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AA6F27" w:rsidRPr="00AA6F27" w:rsidTr="00AA6F27">
        <w:tc>
          <w:tcPr>
            <w:tcW w:w="2356" w:type="dxa"/>
            <w:hideMark/>
          </w:tcPr>
          <w:p w:rsidR="00AA6F27" w:rsidRPr="00AA6F27" w:rsidRDefault="00AA6F27">
            <w:pPr>
              <w:spacing w:line="256" w:lineRule="auto"/>
              <w:rPr>
                <w:rFonts w:ascii="Arial" w:hAnsi="Arial" w:cs="Arial"/>
                <w:b/>
                <w:sz w:val="26"/>
                <w:szCs w:val="26"/>
              </w:rPr>
            </w:pPr>
            <w:r w:rsidRPr="00AA6F27">
              <w:rPr>
                <w:rFonts w:ascii="Arial" w:hAnsi="Arial" w:cs="Arial"/>
                <w:b/>
                <w:sz w:val="26"/>
                <w:szCs w:val="26"/>
              </w:rPr>
              <w:t xml:space="preserve">     </w:t>
            </w:r>
          </w:p>
        </w:tc>
        <w:tc>
          <w:tcPr>
            <w:tcW w:w="7426" w:type="dxa"/>
          </w:tcPr>
          <w:p w:rsidR="00AA6F27" w:rsidRPr="00AA6F27" w:rsidRDefault="00AA6F27" w:rsidP="00AA6F27">
            <w:pPr>
              <w:tabs>
                <w:tab w:val="left" w:pos="3103"/>
              </w:tabs>
              <w:spacing w:line="256" w:lineRule="auto"/>
              <w:ind w:left="1260" w:right="637"/>
              <w:jc w:val="both"/>
              <w:rPr>
                <w:rFonts w:ascii="Arial" w:hAnsi="Arial" w:cs="Arial"/>
                <w:b/>
                <w:i/>
                <w:iCs/>
                <w:caps/>
                <w:sz w:val="26"/>
                <w:szCs w:val="26"/>
              </w:rPr>
            </w:pPr>
            <w:r w:rsidRPr="00AA6F27">
              <w:rPr>
                <w:rFonts w:ascii="Arial" w:hAnsi="Arial" w:cs="Arial"/>
                <w:b/>
                <w:i/>
                <w:iCs/>
                <w:caps/>
                <w:sz w:val="26"/>
                <w:szCs w:val="26"/>
              </w:rPr>
              <w:t xml:space="preserve">                       </w:t>
            </w:r>
          </w:p>
          <w:p w:rsidR="00AA6F27" w:rsidRPr="00AA6F27" w:rsidRDefault="00AA6F27" w:rsidP="00AA6F27">
            <w:pPr>
              <w:tabs>
                <w:tab w:val="left" w:pos="3103"/>
              </w:tabs>
              <w:spacing w:line="256" w:lineRule="auto"/>
              <w:ind w:left="1260" w:right="637"/>
              <w:jc w:val="both"/>
              <w:rPr>
                <w:rFonts w:ascii="Arial" w:hAnsi="Arial" w:cs="Arial"/>
                <w:b/>
                <w:iCs/>
                <w:caps/>
                <w:sz w:val="26"/>
                <w:szCs w:val="26"/>
              </w:rPr>
            </w:pPr>
            <w:r w:rsidRPr="00AA6F27">
              <w:rPr>
                <w:rFonts w:ascii="Arial" w:hAnsi="Arial" w:cs="Arial"/>
                <w:b/>
                <w:iCs/>
                <w:caps/>
                <w:sz w:val="26"/>
                <w:szCs w:val="26"/>
              </w:rPr>
              <w:t>SALA SUPERIOR DEL TRIBUNAL DE JUSTICIA ADMINISTRATIVA DEL ESTADO DE OAXACA.</w:t>
            </w: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r w:rsidRPr="00AA6F27">
              <w:rPr>
                <w:rFonts w:ascii="Arial" w:hAnsi="Arial" w:cs="Arial"/>
                <w:b/>
                <w:iCs/>
                <w:caps/>
                <w:sz w:val="26"/>
                <w:szCs w:val="26"/>
                <w:lang w:val="es-PE"/>
              </w:rPr>
              <w:t xml:space="preserve">               </w:t>
            </w: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r w:rsidRPr="00AA6F27">
              <w:rPr>
                <w:rFonts w:ascii="Arial" w:hAnsi="Arial" w:cs="Arial"/>
                <w:b/>
                <w:iCs/>
                <w:caps/>
                <w:sz w:val="26"/>
                <w:szCs w:val="26"/>
                <w:lang w:val="es-PE"/>
              </w:rPr>
              <w:t xml:space="preserve">RECURSO DE REVISIÓN:   00341/2018 </w:t>
            </w: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r w:rsidRPr="00AA6F27">
              <w:rPr>
                <w:rFonts w:ascii="Arial" w:hAnsi="Arial" w:cs="Arial"/>
                <w:b/>
                <w:iCs/>
                <w:caps/>
                <w:sz w:val="26"/>
                <w:szCs w:val="26"/>
                <w:lang w:val="es-PE"/>
              </w:rPr>
              <w:t xml:space="preserve">EXPEDIENTE: 0034/2018 DE LA PRIMERA SALA UNITARIA DE PRIMERA INSTANCIA </w:t>
            </w: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r w:rsidRPr="00AA6F27">
              <w:rPr>
                <w:rFonts w:ascii="Arial" w:hAnsi="Arial" w:cs="Arial"/>
                <w:b/>
                <w:iCs/>
                <w:caps/>
                <w:sz w:val="26"/>
                <w:szCs w:val="26"/>
                <w:lang w:val="es-PE"/>
              </w:rPr>
              <w:t xml:space="preserve">       </w:t>
            </w:r>
          </w:p>
          <w:p w:rsidR="00AA6F27" w:rsidRPr="00AA6F27" w:rsidRDefault="00AA6F27" w:rsidP="00AA6F27">
            <w:pPr>
              <w:pStyle w:val="Encabezado"/>
              <w:tabs>
                <w:tab w:val="clear" w:pos="4252"/>
              </w:tabs>
              <w:spacing w:line="256" w:lineRule="auto"/>
              <w:ind w:left="1260" w:right="637"/>
              <w:jc w:val="both"/>
              <w:rPr>
                <w:rFonts w:ascii="Arial" w:hAnsi="Arial" w:cs="Arial"/>
                <w:b/>
                <w:iCs/>
                <w:caps/>
                <w:sz w:val="26"/>
                <w:szCs w:val="26"/>
                <w:lang w:val="es-PE"/>
              </w:rPr>
            </w:pPr>
            <w:r w:rsidRPr="00AA6F27">
              <w:rPr>
                <w:rFonts w:ascii="Arial" w:hAnsi="Arial" w:cs="Arial"/>
                <w:b/>
                <w:iCs/>
                <w:caps/>
                <w:sz w:val="26"/>
                <w:szCs w:val="26"/>
                <w:lang w:val="es-PE"/>
              </w:rPr>
              <w:t>ponente: magistrado MANUEL VELASCO ALCÁNTARA</w:t>
            </w:r>
          </w:p>
        </w:tc>
      </w:tr>
      <w:tr w:rsidR="00AA6F27" w:rsidRPr="00AA6F27" w:rsidTr="00AA6F27">
        <w:tc>
          <w:tcPr>
            <w:tcW w:w="2356" w:type="dxa"/>
          </w:tcPr>
          <w:p w:rsidR="00AA6F27" w:rsidRPr="00AA6F27" w:rsidRDefault="00AA6F27">
            <w:pPr>
              <w:spacing w:line="256" w:lineRule="auto"/>
              <w:rPr>
                <w:rFonts w:ascii="Arial" w:hAnsi="Arial" w:cs="Arial"/>
                <w:b/>
                <w:sz w:val="26"/>
                <w:szCs w:val="26"/>
              </w:rPr>
            </w:pPr>
          </w:p>
        </w:tc>
        <w:tc>
          <w:tcPr>
            <w:tcW w:w="7426" w:type="dxa"/>
            <w:hideMark/>
          </w:tcPr>
          <w:p w:rsidR="00AA6F27" w:rsidRPr="00AA6F27" w:rsidRDefault="00AA6F27" w:rsidP="00AA6F27">
            <w:pPr>
              <w:tabs>
                <w:tab w:val="left" w:pos="3103"/>
              </w:tabs>
              <w:spacing w:line="256" w:lineRule="auto"/>
              <w:ind w:left="1260" w:right="637" w:hanging="2961"/>
              <w:jc w:val="both"/>
              <w:rPr>
                <w:rFonts w:ascii="Arial" w:hAnsi="Arial" w:cs="Arial"/>
                <w:b/>
                <w:iCs/>
                <w:caps/>
                <w:sz w:val="26"/>
                <w:szCs w:val="26"/>
              </w:rPr>
            </w:pPr>
            <w:r w:rsidRPr="00AA6F27">
              <w:rPr>
                <w:rFonts w:ascii="Arial" w:hAnsi="Arial" w:cs="Arial"/>
                <w:b/>
                <w:i/>
                <w:iCs/>
                <w:caps/>
                <w:sz w:val="26"/>
                <w:szCs w:val="26"/>
              </w:rPr>
              <w:t xml:space="preserve">                                          </w:t>
            </w:r>
          </w:p>
        </w:tc>
      </w:tr>
      <w:tr w:rsidR="00AA6F27" w:rsidRPr="00AA6F27" w:rsidTr="00AA6F27">
        <w:tc>
          <w:tcPr>
            <w:tcW w:w="2356" w:type="dxa"/>
          </w:tcPr>
          <w:p w:rsidR="00AA6F27" w:rsidRPr="00AA6F27" w:rsidRDefault="00AA6F27">
            <w:pPr>
              <w:spacing w:line="256" w:lineRule="auto"/>
              <w:rPr>
                <w:rFonts w:ascii="Arial" w:hAnsi="Arial" w:cs="Arial"/>
                <w:b/>
                <w:sz w:val="26"/>
                <w:szCs w:val="26"/>
              </w:rPr>
            </w:pPr>
          </w:p>
        </w:tc>
        <w:tc>
          <w:tcPr>
            <w:tcW w:w="7426" w:type="dxa"/>
          </w:tcPr>
          <w:p w:rsidR="00AA6F27" w:rsidRPr="00AA6F27" w:rsidRDefault="00AA6F27">
            <w:pPr>
              <w:tabs>
                <w:tab w:val="left" w:pos="3103"/>
              </w:tabs>
              <w:spacing w:line="256" w:lineRule="auto"/>
              <w:ind w:left="2961" w:hanging="2961"/>
              <w:jc w:val="both"/>
              <w:rPr>
                <w:rFonts w:ascii="Arial" w:hAnsi="Arial" w:cs="Arial"/>
                <w:b/>
                <w:i/>
                <w:iCs/>
                <w:caps/>
                <w:sz w:val="26"/>
                <w:szCs w:val="26"/>
              </w:rPr>
            </w:pPr>
          </w:p>
        </w:tc>
      </w:tr>
    </w:tbl>
    <w:p w:rsidR="00AA6F27" w:rsidRPr="00AA6F27" w:rsidRDefault="00AA6F27" w:rsidP="00AA6F27">
      <w:pPr>
        <w:spacing w:line="360" w:lineRule="auto"/>
        <w:ind w:firstLine="1"/>
        <w:jc w:val="both"/>
        <w:rPr>
          <w:rFonts w:ascii="Arial" w:hAnsi="Arial" w:cs="Arial"/>
          <w:b/>
          <w:sz w:val="26"/>
          <w:szCs w:val="26"/>
        </w:rPr>
      </w:pPr>
      <w:r w:rsidRPr="00AA6F27">
        <w:rPr>
          <w:rFonts w:ascii="Arial" w:hAnsi="Arial" w:cs="Arial"/>
          <w:b/>
          <w:sz w:val="26"/>
          <w:szCs w:val="26"/>
        </w:rPr>
        <w:t>OAXACA DE JUÁREZ, OAXACA, VEINTIDÓS DE NOVIEMBRE DE DOS MIL DIECIOCHO.</w:t>
      </w:r>
    </w:p>
    <w:p w:rsidR="00AA6F27" w:rsidRPr="00AA6F27" w:rsidRDefault="00AA6F27" w:rsidP="00AA6F27">
      <w:pPr>
        <w:spacing w:before="240" w:line="360" w:lineRule="auto"/>
        <w:ind w:firstLine="708"/>
        <w:jc w:val="both"/>
        <w:rPr>
          <w:rFonts w:ascii="Arial" w:hAnsi="Arial" w:cs="Arial"/>
          <w:sz w:val="26"/>
          <w:szCs w:val="26"/>
        </w:rPr>
      </w:pPr>
      <w:r w:rsidRPr="00AA6F27">
        <w:rPr>
          <w:rFonts w:ascii="Arial" w:hAnsi="Arial" w:cs="Arial"/>
          <w:sz w:val="26"/>
          <w:szCs w:val="26"/>
        </w:rPr>
        <w:t xml:space="preserve">Por recibido el Cuaderno de Revisión </w:t>
      </w:r>
      <w:r w:rsidRPr="00AA6F27">
        <w:rPr>
          <w:rFonts w:ascii="Arial" w:hAnsi="Arial" w:cs="Arial"/>
          <w:b/>
          <w:sz w:val="26"/>
          <w:szCs w:val="26"/>
        </w:rPr>
        <w:t>0341/2018</w:t>
      </w:r>
      <w:r w:rsidRPr="00AA6F27">
        <w:rPr>
          <w:rFonts w:ascii="Arial" w:hAnsi="Arial" w:cs="Arial"/>
          <w:sz w:val="26"/>
          <w:szCs w:val="26"/>
        </w:rPr>
        <w:t xml:space="preserve">, que remite la Secretaría General de Acuerdos, con motivo del recurso de revisión interpuesto por </w:t>
      </w:r>
      <w:r w:rsidRPr="00AA6F27">
        <w:rPr>
          <w:rFonts w:ascii="Arial" w:hAnsi="Arial" w:cs="Arial"/>
          <w:b/>
          <w:sz w:val="26"/>
          <w:szCs w:val="26"/>
        </w:rPr>
        <w:t xml:space="preserve">  GISELA  SUÁREZ  ARTERO</w:t>
      </w:r>
      <w:r w:rsidRPr="00AA6F27">
        <w:rPr>
          <w:rFonts w:ascii="Arial" w:hAnsi="Arial" w:cs="Arial"/>
          <w:sz w:val="26"/>
          <w:szCs w:val="26"/>
        </w:rPr>
        <w:t xml:space="preserve">, quien se ostenta como </w:t>
      </w:r>
      <w:r w:rsidRPr="00AA6F27">
        <w:rPr>
          <w:rFonts w:ascii="Arial" w:hAnsi="Arial" w:cs="Arial"/>
          <w:b/>
          <w:sz w:val="26"/>
          <w:szCs w:val="26"/>
        </w:rPr>
        <w:t>JEFA  DE LA UNIDAD DE RECAUDACIÓN MUNICIPAL DE OAXACA DE JUÁREZ</w:t>
      </w:r>
      <w:r w:rsidRPr="00AA6F27">
        <w:rPr>
          <w:rFonts w:ascii="Arial" w:hAnsi="Arial" w:cs="Arial"/>
          <w:sz w:val="26"/>
          <w:szCs w:val="26"/>
        </w:rPr>
        <w:t xml:space="preserve">, en contra la sentencia de trece de agosto  de dos mil dieciocho, dictada por la Primera Sala Unitaria de Primera Instancia del Tribunal de  Justicia  Administrativa del Estado, dentro del expediente </w:t>
      </w:r>
      <w:r w:rsidRPr="00AA6F27">
        <w:rPr>
          <w:rFonts w:ascii="Arial" w:hAnsi="Arial" w:cs="Arial"/>
          <w:b/>
          <w:sz w:val="26"/>
          <w:szCs w:val="26"/>
        </w:rPr>
        <w:t xml:space="preserve">0034/2018 </w:t>
      </w:r>
      <w:r w:rsidRPr="00AA6F27">
        <w:rPr>
          <w:rFonts w:ascii="Arial" w:hAnsi="Arial" w:cs="Arial"/>
          <w:sz w:val="26"/>
          <w:szCs w:val="26"/>
        </w:rPr>
        <w:t>de su índice, relativo al juicio de nulidad promovido por</w:t>
      </w:r>
      <w:r w:rsidR="00155E4C">
        <w:rPr>
          <w:rFonts w:ascii="Arial" w:hAnsi="Arial" w:cs="Arial"/>
          <w:b/>
          <w:sz w:val="26"/>
          <w:szCs w:val="26"/>
        </w:rPr>
        <w:t xml:space="preserve">  </w:t>
      </w:r>
      <w:r w:rsidR="00020D31">
        <w:rPr>
          <w:rFonts w:ascii="Arial" w:hAnsi="Arial" w:cs="Arial"/>
          <w:b/>
          <w:sz w:val="26"/>
          <w:szCs w:val="26"/>
        </w:rPr>
        <w:t>*********</w:t>
      </w:r>
      <w:r w:rsidRPr="00AA6F27">
        <w:rPr>
          <w:rFonts w:ascii="Arial" w:hAnsi="Arial" w:cs="Arial"/>
          <w:sz w:val="26"/>
          <w:szCs w:val="26"/>
        </w:rPr>
        <w:t xml:space="preserve">en contra de </w:t>
      </w:r>
      <w:r w:rsidRPr="00AA6F27">
        <w:rPr>
          <w:rFonts w:ascii="Arial" w:hAnsi="Arial" w:cs="Arial"/>
          <w:b/>
          <w:sz w:val="26"/>
          <w:szCs w:val="26"/>
        </w:rPr>
        <w:t>SANTIAGO VILLALOBOS SOBERANIS, POLICÍA VIAL CON NÚMERO ESTADÍSTICO PV-162</w:t>
      </w:r>
      <w:r w:rsidRPr="00AA6F27">
        <w:rPr>
          <w:rFonts w:ascii="Arial" w:hAnsi="Arial" w:cs="Arial"/>
          <w:sz w:val="26"/>
          <w:szCs w:val="26"/>
        </w:rPr>
        <w:t xml:space="preserve"> </w:t>
      </w:r>
      <w:r w:rsidRPr="00AA6F27">
        <w:rPr>
          <w:rFonts w:ascii="Arial" w:hAnsi="Arial" w:cs="Arial"/>
          <w:b/>
          <w:sz w:val="26"/>
          <w:szCs w:val="26"/>
        </w:rPr>
        <w:t>adscrito a la COMISARÍA DE VIALIDAD DEL MUNICIPIO DE OAXACA DE JUÁREZ</w:t>
      </w:r>
      <w:r w:rsidRPr="00AA6F27">
        <w:rPr>
          <w:rFonts w:ascii="Arial" w:hAnsi="Arial" w:cs="Arial"/>
          <w:sz w:val="26"/>
          <w:szCs w:val="26"/>
        </w:rPr>
        <w:t xml:space="preserve">, y del </w:t>
      </w:r>
      <w:r w:rsidRPr="00AA6F27">
        <w:rPr>
          <w:rFonts w:ascii="Arial" w:hAnsi="Arial" w:cs="Arial"/>
          <w:b/>
          <w:sz w:val="26"/>
          <w:szCs w:val="26"/>
        </w:rPr>
        <w:t xml:space="preserve">RECAUDADOR DE RENTAS  DE LA COORDINACIÓN DE FINANZAS Y ADMINISTRACIÓN DEL MUNICIPIO DE OAXACA DE JUÁREZ; </w:t>
      </w:r>
      <w:r w:rsidRPr="00AA6F27">
        <w:rPr>
          <w:rFonts w:ascii="Arial" w:hAnsi="Arial" w:cs="Arial"/>
          <w:sz w:val="26"/>
          <w:szCs w:val="26"/>
        </w:rPr>
        <w:t>por lo que, con fundamento en lo dispuesto por los artículos 237 y 238 de la Ley de  Procedimiento y Justicia Administrativa para el Estado de Oaxaca, se admite.  En consecuencia, se procede a dictar resolución en los siguientes términos:</w:t>
      </w:r>
    </w:p>
    <w:p w:rsidR="00AA6F27" w:rsidRPr="00AA6F27" w:rsidRDefault="00AA6F27" w:rsidP="00AA6F27">
      <w:pPr>
        <w:spacing w:line="360" w:lineRule="auto"/>
        <w:jc w:val="center"/>
        <w:rPr>
          <w:rFonts w:ascii="Arial" w:hAnsi="Arial" w:cs="Arial"/>
          <w:b/>
          <w:bCs/>
          <w:sz w:val="26"/>
          <w:szCs w:val="26"/>
        </w:rPr>
      </w:pPr>
      <w:r w:rsidRPr="00AA6F27">
        <w:rPr>
          <w:rFonts w:ascii="Arial" w:hAnsi="Arial" w:cs="Arial"/>
          <w:b/>
          <w:bCs/>
          <w:sz w:val="26"/>
          <w:szCs w:val="26"/>
        </w:rPr>
        <w:t>R E S U L T A N D O</w:t>
      </w:r>
    </w:p>
    <w:p w:rsidR="00AA6F27" w:rsidRPr="00AA6F27" w:rsidRDefault="00AA6F27" w:rsidP="00AA6F27">
      <w:pPr>
        <w:spacing w:line="360" w:lineRule="auto"/>
        <w:ind w:firstLine="709"/>
        <w:jc w:val="both"/>
        <w:rPr>
          <w:rFonts w:ascii="Arial" w:hAnsi="Arial" w:cs="Arial"/>
          <w:sz w:val="26"/>
          <w:szCs w:val="26"/>
        </w:rPr>
      </w:pPr>
      <w:r w:rsidRPr="00AA6F27">
        <w:rPr>
          <w:rFonts w:ascii="Arial" w:hAnsi="Arial" w:cs="Arial"/>
          <w:b/>
          <w:bCs/>
          <w:sz w:val="26"/>
          <w:szCs w:val="26"/>
        </w:rPr>
        <w:t xml:space="preserve">PRIMERO. </w:t>
      </w:r>
      <w:r w:rsidRPr="00AA6F27">
        <w:rPr>
          <w:rFonts w:ascii="Arial" w:hAnsi="Arial" w:cs="Arial"/>
          <w:sz w:val="26"/>
          <w:szCs w:val="26"/>
        </w:rPr>
        <w:t xml:space="preserve">Inconforme con la sentencia </w:t>
      </w:r>
      <w:r w:rsidRPr="00AA6F27">
        <w:rPr>
          <w:rFonts w:ascii="Arial" w:hAnsi="Arial" w:cs="Arial"/>
          <w:b/>
          <w:sz w:val="26"/>
          <w:szCs w:val="26"/>
        </w:rPr>
        <w:t>TRECE DE AGOSTO DE DOS MIL DIECIOCHO</w:t>
      </w:r>
      <w:r w:rsidRPr="00AA6F27">
        <w:rPr>
          <w:rFonts w:ascii="Arial" w:hAnsi="Arial" w:cs="Arial"/>
          <w:sz w:val="26"/>
          <w:szCs w:val="26"/>
        </w:rPr>
        <w:t xml:space="preserve"> dictada por la Primera Sala Unitaria de Primera Instancia de este Tribunal, </w:t>
      </w:r>
      <w:proofErr w:type="gramStart"/>
      <w:r w:rsidRPr="00AA6F27">
        <w:rPr>
          <w:rFonts w:ascii="Arial" w:hAnsi="Arial" w:cs="Arial"/>
          <w:b/>
          <w:sz w:val="26"/>
          <w:szCs w:val="26"/>
        </w:rPr>
        <w:t>GISELA  SUÁREZ</w:t>
      </w:r>
      <w:proofErr w:type="gramEnd"/>
      <w:r w:rsidRPr="00AA6F27">
        <w:rPr>
          <w:rFonts w:ascii="Arial" w:hAnsi="Arial" w:cs="Arial"/>
          <w:b/>
          <w:sz w:val="26"/>
          <w:szCs w:val="26"/>
        </w:rPr>
        <w:t xml:space="preserve">  ARTERO, JEFA  DE LA UNIDAD DE RECAUDACIÓN MUNICIPAL DE OAXACA DE JUÁREZ</w:t>
      </w:r>
      <w:r w:rsidRPr="00AA6F27">
        <w:rPr>
          <w:rFonts w:ascii="Arial" w:hAnsi="Arial" w:cs="Arial"/>
          <w:sz w:val="26"/>
          <w:szCs w:val="26"/>
        </w:rPr>
        <w:t xml:space="preserve">, interpuso en su contra recurso de revisión. </w:t>
      </w:r>
    </w:p>
    <w:p w:rsidR="00AA6F27" w:rsidRPr="00AA6F27" w:rsidRDefault="00AA6F27" w:rsidP="00AA6F27">
      <w:pPr>
        <w:spacing w:line="360" w:lineRule="auto"/>
        <w:jc w:val="both"/>
        <w:rPr>
          <w:rFonts w:ascii="Arial" w:eastAsia="Calibri" w:hAnsi="Arial" w:cs="Arial"/>
          <w:sz w:val="26"/>
          <w:szCs w:val="26"/>
        </w:rPr>
      </w:pPr>
      <w:r w:rsidRPr="00AA6F27">
        <w:rPr>
          <w:rFonts w:ascii="Arial" w:hAnsi="Arial" w:cs="Arial"/>
          <w:b/>
          <w:bCs/>
          <w:sz w:val="26"/>
          <w:szCs w:val="26"/>
        </w:rPr>
        <w:lastRenderedPageBreak/>
        <w:tab/>
      </w:r>
      <w:proofErr w:type="gramStart"/>
      <w:r w:rsidRPr="00AA6F27">
        <w:rPr>
          <w:rFonts w:ascii="Arial" w:hAnsi="Arial" w:cs="Arial"/>
          <w:b/>
          <w:bCs/>
          <w:sz w:val="26"/>
          <w:szCs w:val="26"/>
        </w:rPr>
        <w:t>SEGUNDO.-</w:t>
      </w:r>
      <w:proofErr w:type="gramEnd"/>
      <w:r w:rsidRPr="00AA6F27">
        <w:rPr>
          <w:rFonts w:ascii="Arial" w:hAnsi="Arial" w:cs="Arial"/>
          <w:b/>
          <w:bCs/>
          <w:sz w:val="26"/>
          <w:szCs w:val="26"/>
        </w:rPr>
        <w:t xml:space="preserve"> </w:t>
      </w:r>
      <w:r w:rsidRPr="00AA6F27">
        <w:rPr>
          <w:rFonts w:ascii="Arial" w:eastAsia="Calibri" w:hAnsi="Arial" w:cs="Arial"/>
          <w:sz w:val="26"/>
          <w:szCs w:val="26"/>
        </w:rPr>
        <w:t>Los puntos resolutivos de la sentenc</w:t>
      </w:r>
      <w:r>
        <w:rPr>
          <w:rFonts w:ascii="Arial" w:eastAsia="Calibri" w:hAnsi="Arial" w:cs="Arial"/>
          <w:sz w:val="26"/>
          <w:szCs w:val="26"/>
        </w:rPr>
        <w:t>ia recurrida son los siguientes:</w:t>
      </w:r>
    </w:p>
    <w:p w:rsidR="00AA6F27" w:rsidRDefault="00AA6F27" w:rsidP="00AA6F27">
      <w:pPr>
        <w:spacing w:after="0" w:line="360" w:lineRule="auto"/>
        <w:ind w:left="1134" w:right="902"/>
        <w:jc w:val="both"/>
        <w:rPr>
          <w:rFonts w:ascii="Arial" w:hAnsi="Arial" w:cs="Arial"/>
          <w:bCs/>
          <w:i/>
          <w:iCs/>
        </w:rPr>
      </w:pPr>
      <w:r>
        <w:rPr>
          <w:rFonts w:ascii="Arial" w:hAnsi="Arial" w:cs="Arial"/>
          <w:b/>
          <w:bCs/>
          <w:i/>
          <w:iCs/>
        </w:rPr>
        <w:t>“PRIMERO</w:t>
      </w:r>
      <w:r>
        <w:rPr>
          <w:rFonts w:ascii="Arial" w:hAnsi="Arial" w:cs="Arial"/>
          <w:bCs/>
          <w:i/>
          <w:iCs/>
        </w:rPr>
        <w:t xml:space="preserve">. </w:t>
      </w:r>
      <w:proofErr w:type="gramStart"/>
      <w:r>
        <w:rPr>
          <w:rFonts w:ascii="Arial" w:hAnsi="Arial" w:cs="Arial"/>
          <w:bCs/>
          <w:i/>
          <w:iCs/>
        </w:rPr>
        <w:t>Esta  Sala</w:t>
      </w:r>
      <w:proofErr w:type="gramEnd"/>
      <w:r>
        <w:rPr>
          <w:rFonts w:ascii="Arial" w:hAnsi="Arial" w:cs="Arial"/>
          <w:bCs/>
          <w:i/>
          <w:iCs/>
        </w:rPr>
        <w:t xml:space="preserve">  de primer  Instancia  es competente para conocer  y resolver de la presente causa. - - - - - - - - - - - - </w:t>
      </w:r>
    </w:p>
    <w:p w:rsidR="00AA6F27" w:rsidRDefault="00AA6F27" w:rsidP="00AA6F27">
      <w:pPr>
        <w:spacing w:after="0" w:line="360" w:lineRule="auto"/>
        <w:ind w:left="1134" w:right="902"/>
        <w:jc w:val="both"/>
        <w:rPr>
          <w:rFonts w:ascii="Arial" w:hAnsi="Arial" w:cs="Arial"/>
          <w:bCs/>
          <w:i/>
          <w:iCs/>
        </w:rPr>
      </w:pPr>
      <w:r>
        <w:rPr>
          <w:rFonts w:ascii="Arial" w:hAnsi="Arial" w:cs="Arial"/>
          <w:b/>
          <w:bCs/>
          <w:i/>
          <w:iCs/>
        </w:rPr>
        <w:t>SEGUNDO.</w:t>
      </w:r>
      <w:r>
        <w:rPr>
          <w:rFonts w:ascii="Arial" w:hAnsi="Arial" w:cs="Arial"/>
          <w:bCs/>
          <w:i/>
          <w:iCs/>
        </w:rPr>
        <w:t xml:space="preserve"> La personalidad de las partes quedó acreditada en autos. - - - - - - - - - - - - - - - - - - - - - - - - - - - - - - - - - - - - - - - - -</w:t>
      </w:r>
    </w:p>
    <w:p w:rsidR="00AA6F27" w:rsidRDefault="00AA6F27" w:rsidP="00AA6F27">
      <w:pPr>
        <w:spacing w:after="0" w:line="360" w:lineRule="auto"/>
        <w:ind w:left="1134" w:right="902"/>
        <w:jc w:val="both"/>
        <w:rPr>
          <w:rFonts w:ascii="Arial" w:hAnsi="Arial" w:cs="Arial"/>
          <w:bCs/>
          <w:i/>
          <w:iCs/>
        </w:rPr>
      </w:pPr>
      <w:r>
        <w:rPr>
          <w:rFonts w:ascii="Arial" w:hAnsi="Arial" w:cs="Arial"/>
          <w:b/>
          <w:bCs/>
          <w:i/>
          <w:iCs/>
        </w:rPr>
        <w:t>TERCERO.</w:t>
      </w:r>
      <w:r>
        <w:rPr>
          <w:rFonts w:ascii="Arial" w:hAnsi="Arial" w:cs="Arial"/>
          <w:bCs/>
          <w:i/>
          <w:iCs/>
        </w:rPr>
        <w:t xml:space="preserve"> No se sobresee el presente juicio</w:t>
      </w:r>
      <w:proofErr w:type="gramStart"/>
      <w:r>
        <w:rPr>
          <w:rFonts w:ascii="Arial" w:hAnsi="Arial" w:cs="Arial"/>
          <w:bCs/>
          <w:i/>
          <w:iCs/>
        </w:rPr>
        <w:t xml:space="preserve">. </w:t>
      </w:r>
      <w:r>
        <w:rPr>
          <w:rFonts w:ascii="Arial" w:hAnsi="Arial" w:cs="Arial"/>
          <w:b/>
          <w:bCs/>
          <w:i/>
          <w:iCs/>
        </w:rPr>
        <w:t>.</w:t>
      </w:r>
      <w:proofErr w:type="gramEnd"/>
      <w:r>
        <w:rPr>
          <w:rFonts w:ascii="Arial" w:hAnsi="Arial" w:cs="Arial"/>
          <w:b/>
          <w:bCs/>
          <w:i/>
          <w:iCs/>
        </w:rPr>
        <w:t xml:space="preserve"> </w:t>
      </w:r>
      <w:r>
        <w:rPr>
          <w:rFonts w:ascii="Arial" w:hAnsi="Arial" w:cs="Arial"/>
          <w:bCs/>
          <w:i/>
          <w:iCs/>
        </w:rPr>
        <w:t xml:space="preserve">- - - - - - - - - - - </w:t>
      </w:r>
    </w:p>
    <w:p w:rsidR="00AA6F27" w:rsidRDefault="00AA6F27" w:rsidP="00AA6F27">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NULIDAD LISA Y LLANA del acta de infracción  de folio </w:t>
      </w:r>
      <w:r w:rsidR="00020D31">
        <w:rPr>
          <w:rFonts w:ascii="Arial" w:hAnsi="Arial" w:cs="Arial"/>
          <w:bCs/>
          <w:i/>
          <w:iCs/>
        </w:rPr>
        <w:t>*********</w:t>
      </w:r>
      <w:r>
        <w:rPr>
          <w:rFonts w:ascii="Arial" w:hAnsi="Arial" w:cs="Arial"/>
          <w:bCs/>
          <w:i/>
          <w:iCs/>
        </w:rPr>
        <w:t xml:space="preserve"> de fecha dieciséis de Marzo de dos mil dieciocho, emitida por la Policía Vial SANTIAGO VILLALOBOS SOBERANIS con número estadístico P.V. 162, adscrito a la comisión de Seguridad Pública, Vialidad y Protección Civil del Honorable Ayuntamiento de Oaxaca de Juárez, Oaxaca, (foja 8 ),  relacionada con el automóvil marca </w:t>
      </w:r>
      <w:r w:rsidR="00020D31">
        <w:rPr>
          <w:rFonts w:ascii="Arial" w:hAnsi="Arial" w:cs="Arial"/>
          <w:bCs/>
          <w:i/>
          <w:iCs/>
        </w:rPr>
        <w:t>*********</w:t>
      </w:r>
      <w:r>
        <w:rPr>
          <w:rFonts w:ascii="Arial" w:hAnsi="Arial" w:cs="Arial"/>
          <w:bCs/>
          <w:i/>
          <w:iCs/>
        </w:rPr>
        <w:t xml:space="preserve">, tipo </w:t>
      </w:r>
      <w:r w:rsidR="00020D31">
        <w:rPr>
          <w:rFonts w:ascii="Arial" w:hAnsi="Arial" w:cs="Arial"/>
          <w:bCs/>
          <w:i/>
          <w:iCs/>
        </w:rPr>
        <w:t>*********</w:t>
      </w:r>
      <w:r>
        <w:rPr>
          <w:rFonts w:ascii="Arial" w:hAnsi="Arial" w:cs="Arial"/>
          <w:bCs/>
          <w:i/>
          <w:iCs/>
        </w:rPr>
        <w:t xml:space="preserve">, color CAFÉ, con número de </w:t>
      </w:r>
      <w:r w:rsidR="00020D31">
        <w:rPr>
          <w:rFonts w:ascii="Arial" w:hAnsi="Arial" w:cs="Arial"/>
          <w:bCs/>
          <w:i/>
          <w:iCs/>
        </w:rPr>
        <w:t>*********</w:t>
      </w:r>
      <w:r>
        <w:rPr>
          <w:rFonts w:ascii="Arial" w:hAnsi="Arial" w:cs="Arial"/>
          <w:bCs/>
          <w:i/>
          <w:iCs/>
        </w:rPr>
        <w:t>, y en consecuencia se ordena dar de baja la citada multa por infracción de los sistemas documentales o informáticos que para tal efecto lleve dicha autoridad, así como la inmediata devolución de la cantidad de $</w:t>
      </w:r>
      <w:r w:rsidR="00020D31">
        <w:rPr>
          <w:rFonts w:ascii="Arial" w:hAnsi="Arial" w:cs="Arial"/>
          <w:bCs/>
          <w:i/>
          <w:iCs/>
        </w:rPr>
        <w:t>*********</w:t>
      </w:r>
      <w:r>
        <w:rPr>
          <w:rFonts w:ascii="Arial" w:hAnsi="Arial" w:cs="Arial"/>
          <w:bCs/>
          <w:i/>
          <w:iCs/>
        </w:rPr>
        <w:t xml:space="preserve">) indebidamente pagada, misma que deberá entregar la Oficina de Recaudación de Rentas de la Coordinación de Finanzas y Administración del Municipio  de Oaxaca de Juárez. </w:t>
      </w:r>
    </w:p>
    <w:p w:rsidR="00AA6F27" w:rsidRDefault="00AA6F27" w:rsidP="00AA6F27">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AA6F27" w:rsidRDefault="00AA6F27" w:rsidP="00AA6F27">
      <w:pPr>
        <w:spacing w:before="240" w:line="360" w:lineRule="auto"/>
        <w:jc w:val="center"/>
        <w:rPr>
          <w:rFonts w:ascii="Arial" w:hAnsi="Arial" w:cs="Arial"/>
          <w:b/>
          <w:bCs/>
          <w:sz w:val="24"/>
          <w:szCs w:val="24"/>
        </w:rPr>
      </w:pPr>
      <w:r>
        <w:rPr>
          <w:rFonts w:ascii="Arial" w:hAnsi="Arial" w:cs="Arial"/>
          <w:b/>
          <w:bCs/>
          <w:sz w:val="24"/>
          <w:szCs w:val="24"/>
        </w:rPr>
        <w:t>C O N S I D E R A N D O</w:t>
      </w:r>
    </w:p>
    <w:p w:rsidR="00AA6F27" w:rsidRDefault="00AA6F27" w:rsidP="00AA6F27">
      <w:pPr>
        <w:widowControl w:val="0"/>
        <w:tabs>
          <w:tab w:val="left" w:pos="7938"/>
        </w:tabs>
        <w:spacing w:before="240" w:line="360" w:lineRule="auto"/>
        <w:ind w:right="18" w:firstLine="709"/>
        <w:jc w:val="both"/>
        <w:rPr>
          <w:rFonts w:ascii="Arial" w:hAnsi="Arial" w:cs="Arial"/>
          <w:sz w:val="24"/>
          <w:szCs w:val="24"/>
          <w:lang w:eastAsia="es-ES"/>
        </w:rPr>
      </w:pPr>
      <w:r>
        <w:rPr>
          <w:rFonts w:ascii="Arial" w:hAnsi="Arial" w:cs="Arial"/>
          <w:b/>
          <w:bCs/>
          <w:iCs/>
          <w:sz w:val="24"/>
          <w:szCs w:val="24"/>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 125, 127, 129, 130, fracción I, 131, 231, 236 y 238 de la Ley de Procedimiento y Justicia Administrativa para el Estado de Oaxaca, dado que se trata de un Recurso de Revisión interpuesto en contra de la sentencia de trece de agosto </w:t>
      </w:r>
      <w:r>
        <w:rPr>
          <w:rFonts w:ascii="Arial" w:hAnsi="Arial" w:cs="Arial"/>
          <w:sz w:val="26"/>
          <w:szCs w:val="26"/>
        </w:rPr>
        <w:t>de dos mil dieciocho, dictada por la Primera Sala Unitaria de Primera Instancia del Tribunal</w:t>
      </w:r>
      <w:r>
        <w:rPr>
          <w:rFonts w:ascii="Arial" w:hAnsi="Arial" w:cs="Arial"/>
          <w:bCs/>
          <w:iCs/>
          <w:sz w:val="26"/>
          <w:szCs w:val="26"/>
        </w:rPr>
        <w:t xml:space="preserve"> de Justicia Administrativa del Estado de Oaxaca, </w:t>
      </w:r>
      <w:r>
        <w:rPr>
          <w:rFonts w:ascii="Arial" w:hAnsi="Arial" w:cs="Arial"/>
          <w:bCs/>
          <w:iCs/>
          <w:sz w:val="24"/>
          <w:szCs w:val="24"/>
          <w:lang w:eastAsia="es-ES"/>
        </w:rPr>
        <w:t xml:space="preserve">en el expediente </w:t>
      </w:r>
      <w:r>
        <w:rPr>
          <w:rFonts w:ascii="Arial" w:hAnsi="Arial" w:cs="Arial"/>
          <w:b/>
          <w:bCs/>
          <w:iCs/>
          <w:sz w:val="24"/>
          <w:szCs w:val="24"/>
          <w:lang w:eastAsia="es-ES"/>
        </w:rPr>
        <w:t>0034/2018.</w:t>
      </w:r>
    </w:p>
    <w:p w:rsidR="00AA6F27" w:rsidRDefault="00AA6F27" w:rsidP="00AA6F27">
      <w:pPr>
        <w:widowControl w:val="0"/>
        <w:tabs>
          <w:tab w:val="left" w:pos="7938"/>
        </w:tabs>
        <w:spacing w:after="0" w:line="360" w:lineRule="auto"/>
        <w:ind w:right="18" w:firstLine="709"/>
        <w:jc w:val="both"/>
        <w:rPr>
          <w:rFonts w:ascii="Arial" w:hAnsi="Arial" w:cs="Arial"/>
          <w:bCs/>
          <w:sz w:val="26"/>
          <w:szCs w:val="26"/>
        </w:rPr>
      </w:pPr>
      <w:r w:rsidRPr="00AA6F27">
        <w:rPr>
          <w:rFonts w:ascii="Arial" w:hAnsi="Arial" w:cs="Arial"/>
          <w:b/>
          <w:bCs/>
          <w:sz w:val="26"/>
          <w:szCs w:val="26"/>
        </w:rPr>
        <w:t>SEGUNDO.</w:t>
      </w:r>
      <w:r w:rsidRPr="00AA6F27">
        <w:rPr>
          <w:rFonts w:ascii="Arial" w:hAnsi="Arial" w:cs="Arial"/>
          <w:bCs/>
          <w:sz w:val="26"/>
          <w:szCs w:val="26"/>
        </w:rPr>
        <w:t xml:space="preserve"> Del proemio del escrito de expresión de agravios, se advierte que la recurrente </w:t>
      </w:r>
      <w:r w:rsidRPr="00AA6F27">
        <w:rPr>
          <w:rFonts w:ascii="Arial" w:hAnsi="Arial" w:cs="Arial"/>
          <w:b/>
          <w:bCs/>
          <w:sz w:val="26"/>
          <w:szCs w:val="26"/>
        </w:rPr>
        <w:t>GISELA SUAREZ ARTERO</w:t>
      </w:r>
      <w:r w:rsidRPr="00AA6F27">
        <w:rPr>
          <w:rFonts w:ascii="Arial" w:hAnsi="Arial" w:cs="Arial"/>
          <w:bCs/>
          <w:sz w:val="26"/>
          <w:szCs w:val="26"/>
        </w:rPr>
        <w:t xml:space="preserve">, se apersona aduciendo ostentar la calidad </w:t>
      </w:r>
      <w:proofErr w:type="gramStart"/>
      <w:r w:rsidRPr="00AA6F27">
        <w:rPr>
          <w:rFonts w:ascii="Arial" w:hAnsi="Arial" w:cs="Arial"/>
          <w:bCs/>
          <w:sz w:val="26"/>
          <w:szCs w:val="26"/>
        </w:rPr>
        <w:t xml:space="preserve">de  </w:t>
      </w:r>
      <w:r w:rsidRPr="00AA6F27">
        <w:rPr>
          <w:rFonts w:ascii="Arial" w:hAnsi="Arial" w:cs="Arial"/>
          <w:b/>
          <w:bCs/>
          <w:sz w:val="26"/>
          <w:szCs w:val="26"/>
        </w:rPr>
        <w:t>JEFA</w:t>
      </w:r>
      <w:proofErr w:type="gramEnd"/>
      <w:r w:rsidRPr="00AA6F27">
        <w:rPr>
          <w:rFonts w:ascii="Arial" w:hAnsi="Arial" w:cs="Arial"/>
          <w:b/>
          <w:bCs/>
          <w:sz w:val="26"/>
          <w:szCs w:val="26"/>
        </w:rPr>
        <w:t xml:space="preserve"> DE LA UNIDAD DE RECAUDACIÓN MUNICIPAL DE OAXACA DE JUÁREZ</w:t>
      </w:r>
      <w:r w:rsidRPr="00AA6F27">
        <w:rPr>
          <w:rFonts w:ascii="Arial" w:hAnsi="Arial" w:cs="Arial"/>
          <w:bCs/>
          <w:sz w:val="26"/>
          <w:szCs w:val="26"/>
        </w:rPr>
        <w:t xml:space="preserve">, argumentando que tal personalidad la tiene reconocida en autos. </w:t>
      </w:r>
    </w:p>
    <w:p w:rsidR="00AA6F27" w:rsidRPr="00AA6F27" w:rsidRDefault="00AA6F27" w:rsidP="00AA6F27">
      <w:pPr>
        <w:widowControl w:val="0"/>
        <w:tabs>
          <w:tab w:val="left" w:pos="7938"/>
        </w:tabs>
        <w:spacing w:after="0" w:line="360" w:lineRule="auto"/>
        <w:ind w:right="18" w:firstLine="709"/>
        <w:jc w:val="both"/>
        <w:rPr>
          <w:rFonts w:ascii="Arial" w:hAnsi="Arial" w:cs="Arial"/>
          <w:bCs/>
          <w:sz w:val="26"/>
          <w:szCs w:val="26"/>
        </w:rPr>
      </w:pPr>
    </w:p>
    <w:p w:rsidR="00AA6F27" w:rsidRDefault="00AA6F27" w:rsidP="00AA6F27">
      <w:pPr>
        <w:spacing w:after="0" w:line="360" w:lineRule="auto"/>
        <w:ind w:firstLine="709"/>
        <w:jc w:val="both"/>
        <w:rPr>
          <w:rFonts w:ascii="Arial" w:eastAsia="Calibri" w:hAnsi="Arial" w:cs="Arial"/>
          <w:bCs/>
          <w:sz w:val="26"/>
          <w:szCs w:val="26"/>
        </w:rPr>
      </w:pPr>
      <w:r w:rsidRPr="00AA6F27">
        <w:rPr>
          <w:rFonts w:ascii="Arial" w:hAnsi="Arial" w:cs="Arial"/>
          <w:bCs/>
          <w:sz w:val="26"/>
          <w:szCs w:val="26"/>
        </w:rPr>
        <w:lastRenderedPageBreak/>
        <w:t xml:space="preserve">Por lo que, al constituir el </w:t>
      </w:r>
      <w:proofErr w:type="spellStart"/>
      <w:r w:rsidRPr="00AA6F27">
        <w:rPr>
          <w:rFonts w:ascii="Arial" w:hAnsi="Arial" w:cs="Arial"/>
          <w:bCs/>
          <w:sz w:val="26"/>
          <w:szCs w:val="26"/>
        </w:rPr>
        <w:t>acreditamiento</w:t>
      </w:r>
      <w:proofErr w:type="spellEnd"/>
      <w:r w:rsidRPr="00AA6F27">
        <w:rPr>
          <w:rFonts w:ascii="Arial" w:hAnsi="Arial" w:cs="Arial"/>
          <w:bCs/>
          <w:sz w:val="26"/>
          <w:szCs w:val="26"/>
        </w:rPr>
        <w:t xml:space="preserve"> de la personería un presupuesto procesal en términos de lo dispuesto por el artículo 150</w:t>
      </w:r>
      <w:r w:rsidRPr="00AA6F27">
        <w:rPr>
          <w:rStyle w:val="Refdenotaalpie"/>
          <w:rFonts w:ascii="Arial" w:hAnsi="Arial" w:cs="Arial"/>
          <w:bCs/>
          <w:sz w:val="26"/>
          <w:szCs w:val="26"/>
        </w:rPr>
        <w:footnoteReference w:id="1"/>
      </w:r>
      <w:r w:rsidRPr="00AA6F27">
        <w:rPr>
          <w:rFonts w:ascii="Arial" w:hAnsi="Arial" w:cs="Arial"/>
          <w:bCs/>
          <w:sz w:val="26"/>
          <w:szCs w:val="26"/>
        </w:rPr>
        <w:t xml:space="preserve">, de la Ley de la materia, del análisis de las constancias que  integran el expediente de primera instancia, con valor probatorio pleno acorde a lo dispuesto por el artículo 203, fracción I, de la </w:t>
      </w:r>
      <w:r w:rsidRPr="00AA6F27">
        <w:rPr>
          <w:rFonts w:ascii="Arial" w:eastAsia="Calibri" w:hAnsi="Arial" w:cs="Arial"/>
          <w:bCs/>
          <w:sz w:val="26"/>
          <w:szCs w:val="26"/>
        </w:rPr>
        <w:t xml:space="preserve">Ley de Procedimiento y Justicia Administrativa  para el Estado de Oaxaca, por tratarse de actuaciones judiciales, se advierte que la aseveración de tener reconocida su personalidad resulta errónea, debido que en el expediente natural no existe constancia alguna que haga patente que en el juicio se haya tenido por acreditada su personería como así lo afirma la recurrente. </w:t>
      </w:r>
    </w:p>
    <w:p w:rsidR="00AA6F27" w:rsidRPr="00AA6F27" w:rsidRDefault="00AA6F27" w:rsidP="00AA6F27">
      <w:pPr>
        <w:spacing w:after="0" w:line="360" w:lineRule="auto"/>
        <w:ind w:firstLine="709"/>
        <w:jc w:val="both"/>
        <w:rPr>
          <w:rFonts w:ascii="Arial" w:eastAsia="Calibri" w:hAnsi="Arial" w:cs="Arial"/>
          <w:bCs/>
          <w:sz w:val="26"/>
          <w:szCs w:val="26"/>
        </w:rPr>
      </w:pPr>
    </w:p>
    <w:p w:rsidR="00AA6F27" w:rsidRPr="00AA6F27" w:rsidRDefault="00AA6F27" w:rsidP="00AA6F27">
      <w:pPr>
        <w:spacing w:after="0" w:line="360" w:lineRule="auto"/>
        <w:ind w:firstLine="709"/>
        <w:jc w:val="both"/>
        <w:rPr>
          <w:rFonts w:ascii="Arial" w:eastAsia="Calibri" w:hAnsi="Arial" w:cs="Arial"/>
          <w:bCs/>
          <w:sz w:val="26"/>
          <w:szCs w:val="26"/>
        </w:rPr>
      </w:pPr>
      <w:r w:rsidRPr="00AA6F27">
        <w:rPr>
          <w:rFonts w:ascii="Arial" w:eastAsia="Calibri" w:hAnsi="Arial" w:cs="Arial"/>
          <w:bCs/>
          <w:sz w:val="26"/>
          <w:szCs w:val="26"/>
        </w:rPr>
        <w:t>Lo anterior hace evidente como se adelantó, que en el expediente natural no consta acreditada la personalidad de la aquí recurrente, como lo afirmó en el proemio de su escrito de recurso de revisión; del mismo modo, por lo que hace al actual medio de defensa, quien se apersona al presente recurso de revisión, no acredita su personalidad con copia debidamente certificada del documento relativo al nombramiento que le fue conferido y de aquel en el que conste que rindió la protesta de Ley, respecto del cargo que dice ostentar; por tanto, se incumple con lo mandatado por el artículo 151 de la Ley en cita, indispensable para tener por demostrada la personalidad de la autoridad.</w:t>
      </w:r>
    </w:p>
    <w:p w:rsidR="00AA6F27" w:rsidRDefault="00AA6F27" w:rsidP="00AA6F27">
      <w:pPr>
        <w:spacing w:after="0" w:line="360" w:lineRule="auto"/>
        <w:ind w:firstLine="709"/>
        <w:jc w:val="both"/>
        <w:rPr>
          <w:rFonts w:ascii="Arial" w:eastAsia="Calibri" w:hAnsi="Arial" w:cs="Arial"/>
          <w:bCs/>
          <w:sz w:val="26"/>
          <w:szCs w:val="26"/>
        </w:rPr>
      </w:pPr>
      <w:r w:rsidRPr="00AA6F27">
        <w:rPr>
          <w:rFonts w:ascii="Arial" w:eastAsia="Calibri" w:hAnsi="Arial" w:cs="Arial"/>
          <w:bCs/>
          <w:sz w:val="26"/>
          <w:szCs w:val="26"/>
        </w:rPr>
        <w:t xml:space="preserve">Por tanto, al no acreditar </w:t>
      </w:r>
      <w:r w:rsidRPr="00AA6F27">
        <w:rPr>
          <w:rFonts w:ascii="Arial" w:eastAsia="Calibri" w:hAnsi="Arial" w:cs="Arial"/>
          <w:b/>
          <w:bCs/>
          <w:sz w:val="26"/>
          <w:szCs w:val="26"/>
        </w:rPr>
        <w:t xml:space="preserve">GISELA SUÁREZ ARTERO </w:t>
      </w:r>
      <w:r w:rsidRPr="00AA6F27">
        <w:rPr>
          <w:rFonts w:ascii="Arial" w:eastAsia="Calibri" w:hAnsi="Arial" w:cs="Arial"/>
          <w:bCs/>
          <w:sz w:val="26"/>
          <w:szCs w:val="26"/>
        </w:rPr>
        <w:t xml:space="preserve">su personalidad como </w:t>
      </w:r>
      <w:r w:rsidRPr="00AA6F27">
        <w:rPr>
          <w:rFonts w:ascii="Arial" w:eastAsia="Calibri" w:hAnsi="Arial" w:cs="Arial"/>
          <w:b/>
          <w:bCs/>
          <w:sz w:val="26"/>
          <w:szCs w:val="26"/>
        </w:rPr>
        <w:t>JEFA DE LA UNIDAD DE RECAUDACIÓN MUNICIPAL DE OAXACA DE JUÁREZ</w:t>
      </w:r>
      <w:r w:rsidRPr="00AA6F27">
        <w:rPr>
          <w:rFonts w:ascii="Arial" w:eastAsia="Calibri" w:hAnsi="Arial" w:cs="Arial"/>
          <w:bCs/>
          <w:sz w:val="26"/>
          <w:szCs w:val="26"/>
        </w:rPr>
        <w:t xml:space="preserve">, lo procedente es </w:t>
      </w:r>
      <w:r w:rsidRPr="00AA6F27">
        <w:rPr>
          <w:rFonts w:ascii="Arial" w:eastAsia="Calibri" w:hAnsi="Arial" w:cs="Arial"/>
          <w:b/>
          <w:bCs/>
          <w:sz w:val="26"/>
          <w:szCs w:val="26"/>
        </w:rPr>
        <w:t>DESECHAR</w:t>
      </w:r>
      <w:r w:rsidRPr="00AA6F27">
        <w:rPr>
          <w:rFonts w:ascii="Arial" w:eastAsia="Calibri" w:hAnsi="Arial" w:cs="Arial"/>
          <w:bCs/>
          <w:sz w:val="26"/>
          <w:szCs w:val="26"/>
        </w:rPr>
        <w:t xml:space="preserve"> por </w:t>
      </w:r>
      <w:r w:rsidRPr="00AA6F27">
        <w:rPr>
          <w:rFonts w:ascii="Arial" w:eastAsia="Calibri" w:hAnsi="Arial" w:cs="Arial"/>
          <w:b/>
          <w:bCs/>
          <w:sz w:val="26"/>
          <w:szCs w:val="26"/>
        </w:rPr>
        <w:t>IMPROCEDENTE</w:t>
      </w:r>
      <w:r w:rsidRPr="00AA6F27">
        <w:rPr>
          <w:rFonts w:ascii="Arial" w:eastAsia="Calibri" w:hAnsi="Arial" w:cs="Arial"/>
          <w:bCs/>
          <w:sz w:val="26"/>
          <w:szCs w:val="26"/>
        </w:rPr>
        <w:t xml:space="preserve"> el recurso de revisión interpuesto en contra de la sentencia de trece de agosto de dos mil dieciocho.</w:t>
      </w:r>
    </w:p>
    <w:p w:rsidR="006403E2" w:rsidRPr="00AA6F27" w:rsidRDefault="006403E2" w:rsidP="00AA6F27">
      <w:pPr>
        <w:spacing w:after="0" w:line="360" w:lineRule="auto"/>
        <w:ind w:firstLine="709"/>
        <w:jc w:val="both"/>
        <w:rPr>
          <w:rFonts w:ascii="Arial" w:eastAsia="Calibri" w:hAnsi="Arial" w:cs="Arial"/>
          <w:bCs/>
          <w:sz w:val="26"/>
          <w:szCs w:val="26"/>
        </w:rPr>
      </w:pPr>
    </w:p>
    <w:p w:rsidR="00AA6F27" w:rsidRPr="00AA6F27" w:rsidRDefault="00AA6F27" w:rsidP="00AA6F27">
      <w:pPr>
        <w:spacing w:after="0" w:line="360" w:lineRule="auto"/>
        <w:ind w:firstLine="708"/>
        <w:jc w:val="both"/>
        <w:rPr>
          <w:rFonts w:ascii="Arial" w:eastAsia="Calibri" w:hAnsi="Arial" w:cs="Arial"/>
          <w:sz w:val="26"/>
          <w:szCs w:val="26"/>
        </w:rPr>
      </w:pPr>
      <w:r w:rsidRPr="00AA6F27">
        <w:rPr>
          <w:rFonts w:ascii="Arial" w:eastAsia="Calibri" w:hAnsi="Arial" w:cs="Arial"/>
          <w:sz w:val="26"/>
          <w:szCs w:val="26"/>
        </w:rPr>
        <w:t xml:space="preserve">En consecuencia, ante las narradas consideraciones, procede </w:t>
      </w:r>
      <w:r w:rsidRPr="00AA6F27">
        <w:rPr>
          <w:rFonts w:ascii="Arial" w:eastAsia="Calibri" w:hAnsi="Arial" w:cs="Arial"/>
          <w:b/>
          <w:sz w:val="26"/>
          <w:szCs w:val="26"/>
        </w:rPr>
        <w:t>CONFIRMAR</w:t>
      </w:r>
      <w:r w:rsidRPr="00AA6F27">
        <w:rPr>
          <w:rFonts w:ascii="Arial" w:eastAsia="Calibri" w:hAnsi="Arial" w:cs="Arial"/>
          <w:sz w:val="26"/>
          <w:szCs w:val="26"/>
        </w:rPr>
        <w:t xml:space="preserve"> la sentencia recurrida.</w:t>
      </w:r>
    </w:p>
    <w:p w:rsidR="00AA6F27" w:rsidRDefault="00AA6F27" w:rsidP="00AA6F27">
      <w:pPr>
        <w:spacing w:after="0" w:line="360" w:lineRule="auto"/>
        <w:ind w:firstLine="708"/>
        <w:jc w:val="both"/>
        <w:rPr>
          <w:rFonts w:ascii="Arial" w:eastAsia="Calibri" w:hAnsi="Arial" w:cs="Arial"/>
          <w:sz w:val="26"/>
          <w:szCs w:val="26"/>
        </w:rPr>
      </w:pPr>
      <w:r w:rsidRPr="00AA6F27">
        <w:rPr>
          <w:rFonts w:ascii="Arial" w:eastAsia="Calibri" w:hAnsi="Arial" w:cs="Arial"/>
          <w:sz w:val="26"/>
          <w:szCs w:val="26"/>
        </w:rPr>
        <w:t xml:space="preserve">En mérito de lo anterior, con fundamento en los artículos 237 </w:t>
      </w:r>
      <w:proofErr w:type="gramStart"/>
      <w:r w:rsidRPr="00AA6F27">
        <w:rPr>
          <w:rFonts w:ascii="Arial" w:eastAsia="Calibri" w:hAnsi="Arial" w:cs="Arial"/>
          <w:sz w:val="26"/>
          <w:szCs w:val="26"/>
        </w:rPr>
        <w:t>y  238</w:t>
      </w:r>
      <w:proofErr w:type="gramEnd"/>
      <w:r w:rsidRPr="00AA6F27">
        <w:rPr>
          <w:rFonts w:ascii="Arial" w:eastAsia="Calibri" w:hAnsi="Arial" w:cs="Arial"/>
          <w:sz w:val="26"/>
          <w:szCs w:val="26"/>
        </w:rPr>
        <w:t xml:space="preserve"> de la Ley de Procedimiento y Justicia Administrativa para el Estado, se:</w:t>
      </w:r>
    </w:p>
    <w:p w:rsidR="00AA6F27" w:rsidRDefault="00AA6F27" w:rsidP="00AA6F27">
      <w:pPr>
        <w:spacing w:after="0" w:line="360" w:lineRule="auto"/>
        <w:ind w:firstLine="708"/>
        <w:jc w:val="center"/>
        <w:rPr>
          <w:rFonts w:ascii="Arial" w:eastAsia="Calibri" w:hAnsi="Arial" w:cs="Arial"/>
          <w:b/>
          <w:sz w:val="26"/>
          <w:szCs w:val="26"/>
        </w:rPr>
      </w:pPr>
      <w:r w:rsidRPr="00AA6F27">
        <w:rPr>
          <w:rFonts w:ascii="Arial" w:eastAsia="Calibri" w:hAnsi="Arial" w:cs="Arial"/>
          <w:b/>
          <w:sz w:val="26"/>
          <w:szCs w:val="26"/>
        </w:rPr>
        <w:t>R E S U E L V E</w:t>
      </w:r>
    </w:p>
    <w:p w:rsidR="006403E2" w:rsidRDefault="006403E2" w:rsidP="00AA6F27">
      <w:pPr>
        <w:spacing w:after="0" w:line="360" w:lineRule="auto"/>
        <w:ind w:firstLine="708"/>
        <w:jc w:val="center"/>
        <w:rPr>
          <w:rFonts w:ascii="Arial" w:eastAsia="Calibri" w:hAnsi="Arial" w:cs="Arial"/>
          <w:b/>
          <w:sz w:val="26"/>
          <w:szCs w:val="26"/>
        </w:rPr>
      </w:pPr>
    </w:p>
    <w:p w:rsidR="00AA6F27" w:rsidRPr="00AA6F27" w:rsidRDefault="00AA6F27" w:rsidP="00AA6F27">
      <w:pPr>
        <w:spacing w:after="0" w:line="360" w:lineRule="auto"/>
        <w:ind w:firstLine="708"/>
        <w:jc w:val="both"/>
        <w:rPr>
          <w:rFonts w:ascii="Arial" w:eastAsia="Calibri" w:hAnsi="Arial" w:cs="Arial"/>
          <w:sz w:val="26"/>
          <w:szCs w:val="26"/>
        </w:rPr>
      </w:pPr>
      <w:r w:rsidRPr="00AA6F27">
        <w:rPr>
          <w:rFonts w:ascii="Arial" w:eastAsia="Calibri" w:hAnsi="Arial" w:cs="Arial"/>
          <w:b/>
          <w:sz w:val="26"/>
          <w:szCs w:val="26"/>
        </w:rPr>
        <w:lastRenderedPageBreak/>
        <w:t>PRIMERO</w:t>
      </w:r>
      <w:r w:rsidRPr="00AA6F27">
        <w:rPr>
          <w:rFonts w:ascii="Arial" w:eastAsia="Calibri" w:hAnsi="Arial" w:cs="Arial"/>
          <w:sz w:val="26"/>
          <w:szCs w:val="26"/>
        </w:rPr>
        <w:t xml:space="preserve">. Se </w:t>
      </w:r>
      <w:r w:rsidRPr="00AA6F27">
        <w:rPr>
          <w:rFonts w:ascii="Arial" w:eastAsia="Calibri" w:hAnsi="Arial" w:cs="Arial"/>
          <w:b/>
          <w:sz w:val="26"/>
          <w:szCs w:val="26"/>
        </w:rPr>
        <w:t>DESECHA POR IMPROCEDENTE</w:t>
      </w:r>
      <w:r w:rsidRPr="00AA6F27">
        <w:rPr>
          <w:rFonts w:ascii="Arial" w:eastAsia="Calibri" w:hAnsi="Arial" w:cs="Arial"/>
          <w:sz w:val="26"/>
          <w:szCs w:val="26"/>
        </w:rPr>
        <w:t xml:space="preserve"> el recurso de revisión interpuesto, </w:t>
      </w:r>
      <w:r w:rsidRPr="00AA6F27">
        <w:rPr>
          <w:rFonts w:ascii="Arial" w:eastAsia="Calibri" w:hAnsi="Arial" w:cs="Arial"/>
          <w:sz w:val="26"/>
          <w:szCs w:val="26"/>
          <w:lang w:eastAsia="es-ES"/>
        </w:rPr>
        <w:t>por las razones señaladas en el considerando que antecede</w:t>
      </w:r>
      <w:r w:rsidRPr="00AA6F27">
        <w:rPr>
          <w:rFonts w:ascii="Arial" w:eastAsia="Calibri" w:hAnsi="Arial" w:cs="Arial"/>
          <w:sz w:val="26"/>
          <w:szCs w:val="26"/>
        </w:rPr>
        <w:t xml:space="preserve">. </w:t>
      </w:r>
    </w:p>
    <w:p w:rsidR="00AA6F27" w:rsidRPr="00AA6F27" w:rsidRDefault="00AA6F27" w:rsidP="00AA6F27">
      <w:pPr>
        <w:spacing w:before="240" w:line="360" w:lineRule="auto"/>
        <w:ind w:firstLine="708"/>
        <w:jc w:val="both"/>
        <w:rPr>
          <w:rFonts w:ascii="Arial" w:eastAsia="Calibri" w:hAnsi="Arial" w:cs="Arial"/>
          <w:sz w:val="26"/>
          <w:szCs w:val="26"/>
        </w:rPr>
      </w:pPr>
      <w:r w:rsidRPr="00AA6F27">
        <w:rPr>
          <w:rFonts w:ascii="Arial" w:hAnsi="Arial" w:cs="Arial"/>
          <w:b/>
          <w:sz w:val="26"/>
          <w:szCs w:val="26"/>
        </w:rPr>
        <w:t>SEGUNDO. NOTIFÍQUESE Y CÚMPLASE,</w:t>
      </w:r>
      <w:r w:rsidRPr="00AA6F27">
        <w:rPr>
          <w:rFonts w:ascii="Arial" w:hAnsi="Arial" w:cs="Arial"/>
          <w:sz w:val="26"/>
          <w:szCs w:val="26"/>
        </w:rPr>
        <w:t xml:space="preserve"> con copia certificada de la presente resolución, vuelvan las constancias remitidas a la Sala de origen, </w:t>
      </w:r>
      <w:r w:rsidRPr="00AA6F27">
        <w:rPr>
          <w:rFonts w:ascii="Arial" w:eastAsia="Calibri" w:hAnsi="Arial" w:cs="Arial"/>
          <w:sz w:val="26"/>
          <w:szCs w:val="26"/>
        </w:rPr>
        <w:t xml:space="preserve">y en su oportunidad archívese el cuaderno </w:t>
      </w:r>
      <w:r>
        <w:rPr>
          <w:rFonts w:ascii="Arial" w:eastAsia="Calibri" w:hAnsi="Arial" w:cs="Arial"/>
          <w:sz w:val="26"/>
          <w:szCs w:val="26"/>
        </w:rPr>
        <w:t xml:space="preserve">de revisión como concluido. </w:t>
      </w:r>
      <w:bookmarkStart w:id="0" w:name="_GoBack"/>
      <w:bookmarkEnd w:id="0"/>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AA6F27">
      <w:pPr>
        <w:tabs>
          <w:tab w:val="left" w:pos="1985"/>
        </w:tabs>
        <w:spacing w:after="0" w:line="360" w:lineRule="auto"/>
        <w:jc w:val="both"/>
        <w:rPr>
          <w:rFonts w:ascii="Arial" w:hAnsi="Arial" w:cs="Arial"/>
          <w:bCs/>
          <w:sz w:val="26"/>
          <w:szCs w:val="26"/>
        </w:rPr>
      </w:pPr>
    </w:p>
    <w:p w:rsidR="006403E2" w:rsidRDefault="006403E2" w:rsidP="00801603">
      <w:pPr>
        <w:tabs>
          <w:tab w:val="left" w:pos="1985"/>
        </w:tabs>
        <w:spacing w:after="0" w:line="360" w:lineRule="auto"/>
        <w:ind w:firstLine="708"/>
        <w:jc w:val="both"/>
        <w:rPr>
          <w:rFonts w:ascii="Arial" w:hAnsi="Arial" w:cs="Arial"/>
          <w:bCs/>
          <w:sz w:val="26"/>
          <w:szCs w:val="26"/>
        </w:rPr>
      </w:pPr>
    </w:p>
    <w:p w:rsidR="006403E2" w:rsidRPr="007433DD" w:rsidRDefault="006403E2"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CF3371" w:rsidRDefault="00CF3371" w:rsidP="00801603">
      <w:pPr>
        <w:spacing w:line="360" w:lineRule="auto"/>
        <w:rPr>
          <w:rFonts w:ascii="Arial" w:hAnsi="Arial" w:cs="Arial"/>
          <w:sz w:val="26"/>
          <w:szCs w:val="26"/>
        </w:rPr>
      </w:pPr>
    </w:p>
    <w:p w:rsidR="006403E2" w:rsidRDefault="006403E2" w:rsidP="00801603">
      <w:pPr>
        <w:spacing w:line="360" w:lineRule="auto"/>
        <w:rPr>
          <w:rFonts w:ascii="Arial" w:hAnsi="Arial" w:cs="Arial"/>
          <w:sz w:val="26"/>
          <w:szCs w:val="26"/>
        </w:rPr>
      </w:pPr>
    </w:p>
    <w:p w:rsidR="006403E2" w:rsidRDefault="006403E2"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6403E2" w:rsidRDefault="006403E2" w:rsidP="00801603">
      <w:pPr>
        <w:spacing w:line="360" w:lineRule="auto"/>
        <w:rPr>
          <w:rFonts w:ascii="Arial" w:hAnsi="Arial" w:cs="Arial"/>
          <w:sz w:val="26"/>
          <w:szCs w:val="26"/>
        </w:rPr>
      </w:pPr>
    </w:p>
    <w:p w:rsidR="006403E2" w:rsidRDefault="006403E2" w:rsidP="00801603">
      <w:pPr>
        <w:spacing w:line="360" w:lineRule="auto"/>
        <w:rPr>
          <w:rFonts w:ascii="Arial" w:hAnsi="Arial" w:cs="Arial"/>
          <w:sz w:val="26"/>
          <w:szCs w:val="26"/>
        </w:rPr>
      </w:pPr>
    </w:p>
    <w:p w:rsidR="006403E2" w:rsidRPr="008E57C1" w:rsidRDefault="006403E2"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6403E2" w:rsidRDefault="006403E2" w:rsidP="00801603">
      <w:pPr>
        <w:spacing w:line="360" w:lineRule="auto"/>
        <w:rPr>
          <w:rFonts w:ascii="Arial" w:hAnsi="Arial" w:cs="Arial"/>
          <w:sz w:val="26"/>
          <w:szCs w:val="26"/>
        </w:rPr>
      </w:pPr>
    </w:p>
    <w:p w:rsidR="006403E2" w:rsidRPr="008E57C1" w:rsidRDefault="006403E2"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6403E2" w:rsidRPr="006403E2" w:rsidRDefault="006403E2" w:rsidP="006403E2">
      <w:pPr>
        <w:spacing w:line="360" w:lineRule="auto"/>
        <w:jc w:val="center"/>
        <w:rPr>
          <w:rFonts w:ascii="Arial" w:hAnsi="Arial" w:cs="Arial"/>
          <w:b/>
          <w:sz w:val="14"/>
          <w:szCs w:val="26"/>
        </w:rPr>
      </w:pPr>
      <w:r w:rsidRPr="006403E2">
        <w:rPr>
          <w:rFonts w:ascii="Arial" w:hAnsi="Arial" w:cs="Arial"/>
          <w:b/>
          <w:sz w:val="14"/>
          <w:szCs w:val="26"/>
        </w:rPr>
        <w:t>LAS PRESENTES FIRMAS CORRESPONDEN AL RECURSO DE REVISIÓN 341/2018</w:t>
      </w:r>
    </w:p>
    <w:p w:rsidR="006403E2" w:rsidRDefault="006403E2" w:rsidP="006403E2">
      <w:pPr>
        <w:spacing w:line="360" w:lineRule="auto"/>
        <w:rPr>
          <w:rFonts w:ascii="Arial" w:hAnsi="Arial" w:cs="Arial"/>
          <w:sz w:val="26"/>
          <w:szCs w:val="26"/>
        </w:rPr>
      </w:pPr>
    </w:p>
    <w:p w:rsidR="006403E2" w:rsidRDefault="006403E2" w:rsidP="00AA6F27">
      <w:pPr>
        <w:rPr>
          <w:rFonts w:ascii="Arial" w:eastAsia="Times New Roman" w:hAnsi="Arial" w:cs="Arial"/>
          <w:sz w:val="26"/>
          <w:szCs w:val="26"/>
          <w:lang w:eastAsia="es-MX"/>
        </w:rPr>
      </w:pPr>
    </w:p>
    <w:p w:rsidR="006403E2" w:rsidRPr="00D92955" w:rsidRDefault="006403E2" w:rsidP="00AA6F27">
      <w:pPr>
        <w:rPr>
          <w:rFonts w:ascii="Arial" w:eastAsia="Times New Roman" w:hAnsi="Arial" w:cs="Arial"/>
          <w:sz w:val="26"/>
          <w:szCs w:val="26"/>
          <w:lang w:eastAsia="es-MX"/>
        </w:rPr>
      </w:pPr>
    </w:p>
    <w:p w:rsidR="00801603" w:rsidRDefault="00801603" w:rsidP="00AA6F27">
      <w:pPr>
        <w:jc w:val="center"/>
        <w:rPr>
          <w:rFonts w:ascii="Arial" w:hAnsi="Arial" w:cs="Arial"/>
          <w:sz w:val="26"/>
          <w:szCs w:val="26"/>
        </w:rPr>
      </w:pPr>
      <w:r w:rsidRPr="00D92955">
        <w:rPr>
          <w:rFonts w:ascii="Arial" w:eastAsia="Times New Roman" w:hAnsi="Arial" w:cs="Arial"/>
          <w:sz w:val="26"/>
          <w:szCs w:val="26"/>
          <w:lang w:eastAsia="es-MX"/>
        </w:rPr>
        <w:lastRenderedPageBreak/>
        <w:t>MAGISTRADO MANUEL VELASCO ALCÁNTARA</w:t>
      </w:r>
    </w:p>
    <w:p w:rsidR="00AA6F27" w:rsidRDefault="00AA6F27" w:rsidP="00801603">
      <w:pPr>
        <w:rPr>
          <w:rFonts w:ascii="Arial" w:hAnsi="Arial" w:cs="Arial"/>
          <w:sz w:val="26"/>
          <w:szCs w:val="26"/>
        </w:rPr>
      </w:pPr>
    </w:p>
    <w:p w:rsidR="006403E2" w:rsidRDefault="006403E2" w:rsidP="00801603">
      <w:pPr>
        <w:rPr>
          <w:rFonts w:ascii="Arial" w:hAnsi="Arial" w:cs="Arial"/>
          <w:sz w:val="26"/>
          <w:szCs w:val="26"/>
        </w:rPr>
      </w:pPr>
    </w:p>
    <w:p w:rsidR="00AA6F27" w:rsidRPr="008E57C1" w:rsidRDefault="00AA6F27"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05764A">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43" w:rsidRDefault="00326643">
      <w:pPr>
        <w:spacing w:after="0" w:line="240" w:lineRule="auto"/>
      </w:pPr>
      <w:r>
        <w:separator/>
      </w:r>
    </w:p>
  </w:endnote>
  <w:endnote w:type="continuationSeparator" w:id="0">
    <w:p w:rsidR="00326643" w:rsidRDefault="0032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43" w:rsidRDefault="00326643">
      <w:pPr>
        <w:spacing w:after="0" w:line="240" w:lineRule="auto"/>
      </w:pPr>
      <w:r>
        <w:separator/>
      </w:r>
    </w:p>
  </w:footnote>
  <w:footnote w:type="continuationSeparator" w:id="0">
    <w:p w:rsidR="00326643" w:rsidRDefault="00326643">
      <w:pPr>
        <w:spacing w:after="0" w:line="240" w:lineRule="auto"/>
      </w:pPr>
      <w:r>
        <w:continuationSeparator/>
      </w:r>
    </w:p>
  </w:footnote>
  <w:footnote w:id="1">
    <w:p w:rsidR="00AA6F27" w:rsidRDefault="00AA6F27" w:rsidP="00AA6F27">
      <w:pPr>
        <w:pStyle w:val="Textonotapie"/>
        <w:jc w:val="both"/>
        <w:rPr>
          <w:lang w:val="es-MX"/>
        </w:rPr>
      </w:pPr>
      <w:r>
        <w:rPr>
          <w:rStyle w:val="Refdenotaalpie"/>
        </w:rPr>
        <w:footnoteRef/>
      </w:r>
      <w:r>
        <w:t xml:space="preserve"> </w:t>
      </w:r>
      <w:r>
        <w:rPr>
          <w:lang w:val="es-MX"/>
        </w:rPr>
        <w:t>“</w:t>
      </w:r>
      <w:r>
        <w:rPr>
          <w:b/>
          <w:lang w:val="es-MX"/>
        </w:rPr>
        <w:t xml:space="preserve">ARTÍCULO 150.- </w:t>
      </w:r>
      <w:r>
        <w:rPr>
          <w:lang w:val="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020D31">
          <w:rPr>
            <w:noProof/>
          </w:rPr>
          <w:t>4</w:t>
        </w:r>
        <w:r>
          <w:fldChar w:fldCharType="end"/>
        </w:r>
      </w:p>
    </w:sdtContent>
  </w:sdt>
  <w:p w:rsidR="00D2291D" w:rsidRDefault="0083175D">
    <w:pPr>
      <w:pStyle w:val="Encabezado"/>
    </w:pPr>
    <w:r>
      <w:rPr>
        <w:noProof/>
        <w:lang w:val="es-MX" w:eastAsia="es-MX"/>
      </w:rPr>
      <w:drawing>
        <wp:anchor distT="0" distB="0" distL="114300" distR="114300" simplePos="0" relativeHeight="251657216" behindDoc="0" locked="0" layoutInCell="1" allowOverlap="1" wp14:anchorId="0208B4B4" wp14:editId="2308FFEF">
          <wp:simplePos x="0" y="0"/>
          <wp:positionH relativeFrom="column">
            <wp:posOffset>5538818</wp:posOffset>
          </wp:positionH>
          <wp:positionV relativeFrom="paragraph">
            <wp:posOffset>5282663</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020D31">
          <w:rPr>
            <w:noProof/>
          </w:rPr>
          <w:t>5</w:t>
        </w:r>
        <w:r>
          <w:rPr>
            <w:noProof/>
          </w:rPr>
          <w:fldChar w:fldCharType="end"/>
        </w:r>
      </w:p>
      <w:p w:rsidR="00D2291D" w:rsidRDefault="00020D31" w:rsidP="00D2291D">
        <w:pPr>
          <w:pStyle w:val="Encabezado"/>
          <w:jc w:val="center"/>
        </w:pPr>
      </w:p>
    </w:sdtContent>
  </w:sdt>
  <w:p w:rsidR="00D2291D" w:rsidRDefault="0083175D" w:rsidP="00D2291D">
    <w:pPr>
      <w:pStyle w:val="Encabezado"/>
      <w:tabs>
        <w:tab w:val="left" w:pos="142"/>
      </w:tabs>
      <w:ind w:left="284"/>
    </w:pPr>
    <w:r>
      <w:rPr>
        <w:noProof/>
        <w:lang w:val="es-MX" w:eastAsia="es-MX"/>
      </w:rPr>
      <w:drawing>
        <wp:anchor distT="0" distB="0" distL="114300" distR="114300" simplePos="0" relativeHeight="251664384" behindDoc="0" locked="0" layoutInCell="1" allowOverlap="1" wp14:anchorId="2B198638" wp14:editId="0D3EECEF">
          <wp:simplePos x="0" y="0"/>
          <wp:positionH relativeFrom="column">
            <wp:posOffset>-1246853</wp:posOffset>
          </wp:positionH>
          <wp:positionV relativeFrom="paragraph">
            <wp:posOffset>5428712</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33"/>
    <w:rsid w:val="00020D31"/>
    <w:rsid w:val="0005764A"/>
    <w:rsid w:val="00073F89"/>
    <w:rsid w:val="000A00AD"/>
    <w:rsid w:val="000A6BF4"/>
    <w:rsid w:val="000E0C8E"/>
    <w:rsid w:val="000E14E6"/>
    <w:rsid w:val="000E2A31"/>
    <w:rsid w:val="000E79B0"/>
    <w:rsid w:val="00155E4C"/>
    <w:rsid w:val="001B28D3"/>
    <w:rsid w:val="001B3376"/>
    <w:rsid w:val="001C78EB"/>
    <w:rsid w:val="001F1852"/>
    <w:rsid w:val="0022359F"/>
    <w:rsid w:val="00240FBF"/>
    <w:rsid w:val="002A4476"/>
    <w:rsid w:val="002D5CD9"/>
    <w:rsid w:val="002F2948"/>
    <w:rsid w:val="00326643"/>
    <w:rsid w:val="00326A65"/>
    <w:rsid w:val="00384F6F"/>
    <w:rsid w:val="00402396"/>
    <w:rsid w:val="00422368"/>
    <w:rsid w:val="00473052"/>
    <w:rsid w:val="00492A65"/>
    <w:rsid w:val="004A4B22"/>
    <w:rsid w:val="00506596"/>
    <w:rsid w:val="00516E57"/>
    <w:rsid w:val="00525AC3"/>
    <w:rsid w:val="00526A51"/>
    <w:rsid w:val="005A4CC2"/>
    <w:rsid w:val="005B7469"/>
    <w:rsid w:val="005D541C"/>
    <w:rsid w:val="005F4AD5"/>
    <w:rsid w:val="00627433"/>
    <w:rsid w:val="006403E2"/>
    <w:rsid w:val="00652D2C"/>
    <w:rsid w:val="00660756"/>
    <w:rsid w:val="006F0D66"/>
    <w:rsid w:val="007270F3"/>
    <w:rsid w:val="007846CD"/>
    <w:rsid w:val="00792A64"/>
    <w:rsid w:val="007B032E"/>
    <w:rsid w:val="00801603"/>
    <w:rsid w:val="008261CB"/>
    <w:rsid w:val="0083175D"/>
    <w:rsid w:val="00895DBE"/>
    <w:rsid w:val="008C5CE8"/>
    <w:rsid w:val="0090201D"/>
    <w:rsid w:val="00985CF6"/>
    <w:rsid w:val="009B0BE8"/>
    <w:rsid w:val="00A203EB"/>
    <w:rsid w:val="00A544EE"/>
    <w:rsid w:val="00AA6F27"/>
    <w:rsid w:val="00AD01F9"/>
    <w:rsid w:val="00B056BE"/>
    <w:rsid w:val="00B56295"/>
    <w:rsid w:val="00BA554F"/>
    <w:rsid w:val="00BC481E"/>
    <w:rsid w:val="00BD032D"/>
    <w:rsid w:val="00C40BC8"/>
    <w:rsid w:val="00C64FB6"/>
    <w:rsid w:val="00C65E13"/>
    <w:rsid w:val="00C76252"/>
    <w:rsid w:val="00CE69FF"/>
    <w:rsid w:val="00CF1754"/>
    <w:rsid w:val="00CF3371"/>
    <w:rsid w:val="00D50DB8"/>
    <w:rsid w:val="00D61341"/>
    <w:rsid w:val="00DA75AB"/>
    <w:rsid w:val="00DB6E83"/>
    <w:rsid w:val="00DD5EF0"/>
    <w:rsid w:val="00E742F7"/>
    <w:rsid w:val="00E74918"/>
    <w:rsid w:val="00F03672"/>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F384-BB9E-43F2-ABE1-33F3E2A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D61341"/>
    <w:pPr>
      <w:widowControl w:val="0"/>
      <w:spacing w:after="0" w:line="480" w:lineRule="auto"/>
      <w:ind w:right="51" w:firstLine="1134"/>
      <w:jc w:val="both"/>
    </w:pPr>
    <w:rPr>
      <w:rFonts w:ascii="Courier" w:eastAsia="Times New Roman" w:hAnsi="Courier"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cp:revision>
  <cp:lastPrinted>2019-02-05T05:33:00Z</cp:lastPrinted>
  <dcterms:created xsi:type="dcterms:W3CDTF">2019-02-05T05:14:00Z</dcterms:created>
  <dcterms:modified xsi:type="dcterms:W3CDTF">2019-02-05T05:33:00Z</dcterms:modified>
</cp:coreProperties>
</file>