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42" w:rsidRPr="00CB6405" w:rsidRDefault="00EB6A42" w:rsidP="00EB6A42">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EB6A42" w:rsidRPr="00CB6405" w:rsidRDefault="00EB6A42" w:rsidP="00EB6A42">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A77623">
        <w:rPr>
          <w:rFonts w:ascii="Arial" w:hAnsi="Arial" w:cs="Arial"/>
          <w:b/>
          <w:sz w:val="26"/>
          <w:szCs w:val="26"/>
        </w:rPr>
        <w:t>033/2019</w:t>
      </w:r>
    </w:p>
    <w:p w:rsidR="00EB6A42" w:rsidRPr="00CB6405" w:rsidRDefault="00EB6A42" w:rsidP="00EB6A42">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A77623">
        <w:rPr>
          <w:rFonts w:ascii="Arial" w:hAnsi="Arial" w:cs="Arial"/>
          <w:b/>
          <w:sz w:val="26"/>
          <w:szCs w:val="26"/>
        </w:rPr>
        <w:t>14</w:t>
      </w:r>
      <w:r>
        <w:rPr>
          <w:rFonts w:ascii="Arial" w:hAnsi="Arial" w:cs="Arial"/>
          <w:b/>
          <w:sz w:val="26"/>
          <w:szCs w:val="26"/>
        </w:rPr>
        <w:t>/</w:t>
      </w:r>
      <w:r w:rsidRPr="00CB6405">
        <w:rPr>
          <w:rFonts w:ascii="Arial" w:hAnsi="Arial" w:cs="Arial"/>
          <w:b/>
          <w:sz w:val="26"/>
          <w:szCs w:val="26"/>
        </w:rPr>
        <w:t>201</w:t>
      </w:r>
      <w:r w:rsidR="00A77623">
        <w:rPr>
          <w:rFonts w:ascii="Arial" w:hAnsi="Arial" w:cs="Arial"/>
          <w:b/>
          <w:sz w:val="26"/>
          <w:szCs w:val="26"/>
        </w:rPr>
        <w:t>7</w:t>
      </w:r>
      <w:r w:rsidRPr="00CB6405">
        <w:rPr>
          <w:rFonts w:ascii="Arial" w:hAnsi="Arial" w:cs="Arial"/>
          <w:b/>
          <w:sz w:val="26"/>
          <w:szCs w:val="26"/>
        </w:rPr>
        <w:t xml:space="preserve"> </w:t>
      </w:r>
      <w:r w:rsidR="00A77623">
        <w:rPr>
          <w:rFonts w:ascii="Arial" w:hAnsi="Arial" w:cs="Arial"/>
          <w:b/>
          <w:sz w:val="26"/>
          <w:szCs w:val="26"/>
        </w:rPr>
        <w:t xml:space="preserve">PRIMERA </w:t>
      </w:r>
      <w:r>
        <w:rPr>
          <w:rFonts w:ascii="Arial" w:hAnsi="Arial" w:cs="Arial"/>
          <w:b/>
          <w:sz w:val="26"/>
          <w:szCs w:val="26"/>
        </w:rPr>
        <w:t>S</w:t>
      </w:r>
      <w:r w:rsidRPr="00CB6405">
        <w:rPr>
          <w:rFonts w:ascii="Arial" w:hAnsi="Arial" w:cs="Arial"/>
          <w:b/>
          <w:sz w:val="26"/>
          <w:szCs w:val="26"/>
        </w:rPr>
        <w:t>ALA UNITARIA DE PRIMERA INSTANCIA</w:t>
      </w:r>
    </w:p>
    <w:p w:rsidR="00EB6A42" w:rsidRDefault="00EB6A42" w:rsidP="00EB6A42">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EB6A42" w:rsidRPr="00CB6405" w:rsidRDefault="00EB6A42" w:rsidP="00EB6A42">
      <w:pPr>
        <w:spacing w:line="240" w:lineRule="auto"/>
        <w:ind w:left="2124"/>
        <w:jc w:val="both"/>
        <w:rPr>
          <w:rFonts w:ascii="Arial" w:hAnsi="Arial" w:cs="Arial"/>
          <w:b/>
          <w:sz w:val="26"/>
          <w:szCs w:val="26"/>
        </w:rPr>
      </w:pPr>
    </w:p>
    <w:p w:rsidR="00EB6A42" w:rsidRDefault="00DB2624" w:rsidP="00EB6A42">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771F10">
        <w:rPr>
          <w:rFonts w:ascii="Arial" w:hAnsi="Arial" w:cs="Arial"/>
          <w:b/>
          <w:sz w:val="26"/>
          <w:szCs w:val="26"/>
        </w:rPr>
        <w:t xml:space="preserve">VEINTITRÉS </w:t>
      </w:r>
      <w:r w:rsidR="001C259A">
        <w:rPr>
          <w:rFonts w:ascii="Arial" w:hAnsi="Arial" w:cs="Arial"/>
          <w:b/>
          <w:sz w:val="26"/>
          <w:szCs w:val="26"/>
        </w:rPr>
        <w:t xml:space="preserve">DE MAYO </w:t>
      </w:r>
      <w:r w:rsidR="00EB6A42">
        <w:rPr>
          <w:rFonts w:ascii="Arial" w:hAnsi="Arial" w:cs="Arial"/>
          <w:b/>
          <w:sz w:val="26"/>
          <w:szCs w:val="26"/>
        </w:rPr>
        <w:t>DE DOS MIL DIECINUEVE.</w:t>
      </w:r>
    </w:p>
    <w:p w:rsidR="00EB6A42" w:rsidRPr="00CB6405" w:rsidRDefault="00EB6A42" w:rsidP="00B274BD">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A77623">
        <w:rPr>
          <w:rFonts w:ascii="Arial" w:hAnsi="Arial" w:cs="Arial"/>
          <w:b/>
          <w:sz w:val="26"/>
          <w:szCs w:val="26"/>
        </w:rPr>
        <w:t>033</w:t>
      </w:r>
      <w:r w:rsidRPr="00CB6405">
        <w:rPr>
          <w:rFonts w:ascii="Arial" w:hAnsi="Arial" w:cs="Arial"/>
          <w:b/>
          <w:sz w:val="26"/>
          <w:szCs w:val="26"/>
        </w:rPr>
        <w:t>/201</w:t>
      </w:r>
      <w:r w:rsidR="00A77623">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 </w:t>
      </w:r>
      <w:r w:rsidR="00292193">
        <w:rPr>
          <w:rFonts w:ascii="Arial" w:hAnsi="Arial" w:cs="Arial"/>
          <w:b/>
          <w:sz w:val="26"/>
          <w:szCs w:val="26"/>
        </w:rPr>
        <w:t>**********</w:t>
      </w:r>
      <w:r w:rsidRPr="00CB6405">
        <w:rPr>
          <w:rFonts w:ascii="Arial" w:hAnsi="Arial" w:cs="Arial"/>
          <w:sz w:val="26"/>
          <w:szCs w:val="26"/>
        </w:rPr>
        <w:t>, en contra de</w:t>
      </w:r>
      <w:r w:rsidR="00C859EA">
        <w:rPr>
          <w:rFonts w:ascii="Arial" w:hAnsi="Arial" w:cs="Arial"/>
          <w:sz w:val="26"/>
          <w:szCs w:val="26"/>
        </w:rPr>
        <w:t xml:space="preserve"> la resolución </w:t>
      </w:r>
      <w:r>
        <w:rPr>
          <w:rFonts w:ascii="Arial" w:hAnsi="Arial" w:cs="Arial"/>
          <w:sz w:val="26"/>
          <w:szCs w:val="26"/>
        </w:rPr>
        <w:t xml:space="preserve">de </w:t>
      </w:r>
      <w:r w:rsidR="00A77623">
        <w:rPr>
          <w:rFonts w:ascii="Arial" w:hAnsi="Arial" w:cs="Arial"/>
          <w:sz w:val="26"/>
          <w:szCs w:val="26"/>
        </w:rPr>
        <w:t xml:space="preserve">12 doce de noviembre </w:t>
      </w:r>
      <w:r>
        <w:rPr>
          <w:rFonts w:ascii="Arial" w:hAnsi="Arial" w:cs="Arial"/>
          <w:sz w:val="26"/>
          <w:szCs w:val="26"/>
        </w:rPr>
        <w:t xml:space="preserve">de </w:t>
      </w:r>
      <w:r w:rsidR="000A7A1A">
        <w:rPr>
          <w:rFonts w:ascii="Arial" w:hAnsi="Arial" w:cs="Arial"/>
          <w:sz w:val="26"/>
          <w:szCs w:val="26"/>
        </w:rPr>
        <w:t xml:space="preserve">2018 </w:t>
      </w:r>
      <w:r>
        <w:rPr>
          <w:rFonts w:ascii="Arial" w:hAnsi="Arial" w:cs="Arial"/>
          <w:sz w:val="26"/>
          <w:szCs w:val="26"/>
        </w:rPr>
        <w:t>dos mil dieciocho, dictada</w:t>
      </w:r>
      <w:r w:rsidRPr="00CB6405">
        <w:rPr>
          <w:rFonts w:ascii="Arial" w:hAnsi="Arial" w:cs="Arial"/>
          <w:sz w:val="26"/>
          <w:szCs w:val="26"/>
        </w:rPr>
        <w:t xml:space="preserve"> en el expediente </w:t>
      </w:r>
      <w:r w:rsidR="00A77623">
        <w:rPr>
          <w:rFonts w:ascii="Arial" w:hAnsi="Arial" w:cs="Arial"/>
          <w:b/>
          <w:sz w:val="26"/>
          <w:szCs w:val="26"/>
        </w:rPr>
        <w:t>014</w:t>
      </w:r>
      <w:r w:rsidRPr="00CB6405">
        <w:rPr>
          <w:rFonts w:ascii="Arial" w:hAnsi="Arial" w:cs="Arial"/>
          <w:b/>
          <w:sz w:val="26"/>
          <w:szCs w:val="26"/>
        </w:rPr>
        <w:t>/201</w:t>
      </w:r>
      <w:r w:rsidR="00A77623">
        <w:rPr>
          <w:rFonts w:ascii="Arial" w:hAnsi="Arial" w:cs="Arial"/>
          <w:b/>
          <w:sz w:val="26"/>
          <w:szCs w:val="26"/>
        </w:rPr>
        <w:t>7</w:t>
      </w:r>
      <w:r w:rsidRPr="00CB6405">
        <w:rPr>
          <w:rFonts w:ascii="Arial" w:hAnsi="Arial" w:cs="Arial"/>
          <w:sz w:val="26"/>
          <w:szCs w:val="26"/>
        </w:rPr>
        <w:t xml:space="preserve"> de la </w:t>
      </w:r>
      <w:r w:rsidR="00A77623">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0A7A1A">
        <w:rPr>
          <w:rFonts w:ascii="Arial" w:hAnsi="Arial" w:cs="Arial"/>
          <w:sz w:val="26"/>
          <w:szCs w:val="26"/>
        </w:rPr>
        <w:t xml:space="preserve">el </w:t>
      </w:r>
      <w:r w:rsidR="000A7A1A" w:rsidRPr="000A7A1A">
        <w:rPr>
          <w:rFonts w:ascii="Arial" w:hAnsi="Arial" w:cs="Arial"/>
          <w:b/>
          <w:sz w:val="26"/>
          <w:szCs w:val="26"/>
        </w:rPr>
        <w:t>RECURRENTE</w:t>
      </w:r>
      <w:r w:rsidRPr="00CB6405">
        <w:rPr>
          <w:rFonts w:ascii="Arial" w:hAnsi="Arial" w:cs="Arial"/>
          <w:b/>
          <w:sz w:val="26"/>
          <w:szCs w:val="26"/>
        </w:rPr>
        <w:t xml:space="preserve">, </w:t>
      </w:r>
      <w:r w:rsidRPr="00CB6405">
        <w:rPr>
          <w:rFonts w:ascii="Arial" w:hAnsi="Arial" w:cs="Arial"/>
          <w:sz w:val="26"/>
          <w:szCs w:val="26"/>
        </w:rPr>
        <w:t>en contra de</w:t>
      </w:r>
      <w:r w:rsidR="003F51CB">
        <w:rPr>
          <w:rFonts w:ascii="Arial" w:hAnsi="Arial" w:cs="Arial"/>
          <w:sz w:val="26"/>
          <w:szCs w:val="26"/>
        </w:rPr>
        <w:t xml:space="preserve"> </w:t>
      </w:r>
      <w:r w:rsidRPr="00CB6405">
        <w:rPr>
          <w:rFonts w:ascii="Arial" w:hAnsi="Arial" w:cs="Arial"/>
          <w:sz w:val="26"/>
          <w:szCs w:val="26"/>
        </w:rPr>
        <w:t>l</w:t>
      </w:r>
      <w:r w:rsidR="003F51CB">
        <w:rPr>
          <w:rFonts w:ascii="Arial" w:hAnsi="Arial" w:cs="Arial"/>
          <w:sz w:val="26"/>
          <w:szCs w:val="26"/>
        </w:rPr>
        <w:t>a</w:t>
      </w:r>
      <w:r w:rsidRPr="00CB6405">
        <w:rPr>
          <w:rFonts w:ascii="Arial" w:hAnsi="Arial" w:cs="Arial"/>
          <w:sz w:val="26"/>
          <w:szCs w:val="26"/>
        </w:rPr>
        <w:t xml:space="preserve"> </w:t>
      </w:r>
      <w:r w:rsidR="000A7A1A" w:rsidRPr="000A7A1A">
        <w:rPr>
          <w:rFonts w:ascii="Arial" w:hAnsi="Arial" w:cs="Arial"/>
          <w:b/>
          <w:sz w:val="26"/>
          <w:szCs w:val="26"/>
        </w:rPr>
        <w:t>SECRETARÍA DE VIALIDAD Y TRANSPORTE DEL ESTADO DE OAXACA y otros</w:t>
      </w:r>
      <w:r w:rsidRPr="006B3BEA">
        <w:rPr>
          <w:rFonts w:ascii="Arial" w:hAnsi="Arial" w:cs="Arial"/>
          <w:sz w:val="26"/>
          <w:szCs w:val="26"/>
        </w:rPr>
        <w:t>;</w:t>
      </w:r>
      <w:r w:rsidRPr="00CB6405">
        <w:rPr>
          <w:rFonts w:ascii="Arial" w:hAnsi="Arial" w:cs="Arial"/>
          <w:b/>
          <w:sz w:val="26"/>
          <w:szCs w:val="26"/>
        </w:rPr>
        <w:t xml:space="preserve"> </w:t>
      </w:r>
      <w:r w:rsidR="00B274BD">
        <w:rPr>
          <w:rFonts w:ascii="Arial" w:eastAsia="Calibri" w:hAnsi="Arial" w:cs="Arial"/>
          <w:sz w:val="26"/>
          <w:szCs w:val="26"/>
        </w:rPr>
        <w:t>por lo que con fundamento en los artículos 207 y 208, de la Ley de Justicia Administrativa para el Estado de Oaxaca, aplicable por ser la que estaba vigente al inicio del juicio natural, se admite.</w:t>
      </w:r>
      <w:r w:rsidRPr="00CB6405">
        <w:rPr>
          <w:rFonts w:ascii="Arial" w:hAnsi="Arial" w:cs="Arial"/>
          <w:sz w:val="26"/>
          <w:szCs w:val="26"/>
        </w:rPr>
        <w:t xml:space="preserve"> En consecuencia, se procede a dictar resolución en los siguientes términos:</w:t>
      </w:r>
    </w:p>
    <w:p w:rsidR="00EB6A42" w:rsidRPr="00CB6405" w:rsidRDefault="00EB6A42" w:rsidP="003F51CB">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EB6A42" w:rsidRPr="00CB6405" w:rsidRDefault="00EB6A42" w:rsidP="00EB6A42">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w:t>
      </w:r>
      <w:r w:rsidR="00C859EA">
        <w:rPr>
          <w:rFonts w:ascii="Arial" w:hAnsi="Arial" w:cs="Arial"/>
          <w:sz w:val="26"/>
          <w:szCs w:val="26"/>
        </w:rPr>
        <w:t xml:space="preserve">resolución </w:t>
      </w:r>
      <w:r w:rsidRPr="00CB6405">
        <w:rPr>
          <w:rFonts w:ascii="Arial" w:hAnsi="Arial" w:cs="Arial"/>
          <w:sz w:val="26"/>
          <w:szCs w:val="26"/>
        </w:rPr>
        <w:t xml:space="preserve">de </w:t>
      </w:r>
      <w:r w:rsidR="00FB74E2">
        <w:rPr>
          <w:rFonts w:ascii="Arial" w:hAnsi="Arial" w:cs="Arial"/>
          <w:sz w:val="26"/>
          <w:szCs w:val="26"/>
        </w:rPr>
        <w:t xml:space="preserve">12 doce de noviembre </w:t>
      </w:r>
      <w:r>
        <w:rPr>
          <w:rFonts w:ascii="Arial" w:hAnsi="Arial" w:cs="Arial"/>
          <w:sz w:val="26"/>
          <w:szCs w:val="26"/>
        </w:rPr>
        <w:t xml:space="preserve">de </w:t>
      </w:r>
      <w:r w:rsidR="00B274BD">
        <w:rPr>
          <w:rFonts w:ascii="Arial" w:hAnsi="Arial" w:cs="Arial"/>
          <w:sz w:val="26"/>
          <w:szCs w:val="26"/>
        </w:rPr>
        <w:t xml:space="preserve">2018 </w:t>
      </w:r>
      <w:r>
        <w:rPr>
          <w:rFonts w:ascii="Arial" w:hAnsi="Arial" w:cs="Arial"/>
          <w:sz w:val="26"/>
          <w:szCs w:val="26"/>
        </w:rPr>
        <w:t>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FB74E2">
        <w:rPr>
          <w:rFonts w:ascii="Arial" w:hAnsi="Arial" w:cs="Arial"/>
          <w:sz w:val="26"/>
          <w:szCs w:val="26"/>
        </w:rPr>
        <w:t xml:space="preserve">Primera </w:t>
      </w:r>
      <w:r w:rsidRPr="00CB6405">
        <w:rPr>
          <w:rFonts w:ascii="Arial" w:hAnsi="Arial" w:cs="Arial"/>
          <w:sz w:val="26"/>
          <w:szCs w:val="26"/>
        </w:rPr>
        <w:t xml:space="preserve">Sala Unitaria de Primera Instancia, </w:t>
      </w:r>
      <w:r w:rsidR="00292193">
        <w:rPr>
          <w:rFonts w:ascii="Arial" w:hAnsi="Arial" w:cs="Arial"/>
          <w:b/>
          <w:sz w:val="26"/>
          <w:szCs w:val="26"/>
        </w:rPr>
        <w:t>**********</w:t>
      </w:r>
      <w:r w:rsidRPr="00CB6405">
        <w:rPr>
          <w:rFonts w:ascii="Arial" w:hAnsi="Arial" w:cs="Arial"/>
          <w:sz w:val="26"/>
          <w:szCs w:val="26"/>
        </w:rPr>
        <w:t>, interpuso en su contra recurso de revisión.</w:t>
      </w:r>
    </w:p>
    <w:p w:rsidR="00EB6A42" w:rsidRDefault="00EB6A42" w:rsidP="00EB6A42">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w:t>
      </w:r>
      <w:r w:rsidR="00C859EA">
        <w:rPr>
          <w:rFonts w:ascii="Arial" w:hAnsi="Arial" w:cs="Arial"/>
          <w:bCs/>
          <w:sz w:val="26"/>
          <w:szCs w:val="26"/>
        </w:rPr>
        <w:t xml:space="preserve">resolución </w:t>
      </w:r>
      <w:r w:rsidRPr="00C37A09">
        <w:rPr>
          <w:rFonts w:ascii="Arial" w:hAnsi="Arial" w:cs="Arial"/>
          <w:bCs/>
          <w:sz w:val="26"/>
          <w:szCs w:val="26"/>
        </w:rPr>
        <w:t xml:space="preserve">recurrida son </w:t>
      </w:r>
      <w:r>
        <w:rPr>
          <w:rFonts w:ascii="Arial" w:hAnsi="Arial" w:cs="Arial"/>
          <w:bCs/>
          <w:sz w:val="26"/>
          <w:szCs w:val="26"/>
        </w:rPr>
        <w:t>los siguientes:</w:t>
      </w:r>
    </w:p>
    <w:p w:rsidR="00EB6A42" w:rsidRPr="00DB2624" w:rsidRDefault="00EB6A42" w:rsidP="004141E8">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DB2624">
        <w:rPr>
          <w:rFonts w:ascii="Arial" w:eastAsia="Times New Roman" w:hAnsi="Arial" w:cs="Arial"/>
          <w:bCs/>
          <w:i/>
          <w:iCs/>
          <w:lang w:eastAsia="es-ES"/>
        </w:rPr>
        <w:t>“</w:t>
      </w:r>
      <w:r w:rsidRPr="00DB2624">
        <w:rPr>
          <w:rFonts w:ascii="Arial" w:eastAsia="Times New Roman" w:hAnsi="Arial" w:cs="Arial"/>
          <w:b/>
          <w:bCs/>
          <w:i/>
          <w:iCs/>
          <w:lang w:eastAsia="es-ES"/>
        </w:rPr>
        <w:t xml:space="preserve">PRIMERO. </w:t>
      </w:r>
      <w:r w:rsidRPr="00DB2624">
        <w:rPr>
          <w:rFonts w:ascii="Arial" w:eastAsia="Times New Roman" w:hAnsi="Arial" w:cs="Arial"/>
          <w:bCs/>
          <w:i/>
          <w:iCs/>
          <w:lang w:eastAsia="es-ES"/>
        </w:rPr>
        <w:t xml:space="preserve">Esta </w:t>
      </w:r>
      <w:r w:rsidR="00FB74E2" w:rsidRPr="00DB2624">
        <w:rPr>
          <w:rFonts w:ascii="Arial" w:eastAsia="Times New Roman" w:hAnsi="Arial" w:cs="Arial"/>
          <w:bCs/>
          <w:i/>
          <w:iCs/>
          <w:lang w:eastAsia="es-ES"/>
        </w:rPr>
        <w:t xml:space="preserve">Primera </w:t>
      </w:r>
      <w:r w:rsidRPr="00DB2624">
        <w:rPr>
          <w:rFonts w:ascii="Arial" w:eastAsia="Times New Roman" w:hAnsi="Arial" w:cs="Arial"/>
          <w:bCs/>
          <w:i/>
          <w:iCs/>
          <w:lang w:eastAsia="es-ES"/>
        </w:rPr>
        <w:t xml:space="preserve">Sala Unitaria </w:t>
      </w:r>
      <w:r w:rsidR="00B274BD" w:rsidRPr="00DB2624">
        <w:rPr>
          <w:rFonts w:ascii="Arial" w:eastAsia="Times New Roman" w:hAnsi="Arial" w:cs="Arial"/>
          <w:bCs/>
          <w:i/>
          <w:iCs/>
          <w:lang w:eastAsia="es-ES"/>
        </w:rPr>
        <w:t xml:space="preserve">de Primera Instancia </w:t>
      </w:r>
      <w:r w:rsidR="00FB74E2" w:rsidRPr="00DB2624">
        <w:rPr>
          <w:rFonts w:ascii="Arial" w:eastAsia="Times New Roman" w:hAnsi="Arial" w:cs="Arial"/>
          <w:bCs/>
          <w:i/>
          <w:iCs/>
          <w:lang w:eastAsia="es-ES"/>
        </w:rPr>
        <w:t xml:space="preserve">es </w:t>
      </w:r>
      <w:r w:rsidRPr="00DB2624">
        <w:rPr>
          <w:rFonts w:ascii="Arial" w:eastAsia="Times New Roman" w:hAnsi="Arial" w:cs="Arial"/>
          <w:bCs/>
          <w:i/>
          <w:iCs/>
          <w:lang w:eastAsia="es-ES"/>
        </w:rPr>
        <w:t xml:space="preserve">competente para conocer y resolver </w:t>
      </w:r>
      <w:r w:rsidR="00B274BD" w:rsidRPr="00DB2624">
        <w:rPr>
          <w:rFonts w:ascii="Arial" w:eastAsia="Times New Roman" w:hAnsi="Arial" w:cs="Arial"/>
          <w:bCs/>
          <w:i/>
          <w:iCs/>
          <w:lang w:eastAsia="es-ES"/>
        </w:rPr>
        <w:t>d</w:t>
      </w:r>
      <w:r w:rsidRPr="00DB2624">
        <w:rPr>
          <w:rFonts w:ascii="Arial" w:eastAsia="Times New Roman" w:hAnsi="Arial" w:cs="Arial"/>
          <w:bCs/>
          <w:i/>
          <w:iCs/>
          <w:lang w:eastAsia="es-ES"/>
        </w:rPr>
        <w:t>el presente asunto.</w:t>
      </w:r>
      <w:r w:rsidR="004141E8" w:rsidRPr="00DB2624">
        <w:rPr>
          <w:rFonts w:ascii="Arial" w:eastAsia="Times New Roman" w:hAnsi="Arial" w:cs="Arial"/>
          <w:bCs/>
          <w:i/>
          <w:iCs/>
          <w:lang w:eastAsia="es-ES"/>
        </w:rPr>
        <w:t xml:space="preserve"> -  </w:t>
      </w:r>
      <w:r w:rsidRPr="00DB2624">
        <w:rPr>
          <w:rFonts w:ascii="Arial" w:eastAsia="Times New Roman" w:hAnsi="Arial" w:cs="Arial"/>
          <w:b/>
          <w:bCs/>
          <w:i/>
          <w:iCs/>
          <w:lang w:eastAsia="es-ES"/>
        </w:rPr>
        <w:t xml:space="preserve">SEGUNDO. </w:t>
      </w:r>
      <w:r w:rsidR="00B274BD" w:rsidRPr="00DB2624">
        <w:rPr>
          <w:rFonts w:ascii="Arial" w:eastAsia="Times New Roman" w:hAnsi="Arial" w:cs="Arial"/>
          <w:bCs/>
          <w:i/>
          <w:iCs/>
          <w:lang w:eastAsia="es-ES"/>
        </w:rPr>
        <w:t xml:space="preserve">La personalidad de las partes </w:t>
      </w:r>
      <w:r w:rsidRPr="00DB2624">
        <w:rPr>
          <w:rFonts w:ascii="Arial" w:eastAsia="Times New Roman" w:hAnsi="Arial" w:cs="Arial"/>
          <w:bCs/>
          <w:i/>
          <w:iCs/>
          <w:lang w:eastAsia="es-ES"/>
        </w:rPr>
        <w:t xml:space="preserve">quedó </w:t>
      </w:r>
      <w:r w:rsidR="00FB74E2" w:rsidRPr="00DB2624">
        <w:rPr>
          <w:rFonts w:ascii="Arial" w:eastAsia="Times New Roman" w:hAnsi="Arial" w:cs="Arial"/>
          <w:bCs/>
          <w:i/>
          <w:iCs/>
          <w:lang w:eastAsia="es-ES"/>
        </w:rPr>
        <w:t>establecida en el considerando SEGUNDO de esta resolución</w:t>
      </w:r>
      <w:r w:rsidRPr="00DB2624">
        <w:rPr>
          <w:rFonts w:ascii="Arial" w:eastAsia="Times New Roman" w:hAnsi="Arial" w:cs="Arial"/>
          <w:bCs/>
          <w:i/>
          <w:iCs/>
          <w:lang w:eastAsia="es-ES"/>
        </w:rPr>
        <w:t xml:space="preserve">.- - - - - - - - </w:t>
      </w:r>
      <w:r w:rsidRPr="00DB2624">
        <w:rPr>
          <w:rFonts w:ascii="Arial" w:eastAsia="Times New Roman" w:hAnsi="Arial" w:cs="Arial"/>
          <w:b/>
          <w:bCs/>
          <w:i/>
          <w:iCs/>
          <w:lang w:eastAsia="es-ES"/>
        </w:rPr>
        <w:t xml:space="preserve">TERCERO. </w:t>
      </w:r>
      <w:r w:rsidR="00FB74E2" w:rsidRPr="00DB2624">
        <w:rPr>
          <w:rFonts w:ascii="Arial" w:eastAsia="Times New Roman" w:hAnsi="Arial" w:cs="Arial"/>
          <w:bCs/>
          <w:i/>
          <w:iCs/>
          <w:lang w:eastAsia="es-ES"/>
        </w:rPr>
        <w:t xml:space="preserve">En atención al razonamiento expuesto en el considerando TERCERO de esta resolución </w:t>
      </w:r>
      <w:r w:rsidR="00FB74E2" w:rsidRPr="00DB2624">
        <w:rPr>
          <w:rFonts w:ascii="Arial" w:eastAsia="Times New Roman" w:hAnsi="Arial" w:cs="Arial"/>
          <w:b/>
          <w:bCs/>
          <w:i/>
          <w:iCs/>
          <w:lang w:eastAsia="es-ES"/>
        </w:rPr>
        <w:t xml:space="preserve">SE SOBRESEE EL JUICIO, </w:t>
      </w:r>
      <w:r w:rsidR="00FB74E2" w:rsidRPr="00DB2624">
        <w:rPr>
          <w:rFonts w:ascii="Arial" w:eastAsia="Times New Roman" w:hAnsi="Arial" w:cs="Arial"/>
          <w:bCs/>
          <w:i/>
          <w:iCs/>
          <w:lang w:eastAsia="es-ES"/>
        </w:rPr>
        <w:t xml:space="preserve">respecto a la orden verbal o escrita que hayan emitido los agentes para detener, infraccionar, retener y remitir a un encierro </w:t>
      </w:r>
      <w:r w:rsidR="00FB74E2" w:rsidRPr="00DB2624">
        <w:rPr>
          <w:rFonts w:ascii="Arial" w:eastAsia="Times New Roman" w:hAnsi="Arial" w:cs="Arial"/>
          <w:bCs/>
          <w:i/>
          <w:iCs/>
          <w:lang w:eastAsia="es-ES"/>
        </w:rPr>
        <w:lastRenderedPageBreak/>
        <w:t xml:space="preserve">el vehículo de su propiedad marca NISSAN, tipo TSURU GSI, modelo 2007, número de serie </w:t>
      </w:r>
      <w:r w:rsidR="00292193">
        <w:rPr>
          <w:rFonts w:ascii="Arial" w:eastAsia="Times New Roman" w:hAnsi="Arial" w:cs="Arial"/>
          <w:bCs/>
          <w:i/>
          <w:iCs/>
          <w:lang w:eastAsia="es-ES"/>
        </w:rPr>
        <w:t>**********</w:t>
      </w:r>
      <w:r w:rsidR="00FB74E2" w:rsidRPr="00DB2624">
        <w:rPr>
          <w:rFonts w:ascii="Arial" w:eastAsia="Times New Roman" w:hAnsi="Arial" w:cs="Arial"/>
          <w:bCs/>
          <w:i/>
          <w:iCs/>
          <w:lang w:eastAsia="es-ES"/>
        </w:rPr>
        <w:t xml:space="preserve">, número de motor </w:t>
      </w:r>
      <w:r w:rsidR="00292193">
        <w:rPr>
          <w:rFonts w:ascii="Arial" w:eastAsia="Times New Roman" w:hAnsi="Arial" w:cs="Arial"/>
          <w:bCs/>
          <w:i/>
          <w:iCs/>
          <w:lang w:eastAsia="es-ES"/>
        </w:rPr>
        <w:t>**********</w:t>
      </w:r>
      <w:r w:rsidR="00FB74E2" w:rsidRPr="00DB2624">
        <w:rPr>
          <w:rFonts w:ascii="Arial" w:eastAsia="Times New Roman" w:hAnsi="Arial" w:cs="Arial"/>
          <w:bCs/>
          <w:i/>
          <w:iCs/>
          <w:lang w:eastAsia="es-ES"/>
        </w:rPr>
        <w:t xml:space="preserve">, con el que presta servicio público en la población de Soledad Etla, Oaxaca, que se le atribuyen al Delegado de la Dirección General de la Policía Vial con residencia en la Villa de Etla, Oaxaca y Director General de la Policía Vial Estatal, así como respecto a la negativa ficta recaída a sus escritos de fechas </w:t>
      </w:r>
      <w:r w:rsidR="00FB74E2" w:rsidRPr="00DB2624">
        <w:rPr>
          <w:rFonts w:ascii="Arial" w:eastAsia="Times New Roman" w:hAnsi="Arial" w:cs="Arial"/>
          <w:b/>
          <w:bCs/>
          <w:i/>
          <w:iCs/>
          <w:lang w:eastAsia="es-ES"/>
        </w:rPr>
        <w:t xml:space="preserve">tres de mayo de dos mil siete y diecisiete de noviembre de dos mil nueve, </w:t>
      </w:r>
      <w:r w:rsidR="00FB74E2" w:rsidRPr="00DB2624">
        <w:rPr>
          <w:rFonts w:ascii="Arial" w:eastAsia="Times New Roman" w:hAnsi="Arial" w:cs="Arial"/>
          <w:bCs/>
          <w:i/>
          <w:iCs/>
          <w:lang w:eastAsia="es-ES"/>
        </w:rPr>
        <w:t>actos atribuidos al Secretario de Vialidad y Transporte del Estado (antes Coordinador General del Transporte del Estado y ahora Secretario de Movilidad del Estado), representado en este juicio y por su Director Jurídico, en consecuencia, resultan improcedentes las pretensiones reclamadas por el actor.</w:t>
      </w:r>
      <w:r w:rsidRPr="00DB2624">
        <w:rPr>
          <w:rFonts w:ascii="Arial" w:eastAsia="Times New Roman" w:hAnsi="Arial" w:cs="Arial"/>
          <w:bCs/>
          <w:i/>
          <w:iCs/>
          <w:lang w:eastAsia="es-ES"/>
        </w:rPr>
        <w:t xml:space="preserve">- - - - - - - - - </w:t>
      </w:r>
      <w:r w:rsidR="00B274BD" w:rsidRPr="00DB2624">
        <w:rPr>
          <w:rFonts w:ascii="Arial" w:eastAsia="Times New Roman" w:hAnsi="Arial" w:cs="Arial"/>
          <w:bCs/>
          <w:i/>
          <w:iCs/>
          <w:lang w:eastAsia="es-ES"/>
        </w:rPr>
        <w:t xml:space="preserve">- - - - - - - - - - - </w:t>
      </w:r>
      <w:r w:rsidR="00FB74E2" w:rsidRPr="00DB2624">
        <w:rPr>
          <w:rFonts w:ascii="Arial" w:eastAsia="Times New Roman" w:hAnsi="Arial" w:cs="Arial"/>
          <w:bCs/>
          <w:i/>
          <w:iCs/>
          <w:lang w:eastAsia="es-ES"/>
        </w:rPr>
        <w:t xml:space="preserve">- - - - - - - </w:t>
      </w:r>
      <w:r w:rsidRPr="00DB2624">
        <w:rPr>
          <w:rFonts w:ascii="Arial" w:eastAsia="Times New Roman" w:hAnsi="Arial" w:cs="Arial"/>
          <w:b/>
          <w:bCs/>
          <w:i/>
          <w:iCs/>
          <w:lang w:eastAsia="es-ES"/>
        </w:rPr>
        <w:t xml:space="preserve">CUARTO. </w:t>
      </w:r>
      <w:r w:rsidR="00FB74E2" w:rsidRPr="00DB2624">
        <w:rPr>
          <w:rFonts w:ascii="Arial" w:eastAsia="Times New Roman" w:hAnsi="Arial" w:cs="Arial"/>
          <w:bCs/>
          <w:i/>
          <w:iCs/>
          <w:lang w:eastAsia="es-ES"/>
        </w:rPr>
        <w:t xml:space="preserve">Gírese oficio a la Fiscalía General del Estado por las razones expuestas en el considerando CUARTO de esta resolución.- - - - - - - - - - - - - - - - - - - - - - - - - - - - - - - - - - - - - </w:t>
      </w:r>
      <w:r w:rsidR="00FB74E2" w:rsidRPr="00DB2624">
        <w:rPr>
          <w:rFonts w:ascii="Arial" w:eastAsia="Times New Roman" w:hAnsi="Arial" w:cs="Arial"/>
          <w:b/>
          <w:bCs/>
          <w:i/>
          <w:iCs/>
          <w:lang w:eastAsia="es-ES"/>
        </w:rPr>
        <w:t>QUINTO.</w:t>
      </w:r>
      <w:r w:rsidR="00FB74E2" w:rsidRPr="00DB2624">
        <w:rPr>
          <w:rFonts w:ascii="Arial" w:eastAsia="Times New Roman" w:hAnsi="Arial" w:cs="Arial"/>
          <w:bCs/>
          <w:i/>
          <w:iCs/>
          <w:lang w:eastAsia="es-ES"/>
        </w:rPr>
        <w:t xml:space="preserve"> </w:t>
      </w:r>
      <w:r w:rsidR="004141E8" w:rsidRPr="00DB2624">
        <w:rPr>
          <w:rFonts w:ascii="Arial" w:eastAsia="Times New Roman" w:hAnsi="Arial" w:cs="Arial"/>
          <w:bCs/>
          <w:i/>
          <w:iCs/>
          <w:lang w:eastAsia="es-ES"/>
        </w:rPr>
        <w:t xml:space="preserve">Conforme a lo </w:t>
      </w:r>
      <w:r w:rsidRPr="00DB2624">
        <w:rPr>
          <w:rFonts w:ascii="Arial" w:eastAsia="Times New Roman" w:hAnsi="Arial" w:cs="Arial"/>
          <w:bCs/>
          <w:i/>
          <w:iCs/>
          <w:lang w:eastAsia="es-ES"/>
        </w:rPr>
        <w:t xml:space="preserve">dispuesto en los artículos </w:t>
      </w:r>
      <w:r w:rsidR="00B274BD" w:rsidRPr="00DB2624">
        <w:rPr>
          <w:rFonts w:ascii="Arial" w:eastAsia="Times New Roman" w:hAnsi="Arial" w:cs="Arial"/>
          <w:bCs/>
          <w:i/>
          <w:iCs/>
          <w:lang w:eastAsia="es-ES"/>
        </w:rPr>
        <w:t xml:space="preserve">142, fracción I y 143, fracciones I y II de la Ley de Justicia Administrativa para el Estado </w:t>
      </w:r>
      <w:r w:rsidRPr="00DB2624">
        <w:rPr>
          <w:rFonts w:ascii="Arial" w:eastAsia="Times New Roman" w:hAnsi="Arial" w:cs="Arial"/>
          <w:b/>
          <w:bCs/>
          <w:i/>
          <w:iCs/>
          <w:lang w:eastAsia="es-ES"/>
        </w:rPr>
        <w:t xml:space="preserve">NOTIFÍQUESE </w:t>
      </w:r>
      <w:r w:rsidR="00FB74E2" w:rsidRPr="00DB2624">
        <w:rPr>
          <w:rFonts w:ascii="Arial" w:eastAsia="Times New Roman" w:hAnsi="Arial" w:cs="Arial"/>
          <w:bCs/>
          <w:i/>
          <w:iCs/>
          <w:lang w:eastAsia="es-ES"/>
        </w:rPr>
        <w:t xml:space="preserve">personalmente a la parte actora y por oficio a las autoridades demandadas y </w:t>
      </w:r>
      <w:r w:rsidRPr="00DB2624">
        <w:rPr>
          <w:rFonts w:ascii="Arial" w:eastAsia="Times New Roman" w:hAnsi="Arial" w:cs="Arial"/>
          <w:b/>
          <w:bCs/>
          <w:i/>
          <w:iCs/>
          <w:lang w:eastAsia="es-ES"/>
        </w:rPr>
        <w:t>CÚMPLASE</w:t>
      </w:r>
      <w:r w:rsidRPr="00DB2624">
        <w:rPr>
          <w:rFonts w:ascii="Arial" w:eastAsia="Times New Roman" w:hAnsi="Arial" w:cs="Arial"/>
          <w:bCs/>
          <w:i/>
          <w:iCs/>
          <w:lang w:eastAsia="es-ES"/>
        </w:rPr>
        <w:t>.</w:t>
      </w:r>
      <w:r w:rsidR="006731B0" w:rsidRPr="00DB2624">
        <w:rPr>
          <w:rFonts w:ascii="Arial" w:eastAsia="Times New Roman" w:hAnsi="Arial" w:cs="Arial"/>
          <w:bCs/>
          <w:i/>
          <w:iCs/>
          <w:lang w:eastAsia="es-ES"/>
        </w:rPr>
        <w:t xml:space="preserve">- </w:t>
      </w:r>
      <w:r w:rsidR="00DB2624">
        <w:rPr>
          <w:rFonts w:ascii="Arial" w:eastAsia="Times New Roman" w:hAnsi="Arial" w:cs="Arial"/>
          <w:bCs/>
          <w:i/>
          <w:iCs/>
          <w:lang w:eastAsia="es-ES"/>
        </w:rPr>
        <w:t xml:space="preserve">- - - - - - - - </w:t>
      </w:r>
      <w:r w:rsidR="00FB74E2" w:rsidRPr="00DB2624">
        <w:rPr>
          <w:rFonts w:ascii="Arial" w:eastAsia="Times New Roman" w:hAnsi="Arial" w:cs="Arial"/>
          <w:bCs/>
          <w:i/>
          <w:iCs/>
          <w:lang w:eastAsia="es-ES"/>
        </w:rPr>
        <w:t>-</w:t>
      </w:r>
      <w:r w:rsidRPr="00DB2624">
        <w:rPr>
          <w:rFonts w:ascii="Arial" w:eastAsia="Times New Roman" w:hAnsi="Arial" w:cs="Arial"/>
          <w:bCs/>
          <w:i/>
          <w:iCs/>
          <w:lang w:eastAsia="es-ES"/>
        </w:rPr>
        <w:t>”</w:t>
      </w:r>
    </w:p>
    <w:p w:rsidR="00EB6A42" w:rsidRPr="00CB6405" w:rsidRDefault="00EB6A42" w:rsidP="00EB6A42">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342449" w:rsidRPr="00CB6405" w:rsidRDefault="00EB6A42" w:rsidP="00342449">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342449">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la ser la que estaba vigente al inicio de juicio principal, </w:t>
      </w:r>
      <w:r w:rsidR="00342449" w:rsidRPr="00CB6405">
        <w:rPr>
          <w:rFonts w:ascii="Arial" w:hAnsi="Arial" w:cs="Arial"/>
          <w:bCs/>
          <w:iCs/>
          <w:sz w:val="26"/>
          <w:szCs w:val="26"/>
        </w:rPr>
        <w:t>dado que se trata de un Recurso de Revisión interpuesto en contra de</w:t>
      </w:r>
      <w:r w:rsidR="00342449">
        <w:rPr>
          <w:rFonts w:ascii="Arial" w:hAnsi="Arial" w:cs="Arial"/>
          <w:bCs/>
          <w:iCs/>
          <w:sz w:val="26"/>
          <w:szCs w:val="26"/>
        </w:rPr>
        <w:t xml:space="preserve"> la </w:t>
      </w:r>
      <w:r w:rsidR="00C859EA">
        <w:rPr>
          <w:rFonts w:ascii="Arial" w:hAnsi="Arial" w:cs="Arial"/>
          <w:bCs/>
          <w:iCs/>
          <w:sz w:val="26"/>
          <w:szCs w:val="26"/>
        </w:rPr>
        <w:t xml:space="preserve">resolución </w:t>
      </w:r>
      <w:r w:rsidR="00342449">
        <w:rPr>
          <w:rFonts w:ascii="Arial" w:hAnsi="Arial" w:cs="Arial"/>
          <w:bCs/>
          <w:iCs/>
          <w:sz w:val="26"/>
          <w:szCs w:val="26"/>
        </w:rPr>
        <w:t xml:space="preserve">de </w:t>
      </w:r>
      <w:r w:rsidR="00FB74E2">
        <w:rPr>
          <w:rFonts w:ascii="Arial" w:hAnsi="Arial" w:cs="Arial"/>
          <w:bCs/>
          <w:iCs/>
          <w:sz w:val="26"/>
          <w:szCs w:val="26"/>
        </w:rPr>
        <w:t xml:space="preserve">12 doce de noviembre </w:t>
      </w:r>
      <w:r w:rsidR="00342449">
        <w:rPr>
          <w:rFonts w:ascii="Arial" w:hAnsi="Arial" w:cs="Arial"/>
          <w:bCs/>
          <w:iCs/>
          <w:sz w:val="26"/>
          <w:szCs w:val="26"/>
        </w:rPr>
        <w:t xml:space="preserve">de 2018 dos mil dieciocho, dictada </w:t>
      </w:r>
      <w:r w:rsidR="00342449" w:rsidRPr="00CB6405">
        <w:rPr>
          <w:rFonts w:ascii="Arial" w:hAnsi="Arial" w:cs="Arial"/>
          <w:bCs/>
          <w:iCs/>
          <w:sz w:val="26"/>
          <w:szCs w:val="26"/>
        </w:rPr>
        <w:t xml:space="preserve">por la </w:t>
      </w:r>
      <w:r w:rsidR="00FB74E2">
        <w:rPr>
          <w:rFonts w:ascii="Arial" w:hAnsi="Arial" w:cs="Arial"/>
          <w:bCs/>
          <w:iCs/>
          <w:sz w:val="26"/>
          <w:szCs w:val="26"/>
        </w:rPr>
        <w:t xml:space="preserve">Primera </w:t>
      </w:r>
      <w:r w:rsidR="00342449" w:rsidRPr="00CB6405">
        <w:rPr>
          <w:rFonts w:ascii="Arial" w:hAnsi="Arial" w:cs="Arial"/>
          <w:bCs/>
          <w:iCs/>
          <w:sz w:val="26"/>
          <w:szCs w:val="26"/>
        </w:rPr>
        <w:t xml:space="preserve">Sala Unitaria de Primera Instancia de este Tribunal, en el expediente </w:t>
      </w:r>
      <w:r w:rsidR="00FB74E2">
        <w:rPr>
          <w:rFonts w:ascii="Arial" w:hAnsi="Arial" w:cs="Arial"/>
          <w:b/>
          <w:bCs/>
          <w:iCs/>
          <w:sz w:val="26"/>
          <w:szCs w:val="26"/>
        </w:rPr>
        <w:t>0014</w:t>
      </w:r>
      <w:r w:rsidR="00342449">
        <w:rPr>
          <w:rFonts w:ascii="Arial" w:hAnsi="Arial" w:cs="Arial"/>
          <w:b/>
          <w:bCs/>
          <w:iCs/>
          <w:sz w:val="26"/>
          <w:szCs w:val="26"/>
        </w:rPr>
        <w:t>/201</w:t>
      </w:r>
      <w:r w:rsidR="00FB74E2">
        <w:rPr>
          <w:rFonts w:ascii="Arial" w:hAnsi="Arial" w:cs="Arial"/>
          <w:b/>
          <w:bCs/>
          <w:iCs/>
          <w:sz w:val="26"/>
          <w:szCs w:val="26"/>
        </w:rPr>
        <w:t>7</w:t>
      </w:r>
      <w:r w:rsidR="00342449" w:rsidRPr="00CB6405">
        <w:rPr>
          <w:rFonts w:ascii="Arial" w:hAnsi="Arial" w:cs="Arial"/>
          <w:sz w:val="26"/>
          <w:szCs w:val="26"/>
        </w:rPr>
        <w:t>.</w:t>
      </w:r>
    </w:p>
    <w:p w:rsidR="00EB6A42" w:rsidRPr="00CB6405" w:rsidRDefault="00EB6A42" w:rsidP="00EB6A42">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A11E9C" w:rsidRDefault="00AE1A3F" w:rsidP="00C859EA">
      <w:pPr>
        <w:pStyle w:val="Sinespaciado"/>
        <w:spacing w:before="240" w:line="360" w:lineRule="auto"/>
        <w:ind w:firstLine="708"/>
        <w:jc w:val="both"/>
        <w:rPr>
          <w:rFonts w:ascii="Arial" w:hAnsi="Arial" w:cs="Arial"/>
          <w:bCs/>
          <w:color w:val="000000"/>
          <w:sz w:val="26"/>
          <w:szCs w:val="26"/>
          <w:lang w:val="es-MX"/>
        </w:rPr>
      </w:pPr>
      <w:r>
        <w:rPr>
          <w:rFonts w:ascii="Arial" w:eastAsia="Calibri" w:hAnsi="Arial" w:cs="Arial"/>
          <w:b/>
          <w:bCs/>
          <w:sz w:val="26"/>
          <w:szCs w:val="26"/>
        </w:rPr>
        <w:t>TERCERO</w:t>
      </w:r>
      <w:r w:rsidR="00A11E9C" w:rsidRPr="00C16F73">
        <w:rPr>
          <w:rFonts w:ascii="Arial" w:eastAsia="Calibri" w:hAnsi="Arial" w:cs="Arial"/>
          <w:bCs/>
          <w:sz w:val="26"/>
          <w:szCs w:val="26"/>
        </w:rPr>
        <w:t xml:space="preserve">. </w:t>
      </w:r>
      <w:r w:rsidR="009B2B5F">
        <w:rPr>
          <w:rFonts w:ascii="Arial" w:eastAsia="Calibri" w:hAnsi="Arial" w:cs="Arial"/>
          <w:bCs/>
          <w:sz w:val="26"/>
          <w:szCs w:val="26"/>
        </w:rPr>
        <w:t xml:space="preserve">Son </w:t>
      </w:r>
      <w:r w:rsidR="009B2B5F">
        <w:rPr>
          <w:rFonts w:ascii="Arial" w:eastAsia="Calibri" w:hAnsi="Arial" w:cs="Arial"/>
          <w:b/>
          <w:bCs/>
          <w:sz w:val="26"/>
          <w:szCs w:val="26"/>
        </w:rPr>
        <w:t xml:space="preserve">sustancialmente fundadas </w:t>
      </w:r>
      <w:r w:rsidR="009B2B5F">
        <w:rPr>
          <w:rFonts w:ascii="Arial" w:eastAsia="Calibri" w:hAnsi="Arial" w:cs="Arial"/>
          <w:bCs/>
          <w:sz w:val="26"/>
          <w:szCs w:val="26"/>
        </w:rPr>
        <w:t>aquellas a</w:t>
      </w:r>
      <w:r w:rsidR="00C859EA">
        <w:rPr>
          <w:rFonts w:ascii="Arial" w:eastAsia="Calibri" w:hAnsi="Arial" w:cs="Arial"/>
          <w:bCs/>
          <w:sz w:val="26"/>
          <w:szCs w:val="26"/>
        </w:rPr>
        <w:t>lega</w:t>
      </w:r>
      <w:r w:rsidR="009B2B5F">
        <w:rPr>
          <w:rFonts w:ascii="Arial" w:eastAsia="Calibri" w:hAnsi="Arial" w:cs="Arial"/>
          <w:bCs/>
          <w:sz w:val="26"/>
          <w:szCs w:val="26"/>
        </w:rPr>
        <w:t xml:space="preserve">ciones del </w:t>
      </w:r>
      <w:r w:rsidR="00A11E9C" w:rsidRPr="00C16F73">
        <w:rPr>
          <w:rFonts w:ascii="Arial" w:eastAsia="Calibri" w:hAnsi="Arial" w:cs="Arial"/>
          <w:bCs/>
          <w:sz w:val="26"/>
          <w:szCs w:val="26"/>
        </w:rPr>
        <w:t xml:space="preserve">recurrente </w:t>
      </w:r>
      <w:r w:rsidR="009B2B5F">
        <w:rPr>
          <w:rFonts w:ascii="Arial" w:eastAsia="Calibri" w:hAnsi="Arial" w:cs="Arial"/>
          <w:bCs/>
          <w:sz w:val="26"/>
          <w:szCs w:val="26"/>
        </w:rPr>
        <w:t>en las que aduce que</w:t>
      </w:r>
      <w:r w:rsidR="00FB74E2">
        <w:rPr>
          <w:rFonts w:ascii="Arial" w:eastAsia="Calibri" w:hAnsi="Arial" w:cs="Arial"/>
          <w:bCs/>
          <w:sz w:val="26"/>
          <w:szCs w:val="26"/>
        </w:rPr>
        <w:t xml:space="preserve"> el sobreseimiento decretado, es incorrecto, al </w:t>
      </w:r>
      <w:r w:rsidR="00C859EA">
        <w:rPr>
          <w:rFonts w:ascii="Arial" w:hAnsi="Arial" w:cs="Arial"/>
          <w:bCs/>
          <w:color w:val="000000"/>
          <w:sz w:val="26"/>
          <w:szCs w:val="26"/>
          <w:lang w:val="es-MX"/>
        </w:rPr>
        <w:t>viola</w:t>
      </w:r>
      <w:r w:rsidR="00FB74E2">
        <w:rPr>
          <w:rFonts w:ascii="Arial" w:hAnsi="Arial" w:cs="Arial"/>
          <w:bCs/>
          <w:color w:val="000000"/>
          <w:sz w:val="26"/>
          <w:szCs w:val="26"/>
          <w:lang w:val="es-MX"/>
        </w:rPr>
        <w:t>r</w:t>
      </w:r>
      <w:r w:rsidR="00C859EA">
        <w:rPr>
          <w:rFonts w:ascii="Arial" w:hAnsi="Arial" w:cs="Arial"/>
          <w:bCs/>
          <w:color w:val="000000"/>
          <w:sz w:val="26"/>
          <w:szCs w:val="26"/>
          <w:lang w:val="es-MX"/>
        </w:rPr>
        <w:t xml:space="preserve"> lo dispuesto por </w:t>
      </w:r>
      <w:r w:rsidR="005C3E18">
        <w:rPr>
          <w:rFonts w:ascii="Arial" w:hAnsi="Arial" w:cs="Arial"/>
          <w:bCs/>
          <w:color w:val="000000"/>
          <w:sz w:val="26"/>
          <w:szCs w:val="26"/>
          <w:lang w:val="es-MX"/>
        </w:rPr>
        <w:t>e</w:t>
      </w:r>
      <w:r w:rsidR="00C859EA">
        <w:rPr>
          <w:rFonts w:ascii="Arial" w:hAnsi="Arial" w:cs="Arial"/>
          <w:bCs/>
          <w:color w:val="000000"/>
          <w:sz w:val="26"/>
          <w:szCs w:val="26"/>
          <w:lang w:val="es-MX"/>
        </w:rPr>
        <w:t xml:space="preserve">l artículo </w:t>
      </w:r>
      <w:r w:rsidR="00A11E9C">
        <w:rPr>
          <w:rFonts w:ascii="Arial" w:hAnsi="Arial" w:cs="Arial"/>
          <w:bCs/>
          <w:color w:val="000000"/>
          <w:sz w:val="26"/>
          <w:szCs w:val="26"/>
          <w:lang w:val="es-MX"/>
        </w:rPr>
        <w:t xml:space="preserve">177 de la Ley de Justicia Administrativa del Estado, </w:t>
      </w:r>
      <w:r w:rsidR="00C859EA">
        <w:rPr>
          <w:rFonts w:ascii="Arial" w:hAnsi="Arial" w:cs="Arial"/>
          <w:bCs/>
          <w:color w:val="000000"/>
          <w:sz w:val="26"/>
          <w:szCs w:val="26"/>
          <w:lang w:val="es-MX"/>
        </w:rPr>
        <w:t xml:space="preserve">precepto legal que consagra </w:t>
      </w:r>
      <w:r w:rsidR="00A11E9C">
        <w:rPr>
          <w:rFonts w:ascii="Arial" w:hAnsi="Arial" w:cs="Arial"/>
          <w:bCs/>
          <w:color w:val="000000"/>
          <w:sz w:val="26"/>
          <w:szCs w:val="26"/>
          <w:lang w:val="es-MX"/>
        </w:rPr>
        <w:t xml:space="preserve">el </w:t>
      </w:r>
      <w:r w:rsidR="00C859EA" w:rsidRPr="00C859EA">
        <w:rPr>
          <w:rFonts w:ascii="Arial" w:hAnsi="Arial" w:cs="Arial"/>
          <w:bCs/>
          <w:color w:val="000000"/>
          <w:sz w:val="26"/>
          <w:szCs w:val="26"/>
          <w:lang w:val="es-MX"/>
        </w:rPr>
        <w:t>principio de congruencia procesal y de sentencias</w:t>
      </w:r>
      <w:r w:rsidR="00A11E9C">
        <w:rPr>
          <w:rFonts w:ascii="Arial" w:hAnsi="Arial" w:cs="Arial"/>
          <w:bCs/>
          <w:color w:val="000000"/>
          <w:sz w:val="26"/>
          <w:szCs w:val="26"/>
          <w:lang w:val="es-MX"/>
        </w:rPr>
        <w:t xml:space="preserve"> en los </w:t>
      </w:r>
      <w:r w:rsidR="00C859EA">
        <w:rPr>
          <w:rFonts w:ascii="Arial" w:hAnsi="Arial" w:cs="Arial"/>
          <w:bCs/>
          <w:color w:val="000000"/>
          <w:sz w:val="26"/>
          <w:szCs w:val="26"/>
          <w:lang w:val="es-MX"/>
        </w:rPr>
        <w:t>j</w:t>
      </w:r>
      <w:r w:rsidR="00A11E9C">
        <w:rPr>
          <w:rFonts w:ascii="Arial" w:hAnsi="Arial" w:cs="Arial"/>
          <w:bCs/>
          <w:color w:val="000000"/>
          <w:sz w:val="26"/>
          <w:szCs w:val="26"/>
          <w:lang w:val="es-MX"/>
        </w:rPr>
        <w:t xml:space="preserve">uicios de </w:t>
      </w:r>
      <w:r w:rsidR="00C859EA">
        <w:rPr>
          <w:rFonts w:ascii="Arial" w:hAnsi="Arial" w:cs="Arial"/>
          <w:bCs/>
          <w:color w:val="000000"/>
          <w:sz w:val="26"/>
          <w:szCs w:val="26"/>
          <w:lang w:val="es-MX"/>
        </w:rPr>
        <w:lastRenderedPageBreak/>
        <w:t xml:space="preserve">nulidad, </w:t>
      </w:r>
      <w:r w:rsidR="00A11E9C">
        <w:rPr>
          <w:rFonts w:ascii="Arial" w:hAnsi="Arial" w:cs="Arial"/>
          <w:bCs/>
          <w:color w:val="000000"/>
          <w:sz w:val="26"/>
          <w:szCs w:val="26"/>
          <w:lang w:val="es-MX"/>
        </w:rPr>
        <w:t xml:space="preserve">mediante el cual el Juzgador está obligado </w:t>
      </w:r>
      <w:r w:rsidR="00A11E9C" w:rsidRPr="00C859EA">
        <w:rPr>
          <w:rFonts w:ascii="Arial" w:hAnsi="Arial" w:cs="Arial"/>
          <w:bCs/>
          <w:color w:val="000000"/>
          <w:sz w:val="26"/>
          <w:szCs w:val="26"/>
          <w:lang w:val="es-MX"/>
        </w:rPr>
        <w:t>a suplir la deficiencia de la queja al actor</w:t>
      </w:r>
      <w:r w:rsidR="005C3E18">
        <w:rPr>
          <w:rFonts w:ascii="Arial" w:hAnsi="Arial" w:cs="Arial"/>
          <w:bCs/>
          <w:color w:val="000000"/>
          <w:sz w:val="26"/>
          <w:szCs w:val="26"/>
          <w:lang w:val="es-MX"/>
        </w:rPr>
        <w:t xml:space="preserve"> y no a la autoridad demandada</w:t>
      </w:r>
      <w:r w:rsidR="00A11E9C" w:rsidRPr="00C859EA">
        <w:rPr>
          <w:rFonts w:ascii="Arial" w:hAnsi="Arial" w:cs="Arial"/>
          <w:bCs/>
          <w:color w:val="000000"/>
          <w:sz w:val="26"/>
          <w:szCs w:val="26"/>
          <w:lang w:val="es-MX"/>
        </w:rPr>
        <w:t>,</w:t>
      </w:r>
      <w:r w:rsidR="00A11E9C">
        <w:rPr>
          <w:rFonts w:ascii="Arial" w:hAnsi="Arial" w:cs="Arial"/>
          <w:b/>
          <w:bCs/>
          <w:color w:val="000000"/>
          <w:sz w:val="26"/>
          <w:szCs w:val="26"/>
          <w:lang w:val="es-MX"/>
        </w:rPr>
        <w:t xml:space="preserve"> </w:t>
      </w:r>
      <w:r w:rsidR="00A11E9C" w:rsidRPr="00C859EA">
        <w:rPr>
          <w:rFonts w:ascii="Arial" w:hAnsi="Arial" w:cs="Arial"/>
          <w:bCs/>
          <w:color w:val="000000"/>
          <w:sz w:val="26"/>
          <w:szCs w:val="26"/>
          <w:lang w:val="es-MX"/>
        </w:rPr>
        <w:t>fijar en forma clara y precisa los puntos controvertidos,</w:t>
      </w:r>
      <w:r w:rsidR="00A11E9C">
        <w:rPr>
          <w:rFonts w:ascii="Arial" w:hAnsi="Arial" w:cs="Arial"/>
          <w:b/>
          <w:bCs/>
          <w:color w:val="000000"/>
          <w:sz w:val="26"/>
          <w:szCs w:val="26"/>
          <w:lang w:val="es-MX"/>
        </w:rPr>
        <w:t xml:space="preserve"> </w:t>
      </w:r>
      <w:r w:rsidR="00C859EA" w:rsidRPr="00C859EA">
        <w:rPr>
          <w:rFonts w:ascii="Arial" w:hAnsi="Arial" w:cs="Arial"/>
          <w:bCs/>
          <w:color w:val="000000"/>
          <w:sz w:val="26"/>
          <w:szCs w:val="26"/>
          <w:lang w:val="es-MX"/>
        </w:rPr>
        <w:t xml:space="preserve">examinar y valorar adecuadamente </w:t>
      </w:r>
      <w:r w:rsidR="00A11E9C" w:rsidRPr="00C859EA">
        <w:rPr>
          <w:rFonts w:ascii="Arial" w:hAnsi="Arial" w:cs="Arial"/>
          <w:bCs/>
          <w:color w:val="000000"/>
          <w:sz w:val="26"/>
          <w:szCs w:val="26"/>
          <w:lang w:val="es-MX"/>
        </w:rPr>
        <w:t>las pruebas que se hayan rendido</w:t>
      </w:r>
      <w:r w:rsidR="00C859EA">
        <w:rPr>
          <w:rFonts w:ascii="Arial" w:hAnsi="Arial" w:cs="Arial"/>
          <w:bCs/>
          <w:color w:val="000000"/>
          <w:sz w:val="26"/>
          <w:szCs w:val="26"/>
          <w:lang w:val="es-MX"/>
        </w:rPr>
        <w:t xml:space="preserve">, </w:t>
      </w:r>
      <w:r w:rsidR="00A11E9C">
        <w:rPr>
          <w:rFonts w:ascii="Arial" w:hAnsi="Arial" w:cs="Arial"/>
          <w:bCs/>
          <w:color w:val="000000"/>
          <w:sz w:val="26"/>
          <w:szCs w:val="26"/>
          <w:lang w:val="es-MX"/>
        </w:rPr>
        <w:t>así como aquéllas para demostrar su nulidad.</w:t>
      </w:r>
    </w:p>
    <w:p w:rsidR="004B1CA5" w:rsidRDefault="00A11E9C" w:rsidP="00A11E9C">
      <w:pPr>
        <w:pStyle w:val="Sinespaciado"/>
        <w:spacing w:before="240" w:line="360" w:lineRule="auto"/>
        <w:jc w:val="both"/>
        <w:rPr>
          <w:rFonts w:ascii="Arial" w:hAnsi="Arial" w:cs="Arial"/>
          <w:bCs/>
          <w:i/>
          <w:color w:val="000000"/>
          <w:lang w:val="es-MX"/>
        </w:rPr>
      </w:pPr>
      <w:r>
        <w:rPr>
          <w:rFonts w:ascii="Arial" w:hAnsi="Arial" w:cs="Arial"/>
          <w:bCs/>
          <w:color w:val="000000"/>
          <w:sz w:val="26"/>
          <w:szCs w:val="26"/>
          <w:lang w:val="es-MX"/>
        </w:rPr>
        <w:tab/>
      </w:r>
      <w:r w:rsidR="00C859EA">
        <w:rPr>
          <w:rFonts w:ascii="Arial" w:hAnsi="Arial" w:cs="Arial"/>
          <w:bCs/>
          <w:color w:val="000000"/>
          <w:sz w:val="26"/>
          <w:szCs w:val="26"/>
          <w:lang w:val="es-MX"/>
        </w:rPr>
        <w:t xml:space="preserve">Refiere también que el resolutor, </w:t>
      </w:r>
      <w:r w:rsidR="004321AF">
        <w:rPr>
          <w:rFonts w:ascii="Arial" w:hAnsi="Arial" w:cs="Arial"/>
          <w:bCs/>
          <w:color w:val="000000"/>
          <w:sz w:val="26"/>
          <w:szCs w:val="26"/>
          <w:lang w:val="es-MX"/>
        </w:rPr>
        <w:t>omitió analizar la demanda y pruebas como un todo, pues realizó un estudio somero de aquellas con las que acreditó su interés jurídico y legítimo para reclamar las prestaciones que aludió, esto es así porque junto con su escrito de demanda, acompañó las documentales consistentes en los escritos de 3 tres de mayo de 2007 dos mil siete y 17 diecisiete de noviembre de 2009 dos mil nueve</w:t>
      </w:r>
      <w:r w:rsidR="004B1CA5" w:rsidRPr="004B1CA5">
        <w:rPr>
          <w:rFonts w:ascii="Arial" w:hAnsi="Arial" w:cs="Arial"/>
          <w:bCs/>
          <w:i/>
          <w:color w:val="000000"/>
          <w:lang w:val="es-MX"/>
        </w:rPr>
        <w:t>.</w:t>
      </w:r>
    </w:p>
    <w:p w:rsidR="00A11E9C" w:rsidRDefault="00A11E9C" w:rsidP="004B1CA5">
      <w:pPr>
        <w:spacing w:before="240" w:line="360" w:lineRule="auto"/>
        <w:ind w:firstLine="709"/>
        <w:jc w:val="both"/>
        <w:rPr>
          <w:rFonts w:ascii="Arial" w:eastAsia="Calibri" w:hAnsi="Arial" w:cs="Arial"/>
          <w:bCs/>
          <w:sz w:val="26"/>
          <w:szCs w:val="26"/>
        </w:rPr>
      </w:pPr>
      <w:r w:rsidRPr="004B1CA5">
        <w:rPr>
          <w:rFonts w:ascii="Arial" w:eastAsia="Calibri" w:hAnsi="Arial" w:cs="Arial"/>
          <w:bCs/>
          <w:sz w:val="26"/>
          <w:szCs w:val="26"/>
        </w:rPr>
        <w:t>Del análisis</w:t>
      </w:r>
      <w:r>
        <w:rPr>
          <w:rFonts w:ascii="Arial" w:eastAsia="Calibri" w:hAnsi="Arial" w:cs="Arial"/>
          <w:bCs/>
          <w:sz w:val="26"/>
          <w:szCs w:val="26"/>
        </w:rPr>
        <w:t xml:space="preserve"> a las constancias que integran el expediente de primera instancia a las que </w:t>
      </w:r>
      <w:r w:rsidR="004B1CA5">
        <w:rPr>
          <w:rFonts w:ascii="Arial" w:eastAsia="Calibri" w:hAnsi="Arial" w:cs="Arial"/>
          <w:bCs/>
          <w:sz w:val="26"/>
          <w:szCs w:val="26"/>
        </w:rPr>
        <w:t xml:space="preserve">por tratarse de actuaciones judiciales, se </w:t>
      </w:r>
      <w:r>
        <w:rPr>
          <w:rFonts w:ascii="Arial" w:eastAsia="Calibri" w:hAnsi="Arial" w:cs="Arial"/>
          <w:bCs/>
          <w:sz w:val="26"/>
          <w:szCs w:val="26"/>
        </w:rPr>
        <w:t>les</w:t>
      </w:r>
      <w:r w:rsidR="004B1CA5">
        <w:rPr>
          <w:rFonts w:ascii="Arial" w:eastAsia="Calibri" w:hAnsi="Arial" w:cs="Arial"/>
          <w:bCs/>
          <w:sz w:val="26"/>
          <w:szCs w:val="26"/>
        </w:rPr>
        <w:t xml:space="preserve"> concede pleno valor probatorio, conforme </w:t>
      </w:r>
      <w:r>
        <w:rPr>
          <w:rFonts w:ascii="Arial" w:eastAsia="Calibri" w:hAnsi="Arial" w:cs="Arial"/>
          <w:bCs/>
          <w:sz w:val="26"/>
          <w:szCs w:val="26"/>
        </w:rPr>
        <w:t xml:space="preserve">lo dispuesto por la fracción I del artículo 173 de la Ley de Justicia Administrativa para el Estado de Oaxaca, </w:t>
      </w:r>
      <w:r w:rsidR="004B1CA5">
        <w:rPr>
          <w:rFonts w:ascii="Arial" w:eastAsia="Calibri" w:hAnsi="Arial" w:cs="Arial"/>
          <w:bCs/>
          <w:sz w:val="26"/>
          <w:szCs w:val="26"/>
        </w:rPr>
        <w:t xml:space="preserve">aplicable por ser la que estaba </w:t>
      </w:r>
      <w:r>
        <w:rPr>
          <w:rFonts w:ascii="Arial" w:eastAsia="Calibri" w:hAnsi="Arial" w:cs="Arial"/>
          <w:bCs/>
          <w:sz w:val="26"/>
          <w:szCs w:val="26"/>
        </w:rPr>
        <w:t xml:space="preserve">vigente </w:t>
      </w:r>
      <w:r w:rsidR="004B1CA5">
        <w:rPr>
          <w:rFonts w:ascii="Arial" w:eastAsia="Calibri" w:hAnsi="Arial" w:cs="Arial"/>
          <w:bCs/>
          <w:sz w:val="26"/>
          <w:szCs w:val="26"/>
        </w:rPr>
        <w:t>al iniciarse el juicio</w:t>
      </w:r>
      <w:r w:rsidR="005D012E">
        <w:rPr>
          <w:rFonts w:ascii="Arial" w:eastAsia="Calibri" w:hAnsi="Arial" w:cs="Arial"/>
          <w:bCs/>
          <w:sz w:val="26"/>
          <w:szCs w:val="26"/>
        </w:rPr>
        <w:t>, se destaca</w:t>
      </w:r>
      <w:r>
        <w:rPr>
          <w:rFonts w:ascii="Arial" w:eastAsia="Calibri" w:hAnsi="Arial" w:cs="Arial"/>
          <w:bCs/>
          <w:sz w:val="26"/>
          <w:szCs w:val="26"/>
        </w:rPr>
        <w:t>:</w:t>
      </w:r>
    </w:p>
    <w:p w:rsidR="00243DFC" w:rsidRDefault="00A11E9C" w:rsidP="00243DFC">
      <w:pPr>
        <w:spacing w:line="360" w:lineRule="auto"/>
        <w:ind w:right="474"/>
        <w:jc w:val="both"/>
        <w:rPr>
          <w:rFonts w:ascii="Arial" w:eastAsia="Calibri" w:hAnsi="Arial" w:cs="Arial"/>
          <w:bCs/>
          <w:sz w:val="26"/>
          <w:szCs w:val="26"/>
        </w:rPr>
      </w:pPr>
      <w:r w:rsidRPr="004B1CA5">
        <w:rPr>
          <w:rFonts w:ascii="Arial" w:eastAsia="Calibri" w:hAnsi="Arial" w:cs="Arial"/>
          <w:bCs/>
          <w:sz w:val="26"/>
          <w:szCs w:val="26"/>
        </w:rPr>
        <w:tab/>
      </w:r>
      <w:r w:rsidR="005D012E" w:rsidRPr="005D012E">
        <w:rPr>
          <w:rFonts w:ascii="Arial" w:eastAsia="Calibri" w:hAnsi="Arial" w:cs="Arial"/>
          <w:b/>
          <w:bCs/>
          <w:sz w:val="26"/>
          <w:szCs w:val="26"/>
        </w:rPr>
        <w:t>*</w:t>
      </w:r>
      <w:r w:rsidR="004B1CA5">
        <w:rPr>
          <w:rFonts w:ascii="Arial" w:eastAsia="Calibri" w:hAnsi="Arial" w:cs="Arial"/>
          <w:bCs/>
          <w:sz w:val="26"/>
          <w:szCs w:val="26"/>
        </w:rPr>
        <w:t xml:space="preserve">Que el aquí recurrente demandó mediante </w:t>
      </w:r>
      <w:r w:rsidRPr="004B1CA5">
        <w:rPr>
          <w:rFonts w:ascii="Arial" w:eastAsia="Calibri" w:hAnsi="Arial" w:cs="Arial"/>
          <w:bCs/>
          <w:sz w:val="26"/>
          <w:szCs w:val="26"/>
        </w:rPr>
        <w:t xml:space="preserve">escrito </w:t>
      </w:r>
      <w:r w:rsidR="004B1CA5">
        <w:rPr>
          <w:rFonts w:ascii="Arial" w:eastAsia="Calibri" w:hAnsi="Arial" w:cs="Arial"/>
          <w:bCs/>
          <w:sz w:val="26"/>
          <w:szCs w:val="26"/>
        </w:rPr>
        <w:t xml:space="preserve">de </w:t>
      </w:r>
      <w:r w:rsidR="001122AA">
        <w:rPr>
          <w:rFonts w:ascii="Arial" w:eastAsia="Calibri" w:hAnsi="Arial" w:cs="Arial"/>
          <w:bCs/>
          <w:sz w:val="26"/>
          <w:szCs w:val="26"/>
        </w:rPr>
        <w:t xml:space="preserve">31 treinta y uno de enero </w:t>
      </w:r>
      <w:r w:rsidR="004B1CA5">
        <w:rPr>
          <w:rFonts w:ascii="Arial" w:eastAsia="Calibri" w:hAnsi="Arial" w:cs="Arial"/>
          <w:bCs/>
          <w:sz w:val="26"/>
          <w:szCs w:val="26"/>
        </w:rPr>
        <w:t>de 201</w:t>
      </w:r>
      <w:r w:rsidR="001122AA">
        <w:rPr>
          <w:rFonts w:ascii="Arial" w:eastAsia="Calibri" w:hAnsi="Arial" w:cs="Arial"/>
          <w:bCs/>
          <w:sz w:val="26"/>
          <w:szCs w:val="26"/>
        </w:rPr>
        <w:t>7</w:t>
      </w:r>
      <w:r w:rsidR="004B1CA5">
        <w:rPr>
          <w:rFonts w:ascii="Arial" w:eastAsia="Calibri" w:hAnsi="Arial" w:cs="Arial"/>
          <w:bCs/>
          <w:sz w:val="26"/>
          <w:szCs w:val="26"/>
        </w:rPr>
        <w:t xml:space="preserve"> dos mil diecis</w:t>
      </w:r>
      <w:r w:rsidR="001122AA">
        <w:rPr>
          <w:rFonts w:ascii="Arial" w:eastAsia="Calibri" w:hAnsi="Arial" w:cs="Arial"/>
          <w:bCs/>
          <w:sz w:val="26"/>
          <w:szCs w:val="26"/>
        </w:rPr>
        <w:t>iete</w:t>
      </w:r>
      <w:r w:rsidR="004B1CA5">
        <w:rPr>
          <w:rFonts w:ascii="Arial" w:eastAsia="Calibri" w:hAnsi="Arial" w:cs="Arial"/>
          <w:bCs/>
          <w:sz w:val="26"/>
          <w:szCs w:val="26"/>
        </w:rPr>
        <w:t xml:space="preserve">, la configuración y nulidad de la resolución negativa ficta recaída a sus escritos de </w:t>
      </w:r>
      <w:r w:rsidR="001122AA">
        <w:rPr>
          <w:rFonts w:ascii="Arial" w:eastAsia="Calibri" w:hAnsi="Arial" w:cs="Arial"/>
          <w:bCs/>
          <w:sz w:val="26"/>
          <w:szCs w:val="26"/>
        </w:rPr>
        <w:t xml:space="preserve">3 tres de mayo de </w:t>
      </w:r>
      <w:r w:rsidR="004B1CA5">
        <w:rPr>
          <w:rFonts w:ascii="Arial" w:eastAsia="Calibri" w:hAnsi="Arial" w:cs="Arial"/>
          <w:bCs/>
          <w:sz w:val="26"/>
          <w:szCs w:val="26"/>
        </w:rPr>
        <w:t xml:space="preserve">2007 dos mil siete y </w:t>
      </w:r>
      <w:r w:rsidR="001122AA">
        <w:rPr>
          <w:rFonts w:ascii="Arial" w:eastAsia="Calibri" w:hAnsi="Arial" w:cs="Arial"/>
          <w:bCs/>
          <w:sz w:val="26"/>
          <w:szCs w:val="26"/>
        </w:rPr>
        <w:t xml:space="preserve">17 diecisiete </w:t>
      </w:r>
      <w:r w:rsidR="004B1CA5">
        <w:rPr>
          <w:rFonts w:ascii="Arial" w:eastAsia="Calibri" w:hAnsi="Arial" w:cs="Arial"/>
          <w:bCs/>
          <w:sz w:val="26"/>
          <w:szCs w:val="26"/>
        </w:rPr>
        <w:t xml:space="preserve">de noviembre de 2009 dos mil nueve, </w:t>
      </w:r>
      <w:r w:rsidRPr="004B1CA5">
        <w:rPr>
          <w:rFonts w:ascii="Arial" w:eastAsia="Calibri" w:hAnsi="Arial" w:cs="Arial"/>
          <w:bCs/>
          <w:sz w:val="26"/>
          <w:szCs w:val="26"/>
        </w:rPr>
        <w:t xml:space="preserve">en </w:t>
      </w:r>
      <w:r w:rsidR="003606CD">
        <w:rPr>
          <w:rFonts w:ascii="Arial" w:eastAsia="Calibri" w:hAnsi="Arial" w:cs="Arial"/>
          <w:bCs/>
          <w:sz w:val="26"/>
          <w:szCs w:val="26"/>
        </w:rPr>
        <w:t>las que solicit</w:t>
      </w:r>
      <w:r w:rsidR="00243DFC">
        <w:rPr>
          <w:rFonts w:ascii="Arial" w:eastAsia="Calibri" w:hAnsi="Arial" w:cs="Arial"/>
          <w:bCs/>
          <w:sz w:val="26"/>
          <w:szCs w:val="26"/>
        </w:rPr>
        <w:t xml:space="preserve">ó, </w:t>
      </w:r>
      <w:r w:rsidR="003606CD">
        <w:rPr>
          <w:rFonts w:ascii="Arial" w:eastAsia="Calibri" w:hAnsi="Arial" w:cs="Arial"/>
          <w:bCs/>
          <w:sz w:val="26"/>
          <w:szCs w:val="26"/>
        </w:rPr>
        <w:t>l</w:t>
      </w:r>
      <w:r w:rsidR="00243DFC">
        <w:rPr>
          <w:rFonts w:ascii="Arial" w:eastAsia="Calibri" w:hAnsi="Arial" w:cs="Arial"/>
          <w:bCs/>
          <w:sz w:val="26"/>
          <w:szCs w:val="26"/>
        </w:rPr>
        <w:t>a</w:t>
      </w:r>
      <w:r w:rsidR="003606CD">
        <w:rPr>
          <w:rFonts w:ascii="Arial" w:eastAsia="Calibri" w:hAnsi="Arial" w:cs="Arial"/>
          <w:bCs/>
          <w:sz w:val="26"/>
          <w:szCs w:val="26"/>
        </w:rPr>
        <w:t xml:space="preserve"> expedición de la boleta de certeza jurídica</w:t>
      </w:r>
      <w:r w:rsidR="00243DFC">
        <w:rPr>
          <w:rFonts w:ascii="Arial" w:eastAsia="Calibri" w:hAnsi="Arial" w:cs="Arial"/>
          <w:bCs/>
          <w:sz w:val="26"/>
          <w:szCs w:val="26"/>
        </w:rPr>
        <w:t xml:space="preserve">, </w:t>
      </w:r>
      <w:r w:rsidR="003606CD">
        <w:rPr>
          <w:rFonts w:ascii="Arial" w:eastAsia="Calibri" w:hAnsi="Arial" w:cs="Arial"/>
          <w:bCs/>
          <w:sz w:val="26"/>
          <w:szCs w:val="26"/>
        </w:rPr>
        <w:t>orden de publicación en el Periódico Oficial del Estado, respecto del acuerdo de concesión</w:t>
      </w:r>
      <w:r w:rsidR="00292193">
        <w:rPr>
          <w:rFonts w:ascii="Arial" w:eastAsia="Calibri" w:hAnsi="Arial" w:cs="Arial"/>
          <w:bCs/>
          <w:sz w:val="26"/>
          <w:szCs w:val="26"/>
        </w:rPr>
        <w:t>**********</w:t>
      </w:r>
      <w:r w:rsidR="003606CD">
        <w:rPr>
          <w:rFonts w:ascii="Arial" w:eastAsia="Calibri" w:hAnsi="Arial" w:cs="Arial"/>
          <w:bCs/>
          <w:sz w:val="26"/>
          <w:szCs w:val="26"/>
        </w:rPr>
        <w:t xml:space="preserve">de 30 treinta de noviembre de 2004 dos mil cuatro, </w:t>
      </w:r>
      <w:r w:rsidR="00243DFC">
        <w:rPr>
          <w:rFonts w:ascii="Arial" w:eastAsia="Calibri" w:hAnsi="Arial" w:cs="Arial"/>
          <w:bCs/>
          <w:sz w:val="26"/>
          <w:szCs w:val="26"/>
        </w:rPr>
        <w:t xml:space="preserve">la expedición del acta vehicular y oficio de emplacamiento, </w:t>
      </w:r>
      <w:r w:rsidR="001122AA">
        <w:rPr>
          <w:rFonts w:ascii="Arial" w:eastAsia="Calibri" w:hAnsi="Arial" w:cs="Arial"/>
          <w:bCs/>
          <w:sz w:val="26"/>
          <w:szCs w:val="26"/>
        </w:rPr>
        <w:t xml:space="preserve">cambio de vehículo, </w:t>
      </w:r>
      <w:r w:rsidR="00243DFC">
        <w:rPr>
          <w:rFonts w:ascii="Arial" w:eastAsia="Calibri" w:hAnsi="Arial" w:cs="Arial"/>
          <w:bCs/>
          <w:sz w:val="26"/>
          <w:szCs w:val="26"/>
        </w:rPr>
        <w:t>así como la renovación de la referida concesión.</w:t>
      </w:r>
      <w:r w:rsidR="00243DFC" w:rsidRPr="004B1CA5">
        <w:rPr>
          <w:rFonts w:ascii="Arial" w:eastAsia="Calibri" w:hAnsi="Arial" w:cs="Arial"/>
          <w:bCs/>
          <w:sz w:val="26"/>
          <w:szCs w:val="26"/>
        </w:rPr>
        <w:t xml:space="preserve"> </w:t>
      </w:r>
    </w:p>
    <w:p w:rsidR="00A11E9C" w:rsidRPr="004B1CA5" w:rsidRDefault="00A11E9C" w:rsidP="00A11E9C">
      <w:pPr>
        <w:spacing w:line="360" w:lineRule="auto"/>
        <w:ind w:right="474"/>
        <w:jc w:val="both"/>
        <w:rPr>
          <w:rFonts w:ascii="Arial" w:eastAsia="Calibri" w:hAnsi="Arial" w:cs="Arial"/>
          <w:bCs/>
          <w:sz w:val="26"/>
          <w:szCs w:val="26"/>
        </w:rPr>
      </w:pPr>
      <w:r w:rsidRPr="005D012E">
        <w:rPr>
          <w:rFonts w:ascii="Arial" w:eastAsia="Calibri" w:hAnsi="Arial" w:cs="Arial"/>
          <w:bCs/>
          <w:sz w:val="26"/>
          <w:szCs w:val="26"/>
        </w:rPr>
        <w:tab/>
      </w:r>
      <w:r w:rsidR="005D012E">
        <w:rPr>
          <w:rFonts w:ascii="Arial" w:eastAsia="Calibri" w:hAnsi="Arial" w:cs="Arial"/>
          <w:b/>
          <w:bCs/>
          <w:sz w:val="26"/>
          <w:szCs w:val="26"/>
        </w:rPr>
        <w:t>*</w:t>
      </w:r>
      <w:r w:rsidR="005D012E">
        <w:rPr>
          <w:rFonts w:ascii="Arial" w:eastAsia="Calibri" w:hAnsi="Arial" w:cs="Arial"/>
          <w:bCs/>
          <w:sz w:val="26"/>
          <w:szCs w:val="26"/>
        </w:rPr>
        <w:t xml:space="preserve">Y que mediante resolución de </w:t>
      </w:r>
      <w:r w:rsidR="001122AA">
        <w:rPr>
          <w:rFonts w:ascii="Arial" w:eastAsia="Calibri" w:hAnsi="Arial" w:cs="Arial"/>
          <w:bCs/>
          <w:sz w:val="26"/>
          <w:szCs w:val="26"/>
        </w:rPr>
        <w:t xml:space="preserve">12 doce de noviembre </w:t>
      </w:r>
      <w:r w:rsidR="005D012E">
        <w:rPr>
          <w:rFonts w:ascii="Arial" w:eastAsia="Calibri" w:hAnsi="Arial" w:cs="Arial"/>
          <w:bCs/>
          <w:sz w:val="26"/>
          <w:szCs w:val="26"/>
        </w:rPr>
        <w:t xml:space="preserve">de 2018 dos mil dieciocho, materia del presente recurso de revisión, la resolutora </w:t>
      </w:r>
      <w:r w:rsidR="00133A3A">
        <w:rPr>
          <w:rFonts w:ascii="Arial" w:eastAsia="Calibri" w:hAnsi="Arial" w:cs="Arial"/>
          <w:bCs/>
          <w:sz w:val="26"/>
          <w:szCs w:val="26"/>
        </w:rPr>
        <w:t xml:space="preserve">en el considerando </w:t>
      </w:r>
      <w:r w:rsidR="001122AA">
        <w:rPr>
          <w:rFonts w:ascii="Arial" w:eastAsia="Calibri" w:hAnsi="Arial" w:cs="Arial"/>
          <w:bCs/>
          <w:sz w:val="26"/>
          <w:szCs w:val="26"/>
        </w:rPr>
        <w:t>tercero</w:t>
      </w:r>
      <w:r w:rsidR="00133A3A">
        <w:rPr>
          <w:rFonts w:ascii="Arial" w:eastAsia="Calibri" w:hAnsi="Arial" w:cs="Arial"/>
          <w:bCs/>
          <w:sz w:val="26"/>
          <w:szCs w:val="26"/>
        </w:rPr>
        <w:t xml:space="preserve"> </w:t>
      </w:r>
      <w:r w:rsidRPr="004B1CA5">
        <w:rPr>
          <w:rFonts w:ascii="Arial" w:eastAsia="Calibri" w:hAnsi="Arial" w:cs="Arial"/>
          <w:bCs/>
          <w:sz w:val="26"/>
          <w:szCs w:val="26"/>
        </w:rPr>
        <w:t>determinó:</w:t>
      </w:r>
    </w:p>
    <w:p w:rsidR="00EB2290" w:rsidRDefault="00A11E9C" w:rsidP="00133A3A">
      <w:pPr>
        <w:pStyle w:val="Prrafodelista"/>
        <w:spacing w:line="360" w:lineRule="auto"/>
        <w:ind w:left="1134" w:right="900"/>
        <w:jc w:val="both"/>
        <w:rPr>
          <w:rFonts w:ascii="Arial" w:eastAsia="Calibri" w:hAnsi="Arial" w:cs="Arial"/>
          <w:bCs/>
          <w:i/>
          <w:sz w:val="24"/>
          <w:szCs w:val="24"/>
        </w:rPr>
      </w:pPr>
      <w:r w:rsidRPr="004B1CA5">
        <w:rPr>
          <w:rFonts w:ascii="Arial" w:eastAsia="Calibri" w:hAnsi="Arial" w:cs="Arial"/>
          <w:bCs/>
          <w:sz w:val="26"/>
          <w:szCs w:val="26"/>
        </w:rPr>
        <w:t>“</w:t>
      </w:r>
      <w:r w:rsidR="00133A3A">
        <w:rPr>
          <w:rFonts w:ascii="Arial" w:eastAsia="Calibri" w:hAnsi="Arial" w:cs="Arial"/>
          <w:bCs/>
          <w:sz w:val="26"/>
          <w:szCs w:val="26"/>
        </w:rPr>
        <w:t>…</w:t>
      </w:r>
      <w:r w:rsidR="00133A3A" w:rsidRPr="00133A3A">
        <w:rPr>
          <w:rFonts w:ascii="Arial" w:eastAsia="Calibri" w:hAnsi="Arial" w:cs="Arial"/>
          <w:bCs/>
          <w:i/>
          <w:sz w:val="24"/>
          <w:szCs w:val="24"/>
        </w:rPr>
        <w:t>P</w:t>
      </w:r>
      <w:r w:rsidR="001122AA">
        <w:rPr>
          <w:rFonts w:ascii="Arial" w:eastAsia="Calibri" w:hAnsi="Arial" w:cs="Arial"/>
          <w:bCs/>
          <w:i/>
          <w:sz w:val="24"/>
          <w:szCs w:val="24"/>
        </w:rPr>
        <w:t xml:space="preserve">or lo que respecta al Secretario de Vialidad y Transporte del Estado de Oaxaca (antes Coordinador General del Transporte del Estado y ahora Secretario de Movilidad del estado), representado en este juicio por su Director Jurídico, posterior al estudio de cada una de las </w:t>
      </w:r>
      <w:r w:rsidR="001122AA">
        <w:rPr>
          <w:rFonts w:ascii="Arial" w:eastAsia="Calibri" w:hAnsi="Arial" w:cs="Arial"/>
          <w:bCs/>
          <w:i/>
          <w:sz w:val="24"/>
          <w:szCs w:val="24"/>
        </w:rPr>
        <w:lastRenderedPageBreak/>
        <w:t>causales de improcedencia o sobreseimiento contenidas en la ley de Justicia Administrativa para el Estado de Oaxaca, se advierte que se actualizan</w:t>
      </w:r>
      <w:r w:rsidR="00EB2290">
        <w:rPr>
          <w:rFonts w:ascii="Arial" w:eastAsia="Calibri" w:hAnsi="Arial" w:cs="Arial"/>
          <w:bCs/>
          <w:i/>
          <w:sz w:val="24"/>
          <w:szCs w:val="24"/>
        </w:rPr>
        <w:t xml:space="preserve"> las hipótesis contenidas en el artículo 131 fracción II, y 132, que a la letra dicen:</w:t>
      </w:r>
    </w:p>
    <w:p w:rsidR="00EB2290" w:rsidRDefault="00EB2290" w:rsidP="00133A3A">
      <w:pPr>
        <w:pStyle w:val="Prrafodelista"/>
        <w:spacing w:line="360" w:lineRule="auto"/>
        <w:ind w:left="1134" w:right="900"/>
        <w:jc w:val="both"/>
        <w:rPr>
          <w:rFonts w:ascii="Arial" w:eastAsia="Calibri" w:hAnsi="Arial" w:cs="Arial"/>
          <w:bCs/>
          <w:i/>
          <w:sz w:val="24"/>
          <w:szCs w:val="24"/>
        </w:rPr>
      </w:pPr>
      <w:r>
        <w:rPr>
          <w:rFonts w:ascii="Arial" w:eastAsia="Calibri" w:hAnsi="Arial" w:cs="Arial"/>
          <w:bCs/>
          <w:i/>
          <w:sz w:val="24"/>
          <w:szCs w:val="24"/>
        </w:rPr>
        <w:t>…</w:t>
      </w:r>
    </w:p>
    <w:p w:rsidR="00A11E9C" w:rsidRPr="004B1CA5" w:rsidRDefault="00EB2290" w:rsidP="003E542F">
      <w:pPr>
        <w:pStyle w:val="Prrafodelista"/>
        <w:spacing w:line="360" w:lineRule="auto"/>
        <w:ind w:left="1134" w:right="900"/>
        <w:jc w:val="both"/>
        <w:rPr>
          <w:rFonts w:ascii="Arial" w:eastAsia="Calibri" w:hAnsi="Arial" w:cs="Arial"/>
          <w:bCs/>
          <w:color w:val="000000" w:themeColor="text1"/>
          <w:sz w:val="26"/>
          <w:szCs w:val="26"/>
        </w:rPr>
      </w:pPr>
      <w:r>
        <w:rPr>
          <w:rFonts w:ascii="Arial" w:eastAsia="Calibri" w:hAnsi="Arial" w:cs="Arial"/>
          <w:bCs/>
          <w:i/>
          <w:sz w:val="24"/>
          <w:szCs w:val="24"/>
        </w:rPr>
        <w:t>Finalmente, por lo que hace a la copia certificada del acuerdo de concesión número</w:t>
      </w:r>
      <w:r w:rsidR="00292193">
        <w:rPr>
          <w:rFonts w:ascii="Arial" w:eastAsia="Calibri" w:hAnsi="Arial" w:cs="Arial"/>
          <w:bCs/>
          <w:i/>
          <w:sz w:val="24"/>
          <w:szCs w:val="24"/>
        </w:rPr>
        <w:t>**********</w:t>
      </w:r>
      <w:r>
        <w:rPr>
          <w:rFonts w:ascii="Arial" w:eastAsia="Calibri" w:hAnsi="Arial" w:cs="Arial"/>
          <w:b/>
          <w:bCs/>
          <w:i/>
          <w:sz w:val="24"/>
          <w:szCs w:val="24"/>
        </w:rPr>
        <w:t xml:space="preserve">de fecha treinta de noviembre de dos mil cuatro, </w:t>
      </w:r>
      <w:r>
        <w:rPr>
          <w:rFonts w:ascii="Arial" w:eastAsia="Calibri" w:hAnsi="Arial" w:cs="Arial"/>
          <w:bCs/>
          <w:i/>
          <w:sz w:val="24"/>
          <w:szCs w:val="24"/>
        </w:rPr>
        <w:t xml:space="preserve">otorgada a </w:t>
      </w:r>
      <w:r w:rsidR="00292193">
        <w:rPr>
          <w:rFonts w:ascii="Arial" w:eastAsia="Calibri" w:hAnsi="Arial" w:cs="Arial"/>
          <w:bCs/>
          <w:i/>
          <w:sz w:val="24"/>
          <w:szCs w:val="24"/>
        </w:rPr>
        <w:t>**********</w:t>
      </w:r>
      <w:r>
        <w:rPr>
          <w:rFonts w:ascii="Arial" w:eastAsia="Calibri" w:hAnsi="Arial" w:cs="Arial"/>
          <w:bCs/>
          <w:i/>
          <w:sz w:val="24"/>
          <w:szCs w:val="24"/>
        </w:rPr>
        <w:t>, debe decirse que la misma carece de valor probatorio para acreditar que al actor le fue otorgada tal concesión y prestar el servicio público en la modalidad de (taxi), esto es en virtud, de que dicha copia simple fue certificada conforme al artículo Primero fracción II del Acuerdo Delegatorio publicado en el Periódico Oficial del Estado veintiocho de septiembre de dos mil doce, por medio del cual el Secretario de Vialidad y Transporte delega facultades a favor del Titular de esa Dirección Jurídica, no obstante se advierte que de la lectura hecha a la certificación de dicho documento, la misma no señala respecto a qué documento se realizó la certificación, ya que únicamente se parecía lo siguiente: …</w:t>
      </w:r>
      <w:r w:rsidR="003D2834">
        <w:rPr>
          <w:rFonts w:ascii="Arial" w:eastAsia="Calibri" w:hAnsi="Arial" w:cs="Arial"/>
          <w:bCs/>
          <w:i/>
          <w:sz w:val="24"/>
          <w:szCs w:val="24"/>
        </w:rPr>
        <w:t xml:space="preserve">, como se pudo advertir, el Director Jurídico de dicha dependencia, se limita a decir que es fiel y exacta reproducción sacada de su original, pero no </w:t>
      </w:r>
      <w:r w:rsidR="00B748CE">
        <w:rPr>
          <w:rFonts w:ascii="Arial" w:eastAsia="Calibri" w:hAnsi="Arial" w:cs="Arial"/>
          <w:bCs/>
          <w:i/>
          <w:sz w:val="24"/>
          <w:szCs w:val="24"/>
        </w:rPr>
        <w:t>enuncia o señala respecto a qué documento hace dicha certificación, luego entonces bajo dicho señalamiento categórico, no genera la certeza suficiente de que realmente el funcionario tuvo a la vista el acuerdo de concesión número</w:t>
      </w:r>
      <w:r w:rsidR="00292193">
        <w:rPr>
          <w:rFonts w:ascii="Arial" w:eastAsia="Calibri" w:hAnsi="Arial" w:cs="Arial"/>
          <w:bCs/>
          <w:i/>
          <w:sz w:val="24"/>
          <w:szCs w:val="24"/>
        </w:rPr>
        <w:t>**********</w:t>
      </w:r>
      <w:r w:rsidR="00B748CE">
        <w:rPr>
          <w:rFonts w:ascii="Arial" w:eastAsia="Calibri" w:hAnsi="Arial" w:cs="Arial"/>
          <w:b/>
          <w:bCs/>
          <w:i/>
          <w:sz w:val="24"/>
          <w:szCs w:val="24"/>
        </w:rPr>
        <w:t>de fecha treinta de noviembre de dos mil cuatro</w:t>
      </w:r>
      <w:r w:rsidR="00B748CE">
        <w:rPr>
          <w:rFonts w:ascii="Arial" w:eastAsia="Calibri" w:hAnsi="Arial" w:cs="Arial"/>
          <w:bCs/>
          <w:i/>
          <w:sz w:val="24"/>
          <w:szCs w:val="24"/>
        </w:rPr>
        <w:t xml:space="preserve">; luego entonces, el Director Jurídico no cumplió con los requisitos legales para dar validez y certeza a una certificación, por lo que no es lógico darle valor alguno, aunado a que es un hecho conocido en el estado de Oaxaca, el problema social derivado de la clonación de tales acuerdos de concesión.- - - - - - - - - - - -Robusteciéndose lo anterior con la copia certificada de los oficios número  SEVITRA/SRCT/URC/0063/2017 de fecha quince de marzo de dos mil diecisiete (visible en la foja 103) y SEVITRA/DC/411/2017 de fecha dieciséis de marzo de dos mil diecisiete (foja 104) documentales que adquieren valor probatorio pleno en términos del artículo 73 fracción I de la Ley de Justicia Administrativa para el Estado de </w:t>
      </w:r>
      <w:r w:rsidR="00B748CE">
        <w:rPr>
          <w:rFonts w:ascii="Arial" w:eastAsia="Calibri" w:hAnsi="Arial" w:cs="Arial"/>
          <w:bCs/>
          <w:i/>
          <w:sz w:val="24"/>
          <w:szCs w:val="24"/>
        </w:rPr>
        <w:lastRenderedPageBreak/>
        <w:t>Oaxaca, el primero suscrito por el licenciado</w:t>
      </w:r>
      <w:r w:rsidR="00384EC5">
        <w:rPr>
          <w:rFonts w:ascii="Arial" w:eastAsia="Calibri" w:hAnsi="Arial" w:cs="Arial"/>
          <w:bCs/>
          <w:i/>
          <w:sz w:val="24"/>
          <w:szCs w:val="24"/>
        </w:rPr>
        <w:t xml:space="preserve"> JESÚS ROBERTO ALTAMIRANO GARCÍA Jefe de la Unidad de Registro y Control, y el segundo por el licenciado CARLOS ABDEL KARIN VAZQUEZ GUERRA, Director de Concesiones de la Secretaría de Vialidad y Transporte, donde toralmente manifiestan no encontrar concesión alguna a nombre de </w:t>
      </w:r>
      <w:r w:rsidR="00292193">
        <w:rPr>
          <w:rFonts w:ascii="Arial" w:eastAsia="Calibri" w:hAnsi="Arial" w:cs="Arial"/>
          <w:bCs/>
          <w:i/>
          <w:sz w:val="24"/>
          <w:szCs w:val="24"/>
        </w:rPr>
        <w:t>**********</w:t>
      </w:r>
      <w:r w:rsidR="00384EC5">
        <w:rPr>
          <w:rFonts w:ascii="Arial" w:eastAsia="Calibri" w:hAnsi="Arial" w:cs="Arial"/>
          <w:bCs/>
          <w:i/>
          <w:sz w:val="24"/>
          <w:szCs w:val="24"/>
        </w:rPr>
        <w:t xml:space="preserve"> y tampoco acuerdo de concesión número</w:t>
      </w:r>
      <w:r w:rsidR="00292193">
        <w:rPr>
          <w:rFonts w:ascii="Arial" w:eastAsia="Calibri" w:hAnsi="Arial" w:cs="Arial"/>
          <w:bCs/>
          <w:i/>
          <w:sz w:val="24"/>
          <w:szCs w:val="24"/>
        </w:rPr>
        <w:t>**********</w:t>
      </w:r>
      <w:r w:rsidR="00384EC5">
        <w:rPr>
          <w:rFonts w:ascii="Arial" w:eastAsia="Calibri" w:hAnsi="Arial" w:cs="Arial"/>
          <w:bCs/>
          <w:i/>
          <w:sz w:val="24"/>
          <w:szCs w:val="24"/>
        </w:rPr>
        <w:t xml:space="preserve">corroborando la no existencia de dicha concesión a nombre del hoy actor.- - - - - - - - - - - - - - - - - - - - - - - - - - - En consecuencia, se llega a la conclusión que el actor no resulta ser </w:t>
      </w:r>
      <w:r w:rsidR="00926886">
        <w:rPr>
          <w:rFonts w:ascii="Arial" w:eastAsia="Calibri" w:hAnsi="Arial" w:cs="Arial"/>
          <w:bCs/>
          <w:i/>
          <w:sz w:val="24"/>
          <w:szCs w:val="24"/>
        </w:rPr>
        <w:t xml:space="preserve">beneficiario de una concesión para prestar el servicio de transporte público en su modalidad de taxi y por lo tanto resulta carente de interés legítimo o jurídico para reclamar las prestaciones que alude en su escrito de demanda…- - - - - - - - - - - - - - - - - - - - - - - - - - - - - - - - - -En ese tenor, la falta de respuesta de la autoridad demandada, Coordinado General del transporte (hoy Secretario de Movilidad del Estado), respecto de los escrito de petición formulado por </w:t>
      </w:r>
      <w:r w:rsidR="00292193">
        <w:rPr>
          <w:rFonts w:ascii="Arial" w:eastAsia="Calibri" w:hAnsi="Arial" w:cs="Arial"/>
          <w:bCs/>
          <w:i/>
          <w:sz w:val="24"/>
          <w:szCs w:val="24"/>
        </w:rPr>
        <w:t>**********</w:t>
      </w:r>
      <w:r w:rsidR="00926886">
        <w:rPr>
          <w:rFonts w:ascii="Arial" w:eastAsia="Calibri" w:hAnsi="Arial" w:cs="Arial"/>
          <w:bCs/>
          <w:i/>
          <w:sz w:val="24"/>
          <w:szCs w:val="24"/>
        </w:rPr>
        <w:t>, aun cuando resultare ilegal es imposible favorecer su pretensión consistente en que solicita la regularización y alta del servicio público de alquilar (sic) en la modalidad de taxi bajo el amparo del título de concesión número</w:t>
      </w:r>
      <w:r w:rsidR="00D268C6">
        <w:rPr>
          <w:rFonts w:ascii="Arial" w:eastAsia="Calibri" w:hAnsi="Arial" w:cs="Arial"/>
          <w:bCs/>
          <w:i/>
          <w:sz w:val="24"/>
          <w:szCs w:val="24"/>
        </w:rPr>
        <w:t xml:space="preserve"> 15029, en virtud de que el accionante no demostró la titularidad de tal derecho, toda vez que no acredito su interés jurídico.- - - - - - - - - - - - - - - - - - - - - - - Derivado de lo anterior, con fundamento en los artículos </w:t>
      </w:r>
      <w:r w:rsidR="00792088">
        <w:rPr>
          <w:rFonts w:ascii="Arial" w:eastAsia="Calibri" w:hAnsi="Arial" w:cs="Arial"/>
          <w:bCs/>
          <w:i/>
          <w:sz w:val="24"/>
          <w:szCs w:val="24"/>
        </w:rPr>
        <w:t xml:space="preserve">131 fracción </w:t>
      </w:r>
      <w:r w:rsidR="00D268C6">
        <w:rPr>
          <w:rFonts w:ascii="Arial" w:eastAsia="Calibri" w:hAnsi="Arial" w:cs="Arial"/>
          <w:bCs/>
          <w:i/>
          <w:sz w:val="24"/>
          <w:szCs w:val="24"/>
        </w:rPr>
        <w:t>IX y 132 fracción I</w:t>
      </w:r>
      <w:r w:rsidR="00792088">
        <w:rPr>
          <w:rFonts w:ascii="Arial" w:eastAsia="Calibri" w:hAnsi="Arial" w:cs="Arial"/>
          <w:bCs/>
          <w:i/>
          <w:sz w:val="24"/>
          <w:szCs w:val="24"/>
        </w:rPr>
        <w:t>I de la Ley de Justicia Administrativa para el Estado</w:t>
      </w:r>
      <w:r w:rsidR="00D268C6">
        <w:rPr>
          <w:rFonts w:ascii="Arial" w:eastAsia="Calibri" w:hAnsi="Arial" w:cs="Arial"/>
          <w:bCs/>
          <w:i/>
          <w:sz w:val="24"/>
          <w:szCs w:val="24"/>
        </w:rPr>
        <w:t xml:space="preserve"> de Oaxaca</w:t>
      </w:r>
      <w:r w:rsidR="00792088">
        <w:rPr>
          <w:rFonts w:ascii="Arial" w:eastAsia="Calibri" w:hAnsi="Arial" w:cs="Arial"/>
          <w:bCs/>
          <w:i/>
          <w:sz w:val="24"/>
          <w:szCs w:val="24"/>
        </w:rPr>
        <w:t xml:space="preserve">, </w:t>
      </w:r>
      <w:r w:rsidR="00792088" w:rsidRPr="00D268C6">
        <w:rPr>
          <w:rFonts w:ascii="Arial" w:eastAsia="Calibri" w:hAnsi="Arial" w:cs="Arial"/>
          <w:b/>
          <w:bCs/>
          <w:i/>
          <w:sz w:val="24"/>
          <w:szCs w:val="24"/>
          <w:u w:val="single"/>
        </w:rPr>
        <w:t>SOBRESE</w:t>
      </w:r>
      <w:r w:rsidR="00D268C6" w:rsidRPr="00D268C6">
        <w:rPr>
          <w:rFonts w:ascii="Arial" w:eastAsia="Calibri" w:hAnsi="Arial" w:cs="Arial"/>
          <w:b/>
          <w:bCs/>
          <w:i/>
          <w:sz w:val="24"/>
          <w:szCs w:val="24"/>
          <w:u w:val="single"/>
        </w:rPr>
        <w:t>E EL PRESENTE JUICIO</w:t>
      </w:r>
      <w:r w:rsidR="00792088">
        <w:rPr>
          <w:rFonts w:ascii="Arial" w:eastAsia="Calibri" w:hAnsi="Arial" w:cs="Arial"/>
          <w:b/>
          <w:bCs/>
          <w:i/>
          <w:sz w:val="24"/>
          <w:szCs w:val="24"/>
        </w:rPr>
        <w:t xml:space="preserve"> </w:t>
      </w:r>
      <w:r w:rsidR="00D268C6">
        <w:rPr>
          <w:rFonts w:ascii="Arial" w:eastAsia="Calibri" w:hAnsi="Arial" w:cs="Arial"/>
          <w:bCs/>
          <w:i/>
          <w:sz w:val="24"/>
          <w:szCs w:val="24"/>
        </w:rPr>
        <w:t xml:space="preserve">respecto del Secretario de Vialidad y Transporte del Estado de Oaxaca (antes Coordinador General del Transporte del Estado y ahora Secretario de Movilidad del Estado) , en virtud de que </w:t>
      </w:r>
      <w:r w:rsidR="00292193">
        <w:rPr>
          <w:rFonts w:ascii="Arial" w:eastAsia="Calibri" w:hAnsi="Arial" w:cs="Arial"/>
          <w:bCs/>
          <w:i/>
          <w:sz w:val="24"/>
          <w:szCs w:val="24"/>
        </w:rPr>
        <w:t>**********</w:t>
      </w:r>
      <w:r w:rsidR="00D268C6">
        <w:rPr>
          <w:rFonts w:ascii="Arial" w:eastAsia="Calibri" w:hAnsi="Arial" w:cs="Arial"/>
          <w:bCs/>
          <w:i/>
          <w:sz w:val="24"/>
          <w:szCs w:val="24"/>
        </w:rPr>
        <w:t xml:space="preserve"> carece de interés jurídico para obtener favorecida su pretensión de cambio de unidad de vehículo para prestar el servicio público de alquiler (taxi), así como para renovar la multicitada concesión y obtener la constancia de certeza jurídica, oficio de emplacamiento, alta de unidad y oficio para la publicación en el Periódico Oficial del Estado un vehículo debido a que no demostró con documento idóneo la titularidad del derech</w:t>
      </w:r>
      <w:r w:rsidR="00402A70">
        <w:rPr>
          <w:rFonts w:ascii="Arial" w:eastAsia="Calibri" w:hAnsi="Arial" w:cs="Arial"/>
          <w:bCs/>
          <w:i/>
          <w:sz w:val="24"/>
          <w:szCs w:val="24"/>
        </w:rPr>
        <w:t xml:space="preserve">o.- - - - - - </w:t>
      </w:r>
      <w:r w:rsidR="00D268C6">
        <w:rPr>
          <w:rFonts w:ascii="Arial" w:eastAsia="Calibri" w:hAnsi="Arial" w:cs="Arial"/>
          <w:bCs/>
          <w:i/>
          <w:sz w:val="24"/>
          <w:szCs w:val="24"/>
        </w:rPr>
        <w:t xml:space="preserve"> </w:t>
      </w:r>
      <w:r w:rsidR="00A11E9C" w:rsidRPr="004B1CA5">
        <w:rPr>
          <w:rFonts w:ascii="Arial" w:eastAsia="Calibri" w:hAnsi="Arial" w:cs="Arial"/>
          <w:bCs/>
          <w:color w:val="000000" w:themeColor="text1"/>
          <w:sz w:val="26"/>
          <w:szCs w:val="26"/>
        </w:rPr>
        <w:t>”</w:t>
      </w:r>
    </w:p>
    <w:p w:rsidR="00FA01E6" w:rsidRDefault="00A11E9C" w:rsidP="004E5C1D">
      <w:pPr>
        <w:spacing w:line="360" w:lineRule="auto"/>
        <w:jc w:val="both"/>
        <w:rPr>
          <w:rFonts w:ascii="Arial" w:hAnsi="Arial" w:cs="Arial"/>
          <w:sz w:val="26"/>
          <w:szCs w:val="26"/>
        </w:rPr>
      </w:pPr>
      <w:r>
        <w:rPr>
          <w:rFonts w:ascii="Arial" w:eastAsia="Calibri" w:hAnsi="Arial" w:cs="Arial"/>
          <w:bCs/>
          <w:sz w:val="26"/>
          <w:szCs w:val="26"/>
        </w:rPr>
        <w:lastRenderedPageBreak/>
        <w:tab/>
      </w:r>
      <w:r w:rsidR="002756EC">
        <w:rPr>
          <w:rFonts w:ascii="Arial" w:eastAsia="Calibri" w:hAnsi="Arial" w:cs="Arial"/>
          <w:bCs/>
          <w:sz w:val="26"/>
          <w:szCs w:val="26"/>
        </w:rPr>
        <w:t xml:space="preserve">De lo anterior, </w:t>
      </w:r>
      <w:r w:rsidRPr="009F0391">
        <w:rPr>
          <w:rFonts w:ascii="Arial" w:eastAsia="Calibri" w:hAnsi="Arial" w:cs="Arial"/>
          <w:bCs/>
          <w:sz w:val="26"/>
          <w:szCs w:val="26"/>
        </w:rPr>
        <w:t xml:space="preserve">se advierte </w:t>
      </w:r>
      <w:r w:rsidR="002756EC">
        <w:rPr>
          <w:rFonts w:ascii="Arial" w:eastAsia="Calibri" w:hAnsi="Arial" w:cs="Arial"/>
          <w:bCs/>
          <w:sz w:val="26"/>
          <w:szCs w:val="26"/>
        </w:rPr>
        <w:t xml:space="preserve">por parte de la resolutora una variación a </w:t>
      </w:r>
      <w:r w:rsidRPr="009F0391">
        <w:rPr>
          <w:rFonts w:ascii="Arial" w:eastAsia="Calibri" w:hAnsi="Arial" w:cs="Arial"/>
          <w:bCs/>
          <w:sz w:val="26"/>
          <w:szCs w:val="26"/>
        </w:rPr>
        <w:t xml:space="preserve">la </w:t>
      </w:r>
      <w:r w:rsidR="002756EC">
        <w:rPr>
          <w:rFonts w:ascii="Arial" w:eastAsia="Calibri" w:hAnsi="Arial" w:cs="Arial"/>
          <w:bCs/>
          <w:sz w:val="26"/>
          <w:szCs w:val="26"/>
        </w:rPr>
        <w:t>l</w:t>
      </w:r>
      <w:r w:rsidRPr="009F0391">
        <w:rPr>
          <w:rFonts w:ascii="Arial" w:eastAsia="Calibri" w:hAnsi="Arial" w:cs="Arial"/>
          <w:bCs/>
          <w:sz w:val="26"/>
          <w:szCs w:val="26"/>
        </w:rPr>
        <w:t xml:space="preserve">itis </w:t>
      </w:r>
      <w:r w:rsidR="002756EC">
        <w:rPr>
          <w:rFonts w:ascii="Arial" w:eastAsia="Calibri" w:hAnsi="Arial" w:cs="Arial"/>
          <w:bCs/>
          <w:sz w:val="26"/>
          <w:szCs w:val="26"/>
        </w:rPr>
        <w:t>del juicio; pues como quedó puntualizado el actor demand</w:t>
      </w:r>
      <w:r w:rsidR="004E5C1D">
        <w:rPr>
          <w:rFonts w:ascii="Arial" w:eastAsia="Calibri" w:hAnsi="Arial" w:cs="Arial"/>
          <w:bCs/>
          <w:sz w:val="26"/>
          <w:szCs w:val="26"/>
        </w:rPr>
        <w:t>ó</w:t>
      </w:r>
      <w:r w:rsidR="002756EC">
        <w:rPr>
          <w:rFonts w:ascii="Arial" w:eastAsia="Calibri" w:hAnsi="Arial" w:cs="Arial"/>
          <w:bCs/>
          <w:sz w:val="26"/>
          <w:szCs w:val="26"/>
        </w:rPr>
        <w:t xml:space="preserve"> la nulidad de la negativa ficta recaída a sus escritos de </w:t>
      </w:r>
      <w:r w:rsidR="00950F86">
        <w:rPr>
          <w:rFonts w:ascii="Arial" w:eastAsia="Calibri" w:hAnsi="Arial" w:cs="Arial"/>
          <w:bCs/>
          <w:sz w:val="26"/>
          <w:szCs w:val="26"/>
        </w:rPr>
        <w:t xml:space="preserve">3 tres de mayo </w:t>
      </w:r>
      <w:r w:rsidR="00FA01E6">
        <w:rPr>
          <w:rFonts w:ascii="Arial" w:eastAsia="Calibri" w:hAnsi="Arial" w:cs="Arial"/>
          <w:bCs/>
          <w:sz w:val="26"/>
          <w:szCs w:val="26"/>
        </w:rPr>
        <w:t xml:space="preserve">de 2007 dos mil siete y </w:t>
      </w:r>
      <w:r w:rsidR="00950F86">
        <w:rPr>
          <w:rFonts w:ascii="Arial" w:eastAsia="Calibri" w:hAnsi="Arial" w:cs="Arial"/>
          <w:bCs/>
          <w:sz w:val="26"/>
          <w:szCs w:val="26"/>
        </w:rPr>
        <w:t xml:space="preserve">17 diecisiete de noviembre </w:t>
      </w:r>
      <w:r w:rsidR="00FA01E6">
        <w:rPr>
          <w:rFonts w:ascii="Arial" w:eastAsia="Calibri" w:hAnsi="Arial" w:cs="Arial"/>
          <w:bCs/>
          <w:sz w:val="26"/>
          <w:szCs w:val="26"/>
        </w:rPr>
        <w:t>de 2009 dos mil nueve</w:t>
      </w:r>
      <w:r w:rsidR="002756EC">
        <w:rPr>
          <w:rFonts w:ascii="Arial" w:eastAsia="Calibri" w:hAnsi="Arial" w:cs="Arial"/>
          <w:bCs/>
          <w:sz w:val="26"/>
          <w:szCs w:val="26"/>
        </w:rPr>
        <w:t xml:space="preserve">; sin embargo, de la transcripción anterior, se puede ver claramente que lo que la juzgadora hizo, fue analizar lo relativo </w:t>
      </w:r>
      <w:r w:rsidR="004E5C1D">
        <w:rPr>
          <w:rFonts w:ascii="Arial" w:eastAsia="Calibri" w:hAnsi="Arial" w:cs="Arial"/>
          <w:bCs/>
          <w:sz w:val="26"/>
          <w:szCs w:val="26"/>
        </w:rPr>
        <w:t xml:space="preserve">a la acreditación por parte del actor de su calidad de concesionario, concluyendo que con la copia certificada del título de concesión a su nombre no logra acreditar su interés jurídico ni legítimo para demandar; </w:t>
      </w:r>
      <w:r w:rsidR="00FA01E6">
        <w:rPr>
          <w:rFonts w:ascii="Arial" w:eastAsia="Calibri" w:hAnsi="Arial" w:cs="Arial"/>
          <w:bCs/>
          <w:sz w:val="26"/>
          <w:szCs w:val="26"/>
        </w:rPr>
        <w:t xml:space="preserve">sin embargo, </w:t>
      </w:r>
      <w:r w:rsidR="004E5C1D">
        <w:rPr>
          <w:rFonts w:ascii="Arial" w:eastAsia="Calibri" w:hAnsi="Arial" w:cs="Arial"/>
          <w:bCs/>
          <w:sz w:val="26"/>
          <w:szCs w:val="26"/>
        </w:rPr>
        <w:t>al respecto debe señalarse, q</w:t>
      </w:r>
      <w:r w:rsidR="004E5C1D">
        <w:rPr>
          <w:rFonts w:ascii="Arial" w:hAnsi="Arial" w:cs="Arial"/>
          <w:sz w:val="26"/>
          <w:szCs w:val="26"/>
        </w:rPr>
        <w:t xml:space="preserve">ue </w:t>
      </w:r>
      <w:r w:rsidR="004E5C1D" w:rsidRPr="004E5C1D">
        <w:rPr>
          <w:rFonts w:ascii="Arial" w:hAnsi="Arial" w:cs="Arial"/>
          <w:sz w:val="26"/>
          <w:szCs w:val="26"/>
        </w:rPr>
        <w:t xml:space="preserve">los elementos constitutivos del </w:t>
      </w:r>
      <w:r w:rsidR="004E5C1D" w:rsidRPr="004E5C1D">
        <w:rPr>
          <w:rStyle w:val="red"/>
          <w:rFonts w:ascii="Arial" w:hAnsi="Arial" w:cs="Arial"/>
          <w:sz w:val="26"/>
          <w:szCs w:val="26"/>
        </w:rPr>
        <w:t>interés</w:t>
      </w:r>
      <w:r w:rsidR="004E5C1D" w:rsidRPr="004E5C1D">
        <w:rPr>
          <w:rFonts w:ascii="Arial" w:hAnsi="Arial" w:cs="Arial"/>
          <w:sz w:val="26"/>
          <w:szCs w:val="26"/>
        </w:rPr>
        <w:t xml:space="preserve"> </w:t>
      </w:r>
      <w:r w:rsidR="004E5C1D" w:rsidRPr="004E5C1D">
        <w:rPr>
          <w:rStyle w:val="red"/>
          <w:rFonts w:ascii="Arial" w:hAnsi="Arial" w:cs="Arial"/>
          <w:sz w:val="26"/>
          <w:szCs w:val="26"/>
        </w:rPr>
        <w:t>jurídico</w:t>
      </w:r>
      <w:r w:rsidR="004E5C1D" w:rsidRPr="004E5C1D">
        <w:rPr>
          <w:rFonts w:ascii="Arial" w:hAnsi="Arial" w:cs="Arial"/>
          <w:sz w:val="26"/>
          <w:szCs w:val="26"/>
        </w:rPr>
        <w:t xml:space="preserve"> consisten en demostrar: a) la existencia del derecho subjetivo que se dice vulnerado; y, b) que el acto de autoridad afecta ese derecho, de donde deriva el agravio correspondiente. Por su parte, para probar el </w:t>
      </w:r>
      <w:r w:rsidR="004E5C1D" w:rsidRPr="004E5C1D">
        <w:rPr>
          <w:rStyle w:val="red"/>
          <w:rFonts w:ascii="Arial" w:hAnsi="Arial" w:cs="Arial"/>
          <w:sz w:val="26"/>
          <w:szCs w:val="26"/>
        </w:rPr>
        <w:t>interés</w:t>
      </w:r>
      <w:r w:rsidR="004E5C1D" w:rsidRPr="004E5C1D">
        <w:rPr>
          <w:rFonts w:ascii="Arial" w:hAnsi="Arial" w:cs="Arial"/>
          <w:sz w:val="26"/>
          <w:szCs w:val="26"/>
        </w:rPr>
        <w:t xml:space="preserve"> </w:t>
      </w:r>
      <w:r w:rsidR="004E5C1D" w:rsidRPr="004E5C1D">
        <w:rPr>
          <w:rStyle w:val="red"/>
          <w:rFonts w:ascii="Arial" w:hAnsi="Arial" w:cs="Arial"/>
          <w:sz w:val="26"/>
          <w:szCs w:val="26"/>
        </w:rPr>
        <w:t>legítimo</w:t>
      </w:r>
      <w:r w:rsidR="004E5C1D" w:rsidRPr="004E5C1D">
        <w:rPr>
          <w:rFonts w:ascii="Arial" w:hAnsi="Arial" w:cs="Arial"/>
          <w:sz w:val="26"/>
          <w:szCs w:val="26"/>
        </w:rPr>
        <w:t xml:space="preserve">, deberá acreditarse que: a) exista una norma constitucional en la que se establezca o tutele algún </w:t>
      </w:r>
      <w:r w:rsidR="004E5C1D" w:rsidRPr="004E5C1D">
        <w:rPr>
          <w:rStyle w:val="red"/>
          <w:rFonts w:ascii="Arial" w:hAnsi="Arial" w:cs="Arial"/>
          <w:sz w:val="26"/>
          <w:szCs w:val="26"/>
        </w:rPr>
        <w:t>interés</w:t>
      </w:r>
      <w:r w:rsidR="004E5C1D" w:rsidRPr="004E5C1D">
        <w:rPr>
          <w:rFonts w:ascii="Arial" w:hAnsi="Arial" w:cs="Arial"/>
          <w:sz w:val="26"/>
          <w:szCs w:val="26"/>
        </w:rPr>
        <w:t xml:space="preserve"> difuso en beneficio de una colectividad determinada; b) el acto reclamado transgreda ese </w:t>
      </w:r>
      <w:r w:rsidR="004E5C1D" w:rsidRPr="004E5C1D">
        <w:rPr>
          <w:rStyle w:val="red"/>
          <w:rFonts w:ascii="Arial" w:hAnsi="Arial" w:cs="Arial"/>
          <w:sz w:val="26"/>
          <w:szCs w:val="26"/>
        </w:rPr>
        <w:t>interés</w:t>
      </w:r>
      <w:r w:rsidR="004E5C1D" w:rsidRPr="004E5C1D">
        <w:rPr>
          <w:rFonts w:ascii="Arial" w:hAnsi="Arial" w:cs="Arial"/>
          <w:sz w:val="26"/>
          <w:szCs w:val="26"/>
        </w:rPr>
        <w:t xml:space="preserve"> difuso, ya sea de manera individual o colectiva; y, c) el promovente</w:t>
      </w:r>
      <w:r w:rsidR="004E5C1D">
        <w:rPr>
          <w:rFonts w:ascii="Arial" w:hAnsi="Arial" w:cs="Arial"/>
          <w:sz w:val="26"/>
          <w:szCs w:val="26"/>
        </w:rPr>
        <w:t xml:space="preserve"> pertenezca a esa colectividad</w:t>
      </w:r>
      <w:r w:rsidR="00FA01E6">
        <w:rPr>
          <w:rFonts w:ascii="Arial" w:hAnsi="Arial" w:cs="Arial"/>
          <w:sz w:val="26"/>
          <w:szCs w:val="26"/>
        </w:rPr>
        <w:t>.</w:t>
      </w:r>
    </w:p>
    <w:p w:rsidR="00FA01E6" w:rsidRDefault="004E5C1D" w:rsidP="00FA01E6">
      <w:pPr>
        <w:spacing w:line="360" w:lineRule="auto"/>
        <w:ind w:firstLine="708"/>
        <w:jc w:val="both"/>
        <w:rPr>
          <w:rFonts w:ascii="Arial" w:hAnsi="Arial" w:cs="Arial"/>
          <w:sz w:val="26"/>
          <w:szCs w:val="26"/>
        </w:rPr>
      </w:pPr>
      <w:r>
        <w:rPr>
          <w:rFonts w:ascii="Arial" w:hAnsi="Arial" w:cs="Arial"/>
          <w:sz w:val="26"/>
          <w:szCs w:val="26"/>
        </w:rPr>
        <w:t>En el caso, si el actor demandó la nulidad de la negativa ficta recaída a determinadas peticiones, su interés pa</w:t>
      </w:r>
      <w:r w:rsidR="00FA01E6">
        <w:rPr>
          <w:rFonts w:ascii="Arial" w:hAnsi="Arial" w:cs="Arial"/>
          <w:sz w:val="26"/>
          <w:szCs w:val="26"/>
        </w:rPr>
        <w:t xml:space="preserve">ra demandar la nulidad de tales, </w:t>
      </w:r>
      <w:r>
        <w:rPr>
          <w:rFonts w:ascii="Arial" w:hAnsi="Arial" w:cs="Arial"/>
          <w:sz w:val="26"/>
          <w:szCs w:val="26"/>
        </w:rPr>
        <w:t>reca</w:t>
      </w:r>
      <w:r w:rsidR="00BC2707">
        <w:rPr>
          <w:rFonts w:ascii="Arial" w:hAnsi="Arial" w:cs="Arial"/>
          <w:sz w:val="26"/>
          <w:szCs w:val="26"/>
        </w:rPr>
        <w:t>e</w:t>
      </w:r>
      <w:r>
        <w:rPr>
          <w:rFonts w:ascii="Arial" w:hAnsi="Arial" w:cs="Arial"/>
          <w:sz w:val="26"/>
          <w:szCs w:val="26"/>
        </w:rPr>
        <w:t xml:space="preserve"> precisamente con la exhibición de los documentos que demuestre</w:t>
      </w:r>
      <w:r w:rsidR="00FA01E6">
        <w:rPr>
          <w:rFonts w:ascii="Arial" w:hAnsi="Arial" w:cs="Arial"/>
          <w:sz w:val="26"/>
          <w:szCs w:val="26"/>
        </w:rPr>
        <w:t>n</w:t>
      </w:r>
      <w:r>
        <w:rPr>
          <w:rFonts w:ascii="Arial" w:hAnsi="Arial" w:cs="Arial"/>
          <w:sz w:val="26"/>
          <w:szCs w:val="26"/>
        </w:rPr>
        <w:t xml:space="preserve"> que realizó las peticiones de las que obtuvo una respuesta negativa ficta; para ello, el actor junto con su demanda exhibió entre otras documentales </w:t>
      </w:r>
      <w:r w:rsidR="00695DB1">
        <w:rPr>
          <w:rFonts w:ascii="Arial" w:hAnsi="Arial" w:cs="Arial"/>
          <w:sz w:val="26"/>
          <w:szCs w:val="26"/>
        </w:rPr>
        <w:t xml:space="preserve">dos escritos </w:t>
      </w:r>
      <w:r w:rsidR="00FA01E6">
        <w:rPr>
          <w:rFonts w:ascii="Arial" w:hAnsi="Arial" w:cs="Arial"/>
          <w:sz w:val="26"/>
          <w:szCs w:val="26"/>
        </w:rPr>
        <w:t xml:space="preserve">de fecha </w:t>
      </w:r>
      <w:r w:rsidR="00950F86">
        <w:rPr>
          <w:rFonts w:ascii="Arial" w:hAnsi="Arial" w:cs="Arial"/>
          <w:sz w:val="26"/>
          <w:szCs w:val="26"/>
        </w:rPr>
        <w:t xml:space="preserve">3 tres de mayo </w:t>
      </w:r>
      <w:r w:rsidR="00FA01E6">
        <w:rPr>
          <w:rFonts w:ascii="Arial" w:hAnsi="Arial" w:cs="Arial"/>
          <w:sz w:val="26"/>
          <w:szCs w:val="26"/>
        </w:rPr>
        <w:t xml:space="preserve">de 2007 dos mil siete y </w:t>
      </w:r>
      <w:r w:rsidR="00950F86">
        <w:rPr>
          <w:rFonts w:ascii="Arial" w:hAnsi="Arial" w:cs="Arial"/>
          <w:sz w:val="26"/>
          <w:szCs w:val="26"/>
        </w:rPr>
        <w:t xml:space="preserve">17 diecisiete </w:t>
      </w:r>
      <w:r w:rsidR="00FA01E6">
        <w:rPr>
          <w:rFonts w:ascii="Arial" w:hAnsi="Arial" w:cs="Arial"/>
          <w:sz w:val="26"/>
          <w:szCs w:val="26"/>
        </w:rPr>
        <w:t xml:space="preserve">de noviembre de 2009 dos mil nueve, suscritos por el actor y </w:t>
      </w:r>
      <w:r w:rsidR="00695DB1">
        <w:rPr>
          <w:rFonts w:ascii="Arial" w:hAnsi="Arial" w:cs="Arial"/>
          <w:sz w:val="26"/>
          <w:szCs w:val="26"/>
        </w:rPr>
        <w:t>dirigidos al entonces Coordinador General del Transporte del Estado,</w:t>
      </w:r>
      <w:r w:rsidR="00FA01E6">
        <w:rPr>
          <w:rFonts w:ascii="Arial" w:hAnsi="Arial" w:cs="Arial"/>
          <w:sz w:val="26"/>
          <w:szCs w:val="26"/>
        </w:rPr>
        <w:t xml:space="preserve"> de los que se advierte en ambos, un sello de recepción de la Secretaría Particular, de la citada Coordinación, siendo estas documentales, con las que demuestra la afectación para demandar y que son las que la juzgadora debió analizar, para concluir en la acreditación o no del interés jurídico o legítimo del actor.</w:t>
      </w:r>
    </w:p>
    <w:p w:rsidR="00A11E9C" w:rsidRPr="009F0391" w:rsidRDefault="00FA01E6" w:rsidP="00E4462E">
      <w:pPr>
        <w:spacing w:line="360" w:lineRule="auto"/>
        <w:ind w:firstLine="567"/>
        <w:jc w:val="both"/>
        <w:rPr>
          <w:rFonts w:ascii="Arial" w:eastAsia="Calibri" w:hAnsi="Arial"/>
          <w:sz w:val="26"/>
          <w:szCs w:val="26"/>
        </w:rPr>
      </w:pPr>
      <w:r>
        <w:rPr>
          <w:rFonts w:ascii="Arial" w:eastAsia="Calibri" w:hAnsi="Arial"/>
          <w:sz w:val="26"/>
          <w:szCs w:val="26"/>
        </w:rPr>
        <w:t xml:space="preserve">En concordancia con lo anterior, también con la determinación acotada por la Primera Instancia, se </w:t>
      </w:r>
      <w:r w:rsidR="00A11E9C">
        <w:rPr>
          <w:rFonts w:ascii="Arial" w:hAnsi="Arial" w:cs="Arial"/>
          <w:sz w:val="26"/>
          <w:szCs w:val="26"/>
        </w:rPr>
        <w:t>dejó de analizar el fondo del asunto planteado</w:t>
      </w:r>
      <w:r>
        <w:rPr>
          <w:rFonts w:ascii="Arial" w:hAnsi="Arial" w:cs="Arial"/>
          <w:sz w:val="26"/>
          <w:szCs w:val="26"/>
        </w:rPr>
        <w:t xml:space="preserve">, </w:t>
      </w:r>
      <w:r w:rsidR="00950F86">
        <w:rPr>
          <w:rFonts w:ascii="Arial" w:hAnsi="Arial" w:cs="Arial"/>
          <w:sz w:val="26"/>
          <w:szCs w:val="26"/>
        </w:rPr>
        <w:t xml:space="preserve">pues si bien, dice entrar el estudio del fondo de la legalidad o ilegalidad de las negativas fictas demandadas, respecto al </w:t>
      </w:r>
      <w:r w:rsidR="00A11E9C">
        <w:rPr>
          <w:rFonts w:ascii="Arial" w:eastAsia="Calibri" w:hAnsi="Arial" w:cs="Arial"/>
          <w:bCs/>
          <w:sz w:val="26"/>
          <w:szCs w:val="26"/>
        </w:rPr>
        <w:t>otorgamiento o expedición de la boleta de certeza jurídica, la orden de publicación en el Periódico Oficial de</w:t>
      </w:r>
      <w:r>
        <w:rPr>
          <w:rFonts w:ascii="Arial" w:eastAsia="Calibri" w:hAnsi="Arial" w:cs="Arial"/>
          <w:bCs/>
          <w:sz w:val="26"/>
          <w:szCs w:val="26"/>
        </w:rPr>
        <w:t xml:space="preserve">l Estado, respecto del acuerdo </w:t>
      </w:r>
      <w:r w:rsidR="00A11E9C">
        <w:rPr>
          <w:rFonts w:ascii="Arial" w:eastAsia="Calibri" w:hAnsi="Arial" w:cs="Arial"/>
          <w:bCs/>
          <w:sz w:val="26"/>
          <w:szCs w:val="26"/>
        </w:rPr>
        <w:t>de concesión</w:t>
      </w:r>
      <w:r w:rsidR="00292193">
        <w:rPr>
          <w:rFonts w:ascii="Arial" w:eastAsia="Calibri" w:hAnsi="Arial" w:cs="Arial"/>
          <w:bCs/>
          <w:sz w:val="26"/>
          <w:szCs w:val="26"/>
        </w:rPr>
        <w:t>**********</w:t>
      </w:r>
      <w:r>
        <w:rPr>
          <w:rFonts w:ascii="Arial" w:eastAsia="Calibri" w:hAnsi="Arial" w:cs="Arial"/>
          <w:bCs/>
          <w:sz w:val="26"/>
          <w:szCs w:val="26"/>
        </w:rPr>
        <w:t xml:space="preserve">de 30 treinta de noviembre de </w:t>
      </w:r>
      <w:r w:rsidR="00A11E9C">
        <w:rPr>
          <w:rFonts w:ascii="Arial" w:eastAsia="Calibri" w:hAnsi="Arial" w:cs="Arial"/>
          <w:bCs/>
          <w:sz w:val="26"/>
          <w:szCs w:val="26"/>
        </w:rPr>
        <w:t>2004</w:t>
      </w:r>
      <w:r>
        <w:rPr>
          <w:rFonts w:ascii="Arial" w:eastAsia="Calibri" w:hAnsi="Arial" w:cs="Arial"/>
          <w:bCs/>
          <w:sz w:val="26"/>
          <w:szCs w:val="26"/>
        </w:rPr>
        <w:t xml:space="preserve"> dos mil cuatro</w:t>
      </w:r>
      <w:r w:rsidR="00A11E9C">
        <w:rPr>
          <w:rFonts w:ascii="Arial" w:eastAsia="Calibri" w:hAnsi="Arial" w:cs="Arial"/>
          <w:bCs/>
          <w:sz w:val="26"/>
          <w:szCs w:val="26"/>
        </w:rPr>
        <w:t xml:space="preserve">, </w:t>
      </w:r>
      <w:r>
        <w:rPr>
          <w:rFonts w:ascii="Arial" w:eastAsia="Calibri" w:hAnsi="Arial" w:cs="Arial"/>
          <w:bCs/>
          <w:sz w:val="26"/>
          <w:szCs w:val="26"/>
        </w:rPr>
        <w:lastRenderedPageBreak/>
        <w:t>la expedición del alta vehicular, y el oficio emplacamiento</w:t>
      </w:r>
      <w:r w:rsidR="00A11E9C">
        <w:rPr>
          <w:rFonts w:ascii="Arial" w:eastAsia="Calibri" w:hAnsi="Arial" w:cs="Arial"/>
          <w:bCs/>
          <w:sz w:val="26"/>
          <w:szCs w:val="26"/>
        </w:rPr>
        <w:t xml:space="preserve"> respectivo</w:t>
      </w:r>
      <w:r>
        <w:rPr>
          <w:rFonts w:ascii="Arial" w:eastAsia="Calibri" w:hAnsi="Arial" w:cs="Arial"/>
          <w:bCs/>
          <w:sz w:val="26"/>
          <w:szCs w:val="26"/>
        </w:rPr>
        <w:t xml:space="preserve">, así como </w:t>
      </w:r>
      <w:r w:rsidR="00950F86">
        <w:rPr>
          <w:rFonts w:ascii="Arial" w:eastAsia="Calibri" w:hAnsi="Arial" w:cs="Arial"/>
          <w:bCs/>
          <w:sz w:val="26"/>
          <w:szCs w:val="26"/>
        </w:rPr>
        <w:t xml:space="preserve">el cambio de vehículo y </w:t>
      </w:r>
      <w:r>
        <w:rPr>
          <w:rFonts w:ascii="Arial" w:eastAsia="Calibri" w:hAnsi="Arial" w:cs="Arial"/>
          <w:bCs/>
          <w:sz w:val="26"/>
          <w:szCs w:val="26"/>
        </w:rPr>
        <w:t>la renovación solicitada</w:t>
      </w:r>
      <w:r w:rsidR="00A11E9C">
        <w:rPr>
          <w:rFonts w:ascii="Arial" w:hAnsi="Arial" w:cs="Arial"/>
          <w:sz w:val="26"/>
          <w:szCs w:val="26"/>
          <w:lang w:eastAsia="es-MX"/>
        </w:rPr>
        <w:t xml:space="preserve">, </w:t>
      </w:r>
      <w:r w:rsidR="00950F86">
        <w:rPr>
          <w:rFonts w:ascii="Arial" w:hAnsi="Arial" w:cs="Arial"/>
          <w:sz w:val="26"/>
          <w:szCs w:val="26"/>
          <w:lang w:eastAsia="es-MX"/>
        </w:rPr>
        <w:t xml:space="preserve">no lo hace así, </w:t>
      </w:r>
      <w:r w:rsidR="00A11E9C">
        <w:rPr>
          <w:rFonts w:ascii="Arial" w:hAnsi="Arial" w:cs="Arial"/>
          <w:sz w:val="26"/>
          <w:szCs w:val="26"/>
          <w:lang w:eastAsia="es-MX"/>
        </w:rPr>
        <w:t xml:space="preserve">violentando con su actuar </w:t>
      </w:r>
      <w:r w:rsidR="00A11E9C" w:rsidRPr="009F0391">
        <w:rPr>
          <w:rFonts w:ascii="Arial" w:eastAsia="Calibri" w:hAnsi="Arial"/>
          <w:sz w:val="26"/>
          <w:szCs w:val="26"/>
        </w:rPr>
        <w:t xml:space="preserve">el artículo </w:t>
      </w:r>
      <w:r>
        <w:rPr>
          <w:rStyle w:val="Refdenotaalpie"/>
          <w:rFonts w:ascii="Arial" w:eastAsia="Calibri" w:hAnsi="Arial"/>
          <w:sz w:val="26"/>
          <w:szCs w:val="26"/>
        </w:rPr>
        <w:footnoteReference w:id="1"/>
      </w:r>
      <w:r w:rsidR="00A11E9C" w:rsidRPr="009F0391">
        <w:rPr>
          <w:rFonts w:ascii="Arial" w:eastAsia="Calibri" w:hAnsi="Arial"/>
          <w:sz w:val="26"/>
          <w:szCs w:val="26"/>
        </w:rPr>
        <w:t xml:space="preserve">177 fracciones I y II de la Ley de Justicia Administrativa para el Estado de Oaxaca, </w:t>
      </w:r>
      <w:r w:rsidR="00DE320E">
        <w:rPr>
          <w:rFonts w:ascii="Arial" w:eastAsia="Calibri" w:hAnsi="Arial"/>
          <w:sz w:val="26"/>
          <w:szCs w:val="26"/>
        </w:rPr>
        <w:t>del que se deduce que</w:t>
      </w:r>
      <w:r w:rsidR="00A11E9C" w:rsidRPr="009F0391">
        <w:rPr>
          <w:rFonts w:ascii="Arial" w:eastAsia="Calibri" w:hAnsi="Arial"/>
          <w:sz w:val="26"/>
          <w:szCs w:val="26"/>
        </w:rPr>
        <w:t xml:space="preserve"> el juzgador debe </w:t>
      </w:r>
      <w:r w:rsidR="00E4462E">
        <w:rPr>
          <w:rFonts w:ascii="Arial" w:eastAsia="Calibri" w:hAnsi="Arial"/>
          <w:sz w:val="26"/>
          <w:szCs w:val="26"/>
        </w:rPr>
        <w:t xml:space="preserve">emitir sus resoluciones </w:t>
      </w:r>
      <w:r w:rsidR="00A11E9C" w:rsidRPr="009F0391">
        <w:rPr>
          <w:rFonts w:ascii="Arial" w:eastAsia="Calibri" w:hAnsi="Arial"/>
          <w:sz w:val="26"/>
          <w:szCs w:val="26"/>
        </w:rPr>
        <w:t>en concordancia con la demanda y por la contestación formulada por las partes</w:t>
      </w:r>
      <w:r w:rsidR="00E4462E">
        <w:rPr>
          <w:rFonts w:ascii="Arial" w:eastAsia="Calibri" w:hAnsi="Arial"/>
          <w:sz w:val="26"/>
          <w:szCs w:val="26"/>
        </w:rPr>
        <w:t xml:space="preserve">, además de no existir </w:t>
      </w:r>
      <w:r w:rsidR="00A11E9C" w:rsidRPr="009F0391">
        <w:rPr>
          <w:rFonts w:ascii="Arial" w:eastAsia="Calibri" w:hAnsi="Arial"/>
          <w:sz w:val="26"/>
          <w:szCs w:val="26"/>
        </w:rPr>
        <w:t>afirmaciones que se contradigan entre sí.</w:t>
      </w:r>
    </w:p>
    <w:p w:rsidR="00A11E9C" w:rsidRPr="00516BCD" w:rsidRDefault="00A11E9C" w:rsidP="00E4462E">
      <w:pPr>
        <w:spacing w:line="360" w:lineRule="auto"/>
        <w:ind w:firstLine="567"/>
        <w:jc w:val="both"/>
        <w:rPr>
          <w:rFonts w:ascii="Arial" w:eastAsia="Calibri" w:hAnsi="Arial"/>
          <w:sz w:val="26"/>
          <w:szCs w:val="26"/>
        </w:rPr>
      </w:pPr>
      <w:r w:rsidRPr="00516BCD">
        <w:rPr>
          <w:rFonts w:ascii="Arial" w:eastAsia="Calibri" w:hAnsi="Arial"/>
          <w:sz w:val="26"/>
          <w:szCs w:val="26"/>
        </w:rPr>
        <w:t>S</w:t>
      </w:r>
      <w:r w:rsidR="00E4462E">
        <w:rPr>
          <w:rFonts w:ascii="Arial" w:eastAsia="Calibri" w:hAnsi="Arial"/>
          <w:sz w:val="26"/>
          <w:szCs w:val="26"/>
        </w:rPr>
        <w:t xml:space="preserve">irve de referencia a lo anterior </w:t>
      </w:r>
      <w:r w:rsidRPr="00516BCD">
        <w:rPr>
          <w:rFonts w:ascii="Arial" w:eastAsia="Calibri" w:hAnsi="Arial"/>
          <w:sz w:val="26"/>
          <w:szCs w:val="26"/>
        </w:rPr>
        <w:t>el criterio contenido en la tesis de la entonces Tercera Sala de la Suprema Corte de Justicia de la Nación, consultable en el Semanario Judicial de la Federación, Séptima Época, Volumen 157-162, Cuarta Parte, página 267, con número de registro 240593, de rubro y texto siguiente:</w:t>
      </w:r>
    </w:p>
    <w:p w:rsidR="00A11E9C" w:rsidRPr="00DB2624" w:rsidRDefault="00A11E9C" w:rsidP="00A11E9C">
      <w:pPr>
        <w:spacing w:line="360" w:lineRule="auto"/>
        <w:ind w:left="851" w:right="567"/>
        <w:jc w:val="both"/>
        <w:rPr>
          <w:rFonts w:ascii="Arial" w:eastAsia="Calibri" w:hAnsi="Arial"/>
        </w:rPr>
      </w:pPr>
      <w:r w:rsidRPr="00DB2624">
        <w:rPr>
          <w:rFonts w:ascii="Arial" w:eastAsia="Calibri" w:hAnsi="Arial"/>
        </w:rPr>
        <w:t>“</w:t>
      </w:r>
      <w:r w:rsidRPr="00DB2624">
        <w:rPr>
          <w:rFonts w:ascii="Arial" w:eastAsia="Calibri" w:hAnsi="Arial"/>
          <w:b/>
          <w:i/>
        </w:rPr>
        <w:t>LITIS, MATERIA DE LA</w:t>
      </w:r>
      <w:r w:rsidRPr="00DB2624">
        <w:rPr>
          <w:rFonts w:ascii="Arial" w:eastAsia="Calibri" w:hAnsi="Arial"/>
          <w:i/>
        </w:rPr>
        <w:t>. La materia litigiosa se fija, precisamente mediante los escritos de demanda y contestación, que servirán de base al juez para estudiar las cuestiones debatidas, sin tomar en cuenta otras cuestiones que no se hayan planteado por las partes, ya que se privaría a las partes en el juicio de derecho a rebatir los argumentos que no formaron parte de la litis; de ahí la necesidad de examinar los hechos de la demanda a fin de establecer cuál es la verdadera acción ejercitada, pues sabido es que la acción procede en juicio, aun cuando no se exprese su nombre, con tal de que se determine con claridad la clase de prestación que se exija del demandado y el título o causa de la acción, como expresamente se señala en el artículo 2º., del Código de Procedimientos Civiles para el Distrito Federal.</w:t>
      </w:r>
      <w:r w:rsidRPr="00DB2624">
        <w:rPr>
          <w:rFonts w:ascii="Arial" w:eastAsia="Calibri" w:hAnsi="Arial"/>
        </w:rPr>
        <w:t>”</w:t>
      </w:r>
    </w:p>
    <w:p w:rsidR="00A11E9C" w:rsidRDefault="00A11E9C" w:rsidP="00A11E9C">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De manera que, al no haberlo considerado de esta forma la primera instancia, irrogó el agravio aducido, </w:t>
      </w:r>
      <w:r>
        <w:rPr>
          <w:rFonts w:ascii="Arial" w:hAnsi="Arial" w:cs="Arial"/>
          <w:sz w:val="26"/>
          <w:szCs w:val="26"/>
        </w:rPr>
        <w:t xml:space="preserve">pues ilegalmente consideró que se </w:t>
      </w:r>
      <w:r w:rsidRPr="0039664F">
        <w:rPr>
          <w:rFonts w:ascii="Arial" w:hAnsi="Arial" w:cs="Arial"/>
          <w:b/>
          <w:sz w:val="26"/>
          <w:szCs w:val="26"/>
        </w:rPr>
        <w:t>SOBRESEE</w:t>
      </w:r>
      <w:r w:rsidR="00E4462E">
        <w:rPr>
          <w:rFonts w:ascii="Arial" w:hAnsi="Arial" w:cs="Arial"/>
          <w:sz w:val="26"/>
          <w:szCs w:val="26"/>
        </w:rPr>
        <w:t xml:space="preserve"> el presente caso.</w:t>
      </w:r>
    </w:p>
    <w:p w:rsidR="00E4462E" w:rsidRDefault="00A11E9C" w:rsidP="00A11E9C">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repararlo se impone </w:t>
      </w:r>
      <w:r w:rsidR="00B5402A">
        <w:rPr>
          <w:rFonts w:ascii="Arial" w:hAnsi="Arial" w:cs="Arial"/>
          <w:b/>
          <w:sz w:val="26"/>
          <w:szCs w:val="26"/>
        </w:rPr>
        <w:t>REVOCAR</w:t>
      </w:r>
      <w:r w:rsidR="00950F86">
        <w:rPr>
          <w:rFonts w:ascii="Arial" w:hAnsi="Arial" w:cs="Arial"/>
          <w:b/>
          <w:sz w:val="26"/>
          <w:szCs w:val="26"/>
        </w:rPr>
        <w:t xml:space="preserve"> </w:t>
      </w:r>
      <w:r>
        <w:rPr>
          <w:rFonts w:ascii="Arial" w:hAnsi="Arial" w:cs="Arial"/>
          <w:sz w:val="26"/>
          <w:szCs w:val="26"/>
        </w:rPr>
        <w:t xml:space="preserve">la </w:t>
      </w:r>
      <w:r w:rsidR="00E4462E">
        <w:rPr>
          <w:rFonts w:ascii="Arial" w:hAnsi="Arial" w:cs="Arial"/>
          <w:sz w:val="26"/>
          <w:szCs w:val="26"/>
        </w:rPr>
        <w:t xml:space="preserve">resolución de </w:t>
      </w:r>
      <w:r w:rsidR="00950F86">
        <w:rPr>
          <w:rFonts w:ascii="Arial" w:hAnsi="Arial" w:cs="Arial"/>
          <w:sz w:val="26"/>
          <w:szCs w:val="26"/>
        </w:rPr>
        <w:t xml:space="preserve">12 doce de noviembre </w:t>
      </w:r>
      <w:r w:rsidR="00E4462E">
        <w:rPr>
          <w:rFonts w:ascii="Arial" w:hAnsi="Arial" w:cs="Arial"/>
          <w:sz w:val="26"/>
          <w:szCs w:val="26"/>
        </w:rPr>
        <w:t>de 2018 dos mil dieciocho</w:t>
      </w:r>
      <w:r>
        <w:rPr>
          <w:rFonts w:ascii="Arial" w:hAnsi="Arial" w:cs="Arial"/>
          <w:sz w:val="26"/>
          <w:szCs w:val="26"/>
        </w:rPr>
        <w:t xml:space="preserve">, para dejar sin efecto la declaración de sobreseimiento decretada </w:t>
      </w:r>
      <w:r w:rsidR="00950F86">
        <w:rPr>
          <w:rFonts w:ascii="Arial" w:hAnsi="Arial" w:cs="Arial"/>
          <w:sz w:val="26"/>
          <w:szCs w:val="26"/>
        </w:rPr>
        <w:t xml:space="preserve">respecto a La negativa ficta demandada al Secretario De Vialidad Y Transporte del Estado de Oaxaca, </w:t>
      </w:r>
      <w:r>
        <w:rPr>
          <w:rFonts w:ascii="Arial" w:hAnsi="Arial" w:cs="Arial"/>
          <w:sz w:val="26"/>
          <w:szCs w:val="26"/>
        </w:rPr>
        <w:t xml:space="preserve">y puesto que, como consecuencia, se dejó de analizar el fondo del asunto planteado consistente en </w:t>
      </w:r>
      <w:r w:rsidR="00DF03E0">
        <w:rPr>
          <w:rFonts w:ascii="Arial" w:hAnsi="Arial" w:cs="Arial"/>
          <w:sz w:val="26"/>
          <w:szCs w:val="26"/>
        </w:rPr>
        <w:t xml:space="preserve">estudiar la </w:t>
      </w:r>
      <w:r w:rsidR="00E4462E">
        <w:rPr>
          <w:rFonts w:ascii="Arial" w:hAnsi="Arial" w:cs="Arial"/>
          <w:sz w:val="26"/>
          <w:szCs w:val="26"/>
        </w:rPr>
        <w:lastRenderedPageBreak/>
        <w:t xml:space="preserve">legalidad o ilegalidad </w:t>
      </w:r>
      <w:r w:rsidR="00DF03E0">
        <w:rPr>
          <w:rFonts w:ascii="Arial" w:hAnsi="Arial" w:cs="Arial"/>
          <w:sz w:val="26"/>
          <w:szCs w:val="26"/>
        </w:rPr>
        <w:t>relativa</w:t>
      </w:r>
      <w:r>
        <w:rPr>
          <w:rFonts w:ascii="Arial" w:hAnsi="Arial" w:cs="Arial"/>
          <w:sz w:val="26"/>
          <w:szCs w:val="26"/>
        </w:rPr>
        <w:t xml:space="preserve"> a l</w:t>
      </w:r>
      <w:r w:rsidR="00DF03E0">
        <w:rPr>
          <w:rFonts w:ascii="Arial" w:hAnsi="Arial" w:cs="Arial"/>
          <w:sz w:val="26"/>
          <w:szCs w:val="26"/>
        </w:rPr>
        <w:t xml:space="preserve">as </w:t>
      </w:r>
      <w:r>
        <w:rPr>
          <w:rFonts w:ascii="Arial" w:hAnsi="Arial" w:cs="Arial"/>
          <w:sz w:val="26"/>
          <w:szCs w:val="26"/>
        </w:rPr>
        <w:t>solicitud</w:t>
      </w:r>
      <w:r w:rsidR="00DF03E0">
        <w:rPr>
          <w:rFonts w:ascii="Arial" w:hAnsi="Arial" w:cs="Arial"/>
          <w:sz w:val="26"/>
          <w:szCs w:val="26"/>
        </w:rPr>
        <w:t>es</w:t>
      </w:r>
      <w:r>
        <w:rPr>
          <w:rFonts w:ascii="Arial" w:hAnsi="Arial" w:cs="Arial"/>
          <w:sz w:val="26"/>
          <w:szCs w:val="26"/>
        </w:rPr>
        <w:t xml:space="preserve"> de </w:t>
      </w:r>
      <w:r>
        <w:rPr>
          <w:rFonts w:ascii="Arial" w:eastAsia="Calibri" w:hAnsi="Arial" w:cs="Arial"/>
          <w:bCs/>
          <w:sz w:val="26"/>
          <w:szCs w:val="26"/>
        </w:rPr>
        <w:t>otorgamiento o expedición de la boleta de certeza jur</w:t>
      </w:r>
      <w:r w:rsidR="00E4462E">
        <w:rPr>
          <w:rFonts w:ascii="Arial" w:eastAsia="Calibri" w:hAnsi="Arial" w:cs="Arial"/>
          <w:bCs/>
          <w:sz w:val="26"/>
          <w:szCs w:val="26"/>
        </w:rPr>
        <w:t xml:space="preserve">ídica, la orden de publicación </w:t>
      </w:r>
      <w:r>
        <w:rPr>
          <w:rFonts w:ascii="Arial" w:eastAsia="Calibri" w:hAnsi="Arial" w:cs="Arial"/>
          <w:bCs/>
          <w:sz w:val="26"/>
          <w:szCs w:val="26"/>
        </w:rPr>
        <w:t xml:space="preserve">en el Periódico Oficial del Estado, respecto </w:t>
      </w:r>
      <w:r w:rsidR="00E4462E">
        <w:rPr>
          <w:rFonts w:ascii="Arial" w:eastAsia="Calibri" w:hAnsi="Arial" w:cs="Arial"/>
          <w:bCs/>
          <w:sz w:val="26"/>
          <w:szCs w:val="26"/>
        </w:rPr>
        <w:t>del acuerdo de concesión</w:t>
      </w:r>
      <w:r w:rsidR="00292193">
        <w:rPr>
          <w:rFonts w:ascii="Arial" w:eastAsia="Calibri" w:hAnsi="Arial" w:cs="Arial"/>
          <w:bCs/>
          <w:sz w:val="26"/>
          <w:szCs w:val="26"/>
        </w:rPr>
        <w:t>**********</w:t>
      </w:r>
      <w:r>
        <w:rPr>
          <w:rFonts w:ascii="Arial" w:eastAsia="Calibri" w:hAnsi="Arial" w:cs="Arial"/>
          <w:bCs/>
          <w:sz w:val="26"/>
          <w:szCs w:val="26"/>
        </w:rPr>
        <w:t xml:space="preserve">de </w:t>
      </w:r>
      <w:r w:rsidR="00E4462E">
        <w:rPr>
          <w:rFonts w:ascii="Arial" w:eastAsia="Calibri" w:hAnsi="Arial" w:cs="Arial"/>
          <w:bCs/>
          <w:sz w:val="26"/>
          <w:szCs w:val="26"/>
        </w:rPr>
        <w:t xml:space="preserve">30 treinta de noviembre </w:t>
      </w:r>
      <w:r>
        <w:rPr>
          <w:rFonts w:ascii="Arial" w:eastAsia="Calibri" w:hAnsi="Arial" w:cs="Arial"/>
          <w:bCs/>
          <w:sz w:val="26"/>
          <w:szCs w:val="26"/>
        </w:rPr>
        <w:t>de 2004</w:t>
      </w:r>
      <w:r w:rsidR="00E4462E">
        <w:rPr>
          <w:rFonts w:ascii="Arial" w:eastAsia="Calibri" w:hAnsi="Arial" w:cs="Arial"/>
          <w:bCs/>
          <w:sz w:val="26"/>
          <w:szCs w:val="26"/>
        </w:rPr>
        <w:t xml:space="preserve"> dos mil cuatro</w:t>
      </w:r>
      <w:r>
        <w:rPr>
          <w:rFonts w:ascii="Arial" w:eastAsia="Calibri" w:hAnsi="Arial" w:cs="Arial"/>
          <w:bCs/>
          <w:sz w:val="26"/>
          <w:szCs w:val="26"/>
        </w:rPr>
        <w:t xml:space="preserve">, </w:t>
      </w:r>
      <w:r w:rsidR="00E4462E">
        <w:rPr>
          <w:rFonts w:ascii="Arial" w:eastAsia="Calibri" w:hAnsi="Arial" w:cs="Arial"/>
          <w:bCs/>
          <w:sz w:val="26"/>
          <w:szCs w:val="26"/>
        </w:rPr>
        <w:t xml:space="preserve">el alta vehicular, </w:t>
      </w:r>
      <w:r>
        <w:rPr>
          <w:rFonts w:ascii="Arial" w:eastAsia="Calibri" w:hAnsi="Arial" w:cs="Arial"/>
          <w:bCs/>
          <w:sz w:val="26"/>
          <w:szCs w:val="26"/>
        </w:rPr>
        <w:t>oficio de emplacamiento respectivo</w:t>
      </w:r>
      <w:r w:rsidR="00950F86">
        <w:rPr>
          <w:rFonts w:ascii="Arial" w:eastAsia="Calibri" w:hAnsi="Arial" w:cs="Arial"/>
          <w:bCs/>
          <w:sz w:val="26"/>
          <w:szCs w:val="26"/>
        </w:rPr>
        <w:t>, el cambio de vehículo</w:t>
      </w:r>
      <w:r w:rsidR="00E4462E">
        <w:rPr>
          <w:rFonts w:ascii="Arial" w:eastAsia="Calibri" w:hAnsi="Arial" w:cs="Arial"/>
          <w:bCs/>
          <w:sz w:val="26"/>
          <w:szCs w:val="26"/>
        </w:rPr>
        <w:t xml:space="preserve"> y </w:t>
      </w:r>
      <w:r w:rsidR="00950F86">
        <w:rPr>
          <w:rFonts w:ascii="Arial" w:eastAsia="Calibri" w:hAnsi="Arial" w:cs="Arial"/>
          <w:bCs/>
          <w:sz w:val="26"/>
          <w:szCs w:val="26"/>
        </w:rPr>
        <w:t xml:space="preserve">la </w:t>
      </w:r>
      <w:r w:rsidR="00E4462E">
        <w:rPr>
          <w:rFonts w:ascii="Arial" w:eastAsia="Calibri" w:hAnsi="Arial" w:cs="Arial"/>
          <w:bCs/>
          <w:sz w:val="26"/>
          <w:szCs w:val="26"/>
        </w:rPr>
        <w:t>renovación de la citada concesión</w:t>
      </w:r>
      <w:r>
        <w:rPr>
          <w:rFonts w:ascii="Arial" w:hAnsi="Arial" w:cs="Arial"/>
          <w:sz w:val="26"/>
          <w:szCs w:val="26"/>
          <w:lang w:val="es-MX" w:eastAsia="es-MX"/>
        </w:rPr>
        <w:t xml:space="preserve">; análisis que debe realizarse en base a los conceptos de impugnación vertidos en contra de dichos actos; debiendo así </w:t>
      </w:r>
      <w:r>
        <w:rPr>
          <w:rFonts w:ascii="Arial" w:hAnsi="Arial" w:cs="Arial"/>
          <w:sz w:val="26"/>
          <w:szCs w:val="26"/>
        </w:rPr>
        <w:t xml:space="preserve">la Sala Unitaria </w:t>
      </w:r>
      <w:r w:rsidRPr="00950F86">
        <w:rPr>
          <w:rFonts w:ascii="Arial" w:hAnsi="Arial" w:cs="Arial"/>
          <w:b/>
          <w:sz w:val="26"/>
          <w:szCs w:val="26"/>
        </w:rPr>
        <w:t>agotar su jurisdicción</w:t>
      </w:r>
      <w:r>
        <w:rPr>
          <w:rFonts w:ascii="Arial" w:hAnsi="Arial" w:cs="Arial"/>
          <w:sz w:val="26"/>
          <w:szCs w:val="26"/>
        </w:rPr>
        <w:t>, resolviendo lo que en derecho proceda</w:t>
      </w:r>
      <w:r w:rsidR="00E4462E">
        <w:rPr>
          <w:rFonts w:ascii="Arial" w:hAnsi="Arial" w:cs="Arial"/>
          <w:sz w:val="26"/>
          <w:szCs w:val="26"/>
        </w:rPr>
        <w:t>.</w:t>
      </w:r>
    </w:p>
    <w:p w:rsidR="00A11E9C" w:rsidRDefault="00E4462E" w:rsidP="00231206">
      <w:pPr>
        <w:pStyle w:val="Sinespaciado"/>
        <w:tabs>
          <w:tab w:val="left" w:pos="1560"/>
        </w:tabs>
        <w:spacing w:before="240" w:line="360" w:lineRule="auto"/>
        <w:ind w:firstLine="708"/>
        <w:jc w:val="both"/>
        <w:rPr>
          <w:rFonts w:ascii="Arial" w:eastAsia="Times New Roman" w:hAnsi="Arial"/>
          <w:color w:val="000000"/>
          <w:sz w:val="26"/>
          <w:szCs w:val="26"/>
        </w:rPr>
      </w:pPr>
      <w:r>
        <w:rPr>
          <w:rFonts w:ascii="Arial" w:hAnsi="Arial" w:cs="Arial"/>
          <w:sz w:val="26"/>
          <w:szCs w:val="26"/>
        </w:rPr>
        <w:t>P</w:t>
      </w:r>
      <w:r w:rsidR="00231206">
        <w:rPr>
          <w:rFonts w:ascii="Arial" w:hAnsi="Arial" w:cs="Arial"/>
          <w:sz w:val="26"/>
          <w:szCs w:val="26"/>
        </w:rPr>
        <w:t xml:space="preserve">or lo que </w:t>
      </w:r>
      <w:r w:rsidR="00A11E9C">
        <w:rPr>
          <w:rFonts w:ascii="Arial" w:hAnsi="Arial" w:cs="Arial"/>
          <w:sz w:val="26"/>
          <w:szCs w:val="26"/>
        </w:rPr>
        <w:t>deben volver los autos a la Sala de origen, sin que ello implique reenvió, virtud que este órgano revisor no tiene facultades para pronunciarse de un asunto, donde la juzgadora no agotó la obligación que le impone la Ley para resolver acerca de todas las cuestiones sometidas a su consideración, como lo establece el artículo 177 de la Ley de Justicia Administrativa para el Estado de Oaxaca.</w:t>
      </w:r>
      <w:r w:rsidR="00231206">
        <w:rPr>
          <w:rFonts w:ascii="Arial" w:hAnsi="Arial" w:cs="Arial"/>
          <w:sz w:val="26"/>
          <w:szCs w:val="26"/>
        </w:rPr>
        <w:t xml:space="preserve"> Se aplica como sustento a lo anterior, </w:t>
      </w:r>
      <w:r w:rsidR="00A11E9C">
        <w:rPr>
          <w:rFonts w:ascii="Arial" w:hAnsi="Arial" w:cs="Arial"/>
          <w:bCs/>
          <w:sz w:val="26"/>
          <w:szCs w:val="26"/>
        </w:rPr>
        <w:t xml:space="preserve">el criterio emitido por la Sala Superior de este Tribunal, Tesis TCASS0008/2011TO.1AD, Número de Registro 8, Primera </w:t>
      </w:r>
      <w:r w:rsidR="00A11E9C" w:rsidRPr="00364D00">
        <w:rPr>
          <w:rFonts w:ascii="Arial" w:eastAsia="Times New Roman" w:hAnsi="Arial" w:cs="Arial"/>
          <w:color w:val="000000"/>
          <w:sz w:val="26"/>
          <w:szCs w:val="26"/>
        </w:rPr>
        <w:t xml:space="preserve">Época, </w:t>
      </w:r>
      <w:r w:rsidR="00A11E9C">
        <w:rPr>
          <w:rFonts w:ascii="Arial" w:eastAsia="Times New Roman" w:hAnsi="Arial" w:cs="Arial"/>
          <w:color w:val="000000"/>
          <w:sz w:val="26"/>
          <w:szCs w:val="26"/>
        </w:rPr>
        <w:t xml:space="preserve">fuente Boletín número 1 </w:t>
      </w:r>
      <w:r w:rsidR="00A11E9C">
        <w:rPr>
          <w:rFonts w:ascii="Arial" w:eastAsia="Times New Roman" w:hAnsi="Arial"/>
          <w:color w:val="000000"/>
          <w:sz w:val="26"/>
          <w:szCs w:val="26"/>
        </w:rPr>
        <w:t>del</w:t>
      </w:r>
      <w:r w:rsidR="00A11E9C" w:rsidRPr="00364D00">
        <w:rPr>
          <w:rFonts w:ascii="Arial" w:eastAsia="Times New Roman" w:hAnsi="Arial"/>
          <w:color w:val="000000"/>
          <w:sz w:val="26"/>
          <w:szCs w:val="26"/>
        </w:rPr>
        <w:t xml:space="preserve"> </w:t>
      </w:r>
      <w:r w:rsidR="00A11E9C">
        <w:rPr>
          <w:rFonts w:ascii="Arial" w:eastAsia="Times New Roman" w:hAnsi="Arial"/>
          <w:color w:val="000000"/>
          <w:sz w:val="26"/>
          <w:szCs w:val="26"/>
        </w:rPr>
        <w:t>Tribunal de lo Contencioso Administrativo para el Estado de Oaxaca</w:t>
      </w:r>
      <w:r w:rsidR="00A11E9C" w:rsidRPr="00364D00">
        <w:rPr>
          <w:rFonts w:ascii="Arial" w:eastAsia="Times New Roman" w:hAnsi="Arial"/>
          <w:color w:val="000000"/>
          <w:sz w:val="26"/>
          <w:szCs w:val="26"/>
        </w:rPr>
        <w:t xml:space="preserve">, </w:t>
      </w:r>
      <w:r w:rsidR="00A11E9C">
        <w:rPr>
          <w:rFonts w:ascii="Arial" w:eastAsia="Times New Roman" w:hAnsi="Arial"/>
          <w:color w:val="000000"/>
          <w:sz w:val="26"/>
          <w:szCs w:val="26"/>
        </w:rPr>
        <w:t>Tomo</w:t>
      </w:r>
      <w:r w:rsidR="00A11E9C" w:rsidRPr="00364D00">
        <w:rPr>
          <w:rFonts w:ascii="Arial" w:eastAsia="Times New Roman" w:hAnsi="Arial"/>
          <w:color w:val="000000"/>
          <w:sz w:val="26"/>
          <w:szCs w:val="26"/>
        </w:rPr>
        <w:t xml:space="preserve"> I, </w:t>
      </w:r>
      <w:r w:rsidR="00A11E9C">
        <w:rPr>
          <w:rFonts w:ascii="Arial" w:eastAsia="Times New Roman" w:hAnsi="Arial"/>
          <w:color w:val="000000"/>
          <w:sz w:val="26"/>
          <w:szCs w:val="26"/>
        </w:rPr>
        <w:t>Enero</w:t>
      </w:r>
      <w:r w:rsidR="00A11E9C" w:rsidRPr="00364D00">
        <w:rPr>
          <w:rFonts w:ascii="Arial" w:eastAsia="Times New Roman" w:hAnsi="Arial"/>
          <w:color w:val="000000"/>
          <w:sz w:val="26"/>
          <w:szCs w:val="26"/>
        </w:rPr>
        <w:t xml:space="preserve"> de </w:t>
      </w:r>
      <w:r w:rsidR="00A11E9C">
        <w:rPr>
          <w:rFonts w:ascii="Arial" w:eastAsia="Times New Roman" w:hAnsi="Arial"/>
          <w:color w:val="000000"/>
          <w:sz w:val="26"/>
          <w:szCs w:val="26"/>
        </w:rPr>
        <w:t>20</w:t>
      </w:r>
      <w:r w:rsidR="00A11E9C" w:rsidRPr="00364D00">
        <w:rPr>
          <w:rFonts w:ascii="Arial" w:eastAsia="Times New Roman" w:hAnsi="Arial"/>
          <w:color w:val="000000"/>
          <w:sz w:val="26"/>
          <w:szCs w:val="26"/>
        </w:rPr>
        <w:t xml:space="preserve">11, </w:t>
      </w:r>
      <w:r w:rsidR="00A11E9C">
        <w:rPr>
          <w:rFonts w:ascii="Arial" w:eastAsia="Times New Roman" w:hAnsi="Arial"/>
          <w:color w:val="000000"/>
          <w:sz w:val="26"/>
          <w:szCs w:val="26"/>
        </w:rPr>
        <w:t>visible a página</w:t>
      </w:r>
      <w:r w:rsidR="00A11E9C" w:rsidRPr="00364D00">
        <w:rPr>
          <w:rFonts w:ascii="Arial" w:eastAsia="Times New Roman" w:hAnsi="Arial"/>
          <w:color w:val="000000"/>
          <w:sz w:val="26"/>
          <w:szCs w:val="26"/>
        </w:rPr>
        <w:t xml:space="preserve"> </w:t>
      </w:r>
      <w:r w:rsidR="00A11E9C">
        <w:rPr>
          <w:rFonts w:ascii="Arial" w:eastAsia="Times New Roman" w:hAnsi="Arial"/>
          <w:color w:val="000000"/>
          <w:sz w:val="26"/>
          <w:szCs w:val="26"/>
        </w:rPr>
        <w:t>8, de rubro y texto, siguientes:</w:t>
      </w:r>
    </w:p>
    <w:p w:rsidR="00A11E9C" w:rsidRPr="00DB2624" w:rsidRDefault="00A11E9C" w:rsidP="00A11E9C">
      <w:pPr>
        <w:pStyle w:val="Pa1"/>
        <w:spacing w:before="240" w:line="360" w:lineRule="auto"/>
        <w:ind w:left="1134" w:right="709"/>
        <w:jc w:val="both"/>
        <w:rPr>
          <w:rFonts w:ascii="Arial" w:eastAsia="Times New Roman" w:hAnsi="Arial" w:cs="Arial"/>
          <w:i/>
          <w:color w:val="000000"/>
          <w:sz w:val="22"/>
          <w:szCs w:val="22"/>
        </w:rPr>
      </w:pPr>
      <w:r w:rsidRPr="00DB2624">
        <w:rPr>
          <w:rFonts w:ascii="Arial" w:eastAsia="Times New Roman" w:hAnsi="Arial" w:cs="Arial"/>
          <w:color w:val="000000"/>
          <w:sz w:val="22"/>
          <w:szCs w:val="22"/>
        </w:rPr>
        <w:t>“</w:t>
      </w:r>
      <w:r w:rsidRPr="00DB2624">
        <w:rPr>
          <w:rFonts w:ascii="Arial" w:hAnsi="Arial" w:cs="Arial"/>
          <w:b/>
          <w:bCs/>
          <w:i/>
          <w:color w:val="000000"/>
          <w:sz w:val="22"/>
          <w:szCs w:val="22"/>
        </w:rPr>
        <w:t xml:space="preserve">SENTENCIA PARA EFECTOS. LA SALA SUPERIOR AL RESOLVER EL RECURSO DE REVISIÓN NO PUEDE DICTARLA CUANDO LA PRIMERA INSTANCIA NO </w:t>
      </w:r>
      <w:r w:rsidRPr="00DB2624">
        <w:rPr>
          <w:rFonts w:ascii="Arial" w:hAnsi="Arial" w:cs="Arial"/>
          <w:b/>
          <w:bCs/>
          <w:color w:val="000000"/>
          <w:sz w:val="22"/>
          <w:szCs w:val="22"/>
        </w:rPr>
        <w:t xml:space="preserve">AGOTÓ SU JURISDICCIÓN. </w:t>
      </w:r>
      <w:r w:rsidRPr="00DB2624">
        <w:rPr>
          <w:rStyle w:val="A1"/>
          <w:rFonts w:ascii="Arial" w:hAnsi="Arial" w:cs="Arial"/>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DB2624">
        <w:rPr>
          <w:rFonts w:ascii="Arial" w:eastAsia="Times New Roman" w:hAnsi="Arial" w:cs="Arial"/>
          <w:i/>
          <w:color w:val="000000"/>
          <w:sz w:val="22"/>
          <w:szCs w:val="22"/>
        </w:rPr>
        <w:t>.”</w:t>
      </w:r>
    </w:p>
    <w:p w:rsidR="00A11E9C" w:rsidRPr="001476B9" w:rsidRDefault="00A11E9C" w:rsidP="00A11E9C">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Ante tales consideraciones, con fundamento en los artículos 207 y 208 de la Ley de Justicia Administrativa para el Estado, </w:t>
      </w:r>
      <w:r w:rsidR="009A17DB">
        <w:rPr>
          <w:rFonts w:ascii="Arial" w:hAnsi="Arial" w:cs="Arial"/>
          <w:sz w:val="26"/>
          <w:szCs w:val="26"/>
          <w:lang w:val="es-MX"/>
        </w:rPr>
        <w:t xml:space="preserve">aplicable por ser la </w:t>
      </w:r>
      <w:r>
        <w:rPr>
          <w:rFonts w:ascii="Arial" w:hAnsi="Arial" w:cs="Arial"/>
          <w:sz w:val="26"/>
          <w:szCs w:val="26"/>
          <w:lang w:val="es-MX"/>
        </w:rPr>
        <w:t xml:space="preserve">vigente </w:t>
      </w:r>
      <w:r w:rsidR="009A17DB">
        <w:rPr>
          <w:rFonts w:ascii="Arial" w:hAnsi="Arial" w:cs="Arial"/>
          <w:sz w:val="26"/>
          <w:szCs w:val="26"/>
          <w:lang w:val="es-MX"/>
        </w:rPr>
        <w:t>al inicio del juicio</w:t>
      </w:r>
      <w:r>
        <w:rPr>
          <w:rFonts w:ascii="Arial" w:hAnsi="Arial" w:cs="Arial"/>
          <w:sz w:val="26"/>
          <w:szCs w:val="26"/>
          <w:lang w:val="es-MX"/>
        </w:rPr>
        <w:t>, se:</w:t>
      </w:r>
    </w:p>
    <w:p w:rsidR="00A11E9C" w:rsidRDefault="00A11E9C" w:rsidP="00A11E9C">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lastRenderedPageBreak/>
        <w:t>R E S U E L V E:</w:t>
      </w:r>
    </w:p>
    <w:p w:rsidR="00A11E9C" w:rsidRDefault="00A11E9C" w:rsidP="00A11E9C">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B5402A">
        <w:rPr>
          <w:rFonts w:ascii="Arial" w:hAnsi="Arial" w:cs="Arial"/>
          <w:b/>
          <w:color w:val="000000"/>
          <w:sz w:val="26"/>
          <w:szCs w:val="26"/>
          <w:lang w:val="es-MX"/>
        </w:rPr>
        <w:t>REVOCA</w:t>
      </w:r>
      <w:r w:rsidR="00950F86">
        <w:rPr>
          <w:rFonts w:ascii="Arial" w:hAnsi="Arial" w:cs="Arial"/>
          <w:b/>
          <w:color w:val="000000"/>
          <w:sz w:val="26"/>
          <w:szCs w:val="26"/>
          <w:lang w:val="es-MX"/>
        </w:rPr>
        <w:t xml:space="preserve"> </w:t>
      </w:r>
      <w:r>
        <w:rPr>
          <w:rFonts w:ascii="Arial" w:hAnsi="Arial" w:cs="Arial"/>
          <w:color w:val="000000"/>
          <w:sz w:val="26"/>
          <w:szCs w:val="26"/>
          <w:lang w:val="es-MX"/>
        </w:rPr>
        <w:t>la sentencia recurrida, por las razones expuestas en el consideran</w:t>
      </w:r>
      <w:r w:rsidR="009A17DB">
        <w:rPr>
          <w:rFonts w:ascii="Arial" w:hAnsi="Arial" w:cs="Arial"/>
          <w:color w:val="000000"/>
          <w:sz w:val="26"/>
          <w:szCs w:val="26"/>
          <w:lang w:val="es-MX"/>
        </w:rPr>
        <w:t>do que antecede.</w:t>
      </w:r>
    </w:p>
    <w:p w:rsidR="00A11E9C" w:rsidRDefault="00A11E9C" w:rsidP="00A11E9C">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DB114B">
        <w:rPr>
          <w:rFonts w:ascii="Arial" w:hAnsi="Arial" w:cs="Arial"/>
          <w:sz w:val="26"/>
          <w:szCs w:val="26"/>
        </w:rPr>
        <w:t xml:space="preserve">Vuelvan los autos a la </w:t>
      </w:r>
      <w:r>
        <w:rPr>
          <w:rFonts w:ascii="Arial" w:hAnsi="Arial" w:cs="Arial"/>
          <w:sz w:val="26"/>
          <w:szCs w:val="26"/>
        </w:rPr>
        <w:t>Primera Instancia</w:t>
      </w:r>
      <w:r w:rsidRPr="00DB114B">
        <w:rPr>
          <w:rFonts w:ascii="Arial" w:hAnsi="Arial" w:cs="Arial"/>
          <w:sz w:val="26"/>
          <w:szCs w:val="26"/>
        </w:rPr>
        <w:t>, a fin de que agote su jurisdicción</w:t>
      </w:r>
      <w:r>
        <w:rPr>
          <w:rFonts w:ascii="Arial" w:hAnsi="Arial" w:cs="Arial"/>
          <w:sz w:val="26"/>
          <w:szCs w:val="26"/>
        </w:rPr>
        <w:t xml:space="preserve"> en los términos señalados.</w:t>
      </w:r>
    </w:p>
    <w:p w:rsidR="00A11E9C" w:rsidRDefault="00A11E9C" w:rsidP="00A11E9C">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304C57">
        <w:rPr>
          <w:rFonts w:ascii="Arial" w:hAnsi="Arial" w:cs="Arial"/>
          <w:sz w:val="26"/>
          <w:szCs w:val="26"/>
        </w:rPr>
        <w:t xml:space="preserve">Primera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w:t>
      </w:r>
      <w:r>
        <w:rPr>
          <w:rFonts w:ascii="Arial" w:hAnsi="Arial" w:cs="Arial"/>
          <w:sz w:val="26"/>
          <w:szCs w:val="26"/>
        </w:rPr>
        <w:t>no de revisión como concluido.</w:t>
      </w:r>
    </w:p>
    <w:p w:rsidR="00DB2624" w:rsidRDefault="00DB2624" w:rsidP="00DB2624">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DB2624" w:rsidRDefault="00DB2624" w:rsidP="00DB2624">
      <w:pPr>
        <w:rPr>
          <w:rFonts w:ascii="Arial" w:hAnsi="Arial" w:cs="Arial"/>
          <w:sz w:val="26"/>
          <w:szCs w:val="26"/>
        </w:rPr>
      </w:pPr>
    </w:p>
    <w:p w:rsidR="00DB2624" w:rsidRDefault="00DB2624" w:rsidP="00DB2624">
      <w:pPr>
        <w:rPr>
          <w:rFonts w:ascii="Arial" w:hAnsi="Arial" w:cs="Arial"/>
          <w:sz w:val="26"/>
          <w:szCs w:val="26"/>
        </w:rPr>
      </w:pPr>
    </w:p>
    <w:p w:rsidR="00402A70" w:rsidRDefault="00402A70" w:rsidP="00DB2624">
      <w:pPr>
        <w:rPr>
          <w:rFonts w:ascii="Arial" w:hAnsi="Arial" w:cs="Arial"/>
          <w:sz w:val="26"/>
          <w:szCs w:val="26"/>
        </w:rPr>
      </w:pPr>
    </w:p>
    <w:p w:rsidR="00DB2624" w:rsidRDefault="00DB2624" w:rsidP="00DB2624">
      <w:pPr>
        <w:rPr>
          <w:rFonts w:ascii="Arial" w:hAnsi="Arial" w:cs="Arial"/>
          <w:sz w:val="26"/>
          <w:szCs w:val="26"/>
        </w:rPr>
      </w:pPr>
    </w:p>
    <w:p w:rsidR="00DB2624" w:rsidRPr="009B6852" w:rsidRDefault="00DB2624" w:rsidP="00DB2624">
      <w:pPr>
        <w:spacing w:after="0"/>
        <w:jc w:val="center"/>
        <w:rPr>
          <w:rFonts w:ascii="Arial" w:hAnsi="Arial" w:cs="Arial"/>
          <w:sz w:val="26"/>
          <w:szCs w:val="26"/>
        </w:rPr>
      </w:pPr>
      <w:r w:rsidRPr="009B6852">
        <w:rPr>
          <w:rFonts w:ascii="Arial" w:hAnsi="Arial" w:cs="Arial"/>
          <w:sz w:val="26"/>
          <w:szCs w:val="26"/>
        </w:rPr>
        <w:t>MAGISTRADO ADRIÁN QUIROGA AVENDAÑO.</w:t>
      </w:r>
    </w:p>
    <w:p w:rsidR="00DB2624" w:rsidRPr="009B6852" w:rsidRDefault="00DB2624" w:rsidP="00DB2624">
      <w:pPr>
        <w:spacing w:after="0"/>
        <w:jc w:val="center"/>
        <w:rPr>
          <w:rFonts w:ascii="Arial" w:hAnsi="Arial" w:cs="Arial"/>
          <w:sz w:val="26"/>
          <w:szCs w:val="26"/>
        </w:rPr>
      </w:pPr>
      <w:r w:rsidRPr="009B6852">
        <w:rPr>
          <w:rFonts w:ascii="Arial" w:hAnsi="Arial" w:cs="Arial"/>
          <w:sz w:val="26"/>
          <w:szCs w:val="26"/>
        </w:rPr>
        <w:t>PRESIDENTE</w:t>
      </w:r>
    </w:p>
    <w:p w:rsidR="00DB2624" w:rsidRDefault="00DB2624" w:rsidP="00DB2624">
      <w:pPr>
        <w:rPr>
          <w:rFonts w:ascii="Arial" w:hAnsi="Arial" w:cs="Arial"/>
          <w:sz w:val="26"/>
          <w:szCs w:val="26"/>
        </w:rPr>
      </w:pPr>
    </w:p>
    <w:p w:rsidR="00DB2624" w:rsidRDefault="00DB2624" w:rsidP="00DB2624">
      <w:pPr>
        <w:rPr>
          <w:rFonts w:ascii="Arial" w:hAnsi="Arial" w:cs="Arial"/>
          <w:sz w:val="26"/>
          <w:szCs w:val="26"/>
        </w:rPr>
      </w:pPr>
    </w:p>
    <w:p w:rsidR="00DB2624" w:rsidRDefault="00DB2624" w:rsidP="00DB2624">
      <w:pPr>
        <w:rPr>
          <w:rFonts w:ascii="Arial" w:hAnsi="Arial" w:cs="Arial"/>
          <w:sz w:val="26"/>
          <w:szCs w:val="26"/>
        </w:rPr>
      </w:pPr>
    </w:p>
    <w:p w:rsidR="00DB2624" w:rsidRPr="009B6852" w:rsidRDefault="00DB2624" w:rsidP="00DB2624">
      <w:pPr>
        <w:spacing w:after="0"/>
        <w:jc w:val="center"/>
        <w:rPr>
          <w:rFonts w:ascii="Arial" w:hAnsi="Arial" w:cs="Arial"/>
          <w:sz w:val="26"/>
          <w:szCs w:val="26"/>
        </w:rPr>
      </w:pPr>
    </w:p>
    <w:p w:rsidR="00DB2624" w:rsidRPr="0050368C" w:rsidRDefault="00DB2624" w:rsidP="00DB2624">
      <w:pPr>
        <w:pStyle w:val="Ttulo1"/>
        <w:spacing w:before="0" w:line="360" w:lineRule="auto"/>
        <w:jc w:val="center"/>
        <w:rPr>
          <w:rFonts w:ascii="Arial" w:eastAsia="Calibri" w:hAnsi="Arial" w:cs="Arial"/>
          <w:b w:val="0"/>
          <w:color w:val="auto"/>
          <w:sz w:val="26"/>
          <w:szCs w:val="26"/>
        </w:rPr>
      </w:pPr>
      <w:r w:rsidRPr="0050368C">
        <w:rPr>
          <w:rFonts w:ascii="Arial" w:eastAsia="Calibri" w:hAnsi="Arial" w:cs="Arial"/>
          <w:b w:val="0"/>
          <w:color w:val="auto"/>
          <w:sz w:val="26"/>
          <w:szCs w:val="26"/>
        </w:rPr>
        <w:t>MAGISTRADO HUGO VILLEGAS AQUINO</w:t>
      </w:r>
    </w:p>
    <w:p w:rsidR="00DB2624" w:rsidRDefault="00DB2624" w:rsidP="00DB2624">
      <w:pPr>
        <w:jc w:val="center"/>
        <w:rPr>
          <w:rFonts w:ascii="Arial" w:hAnsi="Arial" w:cs="Arial"/>
          <w:sz w:val="26"/>
          <w:szCs w:val="26"/>
        </w:rPr>
      </w:pPr>
    </w:p>
    <w:p w:rsidR="00DB2624" w:rsidRDefault="00DB2624" w:rsidP="00DB2624">
      <w:pPr>
        <w:jc w:val="center"/>
        <w:rPr>
          <w:rFonts w:ascii="Arial" w:hAnsi="Arial" w:cs="Arial"/>
          <w:sz w:val="26"/>
          <w:szCs w:val="26"/>
        </w:rPr>
      </w:pPr>
    </w:p>
    <w:p w:rsidR="00DB2624" w:rsidRDefault="00DB2624" w:rsidP="00DB2624">
      <w:pPr>
        <w:jc w:val="center"/>
        <w:rPr>
          <w:rFonts w:ascii="Arial" w:hAnsi="Arial" w:cs="Arial"/>
          <w:sz w:val="26"/>
          <w:szCs w:val="26"/>
        </w:rPr>
      </w:pPr>
    </w:p>
    <w:p w:rsidR="00DB2624" w:rsidRPr="009B6852" w:rsidRDefault="00DB2624" w:rsidP="00DB2624">
      <w:pPr>
        <w:jc w:val="center"/>
        <w:rPr>
          <w:rFonts w:ascii="Arial" w:hAnsi="Arial" w:cs="Arial"/>
          <w:sz w:val="26"/>
          <w:szCs w:val="26"/>
        </w:rPr>
      </w:pPr>
    </w:p>
    <w:p w:rsidR="00DB2624" w:rsidRPr="009B6852" w:rsidRDefault="00DB2624" w:rsidP="00DB2624">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402A70" w:rsidRDefault="00402A70" w:rsidP="00402A70">
      <w:pPr>
        <w:spacing w:line="360" w:lineRule="auto"/>
        <w:rPr>
          <w:rFonts w:ascii="Arial" w:hAnsi="Arial" w:cs="Arial"/>
          <w:sz w:val="26"/>
          <w:szCs w:val="26"/>
        </w:rPr>
      </w:pPr>
    </w:p>
    <w:p w:rsidR="00402A70" w:rsidRDefault="00402A70" w:rsidP="00402A70">
      <w:pPr>
        <w:spacing w:line="360" w:lineRule="auto"/>
        <w:rPr>
          <w:rFonts w:ascii="Arial" w:hAnsi="Arial" w:cs="Arial"/>
          <w:sz w:val="26"/>
          <w:szCs w:val="26"/>
        </w:rPr>
      </w:pPr>
    </w:p>
    <w:p w:rsidR="00DB2624" w:rsidRPr="00402A70" w:rsidRDefault="00402A70" w:rsidP="00DB2624">
      <w:pPr>
        <w:spacing w:line="360" w:lineRule="auto"/>
        <w:jc w:val="center"/>
        <w:rPr>
          <w:rFonts w:ascii="Arial" w:hAnsi="Arial" w:cs="Arial"/>
          <w:b/>
          <w:sz w:val="14"/>
          <w:szCs w:val="26"/>
        </w:rPr>
      </w:pPr>
      <w:r w:rsidRPr="00402A70">
        <w:rPr>
          <w:rFonts w:ascii="Arial" w:hAnsi="Arial" w:cs="Arial"/>
          <w:b/>
          <w:sz w:val="14"/>
          <w:szCs w:val="26"/>
        </w:rPr>
        <w:t>LAS PRESENTES FIRMAS CORRESPONDEN AL RECURSO DE REVISIÓN 33/2019</w:t>
      </w:r>
    </w:p>
    <w:p w:rsidR="00DB2624" w:rsidRDefault="00DB2624" w:rsidP="00DB2624">
      <w:pPr>
        <w:spacing w:line="360" w:lineRule="auto"/>
        <w:jc w:val="center"/>
        <w:rPr>
          <w:rFonts w:ascii="Arial" w:hAnsi="Arial" w:cs="Arial"/>
          <w:sz w:val="26"/>
          <w:szCs w:val="26"/>
        </w:rPr>
      </w:pPr>
    </w:p>
    <w:p w:rsidR="00402A70" w:rsidRDefault="00402A70" w:rsidP="00DB2624">
      <w:pPr>
        <w:spacing w:line="360" w:lineRule="auto"/>
        <w:jc w:val="center"/>
        <w:rPr>
          <w:rFonts w:ascii="Arial" w:hAnsi="Arial" w:cs="Arial"/>
          <w:sz w:val="26"/>
          <w:szCs w:val="26"/>
        </w:rPr>
      </w:pPr>
    </w:p>
    <w:p w:rsidR="00402A70" w:rsidRDefault="00402A70" w:rsidP="00DB2624">
      <w:pPr>
        <w:spacing w:line="360" w:lineRule="auto"/>
        <w:jc w:val="center"/>
        <w:rPr>
          <w:rFonts w:ascii="Arial" w:hAnsi="Arial" w:cs="Arial"/>
          <w:sz w:val="26"/>
          <w:szCs w:val="26"/>
        </w:rPr>
      </w:pPr>
    </w:p>
    <w:p w:rsidR="00402A70" w:rsidRDefault="00402A70" w:rsidP="00DB2624">
      <w:pPr>
        <w:spacing w:line="360" w:lineRule="auto"/>
        <w:jc w:val="center"/>
        <w:rPr>
          <w:rFonts w:ascii="Arial" w:hAnsi="Arial" w:cs="Arial"/>
          <w:sz w:val="26"/>
          <w:szCs w:val="26"/>
        </w:rPr>
      </w:pPr>
    </w:p>
    <w:p w:rsidR="00DB2624" w:rsidRDefault="00DB2624" w:rsidP="00DB2624">
      <w:pPr>
        <w:spacing w:line="360" w:lineRule="auto"/>
        <w:jc w:val="center"/>
        <w:rPr>
          <w:rFonts w:ascii="Arial" w:hAnsi="Arial" w:cs="Arial"/>
          <w:sz w:val="26"/>
          <w:szCs w:val="26"/>
        </w:rPr>
      </w:pPr>
      <w:r>
        <w:rPr>
          <w:rFonts w:ascii="Arial" w:hAnsi="Arial" w:cs="Arial"/>
          <w:sz w:val="26"/>
          <w:szCs w:val="26"/>
        </w:rPr>
        <w:t>MAGISTRADA MARÍA ELENA VILLA DE JARQUÍN</w:t>
      </w:r>
    </w:p>
    <w:p w:rsidR="00DB2624" w:rsidRDefault="00DB2624" w:rsidP="00DB2624">
      <w:pPr>
        <w:spacing w:line="360" w:lineRule="auto"/>
        <w:rPr>
          <w:rFonts w:ascii="Arial" w:hAnsi="Arial" w:cs="Arial"/>
          <w:sz w:val="26"/>
          <w:szCs w:val="26"/>
        </w:rPr>
      </w:pPr>
    </w:p>
    <w:p w:rsidR="00DB2624" w:rsidRDefault="00DB2624" w:rsidP="00DB2624">
      <w:pPr>
        <w:spacing w:line="360" w:lineRule="auto"/>
        <w:rPr>
          <w:rFonts w:ascii="Arial" w:hAnsi="Arial" w:cs="Arial"/>
          <w:sz w:val="26"/>
          <w:szCs w:val="26"/>
        </w:rPr>
      </w:pPr>
    </w:p>
    <w:p w:rsidR="00402A70" w:rsidRDefault="00402A70" w:rsidP="00DB2624">
      <w:pPr>
        <w:spacing w:line="360" w:lineRule="auto"/>
        <w:rPr>
          <w:rFonts w:ascii="Arial" w:hAnsi="Arial" w:cs="Arial"/>
          <w:sz w:val="26"/>
          <w:szCs w:val="26"/>
        </w:rPr>
      </w:pPr>
    </w:p>
    <w:p w:rsidR="00DB2624" w:rsidRDefault="00DB2624" w:rsidP="00DB2624">
      <w:pPr>
        <w:spacing w:line="360" w:lineRule="auto"/>
        <w:rPr>
          <w:rFonts w:ascii="Arial" w:hAnsi="Arial" w:cs="Arial"/>
          <w:sz w:val="26"/>
          <w:szCs w:val="26"/>
        </w:rPr>
      </w:pPr>
    </w:p>
    <w:p w:rsidR="00DB2624" w:rsidRDefault="00DB2624" w:rsidP="00DB2624">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DB2624" w:rsidRDefault="00DB2624" w:rsidP="00DB2624">
      <w:pPr>
        <w:jc w:val="center"/>
        <w:rPr>
          <w:rFonts w:ascii="Arial" w:eastAsia="Times New Roman" w:hAnsi="Arial" w:cs="Arial"/>
          <w:sz w:val="26"/>
          <w:szCs w:val="26"/>
        </w:rPr>
      </w:pPr>
    </w:p>
    <w:p w:rsidR="00DB2624" w:rsidRDefault="00DB2624" w:rsidP="00DB2624">
      <w:pPr>
        <w:rPr>
          <w:rFonts w:ascii="Arial" w:eastAsia="Times New Roman" w:hAnsi="Arial" w:cs="Arial"/>
          <w:sz w:val="26"/>
          <w:szCs w:val="26"/>
        </w:rPr>
      </w:pPr>
    </w:p>
    <w:p w:rsidR="00402A70" w:rsidRDefault="00402A70" w:rsidP="00DB2624">
      <w:pPr>
        <w:rPr>
          <w:rFonts w:ascii="Arial" w:eastAsia="Times New Roman" w:hAnsi="Arial" w:cs="Arial"/>
          <w:sz w:val="26"/>
          <w:szCs w:val="26"/>
        </w:rPr>
      </w:pPr>
    </w:p>
    <w:p w:rsidR="00DB2624" w:rsidRDefault="00DB2624" w:rsidP="00DB2624">
      <w:pPr>
        <w:jc w:val="center"/>
        <w:rPr>
          <w:rFonts w:ascii="Arial" w:eastAsia="Times New Roman" w:hAnsi="Arial" w:cs="Arial"/>
          <w:sz w:val="26"/>
          <w:szCs w:val="26"/>
        </w:rPr>
      </w:pPr>
    </w:p>
    <w:p w:rsidR="00DB2624" w:rsidRDefault="00DB2624" w:rsidP="00DB2624">
      <w:pPr>
        <w:spacing w:after="0"/>
        <w:jc w:val="center"/>
        <w:rPr>
          <w:rFonts w:ascii="Arial" w:hAnsi="Arial" w:cs="Arial"/>
          <w:sz w:val="26"/>
          <w:szCs w:val="26"/>
        </w:rPr>
      </w:pPr>
      <w:r>
        <w:rPr>
          <w:rFonts w:ascii="Arial" w:hAnsi="Arial" w:cs="Arial"/>
          <w:sz w:val="26"/>
          <w:szCs w:val="26"/>
        </w:rPr>
        <w:t>LICENCIADA LETICIA GARCIA SOTO.</w:t>
      </w:r>
    </w:p>
    <w:p w:rsidR="00DB2624" w:rsidRPr="00152E5D" w:rsidRDefault="00DB2624" w:rsidP="00DB2624">
      <w:pPr>
        <w:spacing w:after="0"/>
        <w:jc w:val="center"/>
        <w:rPr>
          <w:rFonts w:ascii="Arial" w:hAnsi="Arial" w:cs="Arial"/>
          <w:sz w:val="26"/>
          <w:szCs w:val="26"/>
        </w:rPr>
      </w:pPr>
      <w:r>
        <w:rPr>
          <w:rFonts w:ascii="Arial" w:hAnsi="Arial" w:cs="Arial"/>
          <w:sz w:val="26"/>
          <w:szCs w:val="26"/>
        </w:rPr>
        <w:t xml:space="preserve">  SECRETARIA GENERAL DE ACUERDOS</w:t>
      </w:r>
    </w:p>
    <w:p w:rsidR="00DB2624" w:rsidRPr="006E374C" w:rsidRDefault="00DB2624" w:rsidP="00DB2624">
      <w:pPr>
        <w:spacing w:before="240" w:line="360" w:lineRule="auto"/>
        <w:ind w:firstLine="708"/>
        <w:jc w:val="both"/>
      </w:pPr>
    </w:p>
    <w:p w:rsidR="00EB6A42" w:rsidRDefault="00EB6A42" w:rsidP="00DB2624">
      <w:pPr>
        <w:spacing w:line="360" w:lineRule="auto"/>
        <w:ind w:firstLine="708"/>
        <w:jc w:val="both"/>
        <w:rPr>
          <w:sz w:val="26"/>
          <w:szCs w:val="26"/>
        </w:rPr>
      </w:pPr>
    </w:p>
    <w:sectPr w:rsidR="00EB6A42"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95" w:rsidRDefault="007A4F95">
      <w:pPr>
        <w:spacing w:after="0" w:line="240" w:lineRule="auto"/>
      </w:pPr>
      <w:r>
        <w:separator/>
      </w:r>
    </w:p>
  </w:endnote>
  <w:endnote w:type="continuationSeparator" w:id="0">
    <w:p w:rsidR="007A4F95" w:rsidRDefault="007A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D3" w:rsidRDefault="008E6D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D3" w:rsidRDefault="008E6DD3">
    <w:pPr>
      <w:pStyle w:val="Piedepgina"/>
    </w:pPr>
    <w:r>
      <w:rPr>
        <w:noProof/>
        <w:lang w:val="es-MX" w:eastAsia="es-MX"/>
      </w:rPr>
      <w:drawing>
        <wp:anchor distT="0" distB="0" distL="114300" distR="114300" simplePos="0" relativeHeight="251663872" behindDoc="0" locked="0" layoutInCell="1" allowOverlap="1" wp14:anchorId="510975EF" wp14:editId="72FE407E">
          <wp:simplePos x="0" y="0"/>
          <wp:positionH relativeFrom="column">
            <wp:posOffset>-1187188</wp:posOffset>
          </wp:positionH>
          <wp:positionV relativeFrom="paragraph">
            <wp:posOffset>-5188174</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D3" w:rsidRDefault="008E6D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95" w:rsidRDefault="007A4F95">
      <w:pPr>
        <w:spacing w:after="0" w:line="240" w:lineRule="auto"/>
      </w:pPr>
      <w:r>
        <w:separator/>
      </w:r>
    </w:p>
  </w:footnote>
  <w:footnote w:type="continuationSeparator" w:id="0">
    <w:p w:rsidR="007A4F95" w:rsidRDefault="007A4F95">
      <w:pPr>
        <w:spacing w:after="0" w:line="240" w:lineRule="auto"/>
      </w:pPr>
      <w:r>
        <w:continuationSeparator/>
      </w:r>
    </w:p>
  </w:footnote>
  <w:footnote w:id="1">
    <w:p w:rsidR="00FA01E6" w:rsidRDefault="00FA01E6" w:rsidP="00FA01E6">
      <w:pPr>
        <w:pStyle w:val="Textonotapie"/>
        <w:jc w:val="both"/>
        <w:rPr>
          <w:lang w:val="es-MX"/>
        </w:rPr>
      </w:pPr>
      <w:r>
        <w:rPr>
          <w:rStyle w:val="Refdenotaalpie"/>
        </w:rPr>
        <w:footnoteRef/>
      </w:r>
      <w:r>
        <w:t xml:space="preserve"> </w:t>
      </w:r>
      <w:r>
        <w:rPr>
          <w:lang w:val="es-MX"/>
        </w:rPr>
        <w:t>“</w:t>
      </w:r>
      <w:r>
        <w:rPr>
          <w:b/>
          <w:lang w:val="es-MX"/>
        </w:rPr>
        <w:t xml:space="preserve">ARTÍCULO 177.- </w:t>
      </w:r>
      <w:r>
        <w:rPr>
          <w:lang w:val="es-MX"/>
        </w:rPr>
        <w:t>Las sentencias que emita el Tribunal, deberán de contener:</w:t>
      </w:r>
    </w:p>
    <w:p w:rsidR="00DE320E" w:rsidRDefault="00FA01E6" w:rsidP="00FA01E6">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w:t>
      </w:r>
      <w:r w:rsidR="00DE320E">
        <w:rPr>
          <w:lang w:val="es-MX"/>
        </w:rPr>
        <w:t xml:space="preserve"> de las pruebas que se haya rendido;</w:t>
      </w:r>
    </w:p>
    <w:p w:rsidR="00FA01E6" w:rsidRDefault="00DE320E" w:rsidP="00FA01E6">
      <w:pPr>
        <w:pStyle w:val="Textonotapie"/>
        <w:jc w:val="both"/>
        <w:rPr>
          <w:lang w:val="es-MX"/>
        </w:rPr>
      </w:pPr>
      <w:r>
        <w:rPr>
          <w:lang w:val="es-MX"/>
        </w:rPr>
        <w:t xml:space="preserve">   I. La exposición debidamente fundada y motivada de las consideraciones en que se basa la resolución, y</w:t>
      </w:r>
    </w:p>
    <w:p w:rsidR="00DE320E" w:rsidRPr="00FA01E6" w:rsidRDefault="00DE320E" w:rsidP="00FA01E6">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FA01E6" w:rsidRDefault="008E6DD3" w:rsidP="00D25099">
        <w:pPr>
          <w:pStyle w:val="Encabezado"/>
          <w:jc w:val="center"/>
        </w:pPr>
        <w:r>
          <w:rPr>
            <w:noProof/>
            <w:lang w:val="es-MX" w:eastAsia="es-MX"/>
          </w:rPr>
          <w:drawing>
            <wp:anchor distT="0" distB="0" distL="114300" distR="114300" simplePos="0" relativeHeight="251672064" behindDoc="0" locked="0" layoutInCell="1" allowOverlap="1" wp14:anchorId="0F31ED74" wp14:editId="096F313E">
              <wp:simplePos x="0" y="0"/>
              <wp:positionH relativeFrom="column">
                <wp:posOffset>5250329</wp:posOffset>
              </wp:positionH>
              <wp:positionV relativeFrom="paragraph">
                <wp:posOffset>4229922</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FA01E6">
          <w:fldChar w:fldCharType="begin"/>
        </w:r>
        <w:r w:rsidR="00FA01E6">
          <w:instrText>PAGE   \* MERGEFORMAT</w:instrText>
        </w:r>
        <w:r w:rsidR="00FA01E6">
          <w:fldChar w:fldCharType="separate"/>
        </w:r>
        <w:r>
          <w:rPr>
            <w:noProof/>
          </w:rPr>
          <w:t>2</w:t>
        </w:r>
        <w:r w:rsidR="00FA01E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FA01E6" w:rsidRDefault="00FA01E6" w:rsidP="00206B99">
        <w:pPr>
          <w:pStyle w:val="Encabezado"/>
          <w:jc w:val="center"/>
          <w:rPr>
            <w:noProof/>
          </w:rPr>
        </w:pPr>
        <w:r>
          <w:fldChar w:fldCharType="begin"/>
        </w:r>
        <w:r>
          <w:instrText xml:space="preserve"> PAGE   \* MERGEFORMAT </w:instrText>
        </w:r>
        <w:r>
          <w:fldChar w:fldCharType="separate"/>
        </w:r>
        <w:r w:rsidR="008E6DD3">
          <w:rPr>
            <w:noProof/>
          </w:rPr>
          <w:t>1</w:t>
        </w:r>
        <w:r>
          <w:rPr>
            <w:noProof/>
          </w:rPr>
          <w:fldChar w:fldCharType="end"/>
        </w:r>
      </w:p>
      <w:p w:rsidR="00FA01E6" w:rsidRDefault="007A4F95" w:rsidP="008C74CA">
        <w:pPr>
          <w:pStyle w:val="Encabezado"/>
          <w:jc w:val="center"/>
        </w:pPr>
      </w:p>
    </w:sdtContent>
  </w:sdt>
  <w:p w:rsidR="00FA01E6" w:rsidRDefault="00FA01E6" w:rsidP="00256B01">
    <w:pPr>
      <w:pStyle w:val="Encabezado"/>
      <w:jc w:val="center"/>
    </w:pPr>
  </w:p>
  <w:p w:rsidR="00FA01E6" w:rsidRDefault="00FA01E6" w:rsidP="00256B01">
    <w:pPr>
      <w:pStyle w:val="Encabezado"/>
      <w:jc w:val="center"/>
    </w:pPr>
    <w:r>
      <w:rPr>
        <w:noProof/>
        <w:lang w:val="es-MX" w:eastAsia="es-MX"/>
      </w:rPr>
      <w:drawing>
        <wp:anchor distT="0" distB="0" distL="114300" distR="114300" simplePos="0" relativeHeight="251660800" behindDoc="1" locked="0" layoutInCell="1" allowOverlap="1" wp14:anchorId="21A1FAB5" wp14:editId="5E1BA621">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584" behindDoc="0" locked="0" layoutInCell="1" allowOverlap="1" wp14:anchorId="65C1188D" wp14:editId="3BD7CDE3">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D3" w:rsidRDefault="008E6D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0B7F"/>
    <w:rsid w:val="00053617"/>
    <w:rsid w:val="00053C13"/>
    <w:rsid w:val="00055CE8"/>
    <w:rsid w:val="0005701D"/>
    <w:rsid w:val="00057174"/>
    <w:rsid w:val="00057817"/>
    <w:rsid w:val="000612E4"/>
    <w:rsid w:val="00061430"/>
    <w:rsid w:val="000616B5"/>
    <w:rsid w:val="00070777"/>
    <w:rsid w:val="00071714"/>
    <w:rsid w:val="000737BF"/>
    <w:rsid w:val="0007458B"/>
    <w:rsid w:val="000752E9"/>
    <w:rsid w:val="00076CEA"/>
    <w:rsid w:val="0007722D"/>
    <w:rsid w:val="000803AB"/>
    <w:rsid w:val="000822AF"/>
    <w:rsid w:val="00083BEB"/>
    <w:rsid w:val="00085132"/>
    <w:rsid w:val="00085F69"/>
    <w:rsid w:val="00094546"/>
    <w:rsid w:val="0009618C"/>
    <w:rsid w:val="000961D2"/>
    <w:rsid w:val="000A1494"/>
    <w:rsid w:val="000A3456"/>
    <w:rsid w:val="000A4E40"/>
    <w:rsid w:val="000A6360"/>
    <w:rsid w:val="000A6EC7"/>
    <w:rsid w:val="000A7A1A"/>
    <w:rsid w:val="000A7BA9"/>
    <w:rsid w:val="000B0E70"/>
    <w:rsid w:val="000B1A06"/>
    <w:rsid w:val="000B3B3B"/>
    <w:rsid w:val="000B4122"/>
    <w:rsid w:val="000C1F7C"/>
    <w:rsid w:val="000C313C"/>
    <w:rsid w:val="000C3DBF"/>
    <w:rsid w:val="000C520A"/>
    <w:rsid w:val="000D0490"/>
    <w:rsid w:val="000D0E1D"/>
    <w:rsid w:val="000D1BD0"/>
    <w:rsid w:val="000D29A1"/>
    <w:rsid w:val="000D2FDE"/>
    <w:rsid w:val="000E12D3"/>
    <w:rsid w:val="000E218B"/>
    <w:rsid w:val="000E2E24"/>
    <w:rsid w:val="000E322A"/>
    <w:rsid w:val="000E32A6"/>
    <w:rsid w:val="000F018A"/>
    <w:rsid w:val="000F425D"/>
    <w:rsid w:val="000F54B0"/>
    <w:rsid w:val="000F5D12"/>
    <w:rsid w:val="000F5E08"/>
    <w:rsid w:val="000F62C3"/>
    <w:rsid w:val="000F7CF6"/>
    <w:rsid w:val="00100D28"/>
    <w:rsid w:val="001023AF"/>
    <w:rsid w:val="00103FE7"/>
    <w:rsid w:val="001058D3"/>
    <w:rsid w:val="00105DF0"/>
    <w:rsid w:val="0010644A"/>
    <w:rsid w:val="001079FF"/>
    <w:rsid w:val="00110758"/>
    <w:rsid w:val="00111B33"/>
    <w:rsid w:val="00111BFC"/>
    <w:rsid w:val="001122AA"/>
    <w:rsid w:val="00112BFF"/>
    <w:rsid w:val="001144A1"/>
    <w:rsid w:val="00114AC5"/>
    <w:rsid w:val="00116579"/>
    <w:rsid w:val="00120740"/>
    <w:rsid w:val="001208F4"/>
    <w:rsid w:val="00120F19"/>
    <w:rsid w:val="00121600"/>
    <w:rsid w:val="0012217B"/>
    <w:rsid w:val="00122F5E"/>
    <w:rsid w:val="00126F80"/>
    <w:rsid w:val="00127839"/>
    <w:rsid w:val="00127D14"/>
    <w:rsid w:val="00130500"/>
    <w:rsid w:val="001308D4"/>
    <w:rsid w:val="00131CDF"/>
    <w:rsid w:val="00133A3A"/>
    <w:rsid w:val="00133C57"/>
    <w:rsid w:val="00133D64"/>
    <w:rsid w:val="00136897"/>
    <w:rsid w:val="0014067A"/>
    <w:rsid w:val="00141175"/>
    <w:rsid w:val="00142893"/>
    <w:rsid w:val="001438A5"/>
    <w:rsid w:val="00143B21"/>
    <w:rsid w:val="001441D3"/>
    <w:rsid w:val="0014484E"/>
    <w:rsid w:val="001453C3"/>
    <w:rsid w:val="00146509"/>
    <w:rsid w:val="00147A8B"/>
    <w:rsid w:val="00151D48"/>
    <w:rsid w:val="00152A17"/>
    <w:rsid w:val="00152D3F"/>
    <w:rsid w:val="00152EF4"/>
    <w:rsid w:val="0015351E"/>
    <w:rsid w:val="00153FDA"/>
    <w:rsid w:val="00154584"/>
    <w:rsid w:val="00164061"/>
    <w:rsid w:val="00164844"/>
    <w:rsid w:val="00164BAD"/>
    <w:rsid w:val="00171831"/>
    <w:rsid w:val="00172205"/>
    <w:rsid w:val="00172B29"/>
    <w:rsid w:val="001761CB"/>
    <w:rsid w:val="001809BA"/>
    <w:rsid w:val="00180F55"/>
    <w:rsid w:val="001827CF"/>
    <w:rsid w:val="00183B8A"/>
    <w:rsid w:val="001843E8"/>
    <w:rsid w:val="00184B23"/>
    <w:rsid w:val="00186053"/>
    <w:rsid w:val="00190DE9"/>
    <w:rsid w:val="00191A27"/>
    <w:rsid w:val="00192287"/>
    <w:rsid w:val="00194A88"/>
    <w:rsid w:val="00194C5C"/>
    <w:rsid w:val="0019600D"/>
    <w:rsid w:val="001A2DD1"/>
    <w:rsid w:val="001A3755"/>
    <w:rsid w:val="001A5951"/>
    <w:rsid w:val="001A5B4D"/>
    <w:rsid w:val="001A608E"/>
    <w:rsid w:val="001B1297"/>
    <w:rsid w:val="001B2761"/>
    <w:rsid w:val="001B40F8"/>
    <w:rsid w:val="001B469D"/>
    <w:rsid w:val="001B590F"/>
    <w:rsid w:val="001B6227"/>
    <w:rsid w:val="001C0740"/>
    <w:rsid w:val="001C1FCF"/>
    <w:rsid w:val="001C259A"/>
    <w:rsid w:val="001C3488"/>
    <w:rsid w:val="001C4AAC"/>
    <w:rsid w:val="001C4B56"/>
    <w:rsid w:val="001C6A1B"/>
    <w:rsid w:val="001D0A5A"/>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679F"/>
    <w:rsid w:val="001F72DF"/>
    <w:rsid w:val="00200843"/>
    <w:rsid w:val="0020247E"/>
    <w:rsid w:val="002034BD"/>
    <w:rsid w:val="00203FD3"/>
    <w:rsid w:val="002060DD"/>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1206"/>
    <w:rsid w:val="002327AF"/>
    <w:rsid w:val="00233034"/>
    <w:rsid w:val="00233214"/>
    <w:rsid w:val="0023434D"/>
    <w:rsid w:val="00236064"/>
    <w:rsid w:val="002366C4"/>
    <w:rsid w:val="002378DE"/>
    <w:rsid w:val="00242891"/>
    <w:rsid w:val="00243181"/>
    <w:rsid w:val="00243DFC"/>
    <w:rsid w:val="0024497C"/>
    <w:rsid w:val="00245BAC"/>
    <w:rsid w:val="00246862"/>
    <w:rsid w:val="00246915"/>
    <w:rsid w:val="00246F70"/>
    <w:rsid w:val="00247875"/>
    <w:rsid w:val="00247D11"/>
    <w:rsid w:val="00254ED2"/>
    <w:rsid w:val="00256B01"/>
    <w:rsid w:val="00256CAF"/>
    <w:rsid w:val="0026011C"/>
    <w:rsid w:val="00262666"/>
    <w:rsid w:val="00263720"/>
    <w:rsid w:val="0026762A"/>
    <w:rsid w:val="00267A88"/>
    <w:rsid w:val="00270ACE"/>
    <w:rsid w:val="002729E4"/>
    <w:rsid w:val="00273171"/>
    <w:rsid w:val="00274366"/>
    <w:rsid w:val="002756EC"/>
    <w:rsid w:val="002802EC"/>
    <w:rsid w:val="002805AC"/>
    <w:rsid w:val="002811D0"/>
    <w:rsid w:val="00283967"/>
    <w:rsid w:val="00283B3F"/>
    <w:rsid w:val="002844AF"/>
    <w:rsid w:val="002870CA"/>
    <w:rsid w:val="002908C0"/>
    <w:rsid w:val="00291333"/>
    <w:rsid w:val="0029219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0D17"/>
    <w:rsid w:val="002E26EB"/>
    <w:rsid w:val="002E796C"/>
    <w:rsid w:val="002F0795"/>
    <w:rsid w:val="002F19AF"/>
    <w:rsid w:val="002F19E4"/>
    <w:rsid w:val="002F45B6"/>
    <w:rsid w:val="002F4F72"/>
    <w:rsid w:val="002F69D0"/>
    <w:rsid w:val="002F7173"/>
    <w:rsid w:val="002F7484"/>
    <w:rsid w:val="00302511"/>
    <w:rsid w:val="00302C57"/>
    <w:rsid w:val="00303020"/>
    <w:rsid w:val="003032E2"/>
    <w:rsid w:val="00304999"/>
    <w:rsid w:val="00304C57"/>
    <w:rsid w:val="003076B0"/>
    <w:rsid w:val="00307E06"/>
    <w:rsid w:val="00312470"/>
    <w:rsid w:val="003124A7"/>
    <w:rsid w:val="00315C76"/>
    <w:rsid w:val="0031730E"/>
    <w:rsid w:val="003174EE"/>
    <w:rsid w:val="00320962"/>
    <w:rsid w:val="00321AAB"/>
    <w:rsid w:val="00321C10"/>
    <w:rsid w:val="003253CA"/>
    <w:rsid w:val="00331836"/>
    <w:rsid w:val="0033426E"/>
    <w:rsid w:val="00335EF4"/>
    <w:rsid w:val="00337583"/>
    <w:rsid w:val="0034180B"/>
    <w:rsid w:val="00342449"/>
    <w:rsid w:val="00342CE5"/>
    <w:rsid w:val="003451F3"/>
    <w:rsid w:val="003462AA"/>
    <w:rsid w:val="00347A39"/>
    <w:rsid w:val="003505C2"/>
    <w:rsid w:val="00351D8F"/>
    <w:rsid w:val="003533DD"/>
    <w:rsid w:val="00353642"/>
    <w:rsid w:val="00355E72"/>
    <w:rsid w:val="003579A3"/>
    <w:rsid w:val="003606CD"/>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4EC5"/>
    <w:rsid w:val="003873E7"/>
    <w:rsid w:val="00387C97"/>
    <w:rsid w:val="003960AA"/>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2834"/>
    <w:rsid w:val="003D5E2A"/>
    <w:rsid w:val="003D707F"/>
    <w:rsid w:val="003D7F85"/>
    <w:rsid w:val="003E0B3C"/>
    <w:rsid w:val="003E0F2A"/>
    <w:rsid w:val="003E15CF"/>
    <w:rsid w:val="003E2B2E"/>
    <w:rsid w:val="003E2C06"/>
    <w:rsid w:val="003E4484"/>
    <w:rsid w:val="003E52CC"/>
    <w:rsid w:val="003E542F"/>
    <w:rsid w:val="003E5B1E"/>
    <w:rsid w:val="003E7801"/>
    <w:rsid w:val="003E7C91"/>
    <w:rsid w:val="003F09E7"/>
    <w:rsid w:val="003F47AD"/>
    <w:rsid w:val="003F51CB"/>
    <w:rsid w:val="003F5862"/>
    <w:rsid w:val="003F5E8A"/>
    <w:rsid w:val="00400164"/>
    <w:rsid w:val="00402A70"/>
    <w:rsid w:val="0040457E"/>
    <w:rsid w:val="00407B2F"/>
    <w:rsid w:val="00411707"/>
    <w:rsid w:val="0041349D"/>
    <w:rsid w:val="004138D3"/>
    <w:rsid w:val="004141E8"/>
    <w:rsid w:val="0041760B"/>
    <w:rsid w:val="00423A9D"/>
    <w:rsid w:val="00424229"/>
    <w:rsid w:val="0042585C"/>
    <w:rsid w:val="00427081"/>
    <w:rsid w:val="004321AF"/>
    <w:rsid w:val="00433FAD"/>
    <w:rsid w:val="004407BC"/>
    <w:rsid w:val="004426E6"/>
    <w:rsid w:val="00444733"/>
    <w:rsid w:val="004503A6"/>
    <w:rsid w:val="00454494"/>
    <w:rsid w:val="004567C7"/>
    <w:rsid w:val="00457CC7"/>
    <w:rsid w:val="004633DC"/>
    <w:rsid w:val="00467E48"/>
    <w:rsid w:val="004715AF"/>
    <w:rsid w:val="00472E19"/>
    <w:rsid w:val="00474E30"/>
    <w:rsid w:val="0047763B"/>
    <w:rsid w:val="004801ED"/>
    <w:rsid w:val="00483190"/>
    <w:rsid w:val="00485388"/>
    <w:rsid w:val="004870D8"/>
    <w:rsid w:val="00491DA5"/>
    <w:rsid w:val="004961AD"/>
    <w:rsid w:val="00497ADD"/>
    <w:rsid w:val="00497E3B"/>
    <w:rsid w:val="004A08E4"/>
    <w:rsid w:val="004A2326"/>
    <w:rsid w:val="004A319F"/>
    <w:rsid w:val="004A33B7"/>
    <w:rsid w:val="004A4ECC"/>
    <w:rsid w:val="004A5A5D"/>
    <w:rsid w:val="004B1CA5"/>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5C1D"/>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5E05"/>
    <w:rsid w:val="00516F56"/>
    <w:rsid w:val="00517C59"/>
    <w:rsid w:val="00520000"/>
    <w:rsid w:val="00526603"/>
    <w:rsid w:val="00526DC4"/>
    <w:rsid w:val="005300DF"/>
    <w:rsid w:val="00531A5A"/>
    <w:rsid w:val="00531A6D"/>
    <w:rsid w:val="00531B0F"/>
    <w:rsid w:val="00531B2A"/>
    <w:rsid w:val="00531DE3"/>
    <w:rsid w:val="00534C95"/>
    <w:rsid w:val="00535911"/>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3E18"/>
    <w:rsid w:val="005C414F"/>
    <w:rsid w:val="005C770C"/>
    <w:rsid w:val="005C7C2F"/>
    <w:rsid w:val="005D012E"/>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463B"/>
    <w:rsid w:val="00600139"/>
    <w:rsid w:val="006012BD"/>
    <w:rsid w:val="00602086"/>
    <w:rsid w:val="006031E8"/>
    <w:rsid w:val="0060326D"/>
    <w:rsid w:val="00604002"/>
    <w:rsid w:val="0060423E"/>
    <w:rsid w:val="00605635"/>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31B0"/>
    <w:rsid w:val="00674C23"/>
    <w:rsid w:val="00675661"/>
    <w:rsid w:val="00681F17"/>
    <w:rsid w:val="00682164"/>
    <w:rsid w:val="006826DA"/>
    <w:rsid w:val="0068325D"/>
    <w:rsid w:val="00683DC9"/>
    <w:rsid w:val="00685A2A"/>
    <w:rsid w:val="00687B92"/>
    <w:rsid w:val="006921A5"/>
    <w:rsid w:val="006921D8"/>
    <w:rsid w:val="00692778"/>
    <w:rsid w:val="00693815"/>
    <w:rsid w:val="00695DB1"/>
    <w:rsid w:val="00696297"/>
    <w:rsid w:val="00696616"/>
    <w:rsid w:val="00696F11"/>
    <w:rsid w:val="00697ECB"/>
    <w:rsid w:val="006A141D"/>
    <w:rsid w:val="006A4C24"/>
    <w:rsid w:val="006A5F24"/>
    <w:rsid w:val="006A6FE7"/>
    <w:rsid w:val="006B0915"/>
    <w:rsid w:val="006B0B08"/>
    <w:rsid w:val="006B10A8"/>
    <w:rsid w:val="006B119B"/>
    <w:rsid w:val="006B21D0"/>
    <w:rsid w:val="006B26D3"/>
    <w:rsid w:val="006B3BEA"/>
    <w:rsid w:val="006B4FD6"/>
    <w:rsid w:val="006B52CD"/>
    <w:rsid w:val="006B78C5"/>
    <w:rsid w:val="006C2F23"/>
    <w:rsid w:val="006C31AF"/>
    <w:rsid w:val="006C3540"/>
    <w:rsid w:val="006C3C4F"/>
    <w:rsid w:val="006C4D75"/>
    <w:rsid w:val="006C4EFE"/>
    <w:rsid w:val="006C5ADD"/>
    <w:rsid w:val="006D002E"/>
    <w:rsid w:val="006D1203"/>
    <w:rsid w:val="006D4142"/>
    <w:rsid w:val="006D44A1"/>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6F7732"/>
    <w:rsid w:val="00700013"/>
    <w:rsid w:val="0070099B"/>
    <w:rsid w:val="00701FA5"/>
    <w:rsid w:val="00702862"/>
    <w:rsid w:val="00702D97"/>
    <w:rsid w:val="00703F64"/>
    <w:rsid w:val="00704CD1"/>
    <w:rsid w:val="0070679D"/>
    <w:rsid w:val="00706A60"/>
    <w:rsid w:val="00707019"/>
    <w:rsid w:val="00707245"/>
    <w:rsid w:val="00712EE0"/>
    <w:rsid w:val="0071716F"/>
    <w:rsid w:val="0072215B"/>
    <w:rsid w:val="0072271C"/>
    <w:rsid w:val="00723286"/>
    <w:rsid w:val="00727C09"/>
    <w:rsid w:val="007302A0"/>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1F10"/>
    <w:rsid w:val="00772781"/>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1F98"/>
    <w:rsid w:val="00792088"/>
    <w:rsid w:val="00792E46"/>
    <w:rsid w:val="007931B7"/>
    <w:rsid w:val="00795CE3"/>
    <w:rsid w:val="00795FC2"/>
    <w:rsid w:val="007A0DD5"/>
    <w:rsid w:val="007A1ABA"/>
    <w:rsid w:val="007A25A8"/>
    <w:rsid w:val="007A2B3C"/>
    <w:rsid w:val="007A3ECB"/>
    <w:rsid w:val="007A4CC0"/>
    <w:rsid w:val="007A4F95"/>
    <w:rsid w:val="007A51FE"/>
    <w:rsid w:val="007A53BF"/>
    <w:rsid w:val="007B0E0D"/>
    <w:rsid w:val="007B29E4"/>
    <w:rsid w:val="007B448D"/>
    <w:rsid w:val="007B6724"/>
    <w:rsid w:val="007B6958"/>
    <w:rsid w:val="007C4D7C"/>
    <w:rsid w:val="007C4FC7"/>
    <w:rsid w:val="007C5134"/>
    <w:rsid w:val="007C6CD3"/>
    <w:rsid w:val="007C7AD1"/>
    <w:rsid w:val="007D2543"/>
    <w:rsid w:val="007D4645"/>
    <w:rsid w:val="007D491F"/>
    <w:rsid w:val="007D4E0F"/>
    <w:rsid w:val="007D55DA"/>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B4D"/>
    <w:rsid w:val="00801F35"/>
    <w:rsid w:val="0080399F"/>
    <w:rsid w:val="00805C67"/>
    <w:rsid w:val="00807736"/>
    <w:rsid w:val="00807D70"/>
    <w:rsid w:val="00815878"/>
    <w:rsid w:val="00816283"/>
    <w:rsid w:val="0082010D"/>
    <w:rsid w:val="00821C04"/>
    <w:rsid w:val="0082675F"/>
    <w:rsid w:val="0083002A"/>
    <w:rsid w:val="00830884"/>
    <w:rsid w:val="00832757"/>
    <w:rsid w:val="00832BFA"/>
    <w:rsid w:val="00832FE5"/>
    <w:rsid w:val="0084114B"/>
    <w:rsid w:val="00841573"/>
    <w:rsid w:val="00841CA9"/>
    <w:rsid w:val="00842C2D"/>
    <w:rsid w:val="00842ED4"/>
    <w:rsid w:val="008453C9"/>
    <w:rsid w:val="00845EA4"/>
    <w:rsid w:val="00846068"/>
    <w:rsid w:val="00847A1D"/>
    <w:rsid w:val="00850CC4"/>
    <w:rsid w:val="008539DF"/>
    <w:rsid w:val="008550F0"/>
    <w:rsid w:val="00855650"/>
    <w:rsid w:val="00857BD3"/>
    <w:rsid w:val="00860037"/>
    <w:rsid w:val="00860BF2"/>
    <w:rsid w:val="00860FEF"/>
    <w:rsid w:val="008618D9"/>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3197"/>
    <w:rsid w:val="008A47B2"/>
    <w:rsid w:val="008A5670"/>
    <w:rsid w:val="008A6B4E"/>
    <w:rsid w:val="008A7982"/>
    <w:rsid w:val="008B17D0"/>
    <w:rsid w:val="008B1D4F"/>
    <w:rsid w:val="008B2E64"/>
    <w:rsid w:val="008B2FDE"/>
    <w:rsid w:val="008B4B2E"/>
    <w:rsid w:val="008B4EBC"/>
    <w:rsid w:val="008B5E35"/>
    <w:rsid w:val="008C25FC"/>
    <w:rsid w:val="008C297E"/>
    <w:rsid w:val="008C3347"/>
    <w:rsid w:val="008C380D"/>
    <w:rsid w:val="008C4AF8"/>
    <w:rsid w:val="008C508D"/>
    <w:rsid w:val="008C74CA"/>
    <w:rsid w:val="008D04B8"/>
    <w:rsid w:val="008D1236"/>
    <w:rsid w:val="008D5BE3"/>
    <w:rsid w:val="008E215F"/>
    <w:rsid w:val="008E4231"/>
    <w:rsid w:val="008E586E"/>
    <w:rsid w:val="008E6DD3"/>
    <w:rsid w:val="008E762E"/>
    <w:rsid w:val="008F05C2"/>
    <w:rsid w:val="008F52F4"/>
    <w:rsid w:val="008F6A42"/>
    <w:rsid w:val="008F7D31"/>
    <w:rsid w:val="00900115"/>
    <w:rsid w:val="009007FC"/>
    <w:rsid w:val="00901D13"/>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886"/>
    <w:rsid w:val="00926FCD"/>
    <w:rsid w:val="00927607"/>
    <w:rsid w:val="00931E3D"/>
    <w:rsid w:val="00933E5F"/>
    <w:rsid w:val="0093764A"/>
    <w:rsid w:val="0094005B"/>
    <w:rsid w:val="00943709"/>
    <w:rsid w:val="00943B62"/>
    <w:rsid w:val="0094607A"/>
    <w:rsid w:val="00946C1E"/>
    <w:rsid w:val="00947785"/>
    <w:rsid w:val="009502FC"/>
    <w:rsid w:val="00950F86"/>
    <w:rsid w:val="00951F68"/>
    <w:rsid w:val="00956CD1"/>
    <w:rsid w:val="00957134"/>
    <w:rsid w:val="009623FA"/>
    <w:rsid w:val="00964969"/>
    <w:rsid w:val="00964A87"/>
    <w:rsid w:val="00965794"/>
    <w:rsid w:val="00965870"/>
    <w:rsid w:val="00970BC4"/>
    <w:rsid w:val="009710B3"/>
    <w:rsid w:val="009712B8"/>
    <w:rsid w:val="00973D8D"/>
    <w:rsid w:val="009752F6"/>
    <w:rsid w:val="009758DB"/>
    <w:rsid w:val="009768B5"/>
    <w:rsid w:val="0097767F"/>
    <w:rsid w:val="0097768E"/>
    <w:rsid w:val="00983201"/>
    <w:rsid w:val="00984197"/>
    <w:rsid w:val="00986534"/>
    <w:rsid w:val="00995692"/>
    <w:rsid w:val="00996B6C"/>
    <w:rsid w:val="00997217"/>
    <w:rsid w:val="00997F96"/>
    <w:rsid w:val="009A17DB"/>
    <w:rsid w:val="009A33AC"/>
    <w:rsid w:val="009A33BE"/>
    <w:rsid w:val="009A5AE2"/>
    <w:rsid w:val="009A5BBC"/>
    <w:rsid w:val="009A5D8D"/>
    <w:rsid w:val="009B1106"/>
    <w:rsid w:val="009B1EAF"/>
    <w:rsid w:val="009B2B5F"/>
    <w:rsid w:val="009B38C8"/>
    <w:rsid w:val="009B3FAA"/>
    <w:rsid w:val="009C41BE"/>
    <w:rsid w:val="009C4221"/>
    <w:rsid w:val="009C5543"/>
    <w:rsid w:val="009D1ED8"/>
    <w:rsid w:val="009D3656"/>
    <w:rsid w:val="009D4A0A"/>
    <w:rsid w:val="009D6659"/>
    <w:rsid w:val="009D7058"/>
    <w:rsid w:val="009E0336"/>
    <w:rsid w:val="009E10EC"/>
    <w:rsid w:val="009E3A9A"/>
    <w:rsid w:val="009E5841"/>
    <w:rsid w:val="009E7B57"/>
    <w:rsid w:val="009F0366"/>
    <w:rsid w:val="009F50FA"/>
    <w:rsid w:val="00A022D9"/>
    <w:rsid w:val="00A033BB"/>
    <w:rsid w:val="00A0357E"/>
    <w:rsid w:val="00A045F4"/>
    <w:rsid w:val="00A05B4F"/>
    <w:rsid w:val="00A10387"/>
    <w:rsid w:val="00A10656"/>
    <w:rsid w:val="00A11E9C"/>
    <w:rsid w:val="00A16114"/>
    <w:rsid w:val="00A21B13"/>
    <w:rsid w:val="00A2508C"/>
    <w:rsid w:val="00A2572E"/>
    <w:rsid w:val="00A25FC0"/>
    <w:rsid w:val="00A262B6"/>
    <w:rsid w:val="00A26D41"/>
    <w:rsid w:val="00A27138"/>
    <w:rsid w:val="00A3229B"/>
    <w:rsid w:val="00A3359F"/>
    <w:rsid w:val="00A33A89"/>
    <w:rsid w:val="00A35580"/>
    <w:rsid w:val="00A3709C"/>
    <w:rsid w:val="00A3728F"/>
    <w:rsid w:val="00A40932"/>
    <w:rsid w:val="00A4105D"/>
    <w:rsid w:val="00A4185B"/>
    <w:rsid w:val="00A442A4"/>
    <w:rsid w:val="00A4466C"/>
    <w:rsid w:val="00A4628E"/>
    <w:rsid w:val="00A50896"/>
    <w:rsid w:val="00A51216"/>
    <w:rsid w:val="00A5314A"/>
    <w:rsid w:val="00A56024"/>
    <w:rsid w:val="00A56231"/>
    <w:rsid w:val="00A57041"/>
    <w:rsid w:val="00A57F60"/>
    <w:rsid w:val="00A65B8D"/>
    <w:rsid w:val="00A67424"/>
    <w:rsid w:val="00A703CE"/>
    <w:rsid w:val="00A7188F"/>
    <w:rsid w:val="00A7216C"/>
    <w:rsid w:val="00A74D28"/>
    <w:rsid w:val="00A7622C"/>
    <w:rsid w:val="00A77623"/>
    <w:rsid w:val="00A77949"/>
    <w:rsid w:val="00A8007D"/>
    <w:rsid w:val="00A80110"/>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A48DC"/>
    <w:rsid w:val="00AB00F1"/>
    <w:rsid w:val="00AB0764"/>
    <w:rsid w:val="00AB10A6"/>
    <w:rsid w:val="00AB19C6"/>
    <w:rsid w:val="00AB1E7B"/>
    <w:rsid w:val="00AB628D"/>
    <w:rsid w:val="00AB641E"/>
    <w:rsid w:val="00AC1530"/>
    <w:rsid w:val="00AC1D64"/>
    <w:rsid w:val="00AC336D"/>
    <w:rsid w:val="00AD1E25"/>
    <w:rsid w:val="00AD38ED"/>
    <w:rsid w:val="00AD4282"/>
    <w:rsid w:val="00AD6CEE"/>
    <w:rsid w:val="00AD77FD"/>
    <w:rsid w:val="00AE1A3F"/>
    <w:rsid w:val="00AE1A7A"/>
    <w:rsid w:val="00AE4894"/>
    <w:rsid w:val="00AE58A7"/>
    <w:rsid w:val="00AE5AC8"/>
    <w:rsid w:val="00AF6F6A"/>
    <w:rsid w:val="00B049EC"/>
    <w:rsid w:val="00B04A6E"/>
    <w:rsid w:val="00B04DD6"/>
    <w:rsid w:val="00B078A6"/>
    <w:rsid w:val="00B10264"/>
    <w:rsid w:val="00B10A1B"/>
    <w:rsid w:val="00B10FF6"/>
    <w:rsid w:val="00B1187F"/>
    <w:rsid w:val="00B1212B"/>
    <w:rsid w:val="00B14213"/>
    <w:rsid w:val="00B15800"/>
    <w:rsid w:val="00B173E2"/>
    <w:rsid w:val="00B177F2"/>
    <w:rsid w:val="00B216FE"/>
    <w:rsid w:val="00B26CCB"/>
    <w:rsid w:val="00B274BD"/>
    <w:rsid w:val="00B31114"/>
    <w:rsid w:val="00B31B5C"/>
    <w:rsid w:val="00B335E3"/>
    <w:rsid w:val="00B34D98"/>
    <w:rsid w:val="00B35503"/>
    <w:rsid w:val="00B37C1A"/>
    <w:rsid w:val="00B37E5F"/>
    <w:rsid w:val="00B408F8"/>
    <w:rsid w:val="00B4407C"/>
    <w:rsid w:val="00B45AA5"/>
    <w:rsid w:val="00B461BE"/>
    <w:rsid w:val="00B5088E"/>
    <w:rsid w:val="00B50EFF"/>
    <w:rsid w:val="00B517B3"/>
    <w:rsid w:val="00B51D39"/>
    <w:rsid w:val="00B53176"/>
    <w:rsid w:val="00B5402A"/>
    <w:rsid w:val="00B55C20"/>
    <w:rsid w:val="00B61D3E"/>
    <w:rsid w:val="00B61F76"/>
    <w:rsid w:val="00B626F5"/>
    <w:rsid w:val="00B6675F"/>
    <w:rsid w:val="00B66885"/>
    <w:rsid w:val="00B702BC"/>
    <w:rsid w:val="00B7058E"/>
    <w:rsid w:val="00B70873"/>
    <w:rsid w:val="00B70EC1"/>
    <w:rsid w:val="00B7103E"/>
    <w:rsid w:val="00B71315"/>
    <w:rsid w:val="00B7173A"/>
    <w:rsid w:val="00B72FDD"/>
    <w:rsid w:val="00B737DD"/>
    <w:rsid w:val="00B73E27"/>
    <w:rsid w:val="00B748CE"/>
    <w:rsid w:val="00B758E5"/>
    <w:rsid w:val="00B76F62"/>
    <w:rsid w:val="00B77B2E"/>
    <w:rsid w:val="00B8098C"/>
    <w:rsid w:val="00B83381"/>
    <w:rsid w:val="00B8390D"/>
    <w:rsid w:val="00B85387"/>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198"/>
    <w:rsid w:val="00BC0C9A"/>
    <w:rsid w:val="00BC0DA4"/>
    <w:rsid w:val="00BC2707"/>
    <w:rsid w:val="00BC6F69"/>
    <w:rsid w:val="00BC7BD0"/>
    <w:rsid w:val="00BD06D7"/>
    <w:rsid w:val="00BD21FE"/>
    <w:rsid w:val="00BD249F"/>
    <w:rsid w:val="00BD5CAE"/>
    <w:rsid w:val="00BD7C52"/>
    <w:rsid w:val="00BE01B0"/>
    <w:rsid w:val="00BE0BFE"/>
    <w:rsid w:val="00BE1BBE"/>
    <w:rsid w:val="00BE32C7"/>
    <w:rsid w:val="00BE4652"/>
    <w:rsid w:val="00BE4A75"/>
    <w:rsid w:val="00BE4FDC"/>
    <w:rsid w:val="00BE5C36"/>
    <w:rsid w:val="00BE5D41"/>
    <w:rsid w:val="00BF01B4"/>
    <w:rsid w:val="00BF0DCB"/>
    <w:rsid w:val="00BF1EC0"/>
    <w:rsid w:val="00BF21D6"/>
    <w:rsid w:val="00BF2AD9"/>
    <w:rsid w:val="00BF2F98"/>
    <w:rsid w:val="00C00D17"/>
    <w:rsid w:val="00C00F86"/>
    <w:rsid w:val="00C01AE0"/>
    <w:rsid w:val="00C01F52"/>
    <w:rsid w:val="00C02A64"/>
    <w:rsid w:val="00C0591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CBC"/>
    <w:rsid w:val="00C412FF"/>
    <w:rsid w:val="00C41357"/>
    <w:rsid w:val="00C4233C"/>
    <w:rsid w:val="00C42EFC"/>
    <w:rsid w:val="00C446B2"/>
    <w:rsid w:val="00C45315"/>
    <w:rsid w:val="00C4539E"/>
    <w:rsid w:val="00C46DE0"/>
    <w:rsid w:val="00C4711E"/>
    <w:rsid w:val="00C47745"/>
    <w:rsid w:val="00C52510"/>
    <w:rsid w:val="00C55168"/>
    <w:rsid w:val="00C55410"/>
    <w:rsid w:val="00C56885"/>
    <w:rsid w:val="00C57680"/>
    <w:rsid w:val="00C57997"/>
    <w:rsid w:val="00C57DE8"/>
    <w:rsid w:val="00C607C9"/>
    <w:rsid w:val="00C6230B"/>
    <w:rsid w:val="00C625C8"/>
    <w:rsid w:val="00C62C05"/>
    <w:rsid w:val="00C63657"/>
    <w:rsid w:val="00C65D76"/>
    <w:rsid w:val="00C669B9"/>
    <w:rsid w:val="00C70AD4"/>
    <w:rsid w:val="00C72D55"/>
    <w:rsid w:val="00C732C5"/>
    <w:rsid w:val="00C739C1"/>
    <w:rsid w:val="00C80261"/>
    <w:rsid w:val="00C80FE1"/>
    <w:rsid w:val="00C8246A"/>
    <w:rsid w:val="00C830CA"/>
    <w:rsid w:val="00C83120"/>
    <w:rsid w:val="00C83BAB"/>
    <w:rsid w:val="00C84197"/>
    <w:rsid w:val="00C84663"/>
    <w:rsid w:val="00C859EA"/>
    <w:rsid w:val="00C85D3D"/>
    <w:rsid w:val="00C86A8D"/>
    <w:rsid w:val="00C903DC"/>
    <w:rsid w:val="00C904A0"/>
    <w:rsid w:val="00C9115E"/>
    <w:rsid w:val="00C9167C"/>
    <w:rsid w:val="00C92457"/>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43CC"/>
    <w:rsid w:val="00D16225"/>
    <w:rsid w:val="00D16547"/>
    <w:rsid w:val="00D2010F"/>
    <w:rsid w:val="00D20368"/>
    <w:rsid w:val="00D22035"/>
    <w:rsid w:val="00D24260"/>
    <w:rsid w:val="00D2489A"/>
    <w:rsid w:val="00D24BE6"/>
    <w:rsid w:val="00D25099"/>
    <w:rsid w:val="00D268C6"/>
    <w:rsid w:val="00D26BE0"/>
    <w:rsid w:val="00D309C0"/>
    <w:rsid w:val="00D33C66"/>
    <w:rsid w:val="00D34A5A"/>
    <w:rsid w:val="00D35BF1"/>
    <w:rsid w:val="00D3635F"/>
    <w:rsid w:val="00D378CF"/>
    <w:rsid w:val="00D44218"/>
    <w:rsid w:val="00D4494B"/>
    <w:rsid w:val="00D45843"/>
    <w:rsid w:val="00D53E39"/>
    <w:rsid w:val="00D5482F"/>
    <w:rsid w:val="00D566F5"/>
    <w:rsid w:val="00D56752"/>
    <w:rsid w:val="00D56F54"/>
    <w:rsid w:val="00D62375"/>
    <w:rsid w:val="00D638AE"/>
    <w:rsid w:val="00D63950"/>
    <w:rsid w:val="00D63A6F"/>
    <w:rsid w:val="00D70AB8"/>
    <w:rsid w:val="00D7104A"/>
    <w:rsid w:val="00D718E2"/>
    <w:rsid w:val="00D73B5B"/>
    <w:rsid w:val="00D74FDC"/>
    <w:rsid w:val="00D8104D"/>
    <w:rsid w:val="00D82506"/>
    <w:rsid w:val="00D871A9"/>
    <w:rsid w:val="00D9154A"/>
    <w:rsid w:val="00D91AF2"/>
    <w:rsid w:val="00D93271"/>
    <w:rsid w:val="00D96319"/>
    <w:rsid w:val="00DA0CA2"/>
    <w:rsid w:val="00DA1573"/>
    <w:rsid w:val="00DA158D"/>
    <w:rsid w:val="00DA4B87"/>
    <w:rsid w:val="00DA6225"/>
    <w:rsid w:val="00DB0766"/>
    <w:rsid w:val="00DB225F"/>
    <w:rsid w:val="00DB2624"/>
    <w:rsid w:val="00DB31F5"/>
    <w:rsid w:val="00DB3A1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66E"/>
    <w:rsid w:val="00DD1BAF"/>
    <w:rsid w:val="00DD2466"/>
    <w:rsid w:val="00DD2B05"/>
    <w:rsid w:val="00DD3E98"/>
    <w:rsid w:val="00DD4CC6"/>
    <w:rsid w:val="00DD4E98"/>
    <w:rsid w:val="00DD55BF"/>
    <w:rsid w:val="00DD58B8"/>
    <w:rsid w:val="00DD664B"/>
    <w:rsid w:val="00DE06FD"/>
    <w:rsid w:val="00DE1F0B"/>
    <w:rsid w:val="00DE2129"/>
    <w:rsid w:val="00DE28BF"/>
    <w:rsid w:val="00DE320E"/>
    <w:rsid w:val="00DE5048"/>
    <w:rsid w:val="00DE637B"/>
    <w:rsid w:val="00DE6690"/>
    <w:rsid w:val="00DE6D72"/>
    <w:rsid w:val="00DE7637"/>
    <w:rsid w:val="00DF03E0"/>
    <w:rsid w:val="00DF09B8"/>
    <w:rsid w:val="00DF15EE"/>
    <w:rsid w:val="00DF2313"/>
    <w:rsid w:val="00DF622F"/>
    <w:rsid w:val="00E006B6"/>
    <w:rsid w:val="00E013E9"/>
    <w:rsid w:val="00E02840"/>
    <w:rsid w:val="00E02932"/>
    <w:rsid w:val="00E1020C"/>
    <w:rsid w:val="00E1033E"/>
    <w:rsid w:val="00E10F14"/>
    <w:rsid w:val="00E11526"/>
    <w:rsid w:val="00E11F28"/>
    <w:rsid w:val="00E12AD3"/>
    <w:rsid w:val="00E12B19"/>
    <w:rsid w:val="00E14744"/>
    <w:rsid w:val="00E14754"/>
    <w:rsid w:val="00E154AB"/>
    <w:rsid w:val="00E164E7"/>
    <w:rsid w:val="00E16654"/>
    <w:rsid w:val="00E1684A"/>
    <w:rsid w:val="00E21CDD"/>
    <w:rsid w:val="00E22360"/>
    <w:rsid w:val="00E23669"/>
    <w:rsid w:val="00E25425"/>
    <w:rsid w:val="00E25B8B"/>
    <w:rsid w:val="00E25C3E"/>
    <w:rsid w:val="00E31D43"/>
    <w:rsid w:val="00E32314"/>
    <w:rsid w:val="00E32EEE"/>
    <w:rsid w:val="00E33520"/>
    <w:rsid w:val="00E3623E"/>
    <w:rsid w:val="00E37775"/>
    <w:rsid w:val="00E37FD3"/>
    <w:rsid w:val="00E40BC0"/>
    <w:rsid w:val="00E41A8D"/>
    <w:rsid w:val="00E427DF"/>
    <w:rsid w:val="00E43435"/>
    <w:rsid w:val="00E4462E"/>
    <w:rsid w:val="00E475A6"/>
    <w:rsid w:val="00E51418"/>
    <w:rsid w:val="00E52305"/>
    <w:rsid w:val="00E57493"/>
    <w:rsid w:val="00E61CDE"/>
    <w:rsid w:val="00E65459"/>
    <w:rsid w:val="00E67D3C"/>
    <w:rsid w:val="00E7006D"/>
    <w:rsid w:val="00E705F5"/>
    <w:rsid w:val="00E742BA"/>
    <w:rsid w:val="00E75BB5"/>
    <w:rsid w:val="00E80E37"/>
    <w:rsid w:val="00E83450"/>
    <w:rsid w:val="00E8389D"/>
    <w:rsid w:val="00E86739"/>
    <w:rsid w:val="00E90E54"/>
    <w:rsid w:val="00E91FCC"/>
    <w:rsid w:val="00E91FF2"/>
    <w:rsid w:val="00E925A0"/>
    <w:rsid w:val="00E94929"/>
    <w:rsid w:val="00E94FF3"/>
    <w:rsid w:val="00E9514D"/>
    <w:rsid w:val="00EA0F7F"/>
    <w:rsid w:val="00EA22D2"/>
    <w:rsid w:val="00EA2C19"/>
    <w:rsid w:val="00EA379C"/>
    <w:rsid w:val="00EA37E1"/>
    <w:rsid w:val="00EA4780"/>
    <w:rsid w:val="00EA4997"/>
    <w:rsid w:val="00EA4DC3"/>
    <w:rsid w:val="00EA4F63"/>
    <w:rsid w:val="00EA5167"/>
    <w:rsid w:val="00EA5E1B"/>
    <w:rsid w:val="00EA7123"/>
    <w:rsid w:val="00EB2290"/>
    <w:rsid w:val="00EB37B1"/>
    <w:rsid w:val="00EB4DFF"/>
    <w:rsid w:val="00EB69B3"/>
    <w:rsid w:val="00EB6A42"/>
    <w:rsid w:val="00EB76DE"/>
    <w:rsid w:val="00EC2DA8"/>
    <w:rsid w:val="00EC45FC"/>
    <w:rsid w:val="00EC4A4E"/>
    <w:rsid w:val="00EC6A8E"/>
    <w:rsid w:val="00EC6BCB"/>
    <w:rsid w:val="00ED05F5"/>
    <w:rsid w:val="00ED073E"/>
    <w:rsid w:val="00ED2E55"/>
    <w:rsid w:val="00ED54D9"/>
    <w:rsid w:val="00ED5DDA"/>
    <w:rsid w:val="00ED7D48"/>
    <w:rsid w:val="00EE1352"/>
    <w:rsid w:val="00EE3C88"/>
    <w:rsid w:val="00EE3E2A"/>
    <w:rsid w:val="00EE480B"/>
    <w:rsid w:val="00EE4ABA"/>
    <w:rsid w:val="00EE695C"/>
    <w:rsid w:val="00F02180"/>
    <w:rsid w:val="00F02DE0"/>
    <w:rsid w:val="00F053FC"/>
    <w:rsid w:val="00F06CB3"/>
    <w:rsid w:val="00F079CC"/>
    <w:rsid w:val="00F07FC2"/>
    <w:rsid w:val="00F11375"/>
    <w:rsid w:val="00F123A4"/>
    <w:rsid w:val="00F1519C"/>
    <w:rsid w:val="00F16359"/>
    <w:rsid w:val="00F21698"/>
    <w:rsid w:val="00F233C3"/>
    <w:rsid w:val="00F244E7"/>
    <w:rsid w:val="00F24A07"/>
    <w:rsid w:val="00F2514D"/>
    <w:rsid w:val="00F27F68"/>
    <w:rsid w:val="00F3043E"/>
    <w:rsid w:val="00F30907"/>
    <w:rsid w:val="00F31FAA"/>
    <w:rsid w:val="00F321E1"/>
    <w:rsid w:val="00F3568E"/>
    <w:rsid w:val="00F35DBE"/>
    <w:rsid w:val="00F37880"/>
    <w:rsid w:val="00F42116"/>
    <w:rsid w:val="00F4377C"/>
    <w:rsid w:val="00F4392A"/>
    <w:rsid w:val="00F4491E"/>
    <w:rsid w:val="00F466A1"/>
    <w:rsid w:val="00F469C7"/>
    <w:rsid w:val="00F46C66"/>
    <w:rsid w:val="00F512B9"/>
    <w:rsid w:val="00F5223C"/>
    <w:rsid w:val="00F530D1"/>
    <w:rsid w:val="00F54463"/>
    <w:rsid w:val="00F54E38"/>
    <w:rsid w:val="00F551B0"/>
    <w:rsid w:val="00F62D24"/>
    <w:rsid w:val="00F6398A"/>
    <w:rsid w:val="00F762D5"/>
    <w:rsid w:val="00F76381"/>
    <w:rsid w:val="00F7668F"/>
    <w:rsid w:val="00F81765"/>
    <w:rsid w:val="00F82312"/>
    <w:rsid w:val="00F827F8"/>
    <w:rsid w:val="00F834BB"/>
    <w:rsid w:val="00F83C99"/>
    <w:rsid w:val="00F841EA"/>
    <w:rsid w:val="00F8426B"/>
    <w:rsid w:val="00F849C5"/>
    <w:rsid w:val="00F8623A"/>
    <w:rsid w:val="00F8652F"/>
    <w:rsid w:val="00F87E4D"/>
    <w:rsid w:val="00F90773"/>
    <w:rsid w:val="00F90B7E"/>
    <w:rsid w:val="00F90CCF"/>
    <w:rsid w:val="00F92334"/>
    <w:rsid w:val="00F92E3F"/>
    <w:rsid w:val="00F95DBE"/>
    <w:rsid w:val="00F972BF"/>
    <w:rsid w:val="00F97C07"/>
    <w:rsid w:val="00FA01E6"/>
    <w:rsid w:val="00FA0211"/>
    <w:rsid w:val="00FA0F1F"/>
    <w:rsid w:val="00FA26F7"/>
    <w:rsid w:val="00FA3C84"/>
    <w:rsid w:val="00FA4E53"/>
    <w:rsid w:val="00FB0E2A"/>
    <w:rsid w:val="00FB1E09"/>
    <w:rsid w:val="00FB1FF8"/>
    <w:rsid w:val="00FB3D14"/>
    <w:rsid w:val="00FB4039"/>
    <w:rsid w:val="00FB409B"/>
    <w:rsid w:val="00FB4892"/>
    <w:rsid w:val="00FB6C65"/>
    <w:rsid w:val="00FB6DF3"/>
    <w:rsid w:val="00FB74E2"/>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A291B-837B-48F8-995E-2B6E8174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8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695041056">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B31B-2710-4730-B7D0-AA9BC62D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10</Pages>
  <Words>2992</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326</cp:revision>
  <cp:lastPrinted>2019-05-09T18:49:00Z</cp:lastPrinted>
  <dcterms:created xsi:type="dcterms:W3CDTF">2017-09-05T18:57:00Z</dcterms:created>
  <dcterms:modified xsi:type="dcterms:W3CDTF">2019-07-01T18:52:00Z</dcterms:modified>
</cp:coreProperties>
</file>