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B5" w:rsidRDefault="009112B5" w:rsidP="009112B5">
      <w:pPr>
        <w:pStyle w:val="Encabezado"/>
        <w:ind w:left="4248"/>
        <w:jc w:val="both"/>
        <w:rPr>
          <w:rFonts w:ascii="Arial" w:hAnsi="Arial" w:cs="Arial"/>
          <w:b/>
        </w:rPr>
      </w:pPr>
    </w:p>
    <w:p w:rsidR="009112B5" w:rsidRPr="00FF2ED7" w:rsidRDefault="009112B5" w:rsidP="009112B5">
      <w:pPr>
        <w:pStyle w:val="Encabezado"/>
        <w:ind w:left="4248"/>
        <w:jc w:val="both"/>
        <w:rPr>
          <w:rFonts w:ascii="Arial" w:hAnsi="Arial" w:cs="Arial"/>
          <w:b/>
        </w:rPr>
      </w:pPr>
      <w:r w:rsidRPr="00FF2ED7">
        <w:rPr>
          <w:rFonts w:ascii="Arial" w:hAnsi="Arial" w:cs="Arial"/>
          <w:b/>
        </w:rPr>
        <w:t>SEXTA SALA UNITARIA DE PRIMERA INSTANCIA DEL TRIBUNAL DE JUSTICIA ADMINISTRATIVA DEL ESTADO DE OAXACA.</w:t>
      </w:r>
    </w:p>
    <w:p w:rsidR="009112B5" w:rsidRPr="00FF2ED7" w:rsidRDefault="009112B5" w:rsidP="009112B5">
      <w:pPr>
        <w:pStyle w:val="Encabezado"/>
        <w:tabs>
          <w:tab w:val="clear" w:pos="4419"/>
          <w:tab w:val="center" w:pos="8931"/>
        </w:tabs>
        <w:jc w:val="both"/>
        <w:rPr>
          <w:rFonts w:ascii="Arial" w:hAnsi="Arial" w:cs="Arial"/>
          <w:b/>
        </w:rPr>
      </w:pPr>
      <w:r w:rsidRPr="00FF2ED7">
        <w:rPr>
          <w:rFonts w:ascii="Arial" w:hAnsi="Arial" w:cs="Arial"/>
          <w:b/>
        </w:rPr>
        <w:t xml:space="preserve">                                                                      </w:t>
      </w:r>
    </w:p>
    <w:p w:rsidR="009112B5" w:rsidRPr="00FF2ED7" w:rsidRDefault="009112B5" w:rsidP="009112B5">
      <w:pPr>
        <w:pStyle w:val="Encabezado"/>
        <w:tabs>
          <w:tab w:val="clear" w:pos="4419"/>
          <w:tab w:val="center" w:pos="8931"/>
        </w:tabs>
        <w:jc w:val="both"/>
        <w:rPr>
          <w:rFonts w:ascii="Arial" w:hAnsi="Arial" w:cs="Arial"/>
          <w:b/>
        </w:rPr>
      </w:pPr>
      <w:r w:rsidRPr="00FF2ED7">
        <w:rPr>
          <w:rFonts w:ascii="Arial" w:hAnsi="Arial" w:cs="Arial"/>
          <w:b/>
        </w:rPr>
        <w:t xml:space="preserve">                                                                     EXPEDIENTE: 0032/2018</w:t>
      </w:r>
    </w:p>
    <w:p w:rsidR="009112B5" w:rsidRPr="00FF2ED7" w:rsidRDefault="009112B5" w:rsidP="009112B5">
      <w:pPr>
        <w:pStyle w:val="Encabezado"/>
        <w:tabs>
          <w:tab w:val="clear" w:pos="4419"/>
          <w:tab w:val="center" w:pos="8789"/>
        </w:tabs>
        <w:jc w:val="both"/>
        <w:rPr>
          <w:rFonts w:ascii="Arial" w:hAnsi="Arial" w:cs="Arial"/>
          <w:b/>
        </w:rPr>
      </w:pPr>
      <w:r w:rsidRPr="00FF2ED7">
        <w:rPr>
          <w:rFonts w:ascii="Arial" w:hAnsi="Arial" w:cs="Arial"/>
          <w:b/>
        </w:rPr>
        <w:t xml:space="preserve">                                                                      </w:t>
      </w:r>
    </w:p>
    <w:p w:rsidR="009112B5" w:rsidRPr="00FF2ED7" w:rsidRDefault="009112B5" w:rsidP="009112B5">
      <w:pPr>
        <w:pStyle w:val="Encabezado"/>
        <w:ind w:left="4248"/>
        <w:jc w:val="both"/>
        <w:rPr>
          <w:rFonts w:ascii="Arial" w:hAnsi="Arial" w:cs="Arial"/>
          <w:b/>
        </w:rPr>
      </w:pPr>
      <w:r w:rsidRPr="00FF2ED7">
        <w:rPr>
          <w:rFonts w:ascii="Arial" w:hAnsi="Arial" w:cs="Arial"/>
          <w:b/>
        </w:rPr>
        <w:t xml:space="preserve">                                                                                     ACTOR: </w:t>
      </w:r>
      <w:r>
        <w:rPr>
          <w:rFonts w:ascii="Arial" w:hAnsi="Arial" w:cs="Arial"/>
          <w:b/>
        </w:rPr>
        <w:t>***** ***** *****.</w:t>
      </w:r>
    </w:p>
    <w:p w:rsidR="009112B5" w:rsidRPr="00FF2ED7" w:rsidRDefault="009112B5" w:rsidP="009112B5">
      <w:pPr>
        <w:pStyle w:val="Encabezado"/>
        <w:tabs>
          <w:tab w:val="clear" w:pos="4419"/>
          <w:tab w:val="clear" w:pos="8838"/>
          <w:tab w:val="left" w:pos="7140"/>
        </w:tabs>
        <w:ind w:left="4248"/>
        <w:jc w:val="both"/>
        <w:rPr>
          <w:rFonts w:ascii="Arial" w:hAnsi="Arial" w:cs="Arial"/>
          <w:b/>
        </w:rPr>
      </w:pPr>
      <w:r w:rsidRPr="00FF2ED7">
        <w:rPr>
          <w:rFonts w:ascii="Arial" w:hAnsi="Arial" w:cs="Arial"/>
          <w:b/>
        </w:rPr>
        <w:tab/>
      </w:r>
    </w:p>
    <w:p w:rsidR="009112B5" w:rsidRPr="00FF2ED7" w:rsidRDefault="009112B5" w:rsidP="009112B5">
      <w:pPr>
        <w:pStyle w:val="Encabezado"/>
        <w:ind w:left="4248"/>
        <w:jc w:val="both"/>
        <w:rPr>
          <w:rFonts w:ascii="Arial" w:hAnsi="Arial" w:cs="Arial"/>
          <w:b/>
        </w:rPr>
      </w:pPr>
      <w:r w:rsidRPr="00FF2ED7">
        <w:rPr>
          <w:rFonts w:ascii="Arial" w:hAnsi="Arial" w:cs="Arial"/>
          <w:b/>
        </w:rPr>
        <w:t>DEMANDADA: POLICÍA VÍAL DE LA COMISARÍA DE VIALIDAD MUNICIPAL DE OAXACA DE JUÁREZ, OAXACA</w:t>
      </w:r>
    </w:p>
    <w:p w:rsidR="009112B5" w:rsidRPr="00FF2ED7" w:rsidRDefault="009112B5" w:rsidP="009112B5">
      <w:pPr>
        <w:pStyle w:val="Encabezado"/>
        <w:ind w:left="4248"/>
        <w:jc w:val="both"/>
        <w:rPr>
          <w:rFonts w:ascii="Arial" w:hAnsi="Arial" w:cs="Arial"/>
          <w:b/>
        </w:rPr>
      </w:pPr>
      <w:r w:rsidRPr="00FF2ED7">
        <w:rPr>
          <w:rFonts w:ascii="Arial" w:hAnsi="Arial" w:cs="Arial"/>
          <w:b/>
        </w:rPr>
        <w:t xml:space="preserve">CON NÚMERO ESTADÍSTICO </w:t>
      </w:r>
      <w:r w:rsidR="00F802D9">
        <w:rPr>
          <w:rFonts w:ascii="Arial" w:hAnsi="Arial" w:cs="Arial"/>
          <w:b/>
        </w:rPr>
        <w:t>*****</w:t>
      </w:r>
      <w:r w:rsidRPr="00FF2ED7">
        <w:rPr>
          <w:rFonts w:ascii="Arial" w:hAnsi="Arial" w:cs="Arial"/>
          <w:b/>
        </w:rPr>
        <w:t xml:space="preserve"> (</w:t>
      </w:r>
      <w:r w:rsidR="00F802D9">
        <w:rPr>
          <w:rFonts w:ascii="Arial" w:hAnsi="Arial" w:cs="Arial"/>
        </w:rPr>
        <w:t>***** ***** *****</w:t>
      </w:r>
      <w:r w:rsidRPr="00FF2ED7">
        <w:rPr>
          <w:rFonts w:ascii="Arial" w:hAnsi="Arial" w:cs="Arial"/>
          <w:b/>
        </w:rPr>
        <w:t xml:space="preserve">) Y RECAUDADOR DE RENTAS DE LA COORDINACIÓN DE FINANZAS DEL MUNICIPIO DE OAXACA DE JUÁREZ, OAXACA. </w:t>
      </w:r>
    </w:p>
    <w:p w:rsidR="009112B5" w:rsidRPr="00FF2ED7" w:rsidRDefault="009112B5" w:rsidP="009112B5">
      <w:pPr>
        <w:spacing w:after="0"/>
        <w:rPr>
          <w:rFonts w:ascii="Arial" w:hAnsi="Arial" w:cs="Arial"/>
          <w:b/>
        </w:rPr>
      </w:pPr>
    </w:p>
    <w:p w:rsidR="009112B5" w:rsidRDefault="009112B5" w:rsidP="009112B5">
      <w:pPr>
        <w:spacing w:after="0"/>
        <w:ind w:firstLine="567"/>
        <w:jc w:val="both"/>
        <w:rPr>
          <w:rFonts w:ascii="Arial" w:hAnsi="Arial" w:cs="Arial"/>
          <w:b/>
        </w:rPr>
      </w:pPr>
      <w:r w:rsidRPr="00FF2ED7">
        <w:rPr>
          <w:rFonts w:ascii="Arial" w:hAnsi="Arial" w:cs="Arial"/>
          <w:b/>
        </w:rPr>
        <w:t xml:space="preserve">OAXACA DE JUÁREZ, OAXACA A DIECINUEVE DE SEPTIEMBRE DE DOS MIL DIECIOCHO.- - - - - - - - - - - - - - - - - - - - - - - - - - - - - - - - - - - - - - - - - - - - - - - - - - - - - - - - </w:t>
      </w:r>
    </w:p>
    <w:p w:rsidR="009112B5" w:rsidRPr="008379A3" w:rsidRDefault="009112B5" w:rsidP="009112B5">
      <w:pPr>
        <w:spacing w:after="0"/>
        <w:jc w:val="both"/>
        <w:rPr>
          <w:rFonts w:ascii="Arial" w:hAnsi="Arial" w:cs="Arial"/>
          <w:b/>
        </w:rPr>
      </w:pPr>
    </w:p>
    <w:p w:rsidR="009112B5" w:rsidRPr="008379A3" w:rsidRDefault="009112B5" w:rsidP="009112B5">
      <w:pPr>
        <w:spacing w:after="0"/>
        <w:ind w:firstLine="567"/>
        <w:jc w:val="both"/>
        <w:rPr>
          <w:rFonts w:ascii="Arial" w:hAnsi="Arial" w:cs="Arial"/>
          <w:b/>
        </w:rPr>
      </w:pPr>
      <w:r w:rsidRPr="008379A3">
        <w:rPr>
          <w:rFonts w:ascii="Arial" w:hAnsi="Arial" w:cs="Arial"/>
          <w:b/>
        </w:rPr>
        <w:t xml:space="preserve">VISTOS, </w:t>
      </w:r>
      <w:r w:rsidRPr="008379A3">
        <w:rPr>
          <w:rFonts w:ascii="Arial" w:hAnsi="Arial" w:cs="Arial"/>
        </w:rPr>
        <w:t>para resolver los autos d</w:t>
      </w:r>
      <w:r>
        <w:rPr>
          <w:rFonts w:ascii="Arial" w:hAnsi="Arial" w:cs="Arial"/>
        </w:rPr>
        <w:t>el juicio de nulidad de número 0032/2018, promovido por ***** ***** *****, en contra del</w:t>
      </w:r>
      <w:r w:rsidRPr="008379A3">
        <w:rPr>
          <w:rFonts w:ascii="Arial" w:hAnsi="Arial" w:cs="Arial"/>
        </w:rPr>
        <w:t xml:space="preserve"> </w:t>
      </w:r>
      <w:r w:rsidRPr="00DC25AB">
        <w:rPr>
          <w:rFonts w:ascii="Arial" w:hAnsi="Arial" w:cs="Arial"/>
        </w:rPr>
        <w:t xml:space="preserve">Policía Vial con número estadísticos </w:t>
      </w:r>
      <w:r>
        <w:rPr>
          <w:rFonts w:ascii="Arial" w:hAnsi="Arial" w:cs="Arial"/>
        </w:rPr>
        <w:t>***** *****</w:t>
      </w:r>
      <w:r w:rsidRPr="00DC25AB">
        <w:rPr>
          <w:rFonts w:ascii="Arial" w:hAnsi="Arial" w:cs="Arial"/>
        </w:rPr>
        <w:t>, (</w:t>
      </w:r>
      <w:r>
        <w:rPr>
          <w:rFonts w:ascii="Arial" w:hAnsi="Arial" w:cs="Arial"/>
        </w:rPr>
        <w:t>***** ***** *****</w:t>
      </w:r>
      <w:r w:rsidRPr="00DC25AB">
        <w:rPr>
          <w:rFonts w:ascii="Arial" w:hAnsi="Arial" w:cs="Arial"/>
        </w:rPr>
        <w:t>) de la Comi</w:t>
      </w:r>
      <w:r>
        <w:rPr>
          <w:rFonts w:ascii="Arial" w:hAnsi="Arial" w:cs="Arial"/>
        </w:rPr>
        <w:t>saría</w:t>
      </w:r>
      <w:r w:rsidRPr="00DC25AB">
        <w:rPr>
          <w:rFonts w:ascii="Arial" w:hAnsi="Arial" w:cs="Arial"/>
        </w:rPr>
        <w:t xml:space="preserve"> de </w:t>
      </w:r>
      <w:r>
        <w:rPr>
          <w:rFonts w:ascii="Arial" w:hAnsi="Arial" w:cs="Arial"/>
        </w:rPr>
        <w:t>Vialidad Municipal</w:t>
      </w:r>
      <w:r w:rsidRPr="00DC25AB">
        <w:rPr>
          <w:rFonts w:ascii="Arial" w:hAnsi="Arial" w:cs="Arial"/>
        </w:rPr>
        <w:t>, del Municipio de Oaxaca de Juárez, Oaxaca</w:t>
      </w:r>
      <w:r>
        <w:rPr>
          <w:rFonts w:ascii="Arial" w:hAnsi="Arial" w:cs="Arial"/>
        </w:rPr>
        <w:t xml:space="preserve"> y Recaudador de Rentas de la Coordinación de Finanzas del Municipio de Oaxaca de Juárez, Oaxaca. - - - - </w:t>
      </w:r>
      <w:r w:rsidRPr="00DC25AB">
        <w:rPr>
          <w:rFonts w:ascii="Arial" w:hAnsi="Arial" w:cs="Arial"/>
        </w:rPr>
        <w:t>- - -</w:t>
      </w:r>
      <w:r>
        <w:rPr>
          <w:rFonts w:ascii="Arial" w:hAnsi="Arial" w:cs="Arial"/>
        </w:rPr>
        <w:t xml:space="preserve"> - - - - - - - - - - - - - - - - - - - </w:t>
      </w:r>
    </w:p>
    <w:p w:rsidR="009112B5" w:rsidRDefault="009112B5" w:rsidP="009112B5">
      <w:pPr>
        <w:tabs>
          <w:tab w:val="left" w:pos="7866"/>
        </w:tabs>
        <w:spacing w:after="0"/>
        <w:jc w:val="both"/>
        <w:rPr>
          <w:rFonts w:ascii="Arial" w:hAnsi="Arial" w:cs="Arial"/>
          <w:b/>
        </w:rPr>
      </w:pPr>
      <w:r w:rsidRPr="008379A3">
        <w:rPr>
          <w:rFonts w:ascii="Arial" w:hAnsi="Arial" w:cs="Arial"/>
          <w:b/>
        </w:rPr>
        <w:tab/>
      </w:r>
    </w:p>
    <w:p w:rsidR="009112B5" w:rsidRPr="008379A3" w:rsidRDefault="009112B5" w:rsidP="009112B5">
      <w:pPr>
        <w:tabs>
          <w:tab w:val="left" w:pos="7866"/>
        </w:tabs>
        <w:spacing w:after="0"/>
        <w:jc w:val="both"/>
        <w:rPr>
          <w:rFonts w:ascii="Arial" w:hAnsi="Arial" w:cs="Arial"/>
          <w:b/>
        </w:rPr>
      </w:pPr>
    </w:p>
    <w:p w:rsidR="009112B5" w:rsidRPr="008379A3" w:rsidRDefault="009112B5" w:rsidP="009112B5">
      <w:pPr>
        <w:spacing w:after="0"/>
        <w:jc w:val="center"/>
        <w:rPr>
          <w:rFonts w:ascii="Arial" w:hAnsi="Arial" w:cs="Arial"/>
          <w:b/>
        </w:rPr>
      </w:pPr>
      <w:r w:rsidRPr="008379A3">
        <w:rPr>
          <w:rFonts w:ascii="Arial" w:hAnsi="Arial" w:cs="Arial"/>
          <w:b/>
        </w:rPr>
        <w:t>R E S U L T A N D O:</w:t>
      </w:r>
    </w:p>
    <w:p w:rsidR="009112B5" w:rsidRPr="008379A3" w:rsidRDefault="009112B5" w:rsidP="009112B5">
      <w:pPr>
        <w:spacing w:after="0"/>
        <w:rPr>
          <w:rFonts w:ascii="Arial" w:hAnsi="Arial" w:cs="Arial"/>
          <w:b/>
        </w:rPr>
      </w:pPr>
    </w:p>
    <w:p w:rsidR="009112B5" w:rsidRPr="004105AF" w:rsidRDefault="009112B5" w:rsidP="009112B5">
      <w:pPr>
        <w:spacing w:after="0"/>
        <w:ind w:firstLine="567"/>
        <w:jc w:val="both"/>
        <w:rPr>
          <w:rFonts w:ascii="Arial" w:hAnsi="Arial" w:cs="Arial"/>
        </w:rPr>
      </w:pPr>
      <w:r>
        <w:rPr>
          <w:rFonts w:ascii="Arial" w:hAnsi="Arial" w:cs="Arial"/>
          <w:b/>
        </w:rPr>
        <w:t xml:space="preserve">1º. </w:t>
      </w:r>
      <w:r>
        <w:rPr>
          <w:rFonts w:ascii="Arial" w:hAnsi="Arial" w:cs="Arial"/>
        </w:rPr>
        <w:t>Por escrito recibido el veintiuno de marzo del  dos mil dieciocho, en Oficialía de Partes Común del Tribunal de Justicia Administrativa del Estado de Oaxaca</w:t>
      </w:r>
      <w:r w:rsidRPr="008379A3">
        <w:rPr>
          <w:rFonts w:ascii="Arial" w:hAnsi="Arial" w:cs="Arial"/>
        </w:rPr>
        <w:t xml:space="preserve">, </w:t>
      </w:r>
      <w:r>
        <w:rPr>
          <w:rFonts w:ascii="Arial" w:hAnsi="Arial" w:cs="Arial"/>
        </w:rPr>
        <w:t>***** ***** *****,</w:t>
      </w:r>
      <w:r w:rsidRPr="008379A3">
        <w:rPr>
          <w:rFonts w:ascii="Arial" w:hAnsi="Arial" w:cs="Arial"/>
        </w:rPr>
        <w:t xml:space="preserve"> </w:t>
      </w:r>
      <w:r w:rsidRPr="004105AF">
        <w:rPr>
          <w:rFonts w:ascii="Arial" w:hAnsi="Arial" w:cs="Arial"/>
        </w:rPr>
        <w:t xml:space="preserve">demandó la nulidad lisa y llana de la acta de infracción con folio </w:t>
      </w:r>
      <w:r>
        <w:rPr>
          <w:rFonts w:ascii="Arial" w:hAnsi="Arial" w:cs="Arial"/>
        </w:rPr>
        <w:t>***** *****</w:t>
      </w:r>
      <w:r w:rsidRPr="004105AF">
        <w:rPr>
          <w:rFonts w:ascii="Arial" w:hAnsi="Arial" w:cs="Arial"/>
        </w:rPr>
        <w:t xml:space="preserve"> de fecha </w:t>
      </w:r>
      <w:r>
        <w:rPr>
          <w:rFonts w:ascii="Arial" w:hAnsi="Arial" w:cs="Arial"/>
        </w:rPr>
        <w:t>veinticuatro de diciembre</w:t>
      </w:r>
      <w:r w:rsidRPr="004105AF">
        <w:rPr>
          <w:rFonts w:ascii="Arial" w:hAnsi="Arial" w:cs="Arial"/>
        </w:rPr>
        <w:t xml:space="preserve"> de dos mil </w:t>
      </w:r>
      <w:r>
        <w:rPr>
          <w:rFonts w:ascii="Arial" w:hAnsi="Arial" w:cs="Arial"/>
        </w:rPr>
        <w:t>diecisiete</w:t>
      </w:r>
      <w:r w:rsidRPr="004105AF">
        <w:rPr>
          <w:rFonts w:ascii="Arial" w:hAnsi="Arial" w:cs="Arial"/>
        </w:rPr>
        <w:t xml:space="preserve"> y com</w:t>
      </w:r>
      <w:r>
        <w:rPr>
          <w:rFonts w:ascii="Arial" w:hAnsi="Arial" w:cs="Arial"/>
        </w:rPr>
        <w:t>o consecuencia la devolución del pago de la</w:t>
      </w:r>
      <w:r w:rsidRPr="004105AF">
        <w:rPr>
          <w:rFonts w:ascii="Arial" w:hAnsi="Arial" w:cs="Arial"/>
        </w:rPr>
        <w:t xml:space="preserve"> </w:t>
      </w:r>
      <w:r>
        <w:rPr>
          <w:rFonts w:ascii="Arial" w:hAnsi="Arial" w:cs="Arial"/>
        </w:rPr>
        <w:t>multa</w:t>
      </w:r>
      <w:r w:rsidRPr="004105AF">
        <w:rPr>
          <w:rFonts w:ascii="Arial" w:hAnsi="Arial" w:cs="Arial"/>
        </w:rPr>
        <w:t>.- - - - - - - - - - - - - - -</w:t>
      </w:r>
      <w:r>
        <w:rPr>
          <w:rFonts w:ascii="Arial" w:hAnsi="Arial" w:cs="Arial"/>
        </w:rPr>
        <w:t xml:space="preserve"> - - - - - - - - - - - - - - - - - - - - - - - - - - -  </w:t>
      </w:r>
      <w:r w:rsidRPr="004105AF">
        <w:rPr>
          <w:rFonts w:ascii="Arial" w:hAnsi="Arial" w:cs="Arial"/>
        </w:rPr>
        <w:t xml:space="preserve"> </w:t>
      </w:r>
    </w:p>
    <w:p w:rsidR="009112B5" w:rsidRPr="004105AF" w:rsidRDefault="009112B5" w:rsidP="009112B5">
      <w:pPr>
        <w:spacing w:after="0"/>
        <w:jc w:val="both"/>
        <w:rPr>
          <w:rFonts w:ascii="Arial" w:hAnsi="Arial" w:cs="Arial"/>
        </w:rPr>
      </w:pPr>
    </w:p>
    <w:p w:rsidR="009112B5" w:rsidRDefault="009112B5" w:rsidP="009112B5">
      <w:pPr>
        <w:spacing w:after="0"/>
        <w:ind w:firstLine="567"/>
        <w:jc w:val="both"/>
        <w:rPr>
          <w:rFonts w:ascii="Arial" w:hAnsi="Arial" w:cs="Arial"/>
        </w:rPr>
      </w:pPr>
      <w:r>
        <w:rPr>
          <w:rFonts w:ascii="Arial" w:hAnsi="Arial" w:cs="Arial"/>
          <w:b/>
        </w:rPr>
        <w:t xml:space="preserve">2º.  </w:t>
      </w:r>
      <w:r>
        <w:rPr>
          <w:rFonts w:ascii="Arial" w:hAnsi="Arial" w:cs="Arial"/>
        </w:rPr>
        <w:t>P</w:t>
      </w:r>
      <w:r w:rsidRPr="004F7174">
        <w:rPr>
          <w:rFonts w:ascii="Arial" w:hAnsi="Arial" w:cs="Arial"/>
        </w:rPr>
        <w:t>or auto</w:t>
      </w:r>
      <w:r>
        <w:rPr>
          <w:rFonts w:ascii="Arial" w:hAnsi="Arial" w:cs="Arial"/>
        </w:rPr>
        <w:t xml:space="preserve"> de veintitrés de marzo del  dos mil dieciocho</w:t>
      </w:r>
      <w:r w:rsidRPr="008379A3">
        <w:rPr>
          <w:rFonts w:ascii="Arial" w:hAnsi="Arial" w:cs="Arial"/>
        </w:rPr>
        <w:t>,</w:t>
      </w:r>
      <w:r>
        <w:rPr>
          <w:rFonts w:ascii="Arial" w:hAnsi="Arial" w:cs="Arial"/>
        </w:rPr>
        <w:t xml:space="preserve"> </w:t>
      </w:r>
      <w:r w:rsidRPr="008379A3">
        <w:rPr>
          <w:rFonts w:ascii="Arial" w:hAnsi="Arial" w:cs="Arial"/>
          <w:b/>
        </w:rPr>
        <w:t xml:space="preserve">se admitió a </w:t>
      </w:r>
      <w:r>
        <w:rPr>
          <w:rFonts w:ascii="Arial" w:hAnsi="Arial" w:cs="Arial"/>
          <w:b/>
        </w:rPr>
        <w:t>trámite la demanda en contra del</w:t>
      </w:r>
      <w:r w:rsidRPr="008379A3">
        <w:rPr>
          <w:rFonts w:ascii="Arial" w:hAnsi="Arial" w:cs="Arial"/>
          <w:b/>
        </w:rPr>
        <w:t xml:space="preserve"> Policía Vial </w:t>
      </w:r>
      <w:r>
        <w:rPr>
          <w:rFonts w:ascii="Arial" w:hAnsi="Arial" w:cs="Arial"/>
          <w:b/>
        </w:rPr>
        <w:t xml:space="preserve">con número estadístico </w:t>
      </w:r>
      <w:r>
        <w:rPr>
          <w:rFonts w:ascii="Arial" w:hAnsi="Arial" w:cs="Arial"/>
        </w:rPr>
        <w:t>***** *****</w:t>
      </w:r>
      <w:r>
        <w:rPr>
          <w:rFonts w:ascii="Arial" w:hAnsi="Arial" w:cs="Arial"/>
          <w:b/>
        </w:rPr>
        <w:t>adscrito a la</w:t>
      </w:r>
      <w:r w:rsidRPr="008379A3">
        <w:rPr>
          <w:rFonts w:ascii="Arial" w:hAnsi="Arial" w:cs="Arial"/>
          <w:b/>
        </w:rPr>
        <w:t xml:space="preserve"> </w:t>
      </w:r>
      <w:r>
        <w:rPr>
          <w:rFonts w:ascii="Arial" w:hAnsi="Arial" w:cs="Arial"/>
          <w:b/>
        </w:rPr>
        <w:t xml:space="preserve">Comisaría de Vialidad Municipal de Oaxaca de Juárez, Oaxaca y al Recaudador de Rentas de la Coordinación de Finanzas del Municipio de Oaxaca de Juárez, Oaxaca </w:t>
      </w:r>
      <w:r w:rsidRPr="008379A3">
        <w:rPr>
          <w:rFonts w:ascii="Arial" w:hAnsi="Arial" w:cs="Arial"/>
          <w:b/>
        </w:rPr>
        <w:t xml:space="preserve"> </w:t>
      </w:r>
      <w:r w:rsidRPr="008379A3">
        <w:rPr>
          <w:rFonts w:ascii="Arial" w:hAnsi="Arial" w:cs="Arial"/>
        </w:rPr>
        <w:t>ordenándose notificar, emplazar y co</w:t>
      </w:r>
      <w:r>
        <w:rPr>
          <w:rFonts w:ascii="Arial" w:hAnsi="Arial" w:cs="Arial"/>
        </w:rPr>
        <w:t>rrer traslado a las mismas para efecto de que formularan su contestación de la demanda y apersonamiento. Se admitieron al actor sus pruebas ofrecidas</w:t>
      </w:r>
      <w:r w:rsidRPr="008379A3">
        <w:rPr>
          <w:rFonts w:ascii="Arial" w:hAnsi="Arial" w:cs="Arial"/>
        </w:rPr>
        <w:t>.</w:t>
      </w:r>
      <w:r>
        <w:rPr>
          <w:rFonts w:ascii="Arial" w:hAnsi="Arial" w:cs="Arial"/>
        </w:rPr>
        <w:t xml:space="preserve"> - - - - - - - - - - - - - - - - - - - - - - - - - - - - - - - - - - - - - - - - - - - - - - - - - - - -   </w:t>
      </w:r>
    </w:p>
    <w:p w:rsidR="009112B5" w:rsidRPr="008379A3" w:rsidRDefault="009112B5" w:rsidP="009112B5">
      <w:pPr>
        <w:spacing w:after="0"/>
        <w:jc w:val="both"/>
        <w:rPr>
          <w:rFonts w:ascii="Arial" w:hAnsi="Arial" w:cs="Arial"/>
        </w:rPr>
      </w:pPr>
    </w:p>
    <w:p w:rsidR="009112B5" w:rsidRPr="00DA75EC" w:rsidRDefault="009112B5" w:rsidP="009112B5">
      <w:pPr>
        <w:tabs>
          <w:tab w:val="right" w:pos="8789"/>
        </w:tabs>
        <w:ind w:right="49" w:firstLine="567"/>
        <w:jc w:val="both"/>
        <w:rPr>
          <w:rFonts w:ascii="Arial" w:hAnsi="Arial" w:cs="Arial"/>
        </w:rPr>
      </w:pPr>
      <w:r w:rsidRPr="00357260">
        <w:rPr>
          <w:rFonts w:ascii="Arial" w:hAnsi="Arial" w:cs="Arial"/>
          <w:b/>
        </w:rPr>
        <w:t xml:space="preserve">3º. </w:t>
      </w:r>
      <w:r>
        <w:rPr>
          <w:rFonts w:ascii="Arial" w:hAnsi="Arial" w:cs="Arial"/>
        </w:rPr>
        <w:t>Por auto de dieciocho de mayo del dos mil dieciocho,</w:t>
      </w:r>
      <w:r w:rsidRPr="00021E10">
        <w:rPr>
          <w:rFonts w:ascii="Arial" w:hAnsi="Arial" w:cs="Arial"/>
        </w:rPr>
        <w:t xml:space="preserve"> </w:t>
      </w:r>
      <w:r>
        <w:rPr>
          <w:rFonts w:ascii="Arial" w:hAnsi="Arial" w:cs="Arial"/>
        </w:rPr>
        <w:t>se tuvo al</w:t>
      </w:r>
      <w:r w:rsidRPr="008379A3">
        <w:rPr>
          <w:rFonts w:ascii="Arial" w:hAnsi="Arial" w:cs="Arial"/>
        </w:rPr>
        <w:t xml:space="preserve"> </w:t>
      </w:r>
      <w:r w:rsidRPr="008379A3">
        <w:rPr>
          <w:rFonts w:ascii="Arial" w:hAnsi="Arial" w:cs="Arial"/>
          <w:b/>
        </w:rPr>
        <w:t>Policía Vial con número Estadístico</w:t>
      </w:r>
      <w:r>
        <w:rPr>
          <w:rFonts w:ascii="Arial" w:hAnsi="Arial" w:cs="Arial"/>
          <w:b/>
        </w:rPr>
        <w:t xml:space="preserve"> </w:t>
      </w:r>
      <w:r>
        <w:rPr>
          <w:rFonts w:ascii="Arial" w:hAnsi="Arial" w:cs="Arial"/>
        </w:rPr>
        <w:t xml:space="preserve">***** ***** </w:t>
      </w:r>
      <w:r>
        <w:rPr>
          <w:rFonts w:ascii="Arial" w:hAnsi="Arial" w:cs="Arial"/>
          <w:b/>
        </w:rPr>
        <w:t>,</w:t>
      </w:r>
      <w:r w:rsidRPr="008379A3">
        <w:rPr>
          <w:rFonts w:ascii="Arial" w:hAnsi="Arial" w:cs="Arial"/>
          <w:b/>
        </w:rPr>
        <w:t xml:space="preserve"> de la Comisaría de Vialidad</w:t>
      </w:r>
      <w:r>
        <w:rPr>
          <w:rFonts w:ascii="Arial" w:hAnsi="Arial" w:cs="Arial"/>
          <w:b/>
        </w:rPr>
        <w:t xml:space="preserve"> Municipal</w:t>
      </w:r>
      <w:r w:rsidRPr="008379A3">
        <w:rPr>
          <w:rFonts w:ascii="Arial" w:hAnsi="Arial" w:cs="Arial"/>
          <w:b/>
        </w:rPr>
        <w:t xml:space="preserve"> </w:t>
      </w:r>
      <w:r>
        <w:rPr>
          <w:rFonts w:ascii="Arial" w:hAnsi="Arial" w:cs="Arial"/>
          <w:b/>
        </w:rPr>
        <w:t xml:space="preserve"> </w:t>
      </w:r>
      <w:r w:rsidRPr="008379A3">
        <w:rPr>
          <w:rFonts w:ascii="Arial" w:hAnsi="Arial" w:cs="Arial"/>
          <w:b/>
        </w:rPr>
        <w:t>d</w:t>
      </w:r>
      <w:r>
        <w:rPr>
          <w:rFonts w:ascii="Arial" w:hAnsi="Arial" w:cs="Arial"/>
          <w:b/>
        </w:rPr>
        <w:t>el Municipio de Oaxaca de Juárez</w:t>
      </w:r>
      <w:r w:rsidRPr="008379A3">
        <w:rPr>
          <w:rFonts w:ascii="Arial" w:hAnsi="Arial" w:cs="Arial"/>
          <w:b/>
        </w:rPr>
        <w:t>,</w:t>
      </w:r>
      <w:r>
        <w:rPr>
          <w:rFonts w:ascii="Arial" w:hAnsi="Arial" w:cs="Arial"/>
          <w:b/>
        </w:rPr>
        <w:t xml:space="preserve"> Oaxaca y a la Recaudadora de Rentas del Municipio de Oaxaca de Juárez, Oaxaca</w:t>
      </w:r>
      <w:r w:rsidRPr="008379A3">
        <w:rPr>
          <w:rFonts w:ascii="Arial" w:hAnsi="Arial" w:cs="Arial"/>
        </w:rPr>
        <w:t xml:space="preserve"> contestando la demanda</w:t>
      </w:r>
      <w:r>
        <w:rPr>
          <w:rFonts w:ascii="Arial" w:hAnsi="Arial" w:cs="Arial"/>
        </w:rPr>
        <w:t xml:space="preserve">, haciendo valer sus excepciones y defensas, y por admitidas todas  sus pruebas. Por otra parte, mediante proveído de veintisiete de junio del presente año se declaró cerrada la etapa de instrucción y se señaló hora y fecha para que tuviera verificativo la audiencia final - - - - - - - - - - - - - - - - -  </w:t>
      </w:r>
    </w:p>
    <w:p w:rsidR="009112B5" w:rsidRDefault="009112B5" w:rsidP="009112B5">
      <w:pPr>
        <w:tabs>
          <w:tab w:val="left" w:pos="8789"/>
        </w:tabs>
        <w:spacing w:after="0"/>
        <w:ind w:right="49" w:firstLine="567"/>
        <w:jc w:val="both"/>
        <w:rPr>
          <w:rFonts w:ascii="Arial" w:hAnsi="Arial" w:cs="Arial"/>
        </w:rPr>
      </w:pPr>
      <w:r>
        <w:rPr>
          <w:rFonts w:ascii="Arial" w:hAnsi="Arial" w:cs="Arial"/>
          <w:b/>
        </w:rPr>
        <w:t>4º.</w:t>
      </w:r>
      <w:r>
        <w:rPr>
          <w:rFonts w:ascii="Arial" w:hAnsi="Arial" w:cs="Arial"/>
        </w:rPr>
        <w:t xml:space="preserve"> El  dieciséis de agosto de dos mil dieciocho</w:t>
      </w:r>
      <w:r w:rsidRPr="00FB2AA0">
        <w:rPr>
          <w:rFonts w:ascii="Arial" w:hAnsi="Arial" w:cs="Arial"/>
        </w:rPr>
        <w:t>, se llevó a cabo la Aud</w:t>
      </w:r>
      <w:r>
        <w:rPr>
          <w:rFonts w:ascii="Arial" w:hAnsi="Arial" w:cs="Arial"/>
        </w:rPr>
        <w:t>iencia referida</w:t>
      </w:r>
      <w:r w:rsidRPr="00FB2AA0">
        <w:rPr>
          <w:rFonts w:ascii="Arial" w:hAnsi="Arial" w:cs="Arial"/>
        </w:rPr>
        <w:t>;</w:t>
      </w:r>
      <w:r>
        <w:rPr>
          <w:rFonts w:ascii="Arial" w:hAnsi="Arial" w:cs="Arial"/>
        </w:rPr>
        <w:t xml:space="preserve"> a la que no comparecieron las partes ni persona alguna que legalmente los representará,</w:t>
      </w:r>
      <w:r w:rsidRPr="00FB2AA0">
        <w:rPr>
          <w:rFonts w:ascii="Arial" w:hAnsi="Arial" w:cs="Arial"/>
        </w:rPr>
        <w:t xml:space="preserve"> abriéndose el peri</w:t>
      </w:r>
      <w:r>
        <w:rPr>
          <w:rFonts w:ascii="Arial" w:hAnsi="Arial" w:cs="Arial"/>
        </w:rPr>
        <w:t>odo de desahogo de pruebas, mismas que se  desahogaron</w:t>
      </w:r>
      <w:r w:rsidRPr="00FB2AA0">
        <w:rPr>
          <w:rFonts w:ascii="Arial" w:hAnsi="Arial" w:cs="Arial"/>
        </w:rPr>
        <w:t xml:space="preserve"> por su propia naturaleza</w:t>
      </w:r>
      <w:r>
        <w:rPr>
          <w:rFonts w:ascii="Arial" w:hAnsi="Arial" w:cs="Arial"/>
        </w:rPr>
        <w:t xml:space="preserve">. </w:t>
      </w:r>
      <w:r w:rsidRPr="00FB2AA0">
        <w:rPr>
          <w:rFonts w:ascii="Arial" w:hAnsi="Arial" w:cs="Arial"/>
        </w:rPr>
        <w:t>En el periodo de alegatos</w:t>
      </w:r>
      <w:r>
        <w:rPr>
          <w:rFonts w:ascii="Arial" w:hAnsi="Arial" w:cs="Arial"/>
        </w:rPr>
        <w:t xml:space="preserve"> se tuvo a la autorizada de la parte actora presentandolos, por tanto se ordenó agregar a los autos para que surtiera lo efectos legales correspondientes y se tuvo por precluído el derecho de las autoridades demandadas al no presentar los mismos</w:t>
      </w:r>
      <w:r w:rsidRPr="00FB2AA0">
        <w:rPr>
          <w:rFonts w:ascii="Arial" w:hAnsi="Arial" w:cs="Arial"/>
        </w:rPr>
        <w:t xml:space="preserve"> </w:t>
      </w:r>
      <w:r>
        <w:rPr>
          <w:rFonts w:ascii="Arial" w:hAnsi="Arial" w:cs="Arial"/>
        </w:rPr>
        <w:t xml:space="preserve">y se citó para oír sentencia misma que ahora se dicta.  - - - - - -  - - - - - - - -  - - - - - - - - - - - - - - - - - - - - - - - - - - - - - - - - - - - -  </w:t>
      </w:r>
    </w:p>
    <w:p w:rsidR="009112B5" w:rsidRPr="008379A3" w:rsidRDefault="009112B5" w:rsidP="009112B5">
      <w:pPr>
        <w:spacing w:after="0"/>
        <w:jc w:val="both"/>
        <w:rPr>
          <w:rFonts w:ascii="Arial" w:hAnsi="Arial" w:cs="Arial"/>
        </w:rPr>
      </w:pPr>
    </w:p>
    <w:p w:rsidR="009112B5" w:rsidRDefault="009112B5" w:rsidP="009112B5">
      <w:pPr>
        <w:spacing w:after="0"/>
        <w:jc w:val="center"/>
        <w:rPr>
          <w:rFonts w:ascii="Arial" w:hAnsi="Arial" w:cs="Arial"/>
          <w:b/>
        </w:rPr>
      </w:pPr>
      <w:r w:rsidRPr="008379A3">
        <w:rPr>
          <w:rFonts w:ascii="Arial" w:hAnsi="Arial" w:cs="Arial"/>
          <w:b/>
        </w:rPr>
        <w:t>C O N S I D E R A N D O:</w:t>
      </w:r>
    </w:p>
    <w:p w:rsidR="009112B5" w:rsidRDefault="009112B5" w:rsidP="009112B5">
      <w:pPr>
        <w:spacing w:after="0"/>
        <w:jc w:val="center"/>
        <w:rPr>
          <w:rFonts w:ascii="Arial" w:hAnsi="Arial" w:cs="Arial"/>
          <w:b/>
        </w:rPr>
      </w:pPr>
    </w:p>
    <w:p w:rsidR="009112B5" w:rsidRPr="00021E10" w:rsidRDefault="009112B5" w:rsidP="009112B5">
      <w:pPr>
        <w:tabs>
          <w:tab w:val="right" w:pos="8789"/>
        </w:tabs>
        <w:ind w:right="49" w:firstLine="567"/>
        <w:jc w:val="both"/>
        <w:rPr>
          <w:rFonts w:ascii="Arial" w:hAnsi="Arial" w:cs="Arial"/>
        </w:rPr>
      </w:pPr>
      <w:r w:rsidRPr="00021E10">
        <w:rPr>
          <w:rFonts w:ascii="Arial" w:hAnsi="Arial" w:cs="Arial"/>
          <w:b/>
        </w:rPr>
        <w:lastRenderedPageBreak/>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Pr>
          <w:rFonts w:ascii="Arial" w:hAnsi="Arial" w:cs="Arial"/>
        </w:rPr>
        <w:t>I</w:t>
      </w:r>
      <w:r w:rsidRPr="00021E10">
        <w:rPr>
          <w:rFonts w:ascii="Arial" w:hAnsi="Arial" w:cs="Arial"/>
        </w:rPr>
        <w:t>,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w:t>
      </w:r>
      <w:r>
        <w:rPr>
          <w:rFonts w:ascii="Arial" w:hAnsi="Arial" w:cs="Arial"/>
        </w:rPr>
        <w:t>s</w:t>
      </w:r>
      <w:r w:rsidRPr="00021E10">
        <w:rPr>
          <w:rFonts w:ascii="Arial" w:hAnsi="Arial" w:cs="Arial"/>
        </w:rPr>
        <w:t xml:space="preserve"> autoridad</w:t>
      </w:r>
      <w:r>
        <w:rPr>
          <w:rFonts w:ascii="Arial" w:hAnsi="Arial" w:cs="Arial"/>
        </w:rPr>
        <w:t>es</w:t>
      </w:r>
      <w:r w:rsidRPr="00021E10">
        <w:rPr>
          <w:rFonts w:ascii="Arial" w:hAnsi="Arial" w:cs="Arial"/>
        </w:rPr>
        <w:t xml:space="preserve"> administrativa</w:t>
      </w:r>
      <w:r>
        <w:rPr>
          <w:rFonts w:ascii="Arial" w:hAnsi="Arial" w:cs="Arial"/>
        </w:rPr>
        <w:t>s</w:t>
      </w:r>
      <w:r w:rsidRPr="00021E10">
        <w:rPr>
          <w:rFonts w:ascii="Arial" w:hAnsi="Arial" w:cs="Arial"/>
        </w:rPr>
        <w:t xml:space="preserve"> de carácter </w:t>
      </w:r>
      <w:r>
        <w:rPr>
          <w:rFonts w:ascii="Arial" w:hAnsi="Arial" w:cs="Arial"/>
        </w:rPr>
        <w:t>municipal</w:t>
      </w:r>
      <w:r w:rsidRPr="00021E10">
        <w:rPr>
          <w:rFonts w:ascii="Arial" w:hAnsi="Arial" w:cs="Arial"/>
        </w:rPr>
        <w:t>. - - - - -</w:t>
      </w:r>
      <w:r>
        <w:rPr>
          <w:rFonts w:ascii="Arial" w:hAnsi="Arial" w:cs="Arial"/>
        </w:rPr>
        <w:t xml:space="preserve"> - - - - - - - - - - - - - - - - - - - - - - - - </w:t>
      </w:r>
    </w:p>
    <w:p w:rsidR="009112B5" w:rsidRPr="00224CB1" w:rsidRDefault="009112B5" w:rsidP="009112B5">
      <w:pPr>
        <w:tabs>
          <w:tab w:val="right" w:pos="8789"/>
        </w:tabs>
        <w:spacing w:after="0"/>
        <w:ind w:right="49"/>
        <w:jc w:val="both"/>
        <w:rPr>
          <w:rFonts w:ascii="Arial" w:hAnsi="Arial" w:cs="Arial"/>
          <w:color w:val="FF0000"/>
        </w:rPr>
      </w:pPr>
    </w:p>
    <w:p w:rsidR="009112B5" w:rsidRPr="00D60318" w:rsidRDefault="009112B5" w:rsidP="009112B5">
      <w:pPr>
        <w:tabs>
          <w:tab w:val="right" w:pos="8789"/>
        </w:tabs>
        <w:spacing w:after="0"/>
        <w:ind w:right="49" w:firstLine="567"/>
        <w:jc w:val="both"/>
        <w:rPr>
          <w:rFonts w:ascii="Arial" w:hAnsi="Arial" w:cs="Arial"/>
        </w:rPr>
      </w:pPr>
      <w:r w:rsidRPr="00D60318">
        <w:rPr>
          <w:rFonts w:ascii="Arial" w:hAnsi="Arial" w:cs="Arial"/>
          <w:b/>
        </w:rPr>
        <w:t xml:space="preserve">SEGUNDO.- </w:t>
      </w:r>
      <w:r w:rsidRPr="00D60318">
        <w:rPr>
          <w:rFonts w:ascii="Arial" w:hAnsi="Arial" w:cs="Arial"/>
        </w:rPr>
        <w:t xml:space="preserve">Las partes acreditaron en términos de los artículos 148 y 151 de la Ley de Procedimiento y Justicia Administrativa para el Estado de Oaxaca, su personalidad ya que </w:t>
      </w:r>
      <w:r>
        <w:rPr>
          <w:rFonts w:ascii="Arial" w:hAnsi="Arial" w:cs="Arial"/>
        </w:rPr>
        <w:t>el</w:t>
      </w:r>
      <w:r w:rsidRPr="00D60318">
        <w:rPr>
          <w:rFonts w:ascii="Arial" w:hAnsi="Arial" w:cs="Arial"/>
        </w:rPr>
        <w:t xml:space="preserve"> actor promueve por su propio derecho; la autoridad demandada Policía Vial </w:t>
      </w:r>
      <w:r>
        <w:rPr>
          <w:rFonts w:ascii="Arial" w:hAnsi="Arial" w:cs="Arial"/>
        </w:rPr>
        <w:t>***** ***** y Recaudadora de Rentas del Municipio de Oaxaca de Juárez, Oaxaca</w:t>
      </w:r>
      <w:r w:rsidRPr="00D60318">
        <w:rPr>
          <w:rFonts w:ascii="Arial" w:hAnsi="Arial" w:cs="Arial"/>
        </w:rPr>
        <w:t xml:space="preserve"> su personería, mediante copia certificada del nombramiento de </w:t>
      </w:r>
      <w:r>
        <w:rPr>
          <w:rFonts w:ascii="Arial" w:hAnsi="Arial" w:cs="Arial"/>
        </w:rPr>
        <w:t>uno de enero de dos mil doce y uno de febrero de dos mil dieciocho respectivamente</w:t>
      </w:r>
      <w:r w:rsidRPr="00D60318">
        <w:rPr>
          <w:rFonts w:ascii="Arial" w:hAnsi="Arial" w:cs="Arial"/>
        </w:rPr>
        <w:t>, documentos a los que se le concede pleno valor probatorio por ser documentos públicos, conforme lo dispuesto por el artículo 203, fracción I  de la Ley citada. - - - - - - - - - - - - - - - - - - - - - - - - - -</w:t>
      </w:r>
      <w:r>
        <w:rPr>
          <w:rFonts w:ascii="Arial" w:hAnsi="Arial" w:cs="Arial"/>
        </w:rPr>
        <w:t xml:space="preserve"> - - - - - - - - - - </w:t>
      </w:r>
    </w:p>
    <w:p w:rsidR="009112B5" w:rsidRDefault="009112B5" w:rsidP="009112B5">
      <w:pPr>
        <w:tabs>
          <w:tab w:val="right" w:pos="8789"/>
        </w:tabs>
        <w:spacing w:after="0"/>
        <w:ind w:right="49"/>
        <w:jc w:val="both"/>
        <w:rPr>
          <w:rFonts w:ascii="Arial" w:hAnsi="Arial" w:cs="Arial"/>
        </w:rPr>
      </w:pPr>
    </w:p>
    <w:p w:rsidR="009112B5" w:rsidRPr="00025CB8" w:rsidRDefault="009112B5" w:rsidP="009112B5">
      <w:pPr>
        <w:tabs>
          <w:tab w:val="right" w:pos="8789"/>
        </w:tabs>
        <w:spacing w:after="0"/>
        <w:ind w:right="49" w:firstLine="567"/>
        <w:jc w:val="both"/>
        <w:rPr>
          <w:rFonts w:ascii="Arial" w:hAnsi="Arial" w:cs="Arial"/>
        </w:rPr>
      </w:pPr>
      <w:r w:rsidRPr="00025CB8">
        <w:rPr>
          <w:rFonts w:ascii="Arial" w:hAnsi="Arial" w:cs="Arial"/>
          <w:b/>
        </w:rPr>
        <w:t xml:space="preserve">TERCERO.- Fijación de la Litis. </w:t>
      </w:r>
      <w:r w:rsidRPr="00025CB8">
        <w:rPr>
          <w:rFonts w:ascii="Arial" w:hAnsi="Arial" w:cs="Arial"/>
        </w:rPr>
        <w:t xml:space="preserve">El actor Fidel Hernández Ramírez, demandó </w:t>
      </w:r>
      <w:r w:rsidRPr="00025CB8">
        <w:rPr>
          <w:rFonts w:ascii="Arial" w:hAnsi="Arial" w:cs="Arial"/>
          <w:b/>
        </w:rPr>
        <w:t xml:space="preserve">la nulidad del acta de infracción con folio </w:t>
      </w:r>
      <w:r>
        <w:rPr>
          <w:rFonts w:ascii="Arial" w:hAnsi="Arial" w:cs="Arial"/>
        </w:rPr>
        <w:t>***** *****</w:t>
      </w:r>
      <w:r w:rsidRPr="00025CB8">
        <w:rPr>
          <w:rFonts w:ascii="Arial" w:hAnsi="Arial" w:cs="Arial"/>
          <w:b/>
        </w:rPr>
        <w:t>,  de fecha veinticuatro  de diciembre del  dos mil diecisiete</w:t>
      </w:r>
      <w:r w:rsidRPr="00025CB8">
        <w:rPr>
          <w:rFonts w:ascii="Arial" w:hAnsi="Arial" w:cs="Arial"/>
        </w:rPr>
        <w:t xml:space="preserve">, vinculada al vehículo  particular, marca ford, tipo o línea </w:t>
      </w:r>
      <w:r w:rsidR="00F802D9">
        <w:rPr>
          <w:rFonts w:ascii="Arial" w:hAnsi="Arial" w:cs="Arial"/>
        </w:rPr>
        <w:t>*****</w:t>
      </w:r>
      <w:r w:rsidRPr="00025CB8">
        <w:rPr>
          <w:rFonts w:ascii="Arial" w:hAnsi="Arial" w:cs="Arial"/>
        </w:rPr>
        <w:t xml:space="preserve">, color plata, placas de circulación </w:t>
      </w:r>
      <w:r>
        <w:rPr>
          <w:rFonts w:ascii="Arial" w:hAnsi="Arial" w:cs="Arial"/>
        </w:rPr>
        <w:t>***** *****</w:t>
      </w:r>
      <w:r w:rsidRPr="00025CB8">
        <w:rPr>
          <w:rFonts w:ascii="Arial" w:hAnsi="Arial" w:cs="Arial"/>
        </w:rPr>
        <w:t xml:space="preserve">, del Estado de Oaxaca. Considerando que el acta de infracción mencionada se tilda de absoluta ilegalidad; que no satisface requisitos de debida fundamentación y motivación, conforme a lo que dispone el artículo 16 constitucional y 17 fracción V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el actor, tampoco precisa las circunstancias en que ocurrieron los hechos, no razona la forma por medio de la que se cercioró de que se había cometido irregularidades. Así mismo que la infracción recurrida no acredita la infracción imputada y demás supuestos que debió indicar el demandado a efecto de tener por debidamente fundado y motivado el acto de autoridad; tampoco vierte los razonamientos lógico jurídicos donde se acredite que el hoy actor, haya actualizado el hecho de tránsito que se le atribuye; también, señala que la multa impuesta por el Policía Vial con número estadístico </w:t>
      </w:r>
      <w:r>
        <w:rPr>
          <w:rFonts w:ascii="Arial" w:hAnsi="Arial" w:cs="Arial"/>
        </w:rPr>
        <w:t>***** *****</w:t>
      </w:r>
      <w:r w:rsidRPr="00025CB8">
        <w:rPr>
          <w:rFonts w:ascii="Arial" w:hAnsi="Arial" w:cs="Arial"/>
        </w:rPr>
        <w:t xml:space="preserve">, respecto de la infracción referida es ilegal, pues violenta lo dispuesto en el artículo 16 constitucional y 17 fracción V de la Ley de Procedimiento y Justicia Administrativa para el Estado de Oaxaca anteriormente citados, en virtud de que eso lo deja en total incertidumbre jurídica por la falta de fundamentación y motivación.- - - - - - - - </w:t>
      </w:r>
    </w:p>
    <w:p w:rsidR="009112B5" w:rsidRPr="00025CB8" w:rsidRDefault="009112B5" w:rsidP="009112B5">
      <w:pPr>
        <w:tabs>
          <w:tab w:val="right" w:pos="8789"/>
        </w:tabs>
        <w:spacing w:after="0"/>
        <w:ind w:right="49"/>
        <w:jc w:val="both"/>
        <w:rPr>
          <w:rFonts w:ascii="Arial" w:hAnsi="Arial" w:cs="Arial"/>
        </w:rPr>
      </w:pPr>
    </w:p>
    <w:p w:rsidR="009112B5" w:rsidRPr="00025CB8" w:rsidRDefault="009112B5" w:rsidP="009112B5">
      <w:pPr>
        <w:tabs>
          <w:tab w:val="right" w:pos="8789"/>
        </w:tabs>
        <w:spacing w:after="0"/>
        <w:ind w:right="49" w:firstLine="567"/>
        <w:jc w:val="both"/>
        <w:rPr>
          <w:rFonts w:ascii="Arial" w:hAnsi="Arial" w:cs="Arial"/>
        </w:rPr>
      </w:pPr>
      <w:r w:rsidRPr="00025CB8">
        <w:rPr>
          <w:rFonts w:ascii="Arial" w:hAnsi="Arial" w:cs="Arial"/>
        </w:rPr>
        <w:t xml:space="preserve">De ahí, dice la parte actora, deriva la falta de fundamentación y motivación por lo que debe declararse la nulidad lisa y llana, porque no reúne el elemento de validez en términos de la fracción V del artículo 17  de la Ley de Procedimiento y Justicia Administrativa para el Estado de Oaxaca y el artículo 16 de la Constitución Federal; por lo que ante los hechos y conceptos de impugnación expresados, las pretensiones del actor, son la declaración de nulidad lisa y llana del acta de infracción y por consecuencia la devolución de la cantidad indebidamente pagada. - - - - - - - - - - - - - - - - - - - - - - - - - - - - - </w:t>
      </w:r>
    </w:p>
    <w:p w:rsidR="009112B5" w:rsidRPr="00025CB8" w:rsidRDefault="009112B5" w:rsidP="009112B5">
      <w:pPr>
        <w:tabs>
          <w:tab w:val="right" w:pos="8789"/>
        </w:tabs>
        <w:spacing w:after="0"/>
        <w:jc w:val="both"/>
        <w:rPr>
          <w:rFonts w:ascii="Arial" w:hAnsi="Arial" w:cs="Arial"/>
        </w:rPr>
      </w:pPr>
    </w:p>
    <w:p w:rsidR="009112B5" w:rsidRPr="00025CB8" w:rsidRDefault="009112B5" w:rsidP="009112B5">
      <w:pPr>
        <w:tabs>
          <w:tab w:val="right" w:pos="8789"/>
        </w:tabs>
        <w:spacing w:after="0"/>
        <w:ind w:firstLine="567"/>
        <w:jc w:val="both"/>
        <w:rPr>
          <w:rFonts w:ascii="Arial" w:hAnsi="Arial" w:cs="Arial"/>
        </w:rPr>
      </w:pPr>
      <w:r w:rsidRPr="00025CB8">
        <w:rPr>
          <w:rFonts w:ascii="Arial" w:hAnsi="Arial" w:cs="Arial"/>
        </w:rPr>
        <w:t xml:space="preserve">La Autoridad demandada Policía Vial  </w:t>
      </w:r>
      <w:r w:rsidR="00F802D9">
        <w:rPr>
          <w:rFonts w:ascii="Arial" w:hAnsi="Arial" w:cs="Arial"/>
        </w:rPr>
        <w:t>*****</w:t>
      </w:r>
      <w:bookmarkStart w:id="0" w:name="_GoBack"/>
      <w:bookmarkEnd w:id="0"/>
      <w:r w:rsidRPr="00025CB8">
        <w:rPr>
          <w:rFonts w:ascii="Arial" w:hAnsi="Arial" w:cs="Arial"/>
        </w:rPr>
        <w:t xml:space="preserve">;  </w:t>
      </w:r>
      <w:r>
        <w:rPr>
          <w:rFonts w:ascii="Arial" w:hAnsi="Arial" w:cs="Arial"/>
        </w:rPr>
        <w:t>***** ***** *****</w:t>
      </w:r>
      <w:r w:rsidRPr="00025CB8">
        <w:rPr>
          <w:rFonts w:ascii="Arial" w:hAnsi="Arial" w:cs="Arial"/>
        </w:rPr>
        <w:t xml:space="preserve">, al dar contestación a la demanda de nulidad, expresó que el acto impugnado se encuentra debidamente fundado y motivado; oponiendo como excepciones en el sentido que el actor carece de derecho para impugnar el acta de infracción  porque tiene competencia y facultades para levantar actas de infracción así como retener garantía para garantizar el pago de la infracción conforme al artículo 21 de la Constitución Federal y Reglamento de Vialidad del Municipio de Oaxaca de Juárez,  que cuenta con validez jurídica, de ahí que, su actuar no causa menoscabo a la economía del actor; Arguyendo también que no violó el artículo 16 </w:t>
      </w:r>
      <w:r w:rsidRPr="00025CB8">
        <w:rPr>
          <w:rFonts w:ascii="Arial" w:hAnsi="Arial" w:cs="Arial"/>
        </w:rPr>
        <w:lastRenderedPageBreak/>
        <w:t xml:space="preserve">Constitucional ni el Reglamento de Vialidad Municipal pues tiene facultades y competencia para levantar el acta de infracción por lo que no debe emitirse resolución respecto del fondo del asunto pues el actor cometió la infracción.- - - - - - - - - - - - - - - - - - - </w:t>
      </w:r>
    </w:p>
    <w:p w:rsidR="009112B5" w:rsidRPr="008379A3" w:rsidRDefault="009112B5" w:rsidP="009112B5">
      <w:pPr>
        <w:tabs>
          <w:tab w:val="right" w:pos="8789"/>
        </w:tabs>
        <w:spacing w:after="0"/>
        <w:jc w:val="both"/>
        <w:rPr>
          <w:rFonts w:ascii="Arial" w:hAnsi="Arial" w:cs="Arial"/>
        </w:rPr>
      </w:pPr>
    </w:p>
    <w:p w:rsidR="009112B5" w:rsidRPr="00781BE3" w:rsidRDefault="009112B5" w:rsidP="009112B5">
      <w:pPr>
        <w:tabs>
          <w:tab w:val="right" w:pos="8789"/>
        </w:tabs>
        <w:spacing w:after="0"/>
        <w:ind w:firstLine="567"/>
        <w:jc w:val="both"/>
        <w:rPr>
          <w:rFonts w:ascii="Arial" w:hAnsi="Arial" w:cs="Arial"/>
          <w:color w:val="FF0000"/>
        </w:rPr>
      </w:pPr>
      <w:r w:rsidRPr="00781BE3">
        <w:rPr>
          <w:rFonts w:ascii="Arial" w:hAnsi="Arial" w:cs="Arial"/>
          <w:b/>
        </w:rPr>
        <w:t>CUARTO</w:t>
      </w:r>
      <w:r w:rsidRPr="00781BE3">
        <w:rPr>
          <w:rFonts w:ascii="Arial" w:hAnsi="Arial" w:cs="Arial"/>
        </w:rPr>
        <w:t xml:space="preserve">.- </w:t>
      </w:r>
      <w:r w:rsidRPr="00781BE3">
        <w:rPr>
          <w:rFonts w:ascii="Arial" w:hAnsi="Arial" w:cs="Arial"/>
          <w:b/>
        </w:rPr>
        <w:t>Acreditación del acto impugnado</w:t>
      </w:r>
      <w:r w:rsidRPr="00781BE3">
        <w:rPr>
          <w:rFonts w:ascii="Arial" w:hAnsi="Arial" w:cs="Arial"/>
        </w:rPr>
        <w:t xml:space="preserve">. Ahora bien, el acto impugnado lo es el  acta de infracción de tránsito folio </w:t>
      </w:r>
      <w:r>
        <w:rPr>
          <w:rFonts w:ascii="Arial" w:hAnsi="Arial" w:cs="Arial"/>
        </w:rPr>
        <w:t>***** *****</w:t>
      </w:r>
      <w:r w:rsidRPr="00781BE3">
        <w:rPr>
          <w:rFonts w:ascii="Arial" w:hAnsi="Arial" w:cs="Arial"/>
        </w:rPr>
        <w:t xml:space="preserve">, de fecha </w:t>
      </w:r>
      <w:r>
        <w:rPr>
          <w:rFonts w:ascii="Arial" w:hAnsi="Arial" w:cs="Arial"/>
        </w:rPr>
        <w:t>veinticuatro</w:t>
      </w:r>
      <w:r w:rsidRPr="00781BE3">
        <w:rPr>
          <w:rFonts w:ascii="Arial" w:hAnsi="Arial" w:cs="Arial"/>
        </w:rPr>
        <w:t xml:space="preserve"> de </w:t>
      </w:r>
      <w:r>
        <w:rPr>
          <w:rFonts w:ascii="Arial" w:hAnsi="Arial" w:cs="Arial"/>
        </w:rPr>
        <w:t xml:space="preserve">diciembre </w:t>
      </w:r>
      <w:r w:rsidRPr="00781BE3">
        <w:rPr>
          <w:rFonts w:ascii="Arial" w:hAnsi="Arial" w:cs="Arial"/>
        </w:rPr>
        <w:t xml:space="preserve">del  dos mil </w:t>
      </w:r>
      <w:r>
        <w:rPr>
          <w:rFonts w:ascii="Arial" w:hAnsi="Arial" w:cs="Arial"/>
        </w:rPr>
        <w:t>diecisiete</w:t>
      </w:r>
      <w:r w:rsidRPr="00781BE3">
        <w:rPr>
          <w:rFonts w:ascii="Arial" w:hAnsi="Arial" w:cs="Arial"/>
        </w:rPr>
        <w:t xml:space="preserve">, relacionada con el vehículo particular, marca </w:t>
      </w:r>
      <w:r>
        <w:rPr>
          <w:rFonts w:ascii="Arial" w:hAnsi="Arial" w:cs="Arial"/>
        </w:rPr>
        <w:t>*****</w:t>
      </w:r>
      <w:r w:rsidRPr="00781BE3">
        <w:rPr>
          <w:rFonts w:ascii="Arial" w:hAnsi="Arial" w:cs="Arial"/>
        </w:rPr>
        <w:t>,</w:t>
      </w:r>
      <w:r>
        <w:rPr>
          <w:rFonts w:ascii="Arial" w:hAnsi="Arial" w:cs="Arial"/>
        </w:rPr>
        <w:t xml:space="preserve"> tipo</w:t>
      </w:r>
      <w:r w:rsidRPr="00781BE3">
        <w:rPr>
          <w:rFonts w:ascii="Arial" w:hAnsi="Arial" w:cs="Arial"/>
        </w:rPr>
        <w:t xml:space="preserve"> </w:t>
      </w:r>
      <w:r>
        <w:rPr>
          <w:rFonts w:ascii="Arial" w:hAnsi="Arial" w:cs="Arial"/>
        </w:rPr>
        <w:t>*****</w:t>
      </w:r>
      <w:r w:rsidRPr="00781BE3">
        <w:rPr>
          <w:rFonts w:ascii="Arial" w:hAnsi="Arial" w:cs="Arial"/>
        </w:rPr>
        <w:t xml:space="preserve">, color </w:t>
      </w:r>
      <w:r>
        <w:rPr>
          <w:rFonts w:ascii="Arial" w:hAnsi="Arial" w:cs="Arial"/>
        </w:rPr>
        <w:t>*****</w:t>
      </w:r>
      <w:r w:rsidRPr="00781BE3">
        <w:rPr>
          <w:rFonts w:ascii="Arial" w:hAnsi="Arial" w:cs="Arial"/>
        </w:rPr>
        <w:t>, placas</w:t>
      </w:r>
      <w:r>
        <w:rPr>
          <w:rFonts w:ascii="Arial" w:hAnsi="Arial" w:cs="Arial"/>
        </w:rPr>
        <w:t xml:space="preserve"> de circulación</w:t>
      </w:r>
      <w:r w:rsidRPr="00781BE3">
        <w:rPr>
          <w:rFonts w:ascii="Arial" w:hAnsi="Arial" w:cs="Arial"/>
        </w:rPr>
        <w:t xml:space="preserve"> </w:t>
      </w:r>
      <w:r>
        <w:rPr>
          <w:rFonts w:ascii="Arial" w:hAnsi="Arial" w:cs="Arial"/>
        </w:rPr>
        <w:t>***** *****</w:t>
      </w:r>
      <w:r w:rsidRPr="00781BE3">
        <w:rPr>
          <w:rFonts w:ascii="Arial" w:hAnsi="Arial" w:cs="Arial"/>
        </w:rPr>
        <w:t xml:space="preserve">,  del </w:t>
      </w:r>
      <w:r>
        <w:rPr>
          <w:rFonts w:ascii="Arial" w:hAnsi="Arial" w:cs="Arial"/>
        </w:rPr>
        <w:t xml:space="preserve">Estado de Oaxaca, expedida por </w:t>
      </w:r>
      <w:r w:rsidRPr="00781BE3">
        <w:rPr>
          <w:rFonts w:ascii="Arial" w:hAnsi="Arial" w:cs="Arial"/>
        </w:rPr>
        <w:t>l</w:t>
      </w:r>
      <w:r>
        <w:rPr>
          <w:rFonts w:ascii="Arial" w:hAnsi="Arial" w:cs="Arial"/>
        </w:rPr>
        <w:t>a</w:t>
      </w:r>
      <w:r w:rsidRPr="00781BE3">
        <w:rPr>
          <w:rFonts w:ascii="Arial" w:hAnsi="Arial" w:cs="Arial"/>
        </w:rPr>
        <w:t xml:space="preserve"> Policía Vial, con número estadístico </w:t>
      </w:r>
      <w:r>
        <w:rPr>
          <w:rFonts w:ascii="Arial" w:hAnsi="Arial" w:cs="Arial"/>
        </w:rPr>
        <w:t xml:space="preserve">***** ***** </w:t>
      </w:r>
      <w:r w:rsidRPr="00781BE3">
        <w:rPr>
          <w:rFonts w:ascii="Arial" w:hAnsi="Arial" w:cs="Arial"/>
        </w:rPr>
        <w:t xml:space="preserve">de la </w:t>
      </w:r>
      <w:r>
        <w:rPr>
          <w:rFonts w:ascii="Arial" w:hAnsi="Arial" w:cs="Arial"/>
        </w:rPr>
        <w:t xml:space="preserve">Comisaría de Vialidad </w:t>
      </w:r>
      <w:r w:rsidRPr="00781BE3">
        <w:rPr>
          <w:rFonts w:ascii="Arial" w:hAnsi="Arial" w:cs="Arial"/>
        </w:rPr>
        <w:t xml:space="preserve">Municipal del Municipio de Oaxaca de Juárez, que obra a folio </w:t>
      </w:r>
      <w:r>
        <w:rPr>
          <w:rFonts w:ascii="Arial" w:hAnsi="Arial" w:cs="Arial"/>
        </w:rPr>
        <w:t>8</w:t>
      </w:r>
      <w:r w:rsidRPr="00781BE3">
        <w:rPr>
          <w:rFonts w:ascii="Arial" w:hAnsi="Arial" w:cs="Arial"/>
        </w:rPr>
        <w:t xml:space="preserve"> del expediente natural del índice de esta Sexta Sala Unitaria, al rubro indicado, aportada por la parte actora con su demanda, a la cual se le concede valor probatorio pleno de conformidad con el artículo </w:t>
      </w:r>
      <w:r>
        <w:rPr>
          <w:rFonts w:ascii="Arial" w:hAnsi="Arial" w:cs="Arial"/>
        </w:rPr>
        <w:t>203</w:t>
      </w:r>
      <w:r w:rsidRPr="00781BE3">
        <w:rPr>
          <w:rFonts w:ascii="Arial" w:hAnsi="Arial" w:cs="Arial"/>
        </w:rPr>
        <w:t xml:space="preserve"> fracción </w:t>
      </w:r>
      <w:r w:rsidRPr="00781BE3">
        <w:rPr>
          <w:rFonts w:ascii="Arial" w:hAnsi="Arial" w:cs="Arial"/>
          <w:b/>
        </w:rPr>
        <w:t>I</w:t>
      </w:r>
      <w:r w:rsidRPr="00781BE3">
        <w:rPr>
          <w:rStyle w:val="Refdenotaalpie"/>
          <w:rFonts w:ascii="Arial" w:hAnsi="Arial" w:cs="Arial"/>
          <w:b/>
        </w:rPr>
        <w:footnoteReference w:id="1"/>
      </w:r>
      <w:r w:rsidRPr="00781BE3">
        <w:rPr>
          <w:rFonts w:ascii="Arial" w:hAnsi="Arial" w:cs="Arial"/>
        </w:rPr>
        <w:t xml:space="preserve"> de la Ley de </w:t>
      </w:r>
      <w:r>
        <w:rPr>
          <w:rFonts w:ascii="Arial" w:hAnsi="Arial" w:cs="Arial"/>
        </w:rPr>
        <w:t>Procedimiento y Justicia Administrativa</w:t>
      </w:r>
      <w:r w:rsidRPr="00781BE3">
        <w:rPr>
          <w:rFonts w:ascii="Arial" w:hAnsi="Arial" w:cs="Arial"/>
        </w:rPr>
        <w:t xml:space="preserve"> para el Estado de Oaxaca; ya que se trata de un documento público, expedido por autoridad en ejercicio de sus funciones, quien también la hizo suya y confesó haberla emitido al contestar la demanda, a folio </w:t>
      </w:r>
      <w:r>
        <w:rPr>
          <w:rFonts w:ascii="Arial" w:hAnsi="Arial" w:cs="Arial"/>
        </w:rPr>
        <w:t>24</w:t>
      </w:r>
      <w:r w:rsidRPr="00781BE3">
        <w:rPr>
          <w:rFonts w:ascii="Arial" w:hAnsi="Arial" w:cs="Arial"/>
        </w:rPr>
        <w:t xml:space="preserve"> a </w:t>
      </w:r>
      <w:r>
        <w:rPr>
          <w:rFonts w:ascii="Arial" w:hAnsi="Arial" w:cs="Arial"/>
        </w:rPr>
        <w:t xml:space="preserve">29 </w:t>
      </w:r>
      <w:r w:rsidRPr="00781BE3">
        <w:rPr>
          <w:rFonts w:ascii="Arial" w:hAnsi="Arial" w:cs="Arial"/>
        </w:rPr>
        <w:t>relacionándola con la totalidad de sus expresiones. De manera que ambas pruebas documental pública y confesión expresa de la autoridad demandada a quien se atribuye el acto impugnado, producen prueba contundente de su existencia. Es con tal medio de convicción, que esta Sala tiene por acreditada la existencia de</w:t>
      </w:r>
      <w:r>
        <w:rPr>
          <w:rFonts w:ascii="Arial" w:hAnsi="Arial" w:cs="Arial"/>
        </w:rPr>
        <w:t>l acto impugnado.- - - - - - - -</w:t>
      </w:r>
    </w:p>
    <w:p w:rsidR="009112B5" w:rsidRPr="008379A3" w:rsidRDefault="009112B5" w:rsidP="009112B5">
      <w:pPr>
        <w:tabs>
          <w:tab w:val="right" w:pos="8789"/>
        </w:tabs>
        <w:spacing w:after="0"/>
        <w:jc w:val="both"/>
        <w:rPr>
          <w:rFonts w:ascii="Arial" w:hAnsi="Arial" w:cs="Arial"/>
          <w:b/>
        </w:rPr>
      </w:pPr>
    </w:p>
    <w:p w:rsidR="009112B5" w:rsidRPr="00300577" w:rsidRDefault="009112B5" w:rsidP="009112B5">
      <w:pPr>
        <w:tabs>
          <w:tab w:val="right" w:pos="8789"/>
        </w:tabs>
        <w:spacing w:after="0"/>
        <w:ind w:right="-93" w:firstLine="567"/>
        <w:jc w:val="both"/>
        <w:rPr>
          <w:rFonts w:ascii="Arial" w:hAnsi="Arial" w:cs="Arial"/>
        </w:rPr>
      </w:pPr>
      <w:r w:rsidRPr="00300577">
        <w:rPr>
          <w:rFonts w:ascii="Arial" w:hAnsi="Arial" w:cs="Arial"/>
          <w:b/>
        </w:rPr>
        <w:t>QUINTO.-</w:t>
      </w:r>
      <w:r w:rsidRPr="00300577">
        <w:rPr>
          <w:rFonts w:ascii="Arial" w:hAnsi="Arial" w:cs="Arial"/>
        </w:rPr>
        <w:t xml:space="preserve"> Considerando que las </w:t>
      </w:r>
      <w:r w:rsidRPr="00300577">
        <w:rPr>
          <w:rFonts w:ascii="Arial" w:hAnsi="Arial" w:cs="Arial"/>
          <w:b/>
        </w:rPr>
        <w:t>causales de improcedencia y sobreseimiento</w:t>
      </w:r>
      <w:r w:rsidRPr="00300577">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Procedimiento y Justicia Administrativa para el Estado de Oaxaca</w:t>
      </w:r>
      <w:r w:rsidRPr="00300577">
        <w:rPr>
          <w:rStyle w:val="Refdenotaalpie"/>
          <w:rFonts w:ascii="Arial" w:hAnsi="Arial" w:cs="Arial"/>
        </w:rPr>
        <w:footnoteReference w:id="2"/>
      </w:r>
      <w:r w:rsidRPr="00300577">
        <w:rPr>
          <w:rFonts w:ascii="Arial" w:hAnsi="Arial" w:cs="Arial"/>
        </w:rPr>
        <w:t xml:space="preserve">, este Tribunal determina que no le asienta la razón ni el derecho a la autoridad demandada, en virtud de que no resultan procedentes ninguna de las causales previstas en las fracciones mencionadas del numeral 161 de la Ley de la Materia; esto es así toda vez que no se trata de un acto consumado de imposible reparación, pues a pesar de haberse realizado todos sus efectos y consecuencias, estas pueden ser resarcidas de resultar favorable la sentencia en el presente Juicio de Nulidad. De igual manera, resulta evidente que el acto impugnado atenta en contra de la esfera jurídica de la parte actora, por lo que no tiene fundamento alegar que carece de acción para ejercitar el presente juicio de nulidad, independientemente de que haya acreditado o no, el hecho de transito que se le atribuye. Así las cosas, al no acreditarse causal de improcedencia ni sobreseimiento, es que no se sobresee el juicio. - - - - - - - - - - - - - - - - - - </w:t>
      </w:r>
    </w:p>
    <w:p w:rsidR="009112B5" w:rsidRPr="00300577" w:rsidRDefault="009112B5" w:rsidP="009112B5">
      <w:pPr>
        <w:tabs>
          <w:tab w:val="right" w:pos="8789"/>
        </w:tabs>
        <w:spacing w:after="0"/>
        <w:ind w:right="-93" w:firstLine="567"/>
        <w:jc w:val="both"/>
        <w:rPr>
          <w:rFonts w:ascii="Arial" w:hAnsi="Arial" w:cs="Arial"/>
        </w:rPr>
      </w:pPr>
      <w:r w:rsidRPr="00300577">
        <w:rPr>
          <w:rFonts w:ascii="Arial" w:hAnsi="Arial" w:cs="Arial"/>
        </w:rPr>
        <w:t xml:space="preserve"> </w:t>
      </w:r>
    </w:p>
    <w:p w:rsidR="009112B5" w:rsidRPr="00300577" w:rsidRDefault="009112B5" w:rsidP="009112B5">
      <w:pPr>
        <w:tabs>
          <w:tab w:val="right" w:pos="8789"/>
        </w:tabs>
        <w:spacing w:after="0"/>
        <w:ind w:right="-93" w:firstLine="567"/>
        <w:jc w:val="both"/>
        <w:rPr>
          <w:rFonts w:ascii="Arial" w:hAnsi="Arial" w:cs="Arial"/>
        </w:rPr>
      </w:pPr>
      <w:r w:rsidRPr="00300577">
        <w:rPr>
          <w:rFonts w:ascii="Arial" w:hAnsi="Arial" w:cs="Arial"/>
        </w:rPr>
        <w:t xml:space="preserve">Ahora bien, derivado del imperativo estudio oficioso que establece el artículo 161, in fine, del ordenamiento invocado, se advierte que en lo referente a la autoridad codemandada Recaudadora de Rentas del Municipio de Oaxaca de Juárez, no se imputa en la demanda un acto o resolución administrativo que haya dictado directamente, ordenado su emisión, ejecutado o acción dirigida a tratar de ejecutar el acto impugnado; requisitos indispensables para estar legitimado como parte demandada en el juicio, conforme a lo dispuesto en el inciso a), fracción II del artículo 163 , de la Ley de la materia; lo que provoca también el que no se exprese concepto de impugnación alguno, como lo prescribe la fracción VIII del diverso numeral 177  de la misma Ley; ambos puntos, determinados como requisitos de la demanda. - - - - - - - - - - - - - - - - - - - - - - - - - - - - - - - -   </w:t>
      </w:r>
    </w:p>
    <w:p w:rsidR="009112B5" w:rsidRPr="00300577" w:rsidRDefault="009112B5" w:rsidP="009112B5">
      <w:pPr>
        <w:tabs>
          <w:tab w:val="right" w:pos="8789"/>
        </w:tabs>
        <w:spacing w:after="0"/>
        <w:ind w:right="-93" w:firstLine="567"/>
        <w:jc w:val="both"/>
        <w:rPr>
          <w:rFonts w:ascii="Arial" w:hAnsi="Arial" w:cs="Arial"/>
        </w:rPr>
      </w:pPr>
    </w:p>
    <w:p w:rsidR="009112B5" w:rsidRPr="00300577" w:rsidRDefault="009112B5" w:rsidP="009112B5">
      <w:pPr>
        <w:tabs>
          <w:tab w:val="right" w:pos="8789"/>
        </w:tabs>
        <w:spacing w:after="0"/>
        <w:ind w:right="-93" w:firstLine="567"/>
        <w:jc w:val="both"/>
        <w:rPr>
          <w:rFonts w:ascii="Arial" w:hAnsi="Arial" w:cs="Arial"/>
        </w:rPr>
      </w:pPr>
      <w:r w:rsidRPr="00300577">
        <w:rPr>
          <w:rFonts w:ascii="Arial" w:hAnsi="Arial" w:cs="Arial"/>
        </w:rPr>
        <w:t xml:space="preserve">Así, se concluye que en este asunto, se actualiza la causal de improcedencia prevista en la fracción X del artículo 161  arriba invocado, toda vez que no se satisfacen los elementos mínimos  para la integración de la Litis que dé lugar a la emisión de la sentencia; luego entonces la Recaudadora de Rentas del Municipio de Oaxaca de Juárez, carece de legitimación pasiva para ser parte en el presente juicio. Por lo que se SOBRESEE EL JUICIO por lo que toca a la autoridad Recaudadora de Rentas del </w:t>
      </w:r>
      <w:r w:rsidRPr="00300577">
        <w:rPr>
          <w:rFonts w:ascii="Arial" w:hAnsi="Arial" w:cs="Arial"/>
        </w:rPr>
        <w:lastRenderedPageBreak/>
        <w:t xml:space="preserve">Municipio de Oaxaca de Juárez, conforme a los dispuesto en la fracción VI del diverso numeral 162  de la Ley de Justicia Administrativa para el Estado de Oaxaca. - - - - - - - - - - - </w:t>
      </w:r>
    </w:p>
    <w:p w:rsidR="009112B5" w:rsidRPr="00C65A97" w:rsidRDefault="009112B5" w:rsidP="009112B5">
      <w:pPr>
        <w:tabs>
          <w:tab w:val="right" w:pos="8789"/>
        </w:tabs>
        <w:spacing w:after="0"/>
        <w:jc w:val="both"/>
        <w:rPr>
          <w:rFonts w:ascii="Arial" w:hAnsi="Arial" w:cs="Arial"/>
        </w:rPr>
      </w:pPr>
    </w:p>
    <w:p w:rsidR="009112B5" w:rsidRPr="00C65A97" w:rsidRDefault="009112B5" w:rsidP="009112B5">
      <w:pPr>
        <w:spacing w:after="0"/>
        <w:ind w:right="-93" w:firstLine="567"/>
        <w:jc w:val="both"/>
        <w:rPr>
          <w:rFonts w:ascii="Arial" w:hAnsi="Arial" w:cs="Arial"/>
        </w:rPr>
      </w:pPr>
      <w:r w:rsidRPr="00C65A97">
        <w:rPr>
          <w:rFonts w:ascii="Arial" w:hAnsi="Arial" w:cs="Arial"/>
          <w:b/>
        </w:rPr>
        <w:t>SEXTO</w:t>
      </w:r>
      <w:r w:rsidRPr="00C65A97">
        <w:rPr>
          <w:rFonts w:ascii="Arial" w:hAnsi="Arial" w:cs="Arial"/>
        </w:rPr>
        <w:t xml:space="preserve">.- </w:t>
      </w:r>
      <w:r w:rsidRPr="00C65A97">
        <w:rPr>
          <w:rFonts w:ascii="Arial" w:hAnsi="Arial" w:cs="Arial"/>
          <w:b/>
        </w:rPr>
        <w:t>Estudio del fondo</w:t>
      </w:r>
      <w:r w:rsidRPr="00C65A97">
        <w:rPr>
          <w:rFonts w:ascii="Arial" w:hAnsi="Arial" w:cs="Arial"/>
        </w:rPr>
        <w:t xml:space="preserve">.- Por cuestión de método, se analiza el concepto de impugnación marcado como Primero en la demanda inicial y que refiere a la indebida fundamentación y motivación de los actos administrativos. Así pues, de las constancias de los autos se desprende que tiene razón la parte actora para solicitar que se determine la NULIDAD LISA Y LLANA del acta de infracción de folio </w:t>
      </w:r>
      <w:r>
        <w:rPr>
          <w:rFonts w:ascii="Arial" w:hAnsi="Arial" w:cs="Arial"/>
        </w:rPr>
        <w:t>***** *****</w:t>
      </w:r>
      <w:r w:rsidRPr="00C65A97">
        <w:rPr>
          <w:rFonts w:ascii="Arial" w:hAnsi="Arial" w:cs="Arial"/>
        </w:rPr>
        <w:t xml:space="preserve"> de fecha veinticuatro de diciembre del año dos mil diecisiete, toda vez que como refiere existe una indebida fundamentación y motivación; esto es así ya que de un estudio integral del acto impugnado se advierte que no hubo una correcta adecuación de la hipótesis normativa aplicable a la presunta infracción que cometió la parte actora y que se relacione con el supuesto previsto por el legislador, ya que es de explorado derecho, que para la acreditación de una debida fundamentación y motivación, debe especificarse no solo la norma aplicable al caso concreto sino también las circunstancias especiales, razones particulares o causas inmediatas que se hayan tenido en consideración para la emisión del acto administrativo y que a lo cual no acontecen. Lo anterior se sustenta con la Jurisprudencia emitida por la Segunda Sala de la Suprema Corte de Justicia de la Nación, publicada en el apéndice 2011 </w:t>
      </w:r>
      <w:r w:rsidRPr="00C65A97">
        <w:rPr>
          <w:rFonts w:ascii="Arial" w:hAnsi="Arial" w:cs="Arial"/>
        </w:rPr>
        <w:tab/>
        <w:t xml:space="preserve">Tomo I. Constitucional 3. Derechos Fundamentales Primera Parte - SCJN Décima Tercera Sección - Fundamentación y motivación, página 1239, Séptima Época de número 266, rubro y texto siguientes: </w:t>
      </w:r>
    </w:p>
    <w:p w:rsidR="009112B5" w:rsidRPr="00C65A97" w:rsidRDefault="009112B5" w:rsidP="009112B5">
      <w:pPr>
        <w:spacing w:after="0"/>
        <w:ind w:firstLine="708"/>
        <w:jc w:val="both"/>
        <w:rPr>
          <w:rFonts w:ascii="Arial" w:hAnsi="Arial" w:cs="Arial"/>
        </w:rPr>
      </w:pPr>
    </w:p>
    <w:p w:rsidR="009112B5" w:rsidRPr="00C65A97" w:rsidRDefault="009112B5" w:rsidP="009112B5">
      <w:pPr>
        <w:spacing w:after="0"/>
        <w:ind w:left="709" w:right="616" w:hanging="1"/>
        <w:jc w:val="both"/>
        <w:rPr>
          <w:rFonts w:ascii="Arial" w:hAnsi="Arial" w:cs="Arial"/>
          <w:b/>
          <w:i/>
          <w:sz w:val="20"/>
        </w:rPr>
      </w:pPr>
      <w:r w:rsidRPr="00C65A97">
        <w:rPr>
          <w:rFonts w:ascii="Arial" w:hAnsi="Arial" w:cs="Arial"/>
          <w:b/>
          <w:i/>
          <w:sz w:val="20"/>
        </w:rPr>
        <w:t>“FUNDAMENTACIÓN Y MOTIVACIÓN.</w:t>
      </w:r>
    </w:p>
    <w:p w:rsidR="009112B5" w:rsidRPr="00C65A97" w:rsidRDefault="009112B5" w:rsidP="009112B5">
      <w:pPr>
        <w:spacing w:after="0"/>
        <w:ind w:left="709" w:right="616" w:hanging="1"/>
        <w:jc w:val="both"/>
        <w:rPr>
          <w:rFonts w:ascii="Arial" w:hAnsi="Arial" w:cs="Arial"/>
          <w:i/>
          <w:sz w:val="20"/>
        </w:rPr>
      </w:pPr>
    </w:p>
    <w:p w:rsidR="009112B5" w:rsidRPr="00C65A97" w:rsidRDefault="009112B5" w:rsidP="009112B5">
      <w:pPr>
        <w:spacing w:after="0"/>
        <w:ind w:left="709" w:right="616" w:hanging="1"/>
        <w:jc w:val="both"/>
        <w:rPr>
          <w:rFonts w:ascii="Arial" w:hAnsi="Arial" w:cs="Arial"/>
          <w:i/>
          <w:sz w:val="20"/>
        </w:rPr>
      </w:pPr>
      <w:r w:rsidRPr="00C65A97">
        <w:rPr>
          <w:rFonts w:ascii="Arial" w:hAnsi="Arial" w:cs="Arial"/>
          <w:i/>
          <w:sz w:val="20"/>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9112B5" w:rsidRPr="00C65A97" w:rsidRDefault="009112B5" w:rsidP="009112B5">
      <w:pPr>
        <w:spacing w:after="0"/>
        <w:ind w:firstLine="708"/>
        <w:jc w:val="both"/>
        <w:rPr>
          <w:rFonts w:ascii="Arial" w:hAnsi="Arial" w:cs="Arial"/>
          <w:i/>
        </w:rPr>
      </w:pPr>
    </w:p>
    <w:p w:rsidR="009112B5" w:rsidRPr="00C65A97" w:rsidRDefault="009112B5" w:rsidP="009112B5">
      <w:pPr>
        <w:spacing w:after="0"/>
        <w:ind w:firstLine="708"/>
        <w:jc w:val="both"/>
        <w:rPr>
          <w:rFonts w:ascii="Arial" w:hAnsi="Arial" w:cs="Arial"/>
        </w:rPr>
      </w:pPr>
    </w:p>
    <w:p w:rsidR="009112B5" w:rsidRPr="00C65A97" w:rsidRDefault="009112B5" w:rsidP="009112B5">
      <w:pPr>
        <w:spacing w:after="0"/>
        <w:ind w:right="49" w:firstLine="567"/>
        <w:jc w:val="both"/>
        <w:rPr>
          <w:rFonts w:ascii="Arial" w:hAnsi="Arial" w:cs="Arial"/>
        </w:rPr>
      </w:pPr>
      <w:r w:rsidRPr="00C65A97">
        <w:rPr>
          <w:rFonts w:ascii="Arial" w:hAnsi="Arial" w:cs="Arial"/>
        </w:rPr>
        <w:t>De esa guisa se tiene que en el cuerpo del acta de infracción resulta visible que la fundamentación y motivación se constituye en los apartados de “FUNDAMENTACIÓN , MOTIVACIÓN Y OBSERVACIONES” en la parte inferior izquierda de la misma y que especifica de forma autógrafa: “</w:t>
      </w:r>
      <w:r w:rsidRPr="00C65A97">
        <w:rPr>
          <w:rFonts w:ascii="Arial" w:hAnsi="Arial" w:cs="Arial"/>
          <w:i/>
          <w:sz w:val="20"/>
        </w:rPr>
        <w:t>Por conducir en estado de ebriedad” “Artículo 60 Fracción VII, 123, 131 fracción I” “(alcoholimetro)</w:t>
      </w:r>
      <w:r w:rsidRPr="00C65A97">
        <w:rPr>
          <w:rFonts w:ascii="Arial" w:hAnsi="Arial" w:cs="Arial"/>
          <w:sz w:val="20"/>
        </w:rPr>
        <w:t xml:space="preserve">” </w:t>
      </w:r>
      <w:r w:rsidRPr="00C65A97">
        <w:rPr>
          <w:rFonts w:ascii="Arial" w:hAnsi="Arial" w:cs="Arial"/>
        </w:rPr>
        <w:t xml:space="preserve">lo que resulta una clara contravención a la técnica jurídica estipulada por la Segunda Sala de la Suprema Corte de Justicia de la Nación en la Jurisprudencia antes citada, puesto que se limita a mencionar los artículos aplicables, sin que especifique el motivo por el cual la conducta actualizada por el aquí actor, encuadra con el presupuesto normativo. - - - - - - - - - - - - - - - - - - - - - - - - - - - - - - - - - - - - </w:t>
      </w:r>
    </w:p>
    <w:p w:rsidR="009112B5" w:rsidRPr="00C65A97" w:rsidRDefault="009112B5" w:rsidP="009112B5">
      <w:pPr>
        <w:spacing w:after="0"/>
        <w:ind w:right="49" w:firstLine="567"/>
        <w:jc w:val="both"/>
        <w:rPr>
          <w:rFonts w:ascii="Arial" w:hAnsi="Arial" w:cs="Arial"/>
        </w:rPr>
      </w:pPr>
    </w:p>
    <w:p w:rsidR="009112B5" w:rsidRPr="00C65A97" w:rsidRDefault="009112B5" w:rsidP="009112B5">
      <w:pPr>
        <w:spacing w:after="0"/>
        <w:ind w:right="49" w:firstLine="567"/>
        <w:jc w:val="both"/>
        <w:rPr>
          <w:rFonts w:ascii="Arial" w:hAnsi="Arial" w:cs="Arial"/>
        </w:rPr>
      </w:pPr>
      <w:r w:rsidRPr="00C65A97">
        <w:rPr>
          <w:rFonts w:ascii="Arial" w:hAnsi="Arial" w:cs="Arial"/>
        </w:rPr>
        <w:t>Lo anterior se robustece con la Jurisprudencia emitida por el Segundo Tribunal Colegiado del Décimo Cuarto Circuito, aplicable al caso por analogía y donde se estipula que carece de valor probatorio todo formato pre constituido donde no aparezcan las técnicas empleadas para arribar a la conclusión de que una persona se encuentra en estado de ebriedad y que en el presente caso fue omitido, puesto que siguiendo la línea argumentativa anterior y de la transcripción de los apartados de “ FUNDAMENTACIÓN, MOTIVACIÓN Y OBSERVACIONES” se tiene que la autoridad aquí demandada no especificó el método utilizado para determinar el estado de ebriedad del aquí actor lo que robustece el punto toral del presente Considerando respecto a la ausencia de un adecuado motivo que justifique el acta de infracción impugnada. Para mejor esclarecimiento de lo anterior se transcribe la Jurisprudencia XIV.2o. J/9, publicada en el Semanario Judicial de la Federación y su Gaceta Tomo V, Mayo de 1997, visible a página 539, Novena Época de rubro y texto siguientes:</w:t>
      </w:r>
    </w:p>
    <w:p w:rsidR="009112B5" w:rsidRPr="00C65A97" w:rsidRDefault="009112B5" w:rsidP="009112B5">
      <w:pPr>
        <w:spacing w:after="0"/>
        <w:ind w:right="49" w:firstLine="567"/>
        <w:jc w:val="both"/>
        <w:rPr>
          <w:rFonts w:ascii="Arial" w:hAnsi="Arial" w:cs="Arial"/>
        </w:rPr>
      </w:pPr>
    </w:p>
    <w:p w:rsidR="009112B5" w:rsidRPr="00C65A97" w:rsidRDefault="009112B5" w:rsidP="009112B5">
      <w:pPr>
        <w:spacing w:after="0"/>
        <w:ind w:left="567" w:right="616"/>
        <w:jc w:val="both"/>
        <w:rPr>
          <w:rFonts w:ascii="Arial" w:hAnsi="Arial" w:cs="Arial"/>
          <w:b/>
          <w:i/>
          <w:sz w:val="20"/>
        </w:rPr>
      </w:pPr>
      <w:r w:rsidRPr="00C65A97">
        <w:rPr>
          <w:rFonts w:ascii="Arial" w:hAnsi="Arial" w:cs="Arial"/>
          <w:b/>
          <w:i/>
          <w:sz w:val="20"/>
        </w:rPr>
        <w:t>“EBRIEDAD, ESTADO DE. REQUISITOS QUE DEBE CONTENER EL DICTAMEN MÉDICO PARA MERECER VALOR PROBATORIO.</w:t>
      </w:r>
    </w:p>
    <w:p w:rsidR="009112B5" w:rsidRPr="00C65A97" w:rsidRDefault="009112B5" w:rsidP="009112B5">
      <w:pPr>
        <w:spacing w:after="0"/>
        <w:ind w:left="567" w:right="616"/>
        <w:jc w:val="both"/>
        <w:rPr>
          <w:rFonts w:ascii="Arial" w:hAnsi="Arial" w:cs="Arial"/>
          <w:i/>
          <w:sz w:val="20"/>
        </w:rPr>
      </w:pPr>
    </w:p>
    <w:p w:rsidR="009112B5" w:rsidRPr="00C65A97" w:rsidRDefault="009112B5" w:rsidP="009112B5">
      <w:pPr>
        <w:spacing w:after="0"/>
        <w:ind w:left="567" w:right="616"/>
        <w:jc w:val="both"/>
        <w:rPr>
          <w:rFonts w:ascii="Arial" w:hAnsi="Arial" w:cs="Arial"/>
          <w:i/>
          <w:sz w:val="20"/>
        </w:rPr>
      </w:pPr>
      <w:r w:rsidRPr="00C65A97">
        <w:rPr>
          <w:rFonts w:ascii="Arial" w:hAnsi="Arial" w:cs="Arial"/>
          <w:i/>
          <w:sz w:val="20"/>
        </w:rPr>
        <w:t xml:space="preserve">No merece valor probatorio alguno el dictamen médico que determina el estado de ebriedad del reo, si aparece contenido en un formato preconstituido que el perito se limitó a llenar, sin que aparezcan razonadas las técnicas aplicadas para obtener dicha conclusión, pues para que tal documento pueda ilustrar al juzgador y, por ende, </w:t>
      </w:r>
      <w:r w:rsidRPr="00C65A97">
        <w:rPr>
          <w:rFonts w:ascii="Arial" w:hAnsi="Arial" w:cs="Arial"/>
          <w:i/>
          <w:sz w:val="20"/>
        </w:rPr>
        <w:lastRenderedPageBreak/>
        <w:t>merezca valor probatorio, debe evidenciar que los peritos de la materia practicaron todas las operaciones y experimentos que su ciencia o arte le sugiere, expresando los hechos y circunstancias que les sirvieron de base para emitir su opinión”.</w:t>
      </w:r>
    </w:p>
    <w:p w:rsidR="009112B5" w:rsidRPr="00C65A97" w:rsidRDefault="009112B5" w:rsidP="009112B5">
      <w:pPr>
        <w:spacing w:after="0"/>
        <w:ind w:right="49" w:firstLine="567"/>
        <w:jc w:val="both"/>
        <w:rPr>
          <w:rFonts w:ascii="Arial" w:hAnsi="Arial" w:cs="Arial"/>
          <w:i/>
        </w:rPr>
      </w:pPr>
    </w:p>
    <w:p w:rsidR="009112B5" w:rsidRPr="00C65A97" w:rsidRDefault="009112B5" w:rsidP="009112B5">
      <w:pPr>
        <w:spacing w:after="0"/>
        <w:ind w:right="49" w:firstLine="567"/>
        <w:jc w:val="both"/>
        <w:rPr>
          <w:rFonts w:ascii="Arial" w:hAnsi="Arial" w:cs="Arial"/>
          <w:i/>
        </w:rPr>
      </w:pPr>
    </w:p>
    <w:p w:rsidR="009112B5" w:rsidRPr="00C65A97" w:rsidRDefault="009112B5" w:rsidP="009112B5">
      <w:pPr>
        <w:spacing w:after="0"/>
        <w:ind w:right="49" w:firstLine="567"/>
        <w:jc w:val="both"/>
        <w:rPr>
          <w:rFonts w:ascii="Arial" w:hAnsi="Arial" w:cs="Arial"/>
        </w:rPr>
      </w:pPr>
      <w:r w:rsidRPr="00C65A97">
        <w:rPr>
          <w:rFonts w:ascii="Arial" w:hAnsi="Arial" w:cs="Arial"/>
        </w:rPr>
        <w:t>De ahí que resultan en esencia, fundados los conceptos de impugnación del actor relativa a la falta de fundamentación y motivación de la que adolece el acta de infracción de tránsito impugnada, expuesta por el actor en su demanda, pues en efecto como lo estatuye el artículo 16 de la Constitución Política de los Estados Unidos Mexicanos, nadie “</w:t>
      </w:r>
      <w:r w:rsidRPr="00C65A97">
        <w:rPr>
          <w:rFonts w:ascii="Arial" w:hAnsi="Arial" w:cs="Arial"/>
          <w:i/>
        </w:rPr>
        <w:t>puede ser molestado en su persona, familia, domicilio, papeles o posesiones sino en virtud de mandamiento escrito de la autoridad competente, que funde y motive la causa legal del procedimiento</w:t>
      </w:r>
      <w:r w:rsidRPr="00C65A97">
        <w:rPr>
          <w:rFonts w:ascii="Arial" w:hAnsi="Arial" w:cs="Arial"/>
        </w:rPr>
        <w:t>”</w:t>
      </w:r>
      <w:r w:rsidRPr="00C65A97">
        <w:rPr>
          <w:rStyle w:val="Refdenotaalpie"/>
          <w:rFonts w:ascii="Arial" w:hAnsi="Arial" w:cs="Arial"/>
        </w:rPr>
        <w:footnoteReference w:id="3"/>
      </w:r>
      <w:r w:rsidRPr="00C65A97">
        <w:rPr>
          <w:rFonts w:ascii="Arial" w:hAnsi="Arial" w:cs="Arial"/>
        </w:rPr>
        <w:t xml:space="preserve">. Esto es así, pues el artículo 16 Constitucional, establece una obligación para las autoridades, en el sentido de que deben fundar y motivar sus actos; entendiendo por fundamentación, expresar las normas legales aplicables al caso, y por motivación señalar las circunstancias especiales o razones particulares que las llevaron a concluir que los hechos encuadran en la hipótesis legal aplicable al caso. - - - - - - - - - - - - </w:t>
      </w:r>
    </w:p>
    <w:p w:rsidR="009112B5" w:rsidRPr="00C65A97" w:rsidRDefault="009112B5" w:rsidP="009112B5">
      <w:pPr>
        <w:spacing w:after="0"/>
        <w:ind w:right="49" w:firstLine="708"/>
        <w:jc w:val="both"/>
        <w:rPr>
          <w:rFonts w:ascii="Arial" w:hAnsi="Arial" w:cs="Arial"/>
        </w:rPr>
      </w:pPr>
    </w:p>
    <w:p w:rsidR="009112B5" w:rsidRPr="00C65A97" w:rsidRDefault="009112B5" w:rsidP="009112B5">
      <w:pPr>
        <w:spacing w:after="0"/>
        <w:ind w:right="49" w:firstLine="708"/>
        <w:jc w:val="both"/>
        <w:rPr>
          <w:rFonts w:ascii="Arial" w:hAnsi="Arial" w:cs="Arial"/>
        </w:rPr>
      </w:pPr>
      <w:r w:rsidRPr="00C65A97">
        <w:rPr>
          <w:rFonts w:ascii="Arial" w:hAnsi="Arial" w:cs="Arial"/>
        </w:rPr>
        <w:t xml:space="preserve">Este criterio también se sostiene en la Jurisprudencia de número 216534, emitida por el Pleno de la Suprema Corte de Justicia de la Nación, publicada en el Semanario Judicial de la Federación y su Gaceta, Octava Época, número 64, abril de 1993, página 43:     </w:t>
      </w:r>
    </w:p>
    <w:p w:rsidR="009112B5" w:rsidRPr="00C65A97" w:rsidRDefault="009112B5" w:rsidP="009112B5">
      <w:pPr>
        <w:spacing w:after="0"/>
        <w:ind w:right="49" w:firstLine="708"/>
        <w:jc w:val="both"/>
        <w:rPr>
          <w:rFonts w:ascii="Arial" w:hAnsi="Arial" w:cs="Arial"/>
          <w:b/>
          <w:i/>
        </w:rPr>
      </w:pPr>
    </w:p>
    <w:p w:rsidR="009112B5" w:rsidRPr="00C65A97" w:rsidRDefault="009112B5" w:rsidP="009112B5">
      <w:pPr>
        <w:spacing w:after="0"/>
        <w:ind w:left="709" w:right="616" w:hanging="1"/>
        <w:jc w:val="both"/>
        <w:rPr>
          <w:rFonts w:ascii="Arial" w:hAnsi="Arial" w:cs="Arial"/>
          <w:b/>
          <w:i/>
          <w:sz w:val="20"/>
        </w:rPr>
      </w:pPr>
      <w:r w:rsidRPr="00C65A97">
        <w:rPr>
          <w:rFonts w:ascii="Arial" w:hAnsi="Arial" w:cs="Arial"/>
          <w:i/>
          <w:sz w:val="20"/>
        </w:rPr>
        <w:t>“</w:t>
      </w:r>
      <w:r w:rsidRPr="00C65A97">
        <w:rPr>
          <w:rFonts w:ascii="Arial" w:hAnsi="Arial" w:cs="Arial"/>
          <w:b/>
          <w:i/>
          <w:sz w:val="20"/>
        </w:rPr>
        <w:t>FUNDAMENTACION Y MOTIVACION DE LOS ACTOS ADMINISTRATIVOS.</w:t>
      </w:r>
    </w:p>
    <w:p w:rsidR="009112B5" w:rsidRPr="00C65A97" w:rsidRDefault="009112B5" w:rsidP="009112B5">
      <w:pPr>
        <w:spacing w:after="0"/>
        <w:ind w:left="709" w:right="616" w:hanging="1"/>
        <w:jc w:val="both"/>
        <w:rPr>
          <w:rFonts w:ascii="Arial" w:hAnsi="Arial" w:cs="Arial"/>
          <w:b/>
          <w:i/>
          <w:sz w:val="20"/>
        </w:rPr>
      </w:pPr>
    </w:p>
    <w:p w:rsidR="009112B5" w:rsidRPr="00C65A97" w:rsidRDefault="009112B5" w:rsidP="009112B5">
      <w:pPr>
        <w:spacing w:after="0"/>
        <w:ind w:left="709" w:right="616" w:hanging="1"/>
        <w:jc w:val="both"/>
        <w:rPr>
          <w:rFonts w:ascii="Arial" w:hAnsi="Arial" w:cs="Arial"/>
          <w:i/>
          <w:sz w:val="20"/>
        </w:rPr>
      </w:pPr>
      <w:r w:rsidRPr="00C65A97">
        <w:rPr>
          <w:rFonts w:ascii="Arial" w:hAnsi="Arial" w:cs="Arial"/>
          <w:i/>
          <w:sz w:val="20"/>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9112B5" w:rsidRPr="00C65A97" w:rsidRDefault="009112B5" w:rsidP="009112B5">
      <w:pPr>
        <w:jc w:val="both"/>
        <w:rPr>
          <w:rFonts w:ascii="Arial" w:hAnsi="Arial" w:cs="Arial"/>
        </w:rPr>
      </w:pPr>
    </w:p>
    <w:p w:rsidR="009112B5" w:rsidRPr="00C65A97" w:rsidRDefault="009112B5" w:rsidP="009112B5">
      <w:pPr>
        <w:ind w:firstLine="567"/>
        <w:jc w:val="both"/>
      </w:pPr>
      <w:r w:rsidRPr="00C65A97">
        <w:rPr>
          <w:rFonts w:ascii="Arial" w:hAnsi="Arial" w:cs="Arial"/>
        </w:rPr>
        <w:t>Por otra parte, en atinencia a que los conceptos de impugnación antes mencionados, son suficientes para determinar la Nulidad Lisa y Llana de acta de infracción impugnada, es que resulta inocuo el estudio de los demás conceptos de impugnación fijados en la Litis. Sirve de soporte a lo anterior la Jurisprudencia  emitida por los Tribunales Colegiados  de Circuito, Públicada en el Semanario Judicial de la Federación y su Gaceta, Tomo XV, Mayo de 2002, con número de registro 186983, página 928:</w:t>
      </w:r>
    </w:p>
    <w:p w:rsidR="009112B5" w:rsidRPr="00C65A97" w:rsidRDefault="009112B5" w:rsidP="009112B5">
      <w:pPr>
        <w:tabs>
          <w:tab w:val="left" w:pos="6663"/>
        </w:tabs>
        <w:ind w:left="709" w:right="616" w:hanging="1"/>
        <w:jc w:val="both"/>
        <w:rPr>
          <w:rFonts w:ascii="Arial" w:hAnsi="Arial" w:cs="Arial"/>
          <w:b/>
          <w:sz w:val="20"/>
        </w:rPr>
      </w:pPr>
    </w:p>
    <w:p w:rsidR="009112B5" w:rsidRPr="00C65A97" w:rsidRDefault="009112B5" w:rsidP="009112B5">
      <w:pPr>
        <w:tabs>
          <w:tab w:val="left" w:pos="6663"/>
        </w:tabs>
        <w:ind w:left="709" w:right="616" w:hanging="1"/>
        <w:jc w:val="both"/>
        <w:rPr>
          <w:rFonts w:ascii="Arial" w:hAnsi="Arial" w:cs="Arial"/>
          <w:b/>
          <w:i/>
          <w:sz w:val="20"/>
        </w:rPr>
      </w:pPr>
      <w:r w:rsidRPr="00C65A97">
        <w:rPr>
          <w:rFonts w:ascii="Arial" w:hAnsi="Arial" w:cs="Arial"/>
          <w:b/>
          <w:i/>
          <w:sz w:val="20"/>
        </w:rPr>
        <w:t>“CONCEPTOS DE IMPUGNACIÓN. CUANDO RESULTA FUNDADO ALGUNO DE NATURALEZA PROCEDIMENTAL, ES INNECESARIO EL ESTUDIO DE LOS RESTANTES.</w:t>
      </w:r>
    </w:p>
    <w:p w:rsidR="009112B5" w:rsidRPr="00C65A97" w:rsidRDefault="009112B5" w:rsidP="009112B5">
      <w:pPr>
        <w:tabs>
          <w:tab w:val="left" w:pos="6663"/>
        </w:tabs>
        <w:ind w:left="709" w:right="616" w:hanging="1"/>
        <w:jc w:val="both"/>
        <w:rPr>
          <w:rFonts w:ascii="Arial" w:hAnsi="Arial" w:cs="Arial"/>
          <w:i/>
          <w:sz w:val="20"/>
        </w:rPr>
      </w:pPr>
      <w:r w:rsidRPr="00C65A97">
        <w:rPr>
          <w:rFonts w:ascii="Arial" w:hAnsi="Arial" w:cs="Arial"/>
          <w:i/>
          <w:sz w:val="20"/>
        </w:rPr>
        <w:t xml:space="preserve">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w:t>
      </w:r>
      <w:r w:rsidRPr="00C65A97">
        <w:rPr>
          <w:rFonts w:ascii="Arial" w:hAnsi="Arial" w:cs="Arial"/>
          <w:i/>
          <w:sz w:val="20"/>
        </w:rPr>
        <w:lastRenderedPageBreak/>
        <w:t>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p>
    <w:p w:rsidR="009112B5" w:rsidRPr="00C65A97" w:rsidRDefault="009112B5" w:rsidP="009112B5">
      <w:pPr>
        <w:spacing w:after="0"/>
        <w:ind w:right="49" w:firstLine="567"/>
        <w:jc w:val="both"/>
        <w:rPr>
          <w:rFonts w:ascii="Arial" w:hAnsi="Arial" w:cs="Arial"/>
        </w:rPr>
      </w:pPr>
    </w:p>
    <w:p w:rsidR="009112B5" w:rsidRPr="00C65A97" w:rsidRDefault="009112B5" w:rsidP="009112B5">
      <w:pPr>
        <w:spacing w:after="0"/>
        <w:ind w:right="49" w:firstLine="567"/>
        <w:jc w:val="both"/>
        <w:rPr>
          <w:rFonts w:ascii="Arial" w:hAnsi="Arial" w:cs="Arial"/>
        </w:rPr>
      </w:pPr>
      <w:r w:rsidRPr="00C65A97">
        <w:rPr>
          <w:rFonts w:ascii="Arial" w:hAnsi="Arial" w:cs="Arial"/>
        </w:rPr>
        <w:t xml:space="preserve">En cuanto a la pretensión del actor se le devuelvan las cantidades de  $113.00 (ciento trece pesos 00/100 m.n) y $7,473.00 (siete mil cuatrocientos setenta y tres pesos 00/100 m.n.) mismas que especifica en el punto tercero de su demanda a foja 5 del expediente 32/2018 del índice de esta Sala; cuyos pagos demuestro haber realizado con los recibos oficiales de pago folios </w:t>
      </w:r>
      <w:r>
        <w:rPr>
          <w:rFonts w:ascii="Arial" w:hAnsi="Arial" w:cs="Arial"/>
        </w:rPr>
        <w:t xml:space="preserve">***** ***** </w:t>
      </w:r>
      <w:r w:rsidRPr="00C65A97">
        <w:rPr>
          <w:rFonts w:ascii="Arial" w:hAnsi="Arial" w:cs="Arial"/>
        </w:rPr>
        <w:t xml:space="preserve"> y número </w:t>
      </w:r>
      <w:r>
        <w:rPr>
          <w:rFonts w:ascii="Arial" w:hAnsi="Arial" w:cs="Arial"/>
        </w:rPr>
        <w:t>***** *****</w:t>
      </w:r>
      <w:r w:rsidRPr="00C65A97">
        <w:rPr>
          <w:rFonts w:ascii="Arial" w:hAnsi="Arial" w:cs="Arial"/>
        </w:rPr>
        <w:t xml:space="preserve"> de 26 veintiséis y 27 veintisiete de diciembre del 2017 dos mil diecisiete respectivamente expedidos a su nombre por la Tesorería del Municipio de Oaxaca de Juárez Oaxaca y que desde luego se vinculan al vehículo señalado en el acta de infracción  impugnada como el origen del mismo; esto es, dado que las placas de circulación que obran en el documento, el nombre del actor y número de infracción figuran de manera precisa en los recibos de cuenta, vistos a folios 9 y 10, del mismo expediente y que por tratarse de documentos emanados de autoridad fiscal, emitido dentro de sus facultades, conforme al artículo 3 del Código Fiscal Municipal del Estado de Oaxaca para el ejercicio 2017, produce prueba plena, conforme a lo dispuesto en el artículo 203, fracción I de la Ley que rige el proceso administrativo ya citado; respecto de su contenido y alcanza para demostrar el pago de su importe efectuado por el actor y relativo a infracción de tránsito, (multa), puesto que está facturado a su nombre. - - - - - - - - - - - - - - - - - - - - - - - - - - - - - -  </w:t>
      </w:r>
    </w:p>
    <w:p w:rsidR="009112B5" w:rsidRPr="00C65A97" w:rsidRDefault="009112B5" w:rsidP="009112B5">
      <w:pPr>
        <w:spacing w:after="0"/>
        <w:ind w:right="49"/>
        <w:jc w:val="both"/>
        <w:rPr>
          <w:rFonts w:ascii="Arial" w:hAnsi="Arial" w:cs="Arial"/>
        </w:rPr>
      </w:pPr>
    </w:p>
    <w:p w:rsidR="009112B5" w:rsidRPr="00C65A97" w:rsidRDefault="009112B5" w:rsidP="009112B5">
      <w:pPr>
        <w:spacing w:after="0"/>
        <w:ind w:right="49" w:firstLine="567"/>
        <w:jc w:val="both"/>
        <w:rPr>
          <w:rFonts w:ascii="Arial" w:hAnsi="Arial" w:cs="Arial"/>
        </w:rPr>
      </w:pPr>
      <w:r w:rsidRPr="00C65A97">
        <w:rPr>
          <w:rFonts w:ascii="Arial" w:hAnsi="Arial" w:cs="Arial"/>
        </w:rPr>
        <w:t>Por consiguiente, siendo un acto consecuente, inmediato y directo del aquí acto impugnado, que se declaró nulo en forma lisa y llana, es por lo  que resulta un efecto propio de tal declaración</w:t>
      </w:r>
      <w:r w:rsidRPr="00C65A97">
        <w:rPr>
          <w:rStyle w:val="Refdenotaalpie"/>
          <w:rFonts w:ascii="Arial" w:hAnsi="Arial" w:cs="Arial"/>
        </w:rPr>
        <w:footnoteReference w:id="4"/>
      </w:r>
      <w:r w:rsidRPr="00C65A97">
        <w:rPr>
          <w:rFonts w:ascii="Arial" w:hAnsi="Arial" w:cs="Arial"/>
        </w:rPr>
        <w:t xml:space="preserve">, procede se ordene a la Tesorería Municipal del Municipio de Oaxaca de Juárez, Oaxaca, la devolución de las cantidades indebidamente pagadas, ya que la autoridad competente para efectuar dicha devolución es precisamente la Tesorería Municipal de Oaxaca de Juárez, Oaxaca y, para restituir al administrado, aquí actor, </w:t>
      </w:r>
      <w:r>
        <w:rPr>
          <w:rFonts w:ascii="Arial" w:hAnsi="Arial" w:cs="Arial"/>
        </w:rPr>
        <w:t>***** ***** *****</w:t>
      </w:r>
      <w:r w:rsidRPr="00C65A97">
        <w:rPr>
          <w:rFonts w:ascii="Arial" w:hAnsi="Arial" w:cs="Arial"/>
        </w:rPr>
        <w:t xml:space="preserve">en el pleno goce de sus derechos afectados con la emisión de dicho acto, se le haga devolución de las cantidades que pagó en concepto de multa por la ilegal infracción al Reglamento de la Ley de Tránsito, que se le atribuyó. Ahora, cabe destacar que ante la pretensión reclamada en devolución y de acuerdo a una comprensión integral de la demanda, de conformidad con el artículo 206 de la Ley de la materia debe hacerse la devolución arriba mencionada al actor. - - - - - - - - - - - - - - - - - - - - - - - - - - - - - - - - - - - </w:t>
      </w:r>
    </w:p>
    <w:p w:rsidR="009112B5" w:rsidRPr="000457CE" w:rsidRDefault="009112B5" w:rsidP="009112B5">
      <w:pPr>
        <w:tabs>
          <w:tab w:val="right" w:pos="8789"/>
        </w:tabs>
        <w:spacing w:after="0"/>
        <w:jc w:val="both"/>
        <w:rPr>
          <w:rFonts w:ascii="Arial" w:hAnsi="Arial" w:cs="Arial"/>
        </w:rPr>
      </w:pPr>
    </w:p>
    <w:p w:rsidR="009112B5" w:rsidRPr="000457CE" w:rsidRDefault="009112B5" w:rsidP="009112B5">
      <w:pPr>
        <w:tabs>
          <w:tab w:val="right" w:pos="8789"/>
        </w:tabs>
        <w:spacing w:after="0"/>
        <w:ind w:right="49" w:firstLine="567"/>
        <w:jc w:val="both"/>
        <w:rPr>
          <w:rFonts w:ascii="Arial" w:hAnsi="Arial" w:cs="Arial"/>
        </w:rPr>
      </w:pPr>
      <w:r w:rsidRPr="000457CE">
        <w:rPr>
          <w:rFonts w:ascii="Arial" w:hAnsi="Arial" w:cs="Arial"/>
        </w:rPr>
        <w:t xml:space="preserve">Por lo expuesto y con fundamento en los artículos 207, 208 fracción II y 209 de Ley de Procedimiento y Justicia Administrativa para el Estado de Oaxaca, se; - - - - - - - - - - - - </w:t>
      </w:r>
    </w:p>
    <w:p w:rsidR="009112B5" w:rsidRPr="00D02745" w:rsidRDefault="009112B5" w:rsidP="009112B5">
      <w:pPr>
        <w:tabs>
          <w:tab w:val="right" w:pos="8789"/>
        </w:tabs>
        <w:spacing w:after="0"/>
        <w:ind w:right="49"/>
        <w:rPr>
          <w:rFonts w:ascii="Arial" w:hAnsi="Arial" w:cs="Arial"/>
          <w:b/>
          <w:color w:val="FF0000"/>
        </w:rPr>
      </w:pPr>
    </w:p>
    <w:p w:rsidR="009112B5" w:rsidRPr="0090486E" w:rsidRDefault="009112B5" w:rsidP="009112B5">
      <w:pPr>
        <w:tabs>
          <w:tab w:val="right" w:pos="8789"/>
        </w:tabs>
        <w:spacing w:after="0"/>
        <w:ind w:right="49"/>
        <w:rPr>
          <w:rFonts w:ascii="Arial" w:hAnsi="Arial" w:cs="Arial"/>
          <w:b/>
        </w:rPr>
      </w:pPr>
    </w:p>
    <w:p w:rsidR="009112B5" w:rsidRPr="0090486E" w:rsidRDefault="009112B5" w:rsidP="009112B5">
      <w:pPr>
        <w:tabs>
          <w:tab w:val="right" w:pos="8789"/>
        </w:tabs>
        <w:spacing w:after="0"/>
        <w:ind w:right="49" w:firstLine="708"/>
        <w:jc w:val="center"/>
        <w:rPr>
          <w:rFonts w:ascii="Arial" w:hAnsi="Arial" w:cs="Arial"/>
          <w:b/>
        </w:rPr>
      </w:pPr>
      <w:r w:rsidRPr="0090486E">
        <w:rPr>
          <w:rFonts w:ascii="Arial" w:hAnsi="Arial" w:cs="Arial"/>
          <w:b/>
        </w:rPr>
        <w:t>R E S U E L V E:</w:t>
      </w:r>
    </w:p>
    <w:p w:rsidR="009112B5" w:rsidRPr="0090486E" w:rsidRDefault="009112B5" w:rsidP="009112B5">
      <w:pPr>
        <w:tabs>
          <w:tab w:val="right" w:pos="8789"/>
        </w:tabs>
        <w:spacing w:after="0"/>
        <w:ind w:right="49" w:firstLine="708"/>
        <w:rPr>
          <w:rFonts w:ascii="Arial" w:hAnsi="Arial" w:cs="Arial"/>
          <w:b/>
        </w:rPr>
      </w:pPr>
    </w:p>
    <w:p w:rsidR="009112B5" w:rsidRPr="0090486E" w:rsidRDefault="009112B5" w:rsidP="009112B5">
      <w:pPr>
        <w:tabs>
          <w:tab w:val="right" w:pos="8789"/>
        </w:tabs>
        <w:spacing w:after="0"/>
        <w:ind w:right="49" w:firstLine="567"/>
        <w:jc w:val="both"/>
        <w:rPr>
          <w:rFonts w:ascii="Arial" w:hAnsi="Arial" w:cs="Arial"/>
        </w:rPr>
      </w:pPr>
      <w:r w:rsidRPr="0090486E">
        <w:rPr>
          <w:rFonts w:ascii="Arial" w:hAnsi="Arial" w:cs="Arial"/>
          <w:b/>
        </w:rPr>
        <w:t>PRIMERO.</w:t>
      </w:r>
      <w:r w:rsidRPr="0090486E">
        <w:rPr>
          <w:rFonts w:ascii="Arial" w:hAnsi="Arial" w:cs="Arial"/>
        </w:rPr>
        <w:t xml:space="preserve"> Esta Sexta Sala Unitaria fue competente para conocer y resolver del presente asunto. - - - - - - - - - - - - - - - - - - - - - - - - - - - - - - - - - -  - - - - - - - - - - - - - - - - - -  </w:t>
      </w:r>
    </w:p>
    <w:p w:rsidR="009112B5" w:rsidRPr="0090486E" w:rsidRDefault="009112B5" w:rsidP="009112B5">
      <w:pPr>
        <w:tabs>
          <w:tab w:val="right" w:pos="8789"/>
        </w:tabs>
        <w:spacing w:after="0"/>
        <w:ind w:right="49"/>
        <w:jc w:val="both"/>
        <w:rPr>
          <w:rFonts w:ascii="Arial" w:hAnsi="Arial" w:cs="Arial"/>
        </w:rPr>
      </w:pPr>
    </w:p>
    <w:p w:rsidR="009112B5" w:rsidRPr="0090486E" w:rsidRDefault="009112B5" w:rsidP="009112B5">
      <w:pPr>
        <w:tabs>
          <w:tab w:val="right" w:pos="8789"/>
        </w:tabs>
        <w:spacing w:after="0"/>
        <w:ind w:right="49" w:firstLine="567"/>
        <w:jc w:val="both"/>
        <w:rPr>
          <w:rFonts w:ascii="Arial" w:hAnsi="Arial" w:cs="Arial"/>
        </w:rPr>
      </w:pPr>
      <w:r w:rsidRPr="0090486E">
        <w:rPr>
          <w:rFonts w:ascii="Arial" w:hAnsi="Arial" w:cs="Arial"/>
          <w:b/>
        </w:rPr>
        <w:t>SEGUNDO.</w:t>
      </w:r>
      <w:r w:rsidRPr="0090486E">
        <w:rPr>
          <w:rFonts w:ascii="Arial" w:hAnsi="Arial" w:cs="Arial"/>
        </w:rPr>
        <w:t xml:space="preserve"> La personalidad de la actora quedó acreditada en autos, así como la personería de la autoridad demandada.- - - - - - - - - - - - - - - - - - - - - - - - - - - - - - - - - - - - -  </w:t>
      </w:r>
    </w:p>
    <w:p w:rsidR="009112B5" w:rsidRPr="0090486E" w:rsidRDefault="009112B5" w:rsidP="009112B5">
      <w:pPr>
        <w:tabs>
          <w:tab w:val="right" w:pos="8789"/>
        </w:tabs>
        <w:spacing w:after="0"/>
        <w:ind w:right="49" w:firstLine="708"/>
        <w:jc w:val="both"/>
        <w:rPr>
          <w:rFonts w:ascii="Arial" w:hAnsi="Arial" w:cs="Arial"/>
          <w:b/>
        </w:rPr>
      </w:pPr>
    </w:p>
    <w:p w:rsidR="009112B5" w:rsidRPr="008379A3" w:rsidRDefault="009112B5" w:rsidP="009112B5">
      <w:pPr>
        <w:spacing w:after="0"/>
        <w:ind w:right="49" w:firstLine="708"/>
        <w:jc w:val="both"/>
        <w:rPr>
          <w:rFonts w:ascii="Arial" w:hAnsi="Arial" w:cs="Arial"/>
        </w:rPr>
      </w:pPr>
      <w:r w:rsidRPr="0090486E">
        <w:rPr>
          <w:rFonts w:ascii="Arial" w:hAnsi="Arial" w:cs="Arial"/>
          <w:b/>
        </w:rPr>
        <w:lastRenderedPageBreak/>
        <w:t>TERCERO.</w:t>
      </w:r>
      <w:r w:rsidRPr="0090486E">
        <w:rPr>
          <w:rFonts w:ascii="Arial" w:hAnsi="Arial" w:cs="Arial"/>
        </w:rPr>
        <w:t xml:space="preserve"> </w:t>
      </w:r>
      <w:r w:rsidRPr="008379A3">
        <w:rPr>
          <w:rFonts w:ascii="Arial" w:hAnsi="Arial" w:cs="Arial"/>
        </w:rPr>
        <w:t xml:space="preserve">Por las razones expuestas en el considerando Quinto,  SE SOBRESEE el juicio por lo que hace a la autoridad codemandada </w:t>
      </w:r>
      <w:r>
        <w:rPr>
          <w:rFonts w:ascii="Arial" w:hAnsi="Arial" w:cs="Arial"/>
        </w:rPr>
        <w:t xml:space="preserve">RECAUDADORA DE RENTAS </w:t>
      </w:r>
      <w:r w:rsidRPr="008379A3">
        <w:rPr>
          <w:rFonts w:ascii="Arial" w:hAnsi="Arial" w:cs="Arial"/>
        </w:rPr>
        <w:t xml:space="preserve"> DEL MUNICIPIO DE OAXACA DE JUÁREZ, OAXACA.</w:t>
      </w:r>
      <w:r>
        <w:rPr>
          <w:rFonts w:ascii="Arial" w:hAnsi="Arial" w:cs="Arial"/>
        </w:rPr>
        <w:t xml:space="preserve"> - - - - - - - - - - - - - - - -</w:t>
      </w:r>
      <w:r w:rsidRPr="008379A3">
        <w:rPr>
          <w:rFonts w:ascii="Arial" w:hAnsi="Arial" w:cs="Arial"/>
        </w:rPr>
        <w:t xml:space="preserve"> </w:t>
      </w:r>
    </w:p>
    <w:p w:rsidR="009112B5" w:rsidRPr="0090486E" w:rsidRDefault="009112B5" w:rsidP="009112B5">
      <w:pPr>
        <w:tabs>
          <w:tab w:val="right" w:pos="8789"/>
        </w:tabs>
        <w:spacing w:after="0"/>
        <w:ind w:right="49"/>
        <w:jc w:val="both"/>
        <w:rPr>
          <w:rFonts w:ascii="Arial" w:hAnsi="Arial" w:cs="Arial"/>
          <w:b/>
        </w:rPr>
      </w:pPr>
    </w:p>
    <w:p w:rsidR="009112B5" w:rsidRPr="0090486E" w:rsidRDefault="009112B5" w:rsidP="009112B5">
      <w:pPr>
        <w:tabs>
          <w:tab w:val="right" w:pos="8789"/>
        </w:tabs>
        <w:spacing w:after="0"/>
        <w:ind w:right="49" w:firstLine="567"/>
        <w:jc w:val="both"/>
        <w:rPr>
          <w:rFonts w:ascii="Arial" w:hAnsi="Arial" w:cs="Arial"/>
        </w:rPr>
      </w:pPr>
      <w:r w:rsidRPr="0090486E">
        <w:rPr>
          <w:rFonts w:ascii="Arial" w:hAnsi="Arial" w:cs="Arial"/>
          <w:b/>
        </w:rPr>
        <w:t>CUARTO</w:t>
      </w:r>
      <w:r w:rsidRPr="0090486E">
        <w:rPr>
          <w:rFonts w:ascii="Arial" w:hAnsi="Arial" w:cs="Arial"/>
        </w:rPr>
        <w:t xml:space="preserve">. Se declara la </w:t>
      </w:r>
      <w:r w:rsidRPr="0090486E">
        <w:rPr>
          <w:rFonts w:ascii="Arial" w:hAnsi="Arial" w:cs="Arial"/>
          <w:b/>
        </w:rPr>
        <w:t>NULIDAD</w:t>
      </w:r>
      <w:r w:rsidRPr="0090486E">
        <w:rPr>
          <w:rFonts w:ascii="Arial" w:hAnsi="Arial" w:cs="Arial"/>
        </w:rPr>
        <w:t xml:space="preserve"> </w:t>
      </w:r>
      <w:r w:rsidRPr="0090486E">
        <w:rPr>
          <w:rFonts w:ascii="Arial" w:hAnsi="Arial" w:cs="Arial"/>
          <w:b/>
        </w:rPr>
        <w:t>LISA Y LLANA</w:t>
      </w:r>
      <w:r w:rsidRPr="0090486E">
        <w:rPr>
          <w:rFonts w:ascii="Arial" w:hAnsi="Arial" w:cs="Arial"/>
        </w:rPr>
        <w:t xml:space="preserve"> </w:t>
      </w:r>
      <w:r w:rsidRPr="0090486E">
        <w:rPr>
          <w:rFonts w:ascii="Arial" w:hAnsi="Arial" w:cs="Arial"/>
          <w:b/>
        </w:rPr>
        <w:t xml:space="preserve">del acta de infracción de tránsito folio </w:t>
      </w:r>
      <w:r>
        <w:rPr>
          <w:rFonts w:ascii="Arial" w:hAnsi="Arial" w:cs="Arial"/>
        </w:rPr>
        <w:t xml:space="preserve">***** ***** </w:t>
      </w:r>
      <w:r w:rsidRPr="0090486E">
        <w:rPr>
          <w:rFonts w:ascii="Arial" w:hAnsi="Arial" w:cs="Arial"/>
          <w:b/>
        </w:rPr>
        <w:t xml:space="preserve">de </w:t>
      </w:r>
      <w:r>
        <w:rPr>
          <w:rFonts w:ascii="Arial" w:hAnsi="Arial" w:cs="Arial"/>
          <w:b/>
        </w:rPr>
        <w:t>veinticuatro</w:t>
      </w:r>
      <w:r w:rsidRPr="0090486E">
        <w:rPr>
          <w:rFonts w:ascii="Arial" w:hAnsi="Arial" w:cs="Arial"/>
          <w:b/>
        </w:rPr>
        <w:t xml:space="preserve">  de </w:t>
      </w:r>
      <w:r>
        <w:rPr>
          <w:rFonts w:ascii="Arial" w:hAnsi="Arial" w:cs="Arial"/>
          <w:b/>
        </w:rPr>
        <w:t>diciembre</w:t>
      </w:r>
      <w:r w:rsidRPr="0090486E">
        <w:rPr>
          <w:rFonts w:ascii="Arial" w:hAnsi="Arial" w:cs="Arial"/>
          <w:b/>
        </w:rPr>
        <w:t xml:space="preserve"> del  dos mil diecisiete,</w:t>
      </w:r>
      <w:r w:rsidRPr="0090486E">
        <w:rPr>
          <w:rFonts w:ascii="Arial" w:hAnsi="Arial" w:cs="Arial"/>
        </w:rPr>
        <w:t xml:space="preserve"> relacionada con el vehiculó particular  marca </w:t>
      </w:r>
      <w:r>
        <w:rPr>
          <w:rFonts w:ascii="Arial" w:hAnsi="Arial" w:cs="Arial"/>
        </w:rPr>
        <w:t>*****;</w:t>
      </w:r>
      <w:r w:rsidRPr="0090486E">
        <w:rPr>
          <w:rFonts w:ascii="Arial" w:hAnsi="Arial" w:cs="Arial"/>
        </w:rPr>
        <w:t xml:space="preserve">  tipo </w:t>
      </w:r>
      <w:r>
        <w:rPr>
          <w:rFonts w:ascii="Arial" w:hAnsi="Arial" w:cs="Arial"/>
        </w:rPr>
        <w:t>*****</w:t>
      </w:r>
      <w:r w:rsidRPr="0090486E">
        <w:rPr>
          <w:rFonts w:ascii="Arial" w:hAnsi="Arial" w:cs="Arial"/>
        </w:rPr>
        <w:t>, color</w:t>
      </w:r>
      <w:r>
        <w:rPr>
          <w:rFonts w:ascii="Arial" w:hAnsi="Arial" w:cs="Arial"/>
        </w:rPr>
        <w:t xml:space="preserve"> *****</w:t>
      </w:r>
      <w:r w:rsidRPr="0090486E">
        <w:rPr>
          <w:rFonts w:ascii="Arial" w:hAnsi="Arial" w:cs="Arial"/>
        </w:rPr>
        <w:t xml:space="preserve">, con placas de circulación </w:t>
      </w:r>
      <w:r>
        <w:rPr>
          <w:rFonts w:ascii="Arial" w:hAnsi="Arial" w:cs="Arial"/>
        </w:rPr>
        <w:t xml:space="preserve">***** ***** </w:t>
      </w:r>
      <w:r w:rsidRPr="0090486E">
        <w:rPr>
          <w:rFonts w:ascii="Arial" w:hAnsi="Arial" w:cs="Arial"/>
        </w:rPr>
        <w:t xml:space="preserve">, del Estado de </w:t>
      </w:r>
      <w:r>
        <w:rPr>
          <w:rFonts w:ascii="Arial" w:hAnsi="Arial" w:cs="Arial"/>
        </w:rPr>
        <w:t>Oaxaca</w:t>
      </w:r>
      <w:r w:rsidRPr="0090486E">
        <w:rPr>
          <w:rFonts w:ascii="Arial" w:hAnsi="Arial" w:cs="Arial"/>
        </w:rPr>
        <w:t xml:space="preserve">, emitida por la Policía Vial número estadístico </w:t>
      </w:r>
      <w:r>
        <w:rPr>
          <w:rFonts w:ascii="Arial" w:hAnsi="Arial" w:cs="Arial"/>
        </w:rPr>
        <w:t>*****</w:t>
      </w:r>
      <w:r w:rsidRPr="0090486E">
        <w:rPr>
          <w:rFonts w:ascii="Arial" w:hAnsi="Arial" w:cs="Arial"/>
        </w:rPr>
        <w:t>, de la Comisaría de Vialidad del Municipio de Oaxaca de Juárez. y, en consecuencia se de de baja del sistema SAP. - - - - - - - - - - - - - - - - - - - - - - - - - - - - - - - -</w:t>
      </w:r>
      <w:r>
        <w:rPr>
          <w:rFonts w:ascii="Arial" w:hAnsi="Arial" w:cs="Arial"/>
        </w:rPr>
        <w:t xml:space="preserve"> - - - - - - - - - - - - </w:t>
      </w:r>
      <w:r w:rsidRPr="0090486E">
        <w:rPr>
          <w:rFonts w:ascii="Arial" w:hAnsi="Arial" w:cs="Arial"/>
        </w:rPr>
        <w:t xml:space="preserve"> </w:t>
      </w:r>
    </w:p>
    <w:p w:rsidR="009112B5" w:rsidRPr="0090486E" w:rsidRDefault="009112B5" w:rsidP="009112B5">
      <w:pPr>
        <w:tabs>
          <w:tab w:val="right" w:pos="8789"/>
        </w:tabs>
        <w:spacing w:after="0"/>
        <w:ind w:right="49"/>
        <w:jc w:val="both"/>
        <w:rPr>
          <w:rFonts w:ascii="Arial" w:hAnsi="Arial" w:cs="Arial"/>
        </w:rPr>
      </w:pPr>
    </w:p>
    <w:p w:rsidR="009112B5" w:rsidRPr="0090486E" w:rsidRDefault="009112B5" w:rsidP="009112B5">
      <w:pPr>
        <w:tabs>
          <w:tab w:val="right" w:pos="8789"/>
        </w:tabs>
        <w:spacing w:after="0"/>
        <w:ind w:right="49" w:firstLine="567"/>
        <w:jc w:val="both"/>
        <w:rPr>
          <w:rFonts w:ascii="Arial" w:hAnsi="Arial" w:cs="Arial"/>
        </w:rPr>
      </w:pPr>
      <w:r w:rsidRPr="0090486E">
        <w:rPr>
          <w:rFonts w:ascii="Arial" w:hAnsi="Arial" w:cs="Arial"/>
          <w:b/>
        </w:rPr>
        <w:t xml:space="preserve">QUINTO. </w:t>
      </w:r>
      <w:r w:rsidRPr="0090486E">
        <w:rPr>
          <w:rFonts w:ascii="Arial" w:hAnsi="Arial" w:cs="Arial"/>
        </w:rPr>
        <w:t xml:space="preserve">Se </w:t>
      </w:r>
      <w:r w:rsidRPr="0090486E">
        <w:rPr>
          <w:rFonts w:ascii="Arial" w:hAnsi="Arial" w:cs="Arial"/>
          <w:b/>
        </w:rPr>
        <w:t>ORDENA a la Tesorera Municipal del Municipio  de Oaxaca de Juárez, Oaxaca</w:t>
      </w:r>
      <w:r w:rsidRPr="0090486E">
        <w:rPr>
          <w:rFonts w:ascii="Arial" w:hAnsi="Arial" w:cs="Arial"/>
        </w:rPr>
        <w:t>, haga la devolución al actor</w:t>
      </w:r>
      <w:r w:rsidRPr="0090486E">
        <w:rPr>
          <w:rFonts w:ascii="Arial" w:hAnsi="Arial" w:cs="Arial"/>
          <w:b/>
        </w:rPr>
        <w:t xml:space="preserve"> </w:t>
      </w:r>
      <w:r>
        <w:rPr>
          <w:rFonts w:ascii="Arial" w:hAnsi="Arial" w:cs="Arial"/>
        </w:rPr>
        <w:t>***** ***** *****</w:t>
      </w:r>
      <w:r w:rsidRPr="0090486E">
        <w:rPr>
          <w:rFonts w:ascii="Arial" w:hAnsi="Arial" w:cs="Arial"/>
          <w:b/>
        </w:rPr>
        <w:t>,</w:t>
      </w:r>
      <w:r w:rsidRPr="0090486E">
        <w:rPr>
          <w:rFonts w:ascii="Arial" w:hAnsi="Arial" w:cs="Arial"/>
        </w:rPr>
        <w:t xml:space="preserve"> de la</w:t>
      </w:r>
      <w:r>
        <w:rPr>
          <w:rFonts w:ascii="Arial" w:hAnsi="Arial" w:cs="Arial"/>
        </w:rPr>
        <w:t>s</w:t>
      </w:r>
      <w:r w:rsidRPr="0090486E">
        <w:rPr>
          <w:rFonts w:ascii="Arial" w:hAnsi="Arial" w:cs="Arial"/>
        </w:rPr>
        <w:t xml:space="preserve"> cantidad</w:t>
      </w:r>
      <w:r>
        <w:rPr>
          <w:rFonts w:ascii="Arial" w:hAnsi="Arial" w:cs="Arial"/>
        </w:rPr>
        <w:t>es</w:t>
      </w:r>
      <w:r w:rsidRPr="0090486E">
        <w:rPr>
          <w:rFonts w:ascii="Arial" w:hAnsi="Arial" w:cs="Arial"/>
        </w:rPr>
        <w:t xml:space="preserve"> de </w:t>
      </w:r>
      <w:r>
        <w:rPr>
          <w:rFonts w:ascii="Arial" w:hAnsi="Arial" w:cs="Arial"/>
        </w:rPr>
        <w:t xml:space="preserve">$ 113.00 (Ciento trece pesos 00/100 m.n.) y </w:t>
      </w:r>
      <w:r w:rsidRPr="0090486E">
        <w:rPr>
          <w:rFonts w:ascii="Arial" w:hAnsi="Arial" w:cs="Arial"/>
        </w:rPr>
        <w:t xml:space="preserve">$ </w:t>
      </w:r>
      <w:r>
        <w:rPr>
          <w:rFonts w:ascii="Arial" w:hAnsi="Arial" w:cs="Arial"/>
        </w:rPr>
        <w:t>7,473. 00</w:t>
      </w:r>
      <w:r w:rsidRPr="0090486E">
        <w:rPr>
          <w:rFonts w:ascii="Arial" w:hAnsi="Arial" w:cs="Arial"/>
        </w:rPr>
        <w:t xml:space="preserve"> (</w:t>
      </w:r>
      <w:r>
        <w:rPr>
          <w:rFonts w:ascii="Arial" w:hAnsi="Arial" w:cs="Arial"/>
        </w:rPr>
        <w:t>Siete mil cuatrocientos setenta y tres pesos</w:t>
      </w:r>
      <w:r w:rsidRPr="0090486E">
        <w:rPr>
          <w:rFonts w:ascii="Arial" w:hAnsi="Arial" w:cs="Arial"/>
        </w:rPr>
        <w:t xml:space="preserve"> 00/100 m.n.) que se indica</w:t>
      </w:r>
      <w:r>
        <w:rPr>
          <w:rFonts w:ascii="Arial" w:hAnsi="Arial" w:cs="Arial"/>
        </w:rPr>
        <w:t>n</w:t>
      </w:r>
      <w:r w:rsidRPr="0090486E">
        <w:rPr>
          <w:rFonts w:ascii="Arial" w:hAnsi="Arial" w:cs="Arial"/>
        </w:rPr>
        <w:t xml:space="preserve"> en </w:t>
      </w:r>
      <w:r>
        <w:rPr>
          <w:rFonts w:ascii="Arial" w:hAnsi="Arial" w:cs="Arial"/>
        </w:rPr>
        <w:t>los</w:t>
      </w:r>
      <w:r w:rsidRPr="0090486E">
        <w:rPr>
          <w:rFonts w:ascii="Arial" w:hAnsi="Arial" w:cs="Arial"/>
        </w:rPr>
        <w:t xml:space="preserve"> recibo</w:t>
      </w:r>
      <w:r>
        <w:rPr>
          <w:rFonts w:ascii="Arial" w:hAnsi="Arial" w:cs="Arial"/>
        </w:rPr>
        <w:t>s</w:t>
      </w:r>
      <w:r w:rsidRPr="0090486E">
        <w:rPr>
          <w:rFonts w:ascii="Arial" w:hAnsi="Arial" w:cs="Arial"/>
        </w:rPr>
        <w:t xml:space="preserve"> oficial</w:t>
      </w:r>
      <w:r>
        <w:rPr>
          <w:rFonts w:ascii="Arial" w:hAnsi="Arial" w:cs="Arial"/>
        </w:rPr>
        <w:t>es</w:t>
      </w:r>
      <w:r w:rsidRPr="0090486E">
        <w:rPr>
          <w:rFonts w:ascii="Arial" w:hAnsi="Arial" w:cs="Arial"/>
        </w:rPr>
        <w:t xml:space="preserve"> con número</w:t>
      </w:r>
      <w:r>
        <w:rPr>
          <w:rFonts w:ascii="Arial" w:hAnsi="Arial" w:cs="Arial"/>
        </w:rPr>
        <w:t>s</w:t>
      </w:r>
      <w:r w:rsidRPr="0090486E">
        <w:rPr>
          <w:rFonts w:ascii="Arial" w:hAnsi="Arial" w:cs="Arial"/>
        </w:rPr>
        <w:t xml:space="preserve"> de folio </w:t>
      </w:r>
      <w:r>
        <w:rPr>
          <w:rFonts w:ascii="Arial" w:hAnsi="Arial" w:cs="Arial"/>
        </w:rPr>
        <w:t>***** *****y ***** *****</w:t>
      </w:r>
      <w:r w:rsidRPr="0090486E">
        <w:rPr>
          <w:rFonts w:ascii="Arial" w:hAnsi="Arial" w:cs="Arial"/>
        </w:rPr>
        <w:t>. - - - - -</w:t>
      </w:r>
      <w:r>
        <w:rPr>
          <w:rFonts w:ascii="Arial" w:hAnsi="Arial" w:cs="Arial"/>
        </w:rPr>
        <w:t xml:space="preserve"> - - - - - - - - - - - - - - - - - - - - - </w:t>
      </w:r>
    </w:p>
    <w:p w:rsidR="009112B5" w:rsidRPr="0090486E" w:rsidRDefault="009112B5" w:rsidP="009112B5">
      <w:pPr>
        <w:tabs>
          <w:tab w:val="right" w:pos="8789"/>
        </w:tabs>
        <w:spacing w:after="0"/>
        <w:ind w:right="49" w:firstLine="708"/>
        <w:jc w:val="both"/>
        <w:rPr>
          <w:rFonts w:ascii="Arial" w:hAnsi="Arial" w:cs="Arial"/>
          <w:b/>
        </w:rPr>
      </w:pPr>
    </w:p>
    <w:p w:rsidR="009112B5" w:rsidRPr="0090486E" w:rsidRDefault="009112B5" w:rsidP="009112B5">
      <w:pPr>
        <w:tabs>
          <w:tab w:val="right" w:pos="8789"/>
        </w:tabs>
        <w:spacing w:after="0"/>
        <w:ind w:right="49" w:firstLine="567"/>
        <w:jc w:val="both"/>
        <w:rPr>
          <w:rFonts w:ascii="Arial" w:hAnsi="Arial" w:cs="Arial"/>
        </w:rPr>
      </w:pPr>
      <w:r w:rsidRPr="0090486E">
        <w:rPr>
          <w:rFonts w:ascii="Arial" w:hAnsi="Arial" w:cs="Arial"/>
          <w:b/>
        </w:rPr>
        <w:t>SEXTO. NOTIFÍQUESE PERSONALMENTE AL ACTOR, POR OFICIO A LA AUTORIDAD DEMANDADA Y A LA TESORERA DEL MUNICIPIO DE OAXACA DE JUÁREZ, OAXACA,</w:t>
      </w:r>
      <w:r w:rsidRPr="0090486E">
        <w:rPr>
          <w:rFonts w:ascii="Arial" w:hAnsi="Arial" w:cs="Arial"/>
        </w:rPr>
        <w:t xml:space="preserve"> con copia de la presente con fundamento en los artículos 172 fracción I y 173 fracciones I y II, de la Ley de Procedimiento y Justicia Administrativa para el Estado de Oaxaca, </w:t>
      </w:r>
      <w:r w:rsidRPr="0090486E">
        <w:rPr>
          <w:rFonts w:ascii="Arial" w:hAnsi="Arial" w:cs="Arial"/>
          <w:b/>
          <w:iCs/>
        </w:rPr>
        <w:t>- CÚMPLASE</w:t>
      </w:r>
      <w:r w:rsidRPr="0090486E">
        <w:rPr>
          <w:rFonts w:ascii="Arial" w:hAnsi="Arial" w:cs="Arial"/>
        </w:rPr>
        <w:t xml:space="preserve">- - - - - - - - - - - - - - - - - - - - - - - - - - - - - - - - - - - - - - - </w:t>
      </w:r>
    </w:p>
    <w:p w:rsidR="009112B5" w:rsidRPr="0090486E" w:rsidRDefault="009112B5" w:rsidP="009112B5">
      <w:pPr>
        <w:tabs>
          <w:tab w:val="right" w:pos="8789"/>
        </w:tabs>
        <w:spacing w:after="0"/>
        <w:ind w:right="49" w:firstLine="708"/>
        <w:jc w:val="both"/>
        <w:rPr>
          <w:rFonts w:ascii="Arial" w:hAnsi="Arial" w:cs="Arial"/>
        </w:rPr>
      </w:pPr>
    </w:p>
    <w:p w:rsidR="009112B5" w:rsidRPr="0090486E" w:rsidRDefault="009112B5" w:rsidP="009112B5">
      <w:pPr>
        <w:tabs>
          <w:tab w:val="right" w:pos="8789"/>
        </w:tabs>
        <w:spacing w:after="0"/>
        <w:ind w:right="49" w:firstLine="708"/>
        <w:jc w:val="both"/>
        <w:rPr>
          <w:rFonts w:ascii="Arial" w:hAnsi="Arial" w:cs="Arial"/>
          <w:b/>
          <w:lang w:val="es-ES"/>
        </w:rPr>
      </w:pPr>
      <w:r w:rsidRPr="0090486E">
        <w:rPr>
          <w:rFonts w:ascii="Arial" w:hAnsi="Arial" w:cs="Arial"/>
        </w:rPr>
        <w:t xml:space="preserve">Así lo resolvió y firmó el Titular de la Sexta Sala Unitaria de Primera Instancia del Tribunal de </w:t>
      </w:r>
      <w:r>
        <w:rPr>
          <w:rFonts w:ascii="Arial" w:hAnsi="Arial" w:cs="Arial"/>
        </w:rPr>
        <w:t>Justicia Administrativa</w:t>
      </w:r>
      <w:r w:rsidRPr="0090486E">
        <w:rPr>
          <w:rFonts w:ascii="Arial" w:hAnsi="Arial" w:cs="Arial"/>
        </w:rPr>
        <w:t xml:space="preserve"> del Estado de Oaxaca, Magistrado Abraham Santiago Soriano, quien actúa ante el Licenciado Christian Mauricio Morales Morales, Secretario de Acuerdos, que autoriza y da fe.- - - - -- - - - - - - - - - - - - - -</w:t>
      </w:r>
      <w:r>
        <w:rPr>
          <w:rFonts w:ascii="Arial" w:hAnsi="Arial" w:cs="Arial"/>
        </w:rPr>
        <w:t xml:space="preserve"> - - - - - - - - - - - - - - - - - - - - - </w:t>
      </w:r>
      <w:r w:rsidRPr="0090486E">
        <w:rPr>
          <w:rFonts w:ascii="Arial" w:hAnsi="Arial" w:cs="Arial"/>
        </w:rPr>
        <w:t xml:space="preserve"> </w:t>
      </w:r>
    </w:p>
    <w:p w:rsidR="009112B5" w:rsidRPr="00D02745" w:rsidRDefault="009112B5" w:rsidP="009112B5">
      <w:pPr>
        <w:tabs>
          <w:tab w:val="right" w:pos="8789"/>
        </w:tabs>
        <w:rPr>
          <w:color w:val="FF0000"/>
        </w:rPr>
      </w:pPr>
    </w:p>
    <w:p w:rsidR="009112B5" w:rsidRDefault="009112B5" w:rsidP="009112B5">
      <w:pPr>
        <w:tabs>
          <w:tab w:val="right" w:pos="8789"/>
        </w:tabs>
      </w:pPr>
    </w:p>
    <w:p w:rsidR="009112B5" w:rsidRDefault="009112B5" w:rsidP="009112B5">
      <w:pPr>
        <w:tabs>
          <w:tab w:val="right" w:pos="8789"/>
        </w:tabs>
      </w:pPr>
    </w:p>
    <w:p w:rsidR="009112B5" w:rsidRDefault="009112B5" w:rsidP="009112B5">
      <w:pPr>
        <w:tabs>
          <w:tab w:val="right" w:pos="8789"/>
        </w:tabs>
      </w:pPr>
    </w:p>
    <w:p w:rsidR="004800A0" w:rsidRDefault="004800A0"/>
    <w:sectPr w:rsidR="004800A0" w:rsidSect="00E53FDA">
      <w:headerReference w:type="default" r:id="rId6"/>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D3B" w:rsidRDefault="00640D3B" w:rsidP="009112B5">
      <w:pPr>
        <w:spacing w:after="0" w:line="240" w:lineRule="auto"/>
      </w:pPr>
      <w:r>
        <w:separator/>
      </w:r>
    </w:p>
  </w:endnote>
  <w:endnote w:type="continuationSeparator" w:id="0">
    <w:p w:rsidR="00640D3B" w:rsidRDefault="00640D3B" w:rsidP="0091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D3B" w:rsidRDefault="00640D3B" w:rsidP="009112B5">
      <w:pPr>
        <w:spacing w:after="0" w:line="240" w:lineRule="auto"/>
      </w:pPr>
      <w:r>
        <w:separator/>
      </w:r>
    </w:p>
  </w:footnote>
  <w:footnote w:type="continuationSeparator" w:id="0">
    <w:p w:rsidR="00640D3B" w:rsidRDefault="00640D3B" w:rsidP="009112B5">
      <w:pPr>
        <w:spacing w:after="0" w:line="240" w:lineRule="auto"/>
      </w:pPr>
      <w:r>
        <w:continuationSeparator/>
      </w:r>
    </w:p>
  </w:footnote>
  <w:footnote w:id="1">
    <w:p w:rsidR="009112B5" w:rsidRPr="00D23FEF" w:rsidRDefault="009112B5" w:rsidP="009112B5">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9112B5" w:rsidRPr="00D23FEF" w:rsidRDefault="009112B5" w:rsidP="009112B5">
      <w:pPr>
        <w:pStyle w:val="Textonotapie"/>
        <w:rPr>
          <w:rFonts w:ascii="Arial" w:hAnsi="Arial" w:cs="Arial"/>
          <w:sz w:val="16"/>
          <w:szCs w:val="16"/>
        </w:rPr>
      </w:pPr>
    </w:p>
  </w:footnote>
  <w:footnote w:id="2">
    <w:p w:rsidR="009112B5" w:rsidRPr="00CA0A31" w:rsidRDefault="009112B5" w:rsidP="009112B5">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rsidR="009112B5" w:rsidRPr="00CA0A31" w:rsidRDefault="009112B5" w:rsidP="009112B5">
      <w:pPr>
        <w:pStyle w:val="Textonotapie"/>
        <w:jc w:val="both"/>
        <w:rPr>
          <w:rFonts w:ascii="Arial" w:hAnsi="Arial" w:cs="Arial"/>
          <w:i/>
          <w:sz w:val="16"/>
          <w:szCs w:val="16"/>
        </w:rPr>
      </w:pPr>
      <w:r w:rsidRPr="00CA0A31">
        <w:rPr>
          <w:rFonts w:ascii="Arial" w:hAnsi="Arial" w:cs="Arial"/>
          <w:i/>
          <w:sz w:val="16"/>
          <w:szCs w:val="16"/>
        </w:rPr>
        <w:t>V.- Contra actos consumados de un modo irreparable;</w:t>
      </w:r>
    </w:p>
    <w:p w:rsidR="009112B5" w:rsidRPr="00CA0A31" w:rsidRDefault="009112B5" w:rsidP="009112B5">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9112B5" w:rsidRPr="00CA0A31" w:rsidRDefault="009112B5" w:rsidP="009112B5">
      <w:pPr>
        <w:pStyle w:val="Textonotapie"/>
        <w:jc w:val="both"/>
        <w:rPr>
          <w:rFonts w:ascii="Arial" w:hAnsi="Arial" w:cs="Arial"/>
          <w:i/>
          <w:sz w:val="16"/>
          <w:szCs w:val="16"/>
        </w:rPr>
      </w:pPr>
      <w:r w:rsidRPr="00CA0A31">
        <w:rPr>
          <w:rFonts w:ascii="Arial" w:hAnsi="Arial" w:cs="Arial"/>
          <w:i/>
          <w:sz w:val="16"/>
          <w:szCs w:val="16"/>
        </w:rPr>
        <w:t>…</w:t>
      </w:r>
    </w:p>
    <w:p w:rsidR="009112B5" w:rsidRPr="00CA0A31" w:rsidRDefault="009112B5" w:rsidP="009112B5">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rsidR="009112B5" w:rsidRPr="002D6F62" w:rsidRDefault="009112B5" w:rsidP="009112B5">
      <w:pPr>
        <w:pStyle w:val="Textonotapie"/>
        <w:jc w:val="both"/>
        <w:rPr>
          <w:rFonts w:ascii="Arial" w:hAnsi="Arial" w:cs="Arial"/>
          <w:i/>
          <w:sz w:val="16"/>
          <w:szCs w:val="16"/>
        </w:rPr>
      </w:pPr>
    </w:p>
  </w:footnote>
  <w:footnote w:id="3">
    <w:p w:rsidR="009112B5" w:rsidRDefault="009112B5" w:rsidP="009112B5">
      <w:pPr>
        <w:pStyle w:val="Textonotapie"/>
      </w:pPr>
      <w:r>
        <w:rPr>
          <w:rStyle w:val="Refdenotaalpie"/>
        </w:rPr>
        <w:footnoteRef/>
      </w:r>
      <w:r>
        <w:t xml:space="preserve"> </w:t>
      </w:r>
      <w:r w:rsidRPr="00EA2846">
        <w:rPr>
          <w:rFonts w:ascii="Arial" w:hAnsi="Arial" w:cs="Arial"/>
          <w:sz w:val="16"/>
        </w:rPr>
        <w:t>Constitución Política de los Estados Unidos Mexicanos, publicada en el Diario Oficial de la Federación el 5 de febrero de 1917.</w:t>
      </w:r>
      <w:r>
        <w:rPr>
          <w:rFonts w:ascii="Arial" w:hAnsi="Arial" w:cs="Arial"/>
          <w:sz w:val="16"/>
        </w:rPr>
        <w:t xml:space="preserve"> Artículo 16.</w:t>
      </w:r>
    </w:p>
  </w:footnote>
  <w:footnote w:id="4">
    <w:p w:rsidR="009112B5" w:rsidRDefault="009112B5" w:rsidP="009112B5">
      <w:pPr>
        <w:pStyle w:val="Textonotapie"/>
        <w:jc w:val="both"/>
      </w:pPr>
      <w:r>
        <w:rPr>
          <w:rStyle w:val="Refdenotaalpie"/>
        </w:rPr>
        <w:footnoteRef/>
      </w:r>
      <w:r>
        <w:t xml:space="preserve"> </w:t>
      </w:r>
      <w:r w:rsidRPr="00396825">
        <w:rPr>
          <w:rStyle w:val="Refdenotaalpie"/>
          <w:rFonts w:ascii="Arial" w:hAnsi="Arial" w:cs="Arial"/>
          <w:sz w:val="16"/>
          <w:szCs w:val="16"/>
        </w:rPr>
        <w:footnoteRef/>
      </w:r>
      <w:r w:rsidRPr="00396825">
        <w:rPr>
          <w:rFonts w:ascii="Arial" w:hAnsi="Arial" w:cs="Arial"/>
          <w:sz w:val="16"/>
          <w:szCs w:val="16"/>
        </w:rPr>
        <w:t xml:space="preserve"> </w:t>
      </w:r>
      <w:r w:rsidRPr="00396825">
        <w:rPr>
          <w:rFonts w:ascii="Arial" w:hAnsi="Arial" w:cs="Arial"/>
          <w:sz w:val="16"/>
          <w:szCs w:val="16"/>
        </w:rPr>
        <w:t>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F46AD5">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25215DC5" wp14:editId="0C17227D">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F802D9"/>
                            <w:p w:rsidR="007D6863" w:rsidRDefault="00F802D9"/>
                            <w:p w:rsidR="007D6863" w:rsidRDefault="00F802D9"/>
                            <w:p w:rsidR="007D6863" w:rsidRDefault="00F802D9"/>
                            <w:p w:rsidR="007D6863" w:rsidRDefault="00F802D9"/>
                            <w:p w:rsidR="007D6863" w:rsidRDefault="00F802D9"/>
                            <w:p w:rsidR="007D6863" w:rsidRDefault="00F802D9"/>
                            <w:p w:rsidR="007D6863" w:rsidRDefault="00F802D9"/>
                            <w:p w:rsidR="007D6863" w:rsidRDefault="00F802D9"/>
                            <w:p w:rsidR="007D6863" w:rsidRDefault="00F802D9"/>
                            <w:p w:rsidR="007D6863" w:rsidRDefault="00F802D9"/>
                            <w:p w:rsidR="007D6863" w:rsidRDefault="00F802D9"/>
                            <w:p w:rsidR="007D6863" w:rsidRDefault="00F802D9"/>
                            <w:p w:rsidR="007D6863" w:rsidRDefault="00F802D9"/>
                            <w:p w:rsidR="007D6863" w:rsidRPr="00E7449B" w:rsidRDefault="00F46AD5">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15DC5"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F46AD5"/>
                      <w:p w:rsidR="007D6863" w:rsidRDefault="00F46AD5"/>
                      <w:p w:rsidR="007D6863" w:rsidRDefault="00F46AD5"/>
                      <w:p w:rsidR="007D6863" w:rsidRDefault="00F46AD5"/>
                      <w:p w:rsidR="007D6863" w:rsidRDefault="00F46AD5"/>
                      <w:p w:rsidR="007D6863" w:rsidRDefault="00F46AD5"/>
                      <w:p w:rsidR="007D6863" w:rsidRDefault="00F46AD5"/>
                      <w:p w:rsidR="007D6863" w:rsidRDefault="00F46AD5"/>
                      <w:p w:rsidR="007D6863" w:rsidRDefault="00F46AD5"/>
                      <w:p w:rsidR="007D6863" w:rsidRDefault="00F46AD5"/>
                      <w:p w:rsidR="007D6863" w:rsidRDefault="00F46AD5"/>
                      <w:p w:rsidR="007D6863" w:rsidRDefault="00F46AD5"/>
                      <w:p w:rsidR="007D6863" w:rsidRDefault="00F46AD5"/>
                      <w:p w:rsidR="007D6863" w:rsidRDefault="00F46AD5"/>
                      <w:p w:rsidR="007D6863" w:rsidRPr="00E7449B" w:rsidRDefault="00F46AD5">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664E61" w:rsidRPr="00664E61">
          <w:rPr>
            <w:noProof/>
            <w:lang w:val="es-ES"/>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2B5"/>
    <w:rsid w:val="004800A0"/>
    <w:rsid w:val="00640D3B"/>
    <w:rsid w:val="00664E61"/>
    <w:rsid w:val="006F51EB"/>
    <w:rsid w:val="009112B5"/>
    <w:rsid w:val="00F46AD5"/>
    <w:rsid w:val="00F802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B5B6"/>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B5"/>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2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2B5"/>
    <w:rPr>
      <w:sz w:val="22"/>
      <w:szCs w:val="22"/>
    </w:rPr>
  </w:style>
  <w:style w:type="character" w:styleId="Hipervnculo">
    <w:name w:val="Hyperlink"/>
    <w:basedOn w:val="Fuentedeprrafopredeter"/>
    <w:uiPriority w:val="99"/>
    <w:semiHidden/>
    <w:unhideWhenUsed/>
    <w:rsid w:val="009112B5"/>
    <w:rPr>
      <w:color w:val="0000FF"/>
      <w:u w:val="single"/>
    </w:rPr>
  </w:style>
  <w:style w:type="paragraph" w:styleId="Sinespaciado">
    <w:name w:val="No Spacing"/>
    <w:uiPriority w:val="1"/>
    <w:qFormat/>
    <w:rsid w:val="009112B5"/>
    <w:rPr>
      <w:sz w:val="22"/>
      <w:szCs w:val="22"/>
    </w:rPr>
  </w:style>
  <w:style w:type="paragraph" w:styleId="Textonotapie">
    <w:name w:val="footnote text"/>
    <w:basedOn w:val="Normal"/>
    <w:link w:val="TextonotapieCar"/>
    <w:uiPriority w:val="99"/>
    <w:unhideWhenUsed/>
    <w:rsid w:val="009112B5"/>
    <w:pPr>
      <w:spacing w:after="0" w:line="240" w:lineRule="auto"/>
    </w:pPr>
    <w:rPr>
      <w:sz w:val="20"/>
      <w:szCs w:val="20"/>
    </w:rPr>
  </w:style>
  <w:style w:type="character" w:customStyle="1" w:styleId="TextonotapieCar">
    <w:name w:val="Texto nota pie Car"/>
    <w:basedOn w:val="Fuentedeprrafopredeter"/>
    <w:link w:val="Textonotapie"/>
    <w:uiPriority w:val="99"/>
    <w:rsid w:val="009112B5"/>
    <w:rPr>
      <w:sz w:val="20"/>
      <w:szCs w:val="20"/>
    </w:rPr>
  </w:style>
  <w:style w:type="character" w:styleId="Refdenotaalpie">
    <w:name w:val="footnote reference"/>
    <w:basedOn w:val="Fuentedeprrafopredeter"/>
    <w:uiPriority w:val="99"/>
    <w:semiHidden/>
    <w:unhideWhenUsed/>
    <w:rsid w:val="00911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4226</Words>
  <Characters>23249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2019-07-08T14:44:00Z</dcterms:created>
  <dcterms:modified xsi:type="dcterms:W3CDTF">2019-07-10T18:41:00Z</dcterms:modified>
</cp:coreProperties>
</file>