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F94047" w:rsidTr="005E5770">
        <w:tc>
          <w:tcPr>
            <w:tcW w:w="2356" w:type="dxa"/>
          </w:tcPr>
          <w:p w:rsidR="001144A1" w:rsidRPr="00F94047" w:rsidRDefault="001144A1" w:rsidP="005E5770">
            <w:pPr>
              <w:spacing w:after="0" w:line="240" w:lineRule="auto"/>
              <w:rPr>
                <w:rFonts w:ascii="Arial" w:hAnsi="Arial" w:cs="Arial"/>
                <w:b/>
                <w:sz w:val="26"/>
                <w:szCs w:val="26"/>
              </w:rPr>
            </w:pPr>
          </w:p>
        </w:tc>
        <w:tc>
          <w:tcPr>
            <w:tcW w:w="7426" w:type="dxa"/>
          </w:tcPr>
          <w:p w:rsidR="001144A1" w:rsidRPr="00F94047" w:rsidRDefault="0006200E" w:rsidP="00FE3A80">
            <w:pPr>
              <w:tabs>
                <w:tab w:val="left" w:pos="3103"/>
              </w:tabs>
              <w:spacing w:after="0" w:line="240" w:lineRule="auto"/>
              <w:ind w:left="1260" w:right="497" w:hanging="992"/>
              <w:jc w:val="both"/>
              <w:rPr>
                <w:rFonts w:ascii="Arial" w:hAnsi="Arial" w:cs="Arial"/>
                <w:b/>
                <w:iCs/>
                <w:caps/>
                <w:sz w:val="26"/>
                <w:szCs w:val="26"/>
              </w:rPr>
            </w:pPr>
            <w:r w:rsidRPr="00F94047">
              <w:rPr>
                <w:rFonts w:ascii="Arial" w:hAnsi="Arial" w:cs="Arial"/>
                <w:b/>
                <w:i/>
                <w:iCs/>
                <w:caps/>
                <w:sz w:val="26"/>
                <w:szCs w:val="26"/>
              </w:rPr>
              <w:t xml:space="preserve">              </w:t>
            </w:r>
            <w:r w:rsidR="00FE3A80" w:rsidRPr="00F94047">
              <w:rPr>
                <w:rFonts w:ascii="Arial" w:hAnsi="Arial" w:cs="Arial"/>
                <w:b/>
                <w:iCs/>
                <w:caps/>
                <w:sz w:val="26"/>
                <w:szCs w:val="26"/>
              </w:rPr>
              <w:t xml:space="preserve">SALA SUPERIOR DEL TRIBUNAL DE </w:t>
            </w:r>
            <w:r w:rsidR="009F266B" w:rsidRPr="00F94047">
              <w:rPr>
                <w:rFonts w:ascii="Arial" w:hAnsi="Arial" w:cs="Arial"/>
                <w:b/>
                <w:iCs/>
                <w:caps/>
                <w:sz w:val="26"/>
                <w:szCs w:val="26"/>
              </w:rPr>
              <w:t xml:space="preserve">justicia administrativa </w:t>
            </w:r>
            <w:r w:rsidR="001144A1" w:rsidRPr="00F94047">
              <w:rPr>
                <w:rFonts w:ascii="Arial" w:hAnsi="Arial" w:cs="Arial"/>
                <w:b/>
                <w:iCs/>
                <w:caps/>
                <w:sz w:val="26"/>
                <w:szCs w:val="26"/>
              </w:rPr>
              <w:t>DEL ESTADO de oaxaca.</w:t>
            </w:r>
          </w:p>
          <w:p w:rsidR="001144A1" w:rsidRPr="00F94047" w:rsidRDefault="001144A1" w:rsidP="00FE3A80">
            <w:pPr>
              <w:pStyle w:val="Encabezado"/>
              <w:ind w:left="1260" w:right="51" w:hanging="992"/>
              <w:jc w:val="both"/>
              <w:rPr>
                <w:rFonts w:ascii="Arial" w:hAnsi="Arial" w:cs="Arial"/>
                <w:b/>
                <w:iCs/>
                <w:caps/>
                <w:sz w:val="26"/>
                <w:szCs w:val="26"/>
                <w:lang w:val="es-PE"/>
              </w:rPr>
            </w:pPr>
            <w:r w:rsidRPr="00F94047">
              <w:rPr>
                <w:rFonts w:ascii="Arial" w:hAnsi="Arial" w:cs="Arial"/>
                <w:b/>
                <w:iCs/>
                <w:caps/>
                <w:sz w:val="26"/>
                <w:szCs w:val="26"/>
                <w:lang w:val="es-PE"/>
              </w:rPr>
              <w:t xml:space="preserve">               </w:t>
            </w:r>
          </w:p>
          <w:p w:rsidR="00A10387" w:rsidRPr="00F94047" w:rsidRDefault="001144A1" w:rsidP="00FE3A80">
            <w:pPr>
              <w:pStyle w:val="Encabezado"/>
              <w:ind w:left="1260" w:right="51" w:hanging="992"/>
              <w:jc w:val="both"/>
              <w:rPr>
                <w:rFonts w:ascii="Arial" w:hAnsi="Arial" w:cs="Arial"/>
                <w:b/>
                <w:iCs/>
                <w:caps/>
                <w:sz w:val="26"/>
                <w:szCs w:val="26"/>
                <w:lang w:val="es-PE"/>
              </w:rPr>
            </w:pPr>
            <w:r w:rsidRPr="00F94047">
              <w:rPr>
                <w:rFonts w:ascii="Arial" w:hAnsi="Arial" w:cs="Arial"/>
                <w:b/>
                <w:iCs/>
                <w:caps/>
                <w:sz w:val="26"/>
                <w:szCs w:val="26"/>
                <w:lang w:val="es-PE"/>
              </w:rPr>
              <w:t xml:space="preserve">      </w:t>
            </w:r>
            <w:r w:rsidR="00FE3A80" w:rsidRPr="00F94047">
              <w:rPr>
                <w:rFonts w:ascii="Arial" w:hAnsi="Arial" w:cs="Arial"/>
                <w:b/>
                <w:iCs/>
                <w:caps/>
                <w:sz w:val="26"/>
                <w:szCs w:val="26"/>
                <w:lang w:val="es-PE"/>
              </w:rPr>
              <w:t xml:space="preserve">       </w:t>
            </w:r>
            <w:r w:rsidR="00CE1E1C" w:rsidRPr="00F94047">
              <w:rPr>
                <w:rFonts w:ascii="Arial" w:hAnsi="Arial" w:cs="Arial"/>
                <w:b/>
                <w:iCs/>
                <w:caps/>
                <w:sz w:val="26"/>
                <w:szCs w:val="26"/>
                <w:lang w:val="es-PE"/>
              </w:rPr>
              <w:t xml:space="preserve"> </w:t>
            </w:r>
            <w:r w:rsidR="00A45011" w:rsidRPr="00F94047">
              <w:rPr>
                <w:rFonts w:ascii="Arial" w:hAnsi="Arial" w:cs="Arial"/>
                <w:b/>
                <w:iCs/>
                <w:caps/>
                <w:sz w:val="26"/>
                <w:szCs w:val="26"/>
                <w:lang w:val="es-PE"/>
              </w:rPr>
              <w:t xml:space="preserve">RECURSO DE REVISIÓN: </w:t>
            </w:r>
            <w:r w:rsidR="00267CEB" w:rsidRPr="00F94047">
              <w:rPr>
                <w:rFonts w:ascii="Arial" w:hAnsi="Arial" w:cs="Arial"/>
                <w:b/>
                <w:iCs/>
                <w:caps/>
                <w:sz w:val="26"/>
                <w:szCs w:val="26"/>
                <w:lang w:val="es-PE"/>
              </w:rPr>
              <w:t>0297</w:t>
            </w:r>
            <w:r w:rsidR="005B0BFE" w:rsidRPr="00F94047">
              <w:rPr>
                <w:rFonts w:ascii="Arial" w:hAnsi="Arial" w:cs="Arial"/>
                <w:b/>
                <w:iCs/>
                <w:caps/>
                <w:sz w:val="26"/>
                <w:szCs w:val="26"/>
                <w:lang w:val="es-PE"/>
              </w:rPr>
              <w:t>/2018</w:t>
            </w:r>
          </w:p>
          <w:p w:rsidR="001144A1" w:rsidRPr="00F94047" w:rsidRDefault="001144A1" w:rsidP="00FE3A80">
            <w:pPr>
              <w:pStyle w:val="Encabezado"/>
              <w:ind w:left="1260" w:right="51" w:hanging="992"/>
              <w:jc w:val="both"/>
              <w:rPr>
                <w:rFonts w:ascii="Arial" w:hAnsi="Arial" w:cs="Arial"/>
                <w:b/>
                <w:iCs/>
                <w:caps/>
                <w:sz w:val="26"/>
                <w:szCs w:val="26"/>
                <w:lang w:val="es-PE"/>
              </w:rPr>
            </w:pPr>
          </w:p>
          <w:p w:rsidR="001144A1" w:rsidRPr="00F94047" w:rsidRDefault="001D2342" w:rsidP="00FE3A80">
            <w:pPr>
              <w:pStyle w:val="Encabezado"/>
              <w:ind w:left="1260" w:right="497" w:hanging="992"/>
              <w:jc w:val="both"/>
              <w:rPr>
                <w:rFonts w:ascii="Arial" w:hAnsi="Arial" w:cs="Arial"/>
                <w:b/>
                <w:iCs/>
                <w:caps/>
                <w:sz w:val="26"/>
                <w:szCs w:val="26"/>
                <w:lang w:val="es-PE"/>
              </w:rPr>
            </w:pPr>
            <w:r w:rsidRPr="00F94047">
              <w:rPr>
                <w:rFonts w:ascii="Arial" w:hAnsi="Arial" w:cs="Arial"/>
                <w:b/>
                <w:iCs/>
                <w:caps/>
                <w:sz w:val="26"/>
                <w:szCs w:val="26"/>
                <w:lang w:val="es-PE"/>
              </w:rPr>
              <w:t xml:space="preserve">              </w:t>
            </w:r>
            <w:r w:rsidR="00A10387" w:rsidRPr="00F94047">
              <w:rPr>
                <w:rFonts w:ascii="Arial" w:hAnsi="Arial" w:cs="Arial"/>
                <w:b/>
                <w:iCs/>
                <w:caps/>
                <w:sz w:val="26"/>
                <w:szCs w:val="26"/>
              </w:rPr>
              <w:t>EXPEDIENTE</w:t>
            </w:r>
            <w:r w:rsidR="00D014AF" w:rsidRPr="00F94047">
              <w:rPr>
                <w:rFonts w:ascii="Arial" w:hAnsi="Arial" w:cs="Arial"/>
                <w:b/>
                <w:iCs/>
                <w:caps/>
                <w:sz w:val="26"/>
                <w:szCs w:val="26"/>
              </w:rPr>
              <w:t>:</w:t>
            </w:r>
            <w:r w:rsidR="00A10387" w:rsidRPr="00F94047">
              <w:rPr>
                <w:rFonts w:ascii="Arial" w:hAnsi="Arial" w:cs="Arial"/>
                <w:b/>
                <w:iCs/>
                <w:caps/>
                <w:sz w:val="26"/>
                <w:szCs w:val="26"/>
                <w:lang w:val="es-PE"/>
              </w:rPr>
              <w:t xml:space="preserve"> </w:t>
            </w:r>
            <w:r w:rsidR="00267CEB" w:rsidRPr="00F94047">
              <w:rPr>
                <w:rFonts w:ascii="Arial" w:hAnsi="Arial" w:cs="Arial"/>
                <w:b/>
                <w:iCs/>
                <w:caps/>
                <w:sz w:val="26"/>
                <w:szCs w:val="26"/>
                <w:lang w:val="es-PE"/>
              </w:rPr>
              <w:t>099/2017</w:t>
            </w:r>
            <w:r w:rsidR="001144A1" w:rsidRPr="00F94047">
              <w:rPr>
                <w:rFonts w:ascii="Arial" w:hAnsi="Arial" w:cs="Arial"/>
                <w:b/>
                <w:iCs/>
                <w:caps/>
                <w:sz w:val="26"/>
                <w:szCs w:val="26"/>
                <w:lang w:val="es-PE"/>
              </w:rPr>
              <w:t xml:space="preserve"> de la </w:t>
            </w:r>
            <w:r w:rsidR="00267CEB" w:rsidRPr="00F94047">
              <w:rPr>
                <w:rFonts w:ascii="Arial" w:hAnsi="Arial" w:cs="Arial"/>
                <w:b/>
                <w:iCs/>
                <w:caps/>
                <w:sz w:val="26"/>
                <w:szCs w:val="26"/>
                <w:lang w:val="es-PE"/>
              </w:rPr>
              <w:t xml:space="preserve">SEXta </w:t>
            </w:r>
            <w:r w:rsidR="003F7343" w:rsidRPr="00F94047">
              <w:rPr>
                <w:rFonts w:ascii="Arial" w:hAnsi="Arial" w:cs="Arial"/>
                <w:b/>
                <w:iCs/>
                <w:caps/>
                <w:sz w:val="26"/>
                <w:szCs w:val="26"/>
                <w:lang w:val="es-PE"/>
              </w:rPr>
              <w:t xml:space="preserve">SALA </w:t>
            </w:r>
            <w:r w:rsidR="001144A1" w:rsidRPr="00F94047">
              <w:rPr>
                <w:rFonts w:ascii="Arial" w:hAnsi="Arial" w:cs="Arial"/>
                <w:b/>
                <w:iCs/>
                <w:caps/>
                <w:sz w:val="26"/>
                <w:szCs w:val="26"/>
                <w:lang w:val="es-PE"/>
              </w:rPr>
              <w:t>unitaria DE PRIMERA INSTANCIA.</w:t>
            </w:r>
          </w:p>
          <w:p w:rsidR="001144A1" w:rsidRPr="00F94047" w:rsidRDefault="001144A1" w:rsidP="00FE3A80">
            <w:pPr>
              <w:pStyle w:val="Encabezado"/>
              <w:ind w:left="1260" w:right="51" w:hanging="992"/>
              <w:jc w:val="both"/>
              <w:rPr>
                <w:rFonts w:ascii="Arial" w:hAnsi="Arial" w:cs="Arial"/>
                <w:b/>
                <w:iCs/>
                <w:caps/>
                <w:sz w:val="26"/>
                <w:szCs w:val="26"/>
                <w:lang w:val="es-PE"/>
              </w:rPr>
            </w:pPr>
          </w:p>
          <w:p w:rsidR="001144A1" w:rsidRPr="00F94047" w:rsidRDefault="0006200E" w:rsidP="00FE3A80">
            <w:pPr>
              <w:pStyle w:val="Encabezado"/>
              <w:ind w:left="1260" w:right="497" w:hanging="992"/>
              <w:jc w:val="both"/>
              <w:rPr>
                <w:rFonts w:ascii="Arial" w:hAnsi="Arial" w:cs="Arial"/>
                <w:b/>
                <w:iCs/>
                <w:caps/>
                <w:sz w:val="26"/>
                <w:szCs w:val="26"/>
                <w:lang w:val="es-PE"/>
              </w:rPr>
            </w:pPr>
            <w:r w:rsidRPr="00F94047">
              <w:rPr>
                <w:rFonts w:ascii="Arial" w:hAnsi="Arial" w:cs="Arial"/>
                <w:b/>
                <w:iCs/>
                <w:caps/>
                <w:sz w:val="26"/>
                <w:szCs w:val="26"/>
                <w:lang w:val="es-PE"/>
              </w:rPr>
              <w:t xml:space="preserve">              </w:t>
            </w:r>
            <w:r w:rsidR="001144A1" w:rsidRPr="00F94047">
              <w:rPr>
                <w:rFonts w:ascii="Arial" w:hAnsi="Arial" w:cs="Arial"/>
                <w:b/>
                <w:iCs/>
                <w:caps/>
                <w:sz w:val="26"/>
                <w:szCs w:val="26"/>
                <w:lang w:val="es-PE"/>
              </w:rPr>
              <w:t xml:space="preserve">ponente: </w:t>
            </w:r>
            <w:r w:rsidR="00F94047">
              <w:rPr>
                <w:rFonts w:ascii="Arial" w:hAnsi="Arial" w:cs="Arial"/>
                <w:b/>
                <w:iCs/>
                <w:caps/>
                <w:sz w:val="26"/>
                <w:szCs w:val="26"/>
                <w:lang w:val="es-PE"/>
              </w:rPr>
              <w:t>magistrada marÍ</w:t>
            </w:r>
            <w:r w:rsidR="00FE3A80" w:rsidRPr="00F94047">
              <w:rPr>
                <w:rFonts w:ascii="Arial" w:hAnsi="Arial" w:cs="Arial"/>
                <w:b/>
                <w:iCs/>
                <w:caps/>
                <w:sz w:val="26"/>
                <w:szCs w:val="26"/>
                <w:lang w:val="es-PE"/>
              </w:rPr>
              <w:t xml:space="preserve">a elenA </w:t>
            </w:r>
            <w:r w:rsidR="00CE1E1C" w:rsidRPr="00F94047">
              <w:rPr>
                <w:rFonts w:ascii="Arial" w:hAnsi="Arial" w:cs="Arial"/>
                <w:b/>
                <w:iCs/>
                <w:caps/>
                <w:sz w:val="26"/>
                <w:szCs w:val="26"/>
                <w:lang w:val="es-PE"/>
              </w:rPr>
              <w:t>villa de jarquin.</w:t>
            </w:r>
          </w:p>
          <w:p w:rsidR="00F94047" w:rsidRPr="00F94047" w:rsidRDefault="00F94047" w:rsidP="00FE3A80">
            <w:pPr>
              <w:pStyle w:val="Encabezado"/>
              <w:ind w:left="1260" w:right="497" w:hanging="992"/>
              <w:jc w:val="both"/>
              <w:rPr>
                <w:rFonts w:ascii="Arial" w:hAnsi="Arial" w:cs="Arial"/>
                <w:b/>
                <w:iCs/>
                <w:caps/>
                <w:sz w:val="26"/>
                <w:szCs w:val="26"/>
                <w:lang w:val="es-PE"/>
              </w:rPr>
            </w:pPr>
          </w:p>
          <w:p w:rsidR="00F94047" w:rsidRPr="00F94047" w:rsidRDefault="00F94047" w:rsidP="00FE3A80">
            <w:pPr>
              <w:pStyle w:val="Encabezado"/>
              <w:ind w:left="1260" w:right="497" w:hanging="992"/>
              <w:jc w:val="both"/>
              <w:rPr>
                <w:rFonts w:ascii="Arial" w:hAnsi="Arial" w:cs="Arial"/>
                <w:b/>
                <w:iCs/>
                <w:caps/>
                <w:sz w:val="26"/>
                <w:szCs w:val="26"/>
                <w:lang w:val="es-PE"/>
              </w:rPr>
            </w:pPr>
          </w:p>
          <w:p w:rsidR="00F94047" w:rsidRPr="00F94047" w:rsidRDefault="00F94047" w:rsidP="00FE3A80">
            <w:pPr>
              <w:pStyle w:val="Encabezado"/>
              <w:ind w:left="1260" w:right="497" w:hanging="992"/>
              <w:jc w:val="both"/>
              <w:rPr>
                <w:rFonts w:ascii="Arial" w:hAnsi="Arial" w:cs="Arial"/>
                <w:b/>
                <w:iCs/>
                <w:caps/>
                <w:sz w:val="26"/>
                <w:szCs w:val="26"/>
                <w:lang w:val="es-PE"/>
              </w:rPr>
            </w:pPr>
          </w:p>
        </w:tc>
      </w:tr>
    </w:tbl>
    <w:p w:rsidR="00327663" w:rsidRPr="00F94047" w:rsidRDefault="0006200E" w:rsidP="001144A1">
      <w:pPr>
        <w:spacing w:after="0" w:line="360" w:lineRule="auto"/>
        <w:jc w:val="both"/>
        <w:rPr>
          <w:rFonts w:ascii="Arial" w:hAnsi="Arial" w:cs="Arial"/>
          <w:b/>
          <w:sz w:val="26"/>
          <w:szCs w:val="26"/>
        </w:rPr>
      </w:pPr>
      <w:r w:rsidRPr="00F94047">
        <w:rPr>
          <w:rFonts w:ascii="Arial" w:hAnsi="Arial" w:cs="Arial"/>
          <w:b/>
          <w:sz w:val="26"/>
          <w:szCs w:val="26"/>
        </w:rPr>
        <w:t xml:space="preserve">OAXACA DE JUÁREZ, OAXACA, SIETE </w:t>
      </w:r>
      <w:r w:rsidR="00B60C07" w:rsidRPr="00F94047">
        <w:rPr>
          <w:rFonts w:ascii="Arial" w:hAnsi="Arial" w:cs="Arial"/>
          <w:b/>
          <w:sz w:val="26"/>
          <w:szCs w:val="26"/>
        </w:rPr>
        <w:t xml:space="preserve">DE </w:t>
      </w:r>
      <w:r w:rsidR="00AB7222" w:rsidRPr="00F94047">
        <w:rPr>
          <w:rFonts w:ascii="Arial" w:hAnsi="Arial" w:cs="Arial"/>
          <w:b/>
          <w:sz w:val="26"/>
          <w:szCs w:val="26"/>
        </w:rPr>
        <w:t xml:space="preserve">MARZO </w:t>
      </w:r>
      <w:r w:rsidR="00995EC7" w:rsidRPr="00F94047">
        <w:rPr>
          <w:rFonts w:ascii="Arial" w:hAnsi="Arial" w:cs="Arial"/>
          <w:b/>
          <w:sz w:val="26"/>
          <w:szCs w:val="26"/>
        </w:rPr>
        <w:t>DE</w:t>
      </w:r>
      <w:r w:rsidR="0002236D" w:rsidRPr="00F94047">
        <w:rPr>
          <w:rFonts w:ascii="Arial" w:hAnsi="Arial" w:cs="Arial"/>
          <w:b/>
          <w:sz w:val="26"/>
          <w:szCs w:val="26"/>
        </w:rPr>
        <w:t xml:space="preserve"> DOS MIL</w:t>
      </w:r>
      <w:r w:rsidR="00CE1E1C" w:rsidRPr="00F94047">
        <w:rPr>
          <w:rFonts w:ascii="Arial" w:hAnsi="Arial" w:cs="Arial"/>
          <w:b/>
          <w:sz w:val="26"/>
          <w:szCs w:val="26"/>
        </w:rPr>
        <w:t xml:space="preserve"> DIECINUEVE</w:t>
      </w:r>
      <w:r w:rsidR="0002236D" w:rsidRPr="00F94047">
        <w:rPr>
          <w:rFonts w:ascii="Arial" w:hAnsi="Arial" w:cs="Arial"/>
          <w:b/>
          <w:sz w:val="26"/>
          <w:szCs w:val="26"/>
        </w:rPr>
        <w:t>.</w:t>
      </w:r>
      <w:r w:rsidR="00CE1E1C" w:rsidRPr="00F94047">
        <w:rPr>
          <w:rFonts w:ascii="Arial" w:hAnsi="Arial" w:cs="Arial"/>
          <w:b/>
          <w:sz w:val="26"/>
          <w:szCs w:val="26"/>
        </w:rPr>
        <w:t xml:space="preserve"> </w:t>
      </w:r>
    </w:p>
    <w:p w:rsidR="00CE1E1C" w:rsidRPr="00F94047" w:rsidRDefault="001144A1" w:rsidP="00F94047">
      <w:pPr>
        <w:spacing w:after="0" w:line="360" w:lineRule="auto"/>
        <w:ind w:firstLine="708"/>
        <w:jc w:val="both"/>
        <w:rPr>
          <w:rFonts w:ascii="Arial" w:hAnsi="Arial" w:cs="Arial"/>
          <w:sz w:val="26"/>
          <w:szCs w:val="26"/>
        </w:rPr>
      </w:pPr>
      <w:r w:rsidRPr="00F94047">
        <w:rPr>
          <w:rFonts w:ascii="Arial" w:hAnsi="Arial" w:cs="Arial"/>
          <w:sz w:val="26"/>
          <w:szCs w:val="26"/>
        </w:rPr>
        <w:t>Por recibido</w:t>
      </w:r>
      <w:r w:rsidR="00A45011" w:rsidRPr="00F94047">
        <w:rPr>
          <w:rFonts w:ascii="Arial" w:hAnsi="Arial" w:cs="Arial"/>
          <w:sz w:val="26"/>
          <w:szCs w:val="26"/>
        </w:rPr>
        <w:t xml:space="preserve"> </w:t>
      </w:r>
      <w:r w:rsidR="00A246DB" w:rsidRPr="00F94047">
        <w:rPr>
          <w:rFonts w:ascii="Arial" w:hAnsi="Arial" w:cs="Arial"/>
          <w:sz w:val="26"/>
          <w:szCs w:val="26"/>
        </w:rPr>
        <w:t>el</w:t>
      </w:r>
      <w:r w:rsidRPr="00F94047">
        <w:rPr>
          <w:rFonts w:ascii="Arial" w:hAnsi="Arial" w:cs="Arial"/>
          <w:sz w:val="26"/>
          <w:szCs w:val="26"/>
        </w:rPr>
        <w:t xml:space="preserve"> Cuaderno de Revisión </w:t>
      </w:r>
      <w:r w:rsidR="00267CEB" w:rsidRPr="00F94047">
        <w:rPr>
          <w:rFonts w:ascii="Arial" w:hAnsi="Arial" w:cs="Arial"/>
          <w:b/>
          <w:sz w:val="26"/>
          <w:szCs w:val="26"/>
        </w:rPr>
        <w:t>0297</w:t>
      </w:r>
      <w:r w:rsidR="00A45011" w:rsidRPr="00F94047">
        <w:rPr>
          <w:rFonts w:ascii="Arial" w:hAnsi="Arial" w:cs="Arial"/>
          <w:b/>
          <w:sz w:val="26"/>
          <w:szCs w:val="26"/>
        </w:rPr>
        <w:t>/201</w:t>
      </w:r>
      <w:r w:rsidR="005B0BFE" w:rsidRPr="00F94047">
        <w:rPr>
          <w:rFonts w:ascii="Arial" w:hAnsi="Arial" w:cs="Arial"/>
          <w:b/>
          <w:sz w:val="26"/>
          <w:szCs w:val="26"/>
        </w:rPr>
        <w:t>8</w:t>
      </w:r>
      <w:r w:rsidR="00A10387" w:rsidRPr="00F94047">
        <w:rPr>
          <w:rFonts w:ascii="Arial" w:hAnsi="Arial" w:cs="Arial"/>
          <w:b/>
          <w:sz w:val="26"/>
          <w:szCs w:val="26"/>
        </w:rPr>
        <w:t xml:space="preserve"> </w:t>
      </w:r>
      <w:r w:rsidRPr="00F94047">
        <w:rPr>
          <w:rFonts w:ascii="Arial" w:hAnsi="Arial" w:cs="Arial"/>
          <w:sz w:val="26"/>
          <w:szCs w:val="26"/>
        </w:rPr>
        <w:t>que remite la Secretaría General de Acuerdos, con motivo de</w:t>
      </w:r>
      <w:r w:rsidR="00A10387" w:rsidRPr="00F94047">
        <w:rPr>
          <w:rFonts w:ascii="Arial" w:hAnsi="Arial" w:cs="Arial"/>
          <w:sz w:val="26"/>
          <w:szCs w:val="26"/>
        </w:rPr>
        <w:t>l</w:t>
      </w:r>
      <w:r w:rsidRPr="00F94047">
        <w:rPr>
          <w:rFonts w:ascii="Arial" w:hAnsi="Arial" w:cs="Arial"/>
          <w:sz w:val="26"/>
          <w:szCs w:val="26"/>
        </w:rPr>
        <w:t xml:space="preserve"> rec</w:t>
      </w:r>
      <w:r w:rsidR="00A45011" w:rsidRPr="00F94047">
        <w:rPr>
          <w:rFonts w:ascii="Arial" w:hAnsi="Arial" w:cs="Arial"/>
          <w:sz w:val="26"/>
          <w:szCs w:val="26"/>
        </w:rPr>
        <w:t>u</w:t>
      </w:r>
      <w:r w:rsidR="00C175C3" w:rsidRPr="00F94047">
        <w:rPr>
          <w:rFonts w:ascii="Arial" w:hAnsi="Arial" w:cs="Arial"/>
          <w:sz w:val="26"/>
          <w:szCs w:val="26"/>
        </w:rPr>
        <w:t>rso de revisión interpuesto por</w:t>
      </w:r>
      <w:r w:rsidR="00CE1E1C" w:rsidRPr="00F94047">
        <w:rPr>
          <w:rFonts w:ascii="Arial" w:eastAsia="Calibri" w:hAnsi="Arial" w:cs="Arial"/>
          <w:b/>
          <w:sz w:val="26"/>
          <w:szCs w:val="26"/>
        </w:rPr>
        <w:t xml:space="preserve"> EL DIRECTOR GENERAL DE LA POLICIA VIAL ESTATAL</w:t>
      </w:r>
      <w:r w:rsidR="00C72BB4" w:rsidRPr="00F94047">
        <w:rPr>
          <w:rFonts w:ascii="Arial" w:eastAsia="Calibri" w:hAnsi="Arial" w:cs="Arial"/>
          <w:b/>
          <w:sz w:val="26"/>
          <w:szCs w:val="26"/>
        </w:rPr>
        <w:t xml:space="preserve">, </w:t>
      </w:r>
      <w:r w:rsidR="00E07487" w:rsidRPr="00F94047">
        <w:rPr>
          <w:rFonts w:ascii="Arial" w:hAnsi="Arial" w:cs="Arial"/>
          <w:sz w:val="26"/>
          <w:szCs w:val="26"/>
        </w:rPr>
        <w:t>en contra de</w:t>
      </w:r>
      <w:r w:rsidR="00C175C3" w:rsidRPr="00F94047">
        <w:rPr>
          <w:rFonts w:ascii="Arial" w:hAnsi="Arial" w:cs="Arial"/>
          <w:sz w:val="26"/>
          <w:szCs w:val="26"/>
        </w:rPr>
        <w:t xml:space="preserve"> </w:t>
      </w:r>
      <w:r w:rsidR="00B82665" w:rsidRPr="00F94047">
        <w:rPr>
          <w:rFonts w:ascii="Arial" w:hAnsi="Arial" w:cs="Arial"/>
          <w:sz w:val="26"/>
          <w:szCs w:val="26"/>
        </w:rPr>
        <w:t>l</w:t>
      </w:r>
      <w:r w:rsidR="00C175C3" w:rsidRPr="00F94047">
        <w:rPr>
          <w:rFonts w:ascii="Arial" w:hAnsi="Arial" w:cs="Arial"/>
          <w:sz w:val="26"/>
          <w:szCs w:val="26"/>
        </w:rPr>
        <w:t xml:space="preserve">a </w:t>
      </w:r>
      <w:r w:rsidR="000A443C" w:rsidRPr="00F94047">
        <w:rPr>
          <w:rFonts w:ascii="Arial" w:hAnsi="Arial" w:cs="Arial"/>
          <w:sz w:val="26"/>
          <w:szCs w:val="26"/>
        </w:rPr>
        <w:t>sentencia de</w:t>
      </w:r>
      <w:r w:rsidR="00CE1E1C" w:rsidRPr="00F94047">
        <w:rPr>
          <w:rFonts w:ascii="Arial" w:hAnsi="Arial" w:cs="Arial"/>
          <w:sz w:val="26"/>
          <w:szCs w:val="26"/>
        </w:rPr>
        <w:t xml:space="preserve"> </w:t>
      </w:r>
      <w:r w:rsidR="00267CEB" w:rsidRPr="00F94047">
        <w:rPr>
          <w:rFonts w:ascii="Arial" w:hAnsi="Arial" w:cs="Arial"/>
          <w:sz w:val="26"/>
          <w:szCs w:val="26"/>
        </w:rPr>
        <w:t xml:space="preserve">29 veintinueve de junio </w:t>
      </w:r>
      <w:r w:rsidR="00CE1E1C" w:rsidRPr="00F94047">
        <w:rPr>
          <w:rFonts w:ascii="Arial" w:hAnsi="Arial" w:cs="Arial"/>
          <w:sz w:val="26"/>
          <w:szCs w:val="26"/>
        </w:rPr>
        <w:t>de 2018 dos mil dieciocho</w:t>
      </w:r>
      <w:r w:rsidR="000A443C" w:rsidRPr="00F94047">
        <w:rPr>
          <w:rFonts w:ascii="Arial" w:hAnsi="Arial" w:cs="Arial"/>
          <w:sz w:val="26"/>
          <w:szCs w:val="26"/>
        </w:rPr>
        <w:t>, dictada</w:t>
      </w:r>
      <w:r w:rsidR="009F266B" w:rsidRPr="00F94047">
        <w:rPr>
          <w:rFonts w:ascii="Arial" w:hAnsi="Arial" w:cs="Arial"/>
          <w:sz w:val="26"/>
          <w:szCs w:val="26"/>
        </w:rPr>
        <w:t xml:space="preserve"> en </w:t>
      </w:r>
      <w:r w:rsidR="000A443C" w:rsidRPr="00F94047">
        <w:rPr>
          <w:rFonts w:ascii="Arial" w:hAnsi="Arial" w:cs="Arial"/>
          <w:sz w:val="26"/>
          <w:szCs w:val="26"/>
        </w:rPr>
        <w:t>el</w:t>
      </w:r>
      <w:r w:rsidRPr="00F94047">
        <w:rPr>
          <w:rFonts w:ascii="Arial" w:hAnsi="Arial" w:cs="Arial"/>
          <w:sz w:val="26"/>
          <w:szCs w:val="26"/>
        </w:rPr>
        <w:t xml:space="preserve"> </w:t>
      </w:r>
      <w:r w:rsidR="00D82506" w:rsidRPr="00F94047">
        <w:rPr>
          <w:rFonts w:ascii="Arial" w:hAnsi="Arial" w:cs="Arial"/>
          <w:sz w:val="26"/>
          <w:szCs w:val="26"/>
        </w:rPr>
        <w:t>expediente</w:t>
      </w:r>
      <w:r w:rsidRPr="00F94047">
        <w:rPr>
          <w:rFonts w:ascii="Arial" w:hAnsi="Arial" w:cs="Arial"/>
          <w:sz w:val="26"/>
          <w:szCs w:val="26"/>
        </w:rPr>
        <w:t xml:space="preserve"> </w:t>
      </w:r>
      <w:r w:rsidR="00267CEB" w:rsidRPr="00F94047">
        <w:rPr>
          <w:rFonts w:ascii="Arial" w:hAnsi="Arial" w:cs="Arial"/>
          <w:b/>
          <w:sz w:val="26"/>
          <w:szCs w:val="26"/>
        </w:rPr>
        <w:t>099</w:t>
      </w:r>
      <w:r w:rsidR="00CE1E1C" w:rsidRPr="00F94047">
        <w:rPr>
          <w:rFonts w:ascii="Arial" w:hAnsi="Arial" w:cs="Arial"/>
          <w:b/>
          <w:sz w:val="26"/>
          <w:szCs w:val="26"/>
        </w:rPr>
        <w:t>/201</w:t>
      </w:r>
      <w:r w:rsidR="00267CEB" w:rsidRPr="00F94047">
        <w:rPr>
          <w:rFonts w:ascii="Arial" w:hAnsi="Arial" w:cs="Arial"/>
          <w:b/>
          <w:sz w:val="26"/>
          <w:szCs w:val="26"/>
        </w:rPr>
        <w:t>7</w:t>
      </w:r>
      <w:r w:rsidRPr="00F94047">
        <w:rPr>
          <w:rFonts w:ascii="Arial" w:hAnsi="Arial" w:cs="Arial"/>
          <w:b/>
          <w:sz w:val="26"/>
          <w:szCs w:val="26"/>
        </w:rPr>
        <w:t xml:space="preserve">, </w:t>
      </w:r>
      <w:r w:rsidRPr="00F94047">
        <w:rPr>
          <w:rFonts w:ascii="Arial" w:hAnsi="Arial" w:cs="Arial"/>
          <w:sz w:val="26"/>
          <w:szCs w:val="26"/>
        </w:rPr>
        <w:t>del índice de</w:t>
      </w:r>
      <w:r w:rsidR="008A47B2" w:rsidRPr="00F94047">
        <w:rPr>
          <w:rFonts w:ascii="Arial" w:hAnsi="Arial" w:cs="Arial"/>
          <w:sz w:val="26"/>
          <w:szCs w:val="26"/>
        </w:rPr>
        <w:t xml:space="preserve"> la </w:t>
      </w:r>
      <w:r w:rsidR="00267CEB" w:rsidRPr="00F94047">
        <w:rPr>
          <w:rFonts w:ascii="Arial" w:hAnsi="Arial" w:cs="Arial"/>
          <w:sz w:val="26"/>
          <w:szCs w:val="26"/>
        </w:rPr>
        <w:t xml:space="preserve">Sexta </w:t>
      </w:r>
      <w:r w:rsidRPr="00F94047">
        <w:rPr>
          <w:rFonts w:ascii="Arial" w:hAnsi="Arial" w:cs="Arial"/>
          <w:sz w:val="26"/>
          <w:szCs w:val="26"/>
        </w:rPr>
        <w:t xml:space="preserve">Sala Unitaria de Primera Instancia, relativo al juicio de </w:t>
      </w:r>
      <w:r w:rsidR="002F48F1" w:rsidRPr="00F94047">
        <w:rPr>
          <w:rFonts w:ascii="Arial" w:hAnsi="Arial" w:cs="Arial"/>
          <w:sz w:val="26"/>
          <w:szCs w:val="26"/>
        </w:rPr>
        <w:t>nulidad promovido por</w:t>
      </w:r>
      <w:r w:rsidR="00267CEB" w:rsidRPr="00F94047">
        <w:rPr>
          <w:rFonts w:ascii="Arial" w:hAnsi="Arial" w:cs="Arial"/>
          <w:sz w:val="26"/>
          <w:szCs w:val="26"/>
        </w:rPr>
        <w:t xml:space="preserve"> </w:t>
      </w:r>
      <w:r w:rsidR="00A44813">
        <w:rPr>
          <w:rFonts w:ascii="Arial" w:hAnsi="Arial" w:cs="Arial"/>
          <w:b/>
          <w:sz w:val="26"/>
          <w:szCs w:val="26"/>
        </w:rPr>
        <w:t>**********</w:t>
      </w:r>
      <w:r w:rsidRPr="00F94047">
        <w:rPr>
          <w:rFonts w:ascii="Arial" w:hAnsi="Arial" w:cs="Arial"/>
          <w:b/>
          <w:sz w:val="26"/>
          <w:szCs w:val="26"/>
        </w:rPr>
        <w:t xml:space="preserve">, </w:t>
      </w:r>
      <w:r w:rsidR="00C175C3" w:rsidRPr="00F94047">
        <w:rPr>
          <w:rFonts w:ascii="Arial" w:hAnsi="Arial" w:cs="Arial"/>
          <w:sz w:val="26"/>
          <w:szCs w:val="26"/>
        </w:rPr>
        <w:t>en contra del</w:t>
      </w:r>
      <w:r w:rsidR="005B0BFE" w:rsidRPr="00F94047">
        <w:rPr>
          <w:rFonts w:ascii="Arial" w:hAnsi="Arial" w:cs="Arial"/>
          <w:sz w:val="26"/>
          <w:szCs w:val="26"/>
        </w:rPr>
        <w:t xml:space="preserve"> </w:t>
      </w:r>
      <w:r w:rsidR="00267CEB" w:rsidRPr="00F94047">
        <w:rPr>
          <w:rFonts w:ascii="Arial" w:hAnsi="Arial" w:cs="Arial"/>
          <w:b/>
          <w:sz w:val="26"/>
          <w:szCs w:val="26"/>
        </w:rPr>
        <w:t xml:space="preserve">POLICIA VIAL ESTATAL, ADSCRITO A LA DIRECCION GENERAL DE LA POLICIA VIAL ESTATAL, </w:t>
      </w:r>
      <w:r w:rsidR="00025691" w:rsidRPr="00F94047">
        <w:rPr>
          <w:rFonts w:ascii="Arial" w:hAnsi="Arial" w:cs="Arial"/>
          <w:sz w:val="26"/>
          <w:szCs w:val="26"/>
        </w:rPr>
        <w:t>por lo que con fundamento en los artículos 207 y 208, de la Ley de Justicia Administrativa para el Estado de Oaxaca,</w:t>
      </w:r>
      <w:r w:rsidR="00F94047">
        <w:rPr>
          <w:rFonts w:ascii="Arial" w:hAnsi="Arial" w:cs="Arial"/>
          <w:sz w:val="26"/>
          <w:szCs w:val="26"/>
        </w:rPr>
        <w:t xml:space="preserve"> vigente al inicio del juicio principal,</w:t>
      </w:r>
      <w:r w:rsidR="00025691" w:rsidRPr="00F94047">
        <w:rPr>
          <w:rFonts w:ascii="Arial" w:hAnsi="Arial" w:cs="Arial"/>
          <w:sz w:val="26"/>
          <w:szCs w:val="26"/>
        </w:rPr>
        <w:t xml:space="preserve"> se admite.</w:t>
      </w:r>
      <w:r w:rsidRPr="00F94047">
        <w:rPr>
          <w:rFonts w:ascii="Arial" w:hAnsi="Arial" w:cs="Arial"/>
          <w:sz w:val="26"/>
          <w:szCs w:val="26"/>
        </w:rPr>
        <w:t xml:space="preserve"> </w:t>
      </w:r>
      <w:r w:rsidR="0060256C" w:rsidRPr="00F94047">
        <w:rPr>
          <w:rFonts w:ascii="Arial" w:hAnsi="Arial" w:cs="Arial"/>
          <w:sz w:val="26"/>
          <w:szCs w:val="26"/>
        </w:rPr>
        <w:t>En consecuencia, se procede a dictar resolución en los siguientes términos:</w:t>
      </w:r>
    </w:p>
    <w:p w:rsidR="00267CEB" w:rsidRPr="00F94047" w:rsidRDefault="00267CEB" w:rsidP="008F3B80">
      <w:pPr>
        <w:spacing w:after="0" w:line="360" w:lineRule="auto"/>
        <w:jc w:val="both"/>
        <w:rPr>
          <w:rFonts w:ascii="Arial" w:hAnsi="Arial" w:cs="Arial"/>
          <w:sz w:val="26"/>
          <w:szCs w:val="26"/>
        </w:rPr>
      </w:pPr>
    </w:p>
    <w:p w:rsidR="0060256C" w:rsidRPr="00F94047" w:rsidRDefault="0060256C" w:rsidP="00CE1E1C">
      <w:pPr>
        <w:spacing w:after="0" w:line="360" w:lineRule="auto"/>
        <w:jc w:val="center"/>
        <w:rPr>
          <w:rFonts w:ascii="Arial" w:eastAsia="Calibri" w:hAnsi="Arial" w:cs="Arial"/>
          <w:b/>
          <w:bCs/>
          <w:sz w:val="26"/>
          <w:szCs w:val="26"/>
        </w:rPr>
      </w:pPr>
      <w:r w:rsidRPr="00F94047">
        <w:rPr>
          <w:rFonts w:ascii="Arial" w:eastAsia="Calibri" w:hAnsi="Arial" w:cs="Arial"/>
          <w:b/>
          <w:bCs/>
          <w:sz w:val="26"/>
          <w:szCs w:val="26"/>
        </w:rPr>
        <w:t>R E S U L T A N D O</w:t>
      </w:r>
    </w:p>
    <w:p w:rsidR="00CE1E1C" w:rsidRPr="00F94047" w:rsidRDefault="00CE1E1C" w:rsidP="00CE1E1C">
      <w:pPr>
        <w:spacing w:after="0" w:line="360" w:lineRule="auto"/>
        <w:jc w:val="center"/>
        <w:rPr>
          <w:rFonts w:ascii="Arial" w:eastAsia="Calibri" w:hAnsi="Arial" w:cs="Arial"/>
          <w:b/>
          <w:bCs/>
          <w:sz w:val="26"/>
          <w:szCs w:val="26"/>
        </w:rPr>
      </w:pPr>
    </w:p>
    <w:p w:rsidR="00CE1E1C" w:rsidRPr="00F94047" w:rsidRDefault="0002236D" w:rsidP="00F94047">
      <w:pPr>
        <w:spacing w:after="0" w:line="360" w:lineRule="auto"/>
        <w:ind w:firstLine="708"/>
        <w:jc w:val="both"/>
        <w:rPr>
          <w:rFonts w:ascii="Arial" w:hAnsi="Arial" w:cs="Arial"/>
          <w:sz w:val="26"/>
          <w:szCs w:val="26"/>
        </w:rPr>
      </w:pPr>
      <w:r w:rsidRPr="00F94047">
        <w:rPr>
          <w:rFonts w:ascii="Arial" w:hAnsi="Arial" w:cs="Arial"/>
          <w:b/>
          <w:bCs/>
          <w:sz w:val="26"/>
          <w:szCs w:val="26"/>
        </w:rPr>
        <w:t xml:space="preserve">PRIMERO. </w:t>
      </w:r>
      <w:r w:rsidR="00E07487" w:rsidRPr="00F94047">
        <w:rPr>
          <w:rFonts w:ascii="Arial" w:hAnsi="Arial" w:cs="Arial"/>
          <w:sz w:val="26"/>
          <w:szCs w:val="26"/>
        </w:rPr>
        <w:t xml:space="preserve">Inconforme con </w:t>
      </w:r>
      <w:r w:rsidR="00493AE7" w:rsidRPr="00F94047">
        <w:rPr>
          <w:rFonts w:ascii="Arial" w:hAnsi="Arial" w:cs="Arial"/>
          <w:sz w:val="26"/>
          <w:szCs w:val="26"/>
        </w:rPr>
        <w:t>la sentencia de</w:t>
      </w:r>
      <w:r w:rsidR="001D2342" w:rsidRPr="00F94047">
        <w:rPr>
          <w:rFonts w:ascii="Arial" w:hAnsi="Arial" w:cs="Arial"/>
          <w:sz w:val="26"/>
          <w:szCs w:val="26"/>
        </w:rPr>
        <w:t xml:space="preserve"> </w:t>
      </w:r>
      <w:r w:rsidR="00267CEB" w:rsidRPr="00F94047">
        <w:rPr>
          <w:rFonts w:ascii="Arial" w:hAnsi="Arial" w:cs="Arial"/>
          <w:sz w:val="26"/>
          <w:szCs w:val="26"/>
        </w:rPr>
        <w:t xml:space="preserve">29 veintinueve de junio </w:t>
      </w:r>
      <w:r w:rsidR="00CE1E1C" w:rsidRPr="00F94047">
        <w:rPr>
          <w:rFonts w:ascii="Arial" w:hAnsi="Arial" w:cs="Arial"/>
          <w:sz w:val="26"/>
          <w:szCs w:val="26"/>
        </w:rPr>
        <w:t>de 2018 dos mil dieciocho</w:t>
      </w:r>
      <w:r w:rsidRPr="00F94047">
        <w:rPr>
          <w:rFonts w:ascii="Arial" w:hAnsi="Arial" w:cs="Arial"/>
          <w:sz w:val="26"/>
          <w:szCs w:val="26"/>
        </w:rPr>
        <w:t>, dictad</w:t>
      </w:r>
      <w:r w:rsidR="00493AE7" w:rsidRPr="00F94047">
        <w:rPr>
          <w:rFonts w:ascii="Arial" w:hAnsi="Arial" w:cs="Arial"/>
          <w:sz w:val="26"/>
          <w:szCs w:val="26"/>
        </w:rPr>
        <w:t>a</w:t>
      </w:r>
      <w:r w:rsidR="00E07487" w:rsidRPr="00F94047">
        <w:rPr>
          <w:rFonts w:ascii="Arial" w:hAnsi="Arial" w:cs="Arial"/>
          <w:sz w:val="26"/>
          <w:szCs w:val="26"/>
        </w:rPr>
        <w:t xml:space="preserve"> por la </w:t>
      </w:r>
      <w:r w:rsidR="00267CEB" w:rsidRPr="00F94047">
        <w:rPr>
          <w:rFonts w:ascii="Arial" w:hAnsi="Arial" w:cs="Arial"/>
          <w:sz w:val="26"/>
          <w:szCs w:val="26"/>
        </w:rPr>
        <w:t xml:space="preserve">Sexta </w:t>
      </w:r>
      <w:r w:rsidR="00E07487" w:rsidRPr="00F94047">
        <w:rPr>
          <w:rFonts w:ascii="Arial" w:hAnsi="Arial" w:cs="Arial"/>
          <w:sz w:val="26"/>
          <w:szCs w:val="26"/>
        </w:rPr>
        <w:t>Sala Unitaria de Primera Instancia</w:t>
      </w:r>
      <w:r w:rsidR="00671FE2" w:rsidRPr="00F94047">
        <w:rPr>
          <w:rFonts w:ascii="Arial" w:hAnsi="Arial" w:cs="Arial"/>
          <w:sz w:val="26"/>
          <w:szCs w:val="26"/>
        </w:rPr>
        <w:t xml:space="preserve"> de este Tribunal, </w:t>
      </w:r>
      <w:r w:rsidR="00CE1E1C" w:rsidRPr="00F94047">
        <w:rPr>
          <w:rFonts w:ascii="Arial" w:eastAsia="Calibri" w:hAnsi="Arial" w:cs="Arial"/>
          <w:b/>
          <w:sz w:val="26"/>
          <w:szCs w:val="26"/>
        </w:rPr>
        <w:t>EL DIRECTOR GENERAL DE LA POLICÍA VIAL ESTATAL</w:t>
      </w:r>
      <w:r w:rsidRPr="00F94047">
        <w:rPr>
          <w:rFonts w:ascii="Arial" w:hAnsi="Arial" w:cs="Arial"/>
          <w:sz w:val="26"/>
          <w:szCs w:val="26"/>
        </w:rPr>
        <w:t>,</w:t>
      </w:r>
      <w:r w:rsidRPr="00F94047">
        <w:rPr>
          <w:rFonts w:ascii="Arial" w:hAnsi="Arial" w:cs="Arial"/>
          <w:b/>
          <w:sz w:val="26"/>
          <w:szCs w:val="26"/>
        </w:rPr>
        <w:t xml:space="preserve"> </w:t>
      </w:r>
      <w:r w:rsidRPr="00F94047">
        <w:rPr>
          <w:rFonts w:ascii="Arial" w:hAnsi="Arial" w:cs="Arial"/>
          <w:sz w:val="26"/>
          <w:szCs w:val="26"/>
        </w:rPr>
        <w:t xml:space="preserve">interpuso en </w:t>
      </w:r>
      <w:r w:rsidR="0091304F" w:rsidRPr="00F94047">
        <w:rPr>
          <w:rFonts w:ascii="Arial" w:hAnsi="Arial" w:cs="Arial"/>
          <w:sz w:val="26"/>
          <w:szCs w:val="26"/>
        </w:rPr>
        <w:t>su contra recurso de revisión.</w:t>
      </w:r>
    </w:p>
    <w:p w:rsidR="00CE1E1C" w:rsidRPr="00F94047" w:rsidRDefault="00CE1E1C" w:rsidP="0050415D">
      <w:pPr>
        <w:spacing w:after="0" w:line="360" w:lineRule="auto"/>
        <w:jc w:val="both"/>
        <w:rPr>
          <w:rFonts w:ascii="Arial" w:hAnsi="Arial" w:cs="Arial"/>
          <w:sz w:val="26"/>
          <w:szCs w:val="26"/>
        </w:rPr>
      </w:pPr>
    </w:p>
    <w:p w:rsidR="006C7968" w:rsidRPr="00F94047" w:rsidRDefault="001144A1" w:rsidP="00F94047">
      <w:pPr>
        <w:spacing w:after="0" w:line="360" w:lineRule="auto"/>
        <w:ind w:firstLine="708"/>
        <w:jc w:val="both"/>
        <w:rPr>
          <w:rFonts w:ascii="Arial" w:hAnsi="Arial" w:cs="Arial"/>
          <w:bCs/>
          <w:sz w:val="26"/>
          <w:szCs w:val="26"/>
          <w:lang w:val="es-MX"/>
        </w:rPr>
      </w:pPr>
      <w:r w:rsidRPr="00F94047">
        <w:rPr>
          <w:rFonts w:ascii="Arial" w:hAnsi="Arial" w:cs="Arial"/>
          <w:b/>
          <w:bCs/>
          <w:sz w:val="26"/>
          <w:szCs w:val="26"/>
          <w:lang w:val="es-MX"/>
        </w:rPr>
        <w:t>SEGUNDO.</w:t>
      </w:r>
      <w:r w:rsidR="0050415D" w:rsidRPr="00F94047">
        <w:rPr>
          <w:rFonts w:ascii="Arial" w:hAnsi="Arial" w:cs="Arial"/>
          <w:b/>
          <w:bCs/>
          <w:sz w:val="26"/>
          <w:szCs w:val="26"/>
          <w:lang w:val="es-MX"/>
        </w:rPr>
        <w:t xml:space="preserve"> </w:t>
      </w:r>
      <w:r w:rsidR="00493AE7" w:rsidRPr="00F94047">
        <w:rPr>
          <w:rFonts w:ascii="Arial" w:hAnsi="Arial" w:cs="Arial"/>
          <w:bCs/>
          <w:sz w:val="26"/>
          <w:szCs w:val="26"/>
          <w:lang w:val="es-MX"/>
        </w:rPr>
        <w:t xml:space="preserve">Los puntos resolutivos de la sentencia </w:t>
      </w:r>
      <w:r w:rsidR="00CE1E1C" w:rsidRPr="00F94047">
        <w:rPr>
          <w:rFonts w:ascii="Arial" w:hAnsi="Arial" w:cs="Arial"/>
          <w:bCs/>
          <w:sz w:val="26"/>
          <w:szCs w:val="26"/>
          <w:lang w:val="es-MX"/>
        </w:rPr>
        <w:t xml:space="preserve">recurrida, son del tenor literal siguiente: </w:t>
      </w:r>
    </w:p>
    <w:p w:rsidR="00CE1E1C" w:rsidRPr="002D624B" w:rsidRDefault="00CE1E1C" w:rsidP="0050415D">
      <w:pPr>
        <w:spacing w:after="0" w:line="360" w:lineRule="auto"/>
        <w:jc w:val="both"/>
        <w:rPr>
          <w:rFonts w:ascii="Arial" w:hAnsi="Arial" w:cs="Arial"/>
          <w:sz w:val="26"/>
          <w:szCs w:val="26"/>
        </w:rPr>
      </w:pPr>
    </w:p>
    <w:p w:rsidR="004D10E2" w:rsidRPr="00E10D0B" w:rsidRDefault="008070FD" w:rsidP="00CE1E1C">
      <w:pPr>
        <w:spacing w:after="0" w:line="360" w:lineRule="auto"/>
        <w:ind w:left="851" w:right="1062"/>
        <w:jc w:val="both"/>
        <w:rPr>
          <w:rFonts w:ascii="Arial" w:eastAsia="Calibri" w:hAnsi="Arial" w:cs="Arial"/>
        </w:rPr>
      </w:pPr>
      <w:r w:rsidRPr="00E10D0B">
        <w:rPr>
          <w:rFonts w:ascii="Arial" w:eastAsia="Calibri" w:hAnsi="Arial" w:cs="Arial"/>
          <w:bCs/>
        </w:rPr>
        <w:t>“</w:t>
      </w:r>
      <w:r w:rsidRPr="00E10D0B">
        <w:rPr>
          <w:rFonts w:ascii="Arial" w:eastAsia="Calibri" w:hAnsi="Arial" w:cs="Arial"/>
          <w:b/>
        </w:rPr>
        <w:t xml:space="preserve">PRIMERO.- </w:t>
      </w:r>
      <w:r w:rsidR="004D10E2" w:rsidRPr="00E10D0B">
        <w:rPr>
          <w:rFonts w:ascii="Arial" w:eastAsia="Calibri" w:hAnsi="Arial" w:cs="Arial"/>
        </w:rPr>
        <w:t xml:space="preserve"> Esta</w:t>
      </w:r>
      <w:r w:rsidR="00267CEB" w:rsidRPr="00E10D0B">
        <w:rPr>
          <w:rFonts w:ascii="Arial" w:eastAsia="Calibri" w:hAnsi="Arial" w:cs="Arial"/>
        </w:rPr>
        <w:t xml:space="preserve"> Sexta Sala Unitaria fue competente para conocer y resolver del presente asunto.</w:t>
      </w:r>
      <w:r w:rsidR="004D10E2" w:rsidRPr="00E10D0B">
        <w:rPr>
          <w:rFonts w:ascii="Arial" w:eastAsia="Calibri" w:hAnsi="Arial" w:cs="Arial"/>
        </w:rPr>
        <w:t xml:space="preserve"> - - - - - - - - - - - - - - - - - - </w:t>
      </w:r>
    </w:p>
    <w:p w:rsidR="004D10E2" w:rsidRPr="00E10D0B" w:rsidRDefault="004D10E2" w:rsidP="00CE1E1C">
      <w:pPr>
        <w:spacing w:after="0" w:line="360" w:lineRule="auto"/>
        <w:ind w:left="851" w:right="1062"/>
        <w:jc w:val="both"/>
        <w:rPr>
          <w:rFonts w:ascii="Arial" w:eastAsia="Calibri" w:hAnsi="Arial" w:cs="Arial"/>
        </w:rPr>
      </w:pPr>
    </w:p>
    <w:p w:rsidR="008070FD" w:rsidRPr="00E10D0B" w:rsidRDefault="001D2342" w:rsidP="00CE1E1C">
      <w:pPr>
        <w:spacing w:after="0" w:line="360" w:lineRule="auto"/>
        <w:ind w:left="851" w:right="1062"/>
        <w:jc w:val="both"/>
        <w:rPr>
          <w:rFonts w:ascii="Arial" w:eastAsia="Calibri" w:hAnsi="Arial" w:cs="Arial"/>
        </w:rPr>
      </w:pPr>
      <w:r w:rsidRPr="00E10D0B">
        <w:rPr>
          <w:rFonts w:ascii="Arial" w:eastAsia="Calibri" w:hAnsi="Arial" w:cs="Arial"/>
          <w:b/>
        </w:rPr>
        <w:lastRenderedPageBreak/>
        <w:t xml:space="preserve">SEGUNDO.- </w:t>
      </w:r>
      <w:r w:rsidRPr="00E10D0B">
        <w:rPr>
          <w:rFonts w:ascii="Arial" w:eastAsia="Calibri" w:hAnsi="Arial" w:cs="Arial"/>
        </w:rPr>
        <w:t>La personalidad de</w:t>
      </w:r>
      <w:r w:rsidR="00267CEB" w:rsidRPr="00E10D0B">
        <w:rPr>
          <w:rFonts w:ascii="Arial" w:eastAsia="Calibri" w:hAnsi="Arial" w:cs="Arial"/>
        </w:rPr>
        <w:t>l actor quedo acreditada, no así la personería de la autoridad demandada</w:t>
      </w:r>
      <w:r w:rsidRPr="00E10D0B">
        <w:rPr>
          <w:rFonts w:ascii="Arial" w:eastAsia="Calibri" w:hAnsi="Arial" w:cs="Arial"/>
        </w:rPr>
        <w:t>.</w:t>
      </w:r>
      <w:r w:rsidR="007D0C0F" w:rsidRPr="00E10D0B">
        <w:rPr>
          <w:rFonts w:ascii="Arial" w:eastAsia="Calibri" w:hAnsi="Arial" w:cs="Arial"/>
        </w:rPr>
        <w:t xml:space="preserve">- - - - - - - - - - - - - - - - - </w:t>
      </w:r>
    </w:p>
    <w:p w:rsidR="001D2342" w:rsidRPr="00E10D0B" w:rsidRDefault="001D2342" w:rsidP="00CE1E1C">
      <w:pPr>
        <w:spacing w:after="0" w:line="360" w:lineRule="auto"/>
        <w:ind w:left="851" w:right="1062"/>
        <w:jc w:val="both"/>
        <w:rPr>
          <w:rFonts w:ascii="Arial" w:eastAsia="Calibri" w:hAnsi="Arial" w:cs="Arial"/>
        </w:rPr>
      </w:pPr>
      <w:r w:rsidRPr="00E10D0B">
        <w:rPr>
          <w:rFonts w:ascii="Arial" w:eastAsia="Calibri" w:hAnsi="Arial" w:cs="Arial"/>
          <w:b/>
        </w:rPr>
        <w:t>TERCERO.</w:t>
      </w:r>
      <w:r w:rsidR="007D0C0F" w:rsidRPr="00E10D0B">
        <w:rPr>
          <w:rFonts w:ascii="Arial" w:eastAsia="Calibri" w:hAnsi="Arial" w:cs="Arial"/>
        </w:rPr>
        <w:t xml:space="preserve">- </w:t>
      </w:r>
      <w:r w:rsidR="00F021F9" w:rsidRPr="00E10D0B">
        <w:rPr>
          <w:rFonts w:ascii="Arial" w:eastAsia="Calibri" w:hAnsi="Arial" w:cs="Arial"/>
        </w:rPr>
        <w:t>N</w:t>
      </w:r>
      <w:r w:rsidR="00267CEB" w:rsidRPr="00E10D0B">
        <w:rPr>
          <w:rFonts w:ascii="Arial" w:eastAsia="Calibri" w:hAnsi="Arial" w:cs="Arial"/>
        </w:rPr>
        <w:t>o se actualizaron causales de improcedencia y sobreseimiento en el presente asunto, por lo que no se sobresee el juicio. - - - - - - - - - - - - - - - - - - - - - - - - - - - - - - - - - - - - - - - - -</w:t>
      </w:r>
    </w:p>
    <w:p w:rsidR="001D2342" w:rsidRPr="00E10D0B" w:rsidRDefault="001D2342" w:rsidP="00CE1E1C">
      <w:pPr>
        <w:spacing w:after="0" w:line="360" w:lineRule="auto"/>
        <w:ind w:left="851" w:right="1062"/>
        <w:jc w:val="both"/>
        <w:rPr>
          <w:rFonts w:ascii="Arial" w:eastAsia="Calibri" w:hAnsi="Arial" w:cs="Arial"/>
        </w:rPr>
      </w:pPr>
    </w:p>
    <w:p w:rsidR="001D2342" w:rsidRPr="00E10D0B" w:rsidRDefault="001D2342" w:rsidP="00CE1E1C">
      <w:pPr>
        <w:spacing w:after="0" w:line="360" w:lineRule="auto"/>
        <w:ind w:left="851" w:right="1062"/>
        <w:jc w:val="both"/>
        <w:rPr>
          <w:rFonts w:ascii="Arial" w:eastAsia="Calibri" w:hAnsi="Arial" w:cs="Arial"/>
        </w:rPr>
      </w:pPr>
      <w:r w:rsidRPr="00E10D0B">
        <w:rPr>
          <w:rFonts w:ascii="Arial" w:eastAsia="Calibri" w:hAnsi="Arial" w:cs="Arial"/>
          <w:b/>
        </w:rPr>
        <w:t>CUARTO.</w:t>
      </w:r>
      <w:r w:rsidRPr="00E10D0B">
        <w:rPr>
          <w:rFonts w:ascii="Arial" w:eastAsia="Calibri" w:hAnsi="Arial" w:cs="Arial"/>
        </w:rPr>
        <w:t xml:space="preserve">- Se declara la </w:t>
      </w:r>
      <w:r w:rsidR="005E5AAD" w:rsidRPr="00E10D0B">
        <w:rPr>
          <w:rFonts w:ascii="Arial" w:eastAsia="Calibri" w:hAnsi="Arial" w:cs="Arial"/>
          <w:b/>
        </w:rPr>
        <w:t>NULIDAD LISA Y LLANA</w:t>
      </w:r>
      <w:r w:rsidR="005E5AAD" w:rsidRPr="00E10D0B">
        <w:rPr>
          <w:rFonts w:ascii="Arial" w:eastAsia="Calibri" w:hAnsi="Arial" w:cs="Arial"/>
        </w:rPr>
        <w:t xml:space="preserve"> </w:t>
      </w:r>
      <w:r w:rsidRPr="00E10D0B">
        <w:rPr>
          <w:rFonts w:ascii="Arial" w:eastAsia="Calibri" w:hAnsi="Arial" w:cs="Arial"/>
        </w:rPr>
        <w:t>del acta de infracción</w:t>
      </w:r>
      <w:r w:rsidR="00F021F9" w:rsidRPr="00E10D0B">
        <w:rPr>
          <w:rFonts w:ascii="Arial" w:eastAsia="Calibri" w:hAnsi="Arial" w:cs="Arial"/>
        </w:rPr>
        <w:t xml:space="preserve"> de tránsito folio 234735 de fecha 17 diecisiete de septiembre del año 2017 dos mil diecisiete relacionada con el vehículo particular marca Ford escape, placas de circulación TLH7345 del Estado de Oaxaca emitida por el Policía Vial Estatal Erika Reyna García Vásquez y en consecuencia se le restituye en el pleno goce de sus derechos afectados.</w:t>
      </w:r>
      <w:r w:rsidRPr="00E10D0B">
        <w:rPr>
          <w:rFonts w:ascii="Arial" w:eastAsia="Calibri" w:hAnsi="Arial" w:cs="Arial"/>
        </w:rPr>
        <w:t xml:space="preserve"> - - - - - - - - </w:t>
      </w:r>
    </w:p>
    <w:p w:rsidR="001D2342" w:rsidRPr="00E10D0B" w:rsidRDefault="001D2342" w:rsidP="00CE1E1C">
      <w:pPr>
        <w:spacing w:after="0" w:line="360" w:lineRule="auto"/>
        <w:ind w:left="851" w:right="1062"/>
        <w:jc w:val="both"/>
        <w:rPr>
          <w:rFonts w:ascii="Arial" w:eastAsia="Calibri" w:hAnsi="Arial" w:cs="Arial"/>
          <w:b/>
        </w:rPr>
      </w:pPr>
    </w:p>
    <w:p w:rsidR="001D2342" w:rsidRPr="00E10D0B" w:rsidRDefault="001D2342" w:rsidP="00CE1E1C">
      <w:pPr>
        <w:spacing w:after="0" w:line="360" w:lineRule="auto"/>
        <w:ind w:left="851" w:right="1062"/>
        <w:jc w:val="both"/>
        <w:rPr>
          <w:rFonts w:ascii="Arial" w:eastAsia="Calibri" w:hAnsi="Arial" w:cs="Arial"/>
        </w:rPr>
      </w:pPr>
      <w:r w:rsidRPr="00E10D0B">
        <w:rPr>
          <w:rFonts w:ascii="Arial" w:eastAsia="Calibri" w:hAnsi="Arial" w:cs="Arial"/>
          <w:b/>
        </w:rPr>
        <w:t>QUINTO.</w:t>
      </w:r>
      <w:r w:rsidRPr="00E10D0B">
        <w:rPr>
          <w:rFonts w:ascii="Arial" w:eastAsia="Calibri" w:hAnsi="Arial" w:cs="Arial"/>
        </w:rPr>
        <w:t xml:space="preserve">- </w:t>
      </w:r>
      <w:r w:rsidR="00F75AA3" w:rsidRPr="00E10D0B">
        <w:rPr>
          <w:rFonts w:ascii="Arial" w:eastAsia="Calibri" w:hAnsi="Arial" w:cs="Arial"/>
          <w:b/>
        </w:rPr>
        <w:t xml:space="preserve">Se ORDENA al Secretario de Finanzas del Estado de Oaxaca, </w:t>
      </w:r>
      <w:r w:rsidR="00F75AA3" w:rsidRPr="00E10D0B">
        <w:rPr>
          <w:rFonts w:ascii="Arial" w:eastAsia="Calibri" w:hAnsi="Arial" w:cs="Arial"/>
        </w:rPr>
        <w:t xml:space="preserve">haga la devolución al actor </w:t>
      </w:r>
      <w:r w:rsidR="00A44813">
        <w:rPr>
          <w:rFonts w:ascii="Arial" w:eastAsia="Calibri" w:hAnsi="Arial" w:cs="Arial"/>
        </w:rPr>
        <w:t>**********</w:t>
      </w:r>
      <w:r w:rsidR="00F75AA3" w:rsidRPr="00E10D0B">
        <w:rPr>
          <w:rFonts w:ascii="Arial" w:eastAsia="Calibri" w:hAnsi="Arial" w:cs="Arial"/>
        </w:rPr>
        <w:t xml:space="preserve">, </w:t>
      </w:r>
      <w:r w:rsidR="00F75AA3" w:rsidRPr="00E10D0B">
        <w:rPr>
          <w:rFonts w:ascii="Arial" w:eastAsia="Calibri" w:hAnsi="Arial" w:cs="Arial"/>
          <w:b/>
        </w:rPr>
        <w:t xml:space="preserve">de la cantidad de $693.00 (seiscientos noventa y tres pesos 00/100 m.n.) que se indica en el recibo oficial con número de folio 51704225803. - - - - - - - - - - - - - - - - - - - - - - - - </w:t>
      </w:r>
    </w:p>
    <w:p w:rsidR="00FE0FB1" w:rsidRPr="00E10D0B" w:rsidRDefault="00FE0FB1" w:rsidP="00CE1E1C">
      <w:pPr>
        <w:spacing w:after="0" w:line="360" w:lineRule="auto"/>
        <w:ind w:left="851" w:right="1062"/>
        <w:jc w:val="both"/>
        <w:rPr>
          <w:rFonts w:ascii="Arial" w:eastAsia="Calibri" w:hAnsi="Arial" w:cs="Arial"/>
        </w:rPr>
      </w:pPr>
    </w:p>
    <w:p w:rsidR="00BA3461" w:rsidRPr="00E10D0B" w:rsidRDefault="00FE0FB1" w:rsidP="00CE1E1C">
      <w:pPr>
        <w:spacing w:after="0" w:line="360" w:lineRule="auto"/>
        <w:ind w:left="851" w:right="1062"/>
        <w:jc w:val="both"/>
        <w:rPr>
          <w:rFonts w:ascii="Arial" w:eastAsia="Calibri" w:hAnsi="Arial" w:cs="Arial"/>
        </w:rPr>
      </w:pPr>
      <w:r w:rsidRPr="00E10D0B">
        <w:rPr>
          <w:rFonts w:ascii="Arial" w:eastAsia="Calibri" w:hAnsi="Arial" w:cs="Arial"/>
          <w:b/>
        </w:rPr>
        <w:t>SEXTO</w:t>
      </w:r>
      <w:r w:rsidR="009E11D4" w:rsidRPr="00E10D0B">
        <w:rPr>
          <w:rFonts w:ascii="Arial" w:eastAsia="Calibri" w:hAnsi="Arial" w:cs="Arial"/>
          <w:b/>
        </w:rPr>
        <w:t>.</w:t>
      </w:r>
      <w:r w:rsidR="009E11D4" w:rsidRPr="00E10D0B">
        <w:rPr>
          <w:rFonts w:ascii="Arial" w:eastAsia="Calibri" w:hAnsi="Arial" w:cs="Arial"/>
        </w:rPr>
        <w:t xml:space="preserve">- </w:t>
      </w:r>
      <w:r w:rsidR="0085720F" w:rsidRPr="00E10D0B">
        <w:rPr>
          <w:rFonts w:ascii="Arial" w:eastAsia="Calibri" w:hAnsi="Arial" w:cs="Arial"/>
          <w:b/>
        </w:rPr>
        <w:t>Se ORDENA a l</w:t>
      </w:r>
      <w:r w:rsidR="00F75AA3" w:rsidRPr="00E10D0B">
        <w:rPr>
          <w:rFonts w:ascii="Arial" w:eastAsia="Calibri" w:hAnsi="Arial" w:cs="Arial"/>
          <w:b/>
        </w:rPr>
        <w:t>a autoridad demandada Policía Vial Estatal Erika Reyna García Vásquez</w:t>
      </w:r>
      <w:r w:rsidR="00F75AA3" w:rsidRPr="00E10D0B">
        <w:rPr>
          <w:rFonts w:ascii="Arial" w:eastAsia="Calibri" w:hAnsi="Arial" w:cs="Arial"/>
        </w:rPr>
        <w:t xml:space="preserve"> la devolución al actor de la cantidad de $1,000.00 (un mil pesos 00/100 m.n.) amparada en el recibo de folio 2730 de GRUAS GALE OAXACA ARRASTRES Y MANIOBRAS; así también </w:t>
      </w:r>
      <w:r w:rsidR="00F75AA3" w:rsidRPr="00E10D0B">
        <w:rPr>
          <w:rFonts w:ascii="Arial" w:eastAsia="Calibri" w:hAnsi="Arial" w:cs="Arial"/>
          <w:b/>
        </w:rPr>
        <w:t>a la Dirección General de la Policía Vial Estatal de la Dirección de Tránsito del estado</w:t>
      </w:r>
      <w:r w:rsidR="00F75AA3" w:rsidRPr="00E10D0B">
        <w:rPr>
          <w:rFonts w:ascii="Arial" w:eastAsia="Calibri" w:hAnsi="Arial" w:cs="Arial"/>
        </w:rPr>
        <w:t xml:space="preserve"> la devolución de la licencia de conducir retenida al aquí actor </w:t>
      </w:r>
      <w:r w:rsidR="00A44813">
        <w:rPr>
          <w:rFonts w:ascii="Arial" w:eastAsia="Calibri" w:hAnsi="Arial" w:cs="Arial"/>
        </w:rPr>
        <w:t>**********</w:t>
      </w:r>
      <w:r w:rsidR="00F75AA3" w:rsidRPr="00E10D0B">
        <w:rPr>
          <w:rFonts w:ascii="Arial" w:eastAsia="Calibri" w:hAnsi="Arial" w:cs="Arial"/>
        </w:rPr>
        <w:t xml:space="preserve">. - - - - - - - - -- - - - - -- - - - - </w:t>
      </w:r>
    </w:p>
    <w:p w:rsidR="00BA3461" w:rsidRPr="00E10D0B" w:rsidRDefault="00BA3461" w:rsidP="00CE1E1C">
      <w:pPr>
        <w:spacing w:after="0" w:line="360" w:lineRule="auto"/>
        <w:ind w:left="851" w:right="1062"/>
        <w:jc w:val="both"/>
        <w:rPr>
          <w:rFonts w:ascii="Arial" w:eastAsia="Calibri" w:hAnsi="Arial" w:cs="Arial"/>
        </w:rPr>
      </w:pPr>
    </w:p>
    <w:p w:rsidR="00BA3461" w:rsidRPr="00E10D0B" w:rsidRDefault="00F75AA3" w:rsidP="00BA3461">
      <w:pPr>
        <w:spacing w:after="0" w:line="360" w:lineRule="auto"/>
        <w:ind w:left="851" w:right="1062"/>
        <w:jc w:val="both"/>
        <w:rPr>
          <w:rFonts w:ascii="Arial" w:eastAsia="Calibri" w:hAnsi="Arial" w:cs="Arial"/>
        </w:rPr>
      </w:pPr>
      <w:r w:rsidRPr="00E10D0B">
        <w:rPr>
          <w:rFonts w:ascii="Arial" w:eastAsia="Calibri" w:hAnsi="Arial" w:cs="Arial"/>
          <w:b/>
        </w:rPr>
        <w:t>SEPTIMO</w:t>
      </w:r>
      <w:r w:rsidR="00BA3461" w:rsidRPr="00E10D0B">
        <w:rPr>
          <w:rFonts w:ascii="Arial" w:eastAsia="Calibri" w:hAnsi="Arial" w:cs="Arial"/>
          <w:b/>
        </w:rPr>
        <w:t xml:space="preserve">.- </w:t>
      </w:r>
      <w:r w:rsidRPr="00E10D0B">
        <w:rPr>
          <w:rFonts w:ascii="Arial" w:eastAsia="Calibri" w:hAnsi="Arial" w:cs="Arial"/>
          <w:b/>
        </w:rPr>
        <w:t>NOTIFIQUESE PERSONALMENTE AL ACTOR Y POR OFICIO A LA AUTORIDAD DEMANDADA AL SECRETARIO DE FINANZAS DEL GOBIERNO DEL ESTADO DE OAXACA Y AL DIRECTOR GENERAL DE LA POLICIA VIAL ESTATAL DEL ESTADO DE OAXACA</w:t>
      </w:r>
      <w:r w:rsidRPr="00E10D0B">
        <w:rPr>
          <w:rFonts w:ascii="Arial" w:eastAsia="Calibri" w:hAnsi="Arial" w:cs="Arial"/>
        </w:rPr>
        <w:t xml:space="preserve">, con copia de la presente con fundamento en los artículos 142 fracción I y 143 fracciones I y II, de la Ley de Justicia Administrativa para el Estado de OAXACA.- cúmplase. - - - - - - - - - - - - - - - - - - - - - - - </w:t>
      </w:r>
    </w:p>
    <w:p w:rsidR="004D10E2" w:rsidRPr="008070FD" w:rsidRDefault="004D10E2" w:rsidP="00CE1E1C">
      <w:pPr>
        <w:spacing w:after="0" w:line="360" w:lineRule="auto"/>
        <w:ind w:left="851" w:right="1062"/>
        <w:jc w:val="both"/>
        <w:rPr>
          <w:rFonts w:ascii="Arial" w:eastAsia="Calibri" w:hAnsi="Arial" w:cs="Arial"/>
          <w:i/>
        </w:rPr>
      </w:pPr>
    </w:p>
    <w:p w:rsidR="00C36538" w:rsidRDefault="0065278E" w:rsidP="00044D22">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044D22" w:rsidRPr="00003A70" w:rsidRDefault="00044D22" w:rsidP="00044D22">
      <w:pPr>
        <w:spacing w:after="0" w:line="360" w:lineRule="auto"/>
        <w:ind w:right="49"/>
        <w:jc w:val="center"/>
        <w:rPr>
          <w:rFonts w:ascii="Arial" w:eastAsia="Calibri" w:hAnsi="Arial" w:cs="Arial"/>
          <w:b/>
          <w:bCs/>
          <w:i/>
        </w:rPr>
      </w:pPr>
    </w:p>
    <w:p w:rsidR="004709BE" w:rsidRPr="0096564E" w:rsidRDefault="001144A1" w:rsidP="004709BE">
      <w:pPr>
        <w:spacing w:before="240" w:line="360" w:lineRule="auto"/>
        <w:ind w:firstLine="708"/>
        <w:jc w:val="both"/>
        <w:rPr>
          <w:rFonts w:ascii="Arial" w:hAnsi="Arial" w:cs="Arial"/>
          <w:sz w:val="26"/>
          <w:szCs w:val="26"/>
        </w:rPr>
      </w:pPr>
      <w:r w:rsidRPr="006E349D">
        <w:rPr>
          <w:rFonts w:ascii="Arial" w:hAnsi="Arial" w:cs="Arial"/>
          <w:b/>
          <w:bCs/>
          <w:iCs/>
          <w:sz w:val="26"/>
          <w:szCs w:val="26"/>
        </w:rPr>
        <w:t xml:space="preserve">PRIMERO. </w:t>
      </w:r>
      <w:r w:rsidR="00B60C07">
        <w:rPr>
          <w:rFonts w:ascii="Arial" w:hAnsi="Arial" w:cs="Arial"/>
          <w:bCs/>
          <w:iCs/>
          <w:sz w:val="26"/>
          <w:szCs w:val="26"/>
        </w:rPr>
        <w:t>-</w:t>
      </w:r>
      <w:r w:rsidR="004709BE" w:rsidRPr="004709BE">
        <w:rPr>
          <w:rFonts w:ascii="Arial" w:hAnsi="Arial" w:cs="Arial"/>
          <w:bCs/>
          <w:iCs/>
          <w:sz w:val="26"/>
          <w:szCs w:val="26"/>
        </w:rPr>
        <w:t xml:space="preserve"> </w:t>
      </w:r>
      <w:r w:rsidR="00EF260B">
        <w:rPr>
          <w:rFonts w:ascii="Arial" w:hAnsi="Arial" w:cs="Arial"/>
          <w:bCs/>
          <w:iCs/>
          <w:sz w:val="26"/>
          <w:szCs w:val="26"/>
        </w:rPr>
        <w:t xml:space="preserve">Esta Sala Superior es competente para conocer del presente asunto, </w:t>
      </w:r>
      <w:r w:rsidR="00EF260B">
        <w:rPr>
          <w:rFonts w:ascii="Arial" w:hAnsi="Arial" w:cs="Arial"/>
          <w:bCs/>
          <w:iCs/>
          <w:sz w:val="26"/>
          <w:szCs w:val="26"/>
          <w:lang w:eastAsia="es-ES"/>
        </w:rPr>
        <w:t xml:space="preserve">de conformidad con lo dispuesto por los artículos 114 QUÁTER, Párrafo Tercero de la Constitución Política del Estado Libre y </w:t>
      </w:r>
      <w:r w:rsidR="00EF260B">
        <w:rPr>
          <w:rFonts w:ascii="Arial" w:hAnsi="Arial" w:cs="Arial"/>
          <w:bCs/>
          <w:iCs/>
          <w:sz w:val="26"/>
          <w:szCs w:val="26"/>
          <w:lang w:eastAsia="es-ES"/>
        </w:rPr>
        <w:lastRenderedPageBreak/>
        <w:t>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EF260B">
        <w:rPr>
          <w:rFonts w:ascii="Arial" w:hAnsi="Arial" w:cs="Arial"/>
          <w:bCs/>
          <w:iCs/>
          <w:sz w:val="26"/>
          <w:szCs w:val="26"/>
        </w:rPr>
        <w:t xml:space="preserve"> así como los diversos 86, 88, 92, 93, fracción I, 94, 201, 206 y 208, de la Ley de Justicia Administrativa para el Estado de Oaxaca</w:t>
      </w:r>
      <w:r w:rsidR="00EF260B" w:rsidRPr="006E349D">
        <w:rPr>
          <w:rFonts w:ascii="Arial" w:hAnsi="Arial" w:cs="Arial"/>
          <w:bCs/>
          <w:iCs/>
          <w:sz w:val="26"/>
          <w:szCs w:val="26"/>
        </w:rPr>
        <w:t xml:space="preserve">, </w:t>
      </w:r>
      <w:r w:rsidR="00EF260B">
        <w:rPr>
          <w:rFonts w:ascii="Arial" w:hAnsi="Arial" w:cs="Arial"/>
          <w:bCs/>
          <w:iCs/>
          <w:sz w:val="26"/>
          <w:szCs w:val="26"/>
        </w:rPr>
        <w:t>vigente hasta el veinte de octubre de dos mil diecisiete,</w:t>
      </w:r>
      <w:r w:rsidR="00EF260B">
        <w:rPr>
          <w:rFonts w:ascii="Arial" w:hAnsi="Arial" w:cs="Arial"/>
          <w:sz w:val="26"/>
          <w:szCs w:val="26"/>
        </w:rPr>
        <w:t xml:space="preserve"> </w:t>
      </w:r>
      <w:r w:rsidR="00EF260B">
        <w:rPr>
          <w:rFonts w:ascii="Arial" w:hAnsi="Arial" w:cs="Arial"/>
          <w:bCs/>
          <w:iCs/>
          <w:sz w:val="26"/>
          <w:szCs w:val="26"/>
        </w:rPr>
        <w:t xml:space="preserve">dado que se trata de un Recurso de Revisión interpuesto en contra de la sentencia de 29 veintinueve de junio de 2018 dos mil dieciocho, dictada por la Sexta Sala Unitaria de Primera Instancia, en el expediente </w:t>
      </w:r>
      <w:r w:rsidR="00EF260B">
        <w:rPr>
          <w:rFonts w:ascii="Arial" w:hAnsi="Arial" w:cs="Arial"/>
          <w:b/>
          <w:bCs/>
          <w:iCs/>
          <w:sz w:val="26"/>
          <w:szCs w:val="26"/>
        </w:rPr>
        <w:t>099/2017.</w:t>
      </w:r>
    </w:p>
    <w:p w:rsidR="0076716B" w:rsidRDefault="00B60C07" w:rsidP="00D3108F">
      <w:pPr>
        <w:spacing w:line="360" w:lineRule="auto"/>
        <w:ind w:firstLine="708"/>
        <w:jc w:val="both"/>
        <w:rPr>
          <w:rFonts w:ascii="Arial" w:hAnsi="Arial" w:cs="Arial"/>
          <w:bCs/>
          <w:sz w:val="26"/>
          <w:szCs w:val="26"/>
        </w:rPr>
      </w:pPr>
      <w:r>
        <w:rPr>
          <w:rFonts w:ascii="Arial" w:hAnsi="Arial" w:cs="Arial"/>
          <w:bCs/>
          <w:iCs/>
          <w:sz w:val="26"/>
          <w:szCs w:val="26"/>
        </w:rPr>
        <w:t xml:space="preserve"> </w:t>
      </w:r>
      <w:r w:rsidR="000A087A">
        <w:rPr>
          <w:rFonts w:ascii="Arial" w:hAnsi="Arial" w:cs="Arial"/>
          <w:bCs/>
          <w:iCs/>
          <w:sz w:val="26"/>
          <w:szCs w:val="26"/>
        </w:rPr>
        <w:t xml:space="preserve"> </w:t>
      </w:r>
      <w:r w:rsidR="003F7343">
        <w:rPr>
          <w:rFonts w:ascii="Arial" w:hAnsi="Arial" w:cs="Arial"/>
          <w:bCs/>
          <w:iCs/>
          <w:sz w:val="26"/>
          <w:szCs w:val="26"/>
        </w:rPr>
        <w:t xml:space="preserve">        </w:t>
      </w:r>
      <w:r w:rsidR="001144A1" w:rsidRPr="006E349D">
        <w:rPr>
          <w:rFonts w:ascii="Arial" w:hAnsi="Arial" w:cs="Arial"/>
          <w:b/>
          <w:bCs/>
          <w:sz w:val="26"/>
          <w:szCs w:val="26"/>
        </w:rPr>
        <w:t>SEGUNDO.</w:t>
      </w:r>
      <w:r w:rsidR="00D3108F" w:rsidRPr="00D3108F">
        <w:rPr>
          <w:rFonts w:ascii="Arial" w:hAnsi="Arial" w:cs="Arial"/>
          <w:sz w:val="26"/>
          <w:szCs w:val="26"/>
          <w:lang w:val="es-MX"/>
        </w:rPr>
        <w:t xml:space="preserve"> </w:t>
      </w:r>
      <w:r w:rsidR="0076716B" w:rsidRPr="006F0031">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76716B" w:rsidRPr="0076716B" w:rsidRDefault="0076716B" w:rsidP="0076716B">
      <w:pPr>
        <w:spacing w:line="360" w:lineRule="auto"/>
        <w:ind w:firstLine="708"/>
        <w:jc w:val="both"/>
        <w:rPr>
          <w:rFonts w:ascii="Arial" w:hAnsi="Arial" w:cs="Arial"/>
          <w:sz w:val="26"/>
          <w:szCs w:val="26"/>
          <w:lang w:val="es-MX"/>
        </w:rPr>
      </w:pPr>
      <w:r>
        <w:rPr>
          <w:rFonts w:ascii="Arial" w:hAnsi="Arial" w:cs="Arial"/>
          <w:b/>
          <w:bCs/>
          <w:sz w:val="26"/>
          <w:szCs w:val="26"/>
        </w:rPr>
        <w:t xml:space="preserve">          </w:t>
      </w:r>
      <w:r w:rsidRPr="004731B8">
        <w:rPr>
          <w:rFonts w:ascii="Arial" w:hAnsi="Arial" w:cs="Arial"/>
          <w:b/>
          <w:bCs/>
          <w:sz w:val="26"/>
          <w:szCs w:val="26"/>
        </w:rPr>
        <w:t>TERCERO.</w:t>
      </w:r>
      <w:r w:rsidRPr="006F0031">
        <w:rPr>
          <w:rFonts w:ascii="Arial" w:hAnsi="Arial" w:cs="Arial"/>
          <w:b/>
          <w:bCs/>
          <w:sz w:val="26"/>
          <w:szCs w:val="26"/>
        </w:rPr>
        <w:t xml:space="preserve"> </w:t>
      </w:r>
      <w:r>
        <w:rPr>
          <w:rFonts w:ascii="Arial" w:hAnsi="Arial" w:cs="Arial"/>
          <w:sz w:val="26"/>
          <w:szCs w:val="26"/>
          <w:lang w:val="es-MX"/>
        </w:rPr>
        <w:t>De la lectura al escrito de recurso de revisión que se analiza, se advierte que qu</w:t>
      </w:r>
      <w:r w:rsidR="00F94047">
        <w:rPr>
          <w:rFonts w:ascii="Arial" w:hAnsi="Arial" w:cs="Arial"/>
          <w:sz w:val="26"/>
          <w:szCs w:val="26"/>
          <w:lang w:val="es-MX"/>
        </w:rPr>
        <w:t>ien lo promueve es el C.P José G</w:t>
      </w:r>
      <w:r>
        <w:rPr>
          <w:rFonts w:ascii="Arial" w:hAnsi="Arial" w:cs="Arial"/>
          <w:sz w:val="26"/>
          <w:szCs w:val="26"/>
          <w:lang w:val="es-MX"/>
        </w:rPr>
        <w:t xml:space="preserve">uzmán Santos DIRECTOR GENERAL DE LA POLICIA VIAL ESTATAL, quien acredita  su personalidad con copia certificada de su nombramiento y toma de protesta. </w:t>
      </w:r>
    </w:p>
    <w:p w:rsidR="00D3108F" w:rsidRDefault="00D3108F" w:rsidP="00D3108F">
      <w:pPr>
        <w:spacing w:line="360" w:lineRule="auto"/>
        <w:ind w:firstLine="708"/>
        <w:jc w:val="both"/>
        <w:rPr>
          <w:rFonts w:ascii="Arial" w:hAnsi="Arial" w:cs="Arial"/>
          <w:color w:val="000000"/>
          <w:sz w:val="26"/>
          <w:szCs w:val="26"/>
          <w:lang w:val="es-MX"/>
        </w:rPr>
      </w:pPr>
      <w:r>
        <w:rPr>
          <w:rFonts w:ascii="Arial" w:hAnsi="Arial" w:cs="Arial"/>
          <w:bCs/>
          <w:sz w:val="26"/>
          <w:szCs w:val="26"/>
          <w:lang w:val="es-MX"/>
        </w:rPr>
        <w:t>D</w:t>
      </w:r>
      <w:r w:rsidRPr="00297AF2">
        <w:rPr>
          <w:rFonts w:ascii="Arial" w:hAnsi="Arial" w:cs="Arial"/>
          <w:color w:val="000000"/>
          <w:sz w:val="26"/>
          <w:szCs w:val="26"/>
          <w:lang w:val="es-MX"/>
        </w:rPr>
        <w:t xml:space="preserve">el análisis de las constancias que integran el </w:t>
      </w:r>
      <w:r>
        <w:rPr>
          <w:rFonts w:ascii="Arial" w:hAnsi="Arial" w:cs="Arial"/>
          <w:color w:val="000000"/>
          <w:sz w:val="26"/>
          <w:szCs w:val="26"/>
          <w:lang w:val="es-MX"/>
        </w:rPr>
        <w:t xml:space="preserve">expediente de primera instancia remitidos para la substanciación del presente recurso, a las que se les otorga </w:t>
      </w:r>
      <w:r w:rsidRPr="00297AF2">
        <w:rPr>
          <w:rFonts w:ascii="Arial" w:hAnsi="Arial" w:cs="Arial"/>
          <w:color w:val="000000"/>
          <w:sz w:val="26"/>
          <w:szCs w:val="26"/>
          <w:lang w:val="es-MX"/>
        </w:rPr>
        <w:t xml:space="preserve">pleno valor probatorio, por </w:t>
      </w:r>
      <w:r>
        <w:rPr>
          <w:rFonts w:ascii="Arial" w:hAnsi="Arial" w:cs="Arial"/>
          <w:color w:val="000000"/>
          <w:sz w:val="26"/>
          <w:szCs w:val="26"/>
          <w:lang w:val="es-MX"/>
        </w:rPr>
        <w:t xml:space="preserve">tratarse de </w:t>
      </w:r>
      <w:r w:rsidRPr="00297AF2">
        <w:rPr>
          <w:rFonts w:ascii="Arial" w:hAnsi="Arial" w:cs="Arial"/>
          <w:color w:val="000000"/>
          <w:sz w:val="26"/>
          <w:szCs w:val="26"/>
          <w:lang w:val="es-MX"/>
        </w:rPr>
        <w:t>actuaciones procesales, conforme a lo dispuesto por el artículo 173 fracción I de la Ley de Justicia Administrativa para el Estado</w:t>
      </w:r>
      <w:r>
        <w:rPr>
          <w:rFonts w:ascii="Arial" w:hAnsi="Arial" w:cs="Arial"/>
          <w:color w:val="000000"/>
          <w:sz w:val="26"/>
          <w:szCs w:val="26"/>
          <w:lang w:val="es-MX"/>
        </w:rPr>
        <w:t xml:space="preserve"> de Oaxaca</w:t>
      </w:r>
      <w:r w:rsidRPr="00297AF2">
        <w:rPr>
          <w:rFonts w:ascii="Arial" w:hAnsi="Arial" w:cs="Arial"/>
          <w:color w:val="000000"/>
          <w:sz w:val="26"/>
          <w:szCs w:val="26"/>
          <w:lang w:val="es-MX"/>
        </w:rPr>
        <w:t xml:space="preserve">, </w:t>
      </w:r>
      <w:r w:rsidR="00F94047">
        <w:rPr>
          <w:rFonts w:ascii="Arial" w:hAnsi="Arial" w:cs="Arial"/>
          <w:color w:val="000000"/>
          <w:sz w:val="26"/>
          <w:szCs w:val="26"/>
          <w:lang w:val="es-MX"/>
        </w:rPr>
        <w:t xml:space="preserve">vigente hasta el veinte de octubre de dos mil diecisiete, </w:t>
      </w:r>
      <w:r w:rsidRPr="00297AF2">
        <w:rPr>
          <w:rFonts w:ascii="Arial" w:hAnsi="Arial" w:cs="Arial"/>
          <w:color w:val="000000"/>
          <w:sz w:val="26"/>
          <w:szCs w:val="26"/>
          <w:lang w:val="es-MX"/>
        </w:rPr>
        <w:t xml:space="preserve">se </w:t>
      </w:r>
      <w:r w:rsidR="00F94047">
        <w:rPr>
          <w:rFonts w:ascii="Arial" w:hAnsi="Arial" w:cs="Arial"/>
          <w:color w:val="000000"/>
          <w:sz w:val="26"/>
          <w:szCs w:val="26"/>
          <w:lang w:val="es-MX"/>
        </w:rPr>
        <w:t>destaca que</w:t>
      </w:r>
      <w:r>
        <w:rPr>
          <w:rFonts w:ascii="Arial" w:hAnsi="Arial" w:cs="Arial"/>
          <w:color w:val="000000"/>
          <w:sz w:val="26"/>
          <w:szCs w:val="26"/>
          <w:lang w:val="es-MX"/>
        </w:rPr>
        <w:t>:</w:t>
      </w:r>
    </w:p>
    <w:p w:rsidR="00D3108F" w:rsidRPr="00C240E8" w:rsidRDefault="00D3108F" w:rsidP="00D3108F">
      <w:pPr>
        <w:pStyle w:val="Prrafodelista"/>
        <w:numPr>
          <w:ilvl w:val="0"/>
          <w:numId w:val="15"/>
        </w:numPr>
        <w:spacing w:line="360" w:lineRule="auto"/>
        <w:ind w:left="0" w:firstLine="0"/>
        <w:jc w:val="both"/>
        <w:rPr>
          <w:rFonts w:ascii="Arial" w:hAnsi="Arial" w:cs="Arial"/>
          <w:i/>
          <w:sz w:val="26"/>
          <w:szCs w:val="26"/>
          <w:lang w:val="es-MX"/>
        </w:rPr>
      </w:pPr>
      <w:r w:rsidRPr="00C240E8">
        <w:rPr>
          <w:rFonts w:ascii="Arial" w:hAnsi="Arial" w:cs="Arial"/>
          <w:color w:val="000000"/>
          <w:sz w:val="26"/>
          <w:szCs w:val="26"/>
          <w:lang w:val="es-MX"/>
        </w:rPr>
        <w:lastRenderedPageBreak/>
        <w:t xml:space="preserve">El actor en su </w:t>
      </w:r>
      <w:r w:rsidRPr="00C240E8">
        <w:rPr>
          <w:rFonts w:ascii="Arial" w:hAnsi="Arial" w:cs="Arial"/>
          <w:sz w:val="26"/>
          <w:szCs w:val="26"/>
          <w:lang w:val="es-MX"/>
        </w:rPr>
        <w:t xml:space="preserve">escrito de demanda (folios </w:t>
      </w:r>
      <w:r>
        <w:rPr>
          <w:rFonts w:ascii="Arial" w:hAnsi="Arial" w:cs="Arial"/>
          <w:sz w:val="26"/>
          <w:szCs w:val="26"/>
          <w:lang w:val="es-MX"/>
        </w:rPr>
        <w:t xml:space="preserve">1 a 6), señaló como autoridad </w:t>
      </w:r>
      <w:r w:rsidRPr="00C240E8">
        <w:rPr>
          <w:rFonts w:ascii="Arial" w:hAnsi="Arial" w:cs="Arial"/>
          <w:sz w:val="26"/>
          <w:szCs w:val="26"/>
          <w:lang w:val="es-MX"/>
        </w:rPr>
        <w:t>demandada a: “</w:t>
      </w:r>
      <w:r>
        <w:rPr>
          <w:rFonts w:ascii="Arial" w:hAnsi="Arial" w:cs="Arial"/>
          <w:b/>
          <w:i/>
          <w:sz w:val="24"/>
          <w:szCs w:val="24"/>
          <w:lang w:val="es-MX"/>
        </w:rPr>
        <w:t xml:space="preserve">POLICÍA VIAL quien emitió el acta de infracción de número de folio 234735, </w:t>
      </w:r>
      <w:r>
        <w:rPr>
          <w:rFonts w:ascii="Arial" w:hAnsi="Arial" w:cs="Arial"/>
          <w:i/>
          <w:sz w:val="24"/>
          <w:szCs w:val="24"/>
          <w:lang w:val="es-MX"/>
        </w:rPr>
        <w:t xml:space="preserve">con domicilio </w:t>
      </w:r>
      <w:r w:rsidR="00EE32C3">
        <w:rPr>
          <w:rFonts w:ascii="Arial" w:hAnsi="Arial" w:cs="Arial"/>
          <w:i/>
          <w:sz w:val="24"/>
          <w:szCs w:val="24"/>
          <w:lang w:val="es-MX"/>
        </w:rPr>
        <w:t>Avenida Ferrocarril numero 710 colonia José Vasconcelos, centro, Oaxaca.”</w:t>
      </w:r>
    </w:p>
    <w:p w:rsidR="00D3108F" w:rsidRPr="00C240E8" w:rsidRDefault="00D3108F" w:rsidP="00D3108F">
      <w:pPr>
        <w:pStyle w:val="Prrafodelista"/>
        <w:spacing w:line="360" w:lineRule="auto"/>
        <w:ind w:left="0"/>
        <w:jc w:val="both"/>
        <w:rPr>
          <w:rFonts w:ascii="Arial" w:hAnsi="Arial" w:cs="Arial"/>
          <w:i/>
          <w:sz w:val="16"/>
          <w:szCs w:val="16"/>
          <w:lang w:val="es-MX"/>
        </w:rPr>
      </w:pPr>
    </w:p>
    <w:p w:rsidR="00D3108F" w:rsidRDefault="00D3108F" w:rsidP="00D3108F">
      <w:pPr>
        <w:pStyle w:val="Prrafodelista"/>
        <w:numPr>
          <w:ilvl w:val="0"/>
          <w:numId w:val="15"/>
        </w:numPr>
        <w:tabs>
          <w:tab w:val="left" w:pos="0"/>
        </w:tabs>
        <w:spacing w:line="360" w:lineRule="auto"/>
        <w:ind w:left="0" w:firstLine="0"/>
        <w:jc w:val="both"/>
        <w:rPr>
          <w:rFonts w:ascii="Arial" w:hAnsi="Arial" w:cs="Arial"/>
          <w:sz w:val="26"/>
          <w:szCs w:val="26"/>
          <w:lang w:val="es-MX"/>
        </w:rPr>
      </w:pPr>
      <w:r>
        <w:rPr>
          <w:rFonts w:ascii="Arial" w:hAnsi="Arial" w:cs="Arial"/>
          <w:sz w:val="26"/>
          <w:szCs w:val="26"/>
          <w:lang w:val="es-MX"/>
        </w:rPr>
        <w:t>La Primera Instancia p</w:t>
      </w:r>
      <w:r w:rsidRPr="00C240E8">
        <w:rPr>
          <w:rFonts w:ascii="Arial" w:hAnsi="Arial" w:cs="Arial"/>
          <w:sz w:val="26"/>
          <w:szCs w:val="26"/>
          <w:lang w:val="es-MX"/>
        </w:rPr>
        <w:t>or proveído de</w:t>
      </w:r>
      <w:r w:rsidR="00F94047">
        <w:rPr>
          <w:rFonts w:ascii="Arial" w:hAnsi="Arial" w:cs="Arial"/>
          <w:sz w:val="26"/>
          <w:szCs w:val="26"/>
          <w:lang w:val="es-MX"/>
        </w:rPr>
        <w:t xml:space="preserve"> </w:t>
      </w:r>
      <w:r w:rsidR="00EE32C3">
        <w:rPr>
          <w:rFonts w:ascii="Arial" w:hAnsi="Arial" w:cs="Arial"/>
          <w:sz w:val="26"/>
          <w:szCs w:val="26"/>
          <w:lang w:val="es-MX"/>
        </w:rPr>
        <w:t>09 nueve de octubre de 2017 dos mil diecisiete</w:t>
      </w:r>
      <w:r w:rsidRPr="00C240E8">
        <w:rPr>
          <w:rFonts w:ascii="Arial" w:hAnsi="Arial" w:cs="Arial"/>
          <w:sz w:val="26"/>
          <w:szCs w:val="26"/>
          <w:lang w:val="es-MX"/>
        </w:rPr>
        <w:t>, tuvo como autoridad</w:t>
      </w:r>
      <w:r>
        <w:rPr>
          <w:rFonts w:ascii="Arial" w:hAnsi="Arial" w:cs="Arial"/>
          <w:sz w:val="26"/>
          <w:szCs w:val="26"/>
          <w:lang w:val="es-MX"/>
        </w:rPr>
        <w:t xml:space="preserve"> demandada</w:t>
      </w:r>
      <w:r w:rsidRPr="00C240E8">
        <w:rPr>
          <w:rFonts w:ascii="Arial" w:hAnsi="Arial" w:cs="Arial"/>
          <w:sz w:val="26"/>
          <w:szCs w:val="26"/>
          <w:lang w:val="es-MX"/>
        </w:rPr>
        <w:t xml:space="preserve"> al Policía Vial</w:t>
      </w:r>
      <w:r w:rsidR="00EE32C3">
        <w:rPr>
          <w:rFonts w:ascii="Arial" w:hAnsi="Arial" w:cs="Arial"/>
          <w:sz w:val="26"/>
          <w:szCs w:val="26"/>
          <w:lang w:val="es-MX"/>
        </w:rPr>
        <w:t xml:space="preserve"> que emitió el acta de infracción con número de folio 234735</w:t>
      </w:r>
      <w:r>
        <w:rPr>
          <w:rFonts w:ascii="Arial" w:hAnsi="Arial" w:cs="Arial"/>
          <w:sz w:val="26"/>
          <w:szCs w:val="26"/>
          <w:lang w:val="es-MX"/>
        </w:rPr>
        <w:t>,</w:t>
      </w:r>
      <w:r w:rsidRPr="00C240E8">
        <w:rPr>
          <w:rFonts w:ascii="Arial" w:hAnsi="Arial" w:cs="Arial"/>
          <w:sz w:val="26"/>
          <w:szCs w:val="26"/>
          <w:lang w:val="es-MX"/>
        </w:rPr>
        <w:t xml:space="preserve"> adscrito a la Comis</w:t>
      </w:r>
      <w:r>
        <w:rPr>
          <w:rFonts w:ascii="Arial" w:hAnsi="Arial" w:cs="Arial"/>
          <w:sz w:val="26"/>
          <w:szCs w:val="26"/>
          <w:lang w:val="es-MX"/>
        </w:rPr>
        <w:t>aria de Vialidad y Transporte del Municipio de</w:t>
      </w:r>
      <w:r w:rsidR="00EE32C3">
        <w:rPr>
          <w:rFonts w:ascii="Arial" w:hAnsi="Arial" w:cs="Arial"/>
          <w:sz w:val="26"/>
          <w:szCs w:val="26"/>
          <w:lang w:val="es-MX"/>
        </w:rPr>
        <w:t xml:space="preserve"> Oaxaca de Juárez Oaxaca</w:t>
      </w:r>
      <w:r w:rsidRPr="00C240E8">
        <w:rPr>
          <w:rFonts w:ascii="Arial" w:hAnsi="Arial" w:cs="Arial"/>
          <w:sz w:val="26"/>
          <w:szCs w:val="26"/>
          <w:lang w:val="es-MX"/>
        </w:rPr>
        <w:t>.</w:t>
      </w:r>
      <w:r>
        <w:rPr>
          <w:rFonts w:ascii="Arial" w:hAnsi="Arial" w:cs="Arial"/>
          <w:sz w:val="26"/>
          <w:szCs w:val="26"/>
          <w:lang w:val="es-MX"/>
        </w:rPr>
        <w:t xml:space="preserve"> (Folio 1</w:t>
      </w:r>
      <w:r w:rsidR="00EE32C3">
        <w:rPr>
          <w:rFonts w:ascii="Arial" w:hAnsi="Arial" w:cs="Arial"/>
          <w:sz w:val="26"/>
          <w:szCs w:val="26"/>
          <w:lang w:val="es-MX"/>
        </w:rPr>
        <w:t>1</w:t>
      </w:r>
      <w:r>
        <w:rPr>
          <w:rFonts w:ascii="Arial" w:hAnsi="Arial" w:cs="Arial"/>
          <w:sz w:val="26"/>
          <w:szCs w:val="26"/>
          <w:lang w:val="es-MX"/>
        </w:rPr>
        <w:t>).</w:t>
      </w:r>
    </w:p>
    <w:p w:rsidR="00EE32C3" w:rsidRPr="00EE32C3" w:rsidRDefault="00EE32C3" w:rsidP="00EE32C3">
      <w:pPr>
        <w:pStyle w:val="Prrafodelista"/>
        <w:rPr>
          <w:rFonts w:ascii="Arial" w:hAnsi="Arial" w:cs="Arial"/>
          <w:sz w:val="26"/>
          <w:szCs w:val="26"/>
          <w:lang w:val="es-MX"/>
        </w:rPr>
      </w:pPr>
    </w:p>
    <w:p w:rsidR="00EE32C3" w:rsidRDefault="00EE32C3" w:rsidP="00D3108F">
      <w:pPr>
        <w:pStyle w:val="Prrafodelista"/>
        <w:numPr>
          <w:ilvl w:val="0"/>
          <w:numId w:val="15"/>
        </w:numPr>
        <w:tabs>
          <w:tab w:val="left" w:pos="0"/>
        </w:tabs>
        <w:spacing w:line="360" w:lineRule="auto"/>
        <w:ind w:left="0" w:firstLine="0"/>
        <w:jc w:val="both"/>
        <w:rPr>
          <w:rFonts w:ascii="Arial" w:hAnsi="Arial" w:cs="Arial"/>
          <w:sz w:val="26"/>
          <w:szCs w:val="26"/>
          <w:lang w:val="es-MX"/>
        </w:rPr>
      </w:pPr>
      <w:r>
        <w:rPr>
          <w:rFonts w:ascii="Arial" w:hAnsi="Arial" w:cs="Arial"/>
          <w:sz w:val="26"/>
          <w:szCs w:val="26"/>
          <w:lang w:val="es-MX"/>
        </w:rPr>
        <w:t xml:space="preserve">Mediante  acuerdo de fecha 14 de noviembre de 2017 dos mil </w:t>
      </w:r>
      <w:r w:rsidR="0076716B">
        <w:rPr>
          <w:rFonts w:ascii="Arial" w:hAnsi="Arial" w:cs="Arial"/>
          <w:sz w:val="26"/>
          <w:szCs w:val="26"/>
          <w:lang w:val="es-MX"/>
        </w:rPr>
        <w:t>diecisiete,</w:t>
      </w:r>
      <w:r>
        <w:rPr>
          <w:rFonts w:ascii="Arial" w:hAnsi="Arial" w:cs="Arial"/>
          <w:sz w:val="26"/>
          <w:szCs w:val="26"/>
          <w:lang w:val="es-MX"/>
        </w:rPr>
        <w:t xml:space="preserve"> se tuvo por recibido el oficio SSP/DGPVE/DJ/2061/2017, signado por Erika Reyna García Vásquez, en su carácter de Policía Vial; empero, al no acreditar con documento idóneo su personería, se le tuvo contestando la demanda en sentido afirmativo salvo prueba en contrario.</w:t>
      </w:r>
    </w:p>
    <w:p w:rsidR="00D3108F" w:rsidRDefault="00D3108F" w:rsidP="00D3108F">
      <w:pPr>
        <w:spacing w:line="360" w:lineRule="auto"/>
        <w:ind w:firstLine="708"/>
        <w:jc w:val="both"/>
        <w:rPr>
          <w:rFonts w:ascii="Arial" w:hAnsi="Arial" w:cs="Arial"/>
          <w:sz w:val="26"/>
          <w:szCs w:val="26"/>
          <w:lang w:val="es-MX"/>
        </w:rPr>
      </w:pPr>
      <w:r>
        <w:rPr>
          <w:rFonts w:ascii="Arial" w:hAnsi="Arial" w:cs="Arial"/>
          <w:sz w:val="26"/>
          <w:szCs w:val="26"/>
          <w:lang w:val="es-MX"/>
        </w:rPr>
        <w:t>Ahora, el artículo 206 de la Ley de Justicia Administrativa para el Estado; establece:</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lang w:val="es-MX"/>
        </w:rPr>
        <w:t>“</w:t>
      </w:r>
      <w:r w:rsidRPr="00B441C3">
        <w:rPr>
          <w:rFonts w:ascii="Arial" w:hAnsi="Arial" w:cs="Arial"/>
          <w:i/>
          <w:lang w:val="es-MX"/>
        </w:rPr>
        <w:t xml:space="preserve">Contra los acuerdos y resoluciones dictadas por los Magistrados de las Salas de Primera Instancia, procede el recurso de revisión, cuyo conocimiento y resolución corresponde a la Sala Superior. </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 xml:space="preserve">Podrán ser </w:t>
      </w:r>
      <w:r w:rsidRPr="00B441C3">
        <w:rPr>
          <w:rFonts w:ascii="Arial" w:hAnsi="Arial" w:cs="Arial"/>
          <w:i/>
          <w:u w:val="single"/>
          <w:lang w:val="es-MX"/>
        </w:rPr>
        <w:t>impugnados por las partes</w:t>
      </w:r>
      <w:r w:rsidRPr="00B441C3">
        <w:rPr>
          <w:rFonts w:ascii="Arial" w:hAnsi="Arial" w:cs="Arial"/>
          <w:i/>
          <w:lang w:val="es-MX"/>
        </w:rPr>
        <w:t xml:space="preserve">, mediante recurso de revisión: </w:t>
      </w:r>
    </w:p>
    <w:p w:rsidR="00D3108F" w:rsidRPr="00B441C3" w:rsidRDefault="00D3108F" w:rsidP="00D3108F">
      <w:pPr>
        <w:spacing w:before="240" w:after="0" w:line="360" w:lineRule="auto"/>
        <w:ind w:left="1134" w:right="778"/>
        <w:jc w:val="both"/>
        <w:rPr>
          <w:rFonts w:ascii="Arial" w:hAnsi="Arial" w:cs="Arial"/>
          <w:i/>
          <w:lang w:val="es-MX"/>
        </w:rPr>
      </w:pPr>
      <w:r w:rsidRPr="00B441C3">
        <w:rPr>
          <w:rFonts w:ascii="Arial" w:hAnsi="Arial" w:cs="Arial"/>
          <w:i/>
          <w:lang w:val="es-MX"/>
        </w:rPr>
        <w:t>I. Los acuerdos que admitan o desechen la demanda, su Contestación o ampliación;</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II. El acuerdo que deseche pruebas;</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III. El acuerdo que rechace la intervención del tercero;</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IV. Los acuerdos que decreten, nieguen o revoquen la suspensión;</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V. Las resoluciones que decidan incidentes;</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 xml:space="preserve">VI. Las resoluciones que decreten o nieguen el sobreseimiento; </w:t>
      </w:r>
    </w:p>
    <w:p w:rsidR="00D3108F" w:rsidRPr="00B441C3" w:rsidRDefault="00D3108F" w:rsidP="00D3108F">
      <w:pPr>
        <w:spacing w:after="0" w:line="360" w:lineRule="auto"/>
        <w:ind w:left="1134" w:right="778"/>
        <w:jc w:val="both"/>
        <w:rPr>
          <w:rFonts w:ascii="Arial" w:hAnsi="Arial" w:cs="Arial"/>
          <w:i/>
          <w:lang w:val="es-MX"/>
        </w:rPr>
      </w:pPr>
      <w:r w:rsidRPr="00B441C3">
        <w:rPr>
          <w:rFonts w:ascii="Arial" w:hAnsi="Arial" w:cs="Arial"/>
          <w:i/>
          <w:lang w:val="es-MX"/>
        </w:rPr>
        <w:t>VII. Las sentencias que decidan la cuestión planteada. Por violaciones cometidas durante el procedimiento del juicio, cuando hayan dejado sin defensa al recurrente y trasciendan al sentido de la sentencia; y</w:t>
      </w:r>
    </w:p>
    <w:p w:rsidR="00D3108F" w:rsidRPr="00B441C3" w:rsidRDefault="00D3108F" w:rsidP="00D3108F">
      <w:pPr>
        <w:spacing w:after="0" w:line="360" w:lineRule="auto"/>
        <w:ind w:left="1134" w:right="778"/>
        <w:jc w:val="both"/>
        <w:rPr>
          <w:rFonts w:ascii="Arial" w:hAnsi="Arial" w:cs="Arial"/>
          <w:lang w:val="es-MX"/>
        </w:rPr>
      </w:pPr>
      <w:r w:rsidRPr="00B441C3">
        <w:rPr>
          <w:rFonts w:ascii="Arial" w:hAnsi="Arial" w:cs="Arial"/>
          <w:i/>
          <w:lang w:val="es-MX"/>
        </w:rPr>
        <w:t>VII. Las resoluciones que pongan fin al procedimiento de ejecución de la sentencia</w:t>
      </w:r>
      <w:r w:rsidRPr="00B441C3">
        <w:rPr>
          <w:rFonts w:ascii="Arial" w:hAnsi="Arial" w:cs="Arial"/>
          <w:lang w:val="es-MX"/>
        </w:rPr>
        <w:t>”.</w:t>
      </w:r>
    </w:p>
    <w:p w:rsidR="00D3108F" w:rsidRDefault="00D3108F" w:rsidP="00D3108F">
      <w:pPr>
        <w:spacing w:after="0" w:line="360" w:lineRule="auto"/>
        <w:ind w:left="1134"/>
        <w:jc w:val="both"/>
        <w:rPr>
          <w:rFonts w:ascii="Arial" w:hAnsi="Arial" w:cs="Arial"/>
          <w:sz w:val="24"/>
          <w:szCs w:val="24"/>
          <w:lang w:val="es-MX"/>
        </w:rPr>
      </w:pPr>
    </w:p>
    <w:p w:rsidR="00D3108F" w:rsidRDefault="00D3108F" w:rsidP="00D3108F">
      <w:pPr>
        <w:spacing w:after="0" w:line="360" w:lineRule="auto"/>
        <w:ind w:firstLine="709"/>
        <w:jc w:val="both"/>
        <w:rPr>
          <w:rFonts w:ascii="Arial" w:hAnsi="Arial" w:cs="Arial"/>
          <w:sz w:val="26"/>
          <w:szCs w:val="26"/>
          <w:lang w:val="es-MX"/>
        </w:rPr>
      </w:pPr>
      <w:r>
        <w:rPr>
          <w:rFonts w:ascii="Arial" w:hAnsi="Arial" w:cs="Arial"/>
          <w:sz w:val="26"/>
          <w:szCs w:val="26"/>
          <w:lang w:val="es-MX"/>
        </w:rPr>
        <w:lastRenderedPageBreak/>
        <w:t>(Énfasis añadido)</w:t>
      </w:r>
    </w:p>
    <w:p w:rsidR="00D3108F" w:rsidRDefault="00D3108F" w:rsidP="00D3108F">
      <w:pPr>
        <w:spacing w:before="240" w:line="360" w:lineRule="auto"/>
        <w:ind w:firstLine="708"/>
        <w:jc w:val="both"/>
        <w:rPr>
          <w:rFonts w:ascii="Arial" w:hAnsi="Arial" w:cs="Arial"/>
          <w:sz w:val="26"/>
          <w:szCs w:val="26"/>
          <w:lang w:val="es-MX"/>
        </w:rPr>
      </w:pPr>
      <w:r>
        <w:rPr>
          <w:rFonts w:ascii="Arial" w:hAnsi="Arial" w:cs="Arial"/>
          <w:sz w:val="26"/>
          <w:szCs w:val="26"/>
          <w:lang w:val="es-MX"/>
        </w:rPr>
        <w:t>Y, el diverso numeral 133 del citado ordenamiento legal, indica:</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“Son partes en el juicio contencioso administrativo:</w:t>
      </w:r>
    </w:p>
    <w:p w:rsidR="00D3108F" w:rsidRPr="00B441C3" w:rsidRDefault="00D3108F" w:rsidP="00D3108F">
      <w:pPr>
        <w:spacing w:after="0" w:line="360" w:lineRule="auto"/>
        <w:ind w:left="426" w:firstLine="708"/>
        <w:jc w:val="both"/>
        <w:rPr>
          <w:rFonts w:ascii="Arial" w:hAnsi="Arial" w:cs="Arial"/>
          <w:i/>
          <w:lang w:val="es-MX"/>
        </w:rPr>
      </w:pPr>
      <w:r w:rsidRPr="00B441C3">
        <w:rPr>
          <w:rFonts w:ascii="Arial" w:hAnsi="Arial" w:cs="Arial"/>
          <w:i/>
          <w:lang w:val="es-MX"/>
        </w:rPr>
        <w:t>I. El actor. Tendrá ese carácter:</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a) El Administrado, que será el particular que tenga interés jurídico o legítimo que funde su pretensión; y</w:t>
      </w:r>
    </w:p>
    <w:p w:rsidR="00D3108F" w:rsidRPr="00B441C3" w:rsidRDefault="00D3108F" w:rsidP="00D3108F">
      <w:pPr>
        <w:spacing w:after="0" w:line="360" w:lineRule="auto"/>
        <w:ind w:left="426" w:firstLine="708"/>
        <w:jc w:val="both"/>
        <w:rPr>
          <w:rFonts w:ascii="Arial" w:hAnsi="Arial" w:cs="Arial"/>
          <w:i/>
          <w:lang w:val="es-MX"/>
        </w:rPr>
      </w:pPr>
      <w:r w:rsidRPr="00B441C3">
        <w:rPr>
          <w:rFonts w:ascii="Arial" w:hAnsi="Arial" w:cs="Arial"/>
          <w:i/>
          <w:lang w:val="es-MX"/>
        </w:rPr>
        <w:t>b) La autoridad en el juicio de lesividad.</w:t>
      </w:r>
    </w:p>
    <w:p w:rsidR="00D3108F" w:rsidRPr="00B441C3" w:rsidRDefault="00D3108F" w:rsidP="00D3108F">
      <w:pPr>
        <w:spacing w:after="0" w:line="360" w:lineRule="auto"/>
        <w:ind w:left="426" w:firstLine="708"/>
        <w:jc w:val="both"/>
        <w:rPr>
          <w:rFonts w:ascii="Arial" w:hAnsi="Arial" w:cs="Arial"/>
          <w:i/>
          <w:lang w:val="es-MX"/>
        </w:rPr>
      </w:pPr>
      <w:r w:rsidRPr="00B441C3">
        <w:rPr>
          <w:rFonts w:ascii="Arial" w:hAnsi="Arial" w:cs="Arial"/>
          <w:i/>
          <w:lang w:val="es-MX"/>
        </w:rPr>
        <w:t>II. El demandado. Tendrá ese carácter:</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a) La autoridad que dicte, ordene, ejecute o trate de ejecutar el acto impugnado, o que omita dar respuesta a las peticiones o instancias de los particulares;</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b) La persona o institución que funja como autoridad administrativa o fiscal en el ámbito estatal o municipal o en los Organismos Públicos Descentralizados, que dicte, ordene, ejecute o trate de ejecutar el acto o resolución impugnados; y</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c) El particular a quien favorezca la resolución cuya modificación o nulidad demande la autoridad administrativa, estatal o municipal.</w:t>
      </w:r>
    </w:p>
    <w:p w:rsidR="00D3108F" w:rsidRPr="00B441C3" w:rsidRDefault="00D3108F" w:rsidP="00D3108F">
      <w:pPr>
        <w:spacing w:after="0" w:line="360" w:lineRule="auto"/>
        <w:ind w:left="1134" w:right="333"/>
        <w:jc w:val="both"/>
        <w:rPr>
          <w:rFonts w:ascii="Arial" w:hAnsi="Arial" w:cs="Arial"/>
          <w:i/>
          <w:lang w:val="es-MX"/>
        </w:rPr>
      </w:pPr>
      <w:r w:rsidRPr="00B441C3">
        <w:rPr>
          <w:rFonts w:ascii="Arial" w:hAnsi="Arial" w:cs="Arial"/>
          <w:i/>
          <w:lang w:val="es-MX"/>
        </w:rPr>
        <w:t>III. El tercero afectado, pudiendo intervenir con ese carácter cualquier persona física o moral, cuyos intereses puedan resultan incompatibles con las pretensiones del actor y que demuestre interés en que subsista el acto administrativo combatido.”</w:t>
      </w:r>
    </w:p>
    <w:p w:rsidR="00D3108F" w:rsidRPr="00BF59A0" w:rsidRDefault="00D3108F" w:rsidP="00D3108F">
      <w:pPr>
        <w:spacing w:before="240" w:after="0" w:line="360" w:lineRule="auto"/>
        <w:ind w:firstLine="708"/>
        <w:jc w:val="both"/>
        <w:rPr>
          <w:rFonts w:ascii="Arial" w:hAnsi="Arial" w:cs="Arial"/>
          <w:sz w:val="26"/>
          <w:szCs w:val="26"/>
        </w:rPr>
      </w:pPr>
      <w:r w:rsidRPr="000146EB">
        <w:rPr>
          <w:rFonts w:ascii="Arial" w:hAnsi="Arial" w:cs="Arial"/>
          <w:sz w:val="26"/>
          <w:szCs w:val="26"/>
          <w:lang w:val="es-MX"/>
        </w:rPr>
        <w:t>De lo anterior</w:t>
      </w:r>
      <w:r>
        <w:rPr>
          <w:rFonts w:ascii="Arial" w:hAnsi="Arial" w:cs="Arial"/>
          <w:sz w:val="26"/>
          <w:szCs w:val="26"/>
          <w:lang w:val="es-MX"/>
        </w:rPr>
        <w:t xml:space="preserve"> se hace patente, que en el asunto que nos ocupa el</w:t>
      </w:r>
      <w:r w:rsidR="00EE32C3">
        <w:rPr>
          <w:rFonts w:ascii="Arial" w:hAnsi="Arial" w:cs="Arial"/>
          <w:sz w:val="26"/>
          <w:szCs w:val="26"/>
          <w:lang w:val="es-MX"/>
        </w:rPr>
        <w:t xml:space="preserve"> Director General de la Policía Vial Estatal,</w:t>
      </w:r>
      <w:r>
        <w:rPr>
          <w:rFonts w:ascii="Arial" w:hAnsi="Arial" w:cs="Arial"/>
          <w:sz w:val="26"/>
          <w:szCs w:val="26"/>
          <w:lang w:val="es-MX"/>
        </w:rPr>
        <w:t xml:space="preserve"> no actualiza alguna de las hipótesis previstas por el aludido artículo 133; pues como ya se puntualizó no fue señalado como autoridad demandada por el actor, por ello, no </w:t>
      </w:r>
      <w:r w:rsidRPr="00AD5AA0">
        <w:rPr>
          <w:rFonts w:ascii="Arial" w:hAnsi="Arial" w:cs="Arial"/>
          <w:sz w:val="26"/>
          <w:szCs w:val="26"/>
        </w:rPr>
        <w:t xml:space="preserve">cuenta con legitimación para interponer el presente medio de impugnación, porque en todo caso quien debe acudir a reclamar su ilegalidad es a quien le afecta directamente, que es precisamente </w:t>
      </w:r>
      <w:r>
        <w:rPr>
          <w:rFonts w:ascii="Arial" w:hAnsi="Arial" w:cs="Arial"/>
          <w:sz w:val="26"/>
          <w:szCs w:val="26"/>
        </w:rPr>
        <w:t xml:space="preserve">el Policía </w:t>
      </w:r>
      <w:r w:rsidRPr="00AD5AA0">
        <w:rPr>
          <w:rFonts w:ascii="Arial" w:hAnsi="Arial" w:cs="Arial"/>
          <w:sz w:val="26"/>
          <w:szCs w:val="26"/>
        </w:rPr>
        <w:t xml:space="preserve">Vial </w:t>
      </w:r>
      <w:r>
        <w:rPr>
          <w:rFonts w:ascii="Arial" w:hAnsi="Arial" w:cs="Arial"/>
          <w:sz w:val="26"/>
          <w:szCs w:val="26"/>
        </w:rPr>
        <w:t>demandado</w:t>
      </w:r>
      <w:r w:rsidRPr="00AD5AA0">
        <w:rPr>
          <w:rFonts w:ascii="Arial" w:hAnsi="Arial" w:cs="Arial"/>
          <w:sz w:val="26"/>
          <w:szCs w:val="26"/>
        </w:rPr>
        <w:t>, porque es a dicha autoridad a quien se tuvo com</w:t>
      </w:r>
      <w:r>
        <w:rPr>
          <w:rFonts w:ascii="Arial" w:hAnsi="Arial" w:cs="Arial"/>
          <w:sz w:val="26"/>
          <w:szCs w:val="26"/>
        </w:rPr>
        <w:t>o parte en el juicio de nulidad</w:t>
      </w:r>
      <w:r w:rsidR="00EE32C3">
        <w:rPr>
          <w:rFonts w:ascii="Arial" w:hAnsi="Arial" w:cs="Arial"/>
          <w:sz w:val="26"/>
          <w:szCs w:val="26"/>
        </w:rPr>
        <w:t xml:space="preserve">. </w:t>
      </w:r>
    </w:p>
    <w:p w:rsidR="00D3108F" w:rsidRDefault="00D3108F" w:rsidP="00D3108F">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Consecuentemente, el actual medio de defensa se torna </w:t>
      </w:r>
      <w:r w:rsidRPr="00CE437C">
        <w:rPr>
          <w:rFonts w:ascii="Arial" w:hAnsi="Arial" w:cs="Arial"/>
          <w:b/>
          <w:sz w:val="26"/>
          <w:szCs w:val="26"/>
          <w:lang w:val="es-MX"/>
        </w:rPr>
        <w:t>improcedente</w:t>
      </w:r>
      <w:r>
        <w:rPr>
          <w:rFonts w:ascii="Arial" w:hAnsi="Arial" w:cs="Arial"/>
          <w:sz w:val="26"/>
          <w:szCs w:val="26"/>
          <w:lang w:val="es-MX"/>
        </w:rPr>
        <w:t xml:space="preserve">, pues se insiste la impugnación de acuerdos y resoluciones dictados en la tramitación del juicio de nulidad, sólo podrá realizarse </w:t>
      </w:r>
      <w:r w:rsidRPr="00BD1D88">
        <w:rPr>
          <w:rFonts w:ascii="Arial" w:hAnsi="Arial" w:cs="Arial"/>
          <w:sz w:val="26"/>
          <w:szCs w:val="26"/>
          <w:lang w:val="es-MX"/>
        </w:rPr>
        <w:t>por las partes que intervienen</w:t>
      </w:r>
      <w:r>
        <w:rPr>
          <w:rFonts w:ascii="Arial" w:hAnsi="Arial" w:cs="Arial"/>
          <w:sz w:val="26"/>
          <w:szCs w:val="26"/>
          <w:lang w:val="es-MX"/>
        </w:rPr>
        <w:t xml:space="preserve"> en el juicio, y el promovente no acredita contar con el carácter de parte, lo que le priva del derecho de controvertir las resoluciones dictadas por la Primera Instancia.</w:t>
      </w:r>
    </w:p>
    <w:p w:rsidR="00D3108F" w:rsidRDefault="00D3108F" w:rsidP="00D3108F">
      <w:pPr>
        <w:spacing w:before="240" w:line="360" w:lineRule="auto"/>
        <w:ind w:firstLine="708"/>
        <w:jc w:val="both"/>
        <w:rPr>
          <w:rFonts w:ascii="Arial" w:hAnsi="Arial" w:cs="Arial"/>
          <w:sz w:val="26"/>
          <w:szCs w:val="26"/>
          <w:lang w:val="es-MX"/>
        </w:rPr>
      </w:pPr>
      <w:r w:rsidRPr="00CE1F0A">
        <w:rPr>
          <w:rFonts w:ascii="Arial" w:hAnsi="Arial" w:cs="Arial"/>
          <w:sz w:val="26"/>
          <w:szCs w:val="26"/>
          <w:lang w:val="es-MX"/>
        </w:rPr>
        <w:t xml:space="preserve">En mérito de lo anterior, </w:t>
      </w:r>
      <w:r>
        <w:rPr>
          <w:rFonts w:ascii="Arial" w:hAnsi="Arial" w:cs="Arial"/>
          <w:sz w:val="26"/>
          <w:szCs w:val="26"/>
          <w:lang w:val="es-MX"/>
        </w:rPr>
        <w:t xml:space="preserve">se impone </w:t>
      </w:r>
      <w:r w:rsidRPr="00857892">
        <w:rPr>
          <w:rFonts w:ascii="Arial" w:hAnsi="Arial" w:cs="Arial"/>
          <w:b/>
          <w:sz w:val="26"/>
          <w:szCs w:val="26"/>
          <w:lang w:val="es-MX"/>
        </w:rPr>
        <w:t>desech</w:t>
      </w:r>
      <w:r>
        <w:rPr>
          <w:rFonts w:ascii="Arial" w:hAnsi="Arial" w:cs="Arial"/>
          <w:b/>
          <w:sz w:val="26"/>
          <w:szCs w:val="26"/>
          <w:lang w:val="es-MX"/>
        </w:rPr>
        <w:t>ar</w:t>
      </w:r>
      <w:r>
        <w:rPr>
          <w:rFonts w:ascii="Arial" w:hAnsi="Arial" w:cs="Arial"/>
          <w:sz w:val="26"/>
          <w:szCs w:val="26"/>
          <w:lang w:val="es-MX"/>
        </w:rPr>
        <w:t xml:space="preserve"> por </w:t>
      </w:r>
      <w:r w:rsidRPr="002D18AB">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el </w:t>
      </w:r>
      <w:r w:rsidR="0076716B">
        <w:rPr>
          <w:rFonts w:ascii="Arial" w:hAnsi="Arial" w:cs="Arial"/>
          <w:b/>
          <w:sz w:val="26"/>
          <w:szCs w:val="26"/>
          <w:lang w:val="es-MX"/>
        </w:rPr>
        <w:t xml:space="preserve"> DIRECTOR GENERAL DE LA </w:t>
      </w:r>
      <w:r w:rsidR="0076716B">
        <w:rPr>
          <w:rFonts w:ascii="Arial" w:hAnsi="Arial" w:cs="Arial"/>
          <w:b/>
          <w:sz w:val="26"/>
          <w:szCs w:val="26"/>
          <w:lang w:val="es-MX"/>
        </w:rPr>
        <w:lastRenderedPageBreak/>
        <w:t xml:space="preserve">POLICIA VIAL ESTATAL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w:t>
      </w:r>
      <w:r w:rsidR="0076716B">
        <w:rPr>
          <w:rFonts w:ascii="Arial" w:hAnsi="Arial" w:cs="Arial"/>
          <w:sz w:val="26"/>
          <w:szCs w:val="26"/>
          <w:lang w:val="es-MX"/>
        </w:rPr>
        <w:t xml:space="preserve"> 29 veintinueve de junio de 2018 dos mil dieciocho</w:t>
      </w:r>
      <w:r>
        <w:rPr>
          <w:rFonts w:ascii="Arial" w:hAnsi="Arial" w:cs="Arial"/>
          <w:sz w:val="26"/>
          <w:szCs w:val="26"/>
          <w:lang w:val="es-MX"/>
        </w:rPr>
        <w:t xml:space="preserve">, lo anterior con </w:t>
      </w:r>
      <w:r w:rsidRPr="00CE1F0A">
        <w:rPr>
          <w:rFonts w:ascii="Arial" w:hAnsi="Arial" w:cs="Arial"/>
          <w:sz w:val="26"/>
          <w:szCs w:val="26"/>
          <w:lang w:val="es-MX"/>
        </w:rPr>
        <w:t>fundamento en los artículos 207 y 208 de la Ley de Justicia Administrativa para el Estado,</w:t>
      </w:r>
      <w:r w:rsidR="00F94047">
        <w:rPr>
          <w:rFonts w:ascii="Arial" w:hAnsi="Arial" w:cs="Arial"/>
          <w:sz w:val="26"/>
          <w:szCs w:val="26"/>
          <w:lang w:val="es-MX"/>
        </w:rPr>
        <w:t xml:space="preserve"> vigente al inicio del juicio principal,</w:t>
      </w:r>
      <w:r w:rsidRPr="00CE1F0A">
        <w:rPr>
          <w:rFonts w:ascii="Arial" w:hAnsi="Arial" w:cs="Arial"/>
          <w:sz w:val="26"/>
          <w:szCs w:val="26"/>
          <w:lang w:val="es-MX"/>
        </w:rPr>
        <w:t xml:space="preserve"> se</w:t>
      </w:r>
      <w:r>
        <w:rPr>
          <w:rFonts w:ascii="Arial" w:hAnsi="Arial" w:cs="Arial"/>
          <w:sz w:val="26"/>
          <w:szCs w:val="26"/>
          <w:lang w:val="es-MX"/>
        </w:rPr>
        <w:t>:</w:t>
      </w:r>
    </w:p>
    <w:p w:rsidR="00D3108F" w:rsidRPr="00241F94" w:rsidRDefault="00D3108F" w:rsidP="00D3108F">
      <w:pPr>
        <w:tabs>
          <w:tab w:val="left" w:pos="1134"/>
        </w:tabs>
        <w:spacing w:before="240" w:line="360" w:lineRule="auto"/>
        <w:jc w:val="center"/>
        <w:rPr>
          <w:rFonts w:ascii="Arial" w:hAnsi="Arial" w:cs="Arial"/>
          <w:b/>
          <w:sz w:val="26"/>
          <w:szCs w:val="26"/>
        </w:rPr>
      </w:pPr>
      <w:r w:rsidRPr="00241F94">
        <w:rPr>
          <w:rFonts w:ascii="Arial" w:hAnsi="Arial" w:cs="Arial"/>
          <w:b/>
          <w:sz w:val="26"/>
          <w:szCs w:val="26"/>
        </w:rPr>
        <w:t>R E S U E L V E</w:t>
      </w:r>
    </w:p>
    <w:p w:rsidR="00D3108F" w:rsidRPr="00241F94" w:rsidRDefault="00D3108F" w:rsidP="00D3108F">
      <w:pPr>
        <w:spacing w:before="240" w:line="360" w:lineRule="auto"/>
        <w:ind w:firstLine="708"/>
        <w:jc w:val="both"/>
        <w:rPr>
          <w:rFonts w:ascii="Arial" w:hAnsi="Arial" w:cs="Arial"/>
          <w:sz w:val="26"/>
          <w:szCs w:val="26"/>
          <w:lang w:val="es-MX"/>
        </w:rPr>
      </w:pPr>
      <w:r w:rsidRPr="00241F94">
        <w:rPr>
          <w:rFonts w:ascii="Arial" w:hAnsi="Arial" w:cs="Arial"/>
          <w:b/>
          <w:sz w:val="26"/>
          <w:szCs w:val="26"/>
        </w:rPr>
        <w:t>PRIMERO</w:t>
      </w:r>
      <w:r w:rsidRPr="00241F94">
        <w:rPr>
          <w:rFonts w:ascii="Arial" w:hAnsi="Arial" w:cs="Arial"/>
          <w:sz w:val="26"/>
          <w:szCs w:val="26"/>
          <w:lang w:val="es-MX"/>
        </w:rPr>
        <w:t xml:space="preserve">. Se </w:t>
      </w:r>
      <w:r>
        <w:rPr>
          <w:rFonts w:ascii="Arial" w:hAnsi="Arial" w:cs="Arial"/>
          <w:b/>
          <w:sz w:val="26"/>
          <w:szCs w:val="26"/>
          <w:lang w:val="es-MX"/>
        </w:rPr>
        <w:t>DESECHA</w:t>
      </w:r>
      <w:r w:rsidRPr="008808D6">
        <w:rPr>
          <w:rFonts w:ascii="Arial" w:hAnsi="Arial" w:cs="Arial"/>
          <w:sz w:val="26"/>
          <w:szCs w:val="26"/>
          <w:lang w:val="es-MX"/>
        </w:rPr>
        <w:t xml:space="preserve"> por</w:t>
      </w:r>
      <w:r>
        <w:rPr>
          <w:rFonts w:ascii="Arial" w:hAnsi="Arial" w:cs="Arial"/>
          <w:b/>
          <w:sz w:val="26"/>
          <w:szCs w:val="26"/>
          <w:lang w:val="es-MX"/>
        </w:rPr>
        <w:t xml:space="preserve"> IMPROCEDENTE </w:t>
      </w:r>
      <w:r w:rsidRPr="00165154">
        <w:rPr>
          <w:rFonts w:ascii="Arial" w:hAnsi="Arial" w:cs="Arial"/>
          <w:sz w:val="26"/>
          <w:szCs w:val="26"/>
          <w:lang w:val="es-MX"/>
        </w:rPr>
        <w:t>el recurso de revisión</w:t>
      </w:r>
      <w:r w:rsidRPr="00241F94">
        <w:rPr>
          <w:rFonts w:ascii="Arial" w:hAnsi="Arial" w:cs="Arial"/>
          <w:sz w:val="26"/>
          <w:szCs w:val="26"/>
          <w:lang w:val="es-MX"/>
        </w:rPr>
        <w:t xml:space="preserve">, </w:t>
      </w:r>
      <w:r>
        <w:rPr>
          <w:rFonts w:ascii="Arial" w:hAnsi="Arial" w:cs="Arial"/>
          <w:sz w:val="26"/>
          <w:szCs w:val="26"/>
          <w:lang w:val="es-MX"/>
        </w:rPr>
        <w:t xml:space="preserve">por las razones expuestas en el </w:t>
      </w:r>
      <w:r w:rsidRPr="00241F94">
        <w:rPr>
          <w:rFonts w:ascii="Arial" w:hAnsi="Arial" w:cs="Arial"/>
          <w:sz w:val="26"/>
          <w:szCs w:val="26"/>
          <w:lang w:eastAsia="es-ES"/>
        </w:rPr>
        <w:t>considerando que antecede</w:t>
      </w:r>
      <w:r>
        <w:rPr>
          <w:rFonts w:ascii="Arial" w:hAnsi="Arial" w:cs="Arial"/>
          <w:sz w:val="26"/>
          <w:szCs w:val="26"/>
          <w:lang w:val="es-MX"/>
        </w:rPr>
        <w:t xml:space="preserve">. </w:t>
      </w:r>
    </w:p>
    <w:p w:rsidR="00D3108F" w:rsidRPr="00CE05CC" w:rsidRDefault="00D3108F" w:rsidP="00D3108F">
      <w:pPr>
        <w:spacing w:line="360" w:lineRule="auto"/>
        <w:ind w:firstLine="708"/>
        <w:jc w:val="both"/>
        <w:rPr>
          <w:rFonts w:ascii="Arial" w:hAnsi="Arial" w:cs="Arial"/>
          <w:sz w:val="26"/>
          <w:szCs w:val="26"/>
        </w:rPr>
      </w:pPr>
      <w:r w:rsidRPr="00CE05CC">
        <w:rPr>
          <w:rFonts w:ascii="Arial" w:hAnsi="Arial" w:cs="Arial"/>
          <w:b/>
          <w:sz w:val="26"/>
          <w:szCs w:val="26"/>
          <w:lang w:val="es-MX"/>
        </w:rPr>
        <w:t>SEGUNDO</w:t>
      </w:r>
      <w:r w:rsidRPr="00CE05CC">
        <w:rPr>
          <w:rFonts w:ascii="Arial" w:hAnsi="Arial" w:cs="Arial"/>
          <w:sz w:val="26"/>
          <w:szCs w:val="26"/>
          <w:lang w:val="es-MX"/>
        </w:rPr>
        <w:t>.</w:t>
      </w:r>
      <w:r w:rsidRPr="00CE05CC">
        <w:rPr>
          <w:rFonts w:ascii="Arial" w:hAnsi="Arial" w:cs="Arial"/>
          <w:b/>
          <w:sz w:val="26"/>
          <w:szCs w:val="26"/>
        </w:rPr>
        <w:t xml:space="preserve"> NOTIFÍQUESE Y CÚMPLASE,</w:t>
      </w:r>
      <w:r w:rsidRPr="00CE05CC">
        <w:rPr>
          <w:rFonts w:ascii="Arial" w:hAnsi="Arial" w:cs="Arial"/>
          <w:sz w:val="26"/>
          <w:szCs w:val="26"/>
        </w:rPr>
        <w:t xml:space="preserve"> con copia certificada de la presente resolución, vuelvan las constancias remitidas a la </w:t>
      </w:r>
      <w:r w:rsidR="00F94047">
        <w:rPr>
          <w:rFonts w:ascii="Arial" w:hAnsi="Arial" w:cs="Arial"/>
          <w:sz w:val="26"/>
          <w:szCs w:val="26"/>
        </w:rPr>
        <w:t>Sexta</w:t>
      </w:r>
      <w:r>
        <w:rPr>
          <w:rFonts w:ascii="Arial" w:hAnsi="Arial" w:cs="Arial"/>
          <w:sz w:val="26"/>
          <w:szCs w:val="26"/>
        </w:rPr>
        <w:t xml:space="preserve"> </w:t>
      </w:r>
      <w:r w:rsidRPr="00CE05CC">
        <w:rPr>
          <w:rFonts w:ascii="Arial" w:hAnsi="Arial" w:cs="Arial"/>
          <w:sz w:val="26"/>
          <w:szCs w:val="26"/>
        </w:rPr>
        <w:t xml:space="preserve">Sala Unitaria de Primera Instancia, y en su oportunidad archívese el cuaderno de </w:t>
      </w:r>
      <w:r>
        <w:rPr>
          <w:rFonts w:ascii="Arial" w:hAnsi="Arial" w:cs="Arial"/>
          <w:sz w:val="26"/>
          <w:szCs w:val="26"/>
        </w:rPr>
        <w:t>revisión como concluido.</w:t>
      </w:r>
    </w:p>
    <w:p w:rsidR="0006200E" w:rsidRDefault="0006200E" w:rsidP="0006200E">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6200E" w:rsidRDefault="0006200E" w:rsidP="0006200E">
      <w:pPr>
        <w:tabs>
          <w:tab w:val="left" w:pos="1985"/>
        </w:tabs>
        <w:spacing w:after="0" w:line="360" w:lineRule="auto"/>
        <w:jc w:val="both"/>
        <w:rPr>
          <w:rFonts w:ascii="Arial" w:hAnsi="Arial" w:cs="Arial"/>
          <w:bCs/>
          <w:sz w:val="26"/>
          <w:szCs w:val="26"/>
        </w:rPr>
      </w:pPr>
    </w:p>
    <w:p w:rsidR="0006200E" w:rsidRDefault="0006200E" w:rsidP="0006200E">
      <w:pPr>
        <w:tabs>
          <w:tab w:val="left" w:pos="1985"/>
        </w:tabs>
        <w:spacing w:after="0" w:line="360" w:lineRule="auto"/>
        <w:jc w:val="both"/>
        <w:rPr>
          <w:rFonts w:ascii="Arial" w:hAnsi="Arial" w:cs="Arial"/>
          <w:bCs/>
          <w:sz w:val="26"/>
          <w:szCs w:val="26"/>
        </w:rPr>
      </w:pPr>
    </w:p>
    <w:p w:rsidR="0006200E" w:rsidRDefault="0006200E" w:rsidP="0006200E">
      <w:pPr>
        <w:tabs>
          <w:tab w:val="left" w:pos="1985"/>
        </w:tabs>
        <w:spacing w:after="0" w:line="360" w:lineRule="auto"/>
        <w:jc w:val="both"/>
        <w:rPr>
          <w:rFonts w:ascii="Arial" w:hAnsi="Arial" w:cs="Arial"/>
          <w:bCs/>
          <w:sz w:val="26"/>
          <w:szCs w:val="26"/>
        </w:rPr>
      </w:pPr>
    </w:p>
    <w:p w:rsidR="0006200E" w:rsidRDefault="0006200E" w:rsidP="0006200E">
      <w:pPr>
        <w:tabs>
          <w:tab w:val="left" w:pos="1985"/>
        </w:tabs>
        <w:spacing w:after="0" w:line="360" w:lineRule="auto"/>
        <w:jc w:val="both"/>
        <w:rPr>
          <w:rFonts w:ascii="Arial" w:hAnsi="Arial" w:cs="Arial"/>
          <w:bCs/>
          <w:sz w:val="26"/>
          <w:szCs w:val="26"/>
        </w:rPr>
      </w:pPr>
    </w:p>
    <w:p w:rsidR="0006200E" w:rsidRDefault="0006200E" w:rsidP="0006200E">
      <w:pPr>
        <w:spacing w:after="0"/>
        <w:jc w:val="center"/>
        <w:rPr>
          <w:rFonts w:ascii="Arial" w:hAnsi="Arial" w:cs="Arial"/>
          <w:sz w:val="26"/>
          <w:szCs w:val="26"/>
        </w:rPr>
      </w:pPr>
      <w:r>
        <w:rPr>
          <w:rFonts w:ascii="Arial" w:hAnsi="Arial" w:cs="Arial"/>
          <w:sz w:val="26"/>
          <w:szCs w:val="26"/>
        </w:rPr>
        <w:t>MAGISTRADO ADRIÁN QUIROGA AVENDAÑO.</w:t>
      </w:r>
    </w:p>
    <w:p w:rsidR="0006200E" w:rsidRDefault="0006200E" w:rsidP="0006200E">
      <w:pPr>
        <w:spacing w:after="0"/>
        <w:jc w:val="center"/>
        <w:rPr>
          <w:rFonts w:ascii="Arial" w:hAnsi="Arial" w:cs="Arial"/>
          <w:sz w:val="26"/>
          <w:szCs w:val="26"/>
        </w:rPr>
      </w:pPr>
      <w:r>
        <w:rPr>
          <w:rFonts w:ascii="Arial" w:hAnsi="Arial" w:cs="Arial"/>
          <w:sz w:val="26"/>
          <w:szCs w:val="26"/>
        </w:rPr>
        <w:t>PRESIDENTE</w:t>
      </w:r>
    </w:p>
    <w:p w:rsidR="0006200E" w:rsidRDefault="0006200E" w:rsidP="0006200E">
      <w:pPr>
        <w:spacing w:after="0"/>
        <w:jc w:val="center"/>
        <w:rPr>
          <w:rFonts w:ascii="Arial" w:hAnsi="Arial" w:cs="Arial"/>
          <w:sz w:val="26"/>
          <w:szCs w:val="26"/>
        </w:rPr>
      </w:pPr>
    </w:p>
    <w:p w:rsidR="0006200E" w:rsidRDefault="0006200E" w:rsidP="0006200E">
      <w:pPr>
        <w:spacing w:after="0"/>
        <w:jc w:val="center"/>
        <w:rPr>
          <w:rFonts w:ascii="Arial" w:hAnsi="Arial" w:cs="Arial"/>
          <w:sz w:val="26"/>
          <w:szCs w:val="26"/>
        </w:rPr>
      </w:pPr>
    </w:p>
    <w:p w:rsidR="0006200E" w:rsidRDefault="0006200E" w:rsidP="0006200E">
      <w:pPr>
        <w:spacing w:after="0"/>
        <w:jc w:val="center"/>
        <w:rPr>
          <w:rFonts w:ascii="Arial" w:hAnsi="Arial" w:cs="Arial"/>
          <w:sz w:val="26"/>
          <w:szCs w:val="26"/>
        </w:rPr>
      </w:pPr>
    </w:p>
    <w:p w:rsidR="0006200E" w:rsidRDefault="0006200E" w:rsidP="0006200E">
      <w:pPr>
        <w:spacing w:after="0"/>
        <w:jc w:val="center"/>
        <w:rPr>
          <w:rFonts w:ascii="Arial" w:hAnsi="Arial" w:cs="Arial"/>
          <w:sz w:val="26"/>
          <w:szCs w:val="26"/>
        </w:rPr>
      </w:pPr>
    </w:p>
    <w:p w:rsidR="0006200E" w:rsidRDefault="0006200E" w:rsidP="0006200E">
      <w:pPr>
        <w:spacing w:after="0"/>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r>
        <w:rPr>
          <w:rFonts w:ascii="Arial" w:hAnsi="Arial" w:cs="Arial"/>
          <w:sz w:val="26"/>
          <w:szCs w:val="26"/>
        </w:rPr>
        <w:t>MAGISTRADO HUGO VILLEGAS AQUINO.</w:t>
      </w:r>
    </w:p>
    <w:p w:rsidR="0006200E" w:rsidRDefault="0006200E" w:rsidP="0006200E">
      <w:pPr>
        <w:spacing w:line="360" w:lineRule="auto"/>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r>
        <w:rPr>
          <w:rFonts w:ascii="Arial" w:hAnsi="Arial" w:cs="Arial"/>
          <w:sz w:val="26"/>
          <w:szCs w:val="26"/>
        </w:rPr>
        <w:t>MAGISTRADO ENRIQUE PACHECO MARTÍNEZ.</w:t>
      </w:r>
    </w:p>
    <w:p w:rsidR="0006200E" w:rsidRDefault="0006200E" w:rsidP="0006200E">
      <w:pPr>
        <w:spacing w:line="360" w:lineRule="auto"/>
        <w:jc w:val="center"/>
        <w:rPr>
          <w:rFonts w:ascii="Arial" w:hAnsi="Arial" w:cs="Arial"/>
          <w:sz w:val="26"/>
          <w:szCs w:val="26"/>
        </w:rPr>
      </w:pPr>
    </w:p>
    <w:p w:rsidR="00F94047" w:rsidRDefault="00F94047" w:rsidP="0006200E">
      <w:pPr>
        <w:spacing w:line="360" w:lineRule="auto"/>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p>
    <w:p w:rsidR="0006200E" w:rsidRDefault="0006200E" w:rsidP="00F94047">
      <w:pPr>
        <w:spacing w:line="360" w:lineRule="auto"/>
        <w:jc w:val="center"/>
        <w:rPr>
          <w:rFonts w:ascii="Arial" w:hAnsi="Arial" w:cs="Arial"/>
          <w:sz w:val="26"/>
          <w:szCs w:val="26"/>
        </w:rPr>
      </w:pPr>
      <w:r>
        <w:rPr>
          <w:rFonts w:ascii="Arial" w:hAnsi="Arial" w:cs="Arial"/>
          <w:sz w:val="26"/>
          <w:szCs w:val="26"/>
        </w:rPr>
        <w:t>MAGISTRADA MARÍA ELENA VILLA DE JARQUÍN</w:t>
      </w:r>
    </w:p>
    <w:p w:rsidR="0006200E" w:rsidRDefault="0006200E" w:rsidP="0006200E">
      <w:pPr>
        <w:spacing w:line="360" w:lineRule="auto"/>
        <w:jc w:val="center"/>
        <w:rPr>
          <w:rFonts w:ascii="Arial" w:hAnsi="Arial" w:cs="Arial"/>
          <w:b/>
          <w:sz w:val="14"/>
          <w:szCs w:val="26"/>
        </w:rPr>
      </w:pPr>
      <w:r>
        <w:rPr>
          <w:rFonts w:ascii="Arial" w:hAnsi="Arial" w:cs="Arial"/>
          <w:b/>
          <w:sz w:val="14"/>
          <w:szCs w:val="26"/>
        </w:rPr>
        <w:lastRenderedPageBreak/>
        <w:t>LAS PRESENTES FIRMAS CORRESP</w:t>
      </w:r>
      <w:r w:rsidR="00F94047">
        <w:rPr>
          <w:rFonts w:ascii="Arial" w:hAnsi="Arial" w:cs="Arial"/>
          <w:b/>
          <w:sz w:val="14"/>
          <w:szCs w:val="26"/>
        </w:rPr>
        <w:t>ONDEN AL RECURSO DE REVISIÓN 297</w:t>
      </w:r>
      <w:r>
        <w:rPr>
          <w:rFonts w:ascii="Arial" w:hAnsi="Arial" w:cs="Arial"/>
          <w:b/>
          <w:sz w:val="14"/>
          <w:szCs w:val="26"/>
        </w:rPr>
        <w:t>/2018</w:t>
      </w:r>
    </w:p>
    <w:p w:rsidR="0006200E" w:rsidRDefault="0006200E" w:rsidP="0006200E">
      <w:pPr>
        <w:spacing w:line="360" w:lineRule="auto"/>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p>
    <w:p w:rsidR="0006200E" w:rsidRDefault="0006200E" w:rsidP="0006200E">
      <w:pPr>
        <w:spacing w:line="360" w:lineRule="auto"/>
        <w:jc w:val="center"/>
        <w:rPr>
          <w:rFonts w:ascii="Arial" w:hAnsi="Arial" w:cs="Arial"/>
          <w:sz w:val="26"/>
          <w:szCs w:val="26"/>
        </w:rPr>
      </w:pPr>
    </w:p>
    <w:p w:rsidR="0006200E" w:rsidRDefault="0006200E" w:rsidP="0006200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6200E" w:rsidRDefault="0006200E" w:rsidP="0006200E">
      <w:pPr>
        <w:jc w:val="center"/>
        <w:rPr>
          <w:rFonts w:ascii="Arial" w:eastAsia="Times New Roman" w:hAnsi="Arial" w:cs="Arial"/>
          <w:sz w:val="26"/>
          <w:szCs w:val="26"/>
          <w:lang w:eastAsia="es-MX"/>
        </w:rPr>
      </w:pPr>
    </w:p>
    <w:p w:rsidR="0006200E" w:rsidRDefault="0006200E" w:rsidP="0006200E">
      <w:pPr>
        <w:jc w:val="center"/>
        <w:rPr>
          <w:rFonts w:ascii="Arial" w:eastAsia="Times New Roman" w:hAnsi="Arial" w:cs="Arial"/>
          <w:sz w:val="26"/>
          <w:szCs w:val="26"/>
          <w:lang w:eastAsia="es-MX"/>
        </w:rPr>
      </w:pPr>
    </w:p>
    <w:p w:rsidR="0006200E" w:rsidRDefault="0006200E" w:rsidP="0006200E">
      <w:pPr>
        <w:jc w:val="center"/>
        <w:rPr>
          <w:rFonts w:ascii="Arial" w:eastAsia="Times New Roman" w:hAnsi="Arial" w:cs="Arial"/>
          <w:sz w:val="26"/>
          <w:szCs w:val="26"/>
          <w:lang w:eastAsia="es-MX"/>
        </w:rPr>
      </w:pPr>
    </w:p>
    <w:p w:rsidR="0006200E" w:rsidRDefault="0006200E" w:rsidP="0006200E">
      <w:pPr>
        <w:jc w:val="center"/>
        <w:rPr>
          <w:rFonts w:ascii="Arial" w:hAnsi="Arial" w:cs="Arial"/>
          <w:sz w:val="26"/>
          <w:szCs w:val="26"/>
        </w:rPr>
      </w:pPr>
    </w:p>
    <w:p w:rsidR="0006200E" w:rsidRDefault="0006200E" w:rsidP="0006200E">
      <w:pPr>
        <w:spacing w:after="0"/>
        <w:jc w:val="center"/>
        <w:rPr>
          <w:rFonts w:ascii="Arial" w:hAnsi="Arial" w:cs="Arial"/>
          <w:sz w:val="26"/>
          <w:szCs w:val="26"/>
        </w:rPr>
      </w:pPr>
      <w:r>
        <w:rPr>
          <w:rFonts w:ascii="Arial" w:hAnsi="Arial" w:cs="Arial"/>
          <w:sz w:val="26"/>
          <w:szCs w:val="26"/>
        </w:rPr>
        <w:t>LICENCIADA LETICIA GARCÍA SOTO</w:t>
      </w:r>
    </w:p>
    <w:p w:rsidR="0006200E" w:rsidRDefault="0006200E" w:rsidP="0006200E">
      <w:pPr>
        <w:spacing w:after="0"/>
        <w:jc w:val="center"/>
        <w:rPr>
          <w:rFonts w:ascii="Arial" w:hAnsi="Arial" w:cs="Arial"/>
          <w:sz w:val="26"/>
          <w:szCs w:val="26"/>
        </w:rPr>
      </w:pPr>
      <w:r>
        <w:rPr>
          <w:rFonts w:ascii="Arial" w:hAnsi="Arial" w:cs="Arial"/>
          <w:sz w:val="26"/>
          <w:szCs w:val="26"/>
        </w:rPr>
        <w:t>SECRETARIA GENERAL DE ACUERDOS.</w:t>
      </w:r>
    </w:p>
    <w:p w:rsidR="00A611F6" w:rsidRDefault="00A611F6" w:rsidP="0006200E">
      <w:pPr>
        <w:spacing w:line="360" w:lineRule="auto"/>
        <w:ind w:firstLine="708"/>
        <w:jc w:val="both"/>
        <w:rPr>
          <w:rFonts w:ascii="Arial" w:eastAsia="Calibri" w:hAnsi="Arial" w:cs="Arial"/>
          <w:sz w:val="26"/>
          <w:szCs w:val="26"/>
        </w:rPr>
      </w:pPr>
    </w:p>
    <w:sectPr w:rsidR="00A611F6" w:rsidSect="009C7EE8">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8C" w:rsidRDefault="00730C8C">
      <w:pPr>
        <w:spacing w:after="0" w:line="240" w:lineRule="auto"/>
      </w:pPr>
      <w:r>
        <w:separator/>
      </w:r>
    </w:p>
  </w:endnote>
  <w:endnote w:type="continuationSeparator" w:id="0">
    <w:p w:rsidR="00730C8C" w:rsidRDefault="0073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55" w:rsidRDefault="00817E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55" w:rsidRDefault="00817E55">
    <w:pPr>
      <w:pStyle w:val="Piedepgina"/>
    </w:pPr>
    <w:r>
      <w:rPr>
        <w:noProof/>
        <w:lang w:val="es-MX" w:eastAsia="es-MX"/>
      </w:rPr>
      <w:drawing>
        <wp:anchor distT="0" distB="0" distL="114300" distR="114300" simplePos="0" relativeHeight="251665920" behindDoc="0" locked="0" layoutInCell="1" allowOverlap="1" wp14:anchorId="55617C55" wp14:editId="17EB9921">
          <wp:simplePos x="0" y="0"/>
          <wp:positionH relativeFrom="column">
            <wp:posOffset>-1221105</wp:posOffset>
          </wp:positionH>
          <wp:positionV relativeFrom="paragraph">
            <wp:posOffset>-4377690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55" w:rsidRDefault="00817E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8C" w:rsidRDefault="00730C8C">
      <w:pPr>
        <w:spacing w:after="0" w:line="240" w:lineRule="auto"/>
      </w:pPr>
      <w:r>
        <w:separator/>
      </w:r>
    </w:p>
  </w:footnote>
  <w:footnote w:type="continuationSeparator" w:id="0">
    <w:p w:rsidR="00730C8C" w:rsidRDefault="0073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817E55">
          <w:rPr>
            <w:noProof/>
          </w:rPr>
          <w:t>2</w:t>
        </w:r>
        <w:r>
          <w:fldChar w:fldCharType="end"/>
        </w:r>
      </w:p>
    </w:sdtContent>
  </w:sdt>
  <w:p w:rsidR="00126798" w:rsidRDefault="00817E55">
    <w:pPr>
      <w:pStyle w:val="Encabezado"/>
    </w:pPr>
    <w:bookmarkStart w:id="0" w:name="_GoBack"/>
    <w:r>
      <w:rPr>
        <w:noProof/>
        <w:lang w:val="es-MX" w:eastAsia="es-MX"/>
      </w:rPr>
      <w:drawing>
        <wp:anchor distT="0" distB="0" distL="114300" distR="114300" simplePos="0" relativeHeight="251670016" behindDoc="0" locked="0" layoutInCell="1" allowOverlap="1" wp14:anchorId="2521B244" wp14:editId="18C0A3B0">
          <wp:simplePos x="0" y="0"/>
          <wp:positionH relativeFrom="column">
            <wp:posOffset>5223510</wp:posOffset>
          </wp:positionH>
          <wp:positionV relativeFrom="paragraph">
            <wp:posOffset>4891405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817E55">
          <w:rPr>
            <w:noProof/>
          </w:rPr>
          <w:t>7</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848" behindDoc="0" locked="0" layoutInCell="1" allowOverlap="1" wp14:anchorId="04C272DF" wp14:editId="32BD953A">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3632" behindDoc="1" locked="0" layoutInCell="1" allowOverlap="1" wp14:anchorId="2E129F19" wp14:editId="1B6E516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55" w:rsidRDefault="00817E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6ED6BFF"/>
    <w:multiLevelType w:val="hybridMultilevel"/>
    <w:tmpl w:val="1BE205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6951"/>
    <w:rsid w:val="00057817"/>
    <w:rsid w:val="000616B5"/>
    <w:rsid w:val="0006200E"/>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53A8"/>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67CEB"/>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4BD"/>
    <w:rsid w:val="00307E06"/>
    <w:rsid w:val="00312470"/>
    <w:rsid w:val="00315C76"/>
    <w:rsid w:val="0031794A"/>
    <w:rsid w:val="00322320"/>
    <w:rsid w:val="003253CA"/>
    <w:rsid w:val="0032557A"/>
    <w:rsid w:val="00327663"/>
    <w:rsid w:val="00331836"/>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BC3"/>
    <w:rsid w:val="00593333"/>
    <w:rsid w:val="00594E64"/>
    <w:rsid w:val="005A3A1D"/>
    <w:rsid w:val="005A493F"/>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0C8C"/>
    <w:rsid w:val="0073274D"/>
    <w:rsid w:val="007372AF"/>
    <w:rsid w:val="007402AF"/>
    <w:rsid w:val="007410D8"/>
    <w:rsid w:val="00747AB7"/>
    <w:rsid w:val="0075258C"/>
    <w:rsid w:val="00752854"/>
    <w:rsid w:val="00752909"/>
    <w:rsid w:val="00752B02"/>
    <w:rsid w:val="0076073E"/>
    <w:rsid w:val="00766389"/>
    <w:rsid w:val="0076716B"/>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17E55"/>
    <w:rsid w:val="00821C04"/>
    <w:rsid w:val="00823233"/>
    <w:rsid w:val="008260C0"/>
    <w:rsid w:val="0083002A"/>
    <w:rsid w:val="00832BFA"/>
    <w:rsid w:val="00832F20"/>
    <w:rsid w:val="008365B8"/>
    <w:rsid w:val="0084114B"/>
    <w:rsid w:val="00841CA9"/>
    <w:rsid w:val="0084346F"/>
    <w:rsid w:val="00855650"/>
    <w:rsid w:val="0085720F"/>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8B2"/>
    <w:rsid w:val="00923994"/>
    <w:rsid w:val="00926FCD"/>
    <w:rsid w:val="00927607"/>
    <w:rsid w:val="0093127C"/>
    <w:rsid w:val="009352ED"/>
    <w:rsid w:val="0093625A"/>
    <w:rsid w:val="0093721A"/>
    <w:rsid w:val="00941288"/>
    <w:rsid w:val="0094607A"/>
    <w:rsid w:val="00947785"/>
    <w:rsid w:val="00947C09"/>
    <w:rsid w:val="00950E1F"/>
    <w:rsid w:val="00952B54"/>
    <w:rsid w:val="00953B09"/>
    <w:rsid w:val="009541DD"/>
    <w:rsid w:val="00956CD1"/>
    <w:rsid w:val="00962453"/>
    <w:rsid w:val="00964A87"/>
    <w:rsid w:val="00965F01"/>
    <w:rsid w:val="009678B3"/>
    <w:rsid w:val="00975A6B"/>
    <w:rsid w:val="0097768E"/>
    <w:rsid w:val="0098214A"/>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4813"/>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B7222"/>
    <w:rsid w:val="00AC1D64"/>
    <w:rsid w:val="00AC20FE"/>
    <w:rsid w:val="00AC275E"/>
    <w:rsid w:val="00AC2EAA"/>
    <w:rsid w:val="00AC320C"/>
    <w:rsid w:val="00AD0D09"/>
    <w:rsid w:val="00AD38ED"/>
    <w:rsid w:val="00AD4282"/>
    <w:rsid w:val="00AD77FD"/>
    <w:rsid w:val="00AE432A"/>
    <w:rsid w:val="00AE4894"/>
    <w:rsid w:val="00AF26A6"/>
    <w:rsid w:val="00AF4022"/>
    <w:rsid w:val="00AF7779"/>
    <w:rsid w:val="00B03486"/>
    <w:rsid w:val="00B049EC"/>
    <w:rsid w:val="00B04DD6"/>
    <w:rsid w:val="00B10264"/>
    <w:rsid w:val="00B10FF6"/>
    <w:rsid w:val="00B1212B"/>
    <w:rsid w:val="00B177F2"/>
    <w:rsid w:val="00B17D70"/>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3219"/>
    <w:rsid w:val="00CE50AD"/>
    <w:rsid w:val="00CE56E7"/>
    <w:rsid w:val="00CE794B"/>
    <w:rsid w:val="00CF00CE"/>
    <w:rsid w:val="00CF4F47"/>
    <w:rsid w:val="00CF6971"/>
    <w:rsid w:val="00D00AC1"/>
    <w:rsid w:val="00D014AF"/>
    <w:rsid w:val="00D029BE"/>
    <w:rsid w:val="00D10175"/>
    <w:rsid w:val="00D10D2E"/>
    <w:rsid w:val="00D13B55"/>
    <w:rsid w:val="00D1634F"/>
    <w:rsid w:val="00D16547"/>
    <w:rsid w:val="00D20368"/>
    <w:rsid w:val="00D22035"/>
    <w:rsid w:val="00D24260"/>
    <w:rsid w:val="00D24BE6"/>
    <w:rsid w:val="00D26BF7"/>
    <w:rsid w:val="00D3108F"/>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D0B"/>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5BDB"/>
    <w:rsid w:val="00E67D3C"/>
    <w:rsid w:val="00E7006D"/>
    <w:rsid w:val="00E701CD"/>
    <w:rsid w:val="00E72FFF"/>
    <w:rsid w:val="00E73B25"/>
    <w:rsid w:val="00E759A2"/>
    <w:rsid w:val="00E75BB5"/>
    <w:rsid w:val="00E760B5"/>
    <w:rsid w:val="00E80053"/>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2C3"/>
    <w:rsid w:val="00EE36F7"/>
    <w:rsid w:val="00EE38A6"/>
    <w:rsid w:val="00EE3E2A"/>
    <w:rsid w:val="00EE695C"/>
    <w:rsid w:val="00EF146A"/>
    <w:rsid w:val="00EF24B3"/>
    <w:rsid w:val="00EF260B"/>
    <w:rsid w:val="00F021F9"/>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5AA3"/>
    <w:rsid w:val="00F7668F"/>
    <w:rsid w:val="00F81765"/>
    <w:rsid w:val="00F83C99"/>
    <w:rsid w:val="00F8426B"/>
    <w:rsid w:val="00F8652F"/>
    <w:rsid w:val="00F86733"/>
    <w:rsid w:val="00F90B7E"/>
    <w:rsid w:val="00F92334"/>
    <w:rsid w:val="00F94047"/>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3A80"/>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EEE958-94E0-449D-B2DB-D554F21F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578826501">
      <w:bodyDiv w:val="1"/>
      <w:marLeft w:val="0"/>
      <w:marRight w:val="0"/>
      <w:marTop w:val="0"/>
      <w:marBottom w:val="0"/>
      <w:divBdr>
        <w:top w:val="none" w:sz="0" w:space="0" w:color="auto"/>
        <w:left w:val="none" w:sz="0" w:space="0" w:color="auto"/>
        <w:bottom w:val="none" w:sz="0" w:space="0" w:color="auto"/>
        <w:right w:val="none" w:sz="0" w:space="0" w:color="auto"/>
      </w:divBdr>
    </w:div>
    <w:div w:id="103161507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6A47-4B99-4FB2-A196-4BDA11A2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14</cp:revision>
  <cp:lastPrinted>2018-09-04T19:12:00Z</cp:lastPrinted>
  <dcterms:created xsi:type="dcterms:W3CDTF">2019-02-21T20:49:00Z</dcterms:created>
  <dcterms:modified xsi:type="dcterms:W3CDTF">2019-04-08T20:40:00Z</dcterms:modified>
</cp:coreProperties>
</file>