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FF" w:rsidRDefault="00D56FFF" w:rsidP="005C6641">
      <w:pPr>
        <w:spacing w:line="360" w:lineRule="auto"/>
        <w:jc w:val="both"/>
        <w:rPr>
          <w:rFonts w:ascii="Arial" w:hAnsi="Arial" w:cs="Arial"/>
          <w:b/>
          <w:bCs/>
          <w:sz w:val="24"/>
          <w:szCs w:val="24"/>
          <w:lang w:val="es-MX"/>
        </w:rPr>
      </w:pPr>
      <w:bookmarkStart w:id="0" w:name="_GoBack"/>
      <w:bookmarkEnd w:id="0"/>
    </w:p>
    <w:p w:rsidR="00D01AD5" w:rsidRDefault="00A957AC" w:rsidP="00FF4372">
      <w:pPr>
        <w:spacing w:line="360" w:lineRule="auto"/>
        <w:jc w:val="both"/>
        <w:rPr>
          <w:rFonts w:ascii="Arial" w:hAnsi="Arial" w:cs="Arial"/>
          <w:b/>
          <w:sz w:val="24"/>
          <w:szCs w:val="24"/>
        </w:rPr>
      </w:pPr>
      <w:r w:rsidRPr="00E4111F">
        <w:rPr>
          <w:rFonts w:ascii="Arial" w:hAnsi="Arial" w:cs="Arial"/>
          <w:b/>
          <w:bCs/>
          <w:sz w:val="24"/>
          <w:szCs w:val="24"/>
          <w:lang w:val="es-MX"/>
        </w:rPr>
        <w:t>OAXACA DE JUAREZ, OAXACA</w:t>
      </w:r>
      <w:r w:rsidR="009B4C59" w:rsidRPr="00E4111F">
        <w:rPr>
          <w:rFonts w:ascii="Arial" w:hAnsi="Arial" w:cs="Arial"/>
          <w:b/>
          <w:sz w:val="24"/>
          <w:szCs w:val="24"/>
        </w:rPr>
        <w:t xml:space="preserve">; </w:t>
      </w:r>
      <w:r w:rsidR="006D695A" w:rsidRPr="00E4111F">
        <w:rPr>
          <w:rFonts w:ascii="Arial" w:hAnsi="Arial" w:cs="Arial"/>
          <w:b/>
          <w:sz w:val="24"/>
          <w:szCs w:val="24"/>
        </w:rPr>
        <w:t>VEINTI</w:t>
      </w:r>
      <w:r w:rsidR="00553C0D">
        <w:rPr>
          <w:rFonts w:ascii="Arial" w:hAnsi="Arial" w:cs="Arial"/>
          <w:b/>
          <w:sz w:val="24"/>
          <w:szCs w:val="24"/>
        </w:rPr>
        <w:t>S</w:t>
      </w:r>
      <w:r w:rsidR="00FF4372">
        <w:rPr>
          <w:rFonts w:ascii="Arial" w:hAnsi="Arial" w:cs="Arial"/>
          <w:b/>
          <w:sz w:val="24"/>
          <w:szCs w:val="24"/>
        </w:rPr>
        <w:t>IETE DE AGOSTO DE D</w:t>
      </w:r>
      <w:r w:rsidR="00F947CF" w:rsidRPr="00E4111F">
        <w:rPr>
          <w:rFonts w:ascii="Arial" w:hAnsi="Arial" w:cs="Arial"/>
          <w:b/>
          <w:sz w:val="24"/>
          <w:szCs w:val="24"/>
        </w:rPr>
        <w:t>OS MIL DIECI</w:t>
      </w:r>
      <w:r w:rsidR="00FF4372">
        <w:rPr>
          <w:rFonts w:ascii="Arial" w:hAnsi="Arial" w:cs="Arial"/>
          <w:b/>
          <w:sz w:val="24"/>
          <w:szCs w:val="24"/>
        </w:rPr>
        <w:t>OCHO</w:t>
      </w:r>
      <w:r w:rsidR="00D770C7">
        <w:rPr>
          <w:rFonts w:ascii="Arial" w:hAnsi="Arial" w:cs="Arial"/>
          <w:b/>
          <w:sz w:val="24"/>
          <w:szCs w:val="24"/>
        </w:rPr>
        <w:t xml:space="preserve"> (27/08/2018</w:t>
      </w:r>
      <w:r w:rsidR="00F359E1" w:rsidRPr="00E4111F">
        <w:rPr>
          <w:rFonts w:ascii="Arial" w:hAnsi="Arial" w:cs="Arial"/>
          <w:b/>
          <w:sz w:val="24"/>
          <w:szCs w:val="24"/>
        </w:rPr>
        <w:t>).- - - - - - - - - - - - - -</w:t>
      </w:r>
      <w:r w:rsidR="00506A70" w:rsidRPr="00E4111F">
        <w:rPr>
          <w:rFonts w:ascii="Arial" w:hAnsi="Arial" w:cs="Arial"/>
          <w:b/>
          <w:sz w:val="24"/>
          <w:szCs w:val="24"/>
        </w:rPr>
        <w:t xml:space="preserve"> - - - - - - - - - - - - - - - -</w:t>
      </w:r>
      <w:r w:rsidR="009B4C59" w:rsidRPr="00E4111F">
        <w:rPr>
          <w:rFonts w:ascii="Arial" w:hAnsi="Arial" w:cs="Arial"/>
          <w:b/>
          <w:sz w:val="24"/>
          <w:szCs w:val="24"/>
        </w:rPr>
        <w:t xml:space="preserve"> - -</w:t>
      </w:r>
      <w:r w:rsidR="00FF4372">
        <w:rPr>
          <w:rFonts w:ascii="Arial" w:hAnsi="Arial" w:cs="Arial"/>
          <w:b/>
          <w:sz w:val="24"/>
          <w:szCs w:val="24"/>
        </w:rPr>
        <w:t xml:space="preserve"> - - - -</w:t>
      </w:r>
      <w:r w:rsidR="00D770C7">
        <w:rPr>
          <w:rFonts w:ascii="Arial" w:hAnsi="Arial" w:cs="Arial"/>
          <w:b/>
          <w:sz w:val="24"/>
          <w:szCs w:val="24"/>
        </w:rPr>
        <w:t xml:space="preserve"> - </w:t>
      </w:r>
    </w:p>
    <w:p w:rsidR="008C7344" w:rsidRDefault="008C7344" w:rsidP="00FF4372">
      <w:pPr>
        <w:spacing w:line="360" w:lineRule="auto"/>
        <w:jc w:val="both"/>
        <w:rPr>
          <w:rFonts w:ascii="Arial" w:hAnsi="Arial" w:cs="Arial"/>
          <w:b/>
          <w:sz w:val="24"/>
          <w:szCs w:val="24"/>
        </w:rPr>
      </w:pPr>
    </w:p>
    <w:p w:rsidR="00FF4372" w:rsidRPr="00E12C81" w:rsidRDefault="00FF4372" w:rsidP="00FF4372">
      <w:pPr>
        <w:spacing w:line="360" w:lineRule="auto"/>
        <w:jc w:val="both"/>
        <w:rPr>
          <w:rFonts w:ascii="Arial" w:hAnsi="Arial" w:cs="Arial"/>
          <w:sz w:val="24"/>
          <w:szCs w:val="24"/>
        </w:rPr>
      </w:pPr>
      <w:r w:rsidRPr="00E12C81">
        <w:rPr>
          <w:rFonts w:ascii="Arial" w:hAnsi="Arial" w:cs="Arial"/>
          <w:b/>
          <w:sz w:val="24"/>
          <w:szCs w:val="24"/>
        </w:rPr>
        <w:t>V  I  S  T  O  S</w:t>
      </w:r>
      <w:r w:rsidRPr="00E12C81">
        <w:rPr>
          <w:rFonts w:ascii="Arial" w:hAnsi="Arial" w:cs="Arial"/>
          <w:sz w:val="24"/>
          <w:szCs w:val="24"/>
        </w:rPr>
        <w:t xml:space="preserve">  para resolver los autos del juicio de nulidad de número </w:t>
      </w:r>
      <w:r w:rsidR="00F96BFD">
        <w:rPr>
          <w:rFonts w:ascii="Arial" w:hAnsi="Arial" w:cs="Arial"/>
          <w:sz w:val="24"/>
          <w:szCs w:val="24"/>
        </w:rPr>
        <w:t>029</w:t>
      </w:r>
      <w:r>
        <w:rPr>
          <w:rFonts w:ascii="Arial" w:hAnsi="Arial" w:cs="Arial"/>
          <w:sz w:val="24"/>
          <w:szCs w:val="24"/>
        </w:rPr>
        <w:t>/2018</w:t>
      </w:r>
      <w:r w:rsidRPr="00E12C81">
        <w:rPr>
          <w:rFonts w:ascii="Arial" w:hAnsi="Arial" w:cs="Arial"/>
          <w:sz w:val="24"/>
          <w:szCs w:val="24"/>
        </w:rPr>
        <w:t>, promovido por</w:t>
      </w:r>
      <w:r>
        <w:rPr>
          <w:rFonts w:ascii="Arial" w:hAnsi="Arial" w:cs="Arial"/>
          <w:sz w:val="24"/>
          <w:szCs w:val="24"/>
        </w:rPr>
        <w:t xml:space="preserve"> </w:t>
      </w:r>
      <w:r w:rsidR="00C30151">
        <w:rPr>
          <w:rFonts w:cs="Arial"/>
          <w:b/>
          <w:sz w:val="24"/>
          <w:szCs w:val="24"/>
        </w:rPr>
        <w:t xml:space="preserve"> **********</w:t>
      </w:r>
      <w:r w:rsidR="00C30151">
        <w:rPr>
          <w:rFonts w:cs="Arial"/>
          <w:sz w:val="24"/>
          <w:szCs w:val="24"/>
        </w:rPr>
        <w:t>.</w:t>
      </w:r>
      <w:r>
        <w:rPr>
          <w:rFonts w:ascii="Arial" w:hAnsi="Arial" w:cs="Arial"/>
          <w:sz w:val="24"/>
          <w:szCs w:val="24"/>
        </w:rPr>
        <w:t xml:space="preserve">, </w:t>
      </w:r>
      <w:r w:rsidRPr="00E12C81">
        <w:rPr>
          <w:rFonts w:ascii="Arial" w:hAnsi="Arial" w:cs="Arial"/>
          <w:sz w:val="24"/>
          <w:szCs w:val="24"/>
        </w:rPr>
        <w:t xml:space="preserve">en contra de actos del DIRECTOR GENERAL DE LA OFICINA DE PENSIONES DEL GOBIERNO DEL ESTADO DE OAXACA, y; </w:t>
      </w:r>
      <w:r w:rsidR="00553C0D">
        <w:rPr>
          <w:rFonts w:ascii="Arial" w:hAnsi="Arial" w:cs="Arial"/>
          <w:sz w:val="24"/>
          <w:szCs w:val="24"/>
        </w:rPr>
        <w:t xml:space="preserve"> </w:t>
      </w:r>
      <w:r w:rsidRPr="00E12C81">
        <w:rPr>
          <w:rFonts w:ascii="Arial" w:hAnsi="Arial" w:cs="Arial"/>
          <w:sz w:val="24"/>
          <w:szCs w:val="24"/>
        </w:rPr>
        <w:t>- - - - - - - - - - - - - - - - - - - - - - - - - - - - - - - - - - -</w:t>
      </w:r>
      <w:r w:rsidR="00553C0D">
        <w:rPr>
          <w:rFonts w:ascii="Arial" w:hAnsi="Arial" w:cs="Arial"/>
          <w:sz w:val="24"/>
          <w:szCs w:val="24"/>
        </w:rPr>
        <w:t xml:space="preserve"> - - </w:t>
      </w:r>
    </w:p>
    <w:p w:rsidR="00FF4372" w:rsidRPr="00E12C81" w:rsidRDefault="00FF4372" w:rsidP="00FF4372">
      <w:pPr>
        <w:spacing w:line="360" w:lineRule="auto"/>
        <w:jc w:val="both"/>
        <w:rPr>
          <w:rFonts w:ascii="Arial" w:hAnsi="Arial" w:cs="Arial"/>
          <w:b/>
          <w:sz w:val="24"/>
          <w:szCs w:val="24"/>
        </w:rPr>
      </w:pPr>
    </w:p>
    <w:p w:rsidR="00FF4372" w:rsidRPr="00E12C81" w:rsidRDefault="00FF4372" w:rsidP="00FF4372">
      <w:pPr>
        <w:spacing w:line="360" w:lineRule="auto"/>
        <w:rPr>
          <w:rFonts w:ascii="Arial" w:hAnsi="Arial" w:cs="Arial"/>
          <w:b/>
          <w:spacing w:val="-3"/>
          <w:sz w:val="24"/>
          <w:szCs w:val="24"/>
          <w:lang w:val="es-ES_tradnl"/>
        </w:rPr>
      </w:pPr>
      <w:r w:rsidRPr="00E12C81">
        <w:rPr>
          <w:rFonts w:ascii="Arial" w:hAnsi="Arial" w:cs="Arial"/>
          <w:sz w:val="24"/>
          <w:szCs w:val="24"/>
        </w:rPr>
        <w:t xml:space="preserve">                                         </w:t>
      </w:r>
      <w:r w:rsidRPr="00E12C81">
        <w:rPr>
          <w:rFonts w:ascii="Arial" w:hAnsi="Arial" w:cs="Arial"/>
          <w:b/>
          <w:sz w:val="24"/>
          <w:szCs w:val="24"/>
        </w:rPr>
        <w:t>R E</w:t>
      </w:r>
      <w:r w:rsidRPr="00E12C81">
        <w:rPr>
          <w:rFonts w:ascii="Arial" w:hAnsi="Arial" w:cs="Arial"/>
          <w:b/>
          <w:spacing w:val="-3"/>
          <w:sz w:val="24"/>
          <w:szCs w:val="24"/>
          <w:lang w:val="es-ES_tradnl"/>
        </w:rPr>
        <w:t xml:space="preserve"> S U L T A N D O</w:t>
      </w:r>
    </w:p>
    <w:p w:rsidR="00FF4372" w:rsidRPr="00E12C81" w:rsidRDefault="00FF4372" w:rsidP="00FF4372">
      <w:pPr>
        <w:spacing w:line="360" w:lineRule="auto"/>
        <w:rPr>
          <w:rFonts w:ascii="Arial" w:hAnsi="Arial" w:cs="Arial"/>
          <w:sz w:val="24"/>
          <w:szCs w:val="24"/>
        </w:rPr>
      </w:pPr>
    </w:p>
    <w:p w:rsidR="00FF4372" w:rsidRPr="00E12C81" w:rsidRDefault="00FF4372" w:rsidP="00FF4372">
      <w:pPr>
        <w:spacing w:line="360" w:lineRule="auto"/>
        <w:jc w:val="both"/>
        <w:rPr>
          <w:rFonts w:ascii="Arial" w:hAnsi="Arial" w:cs="Arial"/>
          <w:sz w:val="24"/>
          <w:szCs w:val="24"/>
        </w:rPr>
      </w:pPr>
      <w:r w:rsidRPr="00E12C81">
        <w:rPr>
          <w:rFonts w:ascii="Arial" w:hAnsi="Arial" w:cs="Arial"/>
          <w:b/>
          <w:spacing w:val="-3"/>
          <w:sz w:val="24"/>
          <w:szCs w:val="24"/>
          <w:lang w:val="es-ES_tradnl"/>
        </w:rPr>
        <w:tab/>
        <w:t>PRIMERO.-</w:t>
      </w:r>
      <w:r w:rsidRPr="00A62050">
        <w:rPr>
          <w:rFonts w:ascii="Arial" w:hAnsi="Arial" w:cs="Arial"/>
          <w:sz w:val="24"/>
          <w:szCs w:val="24"/>
          <w:lang w:eastAsia="es-ES"/>
        </w:rPr>
        <w:t xml:space="preserve"> </w:t>
      </w:r>
      <w:r w:rsidR="00C30151">
        <w:rPr>
          <w:rFonts w:cs="Arial"/>
          <w:b/>
          <w:sz w:val="24"/>
          <w:szCs w:val="24"/>
        </w:rPr>
        <w:t>**********</w:t>
      </w:r>
      <w:r w:rsidR="00C30151">
        <w:rPr>
          <w:rFonts w:cs="Arial"/>
          <w:sz w:val="24"/>
          <w:szCs w:val="24"/>
        </w:rPr>
        <w:t>.</w:t>
      </w:r>
      <w:r w:rsidR="00140516" w:rsidRPr="00553C0D">
        <w:rPr>
          <w:rFonts w:ascii="Arial" w:hAnsi="Arial" w:cs="Arial"/>
          <w:sz w:val="24"/>
          <w:szCs w:val="24"/>
        </w:rPr>
        <w:t>,</w:t>
      </w:r>
      <w:r w:rsidRPr="002D1D1A">
        <w:rPr>
          <w:rFonts w:ascii="Arial" w:hAnsi="Arial" w:cs="Arial"/>
          <w:b/>
          <w:sz w:val="24"/>
          <w:szCs w:val="24"/>
        </w:rPr>
        <w:t xml:space="preserve"> </w:t>
      </w:r>
      <w:r w:rsidRPr="002D1D1A">
        <w:rPr>
          <w:rFonts w:ascii="Arial" w:hAnsi="Arial" w:cs="Arial"/>
          <w:spacing w:val="-3"/>
          <w:sz w:val="24"/>
          <w:szCs w:val="24"/>
          <w:lang w:val="es-ES_tradnl"/>
        </w:rPr>
        <w:t xml:space="preserve">por medio de su </w:t>
      </w:r>
      <w:r w:rsidRPr="002D1D1A">
        <w:rPr>
          <w:rFonts w:ascii="Arial" w:hAnsi="Arial" w:cs="Arial"/>
          <w:sz w:val="24"/>
          <w:szCs w:val="24"/>
          <w:lang w:val="es-MX"/>
        </w:rPr>
        <w:t>escrito recibido el</w:t>
      </w:r>
      <w:r>
        <w:rPr>
          <w:rFonts w:ascii="Arial" w:hAnsi="Arial" w:cs="Arial"/>
          <w:sz w:val="24"/>
          <w:szCs w:val="24"/>
          <w:lang w:val="es-MX"/>
        </w:rPr>
        <w:t xml:space="preserve"> </w:t>
      </w:r>
      <w:r w:rsidR="00140516">
        <w:rPr>
          <w:rFonts w:ascii="Arial" w:hAnsi="Arial" w:cs="Arial"/>
          <w:sz w:val="24"/>
          <w:szCs w:val="24"/>
          <w:lang w:val="es-MX"/>
        </w:rPr>
        <w:t xml:space="preserve">veintiuno de marzo </w:t>
      </w:r>
      <w:r>
        <w:rPr>
          <w:rFonts w:ascii="Arial" w:hAnsi="Arial" w:cs="Arial"/>
          <w:sz w:val="24"/>
          <w:szCs w:val="24"/>
          <w:lang w:val="es-MX"/>
        </w:rPr>
        <w:t>de</w:t>
      </w:r>
      <w:r w:rsidRPr="00390CA7">
        <w:rPr>
          <w:rFonts w:ascii="Arial" w:hAnsi="Arial" w:cs="Arial"/>
          <w:sz w:val="24"/>
          <w:szCs w:val="24"/>
          <w:lang w:val="es-MX"/>
        </w:rPr>
        <w:t xml:space="preserve"> dos mil dieci</w:t>
      </w:r>
      <w:r>
        <w:rPr>
          <w:rFonts w:ascii="Arial" w:hAnsi="Arial" w:cs="Arial"/>
          <w:sz w:val="24"/>
          <w:szCs w:val="24"/>
          <w:lang w:val="es-MX"/>
        </w:rPr>
        <w:t>ocho (</w:t>
      </w:r>
      <w:r w:rsidR="00140516">
        <w:rPr>
          <w:rFonts w:ascii="Arial" w:hAnsi="Arial" w:cs="Arial"/>
          <w:sz w:val="24"/>
          <w:szCs w:val="24"/>
          <w:lang w:val="es-MX"/>
        </w:rPr>
        <w:t>21/03</w:t>
      </w:r>
      <w:r>
        <w:rPr>
          <w:rFonts w:ascii="Arial" w:hAnsi="Arial" w:cs="Arial"/>
          <w:sz w:val="24"/>
          <w:szCs w:val="24"/>
          <w:lang w:val="es-MX"/>
        </w:rPr>
        <w:t>/2018</w:t>
      </w:r>
      <w:r w:rsidRPr="00390CA7">
        <w:rPr>
          <w:rFonts w:ascii="Arial" w:hAnsi="Arial" w:cs="Arial"/>
          <w:sz w:val="24"/>
          <w:szCs w:val="24"/>
          <w:lang w:val="es-MX"/>
        </w:rPr>
        <w:t>)</w:t>
      </w:r>
      <w:r w:rsidRPr="002D1D1A">
        <w:rPr>
          <w:rFonts w:ascii="Arial" w:hAnsi="Arial" w:cs="Arial"/>
          <w:sz w:val="24"/>
          <w:szCs w:val="24"/>
          <w:lang w:val="es-MX"/>
        </w:rPr>
        <w:t>, e</w:t>
      </w:r>
      <w:r w:rsidRPr="002D1D1A">
        <w:rPr>
          <w:rFonts w:ascii="Arial" w:hAnsi="Arial" w:cs="Arial"/>
          <w:sz w:val="24"/>
          <w:szCs w:val="24"/>
        </w:rPr>
        <w:t xml:space="preserve">n la Oficialía de Partes Común </w:t>
      </w:r>
      <w:r>
        <w:rPr>
          <w:rFonts w:ascii="Arial" w:hAnsi="Arial" w:cs="Arial"/>
          <w:sz w:val="24"/>
          <w:szCs w:val="24"/>
        </w:rPr>
        <w:t>de este Tribunal</w:t>
      </w:r>
      <w:r w:rsidRPr="002D1D1A">
        <w:rPr>
          <w:rFonts w:ascii="Arial" w:hAnsi="Arial" w:cs="Arial"/>
          <w:sz w:val="24"/>
          <w:szCs w:val="24"/>
        </w:rPr>
        <w:t xml:space="preserve">, </w:t>
      </w:r>
      <w:r w:rsidRPr="002D1D1A">
        <w:rPr>
          <w:rFonts w:ascii="Arial" w:hAnsi="Arial" w:cs="Arial"/>
          <w:bCs/>
          <w:sz w:val="24"/>
          <w:szCs w:val="24"/>
          <w:lang w:val="es-MX"/>
        </w:rPr>
        <w:t>por su propio derecho</w:t>
      </w:r>
      <w:r w:rsidRPr="002D1D1A">
        <w:rPr>
          <w:rFonts w:ascii="Arial" w:hAnsi="Arial" w:cs="Arial"/>
          <w:sz w:val="24"/>
          <w:szCs w:val="24"/>
        </w:rPr>
        <w:t xml:space="preserve"> demandó la nulidad</w:t>
      </w:r>
      <w:r>
        <w:rPr>
          <w:rFonts w:ascii="Arial" w:hAnsi="Arial" w:cs="Arial"/>
          <w:sz w:val="24"/>
          <w:szCs w:val="24"/>
        </w:rPr>
        <w:t xml:space="preserve"> </w:t>
      </w:r>
      <w:r w:rsidRPr="00E12C81">
        <w:rPr>
          <w:rFonts w:ascii="Arial" w:hAnsi="Arial" w:cs="Arial"/>
          <w:sz w:val="24"/>
          <w:szCs w:val="24"/>
        </w:rPr>
        <w:t>del</w:t>
      </w:r>
      <w:r>
        <w:rPr>
          <w:rFonts w:ascii="Arial" w:hAnsi="Arial" w:cs="Arial"/>
          <w:sz w:val="24"/>
          <w:szCs w:val="24"/>
        </w:rPr>
        <w:t xml:space="preserve"> contenido en el </w:t>
      </w:r>
      <w:r w:rsidRPr="00E12C81">
        <w:rPr>
          <w:rFonts w:ascii="Arial" w:hAnsi="Arial" w:cs="Arial"/>
          <w:sz w:val="24"/>
          <w:szCs w:val="24"/>
        </w:rPr>
        <w:t xml:space="preserve">oficio número </w:t>
      </w:r>
      <w:r w:rsidR="00F30283">
        <w:rPr>
          <w:rFonts w:cs="Arial"/>
          <w:b/>
          <w:sz w:val="24"/>
          <w:szCs w:val="24"/>
        </w:rPr>
        <w:t>**********</w:t>
      </w:r>
      <w:r>
        <w:rPr>
          <w:rFonts w:ascii="Arial" w:hAnsi="Arial" w:cs="Arial"/>
          <w:sz w:val="24"/>
          <w:szCs w:val="24"/>
        </w:rPr>
        <w:t xml:space="preserve">, </w:t>
      </w:r>
      <w:r w:rsidRPr="00390CA7">
        <w:rPr>
          <w:rFonts w:ascii="Arial" w:hAnsi="Arial" w:cs="Arial"/>
          <w:sz w:val="24"/>
          <w:szCs w:val="24"/>
        </w:rPr>
        <w:t xml:space="preserve">de fecha </w:t>
      </w:r>
      <w:r w:rsidR="00140516">
        <w:rPr>
          <w:rFonts w:ascii="Arial" w:hAnsi="Arial" w:cs="Arial"/>
          <w:sz w:val="24"/>
          <w:szCs w:val="24"/>
        </w:rPr>
        <w:t xml:space="preserve">veintiséis de febrero de </w:t>
      </w:r>
      <w:r>
        <w:rPr>
          <w:rFonts w:ascii="Arial" w:hAnsi="Arial" w:cs="Arial"/>
          <w:sz w:val="24"/>
          <w:szCs w:val="24"/>
        </w:rPr>
        <w:t>dos mil dieciocho</w:t>
      </w:r>
      <w:r w:rsidRPr="00390CA7">
        <w:rPr>
          <w:rFonts w:ascii="Arial" w:hAnsi="Arial" w:cs="Arial"/>
          <w:sz w:val="24"/>
          <w:szCs w:val="24"/>
        </w:rPr>
        <w:t xml:space="preserve"> (</w:t>
      </w:r>
      <w:r w:rsidR="00140516">
        <w:rPr>
          <w:rFonts w:ascii="Arial" w:hAnsi="Arial" w:cs="Arial"/>
          <w:sz w:val="24"/>
          <w:szCs w:val="24"/>
        </w:rPr>
        <w:t>26-02</w:t>
      </w:r>
      <w:r w:rsidRPr="00390CA7">
        <w:rPr>
          <w:rFonts w:ascii="Arial" w:hAnsi="Arial" w:cs="Arial"/>
          <w:sz w:val="24"/>
          <w:szCs w:val="24"/>
        </w:rPr>
        <w:t>-201</w:t>
      </w:r>
      <w:r>
        <w:rPr>
          <w:rFonts w:ascii="Arial" w:hAnsi="Arial" w:cs="Arial"/>
          <w:sz w:val="24"/>
          <w:szCs w:val="24"/>
        </w:rPr>
        <w:t>8</w:t>
      </w:r>
      <w:r w:rsidRPr="00390CA7">
        <w:rPr>
          <w:rFonts w:ascii="Arial" w:hAnsi="Arial" w:cs="Arial"/>
          <w:sz w:val="24"/>
          <w:szCs w:val="24"/>
        </w:rPr>
        <w:t>)</w:t>
      </w:r>
      <w:r w:rsidRPr="006E00C5">
        <w:rPr>
          <w:rFonts w:ascii="Arial" w:hAnsi="Arial" w:cs="Arial"/>
          <w:sz w:val="24"/>
          <w:szCs w:val="24"/>
        </w:rPr>
        <w:t>,</w:t>
      </w:r>
      <w:r w:rsidRPr="00E12C81">
        <w:rPr>
          <w:rFonts w:ascii="Arial" w:hAnsi="Arial" w:cs="Arial"/>
          <w:sz w:val="24"/>
          <w:szCs w:val="24"/>
        </w:rPr>
        <w:t xml:space="preserve"> emitido por el DIRECTOR GENERAL DE LA OFICINA DE PENSIONES DEL GOBIER</w:t>
      </w:r>
      <w:r w:rsidR="00FC009C">
        <w:rPr>
          <w:rFonts w:ascii="Arial" w:hAnsi="Arial" w:cs="Arial"/>
          <w:sz w:val="24"/>
          <w:szCs w:val="24"/>
        </w:rPr>
        <w:t xml:space="preserve">NO DEL ESTADO DE OAXACA. - </w:t>
      </w:r>
      <w:r w:rsidR="00140516">
        <w:rPr>
          <w:rFonts w:ascii="Arial" w:hAnsi="Arial" w:cs="Arial"/>
          <w:sz w:val="24"/>
          <w:szCs w:val="24"/>
        </w:rPr>
        <w:t xml:space="preserve"> </w:t>
      </w:r>
    </w:p>
    <w:p w:rsidR="00FF4372" w:rsidRPr="00E12C81" w:rsidRDefault="00FF4372" w:rsidP="00FF4372">
      <w:pPr>
        <w:spacing w:line="360" w:lineRule="auto"/>
        <w:jc w:val="both"/>
        <w:rPr>
          <w:rFonts w:ascii="Arial" w:hAnsi="Arial" w:cs="Arial"/>
          <w:sz w:val="24"/>
          <w:szCs w:val="24"/>
        </w:rPr>
      </w:pPr>
    </w:p>
    <w:p w:rsidR="00FF4372" w:rsidRPr="00E12C81" w:rsidRDefault="00FF4372" w:rsidP="00FF4372">
      <w:pPr>
        <w:spacing w:line="360" w:lineRule="auto"/>
        <w:ind w:firstLine="567"/>
        <w:jc w:val="both"/>
        <w:rPr>
          <w:rFonts w:ascii="Arial" w:hAnsi="Arial" w:cs="Arial"/>
          <w:sz w:val="24"/>
          <w:szCs w:val="24"/>
        </w:rPr>
      </w:pPr>
      <w:r w:rsidRPr="00E12C81">
        <w:rPr>
          <w:rFonts w:ascii="Arial" w:hAnsi="Arial" w:cs="Arial"/>
          <w:b/>
          <w:sz w:val="24"/>
          <w:szCs w:val="24"/>
        </w:rPr>
        <w:t>SEGUNDO.-</w:t>
      </w:r>
      <w:r w:rsidRPr="00E12C81">
        <w:rPr>
          <w:rFonts w:ascii="Arial" w:hAnsi="Arial" w:cs="Arial"/>
          <w:sz w:val="24"/>
          <w:szCs w:val="24"/>
        </w:rPr>
        <w:t xml:space="preserve"> Por medio del auto de </w:t>
      </w:r>
      <w:r w:rsidR="00486C9D">
        <w:rPr>
          <w:rFonts w:ascii="Arial" w:hAnsi="Arial" w:cs="Arial"/>
          <w:sz w:val="24"/>
          <w:szCs w:val="24"/>
        </w:rPr>
        <w:t xml:space="preserve">veintidós de marzo </w:t>
      </w:r>
      <w:r>
        <w:rPr>
          <w:rFonts w:ascii="Arial" w:hAnsi="Arial" w:cs="Arial"/>
          <w:sz w:val="24"/>
          <w:szCs w:val="24"/>
        </w:rPr>
        <w:t xml:space="preserve">de </w:t>
      </w:r>
      <w:r w:rsidRPr="00390CA7">
        <w:rPr>
          <w:rFonts w:ascii="Arial" w:hAnsi="Arial" w:cs="Arial"/>
          <w:sz w:val="24"/>
          <w:szCs w:val="24"/>
          <w:lang w:val="es-MX"/>
        </w:rPr>
        <w:t>dos mil dieci</w:t>
      </w:r>
      <w:r>
        <w:rPr>
          <w:rFonts w:ascii="Arial" w:hAnsi="Arial" w:cs="Arial"/>
          <w:sz w:val="24"/>
          <w:szCs w:val="24"/>
          <w:lang w:val="es-MX"/>
        </w:rPr>
        <w:t>ocho</w:t>
      </w:r>
      <w:r w:rsidRPr="00390CA7">
        <w:rPr>
          <w:rFonts w:ascii="Arial" w:hAnsi="Arial" w:cs="Arial"/>
          <w:sz w:val="24"/>
          <w:szCs w:val="24"/>
          <w:lang w:val="es-MX"/>
        </w:rPr>
        <w:t xml:space="preserve"> (</w:t>
      </w:r>
      <w:r w:rsidR="00486C9D">
        <w:rPr>
          <w:rFonts w:ascii="Arial" w:hAnsi="Arial" w:cs="Arial"/>
          <w:sz w:val="24"/>
          <w:szCs w:val="24"/>
          <w:lang w:val="es-MX"/>
        </w:rPr>
        <w:t>22-03</w:t>
      </w:r>
      <w:r>
        <w:rPr>
          <w:rFonts w:ascii="Arial" w:hAnsi="Arial" w:cs="Arial"/>
          <w:sz w:val="24"/>
          <w:szCs w:val="24"/>
          <w:lang w:val="es-MX"/>
        </w:rPr>
        <w:t>-2018</w:t>
      </w:r>
      <w:r w:rsidRPr="00390CA7">
        <w:rPr>
          <w:rFonts w:ascii="Arial" w:hAnsi="Arial" w:cs="Arial"/>
          <w:sz w:val="24"/>
          <w:szCs w:val="24"/>
          <w:lang w:val="es-MX"/>
        </w:rPr>
        <w:t>),</w:t>
      </w:r>
      <w:r w:rsidRPr="00E12C81">
        <w:rPr>
          <w:rFonts w:ascii="Arial" w:hAnsi="Arial" w:cs="Arial"/>
          <w:sz w:val="24"/>
          <w:szCs w:val="24"/>
          <w:lang w:val="es-MX"/>
        </w:rPr>
        <w:t xml:space="preserve"> </w:t>
      </w:r>
      <w:r w:rsidRPr="00E12C81">
        <w:rPr>
          <w:rFonts w:ascii="Arial" w:hAnsi="Arial" w:cs="Arial"/>
          <w:sz w:val="24"/>
          <w:szCs w:val="24"/>
        </w:rPr>
        <w:t xml:space="preserve">se admitió a trámite la demanda, ordenándose notificar, emplazar y correr traslado a la autoridad demandada, para que produjera su contestación en los términos de ley.- - - - - - - </w:t>
      </w:r>
      <w:r w:rsidRPr="00E12C81">
        <w:rPr>
          <w:rFonts w:ascii="Arial" w:hAnsi="Arial" w:cs="Arial"/>
          <w:bCs/>
          <w:sz w:val="24"/>
          <w:szCs w:val="24"/>
        </w:rPr>
        <w:t xml:space="preserve">- - - - - - - - - - - - - - </w:t>
      </w:r>
    </w:p>
    <w:p w:rsidR="00FF4372" w:rsidRPr="00E12C81" w:rsidRDefault="00FF4372" w:rsidP="00FF4372">
      <w:pPr>
        <w:pStyle w:val="corte4fondo"/>
        <w:ind w:right="51" w:firstLine="567"/>
        <w:rPr>
          <w:rFonts w:cs="Arial"/>
          <w:bCs/>
          <w:sz w:val="24"/>
          <w:szCs w:val="24"/>
        </w:rPr>
      </w:pPr>
      <w:r w:rsidRPr="00E12C81">
        <w:rPr>
          <w:rFonts w:cs="Arial"/>
          <w:bCs/>
          <w:sz w:val="24"/>
          <w:szCs w:val="24"/>
        </w:rPr>
        <w:tab/>
      </w:r>
    </w:p>
    <w:p w:rsidR="00FF4372" w:rsidRPr="00E12C81" w:rsidRDefault="00FF4372" w:rsidP="00FF4372">
      <w:pPr>
        <w:pStyle w:val="corte4fondo"/>
        <w:ind w:right="51" w:firstLine="567"/>
        <w:rPr>
          <w:rFonts w:cs="Arial"/>
          <w:sz w:val="24"/>
          <w:szCs w:val="24"/>
        </w:rPr>
      </w:pPr>
      <w:r w:rsidRPr="00E12C81">
        <w:rPr>
          <w:rFonts w:cs="Arial"/>
          <w:b/>
          <w:bCs/>
          <w:sz w:val="24"/>
          <w:szCs w:val="24"/>
        </w:rPr>
        <w:t>TERCERO</w:t>
      </w:r>
      <w:r w:rsidRPr="00E12C81">
        <w:rPr>
          <w:rFonts w:cs="Arial"/>
          <w:bCs/>
          <w:sz w:val="24"/>
          <w:szCs w:val="24"/>
        </w:rPr>
        <w:t>.- En auto de</w:t>
      </w:r>
      <w:r>
        <w:rPr>
          <w:rFonts w:cs="Arial"/>
          <w:bCs/>
          <w:sz w:val="24"/>
          <w:szCs w:val="24"/>
        </w:rPr>
        <w:t xml:space="preserve"> cuatro de mayo </w:t>
      </w:r>
      <w:r w:rsidRPr="00390CA7">
        <w:rPr>
          <w:rFonts w:cs="Arial"/>
          <w:bCs/>
          <w:sz w:val="24"/>
          <w:szCs w:val="24"/>
        </w:rPr>
        <w:t>de dos mil ocho (</w:t>
      </w:r>
      <w:r w:rsidR="00486C9D">
        <w:rPr>
          <w:rFonts w:cs="Arial"/>
          <w:bCs/>
          <w:sz w:val="24"/>
          <w:szCs w:val="24"/>
        </w:rPr>
        <w:t>0</w:t>
      </w:r>
      <w:r>
        <w:rPr>
          <w:rFonts w:cs="Arial"/>
          <w:bCs/>
          <w:sz w:val="24"/>
          <w:szCs w:val="24"/>
        </w:rPr>
        <w:t>4-05</w:t>
      </w:r>
      <w:r w:rsidRPr="00390CA7">
        <w:rPr>
          <w:rFonts w:cs="Arial"/>
          <w:bCs/>
          <w:sz w:val="24"/>
          <w:szCs w:val="24"/>
        </w:rPr>
        <w:t>-2018),</w:t>
      </w:r>
      <w:r w:rsidRPr="00E12C81">
        <w:rPr>
          <w:rFonts w:cs="Arial"/>
          <w:bCs/>
          <w:sz w:val="24"/>
          <w:szCs w:val="24"/>
        </w:rPr>
        <w:t xml:space="preserve"> se tuvo</w:t>
      </w:r>
      <w:r w:rsidR="00486C9D">
        <w:rPr>
          <w:rFonts w:cs="Arial"/>
          <w:bCs/>
          <w:sz w:val="24"/>
          <w:szCs w:val="24"/>
        </w:rPr>
        <w:t xml:space="preserve"> </w:t>
      </w:r>
      <w:r w:rsidRPr="00E12C81">
        <w:rPr>
          <w:rFonts w:cs="Arial"/>
          <w:bCs/>
          <w:sz w:val="24"/>
          <w:szCs w:val="24"/>
        </w:rPr>
        <w:t>a</w:t>
      </w:r>
      <w:r w:rsidRPr="00E12C81">
        <w:rPr>
          <w:rFonts w:cs="Arial"/>
          <w:sz w:val="24"/>
          <w:szCs w:val="24"/>
        </w:rPr>
        <w:t>l DIRECTOR GENERAL DE LA OFICINA DE PENSIONES DEL GOBIERNO DEL ESTADO DE OAXACA</w:t>
      </w:r>
      <w:r w:rsidRPr="00E12C81">
        <w:rPr>
          <w:rFonts w:cs="Arial"/>
          <w:bCs/>
          <w:sz w:val="24"/>
          <w:szCs w:val="24"/>
        </w:rPr>
        <w:t xml:space="preserve">, </w:t>
      </w:r>
      <w:r w:rsidRPr="00E12C81">
        <w:rPr>
          <w:rFonts w:cs="Arial"/>
          <w:sz w:val="24"/>
          <w:szCs w:val="24"/>
        </w:rPr>
        <w:t>dando contestación a la demanda, haciendo valer sus excepciones y defensas y por ofrecidas y admitidas sus pruebas,</w:t>
      </w:r>
      <w:r>
        <w:rPr>
          <w:rFonts w:cs="Arial"/>
          <w:sz w:val="24"/>
          <w:szCs w:val="24"/>
        </w:rPr>
        <w:t xml:space="preserve"> acreditando su personalidad mediante copia certificada por fedatario público de su nombramiento, </w:t>
      </w:r>
      <w:r w:rsidRPr="00E12C81">
        <w:rPr>
          <w:rFonts w:cs="Arial"/>
          <w:sz w:val="24"/>
          <w:szCs w:val="24"/>
        </w:rPr>
        <w:t xml:space="preserve">ordenándose correr traslado a la </w:t>
      </w:r>
      <w:r w:rsidRPr="00E12C81">
        <w:rPr>
          <w:rFonts w:cs="Arial"/>
          <w:sz w:val="24"/>
          <w:szCs w:val="24"/>
        </w:rPr>
        <w:lastRenderedPageBreak/>
        <w:t xml:space="preserve">parte actora con la contestación de la demanda y en la parte final de este proveído se </w:t>
      </w:r>
      <w:r w:rsidRPr="00E12C81">
        <w:rPr>
          <w:rFonts w:cs="Arial"/>
          <w:sz w:val="24"/>
          <w:szCs w:val="24"/>
          <w:lang w:val="es-ES"/>
        </w:rPr>
        <w:t xml:space="preserve">señaló </w:t>
      </w:r>
      <w:r w:rsidRPr="00E12C81">
        <w:rPr>
          <w:rFonts w:cs="Arial"/>
          <w:sz w:val="24"/>
          <w:szCs w:val="24"/>
        </w:rPr>
        <w:t xml:space="preserve">día y hora para la celebración de la audiencia de Ley.- - - </w:t>
      </w:r>
    </w:p>
    <w:p w:rsidR="00FF4372" w:rsidRPr="00E12C81" w:rsidRDefault="00FF4372" w:rsidP="00FF4372">
      <w:pPr>
        <w:pStyle w:val="corte4fondo"/>
        <w:ind w:right="51" w:firstLine="567"/>
        <w:rPr>
          <w:rFonts w:cs="Arial"/>
          <w:bCs/>
          <w:sz w:val="24"/>
          <w:szCs w:val="24"/>
        </w:rPr>
      </w:pPr>
    </w:p>
    <w:p w:rsidR="00FF4372" w:rsidRPr="00E12C81" w:rsidRDefault="00FF4372" w:rsidP="00FF4372">
      <w:pPr>
        <w:pStyle w:val="corte4fondo"/>
        <w:ind w:right="51" w:firstLine="567"/>
        <w:rPr>
          <w:rFonts w:cs="Arial"/>
          <w:sz w:val="24"/>
          <w:szCs w:val="24"/>
        </w:rPr>
      </w:pPr>
      <w:r w:rsidRPr="00E12C81">
        <w:rPr>
          <w:rFonts w:cs="Arial"/>
          <w:b/>
          <w:bCs/>
          <w:snapToGrid w:val="0"/>
          <w:sz w:val="24"/>
          <w:szCs w:val="24"/>
        </w:rPr>
        <w:t>CUARTO</w:t>
      </w:r>
      <w:r w:rsidRPr="00E12C81">
        <w:rPr>
          <w:rFonts w:cs="Arial"/>
          <w:bCs/>
          <w:snapToGrid w:val="0"/>
          <w:sz w:val="24"/>
          <w:szCs w:val="24"/>
        </w:rPr>
        <w:t xml:space="preserve">.- </w:t>
      </w:r>
      <w:r>
        <w:rPr>
          <w:rFonts w:cs="Arial"/>
          <w:bCs/>
          <w:snapToGrid w:val="0"/>
          <w:sz w:val="24"/>
          <w:szCs w:val="24"/>
        </w:rPr>
        <w:t xml:space="preserve">Siendo las doce horas del día </w:t>
      </w:r>
      <w:r w:rsidR="00486C9D">
        <w:rPr>
          <w:rFonts w:cs="Arial"/>
          <w:bCs/>
          <w:snapToGrid w:val="0"/>
          <w:sz w:val="24"/>
          <w:szCs w:val="24"/>
        </w:rPr>
        <w:t xml:space="preserve">primero de junio </w:t>
      </w:r>
      <w:r>
        <w:rPr>
          <w:rFonts w:cs="Arial"/>
          <w:bCs/>
          <w:snapToGrid w:val="0"/>
          <w:sz w:val="24"/>
          <w:szCs w:val="24"/>
        </w:rPr>
        <w:t xml:space="preserve">de </w:t>
      </w:r>
      <w:r w:rsidRPr="00390CA7">
        <w:rPr>
          <w:rFonts w:cs="Arial"/>
          <w:bCs/>
          <w:sz w:val="24"/>
          <w:szCs w:val="24"/>
        </w:rPr>
        <w:t>dos mil dieciocho (</w:t>
      </w:r>
      <w:r w:rsidR="00486C9D">
        <w:rPr>
          <w:rFonts w:cs="Arial"/>
          <w:bCs/>
          <w:sz w:val="24"/>
          <w:szCs w:val="24"/>
        </w:rPr>
        <w:t>01-06</w:t>
      </w:r>
      <w:r w:rsidRPr="00390CA7">
        <w:rPr>
          <w:rFonts w:cs="Arial"/>
          <w:bCs/>
          <w:sz w:val="24"/>
          <w:szCs w:val="24"/>
        </w:rPr>
        <w:t>-2018),</w:t>
      </w:r>
      <w:r w:rsidRPr="00E12C81">
        <w:rPr>
          <w:rFonts w:cs="Arial"/>
          <w:bCs/>
          <w:sz w:val="24"/>
          <w:szCs w:val="24"/>
        </w:rPr>
        <w:t xml:space="preserve"> </w:t>
      </w:r>
      <w:r w:rsidRPr="00E12C81">
        <w:rPr>
          <w:rFonts w:cs="Arial"/>
          <w:sz w:val="24"/>
          <w:szCs w:val="24"/>
          <w:lang w:val="es-ES"/>
        </w:rPr>
        <w:t xml:space="preserve">se celebró la audiencia </w:t>
      </w:r>
      <w:r w:rsidRPr="00E12C81">
        <w:rPr>
          <w:rFonts w:cs="Arial"/>
          <w:sz w:val="24"/>
          <w:szCs w:val="24"/>
        </w:rPr>
        <w:t xml:space="preserve">final en cada una de sus etapas; </w:t>
      </w:r>
      <w:r>
        <w:rPr>
          <w:rFonts w:cs="Arial"/>
          <w:sz w:val="24"/>
          <w:szCs w:val="24"/>
        </w:rPr>
        <w:t xml:space="preserve">asentando que solo la parte actora formuló alegatos turnándose el presente para emitir </w:t>
      </w:r>
      <w:r w:rsidRPr="00E12C81">
        <w:rPr>
          <w:rFonts w:cs="Arial"/>
          <w:sz w:val="24"/>
          <w:szCs w:val="24"/>
        </w:rPr>
        <w:t>sentencia que hoy se pronuncia, y;</w:t>
      </w:r>
      <w:r>
        <w:rPr>
          <w:rFonts w:cs="Arial"/>
          <w:sz w:val="24"/>
          <w:szCs w:val="24"/>
        </w:rPr>
        <w:t xml:space="preserve"> - - - - - - - - </w:t>
      </w:r>
      <w:r w:rsidRPr="00E12C81">
        <w:rPr>
          <w:rFonts w:cs="Arial"/>
          <w:sz w:val="24"/>
          <w:szCs w:val="24"/>
        </w:rPr>
        <w:t xml:space="preserve">- - - - </w:t>
      </w:r>
      <w:r>
        <w:rPr>
          <w:rFonts w:cs="Arial"/>
          <w:sz w:val="24"/>
          <w:szCs w:val="24"/>
        </w:rPr>
        <w:t xml:space="preserve">- - - </w:t>
      </w:r>
    </w:p>
    <w:p w:rsidR="00FF4372" w:rsidRPr="00E12C81" w:rsidRDefault="00FF4372" w:rsidP="00FF4372">
      <w:pPr>
        <w:pStyle w:val="corte4fondo"/>
        <w:ind w:right="51" w:firstLine="567"/>
        <w:jc w:val="center"/>
        <w:rPr>
          <w:rFonts w:cs="Arial"/>
          <w:b/>
          <w:spacing w:val="-3"/>
          <w:sz w:val="24"/>
          <w:szCs w:val="24"/>
        </w:rPr>
      </w:pPr>
    </w:p>
    <w:p w:rsidR="00FF4372" w:rsidRPr="00E12C81" w:rsidRDefault="00FF4372" w:rsidP="00FF4372">
      <w:pPr>
        <w:pStyle w:val="corte4fondo"/>
        <w:ind w:right="51" w:firstLine="567"/>
        <w:jc w:val="center"/>
        <w:rPr>
          <w:rFonts w:cs="Arial"/>
          <w:b/>
          <w:spacing w:val="-3"/>
          <w:sz w:val="24"/>
          <w:szCs w:val="24"/>
        </w:rPr>
      </w:pPr>
      <w:r w:rsidRPr="00E12C81">
        <w:rPr>
          <w:rFonts w:cs="Arial"/>
          <w:b/>
          <w:spacing w:val="-3"/>
          <w:sz w:val="24"/>
          <w:szCs w:val="24"/>
        </w:rPr>
        <w:t>C O N S I D E R A N D O</w:t>
      </w:r>
    </w:p>
    <w:p w:rsidR="00FF4372" w:rsidRPr="00E12C81" w:rsidRDefault="00FF4372" w:rsidP="00FF4372">
      <w:pPr>
        <w:pStyle w:val="corte4fondo"/>
        <w:ind w:right="51" w:firstLine="567"/>
        <w:rPr>
          <w:rFonts w:cs="Arial"/>
          <w:bCs/>
          <w:sz w:val="24"/>
          <w:szCs w:val="24"/>
        </w:rPr>
      </w:pPr>
    </w:p>
    <w:p w:rsidR="00FF4372" w:rsidRPr="00E12C81" w:rsidRDefault="00FF4372" w:rsidP="00FF4372">
      <w:pPr>
        <w:pStyle w:val="corte4fondo"/>
        <w:ind w:right="51" w:firstLine="567"/>
        <w:rPr>
          <w:rFonts w:cs="Arial"/>
          <w:sz w:val="24"/>
          <w:szCs w:val="24"/>
        </w:rPr>
      </w:pPr>
      <w:r w:rsidRPr="00E12C81">
        <w:rPr>
          <w:rFonts w:cs="Arial"/>
          <w:b/>
          <w:sz w:val="24"/>
          <w:szCs w:val="24"/>
        </w:rPr>
        <w:tab/>
        <w:t xml:space="preserve">PRIMERO.- </w:t>
      </w:r>
      <w:r w:rsidRPr="00E12C81">
        <w:rPr>
          <w:rFonts w:cs="Arial"/>
          <w:sz w:val="24"/>
          <w:szCs w:val="24"/>
        </w:rPr>
        <w:t xml:space="preserve">Esta Quinta Sala Unitaria de Primera Instancia del Tribunal de </w:t>
      </w:r>
      <w:r w:rsidR="00564D25">
        <w:rPr>
          <w:rFonts w:cs="Arial"/>
          <w:sz w:val="24"/>
          <w:szCs w:val="24"/>
        </w:rPr>
        <w:t xml:space="preserve">Justicia Administrativa </w:t>
      </w:r>
      <w:r w:rsidRPr="00E12C81">
        <w:rPr>
          <w:rFonts w:cs="Arial"/>
          <w:sz w:val="24"/>
          <w:szCs w:val="24"/>
        </w:rPr>
        <w:t>del Estado de Oaxaca, es competente para conocer y resolver el presente juicio; con fund</w:t>
      </w:r>
      <w:r>
        <w:rPr>
          <w:rFonts w:cs="Arial"/>
          <w:sz w:val="24"/>
          <w:szCs w:val="24"/>
        </w:rPr>
        <w:t>amento en el artículo 114 QUATER, primer párrafo, inciso B de la Constitución Política</w:t>
      </w:r>
      <w:r w:rsidRPr="00E12C81">
        <w:rPr>
          <w:rFonts w:cs="Arial"/>
          <w:sz w:val="24"/>
          <w:szCs w:val="24"/>
        </w:rPr>
        <w:t xml:space="preserve"> del Estado Libre y Soberano de Oaxaca y </w:t>
      </w:r>
      <w:r>
        <w:rPr>
          <w:rFonts w:cs="Arial"/>
          <w:sz w:val="24"/>
          <w:szCs w:val="24"/>
        </w:rPr>
        <w:t>146 y 167</w:t>
      </w:r>
      <w:r w:rsidRPr="00E12C81">
        <w:rPr>
          <w:rFonts w:cs="Arial"/>
          <w:sz w:val="24"/>
          <w:szCs w:val="24"/>
        </w:rPr>
        <w:t xml:space="preserve"> de la Ley de </w:t>
      </w:r>
      <w:r>
        <w:rPr>
          <w:rFonts w:cs="Arial"/>
          <w:sz w:val="24"/>
          <w:szCs w:val="24"/>
        </w:rPr>
        <w:t xml:space="preserve">Procedimiento y </w:t>
      </w:r>
      <w:r w:rsidRPr="00E12C81">
        <w:rPr>
          <w:rFonts w:cs="Arial"/>
          <w:sz w:val="24"/>
          <w:szCs w:val="24"/>
        </w:rPr>
        <w:t>Justicia Administrativa para el Estado de Oaxaca</w:t>
      </w:r>
      <w:r w:rsidRPr="00E12C81">
        <w:rPr>
          <w:rFonts w:cs="Arial"/>
          <w:color w:val="FF0000"/>
          <w:sz w:val="24"/>
          <w:szCs w:val="24"/>
        </w:rPr>
        <w:t xml:space="preserve"> </w:t>
      </w:r>
      <w:r w:rsidRPr="00E12C81">
        <w:rPr>
          <w:rFonts w:cs="Arial"/>
          <w:sz w:val="24"/>
          <w:szCs w:val="24"/>
        </w:rPr>
        <w:t>-</w:t>
      </w:r>
      <w:r>
        <w:rPr>
          <w:rFonts w:cs="Arial"/>
          <w:sz w:val="24"/>
          <w:szCs w:val="24"/>
        </w:rPr>
        <w:t xml:space="preserve"> </w:t>
      </w:r>
      <w:r w:rsidRPr="00E12C81">
        <w:rPr>
          <w:rFonts w:cs="Arial"/>
          <w:i/>
          <w:sz w:val="24"/>
          <w:szCs w:val="24"/>
        </w:rPr>
        <w:t>-</w:t>
      </w:r>
      <w:r w:rsidRPr="00E12C81">
        <w:rPr>
          <w:rFonts w:cs="Arial"/>
          <w:sz w:val="24"/>
          <w:szCs w:val="24"/>
        </w:rPr>
        <w:t xml:space="preserve"> </w:t>
      </w:r>
      <w:r w:rsidR="00564D25">
        <w:rPr>
          <w:rFonts w:cs="Arial"/>
          <w:sz w:val="24"/>
          <w:szCs w:val="24"/>
        </w:rPr>
        <w:t xml:space="preserve">- - - - - - - - - - - - - - - - - - </w:t>
      </w:r>
    </w:p>
    <w:p w:rsidR="00FF4372" w:rsidRPr="00E12C81" w:rsidRDefault="00FF4372" w:rsidP="00FF4372">
      <w:pPr>
        <w:pStyle w:val="corte4fondo"/>
        <w:ind w:right="51" w:firstLine="567"/>
        <w:rPr>
          <w:rFonts w:cs="Arial"/>
          <w:sz w:val="24"/>
          <w:szCs w:val="24"/>
        </w:rPr>
      </w:pPr>
    </w:p>
    <w:p w:rsidR="00DF7B19" w:rsidRPr="00E4111F" w:rsidRDefault="00FF4372" w:rsidP="00564D25">
      <w:pPr>
        <w:pStyle w:val="corte4fondo"/>
        <w:ind w:right="51" w:firstLine="567"/>
        <w:rPr>
          <w:rFonts w:cs="Arial"/>
          <w:sz w:val="24"/>
          <w:szCs w:val="24"/>
        </w:rPr>
      </w:pPr>
      <w:r w:rsidRPr="00E12C81">
        <w:rPr>
          <w:rFonts w:cs="Arial"/>
          <w:b/>
          <w:snapToGrid w:val="0"/>
          <w:sz w:val="24"/>
          <w:szCs w:val="24"/>
        </w:rPr>
        <w:tab/>
        <w:t xml:space="preserve">SEGUNDO.- </w:t>
      </w:r>
      <w:r w:rsidRPr="00E12C81">
        <w:rPr>
          <w:rFonts w:cs="Arial"/>
          <w:sz w:val="24"/>
          <w:szCs w:val="24"/>
        </w:rPr>
        <w:t>La personalidad de las partes quedó acreditada en tér</w:t>
      </w:r>
      <w:r>
        <w:rPr>
          <w:rFonts w:cs="Arial"/>
          <w:sz w:val="24"/>
          <w:szCs w:val="24"/>
        </w:rPr>
        <w:t>minos de los artículos 150</w:t>
      </w:r>
      <w:r w:rsidRPr="00E12C81">
        <w:rPr>
          <w:rFonts w:cs="Arial"/>
          <w:sz w:val="24"/>
          <w:szCs w:val="24"/>
        </w:rPr>
        <w:t xml:space="preserve"> de la Ley de</w:t>
      </w:r>
      <w:r>
        <w:rPr>
          <w:rFonts w:cs="Arial"/>
          <w:sz w:val="24"/>
          <w:szCs w:val="24"/>
        </w:rPr>
        <w:t xml:space="preserve"> Procedimiento y</w:t>
      </w:r>
      <w:r w:rsidRPr="00E12C81">
        <w:rPr>
          <w:rFonts w:cs="Arial"/>
          <w:sz w:val="24"/>
          <w:szCs w:val="24"/>
        </w:rPr>
        <w:t xml:space="preserve"> Justicia Administrativa para el Estado de Oaxaca</w:t>
      </w:r>
      <w:r>
        <w:rPr>
          <w:rFonts w:cs="Arial"/>
          <w:sz w:val="24"/>
          <w:szCs w:val="24"/>
        </w:rPr>
        <w:t>, ya que la</w:t>
      </w:r>
      <w:r w:rsidRPr="00E12C81">
        <w:rPr>
          <w:rFonts w:cs="Arial"/>
          <w:sz w:val="24"/>
          <w:szCs w:val="24"/>
        </w:rPr>
        <w:t xml:space="preserve"> actor</w:t>
      </w:r>
      <w:r>
        <w:rPr>
          <w:rFonts w:cs="Arial"/>
          <w:sz w:val="24"/>
          <w:szCs w:val="24"/>
        </w:rPr>
        <w:t>a</w:t>
      </w:r>
      <w:r w:rsidRPr="00E12C81">
        <w:rPr>
          <w:rFonts w:cs="Arial"/>
          <w:sz w:val="24"/>
          <w:szCs w:val="24"/>
        </w:rPr>
        <w:t xml:space="preserve"> promueve por s</w:t>
      </w:r>
      <w:r w:rsidR="00553C0D">
        <w:rPr>
          <w:rFonts w:cs="Arial"/>
          <w:sz w:val="24"/>
          <w:szCs w:val="24"/>
        </w:rPr>
        <w:t xml:space="preserve">u propio derecho y la autoridad </w:t>
      </w:r>
      <w:r w:rsidRPr="00E12C81">
        <w:rPr>
          <w:rFonts w:cs="Arial"/>
          <w:sz w:val="24"/>
          <w:szCs w:val="24"/>
        </w:rPr>
        <w:t>demandada</w:t>
      </w:r>
      <w:r>
        <w:rPr>
          <w:rFonts w:cs="Arial"/>
          <w:sz w:val="24"/>
          <w:szCs w:val="24"/>
        </w:rPr>
        <w:t xml:space="preserve">, </w:t>
      </w:r>
      <w:r w:rsidRPr="00E12C81">
        <w:rPr>
          <w:rFonts w:cs="Arial"/>
          <w:sz w:val="24"/>
          <w:szCs w:val="24"/>
        </w:rPr>
        <w:t xml:space="preserve">exhibió copia debidamente certificada de su nombramiento. Documental que surte efecto probatorio pleno en términos del artículo </w:t>
      </w:r>
      <w:r>
        <w:rPr>
          <w:rFonts w:cs="Arial"/>
          <w:sz w:val="24"/>
          <w:szCs w:val="24"/>
        </w:rPr>
        <w:t>203</w:t>
      </w:r>
      <w:r w:rsidRPr="00E12C81">
        <w:rPr>
          <w:rFonts w:cs="Arial"/>
          <w:sz w:val="24"/>
          <w:szCs w:val="24"/>
        </w:rPr>
        <w:t>, fracción I de la Ley de la materia</w:t>
      </w:r>
      <w:r>
        <w:rPr>
          <w:rFonts w:cs="Arial"/>
          <w:sz w:val="24"/>
          <w:szCs w:val="24"/>
        </w:rPr>
        <w:t xml:space="preserve">. - - - - - - </w:t>
      </w:r>
    </w:p>
    <w:p w:rsidR="00564D25" w:rsidRDefault="00ED0297" w:rsidP="00036E6B">
      <w:pPr>
        <w:spacing w:line="360" w:lineRule="auto"/>
        <w:ind w:firstLine="567"/>
        <w:jc w:val="both"/>
        <w:rPr>
          <w:rFonts w:ascii="Arial" w:hAnsi="Arial" w:cs="Arial"/>
          <w:sz w:val="24"/>
          <w:szCs w:val="24"/>
          <w:lang w:val="es-ES_tradnl"/>
        </w:rPr>
      </w:pPr>
      <w:r w:rsidRPr="00E4111F">
        <w:rPr>
          <w:rFonts w:ascii="Arial" w:hAnsi="Arial" w:cs="Arial"/>
          <w:sz w:val="24"/>
          <w:szCs w:val="24"/>
          <w:lang w:val="es-ES_tradnl"/>
        </w:rPr>
        <w:tab/>
      </w:r>
    </w:p>
    <w:p w:rsidR="009F3C8E" w:rsidRDefault="006F0180" w:rsidP="00564D25">
      <w:pPr>
        <w:spacing w:line="360" w:lineRule="auto"/>
        <w:ind w:firstLine="567"/>
        <w:jc w:val="both"/>
        <w:rPr>
          <w:rFonts w:ascii="Arial" w:hAnsi="Arial" w:cs="Arial"/>
          <w:b/>
          <w:sz w:val="24"/>
          <w:szCs w:val="24"/>
        </w:rPr>
      </w:pPr>
      <w:r w:rsidRPr="00553C0D">
        <w:rPr>
          <w:rFonts w:ascii="Arial" w:hAnsi="Arial" w:cs="Arial"/>
          <w:b/>
          <w:sz w:val="24"/>
          <w:szCs w:val="24"/>
          <w:lang w:val="es-ES_tradnl"/>
        </w:rPr>
        <w:t>TERCERO.-</w:t>
      </w:r>
      <w:r w:rsidR="00EA254A" w:rsidRPr="00E4111F">
        <w:rPr>
          <w:rFonts w:ascii="Arial" w:hAnsi="Arial" w:cs="Arial"/>
          <w:sz w:val="24"/>
          <w:szCs w:val="24"/>
          <w:lang w:val="es-ES_tradnl"/>
        </w:rPr>
        <w:t xml:space="preserve"> </w:t>
      </w:r>
      <w:r w:rsidR="00036E6B" w:rsidRPr="000F4D8C">
        <w:rPr>
          <w:rFonts w:ascii="Arial" w:hAnsi="Arial" w:cs="Arial"/>
          <w:sz w:val="24"/>
          <w:szCs w:val="24"/>
          <w:lang w:val="es-ES_tradnl" w:eastAsia="es-ES"/>
        </w:rPr>
        <w:t>Previo al estudio de fondo del presente asunto se procede analizar, si en la especie se actualiza alguna causal de improcedencia del juicio de nulidad, que se advierta oficiosamente que impida la resolución</w:t>
      </w:r>
      <w:r w:rsidR="00564D25">
        <w:rPr>
          <w:rFonts w:ascii="Arial" w:hAnsi="Arial" w:cs="Arial"/>
          <w:sz w:val="24"/>
          <w:szCs w:val="24"/>
          <w:lang w:val="es-ES_tradnl" w:eastAsia="es-ES"/>
        </w:rPr>
        <w:t xml:space="preserve"> del fondo del asunto y debiera</w:t>
      </w:r>
      <w:r w:rsidR="00036E6B" w:rsidRPr="000F4D8C">
        <w:rPr>
          <w:rFonts w:ascii="Arial" w:hAnsi="Arial" w:cs="Arial"/>
          <w:sz w:val="24"/>
          <w:szCs w:val="24"/>
          <w:lang w:val="es-ES_tradnl" w:eastAsia="es-ES"/>
        </w:rPr>
        <w:t xml:space="preserve"> declararse su sobreseimiento en términos de los artículos </w:t>
      </w:r>
      <w:r w:rsidR="00036E6B">
        <w:rPr>
          <w:rFonts w:ascii="Arial" w:hAnsi="Arial" w:cs="Arial"/>
          <w:sz w:val="24"/>
          <w:szCs w:val="24"/>
          <w:lang w:val="es-ES_tradnl" w:eastAsia="es-ES"/>
        </w:rPr>
        <w:t>161</w:t>
      </w:r>
      <w:r w:rsidR="00036E6B" w:rsidRPr="000F4D8C">
        <w:rPr>
          <w:rFonts w:ascii="Arial" w:hAnsi="Arial" w:cs="Arial"/>
          <w:sz w:val="24"/>
          <w:szCs w:val="24"/>
          <w:lang w:val="es-ES_tradnl" w:eastAsia="es-ES"/>
        </w:rPr>
        <w:t xml:space="preserve"> y 1</w:t>
      </w:r>
      <w:r w:rsidR="00036E6B">
        <w:rPr>
          <w:rFonts w:ascii="Arial" w:hAnsi="Arial" w:cs="Arial"/>
          <w:sz w:val="24"/>
          <w:szCs w:val="24"/>
          <w:lang w:val="es-ES_tradnl" w:eastAsia="es-ES"/>
        </w:rPr>
        <w:t>62</w:t>
      </w:r>
      <w:r w:rsidR="00036E6B" w:rsidRPr="000F4D8C">
        <w:rPr>
          <w:rFonts w:ascii="Arial" w:hAnsi="Arial" w:cs="Arial"/>
          <w:sz w:val="24"/>
          <w:szCs w:val="24"/>
          <w:lang w:val="es-ES_tradnl" w:eastAsia="es-ES"/>
        </w:rPr>
        <w:t xml:space="preserve"> de la Ley de</w:t>
      </w:r>
      <w:r w:rsidR="00036E6B">
        <w:rPr>
          <w:rFonts w:ascii="Arial" w:hAnsi="Arial" w:cs="Arial"/>
          <w:sz w:val="24"/>
          <w:szCs w:val="24"/>
          <w:lang w:val="es-ES_tradnl" w:eastAsia="es-ES"/>
        </w:rPr>
        <w:t xml:space="preserve"> Procedimiento y</w:t>
      </w:r>
      <w:r w:rsidR="00036E6B" w:rsidRPr="000F4D8C">
        <w:rPr>
          <w:rFonts w:ascii="Arial" w:hAnsi="Arial" w:cs="Arial"/>
          <w:sz w:val="24"/>
          <w:szCs w:val="24"/>
          <w:lang w:val="es-ES_tradnl" w:eastAsia="es-ES"/>
        </w:rPr>
        <w:t xml:space="preserve"> Justicia Administrativa para el Estado de Oaxaca; esta Quinta Sala Unitaria de Primera Instancia del Tribunal </w:t>
      </w:r>
      <w:r w:rsidR="00036E6B">
        <w:rPr>
          <w:rFonts w:ascii="Arial" w:hAnsi="Arial" w:cs="Arial"/>
          <w:sz w:val="24"/>
          <w:szCs w:val="24"/>
          <w:lang w:val="es-ES_tradnl" w:eastAsia="es-ES"/>
        </w:rPr>
        <w:t xml:space="preserve">de Justicia Administrativa </w:t>
      </w:r>
      <w:r w:rsidR="00036E6B" w:rsidRPr="000F4D8C">
        <w:rPr>
          <w:rFonts w:ascii="Arial" w:hAnsi="Arial" w:cs="Arial"/>
          <w:sz w:val="24"/>
          <w:szCs w:val="24"/>
          <w:lang w:val="es-ES_tradnl" w:eastAsia="es-ES"/>
        </w:rPr>
        <w:t xml:space="preserve">del </w:t>
      </w:r>
      <w:r w:rsidR="00036E6B">
        <w:rPr>
          <w:rFonts w:ascii="Arial" w:hAnsi="Arial" w:cs="Arial"/>
          <w:sz w:val="24"/>
          <w:szCs w:val="24"/>
          <w:lang w:val="es-ES_tradnl" w:eastAsia="es-ES"/>
        </w:rPr>
        <w:t xml:space="preserve">Estado de </w:t>
      </w:r>
      <w:r w:rsidR="00036E6B" w:rsidRPr="000F4D8C">
        <w:rPr>
          <w:rFonts w:ascii="Arial" w:hAnsi="Arial" w:cs="Arial"/>
          <w:sz w:val="24"/>
          <w:szCs w:val="24"/>
          <w:lang w:val="es-ES_tradnl" w:eastAsia="es-ES"/>
        </w:rPr>
        <w:t xml:space="preserve">Oaxaca, observa que en el presente caso no se configura alguna causal de improcedencia o sobreseimiento; por lo tanto, </w:t>
      </w:r>
      <w:r w:rsidR="00036E6B" w:rsidRPr="000F4D8C">
        <w:rPr>
          <w:rFonts w:ascii="Arial" w:hAnsi="Arial" w:cs="Arial"/>
          <w:b/>
          <w:sz w:val="24"/>
          <w:szCs w:val="24"/>
          <w:lang w:val="es-ES_tradnl" w:eastAsia="es-ES"/>
        </w:rPr>
        <w:t>NO SE SOBRESEE EL PRESENTE JUICIO</w:t>
      </w:r>
      <w:r w:rsidR="00036E6B" w:rsidRPr="000F4D8C">
        <w:rPr>
          <w:rFonts w:ascii="Arial" w:hAnsi="Arial" w:cs="Arial"/>
          <w:sz w:val="24"/>
          <w:szCs w:val="24"/>
          <w:lang w:val="es-ES_tradnl" w:eastAsia="es-ES"/>
        </w:rPr>
        <w:t xml:space="preserve">.- - </w:t>
      </w:r>
    </w:p>
    <w:p w:rsidR="00564D25" w:rsidRPr="00564D25" w:rsidRDefault="00564D25" w:rsidP="00564D25">
      <w:pPr>
        <w:spacing w:line="360" w:lineRule="auto"/>
        <w:ind w:firstLine="567"/>
        <w:jc w:val="both"/>
        <w:rPr>
          <w:rFonts w:ascii="Arial" w:hAnsi="Arial" w:cs="Arial"/>
          <w:b/>
          <w:sz w:val="24"/>
          <w:szCs w:val="24"/>
        </w:rPr>
      </w:pPr>
    </w:p>
    <w:p w:rsidR="006C336A" w:rsidRPr="00E4111F" w:rsidRDefault="006C336A" w:rsidP="00036E6B">
      <w:pPr>
        <w:spacing w:line="360" w:lineRule="auto"/>
        <w:ind w:firstLine="567"/>
        <w:jc w:val="both"/>
        <w:rPr>
          <w:rFonts w:ascii="Arial" w:hAnsi="Arial" w:cs="Arial"/>
          <w:sz w:val="24"/>
          <w:szCs w:val="24"/>
        </w:rPr>
      </w:pPr>
      <w:r w:rsidRPr="00E4111F">
        <w:rPr>
          <w:rFonts w:ascii="Arial" w:hAnsi="Arial" w:cs="Arial"/>
          <w:sz w:val="24"/>
          <w:szCs w:val="24"/>
        </w:rPr>
        <w:t xml:space="preserve">En cuanto a las excepciones y defensas hechas valer por la autoridad demandada como lo es: La falta de acción y de derecho; señala que </w:t>
      </w:r>
      <w:r w:rsidR="00564D25">
        <w:rPr>
          <w:rFonts w:ascii="Arial" w:hAnsi="Arial" w:cs="Arial"/>
          <w:sz w:val="24"/>
          <w:szCs w:val="24"/>
        </w:rPr>
        <w:t>la actora</w:t>
      </w:r>
      <w:r w:rsidRPr="00E4111F">
        <w:rPr>
          <w:rFonts w:ascii="Arial" w:hAnsi="Arial" w:cs="Arial"/>
          <w:sz w:val="24"/>
          <w:szCs w:val="24"/>
        </w:rPr>
        <w:t xml:space="preserve"> carece de acción y de derecho para solicitar la devolución de su fondo de pensiones, porque el acto impugnado es válido conforme a lo previsto por el artículo </w:t>
      </w:r>
      <w:r w:rsidR="00036E6B">
        <w:rPr>
          <w:rFonts w:ascii="Arial" w:hAnsi="Arial" w:cs="Arial"/>
          <w:sz w:val="24"/>
          <w:szCs w:val="24"/>
        </w:rPr>
        <w:t>1</w:t>
      </w:r>
      <w:r w:rsidRPr="00E4111F">
        <w:rPr>
          <w:rFonts w:ascii="Arial" w:hAnsi="Arial" w:cs="Arial"/>
          <w:sz w:val="24"/>
          <w:szCs w:val="24"/>
        </w:rPr>
        <w:t>7, de la Ley de</w:t>
      </w:r>
      <w:r w:rsidR="00036E6B">
        <w:rPr>
          <w:rFonts w:ascii="Arial" w:hAnsi="Arial" w:cs="Arial"/>
          <w:sz w:val="24"/>
          <w:szCs w:val="24"/>
        </w:rPr>
        <w:t xml:space="preserve"> Procedimiento y</w:t>
      </w:r>
      <w:r w:rsidRPr="00E4111F">
        <w:rPr>
          <w:rFonts w:ascii="Arial" w:hAnsi="Arial" w:cs="Arial"/>
          <w:sz w:val="24"/>
          <w:szCs w:val="24"/>
        </w:rPr>
        <w:t xml:space="preserve"> Justicia Administrativa</w:t>
      </w:r>
      <w:r w:rsidR="00036E6B">
        <w:rPr>
          <w:rFonts w:ascii="Arial" w:hAnsi="Arial" w:cs="Arial"/>
          <w:sz w:val="24"/>
          <w:szCs w:val="24"/>
        </w:rPr>
        <w:t xml:space="preserve"> para el Estado de Oaxaca</w:t>
      </w:r>
      <w:r w:rsidRPr="00E4111F">
        <w:rPr>
          <w:rFonts w:ascii="Arial" w:hAnsi="Arial" w:cs="Arial"/>
          <w:sz w:val="24"/>
          <w:szCs w:val="24"/>
        </w:rPr>
        <w:t xml:space="preserve"> y porque el acto ya ha sido impugnado y resuelto den</w:t>
      </w:r>
      <w:r w:rsidR="00036E6B">
        <w:rPr>
          <w:rFonts w:ascii="Arial" w:hAnsi="Arial" w:cs="Arial"/>
          <w:sz w:val="24"/>
          <w:szCs w:val="24"/>
        </w:rPr>
        <w:t xml:space="preserve">tro </w:t>
      </w:r>
      <w:r w:rsidR="00036E6B">
        <w:rPr>
          <w:rFonts w:ascii="Arial" w:hAnsi="Arial" w:cs="Arial"/>
          <w:sz w:val="24"/>
          <w:szCs w:val="24"/>
        </w:rPr>
        <w:lastRenderedPageBreak/>
        <w:t>del Juicio de Amparo 30/2018, radicado ante el J</w:t>
      </w:r>
      <w:r w:rsidR="00F9120F">
        <w:rPr>
          <w:rFonts w:ascii="Arial" w:hAnsi="Arial" w:cs="Arial"/>
          <w:sz w:val="24"/>
          <w:szCs w:val="24"/>
        </w:rPr>
        <w:t>uzgado Octavo de Distrito en el</w:t>
      </w:r>
      <w:r w:rsidR="00036E6B">
        <w:rPr>
          <w:rFonts w:ascii="Arial" w:hAnsi="Arial" w:cs="Arial"/>
          <w:sz w:val="24"/>
          <w:szCs w:val="24"/>
        </w:rPr>
        <w:t xml:space="preserve"> Estado de Oaxaca</w:t>
      </w:r>
      <w:r w:rsidRPr="00E4111F">
        <w:rPr>
          <w:rFonts w:ascii="Arial" w:hAnsi="Arial" w:cs="Arial"/>
          <w:sz w:val="24"/>
          <w:szCs w:val="24"/>
        </w:rPr>
        <w:t xml:space="preserve">. Debe decírsele a la autoridad que dicha excepción es infundada, ya que la impugnación </w:t>
      </w:r>
      <w:r w:rsidR="00036E6B">
        <w:rPr>
          <w:rFonts w:ascii="Arial" w:hAnsi="Arial" w:cs="Arial"/>
          <w:sz w:val="24"/>
          <w:szCs w:val="24"/>
        </w:rPr>
        <w:t xml:space="preserve">recae sobre el oficio </w:t>
      </w:r>
      <w:r w:rsidR="00F30283">
        <w:rPr>
          <w:rFonts w:cs="Arial"/>
          <w:b/>
          <w:sz w:val="24"/>
          <w:szCs w:val="24"/>
        </w:rPr>
        <w:t xml:space="preserve">********** </w:t>
      </w:r>
      <w:r w:rsidRPr="00E4111F">
        <w:rPr>
          <w:rFonts w:ascii="Arial" w:hAnsi="Arial" w:cs="Arial"/>
          <w:sz w:val="24"/>
          <w:szCs w:val="24"/>
        </w:rPr>
        <w:t xml:space="preserve">de </w:t>
      </w:r>
      <w:r w:rsidR="00F9120F">
        <w:rPr>
          <w:rFonts w:ascii="Arial" w:hAnsi="Arial" w:cs="Arial"/>
          <w:sz w:val="24"/>
          <w:szCs w:val="24"/>
        </w:rPr>
        <w:t xml:space="preserve">veintiséis de febrero de </w:t>
      </w:r>
      <w:r w:rsidRPr="00E4111F">
        <w:rPr>
          <w:rFonts w:ascii="Arial" w:hAnsi="Arial" w:cs="Arial"/>
          <w:sz w:val="24"/>
          <w:szCs w:val="24"/>
        </w:rPr>
        <w:t xml:space="preserve">dos mil </w:t>
      </w:r>
      <w:r w:rsidR="00F9120F">
        <w:rPr>
          <w:rFonts w:ascii="Arial" w:hAnsi="Arial" w:cs="Arial"/>
          <w:sz w:val="24"/>
          <w:szCs w:val="24"/>
        </w:rPr>
        <w:t>dieciocho</w:t>
      </w:r>
      <w:r w:rsidRPr="00E4111F">
        <w:rPr>
          <w:rFonts w:ascii="Arial" w:hAnsi="Arial" w:cs="Arial"/>
          <w:sz w:val="24"/>
          <w:szCs w:val="24"/>
        </w:rPr>
        <w:t xml:space="preserve"> (</w:t>
      </w:r>
      <w:r w:rsidR="00F9120F">
        <w:rPr>
          <w:rFonts w:ascii="Arial" w:hAnsi="Arial" w:cs="Arial"/>
          <w:sz w:val="24"/>
          <w:szCs w:val="24"/>
        </w:rPr>
        <w:t>26-02-2018</w:t>
      </w:r>
      <w:r w:rsidRPr="00E4111F">
        <w:rPr>
          <w:rFonts w:ascii="Arial" w:hAnsi="Arial" w:cs="Arial"/>
          <w:sz w:val="24"/>
          <w:szCs w:val="24"/>
        </w:rPr>
        <w:t>), emitido por el DIRECTOR GENERAL DE LA OFICINA DE PENSIONES DEL GOBIERNO DEL ESTADO y de autos se desprende que no ha sido impugnado previamente, o que se encuentre pendiente de resolución en un procedimiento judicial. - - - - - - - - - - - - - - - - - - - - -</w:t>
      </w:r>
      <w:r w:rsidR="00F9120F">
        <w:rPr>
          <w:rFonts w:ascii="Arial" w:hAnsi="Arial" w:cs="Arial"/>
          <w:sz w:val="24"/>
          <w:szCs w:val="24"/>
        </w:rPr>
        <w:t xml:space="preserve"> - - - - - - - - </w:t>
      </w:r>
      <w:r w:rsidR="00B7397E" w:rsidRPr="00E12C81">
        <w:rPr>
          <w:rFonts w:ascii="Arial" w:hAnsi="Arial" w:cs="Arial"/>
          <w:bCs/>
          <w:sz w:val="24"/>
          <w:szCs w:val="24"/>
        </w:rPr>
        <w:t>- - - - - - - -</w:t>
      </w:r>
      <w:r w:rsidR="00B7397E">
        <w:rPr>
          <w:rFonts w:ascii="Arial" w:hAnsi="Arial" w:cs="Arial"/>
          <w:bCs/>
          <w:sz w:val="24"/>
          <w:szCs w:val="24"/>
        </w:rPr>
        <w:t xml:space="preserve"> - - - </w:t>
      </w:r>
    </w:p>
    <w:p w:rsidR="006C336A" w:rsidRPr="00E4111F" w:rsidRDefault="006C336A" w:rsidP="006C336A">
      <w:pPr>
        <w:spacing w:line="360" w:lineRule="auto"/>
        <w:jc w:val="both"/>
        <w:rPr>
          <w:rFonts w:ascii="Arial" w:hAnsi="Arial" w:cs="Arial"/>
          <w:sz w:val="24"/>
          <w:szCs w:val="24"/>
        </w:rPr>
      </w:pPr>
    </w:p>
    <w:p w:rsidR="006C336A" w:rsidRPr="00E4111F" w:rsidRDefault="006C336A" w:rsidP="00AD7180">
      <w:pPr>
        <w:spacing w:line="360" w:lineRule="auto"/>
        <w:ind w:firstLine="567"/>
        <w:jc w:val="both"/>
        <w:rPr>
          <w:rFonts w:ascii="Arial" w:hAnsi="Arial" w:cs="Arial"/>
          <w:sz w:val="24"/>
          <w:szCs w:val="24"/>
        </w:rPr>
      </w:pPr>
      <w:r w:rsidRPr="00E4111F">
        <w:rPr>
          <w:rFonts w:ascii="Arial" w:hAnsi="Arial" w:cs="Arial"/>
          <w:sz w:val="24"/>
          <w:szCs w:val="24"/>
        </w:rPr>
        <w:t xml:space="preserve">Por lo que respecta a la excepción de </w:t>
      </w:r>
      <w:r w:rsidR="00F9120F">
        <w:rPr>
          <w:rFonts w:ascii="Arial" w:hAnsi="Arial" w:cs="Arial"/>
          <w:sz w:val="24"/>
          <w:szCs w:val="24"/>
        </w:rPr>
        <w:t>cosa Juzgada</w:t>
      </w:r>
      <w:r w:rsidRPr="00E4111F">
        <w:rPr>
          <w:rFonts w:ascii="Arial" w:hAnsi="Arial" w:cs="Arial"/>
          <w:sz w:val="24"/>
          <w:szCs w:val="24"/>
        </w:rPr>
        <w:t xml:space="preserve">, esta resulta infundada, dado que el acto sobre el cual se inconforma es el oficio </w:t>
      </w:r>
      <w:r w:rsidR="00F30283">
        <w:rPr>
          <w:rFonts w:cs="Arial"/>
          <w:b/>
          <w:sz w:val="24"/>
          <w:szCs w:val="24"/>
        </w:rPr>
        <w:t xml:space="preserve">********** </w:t>
      </w:r>
      <w:r w:rsidR="005905CC" w:rsidRPr="00553C0D">
        <w:rPr>
          <w:rFonts w:ascii="Arial" w:hAnsi="Arial" w:cs="Arial"/>
          <w:sz w:val="24"/>
          <w:szCs w:val="24"/>
        </w:rPr>
        <w:t xml:space="preserve">de </w:t>
      </w:r>
      <w:r w:rsidR="00F9120F" w:rsidRPr="00553C0D">
        <w:rPr>
          <w:rFonts w:ascii="Arial" w:hAnsi="Arial" w:cs="Arial"/>
          <w:sz w:val="24"/>
          <w:szCs w:val="24"/>
        </w:rPr>
        <w:t>veintiséis de febrero de dos mil dieciocho</w:t>
      </w:r>
      <w:r w:rsidR="005905CC" w:rsidRPr="00553C0D">
        <w:rPr>
          <w:rFonts w:ascii="Arial" w:hAnsi="Arial" w:cs="Arial"/>
          <w:sz w:val="24"/>
          <w:szCs w:val="24"/>
        </w:rPr>
        <w:t xml:space="preserve"> (</w:t>
      </w:r>
      <w:r w:rsidR="00F9120F" w:rsidRPr="00553C0D">
        <w:rPr>
          <w:rFonts w:ascii="Arial" w:hAnsi="Arial" w:cs="Arial"/>
          <w:sz w:val="24"/>
          <w:szCs w:val="24"/>
        </w:rPr>
        <w:t>26-</w:t>
      </w:r>
      <w:r w:rsidR="005905CC" w:rsidRPr="00553C0D">
        <w:rPr>
          <w:rFonts w:ascii="Arial" w:hAnsi="Arial" w:cs="Arial"/>
          <w:sz w:val="24"/>
          <w:szCs w:val="24"/>
        </w:rPr>
        <w:t>0</w:t>
      </w:r>
      <w:r w:rsidR="00F9120F" w:rsidRPr="00553C0D">
        <w:rPr>
          <w:rFonts w:ascii="Arial" w:hAnsi="Arial" w:cs="Arial"/>
          <w:sz w:val="24"/>
          <w:szCs w:val="24"/>
        </w:rPr>
        <w:t>2-2018</w:t>
      </w:r>
      <w:r w:rsidR="005905CC" w:rsidRPr="00553C0D">
        <w:rPr>
          <w:rFonts w:ascii="Arial" w:hAnsi="Arial" w:cs="Arial"/>
          <w:sz w:val="24"/>
          <w:szCs w:val="24"/>
        </w:rPr>
        <w:t>)</w:t>
      </w:r>
      <w:r w:rsidRPr="00E4111F">
        <w:rPr>
          <w:rFonts w:ascii="Arial" w:hAnsi="Arial" w:cs="Arial"/>
          <w:sz w:val="24"/>
          <w:szCs w:val="24"/>
        </w:rPr>
        <w:t>, emitido por el DIRECTOR GENERAL DE LA OFICINA DE PENSIONES DEL GOBIERNO DEL ESTADO</w:t>
      </w:r>
      <w:r w:rsidR="00A827CD">
        <w:rPr>
          <w:rFonts w:ascii="Arial" w:hAnsi="Arial" w:cs="Arial"/>
          <w:sz w:val="24"/>
          <w:szCs w:val="24"/>
        </w:rPr>
        <w:t xml:space="preserve"> DE OAXACA</w:t>
      </w:r>
      <w:r w:rsidRPr="00E4111F">
        <w:rPr>
          <w:rFonts w:ascii="Arial" w:hAnsi="Arial" w:cs="Arial"/>
          <w:sz w:val="24"/>
          <w:szCs w:val="24"/>
        </w:rPr>
        <w:t>, mismo que fue exhibido en original ante esta autoridad jurisdiccional, ya que del estudio minucioso del oficio ya mencionado</w:t>
      </w:r>
      <w:r w:rsidR="005905CC" w:rsidRPr="00E4111F">
        <w:rPr>
          <w:rFonts w:ascii="Arial" w:hAnsi="Arial" w:cs="Arial"/>
          <w:sz w:val="24"/>
          <w:szCs w:val="24"/>
        </w:rPr>
        <w:t xml:space="preserve"> y</w:t>
      </w:r>
      <w:r w:rsidRPr="00E4111F">
        <w:rPr>
          <w:rFonts w:ascii="Arial" w:hAnsi="Arial" w:cs="Arial"/>
          <w:sz w:val="24"/>
          <w:szCs w:val="24"/>
        </w:rPr>
        <w:t xml:space="preserve"> en términos del artículo</w:t>
      </w:r>
      <w:r w:rsidRPr="00095392">
        <w:rPr>
          <w:rFonts w:ascii="Arial" w:hAnsi="Arial" w:cs="Arial"/>
          <w:sz w:val="24"/>
          <w:szCs w:val="24"/>
        </w:rPr>
        <w:t xml:space="preserve"> </w:t>
      </w:r>
      <w:r w:rsidR="00095392" w:rsidRPr="00095392">
        <w:rPr>
          <w:rFonts w:ascii="Arial" w:hAnsi="Arial" w:cs="Arial"/>
          <w:sz w:val="24"/>
          <w:szCs w:val="24"/>
        </w:rPr>
        <w:t>203, fracción I de la Ley</w:t>
      </w:r>
      <w:r w:rsidR="00095392">
        <w:rPr>
          <w:rFonts w:ascii="Arial" w:hAnsi="Arial" w:cs="Arial"/>
          <w:sz w:val="24"/>
          <w:szCs w:val="24"/>
        </w:rPr>
        <w:t xml:space="preserve"> de Procedimiento y Justicia </w:t>
      </w:r>
      <w:r w:rsidRPr="00E4111F">
        <w:rPr>
          <w:rFonts w:ascii="Arial" w:hAnsi="Arial" w:cs="Arial"/>
          <w:sz w:val="24"/>
          <w:szCs w:val="24"/>
        </w:rPr>
        <w:t>Administrativa para el Estado de Oaxaca, adquiere valor probatorio pleno por ser un documento público, ya que fue expedido por funcionario público en ejercicio de sus funciones, que cuenta con firma autógrafa y sello institucional original y fue reconocido como verdadero por las partes dentro del presente juicio, con lo cu</w:t>
      </w:r>
      <w:r w:rsidR="00F9120F">
        <w:rPr>
          <w:rFonts w:ascii="Arial" w:hAnsi="Arial" w:cs="Arial"/>
          <w:sz w:val="24"/>
          <w:szCs w:val="24"/>
        </w:rPr>
        <w:t xml:space="preserve">al se hace evidente que el acto </w:t>
      </w:r>
      <w:r w:rsidR="007530F5">
        <w:rPr>
          <w:rFonts w:ascii="Arial" w:hAnsi="Arial" w:cs="Arial"/>
          <w:sz w:val="24"/>
          <w:szCs w:val="24"/>
        </w:rPr>
        <w:t>impugnado</w:t>
      </w:r>
      <w:r w:rsidR="00F9120F">
        <w:rPr>
          <w:rFonts w:ascii="Arial" w:hAnsi="Arial" w:cs="Arial"/>
          <w:sz w:val="24"/>
          <w:szCs w:val="24"/>
        </w:rPr>
        <w:t xml:space="preserve"> no se le ha te</w:t>
      </w:r>
      <w:r w:rsidR="007530F5">
        <w:rPr>
          <w:rFonts w:ascii="Arial" w:hAnsi="Arial" w:cs="Arial"/>
          <w:sz w:val="24"/>
          <w:szCs w:val="24"/>
        </w:rPr>
        <w:t>nido como cosa Juzgada</w:t>
      </w:r>
      <w:r w:rsidR="00095392">
        <w:rPr>
          <w:rFonts w:ascii="Arial" w:hAnsi="Arial" w:cs="Arial"/>
          <w:sz w:val="24"/>
          <w:szCs w:val="24"/>
        </w:rPr>
        <w:t>,</w:t>
      </w:r>
      <w:r w:rsidR="007530F5">
        <w:rPr>
          <w:rFonts w:ascii="Arial" w:hAnsi="Arial" w:cs="Arial"/>
          <w:sz w:val="24"/>
          <w:szCs w:val="24"/>
        </w:rPr>
        <w:t xml:space="preserve"> ya que se trata de un acto violatori</w:t>
      </w:r>
      <w:r w:rsidR="00F9120F">
        <w:rPr>
          <w:rFonts w:ascii="Arial" w:hAnsi="Arial" w:cs="Arial"/>
          <w:sz w:val="24"/>
          <w:szCs w:val="24"/>
        </w:rPr>
        <w:t>o distinto</w:t>
      </w:r>
      <w:r w:rsidR="00564D25">
        <w:rPr>
          <w:rFonts w:ascii="Arial" w:hAnsi="Arial" w:cs="Arial"/>
          <w:sz w:val="24"/>
          <w:szCs w:val="24"/>
        </w:rPr>
        <w:t xml:space="preserve"> al reclamado</w:t>
      </w:r>
      <w:r w:rsidRPr="00E4111F">
        <w:rPr>
          <w:rFonts w:ascii="Arial" w:hAnsi="Arial" w:cs="Arial"/>
          <w:sz w:val="24"/>
          <w:szCs w:val="24"/>
        </w:rPr>
        <w:t xml:space="preserve"> </w:t>
      </w:r>
      <w:r w:rsidR="007530F5">
        <w:rPr>
          <w:rFonts w:ascii="Arial" w:hAnsi="Arial" w:cs="Arial"/>
          <w:sz w:val="24"/>
          <w:szCs w:val="24"/>
        </w:rPr>
        <w:t>en el juicio de amparo 30/2018, tramitado ante el Juzgado Octavo de Distrito en el Estado de Oaxaca</w:t>
      </w:r>
      <w:r w:rsidR="007530F5" w:rsidRPr="00E4111F">
        <w:rPr>
          <w:rFonts w:ascii="Arial" w:hAnsi="Arial" w:cs="Arial"/>
          <w:sz w:val="24"/>
          <w:szCs w:val="24"/>
        </w:rPr>
        <w:t>.</w:t>
      </w:r>
      <w:r w:rsidR="00AD7180">
        <w:rPr>
          <w:rFonts w:ascii="Arial" w:hAnsi="Arial" w:cs="Arial"/>
          <w:sz w:val="24"/>
          <w:szCs w:val="24"/>
        </w:rPr>
        <w:t xml:space="preserve"> </w:t>
      </w:r>
      <w:r w:rsidR="00564D25">
        <w:rPr>
          <w:rFonts w:ascii="Arial" w:hAnsi="Arial" w:cs="Arial"/>
          <w:sz w:val="24"/>
          <w:szCs w:val="24"/>
        </w:rPr>
        <w:t>Por ende, quedan</w:t>
      </w:r>
      <w:r w:rsidRPr="00E4111F">
        <w:rPr>
          <w:rFonts w:ascii="Arial" w:hAnsi="Arial" w:cs="Arial"/>
          <w:sz w:val="24"/>
          <w:szCs w:val="24"/>
        </w:rPr>
        <w:t xml:space="preserve"> desestimada</w:t>
      </w:r>
      <w:r w:rsidR="00BB65EF">
        <w:rPr>
          <w:rFonts w:ascii="Arial" w:hAnsi="Arial" w:cs="Arial"/>
          <w:sz w:val="24"/>
          <w:szCs w:val="24"/>
        </w:rPr>
        <w:t>s las</w:t>
      </w:r>
      <w:r w:rsidRPr="00E4111F">
        <w:rPr>
          <w:rFonts w:ascii="Arial" w:hAnsi="Arial" w:cs="Arial"/>
          <w:sz w:val="24"/>
          <w:szCs w:val="24"/>
        </w:rPr>
        <w:t xml:space="preserve"> excepciones hechas va</w:t>
      </w:r>
      <w:r w:rsidR="00AD7180">
        <w:rPr>
          <w:rFonts w:ascii="Arial" w:hAnsi="Arial" w:cs="Arial"/>
          <w:sz w:val="24"/>
          <w:szCs w:val="24"/>
        </w:rPr>
        <w:t>ler por la autoridad demandada.</w:t>
      </w:r>
    </w:p>
    <w:p w:rsidR="006C336A" w:rsidRPr="00E4111F" w:rsidRDefault="006C336A" w:rsidP="006C336A">
      <w:pPr>
        <w:spacing w:line="360" w:lineRule="auto"/>
        <w:jc w:val="both"/>
        <w:rPr>
          <w:rFonts w:ascii="Arial" w:hAnsi="Arial" w:cs="Arial"/>
          <w:sz w:val="24"/>
          <w:szCs w:val="24"/>
        </w:rPr>
      </w:pPr>
    </w:p>
    <w:p w:rsidR="006C336A" w:rsidRPr="00E4111F" w:rsidRDefault="006C336A" w:rsidP="00BB65EF">
      <w:pPr>
        <w:spacing w:line="360" w:lineRule="auto"/>
        <w:jc w:val="both"/>
        <w:rPr>
          <w:rFonts w:ascii="Arial" w:hAnsi="Arial" w:cs="Arial"/>
          <w:b/>
          <w:sz w:val="24"/>
          <w:szCs w:val="24"/>
          <w:lang w:val="es-ES_tradnl" w:eastAsia="es-ES"/>
        </w:rPr>
      </w:pPr>
      <w:r w:rsidRPr="00E4111F">
        <w:rPr>
          <w:rFonts w:ascii="Arial" w:hAnsi="Arial" w:cs="Arial"/>
          <w:sz w:val="24"/>
          <w:szCs w:val="24"/>
        </w:rPr>
        <w:tab/>
      </w:r>
      <w:r w:rsidRPr="00E4111F">
        <w:rPr>
          <w:rFonts w:ascii="Arial" w:hAnsi="Arial" w:cs="Arial"/>
          <w:b/>
          <w:sz w:val="24"/>
          <w:szCs w:val="24"/>
        </w:rPr>
        <w:t>CUARTO.-</w:t>
      </w:r>
      <w:r w:rsidRPr="00E4111F">
        <w:rPr>
          <w:rFonts w:ascii="Arial" w:hAnsi="Arial" w:cs="Arial"/>
          <w:sz w:val="24"/>
          <w:szCs w:val="24"/>
        </w:rPr>
        <w:t xml:space="preserve"> Esta Quinta Sala después de haber realizado un estudio minucioso del oficio </w:t>
      </w:r>
      <w:r w:rsidR="00F30283">
        <w:rPr>
          <w:rFonts w:cs="Arial"/>
          <w:b/>
          <w:sz w:val="24"/>
          <w:szCs w:val="24"/>
        </w:rPr>
        <w:t xml:space="preserve">********** </w:t>
      </w:r>
      <w:r w:rsidR="00BB65EF" w:rsidRPr="00553C0D">
        <w:rPr>
          <w:rFonts w:ascii="Arial" w:hAnsi="Arial" w:cs="Arial"/>
          <w:sz w:val="24"/>
          <w:szCs w:val="24"/>
        </w:rPr>
        <w:t>de veintiséis de febrero de dos mil dieciocho (26-02-2018)</w:t>
      </w:r>
      <w:r w:rsidR="005905CC" w:rsidRPr="00553C0D">
        <w:rPr>
          <w:rFonts w:ascii="Arial" w:hAnsi="Arial" w:cs="Arial"/>
          <w:sz w:val="24"/>
          <w:szCs w:val="24"/>
        </w:rPr>
        <w:t>,</w:t>
      </w:r>
      <w:r w:rsidR="00BB65EF">
        <w:rPr>
          <w:rFonts w:ascii="Arial" w:hAnsi="Arial" w:cs="Arial"/>
          <w:sz w:val="24"/>
          <w:szCs w:val="24"/>
        </w:rPr>
        <w:t xml:space="preserve"> (foja </w:t>
      </w:r>
      <w:r w:rsidR="005905CC" w:rsidRPr="00E4111F">
        <w:rPr>
          <w:rFonts w:ascii="Arial" w:hAnsi="Arial" w:cs="Arial"/>
          <w:sz w:val="24"/>
          <w:szCs w:val="24"/>
        </w:rPr>
        <w:t>11</w:t>
      </w:r>
      <w:r w:rsidRPr="00E4111F">
        <w:rPr>
          <w:rFonts w:ascii="Arial" w:hAnsi="Arial" w:cs="Arial"/>
          <w:sz w:val="24"/>
          <w:szCs w:val="24"/>
        </w:rPr>
        <w:t xml:space="preserve">), tomando en consideración que la enjuiciada señaló </w:t>
      </w:r>
      <w:r w:rsidR="00527A5D" w:rsidRPr="009E2850">
        <w:rPr>
          <w:rFonts w:ascii="Arial" w:hAnsi="Arial" w:cs="Arial"/>
          <w:b/>
          <w:sz w:val="24"/>
          <w:szCs w:val="24"/>
        </w:rPr>
        <w:t xml:space="preserve">“… </w:t>
      </w:r>
      <w:r w:rsidR="007508B2">
        <w:rPr>
          <w:rFonts w:ascii="Arial" w:hAnsi="Arial" w:cs="Arial"/>
          <w:b/>
          <w:sz w:val="24"/>
          <w:szCs w:val="24"/>
        </w:rPr>
        <w:t>como fundamento para iniciar</w:t>
      </w:r>
      <w:r w:rsidRPr="009E2850">
        <w:rPr>
          <w:rFonts w:ascii="Arial" w:hAnsi="Arial" w:cs="Arial"/>
          <w:b/>
          <w:sz w:val="24"/>
          <w:szCs w:val="24"/>
        </w:rPr>
        <w:t xml:space="preserve"> los descuentos </w:t>
      </w:r>
      <w:r w:rsidR="00BB65EF" w:rsidRPr="009E2850">
        <w:rPr>
          <w:rFonts w:ascii="Arial" w:hAnsi="Arial" w:cs="Arial"/>
          <w:b/>
          <w:sz w:val="24"/>
          <w:szCs w:val="24"/>
        </w:rPr>
        <w:t xml:space="preserve">por concepto nominado </w:t>
      </w:r>
      <w:r w:rsidRPr="009E2850">
        <w:rPr>
          <w:rFonts w:ascii="Arial" w:hAnsi="Arial" w:cs="Arial"/>
          <w:b/>
          <w:sz w:val="24"/>
          <w:szCs w:val="24"/>
        </w:rPr>
        <w:t>“202 FDO DE PENSIONES”</w:t>
      </w:r>
      <w:r w:rsidR="007508B2">
        <w:rPr>
          <w:rFonts w:ascii="Arial" w:hAnsi="Arial" w:cs="Arial"/>
          <w:b/>
          <w:sz w:val="24"/>
          <w:szCs w:val="24"/>
        </w:rPr>
        <w:t xml:space="preserve"> realizados a partir del mes</w:t>
      </w:r>
      <w:r w:rsidR="00BB65EF" w:rsidRPr="009E2850">
        <w:rPr>
          <w:rFonts w:ascii="Arial" w:hAnsi="Arial" w:cs="Arial"/>
          <w:b/>
          <w:sz w:val="24"/>
          <w:szCs w:val="24"/>
        </w:rPr>
        <w:t xml:space="preserve"> de abril d</w:t>
      </w:r>
      <w:r w:rsidR="007508B2">
        <w:rPr>
          <w:rFonts w:ascii="Arial" w:hAnsi="Arial" w:cs="Arial"/>
          <w:b/>
          <w:sz w:val="24"/>
          <w:szCs w:val="24"/>
        </w:rPr>
        <w:t>e dos mil dieciséis</w:t>
      </w:r>
      <w:r w:rsidR="00BB65EF" w:rsidRPr="009E2850">
        <w:rPr>
          <w:rFonts w:ascii="Arial" w:hAnsi="Arial" w:cs="Arial"/>
          <w:b/>
          <w:sz w:val="24"/>
          <w:szCs w:val="24"/>
        </w:rPr>
        <w:t>, por lo que des</w:t>
      </w:r>
      <w:r w:rsidR="00527A5D" w:rsidRPr="009E2850">
        <w:rPr>
          <w:rFonts w:ascii="Arial" w:hAnsi="Arial" w:cs="Arial"/>
          <w:b/>
          <w:sz w:val="24"/>
          <w:szCs w:val="24"/>
        </w:rPr>
        <w:t xml:space="preserve">de esa fecha tuvo conocimiento </w:t>
      </w:r>
      <w:r w:rsidR="00BB65EF" w:rsidRPr="009E2850">
        <w:rPr>
          <w:rFonts w:ascii="Arial" w:hAnsi="Arial" w:cs="Arial"/>
          <w:b/>
          <w:sz w:val="24"/>
          <w:szCs w:val="24"/>
        </w:rPr>
        <w:t xml:space="preserve">de los referidos </w:t>
      </w:r>
      <w:r w:rsidR="005668B8">
        <w:rPr>
          <w:rFonts w:ascii="Arial" w:hAnsi="Arial" w:cs="Arial"/>
          <w:b/>
          <w:sz w:val="24"/>
          <w:szCs w:val="24"/>
        </w:rPr>
        <w:t>descuentos, ya que se le pagaban</w:t>
      </w:r>
      <w:r w:rsidR="00BB65EF" w:rsidRPr="009E2850">
        <w:rPr>
          <w:rFonts w:ascii="Arial" w:hAnsi="Arial" w:cs="Arial"/>
          <w:b/>
          <w:sz w:val="24"/>
          <w:szCs w:val="24"/>
        </w:rPr>
        <w:t xml:space="preserve"> puntualmente y de manera ininterrumpida</w:t>
      </w:r>
      <w:r w:rsidR="005668B8">
        <w:rPr>
          <w:rFonts w:ascii="Arial" w:hAnsi="Arial" w:cs="Arial"/>
          <w:b/>
          <w:sz w:val="24"/>
          <w:szCs w:val="24"/>
        </w:rPr>
        <w:t>,</w:t>
      </w:r>
      <w:r w:rsidR="00BB65EF" w:rsidRPr="009E2850">
        <w:rPr>
          <w:rFonts w:ascii="Arial" w:hAnsi="Arial" w:cs="Arial"/>
          <w:b/>
          <w:sz w:val="24"/>
          <w:szCs w:val="24"/>
        </w:rPr>
        <w:t xml:space="preserve"> mes con mes  junto con todas las prestaciones </w:t>
      </w:r>
      <w:r w:rsidR="00527A5D" w:rsidRPr="009E2850">
        <w:rPr>
          <w:rFonts w:ascii="Arial" w:hAnsi="Arial" w:cs="Arial"/>
          <w:b/>
          <w:sz w:val="24"/>
          <w:szCs w:val="24"/>
        </w:rPr>
        <w:t>inherentes</w:t>
      </w:r>
      <w:r w:rsidR="00BB65EF" w:rsidRPr="009E2850">
        <w:rPr>
          <w:rFonts w:ascii="Arial" w:hAnsi="Arial" w:cs="Arial"/>
          <w:b/>
          <w:sz w:val="24"/>
          <w:szCs w:val="24"/>
        </w:rPr>
        <w:t xml:space="preserve"> a las mismas</w:t>
      </w:r>
      <w:r w:rsidR="005668B8">
        <w:rPr>
          <w:rFonts w:ascii="Arial" w:hAnsi="Arial" w:cs="Arial"/>
          <w:b/>
          <w:sz w:val="24"/>
          <w:szCs w:val="24"/>
        </w:rPr>
        <w:t>;</w:t>
      </w:r>
      <w:r w:rsidR="00BB65EF" w:rsidRPr="009E2850">
        <w:rPr>
          <w:rFonts w:ascii="Arial" w:hAnsi="Arial" w:cs="Arial"/>
          <w:b/>
          <w:sz w:val="24"/>
          <w:szCs w:val="24"/>
        </w:rPr>
        <w:t xml:space="preserve"> y t</w:t>
      </w:r>
      <w:r w:rsidR="007508B2">
        <w:rPr>
          <w:rFonts w:ascii="Arial" w:hAnsi="Arial" w:cs="Arial"/>
          <w:b/>
          <w:sz w:val="24"/>
          <w:szCs w:val="24"/>
        </w:rPr>
        <w:t xml:space="preserve">oda vez que hasta el 23 </w:t>
      </w:r>
      <w:r w:rsidR="00BB65EF" w:rsidRPr="009E2850">
        <w:rPr>
          <w:rFonts w:ascii="Arial" w:hAnsi="Arial" w:cs="Arial"/>
          <w:b/>
          <w:sz w:val="24"/>
          <w:szCs w:val="24"/>
        </w:rPr>
        <w:t>de febrero del 2018</w:t>
      </w:r>
      <w:r w:rsidR="00A34910" w:rsidRPr="009E2850">
        <w:rPr>
          <w:rFonts w:ascii="Arial" w:hAnsi="Arial" w:cs="Arial"/>
          <w:b/>
          <w:sz w:val="24"/>
          <w:szCs w:val="24"/>
        </w:rPr>
        <w:t xml:space="preserve">, </w:t>
      </w:r>
      <w:r w:rsidR="00527A5D" w:rsidRPr="009E2850">
        <w:rPr>
          <w:rFonts w:ascii="Arial" w:hAnsi="Arial" w:cs="Arial"/>
          <w:b/>
          <w:sz w:val="24"/>
          <w:szCs w:val="24"/>
        </w:rPr>
        <w:t>solicitó</w:t>
      </w:r>
      <w:r w:rsidR="00A34910" w:rsidRPr="009E2850">
        <w:rPr>
          <w:rFonts w:ascii="Arial" w:hAnsi="Arial" w:cs="Arial"/>
          <w:b/>
          <w:sz w:val="24"/>
          <w:szCs w:val="24"/>
        </w:rPr>
        <w:t xml:space="preserve"> a esta Direcci</w:t>
      </w:r>
      <w:r w:rsidR="005668B8">
        <w:rPr>
          <w:rFonts w:ascii="Arial" w:hAnsi="Arial" w:cs="Arial"/>
          <w:b/>
          <w:sz w:val="24"/>
          <w:szCs w:val="24"/>
        </w:rPr>
        <w:t>ón General</w:t>
      </w:r>
      <w:r w:rsidR="00527A5D" w:rsidRPr="009E2850">
        <w:rPr>
          <w:rFonts w:ascii="Arial" w:hAnsi="Arial" w:cs="Arial"/>
          <w:b/>
          <w:sz w:val="24"/>
          <w:szCs w:val="24"/>
        </w:rPr>
        <w:t xml:space="preserve"> la devolución de los mismos, de lo que se determina que el cono</w:t>
      </w:r>
      <w:r w:rsidR="005668B8">
        <w:rPr>
          <w:rFonts w:ascii="Arial" w:hAnsi="Arial" w:cs="Arial"/>
          <w:b/>
          <w:sz w:val="24"/>
          <w:szCs w:val="24"/>
        </w:rPr>
        <w:t>cimiento de los descuento son</w:t>
      </w:r>
      <w:r w:rsidR="009E2850">
        <w:rPr>
          <w:rFonts w:ascii="Arial" w:hAnsi="Arial" w:cs="Arial"/>
          <w:b/>
          <w:sz w:val="24"/>
          <w:szCs w:val="24"/>
        </w:rPr>
        <w:t xml:space="preserve"> actos consentidos</w:t>
      </w:r>
      <w:r w:rsidR="005668B8">
        <w:rPr>
          <w:rFonts w:ascii="Arial" w:hAnsi="Arial" w:cs="Arial"/>
          <w:b/>
          <w:sz w:val="24"/>
          <w:szCs w:val="24"/>
        </w:rPr>
        <w:t xml:space="preserve"> tácitamente por usted…” </w:t>
      </w:r>
      <w:r w:rsidR="009E2850">
        <w:rPr>
          <w:rFonts w:ascii="Arial" w:hAnsi="Arial" w:cs="Arial"/>
          <w:b/>
          <w:sz w:val="24"/>
          <w:szCs w:val="24"/>
        </w:rPr>
        <w:t>L</w:t>
      </w:r>
      <w:r w:rsidRPr="00E4111F">
        <w:rPr>
          <w:rFonts w:ascii="Arial" w:hAnsi="Arial" w:cs="Arial"/>
          <w:sz w:val="24"/>
          <w:szCs w:val="24"/>
        </w:rPr>
        <w:t>os cuales tienen su fundamento en los artículos 6, fracción III, 18, párrafo segundo y octavo transitorio de la Ley de Pensiones para los trabajadores del Gobierno del Estado</w:t>
      </w:r>
      <w:r w:rsidR="005B784C">
        <w:rPr>
          <w:rFonts w:ascii="Arial" w:hAnsi="Arial" w:cs="Arial"/>
          <w:sz w:val="24"/>
          <w:szCs w:val="24"/>
        </w:rPr>
        <w:t>…”; l</w:t>
      </w:r>
      <w:r w:rsidR="005668B8">
        <w:rPr>
          <w:rFonts w:ascii="Arial" w:hAnsi="Arial" w:cs="Arial"/>
          <w:sz w:val="24"/>
          <w:szCs w:val="24"/>
        </w:rPr>
        <w:t>os mismos</w:t>
      </w:r>
      <w:r w:rsidR="009E2850">
        <w:rPr>
          <w:rFonts w:ascii="Arial" w:hAnsi="Arial" w:cs="Arial"/>
          <w:sz w:val="24"/>
          <w:szCs w:val="24"/>
        </w:rPr>
        <w:t xml:space="preserve"> </w:t>
      </w:r>
      <w:r w:rsidR="009E2850">
        <w:rPr>
          <w:rFonts w:ascii="Arial" w:hAnsi="Arial" w:cs="Arial"/>
          <w:sz w:val="24"/>
          <w:szCs w:val="24"/>
        </w:rPr>
        <w:lastRenderedPageBreak/>
        <w:t xml:space="preserve">constituyen un </w:t>
      </w:r>
      <w:r w:rsidRPr="00E4111F">
        <w:rPr>
          <w:rFonts w:ascii="Arial" w:hAnsi="Arial" w:cs="Arial"/>
          <w:sz w:val="24"/>
          <w:szCs w:val="24"/>
        </w:rPr>
        <w:t>acto de aplicación de dichos p</w:t>
      </w:r>
      <w:r w:rsidR="004D5153" w:rsidRPr="00E4111F">
        <w:rPr>
          <w:rFonts w:ascii="Arial" w:hAnsi="Arial" w:cs="Arial"/>
          <w:sz w:val="24"/>
          <w:szCs w:val="24"/>
        </w:rPr>
        <w:t xml:space="preserve">receptos legales </w:t>
      </w:r>
      <w:r w:rsidRPr="00E4111F">
        <w:rPr>
          <w:rFonts w:ascii="Arial" w:hAnsi="Arial" w:cs="Arial"/>
          <w:sz w:val="24"/>
          <w:szCs w:val="24"/>
        </w:rPr>
        <w:t xml:space="preserve">en la resolución que afectan la defensa del gobernado y </w:t>
      </w:r>
      <w:r w:rsidR="00527A5D">
        <w:rPr>
          <w:rFonts w:ascii="Arial" w:hAnsi="Arial" w:cs="Arial"/>
          <w:sz w:val="24"/>
          <w:szCs w:val="24"/>
        </w:rPr>
        <w:t>atento al principio pro persona</w:t>
      </w:r>
      <w:r w:rsidRPr="00E4111F">
        <w:rPr>
          <w:rFonts w:ascii="Arial" w:hAnsi="Arial" w:cs="Arial"/>
          <w:sz w:val="24"/>
          <w:szCs w:val="24"/>
        </w:rPr>
        <w:t>,</w:t>
      </w:r>
      <w:r w:rsidR="00527A5D">
        <w:rPr>
          <w:rFonts w:ascii="Arial" w:hAnsi="Arial" w:cs="Arial"/>
          <w:sz w:val="24"/>
          <w:szCs w:val="24"/>
        </w:rPr>
        <w:t xml:space="preserve"> toda vez que al ser preceptos </w:t>
      </w:r>
      <w:r w:rsidRPr="00E4111F">
        <w:rPr>
          <w:rFonts w:ascii="Arial" w:hAnsi="Arial" w:cs="Arial"/>
          <w:sz w:val="24"/>
          <w:szCs w:val="24"/>
        </w:rPr>
        <w:t>ya declarados inconstitucionales e inconvencionales por la juri</w:t>
      </w:r>
      <w:r w:rsidR="009E2850">
        <w:rPr>
          <w:rFonts w:ascii="Arial" w:hAnsi="Arial" w:cs="Arial"/>
          <w:sz w:val="24"/>
          <w:szCs w:val="24"/>
        </w:rPr>
        <w:t xml:space="preserve">sprudencia de la Décima Época, </w:t>
      </w:r>
      <w:r w:rsidRPr="00E4111F">
        <w:rPr>
          <w:rFonts w:ascii="Arial" w:hAnsi="Arial" w:cs="Arial"/>
          <w:sz w:val="24"/>
          <w:szCs w:val="24"/>
        </w:rPr>
        <w:t xml:space="preserve">asentada con número de registro ( 2007629 ), al violar el derecho humano de </w:t>
      </w:r>
      <w:r w:rsidR="00024D97">
        <w:rPr>
          <w:rFonts w:ascii="Arial" w:hAnsi="Arial" w:cs="Arial"/>
          <w:sz w:val="24"/>
          <w:szCs w:val="24"/>
        </w:rPr>
        <w:t>seguridad jurídica y de igualdad,</w:t>
      </w:r>
      <w:r w:rsidRPr="00E4111F">
        <w:rPr>
          <w:rFonts w:ascii="Arial" w:hAnsi="Arial" w:cs="Arial"/>
          <w:sz w:val="24"/>
          <w:szCs w:val="24"/>
        </w:rPr>
        <w:t xml:space="preserve"> pues se les da a los jubilados el mismo tra</w:t>
      </w:r>
      <w:r w:rsidR="00024D97">
        <w:rPr>
          <w:rFonts w:ascii="Arial" w:hAnsi="Arial" w:cs="Arial"/>
          <w:sz w:val="24"/>
          <w:szCs w:val="24"/>
        </w:rPr>
        <w:t xml:space="preserve">to de </w:t>
      </w:r>
      <w:r w:rsidRPr="00E4111F">
        <w:rPr>
          <w:rFonts w:ascii="Arial" w:hAnsi="Arial" w:cs="Arial"/>
          <w:sz w:val="24"/>
          <w:szCs w:val="24"/>
        </w:rPr>
        <w:t xml:space="preserve">trabajadores en activo; se hace evidente la indebida fundamentación y motivación del acto impugnado con franca violación al artículo </w:t>
      </w:r>
      <w:r w:rsidR="00024D97">
        <w:rPr>
          <w:rFonts w:ascii="Arial" w:hAnsi="Arial" w:cs="Arial"/>
          <w:sz w:val="24"/>
          <w:szCs w:val="24"/>
        </w:rPr>
        <w:t>1</w:t>
      </w:r>
      <w:r w:rsidRPr="00E4111F">
        <w:rPr>
          <w:rFonts w:ascii="Arial" w:hAnsi="Arial" w:cs="Arial"/>
          <w:sz w:val="24"/>
          <w:szCs w:val="24"/>
        </w:rPr>
        <w:t xml:space="preserve">7 fracción V, de la Ley de </w:t>
      </w:r>
      <w:r w:rsidR="00024D97">
        <w:rPr>
          <w:rFonts w:ascii="Arial" w:hAnsi="Arial" w:cs="Arial"/>
          <w:sz w:val="24"/>
          <w:szCs w:val="24"/>
        </w:rPr>
        <w:t xml:space="preserve"> Procedimiento y </w:t>
      </w:r>
      <w:r w:rsidRPr="00E4111F">
        <w:rPr>
          <w:rFonts w:ascii="Arial" w:hAnsi="Arial" w:cs="Arial"/>
          <w:sz w:val="24"/>
          <w:szCs w:val="24"/>
        </w:rPr>
        <w:t>Justicia Administrativa para el Estado</w:t>
      </w:r>
      <w:r w:rsidR="00024D97">
        <w:rPr>
          <w:rFonts w:ascii="Arial" w:hAnsi="Arial" w:cs="Arial"/>
          <w:sz w:val="24"/>
          <w:szCs w:val="24"/>
        </w:rPr>
        <w:t xml:space="preserve"> de Oaxaca.</w:t>
      </w:r>
      <w:r w:rsidRPr="00E4111F">
        <w:rPr>
          <w:rFonts w:ascii="Arial" w:hAnsi="Arial" w:cs="Arial"/>
          <w:sz w:val="24"/>
          <w:szCs w:val="24"/>
          <w:lang w:val="es-ES_tradnl" w:eastAsia="es-ES"/>
        </w:rPr>
        <w:t xml:space="preserve"> </w:t>
      </w:r>
    </w:p>
    <w:p w:rsidR="006C336A" w:rsidRPr="00024D97" w:rsidRDefault="006C336A" w:rsidP="006C336A">
      <w:pPr>
        <w:spacing w:line="360" w:lineRule="auto"/>
        <w:jc w:val="both"/>
        <w:rPr>
          <w:rFonts w:ascii="Arial" w:hAnsi="Arial" w:cs="Arial"/>
          <w:sz w:val="24"/>
          <w:szCs w:val="24"/>
          <w:lang w:val="es-ES_tradnl"/>
        </w:rPr>
      </w:pPr>
    </w:p>
    <w:p w:rsidR="006C336A" w:rsidRPr="00E4111F" w:rsidRDefault="005B7D07" w:rsidP="005B7D07">
      <w:pPr>
        <w:spacing w:line="360" w:lineRule="auto"/>
        <w:ind w:firstLine="708"/>
        <w:jc w:val="both"/>
        <w:rPr>
          <w:rFonts w:ascii="Arial" w:hAnsi="Arial" w:cs="Arial"/>
          <w:sz w:val="24"/>
          <w:szCs w:val="24"/>
        </w:rPr>
      </w:pPr>
      <w:r>
        <w:rPr>
          <w:rFonts w:ascii="Arial" w:hAnsi="Arial" w:cs="Arial"/>
          <w:sz w:val="24"/>
          <w:szCs w:val="24"/>
        </w:rPr>
        <w:t>A</w:t>
      </w:r>
      <w:r w:rsidR="006C336A" w:rsidRPr="00E4111F">
        <w:rPr>
          <w:rFonts w:ascii="Arial" w:hAnsi="Arial" w:cs="Arial"/>
          <w:sz w:val="24"/>
          <w:szCs w:val="24"/>
        </w:rPr>
        <w:t>hora bien, de la correcta armonización de los ante</w:t>
      </w:r>
      <w:r w:rsidR="009E2850">
        <w:rPr>
          <w:rFonts w:ascii="Arial" w:hAnsi="Arial" w:cs="Arial"/>
          <w:sz w:val="24"/>
          <w:szCs w:val="24"/>
        </w:rPr>
        <w:t>riores artículos, interpretados</w:t>
      </w:r>
      <w:r w:rsidR="006C336A" w:rsidRPr="00E4111F">
        <w:rPr>
          <w:rFonts w:ascii="Arial" w:hAnsi="Arial" w:cs="Arial"/>
          <w:sz w:val="24"/>
          <w:szCs w:val="24"/>
        </w:rPr>
        <w:t xml:space="preserve"> en lato sensu y atenta esta Sala al principio</w:t>
      </w:r>
      <w:r>
        <w:rPr>
          <w:rFonts w:ascii="Arial" w:hAnsi="Arial" w:cs="Arial"/>
          <w:sz w:val="24"/>
          <w:szCs w:val="24"/>
        </w:rPr>
        <w:t xml:space="preserve"> de equidad y al </w:t>
      </w:r>
      <w:r w:rsidR="009E2850">
        <w:rPr>
          <w:rFonts w:ascii="Arial" w:hAnsi="Arial" w:cs="Arial"/>
          <w:sz w:val="24"/>
          <w:szCs w:val="24"/>
        </w:rPr>
        <w:t xml:space="preserve">principio </w:t>
      </w:r>
      <w:r>
        <w:rPr>
          <w:rFonts w:ascii="Arial" w:hAnsi="Arial" w:cs="Arial"/>
          <w:sz w:val="24"/>
          <w:szCs w:val="24"/>
        </w:rPr>
        <w:t>pro persona</w:t>
      </w:r>
      <w:r w:rsidR="006C336A" w:rsidRPr="00E4111F">
        <w:rPr>
          <w:rFonts w:ascii="Arial" w:hAnsi="Arial" w:cs="Arial"/>
          <w:sz w:val="24"/>
          <w:szCs w:val="24"/>
        </w:rPr>
        <w:t>, previsto en el artículo 1° de la Constitución Política de los Estados Unidos Mexicanos, principios a los que tanto las autoridades jurisdiccionales como administrativas están obligados a su acatamiento en donde se debe maximizar el ejercicio de los derechos fundamentales de los gobernados, en el sentido de aplicar la norma que busquen el mayor beneficio d</w:t>
      </w:r>
      <w:r w:rsidR="009E2850">
        <w:rPr>
          <w:rFonts w:ascii="Arial" w:hAnsi="Arial" w:cs="Arial"/>
          <w:sz w:val="24"/>
          <w:szCs w:val="24"/>
        </w:rPr>
        <w:t>e las personas; inclusive</w:t>
      </w:r>
      <w:r w:rsidR="006C336A" w:rsidRPr="00E4111F">
        <w:rPr>
          <w:rFonts w:ascii="Arial" w:hAnsi="Arial" w:cs="Arial"/>
          <w:sz w:val="24"/>
          <w:szCs w:val="24"/>
        </w:rPr>
        <w:t xml:space="preserve"> en lato y contrario sensu; aunado a ello y que la función esencial de esta Sala, es garantizar que los actos administrativos, se ajusten al principio de legalidad, así como con los principios tutelados por los tratados internacionales y convencionales, privilegiando la observancia de los derechos de los gobernados, mi</w:t>
      </w:r>
      <w:r>
        <w:rPr>
          <w:rFonts w:ascii="Arial" w:hAnsi="Arial" w:cs="Arial"/>
          <w:sz w:val="24"/>
          <w:szCs w:val="24"/>
        </w:rPr>
        <w:t>smos que es sabido se encuentran</w:t>
      </w:r>
      <w:r w:rsidR="006C336A" w:rsidRPr="00E4111F">
        <w:rPr>
          <w:rFonts w:ascii="Arial" w:hAnsi="Arial" w:cs="Arial"/>
          <w:sz w:val="24"/>
          <w:szCs w:val="24"/>
        </w:rPr>
        <w:t xml:space="preserve"> por encima de las leye</w:t>
      </w:r>
      <w:r w:rsidR="009E2850">
        <w:rPr>
          <w:rFonts w:ascii="Arial" w:hAnsi="Arial" w:cs="Arial"/>
          <w:sz w:val="24"/>
          <w:szCs w:val="24"/>
        </w:rPr>
        <w:t xml:space="preserve">s locales, máxime cuando estas </w:t>
      </w:r>
      <w:r w:rsidR="006C336A" w:rsidRPr="00E4111F">
        <w:rPr>
          <w:rFonts w:ascii="Arial" w:hAnsi="Arial" w:cs="Arial"/>
          <w:sz w:val="24"/>
          <w:szCs w:val="24"/>
        </w:rPr>
        <w:t xml:space="preserve">no dan el mayor beneficio a las personas. Habiendo dejado en claro lo anterior, en este sentido es obvio que el acto impugnado no cumple con el requisito de validez del acto administrativo previsto en la fracción V, del artículo </w:t>
      </w:r>
      <w:r w:rsidR="00860A13">
        <w:rPr>
          <w:rFonts w:ascii="Arial" w:hAnsi="Arial" w:cs="Arial"/>
          <w:sz w:val="24"/>
          <w:szCs w:val="24"/>
        </w:rPr>
        <w:t>1</w:t>
      </w:r>
      <w:r w:rsidR="006C336A" w:rsidRPr="00E4111F">
        <w:rPr>
          <w:rFonts w:ascii="Arial" w:hAnsi="Arial" w:cs="Arial"/>
          <w:sz w:val="24"/>
          <w:szCs w:val="24"/>
        </w:rPr>
        <w:t xml:space="preserve">7, en relación con el artículo </w:t>
      </w:r>
      <w:r w:rsidR="00860A13">
        <w:rPr>
          <w:rFonts w:ascii="Arial" w:hAnsi="Arial" w:cs="Arial"/>
          <w:sz w:val="24"/>
          <w:szCs w:val="24"/>
        </w:rPr>
        <w:t>208, fracció</w:t>
      </w:r>
      <w:r w:rsidR="006C336A" w:rsidRPr="00E4111F">
        <w:rPr>
          <w:rFonts w:ascii="Arial" w:hAnsi="Arial" w:cs="Arial"/>
          <w:sz w:val="24"/>
          <w:szCs w:val="24"/>
        </w:rPr>
        <w:t>n II de la Ley de</w:t>
      </w:r>
      <w:r w:rsidR="00860A13">
        <w:rPr>
          <w:rFonts w:ascii="Arial" w:hAnsi="Arial" w:cs="Arial"/>
          <w:sz w:val="24"/>
          <w:szCs w:val="24"/>
        </w:rPr>
        <w:t xml:space="preserve"> Procedimiento y</w:t>
      </w:r>
      <w:r w:rsidR="006C336A" w:rsidRPr="00E4111F">
        <w:rPr>
          <w:rFonts w:ascii="Arial" w:hAnsi="Arial" w:cs="Arial"/>
          <w:sz w:val="24"/>
          <w:szCs w:val="24"/>
        </w:rPr>
        <w:t xml:space="preserve"> Justicia Administrativa para el Estado de Oaxaca; con lo cual se vulneró los derechos de</w:t>
      </w:r>
      <w:r w:rsidR="009E2850">
        <w:rPr>
          <w:rFonts w:ascii="Arial" w:hAnsi="Arial" w:cs="Arial"/>
          <w:sz w:val="24"/>
          <w:szCs w:val="24"/>
        </w:rPr>
        <w:t xml:space="preserve"> </w:t>
      </w:r>
      <w:r w:rsidR="006C336A" w:rsidRPr="00E4111F">
        <w:rPr>
          <w:rFonts w:ascii="Arial" w:hAnsi="Arial" w:cs="Arial"/>
          <w:sz w:val="24"/>
          <w:szCs w:val="24"/>
        </w:rPr>
        <w:t>l</w:t>
      </w:r>
      <w:r w:rsidR="009E2850">
        <w:rPr>
          <w:rFonts w:ascii="Arial" w:hAnsi="Arial" w:cs="Arial"/>
          <w:sz w:val="24"/>
          <w:szCs w:val="24"/>
        </w:rPr>
        <w:t>a</w:t>
      </w:r>
      <w:r w:rsidR="006C336A" w:rsidRPr="00E4111F">
        <w:rPr>
          <w:rFonts w:ascii="Arial" w:hAnsi="Arial" w:cs="Arial"/>
          <w:sz w:val="24"/>
          <w:szCs w:val="24"/>
        </w:rPr>
        <w:t xml:space="preserve"> actor</w:t>
      </w:r>
      <w:r w:rsidR="009E2850">
        <w:rPr>
          <w:rFonts w:ascii="Arial" w:hAnsi="Arial" w:cs="Arial"/>
          <w:sz w:val="24"/>
          <w:szCs w:val="24"/>
        </w:rPr>
        <w:t>a</w:t>
      </w:r>
      <w:r w:rsidR="006C336A" w:rsidRPr="00E4111F">
        <w:rPr>
          <w:rFonts w:ascii="Arial" w:hAnsi="Arial" w:cs="Arial"/>
          <w:sz w:val="24"/>
          <w:szCs w:val="24"/>
        </w:rPr>
        <w:t xml:space="preserve"> en este caso el derecho de igualdad</w:t>
      </w:r>
      <w:r w:rsidR="00860A13">
        <w:rPr>
          <w:rFonts w:ascii="Arial" w:hAnsi="Arial" w:cs="Arial"/>
          <w:sz w:val="24"/>
          <w:szCs w:val="24"/>
        </w:rPr>
        <w:t xml:space="preserve"> y de seguridad jurídica</w:t>
      </w:r>
      <w:r w:rsidR="006C336A" w:rsidRPr="00E4111F">
        <w:rPr>
          <w:rFonts w:ascii="Arial" w:hAnsi="Arial" w:cs="Arial"/>
          <w:sz w:val="24"/>
          <w:szCs w:val="24"/>
        </w:rPr>
        <w:t xml:space="preserve">, por lo que dicha violación incide directamente en los derechos fundamentales establecidos en el artículo 16 de la Carta </w:t>
      </w:r>
      <w:r w:rsidR="00860A13">
        <w:rPr>
          <w:rFonts w:ascii="Arial" w:hAnsi="Arial" w:cs="Arial"/>
          <w:sz w:val="24"/>
          <w:szCs w:val="24"/>
        </w:rPr>
        <w:t>Magna.- - - - - - - - - - - - - - - - - - - - - - - -</w:t>
      </w:r>
      <w:r w:rsidR="009E2850">
        <w:rPr>
          <w:rFonts w:ascii="Arial" w:hAnsi="Arial" w:cs="Arial"/>
          <w:sz w:val="24"/>
          <w:szCs w:val="24"/>
        </w:rPr>
        <w:t xml:space="preserve"> - - - - - - - - - -</w:t>
      </w:r>
    </w:p>
    <w:p w:rsidR="006C336A" w:rsidRPr="00E4111F" w:rsidRDefault="006C336A" w:rsidP="006C336A">
      <w:pPr>
        <w:spacing w:line="360" w:lineRule="auto"/>
        <w:jc w:val="both"/>
        <w:rPr>
          <w:rFonts w:ascii="Arial" w:hAnsi="Arial" w:cs="Arial"/>
          <w:sz w:val="24"/>
          <w:szCs w:val="24"/>
        </w:rPr>
      </w:pPr>
    </w:p>
    <w:p w:rsidR="006C336A" w:rsidRPr="00E4111F" w:rsidRDefault="006C336A" w:rsidP="00860A13">
      <w:pPr>
        <w:spacing w:line="360" w:lineRule="auto"/>
        <w:ind w:firstLine="708"/>
        <w:jc w:val="both"/>
        <w:rPr>
          <w:rFonts w:ascii="Arial" w:hAnsi="Arial" w:cs="Arial"/>
          <w:sz w:val="24"/>
          <w:szCs w:val="24"/>
        </w:rPr>
      </w:pPr>
      <w:r w:rsidRPr="00E4111F">
        <w:rPr>
          <w:rFonts w:ascii="Arial" w:hAnsi="Arial" w:cs="Arial"/>
          <w:sz w:val="24"/>
          <w:szCs w:val="24"/>
        </w:rPr>
        <w:t>También no pasa por desapercibido que la demandada dejó de dar mayores argumentos convincentes del porqué no fue procedente la devolución solicitada, lo cual se traduce en una indebida fundamentación y motivación, vulnerando con ello el derecho de igualdad de</w:t>
      </w:r>
      <w:r w:rsidR="009E2850">
        <w:rPr>
          <w:rFonts w:ascii="Arial" w:hAnsi="Arial" w:cs="Arial"/>
          <w:sz w:val="24"/>
          <w:szCs w:val="24"/>
        </w:rPr>
        <w:t xml:space="preserve"> </w:t>
      </w:r>
      <w:r w:rsidRPr="00E4111F">
        <w:rPr>
          <w:rFonts w:ascii="Arial" w:hAnsi="Arial" w:cs="Arial"/>
          <w:sz w:val="24"/>
          <w:szCs w:val="24"/>
        </w:rPr>
        <w:t>l</w:t>
      </w:r>
      <w:r w:rsidR="009E2850">
        <w:rPr>
          <w:rFonts w:ascii="Arial" w:hAnsi="Arial" w:cs="Arial"/>
          <w:sz w:val="24"/>
          <w:szCs w:val="24"/>
        </w:rPr>
        <w:t>a administrada</w:t>
      </w:r>
      <w:r w:rsidRPr="00E4111F">
        <w:rPr>
          <w:rFonts w:ascii="Arial" w:hAnsi="Arial" w:cs="Arial"/>
          <w:sz w:val="24"/>
          <w:szCs w:val="24"/>
        </w:rPr>
        <w:t>; por ende, es jurídicamente viable subsanar el agravio co</w:t>
      </w:r>
      <w:r w:rsidR="00860A13">
        <w:rPr>
          <w:rFonts w:ascii="Arial" w:hAnsi="Arial" w:cs="Arial"/>
          <w:sz w:val="24"/>
          <w:szCs w:val="24"/>
        </w:rPr>
        <w:t>metido en la esfera jurídica de la aquí administrada</w:t>
      </w:r>
      <w:r w:rsidRPr="00E4111F">
        <w:rPr>
          <w:rFonts w:ascii="Arial" w:hAnsi="Arial" w:cs="Arial"/>
          <w:sz w:val="24"/>
          <w:szCs w:val="24"/>
        </w:rPr>
        <w:t xml:space="preserve">, de tal suerte que si no existe adecuación </w:t>
      </w:r>
      <w:r w:rsidRPr="00E4111F">
        <w:rPr>
          <w:rFonts w:ascii="Arial" w:hAnsi="Arial" w:cs="Arial"/>
          <w:sz w:val="24"/>
          <w:szCs w:val="24"/>
        </w:rPr>
        <w:lastRenderedPageBreak/>
        <w:t>entre los motivos aducidos y las normas aplicables, y en este caso aplicadas en lato sensu por así impo</w:t>
      </w:r>
      <w:r w:rsidR="009E2850">
        <w:rPr>
          <w:rFonts w:ascii="Arial" w:hAnsi="Arial" w:cs="Arial"/>
          <w:sz w:val="24"/>
          <w:szCs w:val="24"/>
        </w:rPr>
        <w:t xml:space="preserve">nerlo el principio </w:t>
      </w:r>
      <w:r w:rsidR="00860A13">
        <w:rPr>
          <w:rFonts w:ascii="Arial" w:hAnsi="Arial" w:cs="Arial"/>
          <w:sz w:val="24"/>
          <w:szCs w:val="24"/>
        </w:rPr>
        <w:t>pro persona</w:t>
      </w:r>
      <w:r w:rsidRPr="00E4111F">
        <w:rPr>
          <w:rFonts w:ascii="Arial" w:hAnsi="Arial" w:cs="Arial"/>
          <w:sz w:val="24"/>
          <w:szCs w:val="24"/>
        </w:rPr>
        <w:t>, el acto de autoridad carece de respaldo co</w:t>
      </w:r>
      <w:r w:rsidR="00860A13">
        <w:rPr>
          <w:rFonts w:ascii="Arial" w:hAnsi="Arial" w:cs="Arial"/>
          <w:sz w:val="24"/>
          <w:szCs w:val="24"/>
        </w:rPr>
        <w:t>nstitucional.- -</w:t>
      </w:r>
    </w:p>
    <w:p w:rsidR="006C336A" w:rsidRPr="00E4111F" w:rsidRDefault="006C336A" w:rsidP="006C336A">
      <w:pPr>
        <w:spacing w:line="360" w:lineRule="auto"/>
        <w:jc w:val="both"/>
        <w:rPr>
          <w:rFonts w:ascii="Arial" w:hAnsi="Arial" w:cs="Arial"/>
          <w:sz w:val="24"/>
          <w:szCs w:val="24"/>
        </w:rPr>
      </w:pPr>
    </w:p>
    <w:p w:rsidR="00A827CD" w:rsidRPr="00E4111F" w:rsidRDefault="006C336A" w:rsidP="00A827CD">
      <w:pPr>
        <w:spacing w:line="360" w:lineRule="auto"/>
        <w:ind w:right="51" w:firstLine="708"/>
        <w:jc w:val="both"/>
        <w:rPr>
          <w:rFonts w:ascii="Arial" w:hAnsi="Arial" w:cs="Arial"/>
          <w:sz w:val="24"/>
          <w:szCs w:val="24"/>
        </w:rPr>
      </w:pPr>
      <w:r w:rsidRPr="00E4111F">
        <w:rPr>
          <w:rFonts w:ascii="Arial" w:hAnsi="Arial" w:cs="Arial"/>
          <w:sz w:val="24"/>
          <w:szCs w:val="24"/>
        </w:rPr>
        <w:t>Resulta aplicable, trascribir la Jurisprudencia de la Décima Época, con número de registro 2007629, sustentada por el Tribunal Colegiado en Materias de Trabajo y Administrativa del Décimo Tercer Circuito, publicada en la Gaceta del Semanario Judicial de la Federación, Libro 11, Octubre de 2014, Tomo III, visible en la página 2512, invocada en el párrafo que</w:t>
      </w:r>
      <w:r w:rsidR="0041106E">
        <w:rPr>
          <w:rFonts w:ascii="Arial" w:hAnsi="Arial" w:cs="Arial"/>
          <w:sz w:val="24"/>
          <w:szCs w:val="24"/>
        </w:rPr>
        <w:t xml:space="preserve"> antecede, que a la letra dice:</w:t>
      </w:r>
    </w:p>
    <w:p w:rsidR="0082222A" w:rsidRDefault="0082222A" w:rsidP="00A9378F">
      <w:pPr>
        <w:spacing w:line="360" w:lineRule="auto"/>
        <w:ind w:left="1701" w:right="1418"/>
        <w:jc w:val="both"/>
        <w:rPr>
          <w:rFonts w:ascii="Arial" w:hAnsi="Arial" w:cs="Arial"/>
          <w:b/>
          <w:sz w:val="24"/>
          <w:szCs w:val="24"/>
        </w:rPr>
      </w:pPr>
    </w:p>
    <w:p w:rsidR="006C336A" w:rsidRDefault="006C336A" w:rsidP="00A9378F">
      <w:pPr>
        <w:spacing w:line="360" w:lineRule="auto"/>
        <w:ind w:left="1701" w:right="1418"/>
        <w:jc w:val="both"/>
        <w:rPr>
          <w:rFonts w:ascii="Arial" w:hAnsi="Arial" w:cs="Arial"/>
          <w:sz w:val="24"/>
          <w:szCs w:val="24"/>
        </w:rPr>
      </w:pPr>
      <w:r w:rsidRPr="00E4111F">
        <w:rPr>
          <w:rFonts w:ascii="Arial" w:hAnsi="Arial" w:cs="Arial"/>
          <w:b/>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w:t>
      </w:r>
      <w:r w:rsidRPr="00E4111F">
        <w:rPr>
          <w:rFonts w:ascii="Arial" w:hAnsi="Arial" w:cs="Arial"/>
          <w:sz w:val="24"/>
          <w:szCs w:val="24"/>
        </w:rPr>
        <w:t xml:space="preserve">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w:t>
      </w:r>
      <w:r w:rsidRPr="00E4111F">
        <w:rPr>
          <w:rFonts w:ascii="Arial" w:hAnsi="Arial" w:cs="Arial"/>
          <w:sz w:val="24"/>
          <w:szCs w:val="24"/>
        </w:rPr>
        <w:lastRenderedPageBreak/>
        <w:t xml:space="preserve">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w:t>
      </w:r>
      <w:r w:rsidRPr="00A101E2">
        <w:rPr>
          <w:rFonts w:ascii="Arial" w:hAnsi="Arial" w:cs="Arial"/>
          <w:sz w:val="24"/>
          <w:szCs w:val="24"/>
        </w:rPr>
        <w:t xml:space="preserve">violan el derecho humano a la igualdad, al dejar de tomar en cuenta que el jubilado ya aportó cuotas durante su vida laboral para gozar del beneficio respectivo y, por ende, se le da el </w:t>
      </w:r>
      <w:r w:rsidR="00A9378F">
        <w:rPr>
          <w:rFonts w:ascii="Arial" w:hAnsi="Arial" w:cs="Arial"/>
          <w:sz w:val="24"/>
          <w:szCs w:val="24"/>
        </w:rPr>
        <w:t>trato de trabajador en activo.”</w:t>
      </w:r>
    </w:p>
    <w:p w:rsidR="00A9378F" w:rsidRPr="00E4111F" w:rsidRDefault="00A9378F" w:rsidP="00A9378F">
      <w:pPr>
        <w:spacing w:line="360" w:lineRule="auto"/>
        <w:ind w:left="1701" w:right="1418"/>
        <w:jc w:val="both"/>
        <w:rPr>
          <w:rFonts w:ascii="Arial" w:hAnsi="Arial" w:cs="Arial"/>
          <w:sz w:val="24"/>
          <w:szCs w:val="24"/>
        </w:rPr>
      </w:pPr>
    </w:p>
    <w:p w:rsidR="006C336A" w:rsidRDefault="006C336A" w:rsidP="0040546D">
      <w:pPr>
        <w:spacing w:line="360" w:lineRule="auto"/>
        <w:ind w:firstLine="708"/>
        <w:jc w:val="both"/>
        <w:rPr>
          <w:rFonts w:ascii="Arial" w:hAnsi="Arial" w:cs="Arial"/>
          <w:sz w:val="24"/>
          <w:szCs w:val="24"/>
        </w:rPr>
      </w:pPr>
      <w:r w:rsidRPr="00E4111F">
        <w:rPr>
          <w:rFonts w:ascii="Arial" w:hAnsi="Arial" w:cs="Arial"/>
          <w:sz w:val="24"/>
          <w:szCs w:val="24"/>
        </w:rPr>
        <w:t>Con</w:t>
      </w:r>
      <w:r w:rsidR="0040546D">
        <w:rPr>
          <w:rFonts w:ascii="Arial" w:hAnsi="Arial" w:cs="Arial"/>
          <w:sz w:val="24"/>
          <w:szCs w:val="24"/>
        </w:rPr>
        <w:t xml:space="preserve"> lo anterior, queda confirmado</w:t>
      </w:r>
      <w:r w:rsidRPr="00E4111F">
        <w:rPr>
          <w:rFonts w:ascii="Arial" w:hAnsi="Arial" w:cs="Arial"/>
          <w:sz w:val="24"/>
          <w:szCs w:val="24"/>
        </w:rPr>
        <w:t xml:space="preserve"> que no le asiste la razón a la autoridad demandada de negarle la devolución de las aportaciones hechas al fondo de pensiones y como ya quedó establecido en el acto impugnado no existe adecuación entre los motivos aducidos y las normas aplicables </w:t>
      </w:r>
      <w:r w:rsidR="00A101E2">
        <w:rPr>
          <w:rFonts w:ascii="Arial" w:hAnsi="Arial" w:cs="Arial"/>
          <w:sz w:val="24"/>
          <w:szCs w:val="24"/>
        </w:rPr>
        <w:t xml:space="preserve">interpretadas en </w:t>
      </w:r>
      <w:r w:rsidRPr="00E4111F">
        <w:rPr>
          <w:rFonts w:ascii="Arial" w:hAnsi="Arial" w:cs="Arial"/>
          <w:sz w:val="24"/>
          <w:szCs w:val="24"/>
        </w:rPr>
        <w:t xml:space="preserve">lato sensu. Por lo que esta </w:t>
      </w:r>
      <w:r w:rsidR="0040546D">
        <w:rPr>
          <w:rFonts w:ascii="Arial" w:hAnsi="Arial" w:cs="Arial"/>
          <w:sz w:val="24"/>
          <w:szCs w:val="24"/>
        </w:rPr>
        <w:t xml:space="preserve">Quinta </w:t>
      </w:r>
      <w:r w:rsidRPr="00E4111F">
        <w:rPr>
          <w:rFonts w:ascii="Arial" w:hAnsi="Arial" w:cs="Arial"/>
          <w:sz w:val="24"/>
          <w:szCs w:val="24"/>
        </w:rPr>
        <w:t>Sala de a</w:t>
      </w:r>
      <w:r w:rsidR="0040546D">
        <w:rPr>
          <w:rFonts w:ascii="Arial" w:hAnsi="Arial" w:cs="Arial"/>
          <w:sz w:val="24"/>
          <w:szCs w:val="24"/>
        </w:rPr>
        <w:t>cuerdo al principio pro persona</w:t>
      </w:r>
      <w:r w:rsidRPr="00E4111F">
        <w:rPr>
          <w:rFonts w:ascii="Arial" w:hAnsi="Arial" w:cs="Arial"/>
          <w:sz w:val="24"/>
          <w:szCs w:val="24"/>
        </w:rPr>
        <w:t xml:space="preserve">,  previsto en el artículo 1° de la Constitución Política de los Estados Unidos Mexicanos, debe maximizar el ejercicio de los derechos fundamentales del administrado, en el sentido de aplicar la norma que busquen el mayor beneficio de las personas; aunado a que, la función esencial de esta Sala, es garantizar que los actos administrativos, se ajusten al principio de legalidad, así como con los principios tutelados por los tratados internacionales y convencionales, privilegiando la observancia de los derechos de los gobernados.- - - - - - </w:t>
      </w:r>
      <w:r w:rsidR="00A101E2">
        <w:rPr>
          <w:rFonts w:ascii="Arial" w:hAnsi="Arial" w:cs="Arial"/>
          <w:sz w:val="24"/>
          <w:szCs w:val="24"/>
        </w:rPr>
        <w:t xml:space="preserve">- -  - - - - - </w:t>
      </w:r>
      <w:r w:rsidR="00B7397E" w:rsidRPr="00E12C81">
        <w:rPr>
          <w:rFonts w:ascii="Arial" w:hAnsi="Arial" w:cs="Arial"/>
          <w:bCs/>
          <w:sz w:val="24"/>
          <w:szCs w:val="24"/>
        </w:rPr>
        <w:t>- - - - - - - -</w:t>
      </w:r>
      <w:r w:rsidR="00B7397E">
        <w:rPr>
          <w:rFonts w:ascii="Arial" w:hAnsi="Arial" w:cs="Arial"/>
          <w:bCs/>
          <w:sz w:val="24"/>
          <w:szCs w:val="24"/>
        </w:rPr>
        <w:t xml:space="preserve"> - - - - - - - - - - - - - - </w:t>
      </w:r>
    </w:p>
    <w:p w:rsidR="00A101E2" w:rsidRPr="00E4111F" w:rsidRDefault="00A101E2" w:rsidP="0040546D">
      <w:pPr>
        <w:spacing w:line="360" w:lineRule="auto"/>
        <w:ind w:firstLine="708"/>
        <w:jc w:val="both"/>
        <w:rPr>
          <w:rFonts w:ascii="Arial" w:hAnsi="Arial" w:cs="Arial"/>
          <w:sz w:val="24"/>
          <w:szCs w:val="24"/>
        </w:rPr>
      </w:pPr>
    </w:p>
    <w:p w:rsidR="006C336A" w:rsidRPr="00E4111F" w:rsidRDefault="00A9378F" w:rsidP="0040546D">
      <w:pPr>
        <w:spacing w:line="360" w:lineRule="auto"/>
        <w:ind w:firstLine="708"/>
        <w:jc w:val="both"/>
        <w:rPr>
          <w:rFonts w:ascii="Arial" w:hAnsi="Arial" w:cs="Arial"/>
          <w:sz w:val="24"/>
          <w:szCs w:val="24"/>
        </w:rPr>
      </w:pPr>
      <w:r>
        <w:rPr>
          <w:rFonts w:ascii="Arial" w:hAnsi="Arial" w:cs="Arial"/>
          <w:sz w:val="24"/>
          <w:szCs w:val="24"/>
        </w:rPr>
        <w:t xml:space="preserve"> Q</w:t>
      </w:r>
      <w:r w:rsidR="006C336A" w:rsidRPr="00E4111F">
        <w:rPr>
          <w:rFonts w:ascii="Arial" w:hAnsi="Arial" w:cs="Arial"/>
          <w:sz w:val="24"/>
          <w:szCs w:val="24"/>
        </w:rPr>
        <w:t>ueda demostrado que no le asiste la razón a la demandada cuando señala</w:t>
      </w:r>
      <w:r w:rsidR="0040546D">
        <w:rPr>
          <w:rFonts w:ascii="Arial" w:hAnsi="Arial" w:cs="Arial"/>
          <w:sz w:val="24"/>
          <w:szCs w:val="24"/>
        </w:rPr>
        <w:t xml:space="preserve"> “… Por lo que no es posible obsequiar su </w:t>
      </w:r>
      <w:r w:rsidR="00690B42">
        <w:rPr>
          <w:rFonts w:ascii="Arial" w:hAnsi="Arial" w:cs="Arial"/>
          <w:sz w:val="24"/>
          <w:szCs w:val="24"/>
        </w:rPr>
        <w:t>petición como</w:t>
      </w:r>
      <w:r w:rsidR="0040546D">
        <w:rPr>
          <w:rFonts w:ascii="Arial" w:hAnsi="Arial" w:cs="Arial"/>
          <w:sz w:val="24"/>
          <w:szCs w:val="24"/>
        </w:rPr>
        <w:t xml:space="preserve"> procedente por no encontrarse regulada por la Ley de Pensiones </w:t>
      </w:r>
      <w:r w:rsidR="00A101E2">
        <w:rPr>
          <w:rFonts w:ascii="Arial" w:hAnsi="Arial" w:cs="Arial"/>
          <w:sz w:val="24"/>
          <w:szCs w:val="24"/>
        </w:rPr>
        <w:t>para los T</w:t>
      </w:r>
      <w:r w:rsidR="00690B42">
        <w:rPr>
          <w:rFonts w:ascii="Arial" w:hAnsi="Arial" w:cs="Arial"/>
          <w:sz w:val="24"/>
          <w:szCs w:val="24"/>
        </w:rPr>
        <w:t>rabajadores del Gobierno del Estado de Oaxaca., visible a foja (11</w:t>
      </w:r>
      <w:r w:rsidR="005249D6" w:rsidRPr="00E4111F">
        <w:rPr>
          <w:rFonts w:ascii="Arial" w:hAnsi="Arial" w:cs="Arial"/>
          <w:sz w:val="24"/>
          <w:szCs w:val="24"/>
        </w:rPr>
        <w:t xml:space="preserve">), </w:t>
      </w:r>
      <w:r w:rsidR="00B6489C">
        <w:rPr>
          <w:rFonts w:ascii="Arial" w:hAnsi="Arial" w:cs="Arial"/>
          <w:sz w:val="24"/>
          <w:szCs w:val="24"/>
        </w:rPr>
        <w:t>p</w:t>
      </w:r>
      <w:r w:rsidR="006C336A" w:rsidRPr="00E4111F">
        <w:rPr>
          <w:rFonts w:ascii="Arial" w:hAnsi="Arial" w:cs="Arial"/>
          <w:sz w:val="24"/>
          <w:szCs w:val="24"/>
        </w:rPr>
        <w:t>or</w:t>
      </w:r>
      <w:r w:rsidR="00A101E2">
        <w:rPr>
          <w:rFonts w:ascii="Arial" w:hAnsi="Arial" w:cs="Arial"/>
          <w:sz w:val="24"/>
          <w:szCs w:val="24"/>
        </w:rPr>
        <w:t xml:space="preserve"> tanto</w:t>
      </w:r>
      <w:r w:rsidR="00B6489C">
        <w:rPr>
          <w:rFonts w:ascii="Arial" w:hAnsi="Arial" w:cs="Arial"/>
          <w:sz w:val="24"/>
          <w:szCs w:val="24"/>
        </w:rPr>
        <w:t>,</w:t>
      </w:r>
      <w:r w:rsidR="00A101E2">
        <w:rPr>
          <w:rFonts w:ascii="Arial" w:hAnsi="Arial" w:cs="Arial"/>
          <w:sz w:val="24"/>
          <w:szCs w:val="24"/>
        </w:rPr>
        <w:t xml:space="preserve"> la </w:t>
      </w:r>
      <w:r w:rsidR="006C336A" w:rsidRPr="00E4111F">
        <w:rPr>
          <w:rFonts w:ascii="Arial" w:hAnsi="Arial" w:cs="Arial"/>
          <w:sz w:val="24"/>
          <w:szCs w:val="24"/>
        </w:rPr>
        <w:t>administrada le asiste el derecho de reclamar todo acto que le cause perjuicio en su esfera jurídica, como lo es el sucesivo acto emanado de la aplicación d</w:t>
      </w:r>
      <w:r w:rsidR="00B6489C">
        <w:rPr>
          <w:rFonts w:ascii="Arial" w:hAnsi="Arial" w:cs="Arial"/>
          <w:sz w:val="24"/>
          <w:szCs w:val="24"/>
        </w:rPr>
        <w:t>e las normas inconstitucionales</w:t>
      </w:r>
      <w:r w:rsidR="005B784C">
        <w:rPr>
          <w:rFonts w:ascii="Arial" w:hAnsi="Arial" w:cs="Arial"/>
          <w:sz w:val="24"/>
          <w:szCs w:val="24"/>
        </w:rPr>
        <w:t>,</w:t>
      </w:r>
      <w:r w:rsidR="00B6489C">
        <w:rPr>
          <w:rFonts w:ascii="Arial" w:hAnsi="Arial" w:cs="Arial"/>
          <w:sz w:val="24"/>
          <w:szCs w:val="24"/>
        </w:rPr>
        <w:t xml:space="preserve"> y</w:t>
      </w:r>
      <w:r w:rsidR="006C336A" w:rsidRPr="00E4111F">
        <w:rPr>
          <w:rFonts w:ascii="Arial" w:hAnsi="Arial" w:cs="Arial"/>
          <w:sz w:val="24"/>
          <w:szCs w:val="24"/>
        </w:rPr>
        <w:t xml:space="preserve"> como ya quedó establecido, el acto impugnado tuvo sustento en actos anteriores que fueron realizados conforme a las normas declaradas inconstitucionales como se ha señalado en líneas anteriores de la presente resolución, causándole un perjuicio a la hoy actora.</w:t>
      </w:r>
    </w:p>
    <w:p w:rsidR="006C336A" w:rsidRPr="00E4111F" w:rsidRDefault="006C336A" w:rsidP="006C336A">
      <w:pPr>
        <w:spacing w:line="360" w:lineRule="auto"/>
        <w:jc w:val="both"/>
        <w:rPr>
          <w:rFonts w:ascii="Arial" w:hAnsi="Arial" w:cs="Arial"/>
          <w:sz w:val="24"/>
          <w:szCs w:val="24"/>
        </w:rPr>
      </w:pPr>
    </w:p>
    <w:p w:rsidR="006C336A" w:rsidRPr="00E4111F" w:rsidRDefault="006C336A" w:rsidP="00690B42">
      <w:pPr>
        <w:spacing w:line="360" w:lineRule="auto"/>
        <w:ind w:firstLine="708"/>
        <w:jc w:val="both"/>
        <w:rPr>
          <w:rFonts w:ascii="Arial" w:hAnsi="Arial" w:cs="Arial"/>
          <w:sz w:val="24"/>
          <w:szCs w:val="24"/>
        </w:rPr>
      </w:pPr>
      <w:r w:rsidRPr="00E4111F">
        <w:rPr>
          <w:rFonts w:ascii="Arial" w:hAnsi="Arial" w:cs="Arial"/>
          <w:sz w:val="24"/>
          <w:szCs w:val="24"/>
        </w:rPr>
        <w:t>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w:t>
      </w:r>
      <w:r w:rsidR="002810EC">
        <w:rPr>
          <w:rFonts w:ascii="Arial" w:hAnsi="Arial" w:cs="Arial"/>
          <w:sz w:val="24"/>
          <w:szCs w:val="24"/>
        </w:rPr>
        <w:t xml:space="preserve"> </w:t>
      </w:r>
      <w:r w:rsidRPr="00E4111F">
        <w:rPr>
          <w:rFonts w:ascii="Arial" w:hAnsi="Arial" w:cs="Arial"/>
          <w:sz w:val="24"/>
          <w:szCs w:val="24"/>
        </w:rPr>
        <w:t xml:space="preserve">- - - - </w:t>
      </w:r>
    </w:p>
    <w:p w:rsidR="006C336A" w:rsidRPr="00E4111F" w:rsidRDefault="006C336A" w:rsidP="006C336A">
      <w:pPr>
        <w:spacing w:line="360" w:lineRule="auto"/>
        <w:jc w:val="both"/>
        <w:rPr>
          <w:rFonts w:ascii="Arial" w:hAnsi="Arial" w:cs="Arial"/>
          <w:sz w:val="24"/>
          <w:szCs w:val="24"/>
        </w:rPr>
      </w:pPr>
    </w:p>
    <w:p w:rsidR="00D56FFF" w:rsidRDefault="006C336A" w:rsidP="00690B42">
      <w:pPr>
        <w:spacing w:line="360" w:lineRule="auto"/>
        <w:ind w:firstLine="708"/>
        <w:jc w:val="both"/>
        <w:rPr>
          <w:rFonts w:ascii="Arial" w:hAnsi="Arial" w:cs="Arial"/>
          <w:sz w:val="24"/>
          <w:szCs w:val="24"/>
        </w:rPr>
      </w:pPr>
      <w:r w:rsidRPr="00E4111F">
        <w:rPr>
          <w:rFonts w:ascii="Arial" w:hAnsi="Arial" w:cs="Arial"/>
          <w:sz w:val="24"/>
          <w:szCs w:val="24"/>
        </w:rPr>
        <w:t xml:space="preserve">Por otra parte, la expectativa de derecho es una esperanza o una pretensión de que se realice una situación jurídica concreta, de acuerdo con la legislación vigente en un momento dado. </w:t>
      </w:r>
    </w:p>
    <w:p w:rsidR="00D56FFF" w:rsidRDefault="00D56FFF" w:rsidP="00690B42">
      <w:pPr>
        <w:spacing w:line="360" w:lineRule="auto"/>
        <w:ind w:firstLine="708"/>
        <w:jc w:val="both"/>
        <w:rPr>
          <w:rFonts w:ascii="Arial" w:hAnsi="Arial" w:cs="Arial"/>
          <w:sz w:val="24"/>
          <w:szCs w:val="24"/>
        </w:rPr>
      </w:pPr>
    </w:p>
    <w:p w:rsidR="006C336A" w:rsidRPr="00E4111F" w:rsidRDefault="006C336A" w:rsidP="00690B42">
      <w:pPr>
        <w:spacing w:line="360" w:lineRule="auto"/>
        <w:ind w:firstLine="708"/>
        <w:jc w:val="both"/>
        <w:rPr>
          <w:rFonts w:ascii="Arial" w:hAnsi="Arial" w:cs="Arial"/>
          <w:sz w:val="24"/>
          <w:szCs w:val="24"/>
        </w:rPr>
      </w:pPr>
      <w:r w:rsidRPr="00E4111F">
        <w:rPr>
          <w:rFonts w:ascii="Arial" w:hAnsi="Arial" w:cs="Arial"/>
          <w:sz w:val="24"/>
          <w:szCs w:val="24"/>
        </w:rPr>
        <w:t>Tales criterios han sido sostenidos por el Pleno de la Suprema Corte de Justicia de la Nación, en la jurisprudencia consultable en el Apéndice al Semanario Judicial de la Federación 1917-1988, Segunda Parte, páginas 2683 y siguiente, con el rubro y texto siguientes:</w:t>
      </w:r>
    </w:p>
    <w:p w:rsidR="00A9378F" w:rsidRDefault="00A9378F" w:rsidP="006C336A">
      <w:pPr>
        <w:jc w:val="both"/>
        <w:rPr>
          <w:rFonts w:ascii="Arial" w:hAnsi="Arial" w:cs="Arial"/>
          <w:sz w:val="24"/>
          <w:szCs w:val="24"/>
        </w:rPr>
      </w:pPr>
    </w:p>
    <w:p w:rsidR="00D56FFF" w:rsidRPr="00E4111F" w:rsidRDefault="00D56FFF" w:rsidP="006C336A">
      <w:pPr>
        <w:jc w:val="both"/>
        <w:rPr>
          <w:rFonts w:ascii="Arial" w:hAnsi="Arial" w:cs="Arial"/>
          <w:sz w:val="24"/>
          <w:szCs w:val="24"/>
        </w:rPr>
      </w:pPr>
    </w:p>
    <w:p w:rsidR="006C336A" w:rsidRPr="00E4111F" w:rsidRDefault="006C336A" w:rsidP="00A32CD4">
      <w:pPr>
        <w:spacing w:line="360" w:lineRule="auto"/>
        <w:ind w:left="1134" w:right="1043"/>
        <w:jc w:val="both"/>
        <w:rPr>
          <w:rFonts w:ascii="Arial" w:hAnsi="Arial" w:cs="Arial"/>
          <w:sz w:val="24"/>
          <w:szCs w:val="24"/>
        </w:rPr>
      </w:pPr>
      <w:r w:rsidRPr="00E4111F">
        <w:rPr>
          <w:rFonts w:ascii="Arial" w:hAnsi="Arial" w:cs="Arial"/>
          <w:sz w:val="24"/>
          <w:szCs w:val="24"/>
        </w:rPr>
        <w:t xml:space="preserve"> “</w:t>
      </w:r>
      <w:r w:rsidRPr="00E4111F">
        <w:rPr>
          <w:rFonts w:ascii="Arial" w:hAnsi="Arial" w:cs="Arial"/>
          <w:b/>
          <w:i/>
          <w:sz w:val="24"/>
          <w:szCs w:val="24"/>
        </w:rPr>
        <w:t>RETROACTIVIDAD. TEORÍAS SOBRE LA.-</w:t>
      </w:r>
      <w:r w:rsidRPr="00E4111F">
        <w:rPr>
          <w:rFonts w:ascii="Arial" w:hAnsi="Arial" w:cs="Arial"/>
          <w:i/>
          <w:sz w:val="24"/>
          <w:szCs w:val="24"/>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w:t>
      </w:r>
      <w:r w:rsidRPr="00E4111F">
        <w:rPr>
          <w:rFonts w:ascii="Arial" w:hAnsi="Arial" w:cs="Arial"/>
          <w:i/>
          <w:sz w:val="24"/>
          <w:szCs w:val="24"/>
        </w:rPr>
        <w:lastRenderedPageBreak/>
        <w:t>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w:t>
      </w:r>
      <w:r w:rsidRPr="00E4111F">
        <w:rPr>
          <w:rFonts w:ascii="Arial" w:hAnsi="Arial" w:cs="Arial"/>
          <w:sz w:val="24"/>
          <w:szCs w:val="24"/>
        </w:rPr>
        <w:t xml:space="preserve">. </w:t>
      </w:r>
      <w:r w:rsidRPr="00E4111F">
        <w:rPr>
          <w:rFonts w:ascii="Arial" w:hAnsi="Arial" w:cs="Arial"/>
          <w:i/>
          <w:sz w:val="24"/>
          <w:szCs w:val="24"/>
        </w:rPr>
        <w:t>De igual forma el principio de retroactividad de la ley, se encuentra previsto en el artículo 14 de la Constitución Política de los Estados Unidos Mexicanos, que establece "A ninguna ley se dará efecto retroactivo en perjuicio de persona alguna…”</w:t>
      </w:r>
      <w:r w:rsidRPr="00E4111F">
        <w:rPr>
          <w:rFonts w:ascii="Arial" w:hAnsi="Arial" w:cs="Arial"/>
          <w:sz w:val="24"/>
          <w:szCs w:val="24"/>
        </w:rPr>
        <w:t>.</w:t>
      </w:r>
    </w:p>
    <w:p w:rsidR="006C336A" w:rsidRPr="00E4111F" w:rsidRDefault="006C336A" w:rsidP="00A101E2">
      <w:pPr>
        <w:spacing w:line="276" w:lineRule="auto"/>
        <w:ind w:left="1134" w:right="1043"/>
        <w:jc w:val="both"/>
        <w:rPr>
          <w:rFonts w:ascii="Arial" w:hAnsi="Arial" w:cs="Arial"/>
          <w:sz w:val="24"/>
          <w:szCs w:val="24"/>
        </w:rPr>
      </w:pPr>
    </w:p>
    <w:p w:rsidR="006C336A" w:rsidRPr="00E4111F" w:rsidRDefault="006C336A" w:rsidP="00C20950">
      <w:pPr>
        <w:spacing w:line="360" w:lineRule="auto"/>
        <w:ind w:right="-516" w:firstLine="708"/>
        <w:jc w:val="both"/>
        <w:rPr>
          <w:rFonts w:ascii="Arial" w:hAnsi="Arial" w:cs="Arial"/>
          <w:sz w:val="24"/>
          <w:szCs w:val="24"/>
        </w:rPr>
      </w:pPr>
      <w:r w:rsidRPr="00E4111F">
        <w:rPr>
          <w:rFonts w:ascii="Arial" w:hAnsi="Arial" w:cs="Arial"/>
          <w:sz w:val="24"/>
          <w:szCs w:val="24"/>
        </w:rPr>
        <w:t xml:space="preserve"> Ciertamente,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Por tanto, no es legal aplicar en perjuicio de la actora, una norma posterior que modifique en forma negativa cualquiera de los derechos adquiridos y derivados de la jubilación obtenida conforme a una Ley anterior. Esa aplicación sólo implicaría la violación a la garantía de irretroactividad de la ley consagrada en el artículo 14 constitucional. Máxime que el artículo décimo primero transitorio de la ley de pensiones vigente, establece que l</w:t>
      </w:r>
      <w:r w:rsidR="005249D6" w:rsidRPr="00E4111F">
        <w:rPr>
          <w:rFonts w:ascii="Arial" w:hAnsi="Arial" w:cs="Arial"/>
          <w:sz w:val="24"/>
          <w:szCs w:val="24"/>
        </w:rPr>
        <w:t>os jubilados y pensionistas que</w:t>
      </w:r>
      <w:r w:rsidRPr="00E4111F">
        <w:rPr>
          <w:rFonts w:ascii="Arial" w:hAnsi="Arial" w:cs="Arial"/>
          <w:sz w:val="24"/>
          <w:szCs w:val="24"/>
        </w:rPr>
        <w:t xml:space="preserve"> a la entrada en vigor de la nueva ley de pensiones, gocen de los beneficios que les otorga la ley que se abroga, continuarán ejerciendo sus derechos señalados en las disposiciones vigentes al momento de su otorgamiento.</w:t>
      </w:r>
      <w:r w:rsidR="002810EC">
        <w:rPr>
          <w:rFonts w:ascii="Arial" w:hAnsi="Arial" w:cs="Arial"/>
          <w:sz w:val="24"/>
          <w:szCs w:val="24"/>
        </w:rPr>
        <w:t xml:space="preserve"> </w:t>
      </w:r>
      <w:r w:rsidRPr="00E4111F">
        <w:rPr>
          <w:rFonts w:ascii="Arial" w:hAnsi="Arial" w:cs="Arial"/>
          <w:sz w:val="24"/>
          <w:szCs w:val="24"/>
        </w:rPr>
        <w:t xml:space="preserve">- - - </w:t>
      </w:r>
      <w:r w:rsidR="00B7397E" w:rsidRPr="00E12C81">
        <w:rPr>
          <w:rFonts w:ascii="Arial" w:hAnsi="Arial" w:cs="Arial"/>
          <w:bCs/>
          <w:sz w:val="24"/>
          <w:szCs w:val="24"/>
        </w:rPr>
        <w:t>- - - - - - - -</w:t>
      </w:r>
      <w:r w:rsidR="00B7397E">
        <w:rPr>
          <w:rFonts w:ascii="Arial" w:hAnsi="Arial" w:cs="Arial"/>
          <w:bCs/>
          <w:sz w:val="24"/>
          <w:szCs w:val="24"/>
        </w:rPr>
        <w:t xml:space="preserve"> - - - - - - - - </w:t>
      </w:r>
    </w:p>
    <w:p w:rsidR="009D716D" w:rsidRDefault="009D716D" w:rsidP="009D716D">
      <w:pPr>
        <w:autoSpaceDE w:val="0"/>
        <w:autoSpaceDN w:val="0"/>
        <w:adjustRightInd w:val="0"/>
        <w:spacing w:line="360" w:lineRule="auto"/>
        <w:ind w:firstLine="708"/>
        <w:jc w:val="both"/>
        <w:rPr>
          <w:rFonts w:ascii="Arial" w:hAnsi="Arial" w:cs="Arial"/>
          <w:sz w:val="24"/>
          <w:szCs w:val="24"/>
        </w:rPr>
      </w:pPr>
    </w:p>
    <w:p w:rsidR="005B784C" w:rsidRPr="00D56FFF" w:rsidRDefault="009D716D" w:rsidP="00D56FFF">
      <w:pPr>
        <w:spacing w:line="360" w:lineRule="auto"/>
        <w:ind w:right="-516" w:firstLine="708"/>
        <w:jc w:val="both"/>
        <w:rPr>
          <w:rFonts w:ascii="Arial" w:hAnsi="Arial" w:cs="Arial"/>
          <w:b/>
          <w:sz w:val="24"/>
          <w:szCs w:val="24"/>
          <w:lang w:val="es-ES_tradnl" w:eastAsia="es-ES"/>
        </w:rPr>
      </w:pPr>
      <w:r w:rsidRPr="0072724E">
        <w:rPr>
          <w:rFonts w:ascii="Arial" w:hAnsi="Arial" w:cs="Arial"/>
          <w:sz w:val="24"/>
          <w:szCs w:val="24"/>
          <w:highlight w:val="yellow"/>
        </w:rPr>
        <w:lastRenderedPageBreak/>
        <w:t>En</w:t>
      </w:r>
      <w:r w:rsidRPr="00F36AAA">
        <w:rPr>
          <w:rFonts w:ascii="Arial" w:hAnsi="Arial" w:cs="Arial"/>
          <w:sz w:val="24"/>
          <w:szCs w:val="24"/>
        </w:rPr>
        <w:t xml:space="preserve"> consecuencia, con fundamento en lo previsto por los artículos </w:t>
      </w:r>
      <w:r>
        <w:rPr>
          <w:rFonts w:ascii="Arial" w:hAnsi="Arial" w:cs="Arial"/>
          <w:sz w:val="24"/>
          <w:szCs w:val="24"/>
        </w:rPr>
        <w:t>208 fracción I</w:t>
      </w:r>
      <w:r w:rsidRPr="00F36AAA">
        <w:rPr>
          <w:rFonts w:ascii="Arial" w:hAnsi="Arial" w:cs="Arial"/>
          <w:sz w:val="24"/>
          <w:szCs w:val="24"/>
        </w:rPr>
        <w:t xml:space="preserve">I y </w:t>
      </w:r>
      <w:r>
        <w:rPr>
          <w:rFonts w:ascii="Arial" w:hAnsi="Arial" w:cs="Arial"/>
          <w:sz w:val="24"/>
          <w:szCs w:val="24"/>
        </w:rPr>
        <w:t>209</w:t>
      </w:r>
      <w:r w:rsidRPr="00F36AAA">
        <w:rPr>
          <w:rFonts w:ascii="Arial" w:hAnsi="Arial" w:cs="Arial"/>
          <w:sz w:val="24"/>
          <w:szCs w:val="24"/>
        </w:rPr>
        <w:t xml:space="preserve"> de la Ley de la materia, procede decretar </w:t>
      </w:r>
      <w:r w:rsidRPr="00F36AAA">
        <w:rPr>
          <w:rFonts w:ascii="Arial" w:hAnsi="Arial" w:cs="Arial"/>
          <w:b/>
          <w:sz w:val="24"/>
          <w:szCs w:val="24"/>
        </w:rPr>
        <w:t>LA NULIDAD</w:t>
      </w:r>
      <w:r>
        <w:rPr>
          <w:rFonts w:ascii="Arial" w:hAnsi="Arial" w:cs="Arial"/>
          <w:b/>
          <w:sz w:val="24"/>
          <w:szCs w:val="24"/>
        </w:rPr>
        <w:t xml:space="preserve"> del oficio  </w:t>
      </w:r>
      <w:r w:rsidR="00BF75AC">
        <w:rPr>
          <w:rFonts w:ascii="Arial" w:hAnsi="Arial" w:cs="Arial"/>
          <w:b/>
          <w:sz w:val="24"/>
          <w:szCs w:val="24"/>
        </w:rPr>
        <w:t>número</w:t>
      </w:r>
      <w:r>
        <w:rPr>
          <w:rFonts w:ascii="Arial" w:hAnsi="Arial" w:cs="Arial"/>
          <w:b/>
          <w:sz w:val="24"/>
          <w:szCs w:val="24"/>
        </w:rPr>
        <w:t xml:space="preserve"> </w:t>
      </w:r>
      <w:r w:rsidR="00F30283">
        <w:rPr>
          <w:rFonts w:cs="Arial"/>
          <w:b/>
          <w:sz w:val="24"/>
          <w:szCs w:val="24"/>
        </w:rPr>
        <w:t>**********</w:t>
      </w:r>
      <w:r w:rsidR="00BF75AC">
        <w:rPr>
          <w:rFonts w:ascii="Arial" w:hAnsi="Arial" w:cs="Arial"/>
          <w:sz w:val="24"/>
          <w:szCs w:val="24"/>
        </w:rPr>
        <w:t>, de veintitrés de febrero de dos mil dieciocho (23-02-2018</w:t>
      </w:r>
      <w:r w:rsidRPr="00F36AAA">
        <w:rPr>
          <w:rFonts w:ascii="Arial" w:hAnsi="Arial" w:cs="Arial"/>
          <w:sz w:val="24"/>
          <w:szCs w:val="24"/>
        </w:rPr>
        <w:t>), emitida por</w:t>
      </w:r>
      <w:r w:rsidR="00BF75AC">
        <w:rPr>
          <w:rFonts w:ascii="Arial" w:hAnsi="Arial" w:cs="Arial"/>
          <w:sz w:val="24"/>
          <w:szCs w:val="24"/>
        </w:rPr>
        <w:t xml:space="preserve"> el Director General de la Oficina de Pensiones del Gobierno del Estado de Oaxaca, </w:t>
      </w:r>
      <w:r w:rsidRPr="00F36AAA">
        <w:rPr>
          <w:rFonts w:ascii="Arial" w:hAnsi="Arial" w:cs="Arial"/>
          <w:sz w:val="24"/>
          <w:szCs w:val="24"/>
        </w:rPr>
        <w:t xml:space="preserve"> y en virtud de que el acto impugnado deriv</w:t>
      </w:r>
      <w:r w:rsidR="00BF75AC">
        <w:rPr>
          <w:rFonts w:ascii="Arial" w:hAnsi="Arial" w:cs="Arial"/>
          <w:sz w:val="24"/>
          <w:szCs w:val="24"/>
        </w:rPr>
        <w:t xml:space="preserve">a de una resolución a una petición </w:t>
      </w:r>
      <w:r w:rsidRPr="00F36AAA">
        <w:rPr>
          <w:rFonts w:ascii="Arial" w:hAnsi="Arial" w:cs="Arial"/>
          <w:sz w:val="24"/>
          <w:szCs w:val="24"/>
        </w:rPr>
        <w:t xml:space="preserve">realizada por la parte actora en sede administrativa, es </w:t>
      </w:r>
      <w:r w:rsidRPr="005709E7">
        <w:rPr>
          <w:rFonts w:ascii="Arial" w:hAnsi="Arial" w:cs="Arial"/>
          <w:b/>
          <w:sz w:val="24"/>
          <w:szCs w:val="24"/>
        </w:rPr>
        <w:t>PARA EL EFECTO</w:t>
      </w:r>
      <w:r w:rsidRPr="00F36AAA">
        <w:rPr>
          <w:rFonts w:ascii="Arial" w:hAnsi="Arial" w:cs="Arial"/>
          <w:bCs/>
          <w:sz w:val="24"/>
          <w:szCs w:val="24"/>
        </w:rPr>
        <w:t xml:space="preserve"> de que en su lugar, </w:t>
      </w:r>
      <w:r w:rsidRPr="00F36AAA">
        <w:rPr>
          <w:rFonts w:ascii="Arial" w:hAnsi="Arial" w:cs="Arial"/>
          <w:sz w:val="24"/>
          <w:szCs w:val="24"/>
        </w:rPr>
        <w:t xml:space="preserve">dicte otra, </w:t>
      </w:r>
      <w:r w:rsidR="00BF75AC">
        <w:rPr>
          <w:rFonts w:ascii="Arial" w:hAnsi="Arial" w:cs="Arial"/>
          <w:sz w:val="24"/>
          <w:szCs w:val="24"/>
        </w:rPr>
        <w:t xml:space="preserve">en donde a la </w:t>
      </w:r>
      <w:r w:rsidR="00BF75AC" w:rsidRPr="005709E7">
        <w:rPr>
          <w:rFonts w:ascii="Arial" w:hAnsi="Arial" w:cs="Arial"/>
          <w:b/>
          <w:sz w:val="24"/>
          <w:szCs w:val="24"/>
        </w:rPr>
        <w:t xml:space="preserve">C. </w:t>
      </w:r>
      <w:r w:rsidR="00C30151">
        <w:rPr>
          <w:rFonts w:cs="Arial"/>
          <w:b/>
          <w:sz w:val="24"/>
          <w:szCs w:val="24"/>
        </w:rPr>
        <w:t>**********</w:t>
      </w:r>
      <w:r w:rsidR="00C30151">
        <w:rPr>
          <w:rFonts w:cs="Arial"/>
          <w:sz w:val="24"/>
          <w:szCs w:val="24"/>
        </w:rPr>
        <w:t>.</w:t>
      </w:r>
      <w:r w:rsidR="00BF75AC">
        <w:rPr>
          <w:rFonts w:ascii="Arial" w:hAnsi="Arial" w:cs="Arial"/>
          <w:sz w:val="24"/>
          <w:szCs w:val="24"/>
        </w:rPr>
        <w:t xml:space="preserve">, </w:t>
      </w:r>
      <w:r w:rsidR="00BF75AC" w:rsidRPr="0041106E">
        <w:rPr>
          <w:rFonts w:ascii="Arial" w:hAnsi="Arial" w:cs="Arial"/>
          <w:b/>
          <w:sz w:val="24"/>
          <w:szCs w:val="24"/>
        </w:rPr>
        <w:t>le sean devueltas y entregados los descuentos realizados de las aportaciones hechas al fondo de pensiones del 9% mensual comprendidos del mes de abril al mes de diciembre</w:t>
      </w:r>
      <w:r w:rsidR="00BF75AC">
        <w:rPr>
          <w:rFonts w:ascii="Arial" w:hAnsi="Arial" w:cs="Arial"/>
          <w:b/>
          <w:sz w:val="24"/>
          <w:szCs w:val="24"/>
        </w:rPr>
        <w:t xml:space="preserve"> del dos mil dieciséis</w:t>
      </w:r>
      <w:r w:rsidR="00BF75AC" w:rsidRPr="0041106E">
        <w:rPr>
          <w:rFonts w:ascii="Arial" w:hAnsi="Arial" w:cs="Arial"/>
          <w:b/>
          <w:sz w:val="24"/>
          <w:szCs w:val="24"/>
        </w:rPr>
        <w:t xml:space="preserve"> y de enero a diciembre del año dos mil diecisiete, </w:t>
      </w:r>
      <w:r w:rsidR="00BF75AC" w:rsidRPr="0041106E">
        <w:rPr>
          <w:rFonts w:ascii="Arial" w:hAnsi="Arial" w:cs="Arial"/>
          <w:b/>
          <w:sz w:val="24"/>
          <w:szCs w:val="24"/>
          <w:lang w:val="es-MX"/>
        </w:rPr>
        <w:t>motivo del acto reclamado.</w:t>
      </w:r>
      <w:r w:rsidR="00BF75AC" w:rsidRPr="0041106E">
        <w:rPr>
          <w:rFonts w:ascii="Arial" w:hAnsi="Arial" w:cs="Arial"/>
          <w:b/>
          <w:sz w:val="24"/>
          <w:szCs w:val="24"/>
          <w:lang w:val="es-ES_tradnl" w:eastAsia="es-ES"/>
        </w:rPr>
        <w:t xml:space="preserve"> </w:t>
      </w:r>
    </w:p>
    <w:p w:rsidR="00D56FFF" w:rsidRDefault="00D56FFF" w:rsidP="00D56FFF">
      <w:pPr>
        <w:autoSpaceDE w:val="0"/>
        <w:autoSpaceDN w:val="0"/>
        <w:adjustRightInd w:val="0"/>
        <w:spacing w:line="360" w:lineRule="auto"/>
        <w:ind w:firstLine="708"/>
        <w:jc w:val="both"/>
        <w:rPr>
          <w:rFonts w:ascii="Arial" w:hAnsi="Arial" w:cs="Arial"/>
          <w:sz w:val="24"/>
          <w:szCs w:val="24"/>
        </w:rPr>
      </w:pPr>
    </w:p>
    <w:p w:rsidR="00A827CD" w:rsidRPr="008C7344" w:rsidRDefault="003E2806" w:rsidP="00D56FFF">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Sustenta lo anterior, la Jurisprudencia 2a./J. 67/98, con número de registro 195 590, época novena, Semanario Judicial de la Federación y su Gaceta, del mes de septiembre de 1998, p</w:t>
      </w:r>
      <w:r w:rsidR="008C7344">
        <w:rPr>
          <w:rFonts w:ascii="Arial" w:hAnsi="Arial" w:cs="Arial"/>
          <w:sz w:val="24"/>
          <w:szCs w:val="24"/>
        </w:rPr>
        <w:t>ágina 358, con el rubro y texto:</w:t>
      </w:r>
    </w:p>
    <w:p w:rsidR="00D56FFF" w:rsidRDefault="00D56FFF" w:rsidP="00A9378F">
      <w:pPr>
        <w:tabs>
          <w:tab w:val="left" w:pos="7655"/>
        </w:tabs>
        <w:autoSpaceDE w:val="0"/>
        <w:autoSpaceDN w:val="0"/>
        <w:adjustRightInd w:val="0"/>
        <w:spacing w:line="360" w:lineRule="auto"/>
        <w:ind w:left="1418" w:right="1185"/>
        <w:jc w:val="both"/>
        <w:rPr>
          <w:rFonts w:ascii="Arial" w:eastAsia="Calibri" w:hAnsi="Arial" w:cs="Arial"/>
          <w:b/>
          <w:color w:val="000000"/>
          <w:sz w:val="24"/>
          <w:szCs w:val="24"/>
          <w:lang w:val="es-MX" w:eastAsia="en-US"/>
        </w:rPr>
      </w:pPr>
    </w:p>
    <w:p w:rsidR="00D56FFF" w:rsidRDefault="00D56FFF" w:rsidP="00A9378F">
      <w:pPr>
        <w:tabs>
          <w:tab w:val="left" w:pos="7655"/>
        </w:tabs>
        <w:autoSpaceDE w:val="0"/>
        <w:autoSpaceDN w:val="0"/>
        <w:adjustRightInd w:val="0"/>
        <w:spacing w:line="360" w:lineRule="auto"/>
        <w:ind w:left="1418" w:right="1185"/>
        <w:jc w:val="both"/>
        <w:rPr>
          <w:rFonts w:ascii="Arial" w:eastAsia="Calibri" w:hAnsi="Arial" w:cs="Arial"/>
          <w:b/>
          <w:color w:val="000000"/>
          <w:sz w:val="24"/>
          <w:szCs w:val="24"/>
          <w:lang w:val="es-MX" w:eastAsia="en-US"/>
        </w:rPr>
      </w:pPr>
    </w:p>
    <w:p w:rsidR="003E2806" w:rsidRPr="00A9378F" w:rsidRDefault="003E2806" w:rsidP="00A9378F">
      <w:pPr>
        <w:tabs>
          <w:tab w:val="left" w:pos="7655"/>
        </w:tabs>
        <w:autoSpaceDE w:val="0"/>
        <w:autoSpaceDN w:val="0"/>
        <w:adjustRightInd w:val="0"/>
        <w:spacing w:line="360" w:lineRule="auto"/>
        <w:ind w:left="1418" w:right="1185"/>
        <w:jc w:val="both"/>
        <w:rPr>
          <w:rFonts w:ascii="Arial" w:eastAsia="Calibri" w:hAnsi="Arial" w:cs="Arial"/>
          <w:color w:val="000000"/>
          <w:sz w:val="24"/>
          <w:szCs w:val="24"/>
          <w:lang w:val="es-MX" w:eastAsia="en-US"/>
        </w:rPr>
      </w:pPr>
      <w:r w:rsidRPr="00A9378F">
        <w:rPr>
          <w:rFonts w:ascii="Arial" w:eastAsia="Calibri" w:hAnsi="Arial" w:cs="Arial"/>
          <w:b/>
          <w:color w:val="000000"/>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A9378F">
        <w:rPr>
          <w:rFonts w:ascii="Arial" w:eastAsia="Calibri" w:hAnsi="Arial" w:cs="Arial"/>
          <w:color w:val="000000"/>
          <w:sz w:val="24"/>
          <w:szCs w:val="24"/>
          <w:lang w:val="es-MX" w:eastAsia="en-US"/>
        </w:rPr>
        <w:t>.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B462D8" w:rsidRPr="00B462D8" w:rsidRDefault="00B462D8" w:rsidP="00B462D8">
      <w:pPr>
        <w:tabs>
          <w:tab w:val="left" w:pos="7655"/>
        </w:tabs>
        <w:autoSpaceDE w:val="0"/>
        <w:autoSpaceDN w:val="0"/>
        <w:adjustRightInd w:val="0"/>
        <w:spacing w:line="360" w:lineRule="auto"/>
        <w:ind w:left="1418" w:right="1185"/>
        <w:jc w:val="both"/>
        <w:rPr>
          <w:rFonts w:ascii="Arial" w:eastAsia="Calibri" w:hAnsi="Arial" w:cs="Arial"/>
          <w:color w:val="000000"/>
          <w:sz w:val="22"/>
          <w:szCs w:val="22"/>
          <w:lang w:val="es-MX" w:eastAsia="en-US"/>
        </w:rPr>
      </w:pPr>
    </w:p>
    <w:p w:rsidR="005709E7" w:rsidRDefault="005709E7" w:rsidP="00A9378F">
      <w:pPr>
        <w:spacing w:line="360" w:lineRule="auto"/>
        <w:ind w:firstLine="708"/>
        <w:jc w:val="both"/>
        <w:rPr>
          <w:rFonts w:ascii="Arial" w:hAnsi="Arial" w:cs="Arial"/>
          <w:color w:val="444444"/>
          <w:sz w:val="24"/>
          <w:szCs w:val="24"/>
        </w:rPr>
      </w:pPr>
      <w:r>
        <w:rPr>
          <w:rFonts w:ascii="Arial" w:hAnsi="Arial" w:cs="Arial"/>
          <w:b/>
          <w:color w:val="444444"/>
          <w:sz w:val="24"/>
          <w:szCs w:val="24"/>
        </w:rPr>
        <w:t xml:space="preserve">QUINTO.- </w:t>
      </w:r>
      <w:r w:rsidRPr="0059469F">
        <w:rPr>
          <w:rFonts w:ascii="Arial" w:hAnsi="Arial" w:cs="Arial"/>
          <w:color w:val="444444"/>
          <w:sz w:val="24"/>
          <w:szCs w:val="24"/>
        </w:rPr>
        <w:t>Como la parte actora en el presente juicio,</w:t>
      </w:r>
      <w:r w:rsidRPr="0059469F">
        <w:rPr>
          <w:rFonts w:ascii="Arial" w:hAnsi="Arial" w:cs="Arial"/>
          <w:b/>
          <w:color w:val="444444"/>
          <w:sz w:val="24"/>
          <w:szCs w:val="24"/>
        </w:rPr>
        <w:t xml:space="preserve"> no se opuso a la publicación de sus datos personales, </w:t>
      </w:r>
      <w:r w:rsidRPr="0059469F">
        <w:rPr>
          <w:rFonts w:ascii="Arial" w:hAnsi="Arial" w:cs="Arial"/>
          <w:color w:val="444444"/>
          <w:sz w:val="24"/>
          <w:szCs w:val="24"/>
        </w:rPr>
        <w:t>aun cuando no haya ejercido ese derecho y al encontrarse obligado este juzgador a proteger dicha información</w:t>
      </w:r>
      <w:r w:rsidRPr="0059469F">
        <w:rPr>
          <w:rFonts w:ascii="Arial" w:hAnsi="Arial" w:cs="Arial"/>
          <w:b/>
          <w:color w:val="444444"/>
          <w:sz w:val="24"/>
          <w:szCs w:val="24"/>
        </w:rPr>
        <w:t xml:space="preserve"> </w:t>
      </w:r>
      <w:r w:rsidRPr="0059469F">
        <w:rPr>
          <w:rFonts w:ascii="Arial" w:hAnsi="Arial" w:cs="Arial"/>
          <w:color w:val="444444"/>
          <w:sz w:val="24"/>
          <w:szCs w:val="24"/>
        </w:rPr>
        <w:lastRenderedPageBreak/>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59469F">
        <w:rPr>
          <w:rFonts w:ascii="Arial" w:hAnsi="Arial" w:cs="Arial"/>
          <w:b/>
          <w:color w:val="444444"/>
          <w:sz w:val="24"/>
          <w:szCs w:val="24"/>
        </w:rPr>
        <w:t xml:space="preserve">se ordena la publicación de la sentencia, </w:t>
      </w:r>
      <w:r w:rsidRPr="0059469F">
        <w:rPr>
          <w:rFonts w:ascii="Arial" w:hAnsi="Arial" w:cs="Arial"/>
          <w:color w:val="444444"/>
          <w:sz w:val="24"/>
          <w:szCs w:val="24"/>
        </w:rPr>
        <w:t>con  la supresión de datos personales identificables, procurándose que no se impida conocer el criterio sostenido por este órgano jurisdiccional. -</w:t>
      </w:r>
      <w:r>
        <w:rPr>
          <w:rFonts w:ascii="Arial" w:hAnsi="Arial" w:cs="Arial"/>
          <w:color w:val="444444"/>
          <w:sz w:val="24"/>
          <w:szCs w:val="24"/>
        </w:rPr>
        <w:t xml:space="preserve"> - - - </w:t>
      </w:r>
      <w:r w:rsidR="00B7397E" w:rsidRPr="00E12C81">
        <w:rPr>
          <w:rFonts w:ascii="Arial" w:hAnsi="Arial" w:cs="Arial"/>
          <w:bCs/>
          <w:sz w:val="24"/>
          <w:szCs w:val="24"/>
        </w:rPr>
        <w:t>- - - - - - - -</w:t>
      </w:r>
      <w:r w:rsidR="00B7397E">
        <w:rPr>
          <w:rFonts w:ascii="Arial" w:hAnsi="Arial" w:cs="Arial"/>
          <w:bCs/>
          <w:sz w:val="24"/>
          <w:szCs w:val="24"/>
        </w:rPr>
        <w:t xml:space="preserve"> - - - - - - - - - </w:t>
      </w:r>
    </w:p>
    <w:p w:rsidR="005709E7" w:rsidRPr="0059469F" w:rsidRDefault="005709E7" w:rsidP="005709E7">
      <w:pPr>
        <w:spacing w:line="360" w:lineRule="auto"/>
        <w:ind w:right="51" w:firstLine="567"/>
        <w:jc w:val="both"/>
        <w:rPr>
          <w:rFonts w:ascii="Arial" w:hAnsi="Arial" w:cs="Arial"/>
          <w:color w:val="444444"/>
          <w:sz w:val="24"/>
          <w:szCs w:val="24"/>
        </w:rPr>
      </w:pPr>
      <w:r>
        <w:rPr>
          <w:rFonts w:ascii="Arial" w:hAnsi="Arial" w:cs="Arial"/>
          <w:color w:val="444444"/>
          <w:sz w:val="24"/>
          <w:szCs w:val="24"/>
        </w:rPr>
        <w:t xml:space="preserve"> </w:t>
      </w:r>
    </w:p>
    <w:p w:rsidR="005709E7" w:rsidRPr="0059469F" w:rsidRDefault="005709E7" w:rsidP="005709E7">
      <w:pPr>
        <w:pStyle w:val="Textoindependienteprimerasangra"/>
        <w:spacing w:line="360" w:lineRule="auto"/>
        <w:ind w:right="-7" w:firstLine="708"/>
        <w:jc w:val="both"/>
        <w:rPr>
          <w:rFonts w:ascii="Arial" w:hAnsi="Arial" w:cs="Arial"/>
          <w:sz w:val="24"/>
          <w:szCs w:val="24"/>
        </w:rPr>
      </w:pPr>
      <w:r w:rsidRPr="0059469F">
        <w:rPr>
          <w:rFonts w:ascii="Arial" w:hAnsi="Arial" w:cs="Arial"/>
          <w:sz w:val="24"/>
          <w:szCs w:val="24"/>
        </w:rPr>
        <w:t>Por lo expuesto y con fundamento en los artículos 131 fracción IX, 132 fracción V y 177, de la Ley de Justicia Administrativa para el Estado</w:t>
      </w:r>
      <w:r>
        <w:rPr>
          <w:rFonts w:ascii="Arial" w:hAnsi="Arial" w:cs="Arial"/>
          <w:sz w:val="24"/>
          <w:szCs w:val="24"/>
        </w:rPr>
        <w:t xml:space="preserve"> de Oaxaca, se</w:t>
      </w:r>
      <w:r w:rsidRPr="0059469F">
        <w:rPr>
          <w:rFonts w:ascii="Arial" w:hAnsi="Arial" w:cs="Arial"/>
          <w:sz w:val="24"/>
          <w:szCs w:val="24"/>
        </w:rPr>
        <w:t xml:space="preserve"> </w:t>
      </w:r>
    </w:p>
    <w:p w:rsidR="005709E7" w:rsidRPr="0059469F" w:rsidRDefault="005709E7" w:rsidP="005709E7">
      <w:pPr>
        <w:pStyle w:val="corte3centro"/>
        <w:ind w:right="-7" w:firstLine="708"/>
        <w:rPr>
          <w:rFonts w:cs="Arial"/>
          <w:sz w:val="24"/>
          <w:szCs w:val="24"/>
          <w:lang w:val="es-ES"/>
        </w:rPr>
      </w:pPr>
    </w:p>
    <w:p w:rsidR="005709E7" w:rsidRPr="0059469F" w:rsidRDefault="005709E7" w:rsidP="005709E7">
      <w:pPr>
        <w:pStyle w:val="corte3centro"/>
        <w:ind w:right="-7" w:firstLine="708"/>
        <w:rPr>
          <w:rFonts w:cs="Arial"/>
          <w:sz w:val="24"/>
          <w:szCs w:val="24"/>
        </w:rPr>
      </w:pPr>
      <w:r w:rsidRPr="0059469F">
        <w:rPr>
          <w:rFonts w:cs="Arial"/>
          <w:sz w:val="24"/>
          <w:szCs w:val="24"/>
        </w:rPr>
        <w:t>R E S U E L V E</w:t>
      </w:r>
    </w:p>
    <w:p w:rsidR="005709E7" w:rsidRPr="0059469F" w:rsidRDefault="005709E7" w:rsidP="005709E7">
      <w:pPr>
        <w:autoSpaceDE w:val="0"/>
        <w:autoSpaceDN w:val="0"/>
        <w:adjustRightInd w:val="0"/>
        <w:spacing w:line="360" w:lineRule="auto"/>
        <w:jc w:val="both"/>
        <w:rPr>
          <w:rFonts w:ascii="Arial" w:hAnsi="Arial" w:cs="Arial"/>
          <w:b/>
          <w:sz w:val="24"/>
          <w:szCs w:val="24"/>
        </w:rPr>
      </w:pPr>
    </w:p>
    <w:p w:rsidR="00D56FFF" w:rsidRDefault="005709E7" w:rsidP="00D56FFF">
      <w:pPr>
        <w:spacing w:line="360" w:lineRule="auto"/>
        <w:ind w:firstLine="708"/>
        <w:jc w:val="both"/>
        <w:rPr>
          <w:rFonts w:ascii="Arial" w:hAnsi="Arial" w:cs="Arial"/>
          <w:b/>
          <w:sz w:val="24"/>
          <w:szCs w:val="24"/>
        </w:rPr>
      </w:pPr>
      <w:r w:rsidRPr="0059469F">
        <w:rPr>
          <w:rFonts w:ascii="Arial" w:hAnsi="Arial" w:cs="Arial"/>
          <w:b/>
          <w:bCs/>
          <w:sz w:val="24"/>
          <w:szCs w:val="24"/>
        </w:rPr>
        <w:t>PRIMERO.</w:t>
      </w:r>
      <w:r w:rsidRPr="0059469F">
        <w:rPr>
          <w:rFonts w:ascii="Arial" w:hAnsi="Arial" w:cs="Arial"/>
          <w:sz w:val="24"/>
          <w:szCs w:val="24"/>
        </w:rPr>
        <w:t xml:space="preserve"> Esta Quinta Sala Unitaria de Primera Instancia del Tribunal de Justicia Administrativa del Estado de Oaxaca, fue competente para conoce</w:t>
      </w:r>
      <w:r>
        <w:rPr>
          <w:rFonts w:ascii="Arial" w:hAnsi="Arial" w:cs="Arial"/>
          <w:sz w:val="24"/>
          <w:szCs w:val="24"/>
        </w:rPr>
        <w:t>r y resolver del presente juicio</w:t>
      </w:r>
      <w:r w:rsidRPr="0059469F">
        <w:rPr>
          <w:rFonts w:ascii="Arial" w:hAnsi="Arial" w:cs="Arial"/>
          <w:sz w:val="24"/>
          <w:szCs w:val="24"/>
        </w:rPr>
        <w:t xml:space="preserve">.- - - - - - - - - - - - - - - - - - - - - - - - - - - - - </w:t>
      </w:r>
    </w:p>
    <w:p w:rsidR="00A9378F" w:rsidRPr="00A9378F" w:rsidRDefault="005709E7" w:rsidP="00D56FFF">
      <w:pPr>
        <w:spacing w:line="360" w:lineRule="auto"/>
        <w:ind w:firstLine="708"/>
        <w:jc w:val="both"/>
        <w:rPr>
          <w:rFonts w:ascii="Arial" w:hAnsi="Arial" w:cs="Arial"/>
          <w:sz w:val="24"/>
          <w:szCs w:val="24"/>
        </w:rPr>
      </w:pPr>
      <w:r w:rsidRPr="0059469F">
        <w:rPr>
          <w:rFonts w:ascii="Arial" w:hAnsi="Arial" w:cs="Arial"/>
          <w:b/>
          <w:sz w:val="24"/>
          <w:szCs w:val="24"/>
        </w:rPr>
        <w:t xml:space="preserve">SEGUNDO. </w:t>
      </w:r>
      <w:r w:rsidRPr="0059469F">
        <w:rPr>
          <w:rFonts w:ascii="Arial" w:hAnsi="Arial" w:cs="Arial"/>
          <w:sz w:val="24"/>
          <w:szCs w:val="24"/>
        </w:rPr>
        <w:t xml:space="preserve">La personalidad de las parte actora quedó acreditada en autos, así como de las autoridades demandas - - - - - - - - - - - - - - - - - - - </w:t>
      </w:r>
      <w:r>
        <w:rPr>
          <w:rFonts w:ascii="Arial" w:hAnsi="Arial" w:cs="Arial"/>
          <w:sz w:val="24"/>
          <w:szCs w:val="24"/>
        </w:rPr>
        <w:t xml:space="preserve">- - - </w:t>
      </w:r>
    </w:p>
    <w:p w:rsidR="00D56FFF" w:rsidRDefault="00D56FFF" w:rsidP="00D56FFF">
      <w:pPr>
        <w:spacing w:line="360" w:lineRule="auto"/>
        <w:ind w:firstLine="708"/>
        <w:jc w:val="both"/>
        <w:rPr>
          <w:rFonts w:ascii="Arial" w:hAnsi="Arial" w:cs="Arial"/>
          <w:b/>
          <w:sz w:val="24"/>
          <w:szCs w:val="24"/>
        </w:rPr>
      </w:pPr>
    </w:p>
    <w:p w:rsidR="005709E7" w:rsidRPr="005709E7" w:rsidRDefault="005709E7" w:rsidP="00D56FFF">
      <w:pPr>
        <w:spacing w:line="360" w:lineRule="auto"/>
        <w:ind w:firstLine="708"/>
        <w:jc w:val="both"/>
        <w:rPr>
          <w:rFonts w:ascii="Arial" w:hAnsi="Arial" w:cs="Arial"/>
          <w:sz w:val="24"/>
          <w:szCs w:val="24"/>
        </w:rPr>
      </w:pPr>
      <w:r>
        <w:rPr>
          <w:rFonts w:ascii="Arial" w:hAnsi="Arial" w:cs="Arial"/>
          <w:b/>
          <w:sz w:val="24"/>
          <w:szCs w:val="24"/>
        </w:rPr>
        <w:t xml:space="preserve">TERCERO.- </w:t>
      </w:r>
      <w:r w:rsidRPr="005709E7">
        <w:rPr>
          <w:rFonts w:ascii="Arial" w:hAnsi="Arial" w:cs="Arial"/>
          <w:sz w:val="24"/>
          <w:szCs w:val="24"/>
        </w:rPr>
        <w:t xml:space="preserve">No se actualiza ninguna causal de improcedencia del juicio en consecuencia NO SE SOBRESEE. - - - - - - - - - - - - - - - - - - - - - - - - </w:t>
      </w:r>
    </w:p>
    <w:p w:rsidR="00D56FFF" w:rsidRDefault="00D56FFF" w:rsidP="00D56FFF">
      <w:pPr>
        <w:spacing w:line="360" w:lineRule="auto"/>
        <w:ind w:firstLine="708"/>
        <w:jc w:val="both"/>
        <w:rPr>
          <w:rFonts w:ascii="Arial" w:hAnsi="Arial" w:cs="Arial"/>
          <w:b/>
          <w:sz w:val="24"/>
          <w:szCs w:val="24"/>
        </w:rPr>
      </w:pPr>
    </w:p>
    <w:p w:rsidR="00D56FFF" w:rsidRPr="00E12C81" w:rsidRDefault="00CA3928" w:rsidP="00D56FFF">
      <w:pPr>
        <w:spacing w:line="360" w:lineRule="auto"/>
        <w:ind w:firstLine="708"/>
        <w:jc w:val="both"/>
        <w:rPr>
          <w:rFonts w:ascii="Arial" w:hAnsi="Arial" w:cs="Arial"/>
          <w:sz w:val="24"/>
          <w:szCs w:val="24"/>
        </w:rPr>
      </w:pPr>
      <w:r w:rsidRPr="00E12C81">
        <w:rPr>
          <w:rFonts w:ascii="Arial" w:hAnsi="Arial" w:cs="Arial"/>
          <w:b/>
          <w:sz w:val="24"/>
          <w:szCs w:val="24"/>
        </w:rPr>
        <w:t>CUARTO.</w:t>
      </w:r>
      <w:r w:rsidR="002810EC">
        <w:rPr>
          <w:rFonts w:ascii="Arial" w:hAnsi="Arial" w:cs="Arial"/>
          <w:b/>
          <w:sz w:val="24"/>
          <w:szCs w:val="24"/>
        </w:rPr>
        <w:t xml:space="preserve"> -</w:t>
      </w:r>
      <w:r w:rsidRPr="00E12C81">
        <w:rPr>
          <w:rFonts w:ascii="Arial" w:hAnsi="Arial" w:cs="Arial"/>
          <w:sz w:val="24"/>
          <w:szCs w:val="24"/>
        </w:rPr>
        <w:t xml:space="preserve"> Se declara la </w:t>
      </w:r>
      <w:r w:rsidRPr="00E12C81">
        <w:rPr>
          <w:rFonts w:ascii="Arial" w:hAnsi="Arial" w:cs="Arial"/>
          <w:b/>
          <w:sz w:val="24"/>
          <w:szCs w:val="24"/>
        </w:rPr>
        <w:t xml:space="preserve">NULIDAD </w:t>
      </w:r>
      <w:r w:rsidRPr="00E12C81">
        <w:rPr>
          <w:rFonts w:ascii="Arial" w:hAnsi="Arial" w:cs="Arial"/>
          <w:sz w:val="24"/>
          <w:szCs w:val="24"/>
        </w:rPr>
        <w:t xml:space="preserve">del oficio número </w:t>
      </w:r>
      <w:r w:rsidR="00F30283">
        <w:rPr>
          <w:rFonts w:cs="Arial"/>
          <w:b/>
          <w:sz w:val="24"/>
          <w:szCs w:val="24"/>
        </w:rPr>
        <w:t xml:space="preserve">********** </w:t>
      </w:r>
      <w:r w:rsidRPr="00553C0D">
        <w:rPr>
          <w:rFonts w:ascii="Arial" w:hAnsi="Arial" w:cs="Arial"/>
          <w:sz w:val="24"/>
          <w:szCs w:val="24"/>
        </w:rPr>
        <w:t>de veintiséis de febrero de dos mil dieciocho (26-02-2018)</w:t>
      </w:r>
      <w:r w:rsidRPr="004C1A56">
        <w:rPr>
          <w:rFonts w:ascii="Arial" w:hAnsi="Arial" w:cs="Arial"/>
          <w:b/>
          <w:sz w:val="24"/>
          <w:szCs w:val="24"/>
        </w:rPr>
        <w:t>,</w:t>
      </w:r>
      <w:r>
        <w:rPr>
          <w:rFonts w:ascii="Arial" w:hAnsi="Arial" w:cs="Arial"/>
          <w:sz w:val="24"/>
          <w:szCs w:val="24"/>
        </w:rPr>
        <w:t xml:space="preserve"> </w:t>
      </w:r>
      <w:r w:rsidRPr="00D24953">
        <w:rPr>
          <w:rFonts w:ascii="Arial" w:hAnsi="Arial" w:cs="Arial"/>
          <w:sz w:val="24"/>
          <w:szCs w:val="24"/>
        </w:rPr>
        <w:t xml:space="preserve">emitido por el </w:t>
      </w:r>
      <w:r w:rsidRPr="00D24953">
        <w:rPr>
          <w:rFonts w:ascii="Arial" w:hAnsi="Arial" w:cs="Arial"/>
          <w:b/>
          <w:sz w:val="24"/>
          <w:szCs w:val="24"/>
        </w:rPr>
        <w:t>DIRECTOR GENERAL DE LA OFICINA DE PENSIONES DEL GOBIERNO DEL ESTADO DE OAXACA</w:t>
      </w:r>
      <w:r w:rsidRPr="00E12C81">
        <w:rPr>
          <w:rFonts w:ascii="Arial" w:hAnsi="Arial" w:cs="Arial"/>
          <w:b/>
          <w:sz w:val="24"/>
          <w:szCs w:val="24"/>
        </w:rPr>
        <w:t xml:space="preserve"> PARA EFECTO</w:t>
      </w:r>
      <w:r w:rsidRPr="00E12C81">
        <w:rPr>
          <w:rFonts w:ascii="Arial" w:hAnsi="Arial" w:cs="Arial"/>
          <w:sz w:val="24"/>
          <w:szCs w:val="24"/>
        </w:rPr>
        <w:t xml:space="preserve"> de que</w:t>
      </w:r>
      <w:r>
        <w:rPr>
          <w:rFonts w:ascii="Arial" w:hAnsi="Arial" w:cs="Arial"/>
          <w:sz w:val="24"/>
          <w:szCs w:val="24"/>
        </w:rPr>
        <w:t xml:space="preserve"> </w:t>
      </w:r>
      <w:r w:rsidRPr="00E12C81">
        <w:rPr>
          <w:rFonts w:ascii="Arial" w:hAnsi="Arial" w:cs="Arial"/>
          <w:sz w:val="24"/>
          <w:szCs w:val="24"/>
        </w:rPr>
        <w:t>dicte ot</w:t>
      </w:r>
      <w:r>
        <w:rPr>
          <w:rFonts w:ascii="Arial" w:hAnsi="Arial" w:cs="Arial"/>
          <w:sz w:val="24"/>
          <w:szCs w:val="24"/>
        </w:rPr>
        <w:t xml:space="preserve">ro en términos del considerando </w:t>
      </w:r>
      <w:r w:rsidRPr="0041106E">
        <w:rPr>
          <w:rFonts w:ascii="Arial" w:hAnsi="Arial" w:cs="Arial"/>
          <w:b/>
          <w:sz w:val="24"/>
          <w:szCs w:val="24"/>
        </w:rPr>
        <w:t>CUAR</w:t>
      </w:r>
      <w:r>
        <w:rPr>
          <w:rFonts w:ascii="Arial" w:hAnsi="Arial" w:cs="Arial"/>
          <w:b/>
          <w:sz w:val="24"/>
          <w:szCs w:val="24"/>
        </w:rPr>
        <w:t>TO</w:t>
      </w:r>
      <w:r w:rsidRPr="00E12C81">
        <w:rPr>
          <w:rFonts w:ascii="Arial" w:hAnsi="Arial" w:cs="Arial"/>
          <w:sz w:val="24"/>
          <w:szCs w:val="24"/>
        </w:rPr>
        <w:t xml:space="preserve"> de la presente sentencia.</w:t>
      </w:r>
      <w:r w:rsidR="002810EC">
        <w:rPr>
          <w:rFonts w:ascii="Arial" w:hAnsi="Arial" w:cs="Arial"/>
          <w:sz w:val="24"/>
          <w:szCs w:val="24"/>
        </w:rPr>
        <w:t xml:space="preserve"> </w:t>
      </w:r>
      <w:r w:rsidRPr="00E12C81">
        <w:rPr>
          <w:rFonts w:ascii="Arial" w:hAnsi="Arial" w:cs="Arial"/>
          <w:sz w:val="24"/>
          <w:szCs w:val="24"/>
        </w:rPr>
        <w:t>- - - - - - - - -</w:t>
      </w:r>
      <w:r>
        <w:rPr>
          <w:rFonts w:ascii="Arial" w:hAnsi="Arial" w:cs="Arial"/>
          <w:sz w:val="24"/>
          <w:szCs w:val="24"/>
        </w:rPr>
        <w:t xml:space="preserve"> - - - - - - - - </w:t>
      </w:r>
    </w:p>
    <w:p w:rsidR="00D56FFF" w:rsidRDefault="00D56FFF" w:rsidP="00B462D8">
      <w:pPr>
        <w:spacing w:line="360" w:lineRule="auto"/>
        <w:ind w:right="51" w:firstLine="708"/>
        <w:jc w:val="both"/>
        <w:rPr>
          <w:rFonts w:ascii="Arial" w:hAnsi="Arial" w:cs="Arial"/>
          <w:b/>
          <w:sz w:val="24"/>
          <w:szCs w:val="24"/>
        </w:rPr>
      </w:pPr>
    </w:p>
    <w:p w:rsidR="00CA3928" w:rsidRPr="00B462D8" w:rsidRDefault="00CA3928" w:rsidP="00B462D8">
      <w:pPr>
        <w:spacing w:line="360" w:lineRule="auto"/>
        <w:ind w:right="51" w:firstLine="708"/>
        <w:jc w:val="both"/>
        <w:rPr>
          <w:rFonts w:ascii="Arial" w:hAnsi="Arial" w:cs="Arial"/>
          <w:sz w:val="24"/>
          <w:szCs w:val="24"/>
        </w:rPr>
      </w:pPr>
      <w:r w:rsidRPr="00026E99">
        <w:rPr>
          <w:rFonts w:ascii="Arial" w:hAnsi="Arial" w:cs="Arial"/>
          <w:b/>
          <w:sz w:val="24"/>
          <w:szCs w:val="24"/>
        </w:rPr>
        <w:t>QUINTO</w:t>
      </w:r>
      <w:r w:rsidRPr="00026E99">
        <w:rPr>
          <w:rFonts w:ascii="Arial" w:hAnsi="Arial" w:cs="Arial"/>
          <w:sz w:val="24"/>
          <w:szCs w:val="24"/>
        </w:rPr>
        <w:t>.</w:t>
      </w:r>
      <w:r w:rsidR="001403F6">
        <w:rPr>
          <w:rFonts w:ascii="Arial" w:hAnsi="Arial" w:cs="Arial"/>
          <w:sz w:val="24"/>
          <w:szCs w:val="24"/>
        </w:rPr>
        <w:t xml:space="preserve"> </w:t>
      </w:r>
      <w:r w:rsidRPr="00026E99">
        <w:rPr>
          <w:rFonts w:ascii="Arial" w:hAnsi="Arial" w:cs="Arial"/>
          <w:sz w:val="24"/>
          <w:szCs w:val="24"/>
        </w:rPr>
        <w:t xml:space="preserve">- </w:t>
      </w:r>
      <w:r w:rsidRPr="00026E99">
        <w:rPr>
          <w:rFonts w:ascii="Arial" w:hAnsi="Arial" w:cs="Arial"/>
          <w:sz w:val="24"/>
          <w:szCs w:val="24"/>
          <w:lang w:val="es-MX"/>
        </w:rPr>
        <w:t xml:space="preserve">Conforme a lo dispuesto en los artículos 172 y 173 </w:t>
      </w:r>
      <w:r w:rsidRPr="00026E99">
        <w:rPr>
          <w:rFonts w:ascii="Arial" w:hAnsi="Arial" w:cs="Arial"/>
          <w:sz w:val="24"/>
          <w:szCs w:val="24"/>
        </w:rPr>
        <w:t>de la Ley de Procedimiento y Justicia Administrativa para el Estado de Oaxaca</w:t>
      </w:r>
      <w:r w:rsidRPr="00026E99">
        <w:rPr>
          <w:rFonts w:ascii="Arial" w:hAnsi="Arial" w:cs="Arial"/>
          <w:b/>
          <w:sz w:val="24"/>
          <w:szCs w:val="24"/>
        </w:rPr>
        <w:t xml:space="preserve">, NOTIFÍQUESE </w:t>
      </w:r>
      <w:r w:rsidRPr="00026E99">
        <w:rPr>
          <w:rFonts w:ascii="Arial" w:hAnsi="Arial" w:cs="Arial"/>
          <w:sz w:val="24"/>
          <w:szCs w:val="24"/>
        </w:rPr>
        <w:t xml:space="preserve">personalmente a la parte actora, por oficio a la autoridad demandada y </w:t>
      </w:r>
      <w:r w:rsidRPr="00026E99">
        <w:rPr>
          <w:rFonts w:ascii="Arial" w:hAnsi="Arial" w:cs="Arial"/>
          <w:b/>
          <w:sz w:val="24"/>
          <w:szCs w:val="24"/>
        </w:rPr>
        <w:t>CÚMPLASE</w:t>
      </w:r>
      <w:r w:rsidRPr="00026E99">
        <w:rPr>
          <w:rFonts w:ascii="Arial" w:hAnsi="Arial" w:cs="Arial"/>
          <w:sz w:val="24"/>
          <w:szCs w:val="24"/>
        </w:rPr>
        <w:t>.</w:t>
      </w:r>
      <w:r w:rsidR="001403F6">
        <w:rPr>
          <w:rFonts w:ascii="Arial" w:hAnsi="Arial" w:cs="Arial"/>
          <w:sz w:val="24"/>
          <w:szCs w:val="24"/>
        </w:rPr>
        <w:t xml:space="preserve"> </w:t>
      </w:r>
      <w:r w:rsidRPr="00026E99">
        <w:rPr>
          <w:rFonts w:ascii="Arial" w:hAnsi="Arial" w:cs="Arial"/>
          <w:sz w:val="24"/>
          <w:szCs w:val="24"/>
        </w:rPr>
        <w:t xml:space="preserve">- </w:t>
      </w:r>
      <w:r>
        <w:rPr>
          <w:rFonts w:ascii="Arial" w:hAnsi="Arial" w:cs="Arial"/>
          <w:sz w:val="24"/>
          <w:szCs w:val="24"/>
        </w:rPr>
        <w:t xml:space="preserve">- - - - - - - - - - - - - - - - - - - - - - - - - - - - - - - - - - - </w:t>
      </w:r>
    </w:p>
    <w:p w:rsidR="00D56FFF" w:rsidRDefault="00D56FFF" w:rsidP="00DD0EFF">
      <w:pPr>
        <w:pStyle w:val="Textoindependiente"/>
        <w:spacing w:line="360" w:lineRule="auto"/>
        <w:jc w:val="both"/>
        <w:rPr>
          <w:rFonts w:ascii="Arial" w:hAnsi="Arial" w:cs="Arial"/>
          <w:sz w:val="24"/>
          <w:szCs w:val="24"/>
        </w:rPr>
      </w:pPr>
    </w:p>
    <w:p w:rsidR="008C7344" w:rsidRDefault="00CA3928" w:rsidP="00A9378F">
      <w:pPr>
        <w:pStyle w:val="Textoindependiente"/>
        <w:spacing w:line="360" w:lineRule="auto"/>
        <w:ind w:firstLine="708"/>
        <w:jc w:val="both"/>
        <w:rPr>
          <w:lang w:val="es-MX"/>
        </w:rPr>
      </w:pPr>
      <w:r w:rsidRPr="00026E99">
        <w:rPr>
          <w:rFonts w:ascii="Arial" w:hAnsi="Arial" w:cs="Arial"/>
          <w:sz w:val="24"/>
          <w:szCs w:val="24"/>
        </w:rPr>
        <w:t>Así lo resolvió y firma el Magistrado Licenciado Julián Hernández Carrillo, de la Quinta Sala Unitaria de Primera Instancia del Tribu</w:t>
      </w:r>
      <w:r w:rsidR="00901CAA">
        <w:rPr>
          <w:rFonts w:ascii="Arial" w:hAnsi="Arial" w:cs="Arial"/>
          <w:sz w:val="24"/>
          <w:szCs w:val="24"/>
        </w:rPr>
        <w:t xml:space="preserve">nal de Justicia Administrativa </w:t>
      </w:r>
      <w:r w:rsidRPr="00026E99">
        <w:rPr>
          <w:rFonts w:ascii="Arial" w:hAnsi="Arial" w:cs="Arial"/>
          <w:sz w:val="24"/>
          <w:szCs w:val="24"/>
        </w:rPr>
        <w:t xml:space="preserve">del Estado de Oaxaca, quien actúa con la Licenciada Marissa Ignacio Valencia, Secretaria  de Acuerdos, que autoriza y da fe.-  - - - </w:t>
      </w:r>
    </w:p>
    <w:p w:rsidR="000579E7" w:rsidRPr="008C7344" w:rsidRDefault="008C7344" w:rsidP="008C7344">
      <w:pPr>
        <w:tabs>
          <w:tab w:val="left" w:pos="2730"/>
        </w:tabs>
        <w:rPr>
          <w:lang w:val="es-MX"/>
        </w:rPr>
      </w:pPr>
      <w:r>
        <w:rPr>
          <w:lang w:val="es-MX"/>
        </w:rPr>
        <w:tab/>
      </w:r>
    </w:p>
    <w:sectPr w:rsidR="000579E7" w:rsidRPr="008C7344" w:rsidSect="00B7397E">
      <w:headerReference w:type="default" r:id="rId8"/>
      <w:headerReference w:type="first" r:id="rId9"/>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3B" w:rsidRDefault="008B583B" w:rsidP="00F420D4">
      <w:r>
        <w:separator/>
      </w:r>
    </w:p>
  </w:endnote>
  <w:endnote w:type="continuationSeparator" w:id="0">
    <w:p w:rsidR="008B583B" w:rsidRDefault="008B583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3B" w:rsidRDefault="008B583B" w:rsidP="00F420D4">
      <w:r>
        <w:separator/>
      </w:r>
    </w:p>
  </w:footnote>
  <w:footnote w:type="continuationSeparator" w:id="0">
    <w:p w:rsidR="008B583B" w:rsidRDefault="008B583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18" w:rsidRPr="00CC4788" w:rsidRDefault="00347018"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F45CA">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564D25">
      <w:rPr>
        <w:rFonts w:ascii="Arial" w:hAnsi="Arial" w:cs="Arial"/>
        <w:b/>
        <w:sz w:val="28"/>
        <w:lang w:val="en-US"/>
      </w:rPr>
      <w:t>EXP: 0029/2018</w:t>
    </w:r>
    <w:r>
      <w:rPr>
        <w:rFonts w:ascii="Arial" w:hAnsi="Arial" w:cs="Arial"/>
        <w:b/>
        <w:sz w:val="28"/>
        <w:lang w:val="en-US"/>
      </w:rPr>
      <w:t xml:space="preserve">          </w:t>
    </w:r>
  </w:p>
  <w:p w:rsidR="00347018" w:rsidRPr="00CC4788" w:rsidRDefault="00BF45CA">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209550</wp:posOffset>
              </wp:positionH>
              <wp:positionV relativeFrom="paragraph">
                <wp:posOffset>5262880</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B7397E" w:rsidRPr="00DF79F8" w:rsidRDefault="00B7397E" w:rsidP="00B7397E">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5pt;margin-top:414.4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">
              <v:textbox>
                <w:txbxContent>
                  <w:p w:rsidR="00B7397E" w:rsidRPr="00DF79F8" w:rsidRDefault="00B7397E" w:rsidP="00B7397E">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72" w:rsidRDefault="00BF45CA">
    <w:r>
      <w:rPr>
        <w:noProof/>
        <w:lang w:val="es-MX"/>
      </w:rPr>
      <mc:AlternateContent>
        <mc:Choice Requires="wps">
          <w:drawing>
            <wp:anchor distT="45720" distB="45720" distL="114300" distR="114300" simplePos="0" relativeHeight="251657216"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B7397E" w:rsidRPr="00DF79F8" w:rsidRDefault="00B7397E" w:rsidP="00B7397E">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75pt;margin-top:447.75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">
              <v:textbox>
                <w:txbxContent>
                  <w:p w:rsidR="00B7397E" w:rsidRPr="00DF79F8" w:rsidRDefault="00B7397E" w:rsidP="00B7397E">
                    <w:pPr>
                      <w:jc w:val="center"/>
                      <w:rPr>
                        <w:lang w:val="es-MX"/>
                      </w:rPr>
                    </w:pPr>
                    <w:r>
                      <w:rPr>
                        <w:lang w:val="es-MX"/>
                      </w:rPr>
                      <w:t>DATOS PERSONALES PROTEGIDOS POR EL ART.- 116 DE LA LGTAIP Y EL ART.- 56 DE LA LTAIPEO</w:t>
                    </w:r>
                  </w:p>
                </w:txbxContent>
              </v:textbox>
              <w10:wrap type="square" anchorx="page"/>
            </v:shape>
          </w:pict>
        </mc:Fallback>
      </mc:AlternateContent>
    </w:r>
  </w:p>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347018" w:rsidRPr="0059224C" w:rsidTr="0063013A">
      <w:tblPrEx>
        <w:tblCellMar>
          <w:top w:w="0" w:type="dxa"/>
          <w:bottom w:w="0" w:type="dxa"/>
        </w:tblCellMar>
      </w:tblPrEx>
      <w:tc>
        <w:tcPr>
          <w:tcW w:w="2356" w:type="dxa"/>
        </w:tcPr>
        <w:p w:rsidR="00347018" w:rsidRPr="00CA1A6F" w:rsidRDefault="00347018" w:rsidP="00E46C1F">
          <w:pPr>
            <w:widowControl w:val="0"/>
            <w:rPr>
              <w:rFonts w:ascii="Arial" w:hAnsi="Arial" w:cs="Arial"/>
              <w:lang w:eastAsia="es-ES"/>
            </w:rPr>
          </w:pPr>
        </w:p>
      </w:tc>
      <w:tc>
        <w:tcPr>
          <w:tcW w:w="7284" w:type="dxa"/>
        </w:tcPr>
        <w:p w:rsidR="00347018" w:rsidRPr="0059224C" w:rsidRDefault="00347018" w:rsidP="00006C23">
          <w:pPr>
            <w:widowControl w:val="0"/>
            <w:tabs>
              <w:tab w:val="center" w:pos="4252"/>
              <w:tab w:val="right" w:pos="8504"/>
            </w:tabs>
            <w:spacing w:line="360" w:lineRule="auto"/>
            <w:ind w:left="2111" w:firstLine="4536"/>
            <w:jc w:val="both"/>
            <w:rPr>
              <w:rFonts w:ascii="Arial" w:hAnsi="Arial" w:cs="Arial"/>
              <w:i/>
              <w:sz w:val="24"/>
              <w:szCs w:val="24"/>
              <w:lang w:eastAsia="es-ES"/>
            </w:rPr>
          </w:pPr>
        </w:p>
        <w:p w:rsidR="00347018" w:rsidRPr="0059224C" w:rsidRDefault="00347018" w:rsidP="00006C23">
          <w:pPr>
            <w:widowControl w:val="0"/>
            <w:tabs>
              <w:tab w:val="left" w:pos="7938"/>
            </w:tabs>
            <w:spacing w:line="360" w:lineRule="auto"/>
            <w:ind w:left="1969" w:right="-70"/>
            <w:jc w:val="both"/>
            <w:rPr>
              <w:rFonts w:ascii="Arial" w:hAnsi="Arial" w:cs="Arial"/>
              <w:b/>
              <w:sz w:val="24"/>
              <w:szCs w:val="24"/>
              <w:lang w:eastAsia="es-ES"/>
            </w:rPr>
          </w:pPr>
          <w:r w:rsidRPr="0059224C">
            <w:rPr>
              <w:rFonts w:ascii="Arial" w:hAnsi="Arial" w:cs="Arial"/>
              <w:b/>
              <w:sz w:val="24"/>
              <w:szCs w:val="24"/>
              <w:lang w:eastAsia="es-ES"/>
            </w:rPr>
            <w:t xml:space="preserve">QUINTA SALA UNITARIA </w:t>
          </w:r>
          <w:r w:rsidR="00FF4372" w:rsidRPr="0059224C">
            <w:rPr>
              <w:rFonts w:ascii="Arial" w:hAnsi="Arial" w:cs="Arial"/>
              <w:b/>
              <w:sz w:val="24"/>
              <w:szCs w:val="24"/>
              <w:lang w:eastAsia="es-ES"/>
            </w:rPr>
            <w:t>DEL TRIBUNAL DE JUSTICIA ADMINISTRATIVA</w:t>
          </w:r>
          <w:r w:rsidR="00006C23">
            <w:rPr>
              <w:rFonts w:ascii="Arial" w:hAnsi="Arial" w:cs="Arial"/>
              <w:b/>
              <w:sz w:val="24"/>
              <w:szCs w:val="24"/>
              <w:lang w:eastAsia="es-ES"/>
            </w:rPr>
            <w:t xml:space="preserve"> DEL ESTADO DE OAXACA.</w:t>
          </w:r>
        </w:p>
        <w:p w:rsidR="00347018" w:rsidRPr="0059224C" w:rsidRDefault="00347018" w:rsidP="00006C23">
          <w:pPr>
            <w:widowControl w:val="0"/>
            <w:tabs>
              <w:tab w:val="left" w:pos="7938"/>
            </w:tabs>
            <w:spacing w:line="360" w:lineRule="auto"/>
            <w:ind w:left="1969" w:right="-70"/>
            <w:jc w:val="both"/>
            <w:rPr>
              <w:rFonts w:ascii="Arial" w:hAnsi="Arial" w:cs="Arial"/>
              <w:sz w:val="24"/>
              <w:szCs w:val="24"/>
              <w:lang w:eastAsia="es-ES"/>
            </w:rPr>
          </w:pPr>
          <w:r w:rsidRPr="0059224C">
            <w:rPr>
              <w:rFonts w:ascii="Arial" w:hAnsi="Arial" w:cs="Arial"/>
              <w:b/>
              <w:sz w:val="24"/>
              <w:szCs w:val="24"/>
              <w:lang w:eastAsia="es-ES"/>
            </w:rPr>
            <w:t xml:space="preserve">EXPEDIENTE: </w:t>
          </w:r>
          <w:r w:rsidR="00FF4372" w:rsidRPr="0059224C">
            <w:rPr>
              <w:rFonts w:ascii="Arial" w:hAnsi="Arial" w:cs="Arial"/>
              <w:b/>
              <w:sz w:val="24"/>
              <w:szCs w:val="24"/>
              <w:lang w:eastAsia="es-ES"/>
            </w:rPr>
            <w:t>029/2018</w:t>
          </w:r>
        </w:p>
        <w:p w:rsidR="00347018" w:rsidRPr="0059224C" w:rsidRDefault="00006C23" w:rsidP="00006C23">
          <w:pPr>
            <w:widowControl w:val="0"/>
            <w:tabs>
              <w:tab w:val="left" w:pos="7938"/>
            </w:tabs>
            <w:spacing w:line="360" w:lineRule="auto"/>
            <w:ind w:right="-70" w:firstLine="1134"/>
            <w:jc w:val="both"/>
            <w:rPr>
              <w:rFonts w:ascii="Arial" w:hAnsi="Arial" w:cs="Arial"/>
              <w:sz w:val="24"/>
              <w:szCs w:val="24"/>
              <w:lang w:eastAsia="es-ES"/>
            </w:rPr>
          </w:pPr>
          <w:r>
            <w:rPr>
              <w:rFonts w:ascii="Arial" w:hAnsi="Arial" w:cs="Arial"/>
              <w:sz w:val="24"/>
              <w:szCs w:val="24"/>
              <w:lang w:eastAsia="es-ES"/>
            </w:rPr>
            <w:t xml:space="preserve">       </w:t>
          </w:r>
        </w:p>
        <w:p w:rsidR="00FF4372" w:rsidRPr="0059224C" w:rsidRDefault="00347018" w:rsidP="00006C23">
          <w:pPr>
            <w:widowControl w:val="0"/>
            <w:tabs>
              <w:tab w:val="left" w:pos="7938"/>
            </w:tabs>
            <w:spacing w:line="360" w:lineRule="auto"/>
            <w:ind w:left="1969" w:right="-70"/>
            <w:jc w:val="both"/>
            <w:rPr>
              <w:rFonts w:ascii="Arial" w:hAnsi="Arial" w:cs="Arial"/>
              <w:sz w:val="24"/>
              <w:szCs w:val="24"/>
              <w:lang w:eastAsia="es-ES"/>
            </w:rPr>
          </w:pPr>
          <w:r w:rsidRPr="0059224C">
            <w:rPr>
              <w:rFonts w:ascii="Arial" w:hAnsi="Arial" w:cs="Arial"/>
              <w:b/>
              <w:sz w:val="24"/>
              <w:szCs w:val="24"/>
              <w:lang w:eastAsia="es-ES"/>
            </w:rPr>
            <w:t>ACTOR</w:t>
          </w:r>
          <w:r w:rsidR="0059224C">
            <w:rPr>
              <w:rFonts w:ascii="Arial" w:hAnsi="Arial" w:cs="Arial"/>
              <w:sz w:val="24"/>
              <w:szCs w:val="24"/>
              <w:lang w:eastAsia="es-ES"/>
            </w:rPr>
            <w:t xml:space="preserve">: </w:t>
          </w:r>
          <w:r w:rsidR="00C30151">
            <w:rPr>
              <w:rFonts w:cs="Arial"/>
              <w:b/>
              <w:sz w:val="24"/>
              <w:szCs w:val="24"/>
            </w:rPr>
            <w:t>**********</w:t>
          </w:r>
          <w:r w:rsidR="00C30151">
            <w:rPr>
              <w:rFonts w:cs="Arial"/>
              <w:sz w:val="24"/>
              <w:szCs w:val="24"/>
            </w:rPr>
            <w:t>.</w:t>
          </w:r>
        </w:p>
        <w:p w:rsidR="00347018" w:rsidRPr="0059224C" w:rsidRDefault="00347018" w:rsidP="00006C23">
          <w:pPr>
            <w:widowControl w:val="0"/>
            <w:tabs>
              <w:tab w:val="left" w:pos="7938"/>
            </w:tabs>
            <w:spacing w:line="360" w:lineRule="auto"/>
            <w:ind w:right="-70" w:firstLine="1969"/>
            <w:jc w:val="both"/>
            <w:rPr>
              <w:rFonts w:ascii="Arial" w:hAnsi="Arial" w:cs="Arial"/>
              <w:sz w:val="24"/>
              <w:szCs w:val="24"/>
              <w:lang w:eastAsia="es-ES"/>
            </w:rPr>
          </w:pPr>
          <w:r w:rsidRPr="0059224C">
            <w:rPr>
              <w:rFonts w:ascii="Arial" w:hAnsi="Arial" w:cs="Arial"/>
              <w:sz w:val="24"/>
              <w:szCs w:val="24"/>
              <w:lang w:eastAsia="es-ES"/>
            </w:rPr>
            <w:t>.</w:t>
          </w:r>
        </w:p>
        <w:p w:rsidR="00347018" w:rsidRPr="0059224C" w:rsidRDefault="00347018" w:rsidP="00006C23">
          <w:pPr>
            <w:widowControl w:val="0"/>
            <w:tabs>
              <w:tab w:val="left" w:pos="7938"/>
            </w:tabs>
            <w:spacing w:line="360" w:lineRule="auto"/>
            <w:ind w:left="1969" w:right="-70"/>
            <w:jc w:val="both"/>
            <w:rPr>
              <w:rFonts w:ascii="Arial" w:hAnsi="Arial" w:cs="Arial"/>
              <w:i/>
              <w:sz w:val="24"/>
              <w:szCs w:val="24"/>
              <w:lang w:eastAsia="es-ES"/>
            </w:rPr>
          </w:pPr>
          <w:r w:rsidRPr="0059224C">
            <w:rPr>
              <w:rFonts w:ascii="Arial" w:hAnsi="Arial" w:cs="Arial"/>
              <w:b/>
              <w:sz w:val="24"/>
              <w:szCs w:val="24"/>
              <w:lang w:eastAsia="es-ES"/>
            </w:rPr>
            <w:t>AUTORIDAD DEMANDADA</w:t>
          </w:r>
          <w:r w:rsidRPr="0059224C">
            <w:rPr>
              <w:rFonts w:ascii="Arial" w:hAnsi="Arial" w:cs="Arial"/>
              <w:sz w:val="24"/>
              <w:szCs w:val="24"/>
              <w:lang w:eastAsia="es-ES"/>
            </w:rPr>
            <w:t>: DIRECTOR GENERAL DE LA OFICINA DE PENSIONES DEL GOBIERNO DEL ESTADO DE OAXACA,</w:t>
          </w:r>
        </w:p>
      </w:tc>
      <w:tc>
        <w:tcPr>
          <w:tcW w:w="3402" w:type="dxa"/>
          <w:tcBorders>
            <w:left w:val="nil"/>
          </w:tcBorders>
        </w:tcPr>
        <w:p w:rsidR="00347018" w:rsidRPr="0059224C" w:rsidRDefault="00347018" w:rsidP="00006C23">
          <w:pPr>
            <w:widowControl w:val="0"/>
            <w:tabs>
              <w:tab w:val="center" w:pos="4252"/>
              <w:tab w:val="right" w:pos="8504"/>
            </w:tabs>
            <w:spacing w:line="360" w:lineRule="auto"/>
            <w:ind w:left="71" w:firstLine="4536"/>
            <w:jc w:val="both"/>
            <w:rPr>
              <w:rFonts w:ascii="Arial" w:hAnsi="Arial" w:cs="Arial"/>
              <w:i/>
              <w:sz w:val="24"/>
              <w:szCs w:val="24"/>
              <w:lang w:eastAsia="es-ES"/>
            </w:rPr>
          </w:pPr>
        </w:p>
      </w:tc>
    </w:tr>
  </w:tbl>
  <w:p w:rsidR="00347018" w:rsidRPr="00CA1A6F" w:rsidRDefault="00347018" w:rsidP="00506A70">
    <w:pPr>
      <w:widowControl w:val="0"/>
      <w:tabs>
        <w:tab w:val="center" w:pos="4252"/>
        <w:tab w:val="right" w:pos="8504"/>
      </w:tabs>
      <w:ind w:firstLine="4536"/>
      <w:rPr>
        <w:rFonts w:ascii="Arial" w:hAnsi="Arial" w:cs="Arial"/>
        <w:lang w:eastAsia="es-ES"/>
      </w:rPr>
    </w:pPr>
  </w:p>
  <w:p w:rsidR="00347018" w:rsidRPr="00CA1A6F" w:rsidRDefault="00347018">
    <w:pPr>
      <w:pStyle w:val="Encabezado"/>
      <w:rPr>
        <w:rFonts w:ascii="Arial" w:hAnsi="Arial" w:cs="Arial"/>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3A1"/>
    <w:rsid w:val="00000554"/>
    <w:rsid w:val="00000890"/>
    <w:rsid w:val="00003238"/>
    <w:rsid w:val="000038A9"/>
    <w:rsid w:val="00004A37"/>
    <w:rsid w:val="00004A93"/>
    <w:rsid w:val="00006C23"/>
    <w:rsid w:val="00006EBC"/>
    <w:rsid w:val="0000749C"/>
    <w:rsid w:val="00010B01"/>
    <w:rsid w:val="00012AF7"/>
    <w:rsid w:val="00013173"/>
    <w:rsid w:val="00014783"/>
    <w:rsid w:val="00016741"/>
    <w:rsid w:val="00020C7F"/>
    <w:rsid w:val="00021CBE"/>
    <w:rsid w:val="000245C9"/>
    <w:rsid w:val="00024D09"/>
    <w:rsid w:val="00024D97"/>
    <w:rsid w:val="00027E3C"/>
    <w:rsid w:val="00030263"/>
    <w:rsid w:val="0003235C"/>
    <w:rsid w:val="00033970"/>
    <w:rsid w:val="00034305"/>
    <w:rsid w:val="00036E6B"/>
    <w:rsid w:val="000378C6"/>
    <w:rsid w:val="0004107F"/>
    <w:rsid w:val="00041924"/>
    <w:rsid w:val="0004209E"/>
    <w:rsid w:val="000442F4"/>
    <w:rsid w:val="00044EAF"/>
    <w:rsid w:val="0004548C"/>
    <w:rsid w:val="00050A1C"/>
    <w:rsid w:val="0005190C"/>
    <w:rsid w:val="00053680"/>
    <w:rsid w:val="000538FE"/>
    <w:rsid w:val="000549A1"/>
    <w:rsid w:val="00056A5A"/>
    <w:rsid w:val="00056AC0"/>
    <w:rsid w:val="00056AF9"/>
    <w:rsid w:val="00056BFA"/>
    <w:rsid w:val="000579E7"/>
    <w:rsid w:val="00062F80"/>
    <w:rsid w:val="00064021"/>
    <w:rsid w:val="00064C73"/>
    <w:rsid w:val="00070E1B"/>
    <w:rsid w:val="00071182"/>
    <w:rsid w:val="0007346E"/>
    <w:rsid w:val="00074812"/>
    <w:rsid w:val="00074EF2"/>
    <w:rsid w:val="00075652"/>
    <w:rsid w:val="00077EB9"/>
    <w:rsid w:val="00080C26"/>
    <w:rsid w:val="00081A52"/>
    <w:rsid w:val="0008218F"/>
    <w:rsid w:val="00083868"/>
    <w:rsid w:val="00083FA3"/>
    <w:rsid w:val="00085C41"/>
    <w:rsid w:val="00090AED"/>
    <w:rsid w:val="00091CF1"/>
    <w:rsid w:val="00091E44"/>
    <w:rsid w:val="0009226D"/>
    <w:rsid w:val="000926F1"/>
    <w:rsid w:val="00092AEE"/>
    <w:rsid w:val="00095392"/>
    <w:rsid w:val="00096EEB"/>
    <w:rsid w:val="000970DA"/>
    <w:rsid w:val="000A4C8E"/>
    <w:rsid w:val="000A5355"/>
    <w:rsid w:val="000A60D3"/>
    <w:rsid w:val="000A7122"/>
    <w:rsid w:val="000B0D86"/>
    <w:rsid w:val="000B4EF2"/>
    <w:rsid w:val="000B6603"/>
    <w:rsid w:val="000B7936"/>
    <w:rsid w:val="000B7FD5"/>
    <w:rsid w:val="000C2B35"/>
    <w:rsid w:val="000D0E26"/>
    <w:rsid w:val="000D1A0F"/>
    <w:rsid w:val="000D2093"/>
    <w:rsid w:val="000D2DB3"/>
    <w:rsid w:val="000D2F19"/>
    <w:rsid w:val="000D684A"/>
    <w:rsid w:val="000D7AC5"/>
    <w:rsid w:val="000E0584"/>
    <w:rsid w:val="000E1977"/>
    <w:rsid w:val="000E2E62"/>
    <w:rsid w:val="000E2E9E"/>
    <w:rsid w:val="000E52FC"/>
    <w:rsid w:val="000E69D0"/>
    <w:rsid w:val="000E7BD6"/>
    <w:rsid w:val="000F4DF7"/>
    <w:rsid w:val="000F7C83"/>
    <w:rsid w:val="000F7CDD"/>
    <w:rsid w:val="000F7DFD"/>
    <w:rsid w:val="00102E81"/>
    <w:rsid w:val="0010413C"/>
    <w:rsid w:val="00105CEA"/>
    <w:rsid w:val="001075B5"/>
    <w:rsid w:val="00107FB6"/>
    <w:rsid w:val="00111700"/>
    <w:rsid w:val="00115F08"/>
    <w:rsid w:val="00116AD9"/>
    <w:rsid w:val="0011715F"/>
    <w:rsid w:val="0012103E"/>
    <w:rsid w:val="00121C32"/>
    <w:rsid w:val="00122F8A"/>
    <w:rsid w:val="00125DF0"/>
    <w:rsid w:val="00127456"/>
    <w:rsid w:val="001306B9"/>
    <w:rsid w:val="001310CA"/>
    <w:rsid w:val="00132836"/>
    <w:rsid w:val="00134A34"/>
    <w:rsid w:val="001356EE"/>
    <w:rsid w:val="00136090"/>
    <w:rsid w:val="00136F7C"/>
    <w:rsid w:val="001403F6"/>
    <w:rsid w:val="00140516"/>
    <w:rsid w:val="00140E99"/>
    <w:rsid w:val="0014293B"/>
    <w:rsid w:val="00145858"/>
    <w:rsid w:val="00147870"/>
    <w:rsid w:val="00150338"/>
    <w:rsid w:val="001520A9"/>
    <w:rsid w:val="00154035"/>
    <w:rsid w:val="00156809"/>
    <w:rsid w:val="001570FE"/>
    <w:rsid w:val="00160744"/>
    <w:rsid w:val="00161AA7"/>
    <w:rsid w:val="00163003"/>
    <w:rsid w:val="00165242"/>
    <w:rsid w:val="00165602"/>
    <w:rsid w:val="00165B0A"/>
    <w:rsid w:val="001661CB"/>
    <w:rsid w:val="0017017A"/>
    <w:rsid w:val="0017119D"/>
    <w:rsid w:val="001728AE"/>
    <w:rsid w:val="001742B9"/>
    <w:rsid w:val="0018018B"/>
    <w:rsid w:val="00182097"/>
    <w:rsid w:val="00182D6E"/>
    <w:rsid w:val="00182DD7"/>
    <w:rsid w:val="0018528F"/>
    <w:rsid w:val="00187BF4"/>
    <w:rsid w:val="00190598"/>
    <w:rsid w:val="001929BD"/>
    <w:rsid w:val="001933DB"/>
    <w:rsid w:val="00195BE9"/>
    <w:rsid w:val="00196AE3"/>
    <w:rsid w:val="001A230B"/>
    <w:rsid w:val="001A26B5"/>
    <w:rsid w:val="001A289F"/>
    <w:rsid w:val="001A2A5B"/>
    <w:rsid w:val="001A2BAD"/>
    <w:rsid w:val="001A613C"/>
    <w:rsid w:val="001B0137"/>
    <w:rsid w:val="001B08A3"/>
    <w:rsid w:val="001B2B46"/>
    <w:rsid w:val="001B5975"/>
    <w:rsid w:val="001B5D21"/>
    <w:rsid w:val="001B6A7B"/>
    <w:rsid w:val="001B7203"/>
    <w:rsid w:val="001C0BE4"/>
    <w:rsid w:val="001C2EAC"/>
    <w:rsid w:val="001C4533"/>
    <w:rsid w:val="001D2022"/>
    <w:rsid w:val="001D37F5"/>
    <w:rsid w:val="001D46B8"/>
    <w:rsid w:val="001D4BA3"/>
    <w:rsid w:val="001E3376"/>
    <w:rsid w:val="001E48B8"/>
    <w:rsid w:val="001E65CD"/>
    <w:rsid w:val="001E66AE"/>
    <w:rsid w:val="001E72CD"/>
    <w:rsid w:val="001F014F"/>
    <w:rsid w:val="001F0AD3"/>
    <w:rsid w:val="001F0EBB"/>
    <w:rsid w:val="001F14BB"/>
    <w:rsid w:val="001F2CDF"/>
    <w:rsid w:val="001F2F05"/>
    <w:rsid w:val="001F6D14"/>
    <w:rsid w:val="00200672"/>
    <w:rsid w:val="00201DB4"/>
    <w:rsid w:val="002047DF"/>
    <w:rsid w:val="00204BB1"/>
    <w:rsid w:val="00205786"/>
    <w:rsid w:val="00210262"/>
    <w:rsid w:val="00210A5F"/>
    <w:rsid w:val="00210CDB"/>
    <w:rsid w:val="00210E8B"/>
    <w:rsid w:val="002118C5"/>
    <w:rsid w:val="0021197A"/>
    <w:rsid w:val="00211F20"/>
    <w:rsid w:val="002124A3"/>
    <w:rsid w:val="00212B3D"/>
    <w:rsid w:val="00214464"/>
    <w:rsid w:val="00214DBD"/>
    <w:rsid w:val="00217528"/>
    <w:rsid w:val="0022085C"/>
    <w:rsid w:val="00221BAB"/>
    <w:rsid w:val="002243A8"/>
    <w:rsid w:val="00224E35"/>
    <w:rsid w:val="00225AC2"/>
    <w:rsid w:val="002329D9"/>
    <w:rsid w:val="00233DDE"/>
    <w:rsid w:val="0023407F"/>
    <w:rsid w:val="0024126C"/>
    <w:rsid w:val="002414F6"/>
    <w:rsid w:val="00244653"/>
    <w:rsid w:val="00244E33"/>
    <w:rsid w:val="002467CD"/>
    <w:rsid w:val="00251684"/>
    <w:rsid w:val="00252101"/>
    <w:rsid w:val="00252126"/>
    <w:rsid w:val="002523D8"/>
    <w:rsid w:val="00252E4B"/>
    <w:rsid w:val="00254F9F"/>
    <w:rsid w:val="002562A6"/>
    <w:rsid w:val="00263D08"/>
    <w:rsid w:val="00265AD0"/>
    <w:rsid w:val="00267921"/>
    <w:rsid w:val="002736D1"/>
    <w:rsid w:val="00273B14"/>
    <w:rsid w:val="00277B57"/>
    <w:rsid w:val="002810EC"/>
    <w:rsid w:val="002811C3"/>
    <w:rsid w:val="00281246"/>
    <w:rsid w:val="00281435"/>
    <w:rsid w:val="00282300"/>
    <w:rsid w:val="002834AB"/>
    <w:rsid w:val="00283EA9"/>
    <w:rsid w:val="00286483"/>
    <w:rsid w:val="0028659A"/>
    <w:rsid w:val="00291EE6"/>
    <w:rsid w:val="002930D3"/>
    <w:rsid w:val="00293FE4"/>
    <w:rsid w:val="002955B2"/>
    <w:rsid w:val="002959BC"/>
    <w:rsid w:val="002963FC"/>
    <w:rsid w:val="00296F46"/>
    <w:rsid w:val="00297889"/>
    <w:rsid w:val="002A0F05"/>
    <w:rsid w:val="002A199E"/>
    <w:rsid w:val="002A1C28"/>
    <w:rsid w:val="002A2373"/>
    <w:rsid w:val="002A2D8E"/>
    <w:rsid w:val="002A2E41"/>
    <w:rsid w:val="002A6EA4"/>
    <w:rsid w:val="002A7520"/>
    <w:rsid w:val="002B2E66"/>
    <w:rsid w:val="002B3A63"/>
    <w:rsid w:val="002B5B2A"/>
    <w:rsid w:val="002C0B3D"/>
    <w:rsid w:val="002C1889"/>
    <w:rsid w:val="002C2B64"/>
    <w:rsid w:val="002C4078"/>
    <w:rsid w:val="002C443E"/>
    <w:rsid w:val="002D0049"/>
    <w:rsid w:val="002D0C96"/>
    <w:rsid w:val="002D2928"/>
    <w:rsid w:val="002D58C8"/>
    <w:rsid w:val="002D643E"/>
    <w:rsid w:val="002D6887"/>
    <w:rsid w:val="002D6AB7"/>
    <w:rsid w:val="002D7764"/>
    <w:rsid w:val="002D7D7F"/>
    <w:rsid w:val="002E1217"/>
    <w:rsid w:val="002E1B65"/>
    <w:rsid w:val="002E2C5C"/>
    <w:rsid w:val="002E77B4"/>
    <w:rsid w:val="002F15B5"/>
    <w:rsid w:val="002F77A0"/>
    <w:rsid w:val="003002D0"/>
    <w:rsid w:val="00300678"/>
    <w:rsid w:val="00300FD4"/>
    <w:rsid w:val="00302775"/>
    <w:rsid w:val="00304939"/>
    <w:rsid w:val="00304AD8"/>
    <w:rsid w:val="003059A2"/>
    <w:rsid w:val="00306CC8"/>
    <w:rsid w:val="00310CB8"/>
    <w:rsid w:val="0031194F"/>
    <w:rsid w:val="0031273C"/>
    <w:rsid w:val="003147F3"/>
    <w:rsid w:val="00314908"/>
    <w:rsid w:val="003168CD"/>
    <w:rsid w:val="00317477"/>
    <w:rsid w:val="00320273"/>
    <w:rsid w:val="00321872"/>
    <w:rsid w:val="00323DCE"/>
    <w:rsid w:val="00324EB0"/>
    <w:rsid w:val="0033031C"/>
    <w:rsid w:val="00331281"/>
    <w:rsid w:val="0033381A"/>
    <w:rsid w:val="00333C2A"/>
    <w:rsid w:val="00333E24"/>
    <w:rsid w:val="00335C82"/>
    <w:rsid w:val="003412D0"/>
    <w:rsid w:val="003425B5"/>
    <w:rsid w:val="00342FE7"/>
    <w:rsid w:val="003430E0"/>
    <w:rsid w:val="00343BEF"/>
    <w:rsid w:val="00345283"/>
    <w:rsid w:val="0034657A"/>
    <w:rsid w:val="00347018"/>
    <w:rsid w:val="00350AB5"/>
    <w:rsid w:val="003516F0"/>
    <w:rsid w:val="00351EC8"/>
    <w:rsid w:val="00352A6A"/>
    <w:rsid w:val="00352B8D"/>
    <w:rsid w:val="00357A5B"/>
    <w:rsid w:val="00360090"/>
    <w:rsid w:val="00360334"/>
    <w:rsid w:val="00360B74"/>
    <w:rsid w:val="003633C7"/>
    <w:rsid w:val="00363E85"/>
    <w:rsid w:val="0036403B"/>
    <w:rsid w:val="003643D4"/>
    <w:rsid w:val="003650A9"/>
    <w:rsid w:val="003703F4"/>
    <w:rsid w:val="003713FB"/>
    <w:rsid w:val="003733E3"/>
    <w:rsid w:val="0037516A"/>
    <w:rsid w:val="00375A15"/>
    <w:rsid w:val="00376A6B"/>
    <w:rsid w:val="00377B4D"/>
    <w:rsid w:val="00377E54"/>
    <w:rsid w:val="00380071"/>
    <w:rsid w:val="003803A6"/>
    <w:rsid w:val="00380CB3"/>
    <w:rsid w:val="0038194D"/>
    <w:rsid w:val="00382D43"/>
    <w:rsid w:val="00387E75"/>
    <w:rsid w:val="00390002"/>
    <w:rsid w:val="00390D09"/>
    <w:rsid w:val="00390DC4"/>
    <w:rsid w:val="00390F20"/>
    <w:rsid w:val="00392141"/>
    <w:rsid w:val="00392B82"/>
    <w:rsid w:val="003946F9"/>
    <w:rsid w:val="003948AD"/>
    <w:rsid w:val="00394C09"/>
    <w:rsid w:val="00395314"/>
    <w:rsid w:val="00396650"/>
    <w:rsid w:val="003A21EC"/>
    <w:rsid w:val="003A2453"/>
    <w:rsid w:val="003A36F9"/>
    <w:rsid w:val="003A5963"/>
    <w:rsid w:val="003A5AC1"/>
    <w:rsid w:val="003A6494"/>
    <w:rsid w:val="003A6B7D"/>
    <w:rsid w:val="003A76C8"/>
    <w:rsid w:val="003B1FE0"/>
    <w:rsid w:val="003B7573"/>
    <w:rsid w:val="003C0374"/>
    <w:rsid w:val="003C09CD"/>
    <w:rsid w:val="003C1439"/>
    <w:rsid w:val="003C379F"/>
    <w:rsid w:val="003C5875"/>
    <w:rsid w:val="003C6379"/>
    <w:rsid w:val="003C6CD2"/>
    <w:rsid w:val="003D28C2"/>
    <w:rsid w:val="003D2922"/>
    <w:rsid w:val="003D405B"/>
    <w:rsid w:val="003D58D4"/>
    <w:rsid w:val="003D600E"/>
    <w:rsid w:val="003E0EA1"/>
    <w:rsid w:val="003E2806"/>
    <w:rsid w:val="003E3602"/>
    <w:rsid w:val="003E4018"/>
    <w:rsid w:val="003E5E33"/>
    <w:rsid w:val="003E6AE7"/>
    <w:rsid w:val="003F1454"/>
    <w:rsid w:val="003F1781"/>
    <w:rsid w:val="003F1EF0"/>
    <w:rsid w:val="003F3003"/>
    <w:rsid w:val="003F33CC"/>
    <w:rsid w:val="003F3E00"/>
    <w:rsid w:val="003F465F"/>
    <w:rsid w:val="003F7AA1"/>
    <w:rsid w:val="00400570"/>
    <w:rsid w:val="00401408"/>
    <w:rsid w:val="00402013"/>
    <w:rsid w:val="00402B5F"/>
    <w:rsid w:val="004040F6"/>
    <w:rsid w:val="004050E7"/>
    <w:rsid w:val="0040546D"/>
    <w:rsid w:val="00406509"/>
    <w:rsid w:val="00407311"/>
    <w:rsid w:val="0040794D"/>
    <w:rsid w:val="0041106E"/>
    <w:rsid w:val="00411555"/>
    <w:rsid w:val="00412BDE"/>
    <w:rsid w:val="00414DF7"/>
    <w:rsid w:val="004173A1"/>
    <w:rsid w:val="004210EE"/>
    <w:rsid w:val="004228F6"/>
    <w:rsid w:val="00422A55"/>
    <w:rsid w:val="004232E3"/>
    <w:rsid w:val="0042370B"/>
    <w:rsid w:val="0042621F"/>
    <w:rsid w:val="0043038B"/>
    <w:rsid w:val="00432032"/>
    <w:rsid w:val="00434575"/>
    <w:rsid w:val="004355F2"/>
    <w:rsid w:val="0043775F"/>
    <w:rsid w:val="00437CEE"/>
    <w:rsid w:val="00441715"/>
    <w:rsid w:val="00442B5A"/>
    <w:rsid w:val="0044398E"/>
    <w:rsid w:val="00446692"/>
    <w:rsid w:val="00452313"/>
    <w:rsid w:val="00452FF9"/>
    <w:rsid w:val="0045338B"/>
    <w:rsid w:val="00456797"/>
    <w:rsid w:val="00460B6C"/>
    <w:rsid w:val="00464420"/>
    <w:rsid w:val="004647E3"/>
    <w:rsid w:val="004648B4"/>
    <w:rsid w:val="00464F07"/>
    <w:rsid w:val="00472472"/>
    <w:rsid w:val="004736D0"/>
    <w:rsid w:val="00477E8E"/>
    <w:rsid w:val="00482BCF"/>
    <w:rsid w:val="00484BB9"/>
    <w:rsid w:val="00484F40"/>
    <w:rsid w:val="00485E22"/>
    <w:rsid w:val="004863CD"/>
    <w:rsid w:val="004866EE"/>
    <w:rsid w:val="00486C9D"/>
    <w:rsid w:val="004877CB"/>
    <w:rsid w:val="00490CC1"/>
    <w:rsid w:val="00491B62"/>
    <w:rsid w:val="004952F9"/>
    <w:rsid w:val="004960F4"/>
    <w:rsid w:val="004964EC"/>
    <w:rsid w:val="0049736F"/>
    <w:rsid w:val="004A0534"/>
    <w:rsid w:val="004A0FA6"/>
    <w:rsid w:val="004A1AB7"/>
    <w:rsid w:val="004A263D"/>
    <w:rsid w:val="004A2D45"/>
    <w:rsid w:val="004A2F74"/>
    <w:rsid w:val="004A32A5"/>
    <w:rsid w:val="004A79AA"/>
    <w:rsid w:val="004B29AC"/>
    <w:rsid w:val="004B6758"/>
    <w:rsid w:val="004C20B6"/>
    <w:rsid w:val="004C5BC5"/>
    <w:rsid w:val="004C5F19"/>
    <w:rsid w:val="004C6FA4"/>
    <w:rsid w:val="004D085E"/>
    <w:rsid w:val="004D0C5D"/>
    <w:rsid w:val="004D32E5"/>
    <w:rsid w:val="004D5153"/>
    <w:rsid w:val="004D7C34"/>
    <w:rsid w:val="004E17C7"/>
    <w:rsid w:val="004E1D41"/>
    <w:rsid w:val="004E2501"/>
    <w:rsid w:val="004E5A59"/>
    <w:rsid w:val="004F20D7"/>
    <w:rsid w:val="004F335B"/>
    <w:rsid w:val="004F77BF"/>
    <w:rsid w:val="0050026E"/>
    <w:rsid w:val="00500713"/>
    <w:rsid w:val="005017BD"/>
    <w:rsid w:val="0050260C"/>
    <w:rsid w:val="00502939"/>
    <w:rsid w:val="00505266"/>
    <w:rsid w:val="0050550D"/>
    <w:rsid w:val="00506A70"/>
    <w:rsid w:val="00512324"/>
    <w:rsid w:val="00513132"/>
    <w:rsid w:val="005136C7"/>
    <w:rsid w:val="00516E85"/>
    <w:rsid w:val="00516F23"/>
    <w:rsid w:val="00520954"/>
    <w:rsid w:val="00522E65"/>
    <w:rsid w:val="00523949"/>
    <w:rsid w:val="00524272"/>
    <w:rsid w:val="0052490B"/>
    <w:rsid w:val="005249D6"/>
    <w:rsid w:val="005253C6"/>
    <w:rsid w:val="005269F7"/>
    <w:rsid w:val="00527A5D"/>
    <w:rsid w:val="00527D41"/>
    <w:rsid w:val="00531D3F"/>
    <w:rsid w:val="0053215A"/>
    <w:rsid w:val="00532CF8"/>
    <w:rsid w:val="00533C85"/>
    <w:rsid w:val="0053413C"/>
    <w:rsid w:val="00535712"/>
    <w:rsid w:val="00535DF0"/>
    <w:rsid w:val="005408CC"/>
    <w:rsid w:val="00542C85"/>
    <w:rsid w:val="00546FBC"/>
    <w:rsid w:val="00547AD5"/>
    <w:rsid w:val="00547E3A"/>
    <w:rsid w:val="005506CF"/>
    <w:rsid w:val="00553C0D"/>
    <w:rsid w:val="0055693E"/>
    <w:rsid w:val="00557E61"/>
    <w:rsid w:val="00557F7C"/>
    <w:rsid w:val="005641E4"/>
    <w:rsid w:val="00564B2C"/>
    <w:rsid w:val="00564D25"/>
    <w:rsid w:val="0056574E"/>
    <w:rsid w:val="00566307"/>
    <w:rsid w:val="005668B8"/>
    <w:rsid w:val="00570672"/>
    <w:rsid w:val="005709E7"/>
    <w:rsid w:val="00571381"/>
    <w:rsid w:val="005715D2"/>
    <w:rsid w:val="005717DB"/>
    <w:rsid w:val="005752D4"/>
    <w:rsid w:val="00576956"/>
    <w:rsid w:val="00577792"/>
    <w:rsid w:val="005777EE"/>
    <w:rsid w:val="00580422"/>
    <w:rsid w:val="005804EA"/>
    <w:rsid w:val="005823F1"/>
    <w:rsid w:val="0058297B"/>
    <w:rsid w:val="00582EA6"/>
    <w:rsid w:val="00583179"/>
    <w:rsid w:val="005832A8"/>
    <w:rsid w:val="005859FC"/>
    <w:rsid w:val="00585B29"/>
    <w:rsid w:val="005867DB"/>
    <w:rsid w:val="005873E4"/>
    <w:rsid w:val="00587D13"/>
    <w:rsid w:val="005905CC"/>
    <w:rsid w:val="0059083C"/>
    <w:rsid w:val="00590BF2"/>
    <w:rsid w:val="0059224C"/>
    <w:rsid w:val="00592EEA"/>
    <w:rsid w:val="00595F56"/>
    <w:rsid w:val="005977B1"/>
    <w:rsid w:val="005A1297"/>
    <w:rsid w:val="005A1648"/>
    <w:rsid w:val="005A2B68"/>
    <w:rsid w:val="005A43C7"/>
    <w:rsid w:val="005B0BAE"/>
    <w:rsid w:val="005B4C50"/>
    <w:rsid w:val="005B5845"/>
    <w:rsid w:val="005B76ED"/>
    <w:rsid w:val="005B784C"/>
    <w:rsid w:val="005B7D07"/>
    <w:rsid w:val="005C0C47"/>
    <w:rsid w:val="005C1E29"/>
    <w:rsid w:val="005C4C64"/>
    <w:rsid w:val="005C6489"/>
    <w:rsid w:val="005C6641"/>
    <w:rsid w:val="005D1AC6"/>
    <w:rsid w:val="005D22F8"/>
    <w:rsid w:val="005D4F8A"/>
    <w:rsid w:val="005D54DD"/>
    <w:rsid w:val="005D68F7"/>
    <w:rsid w:val="005E301B"/>
    <w:rsid w:val="005E3374"/>
    <w:rsid w:val="005E3390"/>
    <w:rsid w:val="005E4251"/>
    <w:rsid w:val="005E73B4"/>
    <w:rsid w:val="005E7AEA"/>
    <w:rsid w:val="005F0655"/>
    <w:rsid w:val="005F14A2"/>
    <w:rsid w:val="005F22CD"/>
    <w:rsid w:val="005F3312"/>
    <w:rsid w:val="005F3D16"/>
    <w:rsid w:val="005F4689"/>
    <w:rsid w:val="005F63EE"/>
    <w:rsid w:val="005F784D"/>
    <w:rsid w:val="006028B7"/>
    <w:rsid w:val="00602E7B"/>
    <w:rsid w:val="00603BBC"/>
    <w:rsid w:val="006041EF"/>
    <w:rsid w:val="006046A9"/>
    <w:rsid w:val="0060547C"/>
    <w:rsid w:val="00605555"/>
    <w:rsid w:val="00605B97"/>
    <w:rsid w:val="006066F5"/>
    <w:rsid w:val="00611EEB"/>
    <w:rsid w:val="0061365F"/>
    <w:rsid w:val="006149FE"/>
    <w:rsid w:val="00616421"/>
    <w:rsid w:val="00617287"/>
    <w:rsid w:val="00624E42"/>
    <w:rsid w:val="0063013A"/>
    <w:rsid w:val="006327B1"/>
    <w:rsid w:val="0063377D"/>
    <w:rsid w:val="006376E3"/>
    <w:rsid w:val="00640A7C"/>
    <w:rsid w:val="006413BE"/>
    <w:rsid w:val="00643230"/>
    <w:rsid w:val="0064417A"/>
    <w:rsid w:val="00647BD9"/>
    <w:rsid w:val="00647D3F"/>
    <w:rsid w:val="00651F4D"/>
    <w:rsid w:val="006521AE"/>
    <w:rsid w:val="00652850"/>
    <w:rsid w:val="006538BC"/>
    <w:rsid w:val="00653DCE"/>
    <w:rsid w:val="00654118"/>
    <w:rsid w:val="00655C9B"/>
    <w:rsid w:val="006564C1"/>
    <w:rsid w:val="00656E30"/>
    <w:rsid w:val="00663C72"/>
    <w:rsid w:val="00664A6D"/>
    <w:rsid w:val="0066521C"/>
    <w:rsid w:val="00665C4A"/>
    <w:rsid w:val="0066724B"/>
    <w:rsid w:val="0067204D"/>
    <w:rsid w:val="00674816"/>
    <w:rsid w:val="00675E64"/>
    <w:rsid w:val="00677962"/>
    <w:rsid w:val="00677E1D"/>
    <w:rsid w:val="006804CA"/>
    <w:rsid w:val="006807E0"/>
    <w:rsid w:val="00683A92"/>
    <w:rsid w:val="006852EA"/>
    <w:rsid w:val="00685A21"/>
    <w:rsid w:val="00685CD7"/>
    <w:rsid w:val="00690909"/>
    <w:rsid w:val="00690ACB"/>
    <w:rsid w:val="00690B42"/>
    <w:rsid w:val="0069111E"/>
    <w:rsid w:val="00691338"/>
    <w:rsid w:val="006922D8"/>
    <w:rsid w:val="006935D3"/>
    <w:rsid w:val="00693F7D"/>
    <w:rsid w:val="0069576A"/>
    <w:rsid w:val="00695CFE"/>
    <w:rsid w:val="00696E90"/>
    <w:rsid w:val="006A0853"/>
    <w:rsid w:val="006A0DFF"/>
    <w:rsid w:val="006A10B7"/>
    <w:rsid w:val="006A4207"/>
    <w:rsid w:val="006A5775"/>
    <w:rsid w:val="006A6775"/>
    <w:rsid w:val="006B1186"/>
    <w:rsid w:val="006C08B8"/>
    <w:rsid w:val="006C1AA2"/>
    <w:rsid w:val="006C2098"/>
    <w:rsid w:val="006C3005"/>
    <w:rsid w:val="006C336A"/>
    <w:rsid w:val="006C3E3C"/>
    <w:rsid w:val="006C473F"/>
    <w:rsid w:val="006C4C9E"/>
    <w:rsid w:val="006C4D77"/>
    <w:rsid w:val="006C5037"/>
    <w:rsid w:val="006C66C5"/>
    <w:rsid w:val="006D0644"/>
    <w:rsid w:val="006D0DBB"/>
    <w:rsid w:val="006D1B3F"/>
    <w:rsid w:val="006D2301"/>
    <w:rsid w:val="006D4C6B"/>
    <w:rsid w:val="006D5022"/>
    <w:rsid w:val="006D56F8"/>
    <w:rsid w:val="006D5C1E"/>
    <w:rsid w:val="006D6448"/>
    <w:rsid w:val="006D6764"/>
    <w:rsid w:val="006D695A"/>
    <w:rsid w:val="006E18BC"/>
    <w:rsid w:val="006E1C8E"/>
    <w:rsid w:val="006E3543"/>
    <w:rsid w:val="006E5D00"/>
    <w:rsid w:val="006E5F40"/>
    <w:rsid w:val="006E6887"/>
    <w:rsid w:val="006E7932"/>
    <w:rsid w:val="006E7A69"/>
    <w:rsid w:val="006E7B04"/>
    <w:rsid w:val="006F0180"/>
    <w:rsid w:val="006F079D"/>
    <w:rsid w:val="006F1D18"/>
    <w:rsid w:val="006F2DDC"/>
    <w:rsid w:val="006F681E"/>
    <w:rsid w:val="006F6DA9"/>
    <w:rsid w:val="0070000B"/>
    <w:rsid w:val="00702CE1"/>
    <w:rsid w:val="00703624"/>
    <w:rsid w:val="00703A00"/>
    <w:rsid w:val="00704FE5"/>
    <w:rsid w:val="007051A4"/>
    <w:rsid w:val="007060EF"/>
    <w:rsid w:val="00706543"/>
    <w:rsid w:val="00711368"/>
    <w:rsid w:val="0071551C"/>
    <w:rsid w:val="00715DDB"/>
    <w:rsid w:val="007203B7"/>
    <w:rsid w:val="00721051"/>
    <w:rsid w:val="00725A70"/>
    <w:rsid w:val="0072623F"/>
    <w:rsid w:val="0072724E"/>
    <w:rsid w:val="00727806"/>
    <w:rsid w:val="00727D89"/>
    <w:rsid w:val="00731C48"/>
    <w:rsid w:val="00732300"/>
    <w:rsid w:val="00732613"/>
    <w:rsid w:val="00733D84"/>
    <w:rsid w:val="00734FFC"/>
    <w:rsid w:val="0073549D"/>
    <w:rsid w:val="00741EBE"/>
    <w:rsid w:val="00742847"/>
    <w:rsid w:val="00742E41"/>
    <w:rsid w:val="00745766"/>
    <w:rsid w:val="00745F0A"/>
    <w:rsid w:val="007503DF"/>
    <w:rsid w:val="007508B2"/>
    <w:rsid w:val="0075236C"/>
    <w:rsid w:val="00752822"/>
    <w:rsid w:val="007530F5"/>
    <w:rsid w:val="00753CEF"/>
    <w:rsid w:val="00756FAD"/>
    <w:rsid w:val="007573E4"/>
    <w:rsid w:val="007605E9"/>
    <w:rsid w:val="007647BF"/>
    <w:rsid w:val="00770D9B"/>
    <w:rsid w:val="007718E7"/>
    <w:rsid w:val="007724D7"/>
    <w:rsid w:val="00774F36"/>
    <w:rsid w:val="0077658E"/>
    <w:rsid w:val="00777982"/>
    <w:rsid w:val="00780CEE"/>
    <w:rsid w:val="00781270"/>
    <w:rsid w:val="0078200B"/>
    <w:rsid w:val="00783E02"/>
    <w:rsid w:val="007901DA"/>
    <w:rsid w:val="00792BD2"/>
    <w:rsid w:val="0079339F"/>
    <w:rsid w:val="00793875"/>
    <w:rsid w:val="00793FB2"/>
    <w:rsid w:val="007946E7"/>
    <w:rsid w:val="00795424"/>
    <w:rsid w:val="00796FC9"/>
    <w:rsid w:val="007A5B4E"/>
    <w:rsid w:val="007A74E2"/>
    <w:rsid w:val="007A794A"/>
    <w:rsid w:val="007A7F1F"/>
    <w:rsid w:val="007B032F"/>
    <w:rsid w:val="007B049D"/>
    <w:rsid w:val="007B1DE9"/>
    <w:rsid w:val="007B2317"/>
    <w:rsid w:val="007B392C"/>
    <w:rsid w:val="007B3C28"/>
    <w:rsid w:val="007B6C5A"/>
    <w:rsid w:val="007B78E7"/>
    <w:rsid w:val="007C1052"/>
    <w:rsid w:val="007C2745"/>
    <w:rsid w:val="007C481E"/>
    <w:rsid w:val="007D0569"/>
    <w:rsid w:val="007D07B7"/>
    <w:rsid w:val="007D1501"/>
    <w:rsid w:val="007D31CB"/>
    <w:rsid w:val="007D5435"/>
    <w:rsid w:val="007D64A3"/>
    <w:rsid w:val="007E17D0"/>
    <w:rsid w:val="007E255D"/>
    <w:rsid w:val="007E3FE7"/>
    <w:rsid w:val="007E5E3B"/>
    <w:rsid w:val="007E6691"/>
    <w:rsid w:val="007E6B02"/>
    <w:rsid w:val="007E70F4"/>
    <w:rsid w:val="007E7328"/>
    <w:rsid w:val="007E753B"/>
    <w:rsid w:val="007E788C"/>
    <w:rsid w:val="007F36A8"/>
    <w:rsid w:val="007F41E6"/>
    <w:rsid w:val="007F45A6"/>
    <w:rsid w:val="007F5CEA"/>
    <w:rsid w:val="007F68F8"/>
    <w:rsid w:val="008011B9"/>
    <w:rsid w:val="0080368F"/>
    <w:rsid w:val="008064E5"/>
    <w:rsid w:val="008108A6"/>
    <w:rsid w:val="00812877"/>
    <w:rsid w:val="00812E60"/>
    <w:rsid w:val="00814C91"/>
    <w:rsid w:val="008150DA"/>
    <w:rsid w:val="00815B97"/>
    <w:rsid w:val="00816445"/>
    <w:rsid w:val="00820C87"/>
    <w:rsid w:val="0082222A"/>
    <w:rsid w:val="00823D8C"/>
    <w:rsid w:val="00824366"/>
    <w:rsid w:val="00825AFE"/>
    <w:rsid w:val="00826695"/>
    <w:rsid w:val="00827EAA"/>
    <w:rsid w:val="00827EEA"/>
    <w:rsid w:val="00830825"/>
    <w:rsid w:val="00830E0C"/>
    <w:rsid w:val="00830FC5"/>
    <w:rsid w:val="00831124"/>
    <w:rsid w:val="00832B03"/>
    <w:rsid w:val="008333BC"/>
    <w:rsid w:val="008342DC"/>
    <w:rsid w:val="00834A94"/>
    <w:rsid w:val="00835AFC"/>
    <w:rsid w:val="00836571"/>
    <w:rsid w:val="00836FC8"/>
    <w:rsid w:val="00841B62"/>
    <w:rsid w:val="00841F5F"/>
    <w:rsid w:val="008420D8"/>
    <w:rsid w:val="00843240"/>
    <w:rsid w:val="00845E3F"/>
    <w:rsid w:val="00850DC9"/>
    <w:rsid w:val="00852549"/>
    <w:rsid w:val="008558B0"/>
    <w:rsid w:val="008573A8"/>
    <w:rsid w:val="00857964"/>
    <w:rsid w:val="00860A13"/>
    <w:rsid w:val="008611D0"/>
    <w:rsid w:val="00864785"/>
    <w:rsid w:val="00865B67"/>
    <w:rsid w:val="00866DB4"/>
    <w:rsid w:val="00867DD9"/>
    <w:rsid w:val="00871ECE"/>
    <w:rsid w:val="0087493F"/>
    <w:rsid w:val="00874ABA"/>
    <w:rsid w:val="00874B6E"/>
    <w:rsid w:val="008758D6"/>
    <w:rsid w:val="008758F9"/>
    <w:rsid w:val="008761A8"/>
    <w:rsid w:val="00876C87"/>
    <w:rsid w:val="0087745F"/>
    <w:rsid w:val="00877AFE"/>
    <w:rsid w:val="00880F50"/>
    <w:rsid w:val="00880F9A"/>
    <w:rsid w:val="008815DD"/>
    <w:rsid w:val="008842C8"/>
    <w:rsid w:val="00887FA2"/>
    <w:rsid w:val="00890A33"/>
    <w:rsid w:val="008919E4"/>
    <w:rsid w:val="00892019"/>
    <w:rsid w:val="00892058"/>
    <w:rsid w:val="008935BF"/>
    <w:rsid w:val="0089414B"/>
    <w:rsid w:val="00897D8B"/>
    <w:rsid w:val="008A13DE"/>
    <w:rsid w:val="008A2DFD"/>
    <w:rsid w:val="008A3FCE"/>
    <w:rsid w:val="008B0D08"/>
    <w:rsid w:val="008B1EE7"/>
    <w:rsid w:val="008B23E5"/>
    <w:rsid w:val="008B244E"/>
    <w:rsid w:val="008B35F0"/>
    <w:rsid w:val="008B4412"/>
    <w:rsid w:val="008B519F"/>
    <w:rsid w:val="008B583B"/>
    <w:rsid w:val="008C1CFF"/>
    <w:rsid w:val="008C1E3F"/>
    <w:rsid w:val="008C4E1E"/>
    <w:rsid w:val="008C5149"/>
    <w:rsid w:val="008C57A9"/>
    <w:rsid w:val="008C617E"/>
    <w:rsid w:val="008C7344"/>
    <w:rsid w:val="008D1CDD"/>
    <w:rsid w:val="008D1D3A"/>
    <w:rsid w:val="008D2FBA"/>
    <w:rsid w:val="008E0BA6"/>
    <w:rsid w:val="008E3733"/>
    <w:rsid w:val="008E408B"/>
    <w:rsid w:val="008E62FF"/>
    <w:rsid w:val="008E687B"/>
    <w:rsid w:val="008F1FCC"/>
    <w:rsid w:val="008F3515"/>
    <w:rsid w:val="008F351B"/>
    <w:rsid w:val="008F3ED5"/>
    <w:rsid w:val="008F5E5C"/>
    <w:rsid w:val="008F6CC7"/>
    <w:rsid w:val="008F7730"/>
    <w:rsid w:val="0090022B"/>
    <w:rsid w:val="009008C1"/>
    <w:rsid w:val="00900F54"/>
    <w:rsid w:val="009014A5"/>
    <w:rsid w:val="00901CAA"/>
    <w:rsid w:val="00901CBF"/>
    <w:rsid w:val="0090263E"/>
    <w:rsid w:val="00902A45"/>
    <w:rsid w:val="0090575C"/>
    <w:rsid w:val="009070BA"/>
    <w:rsid w:val="00910987"/>
    <w:rsid w:val="0091313D"/>
    <w:rsid w:val="009155DE"/>
    <w:rsid w:val="00916C3B"/>
    <w:rsid w:val="00921292"/>
    <w:rsid w:val="00923845"/>
    <w:rsid w:val="009238E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BCA"/>
    <w:rsid w:val="00944DBA"/>
    <w:rsid w:val="00944FCC"/>
    <w:rsid w:val="0094502F"/>
    <w:rsid w:val="009453B2"/>
    <w:rsid w:val="009455E5"/>
    <w:rsid w:val="00946A4E"/>
    <w:rsid w:val="00947EA3"/>
    <w:rsid w:val="0095019D"/>
    <w:rsid w:val="00950B93"/>
    <w:rsid w:val="00951823"/>
    <w:rsid w:val="00951E35"/>
    <w:rsid w:val="009521E7"/>
    <w:rsid w:val="00952F85"/>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718"/>
    <w:rsid w:val="00977D97"/>
    <w:rsid w:val="00980D0C"/>
    <w:rsid w:val="009810C1"/>
    <w:rsid w:val="00981AFD"/>
    <w:rsid w:val="00982035"/>
    <w:rsid w:val="00982202"/>
    <w:rsid w:val="00983DA4"/>
    <w:rsid w:val="0098669A"/>
    <w:rsid w:val="00986B30"/>
    <w:rsid w:val="00987271"/>
    <w:rsid w:val="0099168E"/>
    <w:rsid w:val="00991D25"/>
    <w:rsid w:val="00993F45"/>
    <w:rsid w:val="00994221"/>
    <w:rsid w:val="00994798"/>
    <w:rsid w:val="00994A4F"/>
    <w:rsid w:val="00995B3C"/>
    <w:rsid w:val="009A2DED"/>
    <w:rsid w:val="009A5F61"/>
    <w:rsid w:val="009A6195"/>
    <w:rsid w:val="009A731F"/>
    <w:rsid w:val="009B031C"/>
    <w:rsid w:val="009B0A7C"/>
    <w:rsid w:val="009B236C"/>
    <w:rsid w:val="009B2C85"/>
    <w:rsid w:val="009B4C59"/>
    <w:rsid w:val="009B4E93"/>
    <w:rsid w:val="009B53ED"/>
    <w:rsid w:val="009C09D9"/>
    <w:rsid w:val="009C30A3"/>
    <w:rsid w:val="009C324B"/>
    <w:rsid w:val="009C3CFF"/>
    <w:rsid w:val="009C475B"/>
    <w:rsid w:val="009C5F0D"/>
    <w:rsid w:val="009C6C41"/>
    <w:rsid w:val="009D0041"/>
    <w:rsid w:val="009D2CED"/>
    <w:rsid w:val="009D47E7"/>
    <w:rsid w:val="009D501C"/>
    <w:rsid w:val="009D5533"/>
    <w:rsid w:val="009D716D"/>
    <w:rsid w:val="009E1824"/>
    <w:rsid w:val="009E1A34"/>
    <w:rsid w:val="009E2850"/>
    <w:rsid w:val="009E4016"/>
    <w:rsid w:val="009E4154"/>
    <w:rsid w:val="009E4C18"/>
    <w:rsid w:val="009E4C2B"/>
    <w:rsid w:val="009F172B"/>
    <w:rsid w:val="009F3C8E"/>
    <w:rsid w:val="009F486C"/>
    <w:rsid w:val="009F67AC"/>
    <w:rsid w:val="00A006E0"/>
    <w:rsid w:val="00A00BCC"/>
    <w:rsid w:val="00A01DE5"/>
    <w:rsid w:val="00A0275A"/>
    <w:rsid w:val="00A02BAF"/>
    <w:rsid w:val="00A03E20"/>
    <w:rsid w:val="00A06C75"/>
    <w:rsid w:val="00A06EB4"/>
    <w:rsid w:val="00A074B1"/>
    <w:rsid w:val="00A07FC3"/>
    <w:rsid w:val="00A101E2"/>
    <w:rsid w:val="00A130A9"/>
    <w:rsid w:val="00A136FE"/>
    <w:rsid w:val="00A16C51"/>
    <w:rsid w:val="00A21598"/>
    <w:rsid w:val="00A21876"/>
    <w:rsid w:val="00A22429"/>
    <w:rsid w:val="00A233DA"/>
    <w:rsid w:val="00A24683"/>
    <w:rsid w:val="00A25CF7"/>
    <w:rsid w:val="00A26777"/>
    <w:rsid w:val="00A27039"/>
    <w:rsid w:val="00A30046"/>
    <w:rsid w:val="00A30761"/>
    <w:rsid w:val="00A30C6D"/>
    <w:rsid w:val="00A32345"/>
    <w:rsid w:val="00A323BF"/>
    <w:rsid w:val="00A32CD4"/>
    <w:rsid w:val="00A32DDD"/>
    <w:rsid w:val="00A33528"/>
    <w:rsid w:val="00A33807"/>
    <w:rsid w:val="00A33BD0"/>
    <w:rsid w:val="00A34910"/>
    <w:rsid w:val="00A35F14"/>
    <w:rsid w:val="00A36ED5"/>
    <w:rsid w:val="00A40D14"/>
    <w:rsid w:val="00A41AE4"/>
    <w:rsid w:val="00A42C77"/>
    <w:rsid w:val="00A442F1"/>
    <w:rsid w:val="00A44693"/>
    <w:rsid w:val="00A446E5"/>
    <w:rsid w:val="00A448C2"/>
    <w:rsid w:val="00A44F25"/>
    <w:rsid w:val="00A4566C"/>
    <w:rsid w:val="00A4602E"/>
    <w:rsid w:val="00A47676"/>
    <w:rsid w:val="00A47DB9"/>
    <w:rsid w:val="00A52CBF"/>
    <w:rsid w:val="00A54C68"/>
    <w:rsid w:val="00A56CF8"/>
    <w:rsid w:val="00A619A4"/>
    <w:rsid w:val="00A61D58"/>
    <w:rsid w:val="00A63FC8"/>
    <w:rsid w:val="00A64F93"/>
    <w:rsid w:val="00A65716"/>
    <w:rsid w:val="00A660E6"/>
    <w:rsid w:val="00A67006"/>
    <w:rsid w:val="00A67FBB"/>
    <w:rsid w:val="00A701F1"/>
    <w:rsid w:val="00A7102B"/>
    <w:rsid w:val="00A725CF"/>
    <w:rsid w:val="00A731B2"/>
    <w:rsid w:val="00A7375B"/>
    <w:rsid w:val="00A746DD"/>
    <w:rsid w:val="00A75078"/>
    <w:rsid w:val="00A75CB8"/>
    <w:rsid w:val="00A75F82"/>
    <w:rsid w:val="00A76B47"/>
    <w:rsid w:val="00A77AD0"/>
    <w:rsid w:val="00A81983"/>
    <w:rsid w:val="00A82541"/>
    <w:rsid w:val="00A827CD"/>
    <w:rsid w:val="00A8509B"/>
    <w:rsid w:val="00A8590C"/>
    <w:rsid w:val="00A86A84"/>
    <w:rsid w:val="00A87F63"/>
    <w:rsid w:val="00A90D18"/>
    <w:rsid w:val="00A90EC6"/>
    <w:rsid w:val="00A9378F"/>
    <w:rsid w:val="00A957AC"/>
    <w:rsid w:val="00A96E62"/>
    <w:rsid w:val="00AA055E"/>
    <w:rsid w:val="00AA0D97"/>
    <w:rsid w:val="00AA23FA"/>
    <w:rsid w:val="00AA2ED6"/>
    <w:rsid w:val="00AA525F"/>
    <w:rsid w:val="00AA5D28"/>
    <w:rsid w:val="00AA6967"/>
    <w:rsid w:val="00AB0269"/>
    <w:rsid w:val="00AB0915"/>
    <w:rsid w:val="00AB1E4A"/>
    <w:rsid w:val="00AB2F2B"/>
    <w:rsid w:val="00AB452C"/>
    <w:rsid w:val="00AB56BF"/>
    <w:rsid w:val="00AC206A"/>
    <w:rsid w:val="00AC3580"/>
    <w:rsid w:val="00AC4A26"/>
    <w:rsid w:val="00AC503D"/>
    <w:rsid w:val="00AC731A"/>
    <w:rsid w:val="00AD31C3"/>
    <w:rsid w:val="00AD37D4"/>
    <w:rsid w:val="00AD7180"/>
    <w:rsid w:val="00AE0FF3"/>
    <w:rsid w:val="00AE139F"/>
    <w:rsid w:val="00AE1F62"/>
    <w:rsid w:val="00AE43D5"/>
    <w:rsid w:val="00AE4AC6"/>
    <w:rsid w:val="00AE76CD"/>
    <w:rsid w:val="00AE76E6"/>
    <w:rsid w:val="00AE7C6B"/>
    <w:rsid w:val="00AF032E"/>
    <w:rsid w:val="00AF1BC6"/>
    <w:rsid w:val="00AF21E7"/>
    <w:rsid w:val="00AF25CB"/>
    <w:rsid w:val="00AF38B7"/>
    <w:rsid w:val="00AF3EEA"/>
    <w:rsid w:val="00AF59DB"/>
    <w:rsid w:val="00AF7376"/>
    <w:rsid w:val="00B01196"/>
    <w:rsid w:val="00B03494"/>
    <w:rsid w:val="00B03797"/>
    <w:rsid w:val="00B0405B"/>
    <w:rsid w:val="00B04444"/>
    <w:rsid w:val="00B05B7E"/>
    <w:rsid w:val="00B06ACB"/>
    <w:rsid w:val="00B071FA"/>
    <w:rsid w:val="00B072DF"/>
    <w:rsid w:val="00B148D5"/>
    <w:rsid w:val="00B158DB"/>
    <w:rsid w:val="00B20000"/>
    <w:rsid w:val="00B22C91"/>
    <w:rsid w:val="00B22FF4"/>
    <w:rsid w:val="00B23E16"/>
    <w:rsid w:val="00B25046"/>
    <w:rsid w:val="00B25A20"/>
    <w:rsid w:val="00B266F1"/>
    <w:rsid w:val="00B2696D"/>
    <w:rsid w:val="00B2756B"/>
    <w:rsid w:val="00B323F9"/>
    <w:rsid w:val="00B33F4A"/>
    <w:rsid w:val="00B34251"/>
    <w:rsid w:val="00B367C4"/>
    <w:rsid w:val="00B3710E"/>
    <w:rsid w:val="00B4276A"/>
    <w:rsid w:val="00B45FFE"/>
    <w:rsid w:val="00B462D8"/>
    <w:rsid w:val="00B50083"/>
    <w:rsid w:val="00B51187"/>
    <w:rsid w:val="00B54025"/>
    <w:rsid w:val="00B5667A"/>
    <w:rsid w:val="00B57B2F"/>
    <w:rsid w:val="00B61BCB"/>
    <w:rsid w:val="00B63C62"/>
    <w:rsid w:val="00B64109"/>
    <w:rsid w:val="00B64219"/>
    <w:rsid w:val="00B6489C"/>
    <w:rsid w:val="00B64C51"/>
    <w:rsid w:val="00B65B6E"/>
    <w:rsid w:val="00B71109"/>
    <w:rsid w:val="00B71490"/>
    <w:rsid w:val="00B71D0A"/>
    <w:rsid w:val="00B7397E"/>
    <w:rsid w:val="00B74BFD"/>
    <w:rsid w:val="00B752DF"/>
    <w:rsid w:val="00B75F58"/>
    <w:rsid w:val="00B76036"/>
    <w:rsid w:val="00B7691F"/>
    <w:rsid w:val="00B77753"/>
    <w:rsid w:val="00B8197F"/>
    <w:rsid w:val="00B81A89"/>
    <w:rsid w:val="00B82572"/>
    <w:rsid w:val="00B833C2"/>
    <w:rsid w:val="00B84527"/>
    <w:rsid w:val="00B85503"/>
    <w:rsid w:val="00B859E1"/>
    <w:rsid w:val="00B85B0C"/>
    <w:rsid w:val="00B86B68"/>
    <w:rsid w:val="00B90FA1"/>
    <w:rsid w:val="00B936F6"/>
    <w:rsid w:val="00B93AF1"/>
    <w:rsid w:val="00B94032"/>
    <w:rsid w:val="00B941D8"/>
    <w:rsid w:val="00B94E89"/>
    <w:rsid w:val="00B9593A"/>
    <w:rsid w:val="00B95FFA"/>
    <w:rsid w:val="00BA3B47"/>
    <w:rsid w:val="00BA4306"/>
    <w:rsid w:val="00BA4573"/>
    <w:rsid w:val="00BA47D8"/>
    <w:rsid w:val="00BA5289"/>
    <w:rsid w:val="00BA7943"/>
    <w:rsid w:val="00BB0B6F"/>
    <w:rsid w:val="00BB1873"/>
    <w:rsid w:val="00BB2FAC"/>
    <w:rsid w:val="00BB65EF"/>
    <w:rsid w:val="00BB6F49"/>
    <w:rsid w:val="00BB7163"/>
    <w:rsid w:val="00BC36B2"/>
    <w:rsid w:val="00BC5B67"/>
    <w:rsid w:val="00BC5F57"/>
    <w:rsid w:val="00BC6B51"/>
    <w:rsid w:val="00BD0F16"/>
    <w:rsid w:val="00BD25AD"/>
    <w:rsid w:val="00BD2C25"/>
    <w:rsid w:val="00BD344C"/>
    <w:rsid w:val="00BD3917"/>
    <w:rsid w:val="00BD447C"/>
    <w:rsid w:val="00BD520C"/>
    <w:rsid w:val="00BD7012"/>
    <w:rsid w:val="00BD719B"/>
    <w:rsid w:val="00BE0C97"/>
    <w:rsid w:val="00BE23E3"/>
    <w:rsid w:val="00BE2B4A"/>
    <w:rsid w:val="00BE42A0"/>
    <w:rsid w:val="00BE5544"/>
    <w:rsid w:val="00BE7D7B"/>
    <w:rsid w:val="00BF211D"/>
    <w:rsid w:val="00BF44D7"/>
    <w:rsid w:val="00BF45CA"/>
    <w:rsid w:val="00BF55BB"/>
    <w:rsid w:val="00BF6181"/>
    <w:rsid w:val="00BF6F57"/>
    <w:rsid w:val="00BF75AC"/>
    <w:rsid w:val="00C011E7"/>
    <w:rsid w:val="00C01975"/>
    <w:rsid w:val="00C01C0B"/>
    <w:rsid w:val="00C01E4D"/>
    <w:rsid w:val="00C0241E"/>
    <w:rsid w:val="00C02475"/>
    <w:rsid w:val="00C03881"/>
    <w:rsid w:val="00C03C51"/>
    <w:rsid w:val="00C05425"/>
    <w:rsid w:val="00C12465"/>
    <w:rsid w:val="00C12DE9"/>
    <w:rsid w:val="00C13CF8"/>
    <w:rsid w:val="00C1429D"/>
    <w:rsid w:val="00C14839"/>
    <w:rsid w:val="00C149A8"/>
    <w:rsid w:val="00C167A4"/>
    <w:rsid w:val="00C16B98"/>
    <w:rsid w:val="00C16C1A"/>
    <w:rsid w:val="00C2022B"/>
    <w:rsid w:val="00C20950"/>
    <w:rsid w:val="00C2179D"/>
    <w:rsid w:val="00C24E34"/>
    <w:rsid w:val="00C300D5"/>
    <w:rsid w:val="00C30151"/>
    <w:rsid w:val="00C30C6A"/>
    <w:rsid w:val="00C33E3F"/>
    <w:rsid w:val="00C35494"/>
    <w:rsid w:val="00C3562A"/>
    <w:rsid w:val="00C373D5"/>
    <w:rsid w:val="00C400BF"/>
    <w:rsid w:val="00C400CF"/>
    <w:rsid w:val="00C4157E"/>
    <w:rsid w:val="00C4265D"/>
    <w:rsid w:val="00C42980"/>
    <w:rsid w:val="00C44F8D"/>
    <w:rsid w:val="00C46650"/>
    <w:rsid w:val="00C47610"/>
    <w:rsid w:val="00C4799B"/>
    <w:rsid w:val="00C55077"/>
    <w:rsid w:val="00C570F9"/>
    <w:rsid w:val="00C6031E"/>
    <w:rsid w:val="00C6164E"/>
    <w:rsid w:val="00C61EDB"/>
    <w:rsid w:val="00C63A62"/>
    <w:rsid w:val="00C71873"/>
    <w:rsid w:val="00C72D40"/>
    <w:rsid w:val="00C738F6"/>
    <w:rsid w:val="00C7457A"/>
    <w:rsid w:val="00C80A79"/>
    <w:rsid w:val="00C8240D"/>
    <w:rsid w:val="00C865D8"/>
    <w:rsid w:val="00C87E49"/>
    <w:rsid w:val="00C90D1B"/>
    <w:rsid w:val="00C90FCB"/>
    <w:rsid w:val="00C91FA4"/>
    <w:rsid w:val="00C94C8E"/>
    <w:rsid w:val="00C9500C"/>
    <w:rsid w:val="00C962D2"/>
    <w:rsid w:val="00C96503"/>
    <w:rsid w:val="00CA0E10"/>
    <w:rsid w:val="00CA142B"/>
    <w:rsid w:val="00CA1A6F"/>
    <w:rsid w:val="00CA2761"/>
    <w:rsid w:val="00CA38C6"/>
    <w:rsid w:val="00CA3928"/>
    <w:rsid w:val="00CA6A58"/>
    <w:rsid w:val="00CB0A89"/>
    <w:rsid w:val="00CB18E2"/>
    <w:rsid w:val="00CB1AC5"/>
    <w:rsid w:val="00CB1AF3"/>
    <w:rsid w:val="00CB2A30"/>
    <w:rsid w:val="00CB497A"/>
    <w:rsid w:val="00CC2523"/>
    <w:rsid w:val="00CC4788"/>
    <w:rsid w:val="00CC667D"/>
    <w:rsid w:val="00CD15C9"/>
    <w:rsid w:val="00CD1F2C"/>
    <w:rsid w:val="00CD69E5"/>
    <w:rsid w:val="00CE1886"/>
    <w:rsid w:val="00CE1DB2"/>
    <w:rsid w:val="00CE1DF8"/>
    <w:rsid w:val="00CE2E41"/>
    <w:rsid w:val="00CE3AB7"/>
    <w:rsid w:val="00CE5E5D"/>
    <w:rsid w:val="00CF176F"/>
    <w:rsid w:val="00CF338C"/>
    <w:rsid w:val="00CF38EF"/>
    <w:rsid w:val="00CF484F"/>
    <w:rsid w:val="00D01676"/>
    <w:rsid w:val="00D01AD5"/>
    <w:rsid w:val="00D02FF0"/>
    <w:rsid w:val="00D06BFB"/>
    <w:rsid w:val="00D101A3"/>
    <w:rsid w:val="00D122FE"/>
    <w:rsid w:val="00D134CA"/>
    <w:rsid w:val="00D14C60"/>
    <w:rsid w:val="00D17094"/>
    <w:rsid w:val="00D1781F"/>
    <w:rsid w:val="00D22A56"/>
    <w:rsid w:val="00D27CBA"/>
    <w:rsid w:val="00D3570B"/>
    <w:rsid w:val="00D36420"/>
    <w:rsid w:val="00D36508"/>
    <w:rsid w:val="00D40AA5"/>
    <w:rsid w:val="00D4259F"/>
    <w:rsid w:val="00D426C5"/>
    <w:rsid w:val="00D42F3D"/>
    <w:rsid w:val="00D43ABD"/>
    <w:rsid w:val="00D46017"/>
    <w:rsid w:val="00D46084"/>
    <w:rsid w:val="00D466AA"/>
    <w:rsid w:val="00D47733"/>
    <w:rsid w:val="00D47C9B"/>
    <w:rsid w:val="00D50F1D"/>
    <w:rsid w:val="00D5570F"/>
    <w:rsid w:val="00D5671E"/>
    <w:rsid w:val="00D56E48"/>
    <w:rsid w:val="00D56FFF"/>
    <w:rsid w:val="00D57952"/>
    <w:rsid w:val="00D579F1"/>
    <w:rsid w:val="00D626C5"/>
    <w:rsid w:val="00D62E6C"/>
    <w:rsid w:val="00D64D8B"/>
    <w:rsid w:val="00D7178E"/>
    <w:rsid w:val="00D71A74"/>
    <w:rsid w:val="00D74975"/>
    <w:rsid w:val="00D758F0"/>
    <w:rsid w:val="00D76E5D"/>
    <w:rsid w:val="00D770C7"/>
    <w:rsid w:val="00D77988"/>
    <w:rsid w:val="00D822F0"/>
    <w:rsid w:val="00D8522B"/>
    <w:rsid w:val="00D901F8"/>
    <w:rsid w:val="00D90C59"/>
    <w:rsid w:val="00D972DB"/>
    <w:rsid w:val="00D97777"/>
    <w:rsid w:val="00DA03C1"/>
    <w:rsid w:val="00DA234D"/>
    <w:rsid w:val="00DA26E6"/>
    <w:rsid w:val="00DA2749"/>
    <w:rsid w:val="00DA2E10"/>
    <w:rsid w:val="00DA2F6B"/>
    <w:rsid w:val="00DA33D3"/>
    <w:rsid w:val="00DA430B"/>
    <w:rsid w:val="00DA45AA"/>
    <w:rsid w:val="00DA609C"/>
    <w:rsid w:val="00DA727C"/>
    <w:rsid w:val="00DB2016"/>
    <w:rsid w:val="00DB556C"/>
    <w:rsid w:val="00DC24DB"/>
    <w:rsid w:val="00DC5F02"/>
    <w:rsid w:val="00DD0EFF"/>
    <w:rsid w:val="00DD1ADC"/>
    <w:rsid w:val="00DD1B93"/>
    <w:rsid w:val="00DD220C"/>
    <w:rsid w:val="00DD3AE5"/>
    <w:rsid w:val="00DD6C46"/>
    <w:rsid w:val="00DD7B34"/>
    <w:rsid w:val="00DE08F1"/>
    <w:rsid w:val="00DE7144"/>
    <w:rsid w:val="00DF0B5C"/>
    <w:rsid w:val="00DF1E6A"/>
    <w:rsid w:val="00DF217A"/>
    <w:rsid w:val="00DF3DAC"/>
    <w:rsid w:val="00DF41B9"/>
    <w:rsid w:val="00DF533F"/>
    <w:rsid w:val="00DF6128"/>
    <w:rsid w:val="00DF72A0"/>
    <w:rsid w:val="00DF7687"/>
    <w:rsid w:val="00DF7931"/>
    <w:rsid w:val="00DF7A52"/>
    <w:rsid w:val="00DF7B19"/>
    <w:rsid w:val="00E00740"/>
    <w:rsid w:val="00E0219C"/>
    <w:rsid w:val="00E037A1"/>
    <w:rsid w:val="00E04791"/>
    <w:rsid w:val="00E0775E"/>
    <w:rsid w:val="00E12239"/>
    <w:rsid w:val="00E12734"/>
    <w:rsid w:val="00E14051"/>
    <w:rsid w:val="00E20529"/>
    <w:rsid w:val="00E20F55"/>
    <w:rsid w:val="00E2119E"/>
    <w:rsid w:val="00E21A47"/>
    <w:rsid w:val="00E23DBA"/>
    <w:rsid w:val="00E24D4C"/>
    <w:rsid w:val="00E252D2"/>
    <w:rsid w:val="00E3119B"/>
    <w:rsid w:val="00E330FC"/>
    <w:rsid w:val="00E33C50"/>
    <w:rsid w:val="00E356E5"/>
    <w:rsid w:val="00E35730"/>
    <w:rsid w:val="00E4111F"/>
    <w:rsid w:val="00E41939"/>
    <w:rsid w:val="00E429EC"/>
    <w:rsid w:val="00E43C40"/>
    <w:rsid w:val="00E4467D"/>
    <w:rsid w:val="00E463F2"/>
    <w:rsid w:val="00E46C1F"/>
    <w:rsid w:val="00E46D56"/>
    <w:rsid w:val="00E46E47"/>
    <w:rsid w:val="00E46EB8"/>
    <w:rsid w:val="00E47C02"/>
    <w:rsid w:val="00E47ED9"/>
    <w:rsid w:val="00E5009D"/>
    <w:rsid w:val="00E5049B"/>
    <w:rsid w:val="00E534DA"/>
    <w:rsid w:val="00E53AE3"/>
    <w:rsid w:val="00E56F21"/>
    <w:rsid w:val="00E60543"/>
    <w:rsid w:val="00E612B5"/>
    <w:rsid w:val="00E614F0"/>
    <w:rsid w:val="00E64C62"/>
    <w:rsid w:val="00E67187"/>
    <w:rsid w:val="00E70852"/>
    <w:rsid w:val="00E714D5"/>
    <w:rsid w:val="00E747FA"/>
    <w:rsid w:val="00E74A4A"/>
    <w:rsid w:val="00E7746D"/>
    <w:rsid w:val="00E8000B"/>
    <w:rsid w:val="00E816FE"/>
    <w:rsid w:val="00E834BB"/>
    <w:rsid w:val="00E84B02"/>
    <w:rsid w:val="00E84F3B"/>
    <w:rsid w:val="00E8584F"/>
    <w:rsid w:val="00E8685F"/>
    <w:rsid w:val="00E8733D"/>
    <w:rsid w:val="00E95CB7"/>
    <w:rsid w:val="00E95F2F"/>
    <w:rsid w:val="00E964EF"/>
    <w:rsid w:val="00E97C0D"/>
    <w:rsid w:val="00EA00DA"/>
    <w:rsid w:val="00EA08F1"/>
    <w:rsid w:val="00EA2281"/>
    <w:rsid w:val="00EA254A"/>
    <w:rsid w:val="00EA35EE"/>
    <w:rsid w:val="00EA3A04"/>
    <w:rsid w:val="00EA4E73"/>
    <w:rsid w:val="00EA5286"/>
    <w:rsid w:val="00EA5892"/>
    <w:rsid w:val="00EA62B7"/>
    <w:rsid w:val="00EA7867"/>
    <w:rsid w:val="00EB28BA"/>
    <w:rsid w:val="00EB2989"/>
    <w:rsid w:val="00EB5188"/>
    <w:rsid w:val="00EB5252"/>
    <w:rsid w:val="00EB5863"/>
    <w:rsid w:val="00EB695F"/>
    <w:rsid w:val="00EB72D4"/>
    <w:rsid w:val="00EB7EEE"/>
    <w:rsid w:val="00EC1BD4"/>
    <w:rsid w:val="00EC2CAE"/>
    <w:rsid w:val="00EC55E1"/>
    <w:rsid w:val="00EC7A78"/>
    <w:rsid w:val="00EC7FBE"/>
    <w:rsid w:val="00ED0297"/>
    <w:rsid w:val="00ED14FA"/>
    <w:rsid w:val="00ED2EFA"/>
    <w:rsid w:val="00EE097B"/>
    <w:rsid w:val="00EE2DBA"/>
    <w:rsid w:val="00EE5A23"/>
    <w:rsid w:val="00EE65F1"/>
    <w:rsid w:val="00EE6D5D"/>
    <w:rsid w:val="00EE7953"/>
    <w:rsid w:val="00EF12C2"/>
    <w:rsid w:val="00EF1B4F"/>
    <w:rsid w:val="00EF27FB"/>
    <w:rsid w:val="00EF2BF5"/>
    <w:rsid w:val="00EF3020"/>
    <w:rsid w:val="00EF3F7F"/>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807"/>
    <w:rsid w:val="00F11C82"/>
    <w:rsid w:val="00F149CE"/>
    <w:rsid w:val="00F165F9"/>
    <w:rsid w:val="00F17A31"/>
    <w:rsid w:val="00F17F48"/>
    <w:rsid w:val="00F213ED"/>
    <w:rsid w:val="00F25866"/>
    <w:rsid w:val="00F259D9"/>
    <w:rsid w:val="00F25EE5"/>
    <w:rsid w:val="00F26C51"/>
    <w:rsid w:val="00F27895"/>
    <w:rsid w:val="00F301B4"/>
    <w:rsid w:val="00F30283"/>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5230"/>
    <w:rsid w:val="00F45BE9"/>
    <w:rsid w:val="00F50C34"/>
    <w:rsid w:val="00F514AA"/>
    <w:rsid w:val="00F51F19"/>
    <w:rsid w:val="00F53556"/>
    <w:rsid w:val="00F545A6"/>
    <w:rsid w:val="00F55FF3"/>
    <w:rsid w:val="00F56A3E"/>
    <w:rsid w:val="00F60BAC"/>
    <w:rsid w:val="00F61067"/>
    <w:rsid w:val="00F65DD0"/>
    <w:rsid w:val="00F66527"/>
    <w:rsid w:val="00F67395"/>
    <w:rsid w:val="00F67BDA"/>
    <w:rsid w:val="00F74475"/>
    <w:rsid w:val="00F744BA"/>
    <w:rsid w:val="00F7456A"/>
    <w:rsid w:val="00F776F6"/>
    <w:rsid w:val="00F817ED"/>
    <w:rsid w:val="00F82437"/>
    <w:rsid w:val="00F82B24"/>
    <w:rsid w:val="00F831F2"/>
    <w:rsid w:val="00F86C82"/>
    <w:rsid w:val="00F87B7C"/>
    <w:rsid w:val="00F906F4"/>
    <w:rsid w:val="00F90AB0"/>
    <w:rsid w:val="00F9120F"/>
    <w:rsid w:val="00F922BA"/>
    <w:rsid w:val="00F947CF"/>
    <w:rsid w:val="00F948D0"/>
    <w:rsid w:val="00F94942"/>
    <w:rsid w:val="00F96BFD"/>
    <w:rsid w:val="00F9726A"/>
    <w:rsid w:val="00FA463E"/>
    <w:rsid w:val="00FA49D4"/>
    <w:rsid w:val="00FA4B0F"/>
    <w:rsid w:val="00FA4DE3"/>
    <w:rsid w:val="00FA5DB7"/>
    <w:rsid w:val="00FA5DBE"/>
    <w:rsid w:val="00FA6D67"/>
    <w:rsid w:val="00FA706A"/>
    <w:rsid w:val="00FA7ACA"/>
    <w:rsid w:val="00FA7C57"/>
    <w:rsid w:val="00FA7E94"/>
    <w:rsid w:val="00FB2D91"/>
    <w:rsid w:val="00FB3A43"/>
    <w:rsid w:val="00FB43AD"/>
    <w:rsid w:val="00FC009C"/>
    <w:rsid w:val="00FC146D"/>
    <w:rsid w:val="00FC2C90"/>
    <w:rsid w:val="00FC5613"/>
    <w:rsid w:val="00FC6E28"/>
    <w:rsid w:val="00FC6FFA"/>
    <w:rsid w:val="00FD05A5"/>
    <w:rsid w:val="00FD1806"/>
    <w:rsid w:val="00FD38C2"/>
    <w:rsid w:val="00FD4919"/>
    <w:rsid w:val="00FD57D4"/>
    <w:rsid w:val="00FD58B9"/>
    <w:rsid w:val="00FD64D7"/>
    <w:rsid w:val="00FD6D2F"/>
    <w:rsid w:val="00FE0FD3"/>
    <w:rsid w:val="00FE3DC5"/>
    <w:rsid w:val="00FE5033"/>
    <w:rsid w:val="00FE698F"/>
    <w:rsid w:val="00FE6E14"/>
    <w:rsid w:val="00FE7A32"/>
    <w:rsid w:val="00FF0CD5"/>
    <w:rsid w:val="00FF0FA4"/>
    <w:rsid w:val="00FF1D2A"/>
    <w:rsid w:val="00FF38DF"/>
    <w:rsid w:val="00FF4372"/>
    <w:rsid w:val="00FF451D"/>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84AC19-0C0B-4632-9007-1C4F4584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Estilo">
    <w:name w:val="Estilo"/>
    <w:basedOn w:val="Sinespaciado"/>
    <w:link w:val="EstiloCar"/>
    <w:qFormat/>
    <w:rsid w:val="007724D7"/>
    <w:pPr>
      <w:jc w:val="both"/>
    </w:pPr>
    <w:rPr>
      <w:rFonts w:ascii="Arial" w:eastAsia="Calibri" w:hAnsi="Arial"/>
      <w:sz w:val="24"/>
      <w:szCs w:val="22"/>
      <w:lang w:val="es-MX" w:eastAsia="en-US"/>
    </w:rPr>
  </w:style>
  <w:style w:type="character" w:customStyle="1" w:styleId="EstiloCar">
    <w:name w:val="Estilo Car"/>
    <w:link w:val="Estilo"/>
    <w:rsid w:val="007724D7"/>
    <w:rPr>
      <w:rFonts w:ascii="Arial" w:hAnsi="Arial"/>
      <w:sz w:val="24"/>
      <w:szCs w:val="22"/>
      <w:lang w:eastAsia="en-US"/>
    </w:rPr>
  </w:style>
  <w:style w:type="paragraph" w:styleId="Textoindependienteprimerasangra">
    <w:name w:val="Body Text First Indent"/>
    <w:basedOn w:val="Textoindependiente"/>
    <w:link w:val="TextoindependienteprimerasangraCar"/>
    <w:uiPriority w:val="99"/>
    <w:semiHidden/>
    <w:unhideWhenUsed/>
    <w:rsid w:val="005709E7"/>
    <w:pPr>
      <w:ind w:firstLine="210"/>
    </w:pPr>
    <w:rPr>
      <w:lang w:val="es-ES"/>
    </w:rPr>
  </w:style>
  <w:style w:type="character" w:customStyle="1" w:styleId="TextoindependienteprimerasangraCar">
    <w:name w:val="Texto independiente primera sangría Car"/>
    <w:link w:val="Textoindependienteprimerasangra"/>
    <w:uiPriority w:val="99"/>
    <w:semiHidden/>
    <w:rsid w:val="005709E7"/>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5709E7"/>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5709E7"/>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466F-CE87-411A-B51F-51B1109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2017-02-03T14:35:00Z</cp:lastPrinted>
  <dcterms:created xsi:type="dcterms:W3CDTF">2018-12-13T18:58:00Z</dcterms:created>
  <dcterms:modified xsi:type="dcterms:W3CDTF">2018-12-13T18:58:00Z</dcterms:modified>
</cp:coreProperties>
</file>