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1" w:rsidRPr="00CB6405" w:rsidRDefault="00C06661" w:rsidP="00C06661">
      <w:pPr>
        <w:spacing w:line="240" w:lineRule="auto"/>
        <w:ind w:left="2124"/>
        <w:jc w:val="both"/>
        <w:rPr>
          <w:rFonts w:ascii="Arial" w:hAnsi="Arial" w:cs="Arial"/>
          <w:b/>
          <w:sz w:val="26"/>
          <w:szCs w:val="26"/>
        </w:rPr>
      </w:pPr>
      <w:bookmarkStart w:id="0" w:name="_GoBack"/>
      <w:bookmarkEnd w:id="0"/>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202714">
        <w:rPr>
          <w:rFonts w:ascii="Arial" w:hAnsi="Arial" w:cs="Arial"/>
          <w:b/>
          <w:sz w:val="26"/>
          <w:szCs w:val="26"/>
        </w:rPr>
        <w:t>288/</w:t>
      </w:r>
      <w:r w:rsidR="00FF518D">
        <w:rPr>
          <w:rFonts w:ascii="Arial" w:hAnsi="Arial" w:cs="Arial"/>
          <w:b/>
          <w:sz w:val="26"/>
          <w:szCs w:val="26"/>
        </w:rPr>
        <w:t>201</w:t>
      </w:r>
      <w:r w:rsidR="00D14FE5">
        <w:rPr>
          <w:rFonts w:ascii="Arial" w:hAnsi="Arial" w:cs="Arial"/>
          <w:b/>
          <w:sz w:val="26"/>
          <w:szCs w:val="26"/>
        </w:rPr>
        <w:t>8</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202714">
        <w:rPr>
          <w:rFonts w:ascii="Arial" w:hAnsi="Arial" w:cs="Arial"/>
          <w:b/>
          <w:sz w:val="26"/>
          <w:szCs w:val="26"/>
        </w:rPr>
        <w:t>022</w:t>
      </w:r>
      <w:r>
        <w:rPr>
          <w:rFonts w:ascii="Arial" w:hAnsi="Arial" w:cs="Arial"/>
          <w:b/>
          <w:sz w:val="26"/>
          <w:szCs w:val="26"/>
        </w:rPr>
        <w:t>/</w:t>
      </w:r>
      <w:r w:rsidRPr="00CB6405">
        <w:rPr>
          <w:rFonts w:ascii="Arial" w:hAnsi="Arial" w:cs="Arial"/>
          <w:b/>
          <w:sz w:val="26"/>
          <w:szCs w:val="26"/>
        </w:rPr>
        <w:t>201</w:t>
      </w:r>
      <w:r w:rsidR="00D82C52">
        <w:rPr>
          <w:rFonts w:ascii="Arial" w:hAnsi="Arial" w:cs="Arial"/>
          <w:b/>
          <w:sz w:val="26"/>
          <w:szCs w:val="26"/>
        </w:rPr>
        <w:t>7</w:t>
      </w:r>
      <w:r w:rsidRPr="00CB6405">
        <w:rPr>
          <w:rFonts w:ascii="Arial" w:hAnsi="Arial" w:cs="Arial"/>
          <w:b/>
          <w:sz w:val="26"/>
          <w:szCs w:val="26"/>
        </w:rPr>
        <w:t xml:space="preserve"> </w:t>
      </w:r>
      <w:r w:rsidR="00202714">
        <w:rPr>
          <w:rFonts w:ascii="Arial" w:hAnsi="Arial" w:cs="Arial"/>
          <w:b/>
          <w:sz w:val="26"/>
          <w:szCs w:val="26"/>
        </w:rPr>
        <w:t xml:space="preserve">QUINTA </w:t>
      </w:r>
      <w:r w:rsidR="0028420C">
        <w:rPr>
          <w:rFonts w:ascii="Arial" w:hAnsi="Arial" w:cs="Arial"/>
          <w:b/>
          <w:sz w:val="26"/>
          <w:szCs w:val="26"/>
        </w:rPr>
        <w:t>S</w:t>
      </w:r>
      <w:r w:rsidRPr="00CB6405">
        <w:rPr>
          <w:rFonts w:ascii="Arial" w:hAnsi="Arial" w:cs="Arial"/>
          <w:b/>
          <w:sz w:val="26"/>
          <w:szCs w:val="26"/>
        </w:rPr>
        <w:t>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5758AC" w:rsidRPr="00CB6405" w:rsidRDefault="005758AC" w:rsidP="00C06661">
      <w:pPr>
        <w:spacing w:line="240" w:lineRule="auto"/>
        <w:ind w:left="2124"/>
        <w:jc w:val="both"/>
        <w:rPr>
          <w:rFonts w:ascii="Arial" w:hAnsi="Arial" w:cs="Arial"/>
          <w:b/>
          <w:sz w:val="26"/>
          <w:szCs w:val="26"/>
        </w:rPr>
      </w:pPr>
    </w:p>
    <w:p w:rsidR="00776E5E" w:rsidRDefault="00A870FA" w:rsidP="00776E5E">
      <w:pPr>
        <w:spacing w:before="240" w:line="360" w:lineRule="auto"/>
        <w:jc w:val="both"/>
        <w:rPr>
          <w:rFonts w:ascii="Arial" w:hAnsi="Arial" w:cs="Arial"/>
          <w:b/>
          <w:sz w:val="26"/>
          <w:szCs w:val="26"/>
        </w:rPr>
      </w:pPr>
      <w:r>
        <w:rPr>
          <w:rFonts w:ascii="Arial" w:hAnsi="Arial" w:cs="Arial"/>
          <w:b/>
          <w:sz w:val="26"/>
          <w:szCs w:val="26"/>
        </w:rPr>
        <w:t>OAXACA DE JUÁREZ, OAXACA A</w:t>
      </w:r>
      <w:r w:rsidR="005D536A">
        <w:rPr>
          <w:rFonts w:ascii="Arial" w:hAnsi="Arial" w:cs="Arial"/>
          <w:b/>
          <w:sz w:val="26"/>
          <w:szCs w:val="26"/>
        </w:rPr>
        <w:t xml:space="preserve"> </w:t>
      </w:r>
      <w:r w:rsidR="0087748B">
        <w:rPr>
          <w:rFonts w:ascii="Arial" w:hAnsi="Arial" w:cs="Arial"/>
          <w:b/>
          <w:sz w:val="26"/>
          <w:szCs w:val="26"/>
        </w:rPr>
        <w:t xml:space="preserve">VEINTICINCO </w:t>
      </w:r>
      <w:r w:rsidR="00776E5E">
        <w:rPr>
          <w:rFonts w:ascii="Arial" w:hAnsi="Arial" w:cs="Arial"/>
          <w:b/>
          <w:sz w:val="26"/>
          <w:szCs w:val="26"/>
        </w:rPr>
        <w:t xml:space="preserve">DE </w:t>
      </w:r>
      <w:r w:rsidR="005C0DD5">
        <w:rPr>
          <w:rFonts w:ascii="Arial" w:hAnsi="Arial" w:cs="Arial"/>
          <w:b/>
          <w:sz w:val="26"/>
          <w:szCs w:val="26"/>
        </w:rPr>
        <w:t>OCTUBRE</w:t>
      </w:r>
      <w:r w:rsidR="0026762A">
        <w:rPr>
          <w:rFonts w:ascii="Arial" w:hAnsi="Arial" w:cs="Arial"/>
          <w:b/>
          <w:sz w:val="26"/>
          <w:szCs w:val="26"/>
        </w:rPr>
        <w:t xml:space="preserve"> DE DOS</w:t>
      </w:r>
      <w:r w:rsidR="00776E5E">
        <w:rPr>
          <w:rFonts w:ascii="Arial" w:hAnsi="Arial" w:cs="Arial"/>
          <w:b/>
          <w:sz w:val="26"/>
          <w:szCs w:val="26"/>
        </w:rPr>
        <w:t xml:space="preserve"> </w:t>
      </w:r>
      <w:r w:rsidR="00B53176">
        <w:rPr>
          <w:rFonts w:ascii="Arial" w:hAnsi="Arial" w:cs="Arial"/>
          <w:b/>
          <w:sz w:val="26"/>
          <w:szCs w:val="26"/>
        </w:rPr>
        <w:t>MI</w:t>
      </w:r>
      <w:r w:rsidR="0026762A">
        <w:rPr>
          <w:rFonts w:ascii="Arial" w:hAnsi="Arial" w:cs="Arial"/>
          <w:b/>
          <w:sz w:val="26"/>
          <w:szCs w:val="26"/>
        </w:rPr>
        <w:t>L DIECIOCHO.</w:t>
      </w:r>
    </w:p>
    <w:p w:rsidR="006557D9" w:rsidRPr="00CB6405" w:rsidRDefault="0028420C" w:rsidP="006557D9">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D82C52">
        <w:rPr>
          <w:rFonts w:ascii="Arial" w:hAnsi="Arial" w:cs="Arial"/>
          <w:b/>
          <w:sz w:val="26"/>
          <w:szCs w:val="26"/>
        </w:rPr>
        <w:t>2</w:t>
      </w:r>
      <w:r w:rsidR="00202714">
        <w:rPr>
          <w:rFonts w:ascii="Arial" w:hAnsi="Arial" w:cs="Arial"/>
          <w:b/>
          <w:sz w:val="26"/>
          <w:szCs w:val="26"/>
        </w:rPr>
        <w:t>88</w:t>
      </w:r>
      <w:r w:rsidRPr="00CB6405">
        <w:rPr>
          <w:rFonts w:ascii="Arial" w:hAnsi="Arial" w:cs="Arial"/>
          <w:b/>
          <w:sz w:val="26"/>
          <w:szCs w:val="26"/>
        </w:rPr>
        <w:t>/201</w:t>
      </w:r>
      <w:r w:rsidR="00D14FE5">
        <w:rPr>
          <w:rFonts w:ascii="Arial" w:hAnsi="Arial" w:cs="Arial"/>
          <w:b/>
          <w:sz w:val="26"/>
          <w:szCs w:val="26"/>
        </w:rPr>
        <w:t>8</w:t>
      </w:r>
      <w:r w:rsidRPr="00CB6405">
        <w:rPr>
          <w:rFonts w:ascii="Arial" w:hAnsi="Arial" w:cs="Arial"/>
          <w:sz w:val="26"/>
          <w:szCs w:val="26"/>
        </w:rPr>
        <w:t>, que remite la Secretaría General de Acuerdos, con motivo del recu</w:t>
      </w:r>
      <w:r w:rsidR="00F314B4">
        <w:rPr>
          <w:rFonts w:ascii="Arial" w:hAnsi="Arial" w:cs="Arial"/>
          <w:sz w:val="26"/>
          <w:szCs w:val="26"/>
        </w:rPr>
        <w:t xml:space="preserve">rso de revisión interpuesto por </w:t>
      </w:r>
      <w:r w:rsidR="005C70AB">
        <w:rPr>
          <w:rFonts w:ascii="Arial" w:hAnsi="Arial" w:cs="Arial"/>
          <w:b/>
          <w:sz w:val="26"/>
          <w:szCs w:val="26"/>
        </w:rPr>
        <w:t>**********</w:t>
      </w:r>
      <w:r w:rsidRPr="00CB6405">
        <w:rPr>
          <w:rFonts w:ascii="Arial" w:hAnsi="Arial" w:cs="Arial"/>
          <w:sz w:val="26"/>
          <w:szCs w:val="26"/>
        </w:rPr>
        <w:t>, en contra de</w:t>
      </w:r>
      <w:r w:rsidR="00F314B4">
        <w:rPr>
          <w:rFonts w:ascii="Arial" w:hAnsi="Arial" w:cs="Arial"/>
          <w:sz w:val="26"/>
          <w:szCs w:val="26"/>
        </w:rPr>
        <w:t xml:space="preserve"> la </w:t>
      </w:r>
      <w:r w:rsidR="00202714">
        <w:rPr>
          <w:rFonts w:ascii="Arial" w:hAnsi="Arial" w:cs="Arial"/>
          <w:sz w:val="26"/>
          <w:szCs w:val="26"/>
        </w:rPr>
        <w:t xml:space="preserve">resolución de veintinueve de junio </w:t>
      </w:r>
      <w:r w:rsidR="00F314B4">
        <w:rPr>
          <w:rFonts w:ascii="Arial" w:hAnsi="Arial" w:cs="Arial"/>
          <w:sz w:val="26"/>
          <w:szCs w:val="26"/>
        </w:rPr>
        <w:t xml:space="preserve">de </w:t>
      </w:r>
      <w:r w:rsidRPr="00CB6405">
        <w:rPr>
          <w:rFonts w:ascii="Arial" w:hAnsi="Arial" w:cs="Arial"/>
          <w:sz w:val="26"/>
          <w:szCs w:val="26"/>
        </w:rPr>
        <w:t xml:space="preserve">dos mil </w:t>
      </w:r>
      <w:r w:rsidR="00A06909">
        <w:rPr>
          <w:rFonts w:ascii="Arial" w:hAnsi="Arial" w:cs="Arial"/>
          <w:sz w:val="26"/>
          <w:szCs w:val="26"/>
        </w:rPr>
        <w:t>dieci</w:t>
      </w:r>
      <w:r w:rsidR="00D14FE5">
        <w:rPr>
          <w:rFonts w:ascii="Arial" w:hAnsi="Arial" w:cs="Arial"/>
          <w:sz w:val="26"/>
          <w:szCs w:val="26"/>
        </w:rPr>
        <w:t>ocho</w:t>
      </w:r>
      <w:r>
        <w:rPr>
          <w:rFonts w:ascii="Arial" w:hAnsi="Arial" w:cs="Arial"/>
          <w:sz w:val="26"/>
          <w:szCs w:val="26"/>
        </w:rPr>
        <w:t>, dictada</w:t>
      </w:r>
      <w:r w:rsidRPr="00CB6405">
        <w:rPr>
          <w:rFonts w:ascii="Arial" w:hAnsi="Arial" w:cs="Arial"/>
          <w:sz w:val="26"/>
          <w:szCs w:val="26"/>
        </w:rPr>
        <w:t xml:space="preserve"> en el expediente </w:t>
      </w:r>
      <w:r w:rsidR="00202714">
        <w:rPr>
          <w:rFonts w:ascii="Arial" w:hAnsi="Arial" w:cs="Arial"/>
          <w:b/>
          <w:sz w:val="26"/>
          <w:szCs w:val="26"/>
        </w:rPr>
        <w:t>0022</w:t>
      </w:r>
      <w:r w:rsidRPr="00CB6405">
        <w:rPr>
          <w:rFonts w:ascii="Arial" w:hAnsi="Arial" w:cs="Arial"/>
          <w:b/>
          <w:sz w:val="26"/>
          <w:szCs w:val="26"/>
        </w:rPr>
        <w:t>/201</w:t>
      </w:r>
      <w:r w:rsidR="00D82C52">
        <w:rPr>
          <w:rFonts w:ascii="Arial" w:hAnsi="Arial" w:cs="Arial"/>
          <w:b/>
          <w:sz w:val="26"/>
          <w:szCs w:val="26"/>
        </w:rPr>
        <w:t>7</w:t>
      </w:r>
      <w:r w:rsidRPr="00CB6405">
        <w:rPr>
          <w:rFonts w:ascii="Arial" w:hAnsi="Arial" w:cs="Arial"/>
          <w:sz w:val="26"/>
          <w:szCs w:val="26"/>
        </w:rPr>
        <w:t xml:space="preserve"> de la </w:t>
      </w:r>
      <w:r w:rsidR="00202714">
        <w:rPr>
          <w:rFonts w:ascii="Arial" w:hAnsi="Arial" w:cs="Arial"/>
          <w:sz w:val="26"/>
          <w:szCs w:val="26"/>
        </w:rPr>
        <w:t xml:space="preserve">Quinta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202714">
        <w:rPr>
          <w:rFonts w:ascii="Arial" w:hAnsi="Arial" w:cs="Arial"/>
          <w:sz w:val="26"/>
          <w:szCs w:val="26"/>
        </w:rPr>
        <w:t>l</w:t>
      </w:r>
      <w:r w:rsidR="00241471">
        <w:rPr>
          <w:rFonts w:ascii="Arial" w:hAnsi="Arial" w:cs="Arial"/>
          <w:sz w:val="26"/>
          <w:szCs w:val="26"/>
        </w:rPr>
        <w:t>a</w:t>
      </w:r>
      <w:r w:rsidR="00202714">
        <w:rPr>
          <w:rFonts w:ascii="Arial" w:hAnsi="Arial" w:cs="Arial"/>
          <w:sz w:val="26"/>
          <w:szCs w:val="26"/>
        </w:rPr>
        <w:t xml:space="preserve"> </w:t>
      </w:r>
      <w:r w:rsidR="00202714">
        <w:rPr>
          <w:rFonts w:ascii="Arial" w:hAnsi="Arial" w:cs="Arial"/>
          <w:b/>
          <w:sz w:val="26"/>
          <w:szCs w:val="26"/>
        </w:rPr>
        <w:t>RECURRENTE</w:t>
      </w:r>
      <w:r w:rsidRPr="00C70AD4">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en contra del</w:t>
      </w:r>
      <w:r w:rsidR="003B0DB6">
        <w:rPr>
          <w:rFonts w:ascii="Arial" w:hAnsi="Arial" w:cs="Arial"/>
          <w:sz w:val="26"/>
          <w:szCs w:val="26"/>
        </w:rPr>
        <w:t xml:space="preserve"> </w:t>
      </w:r>
      <w:r w:rsidR="006B44E8" w:rsidRPr="006B44E8">
        <w:rPr>
          <w:rFonts w:ascii="Arial" w:hAnsi="Arial" w:cs="Arial"/>
          <w:b/>
          <w:sz w:val="26"/>
          <w:szCs w:val="26"/>
        </w:rPr>
        <w:t>DIRECTOR DE CONCESIONES DE LA SECRETARÍA DE VIALIDAD DEL PODER EJECUTIVO DEL ESTADO DE OAXACA</w:t>
      </w:r>
      <w:r w:rsidRPr="006B3BEA">
        <w:rPr>
          <w:rFonts w:ascii="Arial" w:hAnsi="Arial" w:cs="Arial"/>
          <w:sz w:val="26"/>
          <w:szCs w:val="26"/>
        </w:rPr>
        <w:t>;</w:t>
      </w:r>
      <w:r w:rsidRPr="00CB6405">
        <w:rPr>
          <w:rFonts w:ascii="Arial" w:hAnsi="Arial" w:cs="Arial"/>
          <w:b/>
          <w:sz w:val="26"/>
          <w:szCs w:val="26"/>
        </w:rPr>
        <w:t xml:space="preserve"> </w:t>
      </w:r>
      <w:r w:rsidR="006557D9" w:rsidRPr="00CB6405">
        <w:rPr>
          <w:rFonts w:ascii="Arial" w:hAnsi="Arial" w:cs="Arial"/>
          <w:sz w:val="26"/>
          <w:szCs w:val="26"/>
        </w:rPr>
        <w:t xml:space="preserve">por lo que con fundamento en los artículos 207 y 208 de la Ley de Justicia Administrativa para el Estado de Oaxaca, </w:t>
      </w:r>
      <w:r w:rsidR="006557D9">
        <w:rPr>
          <w:rFonts w:ascii="Arial" w:hAnsi="Arial" w:cs="Arial"/>
          <w:bCs/>
          <w:iCs/>
          <w:sz w:val="26"/>
          <w:szCs w:val="26"/>
        </w:rPr>
        <w:t>vigente al inicio del juicio principal</w:t>
      </w:r>
      <w:r w:rsidR="006557D9">
        <w:rPr>
          <w:rFonts w:ascii="Arial" w:hAnsi="Arial" w:cs="Arial"/>
          <w:sz w:val="26"/>
          <w:szCs w:val="26"/>
        </w:rPr>
        <w:t xml:space="preserve">, </w:t>
      </w:r>
      <w:r w:rsidR="006557D9" w:rsidRPr="00CB6405">
        <w:rPr>
          <w:rFonts w:ascii="Arial" w:hAnsi="Arial" w:cs="Arial"/>
          <w:sz w:val="26"/>
          <w:szCs w:val="26"/>
        </w:rPr>
        <w:t>se admite. En consecuencia, se procede a dictar resolución en los siguientes términos:</w:t>
      </w:r>
    </w:p>
    <w:p w:rsidR="0028420C" w:rsidRPr="00CB6405" w:rsidRDefault="0028420C" w:rsidP="006557D9">
      <w:pPr>
        <w:spacing w:line="360" w:lineRule="auto"/>
        <w:ind w:firstLine="708"/>
        <w:jc w:val="center"/>
        <w:rPr>
          <w:rFonts w:ascii="Arial" w:hAnsi="Arial" w:cs="Arial"/>
          <w:b/>
          <w:bCs/>
          <w:sz w:val="26"/>
          <w:szCs w:val="26"/>
        </w:rPr>
      </w:pPr>
      <w:r w:rsidRPr="00CB6405">
        <w:rPr>
          <w:rFonts w:ascii="Arial" w:hAnsi="Arial" w:cs="Arial"/>
          <w:b/>
          <w:bCs/>
          <w:sz w:val="26"/>
          <w:szCs w:val="26"/>
        </w:rPr>
        <w:t>R E S U L T A N D O</w:t>
      </w:r>
    </w:p>
    <w:p w:rsidR="0028420C" w:rsidRPr="00CB6405" w:rsidRDefault="0028420C" w:rsidP="0028420C">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w:t>
      </w:r>
      <w:r w:rsidR="006B44E8">
        <w:rPr>
          <w:rFonts w:ascii="Arial" w:hAnsi="Arial" w:cs="Arial"/>
          <w:sz w:val="26"/>
          <w:szCs w:val="26"/>
        </w:rPr>
        <w:t xml:space="preserve">resolución </w:t>
      </w:r>
      <w:r w:rsidRPr="00CB6405">
        <w:rPr>
          <w:rFonts w:ascii="Arial" w:hAnsi="Arial" w:cs="Arial"/>
          <w:sz w:val="26"/>
          <w:szCs w:val="26"/>
        </w:rPr>
        <w:t xml:space="preserve">de </w:t>
      </w:r>
      <w:r w:rsidR="006B44E8">
        <w:rPr>
          <w:rFonts w:ascii="Arial" w:hAnsi="Arial" w:cs="Arial"/>
          <w:sz w:val="26"/>
          <w:szCs w:val="26"/>
        </w:rPr>
        <w:t xml:space="preserve">veintinueve de junio </w:t>
      </w:r>
      <w:r>
        <w:rPr>
          <w:rFonts w:ascii="Arial" w:hAnsi="Arial" w:cs="Arial"/>
          <w:sz w:val="26"/>
          <w:szCs w:val="26"/>
        </w:rPr>
        <w:t xml:space="preserve">de </w:t>
      </w:r>
      <w:r w:rsidRPr="00CB6405">
        <w:rPr>
          <w:rFonts w:ascii="Arial" w:hAnsi="Arial" w:cs="Arial"/>
          <w:sz w:val="26"/>
          <w:szCs w:val="26"/>
        </w:rPr>
        <w:t>dos mil dieci</w:t>
      </w:r>
      <w:r w:rsidR="00D14FE5">
        <w:rPr>
          <w:rFonts w:ascii="Arial" w:hAnsi="Arial" w:cs="Arial"/>
          <w:sz w:val="26"/>
          <w:szCs w:val="26"/>
        </w:rPr>
        <w:t>ocho</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sidR="006B44E8">
        <w:rPr>
          <w:rFonts w:ascii="Arial" w:hAnsi="Arial" w:cs="Arial"/>
          <w:sz w:val="26"/>
          <w:szCs w:val="26"/>
        </w:rPr>
        <w:t xml:space="preserve">Quinta </w:t>
      </w:r>
      <w:r w:rsidRPr="00CB6405">
        <w:rPr>
          <w:rFonts w:ascii="Arial" w:hAnsi="Arial" w:cs="Arial"/>
          <w:sz w:val="26"/>
          <w:szCs w:val="26"/>
        </w:rPr>
        <w:t xml:space="preserve">Sala Unitaria de Primera Instancia, </w:t>
      </w:r>
      <w:r w:rsidR="005C70AB">
        <w:rPr>
          <w:rFonts w:ascii="Arial" w:hAnsi="Arial" w:cs="Arial"/>
          <w:b/>
          <w:sz w:val="26"/>
          <w:szCs w:val="26"/>
        </w:rPr>
        <w:t>**********</w:t>
      </w:r>
      <w:r w:rsidRPr="00CB6405">
        <w:rPr>
          <w:rFonts w:ascii="Arial" w:hAnsi="Arial" w:cs="Arial"/>
          <w:sz w:val="26"/>
          <w:szCs w:val="26"/>
        </w:rPr>
        <w:t>, interpus</w:t>
      </w:r>
      <w:r w:rsidR="00233130">
        <w:rPr>
          <w:rFonts w:ascii="Arial" w:hAnsi="Arial" w:cs="Arial"/>
          <w:sz w:val="26"/>
          <w:szCs w:val="26"/>
        </w:rPr>
        <w:t>o</w:t>
      </w:r>
      <w:r w:rsidRPr="00CB6405">
        <w:rPr>
          <w:rFonts w:ascii="Arial" w:hAnsi="Arial" w:cs="Arial"/>
          <w:sz w:val="26"/>
          <w:szCs w:val="26"/>
        </w:rPr>
        <w:t xml:space="preserve"> en su contra recurso de revisión.</w:t>
      </w:r>
    </w:p>
    <w:p w:rsidR="0028420C" w:rsidRDefault="0028420C" w:rsidP="0028420C">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Pr="00C37A09">
        <w:rPr>
          <w:rFonts w:ascii="Arial" w:hAnsi="Arial" w:cs="Arial"/>
          <w:bCs/>
          <w:sz w:val="26"/>
          <w:szCs w:val="26"/>
        </w:rPr>
        <w:t xml:space="preserve">Los puntos resolutivos de la </w:t>
      </w:r>
      <w:r w:rsidR="006B44E8">
        <w:rPr>
          <w:rFonts w:ascii="Arial" w:hAnsi="Arial" w:cs="Arial"/>
          <w:bCs/>
          <w:sz w:val="26"/>
          <w:szCs w:val="26"/>
        </w:rPr>
        <w:t xml:space="preserve">resolución </w:t>
      </w:r>
      <w:r w:rsidRPr="00C37A09">
        <w:rPr>
          <w:rFonts w:ascii="Arial" w:hAnsi="Arial" w:cs="Arial"/>
          <w:bCs/>
          <w:sz w:val="26"/>
          <w:szCs w:val="26"/>
        </w:rPr>
        <w:t xml:space="preserve">recurrida son </w:t>
      </w:r>
      <w:r>
        <w:rPr>
          <w:rFonts w:ascii="Arial" w:hAnsi="Arial" w:cs="Arial"/>
          <w:bCs/>
          <w:sz w:val="26"/>
          <w:szCs w:val="26"/>
        </w:rPr>
        <w:t>los siguientes:</w:t>
      </w:r>
    </w:p>
    <w:p w:rsidR="0028420C" w:rsidRPr="00E23AF3" w:rsidRDefault="0028420C" w:rsidP="006B44E8">
      <w:pPr>
        <w:widowControl w:val="0"/>
        <w:tabs>
          <w:tab w:val="left" w:pos="7938"/>
        </w:tabs>
        <w:spacing w:before="240" w:after="0" w:line="360" w:lineRule="auto"/>
        <w:ind w:left="1134" w:right="616"/>
        <w:jc w:val="both"/>
        <w:rPr>
          <w:rFonts w:ascii="Arial" w:eastAsia="Times New Roman" w:hAnsi="Arial" w:cs="Arial"/>
          <w:b/>
          <w:bCs/>
          <w:i/>
          <w:iCs/>
          <w:lang w:eastAsia="es-ES"/>
        </w:rPr>
      </w:pPr>
      <w:r w:rsidRPr="00C06661">
        <w:rPr>
          <w:rFonts w:ascii="Arial" w:eastAsia="Times New Roman" w:hAnsi="Arial" w:cs="Arial"/>
          <w:bCs/>
          <w:i/>
          <w:iCs/>
          <w:sz w:val="24"/>
          <w:szCs w:val="24"/>
          <w:lang w:eastAsia="es-ES"/>
        </w:rPr>
        <w:t>“</w:t>
      </w:r>
      <w:r w:rsidRPr="00E23AF3">
        <w:rPr>
          <w:rFonts w:ascii="Arial" w:eastAsia="Times New Roman" w:hAnsi="Arial" w:cs="Arial"/>
          <w:b/>
          <w:bCs/>
          <w:i/>
          <w:iCs/>
          <w:lang w:eastAsia="es-ES"/>
        </w:rPr>
        <w:t xml:space="preserve">PRIMERO. </w:t>
      </w:r>
      <w:r w:rsidRPr="00E23AF3">
        <w:rPr>
          <w:rFonts w:ascii="Arial" w:eastAsia="Times New Roman" w:hAnsi="Arial" w:cs="Arial"/>
          <w:bCs/>
          <w:i/>
          <w:iCs/>
          <w:lang w:eastAsia="es-ES"/>
        </w:rPr>
        <w:t xml:space="preserve">Esta </w:t>
      </w:r>
      <w:r w:rsidR="006B44E8" w:rsidRPr="00E23AF3">
        <w:rPr>
          <w:rFonts w:ascii="Arial" w:eastAsia="Times New Roman" w:hAnsi="Arial" w:cs="Arial"/>
          <w:bCs/>
          <w:i/>
          <w:iCs/>
          <w:lang w:eastAsia="es-ES"/>
        </w:rPr>
        <w:t>Quinta Sala Unitaria del Tribunal de Justicia Administrativa del Estado de Oaxaca, es competente para conocer y resolver el presente juicio</w:t>
      </w:r>
      <w:r w:rsidRPr="00E23AF3">
        <w:rPr>
          <w:rFonts w:ascii="Arial" w:eastAsia="Times New Roman" w:hAnsi="Arial" w:cs="Arial"/>
          <w:bCs/>
          <w:i/>
          <w:iCs/>
          <w:lang w:eastAsia="es-ES"/>
        </w:rPr>
        <w:t xml:space="preserve">.- - - - - - - - - </w:t>
      </w:r>
      <w:r w:rsidR="00E23AF3" w:rsidRPr="00E23AF3">
        <w:rPr>
          <w:rFonts w:ascii="Arial" w:eastAsia="Times New Roman" w:hAnsi="Arial" w:cs="Arial"/>
          <w:bCs/>
          <w:i/>
          <w:iCs/>
          <w:lang w:eastAsia="es-ES"/>
        </w:rPr>
        <w:t>- - - - -</w:t>
      </w:r>
      <w:r w:rsidR="00E23AF3">
        <w:rPr>
          <w:rFonts w:ascii="Arial" w:eastAsia="Times New Roman" w:hAnsi="Arial" w:cs="Arial"/>
          <w:bCs/>
          <w:i/>
          <w:iCs/>
          <w:lang w:eastAsia="es-ES"/>
        </w:rPr>
        <w:t xml:space="preserve"> - - - - - - - </w:t>
      </w:r>
      <w:r w:rsidR="00E23AF3" w:rsidRPr="00E23AF3">
        <w:rPr>
          <w:rFonts w:ascii="Arial" w:eastAsia="Times New Roman" w:hAnsi="Arial" w:cs="Arial"/>
          <w:bCs/>
          <w:i/>
          <w:iCs/>
          <w:lang w:eastAsia="es-ES"/>
        </w:rPr>
        <w:t xml:space="preserve"> </w:t>
      </w:r>
      <w:r w:rsidR="000B0ECD" w:rsidRPr="00E23AF3">
        <w:rPr>
          <w:rFonts w:ascii="Arial" w:eastAsia="Times New Roman" w:hAnsi="Arial" w:cs="Arial"/>
          <w:b/>
          <w:bCs/>
          <w:i/>
          <w:iCs/>
          <w:lang w:eastAsia="es-ES"/>
        </w:rPr>
        <w:t>SEGUNDO</w:t>
      </w:r>
      <w:r w:rsidRPr="00E23AF3">
        <w:rPr>
          <w:rFonts w:ascii="Arial" w:eastAsia="Times New Roman" w:hAnsi="Arial" w:cs="Arial"/>
          <w:b/>
          <w:bCs/>
          <w:i/>
          <w:iCs/>
          <w:lang w:eastAsia="es-ES"/>
        </w:rPr>
        <w:t xml:space="preserve">. </w:t>
      </w:r>
      <w:r w:rsidR="000B0ECD" w:rsidRPr="00E23AF3">
        <w:rPr>
          <w:rFonts w:ascii="Arial" w:eastAsia="Times New Roman" w:hAnsi="Arial" w:cs="Arial"/>
          <w:bCs/>
          <w:i/>
          <w:iCs/>
          <w:lang w:eastAsia="es-ES"/>
        </w:rPr>
        <w:t>La personalidad de las partes quedó acreditada en autos</w:t>
      </w:r>
      <w:r w:rsidR="00D14FE5" w:rsidRPr="00E23AF3">
        <w:rPr>
          <w:rFonts w:ascii="Arial" w:eastAsia="Times New Roman" w:hAnsi="Arial" w:cs="Arial"/>
          <w:bCs/>
          <w:i/>
          <w:iCs/>
          <w:lang w:eastAsia="es-ES"/>
        </w:rPr>
        <w:t xml:space="preserve">.- - - - - - - - - - - - - - - - - - - - - - - - - - - - - - </w:t>
      </w:r>
      <w:r w:rsidR="006B44E8" w:rsidRPr="00E23AF3">
        <w:rPr>
          <w:rFonts w:ascii="Arial" w:eastAsia="Times New Roman" w:hAnsi="Arial" w:cs="Arial"/>
          <w:bCs/>
          <w:i/>
          <w:iCs/>
          <w:lang w:eastAsia="es-ES"/>
        </w:rPr>
        <w:t xml:space="preserve">- - - - - - - - </w:t>
      </w:r>
      <w:r w:rsidR="000B0ECD" w:rsidRPr="00E23AF3">
        <w:rPr>
          <w:rFonts w:ascii="Arial" w:eastAsia="Times New Roman" w:hAnsi="Arial" w:cs="Arial"/>
          <w:b/>
          <w:bCs/>
          <w:i/>
          <w:iCs/>
          <w:lang w:eastAsia="es-ES"/>
        </w:rPr>
        <w:t>TERCERO</w:t>
      </w:r>
      <w:r w:rsidR="00D14FE5" w:rsidRPr="00E23AF3">
        <w:rPr>
          <w:rFonts w:ascii="Arial" w:eastAsia="Times New Roman" w:hAnsi="Arial" w:cs="Arial"/>
          <w:b/>
          <w:bCs/>
          <w:i/>
          <w:iCs/>
          <w:lang w:eastAsia="es-ES"/>
        </w:rPr>
        <w:t xml:space="preserve">. </w:t>
      </w:r>
      <w:r w:rsidR="006B44E8" w:rsidRPr="00E23AF3">
        <w:rPr>
          <w:rFonts w:ascii="Arial" w:eastAsia="Times New Roman" w:hAnsi="Arial" w:cs="Arial"/>
          <w:bCs/>
          <w:i/>
          <w:iCs/>
          <w:lang w:eastAsia="es-ES"/>
        </w:rPr>
        <w:t xml:space="preserve">Este Juzgado advierte que, en el presente juicio se configura alguna causal de improcedencia o sobreseimiento, por tanto, </w:t>
      </w:r>
      <w:r w:rsidR="006B44E8" w:rsidRPr="00E23AF3">
        <w:rPr>
          <w:rFonts w:ascii="Arial" w:eastAsia="Times New Roman" w:hAnsi="Arial" w:cs="Arial"/>
          <w:b/>
          <w:bCs/>
          <w:i/>
          <w:iCs/>
          <w:lang w:eastAsia="es-ES"/>
        </w:rPr>
        <w:t>SE SOBRESEE EL PRESENTE JUICIO.</w:t>
      </w:r>
      <w:r w:rsidR="006B44E8" w:rsidRPr="00E23AF3">
        <w:rPr>
          <w:rFonts w:ascii="Arial" w:eastAsia="Times New Roman" w:hAnsi="Arial" w:cs="Arial"/>
          <w:bCs/>
          <w:i/>
          <w:iCs/>
          <w:lang w:eastAsia="es-ES"/>
        </w:rPr>
        <w:t xml:space="preserve">- - - - - - - - - - - - - - </w:t>
      </w:r>
      <w:r w:rsidR="009420F9" w:rsidRPr="00E23AF3">
        <w:rPr>
          <w:rFonts w:ascii="Arial" w:eastAsia="Times New Roman" w:hAnsi="Arial" w:cs="Arial"/>
          <w:b/>
          <w:bCs/>
          <w:i/>
          <w:iCs/>
          <w:lang w:eastAsia="es-ES"/>
        </w:rPr>
        <w:t>CUARTO</w:t>
      </w:r>
      <w:r w:rsidR="00BC51C0" w:rsidRPr="00E23AF3">
        <w:rPr>
          <w:rFonts w:ascii="Arial" w:eastAsia="Times New Roman" w:hAnsi="Arial" w:cs="Arial"/>
          <w:b/>
          <w:bCs/>
          <w:i/>
          <w:iCs/>
          <w:lang w:eastAsia="es-ES"/>
        </w:rPr>
        <w:t xml:space="preserve">.- </w:t>
      </w:r>
      <w:r w:rsidR="009420F9" w:rsidRPr="00E23AF3">
        <w:rPr>
          <w:rFonts w:ascii="Arial" w:eastAsia="Times New Roman" w:hAnsi="Arial" w:cs="Arial"/>
          <w:bCs/>
          <w:i/>
          <w:iCs/>
          <w:lang w:eastAsia="es-ES"/>
        </w:rPr>
        <w:t xml:space="preserve">Conforme a lo dispuesto en los artículos </w:t>
      </w:r>
      <w:r w:rsidR="006B44E8" w:rsidRPr="00E23AF3">
        <w:rPr>
          <w:rFonts w:ascii="Arial" w:eastAsia="Times New Roman" w:hAnsi="Arial" w:cs="Arial"/>
          <w:bCs/>
          <w:i/>
          <w:iCs/>
          <w:lang w:eastAsia="es-ES"/>
        </w:rPr>
        <w:t>14</w:t>
      </w:r>
      <w:r w:rsidR="00402AB8" w:rsidRPr="00E23AF3">
        <w:rPr>
          <w:rFonts w:ascii="Arial" w:eastAsia="Times New Roman" w:hAnsi="Arial" w:cs="Arial"/>
          <w:bCs/>
          <w:i/>
          <w:iCs/>
          <w:lang w:eastAsia="es-ES"/>
        </w:rPr>
        <w:t>2 fracción I y 1</w:t>
      </w:r>
      <w:r w:rsidR="006B44E8" w:rsidRPr="00E23AF3">
        <w:rPr>
          <w:rFonts w:ascii="Arial" w:eastAsia="Times New Roman" w:hAnsi="Arial" w:cs="Arial"/>
          <w:bCs/>
          <w:i/>
          <w:iCs/>
          <w:lang w:eastAsia="es-ES"/>
        </w:rPr>
        <w:t>4</w:t>
      </w:r>
      <w:r w:rsidR="00402AB8" w:rsidRPr="00E23AF3">
        <w:rPr>
          <w:rFonts w:ascii="Arial" w:eastAsia="Times New Roman" w:hAnsi="Arial" w:cs="Arial"/>
          <w:bCs/>
          <w:i/>
          <w:iCs/>
          <w:lang w:eastAsia="es-ES"/>
        </w:rPr>
        <w:t xml:space="preserve">3 fracciones </w:t>
      </w:r>
      <w:r w:rsidR="009420F9" w:rsidRPr="00E23AF3">
        <w:rPr>
          <w:rFonts w:ascii="Arial" w:eastAsia="Times New Roman" w:hAnsi="Arial" w:cs="Arial"/>
          <w:bCs/>
          <w:i/>
          <w:iCs/>
          <w:lang w:eastAsia="es-ES"/>
        </w:rPr>
        <w:t xml:space="preserve">I y II, de la Ley de </w:t>
      </w:r>
      <w:r w:rsidR="00524F81" w:rsidRPr="00E23AF3">
        <w:rPr>
          <w:rFonts w:ascii="Arial" w:eastAsia="Times New Roman" w:hAnsi="Arial" w:cs="Arial"/>
          <w:bCs/>
          <w:i/>
          <w:iCs/>
          <w:lang w:eastAsia="es-ES"/>
        </w:rPr>
        <w:t xml:space="preserve">Justicia Administrativa para el </w:t>
      </w:r>
      <w:r w:rsidR="00524F81" w:rsidRPr="00E23AF3">
        <w:rPr>
          <w:rFonts w:ascii="Arial" w:eastAsia="Times New Roman" w:hAnsi="Arial" w:cs="Arial"/>
          <w:bCs/>
          <w:i/>
          <w:iCs/>
          <w:lang w:eastAsia="es-ES"/>
        </w:rPr>
        <w:lastRenderedPageBreak/>
        <w:t xml:space="preserve">Estado, </w:t>
      </w:r>
      <w:r w:rsidR="007448CD" w:rsidRPr="00E23AF3">
        <w:rPr>
          <w:rFonts w:ascii="Arial" w:eastAsia="Times New Roman" w:hAnsi="Arial" w:cs="Arial"/>
          <w:b/>
          <w:bCs/>
          <w:i/>
          <w:iCs/>
          <w:lang w:eastAsia="es-ES"/>
        </w:rPr>
        <w:t>NOTIFÍQUESE PERSONALMENTE A</w:t>
      </w:r>
      <w:r w:rsidR="00524F81" w:rsidRPr="00E23AF3">
        <w:rPr>
          <w:rFonts w:ascii="Arial" w:eastAsia="Times New Roman" w:hAnsi="Arial" w:cs="Arial"/>
          <w:b/>
          <w:bCs/>
          <w:i/>
          <w:iCs/>
          <w:lang w:eastAsia="es-ES"/>
        </w:rPr>
        <w:t xml:space="preserve"> </w:t>
      </w:r>
      <w:r w:rsidR="007448CD" w:rsidRPr="00E23AF3">
        <w:rPr>
          <w:rFonts w:ascii="Arial" w:eastAsia="Times New Roman" w:hAnsi="Arial" w:cs="Arial"/>
          <w:b/>
          <w:bCs/>
          <w:i/>
          <w:iCs/>
          <w:lang w:eastAsia="es-ES"/>
        </w:rPr>
        <w:t>L</w:t>
      </w:r>
      <w:r w:rsidR="00524F81" w:rsidRPr="00E23AF3">
        <w:rPr>
          <w:rFonts w:ascii="Arial" w:eastAsia="Times New Roman" w:hAnsi="Arial" w:cs="Arial"/>
          <w:b/>
          <w:bCs/>
          <w:i/>
          <w:iCs/>
          <w:lang w:eastAsia="es-ES"/>
        </w:rPr>
        <w:t>A</w:t>
      </w:r>
      <w:r w:rsidR="007448CD" w:rsidRPr="00E23AF3">
        <w:rPr>
          <w:rFonts w:ascii="Arial" w:eastAsia="Times New Roman" w:hAnsi="Arial" w:cs="Arial"/>
          <w:b/>
          <w:bCs/>
          <w:i/>
          <w:iCs/>
          <w:lang w:eastAsia="es-ES"/>
        </w:rPr>
        <w:t xml:space="preserve"> </w:t>
      </w:r>
      <w:r w:rsidR="00524F81" w:rsidRPr="00E23AF3">
        <w:rPr>
          <w:rFonts w:ascii="Arial" w:eastAsia="Times New Roman" w:hAnsi="Arial" w:cs="Arial"/>
          <w:b/>
          <w:bCs/>
          <w:i/>
          <w:iCs/>
          <w:lang w:eastAsia="es-ES"/>
        </w:rPr>
        <w:t>PARTE A</w:t>
      </w:r>
      <w:r w:rsidR="007448CD" w:rsidRPr="00E23AF3">
        <w:rPr>
          <w:rFonts w:ascii="Arial" w:eastAsia="Times New Roman" w:hAnsi="Arial" w:cs="Arial"/>
          <w:b/>
          <w:bCs/>
          <w:i/>
          <w:iCs/>
          <w:lang w:eastAsia="es-ES"/>
        </w:rPr>
        <w:t>CTOR</w:t>
      </w:r>
      <w:r w:rsidR="00524F81" w:rsidRPr="00E23AF3">
        <w:rPr>
          <w:rFonts w:ascii="Arial" w:eastAsia="Times New Roman" w:hAnsi="Arial" w:cs="Arial"/>
          <w:b/>
          <w:bCs/>
          <w:i/>
          <w:iCs/>
          <w:lang w:eastAsia="es-ES"/>
        </w:rPr>
        <w:t>A</w:t>
      </w:r>
      <w:r w:rsidR="007448CD" w:rsidRPr="00E23AF3">
        <w:rPr>
          <w:rFonts w:ascii="Arial" w:eastAsia="Times New Roman" w:hAnsi="Arial" w:cs="Arial"/>
          <w:b/>
          <w:bCs/>
          <w:i/>
          <w:iCs/>
          <w:lang w:eastAsia="es-ES"/>
        </w:rPr>
        <w:t xml:space="preserve"> Y POR OFICIO A LA AUTORIDAD DEMANDADA</w:t>
      </w:r>
      <w:r w:rsidR="00541FBC" w:rsidRPr="00E23AF3">
        <w:rPr>
          <w:rFonts w:ascii="Arial" w:eastAsia="Times New Roman" w:hAnsi="Arial" w:cs="Arial"/>
          <w:b/>
          <w:bCs/>
          <w:i/>
          <w:iCs/>
          <w:lang w:eastAsia="es-ES"/>
        </w:rPr>
        <w:t>.</w:t>
      </w:r>
      <w:r w:rsidR="00BB44E1" w:rsidRPr="00E23AF3">
        <w:rPr>
          <w:rFonts w:ascii="Arial" w:eastAsia="Times New Roman" w:hAnsi="Arial" w:cs="Arial"/>
          <w:b/>
          <w:bCs/>
          <w:i/>
          <w:iCs/>
          <w:lang w:eastAsia="es-ES"/>
        </w:rPr>
        <w:t>-</w:t>
      </w:r>
      <w:r w:rsidR="00BC51C0" w:rsidRPr="00E23AF3">
        <w:rPr>
          <w:rFonts w:ascii="Arial" w:eastAsia="Times New Roman" w:hAnsi="Arial" w:cs="Arial"/>
          <w:b/>
          <w:bCs/>
          <w:i/>
          <w:iCs/>
          <w:lang w:eastAsia="es-ES"/>
        </w:rPr>
        <w:t xml:space="preserve"> </w:t>
      </w:r>
      <w:r w:rsidRPr="00E23AF3">
        <w:rPr>
          <w:rFonts w:ascii="Arial" w:eastAsia="Times New Roman" w:hAnsi="Arial" w:cs="Arial"/>
          <w:b/>
          <w:bCs/>
          <w:i/>
          <w:iCs/>
          <w:lang w:eastAsia="es-ES"/>
        </w:rPr>
        <w:t>CÚMPLASE</w:t>
      </w:r>
      <w:r w:rsidR="00C94AC7" w:rsidRPr="00E23AF3">
        <w:rPr>
          <w:rFonts w:ascii="Arial" w:eastAsia="Times New Roman" w:hAnsi="Arial" w:cs="Arial"/>
          <w:bCs/>
          <w:i/>
          <w:iCs/>
          <w:lang w:eastAsia="es-ES"/>
        </w:rPr>
        <w:t>.-</w:t>
      </w:r>
      <w:r w:rsidR="00EE1BF1" w:rsidRPr="00E23AF3">
        <w:rPr>
          <w:rFonts w:ascii="Arial" w:eastAsia="Times New Roman" w:hAnsi="Arial" w:cs="Arial"/>
          <w:bCs/>
          <w:i/>
          <w:iCs/>
          <w:lang w:eastAsia="es-ES"/>
        </w:rPr>
        <w:t xml:space="preserve"> - - - - - - -</w:t>
      </w:r>
      <w:r w:rsidR="00E23AF3">
        <w:rPr>
          <w:rFonts w:ascii="Arial" w:eastAsia="Times New Roman" w:hAnsi="Arial" w:cs="Arial"/>
          <w:bCs/>
          <w:i/>
          <w:iCs/>
          <w:lang w:eastAsia="es-ES"/>
        </w:rPr>
        <w:t xml:space="preserve"> - - - - - - - - - - - - - - - - - - - - - - - - - - - - - - </w:t>
      </w:r>
      <w:r w:rsidRPr="00E23AF3">
        <w:rPr>
          <w:rFonts w:ascii="Arial" w:eastAsia="Times New Roman" w:hAnsi="Arial" w:cs="Arial"/>
          <w:bCs/>
          <w:i/>
          <w:iCs/>
          <w:lang w:eastAsia="es-ES"/>
        </w:rPr>
        <w:t>”</w:t>
      </w:r>
    </w:p>
    <w:p w:rsidR="0028420C" w:rsidRPr="00CB6405" w:rsidRDefault="0028420C" w:rsidP="0028420C">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6557D9" w:rsidRPr="00CB6405" w:rsidRDefault="006557D9" w:rsidP="001032D8">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sidR="004E047C">
        <w:rPr>
          <w:rFonts w:ascii="Arial" w:hAnsi="Arial" w:cs="Arial"/>
          <w:bCs/>
          <w:iCs/>
          <w:sz w:val="26"/>
          <w:szCs w:val="26"/>
        </w:rPr>
        <w:t xml:space="preserve">Esta Sala Superior es competente para conocer del presente asunto, </w:t>
      </w:r>
      <w:r w:rsidR="004E047C">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16 dieciséis de enero de 2018 dos mil dieciocho, </w:t>
      </w:r>
      <w:r w:rsidR="004E047C">
        <w:rPr>
          <w:rFonts w:ascii="Arial" w:hAnsi="Arial" w:cs="Arial"/>
          <w:bCs/>
          <w:iCs/>
          <w:sz w:val="26"/>
          <w:szCs w:val="26"/>
        </w:rPr>
        <w:t>86, 88, 92, 93, fracción I, 94, 201, 206 y 208, de la Ley de Justicia Administrativa para el Estado de Oaxaca, vigente hasta el veinte de octubre de dos mil diecisiete</w:t>
      </w:r>
      <w:r w:rsidR="004E047C">
        <w:rPr>
          <w:rFonts w:ascii="Arial" w:hAnsi="Arial" w:cs="Arial"/>
          <w:bCs/>
          <w:iCs/>
          <w:sz w:val="26"/>
          <w:szCs w:val="26"/>
          <w:lang w:eastAsia="es-ES"/>
        </w:rPr>
        <w:t>,</w:t>
      </w:r>
      <w:r w:rsidR="00E23AF3">
        <w:rPr>
          <w:rFonts w:ascii="Arial" w:hAnsi="Arial" w:cs="Arial"/>
          <w:bCs/>
          <w:iCs/>
          <w:sz w:val="26"/>
          <w:szCs w:val="26"/>
          <w:lang w:eastAsia="es-ES"/>
        </w:rPr>
        <w:t xml:space="preserve"> </w:t>
      </w:r>
      <w:r w:rsidRPr="00CB6405">
        <w:rPr>
          <w:rFonts w:ascii="Arial" w:hAnsi="Arial" w:cs="Arial"/>
          <w:bCs/>
          <w:iCs/>
          <w:sz w:val="26"/>
          <w:szCs w:val="26"/>
        </w:rPr>
        <w:t>dado que se trata de un Recurso de Revisión interpuesto en contra de</w:t>
      </w:r>
      <w:r w:rsidR="001032D8">
        <w:rPr>
          <w:rFonts w:ascii="Arial" w:hAnsi="Arial" w:cs="Arial"/>
          <w:bCs/>
          <w:iCs/>
          <w:sz w:val="26"/>
          <w:szCs w:val="26"/>
        </w:rPr>
        <w:t xml:space="preserve"> </w:t>
      </w:r>
      <w:r>
        <w:rPr>
          <w:rFonts w:ascii="Arial" w:hAnsi="Arial" w:cs="Arial"/>
          <w:bCs/>
          <w:iCs/>
          <w:sz w:val="26"/>
          <w:szCs w:val="26"/>
        </w:rPr>
        <w:t>l</w:t>
      </w:r>
      <w:r w:rsidR="001032D8">
        <w:rPr>
          <w:rFonts w:ascii="Arial" w:hAnsi="Arial" w:cs="Arial"/>
          <w:bCs/>
          <w:iCs/>
          <w:sz w:val="26"/>
          <w:szCs w:val="26"/>
        </w:rPr>
        <w:t xml:space="preserve">a resolución de veintinueve de junio </w:t>
      </w:r>
      <w:r>
        <w:rPr>
          <w:rFonts w:ascii="Arial" w:hAnsi="Arial" w:cs="Arial"/>
          <w:bCs/>
          <w:iCs/>
          <w:sz w:val="26"/>
          <w:szCs w:val="26"/>
        </w:rPr>
        <w:t xml:space="preserve">de </w:t>
      </w:r>
      <w:r w:rsidRPr="00CB6405">
        <w:rPr>
          <w:rFonts w:ascii="Arial" w:hAnsi="Arial" w:cs="Arial"/>
          <w:bCs/>
          <w:iCs/>
          <w:sz w:val="26"/>
          <w:szCs w:val="26"/>
        </w:rPr>
        <w:t>dos mil dieci</w:t>
      </w:r>
      <w:r>
        <w:rPr>
          <w:rFonts w:ascii="Arial" w:hAnsi="Arial" w:cs="Arial"/>
          <w:bCs/>
          <w:iCs/>
          <w:sz w:val="26"/>
          <w:szCs w:val="26"/>
        </w:rPr>
        <w:t xml:space="preserve">ocho, dictado </w:t>
      </w:r>
      <w:r w:rsidRPr="00CB6405">
        <w:rPr>
          <w:rFonts w:ascii="Arial" w:hAnsi="Arial" w:cs="Arial"/>
          <w:bCs/>
          <w:iCs/>
          <w:sz w:val="26"/>
          <w:szCs w:val="26"/>
        </w:rPr>
        <w:t xml:space="preserve">por la </w:t>
      </w:r>
      <w:r w:rsidR="001032D8">
        <w:rPr>
          <w:rFonts w:ascii="Arial" w:hAnsi="Arial" w:cs="Arial"/>
          <w:bCs/>
          <w:iCs/>
          <w:sz w:val="26"/>
          <w:szCs w:val="26"/>
        </w:rPr>
        <w:t xml:space="preserve">Quinta </w:t>
      </w:r>
      <w:r w:rsidRPr="00CB6405">
        <w:rPr>
          <w:rFonts w:ascii="Arial" w:hAnsi="Arial" w:cs="Arial"/>
          <w:bCs/>
          <w:iCs/>
          <w:sz w:val="26"/>
          <w:szCs w:val="26"/>
        </w:rPr>
        <w:t xml:space="preserve">Sala Unitaria de Primera Instancia de este Tribunal, en el expediente </w:t>
      </w:r>
      <w:r w:rsidR="001032D8">
        <w:rPr>
          <w:rFonts w:ascii="Arial" w:hAnsi="Arial" w:cs="Arial"/>
          <w:b/>
          <w:bCs/>
          <w:iCs/>
          <w:sz w:val="26"/>
          <w:szCs w:val="26"/>
        </w:rPr>
        <w:t>0022</w:t>
      </w:r>
      <w:r>
        <w:rPr>
          <w:rFonts w:ascii="Arial" w:hAnsi="Arial" w:cs="Arial"/>
          <w:b/>
          <w:bCs/>
          <w:iCs/>
          <w:sz w:val="26"/>
          <w:szCs w:val="26"/>
        </w:rPr>
        <w:t>/2017</w:t>
      </w:r>
      <w:r w:rsidRPr="00CB6405">
        <w:rPr>
          <w:rFonts w:ascii="Arial" w:hAnsi="Arial" w:cs="Arial"/>
          <w:sz w:val="26"/>
          <w:szCs w:val="26"/>
        </w:rPr>
        <w:t>.</w:t>
      </w:r>
    </w:p>
    <w:p w:rsidR="0028420C" w:rsidRPr="00CB6405" w:rsidRDefault="0028420C" w:rsidP="0028420C">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w:t>
      </w:r>
      <w:r w:rsidR="00241471">
        <w:rPr>
          <w:rFonts w:ascii="Arial" w:hAnsi="Arial" w:cs="Arial"/>
          <w:sz w:val="26"/>
          <w:szCs w:val="26"/>
        </w:rPr>
        <w:t xml:space="preserve"> </w:t>
      </w:r>
      <w:r w:rsidRPr="00CB6405">
        <w:rPr>
          <w:rFonts w:ascii="Arial" w:hAnsi="Arial" w:cs="Arial"/>
          <w:sz w:val="26"/>
          <w:szCs w:val="26"/>
        </w:rPr>
        <w:t>l</w:t>
      </w:r>
      <w:r w:rsidR="00241471">
        <w:rPr>
          <w:rFonts w:ascii="Arial" w:hAnsi="Arial" w:cs="Arial"/>
          <w:sz w:val="26"/>
          <w:szCs w:val="26"/>
        </w:rPr>
        <w:t>a</w:t>
      </w:r>
      <w:r w:rsidRPr="00CB6405">
        <w:rPr>
          <w:rFonts w:ascii="Arial" w:hAnsi="Arial" w:cs="Arial"/>
          <w:sz w:val="26"/>
          <w:szCs w:val="26"/>
        </w:rPr>
        <w:t xml:space="preserve"> recurrente, por lo que no existe necesidad de transcribirlos, al no transgredírsele derecho alguno, como tampoco se vulnera disposición expresa que imponga tal obligación.</w:t>
      </w:r>
    </w:p>
    <w:p w:rsidR="009D1882" w:rsidRDefault="00A14493" w:rsidP="001852E0">
      <w:pPr>
        <w:spacing w:line="360" w:lineRule="auto"/>
        <w:ind w:firstLine="708"/>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562B235F" wp14:editId="4FF8D1EC">
                <wp:simplePos x="0" y="0"/>
                <wp:positionH relativeFrom="column">
                  <wp:posOffset>5587365</wp:posOffset>
                </wp:positionH>
                <wp:positionV relativeFrom="paragraph">
                  <wp:posOffset>936625</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14493" w:rsidRDefault="00A14493" w:rsidP="00A1449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39.95pt;margin-top:73.7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">
                <v:textbox>
                  <w:txbxContent>
                    <w:p w:rsidR="00A14493" w:rsidRDefault="00A14493" w:rsidP="00A14493">
                      <w:pPr>
                        <w:rPr>
                          <w:sz w:val="16"/>
                          <w:szCs w:val="16"/>
                        </w:rPr>
                      </w:pPr>
                      <w:r>
                        <w:rPr>
                          <w:sz w:val="16"/>
                          <w:szCs w:val="16"/>
                        </w:rPr>
                        <w:t>Datos personales protegidos por el Art. 116 de la LGTAIP y el Art. 56 de la LTAIPEO</w:t>
                      </w:r>
                    </w:p>
                  </w:txbxContent>
                </v:textbox>
              </v:shape>
            </w:pict>
          </mc:Fallback>
        </mc:AlternateContent>
      </w:r>
      <w:r w:rsidR="0028420C" w:rsidRPr="00372D3D">
        <w:rPr>
          <w:rFonts w:ascii="Arial" w:eastAsia="Calibri" w:hAnsi="Arial" w:cs="Arial"/>
          <w:b/>
          <w:bCs/>
          <w:sz w:val="26"/>
          <w:szCs w:val="26"/>
        </w:rPr>
        <w:t xml:space="preserve">TERCERO. </w:t>
      </w:r>
      <w:r w:rsidR="00B56A4D" w:rsidRPr="00B56A4D">
        <w:rPr>
          <w:rFonts w:ascii="Arial" w:eastAsia="Calibri" w:hAnsi="Arial" w:cs="Arial"/>
          <w:bCs/>
          <w:sz w:val="26"/>
          <w:szCs w:val="26"/>
        </w:rPr>
        <w:t>Son</w:t>
      </w:r>
      <w:r w:rsidR="00B56A4D">
        <w:rPr>
          <w:rFonts w:ascii="Arial" w:eastAsia="Calibri" w:hAnsi="Arial" w:cs="Arial"/>
          <w:b/>
          <w:bCs/>
          <w:sz w:val="26"/>
          <w:szCs w:val="26"/>
        </w:rPr>
        <w:t xml:space="preserve"> fundados </w:t>
      </w:r>
      <w:r w:rsidR="0043722E" w:rsidRPr="0043722E">
        <w:rPr>
          <w:rFonts w:ascii="Arial" w:eastAsia="Calibri" w:hAnsi="Arial" w:cs="Arial"/>
          <w:bCs/>
          <w:sz w:val="26"/>
          <w:szCs w:val="26"/>
        </w:rPr>
        <w:t>aquellos</w:t>
      </w:r>
      <w:r w:rsidR="0043722E">
        <w:rPr>
          <w:rFonts w:ascii="Arial" w:eastAsia="Calibri" w:hAnsi="Arial" w:cs="Arial"/>
          <w:b/>
          <w:bCs/>
          <w:sz w:val="26"/>
          <w:szCs w:val="26"/>
        </w:rPr>
        <w:t xml:space="preserve"> </w:t>
      </w:r>
      <w:r w:rsidR="00B56A4D" w:rsidRPr="00B56A4D">
        <w:rPr>
          <w:rFonts w:ascii="Arial" w:eastAsia="Calibri" w:hAnsi="Arial" w:cs="Arial"/>
          <w:bCs/>
          <w:sz w:val="26"/>
          <w:szCs w:val="26"/>
        </w:rPr>
        <w:t>agravios planteados</w:t>
      </w:r>
      <w:r w:rsidR="00AB58FD">
        <w:rPr>
          <w:rFonts w:ascii="Arial" w:eastAsia="Calibri" w:hAnsi="Arial" w:cs="Arial"/>
          <w:bCs/>
          <w:sz w:val="26"/>
          <w:szCs w:val="26"/>
        </w:rPr>
        <w:t xml:space="preserve"> por el recurrente en los que alega</w:t>
      </w:r>
      <w:r w:rsidR="009D1882">
        <w:rPr>
          <w:rFonts w:ascii="Arial" w:eastAsia="Calibri" w:hAnsi="Arial" w:cs="Arial"/>
          <w:bCs/>
          <w:sz w:val="26"/>
          <w:szCs w:val="26"/>
        </w:rPr>
        <w:t>,</w:t>
      </w:r>
      <w:r w:rsidR="00AB58FD">
        <w:rPr>
          <w:rFonts w:ascii="Arial" w:eastAsia="Calibri" w:hAnsi="Arial" w:cs="Arial"/>
          <w:bCs/>
          <w:sz w:val="26"/>
          <w:szCs w:val="26"/>
        </w:rPr>
        <w:t xml:space="preserve"> que el sobreseimiento decretado es ilegal, porque se dejó de analizar el acto administrativo</w:t>
      </w:r>
      <w:r w:rsidR="009D1882">
        <w:rPr>
          <w:rFonts w:ascii="Arial" w:eastAsia="Calibri" w:hAnsi="Arial" w:cs="Arial"/>
          <w:bCs/>
          <w:sz w:val="26"/>
          <w:szCs w:val="26"/>
        </w:rPr>
        <w:t xml:space="preserve">, </w:t>
      </w:r>
      <w:r w:rsidR="00AB58FD">
        <w:rPr>
          <w:rFonts w:ascii="Arial" w:eastAsia="Calibri" w:hAnsi="Arial" w:cs="Arial"/>
          <w:bCs/>
          <w:sz w:val="26"/>
          <w:szCs w:val="26"/>
        </w:rPr>
        <w:t>consistente en la resolución contenida en el oficio SEVITRA/DC/DCP/004/2017 de veintitrés de enero de dos mil diecisiete,</w:t>
      </w:r>
      <w:r w:rsidR="009D1882">
        <w:rPr>
          <w:rFonts w:ascii="Arial" w:eastAsia="Calibri" w:hAnsi="Arial" w:cs="Arial"/>
          <w:bCs/>
          <w:sz w:val="26"/>
          <w:szCs w:val="26"/>
        </w:rPr>
        <w:t xml:space="preserve"> transgrediéndose lo dispuesto por el artículo 177 fracción I y II de la </w:t>
      </w:r>
      <w:r w:rsidR="00B56A4D">
        <w:rPr>
          <w:rFonts w:ascii="Arial" w:eastAsia="Calibri" w:hAnsi="Arial" w:cs="Arial"/>
          <w:bCs/>
          <w:sz w:val="26"/>
          <w:szCs w:val="26"/>
        </w:rPr>
        <w:t xml:space="preserve">Ley de Justicia Administrativa para el Estado de Oaxaca, porque </w:t>
      </w:r>
      <w:r w:rsidR="009D1882">
        <w:rPr>
          <w:rFonts w:ascii="Arial" w:eastAsia="Calibri" w:hAnsi="Arial" w:cs="Arial"/>
          <w:bCs/>
          <w:sz w:val="26"/>
          <w:szCs w:val="26"/>
        </w:rPr>
        <w:t>no existe congruencia interna ni externa en los puntos de la litis fijada, ni de la sentencia emitida, porque la nulidad se planteó por falta de competencia de la autoridad emisora del acto, dejándose así de resolver el fondo del planteamiento originalmente formulado</w:t>
      </w:r>
      <w:r w:rsidR="00D449D8">
        <w:rPr>
          <w:rFonts w:ascii="Arial" w:eastAsia="Calibri" w:hAnsi="Arial" w:cs="Arial"/>
          <w:bCs/>
          <w:sz w:val="26"/>
          <w:szCs w:val="26"/>
        </w:rPr>
        <w:t>; aunado a que no se actualiza la causal de improcedencia y sobreseimiento invocados</w:t>
      </w:r>
      <w:r w:rsidR="009D1882">
        <w:rPr>
          <w:rFonts w:ascii="Arial" w:eastAsia="Calibri" w:hAnsi="Arial" w:cs="Arial"/>
          <w:bCs/>
          <w:sz w:val="26"/>
          <w:szCs w:val="26"/>
        </w:rPr>
        <w:t>.</w:t>
      </w:r>
    </w:p>
    <w:p w:rsidR="009D2142" w:rsidRDefault="005722D1" w:rsidP="009D2142">
      <w:pPr>
        <w:spacing w:line="360" w:lineRule="auto"/>
        <w:ind w:firstLine="708"/>
        <w:jc w:val="both"/>
        <w:rPr>
          <w:rFonts w:ascii="Arial" w:hAnsi="Arial" w:cs="Arial"/>
          <w:sz w:val="26"/>
          <w:szCs w:val="26"/>
        </w:rPr>
      </w:pPr>
      <w:r>
        <w:rPr>
          <w:rFonts w:ascii="Arial" w:eastAsia="Calibri" w:hAnsi="Arial" w:cs="Arial"/>
          <w:bCs/>
          <w:sz w:val="26"/>
          <w:szCs w:val="26"/>
        </w:rPr>
        <w:t xml:space="preserve">Del análisis </w:t>
      </w:r>
      <w:r w:rsidR="001C334E">
        <w:rPr>
          <w:rFonts w:ascii="Arial" w:eastAsia="Calibri" w:hAnsi="Arial" w:cs="Arial"/>
          <w:bCs/>
          <w:sz w:val="26"/>
          <w:szCs w:val="26"/>
        </w:rPr>
        <w:t>a la</w:t>
      </w:r>
      <w:r w:rsidR="00381DEE">
        <w:rPr>
          <w:rFonts w:ascii="Arial" w:eastAsia="Calibri" w:hAnsi="Arial" w:cs="Arial"/>
          <w:bCs/>
          <w:sz w:val="26"/>
          <w:szCs w:val="26"/>
        </w:rPr>
        <w:t xml:space="preserve">s constancias que integran el expediente de Primera Instancia, a las que se les otorga pleno </w:t>
      </w:r>
      <w:r w:rsidR="001C334E">
        <w:rPr>
          <w:rFonts w:ascii="Arial" w:eastAsia="Calibri" w:hAnsi="Arial" w:cs="Arial"/>
          <w:bCs/>
          <w:sz w:val="26"/>
          <w:szCs w:val="26"/>
        </w:rPr>
        <w:t xml:space="preserve">valor probatorio </w:t>
      </w:r>
      <w:r w:rsidR="001C334E">
        <w:rPr>
          <w:rFonts w:ascii="Arial" w:eastAsia="Calibri" w:hAnsi="Arial" w:cs="Arial"/>
          <w:bCs/>
          <w:sz w:val="26"/>
          <w:szCs w:val="26"/>
        </w:rPr>
        <w:lastRenderedPageBreak/>
        <w:t xml:space="preserve">conforme lo dispuesto </w:t>
      </w:r>
      <w:r w:rsidR="00381DEE">
        <w:rPr>
          <w:rFonts w:ascii="Arial" w:hAnsi="Arial" w:cs="Arial"/>
          <w:sz w:val="26"/>
          <w:szCs w:val="26"/>
        </w:rPr>
        <w:t xml:space="preserve">por el artículo 173 </w:t>
      </w:r>
      <w:r w:rsidR="009802AF" w:rsidRPr="009802AF">
        <w:rPr>
          <w:rFonts w:ascii="Arial" w:hAnsi="Arial" w:cs="Arial"/>
          <w:sz w:val="26"/>
          <w:szCs w:val="26"/>
        </w:rPr>
        <w:t>fracción I</w:t>
      </w:r>
      <w:r w:rsidR="009802AF" w:rsidRPr="009802AF">
        <w:rPr>
          <w:rStyle w:val="Refdenotaalpie"/>
          <w:rFonts w:ascii="Arial" w:hAnsi="Arial" w:cs="Arial"/>
          <w:color w:val="000000"/>
          <w:sz w:val="26"/>
          <w:szCs w:val="26"/>
        </w:rPr>
        <w:footnoteReference w:id="1"/>
      </w:r>
      <w:r w:rsidR="009802AF" w:rsidRPr="009802AF">
        <w:rPr>
          <w:rFonts w:ascii="Arial" w:hAnsi="Arial" w:cs="Arial"/>
          <w:sz w:val="26"/>
          <w:szCs w:val="26"/>
        </w:rPr>
        <w:t xml:space="preserve"> de la Ley de Justicia Administrativa para el Estado de </w:t>
      </w:r>
      <w:r w:rsidR="009802AF">
        <w:rPr>
          <w:rFonts w:ascii="Arial" w:hAnsi="Arial" w:cs="Arial"/>
          <w:sz w:val="26"/>
          <w:szCs w:val="26"/>
        </w:rPr>
        <w:t>Oaxaca,</w:t>
      </w:r>
      <w:r w:rsidR="00E23AF3">
        <w:rPr>
          <w:rFonts w:ascii="Arial" w:hAnsi="Arial" w:cs="Arial"/>
          <w:sz w:val="26"/>
          <w:szCs w:val="26"/>
        </w:rPr>
        <w:t xml:space="preserve"> vigente hasta el veinte de octubre de dos mil diecisiete,</w:t>
      </w:r>
      <w:r w:rsidR="009802AF">
        <w:rPr>
          <w:rFonts w:ascii="Arial" w:hAnsi="Arial" w:cs="Arial"/>
          <w:sz w:val="26"/>
          <w:szCs w:val="26"/>
        </w:rPr>
        <w:t xml:space="preserve"> por tratarse de actuaci</w:t>
      </w:r>
      <w:r w:rsidR="007E7A04">
        <w:rPr>
          <w:rFonts w:ascii="Arial" w:hAnsi="Arial" w:cs="Arial"/>
          <w:sz w:val="26"/>
          <w:szCs w:val="26"/>
        </w:rPr>
        <w:t>ones</w:t>
      </w:r>
      <w:r w:rsidR="009802AF" w:rsidRPr="009802AF">
        <w:rPr>
          <w:rFonts w:ascii="Arial" w:hAnsi="Arial" w:cs="Arial"/>
          <w:sz w:val="26"/>
          <w:szCs w:val="26"/>
        </w:rPr>
        <w:t xml:space="preserve"> judicial</w:t>
      </w:r>
      <w:r w:rsidR="007E7A04">
        <w:rPr>
          <w:rFonts w:ascii="Arial" w:hAnsi="Arial" w:cs="Arial"/>
          <w:sz w:val="26"/>
          <w:szCs w:val="26"/>
        </w:rPr>
        <w:t>es</w:t>
      </w:r>
      <w:r w:rsidR="009802AF" w:rsidRPr="009802AF">
        <w:rPr>
          <w:rFonts w:ascii="Arial" w:hAnsi="Arial" w:cs="Arial"/>
          <w:sz w:val="26"/>
          <w:szCs w:val="26"/>
        </w:rPr>
        <w:t>,</w:t>
      </w:r>
      <w:r w:rsidR="009802AF">
        <w:rPr>
          <w:rFonts w:ascii="Arial" w:hAnsi="Arial" w:cs="Arial"/>
          <w:sz w:val="26"/>
          <w:szCs w:val="26"/>
        </w:rPr>
        <w:t xml:space="preserve"> </w:t>
      </w:r>
      <w:r w:rsidR="009D2142">
        <w:rPr>
          <w:rFonts w:ascii="Arial" w:hAnsi="Arial" w:cs="Arial"/>
          <w:sz w:val="26"/>
          <w:szCs w:val="26"/>
        </w:rPr>
        <w:t>en especial de la sentencia materia de revisión, se advierte que el resolutor para determinar el sobreseimiento del juicio</w:t>
      </w:r>
      <w:r w:rsidR="00682AF2">
        <w:rPr>
          <w:rFonts w:ascii="Arial" w:hAnsi="Arial" w:cs="Arial"/>
          <w:sz w:val="26"/>
          <w:szCs w:val="26"/>
        </w:rPr>
        <w:t xml:space="preserve"> adujó</w:t>
      </w:r>
      <w:r w:rsidR="009D2142">
        <w:rPr>
          <w:rFonts w:ascii="Arial" w:hAnsi="Arial" w:cs="Arial"/>
          <w:sz w:val="26"/>
          <w:szCs w:val="26"/>
        </w:rPr>
        <w:t>:</w:t>
      </w:r>
    </w:p>
    <w:p w:rsidR="00682AF2" w:rsidRDefault="00682AF2" w:rsidP="00037320">
      <w:pPr>
        <w:spacing w:line="360" w:lineRule="auto"/>
        <w:ind w:left="1134" w:right="474"/>
        <w:jc w:val="both"/>
        <w:rPr>
          <w:rFonts w:ascii="Arial" w:hAnsi="Arial" w:cs="Arial"/>
          <w:i/>
          <w:sz w:val="24"/>
          <w:szCs w:val="24"/>
        </w:rPr>
      </w:pPr>
      <w:r>
        <w:rPr>
          <w:rFonts w:ascii="Arial" w:hAnsi="Arial" w:cs="Arial"/>
          <w:sz w:val="26"/>
          <w:szCs w:val="26"/>
        </w:rPr>
        <w:t>“</w:t>
      </w:r>
      <w:r>
        <w:rPr>
          <w:rFonts w:ascii="Arial" w:hAnsi="Arial" w:cs="Arial"/>
          <w:i/>
          <w:sz w:val="24"/>
          <w:szCs w:val="24"/>
        </w:rPr>
        <w:t>P</w:t>
      </w:r>
      <w:r w:rsidR="0096240A">
        <w:rPr>
          <w:rFonts w:ascii="Arial" w:hAnsi="Arial" w:cs="Arial"/>
          <w:i/>
          <w:sz w:val="24"/>
          <w:szCs w:val="24"/>
        </w:rPr>
        <w:t>or</w:t>
      </w:r>
      <w:r>
        <w:rPr>
          <w:rFonts w:ascii="Arial" w:hAnsi="Arial" w:cs="Arial"/>
          <w:i/>
          <w:sz w:val="24"/>
          <w:szCs w:val="24"/>
        </w:rPr>
        <w:t xml:space="preserve"> cuestión de método y técnica jurídica esta Sala Juzgadora, se avoca al estudio y resolución de las causales de improcedencia y motivo</w:t>
      </w:r>
      <w:r w:rsidR="0096240A">
        <w:rPr>
          <w:rFonts w:ascii="Arial" w:hAnsi="Arial" w:cs="Arial"/>
          <w:i/>
          <w:sz w:val="24"/>
          <w:szCs w:val="24"/>
        </w:rPr>
        <w:t xml:space="preserve"> se sobreseimiento del juicio que hizo valer la autoridad demandada al señalar que debe sobreseerse el juicio en virtud de actualizarse una de las causales de improcedencia prevista en la fracción II del artículo 131 de la Ley en materia.</w:t>
      </w:r>
    </w:p>
    <w:p w:rsidR="00037320" w:rsidRDefault="0096240A" w:rsidP="00037320">
      <w:pPr>
        <w:spacing w:line="360" w:lineRule="auto"/>
        <w:ind w:left="1134" w:right="474"/>
        <w:jc w:val="both"/>
        <w:rPr>
          <w:rFonts w:ascii="Arial" w:hAnsi="Arial" w:cs="Arial"/>
          <w:sz w:val="26"/>
          <w:szCs w:val="26"/>
          <w:lang w:val="es-MX" w:eastAsia="es-MX"/>
        </w:rPr>
      </w:pPr>
      <w:r>
        <w:rPr>
          <w:rFonts w:ascii="Arial" w:hAnsi="Arial" w:cs="Arial"/>
          <w:i/>
          <w:sz w:val="24"/>
          <w:szCs w:val="24"/>
        </w:rPr>
        <w:t xml:space="preserve">En ese sentido y toda vez que la autoridad demandada </w:t>
      </w:r>
      <w:r w:rsidR="006E3ABA" w:rsidRPr="006E3ABA">
        <w:rPr>
          <w:rFonts w:ascii="Arial" w:hAnsi="Arial" w:cs="Arial"/>
          <w:i/>
          <w:sz w:val="24"/>
          <w:szCs w:val="24"/>
          <w:lang w:val="es-MX" w:eastAsia="es-MX"/>
        </w:rPr>
        <w:t xml:space="preserve">al momento de dar contestación a la demanda instaurada manifestó ´que el acto combatido por el actor no afecta </w:t>
      </w:r>
      <w:r w:rsidR="007E7A04" w:rsidRPr="006E3ABA">
        <w:rPr>
          <w:rFonts w:ascii="Arial" w:hAnsi="Arial" w:cs="Arial"/>
          <w:i/>
          <w:sz w:val="24"/>
          <w:szCs w:val="24"/>
          <w:lang w:val="es-MX" w:eastAsia="es-MX"/>
        </w:rPr>
        <w:t>sus intereses jurídicos o legítimos</w:t>
      </w:r>
      <w:r w:rsidR="006E3ABA" w:rsidRPr="006E3ABA">
        <w:rPr>
          <w:rFonts w:ascii="Arial" w:hAnsi="Arial" w:cs="Arial"/>
          <w:i/>
          <w:sz w:val="24"/>
          <w:szCs w:val="24"/>
          <w:lang w:val="es-MX" w:eastAsia="es-MX"/>
        </w:rPr>
        <w:t>… ya que el contenido del oficio impugnado por el actor no vulnera ningún derecho subjetivo al actor´</w:t>
      </w:r>
      <w:r w:rsidR="006E3ABA">
        <w:rPr>
          <w:rFonts w:ascii="Arial" w:hAnsi="Arial" w:cs="Arial"/>
          <w:sz w:val="26"/>
          <w:szCs w:val="26"/>
          <w:lang w:val="es-MX" w:eastAsia="es-MX"/>
        </w:rPr>
        <w:t>”</w:t>
      </w:r>
      <w:r w:rsidR="00037320">
        <w:rPr>
          <w:rFonts w:ascii="Arial" w:hAnsi="Arial" w:cs="Arial"/>
          <w:sz w:val="26"/>
          <w:szCs w:val="26"/>
          <w:lang w:val="es-MX" w:eastAsia="es-MX"/>
        </w:rPr>
        <w:t>;</w:t>
      </w:r>
    </w:p>
    <w:p w:rsidR="00037320" w:rsidRDefault="00037320" w:rsidP="00037320">
      <w:pPr>
        <w:spacing w:line="360" w:lineRule="auto"/>
        <w:ind w:right="474" w:firstLine="708"/>
        <w:jc w:val="both"/>
        <w:rPr>
          <w:rFonts w:ascii="Arial" w:hAnsi="Arial" w:cs="Arial"/>
          <w:sz w:val="26"/>
          <w:szCs w:val="26"/>
          <w:lang w:val="es-MX" w:eastAsia="es-MX"/>
        </w:rPr>
      </w:pPr>
      <w:r>
        <w:rPr>
          <w:rFonts w:ascii="Arial" w:hAnsi="Arial" w:cs="Arial"/>
          <w:sz w:val="26"/>
          <w:szCs w:val="26"/>
          <w:lang w:val="es-MX" w:eastAsia="es-MX"/>
        </w:rPr>
        <w:t>R</w:t>
      </w:r>
      <w:r w:rsidR="006E3ABA">
        <w:rPr>
          <w:rFonts w:ascii="Arial" w:hAnsi="Arial" w:cs="Arial"/>
          <w:sz w:val="26"/>
          <w:szCs w:val="26"/>
          <w:lang w:val="es-MX" w:eastAsia="es-MX"/>
        </w:rPr>
        <w:t>ealizando así análisis del acto impugnado, para determinar que</w:t>
      </w:r>
      <w:r>
        <w:rPr>
          <w:rFonts w:ascii="Arial" w:hAnsi="Arial" w:cs="Arial"/>
          <w:sz w:val="26"/>
          <w:szCs w:val="26"/>
          <w:lang w:val="es-MX" w:eastAsia="es-MX"/>
        </w:rPr>
        <w:t>:</w:t>
      </w:r>
    </w:p>
    <w:p w:rsidR="009752C3" w:rsidRDefault="006E3ABA" w:rsidP="00037320">
      <w:pPr>
        <w:spacing w:line="360" w:lineRule="auto"/>
        <w:ind w:left="1134" w:right="616"/>
        <w:jc w:val="both"/>
        <w:rPr>
          <w:rFonts w:ascii="Arial" w:hAnsi="Arial" w:cs="Arial"/>
          <w:sz w:val="26"/>
          <w:szCs w:val="26"/>
          <w:lang w:val="es-MX" w:eastAsia="es-MX"/>
        </w:rPr>
      </w:pPr>
      <w:r>
        <w:rPr>
          <w:rFonts w:ascii="Arial" w:hAnsi="Arial" w:cs="Arial"/>
          <w:sz w:val="26"/>
          <w:szCs w:val="26"/>
          <w:lang w:val="es-MX" w:eastAsia="es-MX"/>
        </w:rPr>
        <w:t>“</w:t>
      </w:r>
      <w:r w:rsidR="009752C3" w:rsidRPr="00AB6DA5">
        <w:rPr>
          <w:rFonts w:ascii="Arial" w:hAnsi="Arial" w:cs="Arial"/>
          <w:i/>
          <w:sz w:val="24"/>
          <w:szCs w:val="24"/>
          <w:lang w:val="es-MX" w:eastAsia="es-MX"/>
        </w:rPr>
        <w:t>…</w:t>
      </w:r>
      <w:r w:rsidR="000075D9" w:rsidRPr="00AB6DA5">
        <w:rPr>
          <w:rFonts w:ascii="Arial" w:hAnsi="Arial" w:cs="Arial"/>
          <w:i/>
          <w:sz w:val="24"/>
          <w:szCs w:val="24"/>
          <w:lang w:val="es-MX" w:eastAsia="es-MX"/>
        </w:rPr>
        <w:t xml:space="preserve">de lo transcrito del acto impugnado se advierte, si bien es cierto, la demandada fue acreedora a un acuerdo de concesión de número </w:t>
      </w:r>
      <w:r w:rsidR="005C70AB">
        <w:rPr>
          <w:rFonts w:ascii="Arial" w:hAnsi="Arial" w:cs="Arial"/>
          <w:i/>
          <w:sz w:val="24"/>
          <w:szCs w:val="24"/>
          <w:lang w:val="es-MX" w:eastAsia="es-MX"/>
        </w:rPr>
        <w:t>**********</w:t>
      </w:r>
      <w:r w:rsidR="000075D9" w:rsidRPr="00AB6DA5">
        <w:rPr>
          <w:rFonts w:ascii="Arial" w:hAnsi="Arial" w:cs="Arial"/>
          <w:i/>
          <w:sz w:val="24"/>
          <w:szCs w:val="24"/>
          <w:lang w:val="es-MX" w:eastAsia="es-MX"/>
        </w:rPr>
        <w:t xml:space="preserve"> de fecha veintisiete de septiembre de mil novecientos noventa y dos (17/09/1992), también lo es que este ya se encuentra CADUCO, esto es de acuerdo a la fracción III del artículo 25 de la Ley de Tránsito Reformada en el Estado… En ese orden de ideas, es evidente que de la administradora no cuenta con calidad de concesionaria, en virtud de que nunca renovó el título de concesión tal es así que si desde el veintisiete de septiembre de mil novecientos noventa y dos (27/09/1992), esta fue acreedora a un acuerdo de concesión con número </w:t>
      </w:r>
      <w:r w:rsidR="005C70AB">
        <w:rPr>
          <w:rFonts w:ascii="Arial" w:hAnsi="Arial" w:cs="Arial"/>
          <w:i/>
          <w:sz w:val="24"/>
          <w:szCs w:val="24"/>
          <w:lang w:val="es-MX" w:eastAsia="es-MX"/>
        </w:rPr>
        <w:t>**********</w:t>
      </w:r>
      <w:r w:rsidR="000075D9" w:rsidRPr="00AB6DA5">
        <w:rPr>
          <w:rFonts w:ascii="Arial" w:hAnsi="Arial" w:cs="Arial"/>
          <w:i/>
          <w:sz w:val="24"/>
          <w:szCs w:val="24"/>
          <w:lang w:val="es-MX" w:eastAsia="es-MX"/>
        </w:rPr>
        <w:t xml:space="preserve">, es inverosímil que mediante escrito de fecha treinta de marzo de dos mil dieciséis (30/03/2016), pretenda que se le RENOVE dicho acuerdo, es decir después de que </w:t>
      </w:r>
      <w:r w:rsidR="000075D9" w:rsidRPr="00AB6DA5">
        <w:rPr>
          <w:rFonts w:ascii="Arial" w:hAnsi="Arial" w:cs="Arial"/>
          <w:i/>
          <w:sz w:val="24"/>
          <w:szCs w:val="24"/>
          <w:lang w:val="es-MX" w:eastAsia="es-MX"/>
        </w:rPr>
        <w:lastRenderedPageBreak/>
        <w:t>TRANSCURRIERON 24 AÑOS desde la fecha de su expedición, además de que la aquí actor ano demuestra con prueba en contrario alguno, que realmente haya sido acreedora a alguna concesión o que se le haya RENOVADO anteriormente dicho acuerdo</w:t>
      </w:r>
      <w:r w:rsidR="009752C3" w:rsidRPr="00AB6DA5">
        <w:rPr>
          <w:rFonts w:ascii="Arial" w:hAnsi="Arial" w:cs="Arial"/>
          <w:i/>
          <w:sz w:val="24"/>
          <w:szCs w:val="24"/>
          <w:lang w:val="es-MX" w:eastAsia="es-MX"/>
        </w:rPr>
        <w:t>.</w:t>
      </w:r>
      <w:r w:rsidR="009752C3">
        <w:rPr>
          <w:rFonts w:ascii="Arial" w:hAnsi="Arial" w:cs="Arial"/>
          <w:sz w:val="26"/>
          <w:szCs w:val="26"/>
          <w:lang w:val="es-MX" w:eastAsia="es-MX"/>
        </w:rPr>
        <w:t>”</w:t>
      </w:r>
    </w:p>
    <w:p w:rsidR="00CF6EAB" w:rsidRDefault="009752C3" w:rsidP="009752C3">
      <w:pPr>
        <w:spacing w:line="360" w:lineRule="auto"/>
        <w:ind w:right="616" w:firstLine="708"/>
        <w:jc w:val="both"/>
        <w:rPr>
          <w:rFonts w:ascii="Arial" w:hAnsi="Arial" w:cs="Arial"/>
          <w:sz w:val="26"/>
          <w:szCs w:val="26"/>
          <w:lang w:val="es-MX" w:eastAsia="es-MX"/>
        </w:rPr>
      </w:pPr>
      <w:r>
        <w:rPr>
          <w:rFonts w:ascii="Arial" w:hAnsi="Arial" w:cs="Arial"/>
          <w:sz w:val="26"/>
          <w:szCs w:val="26"/>
          <w:lang w:val="es-MX" w:eastAsia="es-MX"/>
        </w:rPr>
        <w:t>Y continuar sus argumentaciones afirmando que: “</w:t>
      </w:r>
      <w:r w:rsidR="00CF6EAB">
        <w:rPr>
          <w:rFonts w:ascii="Arial" w:hAnsi="Arial" w:cs="Arial"/>
          <w:sz w:val="26"/>
          <w:szCs w:val="26"/>
          <w:lang w:val="es-MX" w:eastAsia="es-MX"/>
        </w:rPr>
        <w:t>…</w:t>
      </w:r>
      <w:r w:rsidRPr="00CF6EAB">
        <w:rPr>
          <w:rFonts w:ascii="Arial" w:hAnsi="Arial" w:cs="Arial"/>
          <w:i/>
          <w:sz w:val="24"/>
          <w:szCs w:val="24"/>
          <w:lang w:val="es-MX" w:eastAsia="es-MX"/>
        </w:rPr>
        <w:t>es fehaciente que la aquí administrada incumplió con la carga probatoria que le impone el artículo 147, fracción IX, de la Ley de Justicia Administrativa para el Estado de Oaxaca y el numeral 280 del Código de Procedimiento Civiles para el Estado Libre y Soberano de Oaxaca, de aplicación supletoria a la materia administrativa, a lo antes sustentado</w:t>
      </w:r>
      <w:r w:rsidR="00241471" w:rsidRPr="00241471">
        <w:rPr>
          <w:rFonts w:ascii="Arial" w:hAnsi="Arial" w:cs="Arial"/>
          <w:i/>
          <w:sz w:val="24"/>
          <w:szCs w:val="24"/>
          <w:lang w:val="es-MX" w:eastAsia="es-MX"/>
        </w:rPr>
        <w:t>… Por consiguiente se actualiza lo previsto en el artículo 161 fracción IX, y 162 fracción V de la Ley de Procedimiento y Justicia Administrativa para el Estado de Oaxaca..</w:t>
      </w:r>
      <w:r w:rsidR="00CF6EAB" w:rsidRPr="00241471">
        <w:rPr>
          <w:rFonts w:ascii="Arial" w:hAnsi="Arial" w:cs="Arial"/>
          <w:i/>
          <w:sz w:val="24"/>
          <w:szCs w:val="24"/>
          <w:lang w:val="es-MX" w:eastAsia="es-MX"/>
        </w:rPr>
        <w:t>.</w:t>
      </w:r>
      <w:r w:rsidR="00241471">
        <w:rPr>
          <w:rFonts w:ascii="Arial" w:hAnsi="Arial" w:cs="Arial"/>
          <w:sz w:val="26"/>
          <w:szCs w:val="26"/>
          <w:lang w:val="es-MX" w:eastAsia="es-MX"/>
        </w:rPr>
        <w:t>”</w:t>
      </w:r>
    </w:p>
    <w:p w:rsidR="00381DEE" w:rsidRDefault="00CF6EAB" w:rsidP="009752C3">
      <w:pPr>
        <w:spacing w:line="360" w:lineRule="auto"/>
        <w:ind w:right="616" w:firstLine="708"/>
        <w:jc w:val="both"/>
        <w:rPr>
          <w:rFonts w:ascii="Arial" w:hAnsi="Arial" w:cs="Arial"/>
          <w:sz w:val="26"/>
          <w:szCs w:val="26"/>
          <w:lang w:val="es-MX" w:eastAsia="es-MX"/>
        </w:rPr>
      </w:pPr>
      <w:r>
        <w:rPr>
          <w:rFonts w:ascii="Arial" w:hAnsi="Arial" w:cs="Arial"/>
          <w:sz w:val="26"/>
          <w:szCs w:val="26"/>
          <w:lang w:val="es-MX" w:eastAsia="es-MX"/>
        </w:rPr>
        <w:t>Para finalizar</w:t>
      </w:r>
      <w:r w:rsidR="007E379F">
        <w:rPr>
          <w:rFonts w:ascii="Arial" w:hAnsi="Arial" w:cs="Arial"/>
          <w:sz w:val="26"/>
          <w:szCs w:val="26"/>
          <w:lang w:val="es-MX" w:eastAsia="es-MX"/>
        </w:rPr>
        <w:t xml:space="preserve"> “</w:t>
      </w:r>
      <w:r w:rsidR="007E379F" w:rsidRPr="00B331C2">
        <w:rPr>
          <w:rFonts w:ascii="Arial" w:hAnsi="Arial" w:cs="Arial"/>
          <w:i/>
          <w:sz w:val="24"/>
          <w:szCs w:val="24"/>
          <w:lang w:val="es-MX" w:eastAsia="es-MX"/>
        </w:rPr>
        <w:t>Del dispositivo supra transcrito y al haber quedado acreditada la inexistencia del acto reclamado, se actualizan las causales de improceden</w:t>
      </w:r>
      <w:r w:rsidR="00B331C2" w:rsidRPr="00B331C2">
        <w:rPr>
          <w:rFonts w:ascii="Arial" w:hAnsi="Arial" w:cs="Arial"/>
          <w:i/>
          <w:sz w:val="24"/>
          <w:szCs w:val="24"/>
          <w:lang w:val="es-MX" w:eastAsia="es-MX"/>
        </w:rPr>
        <w:t>c</w:t>
      </w:r>
      <w:r w:rsidR="007E379F" w:rsidRPr="00B331C2">
        <w:rPr>
          <w:rFonts w:ascii="Arial" w:hAnsi="Arial" w:cs="Arial"/>
          <w:i/>
          <w:sz w:val="24"/>
          <w:szCs w:val="24"/>
          <w:lang w:val="es-MX" w:eastAsia="es-MX"/>
        </w:rPr>
        <w:t xml:space="preserve">ia </w:t>
      </w:r>
      <w:r w:rsidR="00B331C2" w:rsidRPr="00B331C2">
        <w:rPr>
          <w:rFonts w:ascii="Arial" w:hAnsi="Arial" w:cs="Arial"/>
          <w:i/>
          <w:sz w:val="24"/>
          <w:szCs w:val="24"/>
          <w:lang w:val="es-MX" w:eastAsia="es-MX"/>
        </w:rPr>
        <w:t>previstas en los artículo 131 fracción IX y 132 fracción V de la Ley de Justicia Administrativa para el Estado de Oaxaca, por lo tanto, SE SOBRESEE EL JUICIO.</w:t>
      </w:r>
      <w:r w:rsidR="00B331C2">
        <w:rPr>
          <w:rFonts w:ascii="Arial" w:hAnsi="Arial" w:cs="Arial"/>
          <w:sz w:val="26"/>
          <w:szCs w:val="26"/>
          <w:lang w:val="es-MX" w:eastAsia="es-MX"/>
        </w:rPr>
        <w:t>”.</w:t>
      </w:r>
    </w:p>
    <w:p w:rsidR="00B6460D" w:rsidRDefault="00A14493" w:rsidP="009752C3">
      <w:pPr>
        <w:spacing w:line="360" w:lineRule="auto"/>
        <w:ind w:right="616" w:firstLine="708"/>
        <w:jc w:val="both"/>
        <w:rPr>
          <w:rFonts w:ascii="Arial" w:hAnsi="Arial" w:cs="Arial"/>
          <w:sz w:val="26"/>
          <w:szCs w:val="26"/>
          <w:lang w:val="es-MX" w:eastAsia="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7EC423C0" wp14:editId="459C78E8">
                <wp:simplePos x="0" y="0"/>
                <wp:positionH relativeFrom="column">
                  <wp:posOffset>5473065</wp:posOffset>
                </wp:positionH>
                <wp:positionV relativeFrom="paragraph">
                  <wp:posOffset>2178685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14493" w:rsidRDefault="00A14493" w:rsidP="00A1449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left:0;text-align:left;margin-left:430.95pt;margin-top:171.5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5dLQIAAF4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">
                <v:textbox>
                  <w:txbxContent>
                    <w:p w:rsidR="00A14493" w:rsidRDefault="00A14493" w:rsidP="00A14493">
                      <w:pPr>
                        <w:rPr>
                          <w:sz w:val="16"/>
                          <w:szCs w:val="16"/>
                        </w:rPr>
                      </w:pPr>
                      <w:r>
                        <w:rPr>
                          <w:sz w:val="16"/>
                          <w:szCs w:val="16"/>
                        </w:rPr>
                        <w:t>Datos personales protegidos por el Art. 116 de la LGTAIP y el Art. 56 de la LTAIPEO</w:t>
                      </w:r>
                    </w:p>
                  </w:txbxContent>
                </v:textbox>
              </v:shape>
            </w:pict>
          </mc:Fallback>
        </mc:AlternateContent>
      </w:r>
      <w:r w:rsidR="009D2142">
        <w:rPr>
          <w:rFonts w:ascii="Arial" w:hAnsi="Arial" w:cs="Arial"/>
          <w:sz w:val="26"/>
          <w:szCs w:val="26"/>
          <w:lang w:val="es-MX" w:eastAsia="es-MX"/>
        </w:rPr>
        <w:t>Lo anterior</w:t>
      </w:r>
      <w:r w:rsidR="005C081B">
        <w:rPr>
          <w:rFonts w:ascii="Arial" w:hAnsi="Arial" w:cs="Arial"/>
          <w:sz w:val="26"/>
          <w:szCs w:val="26"/>
          <w:lang w:val="es-MX" w:eastAsia="es-MX"/>
        </w:rPr>
        <w:t xml:space="preserve"> hace evidente violación a la congruencia </w:t>
      </w:r>
      <w:r w:rsidR="008B40E9">
        <w:rPr>
          <w:rFonts w:ascii="Arial" w:hAnsi="Arial" w:cs="Arial"/>
          <w:sz w:val="26"/>
          <w:szCs w:val="26"/>
          <w:lang w:val="es-MX" w:eastAsia="es-MX"/>
        </w:rPr>
        <w:t xml:space="preserve">interna </w:t>
      </w:r>
      <w:r w:rsidR="005C081B">
        <w:rPr>
          <w:rFonts w:ascii="Arial" w:hAnsi="Arial" w:cs="Arial"/>
          <w:sz w:val="26"/>
          <w:szCs w:val="26"/>
          <w:lang w:val="es-MX" w:eastAsia="es-MX"/>
        </w:rPr>
        <w:t>que debe caracterizar toda resolución</w:t>
      </w:r>
      <w:r w:rsidR="00AB6DA5">
        <w:rPr>
          <w:rFonts w:ascii="Arial" w:hAnsi="Arial" w:cs="Arial"/>
          <w:sz w:val="26"/>
          <w:szCs w:val="26"/>
          <w:lang w:val="es-MX" w:eastAsia="es-MX"/>
        </w:rPr>
        <w:t xml:space="preserve">, pues </w:t>
      </w:r>
      <w:r w:rsidR="009D2142">
        <w:rPr>
          <w:rFonts w:ascii="Arial" w:hAnsi="Arial" w:cs="Arial"/>
          <w:sz w:val="26"/>
          <w:szCs w:val="26"/>
          <w:lang w:val="es-MX" w:eastAsia="es-MX"/>
        </w:rPr>
        <w:t>inicia su razonamiento</w:t>
      </w:r>
      <w:r w:rsidR="00682AF2">
        <w:rPr>
          <w:rFonts w:ascii="Arial" w:hAnsi="Arial" w:cs="Arial"/>
          <w:sz w:val="26"/>
          <w:szCs w:val="26"/>
          <w:lang w:val="es-MX" w:eastAsia="es-MX"/>
        </w:rPr>
        <w:t xml:space="preserve"> aduciendo que </w:t>
      </w:r>
      <w:r w:rsidR="0096240A">
        <w:rPr>
          <w:rFonts w:ascii="Arial" w:hAnsi="Arial" w:cs="Arial"/>
          <w:sz w:val="26"/>
          <w:szCs w:val="26"/>
          <w:lang w:val="es-MX" w:eastAsia="es-MX"/>
        </w:rPr>
        <w:t>estudia la causal de improcedencia y sobreseimiento prevista por la fracción II del artículo 131 de la Ley de Justicia Administrativa, invocada por la autoridad demandada</w:t>
      </w:r>
      <w:r w:rsidR="008B40E9">
        <w:rPr>
          <w:rFonts w:ascii="Arial" w:hAnsi="Arial" w:cs="Arial"/>
          <w:sz w:val="26"/>
          <w:szCs w:val="26"/>
          <w:lang w:val="es-MX" w:eastAsia="es-MX"/>
        </w:rPr>
        <w:t>;</w:t>
      </w:r>
      <w:r w:rsidR="0096240A">
        <w:rPr>
          <w:rFonts w:ascii="Arial" w:hAnsi="Arial" w:cs="Arial"/>
          <w:sz w:val="26"/>
          <w:szCs w:val="26"/>
          <w:lang w:val="es-MX" w:eastAsia="es-MX"/>
        </w:rPr>
        <w:t xml:space="preserve"> para posteriormente</w:t>
      </w:r>
      <w:r w:rsidR="008B40E9">
        <w:rPr>
          <w:rFonts w:ascii="Arial" w:hAnsi="Arial" w:cs="Arial"/>
          <w:sz w:val="26"/>
          <w:szCs w:val="26"/>
          <w:lang w:val="es-MX" w:eastAsia="es-MX"/>
        </w:rPr>
        <w:t xml:space="preserve"> </w:t>
      </w:r>
      <w:r w:rsidR="004B662F">
        <w:rPr>
          <w:rFonts w:ascii="Arial" w:hAnsi="Arial" w:cs="Arial"/>
          <w:sz w:val="26"/>
          <w:szCs w:val="26"/>
          <w:lang w:val="es-MX" w:eastAsia="es-MX"/>
        </w:rPr>
        <w:t>aducir que se actualiza lo previsto por lo</w:t>
      </w:r>
      <w:r w:rsidR="00B6460D">
        <w:rPr>
          <w:rFonts w:ascii="Arial" w:hAnsi="Arial" w:cs="Arial"/>
          <w:sz w:val="26"/>
          <w:szCs w:val="26"/>
          <w:lang w:val="es-MX" w:eastAsia="es-MX"/>
        </w:rPr>
        <w:t>s</w:t>
      </w:r>
      <w:r w:rsidR="004B662F">
        <w:rPr>
          <w:rFonts w:ascii="Arial" w:hAnsi="Arial" w:cs="Arial"/>
          <w:sz w:val="26"/>
          <w:szCs w:val="26"/>
          <w:lang w:val="es-MX" w:eastAsia="es-MX"/>
        </w:rPr>
        <w:t xml:space="preserve"> artículos 161 fracción IX y 162 fracción V de la Ley</w:t>
      </w:r>
      <w:r w:rsidR="00B6460D">
        <w:rPr>
          <w:rFonts w:ascii="Arial" w:hAnsi="Arial" w:cs="Arial"/>
          <w:sz w:val="26"/>
          <w:szCs w:val="26"/>
          <w:lang w:val="es-MX" w:eastAsia="es-MX"/>
        </w:rPr>
        <w:t xml:space="preserve"> </w:t>
      </w:r>
      <w:r w:rsidR="0096240A">
        <w:rPr>
          <w:rFonts w:ascii="Arial" w:hAnsi="Arial" w:cs="Arial"/>
          <w:sz w:val="26"/>
          <w:szCs w:val="26"/>
          <w:lang w:val="es-MX" w:eastAsia="es-MX"/>
        </w:rPr>
        <w:t xml:space="preserve">de </w:t>
      </w:r>
      <w:r w:rsidR="00B6460D">
        <w:rPr>
          <w:rFonts w:ascii="Arial" w:hAnsi="Arial" w:cs="Arial"/>
          <w:sz w:val="26"/>
          <w:szCs w:val="26"/>
          <w:lang w:val="es-MX" w:eastAsia="es-MX"/>
        </w:rPr>
        <w:t>Procedimiento y Justicia Administr</w:t>
      </w:r>
      <w:r w:rsidR="008B40E9">
        <w:rPr>
          <w:rFonts w:ascii="Arial" w:hAnsi="Arial" w:cs="Arial"/>
          <w:sz w:val="26"/>
          <w:szCs w:val="26"/>
          <w:lang w:val="es-MX" w:eastAsia="es-MX"/>
        </w:rPr>
        <w:t xml:space="preserve">ativa para el Estado de Oaxaca; </w:t>
      </w:r>
      <w:r w:rsidR="00B6460D">
        <w:rPr>
          <w:rFonts w:ascii="Arial" w:hAnsi="Arial" w:cs="Arial"/>
          <w:sz w:val="26"/>
          <w:szCs w:val="26"/>
          <w:lang w:val="es-MX" w:eastAsia="es-MX"/>
        </w:rPr>
        <w:t>y</w:t>
      </w:r>
      <w:r w:rsidR="008B40E9">
        <w:rPr>
          <w:rFonts w:ascii="Arial" w:hAnsi="Arial" w:cs="Arial"/>
          <w:sz w:val="26"/>
          <w:szCs w:val="26"/>
          <w:lang w:val="es-MX" w:eastAsia="es-MX"/>
        </w:rPr>
        <w:t>,</w:t>
      </w:r>
      <w:r w:rsidR="00B6460D">
        <w:rPr>
          <w:rFonts w:ascii="Arial" w:hAnsi="Arial" w:cs="Arial"/>
          <w:sz w:val="26"/>
          <w:szCs w:val="26"/>
          <w:lang w:val="es-MX" w:eastAsia="es-MX"/>
        </w:rPr>
        <w:t xml:space="preserve"> finalizar que se acredita la inexistencia del acto reclamado, actualizándose así la causal de improcedencia señalada en los artículos 131 fracción IX y 132 fracción V de la Ley de Justicia Administrativa para el Estado de Oaxaca</w:t>
      </w:r>
      <w:r w:rsidR="00A56B9F">
        <w:rPr>
          <w:rFonts w:ascii="Arial" w:hAnsi="Arial" w:cs="Arial"/>
          <w:sz w:val="26"/>
          <w:szCs w:val="26"/>
          <w:lang w:val="es-MX" w:eastAsia="es-MX"/>
        </w:rPr>
        <w:t>.</w:t>
      </w:r>
    </w:p>
    <w:p w:rsidR="003E2FC0" w:rsidRDefault="0041478E" w:rsidP="009752C3">
      <w:pPr>
        <w:spacing w:line="360" w:lineRule="auto"/>
        <w:ind w:right="616" w:firstLine="708"/>
        <w:jc w:val="both"/>
        <w:rPr>
          <w:rFonts w:ascii="Arial" w:hAnsi="Arial" w:cs="Arial"/>
          <w:sz w:val="26"/>
          <w:szCs w:val="26"/>
          <w:lang w:val="es-MX" w:eastAsia="es-MX"/>
        </w:rPr>
      </w:pPr>
      <w:r>
        <w:rPr>
          <w:rFonts w:ascii="Arial" w:hAnsi="Arial" w:cs="Arial"/>
          <w:sz w:val="26"/>
          <w:szCs w:val="26"/>
          <w:lang w:val="es-MX" w:eastAsia="es-MX"/>
        </w:rPr>
        <w:t xml:space="preserve">Todo esto es lo que evidencia el desatino con el que fue emitida la resolución, pues </w:t>
      </w:r>
      <w:r w:rsidR="008B40E9">
        <w:rPr>
          <w:rFonts w:ascii="Arial" w:hAnsi="Arial" w:cs="Arial"/>
          <w:sz w:val="26"/>
          <w:szCs w:val="26"/>
          <w:lang w:val="es-MX" w:eastAsia="es-MX"/>
        </w:rPr>
        <w:t xml:space="preserve">de </w:t>
      </w:r>
      <w:r>
        <w:rPr>
          <w:rFonts w:ascii="Arial" w:hAnsi="Arial" w:cs="Arial"/>
          <w:sz w:val="26"/>
          <w:szCs w:val="26"/>
          <w:lang w:val="es-MX" w:eastAsia="es-MX"/>
        </w:rPr>
        <w:t>su razonamiento no se logra establece</w:t>
      </w:r>
      <w:r w:rsidR="008B40E9">
        <w:rPr>
          <w:rFonts w:ascii="Arial" w:hAnsi="Arial" w:cs="Arial"/>
          <w:sz w:val="26"/>
          <w:szCs w:val="26"/>
          <w:lang w:val="es-MX" w:eastAsia="es-MX"/>
        </w:rPr>
        <w:t xml:space="preserve">r de manera clara, </w:t>
      </w:r>
      <w:r>
        <w:rPr>
          <w:rFonts w:ascii="Arial" w:hAnsi="Arial" w:cs="Arial"/>
          <w:sz w:val="26"/>
          <w:szCs w:val="26"/>
          <w:lang w:val="es-MX" w:eastAsia="es-MX"/>
        </w:rPr>
        <w:t>como es que lleg</w:t>
      </w:r>
      <w:r w:rsidR="008B40E9">
        <w:rPr>
          <w:rFonts w:ascii="Arial" w:hAnsi="Arial" w:cs="Arial"/>
          <w:sz w:val="26"/>
          <w:szCs w:val="26"/>
          <w:lang w:val="es-MX" w:eastAsia="es-MX"/>
        </w:rPr>
        <w:t>ó</w:t>
      </w:r>
      <w:r>
        <w:rPr>
          <w:rFonts w:ascii="Arial" w:hAnsi="Arial" w:cs="Arial"/>
          <w:sz w:val="26"/>
          <w:szCs w:val="26"/>
          <w:lang w:val="es-MX" w:eastAsia="es-MX"/>
        </w:rPr>
        <w:t xml:space="preserve"> a la conclusión de la inexistencia del acto, </w:t>
      </w:r>
      <w:r w:rsidRPr="00241471">
        <w:rPr>
          <w:rFonts w:ascii="Arial" w:hAnsi="Arial" w:cs="Arial"/>
          <w:sz w:val="26"/>
          <w:szCs w:val="26"/>
          <w:u w:val="single"/>
          <w:lang w:val="es-MX" w:eastAsia="es-MX"/>
        </w:rPr>
        <w:t xml:space="preserve">sí su </w:t>
      </w:r>
      <w:r w:rsidR="003E2FC0" w:rsidRPr="00241471">
        <w:rPr>
          <w:rFonts w:ascii="Arial" w:hAnsi="Arial" w:cs="Arial"/>
          <w:sz w:val="26"/>
          <w:szCs w:val="26"/>
          <w:u w:val="single"/>
          <w:lang w:val="es-MX" w:eastAsia="es-MX"/>
        </w:rPr>
        <w:t>consideración</w:t>
      </w:r>
      <w:r w:rsidRPr="00241471">
        <w:rPr>
          <w:rFonts w:ascii="Arial" w:hAnsi="Arial" w:cs="Arial"/>
          <w:sz w:val="26"/>
          <w:szCs w:val="26"/>
          <w:u w:val="single"/>
          <w:lang w:val="es-MX" w:eastAsia="es-MX"/>
        </w:rPr>
        <w:t xml:space="preserve"> se basó en inicio a una causal de improcedencia y sobreseimiento distinta a la sustentada en la parte final</w:t>
      </w:r>
      <w:r>
        <w:rPr>
          <w:rFonts w:ascii="Arial" w:hAnsi="Arial" w:cs="Arial"/>
          <w:sz w:val="26"/>
          <w:szCs w:val="26"/>
          <w:lang w:val="es-MX" w:eastAsia="es-MX"/>
        </w:rPr>
        <w:t xml:space="preserve"> y que es la consistente en</w:t>
      </w:r>
      <w:r w:rsidR="008B40E9">
        <w:rPr>
          <w:rFonts w:ascii="Arial" w:hAnsi="Arial" w:cs="Arial"/>
          <w:sz w:val="26"/>
          <w:szCs w:val="26"/>
          <w:lang w:val="es-MX" w:eastAsia="es-MX"/>
        </w:rPr>
        <w:t xml:space="preserve"> que no se afectan los intereses jurídicos o leg</w:t>
      </w:r>
      <w:r w:rsidR="003E2FC0">
        <w:rPr>
          <w:rFonts w:ascii="Arial" w:hAnsi="Arial" w:cs="Arial"/>
          <w:sz w:val="26"/>
          <w:szCs w:val="26"/>
          <w:lang w:val="es-MX" w:eastAsia="es-MX"/>
        </w:rPr>
        <w:t>í</w:t>
      </w:r>
      <w:r w:rsidR="008B40E9">
        <w:rPr>
          <w:rFonts w:ascii="Arial" w:hAnsi="Arial" w:cs="Arial"/>
          <w:sz w:val="26"/>
          <w:szCs w:val="26"/>
          <w:lang w:val="es-MX" w:eastAsia="es-MX"/>
        </w:rPr>
        <w:t>timos de</w:t>
      </w:r>
      <w:r w:rsidR="00241471">
        <w:rPr>
          <w:rFonts w:ascii="Arial" w:hAnsi="Arial" w:cs="Arial"/>
          <w:sz w:val="26"/>
          <w:szCs w:val="26"/>
          <w:lang w:val="es-MX" w:eastAsia="es-MX"/>
        </w:rPr>
        <w:t xml:space="preserve"> </w:t>
      </w:r>
      <w:r w:rsidR="008B40E9">
        <w:rPr>
          <w:rFonts w:ascii="Arial" w:hAnsi="Arial" w:cs="Arial"/>
          <w:sz w:val="26"/>
          <w:szCs w:val="26"/>
          <w:lang w:val="es-MX" w:eastAsia="es-MX"/>
        </w:rPr>
        <w:t>l</w:t>
      </w:r>
      <w:r w:rsidR="00241471">
        <w:rPr>
          <w:rFonts w:ascii="Arial" w:hAnsi="Arial" w:cs="Arial"/>
          <w:sz w:val="26"/>
          <w:szCs w:val="26"/>
          <w:lang w:val="es-MX" w:eastAsia="es-MX"/>
        </w:rPr>
        <w:t>a</w:t>
      </w:r>
      <w:r w:rsidR="008B40E9">
        <w:rPr>
          <w:rFonts w:ascii="Arial" w:hAnsi="Arial" w:cs="Arial"/>
          <w:sz w:val="26"/>
          <w:szCs w:val="26"/>
          <w:lang w:val="es-MX" w:eastAsia="es-MX"/>
        </w:rPr>
        <w:t xml:space="preserve"> actor</w:t>
      </w:r>
      <w:r w:rsidR="00241471">
        <w:rPr>
          <w:rFonts w:ascii="Arial" w:hAnsi="Arial" w:cs="Arial"/>
          <w:sz w:val="26"/>
          <w:szCs w:val="26"/>
          <w:lang w:val="es-MX" w:eastAsia="es-MX"/>
        </w:rPr>
        <w:t>a</w:t>
      </w:r>
      <w:r w:rsidR="003E2FC0">
        <w:rPr>
          <w:rFonts w:ascii="Arial" w:hAnsi="Arial" w:cs="Arial"/>
          <w:sz w:val="26"/>
          <w:szCs w:val="26"/>
          <w:lang w:val="es-MX" w:eastAsia="es-MX"/>
        </w:rPr>
        <w:t xml:space="preserve">, exponiendo que éste no cuenta con calidad de concesionaria, </w:t>
      </w:r>
      <w:r w:rsidR="003E2FC0">
        <w:rPr>
          <w:rFonts w:ascii="Arial" w:hAnsi="Arial" w:cs="Arial"/>
          <w:sz w:val="26"/>
          <w:szCs w:val="26"/>
          <w:lang w:val="es-MX" w:eastAsia="es-MX"/>
        </w:rPr>
        <w:lastRenderedPageBreak/>
        <w:t>porque no demostró con prueba</w:t>
      </w:r>
      <w:r w:rsidR="00267E19">
        <w:rPr>
          <w:rFonts w:ascii="Arial" w:hAnsi="Arial" w:cs="Arial"/>
          <w:sz w:val="26"/>
          <w:szCs w:val="26"/>
          <w:lang w:val="es-MX" w:eastAsia="es-MX"/>
        </w:rPr>
        <w:t xml:space="preserve"> alguna</w:t>
      </w:r>
      <w:r w:rsidR="003E2FC0">
        <w:rPr>
          <w:rFonts w:ascii="Arial" w:hAnsi="Arial" w:cs="Arial"/>
          <w:sz w:val="26"/>
          <w:szCs w:val="26"/>
          <w:lang w:val="es-MX" w:eastAsia="es-MX"/>
        </w:rPr>
        <w:t xml:space="preserve"> que se le haya otorgado </w:t>
      </w:r>
      <w:r w:rsidR="00267E19">
        <w:rPr>
          <w:rFonts w:ascii="Arial" w:hAnsi="Arial" w:cs="Arial"/>
          <w:sz w:val="26"/>
          <w:szCs w:val="26"/>
          <w:lang w:val="es-MX" w:eastAsia="es-MX"/>
        </w:rPr>
        <w:t xml:space="preserve">una </w:t>
      </w:r>
      <w:r w:rsidR="003E2FC0">
        <w:rPr>
          <w:rFonts w:ascii="Arial" w:hAnsi="Arial" w:cs="Arial"/>
          <w:sz w:val="26"/>
          <w:szCs w:val="26"/>
          <w:lang w:val="es-MX" w:eastAsia="es-MX"/>
        </w:rPr>
        <w:t>concesión o que se le haya renovado, sin que este razonamiento justifique la inexistencia del acto</w:t>
      </w:r>
      <w:r w:rsidR="00064124">
        <w:rPr>
          <w:rFonts w:ascii="Arial" w:hAnsi="Arial" w:cs="Arial"/>
          <w:sz w:val="26"/>
          <w:szCs w:val="26"/>
          <w:lang w:val="es-MX" w:eastAsia="es-MX"/>
        </w:rPr>
        <w:t>, que es precisamente la razón toral por la que concluyó sobreseer el juicio</w:t>
      </w:r>
      <w:r w:rsidR="003E2FC0">
        <w:rPr>
          <w:rFonts w:ascii="Arial" w:hAnsi="Arial" w:cs="Arial"/>
          <w:sz w:val="26"/>
          <w:szCs w:val="26"/>
          <w:lang w:val="es-MX" w:eastAsia="es-MX"/>
        </w:rPr>
        <w:t>.</w:t>
      </w:r>
    </w:p>
    <w:p w:rsidR="00B569A0" w:rsidRDefault="00241471" w:rsidP="009752C3">
      <w:pPr>
        <w:spacing w:line="360" w:lineRule="auto"/>
        <w:ind w:right="616" w:firstLine="708"/>
        <w:jc w:val="both"/>
        <w:rPr>
          <w:rFonts w:ascii="Arial" w:hAnsi="Arial" w:cs="Arial"/>
          <w:sz w:val="26"/>
          <w:szCs w:val="26"/>
          <w:lang w:val="es-MX" w:eastAsia="es-MX"/>
        </w:rPr>
      </w:pPr>
      <w:r>
        <w:rPr>
          <w:rFonts w:ascii="Arial" w:hAnsi="Arial" w:cs="Arial"/>
          <w:sz w:val="26"/>
          <w:szCs w:val="26"/>
          <w:lang w:val="es-MX" w:eastAsia="es-MX"/>
        </w:rPr>
        <w:t>Ell</w:t>
      </w:r>
      <w:r w:rsidR="003E2FC0">
        <w:rPr>
          <w:rFonts w:ascii="Arial" w:hAnsi="Arial" w:cs="Arial"/>
          <w:sz w:val="26"/>
          <w:szCs w:val="26"/>
          <w:lang w:val="es-MX" w:eastAsia="es-MX"/>
        </w:rPr>
        <w:t xml:space="preserve">o </w:t>
      </w:r>
      <w:r>
        <w:rPr>
          <w:rFonts w:ascii="Arial" w:hAnsi="Arial" w:cs="Arial"/>
          <w:sz w:val="26"/>
          <w:szCs w:val="26"/>
          <w:lang w:val="es-MX" w:eastAsia="es-MX"/>
        </w:rPr>
        <w:t xml:space="preserve">toda vez que, </w:t>
      </w:r>
      <w:r w:rsidR="003E2FC0">
        <w:rPr>
          <w:rFonts w:ascii="Arial" w:hAnsi="Arial" w:cs="Arial"/>
          <w:sz w:val="26"/>
          <w:szCs w:val="26"/>
          <w:lang w:val="es-MX" w:eastAsia="es-MX"/>
        </w:rPr>
        <w:t>la litis no consistió en analizar si la aquí recurrente cuenta o no con calidad de concesionaria, p</w:t>
      </w:r>
      <w:r w:rsidR="00267E19">
        <w:rPr>
          <w:rFonts w:ascii="Arial" w:hAnsi="Arial" w:cs="Arial"/>
          <w:sz w:val="26"/>
          <w:szCs w:val="26"/>
          <w:lang w:val="es-MX" w:eastAsia="es-MX"/>
        </w:rPr>
        <w:t xml:space="preserve">orque lo que demandó </w:t>
      </w:r>
      <w:r w:rsidR="003E2FC0">
        <w:rPr>
          <w:rFonts w:ascii="Arial" w:hAnsi="Arial" w:cs="Arial"/>
          <w:sz w:val="26"/>
          <w:szCs w:val="26"/>
          <w:lang w:val="es-MX" w:eastAsia="es-MX"/>
        </w:rPr>
        <w:t xml:space="preserve">fue </w:t>
      </w:r>
      <w:r w:rsidR="00267E19">
        <w:rPr>
          <w:rFonts w:ascii="Arial" w:hAnsi="Arial" w:cs="Arial"/>
          <w:sz w:val="26"/>
          <w:szCs w:val="26"/>
          <w:lang w:val="es-MX" w:eastAsia="es-MX"/>
        </w:rPr>
        <w:t xml:space="preserve">la ilegalidad </w:t>
      </w:r>
      <w:r w:rsidR="003E2FC0">
        <w:rPr>
          <w:rFonts w:ascii="Arial" w:hAnsi="Arial" w:cs="Arial"/>
          <w:sz w:val="26"/>
          <w:szCs w:val="26"/>
          <w:lang w:val="es-MX" w:eastAsia="es-MX"/>
        </w:rPr>
        <w:t>del</w:t>
      </w:r>
      <w:r w:rsidR="00AA52E7">
        <w:rPr>
          <w:rFonts w:ascii="Arial" w:hAnsi="Arial" w:cs="Arial"/>
          <w:sz w:val="26"/>
          <w:szCs w:val="26"/>
          <w:lang w:val="es-MX" w:eastAsia="es-MX"/>
        </w:rPr>
        <w:t xml:space="preserve"> acuerdo contenido en el oficio SEVITRA/DC/DCP/0004/2017 </w:t>
      </w:r>
      <w:r w:rsidR="003E2FC0">
        <w:rPr>
          <w:rFonts w:ascii="Arial" w:hAnsi="Arial" w:cs="Arial"/>
          <w:sz w:val="26"/>
          <w:szCs w:val="26"/>
          <w:lang w:val="es-MX" w:eastAsia="es-MX"/>
        </w:rPr>
        <w:t>emitido por el Director de Concesiones de la Secretaría de Vialidad y Transporte</w:t>
      </w:r>
      <w:r w:rsidR="00267E19">
        <w:rPr>
          <w:rFonts w:ascii="Arial" w:hAnsi="Arial" w:cs="Arial"/>
          <w:sz w:val="26"/>
          <w:szCs w:val="26"/>
          <w:lang w:val="es-MX" w:eastAsia="es-MX"/>
        </w:rPr>
        <w:t>, por medio del cual le negó el otorgamiento de la renovación de su concesión</w:t>
      </w:r>
      <w:r w:rsidR="00B569A0">
        <w:rPr>
          <w:rFonts w:ascii="Arial" w:hAnsi="Arial" w:cs="Arial"/>
          <w:sz w:val="26"/>
          <w:szCs w:val="26"/>
          <w:lang w:val="es-MX" w:eastAsia="es-MX"/>
        </w:rPr>
        <w:t>;</w:t>
      </w:r>
      <w:r w:rsidR="00267E19">
        <w:rPr>
          <w:rFonts w:ascii="Arial" w:hAnsi="Arial" w:cs="Arial"/>
          <w:sz w:val="26"/>
          <w:szCs w:val="26"/>
          <w:lang w:val="es-MX" w:eastAsia="es-MX"/>
        </w:rPr>
        <w:t xml:space="preserve"> al considerar </w:t>
      </w:r>
      <w:r w:rsidR="002C67A3">
        <w:rPr>
          <w:rFonts w:ascii="Arial" w:hAnsi="Arial" w:cs="Arial"/>
          <w:sz w:val="26"/>
          <w:szCs w:val="26"/>
          <w:lang w:val="es-MX" w:eastAsia="es-MX"/>
        </w:rPr>
        <w:t xml:space="preserve">la actora </w:t>
      </w:r>
      <w:r w:rsidR="00267E19">
        <w:rPr>
          <w:rFonts w:ascii="Arial" w:hAnsi="Arial" w:cs="Arial"/>
          <w:sz w:val="26"/>
          <w:szCs w:val="26"/>
          <w:lang w:val="es-MX" w:eastAsia="es-MX"/>
        </w:rPr>
        <w:t>que fue emitido por autoridad incompetente, que no se encuentra debidamente fundado y motivado y que no se hizo mención en dicho acto del recurso que procedía en su contra</w:t>
      </w:r>
      <w:r w:rsidR="00B569A0">
        <w:rPr>
          <w:rFonts w:ascii="Arial" w:hAnsi="Arial" w:cs="Arial"/>
          <w:sz w:val="26"/>
          <w:szCs w:val="26"/>
          <w:lang w:val="es-MX" w:eastAsia="es-MX"/>
        </w:rPr>
        <w:t>.</w:t>
      </w:r>
    </w:p>
    <w:p w:rsidR="002C67A3" w:rsidRDefault="00B569A0" w:rsidP="009752C3">
      <w:pPr>
        <w:spacing w:line="360" w:lineRule="auto"/>
        <w:ind w:right="616" w:firstLine="708"/>
        <w:jc w:val="both"/>
        <w:rPr>
          <w:rFonts w:ascii="Arial" w:hAnsi="Arial" w:cs="Arial"/>
          <w:sz w:val="26"/>
          <w:szCs w:val="26"/>
          <w:lang w:val="es-MX" w:eastAsia="es-MX"/>
        </w:rPr>
      </w:pPr>
      <w:r>
        <w:rPr>
          <w:rFonts w:ascii="Arial" w:hAnsi="Arial" w:cs="Arial"/>
          <w:sz w:val="26"/>
          <w:szCs w:val="26"/>
          <w:lang w:val="es-MX" w:eastAsia="es-MX"/>
        </w:rPr>
        <w:t xml:space="preserve">Además, </w:t>
      </w:r>
      <w:r w:rsidR="0043722E">
        <w:rPr>
          <w:rFonts w:ascii="Arial" w:hAnsi="Arial" w:cs="Arial"/>
          <w:sz w:val="26"/>
          <w:szCs w:val="26"/>
          <w:lang w:val="es-MX" w:eastAsia="es-MX"/>
        </w:rPr>
        <w:t xml:space="preserve">contrario a lo afirmado por el A quo </w:t>
      </w:r>
      <w:r w:rsidR="00D4015D">
        <w:rPr>
          <w:rFonts w:ascii="Arial" w:hAnsi="Arial" w:cs="Arial"/>
          <w:sz w:val="26"/>
          <w:szCs w:val="26"/>
          <w:lang w:val="es-MX" w:eastAsia="es-MX"/>
        </w:rPr>
        <w:t xml:space="preserve">de autos aparece claramente que existe el acto reclamado, pues </w:t>
      </w:r>
      <w:r w:rsidR="00064124">
        <w:rPr>
          <w:rFonts w:ascii="Arial" w:hAnsi="Arial" w:cs="Arial"/>
          <w:sz w:val="26"/>
          <w:szCs w:val="26"/>
          <w:lang w:val="es-MX" w:eastAsia="es-MX"/>
        </w:rPr>
        <w:t xml:space="preserve">se repite, </w:t>
      </w:r>
      <w:r w:rsidR="00D4015D">
        <w:rPr>
          <w:rFonts w:ascii="Arial" w:hAnsi="Arial" w:cs="Arial"/>
          <w:sz w:val="26"/>
          <w:szCs w:val="26"/>
          <w:lang w:val="es-MX" w:eastAsia="es-MX"/>
        </w:rPr>
        <w:t>la actora demandó la nulidad del acuerdo contenido en el oficio SEVITRA/DC/DCP/0004/2017</w:t>
      </w:r>
      <w:r>
        <w:rPr>
          <w:rFonts w:ascii="Arial" w:hAnsi="Arial" w:cs="Arial"/>
          <w:sz w:val="26"/>
          <w:szCs w:val="26"/>
          <w:lang w:val="es-MX" w:eastAsia="es-MX"/>
        </w:rPr>
        <w:t xml:space="preserve"> el cual exhibió junto </w:t>
      </w:r>
      <w:r w:rsidR="005B36E6">
        <w:rPr>
          <w:rFonts w:ascii="Arial" w:hAnsi="Arial" w:cs="Arial"/>
          <w:sz w:val="26"/>
          <w:szCs w:val="26"/>
          <w:lang w:val="es-MX" w:eastAsia="es-MX"/>
        </w:rPr>
        <w:t xml:space="preserve">con </w:t>
      </w:r>
      <w:r>
        <w:rPr>
          <w:rFonts w:ascii="Arial" w:hAnsi="Arial" w:cs="Arial"/>
          <w:sz w:val="26"/>
          <w:szCs w:val="26"/>
          <w:lang w:val="es-MX" w:eastAsia="es-MX"/>
        </w:rPr>
        <w:t xml:space="preserve">su demanda (folio 10), documental del que se advierte que </w:t>
      </w:r>
      <w:r w:rsidR="00B03C46">
        <w:rPr>
          <w:rFonts w:ascii="Arial" w:hAnsi="Arial" w:cs="Arial"/>
          <w:sz w:val="26"/>
          <w:szCs w:val="26"/>
          <w:lang w:val="es-MX" w:eastAsia="es-MX"/>
        </w:rPr>
        <w:t>está dirigido a la actora (</w:t>
      </w:r>
      <w:r w:rsidR="005C70AB">
        <w:rPr>
          <w:rFonts w:ascii="Arial" w:hAnsi="Arial" w:cs="Arial"/>
          <w:sz w:val="26"/>
          <w:szCs w:val="26"/>
          <w:lang w:val="es-MX" w:eastAsia="es-MX"/>
        </w:rPr>
        <w:t>**********</w:t>
      </w:r>
      <w:r w:rsidR="00B03C46">
        <w:rPr>
          <w:rFonts w:ascii="Arial" w:hAnsi="Arial" w:cs="Arial"/>
          <w:sz w:val="26"/>
          <w:szCs w:val="26"/>
          <w:lang w:val="es-MX" w:eastAsia="es-MX"/>
        </w:rPr>
        <w:t>), y en el que se acordó: “</w:t>
      </w:r>
      <w:r w:rsidR="002C67A3" w:rsidRPr="002108D6">
        <w:rPr>
          <w:rFonts w:ascii="Arial" w:hAnsi="Arial" w:cs="Arial"/>
          <w:i/>
          <w:sz w:val="24"/>
          <w:szCs w:val="24"/>
          <w:lang w:val="es-MX" w:eastAsia="es-MX"/>
        </w:rPr>
        <w:t xml:space="preserve">En atención a su escrito de fecha 30 de marzo del 2016 y recibido en esta Secretaría con fecha 31 de marzo de 2016, mediante el cual solicita la renovación de su concesión, con número de acuerdo </w:t>
      </w:r>
      <w:r w:rsidR="005C70AB">
        <w:rPr>
          <w:rFonts w:ascii="Arial" w:hAnsi="Arial" w:cs="Arial"/>
          <w:i/>
          <w:sz w:val="24"/>
          <w:szCs w:val="24"/>
          <w:lang w:val="es-MX" w:eastAsia="es-MX"/>
        </w:rPr>
        <w:t>**********</w:t>
      </w:r>
      <w:r w:rsidR="002C67A3" w:rsidRPr="002108D6">
        <w:rPr>
          <w:rFonts w:ascii="Arial" w:hAnsi="Arial" w:cs="Arial"/>
          <w:i/>
          <w:sz w:val="24"/>
          <w:szCs w:val="24"/>
          <w:lang w:val="es-MX" w:eastAsia="es-MX"/>
        </w:rPr>
        <w:t xml:space="preserve"> de fecha 27 de septiembre de 1992, para la prestación del servicio público de transporte en la modalidad de taxi, perteneciente a la localidad de </w:t>
      </w:r>
      <w:r w:rsidR="005C70AB">
        <w:rPr>
          <w:rFonts w:ascii="Arial" w:hAnsi="Arial" w:cs="Arial"/>
          <w:i/>
          <w:sz w:val="24"/>
          <w:szCs w:val="24"/>
          <w:lang w:val="es-MX" w:eastAsia="es-MX"/>
        </w:rPr>
        <w:t>**********</w:t>
      </w:r>
      <w:r w:rsidR="002108D6" w:rsidRPr="002108D6">
        <w:rPr>
          <w:rFonts w:ascii="Arial" w:hAnsi="Arial" w:cs="Arial"/>
          <w:i/>
          <w:sz w:val="24"/>
          <w:szCs w:val="24"/>
          <w:lang w:val="es-MX" w:eastAsia="es-MX"/>
        </w:rPr>
        <w:t>, Oaxaca, al respecto me permito informar a usted que después de realizar la búsqueda en los archivos y base de datos del sistema institucional que guarda esta Dependencia, esta concesión no se encuentra en la base de datos del dicho sistema, y por lo tanto se desprende que dicha concesión no fue renovada por el término que marca la ley, motivo por el cual resultó improcedente la renovación solicitada…</w:t>
      </w:r>
      <w:r w:rsidR="002108D6">
        <w:rPr>
          <w:rFonts w:ascii="Arial" w:hAnsi="Arial" w:cs="Arial"/>
          <w:sz w:val="26"/>
          <w:szCs w:val="26"/>
          <w:lang w:val="es-MX" w:eastAsia="es-MX"/>
        </w:rPr>
        <w:t>”</w:t>
      </w:r>
      <w:r w:rsidR="005B36E6">
        <w:rPr>
          <w:rFonts w:ascii="Arial" w:hAnsi="Arial" w:cs="Arial"/>
          <w:sz w:val="26"/>
          <w:szCs w:val="26"/>
          <w:lang w:val="es-MX" w:eastAsia="es-MX"/>
        </w:rPr>
        <w:t>.</w:t>
      </w:r>
    </w:p>
    <w:p w:rsidR="005F0164" w:rsidRDefault="003E7AF5" w:rsidP="009752C3">
      <w:pPr>
        <w:spacing w:line="360" w:lineRule="auto"/>
        <w:ind w:right="616" w:firstLine="708"/>
        <w:jc w:val="both"/>
        <w:rPr>
          <w:rFonts w:ascii="Arial" w:hAnsi="Arial" w:cs="Arial"/>
          <w:sz w:val="26"/>
          <w:szCs w:val="26"/>
          <w:lang w:val="es-MX" w:eastAsia="es-MX"/>
        </w:rPr>
      </w:pPr>
      <w:r>
        <w:rPr>
          <w:rFonts w:ascii="Arial" w:hAnsi="Arial" w:cs="Arial"/>
          <w:sz w:val="26"/>
          <w:szCs w:val="26"/>
          <w:lang w:val="es-MX" w:eastAsia="es-MX"/>
        </w:rPr>
        <w:t xml:space="preserve">Como se ve, </w:t>
      </w:r>
      <w:r w:rsidR="005B36E6">
        <w:rPr>
          <w:rFonts w:ascii="Arial" w:hAnsi="Arial" w:cs="Arial"/>
          <w:sz w:val="26"/>
          <w:szCs w:val="26"/>
          <w:lang w:val="es-MX" w:eastAsia="es-MX"/>
        </w:rPr>
        <w:t>es evidente el yerro de la Primera Instancia en el que afirma la inexistencia del acto y determina sobreseer</w:t>
      </w:r>
      <w:r w:rsidR="00064124">
        <w:rPr>
          <w:rFonts w:ascii="Arial" w:hAnsi="Arial" w:cs="Arial"/>
          <w:sz w:val="26"/>
          <w:szCs w:val="26"/>
          <w:lang w:val="es-MX" w:eastAsia="es-MX"/>
        </w:rPr>
        <w:t xml:space="preserve"> por ello, pues como ya se dijo y se puntualizó en el párrafo precedente, </w:t>
      </w:r>
      <w:r w:rsidR="005B36E6">
        <w:rPr>
          <w:rFonts w:ascii="Arial" w:hAnsi="Arial" w:cs="Arial"/>
          <w:sz w:val="26"/>
          <w:szCs w:val="26"/>
          <w:lang w:val="es-MX" w:eastAsia="es-MX"/>
        </w:rPr>
        <w:t>de constancias de autos aparece claramente el act</w:t>
      </w:r>
      <w:r w:rsidR="00064124">
        <w:rPr>
          <w:rFonts w:ascii="Arial" w:hAnsi="Arial" w:cs="Arial"/>
          <w:sz w:val="26"/>
          <w:szCs w:val="26"/>
          <w:lang w:val="es-MX" w:eastAsia="es-MX"/>
        </w:rPr>
        <w:t>o</w:t>
      </w:r>
      <w:r w:rsidR="005B36E6">
        <w:rPr>
          <w:rFonts w:ascii="Arial" w:hAnsi="Arial" w:cs="Arial"/>
          <w:sz w:val="26"/>
          <w:szCs w:val="26"/>
          <w:lang w:val="es-MX" w:eastAsia="es-MX"/>
        </w:rPr>
        <w:t xml:space="preserve"> reclamado y el cual afecta de manera directa a la actora, pues es </w:t>
      </w:r>
      <w:r w:rsidR="005B36E6">
        <w:rPr>
          <w:rFonts w:ascii="Arial" w:hAnsi="Arial" w:cs="Arial"/>
          <w:sz w:val="26"/>
          <w:szCs w:val="26"/>
          <w:lang w:val="es-MX" w:eastAsia="es-MX"/>
        </w:rPr>
        <w:lastRenderedPageBreak/>
        <w:t xml:space="preserve">aquel con el que se le niega la petición de la renovación de concesión </w:t>
      </w:r>
      <w:r w:rsidR="005C70AB">
        <w:rPr>
          <w:rFonts w:ascii="Arial" w:hAnsi="Arial" w:cs="Arial"/>
          <w:sz w:val="26"/>
          <w:szCs w:val="26"/>
          <w:lang w:val="es-MX" w:eastAsia="es-MX"/>
        </w:rPr>
        <w:t>**********</w:t>
      </w:r>
      <w:r>
        <w:rPr>
          <w:rFonts w:ascii="Arial" w:hAnsi="Arial" w:cs="Arial"/>
          <w:sz w:val="26"/>
          <w:szCs w:val="26"/>
          <w:lang w:val="es-MX" w:eastAsia="es-MX"/>
        </w:rPr>
        <w:t xml:space="preserve"> de veintisiete de septiembre de mil novecientos noventa y dos, </w:t>
      </w:r>
      <w:r w:rsidR="005B36E6">
        <w:rPr>
          <w:rFonts w:ascii="Arial" w:hAnsi="Arial" w:cs="Arial"/>
          <w:sz w:val="26"/>
          <w:szCs w:val="26"/>
          <w:lang w:val="es-MX" w:eastAsia="es-MX"/>
        </w:rPr>
        <w:t>que realizó mediante escrito de treinta de marzo de dos mil dieciséis</w:t>
      </w:r>
      <w:r w:rsidR="00241471">
        <w:rPr>
          <w:rFonts w:ascii="Arial" w:hAnsi="Arial" w:cs="Arial"/>
          <w:sz w:val="26"/>
          <w:szCs w:val="26"/>
          <w:lang w:val="es-MX" w:eastAsia="es-MX"/>
        </w:rPr>
        <w:t xml:space="preserve"> (folio 11)</w:t>
      </w:r>
      <w:r w:rsidR="00064124">
        <w:rPr>
          <w:rFonts w:ascii="Arial" w:hAnsi="Arial" w:cs="Arial"/>
          <w:sz w:val="26"/>
          <w:szCs w:val="26"/>
          <w:lang w:val="es-MX" w:eastAsia="es-MX"/>
        </w:rPr>
        <w:t>.</w:t>
      </w:r>
    </w:p>
    <w:p w:rsidR="008F6311" w:rsidRDefault="008F6311" w:rsidP="008F6311">
      <w:pPr>
        <w:pStyle w:val="Sinespaciado"/>
        <w:spacing w:before="240" w:line="360" w:lineRule="auto"/>
        <w:ind w:firstLine="708"/>
        <w:jc w:val="both"/>
        <w:rPr>
          <w:rFonts w:ascii="Arial" w:hAnsi="Arial" w:cs="Arial"/>
          <w:sz w:val="26"/>
          <w:szCs w:val="26"/>
        </w:rPr>
      </w:pPr>
      <w:r>
        <w:rPr>
          <w:rFonts w:ascii="Arial" w:hAnsi="Arial" w:cs="Arial"/>
          <w:bCs/>
          <w:color w:val="000000"/>
          <w:sz w:val="26"/>
          <w:szCs w:val="26"/>
          <w:lang w:val="es-MX"/>
        </w:rPr>
        <w:t xml:space="preserve">De manera que, al no haberlo considerado de esta forma la primera instancia, es que irrogó el agravio aducido, </w:t>
      </w:r>
      <w:r>
        <w:rPr>
          <w:rFonts w:ascii="Arial" w:hAnsi="Arial" w:cs="Arial"/>
          <w:sz w:val="26"/>
          <w:szCs w:val="26"/>
        </w:rPr>
        <w:t>pues ilegalmente consideró actualizada la causal de improcedencia prevista por la fracción IX del artículo 131 de la Ley de Justicia Administrativa para el Estado de Oaxaca, y en consecuencia la de sobreseimiento que establece la fracción V, del diverso artículo 132, de esa Ley.</w:t>
      </w:r>
    </w:p>
    <w:p w:rsidR="008F6311" w:rsidRDefault="00A14493" w:rsidP="008F6311">
      <w:pPr>
        <w:pStyle w:val="Sinespaciado"/>
        <w:spacing w:before="240" w:line="360" w:lineRule="auto"/>
        <w:ind w:firstLine="708"/>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23B6E076" wp14:editId="39CDE5C9">
                <wp:simplePos x="0" y="0"/>
                <wp:positionH relativeFrom="column">
                  <wp:posOffset>5530215</wp:posOffset>
                </wp:positionH>
                <wp:positionV relativeFrom="paragraph">
                  <wp:posOffset>4701540</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14493" w:rsidRDefault="00A14493" w:rsidP="00A1449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8" type="#_x0000_t202" style="position:absolute;left:0;text-align:left;margin-left:435.45pt;margin-top:370.2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Up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">
                <v:textbox>
                  <w:txbxContent>
                    <w:p w:rsidR="00A14493" w:rsidRDefault="00A14493" w:rsidP="00A14493">
                      <w:pPr>
                        <w:rPr>
                          <w:sz w:val="16"/>
                          <w:szCs w:val="16"/>
                        </w:rPr>
                      </w:pPr>
                      <w:r>
                        <w:rPr>
                          <w:sz w:val="16"/>
                          <w:szCs w:val="16"/>
                        </w:rPr>
                        <w:t>Datos personales protegidos por el Art. 116 de la LGTAIP y el Art. 56 de la LTAIPEO</w:t>
                      </w:r>
                    </w:p>
                  </w:txbxContent>
                </v:textbox>
              </v:shape>
            </w:pict>
          </mc:Fallback>
        </mc:AlternateContent>
      </w:r>
      <w:r w:rsidR="008F6311">
        <w:rPr>
          <w:rFonts w:ascii="Arial" w:hAnsi="Arial" w:cs="Arial"/>
          <w:sz w:val="26"/>
          <w:szCs w:val="26"/>
        </w:rPr>
        <w:t xml:space="preserve">Por tanto, a fin de repararlo se impone </w:t>
      </w:r>
      <w:r w:rsidR="008F6311">
        <w:rPr>
          <w:rFonts w:ascii="Arial" w:hAnsi="Arial" w:cs="Arial"/>
          <w:b/>
          <w:sz w:val="26"/>
          <w:szCs w:val="26"/>
        </w:rPr>
        <w:t>REVOCAR</w:t>
      </w:r>
      <w:r w:rsidR="008F6311">
        <w:rPr>
          <w:rFonts w:ascii="Arial" w:hAnsi="Arial" w:cs="Arial"/>
          <w:sz w:val="26"/>
          <w:szCs w:val="26"/>
        </w:rPr>
        <w:t xml:space="preserve"> la resolución recurrida, para dejar sin efecto la declaración de sobreseimiento decretada y puesto que, como consecuencia, se dejó de analizar el fondo del asunto planteado consistente en el estudio de legalidad del </w:t>
      </w:r>
      <w:r w:rsidR="008F6311">
        <w:rPr>
          <w:rFonts w:ascii="Arial" w:hAnsi="Arial" w:cs="Arial"/>
          <w:sz w:val="26"/>
          <w:szCs w:val="26"/>
          <w:lang w:val="es-MX" w:eastAsia="es-MX"/>
        </w:rPr>
        <w:t>acuerdo contenido en el oficio SEVITRA/DC/DCP/0004/2017 de veintitrés de enero de dos mil diecisiete, emitido por el Director de Concesiones de la Secretaría de Vialidad y Transporte,</w:t>
      </w:r>
      <w:r w:rsidR="00241471">
        <w:rPr>
          <w:rFonts w:ascii="Arial" w:hAnsi="Arial" w:cs="Arial"/>
          <w:sz w:val="26"/>
          <w:szCs w:val="26"/>
          <w:lang w:val="es-MX" w:eastAsia="es-MX"/>
        </w:rPr>
        <w:t xml:space="preserve"> por medio del cual se negó a la actora la renovación de la concesión </w:t>
      </w:r>
      <w:r w:rsidR="005C70AB">
        <w:rPr>
          <w:rFonts w:ascii="Arial" w:hAnsi="Arial" w:cs="Arial"/>
          <w:sz w:val="26"/>
          <w:szCs w:val="26"/>
          <w:lang w:val="es-MX" w:eastAsia="es-MX"/>
        </w:rPr>
        <w:t>**********</w:t>
      </w:r>
      <w:r w:rsidR="00241471">
        <w:rPr>
          <w:rFonts w:ascii="Arial" w:hAnsi="Arial" w:cs="Arial"/>
          <w:sz w:val="26"/>
          <w:szCs w:val="26"/>
          <w:lang w:val="es-MX" w:eastAsia="es-MX"/>
        </w:rPr>
        <w:t xml:space="preserve">; análisis que debe realizarse en base a los conceptos de impugnación vertidos en contra de dicho acto; debiendo así </w:t>
      </w:r>
      <w:r w:rsidR="008F6311">
        <w:rPr>
          <w:rFonts w:ascii="Arial" w:hAnsi="Arial" w:cs="Arial"/>
          <w:sz w:val="26"/>
          <w:szCs w:val="26"/>
        </w:rPr>
        <w:t xml:space="preserve">la Sala Unitaria de Primera Instancia agotar su jurisdicción, resolviendo lo que en derecho proceda; </w:t>
      </w:r>
      <w:r w:rsidR="00241471">
        <w:rPr>
          <w:rFonts w:ascii="Arial" w:hAnsi="Arial" w:cs="Arial"/>
          <w:sz w:val="26"/>
          <w:szCs w:val="26"/>
        </w:rPr>
        <w:t>por lo que deb</w:t>
      </w:r>
      <w:r w:rsidR="008F6311">
        <w:rPr>
          <w:rFonts w:ascii="Arial" w:hAnsi="Arial" w:cs="Arial"/>
          <w:sz w:val="26"/>
          <w:szCs w:val="26"/>
        </w:rPr>
        <w:t>en volver los autos a la Sala de origen, sin que ello implique reenvió, virtud que este órgano revisor no tiene facultades para pronunciarse de un asunto, donde la juzgadora no agotó la obligación que le impone la Ley para resolver acerca de todas las cuestiones sometidas a su consideración, como lo establece el artículo 177 de la Ley de Justicia Administrativa para el Estado de Oaxaca</w:t>
      </w:r>
      <w:r w:rsidR="008F6311">
        <w:rPr>
          <w:rStyle w:val="Refdenotaalpie"/>
          <w:rFonts w:ascii="Arial" w:hAnsi="Arial" w:cs="Arial"/>
          <w:sz w:val="26"/>
          <w:szCs w:val="26"/>
        </w:rPr>
        <w:footnoteReference w:id="2"/>
      </w:r>
      <w:r w:rsidR="008F6311">
        <w:rPr>
          <w:rFonts w:ascii="Arial" w:hAnsi="Arial" w:cs="Arial"/>
          <w:sz w:val="26"/>
          <w:szCs w:val="26"/>
        </w:rPr>
        <w:t>.</w:t>
      </w:r>
    </w:p>
    <w:p w:rsidR="008F6311" w:rsidRDefault="008F6311" w:rsidP="008F6311">
      <w:pPr>
        <w:widowControl w:val="0"/>
        <w:autoSpaceDE w:val="0"/>
        <w:autoSpaceDN w:val="0"/>
        <w:adjustRightInd w:val="0"/>
        <w:spacing w:before="240" w:after="0" w:line="360" w:lineRule="auto"/>
        <w:ind w:firstLine="708"/>
        <w:jc w:val="both"/>
        <w:rPr>
          <w:rFonts w:ascii="Arial" w:eastAsia="Times New Roman" w:hAnsi="Arial"/>
          <w:color w:val="000000"/>
          <w:sz w:val="26"/>
          <w:szCs w:val="26"/>
          <w:lang w:val="es-MX"/>
        </w:rPr>
      </w:pPr>
      <w:r w:rsidRPr="00364D00">
        <w:rPr>
          <w:rFonts w:ascii="Arial" w:hAnsi="Arial" w:cs="Arial"/>
          <w:bCs/>
          <w:sz w:val="26"/>
          <w:szCs w:val="26"/>
          <w:lang w:val="es-MX"/>
        </w:rPr>
        <w:t xml:space="preserve">Tiene aplicación </w:t>
      </w:r>
      <w:r>
        <w:rPr>
          <w:rFonts w:ascii="Arial" w:hAnsi="Arial" w:cs="Arial"/>
          <w:bCs/>
          <w:sz w:val="26"/>
          <w:szCs w:val="26"/>
          <w:lang w:val="es-MX"/>
        </w:rPr>
        <w:t xml:space="preserve">el criterio emitido por la Sala Superior de este Tribunal, Tesis TCASS0008/2011TO.1AD, Número de Registro 8, Primera </w:t>
      </w:r>
      <w:r w:rsidRPr="00364D00">
        <w:rPr>
          <w:rFonts w:ascii="Arial" w:eastAsia="Times New Roman" w:hAnsi="Arial" w:cs="Arial"/>
          <w:color w:val="000000"/>
          <w:sz w:val="26"/>
          <w:szCs w:val="26"/>
          <w:lang w:val="es-MX"/>
        </w:rPr>
        <w:t xml:space="preserve">Época, </w:t>
      </w:r>
      <w:r>
        <w:rPr>
          <w:rFonts w:ascii="Arial" w:eastAsia="Times New Roman" w:hAnsi="Arial" w:cs="Arial"/>
          <w:color w:val="000000"/>
          <w:sz w:val="26"/>
          <w:szCs w:val="26"/>
          <w:lang w:val="es-MX"/>
        </w:rPr>
        <w:t xml:space="preserve">fuente Boletín número 1 </w:t>
      </w:r>
      <w:r>
        <w:rPr>
          <w:rFonts w:ascii="Arial" w:eastAsia="Times New Roman" w:hAnsi="Arial"/>
          <w:color w:val="000000"/>
          <w:sz w:val="26"/>
          <w:szCs w:val="26"/>
          <w:lang w:val="es-MX"/>
        </w:rPr>
        <w:t>del</w:t>
      </w:r>
      <w:r w:rsidRPr="00364D00">
        <w:rPr>
          <w:rFonts w:ascii="Arial" w:eastAsia="Times New Roman" w:hAnsi="Arial"/>
          <w:color w:val="000000"/>
          <w:sz w:val="26"/>
          <w:szCs w:val="26"/>
          <w:lang w:val="es-MX"/>
        </w:rPr>
        <w:t xml:space="preserve"> </w:t>
      </w:r>
      <w:r>
        <w:rPr>
          <w:rFonts w:ascii="Arial" w:eastAsia="Times New Roman" w:hAnsi="Arial"/>
          <w:color w:val="000000"/>
          <w:sz w:val="26"/>
          <w:szCs w:val="26"/>
          <w:lang w:val="es-MX"/>
        </w:rPr>
        <w:t>Tribunal de lo Contencioso Administrativo para el Estado de Oaxaca</w:t>
      </w:r>
      <w:r w:rsidRPr="00364D00">
        <w:rPr>
          <w:rFonts w:ascii="Arial" w:eastAsia="Times New Roman" w:hAnsi="Arial"/>
          <w:color w:val="000000"/>
          <w:sz w:val="26"/>
          <w:szCs w:val="26"/>
          <w:lang w:val="es-MX"/>
        </w:rPr>
        <w:t xml:space="preserve">, </w:t>
      </w:r>
      <w:r>
        <w:rPr>
          <w:rFonts w:ascii="Arial" w:eastAsia="Times New Roman" w:hAnsi="Arial"/>
          <w:color w:val="000000"/>
          <w:sz w:val="26"/>
          <w:szCs w:val="26"/>
          <w:lang w:val="es-MX"/>
        </w:rPr>
        <w:t>Tomo</w:t>
      </w:r>
      <w:r w:rsidRPr="00364D00">
        <w:rPr>
          <w:rFonts w:ascii="Arial" w:eastAsia="Times New Roman" w:hAnsi="Arial"/>
          <w:color w:val="000000"/>
          <w:sz w:val="26"/>
          <w:szCs w:val="26"/>
          <w:lang w:val="es-MX"/>
        </w:rPr>
        <w:t xml:space="preserve"> I, </w:t>
      </w:r>
      <w:r>
        <w:rPr>
          <w:rFonts w:ascii="Arial" w:eastAsia="Times New Roman" w:hAnsi="Arial"/>
          <w:color w:val="000000"/>
          <w:sz w:val="26"/>
          <w:szCs w:val="26"/>
          <w:lang w:val="es-MX"/>
        </w:rPr>
        <w:t>Enero</w:t>
      </w:r>
      <w:r w:rsidRPr="00364D00">
        <w:rPr>
          <w:rFonts w:ascii="Arial" w:eastAsia="Times New Roman" w:hAnsi="Arial"/>
          <w:color w:val="000000"/>
          <w:sz w:val="26"/>
          <w:szCs w:val="26"/>
          <w:lang w:val="es-MX"/>
        </w:rPr>
        <w:t xml:space="preserve"> de </w:t>
      </w:r>
      <w:r>
        <w:rPr>
          <w:rFonts w:ascii="Arial" w:eastAsia="Times New Roman" w:hAnsi="Arial"/>
          <w:color w:val="000000"/>
          <w:sz w:val="26"/>
          <w:szCs w:val="26"/>
          <w:lang w:val="es-MX"/>
        </w:rPr>
        <w:t>20</w:t>
      </w:r>
      <w:r w:rsidRPr="00364D00">
        <w:rPr>
          <w:rFonts w:ascii="Arial" w:eastAsia="Times New Roman" w:hAnsi="Arial"/>
          <w:color w:val="000000"/>
          <w:sz w:val="26"/>
          <w:szCs w:val="26"/>
          <w:lang w:val="es-MX"/>
        </w:rPr>
        <w:t xml:space="preserve">11, </w:t>
      </w:r>
      <w:r>
        <w:rPr>
          <w:rFonts w:ascii="Arial" w:eastAsia="Times New Roman" w:hAnsi="Arial"/>
          <w:color w:val="000000"/>
          <w:sz w:val="26"/>
          <w:szCs w:val="26"/>
          <w:lang w:val="es-MX"/>
        </w:rPr>
        <w:t>visible a página</w:t>
      </w:r>
      <w:r w:rsidRPr="00364D00">
        <w:rPr>
          <w:rFonts w:ascii="Arial" w:eastAsia="Times New Roman" w:hAnsi="Arial"/>
          <w:color w:val="000000"/>
          <w:sz w:val="26"/>
          <w:szCs w:val="26"/>
          <w:lang w:val="es-MX"/>
        </w:rPr>
        <w:t xml:space="preserve"> </w:t>
      </w:r>
      <w:r>
        <w:rPr>
          <w:rFonts w:ascii="Arial" w:eastAsia="Times New Roman" w:hAnsi="Arial"/>
          <w:color w:val="000000"/>
          <w:sz w:val="26"/>
          <w:szCs w:val="26"/>
          <w:lang w:val="es-MX"/>
        </w:rPr>
        <w:t>8, de rubro y texto, siguientes:</w:t>
      </w:r>
    </w:p>
    <w:p w:rsidR="008F6311" w:rsidRPr="00E23AF3" w:rsidRDefault="008F6311" w:rsidP="008F6311">
      <w:pPr>
        <w:pStyle w:val="Pa1"/>
        <w:spacing w:before="240" w:line="360" w:lineRule="auto"/>
        <w:ind w:left="1134" w:right="709"/>
        <w:jc w:val="both"/>
        <w:rPr>
          <w:rFonts w:ascii="Arial" w:hAnsi="Arial" w:cs="Arial"/>
          <w:i/>
          <w:color w:val="000000"/>
          <w:sz w:val="22"/>
          <w:szCs w:val="22"/>
        </w:rPr>
      </w:pPr>
      <w:r w:rsidRPr="00E23AF3">
        <w:rPr>
          <w:rFonts w:ascii="Arial" w:eastAsia="Times New Roman" w:hAnsi="Arial" w:cs="Arial"/>
          <w:i/>
          <w:color w:val="000000"/>
          <w:sz w:val="22"/>
          <w:szCs w:val="22"/>
        </w:rPr>
        <w:t>“</w:t>
      </w:r>
      <w:r w:rsidRPr="00E23AF3">
        <w:rPr>
          <w:rFonts w:ascii="Arial" w:hAnsi="Arial" w:cs="Arial"/>
          <w:b/>
          <w:bCs/>
          <w:i/>
          <w:color w:val="000000"/>
          <w:sz w:val="22"/>
          <w:szCs w:val="22"/>
        </w:rPr>
        <w:t xml:space="preserve">SENTENCIA PARA EFECTOS. LA SALA SUPERIOR AL RESOLVER EL RECURSO DE REVISIÓN NO PUEDE </w:t>
      </w:r>
      <w:r w:rsidRPr="00E23AF3">
        <w:rPr>
          <w:rFonts w:ascii="Arial" w:hAnsi="Arial" w:cs="Arial"/>
          <w:b/>
          <w:bCs/>
          <w:i/>
          <w:color w:val="000000"/>
          <w:sz w:val="22"/>
          <w:szCs w:val="22"/>
        </w:rPr>
        <w:lastRenderedPageBreak/>
        <w:t>DICTARLA CUANDO LA PRIMERA INSTANCIA NO AGOTÓ SU JURISDICCIÓN</w:t>
      </w:r>
      <w:r w:rsidRPr="00E23AF3">
        <w:rPr>
          <w:rFonts w:ascii="Arial" w:hAnsi="Arial" w:cs="Arial"/>
          <w:bCs/>
          <w:i/>
          <w:color w:val="000000"/>
          <w:sz w:val="22"/>
          <w:szCs w:val="22"/>
        </w:rPr>
        <w:t xml:space="preserve">. </w:t>
      </w:r>
      <w:r w:rsidRPr="00E23AF3">
        <w:rPr>
          <w:rStyle w:val="A1"/>
          <w:rFonts w:ascii="Arial" w:hAnsi="Arial" w:cs="Arial"/>
          <w:sz w:val="22"/>
          <w:szCs w:val="22"/>
        </w:rPr>
        <w:t>Conforme al artículo 177 fracción I de la Ley de Justicia Administrativa, las sentencias que emita este Tribunal deberán contener la fijación clara y precisa de los puntos controvertidos; luego, si la Sala de Primera Instancia, emite una sentencia en la que no se pronuncia sobre todos los hechos sometidos a su consideración y la Sala Superior al resolver el recurso de revisión determinó revocar esa determinación, lo procedente es que la resolución sea para el efecto de remitir los autos a la Sala de Primera Instancia para que ésta agote su jurisdicción, sin que ello implique reenvío, virtud que el órgano revisor no tiene facultades para pronunciarse de un asunto donde la juzgadora no agotó su facultad y obligación que le impone la ley para resolver acerca de todas las cuestiones a su consideración.</w:t>
      </w:r>
      <w:r w:rsidRPr="00E23AF3">
        <w:rPr>
          <w:rFonts w:ascii="Arial" w:eastAsia="Times New Roman" w:hAnsi="Arial" w:cs="Arial"/>
          <w:i/>
          <w:color w:val="000000"/>
          <w:sz w:val="22"/>
          <w:szCs w:val="22"/>
        </w:rPr>
        <w:t>.”</w:t>
      </w:r>
    </w:p>
    <w:p w:rsidR="008F6311" w:rsidRDefault="008F6311" w:rsidP="008F6311">
      <w:pPr>
        <w:pStyle w:val="Sinespaciado"/>
        <w:spacing w:before="240" w:line="360" w:lineRule="auto"/>
        <w:ind w:firstLine="708"/>
        <w:jc w:val="both"/>
        <w:rPr>
          <w:rFonts w:ascii="Arial" w:hAnsi="Arial" w:cs="Arial"/>
          <w:color w:val="000000"/>
          <w:sz w:val="26"/>
          <w:szCs w:val="26"/>
        </w:rPr>
      </w:pPr>
      <w:r>
        <w:rPr>
          <w:rFonts w:ascii="Arial" w:hAnsi="Arial" w:cs="Arial"/>
          <w:sz w:val="26"/>
          <w:szCs w:val="26"/>
          <w:lang w:val="es-MX"/>
        </w:rPr>
        <w:t>Ante tales consideraciones, con fundamento en los artículos 207 y 208 de la Ley de Justicia Administrativa para el Estado</w:t>
      </w:r>
      <w:r w:rsidR="00E23AF3">
        <w:rPr>
          <w:rFonts w:ascii="Arial" w:hAnsi="Arial" w:cs="Arial"/>
          <w:sz w:val="26"/>
          <w:szCs w:val="26"/>
          <w:lang w:val="es-MX"/>
        </w:rPr>
        <w:t xml:space="preserve"> de Oaxaca</w:t>
      </w:r>
      <w:r>
        <w:rPr>
          <w:rFonts w:ascii="Arial" w:hAnsi="Arial" w:cs="Arial"/>
          <w:sz w:val="26"/>
          <w:szCs w:val="26"/>
          <w:lang w:val="es-MX"/>
        </w:rPr>
        <w:t>,</w:t>
      </w:r>
      <w:r w:rsidR="00E23AF3">
        <w:rPr>
          <w:rFonts w:ascii="Arial" w:hAnsi="Arial" w:cs="Arial"/>
          <w:sz w:val="26"/>
          <w:szCs w:val="26"/>
          <w:lang w:val="es-MX"/>
        </w:rPr>
        <w:t xml:space="preserve"> vigente hasta el veinte de octubre de dos mil diecisiete,</w:t>
      </w:r>
      <w:r>
        <w:rPr>
          <w:rFonts w:ascii="Arial" w:hAnsi="Arial" w:cs="Arial"/>
          <w:sz w:val="26"/>
          <w:szCs w:val="26"/>
          <w:lang w:val="es-MX"/>
        </w:rPr>
        <w:t xml:space="preserve"> se:</w:t>
      </w:r>
    </w:p>
    <w:p w:rsidR="008F6311" w:rsidRDefault="008F6311" w:rsidP="008F6311">
      <w:pPr>
        <w:tabs>
          <w:tab w:val="left" w:pos="1134"/>
        </w:tabs>
        <w:spacing w:before="240" w:line="360" w:lineRule="auto"/>
        <w:jc w:val="center"/>
        <w:rPr>
          <w:rFonts w:ascii="Arial" w:hAnsi="Arial" w:cs="Arial"/>
          <w:b/>
          <w:color w:val="000000"/>
          <w:sz w:val="26"/>
          <w:szCs w:val="26"/>
        </w:rPr>
      </w:pPr>
      <w:r>
        <w:rPr>
          <w:rFonts w:ascii="Arial" w:hAnsi="Arial" w:cs="Arial"/>
          <w:b/>
          <w:color w:val="000000"/>
          <w:sz w:val="26"/>
          <w:szCs w:val="26"/>
        </w:rPr>
        <w:t>R E S U E L V E</w:t>
      </w:r>
    </w:p>
    <w:p w:rsidR="008F6311" w:rsidRDefault="008F6311" w:rsidP="008F6311">
      <w:pPr>
        <w:pStyle w:val="Textoindependiente21"/>
        <w:tabs>
          <w:tab w:val="left" w:pos="-1985"/>
          <w:tab w:val="left" w:pos="7938"/>
        </w:tabs>
        <w:spacing w:line="360" w:lineRule="auto"/>
        <w:ind w:right="17" w:firstLine="709"/>
        <w:rPr>
          <w:rFonts w:ascii="Arial" w:hAnsi="Arial" w:cs="Arial"/>
          <w:b/>
          <w:color w:val="000000"/>
          <w:sz w:val="26"/>
          <w:szCs w:val="26"/>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Pr>
          <w:rFonts w:ascii="Arial" w:hAnsi="Arial" w:cs="Arial"/>
          <w:b/>
          <w:color w:val="000000"/>
          <w:sz w:val="26"/>
          <w:szCs w:val="26"/>
          <w:lang w:val="es-MX"/>
        </w:rPr>
        <w:t xml:space="preserve">REVOCA </w:t>
      </w:r>
      <w:r>
        <w:rPr>
          <w:rFonts w:ascii="Arial" w:hAnsi="Arial" w:cs="Arial"/>
          <w:color w:val="000000"/>
          <w:sz w:val="26"/>
          <w:szCs w:val="26"/>
          <w:lang w:val="es-MX"/>
        </w:rPr>
        <w:t xml:space="preserve">la </w:t>
      </w:r>
      <w:r>
        <w:rPr>
          <w:rFonts w:ascii="Arial" w:hAnsi="Arial" w:cs="Arial"/>
          <w:sz w:val="26"/>
          <w:szCs w:val="26"/>
          <w:lang w:val="es-MX"/>
        </w:rPr>
        <w:t xml:space="preserve">resolución </w:t>
      </w:r>
      <w:r>
        <w:rPr>
          <w:rFonts w:ascii="Arial" w:hAnsi="Arial" w:cs="Arial"/>
          <w:color w:val="000000"/>
          <w:sz w:val="26"/>
          <w:szCs w:val="26"/>
          <w:lang w:val="es-MX"/>
        </w:rPr>
        <w:t>recurrida, por las razones expuestas en el considerando que antecede.</w:t>
      </w:r>
    </w:p>
    <w:p w:rsidR="008F6311" w:rsidRDefault="008F6311" w:rsidP="008F6311">
      <w:pPr>
        <w:spacing w:before="240" w:line="360" w:lineRule="auto"/>
        <w:ind w:firstLine="708"/>
        <w:jc w:val="both"/>
        <w:rPr>
          <w:rFonts w:ascii="Arial" w:hAnsi="Arial" w:cs="Arial"/>
          <w:bCs/>
          <w:sz w:val="26"/>
          <w:szCs w:val="26"/>
        </w:rPr>
      </w:pPr>
      <w:r>
        <w:rPr>
          <w:rFonts w:ascii="Arial" w:hAnsi="Arial" w:cs="Arial"/>
          <w:b/>
          <w:sz w:val="26"/>
          <w:szCs w:val="26"/>
        </w:rPr>
        <w:t xml:space="preserve">SEGUNDO. </w:t>
      </w:r>
      <w:r w:rsidR="00E23AF3">
        <w:rPr>
          <w:rFonts w:ascii="Arial" w:hAnsi="Arial" w:cs="Arial"/>
          <w:bCs/>
          <w:sz w:val="26"/>
          <w:szCs w:val="26"/>
        </w:rPr>
        <w:t xml:space="preserve">Vuelvan los autos a la Quinta </w:t>
      </w:r>
      <w:r>
        <w:rPr>
          <w:rFonts w:ascii="Arial" w:hAnsi="Arial" w:cs="Arial"/>
          <w:bCs/>
          <w:sz w:val="26"/>
          <w:szCs w:val="26"/>
        </w:rPr>
        <w:t>Sala Unitaria de Primera Instancia, para el efecto de que agote su jurisdicción, resolviendo la litis planteada.</w:t>
      </w:r>
    </w:p>
    <w:p w:rsidR="00E23AF3" w:rsidRDefault="008F6311" w:rsidP="008F6311">
      <w:pPr>
        <w:widowControl w:val="0"/>
        <w:tabs>
          <w:tab w:val="left" w:pos="0"/>
        </w:tabs>
        <w:spacing w:before="240" w:after="0" w:line="360" w:lineRule="auto"/>
        <w:ind w:right="18"/>
        <w:jc w:val="both"/>
        <w:rPr>
          <w:rFonts w:ascii="Arial" w:hAnsi="Arial" w:cs="Arial"/>
          <w:sz w:val="26"/>
          <w:szCs w:val="26"/>
        </w:rPr>
      </w:pPr>
      <w:r>
        <w:rPr>
          <w:rFonts w:ascii="Arial" w:hAnsi="Arial" w:cs="Arial"/>
          <w:b/>
          <w:sz w:val="26"/>
          <w:szCs w:val="26"/>
        </w:rPr>
        <w:tab/>
        <w:t>TERCERO.</w:t>
      </w:r>
      <w:r w:rsidR="0028420C">
        <w:rPr>
          <w:rFonts w:ascii="Arial" w:hAnsi="Arial" w:cs="Arial"/>
          <w:b/>
          <w:sz w:val="26"/>
          <w:szCs w:val="26"/>
        </w:rPr>
        <w:t xml:space="preserve"> </w:t>
      </w:r>
      <w:r w:rsidR="0028420C" w:rsidRPr="007B1E95">
        <w:rPr>
          <w:rFonts w:ascii="Arial" w:hAnsi="Arial" w:cs="Arial"/>
          <w:b/>
          <w:sz w:val="26"/>
          <w:szCs w:val="26"/>
        </w:rPr>
        <w:t>N</w:t>
      </w:r>
      <w:r w:rsidR="0028420C" w:rsidRPr="006E349D">
        <w:rPr>
          <w:rFonts w:ascii="Arial" w:hAnsi="Arial" w:cs="Arial"/>
          <w:b/>
          <w:sz w:val="26"/>
          <w:szCs w:val="26"/>
        </w:rPr>
        <w:t>OTIFÍQUESE</w:t>
      </w:r>
      <w:r w:rsidR="0028420C">
        <w:rPr>
          <w:rFonts w:ascii="Arial" w:hAnsi="Arial" w:cs="Arial"/>
          <w:b/>
          <w:sz w:val="26"/>
          <w:szCs w:val="26"/>
        </w:rPr>
        <w:t xml:space="preserve"> Y CÚMPLASE,</w:t>
      </w:r>
      <w:r w:rsidR="0028420C" w:rsidRPr="00986534">
        <w:rPr>
          <w:rFonts w:ascii="Arial" w:hAnsi="Arial" w:cs="Arial"/>
          <w:sz w:val="26"/>
          <w:szCs w:val="26"/>
        </w:rPr>
        <w:t xml:space="preserve"> </w:t>
      </w:r>
      <w:r w:rsidR="0028420C">
        <w:rPr>
          <w:rFonts w:ascii="Arial" w:hAnsi="Arial" w:cs="Arial"/>
          <w:sz w:val="26"/>
          <w:szCs w:val="26"/>
        </w:rPr>
        <w:t xml:space="preserve">remítase copia certificada de la presente resolución a la </w:t>
      </w:r>
      <w:r w:rsidR="00E23AF3">
        <w:rPr>
          <w:rFonts w:ascii="Arial" w:hAnsi="Arial" w:cs="Arial"/>
          <w:sz w:val="26"/>
          <w:szCs w:val="26"/>
        </w:rPr>
        <w:t>Sala Unitaria de origen</w:t>
      </w:r>
      <w:r w:rsidR="0028420C">
        <w:rPr>
          <w:rFonts w:ascii="Arial" w:hAnsi="Arial" w:cs="Arial"/>
          <w:sz w:val="26"/>
          <w:szCs w:val="26"/>
        </w:rPr>
        <w:t xml:space="preserve"> y en su oportunidad archívese el presente cuaderno de revisión como asunto concluido.</w:t>
      </w:r>
    </w:p>
    <w:p w:rsidR="00E23AF3" w:rsidRDefault="00E23AF3" w:rsidP="00E23AF3">
      <w:pPr>
        <w:tabs>
          <w:tab w:val="left" w:pos="1985"/>
        </w:tabs>
        <w:spacing w:after="0" w:line="360" w:lineRule="auto"/>
        <w:ind w:firstLine="708"/>
        <w:jc w:val="both"/>
        <w:rPr>
          <w:rFonts w:ascii="Arial" w:eastAsiaTheme="minorEastAsia" w:hAnsi="Arial" w:cs="Arial"/>
          <w:sz w:val="26"/>
          <w:szCs w:val="26"/>
          <w:lang w:eastAsia="es-MX"/>
        </w:rPr>
      </w:pPr>
      <w:r>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E23AF3" w:rsidRDefault="00E23AF3" w:rsidP="00E23AF3">
      <w:pPr>
        <w:tabs>
          <w:tab w:val="left" w:pos="1985"/>
        </w:tabs>
        <w:spacing w:after="0" w:line="360" w:lineRule="auto"/>
        <w:ind w:firstLine="708"/>
        <w:jc w:val="both"/>
        <w:rPr>
          <w:rFonts w:ascii="Arial" w:eastAsiaTheme="minorEastAsia" w:hAnsi="Arial" w:cs="Arial"/>
          <w:sz w:val="26"/>
          <w:szCs w:val="26"/>
          <w:lang w:eastAsia="es-MX"/>
        </w:rPr>
      </w:pPr>
    </w:p>
    <w:p w:rsidR="00E23AF3" w:rsidRDefault="00E23AF3" w:rsidP="00E23AF3">
      <w:pPr>
        <w:tabs>
          <w:tab w:val="left" w:pos="1985"/>
        </w:tabs>
        <w:spacing w:after="0" w:line="360" w:lineRule="auto"/>
        <w:ind w:firstLine="708"/>
        <w:jc w:val="both"/>
        <w:rPr>
          <w:rFonts w:ascii="Arial" w:eastAsiaTheme="minorEastAsia" w:hAnsi="Arial" w:cs="Arial"/>
          <w:sz w:val="26"/>
          <w:szCs w:val="26"/>
          <w:lang w:eastAsia="es-MX"/>
        </w:rPr>
      </w:pPr>
    </w:p>
    <w:p w:rsidR="00E23AF3" w:rsidRDefault="00E23AF3" w:rsidP="00E23AF3">
      <w:pPr>
        <w:tabs>
          <w:tab w:val="left" w:pos="1985"/>
        </w:tabs>
        <w:spacing w:after="0" w:line="360" w:lineRule="auto"/>
        <w:jc w:val="both"/>
        <w:rPr>
          <w:rFonts w:ascii="Arial" w:eastAsiaTheme="minorEastAsia" w:hAnsi="Arial" w:cs="Arial"/>
          <w:sz w:val="26"/>
          <w:szCs w:val="26"/>
          <w:lang w:eastAsia="es-MX"/>
        </w:rPr>
      </w:pPr>
    </w:p>
    <w:p w:rsidR="00E23AF3" w:rsidRDefault="00E23AF3" w:rsidP="00E23AF3">
      <w:pPr>
        <w:tabs>
          <w:tab w:val="left" w:pos="1985"/>
        </w:tabs>
        <w:spacing w:after="0" w:line="360" w:lineRule="auto"/>
        <w:ind w:firstLine="708"/>
        <w:jc w:val="both"/>
        <w:rPr>
          <w:rFonts w:ascii="Arial" w:hAnsi="Arial" w:cs="Arial"/>
          <w:bCs/>
          <w:sz w:val="26"/>
          <w:szCs w:val="26"/>
        </w:rPr>
      </w:pPr>
    </w:p>
    <w:p w:rsidR="00E23AF3" w:rsidRDefault="00E23AF3" w:rsidP="00E23AF3">
      <w:pPr>
        <w:spacing w:after="0"/>
        <w:jc w:val="center"/>
        <w:rPr>
          <w:rFonts w:ascii="Arial" w:hAnsi="Arial" w:cs="Arial"/>
          <w:sz w:val="26"/>
          <w:szCs w:val="26"/>
        </w:rPr>
      </w:pPr>
      <w:r>
        <w:rPr>
          <w:rFonts w:ascii="Arial" w:hAnsi="Arial" w:cs="Arial"/>
          <w:sz w:val="26"/>
          <w:szCs w:val="26"/>
        </w:rPr>
        <w:t>MAGISTRADO ADRIÁN QUIROGA AVENDAÑO.</w:t>
      </w:r>
    </w:p>
    <w:p w:rsidR="00E23AF3" w:rsidRDefault="00E23AF3" w:rsidP="00E23AF3">
      <w:pPr>
        <w:spacing w:after="0"/>
        <w:jc w:val="center"/>
        <w:rPr>
          <w:rFonts w:ascii="Arial" w:hAnsi="Arial" w:cs="Arial"/>
          <w:sz w:val="26"/>
          <w:szCs w:val="26"/>
        </w:rPr>
      </w:pPr>
      <w:r>
        <w:rPr>
          <w:rFonts w:ascii="Arial" w:hAnsi="Arial" w:cs="Arial"/>
          <w:sz w:val="26"/>
          <w:szCs w:val="26"/>
        </w:rPr>
        <w:t>PRESIDENTE</w:t>
      </w:r>
    </w:p>
    <w:p w:rsidR="00E23AF3" w:rsidRDefault="00E23AF3" w:rsidP="00E23AF3">
      <w:pPr>
        <w:spacing w:after="0"/>
        <w:jc w:val="center"/>
        <w:rPr>
          <w:rFonts w:ascii="Arial" w:hAnsi="Arial" w:cs="Arial"/>
          <w:sz w:val="26"/>
          <w:szCs w:val="26"/>
        </w:rPr>
      </w:pPr>
    </w:p>
    <w:p w:rsidR="00E23AF3" w:rsidRDefault="00E23AF3" w:rsidP="00E23AF3">
      <w:pPr>
        <w:spacing w:line="360" w:lineRule="auto"/>
        <w:jc w:val="center"/>
        <w:rPr>
          <w:rFonts w:ascii="Arial" w:hAnsi="Arial" w:cs="Arial"/>
          <w:b/>
          <w:sz w:val="14"/>
          <w:szCs w:val="26"/>
        </w:rPr>
      </w:pPr>
      <w:r>
        <w:rPr>
          <w:rFonts w:ascii="Arial" w:hAnsi="Arial" w:cs="Arial"/>
          <w:b/>
          <w:sz w:val="14"/>
          <w:szCs w:val="26"/>
        </w:rPr>
        <w:t>LAS PRESENTES FIRMAS CORRESPONDEN AL RECURSO DE REVISIÓN 288/2018</w:t>
      </w:r>
    </w:p>
    <w:p w:rsidR="00E23AF3" w:rsidRDefault="00E23AF3" w:rsidP="00E23AF3">
      <w:pPr>
        <w:spacing w:line="360" w:lineRule="auto"/>
        <w:rPr>
          <w:rFonts w:ascii="Arial" w:hAnsi="Arial" w:cs="Arial"/>
          <w:sz w:val="26"/>
          <w:szCs w:val="26"/>
        </w:rPr>
      </w:pPr>
    </w:p>
    <w:p w:rsidR="00E23AF3" w:rsidRDefault="00E23AF3" w:rsidP="00E23AF3">
      <w:pPr>
        <w:spacing w:line="360" w:lineRule="auto"/>
        <w:rPr>
          <w:rFonts w:ascii="Arial" w:hAnsi="Arial" w:cs="Arial"/>
          <w:sz w:val="26"/>
          <w:szCs w:val="26"/>
        </w:rPr>
      </w:pPr>
    </w:p>
    <w:p w:rsidR="00E23AF3" w:rsidRDefault="00E23AF3" w:rsidP="00E23AF3">
      <w:pPr>
        <w:spacing w:line="360" w:lineRule="auto"/>
        <w:jc w:val="center"/>
        <w:rPr>
          <w:rFonts w:ascii="Arial" w:hAnsi="Arial" w:cs="Arial"/>
          <w:sz w:val="26"/>
          <w:szCs w:val="26"/>
        </w:rPr>
      </w:pPr>
    </w:p>
    <w:p w:rsidR="00E23AF3" w:rsidRDefault="00E23AF3" w:rsidP="00E23AF3">
      <w:pPr>
        <w:spacing w:line="360" w:lineRule="auto"/>
        <w:jc w:val="center"/>
        <w:rPr>
          <w:rFonts w:ascii="Arial" w:hAnsi="Arial" w:cs="Arial"/>
          <w:sz w:val="26"/>
          <w:szCs w:val="26"/>
        </w:rPr>
      </w:pPr>
      <w:r>
        <w:rPr>
          <w:rFonts w:ascii="Arial" w:hAnsi="Arial" w:cs="Arial"/>
          <w:sz w:val="26"/>
          <w:szCs w:val="26"/>
        </w:rPr>
        <w:t>MAGISTRADO HUGO VILLEGAS AQUINO.</w:t>
      </w:r>
    </w:p>
    <w:p w:rsidR="00E23AF3" w:rsidRDefault="00E23AF3" w:rsidP="00E23AF3">
      <w:pPr>
        <w:spacing w:line="360" w:lineRule="auto"/>
        <w:rPr>
          <w:rFonts w:ascii="Arial" w:hAnsi="Arial" w:cs="Arial"/>
          <w:b/>
          <w:sz w:val="14"/>
          <w:szCs w:val="26"/>
        </w:rPr>
      </w:pPr>
    </w:p>
    <w:p w:rsidR="00E23AF3" w:rsidRDefault="00E23AF3" w:rsidP="00E23AF3">
      <w:pPr>
        <w:spacing w:line="360" w:lineRule="auto"/>
        <w:jc w:val="center"/>
        <w:rPr>
          <w:rFonts w:ascii="Arial" w:hAnsi="Arial" w:cs="Arial"/>
          <w:b/>
          <w:sz w:val="14"/>
          <w:szCs w:val="26"/>
        </w:rPr>
      </w:pPr>
    </w:p>
    <w:p w:rsidR="00E23AF3" w:rsidRDefault="00E23AF3" w:rsidP="00E23AF3">
      <w:pPr>
        <w:spacing w:line="360" w:lineRule="auto"/>
        <w:rPr>
          <w:rFonts w:ascii="Arial" w:hAnsi="Arial" w:cs="Arial"/>
          <w:sz w:val="26"/>
          <w:szCs w:val="26"/>
        </w:rPr>
      </w:pPr>
    </w:p>
    <w:p w:rsidR="00E23AF3" w:rsidRDefault="00E23AF3" w:rsidP="00E23AF3">
      <w:pPr>
        <w:spacing w:line="360" w:lineRule="auto"/>
        <w:rPr>
          <w:rFonts w:ascii="Arial" w:hAnsi="Arial" w:cs="Arial"/>
          <w:sz w:val="26"/>
          <w:szCs w:val="26"/>
        </w:rPr>
      </w:pPr>
    </w:p>
    <w:p w:rsidR="00E23AF3" w:rsidRDefault="00E23AF3" w:rsidP="00E23AF3">
      <w:pPr>
        <w:spacing w:line="360" w:lineRule="auto"/>
        <w:jc w:val="center"/>
        <w:rPr>
          <w:rFonts w:ascii="Arial" w:hAnsi="Arial" w:cs="Arial"/>
          <w:sz w:val="26"/>
          <w:szCs w:val="26"/>
        </w:rPr>
      </w:pPr>
      <w:r>
        <w:rPr>
          <w:rFonts w:ascii="Arial" w:hAnsi="Arial" w:cs="Arial"/>
          <w:sz w:val="26"/>
          <w:szCs w:val="26"/>
        </w:rPr>
        <w:t>MAGISTRADO ENRIQUE PACHECO MARTÍNEZ.</w:t>
      </w:r>
    </w:p>
    <w:p w:rsidR="00E23AF3" w:rsidRDefault="00E23AF3" w:rsidP="00E23AF3">
      <w:pPr>
        <w:spacing w:line="360" w:lineRule="auto"/>
        <w:jc w:val="center"/>
        <w:rPr>
          <w:rFonts w:ascii="Arial" w:hAnsi="Arial" w:cs="Arial"/>
          <w:sz w:val="26"/>
          <w:szCs w:val="26"/>
        </w:rPr>
      </w:pPr>
    </w:p>
    <w:p w:rsidR="00E23AF3" w:rsidRDefault="00E23AF3" w:rsidP="00E23AF3">
      <w:pPr>
        <w:spacing w:line="360" w:lineRule="auto"/>
        <w:rPr>
          <w:rFonts w:ascii="Arial" w:hAnsi="Arial" w:cs="Arial"/>
          <w:sz w:val="26"/>
          <w:szCs w:val="26"/>
        </w:rPr>
      </w:pPr>
    </w:p>
    <w:p w:rsidR="00E23AF3" w:rsidRDefault="00E23AF3" w:rsidP="00E23AF3">
      <w:pPr>
        <w:spacing w:line="360" w:lineRule="auto"/>
        <w:rPr>
          <w:rFonts w:ascii="Arial" w:hAnsi="Arial" w:cs="Arial"/>
          <w:sz w:val="26"/>
          <w:szCs w:val="26"/>
        </w:rPr>
      </w:pPr>
    </w:p>
    <w:p w:rsidR="00E23AF3" w:rsidRDefault="00E23AF3" w:rsidP="00E23AF3">
      <w:pPr>
        <w:spacing w:line="360" w:lineRule="auto"/>
        <w:jc w:val="center"/>
        <w:rPr>
          <w:rFonts w:ascii="Arial" w:hAnsi="Arial" w:cs="Arial"/>
          <w:sz w:val="26"/>
          <w:szCs w:val="26"/>
        </w:rPr>
      </w:pPr>
      <w:r>
        <w:rPr>
          <w:rFonts w:ascii="Arial" w:hAnsi="Arial" w:cs="Arial"/>
          <w:sz w:val="26"/>
          <w:szCs w:val="26"/>
        </w:rPr>
        <w:t>MAGISTRADA MARÍA ELENA VILLA DE JARQUÍN</w:t>
      </w:r>
    </w:p>
    <w:p w:rsidR="00E23AF3" w:rsidRDefault="00E23AF3" w:rsidP="00E23AF3">
      <w:pPr>
        <w:jc w:val="center"/>
        <w:rPr>
          <w:rFonts w:ascii="Arial" w:eastAsiaTheme="minorEastAsia" w:hAnsi="Arial" w:cs="Arial"/>
          <w:sz w:val="26"/>
          <w:szCs w:val="26"/>
          <w:lang w:eastAsia="es-MX"/>
        </w:rPr>
      </w:pPr>
    </w:p>
    <w:p w:rsidR="00E23AF3" w:rsidRDefault="00E23AF3" w:rsidP="00E23AF3">
      <w:pPr>
        <w:rPr>
          <w:rFonts w:ascii="Arial" w:eastAsiaTheme="minorEastAsia" w:hAnsi="Arial" w:cs="Arial"/>
          <w:sz w:val="26"/>
          <w:szCs w:val="26"/>
          <w:lang w:eastAsia="es-MX"/>
        </w:rPr>
      </w:pPr>
    </w:p>
    <w:p w:rsidR="00E23AF3" w:rsidRDefault="00E23AF3" w:rsidP="00E23AF3">
      <w:pPr>
        <w:jc w:val="center"/>
        <w:rPr>
          <w:rFonts w:ascii="Arial" w:eastAsiaTheme="minorEastAsia" w:hAnsi="Arial" w:cs="Arial"/>
          <w:sz w:val="26"/>
          <w:szCs w:val="26"/>
          <w:lang w:eastAsia="es-MX"/>
        </w:rPr>
      </w:pPr>
    </w:p>
    <w:p w:rsidR="00E23AF3" w:rsidRDefault="00E23AF3" w:rsidP="00E23AF3">
      <w:pPr>
        <w:jc w:val="center"/>
        <w:rPr>
          <w:rFonts w:ascii="Arial" w:hAnsi="Arial" w:cs="Arial"/>
          <w:sz w:val="26"/>
          <w:szCs w:val="26"/>
        </w:rPr>
      </w:pPr>
      <w:r>
        <w:rPr>
          <w:rFonts w:ascii="Arial" w:eastAsiaTheme="minorEastAsia" w:hAnsi="Arial" w:cs="Arial"/>
          <w:sz w:val="26"/>
          <w:szCs w:val="26"/>
          <w:lang w:eastAsia="es-MX"/>
        </w:rPr>
        <w:t>MAGISTRADO MANUEL VELASCO ALCÁNTARA</w:t>
      </w:r>
    </w:p>
    <w:p w:rsidR="00E23AF3" w:rsidRDefault="00E23AF3" w:rsidP="00E23AF3">
      <w:pPr>
        <w:rPr>
          <w:rFonts w:ascii="Arial" w:hAnsi="Arial" w:cs="Arial"/>
          <w:sz w:val="26"/>
          <w:szCs w:val="26"/>
        </w:rPr>
      </w:pPr>
    </w:p>
    <w:p w:rsidR="00E23AF3" w:rsidRDefault="00E23AF3" w:rsidP="00E23AF3">
      <w:pPr>
        <w:rPr>
          <w:rFonts w:ascii="Arial" w:hAnsi="Arial" w:cs="Arial"/>
          <w:sz w:val="26"/>
          <w:szCs w:val="26"/>
        </w:rPr>
      </w:pPr>
    </w:p>
    <w:p w:rsidR="00E23AF3" w:rsidRDefault="00A14493" w:rsidP="00E23AF3">
      <w:pPr>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3A6715B8" wp14:editId="1FB9170D">
                <wp:simplePos x="0" y="0"/>
                <wp:positionH relativeFrom="column">
                  <wp:posOffset>5596890</wp:posOffset>
                </wp:positionH>
                <wp:positionV relativeFrom="paragraph">
                  <wp:posOffset>174625</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14493" w:rsidRDefault="00A14493" w:rsidP="00A1449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29" type="#_x0000_t202" style="position:absolute;margin-left:440.7pt;margin-top:13.7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">
                <v:textbox>
                  <w:txbxContent>
                    <w:p w:rsidR="00A14493" w:rsidRDefault="00A14493" w:rsidP="00A14493">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E23AF3" w:rsidRDefault="00E23AF3" w:rsidP="00E23AF3">
      <w:pPr>
        <w:spacing w:after="0"/>
        <w:jc w:val="center"/>
        <w:rPr>
          <w:rFonts w:ascii="Arial" w:hAnsi="Arial" w:cs="Arial"/>
          <w:sz w:val="26"/>
          <w:szCs w:val="26"/>
        </w:rPr>
      </w:pPr>
      <w:r>
        <w:rPr>
          <w:rFonts w:ascii="Arial" w:hAnsi="Arial" w:cs="Arial"/>
          <w:sz w:val="26"/>
          <w:szCs w:val="26"/>
        </w:rPr>
        <w:t>LICENCIADA SANDRA PÉREZ CRUZ.</w:t>
      </w:r>
    </w:p>
    <w:p w:rsidR="00E23AF3" w:rsidRDefault="00E23AF3" w:rsidP="00E23AF3">
      <w:pPr>
        <w:spacing w:after="0"/>
        <w:jc w:val="center"/>
        <w:rPr>
          <w:rFonts w:ascii="Arial" w:hAnsi="Arial" w:cs="Arial"/>
          <w:sz w:val="26"/>
          <w:szCs w:val="26"/>
        </w:rPr>
      </w:pPr>
      <w:r>
        <w:rPr>
          <w:rFonts w:ascii="Arial" w:hAnsi="Arial" w:cs="Arial"/>
          <w:sz w:val="26"/>
          <w:szCs w:val="26"/>
        </w:rPr>
        <w:t>SECRETARIA GENERAL DE ACUERDOS.</w:t>
      </w:r>
    </w:p>
    <w:p w:rsidR="00E23AF3" w:rsidRDefault="00E23AF3" w:rsidP="00E23AF3">
      <w:pPr>
        <w:spacing w:before="240" w:line="360" w:lineRule="auto"/>
        <w:ind w:firstLine="708"/>
        <w:jc w:val="both"/>
        <w:rPr>
          <w:sz w:val="26"/>
          <w:szCs w:val="26"/>
        </w:rPr>
      </w:pPr>
    </w:p>
    <w:p w:rsidR="00E23AF3" w:rsidRDefault="00E23AF3" w:rsidP="00E23AF3">
      <w:pPr>
        <w:spacing w:before="240" w:line="360" w:lineRule="auto"/>
        <w:jc w:val="both"/>
        <w:rPr>
          <w:sz w:val="26"/>
          <w:szCs w:val="26"/>
        </w:rPr>
      </w:pPr>
    </w:p>
    <w:p w:rsidR="00E23AF3" w:rsidRDefault="00E23AF3" w:rsidP="00E23AF3">
      <w:pPr>
        <w:spacing w:before="240" w:line="360" w:lineRule="auto"/>
        <w:ind w:firstLine="708"/>
        <w:jc w:val="both"/>
        <w:rPr>
          <w:color w:val="000000" w:themeColor="text1"/>
          <w:sz w:val="26"/>
          <w:szCs w:val="26"/>
        </w:rPr>
      </w:pPr>
    </w:p>
    <w:p w:rsidR="00E23AF3" w:rsidRDefault="00E23AF3" w:rsidP="00E23AF3">
      <w:pPr>
        <w:spacing w:line="360" w:lineRule="auto"/>
        <w:ind w:firstLine="708"/>
        <w:jc w:val="both"/>
        <w:rPr>
          <w:sz w:val="26"/>
          <w:szCs w:val="26"/>
        </w:rPr>
      </w:pPr>
    </w:p>
    <w:p w:rsidR="00F25C4C" w:rsidRDefault="00F25C4C" w:rsidP="00E23AF3">
      <w:pPr>
        <w:spacing w:before="240" w:line="360" w:lineRule="auto"/>
        <w:ind w:firstLine="708"/>
        <w:jc w:val="both"/>
        <w:rPr>
          <w:sz w:val="26"/>
          <w:szCs w:val="26"/>
        </w:rPr>
      </w:pPr>
    </w:p>
    <w:sectPr w:rsidR="00F25C4C" w:rsidSect="001D7FCD">
      <w:headerReference w:type="even" r:id="rId9"/>
      <w:headerReference w:type="default" r:id="rId10"/>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208" w:rsidRDefault="00000208">
      <w:pPr>
        <w:spacing w:after="0" w:line="240" w:lineRule="auto"/>
      </w:pPr>
      <w:r>
        <w:separator/>
      </w:r>
    </w:p>
  </w:endnote>
  <w:endnote w:type="continuationSeparator" w:id="0">
    <w:p w:rsidR="00000208" w:rsidRDefault="00000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208" w:rsidRDefault="00000208">
      <w:pPr>
        <w:spacing w:after="0" w:line="240" w:lineRule="auto"/>
      </w:pPr>
      <w:r>
        <w:separator/>
      </w:r>
    </w:p>
  </w:footnote>
  <w:footnote w:type="continuationSeparator" w:id="0">
    <w:p w:rsidR="00000208" w:rsidRDefault="00000208">
      <w:pPr>
        <w:spacing w:after="0" w:line="240" w:lineRule="auto"/>
      </w:pPr>
      <w:r>
        <w:continuationSeparator/>
      </w:r>
    </w:p>
  </w:footnote>
  <w:footnote w:id="1">
    <w:p w:rsidR="009802AF" w:rsidRDefault="009802AF" w:rsidP="009802AF">
      <w:pPr>
        <w:pStyle w:val="Textonotapie"/>
        <w:jc w:val="both"/>
        <w:rPr>
          <w:lang w:val="es-MX"/>
        </w:rPr>
      </w:pPr>
      <w:r>
        <w:rPr>
          <w:rStyle w:val="Refdenotaalpie"/>
        </w:rPr>
        <w:footnoteRef/>
      </w:r>
      <w:r>
        <w:t xml:space="preserve"> </w:t>
      </w:r>
      <w:r>
        <w:rPr>
          <w:lang w:val="es-MX"/>
        </w:rPr>
        <w:t>“</w:t>
      </w:r>
      <w:r>
        <w:rPr>
          <w:b/>
          <w:lang w:val="es-MX"/>
        </w:rPr>
        <w:t xml:space="preserve">ARTÍCULO </w:t>
      </w:r>
      <w:r w:rsidR="009D2142">
        <w:rPr>
          <w:b/>
          <w:lang w:val="es-MX"/>
        </w:rPr>
        <w:t>173</w:t>
      </w:r>
      <w:r>
        <w:rPr>
          <w:b/>
          <w:lang w:val="es-MX"/>
        </w:rPr>
        <w:t xml:space="preserve">.- </w:t>
      </w:r>
      <w:r>
        <w:rPr>
          <w:lang w:val="es-MX"/>
        </w:rPr>
        <w:t>La valoración de las pruebas se hará de acuerdo con las siguientes reglas:</w:t>
      </w:r>
    </w:p>
    <w:p w:rsidR="009802AF" w:rsidRDefault="009802AF" w:rsidP="009802AF">
      <w:pPr>
        <w:pStyle w:val="Textonotapie"/>
        <w:jc w:val="both"/>
        <w:rPr>
          <w:lang w:val="es-MX"/>
        </w:rPr>
      </w:pPr>
      <w:r>
        <w:rPr>
          <w:lang w:val="es-MX"/>
        </w:rPr>
        <w:t xml:space="preserve">   I. Harán prueba plena la confesión expresa de las partes y los actos contenidos en documentos públicos, si en éstos últimos se contienen declaraciones de verdad o manifestaciones de hechos de particulares; y</w:t>
      </w:r>
    </w:p>
    <w:p w:rsidR="009802AF" w:rsidRDefault="009802AF" w:rsidP="009802AF">
      <w:pPr>
        <w:pStyle w:val="Textonotapie"/>
        <w:jc w:val="both"/>
        <w:rPr>
          <w:lang w:val="es-MX"/>
        </w:rPr>
      </w:pPr>
      <w:r>
        <w:rPr>
          <w:lang w:val="es-MX"/>
        </w:rPr>
        <w:t xml:space="preserve">   …”</w:t>
      </w:r>
    </w:p>
  </w:footnote>
  <w:footnote w:id="2">
    <w:p w:rsidR="008F6311" w:rsidRPr="00AE1A4B" w:rsidRDefault="008F6311" w:rsidP="008F6311">
      <w:pPr>
        <w:pStyle w:val="Textonotapie"/>
        <w:jc w:val="both"/>
        <w:rPr>
          <w:rFonts w:ascii="Arial" w:hAnsi="Arial" w:cs="Arial"/>
          <w:sz w:val="18"/>
          <w:szCs w:val="18"/>
          <w:lang w:val="es-MX"/>
        </w:rPr>
      </w:pPr>
      <w:r>
        <w:rPr>
          <w:rStyle w:val="Refdenotaalpie"/>
        </w:rPr>
        <w:footnoteRef/>
      </w:r>
      <w:r>
        <w:t xml:space="preserve"> </w:t>
      </w:r>
      <w:r w:rsidRPr="00AE1A4B">
        <w:rPr>
          <w:rFonts w:ascii="Arial" w:hAnsi="Arial" w:cs="Arial"/>
          <w:sz w:val="18"/>
          <w:szCs w:val="18"/>
          <w:lang w:val="es-MX"/>
        </w:rPr>
        <w:t>“</w:t>
      </w:r>
      <w:r w:rsidRPr="00AE1A4B">
        <w:rPr>
          <w:rFonts w:ascii="Arial" w:hAnsi="Arial" w:cs="Arial"/>
          <w:b/>
          <w:sz w:val="18"/>
          <w:szCs w:val="18"/>
          <w:lang w:val="es-MX"/>
        </w:rPr>
        <w:t xml:space="preserve">ARTICULO 177.- </w:t>
      </w:r>
      <w:r w:rsidRPr="00AE1A4B">
        <w:rPr>
          <w:rFonts w:ascii="Arial" w:hAnsi="Arial" w:cs="Arial"/>
          <w:sz w:val="18"/>
          <w:szCs w:val="18"/>
          <w:lang w:val="es-MX"/>
        </w:rPr>
        <w:t>Las sentencias que emita el Tribunal, deberán contener:</w:t>
      </w:r>
    </w:p>
    <w:p w:rsidR="008F6311" w:rsidRPr="00AE1A4B" w:rsidRDefault="008F6311" w:rsidP="008F6311">
      <w:pPr>
        <w:pStyle w:val="Textonotapie"/>
        <w:jc w:val="both"/>
        <w:rPr>
          <w:rFonts w:ascii="Arial" w:hAnsi="Arial" w:cs="Arial"/>
          <w:sz w:val="18"/>
          <w:szCs w:val="18"/>
          <w:lang w:val="es-MX"/>
        </w:rPr>
      </w:pPr>
      <w:r w:rsidRPr="00AE1A4B">
        <w:rPr>
          <w:rFonts w:ascii="Arial" w:hAnsi="Arial" w:cs="Arial"/>
          <w:sz w:val="18"/>
          <w:szCs w:val="18"/>
          <w:lang w:val="es-MX"/>
        </w:rPr>
        <w:t xml:space="preserve">   I. La fijación clara y precisa de los puntos controvertidos, la exposición de las razones por las que, en su caso, se haga uso de la facultad para suplir la deficiencia de la queja, así como el examen y valoración de las pruebas que se haya rendido;</w:t>
      </w:r>
    </w:p>
    <w:p w:rsidR="008F6311" w:rsidRPr="00AE1A4B" w:rsidRDefault="008F6311" w:rsidP="008F6311">
      <w:pPr>
        <w:pStyle w:val="Textonotapie"/>
        <w:jc w:val="both"/>
        <w:rPr>
          <w:rFonts w:ascii="Arial" w:hAnsi="Arial" w:cs="Arial"/>
          <w:sz w:val="18"/>
          <w:szCs w:val="18"/>
          <w:lang w:val="es-MX"/>
        </w:rPr>
      </w:pPr>
      <w:r w:rsidRPr="00AE1A4B">
        <w:rPr>
          <w:rFonts w:ascii="Arial" w:hAnsi="Arial" w:cs="Arial"/>
          <w:sz w:val="18"/>
          <w:szCs w:val="18"/>
          <w:lang w:val="es-MX"/>
        </w:rPr>
        <w:t xml:space="preserve">   II. La exposición debidamente fundada y motivada de las consideraciones en que se basa la resolución, y</w:t>
      </w:r>
    </w:p>
    <w:p w:rsidR="008F6311" w:rsidRPr="00AE1A4B" w:rsidRDefault="008F6311" w:rsidP="008F6311">
      <w:pPr>
        <w:pStyle w:val="Textonotapie"/>
        <w:jc w:val="both"/>
        <w:rPr>
          <w:lang w:val="es-MX"/>
        </w:rPr>
      </w:pPr>
      <w:r w:rsidRPr="00AE1A4B">
        <w:rPr>
          <w:rFonts w:ascii="Arial" w:hAnsi="Arial" w:cs="Arial"/>
          <w:sz w:val="18"/>
          <w:szCs w:val="18"/>
          <w:lang w:val="es-MX"/>
        </w:rPr>
        <w:t xml:space="preserve">   III. Los puntos resolutivos, los que expresarán los acto o resoluciones cuya validez se reconozca o cuya nulidad se declare”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124A23" w:rsidRDefault="00124A23" w:rsidP="00D25099">
        <w:pPr>
          <w:pStyle w:val="Encabezado"/>
          <w:jc w:val="center"/>
        </w:pPr>
        <w:r>
          <w:fldChar w:fldCharType="begin"/>
        </w:r>
        <w:r>
          <w:instrText>PAGE   \* MERGEFORMAT</w:instrText>
        </w:r>
        <w:r>
          <w:fldChar w:fldCharType="separate"/>
        </w:r>
        <w:r w:rsidR="00B222DE">
          <w:rPr>
            <w:noProof/>
          </w:rPr>
          <w:t>8</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124A23" w:rsidRDefault="00A14493" w:rsidP="00206B99">
        <w:pPr>
          <w:pStyle w:val="Encabezado"/>
          <w:jc w:val="center"/>
          <w:rPr>
            <w:noProof/>
          </w:rPr>
        </w:pPr>
        <w:r>
          <w:rPr>
            <w:noProof/>
            <w:lang w:val="es-MX" w:eastAsia="es-MX"/>
          </w:rPr>
          <mc:AlternateContent>
            <mc:Choice Requires="wps">
              <w:drawing>
                <wp:anchor distT="0" distB="0" distL="114300" distR="114300" simplePos="0" relativeHeight="251663360" behindDoc="0" locked="0" layoutInCell="1" allowOverlap="1" wp14:anchorId="55C7066E" wp14:editId="4F4E8C44">
                  <wp:simplePos x="0" y="0"/>
                  <wp:positionH relativeFrom="column">
                    <wp:posOffset>-1512570</wp:posOffset>
                  </wp:positionH>
                  <wp:positionV relativeFrom="paragraph">
                    <wp:posOffset>8086725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14493" w:rsidRDefault="00A14493" w:rsidP="00A1449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0" type="#_x0000_t202" style="position:absolute;left:0;text-align:left;margin-left:-119.1pt;margin-top:636.7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">
                  <v:textbox>
                    <w:txbxContent>
                      <w:p w:rsidR="00A14493" w:rsidRDefault="00A14493" w:rsidP="00A14493">
                        <w:pPr>
                          <w:rPr>
                            <w:sz w:val="16"/>
                            <w:szCs w:val="16"/>
                          </w:rPr>
                        </w:pPr>
                        <w:r>
                          <w:rPr>
                            <w:sz w:val="16"/>
                            <w:szCs w:val="16"/>
                          </w:rPr>
                          <w:t>Datos personales protegidos por el Art. 116 de la LGTAIP y el Art. 56 de la LTAIPEO</w:t>
                        </w:r>
                      </w:p>
                    </w:txbxContent>
                  </v:textbox>
                </v:shape>
              </w:pict>
            </mc:Fallback>
          </mc:AlternateContent>
        </w:r>
        <w:r w:rsidR="00124A23">
          <w:fldChar w:fldCharType="begin"/>
        </w:r>
        <w:r w:rsidR="00124A23">
          <w:instrText xml:space="preserve"> PAGE   \* MERGEFORMAT </w:instrText>
        </w:r>
        <w:r w:rsidR="00124A23">
          <w:fldChar w:fldCharType="separate"/>
        </w:r>
        <w:r w:rsidR="00B222DE">
          <w:rPr>
            <w:noProof/>
          </w:rPr>
          <w:t>1</w:t>
        </w:r>
        <w:r w:rsidR="00124A23">
          <w:rPr>
            <w:noProof/>
          </w:rPr>
          <w:fldChar w:fldCharType="end"/>
        </w:r>
      </w:p>
      <w:p w:rsidR="00124A23" w:rsidRDefault="00B222DE" w:rsidP="008C74CA">
        <w:pPr>
          <w:pStyle w:val="Encabezado"/>
          <w:jc w:val="center"/>
        </w:pPr>
      </w:p>
    </w:sdtContent>
  </w:sdt>
  <w:p w:rsidR="00124A23" w:rsidRDefault="00124A23" w:rsidP="00256B01">
    <w:pPr>
      <w:pStyle w:val="Encabezado"/>
      <w:jc w:val="center"/>
    </w:pPr>
  </w:p>
  <w:p w:rsidR="00124A23" w:rsidRDefault="00124A23" w:rsidP="00256B0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0208"/>
    <w:rsid w:val="00002F5A"/>
    <w:rsid w:val="000042DC"/>
    <w:rsid w:val="00004A31"/>
    <w:rsid w:val="0000725B"/>
    <w:rsid w:val="000075D9"/>
    <w:rsid w:val="00011594"/>
    <w:rsid w:val="000169A3"/>
    <w:rsid w:val="00017C09"/>
    <w:rsid w:val="00020ADD"/>
    <w:rsid w:val="00021DF1"/>
    <w:rsid w:val="0002236D"/>
    <w:rsid w:val="00026C11"/>
    <w:rsid w:val="00026F35"/>
    <w:rsid w:val="000330FB"/>
    <w:rsid w:val="0003331C"/>
    <w:rsid w:val="00035047"/>
    <w:rsid w:val="00035379"/>
    <w:rsid w:val="00036D01"/>
    <w:rsid w:val="00037320"/>
    <w:rsid w:val="000410A1"/>
    <w:rsid w:val="00041D15"/>
    <w:rsid w:val="00042B31"/>
    <w:rsid w:val="00042D04"/>
    <w:rsid w:val="0004575F"/>
    <w:rsid w:val="00045A11"/>
    <w:rsid w:val="00050B7F"/>
    <w:rsid w:val="00053617"/>
    <w:rsid w:val="00053C13"/>
    <w:rsid w:val="00055CE8"/>
    <w:rsid w:val="0005701D"/>
    <w:rsid w:val="00057174"/>
    <w:rsid w:val="00057817"/>
    <w:rsid w:val="000612E4"/>
    <w:rsid w:val="000616B5"/>
    <w:rsid w:val="00064124"/>
    <w:rsid w:val="00070777"/>
    <w:rsid w:val="000737BF"/>
    <w:rsid w:val="0007458B"/>
    <w:rsid w:val="000752E9"/>
    <w:rsid w:val="00076CEA"/>
    <w:rsid w:val="000803AB"/>
    <w:rsid w:val="00081361"/>
    <w:rsid w:val="000822AF"/>
    <w:rsid w:val="00083BEB"/>
    <w:rsid w:val="00085132"/>
    <w:rsid w:val="00085F69"/>
    <w:rsid w:val="00090B95"/>
    <w:rsid w:val="00094546"/>
    <w:rsid w:val="0009618C"/>
    <w:rsid w:val="000961D2"/>
    <w:rsid w:val="000A1494"/>
    <w:rsid w:val="000A4E40"/>
    <w:rsid w:val="000A6360"/>
    <w:rsid w:val="000A6EC7"/>
    <w:rsid w:val="000A7BA9"/>
    <w:rsid w:val="000B0E70"/>
    <w:rsid w:val="000B0ECD"/>
    <w:rsid w:val="000B1A06"/>
    <w:rsid w:val="000B3B3B"/>
    <w:rsid w:val="000B4122"/>
    <w:rsid w:val="000C1F7C"/>
    <w:rsid w:val="000C313C"/>
    <w:rsid w:val="000C3DBF"/>
    <w:rsid w:val="000D0E1D"/>
    <w:rsid w:val="000D1BD0"/>
    <w:rsid w:val="000D29A1"/>
    <w:rsid w:val="000D29D8"/>
    <w:rsid w:val="000D2FDE"/>
    <w:rsid w:val="000D7A32"/>
    <w:rsid w:val="000D7FB3"/>
    <w:rsid w:val="000E12D3"/>
    <w:rsid w:val="000E218B"/>
    <w:rsid w:val="000E2E24"/>
    <w:rsid w:val="000E322A"/>
    <w:rsid w:val="000E3F77"/>
    <w:rsid w:val="000E504E"/>
    <w:rsid w:val="000F018A"/>
    <w:rsid w:val="000F54B0"/>
    <w:rsid w:val="000F5D12"/>
    <w:rsid w:val="000F62C3"/>
    <w:rsid w:val="000F7CF6"/>
    <w:rsid w:val="001032D8"/>
    <w:rsid w:val="00103FE7"/>
    <w:rsid w:val="001058D3"/>
    <w:rsid w:val="00105DF0"/>
    <w:rsid w:val="00105EB1"/>
    <w:rsid w:val="0010644A"/>
    <w:rsid w:val="00111B33"/>
    <w:rsid w:val="00111BFC"/>
    <w:rsid w:val="001144A1"/>
    <w:rsid w:val="00114AC5"/>
    <w:rsid w:val="001158D9"/>
    <w:rsid w:val="00116579"/>
    <w:rsid w:val="00120740"/>
    <w:rsid w:val="001208F4"/>
    <w:rsid w:val="00120E04"/>
    <w:rsid w:val="00121600"/>
    <w:rsid w:val="0012217B"/>
    <w:rsid w:val="00122F5E"/>
    <w:rsid w:val="00124A23"/>
    <w:rsid w:val="00126F80"/>
    <w:rsid w:val="00127839"/>
    <w:rsid w:val="00127A57"/>
    <w:rsid w:val="00127D14"/>
    <w:rsid w:val="00130500"/>
    <w:rsid w:val="001308D4"/>
    <w:rsid w:val="00131CDF"/>
    <w:rsid w:val="00133C57"/>
    <w:rsid w:val="00133D64"/>
    <w:rsid w:val="00136897"/>
    <w:rsid w:val="001401C0"/>
    <w:rsid w:val="0014067A"/>
    <w:rsid w:val="00141175"/>
    <w:rsid w:val="00142893"/>
    <w:rsid w:val="0014345B"/>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1831"/>
    <w:rsid w:val="00172159"/>
    <w:rsid w:val="00172205"/>
    <w:rsid w:val="00172B29"/>
    <w:rsid w:val="001761CB"/>
    <w:rsid w:val="00180F55"/>
    <w:rsid w:val="001827CF"/>
    <w:rsid w:val="001843E8"/>
    <w:rsid w:val="00184B23"/>
    <w:rsid w:val="001852E0"/>
    <w:rsid w:val="0019080F"/>
    <w:rsid w:val="00190DE9"/>
    <w:rsid w:val="00191A27"/>
    <w:rsid w:val="00192287"/>
    <w:rsid w:val="00194A88"/>
    <w:rsid w:val="00194C5C"/>
    <w:rsid w:val="001958E1"/>
    <w:rsid w:val="00195C5B"/>
    <w:rsid w:val="00195E88"/>
    <w:rsid w:val="0019600D"/>
    <w:rsid w:val="001A2DD1"/>
    <w:rsid w:val="001A3755"/>
    <w:rsid w:val="001A5951"/>
    <w:rsid w:val="001A5B4D"/>
    <w:rsid w:val="001A608E"/>
    <w:rsid w:val="001A7D56"/>
    <w:rsid w:val="001B1297"/>
    <w:rsid w:val="001B34C5"/>
    <w:rsid w:val="001B40F8"/>
    <w:rsid w:val="001B469D"/>
    <w:rsid w:val="001B6227"/>
    <w:rsid w:val="001C0740"/>
    <w:rsid w:val="001C085D"/>
    <w:rsid w:val="001C1FCF"/>
    <w:rsid w:val="001C2F43"/>
    <w:rsid w:val="001C334E"/>
    <w:rsid w:val="001C3488"/>
    <w:rsid w:val="001C4AAC"/>
    <w:rsid w:val="001C5375"/>
    <w:rsid w:val="001C6A1B"/>
    <w:rsid w:val="001D0A5A"/>
    <w:rsid w:val="001D219E"/>
    <w:rsid w:val="001D2397"/>
    <w:rsid w:val="001D27A6"/>
    <w:rsid w:val="001D3995"/>
    <w:rsid w:val="001D3B81"/>
    <w:rsid w:val="001D68F4"/>
    <w:rsid w:val="001D694C"/>
    <w:rsid w:val="001D730F"/>
    <w:rsid w:val="001D7FCD"/>
    <w:rsid w:val="001E1758"/>
    <w:rsid w:val="001E3B11"/>
    <w:rsid w:val="001E503D"/>
    <w:rsid w:val="001E631B"/>
    <w:rsid w:val="001E680E"/>
    <w:rsid w:val="001F03C6"/>
    <w:rsid w:val="001F04CD"/>
    <w:rsid w:val="001F72DF"/>
    <w:rsid w:val="00200843"/>
    <w:rsid w:val="0020247E"/>
    <w:rsid w:val="00202714"/>
    <w:rsid w:val="00203FD3"/>
    <w:rsid w:val="00206222"/>
    <w:rsid w:val="00206B99"/>
    <w:rsid w:val="002108D6"/>
    <w:rsid w:val="002113FA"/>
    <w:rsid w:val="00211AEE"/>
    <w:rsid w:val="00211DEF"/>
    <w:rsid w:val="002122BF"/>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130"/>
    <w:rsid w:val="00233214"/>
    <w:rsid w:val="0023434D"/>
    <w:rsid w:val="00236064"/>
    <w:rsid w:val="002366C4"/>
    <w:rsid w:val="002378DE"/>
    <w:rsid w:val="00241471"/>
    <w:rsid w:val="00242891"/>
    <w:rsid w:val="00243181"/>
    <w:rsid w:val="0024497C"/>
    <w:rsid w:val="00245BAC"/>
    <w:rsid w:val="00246862"/>
    <w:rsid w:val="00246915"/>
    <w:rsid w:val="00246F70"/>
    <w:rsid w:val="00247875"/>
    <w:rsid w:val="00247D11"/>
    <w:rsid w:val="00254ED2"/>
    <w:rsid w:val="00256B01"/>
    <w:rsid w:val="00262666"/>
    <w:rsid w:val="00263720"/>
    <w:rsid w:val="00263EDB"/>
    <w:rsid w:val="002675D0"/>
    <w:rsid w:val="0026762A"/>
    <w:rsid w:val="00267A88"/>
    <w:rsid w:val="00267E19"/>
    <w:rsid w:val="002702E2"/>
    <w:rsid w:val="002709BA"/>
    <w:rsid w:val="002729E4"/>
    <w:rsid w:val="00273171"/>
    <w:rsid w:val="00274366"/>
    <w:rsid w:val="00276EE8"/>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3B3E"/>
    <w:rsid w:val="0029542B"/>
    <w:rsid w:val="00296748"/>
    <w:rsid w:val="00297344"/>
    <w:rsid w:val="002A0B1C"/>
    <w:rsid w:val="002A28E5"/>
    <w:rsid w:val="002A2985"/>
    <w:rsid w:val="002A4088"/>
    <w:rsid w:val="002A411F"/>
    <w:rsid w:val="002A5510"/>
    <w:rsid w:val="002A6EF0"/>
    <w:rsid w:val="002A72DF"/>
    <w:rsid w:val="002B299A"/>
    <w:rsid w:val="002B2AF4"/>
    <w:rsid w:val="002B3CD7"/>
    <w:rsid w:val="002B41BC"/>
    <w:rsid w:val="002B52BC"/>
    <w:rsid w:val="002B5C82"/>
    <w:rsid w:val="002B73F3"/>
    <w:rsid w:val="002B7422"/>
    <w:rsid w:val="002B79C4"/>
    <w:rsid w:val="002C01EA"/>
    <w:rsid w:val="002C0324"/>
    <w:rsid w:val="002C291C"/>
    <w:rsid w:val="002C67A3"/>
    <w:rsid w:val="002C6F54"/>
    <w:rsid w:val="002C7363"/>
    <w:rsid w:val="002D1979"/>
    <w:rsid w:val="002D2BC6"/>
    <w:rsid w:val="002D3B49"/>
    <w:rsid w:val="002D7BCE"/>
    <w:rsid w:val="002E07CB"/>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0EFD"/>
    <w:rsid w:val="00312470"/>
    <w:rsid w:val="003124A7"/>
    <w:rsid w:val="0031531C"/>
    <w:rsid w:val="00315C76"/>
    <w:rsid w:val="0031730E"/>
    <w:rsid w:val="00321AAB"/>
    <w:rsid w:val="00321C10"/>
    <w:rsid w:val="00324B6A"/>
    <w:rsid w:val="00324BA0"/>
    <w:rsid w:val="003253CA"/>
    <w:rsid w:val="003312FD"/>
    <w:rsid w:val="00331836"/>
    <w:rsid w:val="0033426E"/>
    <w:rsid w:val="00335EF4"/>
    <w:rsid w:val="00337583"/>
    <w:rsid w:val="0034013A"/>
    <w:rsid w:val="0034180B"/>
    <w:rsid w:val="00342CE5"/>
    <w:rsid w:val="003462AA"/>
    <w:rsid w:val="003505C2"/>
    <w:rsid w:val="00355E72"/>
    <w:rsid w:val="00360A0B"/>
    <w:rsid w:val="00362E0E"/>
    <w:rsid w:val="003633B9"/>
    <w:rsid w:val="003646B9"/>
    <w:rsid w:val="003708D3"/>
    <w:rsid w:val="003731F5"/>
    <w:rsid w:val="00375176"/>
    <w:rsid w:val="003779D8"/>
    <w:rsid w:val="00380BAC"/>
    <w:rsid w:val="00380F2F"/>
    <w:rsid w:val="003818BD"/>
    <w:rsid w:val="00381DC3"/>
    <w:rsid w:val="00381DEE"/>
    <w:rsid w:val="00382FD0"/>
    <w:rsid w:val="003873E7"/>
    <w:rsid w:val="00387C97"/>
    <w:rsid w:val="003951A8"/>
    <w:rsid w:val="00395802"/>
    <w:rsid w:val="003965ED"/>
    <w:rsid w:val="003A0A25"/>
    <w:rsid w:val="003A0ACC"/>
    <w:rsid w:val="003A1F55"/>
    <w:rsid w:val="003A3A38"/>
    <w:rsid w:val="003A3DAA"/>
    <w:rsid w:val="003A7955"/>
    <w:rsid w:val="003B0DB6"/>
    <w:rsid w:val="003B1512"/>
    <w:rsid w:val="003B20F0"/>
    <w:rsid w:val="003B2AF4"/>
    <w:rsid w:val="003B2E9F"/>
    <w:rsid w:val="003B2FF4"/>
    <w:rsid w:val="003B373B"/>
    <w:rsid w:val="003B4BAF"/>
    <w:rsid w:val="003B68EA"/>
    <w:rsid w:val="003B6C7E"/>
    <w:rsid w:val="003B7C7A"/>
    <w:rsid w:val="003C0AC1"/>
    <w:rsid w:val="003C3C72"/>
    <w:rsid w:val="003C4A93"/>
    <w:rsid w:val="003C63BE"/>
    <w:rsid w:val="003D1C8C"/>
    <w:rsid w:val="003D1EF2"/>
    <w:rsid w:val="003D5E2A"/>
    <w:rsid w:val="003D707F"/>
    <w:rsid w:val="003D7F85"/>
    <w:rsid w:val="003E0B3C"/>
    <w:rsid w:val="003E0F2A"/>
    <w:rsid w:val="003E15CF"/>
    <w:rsid w:val="003E26AB"/>
    <w:rsid w:val="003E2B2E"/>
    <w:rsid w:val="003E2C06"/>
    <w:rsid w:val="003E2C0C"/>
    <w:rsid w:val="003E2FC0"/>
    <w:rsid w:val="003E4484"/>
    <w:rsid w:val="003E52CC"/>
    <w:rsid w:val="003E5B1E"/>
    <w:rsid w:val="003E5FDE"/>
    <w:rsid w:val="003E7801"/>
    <w:rsid w:val="003E7AF5"/>
    <w:rsid w:val="003E7C2E"/>
    <w:rsid w:val="003E7C91"/>
    <w:rsid w:val="003F09E7"/>
    <w:rsid w:val="003F47AD"/>
    <w:rsid w:val="003F5E8A"/>
    <w:rsid w:val="00400164"/>
    <w:rsid w:val="00402AB8"/>
    <w:rsid w:val="0040457E"/>
    <w:rsid w:val="00404D0E"/>
    <w:rsid w:val="00407B2F"/>
    <w:rsid w:val="00411707"/>
    <w:rsid w:val="00412972"/>
    <w:rsid w:val="0041349D"/>
    <w:rsid w:val="004138D3"/>
    <w:rsid w:val="0041478E"/>
    <w:rsid w:val="0041760B"/>
    <w:rsid w:val="00423A9D"/>
    <w:rsid w:val="00424229"/>
    <w:rsid w:val="00427081"/>
    <w:rsid w:val="00430646"/>
    <w:rsid w:val="00433FAD"/>
    <w:rsid w:val="00436AC2"/>
    <w:rsid w:val="0043722E"/>
    <w:rsid w:val="004407BC"/>
    <w:rsid w:val="00441D6B"/>
    <w:rsid w:val="004426E6"/>
    <w:rsid w:val="00444733"/>
    <w:rsid w:val="00445E83"/>
    <w:rsid w:val="004503A6"/>
    <w:rsid w:val="00451BE8"/>
    <w:rsid w:val="00453943"/>
    <w:rsid w:val="00454494"/>
    <w:rsid w:val="004547D3"/>
    <w:rsid w:val="004567C7"/>
    <w:rsid w:val="00457CC7"/>
    <w:rsid w:val="004633DC"/>
    <w:rsid w:val="004645F7"/>
    <w:rsid w:val="004703F5"/>
    <w:rsid w:val="004715AF"/>
    <w:rsid w:val="00472E19"/>
    <w:rsid w:val="00473C21"/>
    <w:rsid w:val="00474E30"/>
    <w:rsid w:val="0047763B"/>
    <w:rsid w:val="0048005F"/>
    <w:rsid w:val="0048396A"/>
    <w:rsid w:val="004844C4"/>
    <w:rsid w:val="00485388"/>
    <w:rsid w:val="004870D8"/>
    <w:rsid w:val="00491DA5"/>
    <w:rsid w:val="00492A55"/>
    <w:rsid w:val="004961AD"/>
    <w:rsid w:val="00496E71"/>
    <w:rsid w:val="00497E3B"/>
    <w:rsid w:val="004A2326"/>
    <w:rsid w:val="004A319F"/>
    <w:rsid w:val="004A4ECC"/>
    <w:rsid w:val="004A54A3"/>
    <w:rsid w:val="004A6624"/>
    <w:rsid w:val="004B1853"/>
    <w:rsid w:val="004B3A33"/>
    <w:rsid w:val="004B3D2E"/>
    <w:rsid w:val="004B415A"/>
    <w:rsid w:val="004B483F"/>
    <w:rsid w:val="004B662F"/>
    <w:rsid w:val="004B6F87"/>
    <w:rsid w:val="004B748E"/>
    <w:rsid w:val="004B74CE"/>
    <w:rsid w:val="004B7A3D"/>
    <w:rsid w:val="004C10F3"/>
    <w:rsid w:val="004C1575"/>
    <w:rsid w:val="004C20AC"/>
    <w:rsid w:val="004C3E7C"/>
    <w:rsid w:val="004C4306"/>
    <w:rsid w:val="004C456C"/>
    <w:rsid w:val="004C489E"/>
    <w:rsid w:val="004C57A9"/>
    <w:rsid w:val="004D316A"/>
    <w:rsid w:val="004D3AC9"/>
    <w:rsid w:val="004D3ADD"/>
    <w:rsid w:val="004D5713"/>
    <w:rsid w:val="004D5934"/>
    <w:rsid w:val="004D6FEE"/>
    <w:rsid w:val="004D7564"/>
    <w:rsid w:val="004E047C"/>
    <w:rsid w:val="004E154D"/>
    <w:rsid w:val="004E16A4"/>
    <w:rsid w:val="004E661E"/>
    <w:rsid w:val="004F006F"/>
    <w:rsid w:val="004F0125"/>
    <w:rsid w:val="004F03BE"/>
    <w:rsid w:val="004F1CDA"/>
    <w:rsid w:val="004F4970"/>
    <w:rsid w:val="004F4B8D"/>
    <w:rsid w:val="004F5821"/>
    <w:rsid w:val="004F674E"/>
    <w:rsid w:val="004F76F5"/>
    <w:rsid w:val="005011AD"/>
    <w:rsid w:val="00501DFC"/>
    <w:rsid w:val="00501EAB"/>
    <w:rsid w:val="005043E1"/>
    <w:rsid w:val="005053FA"/>
    <w:rsid w:val="005068F2"/>
    <w:rsid w:val="00510956"/>
    <w:rsid w:val="00510C9F"/>
    <w:rsid w:val="005115C3"/>
    <w:rsid w:val="00512FF2"/>
    <w:rsid w:val="005141FA"/>
    <w:rsid w:val="0051428C"/>
    <w:rsid w:val="00515E05"/>
    <w:rsid w:val="00516F56"/>
    <w:rsid w:val="00517C59"/>
    <w:rsid w:val="00520000"/>
    <w:rsid w:val="00524F81"/>
    <w:rsid w:val="00526DC4"/>
    <w:rsid w:val="005300DF"/>
    <w:rsid w:val="00531A5A"/>
    <w:rsid w:val="00531A6D"/>
    <w:rsid w:val="00531B0F"/>
    <w:rsid w:val="00531B2A"/>
    <w:rsid w:val="00531DE3"/>
    <w:rsid w:val="0053422E"/>
    <w:rsid w:val="00534C95"/>
    <w:rsid w:val="0053715D"/>
    <w:rsid w:val="005410B3"/>
    <w:rsid w:val="00541ACF"/>
    <w:rsid w:val="00541B18"/>
    <w:rsid w:val="00541FBC"/>
    <w:rsid w:val="00542671"/>
    <w:rsid w:val="00542EC3"/>
    <w:rsid w:val="005443FC"/>
    <w:rsid w:val="00544A76"/>
    <w:rsid w:val="00545D35"/>
    <w:rsid w:val="005478F9"/>
    <w:rsid w:val="00551263"/>
    <w:rsid w:val="00551897"/>
    <w:rsid w:val="00553578"/>
    <w:rsid w:val="005552D6"/>
    <w:rsid w:val="00557727"/>
    <w:rsid w:val="005609AA"/>
    <w:rsid w:val="0056157A"/>
    <w:rsid w:val="00563B9C"/>
    <w:rsid w:val="00565465"/>
    <w:rsid w:val="00567958"/>
    <w:rsid w:val="00567E8E"/>
    <w:rsid w:val="0057052D"/>
    <w:rsid w:val="005707BD"/>
    <w:rsid w:val="00571047"/>
    <w:rsid w:val="00571B02"/>
    <w:rsid w:val="005720EB"/>
    <w:rsid w:val="005722D1"/>
    <w:rsid w:val="005758AC"/>
    <w:rsid w:val="005770F4"/>
    <w:rsid w:val="005776B9"/>
    <w:rsid w:val="00577FC1"/>
    <w:rsid w:val="00580F64"/>
    <w:rsid w:val="005817AB"/>
    <w:rsid w:val="005864C3"/>
    <w:rsid w:val="0058699B"/>
    <w:rsid w:val="005903F7"/>
    <w:rsid w:val="005913ED"/>
    <w:rsid w:val="00593333"/>
    <w:rsid w:val="00594670"/>
    <w:rsid w:val="00595186"/>
    <w:rsid w:val="00597C5A"/>
    <w:rsid w:val="005A0A32"/>
    <w:rsid w:val="005A0D5F"/>
    <w:rsid w:val="005A1C28"/>
    <w:rsid w:val="005A3800"/>
    <w:rsid w:val="005A415D"/>
    <w:rsid w:val="005A493F"/>
    <w:rsid w:val="005B0BD1"/>
    <w:rsid w:val="005B13A7"/>
    <w:rsid w:val="005B2365"/>
    <w:rsid w:val="005B36E6"/>
    <w:rsid w:val="005B682D"/>
    <w:rsid w:val="005B6CC4"/>
    <w:rsid w:val="005B74A1"/>
    <w:rsid w:val="005C081B"/>
    <w:rsid w:val="005C0B46"/>
    <w:rsid w:val="005C0DD5"/>
    <w:rsid w:val="005C2C8E"/>
    <w:rsid w:val="005C32A7"/>
    <w:rsid w:val="005C3AA7"/>
    <w:rsid w:val="005C414F"/>
    <w:rsid w:val="005C70AB"/>
    <w:rsid w:val="005C770C"/>
    <w:rsid w:val="005C7C2F"/>
    <w:rsid w:val="005D1684"/>
    <w:rsid w:val="005D3F0B"/>
    <w:rsid w:val="005D4300"/>
    <w:rsid w:val="005D536A"/>
    <w:rsid w:val="005D62CD"/>
    <w:rsid w:val="005D65FC"/>
    <w:rsid w:val="005D74CC"/>
    <w:rsid w:val="005D751A"/>
    <w:rsid w:val="005E16D4"/>
    <w:rsid w:val="005E18B0"/>
    <w:rsid w:val="005E3275"/>
    <w:rsid w:val="005E40A8"/>
    <w:rsid w:val="005E48F2"/>
    <w:rsid w:val="005E5273"/>
    <w:rsid w:val="005E76E1"/>
    <w:rsid w:val="005F0164"/>
    <w:rsid w:val="005F0B76"/>
    <w:rsid w:val="005F0D57"/>
    <w:rsid w:val="005F1575"/>
    <w:rsid w:val="005F35AE"/>
    <w:rsid w:val="005F4B52"/>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2C33"/>
    <w:rsid w:val="00613D88"/>
    <w:rsid w:val="006150FB"/>
    <w:rsid w:val="00621035"/>
    <w:rsid w:val="00621070"/>
    <w:rsid w:val="0062239E"/>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7D9"/>
    <w:rsid w:val="00655BA3"/>
    <w:rsid w:val="00655D87"/>
    <w:rsid w:val="00661E08"/>
    <w:rsid w:val="0066306B"/>
    <w:rsid w:val="0066335A"/>
    <w:rsid w:val="0066407D"/>
    <w:rsid w:val="006640C5"/>
    <w:rsid w:val="00670A3B"/>
    <w:rsid w:val="006735F6"/>
    <w:rsid w:val="00674664"/>
    <w:rsid w:val="00674D05"/>
    <w:rsid w:val="00675661"/>
    <w:rsid w:val="00676DFB"/>
    <w:rsid w:val="00681F17"/>
    <w:rsid w:val="00682164"/>
    <w:rsid w:val="006826DA"/>
    <w:rsid w:val="00682AF2"/>
    <w:rsid w:val="0068325D"/>
    <w:rsid w:val="00683DC9"/>
    <w:rsid w:val="00685A2A"/>
    <w:rsid w:val="00687B92"/>
    <w:rsid w:val="006921D8"/>
    <w:rsid w:val="00692778"/>
    <w:rsid w:val="00696616"/>
    <w:rsid w:val="00696D82"/>
    <w:rsid w:val="00696F11"/>
    <w:rsid w:val="00697ECB"/>
    <w:rsid w:val="006A141D"/>
    <w:rsid w:val="006A4C24"/>
    <w:rsid w:val="006A5F24"/>
    <w:rsid w:val="006A6FE7"/>
    <w:rsid w:val="006B0886"/>
    <w:rsid w:val="006B0915"/>
    <w:rsid w:val="006B0ABA"/>
    <w:rsid w:val="006B0B08"/>
    <w:rsid w:val="006B10A8"/>
    <w:rsid w:val="006B119B"/>
    <w:rsid w:val="006B26D3"/>
    <w:rsid w:val="006B3BEA"/>
    <w:rsid w:val="006B44E8"/>
    <w:rsid w:val="006B4FD6"/>
    <w:rsid w:val="006B517A"/>
    <w:rsid w:val="006B52CD"/>
    <w:rsid w:val="006B78C5"/>
    <w:rsid w:val="006C1383"/>
    <w:rsid w:val="006C2CF7"/>
    <w:rsid w:val="006C2F23"/>
    <w:rsid w:val="006C31AF"/>
    <w:rsid w:val="006C3540"/>
    <w:rsid w:val="006C3E47"/>
    <w:rsid w:val="006C6D15"/>
    <w:rsid w:val="006D1203"/>
    <w:rsid w:val="006D4142"/>
    <w:rsid w:val="006D4B71"/>
    <w:rsid w:val="006D7AAA"/>
    <w:rsid w:val="006E04EF"/>
    <w:rsid w:val="006E19FC"/>
    <w:rsid w:val="006E1B16"/>
    <w:rsid w:val="006E1CA7"/>
    <w:rsid w:val="006E22F2"/>
    <w:rsid w:val="006E27BA"/>
    <w:rsid w:val="006E3ABA"/>
    <w:rsid w:val="006E43D3"/>
    <w:rsid w:val="006E44A9"/>
    <w:rsid w:val="006E6519"/>
    <w:rsid w:val="006F0897"/>
    <w:rsid w:val="006F0D29"/>
    <w:rsid w:val="006F2412"/>
    <w:rsid w:val="006F3363"/>
    <w:rsid w:val="006F53BB"/>
    <w:rsid w:val="006F5760"/>
    <w:rsid w:val="006F6BE0"/>
    <w:rsid w:val="00700013"/>
    <w:rsid w:val="0070099B"/>
    <w:rsid w:val="00701F7F"/>
    <w:rsid w:val="00701FA5"/>
    <w:rsid w:val="00702862"/>
    <w:rsid w:val="00702D97"/>
    <w:rsid w:val="00703F64"/>
    <w:rsid w:val="00704CD1"/>
    <w:rsid w:val="0070679D"/>
    <w:rsid w:val="00707019"/>
    <w:rsid w:val="00707245"/>
    <w:rsid w:val="007109E4"/>
    <w:rsid w:val="00710E5B"/>
    <w:rsid w:val="00712EE0"/>
    <w:rsid w:val="0071697F"/>
    <w:rsid w:val="0071716F"/>
    <w:rsid w:val="0072215B"/>
    <w:rsid w:val="0072271C"/>
    <w:rsid w:val="00723286"/>
    <w:rsid w:val="00724F1A"/>
    <w:rsid w:val="00727C09"/>
    <w:rsid w:val="00733866"/>
    <w:rsid w:val="007372AF"/>
    <w:rsid w:val="007372F0"/>
    <w:rsid w:val="007402AF"/>
    <w:rsid w:val="00742461"/>
    <w:rsid w:val="00742758"/>
    <w:rsid w:val="0074315B"/>
    <w:rsid w:val="007448CD"/>
    <w:rsid w:val="00745F93"/>
    <w:rsid w:val="00747AB7"/>
    <w:rsid w:val="00752052"/>
    <w:rsid w:val="00752B02"/>
    <w:rsid w:val="00755251"/>
    <w:rsid w:val="00755A91"/>
    <w:rsid w:val="007568F4"/>
    <w:rsid w:val="007569A2"/>
    <w:rsid w:val="0075724E"/>
    <w:rsid w:val="0076494C"/>
    <w:rsid w:val="00766389"/>
    <w:rsid w:val="00772D34"/>
    <w:rsid w:val="0077356E"/>
    <w:rsid w:val="007736FA"/>
    <w:rsid w:val="007737E8"/>
    <w:rsid w:val="00773DC9"/>
    <w:rsid w:val="007758EE"/>
    <w:rsid w:val="00776E5E"/>
    <w:rsid w:val="0077739D"/>
    <w:rsid w:val="007806D4"/>
    <w:rsid w:val="0078132A"/>
    <w:rsid w:val="00782019"/>
    <w:rsid w:val="0078202A"/>
    <w:rsid w:val="00785325"/>
    <w:rsid w:val="00787152"/>
    <w:rsid w:val="00790C1A"/>
    <w:rsid w:val="00790E52"/>
    <w:rsid w:val="00792E46"/>
    <w:rsid w:val="007931B7"/>
    <w:rsid w:val="00795CE3"/>
    <w:rsid w:val="00796959"/>
    <w:rsid w:val="007A0DD5"/>
    <w:rsid w:val="007A1249"/>
    <w:rsid w:val="007A1ABA"/>
    <w:rsid w:val="007A25A8"/>
    <w:rsid w:val="007A2B3C"/>
    <w:rsid w:val="007A3ECB"/>
    <w:rsid w:val="007A4CC0"/>
    <w:rsid w:val="007B0E0D"/>
    <w:rsid w:val="007B29E4"/>
    <w:rsid w:val="007B3F09"/>
    <w:rsid w:val="007B448D"/>
    <w:rsid w:val="007B4D37"/>
    <w:rsid w:val="007B6958"/>
    <w:rsid w:val="007C4D7C"/>
    <w:rsid w:val="007C4FC7"/>
    <w:rsid w:val="007C5134"/>
    <w:rsid w:val="007C6CD3"/>
    <w:rsid w:val="007C7AD1"/>
    <w:rsid w:val="007D2543"/>
    <w:rsid w:val="007D4645"/>
    <w:rsid w:val="007D4E0F"/>
    <w:rsid w:val="007D55DA"/>
    <w:rsid w:val="007D5638"/>
    <w:rsid w:val="007D5E35"/>
    <w:rsid w:val="007D6D8D"/>
    <w:rsid w:val="007D7972"/>
    <w:rsid w:val="007E1BC3"/>
    <w:rsid w:val="007E32FC"/>
    <w:rsid w:val="007E379F"/>
    <w:rsid w:val="007E503E"/>
    <w:rsid w:val="007E52F1"/>
    <w:rsid w:val="007E56CB"/>
    <w:rsid w:val="007E6F05"/>
    <w:rsid w:val="007E7A04"/>
    <w:rsid w:val="007E7DD4"/>
    <w:rsid w:val="007F1451"/>
    <w:rsid w:val="007F3488"/>
    <w:rsid w:val="007F4057"/>
    <w:rsid w:val="007F43B4"/>
    <w:rsid w:val="007F4ED0"/>
    <w:rsid w:val="007F566C"/>
    <w:rsid w:val="007F5AE4"/>
    <w:rsid w:val="007F60F5"/>
    <w:rsid w:val="007F64F9"/>
    <w:rsid w:val="007F69D6"/>
    <w:rsid w:val="007F7B65"/>
    <w:rsid w:val="007F7F91"/>
    <w:rsid w:val="0080043A"/>
    <w:rsid w:val="00801F35"/>
    <w:rsid w:val="0080399F"/>
    <w:rsid w:val="00805C67"/>
    <w:rsid w:val="00807736"/>
    <w:rsid w:val="00807D70"/>
    <w:rsid w:val="00812A0A"/>
    <w:rsid w:val="00815878"/>
    <w:rsid w:val="0082010D"/>
    <w:rsid w:val="00821C04"/>
    <w:rsid w:val="00826265"/>
    <w:rsid w:val="0083002A"/>
    <w:rsid w:val="00830884"/>
    <w:rsid w:val="00831537"/>
    <w:rsid w:val="00832757"/>
    <w:rsid w:val="00832BFA"/>
    <w:rsid w:val="00832FE5"/>
    <w:rsid w:val="008349B5"/>
    <w:rsid w:val="0084114B"/>
    <w:rsid w:val="00841573"/>
    <w:rsid w:val="00841CA9"/>
    <w:rsid w:val="00842ED4"/>
    <w:rsid w:val="00845EA4"/>
    <w:rsid w:val="00846566"/>
    <w:rsid w:val="00847A1D"/>
    <w:rsid w:val="00847A5D"/>
    <w:rsid w:val="00847F39"/>
    <w:rsid w:val="00852ECA"/>
    <w:rsid w:val="008550F0"/>
    <w:rsid w:val="00855650"/>
    <w:rsid w:val="008561AA"/>
    <w:rsid w:val="00857BD3"/>
    <w:rsid w:val="00860037"/>
    <w:rsid w:val="00860CDF"/>
    <w:rsid w:val="00860FEF"/>
    <w:rsid w:val="008618D9"/>
    <w:rsid w:val="0086361E"/>
    <w:rsid w:val="008649E5"/>
    <w:rsid w:val="00864F72"/>
    <w:rsid w:val="008738A1"/>
    <w:rsid w:val="00873D60"/>
    <w:rsid w:val="00874C23"/>
    <w:rsid w:val="00874D05"/>
    <w:rsid w:val="00875CD2"/>
    <w:rsid w:val="0087748B"/>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5BD1"/>
    <w:rsid w:val="008A6B4E"/>
    <w:rsid w:val="008B1D4F"/>
    <w:rsid w:val="008B2E64"/>
    <w:rsid w:val="008B2FDE"/>
    <w:rsid w:val="008B40E9"/>
    <w:rsid w:val="008B45A2"/>
    <w:rsid w:val="008B4B2E"/>
    <w:rsid w:val="008B4EBC"/>
    <w:rsid w:val="008B5E35"/>
    <w:rsid w:val="008C297E"/>
    <w:rsid w:val="008C380D"/>
    <w:rsid w:val="008C508D"/>
    <w:rsid w:val="008C5745"/>
    <w:rsid w:val="008C74CA"/>
    <w:rsid w:val="008D04B8"/>
    <w:rsid w:val="008D1236"/>
    <w:rsid w:val="008D38EC"/>
    <w:rsid w:val="008E215F"/>
    <w:rsid w:val="008E4231"/>
    <w:rsid w:val="008E586E"/>
    <w:rsid w:val="008E5A8E"/>
    <w:rsid w:val="008F05C2"/>
    <w:rsid w:val="008F1125"/>
    <w:rsid w:val="008F2B88"/>
    <w:rsid w:val="008F411F"/>
    <w:rsid w:val="008F52F4"/>
    <w:rsid w:val="008F6311"/>
    <w:rsid w:val="008F6A42"/>
    <w:rsid w:val="008F6BDB"/>
    <w:rsid w:val="008F7D31"/>
    <w:rsid w:val="00900115"/>
    <w:rsid w:val="009007FC"/>
    <w:rsid w:val="00900A88"/>
    <w:rsid w:val="0090282D"/>
    <w:rsid w:val="009031EC"/>
    <w:rsid w:val="00903BE5"/>
    <w:rsid w:val="009049BE"/>
    <w:rsid w:val="009073DD"/>
    <w:rsid w:val="00907FE3"/>
    <w:rsid w:val="009111EA"/>
    <w:rsid w:val="0091170B"/>
    <w:rsid w:val="00911F93"/>
    <w:rsid w:val="00912837"/>
    <w:rsid w:val="0091304F"/>
    <w:rsid w:val="009133A9"/>
    <w:rsid w:val="009159DA"/>
    <w:rsid w:val="00920D15"/>
    <w:rsid w:val="009210A6"/>
    <w:rsid w:val="009233B3"/>
    <w:rsid w:val="00926FCD"/>
    <w:rsid w:val="00927607"/>
    <w:rsid w:val="00931E3D"/>
    <w:rsid w:val="0094005B"/>
    <w:rsid w:val="009420F9"/>
    <w:rsid w:val="00943709"/>
    <w:rsid w:val="00943B62"/>
    <w:rsid w:val="009443A6"/>
    <w:rsid w:val="0094607A"/>
    <w:rsid w:val="00947785"/>
    <w:rsid w:val="00956CD1"/>
    <w:rsid w:val="009623FA"/>
    <w:rsid w:val="0096240A"/>
    <w:rsid w:val="00964969"/>
    <w:rsid w:val="00964A87"/>
    <w:rsid w:val="00965794"/>
    <w:rsid w:val="00965870"/>
    <w:rsid w:val="00970BC4"/>
    <w:rsid w:val="00973D8D"/>
    <w:rsid w:val="009752C3"/>
    <w:rsid w:val="009752F6"/>
    <w:rsid w:val="009758DB"/>
    <w:rsid w:val="009768B5"/>
    <w:rsid w:val="0097768E"/>
    <w:rsid w:val="009802AF"/>
    <w:rsid w:val="00983201"/>
    <w:rsid w:val="00984197"/>
    <w:rsid w:val="00986534"/>
    <w:rsid w:val="00991B75"/>
    <w:rsid w:val="00995692"/>
    <w:rsid w:val="00996B6C"/>
    <w:rsid w:val="00997217"/>
    <w:rsid w:val="00997F96"/>
    <w:rsid w:val="009A33AC"/>
    <w:rsid w:val="009A33BE"/>
    <w:rsid w:val="009A5AE2"/>
    <w:rsid w:val="009A5D8D"/>
    <w:rsid w:val="009B1106"/>
    <w:rsid w:val="009B1EAF"/>
    <w:rsid w:val="009B38C8"/>
    <w:rsid w:val="009B3FAA"/>
    <w:rsid w:val="009B4DEF"/>
    <w:rsid w:val="009C4221"/>
    <w:rsid w:val="009C51F9"/>
    <w:rsid w:val="009D1882"/>
    <w:rsid w:val="009D1ED8"/>
    <w:rsid w:val="009D2142"/>
    <w:rsid w:val="009D4A0A"/>
    <w:rsid w:val="009D52BA"/>
    <w:rsid w:val="009D6659"/>
    <w:rsid w:val="009D7058"/>
    <w:rsid w:val="009E0336"/>
    <w:rsid w:val="009E10EC"/>
    <w:rsid w:val="009E2797"/>
    <w:rsid w:val="009E2D4A"/>
    <w:rsid w:val="009E3A9A"/>
    <w:rsid w:val="009E5841"/>
    <w:rsid w:val="009F50FA"/>
    <w:rsid w:val="009F6833"/>
    <w:rsid w:val="00A022D9"/>
    <w:rsid w:val="00A033BB"/>
    <w:rsid w:val="00A0357E"/>
    <w:rsid w:val="00A045F4"/>
    <w:rsid w:val="00A05B4F"/>
    <w:rsid w:val="00A06909"/>
    <w:rsid w:val="00A10387"/>
    <w:rsid w:val="00A14493"/>
    <w:rsid w:val="00A16443"/>
    <w:rsid w:val="00A21B13"/>
    <w:rsid w:val="00A2508C"/>
    <w:rsid w:val="00A2572E"/>
    <w:rsid w:val="00A25FC0"/>
    <w:rsid w:val="00A262B6"/>
    <w:rsid w:val="00A26D41"/>
    <w:rsid w:val="00A27138"/>
    <w:rsid w:val="00A3359F"/>
    <w:rsid w:val="00A33A89"/>
    <w:rsid w:val="00A3709C"/>
    <w:rsid w:val="00A3728F"/>
    <w:rsid w:val="00A4105D"/>
    <w:rsid w:val="00A442A4"/>
    <w:rsid w:val="00A4466C"/>
    <w:rsid w:val="00A45527"/>
    <w:rsid w:val="00A4628E"/>
    <w:rsid w:val="00A51216"/>
    <w:rsid w:val="00A51F5A"/>
    <w:rsid w:val="00A5314A"/>
    <w:rsid w:val="00A54E02"/>
    <w:rsid w:val="00A54F44"/>
    <w:rsid w:val="00A56B9F"/>
    <w:rsid w:val="00A57F60"/>
    <w:rsid w:val="00A61A6E"/>
    <w:rsid w:val="00A61A73"/>
    <w:rsid w:val="00A63C36"/>
    <w:rsid w:val="00A65B8D"/>
    <w:rsid w:val="00A67424"/>
    <w:rsid w:val="00A67E6B"/>
    <w:rsid w:val="00A703CE"/>
    <w:rsid w:val="00A7188F"/>
    <w:rsid w:val="00A7216C"/>
    <w:rsid w:val="00A7622C"/>
    <w:rsid w:val="00A77949"/>
    <w:rsid w:val="00A8007D"/>
    <w:rsid w:val="00A80B43"/>
    <w:rsid w:val="00A8244C"/>
    <w:rsid w:val="00A83D36"/>
    <w:rsid w:val="00A85B97"/>
    <w:rsid w:val="00A86899"/>
    <w:rsid w:val="00A870FA"/>
    <w:rsid w:val="00A87174"/>
    <w:rsid w:val="00A923D9"/>
    <w:rsid w:val="00A93F22"/>
    <w:rsid w:val="00A94D13"/>
    <w:rsid w:val="00A94E2C"/>
    <w:rsid w:val="00A977D1"/>
    <w:rsid w:val="00AA0100"/>
    <w:rsid w:val="00AA0A4A"/>
    <w:rsid w:val="00AA27AB"/>
    <w:rsid w:val="00AA29E9"/>
    <w:rsid w:val="00AA311D"/>
    <w:rsid w:val="00AA38C5"/>
    <w:rsid w:val="00AA3DF2"/>
    <w:rsid w:val="00AA512C"/>
    <w:rsid w:val="00AA52E7"/>
    <w:rsid w:val="00AB00F1"/>
    <w:rsid w:val="00AB0764"/>
    <w:rsid w:val="00AB10A6"/>
    <w:rsid w:val="00AB19C6"/>
    <w:rsid w:val="00AB1E7B"/>
    <w:rsid w:val="00AB2CB9"/>
    <w:rsid w:val="00AB4741"/>
    <w:rsid w:val="00AB58FD"/>
    <w:rsid w:val="00AB628D"/>
    <w:rsid w:val="00AB641E"/>
    <w:rsid w:val="00AB6DA5"/>
    <w:rsid w:val="00AC1530"/>
    <w:rsid w:val="00AC1D64"/>
    <w:rsid w:val="00AC2BA3"/>
    <w:rsid w:val="00AD181D"/>
    <w:rsid w:val="00AD1E25"/>
    <w:rsid w:val="00AD38ED"/>
    <w:rsid w:val="00AD41E1"/>
    <w:rsid w:val="00AD4282"/>
    <w:rsid w:val="00AD4757"/>
    <w:rsid w:val="00AD77FD"/>
    <w:rsid w:val="00AE1A7A"/>
    <w:rsid w:val="00AE4894"/>
    <w:rsid w:val="00AE50B1"/>
    <w:rsid w:val="00AE5AC8"/>
    <w:rsid w:val="00AF15FC"/>
    <w:rsid w:val="00AF6B54"/>
    <w:rsid w:val="00AF6F6A"/>
    <w:rsid w:val="00B03C46"/>
    <w:rsid w:val="00B049EC"/>
    <w:rsid w:val="00B04DD6"/>
    <w:rsid w:val="00B078A6"/>
    <w:rsid w:val="00B10264"/>
    <w:rsid w:val="00B10FF6"/>
    <w:rsid w:val="00B1212B"/>
    <w:rsid w:val="00B14213"/>
    <w:rsid w:val="00B155F5"/>
    <w:rsid w:val="00B15800"/>
    <w:rsid w:val="00B160F9"/>
    <w:rsid w:val="00B168FA"/>
    <w:rsid w:val="00B173E2"/>
    <w:rsid w:val="00B177F2"/>
    <w:rsid w:val="00B216FE"/>
    <w:rsid w:val="00B222DE"/>
    <w:rsid w:val="00B244A4"/>
    <w:rsid w:val="00B26CCB"/>
    <w:rsid w:val="00B31114"/>
    <w:rsid w:val="00B31B5C"/>
    <w:rsid w:val="00B331C2"/>
    <w:rsid w:val="00B34D98"/>
    <w:rsid w:val="00B35503"/>
    <w:rsid w:val="00B37C1A"/>
    <w:rsid w:val="00B37E5F"/>
    <w:rsid w:val="00B408F8"/>
    <w:rsid w:val="00B420C9"/>
    <w:rsid w:val="00B45AA5"/>
    <w:rsid w:val="00B461BE"/>
    <w:rsid w:val="00B466DA"/>
    <w:rsid w:val="00B5088E"/>
    <w:rsid w:val="00B517B3"/>
    <w:rsid w:val="00B51D39"/>
    <w:rsid w:val="00B53176"/>
    <w:rsid w:val="00B55C20"/>
    <w:rsid w:val="00B567CD"/>
    <w:rsid w:val="00B569A0"/>
    <w:rsid w:val="00B56A4D"/>
    <w:rsid w:val="00B60F70"/>
    <w:rsid w:val="00B61D3E"/>
    <w:rsid w:val="00B61F76"/>
    <w:rsid w:val="00B626F5"/>
    <w:rsid w:val="00B6460D"/>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4D8"/>
    <w:rsid w:val="00B8098C"/>
    <w:rsid w:val="00B81A09"/>
    <w:rsid w:val="00B83381"/>
    <w:rsid w:val="00B8390D"/>
    <w:rsid w:val="00B860B7"/>
    <w:rsid w:val="00B86BD7"/>
    <w:rsid w:val="00B87E94"/>
    <w:rsid w:val="00B90D57"/>
    <w:rsid w:val="00B90ED9"/>
    <w:rsid w:val="00B91207"/>
    <w:rsid w:val="00B94DC9"/>
    <w:rsid w:val="00B95F1A"/>
    <w:rsid w:val="00B97029"/>
    <w:rsid w:val="00BA05BF"/>
    <w:rsid w:val="00BA0DB3"/>
    <w:rsid w:val="00BA0E31"/>
    <w:rsid w:val="00BA2FEE"/>
    <w:rsid w:val="00BA42E0"/>
    <w:rsid w:val="00BB1D6B"/>
    <w:rsid w:val="00BB1EC2"/>
    <w:rsid w:val="00BB2686"/>
    <w:rsid w:val="00BB4022"/>
    <w:rsid w:val="00BB44E1"/>
    <w:rsid w:val="00BB62D7"/>
    <w:rsid w:val="00BB7BCF"/>
    <w:rsid w:val="00BC05E2"/>
    <w:rsid w:val="00BC0C9A"/>
    <w:rsid w:val="00BC51C0"/>
    <w:rsid w:val="00BC7BD0"/>
    <w:rsid w:val="00BC7DE1"/>
    <w:rsid w:val="00BD08FE"/>
    <w:rsid w:val="00BD249F"/>
    <w:rsid w:val="00BD5CAE"/>
    <w:rsid w:val="00BD7208"/>
    <w:rsid w:val="00BD7C52"/>
    <w:rsid w:val="00BE01B0"/>
    <w:rsid w:val="00BE1BBE"/>
    <w:rsid w:val="00BE32C7"/>
    <w:rsid w:val="00BE4652"/>
    <w:rsid w:val="00BE4A75"/>
    <w:rsid w:val="00BE4FDC"/>
    <w:rsid w:val="00BE5C36"/>
    <w:rsid w:val="00BF01B4"/>
    <w:rsid w:val="00BF0DCB"/>
    <w:rsid w:val="00BF1EC0"/>
    <w:rsid w:val="00BF2AD9"/>
    <w:rsid w:val="00BF2F98"/>
    <w:rsid w:val="00BF3DA6"/>
    <w:rsid w:val="00C00D17"/>
    <w:rsid w:val="00C02A64"/>
    <w:rsid w:val="00C06278"/>
    <w:rsid w:val="00C06502"/>
    <w:rsid w:val="00C06661"/>
    <w:rsid w:val="00C10239"/>
    <w:rsid w:val="00C11344"/>
    <w:rsid w:val="00C1297D"/>
    <w:rsid w:val="00C14017"/>
    <w:rsid w:val="00C148AE"/>
    <w:rsid w:val="00C14B07"/>
    <w:rsid w:val="00C1506F"/>
    <w:rsid w:val="00C17589"/>
    <w:rsid w:val="00C22D01"/>
    <w:rsid w:val="00C22D64"/>
    <w:rsid w:val="00C25ED1"/>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47D78"/>
    <w:rsid w:val="00C52510"/>
    <w:rsid w:val="00C539E3"/>
    <w:rsid w:val="00C53F32"/>
    <w:rsid w:val="00C55168"/>
    <w:rsid w:val="00C56885"/>
    <w:rsid w:val="00C57680"/>
    <w:rsid w:val="00C57997"/>
    <w:rsid w:val="00C57C9F"/>
    <w:rsid w:val="00C57DE8"/>
    <w:rsid w:val="00C607C9"/>
    <w:rsid w:val="00C6230B"/>
    <w:rsid w:val="00C625C8"/>
    <w:rsid w:val="00C626EE"/>
    <w:rsid w:val="00C669B9"/>
    <w:rsid w:val="00C70AD4"/>
    <w:rsid w:val="00C72D55"/>
    <w:rsid w:val="00C732C5"/>
    <w:rsid w:val="00C734EC"/>
    <w:rsid w:val="00C747C2"/>
    <w:rsid w:val="00C80075"/>
    <w:rsid w:val="00C80261"/>
    <w:rsid w:val="00C80FE1"/>
    <w:rsid w:val="00C8246A"/>
    <w:rsid w:val="00C830CA"/>
    <w:rsid w:val="00C83120"/>
    <w:rsid w:val="00C833E5"/>
    <w:rsid w:val="00C83BAB"/>
    <w:rsid w:val="00C84197"/>
    <w:rsid w:val="00C84663"/>
    <w:rsid w:val="00C904A0"/>
    <w:rsid w:val="00C9115E"/>
    <w:rsid w:val="00C9167C"/>
    <w:rsid w:val="00C926A1"/>
    <w:rsid w:val="00C9405A"/>
    <w:rsid w:val="00C94AA0"/>
    <w:rsid w:val="00C94AC7"/>
    <w:rsid w:val="00C95207"/>
    <w:rsid w:val="00C962CF"/>
    <w:rsid w:val="00CA1B76"/>
    <w:rsid w:val="00CA4E8C"/>
    <w:rsid w:val="00CA6573"/>
    <w:rsid w:val="00CA6AE7"/>
    <w:rsid w:val="00CA7887"/>
    <w:rsid w:val="00CB27A4"/>
    <w:rsid w:val="00CB2F1C"/>
    <w:rsid w:val="00CB621B"/>
    <w:rsid w:val="00CB65EC"/>
    <w:rsid w:val="00CB6E8A"/>
    <w:rsid w:val="00CB752D"/>
    <w:rsid w:val="00CC1DB1"/>
    <w:rsid w:val="00CC1F58"/>
    <w:rsid w:val="00CC7CEF"/>
    <w:rsid w:val="00CD0468"/>
    <w:rsid w:val="00CD1491"/>
    <w:rsid w:val="00CD1C01"/>
    <w:rsid w:val="00CD343D"/>
    <w:rsid w:val="00CD64DE"/>
    <w:rsid w:val="00CD6EC0"/>
    <w:rsid w:val="00CE31D3"/>
    <w:rsid w:val="00CE50AD"/>
    <w:rsid w:val="00CE5195"/>
    <w:rsid w:val="00CE51E4"/>
    <w:rsid w:val="00CE6CE8"/>
    <w:rsid w:val="00CF10FC"/>
    <w:rsid w:val="00CF1E45"/>
    <w:rsid w:val="00CF3428"/>
    <w:rsid w:val="00CF5631"/>
    <w:rsid w:val="00CF6971"/>
    <w:rsid w:val="00CF6EAB"/>
    <w:rsid w:val="00CF7993"/>
    <w:rsid w:val="00D00AC1"/>
    <w:rsid w:val="00D014AF"/>
    <w:rsid w:val="00D01D9D"/>
    <w:rsid w:val="00D03926"/>
    <w:rsid w:val="00D03B93"/>
    <w:rsid w:val="00D05FDB"/>
    <w:rsid w:val="00D068CE"/>
    <w:rsid w:val="00D10EA7"/>
    <w:rsid w:val="00D12214"/>
    <w:rsid w:val="00D12D3B"/>
    <w:rsid w:val="00D141E3"/>
    <w:rsid w:val="00D14FE5"/>
    <w:rsid w:val="00D16225"/>
    <w:rsid w:val="00D16547"/>
    <w:rsid w:val="00D2010F"/>
    <w:rsid w:val="00D20368"/>
    <w:rsid w:val="00D21498"/>
    <w:rsid w:val="00D21B24"/>
    <w:rsid w:val="00D22035"/>
    <w:rsid w:val="00D24260"/>
    <w:rsid w:val="00D2489A"/>
    <w:rsid w:val="00D24A80"/>
    <w:rsid w:val="00D24BE6"/>
    <w:rsid w:val="00D25099"/>
    <w:rsid w:val="00D309C0"/>
    <w:rsid w:val="00D33C66"/>
    <w:rsid w:val="00D33F81"/>
    <w:rsid w:val="00D34A5A"/>
    <w:rsid w:val="00D35A50"/>
    <w:rsid w:val="00D35BF1"/>
    <w:rsid w:val="00D3635F"/>
    <w:rsid w:val="00D367CB"/>
    <w:rsid w:val="00D378CF"/>
    <w:rsid w:val="00D4015D"/>
    <w:rsid w:val="00D434D5"/>
    <w:rsid w:val="00D44218"/>
    <w:rsid w:val="00D4494B"/>
    <w:rsid w:val="00D449D8"/>
    <w:rsid w:val="00D45843"/>
    <w:rsid w:val="00D511DC"/>
    <w:rsid w:val="00D5482F"/>
    <w:rsid w:val="00D54C8F"/>
    <w:rsid w:val="00D566F5"/>
    <w:rsid w:val="00D56752"/>
    <w:rsid w:val="00D56F54"/>
    <w:rsid w:val="00D5720A"/>
    <w:rsid w:val="00D62375"/>
    <w:rsid w:val="00D63A6F"/>
    <w:rsid w:val="00D70AB8"/>
    <w:rsid w:val="00D7104A"/>
    <w:rsid w:val="00D718E2"/>
    <w:rsid w:val="00D73B5B"/>
    <w:rsid w:val="00D74FDC"/>
    <w:rsid w:val="00D81429"/>
    <w:rsid w:val="00D81559"/>
    <w:rsid w:val="00D82506"/>
    <w:rsid w:val="00D82C52"/>
    <w:rsid w:val="00D831F5"/>
    <w:rsid w:val="00D871A9"/>
    <w:rsid w:val="00D9154A"/>
    <w:rsid w:val="00D917DE"/>
    <w:rsid w:val="00D91AF2"/>
    <w:rsid w:val="00D927CA"/>
    <w:rsid w:val="00D93271"/>
    <w:rsid w:val="00D96319"/>
    <w:rsid w:val="00DA0CA2"/>
    <w:rsid w:val="00DA158D"/>
    <w:rsid w:val="00DA30A9"/>
    <w:rsid w:val="00DA47C6"/>
    <w:rsid w:val="00DA4B87"/>
    <w:rsid w:val="00DA6C18"/>
    <w:rsid w:val="00DA78C0"/>
    <w:rsid w:val="00DB03CE"/>
    <w:rsid w:val="00DB0766"/>
    <w:rsid w:val="00DB225F"/>
    <w:rsid w:val="00DB31F5"/>
    <w:rsid w:val="00DB4D86"/>
    <w:rsid w:val="00DB53F2"/>
    <w:rsid w:val="00DB55B5"/>
    <w:rsid w:val="00DB5D12"/>
    <w:rsid w:val="00DB685F"/>
    <w:rsid w:val="00DC0207"/>
    <w:rsid w:val="00DC04B2"/>
    <w:rsid w:val="00DC1DD2"/>
    <w:rsid w:val="00DC3C2F"/>
    <w:rsid w:val="00DC3F3A"/>
    <w:rsid w:val="00DC638A"/>
    <w:rsid w:val="00DC68E2"/>
    <w:rsid w:val="00DC691A"/>
    <w:rsid w:val="00DC6A6C"/>
    <w:rsid w:val="00DC6CDC"/>
    <w:rsid w:val="00DC6D72"/>
    <w:rsid w:val="00DC71EE"/>
    <w:rsid w:val="00DC76BD"/>
    <w:rsid w:val="00DC7E64"/>
    <w:rsid w:val="00DD04D2"/>
    <w:rsid w:val="00DD0702"/>
    <w:rsid w:val="00DD1BAF"/>
    <w:rsid w:val="00DD4CC6"/>
    <w:rsid w:val="00DD4E98"/>
    <w:rsid w:val="00DD58B8"/>
    <w:rsid w:val="00DD664B"/>
    <w:rsid w:val="00DE06FD"/>
    <w:rsid w:val="00DE09EA"/>
    <w:rsid w:val="00DE2129"/>
    <w:rsid w:val="00DE21CB"/>
    <w:rsid w:val="00DE28BF"/>
    <w:rsid w:val="00DE44E9"/>
    <w:rsid w:val="00DE5048"/>
    <w:rsid w:val="00DE6690"/>
    <w:rsid w:val="00DE7637"/>
    <w:rsid w:val="00DF09B8"/>
    <w:rsid w:val="00DF1421"/>
    <w:rsid w:val="00DF15EE"/>
    <w:rsid w:val="00DF22F5"/>
    <w:rsid w:val="00DF2313"/>
    <w:rsid w:val="00DF53EA"/>
    <w:rsid w:val="00E006B6"/>
    <w:rsid w:val="00E013E9"/>
    <w:rsid w:val="00E02840"/>
    <w:rsid w:val="00E02852"/>
    <w:rsid w:val="00E02932"/>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3AF3"/>
    <w:rsid w:val="00E25425"/>
    <w:rsid w:val="00E25B8B"/>
    <w:rsid w:val="00E25C3E"/>
    <w:rsid w:val="00E2673F"/>
    <w:rsid w:val="00E308DF"/>
    <w:rsid w:val="00E31D43"/>
    <w:rsid w:val="00E32EEE"/>
    <w:rsid w:val="00E33520"/>
    <w:rsid w:val="00E3462A"/>
    <w:rsid w:val="00E3623E"/>
    <w:rsid w:val="00E37775"/>
    <w:rsid w:val="00E40381"/>
    <w:rsid w:val="00E40BC0"/>
    <w:rsid w:val="00E41A8D"/>
    <w:rsid w:val="00E427DF"/>
    <w:rsid w:val="00E43435"/>
    <w:rsid w:val="00E45F29"/>
    <w:rsid w:val="00E475A6"/>
    <w:rsid w:val="00E47828"/>
    <w:rsid w:val="00E52305"/>
    <w:rsid w:val="00E57493"/>
    <w:rsid w:val="00E60C72"/>
    <w:rsid w:val="00E60ED0"/>
    <w:rsid w:val="00E61AB6"/>
    <w:rsid w:val="00E61CDE"/>
    <w:rsid w:val="00E6215D"/>
    <w:rsid w:val="00E63811"/>
    <w:rsid w:val="00E64061"/>
    <w:rsid w:val="00E65459"/>
    <w:rsid w:val="00E66951"/>
    <w:rsid w:val="00E67D3C"/>
    <w:rsid w:val="00E7006D"/>
    <w:rsid w:val="00E705F5"/>
    <w:rsid w:val="00E72FC1"/>
    <w:rsid w:val="00E73E6F"/>
    <w:rsid w:val="00E75BB5"/>
    <w:rsid w:val="00E808D6"/>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B4DFF"/>
    <w:rsid w:val="00EB50B4"/>
    <w:rsid w:val="00EC2DA8"/>
    <w:rsid w:val="00EC45FC"/>
    <w:rsid w:val="00EC4A4E"/>
    <w:rsid w:val="00EC5AAF"/>
    <w:rsid w:val="00EC6A8E"/>
    <w:rsid w:val="00EC6BCB"/>
    <w:rsid w:val="00ED073E"/>
    <w:rsid w:val="00ED2E55"/>
    <w:rsid w:val="00ED54D9"/>
    <w:rsid w:val="00ED5DDA"/>
    <w:rsid w:val="00ED7D48"/>
    <w:rsid w:val="00EE1352"/>
    <w:rsid w:val="00EE1BF1"/>
    <w:rsid w:val="00EE3E2A"/>
    <w:rsid w:val="00EE480B"/>
    <w:rsid w:val="00EE695C"/>
    <w:rsid w:val="00F0156D"/>
    <w:rsid w:val="00F02DE0"/>
    <w:rsid w:val="00F053FC"/>
    <w:rsid w:val="00F06CB3"/>
    <w:rsid w:val="00F079CC"/>
    <w:rsid w:val="00F07A83"/>
    <w:rsid w:val="00F07FC2"/>
    <w:rsid w:val="00F123A4"/>
    <w:rsid w:val="00F132CD"/>
    <w:rsid w:val="00F13DD5"/>
    <w:rsid w:val="00F1519C"/>
    <w:rsid w:val="00F16359"/>
    <w:rsid w:val="00F21698"/>
    <w:rsid w:val="00F23D9C"/>
    <w:rsid w:val="00F24A07"/>
    <w:rsid w:val="00F2514D"/>
    <w:rsid w:val="00F25C4C"/>
    <w:rsid w:val="00F27F68"/>
    <w:rsid w:val="00F3026A"/>
    <w:rsid w:val="00F314B4"/>
    <w:rsid w:val="00F321E1"/>
    <w:rsid w:val="00F3568E"/>
    <w:rsid w:val="00F35DBE"/>
    <w:rsid w:val="00F36D77"/>
    <w:rsid w:val="00F37880"/>
    <w:rsid w:val="00F42116"/>
    <w:rsid w:val="00F4377C"/>
    <w:rsid w:val="00F4392A"/>
    <w:rsid w:val="00F44524"/>
    <w:rsid w:val="00F4491E"/>
    <w:rsid w:val="00F466A1"/>
    <w:rsid w:val="00F469C7"/>
    <w:rsid w:val="00F46C66"/>
    <w:rsid w:val="00F512B9"/>
    <w:rsid w:val="00F525F1"/>
    <w:rsid w:val="00F530D1"/>
    <w:rsid w:val="00F5415F"/>
    <w:rsid w:val="00F54415"/>
    <w:rsid w:val="00F54463"/>
    <w:rsid w:val="00F54E38"/>
    <w:rsid w:val="00F551B0"/>
    <w:rsid w:val="00F62D24"/>
    <w:rsid w:val="00F6398A"/>
    <w:rsid w:val="00F668B1"/>
    <w:rsid w:val="00F70BB4"/>
    <w:rsid w:val="00F72E7B"/>
    <w:rsid w:val="00F762D5"/>
    <w:rsid w:val="00F76381"/>
    <w:rsid w:val="00F7668F"/>
    <w:rsid w:val="00F81765"/>
    <w:rsid w:val="00F82312"/>
    <w:rsid w:val="00F83C99"/>
    <w:rsid w:val="00F841EA"/>
    <w:rsid w:val="00F8426B"/>
    <w:rsid w:val="00F8623A"/>
    <w:rsid w:val="00F8652F"/>
    <w:rsid w:val="00F90B7E"/>
    <w:rsid w:val="00F90CCF"/>
    <w:rsid w:val="00F92334"/>
    <w:rsid w:val="00F972BF"/>
    <w:rsid w:val="00FA0211"/>
    <w:rsid w:val="00FA0F1F"/>
    <w:rsid w:val="00FA17DB"/>
    <w:rsid w:val="00FA26F7"/>
    <w:rsid w:val="00FA3C84"/>
    <w:rsid w:val="00FA4E53"/>
    <w:rsid w:val="00FA5EC5"/>
    <w:rsid w:val="00FA7264"/>
    <w:rsid w:val="00FB0E2A"/>
    <w:rsid w:val="00FB1E09"/>
    <w:rsid w:val="00FB4039"/>
    <w:rsid w:val="00FB409B"/>
    <w:rsid w:val="00FB4334"/>
    <w:rsid w:val="00FB4892"/>
    <w:rsid w:val="00FB5BC0"/>
    <w:rsid w:val="00FB6C65"/>
    <w:rsid w:val="00FB6DF3"/>
    <w:rsid w:val="00FC0ED3"/>
    <w:rsid w:val="00FC0EF0"/>
    <w:rsid w:val="00FC1289"/>
    <w:rsid w:val="00FC15D5"/>
    <w:rsid w:val="00FC21E8"/>
    <w:rsid w:val="00FC479D"/>
    <w:rsid w:val="00FC7940"/>
    <w:rsid w:val="00FD0CFA"/>
    <w:rsid w:val="00FD0F89"/>
    <w:rsid w:val="00FD3D98"/>
    <w:rsid w:val="00FD41C0"/>
    <w:rsid w:val="00FD46BA"/>
    <w:rsid w:val="00FD5D4A"/>
    <w:rsid w:val="00FD7489"/>
    <w:rsid w:val="00FE04E0"/>
    <w:rsid w:val="00FE09B0"/>
    <w:rsid w:val="00FE0F9D"/>
    <w:rsid w:val="00FE10E6"/>
    <w:rsid w:val="00FE1705"/>
    <w:rsid w:val="00FE29E3"/>
    <w:rsid w:val="00FE48CB"/>
    <w:rsid w:val="00FE4C93"/>
    <w:rsid w:val="00FE6F33"/>
    <w:rsid w:val="00FF1D19"/>
    <w:rsid w:val="00FF24FD"/>
    <w:rsid w:val="00FF36BC"/>
    <w:rsid w:val="00FF3EAF"/>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407312325">
      <w:bodyDiv w:val="1"/>
      <w:marLeft w:val="0"/>
      <w:marRight w:val="0"/>
      <w:marTop w:val="0"/>
      <w:marBottom w:val="0"/>
      <w:divBdr>
        <w:top w:val="none" w:sz="0" w:space="0" w:color="auto"/>
        <w:left w:val="none" w:sz="0" w:space="0" w:color="auto"/>
        <w:bottom w:val="none" w:sz="0" w:space="0" w:color="auto"/>
        <w:right w:val="none" w:sz="0" w:space="0" w:color="auto"/>
      </w:divBdr>
      <w:divsChild>
        <w:div w:id="400370367">
          <w:marLeft w:val="0"/>
          <w:marRight w:val="0"/>
          <w:marTop w:val="0"/>
          <w:marBottom w:val="0"/>
          <w:divBdr>
            <w:top w:val="none" w:sz="0" w:space="0" w:color="auto"/>
            <w:left w:val="none" w:sz="0" w:space="0" w:color="auto"/>
            <w:bottom w:val="none" w:sz="0" w:space="0" w:color="auto"/>
            <w:right w:val="none" w:sz="0" w:space="0" w:color="auto"/>
          </w:divBdr>
        </w:div>
        <w:div w:id="1700813237">
          <w:marLeft w:val="0"/>
          <w:marRight w:val="0"/>
          <w:marTop w:val="0"/>
          <w:marBottom w:val="0"/>
          <w:divBdr>
            <w:top w:val="none" w:sz="0" w:space="0" w:color="auto"/>
            <w:left w:val="none" w:sz="0" w:space="0" w:color="auto"/>
            <w:bottom w:val="none" w:sz="0" w:space="0" w:color="auto"/>
            <w:right w:val="none" w:sz="0" w:space="0" w:color="auto"/>
          </w:divBdr>
        </w:div>
        <w:div w:id="322705194">
          <w:marLeft w:val="0"/>
          <w:marRight w:val="0"/>
          <w:marTop w:val="0"/>
          <w:marBottom w:val="0"/>
          <w:divBdr>
            <w:top w:val="none" w:sz="0" w:space="0" w:color="auto"/>
            <w:left w:val="none" w:sz="0" w:space="0" w:color="auto"/>
            <w:bottom w:val="none" w:sz="0" w:space="0" w:color="auto"/>
            <w:right w:val="none" w:sz="0" w:space="0" w:color="auto"/>
          </w:divBdr>
        </w:div>
        <w:div w:id="1105271500">
          <w:marLeft w:val="0"/>
          <w:marRight w:val="0"/>
          <w:marTop w:val="0"/>
          <w:marBottom w:val="0"/>
          <w:divBdr>
            <w:top w:val="none" w:sz="0" w:space="0" w:color="auto"/>
            <w:left w:val="none" w:sz="0" w:space="0" w:color="auto"/>
            <w:bottom w:val="none" w:sz="0" w:space="0" w:color="auto"/>
            <w:right w:val="none" w:sz="0" w:space="0" w:color="auto"/>
          </w:divBdr>
        </w:div>
        <w:div w:id="77213798">
          <w:marLeft w:val="0"/>
          <w:marRight w:val="0"/>
          <w:marTop w:val="0"/>
          <w:marBottom w:val="0"/>
          <w:divBdr>
            <w:top w:val="none" w:sz="0" w:space="0" w:color="auto"/>
            <w:left w:val="none" w:sz="0" w:space="0" w:color="auto"/>
            <w:bottom w:val="none" w:sz="0" w:space="0" w:color="auto"/>
            <w:right w:val="none" w:sz="0" w:space="0" w:color="auto"/>
          </w:divBdr>
        </w:div>
        <w:div w:id="1042291497">
          <w:marLeft w:val="0"/>
          <w:marRight w:val="0"/>
          <w:marTop w:val="0"/>
          <w:marBottom w:val="0"/>
          <w:divBdr>
            <w:top w:val="none" w:sz="0" w:space="0" w:color="auto"/>
            <w:left w:val="none" w:sz="0" w:space="0" w:color="auto"/>
            <w:bottom w:val="none" w:sz="0" w:space="0" w:color="auto"/>
            <w:right w:val="none" w:sz="0" w:space="0" w:color="auto"/>
          </w:divBdr>
        </w:div>
        <w:div w:id="136267771">
          <w:marLeft w:val="0"/>
          <w:marRight w:val="0"/>
          <w:marTop w:val="0"/>
          <w:marBottom w:val="0"/>
          <w:divBdr>
            <w:top w:val="none" w:sz="0" w:space="0" w:color="auto"/>
            <w:left w:val="none" w:sz="0" w:space="0" w:color="auto"/>
            <w:bottom w:val="none" w:sz="0" w:space="0" w:color="auto"/>
            <w:right w:val="none" w:sz="0" w:space="0" w:color="auto"/>
          </w:divBdr>
        </w:div>
        <w:div w:id="296835729">
          <w:marLeft w:val="0"/>
          <w:marRight w:val="0"/>
          <w:marTop w:val="0"/>
          <w:marBottom w:val="0"/>
          <w:divBdr>
            <w:top w:val="none" w:sz="0" w:space="0" w:color="auto"/>
            <w:left w:val="none" w:sz="0" w:space="0" w:color="auto"/>
            <w:bottom w:val="none" w:sz="0" w:space="0" w:color="auto"/>
            <w:right w:val="none" w:sz="0" w:space="0" w:color="auto"/>
          </w:divBdr>
        </w:div>
        <w:div w:id="2135249101">
          <w:marLeft w:val="0"/>
          <w:marRight w:val="0"/>
          <w:marTop w:val="0"/>
          <w:marBottom w:val="0"/>
          <w:divBdr>
            <w:top w:val="none" w:sz="0" w:space="0" w:color="auto"/>
            <w:left w:val="none" w:sz="0" w:space="0" w:color="auto"/>
            <w:bottom w:val="none" w:sz="0" w:space="0" w:color="auto"/>
            <w:right w:val="none" w:sz="0" w:space="0" w:color="auto"/>
          </w:divBdr>
        </w:div>
        <w:div w:id="1722751929">
          <w:marLeft w:val="0"/>
          <w:marRight w:val="0"/>
          <w:marTop w:val="0"/>
          <w:marBottom w:val="0"/>
          <w:divBdr>
            <w:top w:val="none" w:sz="0" w:space="0" w:color="auto"/>
            <w:left w:val="none" w:sz="0" w:space="0" w:color="auto"/>
            <w:bottom w:val="none" w:sz="0" w:space="0" w:color="auto"/>
            <w:right w:val="none" w:sz="0" w:space="0" w:color="auto"/>
          </w:divBdr>
        </w:div>
      </w:divsChild>
    </w:div>
    <w:div w:id="428233246">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58119487">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103496906">
      <w:bodyDiv w:val="1"/>
      <w:marLeft w:val="0"/>
      <w:marRight w:val="0"/>
      <w:marTop w:val="0"/>
      <w:marBottom w:val="0"/>
      <w:divBdr>
        <w:top w:val="none" w:sz="0" w:space="0" w:color="auto"/>
        <w:left w:val="none" w:sz="0" w:space="0" w:color="auto"/>
        <w:bottom w:val="none" w:sz="0" w:space="0" w:color="auto"/>
        <w:right w:val="none" w:sz="0" w:space="0" w:color="auto"/>
      </w:divBdr>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399135310">
      <w:bodyDiv w:val="1"/>
      <w:marLeft w:val="0"/>
      <w:marRight w:val="0"/>
      <w:marTop w:val="0"/>
      <w:marBottom w:val="0"/>
      <w:divBdr>
        <w:top w:val="none" w:sz="0" w:space="0" w:color="auto"/>
        <w:left w:val="none" w:sz="0" w:space="0" w:color="auto"/>
        <w:bottom w:val="none" w:sz="0" w:space="0" w:color="auto"/>
        <w:right w:val="none" w:sz="0" w:space="0" w:color="auto"/>
      </w:divBdr>
      <w:divsChild>
        <w:div w:id="812213927">
          <w:marLeft w:val="0"/>
          <w:marRight w:val="0"/>
          <w:marTop w:val="0"/>
          <w:marBottom w:val="0"/>
          <w:divBdr>
            <w:top w:val="none" w:sz="0" w:space="0" w:color="auto"/>
            <w:left w:val="none" w:sz="0" w:space="0" w:color="auto"/>
            <w:bottom w:val="none" w:sz="0" w:space="0" w:color="auto"/>
            <w:right w:val="none" w:sz="0" w:space="0" w:color="auto"/>
          </w:divBdr>
        </w:div>
        <w:div w:id="997612344">
          <w:marLeft w:val="0"/>
          <w:marRight w:val="0"/>
          <w:marTop w:val="0"/>
          <w:marBottom w:val="0"/>
          <w:divBdr>
            <w:top w:val="none" w:sz="0" w:space="0" w:color="auto"/>
            <w:left w:val="none" w:sz="0" w:space="0" w:color="auto"/>
            <w:bottom w:val="none" w:sz="0" w:space="0" w:color="auto"/>
            <w:right w:val="none" w:sz="0" w:space="0" w:color="auto"/>
          </w:divBdr>
        </w:div>
        <w:div w:id="629359862">
          <w:marLeft w:val="0"/>
          <w:marRight w:val="0"/>
          <w:marTop w:val="0"/>
          <w:marBottom w:val="0"/>
          <w:divBdr>
            <w:top w:val="none" w:sz="0" w:space="0" w:color="auto"/>
            <w:left w:val="none" w:sz="0" w:space="0" w:color="auto"/>
            <w:bottom w:val="none" w:sz="0" w:space="0" w:color="auto"/>
            <w:right w:val="none" w:sz="0" w:space="0" w:color="auto"/>
          </w:divBdr>
        </w:div>
        <w:div w:id="583297911">
          <w:marLeft w:val="0"/>
          <w:marRight w:val="0"/>
          <w:marTop w:val="0"/>
          <w:marBottom w:val="0"/>
          <w:divBdr>
            <w:top w:val="none" w:sz="0" w:space="0" w:color="auto"/>
            <w:left w:val="none" w:sz="0" w:space="0" w:color="auto"/>
            <w:bottom w:val="none" w:sz="0" w:space="0" w:color="auto"/>
            <w:right w:val="none" w:sz="0" w:space="0" w:color="auto"/>
          </w:divBdr>
        </w:div>
        <w:div w:id="1251549853">
          <w:marLeft w:val="0"/>
          <w:marRight w:val="0"/>
          <w:marTop w:val="0"/>
          <w:marBottom w:val="0"/>
          <w:divBdr>
            <w:top w:val="none" w:sz="0" w:space="0" w:color="auto"/>
            <w:left w:val="none" w:sz="0" w:space="0" w:color="auto"/>
            <w:bottom w:val="none" w:sz="0" w:space="0" w:color="auto"/>
            <w:right w:val="none" w:sz="0" w:space="0" w:color="auto"/>
          </w:divBdr>
        </w:div>
        <w:div w:id="1881160106">
          <w:marLeft w:val="0"/>
          <w:marRight w:val="0"/>
          <w:marTop w:val="0"/>
          <w:marBottom w:val="0"/>
          <w:divBdr>
            <w:top w:val="none" w:sz="0" w:space="0" w:color="auto"/>
            <w:left w:val="none" w:sz="0" w:space="0" w:color="auto"/>
            <w:bottom w:val="none" w:sz="0" w:space="0" w:color="auto"/>
            <w:right w:val="none" w:sz="0" w:space="0" w:color="auto"/>
          </w:divBdr>
        </w:div>
        <w:div w:id="1020356428">
          <w:marLeft w:val="0"/>
          <w:marRight w:val="0"/>
          <w:marTop w:val="0"/>
          <w:marBottom w:val="0"/>
          <w:divBdr>
            <w:top w:val="none" w:sz="0" w:space="0" w:color="auto"/>
            <w:left w:val="none" w:sz="0" w:space="0" w:color="auto"/>
            <w:bottom w:val="none" w:sz="0" w:space="0" w:color="auto"/>
            <w:right w:val="none" w:sz="0" w:space="0" w:color="auto"/>
          </w:divBdr>
        </w:div>
        <w:div w:id="2055277039">
          <w:marLeft w:val="0"/>
          <w:marRight w:val="0"/>
          <w:marTop w:val="0"/>
          <w:marBottom w:val="0"/>
          <w:divBdr>
            <w:top w:val="none" w:sz="0" w:space="0" w:color="auto"/>
            <w:left w:val="none" w:sz="0" w:space="0" w:color="auto"/>
            <w:bottom w:val="none" w:sz="0" w:space="0" w:color="auto"/>
            <w:right w:val="none" w:sz="0" w:space="0" w:color="auto"/>
          </w:divBdr>
        </w:div>
        <w:div w:id="743264687">
          <w:marLeft w:val="0"/>
          <w:marRight w:val="0"/>
          <w:marTop w:val="0"/>
          <w:marBottom w:val="0"/>
          <w:divBdr>
            <w:top w:val="none" w:sz="0" w:space="0" w:color="auto"/>
            <w:left w:val="none" w:sz="0" w:space="0" w:color="auto"/>
            <w:bottom w:val="none" w:sz="0" w:space="0" w:color="auto"/>
            <w:right w:val="none" w:sz="0" w:space="0" w:color="auto"/>
          </w:divBdr>
        </w:div>
        <w:div w:id="1142232920">
          <w:marLeft w:val="0"/>
          <w:marRight w:val="0"/>
          <w:marTop w:val="0"/>
          <w:marBottom w:val="0"/>
          <w:divBdr>
            <w:top w:val="none" w:sz="0" w:space="0" w:color="auto"/>
            <w:left w:val="none" w:sz="0" w:space="0" w:color="auto"/>
            <w:bottom w:val="none" w:sz="0" w:space="0" w:color="auto"/>
            <w:right w:val="none" w:sz="0" w:space="0" w:color="auto"/>
          </w:divBdr>
        </w:div>
        <w:div w:id="414088573">
          <w:marLeft w:val="0"/>
          <w:marRight w:val="0"/>
          <w:marTop w:val="0"/>
          <w:marBottom w:val="0"/>
          <w:divBdr>
            <w:top w:val="none" w:sz="0" w:space="0" w:color="auto"/>
            <w:left w:val="none" w:sz="0" w:space="0" w:color="auto"/>
            <w:bottom w:val="none" w:sz="0" w:space="0" w:color="auto"/>
            <w:right w:val="none" w:sz="0" w:space="0" w:color="auto"/>
          </w:divBdr>
        </w:div>
        <w:div w:id="1606421200">
          <w:marLeft w:val="0"/>
          <w:marRight w:val="0"/>
          <w:marTop w:val="0"/>
          <w:marBottom w:val="0"/>
          <w:divBdr>
            <w:top w:val="none" w:sz="0" w:space="0" w:color="auto"/>
            <w:left w:val="none" w:sz="0" w:space="0" w:color="auto"/>
            <w:bottom w:val="none" w:sz="0" w:space="0" w:color="auto"/>
            <w:right w:val="none" w:sz="0" w:space="0" w:color="auto"/>
          </w:divBdr>
        </w:div>
        <w:div w:id="1453090336">
          <w:marLeft w:val="0"/>
          <w:marRight w:val="0"/>
          <w:marTop w:val="0"/>
          <w:marBottom w:val="0"/>
          <w:divBdr>
            <w:top w:val="none" w:sz="0" w:space="0" w:color="auto"/>
            <w:left w:val="none" w:sz="0" w:space="0" w:color="auto"/>
            <w:bottom w:val="none" w:sz="0" w:space="0" w:color="auto"/>
            <w:right w:val="none" w:sz="0" w:space="0" w:color="auto"/>
          </w:divBdr>
        </w:div>
        <w:div w:id="197813888">
          <w:marLeft w:val="0"/>
          <w:marRight w:val="0"/>
          <w:marTop w:val="0"/>
          <w:marBottom w:val="0"/>
          <w:divBdr>
            <w:top w:val="none" w:sz="0" w:space="0" w:color="auto"/>
            <w:left w:val="none" w:sz="0" w:space="0" w:color="auto"/>
            <w:bottom w:val="none" w:sz="0" w:space="0" w:color="auto"/>
            <w:right w:val="none" w:sz="0" w:space="0" w:color="auto"/>
          </w:divBdr>
        </w:div>
        <w:div w:id="1601110252">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202455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3ED13-84D0-42C1-B95A-558499273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4687</TotalTime>
  <Pages>8</Pages>
  <Words>2325</Words>
  <Characters>12788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372</cp:revision>
  <cp:lastPrinted>2018-12-12T18:30:00Z</cp:lastPrinted>
  <dcterms:created xsi:type="dcterms:W3CDTF">2017-09-05T18:57:00Z</dcterms:created>
  <dcterms:modified xsi:type="dcterms:W3CDTF">2018-12-12T18:30:00Z</dcterms:modified>
</cp:coreProperties>
</file>