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736423">
        <w:rPr>
          <w:rFonts w:ascii="Arial" w:hAnsi="Arial" w:cs="Arial"/>
          <w:b/>
          <w:sz w:val="26"/>
          <w:szCs w:val="26"/>
        </w:rPr>
        <w:t>284</w:t>
      </w:r>
      <w:r w:rsidR="00FF518D">
        <w:rPr>
          <w:rFonts w:ascii="Arial" w:hAnsi="Arial" w:cs="Arial"/>
          <w:b/>
          <w:sz w:val="26"/>
          <w:szCs w:val="26"/>
        </w:rPr>
        <w:t>/201</w:t>
      </w:r>
      <w:r w:rsidR="005170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736423">
        <w:rPr>
          <w:rFonts w:ascii="Arial" w:hAnsi="Arial" w:cs="Arial"/>
          <w:b/>
          <w:sz w:val="26"/>
          <w:szCs w:val="26"/>
        </w:rPr>
        <w:t>63</w:t>
      </w:r>
      <w:r>
        <w:rPr>
          <w:rFonts w:ascii="Arial" w:hAnsi="Arial" w:cs="Arial"/>
          <w:b/>
          <w:sz w:val="26"/>
          <w:szCs w:val="26"/>
        </w:rPr>
        <w:t>/</w:t>
      </w:r>
      <w:r w:rsidRPr="00CB6405">
        <w:rPr>
          <w:rFonts w:ascii="Arial" w:hAnsi="Arial" w:cs="Arial"/>
          <w:b/>
          <w:sz w:val="26"/>
          <w:szCs w:val="26"/>
        </w:rPr>
        <w:t>201</w:t>
      </w:r>
      <w:r w:rsidR="005170E8">
        <w:rPr>
          <w:rFonts w:ascii="Arial" w:hAnsi="Arial" w:cs="Arial"/>
          <w:b/>
          <w:sz w:val="26"/>
          <w:szCs w:val="26"/>
        </w:rPr>
        <w:t>6</w:t>
      </w:r>
      <w:r w:rsidRPr="00CB6405">
        <w:rPr>
          <w:rFonts w:ascii="Arial" w:hAnsi="Arial" w:cs="Arial"/>
          <w:b/>
          <w:sz w:val="26"/>
          <w:szCs w:val="26"/>
        </w:rPr>
        <w:t xml:space="preserve"> </w:t>
      </w:r>
      <w:r w:rsidR="005170E8">
        <w:rPr>
          <w:rFonts w:ascii="Arial" w:hAnsi="Arial" w:cs="Arial"/>
          <w:b/>
          <w:sz w:val="26"/>
          <w:szCs w:val="26"/>
        </w:rPr>
        <w:t>S</w:t>
      </w:r>
      <w:r w:rsidR="00736423">
        <w:rPr>
          <w:rFonts w:ascii="Arial" w:hAnsi="Arial" w:cs="Arial"/>
          <w:b/>
          <w:sz w:val="26"/>
          <w:szCs w:val="26"/>
        </w:rPr>
        <w:t>EPTIMA</w:t>
      </w:r>
      <w:r w:rsidR="00B525A6">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76E5E" w:rsidRDefault="00886112"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4B4F5C">
        <w:rPr>
          <w:rFonts w:ascii="Arial" w:hAnsi="Arial" w:cs="Arial"/>
          <w:b/>
          <w:sz w:val="26"/>
          <w:szCs w:val="26"/>
        </w:rPr>
        <w:t>VEINTIOCHO</w:t>
      </w:r>
      <w:r w:rsidR="005758AC">
        <w:rPr>
          <w:rFonts w:ascii="Arial" w:hAnsi="Arial" w:cs="Arial"/>
          <w:b/>
          <w:sz w:val="26"/>
          <w:szCs w:val="26"/>
        </w:rPr>
        <w:t xml:space="preserve"> </w:t>
      </w:r>
      <w:r w:rsidR="00776E5E">
        <w:rPr>
          <w:rFonts w:ascii="Arial" w:hAnsi="Arial" w:cs="Arial"/>
          <w:b/>
          <w:sz w:val="26"/>
          <w:szCs w:val="26"/>
        </w:rPr>
        <w:t xml:space="preserve">DE </w:t>
      </w:r>
      <w:r w:rsidR="00736423">
        <w:rPr>
          <w:rFonts w:ascii="Arial" w:hAnsi="Arial" w:cs="Arial"/>
          <w:b/>
          <w:sz w:val="26"/>
          <w:szCs w:val="26"/>
        </w:rPr>
        <w:t>NOVIEMBRE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B525A6" w:rsidRPr="00CB6405" w:rsidRDefault="00B525A6" w:rsidP="00B525A6">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736423">
        <w:rPr>
          <w:rFonts w:ascii="Arial" w:hAnsi="Arial" w:cs="Arial"/>
          <w:b/>
          <w:sz w:val="26"/>
          <w:szCs w:val="26"/>
        </w:rPr>
        <w:t>284</w:t>
      </w:r>
      <w:r w:rsidRPr="00CB6405">
        <w:rPr>
          <w:rFonts w:ascii="Arial" w:hAnsi="Arial" w:cs="Arial"/>
          <w:b/>
          <w:sz w:val="26"/>
          <w:szCs w:val="26"/>
        </w:rPr>
        <w:t>/201</w:t>
      </w:r>
      <w:r w:rsidR="005170E8">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736423">
        <w:rPr>
          <w:rFonts w:ascii="Arial" w:hAnsi="Arial" w:cs="Arial"/>
          <w:b/>
          <w:sz w:val="26"/>
          <w:szCs w:val="26"/>
        </w:rPr>
        <w:t>MIRIAM BERENICE CANSECO, DIRECTORA GENERAL DE DESARROLLO URBANO, CENTRO HISTÓRICO Y ECOLOGÍA DEL MUNICIPIO DE OAXACA DE JUÁREZ</w:t>
      </w:r>
      <w:r w:rsidR="009F59CE">
        <w:rPr>
          <w:rFonts w:ascii="Arial" w:hAnsi="Arial" w:cs="Arial"/>
          <w:b/>
          <w:sz w:val="26"/>
          <w:szCs w:val="26"/>
        </w:rPr>
        <w:t>, OAXACA</w:t>
      </w:r>
      <w:r w:rsidRPr="00CB6405">
        <w:rPr>
          <w:rFonts w:ascii="Arial" w:hAnsi="Arial" w:cs="Arial"/>
          <w:sz w:val="26"/>
          <w:szCs w:val="26"/>
        </w:rPr>
        <w:t>, en contra de</w:t>
      </w:r>
      <w:r w:rsidR="009F59CE">
        <w:rPr>
          <w:rFonts w:ascii="Arial" w:hAnsi="Arial" w:cs="Arial"/>
          <w:sz w:val="26"/>
          <w:szCs w:val="26"/>
        </w:rPr>
        <w:t xml:space="preserve"> </w:t>
      </w:r>
      <w:r>
        <w:rPr>
          <w:rFonts w:ascii="Arial" w:hAnsi="Arial" w:cs="Arial"/>
          <w:sz w:val="26"/>
          <w:szCs w:val="26"/>
        </w:rPr>
        <w:t>l</w:t>
      </w:r>
      <w:r w:rsidR="009F59CE">
        <w:rPr>
          <w:rFonts w:ascii="Arial" w:hAnsi="Arial" w:cs="Arial"/>
          <w:sz w:val="26"/>
          <w:szCs w:val="26"/>
        </w:rPr>
        <w:t xml:space="preserve">a resolución de cinco de junio de dos mil dieciocho, dictada </w:t>
      </w:r>
      <w:r w:rsidRPr="00CB6405">
        <w:rPr>
          <w:rFonts w:ascii="Arial" w:hAnsi="Arial" w:cs="Arial"/>
          <w:sz w:val="26"/>
          <w:szCs w:val="26"/>
        </w:rPr>
        <w:t xml:space="preserve">en el expediente </w:t>
      </w:r>
      <w:r w:rsidR="009F59CE">
        <w:rPr>
          <w:rFonts w:ascii="Arial" w:hAnsi="Arial" w:cs="Arial"/>
          <w:b/>
          <w:sz w:val="26"/>
          <w:szCs w:val="26"/>
        </w:rPr>
        <w:t>063</w:t>
      </w:r>
      <w:r w:rsidRPr="00CB6405">
        <w:rPr>
          <w:rFonts w:ascii="Arial" w:hAnsi="Arial" w:cs="Arial"/>
          <w:b/>
          <w:sz w:val="26"/>
          <w:szCs w:val="26"/>
        </w:rPr>
        <w:t>/201</w:t>
      </w:r>
      <w:r w:rsidR="005170E8">
        <w:rPr>
          <w:rFonts w:ascii="Arial" w:hAnsi="Arial" w:cs="Arial"/>
          <w:b/>
          <w:sz w:val="26"/>
          <w:szCs w:val="26"/>
        </w:rPr>
        <w:t>6</w:t>
      </w:r>
      <w:r w:rsidRPr="00CB6405">
        <w:rPr>
          <w:rFonts w:ascii="Arial" w:hAnsi="Arial" w:cs="Arial"/>
          <w:sz w:val="26"/>
          <w:szCs w:val="26"/>
        </w:rPr>
        <w:t xml:space="preserve"> de la </w:t>
      </w:r>
      <w:r w:rsidR="005170E8">
        <w:rPr>
          <w:rFonts w:ascii="Arial" w:hAnsi="Arial" w:cs="Arial"/>
          <w:sz w:val="26"/>
          <w:szCs w:val="26"/>
        </w:rPr>
        <w:t>S</w:t>
      </w:r>
      <w:r w:rsidR="009F59CE">
        <w:rPr>
          <w:rFonts w:ascii="Arial" w:hAnsi="Arial" w:cs="Arial"/>
          <w:sz w:val="26"/>
          <w:szCs w:val="26"/>
        </w:rPr>
        <w:t xml:space="preserve">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671CAF">
        <w:rPr>
          <w:rFonts w:ascii="Arial" w:hAnsi="Arial" w:cs="Arial"/>
          <w:b/>
          <w:sz w:val="26"/>
          <w:szCs w:val="26"/>
        </w:rPr>
        <w:t>**********</w:t>
      </w:r>
      <w:r w:rsidRPr="005170E8">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9F59CE">
        <w:rPr>
          <w:rFonts w:ascii="Arial" w:hAnsi="Arial" w:cs="Arial"/>
          <w:sz w:val="26"/>
          <w:szCs w:val="26"/>
        </w:rPr>
        <w:t xml:space="preserve"> </w:t>
      </w:r>
      <w:r w:rsidRPr="00CB6405">
        <w:rPr>
          <w:rFonts w:ascii="Arial" w:hAnsi="Arial" w:cs="Arial"/>
          <w:sz w:val="26"/>
          <w:szCs w:val="26"/>
        </w:rPr>
        <w:t>l</w:t>
      </w:r>
      <w:r w:rsidR="009F59CE">
        <w:rPr>
          <w:rFonts w:ascii="Arial" w:hAnsi="Arial" w:cs="Arial"/>
          <w:sz w:val="26"/>
          <w:szCs w:val="26"/>
        </w:rPr>
        <w:t>a</w:t>
      </w:r>
      <w:r w:rsidRPr="00CB6405">
        <w:rPr>
          <w:rFonts w:ascii="Arial" w:hAnsi="Arial" w:cs="Arial"/>
          <w:sz w:val="26"/>
          <w:szCs w:val="26"/>
        </w:rPr>
        <w:t xml:space="preserve"> </w:t>
      </w:r>
      <w:r w:rsidR="00523B0F" w:rsidRPr="00523B0F">
        <w:rPr>
          <w:rFonts w:ascii="Arial" w:hAnsi="Arial" w:cs="Arial"/>
          <w:b/>
          <w:sz w:val="26"/>
          <w:szCs w:val="26"/>
        </w:rPr>
        <w:t>SUB</w:t>
      </w:r>
      <w:r w:rsidR="009F59CE">
        <w:rPr>
          <w:rFonts w:ascii="Arial" w:hAnsi="Arial" w:cs="Arial"/>
          <w:b/>
          <w:sz w:val="26"/>
          <w:szCs w:val="26"/>
        </w:rPr>
        <w:t xml:space="preserve"> SECRETARÍA </w:t>
      </w:r>
      <w:r w:rsidR="00523B0F" w:rsidRPr="00523B0F">
        <w:rPr>
          <w:rFonts w:ascii="Arial" w:hAnsi="Arial" w:cs="Arial"/>
          <w:b/>
          <w:sz w:val="26"/>
          <w:szCs w:val="26"/>
        </w:rPr>
        <w:t>DE DESARROLLO URBANO Y ECOLOGÍA DEL MUNICIPIO DE OAXACA DE JUÁREZ,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 xml:space="preserve">vigente </w:t>
      </w:r>
      <w:r w:rsidR="009F59CE">
        <w:rPr>
          <w:rFonts w:ascii="Arial" w:hAnsi="Arial" w:cs="Arial"/>
          <w:bCs/>
          <w:iCs/>
          <w:sz w:val="26"/>
          <w:szCs w:val="26"/>
        </w:rPr>
        <w:t>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B525A6" w:rsidRPr="00CB6405" w:rsidRDefault="00B525A6" w:rsidP="00B525A6">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B525A6" w:rsidRPr="00CB6405" w:rsidRDefault="00B525A6" w:rsidP="00B525A6">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9F59CE">
        <w:rPr>
          <w:rFonts w:ascii="Arial" w:hAnsi="Arial" w:cs="Arial"/>
          <w:sz w:val="26"/>
          <w:szCs w:val="26"/>
        </w:rPr>
        <w:t xml:space="preserve">la resolución de cinco de junio </w:t>
      </w:r>
      <w:r w:rsidR="005E4338">
        <w:rPr>
          <w:rFonts w:ascii="Arial" w:hAnsi="Arial" w:cs="Arial"/>
          <w:sz w:val="26"/>
          <w:szCs w:val="26"/>
        </w:rPr>
        <w:t>de dos mil dieciocho</w:t>
      </w:r>
      <w:r w:rsidRPr="00CB6405">
        <w:rPr>
          <w:rFonts w:ascii="Arial" w:hAnsi="Arial" w:cs="Arial"/>
          <w:sz w:val="26"/>
          <w:szCs w:val="26"/>
        </w:rPr>
        <w:t>, dictad</w:t>
      </w:r>
      <w:r w:rsidR="009F59CE">
        <w:rPr>
          <w:rFonts w:ascii="Arial" w:hAnsi="Arial" w:cs="Arial"/>
          <w:sz w:val="26"/>
          <w:szCs w:val="26"/>
        </w:rPr>
        <w:t xml:space="preserve">a </w:t>
      </w:r>
      <w:r w:rsidRPr="00CB6405">
        <w:rPr>
          <w:rFonts w:ascii="Arial" w:hAnsi="Arial" w:cs="Arial"/>
          <w:sz w:val="26"/>
          <w:szCs w:val="26"/>
        </w:rPr>
        <w:t xml:space="preserve">por la </w:t>
      </w:r>
      <w:r w:rsidR="005E4338">
        <w:rPr>
          <w:rFonts w:ascii="Arial" w:hAnsi="Arial" w:cs="Arial"/>
          <w:sz w:val="26"/>
          <w:szCs w:val="26"/>
        </w:rPr>
        <w:t>S</w:t>
      </w:r>
      <w:r w:rsidR="009F59CE">
        <w:rPr>
          <w:rFonts w:ascii="Arial" w:hAnsi="Arial" w:cs="Arial"/>
          <w:sz w:val="26"/>
          <w:szCs w:val="26"/>
        </w:rPr>
        <w:t xml:space="preserve">éptima </w:t>
      </w:r>
      <w:r w:rsidRPr="00CB6405">
        <w:rPr>
          <w:rFonts w:ascii="Arial" w:hAnsi="Arial" w:cs="Arial"/>
          <w:sz w:val="26"/>
          <w:szCs w:val="26"/>
        </w:rPr>
        <w:t xml:space="preserve">Sala Unitaria de Primera Instancia, </w:t>
      </w:r>
      <w:r w:rsidR="009F59CE">
        <w:rPr>
          <w:rFonts w:ascii="Arial" w:hAnsi="Arial" w:cs="Arial"/>
          <w:b/>
          <w:sz w:val="26"/>
          <w:szCs w:val="26"/>
        </w:rPr>
        <w:t>MIRIAM BERENICE CANSECO, DIRECTORA GENERAL DE DESARROLLO URBANO, CENTRO HISTÓRICO Y ECOLOGÍA DEL MUNICIPIO DE OAXACA DE JUÁREZ, OAXACA</w:t>
      </w:r>
      <w:r w:rsidRPr="00CB6405">
        <w:rPr>
          <w:rFonts w:ascii="Arial" w:hAnsi="Arial" w:cs="Arial"/>
          <w:sz w:val="26"/>
          <w:szCs w:val="26"/>
        </w:rPr>
        <w:t>, interpuso en su contra recurso de revisión.</w:t>
      </w:r>
    </w:p>
    <w:p w:rsidR="00B525A6" w:rsidRDefault="00B525A6" w:rsidP="00B525A6">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9F59CE">
        <w:rPr>
          <w:rFonts w:ascii="Arial" w:hAnsi="Arial" w:cs="Arial"/>
          <w:bCs/>
          <w:sz w:val="26"/>
          <w:szCs w:val="26"/>
        </w:rPr>
        <w:t>Los puntos resolutivos de la resolución recurrida son los siguientes</w:t>
      </w:r>
      <w:r>
        <w:rPr>
          <w:rFonts w:ascii="Arial" w:hAnsi="Arial" w:cs="Arial"/>
          <w:bCs/>
          <w:sz w:val="26"/>
          <w:szCs w:val="26"/>
        </w:rPr>
        <w:t>:</w:t>
      </w:r>
    </w:p>
    <w:p w:rsidR="005E4338" w:rsidRPr="00A861A9" w:rsidRDefault="00B525A6" w:rsidP="007C4E8D">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E94A0B">
        <w:rPr>
          <w:rFonts w:ascii="Arial" w:eastAsia="Times New Roman" w:hAnsi="Arial" w:cs="Arial"/>
          <w:b/>
          <w:bCs/>
          <w:i/>
          <w:iCs/>
          <w:sz w:val="24"/>
          <w:szCs w:val="24"/>
          <w:lang w:eastAsia="es-ES"/>
        </w:rPr>
        <w:t xml:space="preserve">PRIMERO.- </w:t>
      </w:r>
      <w:r w:rsidR="00E94A0B">
        <w:rPr>
          <w:rFonts w:ascii="Arial" w:eastAsia="Times New Roman" w:hAnsi="Arial" w:cs="Arial"/>
          <w:bCs/>
          <w:i/>
          <w:iCs/>
          <w:sz w:val="24"/>
          <w:szCs w:val="24"/>
          <w:lang w:eastAsia="es-ES"/>
        </w:rPr>
        <w:t xml:space="preserve">Esta Juzgadora, es legalmente competente para conocer y resolver del presente Recurso de Queja por defecto en el cumplimiento de la sentencia dictada en este asunto.- - </w:t>
      </w:r>
      <w:r w:rsidR="00E94A0B">
        <w:rPr>
          <w:rFonts w:ascii="Arial" w:eastAsia="Times New Roman" w:hAnsi="Arial" w:cs="Arial"/>
          <w:b/>
          <w:bCs/>
          <w:i/>
          <w:iCs/>
          <w:sz w:val="24"/>
          <w:szCs w:val="24"/>
          <w:lang w:eastAsia="es-ES"/>
        </w:rPr>
        <w:t xml:space="preserve">SEGUNDO.- </w:t>
      </w:r>
      <w:r w:rsidR="00E94A0B">
        <w:rPr>
          <w:rFonts w:ascii="Arial" w:eastAsia="Times New Roman" w:hAnsi="Arial" w:cs="Arial"/>
          <w:bCs/>
          <w:i/>
          <w:iCs/>
          <w:sz w:val="24"/>
          <w:szCs w:val="24"/>
          <w:lang w:eastAsia="es-ES"/>
        </w:rPr>
        <w:t xml:space="preserve">Al resultar fundados los agravios esgrimidos por el actor en el presente Recurso de Queja, se </w:t>
      </w:r>
      <w:r w:rsidR="00E94A0B">
        <w:rPr>
          <w:rFonts w:ascii="Arial" w:eastAsia="Times New Roman" w:hAnsi="Arial" w:cs="Arial"/>
          <w:bCs/>
          <w:i/>
          <w:iCs/>
          <w:sz w:val="24"/>
          <w:szCs w:val="24"/>
          <w:lang w:eastAsia="es-ES"/>
        </w:rPr>
        <w:lastRenderedPageBreak/>
        <w:t xml:space="preserve">declara defecto en el cumplimiento de la sentencia, emitido por la Directora de Licencias y Directora General de Desarrollo Urbano, Centro Histórico y Ecología, ambas del Municipio de Oaxaca de Juárez, Oaxaca, y como consecuencia </w:t>
      </w:r>
      <w:r w:rsidR="00E94A0B">
        <w:rPr>
          <w:rFonts w:ascii="Arial" w:eastAsia="Times New Roman" w:hAnsi="Arial" w:cs="Arial"/>
          <w:b/>
          <w:bCs/>
          <w:i/>
          <w:iCs/>
          <w:sz w:val="24"/>
          <w:szCs w:val="24"/>
          <w:lang w:eastAsia="es-ES"/>
        </w:rPr>
        <w:t xml:space="preserve">se deja sin efecto </w:t>
      </w:r>
      <w:r w:rsidR="00E94A0B">
        <w:rPr>
          <w:rFonts w:ascii="Arial" w:eastAsia="Times New Roman" w:hAnsi="Arial" w:cs="Arial"/>
          <w:bCs/>
          <w:i/>
          <w:iCs/>
          <w:sz w:val="24"/>
          <w:szCs w:val="24"/>
          <w:lang w:eastAsia="es-ES"/>
        </w:rPr>
        <w:t>el dictamen de factibilidad, uso de suelo, alineamiento y número oficial expedido, el día diecisiete de octubre de dos mil diecisiete (17/10/2017) por la Directora de Licencias y Directora General de Desarrollo Urbano, Centro Histórico y Ecología, ambas del Municipio de Oaxaca de Juárez, Oaxaca, para que atendiendo lo aquí ordenado, emitan uno nuevo, que efectiva</w:t>
      </w:r>
      <w:r w:rsidR="007C4E8D">
        <w:rPr>
          <w:rFonts w:ascii="Arial" w:eastAsia="Times New Roman" w:hAnsi="Arial" w:cs="Arial"/>
          <w:bCs/>
          <w:i/>
          <w:iCs/>
          <w:sz w:val="24"/>
          <w:szCs w:val="24"/>
          <w:lang w:eastAsia="es-ES"/>
        </w:rPr>
        <w:t>m</w:t>
      </w:r>
      <w:r w:rsidR="00E94A0B">
        <w:rPr>
          <w:rFonts w:ascii="Arial" w:eastAsia="Times New Roman" w:hAnsi="Arial" w:cs="Arial"/>
          <w:bCs/>
          <w:i/>
          <w:iCs/>
          <w:sz w:val="24"/>
          <w:szCs w:val="24"/>
          <w:lang w:eastAsia="es-ES"/>
        </w:rPr>
        <w:t>ente cumpla con las directrices</w:t>
      </w:r>
      <w:r w:rsidR="007C4E8D">
        <w:rPr>
          <w:rFonts w:ascii="Arial" w:eastAsia="Times New Roman" w:hAnsi="Arial" w:cs="Arial"/>
          <w:bCs/>
          <w:i/>
          <w:iCs/>
          <w:sz w:val="24"/>
          <w:szCs w:val="24"/>
          <w:lang w:eastAsia="es-ES"/>
        </w:rPr>
        <w:t xml:space="preserve"> ordenadas en la sentencia de fecha nueve de junio de dos mil diecisiete (09/06/2017), lo anterior de conformidad con el considerando QUINTO de esta resolución.- - - - - - - - - - - - - - - - - - - - - - - -</w:t>
      </w:r>
      <w:r w:rsidR="00886112">
        <w:rPr>
          <w:rFonts w:ascii="Arial" w:eastAsia="Times New Roman" w:hAnsi="Arial" w:cs="Arial"/>
          <w:bCs/>
          <w:i/>
          <w:iCs/>
          <w:sz w:val="24"/>
          <w:szCs w:val="24"/>
          <w:lang w:eastAsia="es-ES"/>
        </w:rPr>
        <w:t xml:space="preserve"> - - - - - -</w:t>
      </w:r>
      <w:r w:rsidR="007C4E8D">
        <w:rPr>
          <w:rFonts w:ascii="Arial" w:eastAsia="Times New Roman" w:hAnsi="Arial" w:cs="Arial"/>
          <w:bCs/>
          <w:i/>
          <w:iCs/>
          <w:sz w:val="24"/>
          <w:szCs w:val="24"/>
          <w:lang w:eastAsia="es-ES"/>
        </w:rPr>
        <w:t xml:space="preserve"> </w:t>
      </w:r>
      <w:r w:rsidR="007C4E8D">
        <w:rPr>
          <w:rFonts w:ascii="Arial" w:eastAsia="Times New Roman" w:hAnsi="Arial" w:cs="Arial"/>
          <w:b/>
          <w:bCs/>
          <w:i/>
          <w:iCs/>
          <w:sz w:val="24"/>
          <w:szCs w:val="24"/>
          <w:lang w:eastAsia="es-ES"/>
        </w:rPr>
        <w:t xml:space="preserve">TERCERO.- </w:t>
      </w:r>
      <w:r w:rsidR="007C4E8D">
        <w:rPr>
          <w:rFonts w:ascii="Arial" w:eastAsia="Times New Roman" w:hAnsi="Arial" w:cs="Arial"/>
          <w:bCs/>
          <w:i/>
          <w:iCs/>
          <w:sz w:val="24"/>
          <w:szCs w:val="24"/>
          <w:lang w:eastAsia="es-ES"/>
        </w:rPr>
        <w:t xml:space="preserve">Conforme a lo dispuesto en el artículo 142 fracción I y 143 fracción I, de la Ley de Justicia Administrativa para el Estado, </w:t>
      </w:r>
      <w:r w:rsidR="007C4E8D">
        <w:rPr>
          <w:rFonts w:ascii="Arial" w:eastAsia="Times New Roman" w:hAnsi="Arial" w:cs="Arial"/>
          <w:b/>
          <w:bCs/>
          <w:i/>
          <w:iCs/>
          <w:sz w:val="24"/>
          <w:szCs w:val="24"/>
          <w:lang w:eastAsia="es-ES"/>
        </w:rPr>
        <w:t>NOTIFÍQUESE PERSONALMENTE A LA PARTE ACTORA Y POR OFICIO A LAS DEMANDADAS. CÚMPLASE.</w:t>
      </w:r>
      <w:r w:rsidR="007C4E8D">
        <w:rPr>
          <w:rFonts w:ascii="Arial" w:eastAsia="Times New Roman" w:hAnsi="Arial" w:cs="Arial"/>
          <w:bCs/>
          <w:i/>
          <w:iCs/>
          <w:sz w:val="24"/>
          <w:szCs w:val="24"/>
          <w:lang w:eastAsia="es-ES"/>
        </w:rPr>
        <w:t>-</w:t>
      </w:r>
      <w:r w:rsidR="00886112">
        <w:rPr>
          <w:rFonts w:ascii="Arial" w:eastAsia="Times New Roman" w:hAnsi="Arial" w:cs="Arial"/>
          <w:bCs/>
          <w:i/>
          <w:iCs/>
          <w:sz w:val="24"/>
          <w:szCs w:val="24"/>
          <w:lang w:eastAsia="es-ES"/>
        </w:rPr>
        <w:t xml:space="preserve"> - - - - - - - - - - - - - - - </w:t>
      </w:r>
      <w:r w:rsidR="00A861A9">
        <w:rPr>
          <w:rFonts w:ascii="Arial" w:eastAsia="Times New Roman" w:hAnsi="Arial" w:cs="Arial"/>
          <w:bCs/>
          <w:i/>
          <w:iCs/>
          <w:sz w:val="24"/>
          <w:szCs w:val="24"/>
          <w:lang w:eastAsia="es-ES"/>
        </w:rPr>
        <w:t>”</w:t>
      </w:r>
    </w:p>
    <w:p w:rsidR="00B525A6" w:rsidRPr="00CB6405" w:rsidRDefault="00B525A6" w:rsidP="00B525A6">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B525A6" w:rsidRPr="00CB6405" w:rsidRDefault="00B525A6" w:rsidP="00B525A6">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w:t>
      </w:r>
      <w:r w:rsidR="00915C29">
        <w:rPr>
          <w:rFonts w:ascii="Arial" w:hAnsi="Arial" w:cs="Arial"/>
          <w:bCs/>
          <w:iCs/>
          <w:sz w:val="26"/>
          <w:szCs w:val="26"/>
        </w:rPr>
        <w:t>1</w:t>
      </w:r>
      <w:r>
        <w:rPr>
          <w:rFonts w:ascii="Arial" w:hAnsi="Arial" w:cs="Arial"/>
          <w:bCs/>
          <w:iCs/>
          <w:sz w:val="26"/>
          <w:szCs w:val="26"/>
        </w:rPr>
        <w:t>14 Quáter de la Constitución Política del Estado Libre y Soberano de Oaxaca; así como los diversos 86, 88, 92, 93, fracción I, 94, 201, 206 y 208, de la Ley de Justicia Administrativa para</w:t>
      </w:r>
      <w:r w:rsidR="007C4E8D">
        <w:rPr>
          <w:rFonts w:ascii="Arial" w:hAnsi="Arial" w:cs="Arial"/>
          <w:bCs/>
          <w:iCs/>
          <w:sz w:val="26"/>
          <w:szCs w:val="26"/>
        </w:rPr>
        <w:t xml:space="preserve"> el Estado de Oaxaca, vigente al inicio del juicio natural</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sidR="007C4E8D">
        <w:rPr>
          <w:rFonts w:ascii="Arial" w:hAnsi="Arial" w:cs="Arial"/>
          <w:bCs/>
          <w:iCs/>
          <w:sz w:val="26"/>
          <w:szCs w:val="26"/>
        </w:rPr>
        <w:t xml:space="preserve"> </w:t>
      </w:r>
      <w:r w:rsidRPr="00CB6405">
        <w:rPr>
          <w:rFonts w:ascii="Arial" w:hAnsi="Arial" w:cs="Arial"/>
          <w:bCs/>
          <w:iCs/>
          <w:sz w:val="26"/>
          <w:szCs w:val="26"/>
        </w:rPr>
        <w:t>l</w:t>
      </w:r>
      <w:r w:rsidR="007C4E8D">
        <w:rPr>
          <w:rFonts w:ascii="Arial" w:hAnsi="Arial" w:cs="Arial"/>
          <w:bCs/>
          <w:iCs/>
          <w:sz w:val="26"/>
          <w:szCs w:val="26"/>
        </w:rPr>
        <w:t xml:space="preserve">a resolución de cinco de junio </w:t>
      </w:r>
      <w:r>
        <w:rPr>
          <w:rFonts w:ascii="Arial" w:hAnsi="Arial" w:cs="Arial"/>
          <w:bCs/>
          <w:iCs/>
          <w:sz w:val="26"/>
          <w:szCs w:val="26"/>
        </w:rPr>
        <w:t xml:space="preserve">de </w:t>
      </w:r>
      <w:r w:rsidR="00B401D6">
        <w:rPr>
          <w:rFonts w:ascii="Arial" w:hAnsi="Arial" w:cs="Arial"/>
          <w:bCs/>
          <w:iCs/>
          <w:sz w:val="26"/>
          <w:szCs w:val="26"/>
        </w:rPr>
        <w:t>dos mil dieciocho</w:t>
      </w:r>
      <w:r>
        <w:rPr>
          <w:rFonts w:ascii="Arial" w:hAnsi="Arial" w:cs="Arial"/>
          <w:bCs/>
          <w:iCs/>
          <w:sz w:val="26"/>
          <w:szCs w:val="26"/>
        </w:rPr>
        <w:t>, dictad</w:t>
      </w:r>
      <w:r w:rsidR="00886112">
        <w:rPr>
          <w:rFonts w:ascii="Arial" w:hAnsi="Arial" w:cs="Arial"/>
          <w:bCs/>
          <w:iCs/>
          <w:sz w:val="26"/>
          <w:szCs w:val="26"/>
        </w:rPr>
        <w:t xml:space="preserve">a </w:t>
      </w:r>
      <w:r w:rsidRPr="00CB6405">
        <w:rPr>
          <w:rFonts w:ascii="Arial" w:hAnsi="Arial" w:cs="Arial"/>
          <w:bCs/>
          <w:iCs/>
          <w:sz w:val="26"/>
          <w:szCs w:val="26"/>
        </w:rPr>
        <w:t xml:space="preserve">por la </w:t>
      </w:r>
      <w:r w:rsidR="00B401D6">
        <w:rPr>
          <w:rFonts w:ascii="Arial" w:hAnsi="Arial" w:cs="Arial"/>
          <w:bCs/>
          <w:iCs/>
          <w:sz w:val="26"/>
          <w:szCs w:val="26"/>
        </w:rPr>
        <w:t>S</w:t>
      </w:r>
      <w:r w:rsidR="007C4E8D">
        <w:rPr>
          <w:rFonts w:ascii="Arial" w:hAnsi="Arial" w:cs="Arial"/>
          <w:bCs/>
          <w:iCs/>
          <w:sz w:val="26"/>
          <w:szCs w:val="26"/>
        </w:rPr>
        <w:t xml:space="preserve">éptima </w:t>
      </w:r>
      <w:r w:rsidRPr="00CB6405">
        <w:rPr>
          <w:rFonts w:ascii="Arial" w:hAnsi="Arial" w:cs="Arial"/>
          <w:bCs/>
          <w:iCs/>
          <w:sz w:val="26"/>
          <w:szCs w:val="26"/>
        </w:rPr>
        <w:t xml:space="preserve">Sala Unitaria de Primera Instancia de este Tribunal, en el expediente </w:t>
      </w:r>
      <w:r w:rsidRPr="00CB6405">
        <w:rPr>
          <w:rFonts w:ascii="Arial" w:hAnsi="Arial" w:cs="Arial"/>
          <w:b/>
          <w:bCs/>
          <w:iCs/>
          <w:sz w:val="26"/>
          <w:szCs w:val="26"/>
        </w:rPr>
        <w:t>0</w:t>
      </w:r>
      <w:r w:rsidR="007C4E8D">
        <w:rPr>
          <w:rFonts w:ascii="Arial" w:hAnsi="Arial" w:cs="Arial"/>
          <w:b/>
          <w:bCs/>
          <w:iCs/>
          <w:sz w:val="26"/>
          <w:szCs w:val="26"/>
        </w:rPr>
        <w:t>63</w:t>
      </w:r>
      <w:r>
        <w:rPr>
          <w:rFonts w:ascii="Arial" w:hAnsi="Arial" w:cs="Arial"/>
          <w:b/>
          <w:bCs/>
          <w:iCs/>
          <w:sz w:val="26"/>
          <w:szCs w:val="26"/>
        </w:rPr>
        <w:t>/201</w:t>
      </w:r>
      <w:r w:rsidR="00B401D6">
        <w:rPr>
          <w:rFonts w:ascii="Arial" w:hAnsi="Arial" w:cs="Arial"/>
          <w:b/>
          <w:bCs/>
          <w:iCs/>
          <w:sz w:val="26"/>
          <w:szCs w:val="26"/>
        </w:rPr>
        <w:t>6</w:t>
      </w:r>
      <w:r w:rsidRPr="00CB6405">
        <w:rPr>
          <w:rFonts w:ascii="Arial" w:hAnsi="Arial" w:cs="Arial"/>
          <w:sz w:val="26"/>
          <w:szCs w:val="26"/>
        </w:rPr>
        <w:t>.</w:t>
      </w:r>
    </w:p>
    <w:p w:rsidR="007C4E8D" w:rsidRPr="007C4E8D" w:rsidRDefault="00A978BE" w:rsidP="007C4E8D">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007C4E8D">
        <w:rPr>
          <w:rFonts w:ascii="Arial" w:hAnsi="Arial" w:cs="Arial"/>
          <w:b/>
          <w:bCs/>
          <w:sz w:val="26"/>
          <w:szCs w:val="26"/>
        </w:rPr>
        <w:t xml:space="preserve"> </w:t>
      </w:r>
      <w:r w:rsidR="007C4E8D">
        <w:rPr>
          <w:rFonts w:ascii="Arial" w:hAnsi="Arial" w:cs="Arial"/>
          <w:color w:val="000000"/>
          <w:sz w:val="26"/>
          <w:szCs w:val="26"/>
        </w:rPr>
        <w:t xml:space="preserve">La </w:t>
      </w:r>
      <w:r w:rsidR="002F50A4">
        <w:rPr>
          <w:rFonts w:ascii="Arial" w:hAnsi="Arial" w:cs="Arial"/>
          <w:color w:val="000000"/>
          <w:sz w:val="26"/>
          <w:szCs w:val="26"/>
        </w:rPr>
        <w:t xml:space="preserve">recurrente se </w:t>
      </w:r>
      <w:r w:rsidR="00093224">
        <w:rPr>
          <w:rFonts w:ascii="Arial" w:hAnsi="Arial" w:cs="Arial"/>
          <w:color w:val="000000"/>
          <w:sz w:val="26"/>
          <w:szCs w:val="26"/>
        </w:rPr>
        <w:t xml:space="preserve">inconforma </w:t>
      </w:r>
      <w:r>
        <w:rPr>
          <w:rFonts w:ascii="Arial" w:hAnsi="Arial" w:cs="Arial"/>
          <w:color w:val="000000"/>
          <w:sz w:val="26"/>
          <w:szCs w:val="26"/>
        </w:rPr>
        <w:t>de</w:t>
      </w:r>
      <w:r w:rsidR="007C4E8D">
        <w:rPr>
          <w:rFonts w:ascii="Arial" w:hAnsi="Arial" w:cs="Arial"/>
          <w:color w:val="000000"/>
          <w:sz w:val="26"/>
          <w:szCs w:val="26"/>
        </w:rPr>
        <w:t xml:space="preserve"> </w:t>
      </w:r>
      <w:r>
        <w:rPr>
          <w:rFonts w:ascii="Arial" w:hAnsi="Arial" w:cs="Arial"/>
          <w:color w:val="000000"/>
          <w:sz w:val="26"/>
          <w:szCs w:val="26"/>
        </w:rPr>
        <w:t>l</w:t>
      </w:r>
      <w:r w:rsidR="007C4E8D">
        <w:rPr>
          <w:rFonts w:ascii="Arial" w:hAnsi="Arial" w:cs="Arial"/>
          <w:color w:val="000000"/>
          <w:sz w:val="26"/>
          <w:szCs w:val="26"/>
        </w:rPr>
        <w:t>a</w:t>
      </w:r>
      <w:r>
        <w:rPr>
          <w:rFonts w:ascii="Arial" w:hAnsi="Arial" w:cs="Arial"/>
          <w:color w:val="000000"/>
          <w:sz w:val="26"/>
          <w:szCs w:val="26"/>
        </w:rPr>
        <w:t xml:space="preserve"> </w:t>
      </w:r>
      <w:r w:rsidR="007C4E8D">
        <w:rPr>
          <w:rFonts w:ascii="Arial" w:hAnsi="Arial" w:cs="Arial"/>
          <w:color w:val="000000"/>
          <w:sz w:val="26"/>
          <w:szCs w:val="26"/>
        </w:rPr>
        <w:t xml:space="preserve">resolución de cinco de junio </w:t>
      </w:r>
      <w:r>
        <w:rPr>
          <w:rFonts w:ascii="Arial" w:hAnsi="Arial" w:cs="Arial"/>
          <w:color w:val="000000"/>
          <w:sz w:val="26"/>
          <w:szCs w:val="26"/>
        </w:rPr>
        <w:t xml:space="preserve">de dos mil dieciocho, </w:t>
      </w:r>
      <w:r w:rsidR="007C4E8D">
        <w:rPr>
          <w:rFonts w:ascii="Arial" w:hAnsi="Arial" w:cs="Arial"/>
          <w:color w:val="000000"/>
          <w:sz w:val="26"/>
          <w:szCs w:val="26"/>
        </w:rPr>
        <w:t>mediante la cual la resolutora determinó declarar defecto en el cumplimiento de la sentencia, ordena</w:t>
      </w:r>
      <w:r w:rsidR="00CE0F1A">
        <w:rPr>
          <w:rFonts w:ascii="Arial" w:hAnsi="Arial" w:cs="Arial"/>
          <w:color w:val="000000"/>
          <w:sz w:val="26"/>
          <w:szCs w:val="26"/>
        </w:rPr>
        <w:t>n</w:t>
      </w:r>
      <w:r w:rsidR="007C4E8D">
        <w:rPr>
          <w:rFonts w:ascii="Arial" w:hAnsi="Arial" w:cs="Arial"/>
          <w:color w:val="000000"/>
          <w:sz w:val="26"/>
          <w:szCs w:val="26"/>
        </w:rPr>
        <w:t>do dejar sin efecto el dictamen de factibilidad</w:t>
      </w:r>
      <w:r w:rsidR="007C4E8D" w:rsidRPr="007C4E8D">
        <w:rPr>
          <w:rFonts w:ascii="Arial" w:eastAsia="Times New Roman" w:hAnsi="Arial" w:cs="Arial"/>
          <w:bCs/>
          <w:iCs/>
          <w:sz w:val="26"/>
          <w:szCs w:val="26"/>
          <w:lang w:eastAsia="es-ES"/>
        </w:rPr>
        <w:t>, uso de suelo, alineamiento y número oficial expedido el día diecisiete d</w:t>
      </w:r>
      <w:r w:rsidR="00CE0F1A">
        <w:rPr>
          <w:rFonts w:ascii="Arial" w:eastAsia="Times New Roman" w:hAnsi="Arial" w:cs="Arial"/>
          <w:bCs/>
          <w:iCs/>
          <w:sz w:val="26"/>
          <w:szCs w:val="26"/>
          <w:lang w:eastAsia="es-ES"/>
        </w:rPr>
        <w:t xml:space="preserve">e octubre de dos mil diecisiete, emitido </w:t>
      </w:r>
      <w:r w:rsidR="007C4E8D" w:rsidRPr="007C4E8D">
        <w:rPr>
          <w:rFonts w:ascii="Arial" w:eastAsia="Times New Roman" w:hAnsi="Arial" w:cs="Arial"/>
          <w:bCs/>
          <w:iCs/>
          <w:sz w:val="26"/>
          <w:szCs w:val="26"/>
          <w:lang w:eastAsia="es-ES"/>
        </w:rPr>
        <w:t>por la</w:t>
      </w:r>
      <w:r w:rsidR="00CE0F1A">
        <w:rPr>
          <w:rFonts w:ascii="Arial" w:eastAsia="Times New Roman" w:hAnsi="Arial" w:cs="Arial"/>
          <w:bCs/>
          <w:iCs/>
          <w:sz w:val="26"/>
          <w:szCs w:val="26"/>
          <w:lang w:eastAsia="es-ES"/>
        </w:rPr>
        <w:t>s</w:t>
      </w:r>
      <w:r w:rsidR="007C4E8D" w:rsidRPr="007C4E8D">
        <w:rPr>
          <w:rFonts w:ascii="Arial" w:eastAsia="Times New Roman" w:hAnsi="Arial" w:cs="Arial"/>
          <w:bCs/>
          <w:iCs/>
          <w:sz w:val="26"/>
          <w:szCs w:val="26"/>
          <w:lang w:eastAsia="es-ES"/>
        </w:rPr>
        <w:t xml:space="preserve"> Directora</w:t>
      </w:r>
      <w:r w:rsidR="00CE0F1A">
        <w:rPr>
          <w:rFonts w:ascii="Arial" w:eastAsia="Times New Roman" w:hAnsi="Arial" w:cs="Arial"/>
          <w:bCs/>
          <w:iCs/>
          <w:sz w:val="26"/>
          <w:szCs w:val="26"/>
          <w:lang w:eastAsia="es-ES"/>
        </w:rPr>
        <w:t>s</w:t>
      </w:r>
      <w:r w:rsidR="007C4E8D" w:rsidRPr="007C4E8D">
        <w:rPr>
          <w:rFonts w:ascii="Arial" w:eastAsia="Times New Roman" w:hAnsi="Arial" w:cs="Arial"/>
          <w:bCs/>
          <w:iCs/>
          <w:sz w:val="26"/>
          <w:szCs w:val="26"/>
          <w:lang w:eastAsia="es-ES"/>
        </w:rPr>
        <w:t xml:space="preserve"> de Licencias y General de Desarrollo Urbano, Centro Histórico y Ecología, ambas del Municipio de Oaxaca de Juárez, Oaxaca, para que atendiendo </w:t>
      </w:r>
      <w:r w:rsidR="007C4E8D">
        <w:rPr>
          <w:rFonts w:ascii="Arial" w:eastAsia="Times New Roman" w:hAnsi="Arial" w:cs="Arial"/>
          <w:bCs/>
          <w:iCs/>
          <w:sz w:val="26"/>
          <w:szCs w:val="26"/>
          <w:lang w:eastAsia="es-ES"/>
        </w:rPr>
        <w:t>a lo ordenado en dicha resolución</w:t>
      </w:r>
      <w:r w:rsidR="007C4E8D" w:rsidRPr="007C4E8D">
        <w:rPr>
          <w:rFonts w:ascii="Arial" w:eastAsia="Times New Roman" w:hAnsi="Arial" w:cs="Arial"/>
          <w:bCs/>
          <w:iCs/>
          <w:sz w:val="26"/>
          <w:szCs w:val="26"/>
          <w:lang w:eastAsia="es-ES"/>
        </w:rPr>
        <w:t>, emit</w:t>
      </w:r>
      <w:r w:rsidR="007C4E8D">
        <w:rPr>
          <w:rFonts w:ascii="Arial" w:eastAsia="Times New Roman" w:hAnsi="Arial" w:cs="Arial"/>
          <w:bCs/>
          <w:iCs/>
          <w:sz w:val="26"/>
          <w:szCs w:val="26"/>
          <w:lang w:eastAsia="es-ES"/>
        </w:rPr>
        <w:t>ieran otro</w:t>
      </w:r>
      <w:r w:rsidR="007C4E8D" w:rsidRPr="007C4E8D">
        <w:rPr>
          <w:rFonts w:ascii="Arial" w:eastAsia="Times New Roman" w:hAnsi="Arial" w:cs="Arial"/>
          <w:bCs/>
          <w:iCs/>
          <w:sz w:val="26"/>
          <w:szCs w:val="26"/>
          <w:lang w:eastAsia="es-ES"/>
        </w:rPr>
        <w:t xml:space="preserve">, que cumpla con las directrices </w:t>
      </w:r>
      <w:r w:rsidR="007C4E8D" w:rsidRPr="007C4E8D">
        <w:rPr>
          <w:rFonts w:ascii="Arial" w:eastAsia="Times New Roman" w:hAnsi="Arial" w:cs="Arial"/>
          <w:bCs/>
          <w:iCs/>
          <w:sz w:val="26"/>
          <w:szCs w:val="26"/>
          <w:lang w:eastAsia="es-ES"/>
        </w:rPr>
        <w:lastRenderedPageBreak/>
        <w:t>ordenadas en la sentencia de fecha nueve de junio de dos mil diecisiete</w:t>
      </w:r>
      <w:r w:rsidR="007C4E8D">
        <w:rPr>
          <w:rFonts w:ascii="Arial" w:eastAsia="Times New Roman" w:hAnsi="Arial" w:cs="Arial"/>
          <w:bCs/>
          <w:iCs/>
          <w:sz w:val="26"/>
          <w:szCs w:val="26"/>
          <w:lang w:eastAsia="es-ES"/>
        </w:rPr>
        <w:t>.</w:t>
      </w:r>
    </w:p>
    <w:p w:rsidR="00DC1860" w:rsidRDefault="00DC1860" w:rsidP="00DC1860">
      <w:pPr>
        <w:spacing w:before="240" w:line="360" w:lineRule="auto"/>
        <w:ind w:firstLine="708"/>
        <w:jc w:val="both"/>
        <w:rPr>
          <w:rFonts w:ascii="Arial" w:hAnsi="Arial" w:cs="Arial"/>
          <w:sz w:val="26"/>
          <w:szCs w:val="26"/>
        </w:rPr>
      </w:pPr>
      <w:r>
        <w:rPr>
          <w:rFonts w:ascii="Arial" w:hAnsi="Arial" w:cs="Arial"/>
          <w:sz w:val="26"/>
          <w:szCs w:val="26"/>
        </w:rPr>
        <w:t xml:space="preserve">El artículo 206 de la Ley de Justicia Administrativa para el Estado de Oaxaca, </w:t>
      </w:r>
      <w:r>
        <w:rPr>
          <w:rFonts w:ascii="Arial" w:hAnsi="Arial" w:cs="Arial"/>
          <w:bCs/>
          <w:iCs/>
          <w:sz w:val="26"/>
          <w:szCs w:val="26"/>
        </w:rPr>
        <w:t xml:space="preserve">vigente </w:t>
      </w:r>
      <w:r w:rsidR="007C4E8D">
        <w:rPr>
          <w:rFonts w:ascii="Arial" w:hAnsi="Arial" w:cs="Arial"/>
          <w:bCs/>
          <w:iCs/>
          <w:sz w:val="26"/>
          <w:szCs w:val="26"/>
        </w:rPr>
        <w:t>al inicio del juicio natural</w:t>
      </w:r>
      <w:r>
        <w:rPr>
          <w:rFonts w:ascii="Arial" w:hAnsi="Arial" w:cs="Arial"/>
          <w:sz w:val="26"/>
          <w:szCs w:val="26"/>
        </w:rPr>
        <w:t>; establece:</w:t>
      </w:r>
    </w:p>
    <w:p w:rsidR="00DC1860" w:rsidRPr="00886112" w:rsidRDefault="00DC1860" w:rsidP="00886112">
      <w:pPr>
        <w:spacing w:after="0" w:line="360" w:lineRule="auto"/>
        <w:ind w:left="851" w:right="778"/>
        <w:jc w:val="both"/>
        <w:rPr>
          <w:rFonts w:ascii="Arial" w:hAnsi="Arial" w:cs="Arial"/>
          <w:i/>
        </w:rPr>
      </w:pPr>
      <w:r w:rsidRPr="00886112">
        <w:rPr>
          <w:rFonts w:ascii="Arial" w:hAnsi="Arial" w:cs="Arial"/>
        </w:rPr>
        <w:t>“</w:t>
      </w:r>
      <w:r w:rsidRPr="00886112">
        <w:rPr>
          <w:rFonts w:ascii="Arial" w:hAnsi="Arial" w:cs="Arial"/>
          <w:b/>
          <w:i/>
        </w:rPr>
        <w:t>Artículo 206</w:t>
      </w:r>
      <w:r w:rsidRPr="00886112">
        <w:rPr>
          <w:rFonts w:ascii="Arial" w:hAnsi="Arial" w:cs="Arial"/>
          <w:i/>
        </w:rPr>
        <w:t xml:space="preserve">.- Contra los acuerdos y resoluciones dictados por los Jueces de Primera Instancia, procede el recurso de revisión, cuyo conocimiento y resolución corresponde a la Sala Superior. </w:t>
      </w:r>
    </w:p>
    <w:p w:rsidR="00DC1860" w:rsidRPr="00886112" w:rsidRDefault="00DC1860" w:rsidP="00886112">
      <w:pPr>
        <w:spacing w:after="0" w:line="360" w:lineRule="auto"/>
        <w:ind w:left="851" w:right="778"/>
        <w:jc w:val="both"/>
        <w:rPr>
          <w:rFonts w:ascii="Arial" w:hAnsi="Arial" w:cs="Arial"/>
          <w:i/>
        </w:rPr>
      </w:pPr>
      <w:r w:rsidRPr="00886112">
        <w:rPr>
          <w:rFonts w:ascii="Arial" w:hAnsi="Arial" w:cs="Arial"/>
          <w:i/>
        </w:rPr>
        <w:t>Podrán ser impugnados por las partes, mediante recurso de revisión:</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rPr>
        <w:t xml:space="preserve">I. </w:t>
      </w:r>
      <w:r w:rsidRPr="00886112">
        <w:rPr>
          <w:rFonts w:ascii="Arial" w:hAnsi="Arial" w:cs="Arial"/>
          <w:i/>
          <w:lang w:val="es-MX"/>
        </w:rPr>
        <w:t>Los acuerdos que admitan o desechen la demanda, su contestación o ampliación;</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II. El acuerdo que deseche pruebas;</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III. El acuerdo que rechace la intervención del tercero;</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IV. Los acuerdos que decreten, nieguen o revoquen la suspensión;</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V. Las resoluciones que decidan incidentes;</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VI. Las resoluciones que decreten o nieguen el sobreseimiento;</w:t>
      </w:r>
    </w:p>
    <w:p w:rsidR="00DC1860" w:rsidRPr="00886112" w:rsidRDefault="00DC1860" w:rsidP="00886112">
      <w:pPr>
        <w:spacing w:after="0" w:line="360" w:lineRule="auto"/>
        <w:ind w:left="851" w:right="778"/>
        <w:jc w:val="both"/>
        <w:rPr>
          <w:rFonts w:ascii="Arial" w:hAnsi="Arial" w:cs="Arial"/>
          <w:i/>
          <w:lang w:val="es-MX"/>
        </w:rPr>
      </w:pPr>
      <w:r w:rsidRPr="00886112">
        <w:rPr>
          <w:rFonts w:ascii="Arial" w:hAnsi="Arial" w:cs="Arial"/>
          <w:i/>
          <w:lang w:val="es-MX"/>
        </w:rPr>
        <w:t>VII. Las sentencias que decidan la cuestión planteada. Por violaciones cometidas durante el procedimiento del juicio, cuando hayan dejado sin defensa al recurrente y trasciendan al sentido de la sentencia; y</w:t>
      </w:r>
    </w:p>
    <w:p w:rsidR="00DC1860" w:rsidRPr="00886112" w:rsidRDefault="00DC1860" w:rsidP="00886112">
      <w:pPr>
        <w:spacing w:after="0" w:line="360" w:lineRule="auto"/>
        <w:ind w:left="851" w:right="778"/>
        <w:jc w:val="both"/>
        <w:rPr>
          <w:rFonts w:ascii="Arial" w:hAnsi="Arial" w:cs="Arial"/>
          <w:lang w:val="es-MX"/>
        </w:rPr>
      </w:pPr>
      <w:r w:rsidRPr="00886112">
        <w:rPr>
          <w:rFonts w:ascii="Arial" w:hAnsi="Arial" w:cs="Arial"/>
          <w:i/>
          <w:lang w:val="es-MX"/>
        </w:rPr>
        <w:t>VIII. Las resoluciones que pongan fin al procedimiento de ejecución de la sentencia.</w:t>
      </w:r>
      <w:r w:rsidRPr="00886112">
        <w:rPr>
          <w:rFonts w:ascii="Arial" w:hAnsi="Arial" w:cs="Arial"/>
          <w:lang w:val="es-MX"/>
        </w:rPr>
        <w:t>”</w:t>
      </w:r>
    </w:p>
    <w:p w:rsidR="00A978BE" w:rsidRDefault="00DC1860" w:rsidP="003F5D5B">
      <w:pPr>
        <w:spacing w:before="240" w:line="360" w:lineRule="auto"/>
        <w:ind w:firstLine="708"/>
        <w:jc w:val="both"/>
        <w:rPr>
          <w:rFonts w:ascii="Arial" w:hAnsi="Arial" w:cs="Arial"/>
          <w:color w:val="000000"/>
          <w:sz w:val="26"/>
          <w:szCs w:val="26"/>
        </w:rPr>
      </w:pPr>
      <w:r>
        <w:rPr>
          <w:rFonts w:ascii="Arial" w:hAnsi="Arial" w:cs="Arial"/>
          <w:bCs/>
          <w:sz w:val="26"/>
          <w:szCs w:val="26"/>
        </w:rPr>
        <w:t xml:space="preserve">Como se ve de la transcripción anterior, el presente medio de impugnación resulta </w:t>
      </w:r>
      <w:r w:rsidRPr="007C4E8D">
        <w:rPr>
          <w:rFonts w:ascii="Arial" w:hAnsi="Arial" w:cs="Arial"/>
          <w:b/>
          <w:bCs/>
          <w:sz w:val="26"/>
          <w:szCs w:val="26"/>
        </w:rPr>
        <w:t>improcedente</w:t>
      </w:r>
      <w:r>
        <w:rPr>
          <w:rFonts w:ascii="Arial" w:hAnsi="Arial" w:cs="Arial"/>
          <w:bCs/>
          <w:sz w:val="26"/>
          <w:szCs w:val="26"/>
        </w:rPr>
        <w:t xml:space="preserve">, </w:t>
      </w:r>
      <w:r w:rsidR="007C4E8D">
        <w:rPr>
          <w:rFonts w:ascii="Arial" w:hAnsi="Arial" w:cs="Arial"/>
          <w:bCs/>
          <w:sz w:val="26"/>
          <w:szCs w:val="26"/>
        </w:rPr>
        <w:t xml:space="preserve">porque </w:t>
      </w:r>
      <w:r>
        <w:rPr>
          <w:rFonts w:ascii="Arial" w:hAnsi="Arial" w:cs="Arial"/>
          <w:bCs/>
          <w:sz w:val="26"/>
          <w:szCs w:val="26"/>
        </w:rPr>
        <w:t xml:space="preserve">la determinación de la que se duele la recurrente, </w:t>
      </w:r>
      <w:r>
        <w:rPr>
          <w:rFonts w:ascii="Arial" w:hAnsi="Arial" w:cs="Arial"/>
          <w:sz w:val="26"/>
          <w:szCs w:val="26"/>
        </w:rPr>
        <w:t xml:space="preserve">si bien </w:t>
      </w:r>
      <w:r w:rsidR="006E62C7">
        <w:rPr>
          <w:rFonts w:ascii="Arial" w:hAnsi="Arial" w:cs="Arial"/>
          <w:sz w:val="26"/>
          <w:szCs w:val="26"/>
        </w:rPr>
        <w:t xml:space="preserve">es aquella en la que se resolvió recurso de queja por defecto en el cumplimiento de la sentencia; en esta no </w:t>
      </w:r>
      <w:r w:rsidR="00CE0F1A">
        <w:rPr>
          <w:rFonts w:ascii="Arial" w:hAnsi="Arial" w:cs="Arial"/>
          <w:sz w:val="26"/>
          <w:szCs w:val="26"/>
        </w:rPr>
        <w:t xml:space="preserve">se </w:t>
      </w:r>
      <w:r w:rsidR="006E62C7">
        <w:rPr>
          <w:rFonts w:ascii="Arial" w:hAnsi="Arial" w:cs="Arial"/>
          <w:sz w:val="26"/>
          <w:szCs w:val="26"/>
        </w:rPr>
        <w:t xml:space="preserve">está poniendo fin al procedimiento de ejecución de sentencia, para que en su caso procediera su conocimiento conforme lo dispuesto por la fracción VIII del artículo 206 de la Ley de Justicia Administrativa para el Estado de Oaxaca; pues como ya se dijo anteriormente, </w:t>
      </w:r>
      <w:r w:rsidR="003F5D5B">
        <w:rPr>
          <w:rFonts w:ascii="Arial" w:hAnsi="Arial" w:cs="Arial"/>
          <w:sz w:val="26"/>
          <w:szCs w:val="26"/>
        </w:rPr>
        <w:t xml:space="preserve">lo que </w:t>
      </w:r>
      <w:r w:rsidR="006E62C7">
        <w:rPr>
          <w:rFonts w:ascii="Arial" w:hAnsi="Arial" w:cs="Arial"/>
          <w:sz w:val="26"/>
          <w:szCs w:val="26"/>
        </w:rPr>
        <w:t>se resolvió</w:t>
      </w:r>
      <w:r w:rsidR="003F5D5B">
        <w:rPr>
          <w:rFonts w:ascii="Arial" w:hAnsi="Arial" w:cs="Arial"/>
          <w:sz w:val="26"/>
          <w:szCs w:val="26"/>
        </w:rPr>
        <w:t xml:space="preserve"> fue</w:t>
      </w:r>
      <w:r w:rsidR="006E62C7">
        <w:rPr>
          <w:rFonts w:ascii="Arial" w:hAnsi="Arial" w:cs="Arial"/>
          <w:sz w:val="26"/>
          <w:szCs w:val="26"/>
        </w:rPr>
        <w:t xml:space="preserve"> </w:t>
      </w:r>
      <w:r w:rsidR="006E62C7">
        <w:rPr>
          <w:rFonts w:ascii="Arial" w:hAnsi="Arial" w:cs="Arial"/>
          <w:color w:val="000000"/>
          <w:sz w:val="26"/>
          <w:szCs w:val="26"/>
        </w:rPr>
        <w:t>declarar defecto en el cumplimiento de la sentencia</w:t>
      </w:r>
      <w:r w:rsidR="003F5D5B">
        <w:rPr>
          <w:rFonts w:ascii="Arial" w:hAnsi="Arial" w:cs="Arial"/>
          <w:color w:val="000000"/>
          <w:sz w:val="26"/>
          <w:szCs w:val="26"/>
        </w:rPr>
        <w:t>.</w:t>
      </w:r>
    </w:p>
    <w:p w:rsidR="00A978BE" w:rsidRDefault="00A978BE" w:rsidP="003F5D5B">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206 y diverso 208 de la Ley </w:t>
      </w:r>
      <w:r w:rsidR="003F5D5B">
        <w:rPr>
          <w:rFonts w:ascii="Arial" w:hAnsi="Arial" w:cs="Arial"/>
          <w:sz w:val="26"/>
          <w:szCs w:val="26"/>
        </w:rPr>
        <w:t>vigente al inicio del juicio natural ante este Tribunal</w:t>
      </w:r>
      <w:r>
        <w:rPr>
          <w:rFonts w:ascii="Arial" w:hAnsi="Arial" w:cs="Arial"/>
          <w:sz w:val="26"/>
          <w:szCs w:val="26"/>
        </w:rPr>
        <w:t xml:space="preserve">,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3F5D5B">
        <w:rPr>
          <w:rFonts w:ascii="Arial" w:hAnsi="Arial" w:cs="Arial"/>
          <w:b/>
          <w:sz w:val="26"/>
          <w:szCs w:val="26"/>
        </w:rPr>
        <w:t>MIRIAM BERENICE CANSECO, DIRECTORA GENERAL DE DESARROLLO URBANO, CENTRO HISTÓRICO Y ECOLOGÍA DEL MUNICIPIO DE OAXACA DE JUÁREZ, OAXACA</w:t>
      </w:r>
      <w:r w:rsidR="003F5D5B" w:rsidRPr="00CB6405">
        <w:rPr>
          <w:rFonts w:ascii="Arial" w:hAnsi="Arial" w:cs="Arial"/>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w:t>
      </w:r>
      <w:r w:rsidR="003F5D5B">
        <w:rPr>
          <w:rFonts w:ascii="Arial" w:hAnsi="Arial" w:cs="Arial"/>
          <w:sz w:val="26"/>
          <w:szCs w:val="26"/>
        </w:rPr>
        <w:t xml:space="preserve"> </w:t>
      </w:r>
      <w:r>
        <w:rPr>
          <w:rFonts w:ascii="Arial" w:hAnsi="Arial" w:cs="Arial"/>
          <w:sz w:val="26"/>
          <w:szCs w:val="26"/>
        </w:rPr>
        <w:t>l</w:t>
      </w:r>
      <w:r w:rsidR="003F5D5B">
        <w:rPr>
          <w:rFonts w:ascii="Arial" w:hAnsi="Arial" w:cs="Arial"/>
          <w:sz w:val="26"/>
          <w:szCs w:val="26"/>
        </w:rPr>
        <w:t xml:space="preserve">a resolución de cinco de junio </w:t>
      </w:r>
      <w:r w:rsidR="00485A3C">
        <w:rPr>
          <w:rFonts w:ascii="Arial" w:hAnsi="Arial" w:cs="Arial"/>
          <w:sz w:val="26"/>
          <w:szCs w:val="26"/>
        </w:rPr>
        <w:t>de dos mil dieciocho</w:t>
      </w:r>
      <w:r>
        <w:rPr>
          <w:rFonts w:ascii="Arial" w:hAnsi="Arial" w:cs="Arial"/>
          <w:sz w:val="26"/>
          <w:szCs w:val="26"/>
        </w:rPr>
        <w:t>.</w:t>
      </w:r>
    </w:p>
    <w:p w:rsidR="00A978BE" w:rsidRDefault="00A978BE" w:rsidP="00A978BE">
      <w:pPr>
        <w:spacing w:line="360" w:lineRule="auto"/>
        <w:ind w:firstLine="708"/>
        <w:jc w:val="both"/>
        <w:rPr>
          <w:rFonts w:ascii="Arial" w:hAnsi="Arial" w:cs="Arial"/>
          <w:sz w:val="26"/>
          <w:szCs w:val="26"/>
        </w:rPr>
      </w:pPr>
      <w:r>
        <w:rPr>
          <w:rFonts w:ascii="Arial" w:hAnsi="Arial" w:cs="Arial"/>
          <w:sz w:val="26"/>
          <w:szCs w:val="26"/>
        </w:rPr>
        <w:lastRenderedPageBreak/>
        <w:t xml:space="preserve">En mérito de lo anterior, con fundamento en los artículos 207 y 208 de la Ley de Justicia Administrativa para el Estado, </w:t>
      </w:r>
      <w:r>
        <w:rPr>
          <w:rFonts w:ascii="Arial" w:hAnsi="Arial" w:cs="Arial"/>
          <w:bCs/>
          <w:iCs/>
          <w:sz w:val="26"/>
          <w:szCs w:val="26"/>
        </w:rPr>
        <w:t xml:space="preserve">vigente </w:t>
      </w:r>
      <w:r w:rsidR="003F5D5B">
        <w:rPr>
          <w:rFonts w:ascii="Arial" w:hAnsi="Arial" w:cs="Arial"/>
          <w:bCs/>
          <w:iCs/>
          <w:sz w:val="26"/>
          <w:szCs w:val="26"/>
        </w:rPr>
        <w:t>al inicio del juicio natural</w:t>
      </w:r>
      <w:r>
        <w:rPr>
          <w:rFonts w:ascii="Arial" w:hAnsi="Arial" w:cs="Arial"/>
          <w:sz w:val="26"/>
          <w:szCs w:val="26"/>
        </w:rPr>
        <w:t>, se:</w:t>
      </w:r>
    </w:p>
    <w:p w:rsidR="00A978BE" w:rsidRDefault="00A978BE" w:rsidP="00A978BE">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A978BE" w:rsidRDefault="00A978BE" w:rsidP="00A978BE">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886112" w:rsidRDefault="0028420C" w:rsidP="00886112">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2131A2">
        <w:rPr>
          <w:rFonts w:ascii="Arial" w:hAnsi="Arial" w:cs="Arial"/>
          <w:sz w:val="26"/>
          <w:szCs w:val="26"/>
        </w:rPr>
        <w:t>S</w:t>
      </w:r>
      <w:r w:rsidR="003F5D5B">
        <w:rPr>
          <w:rFonts w:ascii="Arial" w:hAnsi="Arial" w:cs="Arial"/>
          <w:sz w:val="26"/>
          <w:szCs w:val="26"/>
        </w:rPr>
        <w:t xml:space="preserve">éptima </w:t>
      </w:r>
      <w:r>
        <w:rPr>
          <w:rFonts w:ascii="Arial" w:hAnsi="Arial" w:cs="Arial"/>
          <w:sz w:val="26"/>
          <w:szCs w:val="26"/>
        </w:rPr>
        <w:t>Sala Unitaria de Primera Instancia de este Tribunal y en su oportunidad archívese el presente cuaderno de revisión como asunto concl</w:t>
      </w:r>
      <w:bookmarkStart w:id="0" w:name="_GoBack"/>
      <w:bookmarkEnd w:id="0"/>
      <w:r>
        <w:rPr>
          <w:rFonts w:ascii="Arial" w:hAnsi="Arial" w:cs="Arial"/>
          <w:sz w:val="26"/>
          <w:szCs w:val="26"/>
        </w:rPr>
        <w:t>uido.</w:t>
      </w:r>
    </w:p>
    <w:p w:rsidR="00886112" w:rsidRDefault="00886112" w:rsidP="00886112">
      <w:pPr>
        <w:pStyle w:val="Sinespaciado"/>
        <w:spacing w:before="240" w:line="360" w:lineRule="auto"/>
        <w:ind w:firstLine="708"/>
        <w:jc w:val="both"/>
        <w:rPr>
          <w:rFonts w:ascii="Arial" w:hAnsi="Arial" w:cs="Arial"/>
          <w:sz w:val="26"/>
          <w:szCs w:val="26"/>
        </w:rPr>
      </w:pPr>
    </w:p>
    <w:p w:rsidR="00886112" w:rsidRDefault="00886112" w:rsidP="0088611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86112" w:rsidRDefault="00886112" w:rsidP="00886112">
      <w:pPr>
        <w:tabs>
          <w:tab w:val="left" w:pos="1985"/>
        </w:tabs>
        <w:spacing w:after="0" w:line="360" w:lineRule="auto"/>
        <w:ind w:firstLine="708"/>
        <w:jc w:val="both"/>
        <w:rPr>
          <w:rFonts w:ascii="Arial" w:eastAsia="Times New Roman" w:hAnsi="Arial" w:cs="Arial"/>
          <w:sz w:val="26"/>
          <w:szCs w:val="26"/>
          <w:lang w:eastAsia="es-MX"/>
        </w:rPr>
      </w:pPr>
    </w:p>
    <w:p w:rsidR="00886112" w:rsidRDefault="00886112" w:rsidP="00886112">
      <w:pPr>
        <w:tabs>
          <w:tab w:val="left" w:pos="1985"/>
        </w:tabs>
        <w:spacing w:after="0" w:line="360" w:lineRule="auto"/>
        <w:jc w:val="both"/>
        <w:rPr>
          <w:rFonts w:ascii="Arial" w:hAnsi="Arial" w:cs="Arial"/>
          <w:bCs/>
          <w:sz w:val="26"/>
          <w:szCs w:val="26"/>
        </w:rPr>
      </w:pPr>
    </w:p>
    <w:p w:rsidR="00886112" w:rsidRDefault="00886112" w:rsidP="00886112">
      <w:pPr>
        <w:tabs>
          <w:tab w:val="left" w:pos="1985"/>
        </w:tabs>
        <w:spacing w:after="0" w:line="360" w:lineRule="auto"/>
        <w:jc w:val="both"/>
        <w:rPr>
          <w:rFonts w:ascii="Arial" w:hAnsi="Arial" w:cs="Arial"/>
          <w:bCs/>
          <w:sz w:val="26"/>
          <w:szCs w:val="26"/>
        </w:rPr>
      </w:pPr>
    </w:p>
    <w:p w:rsidR="00886112" w:rsidRDefault="00886112" w:rsidP="00886112">
      <w:pPr>
        <w:tabs>
          <w:tab w:val="left" w:pos="1985"/>
        </w:tabs>
        <w:spacing w:after="0" w:line="360" w:lineRule="auto"/>
        <w:ind w:firstLine="708"/>
        <w:jc w:val="both"/>
        <w:rPr>
          <w:rFonts w:ascii="Arial" w:hAnsi="Arial" w:cs="Arial"/>
          <w:bCs/>
          <w:sz w:val="26"/>
          <w:szCs w:val="26"/>
        </w:rPr>
      </w:pPr>
    </w:p>
    <w:p w:rsidR="00886112" w:rsidRDefault="00886112" w:rsidP="00886112">
      <w:pPr>
        <w:spacing w:after="0"/>
        <w:jc w:val="center"/>
        <w:rPr>
          <w:rFonts w:ascii="Arial" w:hAnsi="Arial" w:cs="Arial"/>
          <w:sz w:val="26"/>
          <w:szCs w:val="26"/>
        </w:rPr>
      </w:pPr>
      <w:r>
        <w:rPr>
          <w:rFonts w:ascii="Arial" w:hAnsi="Arial" w:cs="Arial"/>
          <w:sz w:val="26"/>
          <w:szCs w:val="26"/>
        </w:rPr>
        <w:t>MAGISTRADO ADRIÁN QUIROGA AVENDAÑO.</w:t>
      </w:r>
    </w:p>
    <w:p w:rsidR="00886112" w:rsidRDefault="00886112" w:rsidP="00886112">
      <w:pPr>
        <w:spacing w:after="0"/>
        <w:jc w:val="center"/>
        <w:rPr>
          <w:rFonts w:ascii="Arial" w:hAnsi="Arial" w:cs="Arial"/>
          <w:sz w:val="26"/>
          <w:szCs w:val="26"/>
        </w:rPr>
      </w:pPr>
      <w:r>
        <w:rPr>
          <w:rFonts w:ascii="Arial" w:hAnsi="Arial" w:cs="Arial"/>
          <w:sz w:val="26"/>
          <w:szCs w:val="26"/>
        </w:rPr>
        <w:t>PRESIDENTE</w:t>
      </w:r>
    </w:p>
    <w:p w:rsidR="00886112" w:rsidRPr="009D01A2" w:rsidRDefault="00886112" w:rsidP="00886112">
      <w:pPr>
        <w:spacing w:line="360" w:lineRule="auto"/>
        <w:rPr>
          <w:rFonts w:ascii="Arial" w:hAnsi="Arial" w:cs="Arial"/>
          <w:b/>
          <w:sz w:val="14"/>
          <w:szCs w:val="26"/>
        </w:rPr>
      </w:pPr>
    </w:p>
    <w:p w:rsidR="00886112" w:rsidRDefault="00886112" w:rsidP="00886112">
      <w:pPr>
        <w:spacing w:line="360" w:lineRule="auto"/>
        <w:rPr>
          <w:rFonts w:ascii="Arial" w:hAnsi="Arial" w:cs="Arial"/>
          <w:sz w:val="26"/>
          <w:szCs w:val="26"/>
        </w:rPr>
      </w:pPr>
    </w:p>
    <w:p w:rsidR="00886112" w:rsidRDefault="00886112" w:rsidP="00886112">
      <w:pPr>
        <w:spacing w:line="360" w:lineRule="auto"/>
        <w:rPr>
          <w:rFonts w:ascii="Arial" w:hAnsi="Arial" w:cs="Arial"/>
          <w:sz w:val="26"/>
          <w:szCs w:val="26"/>
        </w:rPr>
      </w:pPr>
    </w:p>
    <w:p w:rsidR="00886112" w:rsidRDefault="00886112" w:rsidP="00886112">
      <w:pPr>
        <w:spacing w:line="360" w:lineRule="auto"/>
        <w:jc w:val="center"/>
        <w:rPr>
          <w:rFonts w:ascii="Arial" w:hAnsi="Arial" w:cs="Arial"/>
          <w:sz w:val="26"/>
          <w:szCs w:val="26"/>
        </w:rPr>
      </w:pPr>
      <w:r>
        <w:rPr>
          <w:rFonts w:ascii="Arial" w:hAnsi="Arial" w:cs="Arial"/>
          <w:sz w:val="26"/>
          <w:szCs w:val="26"/>
        </w:rPr>
        <w:t>MAGISTRADO HUGO VILLEGAS AQUINO.</w:t>
      </w:r>
    </w:p>
    <w:p w:rsidR="00886112" w:rsidRDefault="00886112" w:rsidP="00886112">
      <w:pPr>
        <w:spacing w:line="360" w:lineRule="auto"/>
        <w:rPr>
          <w:rFonts w:ascii="Arial" w:hAnsi="Arial" w:cs="Arial"/>
          <w:sz w:val="26"/>
          <w:szCs w:val="26"/>
        </w:rPr>
      </w:pPr>
    </w:p>
    <w:p w:rsidR="00886112" w:rsidRDefault="00886112" w:rsidP="00886112">
      <w:pPr>
        <w:spacing w:line="360" w:lineRule="auto"/>
        <w:rPr>
          <w:rFonts w:ascii="Arial" w:hAnsi="Arial" w:cs="Arial"/>
          <w:sz w:val="26"/>
          <w:szCs w:val="26"/>
        </w:rPr>
      </w:pPr>
    </w:p>
    <w:p w:rsidR="00886112" w:rsidRDefault="00886112" w:rsidP="00886112">
      <w:pPr>
        <w:spacing w:line="360" w:lineRule="auto"/>
        <w:jc w:val="center"/>
        <w:rPr>
          <w:rFonts w:ascii="Arial" w:hAnsi="Arial" w:cs="Arial"/>
          <w:sz w:val="26"/>
          <w:szCs w:val="26"/>
        </w:rPr>
      </w:pPr>
      <w:r>
        <w:rPr>
          <w:rFonts w:ascii="Arial" w:hAnsi="Arial" w:cs="Arial"/>
          <w:sz w:val="26"/>
          <w:szCs w:val="26"/>
        </w:rPr>
        <w:t>MAGISTRADO ENRIQUE PACHECO MARTÍNEZ.</w:t>
      </w:r>
    </w:p>
    <w:p w:rsidR="00886112" w:rsidRDefault="00886112" w:rsidP="00886112">
      <w:pPr>
        <w:spacing w:line="360" w:lineRule="auto"/>
        <w:rPr>
          <w:rFonts w:ascii="Arial" w:hAnsi="Arial" w:cs="Arial"/>
          <w:sz w:val="26"/>
          <w:szCs w:val="26"/>
        </w:rPr>
      </w:pPr>
    </w:p>
    <w:p w:rsidR="00886112" w:rsidRDefault="00886112" w:rsidP="00886112">
      <w:pPr>
        <w:spacing w:line="360" w:lineRule="auto"/>
        <w:rPr>
          <w:rFonts w:ascii="Arial" w:hAnsi="Arial" w:cs="Arial"/>
          <w:sz w:val="26"/>
          <w:szCs w:val="26"/>
        </w:rPr>
      </w:pPr>
    </w:p>
    <w:p w:rsidR="00886112" w:rsidRDefault="00886112" w:rsidP="00886112">
      <w:pPr>
        <w:spacing w:line="360" w:lineRule="auto"/>
        <w:rPr>
          <w:rFonts w:ascii="Arial" w:hAnsi="Arial" w:cs="Arial"/>
          <w:sz w:val="26"/>
          <w:szCs w:val="26"/>
        </w:rPr>
      </w:pPr>
    </w:p>
    <w:p w:rsidR="00886112" w:rsidRDefault="00886112" w:rsidP="00886112">
      <w:pPr>
        <w:spacing w:line="360" w:lineRule="auto"/>
        <w:jc w:val="center"/>
        <w:rPr>
          <w:rFonts w:ascii="Arial" w:hAnsi="Arial" w:cs="Arial"/>
          <w:sz w:val="26"/>
          <w:szCs w:val="26"/>
        </w:rPr>
      </w:pPr>
      <w:r>
        <w:rPr>
          <w:rFonts w:ascii="Arial" w:hAnsi="Arial" w:cs="Arial"/>
          <w:sz w:val="26"/>
          <w:szCs w:val="26"/>
        </w:rPr>
        <w:t>MAGISTRADA MARÍA ELENA VILLA DE JARQUÍN</w:t>
      </w:r>
    </w:p>
    <w:p w:rsidR="00886112" w:rsidRDefault="00886112" w:rsidP="00886112">
      <w:pPr>
        <w:spacing w:line="360" w:lineRule="auto"/>
        <w:rPr>
          <w:rFonts w:ascii="Arial" w:hAnsi="Arial" w:cs="Arial"/>
          <w:sz w:val="26"/>
          <w:szCs w:val="26"/>
        </w:rPr>
      </w:pPr>
    </w:p>
    <w:p w:rsidR="00886112" w:rsidRPr="003E6885" w:rsidRDefault="00886112" w:rsidP="00886112">
      <w:pPr>
        <w:spacing w:line="360" w:lineRule="auto"/>
        <w:jc w:val="center"/>
        <w:rPr>
          <w:rFonts w:ascii="Arial" w:hAnsi="Arial" w:cs="Arial"/>
          <w:b/>
          <w:sz w:val="14"/>
          <w:szCs w:val="26"/>
        </w:rPr>
      </w:pPr>
      <w:r w:rsidRPr="003E6885">
        <w:rPr>
          <w:rFonts w:ascii="Arial" w:hAnsi="Arial" w:cs="Arial"/>
          <w:b/>
          <w:sz w:val="14"/>
          <w:szCs w:val="26"/>
        </w:rPr>
        <w:lastRenderedPageBreak/>
        <w:t>LAS PRESENTES FIRMAS CORRES</w:t>
      </w:r>
      <w:r>
        <w:rPr>
          <w:rFonts w:ascii="Arial" w:hAnsi="Arial" w:cs="Arial"/>
          <w:b/>
          <w:sz w:val="14"/>
          <w:szCs w:val="26"/>
        </w:rPr>
        <w:t>PONDEN AL RECURSO DE REVISIÓN 284</w:t>
      </w:r>
      <w:r w:rsidRPr="003E6885">
        <w:rPr>
          <w:rFonts w:ascii="Arial" w:hAnsi="Arial" w:cs="Arial"/>
          <w:b/>
          <w:sz w:val="14"/>
          <w:szCs w:val="26"/>
        </w:rPr>
        <w:t>/2018</w:t>
      </w:r>
    </w:p>
    <w:p w:rsidR="00886112" w:rsidRDefault="00886112" w:rsidP="00886112">
      <w:pPr>
        <w:tabs>
          <w:tab w:val="left" w:pos="5145"/>
        </w:tabs>
        <w:rPr>
          <w:rFonts w:ascii="Arial" w:eastAsia="Times New Roman" w:hAnsi="Arial" w:cs="Arial"/>
          <w:sz w:val="26"/>
          <w:szCs w:val="26"/>
          <w:lang w:eastAsia="es-MX"/>
        </w:rPr>
      </w:pPr>
    </w:p>
    <w:p w:rsidR="00886112" w:rsidRDefault="00886112" w:rsidP="00886112">
      <w:pPr>
        <w:tabs>
          <w:tab w:val="left" w:pos="5145"/>
        </w:tabs>
        <w:rPr>
          <w:rFonts w:ascii="Arial" w:eastAsia="Times New Roman" w:hAnsi="Arial" w:cs="Arial"/>
          <w:sz w:val="26"/>
          <w:szCs w:val="26"/>
          <w:lang w:eastAsia="es-MX"/>
        </w:rPr>
      </w:pPr>
    </w:p>
    <w:p w:rsidR="00886112" w:rsidRDefault="00886112" w:rsidP="00886112">
      <w:pPr>
        <w:tabs>
          <w:tab w:val="left" w:pos="5145"/>
        </w:tabs>
        <w:rPr>
          <w:rFonts w:ascii="Arial" w:eastAsia="Times New Roman" w:hAnsi="Arial" w:cs="Arial"/>
          <w:sz w:val="26"/>
          <w:szCs w:val="26"/>
          <w:lang w:eastAsia="es-MX"/>
        </w:rPr>
      </w:pPr>
    </w:p>
    <w:p w:rsidR="00886112" w:rsidRDefault="00886112" w:rsidP="00886112">
      <w:pPr>
        <w:rPr>
          <w:rFonts w:ascii="Arial" w:eastAsia="Times New Roman" w:hAnsi="Arial" w:cs="Arial"/>
          <w:sz w:val="26"/>
          <w:szCs w:val="26"/>
          <w:lang w:eastAsia="es-MX"/>
        </w:rPr>
      </w:pPr>
    </w:p>
    <w:p w:rsidR="00886112" w:rsidRDefault="00886112" w:rsidP="0088611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886112" w:rsidRDefault="00886112" w:rsidP="00886112">
      <w:pPr>
        <w:rPr>
          <w:rFonts w:ascii="Arial" w:hAnsi="Arial" w:cs="Arial"/>
          <w:sz w:val="26"/>
          <w:szCs w:val="26"/>
        </w:rPr>
      </w:pPr>
    </w:p>
    <w:p w:rsidR="00886112" w:rsidRDefault="00886112" w:rsidP="00886112">
      <w:pPr>
        <w:rPr>
          <w:rFonts w:ascii="Arial" w:hAnsi="Arial" w:cs="Arial"/>
          <w:sz w:val="26"/>
          <w:szCs w:val="26"/>
        </w:rPr>
      </w:pPr>
    </w:p>
    <w:p w:rsidR="00886112" w:rsidRDefault="00886112" w:rsidP="00886112">
      <w:pPr>
        <w:rPr>
          <w:rFonts w:ascii="Arial" w:hAnsi="Arial" w:cs="Arial"/>
          <w:sz w:val="26"/>
          <w:szCs w:val="26"/>
        </w:rPr>
      </w:pPr>
    </w:p>
    <w:p w:rsidR="00886112" w:rsidRDefault="00886112" w:rsidP="00886112">
      <w:pPr>
        <w:spacing w:after="0"/>
        <w:jc w:val="center"/>
        <w:rPr>
          <w:rFonts w:ascii="Arial" w:hAnsi="Arial" w:cs="Arial"/>
          <w:sz w:val="26"/>
          <w:szCs w:val="26"/>
        </w:rPr>
      </w:pPr>
      <w:r>
        <w:rPr>
          <w:rFonts w:ascii="Arial" w:hAnsi="Arial" w:cs="Arial"/>
          <w:sz w:val="26"/>
          <w:szCs w:val="26"/>
        </w:rPr>
        <w:t>LICENCIADA SANDRA PÉREZ CRUZ.</w:t>
      </w:r>
    </w:p>
    <w:p w:rsidR="00886112" w:rsidRPr="00F02BC2" w:rsidRDefault="00886112" w:rsidP="00886112">
      <w:pPr>
        <w:spacing w:after="0"/>
        <w:jc w:val="center"/>
        <w:rPr>
          <w:rFonts w:ascii="Arial" w:hAnsi="Arial" w:cs="Arial"/>
          <w:sz w:val="26"/>
          <w:szCs w:val="26"/>
        </w:rPr>
      </w:pPr>
      <w:r>
        <w:rPr>
          <w:rFonts w:ascii="Arial" w:hAnsi="Arial" w:cs="Arial"/>
          <w:sz w:val="26"/>
          <w:szCs w:val="26"/>
        </w:rPr>
        <w:t>SECRETARIA GENERAL DE ACUERDOS.</w:t>
      </w:r>
    </w:p>
    <w:p w:rsidR="00886112" w:rsidRDefault="00886112" w:rsidP="00886112">
      <w:pPr>
        <w:spacing w:line="360" w:lineRule="auto"/>
        <w:ind w:firstLine="708"/>
        <w:jc w:val="both"/>
        <w:rPr>
          <w:sz w:val="26"/>
          <w:szCs w:val="26"/>
        </w:rPr>
      </w:pPr>
    </w:p>
    <w:p w:rsidR="00886112" w:rsidRDefault="00886112" w:rsidP="0028420C">
      <w:pPr>
        <w:pStyle w:val="Sinespaciado"/>
        <w:spacing w:before="240" w:line="360" w:lineRule="auto"/>
        <w:ind w:firstLine="708"/>
        <w:jc w:val="both"/>
        <w:rPr>
          <w:rFonts w:ascii="Arial" w:hAnsi="Arial" w:cs="Arial"/>
          <w:sz w:val="26"/>
          <w:szCs w:val="26"/>
        </w:rPr>
      </w:pPr>
    </w:p>
    <w:p w:rsidR="000654E3" w:rsidRDefault="000654E3" w:rsidP="000654E3">
      <w:pPr>
        <w:jc w:val="center"/>
        <w:rPr>
          <w:sz w:val="26"/>
          <w:szCs w:val="26"/>
        </w:rPr>
      </w:pPr>
    </w:p>
    <w:sectPr w:rsidR="000654E3" w:rsidSect="001D7FCD">
      <w:headerReference w:type="even" r:id="rId8"/>
      <w:headerReference w:type="default" r:id="rId9"/>
      <w:footerReference w:type="even"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41" w:rsidRDefault="008C4C41">
      <w:pPr>
        <w:spacing w:after="0" w:line="240" w:lineRule="auto"/>
      </w:pPr>
      <w:r>
        <w:separator/>
      </w:r>
    </w:p>
  </w:endnote>
  <w:endnote w:type="continuationSeparator" w:id="0">
    <w:p w:rsidR="008C4C41" w:rsidRDefault="008C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8B" w:rsidRDefault="00D71D8B">
    <w:pPr>
      <w:pStyle w:val="Piedepgina"/>
    </w:pPr>
    <w:r>
      <w:rPr>
        <w:noProof/>
        <w:lang w:val="es-MX" w:eastAsia="es-MX"/>
      </w:rPr>
      <w:drawing>
        <wp:anchor distT="0" distB="0" distL="114300" distR="114300" simplePos="0" relativeHeight="251658240" behindDoc="0" locked="0" layoutInCell="1" allowOverlap="1" wp14:anchorId="6765E520" wp14:editId="4B13EF0A">
          <wp:simplePos x="0" y="0"/>
          <wp:positionH relativeFrom="column">
            <wp:posOffset>5566410</wp:posOffset>
          </wp:positionH>
          <wp:positionV relativeFrom="paragraph">
            <wp:posOffset>-5513070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D8B" w:rsidRDefault="00D71D8B">
    <w:pPr>
      <w:pStyle w:val="Piedepgina"/>
    </w:pPr>
    <w:r>
      <w:rPr>
        <w:noProof/>
        <w:lang w:val="es-MX" w:eastAsia="es-MX"/>
      </w:rPr>
      <w:drawing>
        <wp:anchor distT="0" distB="0" distL="114300" distR="114300" simplePos="0" relativeHeight="251659264" behindDoc="1" locked="0" layoutInCell="1" allowOverlap="1" wp14:anchorId="3691D05B" wp14:editId="12F30136">
          <wp:simplePos x="0" y="0"/>
          <wp:positionH relativeFrom="column">
            <wp:posOffset>-1285875</wp:posOffset>
          </wp:positionH>
          <wp:positionV relativeFrom="paragraph">
            <wp:posOffset>-5265420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41" w:rsidRDefault="008C4C41">
      <w:pPr>
        <w:spacing w:after="0" w:line="240" w:lineRule="auto"/>
      </w:pPr>
      <w:r>
        <w:separator/>
      </w:r>
    </w:p>
  </w:footnote>
  <w:footnote w:type="continuationSeparator" w:id="0">
    <w:p w:rsidR="008C4C41" w:rsidRDefault="008C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671CAF">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671CAF">
          <w:rPr>
            <w:noProof/>
          </w:rPr>
          <w:t>3</w:t>
        </w:r>
        <w:r>
          <w:rPr>
            <w:noProof/>
          </w:rPr>
          <w:fldChar w:fldCharType="end"/>
        </w:r>
      </w:p>
      <w:p w:rsidR="00E61AB6" w:rsidRDefault="00671CAF"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3845E6"/>
    <w:multiLevelType w:val="hybridMultilevel"/>
    <w:tmpl w:val="9D7C24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F56E9D"/>
    <w:multiLevelType w:val="hybridMultilevel"/>
    <w:tmpl w:val="2BCEF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2"/>
  </w:num>
  <w:num w:numId="8">
    <w:abstractNumId w:val="8"/>
  </w:num>
  <w:num w:numId="9">
    <w:abstractNumId w:val="6"/>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1C08"/>
    <w:rsid w:val="000169A3"/>
    <w:rsid w:val="00017C09"/>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09A5"/>
    <w:rsid w:val="000612E4"/>
    <w:rsid w:val="000616B5"/>
    <w:rsid w:val="000654E3"/>
    <w:rsid w:val="00070777"/>
    <w:rsid w:val="000737BF"/>
    <w:rsid w:val="0007458B"/>
    <w:rsid w:val="000752E9"/>
    <w:rsid w:val="00076CEA"/>
    <w:rsid w:val="000803AB"/>
    <w:rsid w:val="00081361"/>
    <w:rsid w:val="000822AF"/>
    <w:rsid w:val="00083BEB"/>
    <w:rsid w:val="00085132"/>
    <w:rsid w:val="00085F69"/>
    <w:rsid w:val="00090B95"/>
    <w:rsid w:val="00093224"/>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872A6"/>
    <w:rsid w:val="0019080F"/>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2EF0"/>
    <w:rsid w:val="001D3995"/>
    <w:rsid w:val="001D3B81"/>
    <w:rsid w:val="001D68F4"/>
    <w:rsid w:val="001D694C"/>
    <w:rsid w:val="001D730F"/>
    <w:rsid w:val="001D7FCD"/>
    <w:rsid w:val="001E1758"/>
    <w:rsid w:val="001E2426"/>
    <w:rsid w:val="001E3B11"/>
    <w:rsid w:val="001E503D"/>
    <w:rsid w:val="001E631B"/>
    <w:rsid w:val="001E657A"/>
    <w:rsid w:val="001E680E"/>
    <w:rsid w:val="001F03C6"/>
    <w:rsid w:val="001F5CE5"/>
    <w:rsid w:val="001F72DF"/>
    <w:rsid w:val="0020021A"/>
    <w:rsid w:val="00200843"/>
    <w:rsid w:val="0020247E"/>
    <w:rsid w:val="00203FD3"/>
    <w:rsid w:val="00206222"/>
    <w:rsid w:val="00206B99"/>
    <w:rsid w:val="002113FA"/>
    <w:rsid w:val="00211AEE"/>
    <w:rsid w:val="00211DEF"/>
    <w:rsid w:val="00212CDB"/>
    <w:rsid w:val="00212D0A"/>
    <w:rsid w:val="002131A2"/>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07FA"/>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50A4"/>
    <w:rsid w:val="002F69D0"/>
    <w:rsid w:val="002F7173"/>
    <w:rsid w:val="002F7484"/>
    <w:rsid w:val="00302511"/>
    <w:rsid w:val="00302C57"/>
    <w:rsid w:val="00303020"/>
    <w:rsid w:val="003032E2"/>
    <w:rsid w:val="003047B3"/>
    <w:rsid w:val="00304999"/>
    <w:rsid w:val="003076B0"/>
    <w:rsid w:val="00307E06"/>
    <w:rsid w:val="00310EFD"/>
    <w:rsid w:val="00312249"/>
    <w:rsid w:val="00312470"/>
    <w:rsid w:val="003124A7"/>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2A6"/>
    <w:rsid w:val="003779D8"/>
    <w:rsid w:val="00380BAC"/>
    <w:rsid w:val="003818BD"/>
    <w:rsid w:val="00381DC3"/>
    <w:rsid w:val="00382FD0"/>
    <w:rsid w:val="003873E7"/>
    <w:rsid w:val="00387C97"/>
    <w:rsid w:val="00395802"/>
    <w:rsid w:val="003965ED"/>
    <w:rsid w:val="003A02A5"/>
    <w:rsid w:val="003A0ACC"/>
    <w:rsid w:val="003A1F55"/>
    <w:rsid w:val="003A3A38"/>
    <w:rsid w:val="003A7955"/>
    <w:rsid w:val="003B109B"/>
    <w:rsid w:val="003B1512"/>
    <w:rsid w:val="003B20F0"/>
    <w:rsid w:val="003B2587"/>
    <w:rsid w:val="003B2E9F"/>
    <w:rsid w:val="003B2FF4"/>
    <w:rsid w:val="003B373B"/>
    <w:rsid w:val="003B4BAF"/>
    <w:rsid w:val="003B68EA"/>
    <w:rsid w:val="003B6C7E"/>
    <w:rsid w:val="003B7C7A"/>
    <w:rsid w:val="003C0AC1"/>
    <w:rsid w:val="003C3269"/>
    <w:rsid w:val="003C3C72"/>
    <w:rsid w:val="003C411F"/>
    <w:rsid w:val="003C4A93"/>
    <w:rsid w:val="003C63BE"/>
    <w:rsid w:val="003D1C8C"/>
    <w:rsid w:val="003D1EF2"/>
    <w:rsid w:val="003D3672"/>
    <w:rsid w:val="003D5E2A"/>
    <w:rsid w:val="003D707F"/>
    <w:rsid w:val="003D7F85"/>
    <w:rsid w:val="003E0B3C"/>
    <w:rsid w:val="003E0F2A"/>
    <w:rsid w:val="003E15CF"/>
    <w:rsid w:val="003E2B2E"/>
    <w:rsid w:val="003E2C06"/>
    <w:rsid w:val="003E4484"/>
    <w:rsid w:val="003E4AC8"/>
    <w:rsid w:val="003E52CC"/>
    <w:rsid w:val="003E5B1E"/>
    <w:rsid w:val="003E5FDE"/>
    <w:rsid w:val="003E7801"/>
    <w:rsid w:val="003E7C2E"/>
    <w:rsid w:val="003E7C91"/>
    <w:rsid w:val="003F09E7"/>
    <w:rsid w:val="003F47AD"/>
    <w:rsid w:val="003F5528"/>
    <w:rsid w:val="003F5D5B"/>
    <w:rsid w:val="003F5E8A"/>
    <w:rsid w:val="00400164"/>
    <w:rsid w:val="0040457E"/>
    <w:rsid w:val="00404D0E"/>
    <w:rsid w:val="00407B2F"/>
    <w:rsid w:val="00411707"/>
    <w:rsid w:val="00412972"/>
    <w:rsid w:val="0041340B"/>
    <w:rsid w:val="0041349D"/>
    <w:rsid w:val="004138D3"/>
    <w:rsid w:val="0041760B"/>
    <w:rsid w:val="00423A9D"/>
    <w:rsid w:val="00424229"/>
    <w:rsid w:val="00427081"/>
    <w:rsid w:val="00433FAD"/>
    <w:rsid w:val="004407BC"/>
    <w:rsid w:val="00441D6B"/>
    <w:rsid w:val="004426E6"/>
    <w:rsid w:val="0044291E"/>
    <w:rsid w:val="00442FE1"/>
    <w:rsid w:val="0044439C"/>
    <w:rsid w:val="00444733"/>
    <w:rsid w:val="004503A6"/>
    <w:rsid w:val="00451519"/>
    <w:rsid w:val="00451BE8"/>
    <w:rsid w:val="00454494"/>
    <w:rsid w:val="004547D3"/>
    <w:rsid w:val="004567C7"/>
    <w:rsid w:val="00457CC7"/>
    <w:rsid w:val="004633DC"/>
    <w:rsid w:val="004715AF"/>
    <w:rsid w:val="00472E19"/>
    <w:rsid w:val="00474E30"/>
    <w:rsid w:val="0047763B"/>
    <w:rsid w:val="0048005F"/>
    <w:rsid w:val="0048396A"/>
    <w:rsid w:val="00483B5D"/>
    <w:rsid w:val="00485388"/>
    <w:rsid w:val="00485A3C"/>
    <w:rsid w:val="004870D8"/>
    <w:rsid w:val="00491DA5"/>
    <w:rsid w:val="004961AD"/>
    <w:rsid w:val="00496E71"/>
    <w:rsid w:val="00497E3B"/>
    <w:rsid w:val="004A2326"/>
    <w:rsid w:val="004A319F"/>
    <w:rsid w:val="004A4ECC"/>
    <w:rsid w:val="004A54A3"/>
    <w:rsid w:val="004B3A33"/>
    <w:rsid w:val="004B3D2E"/>
    <w:rsid w:val="004B483F"/>
    <w:rsid w:val="004B4F5C"/>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2C83"/>
    <w:rsid w:val="005043E1"/>
    <w:rsid w:val="005053FA"/>
    <w:rsid w:val="005068F2"/>
    <w:rsid w:val="00510956"/>
    <w:rsid w:val="00510C9F"/>
    <w:rsid w:val="005115C3"/>
    <w:rsid w:val="00512FF2"/>
    <w:rsid w:val="0051428C"/>
    <w:rsid w:val="00515E05"/>
    <w:rsid w:val="00516F56"/>
    <w:rsid w:val="005170E8"/>
    <w:rsid w:val="00517C59"/>
    <w:rsid w:val="00520000"/>
    <w:rsid w:val="00523B0F"/>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036"/>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4E2A"/>
    <w:rsid w:val="00595186"/>
    <w:rsid w:val="00597C5A"/>
    <w:rsid w:val="005A0A32"/>
    <w:rsid w:val="005A0D5F"/>
    <w:rsid w:val="005A1C28"/>
    <w:rsid w:val="005A3800"/>
    <w:rsid w:val="005A415D"/>
    <w:rsid w:val="005A493F"/>
    <w:rsid w:val="005B13A7"/>
    <w:rsid w:val="005B2365"/>
    <w:rsid w:val="005B5789"/>
    <w:rsid w:val="005B74A1"/>
    <w:rsid w:val="005C0B46"/>
    <w:rsid w:val="005C2C8E"/>
    <w:rsid w:val="005C32A7"/>
    <w:rsid w:val="005C3A4C"/>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338"/>
    <w:rsid w:val="005E48F2"/>
    <w:rsid w:val="005E5273"/>
    <w:rsid w:val="005E76E1"/>
    <w:rsid w:val="005F0B76"/>
    <w:rsid w:val="005F0D57"/>
    <w:rsid w:val="005F1575"/>
    <w:rsid w:val="005F35AE"/>
    <w:rsid w:val="005F3929"/>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6B35"/>
    <w:rsid w:val="00630BF5"/>
    <w:rsid w:val="00630C62"/>
    <w:rsid w:val="00633FA0"/>
    <w:rsid w:val="006345EE"/>
    <w:rsid w:val="006361ED"/>
    <w:rsid w:val="006418C8"/>
    <w:rsid w:val="00641ABB"/>
    <w:rsid w:val="006422F6"/>
    <w:rsid w:val="0064256C"/>
    <w:rsid w:val="006427D9"/>
    <w:rsid w:val="00643498"/>
    <w:rsid w:val="00643BFC"/>
    <w:rsid w:val="00645439"/>
    <w:rsid w:val="00645E2A"/>
    <w:rsid w:val="0065279D"/>
    <w:rsid w:val="00653354"/>
    <w:rsid w:val="00653C7A"/>
    <w:rsid w:val="00655BA3"/>
    <w:rsid w:val="00655D87"/>
    <w:rsid w:val="00661E08"/>
    <w:rsid w:val="0066306B"/>
    <w:rsid w:val="0066335A"/>
    <w:rsid w:val="0066407D"/>
    <w:rsid w:val="006640C5"/>
    <w:rsid w:val="00670A3B"/>
    <w:rsid w:val="00671CAF"/>
    <w:rsid w:val="006735F6"/>
    <w:rsid w:val="00674D05"/>
    <w:rsid w:val="00675661"/>
    <w:rsid w:val="00676DFB"/>
    <w:rsid w:val="00681F17"/>
    <w:rsid w:val="00682164"/>
    <w:rsid w:val="006826DA"/>
    <w:rsid w:val="0068325D"/>
    <w:rsid w:val="00683DC9"/>
    <w:rsid w:val="006850D0"/>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524C"/>
    <w:rsid w:val="006E62C7"/>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5928"/>
    <w:rsid w:val="0071697F"/>
    <w:rsid w:val="0071716F"/>
    <w:rsid w:val="0072215B"/>
    <w:rsid w:val="0072271C"/>
    <w:rsid w:val="00722F29"/>
    <w:rsid w:val="00723286"/>
    <w:rsid w:val="007243B1"/>
    <w:rsid w:val="00724F1A"/>
    <w:rsid w:val="00727C09"/>
    <w:rsid w:val="00733866"/>
    <w:rsid w:val="00736423"/>
    <w:rsid w:val="007372AF"/>
    <w:rsid w:val="007372F0"/>
    <w:rsid w:val="007402AF"/>
    <w:rsid w:val="007423C7"/>
    <w:rsid w:val="00742461"/>
    <w:rsid w:val="00742758"/>
    <w:rsid w:val="0074315B"/>
    <w:rsid w:val="00745F93"/>
    <w:rsid w:val="00747AB7"/>
    <w:rsid w:val="00752052"/>
    <w:rsid w:val="00752B02"/>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E8D"/>
    <w:rsid w:val="007C4FC7"/>
    <w:rsid w:val="007C5134"/>
    <w:rsid w:val="007C6CD3"/>
    <w:rsid w:val="007C7AD1"/>
    <w:rsid w:val="007D2543"/>
    <w:rsid w:val="007D4645"/>
    <w:rsid w:val="007D4E0F"/>
    <w:rsid w:val="007D55DA"/>
    <w:rsid w:val="007D5638"/>
    <w:rsid w:val="007D6D8D"/>
    <w:rsid w:val="007D6FD2"/>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2A0A"/>
    <w:rsid w:val="00815878"/>
    <w:rsid w:val="00816CAD"/>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66404"/>
    <w:rsid w:val="008738A1"/>
    <w:rsid w:val="00873D60"/>
    <w:rsid w:val="00874C23"/>
    <w:rsid w:val="00874D05"/>
    <w:rsid w:val="00875CD2"/>
    <w:rsid w:val="00881FFB"/>
    <w:rsid w:val="00883E64"/>
    <w:rsid w:val="0088403D"/>
    <w:rsid w:val="008850E5"/>
    <w:rsid w:val="00885C97"/>
    <w:rsid w:val="00885CDE"/>
    <w:rsid w:val="00886112"/>
    <w:rsid w:val="0088765D"/>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4C41"/>
    <w:rsid w:val="008C508D"/>
    <w:rsid w:val="008C5745"/>
    <w:rsid w:val="008C74CA"/>
    <w:rsid w:val="008D04B8"/>
    <w:rsid w:val="008D1236"/>
    <w:rsid w:val="008D38EC"/>
    <w:rsid w:val="008E215F"/>
    <w:rsid w:val="008E4231"/>
    <w:rsid w:val="008E586E"/>
    <w:rsid w:val="008E5A8E"/>
    <w:rsid w:val="008F05C2"/>
    <w:rsid w:val="008F1125"/>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15C29"/>
    <w:rsid w:val="00920D15"/>
    <w:rsid w:val="009210A6"/>
    <w:rsid w:val="009233B3"/>
    <w:rsid w:val="00926FCD"/>
    <w:rsid w:val="00927607"/>
    <w:rsid w:val="009279C1"/>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841"/>
    <w:rsid w:val="009F4F06"/>
    <w:rsid w:val="009F50FA"/>
    <w:rsid w:val="009F59CE"/>
    <w:rsid w:val="00A022D9"/>
    <w:rsid w:val="00A033BB"/>
    <w:rsid w:val="00A0357E"/>
    <w:rsid w:val="00A0419D"/>
    <w:rsid w:val="00A045F4"/>
    <w:rsid w:val="00A05B4F"/>
    <w:rsid w:val="00A10387"/>
    <w:rsid w:val="00A21B13"/>
    <w:rsid w:val="00A2508C"/>
    <w:rsid w:val="00A2572E"/>
    <w:rsid w:val="00A25FC0"/>
    <w:rsid w:val="00A262B6"/>
    <w:rsid w:val="00A26D41"/>
    <w:rsid w:val="00A27138"/>
    <w:rsid w:val="00A3359F"/>
    <w:rsid w:val="00A339D5"/>
    <w:rsid w:val="00A33A89"/>
    <w:rsid w:val="00A3709C"/>
    <w:rsid w:val="00A3728F"/>
    <w:rsid w:val="00A4105D"/>
    <w:rsid w:val="00A442A4"/>
    <w:rsid w:val="00A44568"/>
    <w:rsid w:val="00A4466C"/>
    <w:rsid w:val="00A4628E"/>
    <w:rsid w:val="00A51216"/>
    <w:rsid w:val="00A51F5A"/>
    <w:rsid w:val="00A5314A"/>
    <w:rsid w:val="00A57F60"/>
    <w:rsid w:val="00A61A6E"/>
    <w:rsid w:val="00A65B8D"/>
    <w:rsid w:val="00A67424"/>
    <w:rsid w:val="00A6779D"/>
    <w:rsid w:val="00A67E6B"/>
    <w:rsid w:val="00A703CE"/>
    <w:rsid w:val="00A7188F"/>
    <w:rsid w:val="00A7216C"/>
    <w:rsid w:val="00A7622C"/>
    <w:rsid w:val="00A76546"/>
    <w:rsid w:val="00A77949"/>
    <w:rsid w:val="00A8007D"/>
    <w:rsid w:val="00A80B43"/>
    <w:rsid w:val="00A81D2F"/>
    <w:rsid w:val="00A8244C"/>
    <w:rsid w:val="00A83D36"/>
    <w:rsid w:val="00A85B97"/>
    <w:rsid w:val="00A861A9"/>
    <w:rsid w:val="00A86899"/>
    <w:rsid w:val="00A870FA"/>
    <w:rsid w:val="00A87174"/>
    <w:rsid w:val="00A923D9"/>
    <w:rsid w:val="00A9265B"/>
    <w:rsid w:val="00A93F22"/>
    <w:rsid w:val="00A94D13"/>
    <w:rsid w:val="00A94E2C"/>
    <w:rsid w:val="00A977D1"/>
    <w:rsid w:val="00A978BE"/>
    <w:rsid w:val="00AA0100"/>
    <w:rsid w:val="00AA0497"/>
    <w:rsid w:val="00AA0A4A"/>
    <w:rsid w:val="00AA27AB"/>
    <w:rsid w:val="00AA29E9"/>
    <w:rsid w:val="00AA38C5"/>
    <w:rsid w:val="00AA3DF2"/>
    <w:rsid w:val="00AA512C"/>
    <w:rsid w:val="00AB00F1"/>
    <w:rsid w:val="00AB0764"/>
    <w:rsid w:val="00AB10A6"/>
    <w:rsid w:val="00AB19C6"/>
    <w:rsid w:val="00AB1E7B"/>
    <w:rsid w:val="00AB2CB9"/>
    <w:rsid w:val="00AB4741"/>
    <w:rsid w:val="00AB4C0D"/>
    <w:rsid w:val="00AB628D"/>
    <w:rsid w:val="00AB641E"/>
    <w:rsid w:val="00AC1530"/>
    <w:rsid w:val="00AC1D64"/>
    <w:rsid w:val="00AC2BA3"/>
    <w:rsid w:val="00AD1E25"/>
    <w:rsid w:val="00AD38ED"/>
    <w:rsid w:val="00AD4282"/>
    <w:rsid w:val="00AD77FD"/>
    <w:rsid w:val="00AE1A7A"/>
    <w:rsid w:val="00AE4894"/>
    <w:rsid w:val="00AE5AC8"/>
    <w:rsid w:val="00AF15FC"/>
    <w:rsid w:val="00AF6B54"/>
    <w:rsid w:val="00AF6F6A"/>
    <w:rsid w:val="00B049EC"/>
    <w:rsid w:val="00B04DD6"/>
    <w:rsid w:val="00B078A6"/>
    <w:rsid w:val="00B10264"/>
    <w:rsid w:val="00B10FF6"/>
    <w:rsid w:val="00B11DA7"/>
    <w:rsid w:val="00B1212B"/>
    <w:rsid w:val="00B12474"/>
    <w:rsid w:val="00B14213"/>
    <w:rsid w:val="00B15800"/>
    <w:rsid w:val="00B173E2"/>
    <w:rsid w:val="00B177F2"/>
    <w:rsid w:val="00B216FE"/>
    <w:rsid w:val="00B231EC"/>
    <w:rsid w:val="00B244A4"/>
    <w:rsid w:val="00B26CCB"/>
    <w:rsid w:val="00B31114"/>
    <w:rsid w:val="00B31B5C"/>
    <w:rsid w:val="00B31E1E"/>
    <w:rsid w:val="00B34D98"/>
    <w:rsid w:val="00B35503"/>
    <w:rsid w:val="00B37C1A"/>
    <w:rsid w:val="00B37E5F"/>
    <w:rsid w:val="00B401D6"/>
    <w:rsid w:val="00B408F8"/>
    <w:rsid w:val="00B420C9"/>
    <w:rsid w:val="00B42941"/>
    <w:rsid w:val="00B443B5"/>
    <w:rsid w:val="00B45AA5"/>
    <w:rsid w:val="00B461BE"/>
    <w:rsid w:val="00B466DA"/>
    <w:rsid w:val="00B5088E"/>
    <w:rsid w:val="00B517B3"/>
    <w:rsid w:val="00B51D39"/>
    <w:rsid w:val="00B525A6"/>
    <w:rsid w:val="00B53176"/>
    <w:rsid w:val="00B5449C"/>
    <w:rsid w:val="00B55C20"/>
    <w:rsid w:val="00B60F70"/>
    <w:rsid w:val="00B61D3E"/>
    <w:rsid w:val="00B61F76"/>
    <w:rsid w:val="00B626F5"/>
    <w:rsid w:val="00B64A03"/>
    <w:rsid w:val="00B64AED"/>
    <w:rsid w:val="00B66885"/>
    <w:rsid w:val="00B67AED"/>
    <w:rsid w:val="00B7058E"/>
    <w:rsid w:val="00B70873"/>
    <w:rsid w:val="00B70EC1"/>
    <w:rsid w:val="00B7103E"/>
    <w:rsid w:val="00B71315"/>
    <w:rsid w:val="00B7173A"/>
    <w:rsid w:val="00B72FDD"/>
    <w:rsid w:val="00B737DD"/>
    <w:rsid w:val="00B73E27"/>
    <w:rsid w:val="00B74442"/>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7BCF"/>
    <w:rsid w:val="00BC05E2"/>
    <w:rsid w:val="00BC0C9A"/>
    <w:rsid w:val="00BC7BD0"/>
    <w:rsid w:val="00BC7DE1"/>
    <w:rsid w:val="00BD08FE"/>
    <w:rsid w:val="00BD1D84"/>
    <w:rsid w:val="00BD249F"/>
    <w:rsid w:val="00BD5CAE"/>
    <w:rsid w:val="00BD7208"/>
    <w:rsid w:val="00BD7C52"/>
    <w:rsid w:val="00BE01B0"/>
    <w:rsid w:val="00BE1BBE"/>
    <w:rsid w:val="00BE32C7"/>
    <w:rsid w:val="00BE4652"/>
    <w:rsid w:val="00BE4A75"/>
    <w:rsid w:val="00BE4DE1"/>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97DF5"/>
    <w:rsid w:val="00CA1B76"/>
    <w:rsid w:val="00CA4E8C"/>
    <w:rsid w:val="00CA6573"/>
    <w:rsid w:val="00CA7887"/>
    <w:rsid w:val="00CB27A4"/>
    <w:rsid w:val="00CB2F1C"/>
    <w:rsid w:val="00CB621B"/>
    <w:rsid w:val="00CB65EC"/>
    <w:rsid w:val="00CB6E8A"/>
    <w:rsid w:val="00CC1DB1"/>
    <w:rsid w:val="00CC1F58"/>
    <w:rsid w:val="00CC7CEF"/>
    <w:rsid w:val="00CD0468"/>
    <w:rsid w:val="00CD1491"/>
    <w:rsid w:val="00CD64DE"/>
    <w:rsid w:val="00CD6EC0"/>
    <w:rsid w:val="00CE0F1A"/>
    <w:rsid w:val="00CE1588"/>
    <w:rsid w:val="00CE50AD"/>
    <w:rsid w:val="00CE5195"/>
    <w:rsid w:val="00CE51E4"/>
    <w:rsid w:val="00CF10FC"/>
    <w:rsid w:val="00CF1E45"/>
    <w:rsid w:val="00CF3428"/>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A6F"/>
    <w:rsid w:val="00D70AB8"/>
    <w:rsid w:val="00D7104A"/>
    <w:rsid w:val="00D718E2"/>
    <w:rsid w:val="00D71D8B"/>
    <w:rsid w:val="00D73B5B"/>
    <w:rsid w:val="00D74FDC"/>
    <w:rsid w:val="00D81429"/>
    <w:rsid w:val="00D82506"/>
    <w:rsid w:val="00D871A9"/>
    <w:rsid w:val="00D91476"/>
    <w:rsid w:val="00D9154A"/>
    <w:rsid w:val="00D91AF2"/>
    <w:rsid w:val="00D927CA"/>
    <w:rsid w:val="00D93271"/>
    <w:rsid w:val="00D93837"/>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085B"/>
    <w:rsid w:val="00DC12B3"/>
    <w:rsid w:val="00DC1860"/>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1EBB"/>
    <w:rsid w:val="00E32EEE"/>
    <w:rsid w:val="00E33520"/>
    <w:rsid w:val="00E3462A"/>
    <w:rsid w:val="00E3623E"/>
    <w:rsid w:val="00E37775"/>
    <w:rsid w:val="00E4044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A0B"/>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980"/>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3CA7"/>
    <w:rsid w:val="00F053FC"/>
    <w:rsid w:val="00F06CB3"/>
    <w:rsid w:val="00F079CC"/>
    <w:rsid w:val="00F07A83"/>
    <w:rsid w:val="00F07FC2"/>
    <w:rsid w:val="00F10ECA"/>
    <w:rsid w:val="00F123A4"/>
    <w:rsid w:val="00F13DD5"/>
    <w:rsid w:val="00F1519C"/>
    <w:rsid w:val="00F16359"/>
    <w:rsid w:val="00F21698"/>
    <w:rsid w:val="00F24A07"/>
    <w:rsid w:val="00F2514D"/>
    <w:rsid w:val="00F27F68"/>
    <w:rsid w:val="00F3026A"/>
    <w:rsid w:val="00F321E1"/>
    <w:rsid w:val="00F3568E"/>
    <w:rsid w:val="00F35DBE"/>
    <w:rsid w:val="00F36D77"/>
    <w:rsid w:val="00F37880"/>
    <w:rsid w:val="00F42116"/>
    <w:rsid w:val="00F4377C"/>
    <w:rsid w:val="00F4392A"/>
    <w:rsid w:val="00F43C99"/>
    <w:rsid w:val="00F44524"/>
    <w:rsid w:val="00F448E0"/>
    <w:rsid w:val="00F4491E"/>
    <w:rsid w:val="00F466A1"/>
    <w:rsid w:val="00F469C7"/>
    <w:rsid w:val="00F46C66"/>
    <w:rsid w:val="00F512B9"/>
    <w:rsid w:val="00F530D1"/>
    <w:rsid w:val="00F5312A"/>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7264"/>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20E674-7264-4D8D-9870-500F87F7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99"/>
    <w:semiHidden/>
    <w:unhideWhenUsed/>
    <w:rsid w:val="00DC12B3"/>
    <w:pPr>
      <w:spacing w:after="120"/>
    </w:pPr>
  </w:style>
  <w:style w:type="character" w:customStyle="1" w:styleId="TextoindependienteCar">
    <w:name w:val="Texto independiente Car"/>
    <w:basedOn w:val="Fuentedeprrafopredeter"/>
    <w:link w:val="Textoindependiente"/>
    <w:uiPriority w:val="99"/>
    <w:semiHidden/>
    <w:rsid w:val="00DC12B3"/>
    <w:rPr>
      <w:lang w:val="es-ES"/>
    </w:rPr>
  </w:style>
  <w:style w:type="paragraph" w:styleId="Textoindependienteprimerasangra">
    <w:name w:val="Body Text First Indent"/>
    <w:basedOn w:val="Textoindependiente"/>
    <w:link w:val="TextoindependienteprimerasangraCar"/>
    <w:uiPriority w:val="99"/>
    <w:semiHidden/>
    <w:unhideWhenUsed/>
    <w:rsid w:val="00DC12B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DC12B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14777026">
      <w:bodyDiv w:val="1"/>
      <w:marLeft w:val="0"/>
      <w:marRight w:val="0"/>
      <w:marTop w:val="0"/>
      <w:marBottom w:val="0"/>
      <w:divBdr>
        <w:top w:val="none" w:sz="0" w:space="0" w:color="auto"/>
        <w:left w:val="none" w:sz="0" w:space="0" w:color="auto"/>
        <w:bottom w:val="none" w:sz="0" w:space="0" w:color="auto"/>
        <w:right w:val="none" w:sz="0" w:space="0" w:color="auto"/>
      </w:divBdr>
    </w:div>
    <w:div w:id="1000696915">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B19F-07CA-4820-823A-9809EF33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3555</TotalTime>
  <Pages>5</Pages>
  <Words>1149</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240</cp:revision>
  <cp:lastPrinted>2018-11-15T20:35:00Z</cp:lastPrinted>
  <dcterms:created xsi:type="dcterms:W3CDTF">2017-09-05T18:57:00Z</dcterms:created>
  <dcterms:modified xsi:type="dcterms:W3CDTF">2019-02-05T06:09:00Z</dcterms:modified>
</cp:coreProperties>
</file>