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660756">
            <w:pPr>
              <w:tabs>
                <w:tab w:val="left" w:pos="3103"/>
              </w:tabs>
              <w:spacing w:after="0" w:line="240" w:lineRule="auto"/>
              <w:ind w:left="1686"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127C38">
              <w:rPr>
                <w:rFonts w:ascii="Arial" w:hAnsi="Arial" w:cs="Arial"/>
                <w:b/>
                <w:iCs/>
                <w:caps/>
                <w:sz w:val="26"/>
                <w:szCs w:val="26"/>
                <w:lang w:val="es-PE"/>
              </w:rPr>
              <w:t>279</w:t>
            </w:r>
            <w:r w:rsidR="000A6BF4" w:rsidRPr="00801603">
              <w:rPr>
                <w:rFonts w:ascii="Arial" w:hAnsi="Arial" w:cs="Arial"/>
                <w:b/>
                <w:iCs/>
                <w:caps/>
                <w:sz w:val="26"/>
                <w:szCs w:val="26"/>
                <w:lang w:val="es-PE"/>
              </w:rPr>
              <w:t>/2018</w:t>
            </w: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127C38">
              <w:rPr>
                <w:rFonts w:ascii="Arial" w:hAnsi="Arial" w:cs="Arial"/>
                <w:b/>
                <w:iCs/>
                <w:caps/>
                <w:sz w:val="26"/>
                <w:szCs w:val="26"/>
                <w:lang w:val="es-PE"/>
              </w:rPr>
              <w:t>085/2017</w:t>
            </w:r>
            <w:r w:rsidRPr="00801603">
              <w:rPr>
                <w:rFonts w:ascii="Arial" w:hAnsi="Arial" w:cs="Arial"/>
                <w:b/>
                <w:iCs/>
                <w:caps/>
                <w:sz w:val="26"/>
                <w:szCs w:val="26"/>
                <w:lang w:val="es-PE"/>
              </w:rPr>
              <w:t xml:space="preserve"> DE LA </w:t>
            </w:r>
            <w:r w:rsidR="00127C38">
              <w:rPr>
                <w:rFonts w:ascii="Arial" w:hAnsi="Arial" w:cs="Arial"/>
                <w:b/>
                <w:iCs/>
                <w:caps/>
                <w:sz w:val="26"/>
                <w:szCs w:val="26"/>
                <w:lang w:val="es-PE"/>
              </w:rPr>
              <w:t xml:space="preserve">CUARTA </w:t>
            </w:r>
            <w:r w:rsidRPr="00801603">
              <w:rPr>
                <w:rFonts w:ascii="Arial" w:hAnsi="Arial" w:cs="Arial"/>
                <w:b/>
                <w:iCs/>
                <w:caps/>
                <w:sz w:val="26"/>
                <w:szCs w:val="26"/>
                <w:lang w:val="es-PE"/>
              </w:rPr>
              <w:t>SALA UNITARIA DE PRIMERA INSTANCIA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127C38">
            <w:pPr>
              <w:pStyle w:val="Encabezado"/>
              <w:tabs>
                <w:tab w:val="clear" w:pos="4252"/>
              </w:tabs>
              <w:ind w:left="1686"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127C38">
              <w:rPr>
                <w:rFonts w:ascii="Arial" w:hAnsi="Arial" w:cs="Arial"/>
                <w:b/>
                <w:iCs/>
                <w:caps/>
                <w:sz w:val="26"/>
                <w:szCs w:val="26"/>
                <w:lang w:val="es-PE"/>
              </w:rPr>
              <w:t>magistradA</w:t>
            </w:r>
            <w:r w:rsidR="00C40BC8" w:rsidRPr="00801603">
              <w:rPr>
                <w:rFonts w:ascii="Arial" w:hAnsi="Arial" w:cs="Arial"/>
                <w:b/>
                <w:iCs/>
                <w:caps/>
                <w:sz w:val="26"/>
                <w:szCs w:val="26"/>
                <w:lang w:val="es-PE"/>
              </w:rPr>
              <w:t xml:space="preserve"> </w:t>
            </w:r>
            <w:r w:rsidR="00C428E3">
              <w:rPr>
                <w:rFonts w:ascii="Arial" w:hAnsi="Arial" w:cs="Arial"/>
                <w:b/>
                <w:iCs/>
                <w:caps/>
                <w:sz w:val="26"/>
                <w:szCs w:val="26"/>
                <w:lang w:val="es-PE"/>
              </w:rPr>
              <w:t>MARÍ</w:t>
            </w:r>
            <w:r w:rsidR="00127C38">
              <w:rPr>
                <w:rFonts w:ascii="Arial" w:hAnsi="Arial" w:cs="Arial"/>
                <w:b/>
                <w:iCs/>
                <w:caps/>
                <w:sz w:val="26"/>
                <w:szCs w:val="26"/>
                <w:lang w:val="es-PE"/>
              </w:rPr>
              <w:t>A</w:t>
            </w:r>
            <w:r w:rsidR="00C428E3">
              <w:rPr>
                <w:rFonts w:ascii="Arial" w:hAnsi="Arial" w:cs="Arial"/>
                <w:b/>
                <w:iCs/>
                <w:caps/>
                <w:sz w:val="26"/>
                <w:szCs w:val="26"/>
                <w:lang w:val="es-PE"/>
              </w:rPr>
              <w:t xml:space="preserve"> ELENA VILLA DE JARQUÍ</w:t>
            </w:r>
            <w:r w:rsidR="00127C38">
              <w:rPr>
                <w:rFonts w:ascii="Arial" w:hAnsi="Arial" w:cs="Arial"/>
                <w:b/>
                <w:iCs/>
                <w:caps/>
                <w:sz w:val="26"/>
                <w:szCs w:val="26"/>
                <w:lang w:val="es-PE"/>
              </w:rPr>
              <w:t>N.</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C428E3">
        <w:rPr>
          <w:rFonts w:ascii="Arial" w:hAnsi="Arial" w:cs="Arial"/>
          <w:b/>
          <w:sz w:val="26"/>
          <w:szCs w:val="26"/>
          <w:lang w:val="es-MX"/>
        </w:rPr>
        <w:t xml:space="preserve">VEINTIUNO </w:t>
      </w:r>
      <w:r w:rsidR="00801603" w:rsidRPr="00801603">
        <w:rPr>
          <w:rFonts w:ascii="Arial" w:hAnsi="Arial" w:cs="Arial"/>
          <w:b/>
          <w:sz w:val="26"/>
          <w:szCs w:val="26"/>
          <w:lang w:val="es-MX"/>
        </w:rPr>
        <w:t xml:space="preserve">DE </w:t>
      </w:r>
      <w:r w:rsidR="00127C38">
        <w:rPr>
          <w:rFonts w:ascii="Arial" w:hAnsi="Arial" w:cs="Arial"/>
          <w:b/>
          <w:sz w:val="26"/>
          <w:szCs w:val="26"/>
          <w:lang w:val="es-MX"/>
        </w:rPr>
        <w:t xml:space="preserve">FEBRERO </w:t>
      </w:r>
      <w:r w:rsidRPr="00801603">
        <w:rPr>
          <w:rFonts w:ascii="Arial" w:hAnsi="Arial" w:cs="Arial"/>
          <w:b/>
          <w:sz w:val="26"/>
          <w:szCs w:val="26"/>
          <w:lang w:val="es-MX"/>
        </w:rPr>
        <w:t>DE DOS MIL DIEC</w:t>
      </w:r>
      <w:r w:rsidR="00127C38">
        <w:rPr>
          <w:rFonts w:ascii="Arial" w:hAnsi="Arial" w:cs="Arial"/>
          <w:b/>
          <w:sz w:val="26"/>
          <w:szCs w:val="26"/>
          <w:lang w:val="es-MX"/>
        </w:rPr>
        <w:t>INUEVE</w:t>
      </w:r>
      <w:r w:rsidRPr="00801603">
        <w:rPr>
          <w:rFonts w:ascii="Arial" w:hAnsi="Arial" w:cs="Arial"/>
          <w:b/>
          <w:sz w:val="26"/>
          <w:szCs w:val="26"/>
          <w:lang w:val="es-MX"/>
        </w:rPr>
        <w:t>.</w:t>
      </w:r>
      <w:r w:rsidR="00801603" w:rsidRPr="00801603">
        <w:rPr>
          <w:rFonts w:ascii="Arial" w:hAnsi="Arial" w:cs="Arial"/>
          <w:b/>
          <w:sz w:val="26"/>
          <w:szCs w:val="26"/>
          <w:lang w:val="es-MX"/>
        </w:rPr>
        <w:t xml:space="preserve"> </w:t>
      </w:r>
    </w:p>
    <w:p w:rsidR="000A7369" w:rsidRDefault="00C428E3" w:rsidP="000A7369">
      <w:pPr>
        <w:spacing w:after="0" w:line="360" w:lineRule="auto"/>
        <w:jc w:val="both"/>
        <w:rPr>
          <w:rFonts w:ascii="Arial" w:hAnsi="Arial" w:cs="Arial"/>
          <w:sz w:val="26"/>
          <w:szCs w:val="26"/>
        </w:rPr>
      </w:pPr>
      <w:r>
        <w:rPr>
          <w:rFonts w:ascii="Arial" w:hAnsi="Arial" w:cs="Arial"/>
          <w:sz w:val="26"/>
          <w:szCs w:val="26"/>
          <w:lang w:val="es-MX"/>
        </w:rPr>
        <w:tab/>
      </w:r>
      <w:r w:rsidR="00A544EE" w:rsidRPr="001B3376">
        <w:rPr>
          <w:rFonts w:ascii="Arial" w:hAnsi="Arial" w:cs="Arial"/>
          <w:sz w:val="26"/>
          <w:szCs w:val="26"/>
          <w:lang w:val="es-MX"/>
        </w:rPr>
        <w:t xml:space="preserve">Por recibido el Cuaderno de Revisión </w:t>
      </w:r>
      <w:r w:rsidR="00127C38">
        <w:rPr>
          <w:rFonts w:ascii="Arial" w:hAnsi="Arial" w:cs="Arial"/>
          <w:b/>
          <w:sz w:val="26"/>
          <w:szCs w:val="26"/>
          <w:lang w:val="es-MX"/>
        </w:rPr>
        <w:t>0279</w:t>
      </w:r>
      <w:r w:rsidR="00A544EE" w:rsidRPr="001B3376">
        <w:rPr>
          <w:rFonts w:ascii="Arial" w:hAnsi="Arial" w:cs="Arial"/>
          <w:b/>
          <w:sz w:val="26"/>
          <w:szCs w:val="26"/>
          <w:lang w:val="es-MX"/>
        </w:rPr>
        <w:t>/2018</w:t>
      </w:r>
      <w:r w:rsidR="00A544EE" w:rsidRPr="001B3376">
        <w:rPr>
          <w:rFonts w:ascii="Arial" w:hAnsi="Arial" w:cs="Arial"/>
          <w:sz w:val="26"/>
          <w:szCs w:val="26"/>
          <w:lang w:val="es-MX"/>
        </w:rPr>
        <w:t xml:space="preserve">, que remite la Secretaría General de Acuerdos, con motivo del recurso de revisión interpuesto por </w:t>
      </w:r>
      <w:r w:rsidR="00A544EE" w:rsidRPr="001B3376">
        <w:rPr>
          <w:rFonts w:ascii="Arial" w:hAnsi="Arial" w:cs="Arial"/>
          <w:b/>
          <w:sz w:val="26"/>
          <w:szCs w:val="26"/>
          <w:lang w:val="es-MX"/>
        </w:rPr>
        <w:t>GISELA SUÁREZ ARTERO, en su carácter de RECAUDADORA DE RENTAS DEL MUNICIPIO DE O</w:t>
      </w:r>
      <w:r w:rsidR="00E2414E">
        <w:rPr>
          <w:rFonts w:ascii="Arial" w:hAnsi="Arial" w:cs="Arial"/>
          <w:b/>
          <w:sz w:val="26"/>
          <w:szCs w:val="26"/>
          <w:lang w:val="es-MX"/>
        </w:rPr>
        <w:t>A</w:t>
      </w:r>
      <w:r w:rsidR="00A544EE" w:rsidRPr="001B3376">
        <w:rPr>
          <w:rFonts w:ascii="Arial" w:hAnsi="Arial" w:cs="Arial"/>
          <w:b/>
          <w:sz w:val="26"/>
          <w:szCs w:val="26"/>
          <w:lang w:val="es-MX"/>
        </w:rPr>
        <w:t xml:space="preserve">XACA DE JUÁREZ, OAXACA </w:t>
      </w:r>
      <w:r w:rsidR="00A544EE" w:rsidRPr="001B3376">
        <w:rPr>
          <w:rFonts w:ascii="Arial" w:hAnsi="Arial" w:cs="Arial"/>
          <w:sz w:val="26"/>
          <w:szCs w:val="26"/>
          <w:lang w:val="es-MX"/>
        </w:rPr>
        <w:t xml:space="preserve">y como autoridad demandada, en contra la sentencia de </w:t>
      </w:r>
      <w:r w:rsidR="00127C38">
        <w:rPr>
          <w:rFonts w:ascii="Arial" w:hAnsi="Arial" w:cs="Arial"/>
          <w:sz w:val="26"/>
          <w:szCs w:val="26"/>
          <w:lang w:val="es-MX"/>
        </w:rPr>
        <w:t xml:space="preserve">31 treinta y uno de mayo </w:t>
      </w:r>
      <w:r w:rsidR="00A544EE" w:rsidRPr="001B3376">
        <w:rPr>
          <w:rFonts w:ascii="Arial" w:hAnsi="Arial" w:cs="Arial"/>
          <w:sz w:val="26"/>
          <w:szCs w:val="26"/>
          <w:lang w:val="es-MX"/>
        </w:rPr>
        <w:t xml:space="preserve">de 2018 dos mil dieciocho dictada por la </w:t>
      </w:r>
      <w:r w:rsidR="00127C38">
        <w:rPr>
          <w:rFonts w:ascii="Arial" w:hAnsi="Arial" w:cs="Arial"/>
          <w:sz w:val="26"/>
          <w:szCs w:val="26"/>
          <w:lang w:val="es-MX"/>
        </w:rPr>
        <w:t xml:space="preserve">Cuarta </w:t>
      </w:r>
      <w:r w:rsidR="00A544EE" w:rsidRPr="001B3376">
        <w:rPr>
          <w:rFonts w:ascii="Arial" w:hAnsi="Arial" w:cs="Arial"/>
          <w:sz w:val="26"/>
          <w:szCs w:val="26"/>
          <w:lang w:val="es-MX"/>
        </w:rPr>
        <w:t xml:space="preserve">Sala Unitaria de Primera Instancia de este Tribunal </w:t>
      </w:r>
      <w:r w:rsidR="00BB20FD">
        <w:rPr>
          <w:rFonts w:ascii="Arial" w:hAnsi="Arial" w:cs="Arial"/>
          <w:sz w:val="26"/>
          <w:szCs w:val="26"/>
          <w:lang w:val="es-MX"/>
        </w:rPr>
        <w:t>en el Juicio</w:t>
      </w:r>
      <w:r w:rsidR="00A544EE" w:rsidRPr="001B3376">
        <w:rPr>
          <w:rFonts w:ascii="Arial" w:hAnsi="Arial" w:cs="Arial"/>
          <w:sz w:val="26"/>
          <w:szCs w:val="26"/>
          <w:lang w:val="es-MX"/>
        </w:rPr>
        <w:t xml:space="preserve"> </w:t>
      </w:r>
      <w:r w:rsidR="00127C38">
        <w:rPr>
          <w:rFonts w:ascii="Arial" w:hAnsi="Arial" w:cs="Arial"/>
          <w:b/>
          <w:sz w:val="26"/>
          <w:szCs w:val="26"/>
          <w:lang w:val="es-MX"/>
        </w:rPr>
        <w:t>085/2017</w:t>
      </w:r>
      <w:r w:rsidR="00A544EE" w:rsidRPr="001B3376">
        <w:rPr>
          <w:rFonts w:ascii="Arial" w:hAnsi="Arial" w:cs="Arial"/>
          <w:b/>
          <w:sz w:val="26"/>
          <w:szCs w:val="26"/>
          <w:lang w:val="es-MX"/>
        </w:rPr>
        <w:t xml:space="preserve"> </w:t>
      </w:r>
      <w:r w:rsidR="00A544EE" w:rsidRPr="001B3376">
        <w:rPr>
          <w:rFonts w:ascii="Arial" w:hAnsi="Arial" w:cs="Arial"/>
          <w:sz w:val="26"/>
          <w:szCs w:val="26"/>
          <w:lang w:val="es-MX"/>
        </w:rPr>
        <w:t xml:space="preserve">de su índice relativo al juicio de nulidad promovido por </w:t>
      </w:r>
      <w:r w:rsidR="00635B1A">
        <w:rPr>
          <w:rFonts w:ascii="Arial" w:hAnsi="Arial" w:cs="Arial"/>
          <w:b/>
          <w:sz w:val="26"/>
          <w:szCs w:val="26"/>
          <w:lang w:val="es-MX"/>
        </w:rPr>
        <w:t>**********</w:t>
      </w:r>
      <w:r w:rsidR="00127C38">
        <w:rPr>
          <w:rFonts w:ascii="Arial" w:hAnsi="Arial" w:cs="Arial"/>
          <w:sz w:val="26"/>
          <w:szCs w:val="26"/>
          <w:lang w:val="es-MX"/>
        </w:rPr>
        <w:t xml:space="preserve">en contra de </w:t>
      </w:r>
      <w:r w:rsidR="00127C38" w:rsidRPr="00127C38">
        <w:rPr>
          <w:rFonts w:ascii="Arial" w:hAnsi="Arial" w:cs="Arial"/>
          <w:b/>
          <w:sz w:val="26"/>
          <w:szCs w:val="26"/>
          <w:lang w:val="es-MX"/>
        </w:rPr>
        <w:t xml:space="preserve">BENITO CABALLERO </w:t>
      </w:r>
      <w:r>
        <w:rPr>
          <w:rFonts w:ascii="Arial" w:hAnsi="Arial" w:cs="Arial"/>
          <w:b/>
          <w:sz w:val="26"/>
          <w:szCs w:val="26"/>
          <w:lang w:val="es-MX"/>
        </w:rPr>
        <w:t>ENRÍQUEZ</w:t>
      </w:r>
      <w:r w:rsidR="00127C38" w:rsidRPr="00127C38">
        <w:rPr>
          <w:rFonts w:ascii="Arial" w:hAnsi="Arial" w:cs="Arial"/>
          <w:b/>
          <w:sz w:val="26"/>
          <w:szCs w:val="26"/>
          <w:lang w:val="es-MX"/>
        </w:rPr>
        <w:t xml:space="preserve"> POLICÍA VIAL CON NUMERO ESTADÍSTICO PV-08, ADSCRITO A LA COMISARIA DE VIALIDAD MUNICIPAL DE OAXACA DE JUÁREZ, OAXACA</w:t>
      </w:r>
      <w:r w:rsidR="00127C38">
        <w:rPr>
          <w:rFonts w:ascii="Arial" w:hAnsi="Arial" w:cs="Arial"/>
          <w:b/>
          <w:sz w:val="26"/>
          <w:szCs w:val="26"/>
          <w:lang w:val="es-MX"/>
        </w:rPr>
        <w:t xml:space="preserve">, </w:t>
      </w:r>
      <w:r w:rsidR="00127C38" w:rsidRPr="00127C38">
        <w:rPr>
          <w:rFonts w:ascii="Arial" w:hAnsi="Arial" w:cs="Arial"/>
          <w:sz w:val="26"/>
          <w:szCs w:val="26"/>
          <w:lang w:val="es-MX"/>
        </w:rPr>
        <w:t xml:space="preserve">y de la </w:t>
      </w:r>
      <w:r w:rsidR="00127C38" w:rsidRPr="001B3376">
        <w:rPr>
          <w:rFonts w:ascii="Arial" w:hAnsi="Arial" w:cs="Arial"/>
          <w:b/>
          <w:sz w:val="26"/>
          <w:szCs w:val="26"/>
          <w:lang w:val="es-MX"/>
        </w:rPr>
        <w:t>RECAUDADORA DE RENTAS DEL MUNICIPIO DE O</w:t>
      </w:r>
      <w:r w:rsidR="00127C38">
        <w:rPr>
          <w:rFonts w:ascii="Arial" w:hAnsi="Arial" w:cs="Arial"/>
          <w:b/>
          <w:sz w:val="26"/>
          <w:szCs w:val="26"/>
          <w:lang w:val="es-MX"/>
        </w:rPr>
        <w:t>A</w:t>
      </w:r>
      <w:r w:rsidR="00127C38" w:rsidRPr="001B3376">
        <w:rPr>
          <w:rFonts w:ascii="Arial" w:hAnsi="Arial" w:cs="Arial"/>
          <w:b/>
          <w:sz w:val="26"/>
          <w:szCs w:val="26"/>
          <w:lang w:val="es-MX"/>
        </w:rPr>
        <w:t>XACA DE JUÁREZ, OAXACA</w:t>
      </w:r>
      <w:r w:rsidR="00127C38">
        <w:rPr>
          <w:rFonts w:ascii="Arial" w:hAnsi="Arial" w:cs="Arial"/>
          <w:sz w:val="26"/>
          <w:szCs w:val="26"/>
          <w:lang w:val="es-MX"/>
        </w:rPr>
        <w:t xml:space="preserve"> </w:t>
      </w:r>
      <w:r w:rsidR="000A7369" w:rsidRPr="00372D3D">
        <w:rPr>
          <w:rFonts w:ascii="Arial" w:hAnsi="Arial" w:cs="Arial"/>
          <w:sz w:val="26"/>
          <w:szCs w:val="26"/>
        </w:rPr>
        <w:t xml:space="preserve">por lo que con fundamento en los artículos 207 y 208, de la Ley de Justicia Administrativa para el Estado de Oaxaca, </w:t>
      </w:r>
      <w:r>
        <w:rPr>
          <w:rFonts w:ascii="Arial" w:hAnsi="Arial" w:cs="Arial"/>
          <w:sz w:val="26"/>
          <w:szCs w:val="26"/>
        </w:rPr>
        <w:t xml:space="preserve">vigente al inicio del juicio natural, </w:t>
      </w:r>
      <w:r w:rsidR="000A7369" w:rsidRPr="00372D3D">
        <w:rPr>
          <w:rFonts w:ascii="Arial" w:hAnsi="Arial" w:cs="Arial"/>
          <w:sz w:val="26"/>
          <w:szCs w:val="26"/>
        </w:rPr>
        <w:t>se admite. En consecuencia, se procede a dictar resolución en los siguientes términos:</w:t>
      </w:r>
    </w:p>
    <w:p w:rsidR="00A544EE" w:rsidRPr="000A7369" w:rsidRDefault="00A544EE" w:rsidP="00A544EE">
      <w:pPr>
        <w:spacing w:line="360" w:lineRule="auto"/>
        <w:ind w:firstLine="708"/>
        <w:jc w:val="both"/>
        <w:rPr>
          <w:rFonts w:ascii="Arial" w:hAnsi="Arial" w:cs="Arial"/>
          <w:sz w:val="26"/>
          <w:szCs w:val="26"/>
        </w:rPr>
      </w:pPr>
    </w:p>
    <w:p w:rsidR="00A544EE" w:rsidRPr="001B3376" w:rsidRDefault="00A544EE" w:rsidP="00A544EE">
      <w:pPr>
        <w:spacing w:line="360" w:lineRule="auto"/>
        <w:jc w:val="center"/>
        <w:rPr>
          <w:rFonts w:ascii="Arial" w:hAnsi="Arial" w:cs="Arial"/>
          <w:b/>
          <w:bCs/>
          <w:sz w:val="26"/>
          <w:szCs w:val="26"/>
          <w:lang w:val="es-MX"/>
        </w:rPr>
      </w:pPr>
      <w:r w:rsidRPr="001B3376">
        <w:rPr>
          <w:rFonts w:ascii="Arial" w:hAnsi="Arial" w:cs="Arial"/>
          <w:b/>
          <w:bCs/>
          <w:sz w:val="26"/>
          <w:szCs w:val="26"/>
          <w:lang w:val="es-MX"/>
        </w:rPr>
        <w:t>R E S U L T A N D O</w:t>
      </w:r>
    </w:p>
    <w:p w:rsidR="00A544EE" w:rsidRPr="001B3376" w:rsidRDefault="00A544EE" w:rsidP="00A544EE">
      <w:pPr>
        <w:spacing w:line="360" w:lineRule="auto"/>
        <w:ind w:firstLine="709"/>
        <w:jc w:val="both"/>
        <w:rPr>
          <w:rFonts w:ascii="Arial" w:hAnsi="Arial" w:cs="Arial"/>
          <w:sz w:val="26"/>
          <w:szCs w:val="26"/>
          <w:lang w:val="es-MX"/>
        </w:rPr>
      </w:pPr>
      <w:r w:rsidRPr="001B3376">
        <w:rPr>
          <w:rFonts w:ascii="Arial" w:hAnsi="Arial" w:cs="Arial"/>
          <w:b/>
          <w:bCs/>
          <w:sz w:val="26"/>
          <w:szCs w:val="26"/>
          <w:lang w:val="es-MX"/>
        </w:rPr>
        <w:t xml:space="preserve">PRIMERO. </w:t>
      </w:r>
      <w:r w:rsidRPr="001B3376">
        <w:rPr>
          <w:rFonts w:ascii="Arial" w:hAnsi="Arial" w:cs="Arial"/>
          <w:sz w:val="26"/>
          <w:szCs w:val="26"/>
          <w:lang w:val="es-MX"/>
        </w:rPr>
        <w:t xml:space="preserve">Inconforme con la sentencia de </w:t>
      </w:r>
      <w:r w:rsidR="00127C38">
        <w:rPr>
          <w:rFonts w:ascii="Arial" w:hAnsi="Arial" w:cs="Arial"/>
          <w:sz w:val="26"/>
          <w:szCs w:val="26"/>
          <w:lang w:val="es-MX"/>
        </w:rPr>
        <w:t xml:space="preserve">31 treinta y uno de mayo </w:t>
      </w:r>
      <w:r w:rsidRPr="001B3376">
        <w:rPr>
          <w:rFonts w:ascii="Arial" w:hAnsi="Arial" w:cs="Arial"/>
          <w:sz w:val="26"/>
          <w:szCs w:val="26"/>
          <w:lang w:val="es-MX"/>
        </w:rPr>
        <w:t>de 2018 dos mil dieciocho</w:t>
      </w:r>
      <w:r w:rsidR="00127C38">
        <w:rPr>
          <w:rFonts w:ascii="Arial" w:hAnsi="Arial" w:cs="Arial"/>
          <w:sz w:val="26"/>
          <w:szCs w:val="26"/>
          <w:lang w:val="es-MX"/>
        </w:rPr>
        <w:t>,</w:t>
      </w:r>
      <w:r w:rsidRPr="001B3376">
        <w:rPr>
          <w:rFonts w:ascii="Arial" w:hAnsi="Arial" w:cs="Arial"/>
          <w:sz w:val="26"/>
          <w:szCs w:val="26"/>
          <w:lang w:val="es-MX"/>
        </w:rPr>
        <w:t xml:space="preserve"> dictada por la </w:t>
      </w:r>
      <w:r w:rsidR="00127C38">
        <w:rPr>
          <w:rFonts w:ascii="Arial" w:hAnsi="Arial" w:cs="Arial"/>
          <w:sz w:val="26"/>
          <w:szCs w:val="26"/>
          <w:lang w:val="es-MX"/>
        </w:rPr>
        <w:t xml:space="preserve">Cuarta </w:t>
      </w:r>
      <w:r w:rsidRPr="001B3376">
        <w:rPr>
          <w:rFonts w:ascii="Arial" w:hAnsi="Arial" w:cs="Arial"/>
          <w:sz w:val="26"/>
          <w:szCs w:val="26"/>
          <w:lang w:val="es-MX"/>
        </w:rPr>
        <w:t xml:space="preserve">Sala Unitaria de Primera Instancia de este Tribunal la </w:t>
      </w:r>
      <w:r w:rsidRPr="001B3376">
        <w:rPr>
          <w:rFonts w:ascii="Arial" w:hAnsi="Arial" w:cs="Arial"/>
          <w:b/>
          <w:sz w:val="26"/>
          <w:szCs w:val="26"/>
          <w:lang w:val="es-MX"/>
        </w:rPr>
        <w:t xml:space="preserve">RECAUDADORA DE RENTAS DEL MUNICIPIO DE OAXACA DE JUÁREZ, OAXACA, </w:t>
      </w:r>
      <w:r w:rsidRPr="001B3376">
        <w:rPr>
          <w:rFonts w:ascii="Arial" w:hAnsi="Arial" w:cs="Arial"/>
          <w:sz w:val="26"/>
          <w:szCs w:val="26"/>
          <w:lang w:val="es-MX"/>
        </w:rPr>
        <w:t xml:space="preserve">como autoridad demandada interpone en su contra recurso de revisión. </w:t>
      </w:r>
    </w:p>
    <w:p w:rsidR="00A544EE" w:rsidRPr="001B3376" w:rsidRDefault="00A544EE" w:rsidP="00A544EE">
      <w:pPr>
        <w:spacing w:after="0" w:line="360" w:lineRule="auto"/>
        <w:jc w:val="both"/>
        <w:rPr>
          <w:rFonts w:ascii="Arial" w:eastAsia="Calibri" w:hAnsi="Arial" w:cs="Arial"/>
          <w:sz w:val="26"/>
          <w:szCs w:val="26"/>
        </w:rPr>
      </w:pPr>
      <w:r w:rsidRPr="001B3376">
        <w:rPr>
          <w:rFonts w:ascii="Arial" w:hAnsi="Arial" w:cs="Arial"/>
          <w:b/>
          <w:bCs/>
          <w:sz w:val="26"/>
          <w:szCs w:val="26"/>
          <w:lang w:val="es-MX"/>
        </w:rPr>
        <w:lastRenderedPageBreak/>
        <w:tab/>
        <w:t xml:space="preserve">SEGUNDO.- </w:t>
      </w:r>
      <w:r w:rsidRPr="001B3376">
        <w:rPr>
          <w:rFonts w:ascii="Arial" w:eastAsia="Calibri" w:hAnsi="Arial" w:cs="Arial"/>
          <w:sz w:val="26"/>
          <w:szCs w:val="26"/>
        </w:rPr>
        <w:t>Los puntos resolutivos de la sentencia recurrida son los siguientes:</w:t>
      </w:r>
    </w:p>
    <w:p w:rsidR="00A544EE" w:rsidRPr="00195BF9" w:rsidRDefault="00A544EE" w:rsidP="00A544EE">
      <w:pPr>
        <w:spacing w:after="0" w:line="360" w:lineRule="auto"/>
        <w:jc w:val="both"/>
        <w:rPr>
          <w:rFonts w:ascii="Arial" w:eastAsia="Calibri" w:hAnsi="Arial" w:cs="Arial"/>
          <w:sz w:val="24"/>
          <w:szCs w:val="24"/>
        </w:rPr>
      </w:pPr>
      <w:r w:rsidRPr="00195BF9">
        <w:rPr>
          <w:rFonts w:ascii="Arial" w:eastAsia="Calibri" w:hAnsi="Arial" w:cs="Arial"/>
          <w:sz w:val="24"/>
          <w:szCs w:val="24"/>
        </w:rPr>
        <w:t xml:space="preserve">               </w:t>
      </w:r>
    </w:p>
    <w:p w:rsidR="00A544EE" w:rsidRDefault="00A544EE" w:rsidP="00A544EE">
      <w:pPr>
        <w:spacing w:after="0" w:line="360" w:lineRule="auto"/>
        <w:ind w:left="1134" w:right="902"/>
        <w:jc w:val="both"/>
        <w:rPr>
          <w:rFonts w:ascii="Arial" w:hAnsi="Arial" w:cs="Arial"/>
          <w:bCs/>
          <w:i/>
          <w:iCs/>
        </w:rPr>
      </w:pPr>
      <w:r w:rsidRPr="00195BF9">
        <w:rPr>
          <w:rFonts w:ascii="Arial" w:hAnsi="Arial" w:cs="Arial"/>
          <w:b/>
          <w:bCs/>
          <w:i/>
          <w:iCs/>
        </w:rPr>
        <w:t>“PRIMERO</w:t>
      </w:r>
      <w:r w:rsidRPr="00195BF9">
        <w:rPr>
          <w:rFonts w:ascii="Arial" w:hAnsi="Arial" w:cs="Arial"/>
          <w:bCs/>
          <w:i/>
          <w:iCs/>
        </w:rPr>
        <w:t>.</w:t>
      </w:r>
      <w:r>
        <w:rPr>
          <w:rFonts w:ascii="Arial" w:hAnsi="Arial" w:cs="Arial"/>
          <w:bCs/>
          <w:i/>
          <w:iCs/>
        </w:rPr>
        <w:t xml:space="preserve"> Esta</w:t>
      </w:r>
      <w:r w:rsidR="00127C38">
        <w:rPr>
          <w:rFonts w:ascii="Arial" w:hAnsi="Arial" w:cs="Arial"/>
          <w:bCs/>
          <w:i/>
          <w:iCs/>
        </w:rPr>
        <w:t xml:space="preserve"> Cuarta Sala Unitaria fue competente para conocer y resolver del presente asunto.- - - - - - - - - - - - - - - - - </w:t>
      </w:r>
      <w:r>
        <w:rPr>
          <w:rFonts w:ascii="Arial" w:hAnsi="Arial" w:cs="Arial"/>
          <w:bCs/>
          <w:i/>
          <w:iCs/>
        </w:rPr>
        <w:t xml:space="preserve"> </w:t>
      </w:r>
    </w:p>
    <w:p w:rsidR="00C44789" w:rsidRDefault="00A544EE" w:rsidP="00A544EE">
      <w:pPr>
        <w:spacing w:after="0" w:line="360" w:lineRule="auto"/>
        <w:ind w:left="1134" w:right="902"/>
        <w:jc w:val="both"/>
        <w:rPr>
          <w:rFonts w:ascii="Arial" w:hAnsi="Arial" w:cs="Arial"/>
          <w:bCs/>
          <w:i/>
          <w:iCs/>
        </w:rPr>
      </w:pPr>
      <w:r>
        <w:rPr>
          <w:rFonts w:ascii="Arial" w:hAnsi="Arial" w:cs="Arial"/>
          <w:b/>
          <w:bCs/>
          <w:i/>
          <w:iCs/>
        </w:rPr>
        <w:t>SEGUNDO</w:t>
      </w:r>
      <w:r w:rsidRPr="00DA75AB">
        <w:rPr>
          <w:rFonts w:ascii="Arial" w:hAnsi="Arial" w:cs="Arial"/>
          <w:bCs/>
          <w:i/>
          <w:iCs/>
        </w:rPr>
        <w:t>.</w:t>
      </w:r>
      <w:r>
        <w:rPr>
          <w:rFonts w:ascii="Arial" w:hAnsi="Arial" w:cs="Arial"/>
          <w:bCs/>
          <w:i/>
          <w:iCs/>
        </w:rPr>
        <w:t xml:space="preserve"> </w:t>
      </w:r>
      <w:r w:rsidR="00127C38">
        <w:rPr>
          <w:rFonts w:ascii="Arial" w:hAnsi="Arial" w:cs="Arial"/>
          <w:bCs/>
          <w:i/>
          <w:iCs/>
        </w:rPr>
        <w:t xml:space="preserve">La personalidad de las partes quedo acreditada en autos. - - - - - - - - - - - - - - - - - - - - - - - - - - - - - - - - - - - </w:t>
      </w:r>
      <w:r>
        <w:rPr>
          <w:rFonts w:ascii="Arial" w:hAnsi="Arial" w:cs="Arial"/>
          <w:b/>
          <w:bCs/>
          <w:i/>
          <w:iCs/>
        </w:rPr>
        <w:t>TERCERO</w:t>
      </w:r>
      <w:r w:rsidRPr="00DA75AB">
        <w:rPr>
          <w:rFonts w:ascii="Arial" w:hAnsi="Arial" w:cs="Arial"/>
          <w:bCs/>
          <w:i/>
          <w:iCs/>
        </w:rPr>
        <w:t>.</w:t>
      </w:r>
      <w:r>
        <w:rPr>
          <w:rFonts w:ascii="Arial" w:hAnsi="Arial" w:cs="Arial"/>
          <w:bCs/>
          <w:i/>
          <w:iCs/>
        </w:rPr>
        <w:t xml:space="preserve"> No se actualizaron las causales de improcedencia, </w:t>
      </w:r>
      <w:r w:rsidR="00127C38">
        <w:rPr>
          <w:rFonts w:ascii="Arial" w:hAnsi="Arial" w:cs="Arial"/>
          <w:bCs/>
          <w:i/>
          <w:iCs/>
        </w:rPr>
        <w:t xml:space="preserve">hechas valer por la autoridad demandada Policía Vial con número estadístico PV-08, de la Comisaria de Vialidad del Municipio de Oaxaca de Juárez, como quedo precisado en el considerando cuarto de esta sentencia. - - - - - - - - - - - - </w:t>
      </w:r>
      <w:r>
        <w:rPr>
          <w:rFonts w:ascii="Arial" w:hAnsi="Arial" w:cs="Arial"/>
          <w:b/>
          <w:bCs/>
          <w:i/>
          <w:iCs/>
        </w:rPr>
        <w:t>CUARTO</w:t>
      </w:r>
      <w:r w:rsidRPr="00B056BE">
        <w:rPr>
          <w:rFonts w:ascii="Arial" w:hAnsi="Arial" w:cs="Arial"/>
          <w:bCs/>
          <w:i/>
          <w:iCs/>
        </w:rPr>
        <w:t>.</w:t>
      </w:r>
      <w:r>
        <w:rPr>
          <w:rFonts w:ascii="Arial" w:hAnsi="Arial" w:cs="Arial"/>
          <w:bCs/>
          <w:i/>
          <w:iCs/>
        </w:rPr>
        <w:t xml:space="preserve"> Se declara la </w:t>
      </w:r>
      <w:r>
        <w:rPr>
          <w:rFonts w:ascii="Arial" w:hAnsi="Arial" w:cs="Arial"/>
          <w:b/>
          <w:bCs/>
          <w:i/>
          <w:iCs/>
        </w:rPr>
        <w:t>NULIDAD LISA Y</w:t>
      </w:r>
      <w:r w:rsidR="00127C38">
        <w:rPr>
          <w:rFonts w:ascii="Arial" w:hAnsi="Arial" w:cs="Arial"/>
          <w:b/>
          <w:bCs/>
          <w:i/>
          <w:iCs/>
        </w:rPr>
        <w:t xml:space="preserve"> </w:t>
      </w:r>
      <w:r>
        <w:rPr>
          <w:rFonts w:ascii="Arial" w:hAnsi="Arial" w:cs="Arial"/>
          <w:b/>
          <w:bCs/>
          <w:i/>
          <w:iCs/>
        </w:rPr>
        <w:t>LLANA</w:t>
      </w:r>
      <w:r w:rsidR="00C44789">
        <w:rPr>
          <w:rFonts w:ascii="Arial" w:hAnsi="Arial" w:cs="Arial"/>
          <w:b/>
          <w:bCs/>
          <w:i/>
          <w:iCs/>
        </w:rPr>
        <w:t xml:space="preserve"> </w:t>
      </w:r>
      <w:r w:rsidR="00C44789" w:rsidRPr="00C44789">
        <w:rPr>
          <w:rFonts w:ascii="Arial" w:hAnsi="Arial" w:cs="Arial"/>
          <w:bCs/>
          <w:i/>
          <w:iCs/>
        </w:rPr>
        <w:t>del acta de infracción con número de folio 18746, de 29 veintinueve de agosto de 2017 dos mil diecisiete levantada por el Policía vialidad del Municipio de Oaxaca de Juárez, como quedo precisado en el considerando cuarto de esta sentencia.</w:t>
      </w:r>
      <w:r>
        <w:rPr>
          <w:rFonts w:ascii="Arial" w:hAnsi="Arial" w:cs="Arial"/>
          <w:b/>
          <w:bCs/>
          <w:i/>
          <w:iCs/>
        </w:rPr>
        <w:t xml:space="preserve"> QUINTO</w:t>
      </w:r>
      <w:r w:rsidRPr="00B056BE">
        <w:rPr>
          <w:rFonts w:ascii="Arial" w:hAnsi="Arial" w:cs="Arial"/>
          <w:bCs/>
          <w:i/>
          <w:iCs/>
        </w:rPr>
        <w:t>.</w:t>
      </w:r>
      <w:r>
        <w:rPr>
          <w:rFonts w:ascii="Arial" w:hAnsi="Arial" w:cs="Arial"/>
          <w:bCs/>
          <w:i/>
          <w:iCs/>
        </w:rPr>
        <w:t xml:space="preserve"> </w:t>
      </w:r>
      <w:r w:rsidR="00C44789">
        <w:rPr>
          <w:rFonts w:ascii="Arial" w:hAnsi="Arial" w:cs="Arial"/>
          <w:bCs/>
          <w:i/>
          <w:iCs/>
        </w:rPr>
        <w:t>En consecuencia, se ordena a la Recaudadora de Rentas de la Coordinación de finanzas y Administración Municipal de Oaxaca de Juárez, Oaxaca, haga la devolución a Francisco Leyva Cruz, de la cantidad pagada por concepto de multa consignada en el recibo oficial de pago GRL03300000316975, de 01 uno de septiembre de 2017 dos mil diecisiete, como quedo precisado en el considerando quinto de esta sentencia.- - - - - - - - - - - - - - - - - - - - - - - - - - - - - - - - -</w:t>
      </w:r>
    </w:p>
    <w:p w:rsidR="00A544EE" w:rsidRPr="00B056BE" w:rsidRDefault="00C44789" w:rsidP="00A544EE">
      <w:pPr>
        <w:spacing w:after="0" w:line="360" w:lineRule="auto"/>
        <w:ind w:left="1134" w:right="902"/>
        <w:jc w:val="both"/>
        <w:rPr>
          <w:rFonts w:ascii="Arial" w:hAnsi="Arial" w:cs="Arial"/>
          <w:b/>
          <w:bCs/>
          <w:i/>
          <w:iCs/>
        </w:rPr>
      </w:pPr>
      <w:r w:rsidRPr="00C44789">
        <w:rPr>
          <w:rFonts w:ascii="Arial" w:hAnsi="Arial" w:cs="Arial"/>
          <w:b/>
          <w:bCs/>
          <w:i/>
          <w:iCs/>
        </w:rPr>
        <w:t>SEXTO.-</w:t>
      </w:r>
      <w:r>
        <w:rPr>
          <w:rFonts w:ascii="Arial" w:hAnsi="Arial" w:cs="Arial"/>
          <w:bCs/>
          <w:i/>
          <w:iCs/>
        </w:rPr>
        <w:t xml:space="preserve"> </w:t>
      </w:r>
      <w:r>
        <w:rPr>
          <w:rFonts w:ascii="Arial" w:hAnsi="Arial" w:cs="Arial"/>
          <w:b/>
          <w:bCs/>
          <w:i/>
          <w:iCs/>
        </w:rPr>
        <w:t>NOTIFÍQUESE PERSNALMENTE A LA</w:t>
      </w:r>
      <w:r w:rsidR="00A544EE">
        <w:rPr>
          <w:rFonts w:ascii="Arial" w:hAnsi="Arial" w:cs="Arial"/>
          <w:b/>
          <w:bCs/>
          <w:i/>
          <w:iCs/>
        </w:rPr>
        <w:t xml:space="preserve"> PARTE ACTORA Y POR OFICI</w:t>
      </w:r>
      <w:r>
        <w:rPr>
          <w:rFonts w:ascii="Arial" w:hAnsi="Arial" w:cs="Arial"/>
          <w:b/>
          <w:bCs/>
          <w:i/>
          <w:iCs/>
        </w:rPr>
        <w:t>O A LAS AUTORIDADES DEMANDADAS</w:t>
      </w:r>
      <w:r>
        <w:rPr>
          <w:rFonts w:ascii="Arial" w:hAnsi="Arial" w:cs="Arial"/>
          <w:bCs/>
          <w:i/>
          <w:iCs/>
        </w:rPr>
        <w:t>. Con fundamento en los artículos 142 fracciones I y 143 fracciones I y II, de la Ley de Justicia Administrativa</w:t>
      </w:r>
      <w:r w:rsidR="0049739A">
        <w:rPr>
          <w:rFonts w:ascii="Arial" w:hAnsi="Arial" w:cs="Arial"/>
          <w:bCs/>
          <w:i/>
          <w:iCs/>
        </w:rPr>
        <w:t xml:space="preserve"> para el Estado de Oaxaca, anterior a la vigente. </w:t>
      </w:r>
    </w:p>
    <w:p w:rsidR="00A544EE" w:rsidRPr="0072015D" w:rsidRDefault="00A544EE" w:rsidP="00A544EE">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A544EE" w:rsidRPr="001B3376" w:rsidRDefault="00A544EE" w:rsidP="00A544EE">
      <w:pPr>
        <w:spacing w:before="240" w:line="360" w:lineRule="auto"/>
        <w:jc w:val="center"/>
        <w:rPr>
          <w:rFonts w:ascii="Arial" w:hAnsi="Arial" w:cs="Arial"/>
          <w:b/>
          <w:bCs/>
          <w:sz w:val="26"/>
          <w:szCs w:val="26"/>
          <w:lang w:val="es-MX"/>
        </w:rPr>
      </w:pPr>
      <w:r w:rsidRPr="001B3376">
        <w:rPr>
          <w:rFonts w:ascii="Arial" w:hAnsi="Arial" w:cs="Arial"/>
          <w:b/>
          <w:bCs/>
          <w:sz w:val="26"/>
          <w:szCs w:val="26"/>
          <w:lang w:val="es-MX"/>
        </w:rPr>
        <w:t>C O N S I D E R A N D O</w:t>
      </w:r>
    </w:p>
    <w:p w:rsidR="00BB20FD" w:rsidRPr="00A5131D" w:rsidRDefault="00A544EE" w:rsidP="00BB20FD">
      <w:pPr>
        <w:widowControl w:val="0"/>
        <w:tabs>
          <w:tab w:val="left" w:pos="7938"/>
        </w:tabs>
        <w:spacing w:after="0" w:line="360" w:lineRule="auto"/>
        <w:ind w:right="18" w:firstLine="709"/>
        <w:jc w:val="both"/>
        <w:rPr>
          <w:rFonts w:ascii="Arial" w:hAnsi="Arial" w:cs="Arial"/>
          <w:bCs/>
          <w:iCs/>
          <w:sz w:val="24"/>
          <w:szCs w:val="24"/>
          <w:highlight w:val="yellow"/>
          <w:lang w:eastAsia="es-ES"/>
        </w:rPr>
      </w:pPr>
      <w:r w:rsidRPr="001B3376">
        <w:rPr>
          <w:rFonts w:ascii="Arial" w:hAnsi="Arial" w:cs="Arial"/>
          <w:b/>
          <w:bCs/>
          <w:iCs/>
          <w:sz w:val="26"/>
          <w:szCs w:val="26"/>
        </w:rPr>
        <w:t xml:space="preserve">PRIMERO. </w:t>
      </w:r>
      <w:r w:rsidR="00C428E3" w:rsidRPr="00B23FC1">
        <w:rPr>
          <w:rFonts w:ascii="Arial" w:eastAsia="Calibri" w:hAnsi="Arial" w:cs="Arial"/>
          <w:bCs/>
          <w:iCs/>
          <w:sz w:val="26"/>
          <w:szCs w:val="26"/>
          <w:lang w:eastAsia="es-ES"/>
        </w:rPr>
        <w:t>Esta Sala Superior</w:t>
      </w:r>
      <w:r w:rsidR="00C428E3" w:rsidRPr="00B23FC1">
        <w:rPr>
          <w:rFonts w:ascii="Arial" w:eastAsia="Calibri" w:hAnsi="Arial" w:cs="Arial"/>
          <w:b/>
          <w:bCs/>
          <w:iCs/>
          <w:sz w:val="26"/>
          <w:szCs w:val="26"/>
          <w:lang w:eastAsia="es-ES"/>
        </w:rPr>
        <w:t xml:space="preserve"> </w:t>
      </w:r>
      <w:r w:rsidR="00C428E3" w:rsidRPr="00B23FC1">
        <w:rPr>
          <w:rFonts w:ascii="Arial" w:hAnsi="Arial" w:cs="Arial"/>
          <w:bCs/>
          <w:iCs/>
          <w:sz w:val="26"/>
          <w:szCs w:val="26"/>
          <w:lang w:eastAsia="es-ES"/>
        </w:rPr>
        <w:t>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vigente hasta el veinte de octubre de dos mil diecisiete,</w:t>
      </w:r>
      <w:r w:rsidR="00C428E3">
        <w:rPr>
          <w:rFonts w:ascii="Arial" w:hAnsi="Arial" w:cs="Arial"/>
          <w:bCs/>
          <w:iCs/>
          <w:sz w:val="26"/>
          <w:szCs w:val="26"/>
          <w:lang w:eastAsia="es-ES"/>
        </w:rPr>
        <w:t xml:space="preserve"> </w:t>
      </w:r>
      <w:r w:rsidR="000A7369" w:rsidRPr="00002F3E">
        <w:rPr>
          <w:rFonts w:ascii="Arial" w:hAnsi="Arial" w:cs="Arial"/>
          <w:bCs/>
          <w:iCs/>
          <w:sz w:val="26"/>
          <w:szCs w:val="26"/>
          <w:lang w:eastAsia="es-ES"/>
        </w:rPr>
        <w:t>dado que se trata de un Recurso de Revisión interpuesto en contra</w:t>
      </w:r>
      <w:r w:rsidR="000A7369">
        <w:rPr>
          <w:rFonts w:ascii="Arial" w:hAnsi="Arial" w:cs="Arial"/>
          <w:bCs/>
          <w:iCs/>
          <w:sz w:val="26"/>
          <w:szCs w:val="26"/>
          <w:lang w:eastAsia="es-ES"/>
        </w:rPr>
        <w:t xml:space="preserve"> </w:t>
      </w:r>
      <w:r w:rsidR="000A7369" w:rsidRPr="00FC6FA0">
        <w:rPr>
          <w:rFonts w:ascii="Arial" w:hAnsi="Arial" w:cs="Arial"/>
          <w:bCs/>
          <w:iCs/>
          <w:sz w:val="26"/>
          <w:szCs w:val="26"/>
          <w:lang w:eastAsia="es-ES"/>
        </w:rPr>
        <w:t xml:space="preserve">de la </w:t>
      </w:r>
      <w:r w:rsidR="000A7369">
        <w:rPr>
          <w:rFonts w:ascii="Arial" w:hAnsi="Arial" w:cs="Arial"/>
          <w:bCs/>
          <w:iCs/>
          <w:sz w:val="26"/>
          <w:szCs w:val="26"/>
          <w:lang w:eastAsia="es-ES"/>
        </w:rPr>
        <w:t>sentencia de 31 treinta y uno de mayo de 2018 dos mil dieciocho</w:t>
      </w:r>
      <w:r w:rsidR="000A7369" w:rsidRPr="00FC6FA0">
        <w:rPr>
          <w:rFonts w:ascii="Arial" w:hAnsi="Arial" w:cs="Arial"/>
          <w:bCs/>
          <w:iCs/>
          <w:sz w:val="26"/>
          <w:szCs w:val="26"/>
          <w:lang w:eastAsia="es-ES"/>
        </w:rPr>
        <w:t xml:space="preserve">, dictada </w:t>
      </w:r>
      <w:r w:rsidR="000A7369" w:rsidRPr="00FC6FA0">
        <w:rPr>
          <w:rFonts w:ascii="Arial" w:eastAsia="Calibri" w:hAnsi="Arial" w:cs="Arial"/>
          <w:sz w:val="26"/>
          <w:szCs w:val="26"/>
        </w:rPr>
        <w:t xml:space="preserve">en el expediente </w:t>
      </w:r>
      <w:r w:rsidR="000A7369">
        <w:rPr>
          <w:rFonts w:ascii="Arial" w:eastAsia="Calibri" w:hAnsi="Arial" w:cs="Arial"/>
          <w:b/>
          <w:sz w:val="26"/>
          <w:szCs w:val="26"/>
        </w:rPr>
        <w:t>085/2017</w:t>
      </w:r>
      <w:r w:rsidR="000A7369" w:rsidRPr="00FC6FA0">
        <w:rPr>
          <w:rFonts w:ascii="Arial" w:hAnsi="Arial" w:cs="Arial"/>
          <w:bCs/>
          <w:iCs/>
          <w:sz w:val="26"/>
          <w:szCs w:val="26"/>
        </w:rPr>
        <w:t xml:space="preserve"> de la </w:t>
      </w:r>
      <w:r w:rsidR="000A7369">
        <w:rPr>
          <w:rFonts w:ascii="Arial" w:hAnsi="Arial" w:cs="Arial"/>
          <w:sz w:val="26"/>
          <w:szCs w:val="26"/>
        </w:rPr>
        <w:t xml:space="preserve">Cuarta </w:t>
      </w:r>
      <w:r w:rsidR="000A7369" w:rsidRPr="00FC6FA0">
        <w:rPr>
          <w:rFonts w:ascii="Arial" w:hAnsi="Arial" w:cs="Arial"/>
          <w:sz w:val="26"/>
          <w:szCs w:val="26"/>
        </w:rPr>
        <w:t>Sala Unitaria de Primera Instancia de este Tribunal.</w:t>
      </w:r>
    </w:p>
    <w:p w:rsidR="00A544EE" w:rsidRDefault="00A544EE" w:rsidP="00A544EE">
      <w:pPr>
        <w:widowControl w:val="0"/>
        <w:tabs>
          <w:tab w:val="left" w:pos="7938"/>
        </w:tabs>
        <w:spacing w:before="240" w:line="360" w:lineRule="auto"/>
        <w:ind w:right="18" w:firstLine="709"/>
        <w:jc w:val="both"/>
        <w:rPr>
          <w:rFonts w:ascii="Arial" w:hAnsi="Arial" w:cs="Arial"/>
          <w:sz w:val="26"/>
          <w:szCs w:val="26"/>
        </w:rPr>
      </w:pPr>
      <w:r w:rsidRPr="001B3376">
        <w:rPr>
          <w:rFonts w:ascii="Arial" w:hAnsi="Arial" w:cs="Arial"/>
          <w:b/>
          <w:bCs/>
          <w:sz w:val="26"/>
          <w:szCs w:val="26"/>
          <w:lang w:val="es-MX"/>
        </w:rPr>
        <w:t>SEGUNDO.</w:t>
      </w:r>
      <w:r w:rsidRPr="001B3376">
        <w:rPr>
          <w:rFonts w:ascii="Arial" w:hAnsi="Arial" w:cs="Arial"/>
          <w:bCs/>
          <w:sz w:val="26"/>
          <w:szCs w:val="26"/>
          <w:lang w:val="es-MX"/>
        </w:rPr>
        <w:t xml:space="preserve"> </w:t>
      </w:r>
      <w:r w:rsidRPr="001B3376">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1B3376">
        <w:rPr>
          <w:rFonts w:ascii="Arial" w:hAnsi="Arial" w:cs="Arial"/>
          <w:sz w:val="26"/>
          <w:szCs w:val="26"/>
        </w:rPr>
        <w:t>.</w:t>
      </w:r>
    </w:p>
    <w:p w:rsidR="00A544EE" w:rsidRPr="001B3376" w:rsidRDefault="00AD5FB8" w:rsidP="00A544EE">
      <w:pPr>
        <w:spacing w:line="360" w:lineRule="auto"/>
        <w:ind w:firstLine="709"/>
        <w:jc w:val="both"/>
        <w:rPr>
          <w:rFonts w:ascii="Arial" w:eastAsia="Calibri" w:hAnsi="Arial" w:cs="Arial"/>
          <w:bCs/>
          <w:sz w:val="26"/>
          <w:szCs w:val="26"/>
        </w:rPr>
      </w:pPr>
      <w:r>
        <w:rPr>
          <w:rFonts w:ascii="Arial" w:hAnsi="Arial" w:cs="Arial"/>
          <w:b/>
          <w:bCs/>
          <w:sz w:val="26"/>
          <w:szCs w:val="26"/>
          <w:lang w:val="es-MX"/>
        </w:rPr>
        <w:t>TERCERO</w:t>
      </w:r>
      <w:r w:rsidR="00A544EE" w:rsidRPr="001B3376">
        <w:rPr>
          <w:rFonts w:ascii="Arial" w:hAnsi="Arial" w:cs="Arial"/>
          <w:b/>
          <w:bCs/>
          <w:sz w:val="26"/>
          <w:szCs w:val="26"/>
          <w:lang w:val="es-MX"/>
        </w:rPr>
        <w:t xml:space="preserve">. </w:t>
      </w:r>
      <w:r w:rsidR="00A544EE" w:rsidRPr="001B3376">
        <w:rPr>
          <w:rFonts w:ascii="Arial" w:eastAsia="Calibri" w:hAnsi="Arial" w:cs="Arial"/>
          <w:bCs/>
          <w:sz w:val="26"/>
          <w:szCs w:val="26"/>
        </w:rPr>
        <w:t xml:space="preserve">El artículo </w:t>
      </w:r>
      <w:r w:rsidR="000A7369">
        <w:rPr>
          <w:rFonts w:ascii="Arial" w:eastAsia="Calibri" w:hAnsi="Arial" w:cs="Arial"/>
          <w:bCs/>
          <w:sz w:val="26"/>
          <w:szCs w:val="26"/>
        </w:rPr>
        <w:t>206</w:t>
      </w:r>
      <w:r w:rsidR="00A544EE" w:rsidRPr="001B3376">
        <w:rPr>
          <w:rFonts w:ascii="Arial" w:eastAsia="Calibri" w:hAnsi="Arial" w:cs="Arial"/>
          <w:bCs/>
          <w:sz w:val="26"/>
          <w:szCs w:val="26"/>
        </w:rPr>
        <w:t xml:space="preserve"> de la Ley</w:t>
      </w:r>
      <w:r w:rsidR="000A7369">
        <w:rPr>
          <w:rFonts w:ascii="Arial" w:eastAsia="Calibri" w:hAnsi="Arial" w:cs="Arial"/>
          <w:bCs/>
          <w:sz w:val="26"/>
          <w:szCs w:val="26"/>
        </w:rPr>
        <w:t xml:space="preserve"> de Justicia Administrativa</w:t>
      </w:r>
      <w:r w:rsidR="00A544EE" w:rsidRPr="001B3376">
        <w:rPr>
          <w:rFonts w:ascii="Arial" w:eastAsia="Calibri" w:hAnsi="Arial" w:cs="Arial"/>
          <w:bCs/>
          <w:sz w:val="26"/>
          <w:szCs w:val="26"/>
        </w:rPr>
        <w:t xml:space="preserve"> para el Estado de Oaxaca dispone que  los acuerdos y resoluciones de la primera instancia, podrán ser impugnadas por las partes.</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Ahora, si bien es cierto que resulta ser parte en el juicio contencioso el actor, la autoridad demandada, de conformidad con lo</w:t>
      </w:r>
      <w:r w:rsidR="000A7369">
        <w:rPr>
          <w:rFonts w:ascii="Arial" w:eastAsia="Calibri" w:hAnsi="Arial" w:cs="Arial"/>
          <w:bCs/>
          <w:sz w:val="26"/>
          <w:szCs w:val="26"/>
        </w:rPr>
        <w:t xml:space="preserve"> establecido con el artículo 133 </w:t>
      </w:r>
      <w:r w:rsidRPr="001B3376">
        <w:rPr>
          <w:rFonts w:ascii="Arial" w:eastAsia="Calibri" w:hAnsi="Arial" w:cs="Arial"/>
          <w:bCs/>
          <w:sz w:val="26"/>
          <w:szCs w:val="26"/>
        </w:rPr>
        <w:t>de la Ley de la materia, y de acuerdo a las constancias que integran el expediente de primera instancia, que merecen pleno valor probatorio de conformidad con lo dis</w:t>
      </w:r>
      <w:r w:rsidR="00275E6B">
        <w:rPr>
          <w:rFonts w:ascii="Arial" w:eastAsia="Calibri" w:hAnsi="Arial" w:cs="Arial"/>
          <w:bCs/>
          <w:sz w:val="26"/>
          <w:szCs w:val="26"/>
        </w:rPr>
        <w:t>puesto por el artículo 173</w:t>
      </w:r>
      <w:r w:rsidRPr="001B3376">
        <w:rPr>
          <w:rFonts w:ascii="Arial" w:eastAsia="Calibri" w:hAnsi="Arial" w:cs="Arial"/>
          <w:bCs/>
          <w:sz w:val="26"/>
          <w:szCs w:val="26"/>
        </w:rPr>
        <w:t xml:space="preserve"> fracción I de la Ley</w:t>
      </w:r>
      <w:r w:rsidR="00275E6B">
        <w:rPr>
          <w:rFonts w:ascii="Arial" w:eastAsia="Calibri" w:hAnsi="Arial" w:cs="Arial"/>
          <w:bCs/>
          <w:sz w:val="26"/>
          <w:szCs w:val="26"/>
        </w:rPr>
        <w:t xml:space="preserve"> de Justicia Administrativo del Estado de Oaxaca</w:t>
      </w:r>
      <w:r w:rsidRPr="001B3376">
        <w:rPr>
          <w:rFonts w:ascii="Arial" w:eastAsia="Calibri" w:hAnsi="Arial" w:cs="Arial"/>
          <w:bCs/>
          <w:sz w:val="26"/>
          <w:szCs w:val="26"/>
        </w:rPr>
        <w:t xml:space="preserve">, </w:t>
      </w:r>
      <w:r w:rsidR="00C428E3">
        <w:rPr>
          <w:rFonts w:ascii="Arial" w:eastAsia="Calibri" w:hAnsi="Arial" w:cs="Arial"/>
          <w:bCs/>
          <w:sz w:val="26"/>
          <w:szCs w:val="26"/>
        </w:rPr>
        <w:t xml:space="preserve">vigente hasta el veinte de octubre de dos mil diecisiete, </w:t>
      </w:r>
      <w:r w:rsidRPr="001B3376">
        <w:rPr>
          <w:rFonts w:ascii="Arial" w:eastAsia="Calibri" w:hAnsi="Arial" w:cs="Arial"/>
          <w:bCs/>
          <w:sz w:val="26"/>
          <w:szCs w:val="26"/>
        </w:rPr>
        <w:t xml:space="preserve">se establece que la </w:t>
      </w:r>
      <w:r w:rsidRPr="001B3376">
        <w:rPr>
          <w:rFonts w:ascii="Arial" w:eastAsia="Calibri" w:hAnsi="Arial" w:cs="Arial"/>
          <w:b/>
          <w:bCs/>
          <w:sz w:val="26"/>
          <w:szCs w:val="26"/>
        </w:rPr>
        <w:t>RECAUDADORA DE RENTAS DEL MUNICIPIO  DE OAXACA DE JUÁREZ,</w:t>
      </w:r>
      <w:r w:rsidRPr="001B3376">
        <w:rPr>
          <w:rFonts w:ascii="Arial" w:eastAsia="Calibri" w:hAnsi="Arial" w:cs="Arial"/>
          <w:bCs/>
          <w:sz w:val="26"/>
          <w:szCs w:val="26"/>
        </w:rPr>
        <w:t xml:space="preserve"> resulta ser autoridad demandada y por tanto parte en el juicio; también es cierto que los actos impugnados y de los que se declaró su nulidad lo constituye el acta infracción de folio </w:t>
      </w:r>
      <w:r w:rsidR="0049739A">
        <w:rPr>
          <w:rFonts w:ascii="Arial" w:eastAsia="Calibri" w:hAnsi="Arial" w:cs="Arial"/>
          <w:bCs/>
          <w:sz w:val="26"/>
          <w:szCs w:val="26"/>
        </w:rPr>
        <w:t>18746</w:t>
      </w:r>
      <w:r w:rsidRPr="001B3376">
        <w:rPr>
          <w:rFonts w:ascii="Arial" w:eastAsia="Calibri" w:hAnsi="Arial" w:cs="Arial"/>
          <w:bCs/>
          <w:sz w:val="26"/>
          <w:szCs w:val="26"/>
        </w:rPr>
        <w:t xml:space="preserve"> de</w:t>
      </w:r>
      <w:r w:rsidR="0049739A">
        <w:rPr>
          <w:rFonts w:ascii="Arial" w:eastAsia="Calibri" w:hAnsi="Arial" w:cs="Arial"/>
          <w:bCs/>
          <w:sz w:val="26"/>
          <w:szCs w:val="26"/>
        </w:rPr>
        <w:t xml:space="preserve"> 29 veintinueve de agosto de 2017 dos mil diecisiete</w:t>
      </w:r>
      <w:r w:rsidRPr="001B3376">
        <w:rPr>
          <w:rFonts w:ascii="Arial" w:eastAsia="Calibri" w:hAnsi="Arial" w:cs="Arial"/>
          <w:bCs/>
          <w:sz w:val="26"/>
          <w:szCs w:val="26"/>
        </w:rPr>
        <w:t xml:space="preserve">, la cual fue emitida por una autoridad diversa, presumiblemente, en el marco de sus atribuciones legales. </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Y, tal acto fue atribuido a autoridad diversa a la que hoy recurre, como así fue determinado en la sentencia en revisión, al indicar que fue emitida por POLICÍA VIAL, en donde aun cuando el </w:t>
      </w:r>
      <w:r w:rsidRPr="001B3376">
        <w:rPr>
          <w:rFonts w:ascii="Arial" w:eastAsia="Calibri" w:hAnsi="Arial" w:cs="Arial"/>
          <w:b/>
          <w:bCs/>
          <w:sz w:val="26"/>
          <w:szCs w:val="26"/>
        </w:rPr>
        <w:t>RECAUDADOR DE RENTAS MUNICIPAL DE OAXACA DE JUÁREZ</w:t>
      </w:r>
      <w:r w:rsidRPr="001B3376">
        <w:rPr>
          <w:rFonts w:ascii="Arial" w:eastAsia="Calibri" w:hAnsi="Arial" w:cs="Arial"/>
          <w:bCs/>
          <w:sz w:val="26"/>
          <w:szCs w:val="26"/>
        </w:rPr>
        <w:t>, fue parte como Autoridad demandada, lo cierto es que no cuenta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directamente en su actuación para así ver justificado su interés en que sea modificada o revocada esa decisión.</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 xml:space="preserve">solo a dicha autoridad corresponde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para impugnarlas en lo atinente a tal declaración de nulidad y sus efectos. </w:t>
      </w:r>
    </w:p>
    <w:p w:rsidR="00A544EE" w:rsidRPr="001B3376" w:rsidRDefault="00A544EE" w:rsidP="00A544EE">
      <w:pPr>
        <w:spacing w:after="0" w:line="360" w:lineRule="auto"/>
        <w:ind w:firstLine="708"/>
        <w:jc w:val="both"/>
        <w:rPr>
          <w:rFonts w:ascii="Arial" w:eastAsia="Calibri" w:hAnsi="Arial" w:cs="Arial"/>
          <w:bCs/>
          <w:sz w:val="26"/>
          <w:szCs w:val="26"/>
        </w:rPr>
      </w:pPr>
      <w:r w:rsidRPr="001B3376">
        <w:rPr>
          <w:rFonts w:ascii="Arial" w:eastAsia="Calibri" w:hAnsi="Arial" w:cs="Arial"/>
          <w:bCs/>
          <w:sz w:val="26"/>
          <w:szCs w:val="26"/>
        </w:rPr>
        <w:t xml:space="preserve">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 </w:t>
      </w:r>
    </w:p>
    <w:p w:rsidR="00A544EE" w:rsidRPr="00566D23" w:rsidRDefault="00A544EE" w:rsidP="00A544EE">
      <w:pPr>
        <w:spacing w:after="0" w:line="360" w:lineRule="auto"/>
        <w:jc w:val="both"/>
        <w:rPr>
          <w:rFonts w:ascii="Arial" w:eastAsia="Calibri" w:hAnsi="Arial" w:cs="Arial"/>
          <w:sz w:val="26"/>
          <w:szCs w:val="26"/>
        </w:rPr>
      </w:pPr>
    </w:p>
    <w:p w:rsidR="00A544EE" w:rsidRPr="00D32226" w:rsidRDefault="00A544EE" w:rsidP="00A544EE">
      <w:pPr>
        <w:spacing w:after="0" w:line="360" w:lineRule="auto"/>
        <w:ind w:left="708" w:right="757"/>
        <w:jc w:val="both"/>
        <w:rPr>
          <w:rFonts w:ascii="Arial" w:eastAsia="Calibri" w:hAnsi="Arial" w:cs="Arial"/>
          <w:b/>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 xml:space="preserve">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w:t>
      </w:r>
      <w:proofErr w:type="spellStart"/>
      <w:r w:rsidRPr="00D32226">
        <w:rPr>
          <w:rFonts w:ascii="Arial" w:eastAsia="Calibri" w:hAnsi="Arial" w:cs="Arial"/>
          <w:i/>
        </w:rPr>
        <w:t>promovente</w:t>
      </w:r>
      <w:proofErr w:type="spellEnd"/>
      <w:r w:rsidRPr="00D32226">
        <w:rPr>
          <w:rFonts w:ascii="Arial" w:eastAsia="Calibri" w:hAnsi="Arial" w:cs="Arial"/>
          <w:i/>
        </w:rPr>
        <w:t xml:space="preserve"> sea autoridad, sino también que la sentencia impugnada le agravie, con lo que se justifica su interés en que sea modificada o revocada”.</w:t>
      </w:r>
    </w:p>
    <w:p w:rsidR="00A544EE" w:rsidRDefault="00A544EE" w:rsidP="00A544EE">
      <w:pPr>
        <w:spacing w:line="360" w:lineRule="auto"/>
        <w:ind w:firstLine="709"/>
        <w:jc w:val="both"/>
        <w:rPr>
          <w:rFonts w:ascii="Arial" w:eastAsia="Calibri" w:hAnsi="Arial" w:cs="Arial"/>
          <w:bCs/>
          <w:sz w:val="24"/>
          <w:szCs w:val="24"/>
        </w:rPr>
      </w:pPr>
    </w:p>
    <w:p w:rsidR="00A544EE" w:rsidRPr="001B3376" w:rsidRDefault="00A544EE" w:rsidP="00A544EE">
      <w:pPr>
        <w:spacing w:line="360" w:lineRule="auto"/>
        <w:ind w:firstLine="709"/>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y la legitimación ad </w:t>
      </w:r>
      <w:proofErr w:type="spellStart"/>
      <w:r w:rsidRPr="001B3376">
        <w:rPr>
          <w:rFonts w:ascii="Arial" w:eastAsia="Calibri" w:hAnsi="Arial" w:cs="Arial"/>
          <w:bCs/>
          <w:sz w:val="26"/>
          <w:szCs w:val="26"/>
        </w:rPr>
        <w:t>causam</w:t>
      </w:r>
      <w:proofErr w:type="spellEnd"/>
      <w:r w:rsidRPr="001B3376">
        <w:rPr>
          <w:rFonts w:ascii="Arial" w:eastAsia="Calibri" w:hAnsi="Arial" w:cs="Arial"/>
          <w:bCs/>
          <w:sz w:val="26"/>
          <w:szCs w:val="26"/>
        </w:rPr>
        <w:t xml:space="preserve">.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procesum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1B3376">
        <w:rPr>
          <w:rFonts w:ascii="Arial" w:eastAsia="Calibri" w:hAnsi="Arial" w:cs="Arial"/>
          <w:bCs/>
          <w:sz w:val="26"/>
          <w:szCs w:val="26"/>
        </w:rPr>
        <w:t>procesum</w:t>
      </w:r>
      <w:proofErr w:type="spellEnd"/>
      <w:r w:rsidRPr="001B3376">
        <w:rPr>
          <w:rFonts w:ascii="Arial" w:eastAsia="Calibri" w:hAnsi="Arial" w:cs="Arial"/>
          <w:bCs/>
          <w:sz w:val="26"/>
          <w:szCs w:val="26"/>
        </w:rPr>
        <w:t xml:space="preserve"> se está en la posibilidad de actuar dentro del procedimiento. Mientras tanto, la legitimación </w:t>
      </w:r>
      <w:r w:rsidRPr="001B3376">
        <w:rPr>
          <w:rFonts w:ascii="Arial" w:eastAsia="Calibri" w:hAnsi="Arial" w:cs="Arial"/>
          <w:b/>
          <w:bCs/>
          <w:i/>
          <w:sz w:val="26"/>
          <w:szCs w:val="26"/>
        </w:rPr>
        <w:t xml:space="preserve">ad </w:t>
      </w:r>
      <w:proofErr w:type="spellStart"/>
      <w:r w:rsidRPr="001B3376">
        <w:rPr>
          <w:rFonts w:ascii="Arial" w:eastAsia="Calibri" w:hAnsi="Arial" w:cs="Arial"/>
          <w:b/>
          <w:bCs/>
          <w:i/>
          <w:sz w:val="26"/>
          <w:szCs w:val="26"/>
        </w:rPr>
        <w:t>causam</w:t>
      </w:r>
      <w:proofErr w:type="spellEnd"/>
      <w:r w:rsidRPr="001B3376">
        <w:rPr>
          <w:rFonts w:ascii="Arial" w:eastAsia="Calibri" w:hAnsi="Arial" w:cs="Arial"/>
          <w:b/>
          <w:bCs/>
          <w:i/>
          <w:sz w:val="26"/>
          <w:szCs w:val="26"/>
        </w:rPr>
        <w:t xml:space="preserve"> </w:t>
      </w:r>
      <w:r w:rsidRPr="001B3376">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A544EE" w:rsidRPr="001B3376" w:rsidRDefault="00A544EE" w:rsidP="001B3376">
      <w:pPr>
        <w:spacing w:after="0" w:line="360" w:lineRule="auto"/>
        <w:ind w:left="851" w:right="778"/>
        <w:jc w:val="both"/>
        <w:rPr>
          <w:rFonts w:ascii="Arial" w:eastAsia="Calibri" w:hAnsi="Arial" w:cs="Arial"/>
          <w:bCs/>
          <w:i/>
          <w:sz w:val="24"/>
          <w:szCs w:val="24"/>
        </w:rPr>
      </w:pPr>
      <w:r>
        <w:rPr>
          <w:rFonts w:ascii="Arial" w:hAnsi="Arial" w:cs="Arial"/>
          <w:i/>
        </w:rPr>
        <w:t>“</w:t>
      </w:r>
      <w:r w:rsidRPr="00D32226">
        <w:rPr>
          <w:rFonts w:ascii="Arial" w:hAnsi="Arial" w:cs="Arial"/>
          <w:b/>
          <w:i/>
        </w:rPr>
        <w:t>LEGITIMACIÓN EN LA CAUSA. SÓLO PUEDE ESTUDIARSE EN LA SENTENCIA DEFINITIVA</w:t>
      </w:r>
      <w:r w:rsidRPr="00D32226">
        <w:rPr>
          <w:rFonts w:ascii="Arial" w:hAnsi="Arial" w:cs="Arial"/>
          <w:i/>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Pr="00D32226">
        <w:rPr>
          <w:rFonts w:ascii="Arial" w:hAnsi="Arial" w:cs="Arial"/>
          <w:i/>
        </w:rPr>
        <w:t>procesum</w:t>
      </w:r>
      <w:proofErr w:type="spellEnd"/>
      <w:r w:rsidRPr="00D32226">
        <w:rPr>
          <w:rFonts w:ascii="Arial" w:hAnsi="Arial" w:cs="Arial"/>
          <w:i/>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Pr="00D32226">
        <w:rPr>
          <w:rFonts w:ascii="Arial" w:hAnsi="Arial" w:cs="Arial"/>
          <w:i/>
        </w:rPr>
        <w:t>causam</w:t>
      </w:r>
      <w:proofErr w:type="spellEnd"/>
      <w:r w:rsidRPr="00D32226">
        <w:rPr>
          <w:rFonts w:ascii="Arial" w:hAnsi="Arial" w:cs="Arial"/>
          <w:i/>
        </w:rPr>
        <w:t xml:space="preserve"> atañe al fondo de la cuestión litigiosa y, por tanto, lógicamente, sólo puede analizarse en el momento en que se pronuncie la sentencia definitiva.</w:t>
      </w:r>
      <w:r>
        <w:rPr>
          <w:rFonts w:ascii="Arial" w:hAnsi="Arial" w:cs="Arial"/>
          <w:i/>
        </w:rPr>
        <w:t>”</w:t>
      </w:r>
    </w:p>
    <w:p w:rsidR="00A544EE" w:rsidRPr="001B3376" w:rsidRDefault="00A544EE" w:rsidP="00A544EE">
      <w:pPr>
        <w:spacing w:line="360" w:lineRule="auto"/>
        <w:ind w:firstLine="709"/>
        <w:jc w:val="both"/>
        <w:rPr>
          <w:rFonts w:ascii="Arial" w:eastAsia="Calibri" w:hAnsi="Arial" w:cs="Arial"/>
          <w:bCs/>
          <w:sz w:val="26"/>
          <w:szCs w:val="26"/>
        </w:rPr>
      </w:pPr>
      <w:r w:rsidRPr="001B3376">
        <w:rPr>
          <w:rFonts w:ascii="Arial" w:hAnsi="Arial" w:cs="Arial"/>
          <w:sz w:val="26"/>
          <w:szCs w:val="26"/>
        </w:rPr>
        <w:t>Así mismo, se ha considerado en la jurisprudencia 2a</w:t>
      </w:r>
      <w:proofErr w:type="gramStart"/>
      <w:r w:rsidRPr="001B3376">
        <w:rPr>
          <w:rFonts w:ascii="Arial" w:hAnsi="Arial" w:cs="Arial"/>
          <w:sz w:val="26"/>
          <w:szCs w:val="26"/>
        </w:rPr>
        <w:t>./</w:t>
      </w:r>
      <w:proofErr w:type="gramEnd"/>
      <w:r w:rsidRPr="001B3376">
        <w:rPr>
          <w:rFonts w:ascii="Arial" w:hAnsi="Arial" w:cs="Arial"/>
          <w:sz w:val="26"/>
          <w:szCs w:val="26"/>
        </w:rPr>
        <w:t xml:space="preserve">J. 75/97 de la  Segunda Sala de la Suprema Corte de Justicia de la Nación, también emitida en la novena </w:t>
      </w:r>
      <w:proofErr w:type="spellStart"/>
      <w:r w:rsidRPr="001B3376">
        <w:rPr>
          <w:rFonts w:ascii="Arial" w:hAnsi="Arial" w:cs="Arial"/>
          <w:sz w:val="26"/>
          <w:szCs w:val="26"/>
        </w:rPr>
        <w:t>épooca</w:t>
      </w:r>
      <w:proofErr w:type="spellEnd"/>
      <w:r w:rsidRPr="001B3376">
        <w:rPr>
          <w:rFonts w:ascii="Arial" w:hAnsi="Arial" w:cs="Arial"/>
          <w:sz w:val="26"/>
          <w:szCs w:val="26"/>
        </w:rPr>
        <w:t>. Semanario Judicial de la Federación y su Gaceta. Tomo VII, Enero de 1998, Pág. 351.</w:t>
      </w:r>
    </w:p>
    <w:p w:rsidR="00A544EE" w:rsidRPr="00D32226" w:rsidRDefault="00A544EE" w:rsidP="00A544EE">
      <w:pPr>
        <w:spacing w:line="360" w:lineRule="auto"/>
        <w:ind w:left="851" w:right="778"/>
        <w:jc w:val="both"/>
        <w:rPr>
          <w:rFonts w:ascii="Arial" w:eastAsia="Calibri" w:hAnsi="Arial" w:cs="Arial"/>
          <w:bCs/>
          <w:i/>
        </w:rPr>
      </w:pPr>
      <w:r w:rsidRPr="00D32226">
        <w:rPr>
          <w:rFonts w:ascii="Arial" w:hAnsi="Arial" w:cs="Arial"/>
          <w:i/>
        </w:rPr>
        <w:t>“</w:t>
      </w:r>
      <w:r w:rsidRPr="00D32226">
        <w:rPr>
          <w:rFonts w:ascii="Arial" w:hAnsi="Arial" w:cs="Arial"/>
          <w:b/>
          <w:i/>
        </w:rPr>
        <w:t>LEGITIMACIÓN PROCESAL ACTIVA. CONCEPTO.</w:t>
      </w:r>
      <w:r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D32226">
        <w:rPr>
          <w:rFonts w:ascii="Arial" w:hAnsi="Arial" w:cs="Arial"/>
          <w:i/>
        </w:rPr>
        <w:t>procesum</w:t>
      </w:r>
      <w:proofErr w:type="spellEnd"/>
      <w:r w:rsidRPr="00D32226">
        <w:rPr>
          <w:rFonts w:ascii="Arial" w:hAnsi="Arial" w:cs="Arial"/>
          <w:i/>
        </w:rPr>
        <w:t xml:space="preserve"> y se produce cuando el derecho que se cuestionará en el juicio es ejercitado en el proceso por quien tiene aptitud para hacerlo valer, a diferencia de la legitimación ad </w:t>
      </w:r>
      <w:proofErr w:type="spellStart"/>
      <w:r w:rsidRPr="00D32226">
        <w:rPr>
          <w:rFonts w:ascii="Arial" w:hAnsi="Arial" w:cs="Arial"/>
          <w:i/>
        </w:rPr>
        <w:t>causam</w:t>
      </w:r>
      <w:proofErr w:type="spellEnd"/>
      <w:r w:rsidRPr="00D32226">
        <w:rPr>
          <w:rFonts w:ascii="Arial" w:hAnsi="Arial" w:cs="Arial"/>
          <w:i/>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D32226">
        <w:rPr>
          <w:rFonts w:ascii="Arial" w:hAnsi="Arial" w:cs="Arial"/>
          <w:i/>
        </w:rPr>
        <w:t>procesum</w:t>
      </w:r>
      <w:proofErr w:type="spellEnd"/>
      <w:r w:rsidRPr="00D32226">
        <w:rPr>
          <w:rFonts w:ascii="Arial" w:hAnsi="Arial" w:cs="Arial"/>
          <w:i/>
        </w:rPr>
        <w:t xml:space="preserve"> es requisito para la procedencia del juicio, mientras que la ad </w:t>
      </w:r>
      <w:proofErr w:type="spellStart"/>
      <w:r w:rsidRPr="00D32226">
        <w:rPr>
          <w:rFonts w:ascii="Arial" w:hAnsi="Arial" w:cs="Arial"/>
          <w:i/>
        </w:rPr>
        <w:t>causam</w:t>
      </w:r>
      <w:proofErr w:type="spellEnd"/>
      <w:r w:rsidRPr="00D32226">
        <w:rPr>
          <w:rFonts w:ascii="Arial" w:hAnsi="Arial" w:cs="Arial"/>
          <w:i/>
        </w:rPr>
        <w:t>, lo es para que se pronuncie sentencia favorable.”</w:t>
      </w:r>
    </w:p>
    <w:p w:rsidR="00A544EE" w:rsidRDefault="00A544EE" w:rsidP="00A544EE">
      <w:pPr>
        <w:spacing w:after="0" w:line="360" w:lineRule="auto"/>
        <w:ind w:left="708" w:right="616" w:firstLine="1"/>
        <w:jc w:val="both"/>
        <w:rPr>
          <w:rFonts w:ascii="Arial" w:eastAsia="Calibri" w:hAnsi="Arial" w:cs="Arial"/>
          <w:bCs/>
        </w:rPr>
      </w:pPr>
    </w:p>
    <w:p w:rsidR="00A544EE" w:rsidRPr="001B3376" w:rsidRDefault="00A544EE" w:rsidP="00A544EE">
      <w:pPr>
        <w:spacing w:after="0" w:line="360" w:lineRule="auto"/>
        <w:jc w:val="both"/>
        <w:rPr>
          <w:rFonts w:ascii="Arial" w:eastAsia="Calibri" w:hAnsi="Arial" w:cs="Arial"/>
          <w:sz w:val="26"/>
          <w:szCs w:val="26"/>
        </w:rPr>
      </w:pPr>
      <w:r>
        <w:rPr>
          <w:rFonts w:ascii="Arial" w:eastAsia="Calibri" w:hAnsi="Arial" w:cs="Arial"/>
          <w:sz w:val="24"/>
          <w:szCs w:val="24"/>
        </w:rPr>
        <w:tab/>
      </w:r>
      <w:r w:rsidRPr="001B3376">
        <w:rPr>
          <w:rFonts w:ascii="Arial" w:eastAsia="Calibri" w:hAnsi="Arial" w:cs="Arial"/>
          <w:sz w:val="26"/>
          <w:szCs w:val="26"/>
        </w:rPr>
        <w:t xml:space="preserve">Se reitera, en el caso no le asiste la razón a la </w:t>
      </w:r>
      <w:r w:rsidRPr="001B3376">
        <w:rPr>
          <w:rFonts w:ascii="Arial" w:eastAsia="Calibri" w:hAnsi="Arial" w:cs="Arial"/>
          <w:bCs/>
          <w:sz w:val="26"/>
          <w:szCs w:val="26"/>
        </w:rPr>
        <w:t>Recaudadora de Rentas Municipal de Oaxaca de Juárez</w:t>
      </w:r>
      <w:r w:rsidRPr="001B3376">
        <w:rPr>
          <w:rFonts w:ascii="Arial" w:eastAsia="Calibri" w:hAnsi="Arial" w:cs="Arial"/>
          <w:sz w:val="26"/>
          <w:szCs w:val="26"/>
        </w:rPr>
        <w:t xml:space="preserve">, para recurrir la sentencia en los términos en que lo hace,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sidRPr="001B3376">
        <w:rPr>
          <w:rFonts w:ascii="Arial" w:eastAsia="Calibri" w:hAnsi="Arial" w:cs="Arial"/>
          <w:sz w:val="26"/>
          <w:szCs w:val="26"/>
        </w:rPr>
        <w:t xml:space="preserve">la recurrente no puede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A544EE" w:rsidRDefault="00A544EE" w:rsidP="00A544EE">
      <w:pPr>
        <w:spacing w:after="0" w:line="360" w:lineRule="auto"/>
        <w:jc w:val="both"/>
        <w:rPr>
          <w:rFonts w:ascii="Arial" w:eastAsia="Calibri" w:hAnsi="Arial" w:cs="Arial"/>
          <w:sz w:val="26"/>
          <w:szCs w:val="26"/>
        </w:rPr>
      </w:pPr>
      <w:r w:rsidRPr="001B3376">
        <w:rPr>
          <w:rFonts w:ascii="Arial" w:eastAsia="Calibri" w:hAnsi="Arial" w:cs="Arial"/>
          <w:sz w:val="26"/>
          <w:szCs w:val="26"/>
        </w:rPr>
        <w:tab/>
        <w:t xml:space="preserve">De ahí, que aun cuando de autos se desprende que la </w:t>
      </w:r>
      <w:r w:rsidRPr="001B3376">
        <w:rPr>
          <w:rFonts w:ascii="Arial" w:eastAsia="Calibri" w:hAnsi="Arial" w:cs="Arial"/>
          <w:bCs/>
          <w:sz w:val="26"/>
          <w:szCs w:val="26"/>
        </w:rPr>
        <w:t>RECAUDADORA DE RENTAS DEL MUNICIPIO DE OAXACA DE JUÁREZ</w:t>
      </w:r>
      <w:r w:rsidRPr="001B3376">
        <w:rPr>
          <w:rFonts w:ascii="Arial" w:eastAsia="Calibri" w:hAnsi="Arial" w:cs="Arial"/>
          <w:sz w:val="26"/>
          <w:szCs w:val="26"/>
        </w:rPr>
        <w:t xml:space="preserve"> es parte en el juicio al haber sido señalada como demandada, también lo es que ese carácter le resultó por vía de consecuencia, por el cobro de la cantidad que aparece en el recibo de pago que fue anexado a la demanda, </w:t>
      </w:r>
      <w:r w:rsidRPr="001B3376">
        <w:rPr>
          <w:rFonts w:ascii="Arial" w:eastAsia="Calibri" w:hAnsi="Arial" w:cs="Arial"/>
          <w:b/>
          <w:i/>
          <w:sz w:val="26"/>
          <w:szCs w:val="26"/>
        </w:rPr>
        <w:t>pues así fue considerado por la primera instancia en el fallo recurrido</w:t>
      </w:r>
      <w:r w:rsidRPr="001B3376">
        <w:rPr>
          <w:rFonts w:ascii="Arial" w:eastAsia="Calibri" w:hAnsi="Arial" w:cs="Arial"/>
          <w:sz w:val="26"/>
          <w:szCs w:val="26"/>
        </w:rPr>
        <w:t xml:space="preserve"> y no, de primera mano, por haber emitido el acto combatido (</w:t>
      </w:r>
      <w:r w:rsidRPr="001B3376">
        <w:rPr>
          <w:rFonts w:ascii="Arial" w:eastAsia="Calibri" w:hAnsi="Arial" w:cs="Arial"/>
          <w:bCs/>
          <w:sz w:val="26"/>
          <w:szCs w:val="26"/>
        </w:rPr>
        <w:t xml:space="preserve">acta de infracción de folio </w:t>
      </w:r>
      <w:r w:rsidR="0049739A">
        <w:rPr>
          <w:rFonts w:ascii="Arial" w:eastAsia="Calibri" w:hAnsi="Arial" w:cs="Arial"/>
          <w:bCs/>
          <w:sz w:val="26"/>
          <w:szCs w:val="26"/>
        </w:rPr>
        <w:t>18746</w:t>
      </w:r>
      <w:r w:rsidR="00030EF2">
        <w:rPr>
          <w:rFonts w:ascii="Arial" w:eastAsia="Calibri" w:hAnsi="Arial" w:cs="Arial"/>
          <w:bCs/>
          <w:sz w:val="26"/>
          <w:szCs w:val="26"/>
        </w:rPr>
        <w:t xml:space="preserve"> d</w:t>
      </w:r>
      <w:r w:rsidRPr="001B3376">
        <w:rPr>
          <w:rFonts w:ascii="Arial" w:eastAsia="Calibri" w:hAnsi="Arial" w:cs="Arial"/>
          <w:bCs/>
          <w:sz w:val="26"/>
          <w:szCs w:val="26"/>
        </w:rPr>
        <w:t>e</w:t>
      </w:r>
      <w:r w:rsidR="0049739A">
        <w:rPr>
          <w:rFonts w:ascii="Arial" w:eastAsia="Calibri" w:hAnsi="Arial" w:cs="Arial"/>
          <w:bCs/>
          <w:sz w:val="26"/>
          <w:szCs w:val="26"/>
        </w:rPr>
        <w:t xml:space="preserve"> 29 veintinueve de agosto de 2017 dos mil diecisiete</w:t>
      </w:r>
      <w:r w:rsidRPr="001B3376">
        <w:rPr>
          <w:rFonts w:ascii="Arial" w:eastAsia="Calibri" w:hAnsi="Arial" w:cs="Arial"/>
          <w:bCs/>
          <w:sz w:val="26"/>
          <w:szCs w:val="26"/>
        </w:rPr>
        <w:t xml:space="preserve">) </w:t>
      </w:r>
      <w:r w:rsidRPr="001B3376">
        <w:rPr>
          <w:rFonts w:ascii="Arial" w:eastAsia="Calibri" w:hAnsi="Arial" w:cs="Arial"/>
          <w:b/>
          <w:bCs/>
          <w:sz w:val="26"/>
          <w:szCs w:val="26"/>
        </w:rPr>
        <w:t xml:space="preserve">por tanto, </w:t>
      </w:r>
      <w:r w:rsidRPr="001B3376">
        <w:rPr>
          <w:rFonts w:ascii="Arial" w:eastAsia="Calibri" w:hAnsi="Arial" w:cs="Arial"/>
          <w:bCs/>
          <w:sz w:val="26"/>
          <w:szCs w:val="26"/>
        </w:rPr>
        <w:t>el estudio de la sentencia versó sobre dicha acta de infracción de tránsito y no sobre una actuación del disconforme. Ya que en todo caso, corresponde a dicho servidor público la defensa de una actuación suya y no la de una autoridad diferente.</w:t>
      </w:r>
      <w:r w:rsidRPr="001B3376">
        <w:rPr>
          <w:rFonts w:ascii="Arial" w:eastAsia="Calibri" w:hAnsi="Arial" w:cs="Arial"/>
          <w:sz w:val="26"/>
          <w:szCs w:val="26"/>
        </w:rPr>
        <w:tab/>
      </w:r>
    </w:p>
    <w:p w:rsidR="00AD5FB8" w:rsidRPr="001B3376" w:rsidRDefault="00AD5FB8" w:rsidP="00A544EE">
      <w:pPr>
        <w:spacing w:after="0" w:line="360" w:lineRule="auto"/>
        <w:jc w:val="both"/>
        <w:rPr>
          <w:rFonts w:ascii="Arial" w:eastAsia="Calibri" w:hAnsi="Arial" w:cs="Arial"/>
          <w:sz w:val="26"/>
          <w:szCs w:val="26"/>
        </w:rPr>
      </w:pPr>
    </w:p>
    <w:p w:rsidR="00AD5FB8" w:rsidRDefault="00AD5FB8" w:rsidP="00AD5FB8">
      <w:pPr>
        <w:spacing w:after="0" w:line="360" w:lineRule="auto"/>
        <w:ind w:firstLine="708"/>
        <w:jc w:val="both"/>
        <w:rPr>
          <w:rFonts w:ascii="Arial" w:eastAsia="Calibri" w:hAnsi="Arial" w:cs="Arial"/>
          <w:sz w:val="26"/>
          <w:szCs w:val="26"/>
        </w:rPr>
      </w:pPr>
      <w:r w:rsidRPr="00365F44">
        <w:rPr>
          <w:rFonts w:ascii="Arial" w:eastAsia="Calibri" w:hAnsi="Arial" w:cs="Arial"/>
          <w:sz w:val="26"/>
          <w:szCs w:val="26"/>
        </w:rPr>
        <w:t xml:space="preserve">En consecuencia ante las anteriores consideraciones, procede </w:t>
      </w:r>
      <w:r w:rsidRPr="00365F44">
        <w:rPr>
          <w:rFonts w:ascii="Arial" w:eastAsia="Calibri" w:hAnsi="Arial" w:cs="Arial"/>
          <w:b/>
          <w:sz w:val="26"/>
          <w:szCs w:val="26"/>
        </w:rPr>
        <w:t xml:space="preserve">DESECHAR </w:t>
      </w:r>
      <w:r w:rsidRPr="00365F44">
        <w:rPr>
          <w:rFonts w:ascii="Arial" w:eastAsia="Calibri" w:hAnsi="Arial" w:cs="Arial"/>
          <w:sz w:val="26"/>
          <w:szCs w:val="26"/>
        </w:rPr>
        <w:t xml:space="preserve">al no estar legitimada para impugnar la sentencia en los términos planteado y con fundamento en los artículos </w:t>
      </w:r>
      <w:r>
        <w:rPr>
          <w:rFonts w:ascii="Arial" w:eastAsia="Calibri" w:hAnsi="Arial" w:cs="Arial"/>
          <w:sz w:val="26"/>
          <w:szCs w:val="26"/>
        </w:rPr>
        <w:t>207 y 20</w:t>
      </w:r>
      <w:r w:rsidRPr="00365F44">
        <w:rPr>
          <w:rFonts w:ascii="Arial" w:eastAsia="Calibri" w:hAnsi="Arial" w:cs="Arial"/>
          <w:sz w:val="26"/>
          <w:szCs w:val="26"/>
        </w:rPr>
        <w:t xml:space="preserve">8 de la Ley </w:t>
      </w:r>
      <w:r>
        <w:rPr>
          <w:rFonts w:ascii="Arial" w:eastAsia="Calibri" w:hAnsi="Arial" w:cs="Arial"/>
          <w:sz w:val="26"/>
          <w:szCs w:val="26"/>
        </w:rPr>
        <w:t xml:space="preserve">de </w:t>
      </w:r>
      <w:r w:rsidRPr="00365F44">
        <w:rPr>
          <w:rFonts w:ascii="Arial" w:eastAsia="Calibri" w:hAnsi="Arial" w:cs="Arial"/>
          <w:sz w:val="26"/>
          <w:szCs w:val="26"/>
        </w:rPr>
        <w:t>Justicia Administrativa para el Estado</w:t>
      </w:r>
      <w:r>
        <w:rPr>
          <w:rFonts w:ascii="Arial" w:eastAsia="Calibri" w:hAnsi="Arial" w:cs="Arial"/>
          <w:sz w:val="26"/>
          <w:szCs w:val="26"/>
        </w:rPr>
        <w:t xml:space="preserve"> de Oaxaca</w:t>
      </w:r>
      <w:r w:rsidRPr="00365F44">
        <w:rPr>
          <w:rFonts w:ascii="Arial" w:eastAsia="Calibri" w:hAnsi="Arial" w:cs="Arial"/>
          <w:sz w:val="26"/>
          <w:szCs w:val="26"/>
        </w:rPr>
        <w:t xml:space="preserve">, </w:t>
      </w:r>
      <w:r w:rsidR="00C428E3">
        <w:rPr>
          <w:rFonts w:ascii="Arial" w:eastAsia="Calibri" w:hAnsi="Arial" w:cs="Arial"/>
          <w:sz w:val="26"/>
          <w:szCs w:val="26"/>
        </w:rPr>
        <w:t xml:space="preserve">vigente hasta el veinte de octubre de dos mil diecisiete, </w:t>
      </w:r>
      <w:r w:rsidRPr="00365F44">
        <w:rPr>
          <w:rFonts w:ascii="Arial" w:eastAsia="Calibri" w:hAnsi="Arial" w:cs="Arial"/>
          <w:sz w:val="26"/>
          <w:szCs w:val="26"/>
        </w:rPr>
        <w:t>se:</w:t>
      </w:r>
    </w:p>
    <w:p w:rsidR="00AD5FB8" w:rsidRDefault="00AD5FB8" w:rsidP="00AD5FB8">
      <w:pPr>
        <w:spacing w:after="0" w:line="360" w:lineRule="auto"/>
        <w:ind w:firstLine="708"/>
        <w:jc w:val="both"/>
        <w:rPr>
          <w:rFonts w:ascii="Arial" w:eastAsia="Calibri" w:hAnsi="Arial" w:cs="Arial"/>
          <w:sz w:val="26"/>
          <w:szCs w:val="26"/>
        </w:rPr>
      </w:pPr>
    </w:p>
    <w:p w:rsidR="00AD5FB8" w:rsidRDefault="001B3376" w:rsidP="00AD5FB8">
      <w:pPr>
        <w:tabs>
          <w:tab w:val="left" w:pos="1134"/>
        </w:tabs>
        <w:spacing w:after="0" w:line="360" w:lineRule="auto"/>
        <w:jc w:val="center"/>
        <w:rPr>
          <w:rFonts w:ascii="Arial" w:eastAsia="Calibri" w:hAnsi="Arial" w:cs="Arial"/>
          <w:b/>
          <w:sz w:val="26"/>
          <w:szCs w:val="26"/>
          <w:lang w:val="es-MX"/>
        </w:rPr>
      </w:pPr>
      <w:r w:rsidRPr="00D15512">
        <w:rPr>
          <w:rFonts w:ascii="Arial" w:eastAsia="Calibri" w:hAnsi="Arial" w:cs="Arial"/>
          <w:b/>
          <w:sz w:val="26"/>
          <w:szCs w:val="26"/>
          <w:lang w:val="es-MX"/>
        </w:rPr>
        <w:t>R E S U E L V E</w:t>
      </w:r>
    </w:p>
    <w:p w:rsidR="00AD5FB8" w:rsidRPr="001B3376" w:rsidRDefault="00AD5FB8" w:rsidP="00AD5FB8">
      <w:pPr>
        <w:tabs>
          <w:tab w:val="left" w:pos="1134"/>
        </w:tabs>
        <w:spacing w:after="0" w:line="360" w:lineRule="auto"/>
        <w:jc w:val="center"/>
        <w:rPr>
          <w:rFonts w:ascii="Arial" w:eastAsia="Calibri" w:hAnsi="Arial" w:cs="Arial"/>
          <w:b/>
          <w:sz w:val="26"/>
          <w:szCs w:val="26"/>
          <w:lang w:val="es-MX"/>
        </w:rPr>
      </w:pPr>
    </w:p>
    <w:p w:rsidR="00A544EE" w:rsidRPr="001B3376" w:rsidRDefault="00AD5FB8" w:rsidP="00AD5FB8">
      <w:pPr>
        <w:spacing w:line="360" w:lineRule="auto"/>
        <w:ind w:firstLine="709"/>
        <w:jc w:val="both"/>
        <w:rPr>
          <w:rFonts w:ascii="Arial" w:eastAsia="Calibri" w:hAnsi="Arial" w:cs="Arial"/>
          <w:sz w:val="26"/>
          <w:szCs w:val="26"/>
        </w:rPr>
      </w:pPr>
      <w:r>
        <w:rPr>
          <w:rFonts w:ascii="Arial" w:eastAsia="Calibri" w:hAnsi="Arial" w:cs="Arial"/>
          <w:b/>
          <w:sz w:val="26"/>
          <w:szCs w:val="26"/>
        </w:rPr>
        <w:t xml:space="preserve"> </w:t>
      </w:r>
      <w:r w:rsidRPr="001B3376">
        <w:rPr>
          <w:rFonts w:ascii="Arial" w:eastAsia="Calibri" w:hAnsi="Arial" w:cs="Arial"/>
          <w:b/>
          <w:sz w:val="26"/>
          <w:szCs w:val="26"/>
        </w:rPr>
        <w:t>PRIMERO</w:t>
      </w:r>
      <w:r w:rsidRPr="001B3376">
        <w:rPr>
          <w:rFonts w:ascii="Arial" w:eastAsia="Calibri" w:hAnsi="Arial" w:cs="Arial"/>
          <w:sz w:val="26"/>
          <w:szCs w:val="26"/>
        </w:rPr>
        <w:t xml:space="preserve">. </w:t>
      </w:r>
      <w:r w:rsidRPr="00365F44">
        <w:rPr>
          <w:rFonts w:ascii="Arial" w:eastAsia="Calibri" w:hAnsi="Arial" w:cs="Arial"/>
          <w:sz w:val="26"/>
          <w:szCs w:val="26"/>
        </w:rPr>
        <w:t xml:space="preserve">Se </w:t>
      </w:r>
      <w:r w:rsidRPr="00365F44">
        <w:rPr>
          <w:rFonts w:ascii="Arial" w:eastAsia="Calibri" w:hAnsi="Arial" w:cs="Arial"/>
          <w:b/>
          <w:sz w:val="26"/>
          <w:szCs w:val="26"/>
        </w:rPr>
        <w:t xml:space="preserve">DESECHA </w:t>
      </w:r>
      <w:r w:rsidRPr="00365F44">
        <w:rPr>
          <w:rFonts w:ascii="Arial" w:eastAsia="Calibri" w:hAnsi="Arial" w:cs="Arial"/>
          <w:sz w:val="26"/>
          <w:szCs w:val="26"/>
        </w:rPr>
        <w:t>su recurso de revisión al no estar legitimada para impugnar</w:t>
      </w:r>
      <w:r w:rsidRPr="00365F44">
        <w:rPr>
          <w:rFonts w:ascii="Arial" w:eastAsia="Calibri" w:hAnsi="Arial" w:cs="Arial"/>
          <w:b/>
          <w:sz w:val="26"/>
          <w:szCs w:val="26"/>
        </w:rPr>
        <w:t xml:space="preserve"> </w:t>
      </w:r>
      <w:r w:rsidRPr="00365F44">
        <w:rPr>
          <w:rFonts w:ascii="Arial" w:eastAsia="Calibri" w:hAnsi="Arial" w:cs="Arial"/>
          <w:sz w:val="26"/>
          <w:szCs w:val="26"/>
        </w:rPr>
        <w:t xml:space="preserve">la sentencia en los términos planteados, </w:t>
      </w:r>
      <w:r w:rsidRPr="00365F44">
        <w:rPr>
          <w:rFonts w:ascii="Arial" w:eastAsia="Calibri" w:hAnsi="Arial" w:cs="Arial"/>
          <w:sz w:val="26"/>
          <w:szCs w:val="26"/>
          <w:lang w:eastAsia="es-ES"/>
        </w:rPr>
        <w:t>por las razones expuestas en el considerando que antecede</w:t>
      </w:r>
    </w:p>
    <w:p w:rsidR="001B3376" w:rsidRDefault="00A544EE" w:rsidP="00A544EE">
      <w:pPr>
        <w:spacing w:before="240" w:line="360" w:lineRule="auto"/>
        <w:ind w:firstLine="708"/>
        <w:jc w:val="both"/>
        <w:rPr>
          <w:rFonts w:ascii="Arial" w:eastAsia="Calibri" w:hAnsi="Arial" w:cs="Arial"/>
          <w:sz w:val="26"/>
          <w:szCs w:val="26"/>
        </w:rPr>
      </w:pPr>
      <w:r w:rsidRPr="001B3376">
        <w:rPr>
          <w:rFonts w:ascii="Arial" w:hAnsi="Arial" w:cs="Arial"/>
          <w:b/>
          <w:sz w:val="26"/>
          <w:szCs w:val="26"/>
        </w:rPr>
        <w:t>SEGUNDO. NOTIFÍQUESE Y CUMPLASE,</w:t>
      </w:r>
      <w:r w:rsidRPr="001B3376">
        <w:rPr>
          <w:rFonts w:ascii="Arial" w:hAnsi="Arial" w:cs="Arial"/>
          <w:sz w:val="26"/>
          <w:szCs w:val="26"/>
        </w:rPr>
        <w:t xml:space="preserve"> con copia certificada de la presente resolución, vuelvan las constancias remitidas a la </w:t>
      </w:r>
      <w:r w:rsidR="0049739A">
        <w:rPr>
          <w:rFonts w:ascii="Arial" w:hAnsi="Arial" w:cs="Arial"/>
          <w:sz w:val="26"/>
          <w:szCs w:val="26"/>
        </w:rPr>
        <w:t xml:space="preserve">Cuarta </w:t>
      </w:r>
      <w:r w:rsidRPr="001B3376">
        <w:rPr>
          <w:rFonts w:ascii="Arial" w:hAnsi="Arial" w:cs="Arial"/>
          <w:sz w:val="26"/>
          <w:szCs w:val="26"/>
        </w:rPr>
        <w:t xml:space="preserve">Sala Unitaria de Primera Instancia, </w:t>
      </w:r>
      <w:r w:rsidRPr="001B3376">
        <w:rPr>
          <w:rFonts w:ascii="Arial" w:eastAsia="Calibri" w:hAnsi="Arial" w:cs="Arial"/>
          <w:sz w:val="26"/>
          <w:szCs w:val="26"/>
        </w:rPr>
        <w:t>y en su oportunidad archívese el cuade</w:t>
      </w:r>
      <w:r w:rsidR="001B3376">
        <w:rPr>
          <w:rFonts w:ascii="Arial" w:eastAsia="Calibri" w:hAnsi="Arial" w:cs="Arial"/>
          <w:sz w:val="26"/>
          <w:szCs w:val="26"/>
        </w:rPr>
        <w:t>rno de revisión como concluido.</w:t>
      </w:r>
    </w:p>
    <w:p w:rsidR="00AD5FB8" w:rsidRPr="00AD5FB8" w:rsidRDefault="00AD5FB8" w:rsidP="00AD5FB8">
      <w:pPr>
        <w:pStyle w:val="Sinespaciado"/>
        <w:spacing w:before="240" w:after="240" w:line="360" w:lineRule="auto"/>
        <w:jc w:val="both"/>
        <w:rPr>
          <w:rFonts w:ascii="Arial" w:hAnsi="Arial" w:cs="Arial"/>
          <w:b/>
          <w:sz w:val="26"/>
          <w:szCs w:val="26"/>
        </w:rPr>
      </w:pPr>
      <w:r>
        <w:rPr>
          <w:rFonts w:ascii="Arial" w:hAnsi="Arial" w:cs="Arial"/>
          <w:b/>
          <w:sz w:val="26"/>
          <w:szCs w:val="26"/>
        </w:rPr>
        <w:t xml:space="preserve">         TERCERO. </w:t>
      </w:r>
      <w:r>
        <w:rPr>
          <w:rFonts w:ascii="Arial" w:hAnsi="Arial" w:cs="Arial"/>
          <w:sz w:val="26"/>
          <w:szCs w:val="26"/>
        </w:rPr>
        <w:t>Finalmente, por Acuerdo General AG/TJAO/015/2018, aprobado en sesión administrativa de fecha veintisiete de noviembre de dos mil dieciocho, por el Pleno de la Sala Superior de este órgano jurisdiccional, se autorizó el cambio de domicilio del Tribunal de Justicia Administrativa del Estado de Oaxaca, y en atención a la fe de erratas del referido acuerdo, hágase del conocimiento a las partes que el inmueble que alberga las instalaciones de este Tribunal a partir del uno de enero de dos mil diecinueve, es el ubicado en la Calle Miguel Hidalgo número 215, Colonia Centro, Municipio de Oaxaca de Juárez, Oaxaca, Código Postal 68000.</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D92955">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Default="00801603" w:rsidP="0049739A">
      <w:pPr>
        <w:tabs>
          <w:tab w:val="left" w:pos="1985"/>
        </w:tabs>
        <w:spacing w:after="0" w:line="360" w:lineRule="auto"/>
        <w:jc w:val="both"/>
        <w:rPr>
          <w:rFonts w:ascii="Arial" w:hAnsi="Arial" w:cs="Arial"/>
          <w:bCs/>
          <w:sz w:val="26"/>
          <w:szCs w:val="26"/>
        </w:rPr>
      </w:pPr>
    </w:p>
    <w:p w:rsidR="00C428E3" w:rsidRDefault="00C428E3" w:rsidP="0049739A">
      <w:pPr>
        <w:tabs>
          <w:tab w:val="left" w:pos="1985"/>
        </w:tabs>
        <w:spacing w:after="0" w:line="360" w:lineRule="auto"/>
        <w:jc w:val="both"/>
        <w:rPr>
          <w:rFonts w:ascii="Arial" w:hAnsi="Arial" w:cs="Arial"/>
          <w:bCs/>
          <w:sz w:val="26"/>
          <w:szCs w:val="26"/>
        </w:rPr>
      </w:pPr>
    </w:p>
    <w:p w:rsidR="00C428E3" w:rsidRDefault="00C428E3" w:rsidP="0049739A">
      <w:pPr>
        <w:tabs>
          <w:tab w:val="left" w:pos="1985"/>
        </w:tabs>
        <w:spacing w:after="0" w:line="360" w:lineRule="auto"/>
        <w:jc w:val="both"/>
        <w:rPr>
          <w:rFonts w:ascii="Arial" w:hAnsi="Arial" w:cs="Arial"/>
          <w:bCs/>
          <w:sz w:val="26"/>
          <w:szCs w:val="26"/>
        </w:rPr>
      </w:pPr>
    </w:p>
    <w:p w:rsidR="00C428E3" w:rsidRDefault="00C428E3" w:rsidP="0049739A">
      <w:pPr>
        <w:tabs>
          <w:tab w:val="left" w:pos="1985"/>
        </w:tabs>
        <w:spacing w:after="0" w:line="360" w:lineRule="auto"/>
        <w:jc w:val="both"/>
        <w:rPr>
          <w:rFonts w:ascii="Arial" w:hAnsi="Arial" w:cs="Arial"/>
          <w:bCs/>
          <w:sz w:val="26"/>
          <w:szCs w:val="26"/>
        </w:rPr>
      </w:pPr>
    </w:p>
    <w:p w:rsidR="00C428E3" w:rsidRPr="007433DD" w:rsidRDefault="00C428E3" w:rsidP="0049739A">
      <w:pPr>
        <w:tabs>
          <w:tab w:val="left" w:pos="1985"/>
        </w:tabs>
        <w:spacing w:after="0" w:line="360" w:lineRule="auto"/>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1B3376" w:rsidRDefault="00801603" w:rsidP="0049739A">
      <w:pPr>
        <w:spacing w:after="0"/>
        <w:jc w:val="center"/>
        <w:rPr>
          <w:rFonts w:ascii="Arial" w:hAnsi="Arial" w:cs="Arial"/>
          <w:sz w:val="26"/>
          <w:szCs w:val="26"/>
        </w:rPr>
      </w:pPr>
      <w:r w:rsidRPr="008E57C1">
        <w:rPr>
          <w:rFonts w:ascii="Arial" w:hAnsi="Arial" w:cs="Arial"/>
          <w:sz w:val="26"/>
          <w:szCs w:val="26"/>
        </w:rPr>
        <w:t>PRESIDENTE</w:t>
      </w:r>
    </w:p>
    <w:p w:rsidR="0049739A" w:rsidRDefault="0049739A" w:rsidP="0049739A">
      <w:pPr>
        <w:spacing w:after="0"/>
        <w:jc w:val="center"/>
        <w:rPr>
          <w:rFonts w:ascii="Arial" w:hAnsi="Arial" w:cs="Arial"/>
          <w:sz w:val="26"/>
          <w:szCs w:val="26"/>
        </w:rPr>
      </w:pPr>
    </w:p>
    <w:p w:rsidR="00C428E3" w:rsidRDefault="00C428E3" w:rsidP="0049739A">
      <w:pPr>
        <w:spacing w:after="0"/>
        <w:jc w:val="center"/>
        <w:rPr>
          <w:rFonts w:ascii="Arial" w:hAnsi="Arial" w:cs="Arial"/>
          <w:sz w:val="26"/>
          <w:szCs w:val="26"/>
        </w:rPr>
      </w:pPr>
    </w:p>
    <w:p w:rsidR="00C428E3" w:rsidRDefault="00C428E3" w:rsidP="0049739A">
      <w:pPr>
        <w:spacing w:after="0"/>
        <w:jc w:val="center"/>
        <w:rPr>
          <w:rFonts w:ascii="Arial" w:hAnsi="Arial" w:cs="Arial"/>
          <w:sz w:val="26"/>
          <w:szCs w:val="26"/>
        </w:rPr>
      </w:pPr>
    </w:p>
    <w:p w:rsidR="00C428E3" w:rsidRPr="00C428E3" w:rsidRDefault="00C428E3" w:rsidP="0049739A">
      <w:pPr>
        <w:spacing w:after="0"/>
        <w:jc w:val="center"/>
        <w:rPr>
          <w:rFonts w:ascii="Arial" w:hAnsi="Arial" w:cs="Arial"/>
          <w:sz w:val="16"/>
          <w:szCs w:val="26"/>
        </w:rPr>
      </w:pPr>
      <w:r w:rsidRPr="00C428E3">
        <w:rPr>
          <w:rFonts w:ascii="Arial" w:hAnsi="Arial" w:cs="Arial"/>
          <w:sz w:val="16"/>
          <w:szCs w:val="26"/>
        </w:rPr>
        <w:t>LAS PRESENTES FIRMAS CORRESPONDEN AL RECURSO DE REVISIÓN 279/2018</w:t>
      </w:r>
    </w:p>
    <w:p w:rsidR="00C428E3" w:rsidRDefault="00C428E3" w:rsidP="0049739A">
      <w:pPr>
        <w:spacing w:after="0"/>
        <w:jc w:val="center"/>
        <w:rPr>
          <w:rFonts w:ascii="Arial" w:hAnsi="Arial" w:cs="Arial"/>
          <w:sz w:val="26"/>
          <w:szCs w:val="26"/>
        </w:rPr>
      </w:pPr>
    </w:p>
    <w:p w:rsidR="00C428E3" w:rsidRDefault="00C428E3" w:rsidP="0049739A">
      <w:pPr>
        <w:spacing w:after="0"/>
        <w:jc w:val="center"/>
        <w:rPr>
          <w:rFonts w:ascii="Arial" w:hAnsi="Arial" w:cs="Arial"/>
          <w:sz w:val="26"/>
          <w:szCs w:val="26"/>
        </w:rPr>
      </w:pPr>
    </w:p>
    <w:p w:rsidR="00C428E3" w:rsidRDefault="00C428E3" w:rsidP="0049739A">
      <w:pPr>
        <w:spacing w:after="0"/>
        <w:jc w:val="center"/>
        <w:rPr>
          <w:rFonts w:ascii="Arial" w:hAnsi="Arial" w:cs="Arial"/>
          <w:sz w:val="26"/>
          <w:szCs w:val="26"/>
        </w:rPr>
      </w:pPr>
    </w:p>
    <w:p w:rsidR="00C428E3" w:rsidRDefault="00C428E3" w:rsidP="0049739A">
      <w:pPr>
        <w:spacing w:after="0"/>
        <w:jc w:val="center"/>
        <w:rPr>
          <w:rFonts w:ascii="Arial" w:hAnsi="Arial" w:cs="Arial"/>
          <w:sz w:val="26"/>
          <w:szCs w:val="26"/>
        </w:rPr>
      </w:pPr>
    </w:p>
    <w:p w:rsidR="00C428E3" w:rsidRDefault="00C428E3" w:rsidP="0049739A">
      <w:pPr>
        <w:spacing w:after="0"/>
        <w:jc w:val="center"/>
        <w:rPr>
          <w:rFonts w:ascii="Arial" w:hAnsi="Arial" w:cs="Arial"/>
          <w:sz w:val="26"/>
          <w:szCs w:val="26"/>
        </w:rPr>
      </w:pPr>
    </w:p>
    <w:p w:rsidR="00C428E3" w:rsidRDefault="00C428E3" w:rsidP="0049739A">
      <w:pPr>
        <w:spacing w:after="0"/>
        <w:jc w:val="center"/>
        <w:rPr>
          <w:rFonts w:ascii="Arial" w:hAnsi="Arial" w:cs="Arial"/>
          <w:sz w:val="26"/>
          <w:szCs w:val="26"/>
        </w:rPr>
      </w:pPr>
    </w:p>
    <w:p w:rsidR="00C428E3" w:rsidRDefault="00C428E3" w:rsidP="0049739A">
      <w:pPr>
        <w:spacing w:after="0"/>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C428E3" w:rsidRDefault="00C428E3" w:rsidP="0049739A">
      <w:pPr>
        <w:spacing w:line="360" w:lineRule="auto"/>
        <w:jc w:val="center"/>
        <w:rPr>
          <w:rFonts w:ascii="Arial" w:hAnsi="Arial" w:cs="Arial"/>
          <w:sz w:val="26"/>
          <w:szCs w:val="26"/>
        </w:rPr>
      </w:pPr>
    </w:p>
    <w:p w:rsidR="00C428E3" w:rsidRDefault="00C428E3" w:rsidP="0049739A">
      <w:pPr>
        <w:spacing w:line="360" w:lineRule="auto"/>
        <w:jc w:val="center"/>
        <w:rPr>
          <w:rFonts w:ascii="Arial" w:hAnsi="Arial" w:cs="Arial"/>
          <w:sz w:val="26"/>
          <w:szCs w:val="26"/>
        </w:rPr>
      </w:pPr>
    </w:p>
    <w:p w:rsidR="00C428E3" w:rsidRPr="008E57C1" w:rsidRDefault="00C428E3"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C428E3" w:rsidRDefault="00C428E3" w:rsidP="0049739A">
      <w:pPr>
        <w:spacing w:line="360" w:lineRule="auto"/>
        <w:jc w:val="center"/>
        <w:rPr>
          <w:rFonts w:ascii="Arial" w:hAnsi="Arial" w:cs="Arial"/>
          <w:sz w:val="26"/>
          <w:szCs w:val="26"/>
        </w:rPr>
      </w:pPr>
    </w:p>
    <w:p w:rsidR="00C428E3" w:rsidRDefault="00C428E3" w:rsidP="0049739A">
      <w:pPr>
        <w:spacing w:line="360" w:lineRule="auto"/>
        <w:jc w:val="center"/>
        <w:rPr>
          <w:rFonts w:ascii="Arial" w:hAnsi="Arial" w:cs="Arial"/>
          <w:sz w:val="26"/>
          <w:szCs w:val="26"/>
        </w:rPr>
      </w:pPr>
    </w:p>
    <w:p w:rsidR="00C428E3" w:rsidRPr="008E57C1" w:rsidRDefault="00C428E3" w:rsidP="0049739A">
      <w:pPr>
        <w:spacing w:line="360" w:lineRule="auto"/>
        <w:jc w:val="center"/>
        <w:rPr>
          <w:rFonts w:ascii="Arial" w:hAnsi="Arial" w:cs="Arial"/>
          <w:sz w:val="26"/>
          <w:szCs w:val="26"/>
        </w:rPr>
      </w:pPr>
    </w:p>
    <w:p w:rsidR="00801603" w:rsidRDefault="00801603" w:rsidP="0049739A">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C428E3" w:rsidRDefault="00C428E3" w:rsidP="0049739A">
      <w:pPr>
        <w:spacing w:line="360" w:lineRule="auto"/>
        <w:jc w:val="center"/>
        <w:rPr>
          <w:rFonts w:ascii="Arial" w:hAnsi="Arial" w:cs="Arial"/>
          <w:sz w:val="26"/>
          <w:szCs w:val="26"/>
        </w:rPr>
      </w:pPr>
    </w:p>
    <w:p w:rsidR="00C428E3" w:rsidRDefault="00C428E3" w:rsidP="0049739A">
      <w:pPr>
        <w:spacing w:line="360" w:lineRule="auto"/>
        <w:jc w:val="center"/>
        <w:rPr>
          <w:rFonts w:ascii="Arial" w:hAnsi="Arial" w:cs="Arial"/>
          <w:sz w:val="26"/>
          <w:szCs w:val="26"/>
        </w:rPr>
      </w:pPr>
    </w:p>
    <w:p w:rsidR="00C428E3" w:rsidRPr="0049739A" w:rsidRDefault="00C428E3" w:rsidP="0049739A">
      <w:pPr>
        <w:spacing w:line="360" w:lineRule="auto"/>
        <w:jc w:val="center"/>
        <w:rPr>
          <w:rFonts w:ascii="Arial" w:hAnsi="Arial" w:cs="Arial"/>
          <w:sz w:val="26"/>
          <w:szCs w:val="26"/>
        </w:rPr>
      </w:pPr>
    </w:p>
    <w:p w:rsidR="00801603" w:rsidRDefault="00801603" w:rsidP="0049739A">
      <w:pPr>
        <w:jc w:val="center"/>
        <w:rPr>
          <w:rFonts w:ascii="Arial" w:eastAsia="Times New Roman" w:hAnsi="Arial" w:cs="Arial"/>
          <w:sz w:val="26"/>
          <w:szCs w:val="26"/>
          <w:lang w:eastAsia="es-MX"/>
        </w:rPr>
      </w:pPr>
      <w:r w:rsidRPr="00D92955">
        <w:rPr>
          <w:rFonts w:ascii="Arial" w:eastAsia="Times New Roman" w:hAnsi="Arial" w:cs="Arial"/>
          <w:sz w:val="26"/>
          <w:szCs w:val="26"/>
          <w:lang w:eastAsia="es-MX"/>
        </w:rPr>
        <w:t>MAGISTRADO MANUEL VELASCO ALCÁNTARA</w:t>
      </w:r>
    </w:p>
    <w:p w:rsidR="00C428E3" w:rsidRDefault="00C428E3" w:rsidP="0049739A">
      <w:pPr>
        <w:jc w:val="center"/>
        <w:rPr>
          <w:rFonts w:ascii="Arial" w:eastAsia="Times New Roman" w:hAnsi="Arial" w:cs="Arial"/>
          <w:sz w:val="26"/>
          <w:szCs w:val="26"/>
          <w:lang w:eastAsia="es-MX"/>
        </w:rPr>
      </w:pPr>
    </w:p>
    <w:p w:rsidR="00C428E3" w:rsidRDefault="00C428E3" w:rsidP="0049739A">
      <w:pPr>
        <w:jc w:val="center"/>
        <w:rPr>
          <w:rFonts w:ascii="Arial" w:eastAsia="Times New Roman" w:hAnsi="Arial" w:cs="Arial"/>
          <w:sz w:val="26"/>
          <w:szCs w:val="26"/>
          <w:lang w:eastAsia="es-MX"/>
        </w:rPr>
      </w:pPr>
    </w:p>
    <w:p w:rsidR="00C428E3" w:rsidRDefault="00C428E3" w:rsidP="0049739A">
      <w:pPr>
        <w:jc w:val="center"/>
        <w:rPr>
          <w:rFonts w:ascii="Arial" w:eastAsia="Times New Roman" w:hAnsi="Arial" w:cs="Arial"/>
          <w:sz w:val="26"/>
          <w:szCs w:val="26"/>
          <w:lang w:eastAsia="es-MX"/>
        </w:rPr>
      </w:pPr>
    </w:p>
    <w:p w:rsidR="00C428E3" w:rsidRPr="008E57C1" w:rsidRDefault="00C428E3" w:rsidP="0049739A">
      <w:pPr>
        <w:jc w:val="cente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 xml:space="preserve">LICENCIADA </w:t>
      </w:r>
      <w:r w:rsidR="00B77815">
        <w:rPr>
          <w:rFonts w:ascii="Arial" w:hAnsi="Arial" w:cs="Arial"/>
          <w:sz w:val="26"/>
          <w:szCs w:val="26"/>
        </w:rPr>
        <w:t>LETICIA GARCÍA SOTO</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801603">
      <w:headerReference w:type="even" r:id="rId7"/>
      <w:headerReference w:type="default" r:id="rId8"/>
      <w:footerReference w:type="even" r:id="rId9"/>
      <w:footerReference w:type="default" r:id="rId10"/>
      <w:headerReference w:type="first" r:id="rId11"/>
      <w:footerReference w:type="first" r:id="rId12"/>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1C5" w:rsidRDefault="002441C5">
      <w:pPr>
        <w:spacing w:after="0" w:line="240" w:lineRule="auto"/>
      </w:pPr>
      <w:r>
        <w:separator/>
      </w:r>
    </w:p>
  </w:endnote>
  <w:endnote w:type="continuationSeparator" w:id="0">
    <w:p w:rsidR="002441C5" w:rsidRDefault="00244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1" w:rsidRDefault="00C45B8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1" w:rsidRDefault="00C45B81">
    <w:pPr>
      <w:pStyle w:val="Piedepgina"/>
    </w:pPr>
    <w:r>
      <w:rPr>
        <w:noProof/>
        <w:lang w:val="es-MX" w:eastAsia="es-MX"/>
      </w:rPr>
      <w:drawing>
        <wp:anchor distT="0" distB="0" distL="114300" distR="114300" simplePos="0" relativeHeight="251666944" behindDoc="0" locked="0" layoutInCell="1" allowOverlap="1" wp14:anchorId="2C23609D" wp14:editId="643E2B38">
          <wp:simplePos x="0" y="0"/>
          <wp:positionH relativeFrom="column">
            <wp:posOffset>-1483360</wp:posOffset>
          </wp:positionH>
          <wp:positionV relativeFrom="paragraph">
            <wp:posOffset>-4914392</wp:posOffset>
          </wp:positionV>
          <wp:extent cx="1164590" cy="646430"/>
          <wp:effectExtent l="0" t="0" r="0" b="1270"/>
          <wp:wrapNone/>
          <wp:docPr id="3" name="Imagen 3"/>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1" w:rsidRDefault="00C45B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1C5" w:rsidRDefault="002441C5">
      <w:pPr>
        <w:spacing w:after="0" w:line="240" w:lineRule="auto"/>
      </w:pPr>
      <w:r>
        <w:separator/>
      </w:r>
    </w:p>
  </w:footnote>
  <w:footnote w:type="continuationSeparator" w:id="0">
    <w:p w:rsidR="002441C5" w:rsidRDefault="002441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C45B81">
          <w:rPr>
            <w:noProof/>
          </w:rPr>
          <w:t>8</w:t>
        </w:r>
        <w:r>
          <w:fldChar w:fldCharType="end"/>
        </w:r>
      </w:p>
    </w:sdtContent>
  </w:sdt>
  <w:p w:rsidR="00D2291D" w:rsidRDefault="00C45B81">
    <w:pPr>
      <w:pStyle w:val="Encabezado"/>
    </w:pPr>
    <w:bookmarkStart w:id="0" w:name="_GoBack"/>
    <w:r>
      <w:rPr>
        <w:noProof/>
        <w:lang w:val="es-MX" w:eastAsia="es-MX"/>
      </w:rPr>
      <w:drawing>
        <wp:anchor distT="0" distB="0" distL="114300" distR="114300" simplePos="0" relativeHeight="251672064" behindDoc="0" locked="0" layoutInCell="1" allowOverlap="1" wp14:anchorId="4D980F55" wp14:editId="5D911E66">
          <wp:simplePos x="0" y="0"/>
          <wp:positionH relativeFrom="column">
            <wp:posOffset>5436616</wp:posOffset>
          </wp:positionH>
          <wp:positionV relativeFrom="paragraph">
            <wp:posOffset>4811903</wp:posOffset>
          </wp:positionV>
          <wp:extent cx="1164590" cy="646430"/>
          <wp:effectExtent l="0" t="0" r="0" b="127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90" cy="646430"/>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C45B81">
          <w:rPr>
            <w:noProof/>
          </w:rPr>
          <w:t>1</w:t>
        </w:r>
        <w:r>
          <w:rPr>
            <w:noProof/>
          </w:rPr>
          <w:fldChar w:fldCharType="end"/>
        </w:r>
      </w:p>
      <w:p w:rsidR="00D2291D" w:rsidRDefault="00C45B81" w:rsidP="00D2291D">
        <w:pPr>
          <w:pStyle w:val="Encabezado"/>
          <w:jc w:val="center"/>
        </w:pPr>
      </w:p>
    </w:sdtContent>
  </w:sdt>
  <w:p w:rsidR="00D2291D" w:rsidRDefault="00801603" w:rsidP="00D2291D">
    <w:pPr>
      <w:pStyle w:val="Encabezado"/>
      <w:tabs>
        <w:tab w:val="left" w:pos="142"/>
      </w:tabs>
      <w:ind w:left="284"/>
    </w:pPr>
    <w:r w:rsidRPr="00801603">
      <w:rPr>
        <w:rFonts w:ascii="Calibri" w:eastAsia="Calibri" w:hAnsi="Calibri"/>
        <w:noProof/>
        <w:sz w:val="22"/>
        <w:szCs w:val="22"/>
        <w:lang w:val="es-MX" w:eastAsia="es-MX"/>
      </w:rPr>
      <w:drawing>
        <wp:anchor distT="0" distB="0" distL="114300" distR="114300" simplePos="0" relativeHeight="251652608" behindDoc="0" locked="0" layoutInCell="1" allowOverlap="1" wp14:anchorId="6F265D62" wp14:editId="2DD975F5">
          <wp:simplePos x="0" y="0"/>
          <wp:positionH relativeFrom="page">
            <wp:posOffset>341630</wp:posOffset>
          </wp:positionH>
          <wp:positionV relativeFrom="paragraph">
            <wp:posOffset>4299585</wp:posOffset>
          </wp:positionV>
          <wp:extent cx="1118870" cy="974725"/>
          <wp:effectExtent l="0" t="0" r="508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603">
      <w:rPr>
        <w:rFonts w:ascii="Calibri" w:eastAsia="Calibri" w:hAnsi="Calibri"/>
        <w:noProof/>
        <w:sz w:val="22"/>
        <w:szCs w:val="22"/>
        <w:lang w:val="es-MX" w:eastAsia="es-MX"/>
      </w:rPr>
      <w:drawing>
        <wp:anchor distT="0" distB="0" distL="114300" distR="114300" simplePos="0" relativeHeight="251662848" behindDoc="1" locked="0" layoutInCell="1" allowOverlap="1" wp14:anchorId="0A8F0D80" wp14:editId="2D05A4A5">
          <wp:simplePos x="0" y="0"/>
          <wp:positionH relativeFrom="column">
            <wp:posOffset>-522186</wp:posOffset>
          </wp:positionH>
          <wp:positionV relativeFrom="paragraph">
            <wp:posOffset>3611245</wp:posOffset>
          </wp:positionV>
          <wp:extent cx="5850890" cy="364109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50890" cy="364109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81" w:rsidRDefault="00C45B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mirrorMargins/>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30EF2"/>
    <w:rsid w:val="000A00AD"/>
    <w:rsid w:val="000A6BF4"/>
    <w:rsid w:val="000A7369"/>
    <w:rsid w:val="000E14E6"/>
    <w:rsid w:val="000E2A31"/>
    <w:rsid w:val="000F7C4A"/>
    <w:rsid w:val="00127C38"/>
    <w:rsid w:val="00197BE2"/>
    <w:rsid w:val="001B3376"/>
    <w:rsid w:val="001C78EB"/>
    <w:rsid w:val="0022359F"/>
    <w:rsid w:val="00240FBF"/>
    <w:rsid w:val="002441C5"/>
    <w:rsid w:val="00275E6B"/>
    <w:rsid w:val="002A4476"/>
    <w:rsid w:val="00326A65"/>
    <w:rsid w:val="00402396"/>
    <w:rsid w:val="00473052"/>
    <w:rsid w:val="00492A65"/>
    <w:rsid w:val="0049739A"/>
    <w:rsid w:val="00506596"/>
    <w:rsid w:val="00516E57"/>
    <w:rsid w:val="00525AC3"/>
    <w:rsid w:val="005A4CC2"/>
    <w:rsid w:val="005D541C"/>
    <w:rsid w:val="005F4AD5"/>
    <w:rsid w:val="00627433"/>
    <w:rsid w:val="00635B1A"/>
    <w:rsid w:val="00652D2C"/>
    <w:rsid w:val="00660756"/>
    <w:rsid w:val="006F0D66"/>
    <w:rsid w:val="007270F3"/>
    <w:rsid w:val="00792A64"/>
    <w:rsid w:val="007B032E"/>
    <w:rsid w:val="00801603"/>
    <w:rsid w:val="008261CB"/>
    <w:rsid w:val="00895DBE"/>
    <w:rsid w:val="008C5CE8"/>
    <w:rsid w:val="00985CF6"/>
    <w:rsid w:val="009B0BE8"/>
    <w:rsid w:val="009D7504"/>
    <w:rsid w:val="00A203EB"/>
    <w:rsid w:val="00A544EE"/>
    <w:rsid w:val="00AD01F9"/>
    <w:rsid w:val="00AD5FB8"/>
    <w:rsid w:val="00B056BE"/>
    <w:rsid w:val="00B77815"/>
    <w:rsid w:val="00BA554F"/>
    <w:rsid w:val="00BB20FD"/>
    <w:rsid w:val="00BC481E"/>
    <w:rsid w:val="00BD032D"/>
    <w:rsid w:val="00BE0087"/>
    <w:rsid w:val="00C40BC8"/>
    <w:rsid w:val="00C428E3"/>
    <w:rsid w:val="00C44789"/>
    <w:rsid w:val="00C45B81"/>
    <w:rsid w:val="00C64FB6"/>
    <w:rsid w:val="00C65E13"/>
    <w:rsid w:val="00C76252"/>
    <w:rsid w:val="00CE69FF"/>
    <w:rsid w:val="00D50DB8"/>
    <w:rsid w:val="00DA75AB"/>
    <w:rsid w:val="00DD5EF0"/>
    <w:rsid w:val="00E2414E"/>
    <w:rsid w:val="00F04C03"/>
    <w:rsid w:val="00F44A42"/>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1C5E8-59D6-43B2-B159-C87E0798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BE00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00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4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2385</Words>
  <Characters>13118</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8</cp:revision>
  <cp:lastPrinted>2019-02-20T18:51:00Z</cp:lastPrinted>
  <dcterms:created xsi:type="dcterms:W3CDTF">2019-02-08T17:36:00Z</dcterms:created>
  <dcterms:modified xsi:type="dcterms:W3CDTF">2019-04-08T20:02:00Z</dcterms:modified>
</cp:coreProperties>
</file>