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82" w:type="dxa"/>
        <w:tblInd w:w="-781" w:type="dxa"/>
        <w:tblLayout w:type="fixed"/>
        <w:tblCellMar>
          <w:left w:w="70" w:type="dxa"/>
          <w:right w:w="70" w:type="dxa"/>
        </w:tblCellMar>
        <w:tblLook w:val="0000" w:firstRow="0" w:lastRow="0" w:firstColumn="0" w:lastColumn="0" w:noHBand="0" w:noVBand="0"/>
      </w:tblPr>
      <w:tblGrid>
        <w:gridCol w:w="2356"/>
        <w:gridCol w:w="7426"/>
      </w:tblGrid>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711D9">
            <w:pPr>
              <w:tabs>
                <w:tab w:val="left" w:pos="3103"/>
              </w:tabs>
              <w:spacing w:after="0" w:line="240" w:lineRule="auto"/>
              <w:ind w:left="1119" w:right="497" w:hanging="1119"/>
              <w:jc w:val="both"/>
              <w:rPr>
                <w:rFonts w:ascii="Arial" w:hAnsi="Arial" w:cs="Arial"/>
                <w:b/>
                <w:iCs/>
                <w:caps/>
                <w:sz w:val="26"/>
                <w:szCs w:val="26"/>
              </w:rPr>
            </w:pPr>
            <w:r w:rsidRPr="001872CB">
              <w:rPr>
                <w:rFonts w:ascii="Arial" w:hAnsi="Arial" w:cs="Arial"/>
                <w:b/>
                <w:i/>
                <w:iCs/>
                <w:caps/>
                <w:sz w:val="26"/>
                <w:szCs w:val="26"/>
                <w:lang w:val="es-ES"/>
              </w:rPr>
              <w:t xml:space="preserve">               </w:t>
            </w:r>
            <w:r w:rsidRPr="001872CB">
              <w:rPr>
                <w:rFonts w:ascii="Arial" w:hAnsi="Arial" w:cs="Arial"/>
                <w:b/>
                <w:iCs/>
                <w:caps/>
                <w:sz w:val="26"/>
                <w:szCs w:val="26"/>
                <w:lang w:val="es-ES"/>
              </w:rPr>
              <w:t>SALA SUPERIOR DEL TRIBUNAL DE justicia administrativa DEL ESTADO de oaxaca.</w:t>
            </w:r>
          </w:p>
          <w:p w:rsidR="00E228E5" w:rsidRPr="001872CB" w:rsidRDefault="00E228E5" w:rsidP="004711D9">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p>
          <w:p w:rsidR="00E228E5" w:rsidRPr="001872CB" w:rsidRDefault="00E228E5" w:rsidP="004711D9">
            <w:pPr>
              <w:tabs>
                <w:tab w:val="center" w:pos="4252"/>
                <w:tab w:val="right" w:pos="8504"/>
              </w:tabs>
              <w:spacing w:after="0" w:line="240" w:lineRule="auto"/>
              <w:ind w:right="51"/>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720D4C">
              <w:rPr>
                <w:rFonts w:ascii="Arial" w:eastAsia="PMingLiU" w:hAnsi="Arial" w:cs="Arial"/>
                <w:b/>
                <w:iCs/>
                <w:caps/>
                <w:sz w:val="26"/>
                <w:szCs w:val="26"/>
                <w:lang w:val="es-PE" w:eastAsia="zh-TW"/>
              </w:rPr>
              <w:t xml:space="preserve">         RECURSO DE REVISIÓN: </w:t>
            </w:r>
            <w:r w:rsidR="00A811FD">
              <w:rPr>
                <w:rFonts w:ascii="Arial" w:eastAsia="PMingLiU" w:hAnsi="Arial" w:cs="Arial"/>
                <w:b/>
                <w:iCs/>
                <w:caps/>
                <w:sz w:val="26"/>
                <w:szCs w:val="26"/>
                <w:lang w:val="es-PE" w:eastAsia="zh-TW"/>
              </w:rPr>
              <w:t>0025/2019 Y 0026/2019</w:t>
            </w:r>
            <w:r>
              <w:rPr>
                <w:rFonts w:ascii="Arial" w:eastAsia="PMingLiU" w:hAnsi="Arial" w:cs="Arial"/>
                <w:b/>
                <w:iCs/>
                <w:caps/>
                <w:sz w:val="26"/>
                <w:szCs w:val="26"/>
                <w:lang w:val="es-PE" w:eastAsia="zh-TW"/>
              </w:rPr>
              <w:t>.</w:t>
            </w:r>
          </w:p>
          <w:p w:rsidR="00E228E5" w:rsidRPr="001872CB" w:rsidRDefault="00E228E5" w:rsidP="004711D9">
            <w:pPr>
              <w:tabs>
                <w:tab w:val="center" w:pos="4252"/>
                <w:tab w:val="right" w:pos="8504"/>
              </w:tabs>
              <w:spacing w:after="0" w:line="240" w:lineRule="auto"/>
              <w:ind w:right="51"/>
              <w:jc w:val="both"/>
              <w:rPr>
                <w:rFonts w:ascii="Arial" w:eastAsia="PMingLiU" w:hAnsi="Arial" w:cs="Arial"/>
                <w:b/>
                <w:iCs/>
                <w:caps/>
                <w:sz w:val="26"/>
                <w:szCs w:val="26"/>
                <w:lang w:val="es-PE" w:eastAsia="zh-TW"/>
              </w:rPr>
            </w:pPr>
          </w:p>
          <w:p w:rsidR="00E228E5" w:rsidRPr="001872CB" w:rsidRDefault="00E228E5" w:rsidP="004711D9">
            <w:pPr>
              <w:tabs>
                <w:tab w:val="center" w:pos="4252"/>
                <w:tab w:val="right" w:pos="8504"/>
              </w:tabs>
              <w:spacing w:after="0" w:line="240" w:lineRule="auto"/>
              <w:ind w:left="1119" w:right="497" w:hanging="1119"/>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EXPEDIENTE</w:t>
            </w:r>
            <w:r w:rsidRPr="001872CB">
              <w:rPr>
                <w:rFonts w:ascii="Arial" w:eastAsia="PMingLiU" w:hAnsi="Arial" w:cs="Arial"/>
                <w:b/>
                <w:iCs/>
                <w:caps/>
                <w:sz w:val="26"/>
                <w:szCs w:val="26"/>
                <w:lang w:val="es-ES" w:eastAsia="zh-TW"/>
              </w:rPr>
              <w:t>:</w:t>
            </w:r>
            <w:r w:rsidRPr="001872CB">
              <w:rPr>
                <w:rFonts w:ascii="Arial" w:eastAsia="PMingLiU" w:hAnsi="Arial" w:cs="Arial"/>
                <w:b/>
                <w:iCs/>
                <w:caps/>
                <w:sz w:val="26"/>
                <w:szCs w:val="26"/>
                <w:lang w:val="es-PE" w:eastAsia="zh-TW"/>
              </w:rPr>
              <w:t xml:space="preserve"> </w:t>
            </w:r>
            <w:r w:rsidR="00A811FD">
              <w:rPr>
                <w:rFonts w:ascii="Arial" w:eastAsia="PMingLiU" w:hAnsi="Arial" w:cs="Arial"/>
                <w:b/>
                <w:iCs/>
                <w:caps/>
                <w:sz w:val="26"/>
                <w:szCs w:val="26"/>
                <w:lang w:val="es-PE" w:eastAsia="zh-TW"/>
              </w:rPr>
              <w:t>0094/2017</w:t>
            </w:r>
            <w:r w:rsidR="001D6A01">
              <w:rPr>
                <w:rFonts w:ascii="Arial" w:eastAsia="PMingLiU" w:hAnsi="Arial" w:cs="Arial"/>
                <w:b/>
                <w:iCs/>
                <w:caps/>
                <w:sz w:val="26"/>
                <w:szCs w:val="26"/>
                <w:lang w:val="es-PE" w:eastAsia="zh-TW"/>
              </w:rPr>
              <w:t xml:space="preserve"> de la </w:t>
            </w:r>
            <w:r w:rsidR="00A811FD">
              <w:rPr>
                <w:rFonts w:ascii="Arial" w:eastAsia="PMingLiU" w:hAnsi="Arial" w:cs="Arial"/>
                <w:b/>
                <w:iCs/>
                <w:caps/>
                <w:sz w:val="26"/>
                <w:szCs w:val="26"/>
                <w:lang w:val="es-PE" w:eastAsia="zh-TW"/>
              </w:rPr>
              <w:t>SÉPTIMA</w:t>
            </w:r>
            <w:r w:rsidRPr="001872CB">
              <w:rPr>
                <w:rFonts w:ascii="Arial" w:eastAsia="PMingLiU" w:hAnsi="Arial" w:cs="Arial"/>
                <w:b/>
                <w:iCs/>
                <w:caps/>
                <w:sz w:val="26"/>
                <w:szCs w:val="26"/>
                <w:lang w:val="es-PE" w:eastAsia="zh-TW"/>
              </w:rPr>
              <w:t xml:space="preserve"> sala unitaria DE PRIMERA INSTANCIA.</w:t>
            </w:r>
          </w:p>
          <w:p w:rsidR="00E228E5" w:rsidRPr="001872CB" w:rsidRDefault="00E228E5" w:rsidP="004711D9">
            <w:pPr>
              <w:tabs>
                <w:tab w:val="center" w:pos="4252"/>
                <w:tab w:val="right" w:pos="8504"/>
              </w:tabs>
              <w:spacing w:after="0" w:line="240" w:lineRule="auto"/>
              <w:ind w:left="1119" w:right="51" w:hanging="1119"/>
              <w:jc w:val="both"/>
              <w:rPr>
                <w:rFonts w:ascii="Arial" w:eastAsia="PMingLiU" w:hAnsi="Arial" w:cs="Arial"/>
                <w:b/>
                <w:iCs/>
                <w:caps/>
                <w:sz w:val="26"/>
                <w:szCs w:val="26"/>
                <w:lang w:val="es-PE" w:eastAsia="zh-TW"/>
              </w:rPr>
            </w:pPr>
          </w:p>
          <w:p w:rsidR="00E228E5" w:rsidRPr="001872CB" w:rsidRDefault="00E228E5" w:rsidP="004711D9">
            <w:pPr>
              <w:tabs>
                <w:tab w:val="center" w:pos="4252"/>
                <w:tab w:val="right" w:pos="8504"/>
              </w:tabs>
              <w:spacing w:after="0" w:line="240" w:lineRule="auto"/>
              <w:ind w:left="1119" w:right="497" w:hanging="1134"/>
              <w:jc w:val="both"/>
              <w:rPr>
                <w:rFonts w:ascii="Arial" w:eastAsia="PMingLiU" w:hAnsi="Arial" w:cs="Arial"/>
                <w:b/>
                <w:iCs/>
                <w:caps/>
                <w:sz w:val="26"/>
                <w:szCs w:val="26"/>
                <w:lang w:val="es-PE" w:eastAsia="zh-TW"/>
              </w:rPr>
            </w:pPr>
            <w:r w:rsidRPr="001872CB">
              <w:rPr>
                <w:rFonts w:ascii="Arial" w:eastAsia="PMingLiU" w:hAnsi="Arial" w:cs="Arial"/>
                <w:b/>
                <w:iCs/>
                <w:caps/>
                <w:sz w:val="26"/>
                <w:szCs w:val="26"/>
                <w:lang w:val="es-PE" w:eastAsia="zh-TW"/>
              </w:rPr>
              <w:t xml:space="preserve">               </w:t>
            </w:r>
            <w:r w:rsidR="004A6259">
              <w:rPr>
                <w:rFonts w:ascii="Arial" w:eastAsia="PMingLiU" w:hAnsi="Arial" w:cs="Arial"/>
                <w:b/>
                <w:iCs/>
                <w:caps/>
                <w:sz w:val="26"/>
                <w:szCs w:val="26"/>
                <w:lang w:val="es-PE" w:eastAsia="zh-TW"/>
              </w:rPr>
              <w:t xml:space="preserve"> </w:t>
            </w:r>
            <w:r w:rsidRPr="001872CB">
              <w:rPr>
                <w:rFonts w:ascii="Arial" w:eastAsia="PMingLiU" w:hAnsi="Arial" w:cs="Arial"/>
                <w:b/>
                <w:iCs/>
                <w:caps/>
                <w:sz w:val="26"/>
                <w:szCs w:val="26"/>
                <w:lang w:val="es-PE" w:eastAsia="zh-TW"/>
              </w:rPr>
              <w:t xml:space="preserve">ponente: magISTRADo </w:t>
            </w:r>
            <w:r w:rsidRPr="001872CB">
              <w:rPr>
                <w:rFonts w:ascii="Arial" w:eastAsia="PMingLiU" w:hAnsi="Arial" w:cs="Arial"/>
                <w:b/>
                <w:iCs/>
                <w:sz w:val="26"/>
                <w:szCs w:val="26"/>
                <w:lang w:val="es-PE" w:eastAsia="zh-TW"/>
              </w:rPr>
              <w:t xml:space="preserve">ADRIÁN </w:t>
            </w:r>
            <w:r w:rsidRPr="001872CB">
              <w:rPr>
                <w:rFonts w:ascii="Arial" w:eastAsia="PMingLiU" w:hAnsi="Arial" w:cs="Arial"/>
                <w:b/>
                <w:iCs/>
                <w:caps/>
                <w:sz w:val="26"/>
                <w:szCs w:val="26"/>
                <w:lang w:val="es-PE" w:eastAsia="zh-TW"/>
              </w:rPr>
              <w:t>quiroga avendaño.</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Cs/>
                <w:caps/>
                <w:sz w:val="26"/>
                <w:szCs w:val="26"/>
                <w:lang w:val="es-ES"/>
              </w:rPr>
            </w:pPr>
            <w:r w:rsidRPr="001872CB">
              <w:rPr>
                <w:rFonts w:ascii="Arial" w:hAnsi="Arial" w:cs="Arial"/>
                <w:b/>
                <w:i/>
                <w:iCs/>
                <w:caps/>
                <w:sz w:val="26"/>
                <w:szCs w:val="26"/>
                <w:lang w:val="es-ES"/>
              </w:rPr>
              <w:t xml:space="preserve">                                   </w:t>
            </w:r>
          </w:p>
        </w:tc>
      </w:tr>
      <w:tr w:rsidR="00E228E5" w:rsidRPr="001872CB" w:rsidTr="004E12FB">
        <w:tc>
          <w:tcPr>
            <w:tcW w:w="2356" w:type="dxa"/>
          </w:tcPr>
          <w:p w:rsidR="00E228E5" w:rsidRPr="001872CB" w:rsidRDefault="00E228E5" w:rsidP="004E12FB">
            <w:pPr>
              <w:spacing w:after="0" w:line="240" w:lineRule="auto"/>
              <w:rPr>
                <w:rFonts w:ascii="Arial" w:hAnsi="Arial" w:cs="Arial"/>
                <w:b/>
                <w:sz w:val="26"/>
                <w:szCs w:val="26"/>
                <w:lang w:val="es-ES"/>
              </w:rPr>
            </w:pPr>
          </w:p>
        </w:tc>
        <w:tc>
          <w:tcPr>
            <w:tcW w:w="7426" w:type="dxa"/>
          </w:tcPr>
          <w:p w:rsidR="00E228E5" w:rsidRPr="001872CB" w:rsidRDefault="00E228E5" w:rsidP="004E12FB">
            <w:pPr>
              <w:tabs>
                <w:tab w:val="left" w:pos="3103"/>
              </w:tabs>
              <w:spacing w:after="0" w:line="240" w:lineRule="auto"/>
              <w:ind w:left="2961" w:hanging="2961"/>
              <w:jc w:val="both"/>
              <w:rPr>
                <w:rFonts w:ascii="Arial" w:hAnsi="Arial" w:cs="Arial"/>
                <w:b/>
                <w:i/>
                <w:iCs/>
                <w:caps/>
                <w:sz w:val="26"/>
                <w:szCs w:val="26"/>
                <w:lang w:val="es-ES"/>
              </w:rPr>
            </w:pPr>
          </w:p>
        </w:tc>
      </w:tr>
    </w:tbl>
    <w:p w:rsidR="00E228E5" w:rsidRPr="001872CB" w:rsidRDefault="00A82CEE" w:rsidP="00E228E5">
      <w:pPr>
        <w:spacing w:after="0" w:line="360" w:lineRule="auto"/>
        <w:jc w:val="both"/>
        <w:rPr>
          <w:rFonts w:ascii="Arial" w:hAnsi="Arial" w:cs="Arial"/>
          <w:b/>
          <w:sz w:val="26"/>
          <w:szCs w:val="26"/>
          <w:lang w:val="es-ES"/>
        </w:rPr>
      </w:pPr>
      <w:r>
        <w:rPr>
          <w:rFonts w:ascii="Arial" w:hAnsi="Arial" w:cs="Arial"/>
          <w:b/>
          <w:sz w:val="26"/>
          <w:szCs w:val="26"/>
          <w:lang w:val="es-ES"/>
        </w:rPr>
        <w:t xml:space="preserve">OAXACA DE JUÁREZ, OAXACA, TREINTA DE MAYO DE </w:t>
      </w:r>
      <w:r w:rsidR="00E228E5" w:rsidRPr="001872CB">
        <w:rPr>
          <w:rFonts w:ascii="Arial" w:hAnsi="Arial" w:cs="Arial"/>
          <w:b/>
          <w:sz w:val="26"/>
          <w:szCs w:val="26"/>
          <w:lang w:val="es-ES"/>
        </w:rPr>
        <w:t>DOS MIL DIEC</w:t>
      </w:r>
      <w:r w:rsidR="00C17B37">
        <w:rPr>
          <w:rFonts w:ascii="Arial" w:hAnsi="Arial" w:cs="Arial"/>
          <w:b/>
          <w:sz w:val="26"/>
          <w:szCs w:val="26"/>
          <w:lang w:val="es-ES"/>
        </w:rPr>
        <w:t>INUEVE</w:t>
      </w:r>
      <w:r>
        <w:rPr>
          <w:rFonts w:ascii="Arial" w:hAnsi="Arial" w:cs="Arial"/>
          <w:b/>
          <w:sz w:val="26"/>
          <w:szCs w:val="26"/>
          <w:lang w:val="es-ES"/>
        </w:rPr>
        <w:t>.</w:t>
      </w:r>
    </w:p>
    <w:p w:rsidR="00F80457" w:rsidRPr="00F80457" w:rsidRDefault="00E228E5" w:rsidP="00F80457">
      <w:pPr>
        <w:spacing w:after="0" w:line="360" w:lineRule="auto"/>
        <w:ind w:firstLine="709"/>
        <w:jc w:val="both"/>
        <w:rPr>
          <w:rFonts w:ascii="Arial" w:eastAsia="Calibri" w:hAnsi="Arial" w:cs="Arial"/>
          <w:sz w:val="26"/>
          <w:szCs w:val="26"/>
        </w:rPr>
      </w:pPr>
      <w:r w:rsidRPr="00AC5004">
        <w:rPr>
          <w:rFonts w:ascii="Arial" w:eastAsia="Calibri" w:hAnsi="Arial" w:cs="Arial"/>
          <w:sz w:val="26"/>
          <w:szCs w:val="26"/>
        </w:rPr>
        <w:t>Por recibido</w:t>
      </w:r>
      <w:r w:rsidR="00A811FD">
        <w:rPr>
          <w:rFonts w:ascii="Arial" w:eastAsia="Calibri" w:hAnsi="Arial" w:cs="Arial"/>
          <w:sz w:val="26"/>
          <w:szCs w:val="26"/>
        </w:rPr>
        <w:t>s</w:t>
      </w:r>
      <w:r>
        <w:rPr>
          <w:rFonts w:ascii="Arial" w:eastAsia="Calibri" w:hAnsi="Arial" w:cs="Arial"/>
          <w:sz w:val="26"/>
          <w:szCs w:val="26"/>
        </w:rPr>
        <w:t xml:space="preserve"> </w:t>
      </w:r>
      <w:r w:rsidR="00A811FD">
        <w:rPr>
          <w:rFonts w:ascii="Arial" w:eastAsia="Calibri" w:hAnsi="Arial" w:cs="Arial"/>
          <w:sz w:val="26"/>
          <w:szCs w:val="26"/>
        </w:rPr>
        <w:t>los</w:t>
      </w:r>
      <w:r w:rsidRPr="00AC5004">
        <w:rPr>
          <w:rFonts w:ascii="Arial" w:eastAsia="Calibri" w:hAnsi="Arial" w:cs="Arial"/>
          <w:sz w:val="26"/>
          <w:szCs w:val="26"/>
        </w:rPr>
        <w:t xml:space="preserve"> Cuaderno</w:t>
      </w:r>
      <w:r w:rsidR="00A811FD">
        <w:rPr>
          <w:rFonts w:ascii="Arial" w:eastAsia="Calibri" w:hAnsi="Arial" w:cs="Arial"/>
          <w:sz w:val="26"/>
          <w:szCs w:val="26"/>
        </w:rPr>
        <w:t>s</w:t>
      </w:r>
      <w:r w:rsidRPr="00AC5004">
        <w:rPr>
          <w:rFonts w:ascii="Arial" w:eastAsia="Calibri" w:hAnsi="Arial" w:cs="Arial"/>
          <w:sz w:val="26"/>
          <w:szCs w:val="26"/>
        </w:rPr>
        <w:t xml:space="preserve"> de Revisión </w:t>
      </w:r>
      <w:r w:rsidR="00A811FD">
        <w:rPr>
          <w:rFonts w:ascii="Arial" w:eastAsia="PMingLiU" w:hAnsi="Arial" w:cs="Arial"/>
          <w:b/>
          <w:iCs/>
          <w:caps/>
          <w:sz w:val="26"/>
          <w:szCs w:val="26"/>
          <w:lang w:val="es-PE" w:eastAsia="zh-TW"/>
        </w:rPr>
        <w:t xml:space="preserve">0025/2019 </w:t>
      </w:r>
      <w:r w:rsidR="00A811FD" w:rsidRPr="00A811FD">
        <w:rPr>
          <w:rFonts w:ascii="Arial" w:eastAsia="Calibri" w:hAnsi="Arial" w:cs="Arial"/>
          <w:b/>
          <w:sz w:val="26"/>
          <w:szCs w:val="26"/>
        </w:rPr>
        <w:t>y</w:t>
      </w:r>
      <w:r w:rsidR="00A811FD">
        <w:rPr>
          <w:rFonts w:ascii="Arial" w:eastAsia="PMingLiU" w:hAnsi="Arial" w:cs="Arial"/>
          <w:b/>
          <w:iCs/>
          <w:caps/>
          <w:sz w:val="26"/>
          <w:szCs w:val="26"/>
          <w:lang w:val="es-PE" w:eastAsia="zh-TW"/>
        </w:rPr>
        <w:t xml:space="preserve"> 0026/2019 </w:t>
      </w:r>
      <w:r w:rsidRPr="00AC5004">
        <w:rPr>
          <w:rFonts w:ascii="Arial" w:eastAsia="Calibri" w:hAnsi="Arial" w:cs="Arial"/>
          <w:sz w:val="26"/>
          <w:szCs w:val="26"/>
        </w:rPr>
        <w:t xml:space="preserve">que remite la Secretaría </w:t>
      </w:r>
      <w:r w:rsidR="00A811FD">
        <w:rPr>
          <w:rFonts w:ascii="Arial" w:eastAsia="Calibri" w:hAnsi="Arial" w:cs="Arial"/>
          <w:sz w:val="26"/>
          <w:szCs w:val="26"/>
        </w:rPr>
        <w:t xml:space="preserve">General de Acuerdos, con motivo </w:t>
      </w:r>
      <w:r w:rsidRPr="00AC5004">
        <w:rPr>
          <w:rFonts w:ascii="Arial" w:eastAsia="Calibri" w:hAnsi="Arial" w:cs="Arial"/>
          <w:sz w:val="26"/>
          <w:szCs w:val="26"/>
        </w:rPr>
        <w:t>de</w:t>
      </w:r>
      <w:r w:rsidR="00A811FD">
        <w:rPr>
          <w:rFonts w:ascii="Arial" w:eastAsia="Calibri" w:hAnsi="Arial" w:cs="Arial"/>
          <w:sz w:val="26"/>
          <w:szCs w:val="26"/>
        </w:rPr>
        <w:t xml:space="preserve"> </w:t>
      </w:r>
      <w:r w:rsidRPr="00AC5004">
        <w:rPr>
          <w:rFonts w:ascii="Arial" w:eastAsia="Calibri" w:hAnsi="Arial" w:cs="Arial"/>
          <w:sz w:val="26"/>
          <w:szCs w:val="26"/>
        </w:rPr>
        <w:t>l</w:t>
      </w:r>
      <w:r w:rsidR="00A811FD">
        <w:rPr>
          <w:rFonts w:ascii="Arial" w:eastAsia="Calibri" w:hAnsi="Arial" w:cs="Arial"/>
          <w:sz w:val="26"/>
          <w:szCs w:val="26"/>
        </w:rPr>
        <w:t>os</w:t>
      </w:r>
      <w:r w:rsidRPr="00AC5004">
        <w:rPr>
          <w:rFonts w:ascii="Arial" w:eastAsia="Calibri" w:hAnsi="Arial" w:cs="Arial"/>
          <w:sz w:val="26"/>
          <w:szCs w:val="26"/>
        </w:rPr>
        <w:t xml:space="preserve"> recurso</w:t>
      </w:r>
      <w:r w:rsidR="00A811FD">
        <w:rPr>
          <w:rFonts w:ascii="Arial" w:eastAsia="Calibri" w:hAnsi="Arial" w:cs="Arial"/>
          <w:sz w:val="26"/>
          <w:szCs w:val="26"/>
        </w:rPr>
        <w:t>s</w:t>
      </w:r>
      <w:r w:rsidRPr="00AC5004">
        <w:rPr>
          <w:rFonts w:ascii="Arial" w:eastAsia="Calibri" w:hAnsi="Arial" w:cs="Arial"/>
          <w:sz w:val="26"/>
          <w:szCs w:val="26"/>
        </w:rPr>
        <w:t xml:space="preserve"> de revisión interpuesto</w:t>
      </w:r>
      <w:r w:rsidR="00A811FD">
        <w:rPr>
          <w:rFonts w:ascii="Arial" w:eastAsia="Calibri" w:hAnsi="Arial" w:cs="Arial"/>
          <w:sz w:val="26"/>
          <w:szCs w:val="26"/>
        </w:rPr>
        <w:t>s por la</w:t>
      </w:r>
      <w:r w:rsidRPr="00AC5004">
        <w:rPr>
          <w:rFonts w:ascii="Arial" w:eastAsia="Calibri" w:hAnsi="Arial" w:cs="Arial"/>
          <w:sz w:val="26"/>
          <w:szCs w:val="26"/>
        </w:rPr>
        <w:t xml:space="preserve"> </w:t>
      </w:r>
      <w:r w:rsidR="00A811FD">
        <w:rPr>
          <w:rFonts w:ascii="Arial" w:hAnsi="Arial" w:cs="Arial"/>
          <w:b/>
          <w:sz w:val="26"/>
          <w:szCs w:val="26"/>
        </w:rPr>
        <w:t xml:space="preserve">JEFA DE LA UNIDAD DE RECAUDACIÓN DEL MUNICIPIO DE OAXACA DE JUÁREZ, </w:t>
      </w:r>
      <w:r w:rsidR="00A811FD" w:rsidRPr="0068660B">
        <w:rPr>
          <w:rFonts w:ascii="Arial" w:hAnsi="Arial" w:cs="Arial"/>
          <w:sz w:val="26"/>
          <w:szCs w:val="26"/>
        </w:rPr>
        <w:t>y la</w:t>
      </w:r>
      <w:r w:rsidR="00A811FD">
        <w:rPr>
          <w:rFonts w:ascii="Arial" w:hAnsi="Arial" w:cs="Arial"/>
          <w:b/>
          <w:sz w:val="26"/>
          <w:szCs w:val="26"/>
        </w:rPr>
        <w:t xml:space="preserve"> TESORERA MUNICIPAL DEL MUNICIPIO DE OAXACA DE JUÁREZ</w:t>
      </w:r>
      <w:r w:rsidR="0018401E">
        <w:rPr>
          <w:rFonts w:ascii="Arial" w:hAnsi="Arial" w:cs="Arial"/>
          <w:b/>
          <w:bCs/>
          <w:color w:val="000000"/>
          <w:sz w:val="26"/>
          <w:szCs w:val="26"/>
        </w:rPr>
        <w:t xml:space="preserve">, </w:t>
      </w:r>
      <w:r>
        <w:rPr>
          <w:rFonts w:ascii="Arial" w:eastAsia="Calibri" w:hAnsi="Arial" w:cs="Arial"/>
          <w:sz w:val="26"/>
          <w:szCs w:val="26"/>
        </w:rPr>
        <w:t xml:space="preserve">en contra </w:t>
      </w:r>
      <w:r w:rsidRPr="00AC5004">
        <w:rPr>
          <w:rFonts w:ascii="Arial" w:eastAsia="Calibri" w:hAnsi="Arial" w:cs="Arial"/>
          <w:sz w:val="26"/>
          <w:szCs w:val="26"/>
        </w:rPr>
        <w:t>de</w:t>
      </w:r>
      <w:r w:rsidR="00793AA8">
        <w:rPr>
          <w:rFonts w:ascii="Arial" w:eastAsia="Calibri" w:hAnsi="Arial" w:cs="Arial"/>
          <w:sz w:val="26"/>
          <w:szCs w:val="26"/>
        </w:rPr>
        <w:t xml:space="preserve"> la </w:t>
      </w:r>
      <w:r w:rsidR="00A811FD">
        <w:rPr>
          <w:rFonts w:ascii="Arial" w:eastAsia="Calibri" w:hAnsi="Arial" w:cs="Arial"/>
          <w:sz w:val="26"/>
          <w:szCs w:val="26"/>
        </w:rPr>
        <w:t>sentencia de fecha 5 cinco de diciembre de 2018 dos mil dieciocho</w:t>
      </w:r>
      <w:r>
        <w:rPr>
          <w:rFonts w:ascii="Arial" w:eastAsia="Calibri" w:hAnsi="Arial" w:cs="Arial"/>
          <w:sz w:val="26"/>
          <w:szCs w:val="26"/>
        </w:rPr>
        <w:t>, dictad</w:t>
      </w:r>
      <w:r w:rsidR="0018401E">
        <w:rPr>
          <w:rFonts w:ascii="Arial" w:eastAsia="Calibri" w:hAnsi="Arial" w:cs="Arial"/>
          <w:sz w:val="26"/>
          <w:szCs w:val="26"/>
        </w:rPr>
        <w:t>a</w:t>
      </w:r>
      <w:r>
        <w:rPr>
          <w:rFonts w:ascii="Arial" w:eastAsia="Calibri" w:hAnsi="Arial" w:cs="Arial"/>
          <w:sz w:val="26"/>
          <w:szCs w:val="26"/>
        </w:rPr>
        <w:t xml:space="preserve"> por </w:t>
      </w:r>
      <w:r w:rsidR="0018401E">
        <w:rPr>
          <w:rFonts w:ascii="Arial" w:eastAsia="Calibri" w:hAnsi="Arial" w:cs="Arial"/>
          <w:sz w:val="26"/>
          <w:szCs w:val="26"/>
        </w:rPr>
        <w:t>la</w:t>
      </w:r>
      <w:r w:rsidRPr="00AC5004">
        <w:rPr>
          <w:rFonts w:ascii="Arial" w:eastAsia="Calibri" w:hAnsi="Arial" w:cs="Arial"/>
          <w:sz w:val="26"/>
          <w:szCs w:val="26"/>
        </w:rPr>
        <w:t xml:space="preserve"> </w:t>
      </w:r>
      <w:r w:rsidR="0018401E">
        <w:rPr>
          <w:rFonts w:ascii="Arial" w:eastAsia="Calibri" w:hAnsi="Arial" w:cs="Arial"/>
          <w:sz w:val="26"/>
          <w:szCs w:val="26"/>
        </w:rPr>
        <w:t>M</w:t>
      </w:r>
      <w:r w:rsidR="00793AA8">
        <w:rPr>
          <w:rFonts w:ascii="Arial" w:eastAsia="Calibri" w:hAnsi="Arial" w:cs="Arial"/>
          <w:sz w:val="26"/>
          <w:szCs w:val="26"/>
        </w:rPr>
        <w:t>agistrad</w:t>
      </w:r>
      <w:r w:rsidR="0018401E">
        <w:rPr>
          <w:rFonts w:ascii="Arial" w:eastAsia="Calibri" w:hAnsi="Arial" w:cs="Arial"/>
          <w:sz w:val="26"/>
          <w:szCs w:val="26"/>
        </w:rPr>
        <w:t>a</w:t>
      </w:r>
      <w:r w:rsidR="00793AA8">
        <w:rPr>
          <w:rFonts w:ascii="Arial" w:eastAsia="Calibri" w:hAnsi="Arial" w:cs="Arial"/>
          <w:sz w:val="26"/>
          <w:szCs w:val="26"/>
        </w:rPr>
        <w:t xml:space="preserve"> de la </w:t>
      </w:r>
      <w:r w:rsidR="00A811FD">
        <w:rPr>
          <w:rFonts w:ascii="Arial" w:eastAsia="Calibri" w:hAnsi="Arial" w:cs="Arial"/>
          <w:sz w:val="26"/>
          <w:szCs w:val="26"/>
        </w:rPr>
        <w:t>Séptima</w:t>
      </w:r>
      <w:r w:rsidRPr="00AC5004">
        <w:rPr>
          <w:rFonts w:ascii="Arial" w:eastAsia="Calibri" w:hAnsi="Arial" w:cs="Arial"/>
          <w:sz w:val="26"/>
          <w:szCs w:val="26"/>
        </w:rPr>
        <w:t xml:space="preserve"> Sala Unitaria de Primera Instancia de este T</w:t>
      </w:r>
      <w:r>
        <w:rPr>
          <w:rFonts w:ascii="Arial" w:eastAsia="Calibri" w:hAnsi="Arial" w:cs="Arial"/>
          <w:sz w:val="26"/>
          <w:szCs w:val="26"/>
        </w:rPr>
        <w:t>ribunal</w:t>
      </w:r>
      <w:r w:rsidR="0018401E">
        <w:rPr>
          <w:rFonts w:ascii="Arial" w:eastAsia="Calibri" w:hAnsi="Arial" w:cs="Arial"/>
          <w:sz w:val="26"/>
          <w:szCs w:val="26"/>
        </w:rPr>
        <w:t>,</w:t>
      </w:r>
      <w:r>
        <w:rPr>
          <w:rFonts w:ascii="Arial" w:eastAsia="Calibri" w:hAnsi="Arial" w:cs="Arial"/>
          <w:sz w:val="26"/>
          <w:szCs w:val="26"/>
        </w:rPr>
        <w:t xml:space="preserve"> en el juicio de nulidad </w:t>
      </w:r>
      <w:r w:rsidR="00536001">
        <w:rPr>
          <w:rFonts w:ascii="Arial" w:eastAsia="Calibri" w:hAnsi="Arial" w:cs="Arial"/>
          <w:b/>
          <w:sz w:val="26"/>
          <w:szCs w:val="26"/>
        </w:rPr>
        <w:t>0094/2017</w:t>
      </w:r>
      <w:r w:rsidRPr="00B86A29">
        <w:rPr>
          <w:rFonts w:ascii="Arial" w:eastAsia="Calibri" w:hAnsi="Arial" w:cs="Arial"/>
          <w:b/>
          <w:sz w:val="26"/>
          <w:szCs w:val="26"/>
        </w:rPr>
        <w:t>,</w:t>
      </w:r>
      <w:r>
        <w:rPr>
          <w:rFonts w:ascii="Arial" w:eastAsia="Calibri" w:hAnsi="Arial" w:cs="Arial"/>
          <w:b/>
          <w:sz w:val="26"/>
          <w:szCs w:val="26"/>
        </w:rPr>
        <w:t xml:space="preserve"> </w:t>
      </w:r>
      <w:r w:rsidRPr="00AC5004">
        <w:rPr>
          <w:rFonts w:ascii="Arial" w:eastAsia="Calibri" w:hAnsi="Arial" w:cs="Arial"/>
          <w:sz w:val="26"/>
          <w:szCs w:val="26"/>
        </w:rPr>
        <w:t xml:space="preserve">relativo al juicio promovido por </w:t>
      </w:r>
      <w:r w:rsidR="003C49FF">
        <w:rPr>
          <w:rFonts w:ascii="Arial" w:eastAsia="Calibri" w:hAnsi="Arial" w:cs="Arial"/>
          <w:b/>
          <w:sz w:val="26"/>
          <w:szCs w:val="26"/>
        </w:rPr>
        <w:t>**********</w:t>
      </w:r>
      <w:r w:rsidR="00757317">
        <w:rPr>
          <w:rFonts w:ascii="Arial" w:eastAsia="Calibri" w:hAnsi="Arial" w:cs="Arial"/>
          <w:b/>
          <w:sz w:val="26"/>
          <w:szCs w:val="26"/>
        </w:rPr>
        <w:t>,</w:t>
      </w:r>
      <w:r w:rsidR="00793AA8">
        <w:rPr>
          <w:rFonts w:ascii="Arial" w:eastAsia="Calibri" w:hAnsi="Arial" w:cs="Arial"/>
          <w:b/>
          <w:sz w:val="26"/>
          <w:szCs w:val="26"/>
        </w:rPr>
        <w:t xml:space="preserve"> </w:t>
      </w:r>
      <w:r w:rsidRPr="00AC5004">
        <w:rPr>
          <w:rFonts w:ascii="Arial" w:eastAsia="Calibri" w:hAnsi="Arial" w:cs="Arial"/>
          <w:sz w:val="26"/>
          <w:szCs w:val="26"/>
        </w:rPr>
        <w:t>en contra del</w:t>
      </w:r>
      <w:r>
        <w:rPr>
          <w:rFonts w:ascii="Arial" w:eastAsia="Calibri" w:hAnsi="Arial" w:cs="Arial"/>
          <w:b/>
          <w:sz w:val="26"/>
          <w:szCs w:val="26"/>
        </w:rPr>
        <w:t xml:space="preserve"> </w:t>
      </w:r>
      <w:r w:rsidR="002D5010">
        <w:rPr>
          <w:rFonts w:ascii="Arial" w:eastAsia="Calibri" w:hAnsi="Arial" w:cs="Arial"/>
          <w:b/>
          <w:sz w:val="26"/>
          <w:szCs w:val="26"/>
        </w:rPr>
        <w:t>POLÍCIA VIAL CON NÚMERO ESTADÍ</w:t>
      </w:r>
      <w:r w:rsidR="00536001">
        <w:rPr>
          <w:rFonts w:ascii="Arial" w:eastAsia="Calibri" w:hAnsi="Arial" w:cs="Arial"/>
          <w:b/>
          <w:sz w:val="26"/>
          <w:szCs w:val="26"/>
        </w:rPr>
        <w:t>STICO 264, DE LA COMISARÍA DE VIALIDAD DEL MUNICIPIO DE OA</w:t>
      </w:r>
      <w:r w:rsidR="00F359DC">
        <w:rPr>
          <w:rFonts w:ascii="Arial" w:eastAsia="Calibri" w:hAnsi="Arial" w:cs="Arial"/>
          <w:b/>
          <w:sz w:val="26"/>
          <w:szCs w:val="26"/>
        </w:rPr>
        <w:t>XACA DE JUÁREZ, Y DE LAS R</w:t>
      </w:r>
      <w:r w:rsidR="00536001">
        <w:rPr>
          <w:rFonts w:ascii="Arial" w:eastAsia="Calibri" w:hAnsi="Arial" w:cs="Arial"/>
          <w:b/>
          <w:sz w:val="26"/>
          <w:szCs w:val="26"/>
        </w:rPr>
        <w:t>ECURRENTES</w:t>
      </w:r>
      <w:r w:rsidR="001E3EFF">
        <w:rPr>
          <w:rFonts w:ascii="Arial" w:eastAsia="Calibri" w:hAnsi="Arial" w:cs="Arial"/>
          <w:b/>
          <w:sz w:val="26"/>
          <w:szCs w:val="26"/>
        </w:rPr>
        <w:t xml:space="preserve">, </w:t>
      </w:r>
      <w:r w:rsidRPr="00332EDF">
        <w:rPr>
          <w:rFonts w:ascii="Arial" w:hAnsi="Arial" w:cs="Arial"/>
          <w:sz w:val="26"/>
          <w:szCs w:val="26"/>
        </w:rPr>
        <w:t>p</w:t>
      </w:r>
      <w:r w:rsidRPr="00332EDF">
        <w:rPr>
          <w:rFonts w:ascii="Arial" w:eastAsia="Calibri" w:hAnsi="Arial" w:cs="Arial"/>
          <w:sz w:val="26"/>
          <w:szCs w:val="26"/>
        </w:rPr>
        <w:t>or lo que co</w:t>
      </w:r>
      <w:r w:rsidR="00EE0F0C">
        <w:rPr>
          <w:rFonts w:ascii="Arial" w:eastAsia="Calibri" w:hAnsi="Arial" w:cs="Arial"/>
          <w:sz w:val="26"/>
          <w:szCs w:val="26"/>
        </w:rPr>
        <w:t>n fundamento en los artículos 207 y 20</w:t>
      </w:r>
      <w:r w:rsidRPr="00332EDF">
        <w:rPr>
          <w:rFonts w:ascii="Arial" w:eastAsia="Calibri" w:hAnsi="Arial" w:cs="Arial"/>
          <w:sz w:val="26"/>
          <w:szCs w:val="26"/>
        </w:rPr>
        <w:t xml:space="preserve">8, de la Ley de Justicia Administrativa para el Estado de Oaxaca, </w:t>
      </w:r>
      <w:r w:rsidR="00A82CEE">
        <w:rPr>
          <w:rFonts w:ascii="Arial" w:eastAsia="Calibri" w:hAnsi="Arial" w:cs="Arial"/>
          <w:sz w:val="26"/>
          <w:szCs w:val="26"/>
        </w:rPr>
        <w:t>vigente al inicio del juicio natural</w:t>
      </w:r>
      <w:r w:rsidR="00F80457">
        <w:rPr>
          <w:rFonts w:ascii="Arial" w:eastAsia="Calibri" w:hAnsi="Arial" w:cs="Arial"/>
          <w:sz w:val="26"/>
          <w:szCs w:val="26"/>
        </w:rPr>
        <w:t xml:space="preserve">, </w:t>
      </w:r>
      <w:r w:rsidRPr="00332EDF">
        <w:rPr>
          <w:rFonts w:ascii="Arial" w:eastAsia="Calibri" w:hAnsi="Arial" w:cs="Arial"/>
          <w:sz w:val="26"/>
          <w:szCs w:val="26"/>
        </w:rPr>
        <w:t>se admite</w:t>
      </w:r>
      <w:r>
        <w:rPr>
          <w:rFonts w:ascii="Arial" w:eastAsia="Calibri" w:hAnsi="Arial" w:cs="Arial"/>
          <w:sz w:val="26"/>
          <w:szCs w:val="26"/>
        </w:rPr>
        <w:t>.</w:t>
      </w:r>
      <w:r w:rsidRPr="00332EDF">
        <w:rPr>
          <w:rFonts w:ascii="Arial" w:hAnsi="Arial" w:cs="Arial"/>
          <w:sz w:val="26"/>
          <w:szCs w:val="26"/>
        </w:rPr>
        <w:t xml:space="preserve"> En consecuencia, se procede a dictar resolución en los siguientes términos</w:t>
      </w:r>
      <w:r w:rsidRPr="00332EDF">
        <w:rPr>
          <w:rFonts w:ascii="Arial" w:eastAsia="Calibri" w:hAnsi="Arial" w:cs="Arial"/>
          <w:b/>
          <w:sz w:val="26"/>
          <w:szCs w:val="26"/>
        </w:rPr>
        <w:t>.</w:t>
      </w:r>
    </w:p>
    <w:p w:rsidR="00F80457" w:rsidRDefault="00E228E5" w:rsidP="00F80457">
      <w:pPr>
        <w:spacing w:after="0" w:line="360" w:lineRule="auto"/>
        <w:jc w:val="center"/>
        <w:rPr>
          <w:rFonts w:ascii="Arial" w:hAnsi="Arial" w:cs="Arial"/>
          <w:b/>
          <w:bCs/>
          <w:sz w:val="26"/>
          <w:szCs w:val="26"/>
          <w:lang w:val="es-ES"/>
        </w:rPr>
      </w:pPr>
      <w:r w:rsidRPr="001872CB">
        <w:rPr>
          <w:rFonts w:ascii="Arial" w:hAnsi="Arial" w:cs="Arial"/>
          <w:b/>
          <w:bCs/>
          <w:sz w:val="26"/>
          <w:szCs w:val="26"/>
          <w:lang w:val="es-ES"/>
        </w:rPr>
        <w:t>R E S U L T A N D O</w:t>
      </w:r>
    </w:p>
    <w:p w:rsidR="00F80457" w:rsidRDefault="00F80457" w:rsidP="00F80457">
      <w:pPr>
        <w:spacing w:after="0" w:line="360" w:lineRule="auto"/>
        <w:jc w:val="center"/>
        <w:rPr>
          <w:rFonts w:ascii="Arial" w:hAnsi="Arial" w:cs="Arial"/>
          <w:b/>
          <w:bCs/>
          <w:sz w:val="26"/>
          <w:szCs w:val="26"/>
          <w:lang w:val="es-ES"/>
        </w:rPr>
      </w:pPr>
    </w:p>
    <w:p w:rsidR="00F80457" w:rsidRDefault="00E228E5" w:rsidP="00F80457">
      <w:pPr>
        <w:spacing w:after="0" w:line="360" w:lineRule="auto"/>
        <w:ind w:firstLine="709"/>
        <w:jc w:val="both"/>
        <w:rPr>
          <w:rFonts w:ascii="Arial" w:hAnsi="Arial" w:cs="Arial"/>
          <w:sz w:val="26"/>
          <w:szCs w:val="26"/>
          <w:lang w:val="es-ES"/>
        </w:rPr>
      </w:pPr>
      <w:r w:rsidRPr="001872CB">
        <w:rPr>
          <w:rFonts w:ascii="Arial" w:hAnsi="Arial" w:cs="Arial"/>
          <w:b/>
          <w:bCs/>
          <w:sz w:val="26"/>
          <w:szCs w:val="26"/>
          <w:lang w:val="es-ES"/>
        </w:rPr>
        <w:t xml:space="preserve">PRIMERO. </w:t>
      </w:r>
      <w:r w:rsidR="00305B9A">
        <w:rPr>
          <w:rFonts w:ascii="Arial" w:hAnsi="Arial" w:cs="Arial"/>
          <w:sz w:val="26"/>
          <w:szCs w:val="26"/>
          <w:lang w:val="es-ES"/>
        </w:rPr>
        <w:t xml:space="preserve">Inconforme con la </w:t>
      </w:r>
      <w:r w:rsidR="005571DA">
        <w:rPr>
          <w:rFonts w:ascii="Arial" w:hAnsi="Arial" w:cs="Arial"/>
          <w:sz w:val="26"/>
          <w:szCs w:val="26"/>
          <w:lang w:val="es-ES"/>
        </w:rPr>
        <w:t>sentencia de 5 cinco de diciembre de 2018 dos mil dieciocho</w:t>
      </w:r>
      <w:r w:rsidRPr="001872CB">
        <w:rPr>
          <w:rFonts w:ascii="Arial" w:hAnsi="Arial" w:cs="Arial"/>
          <w:sz w:val="26"/>
          <w:szCs w:val="26"/>
          <w:lang w:val="es-ES"/>
        </w:rPr>
        <w:t>, dict</w:t>
      </w:r>
      <w:r w:rsidR="00305B9A">
        <w:rPr>
          <w:rFonts w:ascii="Arial" w:hAnsi="Arial" w:cs="Arial"/>
          <w:sz w:val="26"/>
          <w:szCs w:val="26"/>
          <w:lang w:val="es-ES"/>
        </w:rPr>
        <w:t xml:space="preserve">ada por </w:t>
      </w:r>
      <w:r w:rsidR="00792424">
        <w:rPr>
          <w:rFonts w:ascii="Arial" w:hAnsi="Arial" w:cs="Arial"/>
          <w:sz w:val="26"/>
          <w:szCs w:val="26"/>
          <w:lang w:val="es-ES"/>
        </w:rPr>
        <w:t>la</w:t>
      </w:r>
      <w:r w:rsidR="00305B9A">
        <w:rPr>
          <w:rFonts w:ascii="Arial" w:hAnsi="Arial" w:cs="Arial"/>
          <w:sz w:val="26"/>
          <w:szCs w:val="26"/>
          <w:lang w:val="es-ES"/>
        </w:rPr>
        <w:t xml:space="preserve"> Titular de la </w:t>
      </w:r>
      <w:r w:rsidR="005571DA">
        <w:rPr>
          <w:rFonts w:ascii="Arial" w:eastAsia="Calibri" w:hAnsi="Arial" w:cs="Arial"/>
          <w:sz w:val="26"/>
          <w:szCs w:val="26"/>
        </w:rPr>
        <w:t>Séptima</w:t>
      </w:r>
      <w:r w:rsidRPr="001872CB">
        <w:rPr>
          <w:rFonts w:ascii="Arial" w:hAnsi="Arial" w:cs="Arial"/>
          <w:sz w:val="26"/>
          <w:szCs w:val="26"/>
          <w:lang w:val="es-ES"/>
        </w:rPr>
        <w:t xml:space="preserve"> Sala Unitaria de Primer</w:t>
      </w:r>
      <w:r>
        <w:rPr>
          <w:rFonts w:ascii="Arial" w:hAnsi="Arial" w:cs="Arial"/>
          <w:sz w:val="26"/>
          <w:szCs w:val="26"/>
          <w:lang w:val="es-ES"/>
        </w:rPr>
        <w:t xml:space="preserve">a Instancia de este Tribunal, </w:t>
      </w:r>
      <w:r w:rsidR="005571DA">
        <w:rPr>
          <w:rFonts w:ascii="Arial" w:eastAsia="Calibri" w:hAnsi="Arial" w:cs="Arial"/>
          <w:sz w:val="26"/>
          <w:szCs w:val="26"/>
        </w:rPr>
        <w:t>la</w:t>
      </w:r>
      <w:r w:rsidR="005571DA" w:rsidRPr="00AC5004">
        <w:rPr>
          <w:rFonts w:ascii="Arial" w:eastAsia="Calibri" w:hAnsi="Arial" w:cs="Arial"/>
          <w:sz w:val="26"/>
          <w:szCs w:val="26"/>
        </w:rPr>
        <w:t xml:space="preserve"> </w:t>
      </w:r>
      <w:r w:rsidR="005571DA">
        <w:rPr>
          <w:rFonts w:ascii="Arial" w:hAnsi="Arial" w:cs="Arial"/>
          <w:b/>
          <w:sz w:val="26"/>
          <w:szCs w:val="26"/>
        </w:rPr>
        <w:t xml:space="preserve">JEFA DE LA UNIDAD DE RECAUDACIÓN DEL MUNICIPIO DE OAXACA DE JUÁREZ, </w:t>
      </w:r>
      <w:r w:rsidR="005571DA" w:rsidRPr="005571DA">
        <w:rPr>
          <w:rFonts w:ascii="Arial" w:hAnsi="Arial" w:cs="Arial"/>
          <w:sz w:val="26"/>
          <w:szCs w:val="26"/>
        </w:rPr>
        <w:t>y la</w:t>
      </w:r>
      <w:r w:rsidR="005571DA">
        <w:rPr>
          <w:rFonts w:ascii="Arial" w:hAnsi="Arial" w:cs="Arial"/>
          <w:b/>
          <w:sz w:val="26"/>
          <w:szCs w:val="26"/>
        </w:rPr>
        <w:t xml:space="preserve"> TESORERA MUNICIPAL DEL MUNICIPIO DE OAXACA DE JUÁREZ</w:t>
      </w:r>
      <w:r w:rsidR="00792424">
        <w:rPr>
          <w:rFonts w:ascii="Arial" w:hAnsi="Arial" w:cs="Arial"/>
          <w:b/>
          <w:bCs/>
          <w:color w:val="000000"/>
          <w:sz w:val="26"/>
          <w:szCs w:val="26"/>
        </w:rPr>
        <w:t xml:space="preserve">, </w:t>
      </w:r>
      <w:r w:rsidR="00345802">
        <w:rPr>
          <w:rFonts w:ascii="Arial" w:hAnsi="Arial" w:cs="Arial"/>
          <w:sz w:val="26"/>
          <w:szCs w:val="26"/>
          <w:lang w:val="es-ES"/>
        </w:rPr>
        <w:t>interponen</w:t>
      </w:r>
      <w:r>
        <w:rPr>
          <w:rFonts w:ascii="Arial" w:hAnsi="Arial" w:cs="Arial"/>
          <w:sz w:val="26"/>
          <w:szCs w:val="26"/>
          <w:lang w:val="es-ES"/>
        </w:rPr>
        <w:t xml:space="preserve"> </w:t>
      </w:r>
      <w:r w:rsidRPr="001872CB">
        <w:rPr>
          <w:rFonts w:ascii="Arial" w:hAnsi="Arial" w:cs="Arial"/>
          <w:sz w:val="26"/>
          <w:szCs w:val="26"/>
          <w:lang w:val="es-ES"/>
        </w:rPr>
        <w:t>en su contra recurso de revisión.</w:t>
      </w:r>
    </w:p>
    <w:p w:rsidR="00F80457" w:rsidRDefault="00F80457" w:rsidP="00F80457">
      <w:pPr>
        <w:spacing w:after="0" w:line="360" w:lineRule="auto"/>
        <w:ind w:firstLine="709"/>
        <w:jc w:val="both"/>
        <w:rPr>
          <w:rFonts w:ascii="Arial" w:hAnsi="Arial" w:cs="Arial"/>
          <w:sz w:val="26"/>
          <w:szCs w:val="26"/>
          <w:lang w:val="es-ES"/>
        </w:rPr>
      </w:pPr>
    </w:p>
    <w:p w:rsidR="0028071E" w:rsidRDefault="0028071E" w:rsidP="00F80457">
      <w:pPr>
        <w:spacing w:after="0" w:line="360" w:lineRule="auto"/>
        <w:ind w:firstLine="709"/>
        <w:jc w:val="both"/>
        <w:rPr>
          <w:rFonts w:ascii="Arial" w:hAnsi="Arial" w:cs="Arial"/>
          <w:sz w:val="26"/>
          <w:szCs w:val="26"/>
        </w:rPr>
      </w:pPr>
      <w:r>
        <w:rPr>
          <w:rFonts w:ascii="Arial" w:hAnsi="Arial" w:cs="Arial"/>
          <w:b/>
          <w:bCs/>
          <w:sz w:val="26"/>
          <w:szCs w:val="26"/>
        </w:rPr>
        <w:t xml:space="preserve">SEGUNDO. </w:t>
      </w:r>
      <w:r>
        <w:rPr>
          <w:rFonts w:ascii="Arial" w:hAnsi="Arial" w:cs="Arial"/>
          <w:sz w:val="26"/>
          <w:szCs w:val="26"/>
        </w:rPr>
        <w:t xml:space="preserve">Los puntos resolutivos de la </w:t>
      </w:r>
      <w:r w:rsidR="00345802">
        <w:rPr>
          <w:rFonts w:ascii="Arial" w:hAnsi="Arial" w:cs="Arial"/>
          <w:sz w:val="26"/>
          <w:szCs w:val="26"/>
        </w:rPr>
        <w:t>sentencia</w:t>
      </w:r>
      <w:r w:rsidR="00792424">
        <w:rPr>
          <w:rFonts w:ascii="Arial" w:hAnsi="Arial" w:cs="Arial"/>
          <w:sz w:val="26"/>
          <w:szCs w:val="26"/>
        </w:rPr>
        <w:t xml:space="preserve"> </w:t>
      </w:r>
      <w:r>
        <w:rPr>
          <w:rFonts w:ascii="Arial" w:hAnsi="Arial" w:cs="Arial"/>
          <w:sz w:val="26"/>
          <w:szCs w:val="26"/>
        </w:rPr>
        <w:t>recurrida</w:t>
      </w:r>
      <w:r w:rsidR="00345802">
        <w:rPr>
          <w:rFonts w:ascii="Arial" w:hAnsi="Arial" w:cs="Arial"/>
          <w:sz w:val="26"/>
          <w:szCs w:val="26"/>
        </w:rPr>
        <w:t>,</w:t>
      </w:r>
      <w:r w:rsidR="00F80457">
        <w:rPr>
          <w:rFonts w:ascii="Arial" w:hAnsi="Arial" w:cs="Arial"/>
          <w:sz w:val="26"/>
          <w:szCs w:val="26"/>
        </w:rPr>
        <w:t xml:space="preserve"> son los siguientes:</w:t>
      </w:r>
      <w:r>
        <w:rPr>
          <w:rFonts w:ascii="Arial" w:hAnsi="Arial" w:cs="Arial"/>
          <w:sz w:val="26"/>
          <w:szCs w:val="26"/>
        </w:rPr>
        <w:t xml:space="preserve"> </w:t>
      </w:r>
    </w:p>
    <w:p w:rsidR="0002147F" w:rsidRDefault="0028071E" w:rsidP="001A0AD3">
      <w:pPr>
        <w:spacing w:after="0" w:line="360" w:lineRule="auto"/>
        <w:ind w:left="1134" w:right="900"/>
        <w:jc w:val="both"/>
        <w:rPr>
          <w:rFonts w:ascii="Arial" w:eastAsia="Calibri" w:hAnsi="Arial" w:cs="Arial"/>
          <w:bCs/>
          <w:i/>
          <w:color w:val="000000" w:themeColor="text1"/>
        </w:rPr>
      </w:pPr>
      <w:r>
        <w:rPr>
          <w:rFonts w:ascii="Arial" w:eastAsia="Calibri" w:hAnsi="Arial" w:cs="Arial"/>
          <w:bCs/>
          <w:color w:val="000000" w:themeColor="text1"/>
        </w:rPr>
        <w:t>“</w:t>
      </w:r>
      <w:r w:rsidRPr="0002147F">
        <w:rPr>
          <w:rFonts w:ascii="Arial" w:eastAsia="Calibri" w:hAnsi="Arial" w:cs="Arial"/>
          <w:b/>
          <w:bCs/>
          <w:i/>
          <w:color w:val="000000" w:themeColor="text1"/>
        </w:rPr>
        <w:t xml:space="preserve">PRIMERO.- </w:t>
      </w:r>
      <w:r w:rsidRPr="0002147F">
        <w:rPr>
          <w:rFonts w:ascii="Arial" w:eastAsia="Calibri" w:hAnsi="Arial" w:cs="Arial"/>
          <w:bCs/>
          <w:i/>
          <w:color w:val="000000" w:themeColor="text1"/>
        </w:rPr>
        <w:t xml:space="preserve">Esta </w:t>
      </w:r>
      <w:r w:rsidR="00345802">
        <w:rPr>
          <w:rFonts w:ascii="Arial" w:eastAsia="Calibri" w:hAnsi="Arial" w:cs="Arial"/>
          <w:bCs/>
          <w:i/>
          <w:color w:val="000000" w:themeColor="text1"/>
        </w:rPr>
        <w:t>Séptima Sala de Primera Instancia del Tribunal de Justicia Administrativa del Estado de Oaxaca,</w:t>
      </w:r>
      <w:r w:rsidR="001A0AD3">
        <w:rPr>
          <w:rFonts w:ascii="Arial" w:eastAsia="Calibri" w:hAnsi="Arial" w:cs="Arial"/>
          <w:bCs/>
          <w:i/>
          <w:color w:val="000000" w:themeColor="text1"/>
        </w:rPr>
        <w:t xml:space="preserve"> es </w:t>
      </w:r>
      <w:r w:rsidR="001A0AD3">
        <w:rPr>
          <w:rFonts w:ascii="Arial" w:eastAsia="Calibri" w:hAnsi="Arial" w:cs="Arial"/>
          <w:bCs/>
          <w:i/>
          <w:color w:val="000000" w:themeColor="text1"/>
        </w:rPr>
        <w:lastRenderedPageBreak/>
        <w:t>legalmente competente para conocer y resolver del presente Juicio de Nulidad</w:t>
      </w:r>
      <w:r w:rsidR="0002147F" w:rsidRPr="0002147F">
        <w:rPr>
          <w:rFonts w:ascii="Arial" w:eastAsia="Calibri" w:hAnsi="Arial" w:cs="Arial"/>
          <w:bCs/>
          <w:i/>
          <w:color w:val="000000" w:themeColor="text1"/>
        </w:rPr>
        <w:t xml:space="preserve">.- - - - - - - - - - - - - - - - - - </w:t>
      </w:r>
      <w:r w:rsidR="00F80457">
        <w:rPr>
          <w:rFonts w:ascii="Arial" w:eastAsia="Calibri" w:hAnsi="Arial" w:cs="Arial"/>
          <w:bCs/>
          <w:i/>
          <w:color w:val="000000" w:themeColor="text1"/>
        </w:rPr>
        <w:t xml:space="preserve">- - - - - - - - - - - - - - - </w:t>
      </w:r>
      <w:r w:rsidRPr="0002147F">
        <w:rPr>
          <w:rFonts w:ascii="Arial" w:eastAsia="Calibri" w:hAnsi="Arial" w:cs="Arial"/>
          <w:b/>
          <w:bCs/>
          <w:i/>
          <w:color w:val="000000" w:themeColor="text1"/>
        </w:rPr>
        <w:t>SEGUNDO.-</w:t>
      </w:r>
      <w:r w:rsidR="0002147F" w:rsidRPr="0002147F">
        <w:rPr>
          <w:rFonts w:ascii="Arial" w:eastAsia="Calibri" w:hAnsi="Arial" w:cs="Arial"/>
          <w:b/>
          <w:bCs/>
          <w:i/>
          <w:color w:val="000000" w:themeColor="text1"/>
        </w:rPr>
        <w:t xml:space="preserve"> </w:t>
      </w:r>
      <w:r w:rsidR="001A0AD3">
        <w:rPr>
          <w:rFonts w:ascii="Arial" w:eastAsia="Calibri" w:hAnsi="Arial" w:cs="Arial"/>
          <w:bCs/>
          <w:i/>
          <w:color w:val="000000" w:themeColor="text1"/>
        </w:rPr>
        <w:t xml:space="preserve">No se actualizó causal de improcedencia alguna, por lo que NO SE SOBRESEE EL JUICIO en términos del considerando QUINTO de esta resolución.- - - - - - - - - - - - - - - - </w:t>
      </w:r>
    </w:p>
    <w:p w:rsidR="00E228E5" w:rsidRDefault="0028071E" w:rsidP="001350A5">
      <w:pPr>
        <w:spacing w:after="120" w:line="360" w:lineRule="auto"/>
        <w:ind w:left="1134" w:right="758"/>
        <w:jc w:val="both"/>
        <w:rPr>
          <w:rFonts w:ascii="Arial" w:eastAsia="Calibri" w:hAnsi="Arial" w:cs="Arial"/>
          <w:bCs/>
          <w:i/>
          <w:color w:val="000000" w:themeColor="text1"/>
        </w:rPr>
      </w:pPr>
      <w:r w:rsidRPr="0028071E">
        <w:rPr>
          <w:rFonts w:ascii="Arial" w:eastAsia="Calibri" w:hAnsi="Arial" w:cs="Arial"/>
          <w:b/>
          <w:bCs/>
          <w:i/>
          <w:color w:val="000000" w:themeColor="text1"/>
        </w:rPr>
        <w:t>TERCERO.-</w:t>
      </w:r>
      <w:r>
        <w:rPr>
          <w:rFonts w:ascii="Arial" w:eastAsia="Calibri" w:hAnsi="Arial" w:cs="Arial"/>
          <w:bCs/>
          <w:i/>
          <w:color w:val="000000" w:themeColor="text1"/>
        </w:rPr>
        <w:t xml:space="preserve"> </w:t>
      </w:r>
      <w:r w:rsidR="001A0AD3">
        <w:rPr>
          <w:rFonts w:ascii="Arial" w:eastAsia="Calibri" w:hAnsi="Arial" w:cs="Arial"/>
          <w:bCs/>
          <w:i/>
          <w:color w:val="000000" w:themeColor="text1"/>
        </w:rPr>
        <w:t xml:space="preserve">Se declara la NULIDAD LISA Y LLANA del acta de infracción de tránsito con número de folio </w:t>
      </w:r>
      <w:r w:rsidR="001A0AD3">
        <w:rPr>
          <w:rFonts w:ascii="Arial" w:eastAsia="Calibri" w:hAnsi="Arial" w:cs="Arial"/>
          <w:b/>
          <w:bCs/>
          <w:i/>
          <w:color w:val="000000" w:themeColor="text1"/>
        </w:rPr>
        <w:t xml:space="preserve">23752, </w:t>
      </w:r>
      <w:r w:rsidR="001A0AD3">
        <w:rPr>
          <w:rFonts w:ascii="Arial" w:eastAsia="Calibri" w:hAnsi="Arial" w:cs="Arial"/>
          <w:bCs/>
          <w:i/>
          <w:color w:val="000000" w:themeColor="text1"/>
        </w:rPr>
        <w:t xml:space="preserve"> de veintiuno de agosto de dos mil diecisiete (21/08/2017), relacionada al vehículo con placas de circulación </w:t>
      </w:r>
      <w:r w:rsidR="003C49FF">
        <w:rPr>
          <w:rFonts w:ascii="Arial" w:eastAsia="Calibri" w:hAnsi="Arial" w:cs="Arial"/>
          <w:bCs/>
          <w:i/>
          <w:color w:val="000000" w:themeColor="text1"/>
        </w:rPr>
        <w:t>**********</w:t>
      </w:r>
      <w:r w:rsidR="001A0AD3">
        <w:rPr>
          <w:rFonts w:ascii="Arial" w:eastAsia="Calibri" w:hAnsi="Arial" w:cs="Arial"/>
          <w:bCs/>
          <w:i/>
          <w:color w:val="000000" w:themeColor="text1"/>
        </w:rPr>
        <w:t xml:space="preserve">del Estado de Oaxaca, emitida por la C. OBDULIA PÉREZ ALCÁNTARA, Policía Vial con número estadístico 264, de la Comisaría de Vialidad del Municipio de Oaxaca de Juárez; y como consecuencia se ordena </w:t>
      </w:r>
      <w:r w:rsidR="005D4261">
        <w:rPr>
          <w:rFonts w:ascii="Arial" w:eastAsia="Calibri" w:hAnsi="Arial" w:cs="Arial"/>
          <w:bCs/>
          <w:i/>
          <w:color w:val="000000" w:themeColor="text1"/>
        </w:rPr>
        <w:t>a la Recaudadora de Rentas del Munici</w:t>
      </w:r>
      <w:r w:rsidR="0068660B">
        <w:rPr>
          <w:rFonts w:ascii="Arial" w:eastAsia="Calibri" w:hAnsi="Arial" w:cs="Arial"/>
          <w:bCs/>
          <w:i/>
          <w:color w:val="000000" w:themeColor="text1"/>
        </w:rPr>
        <w:t>pio de Oaxaca de Juárez, Oaxaca</w:t>
      </w:r>
      <w:r w:rsidR="00A3132F">
        <w:rPr>
          <w:rFonts w:ascii="Arial" w:eastAsia="Calibri" w:hAnsi="Arial" w:cs="Arial"/>
          <w:bCs/>
          <w:i/>
          <w:color w:val="000000" w:themeColor="text1"/>
        </w:rPr>
        <w:t>,</w:t>
      </w:r>
      <w:r w:rsidR="005D4261">
        <w:rPr>
          <w:rFonts w:ascii="Arial" w:eastAsia="Calibri" w:hAnsi="Arial" w:cs="Arial"/>
          <w:bCs/>
          <w:i/>
          <w:color w:val="000000" w:themeColor="text1"/>
        </w:rPr>
        <w:t xml:space="preserve"> demandada, la devolución a la actora C. </w:t>
      </w:r>
      <w:r w:rsidR="003C49FF">
        <w:rPr>
          <w:rFonts w:ascii="Arial" w:eastAsia="Calibri" w:hAnsi="Arial" w:cs="Arial"/>
          <w:bCs/>
          <w:i/>
          <w:color w:val="000000" w:themeColor="text1"/>
        </w:rPr>
        <w:t>**********</w:t>
      </w:r>
      <w:r w:rsidR="005D4261">
        <w:rPr>
          <w:rFonts w:ascii="Arial" w:eastAsia="Calibri" w:hAnsi="Arial" w:cs="Arial"/>
          <w:bCs/>
          <w:i/>
          <w:color w:val="000000" w:themeColor="text1"/>
        </w:rPr>
        <w:t>, de la cantidad de $845.00 (OCHOCIENTOS CUARENTA Y CINCO PESOS 00/100 M.N) que erogó para obtener la devolución de la placa de circulación que le fue retenida como garantía de pago, además, se ordena a la Policía Vial demandada C. OBDULIA PÉREZ ALCÁNTARA, Policía Vial con número estadístico 264, realizar los</w:t>
      </w:r>
      <w:r w:rsidR="00832086">
        <w:rPr>
          <w:rFonts w:ascii="Arial" w:eastAsia="Calibri" w:hAnsi="Arial" w:cs="Arial"/>
          <w:bCs/>
          <w:i/>
          <w:color w:val="000000" w:themeColor="text1"/>
        </w:rPr>
        <w:t xml:space="preserve"> trámites</w:t>
      </w:r>
      <w:r w:rsidR="005D4261">
        <w:rPr>
          <w:rFonts w:ascii="Arial" w:eastAsia="Calibri" w:hAnsi="Arial" w:cs="Arial"/>
          <w:bCs/>
          <w:i/>
          <w:color w:val="000000" w:themeColor="text1"/>
        </w:rPr>
        <w:t xml:space="preserve"> correspondientes para la</w:t>
      </w:r>
      <w:r w:rsidR="00832086">
        <w:rPr>
          <w:rFonts w:ascii="Arial" w:eastAsia="Calibri" w:hAnsi="Arial" w:cs="Arial"/>
          <w:bCs/>
          <w:i/>
          <w:color w:val="000000" w:themeColor="text1"/>
        </w:rPr>
        <w:t xml:space="preserve"> cancelación del acta de infracción en el sistema electrónico con que cuenta la Comisaría de Vialidad Municipal; lo anterior en términos precisados en el considerando SEXTO de esta resolución</w:t>
      </w:r>
      <w:r>
        <w:rPr>
          <w:rFonts w:ascii="Arial" w:eastAsia="Calibri" w:hAnsi="Arial" w:cs="Arial"/>
          <w:bCs/>
          <w:i/>
          <w:color w:val="000000" w:themeColor="text1"/>
        </w:rPr>
        <w:t>.-</w:t>
      </w:r>
      <w:r w:rsidR="001350A5">
        <w:rPr>
          <w:rFonts w:ascii="Arial" w:eastAsia="Calibri" w:hAnsi="Arial" w:cs="Arial"/>
          <w:bCs/>
          <w:i/>
          <w:color w:val="000000" w:themeColor="text1"/>
        </w:rPr>
        <w:t xml:space="preserve"> - - - - - - - - - - -</w:t>
      </w:r>
      <w:r w:rsidR="00832086">
        <w:rPr>
          <w:rFonts w:ascii="Arial" w:eastAsia="Calibri" w:hAnsi="Arial" w:cs="Arial"/>
          <w:bCs/>
          <w:i/>
          <w:color w:val="000000" w:themeColor="text1"/>
        </w:rPr>
        <w:t xml:space="preserve"> - - - - - - - - - - - - - - - </w:t>
      </w:r>
      <w:r w:rsidR="00832086">
        <w:rPr>
          <w:rFonts w:ascii="Arial" w:eastAsia="Calibri" w:hAnsi="Arial" w:cs="Arial"/>
          <w:b/>
          <w:bCs/>
          <w:i/>
          <w:color w:val="000000" w:themeColor="text1"/>
        </w:rPr>
        <w:t xml:space="preserve">CUARTO.- </w:t>
      </w:r>
      <w:r w:rsidR="00832086">
        <w:rPr>
          <w:rFonts w:ascii="Arial" w:eastAsia="Calibri" w:hAnsi="Arial" w:cs="Arial"/>
          <w:bCs/>
          <w:i/>
          <w:color w:val="000000" w:themeColor="text1"/>
        </w:rPr>
        <w:t xml:space="preserve">Conforme a lo dispuesto en el artículo 142 fracción I y 143 fracciones I y II, de la Ley de Justicia Administrativa para el Estado, </w:t>
      </w:r>
      <w:r w:rsidR="00832086">
        <w:rPr>
          <w:rFonts w:ascii="Arial" w:eastAsia="Calibri" w:hAnsi="Arial" w:cs="Arial"/>
          <w:b/>
          <w:bCs/>
          <w:i/>
          <w:color w:val="000000" w:themeColor="text1"/>
        </w:rPr>
        <w:t>NOTIFÍQUESE PERSONALMENTE A LA PARTE ACTORA Y POR OFICIO A LAS AUTORIDADES DEMANDADAS. CÚMPLASE</w:t>
      </w:r>
      <w:r w:rsidR="00832086">
        <w:rPr>
          <w:rFonts w:ascii="Arial" w:eastAsia="Calibri" w:hAnsi="Arial" w:cs="Arial"/>
          <w:bCs/>
          <w:i/>
          <w:color w:val="000000" w:themeColor="text1"/>
        </w:rPr>
        <w:t>.- - - - - - - - - - - - - - - - - - - - - - - - -</w:t>
      </w:r>
      <w:r w:rsidR="001350A5">
        <w:rPr>
          <w:rFonts w:ascii="Arial" w:eastAsia="Calibri" w:hAnsi="Arial" w:cs="Arial"/>
          <w:bCs/>
          <w:i/>
          <w:color w:val="000000" w:themeColor="text1"/>
        </w:rPr>
        <w:t xml:space="preserve"> </w:t>
      </w:r>
    </w:p>
    <w:p w:rsidR="00F80457" w:rsidRPr="0028071E" w:rsidRDefault="00F80457" w:rsidP="001350A5">
      <w:pPr>
        <w:spacing w:after="120" w:line="360" w:lineRule="auto"/>
        <w:ind w:left="1134" w:right="758"/>
        <w:jc w:val="both"/>
        <w:rPr>
          <w:rFonts w:ascii="Arial" w:eastAsia="Calibri" w:hAnsi="Arial" w:cs="Arial"/>
          <w:bCs/>
          <w:i/>
          <w:color w:val="000000" w:themeColor="text1"/>
        </w:rPr>
      </w:pPr>
    </w:p>
    <w:p w:rsidR="00F80457" w:rsidRDefault="00E228E5" w:rsidP="00F80457">
      <w:pPr>
        <w:widowControl w:val="0"/>
        <w:tabs>
          <w:tab w:val="left" w:pos="7938"/>
          <w:tab w:val="left" w:pos="8222"/>
        </w:tabs>
        <w:spacing w:after="0" w:line="360" w:lineRule="auto"/>
        <w:ind w:right="51"/>
        <w:jc w:val="center"/>
        <w:rPr>
          <w:rFonts w:ascii="Arial" w:eastAsia="Times New Roman" w:hAnsi="Arial" w:cs="Arial"/>
          <w:b/>
          <w:bCs/>
          <w:sz w:val="26"/>
          <w:szCs w:val="26"/>
          <w:lang w:val="es-ES" w:eastAsia="es-ES"/>
        </w:rPr>
      </w:pPr>
      <w:r w:rsidRPr="001872CB">
        <w:rPr>
          <w:rFonts w:ascii="Arial" w:eastAsia="Times New Roman" w:hAnsi="Arial" w:cs="Arial"/>
          <w:b/>
          <w:bCs/>
          <w:sz w:val="26"/>
          <w:szCs w:val="26"/>
          <w:lang w:val="es-ES" w:eastAsia="es-ES"/>
        </w:rPr>
        <w:t>C O N S I D E R A N D O</w:t>
      </w:r>
    </w:p>
    <w:p w:rsidR="00F80457" w:rsidRDefault="00F80457" w:rsidP="00F80457">
      <w:pPr>
        <w:widowControl w:val="0"/>
        <w:tabs>
          <w:tab w:val="left" w:pos="7938"/>
          <w:tab w:val="left" w:pos="8222"/>
        </w:tabs>
        <w:spacing w:after="0" w:line="360" w:lineRule="auto"/>
        <w:ind w:right="51"/>
        <w:jc w:val="center"/>
        <w:rPr>
          <w:rFonts w:ascii="Arial" w:eastAsia="Times New Roman" w:hAnsi="Arial" w:cs="Arial"/>
          <w:b/>
          <w:bCs/>
          <w:sz w:val="26"/>
          <w:szCs w:val="26"/>
          <w:lang w:val="es-ES" w:eastAsia="es-ES"/>
        </w:rPr>
      </w:pPr>
    </w:p>
    <w:p w:rsidR="00F80457" w:rsidRDefault="00F80457" w:rsidP="00CA6FB3">
      <w:pPr>
        <w:widowControl w:val="0"/>
        <w:tabs>
          <w:tab w:val="left" w:pos="7938"/>
          <w:tab w:val="left" w:pos="8222"/>
        </w:tabs>
        <w:spacing w:after="0" w:line="360" w:lineRule="auto"/>
        <w:ind w:right="51"/>
        <w:jc w:val="both"/>
        <w:rPr>
          <w:rFonts w:ascii="Arial" w:hAnsi="Arial" w:cs="Arial"/>
          <w:bCs/>
          <w:iCs/>
          <w:sz w:val="26"/>
          <w:szCs w:val="26"/>
        </w:rPr>
      </w:pPr>
      <w:r>
        <w:rPr>
          <w:rFonts w:ascii="Arial" w:hAnsi="Arial" w:cs="Arial"/>
          <w:b/>
          <w:bCs/>
          <w:iCs/>
          <w:sz w:val="26"/>
          <w:szCs w:val="26"/>
        </w:rPr>
        <w:t xml:space="preserve">          </w:t>
      </w:r>
      <w:r w:rsidR="00E228E5" w:rsidRPr="001872CB">
        <w:rPr>
          <w:rFonts w:ascii="Arial" w:hAnsi="Arial" w:cs="Arial"/>
          <w:b/>
          <w:bCs/>
          <w:iCs/>
          <w:sz w:val="26"/>
          <w:szCs w:val="26"/>
        </w:rPr>
        <w:t xml:space="preserve">PRIMERO. </w:t>
      </w:r>
      <w:r w:rsidR="00461A08" w:rsidRPr="00FC7072">
        <w:rPr>
          <w:rFonts w:ascii="Arial" w:hAnsi="Arial" w:cs="Arial"/>
          <w:sz w:val="26"/>
          <w:szCs w:val="26"/>
          <w:lang w:eastAsia="es-ES"/>
        </w:rPr>
        <w:t xml:space="preserve">Esta Sala Superior es competente para conocer del presente asunto, de conformidad con lo dispuesto por los artículos 114 Quáter, tercer párrafo de la Constitución Local del Estado Libre y Soberano de Oaxaca, </w:t>
      </w:r>
      <w:r w:rsidR="00461A08" w:rsidRPr="00FC7072">
        <w:rPr>
          <w:rFonts w:ascii="Arial" w:hAnsi="Arial" w:cs="Arial"/>
          <w:sz w:val="26"/>
          <w:szCs w:val="26"/>
        </w:rPr>
        <w:t>así como los diversos 86, 88, 92, 93, fracción I, 94, 201, 206 y 208, de la Ley de Justicia Administrativa para el Estado de Oaxaca, vigente hasta el 20 veinte de octubre de 2017 dos mil diecisiete</w:t>
      </w:r>
      <w:r w:rsidR="0090758B" w:rsidRPr="00A40958">
        <w:rPr>
          <w:rFonts w:ascii="Arial" w:eastAsia="Calibri" w:hAnsi="Arial" w:cs="Arial"/>
          <w:sz w:val="26"/>
          <w:szCs w:val="26"/>
        </w:rPr>
        <w:t>,</w:t>
      </w:r>
      <w:r w:rsidR="00461A08">
        <w:rPr>
          <w:rFonts w:ascii="Arial" w:hAnsi="Arial" w:cs="Arial"/>
          <w:bCs/>
          <w:iCs/>
          <w:sz w:val="26"/>
          <w:szCs w:val="26"/>
        </w:rPr>
        <w:t xml:space="preserve"> dado </w:t>
      </w:r>
      <w:r w:rsidR="0090758B">
        <w:rPr>
          <w:rFonts w:ascii="Arial" w:hAnsi="Arial" w:cs="Arial"/>
          <w:bCs/>
          <w:iCs/>
          <w:sz w:val="26"/>
          <w:szCs w:val="26"/>
        </w:rPr>
        <w:t xml:space="preserve">que </w:t>
      </w:r>
      <w:r w:rsidR="0090758B" w:rsidRPr="00DB04B5">
        <w:rPr>
          <w:rFonts w:ascii="Arial" w:hAnsi="Arial" w:cs="Arial"/>
          <w:bCs/>
          <w:iCs/>
          <w:sz w:val="26"/>
          <w:szCs w:val="26"/>
        </w:rPr>
        <w:t xml:space="preserve">se trata de un Recurso de Revisión </w:t>
      </w:r>
      <w:r w:rsidR="0090758B">
        <w:rPr>
          <w:rFonts w:ascii="Arial" w:hAnsi="Arial" w:cs="Arial"/>
          <w:bCs/>
          <w:iCs/>
          <w:sz w:val="26"/>
          <w:szCs w:val="26"/>
        </w:rPr>
        <w:t xml:space="preserve">interpuesto </w:t>
      </w:r>
      <w:r w:rsidR="0090758B" w:rsidRPr="00DB04B5">
        <w:rPr>
          <w:rFonts w:ascii="Arial" w:hAnsi="Arial" w:cs="Arial"/>
          <w:bCs/>
          <w:iCs/>
          <w:sz w:val="26"/>
          <w:szCs w:val="26"/>
        </w:rPr>
        <w:t xml:space="preserve">en contra de la </w:t>
      </w:r>
      <w:r w:rsidR="00461A08">
        <w:rPr>
          <w:rFonts w:ascii="Arial" w:hAnsi="Arial" w:cs="Arial"/>
          <w:bCs/>
          <w:iCs/>
          <w:sz w:val="26"/>
          <w:szCs w:val="26"/>
        </w:rPr>
        <w:t>sentencia de 5 cinco de diciembre</w:t>
      </w:r>
      <w:r w:rsidR="0090758B">
        <w:rPr>
          <w:rFonts w:ascii="Arial" w:hAnsi="Arial" w:cs="Arial"/>
          <w:bCs/>
          <w:iCs/>
          <w:sz w:val="26"/>
          <w:szCs w:val="26"/>
        </w:rPr>
        <w:t xml:space="preserve"> </w:t>
      </w:r>
      <w:r w:rsidR="0090758B" w:rsidRPr="00DB04B5">
        <w:rPr>
          <w:rFonts w:ascii="Arial" w:hAnsi="Arial" w:cs="Arial"/>
          <w:bCs/>
          <w:iCs/>
          <w:sz w:val="26"/>
          <w:szCs w:val="26"/>
        </w:rPr>
        <w:t xml:space="preserve">de </w:t>
      </w:r>
      <w:r w:rsidR="0090758B">
        <w:rPr>
          <w:rFonts w:ascii="Arial" w:hAnsi="Arial" w:cs="Arial"/>
          <w:bCs/>
          <w:iCs/>
          <w:sz w:val="26"/>
          <w:szCs w:val="26"/>
        </w:rPr>
        <w:t xml:space="preserve">2018 </w:t>
      </w:r>
      <w:r w:rsidR="0090758B" w:rsidRPr="00DB04B5">
        <w:rPr>
          <w:rFonts w:ascii="Arial" w:hAnsi="Arial" w:cs="Arial"/>
          <w:bCs/>
          <w:iCs/>
          <w:sz w:val="26"/>
          <w:szCs w:val="26"/>
        </w:rPr>
        <w:t xml:space="preserve">dos mil dieciocho, en el expediente </w:t>
      </w:r>
      <w:r w:rsidR="00461A08">
        <w:rPr>
          <w:rFonts w:ascii="Arial" w:hAnsi="Arial" w:cs="Arial"/>
          <w:b/>
          <w:bCs/>
          <w:iCs/>
          <w:sz w:val="26"/>
          <w:szCs w:val="26"/>
        </w:rPr>
        <w:t>0094</w:t>
      </w:r>
      <w:r w:rsidR="0090758B">
        <w:rPr>
          <w:rFonts w:ascii="Arial" w:hAnsi="Arial" w:cs="Arial"/>
          <w:b/>
          <w:bCs/>
          <w:iCs/>
          <w:sz w:val="26"/>
          <w:szCs w:val="26"/>
        </w:rPr>
        <w:t>/</w:t>
      </w:r>
      <w:r w:rsidR="00461A08">
        <w:rPr>
          <w:rFonts w:ascii="Arial" w:hAnsi="Arial" w:cs="Arial"/>
          <w:b/>
          <w:bCs/>
          <w:iCs/>
          <w:sz w:val="26"/>
          <w:szCs w:val="26"/>
        </w:rPr>
        <w:t>2017</w:t>
      </w:r>
      <w:r w:rsidR="0090758B" w:rsidRPr="00DB04B5">
        <w:rPr>
          <w:rFonts w:ascii="Arial" w:hAnsi="Arial" w:cs="Arial"/>
          <w:b/>
          <w:bCs/>
          <w:iCs/>
          <w:sz w:val="26"/>
          <w:szCs w:val="26"/>
        </w:rPr>
        <w:t xml:space="preserve">, </w:t>
      </w:r>
      <w:r w:rsidR="0090758B" w:rsidRPr="00DB04B5">
        <w:rPr>
          <w:rFonts w:ascii="Arial" w:hAnsi="Arial" w:cs="Arial"/>
          <w:bCs/>
          <w:iCs/>
          <w:sz w:val="26"/>
          <w:szCs w:val="26"/>
        </w:rPr>
        <w:t xml:space="preserve">de la </w:t>
      </w:r>
      <w:r w:rsidR="00461A08">
        <w:rPr>
          <w:rFonts w:ascii="Arial" w:hAnsi="Arial" w:cs="Arial"/>
          <w:bCs/>
          <w:iCs/>
          <w:sz w:val="26"/>
          <w:szCs w:val="26"/>
        </w:rPr>
        <w:t>Séptima</w:t>
      </w:r>
      <w:r w:rsidR="0090758B" w:rsidRPr="00DB04B5">
        <w:rPr>
          <w:rFonts w:ascii="Arial" w:hAnsi="Arial" w:cs="Arial"/>
          <w:bCs/>
          <w:iCs/>
          <w:sz w:val="26"/>
          <w:szCs w:val="26"/>
        </w:rPr>
        <w:t xml:space="preserve"> Sala Unitaria de Primera Instancia</w:t>
      </w:r>
      <w:r>
        <w:rPr>
          <w:rFonts w:ascii="Arial" w:hAnsi="Arial" w:cs="Arial"/>
          <w:bCs/>
          <w:iCs/>
          <w:sz w:val="26"/>
          <w:szCs w:val="26"/>
        </w:rPr>
        <w:t>.</w:t>
      </w:r>
    </w:p>
    <w:p w:rsidR="00F80457" w:rsidRDefault="00F80457" w:rsidP="00CA6FB3">
      <w:pPr>
        <w:widowControl w:val="0"/>
        <w:tabs>
          <w:tab w:val="left" w:pos="7938"/>
          <w:tab w:val="left" w:pos="8222"/>
        </w:tabs>
        <w:spacing w:after="0" w:line="360" w:lineRule="auto"/>
        <w:ind w:right="51"/>
        <w:jc w:val="both"/>
        <w:rPr>
          <w:rFonts w:ascii="Arial" w:hAnsi="Arial" w:cs="Arial"/>
          <w:bCs/>
          <w:sz w:val="26"/>
          <w:szCs w:val="26"/>
        </w:rPr>
      </w:pPr>
      <w:r>
        <w:rPr>
          <w:rFonts w:ascii="Arial" w:hAnsi="Arial" w:cs="Arial"/>
          <w:bCs/>
          <w:iCs/>
          <w:sz w:val="26"/>
          <w:szCs w:val="26"/>
        </w:rPr>
        <w:t xml:space="preserve">          </w:t>
      </w:r>
      <w:r w:rsidR="00E228E5" w:rsidRPr="001872CB">
        <w:rPr>
          <w:rFonts w:ascii="Arial" w:hAnsi="Arial" w:cs="Arial"/>
          <w:b/>
          <w:bCs/>
          <w:sz w:val="26"/>
          <w:szCs w:val="26"/>
        </w:rPr>
        <w:t>SEGUNDO.</w:t>
      </w:r>
      <w:r w:rsidR="007A0114" w:rsidRPr="007A0114">
        <w:rPr>
          <w:rFonts w:ascii="Arial" w:eastAsia="Calibri" w:hAnsi="Arial" w:cs="Arial"/>
          <w:bCs/>
          <w:sz w:val="26"/>
          <w:szCs w:val="26"/>
          <w:lang w:eastAsia="es-MX"/>
        </w:rPr>
        <w:t xml:space="preserve"> </w:t>
      </w:r>
      <w:r w:rsidR="00CA6FB3">
        <w:rPr>
          <w:rFonts w:ascii="Arial" w:eastAsia="Calibri" w:hAnsi="Arial" w:cs="Arial"/>
          <w:bCs/>
          <w:sz w:val="26"/>
          <w:szCs w:val="26"/>
        </w:rPr>
        <w:t xml:space="preserve">Toda vez que, </w:t>
      </w:r>
      <w:r w:rsidR="00CA6FB3">
        <w:rPr>
          <w:rFonts w:ascii="Arial" w:hAnsi="Arial" w:cs="Arial"/>
          <w:bCs/>
          <w:sz w:val="26"/>
          <w:szCs w:val="26"/>
        </w:rPr>
        <w:t>de ma</w:t>
      </w:r>
      <w:r w:rsidR="000420F9">
        <w:rPr>
          <w:rFonts w:ascii="Arial" w:hAnsi="Arial" w:cs="Arial"/>
          <w:bCs/>
          <w:sz w:val="26"/>
          <w:szCs w:val="26"/>
        </w:rPr>
        <w:t xml:space="preserve">nera conjunta interpusieron la </w:t>
      </w:r>
      <w:r w:rsidR="000420F9">
        <w:rPr>
          <w:rFonts w:ascii="Arial" w:hAnsi="Arial" w:cs="Arial"/>
          <w:b/>
          <w:sz w:val="26"/>
          <w:szCs w:val="26"/>
        </w:rPr>
        <w:lastRenderedPageBreak/>
        <w:t>JEFA DE LA UNIDAD DE RECAUDACIÓN</w:t>
      </w:r>
      <w:r w:rsidR="00240760">
        <w:rPr>
          <w:rFonts w:ascii="Arial" w:hAnsi="Arial" w:cs="Arial"/>
          <w:b/>
          <w:sz w:val="26"/>
          <w:szCs w:val="26"/>
        </w:rPr>
        <w:t xml:space="preserve"> Y LA </w:t>
      </w:r>
      <w:r w:rsidR="000420F9">
        <w:rPr>
          <w:rFonts w:ascii="Arial" w:hAnsi="Arial" w:cs="Arial"/>
          <w:b/>
          <w:sz w:val="26"/>
          <w:szCs w:val="26"/>
        </w:rPr>
        <w:t>TESORERA MUNICIPAL</w:t>
      </w:r>
      <w:r w:rsidR="000420F9">
        <w:rPr>
          <w:rFonts w:ascii="Arial" w:hAnsi="Arial" w:cs="Arial"/>
          <w:b/>
          <w:bCs/>
          <w:sz w:val="26"/>
          <w:szCs w:val="26"/>
        </w:rPr>
        <w:t xml:space="preserve">, </w:t>
      </w:r>
      <w:r w:rsidR="00240760">
        <w:rPr>
          <w:rFonts w:ascii="Arial" w:hAnsi="Arial" w:cs="Arial"/>
          <w:b/>
          <w:bCs/>
          <w:sz w:val="26"/>
          <w:szCs w:val="26"/>
        </w:rPr>
        <w:t>Ambas del Municipio de Oaxaca d</w:t>
      </w:r>
      <w:r w:rsidR="00240760" w:rsidRPr="00240760">
        <w:rPr>
          <w:rFonts w:ascii="Arial" w:hAnsi="Arial" w:cs="Arial"/>
          <w:b/>
          <w:bCs/>
          <w:sz w:val="26"/>
          <w:szCs w:val="26"/>
        </w:rPr>
        <w:t>e Juárez</w:t>
      </w:r>
      <w:r w:rsidR="00CA6FB3" w:rsidRPr="00240760">
        <w:rPr>
          <w:rFonts w:ascii="Arial" w:hAnsi="Arial" w:cs="Arial"/>
          <w:sz w:val="26"/>
          <w:szCs w:val="26"/>
        </w:rPr>
        <w:t>,</w:t>
      </w:r>
      <w:r w:rsidR="00CA6FB3">
        <w:rPr>
          <w:rFonts w:ascii="Arial" w:hAnsi="Arial" w:cs="Arial"/>
          <w:sz w:val="26"/>
          <w:szCs w:val="26"/>
        </w:rPr>
        <w:t xml:space="preserve"> recursos de revisión en contra de la sentencia de </w:t>
      </w:r>
      <w:r w:rsidR="000420F9">
        <w:rPr>
          <w:rFonts w:ascii="Arial" w:hAnsi="Arial" w:cs="Arial"/>
          <w:sz w:val="26"/>
          <w:szCs w:val="26"/>
        </w:rPr>
        <w:t>5 cinco de diciembre de 2018 dos mil dieciocho</w:t>
      </w:r>
      <w:r w:rsidR="00CA6FB3">
        <w:rPr>
          <w:rFonts w:ascii="Arial" w:hAnsi="Arial" w:cs="Arial"/>
          <w:sz w:val="26"/>
          <w:szCs w:val="26"/>
        </w:rPr>
        <w:t xml:space="preserve">, en los cuadernos de revisión </w:t>
      </w:r>
      <w:r w:rsidR="000420F9">
        <w:rPr>
          <w:rFonts w:ascii="Arial" w:hAnsi="Arial" w:cs="Arial"/>
          <w:b/>
          <w:sz w:val="26"/>
          <w:szCs w:val="26"/>
        </w:rPr>
        <w:t>0025/2019 y 0026/2019</w:t>
      </w:r>
      <w:r w:rsidR="00CA6FB3">
        <w:rPr>
          <w:rFonts w:ascii="Arial" w:hAnsi="Arial" w:cs="Arial"/>
          <w:bCs/>
          <w:sz w:val="26"/>
          <w:szCs w:val="26"/>
        </w:rPr>
        <w:t>; y en consideración a la similitud de los agravios que hacen valer, es procedente emitir una resolución común a ambos medios de impugnación.</w:t>
      </w:r>
    </w:p>
    <w:p w:rsidR="00F80457" w:rsidRDefault="007A0114" w:rsidP="00F80457">
      <w:pPr>
        <w:spacing w:line="360" w:lineRule="auto"/>
        <w:ind w:firstLine="567"/>
        <w:jc w:val="both"/>
        <w:rPr>
          <w:rFonts w:ascii="Arial" w:eastAsia="Calibri" w:hAnsi="Arial" w:cs="Arial"/>
          <w:bCs/>
          <w:sz w:val="26"/>
          <w:szCs w:val="26"/>
        </w:rPr>
      </w:pPr>
      <w:r>
        <w:rPr>
          <w:rFonts w:ascii="Arial" w:eastAsia="Calibri" w:hAnsi="Arial" w:cs="Arial"/>
          <w:b/>
          <w:bCs/>
          <w:sz w:val="26"/>
          <w:szCs w:val="26"/>
        </w:rPr>
        <w:t>TERCERO.</w:t>
      </w:r>
      <w:r w:rsidR="00E228E5" w:rsidRPr="001872CB">
        <w:rPr>
          <w:rFonts w:ascii="Arial" w:hAnsi="Arial" w:cs="Arial"/>
          <w:b/>
          <w:bCs/>
          <w:sz w:val="26"/>
          <w:szCs w:val="26"/>
        </w:rPr>
        <w:t xml:space="preserve"> </w:t>
      </w:r>
      <w:r w:rsidR="000420F9" w:rsidRPr="0018002C">
        <w:rPr>
          <w:rFonts w:ascii="Arial" w:eastAsia="Calibri" w:hAnsi="Arial" w:cs="Arial"/>
          <w:bCs/>
          <w:sz w:val="26"/>
          <w:szCs w:val="26"/>
        </w:rPr>
        <w:t xml:space="preserve">El artículo </w:t>
      </w:r>
      <w:r w:rsidR="005C05DB">
        <w:rPr>
          <w:rFonts w:ascii="Arial" w:eastAsia="Calibri" w:hAnsi="Arial" w:cs="Arial"/>
          <w:bCs/>
          <w:sz w:val="24"/>
          <w:szCs w:val="24"/>
        </w:rPr>
        <w:t xml:space="preserve">206, de la </w:t>
      </w:r>
      <w:r w:rsidR="00F80457">
        <w:rPr>
          <w:rFonts w:ascii="Arial" w:eastAsia="Calibri" w:hAnsi="Arial" w:cs="Arial"/>
          <w:bCs/>
          <w:sz w:val="24"/>
          <w:szCs w:val="24"/>
        </w:rPr>
        <w:t xml:space="preserve">reformada </w:t>
      </w:r>
      <w:r w:rsidR="005C05DB">
        <w:rPr>
          <w:rFonts w:ascii="Arial" w:eastAsia="Calibri" w:hAnsi="Arial" w:cs="Arial"/>
          <w:bCs/>
          <w:sz w:val="24"/>
          <w:szCs w:val="24"/>
        </w:rPr>
        <w:t>Ley de Justicia Administrativa para el Estado de Oaxaca</w:t>
      </w:r>
      <w:r w:rsidR="005C05DB">
        <w:rPr>
          <w:rFonts w:ascii="Arial" w:eastAsia="Calibri" w:hAnsi="Arial" w:cs="Arial"/>
          <w:bCs/>
          <w:sz w:val="26"/>
          <w:szCs w:val="26"/>
        </w:rPr>
        <w:t xml:space="preserve">, </w:t>
      </w:r>
      <w:r w:rsidR="000420F9" w:rsidRPr="0018002C">
        <w:rPr>
          <w:rFonts w:ascii="Arial" w:eastAsia="Calibri" w:hAnsi="Arial" w:cs="Arial"/>
          <w:bCs/>
          <w:sz w:val="26"/>
          <w:szCs w:val="26"/>
        </w:rPr>
        <w:t>dispone que los acuerdos y resoluciones de la primera instancia, podrán ser impugnadas por las partes.</w:t>
      </w:r>
    </w:p>
    <w:p w:rsidR="00F80457" w:rsidRDefault="00F975A8" w:rsidP="00F80457">
      <w:pPr>
        <w:spacing w:line="360" w:lineRule="auto"/>
        <w:ind w:firstLine="567"/>
        <w:jc w:val="both"/>
        <w:rPr>
          <w:rFonts w:ascii="Arial" w:eastAsia="Calibri" w:hAnsi="Arial" w:cs="Arial"/>
          <w:bCs/>
          <w:sz w:val="26"/>
          <w:szCs w:val="26"/>
        </w:rPr>
      </w:pPr>
      <w:r w:rsidRPr="00F975A8">
        <w:rPr>
          <w:rFonts w:ascii="Arial" w:eastAsia="Calibri" w:hAnsi="Arial" w:cs="Arial"/>
          <w:bCs/>
          <w:sz w:val="26"/>
          <w:szCs w:val="26"/>
        </w:rPr>
        <w:t>De donde, con fundamento en l</w:t>
      </w:r>
      <w:r>
        <w:rPr>
          <w:rFonts w:ascii="Arial" w:eastAsia="Calibri" w:hAnsi="Arial" w:cs="Arial"/>
          <w:bCs/>
          <w:sz w:val="26"/>
          <w:szCs w:val="26"/>
        </w:rPr>
        <w:t>o dispuesto por el artículo 133</w:t>
      </w:r>
      <w:r w:rsidRPr="00F975A8">
        <w:rPr>
          <w:rFonts w:ascii="Arial" w:eastAsia="Calibri" w:hAnsi="Arial" w:cs="Arial"/>
          <w:bCs/>
          <w:sz w:val="26"/>
          <w:szCs w:val="26"/>
        </w:rPr>
        <w:t xml:space="preserve"> de la Ley de la materia, resultan ser parte en el juicio administrativo el actor, el demandado y el tercero afectado, </w:t>
      </w:r>
      <w:r w:rsidR="00261EC0" w:rsidRPr="001B3376">
        <w:rPr>
          <w:rFonts w:ascii="Arial" w:eastAsia="Calibri" w:hAnsi="Arial" w:cs="Arial"/>
          <w:bCs/>
          <w:sz w:val="26"/>
          <w:szCs w:val="26"/>
        </w:rPr>
        <w:t>y de acuerdo a las constancias que integran el expediente de primera instancia, que merecen pleno valor probatorio de conformidad con lo dis</w:t>
      </w:r>
      <w:r w:rsidR="00261EC0">
        <w:rPr>
          <w:rFonts w:ascii="Arial" w:eastAsia="Calibri" w:hAnsi="Arial" w:cs="Arial"/>
          <w:bCs/>
          <w:sz w:val="26"/>
          <w:szCs w:val="26"/>
        </w:rPr>
        <w:t xml:space="preserve">puesto por el </w:t>
      </w:r>
      <w:r w:rsidR="00261EC0" w:rsidRPr="0018002C">
        <w:rPr>
          <w:rFonts w:ascii="Arial" w:eastAsia="Calibri" w:hAnsi="Arial" w:cs="Arial"/>
          <w:bCs/>
          <w:sz w:val="26"/>
          <w:szCs w:val="26"/>
        </w:rPr>
        <w:t>artículo</w:t>
      </w:r>
      <w:r w:rsidR="00261EC0">
        <w:rPr>
          <w:rFonts w:ascii="Arial" w:eastAsia="Calibri" w:hAnsi="Arial" w:cs="Arial"/>
          <w:bCs/>
          <w:sz w:val="26"/>
          <w:szCs w:val="26"/>
        </w:rPr>
        <w:t xml:space="preserve"> </w:t>
      </w:r>
      <w:r w:rsidRPr="005F0467">
        <w:rPr>
          <w:rFonts w:ascii="Arial" w:eastAsia="Calibri" w:hAnsi="Arial" w:cs="Arial"/>
          <w:bCs/>
          <w:sz w:val="26"/>
          <w:szCs w:val="26"/>
        </w:rPr>
        <w:t xml:space="preserve">173 </w:t>
      </w:r>
      <w:r w:rsidR="000420F9" w:rsidRPr="005F0467">
        <w:rPr>
          <w:rFonts w:ascii="Arial" w:eastAsia="Calibri" w:hAnsi="Arial" w:cs="Arial"/>
          <w:bCs/>
          <w:sz w:val="26"/>
          <w:szCs w:val="26"/>
        </w:rPr>
        <w:t>fracción I</w:t>
      </w:r>
      <w:r w:rsidR="005C05DB" w:rsidRPr="005F0467">
        <w:rPr>
          <w:rFonts w:ascii="Arial" w:eastAsia="Calibri" w:hAnsi="Arial" w:cs="Arial"/>
          <w:bCs/>
          <w:sz w:val="26"/>
          <w:szCs w:val="26"/>
        </w:rPr>
        <w:t>,</w:t>
      </w:r>
      <w:r w:rsidR="000420F9" w:rsidRPr="005F0467">
        <w:rPr>
          <w:rFonts w:ascii="Arial" w:eastAsia="Calibri" w:hAnsi="Arial" w:cs="Arial"/>
          <w:bCs/>
          <w:sz w:val="26"/>
          <w:szCs w:val="26"/>
        </w:rPr>
        <w:t xml:space="preserve"> </w:t>
      </w:r>
      <w:r w:rsidR="005C05DB" w:rsidRPr="005F0467">
        <w:rPr>
          <w:rFonts w:ascii="Arial" w:eastAsia="Calibri" w:hAnsi="Arial" w:cs="Arial"/>
          <w:bCs/>
          <w:sz w:val="26"/>
          <w:szCs w:val="26"/>
        </w:rPr>
        <w:t>de la Ley de Justicia Administrativa para el Estado</w:t>
      </w:r>
      <w:r w:rsidR="00F80457">
        <w:rPr>
          <w:rFonts w:ascii="Arial" w:eastAsia="Calibri" w:hAnsi="Arial" w:cs="Arial"/>
          <w:bCs/>
          <w:sz w:val="26"/>
          <w:szCs w:val="26"/>
        </w:rPr>
        <w:t>, vigente hasta el veinte de octubre de dos mil diecisiete</w:t>
      </w:r>
      <w:r w:rsidR="005C05DB" w:rsidRPr="005F0467">
        <w:rPr>
          <w:rFonts w:ascii="Arial" w:eastAsia="Calibri" w:hAnsi="Arial" w:cs="Arial"/>
          <w:bCs/>
          <w:sz w:val="26"/>
          <w:szCs w:val="26"/>
        </w:rPr>
        <w:t>;</w:t>
      </w:r>
      <w:r w:rsidR="000420F9" w:rsidRPr="005F0467">
        <w:rPr>
          <w:rFonts w:ascii="Arial" w:eastAsia="Calibri" w:hAnsi="Arial" w:cs="Arial"/>
          <w:bCs/>
          <w:sz w:val="26"/>
          <w:szCs w:val="26"/>
        </w:rPr>
        <w:t xml:space="preserve"> se establece que la</w:t>
      </w:r>
      <w:r w:rsidR="000420F9" w:rsidRPr="001B3376">
        <w:rPr>
          <w:rFonts w:ascii="Arial" w:eastAsia="Calibri" w:hAnsi="Arial" w:cs="Arial"/>
          <w:bCs/>
          <w:sz w:val="26"/>
          <w:szCs w:val="26"/>
        </w:rPr>
        <w:t xml:space="preserve"> </w:t>
      </w:r>
      <w:r w:rsidR="00844DFE" w:rsidRPr="002D5010">
        <w:rPr>
          <w:rFonts w:ascii="Arial" w:hAnsi="Arial" w:cs="Arial"/>
          <w:b/>
          <w:sz w:val="26"/>
          <w:szCs w:val="26"/>
        </w:rPr>
        <w:t>JEFA DE LA UNIDAD DE RECAUDACIÓN Y LA TESORERA MUNICIPAL</w:t>
      </w:r>
      <w:r w:rsidR="00844DFE">
        <w:rPr>
          <w:rFonts w:ascii="Arial" w:hAnsi="Arial" w:cs="Arial"/>
          <w:sz w:val="26"/>
          <w:szCs w:val="26"/>
        </w:rPr>
        <w:t xml:space="preserve">, </w:t>
      </w:r>
      <w:r w:rsidR="002D5010" w:rsidRPr="00240760">
        <w:rPr>
          <w:rFonts w:ascii="Arial" w:hAnsi="Arial" w:cs="Arial"/>
          <w:b/>
          <w:sz w:val="26"/>
          <w:szCs w:val="26"/>
        </w:rPr>
        <w:t xml:space="preserve">ambas del Municipio de </w:t>
      </w:r>
      <w:r w:rsidR="00047F44" w:rsidRPr="00240760">
        <w:rPr>
          <w:rFonts w:ascii="Arial" w:hAnsi="Arial" w:cs="Arial"/>
          <w:b/>
          <w:sz w:val="26"/>
          <w:szCs w:val="26"/>
        </w:rPr>
        <w:t>Oaxaca d</w:t>
      </w:r>
      <w:r w:rsidR="00261EC0" w:rsidRPr="00240760">
        <w:rPr>
          <w:rFonts w:ascii="Arial" w:hAnsi="Arial" w:cs="Arial"/>
          <w:b/>
          <w:sz w:val="26"/>
          <w:szCs w:val="26"/>
        </w:rPr>
        <w:t>e Juárez</w:t>
      </w:r>
      <w:r w:rsidR="000420F9" w:rsidRPr="001B3376">
        <w:rPr>
          <w:rFonts w:ascii="Arial" w:eastAsia="Calibri" w:hAnsi="Arial" w:cs="Arial"/>
          <w:b/>
          <w:bCs/>
          <w:sz w:val="26"/>
          <w:szCs w:val="26"/>
        </w:rPr>
        <w:t>,</w:t>
      </w:r>
      <w:r w:rsidR="000420F9" w:rsidRPr="001B3376">
        <w:rPr>
          <w:rFonts w:ascii="Arial" w:eastAsia="Calibri" w:hAnsi="Arial" w:cs="Arial"/>
          <w:bCs/>
          <w:sz w:val="26"/>
          <w:szCs w:val="26"/>
        </w:rPr>
        <w:t xml:space="preserve"> resulta</w:t>
      </w:r>
      <w:r w:rsidR="005C05DB">
        <w:rPr>
          <w:rFonts w:ascii="Arial" w:eastAsia="Calibri" w:hAnsi="Arial" w:cs="Arial"/>
          <w:bCs/>
          <w:sz w:val="26"/>
          <w:szCs w:val="26"/>
        </w:rPr>
        <w:t>n</w:t>
      </w:r>
      <w:r w:rsidR="002D5010">
        <w:rPr>
          <w:rFonts w:ascii="Arial" w:eastAsia="Calibri" w:hAnsi="Arial" w:cs="Arial"/>
          <w:bCs/>
          <w:sz w:val="26"/>
          <w:szCs w:val="26"/>
        </w:rPr>
        <w:t xml:space="preserve"> ser </w:t>
      </w:r>
      <w:r w:rsidR="000420F9">
        <w:rPr>
          <w:rFonts w:ascii="Arial" w:eastAsia="Calibri" w:hAnsi="Arial" w:cs="Arial"/>
          <w:bCs/>
          <w:sz w:val="26"/>
          <w:szCs w:val="26"/>
        </w:rPr>
        <w:t>autoridad</w:t>
      </w:r>
      <w:r w:rsidR="005C05DB">
        <w:rPr>
          <w:rFonts w:ascii="Arial" w:eastAsia="Calibri" w:hAnsi="Arial" w:cs="Arial"/>
          <w:bCs/>
          <w:sz w:val="26"/>
          <w:szCs w:val="26"/>
        </w:rPr>
        <w:t>es demandadas</w:t>
      </w:r>
      <w:r>
        <w:rPr>
          <w:rFonts w:ascii="Arial" w:eastAsia="Calibri" w:hAnsi="Arial" w:cs="Arial"/>
          <w:bCs/>
          <w:sz w:val="26"/>
          <w:szCs w:val="26"/>
        </w:rPr>
        <w:t>,</w:t>
      </w:r>
      <w:r w:rsidR="000420F9">
        <w:rPr>
          <w:rFonts w:ascii="Arial" w:eastAsia="Calibri" w:hAnsi="Arial" w:cs="Arial"/>
          <w:bCs/>
          <w:sz w:val="26"/>
          <w:szCs w:val="26"/>
        </w:rPr>
        <w:t xml:space="preserve"> </w:t>
      </w:r>
      <w:r w:rsidR="000420F9" w:rsidRPr="001B3376">
        <w:rPr>
          <w:rFonts w:ascii="Arial" w:eastAsia="Calibri" w:hAnsi="Arial" w:cs="Arial"/>
          <w:bCs/>
          <w:sz w:val="26"/>
          <w:szCs w:val="26"/>
        </w:rPr>
        <w:t>y por tanto</w:t>
      </w:r>
      <w:r>
        <w:rPr>
          <w:rFonts w:ascii="Arial" w:eastAsia="Calibri" w:hAnsi="Arial" w:cs="Arial"/>
          <w:bCs/>
          <w:sz w:val="26"/>
          <w:szCs w:val="26"/>
        </w:rPr>
        <w:t>,</w:t>
      </w:r>
      <w:r w:rsidR="000420F9" w:rsidRPr="001B3376">
        <w:rPr>
          <w:rFonts w:ascii="Arial" w:eastAsia="Calibri" w:hAnsi="Arial" w:cs="Arial"/>
          <w:bCs/>
          <w:sz w:val="26"/>
          <w:szCs w:val="26"/>
        </w:rPr>
        <w:t xml:space="preserve"> </w:t>
      </w:r>
      <w:r w:rsidR="000420F9">
        <w:rPr>
          <w:rFonts w:ascii="Arial" w:eastAsia="Calibri" w:hAnsi="Arial" w:cs="Arial"/>
          <w:bCs/>
          <w:sz w:val="26"/>
          <w:szCs w:val="26"/>
        </w:rPr>
        <w:t xml:space="preserve">resultan ser </w:t>
      </w:r>
      <w:r w:rsidR="000420F9" w:rsidRPr="001B3376">
        <w:rPr>
          <w:rFonts w:ascii="Arial" w:eastAsia="Calibri" w:hAnsi="Arial" w:cs="Arial"/>
          <w:bCs/>
          <w:sz w:val="26"/>
          <w:szCs w:val="26"/>
        </w:rPr>
        <w:t xml:space="preserve">parte en el </w:t>
      </w:r>
      <w:r>
        <w:rPr>
          <w:rFonts w:ascii="Arial" w:eastAsia="Calibri" w:hAnsi="Arial" w:cs="Arial"/>
          <w:bCs/>
          <w:sz w:val="26"/>
          <w:szCs w:val="26"/>
        </w:rPr>
        <w:t xml:space="preserve">presente juicio; también, </w:t>
      </w:r>
      <w:r w:rsidR="00720D4C">
        <w:rPr>
          <w:rFonts w:ascii="Arial" w:eastAsia="Calibri" w:hAnsi="Arial" w:cs="Arial"/>
          <w:bCs/>
          <w:sz w:val="26"/>
          <w:szCs w:val="26"/>
        </w:rPr>
        <w:t>es cierto que el acto impugnado y del</w:t>
      </w:r>
      <w:r w:rsidR="000420F9" w:rsidRPr="001B3376">
        <w:rPr>
          <w:rFonts w:ascii="Arial" w:eastAsia="Calibri" w:hAnsi="Arial" w:cs="Arial"/>
          <w:bCs/>
          <w:sz w:val="26"/>
          <w:szCs w:val="26"/>
        </w:rPr>
        <w:t xml:space="preserve"> que se declaró su nulidad lo constituye el acta</w:t>
      </w:r>
      <w:r w:rsidR="005F0467">
        <w:rPr>
          <w:rFonts w:ascii="Arial" w:eastAsia="Calibri" w:hAnsi="Arial" w:cs="Arial"/>
          <w:bCs/>
          <w:sz w:val="26"/>
          <w:szCs w:val="26"/>
        </w:rPr>
        <w:t xml:space="preserve"> de</w:t>
      </w:r>
      <w:r w:rsidR="000420F9" w:rsidRPr="001B3376">
        <w:rPr>
          <w:rFonts w:ascii="Arial" w:eastAsia="Calibri" w:hAnsi="Arial" w:cs="Arial"/>
          <w:bCs/>
          <w:sz w:val="26"/>
          <w:szCs w:val="26"/>
        </w:rPr>
        <w:t xml:space="preserve"> infracción de folio </w:t>
      </w:r>
      <w:r>
        <w:rPr>
          <w:rFonts w:ascii="Arial" w:eastAsia="Calibri" w:hAnsi="Arial" w:cs="Arial"/>
          <w:bCs/>
          <w:sz w:val="26"/>
          <w:szCs w:val="26"/>
        </w:rPr>
        <w:t>23752</w:t>
      </w:r>
      <w:r w:rsidR="000420F9" w:rsidRPr="001B3376">
        <w:rPr>
          <w:rFonts w:ascii="Arial" w:eastAsia="Calibri" w:hAnsi="Arial" w:cs="Arial"/>
          <w:bCs/>
          <w:sz w:val="26"/>
          <w:szCs w:val="26"/>
        </w:rPr>
        <w:t xml:space="preserve"> de</w:t>
      </w:r>
      <w:r w:rsidR="005F0467">
        <w:rPr>
          <w:rFonts w:ascii="Arial" w:eastAsia="Calibri" w:hAnsi="Arial" w:cs="Arial"/>
          <w:bCs/>
          <w:sz w:val="26"/>
          <w:szCs w:val="26"/>
        </w:rPr>
        <w:t xml:space="preserve"> </w:t>
      </w:r>
      <w:r>
        <w:rPr>
          <w:rFonts w:ascii="Arial" w:eastAsia="Calibri" w:hAnsi="Arial" w:cs="Arial"/>
          <w:bCs/>
          <w:sz w:val="26"/>
          <w:szCs w:val="26"/>
        </w:rPr>
        <w:t>fecha 21 veintiuno de agosto de 2017 dos mil diecisiete</w:t>
      </w:r>
      <w:r w:rsidR="000420F9" w:rsidRPr="001B3376">
        <w:rPr>
          <w:rFonts w:ascii="Arial" w:eastAsia="Calibri" w:hAnsi="Arial" w:cs="Arial"/>
          <w:bCs/>
          <w:sz w:val="26"/>
          <w:szCs w:val="26"/>
        </w:rPr>
        <w:t>, la cual fue emi</w:t>
      </w:r>
      <w:r w:rsidR="00F80457">
        <w:rPr>
          <w:rFonts w:ascii="Arial" w:eastAsia="Calibri" w:hAnsi="Arial" w:cs="Arial"/>
          <w:bCs/>
          <w:sz w:val="26"/>
          <w:szCs w:val="26"/>
        </w:rPr>
        <w:t>tida por una autoridad diversa.</w:t>
      </w:r>
    </w:p>
    <w:p w:rsidR="00F80457" w:rsidRDefault="00261EC0" w:rsidP="00F80457">
      <w:pPr>
        <w:spacing w:line="360" w:lineRule="auto"/>
        <w:ind w:firstLine="567"/>
        <w:jc w:val="both"/>
        <w:rPr>
          <w:rFonts w:ascii="Arial" w:eastAsia="Calibri" w:hAnsi="Arial" w:cs="Arial"/>
          <w:bCs/>
          <w:sz w:val="26"/>
          <w:szCs w:val="26"/>
        </w:rPr>
      </w:pPr>
      <w:r w:rsidRPr="00261EC0">
        <w:rPr>
          <w:rFonts w:ascii="Arial" w:eastAsia="Calibri" w:hAnsi="Arial" w:cs="Arial"/>
          <w:bCs/>
          <w:sz w:val="26"/>
          <w:szCs w:val="26"/>
        </w:rPr>
        <w:t>Ahora, dado que el acto cuya nulidad fue declarada</w:t>
      </w:r>
      <w:r w:rsidR="002D5010">
        <w:rPr>
          <w:rFonts w:ascii="Arial" w:eastAsia="Calibri" w:hAnsi="Arial" w:cs="Arial"/>
          <w:bCs/>
          <w:sz w:val="26"/>
          <w:szCs w:val="26"/>
        </w:rPr>
        <w:t>,</w:t>
      </w:r>
      <w:r w:rsidRPr="00261EC0">
        <w:rPr>
          <w:rFonts w:ascii="Arial" w:eastAsia="Calibri" w:hAnsi="Arial" w:cs="Arial"/>
          <w:bCs/>
          <w:sz w:val="26"/>
          <w:szCs w:val="26"/>
        </w:rPr>
        <w:t xml:space="preserve"> fue atribuido a autoridad diversa </w:t>
      </w:r>
      <w:r w:rsidRPr="001B3376">
        <w:rPr>
          <w:rFonts w:ascii="Arial" w:eastAsia="Calibri" w:hAnsi="Arial" w:cs="Arial"/>
          <w:bCs/>
          <w:sz w:val="26"/>
          <w:szCs w:val="26"/>
        </w:rPr>
        <w:t>a la</w:t>
      </w:r>
      <w:r>
        <w:rPr>
          <w:rFonts w:ascii="Arial" w:eastAsia="Calibri" w:hAnsi="Arial" w:cs="Arial"/>
          <w:bCs/>
          <w:sz w:val="26"/>
          <w:szCs w:val="26"/>
        </w:rPr>
        <w:t>s</w:t>
      </w:r>
      <w:r w:rsidRPr="001B3376">
        <w:rPr>
          <w:rFonts w:ascii="Arial" w:eastAsia="Calibri" w:hAnsi="Arial" w:cs="Arial"/>
          <w:bCs/>
          <w:sz w:val="26"/>
          <w:szCs w:val="26"/>
        </w:rPr>
        <w:t xml:space="preserve"> que hoy recurre</w:t>
      </w:r>
      <w:r>
        <w:rPr>
          <w:rFonts w:ascii="Arial" w:eastAsia="Calibri" w:hAnsi="Arial" w:cs="Arial"/>
          <w:bCs/>
          <w:sz w:val="26"/>
          <w:szCs w:val="26"/>
        </w:rPr>
        <w:t>n</w:t>
      </w:r>
      <w:r w:rsidRPr="001B3376">
        <w:rPr>
          <w:rFonts w:ascii="Arial" w:eastAsia="Calibri" w:hAnsi="Arial" w:cs="Arial"/>
          <w:bCs/>
          <w:sz w:val="26"/>
          <w:szCs w:val="26"/>
        </w:rPr>
        <w:t xml:space="preserve">, </w:t>
      </w:r>
      <w:r w:rsidR="000420F9" w:rsidRPr="001B3376">
        <w:rPr>
          <w:rFonts w:ascii="Arial" w:eastAsia="Calibri" w:hAnsi="Arial" w:cs="Arial"/>
          <w:bCs/>
          <w:sz w:val="26"/>
          <w:szCs w:val="26"/>
        </w:rPr>
        <w:t>como así fue determina</w:t>
      </w:r>
      <w:r w:rsidR="002D5010">
        <w:rPr>
          <w:rFonts w:ascii="Arial" w:eastAsia="Calibri" w:hAnsi="Arial" w:cs="Arial"/>
          <w:bCs/>
          <w:sz w:val="26"/>
          <w:szCs w:val="26"/>
        </w:rPr>
        <w:t xml:space="preserve">do en la sentencia en revisión </w:t>
      </w:r>
      <w:r w:rsidR="000420F9" w:rsidRPr="001B3376">
        <w:rPr>
          <w:rFonts w:ascii="Arial" w:eastAsia="Calibri" w:hAnsi="Arial" w:cs="Arial"/>
          <w:bCs/>
          <w:sz w:val="26"/>
          <w:szCs w:val="26"/>
        </w:rPr>
        <w:t xml:space="preserve">al indicar que fue emitida por </w:t>
      </w:r>
      <w:r w:rsidR="005F0467">
        <w:rPr>
          <w:rFonts w:ascii="Arial" w:eastAsia="Calibri" w:hAnsi="Arial" w:cs="Arial"/>
          <w:bCs/>
          <w:sz w:val="26"/>
          <w:szCs w:val="26"/>
        </w:rPr>
        <w:t>la</w:t>
      </w:r>
      <w:r>
        <w:rPr>
          <w:rFonts w:ascii="Arial" w:eastAsia="Calibri" w:hAnsi="Arial" w:cs="Arial"/>
          <w:bCs/>
          <w:sz w:val="26"/>
          <w:szCs w:val="26"/>
        </w:rPr>
        <w:t xml:space="preserve"> </w:t>
      </w:r>
      <w:r w:rsidR="000420F9" w:rsidRPr="001B3376">
        <w:rPr>
          <w:rFonts w:ascii="Arial" w:eastAsia="Calibri" w:hAnsi="Arial" w:cs="Arial"/>
          <w:bCs/>
          <w:sz w:val="26"/>
          <w:szCs w:val="26"/>
        </w:rPr>
        <w:t>P</w:t>
      </w:r>
      <w:r w:rsidR="00047F44">
        <w:rPr>
          <w:rFonts w:ascii="Arial" w:eastAsia="Calibri" w:hAnsi="Arial" w:cs="Arial"/>
          <w:bCs/>
          <w:sz w:val="26"/>
          <w:szCs w:val="26"/>
        </w:rPr>
        <w:t>OLICÍA VIAL, en donde aun cuando la</w:t>
      </w:r>
      <w:r w:rsidR="000420F9" w:rsidRPr="001B3376">
        <w:rPr>
          <w:rFonts w:ascii="Arial" w:eastAsia="Calibri" w:hAnsi="Arial" w:cs="Arial"/>
          <w:bCs/>
          <w:sz w:val="26"/>
          <w:szCs w:val="26"/>
        </w:rPr>
        <w:t xml:space="preserve"> </w:t>
      </w:r>
      <w:r w:rsidR="00844DFE">
        <w:rPr>
          <w:rFonts w:ascii="Arial" w:hAnsi="Arial" w:cs="Arial"/>
          <w:b/>
          <w:sz w:val="26"/>
          <w:szCs w:val="26"/>
        </w:rPr>
        <w:t>JEFA DE LA UNIDAD DE RECAUDACIÓN Y LA TESORERA MUNICIPAL</w:t>
      </w:r>
      <w:r w:rsidR="00047F44">
        <w:rPr>
          <w:rFonts w:ascii="Arial" w:hAnsi="Arial" w:cs="Arial"/>
          <w:b/>
          <w:bCs/>
          <w:sz w:val="26"/>
          <w:szCs w:val="26"/>
        </w:rPr>
        <w:t xml:space="preserve">, </w:t>
      </w:r>
      <w:r w:rsidR="00047F44" w:rsidRPr="00240760">
        <w:rPr>
          <w:rFonts w:ascii="Arial" w:hAnsi="Arial" w:cs="Arial"/>
          <w:b/>
          <w:bCs/>
          <w:sz w:val="26"/>
          <w:szCs w:val="26"/>
        </w:rPr>
        <w:t>ambas del Municipio de Oaxaca de Juárez</w:t>
      </w:r>
      <w:r w:rsidR="00047F44" w:rsidRPr="00844DFE">
        <w:rPr>
          <w:rFonts w:ascii="Arial" w:eastAsia="Calibri" w:hAnsi="Arial" w:cs="Arial"/>
          <w:bCs/>
          <w:sz w:val="26"/>
          <w:szCs w:val="26"/>
        </w:rPr>
        <w:t>,</w:t>
      </w:r>
      <w:r w:rsidR="000420F9" w:rsidRPr="00844DFE">
        <w:rPr>
          <w:rFonts w:ascii="Arial" w:eastAsia="Calibri" w:hAnsi="Arial" w:cs="Arial"/>
          <w:bCs/>
          <w:sz w:val="26"/>
          <w:szCs w:val="26"/>
        </w:rPr>
        <w:t xml:space="preserve"> </w:t>
      </w:r>
      <w:r w:rsidR="00047F44" w:rsidRPr="00844DFE">
        <w:rPr>
          <w:rFonts w:ascii="Arial" w:eastAsia="Calibri" w:hAnsi="Arial" w:cs="Arial"/>
          <w:bCs/>
          <w:sz w:val="26"/>
          <w:szCs w:val="26"/>
        </w:rPr>
        <w:t>son parte en el juicio por s</w:t>
      </w:r>
      <w:r w:rsidR="00047F44">
        <w:rPr>
          <w:rFonts w:ascii="Arial" w:eastAsia="Calibri" w:hAnsi="Arial" w:cs="Arial"/>
          <w:bCs/>
          <w:sz w:val="26"/>
          <w:szCs w:val="26"/>
        </w:rPr>
        <w:t xml:space="preserve">er autoridades demandadas, </w:t>
      </w:r>
      <w:r w:rsidR="000420F9" w:rsidRPr="001B3376">
        <w:rPr>
          <w:rFonts w:ascii="Arial" w:eastAsia="Calibri" w:hAnsi="Arial" w:cs="Arial"/>
          <w:bCs/>
          <w:sz w:val="26"/>
          <w:szCs w:val="26"/>
        </w:rPr>
        <w:t>lo cierto es que no cuenta</w:t>
      </w:r>
      <w:r w:rsidR="000420F9">
        <w:rPr>
          <w:rFonts w:ascii="Arial" w:eastAsia="Calibri" w:hAnsi="Arial" w:cs="Arial"/>
          <w:bCs/>
          <w:sz w:val="26"/>
          <w:szCs w:val="26"/>
        </w:rPr>
        <w:t>n</w:t>
      </w:r>
      <w:r w:rsidR="000420F9" w:rsidRPr="001B3376">
        <w:rPr>
          <w:rFonts w:ascii="Arial" w:eastAsia="Calibri" w:hAnsi="Arial" w:cs="Arial"/>
          <w:bCs/>
          <w:sz w:val="26"/>
          <w:szCs w:val="26"/>
        </w:rPr>
        <w:t xml:space="preserve"> con legitimación para impugnar la determinación de declarar nulo ese acto de autoridad diversa, pues debe entenderse la legitimación, como la aptitud de ser parte en el proceso concreto, pero únicamente la que se encuentra en determinada relación, con la pretensión que tratándose del recurso, solo atañe a quien pueda causarle perjuicio jurídico la decisión; esto es, que la sentencia impugnada le agravie directame</w:t>
      </w:r>
      <w:r w:rsidR="005F0467">
        <w:rPr>
          <w:rFonts w:ascii="Arial" w:eastAsia="Calibri" w:hAnsi="Arial" w:cs="Arial"/>
          <w:bCs/>
          <w:sz w:val="26"/>
          <w:szCs w:val="26"/>
        </w:rPr>
        <w:t xml:space="preserve">nte en su </w:t>
      </w:r>
      <w:r w:rsidR="005F0467">
        <w:rPr>
          <w:rFonts w:ascii="Arial" w:eastAsia="Calibri" w:hAnsi="Arial" w:cs="Arial"/>
          <w:bCs/>
          <w:sz w:val="26"/>
          <w:szCs w:val="26"/>
        </w:rPr>
        <w:lastRenderedPageBreak/>
        <w:t>actuación para así haber</w:t>
      </w:r>
      <w:r w:rsidR="000420F9" w:rsidRPr="001B3376">
        <w:rPr>
          <w:rFonts w:ascii="Arial" w:eastAsia="Calibri" w:hAnsi="Arial" w:cs="Arial"/>
          <w:bCs/>
          <w:sz w:val="26"/>
          <w:szCs w:val="26"/>
        </w:rPr>
        <w:t xml:space="preserve"> justificado su interés en que sea modificada o revocada esa decisión.</w:t>
      </w:r>
    </w:p>
    <w:p w:rsidR="00F80457" w:rsidRDefault="000420F9" w:rsidP="00F80457">
      <w:pPr>
        <w:spacing w:line="360" w:lineRule="auto"/>
        <w:ind w:firstLine="567"/>
        <w:jc w:val="both"/>
        <w:rPr>
          <w:rFonts w:ascii="Arial" w:eastAsia="Calibri" w:hAnsi="Arial" w:cs="Arial"/>
          <w:bCs/>
          <w:sz w:val="26"/>
          <w:szCs w:val="26"/>
        </w:rPr>
      </w:pPr>
      <w:r w:rsidRPr="001B3376">
        <w:rPr>
          <w:rFonts w:ascii="Arial" w:eastAsia="Calibri" w:hAnsi="Arial" w:cs="Arial"/>
          <w:bCs/>
          <w:sz w:val="26"/>
          <w:szCs w:val="26"/>
        </w:rPr>
        <w:t xml:space="preserve">De tal manera, que como sucede en la especie, la nulidad decretada fue respecto del acta de infracción emitida por </w:t>
      </w:r>
      <w:r w:rsidR="005F0467">
        <w:rPr>
          <w:rFonts w:ascii="Arial" w:eastAsia="Calibri" w:hAnsi="Arial" w:cs="Arial"/>
          <w:bCs/>
          <w:sz w:val="26"/>
          <w:szCs w:val="26"/>
        </w:rPr>
        <w:t xml:space="preserve">la </w:t>
      </w:r>
      <w:r w:rsidRPr="001B3376">
        <w:rPr>
          <w:rFonts w:ascii="Arial" w:eastAsia="Calibri" w:hAnsi="Arial" w:cs="Arial"/>
          <w:bCs/>
          <w:sz w:val="26"/>
          <w:szCs w:val="26"/>
        </w:rPr>
        <w:t xml:space="preserve">POLICÍA VIAL, </w:t>
      </w:r>
      <w:r w:rsidRPr="001B3376">
        <w:rPr>
          <w:rFonts w:ascii="Arial" w:eastAsia="Calibri" w:hAnsi="Arial" w:cs="Arial"/>
          <w:b/>
          <w:bCs/>
          <w:sz w:val="26"/>
          <w:szCs w:val="26"/>
        </w:rPr>
        <w:t xml:space="preserve">por lo que </w:t>
      </w:r>
      <w:r w:rsidRPr="001B3376">
        <w:rPr>
          <w:rFonts w:ascii="Arial" w:eastAsia="Calibri" w:hAnsi="Arial" w:cs="Arial"/>
          <w:bCs/>
          <w:sz w:val="26"/>
          <w:szCs w:val="26"/>
        </w:rPr>
        <w:t>solo a dicha autoridad corresponde la legitimación ad causam para impugnarlas en lo atinente a tal declaración de nulidad y sus efectos.</w:t>
      </w:r>
    </w:p>
    <w:p w:rsidR="00F80457" w:rsidRDefault="000420F9" w:rsidP="00F80457">
      <w:pPr>
        <w:spacing w:line="360" w:lineRule="auto"/>
        <w:ind w:firstLine="567"/>
        <w:jc w:val="both"/>
        <w:rPr>
          <w:rFonts w:ascii="Arial" w:eastAsia="Calibri" w:hAnsi="Arial" w:cs="Arial"/>
          <w:bCs/>
          <w:sz w:val="26"/>
          <w:szCs w:val="26"/>
        </w:rPr>
      </w:pPr>
      <w:r w:rsidRPr="001B3376">
        <w:rPr>
          <w:rFonts w:ascii="Arial" w:eastAsia="Calibri" w:hAnsi="Arial" w:cs="Arial"/>
          <w:bCs/>
          <w:sz w:val="26"/>
          <w:szCs w:val="26"/>
        </w:rPr>
        <w:t>Sirve de apoyo el criterio que en similar visión jurídica emitió el Octavo Tribunal Colegiado en Materia Administrativa del Primer Circuito, en su Novena Época, publicada en el Gaceta del Semanario Judicial de la Federación, Tomo XXIX en mayo de 2009, consultable a página 1119, registro 167181, cuyo y rubro y texto son los siguientes:</w:t>
      </w:r>
    </w:p>
    <w:p w:rsidR="000420F9" w:rsidRPr="00566D23" w:rsidRDefault="000420F9" w:rsidP="00047F44">
      <w:pPr>
        <w:spacing w:after="0" w:line="240" w:lineRule="auto"/>
        <w:jc w:val="both"/>
        <w:rPr>
          <w:rFonts w:ascii="Arial" w:eastAsia="Calibri" w:hAnsi="Arial" w:cs="Arial"/>
          <w:sz w:val="26"/>
          <w:szCs w:val="26"/>
        </w:rPr>
      </w:pPr>
    </w:p>
    <w:p w:rsidR="00047F44" w:rsidRDefault="000420F9" w:rsidP="00844DFE">
      <w:pPr>
        <w:tabs>
          <w:tab w:val="left" w:pos="7513"/>
          <w:tab w:val="left" w:pos="7541"/>
        </w:tabs>
        <w:spacing w:after="0" w:line="360" w:lineRule="auto"/>
        <w:ind w:left="567" w:right="757"/>
        <w:jc w:val="both"/>
        <w:rPr>
          <w:rFonts w:ascii="Arial" w:eastAsia="Calibri" w:hAnsi="Arial" w:cs="Arial"/>
          <w:i/>
        </w:rPr>
      </w:pPr>
      <w:r w:rsidRPr="00D32226">
        <w:rPr>
          <w:rFonts w:ascii="Arial" w:eastAsia="Calibri" w:hAnsi="Arial" w:cs="Arial"/>
          <w:i/>
        </w:rPr>
        <w:t>“</w:t>
      </w:r>
      <w:r w:rsidRPr="00D32226">
        <w:rPr>
          <w:rFonts w:ascii="Arial" w:eastAsia="Calibri" w:hAnsi="Arial" w:cs="Arial"/>
          <w:b/>
          <w:i/>
        </w:rPr>
        <w:t xml:space="preserve">REVISIÓN CONTENCIOSA ADMINISTRATIVA. LA LEGITIMACIÓN PARA INTERPONER DICHO RECURSO NO SÓLO IMPLICA QUE EL PROMOVENTE SEA AUTORIDAD, SINO TAMBIÉN QUE LA SENTENCIA IMPUGNADA LE AGRAVIE. </w:t>
      </w:r>
      <w:r w:rsidRPr="00D32226">
        <w:rPr>
          <w:rFonts w:ascii="Arial" w:eastAsia="Calibri" w:hAnsi="Arial" w:cs="Arial"/>
          <w:i/>
        </w:rPr>
        <w:t>De los artículos 87 y 88 de la Ley del Tribunal de lo Contencioso Administrativo del Distrito Federal se advierte que sólo las autoridades pueden interponer el recurso de revisión contenciosa administrativa contra las resoluciones dictadas por la Sala Superior del referido tribunal al resolver el diverso de apelación; sin embargo, aun cuando tales preceptos no establezcan como requisito de procedencia que la resolución controvertida cause perjuicio o agravio al recurrente, esto constituye un presupuesto procesal para todo medio de impugnación. En esa tesitura, la legitimación para interponer el aludido recurso de revisión no sólo implica que el promovente sea autoridad, sino también que la sentencia impugnada le agravie, con lo que se justifica su interés en que sea modificada o revocada”.</w:t>
      </w:r>
      <w:r w:rsidR="00047F44">
        <w:rPr>
          <w:rFonts w:ascii="Arial" w:eastAsia="Calibri" w:hAnsi="Arial" w:cs="Arial"/>
          <w:i/>
        </w:rPr>
        <w:t xml:space="preserve"> </w:t>
      </w:r>
    </w:p>
    <w:p w:rsidR="00844DFE" w:rsidRDefault="00844DFE" w:rsidP="00844DFE">
      <w:pPr>
        <w:tabs>
          <w:tab w:val="left" w:pos="7513"/>
          <w:tab w:val="left" w:pos="7541"/>
        </w:tabs>
        <w:spacing w:after="0" w:line="360" w:lineRule="auto"/>
        <w:ind w:left="567" w:right="757"/>
        <w:jc w:val="both"/>
        <w:rPr>
          <w:rFonts w:ascii="Arial" w:eastAsia="Calibri" w:hAnsi="Arial" w:cs="Arial"/>
          <w:i/>
        </w:rPr>
      </w:pPr>
    </w:p>
    <w:p w:rsidR="00F80457" w:rsidRDefault="000420F9" w:rsidP="00F80457">
      <w:pPr>
        <w:spacing w:line="360" w:lineRule="auto"/>
        <w:ind w:firstLine="567"/>
        <w:jc w:val="both"/>
        <w:rPr>
          <w:rFonts w:ascii="Arial" w:hAnsi="Arial" w:cs="Arial"/>
          <w:sz w:val="26"/>
          <w:szCs w:val="26"/>
        </w:rPr>
      </w:pPr>
      <w:r w:rsidRPr="001B3376">
        <w:rPr>
          <w:rFonts w:ascii="Arial" w:eastAsia="Calibri" w:hAnsi="Arial" w:cs="Arial"/>
          <w:bCs/>
          <w:sz w:val="26"/>
          <w:szCs w:val="26"/>
        </w:rPr>
        <w:t xml:space="preserve">En el caso, importa destacar que la legitimación es una institución jurídica que tiene dos vertientes a saber, como presupuesto procesal y como una condición para obtener sentencia favorable. Así existe la legitimación ad procesum y la legitimación ad causam. La legitimación </w:t>
      </w:r>
      <w:r w:rsidRPr="001B3376">
        <w:rPr>
          <w:rFonts w:ascii="Arial" w:eastAsia="Calibri" w:hAnsi="Arial" w:cs="Arial"/>
          <w:b/>
          <w:bCs/>
          <w:i/>
          <w:sz w:val="26"/>
          <w:szCs w:val="26"/>
        </w:rPr>
        <w:t xml:space="preserve">ad procesum </w:t>
      </w:r>
      <w:r w:rsidRPr="001B3376">
        <w:rPr>
          <w:rFonts w:ascii="Arial" w:eastAsia="Calibri" w:hAnsi="Arial" w:cs="Arial"/>
          <w:bCs/>
          <w:sz w:val="26"/>
          <w:szCs w:val="26"/>
        </w:rPr>
        <w:t xml:space="preserve">como presupuesto procesal es la aptitud para comparecer a juicio por sí mismo o bien porque se trate de un representante del titular del derecho violentado o bien de quien estima se ha transgredido su esfera objetiva de derechos. De tal suerte, que por esta legitimación ad procesum se está en la posibilidad de actuar dentro del procedimiento. Mientras tanto, la legitimación </w:t>
      </w:r>
      <w:r w:rsidRPr="001B3376">
        <w:rPr>
          <w:rFonts w:ascii="Arial" w:eastAsia="Calibri" w:hAnsi="Arial" w:cs="Arial"/>
          <w:b/>
          <w:bCs/>
          <w:i/>
          <w:sz w:val="26"/>
          <w:szCs w:val="26"/>
        </w:rPr>
        <w:t xml:space="preserve">ad causam </w:t>
      </w:r>
      <w:r w:rsidRPr="001B3376">
        <w:rPr>
          <w:rFonts w:ascii="Arial" w:eastAsia="Calibri" w:hAnsi="Arial" w:cs="Arial"/>
          <w:bCs/>
          <w:sz w:val="26"/>
          <w:szCs w:val="26"/>
        </w:rPr>
        <w:t xml:space="preserve">no </w:t>
      </w:r>
      <w:r w:rsidRPr="001B3376">
        <w:rPr>
          <w:rFonts w:ascii="Arial" w:eastAsia="Calibri" w:hAnsi="Arial" w:cs="Arial"/>
          <w:bCs/>
          <w:sz w:val="26"/>
          <w:szCs w:val="26"/>
        </w:rPr>
        <w:lastRenderedPageBreak/>
        <w:t xml:space="preserve">es un presupuesto procesal, sino que es la relativa al derecho que se tiene de obtener una sentencia favorable por un derecho que realmente le corresponde y dado que es una cuestión referente al fondo del asunto sólo puede analizarse al dictar sentencia. Así fue considerado por el Tercer Tribunal Colegiado en Materia Civil  del Sexto Circuito en la novena época al emitir la jurisprudencia </w:t>
      </w:r>
      <w:r w:rsidRPr="001B3376">
        <w:rPr>
          <w:rFonts w:ascii="Arial" w:hAnsi="Arial" w:cs="Arial"/>
          <w:sz w:val="26"/>
          <w:szCs w:val="26"/>
        </w:rPr>
        <w:t>VI.3o.C. J/67 que se encuentra publicada en el Semanario Judicial de la Federación y su Gaceta Tomo XXVIII, de Julio de 2008 y visible a página 1600  con el rubro y texto del tenor literal siguiente:</w:t>
      </w:r>
    </w:p>
    <w:p w:rsidR="00F80457" w:rsidRDefault="00F80457" w:rsidP="00047F44">
      <w:pPr>
        <w:spacing w:after="0" w:line="360" w:lineRule="auto"/>
        <w:ind w:left="567" w:right="616"/>
        <w:jc w:val="both"/>
        <w:rPr>
          <w:rFonts w:ascii="Arial" w:hAnsi="Arial" w:cs="Arial"/>
          <w:i/>
        </w:rPr>
      </w:pPr>
      <w:r>
        <w:rPr>
          <w:rFonts w:ascii="Arial" w:hAnsi="Arial" w:cs="Arial"/>
          <w:i/>
        </w:rPr>
        <w:t xml:space="preserve"> </w:t>
      </w:r>
      <w:r w:rsidR="000420F9">
        <w:rPr>
          <w:rFonts w:ascii="Arial" w:hAnsi="Arial" w:cs="Arial"/>
          <w:i/>
        </w:rPr>
        <w:t>“</w:t>
      </w:r>
      <w:r w:rsidR="000420F9" w:rsidRPr="00D32226">
        <w:rPr>
          <w:rFonts w:ascii="Arial" w:hAnsi="Arial" w:cs="Arial"/>
          <w:b/>
          <w:i/>
        </w:rPr>
        <w:t>LEGITIMACIÓN EN LA CAUSA. SÓLO PUEDE ESTUDIARSE EN LA SENTENCIA DEFINITIVA</w:t>
      </w:r>
      <w:r w:rsidR="000420F9" w:rsidRPr="00D32226">
        <w:rPr>
          <w:rFonts w:ascii="Arial" w:hAnsi="Arial" w:cs="Arial"/>
          <w:i/>
        </w:rPr>
        <w:t>. Debe distinguirse la legitimación en el proceso, de la legitimación en la causa. La primera es un presupuesto del procedimiento que se refiere o a la capacidad para comparecer al juicio, para lo cual se requiere que el compareciente esté en pleno ejercicio de sus derechos civiles, o a la representación de quien comparece a nombre de otro. En este sentido, siendo la legitimación ad procesum un presupuesto procesal, puede examinarse en cualquier momento del juicio, pues si el actor carece de capacidad para comparecer a él o no justifica ser el representante legal del demandante, sería ociosa la continuación de un proceso seguido por quien no puede apersonarse en el mismo. En cambio, la legitimación en la causa, no es un presupuesto procesal, sino una condición para obtener sentencia favorable. En efecto, ésta consiste en la identidad del actor con la persona a cuyo favor está la ley; en consecuencia, el actor estará legitimado en la causa cuando ejercita un derecho que realmente le corresponde. Como se ve, la legitimación ad causam atañe al fondo de la cuestión litigiosa y, por tanto, lógicamente, sólo puede analizarse en el momento en que se pronuncie la sentencia definitiva.</w:t>
      </w:r>
      <w:r w:rsidR="000420F9">
        <w:rPr>
          <w:rFonts w:ascii="Arial" w:hAnsi="Arial" w:cs="Arial"/>
          <w:i/>
        </w:rPr>
        <w:t>”</w:t>
      </w:r>
    </w:p>
    <w:p w:rsidR="00047F44" w:rsidRDefault="00047F44" w:rsidP="00047F44">
      <w:pPr>
        <w:spacing w:after="0" w:line="360" w:lineRule="auto"/>
        <w:ind w:left="567" w:right="616"/>
        <w:jc w:val="both"/>
        <w:rPr>
          <w:rFonts w:ascii="Arial" w:hAnsi="Arial" w:cs="Arial"/>
          <w:i/>
        </w:rPr>
      </w:pPr>
    </w:p>
    <w:p w:rsidR="00F80457" w:rsidRDefault="000420F9" w:rsidP="00F80457">
      <w:pPr>
        <w:spacing w:line="360" w:lineRule="auto"/>
        <w:ind w:firstLine="567"/>
        <w:jc w:val="both"/>
        <w:rPr>
          <w:rFonts w:ascii="Arial" w:hAnsi="Arial" w:cs="Arial"/>
          <w:sz w:val="26"/>
          <w:szCs w:val="26"/>
        </w:rPr>
      </w:pPr>
      <w:r w:rsidRPr="001B3376">
        <w:rPr>
          <w:rFonts w:ascii="Arial" w:hAnsi="Arial" w:cs="Arial"/>
          <w:sz w:val="26"/>
          <w:szCs w:val="26"/>
        </w:rPr>
        <w:t xml:space="preserve">Así mismo, se ha considerado en la jurisprudencia 2a./J. 75/97 de </w:t>
      </w:r>
      <w:r w:rsidR="00844DFE" w:rsidRPr="001B3376">
        <w:rPr>
          <w:rFonts w:ascii="Arial" w:hAnsi="Arial" w:cs="Arial"/>
          <w:sz w:val="26"/>
          <w:szCs w:val="26"/>
        </w:rPr>
        <w:t>la Segunda</w:t>
      </w:r>
      <w:r w:rsidRPr="001B3376">
        <w:rPr>
          <w:rFonts w:ascii="Arial" w:hAnsi="Arial" w:cs="Arial"/>
          <w:sz w:val="26"/>
          <w:szCs w:val="26"/>
        </w:rPr>
        <w:t xml:space="preserve"> Sala de la Suprema Corte de Justicia de la Nación, </w:t>
      </w:r>
      <w:r w:rsidR="00F80457">
        <w:rPr>
          <w:rFonts w:ascii="Arial" w:hAnsi="Arial" w:cs="Arial"/>
          <w:sz w:val="26"/>
          <w:szCs w:val="26"/>
        </w:rPr>
        <w:t>también emitida en la novena ép</w:t>
      </w:r>
      <w:r w:rsidRPr="001B3376">
        <w:rPr>
          <w:rFonts w:ascii="Arial" w:hAnsi="Arial" w:cs="Arial"/>
          <w:sz w:val="26"/>
          <w:szCs w:val="26"/>
        </w:rPr>
        <w:t>oca. Semanario Judicial de la Federación y su Gaceta. Tomo VII, Enero de 1998, Pág. 351.</w:t>
      </w:r>
    </w:p>
    <w:p w:rsidR="00F80457" w:rsidRDefault="00F80457" w:rsidP="00EE0FFD">
      <w:pPr>
        <w:spacing w:line="360" w:lineRule="auto"/>
        <w:ind w:left="567" w:right="616"/>
        <w:jc w:val="both"/>
        <w:rPr>
          <w:rFonts w:ascii="Arial" w:hAnsi="Arial" w:cs="Arial"/>
          <w:i/>
        </w:rPr>
      </w:pPr>
      <w:r w:rsidRPr="00D32226">
        <w:rPr>
          <w:rFonts w:ascii="Arial" w:hAnsi="Arial" w:cs="Arial"/>
          <w:i/>
        </w:rPr>
        <w:t xml:space="preserve"> </w:t>
      </w:r>
      <w:r w:rsidR="000420F9" w:rsidRPr="00D32226">
        <w:rPr>
          <w:rFonts w:ascii="Arial" w:hAnsi="Arial" w:cs="Arial"/>
          <w:i/>
        </w:rPr>
        <w:t>“</w:t>
      </w:r>
      <w:r w:rsidR="000420F9" w:rsidRPr="00D32226">
        <w:rPr>
          <w:rFonts w:ascii="Arial" w:hAnsi="Arial" w:cs="Arial"/>
          <w:b/>
          <w:i/>
        </w:rPr>
        <w:t>LEGITIMACIÓN PROCESAL ACTIVA. CONCEPTO.</w:t>
      </w:r>
      <w:r w:rsidR="000420F9" w:rsidRPr="00D32226">
        <w:rPr>
          <w:rFonts w:ascii="Arial" w:hAnsi="Arial" w:cs="Arial"/>
          <w:i/>
        </w:rPr>
        <w:t xml:space="preserve"> Por legitimación procesal activa se entiende la potestad legal para acudir al órgano jurisdiccional con la petición de que se inicie la tramitación del juicio o de una instancia. A esta legitimación se le conoce con el nombre de ad procesum y se produce cuando el derecho que se cuestionará en el juicio es ejercitado en el proceso por quien tiene aptitud para hacerlo valer, a diferencia de la legitimación ad causam que implica tener la titularidad de ese derecho cuestionado en el juicio. La legitimación en el proceso se produce cuando la acción es ejercitada en el juicio por aquel </w:t>
      </w:r>
      <w:r w:rsidR="000420F9" w:rsidRPr="00D32226">
        <w:rPr>
          <w:rFonts w:ascii="Arial" w:hAnsi="Arial" w:cs="Arial"/>
          <w:i/>
        </w:rPr>
        <w:lastRenderedPageBreak/>
        <w:t>que tiene aptitud para hacer valer el derecho que se cuestionará, bien porque se ostente como titular de ese derecho o bien porque cuente con la representación legal de dicho titular. La legitimación ad procesum es requisito para la procedencia del juicio, mientras que la ad causam, lo es para que se pronuncie sentencia favorable.”</w:t>
      </w:r>
      <w:r w:rsidR="00EE0FFD" w:rsidRPr="00EE0FFD">
        <w:rPr>
          <w:rFonts w:ascii="Arial" w:hAnsi="Arial" w:cs="Arial"/>
          <w:i/>
        </w:rPr>
        <w:t xml:space="preserve"> </w:t>
      </w:r>
    </w:p>
    <w:p w:rsidR="00F80457" w:rsidRDefault="000420F9" w:rsidP="00F80457">
      <w:pPr>
        <w:spacing w:after="0" w:line="360" w:lineRule="auto"/>
        <w:ind w:firstLine="567"/>
        <w:jc w:val="both"/>
        <w:rPr>
          <w:rFonts w:ascii="Arial" w:eastAsia="Calibri" w:hAnsi="Arial" w:cs="Arial"/>
          <w:sz w:val="26"/>
          <w:szCs w:val="26"/>
        </w:rPr>
      </w:pPr>
      <w:r w:rsidRPr="001B3376">
        <w:rPr>
          <w:rFonts w:ascii="Arial" w:eastAsia="Calibri" w:hAnsi="Arial" w:cs="Arial"/>
          <w:sz w:val="26"/>
          <w:szCs w:val="26"/>
        </w:rPr>
        <w:t xml:space="preserve">Se reitera, en el caso no le asiste la razón a la </w:t>
      </w:r>
      <w:r w:rsidR="00EE0FFD">
        <w:rPr>
          <w:rFonts w:ascii="Arial" w:eastAsia="Calibri" w:hAnsi="Arial" w:cs="Arial"/>
          <w:sz w:val="26"/>
          <w:szCs w:val="26"/>
        </w:rPr>
        <w:t xml:space="preserve">Jefa de la Unidad de Recaudación Municipal, </w:t>
      </w:r>
      <w:r>
        <w:rPr>
          <w:rFonts w:ascii="Arial" w:eastAsia="Calibri" w:hAnsi="Arial" w:cs="Arial"/>
          <w:bCs/>
          <w:sz w:val="26"/>
          <w:szCs w:val="26"/>
        </w:rPr>
        <w:t>ni a la Tesorera Municipal, ambas autoridades pertenecientes al Municipio</w:t>
      </w:r>
      <w:r w:rsidRPr="001B3376">
        <w:rPr>
          <w:rFonts w:ascii="Arial" w:eastAsia="Calibri" w:hAnsi="Arial" w:cs="Arial"/>
          <w:bCs/>
          <w:sz w:val="26"/>
          <w:szCs w:val="26"/>
        </w:rPr>
        <w:t xml:space="preserve"> de Oaxaca de Juárez</w:t>
      </w:r>
      <w:r w:rsidRPr="001B3376">
        <w:rPr>
          <w:rFonts w:ascii="Arial" w:eastAsia="Calibri" w:hAnsi="Arial" w:cs="Arial"/>
          <w:sz w:val="26"/>
          <w:szCs w:val="26"/>
        </w:rPr>
        <w:t>, para recurrir la sentencia en los términos en que lo hace</w:t>
      </w:r>
      <w:r>
        <w:rPr>
          <w:rFonts w:ascii="Arial" w:eastAsia="Calibri" w:hAnsi="Arial" w:cs="Arial"/>
          <w:sz w:val="26"/>
          <w:szCs w:val="26"/>
        </w:rPr>
        <w:t>n</w:t>
      </w:r>
      <w:r w:rsidRPr="001B3376">
        <w:rPr>
          <w:rFonts w:ascii="Arial" w:eastAsia="Calibri" w:hAnsi="Arial" w:cs="Arial"/>
          <w:sz w:val="26"/>
          <w:szCs w:val="26"/>
        </w:rPr>
        <w:t xml:space="preserve">, por las siguientes razones: </w:t>
      </w:r>
      <w:r w:rsidRPr="001B3376">
        <w:rPr>
          <w:rFonts w:ascii="Arial" w:eastAsia="Calibri" w:hAnsi="Arial" w:cs="Arial"/>
          <w:b/>
          <w:sz w:val="26"/>
          <w:szCs w:val="26"/>
        </w:rPr>
        <w:t xml:space="preserve">a) </w:t>
      </w:r>
      <w:r w:rsidRPr="001B3376">
        <w:rPr>
          <w:rFonts w:ascii="Arial" w:eastAsia="Calibri" w:hAnsi="Arial" w:cs="Arial"/>
          <w:sz w:val="26"/>
          <w:szCs w:val="26"/>
        </w:rPr>
        <w:t xml:space="preserve">el acto combatido (acta de infracción de tránsito) fue emitido por una autoridad diversa, por lo tanto la validez o nulidad decretada no interfiere con el ejercicio de una actuación suya; </w:t>
      </w:r>
      <w:r w:rsidRPr="001B3376">
        <w:rPr>
          <w:rFonts w:ascii="Arial" w:eastAsia="Calibri" w:hAnsi="Arial" w:cs="Arial"/>
          <w:b/>
          <w:sz w:val="26"/>
          <w:szCs w:val="26"/>
        </w:rPr>
        <w:t xml:space="preserve">b) </w:t>
      </w:r>
      <w:r>
        <w:rPr>
          <w:rFonts w:ascii="Arial" w:eastAsia="Calibri" w:hAnsi="Arial" w:cs="Arial"/>
          <w:sz w:val="26"/>
          <w:szCs w:val="26"/>
        </w:rPr>
        <w:t>los</w:t>
      </w:r>
      <w:r w:rsidRPr="001B3376">
        <w:rPr>
          <w:rFonts w:ascii="Arial" w:eastAsia="Calibri" w:hAnsi="Arial" w:cs="Arial"/>
          <w:sz w:val="26"/>
          <w:szCs w:val="26"/>
        </w:rPr>
        <w:t xml:space="preserve"> recurrente</w:t>
      </w:r>
      <w:r>
        <w:rPr>
          <w:rFonts w:ascii="Arial" w:eastAsia="Calibri" w:hAnsi="Arial" w:cs="Arial"/>
          <w:sz w:val="26"/>
          <w:szCs w:val="26"/>
        </w:rPr>
        <w:t>s</w:t>
      </w:r>
      <w:r w:rsidRPr="001B3376">
        <w:rPr>
          <w:rFonts w:ascii="Arial" w:eastAsia="Calibri" w:hAnsi="Arial" w:cs="Arial"/>
          <w:sz w:val="26"/>
          <w:szCs w:val="26"/>
        </w:rPr>
        <w:t xml:space="preserve"> no puede</w:t>
      </w:r>
      <w:r>
        <w:rPr>
          <w:rFonts w:ascii="Arial" w:eastAsia="Calibri" w:hAnsi="Arial" w:cs="Arial"/>
          <w:sz w:val="26"/>
          <w:szCs w:val="26"/>
        </w:rPr>
        <w:t>n</w:t>
      </w:r>
      <w:r w:rsidRPr="001B3376">
        <w:rPr>
          <w:rFonts w:ascii="Arial" w:eastAsia="Calibri" w:hAnsi="Arial" w:cs="Arial"/>
          <w:sz w:val="26"/>
          <w:szCs w:val="26"/>
        </w:rPr>
        <w:t xml:space="preserve"> válidamente defender una actuación que le es ajena, porque sería imposible jurídica y fácticamente que realice la defensa sobre actos que desconoce su origen y motivo de existir, además que el acta de infracción de tránsito no constituye un acto que le corresponda emitir en el ejercicio de sus atribuciones y, </w:t>
      </w:r>
      <w:r w:rsidRPr="001B3376">
        <w:rPr>
          <w:rFonts w:ascii="Arial" w:eastAsia="Calibri" w:hAnsi="Arial" w:cs="Arial"/>
          <w:b/>
          <w:sz w:val="26"/>
          <w:szCs w:val="26"/>
        </w:rPr>
        <w:t xml:space="preserve">c)  </w:t>
      </w:r>
      <w:r w:rsidRPr="001B3376">
        <w:rPr>
          <w:rFonts w:ascii="Arial" w:eastAsia="Calibri" w:hAnsi="Arial" w:cs="Arial"/>
          <w:sz w:val="26"/>
          <w:szCs w:val="26"/>
        </w:rPr>
        <w:t>en la sentencia se decretó la nulidad del acta de infracción combatida y no la nulidad de la actuación del aquí disconforme.</w:t>
      </w:r>
    </w:p>
    <w:p w:rsidR="00F80457" w:rsidRDefault="00F80457" w:rsidP="00F80457">
      <w:pPr>
        <w:spacing w:after="0" w:line="360" w:lineRule="auto"/>
        <w:ind w:firstLine="567"/>
        <w:jc w:val="both"/>
        <w:rPr>
          <w:rFonts w:ascii="Arial" w:eastAsia="Calibri" w:hAnsi="Arial" w:cs="Arial"/>
          <w:sz w:val="26"/>
          <w:szCs w:val="26"/>
        </w:rPr>
      </w:pPr>
    </w:p>
    <w:p w:rsidR="00F80457" w:rsidRDefault="000420F9" w:rsidP="00F80457">
      <w:pPr>
        <w:spacing w:after="0" w:line="360" w:lineRule="auto"/>
        <w:ind w:firstLine="567"/>
        <w:jc w:val="both"/>
        <w:rPr>
          <w:rFonts w:ascii="Arial" w:hAnsi="Arial" w:cs="Arial"/>
          <w:sz w:val="26"/>
          <w:szCs w:val="26"/>
        </w:rPr>
      </w:pPr>
      <w:r w:rsidRPr="00365F44">
        <w:rPr>
          <w:rFonts w:ascii="Arial" w:eastAsia="Calibri" w:hAnsi="Arial" w:cs="Arial"/>
          <w:sz w:val="26"/>
          <w:szCs w:val="26"/>
        </w:rPr>
        <w:t>En consecuencia ante las a</w:t>
      </w:r>
      <w:r w:rsidR="00A1019C">
        <w:rPr>
          <w:rFonts w:ascii="Arial" w:eastAsia="Calibri" w:hAnsi="Arial" w:cs="Arial"/>
          <w:sz w:val="26"/>
          <w:szCs w:val="26"/>
        </w:rPr>
        <w:t xml:space="preserve">nteriores consideraciones, se </w:t>
      </w:r>
      <w:r w:rsidRPr="00365F44">
        <w:rPr>
          <w:rFonts w:ascii="Arial" w:eastAsia="Calibri" w:hAnsi="Arial" w:cs="Arial"/>
          <w:sz w:val="26"/>
          <w:szCs w:val="26"/>
        </w:rPr>
        <w:t xml:space="preserve">procede </w:t>
      </w:r>
      <w:r w:rsidR="00A1019C">
        <w:rPr>
          <w:rFonts w:ascii="Arial" w:eastAsia="Calibri" w:hAnsi="Arial" w:cs="Arial"/>
          <w:sz w:val="26"/>
          <w:szCs w:val="26"/>
        </w:rPr>
        <w:t xml:space="preserve">a </w:t>
      </w:r>
      <w:r w:rsidRPr="00365F44">
        <w:rPr>
          <w:rFonts w:ascii="Arial" w:eastAsia="Calibri" w:hAnsi="Arial" w:cs="Arial"/>
          <w:b/>
          <w:sz w:val="26"/>
          <w:szCs w:val="26"/>
        </w:rPr>
        <w:t>DESECHAR</w:t>
      </w:r>
      <w:r>
        <w:rPr>
          <w:rFonts w:ascii="Arial" w:eastAsia="Calibri" w:hAnsi="Arial" w:cs="Arial"/>
          <w:b/>
          <w:sz w:val="26"/>
          <w:szCs w:val="26"/>
        </w:rPr>
        <w:t xml:space="preserve"> </w:t>
      </w:r>
      <w:r w:rsidRPr="00B866AB">
        <w:rPr>
          <w:rFonts w:ascii="Arial" w:eastAsia="Calibri" w:hAnsi="Arial" w:cs="Arial"/>
          <w:sz w:val="26"/>
          <w:szCs w:val="26"/>
        </w:rPr>
        <w:t>el presente medio de defensa</w:t>
      </w:r>
      <w:r>
        <w:rPr>
          <w:rFonts w:ascii="Arial" w:eastAsia="Calibri" w:hAnsi="Arial" w:cs="Arial"/>
          <w:b/>
          <w:sz w:val="26"/>
          <w:szCs w:val="26"/>
        </w:rPr>
        <w:t xml:space="preserve"> </w:t>
      </w:r>
      <w:r w:rsidRPr="00365F44">
        <w:rPr>
          <w:rFonts w:ascii="Arial" w:eastAsia="Calibri" w:hAnsi="Arial" w:cs="Arial"/>
          <w:sz w:val="26"/>
          <w:szCs w:val="26"/>
        </w:rPr>
        <w:t>al no estar legitimada</w:t>
      </w:r>
      <w:r w:rsidR="00EE0FFD">
        <w:rPr>
          <w:rFonts w:ascii="Arial" w:eastAsia="Calibri" w:hAnsi="Arial" w:cs="Arial"/>
          <w:sz w:val="26"/>
          <w:szCs w:val="26"/>
        </w:rPr>
        <w:t>s las recurrentes,</w:t>
      </w:r>
      <w:r w:rsidRPr="00365F44">
        <w:rPr>
          <w:rFonts w:ascii="Arial" w:eastAsia="Calibri" w:hAnsi="Arial" w:cs="Arial"/>
          <w:sz w:val="26"/>
          <w:szCs w:val="26"/>
        </w:rPr>
        <w:t xml:space="preserve"> para impugnar la sentencia en los términos planteado</w:t>
      </w:r>
      <w:r w:rsidR="00EE0FFD">
        <w:rPr>
          <w:rFonts w:ascii="Arial" w:eastAsia="Calibri" w:hAnsi="Arial" w:cs="Arial"/>
          <w:sz w:val="26"/>
          <w:szCs w:val="26"/>
        </w:rPr>
        <w:t>s</w:t>
      </w:r>
      <w:r w:rsidR="00A1019C">
        <w:rPr>
          <w:rFonts w:ascii="Arial" w:eastAsia="Calibri" w:hAnsi="Arial" w:cs="Arial"/>
          <w:sz w:val="26"/>
          <w:szCs w:val="26"/>
        </w:rPr>
        <w:t>;</w:t>
      </w:r>
      <w:r w:rsidRPr="00365F44">
        <w:rPr>
          <w:rFonts w:ascii="Arial" w:eastAsia="Calibri" w:hAnsi="Arial" w:cs="Arial"/>
          <w:sz w:val="26"/>
          <w:szCs w:val="26"/>
        </w:rPr>
        <w:t xml:space="preserve"> y </w:t>
      </w:r>
      <w:r w:rsidR="00EE0FFD">
        <w:rPr>
          <w:rFonts w:ascii="Arial" w:eastAsia="Calibri" w:hAnsi="Arial" w:cs="Arial"/>
          <w:sz w:val="26"/>
          <w:szCs w:val="26"/>
        </w:rPr>
        <w:t>con fundamento en los artículos 2</w:t>
      </w:r>
      <w:r w:rsidR="008D0650" w:rsidRPr="00372D3D">
        <w:rPr>
          <w:rFonts w:ascii="Arial" w:hAnsi="Arial" w:cs="Arial"/>
          <w:sz w:val="26"/>
          <w:szCs w:val="26"/>
        </w:rPr>
        <w:t>07 y 208 de la Ley de Justicia Administrativa para el Estado, se:</w:t>
      </w:r>
    </w:p>
    <w:p w:rsidR="00F80457" w:rsidRDefault="00F80457" w:rsidP="00F80457">
      <w:pPr>
        <w:pStyle w:val="Sinespaciado"/>
        <w:spacing w:after="120" w:line="360" w:lineRule="auto"/>
        <w:ind w:right="51"/>
        <w:jc w:val="center"/>
        <w:rPr>
          <w:rFonts w:ascii="Arial" w:hAnsi="Arial" w:cs="Arial"/>
          <w:b/>
          <w:sz w:val="26"/>
          <w:szCs w:val="26"/>
        </w:rPr>
      </w:pPr>
      <w:r>
        <w:rPr>
          <w:rFonts w:ascii="Arial" w:hAnsi="Arial" w:cs="Arial"/>
          <w:b/>
          <w:sz w:val="26"/>
          <w:szCs w:val="26"/>
        </w:rPr>
        <w:t>R E S U E L V E</w:t>
      </w:r>
    </w:p>
    <w:p w:rsidR="00F80457" w:rsidRDefault="008D0650" w:rsidP="00F80457">
      <w:pPr>
        <w:pStyle w:val="Sinespaciado"/>
        <w:spacing w:after="120" w:line="360" w:lineRule="auto"/>
        <w:ind w:right="51" w:firstLine="709"/>
        <w:jc w:val="both"/>
        <w:rPr>
          <w:rFonts w:ascii="Arial" w:hAnsi="Arial" w:cs="Arial"/>
          <w:sz w:val="26"/>
          <w:szCs w:val="26"/>
          <w:lang w:val="es-MX"/>
        </w:rPr>
      </w:pPr>
      <w:r w:rsidRPr="006E349D">
        <w:rPr>
          <w:rFonts w:ascii="Arial" w:hAnsi="Arial" w:cs="Arial"/>
          <w:b/>
          <w:sz w:val="26"/>
          <w:szCs w:val="26"/>
        </w:rPr>
        <w:t>PRIMERO</w:t>
      </w:r>
      <w:r w:rsidRPr="00676F3E">
        <w:rPr>
          <w:rFonts w:ascii="Arial" w:hAnsi="Arial" w:cs="Arial"/>
          <w:b/>
          <w:sz w:val="26"/>
          <w:szCs w:val="26"/>
          <w:lang w:val="es-MX"/>
        </w:rPr>
        <w:t>.</w:t>
      </w:r>
      <w:r w:rsidRPr="006E349D">
        <w:rPr>
          <w:rFonts w:ascii="Arial" w:hAnsi="Arial" w:cs="Arial"/>
          <w:sz w:val="26"/>
          <w:szCs w:val="26"/>
          <w:lang w:val="es-MX"/>
        </w:rPr>
        <w:t xml:space="preserve"> </w:t>
      </w:r>
      <w:r>
        <w:rPr>
          <w:rFonts w:ascii="Arial" w:hAnsi="Arial" w:cs="Arial"/>
          <w:sz w:val="26"/>
          <w:szCs w:val="26"/>
          <w:lang w:val="es-MX"/>
        </w:rPr>
        <w:t>Se desecha</w:t>
      </w:r>
      <w:r w:rsidR="00676F3E">
        <w:rPr>
          <w:rFonts w:ascii="Arial" w:hAnsi="Arial" w:cs="Arial"/>
          <w:sz w:val="26"/>
          <w:szCs w:val="26"/>
          <w:lang w:val="es-MX"/>
        </w:rPr>
        <w:t>n</w:t>
      </w:r>
      <w:r>
        <w:rPr>
          <w:rFonts w:ascii="Arial" w:hAnsi="Arial" w:cs="Arial"/>
          <w:sz w:val="26"/>
          <w:szCs w:val="26"/>
          <w:lang w:val="es-MX"/>
        </w:rPr>
        <w:t xml:space="preserve"> por </w:t>
      </w:r>
      <w:r w:rsidRPr="007B007F">
        <w:rPr>
          <w:rFonts w:ascii="Arial" w:hAnsi="Arial" w:cs="Arial"/>
          <w:b/>
          <w:sz w:val="26"/>
          <w:szCs w:val="26"/>
          <w:lang w:val="es-MX"/>
        </w:rPr>
        <w:t>IMPROCEDENTE</w:t>
      </w:r>
      <w:r w:rsidR="00676F3E">
        <w:rPr>
          <w:rFonts w:ascii="Arial" w:hAnsi="Arial" w:cs="Arial"/>
          <w:b/>
          <w:sz w:val="26"/>
          <w:szCs w:val="26"/>
          <w:lang w:val="es-MX"/>
        </w:rPr>
        <w:t>S</w:t>
      </w:r>
      <w:r>
        <w:rPr>
          <w:rFonts w:ascii="Arial" w:hAnsi="Arial" w:cs="Arial"/>
          <w:b/>
          <w:sz w:val="26"/>
          <w:szCs w:val="26"/>
          <w:lang w:val="es-MX"/>
        </w:rPr>
        <w:t xml:space="preserve"> </w:t>
      </w:r>
      <w:r w:rsidR="00676F3E">
        <w:rPr>
          <w:rFonts w:ascii="Arial" w:hAnsi="Arial" w:cs="Arial"/>
          <w:sz w:val="26"/>
          <w:szCs w:val="26"/>
          <w:lang w:val="es-MX"/>
        </w:rPr>
        <w:t>los</w:t>
      </w:r>
      <w:r>
        <w:rPr>
          <w:rFonts w:ascii="Arial" w:hAnsi="Arial" w:cs="Arial"/>
          <w:sz w:val="26"/>
          <w:szCs w:val="26"/>
          <w:lang w:val="es-MX"/>
        </w:rPr>
        <w:t xml:space="preserve"> recurso</w:t>
      </w:r>
      <w:r w:rsidR="00676F3E">
        <w:rPr>
          <w:rFonts w:ascii="Arial" w:hAnsi="Arial" w:cs="Arial"/>
          <w:sz w:val="26"/>
          <w:szCs w:val="26"/>
          <w:lang w:val="es-MX"/>
        </w:rPr>
        <w:t xml:space="preserve">s </w:t>
      </w:r>
      <w:r w:rsidR="00293C36">
        <w:rPr>
          <w:rFonts w:ascii="Arial" w:hAnsi="Arial" w:cs="Arial"/>
          <w:sz w:val="26"/>
          <w:szCs w:val="26"/>
          <w:lang w:val="es-MX"/>
        </w:rPr>
        <w:t>de revisión interpuesto</w:t>
      </w:r>
      <w:r w:rsidR="00676F3E">
        <w:rPr>
          <w:rFonts w:ascii="Arial" w:hAnsi="Arial" w:cs="Arial"/>
          <w:sz w:val="26"/>
          <w:szCs w:val="26"/>
          <w:lang w:val="es-MX"/>
        </w:rPr>
        <w:t>s</w:t>
      </w:r>
      <w:r w:rsidR="00293C36">
        <w:rPr>
          <w:rFonts w:ascii="Arial" w:hAnsi="Arial" w:cs="Arial"/>
          <w:sz w:val="26"/>
          <w:szCs w:val="26"/>
          <w:lang w:val="es-MX"/>
        </w:rPr>
        <w:t xml:space="preserve"> </w:t>
      </w:r>
      <w:r w:rsidR="00293C36">
        <w:rPr>
          <w:rFonts w:ascii="Arial" w:eastAsia="Calibri" w:hAnsi="Arial" w:cs="Arial"/>
          <w:sz w:val="26"/>
          <w:szCs w:val="26"/>
        </w:rPr>
        <w:t xml:space="preserve">en contra </w:t>
      </w:r>
      <w:r w:rsidR="00293C36" w:rsidRPr="00AC5004">
        <w:rPr>
          <w:rFonts w:ascii="Arial" w:eastAsia="Calibri" w:hAnsi="Arial" w:cs="Arial"/>
          <w:sz w:val="26"/>
          <w:szCs w:val="26"/>
        </w:rPr>
        <w:t>de</w:t>
      </w:r>
      <w:r w:rsidR="00293C36">
        <w:rPr>
          <w:rFonts w:ascii="Arial" w:eastAsia="Calibri" w:hAnsi="Arial" w:cs="Arial"/>
          <w:sz w:val="26"/>
          <w:szCs w:val="26"/>
        </w:rPr>
        <w:t xml:space="preserve"> la </w:t>
      </w:r>
      <w:r w:rsidR="002A2DED">
        <w:rPr>
          <w:rFonts w:ascii="Arial" w:eastAsia="Calibri" w:hAnsi="Arial" w:cs="Arial"/>
          <w:sz w:val="26"/>
          <w:szCs w:val="26"/>
        </w:rPr>
        <w:t>sentencia de 5 cinco de diciembre de 2018 dos mil dieciocho</w:t>
      </w:r>
      <w:r>
        <w:rPr>
          <w:rFonts w:ascii="Arial" w:hAnsi="Arial" w:cs="Arial"/>
          <w:sz w:val="26"/>
          <w:szCs w:val="26"/>
          <w:lang w:val="es-MX"/>
        </w:rPr>
        <w:t>, por las razones legales expuest</w:t>
      </w:r>
      <w:r w:rsidR="00F80457">
        <w:rPr>
          <w:rFonts w:ascii="Arial" w:hAnsi="Arial" w:cs="Arial"/>
          <w:sz w:val="26"/>
          <w:szCs w:val="26"/>
          <w:lang w:val="es-MX"/>
        </w:rPr>
        <w:t>as en el Considerando Tercero.</w:t>
      </w:r>
    </w:p>
    <w:p w:rsidR="00146CE1" w:rsidRDefault="008D0650" w:rsidP="00F80457">
      <w:pPr>
        <w:pStyle w:val="Sinespaciado"/>
        <w:spacing w:after="120" w:line="360" w:lineRule="auto"/>
        <w:ind w:right="51" w:firstLine="709"/>
        <w:jc w:val="both"/>
        <w:rPr>
          <w:rFonts w:ascii="Arial" w:eastAsia="Calibri" w:hAnsi="Arial" w:cs="Arial"/>
          <w:sz w:val="26"/>
          <w:szCs w:val="26"/>
          <w:lang w:eastAsia="es-ES"/>
        </w:rPr>
      </w:pPr>
      <w:r>
        <w:rPr>
          <w:rFonts w:ascii="Arial" w:eastAsia="Calibri" w:hAnsi="Arial" w:cs="Arial"/>
          <w:b/>
          <w:sz w:val="26"/>
          <w:szCs w:val="26"/>
        </w:rPr>
        <w:t>SEGUNDO.</w:t>
      </w:r>
      <w:r w:rsidRPr="00372D3D">
        <w:rPr>
          <w:rFonts w:ascii="Arial" w:eastAsia="Calibri" w:hAnsi="Arial" w:cs="Arial"/>
          <w:b/>
          <w:sz w:val="26"/>
          <w:szCs w:val="26"/>
        </w:rPr>
        <w:t xml:space="preserve"> </w:t>
      </w:r>
      <w:r w:rsidR="00676F3E">
        <w:rPr>
          <w:rFonts w:ascii="Arial" w:eastAsia="Calibri" w:hAnsi="Arial" w:cs="Arial"/>
          <w:sz w:val="26"/>
          <w:szCs w:val="26"/>
          <w:lang w:eastAsia="es-ES"/>
        </w:rPr>
        <w:t xml:space="preserve">Glósese copia certificada de la presente resolución al recurso de revisión </w:t>
      </w:r>
      <w:r w:rsidR="00676F3E">
        <w:rPr>
          <w:rFonts w:ascii="Arial" w:eastAsia="Calibri" w:hAnsi="Arial" w:cs="Arial"/>
          <w:b/>
          <w:sz w:val="26"/>
          <w:szCs w:val="26"/>
          <w:lang w:eastAsia="es-ES"/>
        </w:rPr>
        <w:t>0026/2019</w:t>
      </w:r>
      <w:r w:rsidR="00A1019C">
        <w:rPr>
          <w:rFonts w:ascii="Arial" w:eastAsia="Calibri" w:hAnsi="Arial" w:cs="Arial"/>
          <w:b/>
          <w:sz w:val="26"/>
          <w:szCs w:val="26"/>
          <w:lang w:eastAsia="es-ES"/>
        </w:rPr>
        <w:t>,</w:t>
      </w:r>
      <w:r w:rsidR="00A1019C" w:rsidRPr="00A1019C">
        <w:rPr>
          <w:rFonts w:ascii="Arial" w:hAnsi="Arial" w:cs="Arial"/>
          <w:sz w:val="26"/>
          <w:szCs w:val="26"/>
        </w:rPr>
        <w:t xml:space="preserve"> </w:t>
      </w:r>
      <w:r w:rsidR="00A1019C">
        <w:rPr>
          <w:rFonts w:ascii="Arial" w:hAnsi="Arial" w:cs="Arial"/>
          <w:sz w:val="26"/>
          <w:szCs w:val="26"/>
        </w:rPr>
        <w:t>para los efectos legales correspondientes</w:t>
      </w:r>
      <w:r w:rsidR="00146CE1">
        <w:rPr>
          <w:rFonts w:ascii="Arial" w:eastAsia="Calibri" w:hAnsi="Arial" w:cs="Arial"/>
          <w:sz w:val="26"/>
          <w:szCs w:val="26"/>
          <w:lang w:eastAsia="es-ES"/>
        </w:rPr>
        <w:t>.</w:t>
      </w:r>
    </w:p>
    <w:p w:rsidR="00146CE1" w:rsidRDefault="00676F3E" w:rsidP="00F80457">
      <w:pPr>
        <w:pStyle w:val="Sinespaciado"/>
        <w:spacing w:after="120" w:line="360" w:lineRule="auto"/>
        <w:ind w:right="51" w:firstLine="709"/>
        <w:jc w:val="both"/>
        <w:rPr>
          <w:rFonts w:ascii="Arial" w:hAnsi="Arial" w:cs="Arial"/>
          <w:sz w:val="26"/>
          <w:szCs w:val="26"/>
        </w:rPr>
      </w:pPr>
      <w:r>
        <w:rPr>
          <w:rFonts w:ascii="Arial" w:eastAsia="Calibri" w:hAnsi="Arial" w:cs="Arial"/>
          <w:b/>
          <w:sz w:val="26"/>
          <w:szCs w:val="26"/>
          <w:lang w:eastAsia="es-ES"/>
        </w:rPr>
        <w:t xml:space="preserve">TERCERO. </w:t>
      </w:r>
      <w:r w:rsidR="00293C36">
        <w:rPr>
          <w:rFonts w:ascii="Arial" w:hAnsi="Arial" w:cs="Arial"/>
          <w:sz w:val="26"/>
          <w:szCs w:val="26"/>
        </w:rPr>
        <w:t xml:space="preserve">Se hace del conocimiento de las partes que por Acuerdo General AG/TJAO/015/2018, aprobado en sesión administrativa de fecha 27 veintisiete de noviembre de 2018 dos mil dieciocho, por el Pleno de la Sala Superior de este Órgano Jurisdiccional, se autorizó el cambio de domicilio del Tribunal de </w:t>
      </w:r>
      <w:r w:rsidR="00293C36">
        <w:rPr>
          <w:rFonts w:ascii="Arial" w:hAnsi="Arial" w:cs="Arial"/>
          <w:sz w:val="26"/>
          <w:szCs w:val="26"/>
        </w:rPr>
        <w:lastRenderedPageBreak/>
        <w:t xml:space="preserve">Justicia Administrativa del Estado de Oaxaca, y en atención a la fe de erratas del referido acuerdo, el inmueble que alberga las instalaciones de este Tribunal a partir del 1 uno de enero de 2019 dos mil diecinueve, es el ubicado en la </w:t>
      </w:r>
      <w:r w:rsidR="00293C36">
        <w:rPr>
          <w:rFonts w:ascii="Arial" w:hAnsi="Arial" w:cs="Arial"/>
          <w:b/>
          <w:sz w:val="26"/>
          <w:szCs w:val="26"/>
        </w:rPr>
        <w:t>Calle Miguel Hidalgo número 215, Colonia Centro, Municipio de Oaxaca de Juárez, Oaxaca, Código Postal 68000.</w:t>
      </w:r>
    </w:p>
    <w:p w:rsidR="00146CE1" w:rsidRDefault="00676F3E" w:rsidP="00146CE1">
      <w:pPr>
        <w:pStyle w:val="Sinespaciado"/>
        <w:spacing w:after="120" w:line="360" w:lineRule="auto"/>
        <w:ind w:right="51" w:firstLine="709"/>
        <w:jc w:val="both"/>
        <w:rPr>
          <w:rFonts w:ascii="Arial" w:hAnsi="Arial" w:cs="Arial"/>
          <w:sz w:val="26"/>
          <w:szCs w:val="26"/>
        </w:rPr>
      </w:pPr>
      <w:r>
        <w:rPr>
          <w:rFonts w:ascii="Arial" w:hAnsi="Arial" w:cs="Arial"/>
          <w:b/>
          <w:sz w:val="26"/>
          <w:szCs w:val="26"/>
        </w:rPr>
        <w:t>CUARTO</w:t>
      </w:r>
      <w:r w:rsidR="008D0650">
        <w:rPr>
          <w:rFonts w:ascii="Arial" w:hAnsi="Arial" w:cs="Arial"/>
          <w:b/>
          <w:sz w:val="26"/>
          <w:szCs w:val="26"/>
        </w:rPr>
        <w:t xml:space="preserve">. NOTIFÍQUESE Y CÚMPLASE, </w:t>
      </w:r>
      <w:r w:rsidR="008D0650">
        <w:rPr>
          <w:rFonts w:ascii="Arial" w:hAnsi="Arial" w:cs="Arial"/>
          <w:sz w:val="26"/>
          <w:szCs w:val="26"/>
        </w:rPr>
        <w:t xml:space="preserve">remítase copia certificada de la presente resolución a la </w:t>
      </w:r>
      <w:r w:rsidR="002A2DED">
        <w:rPr>
          <w:rFonts w:ascii="Arial" w:hAnsi="Arial" w:cs="Arial"/>
          <w:sz w:val="26"/>
          <w:szCs w:val="26"/>
        </w:rPr>
        <w:t>Séptima</w:t>
      </w:r>
      <w:r w:rsidR="00124484">
        <w:rPr>
          <w:rFonts w:ascii="Arial" w:hAnsi="Arial" w:cs="Arial"/>
          <w:sz w:val="26"/>
          <w:szCs w:val="26"/>
        </w:rPr>
        <w:t xml:space="preserve"> </w:t>
      </w:r>
      <w:r w:rsidR="008D0650">
        <w:rPr>
          <w:rFonts w:ascii="Arial" w:hAnsi="Arial" w:cs="Arial"/>
          <w:sz w:val="26"/>
          <w:szCs w:val="26"/>
        </w:rPr>
        <w:t>Sala Unitaria de Primera Instancia de este Tribunal y en su oportunidad archívese el presente cuaderno de revisión como asunto concluido.</w:t>
      </w:r>
    </w:p>
    <w:p w:rsidR="00146CE1" w:rsidRDefault="008D0650" w:rsidP="00F80457">
      <w:pPr>
        <w:pStyle w:val="Sinespaciado"/>
        <w:spacing w:after="120" w:line="360" w:lineRule="auto"/>
        <w:ind w:right="51" w:firstLine="709"/>
        <w:jc w:val="both"/>
        <w:rPr>
          <w:rFonts w:ascii="Arial" w:hAnsi="Arial" w:cs="Arial"/>
          <w:sz w:val="26"/>
          <w:szCs w:val="26"/>
        </w:rPr>
      </w:pPr>
      <w:r>
        <w:rPr>
          <w:rFonts w:ascii="Arial" w:hAnsi="Arial" w:cs="Arial"/>
          <w:sz w:val="26"/>
          <w:szCs w:val="26"/>
        </w:rPr>
        <w:t>Así por unanimidad de votos, lo resolvieron y firmaron los Magistrados integrantes de la Sala Superior del Tribunal de Justicia Administrativa del Estado, quienes actúan con la Secretaria General de Acuerdos de este Tr</w:t>
      </w:r>
      <w:r w:rsidR="00146CE1">
        <w:rPr>
          <w:rFonts w:ascii="Arial" w:hAnsi="Arial" w:cs="Arial"/>
          <w:sz w:val="26"/>
          <w:szCs w:val="26"/>
        </w:rPr>
        <w:t xml:space="preserve">ibunal, que autoriza y da fe. </w:t>
      </w:r>
    </w:p>
    <w:p w:rsidR="00293C36" w:rsidRDefault="008D0650" w:rsidP="00124484">
      <w:pPr>
        <w:spacing w:after="0" w:line="240" w:lineRule="auto"/>
        <w:jc w:val="center"/>
        <w:rPr>
          <w:rFonts w:ascii="Arial" w:eastAsia="Calibri" w:hAnsi="Arial" w:cs="Arial"/>
          <w:sz w:val="26"/>
          <w:szCs w:val="26"/>
        </w:rPr>
      </w:pPr>
      <w:r w:rsidRPr="00124484">
        <w:rPr>
          <w:rFonts w:ascii="Arial" w:eastAsia="Calibri" w:hAnsi="Arial" w:cs="Arial"/>
          <w:sz w:val="26"/>
          <w:szCs w:val="26"/>
        </w:rPr>
        <w:t xml:space="preserve">   </w:t>
      </w:r>
    </w:p>
    <w:p w:rsidR="00146CE1" w:rsidRDefault="00146CE1" w:rsidP="00124484">
      <w:pPr>
        <w:spacing w:after="0" w:line="240" w:lineRule="auto"/>
        <w:jc w:val="center"/>
        <w:rPr>
          <w:rFonts w:ascii="Arial" w:eastAsia="Calibri" w:hAnsi="Arial" w:cs="Arial"/>
          <w:sz w:val="26"/>
          <w:szCs w:val="26"/>
        </w:rPr>
      </w:pPr>
    </w:p>
    <w:p w:rsidR="00146CE1" w:rsidRDefault="00146CE1" w:rsidP="00124484">
      <w:pPr>
        <w:spacing w:after="0" w:line="240" w:lineRule="auto"/>
        <w:jc w:val="center"/>
        <w:rPr>
          <w:rFonts w:ascii="Arial" w:eastAsia="Calibri" w:hAnsi="Arial" w:cs="Arial"/>
          <w:sz w:val="26"/>
          <w:szCs w:val="26"/>
        </w:rPr>
      </w:pPr>
    </w:p>
    <w:p w:rsidR="00146CE1" w:rsidRDefault="00146CE1" w:rsidP="00124484">
      <w:pPr>
        <w:spacing w:after="0" w:line="240" w:lineRule="auto"/>
        <w:jc w:val="center"/>
        <w:rPr>
          <w:rFonts w:ascii="Arial" w:eastAsia="Calibri" w:hAnsi="Arial" w:cs="Arial"/>
          <w:sz w:val="26"/>
          <w:szCs w:val="26"/>
        </w:rPr>
      </w:pPr>
    </w:p>
    <w:p w:rsidR="00146CE1" w:rsidRDefault="00146CE1" w:rsidP="00124484">
      <w:pPr>
        <w:spacing w:after="0" w:line="240" w:lineRule="auto"/>
        <w:jc w:val="center"/>
        <w:rPr>
          <w:rFonts w:ascii="Arial" w:eastAsia="Calibri" w:hAnsi="Arial" w:cs="Arial"/>
          <w:sz w:val="26"/>
          <w:szCs w:val="26"/>
        </w:rPr>
      </w:pPr>
    </w:p>
    <w:p w:rsidR="00146CE1" w:rsidRDefault="00146CE1" w:rsidP="00124484">
      <w:pPr>
        <w:spacing w:after="0" w:line="240" w:lineRule="auto"/>
        <w:jc w:val="center"/>
        <w:rPr>
          <w:rFonts w:ascii="Arial" w:eastAsia="Calibri" w:hAnsi="Arial" w:cs="Arial"/>
          <w:sz w:val="26"/>
          <w:szCs w:val="26"/>
        </w:rPr>
      </w:pPr>
    </w:p>
    <w:p w:rsidR="00146CE1" w:rsidRDefault="00146CE1" w:rsidP="00124484">
      <w:pPr>
        <w:spacing w:after="0" w:line="240" w:lineRule="auto"/>
        <w:jc w:val="center"/>
        <w:rPr>
          <w:rFonts w:ascii="Arial" w:eastAsia="Calibri" w:hAnsi="Arial" w:cs="Arial"/>
          <w:sz w:val="26"/>
          <w:szCs w:val="26"/>
        </w:rPr>
      </w:pPr>
    </w:p>
    <w:p w:rsidR="00146CE1" w:rsidRDefault="00146CE1" w:rsidP="00124484">
      <w:pPr>
        <w:spacing w:after="0" w:line="240" w:lineRule="auto"/>
        <w:jc w:val="center"/>
        <w:rPr>
          <w:rFonts w:ascii="Arial" w:eastAsia="Calibri" w:hAnsi="Arial" w:cs="Arial"/>
          <w:sz w:val="26"/>
          <w:szCs w:val="26"/>
        </w:rPr>
      </w:pPr>
    </w:p>
    <w:p w:rsidR="008D0650" w:rsidRPr="00124484" w:rsidRDefault="008D0650" w:rsidP="00124484">
      <w:pPr>
        <w:spacing w:after="0" w:line="240" w:lineRule="auto"/>
        <w:jc w:val="center"/>
        <w:rPr>
          <w:rFonts w:ascii="Arial" w:eastAsia="Calibri" w:hAnsi="Arial" w:cs="Arial"/>
          <w:sz w:val="26"/>
          <w:szCs w:val="26"/>
        </w:rPr>
      </w:pPr>
      <w:r w:rsidRPr="00124484">
        <w:rPr>
          <w:rFonts w:ascii="Arial" w:eastAsia="Calibri" w:hAnsi="Arial" w:cs="Arial"/>
          <w:sz w:val="26"/>
          <w:szCs w:val="26"/>
        </w:rPr>
        <w:t>MAGISTRADO ADRIÁN QUIROGA AVENDAÑO</w:t>
      </w:r>
    </w:p>
    <w:p w:rsidR="008D0650" w:rsidRPr="00146CE1" w:rsidRDefault="00146CE1" w:rsidP="00124484">
      <w:pPr>
        <w:spacing w:after="0" w:line="240" w:lineRule="auto"/>
        <w:jc w:val="center"/>
        <w:rPr>
          <w:rFonts w:ascii="Arial" w:eastAsia="Calibri" w:hAnsi="Arial" w:cs="Arial"/>
          <w:sz w:val="26"/>
          <w:szCs w:val="26"/>
        </w:rPr>
      </w:pPr>
      <w:r w:rsidRPr="00146CE1">
        <w:rPr>
          <w:rFonts w:ascii="Arial" w:eastAsia="Calibri" w:hAnsi="Arial" w:cs="Arial"/>
          <w:sz w:val="26"/>
          <w:szCs w:val="26"/>
        </w:rPr>
        <w:t>PRESIDENTE</w:t>
      </w:r>
      <w:r w:rsidR="00844DFE" w:rsidRPr="00146CE1">
        <w:rPr>
          <w:rFonts w:ascii="Arial" w:eastAsia="Calibri" w:hAnsi="Arial" w:cs="Arial"/>
          <w:sz w:val="26"/>
          <w:szCs w:val="26"/>
        </w:rPr>
        <w:t>.</w:t>
      </w:r>
    </w:p>
    <w:p w:rsidR="00293C36" w:rsidRDefault="00293C36" w:rsidP="00124484">
      <w:pPr>
        <w:spacing w:after="0" w:line="240" w:lineRule="auto"/>
        <w:jc w:val="center"/>
        <w:rPr>
          <w:rFonts w:ascii="Arial" w:eastAsia="Calibri" w:hAnsi="Arial" w:cs="Arial"/>
          <w:b/>
          <w:sz w:val="26"/>
          <w:szCs w:val="26"/>
        </w:rPr>
      </w:pPr>
    </w:p>
    <w:p w:rsidR="00146CE1" w:rsidRDefault="00146CE1" w:rsidP="00124484">
      <w:pPr>
        <w:spacing w:after="0" w:line="240" w:lineRule="auto"/>
        <w:jc w:val="center"/>
        <w:rPr>
          <w:rFonts w:ascii="Arial" w:eastAsia="Calibri" w:hAnsi="Arial" w:cs="Arial"/>
          <w:b/>
          <w:sz w:val="26"/>
          <w:szCs w:val="26"/>
        </w:rPr>
      </w:pPr>
    </w:p>
    <w:p w:rsidR="00146CE1" w:rsidRDefault="00146CE1" w:rsidP="00124484">
      <w:pPr>
        <w:spacing w:after="0" w:line="240" w:lineRule="auto"/>
        <w:jc w:val="center"/>
        <w:rPr>
          <w:rFonts w:ascii="Arial" w:eastAsia="Calibri" w:hAnsi="Arial" w:cs="Arial"/>
          <w:b/>
          <w:sz w:val="26"/>
          <w:szCs w:val="26"/>
        </w:rPr>
      </w:pPr>
    </w:p>
    <w:p w:rsidR="00146CE1" w:rsidRDefault="00146CE1" w:rsidP="00124484">
      <w:pPr>
        <w:spacing w:after="0" w:line="240" w:lineRule="auto"/>
        <w:jc w:val="center"/>
        <w:rPr>
          <w:rFonts w:ascii="Arial" w:eastAsia="Calibri" w:hAnsi="Arial" w:cs="Arial"/>
          <w:b/>
          <w:sz w:val="26"/>
          <w:szCs w:val="26"/>
        </w:rPr>
      </w:pPr>
    </w:p>
    <w:p w:rsidR="00146CE1" w:rsidRDefault="00146CE1" w:rsidP="00124484">
      <w:pPr>
        <w:spacing w:after="0" w:line="240" w:lineRule="auto"/>
        <w:jc w:val="center"/>
        <w:rPr>
          <w:rFonts w:ascii="Arial" w:eastAsia="Calibri" w:hAnsi="Arial" w:cs="Arial"/>
          <w:b/>
          <w:sz w:val="26"/>
          <w:szCs w:val="26"/>
        </w:rPr>
      </w:pPr>
    </w:p>
    <w:p w:rsidR="00146CE1" w:rsidRDefault="00146CE1" w:rsidP="00124484">
      <w:pPr>
        <w:spacing w:after="0" w:line="240" w:lineRule="auto"/>
        <w:jc w:val="center"/>
        <w:rPr>
          <w:rFonts w:ascii="Arial" w:eastAsia="Calibri" w:hAnsi="Arial" w:cs="Arial"/>
          <w:b/>
          <w:sz w:val="26"/>
          <w:szCs w:val="26"/>
        </w:rPr>
      </w:pPr>
    </w:p>
    <w:p w:rsidR="00146CE1" w:rsidRDefault="00146CE1" w:rsidP="00124484">
      <w:pPr>
        <w:spacing w:after="0" w:line="240" w:lineRule="auto"/>
        <w:jc w:val="center"/>
        <w:rPr>
          <w:rFonts w:ascii="Arial" w:eastAsia="Calibri" w:hAnsi="Arial" w:cs="Arial"/>
          <w:b/>
          <w:sz w:val="26"/>
          <w:szCs w:val="26"/>
        </w:rPr>
      </w:pPr>
    </w:p>
    <w:p w:rsidR="00146CE1" w:rsidRPr="00124484" w:rsidRDefault="00146CE1" w:rsidP="00124484">
      <w:pPr>
        <w:spacing w:after="0" w:line="240" w:lineRule="auto"/>
        <w:jc w:val="center"/>
        <w:rPr>
          <w:rFonts w:ascii="Arial" w:eastAsia="Calibri" w:hAnsi="Arial" w:cs="Arial"/>
          <w:b/>
          <w:sz w:val="26"/>
          <w:szCs w:val="26"/>
        </w:rPr>
      </w:pPr>
    </w:p>
    <w:p w:rsidR="00293C36" w:rsidRDefault="008D0650" w:rsidP="00293C36">
      <w:pPr>
        <w:spacing w:line="480" w:lineRule="auto"/>
        <w:jc w:val="center"/>
        <w:rPr>
          <w:rFonts w:ascii="Arial" w:eastAsia="Calibri" w:hAnsi="Arial" w:cs="Arial"/>
          <w:sz w:val="26"/>
          <w:szCs w:val="26"/>
        </w:rPr>
      </w:pPr>
      <w:r w:rsidRPr="00124484">
        <w:rPr>
          <w:rFonts w:ascii="Arial" w:eastAsia="Calibri" w:hAnsi="Arial" w:cs="Arial"/>
          <w:sz w:val="26"/>
          <w:szCs w:val="26"/>
        </w:rPr>
        <w:t>MAGISTRADO HUGO VILLEGAS AQUINO</w:t>
      </w:r>
    </w:p>
    <w:p w:rsidR="00146CE1" w:rsidRDefault="00146CE1" w:rsidP="00293C36">
      <w:pPr>
        <w:spacing w:line="480" w:lineRule="auto"/>
        <w:jc w:val="center"/>
        <w:rPr>
          <w:rFonts w:ascii="Arial" w:eastAsia="Calibri" w:hAnsi="Arial" w:cs="Arial"/>
          <w:sz w:val="26"/>
          <w:szCs w:val="26"/>
        </w:rPr>
      </w:pPr>
    </w:p>
    <w:p w:rsidR="00146CE1" w:rsidRDefault="00146CE1" w:rsidP="00293C36">
      <w:pPr>
        <w:spacing w:line="480" w:lineRule="auto"/>
        <w:jc w:val="center"/>
        <w:rPr>
          <w:rFonts w:ascii="Arial" w:eastAsia="Calibri" w:hAnsi="Arial" w:cs="Arial"/>
          <w:sz w:val="26"/>
          <w:szCs w:val="26"/>
        </w:rPr>
      </w:pPr>
    </w:p>
    <w:p w:rsidR="00146CE1" w:rsidRDefault="00146CE1" w:rsidP="00293C36">
      <w:pPr>
        <w:spacing w:line="480" w:lineRule="auto"/>
        <w:jc w:val="center"/>
        <w:rPr>
          <w:rFonts w:ascii="Arial" w:eastAsia="Calibri" w:hAnsi="Arial" w:cs="Arial"/>
          <w:sz w:val="26"/>
          <w:szCs w:val="26"/>
        </w:rPr>
      </w:pPr>
    </w:p>
    <w:p w:rsidR="008D0650" w:rsidRDefault="008D0650" w:rsidP="00293C36">
      <w:pPr>
        <w:spacing w:line="480" w:lineRule="auto"/>
        <w:jc w:val="center"/>
        <w:rPr>
          <w:rFonts w:ascii="Arial" w:eastAsia="Calibri" w:hAnsi="Arial" w:cs="Arial"/>
          <w:sz w:val="26"/>
          <w:szCs w:val="26"/>
        </w:rPr>
      </w:pPr>
      <w:r w:rsidRPr="00124484">
        <w:rPr>
          <w:rFonts w:ascii="Arial" w:eastAsia="Calibri" w:hAnsi="Arial" w:cs="Arial"/>
          <w:sz w:val="26"/>
          <w:szCs w:val="26"/>
        </w:rPr>
        <w:t xml:space="preserve">   MAGISTRADO ENRIQUE PACHECO MARTÍNEZ</w:t>
      </w:r>
    </w:p>
    <w:p w:rsidR="00146CE1" w:rsidRPr="00146CE1" w:rsidRDefault="00146CE1" w:rsidP="00293C36">
      <w:pPr>
        <w:spacing w:line="480" w:lineRule="auto"/>
        <w:jc w:val="center"/>
        <w:rPr>
          <w:rFonts w:ascii="Arial" w:eastAsia="Calibri" w:hAnsi="Arial" w:cs="Arial"/>
          <w:b/>
          <w:sz w:val="14"/>
          <w:szCs w:val="26"/>
        </w:rPr>
      </w:pPr>
      <w:r w:rsidRPr="00146CE1">
        <w:rPr>
          <w:rFonts w:ascii="Arial" w:eastAsia="Calibri" w:hAnsi="Arial" w:cs="Arial"/>
          <w:b/>
          <w:sz w:val="14"/>
          <w:szCs w:val="26"/>
        </w:rPr>
        <w:t>LAS PRESENTES FIRMAS CORRESPONDEN AL RECURSO DE REVISIÓN 25/2019</w:t>
      </w:r>
    </w:p>
    <w:p w:rsidR="00146CE1" w:rsidRDefault="00146CE1" w:rsidP="00293C36">
      <w:pPr>
        <w:spacing w:line="480" w:lineRule="auto"/>
        <w:jc w:val="center"/>
        <w:rPr>
          <w:rFonts w:ascii="Arial" w:eastAsia="Calibri" w:hAnsi="Arial" w:cs="Arial"/>
          <w:sz w:val="26"/>
          <w:szCs w:val="26"/>
        </w:rPr>
      </w:pPr>
    </w:p>
    <w:p w:rsidR="00146CE1" w:rsidRDefault="00146CE1" w:rsidP="00293C36">
      <w:pPr>
        <w:spacing w:line="480" w:lineRule="auto"/>
        <w:jc w:val="center"/>
        <w:rPr>
          <w:rFonts w:ascii="Arial" w:eastAsia="Calibri" w:hAnsi="Arial" w:cs="Arial"/>
          <w:sz w:val="26"/>
          <w:szCs w:val="26"/>
        </w:rPr>
      </w:pPr>
    </w:p>
    <w:p w:rsidR="00146CE1" w:rsidRPr="00124484" w:rsidRDefault="00146CE1" w:rsidP="00293C36">
      <w:pPr>
        <w:spacing w:line="480" w:lineRule="auto"/>
        <w:jc w:val="center"/>
        <w:rPr>
          <w:rFonts w:ascii="Arial" w:eastAsia="Calibri" w:hAnsi="Arial" w:cs="Arial"/>
          <w:sz w:val="26"/>
          <w:szCs w:val="26"/>
        </w:rPr>
      </w:pPr>
    </w:p>
    <w:p w:rsidR="008D0650" w:rsidRDefault="008D0650" w:rsidP="008D0650">
      <w:pPr>
        <w:spacing w:line="480" w:lineRule="auto"/>
        <w:jc w:val="center"/>
        <w:rPr>
          <w:rFonts w:ascii="Arial" w:eastAsia="Calibri" w:hAnsi="Arial" w:cs="Arial"/>
          <w:sz w:val="26"/>
          <w:szCs w:val="26"/>
        </w:rPr>
      </w:pPr>
      <w:r w:rsidRPr="00124484">
        <w:rPr>
          <w:rFonts w:ascii="Arial" w:eastAsia="Calibri" w:hAnsi="Arial" w:cs="Arial"/>
          <w:sz w:val="26"/>
          <w:szCs w:val="26"/>
        </w:rPr>
        <w:t xml:space="preserve">    MAGISTRADA MARÍA ELENA VILLA DE JARQUÍN</w:t>
      </w:r>
    </w:p>
    <w:p w:rsidR="00146CE1" w:rsidRDefault="00146CE1" w:rsidP="008D0650">
      <w:pPr>
        <w:spacing w:line="480" w:lineRule="auto"/>
        <w:jc w:val="center"/>
        <w:rPr>
          <w:rFonts w:ascii="Arial" w:eastAsia="Calibri" w:hAnsi="Arial" w:cs="Arial"/>
          <w:sz w:val="26"/>
          <w:szCs w:val="26"/>
        </w:rPr>
      </w:pPr>
    </w:p>
    <w:p w:rsidR="00146CE1" w:rsidRDefault="00146CE1" w:rsidP="008D0650">
      <w:pPr>
        <w:spacing w:line="480" w:lineRule="auto"/>
        <w:jc w:val="center"/>
        <w:rPr>
          <w:rFonts w:ascii="Arial" w:eastAsia="Calibri" w:hAnsi="Arial" w:cs="Arial"/>
          <w:sz w:val="26"/>
          <w:szCs w:val="26"/>
        </w:rPr>
      </w:pPr>
    </w:p>
    <w:p w:rsidR="00146CE1" w:rsidRPr="00124484" w:rsidRDefault="00146CE1" w:rsidP="008D0650">
      <w:pPr>
        <w:spacing w:line="480" w:lineRule="auto"/>
        <w:jc w:val="center"/>
        <w:rPr>
          <w:rFonts w:ascii="Arial" w:eastAsia="Calibri" w:hAnsi="Arial" w:cs="Arial"/>
          <w:sz w:val="26"/>
          <w:szCs w:val="26"/>
        </w:rPr>
      </w:pPr>
    </w:p>
    <w:p w:rsidR="008D0650" w:rsidRDefault="008D0650" w:rsidP="008D0650">
      <w:pPr>
        <w:spacing w:line="480" w:lineRule="auto"/>
        <w:ind w:left="851" w:firstLine="142"/>
        <w:rPr>
          <w:rFonts w:ascii="Arial" w:eastAsia="Calibri" w:hAnsi="Arial" w:cs="Arial"/>
          <w:sz w:val="26"/>
          <w:szCs w:val="26"/>
        </w:rPr>
      </w:pPr>
      <w:r w:rsidRPr="00124484">
        <w:rPr>
          <w:rFonts w:ascii="Arial" w:eastAsia="Calibri" w:hAnsi="Arial" w:cs="Arial"/>
          <w:sz w:val="26"/>
          <w:szCs w:val="26"/>
        </w:rPr>
        <w:t xml:space="preserve">     MAGISTRADO MANUEL VELASCO ALCÁNTARA</w:t>
      </w:r>
    </w:p>
    <w:p w:rsidR="00146CE1" w:rsidRDefault="00146CE1" w:rsidP="008D0650">
      <w:pPr>
        <w:spacing w:line="480" w:lineRule="auto"/>
        <w:ind w:left="851" w:firstLine="142"/>
        <w:rPr>
          <w:rFonts w:ascii="Arial" w:eastAsia="Calibri" w:hAnsi="Arial" w:cs="Arial"/>
          <w:sz w:val="26"/>
          <w:szCs w:val="26"/>
        </w:rPr>
      </w:pPr>
    </w:p>
    <w:p w:rsidR="00146CE1" w:rsidRPr="00124484" w:rsidRDefault="00146CE1" w:rsidP="008D0650">
      <w:pPr>
        <w:spacing w:line="480" w:lineRule="auto"/>
        <w:ind w:left="851" w:firstLine="142"/>
        <w:rPr>
          <w:rFonts w:ascii="Arial" w:eastAsia="Calibri" w:hAnsi="Arial" w:cs="Arial"/>
          <w:sz w:val="26"/>
          <w:szCs w:val="26"/>
        </w:rPr>
      </w:pPr>
    </w:p>
    <w:p w:rsidR="00844DFE" w:rsidRPr="00844DFE" w:rsidRDefault="00F4688C" w:rsidP="00844DFE">
      <w:pPr>
        <w:pStyle w:val="Prrafodelista"/>
        <w:ind w:left="1429"/>
        <w:rPr>
          <w:rFonts w:ascii="Arial" w:eastAsia="Calibri" w:hAnsi="Arial" w:cs="Arial"/>
          <w:sz w:val="26"/>
          <w:szCs w:val="26"/>
        </w:rPr>
      </w:pPr>
      <w:r>
        <w:rPr>
          <w:rFonts w:ascii="Arial" w:eastAsia="Calibri" w:hAnsi="Arial" w:cs="Arial"/>
          <w:sz w:val="26"/>
          <w:szCs w:val="26"/>
        </w:rPr>
        <w:t xml:space="preserve">       </w:t>
      </w:r>
      <w:r w:rsidRPr="00211DED">
        <w:rPr>
          <w:rFonts w:ascii="Arial" w:eastAsia="Calibri" w:hAnsi="Arial" w:cs="Arial"/>
          <w:sz w:val="26"/>
          <w:szCs w:val="26"/>
        </w:rPr>
        <w:t xml:space="preserve">LICENCIADA </w:t>
      </w:r>
      <w:r w:rsidR="00844DFE">
        <w:rPr>
          <w:rFonts w:ascii="Arial" w:eastAsia="Calibri" w:hAnsi="Arial" w:cs="Arial"/>
          <w:sz w:val="26"/>
          <w:szCs w:val="26"/>
        </w:rPr>
        <w:t>LETICIA GARCÍ</w:t>
      </w:r>
      <w:r>
        <w:rPr>
          <w:rFonts w:ascii="Arial" w:eastAsia="Calibri" w:hAnsi="Arial" w:cs="Arial"/>
          <w:sz w:val="26"/>
          <w:szCs w:val="26"/>
        </w:rPr>
        <w:t>A SOTO</w:t>
      </w:r>
    </w:p>
    <w:p w:rsidR="00F4688C" w:rsidRPr="008A03AE" w:rsidRDefault="00F4688C" w:rsidP="00F4688C">
      <w:pPr>
        <w:pStyle w:val="Prrafodelista"/>
        <w:ind w:left="1429"/>
        <w:rPr>
          <w:rFonts w:ascii="Arial" w:eastAsia="Calibri" w:hAnsi="Arial" w:cs="Arial"/>
          <w:bCs/>
          <w:sz w:val="26"/>
          <w:szCs w:val="26"/>
        </w:rPr>
      </w:pPr>
      <w:r>
        <w:rPr>
          <w:rFonts w:ascii="Arial" w:eastAsia="Calibri" w:hAnsi="Arial" w:cs="Arial"/>
          <w:sz w:val="26"/>
          <w:szCs w:val="26"/>
        </w:rPr>
        <w:t xml:space="preserve">    </w:t>
      </w:r>
      <w:r w:rsidRPr="00211DED">
        <w:rPr>
          <w:rFonts w:ascii="Arial" w:eastAsia="Calibri" w:hAnsi="Arial" w:cs="Arial"/>
          <w:sz w:val="26"/>
          <w:szCs w:val="26"/>
        </w:rPr>
        <w:t>SECRETARIA GENERAL DE ACUERDOS.</w:t>
      </w:r>
    </w:p>
    <w:p w:rsidR="008D0650" w:rsidRPr="00124484" w:rsidRDefault="008D0650" w:rsidP="00D209D3">
      <w:pPr>
        <w:widowControl w:val="0"/>
        <w:tabs>
          <w:tab w:val="left" w:pos="7938"/>
          <w:tab w:val="left" w:pos="8222"/>
        </w:tabs>
        <w:spacing w:after="120" w:line="360" w:lineRule="auto"/>
        <w:ind w:right="49"/>
        <w:jc w:val="both"/>
        <w:rPr>
          <w:rFonts w:ascii="Arial" w:hAnsi="Arial" w:cs="Arial"/>
          <w:b/>
          <w:bCs/>
          <w:sz w:val="26"/>
          <w:szCs w:val="26"/>
        </w:rPr>
      </w:pPr>
    </w:p>
    <w:p w:rsidR="008D0650" w:rsidRPr="00124484" w:rsidRDefault="008D0650" w:rsidP="00D209D3">
      <w:pPr>
        <w:widowControl w:val="0"/>
        <w:tabs>
          <w:tab w:val="left" w:pos="7938"/>
          <w:tab w:val="left" w:pos="8222"/>
        </w:tabs>
        <w:spacing w:after="120" w:line="360" w:lineRule="auto"/>
        <w:ind w:right="49"/>
        <w:jc w:val="both"/>
        <w:rPr>
          <w:rFonts w:ascii="Arial" w:hAnsi="Arial" w:cs="Arial"/>
          <w:b/>
          <w:bCs/>
          <w:sz w:val="26"/>
          <w:szCs w:val="26"/>
        </w:rPr>
      </w:pPr>
    </w:p>
    <w:sectPr w:rsidR="008D0650" w:rsidRPr="00124484" w:rsidSect="00146CE1">
      <w:headerReference w:type="even" r:id="rId8"/>
      <w:headerReference w:type="default" r:id="rId9"/>
      <w:footerReference w:type="even" r:id="rId10"/>
      <w:footerReference w:type="default" r:id="rId11"/>
      <w:headerReference w:type="first" r:id="rId12"/>
      <w:footerReference w:type="first" r:id="rId13"/>
      <w:pgSz w:w="12240" w:h="20160" w:code="5"/>
      <w:pgMar w:top="1418" w:right="1134" w:bottom="1418"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E2F" w:rsidRDefault="00825E2F">
      <w:pPr>
        <w:spacing w:after="0" w:line="240" w:lineRule="auto"/>
      </w:pPr>
      <w:r>
        <w:separator/>
      </w:r>
    </w:p>
  </w:endnote>
  <w:endnote w:type="continuationSeparator" w:id="0">
    <w:p w:rsidR="00825E2F" w:rsidRDefault="00825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21" w:rsidRDefault="00F4342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21" w:rsidRDefault="00F43421">
    <w:pPr>
      <w:pStyle w:val="Piedepgina"/>
    </w:pPr>
    <w:r>
      <w:rPr>
        <w:noProof/>
        <w:lang w:eastAsia="es-MX"/>
      </w:rPr>
      <w:drawing>
        <wp:anchor distT="0" distB="0" distL="114300" distR="114300" simplePos="0" relativeHeight="251669504" behindDoc="0" locked="0" layoutInCell="1" allowOverlap="1" wp14:anchorId="5BBD8C3A" wp14:editId="11B9633E">
          <wp:simplePos x="0" y="0"/>
          <wp:positionH relativeFrom="column">
            <wp:posOffset>-993887</wp:posOffset>
          </wp:positionH>
          <wp:positionV relativeFrom="paragraph">
            <wp:posOffset>-5268782</wp:posOffset>
          </wp:positionV>
          <wp:extent cx="1188720" cy="1122045"/>
          <wp:effectExtent l="0" t="0" r="0" b="1905"/>
          <wp:wrapNone/>
          <wp:docPr id="1" name="Imagen 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21" w:rsidRDefault="00F4342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E2F" w:rsidRDefault="00825E2F">
      <w:pPr>
        <w:spacing w:after="0" w:line="240" w:lineRule="auto"/>
      </w:pPr>
      <w:r>
        <w:separator/>
      </w:r>
    </w:p>
  </w:footnote>
  <w:footnote w:type="continuationSeparator" w:id="0">
    <w:p w:rsidR="00825E2F" w:rsidRDefault="00825E2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96026526"/>
      <w:docPartObj>
        <w:docPartGallery w:val="Page Numbers (Top of Page)"/>
        <w:docPartUnique/>
      </w:docPartObj>
    </w:sdtPr>
    <w:sdtEndPr/>
    <w:sdtContent>
      <w:p w:rsidR="00047F44" w:rsidRDefault="00047F44">
        <w:pPr>
          <w:pStyle w:val="Encabezado"/>
          <w:jc w:val="center"/>
        </w:pPr>
        <w:r>
          <w:fldChar w:fldCharType="begin"/>
        </w:r>
        <w:r>
          <w:instrText>PAGE   \* MERGEFORMAT</w:instrText>
        </w:r>
        <w:r>
          <w:fldChar w:fldCharType="separate"/>
        </w:r>
        <w:r w:rsidR="00F43421">
          <w:rPr>
            <w:noProof/>
          </w:rPr>
          <w:t>2</w:t>
        </w:r>
        <w:r>
          <w:fldChar w:fldCharType="end"/>
        </w:r>
      </w:p>
    </w:sdtContent>
  </w:sdt>
  <w:p w:rsidR="00047F44" w:rsidRDefault="00F43421">
    <w:pPr>
      <w:pStyle w:val="Encabezado"/>
    </w:pPr>
    <w:bookmarkStart w:id="0" w:name="_GoBack"/>
    <w:r>
      <w:rPr>
        <w:noProof/>
        <w:lang w:eastAsia="es-MX"/>
      </w:rPr>
      <w:drawing>
        <wp:anchor distT="0" distB="0" distL="114300" distR="114300" simplePos="0" relativeHeight="251667456" behindDoc="0" locked="0" layoutInCell="1" allowOverlap="1" wp14:anchorId="2D1B2EA0" wp14:editId="06D8737D">
          <wp:simplePos x="0" y="0"/>
          <wp:positionH relativeFrom="column">
            <wp:posOffset>5061809</wp:posOffset>
          </wp:positionH>
          <wp:positionV relativeFrom="paragraph">
            <wp:posOffset>4834031</wp:posOffset>
          </wp:positionV>
          <wp:extent cx="1188720" cy="1122045"/>
          <wp:effectExtent l="0" t="0" r="0" b="1905"/>
          <wp:wrapNone/>
          <wp:docPr id="2" name="Imagen 2"/>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8720" cy="1122045"/>
                  </a:xfrm>
                  <a:prstGeom prst="rect">
                    <a:avLst/>
                  </a:prstGeom>
                  <a:noFill/>
                </pic:spPr>
              </pic:pic>
            </a:graphicData>
          </a:graphic>
        </wp:anchor>
      </w:drawing>
    </w:r>
    <w:bookmarkEnd w:id="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828657"/>
      <w:docPartObj>
        <w:docPartGallery w:val="Page Numbers (Top of Page)"/>
        <w:docPartUnique/>
      </w:docPartObj>
    </w:sdtPr>
    <w:sdtEndPr/>
    <w:sdtContent>
      <w:p w:rsidR="00047F44" w:rsidRDefault="00047F44" w:rsidP="004E12FB">
        <w:pPr>
          <w:pStyle w:val="Encabezado"/>
          <w:jc w:val="center"/>
          <w:rPr>
            <w:noProof/>
          </w:rPr>
        </w:pPr>
        <w:r>
          <w:fldChar w:fldCharType="begin"/>
        </w:r>
        <w:r>
          <w:instrText xml:space="preserve"> PAGE   \* MERGEFORMAT </w:instrText>
        </w:r>
        <w:r>
          <w:fldChar w:fldCharType="separate"/>
        </w:r>
        <w:r w:rsidR="00F43421">
          <w:rPr>
            <w:noProof/>
          </w:rPr>
          <w:t>1</w:t>
        </w:r>
        <w:r>
          <w:rPr>
            <w:noProof/>
          </w:rPr>
          <w:fldChar w:fldCharType="end"/>
        </w:r>
      </w:p>
    </w:sdtContent>
  </w:sdt>
  <w:p w:rsidR="00047F44" w:rsidRDefault="00047F44" w:rsidP="004E12FB">
    <w:pPr>
      <w:pStyle w:val="Encabezado"/>
      <w:jc w:val="center"/>
    </w:pPr>
    <w:r>
      <w:rPr>
        <w:noProof/>
        <w:lang w:val="es-MX" w:eastAsia="es-MX"/>
      </w:rPr>
      <w:drawing>
        <wp:anchor distT="0" distB="0" distL="114300" distR="114300" simplePos="0" relativeHeight="251661312" behindDoc="1" locked="0" layoutInCell="1" allowOverlap="1" wp14:anchorId="029BCD48" wp14:editId="2E1F03F8">
          <wp:simplePos x="0" y="0"/>
          <wp:positionH relativeFrom="column">
            <wp:posOffset>-153619</wp:posOffset>
          </wp:positionH>
          <wp:positionV relativeFrom="paragraph">
            <wp:posOffset>4243095</wp:posOffset>
          </wp:positionV>
          <wp:extent cx="5850890" cy="3641220"/>
          <wp:effectExtent l="0" t="0" r="0" b="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50890" cy="3641220"/>
                  </a:xfrm>
                  <a:prstGeom prst="rect">
                    <a:avLst/>
                  </a:prstGeom>
                  <a:noFill/>
                  <a:ln>
                    <a:noFill/>
                  </a:ln>
                </pic:spPr>
              </pic:pic>
            </a:graphicData>
          </a:graphic>
        </wp:anchor>
      </w:drawing>
    </w:r>
    <w:r w:rsidRPr="003E6AD7">
      <w:rPr>
        <w:noProof/>
        <w:lang w:val="es-MX" w:eastAsia="es-MX"/>
      </w:rPr>
      <w:drawing>
        <wp:anchor distT="0" distB="0" distL="114300" distR="114300" simplePos="0" relativeHeight="251653120" behindDoc="0" locked="0" layoutInCell="1" allowOverlap="1" wp14:anchorId="76E81F81" wp14:editId="420D839C">
          <wp:simplePos x="0" y="0"/>
          <wp:positionH relativeFrom="page">
            <wp:posOffset>313639</wp:posOffset>
          </wp:positionH>
          <wp:positionV relativeFrom="paragraph">
            <wp:posOffset>4557344</wp:posOffset>
          </wp:positionV>
          <wp:extent cx="1118870" cy="974725"/>
          <wp:effectExtent l="0" t="0" r="5080" b="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18870" cy="9747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421" w:rsidRDefault="00F4342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DF7A0FA8"/>
    <w:lvl w:ilvl="0">
      <w:start w:val="1"/>
      <w:numFmt w:val="bullet"/>
      <w:pStyle w:val="Listaconvietas"/>
      <w:lvlText w:val=""/>
      <w:lvlJc w:val="left"/>
      <w:pPr>
        <w:tabs>
          <w:tab w:val="num" w:pos="360"/>
        </w:tabs>
        <w:ind w:left="360" w:hanging="360"/>
      </w:pPr>
      <w:rPr>
        <w:rFonts w:ascii="Symbol" w:hAnsi="Symbol" w:hint="default"/>
      </w:rPr>
    </w:lvl>
  </w:abstractNum>
  <w:abstractNum w:abstractNumId="1">
    <w:nsid w:val="2DFF4D5C"/>
    <w:multiLevelType w:val="hybridMultilevel"/>
    <w:tmpl w:val="3C642932"/>
    <w:lvl w:ilvl="0" w:tplc="9EDCDD74">
      <w:start w:val="1"/>
      <w:numFmt w:val="upperRoman"/>
      <w:lvlText w:val="%1."/>
      <w:lvlJc w:val="left"/>
      <w:pPr>
        <w:ind w:left="1080" w:hanging="720"/>
      </w:pPr>
      <w:rPr>
        <w:rFonts w:hint="default"/>
        <w:i w:val="0"/>
        <w:color w:val="00000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520961F9"/>
    <w:multiLevelType w:val="hybridMultilevel"/>
    <w:tmpl w:val="8BBC49D2"/>
    <w:lvl w:ilvl="0" w:tplc="7450C090">
      <w:start w:val="1"/>
      <w:numFmt w:val="lowerLetter"/>
      <w:lvlText w:val="%1)"/>
      <w:lvlJc w:val="left"/>
      <w:pPr>
        <w:ind w:left="2345" w:hanging="360"/>
      </w:pPr>
      <w:rPr>
        <w:rFonts w:hint="default"/>
        <w:b/>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35"/>
  <w:mirrorMargins/>
  <w:defaultTabStop w:val="709"/>
  <w:hyphenationZone w:val="425"/>
  <w:evenAndOddHeader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4AF"/>
    <w:rsid w:val="000078A1"/>
    <w:rsid w:val="0002147F"/>
    <w:rsid w:val="00025D40"/>
    <w:rsid w:val="000420F9"/>
    <w:rsid w:val="00047F44"/>
    <w:rsid w:val="000733D1"/>
    <w:rsid w:val="0009469A"/>
    <w:rsid w:val="000B0483"/>
    <w:rsid w:val="000C5335"/>
    <w:rsid w:val="001003BA"/>
    <w:rsid w:val="00110488"/>
    <w:rsid w:val="001230D7"/>
    <w:rsid w:val="00124069"/>
    <w:rsid w:val="00124484"/>
    <w:rsid w:val="001350A5"/>
    <w:rsid w:val="00146CE1"/>
    <w:rsid w:val="001578A5"/>
    <w:rsid w:val="001734EF"/>
    <w:rsid w:val="00173D38"/>
    <w:rsid w:val="00176401"/>
    <w:rsid w:val="0018401E"/>
    <w:rsid w:val="001967E5"/>
    <w:rsid w:val="001A0AD3"/>
    <w:rsid w:val="001A21A7"/>
    <w:rsid w:val="001B3C47"/>
    <w:rsid w:val="001C03D5"/>
    <w:rsid w:val="001D6A01"/>
    <w:rsid w:val="001E3EFF"/>
    <w:rsid w:val="00200EB5"/>
    <w:rsid w:val="0020525E"/>
    <w:rsid w:val="00207556"/>
    <w:rsid w:val="00217ED8"/>
    <w:rsid w:val="002241E9"/>
    <w:rsid w:val="002264D6"/>
    <w:rsid w:val="00240760"/>
    <w:rsid w:val="00252151"/>
    <w:rsid w:val="00261EC0"/>
    <w:rsid w:val="0027710C"/>
    <w:rsid w:val="0028071E"/>
    <w:rsid w:val="002911B3"/>
    <w:rsid w:val="00293C36"/>
    <w:rsid w:val="002968CF"/>
    <w:rsid w:val="002972EC"/>
    <w:rsid w:val="002A2DED"/>
    <w:rsid w:val="002D5010"/>
    <w:rsid w:val="002F419D"/>
    <w:rsid w:val="00305B9A"/>
    <w:rsid w:val="003076FF"/>
    <w:rsid w:val="00345802"/>
    <w:rsid w:val="00347F63"/>
    <w:rsid w:val="003522D3"/>
    <w:rsid w:val="003645A3"/>
    <w:rsid w:val="00365474"/>
    <w:rsid w:val="00374E51"/>
    <w:rsid w:val="00376509"/>
    <w:rsid w:val="00380B42"/>
    <w:rsid w:val="003C49FF"/>
    <w:rsid w:val="003D4918"/>
    <w:rsid w:val="003E1B75"/>
    <w:rsid w:val="003E21D7"/>
    <w:rsid w:val="003E4707"/>
    <w:rsid w:val="00416399"/>
    <w:rsid w:val="00433275"/>
    <w:rsid w:val="00444781"/>
    <w:rsid w:val="00461A08"/>
    <w:rsid w:val="0046362C"/>
    <w:rsid w:val="00464D85"/>
    <w:rsid w:val="00470EA2"/>
    <w:rsid w:val="004711D9"/>
    <w:rsid w:val="00472F19"/>
    <w:rsid w:val="004749C5"/>
    <w:rsid w:val="00491D30"/>
    <w:rsid w:val="004A0F48"/>
    <w:rsid w:val="004A6259"/>
    <w:rsid w:val="004B0484"/>
    <w:rsid w:val="004C7506"/>
    <w:rsid w:val="004D0AC9"/>
    <w:rsid w:val="004E12FB"/>
    <w:rsid w:val="0052747C"/>
    <w:rsid w:val="00536001"/>
    <w:rsid w:val="005365F9"/>
    <w:rsid w:val="00553AFB"/>
    <w:rsid w:val="005571DA"/>
    <w:rsid w:val="00572B74"/>
    <w:rsid w:val="00587E3D"/>
    <w:rsid w:val="005A667B"/>
    <w:rsid w:val="005C05DB"/>
    <w:rsid w:val="005C22DF"/>
    <w:rsid w:val="005C623F"/>
    <w:rsid w:val="005D4261"/>
    <w:rsid w:val="005E1F12"/>
    <w:rsid w:val="005E34AF"/>
    <w:rsid w:val="005F0467"/>
    <w:rsid w:val="005F1EC5"/>
    <w:rsid w:val="006220C5"/>
    <w:rsid w:val="00627382"/>
    <w:rsid w:val="00637F66"/>
    <w:rsid w:val="00644DD2"/>
    <w:rsid w:val="0064742C"/>
    <w:rsid w:val="00653008"/>
    <w:rsid w:val="00676F3E"/>
    <w:rsid w:val="00681C7C"/>
    <w:rsid w:val="0068660B"/>
    <w:rsid w:val="00690D4D"/>
    <w:rsid w:val="006925A0"/>
    <w:rsid w:val="00695586"/>
    <w:rsid w:val="006A51E0"/>
    <w:rsid w:val="006A639C"/>
    <w:rsid w:val="006B6A1B"/>
    <w:rsid w:val="006C350D"/>
    <w:rsid w:val="006F0B86"/>
    <w:rsid w:val="006F7EFE"/>
    <w:rsid w:val="00700211"/>
    <w:rsid w:val="00712776"/>
    <w:rsid w:val="00716DB6"/>
    <w:rsid w:val="00720D4C"/>
    <w:rsid w:val="007351A8"/>
    <w:rsid w:val="0074554A"/>
    <w:rsid w:val="00757317"/>
    <w:rsid w:val="0077255A"/>
    <w:rsid w:val="00773798"/>
    <w:rsid w:val="00787169"/>
    <w:rsid w:val="00792424"/>
    <w:rsid w:val="00793AA8"/>
    <w:rsid w:val="00793DAD"/>
    <w:rsid w:val="00794CE8"/>
    <w:rsid w:val="0079689C"/>
    <w:rsid w:val="007A0114"/>
    <w:rsid w:val="007A0B35"/>
    <w:rsid w:val="007A4D88"/>
    <w:rsid w:val="007C15B8"/>
    <w:rsid w:val="007C36C3"/>
    <w:rsid w:val="007F0521"/>
    <w:rsid w:val="00815027"/>
    <w:rsid w:val="00823E55"/>
    <w:rsid w:val="00825E2F"/>
    <w:rsid w:val="00832086"/>
    <w:rsid w:val="00844DFE"/>
    <w:rsid w:val="008719FF"/>
    <w:rsid w:val="00881C30"/>
    <w:rsid w:val="008B56E6"/>
    <w:rsid w:val="008C4994"/>
    <w:rsid w:val="008D0650"/>
    <w:rsid w:val="008F20E4"/>
    <w:rsid w:val="009008DF"/>
    <w:rsid w:val="00900E1B"/>
    <w:rsid w:val="0090758B"/>
    <w:rsid w:val="009111CE"/>
    <w:rsid w:val="00917A97"/>
    <w:rsid w:val="009227ED"/>
    <w:rsid w:val="0092441F"/>
    <w:rsid w:val="00926D4F"/>
    <w:rsid w:val="009457FC"/>
    <w:rsid w:val="0096006F"/>
    <w:rsid w:val="009662C3"/>
    <w:rsid w:val="00967B91"/>
    <w:rsid w:val="00967E09"/>
    <w:rsid w:val="00971B1B"/>
    <w:rsid w:val="00972250"/>
    <w:rsid w:val="009763EF"/>
    <w:rsid w:val="009764EE"/>
    <w:rsid w:val="00977CF1"/>
    <w:rsid w:val="009955E6"/>
    <w:rsid w:val="009B627D"/>
    <w:rsid w:val="009C2C64"/>
    <w:rsid w:val="009C474B"/>
    <w:rsid w:val="009F24D6"/>
    <w:rsid w:val="00A02819"/>
    <w:rsid w:val="00A1019C"/>
    <w:rsid w:val="00A162B2"/>
    <w:rsid w:val="00A27E95"/>
    <w:rsid w:val="00A3132F"/>
    <w:rsid w:val="00A3286B"/>
    <w:rsid w:val="00A535DA"/>
    <w:rsid w:val="00A62EC8"/>
    <w:rsid w:val="00A6528C"/>
    <w:rsid w:val="00A70245"/>
    <w:rsid w:val="00A811FD"/>
    <w:rsid w:val="00A82CEE"/>
    <w:rsid w:val="00A903D9"/>
    <w:rsid w:val="00A91D54"/>
    <w:rsid w:val="00AD2870"/>
    <w:rsid w:val="00B066D1"/>
    <w:rsid w:val="00B41440"/>
    <w:rsid w:val="00B6593A"/>
    <w:rsid w:val="00B65A7E"/>
    <w:rsid w:val="00B67459"/>
    <w:rsid w:val="00B77005"/>
    <w:rsid w:val="00B87C4C"/>
    <w:rsid w:val="00B913BF"/>
    <w:rsid w:val="00BB0481"/>
    <w:rsid w:val="00BC23C3"/>
    <w:rsid w:val="00BC3C16"/>
    <w:rsid w:val="00BD5CE0"/>
    <w:rsid w:val="00BE6D20"/>
    <w:rsid w:val="00BF676D"/>
    <w:rsid w:val="00C17B37"/>
    <w:rsid w:val="00C47C8F"/>
    <w:rsid w:val="00C57458"/>
    <w:rsid w:val="00C63CC8"/>
    <w:rsid w:val="00CA6FB3"/>
    <w:rsid w:val="00CB2BE8"/>
    <w:rsid w:val="00CF249F"/>
    <w:rsid w:val="00CF4BD3"/>
    <w:rsid w:val="00D209D3"/>
    <w:rsid w:val="00D3297A"/>
    <w:rsid w:val="00D42E18"/>
    <w:rsid w:val="00D42EBC"/>
    <w:rsid w:val="00D47C42"/>
    <w:rsid w:val="00D67D7D"/>
    <w:rsid w:val="00D70587"/>
    <w:rsid w:val="00D73B86"/>
    <w:rsid w:val="00DE0BB4"/>
    <w:rsid w:val="00DE14DB"/>
    <w:rsid w:val="00DF5802"/>
    <w:rsid w:val="00E228E5"/>
    <w:rsid w:val="00E4036B"/>
    <w:rsid w:val="00E50304"/>
    <w:rsid w:val="00E53EBD"/>
    <w:rsid w:val="00E60B89"/>
    <w:rsid w:val="00E66955"/>
    <w:rsid w:val="00E7136D"/>
    <w:rsid w:val="00E74965"/>
    <w:rsid w:val="00E84466"/>
    <w:rsid w:val="00E927F8"/>
    <w:rsid w:val="00E94637"/>
    <w:rsid w:val="00EA3A61"/>
    <w:rsid w:val="00EA4AA8"/>
    <w:rsid w:val="00EB3D05"/>
    <w:rsid w:val="00EC56AF"/>
    <w:rsid w:val="00EE0F0C"/>
    <w:rsid w:val="00EE0FFD"/>
    <w:rsid w:val="00EE51CB"/>
    <w:rsid w:val="00EF5B16"/>
    <w:rsid w:val="00F1181C"/>
    <w:rsid w:val="00F12548"/>
    <w:rsid w:val="00F14528"/>
    <w:rsid w:val="00F2221D"/>
    <w:rsid w:val="00F32B43"/>
    <w:rsid w:val="00F359DC"/>
    <w:rsid w:val="00F40C32"/>
    <w:rsid w:val="00F413B4"/>
    <w:rsid w:val="00F43421"/>
    <w:rsid w:val="00F4688C"/>
    <w:rsid w:val="00F5029C"/>
    <w:rsid w:val="00F55334"/>
    <w:rsid w:val="00F6407F"/>
    <w:rsid w:val="00F75EF3"/>
    <w:rsid w:val="00F80457"/>
    <w:rsid w:val="00F80C77"/>
    <w:rsid w:val="00F92AF6"/>
    <w:rsid w:val="00F94BB6"/>
    <w:rsid w:val="00F975A8"/>
    <w:rsid w:val="00FB0A0A"/>
    <w:rsid w:val="00FB5E30"/>
    <w:rsid w:val="00FC2162"/>
    <w:rsid w:val="00FC3678"/>
    <w:rsid w:val="00FD1813"/>
    <w:rsid w:val="00FD3351"/>
    <w:rsid w:val="00FE730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0FA2AC9-BE92-41D7-A5AA-4EA55E982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E34AF"/>
    <w:pPr>
      <w:tabs>
        <w:tab w:val="center" w:pos="4252"/>
        <w:tab w:val="right" w:pos="8504"/>
      </w:tabs>
      <w:spacing w:after="0" w:line="240" w:lineRule="auto"/>
    </w:pPr>
    <w:rPr>
      <w:rFonts w:ascii="Times New Roman" w:eastAsia="PMingLiU" w:hAnsi="Times New Roman" w:cs="Times New Roman"/>
      <w:sz w:val="24"/>
      <w:szCs w:val="24"/>
      <w:lang w:val="es-ES" w:eastAsia="zh-TW"/>
    </w:rPr>
  </w:style>
  <w:style w:type="character" w:customStyle="1" w:styleId="EncabezadoCar">
    <w:name w:val="Encabezado Car"/>
    <w:basedOn w:val="Fuentedeprrafopredeter"/>
    <w:link w:val="Encabezado"/>
    <w:uiPriority w:val="99"/>
    <w:rsid w:val="005E34AF"/>
    <w:rPr>
      <w:rFonts w:ascii="Times New Roman" w:eastAsia="PMingLiU" w:hAnsi="Times New Roman" w:cs="Times New Roman"/>
      <w:sz w:val="24"/>
      <w:szCs w:val="24"/>
      <w:lang w:val="es-ES" w:eastAsia="zh-TW"/>
    </w:rPr>
  </w:style>
  <w:style w:type="paragraph" w:styleId="Sinespaciado">
    <w:name w:val="No Spacing"/>
    <w:uiPriority w:val="1"/>
    <w:qFormat/>
    <w:rsid w:val="00E4036B"/>
    <w:pPr>
      <w:spacing w:after="0" w:line="240" w:lineRule="auto"/>
    </w:pPr>
    <w:rPr>
      <w:lang w:val="es-ES"/>
    </w:rPr>
  </w:style>
  <w:style w:type="paragraph" w:customStyle="1" w:styleId="Textoindependiente21">
    <w:name w:val="Texto independiente 21"/>
    <w:basedOn w:val="Normal"/>
    <w:rsid w:val="0020525E"/>
    <w:pPr>
      <w:widowControl w:val="0"/>
      <w:spacing w:after="0" w:line="480" w:lineRule="auto"/>
      <w:ind w:right="51" w:firstLine="1134"/>
      <w:jc w:val="both"/>
    </w:pPr>
    <w:rPr>
      <w:rFonts w:ascii="Courier" w:eastAsia="Times New Roman" w:hAnsi="Courier" w:cs="Times New Roman"/>
      <w:sz w:val="24"/>
      <w:szCs w:val="20"/>
      <w:lang w:val="es-ES" w:eastAsia="es-ES"/>
    </w:rPr>
  </w:style>
  <w:style w:type="paragraph" w:styleId="Prrafodelista">
    <w:name w:val="List Paragraph"/>
    <w:basedOn w:val="Normal"/>
    <w:uiPriority w:val="34"/>
    <w:qFormat/>
    <w:rsid w:val="00E60B89"/>
    <w:pPr>
      <w:ind w:left="720"/>
      <w:contextualSpacing/>
    </w:pPr>
  </w:style>
  <w:style w:type="paragraph" w:styleId="Textodeglobo">
    <w:name w:val="Balloon Text"/>
    <w:basedOn w:val="Normal"/>
    <w:link w:val="TextodegloboCar"/>
    <w:uiPriority w:val="99"/>
    <w:semiHidden/>
    <w:unhideWhenUsed/>
    <w:rsid w:val="00967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7E09"/>
    <w:rPr>
      <w:rFonts w:ascii="Segoe UI" w:hAnsi="Segoe UI" w:cs="Segoe UI"/>
      <w:sz w:val="18"/>
      <w:szCs w:val="18"/>
    </w:rPr>
  </w:style>
  <w:style w:type="paragraph" w:styleId="Listaconvietas">
    <w:name w:val="List Bullet"/>
    <w:basedOn w:val="Normal"/>
    <w:uiPriority w:val="99"/>
    <w:unhideWhenUsed/>
    <w:rsid w:val="00A91D54"/>
    <w:pPr>
      <w:numPr>
        <w:numId w:val="3"/>
      </w:numPr>
      <w:contextualSpacing/>
    </w:pPr>
  </w:style>
  <w:style w:type="paragraph" w:styleId="Piedepgina">
    <w:name w:val="footer"/>
    <w:basedOn w:val="Normal"/>
    <w:link w:val="PiedepginaCar"/>
    <w:uiPriority w:val="99"/>
    <w:unhideWhenUsed/>
    <w:rsid w:val="00F8045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804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960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BDF421-1845-4AB8-9DAE-F9061F94ED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8</Pages>
  <Words>2357</Words>
  <Characters>12967</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15294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TCAC-Personal</dc:creator>
  <cp:lastModifiedBy>TCAC-Personal</cp:lastModifiedBy>
  <cp:revision>59</cp:revision>
  <cp:lastPrinted>2019-06-03T18:31:00Z</cp:lastPrinted>
  <dcterms:created xsi:type="dcterms:W3CDTF">2019-04-01T18:22:00Z</dcterms:created>
  <dcterms:modified xsi:type="dcterms:W3CDTF">2019-07-01T20:36:00Z</dcterms:modified>
</cp:coreProperties>
</file>