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4" w:type="dxa"/>
        <w:tblInd w:w="-781" w:type="dxa"/>
        <w:tblLayout w:type="fixed"/>
        <w:tblCellMar>
          <w:left w:w="70" w:type="dxa"/>
          <w:right w:w="70" w:type="dxa"/>
        </w:tblCellMar>
        <w:tblLook w:val="0000" w:firstRow="0" w:lastRow="0" w:firstColumn="0" w:lastColumn="0" w:noHBand="0" w:noVBand="0"/>
      </w:tblPr>
      <w:tblGrid>
        <w:gridCol w:w="2401"/>
        <w:gridCol w:w="6993"/>
      </w:tblGrid>
      <w:tr w:rsidR="003435AE" w:rsidRPr="00AC5004" w:rsidTr="00403EF5">
        <w:trPr>
          <w:trHeight w:val="2832"/>
        </w:trPr>
        <w:tc>
          <w:tcPr>
            <w:tcW w:w="2401" w:type="dxa"/>
          </w:tcPr>
          <w:p w:rsidR="003435AE" w:rsidRPr="00AC5004" w:rsidRDefault="003435AE" w:rsidP="00403EF5">
            <w:pPr>
              <w:pStyle w:val="Ttulo1"/>
              <w:rPr>
                <w:rFonts w:ascii="Arial" w:hAnsi="Arial" w:cs="Arial"/>
                <w:sz w:val="26"/>
                <w:szCs w:val="26"/>
              </w:rPr>
            </w:pPr>
          </w:p>
        </w:tc>
        <w:tc>
          <w:tcPr>
            <w:tcW w:w="6993" w:type="dxa"/>
          </w:tcPr>
          <w:p w:rsidR="003435AE" w:rsidRDefault="003435AE" w:rsidP="003435AE">
            <w:pPr>
              <w:tabs>
                <w:tab w:val="left" w:pos="3103"/>
              </w:tabs>
              <w:ind w:left="1641"/>
              <w:jc w:val="both"/>
              <w:rPr>
                <w:rFonts w:ascii="Arial" w:hAnsi="Arial" w:cs="Arial"/>
                <w:b/>
                <w:iCs/>
                <w:caps/>
                <w:sz w:val="26"/>
                <w:szCs w:val="26"/>
              </w:rPr>
            </w:pPr>
            <w:r w:rsidRPr="00AC5004">
              <w:rPr>
                <w:rFonts w:ascii="Arial" w:hAnsi="Arial" w:cs="Arial"/>
                <w:b/>
                <w:iCs/>
                <w:caps/>
                <w:sz w:val="26"/>
                <w:szCs w:val="26"/>
              </w:rPr>
              <w:t xml:space="preserve">SALA SUPERIOR DEL TRIBUNAL DE </w:t>
            </w:r>
            <w:r>
              <w:rPr>
                <w:rFonts w:ascii="Arial" w:hAnsi="Arial" w:cs="Arial"/>
                <w:b/>
                <w:iCs/>
                <w:caps/>
                <w:sz w:val="26"/>
                <w:szCs w:val="26"/>
              </w:rPr>
              <w:t>justicia administrativa</w:t>
            </w:r>
            <w:r w:rsidRPr="00AC5004">
              <w:rPr>
                <w:rFonts w:ascii="Arial" w:hAnsi="Arial" w:cs="Arial"/>
                <w:b/>
                <w:iCs/>
                <w:caps/>
                <w:sz w:val="26"/>
                <w:szCs w:val="26"/>
              </w:rPr>
              <w:t xml:space="preserve"> del ESTADO DE OAXACA</w:t>
            </w:r>
            <w:r>
              <w:rPr>
                <w:rFonts w:ascii="Arial" w:hAnsi="Arial" w:cs="Arial"/>
                <w:b/>
                <w:iCs/>
                <w:caps/>
                <w:sz w:val="26"/>
                <w:szCs w:val="26"/>
              </w:rPr>
              <w:t>.</w:t>
            </w:r>
          </w:p>
          <w:p w:rsidR="003F4168" w:rsidRPr="00AC5004" w:rsidRDefault="003F4168" w:rsidP="003435AE">
            <w:pPr>
              <w:tabs>
                <w:tab w:val="left" w:pos="3103"/>
              </w:tabs>
              <w:ind w:left="1641"/>
              <w:jc w:val="both"/>
              <w:rPr>
                <w:rFonts w:ascii="Arial" w:hAnsi="Arial" w:cs="Arial"/>
                <w:b/>
                <w:iCs/>
                <w:caps/>
                <w:sz w:val="26"/>
                <w:szCs w:val="26"/>
              </w:rPr>
            </w:pPr>
          </w:p>
          <w:p w:rsidR="003435AE" w:rsidRPr="004E0994" w:rsidRDefault="003435AE" w:rsidP="003435AE">
            <w:pPr>
              <w:pStyle w:val="Encabezado"/>
              <w:tabs>
                <w:tab w:val="clear" w:pos="4252"/>
              </w:tabs>
              <w:ind w:left="1641" w:right="51"/>
              <w:jc w:val="both"/>
              <w:rPr>
                <w:rFonts w:ascii="Arial" w:hAnsi="Arial" w:cs="Arial"/>
                <w:b/>
                <w:iCs/>
                <w:caps/>
                <w:sz w:val="26"/>
                <w:szCs w:val="26"/>
              </w:rPr>
            </w:pPr>
            <w:r w:rsidRPr="00AC5004">
              <w:rPr>
                <w:rFonts w:ascii="Arial" w:hAnsi="Arial" w:cs="Arial"/>
                <w:b/>
                <w:iCs/>
                <w:caps/>
                <w:sz w:val="26"/>
                <w:szCs w:val="26"/>
              </w:rPr>
              <w:t xml:space="preserve">RECURSO DE REVISIÓN: </w:t>
            </w:r>
            <w:r>
              <w:rPr>
                <w:rFonts w:ascii="Arial" w:hAnsi="Arial" w:cs="Arial"/>
                <w:b/>
                <w:iCs/>
                <w:caps/>
                <w:sz w:val="26"/>
                <w:szCs w:val="26"/>
              </w:rPr>
              <w:t>0253</w:t>
            </w:r>
            <w:r w:rsidRPr="004E0994">
              <w:rPr>
                <w:rFonts w:ascii="Arial" w:hAnsi="Arial" w:cs="Arial"/>
                <w:b/>
                <w:iCs/>
                <w:caps/>
                <w:sz w:val="26"/>
                <w:szCs w:val="26"/>
              </w:rPr>
              <w:t>/201</w:t>
            </w:r>
            <w:r>
              <w:rPr>
                <w:rFonts w:ascii="Arial" w:hAnsi="Arial" w:cs="Arial"/>
                <w:b/>
                <w:iCs/>
                <w:caps/>
                <w:sz w:val="26"/>
                <w:szCs w:val="26"/>
              </w:rPr>
              <w:t>8.</w:t>
            </w:r>
          </w:p>
          <w:p w:rsidR="003435AE" w:rsidRDefault="003435AE" w:rsidP="003435AE">
            <w:pPr>
              <w:pStyle w:val="Encabezado"/>
              <w:tabs>
                <w:tab w:val="clear" w:pos="4252"/>
              </w:tabs>
              <w:ind w:left="1641" w:right="51"/>
              <w:jc w:val="both"/>
              <w:rPr>
                <w:rFonts w:ascii="Arial" w:hAnsi="Arial" w:cs="Arial"/>
                <w:b/>
                <w:iCs/>
                <w:caps/>
                <w:sz w:val="26"/>
                <w:szCs w:val="26"/>
              </w:rPr>
            </w:pPr>
          </w:p>
          <w:p w:rsidR="003435AE" w:rsidRPr="00AC5004" w:rsidRDefault="003435AE" w:rsidP="003435AE">
            <w:pPr>
              <w:pStyle w:val="Encabezado"/>
              <w:tabs>
                <w:tab w:val="clear" w:pos="4252"/>
              </w:tabs>
              <w:ind w:left="1641" w:right="51"/>
              <w:jc w:val="both"/>
              <w:rPr>
                <w:rFonts w:ascii="Arial" w:hAnsi="Arial" w:cs="Arial"/>
                <w:b/>
                <w:iCs/>
                <w:caps/>
                <w:sz w:val="26"/>
                <w:szCs w:val="26"/>
              </w:rPr>
            </w:pPr>
            <w:r>
              <w:rPr>
                <w:rFonts w:ascii="Arial" w:hAnsi="Arial" w:cs="Arial"/>
                <w:b/>
                <w:iCs/>
                <w:caps/>
                <w:sz w:val="26"/>
                <w:szCs w:val="26"/>
              </w:rPr>
              <w:t>CUADERNO DE SUSPENSIÓN</w:t>
            </w:r>
            <w:r w:rsidRPr="00AC5004">
              <w:rPr>
                <w:rFonts w:ascii="Arial" w:hAnsi="Arial" w:cs="Arial"/>
                <w:b/>
                <w:iCs/>
                <w:caps/>
                <w:sz w:val="26"/>
                <w:szCs w:val="26"/>
              </w:rPr>
              <w:t xml:space="preserve">: </w:t>
            </w:r>
            <w:r>
              <w:rPr>
                <w:rFonts w:ascii="Arial" w:hAnsi="Arial" w:cs="Arial"/>
                <w:b/>
                <w:iCs/>
                <w:caps/>
                <w:sz w:val="26"/>
                <w:szCs w:val="26"/>
              </w:rPr>
              <w:t>0140/2017</w:t>
            </w:r>
            <w:r w:rsidRPr="004E0994">
              <w:rPr>
                <w:rFonts w:ascii="Arial" w:hAnsi="Arial" w:cs="Arial"/>
                <w:b/>
                <w:iCs/>
                <w:caps/>
                <w:sz w:val="26"/>
                <w:szCs w:val="26"/>
              </w:rPr>
              <w:t xml:space="preserve"> DE LA </w:t>
            </w:r>
            <w:r>
              <w:rPr>
                <w:rFonts w:ascii="Arial" w:hAnsi="Arial" w:cs="Arial"/>
                <w:b/>
                <w:iCs/>
                <w:caps/>
                <w:sz w:val="26"/>
                <w:szCs w:val="26"/>
              </w:rPr>
              <w:t>segunda</w:t>
            </w:r>
            <w:r w:rsidRPr="004E0994">
              <w:rPr>
                <w:rFonts w:ascii="Arial" w:hAnsi="Arial" w:cs="Arial"/>
                <w:b/>
                <w:iCs/>
                <w:caps/>
                <w:sz w:val="26"/>
                <w:szCs w:val="26"/>
              </w:rPr>
              <w:t xml:space="preserve"> SALA UNITARIA DE PRIMERA INSTANCIA</w:t>
            </w:r>
            <w:r>
              <w:rPr>
                <w:rFonts w:ascii="Arial" w:hAnsi="Arial" w:cs="Arial"/>
                <w:b/>
                <w:iCs/>
                <w:caps/>
                <w:sz w:val="26"/>
                <w:szCs w:val="26"/>
              </w:rPr>
              <w:t>.</w:t>
            </w:r>
          </w:p>
          <w:p w:rsidR="003435AE" w:rsidRPr="00AC5004" w:rsidRDefault="003435AE" w:rsidP="003435AE">
            <w:pPr>
              <w:pStyle w:val="Encabezado"/>
              <w:tabs>
                <w:tab w:val="clear" w:pos="4252"/>
              </w:tabs>
              <w:ind w:left="1641" w:right="51"/>
              <w:jc w:val="both"/>
              <w:rPr>
                <w:rFonts w:ascii="Arial" w:hAnsi="Arial" w:cs="Arial"/>
                <w:b/>
                <w:iCs/>
                <w:caps/>
                <w:sz w:val="26"/>
                <w:szCs w:val="26"/>
              </w:rPr>
            </w:pPr>
          </w:p>
          <w:p w:rsidR="003435AE" w:rsidRDefault="003435AE" w:rsidP="003435AE">
            <w:pPr>
              <w:pStyle w:val="Encabezado"/>
              <w:tabs>
                <w:tab w:val="clear" w:pos="4252"/>
              </w:tabs>
              <w:ind w:left="1641" w:right="51"/>
              <w:jc w:val="both"/>
              <w:rPr>
                <w:rFonts w:ascii="Arial" w:hAnsi="Arial" w:cs="Arial"/>
                <w:b/>
                <w:iCs/>
                <w:caps/>
                <w:sz w:val="26"/>
                <w:szCs w:val="26"/>
              </w:rPr>
            </w:pPr>
            <w:r w:rsidRPr="00AC5004">
              <w:rPr>
                <w:rFonts w:ascii="Arial" w:hAnsi="Arial" w:cs="Arial"/>
                <w:b/>
                <w:iCs/>
                <w:caps/>
                <w:sz w:val="26"/>
                <w:szCs w:val="26"/>
              </w:rPr>
              <w:t>ponente:</w:t>
            </w:r>
            <w:r w:rsidR="004B3C72">
              <w:rPr>
                <w:rFonts w:ascii="Arial" w:hAnsi="Arial" w:cs="Arial"/>
                <w:b/>
                <w:iCs/>
                <w:caps/>
                <w:sz w:val="26"/>
                <w:szCs w:val="26"/>
              </w:rPr>
              <w:t xml:space="preserve"> </w:t>
            </w:r>
            <w:r w:rsidR="004B3C72" w:rsidRPr="00AC5004">
              <w:rPr>
                <w:rFonts w:ascii="Arial" w:hAnsi="Arial" w:cs="Arial"/>
                <w:b/>
                <w:iCs/>
                <w:caps/>
                <w:sz w:val="26"/>
                <w:szCs w:val="26"/>
              </w:rPr>
              <w:t>MAGISTRADO</w:t>
            </w:r>
            <w:r w:rsidRPr="00AC5004">
              <w:rPr>
                <w:rFonts w:ascii="Arial" w:hAnsi="Arial" w:cs="Arial"/>
                <w:b/>
                <w:iCs/>
                <w:caps/>
                <w:sz w:val="26"/>
                <w:szCs w:val="26"/>
              </w:rPr>
              <w:t xml:space="preserve"> </w:t>
            </w:r>
            <w:r>
              <w:rPr>
                <w:rFonts w:ascii="Arial" w:hAnsi="Arial" w:cs="Arial"/>
                <w:b/>
                <w:iCs/>
                <w:caps/>
                <w:sz w:val="26"/>
                <w:szCs w:val="26"/>
              </w:rPr>
              <w:t>ADRIÁ</w:t>
            </w:r>
            <w:r w:rsidRPr="004E0994">
              <w:rPr>
                <w:rFonts w:ascii="Arial" w:hAnsi="Arial" w:cs="Arial"/>
                <w:b/>
                <w:iCs/>
                <w:caps/>
                <w:sz w:val="26"/>
                <w:szCs w:val="26"/>
              </w:rPr>
              <w:t>N QUIROGA AVENDAÑO.</w:t>
            </w:r>
          </w:p>
          <w:p w:rsidR="003435AE" w:rsidRDefault="003435AE" w:rsidP="003435AE">
            <w:pPr>
              <w:pStyle w:val="Encabezado"/>
              <w:tabs>
                <w:tab w:val="clear" w:pos="4252"/>
              </w:tabs>
              <w:ind w:left="1641" w:right="51"/>
              <w:jc w:val="both"/>
              <w:rPr>
                <w:rFonts w:ascii="Arial" w:hAnsi="Arial" w:cs="Arial"/>
                <w:b/>
                <w:iCs/>
                <w:caps/>
                <w:sz w:val="26"/>
                <w:szCs w:val="26"/>
              </w:rPr>
            </w:pPr>
          </w:p>
          <w:p w:rsidR="003435AE" w:rsidRDefault="003435AE" w:rsidP="003435AE">
            <w:pPr>
              <w:pStyle w:val="Encabezado"/>
              <w:tabs>
                <w:tab w:val="clear" w:pos="4252"/>
              </w:tabs>
              <w:ind w:left="1641" w:right="51"/>
              <w:jc w:val="both"/>
              <w:rPr>
                <w:rFonts w:ascii="Arial" w:hAnsi="Arial" w:cs="Arial"/>
                <w:b/>
                <w:iCs/>
                <w:caps/>
                <w:sz w:val="26"/>
                <w:szCs w:val="26"/>
              </w:rPr>
            </w:pPr>
          </w:p>
          <w:p w:rsidR="003435AE" w:rsidRPr="00AC5004" w:rsidRDefault="003435AE" w:rsidP="003435AE">
            <w:pPr>
              <w:pStyle w:val="Encabezado"/>
              <w:tabs>
                <w:tab w:val="clear" w:pos="4252"/>
              </w:tabs>
              <w:ind w:left="1641" w:right="51"/>
              <w:jc w:val="both"/>
              <w:rPr>
                <w:rFonts w:ascii="Arial" w:hAnsi="Arial" w:cs="Arial"/>
                <w:b/>
                <w:iCs/>
                <w:caps/>
                <w:sz w:val="26"/>
                <w:szCs w:val="26"/>
              </w:rPr>
            </w:pPr>
          </w:p>
        </w:tc>
      </w:tr>
    </w:tbl>
    <w:p w:rsidR="003435AE" w:rsidRDefault="0061271C" w:rsidP="003435AE">
      <w:pPr>
        <w:spacing w:after="200" w:line="360" w:lineRule="auto"/>
        <w:jc w:val="both"/>
        <w:rPr>
          <w:rFonts w:ascii="Arial" w:eastAsia="Calibri" w:hAnsi="Arial" w:cs="Arial"/>
          <w:b/>
          <w:sz w:val="26"/>
          <w:szCs w:val="26"/>
        </w:rPr>
      </w:pPr>
      <w:r>
        <w:rPr>
          <w:rFonts w:ascii="Arial" w:eastAsia="Calibri" w:hAnsi="Arial" w:cs="Arial"/>
          <w:b/>
          <w:sz w:val="26"/>
          <w:szCs w:val="26"/>
        </w:rPr>
        <w:t xml:space="preserve">OAXACA DE JUÁREZ, OAXACA, </w:t>
      </w:r>
      <w:r w:rsidR="003435AE">
        <w:rPr>
          <w:rFonts w:ascii="Arial" w:eastAsia="Calibri" w:hAnsi="Arial" w:cs="Arial"/>
          <w:b/>
          <w:sz w:val="26"/>
          <w:szCs w:val="26"/>
        </w:rPr>
        <w:t xml:space="preserve">TRECE DE JUNIO DE </w:t>
      </w:r>
      <w:r w:rsidR="003435AE" w:rsidRPr="00AC5004">
        <w:rPr>
          <w:rFonts w:ascii="Arial" w:eastAsia="Calibri" w:hAnsi="Arial" w:cs="Arial"/>
          <w:b/>
          <w:sz w:val="26"/>
          <w:szCs w:val="26"/>
        </w:rPr>
        <w:t>DOS MIL DIECI</w:t>
      </w:r>
      <w:r w:rsidR="003435AE">
        <w:rPr>
          <w:rFonts w:ascii="Arial" w:eastAsia="Calibri" w:hAnsi="Arial" w:cs="Arial"/>
          <w:b/>
          <w:sz w:val="26"/>
          <w:szCs w:val="26"/>
        </w:rPr>
        <w:t>NUEVE</w:t>
      </w:r>
      <w:r w:rsidR="003435AE" w:rsidRPr="00AC5004">
        <w:rPr>
          <w:rFonts w:ascii="Arial" w:eastAsia="Calibri" w:hAnsi="Arial" w:cs="Arial"/>
          <w:b/>
          <w:sz w:val="26"/>
          <w:szCs w:val="26"/>
        </w:rPr>
        <w:t>.</w:t>
      </w:r>
    </w:p>
    <w:p w:rsidR="003435AE" w:rsidRDefault="003435AE" w:rsidP="003435AE">
      <w:pPr>
        <w:spacing w:after="200" w:line="360" w:lineRule="auto"/>
        <w:ind w:firstLine="708"/>
        <w:jc w:val="both"/>
        <w:rPr>
          <w:rFonts w:ascii="Arial" w:eastAsia="Calibri" w:hAnsi="Arial" w:cs="Arial"/>
          <w:b/>
          <w:sz w:val="26"/>
          <w:szCs w:val="26"/>
        </w:rPr>
      </w:pPr>
      <w:r w:rsidRPr="00AC5004">
        <w:rPr>
          <w:rFonts w:ascii="Arial" w:eastAsia="Calibri" w:hAnsi="Arial" w:cs="Arial"/>
          <w:sz w:val="26"/>
          <w:szCs w:val="26"/>
        </w:rPr>
        <w:t xml:space="preserve">Por recibido el Cuaderno de Revisión </w:t>
      </w:r>
      <w:r>
        <w:rPr>
          <w:rFonts w:ascii="Arial" w:eastAsia="Calibri" w:hAnsi="Arial" w:cs="Arial"/>
          <w:b/>
          <w:sz w:val="26"/>
          <w:szCs w:val="26"/>
        </w:rPr>
        <w:t>00253/2018</w:t>
      </w:r>
      <w:r w:rsidRPr="00AC5004">
        <w:rPr>
          <w:rFonts w:ascii="Arial" w:eastAsia="Calibri" w:hAnsi="Arial" w:cs="Arial"/>
          <w:sz w:val="26"/>
          <w:szCs w:val="26"/>
        </w:rPr>
        <w:t xml:space="preserve">, que remite la Secretaría General de Acuerdos, con motivo del recurso de revisión interpuesto por </w:t>
      </w:r>
      <w:r w:rsidR="00C033DC">
        <w:rPr>
          <w:rFonts w:ascii="Arial" w:hAnsi="Arial" w:cs="Arial"/>
          <w:b/>
          <w:bCs/>
          <w:color w:val="000000"/>
          <w:sz w:val="26"/>
          <w:szCs w:val="26"/>
        </w:rPr>
        <w:t>**********</w:t>
      </w:r>
      <w:r w:rsidRPr="00AC5004">
        <w:rPr>
          <w:rFonts w:ascii="Arial" w:hAnsi="Arial" w:cs="Arial"/>
          <w:b/>
          <w:bCs/>
          <w:color w:val="000000"/>
          <w:sz w:val="26"/>
          <w:szCs w:val="26"/>
        </w:rPr>
        <w:t xml:space="preserve">, </w:t>
      </w:r>
      <w:r>
        <w:rPr>
          <w:rFonts w:ascii="Arial" w:eastAsia="Calibri" w:hAnsi="Arial" w:cs="Arial"/>
          <w:sz w:val="26"/>
          <w:szCs w:val="26"/>
        </w:rPr>
        <w:t xml:space="preserve">en contra de </w:t>
      </w:r>
      <w:r w:rsidRPr="00AC5004">
        <w:rPr>
          <w:rFonts w:ascii="Arial" w:eastAsia="Calibri" w:hAnsi="Arial" w:cs="Arial"/>
          <w:sz w:val="26"/>
          <w:szCs w:val="26"/>
        </w:rPr>
        <w:t xml:space="preserve">la </w:t>
      </w:r>
      <w:r>
        <w:rPr>
          <w:rFonts w:ascii="Arial" w:eastAsia="Calibri" w:hAnsi="Arial" w:cs="Arial"/>
          <w:sz w:val="26"/>
          <w:szCs w:val="26"/>
        </w:rPr>
        <w:t xml:space="preserve">resolución de 21 veintiuno de mayo de </w:t>
      </w:r>
      <w:r w:rsidRPr="00AC5004">
        <w:rPr>
          <w:rFonts w:ascii="Arial" w:eastAsia="Calibri" w:hAnsi="Arial" w:cs="Arial"/>
          <w:sz w:val="26"/>
          <w:szCs w:val="26"/>
        </w:rPr>
        <w:t>201</w:t>
      </w:r>
      <w:r>
        <w:rPr>
          <w:rFonts w:ascii="Arial" w:eastAsia="Calibri" w:hAnsi="Arial" w:cs="Arial"/>
          <w:sz w:val="26"/>
          <w:szCs w:val="26"/>
        </w:rPr>
        <w:t>8</w:t>
      </w:r>
      <w:r w:rsidRPr="00AC5004">
        <w:rPr>
          <w:rFonts w:ascii="Arial" w:eastAsia="Calibri" w:hAnsi="Arial" w:cs="Arial"/>
          <w:sz w:val="26"/>
          <w:szCs w:val="26"/>
        </w:rPr>
        <w:t xml:space="preserve"> dos mil dieci</w:t>
      </w:r>
      <w:r>
        <w:rPr>
          <w:rFonts w:ascii="Arial" w:eastAsia="Calibri" w:hAnsi="Arial" w:cs="Arial"/>
          <w:sz w:val="26"/>
          <w:szCs w:val="26"/>
        </w:rPr>
        <w:t>ocho</w:t>
      </w:r>
      <w:r w:rsidRPr="00AC5004">
        <w:rPr>
          <w:rFonts w:ascii="Arial" w:eastAsia="Calibri" w:hAnsi="Arial" w:cs="Arial"/>
          <w:sz w:val="26"/>
          <w:szCs w:val="26"/>
        </w:rPr>
        <w:t xml:space="preserve">, dictada por </w:t>
      </w:r>
      <w:r>
        <w:rPr>
          <w:rFonts w:ascii="Arial" w:eastAsia="Calibri" w:hAnsi="Arial" w:cs="Arial"/>
          <w:sz w:val="26"/>
          <w:szCs w:val="26"/>
        </w:rPr>
        <w:t xml:space="preserve">el </w:t>
      </w:r>
      <w:r w:rsidRPr="00AC5004">
        <w:rPr>
          <w:rFonts w:ascii="Arial" w:eastAsia="Calibri" w:hAnsi="Arial" w:cs="Arial"/>
          <w:sz w:val="26"/>
          <w:szCs w:val="26"/>
        </w:rPr>
        <w:t>Magistrad</w:t>
      </w:r>
      <w:r>
        <w:rPr>
          <w:rFonts w:ascii="Arial" w:eastAsia="Calibri" w:hAnsi="Arial" w:cs="Arial"/>
          <w:sz w:val="26"/>
          <w:szCs w:val="26"/>
        </w:rPr>
        <w:t>o</w:t>
      </w:r>
      <w:r w:rsidRPr="00AC5004">
        <w:rPr>
          <w:rFonts w:ascii="Arial" w:eastAsia="Calibri" w:hAnsi="Arial" w:cs="Arial"/>
          <w:sz w:val="26"/>
          <w:szCs w:val="26"/>
        </w:rPr>
        <w:t xml:space="preserve"> de la </w:t>
      </w:r>
      <w:r>
        <w:rPr>
          <w:rFonts w:ascii="Arial" w:eastAsia="Calibri" w:hAnsi="Arial" w:cs="Arial"/>
          <w:sz w:val="26"/>
          <w:szCs w:val="26"/>
        </w:rPr>
        <w:t>Segunda</w:t>
      </w:r>
      <w:r w:rsidRPr="00AC5004">
        <w:rPr>
          <w:rFonts w:ascii="Arial" w:eastAsia="Calibri" w:hAnsi="Arial" w:cs="Arial"/>
          <w:sz w:val="26"/>
          <w:szCs w:val="26"/>
        </w:rPr>
        <w:t xml:space="preserve"> Sala Unitar</w:t>
      </w:r>
      <w:r>
        <w:rPr>
          <w:rFonts w:ascii="Arial" w:eastAsia="Calibri" w:hAnsi="Arial" w:cs="Arial"/>
          <w:sz w:val="26"/>
          <w:szCs w:val="26"/>
        </w:rPr>
        <w:t xml:space="preserve">ia de Primera Instancia de este </w:t>
      </w:r>
      <w:r w:rsidRPr="00AC5004">
        <w:rPr>
          <w:rFonts w:ascii="Arial" w:eastAsia="Calibri" w:hAnsi="Arial" w:cs="Arial"/>
          <w:sz w:val="26"/>
          <w:szCs w:val="26"/>
        </w:rPr>
        <w:t xml:space="preserve">Tribunal en el </w:t>
      </w:r>
      <w:r>
        <w:rPr>
          <w:rFonts w:ascii="Arial" w:eastAsia="Calibri" w:hAnsi="Arial" w:cs="Arial"/>
          <w:sz w:val="26"/>
          <w:szCs w:val="26"/>
        </w:rPr>
        <w:t xml:space="preserve">cuaderno de suspensión relativo al </w:t>
      </w:r>
      <w:r w:rsidRPr="00AC5004">
        <w:rPr>
          <w:rFonts w:ascii="Arial" w:eastAsia="Calibri" w:hAnsi="Arial" w:cs="Arial"/>
          <w:sz w:val="26"/>
          <w:szCs w:val="26"/>
        </w:rPr>
        <w:t xml:space="preserve">juicio de nulidad </w:t>
      </w:r>
      <w:r w:rsidRPr="00AC5004">
        <w:rPr>
          <w:rFonts w:ascii="Arial" w:eastAsia="Calibri" w:hAnsi="Arial" w:cs="Arial"/>
          <w:b/>
          <w:sz w:val="26"/>
          <w:szCs w:val="26"/>
        </w:rPr>
        <w:t>0</w:t>
      </w:r>
      <w:r>
        <w:rPr>
          <w:rFonts w:ascii="Arial" w:eastAsia="Calibri" w:hAnsi="Arial" w:cs="Arial"/>
          <w:b/>
          <w:sz w:val="26"/>
          <w:szCs w:val="26"/>
        </w:rPr>
        <w:t xml:space="preserve">140/2017, </w:t>
      </w:r>
      <w:r w:rsidRPr="00AC5004">
        <w:rPr>
          <w:rFonts w:ascii="Arial" w:eastAsia="Calibri" w:hAnsi="Arial" w:cs="Arial"/>
          <w:sz w:val="26"/>
          <w:szCs w:val="26"/>
        </w:rPr>
        <w:t xml:space="preserve">promovido por </w:t>
      </w:r>
      <w:r>
        <w:rPr>
          <w:rFonts w:ascii="Arial" w:eastAsia="Calibri" w:hAnsi="Arial" w:cs="Arial"/>
          <w:sz w:val="26"/>
          <w:szCs w:val="26"/>
        </w:rPr>
        <w:t>la</w:t>
      </w:r>
      <w:r w:rsidRPr="00AC5004">
        <w:rPr>
          <w:rFonts w:ascii="Arial" w:eastAsia="Calibri" w:hAnsi="Arial" w:cs="Arial"/>
          <w:b/>
          <w:sz w:val="26"/>
          <w:szCs w:val="26"/>
        </w:rPr>
        <w:t xml:space="preserve"> RECURRENTE </w:t>
      </w:r>
      <w:r>
        <w:rPr>
          <w:rFonts w:ascii="Arial" w:eastAsia="Calibri" w:hAnsi="Arial" w:cs="Arial"/>
          <w:sz w:val="26"/>
          <w:szCs w:val="26"/>
        </w:rPr>
        <w:t>en contra de la</w:t>
      </w:r>
      <w:r w:rsidRPr="00AC5004">
        <w:rPr>
          <w:rFonts w:ascii="Arial" w:eastAsia="Calibri" w:hAnsi="Arial" w:cs="Arial"/>
          <w:sz w:val="26"/>
          <w:szCs w:val="26"/>
        </w:rPr>
        <w:t xml:space="preserve"> </w:t>
      </w:r>
      <w:r>
        <w:rPr>
          <w:rFonts w:ascii="Arial" w:eastAsia="Calibri" w:hAnsi="Arial" w:cs="Arial"/>
          <w:b/>
          <w:sz w:val="26"/>
          <w:szCs w:val="26"/>
        </w:rPr>
        <w:t xml:space="preserve">DIRECTORA GENERAL DE DESARROLLO URBANO, CENTRO HISTÓRICO Y ECOLOGÍA, </w:t>
      </w:r>
      <w:r>
        <w:rPr>
          <w:rFonts w:ascii="Arial" w:hAnsi="Arial" w:cs="Arial"/>
          <w:sz w:val="26"/>
          <w:szCs w:val="26"/>
        </w:rPr>
        <w:t xml:space="preserve">por lo que con fundamento </w:t>
      </w:r>
      <w:r w:rsidRPr="006E349D">
        <w:rPr>
          <w:rFonts w:ascii="Arial" w:hAnsi="Arial" w:cs="Arial"/>
          <w:sz w:val="26"/>
          <w:szCs w:val="26"/>
        </w:rPr>
        <w:t xml:space="preserve">en los artículos </w:t>
      </w:r>
      <w:r>
        <w:rPr>
          <w:rFonts w:ascii="Arial" w:hAnsi="Arial" w:cs="Arial"/>
          <w:sz w:val="26"/>
          <w:szCs w:val="26"/>
        </w:rPr>
        <w:t>237 y 238</w:t>
      </w:r>
      <w:r w:rsidRPr="006E349D">
        <w:rPr>
          <w:rFonts w:ascii="Arial" w:hAnsi="Arial" w:cs="Arial"/>
          <w:sz w:val="26"/>
          <w:szCs w:val="26"/>
        </w:rPr>
        <w:t xml:space="preserve">, de la Ley </w:t>
      </w:r>
      <w:r>
        <w:rPr>
          <w:rFonts w:ascii="Arial" w:hAnsi="Arial" w:cs="Arial"/>
          <w:sz w:val="26"/>
          <w:szCs w:val="26"/>
        </w:rPr>
        <w:t xml:space="preserve">de Procedimiento y </w:t>
      </w:r>
      <w:r w:rsidRPr="006E349D">
        <w:rPr>
          <w:rFonts w:ascii="Arial" w:hAnsi="Arial" w:cs="Arial"/>
          <w:sz w:val="26"/>
          <w:szCs w:val="26"/>
        </w:rPr>
        <w:t>Justicia Administrativa para el Estado de Oaxaca, se admite.</w:t>
      </w:r>
      <w:r>
        <w:rPr>
          <w:rFonts w:ascii="Arial" w:hAnsi="Arial" w:cs="Arial"/>
          <w:sz w:val="26"/>
          <w:szCs w:val="26"/>
        </w:rPr>
        <w:t xml:space="preserve"> </w:t>
      </w:r>
      <w:r w:rsidRPr="006E349D">
        <w:rPr>
          <w:rFonts w:ascii="Arial" w:hAnsi="Arial" w:cs="Arial"/>
          <w:sz w:val="26"/>
          <w:szCs w:val="26"/>
        </w:rPr>
        <w:t>En consecuencia, se procede a dictar resolución en los siguientes términos</w:t>
      </w:r>
      <w:r>
        <w:rPr>
          <w:rFonts w:ascii="Arial" w:eastAsia="Calibri" w:hAnsi="Arial" w:cs="Arial"/>
          <w:b/>
          <w:sz w:val="26"/>
          <w:szCs w:val="26"/>
        </w:rPr>
        <w:t>.</w:t>
      </w:r>
    </w:p>
    <w:p w:rsidR="003435AE" w:rsidRDefault="003435AE" w:rsidP="003435AE">
      <w:pPr>
        <w:spacing w:after="200" w:line="360" w:lineRule="auto"/>
        <w:ind w:firstLine="708"/>
        <w:jc w:val="center"/>
        <w:rPr>
          <w:rFonts w:ascii="Arial" w:eastAsia="Calibri" w:hAnsi="Arial" w:cs="Arial"/>
          <w:b/>
          <w:bCs/>
          <w:sz w:val="26"/>
          <w:szCs w:val="26"/>
        </w:rPr>
      </w:pPr>
      <w:r w:rsidRPr="00AC5004">
        <w:rPr>
          <w:rFonts w:ascii="Arial" w:eastAsia="Calibri" w:hAnsi="Arial" w:cs="Arial"/>
          <w:b/>
          <w:bCs/>
          <w:sz w:val="26"/>
          <w:szCs w:val="26"/>
        </w:rPr>
        <w:t>R E S U L T A N D O</w:t>
      </w:r>
      <w:r>
        <w:rPr>
          <w:rFonts w:ascii="Arial" w:eastAsia="Calibri" w:hAnsi="Arial" w:cs="Arial"/>
          <w:b/>
          <w:bCs/>
          <w:sz w:val="26"/>
          <w:szCs w:val="26"/>
        </w:rPr>
        <w:t>:</w:t>
      </w:r>
    </w:p>
    <w:p w:rsidR="003435AE" w:rsidRDefault="003435AE" w:rsidP="003435AE">
      <w:pPr>
        <w:spacing w:after="200" w:line="360" w:lineRule="auto"/>
        <w:ind w:firstLine="708"/>
        <w:jc w:val="both"/>
        <w:rPr>
          <w:rFonts w:ascii="Arial" w:eastAsia="Calibri" w:hAnsi="Arial" w:cs="Arial"/>
          <w:sz w:val="26"/>
          <w:szCs w:val="26"/>
        </w:rPr>
      </w:pPr>
      <w:r w:rsidRPr="00AC5004">
        <w:rPr>
          <w:rFonts w:ascii="Arial" w:eastAsia="Calibri" w:hAnsi="Arial" w:cs="Arial"/>
          <w:b/>
          <w:bCs/>
          <w:sz w:val="26"/>
          <w:szCs w:val="26"/>
        </w:rPr>
        <w:t xml:space="preserve">PRIMERO. </w:t>
      </w:r>
      <w:r w:rsidRPr="00AC5004">
        <w:rPr>
          <w:rFonts w:ascii="Arial" w:eastAsia="Calibri" w:hAnsi="Arial" w:cs="Arial"/>
          <w:sz w:val="26"/>
          <w:szCs w:val="26"/>
        </w:rPr>
        <w:t xml:space="preserve">Inconforme con la </w:t>
      </w:r>
      <w:r>
        <w:rPr>
          <w:rFonts w:ascii="Arial" w:eastAsia="Calibri" w:hAnsi="Arial" w:cs="Arial"/>
          <w:sz w:val="26"/>
          <w:szCs w:val="26"/>
        </w:rPr>
        <w:t xml:space="preserve">resolución de 21 veintiuno de mayo de </w:t>
      </w:r>
      <w:r w:rsidRPr="00AC5004">
        <w:rPr>
          <w:rFonts w:ascii="Arial" w:eastAsia="Calibri" w:hAnsi="Arial" w:cs="Arial"/>
          <w:sz w:val="26"/>
          <w:szCs w:val="26"/>
        </w:rPr>
        <w:t>201</w:t>
      </w:r>
      <w:r>
        <w:rPr>
          <w:rFonts w:ascii="Arial" w:eastAsia="Calibri" w:hAnsi="Arial" w:cs="Arial"/>
          <w:sz w:val="26"/>
          <w:szCs w:val="26"/>
        </w:rPr>
        <w:t>8</w:t>
      </w:r>
      <w:r w:rsidRPr="00AC5004">
        <w:rPr>
          <w:rFonts w:ascii="Arial" w:eastAsia="Calibri" w:hAnsi="Arial" w:cs="Arial"/>
          <w:sz w:val="26"/>
          <w:szCs w:val="26"/>
        </w:rPr>
        <w:t xml:space="preserve"> dos mil dieci</w:t>
      </w:r>
      <w:r>
        <w:rPr>
          <w:rFonts w:ascii="Arial" w:eastAsia="Calibri" w:hAnsi="Arial" w:cs="Arial"/>
          <w:sz w:val="26"/>
          <w:szCs w:val="26"/>
        </w:rPr>
        <w:t>ocho</w:t>
      </w:r>
      <w:r w:rsidRPr="00AC5004">
        <w:rPr>
          <w:rFonts w:ascii="Arial" w:eastAsia="Calibri" w:hAnsi="Arial" w:cs="Arial"/>
          <w:sz w:val="26"/>
          <w:szCs w:val="26"/>
        </w:rPr>
        <w:t xml:space="preserve">, dictada por </w:t>
      </w:r>
      <w:r>
        <w:rPr>
          <w:rFonts w:ascii="Arial" w:eastAsia="Calibri" w:hAnsi="Arial" w:cs="Arial"/>
          <w:sz w:val="26"/>
          <w:szCs w:val="26"/>
        </w:rPr>
        <w:t>el</w:t>
      </w:r>
      <w:r w:rsidRPr="00AC5004">
        <w:rPr>
          <w:rFonts w:ascii="Arial" w:eastAsia="Calibri" w:hAnsi="Arial" w:cs="Arial"/>
          <w:sz w:val="26"/>
          <w:szCs w:val="26"/>
        </w:rPr>
        <w:t xml:space="preserve"> Magistrad</w:t>
      </w:r>
      <w:r>
        <w:rPr>
          <w:rFonts w:ascii="Arial" w:eastAsia="Calibri" w:hAnsi="Arial" w:cs="Arial"/>
          <w:sz w:val="26"/>
          <w:szCs w:val="26"/>
        </w:rPr>
        <w:t>o</w:t>
      </w:r>
      <w:r w:rsidRPr="00AC5004">
        <w:rPr>
          <w:rFonts w:ascii="Arial" w:eastAsia="Calibri" w:hAnsi="Arial" w:cs="Arial"/>
          <w:sz w:val="26"/>
          <w:szCs w:val="26"/>
        </w:rPr>
        <w:t xml:space="preserve"> de la </w:t>
      </w:r>
      <w:r>
        <w:rPr>
          <w:rFonts w:ascii="Arial" w:eastAsia="Calibri" w:hAnsi="Arial" w:cs="Arial"/>
          <w:sz w:val="26"/>
          <w:szCs w:val="26"/>
        </w:rPr>
        <w:t>Segunda</w:t>
      </w:r>
      <w:r w:rsidRPr="00AC5004">
        <w:rPr>
          <w:rFonts w:ascii="Arial" w:eastAsia="Calibri" w:hAnsi="Arial" w:cs="Arial"/>
          <w:sz w:val="26"/>
          <w:szCs w:val="26"/>
        </w:rPr>
        <w:t xml:space="preserve"> Sala Unitaria de Primera Instancia de este Tribunal, </w:t>
      </w:r>
      <w:r w:rsidR="00C033DC">
        <w:rPr>
          <w:rFonts w:ascii="Arial" w:hAnsi="Arial" w:cs="Arial"/>
          <w:b/>
          <w:bCs/>
          <w:color w:val="000000"/>
          <w:sz w:val="26"/>
          <w:szCs w:val="26"/>
        </w:rPr>
        <w:t>**********</w:t>
      </w:r>
      <w:r w:rsidRPr="00AC5004">
        <w:rPr>
          <w:rFonts w:ascii="Arial" w:hAnsi="Arial" w:cs="Arial"/>
          <w:b/>
          <w:bCs/>
          <w:color w:val="000000"/>
          <w:sz w:val="26"/>
          <w:szCs w:val="26"/>
        </w:rPr>
        <w:t xml:space="preserve">, </w:t>
      </w:r>
      <w:r w:rsidRPr="00AC5004">
        <w:rPr>
          <w:rFonts w:ascii="Arial" w:eastAsia="Calibri" w:hAnsi="Arial" w:cs="Arial"/>
          <w:sz w:val="26"/>
          <w:szCs w:val="26"/>
        </w:rPr>
        <w:t>interpone en su contra recurso de revisión</w:t>
      </w:r>
      <w:r>
        <w:rPr>
          <w:rFonts w:ascii="Arial" w:eastAsia="Calibri" w:hAnsi="Arial" w:cs="Arial"/>
          <w:sz w:val="26"/>
          <w:szCs w:val="26"/>
        </w:rPr>
        <w:t>.</w:t>
      </w:r>
    </w:p>
    <w:p w:rsidR="003435AE" w:rsidRPr="00AC5004" w:rsidRDefault="003435AE" w:rsidP="003435AE">
      <w:pPr>
        <w:spacing w:line="360" w:lineRule="auto"/>
        <w:ind w:firstLine="708"/>
        <w:jc w:val="both"/>
        <w:rPr>
          <w:rFonts w:ascii="Arial" w:eastAsia="Calibri" w:hAnsi="Arial" w:cs="Arial"/>
          <w:sz w:val="26"/>
          <w:szCs w:val="26"/>
        </w:rPr>
      </w:pPr>
      <w:r w:rsidRPr="00AC5004">
        <w:rPr>
          <w:rFonts w:ascii="Arial" w:eastAsia="Calibri" w:hAnsi="Arial" w:cs="Arial"/>
          <w:b/>
          <w:sz w:val="26"/>
          <w:szCs w:val="26"/>
        </w:rPr>
        <w:t xml:space="preserve">SEGUNDO. </w:t>
      </w:r>
      <w:r w:rsidRPr="00AC5004">
        <w:rPr>
          <w:rFonts w:ascii="Arial" w:eastAsia="Calibri" w:hAnsi="Arial" w:cs="Arial"/>
          <w:sz w:val="26"/>
          <w:szCs w:val="26"/>
        </w:rPr>
        <w:t>Los puntos resolutivos de la sentencia recurrida son como sigue</w:t>
      </w:r>
      <w:r>
        <w:rPr>
          <w:rFonts w:ascii="Arial" w:eastAsia="Calibri" w:hAnsi="Arial" w:cs="Arial"/>
          <w:sz w:val="26"/>
          <w:szCs w:val="26"/>
        </w:rPr>
        <w:t>:</w:t>
      </w:r>
    </w:p>
    <w:p w:rsidR="003435AE" w:rsidRDefault="003435AE" w:rsidP="003435AE">
      <w:pPr>
        <w:widowControl w:val="0"/>
        <w:tabs>
          <w:tab w:val="left" w:pos="7938"/>
        </w:tabs>
        <w:spacing w:line="360" w:lineRule="auto"/>
        <w:ind w:left="1134" w:right="1041" w:firstLine="568"/>
        <w:jc w:val="both"/>
        <w:rPr>
          <w:rFonts w:ascii="Arial" w:eastAsia="Times New Roman" w:hAnsi="Arial" w:cs="Arial"/>
          <w:bCs/>
          <w:i/>
          <w:lang w:eastAsia="es-ES"/>
        </w:rPr>
      </w:pPr>
      <w:r>
        <w:rPr>
          <w:rFonts w:ascii="Arial" w:eastAsia="Times New Roman" w:hAnsi="Arial" w:cs="Arial"/>
          <w:b/>
          <w:bCs/>
          <w:i/>
          <w:lang w:eastAsia="es-ES"/>
        </w:rPr>
        <w:t xml:space="preserve">“PRIMERO. SE NIEGA LA SUSPENSIÓN DEFINITIVA, </w:t>
      </w:r>
      <w:r>
        <w:rPr>
          <w:rFonts w:ascii="Arial" w:eastAsia="Times New Roman" w:hAnsi="Arial" w:cs="Arial"/>
          <w:bCs/>
          <w:i/>
          <w:lang w:eastAsia="es-ES"/>
        </w:rPr>
        <w:t xml:space="preserve">solicitada por </w:t>
      </w:r>
      <w:r w:rsidR="00C033DC">
        <w:rPr>
          <w:rFonts w:ascii="Arial" w:eastAsia="Times New Roman" w:hAnsi="Arial" w:cs="Arial"/>
          <w:bCs/>
          <w:i/>
          <w:lang w:eastAsia="es-ES"/>
        </w:rPr>
        <w:t>**********</w:t>
      </w:r>
      <w:r>
        <w:rPr>
          <w:rFonts w:ascii="Arial" w:eastAsia="Times New Roman" w:hAnsi="Arial" w:cs="Arial"/>
          <w:bCs/>
          <w:i/>
          <w:lang w:eastAsia="es-ES"/>
        </w:rPr>
        <w:t xml:space="preserve"> y en representación de la sucesión intestamentario (sic) de bienes del extinto Artemio Zacarías Pinche.</w:t>
      </w:r>
    </w:p>
    <w:p w:rsidR="003435AE" w:rsidRPr="00A70CF4" w:rsidRDefault="003435AE" w:rsidP="003435AE">
      <w:pPr>
        <w:widowControl w:val="0"/>
        <w:tabs>
          <w:tab w:val="left" w:pos="7938"/>
        </w:tabs>
        <w:spacing w:after="200" w:line="360" w:lineRule="auto"/>
        <w:ind w:left="1134" w:right="1041" w:firstLine="568"/>
        <w:jc w:val="both"/>
        <w:rPr>
          <w:rFonts w:ascii="Arial" w:eastAsia="Times New Roman" w:hAnsi="Arial" w:cs="Arial"/>
          <w:b/>
          <w:bCs/>
          <w:i/>
          <w:lang w:eastAsia="es-ES"/>
        </w:rPr>
      </w:pPr>
      <w:r>
        <w:rPr>
          <w:rFonts w:ascii="Arial" w:eastAsia="Times New Roman" w:hAnsi="Arial" w:cs="Arial"/>
          <w:b/>
          <w:bCs/>
          <w:i/>
          <w:lang w:eastAsia="es-ES"/>
        </w:rPr>
        <w:t xml:space="preserve">SEGUNDO. NOTIFÍQUESE PERSONALMENTE A LA PARTE ACTORA Y POR OFICIO A LAS AUTORIDADES DEMANDADAS, </w:t>
      </w:r>
      <w:r>
        <w:rPr>
          <w:rFonts w:ascii="Arial" w:eastAsia="Times New Roman" w:hAnsi="Arial" w:cs="Arial"/>
          <w:bCs/>
          <w:i/>
          <w:lang w:eastAsia="es-ES"/>
        </w:rPr>
        <w:t xml:space="preserve">en términos del artículo 172, fracción I y </w:t>
      </w:r>
      <w:r>
        <w:rPr>
          <w:rFonts w:ascii="Arial" w:eastAsia="Times New Roman" w:hAnsi="Arial" w:cs="Arial"/>
          <w:bCs/>
          <w:i/>
          <w:lang w:eastAsia="es-ES"/>
        </w:rPr>
        <w:lastRenderedPageBreak/>
        <w:t xml:space="preserve">173, fracción I, II de la Ley de Justicia Administrativa para el Estado de Oaxaca.- </w:t>
      </w:r>
      <w:r>
        <w:rPr>
          <w:rFonts w:ascii="Arial" w:eastAsia="Times New Roman" w:hAnsi="Arial" w:cs="Arial"/>
          <w:b/>
          <w:bCs/>
          <w:i/>
          <w:lang w:eastAsia="es-ES"/>
        </w:rPr>
        <w:t>CÚMPLASE.”</w:t>
      </w:r>
    </w:p>
    <w:p w:rsidR="003435AE" w:rsidRDefault="003435AE" w:rsidP="003435AE">
      <w:pPr>
        <w:widowControl w:val="0"/>
        <w:tabs>
          <w:tab w:val="left" w:pos="7938"/>
          <w:tab w:val="left" w:pos="8222"/>
        </w:tabs>
        <w:spacing w:after="200" w:line="360" w:lineRule="auto"/>
        <w:ind w:right="49"/>
        <w:jc w:val="center"/>
        <w:rPr>
          <w:rFonts w:ascii="Arial" w:eastAsia="Times New Roman" w:hAnsi="Arial" w:cs="Arial"/>
          <w:b/>
          <w:bCs/>
          <w:sz w:val="26"/>
          <w:szCs w:val="26"/>
          <w:lang w:eastAsia="es-ES"/>
        </w:rPr>
      </w:pPr>
      <w:r w:rsidRPr="00DE6657">
        <w:rPr>
          <w:rFonts w:ascii="Arial" w:eastAsia="Times New Roman" w:hAnsi="Arial" w:cs="Arial"/>
          <w:b/>
          <w:bCs/>
          <w:sz w:val="26"/>
          <w:szCs w:val="26"/>
          <w:lang w:eastAsia="es-ES"/>
        </w:rPr>
        <w:t>C O N S I D E R A N D O</w:t>
      </w:r>
      <w:r>
        <w:rPr>
          <w:rFonts w:ascii="Arial" w:eastAsia="Times New Roman" w:hAnsi="Arial" w:cs="Arial"/>
          <w:b/>
          <w:bCs/>
          <w:sz w:val="26"/>
          <w:szCs w:val="26"/>
          <w:lang w:eastAsia="es-ES"/>
        </w:rPr>
        <w:t>:</w:t>
      </w:r>
    </w:p>
    <w:p w:rsidR="003435AE" w:rsidRDefault="003435AE" w:rsidP="003435AE">
      <w:pPr>
        <w:spacing w:after="200" w:line="360" w:lineRule="auto"/>
        <w:ind w:firstLine="708"/>
        <w:jc w:val="both"/>
        <w:rPr>
          <w:rFonts w:ascii="Arial" w:hAnsi="Arial" w:cs="Arial"/>
          <w:b/>
          <w:sz w:val="26"/>
          <w:szCs w:val="26"/>
          <w:lang w:eastAsia="es-ES"/>
        </w:rPr>
      </w:pPr>
      <w:r w:rsidRPr="003435AE">
        <w:rPr>
          <w:rFonts w:ascii="Arial" w:hAnsi="Arial" w:cs="Arial"/>
          <w:b/>
          <w:sz w:val="26"/>
          <w:szCs w:val="26"/>
          <w:lang w:eastAsia="es-ES"/>
        </w:rPr>
        <w:t xml:space="preserve">PRIMERO. </w:t>
      </w:r>
      <w:r w:rsidRPr="003435AE">
        <w:rPr>
          <w:rFonts w:ascii="Arial" w:hAnsi="Arial" w:cs="Arial"/>
          <w:sz w:val="26"/>
          <w:szCs w:val="26"/>
        </w:rPr>
        <w:t xml:space="preserve">Esta Sala Superior es competente para conocer del presente asunto, de </w:t>
      </w:r>
      <w:r w:rsidRPr="003435AE">
        <w:rPr>
          <w:rFonts w:ascii="Arial" w:hAnsi="Arial" w:cs="Arial"/>
          <w:sz w:val="26"/>
          <w:szCs w:val="26"/>
          <w:lang w:eastAsia="es-ES"/>
        </w:rPr>
        <w:t xml:space="preserve">conformidad con lo dispuesto por los artículos 114 QUÁTER, tercer párrafo de la Constitución Política del Estado Libre y Soberano de Oaxaca, así como los diversos 125, 130 fracción I, 131, 236 y 237 de la Ley del Procedimiento y Justicia Administrativa para el Estado de Oaxaca, dado que se trata de un Recurso de Revisión interpuesto en contra de la </w:t>
      </w:r>
      <w:r w:rsidRPr="003435AE">
        <w:rPr>
          <w:rFonts w:ascii="Arial" w:eastAsia="Calibri" w:hAnsi="Arial" w:cs="Arial"/>
          <w:sz w:val="26"/>
          <w:szCs w:val="26"/>
        </w:rPr>
        <w:t xml:space="preserve">resolución de 21 veintiuno de mayo de 2018 dos mil dieciocho, dictada por el Magistrado de la Segunda Sala Unitaria de Primera Instancia de este Tribunal en el cuaderno de suspensión relativo al juicio de nulidad </w:t>
      </w:r>
      <w:r w:rsidRPr="003435AE">
        <w:rPr>
          <w:rFonts w:ascii="Arial" w:eastAsia="Calibri" w:hAnsi="Arial" w:cs="Arial"/>
          <w:b/>
          <w:sz w:val="26"/>
          <w:szCs w:val="26"/>
        </w:rPr>
        <w:t>0140/2017</w:t>
      </w:r>
      <w:r>
        <w:rPr>
          <w:rFonts w:ascii="Arial" w:hAnsi="Arial" w:cs="Arial"/>
          <w:b/>
          <w:sz w:val="26"/>
          <w:szCs w:val="26"/>
          <w:lang w:eastAsia="es-ES"/>
        </w:rPr>
        <w:t>.</w:t>
      </w:r>
    </w:p>
    <w:p w:rsidR="003435AE" w:rsidRPr="003435AE" w:rsidRDefault="003435AE" w:rsidP="003435AE">
      <w:pPr>
        <w:spacing w:after="120" w:line="360" w:lineRule="auto"/>
        <w:ind w:firstLine="708"/>
        <w:jc w:val="both"/>
        <w:rPr>
          <w:rFonts w:ascii="Arial" w:eastAsia="Times New Roman" w:hAnsi="Arial" w:cs="Arial"/>
          <w:sz w:val="26"/>
          <w:szCs w:val="26"/>
          <w:lang w:eastAsia="es-ES"/>
        </w:rPr>
      </w:pPr>
      <w:r w:rsidRPr="003435AE">
        <w:rPr>
          <w:rFonts w:ascii="Arial" w:hAnsi="Arial" w:cs="Arial"/>
          <w:b/>
          <w:sz w:val="26"/>
          <w:szCs w:val="26"/>
        </w:rPr>
        <w:t>SEGUNDO.</w:t>
      </w:r>
      <w:r w:rsidRPr="003435AE">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r w:rsidRPr="003435AE">
        <w:rPr>
          <w:rFonts w:ascii="Arial" w:hAnsi="Arial" w:cs="Arial"/>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rsidR="003435AE" w:rsidRDefault="003435AE" w:rsidP="003435AE">
      <w:pPr>
        <w:spacing w:after="200" w:line="360" w:lineRule="auto"/>
        <w:ind w:left="993" w:right="1041"/>
        <w:jc w:val="both"/>
        <w:rPr>
          <w:rFonts w:ascii="Arial" w:hAnsi="Arial" w:cs="Arial"/>
          <w:bCs/>
          <w:color w:val="000000"/>
        </w:rPr>
      </w:pPr>
      <w:r w:rsidRPr="00B369F4">
        <w:rPr>
          <w:rFonts w:ascii="Arial" w:hAnsi="Arial" w:cs="Arial"/>
          <w:b/>
          <w:bCs/>
          <w:i/>
          <w:color w:val="000000"/>
        </w:rPr>
        <w:t>“CONCEPTOS DE VIOLACIÓN. NO ES OBLIGATORIO TRANSCRIBIRLOS EN LA SENTENCIA</w:t>
      </w:r>
      <w:r w:rsidRPr="00B369F4">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w:t>
      </w:r>
      <w:r>
        <w:rPr>
          <w:rFonts w:ascii="Arial" w:hAnsi="Arial" w:cs="Arial"/>
          <w:bCs/>
          <w:i/>
          <w:color w:val="000000"/>
        </w:rPr>
        <w:t>un cuando no transcritos(sic)”.</w:t>
      </w:r>
    </w:p>
    <w:p w:rsidR="003435AE" w:rsidRDefault="003435AE" w:rsidP="003435AE">
      <w:pPr>
        <w:spacing w:after="200" w:line="360" w:lineRule="auto"/>
        <w:ind w:right="-93" w:firstLine="708"/>
        <w:jc w:val="both"/>
        <w:rPr>
          <w:rFonts w:ascii="Arial" w:hAnsi="Arial" w:cs="Arial"/>
          <w:bCs/>
          <w:color w:val="000000"/>
          <w:sz w:val="26"/>
          <w:szCs w:val="26"/>
        </w:rPr>
      </w:pPr>
      <w:r w:rsidRPr="003435AE">
        <w:rPr>
          <w:rFonts w:ascii="Arial" w:hAnsi="Arial" w:cs="Arial"/>
          <w:b/>
          <w:sz w:val="26"/>
          <w:szCs w:val="26"/>
        </w:rPr>
        <w:t>TERCERO.</w:t>
      </w:r>
      <w:r w:rsidRPr="003435AE">
        <w:rPr>
          <w:rFonts w:ascii="Arial" w:hAnsi="Arial" w:cs="Arial"/>
          <w:sz w:val="26"/>
          <w:szCs w:val="26"/>
        </w:rPr>
        <w:t xml:space="preserve"> Manifiesta la recurrente que la resolución recurrida no se encuentra fundada y motivada, tal como lo impone el artículo 16 de la Constitución Política de los Estados Unidos Mexicanos, toda vez que la primera instancia no citó el precepto legal, fracción, inciso, subinciso que le sirvió de apoyo para emitir dicha resolución, ni tampoco expresó los razonamientos que tuvo para negarle la suspensión definitiva</w:t>
      </w:r>
      <w:r>
        <w:rPr>
          <w:rFonts w:ascii="Arial" w:hAnsi="Arial" w:cs="Arial"/>
          <w:sz w:val="26"/>
          <w:szCs w:val="26"/>
        </w:rPr>
        <w:t>.</w:t>
      </w:r>
    </w:p>
    <w:p w:rsidR="003435AE" w:rsidRPr="003435AE" w:rsidRDefault="003435AE" w:rsidP="003435AE">
      <w:pPr>
        <w:spacing w:after="200" w:line="360" w:lineRule="auto"/>
        <w:ind w:firstLine="708"/>
        <w:jc w:val="both"/>
        <w:rPr>
          <w:rFonts w:ascii="Arial" w:hAnsi="Arial" w:cs="Arial"/>
          <w:sz w:val="26"/>
          <w:szCs w:val="26"/>
        </w:rPr>
      </w:pPr>
      <w:r w:rsidRPr="003435AE">
        <w:rPr>
          <w:rFonts w:ascii="Arial" w:hAnsi="Arial" w:cs="Arial"/>
          <w:sz w:val="26"/>
          <w:szCs w:val="26"/>
        </w:rPr>
        <w:lastRenderedPageBreak/>
        <w:t>Asimismo, refiere que en su demanda de nulidad solicitó la suspensión para el efecto de que se mantengan las cosas en el estado en que actualmente guardan; esto, con el objeto de que la autoridad demandada se abstenga de emitir actos de molestica, sin tener competencia para ello.</w:t>
      </w:r>
    </w:p>
    <w:p w:rsidR="003435AE" w:rsidRPr="003435AE" w:rsidRDefault="003435AE" w:rsidP="003435AE">
      <w:pPr>
        <w:spacing w:after="200" w:line="360" w:lineRule="auto"/>
        <w:ind w:firstLine="708"/>
        <w:jc w:val="both"/>
        <w:rPr>
          <w:rFonts w:ascii="Arial" w:hAnsi="Arial" w:cs="Arial"/>
          <w:sz w:val="26"/>
          <w:szCs w:val="26"/>
        </w:rPr>
      </w:pPr>
      <w:r w:rsidRPr="003435AE">
        <w:rPr>
          <w:rFonts w:ascii="Arial" w:hAnsi="Arial" w:cs="Arial"/>
          <w:sz w:val="26"/>
          <w:szCs w:val="26"/>
        </w:rPr>
        <w:t>Por lo que dice, el Magistrado de Primera Instancia no resolvió lo que solicitó en su capítulo de suspensión de su demanda, pues entendió cuestiones ajenas a lo pedido, ya que manifestó que no cuenta con licencia de construcción vigente o la prórroga correspondiente; sin embargo, refiere que no solicitó la medida cautelar para construir o seguir construyendo, sino para que la autoridad demandada paralizara su actuación en el procedimiento administrativo y con ello, evitar que se enviara otro acto de molestia a su persona, por parte de la Recaudación de Rentas del Municipio de Oaxaca de Juárez u otra autoridad municipal.</w:t>
      </w:r>
    </w:p>
    <w:p w:rsidR="003435AE" w:rsidRPr="003435AE" w:rsidRDefault="003435AE" w:rsidP="003435AE">
      <w:pPr>
        <w:spacing w:after="200" w:line="360" w:lineRule="auto"/>
        <w:ind w:firstLine="708"/>
        <w:jc w:val="both"/>
        <w:rPr>
          <w:rFonts w:ascii="Arial" w:hAnsi="Arial" w:cs="Arial"/>
          <w:sz w:val="26"/>
          <w:szCs w:val="26"/>
        </w:rPr>
      </w:pPr>
      <w:r w:rsidRPr="003435AE">
        <w:rPr>
          <w:rFonts w:ascii="Arial" w:hAnsi="Arial" w:cs="Arial"/>
          <w:sz w:val="26"/>
          <w:szCs w:val="26"/>
        </w:rPr>
        <w:t>En consecuencia solicita a esta Superioridad, se tome en cuenta lo que pidió en su capítulo de suspensión de su demanda de nulidad; esto, con el objeto de que la autoridad demandada se abstenga de emitir actos de molestia sin tener competencia para ello, tomando en cuenta la apariencia del buen derecho y peligro en la demora.</w:t>
      </w:r>
    </w:p>
    <w:p w:rsidR="003435AE" w:rsidRPr="003435AE" w:rsidRDefault="003435AE" w:rsidP="003435AE">
      <w:pPr>
        <w:spacing w:line="360" w:lineRule="auto"/>
        <w:ind w:firstLine="708"/>
        <w:jc w:val="both"/>
        <w:rPr>
          <w:rFonts w:ascii="Arial" w:hAnsi="Arial" w:cs="Arial"/>
          <w:sz w:val="26"/>
          <w:szCs w:val="26"/>
        </w:rPr>
      </w:pPr>
      <w:r w:rsidRPr="003435AE">
        <w:rPr>
          <w:rFonts w:ascii="Arial" w:hAnsi="Arial" w:cs="Arial"/>
          <w:sz w:val="26"/>
          <w:szCs w:val="26"/>
        </w:rPr>
        <w:t>D</w:t>
      </w:r>
      <w:r w:rsidRPr="003435AE">
        <w:rPr>
          <w:rFonts w:ascii="Arial" w:eastAsia="Calibri" w:hAnsi="Arial" w:cs="Arial"/>
          <w:sz w:val="26"/>
          <w:szCs w:val="26"/>
        </w:rPr>
        <w:t xml:space="preserve">e la lectura de la resolución recurrida, contenida en el cuaderno de suspensión deducido del expediente de primera instancia que fue remitido a esta Sala, para la sustanciación del presente medio de defensa, al que se le otorga pleno valor probatorio conforme lo previsto por el artículo 203 fracción I de la Ley de Procedimiento y Justicia Administrativa para el Estado, por tratase de actuaciones judiciales, se advierte que la primera instancia negó la suspensión definitiva solicitada por la aquí recurrente, basándose en las siguientes aprensiones: </w:t>
      </w:r>
    </w:p>
    <w:p w:rsidR="003435AE" w:rsidRDefault="003435AE" w:rsidP="003435AE">
      <w:pPr>
        <w:widowControl w:val="0"/>
        <w:tabs>
          <w:tab w:val="left" w:pos="2835"/>
          <w:tab w:val="left" w:pos="7938"/>
        </w:tabs>
        <w:spacing w:after="120" w:line="360" w:lineRule="auto"/>
        <w:ind w:left="1134" w:right="1183"/>
        <w:jc w:val="both"/>
        <w:rPr>
          <w:rFonts w:ascii="Arial" w:eastAsia="Calibri" w:hAnsi="Arial" w:cs="Arial"/>
          <w:bCs/>
          <w:i/>
        </w:rPr>
      </w:pPr>
      <w:r>
        <w:rPr>
          <w:rFonts w:ascii="Arial" w:eastAsia="Calibri" w:hAnsi="Arial" w:cs="Arial"/>
          <w:bCs/>
          <w:sz w:val="26"/>
          <w:szCs w:val="26"/>
        </w:rPr>
        <w:t>“…</w:t>
      </w:r>
      <w:r>
        <w:rPr>
          <w:rFonts w:ascii="Arial" w:eastAsia="Calibri" w:hAnsi="Arial" w:cs="Arial"/>
          <w:bCs/>
          <w:i/>
        </w:rPr>
        <w:t>de las constancia de autos, se advierte que la peticionaria no acredita contar con la licencia de construcción vigente o la prórroga correspondiente, y que constituye un requisito Sine Qua Non, de acuerdo a la técnica jurídica establecida por el Pleno en Materia Administrativa del Cuarto Circuito, mediante Tesis PC.IV.A J/19 A (10a), publicada en la Gaceta del Semanario Judicial de la Federación, Libro 24, Noviembre de 2015, Tomo III, página 2988, Décima Época, de rubro y texto siguientes:</w:t>
      </w:r>
    </w:p>
    <w:p w:rsidR="003435AE" w:rsidRDefault="003435AE" w:rsidP="003435AE">
      <w:pPr>
        <w:widowControl w:val="0"/>
        <w:tabs>
          <w:tab w:val="left" w:pos="2835"/>
          <w:tab w:val="left" w:pos="7938"/>
        </w:tabs>
        <w:spacing w:after="120" w:line="360" w:lineRule="auto"/>
        <w:ind w:left="1560" w:right="1183"/>
        <w:jc w:val="both"/>
        <w:rPr>
          <w:rFonts w:ascii="Arial" w:eastAsia="Calibri" w:hAnsi="Arial" w:cs="Arial"/>
          <w:b/>
          <w:bCs/>
          <w:i/>
        </w:rPr>
      </w:pPr>
      <w:r>
        <w:rPr>
          <w:rFonts w:ascii="Arial" w:eastAsia="Calibri" w:hAnsi="Arial" w:cs="Arial"/>
          <w:b/>
          <w:bCs/>
          <w:i/>
        </w:rPr>
        <w:lastRenderedPageBreak/>
        <w:t>SUSPENSIÓN PROVISIONAL. PROCEDE CONCEDERLA PARA QUE EL QUEJOSO CONTINÚE GOZANDO DE LA LICENCIA DE CONSTRUCCIÓN PREVIAMENTE AUTORIZADA, SIEMPRE QUE LA PRÓRROGA SE SOLICITE A LA AUTORIDAD MUNICIPAL ANTES DE SU VENCIMIENTO Y NO EXISTA RESPUESTA A LA FECHA DE PRESENTACIÓN DE LA DEMANDA (RECLAMENTO DEZONIFICACIÓN Y USOS DEL SUELO DE SAN PEDRO GARZA GARCÍA, NUEVO LEÓN).</w:t>
      </w:r>
    </w:p>
    <w:p w:rsidR="003435AE" w:rsidRDefault="003435AE" w:rsidP="003435AE">
      <w:pPr>
        <w:widowControl w:val="0"/>
        <w:tabs>
          <w:tab w:val="left" w:pos="2835"/>
          <w:tab w:val="left" w:pos="7938"/>
        </w:tabs>
        <w:spacing w:after="120" w:line="360" w:lineRule="auto"/>
        <w:ind w:left="1134" w:right="1183" w:firstLine="426"/>
        <w:jc w:val="both"/>
        <w:rPr>
          <w:rFonts w:ascii="Arial" w:eastAsia="Calibri" w:hAnsi="Arial" w:cs="Arial"/>
          <w:bCs/>
          <w:i/>
        </w:rPr>
      </w:pPr>
      <w:r>
        <w:rPr>
          <w:rFonts w:ascii="Arial" w:eastAsia="Calibri" w:hAnsi="Arial" w:cs="Arial"/>
          <w:bCs/>
          <w:i/>
        </w:rPr>
        <w:t>Un criterio similar lo es la Tesis Aislada con número de registro 221094, emitida por el Tribunal del Vigésimo Circuito y publicada en el semanario Judicial de la Federación, Tomo VIII, Diciembre de 1991, visible a página 242, Octava Época de rubro y texto siguientes:</w:t>
      </w:r>
    </w:p>
    <w:p w:rsidR="003435AE" w:rsidRDefault="003435AE" w:rsidP="003435AE">
      <w:pPr>
        <w:widowControl w:val="0"/>
        <w:tabs>
          <w:tab w:val="left" w:pos="2835"/>
          <w:tab w:val="left" w:pos="7938"/>
        </w:tabs>
        <w:spacing w:after="120" w:line="360" w:lineRule="auto"/>
        <w:ind w:left="1560" w:right="1183"/>
        <w:jc w:val="both"/>
        <w:rPr>
          <w:rFonts w:ascii="Arial" w:eastAsia="Calibri" w:hAnsi="Arial" w:cs="Arial"/>
          <w:b/>
          <w:bCs/>
          <w:i/>
        </w:rPr>
      </w:pPr>
      <w:r>
        <w:rPr>
          <w:rFonts w:ascii="Arial" w:eastAsia="Calibri" w:hAnsi="Arial" w:cs="Arial"/>
          <w:b/>
          <w:bCs/>
          <w:i/>
        </w:rPr>
        <w:t>LICENCIA DE CONSTRUCCIÓN. DEBE ACREDITARSE SU EXISTENCIA PARA QUE PROCEDA EL JUICIO DE AMPARO CONTRA LA ORDEN DE SUSPENSIÓN DE OBRA Y EJECUCIÓN.</w:t>
      </w:r>
    </w:p>
    <w:p w:rsidR="003435AE" w:rsidRPr="00845C71" w:rsidRDefault="003435AE" w:rsidP="003435AE">
      <w:pPr>
        <w:widowControl w:val="0"/>
        <w:tabs>
          <w:tab w:val="left" w:pos="2835"/>
          <w:tab w:val="left" w:pos="7938"/>
        </w:tabs>
        <w:spacing w:after="200" w:line="360" w:lineRule="auto"/>
        <w:ind w:left="1134" w:right="1183" w:firstLine="709"/>
        <w:jc w:val="both"/>
        <w:rPr>
          <w:rFonts w:ascii="Arial" w:eastAsia="Calibri" w:hAnsi="Arial" w:cs="Arial"/>
          <w:bCs/>
          <w:i/>
        </w:rPr>
      </w:pPr>
      <w:r>
        <w:rPr>
          <w:rFonts w:ascii="Arial" w:eastAsia="Calibri" w:hAnsi="Arial" w:cs="Arial"/>
          <w:bCs/>
          <w:i/>
        </w:rPr>
        <w:t xml:space="preserve">Así las cosas, se determina </w:t>
      </w:r>
      <w:r>
        <w:rPr>
          <w:rFonts w:ascii="Arial" w:eastAsia="Calibri" w:hAnsi="Arial" w:cs="Arial"/>
          <w:b/>
          <w:bCs/>
          <w:i/>
        </w:rPr>
        <w:t xml:space="preserve">NEGAR LA SUSPENSION DEFINITIVA </w:t>
      </w:r>
      <w:r>
        <w:rPr>
          <w:rFonts w:ascii="Arial" w:eastAsia="Calibri" w:hAnsi="Arial" w:cs="Arial"/>
          <w:bCs/>
          <w:i/>
        </w:rPr>
        <w:t xml:space="preserve">con fundamento en el artículo 215 (contrario sensu) de la Ley de Procedimiento y Justicia Administrativa para el Estado de Oaxaca.” </w:t>
      </w:r>
    </w:p>
    <w:p w:rsidR="003435AE" w:rsidRDefault="003435AE" w:rsidP="003435AE">
      <w:pPr>
        <w:autoSpaceDE w:val="0"/>
        <w:autoSpaceDN w:val="0"/>
        <w:adjustRightInd w:val="0"/>
        <w:spacing w:before="240" w:after="200" w:line="360" w:lineRule="auto"/>
        <w:ind w:right="49" w:firstLine="708"/>
        <w:jc w:val="both"/>
        <w:rPr>
          <w:rFonts w:ascii="Arial" w:hAnsi="Arial" w:cs="Arial"/>
          <w:sz w:val="26"/>
          <w:szCs w:val="26"/>
        </w:rPr>
      </w:pPr>
      <w:r>
        <w:rPr>
          <w:rFonts w:ascii="Arial" w:eastAsia="Calibri" w:hAnsi="Arial" w:cs="Arial"/>
          <w:bCs/>
          <w:sz w:val="26"/>
          <w:szCs w:val="26"/>
        </w:rPr>
        <w:t xml:space="preserve">De lo transcrito se hace evidente lo </w:t>
      </w:r>
      <w:r w:rsidRPr="00337E7B">
        <w:rPr>
          <w:rFonts w:ascii="Arial" w:eastAsia="Calibri" w:hAnsi="Arial" w:cs="Arial"/>
          <w:b/>
          <w:bCs/>
          <w:sz w:val="26"/>
          <w:szCs w:val="26"/>
        </w:rPr>
        <w:t>fundado del agravio</w:t>
      </w:r>
      <w:r>
        <w:rPr>
          <w:rFonts w:ascii="Arial" w:eastAsia="Calibri" w:hAnsi="Arial" w:cs="Arial"/>
          <w:bCs/>
          <w:sz w:val="26"/>
          <w:szCs w:val="26"/>
        </w:rPr>
        <w:t xml:space="preserve"> de la recurrente, toda vez que se advierte la falta de fundamentación y motivación de la resolución recurrida, el cual es un requisito indispensable que todo acto de autoridad debe contener para considerarse legal, entendiéndose por lo primero la cita de los preceptos legales, en que se apoya la determinación y por lo </w:t>
      </w:r>
      <w:r w:rsidRPr="00337E7B">
        <w:rPr>
          <w:rFonts w:ascii="Arial" w:eastAsia="Calibri" w:hAnsi="Arial" w:cs="Arial"/>
          <w:bCs/>
          <w:sz w:val="26"/>
          <w:szCs w:val="26"/>
        </w:rPr>
        <w:t>segundo la expresión de una serie de razonamientos lógico-jurídicos s</w:t>
      </w:r>
      <w:r>
        <w:rPr>
          <w:rFonts w:ascii="Arial" w:eastAsia="Calibri" w:hAnsi="Arial" w:cs="Arial"/>
          <w:bCs/>
          <w:sz w:val="26"/>
          <w:szCs w:val="26"/>
        </w:rPr>
        <w:t xml:space="preserve">obre el que se consideró que el caso concreto se ajusta a la hipótesis normativa citada, </w:t>
      </w:r>
      <w:r w:rsidRPr="0030601D">
        <w:rPr>
          <w:rFonts w:ascii="Arial" w:hAnsi="Arial" w:cs="Arial"/>
          <w:sz w:val="26"/>
          <w:szCs w:val="26"/>
        </w:rPr>
        <w:t>como lo señala la jurisprudencia de la Segunda Sala de la Suprema Corte de Justicia de la Nación</w:t>
      </w:r>
      <w:r>
        <w:rPr>
          <w:rFonts w:ascii="Arial" w:hAnsi="Arial" w:cs="Arial"/>
          <w:sz w:val="26"/>
          <w:szCs w:val="26"/>
        </w:rPr>
        <w:t xml:space="preserve">, publicada en el </w:t>
      </w:r>
      <w:r w:rsidRPr="00157A2E">
        <w:rPr>
          <w:rFonts w:ascii="Arial" w:hAnsi="Arial" w:cs="Arial"/>
          <w:sz w:val="26"/>
          <w:szCs w:val="26"/>
        </w:rPr>
        <w:t xml:space="preserve">Apéndice </w:t>
      </w:r>
      <w:r>
        <w:rPr>
          <w:rFonts w:ascii="Arial" w:hAnsi="Arial" w:cs="Arial"/>
          <w:sz w:val="26"/>
          <w:szCs w:val="26"/>
        </w:rPr>
        <w:t>del</w:t>
      </w:r>
      <w:r w:rsidRPr="00157A2E">
        <w:rPr>
          <w:rFonts w:ascii="Arial" w:hAnsi="Arial" w:cs="Arial"/>
          <w:sz w:val="26"/>
          <w:szCs w:val="26"/>
        </w:rPr>
        <w:t xml:space="preserve"> Semanario Judicial de la Federación y su Gaceta 1917-2000, Tomo VI, Común, Sección jurisprudencia, Séptima Época, página 166</w:t>
      </w:r>
      <w:r>
        <w:rPr>
          <w:rFonts w:ascii="Arial" w:hAnsi="Arial" w:cs="Arial"/>
          <w:sz w:val="26"/>
          <w:szCs w:val="26"/>
        </w:rPr>
        <w:t>,</w:t>
      </w:r>
      <w:r w:rsidRPr="00157A2E">
        <w:rPr>
          <w:rFonts w:ascii="Arial" w:hAnsi="Arial" w:cs="Arial"/>
          <w:sz w:val="26"/>
          <w:szCs w:val="26"/>
        </w:rPr>
        <w:t xml:space="preserve">   No. </w:t>
      </w:r>
      <w:r>
        <w:rPr>
          <w:rFonts w:ascii="Arial" w:hAnsi="Arial" w:cs="Arial"/>
          <w:sz w:val="26"/>
          <w:szCs w:val="26"/>
        </w:rPr>
        <w:t>d</w:t>
      </w:r>
      <w:r w:rsidRPr="00157A2E">
        <w:rPr>
          <w:rFonts w:ascii="Arial" w:hAnsi="Arial" w:cs="Arial"/>
          <w:sz w:val="26"/>
          <w:szCs w:val="26"/>
        </w:rPr>
        <w:t>e registro. 238212</w:t>
      </w:r>
      <w:r>
        <w:rPr>
          <w:rFonts w:ascii="Arial" w:hAnsi="Arial" w:cs="Arial"/>
          <w:sz w:val="26"/>
          <w:szCs w:val="26"/>
        </w:rPr>
        <w:t xml:space="preserve">, de rubro y texto siguiente: </w:t>
      </w:r>
    </w:p>
    <w:p w:rsidR="003435AE" w:rsidRPr="0028558E" w:rsidRDefault="003435AE" w:rsidP="003435AE">
      <w:pPr>
        <w:autoSpaceDE w:val="0"/>
        <w:autoSpaceDN w:val="0"/>
        <w:adjustRightInd w:val="0"/>
        <w:spacing w:line="360" w:lineRule="auto"/>
        <w:ind w:left="1134" w:right="1185"/>
        <w:jc w:val="both"/>
        <w:rPr>
          <w:rFonts w:ascii="Arial" w:hAnsi="Arial" w:cs="Arial"/>
          <w:i/>
        </w:rPr>
      </w:pPr>
      <w:r w:rsidRPr="0028558E">
        <w:rPr>
          <w:rFonts w:ascii="Arial" w:hAnsi="Arial" w:cs="Arial"/>
          <w:b/>
          <w:i/>
        </w:rPr>
        <w:t xml:space="preserve">FUNDAMENTACIÓN Y MOTIVACIÓN.- </w:t>
      </w:r>
      <w:r w:rsidRPr="0028558E">
        <w:rPr>
          <w:rFonts w:ascii="Arial" w:hAnsi="Arial" w:cs="Arial"/>
          <w:i/>
        </w:rPr>
        <w:t xml:space="preserve">De acuerdo con el artículo 16 de la Constitución Federal todo acto de autoridad debe estar adecuada y suficientemente fundado y motivado, entendiéndose por lo primero que ha de expresarse con precisión el precepto legal aplicable al caso y, por lo </w:t>
      </w:r>
      <w:r w:rsidRPr="0028558E">
        <w:rPr>
          <w:rFonts w:ascii="Arial" w:hAnsi="Arial" w:cs="Arial"/>
          <w:i/>
        </w:rPr>
        <w:lastRenderedPageBreak/>
        <w:t>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 xml:space="preserve">. </w:t>
      </w:r>
    </w:p>
    <w:p w:rsidR="003435AE" w:rsidRDefault="003435AE" w:rsidP="003435AE">
      <w:pPr>
        <w:pStyle w:val="Sinespaciado"/>
        <w:spacing w:before="24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Ahora, la </w:t>
      </w:r>
      <w:r w:rsidRPr="00832CC1">
        <w:rPr>
          <w:rFonts w:ascii="Arial" w:hAnsi="Arial" w:cs="Arial"/>
          <w:bCs/>
          <w:color w:val="000000"/>
          <w:sz w:val="26"/>
          <w:szCs w:val="26"/>
          <w:lang w:val="es-MX"/>
        </w:rPr>
        <w:t>parte actora en su demanda de nulidad, solicitó la suspensión definitiva</w:t>
      </w:r>
      <w:r>
        <w:rPr>
          <w:rFonts w:ascii="Arial" w:hAnsi="Arial" w:cs="Arial"/>
          <w:bCs/>
          <w:color w:val="000000"/>
          <w:sz w:val="26"/>
          <w:szCs w:val="26"/>
          <w:lang w:val="es-MX"/>
        </w:rPr>
        <w:t xml:space="preserve"> “</w:t>
      </w:r>
      <w:r w:rsidRPr="00832CC1">
        <w:rPr>
          <w:rFonts w:ascii="Arial" w:hAnsi="Arial" w:cs="Arial"/>
          <w:bCs/>
          <w:color w:val="000000"/>
          <w:sz w:val="26"/>
          <w:szCs w:val="26"/>
          <w:lang w:val="es-MX"/>
        </w:rPr>
        <w:t>para</w:t>
      </w:r>
      <w:r w:rsidRPr="0028281C">
        <w:rPr>
          <w:rFonts w:ascii="Arial" w:hAnsi="Arial" w:cs="Arial"/>
          <w:bCs/>
          <w:i/>
          <w:color w:val="000000"/>
          <w:sz w:val="26"/>
          <w:szCs w:val="26"/>
          <w:lang w:val="es-MX"/>
        </w:rPr>
        <w:t xml:space="preserve"> efecto de que se mantengan las cosas en el estado en que actualmente guardan; esto es, que la autoridad demandada se abstenga de emitir actos de molestia</w:t>
      </w:r>
      <w:r>
        <w:rPr>
          <w:rFonts w:ascii="Arial" w:hAnsi="Arial" w:cs="Arial"/>
          <w:bCs/>
          <w:color w:val="000000"/>
          <w:sz w:val="26"/>
          <w:szCs w:val="26"/>
          <w:lang w:val="es-MX"/>
        </w:rPr>
        <w:t xml:space="preserve">”. </w:t>
      </w:r>
    </w:p>
    <w:p w:rsidR="003435AE" w:rsidRDefault="003435AE" w:rsidP="003435AE">
      <w:pPr>
        <w:pStyle w:val="Sinespaciado"/>
        <w:spacing w:before="240" w:line="360" w:lineRule="auto"/>
        <w:ind w:right="49" w:firstLine="708"/>
        <w:jc w:val="both"/>
        <w:rPr>
          <w:rFonts w:ascii="Arial" w:hAnsi="Arial" w:cs="Arial"/>
          <w:sz w:val="26"/>
          <w:szCs w:val="26"/>
        </w:rPr>
      </w:pPr>
      <w:r>
        <w:rPr>
          <w:rFonts w:ascii="Arial" w:hAnsi="Arial" w:cs="Arial"/>
          <w:bCs/>
          <w:color w:val="000000"/>
          <w:sz w:val="26"/>
          <w:szCs w:val="26"/>
          <w:lang w:val="es-MX"/>
        </w:rPr>
        <w:t xml:space="preserve">Luego, los efectos de la suspensión son mantener las cosas en el estado en que se encuentran hasta en tanto se pronuncie la sentencia definitiva, </w:t>
      </w:r>
      <w:r w:rsidRPr="00521493">
        <w:rPr>
          <w:rFonts w:ascii="Arial" w:hAnsi="Arial" w:cs="Arial"/>
          <w:sz w:val="26"/>
          <w:szCs w:val="26"/>
        </w:rPr>
        <w:t>de forma que se preserve la materia del juicio y así evitar que se dificulte el retorno de las cosas al estado que tenían antes de la emisión del acto impugnado, en caso de que se dicte sentencia favorable</w:t>
      </w:r>
      <w:r>
        <w:rPr>
          <w:rFonts w:ascii="Arial" w:hAnsi="Arial" w:cs="Arial"/>
          <w:sz w:val="26"/>
          <w:szCs w:val="26"/>
        </w:rPr>
        <w:t>.</w:t>
      </w:r>
    </w:p>
    <w:p w:rsidR="003435AE" w:rsidRDefault="003435AE" w:rsidP="003435AE">
      <w:pPr>
        <w:pStyle w:val="Sinespaciado"/>
        <w:spacing w:before="240" w:line="360" w:lineRule="auto"/>
        <w:ind w:right="49" w:firstLine="708"/>
        <w:jc w:val="both"/>
        <w:rPr>
          <w:rFonts w:ascii="Arial" w:hAnsi="Arial" w:cs="Arial"/>
          <w:sz w:val="26"/>
          <w:szCs w:val="26"/>
        </w:rPr>
      </w:pPr>
      <w:r w:rsidRPr="00521493">
        <w:rPr>
          <w:rFonts w:ascii="Arial" w:hAnsi="Arial" w:cs="Arial"/>
          <w:sz w:val="26"/>
          <w:szCs w:val="26"/>
        </w:rPr>
        <w:t>Ad</w:t>
      </w:r>
      <w:r>
        <w:rPr>
          <w:rFonts w:ascii="Arial" w:hAnsi="Arial" w:cs="Arial"/>
          <w:sz w:val="26"/>
          <w:szCs w:val="26"/>
        </w:rPr>
        <w:t>e</w:t>
      </w:r>
      <w:r w:rsidRPr="00521493">
        <w:rPr>
          <w:rFonts w:ascii="Arial" w:hAnsi="Arial" w:cs="Arial"/>
          <w:sz w:val="26"/>
          <w:szCs w:val="26"/>
        </w:rPr>
        <w:t>más, con el otorgamiento de la s</w:t>
      </w:r>
      <w:r>
        <w:rPr>
          <w:rFonts w:ascii="Arial" w:hAnsi="Arial" w:cs="Arial"/>
          <w:sz w:val="26"/>
          <w:szCs w:val="26"/>
        </w:rPr>
        <w:t>uspensión en el presente juicio</w:t>
      </w:r>
      <w:r w:rsidRPr="00521493">
        <w:rPr>
          <w:rFonts w:ascii="Arial" w:hAnsi="Arial" w:cs="Arial"/>
          <w:sz w:val="26"/>
          <w:szCs w:val="26"/>
        </w:rPr>
        <w:t xml:space="preserve"> no se afecta el interés social, ni se contravienen</w:t>
      </w:r>
      <w:r>
        <w:rPr>
          <w:rFonts w:ascii="Arial" w:hAnsi="Arial" w:cs="Arial"/>
          <w:sz w:val="26"/>
          <w:szCs w:val="26"/>
        </w:rPr>
        <w:t xml:space="preserve"> disposiciones de orden público. D</w:t>
      </w:r>
      <w:r w:rsidRPr="00521493">
        <w:rPr>
          <w:rFonts w:ascii="Arial" w:hAnsi="Arial" w:cs="Arial"/>
          <w:sz w:val="26"/>
          <w:szCs w:val="26"/>
        </w:rPr>
        <w:t>e igual forma</w:t>
      </w:r>
      <w:r>
        <w:rPr>
          <w:rFonts w:ascii="Arial" w:hAnsi="Arial" w:cs="Arial"/>
          <w:sz w:val="26"/>
          <w:szCs w:val="26"/>
        </w:rPr>
        <w:t xml:space="preserve">, se </w:t>
      </w:r>
      <w:r w:rsidRPr="00521493">
        <w:rPr>
          <w:rFonts w:ascii="Arial" w:hAnsi="Arial" w:cs="Arial"/>
          <w:sz w:val="26"/>
          <w:szCs w:val="26"/>
        </w:rPr>
        <w:t xml:space="preserve">pondera la apariencia del buen derecho y el peligro en la demora que se pueda causar en los derechos de la actora, con motivo de la tardanza en el dictado de la </w:t>
      </w:r>
      <w:r>
        <w:rPr>
          <w:rFonts w:ascii="Arial" w:hAnsi="Arial" w:cs="Arial"/>
          <w:sz w:val="26"/>
          <w:szCs w:val="26"/>
        </w:rPr>
        <w:t>sentencia en el presente juicio, a</w:t>
      </w:r>
      <w:r w:rsidRPr="00521493">
        <w:rPr>
          <w:rFonts w:ascii="Arial" w:hAnsi="Arial" w:cs="Arial"/>
          <w:sz w:val="26"/>
          <w:szCs w:val="26"/>
        </w:rPr>
        <w:t xml:space="preserve"> efecto de conservar la materia del juicio y evitar que se pueda causar a la parte actora daños irreparables o de difícil reparación</w:t>
      </w:r>
      <w:r>
        <w:rPr>
          <w:rFonts w:ascii="Arial" w:hAnsi="Arial" w:cs="Arial"/>
          <w:sz w:val="26"/>
          <w:szCs w:val="26"/>
        </w:rPr>
        <w:t>.</w:t>
      </w:r>
    </w:p>
    <w:p w:rsidR="003435AE" w:rsidRDefault="003435AE" w:rsidP="003435AE">
      <w:pPr>
        <w:pStyle w:val="Sinespaciado"/>
        <w:spacing w:before="240" w:line="360" w:lineRule="auto"/>
        <w:ind w:right="49" w:firstLine="708"/>
        <w:jc w:val="both"/>
        <w:rPr>
          <w:rFonts w:ascii="Arial" w:hAnsi="Arial" w:cs="Arial"/>
          <w:bCs/>
          <w:color w:val="000000"/>
          <w:sz w:val="26"/>
          <w:szCs w:val="26"/>
          <w:lang w:val="es-MX"/>
        </w:rPr>
      </w:pPr>
      <w:r>
        <w:rPr>
          <w:rFonts w:ascii="Arial" w:hAnsi="Arial" w:cs="Arial"/>
          <w:bCs/>
          <w:color w:val="000000"/>
          <w:sz w:val="26"/>
          <w:szCs w:val="26"/>
          <w:lang w:val="es-MX"/>
        </w:rPr>
        <w:t>Asimismo, para conceder la suspensión de los actos reclamados, deben cumplirse los requisitos exigidos en el artículo 215 de la Ley de Procedimiento y Justicia Administrativa, consistentes en que: 1) se conserve la materia del juicio; 2) no se afecte al interés social, ni contravengan disposiciones de orden público; y 3) que sean de difícil reparación los daños y perjuicios que se causen al solicitante con la ejecución del acto impugnado.</w:t>
      </w:r>
    </w:p>
    <w:p w:rsidR="008D2110" w:rsidRDefault="003435AE" w:rsidP="003435AE">
      <w:pPr>
        <w:pStyle w:val="Sinespaciado"/>
        <w:spacing w:before="240" w:line="360" w:lineRule="auto"/>
        <w:ind w:right="49" w:firstLine="708"/>
        <w:jc w:val="both"/>
        <w:rPr>
          <w:rFonts w:ascii="Arial" w:eastAsia="Calibri" w:hAnsi="Arial" w:cs="Arial"/>
          <w:bCs/>
          <w:sz w:val="26"/>
          <w:szCs w:val="26"/>
        </w:rPr>
      </w:pPr>
      <w:r>
        <w:rPr>
          <w:rFonts w:ascii="Arial" w:hAnsi="Arial" w:cs="Arial"/>
          <w:bCs/>
          <w:color w:val="000000"/>
          <w:sz w:val="26"/>
          <w:szCs w:val="26"/>
          <w:lang w:val="es-MX"/>
        </w:rPr>
        <w:t>Por lo que, de acuerdo con la fracción I 215 de la Ley que rige la materia</w:t>
      </w:r>
      <w:r>
        <w:rPr>
          <w:rFonts w:ascii="Arial" w:eastAsia="Calibri" w:hAnsi="Arial" w:cs="Arial"/>
          <w:bCs/>
          <w:sz w:val="26"/>
          <w:szCs w:val="26"/>
          <w:lang w:val="es-MX"/>
        </w:rPr>
        <w:t xml:space="preserve">, </w:t>
      </w:r>
      <w:r w:rsidRPr="002A5519">
        <w:rPr>
          <w:rFonts w:ascii="Arial" w:eastAsia="Calibri" w:hAnsi="Arial" w:cs="Arial"/>
          <w:bCs/>
          <w:sz w:val="26"/>
          <w:szCs w:val="26"/>
        </w:rPr>
        <w:t xml:space="preserve">se advierte de las constancias </w:t>
      </w:r>
      <w:r>
        <w:rPr>
          <w:rFonts w:ascii="Arial" w:eastAsia="Calibri" w:hAnsi="Arial" w:cs="Arial"/>
          <w:bCs/>
          <w:sz w:val="26"/>
          <w:szCs w:val="26"/>
        </w:rPr>
        <w:t xml:space="preserve">de </w:t>
      </w:r>
      <w:r w:rsidRPr="002A5519">
        <w:rPr>
          <w:rFonts w:ascii="Arial" w:eastAsia="Calibri" w:hAnsi="Arial" w:cs="Arial"/>
          <w:bCs/>
          <w:sz w:val="26"/>
          <w:szCs w:val="26"/>
        </w:rPr>
        <w:t xml:space="preserve">autos que con el otorgamiento de dicha medida cautelar, se conserva la materia del juicio dado que </w:t>
      </w:r>
      <w:r>
        <w:rPr>
          <w:rFonts w:ascii="Arial" w:eastAsia="Calibri" w:hAnsi="Arial" w:cs="Arial"/>
          <w:bCs/>
          <w:sz w:val="26"/>
          <w:szCs w:val="26"/>
        </w:rPr>
        <w:t>los</w:t>
      </w:r>
      <w:r w:rsidRPr="002A5519">
        <w:rPr>
          <w:rFonts w:ascii="Arial" w:eastAsia="Calibri" w:hAnsi="Arial" w:cs="Arial"/>
          <w:bCs/>
          <w:sz w:val="26"/>
          <w:szCs w:val="26"/>
        </w:rPr>
        <w:t xml:space="preserve"> acto</w:t>
      </w:r>
      <w:r>
        <w:rPr>
          <w:rFonts w:ascii="Arial" w:eastAsia="Calibri" w:hAnsi="Arial" w:cs="Arial"/>
          <w:bCs/>
          <w:sz w:val="26"/>
          <w:szCs w:val="26"/>
        </w:rPr>
        <w:t>s</w:t>
      </w:r>
      <w:r w:rsidRPr="002A5519">
        <w:rPr>
          <w:rFonts w:ascii="Arial" w:eastAsia="Calibri" w:hAnsi="Arial" w:cs="Arial"/>
          <w:bCs/>
          <w:sz w:val="26"/>
          <w:szCs w:val="26"/>
        </w:rPr>
        <w:t xml:space="preserve"> señalado</w:t>
      </w:r>
      <w:r>
        <w:rPr>
          <w:rFonts w:ascii="Arial" w:eastAsia="Calibri" w:hAnsi="Arial" w:cs="Arial"/>
          <w:bCs/>
          <w:sz w:val="26"/>
          <w:szCs w:val="26"/>
        </w:rPr>
        <w:t>s</w:t>
      </w:r>
      <w:r w:rsidRPr="002A5519">
        <w:rPr>
          <w:rFonts w:ascii="Arial" w:eastAsia="Calibri" w:hAnsi="Arial" w:cs="Arial"/>
          <w:bCs/>
          <w:sz w:val="26"/>
          <w:szCs w:val="26"/>
        </w:rPr>
        <w:t xml:space="preserve"> como </w:t>
      </w:r>
      <w:r w:rsidRPr="00EE7A33">
        <w:rPr>
          <w:rFonts w:ascii="Arial" w:eastAsia="Calibri" w:hAnsi="Arial" w:cs="Arial"/>
          <w:bCs/>
          <w:sz w:val="26"/>
          <w:szCs w:val="26"/>
        </w:rPr>
        <w:t>impugnados lo son:</w:t>
      </w:r>
      <w:r>
        <w:rPr>
          <w:rFonts w:ascii="Arial" w:eastAsia="Calibri" w:hAnsi="Arial" w:cs="Arial"/>
          <w:bCs/>
          <w:sz w:val="26"/>
          <w:szCs w:val="26"/>
        </w:rPr>
        <w:t xml:space="preserve"> </w:t>
      </w:r>
      <w:r w:rsidRPr="00EE7A33">
        <w:rPr>
          <w:rFonts w:ascii="Arial" w:eastAsia="Calibri" w:hAnsi="Arial" w:cs="Arial"/>
          <w:bCs/>
          <w:i/>
        </w:rPr>
        <w:t>a)</w:t>
      </w:r>
      <w:r>
        <w:rPr>
          <w:rFonts w:ascii="Arial" w:eastAsia="Calibri" w:hAnsi="Arial" w:cs="Arial"/>
          <w:bCs/>
          <w:i/>
        </w:rPr>
        <w:t xml:space="preserve"> Orden de verificación y suspensión, con folio B. 005349, de 29 de septiembre de 2017; b) </w:t>
      </w:r>
      <w:r>
        <w:rPr>
          <w:rFonts w:ascii="Arial" w:eastAsia="Calibri" w:hAnsi="Arial" w:cs="Arial"/>
          <w:bCs/>
          <w:i/>
        </w:rPr>
        <w:lastRenderedPageBreak/>
        <w:t xml:space="preserve">Acta de verificación y suspensión con folio B. 005349, de 29 de septiembre de este año(sic), c)Sello de obra suspendida de 29 de septiembre de 2017, con folio 949; d) Orden de verificación y clausura con folio C. 01451, de 18 de octubre de 2017; e) Acta de verificación y clausura con folio C. 010451, de 18 de octubre del  año en curso (sic); f) Sello de obra clausurada de 18 de octubre de 2017, con folio 610; g) Acta de verificación 000166, acto que Inocencio Cruz Bravo, personal adscrito manifestó que lo tomó en cuenta para emitir las actas de verificación, suspensión y clausura, desconociendo el mismo acto)”. </w:t>
      </w:r>
      <w:r w:rsidRPr="0077019B">
        <w:rPr>
          <w:rFonts w:ascii="Arial" w:eastAsia="Calibri" w:hAnsi="Arial" w:cs="Arial"/>
          <w:bCs/>
          <w:sz w:val="26"/>
          <w:szCs w:val="26"/>
        </w:rPr>
        <w:t>Y</w:t>
      </w:r>
      <w:r w:rsidRPr="002A5519">
        <w:rPr>
          <w:rFonts w:ascii="Arial" w:eastAsia="Calibri" w:hAnsi="Arial" w:cs="Arial"/>
          <w:bCs/>
          <w:sz w:val="26"/>
          <w:szCs w:val="26"/>
        </w:rPr>
        <w:t xml:space="preserve"> la medida cautelar soli</w:t>
      </w:r>
      <w:r>
        <w:rPr>
          <w:rFonts w:ascii="Arial" w:eastAsia="Calibri" w:hAnsi="Arial" w:cs="Arial"/>
          <w:bCs/>
          <w:sz w:val="26"/>
          <w:szCs w:val="26"/>
        </w:rPr>
        <w:t xml:space="preserve">citada, consiste en que se mantengan las cosas en el estado que actualmente guardan y la autoridad demandada </w:t>
      </w:r>
      <w:r w:rsidRPr="00832CC1">
        <w:rPr>
          <w:rFonts w:ascii="Arial" w:hAnsi="Arial" w:cs="Arial"/>
          <w:bCs/>
          <w:color w:val="000000"/>
          <w:sz w:val="26"/>
          <w:szCs w:val="26"/>
          <w:lang w:val="es-MX"/>
        </w:rPr>
        <w:t>se abstenga de emitir actos de molestia</w:t>
      </w:r>
      <w:r>
        <w:rPr>
          <w:rFonts w:ascii="Arial" w:hAnsi="Arial" w:cs="Arial"/>
          <w:bCs/>
          <w:color w:val="000000"/>
          <w:sz w:val="26"/>
          <w:szCs w:val="26"/>
          <w:lang w:val="es-MX"/>
        </w:rPr>
        <w:t xml:space="preserve"> en contra de la parte actora</w:t>
      </w:r>
      <w:r>
        <w:rPr>
          <w:rFonts w:ascii="Arial" w:eastAsia="Calibri" w:hAnsi="Arial" w:cs="Arial"/>
          <w:bCs/>
          <w:sz w:val="26"/>
          <w:szCs w:val="26"/>
        </w:rPr>
        <w:t>, porque la materia del juicio se constriñe en el análisis de la legalidad de los citados actos impugnados</w:t>
      </w:r>
      <w:r w:rsidR="008D2110">
        <w:rPr>
          <w:rFonts w:ascii="Arial" w:eastAsia="Calibri" w:hAnsi="Arial" w:cs="Arial"/>
          <w:bCs/>
          <w:sz w:val="26"/>
          <w:szCs w:val="26"/>
        </w:rPr>
        <w:t>.</w:t>
      </w:r>
    </w:p>
    <w:p w:rsidR="008D2110" w:rsidRDefault="003435AE" w:rsidP="008D2110">
      <w:pPr>
        <w:pStyle w:val="Sinespaciado"/>
        <w:spacing w:before="240" w:line="360" w:lineRule="auto"/>
        <w:ind w:right="49" w:firstLine="708"/>
        <w:jc w:val="both"/>
        <w:rPr>
          <w:rFonts w:ascii="Arial" w:hAnsi="Arial" w:cs="Arial"/>
          <w:bCs/>
          <w:sz w:val="26"/>
          <w:szCs w:val="26"/>
          <w:lang w:val="es-MX"/>
        </w:rPr>
      </w:pPr>
      <w:r>
        <w:rPr>
          <w:rFonts w:ascii="Arial" w:hAnsi="Arial" w:cs="Arial"/>
          <w:bCs/>
          <w:color w:val="000000"/>
          <w:sz w:val="26"/>
          <w:szCs w:val="26"/>
          <w:lang w:val="es-MX"/>
        </w:rPr>
        <w:t xml:space="preserve">De igual forma, la fracción II del citado artículo 215 del ordenamiento legal de mérito, dispone que no se afecte el interés social, ni se contravengan disposiciones de orden público; por lo que, con el otorgamiento de la suspensión definitiva solicitada, no se afectan tales premisas en razón de que </w:t>
      </w:r>
      <w:r>
        <w:rPr>
          <w:rFonts w:ascii="Arial" w:hAnsi="Arial" w:cs="Arial"/>
          <w:bCs/>
          <w:sz w:val="26"/>
          <w:szCs w:val="26"/>
          <w:lang w:val="es-MX"/>
        </w:rPr>
        <w:t>la medida cautelar concedida, no tiene como consecuencia el dar efectos constitutivos de derechos a la administrada</w:t>
      </w:r>
      <w:r w:rsidR="008D2110">
        <w:rPr>
          <w:rFonts w:ascii="Arial" w:hAnsi="Arial" w:cs="Arial"/>
          <w:bCs/>
          <w:sz w:val="26"/>
          <w:szCs w:val="26"/>
          <w:lang w:val="es-MX"/>
        </w:rPr>
        <w:t>.</w:t>
      </w:r>
    </w:p>
    <w:p w:rsidR="008D2110" w:rsidRDefault="003435AE" w:rsidP="008D2110">
      <w:pPr>
        <w:pStyle w:val="Sinespaciado"/>
        <w:spacing w:before="240" w:line="360" w:lineRule="auto"/>
        <w:ind w:right="49" w:firstLine="708"/>
        <w:jc w:val="both"/>
        <w:rPr>
          <w:rFonts w:ascii="Arial" w:hAnsi="Arial" w:cs="Arial"/>
          <w:bCs/>
          <w:color w:val="000000"/>
          <w:sz w:val="26"/>
          <w:szCs w:val="26"/>
          <w:lang w:val="es-MX"/>
        </w:rPr>
      </w:pPr>
      <w:r>
        <w:rPr>
          <w:rFonts w:ascii="Arial" w:hAnsi="Arial" w:cs="Arial"/>
          <w:bCs/>
          <w:sz w:val="26"/>
          <w:szCs w:val="26"/>
          <w:lang w:val="es-MX"/>
        </w:rPr>
        <w:t xml:space="preserve">Ello, en atención a que de acuerdo con la Sala de Primera Instancia, los efectos constitutivos de derechos a los que alude, son el no acreditar por parte de la peticionaria, contar con la licencia de construcción vigente o la prórroga correspondiente; empero, como ya quedó asentado a lo largo de esta resolución, la medida cautelar otorgada no fue solicitada en esos términos, sino para que </w:t>
      </w:r>
      <w:r>
        <w:rPr>
          <w:rFonts w:ascii="Arial" w:eastAsia="Calibri" w:hAnsi="Arial" w:cs="Arial"/>
          <w:bCs/>
          <w:sz w:val="26"/>
          <w:szCs w:val="26"/>
        </w:rPr>
        <w:t xml:space="preserve">se mantengan las cosas en el estado que actualmente guardan y la autoridad demandada </w:t>
      </w:r>
      <w:r w:rsidRPr="00832CC1">
        <w:rPr>
          <w:rFonts w:ascii="Arial" w:hAnsi="Arial" w:cs="Arial"/>
          <w:bCs/>
          <w:color w:val="000000"/>
          <w:sz w:val="26"/>
          <w:szCs w:val="26"/>
          <w:lang w:val="es-MX"/>
        </w:rPr>
        <w:t>se abstenga de emitir actos de molestia</w:t>
      </w:r>
      <w:r>
        <w:rPr>
          <w:rFonts w:ascii="Arial" w:hAnsi="Arial" w:cs="Arial"/>
          <w:bCs/>
          <w:color w:val="000000"/>
          <w:sz w:val="26"/>
          <w:szCs w:val="26"/>
          <w:lang w:val="es-MX"/>
        </w:rPr>
        <w:t xml:space="preserve"> en contra de la parte actora</w:t>
      </w:r>
      <w:r w:rsidR="008D2110">
        <w:rPr>
          <w:rFonts w:ascii="Arial" w:hAnsi="Arial" w:cs="Arial"/>
          <w:bCs/>
          <w:color w:val="000000"/>
          <w:sz w:val="26"/>
          <w:szCs w:val="26"/>
          <w:lang w:val="es-MX"/>
        </w:rPr>
        <w:t>.</w:t>
      </w:r>
    </w:p>
    <w:p w:rsidR="008D2110" w:rsidRDefault="003435AE" w:rsidP="008D2110">
      <w:pPr>
        <w:pStyle w:val="Sinespaciado"/>
        <w:spacing w:before="240" w:line="360" w:lineRule="auto"/>
        <w:ind w:right="49" w:firstLine="708"/>
        <w:jc w:val="both"/>
        <w:rPr>
          <w:rFonts w:ascii="Arial" w:hAnsi="Arial" w:cs="Arial"/>
          <w:bCs/>
          <w:color w:val="000000"/>
          <w:sz w:val="26"/>
          <w:szCs w:val="26"/>
          <w:lang w:val="es-MX"/>
        </w:rPr>
      </w:pPr>
      <w:r w:rsidRPr="00CA02C5">
        <w:rPr>
          <w:rFonts w:ascii="Arial" w:hAnsi="Arial" w:cs="Arial"/>
          <w:bCs/>
          <w:color w:val="000000"/>
          <w:sz w:val="26"/>
          <w:szCs w:val="26"/>
          <w:lang w:val="es-MX"/>
        </w:rPr>
        <w:t>As</w:t>
      </w:r>
      <w:r>
        <w:rPr>
          <w:rFonts w:ascii="Arial" w:hAnsi="Arial" w:cs="Arial"/>
          <w:bCs/>
          <w:color w:val="000000"/>
          <w:sz w:val="26"/>
          <w:szCs w:val="26"/>
          <w:lang w:val="es-MX"/>
        </w:rPr>
        <w:t>imismo</w:t>
      </w:r>
      <w:r w:rsidRPr="00CA02C5">
        <w:rPr>
          <w:rFonts w:ascii="Arial" w:hAnsi="Arial" w:cs="Arial"/>
          <w:bCs/>
          <w:color w:val="000000"/>
          <w:sz w:val="26"/>
          <w:szCs w:val="26"/>
          <w:lang w:val="es-MX"/>
        </w:rPr>
        <w:t xml:space="preserve">, </w:t>
      </w:r>
      <w:r>
        <w:rPr>
          <w:rFonts w:ascii="Arial" w:hAnsi="Arial" w:cs="Arial"/>
          <w:bCs/>
          <w:color w:val="000000"/>
          <w:sz w:val="26"/>
          <w:szCs w:val="26"/>
          <w:lang w:val="es-MX"/>
        </w:rPr>
        <w:t>de acuerdo con la fracción III del diverso 215 de la Ley de Procedimiento y Justicia Administrativa para el Estado de Oaxaca, de negarse la medida cautelar, sí se causarían con la ejecución del acto daños y perjuicios de difícil reparación a la administrada, al emitir la autoridad demandada diversas actuaciones dentro del procedimiento 179/2017 del cual derivan los actos impugnados, toda vez que en su demanda de nulidad manifestó desconocer de la orden y acta de verificación folio 000166, origen del citado procedimiento</w:t>
      </w:r>
      <w:r w:rsidR="008D2110">
        <w:rPr>
          <w:rFonts w:ascii="Arial" w:hAnsi="Arial" w:cs="Arial"/>
          <w:bCs/>
          <w:color w:val="000000"/>
          <w:sz w:val="26"/>
          <w:szCs w:val="26"/>
          <w:lang w:val="es-MX"/>
        </w:rPr>
        <w:t>.</w:t>
      </w:r>
    </w:p>
    <w:p w:rsidR="008D2110" w:rsidRDefault="003435AE" w:rsidP="008D2110">
      <w:pPr>
        <w:pStyle w:val="Sinespaciado"/>
        <w:spacing w:before="240" w:line="360" w:lineRule="auto"/>
        <w:ind w:right="49" w:firstLine="708"/>
        <w:jc w:val="both"/>
        <w:rPr>
          <w:rFonts w:ascii="Arial" w:eastAsia="Calibri" w:hAnsi="Arial" w:cs="Arial"/>
          <w:bCs/>
          <w:sz w:val="26"/>
          <w:szCs w:val="26"/>
        </w:rPr>
      </w:pPr>
      <w:r>
        <w:rPr>
          <w:rFonts w:ascii="Arial" w:hAnsi="Arial" w:cs="Arial"/>
          <w:bCs/>
          <w:color w:val="000000"/>
          <w:sz w:val="26"/>
          <w:szCs w:val="26"/>
          <w:lang w:val="es-MX"/>
        </w:rPr>
        <w:lastRenderedPageBreak/>
        <w:t xml:space="preserve">De ahí que, resulte procedente </w:t>
      </w:r>
      <w:r>
        <w:rPr>
          <w:rFonts w:ascii="Arial" w:eastAsia="Calibri" w:hAnsi="Arial" w:cs="Arial"/>
          <w:b/>
          <w:bCs/>
          <w:sz w:val="26"/>
          <w:szCs w:val="26"/>
        </w:rPr>
        <w:t xml:space="preserve">MODIFICAR </w:t>
      </w:r>
      <w:r>
        <w:rPr>
          <w:rFonts w:ascii="Arial" w:eastAsia="Calibri" w:hAnsi="Arial" w:cs="Arial"/>
          <w:bCs/>
          <w:sz w:val="26"/>
          <w:szCs w:val="26"/>
        </w:rPr>
        <w:t xml:space="preserve">la resolución recurrida y </w:t>
      </w:r>
      <w:r w:rsidRPr="009C4E0A">
        <w:rPr>
          <w:rFonts w:ascii="Arial" w:eastAsia="Calibri" w:hAnsi="Arial" w:cs="Arial"/>
          <w:b/>
          <w:bCs/>
          <w:sz w:val="26"/>
          <w:szCs w:val="26"/>
        </w:rPr>
        <w:t xml:space="preserve">conceder la </w:t>
      </w:r>
      <w:r>
        <w:rPr>
          <w:rFonts w:ascii="Arial" w:eastAsia="Calibri" w:hAnsi="Arial" w:cs="Arial"/>
          <w:b/>
          <w:bCs/>
          <w:sz w:val="26"/>
          <w:szCs w:val="26"/>
        </w:rPr>
        <w:t xml:space="preserve">suspensión definitiva </w:t>
      </w:r>
      <w:r w:rsidRPr="009C4E0A">
        <w:rPr>
          <w:rFonts w:ascii="Arial" w:eastAsia="Calibri" w:hAnsi="Arial" w:cs="Arial"/>
          <w:b/>
          <w:bCs/>
          <w:sz w:val="26"/>
          <w:szCs w:val="26"/>
        </w:rPr>
        <w:t>solicitada</w:t>
      </w:r>
      <w:r>
        <w:rPr>
          <w:rFonts w:ascii="Arial" w:eastAsia="Calibri" w:hAnsi="Arial" w:cs="Arial"/>
          <w:b/>
          <w:bCs/>
          <w:sz w:val="26"/>
          <w:szCs w:val="26"/>
        </w:rPr>
        <w:t>,</w:t>
      </w:r>
      <w:r w:rsidRPr="002A5519">
        <w:rPr>
          <w:rFonts w:ascii="Arial" w:eastAsia="Calibri" w:hAnsi="Arial" w:cs="Arial"/>
          <w:bCs/>
          <w:sz w:val="26"/>
          <w:szCs w:val="26"/>
        </w:rPr>
        <w:t xml:space="preserve"> para</w:t>
      </w:r>
      <w:r>
        <w:rPr>
          <w:rFonts w:ascii="Arial" w:eastAsia="Calibri" w:hAnsi="Arial" w:cs="Arial"/>
          <w:bCs/>
          <w:sz w:val="26"/>
          <w:szCs w:val="26"/>
        </w:rPr>
        <w:t xml:space="preserve"> el único efecto de que la autoridad demandada </w:t>
      </w:r>
      <w:r>
        <w:rPr>
          <w:rFonts w:ascii="Arial" w:hAnsi="Arial" w:cs="Arial"/>
          <w:bCs/>
          <w:color w:val="000000"/>
          <w:sz w:val="26"/>
          <w:szCs w:val="26"/>
          <w:lang w:val="es-MX"/>
        </w:rPr>
        <w:t xml:space="preserve">paralice su actuación en el procedimiento administrativo, y con ello evite que se envié otro acto de molestia en contra de </w:t>
      </w:r>
      <w:r w:rsidR="00C033DC">
        <w:rPr>
          <w:rFonts w:ascii="Arial" w:hAnsi="Arial" w:cs="Arial"/>
          <w:b/>
          <w:bCs/>
          <w:color w:val="000000"/>
          <w:sz w:val="26"/>
          <w:szCs w:val="26"/>
        </w:rPr>
        <w:t>**********</w:t>
      </w:r>
      <w:r>
        <w:rPr>
          <w:rFonts w:ascii="Arial" w:hAnsi="Arial" w:cs="Arial"/>
          <w:bCs/>
          <w:color w:val="000000"/>
          <w:sz w:val="26"/>
          <w:szCs w:val="26"/>
          <w:lang w:val="es-MX"/>
        </w:rPr>
        <w:t xml:space="preserve">, por parte de la Recaudación de Rentas del Municipio de Oaxaca de Juárez, u otra autoridad municipal; </w:t>
      </w:r>
      <w:r>
        <w:rPr>
          <w:rFonts w:ascii="Arial" w:eastAsia="Calibri" w:hAnsi="Arial" w:cs="Arial"/>
          <w:bCs/>
          <w:sz w:val="26"/>
          <w:szCs w:val="26"/>
        </w:rPr>
        <w:t>suspensión que surtirá sus efectos, hasta en tanto no se dicte la sentencia en el juicio principal</w:t>
      </w:r>
      <w:r w:rsidR="008D2110">
        <w:rPr>
          <w:rFonts w:ascii="Arial" w:eastAsia="Calibri" w:hAnsi="Arial" w:cs="Arial"/>
          <w:bCs/>
          <w:sz w:val="26"/>
          <w:szCs w:val="26"/>
        </w:rPr>
        <w:t>.</w:t>
      </w:r>
    </w:p>
    <w:p w:rsidR="008D2110" w:rsidRDefault="003435AE" w:rsidP="004B3C72">
      <w:pPr>
        <w:pStyle w:val="Sinespaciado"/>
        <w:spacing w:line="360" w:lineRule="auto"/>
        <w:ind w:firstLine="708"/>
        <w:jc w:val="both"/>
        <w:rPr>
          <w:rFonts w:ascii="Arial" w:eastAsia="Calibri" w:hAnsi="Arial" w:cs="Arial"/>
          <w:sz w:val="26"/>
          <w:szCs w:val="26"/>
        </w:rPr>
      </w:pPr>
      <w:r>
        <w:rPr>
          <w:rFonts w:ascii="Arial" w:eastAsia="Calibri" w:hAnsi="Arial" w:cs="Arial"/>
          <w:bCs/>
          <w:sz w:val="26"/>
          <w:szCs w:val="26"/>
        </w:rPr>
        <w:t>E</w:t>
      </w:r>
      <w:r w:rsidRPr="00F82916">
        <w:rPr>
          <w:rFonts w:ascii="Arial" w:eastAsia="Calibri" w:hAnsi="Arial" w:cs="Arial"/>
          <w:sz w:val="26"/>
          <w:szCs w:val="26"/>
        </w:rPr>
        <w:t>n mérito de lo anterior, co</w:t>
      </w:r>
      <w:r>
        <w:rPr>
          <w:rFonts w:ascii="Arial" w:eastAsia="Calibri" w:hAnsi="Arial" w:cs="Arial"/>
          <w:sz w:val="26"/>
          <w:szCs w:val="26"/>
        </w:rPr>
        <w:t>n fundamento en los artículos 237 y 23</w:t>
      </w:r>
      <w:r w:rsidRPr="00F82916">
        <w:rPr>
          <w:rFonts w:ascii="Arial" w:eastAsia="Calibri" w:hAnsi="Arial" w:cs="Arial"/>
          <w:sz w:val="26"/>
          <w:szCs w:val="26"/>
        </w:rPr>
        <w:t xml:space="preserve">8 de la Ley de </w:t>
      </w:r>
      <w:r>
        <w:rPr>
          <w:rFonts w:ascii="Arial" w:eastAsia="Calibri" w:hAnsi="Arial" w:cs="Arial"/>
          <w:sz w:val="26"/>
          <w:szCs w:val="26"/>
        </w:rPr>
        <w:t xml:space="preserve">Procedimiento y </w:t>
      </w:r>
      <w:r w:rsidRPr="00F82916">
        <w:rPr>
          <w:rFonts w:ascii="Arial" w:eastAsia="Calibri" w:hAnsi="Arial" w:cs="Arial"/>
          <w:sz w:val="26"/>
          <w:szCs w:val="26"/>
        </w:rPr>
        <w:t>Justicia Administrativa para el Estado reformada, se</w:t>
      </w:r>
      <w:r w:rsidR="008D2110">
        <w:rPr>
          <w:rFonts w:ascii="Arial" w:eastAsia="Calibri" w:hAnsi="Arial" w:cs="Arial"/>
          <w:sz w:val="26"/>
          <w:szCs w:val="26"/>
        </w:rPr>
        <w:t>:</w:t>
      </w:r>
    </w:p>
    <w:p w:rsidR="008D2110" w:rsidRDefault="003435AE" w:rsidP="008D2110">
      <w:pPr>
        <w:pStyle w:val="Sinespaciado"/>
        <w:spacing w:line="360" w:lineRule="auto"/>
        <w:ind w:firstLine="708"/>
        <w:jc w:val="center"/>
        <w:rPr>
          <w:rFonts w:ascii="Arial" w:eastAsia="Calibri" w:hAnsi="Arial" w:cs="Arial"/>
          <w:b/>
          <w:sz w:val="26"/>
          <w:szCs w:val="26"/>
        </w:rPr>
      </w:pPr>
      <w:r w:rsidRPr="00F82916">
        <w:rPr>
          <w:rFonts w:ascii="Arial" w:eastAsia="Calibri" w:hAnsi="Arial" w:cs="Arial"/>
          <w:b/>
          <w:sz w:val="26"/>
          <w:szCs w:val="26"/>
        </w:rPr>
        <w:t>R E S U E L V E</w:t>
      </w:r>
      <w:r w:rsidR="008D2110">
        <w:rPr>
          <w:rFonts w:ascii="Arial" w:eastAsia="Calibri" w:hAnsi="Arial" w:cs="Arial"/>
          <w:b/>
          <w:sz w:val="26"/>
          <w:szCs w:val="26"/>
        </w:rPr>
        <w:t>:</w:t>
      </w:r>
    </w:p>
    <w:p w:rsidR="008D2110" w:rsidRDefault="008D2110" w:rsidP="008D2110">
      <w:pPr>
        <w:pStyle w:val="Sinespaciado"/>
        <w:spacing w:line="360" w:lineRule="auto"/>
        <w:ind w:firstLine="708"/>
        <w:jc w:val="both"/>
        <w:rPr>
          <w:rFonts w:ascii="Arial" w:eastAsia="Calibri" w:hAnsi="Arial" w:cs="Arial"/>
          <w:b/>
          <w:sz w:val="26"/>
          <w:szCs w:val="26"/>
        </w:rPr>
      </w:pPr>
    </w:p>
    <w:p w:rsidR="008D2110" w:rsidRDefault="003435AE" w:rsidP="008D2110">
      <w:pPr>
        <w:pStyle w:val="Sinespaciado"/>
        <w:spacing w:line="360" w:lineRule="auto"/>
        <w:ind w:firstLine="708"/>
        <w:jc w:val="both"/>
        <w:rPr>
          <w:rFonts w:ascii="Arial" w:hAnsi="Arial" w:cs="Arial"/>
          <w:color w:val="000000"/>
          <w:sz w:val="26"/>
          <w:szCs w:val="26"/>
          <w:lang w:val="es-MX"/>
        </w:rPr>
      </w:pPr>
      <w:r>
        <w:rPr>
          <w:rFonts w:ascii="Arial" w:eastAsia="Calibri" w:hAnsi="Arial" w:cs="Arial"/>
          <w:sz w:val="26"/>
          <w:szCs w:val="26"/>
        </w:rPr>
        <w:t xml:space="preserve"> </w:t>
      </w:r>
      <w:r>
        <w:rPr>
          <w:rFonts w:ascii="Arial" w:hAnsi="Arial" w:cs="Arial"/>
          <w:b/>
          <w:color w:val="000000"/>
          <w:sz w:val="26"/>
          <w:szCs w:val="26"/>
        </w:rPr>
        <w:t>PRIMERO</w:t>
      </w:r>
      <w:r w:rsidRPr="003413C5">
        <w:rPr>
          <w:rFonts w:ascii="Arial" w:hAnsi="Arial" w:cs="Arial"/>
          <w:b/>
          <w:color w:val="000000"/>
          <w:sz w:val="26"/>
          <w:szCs w:val="26"/>
        </w:rPr>
        <w:t>.</w:t>
      </w:r>
      <w:r w:rsidR="008D2110">
        <w:rPr>
          <w:rFonts w:ascii="Arial" w:hAnsi="Arial" w:cs="Arial"/>
          <w:b/>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MODIFICA </w:t>
      </w:r>
      <w:r>
        <w:rPr>
          <w:rFonts w:ascii="Arial" w:hAnsi="Arial" w:cs="Arial"/>
          <w:color w:val="000000"/>
          <w:sz w:val="26"/>
          <w:szCs w:val="26"/>
          <w:lang w:val="es-MX"/>
        </w:rPr>
        <w:t>la resolución dictada el 21 veintiuno de mayo de 2018 dos mil dieciocho, por las razones expuestas en el considerando que antecede</w:t>
      </w:r>
      <w:r w:rsidR="008D2110">
        <w:rPr>
          <w:rFonts w:ascii="Arial" w:hAnsi="Arial" w:cs="Arial"/>
          <w:color w:val="000000"/>
          <w:sz w:val="26"/>
          <w:szCs w:val="26"/>
          <w:lang w:val="es-MX"/>
        </w:rPr>
        <w:t>.</w:t>
      </w:r>
    </w:p>
    <w:p w:rsidR="008D2110" w:rsidRDefault="008D2110" w:rsidP="008D2110">
      <w:pPr>
        <w:pStyle w:val="Sinespaciado"/>
        <w:spacing w:line="360" w:lineRule="auto"/>
        <w:ind w:firstLine="708"/>
        <w:jc w:val="both"/>
        <w:rPr>
          <w:rFonts w:ascii="Arial" w:hAnsi="Arial" w:cs="Arial"/>
          <w:b/>
          <w:color w:val="000000"/>
          <w:sz w:val="26"/>
          <w:szCs w:val="26"/>
          <w:lang w:val="es-MX"/>
        </w:rPr>
      </w:pPr>
    </w:p>
    <w:p w:rsidR="008D2110" w:rsidRPr="0061271C" w:rsidRDefault="003435AE" w:rsidP="0061271C">
      <w:pPr>
        <w:pStyle w:val="Sinespaciado"/>
        <w:spacing w:line="360" w:lineRule="auto"/>
        <w:ind w:firstLine="708"/>
        <w:jc w:val="both"/>
        <w:rPr>
          <w:rFonts w:ascii="Arial" w:eastAsia="Calibri" w:hAnsi="Arial" w:cs="Arial"/>
          <w:bCs/>
          <w:sz w:val="26"/>
          <w:szCs w:val="26"/>
        </w:rPr>
      </w:pPr>
      <w:r w:rsidRPr="003413C5">
        <w:rPr>
          <w:rFonts w:ascii="Arial" w:hAnsi="Arial" w:cs="Arial"/>
          <w:b/>
          <w:color w:val="000000"/>
          <w:sz w:val="26"/>
          <w:szCs w:val="26"/>
          <w:lang w:val="es-MX"/>
        </w:rPr>
        <w:t>SEGUNDO.</w:t>
      </w:r>
      <w:r w:rsidR="008D2110">
        <w:rPr>
          <w:rFonts w:ascii="Arial" w:hAnsi="Arial" w:cs="Arial"/>
          <w:b/>
          <w:color w:val="000000"/>
          <w:sz w:val="26"/>
          <w:szCs w:val="26"/>
          <w:lang w:val="es-MX"/>
        </w:rPr>
        <w:t xml:space="preserve">- </w:t>
      </w:r>
      <w:r w:rsidRPr="004D1A5C">
        <w:rPr>
          <w:rFonts w:ascii="Arial" w:hAnsi="Arial" w:cs="Arial"/>
          <w:sz w:val="26"/>
          <w:szCs w:val="26"/>
        </w:rPr>
        <w:t xml:space="preserve">Se </w:t>
      </w:r>
      <w:r w:rsidRPr="006C083F">
        <w:rPr>
          <w:rFonts w:ascii="Arial" w:hAnsi="Arial" w:cs="Arial"/>
          <w:b/>
          <w:sz w:val="26"/>
          <w:szCs w:val="26"/>
        </w:rPr>
        <w:t>concede la suspensión</w:t>
      </w:r>
      <w:r>
        <w:rPr>
          <w:rFonts w:ascii="Arial" w:hAnsi="Arial" w:cs="Arial"/>
          <w:b/>
          <w:sz w:val="26"/>
          <w:szCs w:val="26"/>
        </w:rPr>
        <w:t xml:space="preserve"> </w:t>
      </w:r>
      <w:r>
        <w:rPr>
          <w:rFonts w:ascii="Arial" w:eastAsia="Calibri" w:hAnsi="Arial" w:cs="Arial"/>
          <w:b/>
          <w:bCs/>
          <w:sz w:val="26"/>
          <w:szCs w:val="26"/>
        </w:rPr>
        <w:t xml:space="preserve">definitiva </w:t>
      </w:r>
      <w:r w:rsidRPr="009C4E0A">
        <w:rPr>
          <w:rFonts w:ascii="Arial" w:eastAsia="Calibri" w:hAnsi="Arial" w:cs="Arial"/>
          <w:b/>
          <w:bCs/>
          <w:sz w:val="26"/>
          <w:szCs w:val="26"/>
        </w:rPr>
        <w:t>solicitada</w:t>
      </w:r>
      <w:r w:rsidRPr="002A5519">
        <w:rPr>
          <w:rFonts w:ascii="Arial" w:eastAsia="Calibri" w:hAnsi="Arial" w:cs="Arial"/>
          <w:bCs/>
          <w:sz w:val="26"/>
          <w:szCs w:val="26"/>
        </w:rPr>
        <w:t>, para</w:t>
      </w:r>
      <w:r>
        <w:rPr>
          <w:rFonts w:ascii="Arial" w:eastAsia="Calibri" w:hAnsi="Arial" w:cs="Arial"/>
          <w:bCs/>
          <w:sz w:val="26"/>
          <w:szCs w:val="26"/>
        </w:rPr>
        <w:t xml:space="preserve"> los efectos precisados en el considerando tercero de esta resolución</w:t>
      </w:r>
      <w:r w:rsidR="008D2110">
        <w:rPr>
          <w:rFonts w:ascii="Arial" w:eastAsia="Calibri" w:hAnsi="Arial" w:cs="Arial"/>
          <w:bCs/>
          <w:sz w:val="26"/>
          <w:szCs w:val="26"/>
        </w:rPr>
        <w:t>.</w:t>
      </w:r>
    </w:p>
    <w:p w:rsidR="0061271C" w:rsidRDefault="003435AE" w:rsidP="004B3C72">
      <w:pPr>
        <w:pStyle w:val="Sinespaciado"/>
        <w:spacing w:line="360" w:lineRule="auto"/>
        <w:ind w:firstLine="708"/>
        <w:jc w:val="both"/>
        <w:rPr>
          <w:rFonts w:ascii="Arial" w:eastAsia="Calibri" w:hAnsi="Arial" w:cs="Arial"/>
          <w:bCs/>
          <w:sz w:val="26"/>
          <w:szCs w:val="26"/>
        </w:rPr>
      </w:pPr>
      <w:r>
        <w:rPr>
          <w:rFonts w:ascii="Arial" w:eastAsia="Calibri" w:hAnsi="Arial" w:cs="Arial"/>
          <w:b/>
          <w:bCs/>
          <w:sz w:val="26"/>
          <w:szCs w:val="26"/>
          <w:lang w:val="es-MX"/>
        </w:rPr>
        <w:t>TERCERO</w:t>
      </w:r>
      <w:r w:rsidRPr="00620BE2">
        <w:rPr>
          <w:rFonts w:ascii="Arial" w:eastAsia="Calibri" w:hAnsi="Arial" w:cs="Arial"/>
          <w:b/>
          <w:bCs/>
          <w:sz w:val="26"/>
          <w:szCs w:val="26"/>
          <w:lang w:val="es-MX"/>
        </w:rPr>
        <w:t>.</w:t>
      </w:r>
      <w:r w:rsidR="0061271C">
        <w:rPr>
          <w:rFonts w:ascii="Arial" w:eastAsia="Calibri" w:hAnsi="Arial" w:cs="Arial"/>
          <w:b/>
          <w:bCs/>
          <w:sz w:val="26"/>
          <w:szCs w:val="26"/>
          <w:lang w:val="es-MX"/>
        </w:rPr>
        <w:t xml:space="preserve">- </w:t>
      </w:r>
      <w:r w:rsidRPr="00620BE2">
        <w:rPr>
          <w:rFonts w:ascii="Arial" w:eastAsia="Calibri" w:hAnsi="Arial" w:cs="Arial"/>
          <w:b/>
          <w:bCs/>
          <w:sz w:val="26"/>
          <w:szCs w:val="26"/>
        </w:rPr>
        <w:t>NOTIFÍQUESE Y CÚMPLASE</w:t>
      </w:r>
      <w:r>
        <w:rPr>
          <w:rFonts w:ascii="Arial" w:eastAsia="Calibri" w:hAnsi="Arial" w:cs="Arial"/>
          <w:b/>
          <w:bCs/>
          <w:sz w:val="26"/>
          <w:szCs w:val="26"/>
        </w:rPr>
        <w:t>.</w:t>
      </w:r>
      <w:r>
        <w:rPr>
          <w:rFonts w:ascii="Arial" w:eastAsia="Calibri" w:hAnsi="Arial" w:cs="Arial"/>
          <w:bCs/>
          <w:sz w:val="26"/>
          <w:szCs w:val="26"/>
        </w:rPr>
        <w:t xml:space="preserve"> C</w:t>
      </w:r>
      <w:r w:rsidRPr="00620BE2">
        <w:rPr>
          <w:rFonts w:ascii="Arial" w:eastAsia="Calibri" w:hAnsi="Arial" w:cs="Arial"/>
          <w:bCs/>
          <w:sz w:val="26"/>
          <w:szCs w:val="26"/>
        </w:rPr>
        <w:t>on copia certificada de la presente resolución, vuelvan</w:t>
      </w:r>
      <w:r>
        <w:rPr>
          <w:rFonts w:ascii="Arial" w:eastAsia="Calibri" w:hAnsi="Arial" w:cs="Arial"/>
          <w:bCs/>
          <w:sz w:val="26"/>
          <w:szCs w:val="26"/>
        </w:rPr>
        <w:t xml:space="preserve"> </w:t>
      </w:r>
      <w:r w:rsidRPr="00620BE2">
        <w:rPr>
          <w:rFonts w:ascii="Arial" w:eastAsia="Calibri" w:hAnsi="Arial" w:cs="Arial"/>
          <w:bCs/>
          <w:sz w:val="26"/>
          <w:szCs w:val="26"/>
        </w:rPr>
        <w:t xml:space="preserve">las constancias remitidas a la </w:t>
      </w:r>
      <w:r>
        <w:rPr>
          <w:rFonts w:ascii="Arial" w:eastAsia="Calibri" w:hAnsi="Arial" w:cs="Arial"/>
          <w:bCs/>
          <w:sz w:val="26"/>
          <w:szCs w:val="26"/>
        </w:rPr>
        <w:t>Segunda</w:t>
      </w:r>
      <w:r w:rsidRPr="00620BE2">
        <w:rPr>
          <w:rFonts w:ascii="Arial" w:eastAsia="Calibri" w:hAnsi="Arial" w:cs="Arial"/>
          <w:bCs/>
          <w:sz w:val="26"/>
          <w:szCs w:val="26"/>
        </w:rPr>
        <w:t xml:space="preserve"> Sala Unitaria </w:t>
      </w:r>
      <w:r>
        <w:rPr>
          <w:rFonts w:ascii="Arial" w:eastAsia="Calibri" w:hAnsi="Arial" w:cs="Arial"/>
          <w:bCs/>
          <w:sz w:val="26"/>
          <w:szCs w:val="26"/>
        </w:rPr>
        <w:t xml:space="preserve">de Primera Instancia </w:t>
      </w:r>
      <w:r w:rsidRPr="00620BE2">
        <w:rPr>
          <w:rFonts w:ascii="Arial" w:eastAsia="Calibri" w:hAnsi="Arial" w:cs="Arial"/>
          <w:bCs/>
          <w:sz w:val="26"/>
          <w:szCs w:val="26"/>
        </w:rPr>
        <w:t>de este Tribunal, y en su oportunidad archívese el cuaderno de revisión como asunto concluido.</w:t>
      </w:r>
      <w:r w:rsidR="008D2110">
        <w:rPr>
          <w:rFonts w:ascii="Arial" w:eastAsia="Calibri" w:hAnsi="Arial" w:cs="Arial"/>
          <w:bCs/>
          <w:sz w:val="26"/>
          <w:szCs w:val="26"/>
        </w:rPr>
        <w:t xml:space="preserve"> </w:t>
      </w:r>
    </w:p>
    <w:p w:rsidR="004B3C72" w:rsidRDefault="004B3C72" w:rsidP="004B3C72">
      <w:pPr>
        <w:pStyle w:val="Sinespaciado"/>
        <w:spacing w:line="360" w:lineRule="auto"/>
        <w:ind w:firstLine="708"/>
        <w:jc w:val="both"/>
        <w:rPr>
          <w:rFonts w:ascii="Arial" w:eastAsia="Calibri" w:hAnsi="Arial" w:cs="Arial"/>
          <w:bCs/>
          <w:sz w:val="26"/>
          <w:szCs w:val="26"/>
        </w:rPr>
      </w:pPr>
    </w:p>
    <w:p w:rsidR="008D2110" w:rsidRPr="0061271C" w:rsidRDefault="008D2110" w:rsidP="0061271C">
      <w:pPr>
        <w:pStyle w:val="Sinespaciado"/>
        <w:spacing w:line="360" w:lineRule="auto"/>
        <w:ind w:firstLine="708"/>
        <w:jc w:val="both"/>
        <w:rPr>
          <w:rFonts w:ascii="Arial" w:eastAsia="Calibri" w:hAnsi="Arial" w:cs="Arial"/>
          <w:b/>
          <w:bCs/>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 la Magistra</w:t>
      </w:r>
      <w:r w:rsidR="0061271C">
        <w:rPr>
          <w:rFonts w:ascii="Arial" w:hAnsi="Arial" w:cs="Arial"/>
          <w:sz w:val="26"/>
          <w:szCs w:val="26"/>
        </w:rPr>
        <w:t>da María Elena Villa de Jarquín;</w:t>
      </w:r>
      <w:r>
        <w:rPr>
          <w:rFonts w:ascii="Arial" w:hAnsi="Arial" w:cs="Arial"/>
          <w:sz w:val="26"/>
          <w:szCs w:val="26"/>
        </w:rPr>
        <w:t xml:space="preserve"> quienes actúan con la Secretaria General de Acuerdos de este Tribunal, que autoriza y da fe.</w:t>
      </w:r>
    </w:p>
    <w:p w:rsidR="008D2110" w:rsidRDefault="008D2110" w:rsidP="008D2110">
      <w:pPr>
        <w:spacing w:line="360" w:lineRule="auto"/>
        <w:ind w:firstLine="708"/>
        <w:jc w:val="both"/>
        <w:rPr>
          <w:rFonts w:ascii="Arial" w:hAnsi="Arial" w:cs="Arial"/>
          <w:sz w:val="26"/>
          <w:szCs w:val="26"/>
        </w:rPr>
      </w:pPr>
    </w:p>
    <w:p w:rsidR="008D2110" w:rsidRDefault="008D2110" w:rsidP="008D2110">
      <w:pPr>
        <w:spacing w:line="360" w:lineRule="auto"/>
        <w:ind w:firstLine="708"/>
        <w:jc w:val="both"/>
        <w:rPr>
          <w:rFonts w:ascii="Arial" w:hAnsi="Arial" w:cs="Arial"/>
          <w:sz w:val="26"/>
          <w:szCs w:val="26"/>
        </w:rPr>
      </w:pPr>
    </w:p>
    <w:p w:rsidR="008D2110" w:rsidRDefault="008D2110" w:rsidP="0061271C">
      <w:pPr>
        <w:spacing w:line="360" w:lineRule="auto"/>
        <w:jc w:val="both"/>
        <w:rPr>
          <w:rFonts w:ascii="Arial" w:hAnsi="Arial" w:cs="Arial"/>
          <w:sz w:val="26"/>
          <w:szCs w:val="26"/>
        </w:rPr>
      </w:pPr>
    </w:p>
    <w:p w:rsidR="008D2110" w:rsidRDefault="008D2110" w:rsidP="008D2110">
      <w:pPr>
        <w:spacing w:line="360" w:lineRule="auto"/>
        <w:ind w:firstLine="708"/>
        <w:jc w:val="both"/>
        <w:rPr>
          <w:rFonts w:ascii="Arial" w:hAnsi="Arial" w:cs="Arial"/>
          <w:sz w:val="26"/>
          <w:szCs w:val="26"/>
        </w:rPr>
      </w:pPr>
    </w:p>
    <w:p w:rsidR="008D2110" w:rsidRDefault="008D2110" w:rsidP="008D2110">
      <w:pPr>
        <w:jc w:val="center"/>
        <w:rPr>
          <w:rFonts w:ascii="Arial" w:eastAsia="Calibri" w:hAnsi="Arial" w:cs="Arial"/>
          <w:sz w:val="26"/>
          <w:szCs w:val="26"/>
        </w:rPr>
      </w:pPr>
    </w:p>
    <w:p w:rsidR="008D2110" w:rsidRDefault="008D2110" w:rsidP="008D2110">
      <w:pPr>
        <w:jc w:val="center"/>
        <w:rPr>
          <w:rFonts w:ascii="Arial" w:hAnsi="Arial" w:cs="Arial"/>
          <w:sz w:val="26"/>
          <w:szCs w:val="26"/>
        </w:rPr>
      </w:pPr>
      <w:r>
        <w:rPr>
          <w:rFonts w:ascii="Arial" w:hAnsi="Arial" w:cs="Arial"/>
          <w:sz w:val="26"/>
          <w:szCs w:val="26"/>
        </w:rPr>
        <w:t>MAGISTRADO ADRIÁN QUIROGA AVENDAÑO.</w:t>
      </w:r>
    </w:p>
    <w:p w:rsidR="008D2110" w:rsidRDefault="008D2110" w:rsidP="008D2110">
      <w:pPr>
        <w:jc w:val="center"/>
        <w:rPr>
          <w:rFonts w:ascii="Arial" w:hAnsi="Arial" w:cs="Arial"/>
          <w:sz w:val="26"/>
          <w:szCs w:val="26"/>
        </w:rPr>
      </w:pPr>
      <w:r>
        <w:rPr>
          <w:rFonts w:ascii="Arial" w:hAnsi="Arial" w:cs="Arial"/>
          <w:sz w:val="26"/>
          <w:szCs w:val="26"/>
        </w:rPr>
        <w:t>PRESIDENTE</w:t>
      </w:r>
    </w:p>
    <w:p w:rsidR="0061271C" w:rsidRDefault="0061271C" w:rsidP="008D2110">
      <w:pPr>
        <w:jc w:val="center"/>
        <w:rPr>
          <w:rFonts w:ascii="Arial" w:hAnsi="Arial" w:cs="Arial"/>
          <w:sz w:val="26"/>
          <w:szCs w:val="26"/>
        </w:rPr>
      </w:pPr>
    </w:p>
    <w:p w:rsidR="004B3C72" w:rsidRDefault="004B3C72" w:rsidP="008D2110">
      <w:pPr>
        <w:jc w:val="center"/>
        <w:rPr>
          <w:rFonts w:ascii="Arial" w:hAnsi="Arial" w:cs="Arial"/>
          <w:sz w:val="26"/>
          <w:szCs w:val="26"/>
        </w:rPr>
      </w:pPr>
    </w:p>
    <w:p w:rsidR="008D2110" w:rsidRPr="0061271C" w:rsidRDefault="0061271C" w:rsidP="0061271C">
      <w:pPr>
        <w:jc w:val="center"/>
        <w:rPr>
          <w:rFonts w:ascii="Arial" w:hAnsi="Arial" w:cs="Arial"/>
          <w:b/>
          <w:sz w:val="14"/>
          <w:szCs w:val="26"/>
        </w:rPr>
      </w:pPr>
      <w:r w:rsidRPr="0061271C">
        <w:rPr>
          <w:rFonts w:ascii="Arial" w:hAnsi="Arial" w:cs="Arial"/>
          <w:b/>
          <w:sz w:val="14"/>
          <w:szCs w:val="26"/>
        </w:rPr>
        <w:lastRenderedPageBreak/>
        <w:t>LAS PRESENTES FIRMAS CORRESPONDEN AL RECURSO DE REVISIÓN 253/2018</w:t>
      </w:r>
    </w:p>
    <w:p w:rsidR="008D2110" w:rsidRDefault="008D2110" w:rsidP="008D2110">
      <w:pPr>
        <w:jc w:val="center"/>
        <w:rPr>
          <w:rFonts w:ascii="Arial" w:hAnsi="Arial" w:cs="Arial"/>
          <w:sz w:val="26"/>
          <w:szCs w:val="26"/>
        </w:rPr>
      </w:pPr>
    </w:p>
    <w:p w:rsidR="008D2110" w:rsidRDefault="008D2110" w:rsidP="008D2110">
      <w:pPr>
        <w:jc w:val="center"/>
        <w:rPr>
          <w:rFonts w:ascii="Arial" w:hAnsi="Arial" w:cs="Arial"/>
          <w:sz w:val="26"/>
          <w:szCs w:val="26"/>
        </w:rPr>
      </w:pPr>
    </w:p>
    <w:p w:rsidR="008D2110" w:rsidRDefault="008D2110" w:rsidP="008D2110">
      <w:pPr>
        <w:jc w:val="center"/>
        <w:rPr>
          <w:rFonts w:ascii="Arial" w:hAnsi="Arial" w:cs="Arial"/>
          <w:sz w:val="26"/>
          <w:szCs w:val="26"/>
        </w:rPr>
      </w:pPr>
    </w:p>
    <w:p w:rsidR="008D2110" w:rsidRDefault="008D2110" w:rsidP="008D2110">
      <w:pPr>
        <w:jc w:val="center"/>
        <w:rPr>
          <w:rFonts w:ascii="Arial" w:hAnsi="Arial" w:cs="Arial"/>
          <w:sz w:val="26"/>
          <w:szCs w:val="26"/>
        </w:rPr>
      </w:pPr>
    </w:p>
    <w:p w:rsidR="0061271C" w:rsidRDefault="0061271C" w:rsidP="008D2110">
      <w:pPr>
        <w:jc w:val="center"/>
        <w:rPr>
          <w:rFonts w:ascii="Arial" w:hAnsi="Arial" w:cs="Arial"/>
          <w:sz w:val="26"/>
          <w:szCs w:val="26"/>
        </w:rPr>
      </w:pPr>
    </w:p>
    <w:p w:rsidR="0061271C" w:rsidRDefault="0061271C" w:rsidP="008D2110">
      <w:pPr>
        <w:jc w:val="center"/>
        <w:rPr>
          <w:rFonts w:ascii="Arial" w:hAnsi="Arial" w:cs="Arial"/>
          <w:sz w:val="26"/>
          <w:szCs w:val="26"/>
        </w:rPr>
      </w:pPr>
    </w:p>
    <w:p w:rsidR="004B3C72" w:rsidRDefault="004B3C72" w:rsidP="008D2110">
      <w:pPr>
        <w:jc w:val="center"/>
        <w:rPr>
          <w:rFonts w:ascii="Arial" w:hAnsi="Arial" w:cs="Arial"/>
          <w:sz w:val="26"/>
          <w:szCs w:val="26"/>
        </w:rPr>
      </w:pPr>
    </w:p>
    <w:p w:rsidR="008D2110" w:rsidRDefault="008D2110" w:rsidP="008D2110">
      <w:pPr>
        <w:jc w:val="center"/>
        <w:rPr>
          <w:rFonts w:ascii="Arial" w:hAnsi="Arial" w:cs="Arial"/>
          <w:sz w:val="26"/>
          <w:szCs w:val="26"/>
        </w:rPr>
      </w:pPr>
    </w:p>
    <w:p w:rsidR="008D2110" w:rsidRDefault="008D2110" w:rsidP="008D2110">
      <w:pPr>
        <w:spacing w:line="360" w:lineRule="auto"/>
        <w:jc w:val="center"/>
        <w:rPr>
          <w:rFonts w:ascii="Arial" w:hAnsi="Arial" w:cs="Arial"/>
          <w:sz w:val="26"/>
          <w:szCs w:val="26"/>
        </w:rPr>
      </w:pPr>
      <w:r>
        <w:rPr>
          <w:rFonts w:ascii="Arial" w:hAnsi="Arial" w:cs="Arial"/>
          <w:sz w:val="26"/>
          <w:szCs w:val="26"/>
        </w:rPr>
        <w:t>MAGISTRADO HUGO VILLEGAS AQUINO.</w:t>
      </w:r>
    </w:p>
    <w:p w:rsidR="008D2110" w:rsidRDefault="008D2110" w:rsidP="008D2110">
      <w:pPr>
        <w:spacing w:line="360" w:lineRule="auto"/>
        <w:jc w:val="center"/>
        <w:rPr>
          <w:rFonts w:ascii="Arial" w:hAnsi="Arial" w:cs="Arial"/>
          <w:sz w:val="14"/>
          <w:szCs w:val="26"/>
        </w:rPr>
      </w:pPr>
    </w:p>
    <w:p w:rsidR="008D2110" w:rsidRDefault="008D2110" w:rsidP="008D2110">
      <w:pPr>
        <w:spacing w:line="360" w:lineRule="auto"/>
        <w:jc w:val="center"/>
        <w:rPr>
          <w:rFonts w:ascii="Arial" w:hAnsi="Arial" w:cs="Arial"/>
          <w:sz w:val="14"/>
          <w:szCs w:val="26"/>
        </w:rPr>
      </w:pPr>
    </w:p>
    <w:p w:rsidR="008D2110" w:rsidRDefault="008D2110" w:rsidP="008D2110">
      <w:pPr>
        <w:spacing w:line="360" w:lineRule="auto"/>
        <w:jc w:val="center"/>
        <w:rPr>
          <w:rFonts w:ascii="Arial" w:hAnsi="Arial" w:cs="Arial"/>
          <w:sz w:val="26"/>
          <w:szCs w:val="26"/>
        </w:rPr>
      </w:pPr>
    </w:p>
    <w:p w:rsidR="0061271C" w:rsidRDefault="0061271C" w:rsidP="008D2110">
      <w:pPr>
        <w:spacing w:line="360" w:lineRule="auto"/>
        <w:jc w:val="center"/>
        <w:rPr>
          <w:rFonts w:ascii="Arial" w:hAnsi="Arial" w:cs="Arial"/>
          <w:sz w:val="26"/>
          <w:szCs w:val="26"/>
        </w:rPr>
      </w:pPr>
    </w:p>
    <w:p w:rsidR="008D2110" w:rsidRDefault="008D2110" w:rsidP="008D2110">
      <w:pPr>
        <w:spacing w:line="360" w:lineRule="auto"/>
        <w:jc w:val="center"/>
        <w:rPr>
          <w:rFonts w:ascii="Arial" w:hAnsi="Arial" w:cs="Arial"/>
          <w:sz w:val="26"/>
          <w:szCs w:val="26"/>
        </w:rPr>
      </w:pPr>
    </w:p>
    <w:p w:rsidR="008D2110" w:rsidRDefault="008D2110" w:rsidP="008D2110">
      <w:pPr>
        <w:spacing w:line="360" w:lineRule="auto"/>
        <w:jc w:val="center"/>
        <w:rPr>
          <w:rFonts w:ascii="Arial" w:hAnsi="Arial" w:cs="Arial"/>
          <w:sz w:val="26"/>
          <w:szCs w:val="26"/>
        </w:rPr>
      </w:pPr>
    </w:p>
    <w:p w:rsidR="008D2110" w:rsidRDefault="008D2110" w:rsidP="008D2110">
      <w:pPr>
        <w:spacing w:line="360" w:lineRule="auto"/>
        <w:jc w:val="center"/>
        <w:rPr>
          <w:rFonts w:ascii="Arial" w:hAnsi="Arial" w:cs="Arial"/>
          <w:sz w:val="26"/>
          <w:szCs w:val="26"/>
        </w:rPr>
      </w:pPr>
      <w:r>
        <w:rPr>
          <w:rFonts w:ascii="Arial" w:hAnsi="Arial" w:cs="Arial"/>
          <w:sz w:val="26"/>
          <w:szCs w:val="26"/>
        </w:rPr>
        <w:t xml:space="preserve">MAGISTRADO ENRIQUE PACHECO MARTINEZ </w:t>
      </w:r>
    </w:p>
    <w:p w:rsidR="008D2110" w:rsidRDefault="008D2110" w:rsidP="008D2110">
      <w:pPr>
        <w:spacing w:line="360" w:lineRule="auto"/>
        <w:jc w:val="center"/>
        <w:rPr>
          <w:rFonts w:ascii="Arial" w:hAnsi="Arial" w:cs="Arial"/>
          <w:sz w:val="14"/>
          <w:szCs w:val="26"/>
        </w:rPr>
      </w:pPr>
    </w:p>
    <w:p w:rsidR="008D2110" w:rsidRDefault="008D2110" w:rsidP="008D2110">
      <w:pPr>
        <w:spacing w:line="360" w:lineRule="auto"/>
        <w:jc w:val="center"/>
        <w:rPr>
          <w:rFonts w:ascii="Arial" w:hAnsi="Arial" w:cs="Arial"/>
          <w:sz w:val="14"/>
          <w:szCs w:val="26"/>
        </w:rPr>
      </w:pPr>
    </w:p>
    <w:p w:rsidR="0061271C" w:rsidRDefault="0061271C" w:rsidP="008D2110">
      <w:pPr>
        <w:spacing w:line="360" w:lineRule="auto"/>
        <w:jc w:val="center"/>
        <w:rPr>
          <w:rFonts w:ascii="Arial" w:hAnsi="Arial" w:cs="Arial"/>
          <w:sz w:val="14"/>
          <w:szCs w:val="26"/>
        </w:rPr>
      </w:pPr>
    </w:p>
    <w:p w:rsidR="008D2110" w:rsidRDefault="008D2110" w:rsidP="008D2110">
      <w:pPr>
        <w:spacing w:line="360" w:lineRule="auto"/>
        <w:jc w:val="center"/>
        <w:rPr>
          <w:rFonts w:ascii="Arial" w:hAnsi="Arial" w:cs="Arial"/>
          <w:sz w:val="14"/>
          <w:szCs w:val="26"/>
        </w:rPr>
      </w:pPr>
    </w:p>
    <w:p w:rsidR="008D2110" w:rsidRDefault="008D2110" w:rsidP="008D2110">
      <w:pPr>
        <w:spacing w:line="360" w:lineRule="auto"/>
        <w:jc w:val="center"/>
        <w:rPr>
          <w:rFonts w:ascii="Arial" w:hAnsi="Arial" w:cs="Arial"/>
          <w:sz w:val="14"/>
          <w:szCs w:val="26"/>
        </w:rPr>
      </w:pPr>
    </w:p>
    <w:p w:rsidR="008D2110" w:rsidRDefault="008D2110" w:rsidP="008D2110">
      <w:pPr>
        <w:spacing w:line="360" w:lineRule="auto"/>
        <w:jc w:val="center"/>
        <w:rPr>
          <w:rFonts w:ascii="Arial" w:hAnsi="Arial" w:cs="Arial"/>
          <w:sz w:val="14"/>
          <w:szCs w:val="26"/>
        </w:rPr>
      </w:pPr>
    </w:p>
    <w:p w:rsidR="008D2110" w:rsidRDefault="008D2110" w:rsidP="008D2110">
      <w:pPr>
        <w:spacing w:line="360" w:lineRule="auto"/>
        <w:jc w:val="center"/>
        <w:rPr>
          <w:rFonts w:ascii="Arial" w:hAnsi="Arial" w:cs="Arial"/>
          <w:sz w:val="14"/>
          <w:szCs w:val="26"/>
        </w:rPr>
      </w:pPr>
    </w:p>
    <w:p w:rsidR="008D2110" w:rsidRDefault="008D2110" w:rsidP="008D2110">
      <w:pPr>
        <w:spacing w:line="360" w:lineRule="auto"/>
        <w:jc w:val="center"/>
        <w:rPr>
          <w:rFonts w:ascii="Arial" w:hAnsi="Arial" w:cs="Arial"/>
          <w:sz w:val="26"/>
          <w:szCs w:val="26"/>
        </w:rPr>
      </w:pPr>
    </w:p>
    <w:p w:rsidR="008D2110" w:rsidRDefault="008D2110" w:rsidP="008D2110">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8D2110" w:rsidRDefault="008D2110" w:rsidP="008D2110">
      <w:pPr>
        <w:jc w:val="center"/>
        <w:rPr>
          <w:rFonts w:ascii="Arial" w:eastAsia="Times New Roman" w:hAnsi="Arial" w:cs="Arial"/>
          <w:sz w:val="26"/>
          <w:szCs w:val="26"/>
        </w:rPr>
      </w:pPr>
    </w:p>
    <w:p w:rsidR="008D2110" w:rsidRDefault="008D2110" w:rsidP="008D2110">
      <w:pPr>
        <w:rPr>
          <w:rFonts w:ascii="Arial" w:eastAsia="Times New Roman" w:hAnsi="Arial" w:cs="Arial"/>
          <w:sz w:val="26"/>
          <w:szCs w:val="26"/>
        </w:rPr>
      </w:pPr>
    </w:p>
    <w:p w:rsidR="008D2110" w:rsidRDefault="008D2110" w:rsidP="008D2110">
      <w:pPr>
        <w:rPr>
          <w:rFonts w:ascii="Arial" w:eastAsia="Times New Roman" w:hAnsi="Arial" w:cs="Arial"/>
          <w:sz w:val="26"/>
          <w:szCs w:val="26"/>
        </w:rPr>
      </w:pPr>
    </w:p>
    <w:p w:rsidR="008D2110" w:rsidRDefault="008D2110" w:rsidP="008D2110">
      <w:pPr>
        <w:jc w:val="center"/>
        <w:rPr>
          <w:rFonts w:ascii="Arial" w:eastAsia="Times New Roman" w:hAnsi="Arial" w:cs="Arial"/>
          <w:sz w:val="26"/>
          <w:szCs w:val="26"/>
        </w:rPr>
      </w:pPr>
    </w:p>
    <w:p w:rsidR="008D2110" w:rsidRDefault="008D2110" w:rsidP="008D2110">
      <w:pPr>
        <w:jc w:val="center"/>
        <w:rPr>
          <w:rFonts w:ascii="Arial" w:eastAsia="Times New Roman" w:hAnsi="Arial" w:cs="Arial"/>
          <w:sz w:val="26"/>
          <w:szCs w:val="26"/>
        </w:rPr>
      </w:pPr>
    </w:p>
    <w:p w:rsidR="0061271C" w:rsidRDefault="0061271C" w:rsidP="008D2110">
      <w:pPr>
        <w:jc w:val="center"/>
        <w:rPr>
          <w:rFonts w:ascii="Arial" w:eastAsia="Times New Roman" w:hAnsi="Arial" w:cs="Arial"/>
          <w:sz w:val="26"/>
          <w:szCs w:val="26"/>
        </w:rPr>
      </w:pPr>
    </w:p>
    <w:p w:rsidR="008D2110" w:rsidRDefault="008D2110" w:rsidP="008D2110">
      <w:pPr>
        <w:jc w:val="center"/>
        <w:rPr>
          <w:rFonts w:ascii="Arial" w:hAnsi="Arial" w:cs="Arial"/>
          <w:sz w:val="26"/>
          <w:szCs w:val="26"/>
        </w:rPr>
      </w:pPr>
    </w:p>
    <w:p w:rsidR="008D2110" w:rsidRDefault="008D2110" w:rsidP="008D2110">
      <w:pPr>
        <w:jc w:val="center"/>
        <w:rPr>
          <w:rFonts w:ascii="Arial" w:hAnsi="Arial" w:cs="Arial"/>
          <w:sz w:val="26"/>
          <w:szCs w:val="26"/>
        </w:rPr>
      </w:pPr>
    </w:p>
    <w:p w:rsidR="008D2110" w:rsidRDefault="008D2110" w:rsidP="008D2110">
      <w:pPr>
        <w:jc w:val="center"/>
        <w:rPr>
          <w:rFonts w:ascii="Arial" w:hAnsi="Arial" w:cs="Arial"/>
          <w:sz w:val="26"/>
          <w:szCs w:val="26"/>
        </w:rPr>
      </w:pPr>
      <w:r>
        <w:rPr>
          <w:rFonts w:ascii="Arial" w:hAnsi="Arial" w:cs="Arial"/>
          <w:sz w:val="26"/>
          <w:szCs w:val="26"/>
        </w:rPr>
        <w:t>LICENCIADA LETICIA GARCIA SOTO.</w:t>
      </w:r>
    </w:p>
    <w:p w:rsidR="008D2110" w:rsidRPr="00D716CC" w:rsidRDefault="008D2110" w:rsidP="008D2110">
      <w:pPr>
        <w:jc w:val="center"/>
      </w:pPr>
      <w:r>
        <w:rPr>
          <w:rFonts w:ascii="Arial" w:hAnsi="Arial" w:cs="Arial"/>
          <w:sz w:val="26"/>
          <w:szCs w:val="26"/>
        </w:rPr>
        <w:t xml:space="preserve">  SECRETARIA GENERAL DE ACUERDOS.</w:t>
      </w:r>
    </w:p>
    <w:p w:rsidR="00011BA9" w:rsidRPr="003435AE" w:rsidRDefault="00011BA9" w:rsidP="008D2110">
      <w:pPr>
        <w:pStyle w:val="Sinespaciado"/>
        <w:spacing w:line="360" w:lineRule="auto"/>
        <w:ind w:firstLine="708"/>
        <w:jc w:val="both"/>
      </w:pPr>
    </w:p>
    <w:sectPr w:rsidR="00011BA9" w:rsidRPr="003435AE" w:rsidSect="0061271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FD5" w:rsidRDefault="007D5FD5">
      <w:r>
        <w:separator/>
      </w:r>
    </w:p>
  </w:endnote>
  <w:endnote w:type="continuationSeparator" w:id="0">
    <w:p w:rsidR="007D5FD5" w:rsidRDefault="007D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58" w:rsidRDefault="00A70C58">
    <w:pPr>
      <w:pStyle w:val="Piedepgina"/>
    </w:pPr>
    <w:bookmarkStart w:id="0" w:name="_GoBack"/>
    <w:r>
      <w:rPr>
        <w:noProof/>
        <w:lang w:eastAsia="es-MX"/>
      </w:rPr>
      <w:drawing>
        <wp:anchor distT="0" distB="0" distL="114300" distR="114300" simplePos="0" relativeHeight="251669504" behindDoc="0" locked="0" layoutInCell="1" allowOverlap="1" wp14:anchorId="00331FD6" wp14:editId="4459133C">
          <wp:simplePos x="0" y="0"/>
          <wp:positionH relativeFrom="column">
            <wp:posOffset>5250030</wp:posOffset>
          </wp:positionH>
          <wp:positionV relativeFrom="paragraph">
            <wp:posOffset>-5214994</wp:posOffset>
          </wp:positionV>
          <wp:extent cx="1188720" cy="112204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58" w:rsidRDefault="00A70C58">
    <w:pPr>
      <w:pStyle w:val="Piedepgina"/>
    </w:pPr>
    <w:r>
      <w:rPr>
        <w:noProof/>
        <w:lang w:eastAsia="es-MX"/>
      </w:rPr>
      <w:drawing>
        <wp:anchor distT="0" distB="0" distL="114300" distR="114300" simplePos="0" relativeHeight="251671552" behindDoc="0" locked="0" layoutInCell="1" allowOverlap="1" wp14:anchorId="6D8F0381" wp14:editId="228666BF">
          <wp:simplePos x="0" y="0"/>
          <wp:positionH relativeFrom="column">
            <wp:posOffset>-1182146</wp:posOffset>
          </wp:positionH>
          <wp:positionV relativeFrom="paragraph">
            <wp:posOffset>-5349464</wp:posOffset>
          </wp:positionV>
          <wp:extent cx="1188720" cy="112204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58" w:rsidRDefault="00A70C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FD5" w:rsidRDefault="007D5FD5">
      <w:r>
        <w:separator/>
      </w:r>
    </w:p>
  </w:footnote>
  <w:footnote w:type="continuationSeparator" w:id="0">
    <w:p w:rsidR="007D5FD5" w:rsidRDefault="007D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32BE7" w:rsidRDefault="004E284C">
        <w:pPr>
          <w:pStyle w:val="Encabezado"/>
          <w:jc w:val="center"/>
        </w:pPr>
        <w:r>
          <w:fldChar w:fldCharType="begin"/>
        </w:r>
        <w:r w:rsidR="00A059B8">
          <w:instrText>PAGE   \* MERGEFORMAT</w:instrText>
        </w:r>
        <w:r>
          <w:fldChar w:fldCharType="separate"/>
        </w:r>
        <w:r w:rsidR="00A70C58">
          <w:rPr>
            <w:noProof/>
          </w:rPr>
          <w:t>2</w:t>
        </w:r>
        <w:r>
          <w:fldChar w:fldCharType="end"/>
        </w:r>
      </w:p>
    </w:sdtContent>
  </w:sdt>
  <w:p w:rsidR="00032BE7" w:rsidRDefault="007D5F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32BE7" w:rsidRDefault="004E284C" w:rsidP="007D05DF">
        <w:pPr>
          <w:pStyle w:val="Encabezado"/>
          <w:jc w:val="center"/>
          <w:rPr>
            <w:noProof/>
          </w:rPr>
        </w:pPr>
        <w:r>
          <w:fldChar w:fldCharType="begin"/>
        </w:r>
        <w:r w:rsidR="00A059B8">
          <w:instrText xml:space="preserve"> PAGE   \* MERGEFORMAT </w:instrText>
        </w:r>
        <w:r>
          <w:fldChar w:fldCharType="separate"/>
        </w:r>
        <w:r w:rsidR="00A70C58">
          <w:rPr>
            <w:noProof/>
          </w:rPr>
          <w:t>1</w:t>
        </w:r>
        <w:r>
          <w:rPr>
            <w:noProof/>
          </w:rPr>
          <w:fldChar w:fldCharType="end"/>
        </w:r>
      </w:p>
    </w:sdtContent>
  </w:sdt>
  <w:p w:rsidR="00032BE7" w:rsidRDefault="00A059B8" w:rsidP="007D05DF">
    <w:pPr>
      <w:pStyle w:val="Encabezado"/>
      <w:jc w:val="center"/>
    </w:pPr>
    <w:r>
      <w:rPr>
        <w:noProof/>
        <w:lang w:val="es-MX" w:eastAsia="es-MX"/>
      </w:rPr>
      <w:drawing>
        <wp:anchor distT="0" distB="0" distL="114300" distR="114300" simplePos="0" relativeHeight="251661312" behindDoc="1" locked="0" layoutInCell="1" allowOverlap="1" wp14:anchorId="2232B5C0" wp14:editId="0E733C2D">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2096" behindDoc="0" locked="0" layoutInCell="1" allowOverlap="1" wp14:anchorId="75D85160" wp14:editId="06B6D793">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58" w:rsidRDefault="00A70C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0541"/>
    <w:multiLevelType w:val="hybridMultilevel"/>
    <w:tmpl w:val="62C6CA8C"/>
    <w:lvl w:ilvl="0" w:tplc="080A0001">
      <w:start w:val="1"/>
      <w:numFmt w:val="bullet"/>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
    <w:nsid w:val="10B23448"/>
    <w:multiLevelType w:val="hybridMultilevel"/>
    <w:tmpl w:val="7AF4797E"/>
    <w:lvl w:ilvl="0" w:tplc="903841D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B3448F5"/>
    <w:multiLevelType w:val="hybridMultilevel"/>
    <w:tmpl w:val="8B3AC752"/>
    <w:lvl w:ilvl="0" w:tplc="BB927A8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372B1FDF"/>
    <w:multiLevelType w:val="hybridMultilevel"/>
    <w:tmpl w:val="D02E2C9C"/>
    <w:lvl w:ilvl="0" w:tplc="767C061C">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FBD73B2"/>
    <w:multiLevelType w:val="hybridMultilevel"/>
    <w:tmpl w:val="8CE6D78A"/>
    <w:lvl w:ilvl="0" w:tplc="0B0E5CC6">
      <w:start w:val="1"/>
      <w:numFmt w:val="lowerLetter"/>
      <w:lvlText w:val="%1)"/>
      <w:lvlJc w:val="left"/>
      <w:pPr>
        <w:ind w:left="1002" w:hanging="43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427A0D09"/>
    <w:multiLevelType w:val="hybridMultilevel"/>
    <w:tmpl w:val="5F28DA9C"/>
    <w:lvl w:ilvl="0" w:tplc="0D442A20">
      <w:numFmt w:val="bullet"/>
      <w:lvlText w:val="-"/>
      <w:lvlJc w:val="left"/>
      <w:pPr>
        <w:ind w:left="915" w:hanging="360"/>
      </w:pPr>
      <w:rPr>
        <w:rFonts w:ascii="Arial" w:eastAsiaTheme="minorHAnsi" w:hAnsi="Arial" w:cs="Arial" w:hint="default"/>
      </w:rPr>
    </w:lvl>
    <w:lvl w:ilvl="1" w:tplc="080A0003" w:tentative="1">
      <w:start w:val="1"/>
      <w:numFmt w:val="bullet"/>
      <w:lvlText w:val="o"/>
      <w:lvlJc w:val="left"/>
      <w:pPr>
        <w:ind w:left="1635" w:hanging="360"/>
      </w:pPr>
      <w:rPr>
        <w:rFonts w:ascii="Courier New" w:hAnsi="Courier New" w:cs="Courier New" w:hint="default"/>
      </w:rPr>
    </w:lvl>
    <w:lvl w:ilvl="2" w:tplc="080A0005" w:tentative="1">
      <w:start w:val="1"/>
      <w:numFmt w:val="bullet"/>
      <w:lvlText w:val=""/>
      <w:lvlJc w:val="left"/>
      <w:pPr>
        <w:ind w:left="2355" w:hanging="360"/>
      </w:pPr>
      <w:rPr>
        <w:rFonts w:ascii="Wingdings" w:hAnsi="Wingdings" w:hint="default"/>
      </w:rPr>
    </w:lvl>
    <w:lvl w:ilvl="3" w:tplc="080A0001" w:tentative="1">
      <w:start w:val="1"/>
      <w:numFmt w:val="bullet"/>
      <w:lvlText w:val=""/>
      <w:lvlJc w:val="left"/>
      <w:pPr>
        <w:ind w:left="3075" w:hanging="360"/>
      </w:pPr>
      <w:rPr>
        <w:rFonts w:ascii="Symbol" w:hAnsi="Symbol" w:hint="default"/>
      </w:rPr>
    </w:lvl>
    <w:lvl w:ilvl="4" w:tplc="080A0003" w:tentative="1">
      <w:start w:val="1"/>
      <w:numFmt w:val="bullet"/>
      <w:lvlText w:val="o"/>
      <w:lvlJc w:val="left"/>
      <w:pPr>
        <w:ind w:left="3795" w:hanging="360"/>
      </w:pPr>
      <w:rPr>
        <w:rFonts w:ascii="Courier New" w:hAnsi="Courier New" w:cs="Courier New" w:hint="default"/>
      </w:rPr>
    </w:lvl>
    <w:lvl w:ilvl="5" w:tplc="080A0005" w:tentative="1">
      <w:start w:val="1"/>
      <w:numFmt w:val="bullet"/>
      <w:lvlText w:val=""/>
      <w:lvlJc w:val="left"/>
      <w:pPr>
        <w:ind w:left="4515" w:hanging="360"/>
      </w:pPr>
      <w:rPr>
        <w:rFonts w:ascii="Wingdings" w:hAnsi="Wingdings" w:hint="default"/>
      </w:rPr>
    </w:lvl>
    <w:lvl w:ilvl="6" w:tplc="080A0001" w:tentative="1">
      <w:start w:val="1"/>
      <w:numFmt w:val="bullet"/>
      <w:lvlText w:val=""/>
      <w:lvlJc w:val="left"/>
      <w:pPr>
        <w:ind w:left="5235" w:hanging="360"/>
      </w:pPr>
      <w:rPr>
        <w:rFonts w:ascii="Symbol" w:hAnsi="Symbol" w:hint="default"/>
      </w:rPr>
    </w:lvl>
    <w:lvl w:ilvl="7" w:tplc="080A0003" w:tentative="1">
      <w:start w:val="1"/>
      <w:numFmt w:val="bullet"/>
      <w:lvlText w:val="o"/>
      <w:lvlJc w:val="left"/>
      <w:pPr>
        <w:ind w:left="5955" w:hanging="360"/>
      </w:pPr>
      <w:rPr>
        <w:rFonts w:ascii="Courier New" w:hAnsi="Courier New" w:cs="Courier New" w:hint="default"/>
      </w:rPr>
    </w:lvl>
    <w:lvl w:ilvl="8" w:tplc="080A0005" w:tentative="1">
      <w:start w:val="1"/>
      <w:numFmt w:val="bullet"/>
      <w:lvlText w:val=""/>
      <w:lvlJc w:val="left"/>
      <w:pPr>
        <w:ind w:left="6675" w:hanging="360"/>
      </w:pPr>
      <w:rPr>
        <w:rFonts w:ascii="Wingdings" w:hAnsi="Wingdings" w:hint="default"/>
      </w:rPr>
    </w:lvl>
  </w:abstractNum>
  <w:abstractNum w:abstractNumId="7">
    <w:nsid w:val="6E60316F"/>
    <w:multiLevelType w:val="hybridMultilevel"/>
    <w:tmpl w:val="23665C54"/>
    <w:lvl w:ilvl="0" w:tplc="17627BA0">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A1A0B"/>
    <w:rsid w:val="000116A5"/>
    <w:rsid w:val="00011BA9"/>
    <w:rsid w:val="00015F1A"/>
    <w:rsid w:val="00016010"/>
    <w:rsid w:val="00020352"/>
    <w:rsid w:val="00031129"/>
    <w:rsid w:val="00032FC2"/>
    <w:rsid w:val="0003536D"/>
    <w:rsid w:val="00037C24"/>
    <w:rsid w:val="000473FB"/>
    <w:rsid w:val="000522B2"/>
    <w:rsid w:val="00054F1F"/>
    <w:rsid w:val="00055041"/>
    <w:rsid w:val="00061B70"/>
    <w:rsid w:val="00070517"/>
    <w:rsid w:val="00080CD4"/>
    <w:rsid w:val="000A027D"/>
    <w:rsid w:val="000A079B"/>
    <w:rsid w:val="000A2584"/>
    <w:rsid w:val="000A366F"/>
    <w:rsid w:val="000A5617"/>
    <w:rsid w:val="000B0572"/>
    <w:rsid w:val="000B1B01"/>
    <w:rsid w:val="000B39CB"/>
    <w:rsid w:val="000C0B75"/>
    <w:rsid w:val="000C19EE"/>
    <w:rsid w:val="000C4626"/>
    <w:rsid w:val="000D3CDF"/>
    <w:rsid w:val="000D57B0"/>
    <w:rsid w:val="000E0E1D"/>
    <w:rsid w:val="000F0742"/>
    <w:rsid w:val="000F3519"/>
    <w:rsid w:val="0010488B"/>
    <w:rsid w:val="00123FA0"/>
    <w:rsid w:val="00130306"/>
    <w:rsid w:val="001324E1"/>
    <w:rsid w:val="00135C79"/>
    <w:rsid w:val="00150149"/>
    <w:rsid w:val="00153575"/>
    <w:rsid w:val="001616E0"/>
    <w:rsid w:val="00163061"/>
    <w:rsid w:val="001656A9"/>
    <w:rsid w:val="001730A6"/>
    <w:rsid w:val="00181EC4"/>
    <w:rsid w:val="001B1499"/>
    <w:rsid w:val="001C14EB"/>
    <w:rsid w:val="001D4A15"/>
    <w:rsid w:val="001D78D0"/>
    <w:rsid w:val="001F32A1"/>
    <w:rsid w:val="001F6414"/>
    <w:rsid w:val="00202FF6"/>
    <w:rsid w:val="002055B1"/>
    <w:rsid w:val="00216C95"/>
    <w:rsid w:val="00220910"/>
    <w:rsid w:val="00222DC5"/>
    <w:rsid w:val="00230C78"/>
    <w:rsid w:val="0023347D"/>
    <w:rsid w:val="00241104"/>
    <w:rsid w:val="00256139"/>
    <w:rsid w:val="0028788E"/>
    <w:rsid w:val="002A0364"/>
    <w:rsid w:val="002A1A0B"/>
    <w:rsid w:val="002A6A8F"/>
    <w:rsid w:val="002B2C49"/>
    <w:rsid w:val="002B3496"/>
    <w:rsid w:val="002C3A85"/>
    <w:rsid w:val="002D21CC"/>
    <w:rsid w:val="002D254F"/>
    <w:rsid w:val="002D74D8"/>
    <w:rsid w:val="002E296B"/>
    <w:rsid w:val="002E339B"/>
    <w:rsid w:val="002E36A2"/>
    <w:rsid w:val="0030177B"/>
    <w:rsid w:val="00305917"/>
    <w:rsid w:val="003116C2"/>
    <w:rsid w:val="003123AE"/>
    <w:rsid w:val="00312A48"/>
    <w:rsid w:val="00322ADC"/>
    <w:rsid w:val="00330D50"/>
    <w:rsid w:val="003362C0"/>
    <w:rsid w:val="003435AE"/>
    <w:rsid w:val="00343B85"/>
    <w:rsid w:val="00344138"/>
    <w:rsid w:val="00350A6C"/>
    <w:rsid w:val="0035481A"/>
    <w:rsid w:val="00355E87"/>
    <w:rsid w:val="0038566F"/>
    <w:rsid w:val="00397BE3"/>
    <w:rsid w:val="003A32CA"/>
    <w:rsid w:val="003A3447"/>
    <w:rsid w:val="003B2344"/>
    <w:rsid w:val="003C14DE"/>
    <w:rsid w:val="003C3EDD"/>
    <w:rsid w:val="003E6BD1"/>
    <w:rsid w:val="003E7291"/>
    <w:rsid w:val="003F0594"/>
    <w:rsid w:val="003F4168"/>
    <w:rsid w:val="003F547F"/>
    <w:rsid w:val="003F5942"/>
    <w:rsid w:val="003F7792"/>
    <w:rsid w:val="00406BC3"/>
    <w:rsid w:val="004128FE"/>
    <w:rsid w:val="0041496C"/>
    <w:rsid w:val="00420818"/>
    <w:rsid w:val="00423745"/>
    <w:rsid w:val="00425E4B"/>
    <w:rsid w:val="00431167"/>
    <w:rsid w:val="0043454C"/>
    <w:rsid w:val="00461D34"/>
    <w:rsid w:val="00471458"/>
    <w:rsid w:val="004802B4"/>
    <w:rsid w:val="004904B8"/>
    <w:rsid w:val="00494781"/>
    <w:rsid w:val="00495A53"/>
    <w:rsid w:val="00497C2E"/>
    <w:rsid w:val="004A4B67"/>
    <w:rsid w:val="004B2B49"/>
    <w:rsid w:val="004B3C72"/>
    <w:rsid w:val="004B41BF"/>
    <w:rsid w:val="004B4AF9"/>
    <w:rsid w:val="004D5F67"/>
    <w:rsid w:val="004E222F"/>
    <w:rsid w:val="004E284C"/>
    <w:rsid w:val="004E34AA"/>
    <w:rsid w:val="004F71BE"/>
    <w:rsid w:val="00500129"/>
    <w:rsid w:val="00501EBC"/>
    <w:rsid w:val="00517E29"/>
    <w:rsid w:val="00525343"/>
    <w:rsid w:val="0052565C"/>
    <w:rsid w:val="00532FC9"/>
    <w:rsid w:val="00537A53"/>
    <w:rsid w:val="00576325"/>
    <w:rsid w:val="00584AFE"/>
    <w:rsid w:val="00587634"/>
    <w:rsid w:val="00587F93"/>
    <w:rsid w:val="00597F77"/>
    <w:rsid w:val="005A7792"/>
    <w:rsid w:val="005D1999"/>
    <w:rsid w:val="005D4AEB"/>
    <w:rsid w:val="005D5E3E"/>
    <w:rsid w:val="005E0678"/>
    <w:rsid w:val="005E1B89"/>
    <w:rsid w:val="005E7451"/>
    <w:rsid w:val="00600574"/>
    <w:rsid w:val="00607008"/>
    <w:rsid w:val="0060751F"/>
    <w:rsid w:val="0061271C"/>
    <w:rsid w:val="00617C70"/>
    <w:rsid w:val="006300BA"/>
    <w:rsid w:val="0063219A"/>
    <w:rsid w:val="0063586A"/>
    <w:rsid w:val="006701F3"/>
    <w:rsid w:val="006744C3"/>
    <w:rsid w:val="00676961"/>
    <w:rsid w:val="006A3A44"/>
    <w:rsid w:val="006B037F"/>
    <w:rsid w:val="006C15E4"/>
    <w:rsid w:val="006C16AA"/>
    <w:rsid w:val="006C2AE9"/>
    <w:rsid w:val="006D0D91"/>
    <w:rsid w:val="00712BD9"/>
    <w:rsid w:val="00716A0C"/>
    <w:rsid w:val="00720A1E"/>
    <w:rsid w:val="00724C7E"/>
    <w:rsid w:val="00731329"/>
    <w:rsid w:val="007363BC"/>
    <w:rsid w:val="007366F7"/>
    <w:rsid w:val="00761568"/>
    <w:rsid w:val="007761E4"/>
    <w:rsid w:val="00776C9F"/>
    <w:rsid w:val="00777285"/>
    <w:rsid w:val="007876C2"/>
    <w:rsid w:val="00791F7B"/>
    <w:rsid w:val="00793D05"/>
    <w:rsid w:val="007A4700"/>
    <w:rsid w:val="007C3337"/>
    <w:rsid w:val="007C3DDF"/>
    <w:rsid w:val="007C7887"/>
    <w:rsid w:val="007D5311"/>
    <w:rsid w:val="007D5FD5"/>
    <w:rsid w:val="007E5DD3"/>
    <w:rsid w:val="007E65C9"/>
    <w:rsid w:val="007F3F66"/>
    <w:rsid w:val="007F4B60"/>
    <w:rsid w:val="007F52C5"/>
    <w:rsid w:val="007F702F"/>
    <w:rsid w:val="007F7E96"/>
    <w:rsid w:val="00807FCE"/>
    <w:rsid w:val="008157FE"/>
    <w:rsid w:val="00840E75"/>
    <w:rsid w:val="00852356"/>
    <w:rsid w:val="008649FE"/>
    <w:rsid w:val="008767F0"/>
    <w:rsid w:val="00896F7E"/>
    <w:rsid w:val="008A03AE"/>
    <w:rsid w:val="008A4FE0"/>
    <w:rsid w:val="008B5B84"/>
    <w:rsid w:val="008D2110"/>
    <w:rsid w:val="008D64D9"/>
    <w:rsid w:val="008E015B"/>
    <w:rsid w:val="008F0089"/>
    <w:rsid w:val="008F3004"/>
    <w:rsid w:val="008F39C8"/>
    <w:rsid w:val="008F65AE"/>
    <w:rsid w:val="00905574"/>
    <w:rsid w:val="00911FB5"/>
    <w:rsid w:val="00914E81"/>
    <w:rsid w:val="00917E7B"/>
    <w:rsid w:val="00936D81"/>
    <w:rsid w:val="00957723"/>
    <w:rsid w:val="00957860"/>
    <w:rsid w:val="0096681E"/>
    <w:rsid w:val="0098672B"/>
    <w:rsid w:val="00986BE1"/>
    <w:rsid w:val="00994F3A"/>
    <w:rsid w:val="009A4C09"/>
    <w:rsid w:val="009A79AA"/>
    <w:rsid w:val="009B2017"/>
    <w:rsid w:val="009B5A6A"/>
    <w:rsid w:val="009B6135"/>
    <w:rsid w:val="009C3521"/>
    <w:rsid w:val="009D5341"/>
    <w:rsid w:val="009E051A"/>
    <w:rsid w:val="009E4088"/>
    <w:rsid w:val="009E6295"/>
    <w:rsid w:val="009F13E3"/>
    <w:rsid w:val="00A040E1"/>
    <w:rsid w:val="00A059B8"/>
    <w:rsid w:val="00A062D7"/>
    <w:rsid w:val="00A145A9"/>
    <w:rsid w:val="00A17180"/>
    <w:rsid w:val="00A458AB"/>
    <w:rsid w:val="00A5711E"/>
    <w:rsid w:val="00A67BEE"/>
    <w:rsid w:val="00A70C58"/>
    <w:rsid w:val="00A9031C"/>
    <w:rsid w:val="00A93E92"/>
    <w:rsid w:val="00AA09A7"/>
    <w:rsid w:val="00AA2A95"/>
    <w:rsid w:val="00AA3746"/>
    <w:rsid w:val="00AA72F9"/>
    <w:rsid w:val="00AB742D"/>
    <w:rsid w:val="00AC7A5F"/>
    <w:rsid w:val="00AD1361"/>
    <w:rsid w:val="00AD29ED"/>
    <w:rsid w:val="00AE1F9F"/>
    <w:rsid w:val="00AF0155"/>
    <w:rsid w:val="00AF027E"/>
    <w:rsid w:val="00AF6729"/>
    <w:rsid w:val="00B017D1"/>
    <w:rsid w:val="00B0234A"/>
    <w:rsid w:val="00B07E60"/>
    <w:rsid w:val="00B2196F"/>
    <w:rsid w:val="00B37AD3"/>
    <w:rsid w:val="00B401DB"/>
    <w:rsid w:val="00B42596"/>
    <w:rsid w:val="00B465DF"/>
    <w:rsid w:val="00B52D36"/>
    <w:rsid w:val="00B61DD3"/>
    <w:rsid w:val="00B65AA4"/>
    <w:rsid w:val="00B709F6"/>
    <w:rsid w:val="00B71B31"/>
    <w:rsid w:val="00B77B7C"/>
    <w:rsid w:val="00B87914"/>
    <w:rsid w:val="00BB0BD2"/>
    <w:rsid w:val="00BB147D"/>
    <w:rsid w:val="00BB70DA"/>
    <w:rsid w:val="00BC510A"/>
    <w:rsid w:val="00BD1EC5"/>
    <w:rsid w:val="00BD2D15"/>
    <w:rsid w:val="00BF532E"/>
    <w:rsid w:val="00C033DC"/>
    <w:rsid w:val="00C04245"/>
    <w:rsid w:val="00C06DF4"/>
    <w:rsid w:val="00C14D4D"/>
    <w:rsid w:val="00C244B3"/>
    <w:rsid w:val="00C25318"/>
    <w:rsid w:val="00C255C1"/>
    <w:rsid w:val="00C27520"/>
    <w:rsid w:val="00C33024"/>
    <w:rsid w:val="00C4093B"/>
    <w:rsid w:val="00C53F01"/>
    <w:rsid w:val="00C62080"/>
    <w:rsid w:val="00C629E3"/>
    <w:rsid w:val="00C720D8"/>
    <w:rsid w:val="00C738F2"/>
    <w:rsid w:val="00C73BAE"/>
    <w:rsid w:val="00C73E06"/>
    <w:rsid w:val="00C8010F"/>
    <w:rsid w:val="00C83C41"/>
    <w:rsid w:val="00C941EB"/>
    <w:rsid w:val="00C94E4B"/>
    <w:rsid w:val="00C959C9"/>
    <w:rsid w:val="00CA416E"/>
    <w:rsid w:val="00CC0CA6"/>
    <w:rsid w:val="00CF1CC3"/>
    <w:rsid w:val="00CF384A"/>
    <w:rsid w:val="00D04138"/>
    <w:rsid w:val="00D049A0"/>
    <w:rsid w:val="00D10F9B"/>
    <w:rsid w:val="00D136F0"/>
    <w:rsid w:val="00D17896"/>
    <w:rsid w:val="00D20934"/>
    <w:rsid w:val="00D25501"/>
    <w:rsid w:val="00D3285D"/>
    <w:rsid w:val="00D3614B"/>
    <w:rsid w:val="00D40D12"/>
    <w:rsid w:val="00D51194"/>
    <w:rsid w:val="00D540BE"/>
    <w:rsid w:val="00D67633"/>
    <w:rsid w:val="00D716CC"/>
    <w:rsid w:val="00D7469C"/>
    <w:rsid w:val="00D777FD"/>
    <w:rsid w:val="00D85C03"/>
    <w:rsid w:val="00D96B0E"/>
    <w:rsid w:val="00DA3B6C"/>
    <w:rsid w:val="00DB40DC"/>
    <w:rsid w:val="00DB7533"/>
    <w:rsid w:val="00DC098C"/>
    <w:rsid w:val="00DC1F5B"/>
    <w:rsid w:val="00DD3DE8"/>
    <w:rsid w:val="00DD4395"/>
    <w:rsid w:val="00DE489B"/>
    <w:rsid w:val="00DE57B0"/>
    <w:rsid w:val="00DF486E"/>
    <w:rsid w:val="00E12ACB"/>
    <w:rsid w:val="00E141E9"/>
    <w:rsid w:val="00E20BEE"/>
    <w:rsid w:val="00E20FC1"/>
    <w:rsid w:val="00E21882"/>
    <w:rsid w:val="00E23747"/>
    <w:rsid w:val="00E271AE"/>
    <w:rsid w:val="00E368FA"/>
    <w:rsid w:val="00E47266"/>
    <w:rsid w:val="00E81C3A"/>
    <w:rsid w:val="00E82062"/>
    <w:rsid w:val="00E91C5E"/>
    <w:rsid w:val="00E91D67"/>
    <w:rsid w:val="00EA19F1"/>
    <w:rsid w:val="00EA3BAD"/>
    <w:rsid w:val="00EB047F"/>
    <w:rsid w:val="00EB4033"/>
    <w:rsid w:val="00EB6E16"/>
    <w:rsid w:val="00EC0207"/>
    <w:rsid w:val="00EC3BB1"/>
    <w:rsid w:val="00EC6DDA"/>
    <w:rsid w:val="00EC7C3C"/>
    <w:rsid w:val="00ED3DAB"/>
    <w:rsid w:val="00ED4A90"/>
    <w:rsid w:val="00EF00AB"/>
    <w:rsid w:val="00EF6B6F"/>
    <w:rsid w:val="00EF7969"/>
    <w:rsid w:val="00F1040E"/>
    <w:rsid w:val="00F205FA"/>
    <w:rsid w:val="00F22822"/>
    <w:rsid w:val="00F22D78"/>
    <w:rsid w:val="00F24620"/>
    <w:rsid w:val="00F326E9"/>
    <w:rsid w:val="00F34F13"/>
    <w:rsid w:val="00F53CCC"/>
    <w:rsid w:val="00F54B96"/>
    <w:rsid w:val="00F55BF2"/>
    <w:rsid w:val="00F629E1"/>
    <w:rsid w:val="00F6446F"/>
    <w:rsid w:val="00F66A1E"/>
    <w:rsid w:val="00F81A81"/>
    <w:rsid w:val="00F92696"/>
    <w:rsid w:val="00FA2FD7"/>
    <w:rsid w:val="00FA3178"/>
    <w:rsid w:val="00FA38E2"/>
    <w:rsid w:val="00FA47C0"/>
    <w:rsid w:val="00FC0760"/>
    <w:rsid w:val="00FC0CB8"/>
    <w:rsid w:val="00FC5BF8"/>
    <w:rsid w:val="00FF037A"/>
    <w:rsid w:val="00FF188B"/>
    <w:rsid w:val="00FF4341"/>
    <w:rsid w:val="00FF65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A4B6E-45A8-4514-9EAE-2AE62C64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0B"/>
    <w:pPr>
      <w:spacing w:after="0" w:line="240" w:lineRule="auto"/>
    </w:pPr>
  </w:style>
  <w:style w:type="paragraph" w:styleId="Ttulo1">
    <w:name w:val="heading 1"/>
    <w:basedOn w:val="Normal"/>
    <w:next w:val="Normal"/>
    <w:link w:val="Ttulo1Car"/>
    <w:uiPriority w:val="9"/>
    <w:qFormat/>
    <w:rsid w:val="003435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A1A0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2A1A0B"/>
    <w:rPr>
      <w:rFonts w:ascii="Times New Roman" w:eastAsia="PMingLiU" w:hAnsi="Times New Roman" w:cs="Times New Roman"/>
      <w:sz w:val="24"/>
      <w:szCs w:val="24"/>
      <w:lang w:val="es-ES" w:eastAsia="zh-TW"/>
    </w:rPr>
  </w:style>
  <w:style w:type="paragraph" w:styleId="Sinespaciado">
    <w:name w:val="No Spacing"/>
    <w:uiPriority w:val="1"/>
    <w:qFormat/>
    <w:rsid w:val="002A1A0B"/>
    <w:pPr>
      <w:spacing w:after="0" w:line="240" w:lineRule="auto"/>
    </w:pPr>
    <w:rPr>
      <w:lang w:val="es-ES"/>
    </w:rPr>
  </w:style>
  <w:style w:type="paragraph" w:styleId="Prrafodelista">
    <w:name w:val="List Paragraph"/>
    <w:basedOn w:val="Normal"/>
    <w:qFormat/>
    <w:rsid w:val="002A1A0B"/>
    <w:pPr>
      <w:ind w:left="720"/>
      <w:contextualSpacing/>
    </w:p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2A1A0B"/>
    <w:rPr>
      <w:rFonts w:ascii="Calibri" w:eastAsia="Calibri" w:hAnsi="Calibri" w:cs="Times New Roman"/>
    </w:rPr>
  </w:style>
  <w:style w:type="paragraph" w:styleId="Textodeglobo">
    <w:name w:val="Balloon Text"/>
    <w:basedOn w:val="Normal"/>
    <w:link w:val="TextodegloboCar"/>
    <w:uiPriority w:val="99"/>
    <w:semiHidden/>
    <w:unhideWhenUsed/>
    <w:rsid w:val="004D5F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F67"/>
    <w:rPr>
      <w:rFonts w:ascii="Segoe UI" w:hAnsi="Segoe UI" w:cs="Segoe UI"/>
      <w:sz w:val="18"/>
      <w:szCs w:val="18"/>
    </w:rPr>
  </w:style>
  <w:style w:type="character" w:customStyle="1" w:styleId="Ttulo1Car">
    <w:name w:val="Título 1 Car"/>
    <w:basedOn w:val="Fuentedeprrafopredeter"/>
    <w:link w:val="Ttulo1"/>
    <w:uiPriority w:val="9"/>
    <w:rsid w:val="003435AE"/>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61271C"/>
    <w:pPr>
      <w:tabs>
        <w:tab w:val="center" w:pos="4419"/>
        <w:tab w:val="right" w:pos="8838"/>
      </w:tabs>
    </w:pPr>
  </w:style>
  <w:style w:type="character" w:customStyle="1" w:styleId="PiedepginaCar">
    <w:name w:val="Pie de página Car"/>
    <w:basedOn w:val="Fuentedeprrafopredeter"/>
    <w:link w:val="Piedepgina"/>
    <w:uiPriority w:val="99"/>
    <w:rsid w:val="0061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C5868-27B8-4397-ABDA-B4B0F85B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2287</Words>
  <Characters>12579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46</cp:revision>
  <cp:lastPrinted>2019-05-29T17:42:00Z</cp:lastPrinted>
  <dcterms:created xsi:type="dcterms:W3CDTF">2019-05-08T17:28:00Z</dcterms:created>
  <dcterms:modified xsi:type="dcterms:W3CDTF">2019-07-02T15:27:00Z</dcterms:modified>
</cp:coreProperties>
</file>