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539" w:rsidRPr="000A5218" w:rsidRDefault="007E6C42" w:rsidP="00766539">
      <w:pPr>
        <w:ind w:left="2124"/>
        <w:jc w:val="both"/>
        <w:rPr>
          <w:rFonts w:ascii="Arial" w:hAnsi="Arial" w:cs="Arial"/>
          <w:b/>
          <w:sz w:val="26"/>
          <w:szCs w:val="26"/>
        </w:rPr>
      </w:pPr>
      <w:r>
        <w:rPr>
          <w:rFonts w:ascii="Arial" w:hAnsi="Arial" w:cs="Arial"/>
          <w:b/>
          <w:sz w:val="26"/>
          <w:szCs w:val="26"/>
        </w:rPr>
        <w:t xml:space="preserve">SALA SUPERIOR DEL </w:t>
      </w:r>
      <w:r w:rsidR="00766539" w:rsidRPr="000A5218">
        <w:rPr>
          <w:rFonts w:ascii="Arial" w:hAnsi="Arial" w:cs="Arial"/>
          <w:b/>
          <w:sz w:val="26"/>
          <w:szCs w:val="26"/>
        </w:rPr>
        <w:t xml:space="preserve">TRIBUNAL DE JUSTICIA ADMINISTRATIVA DEL ESTADO DE OAXACA. </w:t>
      </w:r>
    </w:p>
    <w:p w:rsidR="00162257" w:rsidRDefault="00162257" w:rsidP="00766539">
      <w:pPr>
        <w:ind w:left="2124"/>
        <w:jc w:val="both"/>
        <w:rPr>
          <w:rFonts w:ascii="Arial" w:hAnsi="Arial" w:cs="Arial"/>
          <w:b/>
          <w:sz w:val="26"/>
          <w:szCs w:val="26"/>
        </w:rPr>
      </w:pPr>
    </w:p>
    <w:p w:rsidR="00766539" w:rsidRPr="000A5218" w:rsidRDefault="00766539" w:rsidP="00766539">
      <w:pPr>
        <w:ind w:left="2124"/>
        <w:jc w:val="both"/>
        <w:rPr>
          <w:rFonts w:ascii="Arial" w:hAnsi="Arial" w:cs="Arial"/>
          <w:b/>
          <w:sz w:val="26"/>
          <w:szCs w:val="26"/>
        </w:rPr>
      </w:pPr>
      <w:r w:rsidRPr="000A5218">
        <w:rPr>
          <w:rFonts w:ascii="Arial" w:hAnsi="Arial" w:cs="Arial"/>
          <w:b/>
          <w:sz w:val="26"/>
          <w:szCs w:val="26"/>
        </w:rPr>
        <w:t xml:space="preserve">RECURSO DE REVISIÓN: </w:t>
      </w:r>
      <w:r>
        <w:rPr>
          <w:rFonts w:ascii="Arial" w:hAnsi="Arial" w:cs="Arial"/>
          <w:b/>
          <w:sz w:val="26"/>
          <w:szCs w:val="26"/>
        </w:rPr>
        <w:t>00246</w:t>
      </w:r>
      <w:r w:rsidRPr="000A5218">
        <w:rPr>
          <w:rFonts w:ascii="Arial" w:hAnsi="Arial" w:cs="Arial"/>
          <w:b/>
          <w:sz w:val="26"/>
          <w:szCs w:val="26"/>
        </w:rPr>
        <w:t>/201</w:t>
      </w:r>
      <w:r>
        <w:rPr>
          <w:rFonts w:ascii="Arial" w:hAnsi="Arial" w:cs="Arial"/>
          <w:b/>
          <w:sz w:val="26"/>
          <w:szCs w:val="26"/>
        </w:rPr>
        <w:t>8</w:t>
      </w:r>
    </w:p>
    <w:p w:rsidR="00162257" w:rsidRDefault="00162257" w:rsidP="00766539">
      <w:pPr>
        <w:ind w:left="2124"/>
        <w:jc w:val="both"/>
        <w:rPr>
          <w:rFonts w:ascii="Arial" w:hAnsi="Arial" w:cs="Arial"/>
          <w:b/>
          <w:sz w:val="26"/>
          <w:szCs w:val="26"/>
        </w:rPr>
      </w:pPr>
    </w:p>
    <w:p w:rsidR="00766539" w:rsidRPr="000A5218" w:rsidRDefault="00766539" w:rsidP="00766539">
      <w:pPr>
        <w:ind w:left="2124"/>
        <w:jc w:val="both"/>
        <w:rPr>
          <w:rFonts w:ascii="Arial" w:hAnsi="Arial" w:cs="Arial"/>
          <w:b/>
          <w:sz w:val="26"/>
          <w:szCs w:val="26"/>
        </w:rPr>
      </w:pPr>
      <w:r w:rsidRPr="000A5218">
        <w:rPr>
          <w:rFonts w:ascii="Arial" w:hAnsi="Arial" w:cs="Arial"/>
          <w:b/>
          <w:sz w:val="26"/>
          <w:szCs w:val="26"/>
        </w:rPr>
        <w:t>EXPEDIENTE:</w:t>
      </w:r>
      <w:r w:rsidRPr="000A5218">
        <w:rPr>
          <w:rFonts w:ascii="Arial" w:hAnsi="Arial" w:cs="Arial"/>
          <w:b/>
          <w:sz w:val="26"/>
          <w:szCs w:val="26"/>
        </w:rPr>
        <w:tab/>
      </w:r>
      <w:r>
        <w:rPr>
          <w:rFonts w:ascii="Arial" w:hAnsi="Arial" w:cs="Arial"/>
          <w:b/>
          <w:sz w:val="26"/>
          <w:szCs w:val="26"/>
        </w:rPr>
        <w:t>0071/2017</w:t>
      </w:r>
      <w:r w:rsidRPr="000A5218">
        <w:rPr>
          <w:rFonts w:ascii="Arial" w:hAnsi="Arial" w:cs="Arial"/>
          <w:b/>
          <w:sz w:val="26"/>
          <w:szCs w:val="26"/>
        </w:rPr>
        <w:t xml:space="preserve"> </w:t>
      </w:r>
      <w:r>
        <w:rPr>
          <w:rFonts w:ascii="Arial" w:hAnsi="Arial" w:cs="Arial"/>
          <w:b/>
          <w:sz w:val="26"/>
          <w:szCs w:val="26"/>
        </w:rPr>
        <w:t>SEXTA</w:t>
      </w:r>
      <w:r w:rsidRPr="000A5218">
        <w:rPr>
          <w:rFonts w:ascii="Arial" w:hAnsi="Arial" w:cs="Arial"/>
          <w:b/>
          <w:sz w:val="26"/>
          <w:szCs w:val="26"/>
        </w:rPr>
        <w:t xml:space="preserve"> SALA UNITARIA DE PRIMERA INSTANCIA</w:t>
      </w:r>
    </w:p>
    <w:p w:rsidR="00162257" w:rsidRDefault="00162257" w:rsidP="00766539">
      <w:pPr>
        <w:ind w:left="2124"/>
        <w:jc w:val="both"/>
        <w:rPr>
          <w:rFonts w:ascii="Arial" w:hAnsi="Arial" w:cs="Arial"/>
          <w:b/>
          <w:sz w:val="26"/>
          <w:szCs w:val="26"/>
        </w:rPr>
      </w:pPr>
    </w:p>
    <w:p w:rsidR="00766539" w:rsidRPr="000A5218" w:rsidRDefault="00766539" w:rsidP="00766539">
      <w:pPr>
        <w:ind w:left="2124"/>
        <w:jc w:val="both"/>
        <w:rPr>
          <w:rFonts w:ascii="Arial" w:hAnsi="Arial" w:cs="Arial"/>
          <w:b/>
          <w:sz w:val="26"/>
          <w:szCs w:val="26"/>
        </w:rPr>
      </w:pPr>
      <w:r>
        <w:rPr>
          <w:rFonts w:ascii="Arial" w:hAnsi="Arial" w:cs="Arial"/>
          <w:b/>
          <w:sz w:val="26"/>
          <w:szCs w:val="26"/>
        </w:rPr>
        <w:t>PONENTE: MAGISTRADO ADRIÁ</w:t>
      </w:r>
      <w:r w:rsidRPr="000A5218">
        <w:rPr>
          <w:rFonts w:ascii="Arial" w:hAnsi="Arial" w:cs="Arial"/>
          <w:b/>
          <w:sz w:val="26"/>
          <w:szCs w:val="26"/>
        </w:rPr>
        <w:t>N QUIROGA AVENDAÑO.</w:t>
      </w:r>
    </w:p>
    <w:p w:rsidR="00766539" w:rsidRDefault="00766539" w:rsidP="00766539">
      <w:pPr>
        <w:ind w:left="2124"/>
        <w:jc w:val="both"/>
        <w:rPr>
          <w:rFonts w:ascii="Arial" w:hAnsi="Arial" w:cs="Arial"/>
          <w:b/>
          <w:sz w:val="26"/>
          <w:szCs w:val="26"/>
        </w:rPr>
      </w:pPr>
    </w:p>
    <w:p w:rsidR="00162257" w:rsidRPr="000A5218" w:rsidRDefault="00162257" w:rsidP="00766539">
      <w:pPr>
        <w:ind w:left="2124"/>
        <w:jc w:val="both"/>
        <w:rPr>
          <w:rFonts w:ascii="Arial" w:hAnsi="Arial" w:cs="Arial"/>
          <w:b/>
          <w:sz w:val="26"/>
          <w:szCs w:val="26"/>
        </w:rPr>
      </w:pPr>
    </w:p>
    <w:p w:rsidR="007E6C42" w:rsidRDefault="00766539" w:rsidP="00766539">
      <w:pPr>
        <w:spacing w:line="360" w:lineRule="auto"/>
        <w:jc w:val="both"/>
        <w:rPr>
          <w:rFonts w:ascii="Arial" w:hAnsi="Arial" w:cs="Arial"/>
          <w:b/>
          <w:sz w:val="26"/>
          <w:szCs w:val="26"/>
        </w:rPr>
      </w:pPr>
      <w:r w:rsidRPr="000A5218">
        <w:rPr>
          <w:rFonts w:ascii="Arial" w:hAnsi="Arial" w:cs="Arial"/>
          <w:b/>
          <w:sz w:val="26"/>
          <w:szCs w:val="26"/>
        </w:rPr>
        <w:t>OAXACA DE</w:t>
      </w:r>
      <w:r w:rsidR="007E6C42">
        <w:rPr>
          <w:rFonts w:ascii="Arial" w:hAnsi="Arial" w:cs="Arial"/>
          <w:b/>
          <w:sz w:val="26"/>
          <w:szCs w:val="26"/>
        </w:rPr>
        <w:t xml:space="preserve"> JUÁREZ, OAXACA, SEIS DE DICIEMBRE DE DOS MIL DIECIOCHO.</w:t>
      </w:r>
    </w:p>
    <w:p w:rsidR="007E6C42" w:rsidRDefault="007E6C42" w:rsidP="00766539">
      <w:pPr>
        <w:spacing w:line="360" w:lineRule="auto"/>
        <w:jc w:val="both"/>
        <w:rPr>
          <w:rFonts w:ascii="Arial" w:hAnsi="Arial" w:cs="Arial"/>
          <w:sz w:val="26"/>
          <w:szCs w:val="26"/>
        </w:rPr>
      </w:pPr>
      <w:r>
        <w:rPr>
          <w:rFonts w:ascii="Arial" w:hAnsi="Arial" w:cs="Arial"/>
          <w:sz w:val="26"/>
          <w:szCs w:val="26"/>
        </w:rPr>
        <w:tab/>
      </w:r>
      <w:r w:rsidR="00766539" w:rsidRPr="000A5218">
        <w:rPr>
          <w:rFonts w:ascii="Arial" w:hAnsi="Arial" w:cs="Arial"/>
          <w:sz w:val="26"/>
          <w:szCs w:val="26"/>
        </w:rPr>
        <w:t xml:space="preserve">Por recibido el Cuaderno de Revisión </w:t>
      </w:r>
      <w:r w:rsidR="00766539">
        <w:rPr>
          <w:rFonts w:ascii="Arial" w:hAnsi="Arial" w:cs="Arial"/>
          <w:b/>
          <w:sz w:val="26"/>
          <w:szCs w:val="26"/>
        </w:rPr>
        <w:t>00246/</w:t>
      </w:r>
      <w:r w:rsidR="00766539" w:rsidRPr="000A5218">
        <w:rPr>
          <w:rFonts w:ascii="Arial" w:hAnsi="Arial" w:cs="Arial"/>
          <w:b/>
          <w:sz w:val="26"/>
          <w:szCs w:val="26"/>
        </w:rPr>
        <w:t>20</w:t>
      </w:r>
      <w:r w:rsidR="00766539">
        <w:rPr>
          <w:rFonts w:ascii="Arial" w:hAnsi="Arial" w:cs="Arial"/>
          <w:b/>
          <w:sz w:val="26"/>
          <w:szCs w:val="26"/>
        </w:rPr>
        <w:t>18</w:t>
      </w:r>
      <w:r w:rsidR="00766539" w:rsidRPr="000A5218">
        <w:rPr>
          <w:rFonts w:ascii="Arial" w:hAnsi="Arial" w:cs="Arial"/>
          <w:sz w:val="26"/>
          <w:szCs w:val="26"/>
        </w:rPr>
        <w:t>, que remite la Secretaría General de Acuerdos, con motivo del recu</w:t>
      </w:r>
      <w:r w:rsidR="00766539">
        <w:rPr>
          <w:rFonts w:ascii="Arial" w:hAnsi="Arial" w:cs="Arial"/>
          <w:sz w:val="26"/>
          <w:szCs w:val="26"/>
        </w:rPr>
        <w:t>rso de revisión interpuesto por</w:t>
      </w:r>
      <w:r w:rsidR="00766539" w:rsidRPr="00766539">
        <w:rPr>
          <w:rFonts w:ascii="Arial" w:hAnsi="Arial" w:cs="Arial"/>
          <w:b/>
          <w:sz w:val="26"/>
          <w:szCs w:val="26"/>
        </w:rPr>
        <w:t xml:space="preserve"> </w:t>
      </w:r>
      <w:r w:rsidR="00084291">
        <w:rPr>
          <w:rFonts w:ascii="Arial" w:hAnsi="Arial" w:cs="Arial"/>
          <w:b/>
          <w:sz w:val="26"/>
          <w:szCs w:val="26"/>
        </w:rPr>
        <w:t>**********</w:t>
      </w:r>
      <w:r w:rsidR="00766539" w:rsidRPr="000A5218">
        <w:rPr>
          <w:rFonts w:ascii="Arial" w:hAnsi="Arial" w:cs="Arial"/>
          <w:b/>
          <w:sz w:val="26"/>
          <w:szCs w:val="26"/>
        </w:rPr>
        <w:t xml:space="preserve">, </w:t>
      </w:r>
      <w:r w:rsidR="00766539">
        <w:rPr>
          <w:rFonts w:ascii="Arial" w:hAnsi="Arial" w:cs="Arial"/>
          <w:sz w:val="26"/>
          <w:szCs w:val="26"/>
        </w:rPr>
        <w:t xml:space="preserve">en contra de la </w:t>
      </w:r>
      <w:r w:rsidR="00052EE6">
        <w:rPr>
          <w:rFonts w:ascii="Arial" w:hAnsi="Arial" w:cs="Arial"/>
          <w:sz w:val="26"/>
          <w:szCs w:val="26"/>
        </w:rPr>
        <w:t>sentencia</w:t>
      </w:r>
      <w:r>
        <w:rPr>
          <w:rFonts w:ascii="Arial" w:hAnsi="Arial" w:cs="Arial"/>
          <w:sz w:val="26"/>
          <w:szCs w:val="26"/>
        </w:rPr>
        <w:t xml:space="preserve"> de veintisiete de mayo de </w:t>
      </w:r>
      <w:r w:rsidR="00766539">
        <w:rPr>
          <w:rFonts w:ascii="Arial" w:hAnsi="Arial" w:cs="Arial"/>
          <w:sz w:val="26"/>
          <w:szCs w:val="26"/>
        </w:rPr>
        <w:t>dos mil dieciocho</w:t>
      </w:r>
      <w:r w:rsidR="00766539" w:rsidRPr="000A5218">
        <w:rPr>
          <w:rFonts w:ascii="Arial" w:hAnsi="Arial" w:cs="Arial"/>
          <w:sz w:val="26"/>
          <w:szCs w:val="26"/>
        </w:rPr>
        <w:t xml:space="preserve">, dictado en el expediente </w:t>
      </w:r>
      <w:r w:rsidR="00766539">
        <w:rPr>
          <w:rFonts w:ascii="Arial" w:hAnsi="Arial" w:cs="Arial"/>
          <w:b/>
          <w:sz w:val="26"/>
          <w:szCs w:val="26"/>
        </w:rPr>
        <w:t>0071/2017</w:t>
      </w:r>
      <w:r w:rsidR="00766539" w:rsidRPr="000A5218">
        <w:rPr>
          <w:rFonts w:ascii="Arial" w:hAnsi="Arial" w:cs="Arial"/>
          <w:sz w:val="26"/>
          <w:szCs w:val="26"/>
        </w:rPr>
        <w:t xml:space="preserve"> de la </w:t>
      </w:r>
      <w:r w:rsidR="00766539">
        <w:rPr>
          <w:rFonts w:ascii="Arial" w:hAnsi="Arial" w:cs="Arial"/>
          <w:sz w:val="26"/>
          <w:szCs w:val="26"/>
        </w:rPr>
        <w:t xml:space="preserve">Sexta </w:t>
      </w:r>
      <w:r w:rsidR="00766539" w:rsidRPr="000A5218">
        <w:rPr>
          <w:rFonts w:ascii="Arial" w:hAnsi="Arial" w:cs="Arial"/>
          <w:sz w:val="26"/>
          <w:szCs w:val="26"/>
        </w:rPr>
        <w:t xml:space="preserve">Sala Unitaria de Primera Instancia, relativo al juicio de nulidad promovido por </w:t>
      </w:r>
      <w:r w:rsidR="00766539" w:rsidRPr="00E679CF">
        <w:rPr>
          <w:rFonts w:ascii="Arial" w:hAnsi="Arial" w:cs="Arial"/>
          <w:b/>
          <w:sz w:val="26"/>
          <w:szCs w:val="26"/>
        </w:rPr>
        <w:t>el recurrente</w:t>
      </w:r>
      <w:r w:rsidR="00766539" w:rsidRPr="000A5218">
        <w:rPr>
          <w:rFonts w:ascii="Arial" w:hAnsi="Arial" w:cs="Arial"/>
          <w:sz w:val="26"/>
          <w:szCs w:val="26"/>
        </w:rPr>
        <w:t>, contra actos de</w:t>
      </w:r>
      <w:r w:rsidR="00766539">
        <w:rPr>
          <w:rFonts w:ascii="Arial" w:hAnsi="Arial" w:cs="Arial"/>
          <w:sz w:val="26"/>
          <w:szCs w:val="26"/>
        </w:rPr>
        <w:t xml:space="preserve"> la</w:t>
      </w:r>
      <w:r w:rsidR="00766539" w:rsidRPr="000A5218">
        <w:rPr>
          <w:rFonts w:ascii="Arial" w:hAnsi="Arial" w:cs="Arial"/>
          <w:sz w:val="26"/>
          <w:szCs w:val="26"/>
        </w:rPr>
        <w:t xml:space="preserve"> </w:t>
      </w:r>
      <w:r w:rsidR="00766539">
        <w:rPr>
          <w:rFonts w:ascii="Arial" w:hAnsi="Arial" w:cs="Arial"/>
          <w:b/>
          <w:sz w:val="26"/>
          <w:szCs w:val="26"/>
        </w:rPr>
        <w:t>COORDINADORA TÉCNICA DE INGRESOS DE LA SECRETARÍA DE</w:t>
      </w:r>
      <w:r w:rsidR="00766539" w:rsidRPr="000A5218">
        <w:rPr>
          <w:rFonts w:ascii="Arial" w:hAnsi="Arial" w:cs="Arial"/>
          <w:b/>
          <w:sz w:val="26"/>
          <w:szCs w:val="26"/>
        </w:rPr>
        <w:t xml:space="preserve"> </w:t>
      </w:r>
      <w:r w:rsidR="00766539">
        <w:rPr>
          <w:rFonts w:ascii="Arial" w:hAnsi="Arial" w:cs="Arial"/>
          <w:b/>
          <w:sz w:val="26"/>
          <w:szCs w:val="26"/>
        </w:rPr>
        <w:t>FINANZAS DEL ESTADO</w:t>
      </w:r>
      <w:r w:rsidR="004A6035">
        <w:rPr>
          <w:rFonts w:ascii="Arial" w:hAnsi="Arial" w:cs="Arial"/>
          <w:b/>
          <w:sz w:val="26"/>
          <w:szCs w:val="26"/>
        </w:rPr>
        <w:t xml:space="preserve"> Y </w:t>
      </w:r>
      <w:r w:rsidR="00215734">
        <w:rPr>
          <w:rFonts w:ascii="Arial" w:hAnsi="Arial" w:cs="Arial"/>
          <w:b/>
          <w:sz w:val="26"/>
          <w:szCs w:val="26"/>
        </w:rPr>
        <w:t>S</w:t>
      </w:r>
      <w:r w:rsidR="004A6035">
        <w:rPr>
          <w:rFonts w:ascii="Arial" w:hAnsi="Arial" w:cs="Arial"/>
          <w:b/>
          <w:sz w:val="26"/>
          <w:szCs w:val="26"/>
        </w:rPr>
        <w:t>ECRETARIO DE FINANZAS DEL ESTADO</w:t>
      </w:r>
      <w:r w:rsidR="00215734">
        <w:rPr>
          <w:rFonts w:ascii="Arial" w:hAnsi="Arial" w:cs="Arial"/>
          <w:b/>
          <w:sz w:val="26"/>
          <w:szCs w:val="26"/>
        </w:rPr>
        <w:t>,</w:t>
      </w:r>
      <w:r w:rsidR="00766539">
        <w:rPr>
          <w:rFonts w:ascii="Arial" w:hAnsi="Arial" w:cs="Arial"/>
          <w:b/>
          <w:sz w:val="26"/>
          <w:szCs w:val="26"/>
        </w:rPr>
        <w:t xml:space="preserve"> </w:t>
      </w:r>
      <w:r w:rsidR="00215734" w:rsidRPr="00866FC7">
        <w:rPr>
          <w:rFonts w:ascii="Arial" w:hAnsi="Arial" w:cs="Arial"/>
          <w:sz w:val="26"/>
          <w:szCs w:val="26"/>
        </w:rPr>
        <w:t>por lo que con fundamento en los artículos 2</w:t>
      </w:r>
      <w:r>
        <w:rPr>
          <w:rFonts w:ascii="Arial" w:hAnsi="Arial" w:cs="Arial"/>
          <w:sz w:val="26"/>
          <w:szCs w:val="26"/>
        </w:rPr>
        <w:t>0</w:t>
      </w:r>
      <w:r w:rsidR="00215734">
        <w:rPr>
          <w:rFonts w:ascii="Arial" w:hAnsi="Arial" w:cs="Arial"/>
          <w:sz w:val="26"/>
          <w:szCs w:val="26"/>
        </w:rPr>
        <w:t>7 y 20</w:t>
      </w:r>
      <w:r w:rsidR="00215734" w:rsidRPr="00866FC7">
        <w:rPr>
          <w:rFonts w:ascii="Arial" w:hAnsi="Arial" w:cs="Arial"/>
          <w:sz w:val="26"/>
          <w:szCs w:val="26"/>
        </w:rPr>
        <w:t xml:space="preserve">8 </w:t>
      </w:r>
      <w:r w:rsidR="00215734">
        <w:rPr>
          <w:rFonts w:ascii="Arial" w:hAnsi="Arial" w:cs="Arial"/>
          <w:sz w:val="26"/>
          <w:szCs w:val="26"/>
        </w:rPr>
        <w:t>de la</w:t>
      </w:r>
      <w:r w:rsidR="00215734" w:rsidRPr="00866FC7">
        <w:rPr>
          <w:rFonts w:ascii="Arial" w:hAnsi="Arial" w:cs="Arial"/>
          <w:sz w:val="26"/>
          <w:szCs w:val="26"/>
        </w:rPr>
        <w:t xml:space="preserve"> Ley de Justicia Administrativa para el Estado de Oaxaca,</w:t>
      </w:r>
      <w:r>
        <w:rPr>
          <w:rFonts w:ascii="Arial" w:hAnsi="Arial" w:cs="Arial"/>
          <w:sz w:val="26"/>
          <w:szCs w:val="26"/>
        </w:rPr>
        <w:t xml:space="preserve"> vigente hasta el veinte de octubre de dos mil diecisiete,</w:t>
      </w:r>
      <w:r w:rsidR="00215734" w:rsidRPr="00866FC7">
        <w:rPr>
          <w:rFonts w:ascii="Arial" w:hAnsi="Arial" w:cs="Arial"/>
          <w:sz w:val="26"/>
          <w:szCs w:val="26"/>
        </w:rPr>
        <w:t xml:space="preserve"> se admite</w:t>
      </w:r>
      <w:r w:rsidR="00215734">
        <w:rPr>
          <w:rFonts w:ascii="Arial" w:hAnsi="Arial" w:cs="Arial"/>
          <w:sz w:val="26"/>
          <w:szCs w:val="26"/>
        </w:rPr>
        <w:t xml:space="preserve">. </w:t>
      </w:r>
      <w:r w:rsidR="00215734" w:rsidRPr="00372D3D">
        <w:rPr>
          <w:rFonts w:ascii="Arial" w:hAnsi="Arial" w:cs="Arial"/>
          <w:sz w:val="26"/>
          <w:szCs w:val="26"/>
        </w:rPr>
        <w:t>En consecuencia, se procede a dictar resolu</w:t>
      </w:r>
      <w:r w:rsidR="00215734">
        <w:rPr>
          <w:rFonts w:ascii="Arial" w:hAnsi="Arial" w:cs="Arial"/>
          <w:sz w:val="26"/>
          <w:szCs w:val="26"/>
        </w:rPr>
        <w:t>ció</w:t>
      </w:r>
      <w:r>
        <w:rPr>
          <w:rFonts w:ascii="Arial" w:hAnsi="Arial" w:cs="Arial"/>
          <w:sz w:val="26"/>
          <w:szCs w:val="26"/>
        </w:rPr>
        <w:t>n en los siguientes términos:</w:t>
      </w:r>
      <w:r w:rsidR="00766539">
        <w:rPr>
          <w:rFonts w:ascii="Arial" w:hAnsi="Arial" w:cs="Arial"/>
          <w:sz w:val="26"/>
          <w:szCs w:val="26"/>
        </w:rPr>
        <w:t xml:space="preserve"> </w:t>
      </w:r>
    </w:p>
    <w:p w:rsidR="007E6C42" w:rsidRDefault="007E6C42" w:rsidP="00766539">
      <w:pPr>
        <w:spacing w:line="360" w:lineRule="auto"/>
        <w:jc w:val="both"/>
        <w:rPr>
          <w:rFonts w:ascii="Arial" w:hAnsi="Arial" w:cs="Arial"/>
          <w:sz w:val="26"/>
          <w:szCs w:val="26"/>
        </w:rPr>
      </w:pPr>
    </w:p>
    <w:p w:rsidR="007E6C42" w:rsidRDefault="00766539" w:rsidP="007E6C42">
      <w:pPr>
        <w:spacing w:line="360" w:lineRule="auto"/>
        <w:jc w:val="center"/>
        <w:rPr>
          <w:rFonts w:ascii="Arial" w:hAnsi="Arial" w:cs="Arial"/>
          <w:b/>
          <w:bCs/>
          <w:sz w:val="26"/>
          <w:szCs w:val="26"/>
        </w:rPr>
      </w:pPr>
      <w:r w:rsidRPr="000A5218">
        <w:rPr>
          <w:rFonts w:ascii="Arial" w:hAnsi="Arial" w:cs="Arial"/>
          <w:b/>
          <w:bCs/>
          <w:sz w:val="26"/>
          <w:szCs w:val="26"/>
        </w:rPr>
        <w:t>R E S U L T A N D O:</w:t>
      </w:r>
    </w:p>
    <w:p w:rsidR="007E6C42" w:rsidRDefault="007E6C42" w:rsidP="007E6C42">
      <w:pPr>
        <w:spacing w:line="360" w:lineRule="auto"/>
        <w:jc w:val="center"/>
        <w:rPr>
          <w:rFonts w:ascii="Arial" w:hAnsi="Arial" w:cs="Arial"/>
          <w:b/>
          <w:bCs/>
          <w:sz w:val="26"/>
          <w:szCs w:val="26"/>
        </w:rPr>
      </w:pPr>
    </w:p>
    <w:p w:rsidR="007E6C42" w:rsidRDefault="007E6C42" w:rsidP="00766539">
      <w:pPr>
        <w:spacing w:line="360" w:lineRule="auto"/>
        <w:jc w:val="both"/>
        <w:rPr>
          <w:rFonts w:ascii="Arial" w:hAnsi="Arial" w:cs="Arial"/>
          <w:sz w:val="26"/>
          <w:szCs w:val="26"/>
        </w:rPr>
      </w:pPr>
      <w:r>
        <w:rPr>
          <w:rFonts w:ascii="Arial" w:hAnsi="Arial" w:cs="Arial"/>
          <w:b/>
          <w:bCs/>
          <w:sz w:val="26"/>
          <w:szCs w:val="26"/>
        </w:rPr>
        <w:tab/>
      </w:r>
      <w:r w:rsidR="00766539" w:rsidRPr="000A5218">
        <w:rPr>
          <w:rFonts w:ascii="Arial" w:hAnsi="Arial" w:cs="Arial"/>
          <w:b/>
          <w:bCs/>
          <w:sz w:val="26"/>
          <w:szCs w:val="26"/>
        </w:rPr>
        <w:t xml:space="preserve">PRIMERO. </w:t>
      </w:r>
      <w:r w:rsidR="00766539">
        <w:rPr>
          <w:rFonts w:ascii="Arial" w:hAnsi="Arial" w:cs="Arial"/>
          <w:sz w:val="26"/>
          <w:szCs w:val="26"/>
        </w:rPr>
        <w:t xml:space="preserve">Inconforme con la </w:t>
      </w:r>
      <w:r w:rsidR="00052EE6">
        <w:rPr>
          <w:rFonts w:ascii="Arial" w:hAnsi="Arial" w:cs="Arial"/>
          <w:sz w:val="26"/>
          <w:szCs w:val="26"/>
        </w:rPr>
        <w:t xml:space="preserve">sentencia </w:t>
      </w:r>
      <w:r>
        <w:rPr>
          <w:rFonts w:ascii="Arial" w:hAnsi="Arial" w:cs="Arial"/>
          <w:sz w:val="26"/>
          <w:szCs w:val="26"/>
        </w:rPr>
        <w:t>de veintisiete de mayo de dos mil dieciocho, dictada</w:t>
      </w:r>
      <w:r w:rsidR="00766539">
        <w:rPr>
          <w:rFonts w:ascii="Arial" w:hAnsi="Arial" w:cs="Arial"/>
          <w:sz w:val="26"/>
          <w:szCs w:val="26"/>
        </w:rPr>
        <w:t xml:space="preserve"> por </w:t>
      </w:r>
      <w:r w:rsidR="00215734">
        <w:rPr>
          <w:rFonts w:ascii="Arial" w:hAnsi="Arial" w:cs="Arial"/>
          <w:sz w:val="26"/>
          <w:szCs w:val="26"/>
        </w:rPr>
        <w:t xml:space="preserve">el Magistrado de </w:t>
      </w:r>
      <w:r w:rsidR="00766539">
        <w:rPr>
          <w:rFonts w:ascii="Arial" w:hAnsi="Arial" w:cs="Arial"/>
          <w:sz w:val="26"/>
          <w:szCs w:val="26"/>
        </w:rPr>
        <w:t>la Sexta</w:t>
      </w:r>
      <w:r w:rsidR="00766539" w:rsidRPr="000A5218">
        <w:rPr>
          <w:rFonts w:ascii="Arial" w:hAnsi="Arial" w:cs="Arial"/>
          <w:sz w:val="26"/>
          <w:szCs w:val="26"/>
        </w:rPr>
        <w:t xml:space="preserve"> Sala</w:t>
      </w:r>
      <w:r>
        <w:rPr>
          <w:rFonts w:ascii="Arial" w:hAnsi="Arial" w:cs="Arial"/>
          <w:sz w:val="26"/>
          <w:szCs w:val="26"/>
        </w:rPr>
        <w:t xml:space="preserve"> Unitaria de Primera Instancia, </w:t>
      </w:r>
      <w:r w:rsidR="00084291">
        <w:rPr>
          <w:rFonts w:ascii="Arial" w:hAnsi="Arial" w:cs="Arial"/>
          <w:b/>
          <w:sz w:val="26"/>
          <w:szCs w:val="26"/>
        </w:rPr>
        <w:t>**********</w:t>
      </w:r>
      <w:r w:rsidR="00766539" w:rsidRPr="000A5218">
        <w:rPr>
          <w:rFonts w:ascii="Arial" w:hAnsi="Arial" w:cs="Arial"/>
          <w:b/>
          <w:sz w:val="26"/>
          <w:szCs w:val="26"/>
        </w:rPr>
        <w:t>,</w:t>
      </w:r>
      <w:r w:rsidR="00766539" w:rsidRPr="000A5218">
        <w:rPr>
          <w:rFonts w:ascii="Arial" w:hAnsi="Arial" w:cs="Arial"/>
          <w:sz w:val="26"/>
          <w:szCs w:val="26"/>
        </w:rPr>
        <w:t xml:space="preserve"> interpuso en</w:t>
      </w:r>
      <w:r w:rsidR="00766539">
        <w:rPr>
          <w:rFonts w:ascii="Arial" w:hAnsi="Arial" w:cs="Arial"/>
          <w:sz w:val="26"/>
          <w:szCs w:val="26"/>
        </w:rPr>
        <w:t xml:space="preserve"> su contra recurso de revisión</w:t>
      </w:r>
      <w:r w:rsidR="00766539" w:rsidRPr="000A5218">
        <w:rPr>
          <w:rFonts w:ascii="Arial" w:hAnsi="Arial" w:cs="Arial"/>
          <w:sz w:val="26"/>
          <w:szCs w:val="26"/>
        </w:rPr>
        <w:t>.</w:t>
      </w:r>
    </w:p>
    <w:p w:rsidR="007E6C42" w:rsidRDefault="007E6C42" w:rsidP="00766539">
      <w:pPr>
        <w:spacing w:line="360" w:lineRule="auto"/>
        <w:jc w:val="both"/>
        <w:rPr>
          <w:rFonts w:ascii="Arial" w:hAnsi="Arial" w:cs="Arial"/>
          <w:sz w:val="26"/>
          <w:szCs w:val="26"/>
        </w:rPr>
      </w:pPr>
    </w:p>
    <w:p w:rsidR="007E6C42" w:rsidRDefault="007E6C42" w:rsidP="00052EE6">
      <w:pPr>
        <w:spacing w:line="360" w:lineRule="auto"/>
        <w:jc w:val="both"/>
        <w:rPr>
          <w:rFonts w:ascii="Arial" w:eastAsia="Calibri" w:hAnsi="Arial" w:cs="Arial"/>
          <w:sz w:val="26"/>
          <w:szCs w:val="26"/>
          <w:lang w:val="es-ES"/>
        </w:rPr>
      </w:pPr>
      <w:r>
        <w:rPr>
          <w:rFonts w:ascii="Arial" w:hAnsi="Arial" w:cs="Arial"/>
          <w:sz w:val="26"/>
          <w:szCs w:val="26"/>
        </w:rPr>
        <w:tab/>
      </w:r>
      <w:r w:rsidR="00052EE6" w:rsidRPr="001872CB">
        <w:rPr>
          <w:rFonts w:ascii="Arial" w:hAnsi="Arial" w:cs="Arial"/>
          <w:b/>
          <w:bCs/>
          <w:sz w:val="26"/>
          <w:szCs w:val="26"/>
        </w:rPr>
        <w:t xml:space="preserve">SEGUNDO. </w:t>
      </w:r>
      <w:r w:rsidR="00052EE6" w:rsidRPr="001872CB">
        <w:rPr>
          <w:rFonts w:ascii="Arial" w:hAnsi="Arial" w:cs="Arial"/>
          <w:bCs/>
          <w:sz w:val="26"/>
          <w:szCs w:val="26"/>
          <w:lang w:val="es-ES"/>
        </w:rPr>
        <w:t>Los puntos de la sentencia recurrida, son del tenor literal siguiente</w:t>
      </w:r>
      <w:r>
        <w:rPr>
          <w:rFonts w:ascii="Arial" w:eastAsia="Calibri" w:hAnsi="Arial" w:cs="Arial"/>
          <w:sz w:val="26"/>
          <w:szCs w:val="26"/>
          <w:lang w:val="es-ES"/>
        </w:rPr>
        <w:t>:</w:t>
      </w:r>
    </w:p>
    <w:p w:rsidR="007E6C42" w:rsidRDefault="007E6C42" w:rsidP="00052EE6">
      <w:pPr>
        <w:widowControl w:val="0"/>
        <w:tabs>
          <w:tab w:val="left" w:pos="7938"/>
        </w:tabs>
        <w:spacing w:line="360" w:lineRule="auto"/>
        <w:ind w:left="1134" w:right="616"/>
        <w:jc w:val="both"/>
        <w:rPr>
          <w:rFonts w:ascii="Arial" w:eastAsia="Calibri" w:hAnsi="Arial" w:cs="Arial"/>
          <w:sz w:val="26"/>
          <w:szCs w:val="26"/>
          <w:lang w:val="es-ES"/>
        </w:rPr>
      </w:pPr>
    </w:p>
    <w:p w:rsidR="00052EE6" w:rsidRPr="00215734" w:rsidRDefault="007E6C42" w:rsidP="00052EE6">
      <w:pPr>
        <w:widowControl w:val="0"/>
        <w:tabs>
          <w:tab w:val="left" w:pos="7938"/>
        </w:tabs>
        <w:spacing w:line="360" w:lineRule="auto"/>
        <w:ind w:left="1134" w:right="616"/>
        <w:jc w:val="both"/>
        <w:rPr>
          <w:rFonts w:ascii="Arial" w:eastAsia="Times New Roman" w:hAnsi="Arial" w:cs="Arial"/>
          <w:bCs/>
          <w:i/>
          <w:iCs/>
          <w:lang w:val="es-ES" w:eastAsia="es-ES"/>
        </w:rPr>
      </w:pPr>
      <w:r w:rsidRPr="00215734">
        <w:rPr>
          <w:rFonts w:ascii="Arial" w:eastAsia="Times New Roman" w:hAnsi="Arial" w:cs="Arial"/>
          <w:b/>
          <w:bCs/>
          <w:i/>
          <w:iCs/>
          <w:lang w:val="es-ES" w:eastAsia="es-ES"/>
        </w:rPr>
        <w:t xml:space="preserve"> </w:t>
      </w:r>
      <w:r w:rsidR="00052EE6" w:rsidRPr="00215734">
        <w:rPr>
          <w:rFonts w:ascii="Arial" w:eastAsia="Times New Roman" w:hAnsi="Arial" w:cs="Arial"/>
          <w:b/>
          <w:bCs/>
          <w:i/>
          <w:iCs/>
          <w:lang w:val="es-ES" w:eastAsia="es-ES"/>
        </w:rPr>
        <w:t>“PRIMERO</w:t>
      </w:r>
      <w:r w:rsidR="00052EE6" w:rsidRPr="00215734">
        <w:rPr>
          <w:rFonts w:ascii="Arial" w:eastAsia="Times New Roman" w:hAnsi="Arial" w:cs="Arial"/>
          <w:bCs/>
          <w:i/>
          <w:iCs/>
          <w:lang w:val="es-ES" w:eastAsia="es-ES"/>
        </w:rPr>
        <w:t xml:space="preserve">.- Esta Sexta Sala Unitaria de Primera Instancia del Tribunal de Justicia Administrativa, fue competente para conocer y resolver del presente asunto.- - - - - - - - - - - </w:t>
      </w:r>
      <w:r w:rsidR="00365D8A">
        <w:rPr>
          <w:rFonts w:ascii="Arial" w:eastAsia="Times New Roman" w:hAnsi="Arial" w:cs="Arial"/>
          <w:bCs/>
          <w:i/>
          <w:iCs/>
          <w:lang w:val="es-ES" w:eastAsia="es-ES"/>
        </w:rPr>
        <w:t xml:space="preserve"> - - - - - -  - - - - -</w:t>
      </w:r>
      <w:r w:rsidR="00052EE6" w:rsidRPr="00215734">
        <w:rPr>
          <w:rFonts w:ascii="Arial" w:eastAsia="Times New Roman" w:hAnsi="Arial" w:cs="Arial"/>
          <w:b/>
          <w:bCs/>
          <w:i/>
          <w:iCs/>
          <w:lang w:val="es-ES" w:eastAsia="es-ES"/>
        </w:rPr>
        <w:t>SEGUNDO</w:t>
      </w:r>
      <w:r w:rsidR="00052EE6" w:rsidRPr="00215734">
        <w:rPr>
          <w:rFonts w:ascii="Arial" w:eastAsia="Times New Roman" w:hAnsi="Arial" w:cs="Arial"/>
          <w:bCs/>
          <w:i/>
          <w:iCs/>
          <w:lang w:val="es-ES" w:eastAsia="es-ES"/>
        </w:rPr>
        <w:t xml:space="preserve">.- La personalidad y personería de las partes quedó acreditada en autos.- - - - - - - - - - - - - - - - - - - - - - - - - </w:t>
      </w:r>
      <w:r w:rsidR="00365D8A">
        <w:rPr>
          <w:rFonts w:ascii="Arial" w:eastAsia="Times New Roman" w:hAnsi="Arial" w:cs="Arial"/>
          <w:bCs/>
          <w:i/>
          <w:iCs/>
          <w:lang w:val="es-ES" w:eastAsia="es-ES"/>
        </w:rPr>
        <w:t>- - - - - - - - -</w:t>
      </w:r>
    </w:p>
    <w:p w:rsidR="00052EE6" w:rsidRPr="00215734" w:rsidRDefault="00052EE6" w:rsidP="00052EE6">
      <w:pPr>
        <w:widowControl w:val="0"/>
        <w:tabs>
          <w:tab w:val="left" w:pos="7938"/>
        </w:tabs>
        <w:spacing w:line="360" w:lineRule="auto"/>
        <w:ind w:left="1134" w:right="616"/>
        <w:jc w:val="both"/>
        <w:rPr>
          <w:rFonts w:ascii="Arial" w:eastAsia="Times New Roman" w:hAnsi="Arial" w:cs="Arial"/>
          <w:bCs/>
          <w:i/>
          <w:iCs/>
          <w:lang w:val="es-ES" w:eastAsia="es-ES"/>
        </w:rPr>
      </w:pPr>
      <w:r w:rsidRPr="00215734">
        <w:rPr>
          <w:rFonts w:ascii="Arial" w:eastAsia="Times New Roman" w:hAnsi="Arial" w:cs="Arial"/>
          <w:b/>
          <w:bCs/>
          <w:i/>
          <w:iCs/>
          <w:lang w:val="es-ES" w:eastAsia="es-ES"/>
        </w:rPr>
        <w:t>TERCERO</w:t>
      </w:r>
      <w:r w:rsidRPr="00215734">
        <w:rPr>
          <w:rFonts w:ascii="Arial" w:eastAsia="Times New Roman" w:hAnsi="Arial" w:cs="Arial"/>
          <w:bCs/>
          <w:i/>
          <w:iCs/>
          <w:lang w:val="es-ES" w:eastAsia="es-ES"/>
        </w:rPr>
        <w:t xml:space="preserve">.- Por las razones expuestas en el considerando </w:t>
      </w:r>
      <w:r w:rsidRPr="00365D8A">
        <w:rPr>
          <w:rFonts w:ascii="Arial" w:eastAsia="Times New Roman" w:hAnsi="Arial" w:cs="Arial"/>
          <w:bCs/>
          <w:i/>
          <w:iCs/>
          <w:lang w:val="es-ES" w:eastAsia="es-ES"/>
        </w:rPr>
        <w:lastRenderedPageBreak/>
        <w:t>SEXTO se</w:t>
      </w:r>
      <w:r w:rsidRPr="00215734">
        <w:rPr>
          <w:rFonts w:ascii="Arial" w:eastAsia="Times New Roman" w:hAnsi="Arial" w:cs="Arial"/>
          <w:bCs/>
          <w:i/>
          <w:iCs/>
          <w:lang w:val="es-ES" w:eastAsia="es-ES"/>
        </w:rPr>
        <w:t xml:space="preserve"> declara la VALIDEZ del oficio con número de control 012R33ER170097 emitido por la Coordinadora Técnica de Ingresos de la Secretaría de Finanzas del Poder Ejecutivo del Estado, de fecha 9 nueve de junio del 2017 dos mil diecisiete.- - - - </w:t>
      </w:r>
    </w:p>
    <w:p w:rsidR="00766539" w:rsidRDefault="00052EE6" w:rsidP="00365D8A">
      <w:pPr>
        <w:widowControl w:val="0"/>
        <w:tabs>
          <w:tab w:val="left" w:pos="7938"/>
        </w:tabs>
        <w:spacing w:line="360" w:lineRule="auto"/>
        <w:ind w:left="1134" w:right="616"/>
        <w:jc w:val="both"/>
        <w:rPr>
          <w:rFonts w:ascii="Arial" w:hAnsi="Arial" w:cs="Arial"/>
          <w:sz w:val="26"/>
          <w:szCs w:val="26"/>
        </w:rPr>
      </w:pPr>
      <w:r w:rsidRPr="00215734">
        <w:rPr>
          <w:rFonts w:ascii="Arial" w:eastAsia="Times New Roman" w:hAnsi="Arial" w:cs="Arial"/>
          <w:b/>
          <w:bCs/>
          <w:i/>
          <w:iCs/>
          <w:lang w:val="es-ES" w:eastAsia="es-ES"/>
        </w:rPr>
        <w:t>CUARTO</w:t>
      </w:r>
      <w:r w:rsidRPr="00215734">
        <w:rPr>
          <w:rFonts w:ascii="Arial" w:eastAsia="Times New Roman" w:hAnsi="Arial" w:cs="Arial"/>
          <w:bCs/>
          <w:i/>
          <w:iCs/>
          <w:lang w:val="es-ES" w:eastAsia="es-ES"/>
        </w:rPr>
        <w:t xml:space="preserve">.- Conforme a lo dispuesto en los artículos 142, fracción I y 143 fracciones </w:t>
      </w:r>
      <w:r w:rsidR="00A10B55" w:rsidRPr="00215734">
        <w:rPr>
          <w:rFonts w:ascii="Arial" w:eastAsia="Times New Roman" w:hAnsi="Arial" w:cs="Arial"/>
          <w:bCs/>
          <w:i/>
          <w:iCs/>
          <w:lang w:val="es-ES" w:eastAsia="es-ES"/>
        </w:rPr>
        <w:t xml:space="preserve">I y II, de la Ley de la materia.- </w:t>
      </w:r>
      <w:r w:rsidR="00A10B55" w:rsidRPr="00215734">
        <w:rPr>
          <w:rFonts w:ascii="Arial" w:eastAsia="Times New Roman" w:hAnsi="Arial" w:cs="Arial"/>
          <w:b/>
          <w:bCs/>
          <w:i/>
          <w:iCs/>
          <w:lang w:val="es-ES" w:eastAsia="es-ES"/>
        </w:rPr>
        <w:t>NOTIFÍQUESE PERSONALMENTE AL ACTOR Y POR OFICIO A LA AUTORIDAD DEMANDADA.- CÚMPLASE</w:t>
      </w:r>
      <w:r w:rsidR="007E6C42">
        <w:rPr>
          <w:rFonts w:ascii="Arial" w:eastAsia="Times New Roman" w:hAnsi="Arial" w:cs="Arial"/>
          <w:bCs/>
          <w:i/>
          <w:iCs/>
          <w:lang w:val="es-ES" w:eastAsia="es-ES"/>
        </w:rPr>
        <w:t>.</w:t>
      </w:r>
      <w:r w:rsidR="00766539">
        <w:rPr>
          <w:rFonts w:ascii="Arial" w:hAnsi="Arial" w:cs="Arial"/>
          <w:sz w:val="26"/>
          <w:szCs w:val="26"/>
        </w:rPr>
        <w:t xml:space="preserve"> </w:t>
      </w:r>
    </w:p>
    <w:p w:rsidR="007E6C42" w:rsidRPr="00766539" w:rsidRDefault="007E6C42" w:rsidP="00365D8A">
      <w:pPr>
        <w:widowControl w:val="0"/>
        <w:tabs>
          <w:tab w:val="left" w:pos="7938"/>
        </w:tabs>
        <w:spacing w:line="360" w:lineRule="auto"/>
        <w:ind w:left="1134" w:right="616"/>
        <w:jc w:val="both"/>
        <w:rPr>
          <w:rFonts w:ascii="Arial" w:hAnsi="Arial" w:cs="Arial"/>
          <w:b/>
          <w:sz w:val="26"/>
          <w:szCs w:val="26"/>
        </w:rPr>
      </w:pPr>
    </w:p>
    <w:p w:rsidR="007E6C42" w:rsidRDefault="00766539" w:rsidP="007E6C42">
      <w:pPr>
        <w:spacing w:line="360" w:lineRule="auto"/>
        <w:ind w:right="51"/>
        <w:jc w:val="center"/>
        <w:rPr>
          <w:rFonts w:ascii="Arial" w:eastAsia="Calibri" w:hAnsi="Arial" w:cs="Arial"/>
          <w:b/>
          <w:bCs/>
          <w:sz w:val="26"/>
          <w:szCs w:val="26"/>
        </w:rPr>
      </w:pPr>
      <w:r w:rsidRPr="00B54287">
        <w:rPr>
          <w:rFonts w:ascii="Arial" w:eastAsia="Calibri" w:hAnsi="Arial" w:cs="Arial"/>
          <w:b/>
          <w:bCs/>
          <w:sz w:val="26"/>
          <w:szCs w:val="26"/>
        </w:rPr>
        <w:t>C O N S I D E R A N D O:</w:t>
      </w:r>
    </w:p>
    <w:p w:rsidR="007E6C42" w:rsidRDefault="007E6C42" w:rsidP="007E6C42">
      <w:pPr>
        <w:spacing w:line="360" w:lineRule="auto"/>
        <w:ind w:right="51"/>
        <w:jc w:val="center"/>
        <w:rPr>
          <w:rFonts w:ascii="Arial" w:eastAsia="Calibri" w:hAnsi="Arial" w:cs="Arial"/>
          <w:b/>
          <w:bCs/>
          <w:sz w:val="26"/>
          <w:szCs w:val="26"/>
        </w:rPr>
      </w:pPr>
    </w:p>
    <w:p w:rsidR="007E6C42" w:rsidRDefault="007E6C42" w:rsidP="00766539">
      <w:pPr>
        <w:spacing w:line="360" w:lineRule="auto"/>
        <w:ind w:right="51"/>
        <w:jc w:val="both"/>
        <w:rPr>
          <w:rFonts w:ascii="Arial" w:hAnsi="Arial" w:cs="Arial"/>
          <w:bCs/>
          <w:iCs/>
          <w:sz w:val="26"/>
          <w:szCs w:val="26"/>
        </w:rPr>
      </w:pPr>
      <w:r>
        <w:rPr>
          <w:rFonts w:ascii="Arial" w:hAnsi="Arial" w:cs="Arial"/>
          <w:b/>
          <w:bCs/>
          <w:iCs/>
          <w:sz w:val="26"/>
          <w:szCs w:val="26"/>
        </w:rPr>
        <w:tab/>
      </w:r>
      <w:r w:rsidR="00766539" w:rsidRPr="00BA6343">
        <w:rPr>
          <w:rFonts w:ascii="Arial" w:hAnsi="Arial" w:cs="Arial"/>
          <w:b/>
          <w:bCs/>
          <w:iCs/>
          <w:sz w:val="26"/>
          <w:szCs w:val="26"/>
        </w:rPr>
        <w:t>PRIMERO.</w:t>
      </w:r>
      <w:r w:rsidR="000E512F" w:rsidRPr="000E512F">
        <w:rPr>
          <w:rFonts w:ascii="Arial" w:hAnsi="Arial" w:cs="Arial"/>
          <w:bCs/>
          <w:iCs/>
          <w:sz w:val="26"/>
          <w:szCs w:val="26"/>
          <w:lang w:val="es-ES" w:eastAsia="es-ES"/>
        </w:rPr>
        <w:t xml:space="preserve"> </w:t>
      </w:r>
      <w:r w:rsidR="000E512F" w:rsidRPr="000E512F">
        <w:rPr>
          <w:rFonts w:ascii="Arial" w:hAnsi="Arial" w:cs="Arial"/>
          <w:bCs/>
          <w:iCs/>
          <w:sz w:val="26"/>
          <w:szCs w:val="26"/>
          <w:lang w:val="es-ES"/>
        </w:rPr>
        <w:t>Esta Sala Superior es competente para conocer del presente asunto, de conformidad con lo dispuesto por los artículos 111, fracciones I y II, de la Constitución Política del Estado Libre y Soberano de Oaxaca, 86, 88, 92, 93 fracción I, 94, 201, 206 y 208 de la Ley de Justicia Administrativa para el Estado de Oaxaca, en términos del Transitorio Cuarto del Decreto 786 del Congreso del Estado de Oaxaca, publicado en el Extra Periódico Oficial de fecha 16 dieciséis de enero del año en curso, y Transitorio Quinto del Decreto 702, publicado en el Extra del Periódico Oficial de fecha veinte de octubre de dos mil diecisiete,</w:t>
      </w:r>
      <w:r w:rsidR="000E512F">
        <w:rPr>
          <w:rFonts w:ascii="Arial" w:hAnsi="Arial" w:cs="Arial"/>
          <w:bCs/>
          <w:iCs/>
          <w:sz w:val="26"/>
          <w:szCs w:val="26"/>
          <w:lang w:val="es-ES"/>
        </w:rPr>
        <w:t xml:space="preserve"> </w:t>
      </w:r>
      <w:r w:rsidR="00766539" w:rsidRPr="00BA6343">
        <w:rPr>
          <w:rFonts w:ascii="Arial" w:hAnsi="Arial" w:cs="Arial"/>
          <w:bCs/>
          <w:iCs/>
          <w:sz w:val="26"/>
          <w:szCs w:val="26"/>
        </w:rPr>
        <w:t>toda vez se trata del Recurso de Re</w:t>
      </w:r>
      <w:r w:rsidR="00766539">
        <w:rPr>
          <w:rFonts w:ascii="Arial" w:hAnsi="Arial" w:cs="Arial"/>
          <w:bCs/>
          <w:iCs/>
          <w:sz w:val="26"/>
          <w:szCs w:val="26"/>
        </w:rPr>
        <w:t>v</w:t>
      </w:r>
      <w:r w:rsidR="005A3736">
        <w:rPr>
          <w:rFonts w:ascii="Arial" w:hAnsi="Arial" w:cs="Arial"/>
          <w:bCs/>
          <w:iCs/>
          <w:sz w:val="26"/>
          <w:szCs w:val="26"/>
        </w:rPr>
        <w:t>isión interpuesto en contra de la sentencia</w:t>
      </w:r>
      <w:r w:rsidR="00766539" w:rsidRPr="00BA6343">
        <w:rPr>
          <w:rFonts w:ascii="Arial" w:hAnsi="Arial" w:cs="Arial"/>
          <w:bCs/>
          <w:iCs/>
          <w:sz w:val="26"/>
          <w:szCs w:val="26"/>
        </w:rPr>
        <w:t xml:space="preserve"> de </w:t>
      </w:r>
      <w:r w:rsidR="005A3736">
        <w:rPr>
          <w:rFonts w:ascii="Arial" w:hAnsi="Arial" w:cs="Arial"/>
          <w:bCs/>
          <w:iCs/>
          <w:sz w:val="26"/>
          <w:szCs w:val="26"/>
        </w:rPr>
        <w:t xml:space="preserve">veintisiete de mayo </w:t>
      </w:r>
      <w:r w:rsidR="00766539">
        <w:rPr>
          <w:rFonts w:ascii="Arial" w:hAnsi="Arial" w:cs="Arial"/>
          <w:bCs/>
          <w:iCs/>
          <w:sz w:val="26"/>
          <w:szCs w:val="26"/>
        </w:rPr>
        <w:t xml:space="preserve">de dos mil dieciocho, </w:t>
      </w:r>
      <w:r>
        <w:rPr>
          <w:rFonts w:ascii="Arial" w:hAnsi="Arial" w:cs="Arial"/>
          <w:bCs/>
          <w:iCs/>
          <w:sz w:val="26"/>
          <w:szCs w:val="26"/>
        </w:rPr>
        <w:t>dictada</w:t>
      </w:r>
      <w:r w:rsidR="00766539" w:rsidRPr="00BA6343">
        <w:rPr>
          <w:rFonts w:ascii="Arial" w:hAnsi="Arial" w:cs="Arial"/>
          <w:bCs/>
          <w:iCs/>
          <w:sz w:val="26"/>
          <w:szCs w:val="26"/>
        </w:rPr>
        <w:t xml:space="preserve"> por</w:t>
      </w:r>
      <w:r>
        <w:rPr>
          <w:rFonts w:ascii="Arial" w:hAnsi="Arial" w:cs="Arial"/>
          <w:bCs/>
          <w:iCs/>
          <w:sz w:val="26"/>
          <w:szCs w:val="26"/>
        </w:rPr>
        <w:t xml:space="preserve"> </w:t>
      </w:r>
      <w:r w:rsidR="00766539" w:rsidRPr="00BA6343">
        <w:rPr>
          <w:rFonts w:ascii="Arial" w:hAnsi="Arial" w:cs="Arial"/>
          <w:bCs/>
          <w:iCs/>
          <w:sz w:val="26"/>
          <w:szCs w:val="26"/>
        </w:rPr>
        <w:t xml:space="preserve">la </w:t>
      </w:r>
      <w:r w:rsidR="005A3736">
        <w:rPr>
          <w:rFonts w:ascii="Arial" w:hAnsi="Arial" w:cs="Arial"/>
          <w:bCs/>
          <w:iCs/>
          <w:sz w:val="26"/>
          <w:szCs w:val="26"/>
        </w:rPr>
        <w:t>Sexta</w:t>
      </w:r>
      <w:r w:rsidR="00766539">
        <w:rPr>
          <w:rFonts w:ascii="Arial" w:hAnsi="Arial" w:cs="Arial"/>
          <w:bCs/>
          <w:iCs/>
          <w:sz w:val="26"/>
          <w:szCs w:val="26"/>
        </w:rPr>
        <w:t xml:space="preserve"> </w:t>
      </w:r>
      <w:r w:rsidR="00766539" w:rsidRPr="00BA6343">
        <w:rPr>
          <w:rFonts w:ascii="Arial" w:hAnsi="Arial" w:cs="Arial"/>
          <w:bCs/>
          <w:iCs/>
          <w:sz w:val="26"/>
          <w:szCs w:val="26"/>
        </w:rPr>
        <w:t xml:space="preserve">Sala Unitaria de Primera Instancia, en el expediente </w:t>
      </w:r>
      <w:r w:rsidR="00766539" w:rsidRPr="00AE40FC">
        <w:rPr>
          <w:rFonts w:ascii="Arial" w:hAnsi="Arial" w:cs="Arial"/>
          <w:b/>
          <w:bCs/>
          <w:iCs/>
          <w:sz w:val="26"/>
          <w:szCs w:val="26"/>
        </w:rPr>
        <w:t>0</w:t>
      </w:r>
      <w:r w:rsidR="005A3736">
        <w:rPr>
          <w:rFonts w:ascii="Arial" w:hAnsi="Arial" w:cs="Arial"/>
          <w:b/>
          <w:bCs/>
          <w:iCs/>
          <w:sz w:val="26"/>
          <w:szCs w:val="26"/>
        </w:rPr>
        <w:t>071/2017</w:t>
      </w:r>
      <w:r>
        <w:rPr>
          <w:rFonts w:ascii="Arial" w:hAnsi="Arial" w:cs="Arial"/>
          <w:bCs/>
          <w:iCs/>
          <w:sz w:val="26"/>
          <w:szCs w:val="26"/>
        </w:rPr>
        <w:t>.</w:t>
      </w:r>
    </w:p>
    <w:p w:rsidR="007E6C42" w:rsidRDefault="007E6C42" w:rsidP="00766539">
      <w:pPr>
        <w:spacing w:line="360" w:lineRule="auto"/>
        <w:ind w:right="51"/>
        <w:jc w:val="both"/>
        <w:rPr>
          <w:rFonts w:ascii="Arial" w:hAnsi="Arial" w:cs="Arial"/>
          <w:bCs/>
          <w:iCs/>
          <w:sz w:val="26"/>
          <w:szCs w:val="26"/>
        </w:rPr>
      </w:pPr>
    </w:p>
    <w:p w:rsidR="00766539" w:rsidRPr="00F66D81" w:rsidRDefault="007E6C42" w:rsidP="00766539">
      <w:pPr>
        <w:spacing w:line="360" w:lineRule="auto"/>
        <w:ind w:right="51"/>
        <w:jc w:val="both"/>
        <w:rPr>
          <w:rFonts w:ascii="Arial" w:hAnsi="Arial" w:cs="Arial"/>
          <w:sz w:val="26"/>
          <w:szCs w:val="26"/>
        </w:rPr>
      </w:pPr>
      <w:r>
        <w:rPr>
          <w:rFonts w:ascii="Arial" w:hAnsi="Arial" w:cs="Arial"/>
          <w:bCs/>
          <w:iCs/>
          <w:sz w:val="26"/>
          <w:szCs w:val="26"/>
        </w:rPr>
        <w:tab/>
      </w:r>
      <w:r w:rsidR="00766539" w:rsidRPr="00BA6343">
        <w:rPr>
          <w:rFonts w:ascii="Arial" w:hAnsi="Arial" w:cs="Arial"/>
          <w:b/>
          <w:bCs/>
          <w:sz w:val="26"/>
          <w:szCs w:val="26"/>
        </w:rPr>
        <w:t xml:space="preserve">SEGUNDO. </w:t>
      </w:r>
      <w:r w:rsidR="00766539" w:rsidRPr="00BA6343">
        <w:rPr>
          <w:rFonts w:ascii="Arial" w:hAnsi="Arial" w:cs="Arial"/>
          <w:sz w:val="26"/>
          <w:szCs w:val="26"/>
        </w:rPr>
        <w:t>Los agravios hechos valer se encuentran expuestos en el escrito respectivo del recurrente, por lo que no existe necesidad de transcribirlos, al no transgredírsele derecho alguno, como tampoco se vulnera disposición expr</w:t>
      </w:r>
      <w:r w:rsidR="0067689F">
        <w:rPr>
          <w:rFonts w:ascii="Arial" w:hAnsi="Arial" w:cs="Arial"/>
          <w:sz w:val="26"/>
          <w:szCs w:val="26"/>
        </w:rPr>
        <w:t>esa que imponga tal obligación.</w:t>
      </w:r>
      <w:r w:rsidR="0029529D">
        <w:rPr>
          <w:rFonts w:ascii="Arial" w:hAnsi="Arial" w:cs="Arial"/>
          <w:sz w:val="26"/>
          <w:szCs w:val="26"/>
        </w:rPr>
        <w:t xml:space="preserve"> </w:t>
      </w:r>
      <w:r w:rsidR="00766539" w:rsidRPr="00F66D81">
        <w:rPr>
          <w:rFonts w:ascii="Arial" w:hAnsi="Arial" w:cs="Arial"/>
          <w:sz w:val="26"/>
          <w:szCs w:val="26"/>
        </w:rPr>
        <w:t>Sirve de apoyo a la siguiente consideración la jurisprudencia VI.2o. J/129, visible a página 599, Tomo VII, abril de 1998, Novena Época del Semanario Judicial de la Federación y su Gaceta de epígrafe y contenido:</w:t>
      </w:r>
    </w:p>
    <w:p w:rsidR="00766539" w:rsidRDefault="00766539" w:rsidP="0067689F">
      <w:pPr>
        <w:pStyle w:val="NormalCenturyGothic"/>
        <w:spacing w:after="120" w:line="360" w:lineRule="auto"/>
        <w:ind w:left="851" w:right="760"/>
        <w:jc w:val="both"/>
        <w:rPr>
          <w:rFonts w:ascii="Arial" w:hAnsi="Arial" w:cs="Arial"/>
          <w:i/>
        </w:rPr>
      </w:pPr>
      <w:r w:rsidRPr="00F66D81">
        <w:rPr>
          <w:rFonts w:ascii="Arial" w:hAnsi="Arial" w:cs="Arial"/>
          <w:i/>
        </w:rPr>
        <w:t>“</w:t>
      </w:r>
      <w:r w:rsidRPr="00F66D81">
        <w:rPr>
          <w:rFonts w:ascii="Arial" w:hAnsi="Arial" w:cs="Arial"/>
          <w:b/>
          <w:i/>
        </w:rPr>
        <w:t xml:space="preserve">CONCEPTOS DE VIOLACIÓN. EL JUEZ NO ESTÁ OBLIGADO A TRANSCRIBIRLOS.- </w:t>
      </w:r>
      <w:r w:rsidRPr="00F66D81">
        <w:rPr>
          <w:rFonts w:ascii="Arial" w:hAnsi="Arial" w:cs="Arial"/>
          <w:i/>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w:t>
      </w:r>
      <w:r w:rsidRPr="00F66D81">
        <w:rPr>
          <w:rFonts w:ascii="Arial" w:hAnsi="Arial" w:cs="Arial"/>
          <w:i/>
        </w:rPr>
        <w:lastRenderedPageBreak/>
        <w:t>y alegar lo que estime pertinente para demostrar, en su ca</w:t>
      </w:r>
      <w:r>
        <w:rPr>
          <w:rFonts w:ascii="Arial" w:hAnsi="Arial" w:cs="Arial"/>
          <w:i/>
        </w:rPr>
        <w:t>s</w:t>
      </w:r>
      <w:r w:rsidR="007E6C42">
        <w:rPr>
          <w:rFonts w:ascii="Arial" w:hAnsi="Arial" w:cs="Arial"/>
          <w:i/>
        </w:rPr>
        <w:t>o, la ilegalidad de la misma.”</w:t>
      </w:r>
    </w:p>
    <w:p w:rsidR="007E6C42" w:rsidRDefault="001C32DD" w:rsidP="001C32DD">
      <w:pPr>
        <w:spacing w:line="360" w:lineRule="auto"/>
        <w:jc w:val="both"/>
        <w:rPr>
          <w:rFonts w:ascii="Arial" w:hAnsi="Arial" w:cs="Arial"/>
          <w:sz w:val="26"/>
          <w:szCs w:val="26"/>
        </w:rPr>
      </w:pPr>
      <w:r>
        <w:rPr>
          <w:rFonts w:ascii="Arial" w:hAnsi="Arial" w:cs="Arial"/>
          <w:b/>
          <w:sz w:val="26"/>
          <w:szCs w:val="26"/>
        </w:rPr>
        <w:t xml:space="preserve">TERCERO. </w:t>
      </w:r>
      <w:r>
        <w:rPr>
          <w:rFonts w:ascii="Arial" w:hAnsi="Arial" w:cs="Arial"/>
          <w:sz w:val="26"/>
          <w:szCs w:val="26"/>
        </w:rPr>
        <w:t xml:space="preserve">Resultan </w:t>
      </w:r>
      <w:r w:rsidR="00C45A41">
        <w:rPr>
          <w:rFonts w:ascii="Arial" w:hAnsi="Arial" w:cs="Arial"/>
          <w:b/>
          <w:sz w:val="26"/>
          <w:szCs w:val="26"/>
        </w:rPr>
        <w:t xml:space="preserve">insuficientes e </w:t>
      </w:r>
      <w:r>
        <w:rPr>
          <w:rFonts w:ascii="Arial" w:hAnsi="Arial" w:cs="Arial"/>
          <w:b/>
          <w:sz w:val="26"/>
          <w:szCs w:val="26"/>
        </w:rPr>
        <w:t xml:space="preserve">inoperantes </w:t>
      </w:r>
      <w:r>
        <w:rPr>
          <w:rFonts w:ascii="Arial" w:hAnsi="Arial" w:cs="Arial"/>
          <w:sz w:val="26"/>
          <w:szCs w:val="26"/>
        </w:rPr>
        <w:t>los agravios</w:t>
      </w:r>
      <w:r>
        <w:rPr>
          <w:rFonts w:ascii="Arial" w:hAnsi="Arial" w:cs="Arial"/>
          <w:b/>
          <w:sz w:val="26"/>
          <w:szCs w:val="26"/>
        </w:rPr>
        <w:t xml:space="preserve"> </w:t>
      </w:r>
      <w:r>
        <w:rPr>
          <w:rFonts w:ascii="Arial" w:hAnsi="Arial" w:cs="Arial"/>
          <w:sz w:val="26"/>
          <w:szCs w:val="26"/>
        </w:rPr>
        <w:t>expresados p</w:t>
      </w:r>
      <w:r w:rsidR="007E6C42">
        <w:rPr>
          <w:rFonts w:ascii="Arial" w:hAnsi="Arial" w:cs="Arial"/>
          <w:sz w:val="26"/>
          <w:szCs w:val="26"/>
        </w:rPr>
        <w:t>or el recurrente.</w:t>
      </w:r>
    </w:p>
    <w:p w:rsidR="007E6C42" w:rsidRDefault="007E6C42" w:rsidP="001C32DD">
      <w:pPr>
        <w:spacing w:line="360" w:lineRule="auto"/>
        <w:jc w:val="both"/>
        <w:rPr>
          <w:rFonts w:ascii="Arial" w:hAnsi="Arial" w:cs="Arial"/>
          <w:sz w:val="26"/>
          <w:szCs w:val="26"/>
        </w:rPr>
      </w:pPr>
    </w:p>
    <w:p w:rsidR="001C32DD" w:rsidRDefault="007E6C42" w:rsidP="001C32DD">
      <w:pPr>
        <w:spacing w:line="360" w:lineRule="auto"/>
        <w:jc w:val="both"/>
        <w:rPr>
          <w:rFonts w:ascii="Arial" w:hAnsi="Arial" w:cs="Arial"/>
          <w:sz w:val="26"/>
          <w:szCs w:val="26"/>
        </w:rPr>
      </w:pPr>
      <w:r>
        <w:rPr>
          <w:rFonts w:ascii="Arial" w:hAnsi="Arial" w:cs="Arial"/>
          <w:sz w:val="26"/>
          <w:szCs w:val="26"/>
        </w:rPr>
        <w:tab/>
      </w:r>
      <w:r w:rsidR="001C32DD">
        <w:rPr>
          <w:rFonts w:ascii="Arial" w:hAnsi="Arial" w:cs="Arial"/>
          <w:sz w:val="26"/>
          <w:szCs w:val="26"/>
        </w:rPr>
        <w:t>Esto es así, virtud de que de las constancias que obran en el juico natural, número 0071/2017 que tiene valor probatorio pleno, por tratarse de actuaciones judiciales, en los términos del artículo 173 fracción I de la</w:t>
      </w:r>
      <w:r w:rsidR="00D9263F">
        <w:rPr>
          <w:rFonts w:ascii="Arial" w:hAnsi="Arial" w:cs="Arial"/>
          <w:sz w:val="26"/>
          <w:szCs w:val="26"/>
        </w:rPr>
        <w:t xml:space="preserve"> reformada</w:t>
      </w:r>
      <w:r w:rsidR="001C32DD">
        <w:rPr>
          <w:rFonts w:ascii="Arial" w:hAnsi="Arial" w:cs="Arial"/>
          <w:sz w:val="26"/>
          <w:szCs w:val="26"/>
        </w:rPr>
        <w:t xml:space="preserve"> Ley de Justicia Administrativa, y de la lectura integral de los agravios</w:t>
      </w:r>
      <w:r w:rsidR="00FB12D2">
        <w:rPr>
          <w:rFonts w:ascii="Arial" w:hAnsi="Arial" w:cs="Arial"/>
          <w:sz w:val="26"/>
          <w:szCs w:val="26"/>
        </w:rPr>
        <w:t>,</w:t>
      </w:r>
      <w:r w:rsidR="001C32DD">
        <w:rPr>
          <w:rFonts w:ascii="Arial" w:hAnsi="Arial" w:cs="Arial"/>
          <w:sz w:val="26"/>
          <w:szCs w:val="26"/>
        </w:rPr>
        <w:t xml:space="preserve"> esencialmente hace consistir en que la sentencia le causa agravios </w:t>
      </w:r>
      <w:r w:rsidR="008E4140">
        <w:rPr>
          <w:rFonts w:ascii="Arial" w:hAnsi="Arial" w:cs="Arial"/>
          <w:sz w:val="26"/>
          <w:szCs w:val="26"/>
        </w:rPr>
        <w:t>por las siguientes consideraciones:</w:t>
      </w:r>
    </w:p>
    <w:p w:rsidR="007E6C42" w:rsidRDefault="007E6C42" w:rsidP="001C32DD">
      <w:pPr>
        <w:spacing w:line="360" w:lineRule="auto"/>
        <w:jc w:val="both"/>
        <w:rPr>
          <w:rFonts w:ascii="Arial" w:hAnsi="Arial" w:cs="Arial"/>
          <w:sz w:val="26"/>
          <w:szCs w:val="26"/>
        </w:rPr>
      </w:pPr>
    </w:p>
    <w:p w:rsidR="001C32DD" w:rsidRDefault="00C45A41" w:rsidP="004325A6">
      <w:pPr>
        <w:pStyle w:val="Prrafodelista"/>
        <w:numPr>
          <w:ilvl w:val="0"/>
          <w:numId w:val="5"/>
        </w:numPr>
        <w:spacing w:line="360" w:lineRule="auto"/>
        <w:ind w:left="851" w:firstLine="567"/>
        <w:jc w:val="both"/>
        <w:rPr>
          <w:rFonts w:ascii="Arial" w:hAnsi="Arial" w:cs="Arial"/>
          <w:bCs/>
          <w:sz w:val="26"/>
          <w:szCs w:val="26"/>
        </w:rPr>
      </w:pPr>
      <w:r>
        <w:rPr>
          <w:rFonts w:ascii="Arial" w:hAnsi="Arial" w:cs="Arial"/>
          <w:bCs/>
          <w:sz w:val="26"/>
          <w:szCs w:val="26"/>
        </w:rPr>
        <w:t>Mediante acuerdo de fecha 27 veintisiete de mayo de 2017 dos mil diecisiete, le hizo del conocimiento que d</w:t>
      </w:r>
      <w:r w:rsidR="001C32DD" w:rsidRPr="001C32DD">
        <w:rPr>
          <w:rFonts w:ascii="Arial" w:hAnsi="Arial" w:cs="Arial"/>
          <w:bCs/>
          <w:sz w:val="26"/>
          <w:szCs w:val="26"/>
        </w:rPr>
        <w:t>eclaró la validez del acto impugnado en el juicio de nulidad en contra del oficio de control número 012R33ER170097,  argumentando la falta de causales de improcedencia o sobreseimiento por las caus</w:t>
      </w:r>
      <w:r w:rsidR="007E6C42">
        <w:rPr>
          <w:rFonts w:ascii="Arial" w:hAnsi="Arial" w:cs="Arial"/>
          <w:bCs/>
          <w:sz w:val="26"/>
          <w:szCs w:val="26"/>
        </w:rPr>
        <w:t>ales no se sobresee el juicio.</w:t>
      </w:r>
    </w:p>
    <w:p w:rsidR="00E13499" w:rsidRDefault="00E13499" w:rsidP="004325A6">
      <w:pPr>
        <w:pStyle w:val="Prrafodelista"/>
        <w:numPr>
          <w:ilvl w:val="0"/>
          <w:numId w:val="5"/>
        </w:numPr>
        <w:spacing w:line="360" w:lineRule="auto"/>
        <w:ind w:left="851" w:right="49" w:firstLine="567"/>
        <w:jc w:val="both"/>
        <w:rPr>
          <w:rFonts w:ascii="Arial" w:hAnsi="Arial" w:cs="Arial"/>
          <w:bCs/>
          <w:sz w:val="26"/>
          <w:szCs w:val="26"/>
        </w:rPr>
      </w:pPr>
      <w:r w:rsidRPr="00E13499">
        <w:rPr>
          <w:rFonts w:ascii="Arial" w:hAnsi="Arial" w:cs="Arial"/>
          <w:bCs/>
          <w:sz w:val="26"/>
          <w:szCs w:val="26"/>
        </w:rPr>
        <w:t xml:space="preserve">Que </w:t>
      </w:r>
      <w:r w:rsidR="002C064A" w:rsidRPr="00E13499">
        <w:rPr>
          <w:rFonts w:ascii="Arial" w:hAnsi="Arial" w:cs="Arial"/>
          <w:bCs/>
          <w:sz w:val="26"/>
          <w:szCs w:val="26"/>
        </w:rPr>
        <w:t xml:space="preserve">respecto a la sentencia </w:t>
      </w:r>
      <w:r w:rsidR="008E4140">
        <w:rPr>
          <w:rFonts w:ascii="Arial" w:hAnsi="Arial" w:cs="Arial"/>
          <w:bCs/>
          <w:sz w:val="26"/>
          <w:szCs w:val="26"/>
        </w:rPr>
        <w:t>recurrida</w:t>
      </w:r>
      <w:r w:rsidR="00B877F6" w:rsidRPr="00E13499">
        <w:rPr>
          <w:rFonts w:ascii="Arial" w:hAnsi="Arial" w:cs="Arial"/>
          <w:bCs/>
          <w:sz w:val="26"/>
          <w:szCs w:val="26"/>
        </w:rPr>
        <w:t xml:space="preserve">, cabe mencionar y nombrar la sentencia dictada en el expediente 98/2017 por la Quinta Sala </w:t>
      </w:r>
      <w:r w:rsidR="00FD47B5" w:rsidRPr="00E13499">
        <w:rPr>
          <w:rFonts w:ascii="Arial" w:hAnsi="Arial" w:cs="Arial"/>
          <w:bCs/>
          <w:sz w:val="26"/>
          <w:szCs w:val="26"/>
        </w:rPr>
        <w:t>Unitaria de Primera Instancia del Tribunal de Justicia Admi</w:t>
      </w:r>
      <w:r w:rsidR="00A837A9" w:rsidRPr="00E13499">
        <w:rPr>
          <w:rFonts w:ascii="Arial" w:hAnsi="Arial" w:cs="Arial"/>
          <w:bCs/>
          <w:sz w:val="26"/>
          <w:szCs w:val="26"/>
        </w:rPr>
        <w:t>nistrativa del Estado de Oaxaca</w:t>
      </w:r>
      <w:r w:rsidR="00C45A41">
        <w:rPr>
          <w:rFonts w:ascii="Arial" w:hAnsi="Arial" w:cs="Arial"/>
          <w:bCs/>
          <w:sz w:val="26"/>
          <w:szCs w:val="26"/>
        </w:rPr>
        <w:t xml:space="preserve">, en la cual indica se resolvió que la autoridad demandada no precisó </w:t>
      </w:r>
      <w:r w:rsidR="00860D17">
        <w:rPr>
          <w:rFonts w:ascii="Arial" w:hAnsi="Arial" w:cs="Arial"/>
          <w:bCs/>
          <w:sz w:val="26"/>
          <w:szCs w:val="26"/>
        </w:rPr>
        <w:t>en el acto impugnado, cuáles</w:t>
      </w:r>
      <w:r w:rsidR="00C45A41">
        <w:rPr>
          <w:rFonts w:ascii="Arial" w:hAnsi="Arial" w:cs="Arial"/>
          <w:bCs/>
          <w:sz w:val="26"/>
          <w:szCs w:val="26"/>
        </w:rPr>
        <w:t xml:space="preserve"> fueron los antecedentes por los cuales consideró </w:t>
      </w:r>
      <w:r w:rsidR="00860D17">
        <w:rPr>
          <w:rFonts w:ascii="Arial" w:hAnsi="Arial" w:cs="Arial"/>
          <w:bCs/>
          <w:sz w:val="26"/>
          <w:szCs w:val="26"/>
        </w:rPr>
        <w:t>que el administrado es considerado como sujeto obligado al pago del impuesto sobre erogaciones por remuneraciones al trabajo personal</w:t>
      </w:r>
      <w:r w:rsidR="007E6C42">
        <w:rPr>
          <w:rFonts w:ascii="Arial" w:hAnsi="Arial" w:cs="Arial"/>
          <w:bCs/>
          <w:sz w:val="26"/>
          <w:szCs w:val="26"/>
        </w:rPr>
        <w:t>.</w:t>
      </w:r>
    </w:p>
    <w:p w:rsidR="00E13499" w:rsidRDefault="008E4140" w:rsidP="004325A6">
      <w:pPr>
        <w:pStyle w:val="Prrafodelista"/>
        <w:numPr>
          <w:ilvl w:val="0"/>
          <w:numId w:val="5"/>
        </w:numPr>
        <w:spacing w:line="360" w:lineRule="auto"/>
        <w:ind w:left="851" w:right="49" w:firstLine="567"/>
        <w:jc w:val="both"/>
        <w:rPr>
          <w:rFonts w:ascii="Arial" w:hAnsi="Arial" w:cs="Arial"/>
          <w:bCs/>
          <w:sz w:val="26"/>
          <w:szCs w:val="26"/>
        </w:rPr>
      </w:pPr>
      <w:r>
        <w:rPr>
          <w:rFonts w:ascii="Arial" w:hAnsi="Arial" w:cs="Arial"/>
          <w:bCs/>
          <w:sz w:val="26"/>
          <w:szCs w:val="26"/>
        </w:rPr>
        <w:t>Porque se</w:t>
      </w:r>
      <w:r w:rsidR="002C064A" w:rsidRPr="00E13499">
        <w:rPr>
          <w:rFonts w:ascii="Arial" w:hAnsi="Arial" w:cs="Arial"/>
          <w:bCs/>
          <w:sz w:val="26"/>
          <w:szCs w:val="26"/>
        </w:rPr>
        <w:t xml:space="preserve"> debió señalar correctamente los hechos que originaron el acto impuesto y no solamente señalarlo como obligado, pues</w:t>
      </w:r>
      <w:r w:rsidR="00E13499" w:rsidRPr="00E13499">
        <w:rPr>
          <w:rFonts w:ascii="Arial" w:hAnsi="Arial" w:cs="Arial"/>
          <w:bCs/>
          <w:sz w:val="26"/>
          <w:szCs w:val="26"/>
        </w:rPr>
        <w:t xml:space="preserve"> tiene</w:t>
      </w:r>
      <w:r w:rsidR="002C064A" w:rsidRPr="00E13499">
        <w:rPr>
          <w:rFonts w:ascii="Arial" w:hAnsi="Arial" w:cs="Arial"/>
          <w:bCs/>
          <w:sz w:val="26"/>
          <w:szCs w:val="26"/>
        </w:rPr>
        <w:t xml:space="preserve"> el deber de establecer correctamente los antecedentes específicos para considerarlo sujeto</w:t>
      </w:r>
      <w:r w:rsidR="004325A6">
        <w:rPr>
          <w:rFonts w:ascii="Arial" w:hAnsi="Arial" w:cs="Arial"/>
          <w:bCs/>
          <w:sz w:val="26"/>
          <w:szCs w:val="26"/>
        </w:rPr>
        <w:t xml:space="preserve"> obligado</w:t>
      </w:r>
      <w:r w:rsidR="002C064A" w:rsidRPr="00E13499">
        <w:rPr>
          <w:rFonts w:ascii="Arial" w:hAnsi="Arial" w:cs="Arial"/>
          <w:bCs/>
          <w:sz w:val="26"/>
          <w:szCs w:val="26"/>
        </w:rPr>
        <w:t xml:space="preserve"> a</w:t>
      </w:r>
      <w:r w:rsidR="00E13499" w:rsidRPr="00E13499">
        <w:rPr>
          <w:rFonts w:ascii="Arial" w:hAnsi="Arial" w:cs="Arial"/>
          <w:bCs/>
          <w:sz w:val="26"/>
          <w:szCs w:val="26"/>
        </w:rPr>
        <w:t>l</w:t>
      </w:r>
      <w:r w:rsidR="002C064A" w:rsidRPr="00E13499">
        <w:rPr>
          <w:rFonts w:ascii="Arial" w:hAnsi="Arial" w:cs="Arial"/>
          <w:bCs/>
          <w:sz w:val="26"/>
          <w:szCs w:val="26"/>
        </w:rPr>
        <w:t xml:space="preserve"> impuesto </w:t>
      </w:r>
      <w:r w:rsidR="00E13499" w:rsidRPr="00E13499">
        <w:rPr>
          <w:rFonts w:ascii="Arial" w:hAnsi="Arial" w:cs="Arial"/>
          <w:bCs/>
          <w:sz w:val="26"/>
          <w:szCs w:val="26"/>
        </w:rPr>
        <w:t xml:space="preserve">sobre erogaciones por remuneraciones al trabajo personal </w:t>
      </w:r>
      <w:r w:rsidR="002C064A" w:rsidRPr="00E13499">
        <w:rPr>
          <w:rFonts w:ascii="Arial" w:hAnsi="Arial" w:cs="Arial"/>
          <w:bCs/>
          <w:sz w:val="26"/>
          <w:szCs w:val="26"/>
        </w:rPr>
        <w:t>y a la multa, en base a lo dispuesto en el artículo 97 del C</w:t>
      </w:r>
      <w:r w:rsidR="00FD47B5" w:rsidRPr="00E13499">
        <w:rPr>
          <w:rFonts w:ascii="Arial" w:hAnsi="Arial" w:cs="Arial"/>
          <w:bCs/>
          <w:sz w:val="26"/>
          <w:szCs w:val="26"/>
        </w:rPr>
        <w:t xml:space="preserve">ódigo </w:t>
      </w:r>
      <w:r w:rsidR="002C064A" w:rsidRPr="00E13499">
        <w:rPr>
          <w:rFonts w:ascii="Arial" w:hAnsi="Arial" w:cs="Arial"/>
          <w:bCs/>
          <w:sz w:val="26"/>
          <w:szCs w:val="26"/>
        </w:rPr>
        <w:t>Fiscal para el Estado de Oaxaca, vi</w:t>
      </w:r>
      <w:r w:rsidR="004325A6">
        <w:rPr>
          <w:rFonts w:ascii="Arial" w:hAnsi="Arial" w:cs="Arial"/>
          <w:bCs/>
          <w:sz w:val="26"/>
          <w:szCs w:val="26"/>
        </w:rPr>
        <w:t>gente</w:t>
      </w:r>
      <w:r w:rsidR="007E6C42">
        <w:rPr>
          <w:rFonts w:ascii="Arial" w:hAnsi="Arial" w:cs="Arial"/>
          <w:bCs/>
          <w:sz w:val="26"/>
          <w:szCs w:val="26"/>
        </w:rPr>
        <w:t>.</w:t>
      </w:r>
    </w:p>
    <w:p w:rsidR="00E13499" w:rsidRDefault="008E4140" w:rsidP="004325A6">
      <w:pPr>
        <w:pStyle w:val="Prrafodelista"/>
        <w:numPr>
          <w:ilvl w:val="0"/>
          <w:numId w:val="5"/>
        </w:numPr>
        <w:spacing w:line="360" w:lineRule="auto"/>
        <w:ind w:left="851" w:right="49" w:firstLine="567"/>
        <w:jc w:val="both"/>
        <w:rPr>
          <w:rFonts w:ascii="Arial" w:hAnsi="Arial" w:cs="Arial"/>
          <w:bCs/>
          <w:sz w:val="26"/>
          <w:szCs w:val="26"/>
        </w:rPr>
      </w:pPr>
      <w:r>
        <w:rPr>
          <w:rFonts w:ascii="Arial" w:hAnsi="Arial" w:cs="Arial"/>
          <w:bCs/>
          <w:sz w:val="26"/>
          <w:szCs w:val="26"/>
        </w:rPr>
        <w:t>Porq</w:t>
      </w:r>
      <w:r w:rsidR="00A67A96" w:rsidRPr="00E13499">
        <w:rPr>
          <w:rFonts w:ascii="Arial" w:hAnsi="Arial" w:cs="Arial"/>
          <w:bCs/>
          <w:sz w:val="26"/>
          <w:szCs w:val="26"/>
        </w:rPr>
        <w:t xml:space="preserve">ue del citado precepto se puede apreciar que la autoridad </w:t>
      </w:r>
      <w:r w:rsidR="00E13499" w:rsidRPr="00E13499">
        <w:rPr>
          <w:rFonts w:ascii="Arial" w:hAnsi="Arial" w:cs="Arial"/>
          <w:bCs/>
          <w:sz w:val="26"/>
          <w:szCs w:val="26"/>
        </w:rPr>
        <w:t xml:space="preserve">demandada, </w:t>
      </w:r>
      <w:r w:rsidR="00A67A96" w:rsidRPr="00E13499">
        <w:rPr>
          <w:rFonts w:ascii="Arial" w:hAnsi="Arial" w:cs="Arial"/>
          <w:bCs/>
          <w:sz w:val="26"/>
          <w:szCs w:val="26"/>
        </w:rPr>
        <w:t xml:space="preserve">pasó por alto el derecho de audiencia y del debido proceso, consagrado en el segundo párrafo del artículo 14 de la Constitución Política de los Estados Unidos Mexicanos, </w:t>
      </w:r>
      <w:r w:rsidR="00E13499" w:rsidRPr="00E13499">
        <w:rPr>
          <w:rFonts w:ascii="Arial" w:hAnsi="Arial" w:cs="Arial"/>
          <w:bCs/>
          <w:sz w:val="26"/>
          <w:szCs w:val="26"/>
        </w:rPr>
        <w:t xml:space="preserve">pues </w:t>
      </w:r>
      <w:r w:rsidR="00A67A96" w:rsidRPr="00E13499">
        <w:rPr>
          <w:rFonts w:ascii="Arial" w:hAnsi="Arial" w:cs="Arial"/>
          <w:bCs/>
          <w:sz w:val="26"/>
          <w:szCs w:val="26"/>
        </w:rPr>
        <w:t xml:space="preserve">no se le hizo del conocimiento de todos los </w:t>
      </w:r>
      <w:r w:rsidR="00A67A96" w:rsidRPr="00E13499">
        <w:rPr>
          <w:rFonts w:ascii="Arial" w:hAnsi="Arial" w:cs="Arial"/>
          <w:bCs/>
          <w:sz w:val="26"/>
          <w:szCs w:val="26"/>
        </w:rPr>
        <w:lastRenderedPageBreak/>
        <w:t>hechos que constan en expedientes, documentos o bases de datos que hayan sido proporcionados por otras autoridades por lo cual no puede manifestar en el tiempo y forma lo que</w:t>
      </w:r>
      <w:r w:rsidR="007E6C42">
        <w:rPr>
          <w:rFonts w:ascii="Arial" w:hAnsi="Arial" w:cs="Arial"/>
          <w:bCs/>
          <w:sz w:val="26"/>
          <w:szCs w:val="26"/>
        </w:rPr>
        <w:t xml:space="preserve"> a su derecho conviniera. </w:t>
      </w:r>
    </w:p>
    <w:p w:rsidR="00E13499" w:rsidRDefault="008E4140" w:rsidP="004325A6">
      <w:pPr>
        <w:pStyle w:val="Prrafodelista"/>
        <w:numPr>
          <w:ilvl w:val="0"/>
          <w:numId w:val="5"/>
        </w:numPr>
        <w:spacing w:line="360" w:lineRule="auto"/>
        <w:ind w:left="851" w:right="49" w:firstLine="567"/>
        <w:jc w:val="both"/>
        <w:rPr>
          <w:rFonts w:ascii="Arial" w:hAnsi="Arial" w:cs="Arial"/>
          <w:bCs/>
          <w:sz w:val="26"/>
          <w:szCs w:val="26"/>
        </w:rPr>
      </w:pPr>
      <w:r>
        <w:rPr>
          <w:rFonts w:ascii="Arial" w:hAnsi="Arial" w:cs="Arial"/>
          <w:bCs/>
          <w:sz w:val="26"/>
          <w:szCs w:val="26"/>
        </w:rPr>
        <w:t>Porq</w:t>
      </w:r>
      <w:r w:rsidR="00E13499" w:rsidRPr="00E13499">
        <w:rPr>
          <w:rFonts w:ascii="Arial" w:hAnsi="Arial" w:cs="Arial"/>
          <w:bCs/>
          <w:sz w:val="26"/>
          <w:szCs w:val="26"/>
        </w:rPr>
        <w:t>ue</w:t>
      </w:r>
      <w:r w:rsidR="00FD47B5" w:rsidRPr="00E13499">
        <w:rPr>
          <w:rFonts w:ascii="Arial" w:hAnsi="Arial" w:cs="Arial"/>
          <w:bCs/>
          <w:sz w:val="26"/>
          <w:szCs w:val="26"/>
        </w:rPr>
        <w:t xml:space="preserve"> en la sentencia </w:t>
      </w:r>
      <w:r w:rsidR="00E13499" w:rsidRPr="00E13499">
        <w:rPr>
          <w:rFonts w:ascii="Arial" w:hAnsi="Arial" w:cs="Arial"/>
          <w:bCs/>
          <w:sz w:val="26"/>
          <w:szCs w:val="26"/>
        </w:rPr>
        <w:t>recurrida</w:t>
      </w:r>
      <w:r w:rsidR="00FD47B5" w:rsidRPr="00E13499">
        <w:rPr>
          <w:rFonts w:ascii="Arial" w:hAnsi="Arial" w:cs="Arial"/>
          <w:bCs/>
          <w:sz w:val="26"/>
          <w:szCs w:val="26"/>
        </w:rPr>
        <w:t xml:space="preserve"> se deja ver la falta de motivación correcta por parte de la demandada</w:t>
      </w:r>
      <w:r w:rsidR="000931DB">
        <w:rPr>
          <w:rFonts w:ascii="Arial" w:hAnsi="Arial" w:cs="Arial"/>
          <w:bCs/>
          <w:sz w:val="26"/>
          <w:szCs w:val="26"/>
        </w:rPr>
        <w:t>,</w:t>
      </w:r>
      <w:r w:rsidR="00FD47B5" w:rsidRPr="00E13499">
        <w:rPr>
          <w:rFonts w:ascii="Arial" w:hAnsi="Arial" w:cs="Arial"/>
          <w:bCs/>
          <w:sz w:val="26"/>
          <w:szCs w:val="26"/>
        </w:rPr>
        <w:t xml:space="preserve"> lo </w:t>
      </w:r>
      <w:r w:rsidR="00D95809">
        <w:rPr>
          <w:rFonts w:ascii="Arial" w:hAnsi="Arial" w:cs="Arial"/>
          <w:bCs/>
          <w:sz w:val="26"/>
          <w:szCs w:val="26"/>
        </w:rPr>
        <w:t>que</w:t>
      </w:r>
      <w:r w:rsidR="00FD47B5" w:rsidRPr="00E13499">
        <w:rPr>
          <w:rFonts w:ascii="Arial" w:hAnsi="Arial" w:cs="Arial"/>
          <w:bCs/>
          <w:sz w:val="26"/>
          <w:szCs w:val="26"/>
        </w:rPr>
        <w:t xml:space="preserve"> provoca la nulidad de la multa</w:t>
      </w:r>
      <w:r w:rsidR="00E13499" w:rsidRPr="00E13499">
        <w:rPr>
          <w:rFonts w:ascii="Arial" w:hAnsi="Arial" w:cs="Arial"/>
          <w:bCs/>
          <w:sz w:val="26"/>
          <w:szCs w:val="26"/>
        </w:rPr>
        <w:t>,</w:t>
      </w:r>
      <w:r w:rsidR="00FD47B5" w:rsidRPr="00E13499">
        <w:rPr>
          <w:rFonts w:ascii="Arial" w:hAnsi="Arial" w:cs="Arial"/>
          <w:bCs/>
          <w:sz w:val="26"/>
          <w:szCs w:val="26"/>
        </w:rPr>
        <w:t xml:space="preserve"> por lo cual es viable pedir la revisión correcta del expediente 71/2017, pues la demandada no confirma con fundamentación y motivación su obligación </w:t>
      </w:r>
      <w:r w:rsidR="005D4C0A" w:rsidRPr="00E13499">
        <w:rPr>
          <w:rFonts w:ascii="Arial" w:hAnsi="Arial" w:cs="Arial"/>
          <w:bCs/>
          <w:sz w:val="26"/>
          <w:szCs w:val="26"/>
        </w:rPr>
        <w:t xml:space="preserve">al pago de la </w:t>
      </w:r>
      <w:r w:rsidR="007E6C42">
        <w:rPr>
          <w:rFonts w:ascii="Arial" w:hAnsi="Arial" w:cs="Arial"/>
          <w:bCs/>
          <w:sz w:val="26"/>
          <w:szCs w:val="26"/>
        </w:rPr>
        <w:t>multa.</w:t>
      </w:r>
    </w:p>
    <w:p w:rsidR="00EF630A" w:rsidRPr="00E13499" w:rsidRDefault="008E4140" w:rsidP="00862FF9">
      <w:pPr>
        <w:pStyle w:val="Prrafodelista"/>
        <w:numPr>
          <w:ilvl w:val="0"/>
          <w:numId w:val="5"/>
        </w:numPr>
        <w:spacing w:after="120" w:line="360" w:lineRule="auto"/>
        <w:ind w:left="708" w:right="49" w:firstLine="567"/>
        <w:jc w:val="both"/>
        <w:rPr>
          <w:rFonts w:ascii="Arial" w:hAnsi="Arial" w:cs="Arial"/>
          <w:bCs/>
          <w:sz w:val="26"/>
          <w:szCs w:val="26"/>
        </w:rPr>
      </w:pPr>
      <w:r>
        <w:rPr>
          <w:rFonts w:ascii="Arial" w:hAnsi="Arial" w:cs="Arial"/>
          <w:bCs/>
          <w:sz w:val="26"/>
          <w:szCs w:val="26"/>
        </w:rPr>
        <w:t>Porq</w:t>
      </w:r>
      <w:r w:rsidR="00EF630A" w:rsidRPr="00E13499">
        <w:rPr>
          <w:rFonts w:ascii="Arial" w:hAnsi="Arial" w:cs="Arial"/>
          <w:bCs/>
          <w:sz w:val="26"/>
          <w:szCs w:val="26"/>
        </w:rPr>
        <w:t>ue en todo momento ha cumplido con sus obligaciones fiscales</w:t>
      </w:r>
      <w:r w:rsidR="00D95809">
        <w:rPr>
          <w:rFonts w:ascii="Arial" w:hAnsi="Arial" w:cs="Arial"/>
          <w:bCs/>
          <w:sz w:val="26"/>
          <w:szCs w:val="26"/>
        </w:rPr>
        <w:t>,</w:t>
      </w:r>
      <w:r w:rsidR="00EF630A" w:rsidRPr="00E13499">
        <w:rPr>
          <w:rFonts w:ascii="Arial" w:hAnsi="Arial" w:cs="Arial"/>
          <w:bCs/>
          <w:sz w:val="26"/>
          <w:szCs w:val="26"/>
        </w:rPr>
        <w:t xml:space="preserve"> desconociendo los motivos por</w:t>
      </w:r>
      <w:r w:rsidR="00D95809">
        <w:rPr>
          <w:rFonts w:ascii="Arial" w:hAnsi="Arial" w:cs="Arial"/>
          <w:bCs/>
          <w:sz w:val="26"/>
          <w:szCs w:val="26"/>
        </w:rPr>
        <w:t xml:space="preserve"> los que, </w:t>
      </w:r>
      <w:r w:rsidR="00EF630A" w:rsidRPr="00E13499">
        <w:rPr>
          <w:rFonts w:ascii="Arial" w:hAnsi="Arial" w:cs="Arial"/>
          <w:bCs/>
          <w:sz w:val="26"/>
          <w:szCs w:val="26"/>
        </w:rPr>
        <w:t>la autoridad genera requerimiento de actos que ha cumplido,</w:t>
      </w:r>
      <w:r w:rsidR="00D95809">
        <w:rPr>
          <w:rFonts w:ascii="Arial" w:hAnsi="Arial" w:cs="Arial"/>
          <w:bCs/>
          <w:sz w:val="26"/>
          <w:szCs w:val="26"/>
        </w:rPr>
        <w:t xml:space="preserve"> además de indicar que </w:t>
      </w:r>
      <w:r w:rsidR="00EF630A" w:rsidRPr="00E13499">
        <w:rPr>
          <w:rFonts w:ascii="Arial" w:hAnsi="Arial" w:cs="Arial"/>
          <w:bCs/>
          <w:sz w:val="26"/>
          <w:szCs w:val="26"/>
        </w:rPr>
        <w:t xml:space="preserve">la autoridad </w:t>
      </w:r>
      <w:r w:rsidR="003B28FE" w:rsidRPr="00E13499">
        <w:rPr>
          <w:rFonts w:ascii="Arial" w:hAnsi="Arial" w:cs="Arial"/>
          <w:bCs/>
          <w:sz w:val="26"/>
          <w:szCs w:val="26"/>
        </w:rPr>
        <w:t>está</w:t>
      </w:r>
      <w:r w:rsidR="00EF630A" w:rsidRPr="00E13499">
        <w:rPr>
          <w:rFonts w:ascii="Arial" w:hAnsi="Arial" w:cs="Arial"/>
          <w:bCs/>
          <w:sz w:val="26"/>
          <w:szCs w:val="26"/>
        </w:rPr>
        <w:t xml:space="preserve"> </w:t>
      </w:r>
      <w:r w:rsidR="003B28FE" w:rsidRPr="00E13499">
        <w:rPr>
          <w:rFonts w:ascii="Arial" w:hAnsi="Arial" w:cs="Arial"/>
          <w:bCs/>
          <w:sz w:val="26"/>
          <w:szCs w:val="26"/>
        </w:rPr>
        <w:t>obligada</w:t>
      </w:r>
      <w:r w:rsidR="00EF630A" w:rsidRPr="00E13499">
        <w:rPr>
          <w:rFonts w:ascii="Arial" w:hAnsi="Arial" w:cs="Arial"/>
          <w:bCs/>
          <w:sz w:val="26"/>
          <w:szCs w:val="26"/>
        </w:rPr>
        <w:t xml:space="preserve"> a probar la af</w:t>
      </w:r>
      <w:r w:rsidR="007E6C42">
        <w:rPr>
          <w:rFonts w:ascii="Arial" w:hAnsi="Arial" w:cs="Arial"/>
          <w:bCs/>
          <w:sz w:val="26"/>
          <w:szCs w:val="26"/>
        </w:rPr>
        <w:t>irmación negativa de su dicho.</w:t>
      </w:r>
    </w:p>
    <w:p w:rsidR="00C45A41" w:rsidRPr="00192A8E" w:rsidRDefault="007E6C42" w:rsidP="00862FF9">
      <w:pPr>
        <w:spacing w:after="120" w:line="360" w:lineRule="auto"/>
        <w:jc w:val="both"/>
        <w:rPr>
          <w:rFonts w:ascii="Arial" w:hAnsi="Arial" w:cs="Arial"/>
          <w:sz w:val="26"/>
          <w:szCs w:val="26"/>
        </w:rPr>
      </w:pPr>
      <w:r>
        <w:rPr>
          <w:rFonts w:ascii="Arial" w:eastAsia="Calibri" w:hAnsi="Arial" w:cs="Arial"/>
          <w:bCs/>
          <w:sz w:val="26"/>
          <w:szCs w:val="26"/>
        </w:rPr>
        <w:tab/>
      </w:r>
      <w:r w:rsidR="00E62BCF">
        <w:rPr>
          <w:rFonts w:ascii="Arial" w:eastAsia="Calibri" w:hAnsi="Arial" w:cs="Arial"/>
          <w:bCs/>
          <w:sz w:val="26"/>
          <w:szCs w:val="26"/>
        </w:rPr>
        <w:t>Luego, se dice que dichos agravios s</w:t>
      </w:r>
      <w:r w:rsidR="003447B2">
        <w:rPr>
          <w:rFonts w:ascii="Arial" w:eastAsia="Calibri" w:hAnsi="Arial" w:cs="Arial"/>
          <w:bCs/>
          <w:sz w:val="26"/>
          <w:szCs w:val="26"/>
        </w:rPr>
        <w:t xml:space="preserve">on </w:t>
      </w:r>
      <w:r w:rsidR="003447B2" w:rsidRPr="00257891">
        <w:rPr>
          <w:rFonts w:ascii="Arial" w:eastAsia="Calibri" w:hAnsi="Arial" w:cs="Arial"/>
          <w:b/>
          <w:bCs/>
          <w:sz w:val="26"/>
          <w:szCs w:val="26"/>
        </w:rPr>
        <w:t>insuficientes</w:t>
      </w:r>
      <w:r w:rsidR="003447B2">
        <w:rPr>
          <w:rFonts w:ascii="Arial" w:eastAsia="Calibri" w:hAnsi="Arial" w:cs="Arial"/>
          <w:bCs/>
          <w:sz w:val="26"/>
          <w:szCs w:val="26"/>
        </w:rPr>
        <w:t>, porque no se precisan argumentos tendientes a demostrar la ilegalidad de</w:t>
      </w:r>
      <w:r w:rsidR="00985E2D">
        <w:rPr>
          <w:rFonts w:ascii="Arial" w:eastAsia="Calibri" w:hAnsi="Arial" w:cs="Arial"/>
          <w:bCs/>
          <w:sz w:val="26"/>
          <w:szCs w:val="26"/>
        </w:rPr>
        <w:t xml:space="preserve"> </w:t>
      </w:r>
      <w:r w:rsidR="003447B2">
        <w:rPr>
          <w:rFonts w:ascii="Arial" w:eastAsia="Calibri" w:hAnsi="Arial" w:cs="Arial"/>
          <w:bCs/>
          <w:sz w:val="26"/>
          <w:szCs w:val="26"/>
        </w:rPr>
        <w:t>l</w:t>
      </w:r>
      <w:r w:rsidR="00985E2D">
        <w:rPr>
          <w:rFonts w:ascii="Arial" w:eastAsia="Calibri" w:hAnsi="Arial" w:cs="Arial"/>
          <w:bCs/>
          <w:sz w:val="26"/>
          <w:szCs w:val="26"/>
        </w:rPr>
        <w:t xml:space="preserve">a sentencia </w:t>
      </w:r>
      <w:r w:rsidR="003447B2">
        <w:rPr>
          <w:rFonts w:ascii="Arial" w:eastAsia="Calibri" w:hAnsi="Arial" w:cs="Arial"/>
          <w:bCs/>
          <w:sz w:val="26"/>
          <w:szCs w:val="26"/>
        </w:rPr>
        <w:t>recurrid</w:t>
      </w:r>
      <w:r w:rsidR="00985E2D">
        <w:rPr>
          <w:rFonts w:ascii="Arial" w:eastAsia="Calibri" w:hAnsi="Arial" w:cs="Arial"/>
          <w:bCs/>
          <w:sz w:val="26"/>
          <w:szCs w:val="26"/>
        </w:rPr>
        <w:t>a</w:t>
      </w:r>
      <w:r w:rsidR="003447B2">
        <w:rPr>
          <w:rFonts w:ascii="Arial" w:eastAsia="Calibri" w:hAnsi="Arial" w:cs="Arial"/>
          <w:bCs/>
          <w:sz w:val="26"/>
          <w:szCs w:val="26"/>
        </w:rPr>
        <w:t>, ni se atacan los fundamentos legales y cons</w:t>
      </w:r>
      <w:r w:rsidR="00985E2D">
        <w:rPr>
          <w:rFonts w:ascii="Arial" w:eastAsia="Calibri" w:hAnsi="Arial" w:cs="Arial"/>
          <w:bCs/>
          <w:sz w:val="26"/>
          <w:szCs w:val="26"/>
        </w:rPr>
        <w:t xml:space="preserve">ideraciones en que se sustenta. </w:t>
      </w:r>
      <w:r w:rsidR="00C45A41" w:rsidRPr="00135B25">
        <w:rPr>
          <w:rFonts w:ascii="Arial" w:hAnsi="Arial" w:cs="Arial"/>
          <w:sz w:val="26"/>
          <w:szCs w:val="26"/>
        </w:rPr>
        <w:t xml:space="preserve">Tiene exacta aplicación por identidad jurídica, la </w:t>
      </w:r>
      <w:r w:rsidR="00C45A41" w:rsidRPr="00192A8E">
        <w:rPr>
          <w:rFonts w:ascii="Arial" w:hAnsi="Arial" w:cs="Arial"/>
          <w:sz w:val="26"/>
          <w:szCs w:val="26"/>
        </w:rPr>
        <w:t>Jurisprudencia</w:t>
      </w:r>
      <w:r w:rsidR="00C45A41" w:rsidRPr="00135B25">
        <w:rPr>
          <w:rFonts w:ascii="Arial" w:hAnsi="Arial" w:cs="Arial"/>
          <w:sz w:val="26"/>
          <w:szCs w:val="26"/>
        </w:rPr>
        <w:t xml:space="preserve">, dictada por Tribunales Colegiados de Circuito, en la novena época, publicada en el Semanario Judicial de la Federación y su Gaceta, </w:t>
      </w:r>
      <w:r w:rsidR="00C45A41" w:rsidRPr="00192A8E">
        <w:rPr>
          <w:rFonts w:ascii="Arial" w:hAnsi="Arial" w:cs="Arial"/>
          <w:sz w:val="26"/>
          <w:szCs w:val="26"/>
        </w:rPr>
        <w:t>Tomo IX, Mayo de 1999</w:t>
      </w:r>
      <w:r w:rsidR="00C45A41">
        <w:rPr>
          <w:rFonts w:ascii="Arial" w:hAnsi="Arial" w:cs="Arial"/>
          <w:sz w:val="26"/>
          <w:szCs w:val="26"/>
        </w:rPr>
        <w:t xml:space="preserve">, </w:t>
      </w:r>
      <w:r w:rsidR="00C45A41" w:rsidRPr="00135B25">
        <w:rPr>
          <w:rFonts w:ascii="Arial" w:hAnsi="Arial" w:cs="Arial"/>
          <w:sz w:val="26"/>
          <w:szCs w:val="26"/>
        </w:rPr>
        <w:t xml:space="preserve">consultable a pagina </w:t>
      </w:r>
      <w:r w:rsidR="00C45A41">
        <w:rPr>
          <w:rFonts w:ascii="Arial" w:hAnsi="Arial" w:cs="Arial"/>
          <w:sz w:val="26"/>
          <w:szCs w:val="26"/>
        </w:rPr>
        <w:t>931</w:t>
      </w:r>
      <w:r w:rsidR="00C45A41" w:rsidRPr="00135B25">
        <w:rPr>
          <w:rFonts w:ascii="Arial" w:hAnsi="Arial" w:cs="Arial"/>
          <w:sz w:val="26"/>
          <w:szCs w:val="26"/>
        </w:rPr>
        <w:t>, materia C</w:t>
      </w:r>
      <w:r w:rsidR="00C45A41">
        <w:rPr>
          <w:rFonts w:ascii="Arial" w:hAnsi="Arial" w:cs="Arial"/>
          <w:sz w:val="26"/>
          <w:szCs w:val="26"/>
        </w:rPr>
        <w:t>omún</w:t>
      </w:r>
      <w:r w:rsidR="00C45A41" w:rsidRPr="00135B25">
        <w:rPr>
          <w:rFonts w:ascii="Arial" w:hAnsi="Arial" w:cs="Arial"/>
          <w:sz w:val="26"/>
          <w:szCs w:val="26"/>
        </w:rPr>
        <w:t>, cuyo rubro y textos son los siguientes:</w:t>
      </w:r>
    </w:p>
    <w:p w:rsidR="00C45A41" w:rsidRPr="00985E2D" w:rsidRDefault="00C45A41" w:rsidP="00847EE2">
      <w:pPr>
        <w:spacing w:after="120" w:line="360" w:lineRule="auto"/>
        <w:ind w:left="709" w:right="616"/>
        <w:jc w:val="both"/>
        <w:rPr>
          <w:rFonts w:ascii="Arial" w:eastAsia="Times New Roman" w:hAnsi="Arial" w:cs="Arial"/>
          <w:i/>
          <w:lang w:eastAsia="es-MX"/>
        </w:rPr>
      </w:pPr>
      <w:r w:rsidRPr="00985E2D">
        <w:rPr>
          <w:rFonts w:ascii="Arial" w:eastAsia="Times New Roman" w:hAnsi="Arial" w:cs="Arial"/>
          <w:b/>
          <w:bCs/>
          <w:i/>
          <w:lang w:eastAsia="es-MX"/>
        </w:rPr>
        <w:t xml:space="preserve">“AGRAVIOS INSUFICIENTES. ES INNECESARIO SU ESTUDIO SI LO ALEGADO NO COMBATE UN ASPECTO FUNDAMENTAL DE LA SENTENCIA RECURRIDA, QUE POR SÍ ES SUFICIENTE PARA SUSTENTARLA. </w:t>
      </w:r>
      <w:r w:rsidRPr="00985E2D">
        <w:rPr>
          <w:rFonts w:ascii="Arial" w:eastAsia="Times New Roman" w:hAnsi="Arial" w:cs="Arial"/>
          <w:i/>
          <w:lang w:eastAsia="es-MX"/>
        </w:rPr>
        <w:t>Cuando la sentencia impugnada se apoya en diversas consideraciones esenciales, pero una de ellas es bastante para sustentarla y no es combatida, los agravios deben declararse insuficientes omitiéndose su estudio, pues de cualquier modo subsiste la consideración sustancial no controvertida de la resolución impugnada, y por tal motivo sigue rigiendo su sentido”.</w:t>
      </w:r>
      <w:r w:rsidR="007E6C42">
        <w:rPr>
          <w:rFonts w:ascii="Arial" w:eastAsia="Times New Roman" w:hAnsi="Arial" w:cs="Arial"/>
          <w:i/>
          <w:lang w:eastAsia="es-MX"/>
        </w:rPr>
        <w:t xml:space="preserve"> </w:t>
      </w:r>
    </w:p>
    <w:p w:rsidR="007E6C42" w:rsidRDefault="007E6C42" w:rsidP="0066176C">
      <w:pPr>
        <w:pStyle w:val="Sinespaciado"/>
        <w:spacing w:after="120" w:line="360" w:lineRule="auto"/>
        <w:jc w:val="both"/>
        <w:rPr>
          <w:rFonts w:ascii="Arial" w:eastAsia="Calibri" w:hAnsi="Arial" w:cs="Arial"/>
          <w:bCs/>
          <w:sz w:val="26"/>
          <w:szCs w:val="26"/>
          <w:lang w:val="es-MX"/>
        </w:rPr>
      </w:pPr>
      <w:r>
        <w:rPr>
          <w:rFonts w:ascii="Arial" w:eastAsia="Calibri" w:hAnsi="Arial" w:cs="Arial"/>
          <w:bCs/>
          <w:sz w:val="26"/>
          <w:szCs w:val="26"/>
          <w:lang w:val="es-MX"/>
        </w:rPr>
        <w:tab/>
      </w:r>
      <w:r w:rsidR="00847EE2">
        <w:rPr>
          <w:rFonts w:ascii="Arial" w:eastAsia="Calibri" w:hAnsi="Arial" w:cs="Arial"/>
          <w:bCs/>
          <w:sz w:val="26"/>
          <w:szCs w:val="26"/>
          <w:lang w:val="es-MX"/>
        </w:rPr>
        <w:t xml:space="preserve">Asimismo, </w:t>
      </w:r>
      <w:r w:rsidR="00E62BCF">
        <w:rPr>
          <w:rFonts w:ascii="Arial" w:eastAsia="Calibri" w:hAnsi="Arial" w:cs="Arial"/>
          <w:bCs/>
          <w:sz w:val="26"/>
          <w:szCs w:val="26"/>
          <w:lang w:val="es-MX"/>
        </w:rPr>
        <w:t xml:space="preserve">resultan ser </w:t>
      </w:r>
      <w:r w:rsidR="00847EE2" w:rsidRPr="00006FCD">
        <w:rPr>
          <w:rFonts w:ascii="Arial" w:eastAsia="Calibri" w:hAnsi="Arial" w:cs="Arial"/>
          <w:b/>
          <w:bCs/>
          <w:sz w:val="26"/>
          <w:szCs w:val="26"/>
          <w:lang w:val="es-MX"/>
        </w:rPr>
        <w:t>inoperantes</w:t>
      </w:r>
      <w:r w:rsidR="00847EE2">
        <w:rPr>
          <w:rFonts w:ascii="Arial" w:eastAsia="Calibri" w:hAnsi="Arial" w:cs="Arial"/>
          <w:bCs/>
          <w:sz w:val="26"/>
          <w:szCs w:val="26"/>
          <w:lang w:val="es-MX"/>
        </w:rPr>
        <w:t xml:space="preserve"> porque no señala la parte de las consideraciones de la sentencia que recurre, solo se limita a realizar meras afirmaciones sin sustento</w:t>
      </w:r>
      <w:r>
        <w:rPr>
          <w:rFonts w:ascii="Arial" w:eastAsia="Calibri" w:hAnsi="Arial" w:cs="Arial"/>
          <w:bCs/>
          <w:sz w:val="26"/>
          <w:szCs w:val="26"/>
          <w:lang w:val="es-MX"/>
        </w:rPr>
        <w:t xml:space="preserve"> o fundamento alguno.</w:t>
      </w:r>
    </w:p>
    <w:p w:rsidR="00D9263F" w:rsidRDefault="007E6C42" w:rsidP="0066176C">
      <w:pPr>
        <w:pStyle w:val="Sinespaciado"/>
        <w:spacing w:after="120" w:line="360" w:lineRule="auto"/>
        <w:jc w:val="both"/>
        <w:rPr>
          <w:rFonts w:ascii="Arial" w:eastAsia="Calibri" w:hAnsi="Arial" w:cs="Arial"/>
          <w:bCs/>
          <w:sz w:val="26"/>
          <w:szCs w:val="26"/>
        </w:rPr>
      </w:pPr>
      <w:r>
        <w:rPr>
          <w:rFonts w:ascii="Arial" w:eastAsia="Calibri" w:hAnsi="Arial" w:cs="Arial"/>
          <w:bCs/>
          <w:sz w:val="26"/>
          <w:szCs w:val="26"/>
          <w:lang w:val="es-MX"/>
        </w:rPr>
        <w:tab/>
      </w:r>
      <w:r w:rsidR="00A75660">
        <w:rPr>
          <w:rFonts w:ascii="Arial" w:eastAsia="Calibri" w:hAnsi="Arial" w:cs="Arial"/>
          <w:bCs/>
          <w:sz w:val="26"/>
          <w:szCs w:val="26"/>
        </w:rPr>
        <w:t>Lo anterior, toda vez que la autoridad juzgadora señaló los motivos y fundamentos por los cuales consideró que se debía recon</w:t>
      </w:r>
      <w:r w:rsidR="004C1F39">
        <w:rPr>
          <w:rFonts w:ascii="Arial" w:eastAsia="Calibri" w:hAnsi="Arial" w:cs="Arial"/>
          <w:bCs/>
          <w:sz w:val="26"/>
          <w:szCs w:val="26"/>
        </w:rPr>
        <w:t xml:space="preserve">ocer </w:t>
      </w:r>
      <w:r w:rsidR="00D9263F">
        <w:rPr>
          <w:rFonts w:ascii="Arial" w:eastAsia="Calibri" w:hAnsi="Arial" w:cs="Arial"/>
          <w:bCs/>
          <w:sz w:val="26"/>
          <w:szCs w:val="26"/>
        </w:rPr>
        <w:t>la legalidad</w:t>
      </w:r>
      <w:r w:rsidR="004C1F39">
        <w:rPr>
          <w:rFonts w:ascii="Arial" w:eastAsia="Calibri" w:hAnsi="Arial" w:cs="Arial"/>
          <w:bCs/>
          <w:sz w:val="26"/>
          <w:szCs w:val="26"/>
        </w:rPr>
        <w:t xml:space="preserve"> y validez del oficio 012R33ER170097 emitido por la Coordinadora Técnica de Ingresos de l</w:t>
      </w:r>
      <w:r w:rsidR="006D21E1">
        <w:rPr>
          <w:rFonts w:ascii="Arial" w:eastAsia="Calibri" w:hAnsi="Arial" w:cs="Arial"/>
          <w:bCs/>
          <w:sz w:val="26"/>
          <w:szCs w:val="26"/>
        </w:rPr>
        <w:t>a</w:t>
      </w:r>
      <w:r w:rsidR="004C1F39">
        <w:rPr>
          <w:rFonts w:ascii="Arial" w:eastAsia="Calibri" w:hAnsi="Arial" w:cs="Arial"/>
          <w:bCs/>
          <w:sz w:val="26"/>
          <w:szCs w:val="26"/>
        </w:rPr>
        <w:t xml:space="preserve"> Secretaría de Finanzas </w:t>
      </w:r>
      <w:r w:rsidR="004C1F39">
        <w:rPr>
          <w:rFonts w:ascii="Arial" w:eastAsia="Calibri" w:hAnsi="Arial" w:cs="Arial"/>
          <w:bCs/>
          <w:sz w:val="26"/>
          <w:szCs w:val="26"/>
        </w:rPr>
        <w:lastRenderedPageBreak/>
        <w:t xml:space="preserve">del Poder Ejecutivo del Estado, de fecha 9 nueve de junio de 2017 dos mil diecisiete, </w:t>
      </w:r>
      <w:r w:rsidR="00A75660">
        <w:rPr>
          <w:rFonts w:ascii="Arial" w:eastAsia="Calibri" w:hAnsi="Arial" w:cs="Arial"/>
          <w:bCs/>
          <w:sz w:val="26"/>
          <w:szCs w:val="26"/>
        </w:rPr>
        <w:t>sin que la recurrente haya efectuado agravio alguno respecto al sentido que se le</w:t>
      </w:r>
      <w:r w:rsidR="00D9263F">
        <w:rPr>
          <w:rFonts w:ascii="Arial" w:eastAsia="Calibri" w:hAnsi="Arial" w:cs="Arial"/>
          <w:bCs/>
          <w:sz w:val="26"/>
          <w:szCs w:val="26"/>
        </w:rPr>
        <w:t xml:space="preserve"> dio a la citada resolución.</w:t>
      </w:r>
    </w:p>
    <w:p w:rsidR="00D9263F" w:rsidRDefault="00D9263F" w:rsidP="0066176C">
      <w:pPr>
        <w:pStyle w:val="Sinespaciado"/>
        <w:spacing w:after="120" w:line="360" w:lineRule="auto"/>
        <w:jc w:val="both"/>
        <w:rPr>
          <w:rFonts w:ascii="Arial" w:eastAsia="Calibri" w:hAnsi="Arial" w:cs="Arial"/>
          <w:bCs/>
          <w:sz w:val="26"/>
          <w:szCs w:val="26"/>
        </w:rPr>
      </w:pPr>
      <w:r>
        <w:rPr>
          <w:rFonts w:ascii="Arial" w:eastAsia="Calibri" w:hAnsi="Arial" w:cs="Arial"/>
          <w:bCs/>
          <w:sz w:val="26"/>
          <w:szCs w:val="26"/>
        </w:rPr>
        <w:tab/>
      </w:r>
      <w:r w:rsidR="00A75660" w:rsidRPr="004B437E">
        <w:rPr>
          <w:rFonts w:ascii="Arial" w:eastAsia="Calibri" w:hAnsi="Arial" w:cs="Arial"/>
          <w:bCs/>
          <w:sz w:val="26"/>
          <w:szCs w:val="26"/>
        </w:rPr>
        <w:t>Se</w:t>
      </w:r>
      <w:r w:rsidR="00A75660">
        <w:rPr>
          <w:rFonts w:ascii="Arial" w:eastAsia="Calibri" w:hAnsi="Arial" w:cs="Arial"/>
          <w:bCs/>
          <w:sz w:val="26"/>
          <w:szCs w:val="26"/>
        </w:rPr>
        <w:t xml:space="preserve"> precisa que en materia recursiva, es imperativo que se exponga la lesión sufrida, y para ello es necesario que se diga cuál es la parte de la sentencia específica que le agravia, el precepto legal violado y que explique de qué manera la juzgadora le irroga el perjuicio, sin que sea válido que haga aportaciones genéricas e hipotéticas como acontece en el presente caso, pues así lo exige la técnica procesal tratándose de recursos, sin que en el caso sea posible la suplencia de la queja, ni aun tratándose del administrado porque sin bien tal figura jurídica existe normada por la Ley de Justicia Administrativa para el Estado de Oaxaca, se constriñe a la primera instancia, por tanto era obligación del recurr</w:t>
      </w:r>
      <w:r>
        <w:rPr>
          <w:rFonts w:ascii="Arial" w:eastAsia="Calibri" w:hAnsi="Arial" w:cs="Arial"/>
          <w:bCs/>
          <w:sz w:val="26"/>
          <w:szCs w:val="26"/>
        </w:rPr>
        <w:t>ente explicar el daño sufrido.</w:t>
      </w:r>
    </w:p>
    <w:p w:rsidR="00A75660" w:rsidRDefault="00D9263F" w:rsidP="0066176C">
      <w:pPr>
        <w:pStyle w:val="Sinespaciado"/>
        <w:spacing w:after="120" w:line="360" w:lineRule="auto"/>
        <w:jc w:val="both"/>
        <w:rPr>
          <w:rFonts w:ascii="Arial" w:eastAsia="Calibri" w:hAnsi="Arial" w:cs="Arial"/>
          <w:bCs/>
          <w:sz w:val="26"/>
          <w:szCs w:val="26"/>
        </w:rPr>
      </w:pPr>
      <w:r>
        <w:rPr>
          <w:rFonts w:ascii="Arial" w:eastAsia="Calibri" w:hAnsi="Arial" w:cs="Arial"/>
          <w:bCs/>
          <w:sz w:val="26"/>
          <w:szCs w:val="26"/>
        </w:rPr>
        <w:tab/>
      </w:r>
      <w:r w:rsidR="00A75660">
        <w:rPr>
          <w:rFonts w:ascii="Arial" w:eastAsia="Calibri" w:hAnsi="Arial" w:cs="Arial"/>
          <w:bCs/>
          <w:sz w:val="26"/>
          <w:szCs w:val="26"/>
        </w:rPr>
        <w:t xml:space="preserve">Estas consideraciones encuentran sustento en la jurisprudencia IV.3o.J/12 del Tercer Tribunal Colegiado del Cuarto Circuito dictada en la Octava Época, la cual está publicada en la Gaceta del Semanario Judicial de la Federación, número 57, de septiembre de 1992, y que es visible a página 57 con el rubro y texto del tenor literal siguiente: </w:t>
      </w:r>
    </w:p>
    <w:p w:rsidR="00D9263F" w:rsidRDefault="00D9263F" w:rsidP="0066176C">
      <w:pPr>
        <w:pStyle w:val="Sinespaciado"/>
        <w:spacing w:after="120" w:line="360" w:lineRule="auto"/>
        <w:jc w:val="both"/>
        <w:rPr>
          <w:rFonts w:ascii="Arial" w:eastAsia="Calibri" w:hAnsi="Arial" w:cs="Arial"/>
          <w:bCs/>
          <w:sz w:val="26"/>
          <w:szCs w:val="26"/>
        </w:rPr>
      </w:pPr>
    </w:p>
    <w:p w:rsidR="00A75660" w:rsidRPr="007E4A5C" w:rsidRDefault="00A75660" w:rsidP="00A75660">
      <w:pPr>
        <w:pStyle w:val="Sinespaciado"/>
        <w:spacing w:line="360" w:lineRule="auto"/>
        <w:ind w:left="709" w:right="902"/>
        <w:jc w:val="both"/>
        <w:rPr>
          <w:rFonts w:ascii="Arial" w:eastAsia="Calibri" w:hAnsi="Arial" w:cs="Arial"/>
          <w:bCs/>
          <w:i/>
          <w:sz w:val="26"/>
          <w:szCs w:val="26"/>
        </w:rPr>
      </w:pPr>
      <w:r w:rsidRPr="007E4A5C">
        <w:rPr>
          <w:rFonts w:ascii="Arial" w:eastAsia="Calibri" w:hAnsi="Arial" w:cs="Arial"/>
          <w:b/>
          <w:bCs/>
          <w:i/>
        </w:rPr>
        <w:t xml:space="preserve">“AGRAVIOS. DEBEN DE IMPUGNAR LA ILEGALIDAD DEL FALLO RECURRIDO. </w:t>
      </w:r>
      <w:r w:rsidRPr="007E4A5C">
        <w:rPr>
          <w:rFonts w:ascii="Arial" w:eastAsia="Calibri" w:hAnsi="Arial" w:cs="Arial"/>
          <w:bCs/>
          <w:i/>
        </w:rPr>
        <w:t>Si el recurrente no formula ninguna objeción contra el considerando que rige el sentido del fallo y solo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la ilegalidad del fallo, señalando las violaciones que c</w:t>
      </w:r>
      <w:r w:rsidR="00D9263F">
        <w:rPr>
          <w:rFonts w:ascii="Arial" w:eastAsia="Calibri" w:hAnsi="Arial" w:cs="Arial"/>
          <w:bCs/>
          <w:i/>
        </w:rPr>
        <w:t>ometió la autoridad recurrida.”</w:t>
      </w:r>
      <w:r w:rsidRPr="007E4A5C">
        <w:rPr>
          <w:rFonts w:ascii="Arial" w:eastAsia="Calibri" w:hAnsi="Arial" w:cs="Arial"/>
          <w:bCs/>
          <w:i/>
        </w:rPr>
        <w:t xml:space="preserve"> </w:t>
      </w:r>
    </w:p>
    <w:p w:rsidR="00D9263F" w:rsidRDefault="00D9263F" w:rsidP="00862F67">
      <w:pPr>
        <w:spacing w:after="120" w:line="360" w:lineRule="auto"/>
        <w:jc w:val="both"/>
        <w:rPr>
          <w:rFonts w:ascii="Arial" w:eastAsia="Calibri" w:hAnsi="Arial" w:cs="Arial"/>
          <w:bCs/>
          <w:sz w:val="26"/>
          <w:szCs w:val="26"/>
        </w:rPr>
      </w:pPr>
    </w:p>
    <w:p w:rsidR="00D9263F" w:rsidRDefault="00D9263F" w:rsidP="00862F67">
      <w:pPr>
        <w:spacing w:after="120" w:line="360" w:lineRule="auto"/>
        <w:jc w:val="both"/>
        <w:rPr>
          <w:rFonts w:ascii="Arial" w:eastAsia="Calibri" w:hAnsi="Arial" w:cs="Arial"/>
          <w:bCs/>
          <w:sz w:val="26"/>
          <w:szCs w:val="26"/>
        </w:rPr>
      </w:pPr>
      <w:r>
        <w:rPr>
          <w:rFonts w:ascii="Arial" w:eastAsia="Calibri" w:hAnsi="Arial" w:cs="Arial"/>
          <w:bCs/>
          <w:sz w:val="26"/>
          <w:szCs w:val="26"/>
        </w:rPr>
        <w:tab/>
      </w:r>
      <w:r w:rsidR="00A75660" w:rsidRPr="007E4A5C">
        <w:rPr>
          <w:rFonts w:ascii="Arial" w:eastAsia="Calibri" w:hAnsi="Arial" w:cs="Arial"/>
          <w:bCs/>
          <w:sz w:val="26"/>
          <w:szCs w:val="26"/>
        </w:rPr>
        <w:t>Por otra parte, a</w:t>
      </w:r>
      <w:r>
        <w:rPr>
          <w:rFonts w:ascii="Arial" w:eastAsia="Calibri" w:hAnsi="Arial" w:cs="Arial"/>
          <w:bCs/>
          <w:sz w:val="26"/>
          <w:szCs w:val="26"/>
        </w:rPr>
        <w:t xml:space="preserve">l no señalar en sus </w:t>
      </w:r>
      <w:r w:rsidR="00A75660" w:rsidRPr="007E4A5C">
        <w:rPr>
          <w:rFonts w:ascii="Arial" w:eastAsia="Calibri" w:hAnsi="Arial" w:cs="Arial"/>
          <w:bCs/>
          <w:sz w:val="26"/>
          <w:szCs w:val="26"/>
        </w:rPr>
        <w:t>agravios cuales fueron los</w:t>
      </w:r>
      <w:r w:rsidR="00A75660">
        <w:rPr>
          <w:rFonts w:ascii="Arial" w:eastAsia="Calibri" w:hAnsi="Arial" w:cs="Arial"/>
          <w:bCs/>
          <w:sz w:val="26"/>
          <w:szCs w:val="26"/>
        </w:rPr>
        <w:t xml:space="preserve"> perjuicios que le causa la sentencia </w:t>
      </w:r>
      <w:r w:rsidR="00EC71A5">
        <w:rPr>
          <w:rFonts w:ascii="Arial" w:eastAsia="Calibri" w:hAnsi="Arial" w:cs="Arial"/>
          <w:bCs/>
          <w:sz w:val="26"/>
          <w:szCs w:val="26"/>
        </w:rPr>
        <w:t>de veintisiete de mayo de</w:t>
      </w:r>
      <w:r>
        <w:rPr>
          <w:rFonts w:ascii="Arial" w:eastAsia="Calibri" w:hAnsi="Arial" w:cs="Arial"/>
          <w:bCs/>
          <w:sz w:val="26"/>
          <w:szCs w:val="26"/>
        </w:rPr>
        <w:t xml:space="preserve"> </w:t>
      </w:r>
      <w:r w:rsidR="00EC71A5">
        <w:rPr>
          <w:rFonts w:ascii="Arial" w:eastAsia="Calibri" w:hAnsi="Arial" w:cs="Arial"/>
          <w:bCs/>
          <w:sz w:val="26"/>
          <w:szCs w:val="26"/>
        </w:rPr>
        <w:t>dos mil dieciocho</w:t>
      </w:r>
      <w:r w:rsidR="00A75660">
        <w:rPr>
          <w:rFonts w:ascii="Arial" w:eastAsia="Calibri" w:hAnsi="Arial" w:cs="Arial"/>
          <w:bCs/>
          <w:sz w:val="26"/>
          <w:szCs w:val="26"/>
        </w:rPr>
        <w:t xml:space="preserve">, </w:t>
      </w:r>
      <w:r w:rsidR="00EC71A5">
        <w:rPr>
          <w:rFonts w:ascii="Arial" w:eastAsia="Calibri" w:hAnsi="Arial" w:cs="Arial"/>
          <w:bCs/>
          <w:sz w:val="26"/>
          <w:szCs w:val="26"/>
        </w:rPr>
        <w:t xml:space="preserve">dictada por el Magistrado de la Sexta </w:t>
      </w:r>
      <w:r w:rsidR="00A75660">
        <w:rPr>
          <w:rFonts w:ascii="Arial" w:eastAsia="Calibri" w:hAnsi="Arial" w:cs="Arial"/>
          <w:bCs/>
          <w:sz w:val="26"/>
          <w:szCs w:val="26"/>
        </w:rPr>
        <w:t>Sala Unitaria de Primera Instancia de este Tribunal, y al no controvertir la consideración en que se sustenta la sentencia alzada, sigue ri</w:t>
      </w:r>
      <w:r>
        <w:rPr>
          <w:rFonts w:ascii="Arial" w:eastAsia="Calibri" w:hAnsi="Arial" w:cs="Arial"/>
          <w:bCs/>
          <w:sz w:val="26"/>
          <w:szCs w:val="26"/>
        </w:rPr>
        <w:t>giendo el sentido del fallo.</w:t>
      </w:r>
    </w:p>
    <w:p w:rsidR="00A75660" w:rsidRPr="004B14C5" w:rsidRDefault="00D9263F" w:rsidP="00862F67">
      <w:pPr>
        <w:spacing w:after="120" w:line="360" w:lineRule="auto"/>
        <w:jc w:val="both"/>
        <w:rPr>
          <w:rFonts w:ascii="Arial" w:eastAsia="Calibri" w:hAnsi="Arial" w:cs="Arial"/>
          <w:bCs/>
          <w:sz w:val="26"/>
          <w:szCs w:val="26"/>
        </w:rPr>
      </w:pPr>
      <w:r>
        <w:rPr>
          <w:rFonts w:ascii="Arial" w:eastAsia="Calibri" w:hAnsi="Arial" w:cs="Arial"/>
          <w:bCs/>
          <w:sz w:val="26"/>
          <w:szCs w:val="26"/>
        </w:rPr>
        <w:lastRenderedPageBreak/>
        <w:tab/>
      </w:r>
      <w:r w:rsidR="00A75660">
        <w:rPr>
          <w:rFonts w:ascii="Arial" w:eastAsia="Calibri" w:hAnsi="Arial" w:cs="Arial"/>
          <w:bCs/>
          <w:sz w:val="26"/>
          <w:szCs w:val="26"/>
        </w:rPr>
        <w:t>Tiene aplicación, por identidad jurídica, en lo conducente, la tesis del</w:t>
      </w:r>
      <w:r w:rsidR="00A75660" w:rsidRPr="004E0B8B">
        <w:rPr>
          <w:rFonts w:ascii="Arial" w:eastAsia="Calibri" w:hAnsi="Arial" w:cs="Arial"/>
          <w:b/>
          <w:bCs/>
          <w:sz w:val="26"/>
          <w:szCs w:val="26"/>
        </w:rPr>
        <w:t xml:space="preserve"> </w:t>
      </w:r>
      <w:r w:rsidR="00A75660" w:rsidRPr="00111A16">
        <w:rPr>
          <w:rFonts w:ascii="Arial" w:hAnsi="Arial" w:cs="Arial"/>
          <w:bCs/>
          <w:color w:val="000000"/>
          <w:sz w:val="26"/>
          <w:szCs w:val="26"/>
        </w:rPr>
        <w:t>Segundo Tribunal Colegiado de Circuito del Centro Auxiliar de l</w:t>
      </w:r>
      <w:r w:rsidR="00A75660">
        <w:rPr>
          <w:rFonts w:ascii="Arial" w:hAnsi="Arial" w:cs="Arial"/>
          <w:bCs/>
          <w:color w:val="000000"/>
          <w:sz w:val="26"/>
          <w:szCs w:val="26"/>
        </w:rPr>
        <w:t xml:space="preserve">a Quinta Región, que aparece publicada en la página 1699 de la Gaceta del Semanario Judicial de la Federación, </w:t>
      </w:r>
      <w:r w:rsidR="00A75660" w:rsidRPr="00550202">
        <w:rPr>
          <w:rFonts w:ascii="Arial" w:hAnsi="Arial" w:cs="Arial"/>
          <w:bCs/>
          <w:color w:val="000000"/>
          <w:sz w:val="26"/>
          <w:szCs w:val="26"/>
        </w:rPr>
        <w:t>Libro 17, Abril de 2015, Tomo II</w:t>
      </w:r>
      <w:r w:rsidR="00A75660">
        <w:rPr>
          <w:rFonts w:ascii="Arial" w:hAnsi="Arial" w:cs="Arial"/>
          <w:bCs/>
          <w:i/>
          <w:color w:val="000000"/>
          <w:sz w:val="26"/>
          <w:szCs w:val="26"/>
        </w:rPr>
        <w:t xml:space="preserve">, </w:t>
      </w:r>
      <w:r w:rsidR="00A75660" w:rsidRPr="00550202">
        <w:rPr>
          <w:rFonts w:ascii="Arial" w:hAnsi="Arial" w:cs="Arial"/>
          <w:bCs/>
          <w:color w:val="000000"/>
          <w:sz w:val="26"/>
          <w:szCs w:val="26"/>
        </w:rPr>
        <w:t>Décima Época, Materia Común, baj</w:t>
      </w:r>
      <w:r w:rsidR="00A75660">
        <w:rPr>
          <w:rFonts w:ascii="Arial" w:hAnsi="Arial" w:cs="Arial"/>
          <w:bCs/>
          <w:color w:val="000000"/>
          <w:sz w:val="26"/>
          <w:szCs w:val="26"/>
        </w:rPr>
        <w:t xml:space="preserve">o el </w:t>
      </w:r>
      <w:r>
        <w:rPr>
          <w:rFonts w:ascii="Arial" w:hAnsi="Arial" w:cs="Arial"/>
          <w:bCs/>
          <w:color w:val="000000"/>
          <w:sz w:val="26"/>
          <w:szCs w:val="26"/>
        </w:rPr>
        <w:t xml:space="preserve">rubro y texto siguientes: </w:t>
      </w:r>
    </w:p>
    <w:p w:rsidR="00A75660" w:rsidRPr="00EC71A5" w:rsidRDefault="00A75660" w:rsidP="00862F67">
      <w:pPr>
        <w:spacing w:after="120" w:line="360" w:lineRule="auto"/>
        <w:ind w:left="709" w:right="760"/>
        <w:jc w:val="both"/>
        <w:rPr>
          <w:rFonts w:ascii="Arial" w:eastAsia="Calibri" w:hAnsi="Arial" w:cs="Arial"/>
          <w:bCs/>
          <w:i/>
        </w:rPr>
      </w:pPr>
      <w:r w:rsidRPr="00EC71A5">
        <w:rPr>
          <w:rFonts w:ascii="Arial" w:eastAsia="Calibri" w:hAnsi="Arial" w:cs="Arial"/>
          <w:bCs/>
          <w:i/>
        </w:rPr>
        <w:t>“</w:t>
      </w:r>
      <w:r w:rsidRPr="00EC71A5">
        <w:rPr>
          <w:rFonts w:ascii="Arial" w:eastAsia="Calibri" w:hAnsi="Arial" w:cs="Arial"/>
          <w:b/>
          <w:bCs/>
          <w:i/>
        </w:rPr>
        <w:t>CONCEPTOS O AGRAVIOS INOPERANTES. RAZONAMIENTO COMO COMPONENTE DE LA CAUSA DE PEDIR. QUÉ DEBE ENTENDERSE POR, PARA QUE PROCEDA SU ESTUDIO</w:t>
      </w:r>
      <w:r w:rsidRPr="00EC71A5">
        <w:rPr>
          <w:rFonts w:ascii="Arial" w:eastAsia="Calibri" w:hAnsi="Arial" w:cs="Arial"/>
          <w:bCs/>
          <w:i/>
        </w:rPr>
        <w:t xml:space="preserve">. De acuerdo con la conceptualización que han desarrollado diversos juristas de la doctrina moderna respecto de los elementos de la causa de pretendir, se colige que ésta se compone de un hecho y un razonamiento con el que se explique la ilegalidad aducida. Lo que es acorde con la jurisprudencia 1a./J. 81/2002 (*) de la Primera Sala de la Suprema Corte de Justicia de la Nación en el sentido de que la causa de pedir de ninguna manera implica que los quejosos o recurrentes pueden limitarse a realizar meras afirmaciones sin sustento o fundamento, pues a ellos corresponde (salvo en los supuestos de suplencia de la deficiencia de la queja) exponer, razonadamente, por qué estiman inconstitucionales o ilegales los actos que reclaman o recurren; sin embargo, no ha quedado completamente definido qué debe entenderse por razonamiento. Así, conforme a lo que autores destacados han expuesto sobre este último, se establece que un razonamiento jurídico presupone algún problema o cuestión al cual, mediante las distintas formas interpretativas o argumentativas que proporciona la lógica formal, material o pragmática, se alcanza una respuesta a partir de inferencias obtenidas de las premisas o juicios dados (hechos y fundamento). Lo que, trasladado al campo judicial, en específico, a los motivos de inconformidad, un verdadero razonamiento (independientemente del modelo argumentativo que se utilice), se traduce a la mínima necesidad de explicar por qué o cómo el acto reclamado, o la resolución recurrida se aparta del derecho, a través de la confrontación de las situaciones fácticas concretas frente a la norma aplicable (de modo tal que evidencie la violación), y la propuesta de solución o conclusión sacada de la conexión entre aquellas premisas (hecho y fundamento). Por consiguiente, en los asuntos que se rigen por el principio de estricto derecho, una alegación que se limita a realizar afirmaciones sin sustento alguno o conclusiones no demostradas, no puede considerarse un verdadero razonamiento y, por ende, debe calificarse como inoperante; sin que sea dable entrar a su estudio so pretexto de la causa de pedir, ya que ésta se conforma de la expresión un hecho concreto y un razonamiento, entendido por éste, cualquiera que sea el método argumentativo, la exposición en la que el quejoso o recurrente realice </w:t>
      </w:r>
      <w:r w:rsidRPr="00EC71A5">
        <w:rPr>
          <w:rFonts w:ascii="Arial" w:eastAsia="Calibri" w:hAnsi="Arial" w:cs="Arial"/>
          <w:bCs/>
          <w:i/>
        </w:rPr>
        <w:lastRenderedPageBreak/>
        <w:t xml:space="preserve">la comparación del hecho frente al fundamento correspondiente y su conclusión, deducida del enlace entre uno y otro, de modo que evidencie que el acto reclamado o la resolución que recurre resulta ilegal; pues de lo contrario, de analizar alguna aseveración que no satisfaga esas exigencias, se estaría resolviendo a partir de argumentos no esbozados, lo que se traduciría en una verdadera suplencia de la queja en asuntos en los que </w:t>
      </w:r>
      <w:r w:rsidR="00D9263F">
        <w:rPr>
          <w:rFonts w:ascii="Arial" w:eastAsia="Calibri" w:hAnsi="Arial" w:cs="Arial"/>
          <w:bCs/>
          <w:i/>
        </w:rPr>
        <w:t>dicha figura está vedada”.</w:t>
      </w:r>
    </w:p>
    <w:p w:rsidR="00D9263F" w:rsidRDefault="00D9263F" w:rsidP="0023471D">
      <w:pPr>
        <w:spacing w:line="360" w:lineRule="auto"/>
        <w:jc w:val="both"/>
        <w:rPr>
          <w:rFonts w:ascii="Arial" w:hAnsi="Arial" w:cs="Arial"/>
          <w:bCs/>
          <w:color w:val="000000"/>
          <w:sz w:val="26"/>
          <w:szCs w:val="26"/>
        </w:rPr>
      </w:pPr>
      <w:r>
        <w:rPr>
          <w:rFonts w:ascii="Arial" w:hAnsi="Arial" w:cs="Arial"/>
          <w:sz w:val="26"/>
          <w:szCs w:val="26"/>
        </w:rPr>
        <w:tab/>
      </w:r>
      <w:r w:rsidR="0023471D">
        <w:rPr>
          <w:rFonts w:ascii="Arial" w:hAnsi="Arial" w:cs="Arial"/>
          <w:sz w:val="26"/>
          <w:szCs w:val="26"/>
        </w:rPr>
        <w:t xml:space="preserve">Por consiguiente, procede </w:t>
      </w:r>
      <w:r w:rsidR="0023471D">
        <w:rPr>
          <w:rFonts w:ascii="Arial" w:hAnsi="Arial" w:cs="Arial"/>
          <w:b/>
          <w:sz w:val="26"/>
          <w:szCs w:val="26"/>
        </w:rPr>
        <w:t xml:space="preserve">CONFIRMAR </w:t>
      </w:r>
      <w:r w:rsidR="0023471D">
        <w:rPr>
          <w:rFonts w:ascii="Arial" w:hAnsi="Arial" w:cs="Arial"/>
          <w:sz w:val="26"/>
          <w:szCs w:val="26"/>
        </w:rPr>
        <w:t xml:space="preserve">la sentencia recurrida, </w:t>
      </w:r>
      <w:r w:rsidR="0023471D">
        <w:rPr>
          <w:rFonts w:ascii="Arial" w:hAnsi="Arial" w:cs="Arial"/>
          <w:bCs/>
          <w:color w:val="000000"/>
          <w:sz w:val="26"/>
          <w:szCs w:val="26"/>
        </w:rPr>
        <w:t>en términos de lo re</w:t>
      </w:r>
      <w:r>
        <w:rPr>
          <w:rFonts w:ascii="Arial" w:hAnsi="Arial" w:cs="Arial"/>
          <w:bCs/>
          <w:color w:val="000000"/>
          <w:sz w:val="26"/>
          <w:szCs w:val="26"/>
        </w:rPr>
        <w:t>suelto por esta Sala Superior.</w:t>
      </w:r>
    </w:p>
    <w:p w:rsidR="00D9263F" w:rsidRDefault="00D9263F" w:rsidP="0023471D">
      <w:pPr>
        <w:spacing w:line="360" w:lineRule="auto"/>
        <w:jc w:val="both"/>
        <w:rPr>
          <w:rFonts w:ascii="Arial" w:hAnsi="Arial" w:cs="Arial"/>
          <w:bCs/>
          <w:color w:val="000000"/>
          <w:sz w:val="26"/>
          <w:szCs w:val="26"/>
        </w:rPr>
      </w:pPr>
    </w:p>
    <w:p w:rsidR="00D9263F" w:rsidRDefault="00D9263F" w:rsidP="0023471D">
      <w:pPr>
        <w:spacing w:line="360" w:lineRule="auto"/>
        <w:jc w:val="both"/>
        <w:rPr>
          <w:rFonts w:ascii="Arial" w:hAnsi="Arial" w:cs="Arial"/>
          <w:sz w:val="26"/>
          <w:szCs w:val="26"/>
        </w:rPr>
      </w:pPr>
      <w:r>
        <w:rPr>
          <w:rFonts w:ascii="Arial" w:hAnsi="Arial" w:cs="Arial"/>
          <w:bCs/>
          <w:color w:val="000000"/>
          <w:sz w:val="26"/>
          <w:szCs w:val="26"/>
        </w:rPr>
        <w:tab/>
      </w:r>
      <w:r w:rsidR="0023471D" w:rsidRPr="003E0B64">
        <w:rPr>
          <w:rFonts w:ascii="Arial" w:hAnsi="Arial" w:cs="Arial"/>
          <w:sz w:val="26"/>
          <w:szCs w:val="26"/>
        </w:rPr>
        <w:t xml:space="preserve">En mérito de lo anterior, con fundamento en los artículos 207 y 208 de la Ley de Justicia Administrativa para el Estado, </w:t>
      </w:r>
      <w:r>
        <w:rPr>
          <w:rFonts w:ascii="Arial" w:hAnsi="Arial" w:cs="Arial"/>
          <w:sz w:val="26"/>
          <w:szCs w:val="26"/>
        </w:rPr>
        <w:t xml:space="preserve">vigente al inicio del juicio principal, </w:t>
      </w:r>
      <w:r w:rsidR="0023471D" w:rsidRPr="003E0B64">
        <w:rPr>
          <w:rFonts w:ascii="Arial" w:hAnsi="Arial" w:cs="Arial"/>
          <w:sz w:val="26"/>
          <w:szCs w:val="26"/>
        </w:rPr>
        <w:t>se:</w:t>
      </w:r>
    </w:p>
    <w:p w:rsidR="00D9263F" w:rsidRDefault="00D9263F" w:rsidP="0023471D">
      <w:pPr>
        <w:spacing w:line="360" w:lineRule="auto"/>
        <w:jc w:val="both"/>
        <w:rPr>
          <w:rFonts w:ascii="Arial" w:hAnsi="Arial" w:cs="Arial"/>
          <w:sz w:val="26"/>
          <w:szCs w:val="26"/>
        </w:rPr>
      </w:pPr>
    </w:p>
    <w:p w:rsidR="00D9263F" w:rsidRDefault="00CC1306" w:rsidP="00D9263F">
      <w:pPr>
        <w:spacing w:line="360" w:lineRule="auto"/>
        <w:jc w:val="center"/>
        <w:rPr>
          <w:rFonts w:ascii="Arial" w:hAnsi="Arial" w:cs="Arial"/>
          <w:sz w:val="26"/>
          <w:szCs w:val="26"/>
        </w:rPr>
      </w:pPr>
      <w:r w:rsidRPr="00164D1B">
        <w:rPr>
          <w:rFonts w:ascii="Arial" w:hAnsi="Arial" w:cs="Arial"/>
          <w:b/>
          <w:sz w:val="26"/>
          <w:szCs w:val="26"/>
        </w:rPr>
        <w:t>R E S U E L V E</w:t>
      </w:r>
    </w:p>
    <w:p w:rsidR="00D9263F" w:rsidRDefault="00D9263F" w:rsidP="0023471D">
      <w:pPr>
        <w:spacing w:line="360" w:lineRule="auto"/>
        <w:jc w:val="both"/>
        <w:rPr>
          <w:rFonts w:ascii="Arial" w:hAnsi="Arial" w:cs="Arial"/>
          <w:sz w:val="26"/>
          <w:szCs w:val="26"/>
        </w:rPr>
      </w:pPr>
      <w:r>
        <w:rPr>
          <w:rFonts w:ascii="Arial" w:hAnsi="Arial" w:cs="Arial"/>
          <w:b/>
          <w:sz w:val="26"/>
          <w:szCs w:val="26"/>
        </w:rPr>
        <w:tab/>
      </w:r>
      <w:r w:rsidR="00CC1306" w:rsidRPr="00164D1B">
        <w:rPr>
          <w:rFonts w:ascii="Arial" w:hAnsi="Arial" w:cs="Arial"/>
          <w:b/>
          <w:sz w:val="26"/>
          <w:szCs w:val="26"/>
        </w:rPr>
        <w:t>PRIMERO</w:t>
      </w:r>
      <w:r w:rsidR="00CC1306">
        <w:rPr>
          <w:rFonts w:ascii="Arial" w:hAnsi="Arial" w:cs="Arial"/>
          <w:sz w:val="26"/>
          <w:szCs w:val="26"/>
        </w:rPr>
        <w:t xml:space="preserve">. Se </w:t>
      </w:r>
      <w:r w:rsidR="00CC1306">
        <w:rPr>
          <w:rFonts w:ascii="Arial" w:hAnsi="Arial" w:cs="Arial"/>
          <w:b/>
          <w:sz w:val="26"/>
          <w:szCs w:val="26"/>
        </w:rPr>
        <w:t xml:space="preserve">CONFIRMA </w:t>
      </w:r>
      <w:r w:rsidR="00CC1306">
        <w:rPr>
          <w:rFonts w:ascii="Arial" w:hAnsi="Arial" w:cs="Arial"/>
          <w:sz w:val="26"/>
          <w:szCs w:val="26"/>
        </w:rPr>
        <w:t>la sentenci</w:t>
      </w:r>
      <w:bookmarkStart w:id="0" w:name="_GoBack"/>
      <w:bookmarkEnd w:id="0"/>
      <w:r w:rsidR="00CC1306">
        <w:rPr>
          <w:rFonts w:ascii="Arial" w:hAnsi="Arial" w:cs="Arial"/>
          <w:sz w:val="26"/>
          <w:szCs w:val="26"/>
        </w:rPr>
        <w:t xml:space="preserve">a recurrida de </w:t>
      </w:r>
      <w:r w:rsidR="00EC71A5">
        <w:rPr>
          <w:rFonts w:ascii="Arial" w:eastAsia="Calibri" w:hAnsi="Arial" w:cs="Arial"/>
          <w:bCs/>
          <w:sz w:val="26"/>
          <w:szCs w:val="26"/>
        </w:rPr>
        <w:t>veintisiete de mayo de dos mil dieciocho</w:t>
      </w:r>
      <w:r w:rsidR="00CC1306">
        <w:rPr>
          <w:rFonts w:ascii="Arial" w:hAnsi="Arial" w:cs="Arial"/>
          <w:sz w:val="26"/>
          <w:szCs w:val="26"/>
        </w:rPr>
        <w:t>, en los términos expuestos en el considerand</w:t>
      </w:r>
      <w:r>
        <w:rPr>
          <w:rFonts w:ascii="Arial" w:hAnsi="Arial" w:cs="Arial"/>
          <w:sz w:val="26"/>
          <w:szCs w:val="26"/>
        </w:rPr>
        <w:t xml:space="preserve">o tercero de esta resolución. </w:t>
      </w:r>
    </w:p>
    <w:p w:rsidR="00D9263F" w:rsidRDefault="00D9263F" w:rsidP="0023471D">
      <w:pPr>
        <w:spacing w:line="360" w:lineRule="auto"/>
        <w:jc w:val="both"/>
        <w:rPr>
          <w:rFonts w:ascii="Arial" w:hAnsi="Arial" w:cs="Arial"/>
          <w:sz w:val="26"/>
          <w:szCs w:val="26"/>
        </w:rPr>
      </w:pPr>
    </w:p>
    <w:p w:rsidR="00CC1306" w:rsidRDefault="00D9263F" w:rsidP="0023471D">
      <w:pPr>
        <w:spacing w:line="360" w:lineRule="auto"/>
        <w:jc w:val="both"/>
        <w:rPr>
          <w:rFonts w:ascii="Arial" w:hAnsi="Arial" w:cs="Arial"/>
          <w:sz w:val="26"/>
          <w:szCs w:val="26"/>
        </w:rPr>
      </w:pPr>
      <w:r>
        <w:rPr>
          <w:rFonts w:ascii="Arial" w:hAnsi="Arial" w:cs="Arial"/>
          <w:sz w:val="26"/>
          <w:szCs w:val="26"/>
        </w:rPr>
        <w:tab/>
      </w:r>
      <w:r w:rsidR="00CC1306">
        <w:rPr>
          <w:rFonts w:ascii="Arial" w:hAnsi="Arial" w:cs="Arial"/>
          <w:b/>
          <w:sz w:val="26"/>
          <w:szCs w:val="26"/>
        </w:rPr>
        <w:t xml:space="preserve">SEGUNDO. </w:t>
      </w:r>
      <w:r w:rsidR="00CC1306" w:rsidRPr="000D4D13">
        <w:rPr>
          <w:rFonts w:ascii="Arial" w:hAnsi="Arial" w:cs="Arial"/>
          <w:b/>
          <w:sz w:val="26"/>
          <w:szCs w:val="26"/>
        </w:rPr>
        <w:t>N</w:t>
      </w:r>
      <w:r w:rsidR="00CC1306" w:rsidRPr="006E349D">
        <w:rPr>
          <w:rFonts w:ascii="Arial" w:hAnsi="Arial" w:cs="Arial"/>
          <w:b/>
          <w:sz w:val="26"/>
          <w:szCs w:val="26"/>
        </w:rPr>
        <w:t>OTIFÍQUESE</w:t>
      </w:r>
      <w:r w:rsidR="00CC1306">
        <w:rPr>
          <w:rFonts w:ascii="Arial" w:hAnsi="Arial" w:cs="Arial"/>
          <w:b/>
          <w:sz w:val="26"/>
          <w:szCs w:val="26"/>
        </w:rPr>
        <w:t xml:space="preserve"> Y CÚMPLASE;</w:t>
      </w:r>
      <w:r w:rsidR="00CC1306" w:rsidRPr="006E349D">
        <w:rPr>
          <w:rFonts w:ascii="Arial" w:hAnsi="Arial" w:cs="Arial"/>
          <w:sz w:val="26"/>
          <w:szCs w:val="26"/>
        </w:rPr>
        <w:t xml:space="preserve"> </w:t>
      </w:r>
      <w:r w:rsidR="00CC1306">
        <w:rPr>
          <w:rFonts w:ascii="Arial" w:hAnsi="Arial" w:cs="Arial"/>
          <w:sz w:val="26"/>
          <w:szCs w:val="26"/>
        </w:rPr>
        <w:t xml:space="preserve">con </w:t>
      </w:r>
      <w:r w:rsidR="00CC1306" w:rsidRPr="006E349D">
        <w:rPr>
          <w:rFonts w:ascii="Arial" w:hAnsi="Arial" w:cs="Arial"/>
          <w:sz w:val="26"/>
          <w:szCs w:val="26"/>
        </w:rPr>
        <w:t>copia certificada de la presente resolución</w:t>
      </w:r>
      <w:r w:rsidR="00CC1306">
        <w:rPr>
          <w:rFonts w:ascii="Arial" w:hAnsi="Arial" w:cs="Arial"/>
          <w:sz w:val="26"/>
          <w:szCs w:val="26"/>
        </w:rPr>
        <w:t>, vuelvan las constancias remitidas, a la Sexta Sala Unitaria de Primera Instancia y, en su oportunidad archívese el presente cuaderno de revi</w:t>
      </w:r>
      <w:r>
        <w:rPr>
          <w:rFonts w:ascii="Arial" w:hAnsi="Arial" w:cs="Arial"/>
          <w:sz w:val="26"/>
          <w:szCs w:val="26"/>
        </w:rPr>
        <w:t xml:space="preserve">sión como asunto concluido. </w:t>
      </w:r>
    </w:p>
    <w:p w:rsidR="00D9263F" w:rsidRPr="00894D4A" w:rsidRDefault="00D9263F" w:rsidP="0023471D">
      <w:pPr>
        <w:spacing w:line="360" w:lineRule="auto"/>
        <w:jc w:val="both"/>
        <w:rPr>
          <w:rFonts w:ascii="Arial" w:hAnsi="Arial" w:cs="Arial"/>
          <w:b/>
          <w:sz w:val="26"/>
          <w:szCs w:val="26"/>
        </w:rPr>
      </w:pPr>
    </w:p>
    <w:p w:rsidR="00D9263F" w:rsidRDefault="00D9263F" w:rsidP="000E512F">
      <w:pPr>
        <w:spacing w:line="360" w:lineRule="auto"/>
        <w:ind w:right="49"/>
        <w:jc w:val="both"/>
        <w:rPr>
          <w:rFonts w:ascii="Arial" w:eastAsia="Calibri" w:hAnsi="Arial" w:cs="Arial"/>
          <w:bCs/>
          <w:sz w:val="26"/>
          <w:szCs w:val="26"/>
        </w:rPr>
      </w:pPr>
      <w:r>
        <w:rPr>
          <w:rFonts w:ascii="Arial" w:eastAsia="Calibri" w:hAnsi="Arial" w:cs="Arial"/>
          <w:bCs/>
          <w:sz w:val="26"/>
          <w:szCs w:val="26"/>
        </w:rPr>
        <w:tab/>
      </w:r>
      <w:r w:rsidR="00CC1306" w:rsidRPr="00A62EEF">
        <w:rPr>
          <w:rFonts w:ascii="Arial" w:eastAsia="Calibri" w:hAnsi="Arial" w:cs="Arial"/>
          <w:bCs/>
          <w:sz w:val="26"/>
          <w:szCs w:val="26"/>
        </w:rPr>
        <w:t xml:space="preserve">Así por unanimidad de votos, lo resolvieron y firmaron los Magistrados integrantes de la Sala Superior del Tribunal </w:t>
      </w:r>
      <w:r w:rsidR="00CC1306">
        <w:rPr>
          <w:rFonts w:ascii="Arial" w:eastAsia="Calibri" w:hAnsi="Arial" w:cs="Arial"/>
          <w:bCs/>
          <w:sz w:val="26"/>
          <w:szCs w:val="26"/>
        </w:rPr>
        <w:t xml:space="preserve">de Justicia Administrativa </w:t>
      </w:r>
      <w:r w:rsidR="00CC1306" w:rsidRPr="00A62EEF">
        <w:rPr>
          <w:rFonts w:ascii="Arial" w:eastAsia="Calibri" w:hAnsi="Arial" w:cs="Arial"/>
          <w:bCs/>
          <w:sz w:val="26"/>
          <w:szCs w:val="26"/>
        </w:rPr>
        <w:t>del Estado, quienes, actúan con Secretaria General de Acuerdos de este T</w:t>
      </w:r>
      <w:r w:rsidR="000E512F">
        <w:rPr>
          <w:rFonts w:ascii="Arial" w:eastAsia="Calibri" w:hAnsi="Arial" w:cs="Arial"/>
          <w:bCs/>
          <w:sz w:val="26"/>
          <w:szCs w:val="26"/>
        </w:rPr>
        <w:t>ribunal, que autoriza y da fe.</w:t>
      </w:r>
    </w:p>
    <w:p w:rsidR="000E512F" w:rsidRPr="000E512F" w:rsidRDefault="000E512F" w:rsidP="000E512F">
      <w:pPr>
        <w:spacing w:line="360" w:lineRule="auto"/>
        <w:ind w:right="49"/>
        <w:jc w:val="both"/>
        <w:rPr>
          <w:rFonts w:ascii="Arial" w:eastAsia="Calibri" w:hAnsi="Arial" w:cs="Arial"/>
          <w:bCs/>
          <w:sz w:val="26"/>
          <w:szCs w:val="26"/>
        </w:rPr>
      </w:pPr>
    </w:p>
    <w:p w:rsidR="00D9263F" w:rsidRDefault="00D9263F" w:rsidP="00CC1306">
      <w:pPr>
        <w:spacing w:line="360" w:lineRule="auto"/>
        <w:jc w:val="center"/>
        <w:rPr>
          <w:rFonts w:ascii="Arial" w:eastAsia="Calibri" w:hAnsi="Arial" w:cs="Arial"/>
          <w:sz w:val="28"/>
          <w:szCs w:val="28"/>
        </w:rPr>
      </w:pPr>
    </w:p>
    <w:p w:rsidR="000E512F" w:rsidRDefault="000E512F" w:rsidP="00CC1306">
      <w:pPr>
        <w:spacing w:line="360" w:lineRule="auto"/>
        <w:jc w:val="center"/>
        <w:rPr>
          <w:rFonts w:ascii="Arial" w:eastAsia="Calibri" w:hAnsi="Arial" w:cs="Arial"/>
          <w:sz w:val="28"/>
          <w:szCs w:val="28"/>
        </w:rPr>
      </w:pPr>
    </w:p>
    <w:p w:rsidR="00D9263F" w:rsidRDefault="00D9263F" w:rsidP="00CC1306">
      <w:pPr>
        <w:spacing w:line="360" w:lineRule="auto"/>
        <w:jc w:val="center"/>
        <w:rPr>
          <w:rFonts w:ascii="Arial" w:eastAsia="Calibri" w:hAnsi="Arial" w:cs="Arial"/>
          <w:sz w:val="28"/>
          <w:szCs w:val="28"/>
        </w:rPr>
      </w:pPr>
    </w:p>
    <w:p w:rsidR="00CC1306" w:rsidRPr="00514BDC" w:rsidRDefault="00CC1306" w:rsidP="00CC1306">
      <w:pPr>
        <w:jc w:val="center"/>
        <w:rPr>
          <w:rFonts w:ascii="Arial" w:eastAsia="Calibri" w:hAnsi="Arial" w:cs="Arial"/>
          <w:sz w:val="26"/>
          <w:szCs w:val="26"/>
        </w:rPr>
      </w:pPr>
      <w:r w:rsidRPr="00514BDC">
        <w:rPr>
          <w:rFonts w:ascii="Arial" w:eastAsia="Calibri" w:hAnsi="Arial" w:cs="Arial"/>
          <w:sz w:val="26"/>
          <w:szCs w:val="26"/>
        </w:rPr>
        <w:t>MAGISTRADO ADRIÁN QUIROGA AVENDAÑO</w:t>
      </w:r>
    </w:p>
    <w:p w:rsidR="00CC1306" w:rsidRDefault="00D9263F" w:rsidP="00CC1306">
      <w:pPr>
        <w:jc w:val="center"/>
        <w:rPr>
          <w:rFonts w:ascii="Arial" w:eastAsia="Calibri" w:hAnsi="Arial" w:cs="Arial"/>
          <w:sz w:val="26"/>
          <w:szCs w:val="26"/>
        </w:rPr>
      </w:pPr>
      <w:r>
        <w:rPr>
          <w:rFonts w:ascii="Arial" w:eastAsia="Calibri" w:hAnsi="Arial" w:cs="Arial"/>
          <w:sz w:val="26"/>
          <w:szCs w:val="26"/>
        </w:rPr>
        <w:t>PRESIDENTE</w:t>
      </w:r>
    </w:p>
    <w:p w:rsidR="00D9263F" w:rsidRDefault="00D9263F" w:rsidP="00CC1306">
      <w:pPr>
        <w:jc w:val="center"/>
        <w:rPr>
          <w:rFonts w:ascii="Arial" w:eastAsia="Calibri" w:hAnsi="Arial" w:cs="Arial"/>
          <w:sz w:val="26"/>
          <w:szCs w:val="26"/>
        </w:rPr>
      </w:pPr>
    </w:p>
    <w:p w:rsidR="00D9263F" w:rsidRDefault="00D9263F" w:rsidP="00CC1306">
      <w:pPr>
        <w:jc w:val="center"/>
        <w:rPr>
          <w:rFonts w:ascii="Arial" w:eastAsia="Calibri" w:hAnsi="Arial" w:cs="Arial"/>
          <w:sz w:val="26"/>
          <w:szCs w:val="26"/>
        </w:rPr>
      </w:pPr>
    </w:p>
    <w:p w:rsidR="00D9263F" w:rsidRDefault="00D9263F" w:rsidP="00CC1306">
      <w:pPr>
        <w:jc w:val="center"/>
        <w:rPr>
          <w:rFonts w:ascii="Arial" w:eastAsia="Calibri" w:hAnsi="Arial" w:cs="Arial"/>
          <w:sz w:val="26"/>
          <w:szCs w:val="26"/>
        </w:rPr>
      </w:pPr>
    </w:p>
    <w:p w:rsidR="00D9263F" w:rsidRDefault="00D9263F" w:rsidP="00CC1306">
      <w:pPr>
        <w:jc w:val="center"/>
        <w:rPr>
          <w:rFonts w:ascii="Arial" w:eastAsia="Calibri" w:hAnsi="Arial" w:cs="Arial"/>
          <w:sz w:val="26"/>
          <w:szCs w:val="26"/>
        </w:rPr>
      </w:pPr>
    </w:p>
    <w:p w:rsidR="00D9263F" w:rsidRDefault="00D9263F" w:rsidP="00CC1306">
      <w:pPr>
        <w:jc w:val="center"/>
        <w:rPr>
          <w:rFonts w:ascii="Arial" w:eastAsia="Calibri" w:hAnsi="Arial" w:cs="Arial"/>
          <w:sz w:val="26"/>
          <w:szCs w:val="26"/>
        </w:rPr>
      </w:pPr>
    </w:p>
    <w:p w:rsidR="00D9263F" w:rsidRDefault="00D9263F" w:rsidP="00CC1306">
      <w:pPr>
        <w:jc w:val="center"/>
        <w:rPr>
          <w:rFonts w:ascii="Arial" w:eastAsia="Calibri" w:hAnsi="Arial" w:cs="Arial"/>
          <w:sz w:val="26"/>
          <w:szCs w:val="26"/>
        </w:rPr>
      </w:pPr>
    </w:p>
    <w:p w:rsidR="00CC1306" w:rsidRDefault="00D9263F" w:rsidP="00CC1306">
      <w:pPr>
        <w:jc w:val="center"/>
        <w:rPr>
          <w:rFonts w:ascii="Arial" w:eastAsia="Calibri" w:hAnsi="Arial" w:cs="Arial"/>
          <w:sz w:val="26"/>
          <w:szCs w:val="26"/>
        </w:rPr>
      </w:pPr>
      <w:r w:rsidRPr="00D9263F">
        <w:rPr>
          <w:rFonts w:ascii="Arial" w:eastAsia="Calibri" w:hAnsi="Arial" w:cs="Arial"/>
          <w:sz w:val="26"/>
          <w:szCs w:val="26"/>
        </w:rPr>
        <w:t>MAGISTRADO HUGO VILLEGAS AQUINO</w:t>
      </w:r>
    </w:p>
    <w:p w:rsidR="00D9263F" w:rsidRDefault="00D9263F" w:rsidP="00CC1306">
      <w:pPr>
        <w:jc w:val="center"/>
        <w:rPr>
          <w:rFonts w:ascii="Arial" w:eastAsia="Calibri" w:hAnsi="Arial" w:cs="Arial"/>
          <w:sz w:val="26"/>
          <w:szCs w:val="26"/>
        </w:rPr>
      </w:pPr>
    </w:p>
    <w:p w:rsidR="00D9263F" w:rsidRPr="00D9263F" w:rsidRDefault="00D9263F" w:rsidP="00CC1306">
      <w:pPr>
        <w:jc w:val="center"/>
        <w:rPr>
          <w:rFonts w:ascii="Arial" w:eastAsia="Calibri" w:hAnsi="Arial" w:cs="Arial"/>
          <w:b/>
          <w:sz w:val="14"/>
          <w:szCs w:val="26"/>
        </w:rPr>
      </w:pPr>
      <w:r w:rsidRPr="00D9263F">
        <w:rPr>
          <w:rFonts w:ascii="Arial" w:eastAsia="Calibri" w:hAnsi="Arial" w:cs="Arial"/>
          <w:b/>
          <w:sz w:val="14"/>
          <w:szCs w:val="26"/>
        </w:rPr>
        <w:t>LAS PRESENTES FIRMAS CORRESPONDEN AL RECURSO DE REVISIÓN 246/2018</w:t>
      </w:r>
    </w:p>
    <w:p w:rsidR="00D9263F" w:rsidRDefault="00D9263F" w:rsidP="00CC1306">
      <w:pPr>
        <w:jc w:val="center"/>
        <w:rPr>
          <w:rFonts w:ascii="Arial" w:eastAsia="Calibri" w:hAnsi="Arial" w:cs="Arial"/>
          <w:sz w:val="26"/>
          <w:szCs w:val="26"/>
        </w:rPr>
      </w:pPr>
    </w:p>
    <w:p w:rsidR="00D9263F" w:rsidRDefault="00D9263F" w:rsidP="00CC1306">
      <w:pPr>
        <w:jc w:val="center"/>
        <w:rPr>
          <w:rFonts w:ascii="Arial" w:eastAsia="Calibri" w:hAnsi="Arial" w:cs="Arial"/>
          <w:sz w:val="26"/>
          <w:szCs w:val="26"/>
        </w:rPr>
      </w:pPr>
    </w:p>
    <w:p w:rsidR="00D9263F" w:rsidRDefault="00D9263F" w:rsidP="00CC1306">
      <w:pPr>
        <w:jc w:val="center"/>
        <w:rPr>
          <w:rFonts w:ascii="Arial" w:eastAsia="Calibri" w:hAnsi="Arial" w:cs="Arial"/>
          <w:sz w:val="26"/>
          <w:szCs w:val="26"/>
        </w:rPr>
      </w:pPr>
    </w:p>
    <w:p w:rsidR="00D9263F" w:rsidRDefault="00D9263F" w:rsidP="00CC1306">
      <w:pPr>
        <w:jc w:val="center"/>
        <w:rPr>
          <w:rFonts w:ascii="Arial" w:eastAsia="Calibri" w:hAnsi="Arial" w:cs="Arial"/>
          <w:sz w:val="26"/>
          <w:szCs w:val="26"/>
        </w:rPr>
      </w:pPr>
    </w:p>
    <w:p w:rsidR="00D9263F" w:rsidRDefault="00D9263F" w:rsidP="00CC1306">
      <w:pPr>
        <w:jc w:val="center"/>
        <w:rPr>
          <w:rFonts w:ascii="Arial" w:eastAsia="Calibri" w:hAnsi="Arial" w:cs="Arial"/>
          <w:sz w:val="26"/>
          <w:szCs w:val="26"/>
        </w:rPr>
      </w:pPr>
    </w:p>
    <w:p w:rsidR="00D9263F" w:rsidRPr="00514BDC" w:rsidRDefault="00D9263F" w:rsidP="00CC1306">
      <w:pPr>
        <w:jc w:val="center"/>
        <w:rPr>
          <w:rFonts w:ascii="Arial" w:eastAsia="Calibri" w:hAnsi="Arial" w:cs="Arial"/>
          <w:sz w:val="26"/>
          <w:szCs w:val="26"/>
        </w:rPr>
      </w:pPr>
    </w:p>
    <w:p w:rsidR="00CC1306" w:rsidRPr="00514BDC" w:rsidRDefault="00CC1306" w:rsidP="00CC1306">
      <w:pPr>
        <w:widowControl w:val="0"/>
        <w:tabs>
          <w:tab w:val="left" w:pos="-1985"/>
          <w:tab w:val="left" w:pos="7938"/>
        </w:tabs>
        <w:spacing w:line="360" w:lineRule="auto"/>
        <w:ind w:right="17"/>
        <w:jc w:val="center"/>
        <w:rPr>
          <w:rFonts w:ascii="Arial" w:eastAsia="Calibri" w:hAnsi="Arial" w:cs="Arial"/>
          <w:sz w:val="26"/>
          <w:szCs w:val="26"/>
        </w:rPr>
      </w:pPr>
      <w:r w:rsidRPr="00514BDC">
        <w:rPr>
          <w:rFonts w:ascii="Arial" w:eastAsia="Calibri" w:hAnsi="Arial" w:cs="Arial"/>
          <w:sz w:val="26"/>
          <w:szCs w:val="26"/>
        </w:rPr>
        <w:t>MAGISTRADO ENRIQUE PACHECO MARTÍNEZ</w:t>
      </w:r>
    </w:p>
    <w:p w:rsidR="00CC1306" w:rsidRPr="00514BDC" w:rsidRDefault="00CC1306" w:rsidP="00CC1306">
      <w:pPr>
        <w:widowControl w:val="0"/>
        <w:tabs>
          <w:tab w:val="left" w:pos="-1985"/>
          <w:tab w:val="left" w:pos="7938"/>
        </w:tabs>
        <w:spacing w:line="360" w:lineRule="auto"/>
        <w:ind w:right="17"/>
        <w:jc w:val="center"/>
        <w:rPr>
          <w:rFonts w:ascii="Arial" w:eastAsia="Calibri" w:hAnsi="Arial" w:cs="Arial"/>
          <w:sz w:val="26"/>
          <w:szCs w:val="26"/>
        </w:rPr>
      </w:pPr>
    </w:p>
    <w:p w:rsidR="00CC1306" w:rsidRDefault="00CC1306" w:rsidP="00CC1306">
      <w:pPr>
        <w:spacing w:line="360" w:lineRule="auto"/>
        <w:jc w:val="center"/>
        <w:rPr>
          <w:rFonts w:ascii="Arial" w:eastAsia="Calibri" w:hAnsi="Arial" w:cs="Arial"/>
          <w:sz w:val="26"/>
          <w:szCs w:val="26"/>
        </w:rPr>
      </w:pPr>
    </w:p>
    <w:p w:rsidR="00D9263F" w:rsidRDefault="00D9263F" w:rsidP="00CC1306">
      <w:pPr>
        <w:spacing w:line="360" w:lineRule="auto"/>
        <w:jc w:val="center"/>
        <w:rPr>
          <w:rFonts w:ascii="Arial" w:eastAsia="Calibri" w:hAnsi="Arial" w:cs="Arial"/>
          <w:sz w:val="26"/>
          <w:szCs w:val="26"/>
        </w:rPr>
      </w:pPr>
    </w:p>
    <w:p w:rsidR="00D9263F" w:rsidRDefault="00D9263F" w:rsidP="00CC1306">
      <w:pPr>
        <w:spacing w:line="360" w:lineRule="auto"/>
        <w:jc w:val="center"/>
        <w:rPr>
          <w:rFonts w:ascii="Arial" w:eastAsia="Calibri" w:hAnsi="Arial" w:cs="Arial"/>
          <w:sz w:val="26"/>
          <w:szCs w:val="26"/>
        </w:rPr>
      </w:pPr>
    </w:p>
    <w:p w:rsidR="00D9263F" w:rsidRPr="00514BDC" w:rsidRDefault="00D9263F" w:rsidP="00CC1306">
      <w:pPr>
        <w:spacing w:line="360" w:lineRule="auto"/>
        <w:jc w:val="center"/>
        <w:rPr>
          <w:rFonts w:ascii="Arial" w:eastAsia="Calibri" w:hAnsi="Arial" w:cs="Arial"/>
          <w:sz w:val="26"/>
          <w:szCs w:val="26"/>
        </w:rPr>
      </w:pPr>
    </w:p>
    <w:p w:rsidR="00CC1306" w:rsidRPr="00514BDC" w:rsidRDefault="00CC1306" w:rsidP="00CC1306">
      <w:pPr>
        <w:spacing w:line="360" w:lineRule="auto"/>
        <w:jc w:val="center"/>
        <w:rPr>
          <w:rFonts w:ascii="Arial" w:eastAsia="Calibri" w:hAnsi="Arial" w:cs="Arial"/>
          <w:sz w:val="26"/>
          <w:szCs w:val="26"/>
        </w:rPr>
      </w:pPr>
      <w:r w:rsidRPr="00514BDC">
        <w:rPr>
          <w:rFonts w:ascii="Arial" w:eastAsia="Calibri" w:hAnsi="Arial" w:cs="Arial"/>
          <w:sz w:val="26"/>
          <w:szCs w:val="26"/>
        </w:rPr>
        <w:t>MAGISTRADA MARÍA ELENA VILLA DE JARQUÍN</w:t>
      </w:r>
    </w:p>
    <w:p w:rsidR="00CC1306" w:rsidRDefault="00CC1306" w:rsidP="00CC1306">
      <w:pPr>
        <w:spacing w:line="360" w:lineRule="auto"/>
        <w:jc w:val="center"/>
        <w:rPr>
          <w:rFonts w:ascii="Arial" w:eastAsia="Calibri" w:hAnsi="Arial" w:cs="Arial"/>
          <w:sz w:val="26"/>
          <w:szCs w:val="26"/>
        </w:rPr>
      </w:pPr>
    </w:p>
    <w:p w:rsidR="00D9263F" w:rsidRDefault="00D9263F" w:rsidP="00CC1306">
      <w:pPr>
        <w:spacing w:line="360" w:lineRule="auto"/>
        <w:jc w:val="center"/>
        <w:rPr>
          <w:rFonts w:ascii="Arial" w:eastAsia="Calibri" w:hAnsi="Arial" w:cs="Arial"/>
          <w:sz w:val="26"/>
          <w:szCs w:val="26"/>
        </w:rPr>
      </w:pPr>
    </w:p>
    <w:p w:rsidR="00D9263F" w:rsidRDefault="00D9263F" w:rsidP="00CC1306">
      <w:pPr>
        <w:spacing w:line="360" w:lineRule="auto"/>
        <w:jc w:val="center"/>
        <w:rPr>
          <w:rFonts w:ascii="Arial" w:eastAsia="Calibri" w:hAnsi="Arial" w:cs="Arial"/>
          <w:sz w:val="26"/>
          <w:szCs w:val="26"/>
        </w:rPr>
      </w:pPr>
    </w:p>
    <w:p w:rsidR="00D9263F" w:rsidRDefault="00D9263F" w:rsidP="00CC1306">
      <w:pPr>
        <w:spacing w:line="360" w:lineRule="auto"/>
        <w:jc w:val="center"/>
        <w:rPr>
          <w:rFonts w:ascii="Arial" w:eastAsia="Calibri" w:hAnsi="Arial" w:cs="Arial"/>
          <w:sz w:val="26"/>
          <w:szCs w:val="26"/>
        </w:rPr>
      </w:pPr>
    </w:p>
    <w:p w:rsidR="00D9263F" w:rsidRPr="00514BDC" w:rsidRDefault="00D9263F" w:rsidP="00CC1306">
      <w:pPr>
        <w:spacing w:line="360" w:lineRule="auto"/>
        <w:jc w:val="center"/>
        <w:rPr>
          <w:rFonts w:ascii="Arial" w:eastAsia="Calibri" w:hAnsi="Arial" w:cs="Arial"/>
          <w:sz w:val="26"/>
          <w:szCs w:val="26"/>
        </w:rPr>
      </w:pPr>
    </w:p>
    <w:p w:rsidR="00CC1306" w:rsidRPr="00514BDC" w:rsidRDefault="00CC1306" w:rsidP="00CC1306">
      <w:pPr>
        <w:spacing w:line="360" w:lineRule="auto"/>
        <w:ind w:left="851" w:firstLine="142"/>
        <w:rPr>
          <w:rFonts w:ascii="Arial" w:eastAsia="Calibri" w:hAnsi="Arial" w:cs="Arial"/>
          <w:sz w:val="26"/>
          <w:szCs w:val="26"/>
        </w:rPr>
      </w:pPr>
      <w:r w:rsidRPr="00514BDC">
        <w:rPr>
          <w:rFonts w:ascii="Arial" w:eastAsia="Calibri" w:hAnsi="Arial" w:cs="Arial"/>
          <w:sz w:val="26"/>
          <w:szCs w:val="26"/>
        </w:rPr>
        <w:t xml:space="preserve">     MAGISTRADO MANUEL VELASCO ALCÁNTARA</w:t>
      </w:r>
    </w:p>
    <w:p w:rsidR="00CC1306" w:rsidRDefault="00CC1306" w:rsidP="00CC1306">
      <w:pPr>
        <w:spacing w:line="360" w:lineRule="auto"/>
        <w:ind w:left="851" w:firstLine="142"/>
        <w:rPr>
          <w:rFonts w:ascii="Arial" w:eastAsia="Calibri" w:hAnsi="Arial" w:cs="Arial"/>
          <w:sz w:val="26"/>
          <w:szCs w:val="26"/>
        </w:rPr>
      </w:pPr>
    </w:p>
    <w:p w:rsidR="00D9263F" w:rsidRDefault="00D9263F" w:rsidP="00CC1306">
      <w:pPr>
        <w:spacing w:line="360" w:lineRule="auto"/>
        <w:ind w:left="851" w:firstLine="142"/>
        <w:rPr>
          <w:rFonts w:ascii="Arial" w:eastAsia="Calibri" w:hAnsi="Arial" w:cs="Arial"/>
          <w:sz w:val="26"/>
          <w:szCs w:val="26"/>
        </w:rPr>
      </w:pPr>
    </w:p>
    <w:p w:rsidR="00D9263F" w:rsidRDefault="00D9263F" w:rsidP="00CC1306">
      <w:pPr>
        <w:spacing w:line="360" w:lineRule="auto"/>
        <w:ind w:left="851" w:firstLine="142"/>
        <w:rPr>
          <w:rFonts w:ascii="Arial" w:eastAsia="Calibri" w:hAnsi="Arial" w:cs="Arial"/>
          <w:sz w:val="26"/>
          <w:szCs w:val="26"/>
        </w:rPr>
      </w:pPr>
    </w:p>
    <w:p w:rsidR="00D9263F" w:rsidRDefault="00D9263F" w:rsidP="00CC1306">
      <w:pPr>
        <w:spacing w:line="360" w:lineRule="auto"/>
        <w:ind w:left="851" w:firstLine="142"/>
        <w:rPr>
          <w:rFonts w:ascii="Arial" w:eastAsia="Calibri" w:hAnsi="Arial" w:cs="Arial"/>
          <w:sz w:val="26"/>
          <w:szCs w:val="26"/>
        </w:rPr>
      </w:pPr>
    </w:p>
    <w:p w:rsidR="00D9263F" w:rsidRPr="00514BDC" w:rsidRDefault="00D9263F" w:rsidP="00CC1306">
      <w:pPr>
        <w:spacing w:line="360" w:lineRule="auto"/>
        <w:ind w:left="851" w:firstLine="142"/>
        <w:rPr>
          <w:rFonts w:ascii="Arial" w:eastAsia="Calibri" w:hAnsi="Arial" w:cs="Arial"/>
          <w:sz w:val="26"/>
          <w:szCs w:val="26"/>
        </w:rPr>
      </w:pPr>
    </w:p>
    <w:p w:rsidR="00CC1306" w:rsidRPr="00514BDC" w:rsidRDefault="00CC1306" w:rsidP="00CC1306">
      <w:pPr>
        <w:jc w:val="center"/>
        <w:rPr>
          <w:rFonts w:ascii="Arial" w:eastAsia="Calibri" w:hAnsi="Arial" w:cs="Arial"/>
          <w:sz w:val="26"/>
          <w:szCs w:val="26"/>
        </w:rPr>
      </w:pPr>
      <w:r w:rsidRPr="00514BDC">
        <w:rPr>
          <w:rFonts w:ascii="Arial" w:eastAsia="Calibri" w:hAnsi="Arial" w:cs="Arial"/>
          <w:sz w:val="26"/>
          <w:szCs w:val="26"/>
        </w:rPr>
        <w:t xml:space="preserve">        LICENCIADA SANDRA PÉREZ CRUZ.</w:t>
      </w:r>
    </w:p>
    <w:p w:rsidR="00CC1306" w:rsidRPr="00514BDC" w:rsidRDefault="00CC1306" w:rsidP="00CC1306">
      <w:pPr>
        <w:jc w:val="center"/>
        <w:rPr>
          <w:rFonts w:ascii="Arial" w:eastAsia="Calibri" w:hAnsi="Arial" w:cs="Arial"/>
          <w:sz w:val="26"/>
          <w:szCs w:val="26"/>
        </w:rPr>
      </w:pPr>
      <w:r w:rsidRPr="00514BDC">
        <w:rPr>
          <w:rFonts w:ascii="Arial" w:eastAsia="Calibri" w:hAnsi="Arial" w:cs="Arial"/>
          <w:sz w:val="26"/>
          <w:szCs w:val="26"/>
        </w:rPr>
        <w:t xml:space="preserve">        SECRETARIA GENERAL DE ACUERDOS.</w:t>
      </w:r>
    </w:p>
    <w:p w:rsidR="00CC1306" w:rsidRPr="00514BDC" w:rsidRDefault="00CC1306" w:rsidP="00CC1306">
      <w:pPr>
        <w:spacing w:line="480" w:lineRule="auto"/>
        <w:rPr>
          <w:rFonts w:ascii="Arial" w:hAnsi="Arial" w:cs="Arial"/>
          <w:sz w:val="26"/>
          <w:szCs w:val="26"/>
        </w:rPr>
      </w:pPr>
    </w:p>
    <w:p w:rsidR="0081018A" w:rsidRPr="00766539" w:rsidRDefault="0081018A" w:rsidP="00766539"/>
    <w:sectPr w:rsidR="0081018A" w:rsidRPr="00766539" w:rsidSect="007E6C42">
      <w:headerReference w:type="even" r:id="rId8"/>
      <w:headerReference w:type="default" r:id="rId9"/>
      <w:footerReference w:type="even" r:id="rId10"/>
      <w:footerReference w:type="default" r:id="rId11"/>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559" w:rsidRDefault="00E23559" w:rsidP="00A10B55">
      <w:r>
        <w:separator/>
      </w:r>
    </w:p>
  </w:endnote>
  <w:endnote w:type="continuationSeparator" w:id="0">
    <w:p w:rsidR="00E23559" w:rsidRDefault="00E23559" w:rsidP="00A1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54" w:rsidRDefault="00181754">
    <w:pPr>
      <w:pStyle w:val="Piedepgina"/>
    </w:pPr>
    <w:r>
      <w:rPr>
        <w:noProof/>
        <w:lang w:eastAsia="es-MX"/>
      </w:rPr>
      <w:drawing>
        <wp:anchor distT="0" distB="0" distL="114300" distR="114300" simplePos="0" relativeHeight="251658240" behindDoc="0" locked="0" layoutInCell="1" allowOverlap="1" wp14:anchorId="0F9987E7" wp14:editId="0FFF5C06">
          <wp:simplePos x="0" y="0"/>
          <wp:positionH relativeFrom="column">
            <wp:posOffset>5566410</wp:posOffset>
          </wp:positionH>
          <wp:positionV relativeFrom="paragraph">
            <wp:posOffset>-5417820</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54" w:rsidRDefault="00181754">
    <w:pPr>
      <w:pStyle w:val="Piedepgina"/>
    </w:pPr>
    <w:r>
      <w:rPr>
        <w:noProof/>
        <w:lang w:eastAsia="es-MX"/>
      </w:rPr>
      <w:drawing>
        <wp:anchor distT="0" distB="0" distL="114300" distR="114300" simplePos="0" relativeHeight="251659264" behindDoc="0" locked="0" layoutInCell="1" allowOverlap="1" wp14:anchorId="05B2BABB" wp14:editId="34B24ABC">
          <wp:simplePos x="0" y="0"/>
          <wp:positionH relativeFrom="column">
            <wp:posOffset>-1190625</wp:posOffset>
          </wp:positionH>
          <wp:positionV relativeFrom="paragraph">
            <wp:posOffset>-5379720</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559" w:rsidRDefault="00E23559" w:rsidP="00A10B55">
      <w:r>
        <w:separator/>
      </w:r>
    </w:p>
  </w:footnote>
  <w:footnote w:type="continuationSeparator" w:id="0">
    <w:p w:rsidR="00E23559" w:rsidRDefault="00E23559" w:rsidP="00A10B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6526"/>
      <w:docPartObj>
        <w:docPartGallery w:val="Page Numbers (Top of Page)"/>
        <w:docPartUnique/>
      </w:docPartObj>
    </w:sdtPr>
    <w:sdtEndPr/>
    <w:sdtContent>
      <w:p w:rsidR="002A6EF0" w:rsidRDefault="003471E4">
        <w:pPr>
          <w:pStyle w:val="Encabezado"/>
          <w:jc w:val="center"/>
        </w:pPr>
        <w:r>
          <w:fldChar w:fldCharType="begin"/>
        </w:r>
        <w:r>
          <w:instrText>PAGE   \* MERGEFORMAT</w:instrText>
        </w:r>
        <w:r>
          <w:fldChar w:fldCharType="separate"/>
        </w:r>
        <w:r w:rsidR="00084291">
          <w:rPr>
            <w:noProof/>
          </w:rPr>
          <w:t>6</w:t>
        </w:r>
        <w:r>
          <w:fldChar w:fldCharType="end"/>
        </w:r>
      </w:p>
    </w:sdtContent>
  </w:sdt>
  <w:p w:rsidR="002A6EF0" w:rsidRDefault="0008429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8657"/>
      <w:docPartObj>
        <w:docPartGallery w:val="Page Numbers (Top of Page)"/>
        <w:docPartUnique/>
      </w:docPartObj>
    </w:sdtPr>
    <w:sdtEndPr/>
    <w:sdtContent>
      <w:p w:rsidR="007D05DF" w:rsidRDefault="003471E4" w:rsidP="007D05DF">
        <w:pPr>
          <w:pStyle w:val="Encabezado"/>
          <w:jc w:val="center"/>
          <w:rPr>
            <w:noProof/>
          </w:rPr>
        </w:pPr>
        <w:r>
          <w:fldChar w:fldCharType="begin"/>
        </w:r>
        <w:r>
          <w:instrText xml:space="preserve"> PAGE   \* MERGEFORMAT </w:instrText>
        </w:r>
        <w:r>
          <w:fldChar w:fldCharType="separate"/>
        </w:r>
        <w:r w:rsidR="00084291">
          <w:rPr>
            <w:noProof/>
          </w:rPr>
          <w:t>7</w:t>
        </w:r>
        <w:r>
          <w:rPr>
            <w:noProof/>
          </w:rPr>
          <w:fldChar w:fldCharType="end"/>
        </w:r>
      </w:p>
    </w:sdtContent>
  </w:sdt>
  <w:p w:rsidR="00655BA3" w:rsidRDefault="00084291" w:rsidP="007D05DF">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4FCA"/>
    <w:multiLevelType w:val="hybridMultilevel"/>
    <w:tmpl w:val="502AF1C0"/>
    <w:lvl w:ilvl="0" w:tplc="817A9E60">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CDF0541"/>
    <w:multiLevelType w:val="hybridMultilevel"/>
    <w:tmpl w:val="62C6CA8C"/>
    <w:lvl w:ilvl="0" w:tplc="080A0001">
      <w:start w:val="1"/>
      <w:numFmt w:val="bullet"/>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 w15:restartNumberingAfterBreak="0">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BD73B2"/>
    <w:multiLevelType w:val="hybridMultilevel"/>
    <w:tmpl w:val="8CE6D78A"/>
    <w:lvl w:ilvl="0" w:tplc="0B0E5CC6">
      <w:start w:val="1"/>
      <w:numFmt w:val="lowerLetter"/>
      <w:lvlText w:val="%1)"/>
      <w:lvlJc w:val="left"/>
      <w:pPr>
        <w:ind w:left="1002" w:hanging="43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39"/>
    <w:rsid w:val="00006FCD"/>
    <w:rsid w:val="00042E9A"/>
    <w:rsid w:val="00052EE6"/>
    <w:rsid w:val="00084291"/>
    <w:rsid w:val="000931DB"/>
    <w:rsid w:val="000C13D3"/>
    <w:rsid w:val="000E512F"/>
    <w:rsid w:val="000E7EFF"/>
    <w:rsid w:val="000F180D"/>
    <w:rsid w:val="00162257"/>
    <w:rsid w:val="001624A7"/>
    <w:rsid w:val="001677B4"/>
    <w:rsid w:val="00181754"/>
    <w:rsid w:val="001C32DD"/>
    <w:rsid w:val="001D2D06"/>
    <w:rsid w:val="00215734"/>
    <w:rsid w:val="0023471D"/>
    <w:rsid w:val="0029529D"/>
    <w:rsid w:val="00296B1F"/>
    <w:rsid w:val="002C064A"/>
    <w:rsid w:val="0030595E"/>
    <w:rsid w:val="003447B2"/>
    <w:rsid w:val="003471E4"/>
    <w:rsid w:val="00365D8A"/>
    <w:rsid w:val="003662CC"/>
    <w:rsid w:val="003B28FE"/>
    <w:rsid w:val="003C4C06"/>
    <w:rsid w:val="003C5701"/>
    <w:rsid w:val="003E7832"/>
    <w:rsid w:val="004202BF"/>
    <w:rsid w:val="004325A6"/>
    <w:rsid w:val="004A6035"/>
    <w:rsid w:val="004C1F39"/>
    <w:rsid w:val="00512C63"/>
    <w:rsid w:val="00531BC8"/>
    <w:rsid w:val="005A3736"/>
    <w:rsid w:val="005B476B"/>
    <w:rsid w:val="005D4C0A"/>
    <w:rsid w:val="005E296A"/>
    <w:rsid w:val="0066176C"/>
    <w:rsid w:val="0067689F"/>
    <w:rsid w:val="006D21E1"/>
    <w:rsid w:val="006E4699"/>
    <w:rsid w:val="00766539"/>
    <w:rsid w:val="007E4A5C"/>
    <w:rsid w:val="007E6C42"/>
    <w:rsid w:val="0081018A"/>
    <w:rsid w:val="008156E7"/>
    <w:rsid w:val="00847EE2"/>
    <w:rsid w:val="00860D17"/>
    <w:rsid w:val="00861BDA"/>
    <w:rsid w:val="00862F67"/>
    <w:rsid w:val="00862FF9"/>
    <w:rsid w:val="008E4140"/>
    <w:rsid w:val="00985E2D"/>
    <w:rsid w:val="00A10B55"/>
    <w:rsid w:val="00A656DF"/>
    <w:rsid w:val="00A67A96"/>
    <w:rsid w:val="00A75660"/>
    <w:rsid w:val="00A837A9"/>
    <w:rsid w:val="00B305C1"/>
    <w:rsid w:val="00B36F8D"/>
    <w:rsid w:val="00B877F6"/>
    <w:rsid w:val="00BD0118"/>
    <w:rsid w:val="00C00FA0"/>
    <w:rsid w:val="00C45A41"/>
    <w:rsid w:val="00C729A7"/>
    <w:rsid w:val="00C8397C"/>
    <w:rsid w:val="00CC1306"/>
    <w:rsid w:val="00CD68DF"/>
    <w:rsid w:val="00CF43D5"/>
    <w:rsid w:val="00D16F67"/>
    <w:rsid w:val="00D65C32"/>
    <w:rsid w:val="00D9263F"/>
    <w:rsid w:val="00D95809"/>
    <w:rsid w:val="00E13499"/>
    <w:rsid w:val="00E23559"/>
    <w:rsid w:val="00E62BCF"/>
    <w:rsid w:val="00EC71A5"/>
    <w:rsid w:val="00ED6D5C"/>
    <w:rsid w:val="00EF630A"/>
    <w:rsid w:val="00F15506"/>
    <w:rsid w:val="00F606B9"/>
    <w:rsid w:val="00FB12D2"/>
    <w:rsid w:val="00FD47B5"/>
    <w:rsid w:val="00FF0C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AF1DB6-C616-4C5E-B791-5EB7F300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539"/>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66539"/>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766539"/>
    <w:rPr>
      <w:rFonts w:ascii="Times New Roman" w:eastAsia="PMingLiU" w:hAnsi="Times New Roman" w:cs="Times New Roman"/>
      <w:sz w:val="24"/>
      <w:szCs w:val="24"/>
      <w:lang w:val="es-ES" w:eastAsia="zh-TW"/>
    </w:rPr>
  </w:style>
  <w:style w:type="paragraph" w:styleId="Sinespaciado">
    <w:name w:val="No Spacing"/>
    <w:uiPriority w:val="1"/>
    <w:qFormat/>
    <w:rsid w:val="00766539"/>
    <w:pPr>
      <w:spacing w:after="0" w:line="240" w:lineRule="auto"/>
    </w:pPr>
    <w:rPr>
      <w:lang w:val="es-ES"/>
    </w:rPr>
  </w:style>
  <w:style w:type="paragraph" w:styleId="Prrafodelista">
    <w:name w:val="List Paragraph"/>
    <w:basedOn w:val="Normal"/>
    <w:uiPriority w:val="34"/>
    <w:qFormat/>
    <w:rsid w:val="00766539"/>
    <w:pPr>
      <w:spacing w:after="200" w:line="276" w:lineRule="auto"/>
      <w:ind w:left="720"/>
      <w:contextualSpacing/>
    </w:pPr>
    <w:rPr>
      <w:rFonts w:eastAsiaTheme="minorEastAsia"/>
      <w:lang w:eastAsia="es-MX"/>
    </w:rPr>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766539"/>
    <w:rPr>
      <w:rFonts w:ascii="Calibri" w:eastAsia="Calibri" w:hAnsi="Calibri" w:cs="Times New Roman"/>
    </w:rPr>
  </w:style>
  <w:style w:type="paragraph" w:styleId="Piedepgina">
    <w:name w:val="footer"/>
    <w:basedOn w:val="Normal"/>
    <w:link w:val="PiedepginaCar"/>
    <w:uiPriority w:val="99"/>
    <w:unhideWhenUsed/>
    <w:rsid w:val="00A10B55"/>
    <w:pPr>
      <w:tabs>
        <w:tab w:val="center" w:pos="4419"/>
        <w:tab w:val="right" w:pos="8838"/>
      </w:tabs>
    </w:pPr>
  </w:style>
  <w:style w:type="character" w:customStyle="1" w:styleId="PiedepginaCar">
    <w:name w:val="Pie de página Car"/>
    <w:basedOn w:val="Fuentedeprrafopredeter"/>
    <w:link w:val="Piedepgina"/>
    <w:uiPriority w:val="99"/>
    <w:rsid w:val="00A10B55"/>
  </w:style>
  <w:style w:type="character" w:styleId="Textoennegrita">
    <w:name w:val="Strong"/>
    <w:basedOn w:val="Fuentedeprrafopredeter"/>
    <w:uiPriority w:val="22"/>
    <w:qFormat/>
    <w:rsid w:val="00847EE2"/>
    <w:rPr>
      <w:b/>
      <w:bCs/>
    </w:rPr>
  </w:style>
  <w:style w:type="paragraph" w:styleId="Textodeglobo">
    <w:name w:val="Balloon Text"/>
    <w:basedOn w:val="Normal"/>
    <w:link w:val="TextodegloboCar"/>
    <w:uiPriority w:val="99"/>
    <w:semiHidden/>
    <w:unhideWhenUsed/>
    <w:rsid w:val="00181754"/>
    <w:rPr>
      <w:rFonts w:ascii="Tahoma" w:hAnsi="Tahoma" w:cs="Tahoma"/>
      <w:sz w:val="16"/>
      <w:szCs w:val="16"/>
    </w:rPr>
  </w:style>
  <w:style w:type="character" w:customStyle="1" w:styleId="TextodegloboCar">
    <w:name w:val="Texto de globo Car"/>
    <w:basedOn w:val="Fuentedeprrafopredeter"/>
    <w:link w:val="Textodeglobo"/>
    <w:uiPriority w:val="99"/>
    <w:semiHidden/>
    <w:rsid w:val="00181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65D06-F1B5-471B-B1FB-1A70242F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2354</Words>
  <Characters>12949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TCAC-Personal</dc:creator>
  <cp:lastModifiedBy>Nineth</cp:lastModifiedBy>
  <cp:revision>6</cp:revision>
  <dcterms:created xsi:type="dcterms:W3CDTF">2018-12-08T04:57:00Z</dcterms:created>
  <dcterms:modified xsi:type="dcterms:W3CDTF">2019-02-05T06:45:00Z</dcterms:modified>
</cp:coreProperties>
</file>