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986" w:tblpY="-35"/>
        <w:tblW w:w="9782" w:type="dxa"/>
        <w:tblLayout w:type="fixed"/>
        <w:tblCellMar>
          <w:left w:w="70" w:type="dxa"/>
          <w:right w:w="70" w:type="dxa"/>
        </w:tblCellMar>
        <w:tblLook w:val="0000" w:firstRow="0" w:lastRow="0" w:firstColumn="0" w:lastColumn="0" w:noHBand="0" w:noVBand="0"/>
      </w:tblPr>
      <w:tblGrid>
        <w:gridCol w:w="2356"/>
        <w:gridCol w:w="7426"/>
      </w:tblGrid>
      <w:tr w:rsidR="004C5A1A" w:rsidRPr="004C5A1A" w:rsidTr="004C5A1A">
        <w:tc>
          <w:tcPr>
            <w:tcW w:w="2356" w:type="dxa"/>
          </w:tcPr>
          <w:p w:rsidR="004C5A1A" w:rsidRPr="004C5A1A" w:rsidRDefault="004C5A1A" w:rsidP="004C5A1A">
            <w:pPr>
              <w:spacing w:after="0" w:line="240" w:lineRule="auto"/>
              <w:rPr>
                <w:rFonts w:ascii="Arial" w:hAnsi="Arial" w:cs="Arial"/>
                <w:b/>
                <w:sz w:val="26"/>
                <w:szCs w:val="26"/>
              </w:rPr>
            </w:pPr>
            <w:bookmarkStart w:id="0" w:name="_GoBack"/>
            <w:bookmarkEnd w:id="0"/>
            <w:r w:rsidRPr="004C5A1A">
              <w:rPr>
                <w:rFonts w:ascii="Arial" w:hAnsi="Arial" w:cs="Arial"/>
                <w:b/>
                <w:sz w:val="26"/>
                <w:szCs w:val="26"/>
              </w:rPr>
              <w:t xml:space="preserve">     </w:t>
            </w:r>
          </w:p>
        </w:tc>
        <w:tc>
          <w:tcPr>
            <w:tcW w:w="7426" w:type="dxa"/>
          </w:tcPr>
          <w:p w:rsidR="004C5A1A" w:rsidRPr="004C5A1A" w:rsidRDefault="004C5A1A" w:rsidP="004C5A1A">
            <w:pPr>
              <w:tabs>
                <w:tab w:val="left" w:pos="3103"/>
              </w:tabs>
              <w:spacing w:after="0" w:line="240" w:lineRule="auto"/>
              <w:jc w:val="both"/>
              <w:rPr>
                <w:rFonts w:ascii="Arial" w:hAnsi="Arial" w:cs="Arial"/>
                <w:b/>
                <w:i/>
                <w:iCs/>
                <w:caps/>
                <w:sz w:val="26"/>
                <w:szCs w:val="26"/>
              </w:rPr>
            </w:pPr>
            <w:r w:rsidRPr="004C5A1A">
              <w:rPr>
                <w:rFonts w:ascii="Arial" w:hAnsi="Arial" w:cs="Arial"/>
                <w:b/>
                <w:i/>
                <w:iCs/>
                <w:caps/>
                <w:sz w:val="26"/>
                <w:szCs w:val="26"/>
              </w:rPr>
              <w:t xml:space="preserve">                       </w:t>
            </w:r>
          </w:p>
          <w:p w:rsidR="004C5A1A" w:rsidRPr="004C5A1A" w:rsidRDefault="004C5A1A" w:rsidP="008C3B80">
            <w:pPr>
              <w:tabs>
                <w:tab w:val="left" w:pos="3103"/>
              </w:tabs>
              <w:spacing w:after="0" w:line="240" w:lineRule="auto"/>
              <w:ind w:left="1613" w:right="570"/>
              <w:jc w:val="both"/>
              <w:rPr>
                <w:rFonts w:ascii="Arial" w:hAnsi="Arial" w:cs="Arial"/>
                <w:b/>
                <w:iCs/>
                <w:caps/>
                <w:sz w:val="26"/>
                <w:szCs w:val="26"/>
              </w:rPr>
            </w:pPr>
            <w:r w:rsidRPr="004C5A1A">
              <w:rPr>
                <w:rFonts w:ascii="Arial" w:hAnsi="Arial" w:cs="Arial"/>
                <w:b/>
                <w:iCs/>
                <w:caps/>
                <w:sz w:val="26"/>
                <w:szCs w:val="26"/>
              </w:rPr>
              <w:t>SALA SUPERIOR DEL TRIBUNAL DE JUSTICIA ADMINISTRATIVA DEL ESTADO DE OAXACA.</w:t>
            </w:r>
          </w:p>
          <w:p w:rsidR="004C5A1A" w:rsidRPr="004C5A1A" w:rsidRDefault="004C5A1A" w:rsidP="008C3B80">
            <w:pPr>
              <w:pStyle w:val="Encabezado"/>
              <w:tabs>
                <w:tab w:val="clear" w:pos="4252"/>
              </w:tabs>
              <w:ind w:left="1613"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4C5A1A" w:rsidRPr="004C5A1A" w:rsidRDefault="0067143E" w:rsidP="008C3B80">
            <w:pPr>
              <w:pStyle w:val="Encabezado"/>
              <w:tabs>
                <w:tab w:val="clear" w:pos="4252"/>
              </w:tabs>
              <w:ind w:left="1613" w:right="570"/>
              <w:jc w:val="both"/>
              <w:rPr>
                <w:rFonts w:ascii="Arial" w:hAnsi="Arial" w:cs="Arial"/>
                <w:b/>
                <w:iCs/>
                <w:caps/>
                <w:sz w:val="26"/>
                <w:szCs w:val="26"/>
                <w:lang w:val="es-PE"/>
              </w:rPr>
            </w:pPr>
            <w:r>
              <w:rPr>
                <w:rFonts w:ascii="Arial" w:hAnsi="Arial" w:cs="Arial"/>
                <w:b/>
                <w:iCs/>
                <w:caps/>
                <w:sz w:val="26"/>
                <w:szCs w:val="26"/>
                <w:lang w:val="es-PE"/>
              </w:rPr>
              <w:t>RECURSO DE REVISIÓN:   0243</w:t>
            </w:r>
            <w:r w:rsidR="004C5A1A" w:rsidRPr="004C5A1A">
              <w:rPr>
                <w:rFonts w:ascii="Arial" w:hAnsi="Arial" w:cs="Arial"/>
                <w:b/>
                <w:iCs/>
                <w:caps/>
                <w:sz w:val="26"/>
                <w:szCs w:val="26"/>
                <w:lang w:val="es-PE"/>
              </w:rPr>
              <w:t xml:space="preserve">/2018 </w:t>
            </w:r>
          </w:p>
          <w:p w:rsidR="004C5A1A" w:rsidRPr="004C5A1A" w:rsidRDefault="004C5A1A" w:rsidP="008C3B80">
            <w:pPr>
              <w:pStyle w:val="Encabezado"/>
              <w:tabs>
                <w:tab w:val="clear" w:pos="4252"/>
              </w:tabs>
              <w:ind w:left="1613" w:right="570"/>
              <w:jc w:val="both"/>
              <w:rPr>
                <w:rFonts w:ascii="Arial" w:hAnsi="Arial" w:cs="Arial"/>
                <w:b/>
                <w:iCs/>
                <w:caps/>
                <w:sz w:val="26"/>
                <w:szCs w:val="26"/>
                <w:lang w:val="es-PE"/>
              </w:rPr>
            </w:pPr>
          </w:p>
          <w:p w:rsidR="004C5A1A" w:rsidRPr="004C5A1A" w:rsidRDefault="0067143E" w:rsidP="008C3B80">
            <w:pPr>
              <w:pStyle w:val="Encabezado"/>
              <w:tabs>
                <w:tab w:val="clear" w:pos="4252"/>
              </w:tabs>
              <w:ind w:left="1613" w:right="570"/>
              <w:jc w:val="both"/>
              <w:rPr>
                <w:rFonts w:ascii="Arial" w:hAnsi="Arial" w:cs="Arial"/>
                <w:b/>
                <w:iCs/>
                <w:caps/>
                <w:sz w:val="26"/>
                <w:szCs w:val="26"/>
                <w:lang w:val="es-PE"/>
              </w:rPr>
            </w:pPr>
            <w:r>
              <w:rPr>
                <w:rFonts w:ascii="Arial" w:hAnsi="Arial" w:cs="Arial"/>
                <w:b/>
                <w:iCs/>
                <w:caps/>
                <w:sz w:val="26"/>
                <w:szCs w:val="26"/>
                <w:lang w:val="es-PE"/>
              </w:rPr>
              <w:t>EXPEDIENTE: 010/2017</w:t>
            </w:r>
            <w:r w:rsidR="004C5A1A" w:rsidRPr="004C5A1A">
              <w:rPr>
                <w:rFonts w:ascii="Arial" w:hAnsi="Arial" w:cs="Arial"/>
                <w:b/>
                <w:iCs/>
                <w:caps/>
                <w:sz w:val="26"/>
                <w:szCs w:val="26"/>
                <w:lang w:val="es-PE"/>
              </w:rPr>
              <w:t xml:space="preserve"> DE LA SEPTIMA SALA UNITARIA DE PRIMERA INSTANCIA</w:t>
            </w:r>
          </w:p>
          <w:p w:rsidR="004C5A1A" w:rsidRPr="004C5A1A" w:rsidRDefault="004C5A1A" w:rsidP="008C3B80">
            <w:pPr>
              <w:pStyle w:val="Encabezado"/>
              <w:tabs>
                <w:tab w:val="clear" w:pos="4252"/>
              </w:tabs>
              <w:ind w:left="1613"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4C5A1A" w:rsidRDefault="004C5A1A" w:rsidP="008C3B80">
            <w:pPr>
              <w:pStyle w:val="Encabezado"/>
              <w:tabs>
                <w:tab w:val="clear" w:pos="4252"/>
              </w:tabs>
              <w:ind w:left="1613" w:right="570"/>
              <w:jc w:val="both"/>
              <w:rPr>
                <w:rFonts w:ascii="Arial" w:hAnsi="Arial" w:cs="Arial"/>
                <w:b/>
                <w:iCs/>
                <w:caps/>
                <w:sz w:val="26"/>
                <w:szCs w:val="26"/>
                <w:lang w:val="es-PE"/>
              </w:rPr>
            </w:pPr>
            <w:r w:rsidRPr="004C5A1A">
              <w:rPr>
                <w:rFonts w:ascii="Arial" w:hAnsi="Arial" w:cs="Arial"/>
                <w:b/>
                <w:iCs/>
                <w:caps/>
                <w:sz w:val="26"/>
                <w:szCs w:val="26"/>
                <w:lang w:val="es-PE"/>
              </w:rPr>
              <w:t xml:space="preserve">ponente: </w:t>
            </w:r>
            <w:r w:rsidR="00076BCD">
              <w:rPr>
                <w:rFonts w:ascii="Arial" w:hAnsi="Arial" w:cs="Arial"/>
                <w:b/>
                <w:iCs/>
                <w:caps/>
                <w:sz w:val="26"/>
                <w:szCs w:val="26"/>
                <w:lang w:val="es-PE"/>
              </w:rPr>
              <w:t>magistradA</w:t>
            </w:r>
            <w:r w:rsidR="004F2484" w:rsidRPr="004C5A1A">
              <w:rPr>
                <w:rFonts w:ascii="Arial" w:hAnsi="Arial" w:cs="Arial"/>
                <w:b/>
                <w:iCs/>
                <w:caps/>
                <w:sz w:val="26"/>
                <w:szCs w:val="26"/>
                <w:lang w:val="es-PE"/>
              </w:rPr>
              <w:t xml:space="preserve"> </w:t>
            </w:r>
            <w:r w:rsidR="00076BCD">
              <w:rPr>
                <w:rFonts w:ascii="Arial" w:hAnsi="Arial" w:cs="Arial"/>
                <w:b/>
                <w:iCs/>
                <w:caps/>
                <w:sz w:val="26"/>
                <w:szCs w:val="26"/>
                <w:lang w:val="es-PE"/>
              </w:rPr>
              <w:t>MARIA ELENA VILLA DE JARQUIN.</w:t>
            </w:r>
          </w:p>
          <w:p w:rsidR="00CB3C4D" w:rsidRPr="004C5A1A" w:rsidRDefault="00CB3C4D" w:rsidP="008C3B80">
            <w:pPr>
              <w:pStyle w:val="Encabezado"/>
              <w:tabs>
                <w:tab w:val="clear" w:pos="4252"/>
              </w:tabs>
              <w:ind w:left="1613" w:right="570"/>
              <w:jc w:val="both"/>
              <w:rPr>
                <w:rFonts w:ascii="Arial" w:hAnsi="Arial" w:cs="Arial"/>
                <w:b/>
                <w:iCs/>
                <w:caps/>
                <w:sz w:val="26"/>
                <w:szCs w:val="26"/>
                <w:lang w:val="es-PE"/>
              </w:rPr>
            </w:pPr>
          </w:p>
        </w:tc>
      </w:tr>
      <w:tr w:rsidR="004C5A1A" w:rsidRPr="004C5A1A" w:rsidTr="004C5A1A">
        <w:tc>
          <w:tcPr>
            <w:tcW w:w="2356" w:type="dxa"/>
          </w:tcPr>
          <w:p w:rsidR="004C5A1A" w:rsidRPr="004C5A1A" w:rsidRDefault="004C5A1A" w:rsidP="004C5A1A">
            <w:pPr>
              <w:spacing w:after="0" w:line="240" w:lineRule="auto"/>
              <w:rPr>
                <w:rFonts w:ascii="Arial" w:hAnsi="Arial" w:cs="Arial"/>
                <w:b/>
                <w:sz w:val="26"/>
                <w:szCs w:val="26"/>
              </w:rPr>
            </w:pPr>
          </w:p>
        </w:tc>
        <w:tc>
          <w:tcPr>
            <w:tcW w:w="7426" w:type="dxa"/>
          </w:tcPr>
          <w:p w:rsidR="004C5A1A" w:rsidRPr="004C5A1A" w:rsidRDefault="004C5A1A" w:rsidP="004C5A1A">
            <w:pPr>
              <w:tabs>
                <w:tab w:val="left" w:pos="3103"/>
              </w:tabs>
              <w:spacing w:after="0" w:line="240" w:lineRule="auto"/>
              <w:ind w:left="2678" w:hanging="2961"/>
              <w:jc w:val="both"/>
              <w:rPr>
                <w:rFonts w:ascii="Arial" w:hAnsi="Arial" w:cs="Arial"/>
                <w:b/>
                <w:iCs/>
                <w:caps/>
                <w:sz w:val="26"/>
                <w:szCs w:val="26"/>
              </w:rPr>
            </w:pPr>
            <w:r w:rsidRPr="004C5A1A">
              <w:rPr>
                <w:rFonts w:ascii="Arial" w:hAnsi="Arial" w:cs="Arial"/>
                <w:b/>
                <w:i/>
                <w:iCs/>
                <w:caps/>
                <w:sz w:val="26"/>
                <w:szCs w:val="26"/>
              </w:rPr>
              <w:t xml:space="preserve">                                          </w:t>
            </w:r>
          </w:p>
        </w:tc>
      </w:tr>
    </w:tbl>
    <w:p w:rsidR="004C5A1A" w:rsidRPr="004C5A1A" w:rsidRDefault="004C5A1A" w:rsidP="0085638E">
      <w:pPr>
        <w:spacing w:line="360" w:lineRule="auto"/>
        <w:jc w:val="both"/>
        <w:rPr>
          <w:rFonts w:ascii="Arial" w:hAnsi="Arial" w:cs="Arial"/>
          <w:b/>
          <w:sz w:val="26"/>
          <w:szCs w:val="26"/>
          <w:lang w:val="es-MX"/>
        </w:rPr>
      </w:pPr>
      <w:r w:rsidRPr="004C5A1A">
        <w:rPr>
          <w:rFonts w:ascii="Arial" w:hAnsi="Arial" w:cs="Arial"/>
          <w:b/>
          <w:sz w:val="26"/>
          <w:szCs w:val="26"/>
          <w:lang w:val="es-MX"/>
        </w:rPr>
        <w:t xml:space="preserve">OAXACA DE JUÁREZ, OAXACA, </w:t>
      </w:r>
      <w:r w:rsidR="00CB3C4D">
        <w:rPr>
          <w:rFonts w:ascii="Arial" w:hAnsi="Arial" w:cs="Arial"/>
          <w:b/>
          <w:sz w:val="26"/>
          <w:szCs w:val="26"/>
          <w:lang w:val="es-MX"/>
        </w:rPr>
        <w:t xml:space="preserve">VEINTIUNO </w:t>
      </w:r>
      <w:r w:rsidRPr="004C5A1A">
        <w:rPr>
          <w:rFonts w:ascii="Arial" w:hAnsi="Arial" w:cs="Arial"/>
          <w:b/>
          <w:sz w:val="26"/>
          <w:szCs w:val="26"/>
          <w:lang w:val="es-MX"/>
        </w:rPr>
        <w:t>DE</w:t>
      </w:r>
      <w:r w:rsidR="00076BCD">
        <w:rPr>
          <w:rFonts w:ascii="Arial" w:hAnsi="Arial" w:cs="Arial"/>
          <w:b/>
          <w:sz w:val="26"/>
          <w:szCs w:val="26"/>
          <w:lang w:val="es-MX"/>
        </w:rPr>
        <w:t xml:space="preserve"> </w:t>
      </w:r>
      <w:r w:rsidR="0067143E">
        <w:rPr>
          <w:rFonts w:ascii="Arial" w:hAnsi="Arial" w:cs="Arial"/>
          <w:b/>
          <w:sz w:val="26"/>
          <w:szCs w:val="26"/>
          <w:lang w:val="es-MX"/>
        </w:rPr>
        <w:t xml:space="preserve">MARZO </w:t>
      </w:r>
      <w:r w:rsidR="00076BCD">
        <w:rPr>
          <w:rFonts w:ascii="Arial" w:hAnsi="Arial" w:cs="Arial"/>
          <w:b/>
          <w:sz w:val="26"/>
          <w:szCs w:val="26"/>
          <w:lang w:val="es-MX"/>
        </w:rPr>
        <w:t>DE  DOS MIL DIECINUEVE</w:t>
      </w:r>
      <w:r w:rsidRPr="004C5A1A">
        <w:rPr>
          <w:rFonts w:ascii="Arial" w:hAnsi="Arial" w:cs="Arial"/>
          <w:b/>
          <w:sz w:val="26"/>
          <w:szCs w:val="26"/>
          <w:lang w:val="es-MX"/>
        </w:rPr>
        <w:t xml:space="preserve">. </w:t>
      </w:r>
    </w:p>
    <w:p w:rsidR="004C5A1A" w:rsidRPr="004C5A1A" w:rsidRDefault="004C5A1A" w:rsidP="0085638E">
      <w:pPr>
        <w:spacing w:line="360" w:lineRule="auto"/>
        <w:ind w:firstLine="708"/>
        <w:jc w:val="both"/>
        <w:rPr>
          <w:rFonts w:ascii="Arial" w:hAnsi="Arial" w:cs="Arial"/>
          <w:sz w:val="26"/>
          <w:szCs w:val="26"/>
          <w:lang w:val="es-MX"/>
        </w:rPr>
      </w:pPr>
      <w:r w:rsidRPr="004C5A1A">
        <w:rPr>
          <w:rFonts w:ascii="Arial" w:hAnsi="Arial" w:cs="Arial"/>
          <w:sz w:val="26"/>
          <w:szCs w:val="26"/>
          <w:lang w:val="es-MX"/>
        </w:rPr>
        <w:t xml:space="preserve">Por recibido el Cuaderno de Revisión </w:t>
      </w:r>
      <w:r w:rsidR="0067143E">
        <w:rPr>
          <w:rFonts w:ascii="Arial" w:hAnsi="Arial" w:cs="Arial"/>
          <w:b/>
          <w:sz w:val="26"/>
          <w:szCs w:val="26"/>
          <w:lang w:val="es-MX"/>
        </w:rPr>
        <w:t>0243</w:t>
      </w:r>
      <w:r w:rsidRPr="0085638E">
        <w:rPr>
          <w:rFonts w:ascii="Arial" w:hAnsi="Arial" w:cs="Arial"/>
          <w:b/>
          <w:sz w:val="26"/>
          <w:szCs w:val="26"/>
          <w:lang w:val="es-MX"/>
        </w:rPr>
        <w:t>/2018</w:t>
      </w:r>
      <w:r w:rsidRPr="004C5A1A">
        <w:rPr>
          <w:rFonts w:ascii="Arial" w:hAnsi="Arial" w:cs="Arial"/>
          <w:sz w:val="26"/>
          <w:szCs w:val="26"/>
          <w:lang w:val="es-MX"/>
        </w:rPr>
        <w:t xml:space="preserve">, que remite la Secretaría General de Acuerdos, con motivo del recurso de revisión interpuesto por </w:t>
      </w:r>
      <w:r w:rsidRPr="004C5A1A">
        <w:rPr>
          <w:rFonts w:ascii="Arial" w:hAnsi="Arial" w:cs="Arial"/>
          <w:b/>
          <w:sz w:val="26"/>
          <w:szCs w:val="26"/>
          <w:lang w:val="es-MX"/>
        </w:rPr>
        <w:t xml:space="preserve">CELERINO ROSAS PLATAS </w:t>
      </w:r>
      <w:r w:rsidRPr="004C5A1A">
        <w:rPr>
          <w:rFonts w:ascii="Arial" w:hAnsi="Arial" w:cs="Arial"/>
          <w:sz w:val="26"/>
          <w:szCs w:val="26"/>
          <w:lang w:val="es-MX"/>
        </w:rPr>
        <w:t xml:space="preserve">como </w:t>
      </w:r>
      <w:r w:rsidRPr="004C5A1A">
        <w:rPr>
          <w:rFonts w:ascii="Arial" w:hAnsi="Arial" w:cs="Arial"/>
          <w:b/>
          <w:sz w:val="26"/>
          <w:szCs w:val="26"/>
          <w:lang w:val="es-MX"/>
        </w:rPr>
        <w:t xml:space="preserve">DIRECTOR JURÍDICO DE LA SECRETARÍA DE LA CONTRALORÍA Y TRANSPARENCIA GUBERNAMENTAL </w:t>
      </w:r>
      <w:r w:rsidRPr="004C5A1A">
        <w:rPr>
          <w:rFonts w:ascii="Arial" w:hAnsi="Arial" w:cs="Arial"/>
          <w:sz w:val="26"/>
          <w:szCs w:val="26"/>
          <w:lang w:val="es-MX"/>
        </w:rPr>
        <w:t xml:space="preserve">y en representación de las autoridades demandadas, en contra de la sentencia de </w:t>
      </w:r>
      <w:r w:rsidR="0067143E">
        <w:rPr>
          <w:rFonts w:ascii="Arial" w:hAnsi="Arial" w:cs="Arial"/>
          <w:sz w:val="26"/>
          <w:szCs w:val="26"/>
          <w:lang w:val="es-MX"/>
        </w:rPr>
        <w:t xml:space="preserve">21 veintiuno de mayo </w:t>
      </w:r>
      <w:r w:rsidRPr="004C5A1A">
        <w:rPr>
          <w:rFonts w:ascii="Arial" w:hAnsi="Arial" w:cs="Arial"/>
          <w:sz w:val="26"/>
          <w:szCs w:val="26"/>
          <w:lang w:val="es-MX"/>
        </w:rPr>
        <w:t>de 2018 dos mil dieciocho</w:t>
      </w:r>
      <w:r w:rsidR="0085638E">
        <w:rPr>
          <w:rFonts w:ascii="Arial" w:hAnsi="Arial" w:cs="Arial"/>
          <w:sz w:val="26"/>
          <w:szCs w:val="26"/>
          <w:lang w:val="es-MX"/>
        </w:rPr>
        <w:t>,</w:t>
      </w:r>
      <w:r w:rsidRPr="004C5A1A">
        <w:rPr>
          <w:rFonts w:ascii="Arial" w:hAnsi="Arial" w:cs="Arial"/>
          <w:sz w:val="26"/>
          <w:szCs w:val="26"/>
          <w:lang w:val="es-MX"/>
        </w:rPr>
        <w:t xml:space="preserve"> dictada por la Séptima Sala Unitaria del Tribunal de Justicia Administrativa del Estado de Oaxaca</w:t>
      </w:r>
      <w:r w:rsidR="0085638E">
        <w:rPr>
          <w:rFonts w:ascii="Arial" w:hAnsi="Arial" w:cs="Arial"/>
          <w:sz w:val="26"/>
          <w:szCs w:val="26"/>
          <w:lang w:val="es-MX"/>
        </w:rPr>
        <w:t>,</w:t>
      </w:r>
      <w:r w:rsidRPr="004C5A1A">
        <w:rPr>
          <w:rFonts w:ascii="Arial" w:hAnsi="Arial" w:cs="Arial"/>
          <w:sz w:val="26"/>
          <w:szCs w:val="26"/>
          <w:lang w:val="es-MX"/>
        </w:rPr>
        <w:t xml:space="preserve"> en el expediente </w:t>
      </w:r>
      <w:r w:rsidR="0067143E">
        <w:rPr>
          <w:rFonts w:ascii="Arial" w:hAnsi="Arial" w:cs="Arial"/>
          <w:b/>
          <w:sz w:val="26"/>
          <w:szCs w:val="26"/>
          <w:lang w:val="es-MX"/>
        </w:rPr>
        <w:t>010/2017</w:t>
      </w:r>
      <w:r w:rsidRPr="004C5A1A">
        <w:rPr>
          <w:rFonts w:ascii="Arial" w:hAnsi="Arial" w:cs="Arial"/>
          <w:sz w:val="26"/>
          <w:szCs w:val="26"/>
          <w:lang w:val="es-MX"/>
        </w:rPr>
        <w:t xml:space="preserve"> de su índice, relativo al juicio de nulidad promovido por </w:t>
      </w:r>
      <w:r w:rsidR="00CB3C4D">
        <w:rPr>
          <w:rFonts w:ascii="Arial" w:hAnsi="Arial" w:cs="Arial"/>
          <w:sz w:val="26"/>
          <w:szCs w:val="26"/>
          <w:lang w:val="es-MX"/>
        </w:rPr>
        <w:t xml:space="preserve"> </w:t>
      </w:r>
      <w:r w:rsidR="00B54CC7">
        <w:rPr>
          <w:rFonts w:ascii="Arial" w:hAnsi="Arial" w:cs="Arial"/>
          <w:b/>
          <w:sz w:val="26"/>
          <w:szCs w:val="26"/>
          <w:lang w:val="es-MX"/>
        </w:rPr>
        <w:t>**********</w:t>
      </w:r>
      <w:r w:rsidRPr="004C5A1A">
        <w:rPr>
          <w:rFonts w:ascii="Arial" w:hAnsi="Arial" w:cs="Arial"/>
          <w:sz w:val="26"/>
          <w:szCs w:val="26"/>
          <w:lang w:val="es-MX"/>
        </w:rPr>
        <w:t xml:space="preserve">en contra del </w:t>
      </w:r>
      <w:r w:rsidRPr="004C5A1A">
        <w:rPr>
          <w:rFonts w:ascii="Arial" w:hAnsi="Arial" w:cs="Arial"/>
          <w:b/>
          <w:sz w:val="26"/>
          <w:szCs w:val="26"/>
          <w:lang w:val="es-MX"/>
        </w:rPr>
        <w:t xml:space="preserve">RECURRENTE y otras autoridades; </w:t>
      </w:r>
      <w:r w:rsidRPr="004C5A1A">
        <w:rPr>
          <w:rFonts w:ascii="Arial" w:hAnsi="Arial" w:cs="Arial"/>
          <w:sz w:val="26"/>
          <w:szCs w:val="26"/>
          <w:lang w:val="es-MX"/>
        </w:rPr>
        <w:t>por lo que con fundamento en los artículos 206 y 207</w:t>
      </w:r>
      <w:r w:rsidR="0085638E">
        <w:rPr>
          <w:rFonts w:ascii="Arial" w:hAnsi="Arial" w:cs="Arial"/>
          <w:sz w:val="26"/>
          <w:szCs w:val="26"/>
          <w:lang w:val="es-MX"/>
        </w:rPr>
        <w:t xml:space="preserve"> de la Ley de </w:t>
      </w:r>
      <w:r w:rsidRPr="004C5A1A">
        <w:rPr>
          <w:rFonts w:ascii="Arial" w:hAnsi="Arial" w:cs="Arial"/>
          <w:sz w:val="26"/>
          <w:szCs w:val="26"/>
          <w:lang w:val="es-MX"/>
        </w:rPr>
        <w:t>Justicia Administrativa para e</w:t>
      </w:r>
      <w:r w:rsidR="0085638E">
        <w:rPr>
          <w:rFonts w:ascii="Arial" w:hAnsi="Arial" w:cs="Arial"/>
          <w:sz w:val="26"/>
          <w:szCs w:val="26"/>
          <w:lang w:val="es-MX"/>
        </w:rPr>
        <w:t xml:space="preserve">l Estado de Oaxaca, vigente hasta el </w:t>
      </w:r>
      <w:r w:rsidR="0067143E">
        <w:rPr>
          <w:rFonts w:ascii="Arial" w:hAnsi="Arial" w:cs="Arial"/>
          <w:sz w:val="26"/>
          <w:szCs w:val="26"/>
          <w:lang w:val="es-MX"/>
        </w:rPr>
        <w:t xml:space="preserve">20 </w:t>
      </w:r>
      <w:r w:rsidR="0085638E">
        <w:rPr>
          <w:rFonts w:ascii="Arial" w:hAnsi="Arial" w:cs="Arial"/>
          <w:sz w:val="26"/>
          <w:szCs w:val="26"/>
          <w:lang w:val="es-MX"/>
        </w:rPr>
        <w:t xml:space="preserve">veinte de octubre de </w:t>
      </w:r>
      <w:r w:rsidR="0067143E">
        <w:rPr>
          <w:rFonts w:ascii="Arial" w:hAnsi="Arial" w:cs="Arial"/>
          <w:sz w:val="26"/>
          <w:szCs w:val="26"/>
          <w:lang w:val="es-MX"/>
        </w:rPr>
        <w:t xml:space="preserve">2017 </w:t>
      </w:r>
      <w:r w:rsidR="0085638E">
        <w:rPr>
          <w:rFonts w:ascii="Arial" w:hAnsi="Arial" w:cs="Arial"/>
          <w:sz w:val="26"/>
          <w:szCs w:val="26"/>
          <w:lang w:val="es-MX"/>
        </w:rPr>
        <w:t xml:space="preserve">dos mil diecisiete, se admite. </w:t>
      </w:r>
      <w:r w:rsidRPr="004C5A1A">
        <w:rPr>
          <w:rFonts w:ascii="Arial" w:hAnsi="Arial" w:cs="Arial"/>
          <w:sz w:val="26"/>
          <w:szCs w:val="26"/>
          <w:lang w:val="es-MX"/>
        </w:rPr>
        <w:t>En consecuencia, se procede a dictar resolución en los siguientes términos:</w:t>
      </w:r>
    </w:p>
    <w:p w:rsidR="004F2484" w:rsidRPr="004C5A1A" w:rsidRDefault="004C5A1A" w:rsidP="004F2484">
      <w:pPr>
        <w:spacing w:line="360" w:lineRule="auto"/>
        <w:jc w:val="center"/>
        <w:rPr>
          <w:rFonts w:ascii="Arial" w:hAnsi="Arial" w:cs="Arial"/>
          <w:b/>
          <w:bCs/>
          <w:sz w:val="26"/>
          <w:szCs w:val="26"/>
          <w:lang w:val="es-MX"/>
        </w:rPr>
      </w:pPr>
      <w:r w:rsidRPr="004C5A1A">
        <w:rPr>
          <w:rFonts w:ascii="Arial" w:hAnsi="Arial" w:cs="Arial"/>
          <w:b/>
          <w:bCs/>
          <w:sz w:val="26"/>
          <w:szCs w:val="26"/>
          <w:lang w:val="es-MX"/>
        </w:rPr>
        <w:t>R E S U L T A N D O</w:t>
      </w:r>
    </w:p>
    <w:p w:rsidR="004C5A1A" w:rsidRDefault="004C5A1A" w:rsidP="004C5A1A">
      <w:pPr>
        <w:spacing w:line="360" w:lineRule="auto"/>
        <w:ind w:firstLine="709"/>
        <w:jc w:val="both"/>
        <w:rPr>
          <w:rFonts w:ascii="Arial" w:hAnsi="Arial" w:cs="Arial"/>
          <w:sz w:val="26"/>
          <w:szCs w:val="26"/>
          <w:lang w:val="es-MX"/>
        </w:rPr>
      </w:pPr>
      <w:r w:rsidRPr="004C5A1A">
        <w:rPr>
          <w:rFonts w:ascii="Arial" w:hAnsi="Arial" w:cs="Arial"/>
          <w:b/>
          <w:bCs/>
          <w:sz w:val="26"/>
          <w:szCs w:val="26"/>
          <w:lang w:val="es-MX"/>
        </w:rPr>
        <w:t xml:space="preserve">PRIMERO. </w:t>
      </w:r>
      <w:r w:rsidRPr="004C5A1A">
        <w:rPr>
          <w:rFonts w:ascii="Arial" w:hAnsi="Arial" w:cs="Arial"/>
          <w:sz w:val="26"/>
          <w:szCs w:val="26"/>
          <w:lang w:val="es-MX"/>
        </w:rPr>
        <w:t xml:space="preserve">Inconforme con la sentencia de </w:t>
      </w:r>
      <w:r w:rsidR="0067143E">
        <w:rPr>
          <w:rFonts w:ascii="Arial" w:hAnsi="Arial" w:cs="Arial"/>
          <w:sz w:val="26"/>
          <w:szCs w:val="26"/>
          <w:lang w:val="es-MX"/>
        </w:rPr>
        <w:t xml:space="preserve">21 veintiuno de mayo </w:t>
      </w:r>
      <w:r w:rsidR="00C831E2">
        <w:rPr>
          <w:rFonts w:ascii="Arial" w:hAnsi="Arial" w:cs="Arial"/>
          <w:sz w:val="26"/>
          <w:szCs w:val="26"/>
          <w:lang w:val="es-MX"/>
        </w:rPr>
        <w:t xml:space="preserve">de 2018 </w:t>
      </w:r>
      <w:r w:rsidR="00CB3C4D">
        <w:rPr>
          <w:rFonts w:ascii="Arial" w:hAnsi="Arial" w:cs="Arial"/>
          <w:sz w:val="26"/>
          <w:szCs w:val="26"/>
          <w:lang w:val="es-MX"/>
        </w:rPr>
        <w:t xml:space="preserve">dos mil dieciocho, </w:t>
      </w:r>
      <w:r w:rsidRPr="004C5A1A">
        <w:rPr>
          <w:rFonts w:ascii="Arial" w:hAnsi="Arial" w:cs="Arial"/>
          <w:sz w:val="26"/>
          <w:szCs w:val="26"/>
          <w:lang w:val="es-MX"/>
        </w:rPr>
        <w:t xml:space="preserve">dictada por la Séptima Sala Unitaria de Primera Instancia, </w:t>
      </w:r>
      <w:r w:rsidRPr="004C5A1A">
        <w:rPr>
          <w:rFonts w:ascii="Arial" w:hAnsi="Arial" w:cs="Arial"/>
          <w:b/>
          <w:sz w:val="26"/>
          <w:szCs w:val="26"/>
          <w:lang w:val="es-MX"/>
        </w:rPr>
        <w:t xml:space="preserve">CELERINO ROSAS PLATAS </w:t>
      </w:r>
      <w:r w:rsidRPr="004C5A1A">
        <w:rPr>
          <w:rFonts w:ascii="Arial" w:hAnsi="Arial" w:cs="Arial"/>
          <w:sz w:val="26"/>
          <w:szCs w:val="26"/>
          <w:lang w:val="es-MX"/>
        </w:rPr>
        <w:t xml:space="preserve">como </w:t>
      </w:r>
      <w:r w:rsidRPr="004C5A1A">
        <w:rPr>
          <w:rFonts w:ascii="Arial" w:hAnsi="Arial" w:cs="Arial"/>
          <w:b/>
          <w:sz w:val="26"/>
          <w:szCs w:val="26"/>
          <w:lang w:val="es-MX"/>
        </w:rPr>
        <w:t>DIRECTOR JURÍDICO DE LA SECRETARÍA DE LA CONTRALORÍ</w:t>
      </w:r>
      <w:r w:rsidR="0085638E">
        <w:rPr>
          <w:rFonts w:ascii="Arial" w:hAnsi="Arial" w:cs="Arial"/>
          <w:b/>
          <w:sz w:val="26"/>
          <w:szCs w:val="26"/>
          <w:lang w:val="es-MX"/>
        </w:rPr>
        <w:t xml:space="preserve">A Y TRANSPARENCIA GUBERNAMENTAL </w:t>
      </w:r>
      <w:r w:rsidR="0085638E">
        <w:rPr>
          <w:rFonts w:ascii="Arial" w:hAnsi="Arial" w:cs="Arial"/>
          <w:sz w:val="26"/>
          <w:szCs w:val="26"/>
          <w:lang w:val="es-MX"/>
        </w:rPr>
        <w:t xml:space="preserve">y en </w:t>
      </w:r>
      <w:r w:rsidRPr="004C5A1A">
        <w:rPr>
          <w:rFonts w:ascii="Arial" w:hAnsi="Arial" w:cs="Arial"/>
          <w:sz w:val="26"/>
          <w:szCs w:val="26"/>
          <w:lang w:val="es-MX"/>
        </w:rPr>
        <w:t>representación de las autoridades demandadas</w:t>
      </w:r>
      <w:r w:rsidRPr="004C5A1A">
        <w:rPr>
          <w:rFonts w:ascii="Arial" w:hAnsi="Arial" w:cs="Arial"/>
          <w:b/>
          <w:sz w:val="26"/>
          <w:szCs w:val="26"/>
          <w:lang w:val="es-MX"/>
        </w:rPr>
        <w:t xml:space="preserve">, </w:t>
      </w:r>
      <w:r w:rsidRPr="004C5A1A">
        <w:rPr>
          <w:rFonts w:ascii="Arial" w:hAnsi="Arial" w:cs="Arial"/>
          <w:sz w:val="26"/>
          <w:szCs w:val="26"/>
          <w:lang w:val="es-MX"/>
        </w:rPr>
        <w:t xml:space="preserve">interpone en su contra recurso de revisión. </w:t>
      </w:r>
    </w:p>
    <w:p w:rsidR="004F2484" w:rsidRPr="004C5A1A" w:rsidRDefault="004F2484" w:rsidP="004C5A1A">
      <w:pPr>
        <w:spacing w:line="360" w:lineRule="auto"/>
        <w:ind w:firstLine="709"/>
        <w:jc w:val="both"/>
        <w:rPr>
          <w:rFonts w:ascii="Arial" w:hAnsi="Arial" w:cs="Arial"/>
          <w:sz w:val="26"/>
          <w:szCs w:val="26"/>
          <w:lang w:val="es-MX"/>
        </w:rPr>
      </w:pPr>
    </w:p>
    <w:p w:rsidR="004C5A1A" w:rsidRDefault="004C5A1A" w:rsidP="004C5A1A">
      <w:pPr>
        <w:spacing w:after="0" w:line="360" w:lineRule="auto"/>
        <w:jc w:val="both"/>
        <w:rPr>
          <w:rFonts w:ascii="Arial" w:eastAsia="Calibri" w:hAnsi="Arial" w:cs="Arial"/>
          <w:sz w:val="26"/>
          <w:szCs w:val="26"/>
        </w:rPr>
      </w:pPr>
      <w:r w:rsidRPr="004C5A1A">
        <w:rPr>
          <w:rFonts w:ascii="Arial" w:hAnsi="Arial" w:cs="Arial"/>
          <w:b/>
          <w:bCs/>
          <w:sz w:val="26"/>
          <w:szCs w:val="26"/>
          <w:lang w:val="es-MX"/>
        </w:rPr>
        <w:lastRenderedPageBreak/>
        <w:tab/>
        <w:t xml:space="preserve">SEGUNDO.- </w:t>
      </w:r>
      <w:r w:rsidRPr="004C5A1A">
        <w:rPr>
          <w:rFonts w:ascii="Arial" w:eastAsia="Calibri" w:hAnsi="Arial" w:cs="Arial"/>
          <w:sz w:val="26"/>
          <w:szCs w:val="26"/>
        </w:rPr>
        <w:t xml:space="preserve">Los puntos resolutivos de la sentencia </w:t>
      </w:r>
      <w:r w:rsidR="004F2484">
        <w:rPr>
          <w:rFonts w:ascii="Arial" w:eastAsia="Calibri" w:hAnsi="Arial" w:cs="Arial"/>
          <w:sz w:val="26"/>
          <w:szCs w:val="26"/>
        </w:rPr>
        <w:t>recurrida son los siguientes:</w:t>
      </w:r>
    </w:p>
    <w:p w:rsidR="00CB3C4D" w:rsidRPr="004F2484" w:rsidRDefault="00CB3C4D" w:rsidP="004C5A1A">
      <w:pPr>
        <w:spacing w:after="0" w:line="360" w:lineRule="auto"/>
        <w:jc w:val="both"/>
        <w:rPr>
          <w:rFonts w:ascii="Arial" w:eastAsia="Calibri" w:hAnsi="Arial" w:cs="Arial"/>
          <w:sz w:val="26"/>
          <w:szCs w:val="26"/>
        </w:rPr>
      </w:pPr>
    </w:p>
    <w:p w:rsidR="0067143E" w:rsidRDefault="004C5A1A" w:rsidP="0067143E">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Esta Séptima Sala de Pri</w:t>
      </w:r>
      <w:r w:rsidR="0067143E">
        <w:rPr>
          <w:rFonts w:ascii="Arial" w:hAnsi="Arial" w:cs="Arial"/>
          <w:bCs/>
          <w:i/>
          <w:iCs/>
        </w:rPr>
        <w:t xml:space="preserve">mera Instancia del Tribunal de Justicia Administrativa del Estado de Oaxaca, es legalmente competente para conocer y resolver del presente Juicio de Nulidad. - - - - - - - - - - - - - - - - - - - - - - - - </w:t>
      </w:r>
      <w:r>
        <w:rPr>
          <w:rFonts w:ascii="Arial" w:hAnsi="Arial" w:cs="Arial"/>
          <w:bCs/>
          <w:i/>
          <w:iCs/>
        </w:rPr>
        <w:t xml:space="preserve">- - - - - - - - - </w:t>
      </w:r>
    </w:p>
    <w:p w:rsidR="004C5A1A" w:rsidRDefault="004C5A1A" w:rsidP="004C5A1A">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No se actualizó alguna causal de improcedencia, por lo que NO SE SOBR</w:t>
      </w:r>
      <w:r w:rsidR="006B2E37">
        <w:rPr>
          <w:rFonts w:ascii="Arial" w:hAnsi="Arial" w:cs="Arial"/>
          <w:bCs/>
          <w:i/>
          <w:iCs/>
        </w:rPr>
        <w:t>E</w:t>
      </w:r>
      <w:r>
        <w:rPr>
          <w:rFonts w:ascii="Arial" w:hAnsi="Arial" w:cs="Arial"/>
          <w:bCs/>
          <w:i/>
          <w:iCs/>
        </w:rPr>
        <w:t xml:space="preserve">SEE EL JUICIO, lo anterior en términos del considerando QUINTO, de esta resolución. - - - - - </w:t>
      </w:r>
    </w:p>
    <w:p w:rsidR="004C5A1A" w:rsidRDefault="004C5A1A" w:rsidP="004C5A1A">
      <w:pPr>
        <w:spacing w:after="0" w:line="360" w:lineRule="auto"/>
        <w:ind w:left="1134" w:right="902"/>
        <w:jc w:val="both"/>
        <w:rPr>
          <w:rFonts w:ascii="Arial" w:hAnsi="Arial" w:cs="Arial"/>
          <w:bCs/>
          <w:i/>
          <w:iCs/>
        </w:rPr>
      </w:pPr>
      <w:r>
        <w:rPr>
          <w:rFonts w:ascii="Arial" w:hAnsi="Arial" w:cs="Arial"/>
          <w:b/>
          <w:bCs/>
          <w:i/>
          <w:iCs/>
        </w:rPr>
        <w:t>TERCERO.-</w:t>
      </w:r>
      <w:r w:rsidR="007F5D8E">
        <w:rPr>
          <w:rFonts w:ascii="Arial" w:hAnsi="Arial" w:cs="Arial"/>
          <w:bCs/>
          <w:i/>
          <w:iCs/>
        </w:rPr>
        <w:t>Se declara la NULIDAD de la resolución dictada el día veinticinco de noviembre de dos mil dieciséis, y de las actuaciones realizadas en el expediente administrativo número 155/RA-A/2016, del índice de la Secretaria de la Contraloría y Transparencia Gubernamental, desde el acuerdo de inicio, dictado el día treinta y uno de octubre de dos mil dieciséis (31/10/2016), lo anterior de conformidad con el considerando SEXTO de esta resolución. - - - - - - - - - - - - - - - - - - - - - - - - - -</w:t>
      </w:r>
      <w:r>
        <w:rPr>
          <w:rFonts w:ascii="Arial" w:hAnsi="Arial" w:cs="Arial"/>
          <w:bCs/>
          <w:i/>
          <w:iCs/>
        </w:rPr>
        <w:t xml:space="preserve"> </w:t>
      </w:r>
    </w:p>
    <w:p w:rsidR="004F2484" w:rsidRDefault="004C5A1A" w:rsidP="004F2484">
      <w:pPr>
        <w:spacing w:after="0" w:line="360" w:lineRule="auto"/>
        <w:ind w:left="1134" w:right="902"/>
        <w:jc w:val="both"/>
        <w:rPr>
          <w:rFonts w:ascii="Arial" w:hAnsi="Arial" w:cs="Arial"/>
          <w:b/>
          <w:bCs/>
          <w:i/>
          <w:iCs/>
        </w:rPr>
      </w:pPr>
      <w:r>
        <w:rPr>
          <w:rFonts w:ascii="Arial" w:hAnsi="Arial" w:cs="Arial"/>
          <w:b/>
          <w:bCs/>
          <w:i/>
          <w:iCs/>
        </w:rPr>
        <w:t xml:space="preserve">CUARTO.- </w:t>
      </w:r>
      <w:r>
        <w:rPr>
          <w:rFonts w:ascii="Arial" w:hAnsi="Arial" w:cs="Arial"/>
          <w:bCs/>
          <w:i/>
          <w:iCs/>
        </w:rPr>
        <w:t xml:space="preserve">Conforme a lo dispuesto  en el artículo 142 fracción I y 143 fracciones I y II, de la Ley de Justicia Administrativa para el Estado, </w:t>
      </w:r>
      <w:r>
        <w:rPr>
          <w:rFonts w:ascii="Arial" w:hAnsi="Arial" w:cs="Arial"/>
          <w:b/>
          <w:bCs/>
          <w:i/>
          <w:iCs/>
        </w:rPr>
        <w:t>NOTIFIQUESE PERSONALMENTE A LA PARTE ACTORA Y POR OFICIO A LAS AUTORIDADES DEMANDADAS. CÚMPLASE.- - - - - - - - - - -</w:t>
      </w:r>
      <w:r w:rsidR="004F2484">
        <w:rPr>
          <w:rFonts w:ascii="Arial" w:hAnsi="Arial" w:cs="Arial"/>
          <w:b/>
          <w:bCs/>
          <w:i/>
          <w:iCs/>
        </w:rPr>
        <w:t xml:space="preserve"> - - - - - - - - - - -</w:t>
      </w:r>
      <w:r w:rsidR="00E10A37">
        <w:rPr>
          <w:rFonts w:ascii="Arial" w:hAnsi="Arial" w:cs="Arial"/>
          <w:b/>
          <w:bCs/>
          <w:i/>
          <w:iCs/>
        </w:rPr>
        <w:t xml:space="preserve"> - -</w:t>
      </w:r>
    </w:p>
    <w:p w:rsidR="004C5A1A" w:rsidRPr="004F2484" w:rsidRDefault="004C5A1A" w:rsidP="004F2484">
      <w:pPr>
        <w:spacing w:after="0" w:line="360" w:lineRule="auto"/>
        <w:ind w:left="1134" w:right="902"/>
        <w:jc w:val="both"/>
        <w:rPr>
          <w:rFonts w:ascii="Arial" w:hAnsi="Arial" w:cs="Arial"/>
          <w:b/>
          <w:bCs/>
          <w:i/>
          <w:iCs/>
        </w:rPr>
      </w:pPr>
      <w:r w:rsidRPr="00195BF9">
        <w:rPr>
          <w:rFonts w:ascii="Arial" w:hAnsi="Arial" w:cs="Arial"/>
          <w:b/>
          <w:bCs/>
          <w:i/>
          <w:iCs/>
        </w:rPr>
        <w:t>…</w:t>
      </w:r>
      <w:r w:rsidRPr="00195BF9">
        <w:rPr>
          <w:rFonts w:ascii="Arial" w:hAnsi="Arial" w:cs="Arial"/>
          <w:bCs/>
          <w:i/>
          <w:iCs/>
        </w:rPr>
        <w:t>”</w:t>
      </w:r>
    </w:p>
    <w:p w:rsidR="004C5A1A" w:rsidRPr="004C5A1A" w:rsidRDefault="004C5A1A" w:rsidP="004C5A1A">
      <w:pPr>
        <w:spacing w:before="240" w:line="360" w:lineRule="auto"/>
        <w:jc w:val="center"/>
        <w:rPr>
          <w:rFonts w:ascii="Arial" w:hAnsi="Arial" w:cs="Arial"/>
          <w:b/>
          <w:bCs/>
          <w:sz w:val="26"/>
          <w:szCs w:val="26"/>
          <w:lang w:val="es-MX"/>
        </w:rPr>
      </w:pPr>
      <w:r w:rsidRPr="004C5A1A">
        <w:rPr>
          <w:rFonts w:ascii="Arial" w:hAnsi="Arial" w:cs="Arial"/>
          <w:b/>
          <w:bCs/>
          <w:sz w:val="26"/>
          <w:szCs w:val="26"/>
          <w:lang w:val="es-MX"/>
        </w:rPr>
        <w:t>C O N S I D E R A N D O</w:t>
      </w:r>
    </w:p>
    <w:p w:rsidR="004C5A1A" w:rsidRPr="004C5A1A" w:rsidRDefault="004C5A1A" w:rsidP="004C5A1A">
      <w:pPr>
        <w:widowControl w:val="0"/>
        <w:tabs>
          <w:tab w:val="left" w:pos="7938"/>
        </w:tabs>
        <w:spacing w:before="240" w:line="360" w:lineRule="auto"/>
        <w:ind w:right="18" w:firstLine="709"/>
        <w:jc w:val="both"/>
        <w:rPr>
          <w:rFonts w:ascii="Arial" w:hAnsi="Arial" w:cs="Arial"/>
          <w:b/>
          <w:bCs/>
          <w:iCs/>
          <w:sz w:val="26"/>
          <w:szCs w:val="26"/>
          <w:lang w:eastAsia="es-ES"/>
        </w:rPr>
      </w:pPr>
      <w:r w:rsidRPr="004C5A1A">
        <w:rPr>
          <w:rFonts w:ascii="Arial" w:hAnsi="Arial" w:cs="Arial"/>
          <w:b/>
          <w:bCs/>
          <w:iCs/>
          <w:sz w:val="26"/>
          <w:szCs w:val="26"/>
        </w:rPr>
        <w:t xml:space="preserve">PRIMERO. </w:t>
      </w:r>
      <w:r w:rsidRPr="004C5A1A">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85638E">
        <w:rPr>
          <w:rFonts w:ascii="Arial" w:hAnsi="Arial" w:cs="Arial"/>
          <w:bCs/>
          <w:iCs/>
          <w:sz w:val="26"/>
          <w:szCs w:val="26"/>
          <w:lang w:eastAsia="es-ES"/>
        </w:rPr>
        <w:t xml:space="preserve"> vigente hasta el </w:t>
      </w:r>
      <w:r w:rsidR="00CD5763">
        <w:rPr>
          <w:rFonts w:ascii="Arial" w:hAnsi="Arial" w:cs="Arial"/>
          <w:bCs/>
          <w:iCs/>
          <w:sz w:val="26"/>
          <w:szCs w:val="26"/>
          <w:lang w:eastAsia="es-ES"/>
        </w:rPr>
        <w:t xml:space="preserve">20 </w:t>
      </w:r>
      <w:r w:rsidR="0085638E">
        <w:rPr>
          <w:rFonts w:ascii="Arial" w:hAnsi="Arial" w:cs="Arial"/>
          <w:bCs/>
          <w:iCs/>
          <w:sz w:val="26"/>
          <w:szCs w:val="26"/>
          <w:lang w:eastAsia="es-ES"/>
        </w:rPr>
        <w:t xml:space="preserve">veinte de octubre de </w:t>
      </w:r>
      <w:r w:rsidR="00CD5763">
        <w:rPr>
          <w:rFonts w:ascii="Arial" w:hAnsi="Arial" w:cs="Arial"/>
          <w:bCs/>
          <w:iCs/>
          <w:sz w:val="26"/>
          <w:szCs w:val="26"/>
          <w:lang w:eastAsia="es-ES"/>
        </w:rPr>
        <w:t xml:space="preserve">2018 </w:t>
      </w:r>
      <w:r w:rsidR="0085638E">
        <w:rPr>
          <w:rFonts w:ascii="Arial" w:hAnsi="Arial" w:cs="Arial"/>
          <w:bCs/>
          <w:iCs/>
          <w:sz w:val="26"/>
          <w:szCs w:val="26"/>
          <w:lang w:eastAsia="es-ES"/>
        </w:rPr>
        <w:t>dos mil diecisiete,</w:t>
      </w:r>
      <w:r w:rsidRPr="004C5A1A">
        <w:rPr>
          <w:rFonts w:ascii="Arial" w:hAnsi="Arial" w:cs="Arial"/>
          <w:bCs/>
          <w:iCs/>
          <w:sz w:val="26"/>
          <w:szCs w:val="26"/>
          <w:lang w:eastAsia="es-ES"/>
        </w:rPr>
        <w:t xml:space="preserve"> dado que se trata de un Recurso de Revisión interpuesto en contra de la sentencia de </w:t>
      </w:r>
      <w:r w:rsidR="009D0C29">
        <w:rPr>
          <w:rFonts w:ascii="Arial" w:hAnsi="Arial" w:cs="Arial"/>
          <w:bCs/>
          <w:iCs/>
          <w:sz w:val="26"/>
          <w:szCs w:val="26"/>
          <w:lang w:eastAsia="es-ES"/>
        </w:rPr>
        <w:t xml:space="preserve">21 veintiuno de mayo </w:t>
      </w:r>
      <w:r w:rsidRPr="004C5A1A">
        <w:rPr>
          <w:rFonts w:ascii="Arial" w:hAnsi="Arial" w:cs="Arial"/>
          <w:bCs/>
          <w:iCs/>
          <w:sz w:val="26"/>
          <w:szCs w:val="26"/>
          <w:lang w:eastAsia="es-ES"/>
        </w:rPr>
        <w:t>de</w:t>
      </w:r>
      <w:r w:rsidR="002A1E6A">
        <w:rPr>
          <w:rFonts w:ascii="Arial" w:hAnsi="Arial" w:cs="Arial"/>
          <w:bCs/>
          <w:iCs/>
          <w:sz w:val="26"/>
          <w:szCs w:val="26"/>
          <w:lang w:eastAsia="es-ES"/>
        </w:rPr>
        <w:t xml:space="preserve"> 2018</w:t>
      </w:r>
      <w:r w:rsidRPr="004C5A1A">
        <w:rPr>
          <w:rFonts w:ascii="Arial" w:hAnsi="Arial" w:cs="Arial"/>
          <w:bCs/>
          <w:iCs/>
          <w:sz w:val="26"/>
          <w:szCs w:val="26"/>
          <w:lang w:eastAsia="es-ES"/>
        </w:rPr>
        <w:t xml:space="preserve"> dos mil dieciocho dictada por la Séptima Sala Unitaria de Primera Instancia en el juicio </w:t>
      </w:r>
      <w:r w:rsidR="009D0C29">
        <w:rPr>
          <w:rFonts w:ascii="Arial" w:hAnsi="Arial" w:cs="Arial"/>
          <w:b/>
          <w:bCs/>
          <w:iCs/>
          <w:sz w:val="26"/>
          <w:szCs w:val="26"/>
          <w:lang w:eastAsia="es-ES"/>
        </w:rPr>
        <w:t>010/2017</w:t>
      </w:r>
      <w:r w:rsidRPr="004C5A1A">
        <w:rPr>
          <w:rFonts w:ascii="Arial" w:hAnsi="Arial" w:cs="Arial"/>
          <w:b/>
          <w:bCs/>
          <w:iCs/>
          <w:sz w:val="26"/>
          <w:szCs w:val="26"/>
          <w:lang w:eastAsia="es-ES"/>
        </w:rPr>
        <w:t>.</w:t>
      </w:r>
    </w:p>
    <w:p w:rsidR="004C5A1A" w:rsidRPr="004C5A1A" w:rsidRDefault="004C5A1A" w:rsidP="004C5A1A">
      <w:pPr>
        <w:widowControl w:val="0"/>
        <w:tabs>
          <w:tab w:val="left" w:pos="7938"/>
        </w:tabs>
        <w:spacing w:before="240" w:line="360" w:lineRule="auto"/>
        <w:ind w:right="18" w:firstLine="709"/>
        <w:jc w:val="both"/>
        <w:rPr>
          <w:rFonts w:ascii="Arial" w:hAnsi="Arial" w:cs="Arial"/>
          <w:bCs/>
          <w:sz w:val="26"/>
          <w:szCs w:val="26"/>
        </w:rPr>
      </w:pPr>
      <w:r w:rsidRPr="004C5A1A">
        <w:rPr>
          <w:rFonts w:ascii="Arial" w:hAnsi="Arial" w:cs="Arial"/>
          <w:b/>
          <w:bCs/>
          <w:sz w:val="26"/>
          <w:szCs w:val="26"/>
          <w:lang w:val="es-MX"/>
        </w:rPr>
        <w:t>SEGUNDO.</w:t>
      </w:r>
      <w:r w:rsidRPr="004C5A1A">
        <w:rPr>
          <w:rFonts w:ascii="Arial" w:hAnsi="Arial" w:cs="Arial"/>
          <w:bCs/>
          <w:sz w:val="26"/>
          <w:szCs w:val="26"/>
          <w:lang w:val="es-MX"/>
        </w:rPr>
        <w:t xml:space="preserve"> </w:t>
      </w:r>
      <w:r w:rsidRPr="004C5A1A">
        <w:rPr>
          <w:rFonts w:ascii="Arial" w:hAnsi="Arial" w:cs="Arial"/>
          <w:bCs/>
          <w:sz w:val="26"/>
          <w:szCs w:val="26"/>
        </w:rPr>
        <w:t xml:space="preserve">Los agravios hechos valer se encuentran expuestos en el escrito respectivo del recurrente, por lo que no existe necesidad </w:t>
      </w:r>
      <w:r w:rsidRPr="004C5A1A">
        <w:rPr>
          <w:rFonts w:ascii="Arial" w:hAnsi="Arial" w:cs="Arial"/>
          <w:bCs/>
          <w:sz w:val="26"/>
          <w:szCs w:val="26"/>
        </w:rPr>
        <w:lastRenderedPageBreak/>
        <w:t>de transcribirlos, al no transgredírsele derecho alguno, como tampoco se vulnera disposición expresa que imponga tal obligación</w:t>
      </w:r>
      <w:r w:rsidRPr="004C5A1A">
        <w:rPr>
          <w:rFonts w:ascii="Arial" w:hAnsi="Arial" w:cs="Arial"/>
          <w:sz w:val="26"/>
          <w:szCs w:val="26"/>
        </w:rPr>
        <w:t>.</w:t>
      </w:r>
    </w:p>
    <w:p w:rsidR="006B2E37" w:rsidRDefault="004C5A1A" w:rsidP="006B2E37">
      <w:pPr>
        <w:spacing w:line="360" w:lineRule="auto"/>
        <w:ind w:firstLine="709"/>
        <w:jc w:val="both"/>
        <w:rPr>
          <w:rFonts w:ascii="Arial" w:hAnsi="Arial" w:cs="Arial"/>
          <w:bCs/>
          <w:sz w:val="26"/>
          <w:szCs w:val="26"/>
        </w:rPr>
      </w:pPr>
      <w:r w:rsidRPr="004C5A1A">
        <w:rPr>
          <w:rFonts w:ascii="Arial" w:hAnsi="Arial" w:cs="Arial"/>
          <w:b/>
          <w:bCs/>
          <w:sz w:val="26"/>
          <w:szCs w:val="26"/>
          <w:lang w:val="es-MX"/>
        </w:rPr>
        <w:t xml:space="preserve">TERCERO. </w:t>
      </w:r>
      <w:r w:rsidR="006B2E37">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6017FE" w:rsidRDefault="006B2E37" w:rsidP="004C5A1A">
      <w:pPr>
        <w:spacing w:line="360" w:lineRule="auto"/>
        <w:ind w:firstLine="709"/>
        <w:jc w:val="both"/>
        <w:rPr>
          <w:rFonts w:ascii="Arial" w:hAnsi="Arial" w:cs="Arial"/>
          <w:bCs/>
          <w:sz w:val="26"/>
          <w:szCs w:val="26"/>
        </w:rPr>
      </w:pPr>
      <w:r w:rsidRPr="006B2E37">
        <w:rPr>
          <w:rFonts w:ascii="Arial" w:hAnsi="Arial" w:cs="Arial"/>
          <w:b/>
          <w:bCs/>
          <w:sz w:val="26"/>
          <w:szCs w:val="26"/>
        </w:rPr>
        <w:t>CUARTO</w:t>
      </w:r>
      <w:r>
        <w:rPr>
          <w:rFonts w:ascii="Arial" w:hAnsi="Arial" w:cs="Arial"/>
          <w:bCs/>
          <w:sz w:val="26"/>
          <w:szCs w:val="26"/>
        </w:rPr>
        <w:t xml:space="preserve">. </w:t>
      </w:r>
      <w:r w:rsidR="006017FE">
        <w:rPr>
          <w:rFonts w:ascii="Arial" w:hAnsi="Arial" w:cs="Arial"/>
          <w:bCs/>
          <w:sz w:val="26"/>
          <w:szCs w:val="26"/>
        </w:rPr>
        <w:t xml:space="preserve">Dice el recurrente que le causa agravios la resolución de 21 de mayo de 2018, </w:t>
      </w:r>
      <w:r w:rsidR="0095244C">
        <w:rPr>
          <w:rFonts w:ascii="Arial" w:hAnsi="Arial" w:cs="Arial"/>
          <w:bCs/>
          <w:sz w:val="26"/>
          <w:szCs w:val="26"/>
        </w:rPr>
        <w:t>porque</w:t>
      </w:r>
      <w:r w:rsidR="006017FE">
        <w:rPr>
          <w:rFonts w:ascii="Arial" w:hAnsi="Arial" w:cs="Arial"/>
          <w:bCs/>
          <w:sz w:val="26"/>
          <w:szCs w:val="26"/>
        </w:rPr>
        <w:t xml:space="preserve"> el actor no </w:t>
      </w:r>
      <w:r w:rsidR="0095244C">
        <w:rPr>
          <w:rFonts w:ascii="Arial" w:hAnsi="Arial" w:cs="Arial"/>
          <w:bCs/>
          <w:sz w:val="26"/>
          <w:szCs w:val="26"/>
        </w:rPr>
        <w:t>cumplió</w:t>
      </w:r>
      <w:r w:rsidR="006017FE">
        <w:rPr>
          <w:rFonts w:ascii="Arial" w:hAnsi="Arial" w:cs="Arial"/>
          <w:bCs/>
          <w:sz w:val="26"/>
          <w:szCs w:val="26"/>
        </w:rPr>
        <w:t xml:space="preserve"> con remitir la </w:t>
      </w:r>
      <w:r w:rsidR="0078024A">
        <w:rPr>
          <w:rFonts w:ascii="Arial" w:hAnsi="Arial" w:cs="Arial"/>
          <w:bCs/>
          <w:sz w:val="26"/>
          <w:szCs w:val="26"/>
        </w:rPr>
        <w:t>solventaciónes</w:t>
      </w:r>
      <w:r w:rsidR="006017FE">
        <w:rPr>
          <w:rFonts w:ascii="Arial" w:hAnsi="Arial" w:cs="Arial"/>
          <w:bCs/>
          <w:sz w:val="26"/>
          <w:szCs w:val="26"/>
        </w:rPr>
        <w:t xml:space="preserve"> correspondientes a la aud</w:t>
      </w:r>
      <w:r w:rsidR="0095244C">
        <w:rPr>
          <w:rFonts w:ascii="Arial" w:hAnsi="Arial" w:cs="Arial"/>
          <w:bCs/>
          <w:sz w:val="26"/>
          <w:szCs w:val="26"/>
        </w:rPr>
        <w:t>ito</w:t>
      </w:r>
      <w:r w:rsidR="006017FE">
        <w:rPr>
          <w:rFonts w:ascii="Arial" w:hAnsi="Arial" w:cs="Arial"/>
          <w:bCs/>
          <w:sz w:val="26"/>
          <w:szCs w:val="26"/>
        </w:rPr>
        <w:t>r</w:t>
      </w:r>
      <w:r w:rsidR="0095244C">
        <w:rPr>
          <w:rFonts w:ascii="Arial" w:hAnsi="Arial" w:cs="Arial"/>
          <w:bCs/>
          <w:sz w:val="26"/>
          <w:szCs w:val="26"/>
        </w:rPr>
        <w:t>i</w:t>
      </w:r>
      <w:r w:rsidR="006017FE">
        <w:rPr>
          <w:rFonts w:ascii="Arial" w:hAnsi="Arial" w:cs="Arial"/>
          <w:bCs/>
          <w:sz w:val="26"/>
          <w:szCs w:val="26"/>
        </w:rPr>
        <w:t>a 1174/</w:t>
      </w:r>
      <w:r w:rsidR="0095244C">
        <w:rPr>
          <w:rFonts w:ascii="Arial" w:hAnsi="Arial" w:cs="Arial"/>
          <w:bCs/>
          <w:sz w:val="26"/>
          <w:szCs w:val="26"/>
        </w:rPr>
        <w:t>GB-GF- practicada</w:t>
      </w:r>
      <w:r w:rsidR="000844EB">
        <w:rPr>
          <w:rFonts w:ascii="Arial" w:hAnsi="Arial" w:cs="Arial"/>
          <w:bCs/>
          <w:sz w:val="26"/>
          <w:szCs w:val="26"/>
        </w:rPr>
        <w:t>s</w:t>
      </w:r>
      <w:r w:rsidR="0095244C">
        <w:rPr>
          <w:rFonts w:ascii="Arial" w:hAnsi="Arial" w:cs="Arial"/>
          <w:bCs/>
          <w:sz w:val="26"/>
          <w:szCs w:val="26"/>
        </w:rPr>
        <w:t xml:space="preserve">  </w:t>
      </w:r>
      <w:r w:rsidR="00DA5935">
        <w:rPr>
          <w:rFonts w:ascii="Arial" w:hAnsi="Arial" w:cs="Arial"/>
          <w:bCs/>
          <w:sz w:val="26"/>
          <w:szCs w:val="26"/>
        </w:rPr>
        <w:t>por la Dirección G</w:t>
      </w:r>
      <w:r w:rsidR="0078024A">
        <w:rPr>
          <w:rFonts w:ascii="Arial" w:hAnsi="Arial" w:cs="Arial"/>
          <w:bCs/>
          <w:sz w:val="26"/>
          <w:szCs w:val="26"/>
        </w:rPr>
        <w:t xml:space="preserve">eneral de auditoria a los recursos federales transferidos, tal como los dispone la Ley del Sistema de Seguridad Pública de Oaxaca. </w:t>
      </w:r>
    </w:p>
    <w:p w:rsidR="00DA5935" w:rsidRPr="002155EC" w:rsidRDefault="0078024A" w:rsidP="002155EC">
      <w:pPr>
        <w:spacing w:line="360" w:lineRule="auto"/>
        <w:ind w:firstLine="709"/>
        <w:jc w:val="both"/>
        <w:rPr>
          <w:rFonts w:ascii="Arial" w:hAnsi="Arial" w:cs="Arial"/>
          <w:bCs/>
          <w:sz w:val="26"/>
          <w:szCs w:val="26"/>
        </w:rPr>
      </w:pPr>
      <w:r>
        <w:rPr>
          <w:rFonts w:ascii="Arial" w:hAnsi="Arial" w:cs="Arial"/>
          <w:bCs/>
          <w:sz w:val="26"/>
          <w:szCs w:val="26"/>
        </w:rPr>
        <w:t>Señala que las observaciones que se realicen a la</w:t>
      </w:r>
      <w:r w:rsidR="00DA5935">
        <w:rPr>
          <w:rFonts w:ascii="Arial" w:hAnsi="Arial" w:cs="Arial"/>
          <w:bCs/>
          <w:sz w:val="26"/>
          <w:szCs w:val="26"/>
        </w:rPr>
        <w:t xml:space="preserve"> dependencia auditada</w:t>
      </w:r>
      <w:r>
        <w:rPr>
          <w:rFonts w:ascii="Arial" w:hAnsi="Arial" w:cs="Arial"/>
          <w:bCs/>
          <w:sz w:val="26"/>
          <w:szCs w:val="26"/>
        </w:rPr>
        <w:t xml:space="preserve"> deben ser solventadas y que dicha información debe ser remitida a la autoridad fiscalizadora, lo que no ocasiona aun excluyente de responsabilidades administrativas incurriendo </w:t>
      </w:r>
      <w:r w:rsidR="00DA5935">
        <w:rPr>
          <w:rFonts w:ascii="Arial" w:hAnsi="Arial" w:cs="Arial"/>
          <w:bCs/>
          <w:sz w:val="26"/>
          <w:szCs w:val="26"/>
        </w:rPr>
        <w:t xml:space="preserve">el actor </w:t>
      </w:r>
      <w:r>
        <w:rPr>
          <w:rFonts w:ascii="Arial" w:hAnsi="Arial" w:cs="Arial"/>
          <w:bCs/>
          <w:sz w:val="26"/>
          <w:szCs w:val="26"/>
        </w:rPr>
        <w:t xml:space="preserve">en las obligaciones que </w:t>
      </w:r>
      <w:r w:rsidR="00DA5935">
        <w:rPr>
          <w:rFonts w:ascii="Arial" w:hAnsi="Arial" w:cs="Arial"/>
          <w:bCs/>
          <w:sz w:val="26"/>
          <w:szCs w:val="26"/>
        </w:rPr>
        <w:t>tenía</w:t>
      </w:r>
      <w:r>
        <w:rPr>
          <w:rFonts w:ascii="Arial" w:hAnsi="Arial" w:cs="Arial"/>
          <w:bCs/>
          <w:sz w:val="26"/>
          <w:szCs w:val="26"/>
        </w:rPr>
        <w:t xml:space="preserve"> como servidor </w:t>
      </w:r>
      <w:r w:rsidR="00DA5935">
        <w:rPr>
          <w:rFonts w:ascii="Arial" w:hAnsi="Arial" w:cs="Arial"/>
          <w:bCs/>
          <w:sz w:val="26"/>
          <w:szCs w:val="26"/>
        </w:rPr>
        <w:t>público</w:t>
      </w:r>
      <w:r>
        <w:rPr>
          <w:rFonts w:ascii="Arial" w:hAnsi="Arial" w:cs="Arial"/>
          <w:bCs/>
          <w:sz w:val="26"/>
          <w:szCs w:val="26"/>
        </w:rPr>
        <w:t>, como lo es la conducta emisiva al no haber cumplido en tiempo y forma con las observaciones que le fueron formuladas dentro</w:t>
      </w:r>
      <w:r w:rsidR="00DA5935">
        <w:rPr>
          <w:rFonts w:ascii="Arial" w:hAnsi="Arial" w:cs="Arial"/>
          <w:bCs/>
          <w:sz w:val="26"/>
          <w:szCs w:val="26"/>
        </w:rPr>
        <w:t xml:space="preserve"> de la auditoria 1174-GB-GF. </w:t>
      </w:r>
    </w:p>
    <w:p w:rsidR="004C5A1A" w:rsidRDefault="003C42DC" w:rsidP="004C5A1A">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Sigue siendo </w:t>
      </w:r>
      <w:r w:rsidR="004C5A1A" w:rsidRPr="004C5A1A">
        <w:rPr>
          <w:rFonts w:ascii="Arial" w:hAnsi="Arial" w:cs="Arial"/>
          <w:bCs/>
          <w:sz w:val="26"/>
          <w:szCs w:val="26"/>
          <w:lang w:val="es-MX"/>
        </w:rPr>
        <w:t>que lo resuelto por la sala de orig</w:t>
      </w:r>
      <w:r>
        <w:rPr>
          <w:rFonts w:ascii="Arial" w:hAnsi="Arial" w:cs="Arial"/>
          <w:bCs/>
          <w:sz w:val="26"/>
          <w:szCs w:val="26"/>
          <w:lang w:val="es-MX"/>
        </w:rPr>
        <w:t>en es contrario a lo previsto por</w:t>
      </w:r>
      <w:r w:rsidR="004C5A1A" w:rsidRPr="004C5A1A">
        <w:rPr>
          <w:rFonts w:ascii="Arial" w:hAnsi="Arial" w:cs="Arial"/>
          <w:bCs/>
          <w:sz w:val="26"/>
          <w:szCs w:val="26"/>
          <w:lang w:val="es-MX"/>
        </w:rPr>
        <w:t xml:space="preserve"> </w:t>
      </w:r>
      <w:r>
        <w:rPr>
          <w:rFonts w:ascii="Arial" w:hAnsi="Arial" w:cs="Arial"/>
          <w:bCs/>
          <w:sz w:val="26"/>
          <w:szCs w:val="26"/>
          <w:lang w:val="es-MX"/>
        </w:rPr>
        <w:t xml:space="preserve">el </w:t>
      </w:r>
      <w:r w:rsidR="004C5A1A" w:rsidRPr="004C5A1A">
        <w:rPr>
          <w:rFonts w:ascii="Arial" w:hAnsi="Arial" w:cs="Arial"/>
          <w:bCs/>
          <w:sz w:val="26"/>
          <w:szCs w:val="26"/>
          <w:lang w:val="es-MX"/>
        </w:rPr>
        <w:t>Reglamento Interno de la Secretaría de la Contraloría y Transparencia Gubernamental del Estado de Oaxaca</w:t>
      </w:r>
      <w:r w:rsidR="000844EB">
        <w:rPr>
          <w:rFonts w:ascii="Arial" w:hAnsi="Arial" w:cs="Arial"/>
          <w:bCs/>
          <w:sz w:val="26"/>
          <w:szCs w:val="26"/>
          <w:lang w:val="es-MX"/>
        </w:rPr>
        <w:t>,</w:t>
      </w:r>
      <w:r w:rsidR="004C5A1A" w:rsidRPr="004C5A1A">
        <w:rPr>
          <w:rFonts w:ascii="Arial" w:hAnsi="Arial" w:cs="Arial"/>
          <w:bCs/>
          <w:sz w:val="26"/>
          <w:szCs w:val="26"/>
          <w:lang w:val="es-MX"/>
        </w:rPr>
        <w:t xml:space="preserve"> porque el acuerdo que da inicio al procedimiento administrativo seguido en contra de </w:t>
      </w:r>
      <w:r w:rsidR="00B54CC7">
        <w:rPr>
          <w:rFonts w:ascii="Arial" w:hAnsi="Arial" w:cs="Arial"/>
          <w:bCs/>
          <w:sz w:val="26"/>
          <w:szCs w:val="26"/>
          <w:lang w:val="es-MX"/>
        </w:rPr>
        <w:t>**********</w:t>
      </w:r>
      <w:r w:rsidR="004C5A1A" w:rsidRPr="004C5A1A">
        <w:rPr>
          <w:rFonts w:ascii="Arial" w:hAnsi="Arial" w:cs="Arial"/>
          <w:bCs/>
          <w:sz w:val="26"/>
          <w:szCs w:val="26"/>
          <w:lang w:val="es-MX"/>
        </w:rPr>
        <w:t xml:space="preserve">se encuentra debidamente fundado y </w:t>
      </w:r>
      <w:r w:rsidR="000844EB">
        <w:rPr>
          <w:rFonts w:ascii="Arial" w:hAnsi="Arial" w:cs="Arial"/>
          <w:bCs/>
          <w:sz w:val="26"/>
          <w:szCs w:val="26"/>
          <w:lang w:val="es-MX"/>
        </w:rPr>
        <w:t>motivado;</w:t>
      </w:r>
      <w:r w:rsidR="004C5A1A" w:rsidRPr="004C5A1A">
        <w:rPr>
          <w:rFonts w:ascii="Arial" w:hAnsi="Arial" w:cs="Arial"/>
          <w:bCs/>
          <w:sz w:val="26"/>
          <w:szCs w:val="26"/>
          <w:lang w:val="es-MX"/>
        </w:rPr>
        <w:t xml:space="preserve"> Explica esto indicando que al iniciarse el relatado procedimiento se encontraba vigente el Reglamento Interno de la Secretaría de la Contraloría y Transparencia Gubernamental publicado en el Periódico Oficial de Gobierno del Estado el</w:t>
      </w:r>
      <w:r w:rsidR="00E34260">
        <w:rPr>
          <w:rFonts w:ascii="Arial" w:hAnsi="Arial" w:cs="Arial"/>
          <w:bCs/>
          <w:sz w:val="26"/>
          <w:szCs w:val="26"/>
          <w:lang w:val="es-MX"/>
        </w:rPr>
        <w:t xml:space="preserve"> dos de febrero de 2016</w:t>
      </w:r>
      <w:r w:rsidR="004C5A1A" w:rsidRPr="004C5A1A">
        <w:rPr>
          <w:rFonts w:ascii="Arial" w:hAnsi="Arial" w:cs="Arial"/>
          <w:bCs/>
          <w:sz w:val="26"/>
          <w:szCs w:val="26"/>
          <w:lang w:val="es-MX"/>
        </w:rPr>
        <w:t>,</w:t>
      </w:r>
      <w:r w:rsidR="00E34260">
        <w:rPr>
          <w:rFonts w:ascii="Arial" w:hAnsi="Arial" w:cs="Arial"/>
          <w:bCs/>
          <w:sz w:val="26"/>
          <w:szCs w:val="26"/>
          <w:lang w:val="es-MX"/>
        </w:rPr>
        <w:t xml:space="preserve"> reitera que al momento </w:t>
      </w:r>
      <w:r w:rsidR="00E34260">
        <w:rPr>
          <w:rFonts w:ascii="Arial" w:hAnsi="Arial" w:cs="Arial"/>
          <w:bCs/>
          <w:sz w:val="26"/>
          <w:szCs w:val="26"/>
          <w:lang w:val="es-MX"/>
        </w:rPr>
        <w:lastRenderedPageBreak/>
        <w:t>de iniciarse el procedimiento de responsabilidades administrativas en contra del actor, la normatividad aplicable era el Reglamento Interno de la Secretaria de la Contraloría y Transparencia Gubernamental, así como también la Ley de Responsabilidades Administrativas de los Servidores Públicos del Estado y Municipios del Estado de Oaxaca.</w:t>
      </w:r>
    </w:p>
    <w:p w:rsidR="0035590D" w:rsidRPr="004C5A1A" w:rsidRDefault="002155EC" w:rsidP="002155EC">
      <w:pPr>
        <w:spacing w:line="360" w:lineRule="auto"/>
        <w:jc w:val="both"/>
        <w:rPr>
          <w:rFonts w:ascii="Arial" w:hAnsi="Arial" w:cs="Arial"/>
          <w:bCs/>
          <w:sz w:val="26"/>
          <w:szCs w:val="26"/>
          <w:lang w:val="es-MX"/>
        </w:rPr>
      </w:pPr>
      <w:r>
        <w:rPr>
          <w:rFonts w:ascii="Arial" w:hAnsi="Arial" w:cs="Arial"/>
          <w:bCs/>
          <w:sz w:val="26"/>
          <w:szCs w:val="26"/>
          <w:lang w:val="es-MX"/>
        </w:rPr>
        <w:t xml:space="preserve">       Señala </w:t>
      </w:r>
      <w:r w:rsidR="0035590D">
        <w:rPr>
          <w:rFonts w:ascii="Arial" w:hAnsi="Arial" w:cs="Arial"/>
          <w:bCs/>
          <w:sz w:val="26"/>
          <w:szCs w:val="26"/>
          <w:lang w:val="es-MX"/>
        </w:rPr>
        <w:t xml:space="preserve">que el treinta y uno de octubre de dos mil dieciséis se ordenó dar inicio al procedimiento administrativo disciplinario en contra de </w:t>
      </w:r>
      <w:r w:rsidR="00B54CC7">
        <w:rPr>
          <w:rFonts w:ascii="Arial" w:hAnsi="Arial" w:cs="Arial"/>
          <w:bCs/>
          <w:sz w:val="26"/>
          <w:szCs w:val="26"/>
          <w:lang w:val="es-MX"/>
        </w:rPr>
        <w:t>**********</w:t>
      </w:r>
      <w:r w:rsidR="0035590D">
        <w:rPr>
          <w:rFonts w:ascii="Arial" w:hAnsi="Arial" w:cs="Arial"/>
          <w:bCs/>
          <w:sz w:val="26"/>
          <w:szCs w:val="26"/>
          <w:lang w:val="es-MX"/>
        </w:rPr>
        <w:t>, por la probable comisión de faltas administrativas, formándose con ello el expediente administrativo 155/RA-A/2016; de acuerdo</w:t>
      </w:r>
      <w:r>
        <w:rPr>
          <w:rFonts w:ascii="Arial" w:hAnsi="Arial" w:cs="Arial"/>
          <w:bCs/>
          <w:sz w:val="26"/>
          <w:szCs w:val="26"/>
          <w:lang w:val="es-MX"/>
        </w:rPr>
        <w:t xml:space="preserve"> </w:t>
      </w:r>
      <w:r w:rsidR="0035590D">
        <w:rPr>
          <w:rFonts w:ascii="Arial" w:hAnsi="Arial" w:cs="Arial"/>
          <w:bCs/>
          <w:sz w:val="26"/>
          <w:szCs w:val="26"/>
          <w:lang w:val="es-MX"/>
        </w:rPr>
        <w:t>a las facultades otorgadas</w:t>
      </w:r>
      <w:r>
        <w:rPr>
          <w:rFonts w:ascii="Arial" w:hAnsi="Arial" w:cs="Arial"/>
          <w:bCs/>
          <w:sz w:val="26"/>
          <w:szCs w:val="26"/>
          <w:lang w:val="es-MX"/>
        </w:rPr>
        <w:t xml:space="preserve"> en los artículos 36 fracciones IV, V, XII, XXXIII, XXXVI,  articulo 40 fracciones I Y II </w:t>
      </w:r>
      <w:r w:rsidR="0035590D">
        <w:rPr>
          <w:rFonts w:ascii="Arial" w:hAnsi="Arial" w:cs="Arial"/>
          <w:bCs/>
          <w:sz w:val="26"/>
          <w:szCs w:val="26"/>
          <w:lang w:val="es-MX"/>
        </w:rPr>
        <w:t xml:space="preserve"> </w:t>
      </w:r>
      <w:r>
        <w:rPr>
          <w:rFonts w:ascii="Arial" w:hAnsi="Arial" w:cs="Arial"/>
          <w:bCs/>
          <w:sz w:val="26"/>
          <w:szCs w:val="26"/>
          <w:lang w:val="es-MX"/>
        </w:rPr>
        <w:t>d</w:t>
      </w:r>
      <w:r w:rsidR="0035590D">
        <w:rPr>
          <w:rFonts w:ascii="Arial" w:hAnsi="Arial" w:cs="Arial"/>
          <w:bCs/>
          <w:sz w:val="26"/>
          <w:szCs w:val="26"/>
          <w:lang w:val="es-MX"/>
        </w:rPr>
        <w:t xml:space="preserve">el Reglamento Interno de la Secretaria de la Contraloría y Transparencia Gubernamental Publicado en el Periódico Oficial el dos de febrero de 2016. </w:t>
      </w:r>
      <w:r>
        <w:rPr>
          <w:rFonts w:ascii="Arial" w:hAnsi="Arial" w:cs="Arial"/>
          <w:bCs/>
          <w:sz w:val="26"/>
          <w:szCs w:val="26"/>
          <w:lang w:val="es-MX"/>
        </w:rPr>
        <w:t>(Los transcribe)</w:t>
      </w:r>
    </w:p>
    <w:p w:rsidR="004F2484" w:rsidRDefault="004C5A1A" w:rsidP="004F2484">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Dice que conforme a tales preceptos el Director de </w:t>
      </w:r>
      <w:r w:rsidR="002155EC">
        <w:rPr>
          <w:rFonts w:ascii="Arial" w:hAnsi="Arial" w:cs="Arial"/>
          <w:bCs/>
          <w:sz w:val="26"/>
          <w:szCs w:val="26"/>
          <w:lang w:val="es-MX"/>
        </w:rPr>
        <w:t xml:space="preserve">Responsabilidades y Situaciones Patrimoniales ahora Director de Responsabilidades Administrativas y Situaciones Patrimonial se encontraba </w:t>
      </w:r>
      <w:r w:rsidRPr="004C5A1A">
        <w:rPr>
          <w:rFonts w:ascii="Arial" w:hAnsi="Arial" w:cs="Arial"/>
          <w:bCs/>
          <w:sz w:val="26"/>
          <w:szCs w:val="26"/>
          <w:lang w:val="es-MX"/>
        </w:rPr>
        <w:t>facultado para iniciar el procedimiento admini</w:t>
      </w:r>
      <w:r w:rsidR="002A1E6A">
        <w:rPr>
          <w:rFonts w:ascii="Arial" w:hAnsi="Arial" w:cs="Arial"/>
          <w:bCs/>
          <w:sz w:val="26"/>
          <w:szCs w:val="26"/>
          <w:lang w:val="es-MX"/>
        </w:rPr>
        <w:t>strativo</w:t>
      </w:r>
      <w:r w:rsidR="002155EC">
        <w:rPr>
          <w:rFonts w:ascii="Arial" w:hAnsi="Arial" w:cs="Arial"/>
          <w:bCs/>
          <w:sz w:val="26"/>
          <w:szCs w:val="26"/>
          <w:lang w:val="es-MX"/>
        </w:rPr>
        <w:t xml:space="preserve"> tal como se desprende del reglamento interno de la secretaria de la contraloría y transparencia gubernamental, en su capítulo XIII</w:t>
      </w:r>
      <w:r w:rsidR="002A1E6A">
        <w:rPr>
          <w:rFonts w:ascii="Arial" w:hAnsi="Arial" w:cs="Arial"/>
          <w:bCs/>
          <w:sz w:val="26"/>
          <w:szCs w:val="26"/>
          <w:lang w:val="es-MX"/>
        </w:rPr>
        <w:t xml:space="preserve"> Acompaña su dicho con </w:t>
      </w:r>
      <w:r w:rsidRPr="004C5A1A">
        <w:rPr>
          <w:rFonts w:ascii="Arial" w:hAnsi="Arial" w:cs="Arial"/>
          <w:bCs/>
          <w:sz w:val="26"/>
          <w:szCs w:val="26"/>
          <w:lang w:val="es-MX"/>
        </w:rPr>
        <w:t xml:space="preserve">el criterio de rubro: “RESPONSABILIDADES DE LOS SERVIDORES PÚBLICOS. FACULTADES DEL PERSONAL DE LOS ÓRGANOS INTERNOS DE CONTROL EN EL DESAHOGO DEL PROCEDIMIENTO ADMINISTRATIVO RELATIVO”. </w:t>
      </w:r>
    </w:p>
    <w:p w:rsidR="004C5A1A" w:rsidRPr="004C5A1A" w:rsidRDefault="004C5A1A" w:rsidP="004F2484">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Continúa sus alegaciones diciendo que el Director </w:t>
      </w:r>
      <w:r w:rsidR="002155EC">
        <w:rPr>
          <w:rFonts w:ascii="Arial" w:hAnsi="Arial" w:cs="Arial"/>
          <w:bCs/>
          <w:sz w:val="26"/>
          <w:szCs w:val="26"/>
          <w:lang w:val="es-MX"/>
        </w:rPr>
        <w:t xml:space="preserve">de responsabilidades y situaciones Patrimoniales </w:t>
      </w:r>
      <w:r w:rsidR="006B6A58">
        <w:rPr>
          <w:rFonts w:ascii="Arial" w:hAnsi="Arial" w:cs="Arial"/>
          <w:bCs/>
          <w:sz w:val="26"/>
          <w:szCs w:val="26"/>
          <w:lang w:val="es-MX"/>
        </w:rPr>
        <w:t xml:space="preserve">ahora director de responsabilidades administrativas y situación patrimonial </w:t>
      </w:r>
      <w:r w:rsidRPr="004C5A1A">
        <w:rPr>
          <w:rFonts w:ascii="Arial" w:hAnsi="Arial" w:cs="Arial"/>
          <w:bCs/>
          <w:sz w:val="26"/>
          <w:szCs w:val="26"/>
          <w:lang w:val="es-MX"/>
        </w:rPr>
        <w:t xml:space="preserve">la Secretaría de la Contraloría y Transparencia Gubernamental del Estado cuenta con facultades para sustanciar el procedimiento administrativo, porque existen diversas diligencias o actuaciones de la autoridad disciplinaria que tienen por objeto reunir los elementos suficientes para deslindar la responsabilidad en el servidor público presunto responsable. Que la Ley de Responsabilidades de los Servidores Públicos del Estado y Municipios del Estado de Oaxaca no detalla en </w:t>
      </w:r>
      <w:r w:rsidR="002A1E6A" w:rsidRPr="004C5A1A">
        <w:rPr>
          <w:rFonts w:ascii="Arial" w:hAnsi="Arial" w:cs="Arial"/>
          <w:bCs/>
          <w:sz w:val="26"/>
          <w:szCs w:val="26"/>
          <w:lang w:val="es-MX"/>
        </w:rPr>
        <w:t>qué</w:t>
      </w:r>
      <w:r w:rsidRPr="004C5A1A">
        <w:rPr>
          <w:rFonts w:ascii="Arial" w:hAnsi="Arial" w:cs="Arial"/>
          <w:bCs/>
          <w:sz w:val="26"/>
          <w:szCs w:val="26"/>
          <w:lang w:val="es-MX"/>
        </w:rPr>
        <w:t xml:space="preserve"> consisten tales “diligencias de carácter administrativo” pero que en la práctica se traducen en actas administrativas, solicitudes de información, comparecencias de testigos, solicitud de documentación, constancias e </w:t>
      </w:r>
      <w:r w:rsidRPr="004C5A1A">
        <w:rPr>
          <w:rFonts w:ascii="Arial" w:hAnsi="Arial" w:cs="Arial"/>
          <w:bCs/>
          <w:sz w:val="26"/>
          <w:szCs w:val="26"/>
          <w:lang w:val="es-MX"/>
        </w:rPr>
        <w:lastRenderedPageBreak/>
        <w:t>incluso actuaciones que tienen por objeto comprobar de manera flagrante la conducta del servidor público. Sostiene que tales diligencias son “genéricas”, por lo que la autoridad puede ordenar la práctica de investigaciones o diligencias complementarias que permitan despejar cualquier incertidumbre y esclarecer los puntos obscuros, vagos o imprecisos, tal como sucedió en el caso en concreto, al desahogar el citado Director de Procedimientos Jurídicos las actuaciones para mejor proveer. Todo esto, afirma, deriva de las faculta</w:t>
      </w:r>
      <w:r w:rsidR="00980EE6">
        <w:rPr>
          <w:rFonts w:ascii="Arial" w:hAnsi="Arial" w:cs="Arial"/>
          <w:bCs/>
          <w:sz w:val="26"/>
          <w:szCs w:val="26"/>
          <w:lang w:val="es-MX"/>
        </w:rPr>
        <w:t xml:space="preserve">des otorgadas por el artículo </w:t>
      </w:r>
      <w:r w:rsidR="006B6A58">
        <w:rPr>
          <w:rFonts w:ascii="Arial" w:hAnsi="Arial" w:cs="Arial"/>
          <w:bCs/>
          <w:sz w:val="26"/>
          <w:szCs w:val="26"/>
          <w:lang w:val="es-MX"/>
        </w:rPr>
        <w:t>36 fracciones IV, V, XII Y XXXIII</w:t>
      </w:r>
      <w:r w:rsidRPr="004C5A1A">
        <w:rPr>
          <w:rFonts w:ascii="Arial" w:hAnsi="Arial" w:cs="Arial"/>
          <w:bCs/>
          <w:sz w:val="26"/>
          <w:szCs w:val="26"/>
          <w:lang w:val="es-MX"/>
        </w:rPr>
        <w:t xml:space="preserve"> del Reglamento Interno de la Secretaría de la Contraloría y Transparencia Gub</w:t>
      </w:r>
      <w:r w:rsidR="006B6A58">
        <w:rPr>
          <w:rFonts w:ascii="Arial" w:hAnsi="Arial" w:cs="Arial"/>
          <w:bCs/>
          <w:sz w:val="26"/>
          <w:szCs w:val="26"/>
          <w:lang w:val="es-MX"/>
        </w:rPr>
        <w:t>ernamental del Estado de Oaxaca.</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Por esto, insiste, el Director de </w:t>
      </w:r>
      <w:r w:rsidR="006B6A58">
        <w:rPr>
          <w:rFonts w:ascii="Arial" w:hAnsi="Arial" w:cs="Arial"/>
          <w:bCs/>
          <w:sz w:val="26"/>
          <w:szCs w:val="26"/>
          <w:lang w:val="es-MX"/>
        </w:rPr>
        <w:t xml:space="preserve">Responsabilidades y Situaciones Patrimoniales ahora Director de Responsabilidades Administrativas y Situación Patrimonial </w:t>
      </w:r>
      <w:r w:rsidRPr="004C5A1A">
        <w:rPr>
          <w:rFonts w:ascii="Arial" w:hAnsi="Arial" w:cs="Arial"/>
          <w:bCs/>
          <w:sz w:val="26"/>
          <w:szCs w:val="26"/>
          <w:lang w:val="es-MX"/>
        </w:rPr>
        <w:t xml:space="preserve">Procedimientos Jurídicos de la Secretaría de la Contraloría y Transparencia Gubernamental estaba en la facultad de ordenar, suscribir, desahogar en los diversos procesos administrativos que le competen, según corresponda las actuaciones, diligencias, audiencias, constancias, razones, citatorios, notificaciones, acuerdos y resoluciones para decretar y fijar plazos o términos a efectos de que tenga lugar el desahogo de la misma.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Repite que el citado director estaba en la facultad de iniciar el </w:t>
      </w:r>
      <w:r w:rsidR="00980EE6">
        <w:rPr>
          <w:rFonts w:ascii="Arial" w:hAnsi="Arial" w:cs="Arial"/>
          <w:bCs/>
          <w:sz w:val="26"/>
          <w:szCs w:val="26"/>
          <w:lang w:val="es-MX"/>
        </w:rPr>
        <w:t xml:space="preserve">procedimiento administrativo </w:t>
      </w:r>
      <w:r w:rsidR="00696277">
        <w:rPr>
          <w:rFonts w:ascii="Arial" w:hAnsi="Arial" w:cs="Arial"/>
          <w:bCs/>
          <w:sz w:val="26"/>
          <w:szCs w:val="26"/>
          <w:lang w:val="es-MX"/>
        </w:rPr>
        <w:t xml:space="preserve">seguido en contra del actor </w:t>
      </w:r>
      <w:r w:rsidRPr="004C5A1A">
        <w:rPr>
          <w:rFonts w:ascii="Arial" w:hAnsi="Arial" w:cs="Arial"/>
          <w:bCs/>
          <w:sz w:val="26"/>
          <w:szCs w:val="26"/>
          <w:lang w:val="es-MX"/>
        </w:rPr>
        <w:t xml:space="preserve">conforme al capítulo </w:t>
      </w:r>
      <w:r w:rsidR="00696277">
        <w:rPr>
          <w:rFonts w:ascii="Arial" w:hAnsi="Arial" w:cs="Arial"/>
          <w:bCs/>
          <w:sz w:val="26"/>
          <w:szCs w:val="26"/>
          <w:lang w:val="es-MX"/>
        </w:rPr>
        <w:t>XII</w:t>
      </w:r>
      <w:r w:rsidRPr="004C5A1A">
        <w:rPr>
          <w:rFonts w:ascii="Arial" w:hAnsi="Arial" w:cs="Arial"/>
          <w:bCs/>
          <w:sz w:val="26"/>
          <w:szCs w:val="26"/>
          <w:lang w:val="es-MX"/>
        </w:rPr>
        <w:t xml:space="preserve"> entendido dentro de la referida disposición el Procedimiento de Responsabilidades Administrativas sin que se contemple la existencia algún otro procedimiento para la sanción de servidores públicos. De ahí que la juzgadora primigenia hace una distinción en la impartición de justicia, lo que es contrario a la ley y al criterio de rubro: “INTERPRETACIÓN DE LA LEY”</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Añade que un procedimiento se compone de fases que van desde la denuncia o queja y que termina con una resolución lo que permite concluir que no se está ante facultades discrecionales sino regladas, porque una vez que se ejercitan las aludidas autoridades quedan vinculadas y obligadas de modo que no se les deja en albedrío alguno para elegir la forma en que decidirán la situación jurídica concreta, sino que se les impone una conducta específica, con el propósito de producir certeza y seguridad jurídica y no dejar en estado de indefensión al gobernado. Sustenta estas afirmaciones en el texto </w:t>
      </w:r>
      <w:r w:rsidRPr="004C5A1A">
        <w:rPr>
          <w:rFonts w:ascii="Arial" w:hAnsi="Arial" w:cs="Arial"/>
          <w:bCs/>
          <w:sz w:val="26"/>
          <w:szCs w:val="26"/>
          <w:lang w:val="es-MX"/>
        </w:rPr>
        <w:lastRenderedPageBreak/>
        <w:t xml:space="preserve">de rubro: “PROCEDIMIENTO ADMINISTRATIVO EN MATERIA ADUANERA. LAS FACULTADES DE LAS AUTORIDADES QUE LOS SUSTANCIAN SON REGLADAS Y NO DISCRECIONALES”.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Sigue repitiendo que la Dirección de </w:t>
      </w:r>
      <w:r w:rsidR="00696277">
        <w:rPr>
          <w:rFonts w:ascii="Arial" w:hAnsi="Arial" w:cs="Arial"/>
          <w:bCs/>
          <w:sz w:val="26"/>
          <w:szCs w:val="26"/>
          <w:lang w:val="es-MX"/>
        </w:rPr>
        <w:t xml:space="preserve">Responsabilidades Administrativas </w:t>
      </w:r>
      <w:r w:rsidR="00FA6CFB">
        <w:rPr>
          <w:rFonts w:ascii="Arial" w:hAnsi="Arial" w:cs="Arial"/>
          <w:bCs/>
          <w:sz w:val="26"/>
          <w:szCs w:val="26"/>
          <w:lang w:val="es-MX"/>
        </w:rPr>
        <w:t xml:space="preserve">de la </w:t>
      </w:r>
      <w:r w:rsidRPr="004C5A1A">
        <w:rPr>
          <w:rFonts w:ascii="Arial" w:hAnsi="Arial" w:cs="Arial"/>
          <w:bCs/>
          <w:sz w:val="26"/>
          <w:szCs w:val="26"/>
          <w:lang w:val="es-MX"/>
        </w:rPr>
        <w:t xml:space="preserve">Secretaría de la Contraloría y Transparencia Gubernamental sí contaba con facultades para ordenar diligencias de mejor proveer para allegarse de elementos  de convicción necesarios para llegar a la verdad y producir certeza jurídica, de donde si cuenta con facultades para imponer sanciones, entonces cuenta con facultades para ordenar y desahogar diligencias para mejor proveer, esto con base en el principio de que quien puede lo más puede lo menos.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Que es evidente la violación de la sala de origen porque el inicio del procedimiento administrativo está debidamente fundado y motivado reiterando, nuevamente, que cuenta con facultades para iniciar el procedimiento </w:t>
      </w:r>
      <w:r w:rsidR="00FA6CFB">
        <w:rPr>
          <w:rFonts w:ascii="Arial" w:hAnsi="Arial" w:cs="Arial"/>
          <w:bCs/>
          <w:sz w:val="26"/>
          <w:szCs w:val="26"/>
          <w:lang w:val="es-MX"/>
        </w:rPr>
        <w:t xml:space="preserve">de responsabilidad </w:t>
      </w:r>
      <w:r w:rsidRPr="004C5A1A">
        <w:rPr>
          <w:rFonts w:ascii="Arial" w:hAnsi="Arial" w:cs="Arial"/>
          <w:bCs/>
          <w:sz w:val="26"/>
          <w:szCs w:val="26"/>
          <w:lang w:val="es-MX"/>
        </w:rPr>
        <w:t>administra</w:t>
      </w:r>
      <w:r w:rsidR="00FA6CFB">
        <w:rPr>
          <w:rFonts w:ascii="Arial" w:hAnsi="Arial" w:cs="Arial"/>
          <w:bCs/>
          <w:sz w:val="26"/>
          <w:szCs w:val="26"/>
          <w:lang w:val="es-MX"/>
        </w:rPr>
        <w:t>tiva</w:t>
      </w:r>
      <w:r w:rsidR="00980EE6">
        <w:rPr>
          <w:rFonts w:ascii="Arial" w:hAnsi="Arial" w:cs="Arial"/>
          <w:bCs/>
          <w:sz w:val="26"/>
          <w:szCs w:val="26"/>
          <w:lang w:val="es-MX"/>
        </w:rPr>
        <w:t xml:space="preserve"> en términos del artículo </w:t>
      </w:r>
      <w:r w:rsidR="00FA6CFB">
        <w:rPr>
          <w:rFonts w:ascii="Arial" w:hAnsi="Arial" w:cs="Arial"/>
          <w:bCs/>
          <w:sz w:val="26"/>
          <w:szCs w:val="26"/>
          <w:lang w:val="es-MX"/>
        </w:rPr>
        <w:t xml:space="preserve">36 </w:t>
      </w:r>
      <w:r w:rsidR="00CE3736">
        <w:rPr>
          <w:rFonts w:ascii="Arial" w:hAnsi="Arial" w:cs="Arial"/>
          <w:bCs/>
          <w:sz w:val="26"/>
          <w:szCs w:val="26"/>
          <w:lang w:val="es-MX"/>
        </w:rPr>
        <w:t>fracción</w:t>
      </w:r>
      <w:r w:rsidR="00FA6CFB">
        <w:rPr>
          <w:rFonts w:ascii="Arial" w:hAnsi="Arial" w:cs="Arial"/>
          <w:bCs/>
          <w:sz w:val="26"/>
          <w:szCs w:val="26"/>
          <w:lang w:val="es-MX"/>
        </w:rPr>
        <w:t xml:space="preserve"> IV </w:t>
      </w:r>
      <w:r w:rsidRPr="004C5A1A">
        <w:rPr>
          <w:rFonts w:ascii="Arial" w:hAnsi="Arial" w:cs="Arial"/>
          <w:bCs/>
          <w:sz w:val="26"/>
          <w:szCs w:val="26"/>
          <w:lang w:val="es-MX"/>
        </w:rPr>
        <w:t>del Reglamento Interno de la Secretaría de la Contraloría y Transparencia Gubernamental  vige</w:t>
      </w:r>
      <w:r w:rsidR="00FA6CFB">
        <w:rPr>
          <w:rFonts w:ascii="Arial" w:hAnsi="Arial" w:cs="Arial"/>
          <w:bCs/>
          <w:sz w:val="26"/>
          <w:szCs w:val="26"/>
          <w:lang w:val="es-MX"/>
        </w:rPr>
        <w:t>nte en el año 2016</w:t>
      </w:r>
      <w:r w:rsidRPr="004C5A1A">
        <w:rPr>
          <w:rFonts w:ascii="Arial" w:hAnsi="Arial" w:cs="Arial"/>
          <w:bCs/>
          <w:sz w:val="26"/>
          <w:szCs w:val="26"/>
          <w:lang w:val="es-MX"/>
        </w:rPr>
        <w:t>, invocando el criterio de rubro: “FUNDAMENTACIÓN Y MOTIVACIÓN”</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 También dice que no existe otro requisito solicitado por la Suprema Corte de Justicia de la Nación para que para tener por colmada la fundamentación de los actos sea obligatorio ir más allá de la cita de preceptos legales, circunstancia que afirma está acreditada en el auto de inicio del procedimiento administrativo de responsabilidad tramitado en contra de la parte actora, insistiendo en que dicho acuerdo está debidamente fundado y motivado y que por ello es procedente que se siga el procedimiento administrativo en contra de</w:t>
      </w:r>
      <w:r w:rsidR="00FA6CFB">
        <w:rPr>
          <w:rFonts w:ascii="Arial" w:hAnsi="Arial" w:cs="Arial"/>
          <w:bCs/>
          <w:sz w:val="26"/>
          <w:szCs w:val="26"/>
          <w:lang w:val="es-MX"/>
        </w:rPr>
        <w:t xml:space="preserve"> </w:t>
      </w:r>
      <w:r w:rsidR="00B54CC7">
        <w:rPr>
          <w:rFonts w:ascii="Arial" w:hAnsi="Arial" w:cs="Arial"/>
          <w:bCs/>
          <w:sz w:val="26"/>
          <w:szCs w:val="26"/>
          <w:lang w:val="es-MX"/>
        </w:rPr>
        <w:t>**********</w:t>
      </w:r>
      <w:r w:rsidRPr="004C5A1A">
        <w:rPr>
          <w:rFonts w:ascii="Arial" w:hAnsi="Arial" w:cs="Arial"/>
          <w:bCs/>
          <w:sz w:val="26"/>
          <w:szCs w:val="26"/>
          <w:lang w:val="es-MX"/>
        </w:rPr>
        <w:t xml:space="preserve">. </w:t>
      </w:r>
    </w:p>
    <w:p w:rsid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
          <w:bCs/>
          <w:sz w:val="26"/>
          <w:szCs w:val="26"/>
          <w:lang w:val="es-MX"/>
        </w:rPr>
        <w:t xml:space="preserve">Ahora bien, </w:t>
      </w:r>
      <w:r w:rsidRPr="004C5A1A">
        <w:rPr>
          <w:rFonts w:ascii="Arial" w:hAnsi="Arial" w:cs="Arial"/>
          <w:bCs/>
          <w:sz w:val="26"/>
          <w:szCs w:val="26"/>
          <w:lang w:val="es-MX"/>
        </w:rPr>
        <w:t xml:space="preserve">de las constancias judiciales remitidas para la solución del presente asunto que tienen pleno valor probatorio en términos de la fracción I del artículo 173 de la </w:t>
      </w:r>
      <w:r w:rsidR="00CB3C4D">
        <w:rPr>
          <w:rFonts w:ascii="Arial" w:hAnsi="Arial" w:cs="Arial"/>
          <w:bCs/>
          <w:sz w:val="26"/>
          <w:szCs w:val="26"/>
          <w:lang w:val="es-MX"/>
        </w:rPr>
        <w:t xml:space="preserve">reformada </w:t>
      </w:r>
      <w:r w:rsidRPr="004C5A1A">
        <w:rPr>
          <w:rFonts w:ascii="Arial" w:hAnsi="Arial" w:cs="Arial"/>
          <w:bCs/>
          <w:sz w:val="26"/>
          <w:szCs w:val="26"/>
          <w:lang w:val="es-MX"/>
        </w:rPr>
        <w:t xml:space="preserve">Ley de Justicia Administrativa para el Estado de Oaxaca por tratarse de actuaciones judiciales, se tienen las constancias integrantes del procedimiento administrativo seguido en contra de </w:t>
      </w:r>
      <w:r w:rsidR="00B54CC7">
        <w:rPr>
          <w:rFonts w:ascii="Arial" w:hAnsi="Arial" w:cs="Arial"/>
          <w:bCs/>
          <w:sz w:val="26"/>
          <w:szCs w:val="26"/>
          <w:lang w:val="es-MX"/>
        </w:rPr>
        <w:t>**********</w:t>
      </w:r>
      <w:r w:rsidRPr="004C5A1A">
        <w:rPr>
          <w:rFonts w:ascii="Arial" w:hAnsi="Arial" w:cs="Arial"/>
          <w:bCs/>
          <w:sz w:val="26"/>
          <w:szCs w:val="26"/>
          <w:lang w:val="es-MX"/>
        </w:rPr>
        <w:t>y e</w:t>
      </w:r>
      <w:r w:rsidR="00980EE6">
        <w:rPr>
          <w:rFonts w:ascii="Arial" w:hAnsi="Arial" w:cs="Arial"/>
          <w:bCs/>
          <w:sz w:val="26"/>
          <w:szCs w:val="26"/>
          <w:lang w:val="es-MX"/>
        </w:rPr>
        <w:t xml:space="preserve">n el que consta el acuerdo de </w:t>
      </w:r>
      <w:r w:rsidR="004468E2">
        <w:rPr>
          <w:rFonts w:ascii="Arial" w:hAnsi="Arial" w:cs="Arial"/>
          <w:bCs/>
          <w:sz w:val="26"/>
          <w:szCs w:val="26"/>
          <w:lang w:val="es-MX"/>
        </w:rPr>
        <w:t>31 treinta y uno  de octubre de 2016 dos mil dieciséis</w:t>
      </w:r>
      <w:r w:rsidR="00CB3C4D">
        <w:rPr>
          <w:rFonts w:ascii="Arial" w:hAnsi="Arial" w:cs="Arial"/>
          <w:bCs/>
          <w:sz w:val="26"/>
          <w:szCs w:val="26"/>
          <w:lang w:val="es-MX"/>
        </w:rPr>
        <w:t>,</w:t>
      </w:r>
      <w:r w:rsidR="004468E2">
        <w:rPr>
          <w:rFonts w:ascii="Arial" w:hAnsi="Arial" w:cs="Arial"/>
          <w:bCs/>
          <w:sz w:val="26"/>
          <w:szCs w:val="26"/>
          <w:lang w:val="es-MX"/>
        </w:rPr>
        <w:t xml:space="preserve"> </w:t>
      </w:r>
      <w:r w:rsidRPr="004C5A1A">
        <w:rPr>
          <w:rFonts w:ascii="Arial" w:hAnsi="Arial" w:cs="Arial"/>
          <w:bCs/>
          <w:sz w:val="26"/>
          <w:szCs w:val="26"/>
          <w:lang w:val="es-MX"/>
        </w:rPr>
        <w:t>en el que se da inicio a dicho procedimiento,</w:t>
      </w:r>
      <w:r w:rsidR="00047C21">
        <w:rPr>
          <w:rFonts w:ascii="Arial" w:hAnsi="Arial" w:cs="Arial"/>
          <w:bCs/>
          <w:sz w:val="26"/>
          <w:szCs w:val="26"/>
          <w:lang w:val="es-MX"/>
        </w:rPr>
        <w:t xml:space="preserve"> de las que se obtiene lo siguiente</w:t>
      </w:r>
      <w:r w:rsidRPr="004C5A1A">
        <w:rPr>
          <w:rFonts w:ascii="Arial" w:hAnsi="Arial" w:cs="Arial"/>
          <w:bCs/>
          <w:sz w:val="26"/>
          <w:szCs w:val="26"/>
          <w:lang w:val="es-MX"/>
        </w:rPr>
        <w:t>:</w:t>
      </w:r>
    </w:p>
    <w:p w:rsidR="00047C21" w:rsidRDefault="00047C21" w:rsidP="00047C21">
      <w:pPr>
        <w:pStyle w:val="Prrafodelista"/>
        <w:numPr>
          <w:ilvl w:val="0"/>
          <w:numId w:val="17"/>
        </w:numPr>
        <w:spacing w:line="360" w:lineRule="auto"/>
        <w:jc w:val="both"/>
        <w:rPr>
          <w:rFonts w:ascii="Arial" w:hAnsi="Arial" w:cs="Arial"/>
          <w:bCs/>
          <w:sz w:val="26"/>
          <w:szCs w:val="26"/>
          <w:lang w:val="es-MX"/>
        </w:rPr>
      </w:pPr>
      <w:r>
        <w:rPr>
          <w:rFonts w:ascii="Arial" w:hAnsi="Arial" w:cs="Arial"/>
          <w:bCs/>
          <w:sz w:val="26"/>
          <w:szCs w:val="26"/>
          <w:lang w:val="es-MX"/>
        </w:rPr>
        <w:lastRenderedPageBreak/>
        <w:t xml:space="preserve">El 24 veinticuatro de junio de 2016 dos mil, se inició expediente de queja </w:t>
      </w:r>
      <w:r w:rsidR="00600938">
        <w:rPr>
          <w:rFonts w:ascii="Arial" w:hAnsi="Arial" w:cs="Arial"/>
          <w:bCs/>
          <w:sz w:val="26"/>
          <w:szCs w:val="26"/>
          <w:lang w:val="es-MX"/>
        </w:rPr>
        <w:t>número</w:t>
      </w:r>
      <w:r>
        <w:rPr>
          <w:rFonts w:ascii="Arial" w:hAnsi="Arial" w:cs="Arial"/>
          <w:bCs/>
          <w:sz w:val="26"/>
          <w:szCs w:val="26"/>
          <w:lang w:val="es-MX"/>
        </w:rPr>
        <w:t xml:space="preserve"> 171/QD</w:t>
      </w:r>
      <w:r w:rsidR="00600938">
        <w:rPr>
          <w:rFonts w:ascii="Arial" w:hAnsi="Arial" w:cs="Arial"/>
          <w:bCs/>
          <w:sz w:val="26"/>
          <w:szCs w:val="26"/>
          <w:lang w:val="es-MX"/>
        </w:rPr>
        <w:t xml:space="preserve">”A”/2016, en contra de C. </w:t>
      </w:r>
      <w:r w:rsidR="00B54CC7">
        <w:rPr>
          <w:rFonts w:ascii="Arial" w:hAnsi="Arial" w:cs="Arial"/>
          <w:bCs/>
          <w:sz w:val="26"/>
          <w:szCs w:val="26"/>
          <w:lang w:val="es-MX"/>
        </w:rPr>
        <w:t>**********</w:t>
      </w:r>
      <w:r w:rsidR="00600938">
        <w:rPr>
          <w:rFonts w:ascii="Arial" w:hAnsi="Arial" w:cs="Arial"/>
          <w:bCs/>
          <w:sz w:val="26"/>
          <w:szCs w:val="26"/>
          <w:lang w:val="es-MX"/>
        </w:rPr>
        <w:t>en el departamento de investigación  de Quejas y Denuncias “A”.</w:t>
      </w:r>
    </w:p>
    <w:p w:rsidR="00600938" w:rsidRDefault="00600938" w:rsidP="00047C21">
      <w:pPr>
        <w:pStyle w:val="Prrafodelista"/>
        <w:numPr>
          <w:ilvl w:val="0"/>
          <w:numId w:val="17"/>
        </w:numPr>
        <w:spacing w:line="360" w:lineRule="auto"/>
        <w:jc w:val="both"/>
        <w:rPr>
          <w:rFonts w:ascii="Arial" w:hAnsi="Arial" w:cs="Arial"/>
          <w:bCs/>
          <w:sz w:val="26"/>
          <w:szCs w:val="26"/>
          <w:lang w:val="es-MX"/>
        </w:rPr>
      </w:pPr>
      <w:r>
        <w:rPr>
          <w:rFonts w:ascii="Arial" w:hAnsi="Arial" w:cs="Arial"/>
          <w:bCs/>
          <w:sz w:val="26"/>
          <w:szCs w:val="26"/>
          <w:lang w:val="es-MX"/>
        </w:rPr>
        <w:t xml:space="preserve">El 17 diecisiete de octubre de 2017 dos mil dieciséis </w:t>
      </w:r>
      <w:r w:rsidR="006C1D9A">
        <w:rPr>
          <w:rFonts w:ascii="Arial" w:hAnsi="Arial" w:cs="Arial"/>
          <w:bCs/>
          <w:sz w:val="26"/>
          <w:szCs w:val="26"/>
          <w:lang w:val="es-MX"/>
        </w:rPr>
        <w:t xml:space="preserve">se </w:t>
      </w:r>
      <w:r w:rsidR="00061DB7">
        <w:rPr>
          <w:rFonts w:ascii="Arial" w:hAnsi="Arial" w:cs="Arial"/>
          <w:bCs/>
          <w:sz w:val="26"/>
          <w:szCs w:val="26"/>
          <w:lang w:val="es-MX"/>
        </w:rPr>
        <w:t xml:space="preserve">propuso iniciar </w:t>
      </w:r>
      <w:r w:rsidR="006C1D9A">
        <w:rPr>
          <w:rFonts w:ascii="Arial" w:hAnsi="Arial" w:cs="Arial"/>
          <w:bCs/>
          <w:sz w:val="26"/>
          <w:szCs w:val="26"/>
          <w:lang w:val="es-MX"/>
        </w:rPr>
        <w:t xml:space="preserve">procedimiento administrativo de responsabilidad disciplinaria en contra de </w:t>
      </w:r>
      <w:r w:rsidR="00B54CC7">
        <w:rPr>
          <w:rFonts w:ascii="Arial" w:hAnsi="Arial" w:cs="Arial"/>
          <w:bCs/>
          <w:sz w:val="26"/>
          <w:szCs w:val="26"/>
          <w:lang w:val="es-MX"/>
        </w:rPr>
        <w:t>**********</w:t>
      </w:r>
      <w:r w:rsidR="00061DB7">
        <w:rPr>
          <w:rFonts w:ascii="Arial" w:hAnsi="Arial" w:cs="Arial"/>
          <w:bCs/>
          <w:sz w:val="26"/>
          <w:szCs w:val="26"/>
          <w:lang w:val="es-MX"/>
        </w:rPr>
        <w:t>.</w:t>
      </w:r>
    </w:p>
    <w:p w:rsidR="00B74969" w:rsidRDefault="00061DB7" w:rsidP="00047C21">
      <w:pPr>
        <w:pStyle w:val="Prrafodelista"/>
        <w:numPr>
          <w:ilvl w:val="0"/>
          <w:numId w:val="17"/>
        </w:numPr>
        <w:spacing w:line="360" w:lineRule="auto"/>
        <w:jc w:val="both"/>
        <w:rPr>
          <w:rFonts w:ascii="Arial" w:hAnsi="Arial" w:cs="Arial"/>
          <w:bCs/>
          <w:sz w:val="26"/>
          <w:szCs w:val="26"/>
          <w:lang w:val="es-MX"/>
        </w:rPr>
      </w:pPr>
      <w:r>
        <w:rPr>
          <w:rFonts w:ascii="Arial" w:hAnsi="Arial" w:cs="Arial"/>
          <w:bCs/>
          <w:sz w:val="26"/>
          <w:szCs w:val="26"/>
          <w:lang w:val="es-MX"/>
        </w:rPr>
        <w:t xml:space="preserve">EL 31 treinta y uno de octubre de 2016 dos mil dieciséis </w:t>
      </w:r>
      <w:r w:rsidR="001430E6">
        <w:rPr>
          <w:rFonts w:ascii="Arial" w:hAnsi="Arial" w:cs="Arial"/>
          <w:bCs/>
          <w:sz w:val="26"/>
          <w:szCs w:val="26"/>
          <w:lang w:val="es-MX"/>
        </w:rPr>
        <w:t>el Director de R</w:t>
      </w:r>
      <w:r>
        <w:rPr>
          <w:rFonts w:ascii="Arial" w:hAnsi="Arial" w:cs="Arial"/>
          <w:bCs/>
          <w:sz w:val="26"/>
          <w:szCs w:val="26"/>
          <w:lang w:val="es-MX"/>
        </w:rPr>
        <w:t xml:space="preserve">esponsabilidades y </w:t>
      </w:r>
      <w:r w:rsidR="001430E6">
        <w:rPr>
          <w:rFonts w:ascii="Arial" w:hAnsi="Arial" w:cs="Arial"/>
          <w:bCs/>
          <w:sz w:val="26"/>
          <w:szCs w:val="26"/>
          <w:lang w:val="es-MX"/>
        </w:rPr>
        <w:t>S</w:t>
      </w:r>
      <w:r>
        <w:rPr>
          <w:rFonts w:ascii="Arial" w:hAnsi="Arial" w:cs="Arial"/>
          <w:bCs/>
          <w:sz w:val="26"/>
          <w:szCs w:val="26"/>
          <w:lang w:val="es-MX"/>
        </w:rPr>
        <w:t xml:space="preserve">ituación </w:t>
      </w:r>
      <w:r w:rsidR="001430E6">
        <w:rPr>
          <w:rFonts w:ascii="Arial" w:hAnsi="Arial" w:cs="Arial"/>
          <w:bCs/>
          <w:sz w:val="26"/>
          <w:szCs w:val="26"/>
          <w:lang w:val="es-MX"/>
        </w:rPr>
        <w:t>P</w:t>
      </w:r>
      <w:r>
        <w:rPr>
          <w:rFonts w:ascii="Arial" w:hAnsi="Arial" w:cs="Arial"/>
          <w:bCs/>
          <w:sz w:val="26"/>
          <w:szCs w:val="26"/>
          <w:lang w:val="es-MX"/>
        </w:rPr>
        <w:t xml:space="preserve">atrimonial de la </w:t>
      </w:r>
      <w:r w:rsidR="001430E6">
        <w:rPr>
          <w:rFonts w:ascii="Arial" w:hAnsi="Arial" w:cs="Arial"/>
          <w:bCs/>
          <w:sz w:val="26"/>
          <w:szCs w:val="26"/>
          <w:lang w:val="es-MX"/>
        </w:rPr>
        <w:t>S</w:t>
      </w:r>
      <w:r>
        <w:rPr>
          <w:rFonts w:ascii="Arial" w:hAnsi="Arial" w:cs="Arial"/>
          <w:bCs/>
          <w:sz w:val="26"/>
          <w:szCs w:val="26"/>
          <w:lang w:val="es-MX"/>
        </w:rPr>
        <w:t xml:space="preserve">ecretaria de la </w:t>
      </w:r>
      <w:r w:rsidR="001430E6">
        <w:rPr>
          <w:rFonts w:ascii="Arial" w:hAnsi="Arial" w:cs="Arial"/>
          <w:bCs/>
          <w:sz w:val="26"/>
          <w:szCs w:val="26"/>
          <w:lang w:val="es-MX"/>
        </w:rPr>
        <w:t>C</w:t>
      </w:r>
      <w:r>
        <w:rPr>
          <w:rFonts w:ascii="Arial" w:hAnsi="Arial" w:cs="Arial"/>
          <w:bCs/>
          <w:sz w:val="26"/>
          <w:szCs w:val="26"/>
          <w:lang w:val="es-MX"/>
        </w:rPr>
        <w:t xml:space="preserve">ontraloría </w:t>
      </w:r>
      <w:r w:rsidR="001430E6">
        <w:rPr>
          <w:rFonts w:ascii="Arial" w:hAnsi="Arial" w:cs="Arial"/>
          <w:bCs/>
          <w:sz w:val="26"/>
          <w:szCs w:val="26"/>
          <w:lang w:val="es-MX"/>
        </w:rPr>
        <w:t>y Transparencia G</w:t>
      </w:r>
      <w:r>
        <w:rPr>
          <w:rFonts w:ascii="Arial" w:hAnsi="Arial" w:cs="Arial"/>
          <w:bCs/>
          <w:sz w:val="26"/>
          <w:szCs w:val="26"/>
          <w:lang w:val="es-MX"/>
        </w:rPr>
        <w:t>uber</w:t>
      </w:r>
      <w:r w:rsidR="00CE3736">
        <w:rPr>
          <w:rFonts w:ascii="Arial" w:hAnsi="Arial" w:cs="Arial"/>
          <w:bCs/>
          <w:sz w:val="26"/>
          <w:szCs w:val="26"/>
          <w:lang w:val="es-MX"/>
        </w:rPr>
        <w:t>na</w:t>
      </w:r>
      <w:r>
        <w:rPr>
          <w:rFonts w:ascii="Arial" w:hAnsi="Arial" w:cs="Arial"/>
          <w:bCs/>
          <w:sz w:val="26"/>
          <w:szCs w:val="26"/>
          <w:lang w:val="es-MX"/>
        </w:rPr>
        <w:t xml:space="preserve">mental, inicio el </w:t>
      </w:r>
      <w:r w:rsidR="00CE3736">
        <w:rPr>
          <w:rFonts w:ascii="Arial" w:hAnsi="Arial" w:cs="Arial"/>
          <w:bCs/>
          <w:sz w:val="26"/>
          <w:szCs w:val="26"/>
          <w:lang w:val="es-MX"/>
        </w:rPr>
        <w:t>procedimiento administrativo</w:t>
      </w:r>
      <w:r w:rsidR="00B74969">
        <w:rPr>
          <w:rFonts w:ascii="Arial" w:hAnsi="Arial" w:cs="Arial"/>
          <w:bCs/>
          <w:sz w:val="26"/>
          <w:szCs w:val="26"/>
          <w:lang w:val="es-MX"/>
        </w:rPr>
        <w:t xml:space="preserve"> de responsabilidad disciplinario en contra del actor.</w:t>
      </w:r>
    </w:p>
    <w:p w:rsidR="00061DB7" w:rsidRDefault="00061DB7" w:rsidP="00047C21">
      <w:pPr>
        <w:pStyle w:val="Prrafodelista"/>
        <w:numPr>
          <w:ilvl w:val="0"/>
          <w:numId w:val="17"/>
        </w:numPr>
        <w:spacing w:line="360" w:lineRule="auto"/>
        <w:jc w:val="both"/>
        <w:rPr>
          <w:rFonts w:ascii="Arial" w:hAnsi="Arial" w:cs="Arial"/>
          <w:bCs/>
          <w:sz w:val="26"/>
          <w:szCs w:val="26"/>
          <w:lang w:val="es-MX"/>
        </w:rPr>
      </w:pPr>
      <w:r>
        <w:rPr>
          <w:rFonts w:ascii="Arial" w:hAnsi="Arial" w:cs="Arial"/>
          <w:bCs/>
          <w:sz w:val="26"/>
          <w:szCs w:val="26"/>
          <w:lang w:val="es-MX"/>
        </w:rPr>
        <w:t xml:space="preserve"> </w:t>
      </w:r>
      <w:r w:rsidR="009A1F60">
        <w:rPr>
          <w:rFonts w:ascii="Arial" w:hAnsi="Arial" w:cs="Arial"/>
          <w:bCs/>
          <w:sz w:val="26"/>
          <w:szCs w:val="26"/>
          <w:lang w:val="es-MX"/>
        </w:rPr>
        <w:t>Mediante r</w:t>
      </w:r>
      <w:r w:rsidR="001430E6">
        <w:rPr>
          <w:rFonts w:ascii="Arial" w:hAnsi="Arial" w:cs="Arial"/>
          <w:bCs/>
          <w:sz w:val="26"/>
          <w:szCs w:val="26"/>
          <w:lang w:val="es-MX"/>
        </w:rPr>
        <w:t xml:space="preserve">esolución de 31 treinta y uno de octubre de 2016 dos mil dieciséis, el director de responsabilidad y situación </w:t>
      </w:r>
      <w:r w:rsidR="00825A77">
        <w:rPr>
          <w:rFonts w:ascii="Arial" w:hAnsi="Arial" w:cs="Arial"/>
          <w:bCs/>
          <w:sz w:val="26"/>
          <w:szCs w:val="26"/>
          <w:lang w:val="es-MX"/>
        </w:rPr>
        <w:t>patrimonial de</w:t>
      </w:r>
      <w:r w:rsidR="009A1F60">
        <w:rPr>
          <w:rFonts w:ascii="Arial" w:hAnsi="Arial" w:cs="Arial"/>
          <w:bCs/>
          <w:sz w:val="26"/>
          <w:szCs w:val="26"/>
          <w:lang w:val="es-MX"/>
        </w:rPr>
        <w:t xml:space="preserve"> </w:t>
      </w:r>
      <w:r w:rsidR="00825A77">
        <w:rPr>
          <w:rFonts w:ascii="Arial" w:hAnsi="Arial" w:cs="Arial"/>
          <w:bCs/>
          <w:sz w:val="26"/>
          <w:szCs w:val="26"/>
          <w:lang w:val="es-MX"/>
        </w:rPr>
        <w:t xml:space="preserve">la secretaria de la contraloría y transparencia </w:t>
      </w:r>
      <w:r w:rsidR="009A1F60">
        <w:rPr>
          <w:rFonts w:ascii="Arial" w:hAnsi="Arial" w:cs="Arial"/>
          <w:bCs/>
          <w:sz w:val="26"/>
          <w:szCs w:val="26"/>
          <w:lang w:val="es-MX"/>
        </w:rPr>
        <w:t>gubernamental, resolvió</w:t>
      </w:r>
      <w:r w:rsidR="00825A77">
        <w:rPr>
          <w:rFonts w:ascii="Arial" w:hAnsi="Arial" w:cs="Arial"/>
          <w:bCs/>
          <w:sz w:val="26"/>
          <w:szCs w:val="26"/>
          <w:lang w:val="es-MX"/>
        </w:rPr>
        <w:t xml:space="preserve"> sancionar económicamente al C. </w:t>
      </w:r>
      <w:r w:rsidR="00B54CC7">
        <w:rPr>
          <w:rFonts w:ascii="Arial" w:hAnsi="Arial" w:cs="Arial"/>
          <w:bCs/>
          <w:sz w:val="26"/>
          <w:szCs w:val="26"/>
          <w:lang w:val="es-MX"/>
        </w:rPr>
        <w:t>**********</w:t>
      </w:r>
      <w:r w:rsidR="00AB05B2">
        <w:rPr>
          <w:rFonts w:ascii="Arial" w:hAnsi="Arial" w:cs="Arial"/>
          <w:bCs/>
          <w:sz w:val="26"/>
          <w:szCs w:val="26"/>
          <w:lang w:val="es-MX"/>
        </w:rPr>
        <w:t>.</w:t>
      </w:r>
    </w:p>
    <w:p w:rsidR="00F4507D" w:rsidRDefault="00AB05B2" w:rsidP="00AB05B2">
      <w:pPr>
        <w:spacing w:line="360" w:lineRule="auto"/>
        <w:ind w:left="360"/>
        <w:jc w:val="both"/>
        <w:rPr>
          <w:rFonts w:ascii="Arial" w:hAnsi="Arial" w:cs="Arial"/>
          <w:bCs/>
          <w:sz w:val="26"/>
          <w:szCs w:val="26"/>
          <w:lang w:val="es-MX"/>
        </w:rPr>
      </w:pPr>
      <w:r>
        <w:rPr>
          <w:rFonts w:ascii="Arial" w:hAnsi="Arial" w:cs="Arial"/>
          <w:bCs/>
          <w:sz w:val="26"/>
          <w:szCs w:val="26"/>
          <w:lang w:val="es-MX"/>
        </w:rPr>
        <w:t xml:space="preserve">        Ahora</w:t>
      </w:r>
      <w:r w:rsidR="009B736B">
        <w:rPr>
          <w:rFonts w:ascii="Arial" w:hAnsi="Arial" w:cs="Arial"/>
          <w:bCs/>
          <w:sz w:val="26"/>
          <w:szCs w:val="26"/>
          <w:lang w:val="es-MX"/>
        </w:rPr>
        <w:t xml:space="preserve"> bien, el Reglamento I</w:t>
      </w:r>
      <w:r>
        <w:rPr>
          <w:rFonts w:ascii="Arial" w:hAnsi="Arial" w:cs="Arial"/>
          <w:bCs/>
          <w:sz w:val="26"/>
          <w:szCs w:val="26"/>
          <w:lang w:val="es-MX"/>
        </w:rPr>
        <w:t xml:space="preserve">nterno de </w:t>
      </w:r>
      <w:r w:rsidR="009B736B">
        <w:rPr>
          <w:rFonts w:ascii="Arial" w:hAnsi="Arial" w:cs="Arial"/>
          <w:bCs/>
          <w:sz w:val="26"/>
          <w:szCs w:val="26"/>
          <w:lang w:val="es-MX"/>
        </w:rPr>
        <w:t>la S</w:t>
      </w:r>
      <w:r>
        <w:rPr>
          <w:rFonts w:ascii="Arial" w:hAnsi="Arial" w:cs="Arial"/>
          <w:bCs/>
          <w:sz w:val="26"/>
          <w:szCs w:val="26"/>
          <w:lang w:val="es-MX"/>
        </w:rPr>
        <w:t xml:space="preserve">ecretaria de la </w:t>
      </w:r>
      <w:r w:rsidR="009B736B">
        <w:rPr>
          <w:rFonts w:ascii="Arial" w:hAnsi="Arial" w:cs="Arial"/>
          <w:bCs/>
          <w:sz w:val="26"/>
          <w:szCs w:val="26"/>
          <w:lang w:val="es-MX"/>
        </w:rPr>
        <w:t>C</w:t>
      </w:r>
      <w:r>
        <w:rPr>
          <w:rFonts w:ascii="Arial" w:hAnsi="Arial" w:cs="Arial"/>
          <w:bCs/>
          <w:sz w:val="26"/>
          <w:szCs w:val="26"/>
          <w:lang w:val="es-MX"/>
        </w:rPr>
        <w:t xml:space="preserve">ontraloría </w:t>
      </w:r>
      <w:r w:rsidR="009B736B">
        <w:rPr>
          <w:rFonts w:ascii="Arial" w:hAnsi="Arial" w:cs="Arial"/>
          <w:bCs/>
          <w:sz w:val="26"/>
          <w:szCs w:val="26"/>
          <w:lang w:val="es-MX"/>
        </w:rPr>
        <w:t xml:space="preserve">y Transparencia Gubernamental </w:t>
      </w:r>
      <w:r>
        <w:rPr>
          <w:rFonts w:ascii="Arial" w:hAnsi="Arial" w:cs="Arial"/>
          <w:bCs/>
          <w:sz w:val="26"/>
          <w:szCs w:val="26"/>
          <w:lang w:val="es-MX"/>
        </w:rPr>
        <w:t xml:space="preserve">publicado </w:t>
      </w:r>
      <w:r w:rsidR="009B736B">
        <w:rPr>
          <w:rFonts w:ascii="Arial" w:hAnsi="Arial" w:cs="Arial"/>
          <w:bCs/>
          <w:sz w:val="26"/>
          <w:szCs w:val="26"/>
          <w:lang w:val="es-MX"/>
        </w:rPr>
        <w:t>en el</w:t>
      </w:r>
      <w:r>
        <w:rPr>
          <w:rFonts w:ascii="Arial" w:hAnsi="Arial" w:cs="Arial"/>
          <w:bCs/>
          <w:sz w:val="26"/>
          <w:szCs w:val="26"/>
          <w:lang w:val="es-MX"/>
        </w:rPr>
        <w:t xml:space="preserve"> periódico </w:t>
      </w:r>
      <w:r w:rsidR="009B736B">
        <w:rPr>
          <w:rFonts w:ascii="Arial" w:hAnsi="Arial" w:cs="Arial"/>
          <w:bCs/>
          <w:sz w:val="26"/>
          <w:szCs w:val="26"/>
          <w:lang w:val="es-MX"/>
        </w:rPr>
        <w:t xml:space="preserve">oficial del gobierno del estado el 02 dos de febrero de 2016 dos mil </w:t>
      </w:r>
      <w:r w:rsidR="005D1A97">
        <w:rPr>
          <w:rFonts w:ascii="Arial" w:hAnsi="Arial" w:cs="Arial"/>
          <w:bCs/>
          <w:sz w:val="26"/>
          <w:szCs w:val="26"/>
          <w:lang w:val="es-MX"/>
        </w:rPr>
        <w:t>dieciséis se encuentra lo siguiente:</w:t>
      </w:r>
    </w:p>
    <w:p w:rsidR="00E5430D" w:rsidRPr="00292827" w:rsidRDefault="00F4507D" w:rsidP="00CB3C4D">
      <w:pPr>
        <w:spacing w:after="0" w:line="360" w:lineRule="auto"/>
        <w:ind w:left="709" w:right="333"/>
        <w:jc w:val="both"/>
        <w:rPr>
          <w:i/>
        </w:rPr>
      </w:pPr>
      <w:r w:rsidRPr="00292827">
        <w:rPr>
          <w:b/>
          <w:i/>
        </w:rPr>
        <w:t>Artículo 37.</w:t>
      </w:r>
      <w:r w:rsidRPr="00292827">
        <w:rPr>
          <w:i/>
        </w:rPr>
        <w:t xml:space="preserve"> Al frente de los Departamentos de Investigación de Quejas y Denuncias "A" y "B" habrá Jefes de Departamento, quienes dependerán directamente del Director de Responsabilidades y Situación Patrimonial, y tendrán las siguientes facultades:</w:t>
      </w:r>
      <w:r w:rsidR="00292827">
        <w:rPr>
          <w:i/>
        </w:rPr>
        <w:t xml:space="preserve"> </w:t>
      </w:r>
      <w:r w:rsidR="00E5430D" w:rsidRPr="00292827">
        <w:rPr>
          <w:i/>
        </w:rPr>
        <w:t>…”</w:t>
      </w:r>
    </w:p>
    <w:p w:rsidR="00292827" w:rsidRDefault="00FC65D5" w:rsidP="00CB3C4D">
      <w:pPr>
        <w:pStyle w:val="Prrafodelista"/>
        <w:numPr>
          <w:ilvl w:val="0"/>
          <w:numId w:val="23"/>
        </w:numPr>
        <w:spacing w:after="0" w:line="360" w:lineRule="auto"/>
        <w:ind w:right="333"/>
        <w:jc w:val="both"/>
        <w:rPr>
          <w:i/>
        </w:rPr>
      </w:pPr>
      <w:r w:rsidRPr="00292827">
        <w:rPr>
          <w:i/>
        </w:rPr>
        <w:t>Recibir</w:t>
      </w:r>
      <w:r w:rsidR="00E5430D" w:rsidRPr="00292827">
        <w:rPr>
          <w:i/>
        </w:rPr>
        <w:t>, tramitar e investigar las quejas y denuncias que le sean turnadas por el posible incumplimiento de las obligaciones de los servidores públicos a que se refiere el ordenamiento legal en materia de responsabilidades;</w:t>
      </w:r>
      <w:r w:rsidR="00292827">
        <w:rPr>
          <w:i/>
        </w:rPr>
        <w:t xml:space="preserve"> </w:t>
      </w:r>
    </w:p>
    <w:p w:rsidR="00E5430D" w:rsidRPr="00292827" w:rsidRDefault="00292827" w:rsidP="00CB3C4D">
      <w:pPr>
        <w:pStyle w:val="Prrafodelista"/>
        <w:spacing w:after="0" w:line="360" w:lineRule="auto"/>
        <w:ind w:left="709" w:right="333"/>
        <w:jc w:val="both"/>
        <w:rPr>
          <w:i/>
        </w:rPr>
      </w:pPr>
      <w:r>
        <w:rPr>
          <w:i/>
        </w:rPr>
        <w:t>…”</w:t>
      </w:r>
    </w:p>
    <w:p w:rsidR="00E5430D" w:rsidRDefault="00E5430D" w:rsidP="00CB3C4D">
      <w:pPr>
        <w:spacing w:after="0" w:line="360" w:lineRule="auto"/>
        <w:ind w:left="709" w:right="333"/>
        <w:jc w:val="both"/>
        <w:rPr>
          <w:i/>
        </w:rPr>
      </w:pPr>
      <w:r w:rsidRPr="00292827">
        <w:rPr>
          <w:b/>
          <w:i/>
        </w:rPr>
        <w:t>III.</w:t>
      </w:r>
      <w:r w:rsidRPr="00292827">
        <w:rPr>
          <w:i/>
        </w:rPr>
        <w:t xml:space="preserve"> Turnar al Departamento de Responsabilidades Administrativas los acuerdos de los expedientes de investigación para el inicio del procedimiento de responsabilidad</w:t>
      </w:r>
      <w:r w:rsidR="00292827">
        <w:rPr>
          <w:i/>
        </w:rPr>
        <w:t xml:space="preserve"> administrativa correspondiente;</w:t>
      </w:r>
    </w:p>
    <w:p w:rsidR="00292827" w:rsidRPr="00292827" w:rsidRDefault="00292827" w:rsidP="00CB3C4D">
      <w:pPr>
        <w:spacing w:after="0" w:line="360" w:lineRule="auto"/>
        <w:ind w:left="709" w:right="333"/>
        <w:jc w:val="both"/>
        <w:rPr>
          <w:i/>
        </w:rPr>
      </w:pPr>
      <w:r>
        <w:rPr>
          <w:b/>
          <w:i/>
        </w:rPr>
        <w:t>(…</w:t>
      </w:r>
      <w:r>
        <w:rPr>
          <w:i/>
        </w:rPr>
        <w:t>)</w:t>
      </w:r>
    </w:p>
    <w:p w:rsidR="00634B9F" w:rsidRPr="00292827" w:rsidRDefault="00FC65D5" w:rsidP="00CB3C4D">
      <w:pPr>
        <w:spacing w:after="0" w:line="360" w:lineRule="auto"/>
        <w:ind w:left="709" w:right="333"/>
        <w:jc w:val="both"/>
        <w:rPr>
          <w:i/>
        </w:rPr>
      </w:pPr>
      <w:r w:rsidRPr="00292827">
        <w:rPr>
          <w:i/>
        </w:rPr>
        <w:t xml:space="preserve">Artículo 40. Al frente de los Departamentos de Responsabilidades Administrativas "A" y “B" habrá Jefes de Departamento, quienes dependerán directamente del Director de Responsabilidades y Situación Patrimonial, y tendrán las siguientes facultades: I. Acordar con el Director las promociones recibidas, para su atención procedente; II. Admitir los procedimientos administrativos de responsabilidad disciplinaria y resarcitoria, derivados de actos </w:t>
      </w:r>
      <w:r w:rsidRPr="00292827">
        <w:rPr>
          <w:i/>
        </w:rPr>
        <w:lastRenderedPageBreak/>
        <w:t>u omisiones de los sujetos a la Ley de Responsabilidades, en el ámbito de competencia;</w:t>
      </w:r>
    </w:p>
    <w:p w:rsidR="003B5001" w:rsidRPr="00292827" w:rsidRDefault="00634B9F" w:rsidP="00CB3C4D">
      <w:pPr>
        <w:spacing w:after="0" w:line="360" w:lineRule="auto"/>
        <w:ind w:left="709" w:right="333"/>
        <w:jc w:val="both"/>
        <w:rPr>
          <w:i/>
        </w:rPr>
      </w:pPr>
      <w:r w:rsidRPr="00292827">
        <w:rPr>
          <w:i/>
        </w:rPr>
        <w:t>Artículo 58. Los titulares de las áreas de responsabilidad</w:t>
      </w:r>
      <w:r w:rsidR="00292827" w:rsidRPr="00292827">
        <w:rPr>
          <w:i/>
        </w:rPr>
        <w:t>es, auditoría y quejas de los</w:t>
      </w:r>
      <w:r w:rsidR="003B5001" w:rsidRPr="00292827">
        <w:rPr>
          <w:i/>
        </w:rPr>
        <w:t>,</w:t>
      </w:r>
      <w:r w:rsidR="00292827" w:rsidRPr="00292827">
        <w:rPr>
          <w:i/>
        </w:rPr>
        <w:t xml:space="preserve"> </w:t>
      </w:r>
      <w:r w:rsidR="003B5001" w:rsidRPr="00292827">
        <w:rPr>
          <w:i/>
        </w:rPr>
        <w:t>órganos</w:t>
      </w:r>
      <w:r w:rsidRPr="00292827">
        <w:rPr>
          <w:i/>
        </w:rPr>
        <w:t xml:space="preserve"> internos de control tendrán, en el ámbito del órgano público en la que sean </w:t>
      </w:r>
      <w:proofErr w:type="gramStart"/>
      <w:r w:rsidRPr="00292827">
        <w:rPr>
          <w:i/>
        </w:rPr>
        <w:t>¡</w:t>
      </w:r>
      <w:proofErr w:type="gramEnd"/>
      <w:r w:rsidRPr="00292827">
        <w:rPr>
          <w:i/>
        </w:rPr>
        <w:t>dignados, sin perjuicio de las que correspondan a los titulares de dichos órganos, las siguientes facultades:</w:t>
      </w:r>
    </w:p>
    <w:p w:rsidR="003B5001" w:rsidRPr="00292827" w:rsidRDefault="00634B9F" w:rsidP="00CB3C4D">
      <w:pPr>
        <w:spacing w:after="0" w:line="360" w:lineRule="auto"/>
        <w:ind w:left="709" w:right="333"/>
        <w:jc w:val="both"/>
        <w:rPr>
          <w:i/>
        </w:rPr>
      </w:pPr>
      <w:r w:rsidRPr="00292827">
        <w:rPr>
          <w:i/>
        </w:rPr>
        <w:t xml:space="preserve"> I. Titulares de las Áreas de Responsabilidades:</w:t>
      </w:r>
    </w:p>
    <w:p w:rsidR="00047C21" w:rsidRDefault="00634B9F" w:rsidP="00CB3C4D">
      <w:pPr>
        <w:spacing w:after="0" w:line="360" w:lineRule="auto"/>
        <w:ind w:left="709" w:right="333"/>
        <w:jc w:val="both"/>
        <w:rPr>
          <w:i/>
        </w:rPr>
      </w:pPr>
      <w:r w:rsidRPr="00292827">
        <w:rPr>
          <w:i/>
        </w:rPr>
        <w:t xml:space="preserve"> 1. Citar al presunto responsable e iniciar e instruir el procedimiento a fin de determinar las responsabilidades a que haya lugar, con excepción de las que conozca los Departamentos de Responsabilidades Administrativas “A" y “B" de la Secretaría;</w:t>
      </w:r>
    </w:p>
    <w:p w:rsidR="00CB3C4D" w:rsidRPr="00292827" w:rsidRDefault="00CB3C4D" w:rsidP="00CB3C4D">
      <w:pPr>
        <w:spacing w:after="0" w:line="360" w:lineRule="auto"/>
        <w:ind w:left="709" w:right="333"/>
        <w:jc w:val="both"/>
        <w:rPr>
          <w:i/>
        </w:rPr>
      </w:pPr>
    </w:p>
    <w:p w:rsidR="004C5A1A" w:rsidRPr="00765D4B" w:rsidRDefault="004C5A1A" w:rsidP="00765D4B">
      <w:pPr>
        <w:spacing w:line="360" w:lineRule="auto"/>
        <w:ind w:right="69" w:firstLine="708"/>
        <w:jc w:val="both"/>
        <w:rPr>
          <w:rFonts w:ascii="Arial" w:hAnsi="Arial" w:cs="Arial"/>
          <w:bCs/>
          <w:sz w:val="26"/>
          <w:szCs w:val="26"/>
          <w:lang w:val="es-MX"/>
        </w:rPr>
      </w:pPr>
      <w:r w:rsidRPr="004C5A1A">
        <w:rPr>
          <w:rFonts w:ascii="Arial" w:hAnsi="Arial" w:cs="Arial"/>
          <w:b/>
          <w:bCs/>
          <w:sz w:val="26"/>
          <w:szCs w:val="26"/>
          <w:lang w:val="es-MX"/>
        </w:rPr>
        <w:t xml:space="preserve">Como se ve </w:t>
      </w:r>
      <w:r w:rsidRPr="004C5A1A">
        <w:rPr>
          <w:rFonts w:ascii="Arial" w:hAnsi="Arial" w:cs="Arial"/>
          <w:bCs/>
          <w:sz w:val="26"/>
          <w:szCs w:val="26"/>
          <w:lang w:val="es-MX"/>
        </w:rPr>
        <w:t xml:space="preserve">de esta transcripción se obtiene que hacia el </w:t>
      </w:r>
      <w:r w:rsidR="00FC65D5">
        <w:rPr>
          <w:rFonts w:ascii="Arial" w:hAnsi="Arial" w:cs="Arial"/>
          <w:bCs/>
          <w:sz w:val="26"/>
          <w:szCs w:val="26"/>
          <w:lang w:val="es-MX"/>
        </w:rPr>
        <w:t>02 dos de febrero de 2016 dos mil dieciséis e</w:t>
      </w:r>
      <w:r w:rsidRPr="004C5A1A">
        <w:rPr>
          <w:rFonts w:ascii="Arial" w:hAnsi="Arial" w:cs="Arial"/>
          <w:bCs/>
          <w:sz w:val="26"/>
          <w:szCs w:val="26"/>
          <w:lang w:val="es-MX"/>
        </w:rPr>
        <w:t>l Director de</w:t>
      </w:r>
      <w:r w:rsidR="00FC65D5">
        <w:rPr>
          <w:rFonts w:ascii="Arial" w:hAnsi="Arial" w:cs="Arial"/>
          <w:bCs/>
          <w:sz w:val="26"/>
          <w:szCs w:val="26"/>
          <w:lang w:val="es-MX"/>
        </w:rPr>
        <w:t xml:space="preserve"> Responsabilidades y Situación Patrimonial de la Secretaria de la Contraloría </w:t>
      </w:r>
      <w:r w:rsidRPr="004C5A1A">
        <w:rPr>
          <w:rFonts w:ascii="Arial" w:hAnsi="Arial" w:cs="Arial"/>
          <w:bCs/>
          <w:sz w:val="26"/>
          <w:szCs w:val="26"/>
          <w:lang w:val="es-MX"/>
        </w:rPr>
        <w:t xml:space="preserve">y Transparencia Gubernamental del Estado </w:t>
      </w:r>
      <w:r w:rsidRPr="004C5A1A">
        <w:rPr>
          <w:rFonts w:ascii="Arial" w:hAnsi="Arial" w:cs="Arial"/>
          <w:b/>
          <w:bCs/>
          <w:sz w:val="26"/>
          <w:szCs w:val="26"/>
          <w:lang w:val="es-MX"/>
        </w:rPr>
        <w:t>no le otorga</w:t>
      </w:r>
      <w:r w:rsidR="001068CA">
        <w:rPr>
          <w:rFonts w:ascii="Arial" w:hAnsi="Arial" w:cs="Arial"/>
          <w:b/>
          <w:bCs/>
          <w:sz w:val="26"/>
          <w:szCs w:val="26"/>
          <w:lang w:val="es-MX"/>
        </w:rPr>
        <w:t xml:space="preserve">n facultades para </w:t>
      </w:r>
      <w:r w:rsidR="00765D4B">
        <w:rPr>
          <w:rFonts w:ascii="Arial" w:hAnsi="Arial" w:cs="Arial"/>
          <w:b/>
          <w:bCs/>
          <w:sz w:val="26"/>
          <w:szCs w:val="26"/>
          <w:lang w:val="es-MX"/>
        </w:rPr>
        <w:t xml:space="preserve">tramitar el expediente de queja  </w:t>
      </w:r>
      <w:r w:rsidR="00DF67B0">
        <w:rPr>
          <w:rFonts w:ascii="Arial" w:hAnsi="Arial" w:cs="Arial"/>
          <w:b/>
          <w:bCs/>
          <w:sz w:val="26"/>
          <w:szCs w:val="26"/>
          <w:lang w:val="es-MX"/>
        </w:rPr>
        <w:t xml:space="preserve">171/IQD”A”/2016 </w:t>
      </w:r>
      <w:r w:rsidR="00765D4B">
        <w:rPr>
          <w:rFonts w:ascii="Arial" w:hAnsi="Arial" w:cs="Arial"/>
          <w:b/>
          <w:bCs/>
          <w:sz w:val="26"/>
          <w:szCs w:val="26"/>
          <w:lang w:val="es-MX"/>
        </w:rPr>
        <w:t>iniciado en contra de C</w:t>
      </w:r>
      <w:r w:rsidR="00CE3736">
        <w:rPr>
          <w:rFonts w:ascii="Arial" w:hAnsi="Arial" w:cs="Arial"/>
          <w:b/>
          <w:bCs/>
          <w:sz w:val="26"/>
          <w:szCs w:val="26"/>
          <w:lang w:val="es-MX"/>
        </w:rPr>
        <w:t>.</w:t>
      </w:r>
      <w:r w:rsidR="00765D4B">
        <w:rPr>
          <w:rFonts w:ascii="Arial" w:hAnsi="Arial" w:cs="Arial"/>
          <w:b/>
          <w:bCs/>
          <w:sz w:val="26"/>
          <w:szCs w:val="26"/>
          <w:lang w:val="es-MX"/>
        </w:rPr>
        <w:t xml:space="preserve"> </w:t>
      </w:r>
      <w:r w:rsidR="00B54CC7">
        <w:rPr>
          <w:rFonts w:ascii="Arial" w:hAnsi="Arial" w:cs="Arial"/>
          <w:b/>
          <w:bCs/>
          <w:sz w:val="26"/>
          <w:szCs w:val="26"/>
          <w:lang w:val="es-MX"/>
        </w:rPr>
        <w:t>**********</w:t>
      </w:r>
      <w:r w:rsidRPr="004C5A1A">
        <w:rPr>
          <w:rFonts w:ascii="Arial" w:hAnsi="Arial" w:cs="Arial"/>
          <w:b/>
          <w:bCs/>
          <w:sz w:val="26"/>
          <w:szCs w:val="26"/>
          <w:lang w:val="es-MX"/>
        </w:rPr>
        <w:t xml:space="preserve">, </w:t>
      </w:r>
      <w:r w:rsidR="00765D4B">
        <w:rPr>
          <w:rFonts w:ascii="Arial" w:hAnsi="Arial" w:cs="Arial"/>
          <w:bCs/>
          <w:sz w:val="26"/>
          <w:szCs w:val="26"/>
          <w:lang w:val="es-MX"/>
        </w:rPr>
        <w:t>esto es así</w:t>
      </w:r>
      <w:r w:rsidR="000844EB">
        <w:rPr>
          <w:rFonts w:ascii="Arial" w:hAnsi="Arial" w:cs="Arial"/>
          <w:bCs/>
          <w:sz w:val="26"/>
          <w:szCs w:val="26"/>
          <w:lang w:val="es-MX"/>
        </w:rPr>
        <w:t xml:space="preserve">, </w:t>
      </w:r>
      <w:r w:rsidR="00765D4B">
        <w:rPr>
          <w:rFonts w:ascii="Arial" w:hAnsi="Arial" w:cs="Arial"/>
          <w:bCs/>
          <w:sz w:val="26"/>
          <w:szCs w:val="26"/>
          <w:lang w:val="es-MX"/>
        </w:rPr>
        <w:t xml:space="preserve"> porque conforme 37 </w:t>
      </w:r>
      <w:r w:rsidR="00DF67B0">
        <w:rPr>
          <w:rFonts w:ascii="Arial" w:hAnsi="Arial" w:cs="Arial"/>
          <w:bCs/>
          <w:sz w:val="26"/>
          <w:szCs w:val="26"/>
          <w:lang w:val="es-MX"/>
        </w:rPr>
        <w:t>fracción</w:t>
      </w:r>
      <w:r w:rsidR="00765D4B">
        <w:rPr>
          <w:rFonts w:ascii="Arial" w:hAnsi="Arial" w:cs="Arial"/>
          <w:bCs/>
          <w:sz w:val="26"/>
          <w:szCs w:val="26"/>
          <w:lang w:val="es-MX"/>
        </w:rPr>
        <w:t xml:space="preserve"> I, de dicho reglamento,  la autoridad competente para tramitar dicho expediente de queja es el departamento de investigación de queja y denuncias “</w:t>
      </w:r>
      <w:r w:rsidR="00DF67B0">
        <w:rPr>
          <w:rFonts w:ascii="Arial" w:hAnsi="Arial" w:cs="Arial"/>
          <w:bCs/>
          <w:sz w:val="26"/>
          <w:szCs w:val="26"/>
          <w:lang w:val="es-MX"/>
        </w:rPr>
        <w:t>A</w:t>
      </w:r>
      <w:r w:rsidR="00765D4B">
        <w:rPr>
          <w:rFonts w:ascii="Arial" w:hAnsi="Arial" w:cs="Arial"/>
          <w:bCs/>
          <w:sz w:val="26"/>
          <w:szCs w:val="26"/>
          <w:lang w:val="es-MX"/>
        </w:rPr>
        <w:t>” quien también es el facultado pa</w:t>
      </w:r>
      <w:r w:rsidR="00DF67B0">
        <w:rPr>
          <w:rFonts w:ascii="Arial" w:hAnsi="Arial" w:cs="Arial"/>
          <w:bCs/>
          <w:sz w:val="26"/>
          <w:szCs w:val="26"/>
          <w:lang w:val="es-MX"/>
        </w:rPr>
        <w:t>r</w:t>
      </w:r>
      <w:r w:rsidR="00765D4B">
        <w:rPr>
          <w:rFonts w:ascii="Arial" w:hAnsi="Arial" w:cs="Arial"/>
          <w:bCs/>
          <w:sz w:val="26"/>
          <w:szCs w:val="26"/>
          <w:lang w:val="es-MX"/>
        </w:rPr>
        <w:t xml:space="preserve">a turnar los acuerdos de los </w:t>
      </w:r>
      <w:r w:rsidR="00DF67B0">
        <w:rPr>
          <w:rFonts w:ascii="Arial" w:hAnsi="Arial" w:cs="Arial"/>
          <w:bCs/>
          <w:sz w:val="26"/>
          <w:szCs w:val="26"/>
          <w:lang w:val="es-MX"/>
        </w:rPr>
        <w:t>expedientes</w:t>
      </w:r>
      <w:r w:rsidR="00765D4B">
        <w:rPr>
          <w:rFonts w:ascii="Arial" w:hAnsi="Arial" w:cs="Arial"/>
          <w:bCs/>
          <w:sz w:val="26"/>
          <w:szCs w:val="26"/>
          <w:lang w:val="es-MX"/>
        </w:rPr>
        <w:t xml:space="preserve"> de investigación para el inicio </w:t>
      </w:r>
      <w:r w:rsidR="00DF67B0">
        <w:rPr>
          <w:rFonts w:ascii="Arial" w:hAnsi="Arial" w:cs="Arial"/>
          <w:bCs/>
          <w:sz w:val="26"/>
          <w:szCs w:val="26"/>
          <w:lang w:val="es-MX"/>
        </w:rPr>
        <w:t>del procedimiento de responsabilidad administrativa , tal y como lo dispone el artículo 37 fracción III</w:t>
      </w:r>
      <w:r w:rsidRPr="00E26D15">
        <w:rPr>
          <w:rFonts w:ascii="Arial" w:hAnsi="Arial" w:cs="Arial"/>
          <w:sz w:val="26"/>
          <w:szCs w:val="26"/>
        </w:rPr>
        <w:t>, luego, la fundamentación de su competencia</w:t>
      </w:r>
      <w:r w:rsidRPr="004C5A1A">
        <w:rPr>
          <w:rFonts w:ascii="Arial" w:hAnsi="Arial" w:cs="Arial"/>
          <w:sz w:val="26"/>
          <w:szCs w:val="26"/>
        </w:rPr>
        <w:t xml:space="preserve"> </w:t>
      </w:r>
      <w:r w:rsidR="00DF67B0">
        <w:rPr>
          <w:rFonts w:ascii="Arial" w:hAnsi="Arial" w:cs="Arial"/>
          <w:sz w:val="26"/>
          <w:szCs w:val="26"/>
        </w:rPr>
        <w:t xml:space="preserve">para tramitar el recurso de queja </w:t>
      </w:r>
      <w:r w:rsidRPr="004C5A1A">
        <w:rPr>
          <w:rFonts w:ascii="Arial" w:hAnsi="Arial" w:cs="Arial"/>
          <w:sz w:val="26"/>
          <w:szCs w:val="26"/>
        </w:rPr>
        <w:t>es indebida y por ende, como lo dijo la sala de origen, el inicio del procedimiento se encuentra viciado de origen al haber sido tramitado por una autoridad que no cuenta con facultades para ello</w:t>
      </w:r>
      <w:r w:rsidR="00596832">
        <w:rPr>
          <w:rFonts w:ascii="Arial" w:hAnsi="Arial" w:cs="Arial"/>
          <w:sz w:val="26"/>
          <w:szCs w:val="26"/>
        </w:rPr>
        <w:t>, ya que la única autoridad facultada para llevar a cabo dich</w:t>
      </w:r>
      <w:r w:rsidR="003B5001">
        <w:rPr>
          <w:rFonts w:ascii="Arial" w:hAnsi="Arial" w:cs="Arial"/>
          <w:sz w:val="26"/>
          <w:szCs w:val="26"/>
        </w:rPr>
        <w:t>as diligencias del expediente de queja</w:t>
      </w:r>
      <w:r w:rsidR="00596832">
        <w:rPr>
          <w:rFonts w:ascii="Arial" w:hAnsi="Arial" w:cs="Arial"/>
          <w:sz w:val="26"/>
          <w:szCs w:val="26"/>
        </w:rPr>
        <w:t>, era únicamente el</w:t>
      </w:r>
      <w:r w:rsidR="003B5001">
        <w:rPr>
          <w:rFonts w:ascii="Arial" w:hAnsi="Arial" w:cs="Arial"/>
          <w:sz w:val="26"/>
          <w:szCs w:val="26"/>
        </w:rPr>
        <w:t xml:space="preserve"> Departamento de Investigación de Queja y denuncias “A”</w:t>
      </w:r>
      <w:r w:rsidR="00596832">
        <w:rPr>
          <w:rFonts w:ascii="Arial" w:hAnsi="Arial" w:cs="Arial"/>
          <w:sz w:val="26"/>
          <w:szCs w:val="26"/>
        </w:rPr>
        <w:t xml:space="preserve"> de la Dirección de Procedimientos Jurídicos de la Secretaria de la Contraloría y Transpar</w:t>
      </w:r>
      <w:r w:rsidR="00CA0D52">
        <w:rPr>
          <w:rFonts w:ascii="Arial" w:hAnsi="Arial" w:cs="Arial"/>
          <w:sz w:val="26"/>
          <w:szCs w:val="26"/>
        </w:rPr>
        <w:t>encia Gubernamenta</w:t>
      </w:r>
      <w:r w:rsidR="00CE3736">
        <w:rPr>
          <w:rFonts w:ascii="Arial" w:hAnsi="Arial" w:cs="Arial"/>
          <w:sz w:val="26"/>
          <w:szCs w:val="26"/>
        </w:rPr>
        <w:t>l</w:t>
      </w:r>
      <w:r w:rsidRPr="004C5A1A">
        <w:rPr>
          <w:rFonts w:ascii="Arial" w:hAnsi="Arial" w:cs="Arial"/>
          <w:sz w:val="26"/>
          <w:szCs w:val="26"/>
        </w:rPr>
        <w:t xml:space="preserve">. En estas consideraciones son </w:t>
      </w:r>
      <w:r w:rsidRPr="004C5A1A">
        <w:rPr>
          <w:rFonts w:ascii="Arial" w:hAnsi="Arial" w:cs="Arial"/>
          <w:b/>
          <w:sz w:val="26"/>
          <w:szCs w:val="26"/>
        </w:rPr>
        <w:t xml:space="preserve">infundados </w:t>
      </w:r>
      <w:r w:rsidRPr="004C5A1A">
        <w:rPr>
          <w:rFonts w:ascii="Arial" w:hAnsi="Arial" w:cs="Arial"/>
          <w:sz w:val="26"/>
          <w:szCs w:val="26"/>
        </w:rPr>
        <w:t>los agravios que expone cuando afirma que su actuación está debida</w:t>
      </w:r>
      <w:r w:rsidR="007F2D4E">
        <w:rPr>
          <w:rFonts w:ascii="Arial" w:hAnsi="Arial" w:cs="Arial"/>
          <w:sz w:val="26"/>
          <w:szCs w:val="26"/>
        </w:rPr>
        <w:t xml:space="preserve">mente fundada y motivada y que </w:t>
      </w:r>
      <w:r w:rsidRPr="004C5A1A">
        <w:rPr>
          <w:rFonts w:ascii="Arial" w:hAnsi="Arial" w:cs="Arial"/>
          <w:sz w:val="26"/>
          <w:szCs w:val="26"/>
        </w:rPr>
        <w:t xml:space="preserve">por ello sí tiene competencia para el trámite del </w:t>
      </w:r>
      <w:r w:rsidR="00CA0D52">
        <w:rPr>
          <w:rFonts w:ascii="Arial" w:hAnsi="Arial" w:cs="Arial"/>
          <w:sz w:val="26"/>
          <w:szCs w:val="26"/>
        </w:rPr>
        <w:t xml:space="preserve">expediente de Queja </w:t>
      </w:r>
      <w:r w:rsidRPr="004C5A1A">
        <w:rPr>
          <w:rFonts w:ascii="Arial" w:hAnsi="Arial" w:cs="Arial"/>
          <w:sz w:val="26"/>
          <w:szCs w:val="26"/>
        </w:rPr>
        <w:t>de referenci</w:t>
      </w:r>
      <w:r w:rsidR="007F2D4E">
        <w:rPr>
          <w:rFonts w:ascii="Arial" w:hAnsi="Arial" w:cs="Arial"/>
          <w:sz w:val="26"/>
          <w:szCs w:val="26"/>
        </w:rPr>
        <w:t>a.</w:t>
      </w:r>
    </w:p>
    <w:p w:rsidR="004C5A1A" w:rsidRPr="004C5A1A" w:rsidRDefault="004C5A1A" w:rsidP="004C5A1A">
      <w:pPr>
        <w:pStyle w:val="Prrafodelista"/>
        <w:spacing w:line="360" w:lineRule="auto"/>
        <w:ind w:left="0" w:right="69"/>
        <w:jc w:val="both"/>
        <w:rPr>
          <w:rFonts w:ascii="Arial" w:hAnsi="Arial" w:cs="Arial"/>
          <w:sz w:val="26"/>
          <w:szCs w:val="26"/>
        </w:rPr>
      </w:pPr>
    </w:p>
    <w:p w:rsidR="004C5A1A" w:rsidRDefault="004C5A1A" w:rsidP="00CB3C4D">
      <w:pPr>
        <w:pStyle w:val="Prrafodelista"/>
        <w:spacing w:line="360" w:lineRule="auto"/>
        <w:ind w:left="0" w:right="69" w:firstLine="708"/>
        <w:jc w:val="both"/>
        <w:rPr>
          <w:rFonts w:ascii="Arial" w:hAnsi="Arial" w:cs="Arial"/>
          <w:sz w:val="26"/>
          <w:szCs w:val="26"/>
        </w:rPr>
      </w:pPr>
      <w:r w:rsidRPr="004C5A1A">
        <w:rPr>
          <w:rFonts w:ascii="Arial" w:hAnsi="Arial" w:cs="Arial"/>
          <w:sz w:val="26"/>
          <w:szCs w:val="26"/>
        </w:rPr>
        <w:t xml:space="preserve">Por lo que hace a la mención del principio del que puede lo menos puede lo más y que  con ello pretende justificar su competencia diciendo que si tiene facultades para resolver procedimientos </w:t>
      </w:r>
      <w:r w:rsidRPr="004C5A1A">
        <w:rPr>
          <w:rFonts w:ascii="Arial" w:hAnsi="Arial" w:cs="Arial"/>
          <w:sz w:val="26"/>
          <w:szCs w:val="26"/>
        </w:rPr>
        <w:lastRenderedPageBreak/>
        <w:t xml:space="preserve">administrativos e imponer sanciones, es pertinente indicar que ello no lo abstrae de su deber de cumplir con el máximo principio de legalidad y que lo constriñe a la obligación de fundar y motivar debidamente sus determinaciones, por ello, no puede utilizar dicho argumento como sustento de su competencia, porque el artículo 7 fracciones I y V de la Ley de Justicia Administrativa para el Estado de Oaxaca en relación inmediata con el precepto 16 de la Constitución Federal exige que los actos de las autoridades administrativas cumplan con los elementos mínimos para su validez, a saber, constar por escrito, </w:t>
      </w:r>
      <w:r w:rsidRPr="004C5A1A">
        <w:rPr>
          <w:rFonts w:ascii="Arial" w:hAnsi="Arial" w:cs="Arial"/>
          <w:b/>
          <w:sz w:val="26"/>
          <w:szCs w:val="26"/>
        </w:rPr>
        <w:t xml:space="preserve">ser emitidos por autoridad competente </w:t>
      </w:r>
      <w:r w:rsidRPr="004C5A1A">
        <w:rPr>
          <w:rFonts w:ascii="Arial" w:hAnsi="Arial" w:cs="Arial"/>
          <w:sz w:val="26"/>
          <w:szCs w:val="26"/>
        </w:rPr>
        <w:t xml:space="preserve">y estar </w:t>
      </w:r>
      <w:r w:rsidRPr="004C5A1A">
        <w:rPr>
          <w:rFonts w:ascii="Arial" w:hAnsi="Arial" w:cs="Arial"/>
          <w:b/>
          <w:sz w:val="26"/>
          <w:szCs w:val="26"/>
        </w:rPr>
        <w:t xml:space="preserve">fundados y motivados </w:t>
      </w:r>
      <w:r w:rsidRPr="004C5A1A">
        <w:rPr>
          <w:rFonts w:ascii="Arial" w:hAnsi="Arial" w:cs="Arial"/>
          <w:sz w:val="26"/>
          <w:szCs w:val="26"/>
        </w:rPr>
        <w:t>entendiéndose por esto la cita exacta de los preceptos legales en que basan su actuación así como la expresión de las razones particulares, circunstancias especiales o causas particulares que expliquen el porqué de la cita de los artículos que haya citado y además que exista una adecuación entre los fundamentos citados y los motivos aducidos, para que entonces se cumpla con tal formalidad, lo que en el caso no acontece. Esta consideración encuentra sustento en la jurisprudencia de la Segunda Sala de Suprema Corte de Justicia de la Nación que aparece publicada en la página 175 del Apéndice de 1995 en el Tomo VI parte SCJN de la séptima época, bajo el rubro y texto del tenor literal siguiente:</w:t>
      </w:r>
    </w:p>
    <w:p w:rsidR="00CB3C4D" w:rsidRPr="00CB3C4D" w:rsidRDefault="00CB3C4D" w:rsidP="00CB3C4D">
      <w:pPr>
        <w:pStyle w:val="Prrafodelista"/>
        <w:spacing w:line="360" w:lineRule="auto"/>
        <w:ind w:left="0" w:right="69" w:firstLine="708"/>
        <w:jc w:val="both"/>
        <w:rPr>
          <w:rFonts w:ascii="Arial" w:hAnsi="Arial" w:cs="Arial"/>
          <w:sz w:val="26"/>
          <w:szCs w:val="26"/>
        </w:rPr>
      </w:pPr>
    </w:p>
    <w:p w:rsidR="004C5A1A" w:rsidRPr="005926B7" w:rsidRDefault="004C5A1A" w:rsidP="004C5A1A">
      <w:pPr>
        <w:pStyle w:val="Prrafodelista"/>
        <w:spacing w:after="0" w:line="360" w:lineRule="auto"/>
        <w:ind w:left="851" w:right="778"/>
        <w:jc w:val="both"/>
        <w:rPr>
          <w:rFonts w:ascii="Arial" w:hAnsi="Arial" w:cs="Arial"/>
          <w:i/>
          <w:lang w:val="es-MX"/>
        </w:rPr>
      </w:pPr>
      <w:r w:rsidRPr="005926B7">
        <w:rPr>
          <w:rFonts w:ascii="Arial" w:hAnsi="Arial" w:cs="Arial"/>
          <w:b/>
          <w:i/>
          <w:lang w:val="es-MX"/>
        </w:rPr>
        <w:t>“FUNDAMENTACION Y MOTIVACION</w:t>
      </w:r>
      <w:r w:rsidRPr="005926B7">
        <w:rPr>
          <w:rFonts w:ascii="Arial" w:hAnsi="Arial" w:cs="Arial"/>
          <w:i/>
          <w:lang w:val="es-MX"/>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4C5A1A" w:rsidRDefault="004C5A1A" w:rsidP="004C5A1A">
      <w:pPr>
        <w:pStyle w:val="Prrafodelista"/>
        <w:spacing w:line="360" w:lineRule="auto"/>
        <w:ind w:left="1429" w:right="778"/>
        <w:jc w:val="both"/>
        <w:rPr>
          <w:rFonts w:ascii="Arial" w:hAnsi="Arial" w:cs="Arial"/>
          <w:sz w:val="24"/>
          <w:szCs w:val="24"/>
        </w:rPr>
      </w:pPr>
    </w:p>
    <w:p w:rsidR="004C5A1A" w:rsidRPr="004C5A1A" w:rsidRDefault="00596832" w:rsidP="00CB3C4D">
      <w:pPr>
        <w:pStyle w:val="Prrafodelista"/>
        <w:spacing w:line="360" w:lineRule="auto"/>
        <w:ind w:left="0" w:right="69" w:firstLine="708"/>
        <w:jc w:val="both"/>
        <w:rPr>
          <w:rFonts w:ascii="Arial" w:hAnsi="Arial" w:cs="Arial"/>
          <w:sz w:val="26"/>
          <w:szCs w:val="26"/>
        </w:rPr>
      </w:pPr>
      <w:r>
        <w:rPr>
          <w:rFonts w:ascii="Arial" w:hAnsi="Arial" w:cs="Arial"/>
          <w:sz w:val="26"/>
          <w:szCs w:val="26"/>
        </w:rPr>
        <w:t>Por e</w:t>
      </w:r>
      <w:r w:rsidR="004C5A1A" w:rsidRPr="004C5A1A">
        <w:rPr>
          <w:rFonts w:ascii="Arial" w:hAnsi="Arial" w:cs="Arial"/>
          <w:sz w:val="26"/>
          <w:szCs w:val="26"/>
        </w:rPr>
        <w:t xml:space="preserve">stas razones, también es </w:t>
      </w:r>
      <w:r w:rsidR="004C5A1A" w:rsidRPr="004C5A1A">
        <w:rPr>
          <w:rFonts w:ascii="Arial" w:hAnsi="Arial" w:cs="Arial"/>
          <w:b/>
          <w:sz w:val="26"/>
          <w:szCs w:val="26"/>
        </w:rPr>
        <w:t xml:space="preserve">infundado </w:t>
      </w:r>
      <w:r w:rsidR="004C5A1A" w:rsidRPr="004C5A1A">
        <w:rPr>
          <w:rFonts w:ascii="Arial" w:hAnsi="Arial" w:cs="Arial"/>
          <w:sz w:val="26"/>
          <w:szCs w:val="26"/>
        </w:rPr>
        <w:t xml:space="preserve">su agravio, porque la exigencia de fundar y motivar que constituye requisito de validez que debe cumplir toda autoridad administrativa en el ejercicio de su facultad. </w:t>
      </w:r>
    </w:p>
    <w:p w:rsidR="004C5A1A" w:rsidRDefault="00596832" w:rsidP="004C5A1A">
      <w:pPr>
        <w:pStyle w:val="Prrafodelista"/>
        <w:spacing w:line="360" w:lineRule="auto"/>
        <w:ind w:left="0" w:right="69" w:firstLine="708"/>
        <w:jc w:val="both"/>
        <w:rPr>
          <w:rFonts w:ascii="Arial" w:eastAsia="Calibri" w:hAnsi="Arial" w:cs="Arial"/>
          <w:sz w:val="26"/>
          <w:szCs w:val="26"/>
        </w:rPr>
      </w:pPr>
      <w:r w:rsidRPr="004C5A1A">
        <w:rPr>
          <w:rFonts w:ascii="Arial" w:hAnsi="Arial" w:cs="Arial"/>
          <w:sz w:val="26"/>
          <w:szCs w:val="26"/>
        </w:rPr>
        <w:t>Por</w:t>
      </w:r>
      <w:r w:rsidR="004C5A1A" w:rsidRPr="004C5A1A">
        <w:rPr>
          <w:rFonts w:ascii="Arial" w:hAnsi="Arial" w:cs="Arial"/>
          <w:sz w:val="26"/>
          <w:szCs w:val="26"/>
        </w:rPr>
        <w:t xml:space="preserve"> las anotadas razones, procede </w:t>
      </w:r>
      <w:r w:rsidR="004C5A1A" w:rsidRPr="004C5A1A">
        <w:rPr>
          <w:rFonts w:ascii="Arial" w:hAnsi="Arial" w:cs="Arial"/>
          <w:b/>
          <w:sz w:val="26"/>
          <w:szCs w:val="26"/>
        </w:rPr>
        <w:t xml:space="preserve">CONFIRMAR </w:t>
      </w:r>
      <w:r w:rsidR="004C5A1A" w:rsidRPr="004C5A1A">
        <w:rPr>
          <w:rFonts w:ascii="Arial" w:hAnsi="Arial" w:cs="Arial"/>
          <w:sz w:val="26"/>
          <w:szCs w:val="26"/>
        </w:rPr>
        <w:t xml:space="preserve">la sentencia de </w:t>
      </w:r>
      <w:r w:rsidR="00CA0D52">
        <w:rPr>
          <w:rFonts w:ascii="Arial" w:hAnsi="Arial" w:cs="Arial"/>
          <w:sz w:val="26"/>
          <w:szCs w:val="26"/>
        </w:rPr>
        <w:t>21 veintiuno de mayo</w:t>
      </w:r>
      <w:r w:rsidR="004C5A1A" w:rsidRPr="004C5A1A">
        <w:rPr>
          <w:rFonts w:ascii="Arial" w:hAnsi="Arial" w:cs="Arial"/>
          <w:sz w:val="26"/>
          <w:szCs w:val="26"/>
        </w:rPr>
        <w:t xml:space="preserve"> de 2018 dos mil dieciocho y, </w:t>
      </w:r>
      <w:r w:rsidR="004C5A1A" w:rsidRPr="004C5A1A">
        <w:rPr>
          <w:rFonts w:ascii="Arial" w:eastAsia="Calibri" w:hAnsi="Arial" w:cs="Arial"/>
          <w:sz w:val="26"/>
          <w:szCs w:val="26"/>
        </w:rPr>
        <w:t xml:space="preserve">con fundamento </w:t>
      </w:r>
      <w:r w:rsidR="004C5A1A" w:rsidRPr="004C5A1A">
        <w:rPr>
          <w:rFonts w:ascii="Arial" w:eastAsia="Calibri" w:hAnsi="Arial" w:cs="Arial"/>
          <w:sz w:val="26"/>
          <w:szCs w:val="26"/>
        </w:rPr>
        <w:lastRenderedPageBreak/>
        <w:t xml:space="preserve">en los artículos 207 y 208 de la Ley de Justicia Administrativa para el Estado, </w:t>
      </w:r>
      <w:r w:rsidR="00CB3C4D">
        <w:rPr>
          <w:rFonts w:ascii="Arial" w:eastAsia="Calibri" w:hAnsi="Arial" w:cs="Arial"/>
          <w:sz w:val="26"/>
          <w:szCs w:val="26"/>
        </w:rPr>
        <w:t xml:space="preserve">vigente hasta el veinte de octubre de dos mil diecisiete, </w:t>
      </w:r>
      <w:r w:rsidR="004C5A1A" w:rsidRPr="004C5A1A">
        <w:rPr>
          <w:rFonts w:ascii="Arial" w:eastAsia="Calibri" w:hAnsi="Arial" w:cs="Arial"/>
          <w:sz w:val="26"/>
          <w:szCs w:val="26"/>
        </w:rPr>
        <w:t>se:</w:t>
      </w:r>
    </w:p>
    <w:p w:rsidR="004C5A1A" w:rsidRDefault="004C5A1A" w:rsidP="004C5A1A">
      <w:pPr>
        <w:pStyle w:val="Prrafodelista"/>
        <w:spacing w:line="360" w:lineRule="auto"/>
        <w:ind w:left="0" w:right="69" w:firstLine="708"/>
        <w:jc w:val="both"/>
        <w:rPr>
          <w:rFonts w:ascii="Arial" w:eastAsia="Calibri" w:hAnsi="Arial" w:cs="Arial"/>
          <w:sz w:val="26"/>
          <w:szCs w:val="26"/>
        </w:rPr>
      </w:pPr>
    </w:p>
    <w:p w:rsidR="004C5A1A" w:rsidRPr="00CB3C4D" w:rsidRDefault="004C5A1A" w:rsidP="00CB3C4D">
      <w:pPr>
        <w:pStyle w:val="Prrafodelista"/>
        <w:spacing w:line="360" w:lineRule="auto"/>
        <w:ind w:left="0" w:right="69" w:firstLine="708"/>
        <w:jc w:val="center"/>
        <w:rPr>
          <w:rFonts w:ascii="Arial" w:eastAsia="Calibri" w:hAnsi="Arial" w:cs="Arial"/>
          <w:b/>
          <w:sz w:val="26"/>
          <w:szCs w:val="26"/>
        </w:rPr>
      </w:pPr>
      <w:r w:rsidRPr="004C5A1A">
        <w:rPr>
          <w:rFonts w:ascii="Arial" w:eastAsia="Calibri" w:hAnsi="Arial" w:cs="Arial"/>
          <w:b/>
          <w:sz w:val="26"/>
          <w:szCs w:val="26"/>
        </w:rPr>
        <w:t>R E S U E L V E</w:t>
      </w:r>
    </w:p>
    <w:p w:rsidR="004C5A1A" w:rsidRPr="004C5A1A" w:rsidRDefault="004C5A1A" w:rsidP="004C5A1A">
      <w:pPr>
        <w:spacing w:line="360" w:lineRule="auto"/>
        <w:ind w:firstLine="709"/>
        <w:jc w:val="both"/>
        <w:rPr>
          <w:rFonts w:ascii="Arial" w:eastAsia="Calibri" w:hAnsi="Arial" w:cs="Arial"/>
          <w:sz w:val="26"/>
          <w:szCs w:val="26"/>
        </w:rPr>
      </w:pPr>
      <w:r w:rsidRPr="004C5A1A">
        <w:rPr>
          <w:rFonts w:ascii="Arial" w:eastAsia="Calibri" w:hAnsi="Arial" w:cs="Arial"/>
          <w:b/>
          <w:sz w:val="26"/>
          <w:szCs w:val="26"/>
        </w:rPr>
        <w:t>PRIMERO</w:t>
      </w:r>
      <w:r w:rsidRPr="004C5A1A">
        <w:rPr>
          <w:rFonts w:ascii="Arial" w:eastAsia="Calibri" w:hAnsi="Arial" w:cs="Arial"/>
          <w:sz w:val="26"/>
          <w:szCs w:val="26"/>
        </w:rPr>
        <w:t xml:space="preserve">. Se </w:t>
      </w:r>
      <w:r w:rsidRPr="004C5A1A">
        <w:rPr>
          <w:rFonts w:ascii="Arial" w:eastAsia="Calibri" w:hAnsi="Arial" w:cs="Arial"/>
          <w:b/>
          <w:sz w:val="26"/>
          <w:szCs w:val="26"/>
        </w:rPr>
        <w:t xml:space="preserve">CONFIRMA </w:t>
      </w:r>
      <w:r w:rsidRPr="004C5A1A">
        <w:rPr>
          <w:rFonts w:ascii="Arial" w:eastAsia="Calibri" w:hAnsi="Arial" w:cs="Arial"/>
          <w:sz w:val="26"/>
          <w:szCs w:val="26"/>
        </w:rPr>
        <w:t xml:space="preserve">la resolución alzada, </w:t>
      </w:r>
      <w:r w:rsidRPr="004C5A1A">
        <w:rPr>
          <w:rFonts w:ascii="Arial" w:eastAsia="Calibri" w:hAnsi="Arial" w:cs="Arial"/>
          <w:sz w:val="26"/>
          <w:szCs w:val="26"/>
          <w:lang w:eastAsia="es-ES"/>
        </w:rPr>
        <w:t>por las razones expuestas en el considerando que antecede</w:t>
      </w:r>
      <w:r w:rsidRPr="004C5A1A">
        <w:rPr>
          <w:rFonts w:ascii="Arial" w:eastAsia="Calibri" w:hAnsi="Arial" w:cs="Arial"/>
          <w:sz w:val="26"/>
          <w:szCs w:val="26"/>
        </w:rPr>
        <w:t xml:space="preserve">. </w:t>
      </w:r>
    </w:p>
    <w:p w:rsidR="004C5A1A" w:rsidRPr="004C5A1A" w:rsidRDefault="004C5A1A" w:rsidP="004C5A1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4C5A1A">
        <w:rPr>
          <w:rFonts w:ascii="Arial" w:hAnsi="Arial" w:cs="Arial"/>
          <w:b/>
          <w:sz w:val="26"/>
          <w:szCs w:val="26"/>
        </w:rPr>
        <w:t>MPLASE,</w:t>
      </w:r>
      <w:r w:rsidRPr="004C5A1A">
        <w:rPr>
          <w:rFonts w:ascii="Arial" w:hAnsi="Arial" w:cs="Arial"/>
          <w:sz w:val="26"/>
          <w:szCs w:val="26"/>
        </w:rPr>
        <w:t xml:space="preserve"> con copia certificada de la presente resolución, vuelvan las constancias remitidas a la Séptima Sala Unitaria de Primera Instancia, </w:t>
      </w:r>
      <w:r w:rsidRPr="004C5A1A">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CB3C4D" w:rsidRDefault="00CB3C4D" w:rsidP="00CB3C4D">
      <w:pPr>
        <w:spacing w:line="360" w:lineRule="auto"/>
        <w:ind w:firstLine="708"/>
        <w:jc w:val="both"/>
        <w:rPr>
          <w:rFonts w:ascii="Arial" w:eastAsia="Times New Roman" w:hAnsi="Arial" w:cs="Arial"/>
          <w:sz w:val="26"/>
          <w:szCs w:val="26"/>
        </w:rPr>
      </w:pPr>
      <w:r>
        <w:rPr>
          <w:rFonts w:ascii="Arial" w:eastAsia="Times New Roman"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3C4D" w:rsidRDefault="00CB3C4D" w:rsidP="00CB3C4D">
      <w:pPr>
        <w:tabs>
          <w:tab w:val="left" w:pos="1985"/>
        </w:tabs>
        <w:spacing w:line="360" w:lineRule="auto"/>
        <w:ind w:firstLine="708"/>
        <w:jc w:val="both"/>
        <w:rPr>
          <w:rFonts w:ascii="Arial" w:hAnsi="Arial" w:cs="Arial"/>
          <w:bCs/>
          <w:sz w:val="26"/>
          <w:szCs w:val="26"/>
        </w:rPr>
      </w:pPr>
    </w:p>
    <w:p w:rsidR="00CB3C4D" w:rsidRDefault="00CB3C4D" w:rsidP="00CB3C4D">
      <w:pPr>
        <w:tabs>
          <w:tab w:val="left" w:pos="1985"/>
        </w:tabs>
        <w:spacing w:line="360" w:lineRule="auto"/>
        <w:jc w:val="both"/>
        <w:rPr>
          <w:rFonts w:ascii="Arial" w:hAnsi="Arial" w:cs="Arial"/>
          <w:bCs/>
          <w:sz w:val="26"/>
          <w:szCs w:val="26"/>
        </w:rPr>
      </w:pPr>
    </w:p>
    <w:p w:rsidR="00CB3C4D" w:rsidRDefault="00CB3C4D" w:rsidP="00CB3C4D">
      <w:pPr>
        <w:tabs>
          <w:tab w:val="left" w:pos="1985"/>
        </w:tabs>
        <w:spacing w:line="360" w:lineRule="auto"/>
        <w:jc w:val="both"/>
        <w:rPr>
          <w:rFonts w:ascii="Arial" w:hAnsi="Arial" w:cs="Arial"/>
          <w:bCs/>
          <w:sz w:val="26"/>
          <w:szCs w:val="26"/>
        </w:rPr>
      </w:pPr>
    </w:p>
    <w:p w:rsidR="00CB3C4D" w:rsidRDefault="00CB3C4D" w:rsidP="00CB3C4D">
      <w:pPr>
        <w:spacing w:after="0"/>
        <w:jc w:val="center"/>
        <w:rPr>
          <w:rFonts w:ascii="Arial" w:hAnsi="Arial" w:cs="Arial"/>
          <w:sz w:val="26"/>
          <w:szCs w:val="26"/>
        </w:rPr>
      </w:pPr>
      <w:r>
        <w:rPr>
          <w:rFonts w:ascii="Arial" w:hAnsi="Arial" w:cs="Arial"/>
          <w:sz w:val="26"/>
          <w:szCs w:val="26"/>
        </w:rPr>
        <w:t>MAGISTRADO ADRIÁN QUIROGA AVENDAÑO.</w:t>
      </w:r>
    </w:p>
    <w:p w:rsidR="00CB3C4D" w:rsidRDefault="00CB3C4D" w:rsidP="00CB3C4D">
      <w:pPr>
        <w:spacing w:after="0"/>
        <w:jc w:val="center"/>
        <w:rPr>
          <w:rFonts w:ascii="Arial" w:hAnsi="Arial" w:cs="Arial"/>
          <w:sz w:val="26"/>
          <w:szCs w:val="26"/>
        </w:rPr>
      </w:pPr>
      <w:r>
        <w:rPr>
          <w:rFonts w:ascii="Arial" w:hAnsi="Arial" w:cs="Arial"/>
          <w:sz w:val="26"/>
          <w:szCs w:val="26"/>
        </w:rPr>
        <w:t>PRESIDENTE</w:t>
      </w:r>
    </w:p>
    <w:p w:rsidR="00CB3C4D" w:rsidRDefault="00CB3C4D" w:rsidP="00CB3C4D">
      <w:pPr>
        <w:jc w:val="center"/>
        <w:rPr>
          <w:rFonts w:ascii="Arial" w:hAnsi="Arial" w:cs="Arial"/>
          <w:sz w:val="26"/>
          <w:szCs w:val="26"/>
        </w:rPr>
      </w:pPr>
    </w:p>
    <w:p w:rsidR="00CB3C4D" w:rsidRDefault="00CB3C4D" w:rsidP="00CB3C4D">
      <w:pPr>
        <w:jc w:val="center"/>
        <w:rPr>
          <w:rFonts w:ascii="Arial" w:hAnsi="Arial" w:cs="Arial"/>
          <w:sz w:val="26"/>
          <w:szCs w:val="26"/>
        </w:rPr>
      </w:pPr>
    </w:p>
    <w:p w:rsidR="00CB3C4D" w:rsidRDefault="00CB3C4D" w:rsidP="00CB3C4D">
      <w:pPr>
        <w:jc w:val="center"/>
        <w:rPr>
          <w:rFonts w:ascii="Arial" w:hAnsi="Arial" w:cs="Arial"/>
          <w:sz w:val="26"/>
          <w:szCs w:val="26"/>
        </w:rPr>
      </w:pPr>
    </w:p>
    <w:p w:rsidR="00CB74AA" w:rsidRDefault="00CB74AA" w:rsidP="00CB3C4D">
      <w:pPr>
        <w:jc w:val="center"/>
        <w:rPr>
          <w:rFonts w:ascii="Arial" w:hAnsi="Arial" w:cs="Arial"/>
          <w:sz w:val="26"/>
          <w:szCs w:val="26"/>
        </w:rPr>
      </w:pPr>
    </w:p>
    <w:p w:rsidR="00CB3C4D" w:rsidRDefault="00CB3C4D" w:rsidP="00CB3C4D">
      <w:pPr>
        <w:spacing w:line="360" w:lineRule="auto"/>
        <w:jc w:val="center"/>
        <w:rPr>
          <w:rFonts w:ascii="Arial" w:hAnsi="Arial" w:cs="Arial"/>
          <w:sz w:val="26"/>
          <w:szCs w:val="26"/>
        </w:rPr>
      </w:pPr>
      <w:r>
        <w:rPr>
          <w:rFonts w:ascii="Arial" w:hAnsi="Arial" w:cs="Arial"/>
          <w:sz w:val="26"/>
          <w:szCs w:val="26"/>
        </w:rPr>
        <w:t>MAGISTRADO HUGO VILLEGAS AQUINO.</w:t>
      </w:r>
    </w:p>
    <w:p w:rsidR="00CB3C4D" w:rsidRDefault="00CB3C4D" w:rsidP="00CB3C4D">
      <w:pPr>
        <w:spacing w:line="360" w:lineRule="auto"/>
        <w:jc w:val="center"/>
        <w:rPr>
          <w:rFonts w:ascii="Arial" w:hAnsi="Arial" w:cs="Arial"/>
          <w:sz w:val="26"/>
          <w:szCs w:val="26"/>
        </w:rPr>
      </w:pPr>
    </w:p>
    <w:p w:rsidR="00CB74AA" w:rsidRDefault="00CB74AA" w:rsidP="00CB3C4D">
      <w:pPr>
        <w:spacing w:line="360" w:lineRule="auto"/>
        <w:jc w:val="center"/>
        <w:rPr>
          <w:rFonts w:ascii="Arial" w:hAnsi="Arial" w:cs="Arial"/>
          <w:sz w:val="26"/>
          <w:szCs w:val="26"/>
        </w:rPr>
      </w:pPr>
    </w:p>
    <w:p w:rsidR="00CB74AA" w:rsidRDefault="00CB74AA" w:rsidP="00CB3C4D">
      <w:pPr>
        <w:spacing w:line="360" w:lineRule="auto"/>
        <w:jc w:val="center"/>
        <w:rPr>
          <w:rFonts w:ascii="Arial" w:hAnsi="Arial" w:cs="Arial"/>
          <w:sz w:val="26"/>
          <w:szCs w:val="26"/>
        </w:rPr>
      </w:pPr>
    </w:p>
    <w:p w:rsidR="00CB3C4D" w:rsidRDefault="00CB3C4D" w:rsidP="00CB3C4D">
      <w:pPr>
        <w:spacing w:line="360" w:lineRule="auto"/>
        <w:jc w:val="center"/>
        <w:rPr>
          <w:rFonts w:ascii="Arial" w:hAnsi="Arial" w:cs="Arial"/>
          <w:sz w:val="26"/>
          <w:szCs w:val="26"/>
        </w:rPr>
      </w:pPr>
      <w:r>
        <w:rPr>
          <w:rFonts w:ascii="Arial" w:hAnsi="Arial" w:cs="Arial"/>
          <w:sz w:val="26"/>
          <w:szCs w:val="26"/>
        </w:rPr>
        <w:t>MAGISTRADO ENRIQUE PACHECO MARTÍNEZ.</w:t>
      </w:r>
    </w:p>
    <w:p w:rsidR="00CB3C4D" w:rsidRDefault="00CB3C4D" w:rsidP="00CB3C4D">
      <w:pPr>
        <w:spacing w:line="360" w:lineRule="auto"/>
        <w:rPr>
          <w:rFonts w:ascii="Arial" w:hAnsi="Arial" w:cs="Arial"/>
          <w:sz w:val="26"/>
          <w:szCs w:val="26"/>
        </w:rPr>
      </w:pPr>
    </w:p>
    <w:p w:rsidR="00CB74AA" w:rsidRDefault="00CB74AA" w:rsidP="00CB74AA">
      <w:pPr>
        <w:spacing w:line="360" w:lineRule="auto"/>
        <w:jc w:val="center"/>
        <w:rPr>
          <w:rFonts w:ascii="Arial" w:hAnsi="Arial" w:cs="Arial"/>
          <w:b/>
          <w:sz w:val="14"/>
          <w:szCs w:val="26"/>
        </w:rPr>
      </w:pPr>
      <w:r>
        <w:rPr>
          <w:rFonts w:ascii="Arial" w:hAnsi="Arial" w:cs="Arial"/>
          <w:b/>
          <w:sz w:val="14"/>
          <w:szCs w:val="26"/>
        </w:rPr>
        <w:t>LAS PRESENTES FIRMAS CORRESPONDEN A LA RESOLUCIÓN DEL RECURSO DE REVISIÓN 243/2018</w:t>
      </w:r>
    </w:p>
    <w:p w:rsidR="00CB74AA" w:rsidRDefault="00CB74AA" w:rsidP="00CB74AA">
      <w:pPr>
        <w:spacing w:line="360" w:lineRule="auto"/>
        <w:rPr>
          <w:rFonts w:ascii="Arial" w:hAnsi="Arial" w:cs="Arial"/>
          <w:sz w:val="26"/>
          <w:szCs w:val="26"/>
        </w:rPr>
      </w:pPr>
    </w:p>
    <w:p w:rsidR="00CB74AA" w:rsidRDefault="00CB74AA" w:rsidP="00CB3C4D">
      <w:pPr>
        <w:spacing w:line="360" w:lineRule="auto"/>
        <w:jc w:val="center"/>
        <w:rPr>
          <w:rFonts w:ascii="Arial" w:hAnsi="Arial" w:cs="Arial"/>
          <w:sz w:val="26"/>
          <w:szCs w:val="26"/>
        </w:rPr>
      </w:pPr>
    </w:p>
    <w:p w:rsidR="00CB3C4D" w:rsidRDefault="00CB3C4D" w:rsidP="00CB3C4D">
      <w:pPr>
        <w:spacing w:line="360" w:lineRule="auto"/>
        <w:jc w:val="center"/>
        <w:rPr>
          <w:rFonts w:ascii="Arial" w:hAnsi="Arial" w:cs="Arial"/>
          <w:sz w:val="26"/>
          <w:szCs w:val="26"/>
        </w:rPr>
      </w:pPr>
    </w:p>
    <w:p w:rsidR="00CB3C4D" w:rsidRDefault="00CB3C4D" w:rsidP="00CB3C4D">
      <w:pPr>
        <w:spacing w:line="360" w:lineRule="auto"/>
        <w:jc w:val="center"/>
        <w:rPr>
          <w:rFonts w:ascii="Arial" w:hAnsi="Arial" w:cs="Arial"/>
          <w:sz w:val="26"/>
          <w:szCs w:val="26"/>
        </w:rPr>
      </w:pPr>
      <w:r>
        <w:rPr>
          <w:rFonts w:ascii="Arial" w:hAnsi="Arial" w:cs="Arial"/>
          <w:sz w:val="26"/>
          <w:szCs w:val="26"/>
        </w:rPr>
        <w:t>MAGISTRADA MARÍA ELENA VILLA DE JARQUÍN</w:t>
      </w:r>
    </w:p>
    <w:p w:rsidR="00CB3C4D" w:rsidRDefault="00CB3C4D" w:rsidP="00CB74AA">
      <w:pPr>
        <w:spacing w:line="360" w:lineRule="auto"/>
        <w:rPr>
          <w:rFonts w:ascii="Arial" w:hAnsi="Arial" w:cs="Arial"/>
          <w:sz w:val="26"/>
          <w:szCs w:val="26"/>
        </w:rPr>
      </w:pPr>
    </w:p>
    <w:p w:rsidR="00CB3C4D" w:rsidRDefault="00CB3C4D" w:rsidP="00CB3C4D">
      <w:pPr>
        <w:spacing w:line="360" w:lineRule="auto"/>
        <w:jc w:val="center"/>
        <w:rPr>
          <w:rFonts w:ascii="Arial" w:hAnsi="Arial" w:cs="Arial"/>
          <w:sz w:val="26"/>
          <w:szCs w:val="26"/>
        </w:rPr>
      </w:pPr>
    </w:p>
    <w:p w:rsidR="00CB3C4D" w:rsidRDefault="00CB3C4D" w:rsidP="00CB3C4D">
      <w:pPr>
        <w:spacing w:line="360" w:lineRule="auto"/>
        <w:jc w:val="center"/>
        <w:rPr>
          <w:rFonts w:ascii="Arial" w:hAnsi="Arial" w:cs="Arial"/>
          <w:sz w:val="26"/>
          <w:szCs w:val="26"/>
        </w:rPr>
      </w:pPr>
    </w:p>
    <w:p w:rsidR="00CB3C4D" w:rsidRDefault="00CB3C4D" w:rsidP="00CB3C4D">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B3C4D" w:rsidRDefault="00CB3C4D" w:rsidP="00CB3C4D">
      <w:pPr>
        <w:jc w:val="center"/>
        <w:rPr>
          <w:rFonts w:ascii="Arial" w:eastAsia="Times New Roman" w:hAnsi="Arial" w:cs="Arial"/>
          <w:sz w:val="26"/>
          <w:szCs w:val="26"/>
        </w:rPr>
      </w:pPr>
    </w:p>
    <w:p w:rsidR="00CB3C4D" w:rsidRDefault="00CB3C4D" w:rsidP="00CB3C4D">
      <w:pPr>
        <w:jc w:val="center"/>
        <w:rPr>
          <w:rFonts w:ascii="Arial" w:eastAsia="Times New Roman" w:hAnsi="Arial" w:cs="Arial"/>
          <w:sz w:val="26"/>
          <w:szCs w:val="26"/>
        </w:rPr>
      </w:pPr>
    </w:p>
    <w:p w:rsidR="00CB3C4D" w:rsidRDefault="00CB3C4D" w:rsidP="00CB3C4D">
      <w:pPr>
        <w:jc w:val="center"/>
        <w:rPr>
          <w:rFonts w:ascii="Arial" w:eastAsia="Times New Roman" w:hAnsi="Arial" w:cs="Arial"/>
          <w:sz w:val="26"/>
          <w:szCs w:val="26"/>
        </w:rPr>
      </w:pPr>
    </w:p>
    <w:p w:rsidR="00CB3C4D" w:rsidRDefault="00CB3C4D" w:rsidP="00CB3C4D">
      <w:pPr>
        <w:jc w:val="center"/>
        <w:rPr>
          <w:rFonts w:ascii="Arial" w:eastAsia="Times New Roman" w:hAnsi="Arial" w:cs="Arial"/>
          <w:sz w:val="26"/>
          <w:szCs w:val="26"/>
        </w:rPr>
      </w:pPr>
    </w:p>
    <w:p w:rsidR="00CB3C4D" w:rsidRDefault="00CB3C4D" w:rsidP="00CB3C4D">
      <w:pPr>
        <w:spacing w:after="0"/>
        <w:jc w:val="center"/>
        <w:rPr>
          <w:rFonts w:ascii="Arial" w:hAnsi="Arial" w:cs="Arial"/>
          <w:sz w:val="26"/>
          <w:szCs w:val="26"/>
        </w:rPr>
      </w:pPr>
      <w:r>
        <w:rPr>
          <w:rFonts w:ascii="Arial" w:hAnsi="Arial" w:cs="Arial"/>
          <w:sz w:val="26"/>
          <w:szCs w:val="26"/>
        </w:rPr>
        <w:t>LICENCIADA LETICIA GARCIA SOTO.</w:t>
      </w:r>
    </w:p>
    <w:p w:rsidR="00CB3C4D" w:rsidRDefault="00CB3C4D" w:rsidP="00CB3C4D">
      <w:pPr>
        <w:spacing w:after="0"/>
        <w:jc w:val="center"/>
        <w:rPr>
          <w:rFonts w:ascii="Arial" w:hAnsi="Arial" w:cs="Arial"/>
          <w:sz w:val="26"/>
          <w:szCs w:val="26"/>
        </w:rPr>
      </w:pPr>
      <w:r>
        <w:rPr>
          <w:rFonts w:ascii="Arial" w:hAnsi="Arial" w:cs="Arial"/>
          <w:sz w:val="26"/>
          <w:szCs w:val="26"/>
        </w:rPr>
        <w:t xml:space="preserve">  SECRETARIA GENERAL DE ACUERDOS.</w:t>
      </w:r>
    </w:p>
    <w:p w:rsidR="00CB3C4D" w:rsidRDefault="00CB3C4D" w:rsidP="00CB3C4D">
      <w:pPr>
        <w:pStyle w:val="Sinespaciado"/>
        <w:spacing w:line="360" w:lineRule="auto"/>
        <w:jc w:val="both"/>
        <w:rPr>
          <w:rFonts w:ascii="Arial" w:hAnsi="Arial" w:cs="Arial"/>
          <w:sz w:val="26"/>
          <w:szCs w:val="26"/>
        </w:rPr>
      </w:pPr>
    </w:p>
    <w:p w:rsidR="00BA554F" w:rsidRPr="009D01A2" w:rsidRDefault="00BA554F" w:rsidP="00CB3C4D">
      <w:pPr>
        <w:tabs>
          <w:tab w:val="left" w:pos="1985"/>
        </w:tabs>
        <w:spacing w:after="0" w:line="360" w:lineRule="auto"/>
        <w:ind w:firstLine="708"/>
        <w:jc w:val="both"/>
      </w:pPr>
    </w:p>
    <w:sectPr w:rsidR="00BA554F" w:rsidRPr="009D01A2" w:rsidSect="00C12F29">
      <w:headerReference w:type="even" r:id="rId9"/>
      <w:headerReference w:type="default" r:id="rId10"/>
      <w:footerReference w:type="even" r:id="rId11"/>
      <w:footerReference w:type="default" r:id="rId12"/>
      <w:headerReference w:type="first" r:id="rId13"/>
      <w:footerReference w:type="first" r:id="rId14"/>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8A" w:rsidRDefault="0058178A">
      <w:pPr>
        <w:spacing w:after="0" w:line="240" w:lineRule="auto"/>
      </w:pPr>
      <w:r>
        <w:separator/>
      </w:r>
    </w:p>
  </w:endnote>
  <w:endnote w:type="continuationSeparator" w:id="0">
    <w:p w:rsidR="0058178A" w:rsidRDefault="0058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Default="00C472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Default="00C472BF">
    <w:pPr>
      <w:pStyle w:val="Piedepgina"/>
    </w:pPr>
    <w:r>
      <w:rPr>
        <w:noProof/>
        <w:lang w:val="es-MX" w:eastAsia="es-MX"/>
      </w:rPr>
      <w:drawing>
        <wp:anchor distT="0" distB="0" distL="114300" distR="114300" simplePos="0" relativeHeight="251670016" behindDoc="0" locked="0" layoutInCell="1" allowOverlap="1" wp14:anchorId="24909C0F" wp14:editId="5ABFC0DE">
          <wp:simplePos x="0" y="0"/>
          <wp:positionH relativeFrom="column">
            <wp:posOffset>-1403985</wp:posOffset>
          </wp:positionH>
          <wp:positionV relativeFrom="paragraph">
            <wp:posOffset>-4423410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Default="00C472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8A" w:rsidRDefault="0058178A">
      <w:pPr>
        <w:spacing w:after="0" w:line="240" w:lineRule="auto"/>
      </w:pPr>
      <w:r>
        <w:separator/>
      </w:r>
    </w:p>
  </w:footnote>
  <w:footnote w:type="continuationSeparator" w:id="0">
    <w:p w:rsidR="0058178A" w:rsidRDefault="0058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85D5F">
          <w:rPr>
            <w:noProof/>
          </w:rPr>
          <w:t>10</w:t>
        </w:r>
        <w:r>
          <w:fldChar w:fldCharType="end"/>
        </w:r>
      </w:p>
    </w:sdtContent>
  </w:sdt>
  <w:p w:rsidR="00D2291D" w:rsidRDefault="00C472BF">
    <w:pPr>
      <w:pStyle w:val="Encabezado"/>
    </w:pPr>
    <w:r>
      <w:rPr>
        <w:noProof/>
        <w:lang w:val="es-MX" w:eastAsia="es-MX"/>
      </w:rPr>
      <w:drawing>
        <wp:anchor distT="0" distB="0" distL="114300" distR="114300" simplePos="0" relativeHeight="251677184" behindDoc="0" locked="0" layoutInCell="1" allowOverlap="1" wp14:anchorId="1576228D" wp14:editId="70183BF5">
          <wp:simplePos x="0" y="0"/>
          <wp:positionH relativeFrom="column">
            <wp:posOffset>5314950</wp:posOffset>
          </wp:positionH>
          <wp:positionV relativeFrom="paragraph">
            <wp:posOffset>4860925</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85D5F">
          <w:rPr>
            <w:noProof/>
          </w:rPr>
          <w:t>1</w:t>
        </w:r>
        <w:r>
          <w:rPr>
            <w:noProof/>
          </w:rPr>
          <w:fldChar w:fldCharType="end"/>
        </w:r>
      </w:p>
      <w:p w:rsidR="00D2291D" w:rsidRDefault="00385D5F"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25C57CDB" wp14:editId="2453B2AE">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3872" behindDoc="1" locked="0" layoutInCell="1" allowOverlap="1" wp14:anchorId="39FA7DE0" wp14:editId="59BBCAD9">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Default="00C472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D6A"/>
    <w:multiLevelType w:val="hybridMultilevel"/>
    <w:tmpl w:val="2F1A5566"/>
    <w:lvl w:ilvl="0" w:tplc="A23EC320">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F9A0AA2"/>
    <w:multiLevelType w:val="hybridMultilevel"/>
    <w:tmpl w:val="C248E794"/>
    <w:lvl w:ilvl="0" w:tplc="F27E55BE">
      <w:start w:val="14"/>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nsid w:val="2CDD56D9"/>
    <w:multiLevelType w:val="hybridMultilevel"/>
    <w:tmpl w:val="EDAA13B4"/>
    <w:lvl w:ilvl="0" w:tplc="33B636AC">
      <w:start w:val="1"/>
      <w:numFmt w:val="upperRoman"/>
      <w:lvlText w:val="%1."/>
      <w:lvlJc w:val="left"/>
      <w:pPr>
        <w:ind w:left="36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34A4DC6"/>
    <w:multiLevelType w:val="hybridMultilevel"/>
    <w:tmpl w:val="07DA8B62"/>
    <w:lvl w:ilvl="0" w:tplc="D902D1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0F1A25"/>
    <w:multiLevelType w:val="hybridMultilevel"/>
    <w:tmpl w:val="A6CA2550"/>
    <w:lvl w:ilvl="0" w:tplc="365A6FE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C3148CC"/>
    <w:multiLevelType w:val="hybridMultilevel"/>
    <w:tmpl w:val="281C3F64"/>
    <w:lvl w:ilvl="0" w:tplc="FD368C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7813C2"/>
    <w:multiLevelType w:val="hybridMultilevel"/>
    <w:tmpl w:val="FC26EBE8"/>
    <w:lvl w:ilvl="0" w:tplc="D55E1C6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5CEF14B3"/>
    <w:multiLevelType w:val="hybridMultilevel"/>
    <w:tmpl w:val="1180B79E"/>
    <w:lvl w:ilvl="0" w:tplc="8840710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6A3E1555"/>
    <w:multiLevelType w:val="hybridMultilevel"/>
    <w:tmpl w:val="3BF210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236B34"/>
    <w:multiLevelType w:val="hybridMultilevel"/>
    <w:tmpl w:val="3B162EAA"/>
    <w:lvl w:ilvl="0" w:tplc="C53413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3D1067"/>
    <w:multiLevelType w:val="hybridMultilevel"/>
    <w:tmpl w:val="2098B6E4"/>
    <w:lvl w:ilvl="0" w:tplc="48F2FCC8">
      <w:start w:val="12"/>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71CB4C0F"/>
    <w:multiLevelType w:val="hybridMultilevel"/>
    <w:tmpl w:val="6E705C3C"/>
    <w:lvl w:ilvl="0" w:tplc="E74A9F3C">
      <w:start w:val="1"/>
      <w:numFmt w:val="upperRoman"/>
      <w:lvlText w:val="%1."/>
      <w:lvlJc w:val="left"/>
      <w:pPr>
        <w:ind w:left="1770" w:hanging="720"/>
      </w:pPr>
      <w:rPr>
        <w:rFonts w:hint="default"/>
        <w:b/>
      </w:rPr>
    </w:lvl>
    <w:lvl w:ilvl="1" w:tplc="080A0019" w:tentative="1">
      <w:start w:val="1"/>
      <w:numFmt w:val="lowerLetter"/>
      <w:lvlText w:val="%2."/>
      <w:lvlJc w:val="left"/>
      <w:pPr>
        <w:ind w:left="2130" w:hanging="360"/>
      </w:pPr>
    </w:lvl>
    <w:lvl w:ilvl="2" w:tplc="080A001B" w:tentative="1">
      <w:start w:val="1"/>
      <w:numFmt w:val="lowerRoman"/>
      <w:lvlText w:val="%3."/>
      <w:lvlJc w:val="right"/>
      <w:pPr>
        <w:ind w:left="2850" w:hanging="180"/>
      </w:pPr>
    </w:lvl>
    <w:lvl w:ilvl="3" w:tplc="080A000F" w:tentative="1">
      <w:start w:val="1"/>
      <w:numFmt w:val="decimal"/>
      <w:lvlText w:val="%4."/>
      <w:lvlJc w:val="left"/>
      <w:pPr>
        <w:ind w:left="3570" w:hanging="360"/>
      </w:pPr>
    </w:lvl>
    <w:lvl w:ilvl="4" w:tplc="080A0019" w:tentative="1">
      <w:start w:val="1"/>
      <w:numFmt w:val="lowerLetter"/>
      <w:lvlText w:val="%5."/>
      <w:lvlJc w:val="left"/>
      <w:pPr>
        <w:ind w:left="4290" w:hanging="360"/>
      </w:pPr>
    </w:lvl>
    <w:lvl w:ilvl="5" w:tplc="080A001B" w:tentative="1">
      <w:start w:val="1"/>
      <w:numFmt w:val="lowerRoman"/>
      <w:lvlText w:val="%6."/>
      <w:lvlJc w:val="right"/>
      <w:pPr>
        <w:ind w:left="5010" w:hanging="180"/>
      </w:pPr>
    </w:lvl>
    <w:lvl w:ilvl="6" w:tplc="080A000F" w:tentative="1">
      <w:start w:val="1"/>
      <w:numFmt w:val="decimal"/>
      <w:lvlText w:val="%7."/>
      <w:lvlJc w:val="left"/>
      <w:pPr>
        <w:ind w:left="5730" w:hanging="360"/>
      </w:pPr>
    </w:lvl>
    <w:lvl w:ilvl="7" w:tplc="080A0019" w:tentative="1">
      <w:start w:val="1"/>
      <w:numFmt w:val="lowerLetter"/>
      <w:lvlText w:val="%8."/>
      <w:lvlJc w:val="left"/>
      <w:pPr>
        <w:ind w:left="6450" w:hanging="360"/>
      </w:pPr>
    </w:lvl>
    <w:lvl w:ilvl="8" w:tplc="080A001B" w:tentative="1">
      <w:start w:val="1"/>
      <w:numFmt w:val="lowerRoman"/>
      <w:lvlText w:val="%9."/>
      <w:lvlJc w:val="right"/>
      <w:pPr>
        <w:ind w:left="7170" w:hanging="180"/>
      </w:pPr>
    </w:lvl>
  </w:abstractNum>
  <w:abstractNum w:abstractNumId="17">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CDA79C1"/>
    <w:multiLevelType w:val="multilevel"/>
    <w:tmpl w:val="7C74E188"/>
    <w:lvl w:ilvl="0">
      <w:start w:val="1"/>
      <w:numFmt w:val="decimal"/>
      <w:lvlText w:val="%1."/>
      <w:lvlJc w:val="left"/>
      <w:pPr>
        <w:ind w:left="555" w:hanging="555"/>
      </w:pPr>
      <w:rPr>
        <w:rFonts w:hint="default"/>
      </w:rPr>
    </w:lvl>
    <w:lvl w:ilvl="1">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abstractNum w:abstractNumId="22">
    <w:nsid w:val="7D0D2DC9"/>
    <w:multiLevelType w:val="hybridMultilevel"/>
    <w:tmpl w:val="DD324BA0"/>
    <w:lvl w:ilvl="0" w:tplc="2AC2C1F8">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4"/>
  </w:num>
  <w:num w:numId="3">
    <w:abstractNumId w:val="21"/>
  </w:num>
  <w:num w:numId="4">
    <w:abstractNumId w:val="5"/>
  </w:num>
  <w:num w:numId="5">
    <w:abstractNumId w:val="19"/>
  </w:num>
  <w:num w:numId="6">
    <w:abstractNumId w:val="18"/>
  </w:num>
  <w:num w:numId="7">
    <w:abstractNumId w:val="6"/>
  </w:num>
  <w:num w:numId="8">
    <w:abstractNumId w:val="17"/>
  </w:num>
  <w:num w:numId="9">
    <w:abstractNumId w:val="1"/>
  </w:num>
  <w:num w:numId="10">
    <w:abstractNumId w:val="20"/>
  </w:num>
  <w:num w:numId="11">
    <w:abstractNumId w:val="15"/>
  </w:num>
  <w:num w:numId="12">
    <w:abstractNumId w:val="7"/>
  </w:num>
  <w:num w:numId="13">
    <w:abstractNumId w:val="3"/>
  </w:num>
  <w:num w:numId="14">
    <w:abstractNumId w:val="11"/>
  </w:num>
  <w:num w:numId="15">
    <w:abstractNumId w:val="16"/>
  </w:num>
  <w:num w:numId="16">
    <w:abstractNumId w:val="12"/>
  </w:num>
  <w:num w:numId="17">
    <w:abstractNumId w:val="13"/>
  </w:num>
  <w:num w:numId="18">
    <w:abstractNumId w:val="10"/>
  </w:num>
  <w:num w:numId="19">
    <w:abstractNumId w:val="0"/>
  </w:num>
  <w:num w:numId="20">
    <w:abstractNumId w:val="22"/>
  </w:num>
  <w:num w:numId="21">
    <w:abstractNumId w:val="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47C21"/>
    <w:rsid w:val="0005764A"/>
    <w:rsid w:val="00061DB7"/>
    <w:rsid w:val="00073F89"/>
    <w:rsid w:val="000753FF"/>
    <w:rsid w:val="00076BCD"/>
    <w:rsid w:val="000844EB"/>
    <w:rsid w:val="000A00AD"/>
    <w:rsid w:val="000A6BF4"/>
    <w:rsid w:val="000E0C8E"/>
    <w:rsid w:val="000E14E6"/>
    <w:rsid w:val="000E2A31"/>
    <w:rsid w:val="000E79B0"/>
    <w:rsid w:val="001068CA"/>
    <w:rsid w:val="001430E6"/>
    <w:rsid w:val="001555E0"/>
    <w:rsid w:val="0018696E"/>
    <w:rsid w:val="001B28D3"/>
    <w:rsid w:val="001B3376"/>
    <w:rsid w:val="001C78EB"/>
    <w:rsid w:val="00203905"/>
    <w:rsid w:val="002155EC"/>
    <w:rsid w:val="0022359F"/>
    <w:rsid w:val="00240FBF"/>
    <w:rsid w:val="00292827"/>
    <w:rsid w:val="002A1E6A"/>
    <w:rsid w:val="002A4476"/>
    <w:rsid w:val="002D5CD9"/>
    <w:rsid w:val="002F2948"/>
    <w:rsid w:val="00326A65"/>
    <w:rsid w:val="0035590D"/>
    <w:rsid w:val="0036700A"/>
    <w:rsid w:val="00384F6F"/>
    <w:rsid w:val="00385D5F"/>
    <w:rsid w:val="003B5001"/>
    <w:rsid w:val="003C42DC"/>
    <w:rsid w:val="003D31EC"/>
    <w:rsid w:val="00402396"/>
    <w:rsid w:val="00422368"/>
    <w:rsid w:val="004468E2"/>
    <w:rsid w:val="00473052"/>
    <w:rsid w:val="00492A65"/>
    <w:rsid w:val="004A4B22"/>
    <w:rsid w:val="004B67B4"/>
    <w:rsid w:val="004C352A"/>
    <w:rsid w:val="004C5A1A"/>
    <w:rsid w:val="004D4778"/>
    <w:rsid w:val="004F2484"/>
    <w:rsid w:val="0050077A"/>
    <w:rsid w:val="00506596"/>
    <w:rsid w:val="00516E57"/>
    <w:rsid w:val="00525AC3"/>
    <w:rsid w:val="00526A51"/>
    <w:rsid w:val="005604E1"/>
    <w:rsid w:val="0058178A"/>
    <w:rsid w:val="00596832"/>
    <w:rsid w:val="005A4CC2"/>
    <w:rsid w:val="005B314B"/>
    <w:rsid w:val="005D1A97"/>
    <w:rsid w:val="005D541C"/>
    <w:rsid w:val="005F4AD5"/>
    <w:rsid w:val="00600938"/>
    <w:rsid w:val="006017FE"/>
    <w:rsid w:val="00620A25"/>
    <w:rsid w:val="00627433"/>
    <w:rsid w:val="00634B9F"/>
    <w:rsid w:val="0064456B"/>
    <w:rsid w:val="00652D2C"/>
    <w:rsid w:val="00660756"/>
    <w:rsid w:val="0067143E"/>
    <w:rsid w:val="00696277"/>
    <w:rsid w:val="006B2E37"/>
    <w:rsid w:val="006B6A58"/>
    <w:rsid w:val="006C1D9A"/>
    <w:rsid w:val="006F0D66"/>
    <w:rsid w:val="006F73FE"/>
    <w:rsid w:val="007270F3"/>
    <w:rsid w:val="00751C73"/>
    <w:rsid w:val="00765D4B"/>
    <w:rsid w:val="0078024A"/>
    <w:rsid w:val="007846CD"/>
    <w:rsid w:val="00792A64"/>
    <w:rsid w:val="007B032E"/>
    <w:rsid w:val="007F2D4E"/>
    <w:rsid w:val="007F5D8E"/>
    <w:rsid w:val="00801603"/>
    <w:rsid w:val="00825A77"/>
    <w:rsid w:val="008261CB"/>
    <w:rsid w:val="0085638E"/>
    <w:rsid w:val="00895DBE"/>
    <w:rsid w:val="008A1C95"/>
    <w:rsid w:val="008C3B80"/>
    <w:rsid w:val="008C5CE8"/>
    <w:rsid w:val="0090201D"/>
    <w:rsid w:val="0095244C"/>
    <w:rsid w:val="00980EE6"/>
    <w:rsid w:val="00985CF6"/>
    <w:rsid w:val="009A1F60"/>
    <w:rsid w:val="009B0BE8"/>
    <w:rsid w:val="009B736B"/>
    <w:rsid w:val="009D01A2"/>
    <w:rsid w:val="009D0C29"/>
    <w:rsid w:val="00A203EB"/>
    <w:rsid w:val="00A544EE"/>
    <w:rsid w:val="00AB05B2"/>
    <w:rsid w:val="00AD01F9"/>
    <w:rsid w:val="00AD2C19"/>
    <w:rsid w:val="00AF4F8B"/>
    <w:rsid w:val="00B056BE"/>
    <w:rsid w:val="00B54CC7"/>
    <w:rsid w:val="00B56295"/>
    <w:rsid w:val="00B74969"/>
    <w:rsid w:val="00BA554F"/>
    <w:rsid w:val="00BA7465"/>
    <w:rsid w:val="00BC481E"/>
    <w:rsid w:val="00BD032D"/>
    <w:rsid w:val="00C12F29"/>
    <w:rsid w:val="00C40BC8"/>
    <w:rsid w:val="00C472BF"/>
    <w:rsid w:val="00C64FB6"/>
    <w:rsid w:val="00C65E13"/>
    <w:rsid w:val="00C76252"/>
    <w:rsid w:val="00C803A7"/>
    <w:rsid w:val="00C831E2"/>
    <w:rsid w:val="00CA0D52"/>
    <w:rsid w:val="00CB3C4D"/>
    <w:rsid w:val="00CB74AA"/>
    <w:rsid w:val="00CD5763"/>
    <w:rsid w:val="00CE3736"/>
    <w:rsid w:val="00CE69FF"/>
    <w:rsid w:val="00CF1754"/>
    <w:rsid w:val="00D16C9D"/>
    <w:rsid w:val="00D50DB8"/>
    <w:rsid w:val="00DA5935"/>
    <w:rsid w:val="00DA75AB"/>
    <w:rsid w:val="00DB6E83"/>
    <w:rsid w:val="00DD5EF0"/>
    <w:rsid w:val="00DF67B0"/>
    <w:rsid w:val="00E10A37"/>
    <w:rsid w:val="00E26D15"/>
    <w:rsid w:val="00E34260"/>
    <w:rsid w:val="00E5430D"/>
    <w:rsid w:val="00E742F7"/>
    <w:rsid w:val="00EA1F7F"/>
    <w:rsid w:val="00F03672"/>
    <w:rsid w:val="00F04C03"/>
    <w:rsid w:val="00F348AB"/>
    <w:rsid w:val="00F44A42"/>
    <w:rsid w:val="00F4507D"/>
    <w:rsid w:val="00F47BE3"/>
    <w:rsid w:val="00F5279D"/>
    <w:rsid w:val="00F93963"/>
    <w:rsid w:val="00FA6CFB"/>
    <w:rsid w:val="00FC327B"/>
    <w:rsid w:val="00FC6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sinformato">
    <w:name w:val="Plain Text"/>
    <w:basedOn w:val="Normal"/>
    <w:link w:val="TextosinformatoCar"/>
    <w:rsid w:val="004C5A1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C5A1A"/>
    <w:rPr>
      <w:rFonts w:ascii="Courier New" w:eastAsia="Times New Roman" w:hAnsi="Courier New" w:cs="Times New Roman"/>
      <w:sz w:val="20"/>
      <w:szCs w:val="20"/>
      <w:lang w:eastAsia="es-ES"/>
    </w:rPr>
  </w:style>
  <w:style w:type="paragraph" w:customStyle="1" w:styleId="Default">
    <w:name w:val="Default"/>
    <w:rsid w:val="004C5A1A"/>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notaalfinal">
    <w:name w:val="endnote text"/>
    <w:basedOn w:val="Normal"/>
    <w:link w:val="TextonotaalfinalCar"/>
    <w:uiPriority w:val="99"/>
    <w:semiHidden/>
    <w:unhideWhenUsed/>
    <w:rsid w:val="00C831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31E2"/>
    <w:rPr>
      <w:sz w:val="20"/>
      <w:szCs w:val="20"/>
    </w:rPr>
  </w:style>
  <w:style w:type="character" w:styleId="Refdenotaalfinal">
    <w:name w:val="endnote reference"/>
    <w:basedOn w:val="Fuentedeprrafopredeter"/>
    <w:uiPriority w:val="99"/>
    <w:semiHidden/>
    <w:unhideWhenUsed/>
    <w:rsid w:val="00C83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sinformato">
    <w:name w:val="Plain Text"/>
    <w:basedOn w:val="Normal"/>
    <w:link w:val="TextosinformatoCar"/>
    <w:rsid w:val="004C5A1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C5A1A"/>
    <w:rPr>
      <w:rFonts w:ascii="Courier New" w:eastAsia="Times New Roman" w:hAnsi="Courier New" w:cs="Times New Roman"/>
      <w:sz w:val="20"/>
      <w:szCs w:val="20"/>
      <w:lang w:eastAsia="es-ES"/>
    </w:rPr>
  </w:style>
  <w:style w:type="paragraph" w:customStyle="1" w:styleId="Default">
    <w:name w:val="Default"/>
    <w:rsid w:val="004C5A1A"/>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notaalfinal">
    <w:name w:val="endnote text"/>
    <w:basedOn w:val="Normal"/>
    <w:link w:val="TextonotaalfinalCar"/>
    <w:uiPriority w:val="99"/>
    <w:semiHidden/>
    <w:unhideWhenUsed/>
    <w:rsid w:val="00C831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31E2"/>
    <w:rPr>
      <w:sz w:val="20"/>
      <w:szCs w:val="20"/>
    </w:rPr>
  </w:style>
  <w:style w:type="character" w:styleId="Refdenotaalfinal">
    <w:name w:val="endnote reference"/>
    <w:basedOn w:val="Fuentedeprrafopredeter"/>
    <w:uiPriority w:val="99"/>
    <w:semiHidden/>
    <w:unhideWhenUsed/>
    <w:rsid w:val="00C83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3518">
      <w:bodyDiv w:val="1"/>
      <w:marLeft w:val="0"/>
      <w:marRight w:val="0"/>
      <w:marTop w:val="0"/>
      <w:marBottom w:val="0"/>
      <w:divBdr>
        <w:top w:val="none" w:sz="0" w:space="0" w:color="auto"/>
        <w:left w:val="none" w:sz="0" w:space="0" w:color="auto"/>
        <w:bottom w:val="none" w:sz="0" w:space="0" w:color="auto"/>
        <w:right w:val="none" w:sz="0" w:space="0" w:color="auto"/>
      </w:divBdr>
    </w:div>
    <w:div w:id="1809931899">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C609-B5FF-488F-B8EE-8DA96826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3291</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TCA-Admin</cp:lastModifiedBy>
  <cp:revision>14</cp:revision>
  <cp:lastPrinted>2019-04-09T16:30:00Z</cp:lastPrinted>
  <dcterms:created xsi:type="dcterms:W3CDTF">2019-03-06T20:40:00Z</dcterms:created>
  <dcterms:modified xsi:type="dcterms:W3CDTF">2019-04-09T16:31:00Z</dcterms:modified>
</cp:coreProperties>
</file>