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89"/>
        <w:tblW w:w="9780" w:type="dxa"/>
        <w:tblLayout w:type="fixed"/>
        <w:tblCellMar>
          <w:left w:w="70" w:type="dxa"/>
          <w:right w:w="70" w:type="dxa"/>
        </w:tblCellMar>
        <w:tblLook w:val="04A0" w:firstRow="1" w:lastRow="0" w:firstColumn="1" w:lastColumn="0" w:noHBand="0" w:noVBand="1"/>
      </w:tblPr>
      <w:tblGrid>
        <w:gridCol w:w="2356"/>
        <w:gridCol w:w="7424"/>
      </w:tblGrid>
      <w:tr w:rsidR="001D1C94" w:rsidRPr="00B415F0" w:rsidTr="001D1C94">
        <w:tc>
          <w:tcPr>
            <w:tcW w:w="2356" w:type="dxa"/>
            <w:hideMark/>
          </w:tcPr>
          <w:p w:rsidR="001D1C94" w:rsidRPr="00B415F0" w:rsidRDefault="001D1C94" w:rsidP="001D1C94">
            <w:pPr>
              <w:spacing w:after="0" w:line="240" w:lineRule="auto"/>
              <w:rPr>
                <w:rFonts w:ascii="Arial" w:hAnsi="Arial" w:cs="Arial"/>
                <w:b/>
                <w:sz w:val="26"/>
                <w:szCs w:val="26"/>
              </w:rPr>
            </w:pPr>
            <w:r w:rsidRPr="00B415F0">
              <w:rPr>
                <w:rFonts w:ascii="Arial" w:hAnsi="Arial" w:cs="Arial"/>
                <w:b/>
                <w:sz w:val="26"/>
                <w:szCs w:val="26"/>
              </w:rPr>
              <w:t xml:space="preserve">     </w:t>
            </w:r>
          </w:p>
        </w:tc>
        <w:tc>
          <w:tcPr>
            <w:tcW w:w="7424" w:type="dxa"/>
          </w:tcPr>
          <w:p w:rsidR="001D1C94" w:rsidRPr="00B415F0" w:rsidRDefault="001D1C94" w:rsidP="001D1C94">
            <w:pPr>
              <w:tabs>
                <w:tab w:val="left" w:pos="3103"/>
              </w:tabs>
              <w:spacing w:after="0" w:line="240" w:lineRule="auto"/>
              <w:ind w:left="2394"/>
              <w:jc w:val="both"/>
              <w:rPr>
                <w:rFonts w:ascii="Arial" w:hAnsi="Arial" w:cs="Arial"/>
                <w:b/>
                <w:i/>
                <w:iCs/>
                <w:caps/>
                <w:sz w:val="26"/>
                <w:szCs w:val="26"/>
              </w:rPr>
            </w:pPr>
            <w:r w:rsidRPr="00B415F0">
              <w:rPr>
                <w:rFonts w:ascii="Arial" w:hAnsi="Arial" w:cs="Arial"/>
                <w:b/>
                <w:i/>
                <w:iCs/>
                <w:caps/>
                <w:sz w:val="26"/>
                <w:szCs w:val="26"/>
              </w:rPr>
              <w:t xml:space="preserve">                       </w:t>
            </w:r>
          </w:p>
          <w:p w:rsidR="001D1C94" w:rsidRPr="00B415F0" w:rsidRDefault="001D1C94" w:rsidP="001D1C94">
            <w:pPr>
              <w:tabs>
                <w:tab w:val="left" w:pos="3103"/>
              </w:tabs>
              <w:spacing w:after="0" w:line="240" w:lineRule="auto"/>
              <w:ind w:left="1755" w:right="709"/>
              <w:jc w:val="both"/>
              <w:rPr>
                <w:rFonts w:ascii="Arial" w:hAnsi="Arial" w:cs="Arial"/>
                <w:b/>
                <w:iCs/>
                <w:caps/>
                <w:sz w:val="26"/>
                <w:szCs w:val="26"/>
              </w:rPr>
            </w:pPr>
            <w:r w:rsidRPr="00B415F0">
              <w:rPr>
                <w:rFonts w:ascii="Arial" w:hAnsi="Arial" w:cs="Arial"/>
                <w:b/>
                <w:iCs/>
                <w:caps/>
                <w:sz w:val="26"/>
                <w:szCs w:val="26"/>
              </w:rPr>
              <w:t xml:space="preserve">SALA SUPERIOR DEL TRIBUNAL DE JUSTICIA ADMINISTRATIVA DEL ESTADO DE OAXACA. </w:t>
            </w: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r w:rsidRPr="00B415F0">
              <w:rPr>
                <w:rFonts w:ascii="Arial" w:hAnsi="Arial" w:cs="Arial"/>
                <w:b/>
                <w:iCs/>
                <w:caps/>
                <w:sz w:val="26"/>
                <w:szCs w:val="26"/>
                <w:lang w:val="es-PE"/>
              </w:rPr>
              <w:t xml:space="preserve">               </w:t>
            </w: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r w:rsidRPr="00B415F0">
              <w:rPr>
                <w:rFonts w:ascii="Arial" w:hAnsi="Arial" w:cs="Arial"/>
                <w:b/>
                <w:iCs/>
                <w:caps/>
                <w:sz w:val="26"/>
                <w:szCs w:val="26"/>
                <w:lang w:val="es-PE"/>
              </w:rPr>
              <w:t xml:space="preserve">RECURSO DE REVISIÓN:   0240/2018 </w:t>
            </w: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r w:rsidRPr="00B415F0">
              <w:rPr>
                <w:rFonts w:ascii="Arial" w:hAnsi="Arial" w:cs="Arial"/>
                <w:b/>
                <w:iCs/>
                <w:caps/>
                <w:sz w:val="26"/>
                <w:szCs w:val="26"/>
                <w:lang w:val="es-PE"/>
              </w:rPr>
              <w:t>EXPEDIENTE: 012/2018 DE LA SEGUNDA SALA UNITARIA DE PRIMERA INSTANCIA</w:t>
            </w: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r w:rsidRPr="00B415F0">
              <w:rPr>
                <w:rFonts w:ascii="Arial" w:hAnsi="Arial" w:cs="Arial"/>
                <w:b/>
                <w:iCs/>
                <w:caps/>
                <w:sz w:val="26"/>
                <w:szCs w:val="26"/>
                <w:lang w:val="es-PE"/>
              </w:rPr>
              <w:t xml:space="preserve">       </w:t>
            </w:r>
          </w:p>
          <w:p w:rsidR="001D1C94" w:rsidRPr="00B415F0" w:rsidRDefault="001D1C94" w:rsidP="001D1C94">
            <w:pPr>
              <w:pStyle w:val="Encabezado"/>
              <w:tabs>
                <w:tab w:val="clear" w:pos="4252"/>
              </w:tabs>
              <w:spacing w:line="256" w:lineRule="auto"/>
              <w:ind w:left="1755" w:right="709"/>
              <w:jc w:val="both"/>
              <w:rPr>
                <w:rFonts w:ascii="Arial" w:hAnsi="Arial" w:cs="Arial"/>
                <w:b/>
                <w:iCs/>
                <w:caps/>
                <w:sz w:val="26"/>
                <w:szCs w:val="26"/>
                <w:lang w:val="es-PE"/>
              </w:rPr>
            </w:pPr>
            <w:r w:rsidRPr="00B415F0">
              <w:rPr>
                <w:rFonts w:ascii="Arial" w:hAnsi="Arial" w:cs="Arial"/>
                <w:b/>
                <w:iCs/>
                <w:caps/>
                <w:sz w:val="26"/>
                <w:szCs w:val="26"/>
                <w:lang w:val="es-PE"/>
              </w:rPr>
              <w:t>ponente: magistrado HUGO VILLEGAS AQUINO</w:t>
            </w:r>
          </w:p>
        </w:tc>
      </w:tr>
    </w:tbl>
    <w:p w:rsidR="001D1C94" w:rsidRPr="00B415F0" w:rsidRDefault="001D1C94" w:rsidP="001D1C94">
      <w:pPr>
        <w:spacing w:line="360" w:lineRule="auto"/>
        <w:jc w:val="both"/>
        <w:rPr>
          <w:rFonts w:ascii="Arial" w:eastAsiaTheme="minorEastAsia" w:hAnsi="Arial" w:cs="Arial"/>
          <w:sz w:val="26"/>
          <w:szCs w:val="26"/>
          <w:lang w:val="es-MX" w:eastAsia="es-MX"/>
        </w:rPr>
      </w:pPr>
    </w:p>
    <w:p w:rsidR="001D1C94" w:rsidRPr="00B415F0" w:rsidRDefault="001D1C94" w:rsidP="001D1C94">
      <w:pPr>
        <w:spacing w:line="360" w:lineRule="auto"/>
        <w:jc w:val="both"/>
        <w:rPr>
          <w:rFonts w:ascii="Arial" w:hAnsi="Arial" w:cs="Arial"/>
          <w:b/>
          <w:sz w:val="26"/>
          <w:szCs w:val="26"/>
          <w:lang w:val="es-MX"/>
        </w:rPr>
      </w:pPr>
      <w:r w:rsidRPr="00B415F0">
        <w:rPr>
          <w:rFonts w:ascii="Arial" w:hAnsi="Arial" w:cs="Arial"/>
          <w:b/>
          <w:sz w:val="26"/>
          <w:szCs w:val="26"/>
          <w:lang w:val="es-MX"/>
        </w:rPr>
        <w:t xml:space="preserve">OAXACA DE JUÁREZ, OAXACA, TREINTA Y UNO DE ENERO DE DOS MIL DIECINUEVE. </w:t>
      </w:r>
    </w:p>
    <w:p w:rsidR="001D1C94" w:rsidRPr="00B415F0" w:rsidRDefault="001D1C94" w:rsidP="001D1C94">
      <w:pPr>
        <w:spacing w:after="0" w:line="360" w:lineRule="auto"/>
        <w:ind w:firstLine="708"/>
        <w:jc w:val="both"/>
        <w:rPr>
          <w:rFonts w:ascii="Arial" w:hAnsi="Arial" w:cs="Arial"/>
          <w:sz w:val="26"/>
          <w:szCs w:val="26"/>
          <w:lang w:val="es-MX"/>
        </w:rPr>
      </w:pPr>
      <w:r w:rsidRPr="00B415F0">
        <w:rPr>
          <w:rFonts w:ascii="Arial" w:hAnsi="Arial" w:cs="Arial"/>
          <w:sz w:val="26"/>
          <w:szCs w:val="26"/>
          <w:lang w:val="es-MX"/>
        </w:rPr>
        <w:t xml:space="preserve">Por recibido el Cuaderno de Revisión </w:t>
      </w:r>
      <w:r w:rsidRPr="00B415F0">
        <w:rPr>
          <w:rFonts w:ascii="Arial" w:hAnsi="Arial" w:cs="Arial"/>
          <w:b/>
          <w:sz w:val="26"/>
          <w:szCs w:val="26"/>
          <w:lang w:val="es-MX"/>
        </w:rPr>
        <w:t>0240/2018</w:t>
      </w:r>
      <w:r w:rsidRPr="00B415F0">
        <w:rPr>
          <w:rFonts w:ascii="Arial" w:hAnsi="Arial" w:cs="Arial"/>
          <w:sz w:val="26"/>
          <w:szCs w:val="26"/>
          <w:lang w:val="es-MX"/>
        </w:rPr>
        <w:t xml:space="preserve">, que remite la Secretaría General de Acuerdos, con motivo del recurso de revisión interpuesto por </w:t>
      </w:r>
      <w:r w:rsidR="00866E58">
        <w:rPr>
          <w:rFonts w:ascii="Arial" w:hAnsi="Arial" w:cs="Arial"/>
          <w:b/>
          <w:sz w:val="26"/>
          <w:szCs w:val="26"/>
          <w:lang w:val="es-MX"/>
        </w:rPr>
        <w:t>**********</w:t>
      </w:r>
      <w:r w:rsidRPr="00B415F0">
        <w:rPr>
          <w:rFonts w:ascii="Arial" w:hAnsi="Arial" w:cs="Arial"/>
          <w:sz w:val="26"/>
          <w:szCs w:val="26"/>
          <w:lang w:val="es-MX"/>
        </w:rPr>
        <w:t>parte actora del juicio na</w:t>
      </w:r>
      <w:r w:rsidR="00B415F0">
        <w:rPr>
          <w:rFonts w:ascii="Arial" w:hAnsi="Arial" w:cs="Arial"/>
          <w:sz w:val="26"/>
          <w:szCs w:val="26"/>
          <w:lang w:val="es-MX"/>
        </w:rPr>
        <w:t>tural en contra del proveído de treinta y uno de mayo de</w:t>
      </w:r>
      <w:r w:rsidRPr="00B415F0">
        <w:rPr>
          <w:rFonts w:ascii="Arial" w:hAnsi="Arial" w:cs="Arial"/>
          <w:sz w:val="26"/>
          <w:szCs w:val="26"/>
          <w:lang w:val="es-MX"/>
        </w:rPr>
        <w:t xml:space="preserve"> dos mil dieciocho</w:t>
      </w:r>
      <w:r w:rsidR="00B415F0">
        <w:rPr>
          <w:rFonts w:ascii="Arial" w:hAnsi="Arial" w:cs="Arial"/>
          <w:sz w:val="26"/>
          <w:szCs w:val="26"/>
          <w:lang w:val="es-MX"/>
        </w:rPr>
        <w:t>,</w:t>
      </w:r>
      <w:r w:rsidRPr="00B415F0">
        <w:rPr>
          <w:rFonts w:ascii="Arial" w:hAnsi="Arial" w:cs="Arial"/>
          <w:sz w:val="26"/>
          <w:szCs w:val="26"/>
          <w:lang w:val="es-MX"/>
        </w:rPr>
        <w:t xml:space="preserve"> dictado por la Segunda Sala Unitaria de Primera Instancia del Tribunal de Justicia Administrativa del Estado de Oaxaca dentro del expediente </w:t>
      </w:r>
      <w:r w:rsidRPr="00B415F0">
        <w:rPr>
          <w:rFonts w:ascii="Arial" w:hAnsi="Arial" w:cs="Arial"/>
          <w:b/>
          <w:sz w:val="26"/>
          <w:szCs w:val="26"/>
          <w:lang w:val="es-MX"/>
        </w:rPr>
        <w:t xml:space="preserve">012/2018 </w:t>
      </w:r>
      <w:r w:rsidRPr="00B415F0">
        <w:rPr>
          <w:rFonts w:ascii="Arial" w:hAnsi="Arial" w:cs="Arial"/>
          <w:sz w:val="26"/>
          <w:szCs w:val="26"/>
          <w:lang w:val="es-MX"/>
        </w:rPr>
        <w:t>de su índice</w:t>
      </w:r>
      <w:r w:rsidRPr="00B415F0">
        <w:rPr>
          <w:rFonts w:ascii="Arial" w:hAnsi="Arial" w:cs="Arial"/>
          <w:sz w:val="26"/>
          <w:szCs w:val="26"/>
        </w:rPr>
        <w:t>, relativo al juicio</w:t>
      </w:r>
      <w:r w:rsidRPr="00B415F0">
        <w:rPr>
          <w:rFonts w:ascii="Arial" w:hAnsi="Arial" w:cs="Arial"/>
          <w:sz w:val="26"/>
          <w:szCs w:val="26"/>
          <w:lang w:val="es-MX"/>
        </w:rPr>
        <w:t xml:space="preserve"> promovido por </w:t>
      </w:r>
      <w:r w:rsidR="00866E58">
        <w:rPr>
          <w:rFonts w:ascii="Arial" w:hAnsi="Arial" w:cs="Arial"/>
          <w:b/>
          <w:sz w:val="26"/>
          <w:szCs w:val="26"/>
          <w:lang w:val="es-MX"/>
        </w:rPr>
        <w:t>**********</w:t>
      </w:r>
      <w:r w:rsidRPr="00B415F0">
        <w:rPr>
          <w:rFonts w:ascii="Arial" w:hAnsi="Arial" w:cs="Arial"/>
          <w:sz w:val="26"/>
          <w:szCs w:val="26"/>
          <w:lang w:val="es-MX"/>
        </w:rPr>
        <w:t xml:space="preserve">en contra del </w:t>
      </w:r>
      <w:r w:rsidRPr="00B415F0">
        <w:rPr>
          <w:rFonts w:ascii="Arial" w:hAnsi="Arial" w:cs="Arial"/>
          <w:b/>
          <w:sz w:val="26"/>
          <w:szCs w:val="26"/>
          <w:lang w:val="es-MX"/>
        </w:rPr>
        <w:t xml:space="preserve">PRESIDENTE MUNICIPAL DEL HONORABLE AYUNTAMIENTO CONSTITUCIONAL DE SANTA MARÍA PEÑOLES, ETLA, OAXACA, </w:t>
      </w:r>
      <w:r w:rsidRPr="00B415F0">
        <w:rPr>
          <w:rFonts w:ascii="Arial" w:hAnsi="Arial" w:cs="Arial"/>
          <w:sz w:val="26"/>
          <w:szCs w:val="26"/>
          <w:lang w:val="es-MX"/>
        </w:rPr>
        <w:t>por lo que con fundamento en los artículos 236 y 237 de la Ley de Procedimiento y Justicia Administrativa para e</w:t>
      </w:r>
      <w:r w:rsidR="00B415F0">
        <w:rPr>
          <w:rFonts w:ascii="Arial" w:hAnsi="Arial" w:cs="Arial"/>
          <w:sz w:val="26"/>
          <w:szCs w:val="26"/>
          <w:lang w:val="es-MX"/>
        </w:rPr>
        <w:t xml:space="preserve">l Estado de Oaxaca, se admite. </w:t>
      </w:r>
      <w:r w:rsidRPr="00B415F0">
        <w:rPr>
          <w:rFonts w:ascii="Arial" w:hAnsi="Arial" w:cs="Arial"/>
          <w:sz w:val="26"/>
          <w:szCs w:val="26"/>
          <w:lang w:val="es-MX"/>
        </w:rPr>
        <w:t>En consecuencia, se procede a dictar resolución en los siguientes términos:</w:t>
      </w:r>
    </w:p>
    <w:p w:rsidR="001D1C94" w:rsidRDefault="001D1C94" w:rsidP="001D1C94">
      <w:pPr>
        <w:spacing w:after="0" w:line="360" w:lineRule="auto"/>
        <w:jc w:val="center"/>
        <w:rPr>
          <w:rFonts w:ascii="Arial" w:hAnsi="Arial" w:cs="Arial"/>
          <w:b/>
          <w:bCs/>
          <w:sz w:val="26"/>
          <w:szCs w:val="26"/>
          <w:lang w:val="es-MX"/>
        </w:rPr>
      </w:pPr>
      <w:r w:rsidRPr="00B415F0">
        <w:rPr>
          <w:rFonts w:ascii="Arial" w:hAnsi="Arial" w:cs="Arial"/>
          <w:b/>
          <w:bCs/>
          <w:sz w:val="26"/>
          <w:szCs w:val="26"/>
          <w:lang w:val="es-MX"/>
        </w:rPr>
        <w:t>R E S U L T A N D O</w:t>
      </w:r>
    </w:p>
    <w:p w:rsidR="00B415F0" w:rsidRPr="00B415F0" w:rsidRDefault="00B415F0" w:rsidP="001D1C94">
      <w:pPr>
        <w:spacing w:after="0" w:line="360" w:lineRule="auto"/>
        <w:jc w:val="center"/>
        <w:rPr>
          <w:rFonts w:ascii="Arial" w:hAnsi="Arial" w:cs="Arial"/>
          <w:b/>
          <w:bCs/>
          <w:sz w:val="26"/>
          <w:szCs w:val="26"/>
          <w:lang w:val="es-MX"/>
        </w:rPr>
      </w:pPr>
    </w:p>
    <w:p w:rsidR="001D1C94" w:rsidRDefault="001D1C94" w:rsidP="001D1C94">
      <w:pPr>
        <w:spacing w:after="0" w:line="360" w:lineRule="auto"/>
        <w:ind w:firstLine="709"/>
        <w:jc w:val="both"/>
        <w:rPr>
          <w:rFonts w:ascii="Arial" w:hAnsi="Arial" w:cs="Arial"/>
          <w:sz w:val="26"/>
          <w:szCs w:val="26"/>
          <w:lang w:val="es-MX"/>
        </w:rPr>
      </w:pPr>
      <w:r w:rsidRPr="00B415F0">
        <w:rPr>
          <w:rFonts w:ascii="Arial" w:hAnsi="Arial" w:cs="Arial"/>
          <w:b/>
          <w:bCs/>
          <w:sz w:val="26"/>
          <w:szCs w:val="26"/>
          <w:lang w:val="es-MX"/>
        </w:rPr>
        <w:t xml:space="preserve">PRIMERO. </w:t>
      </w:r>
      <w:r w:rsidRPr="00B415F0">
        <w:rPr>
          <w:rFonts w:ascii="Arial" w:hAnsi="Arial" w:cs="Arial"/>
          <w:sz w:val="26"/>
          <w:szCs w:val="26"/>
          <w:lang w:val="es-MX"/>
        </w:rPr>
        <w:t>Inconforme con el proveído de treinta y uno de mayo de dos mil dieciocho</w:t>
      </w:r>
      <w:r w:rsidR="00B415F0">
        <w:rPr>
          <w:rFonts w:ascii="Arial" w:hAnsi="Arial" w:cs="Arial"/>
          <w:sz w:val="26"/>
          <w:szCs w:val="26"/>
          <w:lang w:val="es-MX"/>
        </w:rPr>
        <w:t>,</w:t>
      </w:r>
      <w:r w:rsidRPr="00B415F0">
        <w:rPr>
          <w:rFonts w:ascii="Arial" w:hAnsi="Arial" w:cs="Arial"/>
          <w:sz w:val="26"/>
          <w:szCs w:val="26"/>
          <w:lang w:val="es-MX"/>
        </w:rPr>
        <w:t xml:space="preserve"> dictado por la Segunda Sala Unitaria de Primera Instancia, </w:t>
      </w:r>
      <w:r w:rsidR="00866E58">
        <w:rPr>
          <w:rFonts w:ascii="Arial" w:hAnsi="Arial" w:cs="Arial"/>
          <w:b/>
          <w:sz w:val="26"/>
          <w:szCs w:val="26"/>
          <w:lang w:val="es-MX"/>
        </w:rPr>
        <w:t>**********</w:t>
      </w:r>
      <w:r w:rsidRPr="00B415F0">
        <w:rPr>
          <w:rFonts w:ascii="Arial" w:hAnsi="Arial" w:cs="Arial"/>
          <w:sz w:val="26"/>
          <w:szCs w:val="26"/>
          <w:lang w:val="es-MX"/>
        </w:rPr>
        <w:t xml:space="preserve">y como parte actora interpone en su contra recurso de revisión. </w:t>
      </w:r>
    </w:p>
    <w:p w:rsidR="00B415F0" w:rsidRPr="00B415F0" w:rsidRDefault="00B415F0" w:rsidP="001D1C94">
      <w:pPr>
        <w:spacing w:after="0" w:line="360" w:lineRule="auto"/>
        <w:ind w:firstLine="709"/>
        <w:jc w:val="both"/>
        <w:rPr>
          <w:rFonts w:ascii="Arial" w:hAnsi="Arial" w:cs="Arial"/>
          <w:sz w:val="26"/>
          <w:szCs w:val="26"/>
          <w:lang w:val="es-MX"/>
        </w:rPr>
      </w:pPr>
    </w:p>
    <w:p w:rsidR="001D1C94" w:rsidRPr="00B415F0" w:rsidRDefault="001D1C94" w:rsidP="001D1C94">
      <w:pPr>
        <w:spacing w:after="0" w:line="360" w:lineRule="auto"/>
        <w:jc w:val="both"/>
        <w:rPr>
          <w:rFonts w:ascii="Arial" w:eastAsia="Calibri" w:hAnsi="Arial" w:cs="Arial"/>
          <w:sz w:val="26"/>
          <w:szCs w:val="26"/>
        </w:rPr>
      </w:pPr>
      <w:r w:rsidRPr="00B415F0">
        <w:rPr>
          <w:rFonts w:ascii="Arial" w:hAnsi="Arial" w:cs="Arial"/>
          <w:b/>
          <w:bCs/>
          <w:sz w:val="26"/>
          <w:szCs w:val="26"/>
          <w:lang w:val="es-MX"/>
        </w:rPr>
        <w:tab/>
        <w:t xml:space="preserve">SEGUNDO.- </w:t>
      </w:r>
      <w:r w:rsidRPr="00B415F0">
        <w:rPr>
          <w:rFonts w:ascii="Arial" w:eastAsia="Calibri" w:hAnsi="Arial" w:cs="Arial"/>
          <w:sz w:val="26"/>
          <w:szCs w:val="26"/>
        </w:rPr>
        <w:t>La parte relativa del proveído recurrido es como sigue:</w:t>
      </w:r>
    </w:p>
    <w:p w:rsidR="001D1C94" w:rsidRPr="00B415F0" w:rsidRDefault="001D1C94" w:rsidP="001D1C94">
      <w:pPr>
        <w:spacing w:after="0" w:line="360" w:lineRule="auto"/>
        <w:ind w:left="1134" w:right="902"/>
        <w:jc w:val="both"/>
        <w:rPr>
          <w:rFonts w:ascii="Arial" w:hAnsi="Arial" w:cs="Arial"/>
          <w:b/>
          <w:bCs/>
          <w:i/>
          <w:iCs/>
          <w:sz w:val="26"/>
          <w:szCs w:val="26"/>
        </w:rPr>
      </w:pPr>
      <w:r w:rsidRPr="00B415F0">
        <w:rPr>
          <w:rFonts w:ascii="Arial" w:hAnsi="Arial" w:cs="Arial"/>
          <w:b/>
          <w:bCs/>
          <w:i/>
          <w:iCs/>
          <w:sz w:val="26"/>
          <w:szCs w:val="26"/>
        </w:rPr>
        <w:t>“</w:t>
      </w:r>
    </w:p>
    <w:p w:rsidR="001D1C94" w:rsidRPr="00B415F0" w:rsidRDefault="001D1C94" w:rsidP="001D1C94">
      <w:pPr>
        <w:spacing w:after="0" w:line="360" w:lineRule="auto"/>
        <w:ind w:left="1134" w:right="902"/>
        <w:jc w:val="both"/>
        <w:rPr>
          <w:rFonts w:ascii="Arial" w:hAnsi="Arial" w:cs="Arial"/>
          <w:lang w:val="es-MX"/>
        </w:rPr>
      </w:pPr>
      <w:r>
        <w:rPr>
          <w:rFonts w:ascii="Arial" w:hAnsi="Arial" w:cs="Arial"/>
          <w:b/>
          <w:bCs/>
          <w:i/>
          <w:iCs/>
        </w:rPr>
        <w:t>…</w:t>
      </w:r>
      <w:r>
        <w:rPr>
          <w:rFonts w:ascii="Arial" w:hAnsi="Arial" w:cs="Arial"/>
          <w:bCs/>
          <w:i/>
          <w:iCs/>
        </w:rPr>
        <w:t xml:space="preserve">Por lo que se refiere a la nulidad del oficio descrito se advierte que inicialmente el actor el cinco de octubre de dos mil dieciséis, solicitó por escrito al Presidente Municipal del H. Ayuntamiento Constitucional de Santa María Peñoles, </w:t>
      </w:r>
      <w:proofErr w:type="spellStart"/>
      <w:r>
        <w:rPr>
          <w:rFonts w:ascii="Arial" w:hAnsi="Arial" w:cs="Arial"/>
          <w:bCs/>
          <w:i/>
          <w:iCs/>
        </w:rPr>
        <w:t>Etla</w:t>
      </w:r>
      <w:proofErr w:type="spellEnd"/>
      <w:r>
        <w:rPr>
          <w:rFonts w:ascii="Arial" w:hAnsi="Arial" w:cs="Arial"/>
          <w:bCs/>
          <w:i/>
          <w:iCs/>
        </w:rPr>
        <w:t xml:space="preserve">, </w:t>
      </w:r>
      <w:r>
        <w:rPr>
          <w:rFonts w:ascii="Arial" w:hAnsi="Arial" w:cs="Arial"/>
          <w:bCs/>
          <w:i/>
          <w:iCs/>
        </w:rPr>
        <w:lastRenderedPageBreak/>
        <w:t>O</w:t>
      </w:r>
      <w:proofErr w:type="spellStart"/>
      <w:r>
        <w:rPr>
          <w:rFonts w:ascii="Arial" w:hAnsi="Arial" w:cs="Arial"/>
          <w:sz w:val="24"/>
          <w:szCs w:val="24"/>
          <w:lang w:val="es-MX"/>
        </w:rPr>
        <w:t>axaca</w:t>
      </w:r>
      <w:proofErr w:type="spellEnd"/>
      <w:r>
        <w:rPr>
          <w:rFonts w:ascii="Arial" w:hAnsi="Arial" w:cs="Arial"/>
          <w:sz w:val="24"/>
          <w:szCs w:val="24"/>
          <w:lang w:val="es-MX"/>
        </w:rPr>
        <w:t xml:space="preserve">, </w:t>
      </w:r>
      <w:r w:rsidRPr="00B415F0">
        <w:rPr>
          <w:rFonts w:ascii="Arial" w:hAnsi="Arial" w:cs="Arial"/>
          <w:lang w:val="es-MX"/>
        </w:rPr>
        <w:t xml:space="preserve">que le justificara por escrito el motivo, la causa o falta que haya cometido para que lo despidieran de la corporación policiaca donde por casi seis años laboró, que tiene familiares que dependen de él económicamente y pide esa explicación.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Como la autoridad demandada no le daba respuesta a su escrito de petición promovió el juicio de amparo, mismo que se radicó en el Juzgado Octavo de Distrito en el Estado de Oaxaca, bajo el número 1846/2016; mismo que al resolverse la concedió el amp</w:t>
      </w:r>
      <w:r w:rsidR="002876D2">
        <w:rPr>
          <w:rFonts w:ascii="Arial" w:hAnsi="Arial" w:cs="Arial"/>
          <w:bCs/>
          <w:i/>
          <w:iCs/>
        </w:rPr>
        <w:t>a</w:t>
      </w:r>
      <w:r>
        <w:rPr>
          <w:rFonts w:ascii="Arial" w:hAnsi="Arial" w:cs="Arial"/>
          <w:bCs/>
          <w:i/>
          <w:iCs/>
        </w:rPr>
        <w:t xml:space="preserve">ro y protección de la justicia federal para el efecto de que el Presidente Municipal del H. Ayuntamiento Constitucional de Santa María Peñoles, Etla, Oaxaca, acordara su escrito de cinco de octubre de dos mil dieciséis y notificara esa determinación en el domicilio señalado para tal efecto.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En cumplimiento a la ejecutoria de amparo se notificó el oficio que ahora combate mediante el juicio de nulidad.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Por lo anterior se aprecia que el acto ahora impugnado se emitió al ejercer el derecho de petición y en cumplimiento a una sentencia de amparo que emitió la Juez Octavo de Distrito en el  Estado de Oaxaca, tal y como se aprecia de la copia certificada del juicio de amparo 1846/2016 de su índice. Por ello, con fundamento en lo dispuesto en el artículo 182, fracción I, de la Ley del Procedimiento y Justicia Administrativa para el Estado de Oaxaca, se desecha la demanda de juicio de nulidad por encontrar un motivo manifiesto e indudable de improcedencia en el sentido de que el derecho de petición y su respuesta correspondiente es competencia exclusiva de los Tribunales del Poder Judicial de la Federación y no de la presente Sala Unitaria de Primera Instancia, ya que no se trata de una negativa ficta o en su caso una negativa expresa como vía de consecuencia de la primera. </w:t>
      </w:r>
    </w:p>
    <w:p w:rsidR="001D1C94" w:rsidRDefault="001D1C94" w:rsidP="00B415F0">
      <w:pPr>
        <w:spacing w:after="0" w:line="360" w:lineRule="auto"/>
        <w:ind w:left="1134" w:right="902"/>
        <w:jc w:val="both"/>
        <w:rPr>
          <w:rFonts w:ascii="Arial" w:hAnsi="Arial" w:cs="Arial"/>
          <w:bCs/>
          <w:i/>
          <w:iCs/>
        </w:rPr>
      </w:pPr>
      <w:r>
        <w:rPr>
          <w:rFonts w:ascii="Arial" w:hAnsi="Arial" w:cs="Arial"/>
          <w:bCs/>
          <w:i/>
          <w:iCs/>
        </w:rPr>
        <w:t>Sirve de apoyo la tesis de rubro y texto siguiente:</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Por otra parte, del contexto del escrito de la demanda del juicio de nulidad, se advierte que el actor en el capítulo de sus pretensiones y la foja tres de la misma, engloba otro acto reclamado consistente en la orden verbal de baja de treinta de septiembre de dos mil dieciséis, realizada por el Presidente Municipal de Santa María Peñoles, Etla, Oaxaca, quien textualmente le dio “le informo que con fecha treinta y uno de octubre de dos mil dieciséis causa baja definitiva por terminación de su relación laboral”, en ese sentido tuvo conocimiento de la baja o cese en esa fecha en que se le comunicó.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Con motivo de la baja verbal, en su capítulo de pretensiones solicita la restitución o reinstalación en el trabajo de Policía Municipal Adscrito a la Dirección de Seguridad Pública Municipal del Municipio de Santa María </w:t>
      </w:r>
      <w:r>
        <w:rPr>
          <w:rFonts w:ascii="Arial" w:hAnsi="Arial" w:cs="Arial"/>
          <w:bCs/>
          <w:i/>
          <w:iCs/>
        </w:rPr>
        <w:br/>
        <w:t xml:space="preserve">Peñoles, Etla, Oaxaca, el pago de la indemnización, haberes que dejó de percibir y demás prestaciones iniciales hasta su culminación del juicio, el pago de daños y perjuicios consistentes en el pago de sueldos y salarios que dejó de percibir desde el primero de octubre de dos mil dieciséis hasta que se dé cumplimiento a la sentencia que se dicte a razón de $2.500.00 quincenales más los incrementos del sueldo que tengan en el futuro y demás prestaciones que le corresponden; se reconozca su antigüedad del cargo que venía desempeñando, a partir del uno de enero de dos mil once, hasta un día antes de su cese; el pago correspondiente al aguinaldo; primer bono sobre el sueldo, segundo bono sobre el sueldo; prima vacacional; días de ajuste; día del empleado; canasta navideña, y demás prestaciones que le correspondan hasta terminar el juicio, que se le permita ampliar su demanda de nulidad en el momento en que la autoridad demandada dé contestación a la misma.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Respecto a la baja verbal y todas sus prestaciones que le correspondan hasta terminar el juicio; que se le permita ampliar su demanda de nulidad en el momento en que la autoridad demandada dé contestación a la misma. </w:t>
      </w:r>
    </w:p>
    <w:p w:rsidR="001D1C94" w:rsidRDefault="001D1C94" w:rsidP="001D1C94">
      <w:pPr>
        <w:spacing w:after="0" w:line="360" w:lineRule="auto"/>
        <w:ind w:left="1134" w:right="902"/>
        <w:jc w:val="both"/>
        <w:rPr>
          <w:rFonts w:ascii="Arial" w:hAnsi="Arial" w:cs="Arial"/>
          <w:bCs/>
          <w:i/>
          <w:iCs/>
        </w:rPr>
      </w:pPr>
      <w:r>
        <w:rPr>
          <w:rFonts w:ascii="Arial" w:hAnsi="Arial" w:cs="Arial"/>
          <w:bCs/>
          <w:i/>
          <w:iCs/>
        </w:rPr>
        <w:t xml:space="preserve">Respecto a la baja verbal y todas sus prestaciones que describió en su demanda de nulidad, se desecha, con fundamento en lo dispuesto en los artículos 182, fracción I, 161, fracción VI, 166 párrafo primero de la Ley de Procedimiento y Justicia Administrativa para el Estado de Oaxaca; ya que el actor, no promovió dentro de los treinta días hábiles siguientes que él como afectado tuvo conocimiento del acto consistente en la baja verbal a partir del treinta de septiembre de dos mil dieciséis, por lo que el plazo transcurrió en exceso para promover su demanda contra el acto reclamado y sus prestaciones, por lo que resulta ahora extemporánea. </w:t>
      </w:r>
    </w:p>
    <w:p w:rsidR="001D1C94" w:rsidRDefault="001D1C94" w:rsidP="001D1C94">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1D1C94" w:rsidRPr="00B415F0" w:rsidRDefault="001D1C94" w:rsidP="001D1C94">
      <w:pPr>
        <w:spacing w:after="0" w:line="360" w:lineRule="auto"/>
        <w:jc w:val="center"/>
        <w:rPr>
          <w:rFonts w:ascii="Arial" w:hAnsi="Arial" w:cs="Arial"/>
          <w:b/>
          <w:bCs/>
          <w:sz w:val="26"/>
          <w:szCs w:val="26"/>
          <w:lang w:val="es-MX"/>
        </w:rPr>
      </w:pPr>
      <w:r w:rsidRPr="00B415F0">
        <w:rPr>
          <w:rFonts w:ascii="Arial" w:hAnsi="Arial" w:cs="Arial"/>
          <w:b/>
          <w:bCs/>
          <w:sz w:val="26"/>
          <w:szCs w:val="26"/>
          <w:lang w:val="es-MX"/>
        </w:rPr>
        <w:t>C O N S I D E R A N D O</w:t>
      </w:r>
    </w:p>
    <w:p w:rsidR="001D1C94" w:rsidRPr="00B415F0" w:rsidRDefault="001D1C94" w:rsidP="001D1C94">
      <w:pPr>
        <w:widowControl w:val="0"/>
        <w:tabs>
          <w:tab w:val="left" w:pos="7938"/>
        </w:tabs>
        <w:spacing w:after="0" w:line="360" w:lineRule="auto"/>
        <w:ind w:right="18" w:firstLine="709"/>
        <w:jc w:val="both"/>
        <w:rPr>
          <w:rFonts w:ascii="Arial" w:hAnsi="Arial" w:cs="Arial"/>
          <w:b/>
          <w:bCs/>
          <w:iCs/>
          <w:sz w:val="26"/>
          <w:szCs w:val="26"/>
          <w:lang w:eastAsia="es-ES"/>
        </w:rPr>
      </w:pPr>
      <w:r w:rsidRPr="00B415F0">
        <w:rPr>
          <w:rFonts w:ascii="Arial" w:hAnsi="Arial" w:cs="Arial"/>
          <w:b/>
          <w:bCs/>
          <w:iCs/>
          <w:sz w:val="26"/>
          <w:szCs w:val="26"/>
        </w:rPr>
        <w:t xml:space="preserve">PRIMERO. </w:t>
      </w:r>
      <w:r w:rsidR="003E5BF4">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3E5BF4">
        <w:rPr>
          <w:rFonts w:ascii="Arial" w:hAnsi="Arial" w:cs="Arial"/>
          <w:bCs/>
          <w:iCs/>
          <w:sz w:val="26"/>
          <w:szCs w:val="26"/>
          <w:lang w:eastAsia="es-ES"/>
        </w:rPr>
        <w:t xml:space="preserve"> 125</w:t>
      </w:r>
      <w:r w:rsidR="003E5BF4">
        <w:rPr>
          <w:rFonts w:ascii="Arial" w:hAnsi="Arial" w:cs="Arial"/>
          <w:bCs/>
          <w:iCs/>
          <w:sz w:val="26"/>
          <w:szCs w:val="26"/>
        </w:rPr>
        <w:t xml:space="preserve">, 127, 129, 130, fracción I, 131, 231, 236 y 238 de la Ley de Procedimiento y Justicia Administrativa para el Estado de Oaxaca, </w:t>
      </w:r>
      <w:r w:rsidRPr="00B415F0">
        <w:rPr>
          <w:rFonts w:ascii="Arial" w:hAnsi="Arial" w:cs="Arial"/>
          <w:bCs/>
          <w:iCs/>
          <w:sz w:val="26"/>
          <w:szCs w:val="26"/>
          <w:lang w:eastAsia="es-ES"/>
        </w:rPr>
        <w:t xml:space="preserve">dado que se trata de un Recurso de Revisión interpuesto en contra del proveído de treinta y uno de mayo de dos mil dieciocho, dictado por la Segunda Sala Unitaria de Primera Instancia en el juicio </w:t>
      </w:r>
      <w:r w:rsidRPr="00B415F0">
        <w:rPr>
          <w:rFonts w:ascii="Arial" w:hAnsi="Arial" w:cs="Arial"/>
          <w:b/>
          <w:bCs/>
          <w:iCs/>
          <w:sz w:val="26"/>
          <w:szCs w:val="26"/>
          <w:lang w:eastAsia="es-ES"/>
        </w:rPr>
        <w:t>0012/2018.</w:t>
      </w:r>
    </w:p>
    <w:p w:rsidR="001D1C94" w:rsidRDefault="001D1C94" w:rsidP="001D1C94">
      <w:pPr>
        <w:widowControl w:val="0"/>
        <w:tabs>
          <w:tab w:val="left" w:pos="7938"/>
        </w:tabs>
        <w:spacing w:after="0" w:line="360" w:lineRule="auto"/>
        <w:ind w:right="18" w:firstLine="709"/>
        <w:jc w:val="both"/>
        <w:rPr>
          <w:rFonts w:ascii="Arial" w:hAnsi="Arial" w:cs="Arial"/>
          <w:sz w:val="26"/>
          <w:szCs w:val="26"/>
        </w:rPr>
      </w:pPr>
      <w:r w:rsidRPr="00B415F0">
        <w:rPr>
          <w:rFonts w:ascii="Arial" w:hAnsi="Arial" w:cs="Arial"/>
          <w:b/>
          <w:bCs/>
          <w:sz w:val="26"/>
          <w:szCs w:val="26"/>
          <w:lang w:val="es-MX"/>
        </w:rPr>
        <w:t>SEGUNDO.</w:t>
      </w:r>
      <w:r w:rsidRPr="00B415F0">
        <w:rPr>
          <w:rFonts w:ascii="Arial" w:hAnsi="Arial" w:cs="Arial"/>
          <w:bCs/>
          <w:sz w:val="26"/>
          <w:szCs w:val="26"/>
          <w:lang w:val="es-MX"/>
        </w:rPr>
        <w:t xml:space="preserve"> </w:t>
      </w:r>
      <w:r w:rsidRPr="00B415F0">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B415F0">
        <w:rPr>
          <w:rFonts w:ascii="Arial" w:hAnsi="Arial" w:cs="Arial"/>
          <w:sz w:val="26"/>
          <w:szCs w:val="26"/>
        </w:rPr>
        <w:t>.</w:t>
      </w:r>
    </w:p>
    <w:p w:rsidR="001B0F8F" w:rsidRPr="00B415F0" w:rsidRDefault="001B0F8F" w:rsidP="001D1C94">
      <w:pPr>
        <w:widowControl w:val="0"/>
        <w:tabs>
          <w:tab w:val="left" w:pos="7938"/>
        </w:tabs>
        <w:spacing w:after="0" w:line="360" w:lineRule="auto"/>
        <w:ind w:right="18" w:firstLine="709"/>
        <w:jc w:val="both"/>
        <w:rPr>
          <w:rFonts w:ascii="Arial" w:hAnsi="Arial" w:cs="Arial"/>
          <w:bCs/>
          <w:sz w:val="26"/>
          <w:szCs w:val="26"/>
        </w:rPr>
      </w:pPr>
    </w:p>
    <w:p w:rsidR="001D1C94" w:rsidRDefault="001D1C94" w:rsidP="001D1C94">
      <w:pPr>
        <w:spacing w:after="0" w:line="360" w:lineRule="auto"/>
        <w:ind w:firstLine="709"/>
        <w:jc w:val="both"/>
        <w:rPr>
          <w:rFonts w:ascii="Arial" w:hAnsi="Arial" w:cs="Arial"/>
          <w:bCs/>
          <w:sz w:val="26"/>
          <w:szCs w:val="26"/>
          <w:lang w:val="es-MX"/>
        </w:rPr>
      </w:pPr>
      <w:r w:rsidRPr="00B415F0">
        <w:rPr>
          <w:rFonts w:ascii="Arial" w:hAnsi="Arial" w:cs="Arial"/>
          <w:b/>
          <w:bCs/>
          <w:sz w:val="26"/>
          <w:szCs w:val="26"/>
          <w:lang w:val="es-MX"/>
        </w:rPr>
        <w:t xml:space="preserve">TERCERO.  </w:t>
      </w:r>
      <w:r w:rsidRPr="00B415F0">
        <w:rPr>
          <w:rFonts w:ascii="Arial" w:hAnsi="Arial" w:cs="Arial"/>
          <w:bCs/>
          <w:sz w:val="26"/>
          <w:szCs w:val="26"/>
          <w:lang w:val="es-MX"/>
        </w:rPr>
        <w:t xml:space="preserve">En su primer motivo de disenso indica que le perjudica el auto sujeto a revisión porque la primera instancia desecha la demanda de nulidad al considerar que no se configura la resolución negativa ficta sino que el acto impugnado es una respuesta a una solicitud hecha al Presidente Municipal de Santa María Peñoles, Etla. Es decir, que el juzgador estima que no existe acto impugnado si no  una respuesta derivada del juicio de amparo 1846/2016 promovido ante el Juzgado Octavo de Distrito. </w:t>
      </w:r>
    </w:p>
    <w:p w:rsidR="001B0F8F" w:rsidRPr="00B415F0" w:rsidRDefault="001B0F8F" w:rsidP="001D1C94">
      <w:pPr>
        <w:spacing w:after="0" w:line="360" w:lineRule="auto"/>
        <w:ind w:firstLine="709"/>
        <w:jc w:val="both"/>
        <w:rPr>
          <w:rFonts w:ascii="Arial" w:hAnsi="Arial" w:cs="Arial"/>
          <w:bCs/>
          <w:sz w:val="26"/>
          <w:szCs w:val="26"/>
          <w:lang w:val="es-MX"/>
        </w:rPr>
      </w:pPr>
    </w:p>
    <w:p w:rsidR="001D1C94"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Al respecto del desechamiento proporciona unos conceptos de lo que considera es el Derecho de petición y lo que considera debe entenderse por negativa ficta. Indicando que la primera instancia omite entrar al estudio del fondo del asunto y confunde ambas figuras jurídicas, pues dice, si bien promovió demanda de amparo en contra del Presidente Municipal y Tesorero para que le dieran respuesta a la petición que les había formulado, han transcurrido más de tres meses para que dichas autoridades contestaran sus peticiones de ahí que se actualice la resolución negativa ficta. </w:t>
      </w:r>
    </w:p>
    <w:p w:rsidR="001B0F8F" w:rsidRPr="00B415F0" w:rsidRDefault="001B0F8F" w:rsidP="001D1C94">
      <w:pPr>
        <w:spacing w:after="0" w:line="360" w:lineRule="auto"/>
        <w:jc w:val="both"/>
        <w:rPr>
          <w:rFonts w:ascii="Arial" w:hAnsi="Arial" w:cs="Arial"/>
          <w:bCs/>
          <w:sz w:val="26"/>
          <w:szCs w:val="26"/>
          <w:lang w:val="es-MX"/>
        </w:rPr>
      </w:pPr>
    </w:p>
    <w:p w:rsidR="001B0F8F"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Continua sus alegaciones diciendo que la sala de conocimiento deja de lado que la Ley de Procedimiento y Justicia Administrativa para el Estado de Oaxaca únicamente prevé el plazo de 30 treinta días para interponer la demanda de nulidad empero que no establece plazo alguno para presentar la demanda en contra de una resolución negativa ficta. Por todo esto, afirma que deben prevalecer los principios contenidos en diversas legislaciones y la doctrina (sin precisar cuáles) y que son: a) la existencia de una petición de los particulares a la administración pública; b) la inactividad de la administración; c) El transcurso del plazo previsto en la ley de la materia; d) la presunción de una resolución denegatoria; e) la posibilidad de deducir el recurso o pretensión procesal frente a la denegación presunta o negativa ficta; f) la no exclusión del deber de resolver por parte de la administración  y g) el derecho del peticionario de impugnar la resolución negativa ficta en cualquier tiempo posterior al vencimiento del plazo dispuesto en la ley para su configuración, mientras no se dicte el acto expreso o bien para esperar a que éste se dicte y se notifique en términos de ley.</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 xml:space="preserve"> </w:t>
      </w:r>
    </w:p>
    <w:p w:rsidR="001D1C94"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Agrega que el juicio de amparo 1846/2016 lo promovió porque necesitaba unas copias  de las nóminas que lo acreditan como trabajador y para saber los motivos de su separación como policía, pero que hasta la fecha continúa sin saberlo debido a que no le han dado a conocer los motivos de su cese o baja como policía municipal de Santa María Peñoles, Etla, Oaxaca. </w:t>
      </w:r>
    </w:p>
    <w:p w:rsidR="001B0F8F" w:rsidRPr="00B415F0" w:rsidRDefault="001B0F8F" w:rsidP="001D1C94">
      <w:pPr>
        <w:spacing w:after="0" w:line="360" w:lineRule="auto"/>
        <w:jc w:val="both"/>
        <w:rPr>
          <w:rFonts w:ascii="Arial" w:hAnsi="Arial" w:cs="Arial"/>
          <w:bCs/>
          <w:sz w:val="26"/>
          <w:szCs w:val="26"/>
          <w:lang w:val="es-MX"/>
        </w:rPr>
      </w:pP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Finaliza esta parte del agravio señalando que como bien lo señala la primera instancia, el análisis de los planteamientos sobre el derecho de petición </w:t>
      </w:r>
      <w:proofErr w:type="gramStart"/>
      <w:r w:rsidRPr="00B415F0">
        <w:rPr>
          <w:rFonts w:ascii="Arial" w:hAnsi="Arial" w:cs="Arial"/>
          <w:bCs/>
          <w:sz w:val="26"/>
          <w:szCs w:val="26"/>
          <w:lang w:val="es-MX"/>
        </w:rPr>
        <w:t>corresponden</w:t>
      </w:r>
      <w:proofErr w:type="gramEnd"/>
      <w:r w:rsidRPr="00B415F0">
        <w:rPr>
          <w:rFonts w:ascii="Arial" w:hAnsi="Arial" w:cs="Arial"/>
          <w:bCs/>
          <w:sz w:val="26"/>
          <w:szCs w:val="26"/>
          <w:lang w:val="es-MX"/>
        </w:rPr>
        <w:t xml:space="preserve"> a los Tribunales Federales. Que tratándose de un despido de un elemento de corporación policiaca dado que se trata de una relación administrativa y no laboral, entonces el planteamiento de esos temas corresponde a este Tribunal, por así preverlo el artículo 133  de la Ley de Procedimiento y Justicia Administrativa para el Estado de Oaxaca. Que en ese caso, no impugnó una negativa ficta, debido a que para ello es necesario que transcurran tres meses y que por tanto para fines prácticos optó por presentar una demanda de amparo ya que de esa manera es suficiente con que haya pasado un mes para que se admita a trámite su demanda. </w:t>
      </w:r>
    </w:p>
    <w:p w:rsidR="001D1C94"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r>
      <w:r w:rsidRPr="00B415F0">
        <w:rPr>
          <w:rFonts w:ascii="Arial" w:hAnsi="Arial" w:cs="Arial"/>
          <w:b/>
          <w:bCs/>
          <w:sz w:val="26"/>
          <w:szCs w:val="26"/>
          <w:lang w:val="es-MX"/>
        </w:rPr>
        <w:t xml:space="preserve">Ahora bien, </w:t>
      </w:r>
      <w:r w:rsidRPr="00B415F0">
        <w:rPr>
          <w:rFonts w:ascii="Arial" w:hAnsi="Arial" w:cs="Arial"/>
          <w:bCs/>
          <w:sz w:val="26"/>
          <w:szCs w:val="26"/>
          <w:lang w:val="es-MX"/>
        </w:rPr>
        <w:t>de los autos del juicio que se remitieron para la solución del presente asunto y que tienen pleno valor probatorio en términos del artículo 203 fracción I de la Ley de Procedimiento y Justicia Administrativa para el Estado de Oaxaca por tratarse de actuaciones judiciales, se tiene lo siguiente:</w:t>
      </w:r>
    </w:p>
    <w:p w:rsidR="001B0F8F" w:rsidRPr="00B415F0" w:rsidRDefault="001B0F8F" w:rsidP="001D1C94">
      <w:pPr>
        <w:spacing w:after="0" w:line="360" w:lineRule="auto"/>
        <w:jc w:val="both"/>
        <w:rPr>
          <w:rFonts w:ascii="Arial" w:hAnsi="Arial" w:cs="Arial"/>
          <w:bCs/>
          <w:sz w:val="26"/>
          <w:szCs w:val="26"/>
          <w:lang w:val="es-MX"/>
        </w:rPr>
      </w:pPr>
    </w:p>
    <w:p w:rsidR="001D1C94" w:rsidRDefault="001D1C94" w:rsidP="001D1C94">
      <w:pPr>
        <w:pStyle w:val="Prrafodelista"/>
        <w:numPr>
          <w:ilvl w:val="0"/>
          <w:numId w:val="10"/>
        </w:numPr>
        <w:spacing w:after="0" w:line="360" w:lineRule="auto"/>
        <w:jc w:val="both"/>
        <w:rPr>
          <w:rFonts w:ascii="Arial" w:hAnsi="Arial" w:cs="Arial"/>
          <w:bCs/>
          <w:sz w:val="24"/>
          <w:szCs w:val="24"/>
          <w:lang w:val="es-MX"/>
        </w:rPr>
      </w:pPr>
      <w:r>
        <w:rPr>
          <w:rFonts w:ascii="Arial" w:hAnsi="Arial" w:cs="Arial"/>
          <w:bCs/>
          <w:sz w:val="24"/>
          <w:szCs w:val="24"/>
          <w:lang w:val="es-MX"/>
        </w:rPr>
        <w:t xml:space="preserve">El escrito de demanda en el que en el apartado denominado ACTO IMPUGNADO el hoy recurrente indicó: </w:t>
      </w:r>
      <w:r>
        <w:rPr>
          <w:rFonts w:ascii="Arial" w:hAnsi="Arial" w:cs="Arial"/>
          <w:bCs/>
          <w:i/>
          <w:sz w:val="24"/>
          <w:szCs w:val="24"/>
          <w:lang w:val="es-MX"/>
        </w:rPr>
        <w:t>“…El oficio número 027, del expediente 2017-2019 de fecha diez de abril de dos mil dieciocho, suscrito por el C. ISMAEL RAMÍREZ SANTIAGO Presidente Municipal Constitucional de Santa María Peñoles, Etla, por el que me informa “que después de una búsqueda minuciosa en las siguiente áreas; Secretaría Municipal, Tesorería Municipal y Dirección de Policía Municipal, no existe expediente administrativo o laboral alguno a su nombre…”</w:t>
      </w:r>
      <w:r>
        <w:rPr>
          <w:rFonts w:ascii="Arial" w:hAnsi="Arial" w:cs="Arial"/>
          <w:bCs/>
          <w:sz w:val="24"/>
          <w:szCs w:val="24"/>
          <w:lang w:val="es-MX"/>
        </w:rPr>
        <w:t xml:space="preserve"> (folio 1) y </w:t>
      </w:r>
    </w:p>
    <w:p w:rsidR="001D1C94" w:rsidRDefault="001D1C94" w:rsidP="001D1C94">
      <w:pPr>
        <w:pStyle w:val="Prrafodelista"/>
        <w:numPr>
          <w:ilvl w:val="0"/>
          <w:numId w:val="10"/>
        </w:numPr>
        <w:spacing w:after="0" w:line="360" w:lineRule="auto"/>
        <w:jc w:val="both"/>
        <w:rPr>
          <w:rFonts w:ascii="Arial" w:hAnsi="Arial" w:cs="Arial"/>
          <w:bCs/>
          <w:sz w:val="24"/>
          <w:szCs w:val="24"/>
          <w:lang w:val="es-MX"/>
        </w:rPr>
      </w:pPr>
      <w:r>
        <w:rPr>
          <w:rFonts w:ascii="Arial" w:hAnsi="Arial" w:cs="Arial"/>
          <w:bCs/>
          <w:sz w:val="24"/>
          <w:szCs w:val="24"/>
          <w:lang w:val="es-MX"/>
        </w:rPr>
        <w:t xml:space="preserve">Igualmente, en el libelo de demanda pero en el apartado intitulado FECHA DE CONOCIMIENTO DEL ACTO IMPUGNADO, el aquí disconforme señaló: </w:t>
      </w:r>
      <w:r>
        <w:rPr>
          <w:rFonts w:ascii="Arial" w:hAnsi="Arial" w:cs="Arial"/>
          <w:bCs/>
          <w:i/>
          <w:sz w:val="24"/>
          <w:szCs w:val="24"/>
          <w:lang w:val="es-MX"/>
        </w:rPr>
        <w:t>“…BAJO PROTESTA DE DECIR VERDAD, manifiesto que tuve conocimiento del acto impugnado, el día 10 de abril de 2018 (lo anterior con motivo del juicio de amparo que me vi en la necesidad de promover a efecto de que me contestara la demandada) por lo que la demanda se encuentra interpuesta dentro del término previsto por el artículo 166 de la Ley de la Materia…”</w:t>
      </w:r>
      <w:r>
        <w:rPr>
          <w:rFonts w:ascii="Arial" w:hAnsi="Arial" w:cs="Arial"/>
          <w:bCs/>
          <w:sz w:val="24"/>
          <w:szCs w:val="24"/>
          <w:lang w:val="es-MX"/>
        </w:rPr>
        <w:t xml:space="preserve"> (folio 1)</w:t>
      </w:r>
    </w:p>
    <w:p w:rsidR="001D1C94" w:rsidRDefault="001D1C94" w:rsidP="001D1C94">
      <w:pPr>
        <w:pStyle w:val="Prrafodelista"/>
        <w:spacing w:after="0" w:line="360" w:lineRule="auto"/>
        <w:ind w:left="1065"/>
        <w:jc w:val="both"/>
        <w:rPr>
          <w:rFonts w:ascii="Arial" w:hAnsi="Arial" w:cs="Arial"/>
          <w:bCs/>
          <w:i/>
          <w:sz w:val="24"/>
          <w:szCs w:val="24"/>
          <w:lang w:val="es-MX"/>
        </w:rPr>
      </w:pP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r w:rsidRPr="00B415F0">
        <w:rPr>
          <w:rFonts w:ascii="Arial" w:hAnsi="Arial" w:cs="Arial"/>
          <w:bCs/>
          <w:sz w:val="26"/>
          <w:szCs w:val="26"/>
          <w:lang w:val="es-MX"/>
        </w:rPr>
        <w:t xml:space="preserve">Conforme a lo apuntado se tiene que el recurrente no controvirtió la nulidad de una resolución negativa ficta pues fue categórico al indicar que solicita a este Tribunal que proceda al análisis de </w:t>
      </w:r>
      <w:r w:rsidR="0053691D">
        <w:rPr>
          <w:rFonts w:ascii="Arial" w:hAnsi="Arial" w:cs="Arial"/>
          <w:bCs/>
          <w:sz w:val="26"/>
          <w:szCs w:val="26"/>
          <w:lang w:val="es-MX"/>
        </w:rPr>
        <w:t>la legalidad del oficio 027 de diez</w:t>
      </w:r>
      <w:r w:rsidRPr="00B415F0">
        <w:rPr>
          <w:rFonts w:ascii="Arial" w:hAnsi="Arial" w:cs="Arial"/>
          <w:bCs/>
          <w:sz w:val="26"/>
          <w:szCs w:val="26"/>
          <w:lang w:val="es-MX"/>
        </w:rPr>
        <w:t xml:space="preserve"> d</w:t>
      </w:r>
      <w:r w:rsidR="0053691D">
        <w:rPr>
          <w:rFonts w:ascii="Arial" w:hAnsi="Arial" w:cs="Arial"/>
          <w:bCs/>
          <w:sz w:val="26"/>
          <w:szCs w:val="26"/>
          <w:lang w:val="es-MX"/>
        </w:rPr>
        <w:t>e abril de</w:t>
      </w:r>
      <w:r w:rsidRPr="00B415F0">
        <w:rPr>
          <w:rFonts w:ascii="Arial" w:hAnsi="Arial" w:cs="Arial"/>
          <w:bCs/>
          <w:sz w:val="26"/>
          <w:szCs w:val="26"/>
          <w:lang w:val="es-MX"/>
        </w:rPr>
        <w:t xml:space="preserve"> dos mil dieciocho</w:t>
      </w:r>
      <w:r w:rsidR="00771107">
        <w:rPr>
          <w:rFonts w:ascii="Arial" w:hAnsi="Arial" w:cs="Arial"/>
          <w:bCs/>
          <w:sz w:val="26"/>
          <w:szCs w:val="26"/>
          <w:lang w:val="es-MX"/>
        </w:rPr>
        <w:t>,</w:t>
      </w:r>
      <w:r w:rsidRPr="00B415F0">
        <w:rPr>
          <w:rFonts w:ascii="Arial" w:hAnsi="Arial" w:cs="Arial"/>
          <w:bCs/>
          <w:sz w:val="26"/>
          <w:szCs w:val="26"/>
          <w:lang w:val="es-MX"/>
        </w:rPr>
        <w:t xml:space="preserve"> signado por el Presidente Constitucional de Santa María Peñoles, mismo que afirma le fue dado a conocer en esa misma fecha  diez de abril del año próximo pasa</w:t>
      </w:r>
      <w:r w:rsidR="00771107">
        <w:rPr>
          <w:rFonts w:ascii="Arial" w:hAnsi="Arial" w:cs="Arial"/>
          <w:bCs/>
          <w:sz w:val="26"/>
          <w:szCs w:val="26"/>
          <w:lang w:val="es-MX"/>
        </w:rPr>
        <w:t>do y que está agregado al folio</w:t>
      </w:r>
      <w:r w:rsidRPr="00B415F0">
        <w:rPr>
          <w:rFonts w:ascii="Arial" w:hAnsi="Arial" w:cs="Arial"/>
          <w:bCs/>
          <w:sz w:val="26"/>
          <w:szCs w:val="26"/>
          <w:lang w:val="es-MX"/>
        </w:rPr>
        <w:t xml:space="preserve"> nueve del sumario natural. </w:t>
      </w:r>
      <w:r w:rsidRPr="00B415F0">
        <w:rPr>
          <w:rFonts w:ascii="Arial" w:hAnsi="Arial" w:cs="Arial"/>
          <w:b/>
          <w:bCs/>
          <w:sz w:val="26"/>
          <w:szCs w:val="26"/>
          <w:lang w:val="es-MX"/>
        </w:rPr>
        <w:t xml:space="preserve">De donde, </w:t>
      </w:r>
      <w:r w:rsidRPr="00B415F0">
        <w:rPr>
          <w:rFonts w:ascii="Arial" w:hAnsi="Arial" w:cs="Arial"/>
          <w:bCs/>
          <w:sz w:val="26"/>
          <w:szCs w:val="26"/>
          <w:lang w:val="es-MX"/>
        </w:rPr>
        <w:t xml:space="preserve">las razones expuestas por la Sala de origen para desechar la demanda relacionadas con el tema del derecho de petición son ilegales porque </w:t>
      </w:r>
      <w:r w:rsidR="00866E58">
        <w:rPr>
          <w:rFonts w:ascii="Arial" w:hAnsi="Arial" w:cs="Arial"/>
          <w:bCs/>
          <w:sz w:val="26"/>
          <w:szCs w:val="26"/>
          <w:lang w:val="es-MX"/>
        </w:rPr>
        <w:t>**********</w:t>
      </w:r>
      <w:r w:rsidRPr="00B415F0">
        <w:rPr>
          <w:rFonts w:ascii="Arial" w:hAnsi="Arial" w:cs="Arial"/>
          <w:bCs/>
          <w:sz w:val="26"/>
          <w:szCs w:val="26"/>
          <w:lang w:val="es-MX"/>
        </w:rPr>
        <w:t xml:space="preserve">no está reclamando la falta de respuesta a una solicitud ni en el ejercicio del derecho de petición ni en el ejercicio de la acción contra una negativa ficta, debido a que el acto que está controvirtiendo es </w:t>
      </w:r>
      <w:r w:rsidRPr="00B415F0">
        <w:rPr>
          <w:rFonts w:ascii="Arial" w:hAnsi="Arial" w:cs="Arial"/>
          <w:b/>
          <w:bCs/>
          <w:sz w:val="26"/>
          <w:szCs w:val="26"/>
          <w:lang w:val="es-MX"/>
        </w:rPr>
        <w:t xml:space="preserve">expreso </w:t>
      </w:r>
      <w:r w:rsidRPr="00B415F0">
        <w:rPr>
          <w:rFonts w:ascii="Arial" w:hAnsi="Arial" w:cs="Arial"/>
          <w:bCs/>
          <w:sz w:val="26"/>
          <w:szCs w:val="26"/>
          <w:lang w:val="es-MX"/>
        </w:rPr>
        <w:t xml:space="preserve">y está glosado a los autos del propio juicio. </w:t>
      </w: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r w:rsidRPr="00B415F0">
        <w:rPr>
          <w:rFonts w:ascii="Arial" w:hAnsi="Arial" w:cs="Arial"/>
          <w:bCs/>
          <w:sz w:val="26"/>
          <w:szCs w:val="26"/>
          <w:lang w:val="es-MX"/>
        </w:rPr>
        <w:t xml:space="preserve">Por tanto, también es incongruente y por tanto irrelevante el agravio expuesto debido a que en el caso que nos ocupa, atendiendo a las propias documentales que conforman el sumario principal resalta el hecho de que se está combatiendo la legalidad de un oficio que fue directamente señalado por el inconforme </w:t>
      </w: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r w:rsidRPr="00B415F0">
        <w:rPr>
          <w:rFonts w:ascii="Arial" w:hAnsi="Arial" w:cs="Arial"/>
          <w:bCs/>
          <w:sz w:val="26"/>
          <w:szCs w:val="26"/>
          <w:lang w:val="es-MX"/>
        </w:rPr>
        <w:tab/>
        <w:t xml:space="preserve">Como segundo agravio retoma el tema del derecho que tienen los afectados para que puedan acudir a demandar la nulidad de una resolución negativa ficta en cualquier tiempo posterior del plazo dispuesto en la ley para su configuración, entre tanto no se dicte el acto expreso o bien esperar a que éste se dicte y se les notifique en términos de ley. </w:t>
      </w: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r w:rsidRPr="00B415F0">
        <w:rPr>
          <w:rFonts w:ascii="Arial" w:hAnsi="Arial" w:cs="Arial"/>
          <w:bCs/>
          <w:sz w:val="26"/>
          <w:szCs w:val="26"/>
          <w:lang w:val="es-MX"/>
        </w:rPr>
        <w:tab/>
      </w:r>
    </w:p>
    <w:p w:rsidR="001D1C94" w:rsidRPr="00B415F0" w:rsidRDefault="001D1C94" w:rsidP="001D1C94">
      <w:pPr>
        <w:pStyle w:val="Prrafodelista"/>
        <w:spacing w:after="0" w:line="360" w:lineRule="auto"/>
        <w:ind w:left="142" w:firstLine="563"/>
        <w:jc w:val="both"/>
        <w:rPr>
          <w:rFonts w:ascii="Arial" w:hAnsi="Arial" w:cs="Arial"/>
          <w:bCs/>
          <w:sz w:val="26"/>
          <w:szCs w:val="26"/>
          <w:lang w:val="es-MX"/>
        </w:rPr>
      </w:pPr>
      <w:r w:rsidRPr="00B415F0">
        <w:rPr>
          <w:rFonts w:ascii="Arial" w:hAnsi="Arial" w:cs="Arial"/>
          <w:bCs/>
          <w:sz w:val="26"/>
          <w:szCs w:val="26"/>
          <w:lang w:val="es-MX"/>
        </w:rPr>
        <w:tab/>
        <w:t>Finaliza este agravio diciendo que es incongruente que la sala de conocimiento haya desechado por extemp</w:t>
      </w:r>
      <w:r w:rsidR="00E45780">
        <w:rPr>
          <w:rFonts w:ascii="Arial" w:hAnsi="Arial" w:cs="Arial"/>
          <w:bCs/>
          <w:sz w:val="26"/>
          <w:szCs w:val="26"/>
          <w:lang w:val="es-MX"/>
        </w:rPr>
        <w:t>oránea su demanda presentada el</w:t>
      </w:r>
      <w:r w:rsidRPr="00B415F0">
        <w:rPr>
          <w:rFonts w:ascii="Arial" w:hAnsi="Arial" w:cs="Arial"/>
          <w:bCs/>
          <w:sz w:val="26"/>
          <w:szCs w:val="26"/>
          <w:lang w:val="es-MX"/>
        </w:rPr>
        <w:t xml:space="preserve"> veinticuatro de mayo de dos mil dieciocho, debido a que expresó que conoci</w:t>
      </w:r>
      <w:r w:rsidR="00E45780">
        <w:rPr>
          <w:rFonts w:ascii="Arial" w:hAnsi="Arial" w:cs="Arial"/>
          <w:bCs/>
          <w:sz w:val="26"/>
          <w:szCs w:val="26"/>
          <w:lang w:val="es-MX"/>
        </w:rPr>
        <w:t>ó de la orden de baja o cese el</w:t>
      </w:r>
      <w:r w:rsidRPr="00B415F0">
        <w:rPr>
          <w:rFonts w:ascii="Arial" w:hAnsi="Arial" w:cs="Arial"/>
          <w:bCs/>
          <w:sz w:val="26"/>
          <w:szCs w:val="26"/>
          <w:lang w:val="es-MX"/>
        </w:rPr>
        <w:t xml:space="preserve"> treinta de septiembre de dos mil dieciséis, no obstante que señaló que tuvo con</w:t>
      </w:r>
      <w:r w:rsidR="00F75947">
        <w:rPr>
          <w:rFonts w:ascii="Arial" w:hAnsi="Arial" w:cs="Arial"/>
          <w:bCs/>
          <w:sz w:val="26"/>
          <w:szCs w:val="26"/>
          <w:lang w:val="es-MX"/>
        </w:rPr>
        <w:t>ocimiento del acto impugnado el diez de abril de</w:t>
      </w:r>
      <w:r w:rsidRPr="00B415F0">
        <w:rPr>
          <w:rFonts w:ascii="Arial" w:hAnsi="Arial" w:cs="Arial"/>
          <w:bCs/>
          <w:sz w:val="26"/>
          <w:szCs w:val="26"/>
          <w:lang w:val="es-MX"/>
        </w:rPr>
        <w:t xml:space="preserve"> dos mil dieciocho, por lo que se presentó dentro de los términos legales que marca el artículo 166 de la Ley de Procedimiento y Justicia Administrativa para el Estado de Oaxaca. </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En mérito de lo considerado en líneas precedentes, estos argumentos son irrelevantes debido a que como se apuntó, en el escrito de demanda no se está controvirtiendo una resolución negativa ficta. </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Por último, es suficiente el señalamiento que hace el aquí disconforme cuando indica que el desechamiento por extemporánea su demanda es incorrecto y cuando indica que la primera instancia debe hacer un estudio minucioso del libelo de demanda para advertir que el acto que está controvirtiendo es el oficio 027 de </w:t>
      </w:r>
      <w:r w:rsidR="00F75947">
        <w:rPr>
          <w:rFonts w:ascii="Arial" w:hAnsi="Arial" w:cs="Arial"/>
          <w:bCs/>
          <w:sz w:val="26"/>
          <w:szCs w:val="26"/>
          <w:lang w:val="es-MX"/>
        </w:rPr>
        <w:t>diez de abril de</w:t>
      </w:r>
      <w:r w:rsidRPr="00B415F0">
        <w:rPr>
          <w:rFonts w:ascii="Arial" w:hAnsi="Arial" w:cs="Arial"/>
          <w:bCs/>
          <w:sz w:val="26"/>
          <w:szCs w:val="26"/>
          <w:lang w:val="es-MX"/>
        </w:rPr>
        <w:t xml:space="preserve"> dos mil dieciocho del Presidente Municipal de Santa María Peñoles, Etla, O</w:t>
      </w:r>
      <w:r w:rsidR="00F75947">
        <w:rPr>
          <w:rFonts w:ascii="Arial" w:hAnsi="Arial" w:cs="Arial"/>
          <w:bCs/>
          <w:sz w:val="26"/>
          <w:szCs w:val="26"/>
          <w:lang w:val="es-MX"/>
        </w:rPr>
        <w:t>axaca, mismo que conoció en esa</w:t>
      </w:r>
      <w:r w:rsidRPr="00B415F0">
        <w:rPr>
          <w:rFonts w:ascii="Arial" w:hAnsi="Arial" w:cs="Arial"/>
          <w:bCs/>
          <w:sz w:val="26"/>
          <w:szCs w:val="26"/>
          <w:lang w:val="es-MX"/>
        </w:rPr>
        <w:t xml:space="preserve"> misma fecha y que su impugnación está en tiempo debido a que la demanda se presentó en la Oficialía de P</w:t>
      </w:r>
      <w:r w:rsidR="00F75947">
        <w:rPr>
          <w:rFonts w:ascii="Arial" w:hAnsi="Arial" w:cs="Arial"/>
          <w:bCs/>
          <w:sz w:val="26"/>
          <w:szCs w:val="26"/>
          <w:lang w:val="es-MX"/>
        </w:rPr>
        <w:t>artes Común de este Tribunal el</w:t>
      </w:r>
      <w:r w:rsidRPr="00B415F0">
        <w:rPr>
          <w:rFonts w:ascii="Arial" w:hAnsi="Arial" w:cs="Arial"/>
          <w:bCs/>
          <w:sz w:val="26"/>
          <w:szCs w:val="26"/>
          <w:lang w:val="es-MX"/>
        </w:rPr>
        <w:t xml:space="preserve"> veinticuatro de mayo de  dos mil dieciocho.</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Es así, porque como se adelantó en párrafos precedentes es ilegal la determinación alzada debido a que las consideraciones de la primera instancia para decretar su desechamiento se apartan de la litis sometida a su consideración. Se reitera, en la demanda el actor expuso que controvierte </w:t>
      </w:r>
      <w:r w:rsidR="00F75947">
        <w:rPr>
          <w:rFonts w:ascii="Arial" w:hAnsi="Arial" w:cs="Arial"/>
          <w:bCs/>
          <w:sz w:val="26"/>
          <w:szCs w:val="26"/>
          <w:lang w:val="es-MX"/>
        </w:rPr>
        <w:t>la legalidad del oficio 027 de</w:t>
      </w:r>
      <w:r w:rsidRPr="00B415F0">
        <w:rPr>
          <w:rFonts w:ascii="Arial" w:hAnsi="Arial" w:cs="Arial"/>
          <w:bCs/>
          <w:sz w:val="26"/>
          <w:szCs w:val="26"/>
          <w:lang w:val="es-MX"/>
        </w:rPr>
        <w:t xml:space="preserve"> diez de abril de dos mil dieciocho del Presidente Municipal de Santa María Peñoles, Etla, Oaxaca, no así el planteamiento de una resolución negativa ficta. </w:t>
      </w:r>
    </w:p>
    <w:p w:rsidR="001D1C94" w:rsidRPr="00B415F0" w:rsidRDefault="001D1C94" w:rsidP="001D1C94">
      <w:pPr>
        <w:spacing w:after="0" w:line="360" w:lineRule="auto"/>
        <w:jc w:val="both"/>
        <w:rPr>
          <w:rFonts w:ascii="Arial" w:hAnsi="Arial" w:cs="Arial"/>
          <w:b/>
          <w:bCs/>
          <w:sz w:val="26"/>
          <w:szCs w:val="26"/>
          <w:lang w:val="es-MX"/>
        </w:rPr>
      </w:pPr>
      <w:r w:rsidRPr="00B415F0">
        <w:rPr>
          <w:rFonts w:ascii="Arial" w:hAnsi="Arial" w:cs="Arial"/>
          <w:bCs/>
          <w:sz w:val="26"/>
          <w:szCs w:val="26"/>
          <w:lang w:val="es-MX"/>
        </w:rPr>
        <w:tab/>
        <w:t>De esto, si el acto i</w:t>
      </w:r>
      <w:r w:rsidR="00F75947">
        <w:rPr>
          <w:rFonts w:ascii="Arial" w:hAnsi="Arial" w:cs="Arial"/>
          <w:bCs/>
          <w:sz w:val="26"/>
          <w:szCs w:val="26"/>
          <w:lang w:val="es-MX"/>
        </w:rPr>
        <w:t>mpugnado lo es el oficio 027 de</w:t>
      </w:r>
      <w:r w:rsidRPr="00B415F0">
        <w:rPr>
          <w:rFonts w:ascii="Arial" w:hAnsi="Arial" w:cs="Arial"/>
          <w:bCs/>
          <w:sz w:val="26"/>
          <w:szCs w:val="26"/>
          <w:lang w:val="es-MX"/>
        </w:rPr>
        <w:t xml:space="preserve"> diez de abril de</w:t>
      </w:r>
      <w:r w:rsidR="00F75947">
        <w:rPr>
          <w:rFonts w:ascii="Arial" w:hAnsi="Arial" w:cs="Arial"/>
          <w:bCs/>
          <w:sz w:val="26"/>
          <w:szCs w:val="26"/>
          <w:lang w:val="es-MX"/>
        </w:rPr>
        <w:t xml:space="preserve"> dos mil dieciocho</w:t>
      </w:r>
      <w:r w:rsidRPr="00B415F0">
        <w:rPr>
          <w:rFonts w:ascii="Arial" w:hAnsi="Arial" w:cs="Arial"/>
          <w:bCs/>
          <w:sz w:val="26"/>
          <w:szCs w:val="26"/>
          <w:lang w:val="es-MX"/>
        </w:rPr>
        <w:t xml:space="preserve"> y el actor manifestó conocerlo en esa misma fecha, entonces, surtió sus efectos en esa misma fecha y su plazo de 30 treinta días hábiles para interponer la demanda transcurrió del </w:t>
      </w:r>
      <w:r w:rsidR="00F75947">
        <w:rPr>
          <w:rFonts w:ascii="Arial" w:hAnsi="Arial" w:cs="Arial"/>
          <w:bCs/>
          <w:sz w:val="26"/>
          <w:szCs w:val="26"/>
          <w:lang w:val="es-MX"/>
        </w:rPr>
        <w:t>dos de mayo al</w:t>
      </w:r>
      <w:r w:rsidRPr="00B415F0">
        <w:rPr>
          <w:rFonts w:ascii="Arial" w:hAnsi="Arial" w:cs="Arial"/>
          <w:bCs/>
          <w:sz w:val="26"/>
          <w:szCs w:val="26"/>
          <w:lang w:val="es-MX"/>
        </w:rPr>
        <w:t xml:space="preserve"> doce de junio de  dos mil dieciocho, descontándose los días 1 uno de mayo en conmemoración del Día del Trabajo y los días 5 cinco, 6 seis, 12 doce, 13 trece, 19 diecinueve, 20 veinte, 26 veintiséis, 27 veintisiete de mayo y  2 dos, 3 tres, 9 nueve y 10 diez de junio, por tratarse de días inhábiles al corresponder a sábados y domingos respectivamente esto en términos de lo dispuesto por los artículos 39, 49 fracción I y 166 primer párrafo de la Ley de Procedimiento y Justicia Administrativa para el Estado de Oaxaca. </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
          <w:bCs/>
          <w:sz w:val="26"/>
          <w:szCs w:val="26"/>
          <w:lang w:val="es-MX"/>
        </w:rPr>
        <w:tab/>
      </w:r>
      <w:r w:rsidRPr="00B415F0">
        <w:rPr>
          <w:rFonts w:ascii="Arial" w:hAnsi="Arial" w:cs="Arial"/>
          <w:bCs/>
          <w:sz w:val="26"/>
          <w:szCs w:val="26"/>
          <w:lang w:val="es-MX"/>
        </w:rPr>
        <w:t>De esta manera, de los autos se tiene que la demanda de nulidad fue</w:t>
      </w:r>
      <w:r w:rsidR="00F75947">
        <w:rPr>
          <w:rFonts w:ascii="Arial" w:hAnsi="Arial" w:cs="Arial"/>
          <w:bCs/>
          <w:sz w:val="26"/>
          <w:szCs w:val="26"/>
          <w:lang w:val="es-MX"/>
        </w:rPr>
        <w:t xml:space="preserve"> interpuesta el veinticuatro de mayo de</w:t>
      </w:r>
      <w:r w:rsidRPr="00B415F0">
        <w:rPr>
          <w:rFonts w:ascii="Arial" w:hAnsi="Arial" w:cs="Arial"/>
          <w:bCs/>
          <w:sz w:val="26"/>
          <w:szCs w:val="26"/>
          <w:lang w:val="es-MX"/>
        </w:rPr>
        <w:t xml:space="preserve"> dos mil dieciocho de ahí que se haya interpuesto en tiempo, </w:t>
      </w:r>
      <w:r w:rsidRPr="00B415F0">
        <w:rPr>
          <w:rFonts w:ascii="Arial" w:hAnsi="Arial" w:cs="Arial"/>
          <w:b/>
          <w:bCs/>
          <w:sz w:val="26"/>
          <w:szCs w:val="26"/>
          <w:lang w:val="es-MX"/>
        </w:rPr>
        <w:t xml:space="preserve">por tanto </w:t>
      </w:r>
      <w:r w:rsidRPr="00B415F0">
        <w:rPr>
          <w:rFonts w:ascii="Arial" w:hAnsi="Arial" w:cs="Arial"/>
          <w:bCs/>
          <w:sz w:val="26"/>
          <w:szCs w:val="26"/>
          <w:lang w:val="es-MX"/>
        </w:rPr>
        <w:t xml:space="preserve">es indudable que resulte ilegal el desechamiento decretado. </w:t>
      </w:r>
    </w:p>
    <w:p w:rsidR="001D1C94" w:rsidRPr="00B415F0" w:rsidRDefault="001D1C94" w:rsidP="001D1C94">
      <w:pPr>
        <w:spacing w:after="0" w:line="360" w:lineRule="auto"/>
        <w:jc w:val="both"/>
        <w:rPr>
          <w:rFonts w:ascii="Arial" w:hAnsi="Arial" w:cs="Arial"/>
          <w:bCs/>
          <w:sz w:val="26"/>
          <w:szCs w:val="26"/>
          <w:lang w:val="es-MX"/>
        </w:rPr>
      </w:pPr>
      <w:r w:rsidRPr="00B415F0">
        <w:rPr>
          <w:rFonts w:ascii="Arial" w:hAnsi="Arial" w:cs="Arial"/>
          <w:bCs/>
          <w:sz w:val="26"/>
          <w:szCs w:val="26"/>
          <w:lang w:val="es-MX"/>
        </w:rPr>
        <w:tab/>
        <w:t xml:space="preserve">Por las narradas consideraciones, procede </w:t>
      </w:r>
      <w:r w:rsidRPr="00B415F0">
        <w:rPr>
          <w:rFonts w:ascii="Arial" w:hAnsi="Arial" w:cs="Arial"/>
          <w:b/>
          <w:bCs/>
          <w:sz w:val="26"/>
          <w:szCs w:val="26"/>
          <w:lang w:val="es-MX"/>
        </w:rPr>
        <w:t xml:space="preserve">revocar </w:t>
      </w:r>
      <w:r w:rsidRPr="00B415F0">
        <w:rPr>
          <w:rFonts w:ascii="Arial" w:hAnsi="Arial" w:cs="Arial"/>
          <w:bCs/>
          <w:sz w:val="26"/>
          <w:szCs w:val="26"/>
          <w:lang w:val="es-MX"/>
        </w:rPr>
        <w:t>la parte del acuerdo sujeto a revisión y en su lugar se admita a trámite la demanda, como sigue:</w:t>
      </w:r>
    </w:p>
    <w:p w:rsidR="001D1C94" w:rsidRDefault="001D1C94" w:rsidP="001D1C94">
      <w:pPr>
        <w:spacing w:after="0" w:line="360" w:lineRule="auto"/>
        <w:ind w:left="851"/>
        <w:jc w:val="both"/>
        <w:rPr>
          <w:rFonts w:ascii="Arial" w:hAnsi="Arial" w:cs="Arial"/>
          <w:bCs/>
          <w:i/>
          <w:iCs/>
          <w:sz w:val="24"/>
          <w:szCs w:val="24"/>
          <w:lang w:eastAsia="es-ES"/>
        </w:rPr>
      </w:pPr>
      <w:r>
        <w:rPr>
          <w:rFonts w:ascii="Arial" w:hAnsi="Arial" w:cs="Arial"/>
          <w:bCs/>
          <w:i/>
          <w:sz w:val="24"/>
          <w:szCs w:val="24"/>
          <w:lang w:val="es-MX"/>
        </w:rPr>
        <w:t xml:space="preserve">“…Por recibido en la Oficialía de Partes Común de este Tribunal el 24 veinticuatro de mayo de 2018 dos mil dieciocho el escrito de </w:t>
      </w:r>
      <w:r w:rsidR="00866E58">
        <w:rPr>
          <w:rFonts w:ascii="Arial" w:hAnsi="Arial" w:cs="Arial"/>
          <w:bCs/>
          <w:i/>
          <w:sz w:val="24"/>
          <w:szCs w:val="24"/>
          <w:lang w:val="es-MX"/>
        </w:rPr>
        <w:t>**********</w:t>
      </w:r>
      <w:r>
        <w:rPr>
          <w:rFonts w:ascii="Arial" w:hAnsi="Arial" w:cs="Arial"/>
          <w:bCs/>
          <w:i/>
          <w:sz w:val="24"/>
          <w:szCs w:val="24"/>
          <w:lang w:val="es-MX"/>
        </w:rPr>
        <w:t xml:space="preserve">quien demanda la nulidad del oficio </w:t>
      </w:r>
      <w:r w:rsidR="00F75947">
        <w:rPr>
          <w:rFonts w:ascii="Arial" w:hAnsi="Arial" w:cs="Arial"/>
          <w:b/>
          <w:bCs/>
          <w:i/>
          <w:sz w:val="24"/>
          <w:szCs w:val="24"/>
          <w:lang w:val="es-MX"/>
        </w:rPr>
        <w:t>027 de diez de abril de</w:t>
      </w:r>
      <w:r>
        <w:rPr>
          <w:rFonts w:ascii="Arial" w:hAnsi="Arial" w:cs="Arial"/>
          <w:b/>
          <w:bCs/>
          <w:i/>
          <w:sz w:val="24"/>
          <w:szCs w:val="24"/>
          <w:lang w:val="es-MX"/>
        </w:rPr>
        <w:t xml:space="preserve"> dos mil dieciocho del Presidente Constitucional de Santa María Peñoles, Etla, Oaxaca, </w:t>
      </w:r>
      <w:r>
        <w:rPr>
          <w:rFonts w:ascii="Arial" w:hAnsi="Arial" w:cs="Arial"/>
          <w:bCs/>
          <w:i/>
          <w:sz w:val="24"/>
          <w:szCs w:val="24"/>
          <w:lang w:val="es-MX"/>
        </w:rPr>
        <w:t xml:space="preserve">por lo que con fundamento en lo dispuesto por los artículos </w:t>
      </w:r>
      <w:r>
        <w:rPr>
          <w:rFonts w:ascii="Arial" w:hAnsi="Arial" w:cs="Arial"/>
          <w:bCs/>
          <w:i/>
          <w:iCs/>
          <w:sz w:val="24"/>
          <w:szCs w:val="24"/>
          <w:lang w:eastAsia="es-ES"/>
        </w:rPr>
        <w:t xml:space="preserve">114 QUATER de la Constitución Política del Estado Libre y Soberano de Oaxaca; 1, 118, 119, 120 fracción I, 132 fracción I, 133 fracción I, 166 párrafo primero, 171, 177 y 178 de la Ley de Procedimiento y Justicia Administrativa para el Estado de Oaxaca </w:t>
      </w:r>
      <w:r>
        <w:rPr>
          <w:rFonts w:ascii="Arial" w:hAnsi="Arial" w:cs="Arial"/>
          <w:b/>
          <w:bCs/>
          <w:i/>
          <w:iCs/>
          <w:sz w:val="24"/>
          <w:szCs w:val="24"/>
          <w:lang w:eastAsia="es-ES"/>
        </w:rPr>
        <w:t xml:space="preserve">se admite a trámite la demanda. </w:t>
      </w:r>
      <w:r>
        <w:rPr>
          <w:rFonts w:ascii="Arial" w:hAnsi="Arial" w:cs="Arial"/>
          <w:bCs/>
          <w:i/>
          <w:iCs/>
          <w:sz w:val="24"/>
          <w:szCs w:val="24"/>
          <w:lang w:eastAsia="es-ES"/>
        </w:rPr>
        <w:t>Así mismo, se tienen por ofrecidas y por exhibidas las siguientes pruebas</w:t>
      </w:r>
      <w:proofErr w:type="gramStart"/>
      <w:r>
        <w:rPr>
          <w:rFonts w:ascii="Arial" w:hAnsi="Arial" w:cs="Arial"/>
          <w:bCs/>
          <w:i/>
          <w:iCs/>
          <w:sz w:val="24"/>
          <w:szCs w:val="24"/>
          <w:lang w:eastAsia="es-ES"/>
        </w:rPr>
        <w:t>:</w:t>
      </w:r>
      <w:r>
        <w:rPr>
          <w:rFonts w:ascii="Arial" w:hAnsi="Arial" w:cs="Arial"/>
          <w:b/>
          <w:bCs/>
          <w:i/>
          <w:iCs/>
          <w:sz w:val="24"/>
          <w:szCs w:val="24"/>
          <w:lang w:eastAsia="es-ES"/>
        </w:rPr>
        <w:t>1</w:t>
      </w:r>
      <w:proofErr w:type="gramEnd"/>
      <w:r>
        <w:rPr>
          <w:rFonts w:ascii="Arial" w:hAnsi="Arial" w:cs="Arial"/>
          <w:b/>
          <w:bCs/>
          <w:i/>
          <w:iCs/>
          <w:sz w:val="24"/>
          <w:szCs w:val="24"/>
          <w:lang w:eastAsia="es-ES"/>
        </w:rPr>
        <w:t xml:space="preserve">. </w:t>
      </w:r>
      <w:r w:rsidR="00F75947">
        <w:rPr>
          <w:rFonts w:ascii="Arial" w:hAnsi="Arial" w:cs="Arial"/>
          <w:bCs/>
          <w:i/>
          <w:iCs/>
          <w:sz w:val="24"/>
          <w:szCs w:val="24"/>
          <w:lang w:eastAsia="es-ES"/>
        </w:rPr>
        <w:t>Oficio número 027 de</w:t>
      </w:r>
      <w:r>
        <w:rPr>
          <w:rFonts w:ascii="Arial" w:hAnsi="Arial" w:cs="Arial"/>
          <w:bCs/>
          <w:i/>
          <w:iCs/>
          <w:sz w:val="24"/>
          <w:szCs w:val="24"/>
          <w:lang w:eastAsia="es-ES"/>
        </w:rPr>
        <w:t xml:space="preserve"> diez de abril de dos mil dieciocho signado por el Presidente Municipal de Santa  María Peñoles, Etla, Oaxaca; </w:t>
      </w:r>
      <w:r>
        <w:rPr>
          <w:rFonts w:ascii="Arial" w:hAnsi="Arial" w:cs="Arial"/>
          <w:b/>
          <w:bCs/>
          <w:i/>
          <w:iCs/>
          <w:sz w:val="24"/>
          <w:szCs w:val="24"/>
          <w:lang w:eastAsia="es-ES"/>
        </w:rPr>
        <w:t xml:space="preserve">2. </w:t>
      </w:r>
      <w:r>
        <w:rPr>
          <w:rFonts w:ascii="Arial" w:hAnsi="Arial" w:cs="Arial"/>
          <w:bCs/>
          <w:i/>
          <w:iCs/>
          <w:sz w:val="24"/>
          <w:szCs w:val="24"/>
          <w:lang w:eastAsia="es-ES"/>
        </w:rPr>
        <w:t xml:space="preserve">Copia simple de la credencial de folio 014 expedida por la regiduría de Seguridad Pública Municipal de Santa María Peñoles, Etla, Oaxaca; </w:t>
      </w:r>
      <w:r>
        <w:rPr>
          <w:rFonts w:ascii="Arial" w:hAnsi="Arial" w:cs="Arial"/>
          <w:b/>
          <w:bCs/>
          <w:i/>
          <w:iCs/>
          <w:sz w:val="24"/>
          <w:szCs w:val="24"/>
          <w:lang w:eastAsia="es-ES"/>
        </w:rPr>
        <w:t>3.</w:t>
      </w:r>
      <w:r>
        <w:rPr>
          <w:rFonts w:ascii="Arial" w:hAnsi="Arial" w:cs="Arial"/>
          <w:bCs/>
          <w:i/>
          <w:iCs/>
          <w:sz w:val="24"/>
          <w:szCs w:val="24"/>
          <w:lang w:eastAsia="es-ES"/>
        </w:rPr>
        <w:t xml:space="preserve"> El acuse de recibo del escrito de </w:t>
      </w:r>
      <w:r w:rsidR="00F75947">
        <w:rPr>
          <w:rFonts w:ascii="Arial" w:hAnsi="Arial" w:cs="Arial"/>
          <w:bCs/>
          <w:i/>
          <w:iCs/>
          <w:sz w:val="24"/>
          <w:szCs w:val="24"/>
          <w:lang w:eastAsia="es-ES"/>
        </w:rPr>
        <w:t xml:space="preserve"> veintiséis de septiembre de</w:t>
      </w:r>
      <w:r>
        <w:rPr>
          <w:rFonts w:ascii="Arial" w:hAnsi="Arial" w:cs="Arial"/>
          <w:bCs/>
          <w:i/>
          <w:iCs/>
          <w:sz w:val="24"/>
          <w:szCs w:val="24"/>
          <w:lang w:eastAsia="es-ES"/>
        </w:rPr>
        <w:t xml:space="preserve"> dos mil dieciséis</w:t>
      </w:r>
      <w:r w:rsidR="00F75947">
        <w:rPr>
          <w:rFonts w:ascii="Arial" w:hAnsi="Arial" w:cs="Arial"/>
          <w:bCs/>
          <w:i/>
          <w:iCs/>
          <w:sz w:val="24"/>
          <w:szCs w:val="24"/>
          <w:lang w:eastAsia="es-ES"/>
        </w:rPr>
        <w:t>,</w:t>
      </w:r>
      <w:r>
        <w:rPr>
          <w:rFonts w:ascii="Arial" w:hAnsi="Arial" w:cs="Arial"/>
          <w:bCs/>
          <w:i/>
          <w:iCs/>
          <w:sz w:val="24"/>
          <w:szCs w:val="24"/>
          <w:lang w:eastAsia="es-ES"/>
        </w:rPr>
        <w:t xml:space="preserve"> presentado ante el Presidente Municipal de Santa María Peñoles, Etla, Oaxaca; </w:t>
      </w:r>
      <w:r>
        <w:rPr>
          <w:rFonts w:ascii="Arial" w:hAnsi="Arial" w:cs="Arial"/>
          <w:b/>
          <w:bCs/>
          <w:i/>
          <w:iCs/>
          <w:sz w:val="24"/>
          <w:szCs w:val="24"/>
          <w:lang w:eastAsia="es-ES"/>
        </w:rPr>
        <w:t>4.</w:t>
      </w:r>
      <w:r>
        <w:rPr>
          <w:rFonts w:ascii="Arial" w:hAnsi="Arial" w:cs="Arial"/>
          <w:bCs/>
          <w:i/>
          <w:iCs/>
          <w:sz w:val="24"/>
          <w:szCs w:val="24"/>
          <w:lang w:eastAsia="es-ES"/>
        </w:rPr>
        <w:t xml:space="preserve"> La copia simple de la credencial de elector expedida por el Instituto Nacional Electoral a favor de </w:t>
      </w:r>
      <w:r w:rsidR="00EB5F6E">
        <w:rPr>
          <w:rFonts w:ascii="Arial" w:hAnsi="Arial" w:cs="Arial"/>
          <w:bCs/>
          <w:i/>
          <w:iCs/>
          <w:sz w:val="24"/>
          <w:szCs w:val="24"/>
          <w:lang w:eastAsia="es-ES"/>
        </w:rPr>
        <w:t>**********</w:t>
      </w:r>
      <w:r>
        <w:rPr>
          <w:rFonts w:ascii="Arial" w:hAnsi="Arial" w:cs="Arial"/>
          <w:bCs/>
          <w:i/>
          <w:iCs/>
          <w:sz w:val="24"/>
          <w:szCs w:val="24"/>
          <w:lang w:eastAsia="es-ES"/>
        </w:rPr>
        <w:t xml:space="preserve">; </w:t>
      </w:r>
      <w:r>
        <w:rPr>
          <w:rFonts w:ascii="Arial" w:hAnsi="Arial" w:cs="Arial"/>
          <w:b/>
          <w:bCs/>
          <w:i/>
          <w:iCs/>
          <w:sz w:val="24"/>
          <w:szCs w:val="24"/>
          <w:lang w:eastAsia="es-ES"/>
        </w:rPr>
        <w:t xml:space="preserve">5. </w:t>
      </w:r>
      <w:r>
        <w:rPr>
          <w:rFonts w:ascii="Arial" w:hAnsi="Arial" w:cs="Arial"/>
          <w:bCs/>
          <w:i/>
          <w:iCs/>
          <w:sz w:val="24"/>
          <w:szCs w:val="24"/>
          <w:lang w:eastAsia="es-ES"/>
        </w:rPr>
        <w:t xml:space="preserve">La copia simple de la credencial expedida por la Secretaría de Seguridad Pública en favor de </w:t>
      </w:r>
      <w:r w:rsidR="009D3E82">
        <w:rPr>
          <w:rFonts w:ascii="Arial" w:hAnsi="Arial" w:cs="Arial"/>
          <w:bCs/>
          <w:i/>
          <w:iCs/>
          <w:sz w:val="24"/>
          <w:szCs w:val="24"/>
          <w:lang w:eastAsia="es-ES"/>
        </w:rPr>
        <w:t>**********</w:t>
      </w:r>
      <w:r>
        <w:rPr>
          <w:rFonts w:ascii="Arial" w:hAnsi="Arial" w:cs="Arial"/>
          <w:bCs/>
          <w:i/>
          <w:iCs/>
          <w:sz w:val="24"/>
          <w:szCs w:val="24"/>
          <w:lang w:eastAsia="es-ES"/>
        </w:rPr>
        <w:t xml:space="preserve">que lo acredita como policía municipal de Santa María Peñoles, Etla, Oaxaca; </w:t>
      </w:r>
      <w:r>
        <w:rPr>
          <w:rFonts w:ascii="Arial" w:hAnsi="Arial" w:cs="Arial"/>
          <w:b/>
          <w:bCs/>
          <w:i/>
          <w:iCs/>
          <w:sz w:val="24"/>
          <w:szCs w:val="24"/>
          <w:lang w:eastAsia="es-ES"/>
        </w:rPr>
        <w:t xml:space="preserve">6. </w:t>
      </w:r>
      <w:r>
        <w:rPr>
          <w:rFonts w:ascii="Arial" w:hAnsi="Arial" w:cs="Arial"/>
          <w:bCs/>
          <w:i/>
          <w:iCs/>
          <w:sz w:val="24"/>
          <w:szCs w:val="24"/>
          <w:lang w:eastAsia="es-ES"/>
        </w:rPr>
        <w:t xml:space="preserve">La copia certificada del expediente 1846/2016 relativo al juicio de amparo tramitado por </w:t>
      </w:r>
      <w:r w:rsidR="00866E58">
        <w:rPr>
          <w:rFonts w:ascii="Arial" w:hAnsi="Arial" w:cs="Arial"/>
          <w:bCs/>
          <w:i/>
          <w:iCs/>
          <w:sz w:val="24"/>
          <w:szCs w:val="24"/>
          <w:lang w:eastAsia="es-ES"/>
        </w:rPr>
        <w:t>**********</w:t>
      </w:r>
      <w:r>
        <w:rPr>
          <w:rFonts w:ascii="Arial" w:hAnsi="Arial" w:cs="Arial"/>
          <w:bCs/>
          <w:i/>
          <w:iCs/>
          <w:sz w:val="24"/>
          <w:szCs w:val="24"/>
          <w:lang w:eastAsia="es-ES"/>
        </w:rPr>
        <w:t xml:space="preserve">por la falta de contestación a su escrito de petición en contra del municipio de Santa María Peñoles, Etla, Oaxaca, radicado en el Juzgado Octavo de Distrito con residencia en el Estado de Oaxaca; </w:t>
      </w:r>
      <w:r>
        <w:rPr>
          <w:rFonts w:ascii="Arial" w:hAnsi="Arial" w:cs="Arial"/>
          <w:b/>
          <w:bCs/>
          <w:i/>
          <w:iCs/>
          <w:sz w:val="24"/>
          <w:szCs w:val="24"/>
          <w:lang w:eastAsia="es-ES"/>
        </w:rPr>
        <w:t xml:space="preserve">7. </w:t>
      </w:r>
      <w:r>
        <w:rPr>
          <w:rFonts w:ascii="Arial" w:hAnsi="Arial" w:cs="Arial"/>
          <w:bCs/>
          <w:i/>
          <w:iCs/>
          <w:sz w:val="24"/>
          <w:szCs w:val="24"/>
          <w:lang w:eastAsia="es-ES"/>
        </w:rPr>
        <w:t xml:space="preserve">La </w:t>
      </w:r>
      <w:proofErr w:type="spellStart"/>
      <w:r>
        <w:rPr>
          <w:rFonts w:ascii="Arial" w:hAnsi="Arial" w:cs="Arial"/>
          <w:bCs/>
          <w:i/>
          <w:iCs/>
          <w:sz w:val="24"/>
          <w:szCs w:val="24"/>
          <w:lang w:eastAsia="es-ES"/>
        </w:rPr>
        <w:t>presuncional</w:t>
      </w:r>
      <w:proofErr w:type="spellEnd"/>
      <w:r>
        <w:rPr>
          <w:rFonts w:ascii="Arial" w:hAnsi="Arial" w:cs="Arial"/>
          <w:bCs/>
          <w:i/>
          <w:iCs/>
          <w:sz w:val="24"/>
          <w:szCs w:val="24"/>
          <w:lang w:eastAsia="es-ES"/>
        </w:rPr>
        <w:t xml:space="preserve"> legal y humana y </w:t>
      </w:r>
      <w:r>
        <w:rPr>
          <w:rFonts w:ascii="Arial" w:hAnsi="Arial" w:cs="Arial"/>
          <w:b/>
          <w:bCs/>
          <w:i/>
          <w:iCs/>
          <w:sz w:val="24"/>
          <w:szCs w:val="24"/>
          <w:lang w:eastAsia="es-ES"/>
        </w:rPr>
        <w:t xml:space="preserve">8. </w:t>
      </w:r>
      <w:r>
        <w:rPr>
          <w:rFonts w:ascii="Arial" w:hAnsi="Arial" w:cs="Arial"/>
          <w:bCs/>
          <w:i/>
          <w:iCs/>
          <w:sz w:val="24"/>
          <w:szCs w:val="24"/>
          <w:lang w:eastAsia="es-ES"/>
        </w:rPr>
        <w:t xml:space="preserve">La instrumental de actuaciones. Por lo que, con la copia del escrito de demanda y anexos </w:t>
      </w:r>
      <w:r>
        <w:rPr>
          <w:rFonts w:ascii="Arial" w:hAnsi="Arial" w:cs="Arial"/>
          <w:b/>
          <w:bCs/>
          <w:i/>
          <w:iCs/>
          <w:sz w:val="24"/>
          <w:szCs w:val="24"/>
          <w:lang w:eastAsia="es-ES"/>
        </w:rPr>
        <w:t xml:space="preserve">notifíquese, emplácese y córrase traslado </w:t>
      </w:r>
      <w:r>
        <w:rPr>
          <w:rFonts w:ascii="Arial" w:hAnsi="Arial" w:cs="Arial"/>
          <w:bCs/>
          <w:i/>
          <w:iCs/>
          <w:sz w:val="24"/>
          <w:szCs w:val="24"/>
          <w:lang w:eastAsia="es-ES"/>
        </w:rPr>
        <w:t xml:space="preserve">al </w:t>
      </w:r>
      <w:r>
        <w:rPr>
          <w:rFonts w:ascii="Arial" w:hAnsi="Arial" w:cs="Arial"/>
          <w:b/>
          <w:bCs/>
          <w:i/>
          <w:iCs/>
          <w:sz w:val="24"/>
          <w:szCs w:val="24"/>
          <w:u w:val="single"/>
          <w:lang w:eastAsia="es-ES"/>
        </w:rPr>
        <w:t>PRESIDENTE CONSTITUCIONAL DE SANTA MARÍA PEÑOLES, ETLA, OAXACA</w:t>
      </w:r>
      <w:r>
        <w:rPr>
          <w:rFonts w:ascii="Arial" w:hAnsi="Arial" w:cs="Arial"/>
          <w:bCs/>
          <w:i/>
          <w:iCs/>
          <w:sz w:val="24"/>
          <w:szCs w:val="24"/>
          <w:lang w:eastAsia="es-ES"/>
        </w:rPr>
        <w:t xml:space="preserve"> en el domicilio que ocupa el Palacio Municipal de Santa María Peñoles, Etla, Oaxaca, para que en el plazo de </w:t>
      </w:r>
      <w:r>
        <w:rPr>
          <w:rFonts w:ascii="Arial" w:hAnsi="Arial" w:cs="Arial"/>
          <w:b/>
          <w:bCs/>
          <w:i/>
          <w:iCs/>
          <w:sz w:val="24"/>
          <w:szCs w:val="24"/>
          <w:u w:val="single"/>
          <w:lang w:eastAsia="es-ES"/>
        </w:rPr>
        <w:t>9 nueve días hábiles</w:t>
      </w:r>
      <w:r>
        <w:rPr>
          <w:rFonts w:ascii="Arial" w:hAnsi="Arial" w:cs="Arial"/>
          <w:bCs/>
          <w:i/>
          <w:iCs/>
          <w:sz w:val="24"/>
          <w:szCs w:val="24"/>
          <w:lang w:eastAsia="es-ES"/>
        </w:rPr>
        <w:t xml:space="preserve"> formule contestación de demanda, en la que deberá contestar los hechos de la demanda, ofrecer las pruebas que estime convenientes y expresando los hechos con los que estén relacionadas; por lo que se apercibe al citado munícipe que si no se refiere a todos y cada uno de los hechos de la demanda, los omitidos se entenderán presuntivamente ciertos, salvo prueba en contrario. Igualmente, se hace de conocimiento de la enjuiciada que deberá contestar la demanda y remitir una copia de la misma y sus anexos para cada una de las partes dentro del juicio. </w:t>
      </w:r>
      <w:r>
        <w:rPr>
          <w:rFonts w:ascii="Arial" w:hAnsi="Arial" w:cs="Arial"/>
          <w:b/>
          <w:bCs/>
          <w:i/>
          <w:iCs/>
          <w:sz w:val="24"/>
          <w:szCs w:val="24"/>
          <w:lang w:eastAsia="es-ES"/>
        </w:rPr>
        <w:t xml:space="preserve">Se apercibe </w:t>
      </w:r>
      <w:r>
        <w:rPr>
          <w:rFonts w:ascii="Arial" w:hAnsi="Arial" w:cs="Arial"/>
          <w:bCs/>
          <w:i/>
          <w:iCs/>
          <w:sz w:val="24"/>
          <w:szCs w:val="24"/>
          <w:lang w:eastAsia="es-ES"/>
        </w:rPr>
        <w:t xml:space="preserve">al Presidente Constitucional de Santa María Peñoles, Etla, Oaxaca que si no contesta la demanda dentro del citado plazo se declarará precluido su derecho para contestar la demanda, salvo prueba en contrario, esto con fundamento en los artículos 183 párrafos primero y segundo, 184,185 y 186 de la Ley de Procedimiento y Justicia Administrativa para el Estado de Oaxaca…” </w:t>
      </w:r>
    </w:p>
    <w:p w:rsidR="00B415F0" w:rsidRDefault="001D1C94" w:rsidP="001D1C94">
      <w:pPr>
        <w:spacing w:after="0" w:line="360" w:lineRule="auto"/>
        <w:jc w:val="both"/>
        <w:rPr>
          <w:rFonts w:ascii="Arial" w:hAnsi="Arial" w:cs="Arial"/>
          <w:bCs/>
          <w:iCs/>
          <w:sz w:val="24"/>
          <w:szCs w:val="24"/>
          <w:lang w:eastAsia="es-ES"/>
        </w:rPr>
      </w:pPr>
      <w:r>
        <w:rPr>
          <w:rFonts w:ascii="Arial" w:hAnsi="Arial" w:cs="Arial"/>
          <w:bCs/>
          <w:iCs/>
          <w:sz w:val="24"/>
          <w:szCs w:val="24"/>
          <w:lang w:eastAsia="es-ES"/>
        </w:rPr>
        <w:t xml:space="preserve"> </w:t>
      </w:r>
    </w:p>
    <w:p w:rsidR="001D1C94" w:rsidRDefault="001D1C94" w:rsidP="001D1C94">
      <w:pPr>
        <w:spacing w:after="0" w:line="360" w:lineRule="auto"/>
        <w:jc w:val="both"/>
        <w:rPr>
          <w:rFonts w:ascii="Arial" w:eastAsia="Calibri" w:hAnsi="Arial" w:cs="Arial"/>
          <w:sz w:val="26"/>
          <w:szCs w:val="26"/>
        </w:rPr>
      </w:pPr>
      <w:r>
        <w:rPr>
          <w:rFonts w:ascii="Arial" w:hAnsi="Arial" w:cs="Arial"/>
          <w:b/>
          <w:bCs/>
          <w:sz w:val="24"/>
          <w:szCs w:val="24"/>
          <w:lang w:val="es-MX"/>
        </w:rPr>
        <w:tab/>
      </w:r>
      <w:r w:rsidRPr="00B415F0">
        <w:rPr>
          <w:rFonts w:ascii="Arial" w:hAnsi="Arial" w:cs="Arial"/>
          <w:b/>
          <w:bCs/>
          <w:sz w:val="26"/>
          <w:szCs w:val="26"/>
          <w:lang w:val="es-MX"/>
        </w:rPr>
        <w:t xml:space="preserve">En las relatadas consideraciones, </w:t>
      </w:r>
      <w:r w:rsidRPr="00B415F0">
        <w:rPr>
          <w:rFonts w:ascii="Arial" w:hAnsi="Arial" w:cs="Arial"/>
          <w:bCs/>
          <w:sz w:val="26"/>
          <w:szCs w:val="26"/>
          <w:lang w:val="es-MX"/>
        </w:rPr>
        <w:t xml:space="preserve">se </w:t>
      </w:r>
      <w:r w:rsidRPr="00B415F0">
        <w:rPr>
          <w:rFonts w:ascii="Arial" w:hAnsi="Arial" w:cs="Arial"/>
          <w:b/>
          <w:bCs/>
          <w:sz w:val="26"/>
          <w:szCs w:val="26"/>
          <w:lang w:val="es-MX"/>
        </w:rPr>
        <w:t xml:space="preserve">REVOCA </w:t>
      </w:r>
      <w:r w:rsidRPr="00B415F0">
        <w:rPr>
          <w:rFonts w:ascii="Arial" w:hAnsi="Arial" w:cs="Arial"/>
          <w:bCs/>
          <w:sz w:val="26"/>
          <w:szCs w:val="26"/>
          <w:lang w:val="es-MX"/>
        </w:rPr>
        <w:t>la parte del proveído sujeto a revisión en los términos precisados y</w:t>
      </w:r>
      <w:r w:rsidRPr="00B415F0">
        <w:rPr>
          <w:rFonts w:ascii="Arial" w:eastAsia="Calibri" w:hAnsi="Arial" w:cs="Arial"/>
          <w:sz w:val="26"/>
          <w:szCs w:val="26"/>
        </w:rPr>
        <w:t>, con fundamento en los artículos 237 y 238 de la Ley de Procedimiento y Justicia Administrativa para el Estado de Oaxaca, se:</w:t>
      </w:r>
    </w:p>
    <w:p w:rsidR="00B415F0" w:rsidRPr="00B415F0" w:rsidRDefault="00B415F0" w:rsidP="001D1C94">
      <w:pPr>
        <w:spacing w:after="0" w:line="360" w:lineRule="auto"/>
        <w:jc w:val="both"/>
        <w:rPr>
          <w:rFonts w:ascii="Arial" w:eastAsia="Calibri" w:hAnsi="Arial" w:cs="Arial"/>
          <w:sz w:val="26"/>
          <w:szCs w:val="26"/>
        </w:rPr>
      </w:pPr>
    </w:p>
    <w:p w:rsidR="001B0F8F" w:rsidRDefault="001D1C94" w:rsidP="002602BC">
      <w:pPr>
        <w:tabs>
          <w:tab w:val="left" w:pos="1134"/>
        </w:tabs>
        <w:spacing w:after="0" w:line="360" w:lineRule="auto"/>
        <w:jc w:val="center"/>
        <w:rPr>
          <w:rFonts w:ascii="Arial" w:eastAsia="Calibri" w:hAnsi="Arial" w:cs="Arial"/>
          <w:b/>
          <w:sz w:val="26"/>
          <w:szCs w:val="26"/>
        </w:rPr>
      </w:pPr>
      <w:r w:rsidRPr="00B415F0">
        <w:rPr>
          <w:rFonts w:ascii="Arial" w:eastAsia="Calibri" w:hAnsi="Arial" w:cs="Arial"/>
          <w:b/>
          <w:sz w:val="26"/>
          <w:szCs w:val="26"/>
        </w:rPr>
        <w:t>R E S U E L V E</w:t>
      </w:r>
    </w:p>
    <w:p w:rsidR="002602BC" w:rsidRPr="00B415F0" w:rsidRDefault="002602BC" w:rsidP="002602BC">
      <w:pPr>
        <w:tabs>
          <w:tab w:val="left" w:pos="1134"/>
        </w:tabs>
        <w:spacing w:after="0" w:line="360" w:lineRule="auto"/>
        <w:jc w:val="center"/>
        <w:rPr>
          <w:rFonts w:ascii="Arial" w:eastAsia="Calibri" w:hAnsi="Arial" w:cs="Arial"/>
          <w:b/>
          <w:sz w:val="26"/>
          <w:szCs w:val="26"/>
        </w:rPr>
      </w:pPr>
    </w:p>
    <w:p w:rsidR="00B415F0" w:rsidRPr="00B415F0" w:rsidRDefault="001D1C94" w:rsidP="00B415F0">
      <w:pPr>
        <w:spacing w:after="0" w:line="360" w:lineRule="auto"/>
        <w:ind w:firstLine="708"/>
        <w:jc w:val="both"/>
        <w:rPr>
          <w:rFonts w:ascii="Arial" w:eastAsia="Calibri" w:hAnsi="Arial" w:cs="Arial"/>
          <w:sz w:val="26"/>
          <w:szCs w:val="26"/>
        </w:rPr>
      </w:pPr>
      <w:r w:rsidRPr="00B415F0">
        <w:rPr>
          <w:rFonts w:ascii="Arial" w:eastAsia="Calibri" w:hAnsi="Arial" w:cs="Arial"/>
          <w:b/>
          <w:sz w:val="26"/>
          <w:szCs w:val="26"/>
        </w:rPr>
        <w:t>PRIMERO</w:t>
      </w:r>
      <w:r w:rsidRPr="00B415F0">
        <w:rPr>
          <w:rFonts w:ascii="Arial" w:eastAsia="Calibri" w:hAnsi="Arial" w:cs="Arial"/>
          <w:sz w:val="26"/>
          <w:szCs w:val="26"/>
        </w:rPr>
        <w:t xml:space="preserve">. Se </w:t>
      </w:r>
      <w:r w:rsidRPr="00B415F0">
        <w:rPr>
          <w:rFonts w:ascii="Arial" w:eastAsia="Calibri" w:hAnsi="Arial" w:cs="Arial"/>
          <w:b/>
          <w:sz w:val="26"/>
          <w:szCs w:val="26"/>
        </w:rPr>
        <w:t xml:space="preserve">REVOCA </w:t>
      </w:r>
      <w:r w:rsidRPr="00B415F0">
        <w:rPr>
          <w:rFonts w:ascii="Arial" w:eastAsia="Calibri" w:hAnsi="Arial" w:cs="Arial"/>
          <w:sz w:val="26"/>
          <w:szCs w:val="26"/>
        </w:rPr>
        <w:t xml:space="preserve">la parte del proveído sujeto a revisión, </w:t>
      </w:r>
      <w:r w:rsidRPr="00B415F0">
        <w:rPr>
          <w:rFonts w:ascii="Arial" w:eastAsia="Calibri" w:hAnsi="Arial" w:cs="Arial"/>
          <w:sz w:val="26"/>
          <w:szCs w:val="26"/>
          <w:lang w:eastAsia="es-ES"/>
        </w:rPr>
        <w:t>por las razones expuestas en el considerando que antecede</w:t>
      </w:r>
      <w:r w:rsidRPr="00B415F0">
        <w:rPr>
          <w:rFonts w:ascii="Arial" w:eastAsia="Calibri" w:hAnsi="Arial" w:cs="Arial"/>
          <w:sz w:val="26"/>
          <w:szCs w:val="26"/>
        </w:rPr>
        <w:t xml:space="preserve">. </w:t>
      </w:r>
    </w:p>
    <w:p w:rsidR="00B415F0" w:rsidRDefault="00B415F0" w:rsidP="00B415F0">
      <w:pPr>
        <w:pStyle w:val="Sinespaciado"/>
        <w:spacing w:before="240" w:after="240" w:line="360" w:lineRule="auto"/>
        <w:ind w:firstLine="708"/>
        <w:jc w:val="both"/>
        <w:rPr>
          <w:rFonts w:ascii="Arial" w:hAnsi="Arial" w:cs="Arial"/>
          <w:b/>
          <w:sz w:val="26"/>
          <w:szCs w:val="26"/>
        </w:rPr>
      </w:pPr>
      <w:r>
        <w:rPr>
          <w:rFonts w:ascii="Arial" w:eastAsia="Calibri" w:hAnsi="Arial" w:cs="Arial"/>
          <w:b/>
          <w:bCs/>
          <w:sz w:val="26"/>
          <w:szCs w:val="26"/>
          <w:lang w:val="es-MX"/>
        </w:rPr>
        <w:t>SEGUNDO</w:t>
      </w:r>
      <w:r w:rsidRPr="007835D4">
        <w:rPr>
          <w:rFonts w:ascii="Arial" w:eastAsia="Calibri" w:hAnsi="Arial" w:cs="Arial"/>
          <w:bCs/>
          <w:sz w:val="26"/>
          <w:szCs w:val="26"/>
          <w:lang w:val="es-MX"/>
        </w:rPr>
        <w:t>.</w:t>
      </w:r>
      <w:r>
        <w:rPr>
          <w:rFonts w:ascii="Arial" w:eastAsia="Calibri" w:hAnsi="Arial" w:cs="Arial"/>
          <w:bCs/>
          <w:sz w:val="26"/>
          <w:szCs w:val="26"/>
          <w:lang w:val="es-MX"/>
        </w:rPr>
        <w:t xml:space="preserve">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1D1C94" w:rsidRDefault="00B415F0" w:rsidP="00B415F0">
      <w:pPr>
        <w:spacing w:after="0" w:line="360" w:lineRule="auto"/>
        <w:ind w:firstLine="708"/>
        <w:jc w:val="both"/>
        <w:rPr>
          <w:rFonts w:ascii="Arial" w:eastAsia="Calibri" w:hAnsi="Arial" w:cs="Arial"/>
          <w:sz w:val="26"/>
          <w:szCs w:val="26"/>
        </w:rPr>
      </w:pPr>
      <w:r>
        <w:rPr>
          <w:rFonts w:ascii="Arial" w:hAnsi="Arial" w:cs="Arial"/>
          <w:b/>
          <w:sz w:val="26"/>
          <w:szCs w:val="26"/>
        </w:rPr>
        <w:t>TERCERO</w:t>
      </w:r>
      <w:r w:rsidRPr="00B415F0">
        <w:rPr>
          <w:rFonts w:ascii="Arial" w:hAnsi="Arial" w:cs="Arial"/>
          <w:b/>
          <w:sz w:val="26"/>
          <w:szCs w:val="26"/>
        </w:rPr>
        <w:t>. NOTIFÍQUESE Y CÚ</w:t>
      </w:r>
      <w:r w:rsidR="001D1C94" w:rsidRPr="00B415F0">
        <w:rPr>
          <w:rFonts w:ascii="Arial" w:hAnsi="Arial" w:cs="Arial"/>
          <w:b/>
          <w:sz w:val="26"/>
          <w:szCs w:val="26"/>
        </w:rPr>
        <w:t>MPLASE,</w:t>
      </w:r>
      <w:r w:rsidR="001D1C94" w:rsidRPr="00B415F0">
        <w:rPr>
          <w:rFonts w:ascii="Arial" w:hAnsi="Arial" w:cs="Arial"/>
          <w:sz w:val="26"/>
          <w:szCs w:val="26"/>
        </w:rPr>
        <w:t xml:space="preserve"> con copia certificada de la presente resolución, vuelvan las constancias remitidas a la Segunda Sala Unitaria de Primera Instancia, </w:t>
      </w:r>
      <w:r w:rsidR="001D1C94" w:rsidRPr="00B415F0">
        <w:rPr>
          <w:rFonts w:ascii="Arial" w:eastAsia="Calibri" w:hAnsi="Arial" w:cs="Arial"/>
          <w:sz w:val="26"/>
          <w:szCs w:val="26"/>
        </w:rPr>
        <w:t>y en su oportunidad archívese el cuade</w:t>
      </w:r>
      <w:r w:rsidRPr="00B415F0">
        <w:rPr>
          <w:rFonts w:ascii="Arial" w:eastAsia="Calibri" w:hAnsi="Arial" w:cs="Arial"/>
          <w:sz w:val="26"/>
          <w:szCs w:val="26"/>
        </w:rPr>
        <w:t>rno de revisión como concluido.</w:t>
      </w:r>
    </w:p>
    <w:p w:rsidR="00B415F0" w:rsidRPr="00B415F0" w:rsidRDefault="00B415F0" w:rsidP="00B415F0">
      <w:pPr>
        <w:spacing w:after="0" w:line="360" w:lineRule="auto"/>
        <w:ind w:firstLine="708"/>
        <w:jc w:val="both"/>
        <w:rPr>
          <w:rFonts w:ascii="Arial" w:eastAsia="Calibri" w:hAnsi="Arial" w:cs="Arial"/>
          <w:sz w:val="26"/>
          <w:szCs w:val="26"/>
        </w:rPr>
      </w:pPr>
    </w:p>
    <w:p w:rsidR="009F0555" w:rsidRPr="00767351" w:rsidRDefault="00B415F0" w:rsidP="009F0555">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w:t>
      </w:r>
      <w:r w:rsidR="009F0555" w:rsidRPr="00767351">
        <w:rPr>
          <w:rFonts w:ascii="Arial" w:eastAsiaTheme="minorEastAsia" w:hAnsi="Arial" w:cs="Arial"/>
          <w:sz w:val="26"/>
          <w:szCs w:val="26"/>
          <w:lang w:eastAsia="es-MX"/>
        </w:rPr>
        <w:t xml:space="preserve"> de votos, lo resolvieron y firmaron los Magistrados integrantes de la Sala Superior del Tribunal de Justicia Admi</w:t>
      </w:r>
      <w:r>
        <w:rPr>
          <w:rFonts w:ascii="Arial" w:eastAsiaTheme="minorEastAsia" w:hAnsi="Arial" w:cs="Arial"/>
          <w:sz w:val="26"/>
          <w:szCs w:val="26"/>
          <w:lang w:eastAsia="es-MX"/>
        </w:rPr>
        <w:t>nistrativa del Estado de Oaxaca;</w:t>
      </w:r>
      <w:r w:rsidR="009F0555" w:rsidRPr="00767351">
        <w:rPr>
          <w:rFonts w:ascii="Arial" w:eastAsiaTheme="minorEastAsia" w:hAnsi="Arial" w:cs="Arial"/>
          <w:sz w:val="26"/>
          <w:szCs w:val="26"/>
          <w:lang w:eastAsia="es-MX"/>
        </w:rPr>
        <w:t xml:space="preserve"> con la ausencia de la Magistrada María Elena Villa de Jarquín, conforme al oficio TJAO/SGA/289/2019, quienes actúan con la Secretaria General de Acuerdos de este Tribunal, que autoriza y da fe.</w:t>
      </w:r>
    </w:p>
    <w:p w:rsidR="0006603D" w:rsidRPr="00767351"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B35C5D" w:rsidRDefault="00B35C5D" w:rsidP="0006603D">
      <w:pPr>
        <w:widowControl w:val="0"/>
        <w:tabs>
          <w:tab w:val="left" w:pos="7938"/>
        </w:tabs>
        <w:spacing w:after="0" w:line="360" w:lineRule="auto"/>
        <w:ind w:right="17"/>
        <w:jc w:val="both"/>
        <w:rPr>
          <w:rFonts w:ascii="Arial" w:hAnsi="Arial" w:cs="Arial"/>
          <w:sz w:val="26"/>
          <w:szCs w:val="26"/>
        </w:rPr>
      </w:pPr>
    </w:p>
    <w:p w:rsidR="00B35C5D" w:rsidRPr="00767351" w:rsidRDefault="00B35C5D" w:rsidP="0006603D">
      <w:pPr>
        <w:widowControl w:val="0"/>
        <w:tabs>
          <w:tab w:val="left" w:pos="7938"/>
        </w:tabs>
        <w:spacing w:after="0" w:line="360" w:lineRule="auto"/>
        <w:ind w:right="17"/>
        <w:jc w:val="both"/>
        <w:rPr>
          <w:rFonts w:ascii="Arial" w:hAnsi="Arial" w:cs="Arial"/>
          <w:sz w:val="26"/>
          <w:szCs w:val="26"/>
        </w:rPr>
      </w:pPr>
    </w:p>
    <w:p w:rsidR="0006603D" w:rsidRPr="00767351" w:rsidRDefault="0006603D" w:rsidP="0006603D">
      <w:pPr>
        <w:pStyle w:val="Sinespaciado"/>
        <w:jc w:val="center"/>
        <w:rPr>
          <w:rFonts w:ascii="Arial" w:hAnsi="Arial" w:cs="Arial"/>
          <w:sz w:val="26"/>
          <w:szCs w:val="26"/>
          <w:lang w:val="es-MX"/>
        </w:rPr>
      </w:pPr>
      <w:r w:rsidRPr="00767351">
        <w:rPr>
          <w:rFonts w:ascii="Arial" w:hAnsi="Arial" w:cs="Arial"/>
          <w:sz w:val="26"/>
          <w:szCs w:val="26"/>
        </w:rPr>
        <w:t>MAGISTRADO ADRIÁN QUIROGA AVENDAÑO.</w:t>
      </w: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PRESIDENTE</w:t>
      </w:r>
    </w:p>
    <w:p w:rsidR="0006603D" w:rsidRPr="00767351" w:rsidRDefault="0006603D" w:rsidP="0006603D">
      <w:pPr>
        <w:pStyle w:val="Sinespaciado"/>
        <w:jc w:val="center"/>
        <w:rPr>
          <w:rFonts w:ascii="Arial" w:hAnsi="Arial" w:cs="Arial"/>
          <w:sz w:val="26"/>
          <w:szCs w:val="26"/>
        </w:rPr>
      </w:pPr>
    </w:p>
    <w:p w:rsidR="00B35C5D" w:rsidRPr="00767351" w:rsidRDefault="00B35C5D" w:rsidP="0006603D">
      <w:pPr>
        <w:spacing w:line="360" w:lineRule="auto"/>
        <w:rPr>
          <w:rFonts w:ascii="Arial" w:eastAsia="Calibri" w:hAnsi="Arial" w:cs="Arial"/>
          <w:sz w:val="26"/>
          <w:szCs w:val="26"/>
        </w:rPr>
      </w:pPr>
    </w:p>
    <w:p w:rsidR="003B54ED" w:rsidRDefault="003B54ED" w:rsidP="00B35C5D">
      <w:pPr>
        <w:spacing w:line="360" w:lineRule="auto"/>
        <w:rPr>
          <w:rFonts w:ascii="Arial" w:eastAsia="Calibri" w:hAnsi="Arial" w:cs="Arial"/>
          <w:sz w:val="26"/>
          <w:szCs w:val="26"/>
        </w:rPr>
      </w:pPr>
    </w:p>
    <w:p w:rsidR="00B35C5D" w:rsidRPr="00767351" w:rsidRDefault="00B35C5D" w:rsidP="00B35C5D">
      <w:pPr>
        <w:spacing w:line="360" w:lineRule="auto"/>
        <w:rPr>
          <w:rFonts w:ascii="Arial" w:eastAsia="Calibri" w:hAnsi="Arial" w:cs="Arial"/>
          <w:sz w:val="26"/>
          <w:szCs w:val="26"/>
        </w:rPr>
      </w:pPr>
    </w:p>
    <w:p w:rsidR="0081261D" w:rsidRDefault="0006603D" w:rsidP="00B35C5D">
      <w:pPr>
        <w:spacing w:line="360" w:lineRule="auto"/>
        <w:jc w:val="center"/>
        <w:rPr>
          <w:rFonts w:ascii="Arial" w:eastAsia="Calibri" w:hAnsi="Arial" w:cs="Arial"/>
          <w:sz w:val="26"/>
          <w:szCs w:val="26"/>
        </w:rPr>
      </w:pPr>
      <w:r w:rsidRPr="00767351">
        <w:rPr>
          <w:rFonts w:ascii="Arial" w:eastAsia="Calibri" w:hAnsi="Arial" w:cs="Arial"/>
          <w:sz w:val="26"/>
          <w:szCs w:val="26"/>
        </w:rPr>
        <w:t>MAGISTRADO HUGO VILLEGAS AQUINO.</w:t>
      </w:r>
    </w:p>
    <w:p w:rsidR="00B35C5D" w:rsidRDefault="00B35C5D" w:rsidP="0006603D">
      <w:pPr>
        <w:spacing w:line="360" w:lineRule="auto"/>
        <w:rPr>
          <w:rFonts w:ascii="Arial" w:eastAsia="Calibri" w:hAnsi="Arial" w:cs="Arial"/>
          <w:sz w:val="26"/>
          <w:szCs w:val="26"/>
        </w:rPr>
      </w:pPr>
    </w:p>
    <w:p w:rsidR="0081261D" w:rsidRDefault="0081261D" w:rsidP="0006603D">
      <w:pPr>
        <w:spacing w:line="360" w:lineRule="auto"/>
        <w:rPr>
          <w:rFonts w:ascii="Arial" w:eastAsia="Calibri" w:hAnsi="Arial" w:cs="Arial"/>
          <w:sz w:val="26"/>
          <w:szCs w:val="26"/>
        </w:rPr>
      </w:pPr>
    </w:p>
    <w:p w:rsidR="00B35C5D" w:rsidRPr="00767351" w:rsidRDefault="00B35C5D" w:rsidP="0006603D">
      <w:pPr>
        <w:spacing w:line="360" w:lineRule="auto"/>
        <w:rPr>
          <w:rFonts w:ascii="Arial" w:eastAsia="Calibri" w:hAnsi="Arial" w:cs="Arial"/>
          <w:sz w:val="26"/>
          <w:szCs w:val="26"/>
        </w:rPr>
      </w:pPr>
    </w:p>
    <w:p w:rsidR="0006603D" w:rsidRPr="00767351" w:rsidRDefault="0006603D" w:rsidP="003B54ED">
      <w:pPr>
        <w:spacing w:line="360" w:lineRule="auto"/>
        <w:jc w:val="center"/>
        <w:rPr>
          <w:rFonts w:ascii="Arial" w:eastAsia="Calibri" w:hAnsi="Arial" w:cs="Arial"/>
          <w:sz w:val="26"/>
          <w:szCs w:val="26"/>
        </w:rPr>
      </w:pPr>
      <w:r w:rsidRPr="00767351">
        <w:rPr>
          <w:rFonts w:ascii="Arial" w:eastAsia="Calibri" w:hAnsi="Arial" w:cs="Arial"/>
          <w:sz w:val="26"/>
          <w:szCs w:val="26"/>
        </w:rPr>
        <w:t>MAGISTRADO ENRIQUE PACHECO MARTÍNEZ.</w:t>
      </w:r>
    </w:p>
    <w:p w:rsidR="00B35C5D" w:rsidRDefault="00B35C5D" w:rsidP="00B35C5D">
      <w:pPr>
        <w:spacing w:line="360" w:lineRule="auto"/>
        <w:rPr>
          <w:rFonts w:ascii="Arial" w:eastAsia="Calibri" w:hAnsi="Arial" w:cs="Arial"/>
          <w:sz w:val="26"/>
          <w:szCs w:val="26"/>
        </w:rPr>
      </w:pPr>
    </w:p>
    <w:p w:rsidR="0081261D" w:rsidRDefault="0081261D" w:rsidP="0006603D">
      <w:pPr>
        <w:spacing w:line="360" w:lineRule="auto"/>
        <w:jc w:val="center"/>
        <w:rPr>
          <w:rFonts w:ascii="Arial" w:eastAsia="Calibri" w:hAnsi="Arial" w:cs="Arial"/>
          <w:sz w:val="26"/>
          <w:szCs w:val="26"/>
        </w:rPr>
      </w:pPr>
    </w:p>
    <w:p w:rsidR="002602BC" w:rsidRPr="00767351" w:rsidRDefault="002602BC" w:rsidP="0006603D">
      <w:pPr>
        <w:spacing w:line="360" w:lineRule="auto"/>
        <w:jc w:val="center"/>
        <w:rPr>
          <w:rFonts w:ascii="Arial" w:eastAsia="Calibri" w:hAnsi="Arial" w:cs="Arial"/>
          <w:sz w:val="26"/>
          <w:szCs w:val="26"/>
        </w:rPr>
      </w:pPr>
    </w:p>
    <w:p w:rsidR="0006603D" w:rsidRPr="00767351" w:rsidRDefault="0006603D" w:rsidP="00B35C5D">
      <w:pPr>
        <w:jc w:val="center"/>
        <w:rPr>
          <w:rFonts w:ascii="Arial" w:eastAsia="Calibri" w:hAnsi="Arial" w:cs="Arial"/>
          <w:sz w:val="26"/>
          <w:szCs w:val="26"/>
        </w:rPr>
      </w:pPr>
      <w:r w:rsidRPr="00767351">
        <w:rPr>
          <w:rFonts w:ascii="Arial" w:eastAsiaTheme="minorEastAsia" w:hAnsi="Arial" w:cs="Arial"/>
          <w:sz w:val="26"/>
          <w:szCs w:val="26"/>
          <w:lang w:eastAsia="es-MX"/>
        </w:rPr>
        <w:t>MAGISTRADO MANUEL VELASCO ALCÁNTARA</w:t>
      </w:r>
    </w:p>
    <w:p w:rsidR="00B35C5D" w:rsidRDefault="00B35C5D" w:rsidP="0006603D">
      <w:pPr>
        <w:rPr>
          <w:rFonts w:ascii="Arial" w:eastAsia="Calibri" w:hAnsi="Arial" w:cs="Arial"/>
          <w:sz w:val="26"/>
          <w:szCs w:val="26"/>
        </w:rPr>
      </w:pPr>
    </w:p>
    <w:p w:rsidR="002602BC" w:rsidRDefault="002602BC" w:rsidP="0006603D">
      <w:pPr>
        <w:rPr>
          <w:rFonts w:ascii="Arial" w:eastAsia="Calibri" w:hAnsi="Arial" w:cs="Arial"/>
          <w:sz w:val="26"/>
          <w:szCs w:val="26"/>
        </w:rPr>
      </w:pPr>
    </w:p>
    <w:p w:rsidR="002602BC" w:rsidRDefault="002602BC" w:rsidP="0006603D">
      <w:pPr>
        <w:rPr>
          <w:rFonts w:ascii="Arial" w:eastAsia="Calibri" w:hAnsi="Arial" w:cs="Arial"/>
          <w:sz w:val="26"/>
          <w:szCs w:val="26"/>
        </w:rPr>
      </w:pPr>
    </w:p>
    <w:p w:rsidR="00B35C5D" w:rsidRPr="00767351" w:rsidRDefault="00B35C5D" w:rsidP="0006603D">
      <w:pPr>
        <w:rPr>
          <w:rFonts w:ascii="Arial" w:eastAsia="Calibri" w:hAnsi="Arial" w:cs="Arial"/>
          <w:sz w:val="26"/>
          <w:szCs w:val="26"/>
        </w:rPr>
      </w:pP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LICENCIADA LETICIA GARCÍA SOTO.</w:t>
      </w:r>
    </w:p>
    <w:p w:rsidR="0071233B" w:rsidRPr="00B35C5D" w:rsidRDefault="0006603D" w:rsidP="00B35C5D">
      <w:pPr>
        <w:pStyle w:val="Sinespaciado"/>
        <w:jc w:val="center"/>
        <w:rPr>
          <w:rFonts w:ascii="Arial" w:hAnsi="Arial" w:cs="Arial"/>
          <w:sz w:val="26"/>
          <w:szCs w:val="26"/>
        </w:rPr>
      </w:pPr>
      <w:r w:rsidRPr="00767351">
        <w:rPr>
          <w:rFonts w:ascii="Arial" w:hAnsi="Arial" w:cs="Arial"/>
          <w:sz w:val="26"/>
          <w:szCs w:val="26"/>
        </w:rPr>
        <w:t>SECRETARIA GENERAL DE ACUERDOS.</w:t>
      </w:r>
    </w:p>
    <w:sectPr w:rsidR="0071233B" w:rsidRPr="00B35C5D" w:rsidSect="00D84A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E0" w:rsidRDefault="00DB0BE0">
      <w:pPr>
        <w:spacing w:after="0" w:line="240" w:lineRule="auto"/>
      </w:pPr>
      <w:r>
        <w:separator/>
      </w:r>
    </w:p>
  </w:endnote>
  <w:endnote w:type="continuationSeparator" w:id="0">
    <w:p w:rsidR="00DB0BE0" w:rsidRDefault="00DB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6" w:rsidRDefault="000425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6" w:rsidRDefault="000425B6">
    <w:pPr>
      <w:pStyle w:val="Piedepgina"/>
    </w:pPr>
    <w:r>
      <w:rPr>
        <w:noProof/>
        <w:lang w:val="es-MX" w:eastAsia="es-MX"/>
      </w:rPr>
      <w:drawing>
        <wp:anchor distT="0" distB="0" distL="114300" distR="114300" simplePos="0" relativeHeight="251668992" behindDoc="0" locked="0" layoutInCell="1" allowOverlap="1" wp14:anchorId="27BA22DF" wp14:editId="2AD886E0">
          <wp:simplePos x="0" y="0"/>
          <wp:positionH relativeFrom="column">
            <wp:posOffset>-1398016</wp:posOffset>
          </wp:positionH>
          <wp:positionV relativeFrom="paragraph">
            <wp:posOffset>-4060952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6" w:rsidRDefault="000425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E0" w:rsidRDefault="00DB0BE0">
      <w:pPr>
        <w:spacing w:after="0" w:line="240" w:lineRule="auto"/>
      </w:pPr>
      <w:r>
        <w:separator/>
      </w:r>
    </w:p>
  </w:footnote>
  <w:footnote w:type="continuationSeparator" w:id="0">
    <w:p w:rsidR="00DB0BE0" w:rsidRDefault="00DB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0425B6" w:rsidP="00D25099">
        <w:pPr>
          <w:pStyle w:val="Encabezado"/>
          <w:jc w:val="center"/>
        </w:pPr>
        <w:r>
          <w:rPr>
            <w:noProof/>
            <w:lang w:val="es-MX" w:eastAsia="es-MX"/>
          </w:rPr>
          <w:drawing>
            <wp:anchor distT="0" distB="0" distL="114300" distR="114300" simplePos="0" relativeHeight="251675136" behindDoc="0" locked="0" layoutInCell="1" allowOverlap="1" wp14:anchorId="426ADA2E" wp14:editId="1840E012">
              <wp:simplePos x="0" y="0"/>
              <wp:positionH relativeFrom="column">
                <wp:posOffset>5253355</wp:posOffset>
              </wp:positionH>
              <wp:positionV relativeFrom="paragraph">
                <wp:posOffset>4401947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956F2A">
          <w:rPr>
            <w:noProof/>
          </w:rPr>
          <w:t>2</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956F2A">
          <w:rPr>
            <w:noProof/>
          </w:rPr>
          <w:t>9</w:t>
        </w:r>
        <w:r>
          <w:rPr>
            <w:noProof/>
          </w:rPr>
          <w:fldChar w:fldCharType="end"/>
        </w:r>
      </w:p>
      <w:p w:rsidR="00256B01" w:rsidRDefault="00956F2A"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3872" behindDoc="1" locked="0" layoutInCell="1" allowOverlap="1" wp14:anchorId="6E9C8BD5" wp14:editId="06AD65B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1584" behindDoc="0" locked="0" layoutInCell="1" allowOverlap="1" wp14:anchorId="4523D05B" wp14:editId="09FD19B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6" w:rsidRDefault="000425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E562886"/>
    <w:multiLevelType w:val="hybridMultilevel"/>
    <w:tmpl w:val="81DAEAAE"/>
    <w:lvl w:ilvl="0" w:tplc="BCB4D7AC">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25B6"/>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0F8F"/>
    <w:rsid w:val="001B1297"/>
    <w:rsid w:val="001B40F8"/>
    <w:rsid w:val="001B469D"/>
    <w:rsid w:val="001B6227"/>
    <w:rsid w:val="001C0740"/>
    <w:rsid w:val="001C1FCF"/>
    <w:rsid w:val="001C3488"/>
    <w:rsid w:val="001C4AAC"/>
    <w:rsid w:val="001C6A1B"/>
    <w:rsid w:val="001D0A5A"/>
    <w:rsid w:val="001D1C94"/>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02BC"/>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876D2"/>
    <w:rsid w:val="002908C0"/>
    <w:rsid w:val="00291333"/>
    <w:rsid w:val="00292316"/>
    <w:rsid w:val="0029542B"/>
    <w:rsid w:val="00296748"/>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547"/>
    <w:rsid w:val="003D1EF2"/>
    <w:rsid w:val="003D5E2A"/>
    <w:rsid w:val="003D707F"/>
    <w:rsid w:val="003D7F85"/>
    <w:rsid w:val="003E0B3C"/>
    <w:rsid w:val="003E0F2A"/>
    <w:rsid w:val="003E15CF"/>
    <w:rsid w:val="003E2B2E"/>
    <w:rsid w:val="003E2C06"/>
    <w:rsid w:val="003E4484"/>
    <w:rsid w:val="003E52CC"/>
    <w:rsid w:val="003E5B1E"/>
    <w:rsid w:val="003E5BF4"/>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691D"/>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3A51"/>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1D6"/>
    <w:rsid w:val="00700013"/>
    <w:rsid w:val="0070099B"/>
    <w:rsid w:val="00701FA5"/>
    <w:rsid w:val="00702862"/>
    <w:rsid w:val="00702D97"/>
    <w:rsid w:val="00703F64"/>
    <w:rsid w:val="00704CD1"/>
    <w:rsid w:val="0070679D"/>
    <w:rsid w:val="00707019"/>
    <w:rsid w:val="00707245"/>
    <w:rsid w:val="0071233B"/>
    <w:rsid w:val="00712EE0"/>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67351"/>
    <w:rsid w:val="00771107"/>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261D"/>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66E58"/>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4A7"/>
    <w:rsid w:val="00931E3D"/>
    <w:rsid w:val="0094005B"/>
    <w:rsid w:val="00943709"/>
    <w:rsid w:val="00943B62"/>
    <w:rsid w:val="0094607A"/>
    <w:rsid w:val="00947785"/>
    <w:rsid w:val="00956CD1"/>
    <w:rsid w:val="00956F2A"/>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3E82"/>
    <w:rsid w:val="009D4A0A"/>
    <w:rsid w:val="009D6659"/>
    <w:rsid w:val="009D7058"/>
    <w:rsid w:val="009D7590"/>
    <w:rsid w:val="009E0336"/>
    <w:rsid w:val="009E10EC"/>
    <w:rsid w:val="009E2608"/>
    <w:rsid w:val="009E3A9A"/>
    <w:rsid w:val="009E5841"/>
    <w:rsid w:val="009E7B57"/>
    <w:rsid w:val="009F0555"/>
    <w:rsid w:val="009F50FA"/>
    <w:rsid w:val="00A022D9"/>
    <w:rsid w:val="00A033BB"/>
    <w:rsid w:val="00A0357E"/>
    <w:rsid w:val="00A045F4"/>
    <w:rsid w:val="00A05B4F"/>
    <w:rsid w:val="00A10387"/>
    <w:rsid w:val="00A10403"/>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5C5D"/>
    <w:rsid w:val="00B37C1A"/>
    <w:rsid w:val="00B37E5F"/>
    <w:rsid w:val="00B408F8"/>
    <w:rsid w:val="00B415F0"/>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158B"/>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4B87"/>
    <w:rsid w:val="00DB0766"/>
    <w:rsid w:val="00DB0BE0"/>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5780"/>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B5F6E"/>
    <w:rsid w:val="00EC2DA8"/>
    <w:rsid w:val="00EC45FC"/>
    <w:rsid w:val="00EC4A4E"/>
    <w:rsid w:val="00EC6A8E"/>
    <w:rsid w:val="00EC6BCB"/>
    <w:rsid w:val="00ED073E"/>
    <w:rsid w:val="00ED2E55"/>
    <w:rsid w:val="00ED3CC3"/>
    <w:rsid w:val="00ED54D9"/>
    <w:rsid w:val="00ED5DDA"/>
    <w:rsid w:val="00ED689C"/>
    <w:rsid w:val="00ED7D48"/>
    <w:rsid w:val="00EE1352"/>
    <w:rsid w:val="00EE3E2A"/>
    <w:rsid w:val="00EE3E2F"/>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5947"/>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AC5D83-8E16-4E9B-92E2-D9FF9FE0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0852186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01921477">
      <w:bodyDiv w:val="1"/>
      <w:marLeft w:val="0"/>
      <w:marRight w:val="0"/>
      <w:marTop w:val="0"/>
      <w:marBottom w:val="0"/>
      <w:divBdr>
        <w:top w:val="none" w:sz="0" w:space="0" w:color="auto"/>
        <w:left w:val="none" w:sz="0" w:space="0" w:color="auto"/>
        <w:bottom w:val="none" w:sz="0" w:space="0" w:color="auto"/>
        <w:right w:val="none" w:sz="0" w:space="0" w:color="auto"/>
      </w:divBdr>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6522-65CA-4A90-8F93-E50B3819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10</Pages>
  <Words>3282</Words>
  <Characters>18056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208</cp:revision>
  <cp:lastPrinted>2018-11-27T17:17:00Z</cp:lastPrinted>
  <dcterms:created xsi:type="dcterms:W3CDTF">2017-09-05T18:57:00Z</dcterms:created>
  <dcterms:modified xsi:type="dcterms:W3CDTF">2019-04-08T17:38:00Z</dcterms:modified>
</cp:coreProperties>
</file>