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7426"/>
      </w:tblGrid>
      <w:tr w:rsidR="00100CD5" w:rsidRPr="00B668BB" w:rsidTr="00F8331C">
        <w:tc>
          <w:tcPr>
            <w:tcW w:w="2356" w:type="dxa"/>
          </w:tcPr>
          <w:p w:rsidR="00100CD5" w:rsidRPr="00B668BB" w:rsidRDefault="00030CA4" w:rsidP="00F8331C">
            <w:pPr>
              <w:pStyle w:val="Sinespaciado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7426" w:type="dxa"/>
          </w:tcPr>
          <w:p w:rsidR="00100CD5" w:rsidRDefault="00100CD5" w:rsidP="00F8331C">
            <w:pPr>
              <w:tabs>
                <w:tab w:val="left" w:pos="3103"/>
              </w:tabs>
              <w:ind w:left="1119" w:right="497" w:hanging="1119"/>
              <w:jc w:val="both"/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</w:pPr>
            <w:r w:rsidRPr="00B668BB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</w:t>
            </w:r>
          </w:p>
          <w:p w:rsidR="00100CD5" w:rsidRDefault="00100CD5" w:rsidP="00100CD5">
            <w:pPr>
              <w:tabs>
                <w:tab w:val="left" w:pos="3103"/>
              </w:tabs>
              <w:ind w:left="1119" w:right="497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</w:t>
            </w:r>
            <w:r w:rsidRPr="00B668BB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</w:t>
            </w:r>
            <w:r w:rsidRPr="00B668B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SALA SUPERIOR DEL TRIBUNAL DE 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JUSTiCIA ADMINISTRATIVA DEL</w:t>
            </w:r>
            <w:r w:rsidRPr="00B668BB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ESTADO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de oaxaca.</w:t>
            </w:r>
          </w:p>
          <w:p w:rsidR="00100CD5" w:rsidRPr="000A1F0F" w:rsidRDefault="00100CD5" w:rsidP="00100CD5">
            <w:pPr>
              <w:tabs>
                <w:tab w:val="left" w:pos="3103"/>
              </w:tabs>
              <w:ind w:left="1119" w:right="497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  <w:r w:rsidRPr="000A1F0F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              </w:t>
            </w:r>
          </w:p>
          <w:p w:rsidR="00100CD5" w:rsidRDefault="00100CD5" w:rsidP="00F8331C">
            <w:pPr>
              <w:pStyle w:val="Encabezado"/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  <w:r w:rsidRPr="000A1F0F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              RECURSO DE REVISIÓN:   </w:t>
            </w:r>
            <w:r w:rsidR="00F8331C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>0233/2018</w:t>
            </w:r>
          </w:p>
          <w:p w:rsidR="00100CD5" w:rsidRPr="000A1F0F" w:rsidRDefault="00100CD5" w:rsidP="00F8331C">
            <w:pPr>
              <w:pStyle w:val="Encabezado"/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</w:p>
          <w:p w:rsidR="00100CD5" w:rsidRDefault="00100CD5" w:rsidP="00F8331C">
            <w:pPr>
              <w:pStyle w:val="Encabezado"/>
              <w:ind w:left="1119" w:right="497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  <w:r w:rsidRPr="00C31CFE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             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</w:t>
            </w:r>
            <w:r w:rsidR="00F8331C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EXPEDIENTE:</w:t>
            </w:r>
            <w:r w:rsidR="00F8331C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0148/2017 de la PRIMERA sala unitaria DE PRIMERA INSTANCIA</w:t>
            </w:r>
          </w:p>
          <w:p w:rsidR="00100CD5" w:rsidRPr="000A1F0F" w:rsidRDefault="00100CD5" w:rsidP="00F8331C">
            <w:pPr>
              <w:pStyle w:val="Encabezado"/>
              <w:ind w:left="1119" w:right="51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</w:p>
          <w:p w:rsidR="00100CD5" w:rsidRPr="000A1F0F" w:rsidRDefault="00100CD5" w:rsidP="00F8331C">
            <w:pPr>
              <w:pStyle w:val="Encabezado"/>
              <w:ind w:left="1119" w:right="497" w:hanging="1134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  <w:r w:rsidRPr="000A1F0F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              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</w:t>
            </w:r>
            <w:r w:rsidRPr="000A1F0F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>ponente: magISTRAD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o </w:t>
            </w:r>
            <w:r>
              <w:rPr>
                <w:rFonts w:ascii="Arial" w:hAnsi="Arial" w:cs="Arial"/>
                <w:b/>
                <w:iCs/>
                <w:sz w:val="26"/>
                <w:szCs w:val="26"/>
                <w:lang w:val="es-PE"/>
              </w:rPr>
              <w:t xml:space="preserve">ADRIÁN 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>quiroga avendaño.</w:t>
            </w:r>
          </w:p>
        </w:tc>
      </w:tr>
      <w:tr w:rsidR="00100CD5" w:rsidRPr="00B668BB" w:rsidTr="00F8331C">
        <w:tc>
          <w:tcPr>
            <w:tcW w:w="2356" w:type="dxa"/>
          </w:tcPr>
          <w:p w:rsidR="00100CD5" w:rsidRPr="00B668BB" w:rsidRDefault="00100CD5" w:rsidP="00F8331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26" w:type="dxa"/>
          </w:tcPr>
          <w:p w:rsidR="00100CD5" w:rsidRPr="00B668BB" w:rsidRDefault="00100CD5" w:rsidP="00F8331C">
            <w:pPr>
              <w:tabs>
                <w:tab w:val="left" w:pos="3103"/>
              </w:tabs>
              <w:ind w:left="2961" w:hanging="296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B668BB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                     </w:t>
            </w:r>
          </w:p>
        </w:tc>
      </w:tr>
      <w:tr w:rsidR="00100CD5" w:rsidRPr="00B668BB" w:rsidTr="00F8331C">
        <w:tc>
          <w:tcPr>
            <w:tcW w:w="2356" w:type="dxa"/>
          </w:tcPr>
          <w:p w:rsidR="00100CD5" w:rsidRPr="00B668BB" w:rsidRDefault="00100CD5" w:rsidP="00F8331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26" w:type="dxa"/>
          </w:tcPr>
          <w:p w:rsidR="00100CD5" w:rsidRPr="00B668BB" w:rsidRDefault="00100CD5" w:rsidP="00F8331C">
            <w:pPr>
              <w:tabs>
                <w:tab w:val="left" w:pos="3103"/>
              </w:tabs>
              <w:ind w:left="2961" w:hanging="2961"/>
              <w:jc w:val="both"/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</w:pPr>
          </w:p>
        </w:tc>
      </w:tr>
    </w:tbl>
    <w:p w:rsidR="00D64F96" w:rsidRDefault="00100CD5" w:rsidP="00100CD5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6E349D">
        <w:rPr>
          <w:rFonts w:ascii="Arial" w:hAnsi="Arial" w:cs="Arial"/>
          <w:b/>
          <w:sz w:val="26"/>
          <w:szCs w:val="26"/>
        </w:rPr>
        <w:t xml:space="preserve">OAXACA DE JUÁREZ, OAXACA A </w:t>
      </w:r>
      <w:r w:rsidR="00D64F96">
        <w:rPr>
          <w:rFonts w:ascii="Arial" w:hAnsi="Arial" w:cs="Arial"/>
          <w:b/>
          <w:sz w:val="26"/>
          <w:szCs w:val="26"/>
        </w:rPr>
        <w:t>VEINTICINCO DE OCTUBRE</w:t>
      </w:r>
      <w:r>
        <w:rPr>
          <w:rFonts w:ascii="Arial" w:hAnsi="Arial" w:cs="Arial"/>
          <w:b/>
          <w:sz w:val="26"/>
          <w:szCs w:val="26"/>
        </w:rPr>
        <w:t xml:space="preserve"> DE </w:t>
      </w:r>
      <w:r w:rsidR="00F8331C">
        <w:rPr>
          <w:rFonts w:ascii="Arial" w:hAnsi="Arial" w:cs="Arial"/>
          <w:b/>
          <w:sz w:val="26"/>
          <w:szCs w:val="26"/>
        </w:rPr>
        <w:t>DOS MIL DIECIOCHO</w:t>
      </w:r>
      <w:r w:rsidR="00D64F96">
        <w:rPr>
          <w:rFonts w:ascii="Arial" w:hAnsi="Arial" w:cs="Arial"/>
          <w:b/>
          <w:sz w:val="26"/>
          <w:szCs w:val="26"/>
        </w:rPr>
        <w:t>.</w:t>
      </w:r>
    </w:p>
    <w:p w:rsidR="00D64F96" w:rsidRDefault="00100CD5" w:rsidP="00457453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Pr="006E349D">
        <w:rPr>
          <w:rFonts w:ascii="Arial" w:hAnsi="Arial" w:cs="Arial"/>
          <w:sz w:val="26"/>
          <w:szCs w:val="26"/>
        </w:rPr>
        <w:t>or recibido</w:t>
      </w:r>
      <w:r>
        <w:rPr>
          <w:rFonts w:ascii="Arial" w:hAnsi="Arial" w:cs="Arial"/>
          <w:sz w:val="26"/>
          <w:szCs w:val="26"/>
        </w:rPr>
        <w:t xml:space="preserve"> el</w:t>
      </w:r>
      <w:r w:rsidRPr="006E349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Recurso </w:t>
      </w:r>
      <w:r w:rsidR="00F8331C">
        <w:rPr>
          <w:rFonts w:ascii="Arial" w:hAnsi="Arial" w:cs="Arial"/>
          <w:sz w:val="26"/>
          <w:szCs w:val="26"/>
        </w:rPr>
        <w:t xml:space="preserve">de Revisión </w:t>
      </w:r>
      <w:r w:rsidR="00F8331C" w:rsidRPr="00F8331C">
        <w:rPr>
          <w:rFonts w:ascii="Arial" w:hAnsi="Arial" w:cs="Arial"/>
          <w:b/>
          <w:sz w:val="26"/>
          <w:szCs w:val="26"/>
        </w:rPr>
        <w:t>0233/2018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6E349D">
        <w:rPr>
          <w:rFonts w:ascii="Arial" w:hAnsi="Arial" w:cs="Arial"/>
          <w:sz w:val="26"/>
          <w:szCs w:val="26"/>
        </w:rPr>
        <w:t>que remite la Secretaría General de Acuerdos, con motivo de</w:t>
      </w:r>
      <w:r>
        <w:rPr>
          <w:rFonts w:ascii="Arial" w:hAnsi="Arial" w:cs="Arial"/>
          <w:sz w:val="26"/>
          <w:szCs w:val="26"/>
        </w:rPr>
        <w:t>l recurso</w:t>
      </w:r>
      <w:r w:rsidRPr="006E349D">
        <w:rPr>
          <w:rFonts w:ascii="Arial" w:hAnsi="Arial" w:cs="Arial"/>
          <w:sz w:val="26"/>
          <w:szCs w:val="26"/>
        </w:rPr>
        <w:t xml:space="preserve"> de revisión </w:t>
      </w:r>
      <w:r>
        <w:rPr>
          <w:rFonts w:ascii="Arial" w:hAnsi="Arial" w:cs="Arial"/>
          <w:sz w:val="26"/>
          <w:szCs w:val="26"/>
        </w:rPr>
        <w:t>i</w:t>
      </w:r>
      <w:r w:rsidRPr="006E349D">
        <w:rPr>
          <w:rFonts w:ascii="Arial" w:hAnsi="Arial" w:cs="Arial"/>
          <w:sz w:val="26"/>
          <w:szCs w:val="26"/>
        </w:rPr>
        <w:t>nterpuesto por</w:t>
      </w:r>
      <w:r>
        <w:rPr>
          <w:rFonts w:ascii="Arial" w:hAnsi="Arial" w:cs="Arial"/>
          <w:sz w:val="26"/>
          <w:szCs w:val="26"/>
        </w:rPr>
        <w:t xml:space="preserve"> </w:t>
      </w:r>
      <w:r w:rsidR="00AC78DA" w:rsidRPr="00092DAC">
        <w:rPr>
          <w:rFonts w:ascii="Arial" w:hAnsi="Arial" w:cs="Arial"/>
          <w:b/>
          <w:sz w:val="26"/>
          <w:szCs w:val="26"/>
        </w:rPr>
        <w:t>NATALIO ROLANDO LÓPEZ LÁZARO</w:t>
      </w:r>
      <w:r w:rsidR="00092DAC" w:rsidRPr="00092DAC">
        <w:rPr>
          <w:rFonts w:ascii="Arial" w:hAnsi="Arial" w:cs="Arial"/>
          <w:b/>
          <w:sz w:val="26"/>
          <w:szCs w:val="26"/>
        </w:rPr>
        <w:t>, en su carácter de SI</w:t>
      </w:r>
      <w:r w:rsidR="00192662">
        <w:rPr>
          <w:rFonts w:ascii="Arial" w:hAnsi="Arial" w:cs="Arial"/>
          <w:b/>
          <w:sz w:val="26"/>
          <w:szCs w:val="26"/>
        </w:rPr>
        <w:t>NDICO MUNICIPAL y representante</w:t>
      </w:r>
      <w:r w:rsidR="00092DAC" w:rsidRPr="00092DAC">
        <w:rPr>
          <w:rFonts w:ascii="Arial" w:hAnsi="Arial" w:cs="Arial"/>
          <w:b/>
          <w:sz w:val="26"/>
          <w:szCs w:val="26"/>
        </w:rPr>
        <w:t xml:space="preserve"> del AYUNTAMIENT</w:t>
      </w:r>
      <w:r w:rsidR="00192662">
        <w:rPr>
          <w:rFonts w:ascii="Arial" w:hAnsi="Arial" w:cs="Arial"/>
          <w:b/>
          <w:sz w:val="26"/>
          <w:szCs w:val="26"/>
        </w:rPr>
        <w:t>O CONSTITUCIONAL DE NAZARENO ETL</w:t>
      </w:r>
      <w:r w:rsidR="00092DAC" w:rsidRPr="00092DAC">
        <w:rPr>
          <w:rFonts w:ascii="Arial" w:hAnsi="Arial" w:cs="Arial"/>
          <w:b/>
          <w:sz w:val="26"/>
          <w:szCs w:val="26"/>
        </w:rPr>
        <w:t>A, OAXACA</w:t>
      </w:r>
      <w:r w:rsidR="00092DA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en contra de la </w:t>
      </w:r>
      <w:r w:rsidR="00030CA4">
        <w:rPr>
          <w:rFonts w:ascii="Arial" w:hAnsi="Arial" w:cs="Arial"/>
          <w:sz w:val="26"/>
          <w:szCs w:val="26"/>
        </w:rPr>
        <w:t>sentencia</w:t>
      </w:r>
      <w:r w:rsidR="00457453">
        <w:rPr>
          <w:rFonts w:ascii="Arial" w:hAnsi="Arial" w:cs="Arial"/>
          <w:sz w:val="26"/>
          <w:szCs w:val="26"/>
        </w:rPr>
        <w:t xml:space="preserve"> de</w:t>
      </w:r>
      <w:r w:rsidR="00392A5B">
        <w:rPr>
          <w:rFonts w:ascii="Arial" w:hAnsi="Arial" w:cs="Arial"/>
          <w:sz w:val="26"/>
          <w:szCs w:val="26"/>
        </w:rPr>
        <w:t xml:space="preserve"> veinticinco de abril de dos mil dieciocho</w:t>
      </w:r>
      <w:r>
        <w:rPr>
          <w:rFonts w:ascii="Arial" w:hAnsi="Arial" w:cs="Arial"/>
          <w:sz w:val="26"/>
          <w:szCs w:val="26"/>
        </w:rPr>
        <w:t xml:space="preserve">, dictada </w:t>
      </w:r>
      <w:r w:rsidRPr="00F3568E">
        <w:rPr>
          <w:rFonts w:ascii="Arial" w:hAnsi="Arial" w:cs="Arial"/>
          <w:sz w:val="26"/>
          <w:szCs w:val="26"/>
        </w:rPr>
        <w:t xml:space="preserve">en </w:t>
      </w:r>
      <w:r w:rsidR="00026EB9">
        <w:rPr>
          <w:rFonts w:ascii="Arial" w:hAnsi="Arial" w:cs="Arial"/>
          <w:sz w:val="26"/>
          <w:szCs w:val="26"/>
        </w:rPr>
        <w:t>el expediente</w:t>
      </w:r>
      <w:r>
        <w:rPr>
          <w:rFonts w:ascii="Arial" w:hAnsi="Arial" w:cs="Arial"/>
          <w:sz w:val="26"/>
          <w:szCs w:val="26"/>
        </w:rPr>
        <w:t xml:space="preserve"> </w:t>
      </w:r>
      <w:r w:rsidR="00026EB9">
        <w:rPr>
          <w:rFonts w:ascii="Arial" w:hAnsi="Arial" w:cs="Arial"/>
          <w:b/>
          <w:sz w:val="26"/>
          <w:szCs w:val="26"/>
        </w:rPr>
        <w:t>0148/2017</w:t>
      </w:r>
      <w:r w:rsidRPr="00C830CA">
        <w:rPr>
          <w:rFonts w:ascii="Arial" w:hAnsi="Arial" w:cs="Arial"/>
          <w:b/>
          <w:sz w:val="26"/>
          <w:szCs w:val="26"/>
        </w:rPr>
        <w:t xml:space="preserve"> </w:t>
      </w:r>
      <w:r w:rsidRPr="00C830CA">
        <w:rPr>
          <w:rFonts w:ascii="Arial" w:hAnsi="Arial" w:cs="Arial"/>
          <w:sz w:val="26"/>
          <w:szCs w:val="26"/>
        </w:rPr>
        <w:t xml:space="preserve">del índice de la </w:t>
      </w:r>
      <w:r w:rsidR="00026EB9">
        <w:rPr>
          <w:rFonts w:ascii="Arial" w:hAnsi="Arial" w:cs="Arial"/>
          <w:sz w:val="26"/>
          <w:szCs w:val="26"/>
        </w:rPr>
        <w:t>Primera</w:t>
      </w:r>
      <w:r>
        <w:rPr>
          <w:rFonts w:ascii="Arial" w:hAnsi="Arial" w:cs="Arial"/>
          <w:sz w:val="26"/>
          <w:szCs w:val="26"/>
        </w:rPr>
        <w:t xml:space="preserve"> </w:t>
      </w:r>
      <w:r w:rsidRPr="00C830CA">
        <w:rPr>
          <w:rFonts w:ascii="Arial" w:hAnsi="Arial" w:cs="Arial"/>
          <w:sz w:val="26"/>
          <w:szCs w:val="26"/>
        </w:rPr>
        <w:t xml:space="preserve">Sala Unitaria de Primera Instancia, relativo al juicio de nulidad promovido por </w:t>
      </w:r>
      <w:r w:rsidR="0083071C">
        <w:rPr>
          <w:rFonts w:ascii="Arial" w:hAnsi="Arial" w:cs="Arial"/>
          <w:b/>
          <w:sz w:val="26"/>
          <w:szCs w:val="26"/>
        </w:rPr>
        <w:t>**********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="00392A5B">
        <w:rPr>
          <w:rFonts w:ascii="Arial" w:hAnsi="Arial" w:cs="Arial"/>
          <w:sz w:val="26"/>
          <w:szCs w:val="26"/>
        </w:rPr>
        <w:t xml:space="preserve">en contra del </w:t>
      </w:r>
      <w:r w:rsidR="00392A5B" w:rsidRPr="00392A5B">
        <w:rPr>
          <w:rFonts w:ascii="Arial" w:hAnsi="Arial" w:cs="Arial"/>
          <w:b/>
          <w:sz w:val="26"/>
          <w:szCs w:val="26"/>
        </w:rPr>
        <w:t xml:space="preserve">H. AYUNTAMIENTO CONSTITUCIONAL, PRESIDENTE MUNICIPAL CONSTITUCIONAL Y SÍNDICO MUNICIPAL CONSTITUCIONAL </w:t>
      </w:r>
      <w:r w:rsidR="00392A5B" w:rsidRPr="00936B59">
        <w:rPr>
          <w:rFonts w:ascii="Arial" w:hAnsi="Arial" w:cs="Arial"/>
          <w:sz w:val="26"/>
          <w:szCs w:val="26"/>
        </w:rPr>
        <w:t>todos del</w:t>
      </w:r>
      <w:r w:rsidR="00392A5B" w:rsidRPr="00392A5B">
        <w:rPr>
          <w:rFonts w:ascii="Arial" w:hAnsi="Arial" w:cs="Arial"/>
          <w:b/>
          <w:sz w:val="26"/>
          <w:szCs w:val="26"/>
        </w:rPr>
        <w:t xml:space="preserve"> MUNICIPIO DE NAZARENO, ETLA, OAXACA</w:t>
      </w:r>
      <w:r>
        <w:rPr>
          <w:rFonts w:ascii="Arial" w:hAnsi="Arial" w:cs="Arial"/>
          <w:sz w:val="26"/>
          <w:szCs w:val="26"/>
        </w:rPr>
        <w:t>;</w:t>
      </w:r>
      <w:r w:rsidRPr="00372D3D">
        <w:rPr>
          <w:rFonts w:ascii="Arial" w:hAnsi="Arial" w:cs="Arial"/>
          <w:b/>
          <w:sz w:val="26"/>
          <w:szCs w:val="26"/>
        </w:rPr>
        <w:t xml:space="preserve"> </w:t>
      </w:r>
      <w:r w:rsidRPr="00372D3D">
        <w:rPr>
          <w:rFonts w:ascii="Arial" w:hAnsi="Arial" w:cs="Arial"/>
          <w:sz w:val="26"/>
          <w:szCs w:val="26"/>
        </w:rPr>
        <w:t>por lo que co</w:t>
      </w:r>
      <w:r>
        <w:rPr>
          <w:rFonts w:ascii="Arial" w:hAnsi="Arial" w:cs="Arial"/>
          <w:sz w:val="26"/>
          <w:szCs w:val="26"/>
        </w:rPr>
        <w:t>n fundamento en los artículos 237 y 23</w:t>
      </w:r>
      <w:r w:rsidRPr="00372D3D">
        <w:rPr>
          <w:rFonts w:ascii="Arial" w:hAnsi="Arial" w:cs="Arial"/>
          <w:sz w:val="26"/>
          <w:szCs w:val="26"/>
        </w:rPr>
        <w:t xml:space="preserve">8, </w:t>
      </w:r>
      <w:r w:rsidR="00932A50" w:rsidRPr="00332EDF">
        <w:rPr>
          <w:rFonts w:ascii="Arial" w:eastAsia="Calibri" w:hAnsi="Arial" w:cs="Arial"/>
          <w:sz w:val="26"/>
          <w:szCs w:val="26"/>
        </w:rPr>
        <w:t>de la Ley de Procedimiento y Justicia Administrativa para el Estado de Oaxaca</w:t>
      </w:r>
      <w:r w:rsidRPr="00372D3D">
        <w:rPr>
          <w:rFonts w:ascii="Arial" w:hAnsi="Arial" w:cs="Arial"/>
          <w:sz w:val="26"/>
          <w:szCs w:val="26"/>
        </w:rPr>
        <w:t>, se admite. En consecuencia, se procede a dictar resolu</w:t>
      </w:r>
      <w:r>
        <w:rPr>
          <w:rFonts w:ascii="Arial" w:hAnsi="Arial" w:cs="Arial"/>
          <w:sz w:val="26"/>
          <w:szCs w:val="26"/>
        </w:rPr>
        <w:t>c</w:t>
      </w:r>
      <w:r w:rsidR="00D64F96">
        <w:rPr>
          <w:rFonts w:ascii="Arial" w:hAnsi="Arial" w:cs="Arial"/>
          <w:sz w:val="26"/>
          <w:szCs w:val="26"/>
        </w:rPr>
        <w:t>ión en los siguientes términos:</w:t>
      </w:r>
    </w:p>
    <w:p w:rsidR="00D64F96" w:rsidRDefault="00100CD5" w:rsidP="00D64F9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105BC">
        <w:rPr>
          <w:rFonts w:ascii="Arial" w:hAnsi="Arial" w:cs="Arial"/>
          <w:b/>
          <w:bCs/>
          <w:sz w:val="26"/>
          <w:szCs w:val="26"/>
        </w:rPr>
        <w:t>R E S U L T A N D O</w:t>
      </w:r>
    </w:p>
    <w:p w:rsidR="00D64F96" w:rsidRDefault="00D64F96" w:rsidP="00D64F9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D64F96" w:rsidRDefault="00100CD5" w:rsidP="00D64F96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72D3D">
        <w:rPr>
          <w:rFonts w:ascii="Arial" w:hAnsi="Arial" w:cs="Arial"/>
          <w:b/>
          <w:bCs/>
          <w:sz w:val="26"/>
          <w:szCs w:val="26"/>
        </w:rPr>
        <w:t xml:space="preserve">PRIMERO. </w:t>
      </w:r>
      <w:r>
        <w:rPr>
          <w:rFonts w:ascii="Arial" w:hAnsi="Arial" w:cs="Arial"/>
          <w:sz w:val="26"/>
          <w:szCs w:val="26"/>
        </w:rPr>
        <w:t xml:space="preserve">Inconforme </w:t>
      </w:r>
      <w:r w:rsidR="00092DAC">
        <w:rPr>
          <w:rFonts w:ascii="Arial" w:hAnsi="Arial" w:cs="Arial"/>
          <w:sz w:val="26"/>
          <w:szCs w:val="26"/>
        </w:rPr>
        <w:t>con la sentencia</w:t>
      </w:r>
      <w:r w:rsidR="00457453">
        <w:rPr>
          <w:rFonts w:ascii="Arial" w:hAnsi="Arial" w:cs="Arial"/>
          <w:sz w:val="26"/>
          <w:szCs w:val="26"/>
        </w:rPr>
        <w:t xml:space="preserve"> de veinticinco de abril de</w:t>
      </w:r>
      <w:r w:rsidR="00726039">
        <w:rPr>
          <w:rFonts w:ascii="Arial" w:hAnsi="Arial" w:cs="Arial"/>
          <w:sz w:val="26"/>
          <w:szCs w:val="26"/>
        </w:rPr>
        <w:t xml:space="preserve"> dos mil dieciocho</w:t>
      </w:r>
      <w:r>
        <w:rPr>
          <w:rFonts w:ascii="Arial" w:hAnsi="Arial" w:cs="Arial"/>
          <w:sz w:val="26"/>
          <w:szCs w:val="26"/>
        </w:rPr>
        <w:t xml:space="preserve">, </w:t>
      </w:r>
      <w:r w:rsidRPr="00372D3D">
        <w:rPr>
          <w:rFonts w:ascii="Arial" w:hAnsi="Arial" w:cs="Arial"/>
          <w:sz w:val="26"/>
          <w:szCs w:val="26"/>
        </w:rPr>
        <w:t>dictad</w:t>
      </w:r>
      <w:r>
        <w:rPr>
          <w:rFonts w:ascii="Arial" w:hAnsi="Arial" w:cs="Arial"/>
          <w:sz w:val="26"/>
          <w:szCs w:val="26"/>
        </w:rPr>
        <w:t>a</w:t>
      </w:r>
      <w:r w:rsidR="00726039">
        <w:rPr>
          <w:rFonts w:ascii="Arial" w:hAnsi="Arial" w:cs="Arial"/>
          <w:sz w:val="26"/>
          <w:szCs w:val="26"/>
        </w:rPr>
        <w:t xml:space="preserve"> por la Magistrada de la Primera</w:t>
      </w:r>
      <w:r>
        <w:rPr>
          <w:rFonts w:ascii="Arial" w:hAnsi="Arial" w:cs="Arial"/>
          <w:sz w:val="26"/>
          <w:szCs w:val="26"/>
        </w:rPr>
        <w:t xml:space="preserve"> Sala Unitaria de Primera Instancia, </w:t>
      </w:r>
      <w:r w:rsidR="00092DAC" w:rsidRPr="00092DAC">
        <w:rPr>
          <w:rFonts w:ascii="Arial" w:hAnsi="Arial" w:cs="Arial"/>
          <w:b/>
          <w:sz w:val="26"/>
          <w:szCs w:val="26"/>
        </w:rPr>
        <w:t>NATALIO ROLANDO LÓPEZ LÁZARO, en su carácter de SI</w:t>
      </w:r>
      <w:r w:rsidR="00192662">
        <w:rPr>
          <w:rFonts w:ascii="Arial" w:hAnsi="Arial" w:cs="Arial"/>
          <w:b/>
          <w:sz w:val="26"/>
          <w:szCs w:val="26"/>
        </w:rPr>
        <w:t>NDICO MUNICIPAL y representante</w:t>
      </w:r>
      <w:r w:rsidR="00092DAC" w:rsidRPr="00092DAC">
        <w:rPr>
          <w:rFonts w:ascii="Arial" w:hAnsi="Arial" w:cs="Arial"/>
          <w:b/>
          <w:sz w:val="26"/>
          <w:szCs w:val="26"/>
        </w:rPr>
        <w:t xml:space="preserve"> del AYUNTAMIEN</w:t>
      </w:r>
      <w:r w:rsidR="00192662">
        <w:rPr>
          <w:rFonts w:ascii="Arial" w:hAnsi="Arial" w:cs="Arial"/>
          <w:b/>
          <w:sz w:val="26"/>
          <w:szCs w:val="26"/>
        </w:rPr>
        <w:t>TO CONSTITUCIONAL DE NAZARENO E</w:t>
      </w:r>
      <w:r w:rsidR="00092DAC" w:rsidRPr="00092DAC">
        <w:rPr>
          <w:rFonts w:ascii="Arial" w:hAnsi="Arial" w:cs="Arial"/>
          <w:b/>
          <w:sz w:val="26"/>
          <w:szCs w:val="26"/>
        </w:rPr>
        <w:t>T</w:t>
      </w:r>
      <w:r w:rsidR="00192662">
        <w:rPr>
          <w:rFonts w:ascii="Arial" w:hAnsi="Arial" w:cs="Arial"/>
          <w:b/>
          <w:sz w:val="26"/>
          <w:szCs w:val="26"/>
        </w:rPr>
        <w:t>L</w:t>
      </w:r>
      <w:r w:rsidR="00092DAC" w:rsidRPr="00092DAC">
        <w:rPr>
          <w:rFonts w:ascii="Arial" w:hAnsi="Arial" w:cs="Arial"/>
          <w:b/>
          <w:sz w:val="26"/>
          <w:szCs w:val="26"/>
        </w:rPr>
        <w:t>A, OAXACA</w:t>
      </w:r>
      <w:r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interpuso</w:t>
      </w:r>
      <w:r w:rsidRPr="00372D3D">
        <w:rPr>
          <w:rFonts w:ascii="Arial" w:hAnsi="Arial" w:cs="Arial"/>
          <w:sz w:val="26"/>
          <w:szCs w:val="26"/>
        </w:rPr>
        <w:t xml:space="preserve"> en</w:t>
      </w:r>
      <w:r>
        <w:rPr>
          <w:rFonts w:ascii="Arial" w:hAnsi="Arial" w:cs="Arial"/>
          <w:sz w:val="26"/>
          <w:szCs w:val="26"/>
        </w:rPr>
        <w:t xml:space="preserve"> su contra recurso de </w:t>
      </w:r>
      <w:r w:rsidR="00D64F96">
        <w:rPr>
          <w:rFonts w:ascii="Arial" w:hAnsi="Arial" w:cs="Arial"/>
          <w:sz w:val="26"/>
          <w:szCs w:val="26"/>
        </w:rPr>
        <w:t>revisión.</w:t>
      </w:r>
    </w:p>
    <w:p w:rsidR="00D64F96" w:rsidRDefault="00D64F96" w:rsidP="00D64F96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D64F96" w:rsidRDefault="00100CD5" w:rsidP="00D64F96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SEGUNDO.</w:t>
      </w:r>
      <w:r w:rsidRPr="006E349D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Los puntos resolutivos de la resolución recurrida, son del tenor literal siguiente:</w:t>
      </w:r>
    </w:p>
    <w:p w:rsidR="00100CD5" w:rsidRDefault="00100CD5" w:rsidP="00100CD5">
      <w:pPr>
        <w:spacing w:line="360" w:lineRule="auto"/>
        <w:ind w:left="851" w:right="758"/>
        <w:jc w:val="both"/>
        <w:rPr>
          <w:rFonts w:ascii="Arial" w:hAnsi="Arial" w:cs="Arial"/>
          <w:b/>
          <w:sz w:val="24"/>
          <w:szCs w:val="24"/>
        </w:rPr>
      </w:pPr>
    </w:p>
    <w:p w:rsidR="00726039" w:rsidRPr="00D64F96" w:rsidRDefault="00100CD5" w:rsidP="00100CD5">
      <w:pPr>
        <w:spacing w:line="360" w:lineRule="auto"/>
        <w:ind w:left="851" w:right="758"/>
        <w:jc w:val="both"/>
        <w:rPr>
          <w:rFonts w:ascii="Arial" w:hAnsi="Arial" w:cs="Arial"/>
        </w:rPr>
      </w:pPr>
      <w:r w:rsidRPr="00D64F96">
        <w:rPr>
          <w:rFonts w:ascii="Arial" w:hAnsi="Arial" w:cs="Arial"/>
          <w:b/>
        </w:rPr>
        <w:lastRenderedPageBreak/>
        <w:t xml:space="preserve"> “PRIMERO.</w:t>
      </w:r>
      <w:r w:rsidR="00726039" w:rsidRPr="00D64F96">
        <w:rPr>
          <w:rFonts w:ascii="Arial" w:hAnsi="Arial" w:cs="Arial"/>
          <w:b/>
        </w:rPr>
        <w:t>-</w:t>
      </w:r>
      <w:r w:rsidR="00726039" w:rsidRPr="00D64F96">
        <w:rPr>
          <w:rFonts w:ascii="Arial" w:hAnsi="Arial" w:cs="Arial"/>
        </w:rPr>
        <w:t xml:space="preserve"> Esta Sala de Primera Instancia es competente para conocer y resolver de la presente causa.- - - - - - - - - - - - </w:t>
      </w:r>
      <w:r w:rsidR="00D64F96">
        <w:rPr>
          <w:rFonts w:ascii="Arial" w:hAnsi="Arial" w:cs="Arial"/>
        </w:rPr>
        <w:t xml:space="preserve">- - - - - - - - </w:t>
      </w:r>
      <w:r w:rsidRPr="00D64F96">
        <w:rPr>
          <w:rFonts w:ascii="Arial" w:hAnsi="Arial" w:cs="Arial"/>
        </w:rPr>
        <w:t xml:space="preserve"> </w:t>
      </w:r>
    </w:p>
    <w:p w:rsidR="00100CD5" w:rsidRPr="00D64F96" w:rsidRDefault="00100CD5" w:rsidP="00726039">
      <w:pPr>
        <w:spacing w:line="360" w:lineRule="auto"/>
        <w:ind w:left="851" w:right="758"/>
        <w:jc w:val="both"/>
        <w:rPr>
          <w:rFonts w:ascii="Arial" w:hAnsi="Arial" w:cs="Arial"/>
        </w:rPr>
      </w:pPr>
      <w:r w:rsidRPr="00D64F96">
        <w:rPr>
          <w:rFonts w:ascii="Arial" w:hAnsi="Arial" w:cs="Arial"/>
          <w:b/>
        </w:rPr>
        <w:t>SEGUNDO.</w:t>
      </w:r>
      <w:r w:rsidR="00726039" w:rsidRPr="00D64F96">
        <w:rPr>
          <w:rFonts w:ascii="Arial" w:hAnsi="Arial" w:cs="Arial"/>
          <w:b/>
        </w:rPr>
        <w:t xml:space="preserve">- </w:t>
      </w:r>
      <w:r w:rsidR="00726039" w:rsidRPr="00D64F96">
        <w:rPr>
          <w:rFonts w:ascii="Arial" w:hAnsi="Arial" w:cs="Arial"/>
        </w:rPr>
        <w:t>La personalidad de las partes quedó establecida en el considerando segundo de esta resolución</w:t>
      </w:r>
      <w:r w:rsidRPr="00D64F96">
        <w:rPr>
          <w:rFonts w:ascii="Arial" w:hAnsi="Arial" w:cs="Arial"/>
        </w:rPr>
        <w:t xml:space="preserve">.- - - - - - - - - - - </w:t>
      </w:r>
      <w:r w:rsidR="00D64F96">
        <w:rPr>
          <w:rFonts w:ascii="Arial" w:hAnsi="Arial" w:cs="Arial"/>
        </w:rPr>
        <w:t>- - - - - - - -</w:t>
      </w:r>
    </w:p>
    <w:p w:rsidR="00726039" w:rsidRPr="00D64F96" w:rsidRDefault="00726039" w:rsidP="00726039">
      <w:pPr>
        <w:spacing w:line="360" w:lineRule="auto"/>
        <w:ind w:left="851" w:right="758"/>
        <w:jc w:val="both"/>
        <w:rPr>
          <w:rFonts w:ascii="Arial" w:hAnsi="Arial" w:cs="Arial"/>
        </w:rPr>
      </w:pPr>
      <w:r w:rsidRPr="00D64F96">
        <w:rPr>
          <w:rFonts w:ascii="Arial" w:hAnsi="Arial" w:cs="Arial"/>
          <w:b/>
        </w:rPr>
        <w:t xml:space="preserve">TERCERO.- </w:t>
      </w:r>
      <w:r w:rsidRPr="00D64F96">
        <w:rPr>
          <w:rFonts w:ascii="Arial" w:hAnsi="Arial" w:cs="Arial"/>
        </w:rPr>
        <w:t xml:space="preserve">NO SE SOBRESEE EL PRESENTE JUICIO.- - - </w:t>
      </w:r>
      <w:r w:rsidR="00D64F96">
        <w:rPr>
          <w:rFonts w:ascii="Arial" w:hAnsi="Arial" w:cs="Arial"/>
        </w:rPr>
        <w:t xml:space="preserve">- - - - - </w:t>
      </w:r>
    </w:p>
    <w:p w:rsidR="00726039" w:rsidRPr="00D64F96" w:rsidRDefault="00726039" w:rsidP="00726039">
      <w:pPr>
        <w:spacing w:line="360" w:lineRule="auto"/>
        <w:ind w:left="851" w:right="758"/>
        <w:jc w:val="both"/>
        <w:rPr>
          <w:rFonts w:ascii="Arial" w:hAnsi="Arial" w:cs="Arial"/>
        </w:rPr>
      </w:pPr>
      <w:r w:rsidRPr="00D64F96">
        <w:rPr>
          <w:rFonts w:ascii="Arial" w:hAnsi="Arial" w:cs="Arial"/>
          <w:b/>
        </w:rPr>
        <w:t xml:space="preserve">CUARTO.- </w:t>
      </w:r>
      <w:r w:rsidRPr="00D64F96">
        <w:rPr>
          <w:rFonts w:ascii="Arial" w:hAnsi="Arial" w:cs="Arial"/>
        </w:rPr>
        <w:t xml:space="preserve">Se declara la </w:t>
      </w:r>
      <w:r w:rsidRPr="00D64F96">
        <w:rPr>
          <w:rFonts w:ascii="Arial" w:hAnsi="Arial" w:cs="Arial"/>
          <w:b/>
        </w:rPr>
        <w:t>NULIDAD LISA Y LLANA</w:t>
      </w:r>
      <w:r w:rsidRPr="00D64F96">
        <w:rPr>
          <w:rFonts w:ascii="Arial" w:hAnsi="Arial" w:cs="Arial"/>
        </w:rPr>
        <w:t xml:space="preserve"> del acto administrativo emitido de forma verbal consistente en el despido de </w:t>
      </w:r>
      <w:r w:rsidR="0083071C">
        <w:rPr>
          <w:rFonts w:ascii="Arial" w:hAnsi="Arial" w:cs="Arial"/>
        </w:rPr>
        <w:t>**********</w:t>
      </w:r>
      <w:r w:rsidRPr="00D64F96">
        <w:rPr>
          <w:rFonts w:ascii="Arial" w:hAnsi="Arial" w:cs="Arial"/>
        </w:rPr>
        <w:t xml:space="preserve"> del cargo de policía municipal de Nazareno Etla, Oaxaca.- - - - - - - - - - - - - - - - - -</w:t>
      </w:r>
      <w:r w:rsidR="00D64F96">
        <w:rPr>
          <w:rFonts w:ascii="Arial" w:hAnsi="Arial" w:cs="Arial"/>
        </w:rPr>
        <w:t xml:space="preserve"> - - - - - - - - - - - - - -</w:t>
      </w:r>
      <w:r w:rsidRPr="00D64F96">
        <w:rPr>
          <w:rFonts w:ascii="Arial" w:hAnsi="Arial" w:cs="Arial"/>
        </w:rPr>
        <w:t xml:space="preserve"> </w:t>
      </w:r>
    </w:p>
    <w:p w:rsidR="00726039" w:rsidRPr="00D64F96" w:rsidRDefault="00726039" w:rsidP="00726039">
      <w:pPr>
        <w:spacing w:line="360" w:lineRule="auto"/>
        <w:ind w:left="851" w:right="758"/>
        <w:jc w:val="both"/>
        <w:rPr>
          <w:rFonts w:ascii="Arial" w:hAnsi="Arial" w:cs="Arial"/>
        </w:rPr>
      </w:pPr>
      <w:r w:rsidRPr="00D64F96">
        <w:rPr>
          <w:rFonts w:ascii="Arial" w:hAnsi="Arial" w:cs="Arial"/>
          <w:b/>
        </w:rPr>
        <w:t xml:space="preserve">QUINTO.- </w:t>
      </w:r>
      <w:r w:rsidRPr="00D64F96">
        <w:rPr>
          <w:rFonts w:ascii="Arial" w:hAnsi="Arial" w:cs="Arial"/>
        </w:rPr>
        <w:t>Con fundamento en el artículo 123 apartado “B”, fracci</w:t>
      </w:r>
      <w:r w:rsidR="003E143A" w:rsidRPr="00D64F96">
        <w:rPr>
          <w:rFonts w:ascii="Arial" w:hAnsi="Arial" w:cs="Arial"/>
        </w:rPr>
        <w:t xml:space="preserve">ón XIII, de la Constitución Federal, se condena las autoridades demandadas, a pagar a </w:t>
      </w:r>
      <w:r w:rsidR="0083071C">
        <w:rPr>
          <w:rFonts w:ascii="Arial" w:hAnsi="Arial" w:cs="Arial"/>
        </w:rPr>
        <w:t>**********</w:t>
      </w:r>
      <w:r w:rsidR="003E143A" w:rsidRPr="00D64F96">
        <w:rPr>
          <w:rFonts w:ascii="Arial" w:hAnsi="Arial" w:cs="Arial"/>
        </w:rPr>
        <w:t>; la cantidad de $</w:t>
      </w:r>
      <w:r w:rsidR="0083071C">
        <w:rPr>
          <w:rFonts w:ascii="Arial" w:hAnsi="Arial" w:cs="Arial"/>
        </w:rPr>
        <w:t>**********</w:t>
      </w:r>
      <w:r w:rsidR="003E143A" w:rsidRPr="00D64F96">
        <w:rPr>
          <w:rFonts w:ascii="Arial" w:hAnsi="Arial" w:cs="Arial"/>
        </w:rPr>
        <w:t xml:space="preserve"> (</w:t>
      </w:r>
      <w:r w:rsidR="0083071C">
        <w:rPr>
          <w:rFonts w:ascii="Arial" w:hAnsi="Arial" w:cs="Arial"/>
        </w:rPr>
        <w:t>**********</w:t>
      </w:r>
      <w:r w:rsidR="003E143A" w:rsidRPr="00D64F96">
        <w:rPr>
          <w:rFonts w:ascii="Arial" w:hAnsi="Arial" w:cs="Arial"/>
        </w:rPr>
        <w:t xml:space="preserve"> pesos con </w:t>
      </w:r>
      <w:r w:rsidR="0083071C">
        <w:rPr>
          <w:rFonts w:ascii="Arial" w:hAnsi="Arial" w:cs="Arial"/>
        </w:rPr>
        <w:t>**********</w:t>
      </w:r>
      <w:r w:rsidR="003E143A" w:rsidRPr="00D64F96">
        <w:rPr>
          <w:rFonts w:ascii="Arial" w:hAnsi="Arial" w:cs="Arial"/>
        </w:rPr>
        <w:t xml:space="preserve"> centavos m.n.), cifra que se actualizará por el paso del tiempo, en atención a la remuneración ordinaria diaria.- - - </w:t>
      </w:r>
    </w:p>
    <w:p w:rsidR="00726039" w:rsidRDefault="00726039" w:rsidP="00726039">
      <w:pPr>
        <w:spacing w:line="360" w:lineRule="auto"/>
        <w:ind w:left="851" w:right="758"/>
        <w:jc w:val="both"/>
        <w:rPr>
          <w:rFonts w:ascii="Arial" w:hAnsi="Arial" w:cs="Arial"/>
        </w:rPr>
      </w:pPr>
      <w:r w:rsidRPr="00D64F96">
        <w:rPr>
          <w:rFonts w:ascii="Arial" w:hAnsi="Arial" w:cs="Arial"/>
          <w:b/>
        </w:rPr>
        <w:t>SEXTO.-</w:t>
      </w:r>
      <w:r w:rsidR="003E143A" w:rsidRPr="00D64F96">
        <w:rPr>
          <w:rFonts w:ascii="Arial" w:hAnsi="Arial" w:cs="Arial"/>
          <w:b/>
        </w:rPr>
        <w:t xml:space="preserve"> NOTIFÍQUESE </w:t>
      </w:r>
      <w:r w:rsidR="003E143A" w:rsidRPr="00D64F96">
        <w:rPr>
          <w:rFonts w:ascii="Arial" w:hAnsi="Arial" w:cs="Arial"/>
        </w:rPr>
        <w:t xml:space="preserve">personalmente a la actora, por oficio a las Autoridades demandadas Y </w:t>
      </w:r>
      <w:r w:rsidR="003E143A" w:rsidRPr="00D64F96">
        <w:rPr>
          <w:rFonts w:ascii="Arial" w:hAnsi="Arial" w:cs="Arial"/>
          <w:b/>
        </w:rPr>
        <w:t>CÚMPLASE</w:t>
      </w:r>
      <w:r w:rsidR="003E143A" w:rsidRPr="00D64F96">
        <w:rPr>
          <w:rFonts w:ascii="Arial" w:hAnsi="Arial" w:cs="Arial"/>
        </w:rPr>
        <w:t>.- - - - - - - - - - -</w:t>
      </w:r>
      <w:r w:rsidR="00D64F96">
        <w:rPr>
          <w:rFonts w:ascii="Arial" w:hAnsi="Arial" w:cs="Arial"/>
        </w:rPr>
        <w:t xml:space="preserve"> - - - - - - - - </w:t>
      </w:r>
      <w:r w:rsidR="003E143A" w:rsidRPr="00D64F96">
        <w:rPr>
          <w:rFonts w:ascii="Arial" w:hAnsi="Arial" w:cs="Arial"/>
        </w:rPr>
        <w:t xml:space="preserve"> </w:t>
      </w:r>
    </w:p>
    <w:p w:rsidR="00D64F96" w:rsidRPr="00D64F96" w:rsidRDefault="00D64F96" w:rsidP="00726039">
      <w:pPr>
        <w:spacing w:line="360" w:lineRule="auto"/>
        <w:ind w:left="851" w:right="758"/>
        <w:jc w:val="both"/>
        <w:rPr>
          <w:rFonts w:ascii="Arial" w:hAnsi="Arial" w:cs="Arial"/>
        </w:rPr>
      </w:pPr>
    </w:p>
    <w:p w:rsidR="00100CD5" w:rsidRDefault="00100CD5" w:rsidP="00D64F96">
      <w:pPr>
        <w:widowControl w:val="0"/>
        <w:tabs>
          <w:tab w:val="left" w:pos="7938"/>
          <w:tab w:val="left" w:pos="8222"/>
        </w:tabs>
        <w:spacing w:line="360" w:lineRule="auto"/>
        <w:ind w:right="49"/>
        <w:jc w:val="center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3C63BE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C O N S I D E R A N D O</w:t>
      </w:r>
    </w:p>
    <w:p w:rsidR="00D64F96" w:rsidRPr="003C63BE" w:rsidRDefault="00D64F96" w:rsidP="00D64F96">
      <w:pPr>
        <w:widowControl w:val="0"/>
        <w:tabs>
          <w:tab w:val="left" w:pos="7938"/>
          <w:tab w:val="left" w:pos="8222"/>
        </w:tabs>
        <w:spacing w:line="360" w:lineRule="auto"/>
        <w:ind w:right="49"/>
        <w:jc w:val="center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D64F96" w:rsidRDefault="00100CD5" w:rsidP="00D64F96">
      <w:pPr>
        <w:spacing w:line="360" w:lineRule="auto"/>
        <w:ind w:firstLine="708"/>
        <w:jc w:val="both"/>
        <w:rPr>
          <w:rFonts w:ascii="Arial" w:hAnsi="Arial" w:cs="Arial"/>
          <w:bCs/>
          <w:iCs/>
          <w:sz w:val="26"/>
          <w:szCs w:val="26"/>
        </w:rPr>
      </w:pPr>
      <w:r w:rsidRPr="006E349D">
        <w:rPr>
          <w:rFonts w:ascii="Arial" w:hAnsi="Arial" w:cs="Arial"/>
          <w:b/>
          <w:bCs/>
          <w:iCs/>
          <w:sz w:val="26"/>
          <w:szCs w:val="26"/>
        </w:rPr>
        <w:t xml:space="preserve">PRIMERO. </w:t>
      </w:r>
      <w:r w:rsidR="00460197" w:rsidRPr="001872CB">
        <w:rPr>
          <w:rFonts w:ascii="Arial" w:hAnsi="Arial" w:cs="Arial"/>
          <w:bCs/>
          <w:iCs/>
          <w:sz w:val="26"/>
          <w:szCs w:val="26"/>
        </w:rPr>
        <w:t xml:space="preserve">Esta Sala Superior es competente para conocer del presente asunto, </w:t>
      </w:r>
      <w:r w:rsidR="00460197" w:rsidRPr="001872CB">
        <w:rPr>
          <w:rFonts w:ascii="Arial" w:hAnsi="Arial" w:cs="Arial"/>
          <w:bCs/>
          <w:iCs/>
          <w:sz w:val="26"/>
          <w:szCs w:val="26"/>
          <w:lang w:eastAsia="es-ES"/>
        </w:rPr>
        <w:t xml:space="preserve">de conformidad </w:t>
      </w:r>
      <w:r w:rsidR="00460197">
        <w:rPr>
          <w:rFonts w:ascii="Arial" w:hAnsi="Arial" w:cs="Arial"/>
          <w:bCs/>
          <w:iCs/>
          <w:sz w:val="26"/>
          <w:szCs w:val="26"/>
          <w:lang w:eastAsia="es-ES"/>
        </w:rPr>
        <w:t>con lo dispuesto por el artículo</w:t>
      </w:r>
      <w:r w:rsidR="00460197" w:rsidRPr="001872CB">
        <w:rPr>
          <w:rFonts w:ascii="Arial" w:hAnsi="Arial" w:cs="Arial"/>
          <w:bCs/>
          <w:iCs/>
          <w:sz w:val="26"/>
          <w:szCs w:val="26"/>
          <w:lang w:eastAsia="es-ES"/>
        </w:rPr>
        <w:t xml:space="preserve"> 114 QUÁTER, </w:t>
      </w:r>
      <w:r w:rsidR="00460197">
        <w:rPr>
          <w:rFonts w:ascii="Arial" w:hAnsi="Arial" w:cs="Arial"/>
          <w:bCs/>
          <w:iCs/>
          <w:sz w:val="26"/>
          <w:szCs w:val="26"/>
          <w:lang w:eastAsia="es-ES"/>
        </w:rPr>
        <w:t>párrafo tercero, de la Constitución Política</w:t>
      </w:r>
      <w:r w:rsidR="00460197" w:rsidRPr="001872CB">
        <w:rPr>
          <w:rFonts w:ascii="Arial" w:hAnsi="Arial" w:cs="Arial"/>
          <w:bCs/>
          <w:iCs/>
          <w:sz w:val="26"/>
          <w:szCs w:val="26"/>
          <w:lang w:eastAsia="es-ES"/>
        </w:rPr>
        <w:t xml:space="preserve"> del Estado Libre y Soberano de Oaxaca</w:t>
      </w:r>
      <w:r w:rsidR="00460197">
        <w:rPr>
          <w:rFonts w:ascii="Arial" w:hAnsi="Arial" w:cs="Arial"/>
          <w:bCs/>
          <w:iCs/>
          <w:sz w:val="26"/>
          <w:szCs w:val="26"/>
          <w:lang w:eastAsia="es-ES"/>
        </w:rPr>
        <w:t xml:space="preserve">; 125, 127, 129, 130 fracción I, 131, 231, 236 y 238 </w:t>
      </w:r>
      <w:r w:rsidR="00460197" w:rsidRPr="001872CB">
        <w:rPr>
          <w:rFonts w:ascii="Arial" w:hAnsi="Arial" w:cs="Arial"/>
          <w:bCs/>
          <w:iCs/>
          <w:sz w:val="26"/>
          <w:szCs w:val="26"/>
        </w:rPr>
        <w:t>de la Ley de</w:t>
      </w:r>
      <w:r w:rsidR="00976313">
        <w:rPr>
          <w:rFonts w:ascii="Arial" w:hAnsi="Arial" w:cs="Arial"/>
          <w:bCs/>
          <w:iCs/>
          <w:sz w:val="26"/>
          <w:szCs w:val="26"/>
        </w:rPr>
        <w:t xml:space="preserve"> Procedimiento y</w:t>
      </w:r>
      <w:r w:rsidR="00460197" w:rsidRPr="001872CB">
        <w:rPr>
          <w:rFonts w:ascii="Arial" w:hAnsi="Arial" w:cs="Arial"/>
          <w:bCs/>
          <w:iCs/>
          <w:sz w:val="26"/>
          <w:szCs w:val="26"/>
        </w:rPr>
        <w:t xml:space="preserve"> Justicia Administr</w:t>
      </w:r>
      <w:r w:rsidR="00460197">
        <w:rPr>
          <w:rFonts w:ascii="Arial" w:hAnsi="Arial" w:cs="Arial"/>
          <w:bCs/>
          <w:iCs/>
          <w:sz w:val="26"/>
          <w:szCs w:val="26"/>
        </w:rPr>
        <w:t>ativa para el Estado de Oaxaca</w:t>
      </w:r>
      <w:r w:rsidR="00460197" w:rsidRPr="001872CB">
        <w:rPr>
          <w:rFonts w:ascii="Arial" w:hAnsi="Arial" w:cs="Arial"/>
          <w:bCs/>
          <w:iCs/>
          <w:sz w:val="26"/>
          <w:szCs w:val="26"/>
        </w:rPr>
        <w:t xml:space="preserve">, dado que se trata de un Recurso de Revisión interpuesto </w:t>
      </w:r>
      <w:r w:rsidR="00460197">
        <w:rPr>
          <w:rFonts w:ascii="Arial" w:hAnsi="Arial" w:cs="Arial"/>
          <w:bCs/>
          <w:iCs/>
          <w:sz w:val="26"/>
          <w:szCs w:val="26"/>
        </w:rPr>
        <w:t xml:space="preserve">en contra de la </w:t>
      </w:r>
      <w:r w:rsidR="00046DB2">
        <w:rPr>
          <w:rFonts w:ascii="Arial" w:hAnsi="Arial" w:cs="Arial"/>
          <w:bCs/>
          <w:iCs/>
          <w:sz w:val="26"/>
          <w:szCs w:val="26"/>
        </w:rPr>
        <w:t>sentencia</w:t>
      </w:r>
      <w:r w:rsidR="00460197">
        <w:rPr>
          <w:rFonts w:ascii="Arial" w:hAnsi="Arial" w:cs="Arial"/>
          <w:bCs/>
          <w:iCs/>
          <w:sz w:val="26"/>
          <w:szCs w:val="26"/>
        </w:rPr>
        <w:t xml:space="preserve"> de</w:t>
      </w:r>
      <w:r w:rsidR="00457453">
        <w:rPr>
          <w:rFonts w:ascii="Arial" w:hAnsi="Arial" w:cs="Arial"/>
          <w:bCs/>
          <w:iCs/>
          <w:sz w:val="26"/>
          <w:szCs w:val="26"/>
        </w:rPr>
        <w:t xml:space="preserve"> </w:t>
      </w:r>
      <w:r w:rsidR="00460197">
        <w:rPr>
          <w:rFonts w:ascii="Arial" w:hAnsi="Arial" w:cs="Arial"/>
          <w:bCs/>
          <w:iCs/>
          <w:sz w:val="26"/>
          <w:szCs w:val="26"/>
        </w:rPr>
        <w:t>veinticinco de abril</w:t>
      </w:r>
      <w:r w:rsidR="00460197" w:rsidRPr="001872CB">
        <w:rPr>
          <w:rFonts w:ascii="Arial" w:hAnsi="Arial" w:cs="Arial"/>
          <w:bCs/>
          <w:iCs/>
          <w:sz w:val="26"/>
          <w:szCs w:val="26"/>
        </w:rPr>
        <w:t xml:space="preserve"> </w:t>
      </w:r>
      <w:r w:rsidR="00460197">
        <w:rPr>
          <w:rFonts w:ascii="Arial" w:hAnsi="Arial" w:cs="Arial"/>
          <w:bCs/>
          <w:iCs/>
          <w:sz w:val="26"/>
          <w:szCs w:val="26"/>
        </w:rPr>
        <w:t>de</w:t>
      </w:r>
      <w:r w:rsidR="00457453">
        <w:rPr>
          <w:rFonts w:ascii="Arial" w:hAnsi="Arial" w:cs="Arial"/>
          <w:bCs/>
          <w:iCs/>
          <w:sz w:val="26"/>
          <w:szCs w:val="26"/>
        </w:rPr>
        <w:t xml:space="preserve"> </w:t>
      </w:r>
      <w:r w:rsidR="00460197">
        <w:rPr>
          <w:rFonts w:ascii="Arial" w:hAnsi="Arial" w:cs="Arial"/>
          <w:bCs/>
          <w:iCs/>
          <w:sz w:val="26"/>
          <w:szCs w:val="26"/>
        </w:rPr>
        <w:t>dos mil dieciocho</w:t>
      </w:r>
      <w:r w:rsidR="00460197" w:rsidRPr="001872CB">
        <w:rPr>
          <w:rFonts w:ascii="Arial" w:hAnsi="Arial" w:cs="Arial"/>
          <w:bCs/>
          <w:iCs/>
          <w:sz w:val="26"/>
          <w:szCs w:val="26"/>
        </w:rPr>
        <w:t>, dict</w:t>
      </w:r>
      <w:r w:rsidR="00460197">
        <w:rPr>
          <w:rFonts w:ascii="Arial" w:hAnsi="Arial" w:cs="Arial"/>
          <w:bCs/>
          <w:iCs/>
          <w:sz w:val="26"/>
          <w:szCs w:val="26"/>
        </w:rPr>
        <w:t>ada por el Titular de la Primera</w:t>
      </w:r>
      <w:r w:rsidR="00460197" w:rsidRPr="001872CB">
        <w:rPr>
          <w:rFonts w:ascii="Arial" w:hAnsi="Arial" w:cs="Arial"/>
          <w:bCs/>
          <w:iCs/>
          <w:sz w:val="26"/>
          <w:szCs w:val="26"/>
        </w:rPr>
        <w:t xml:space="preserve"> Sala Unitaria de Primera Instancia, en el expediente </w:t>
      </w:r>
      <w:r w:rsidR="00460197">
        <w:rPr>
          <w:rFonts w:ascii="Arial" w:hAnsi="Arial" w:cs="Arial"/>
          <w:b/>
          <w:bCs/>
          <w:iCs/>
          <w:sz w:val="26"/>
          <w:szCs w:val="26"/>
        </w:rPr>
        <w:t>0148/2017</w:t>
      </w:r>
      <w:r w:rsidR="00D64F96">
        <w:rPr>
          <w:rFonts w:ascii="Arial" w:hAnsi="Arial" w:cs="Arial"/>
          <w:bCs/>
          <w:iCs/>
          <w:sz w:val="26"/>
          <w:szCs w:val="26"/>
        </w:rPr>
        <w:t>.</w:t>
      </w:r>
    </w:p>
    <w:p w:rsidR="00D64F96" w:rsidRDefault="00AC1D7E" w:rsidP="00D64F96">
      <w:pPr>
        <w:spacing w:line="360" w:lineRule="auto"/>
        <w:ind w:firstLine="708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C78FA" wp14:editId="1B29E883">
                <wp:simplePos x="0" y="0"/>
                <wp:positionH relativeFrom="column">
                  <wp:posOffset>5463540</wp:posOffset>
                </wp:positionH>
                <wp:positionV relativeFrom="paragraph">
                  <wp:posOffset>71755</wp:posOffset>
                </wp:positionV>
                <wp:extent cx="1076325" cy="657225"/>
                <wp:effectExtent l="0" t="0" r="2857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7E" w:rsidRDefault="00AC1D7E" w:rsidP="00AC1D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30.2pt;margin-top:5.65pt;width:8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8wKwIAAFcEAAAOAAAAZHJzL2Uyb0RvYy54bWysVNuOGjEMfa/Uf4jyXgYosLsjhtWWLVWl&#10;7UXa9gNCkmGiZuLUCczQr18nw1LUVn2oOg9RjJ3j42Ob5W3fWnbQGAy4ik9GY860k6CM21X865fN&#10;q2vOQhROCQtOV/yoA79dvXyx7Hypp9CAVRoZgbhQdr7iTYy+LIogG92KMAKvHTlrwFZEMnFXKBQd&#10;obe2mI7Hi6IDVB5B6hDo1/vByVcZv661jJ/qOujIbMWJW8wn5nObzmK1FOUOhW+MPNEQ/8CiFcZR&#10;0jPUvYiC7dH8BtUaiRCgjiMJbQF1baTONVA1k/Ev1Tw2wutcC4kT/Fmm8P9g5cfDZ2RGUe84c6Kl&#10;Fq33QiEwpVnUfQQ2SSJ1PpQU++gpOvZvoE8PUsHBP4D8FpiDdSPcTt8hQtdooYhkfllcPB1wQgLZ&#10;dh9AUTaxj5CB+hrbBEiaMEKnZh3PDSIeTKaU46vF6+mcM0m+xfxqSnciV4jy+bXHEN9paFm6VBxp&#10;ADK6ODyEOIQ+h2T2YI3aGGuzgbvt2iI7CBqWTf5O6OEyzDrWVfxmTrn/DjHO358gWhNp6q1pK359&#10;DhJlku2tU3kmozB2uFN11lGRScck3SBi7Lf9qS9bUEdSFGGYbtpGujSAPzjraLIrHr7vBWrO7HtH&#10;XbmZzGZpFbIxIxHJwEvP9tIjnCSoikfOhus6Duuz92h2DWUa5sDBHXWyNlnkRHVgdeJN05vbdNq0&#10;tB6Xdo76+X+wegIAAP//AwBQSwMEFAAGAAgAAAAhAGCgz8jfAAAACwEAAA8AAABkcnMvZG93bnJl&#10;di54bWxMj8FOwzAMhu9IvENkJC6IJduq0pamE0ICwQ3GNK5Z47UVjVOSrCtvT3qCo/3/+vy53Eym&#10;ZyM631mSsFwIYEi11R01EnYfT7cZMB8UadVbQgk/6GFTXV6UqtD2TO84bkPDIoR8oSS0IQwF575u&#10;0Si/sANSzI7WGRXi6BqunTpHuOn5SoiUG9VRvNCqAR9brL+2JyMhS17GT/+6ftvX6bHPw83d+Pzt&#10;pLy+mh7ugQWcwl8ZZv2oDlV0OtgTac/6yEhFEqsxWK6BzQWxynNgh3mTZMCrkv//ofoFAAD//wMA&#10;UEsBAi0AFAAGAAgAAAAhALaDOJL+AAAA4QEAABMAAAAAAAAAAAAAAAAAAAAAAFtDb250ZW50X1R5&#10;cGVzXS54bWxQSwECLQAUAAYACAAAACEAOP0h/9YAAACUAQAACwAAAAAAAAAAAAAAAAAvAQAAX3Jl&#10;bHMvLnJlbHNQSwECLQAUAAYACAAAACEAr2ffMCsCAABXBAAADgAAAAAAAAAAAAAAAAAuAgAAZHJz&#10;L2Uyb0RvYy54bWxQSwECLQAUAAYACAAAACEAYKDPyN8AAAALAQAADwAAAAAAAAAAAAAAAACFBAAA&#10;ZHJzL2Rvd25yZXYueG1sUEsFBgAAAAAEAAQA8wAAAJEFAAAAAA==&#10;">
                <v:textbox>
                  <w:txbxContent>
                    <w:p w:rsidR="00AC1D7E" w:rsidRDefault="00AC1D7E" w:rsidP="00AC1D7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</w:p>
    <w:p w:rsidR="00D64F96" w:rsidRDefault="00976313" w:rsidP="00D64F96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 </w:t>
      </w:r>
      <w:r w:rsidR="00100CD5" w:rsidRPr="006E349D">
        <w:rPr>
          <w:rFonts w:ascii="Arial" w:hAnsi="Arial" w:cs="Arial"/>
          <w:b/>
          <w:bCs/>
          <w:sz w:val="26"/>
          <w:szCs w:val="26"/>
        </w:rPr>
        <w:t>SEGUNDO.</w:t>
      </w:r>
      <w:r w:rsidR="00100CD5">
        <w:rPr>
          <w:rFonts w:ascii="Arial" w:hAnsi="Arial" w:cs="Arial"/>
          <w:b/>
          <w:bCs/>
          <w:sz w:val="26"/>
          <w:szCs w:val="26"/>
        </w:rPr>
        <w:t xml:space="preserve"> </w:t>
      </w:r>
      <w:r w:rsidRPr="00F7332D">
        <w:rPr>
          <w:rFonts w:ascii="Arial" w:hAnsi="Arial" w:cs="Arial"/>
          <w:bCs/>
          <w:color w:val="000000"/>
          <w:sz w:val="26"/>
          <w:szCs w:val="26"/>
        </w:rPr>
        <w:t xml:space="preserve">De las constancias que integran </w:t>
      </w:r>
      <w:r>
        <w:rPr>
          <w:rFonts w:ascii="Arial" w:hAnsi="Arial" w:cs="Arial"/>
          <w:bCs/>
          <w:color w:val="000000"/>
          <w:sz w:val="26"/>
          <w:szCs w:val="26"/>
        </w:rPr>
        <w:t>el expediente principal, así como d</w:t>
      </w:r>
      <w:r w:rsidRPr="00F7332D">
        <w:rPr>
          <w:rFonts w:ascii="Arial" w:hAnsi="Arial" w:cs="Arial"/>
          <w:bCs/>
          <w:color w:val="000000"/>
          <w:sz w:val="26"/>
          <w:szCs w:val="26"/>
        </w:rPr>
        <w:t xml:space="preserve">el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cuaderno del presente recurso de revisión, </w:t>
      </w:r>
      <w:r w:rsidRPr="00F7332D">
        <w:rPr>
          <w:rFonts w:ascii="Arial" w:hAnsi="Arial" w:cs="Arial"/>
          <w:bCs/>
          <w:color w:val="000000"/>
          <w:sz w:val="26"/>
          <w:szCs w:val="26"/>
        </w:rPr>
        <w:t>a las que se les otorga pleno valor probatorio conforme lo dispuest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o por el artículo 203, fracción </w:t>
      </w:r>
      <w:r w:rsidRPr="00F7332D">
        <w:rPr>
          <w:rFonts w:ascii="Arial" w:hAnsi="Arial" w:cs="Arial"/>
          <w:bCs/>
          <w:color w:val="000000"/>
          <w:sz w:val="26"/>
          <w:szCs w:val="26"/>
        </w:rPr>
        <w:t>I</w:t>
      </w:r>
      <w:r>
        <w:rPr>
          <w:rFonts w:ascii="Arial" w:hAnsi="Arial" w:cs="Arial"/>
          <w:bCs/>
          <w:color w:val="000000"/>
          <w:sz w:val="26"/>
          <w:szCs w:val="26"/>
        </w:rPr>
        <w:t>,</w:t>
      </w:r>
      <w:r w:rsidRPr="00F7332D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1872CB">
        <w:rPr>
          <w:rFonts w:ascii="Arial" w:hAnsi="Arial" w:cs="Arial"/>
          <w:bCs/>
          <w:iCs/>
          <w:sz w:val="26"/>
          <w:szCs w:val="26"/>
        </w:rPr>
        <w:t>de la Ley de</w:t>
      </w:r>
      <w:r>
        <w:rPr>
          <w:rFonts w:ascii="Arial" w:hAnsi="Arial" w:cs="Arial"/>
          <w:bCs/>
          <w:iCs/>
          <w:sz w:val="26"/>
          <w:szCs w:val="26"/>
        </w:rPr>
        <w:t xml:space="preserve"> Procedimiento y</w:t>
      </w:r>
      <w:r w:rsidRPr="001872CB">
        <w:rPr>
          <w:rFonts w:ascii="Arial" w:hAnsi="Arial" w:cs="Arial"/>
          <w:bCs/>
          <w:iCs/>
          <w:sz w:val="26"/>
          <w:szCs w:val="26"/>
        </w:rPr>
        <w:t xml:space="preserve"> Justicia Administr</w:t>
      </w:r>
      <w:r>
        <w:rPr>
          <w:rFonts w:ascii="Arial" w:hAnsi="Arial" w:cs="Arial"/>
          <w:bCs/>
          <w:iCs/>
          <w:sz w:val="26"/>
          <w:szCs w:val="26"/>
        </w:rPr>
        <w:t>ativa para el Estado de Oaxaca</w:t>
      </w:r>
      <w:r w:rsidRPr="00F7332D">
        <w:rPr>
          <w:rFonts w:ascii="Arial" w:hAnsi="Arial" w:cs="Arial"/>
          <w:bCs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por tratarse de actuaciones judiciales, </w:t>
      </w:r>
      <w:r w:rsidRPr="00F7332D">
        <w:rPr>
          <w:rFonts w:ascii="Arial" w:hAnsi="Arial" w:cs="Arial"/>
          <w:bCs/>
          <w:color w:val="000000"/>
          <w:sz w:val="26"/>
          <w:szCs w:val="26"/>
        </w:rPr>
        <w:t>se advierte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q</w:t>
      </w:r>
      <w:r w:rsidRPr="007F7741">
        <w:rPr>
          <w:rFonts w:ascii="Arial" w:hAnsi="Arial" w:cs="Arial"/>
          <w:bCs/>
          <w:color w:val="000000"/>
          <w:sz w:val="26"/>
          <w:szCs w:val="26"/>
        </w:rPr>
        <w:t>ue</w:t>
      </w:r>
      <w:r>
        <w:rPr>
          <w:rFonts w:ascii="Arial" w:hAnsi="Arial" w:cs="Arial"/>
          <w:bCs/>
          <w:color w:val="000000"/>
          <w:sz w:val="26"/>
          <w:szCs w:val="26"/>
        </w:rPr>
        <w:t>:</w:t>
      </w:r>
      <w:r w:rsidRPr="00976313">
        <w:rPr>
          <w:rFonts w:ascii="Arial" w:hAnsi="Arial" w:cs="Arial"/>
          <w:b/>
          <w:sz w:val="26"/>
          <w:szCs w:val="26"/>
        </w:rPr>
        <w:t xml:space="preserve"> </w:t>
      </w:r>
      <w:r w:rsidR="00051E1B" w:rsidRPr="00092DAC">
        <w:rPr>
          <w:rFonts w:ascii="Arial" w:hAnsi="Arial" w:cs="Arial"/>
          <w:b/>
          <w:sz w:val="26"/>
          <w:szCs w:val="26"/>
        </w:rPr>
        <w:t>NATALIO ROLANDO LÓPEZ LÁZARO, en su carácter de SI</w:t>
      </w:r>
      <w:r w:rsidR="00192662">
        <w:rPr>
          <w:rFonts w:ascii="Arial" w:hAnsi="Arial" w:cs="Arial"/>
          <w:b/>
          <w:sz w:val="26"/>
          <w:szCs w:val="26"/>
        </w:rPr>
        <w:t>NDICO MUNICIPAL y representante</w:t>
      </w:r>
      <w:r w:rsidR="00051E1B" w:rsidRPr="00092DAC">
        <w:rPr>
          <w:rFonts w:ascii="Arial" w:hAnsi="Arial" w:cs="Arial"/>
          <w:b/>
          <w:sz w:val="26"/>
          <w:szCs w:val="26"/>
        </w:rPr>
        <w:t xml:space="preserve"> del AYUNTAMIEN</w:t>
      </w:r>
      <w:r w:rsidR="00192662">
        <w:rPr>
          <w:rFonts w:ascii="Arial" w:hAnsi="Arial" w:cs="Arial"/>
          <w:b/>
          <w:sz w:val="26"/>
          <w:szCs w:val="26"/>
        </w:rPr>
        <w:t>TO CONSTITUCIONAL DE NAZARENO E</w:t>
      </w:r>
      <w:r w:rsidR="00051E1B" w:rsidRPr="00092DAC">
        <w:rPr>
          <w:rFonts w:ascii="Arial" w:hAnsi="Arial" w:cs="Arial"/>
          <w:b/>
          <w:sz w:val="26"/>
          <w:szCs w:val="26"/>
        </w:rPr>
        <w:t>T</w:t>
      </w:r>
      <w:r w:rsidR="00192662">
        <w:rPr>
          <w:rFonts w:ascii="Arial" w:hAnsi="Arial" w:cs="Arial"/>
          <w:b/>
          <w:sz w:val="26"/>
          <w:szCs w:val="26"/>
        </w:rPr>
        <w:t>L</w:t>
      </w:r>
      <w:r w:rsidR="00051E1B" w:rsidRPr="00092DAC">
        <w:rPr>
          <w:rFonts w:ascii="Arial" w:hAnsi="Arial" w:cs="Arial"/>
          <w:b/>
          <w:sz w:val="26"/>
          <w:szCs w:val="26"/>
        </w:rPr>
        <w:t>A, OAXACA</w:t>
      </w:r>
      <w:r w:rsidRPr="008A70E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 xml:space="preserve">presentó escrito del </w:t>
      </w:r>
      <w:r w:rsidRPr="007F7741">
        <w:rPr>
          <w:rFonts w:ascii="Arial" w:hAnsi="Arial" w:cs="Arial"/>
          <w:color w:val="000000"/>
          <w:sz w:val="26"/>
          <w:szCs w:val="26"/>
        </w:rPr>
        <w:t>recurso de revisión</w:t>
      </w:r>
      <w:r w:rsidRPr="00FE513C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en cont</w:t>
      </w:r>
      <w:r w:rsidR="005E2DF2">
        <w:rPr>
          <w:rFonts w:ascii="Arial" w:hAnsi="Arial" w:cs="Arial"/>
          <w:color w:val="000000"/>
          <w:sz w:val="26"/>
          <w:szCs w:val="26"/>
        </w:rPr>
        <w:t>ra de la sentencia dictada el veinticinco de abril de</w:t>
      </w:r>
      <w:r>
        <w:rPr>
          <w:rFonts w:ascii="Arial" w:hAnsi="Arial" w:cs="Arial"/>
          <w:color w:val="000000"/>
          <w:sz w:val="26"/>
          <w:szCs w:val="26"/>
        </w:rPr>
        <w:t xml:space="preserve"> dos mil dieciocho, el cual fue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recibido en la Oficialía de Partes </w:t>
      </w:r>
      <w:r w:rsidRPr="00871952">
        <w:rPr>
          <w:rFonts w:ascii="Arial" w:hAnsi="Arial" w:cs="Arial"/>
          <w:color w:val="000000"/>
          <w:sz w:val="26"/>
          <w:szCs w:val="26"/>
        </w:rPr>
        <w:t>de</w:t>
      </w:r>
      <w:r>
        <w:rPr>
          <w:rFonts w:ascii="Arial" w:hAnsi="Arial" w:cs="Arial"/>
          <w:color w:val="000000"/>
          <w:sz w:val="26"/>
          <w:szCs w:val="26"/>
        </w:rPr>
        <w:t xml:space="preserve"> Términos de Primera Instancia de </w:t>
      </w:r>
      <w:r w:rsidRPr="00871952">
        <w:rPr>
          <w:rFonts w:ascii="Arial" w:hAnsi="Arial" w:cs="Arial"/>
          <w:color w:val="000000"/>
          <w:sz w:val="26"/>
          <w:szCs w:val="26"/>
        </w:rPr>
        <w:t xml:space="preserve">este Tribunal, </w:t>
      </w:r>
      <w:r>
        <w:rPr>
          <w:rFonts w:ascii="Arial" w:hAnsi="Arial" w:cs="Arial"/>
          <w:color w:val="000000"/>
          <w:sz w:val="26"/>
          <w:szCs w:val="26"/>
        </w:rPr>
        <w:t xml:space="preserve">el </w:t>
      </w:r>
      <w:r w:rsidR="005E2DF2">
        <w:rPr>
          <w:rFonts w:ascii="Arial" w:hAnsi="Arial" w:cs="Arial"/>
          <w:color w:val="000000"/>
          <w:sz w:val="26"/>
          <w:szCs w:val="26"/>
        </w:rPr>
        <w:t>día</w:t>
      </w:r>
      <w:r>
        <w:rPr>
          <w:rFonts w:ascii="Arial" w:hAnsi="Arial" w:cs="Arial"/>
          <w:color w:val="000000"/>
          <w:sz w:val="26"/>
          <w:szCs w:val="26"/>
        </w:rPr>
        <w:t xml:space="preserve"> ocho de junio </w:t>
      </w:r>
      <w:r w:rsidRPr="00FE513C">
        <w:rPr>
          <w:rFonts w:ascii="Arial" w:hAnsi="Arial" w:cs="Arial"/>
          <w:color w:val="000000"/>
          <w:sz w:val="26"/>
          <w:szCs w:val="26"/>
        </w:rPr>
        <w:t>de</w:t>
      </w:r>
      <w:r w:rsidR="00D64F96">
        <w:rPr>
          <w:rFonts w:ascii="Arial" w:hAnsi="Arial" w:cs="Arial"/>
          <w:color w:val="000000"/>
          <w:sz w:val="26"/>
          <w:szCs w:val="26"/>
        </w:rPr>
        <w:t>l mismo año.</w:t>
      </w:r>
    </w:p>
    <w:p w:rsidR="00D64F96" w:rsidRDefault="00D64F96" w:rsidP="00100CD5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D64F96" w:rsidRDefault="00BE0066" w:rsidP="00D64F96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Ahora, el artículo 237</w:t>
      </w:r>
      <w:r w:rsidRPr="00BE0066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1872CB">
        <w:rPr>
          <w:rFonts w:ascii="Arial" w:hAnsi="Arial" w:cs="Arial"/>
          <w:bCs/>
          <w:iCs/>
          <w:sz w:val="26"/>
          <w:szCs w:val="26"/>
        </w:rPr>
        <w:t>de la Ley de</w:t>
      </w:r>
      <w:r>
        <w:rPr>
          <w:rFonts w:ascii="Arial" w:hAnsi="Arial" w:cs="Arial"/>
          <w:bCs/>
          <w:iCs/>
          <w:sz w:val="26"/>
          <w:szCs w:val="26"/>
        </w:rPr>
        <w:t xml:space="preserve"> Procedimiento y</w:t>
      </w:r>
      <w:r w:rsidRPr="001872CB">
        <w:rPr>
          <w:rFonts w:ascii="Arial" w:hAnsi="Arial" w:cs="Arial"/>
          <w:bCs/>
          <w:iCs/>
          <w:sz w:val="26"/>
          <w:szCs w:val="26"/>
        </w:rPr>
        <w:t xml:space="preserve"> Justicia Administr</w:t>
      </w:r>
      <w:r>
        <w:rPr>
          <w:rFonts w:ascii="Arial" w:hAnsi="Arial" w:cs="Arial"/>
          <w:bCs/>
          <w:iCs/>
          <w:sz w:val="26"/>
          <w:szCs w:val="26"/>
        </w:rPr>
        <w:t>ativa para el Estado de Oaxaca</w:t>
      </w:r>
      <w:r w:rsidR="00976313" w:rsidRPr="007F7741">
        <w:rPr>
          <w:rFonts w:ascii="Arial" w:hAnsi="Arial" w:cs="Arial"/>
          <w:color w:val="000000"/>
          <w:sz w:val="26"/>
          <w:szCs w:val="26"/>
        </w:rPr>
        <w:t>, establece:</w:t>
      </w:r>
    </w:p>
    <w:p w:rsidR="00D64F96" w:rsidRDefault="00D64F96" w:rsidP="00D64F96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100CD5" w:rsidRDefault="00D64F96" w:rsidP="00052012">
      <w:pPr>
        <w:tabs>
          <w:tab w:val="left" w:pos="7655"/>
        </w:tabs>
        <w:spacing w:line="360" w:lineRule="auto"/>
        <w:ind w:left="1134" w:right="616"/>
        <w:jc w:val="both"/>
        <w:rPr>
          <w:rFonts w:ascii="Arial" w:hAnsi="Arial" w:cs="Arial"/>
          <w:color w:val="000000"/>
          <w:sz w:val="24"/>
          <w:szCs w:val="24"/>
        </w:rPr>
      </w:pPr>
      <w:r w:rsidRPr="00E84412">
        <w:rPr>
          <w:rFonts w:ascii="Arial" w:hAnsi="Arial" w:cs="Arial"/>
          <w:color w:val="000000"/>
          <w:sz w:val="24"/>
          <w:szCs w:val="24"/>
        </w:rPr>
        <w:t xml:space="preserve"> </w:t>
      </w:r>
      <w:r w:rsidR="00100CD5" w:rsidRPr="00E84412">
        <w:rPr>
          <w:rFonts w:ascii="Arial" w:hAnsi="Arial" w:cs="Arial"/>
          <w:color w:val="000000"/>
          <w:sz w:val="24"/>
          <w:szCs w:val="24"/>
        </w:rPr>
        <w:t>“</w:t>
      </w:r>
      <w:r w:rsidR="00052012">
        <w:rPr>
          <w:rFonts w:ascii="Arial" w:hAnsi="Arial" w:cs="Arial"/>
          <w:b/>
          <w:color w:val="000000"/>
          <w:sz w:val="24"/>
          <w:szCs w:val="24"/>
        </w:rPr>
        <w:t>ARTÍCULO 237</w:t>
      </w:r>
      <w:r w:rsidR="00100CD5" w:rsidRPr="00E84412">
        <w:rPr>
          <w:rFonts w:ascii="Arial" w:hAnsi="Arial" w:cs="Arial"/>
          <w:color w:val="000000"/>
          <w:sz w:val="24"/>
          <w:szCs w:val="24"/>
        </w:rPr>
        <w:t xml:space="preserve">.- </w:t>
      </w:r>
      <w:r w:rsidR="00100CD5" w:rsidRPr="007B0E80">
        <w:rPr>
          <w:rFonts w:ascii="Arial" w:hAnsi="Arial" w:cs="Arial"/>
          <w:color w:val="000000"/>
        </w:rPr>
        <w:t>El recurso de revisión se presentará por escrito con expresión de agravios ante</w:t>
      </w:r>
      <w:r w:rsidR="00052012">
        <w:rPr>
          <w:rFonts w:ascii="Arial" w:hAnsi="Arial" w:cs="Arial"/>
          <w:color w:val="000000"/>
        </w:rPr>
        <w:t xml:space="preserve"> la Sala </w:t>
      </w:r>
      <w:r w:rsidR="00100CD5" w:rsidRPr="007B0E80">
        <w:rPr>
          <w:rFonts w:ascii="Arial" w:hAnsi="Arial" w:cs="Arial"/>
          <w:color w:val="000000"/>
        </w:rPr>
        <w:t>que dictó el acuerdo o resolución que se impugna, dentro de los cinco días siguientes a la notificación de la resolución recurrida</w:t>
      </w:r>
      <w:r>
        <w:rPr>
          <w:rFonts w:ascii="Arial" w:hAnsi="Arial" w:cs="Arial"/>
          <w:color w:val="000000"/>
          <w:sz w:val="24"/>
          <w:szCs w:val="24"/>
        </w:rPr>
        <w:t>…”</w:t>
      </w:r>
    </w:p>
    <w:p w:rsidR="00D64F96" w:rsidRPr="00802E46" w:rsidRDefault="00D64F96" w:rsidP="00052012">
      <w:pPr>
        <w:tabs>
          <w:tab w:val="left" w:pos="7655"/>
        </w:tabs>
        <w:spacing w:line="360" w:lineRule="auto"/>
        <w:ind w:left="1134" w:right="616"/>
        <w:jc w:val="both"/>
        <w:rPr>
          <w:rFonts w:ascii="Arial" w:hAnsi="Arial" w:cs="Arial"/>
          <w:color w:val="000000"/>
        </w:rPr>
      </w:pPr>
    </w:p>
    <w:p w:rsidR="00100CD5" w:rsidRDefault="00100CD5" w:rsidP="00100CD5">
      <w:pPr>
        <w:spacing w:line="360" w:lineRule="auto"/>
        <w:ind w:right="4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D64F96">
        <w:rPr>
          <w:rFonts w:ascii="Arial" w:hAnsi="Arial" w:cs="Arial"/>
          <w:color w:val="000000"/>
          <w:sz w:val="26"/>
          <w:szCs w:val="26"/>
        </w:rPr>
        <w:tab/>
      </w:r>
      <w:r w:rsidRPr="007F7741">
        <w:rPr>
          <w:rFonts w:ascii="Arial" w:hAnsi="Arial" w:cs="Arial"/>
          <w:color w:val="000000"/>
          <w:sz w:val="26"/>
          <w:szCs w:val="26"/>
        </w:rPr>
        <w:t>Y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="008E322E">
        <w:rPr>
          <w:rFonts w:ascii="Arial" w:hAnsi="Arial" w:cs="Arial"/>
          <w:color w:val="000000"/>
          <w:sz w:val="26"/>
          <w:szCs w:val="26"/>
        </w:rPr>
        <w:t xml:space="preserve"> el diverso artículo 170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Pr="007F7741">
        <w:rPr>
          <w:rFonts w:ascii="Arial" w:hAnsi="Arial" w:cs="Arial"/>
          <w:color w:val="000000"/>
          <w:sz w:val="26"/>
          <w:szCs w:val="26"/>
        </w:rPr>
        <w:t xml:space="preserve"> segundo párrafo de la citada Ley, señala:</w:t>
      </w:r>
    </w:p>
    <w:p w:rsidR="00D64F96" w:rsidRDefault="00D64F96" w:rsidP="00100CD5">
      <w:pPr>
        <w:spacing w:line="360" w:lineRule="auto"/>
        <w:ind w:right="49"/>
        <w:jc w:val="both"/>
        <w:rPr>
          <w:rFonts w:ascii="Arial" w:hAnsi="Arial" w:cs="Arial"/>
          <w:color w:val="000000"/>
          <w:sz w:val="26"/>
          <w:szCs w:val="26"/>
        </w:rPr>
      </w:pPr>
    </w:p>
    <w:p w:rsidR="00D64F96" w:rsidRDefault="00100CD5" w:rsidP="00100CD5">
      <w:pPr>
        <w:tabs>
          <w:tab w:val="left" w:pos="7655"/>
        </w:tabs>
        <w:spacing w:line="360" w:lineRule="auto"/>
        <w:ind w:left="1134" w:right="476"/>
        <w:jc w:val="both"/>
        <w:rPr>
          <w:rFonts w:ascii="Arial" w:hAnsi="Arial" w:cs="Arial"/>
          <w:color w:val="000000"/>
          <w:sz w:val="24"/>
          <w:szCs w:val="24"/>
        </w:rPr>
      </w:pPr>
      <w:r w:rsidRPr="00C46D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2E46">
        <w:rPr>
          <w:rFonts w:ascii="Arial" w:hAnsi="Arial" w:cs="Arial"/>
          <w:color w:val="000000"/>
        </w:rPr>
        <w:t>“</w:t>
      </w:r>
      <w:r w:rsidR="008E322E">
        <w:rPr>
          <w:rFonts w:ascii="Arial" w:hAnsi="Arial" w:cs="Arial"/>
          <w:b/>
          <w:color w:val="000000"/>
          <w:sz w:val="24"/>
          <w:szCs w:val="24"/>
        </w:rPr>
        <w:t>ARTÍCULO 170</w:t>
      </w:r>
      <w:r w:rsidRPr="00E84412">
        <w:rPr>
          <w:rFonts w:ascii="Arial" w:hAnsi="Arial" w:cs="Arial"/>
          <w:color w:val="000000"/>
          <w:sz w:val="24"/>
          <w:szCs w:val="24"/>
        </w:rPr>
        <w:t>.-…</w:t>
      </w:r>
      <w:r w:rsidRPr="007B0E80">
        <w:rPr>
          <w:rFonts w:ascii="Arial" w:hAnsi="Arial" w:cs="Arial"/>
          <w:color w:val="000000"/>
        </w:rPr>
        <w:t>Las notificaciones surtirán sus efectos el día hábil siguiente de aquel en que se realicen</w:t>
      </w:r>
      <w:r w:rsidR="00D64F96">
        <w:rPr>
          <w:rFonts w:ascii="Arial" w:hAnsi="Arial" w:cs="Arial"/>
          <w:color w:val="000000"/>
          <w:sz w:val="24"/>
          <w:szCs w:val="24"/>
        </w:rPr>
        <w:t>.”</w:t>
      </w:r>
    </w:p>
    <w:p w:rsidR="00100CD5" w:rsidRPr="00802E46" w:rsidRDefault="00100CD5" w:rsidP="00100CD5">
      <w:pPr>
        <w:tabs>
          <w:tab w:val="left" w:pos="7655"/>
        </w:tabs>
        <w:spacing w:line="360" w:lineRule="auto"/>
        <w:ind w:left="1134" w:right="47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64F96" w:rsidRDefault="00AA4BB8" w:rsidP="00D64F96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F7741">
        <w:rPr>
          <w:rFonts w:ascii="Arial" w:hAnsi="Arial" w:cs="Arial"/>
          <w:color w:val="000000"/>
          <w:sz w:val="26"/>
          <w:szCs w:val="26"/>
        </w:rPr>
        <w:t xml:space="preserve">Así, </w:t>
      </w:r>
      <w:r>
        <w:rPr>
          <w:rFonts w:ascii="Arial" w:hAnsi="Arial" w:cs="Arial"/>
          <w:color w:val="000000"/>
          <w:sz w:val="26"/>
          <w:szCs w:val="26"/>
        </w:rPr>
        <w:t xml:space="preserve">se tiene que dicha resolución </w:t>
      </w:r>
      <w:r w:rsidRPr="00EC4466">
        <w:rPr>
          <w:rFonts w:ascii="Arial" w:hAnsi="Arial" w:cs="Arial"/>
          <w:color w:val="000000"/>
          <w:sz w:val="26"/>
          <w:szCs w:val="26"/>
        </w:rPr>
        <w:t xml:space="preserve">le fue notificada el </w:t>
      </w:r>
      <w:r w:rsidR="001F05D6">
        <w:rPr>
          <w:rFonts w:ascii="Arial" w:hAnsi="Arial" w:cs="Arial"/>
          <w:color w:val="000000"/>
          <w:sz w:val="26"/>
          <w:szCs w:val="26"/>
        </w:rPr>
        <w:t xml:space="preserve"> veinticinco</w:t>
      </w:r>
      <w:r>
        <w:rPr>
          <w:rFonts w:ascii="Arial" w:hAnsi="Arial" w:cs="Arial"/>
          <w:color w:val="000000"/>
          <w:sz w:val="26"/>
          <w:szCs w:val="26"/>
        </w:rPr>
        <w:t xml:space="preserve"> de mayo </w:t>
      </w:r>
      <w:r w:rsidR="005E2DF2">
        <w:rPr>
          <w:rFonts w:ascii="Arial" w:hAnsi="Arial" w:cs="Arial"/>
          <w:color w:val="000000"/>
          <w:sz w:val="26"/>
          <w:szCs w:val="26"/>
        </w:rPr>
        <w:t xml:space="preserve">de </w:t>
      </w:r>
      <w:r>
        <w:rPr>
          <w:rFonts w:ascii="Arial" w:hAnsi="Arial" w:cs="Arial"/>
          <w:color w:val="000000"/>
          <w:sz w:val="26"/>
          <w:szCs w:val="26"/>
        </w:rPr>
        <w:t xml:space="preserve">dos mil </w:t>
      </w:r>
      <w:r w:rsidR="001F05D6">
        <w:rPr>
          <w:rFonts w:ascii="Arial" w:hAnsi="Arial" w:cs="Arial"/>
          <w:color w:val="000000"/>
          <w:sz w:val="26"/>
          <w:szCs w:val="26"/>
        </w:rPr>
        <w:t>dieciocho</w:t>
      </w:r>
      <w:r w:rsidRPr="00EC4466">
        <w:rPr>
          <w:rFonts w:ascii="Arial" w:hAnsi="Arial" w:cs="Arial"/>
          <w:color w:val="000000"/>
          <w:sz w:val="26"/>
          <w:szCs w:val="26"/>
        </w:rPr>
        <w:t xml:space="preserve">, como así consta de la </w:t>
      </w:r>
      <w:r w:rsidR="00051E1B">
        <w:rPr>
          <w:rFonts w:ascii="Arial" w:hAnsi="Arial" w:cs="Arial"/>
          <w:color w:val="000000"/>
          <w:sz w:val="26"/>
          <w:szCs w:val="26"/>
        </w:rPr>
        <w:t xml:space="preserve">razón de entrega de oficio </w:t>
      </w:r>
      <w:r w:rsidR="001F05D6">
        <w:rPr>
          <w:rFonts w:ascii="Arial" w:hAnsi="Arial" w:cs="Arial"/>
          <w:color w:val="000000"/>
          <w:sz w:val="26"/>
          <w:szCs w:val="26"/>
        </w:rPr>
        <w:t>(foja</w:t>
      </w:r>
      <w:r w:rsidRPr="00EC4466">
        <w:rPr>
          <w:rFonts w:ascii="Arial" w:hAnsi="Arial" w:cs="Arial"/>
          <w:color w:val="000000"/>
          <w:sz w:val="26"/>
          <w:szCs w:val="26"/>
        </w:rPr>
        <w:t xml:space="preserve"> </w:t>
      </w:r>
      <w:r w:rsidR="001F05D6">
        <w:rPr>
          <w:rFonts w:ascii="Arial" w:hAnsi="Arial" w:cs="Arial"/>
          <w:color w:val="000000"/>
          <w:sz w:val="26"/>
          <w:szCs w:val="26"/>
        </w:rPr>
        <w:t>71</w:t>
      </w:r>
      <w:r w:rsidR="005E2DF2">
        <w:rPr>
          <w:rFonts w:ascii="Arial" w:hAnsi="Arial" w:cs="Arial"/>
          <w:color w:val="000000"/>
          <w:sz w:val="26"/>
          <w:szCs w:val="26"/>
        </w:rPr>
        <w:t xml:space="preserve"> del expediente principal), </w:t>
      </w:r>
      <w:r>
        <w:rPr>
          <w:rFonts w:ascii="Arial" w:hAnsi="Arial" w:cs="Arial"/>
          <w:color w:val="000000"/>
          <w:sz w:val="26"/>
          <w:szCs w:val="26"/>
        </w:rPr>
        <w:t xml:space="preserve">surtiendo </w:t>
      </w:r>
      <w:r w:rsidR="005E2DF2">
        <w:rPr>
          <w:rFonts w:ascii="Arial" w:hAnsi="Arial" w:cs="Arial"/>
          <w:color w:val="000000"/>
          <w:sz w:val="26"/>
          <w:szCs w:val="26"/>
        </w:rPr>
        <w:t>efectos el</w:t>
      </w:r>
      <w:r w:rsidR="001F05D6">
        <w:rPr>
          <w:rFonts w:ascii="Arial" w:hAnsi="Arial" w:cs="Arial"/>
          <w:color w:val="000000"/>
          <w:sz w:val="26"/>
          <w:szCs w:val="26"/>
        </w:rPr>
        <w:t xml:space="preserve"> veintiocho </w:t>
      </w:r>
      <w:r>
        <w:rPr>
          <w:rFonts w:ascii="Arial" w:hAnsi="Arial" w:cs="Arial"/>
          <w:color w:val="000000"/>
          <w:sz w:val="26"/>
          <w:szCs w:val="26"/>
        </w:rPr>
        <w:t>de mayo del mismo año</w:t>
      </w:r>
      <w:r w:rsidR="00530B56">
        <w:rPr>
          <w:rFonts w:ascii="Arial" w:hAnsi="Arial" w:cs="Arial"/>
          <w:color w:val="000000"/>
          <w:sz w:val="26"/>
          <w:szCs w:val="26"/>
        </w:rPr>
        <w:t xml:space="preserve">, </w:t>
      </w:r>
      <w:r w:rsidR="001C5DD6" w:rsidRPr="007F7741">
        <w:rPr>
          <w:rFonts w:ascii="Arial" w:hAnsi="Arial" w:cs="Arial"/>
          <w:color w:val="000000"/>
          <w:sz w:val="26"/>
          <w:szCs w:val="26"/>
        </w:rPr>
        <w:t>día hábil siguiente a la realización de la referida notificación</w:t>
      </w:r>
      <w:r w:rsidR="001C5DD6">
        <w:rPr>
          <w:rFonts w:ascii="Arial" w:hAnsi="Arial" w:cs="Arial"/>
          <w:color w:val="000000"/>
          <w:sz w:val="26"/>
          <w:szCs w:val="26"/>
        </w:rPr>
        <w:t>,</w:t>
      </w:r>
      <w:r w:rsidR="001C5DD6" w:rsidRPr="001C5DD6">
        <w:rPr>
          <w:rFonts w:ascii="Arial" w:hAnsi="Arial" w:cs="Arial"/>
          <w:color w:val="000000"/>
          <w:sz w:val="26"/>
          <w:szCs w:val="26"/>
        </w:rPr>
        <w:t xml:space="preserve"> por lo que el plazo aludido transcurrió del 29 veintinueve de</w:t>
      </w:r>
      <w:r w:rsidR="00051E1B">
        <w:rPr>
          <w:rFonts w:ascii="Arial" w:hAnsi="Arial" w:cs="Arial"/>
          <w:color w:val="000000"/>
          <w:sz w:val="26"/>
          <w:szCs w:val="26"/>
        </w:rPr>
        <w:t>l citado mes</w:t>
      </w:r>
      <w:r w:rsidR="001C5DD6" w:rsidRPr="001C5DD6">
        <w:rPr>
          <w:rFonts w:ascii="Arial" w:hAnsi="Arial" w:cs="Arial"/>
          <w:color w:val="000000"/>
          <w:sz w:val="26"/>
          <w:szCs w:val="26"/>
        </w:rPr>
        <w:t>, día hábil siguiente en que surtió efectos la noti</w:t>
      </w:r>
      <w:r w:rsidR="005E2DF2">
        <w:rPr>
          <w:rFonts w:ascii="Arial" w:hAnsi="Arial" w:cs="Arial"/>
          <w:color w:val="000000"/>
          <w:sz w:val="26"/>
          <w:szCs w:val="26"/>
        </w:rPr>
        <w:t xml:space="preserve">ficación correspondiente, al cuatro de junio de </w:t>
      </w:r>
      <w:r w:rsidR="001C5DD6" w:rsidRPr="001C5DD6">
        <w:rPr>
          <w:rFonts w:ascii="Arial" w:hAnsi="Arial" w:cs="Arial"/>
          <w:color w:val="000000"/>
          <w:sz w:val="26"/>
          <w:szCs w:val="26"/>
        </w:rPr>
        <w:t>dos mil dieciocho, descontándose los días 02 dos y 03 tres de junio</w:t>
      </w:r>
      <w:r w:rsidR="00D058D0">
        <w:rPr>
          <w:rFonts w:ascii="Arial" w:hAnsi="Arial" w:cs="Arial"/>
          <w:color w:val="000000"/>
          <w:sz w:val="26"/>
          <w:szCs w:val="26"/>
        </w:rPr>
        <w:t xml:space="preserve"> del año en curso, por corresponder a sábado y domingo</w:t>
      </w:r>
      <w:r w:rsidR="001C5DD6" w:rsidRPr="001C5DD6">
        <w:rPr>
          <w:rFonts w:ascii="Arial" w:hAnsi="Arial" w:cs="Arial"/>
          <w:color w:val="000000"/>
          <w:sz w:val="26"/>
          <w:szCs w:val="26"/>
        </w:rPr>
        <w:t>; lo anterior, de acuerdo a lo dispuesto en los artículos 165 y 168</w:t>
      </w:r>
      <w:r w:rsidR="00005271" w:rsidRPr="00005271">
        <w:rPr>
          <w:rFonts w:ascii="Arial" w:hAnsi="Arial" w:cs="Arial"/>
          <w:bCs/>
          <w:iCs/>
          <w:sz w:val="26"/>
          <w:szCs w:val="26"/>
        </w:rPr>
        <w:t xml:space="preserve"> </w:t>
      </w:r>
      <w:r w:rsidR="00005271" w:rsidRPr="001872CB">
        <w:rPr>
          <w:rFonts w:ascii="Arial" w:hAnsi="Arial" w:cs="Arial"/>
          <w:bCs/>
          <w:iCs/>
          <w:sz w:val="26"/>
          <w:szCs w:val="26"/>
        </w:rPr>
        <w:t>de la Ley de</w:t>
      </w:r>
      <w:r w:rsidR="00005271">
        <w:rPr>
          <w:rFonts w:ascii="Arial" w:hAnsi="Arial" w:cs="Arial"/>
          <w:bCs/>
          <w:iCs/>
          <w:sz w:val="26"/>
          <w:szCs w:val="26"/>
        </w:rPr>
        <w:t xml:space="preserve"> Procedimiento y</w:t>
      </w:r>
      <w:r w:rsidR="00005271" w:rsidRPr="001872CB">
        <w:rPr>
          <w:rFonts w:ascii="Arial" w:hAnsi="Arial" w:cs="Arial"/>
          <w:bCs/>
          <w:iCs/>
          <w:sz w:val="26"/>
          <w:szCs w:val="26"/>
        </w:rPr>
        <w:t xml:space="preserve"> Justicia Administr</w:t>
      </w:r>
      <w:r w:rsidR="00005271">
        <w:rPr>
          <w:rFonts w:ascii="Arial" w:hAnsi="Arial" w:cs="Arial"/>
          <w:bCs/>
          <w:iCs/>
          <w:sz w:val="26"/>
          <w:szCs w:val="26"/>
        </w:rPr>
        <w:t>ativa para el Estado de Oaxaca</w:t>
      </w:r>
      <w:r w:rsidR="00D64F96">
        <w:rPr>
          <w:rFonts w:ascii="Arial" w:hAnsi="Arial" w:cs="Arial"/>
          <w:color w:val="000000"/>
          <w:sz w:val="26"/>
          <w:szCs w:val="26"/>
        </w:rPr>
        <w:t>, los cuales establecen:</w:t>
      </w:r>
    </w:p>
    <w:p w:rsidR="001C5DD6" w:rsidRDefault="00D058D0" w:rsidP="00D64F96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AA4BB8" w:rsidRDefault="00AA4BB8" w:rsidP="00AA4BB8">
      <w:pPr>
        <w:spacing w:line="360" w:lineRule="auto"/>
        <w:ind w:left="1134" w:right="616"/>
        <w:jc w:val="both"/>
        <w:rPr>
          <w:rFonts w:ascii="Arial" w:hAnsi="Arial" w:cs="Arial"/>
          <w:color w:val="000000"/>
        </w:rPr>
      </w:pPr>
      <w:r w:rsidRPr="00802E46">
        <w:rPr>
          <w:rFonts w:ascii="Arial" w:hAnsi="Arial" w:cs="Arial"/>
          <w:color w:val="000000"/>
        </w:rPr>
        <w:t>“</w:t>
      </w:r>
      <w:r w:rsidR="00005271">
        <w:rPr>
          <w:rFonts w:ascii="Arial" w:hAnsi="Arial" w:cs="Arial"/>
          <w:b/>
          <w:color w:val="000000"/>
        </w:rPr>
        <w:t>ARTÍ</w:t>
      </w:r>
      <w:r w:rsidR="00AA25E5">
        <w:rPr>
          <w:rFonts w:ascii="Arial" w:hAnsi="Arial" w:cs="Arial"/>
          <w:b/>
          <w:color w:val="000000"/>
        </w:rPr>
        <w:t>CULO 16</w:t>
      </w:r>
      <w:r w:rsidRPr="00E061C7">
        <w:rPr>
          <w:rFonts w:ascii="Arial" w:hAnsi="Arial" w:cs="Arial"/>
          <w:b/>
          <w:color w:val="000000"/>
        </w:rPr>
        <w:t>5</w:t>
      </w:r>
      <w:r w:rsidRPr="00E061C7">
        <w:rPr>
          <w:rFonts w:ascii="Arial" w:hAnsi="Arial" w:cs="Arial"/>
          <w:color w:val="000000"/>
        </w:rPr>
        <w:t>.- Son días hábiles para la promoción, substanciación y resolución del juicio contencioso administrativo, todos los días del año, con exclusión de los sábados y domingos, así como los señalados en el calendario oficial del Tribunal</w:t>
      </w:r>
      <w:r>
        <w:rPr>
          <w:rFonts w:ascii="Arial" w:hAnsi="Arial" w:cs="Arial"/>
          <w:color w:val="000000"/>
        </w:rPr>
        <w:t>.</w:t>
      </w:r>
      <w:r w:rsidRPr="00E061C7">
        <w:rPr>
          <w:rFonts w:ascii="Arial" w:hAnsi="Arial" w:cs="Arial"/>
          <w:color w:val="000000"/>
        </w:rPr>
        <w:t xml:space="preserve"> “</w:t>
      </w:r>
      <w:r w:rsidR="00005271">
        <w:rPr>
          <w:rFonts w:ascii="Arial" w:hAnsi="Arial" w:cs="Arial"/>
          <w:b/>
          <w:color w:val="000000"/>
        </w:rPr>
        <w:t>ARTÍCULO</w:t>
      </w:r>
      <w:r w:rsidR="00AA25E5">
        <w:rPr>
          <w:rFonts w:ascii="Arial" w:hAnsi="Arial" w:cs="Arial"/>
          <w:b/>
          <w:color w:val="000000"/>
        </w:rPr>
        <w:t xml:space="preserve"> 16</w:t>
      </w:r>
      <w:r w:rsidRPr="00E061C7">
        <w:rPr>
          <w:rFonts w:ascii="Arial" w:hAnsi="Arial" w:cs="Arial"/>
          <w:b/>
          <w:color w:val="000000"/>
        </w:rPr>
        <w:t>8</w:t>
      </w:r>
      <w:r w:rsidRPr="00E061C7">
        <w:rPr>
          <w:rFonts w:ascii="Arial" w:hAnsi="Arial" w:cs="Arial"/>
          <w:color w:val="000000"/>
        </w:rPr>
        <w:t>.- Los plazos serán improrrogables y su cómputo se sujetará a las reglas siguientes:</w:t>
      </w:r>
    </w:p>
    <w:p w:rsidR="00AA4BB8" w:rsidRPr="00E061C7" w:rsidRDefault="00AA4BB8" w:rsidP="00AA4BB8">
      <w:pPr>
        <w:spacing w:line="360" w:lineRule="auto"/>
        <w:ind w:left="1134" w:right="618"/>
        <w:jc w:val="both"/>
        <w:rPr>
          <w:rFonts w:ascii="Arial" w:hAnsi="Arial" w:cs="Arial"/>
          <w:color w:val="000000"/>
        </w:rPr>
      </w:pPr>
      <w:r w:rsidRPr="00E061C7">
        <w:rPr>
          <w:rFonts w:ascii="Arial" w:hAnsi="Arial" w:cs="Arial"/>
          <w:color w:val="000000"/>
        </w:rPr>
        <w:t>I. Empezarán a correr a partir del día siguiente a aquél en que surta efectos la notificación y se incluirá en ellos el día del vencimiento, y</w:t>
      </w:r>
    </w:p>
    <w:p w:rsidR="00AA4BB8" w:rsidRDefault="00AA4BB8" w:rsidP="00AA4BB8">
      <w:pPr>
        <w:spacing w:line="360" w:lineRule="auto"/>
        <w:ind w:left="1134" w:right="618"/>
        <w:jc w:val="both"/>
        <w:rPr>
          <w:rFonts w:ascii="Arial" w:hAnsi="Arial" w:cs="Arial"/>
          <w:color w:val="000000"/>
        </w:rPr>
      </w:pPr>
      <w:r w:rsidRPr="00E061C7">
        <w:rPr>
          <w:rFonts w:ascii="Arial" w:hAnsi="Arial" w:cs="Arial"/>
          <w:color w:val="000000"/>
        </w:rPr>
        <w:t xml:space="preserve">II. Los plazos </w:t>
      </w:r>
      <w:r w:rsidR="00D64F96">
        <w:rPr>
          <w:rFonts w:ascii="Arial" w:hAnsi="Arial" w:cs="Arial"/>
          <w:color w:val="000000"/>
        </w:rPr>
        <w:t>se contarán por días hábiles.”</w:t>
      </w:r>
    </w:p>
    <w:p w:rsidR="00D64F96" w:rsidRPr="0083002A" w:rsidRDefault="00D64F96" w:rsidP="00AA4BB8">
      <w:pPr>
        <w:spacing w:line="360" w:lineRule="auto"/>
        <w:ind w:left="1134" w:right="618"/>
        <w:jc w:val="both"/>
        <w:rPr>
          <w:rFonts w:ascii="Arial" w:hAnsi="Arial" w:cs="Arial"/>
          <w:color w:val="000000"/>
          <w:sz w:val="20"/>
          <w:szCs w:val="20"/>
        </w:rPr>
      </w:pPr>
    </w:p>
    <w:p w:rsidR="00D64F96" w:rsidRDefault="00D64F96" w:rsidP="00AA4BB8">
      <w:pPr>
        <w:widowControl w:val="0"/>
        <w:tabs>
          <w:tab w:val="left" w:pos="7938"/>
          <w:tab w:val="left" w:pos="8222"/>
        </w:tabs>
        <w:spacing w:line="360" w:lineRule="auto"/>
        <w:ind w:right="49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          </w:t>
      </w:r>
      <w:r w:rsidR="00AA4BB8" w:rsidRPr="007F7741">
        <w:rPr>
          <w:rFonts w:ascii="Arial" w:hAnsi="Arial" w:cs="Arial"/>
          <w:color w:val="000000"/>
          <w:sz w:val="26"/>
          <w:szCs w:val="26"/>
        </w:rPr>
        <w:t xml:space="preserve">Por tanto, al haberse presentado el escrito del recurso de revisión el </w:t>
      </w:r>
      <w:r w:rsidR="005E2DF2">
        <w:rPr>
          <w:rFonts w:ascii="Arial" w:hAnsi="Arial" w:cs="Arial"/>
          <w:color w:val="000000"/>
          <w:sz w:val="26"/>
          <w:szCs w:val="26"/>
        </w:rPr>
        <w:t xml:space="preserve">ocho de junio de </w:t>
      </w:r>
      <w:r w:rsidR="00AA25E5">
        <w:rPr>
          <w:rFonts w:ascii="Arial" w:hAnsi="Arial" w:cs="Arial"/>
          <w:color w:val="000000"/>
          <w:sz w:val="26"/>
          <w:szCs w:val="26"/>
        </w:rPr>
        <w:t>dos mil dieciocho</w:t>
      </w:r>
      <w:r w:rsidR="00AA4BB8" w:rsidRPr="007F7741">
        <w:rPr>
          <w:rFonts w:ascii="Arial" w:hAnsi="Arial" w:cs="Arial"/>
          <w:color w:val="000000"/>
          <w:sz w:val="26"/>
          <w:szCs w:val="26"/>
        </w:rPr>
        <w:t xml:space="preserve">, como consta del sello de recepción de </w:t>
      </w:r>
      <w:r w:rsidR="00AA4BB8">
        <w:rPr>
          <w:rFonts w:ascii="Arial" w:hAnsi="Arial" w:cs="Arial"/>
          <w:color w:val="000000"/>
          <w:sz w:val="26"/>
          <w:szCs w:val="26"/>
        </w:rPr>
        <w:t>la Oficialía de P</w:t>
      </w:r>
      <w:r w:rsidR="00AA4BB8" w:rsidRPr="007F7741">
        <w:rPr>
          <w:rFonts w:ascii="Arial" w:hAnsi="Arial" w:cs="Arial"/>
          <w:color w:val="000000"/>
          <w:sz w:val="26"/>
          <w:szCs w:val="26"/>
        </w:rPr>
        <w:t>artes</w:t>
      </w:r>
      <w:r w:rsidR="00AA4BB8">
        <w:rPr>
          <w:rFonts w:ascii="Arial" w:hAnsi="Arial" w:cs="Arial"/>
          <w:color w:val="000000"/>
          <w:sz w:val="26"/>
          <w:szCs w:val="26"/>
        </w:rPr>
        <w:t xml:space="preserve"> Común de Términos de Primera y Segunda Instancia de este Tribunal</w:t>
      </w:r>
      <w:r w:rsidR="00AA4BB8" w:rsidRPr="007F7741">
        <w:rPr>
          <w:rFonts w:ascii="Arial" w:hAnsi="Arial" w:cs="Arial"/>
          <w:color w:val="000000"/>
          <w:sz w:val="26"/>
          <w:szCs w:val="26"/>
        </w:rPr>
        <w:t xml:space="preserve">, </w:t>
      </w:r>
      <w:r w:rsidR="00AA4BB8">
        <w:rPr>
          <w:rFonts w:ascii="Arial" w:hAnsi="Arial" w:cs="Arial"/>
          <w:color w:val="000000"/>
          <w:sz w:val="26"/>
          <w:szCs w:val="26"/>
        </w:rPr>
        <w:t>es</w:t>
      </w:r>
      <w:r w:rsidR="00AA4BB8" w:rsidRPr="007F7741">
        <w:rPr>
          <w:rFonts w:ascii="Arial" w:hAnsi="Arial" w:cs="Arial"/>
          <w:color w:val="000000"/>
          <w:sz w:val="26"/>
          <w:szCs w:val="26"/>
        </w:rPr>
        <w:t xml:space="preserve"> evidente </w:t>
      </w:r>
      <w:r w:rsidR="00AA4BB8">
        <w:rPr>
          <w:rFonts w:ascii="Arial" w:hAnsi="Arial" w:cs="Arial"/>
          <w:color w:val="000000"/>
          <w:sz w:val="26"/>
          <w:szCs w:val="26"/>
        </w:rPr>
        <w:t xml:space="preserve">que </w:t>
      </w:r>
      <w:r w:rsidR="00AA4BB8" w:rsidRPr="007F7741">
        <w:rPr>
          <w:rFonts w:ascii="Arial" w:hAnsi="Arial" w:cs="Arial"/>
          <w:color w:val="000000"/>
          <w:sz w:val="26"/>
          <w:szCs w:val="26"/>
        </w:rPr>
        <w:t>se realizó fuera del plazo</w:t>
      </w:r>
      <w:r w:rsidR="00AA4BB8">
        <w:rPr>
          <w:rFonts w:ascii="Arial" w:hAnsi="Arial" w:cs="Arial"/>
          <w:color w:val="000000"/>
          <w:sz w:val="26"/>
          <w:szCs w:val="26"/>
        </w:rPr>
        <w:t>,</w:t>
      </w:r>
      <w:r w:rsidR="00AA25E5">
        <w:rPr>
          <w:rFonts w:ascii="Arial" w:hAnsi="Arial" w:cs="Arial"/>
          <w:color w:val="000000"/>
          <w:sz w:val="26"/>
          <w:szCs w:val="26"/>
        </w:rPr>
        <w:t xml:space="preserve"> que dispone el artículo 237</w:t>
      </w:r>
      <w:r w:rsidR="00AA4BB8" w:rsidRPr="007F7741">
        <w:rPr>
          <w:rFonts w:ascii="Arial" w:hAnsi="Arial" w:cs="Arial"/>
          <w:color w:val="000000"/>
          <w:sz w:val="26"/>
          <w:szCs w:val="26"/>
        </w:rPr>
        <w:t xml:space="preserve"> de la</w:t>
      </w:r>
      <w:r w:rsidR="00AA4BB8">
        <w:rPr>
          <w:rFonts w:ascii="Arial" w:hAnsi="Arial" w:cs="Arial"/>
          <w:color w:val="000000"/>
          <w:sz w:val="26"/>
          <w:szCs w:val="26"/>
        </w:rPr>
        <w:t xml:space="preserve"> Ley en comento, lo que impone </w:t>
      </w:r>
      <w:r w:rsidR="00AA4BB8" w:rsidRPr="007F7741">
        <w:rPr>
          <w:rFonts w:ascii="Arial" w:hAnsi="Arial" w:cs="Arial"/>
          <w:b/>
          <w:color w:val="000000"/>
          <w:sz w:val="26"/>
          <w:szCs w:val="26"/>
        </w:rPr>
        <w:t>DESECH</w:t>
      </w:r>
      <w:r w:rsidR="00AA4BB8">
        <w:rPr>
          <w:rFonts w:ascii="Arial" w:hAnsi="Arial" w:cs="Arial"/>
          <w:b/>
          <w:color w:val="000000"/>
          <w:sz w:val="26"/>
          <w:szCs w:val="26"/>
        </w:rPr>
        <w:t>ARLO</w:t>
      </w:r>
      <w:r w:rsidR="00AA4BB8" w:rsidRPr="007F7741">
        <w:rPr>
          <w:rFonts w:ascii="Arial" w:hAnsi="Arial" w:cs="Arial"/>
          <w:color w:val="000000"/>
          <w:sz w:val="26"/>
          <w:szCs w:val="26"/>
        </w:rPr>
        <w:t xml:space="preserve"> por </w:t>
      </w:r>
      <w:r w:rsidR="00AA4BB8" w:rsidRPr="007F7741">
        <w:rPr>
          <w:rFonts w:ascii="Arial" w:hAnsi="Arial" w:cs="Arial"/>
          <w:b/>
          <w:color w:val="000000"/>
          <w:sz w:val="26"/>
          <w:szCs w:val="26"/>
        </w:rPr>
        <w:t>EXTEMPORÁNEO.</w:t>
      </w:r>
      <w:r w:rsidR="00AA4BB8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D64F96" w:rsidRDefault="00D64F96" w:rsidP="00AA4BB8">
      <w:pPr>
        <w:widowControl w:val="0"/>
        <w:tabs>
          <w:tab w:val="left" w:pos="7938"/>
          <w:tab w:val="left" w:pos="8222"/>
        </w:tabs>
        <w:spacing w:line="360" w:lineRule="auto"/>
        <w:ind w:right="49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D64F96" w:rsidRDefault="00D64F96" w:rsidP="00AA4BB8">
      <w:pPr>
        <w:widowControl w:val="0"/>
        <w:tabs>
          <w:tab w:val="left" w:pos="7938"/>
          <w:tab w:val="left" w:pos="8222"/>
        </w:tabs>
        <w:spacing w:line="360" w:lineRule="auto"/>
        <w:ind w:right="4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</w:t>
      </w:r>
      <w:r w:rsidR="00AA4BB8" w:rsidRPr="00D62375">
        <w:rPr>
          <w:rFonts w:ascii="Arial" w:eastAsia="Calibri" w:hAnsi="Arial" w:cs="Arial"/>
          <w:sz w:val="26"/>
          <w:szCs w:val="26"/>
        </w:rPr>
        <w:t>En mérito de lo anterior, con fundamento en los artículos</w:t>
      </w:r>
      <w:r w:rsidR="00AA25E5">
        <w:rPr>
          <w:rFonts w:ascii="Arial" w:eastAsia="Calibri" w:hAnsi="Arial" w:cs="Arial"/>
          <w:sz w:val="26"/>
          <w:szCs w:val="26"/>
        </w:rPr>
        <w:t xml:space="preserve"> </w:t>
      </w:r>
      <w:r w:rsidR="00AA25E5">
        <w:rPr>
          <w:rFonts w:ascii="Arial" w:hAnsi="Arial" w:cs="Arial"/>
          <w:sz w:val="26"/>
          <w:szCs w:val="26"/>
        </w:rPr>
        <w:t>237 y 23</w:t>
      </w:r>
      <w:r w:rsidR="00AA25E5" w:rsidRPr="00372D3D">
        <w:rPr>
          <w:rFonts w:ascii="Arial" w:hAnsi="Arial" w:cs="Arial"/>
          <w:sz w:val="26"/>
          <w:szCs w:val="26"/>
        </w:rPr>
        <w:t xml:space="preserve">8, </w:t>
      </w:r>
      <w:r w:rsidR="00AA25E5" w:rsidRPr="00332EDF">
        <w:rPr>
          <w:rFonts w:ascii="Arial" w:eastAsia="Calibri" w:hAnsi="Arial" w:cs="Arial"/>
          <w:sz w:val="26"/>
          <w:szCs w:val="26"/>
        </w:rPr>
        <w:t>de la Ley de Procedimiento y Justicia Administrativa para el Estado</w:t>
      </w:r>
      <w:r w:rsidR="00AA4BB8" w:rsidRPr="00D62375">
        <w:rPr>
          <w:rFonts w:ascii="Arial" w:eastAsia="Calibri" w:hAnsi="Arial" w:cs="Arial"/>
          <w:sz w:val="26"/>
          <w:szCs w:val="26"/>
        </w:rPr>
        <w:t>, se:</w:t>
      </w:r>
    </w:p>
    <w:p w:rsidR="00AA4BB8" w:rsidRDefault="00AA4BB8" w:rsidP="00AA4BB8">
      <w:pPr>
        <w:widowControl w:val="0"/>
        <w:tabs>
          <w:tab w:val="left" w:pos="7938"/>
          <w:tab w:val="left" w:pos="8222"/>
        </w:tabs>
        <w:spacing w:line="360" w:lineRule="auto"/>
        <w:ind w:right="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6"/>
          <w:szCs w:val="26"/>
        </w:rPr>
        <w:t xml:space="preserve"> </w:t>
      </w:r>
    </w:p>
    <w:p w:rsidR="00D64F96" w:rsidRDefault="00100CD5" w:rsidP="00D64F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6E8A">
        <w:rPr>
          <w:rFonts w:ascii="Arial" w:hAnsi="Arial" w:cs="Arial"/>
          <w:b/>
          <w:sz w:val="24"/>
          <w:szCs w:val="24"/>
        </w:rPr>
        <w:t>R E S U E L V E</w:t>
      </w:r>
    </w:p>
    <w:p w:rsidR="00D64F96" w:rsidRDefault="00D64F96" w:rsidP="00D64F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F96" w:rsidRDefault="00100CD5" w:rsidP="00D64F96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E349D">
        <w:rPr>
          <w:rFonts w:ascii="Arial" w:hAnsi="Arial" w:cs="Arial"/>
          <w:b/>
          <w:sz w:val="26"/>
          <w:szCs w:val="26"/>
        </w:rPr>
        <w:t>PRIMERO</w:t>
      </w:r>
      <w:r w:rsidRPr="006E349D">
        <w:rPr>
          <w:rFonts w:ascii="Arial" w:hAnsi="Arial" w:cs="Arial"/>
          <w:sz w:val="26"/>
          <w:szCs w:val="26"/>
        </w:rPr>
        <w:t xml:space="preserve">. </w:t>
      </w:r>
      <w:r w:rsidRPr="00FE513C">
        <w:rPr>
          <w:rFonts w:ascii="Arial" w:hAnsi="Arial" w:cs="Arial"/>
          <w:sz w:val="26"/>
          <w:szCs w:val="26"/>
        </w:rPr>
        <w:t xml:space="preserve">Se </w:t>
      </w:r>
      <w:r w:rsidRPr="00FE513C">
        <w:rPr>
          <w:rFonts w:ascii="Arial" w:hAnsi="Arial" w:cs="Arial"/>
          <w:b/>
          <w:sz w:val="26"/>
          <w:szCs w:val="26"/>
        </w:rPr>
        <w:t>DESECHA</w:t>
      </w:r>
      <w:r w:rsidRPr="00FE513C">
        <w:rPr>
          <w:rFonts w:ascii="Arial" w:hAnsi="Arial" w:cs="Arial"/>
          <w:sz w:val="26"/>
          <w:szCs w:val="26"/>
        </w:rPr>
        <w:t xml:space="preserve"> por </w:t>
      </w:r>
      <w:r w:rsidRPr="00FE513C">
        <w:rPr>
          <w:rFonts w:ascii="Arial" w:hAnsi="Arial" w:cs="Arial"/>
          <w:b/>
          <w:sz w:val="26"/>
          <w:szCs w:val="26"/>
        </w:rPr>
        <w:t>EXTEMPORÁNEO</w:t>
      </w:r>
      <w:r w:rsidRPr="00FE513C">
        <w:rPr>
          <w:rFonts w:ascii="Arial" w:hAnsi="Arial" w:cs="Arial"/>
          <w:sz w:val="26"/>
          <w:szCs w:val="26"/>
        </w:rPr>
        <w:t xml:space="preserve"> el recurso de revisión interpuesto en contra de</w:t>
      </w:r>
      <w:r w:rsidR="001C5DD6">
        <w:rPr>
          <w:rFonts w:ascii="Arial" w:hAnsi="Arial" w:cs="Arial"/>
          <w:sz w:val="26"/>
          <w:szCs w:val="26"/>
        </w:rPr>
        <w:t xml:space="preserve"> la </w:t>
      </w:r>
      <w:r w:rsidR="00EB233B">
        <w:rPr>
          <w:rFonts w:ascii="Arial" w:hAnsi="Arial" w:cs="Arial"/>
          <w:sz w:val="26"/>
          <w:szCs w:val="26"/>
        </w:rPr>
        <w:t>sentencia</w:t>
      </w:r>
      <w:r w:rsidR="001C5DD6">
        <w:rPr>
          <w:rFonts w:ascii="Arial" w:hAnsi="Arial" w:cs="Arial"/>
          <w:sz w:val="26"/>
          <w:szCs w:val="26"/>
        </w:rPr>
        <w:t xml:space="preserve"> de veinticinco de abril de  dos mil dieciocho</w:t>
      </w:r>
      <w:r>
        <w:rPr>
          <w:rFonts w:ascii="Arial" w:hAnsi="Arial" w:cs="Arial"/>
          <w:bCs/>
          <w:iCs/>
          <w:sz w:val="26"/>
          <w:szCs w:val="26"/>
        </w:rPr>
        <w:t>, dictada por la</w:t>
      </w:r>
      <w:r w:rsidR="001C5DD6">
        <w:rPr>
          <w:rFonts w:ascii="Arial" w:hAnsi="Arial" w:cs="Arial"/>
          <w:sz w:val="26"/>
          <w:szCs w:val="26"/>
        </w:rPr>
        <w:t xml:space="preserve"> Magistrada de la Primera</w:t>
      </w:r>
      <w:r>
        <w:rPr>
          <w:rFonts w:ascii="Arial" w:hAnsi="Arial" w:cs="Arial"/>
          <w:sz w:val="26"/>
          <w:szCs w:val="26"/>
        </w:rPr>
        <w:t xml:space="preserve">  Sala Unitaria de Primera Instancia,</w:t>
      </w:r>
      <w:r w:rsidRPr="00FE513C">
        <w:rPr>
          <w:rFonts w:ascii="Arial" w:hAnsi="Arial" w:cs="Arial"/>
          <w:sz w:val="26"/>
          <w:szCs w:val="26"/>
        </w:rPr>
        <w:t xml:space="preserve"> por las razones expuestas en el Considerando Segundo</w:t>
      </w:r>
      <w:r>
        <w:rPr>
          <w:rFonts w:ascii="Arial" w:hAnsi="Arial" w:cs="Arial"/>
          <w:sz w:val="26"/>
          <w:szCs w:val="26"/>
        </w:rPr>
        <w:t xml:space="preserve"> y como consecuencia queda </w:t>
      </w:r>
      <w:r w:rsidR="005E2DF2">
        <w:rPr>
          <w:rFonts w:ascii="Arial" w:hAnsi="Arial" w:cs="Arial"/>
          <w:sz w:val="26"/>
          <w:szCs w:val="26"/>
        </w:rPr>
        <w:t>firme</w:t>
      </w:r>
      <w:r w:rsidR="00D64F96">
        <w:rPr>
          <w:rFonts w:ascii="Arial" w:hAnsi="Arial" w:cs="Arial"/>
          <w:sz w:val="26"/>
          <w:szCs w:val="26"/>
        </w:rPr>
        <w:t xml:space="preserve"> la resolución recurrida.</w:t>
      </w:r>
    </w:p>
    <w:p w:rsidR="00D64F96" w:rsidRDefault="00100CD5" w:rsidP="00D64F96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SEGUNDO. NOTIFÍQUESE Y CÚMPLASE, </w:t>
      </w:r>
      <w:r>
        <w:rPr>
          <w:rFonts w:ascii="Arial" w:hAnsi="Arial" w:cs="Arial"/>
          <w:sz w:val="26"/>
          <w:szCs w:val="26"/>
        </w:rPr>
        <w:t xml:space="preserve">remítase copia certificada de la </w:t>
      </w:r>
      <w:r w:rsidR="001C5DD6">
        <w:rPr>
          <w:rFonts w:ascii="Arial" w:hAnsi="Arial" w:cs="Arial"/>
          <w:sz w:val="26"/>
          <w:szCs w:val="26"/>
        </w:rPr>
        <w:t>presente resolución a la Primera</w:t>
      </w:r>
      <w:r>
        <w:rPr>
          <w:rFonts w:ascii="Arial" w:hAnsi="Arial" w:cs="Arial"/>
          <w:sz w:val="26"/>
          <w:szCs w:val="26"/>
        </w:rPr>
        <w:t xml:space="preserve"> Sala Unitaria de Primera Instancia de este Tribunal y en su oportunidad archívese el presente cuaderno de </w:t>
      </w:r>
      <w:r w:rsidR="00D64F96">
        <w:rPr>
          <w:rFonts w:ascii="Arial" w:hAnsi="Arial" w:cs="Arial"/>
          <w:sz w:val="26"/>
          <w:szCs w:val="26"/>
        </w:rPr>
        <w:t>revisión como asunto concluido.</w:t>
      </w:r>
    </w:p>
    <w:p w:rsidR="00D64F96" w:rsidRDefault="00D64F96" w:rsidP="001C5DD6">
      <w:pPr>
        <w:pStyle w:val="Sinespaciado"/>
        <w:spacing w:line="360" w:lineRule="auto"/>
        <w:ind w:right="49"/>
        <w:jc w:val="both"/>
        <w:rPr>
          <w:rFonts w:ascii="Arial" w:hAnsi="Arial" w:cs="Arial"/>
          <w:sz w:val="26"/>
          <w:szCs w:val="26"/>
        </w:rPr>
      </w:pPr>
    </w:p>
    <w:p w:rsidR="00D64F96" w:rsidRDefault="00AC1D7E" w:rsidP="00D64F96">
      <w:pPr>
        <w:tabs>
          <w:tab w:val="left" w:pos="1985"/>
        </w:tabs>
        <w:spacing w:line="360" w:lineRule="auto"/>
        <w:ind w:firstLine="708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2EE1A" wp14:editId="4C753B34">
                <wp:simplePos x="0" y="0"/>
                <wp:positionH relativeFrom="column">
                  <wp:posOffset>5634990</wp:posOffset>
                </wp:positionH>
                <wp:positionV relativeFrom="paragraph">
                  <wp:posOffset>686435</wp:posOffset>
                </wp:positionV>
                <wp:extent cx="1076325" cy="657225"/>
                <wp:effectExtent l="0" t="0" r="2857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7E" w:rsidRDefault="00AC1D7E" w:rsidP="00AC1D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443.7pt;margin-top:54.05pt;width:84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5dLQIAAF4EAAAOAAAAZHJzL2Uyb0RvYy54bWysVNtu2zAMfR+wfxD0vjjXXow4RZcuw4Du&#10;AnT7AEaSY2GyqElK7O7rR8lpml2wh2F6EEiTOiQPSS9v+tawg/JBo634ZDTmTFmBUttdxb983ry6&#10;4ixEsBIMWlXxRxX4zerli2XnSjXFBo1UnhGIDWXnKt7E6MqiCKJRLYQROmXJWKNvIZLqd4X00BF6&#10;a4rpeHxRdOil8yhUCPT1bjDyVcavayXix7oOKjJTccot5tvne5vuYrWEcufBNVoc04B/yKIFbSno&#10;CeoOIrC9179BtVp4DFjHkcC2wLrWQuUaqJrJ+JdqHhpwKtdC5AR3oin8P1jx4fDJMy0rPuPMQkst&#10;Wu9BemRSsaj6iGyWSOpcKMn3wZF37F9jT83OBQd3j+JrYBbXDdiduvUeu0aBpCQn6WVx9nTACQlk&#10;271HSdFgHzED9bVvE4PECSN0atbjqUGUBxMp5PjyYjZdcCbIdrG4nJKcQkD59Nr5EN8qbFkSKu5p&#10;ADI6HO5DHFyfXFKwgEbLjTYmK363XRvPDkDDssnniP6Tm7Gsq/j1gmL/HWKcz58gWh1p6o1uK351&#10;coIy0fbGSkoTygjaDDJVZ+yRx0TdQGLst33uWyY5cbxF+UjEehyGnJaShAb9d846GvCKh2978Ioz&#10;885Sc64n83naiKzMiUtS/Llle24BKwiq4pGzQVzHYYv2zutdQ5GGcbB4Sw2tdeb6Oatj+jTEuVvH&#10;hUtbcq5nr+ffwuoHAAAA//8DAFBLAwQUAAYACAAAACEA0yFBZeEAAAAMAQAADwAAAGRycy9kb3du&#10;cmV2LnhtbEyPwU7DMBBE70j8g7VIXBC1U0qahjgVQgLRGxQEVzfeJhH2OthuGv4e9wTH1YzevK3W&#10;kzVsRB96RxKymQCG1DjdUyvh/e3xugAWoiKtjCOU8IMB1vX5WaVK7Y70iuM2tixBKJRKQhfjUHIe&#10;mg6tCjM3IKVs77xVMZ2+5dqrY4Jbw+dC5NyqntJCpwZ86LD52h6shGLxPH6Gzc3LR5PvzSpeLcen&#10;by/l5cV0fwcs4hT/ynDST+pQJ6edO5AOzCRGsVykagpEkQE7NcRtvgK2kzDPshx4XfH/T9S/AAAA&#10;//8DAFBLAQItABQABgAIAAAAIQC2gziS/gAAAOEBAAATAAAAAAAAAAAAAAAAAAAAAABbQ29udGVu&#10;dF9UeXBlc10ueG1sUEsBAi0AFAAGAAgAAAAhADj9If/WAAAAlAEAAAsAAAAAAAAAAAAAAAAALwEA&#10;AF9yZWxzLy5yZWxzUEsBAi0AFAAGAAgAAAAhAOpQbl0tAgAAXgQAAA4AAAAAAAAAAAAAAAAALgIA&#10;AGRycy9lMm9Eb2MueG1sUEsBAi0AFAAGAAgAAAAhANMhQWXhAAAADAEAAA8AAAAAAAAAAAAAAAAA&#10;hwQAAGRycy9kb3ducmV2LnhtbFBLBQYAAAAABAAEAPMAAACVBQAAAAA=&#10;">
                <v:textbox>
                  <w:txbxContent>
                    <w:p w:rsidR="00AC1D7E" w:rsidRDefault="00AC1D7E" w:rsidP="00AC1D7E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4F96">
        <w:rPr>
          <w:rFonts w:ascii="Arial" w:eastAsiaTheme="minorEastAsia" w:hAnsi="Arial" w:cs="Arial"/>
          <w:sz w:val="26"/>
          <w:szCs w:val="26"/>
          <w:lang w:eastAsia="es-MX"/>
        </w:rPr>
        <w:t>Así por unanimidad de votos, lo resolvieron y firmaron los Magistrados integrantes de la Sala Superior del Tribunal de Justicia Administrativa del Estado de Oaxaca; quienes actúan con la Secretaria General de Acuerdos de este Tribunal, que autoriza y da fe.</w:t>
      </w:r>
    </w:p>
    <w:p w:rsidR="00D64F96" w:rsidRDefault="00D64F96" w:rsidP="00D64F96">
      <w:pPr>
        <w:tabs>
          <w:tab w:val="left" w:pos="1985"/>
        </w:tabs>
        <w:spacing w:line="360" w:lineRule="auto"/>
        <w:ind w:firstLine="708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</w:p>
    <w:p w:rsidR="00D64F96" w:rsidRDefault="00D64F96" w:rsidP="00D64F96">
      <w:pPr>
        <w:tabs>
          <w:tab w:val="left" w:pos="1985"/>
        </w:tabs>
        <w:spacing w:line="360" w:lineRule="auto"/>
        <w:ind w:firstLine="708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</w:p>
    <w:p w:rsidR="00D64F96" w:rsidRDefault="00D64F96" w:rsidP="00D64F96">
      <w:pPr>
        <w:tabs>
          <w:tab w:val="left" w:pos="1985"/>
        </w:tabs>
        <w:spacing w:line="360" w:lineRule="auto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</w:p>
    <w:p w:rsidR="00D64F96" w:rsidRDefault="00D64F96" w:rsidP="00D64F96">
      <w:pPr>
        <w:tabs>
          <w:tab w:val="left" w:pos="1985"/>
        </w:tabs>
        <w:spacing w:line="36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</w:p>
    <w:p w:rsidR="00D64F96" w:rsidRDefault="00D64F96" w:rsidP="00D64F9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ADRIÁN QUIROGA AVENDAÑO.</w:t>
      </w:r>
    </w:p>
    <w:p w:rsidR="00D64F96" w:rsidRDefault="00D64F96" w:rsidP="00D64F9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PRESIDENTE</w:t>
      </w:r>
    </w:p>
    <w:p w:rsidR="00D64F96" w:rsidRDefault="00D64F96" w:rsidP="00D64F96">
      <w:pPr>
        <w:spacing w:line="360" w:lineRule="auto"/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spacing w:line="360" w:lineRule="auto"/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HUGO VILLEGAS AQUINO.</w:t>
      </w:r>
    </w:p>
    <w:p w:rsidR="00D64F96" w:rsidRDefault="00D64F96" w:rsidP="00D64F96">
      <w:pPr>
        <w:spacing w:line="360" w:lineRule="auto"/>
        <w:rPr>
          <w:rFonts w:ascii="Arial" w:hAnsi="Arial" w:cs="Arial"/>
          <w:b/>
          <w:sz w:val="14"/>
          <w:szCs w:val="26"/>
        </w:rPr>
      </w:pPr>
    </w:p>
    <w:p w:rsidR="00D64F96" w:rsidRDefault="00D64F96" w:rsidP="00D64F96">
      <w:pPr>
        <w:spacing w:line="360" w:lineRule="auto"/>
        <w:jc w:val="center"/>
        <w:rPr>
          <w:rFonts w:ascii="Arial" w:hAnsi="Arial" w:cs="Arial"/>
          <w:b/>
          <w:sz w:val="14"/>
          <w:szCs w:val="26"/>
        </w:rPr>
      </w:pPr>
      <w:r>
        <w:rPr>
          <w:rFonts w:ascii="Arial" w:hAnsi="Arial" w:cs="Arial"/>
          <w:b/>
          <w:sz w:val="14"/>
          <w:szCs w:val="26"/>
        </w:rPr>
        <w:lastRenderedPageBreak/>
        <w:t>LAS PRESENTES FIRMAS CORRESPONDEN AL RECURSO DE REVISIÓN 233/2018</w:t>
      </w:r>
    </w:p>
    <w:p w:rsidR="00D64F96" w:rsidRDefault="00D64F96" w:rsidP="00D64F96">
      <w:pPr>
        <w:spacing w:line="360" w:lineRule="auto"/>
        <w:jc w:val="center"/>
        <w:rPr>
          <w:rFonts w:ascii="Arial" w:hAnsi="Arial" w:cs="Arial"/>
          <w:b/>
          <w:sz w:val="14"/>
          <w:szCs w:val="26"/>
        </w:rPr>
      </w:pPr>
    </w:p>
    <w:p w:rsidR="00D64F96" w:rsidRDefault="00D64F96" w:rsidP="00D64F96">
      <w:pPr>
        <w:spacing w:line="360" w:lineRule="auto"/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spacing w:line="360" w:lineRule="auto"/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spacing w:line="360" w:lineRule="auto"/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spacing w:line="360" w:lineRule="auto"/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spacing w:line="360" w:lineRule="auto"/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ENRIQUE PACHECO MARTÍNEZ.</w:t>
      </w:r>
    </w:p>
    <w:p w:rsidR="00D64F96" w:rsidRDefault="00D64F96" w:rsidP="00D64F96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spacing w:line="360" w:lineRule="auto"/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spacing w:line="360" w:lineRule="auto"/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spacing w:line="360" w:lineRule="auto"/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spacing w:line="360" w:lineRule="auto"/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MAGISTRADA MARÍA ELENA VILLA DE JARQUÍN</w:t>
      </w:r>
    </w:p>
    <w:p w:rsidR="00D64F96" w:rsidRDefault="00D64F96" w:rsidP="00D64F96">
      <w:pPr>
        <w:jc w:val="center"/>
        <w:rPr>
          <w:rFonts w:ascii="Arial" w:eastAsiaTheme="minorEastAsia" w:hAnsi="Arial" w:cs="Arial"/>
          <w:sz w:val="26"/>
          <w:szCs w:val="26"/>
          <w:lang w:eastAsia="es-MX"/>
        </w:rPr>
      </w:pPr>
    </w:p>
    <w:p w:rsidR="00D64F96" w:rsidRDefault="00D64F96" w:rsidP="00D64F96">
      <w:pPr>
        <w:rPr>
          <w:rFonts w:ascii="Arial" w:eastAsiaTheme="minorEastAsia" w:hAnsi="Arial" w:cs="Arial"/>
          <w:sz w:val="26"/>
          <w:szCs w:val="26"/>
          <w:lang w:eastAsia="es-MX"/>
        </w:rPr>
      </w:pPr>
    </w:p>
    <w:p w:rsidR="00D64F96" w:rsidRDefault="00D64F96" w:rsidP="00D64F96">
      <w:pPr>
        <w:rPr>
          <w:rFonts w:ascii="Arial" w:eastAsiaTheme="minorEastAsia" w:hAnsi="Arial" w:cs="Arial"/>
          <w:sz w:val="26"/>
          <w:szCs w:val="26"/>
          <w:lang w:eastAsia="es-MX"/>
        </w:rPr>
      </w:pPr>
    </w:p>
    <w:p w:rsidR="00D64F96" w:rsidRDefault="00D64F96" w:rsidP="00D64F96">
      <w:pPr>
        <w:rPr>
          <w:rFonts w:ascii="Arial" w:eastAsiaTheme="minorEastAsia" w:hAnsi="Arial" w:cs="Arial"/>
          <w:sz w:val="26"/>
          <w:szCs w:val="26"/>
          <w:lang w:eastAsia="es-MX"/>
        </w:rPr>
      </w:pPr>
    </w:p>
    <w:p w:rsidR="00D64F96" w:rsidRDefault="00D64F96" w:rsidP="00D64F96">
      <w:pPr>
        <w:rPr>
          <w:rFonts w:ascii="Arial" w:eastAsiaTheme="minorEastAsia" w:hAnsi="Arial" w:cs="Arial"/>
          <w:sz w:val="26"/>
          <w:szCs w:val="26"/>
          <w:lang w:eastAsia="es-MX"/>
        </w:rPr>
      </w:pPr>
    </w:p>
    <w:p w:rsidR="00D64F96" w:rsidRDefault="00D64F96" w:rsidP="00D64F96">
      <w:pPr>
        <w:rPr>
          <w:rFonts w:ascii="Arial" w:eastAsiaTheme="minorEastAsia" w:hAnsi="Arial" w:cs="Arial"/>
          <w:sz w:val="26"/>
          <w:szCs w:val="26"/>
          <w:lang w:eastAsia="es-MX"/>
        </w:rPr>
      </w:pPr>
    </w:p>
    <w:p w:rsidR="00D64F96" w:rsidRDefault="00D64F96" w:rsidP="00D64F96">
      <w:pPr>
        <w:jc w:val="center"/>
        <w:rPr>
          <w:rFonts w:ascii="Arial" w:eastAsiaTheme="minorEastAsia" w:hAnsi="Arial" w:cs="Arial"/>
          <w:sz w:val="26"/>
          <w:szCs w:val="26"/>
          <w:lang w:eastAsia="es-MX"/>
        </w:rPr>
      </w:pPr>
    </w:p>
    <w:p w:rsidR="00D64F96" w:rsidRDefault="00D64F96" w:rsidP="00D64F9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Theme="minorEastAsia" w:hAnsi="Arial" w:cs="Arial"/>
          <w:sz w:val="26"/>
          <w:szCs w:val="26"/>
          <w:lang w:eastAsia="es-MX"/>
        </w:rPr>
        <w:t>MAGISTRADO MANUEL VELASCO ALCÁNTARA</w:t>
      </w:r>
    </w:p>
    <w:p w:rsidR="00D64F96" w:rsidRDefault="00D64F96" w:rsidP="00D64F96">
      <w:pPr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rPr>
          <w:rFonts w:ascii="Arial" w:hAnsi="Arial" w:cs="Arial"/>
          <w:sz w:val="26"/>
          <w:szCs w:val="26"/>
        </w:rPr>
      </w:pPr>
    </w:p>
    <w:p w:rsidR="00D64F96" w:rsidRDefault="00D64F96" w:rsidP="00D64F9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LICENCIADA SANDRA PÉREZ CRUZ.</w:t>
      </w:r>
    </w:p>
    <w:p w:rsidR="00D64F96" w:rsidRDefault="00D64F96" w:rsidP="00D64F9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SECRETARIA GENERAL DE ACUERDOS.</w:t>
      </w:r>
    </w:p>
    <w:p w:rsidR="00D64F96" w:rsidRDefault="00D64F96" w:rsidP="00D64F96">
      <w:pPr>
        <w:spacing w:before="240" w:line="360" w:lineRule="auto"/>
        <w:ind w:firstLine="708"/>
        <w:jc w:val="both"/>
        <w:rPr>
          <w:sz w:val="26"/>
          <w:szCs w:val="26"/>
        </w:rPr>
      </w:pPr>
    </w:p>
    <w:p w:rsidR="00D64F96" w:rsidRDefault="00D64F96" w:rsidP="00D64F96">
      <w:pPr>
        <w:spacing w:before="240" w:line="360" w:lineRule="auto"/>
        <w:jc w:val="both"/>
        <w:rPr>
          <w:sz w:val="26"/>
          <w:szCs w:val="26"/>
        </w:rPr>
      </w:pPr>
    </w:p>
    <w:p w:rsidR="00D64F96" w:rsidRDefault="00D64F96" w:rsidP="00D64F96">
      <w:pPr>
        <w:spacing w:before="240" w:line="360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D64F96" w:rsidRDefault="00D64F96" w:rsidP="00D64F96">
      <w:pPr>
        <w:spacing w:line="360" w:lineRule="auto"/>
        <w:ind w:firstLine="708"/>
        <w:jc w:val="both"/>
        <w:rPr>
          <w:sz w:val="26"/>
          <w:szCs w:val="26"/>
        </w:rPr>
      </w:pPr>
    </w:p>
    <w:p w:rsidR="00100CD5" w:rsidRPr="00EB233B" w:rsidRDefault="00100CD5" w:rsidP="00100CD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D0EEB" w:rsidRPr="00EB233B" w:rsidRDefault="004D0EEB" w:rsidP="00100CD5">
      <w:pPr>
        <w:rPr>
          <w:sz w:val="26"/>
          <w:szCs w:val="26"/>
        </w:rPr>
      </w:pPr>
    </w:p>
    <w:sectPr w:rsidR="004D0EEB" w:rsidRPr="00EB233B" w:rsidSect="002746DA">
      <w:headerReference w:type="even" r:id="rId9"/>
      <w:headerReference w:type="default" r:id="rId10"/>
      <w:pgSz w:w="12240" w:h="20160" w:code="5"/>
      <w:pgMar w:top="141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5E" w:rsidRDefault="0039225E">
      <w:r>
        <w:separator/>
      </w:r>
    </w:p>
  </w:endnote>
  <w:endnote w:type="continuationSeparator" w:id="0">
    <w:p w:rsidR="0039225E" w:rsidRDefault="0039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5E" w:rsidRDefault="0039225E">
      <w:r>
        <w:separator/>
      </w:r>
    </w:p>
  </w:footnote>
  <w:footnote w:type="continuationSeparator" w:id="0">
    <w:p w:rsidR="0039225E" w:rsidRDefault="0039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026526"/>
      <w:docPartObj>
        <w:docPartGallery w:val="Page Numbers (Top of Page)"/>
        <w:docPartUnique/>
      </w:docPartObj>
    </w:sdtPr>
    <w:sdtEndPr/>
    <w:sdtContent>
      <w:p w:rsidR="00F8331C" w:rsidRDefault="00F8331C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683">
          <w:rPr>
            <w:noProof/>
          </w:rPr>
          <w:t>4</w:t>
        </w:r>
        <w:r>
          <w:fldChar w:fldCharType="end"/>
        </w:r>
      </w:p>
    </w:sdtContent>
  </w:sdt>
  <w:p w:rsidR="00F8331C" w:rsidRDefault="00F833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657"/>
      <w:docPartObj>
        <w:docPartGallery w:val="Page Numbers (Top of Page)"/>
        <w:docPartUnique/>
      </w:docPartObj>
    </w:sdtPr>
    <w:sdtEndPr/>
    <w:sdtContent>
      <w:p w:rsidR="00F8331C" w:rsidRDefault="00AC1D7E" w:rsidP="00F8331C">
        <w:pPr>
          <w:pStyle w:val="Encabezado"/>
          <w:jc w:val="center"/>
          <w:rPr>
            <w:noProof/>
          </w:rPr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BBD3863" wp14:editId="4528DEBE">
                  <wp:simplePos x="0" y="0"/>
                  <wp:positionH relativeFrom="column">
                    <wp:posOffset>-1512570</wp:posOffset>
                  </wp:positionH>
                  <wp:positionV relativeFrom="paragraph">
                    <wp:posOffset>8086725</wp:posOffset>
                  </wp:positionV>
                  <wp:extent cx="1076325" cy="657225"/>
                  <wp:effectExtent l="0" t="0" r="28575" b="28575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632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1D7E" w:rsidRDefault="00AC1D7E" w:rsidP="00AC1D7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Datos personales protegidos por el Art. 116 de la LGTAIP y el Art. 56 de la LTAIPEO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0;text-align:left;margin-left:-119.1pt;margin-top:636.75pt;width:84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08KwIAAFcEAAAOAAAAZHJzL2Uyb0RvYy54bWysVNtu2zAMfR+wfxD0vjjJkrQ14hRdugwD&#10;ugvQ7QMYSY6FyaImKbG7ry8lp2l2wR6G6UEgTeqQPCS9vO5bww7KB4224pPRmDNlBUptdxX/+mXz&#10;6pKzEMFKMGhVxR9U4Nerly+WnSvVFBs0UnlGIDaUnat4E6MriyKIRrUQRuiUJWONvoVIqt8V0kNH&#10;6K0ppuPxoujQS+dRqBDo6+1g5KuMX9dKxE91HVRkpuKUW8y3z/c23cVqCeXOg2u0OKYB/5BFC9pS&#10;0BPULURge69/g2q18BiwjiOBbYF1rYXKNVA1k/Ev1dw34FSuhcgJ7kRT+H+w4uPhs2daVnzKmYWW&#10;WrTeg/TIpGJR9RHZNJHUuVCS770j79i/wZ6anQsO7g7Ft8AsrhuwO3XjPXaNAklJTtLL4uzpgBMS&#10;yLb7gJKiwT5iBupr3yYGiRNG6NSsh1ODKA8mUsjxxeL1dM6ZINtifjElOYWA8um18yG+U9iyJFTc&#10;0wBkdDjchTi4PrmkYAGNlhttTFb8brs2nh2AhmWTzxH9JzdjWVfxqznF/jvEOJ8/QbQ60tQb3Vb8&#10;8uQEZaLtrZWUJpQRtBlkqs7YI4+JuoHE2G97ckzkblE+EKMeh+mmbSShQf+Ds44mu+Lh+x684sy8&#10;t9SVq8lsllYhKzMikRR/btmeW8AKgqp45GwQ13FYn73zetdQpGEOLN5QJ2udSX7O6pg3TW9u03HT&#10;0nqc69nr+X+wegQAAP//AwBQSwMEFAAGAAgAAAAhAOnQXaXiAAAADgEAAA8AAABkcnMvZG93bnJl&#10;di54bWxMj8FOhDAQhu8mvkMzJl4MWwSliJSNMdG4N12NXru0C0Q6xbbL4ts7nvQ483/555t6vdiR&#10;zcaHwaGEy1UKzGDr9ICdhLfXh6QEFqJCrUaHRsK3CbBuTk9qVWl3xBczb2PHqARDpST0MU4V56Ht&#10;jVVh5SaDlO2dtyrS6DuuvTpSuR15lqYFt2pAutCrydz3pv3cHqyE8upp/gib/Pm9LfbjTbwQ8+OX&#10;l/L8bLm7BRbNEv9g+NUndWjIaecOqAMbJSRZXmbEUpKJ/BoYMUlRCmA7WuVCpMCbmv9/o/kBAAD/&#10;/wMAUEsBAi0AFAAGAAgAAAAhALaDOJL+AAAA4QEAABMAAAAAAAAAAAAAAAAAAAAAAFtDb250ZW50&#10;X1R5cGVzXS54bWxQSwECLQAUAAYACAAAACEAOP0h/9YAAACUAQAACwAAAAAAAAAAAAAAAAAvAQAA&#10;X3JlbHMvLnJlbHNQSwECLQAUAAYACAAAACEAMWetPCsCAABXBAAADgAAAAAAAAAAAAAAAAAuAgAA&#10;ZHJzL2Uyb0RvYy54bWxQSwECLQAUAAYACAAAACEA6dBdpeIAAAAOAQAADwAAAAAAAAAAAAAAAACF&#10;BAAAZHJzL2Rvd25yZXYueG1sUEsFBgAAAAAEAAQA8wAAAJQFAAAAAA==&#10;">
                  <v:textbox>
                    <w:txbxContent>
                      <w:p w:rsidR="00AC1D7E" w:rsidRDefault="00AC1D7E" w:rsidP="00AC1D7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Datos personales protegidos por el Art. 116 de la LGTAIP y el Art. 56 de la LTAIPEO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8331C">
          <w:fldChar w:fldCharType="begin"/>
        </w:r>
        <w:r w:rsidR="00F8331C">
          <w:instrText xml:space="preserve"> PAGE   \* MERGEFORMAT </w:instrText>
        </w:r>
        <w:r w:rsidR="00F8331C">
          <w:fldChar w:fldCharType="separate"/>
        </w:r>
        <w:r w:rsidR="002A7683">
          <w:rPr>
            <w:noProof/>
          </w:rPr>
          <w:t>1</w:t>
        </w:r>
        <w:r w:rsidR="00F8331C">
          <w:rPr>
            <w:noProof/>
          </w:rPr>
          <w:fldChar w:fldCharType="end"/>
        </w:r>
      </w:p>
    </w:sdtContent>
  </w:sdt>
  <w:p w:rsidR="00F8331C" w:rsidRDefault="00F8331C" w:rsidP="00F8331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D5C"/>
    <w:multiLevelType w:val="hybridMultilevel"/>
    <w:tmpl w:val="3C642932"/>
    <w:lvl w:ilvl="0" w:tplc="9EDCDD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5"/>
    <w:rsid w:val="00005271"/>
    <w:rsid w:val="00026EB9"/>
    <w:rsid w:val="00030CA4"/>
    <w:rsid w:val="00043210"/>
    <w:rsid w:val="00046DB2"/>
    <w:rsid w:val="00051E1B"/>
    <w:rsid w:val="00052012"/>
    <w:rsid w:val="00092DAC"/>
    <w:rsid w:val="000C2E86"/>
    <w:rsid w:val="00100CD5"/>
    <w:rsid w:val="00192662"/>
    <w:rsid w:val="001C5DD6"/>
    <w:rsid w:val="001F05D6"/>
    <w:rsid w:val="002746DA"/>
    <w:rsid w:val="002A7683"/>
    <w:rsid w:val="0039225E"/>
    <w:rsid w:val="00392A5B"/>
    <w:rsid w:val="00394391"/>
    <w:rsid w:val="003E143A"/>
    <w:rsid w:val="00457453"/>
    <w:rsid w:val="00460197"/>
    <w:rsid w:val="004D0EEB"/>
    <w:rsid w:val="00530B56"/>
    <w:rsid w:val="00544A09"/>
    <w:rsid w:val="005E2DF2"/>
    <w:rsid w:val="00726039"/>
    <w:rsid w:val="0083071C"/>
    <w:rsid w:val="008834EE"/>
    <w:rsid w:val="008E322E"/>
    <w:rsid w:val="00932A50"/>
    <w:rsid w:val="00936B59"/>
    <w:rsid w:val="00976313"/>
    <w:rsid w:val="00A166A2"/>
    <w:rsid w:val="00AA25E5"/>
    <w:rsid w:val="00AA4BB8"/>
    <w:rsid w:val="00AC1D7E"/>
    <w:rsid w:val="00AC78DA"/>
    <w:rsid w:val="00B058AF"/>
    <w:rsid w:val="00BE0066"/>
    <w:rsid w:val="00D058D0"/>
    <w:rsid w:val="00D26AF6"/>
    <w:rsid w:val="00D44245"/>
    <w:rsid w:val="00D64F96"/>
    <w:rsid w:val="00DD2F6A"/>
    <w:rsid w:val="00DE0FA7"/>
    <w:rsid w:val="00EB233B"/>
    <w:rsid w:val="00F8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00CD5"/>
    <w:pPr>
      <w:tabs>
        <w:tab w:val="center" w:pos="4252"/>
        <w:tab w:val="right" w:pos="8504"/>
      </w:tabs>
    </w:pPr>
    <w:rPr>
      <w:rFonts w:ascii="Times New Roman" w:eastAsia="PMingLiU" w:hAnsi="Times New Roman" w:cs="Times New Roman"/>
      <w:sz w:val="24"/>
      <w:szCs w:val="24"/>
      <w:lang w:val="es-ES"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100CD5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Sinespaciado">
    <w:name w:val="No Spacing"/>
    <w:uiPriority w:val="1"/>
    <w:qFormat/>
    <w:rsid w:val="00100CD5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46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00CD5"/>
    <w:pPr>
      <w:tabs>
        <w:tab w:val="center" w:pos="4252"/>
        <w:tab w:val="right" w:pos="8504"/>
      </w:tabs>
    </w:pPr>
    <w:rPr>
      <w:rFonts w:ascii="Times New Roman" w:eastAsia="PMingLiU" w:hAnsi="Times New Roman" w:cs="Times New Roman"/>
      <w:sz w:val="24"/>
      <w:szCs w:val="24"/>
      <w:lang w:val="es-ES"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100CD5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Sinespaciado">
    <w:name w:val="No Spacing"/>
    <w:uiPriority w:val="1"/>
    <w:qFormat/>
    <w:rsid w:val="00100CD5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46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D239-90D5-4F28-A107-2E297EB3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1202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TCAC-Personal</dc:creator>
  <cp:lastModifiedBy>TCA-Personal</cp:lastModifiedBy>
  <cp:revision>29</cp:revision>
  <cp:lastPrinted>2018-12-12T18:28:00Z</cp:lastPrinted>
  <dcterms:created xsi:type="dcterms:W3CDTF">2006-06-10T15:21:00Z</dcterms:created>
  <dcterms:modified xsi:type="dcterms:W3CDTF">2018-12-12T18:28:00Z</dcterms:modified>
</cp:coreProperties>
</file>