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36"/>
        <w:tblW w:w="17204" w:type="dxa"/>
        <w:tblLayout w:type="fixed"/>
        <w:tblCellMar>
          <w:left w:w="70" w:type="dxa"/>
          <w:right w:w="70" w:type="dxa"/>
        </w:tblCellMar>
        <w:tblLook w:val="04A0" w:firstRow="1" w:lastRow="0" w:firstColumn="1" w:lastColumn="0" w:noHBand="0" w:noVBand="1"/>
      </w:tblPr>
      <w:tblGrid>
        <w:gridCol w:w="2356"/>
        <w:gridCol w:w="7424"/>
        <w:gridCol w:w="7424"/>
      </w:tblGrid>
      <w:tr w:rsidR="00C52CC5" w:rsidRPr="00866FC7" w14:paraId="4689B423" w14:textId="77777777" w:rsidTr="00C52CC5">
        <w:tc>
          <w:tcPr>
            <w:tcW w:w="2356" w:type="dxa"/>
          </w:tcPr>
          <w:p w14:paraId="58B76B9B" w14:textId="77777777" w:rsidR="00C52CC5" w:rsidRPr="00866FC7" w:rsidRDefault="00C52CC5" w:rsidP="00D060D7">
            <w:pPr>
              <w:rPr>
                <w:rFonts w:ascii="Arial" w:eastAsia="Calibri" w:hAnsi="Arial" w:cs="Arial"/>
                <w:b/>
                <w:sz w:val="26"/>
                <w:szCs w:val="26"/>
              </w:rPr>
            </w:pPr>
          </w:p>
        </w:tc>
        <w:tc>
          <w:tcPr>
            <w:tcW w:w="7424" w:type="dxa"/>
          </w:tcPr>
          <w:p w14:paraId="1A13DDCF" w14:textId="77777777" w:rsidR="00C52CC5" w:rsidRDefault="00C52CC5" w:rsidP="00D060D7">
            <w:pPr>
              <w:tabs>
                <w:tab w:val="left" w:pos="3103"/>
              </w:tabs>
              <w:ind w:left="2961" w:hanging="2961"/>
              <w:jc w:val="both"/>
              <w:rPr>
                <w:rFonts w:ascii="Arial" w:eastAsia="Calibri" w:hAnsi="Arial" w:cs="Arial"/>
                <w:b/>
                <w:i/>
                <w:iCs/>
                <w:caps/>
                <w:sz w:val="26"/>
                <w:szCs w:val="26"/>
              </w:rPr>
            </w:pPr>
          </w:p>
        </w:tc>
        <w:tc>
          <w:tcPr>
            <w:tcW w:w="7424" w:type="dxa"/>
          </w:tcPr>
          <w:p w14:paraId="0FA7F8C5" w14:textId="10AEB9A0" w:rsidR="00C52CC5" w:rsidRPr="00866FC7" w:rsidRDefault="00C52CC5" w:rsidP="00D060D7">
            <w:pPr>
              <w:tabs>
                <w:tab w:val="left" w:pos="3103"/>
              </w:tabs>
              <w:ind w:left="2961" w:hanging="2961"/>
              <w:jc w:val="both"/>
              <w:rPr>
                <w:rFonts w:ascii="Arial" w:eastAsia="Calibri" w:hAnsi="Arial" w:cs="Arial"/>
                <w:b/>
                <w:i/>
                <w:iCs/>
                <w:caps/>
                <w:sz w:val="26"/>
                <w:szCs w:val="26"/>
              </w:rPr>
            </w:pPr>
            <w:r>
              <w:rPr>
                <w:rFonts w:ascii="Arial" w:eastAsia="Calibri" w:hAnsi="Arial" w:cs="Arial"/>
                <w:b/>
                <w:i/>
                <w:iCs/>
                <w:caps/>
                <w:sz w:val="26"/>
                <w:szCs w:val="26"/>
              </w:rPr>
              <w:t xml:space="preserve">                  </w:t>
            </w:r>
            <w:r w:rsidRPr="00866FC7">
              <w:rPr>
                <w:rFonts w:ascii="Arial" w:eastAsia="Calibri" w:hAnsi="Arial" w:cs="Arial"/>
                <w:b/>
                <w:i/>
                <w:iCs/>
                <w:caps/>
                <w:sz w:val="26"/>
                <w:szCs w:val="26"/>
              </w:rPr>
              <w:t xml:space="preserve">   </w:t>
            </w:r>
          </w:p>
          <w:p w14:paraId="39FF60C7" w14:textId="0DF63089" w:rsidR="00C52CC5" w:rsidRPr="00866FC7" w:rsidRDefault="00C52CC5" w:rsidP="00751A81">
            <w:pPr>
              <w:tabs>
                <w:tab w:val="left" w:pos="3103"/>
              </w:tabs>
              <w:ind w:left="905" w:right="709" w:hanging="905"/>
              <w:jc w:val="both"/>
              <w:rPr>
                <w:rFonts w:ascii="Arial" w:eastAsia="Calibri" w:hAnsi="Arial" w:cs="Arial"/>
                <w:b/>
                <w:iCs/>
                <w:caps/>
                <w:sz w:val="26"/>
                <w:szCs w:val="26"/>
              </w:rPr>
            </w:pPr>
            <w:r>
              <w:rPr>
                <w:rFonts w:ascii="Arial" w:eastAsia="Calibri" w:hAnsi="Arial" w:cs="Arial"/>
                <w:b/>
                <w:i/>
                <w:iCs/>
                <w:caps/>
                <w:sz w:val="26"/>
                <w:szCs w:val="26"/>
              </w:rPr>
              <w:t xml:space="preserve">            </w:t>
            </w:r>
            <w:r w:rsidRPr="00866FC7">
              <w:rPr>
                <w:rFonts w:ascii="Arial" w:eastAsia="Calibri" w:hAnsi="Arial" w:cs="Arial"/>
                <w:b/>
                <w:iCs/>
                <w:caps/>
                <w:sz w:val="26"/>
                <w:szCs w:val="26"/>
              </w:rPr>
              <w:t xml:space="preserve">SALA SUPERIOR DEL TRIBUNAL </w:t>
            </w:r>
            <w:r>
              <w:rPr>
                <w:rFonts w:ascii="Arial" w:eastAsia="Calibri" w:hAnsi="Arial" w:cs="Arial"/>
                <w:b/>
                <w:iCs/>
                <w:caps/>
                <w:sz w:val="26"/>
                <w:szCs w:val="26"/>
              </w:rPr>
              <w:t xml:space="preserve">DE JUSTICIA ADMINISTRATIVA DEL </w:t>
            </w:r>
            <w:r w:rsidRPr="00866FC7">
              <w:rPr>
                <w:rFonts w:ascii="Arial" w:eastAsia="Calibri" w:hAnsi="Arial" w:cs="Arial"/>
                <w:b/>
                <w:iCs/>
                <w:caps/>
                <w:sz w:val="26"/>
                <w:szCs w:val="26"/>
              </w:rPr>
              <w:t>ESTADO</w:t>
            </w:r>
            <w:r>
              <w:rPr>
                <w:rFonts w:ascii="Arial" w:eastAsia="Calibri" w:hAnsi="Arial" w:cs="Arial"/>
                <w:b/>
                <w:iCs/>
                <w:caps/>
                <w:sz w:val="26"/>
                <w:szCs w:val="26"/>
              </w:rPr>
              <w:t xml:space="preserve"> DE OAXACA.</w:t>
            </w:r>
          </w:p>
          <w:p w14:paraId="15308983" w14:textId="77777777" w:rsidR="00C52CC5" w:rsidRPr="00866FC7" w:rsidRDefault="00C52CC5" w:rsidP="00751A81">
            <w:pPr>
              <w:tabs>
                <w:tab w:val="right" w:pos="8504"/>
              </w:tabs>
              <w:ind w:left="905" w:right="709" w:hanging="905"/>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14:paraId="02182A8E" w14:textId="07CB71D0" w:rsidR="00C52CC5" w:rsidRDefault="00C52CC5" w:rsidP="00751A81">
            <w:pPr>
              <w:tabs>
                <w:tab w:val="right" w:pos="8504"/>
              </w:tabs>
              <w:ind w:left="905" w:right="709" w:hanging="905"/>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r>
              <w:rPr>
                <w:rFonts w:ascii="Arial" w:eastAsia="PMingLiU" w:hAnsi="Arial" w:cs="Arial"/>
                <w:b/>
                <w:iCs/>
                <w:caps/>
                <w:sz w:val="26"/>
                <w:szCs w:val="26"/>
                <w:lang w:eastAsia="zh-TW"/>
              </w:rPr>
              <w:t xml:space="preserve">   RECURSO DE REVISIÓN:  232/2018</w:t>
            </w:r>
          </w:p>
          <w:p w14:paraId="5914FA9B" w14:textId="77777777" w:rsidR="00C52CC5" w:rsidRPr="00866FC7" w:rsidRDefault="00C52CC5" w:rsidP="00751A81">
            <w:pPr>
              <w:tabs>
                <w:tab w:val="right" w:pos="8504"/>
              </w:tabs>
              <w:ind w:left="905" w:right="709" w:hanging="905"/>
              <w:jc w:val="both"/>
              <w:rPr>
                <w:rFonts w:ascii="Arial" w:eastAsia="PMingLiU" w:hAnsi="Arial" w:cs="Arial"/>
                <w:b/>
                <w:iCs/>
                <w:caps/>
                <w:sz w:val="26"/>
                <w:szCs w:val="26"/>
                <w:lang w:eastAsia="zh-TW"/>
              </w:rPr>
            </w:pPr>
          </w:p>
          <w:p w14:paraId="5231912B" w14:textId="6B2532E3" w:rsidR="00C52CC5" w:rsidRPr="00866FC7" w:rsidRDefault="00C52CC5" w:rsidP="00751A81">
            <w:pPr>
              <w:tabs>
                <w:tab w:val="right" w:pos="8504"/>
              </w:tabs>
              <w:ind w:left="905" w:right="709" w:hanging="905"/>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            EXPEDIENTE: 046/2018 DE LA quinta sala UNI</w:t>
            </w:r>
            <w:r w:rsidRPr="00866FC7">
              <w:rPr>
                <w:rFonts w:ascii="Arial" w:eastAsia="PMingLiU" w:hAnsi="Arial" w:cs="Arial"/>
                <w:b/>
                <w:iCs/>
                <w:caps/>
                <w:sz w:val="26"/>
                <w:szCs w:val="26"/>
                <w:lang w:eastAsia="zh-TW"/>
              </w:rPr>
              <w:t xml:space="preserve">ITARIA de primera instancia. </w:t>
            </w:r>
          </w:p>
          <w:p w14:paraId="529B098B" w14:textId="77777777" w:rsidR="00C52CC5" w:rsidRPr="00866FC7" w:rsidRDefault="00C52CC5" w:rsidP="00751A81">
            <w:pPr>
              <w:tabs>
                <w:tab w:val="right" w:pos="8504"/>
              </w:tabs>
              <w:ind w:left="905" w:right="709" w:hanging="905"/>
              <w:jc w:val="both"/>
              <w:rPr>
                <w:rFonts w:ascii="Arial" w:eastAsia="PMingLiU" w:hAnsi="Arial" w:cs="Arial"/>
                <w:b/>
                <w:iCs/>
                <w:caps/>
                <w:sz w:val="26"/>
                <w:szCs w:val="26"/>
                <w:lang w:eastAsia="zh-TW"/>
              </w:rPr>
            </w:pPr>
            <w:r w:rsidRPr="00866FC7">
              <w:rPr>
                <w:rFonts w:ascii="Arial" w:eastAsia="PMingLiU" w:hAnsi="Arial" w:cs="Arial"/>
                <w:b/>
                <w:iCs/>
                <w:caps/>
                <w:sz w:val="26"/>
                <w:szCs w:val="26"/>
                <w:lang w:eastAsia="zh-TW"/>
              </w:rPr>
              <w:t xml:space="preserve">       </w:t>
            </w:r>
          </w:p>
          <w:p w14:paraId="20C9FB0E" w14:textId="50CAAD88" w:rsidR="00C52CC5" w:rsidRPr="00866FC7" w:rsidRDefault="00C52CC5" w:rsidP="00E462E2">
            <w:pPr>
              <w:tabs>
                <w:tab w:val="right" w:pos="8504"/>
              </w:tabs>
              <w:ind w:left="905" w:right="709" w:hanging="905"/>
              <w:jc w:val="both"/>
              <w:rPr>
                <w:rFonts w:ascii="Arial" w:eastAsia="PMingLiU" w:hAnsi="Arial" w:cs="Arial"/>
                <w:b/>
                <w:iCs/>
                <w:caps/>
                <w:sz w:val="26"/>
                <w:szCs w:val="26"/>
                <w:lang w:eastAsia="zh-TW"/>
              </w:rPr>
            </w:pPr>
            <w:r>
              <w:rPr>
                <w:rFonts w:ascii="Arial" w:eastAsia="PMingLiU" w:hAnsi="Arial" w:cs="Arial"/>
                <w:b/>
                <w:iCs/>
                <w:caps/>
                <w:sz w:val="26"/>
                <w:szCs w:val="26"/>
                <w:lang w:eastAsia="zh-TW"/>
              </w:rPr>
              <w:t xml:space="preserve">            ponente: MAGISTRADA MARÍA ELENA VILLA DE JARQUÍ</w:t>
            </w:r>
            <w:r w:rsidRPr="00866FC7">
              <w:rPr>
                <w:rFonts w:ascii="Arial" w:eastAsia="PMingLiU" w:hAnsi="Arial" w:cs="Arial"/>
                <w:b/>
                <w:iCs/>
                <w:caps/>
                <w:sz w:val="26"/>
                <w:szCs w:val="26"/>
                <w:lang w:eastAsia="zh-TW"/>
              </w:rPr>
              <w:t>N.</w:t>
            </w:r>
          </w:p>
          <w:p w14:paraId="7FB10E97" w14:textId="75A2266B" w:rsidR="00C52CC5" w:rsidRPr="00866FC7" w:rsidRDefault="00C52CC5" w:rsidP="00700EBC">
            <w:pPr>
              <w:tabs>
                <w:tab w:val="left" w:pos="2745"/>
              </w:tabs>
              <w:ind w:right="51"/>
              <w:jc w:val="both"/>
              <w:rPr>
                <w:rFonts w:ascii="Arial" w:eastAsia="PMingLiU" w:hAnsi="Arial" w:cs="Arial"/>
                <w:b/>
                <w:iCs/>
                <w:caps/>
                <w:sz w:val="26"/>
                <w:szCs w:val="26"/>
                <w:lang w:eastAsia="zh-TW"/>
              </w:rPr>
            </w:pPr>
            <w:r>
              <w:rPr>
                <w:rFonts w:ascii="Arial" w:eastAsia="PMingLiU" w:hAnsi="Arial" w:cs="Arial"/>
                <w:b/>
                <w:iCs/>
                <w:caps/>
                <w:sz w:val="26"/>
                <w:szCs w:val="26"/>
                <w:lang w:eastAsia="zh-TW"/>
              </w:rPr>
              <w:tab/>
            </w:r>
          </w:p>
        </w:tc>
      </w:tr>
      <w:tr w:rsidR="00C52CC5" w:rsidRPr="00866FC7" w14:paraId="629E4EFC" w14:textId="77777777" w:rsidTr="00C52CC5">
        <w:tc>
          <w:tcPr>
            <w:tcW w:w="2356" w:type="dxa"/>
          </w:tcPr>
          <w:p w14:paraId="2BD0712B" w14:textId="77777777" w:rsidR="00C52CC5" w:rsidRPr="00866FC7" w:rsidRDefault="00C52CC5" w:rsidP="00D060D7">
            <w:pPr>
              <w:rPr>
                <w:rFonts w:ascii="Arial" w:eastAsia="Calibri" w:hAnsi="Arial" w:cs="Arial"/>
                <w:b/>
                <w:sz w:val="26"/>
                <w:szCs w:val="26"/>
              </w:rPr>
            </w:pPr>
          </w:p>
        </w:tc>
        <w:tc>
          <w:tcPr>
            <w:tcW w:w="7424" w:type="dxa"/>
          </w:tcPr>
          <w:p w14:paraId="7F08B0C8" w14:textId="77777777" w:rsidR="00C52CC5" w:rsidRPr="00866FC7" w:rsidRDefault="00C52CC5" w:rsidP="00C51C9E">
            <w:pPr>
              <w:tabs>
                <w:tab w:val="left" w:pos="3103"/>
              </w:tabs>
              <w:jc w:val="both"/>
              <w:rPr>
                <w:rFonts w:ascii="Arial" w:eastAsia="Calibri" w:hAnsi="Arial" w:cs="Arial"/>
                <w:b/>
                <w:i/>
                <w:iCs/>
                <w:caps/>
                <w:sz w:val="26"/>
                <w:szCs w:val="26"/>
              </w:rPr>
            </w:pPr>
          </w:p>
        </w:tc>
        <w:tc>
          <w:tcPr>
            <w:tcW w:w="7424" w:type="dxa"/>
            <w:hideMark/>
          </w:tcPr>
          <w:p w14:paraId="769238EA" w14:textId="073107E6" w:rsidR="00C52CC5" w:rsidRPr="00866FC7" w:rsidRDefault="00C52CC5" w:rsidP="00C51C9E">
            <w:pPr>
              <w:tabs>
                <w:tab w:val="left" w:pos="3103"/>
              </w:tabs>
              <w:jc w:val="both"/>
              <w:rPr>
                <w:rFonts w:ascii="Arial" w:eastAsia="Calibri" w:hAnsi="Arial" w:cs="Arial"/>
                <w:b/>
                <w:iCs/>
                <w:caps/>
                <w:sz w:val="26"/>
                <w:szCs w:val="26"/>
              </w:rPr>
            </w:pPr>
            <w:r w:rsidRPr="00866FC7">
              <w:rPr>
                <w:rFonts w:ascii="Arial" w:eastAsia="Calibri" w:hAnsi="Arial" w:cs="Arial"/>
                <w:b/>
                <w:i/>
                <w:iCs/>
                <w:caps/>
                <w:sz w:val="26"/>
                <w:szCs w:val="26"/>
              </w:rPr>
              <w:t xml:space="preserve">                                  </w:t>
            </w:r>
          </w:p>
        </w:tc>
      </w:tr>
      <w:tr w:rsidR="00C52CC5" w:rsidRPr="00866FC7" w14:paraId="30EA3C94" w14:textId="77777777" w:rsidTr="00C52CC5">
        <w:tc>
          <w:tcPr>
            <w:tcW w:w="2356" w:type="dxa"/>
          </w:tcPr>
          <w:p w14:paraId="6E48FBA0" w14:textId="77777777" w:rsidR="00C52CC5" w:rsidRPr="00866FC7" w:rsidRDefault="00C52CC5" w:rsidP="00D060D7">
            <w:pPr>
              <w:rPr>
                <w:rFonts w:ascii="Arial" w:eastAsia="Calibri" w:hAnsi="Arial" w:cs="Arial"/>
                <w:b/>
                <w:sz w:val="26"/>
                <w:szCs w:val="26"/>
              </w:rPr>
            </w:pPr>
          </w:p>
        </w:tc>
        <w:tc>
          <w:tcPr>
            <w:tcW w:w="7424" w:type="dxa"/>
          </w:tcPr>
          <w:p w14:paraId="52C66CCF" w14:textId="77777777" w:rsidR="00C52CC5" w:rsidRPr="00866FC7" w:rsidRDefault="00C52CC5" w:rsidP="00D060D7">
            <w:pPr>
              <w:tabs>
                <w:tab w:val="left" w:pos="3103"/>
              </w:tabs>
              <w:ind w:left="2961" w:hanging="2961"/>
              <w:jc w:val="both"/>
              <w:rPr>
                <w:rFonts w:ascii="Arial" w:eastAsia="Calibri" w:hAnsi="Arial" w:cs="Arial"/>
                <w:b/>
                <w:iCs/>
                <w:caps/>
                <w:sz w:val="26"/>
                <w:szCs w:val="26"/>
              </w:rPr>
            </w:pPr>
          </w:p>
        </w:tc>
        <w:tc>
          <w:tcPr>
            <w:tcW w:w="7424" w:type="dxa"/>
          </w:tcPr>
          <w:p w14:paraId="00EA206A" w14:textId="0B72EBA2" w:rsidR="00C52CC5" w:rsidRPr="00866FC7" w:rsidRDefault="00C52CC5" w:rsidP="00D060D7">
            <w:pPr>
              <w:tabs>
                <w:tab w:val="left" w:pos="3103"/>
              </w:tabs>
              <w:ind w:left="2961" w:hanging="2961"/>
              <w:jc w:val="both"/>
              <w:rPr>
                <w:rFonts w:ascii="Arial" w:eastAsia="Calibri" w:hAnsi="Arial" w:cs="Arial"/>
                <w:b/>
                <w:iCs/>
                <w:caps/>
                <w:sz w:val="26"/>
                <w:szCs w:val="26"/>
              </w:rPr>
            </w:pPr>
          </w:p>
        </w:tc>
      </w:tr>
    </w:tbl>
    <w:p w14:paraId="2522CAD7" w14:textId="0CB0FE08" w:rsidR="0087542B" w:rsidRDefault="0087542B" w:rsidP="0087542B">
      <w:pPr>
        <w:spacing w:line="360" w:lineRule="auto"/>
        <w:jc w:val="both"/>
        <w:rPr>
          <w:rFonts w:ascii="Arial" w:eastAsia="Calibri" w:hAnsi="Arial" w:cs="Arial"/>
          <w:b/>
          <w:sz w:val="26"/>
          <w:szCs w:val="26"/>
        </w:rPr>
      </w:pPr>
      <w:r w:rsidRPr="00866FC7">
        <w:rPr>
          <w:rFonts w:ascii="Arial" w:eastAsia="Calibri" w:hAnsi="Arial" w:cs="Arial"/>
          <w:b/>
          <w:sz w:val="26"/>
          <w:szCs w:val="26"/>
        </w:rPr>
        <w:t>O</w:t>
      </w:r>
      <w:r w:rsidR="00A12273">
        <w:rPr>
          <w:rFonts w:ascii="Arial" w:eastAsia="Calibri" w:hAnsi="Arial" w:cs="Arial"/>
          <w:b/>
          <w:sz w:val="26"/>
          <w:szCs w:val="26"/>
        </w:rPr>
        <w:t xml:space="preserve">AXACA DE JUÁREZ, OAXACA, NUEVE  </w:t>
      </w:r>
      <w:r>
        <w:rPr>
          <w:rFonts w:ascii="Arial" w:eastAsia="Calibri" w:hAnsi="Arial" w:cs="Arial"/>
          <w:b/>
          <w:sz w:val="26"/>
          <w:szCs w:val="26"/>
        </w:rPr>
        <w:t>DE</w:t>
      </w:r>
      <w:r w:rsidR="00B804DF">
        <w:rPr>
          <w:rFonts w:ascii="Arial" w:eastAsia="Calibri" w:hAnsi="Arial" w:cs="Arial"/>
          <w:b/>
          <w:sz w:val="26"/>
          <w:szCs w:val="26"/>
        </w:rPr>
        <w:t xml:space="preserve"> </w:t>
      </w:r>
      <w:r w:rsidR="00685CF1">
        <w:rPr>
          <w:rFonts w:ascii="Arial" w:eastAsia="Calibri" w:hAnsi="Arial" w:cs="Arial"/>
          <w:b/>
          <w:sz w:val="26"/>
          <w:szCs w:val="26"/>
        </w:rPr>
        <w:t xml:space="preserve">MAYO </w:t>
      </w:r>
      <w:r w:rsidR="00E462E2">
        <w:rPr>
          <w:rFonts w:ascii="Arial" w:eastAsia="Calibri" w:hAnsi="Arial" w:cs="Arial"/>
          <w:b/>
          <w:sz w:val="26"/>
          <w:szCs w:val="26"/>
        </w:rPr>
        <w:t>DE</w:t>
      </w:r>
      <w:r w:rsidR="00B804DF">
        <w:rPr>
          <w:rFonts w:ascii="Arial" w:eastAsia="Calibri" w:hAnsi="Arial" w:cs="Arial"/>
          <w:b/>
          <w:sz w:val="26"/>
          <w:szCs w:val="26"/>
        </w:rPr>
        <w:t xml:space="preserve"> DOS MIL DIECINUEVE</w:t>
      </w:r>
      <w:r>
        <w:rPr>
          <w:rFonts w:ascii="Arial" w:eastAsia="Calibri" w:hAnsi="Arial" w:cs="Arial"/>
          <w:b/>
          <w:sz w:val="26"/>
          <w:szCs w:val="26"/>
        </w:rPr>
        <w:t xml:space="preserve">.   </w:t>
      </w:r>
    </w:p>
    <w:p w14:paraId="142B5076" w14:textId="03133432" w:rsidR="004D5683" w:rsidRPr="00866FC7" w:rsidRDefault="0087542B" w:rsidP="00E462E2">
      <w:pPr>
        <w:spacing w:line="360" w:lineRule="auto"/>
        <w:ind w:firstLine="708"/>
        <w:jc w:val="both"/>
        <w:rPr>
          <w:rFonts w:ascii="Arial" w:hAnsi="Arial" w:cs="Arial"/>
          <w:sz w:val="26"/>
          <w:szCs w:val="26"/>
        </w:rPr>
      </w:pPr>
      <w:r w:rsidRPr="00866FC7">
        <w:rPr>
          <w:rFonts w:ascii="Arial" w:hAnsi="Arial" w:cs="Arial"/>
          <w:sz w:val="26"/>
          <w:szCs w:val="26"/>
        </w:rPr>
        <w:t xml:space="preserve">Por recibido el Cuaderno de Revisión </w:t>
      </w:r>
      <w:r w:rsidR="00726852">
        <w:rPr>
          <w:rFonts w:ascii="Arial" w:hAnsi="Arial" w:cs="Arial"/>
          <w:b/>
          <w:sz w:val="26"/>
          <w:szCs w:val="26"/>
        </w:rPr>
        <w:t>232</w:t>
      </w:r>
      <w:r w:rsidRPr="00866FC7">
        <w:rPr>
          <w:rFonts w:ascii="Arial" w:hAnsi="Arial" w:cs="Arial"/>
          <w:b/>
          <w:sz w:val="26"/>
          <w:szCs w:val="26"/>
        </w:rPr>
        <w:t>/201</w:t>
      </w:r>
      <w:r w:rsidR="007F3346">
        <w:rPr>
          <w:rFonts w:ascii="Arial" w:hAnsi="Arial" w:cs="Arial"/>
          <w:b/>
          <w:sz w:val="26"/>
          <w:szCs w:val="26"/>
        </w:rPr>
        <w:t>8</w:t>
      </w:r>
      <w:r w:rsidRPr="00866FC7">
        <w:rPr>
          <w:rFonts w:ascii="Arial" w:hAnsi="Arial" w:cs="Arial"/>
          <w:sz w:val="26"/>
          <w:szCs w:val="26"/>
        </w:rPr>
        <w:t>, que remite la Secretaría General de Acuerdos, con motivo del recurso de revisión interpuesto por</w:t>
      </w:r>
      <w:r>
        <w:rPr>
          <w:rFonts w:ascii="Arial" w:hAnsi="Arial" w:cs="Arial"/>
          <w:b/>
          <w:sz w:val="26"/>
          <w:szCs w:val="26"/>
        </w:rPr>
        <w:t xml:space="preserve"> </w:t>
      </w:r>
      <w:r w:rsidR="0062709D">
        <w:rPr>
          <w:rFonts w:ascii="Arial" w:hAnsi="Arial" w:cs="Arial"/>
          <w:b/>
          <w:sz w:val="26"/>
          <w:szCs w:val="26"/>
        </w:rPr>
        <w:t>**********</w:t>
      </w:r>
      <w:r w:rsidRPr="00866FC7">
        <w:rPr>
          <w:rFonts w:ascii="Arial" w:hAnsi="Arial" w:cs="Arial"/>
          <w:b/>
          <w:sz w:val="26"/>
          <w:szCs w:val="26"/>
        </w:rPr>
        <w:t>,</w:t>
      </w:r>
      <w:r w:rsidRPr="00866FC7">
        <w:rPr>
          <w:rFonts w:ascii="Arial" w:hAnsi="Arial" w:cs="Arial"/>
          <w:sz w:val="26"/>
          <w:szCs w:val="26"/>
        </w:rPr>
        <w:t xml:space="preserve"> e</w:t>
      </w:r>
      <w:r w:rsidR="000A0212">
        <w:rPr>
          <w:rFonts w:ascii="Arial" w:hAnsi="Arial" w:cs="Arial"/>
          <w:sz w:val="26"/>
          <w:szCs w:val="26"/>
        </w:rPr>
        <w:t xml:space="preserve">n contra </w:t>
      </w:r>
      <w:r w:rsidR="00726852">
        <w:rPr>
          <w:rFonts w:ascii="Arial" w:hAnsi="Arial" w:cs="Arial"/>
          <w:sz w:val="26"/>
          <w:szCs w:val="26"/>
        </w:rPr>
        <w:t>del</w:t>
      </w:r>
      <w:r>
        <w:rPr>
          <w:rFonts w:ascii="Arial" w:hAnsi="Arial" w:cs="Arial"/>
          <w:sz w:val="26"/>
          <w:szCs w:val="26"/>
        </w:rPr>
        <w:t xml:space="preserve"> </w:t>
      </w:r>
      <w:r w:rsidR="00726852">
        <w:rPr>
          <w:rFonts w:ascii="Arial" w:hAnsi="Arial" w:cs="Arial"/>
          <w:sz w:val="26"/>
          <w:szCs w:val="26"/>
        </w:rPr>
        <w:t>acuerdo de 25 veinticinco de mayo de 2018 dos mil dieciocho</w:t>
      </w:r>
      <w:r>
        <w:rPr>
          <w:rFonts w:ascii="Arial" w:hAnsi="Arial" w:cs="Arial"/>
          <w:sz w:val="26"/>
          <w:szCs w:val="26"/>
        </w:rPr>
        <w:t xml:space="preserve">, </w:t>
      </w:r>
      <w:r w:rsidR="00E462E2">
        <w:rPr>
          <w:rFonts w:ascii="Arial" w:hAnsi="Arial" w:cs="Arial"/>
          <w:sz w:val="26"/>
          <w:szCs w:val="26"/>
        </w:rPr>
        <w:t>dictado</w:t>
      </w:r>
      <w:r w:rsidRPr="00866FC7">
        <w:rPr>
          <w:rFonts w:ascii="Arial" w:hAnsi="Arial" w:cs="Arial"/>
          <w:sz w:val="26"/>
          <w:szCs w:val="26"/>
        </w:rPr>
        <w:t xml:space="preserve"> en el </w:t>
      </w:r>
      <w:r w:rsidR="004E2127">
        <w:rPr>
          <w:rFonts w:ascii="Arial" w:hAnsi="Arial" w:cs="Arial"/>
          <w:sz w:val="26"/>
          <w:szCs w:val="26"/>
        </w:rPr>
        <w:t>expediente</w:t>
      </w:r>
      <w:r w:rsidR="007F3346">
        <w:rPr>
          <w:rFonts w:ascii="Arial" w:hAnsi="Arial" w:cs="Arial"/>
          <w:sz w:val="26"/>
          <w:szCs w:val="26"/>
        </w:rPr>
        <w:t xml:space="preserve"> </w:t>
      </w:r>
      <w:r w:rsidR="00726852">
        <w:rPr>
          <w:rFonts w:ascii="Arial" w:hAnsi="Arial" w:cs="Arial"/>
          <w:b/>
          <w:sz w:val="26"/>
          <w:szCs w:val="26"/>
        </w:rPr>
        <w:t>046/2018</w:t>
      </w:r>
      <w:r w:rsidRPr="00866FC7">
        <w:rPr>
          <w:rFonts w:ascii="Arial" w:hAnsi="Arial" w:cs="Arial"/>
          <w:b/>
          <w:sz w:val="26"/>
          <w:szCs w:val="26"/>
        </w:rPr>
        <w:t>,</w:t>
      </w:r>
      <w:r w:rsidRPr="00866FC7">
        <w:rPr>
          <w:rFonts w:ascii="Arial" w:hAnsi="Arial" w:cs="Arial"/>
          <w:sz w:val="26"/>
          <w:szCs w:val="26"/>
        </w:rPr>
        <w:t xml:space="preserve"> </w:t>
      </w:r>
      <w:r>
        <w:rPr>
          <w:rFonts w:ascii="Arial" w:hAnsi="Arial" w:cs="Arial"/>
          <w:sz w:val="26"/>
          <w:szCs w:val="26"/>
        </w:rPr>
        <w:t>de la</w:t>
      </w:r>
      <w:r w:rsidRPr="00866FC7">
        <w:rPr>
          <w:rFonts w:ascii="Arial" w:hAnsi="Arial" w:cs="Arial"/>
          <w:sz w:val="26"/>
          <w:szCs w:val="26"/>
        </w:rPr>
        <w:t xml:space="preserve"> </w:t>
      </w:r>
      <w:r w:rsidR="00726852">
        <w:rPr>
          <w:rFonts w:ascii="Arial" w:hAnsi="Arial" w:cs="Arial"/>
          <w:sz w:val="26"/>
          <w:szCs w:val="26"/>
        </w:rPr>
        <w:t>Quinta</w:t>
      </w:r>
      <w:r>
        <w:rPr>
          <w:rFonts w:ascii="Arial" w:hAnsi="Arial" w:cs="Arial"/>
          <w:sz w:val="26"/>
          <w:szCs w:val="26"/>
        </w:rPr>
        <w:t xml:space="preserve"> Sala </w:t>
      </w:r>
      <w:r w:rsidRPr="00866FC7">
        <w:rPr>
          <w:rFonts w:ascii="Arial" w:hAnsi="Arial" w:cs="Arial"/>
          <w:sz w:val="26"/>
          <w:szCs w:val="26"/>
        </w:rPr>
        <w:t>Unitaria de Primera Instancia, relativo al juicio</w:t>
      </w:r>
      <w:r w:rsidR="00DD3DBF">
        <w:rPr>
          <w:rFonts w:ascii="Arial" w:hAnsi="Arial" w:cs="Arial"/>
          <w:sz w:val="26"/>
          <w:szCs w:val="26"/>
        </w:rPr>
        <w:t xml:space="preserve"> de nulidad promovido por </w:t>
      </w:r>
      <w:r w:rsidR="0062709D">
        <w:rPr>
          <w:rFonts w:ascii="Arial" w:hAnsi="Arial" w:cs="Arial"/>
          <w:b/>
          <w:sz w:val="26"/>
          <w:szCs w:val="26"/>
        </w:rPr>
        <w:t>**********</w:t>
      </w:r>
      <w:r w:rsidRPr="00866FC7">
        <w:rPr>
          <w:rFonts w:ascii="Arial" w:hAnsi="Arial" w:cs="Arial"/>
          <w:b/>
          <w:sz w:val="26"/>
          <w:szCs w:val="26"/>
        </w:rPr>
        <w:t>,</w:t>
      </w:r>
      <w:r w:rsidR="00DD3DBF">
        <w:rPr>
          <w:rFonts w:ascii="Arial" w:hAnsi="Arial" w:cs="Arial"/>
          <w:b/>
          <w:sz w:val="26"/>
          <w:szCs w:val="26"/>
        </w:rPr>
        <w:t xml:space="preserve"> </w:t>
      </w:r>
      <w:r w:rsidR="00DD3DBF" w:rsidRPr="00DD3DBF">
        <w:rPr>
          <w:rFonts w:ascii="Arial" w:hAnsi="Arial" w:cs="Arial"/>
          <w:sz w:val="26"/>
          <w:szCs w:val="26"/>
        </w:rPr>
        <w:t>parte actora</w:t>
      </w:r>
      <w:r w:rsidRPr="00866FC7">
        <w:rPr>
          <w:rFonts w:ascii="Arial" w:hAnsi="Arial" w:cs="Arial"/>
          <w:b/>
          <w:sz w:val="26"/>
          <w:szCs w:val="26"/>
        </w:rPr>
        <w:t xml:space="preserve"> </w:t>
      </w:r>
      <w:r w:rsidRPr="00866FC7">
        <w:rPr>
          <w:rFonts w:ascii="Arial" w:hAnsi="Arial" w:cs="Arial"/>
          <w:sz w:val="26"/>
          <w:szCs w:val="26"/>
        </w:rPr>
        <w:t>en contra de</w:t>
      </w:r>
      <w:r>
        <w:rPr>
          <w:rFonts w:ascii="Arial" w:hAnsi="Arial" w:cs="Arial"/>
          <w:sz w:val="26"/>
          <w:szCs w:val="26"/>
        </w:rPr>
        <w:t xml:space="preserve"> </w:t>
      </w:r>
      <w:r w:rsidR="00726852">
        <w:rPr>
          <w:rFonts w:ascii="Arial" w:hAnsi="Arial" w:cs="Arial"/>
          <w:b/>
          <w:sz w:val="26"/>
          <w:szCs w:val="26"/>
        </w:rPr>
        <w:t>INTEGRANTES DEL CABILDO DEL AYUNTAMIENTO DEL MUNICIPIO DE OAXACA DE JUÁREZ</w:t>
      </w:r>
      <w:r>
        <w:rPr>
          <w:rFonts w:ascii="Arial" w:hAnsi="Arial" w:cs="Arial"/>
          <w:b/>
          <w:sz w:val="26"/>
          <w:szCs w:val="26"/>
        </w:rPr>
        <w:t xml:space="preserve">, </w:t>
      </w:r>
      <w:r w:rsidR="00272E80" w:rsidRPr="006F0031">
        <w:rPr>
          <w:rFonts w:ascii="Arial" w:hAnsi="Arial" w:cs="Arial"/>
          <w:sz w:val="26"/>
          <w:szCs w:val="26"/>
        </w:rPr>
        <w:t>por lo que con fundamento en los artículos 237 y 238 de la Ley de Procedimiento y Justicia Administrativa para el Estado de Oaxaca,</w:t>
      </w:r>
      <w:r w:rsidRPr="00866FC7">
        <w:rPr>
          <w:rFonts w:ascii="Arial" w:hAnsi="Arial" w:cs="Arial"/>
          <w:sz w:val="26"/>
          <w:szCs w:val="26"/>
        </w:rPr>
        <w:t xml:space="preserve"> se admite. En consecuencia, se procede a dictar resolución en los siguientes términos:</w:t>
      </w:r>
    </w:p>
    <w:p w14:paraId="3795F784" w14:textId="78088D15" w:rsidR="0087542B" w:rsidRDefault="0087542B" w:rsidP="0087542B">
      <w:pPr>
        <w:spacing w:line="360" w:lineRule="auto"/>
        <w:jc w:val="center"/>
        <w:rPr>
          <w:rFonts w:ascii="Arial" w:eastAsia="Calibri" w:hAnsi="Arial" w:cs="Arial"/>
          <w:b/>
          <w:bCs/>
          <w:sz w:val="26"/>
          <w:szCs w:val="26"/>
        </w:rPr>
      </w:pPr>
      <w:r w:rsidRPr="00866FC7">
        <w:rPr>
          <w:rFonts w:ascii="Arial" w:eastAsia="Calibri" w:hAnsi="Arial" w:cs="Arial"/>
          <w:b/>
          <w:bCs/>
          <w:sz w:val="26"/>
          <w:szCs w:val="26"/>
        </w:rPr>
        <w:t>R E S U L T A N D O</w:t>
      </w:r>
      <w:r w:rsidR="00272E80">
        <w:rPr>
          <w:rFonts w:ascii="Arial" w:eastAsia="Calibri" w:hAnsi="Arial" w:cs="Arial"/>
          <w:b/>
          <w:bCs/>
          <w:sz w:val="26"/>
          <w:szCs w:val="26"/>
        </w:rPr>
        <w:t xml:space="preserve">: </w:t>
      </w:r>
    </w:p>
    <w:p w14:paraId="78BB3288" w14:textId="77777777" w:rsidR="00751A81" w:rsidRPr="00866FC7" w:rsidRDefault="00751A81" w:rsidP="0087542B">
      <w:pPr>
        <w:spacing w:line="360" w:lineRule="auto"/>
        <w:jc w:val="center"/>
        <w:rPr>
          <w:rFonts w:ascii="Arial" w:eastAsia="Calibri" w:hAnsi="Arial" w:cs="Arial"/>
          <w:b/>
          <w:bCs/>
          <w:sz w:val="26"/>
          <w:szCs w:val="26"/>
        </w:rPr>
      </w:pPr>
    </w:p>
    <w:p w14:paraId="1497ABFD" w14:textId="52927943" w:rsidR="00DD3DBF" w:rsidRDefault="0087542B" w:rsidP="0087542B">
      <w:pPr>
        <w:spacing w:line="360" w:lineRule="auto"/>
        <w:ind w:firstLine="709"/>
        <w:jc w:val="both"/>
        <w:rPr>
          <w:rFonts w:ascii="Arial" w:eastAsia="Calibri" w:hAnsi="Arial" w:cs="Arial"/>
          <w:sz w:val="26"/>
          <w:szCs w:val="26"/>
        </w:rPr>
      </w:pPr>
      <w:r w:rsidRPr="00866FC7">
        <w:rPr>
          <w:rFonts w:ascii="Arial" w:eastAsia="Calibri" w:hAnsi="Arial" w:cs="Arial"/>
          <w:b/>
          <w:bCs/>
          <w:sz w:val="26"/>
          <w:szCs w:val="26"/>
        </w:rPr>
        <w:t xml:space="preserve">PRIMERO. </w:t>
      </w:r>
      <w:r>
        <w:rPr>
          <w:rFonts w:ascii="Arial" w:eastAsia="Calibri" w:hAnsi="Arial" w:cs="Arial"/>
          <w:sz w:val="26"/>
          <w:szCs w:val="26"/>
        </w:rPr>
        <w:t xml:space="preserve">Inconforme con </w:t>
      </w:r>
      <w:r w:rsidR="00726852">
        <w:rPr>
          <w:rFonts w:ascii="Arial" w:eastAsia="Calibri" w:hAnsi="Arial" w:cs="Arial"/>
          <w:sz w:val="26"/>
          <w:szCs w:val="26"/>
        </w:rPr>
        <w:t>el acuerdo de 25 veinticinco de mayo de 2018 dos mil dieciocho</w:t>
      </w:r>
      <w:r>
        <w:rPr>
          <w:rFonts w:ascii="Arial" w:eastAsia="Calibri" w:hAnsi="Arial" w:cs="Arial"/>
          <w:sz w:val="26"/>
          <w:szCs w:val="26"/>
        </w:rPr>
        <w:t xml:space="preserve">, dictado por la </w:t>
      </w:r>
      <w:r w:rsidR="00726852">
        <w:rPr>
          <w:rFonts w:ascii="Arial" w:eastAsia="Calibri" w:hAnsi="Arial" w:cs="Arial"/>
          <w:sz w:val="26"/>
          <w:szCs w:val="26"/>
        </w:rPr>
        <w:t>Quinta</w:t>
      </w:r>
      <w:r w:rsidR="00DD3DBF">
        <w:rPr>
          <w:rFonts w:ascii="Arial" w:eastAsia="Calibri" w:hAnsi="Arial" w:cs="Arial"/>
          <w:sz w:val="26"/>
          <w:szCs w:val="26"/>
        </w:rPr>
        <w:t xml:space="preserve"> </w:t>
      </w:r>
      <w:r>
        <w:rPr>
          <w:rFonts w:ascii="Arial" w:eastAsia="Calibri" w:hAnsi="Arial" w:cs="Arial"/>
          <w:sz w:val="26"/>
          <w:szCs w:val="26"/>
        </w:rPr>
        <w:t>Sala Unitaria</w:t>
      </w:r>
      <w:r w:rsidR="007F3346">
        <w:rPr>
          <w:rFonts w:ascii="Arial" w:eastAsia="Calibri" w:hAnsi="Arial" w:cs="Arial"/>
          <w:sz w:val="26"/>
          <w:szCs w:val="26"/>
        </w:rPr>
        <w:t xml:space="preserve"> de P</w:t>
      </w:r>
      <w:r>
        <w:rPr>
          <w:rFonts w:ascii="Arial" w:eastAsia="Calibri" w:hAnsi="Arial" w:cs="Arial"/>
          <w:sz w:val="26"/>
          <w:szCs w:val="26"/>
        </w:rPr>
        <w:t xml:space="preserve">rimera </w:t>
      </w:r>
      <w:r w:rsidR="007F3346">
        <w:rPr>
          <w:rFonts w:ascii="Arial" w:eastAsia="Calibri" w:hAnsi="Arial" w:cs="Arial"/>
          <w:sz w:val="26"/>
          <w:szCs w:val="26"/>
        </w:rPr>
        <w:t>I</w:t>
      </w:r>
      <w:r>
        <w:rPr>
          <w:rFonts w:ascii="Arial" w:eastAsia="Calibri" w:hAnsi="Arial" w:cs="Arial"/>
          <w:sz w:val="26"/>
          <w:szCs w:val="26"/>
        </w:rPr>
        <w:t xml:space="preserve">nstancia, </w:t>
      </w:r>
      <w:r w:rsidR="0062709D">
        <w:rPr>
          <w:rFonts w:ascii="Arial" w:eastAsia="Calibri" w:hAnsi="Arial" w:cs="Arial"/>
          <w:b/>
          <w:sz w:val="26"/>
          <w:szCs w:val="26"/>
        </w:rPr>
        <w:t>**********</w:t>
      </w:r>
      <w:r>
        <w:rPr>
          <w:rFonts w:ascii="Arial" w:eastAsia="Calibri" w:hAnsi="Arial" w:cs="Arial"/>
          <w:b/>
          <w:sz w:val="26"/>
          <w:szCs w:val="26"/>
        </w:rPr>
        <w:t xml:space="preserve"> </w:t>
      </w:r>
      <w:r>
        <w:rPr>
          <w:rFonts w:ascii="Arial" w:eastAsia="Calibri" w:hAnsi="Arial" w:cs="Arial"/>
          <w:sz w:val="26"/>
          <w:szCs w:val="26"/>
        </w:rPr>
        <w:t xml:space="preserve">interpuso en su contra recurso de revisión. </w:t>
      </w:r>
    </w:p>
    <w:p w14:paraId="0F454C16" w14:textId="19ADBABD" w:rsidR="0087542B" w:rsidRPr="00866FC7" w:rsidRDefault="0087542B" w:rsidP="0087542B">
      <w:pPr>
        <w:spacing w:line="360" w:lineRule="auto"/>
        <w:ind w:firstLine="709"/>
        <w:jc w:val="both"/>
        <w:rPr>
          <w:rFonts w:ascii="Arial" w:eastAsia="Calibri" w:hAnsi="Arial" w:cs="Arial"/>
          <w:sz w:val="26"/>
          <w:szCs w:val="26"/>
        </w:rPr>
      </w:pPr>
      <w:r>
        <w:rPr>
          <w:rFonts w:ascii="Arial" w:eastAsia="Calibri" w:hAnsi="Arial" w:cs="Arial"/>
          <w:sz w:val="26"/>
          <w:szCs w:val="26"/>
        </w:rPr>
        <w:t xml:space="preserve"> </w:t>
      </w:r>
    </w:p>
    <w:p w14:paraId="7084A641" w14:textId="5B81DB4F" w:rsidR="0087542B" w:rsidRDefault="0087542B" w:rsidP="00DD3DBF">
      <w:pPr>
        <w:spacing w:line="360" w:lineRule="auto"/>
        <w:ind w:left="284" w:right="49" w:firstLine="425"/>
        <w:jc w:val="both"/>
        <w:rPr>
          <w:rFonts w:ascii="Arial" w:eastAsia="Calibri" w:hAnsi="Arial" w:cs="Arial"/>
          <w:bCs/>
          <w:sz w:val="26"/>
          <w:szCs w:val="26"/>
        </w:rPr>
      </w:pPr>
      <w:r w:rsidRPr="00DD3DBF">
        <w:rPr>
          <w:rFonts w:ascii="Arial" w:eastAsia="Calibri" w:hAnsi="Arial" w:cs="Arial"/>
          <w:b/>
          <w:bCs/>
          <w:sz w:val="26"/>
          <w:szCs w:val="26"/>
        </w:rPr>
        <w:t>SEGUNDO.</w:t>
      </w:r>
      <w:r w:rsidR="00DD3DBF">
        <w:rPr>
          <w:rFonts w:ascii="Arial" w:eastAsia="Calibri" w:hAnsi="Arial" w:cs="Arial"/>
          <w:b/>
          <w:bCs/>
          <w:sz w:val="26"/>
          <w:szCs w:val="26"/>
        </w:rPr>
        <w:t xml:space="preserve"> </w:t>
      </w:r>
      <w:r w:rsidR="00DD3DBF">
        <w:rPr>
          <w:rFonts w:ascii="Arial" w:eastAsia="Calibri" w:hAnsi="Arial" w:cs="Arial"/>
          <w:bCs/>
          <w:sz w:val="26"/>
          <w:szCs w:val="26"/>
        </w:rPr>
        <w:t xml:space="preserve">Los puntos </w:t>
      </w:r>
      <w:r w:rsidR="004E2127">
        <w:rPr>
          <w:rFonts w:ascii="Arial" w:eastAsia="Calibri" w:hAnsi="Arial" w:cs="Arial"/>
          <w:bCs/>
          <w:sz w:val="26"/>
          <w:szCs w:val="26"/>
        </w:rPr>
        <w:t>de</w:t>
      </w:r>
      <w:r w:rsidR="00726852">
        <w:rPr>
          <w:rFonts w:ascii="Arial" w:eastAsia="Calibri" w:hAnsi="Arial" w:cs="Arial"/>
          <w:bCs/>
          <w:sz w:val="26"/>
          <w:szCs w:val="26"/>
        </w:rPr>
        <w:t>l acuerdo recurrido</w:t>
      </w:r>
      <w:r w:rsidR="00DD3DBF">
        <w:rPr>
          <w:rFonts w:ascii="Arial" w:eastAsia="Calibri" w:hAnsi="Arial" w:cs="Arial"/>
          <w:bCs/>
          <w:sz w:val="26"/>
          <w:szCs w:val="26"/>
        </w:rPr>
        <w:t xml:space="preserve"> son los siguientes</w:t>
      </w:r>
      <w:r w:rsidRPr="00DD3DBF">
        <w:rPr>
          <w:rFonts w:ascii="Arial" w:eastAsia="Calibri" w:hAnsi="Arial" w:cs="Arial"/>
          <w:bCs/>
          <w:sz w:val="26"/>
          <w:szCs w:val="26"/>
        </w:rPr>
        <w:t>:</w:t>
      </w:r>
    </w:p>
    <w:p w14:paraId="1FC757D1" w14:textId="77777777" w:rsidR="00726852" w:rsidRDefault="00726852" w:rsidP="00DD3DBF">
      <w:pPr>
        <w:spacing w:line="360" w:lineRule="auto"/>
        <w:ind w:left="284" w:right="49" w:firstLine="425"/>
        <w:jc w:val="both"/>
        <w:rPr>
          <w:rFonts w:ascii="Arial" w:eastAsia="Calibri" w:hAnsi="Arial" w:cs="Arial"/>
          <w:bCs/>
          <w:sz w:val="26"/>
          <w:szCs w:val="26"/>
        </w:rPr>
      </w:pPr>
    </w:p>
    <w:p w14:paraId="1F3D50C1" w14:textId="05079252" w:rsidR="00DC48D3" w:rsidRPr="001C460A" w:rsidRDefault="00272E80" w:rsidP="001C460A">
      <w:pPr>
        <w:spacing w:line="360" w:lineRule="auto"/>
        <w:ind w:left="567" w:right="49"/>
        <w:jc w:val="both"/>
        <w:rPr>
          <w:rFonts w:ascii="Arial" w:eastAsia="Calibri" w:hAnsi="Arial" w:cs="Arial"/>
          <w:bCs/>
          <w:i/>
          <w:sz w:val="26"/>
          <w:szCs w:val="26"/>
        </w:rPr>
      </w:pPr>
      <w:r w:rsidRPr="00272E80">
        <w:rPr>
          <w:rFonts w:ascii="Arial" w:eastAsia="Calibri" w:hAnsi="Arial" w:cs="Arial"/>
          <w:b/>
          <w:bCs/>
        </w:rPr>
        <w:t>“</w:t>
      </w:r>
      <w:r w:rsidR="00726852" w:rsidRPr="00272E80">
        <w:rPr>
          <w:rFonts w:ascii="Arial" w:eastAsia="Calibri" w:hAnsi="Arial" w:cs="Arial"/>
          <w:bCs/>
        </w:rPr>
        <w:t xml:space="preserve">Se dice lo anterior, toda vez que mediante acuerdo descrito en el párrafo anterior, le fue requerido que acreditara su interés jurídico en el presente juicio, ya que de las documentales exhibidas en su escrito inicial de demanda, mismas que obran en los presentes autos, no acredita el mismo, en razón de que si bien exhibió oficio número SUBDUE/DPPAU/DP/M/128/2015 de fecha catorce de septiembre de dos mil quince (14/09/2015) y copia certificada de tres de escrituras públicas, de la lectura de las mismas se advierte que éstas corresponden </w:t>
      </w:r>
      <w:r w:rsidR="00DC3536" w:rsidRPr="00272E80">
        <w:rPr>
          <w:rFonts w:ascii="Arial" w:eastAsia="Calibri" w:hAnsi="Arial" w:cs="Arial"/>
          <w:bCs/>
        </w:rPr>
        <w:t xml:space="preserve">a Contratos de Compraventa realizados por diversos </w:t>
      </w:r>
      <w:r w:rsidR="00DC3536" w:rsidRPr="00272E80">
        <w:rPr>
          <w:rFonts w:ascii="Arial" w:eastAsia="Calibri" w:hAnsi="Arial" w:cs="Arial"/>
          <w:bCs/>
        </w:rPr>
        <w:lastRenderedPageBreak/>
        <w:t xml:space="preserve">vendedores, siendo el comprador en dos de los actos la ciudadana </w:t>
      </w:r>
      <w:r w:rsidR="0062709D">
        <w:rPr>
          <w:rFonts w:ascii="Arial" w:eastAsia="Calibri" w:hAnsi="Arial" w:cs="Arial"/>
          <w:bCs/>
        </w:rPr>
        <w:t>**********</w:t>
      </w:r>
      <w:r w:rsidR="00DC3536" w:rsidRPr="00272E80">
        <w:rPr>
          <w:rFonts w:ascii="Arial" w:eastAsia="Calibri" w:hAnsi="Arial" w:cs="Arial"/>
          <w:bCs/>
        </w:rPr>
        <w:t xml:space="preserve">, y en otro la ciudadana </w:t>
      </w:r>
      <w:r w:rsidR="0062709D">
        <w:rPr>
          <w:rFonts w:ascii="Arial" w:eastAsia="Calibri" w:hAnsi="Arial" w:cs="Arial"/>
          <w:bCs/>
        </w:rPr>
        <w:t>**********</w:t>
      </w:r>
      <w:r w:rsidR="00DC3536" w:rsidRPr="00272E80">
        <w:rPr>
          <w:rFonts w:ascii="Arial" w:eastAsia="Calibri" w:hAnsi="Arial" w:cs="Arial"/>
          <w:bCs/>
        </w:rPr>
        <w:t>, y por lo que corresponde al oficio citado con antelación, éste se encuentra dirigido al Director de Administración de Obra Privada, Arquitecto</w:t>
      </w:r>
      <w:r w:rsidR="0062709D">
        <w:rPr>
          <w:rFonts w:ascii="Arial" w:eastAsia="Calibri" w:hAnsi="Arial" w:cs="Arial"/>
          <w:bCs/>
        </w:rPr>
        <w:t>**********</w:t>
      </w:r>
      <w:r w:rsidR="00DC3536" w:rsidRPr="00272E80">
        <w:rPr>
          <w:rFonts w:ascii="Arial" w:eastAsia="Calibri" w:hAnsi="Arial" w:cs="Arial"/>
          <w:bCs/>
        </w:rPr>
        <w:t xml:space="preserve">; por lo que era menester, que el hoy actor acreditara dicho interés en términos de lo establecido en el primer párrafo artículo 148 de la Ley de Procedimiento y Justicia Administrativa para el Estado de Oaxaca, el cual prescribe: </w:t>
      </w:r>
      <w:r w:rsidR="00DC3536" w:rsidRPr="001C460A">
        <w:rPr>
          <w:rFonts w:ascii="Arial" w:eastAsia="Calibri" w:hAnsi="Arial" w:cs="Arial"/>
          <w:b/>
          <w:bCs/>
          <w:sz w:val="20"/>
          <w:szCs w:val="20"/>
        </w:rPr>
        <w:t>“</w:t>
      </w:r>
      <w:r w:rsidR="00DC3536" w:rsidRPr="001C460A">
        <w:rPr>
          <w:rFonts w:ascii="Arial" w:eastAsia="Calibri" w:hAnsi="Arial" w:cs="Arial"/>
          <w:b/>
          <w:bCs/>
          <w:i/>
          <w:sz w:val="20"/>
          <w:szCs w:val="20"/>
        </w:rPr>
        <w:t>Artículo 148.- La representación de las personas físicas para comparecer en juicio, se otorgará en escritura pública o carta poder firmada ante dos testigos y ratificada ante Notario Público o ante el secretario d</w:t>
      </w:r>
      <w:r w:rsidRPr="001C460A">
        <w:rPr>
          <w:rFonts w:ascii="Arial" w:eastAsia="Calibri" w:hAnsi="Arial" w:cs="Arial"/>
          <w:b/>
          <w:bCs/>
          <w:i/>
          <w:sz w:val="20"/>
          <w:szCs w:val="20"/>
        </w:rPr>
        <w:t>e acuerdos que corresponda. …</w:t>
      </w:r>
      <w:r>
        <w:rPr>
          <w:rFonts w:ascii="Arial" w:eastAsia="Calibri" w:hAnsi="Arial" w:cs="Arial"/>
          <w:bCs/>
          <w:i/>
        </w:rPr>
        <w:t>”.</w:t>
      </w:r>
      <w:r w:rsidR="001C460A">
        <w:rPr>
          <w:rFonts w:ascii="Arial" w:eastAsia="Calibri" w:hAnsi="Arial" w:cs="Arial"/>
          <w:bCs/>
          <w:i/>
          <w:sz w:val="26"/>
          <w:szCs w:val="26"/>
        </w:rPr>
        <w:t xml:space="preserve">- </w:t>
      </w:r>
      <w:r w:rsidR="00DC48D3" w:rsidRPr="00272E80">
        <w:rPr>
          <w:rFonts w:ascii="Arial" w:eastAsia="Calibri" w:hAnsi="Arial" w:cs="Arial"/>
          <w:bCs/>
        </w:rPr>
        <w:t>Y</w:t>
      </w:r>
      <w:r w:rsidR="00D508D4" w:rsidRPr="00272E80">
        <w:rPr>
          <w:rFonts w:ascii="Arial" w:eastAsia="Calibri" w:hAnsi="Arial" w:cs="Arial"/>
          <w:bCs/>
        </w:rPr>
        <w:t xml:space="preserve"> tomando en consideración que, en su escrito de cuenta, el actor únicamente aporta Cuadernillo de Antecedentes a nombre de </w:t>
      </w:r>
      <w:r w:rsidR="0062709D">
        <w:rPr>
          <w:rFonts w:ascii="Arial" w:eastAsia="Calibri" w:hAnsi="Arial" w:cs="Arial"/>
          <w:bCs/>
        </w:rPr>
        <w:t>**********</w:t>
      </w:r>
      <w:r w:rsidR="00D508D4" w:rsidRPr="00272E80">
        <w:rPr>
          <w:rFonts w:ascii="Arial" w:eastAsia="Calibri" w:hAnsi="Arial" w:cs="Arial"/>
          <w:bCs/>
        </w:rPr>
        <w:t xml:space="preserve">, y un escrito dirigido al Director General de Desarrollo Urbano, Centro Histórico y Ecología del Honorable Ayuntamiento de Oaxaca de Juárez; documentales con las cuales no puede tener este juzgador por acreditado su interés jurídico o legítimo para promover en el presente asunto; y mucho menos considerarse tales como el acto impugnado, el cual también le fue requerido mediante proveído de fecha veintisiete de abril de los corrientes (27/04/2018); y que si bien el primer párrafo del artículo 191 de la Ley de Procedimiento y Justicia Administrativa le otorga la posibilidad a este juzgador de poder requerir el mismo ante la o las autoridades que lo tengan, también lo es que existe la condicionante de que dicha documental debe ser solicitada por el actor  </w:t>
      </w:r>
      <w:r w:rsidR="00D508D4" w:rsidRPr="00272E80">
        <w:rPr>
          <w:rFonts w:ascii="Arial" w:eastAsia="Calibri" w:hAnsi="Arial" w:cs="Arial"/>
          <w:b/>
          <w:bCs/>
          <w:u w:val="single"/>
        </w:rPr>
        <w:t>antes</w:t>
      </w:r>
      <w:r w:rsidR="00D508D4" w:rsidRPr="00272E80">
        <w:rPr>
          <w:rFonts w:ascii="Arial" w:eastAsia="Calibri" w:hAnsi="Arial" w:cs="Arial"/>
          <w:bCs/>
        </w:rPr>
        <w:t xml:space="preserve"> de la presentación de la demanda</w:t>
      </w:r>
      <w:r w:rsidR="00DC48D3" w:rsidRPr="00272E80">
        <w:rPr>
          <w:rFonts w:ascii="Arial" w:eastAsia="Calibri" w:hAnsi="Arial" w:cs="Arial"/>
          <w:bCs/>
        </w:rPr>
        <w:t xml:space="preserve">; situación que tampoco es acreditada por el actor, en virtud de que el sello de recepción del acuse de recibo data del diez de mayo de dos mil dieciocho (10/05/2018), siendo que su presentación de demanda fue el veinticinco de abril del mismo año (25/04/2018), resultando la solicitud efectuada con posterioridad a la fecha de presentación de la demanda.- En razón de lo antes vertido, al no haber dado cumplimiento el actor con el requerimiento efectuado mediante proveído de fecha veintisiete de abril de dos mil dieciocho (27/04/2018), se le hace efectivo el apercibimiento contenido en el mismo; en consecuencia, </w:t>
      </w:r>
      <w:r w:rsidR="00DC48D3" w:rsidRPr="00272E80">
        <w:rPr>
          <w:rFonts w:ascii="Arial" w:eastAsia="Calibri" w:hAnsi="Arial" w:cs="Arial"/>
          <w:b/>
          <w:bCs/>
        </w:rPr>
        <w:t>SE DESECHA</w:t>
      </w:r>
      <w:r w:rsidR="00DC48D3" w:rsidRPr="00272E80">
        <w:rPr>
          <w:rFonts w:ascii="Arial" w:eastAsia="Calibri" w:hAnsi="Arial" w:cs="Arial"/>
          <w:bCs/>
        </w:rPr>
        <w:t xml:space="preserve"> su demanda, por lo que, en su oportunidad, envíense los presentes autos al Archivo, como asunto TOTAL y DEFINITIVAMENTE concluido.- </w:t>
      </w:r>
    </w:p>
    <w:p w14:paraId="79102A2F" w14:textId="493CD181" w:rsidR="00272E80" w:rsidRPr="00272E80" w:rsidRDefault="00272E80" w:rsidP="00DC3536">
      <w:pPr>
        <w:spacing w:line="360" w:lineRule="auto"/>
        <w:ind w:left="284" w:right="49" w:firstLine="425"/>
        <w:jc w:val="both"/>
        <w:rPr>
          <w:rFonts w:ascii="Arial" w:eastAsia="Calibri" w:hAnsi="Arial" w:cs="Arial"/>
          <w:bCs/>
        </w:rPr>
      </w:pPr>
      <w:r>
        <w:rPr>
          <w:rFonts w:ascii="Arial" w:eastAsia="Calibri" w:hAnsi="Arial" w:cs="Arial"/>
          <w:bCs/>
        </w:rPr>
        <w:t>…”</w:t>
      </w:r>
    </w:p>
    <w:p w14:paraId="7241822B" w14:textId="77777777" w:rsidR="00DC48D3" w:rsidRDefault="00DC48D3" w:rsidP="0087542B">
      <w:pPr>
        <w:widowControl w:val="0"/>
        <w:tabs>
          <w:tab w:val="left" w:pos="2835"/>
          <w:tab w:val="left" w:pos="7938"/>
        </w:tabs>
        <w:spacing w:line="360" w:lineRule="auto"/>
        <w:ind w:right="17"/>
        <w:jc w:val="center"/>
        <w:rPr>
          <w:rFonts w:ascii="Arial" w:eastAsia="Times New Roman" w:hAnsi="Arial" w:cs="Arial"/>
          <w:b/>
          <w:bCs/>
          <w:sz w:val="26"/>
          <w:szCs w:val="26"/>
          <w:lang w:eastAsia="es-ES"/>
        </w:rPr>
      </w:pPr>
    </w:p>
    <w:p w14:paraId="45016165" w14:textId="3D3E0D2B" w:rsidR="0087542B" w:rsidRPr="00866FC7" w:rsidRDefault="0087542B" w:rsidP="0087542B">
      <w:pPr>
        <w:widowControl w:val="0"/>
        <w:tabs>
          <w:tab w:val="left" w:pos="2835"/>
          <w:tab w:val="left" w:pos="7938"/>
        </w:tabs>
        <w:spacing w:line="360" w:lineRule="auto"/>
        <w:ind w:right="17"/>
        <w:jc w:val="center"/>
        <w:rPr>
          <w:rFonts w:ascii="Arial" w:eastAsia="Times New Roman" w:hAnsi="Arial" w:cs="Arial"/>
          <w:bCs/>
          <w:iCs/>
          <w:lang w:eastAsia="es-ES"/>
        </w:rPr>
      </w:pPr>
      <w:r w:rsidRPr="00866FC7">
        <w:rPr>
          <w:rFonts w:ascii="Arial" w:eastAsia="Times New Roman" w:hAnsi="Arial" w:cs="Arial"/>
          <w:b/>
          <w:bCs/>
          <w:sz w:val="26"/>
          <w:szCs w:val="26"/>
          <w:lang w:eastAsia="es-ES"/>
        </w:rPr>
        <w:t>C O N S I D E R A N D O</w:t>
      </w:r>
      <w:r w:rsidR="00272E80">
        <w:rPr>
          <w:rFonts w:ascii="Arial" w:eastAsia="Times New Roman" w:hAnsi="Arial" w:cs="Arial"/>
          <w:b/>
          <w:bCs/>
          <w:sz w:val="26"/>
          <w:szCs w:val="26"/>
          <w:lang w:eastAsia="es-ES"/>
        </w:rPr>
        <w:t>:</w:t>
      </w:r>
    </w:p>
    <w:p w14:paraId="283FC35E" w14:textId="4A66865D" w:rsidR="00272E80" w:rsidRPr="00272E80" w:rsidRDefault="007F7264" w:rsidP="00272E80">
      <w:pPr>
        <w:spacing w:before="240" w:line="360" w:lineRule="auto"/>
        <w:ind w:firstLine="708"/>
        <w:jc w:val="both"/>
        <w:rPr>
          <w:rFonts w:ascii="Arial" w:hAnsi="Arial" w:cs="Arial"/>
          <w:b/>
          <w:bCs/>
          <w:iCs/>
          <w:sz w:val="26"/>
          <w:szCs w:val="26"/>
        </w:rPr>
      </w:pPr>
      <w:r>
        <w:rPr>
          <w:rFonts w:ascii="Arial" w:hAnsi="Arial" w:cs="Arial"/>
          <w:b/>
          <w:bCs/>
          <w:iCs/>
          <w:sz w:val="26"/>
          <w:szCs w:val="26"/>
          <w:lang w:eastAsia="es-ES"/>
        </w:rPr>
        <w:t>PRIMERO</w:t>
      </w:r>
      <w:r w:rsidR="00272E80">
        <w:rPr>
          <w:rFonts w:ascii="Arial" w:hAnsi="Arial" w:cs="Arial"/>
          <w:b/>
          <w:bCs/>
          <w:iCs/>
          <w:sz w:val="26"/>
          <w:szCs w:val="26"/>
          <w:lang w:eastAsia="es-ES"/>
        </w:rPr>
        <w:t>.</w:t>
      </w:r>
      <w:r w:rsidR="00272E80" w:rsidRPr="00751A81">
        <w:rPr>
          <w:rFonts w:ascii="Arial" w:hAnsi="Arial" w:cs="Arial"/>
          <w:bCs/>
          <w:iCs/>
          <w:sz w:val="26"/>
          <w:szCs w:val="26"/>
          <w:lang w:eastAsia="es-ES"/>
        </w:rPr>
        <w:t xml:space="preserve"> </w:t>
      </w:r>
      <w:r w:rsidR="00272E80" w:rsidRPr="00751A81">
        <w:rPr>
          <w:rFonts w:ascii="Arial" w:hAnsi="Arial" w:cs="Arial"/>
          <w:bCs/>
          <w:iCs/>
          <w:sz w:val="26"/>
          <w:szCs w:val="26"/>
        </w:rPr>
        <w:t>Esta</w:t>
      </w:r>
      <w:r w:rsidR="00272E80" w:rsidRPr="006F0031">
        <w:rPr>
          <w:rFonts w:ascii="Arial" w:hAnsi="Arial" w:cs="Arial"/>
          <w:bCs/>
          <w:iCs/>
          <w:sz w:val="26"/>
          <w:szCs w:val="26"/>
        </w:rPr>
        <w:t xml:space="preserve"> Sala Superior es competente para conocer del presente asunto, </w:t>
      </w:r>
      <w:r w:rsidR="00272E80" w:rsidRPr="006F0031">
        <w:rPr>
          <w:rFonts w:ascii="Arial" w:hAnsi="Arial" w:cs="Arial"/>
          <w:bCs/>
          <w:iCs/>
          <w:sz w:val="26"/>
          <w:szCs w:val="26"/>
          <w:lang w:eastAsia="es-ES"/>
        </w:rPr>
        <w:t xml:space="preserve">de conformidad con lo dispuesto por los artículos 114 QUÁTER, Párrafo Tercero de la Constitución Política del Estado Libre y </w:t>
      </w:r>
      <w:r w:rsidR="00272E80" w:rsidRPr="00272E80">
        <w:rPr>
          <w:rFonts w:ascii="Arial" w:hAnsi="Arial" w:cs="Arial"/>
          <w:bCs/>
          <w:iCs/>
          <w:sz w:val="26"/>
          <w:szCs w:val="26"/>
          <w:lang w:eastAsia="es-ES"/>
        </w:rPr>
        <w:t xml:space="preserve">Soberano de Oaxaca, Cuarto y Décimo Transitorios del Decreto número 786 de la Sexagésima Tercera Legislatura Constitucional del Estado Libre y Soberano de Oaxaca, publicado en el Extra del </w:t>
      </w:r>
      <w:r w:rsidR="00272E80" w:rsidRPr="00272E80">
        <w:rPr>
          <w:rFonts w:ascii="Arial" w:hAnsi="Arial" w:cs="Arial"/>
          <w:bCs/>
          <w:iCs/>
          <w:sz w:val="26"/>
          <w:szCs w:val="26"/>
          <w:lang w:eastAsia="es-ES"/>
        </w:rPr>
        <w:lastRenderedPageBreak/>
        <w:t>Periódico Oficial del Gobierno del Estado el dieciséis</w:t>
      </w:r>
      <w:r w:rsidR="00C51C9E">
        <w:rPr>
          <w:rFonts w:ascii="Arial" w:hAnsi="Arial" w:cs="Arial"/>
          <w:bCs/>
          <w:iCs/>
          <w:sz w:val="26"/>
          <w:szCs w:val="26"/>
          <w:lang w:eastAsia="es-ES"/>
        </w:rPr>
        <w:t xml:space="preserve"> de enero de dos mil dieciocho,  1</w:t>
      </w:r>
      <w:r w:rsidR="00272E80" w:rsidRPr="00272E80">
        <w:rPr>
          <w:rFonts w:ascii="Arial" w:hAnsi="Arial" w:cs="Arial"/>
          <w:bCs/>
          <w:iCs/>
          <w:sz w:val="26"/>
          <w:szCs w:val="26"/>
          <w:lang w:eastAsia="es-ES"/>
        </w:rPr>
        <w:t>, 118, 119, 120, 125, 129 y 130 fracción I de la Ley de Procedimiento y Justicia Administrativa para el Estado de Oaxaca</w:t>
      </w:r>
      <w:r w:rsidR="00E462E2">
        <w:rPr>
          <w:rFonts w:ascii="Arial" w:hAnsi="Arial" w:cs="Arial"/>
          <w:bCs/>
          <w:iCs/>
          <w:sz w:val="26"/>
          <w:szCs w:val="26"/>
          <w:lang w:eastAsia="es-ES"/>
        </w:rPr>
        <w:t>,</w:t>
      </w:r>
      <w:r w:rsidR="00272E80" w:rsidRPr="00272E80">
        <w:rPr>
          <w:rFonts w:ascii="Arial" w:hAnsi="Arial" w:cs="Arial"/>
          <w:bCs/>
          <w:iCs/>
          <w:sz w:val="26"/>
          <w:szCs w:val="26"/>
          <w:lang w:eastAsia="es-ES"/>
        </w:rPr>
        <w:t xml:space="preserve"> dado que se trata de un proveído de </w:t>
      </w:r>
      <w:r w:rsidR="00272E80">
        <w:rPr>
          <w:rFonts w:ascii="Arial" w:hAnsi="Arial" w:cs="Arial"/>
          <w:bCs/>
          <w:iCs/>
          <w:sz w:val="26"/>
          <w:szCs w:val="26"/>
          <w:lang w:eastAsia="es-ES"/>
        </w:rPr>
        <w:t xml:space="preserve">veinticinco de mayo </w:t>
      </w:r>
      <w:r w:rsidR="00272E80" w:rsidRPr="00272E80">
        <w:rPr>
          <w:rFonts w:ascii="Arial" w:hAnsi="Arial" w:cs="Arial"/>
          <w:bCs/>
          <w:iCs/>
          <w:sz w:val="26"/>
          <w:szCs w:val="26"/>
        </w:rPr>
        <w:t>dos mil dieci</w:t>
      </w:r>
      <w:r w:rsidR="00272E80">
        <w:rPr>
          <w:rFonts w:ascii="Arial" w:hAnsi="Arial" w:cs="Arial"/>
          <w:bCs/>
          <w:iCs/>
          <w:sz w:val="26"/>
          <w:szCs w:val="26"/>
        </w:rPr>
        <w:t>ocho</w:t>
      </w:r>
      <w:r w:rsidR="00272E80" w:rsidRPr="00272E80">
        <w:rPr>
          <w:rFonts w:ascii="Arial" w:hAnsi="Arial" w:cs="Arial"/>
          <w:bCs/>
          <w:iCs/>
          <w:sz w:val="26"/>
          <w:szCs w:val="26"/>
        </w:rPr>
        <w:t xml:space="preserve">, dictado por la </w:t>
      </w:r>
      <w:r w:rsidR="00272E80">
        <w:rPr>
          <w:rFonts w:ascii="Arial" w:hAnsi="Arial" w:cs="Arial"/>
          <w:bCs/>
          <w:iCs/>
          <w:sz w:val="26"/>
          <w:szCs w:val="26"/>
        </w:rPr>
        <w:t xml:space="preserve">Quinta </w:t>
      </w:r>
      <w:r w:rsidR="00272E80" w:rsidRPr="00272E80">
        <w:rPr>
          <w:rFonts w:ascii="Arial" w:hAnsi="Arial" w:cs="Arial"/>
          <w:bCs/>
          <w:iCs/>
          <w:sz w:val="26"/>
          <w:szCs w:val="26"/>
        </w:rPr>
        <w:t xml:space="preserve">Sala Unitaria de Primera Instancia, en el expediente </w:t>
      </w:r>
      <w:r w:rsidR="00272E80">
        <w:rPr>
          <w:rFonts w:ascii="Arial" w:hAnsi="Arial" w:cs="Arial"/>
          <w:b/>
          <w:bCs/>
          <w:iCs/>
          <w:sz w:val="26"/>
          <w:szCs w:val="26"/>
        </w:rPr>
        <w:t>046</w:t>
      </w:r>
      <w:r w:rsidR="00272E80" w:rsidRPr="00272E80">
        <w:rPr>
          <w:rFonts w:ascii="Arial" w:hAnsi="Arial" w:cs="Arial"/>
          <w:b/>
          <w:bCs/>
          <w:iCs/>
          <w:sz w:val="26"/>
          <w:szCs w:val="26"/>
        </w:rPr>
        <w:t>/2018.</w:t>
      </w:r>
    </w:p>
    <w:p w14:paraId="2DE46264" w14:textId="108BF328" w:rsidR="0087542B" w:rsidRPr="00272E80" w:rsidRDefault="00272E80" w:rsidP="00272E80">
      <w:pPr>
        <w:spacing w:line="360" w:lineRule="auto"/>
        <w:jc w:val="both"/>
        <w:rPr>
          <w:rFonts w:ascii="Arial" w:hAnsi="Arial" w:cs="Arial"/>
          <w:sz w:val="26"/>
          <w:szCs w:val="26"/>
        </w:rPr>
      </w:pPr>
      <w:r>
        <w:rPr>
          <w:rFonts w:ascii="Arial" w:eastAsia="Calibri" w:hAnsi="Arial" w:cs="Arial"/>
          <w:b/>
          <w:bCs/>
          <w:sz w:val="26"/>
          <w:szCs w:val="26"/>
        </w:rPr>
        <w:tab/>
      </w:r>
      <w:r w:rsidR="0087542B" w:rsidRPr="00272E80">
        <w:rPr>
          <w:rFonts w:ascii="Arial" w:eastAsia="Calibri" w:hAnsi="Arial" w:cs="Arial"/>
          <w:b/>
          <w:bCs/>
          <w:sz w:val="26"/>
          <w:szCs w:val="26"/>
        </w:rPr>
        <w:t>SEGUNDO.</w:t>
      </w:r>
      <w:r w:rsidR="0087542B" w:rsidRPr="00272E80">
        <w:rPr>
          <w:rFonts w:ascii="Arial" w:eastAsia="Calibri" w:hAnsi="Arial" w:cs="Arial"/>
          <w:bCs/>
          <w:sz w:val="26"/>
          <w:szCs w:val="26"/>
        </w:rPr>
        <w:t xml:space="preserve"> </w:t>
      </w:r>
      <w:r w:rsidR="0087542B" w:rsidRPr="00272E80">
        <w:rPr>
          <w:rFonts w:ascii="Arial" w:hAnsi="Arial" w:cs="Arial"/>
          <w:bCs/>
          <w:sz w:val="26"/>
          <w:szCs w:val="26"/>
        </w:rPr>
        <w:t>Los agravios hechos valer se encuentran expuestos en el escrito respectivo del recurrente, por lo que no existe necesidad de transcribirlos, virtud a que ello no implica transgresión a derecho alguno del recurrente, como tampoco se vulnera disposición expresa que imponga tal obligación</w:t>
      </w:r>
      <w:r w:rsidR="0087542B" w:rsidRPr="00272E80">
        <w:rPr>
          <w:rFonts w:ascii="Arial" w:hAnsi="Arial" w:cs="Arial"/>
          <w:sz w:val="26"/>
          <w:szCs w:val="26"/>
        </w:rPr>
        <w:t>.</w:t>
      </w:r>
    </w:p>
    <w:p w14:paraId="688A8E50" w14:textId="2F1110EF" w:rsidR="00C44BBB" w:rsidRDefault="00751A81" w:rsidP="005C3DCC">
      <w:pPr>
        <w:pStyle w:val="Sinespaciado"/>
        <w:spacing w:before="240" w:line="360" w:lineRule="auto"/>
        <w:ind w:firstLine="708"/>
        <w:jc w:val="both"/>
        <w:rPr>
          <w:rFonts w:ascii="Arial" w:hAnsi="Arial" w:cs="Arial"/>
          <w:bCs/>
          <w:i/>
          <w:color w:val="000000"/>
          <w:sz w:val="26"/>
          <w:szCs w:val="26"/>
          <w:lang w:val="es-MX"/>
        </w:rPr>
      </w:pPr>
      <w:r>
        <w:rPr>
          <w:rFonts w:ascii="Arial" w:hAnsi="Arial" w:cs="Arial"/>
          <w:b/>
          <w:bCs/>
          <w:sz w:val="26"/>
          <w:szCs w:val="26"/>
        </w:rPr>
        <w:t>TERCERO</w:t>
      </w:r>
      <w:r w:rsidR="00272E80">
        <w:rPr>
          <w:rFonts w:ascii="Arial" w:hAnsi="Arial" w:cs="Arial"/>
          <w:b/>
          <w:bCs/>
          <w:sz w:val="26"/>
          <w:szCs w:val="26"/>
        </w:rPr>
        <w:t>.-</w:t>
      </w:r>
      <w:r w:rsidR="00F804F5">
        <w:rPr>
          <w:rFonts w:ascii="Arial" w:hAnsi="Arial" w:cs="Arial"/>
          <w:bCs/>
          <w:color w:val="000000"/>
          <w:sz w:val="26"/>
          <w:szCs w:val="26"/>
          <w:lang w:val="es-MX"/>
        </w:rPr>
        <w:t xml:space="preserve"> </w:t>
      </w:r>
      <w:r w:rsidR="001C460A">
        <w:rPr>
          <w:rFonts w:ascii="Arial" w:hAnsi="Arial" w:cs="Arial"/>
          <w:bCs/>
          <w:color w:val="000000"/>
          <w:sz w:val="26"/>
          <w:szCs w:val="26"/>
          <w:lang w:val="es-MX"/>
        </w:rPr>
        <w:t>E</w:t>
      </w:r>
      <w:r w:rsidR="003150E5">
        <w:rPr>
          <w:rFonts w:ascii="Arial" w:hAnsi="Arial" w:cs="Arial"/>
          <w:bCs/>
          <w:color w:val="000000"/>
          <w:sz w:val="26"/>
          <w:szCs w:val="26"/>
          <w:lang w:val="es-MX"/>
        </w:rPr>
        <w:t xml:space="preserve">l recurrente </w:t>
      </w:r>
      <w:r w:rsidR="001C460A">
        <w:rPr>
          <w:rFonts w:ascii="Arial" w:hAnsi="Arial" w:cs="Arial"/>
          <w:bCs/>
          <w:color w:val="000000"/>
          <w:sz w:val="26"/>
          <w:szCs w:val="26"/>
          <w:lang w:val="es-MX"/>
        </w:rPr>
        <w:t xml:space="preserve">refiere </w:t>
      </w:r>
      <w:r w:rsidR="000F595E">
        <w:rPr>
          <w:rFonts w:ascii="Arial" w:hAnsi="Arial" w:cs="Arial"/>
          <w:bCs/>
          <w:color w:val="000000"/>
          <w:sz w:val="26"/>
          <w:szCs w:val="26"/>
          <w:lang w:val="es-MX"/>
        </w:rPr>
        <w:t xml:space="preserve">que le </w:t>
      </w:r>
      <w:r w:rsidR="00F804F5">
        <w:rPr>
          <w:rFonts w:ascii="Arial" w:hAnsi="Arial" w:cs="Arial"/>
          <w:bCs/>
          <w:color w:val="000000"/>
          <w:sz w:val="26"/>
          <w:szCs w:val="26"/>
          <w:lang w:val="es-MX"/>
        </w:rPr>
        <w:t xml:space="preserve">causa agravios la determinación tomada por </w:t>
      </w:r>
      <w:r w:rsidR="00F4508A">
        <w:rPr>
          <w:rFonts w:ascii="Arial" w:hAnsi="Arial" w:cs="Arial"/>
          <w:bCs/>
          <w:color w:val="000000"/>
          <w:sz w:val="26"/>
          <w:szCs w:val="26"/>
          <w:lang w:val="es-MX"/>
        </w:rPr>
        <w:t xml:space="preserve">el </w:t>
      </w:r>
      <w:r w:rsidR="00F804F5">
        <w:rPr>
          <w:rFonts w:ascii="Arial" w:hAnsi="Arial" w:cs="Arial"/>
          <w:bCs/>
          <w:color w:val="000000"/>
          <w:sz w:val="26"/>
          <w:szCs w:val="26"/>
          <w:lang w:val="es-MX"/>
        </w:rPr>
        <w:t xml:space="preserve">magistrado de la Quinta Sala respecto a los párrafos </w:t>
      </w:r>
      <w:r w:rsidR="00F804F5" w:rsidRPr="0074197F">
        <w:rPr>
          <w:rFonts w:ascii="Arial" w:hAnsi="Arial" w:cs="Arial"/>
          <w:bCs/>
          <w:sz w:val="26"/>
          <w:szCs w:val="26"/>
          <w:lang w:val="es-MX"/>
        </w:rPr>
        <w:t xml:space="preserve">primero y segundo </w:t>
      </w:r>
      <w:r w:rsidR="00F4508A" w:rsidRPr="0074197F">
        <w:rPr>
          <w:rFonts w:ascii="Arial" w:hAnsi="Arial" w:cs="Arial"/>
          <w:bCs/>
          <w:sz w:val="26"/>
          <w:szCs w:val="26"/>
          <w:lang w:val="es-MX"/>
        </w:rPr>
        <w:t>del</w:t>
      </w:r>
      <w:r w:rsidR="00F804F5" w:rsidRPr="0074197F">
        <w:rPr>
          <w:rFonts w:ascii="Arial" w:hAnsi="Arial" w:cs="Arial"/>
          <w:bCs/>
          <w:sz w:val="26"/>
          <w:szCs w:val="26"/>
          <w:lang w:val="es-MX"/>
        </w:rPr>
        <w:t xml:space="preserve"> proveído de fecha veinticinco de mayo del año dos mil dieciocho,</w:t>
      </w:r>
      <w:r w:rsidR="00E462E2">
        <w:rPr>
          <w:rFonts w:ascii="Arial" w:hAnsi="Arial" w:cs="Arial"/>
          <w:bCs/>
          <w:color w:val="000000"/>
          <w:sz w:val="26"/>
          <w:szCs w:val="26"/>
          <w:lang w:val="es-MX"/>
        </w:rPr>
        <w:t xml:space="preserve"> </w:t>
      </w:r>
      <w:r w:rsidR="00F4508A">
        <w:rPr>
          <w:rFonts w:ascii="Arial" w:hAnsi="Arial" w:cs="Arial"/>
          <w:bCs/>
          <w:color w:val="000000"/>
          <w:sz w:val="26"/>
          <w:szCs w:val="26"/>
          <w:lang w:val="es-MX"/>
        </w:rPr>
        <w:t>en el que determina</w:t>
      </w:r>
      <w:r w:rsidR="00F804F5">
        <w:rPr>
          <w:rFonts w:ascii="Arial" w:hAnsi="Arial" w:cs="Arial"/>
          <w:bCs/>
          <w:color w:val="000000"/>
          <w:sz w:val="26"/>
          <w:szCs w:val="26"/>
          <w:lang w:val="es-MX"/>
        </w:rPr>
        <w:t xml:space="preserve"> desecha</w:t>
      </w:r>
      <w:r w:rsidR="00C51C9E">
        <w:rPr>
          <w:rFonts w:ascii="Arial" w:hAnsi="Arial" w:cs="Arial"/>
          <w:bCs/>
          <w:color w:val="000000"/>
          <w:sz w:val="26"/>
          <w:szCs w:val="26"/>
          <w:lang w:val="es-MX"/>
        </w:rPr>
        <w:t xml:space="preserve">r la demanda interpuesta por </w:t>
      </w:r>
      <w:r w:rsidR="00F4508A">
        <w:rPr>
          <w:rFonts w:ascii="Arial" w:hAnsi="Arial" w:cs="Arial"/>
          <w:bCs/>
          <w:color w:val="000000"/>
          <w:sz w:val="26"/>
          <w:szCs w:val="26"/>
          <w:lang w:val="es-MX"/>
        </w:rPr>
        <w:t xml:space="preserve">el recurrente </w:t>
      </w:r>
      <w:r w:rsidR="00F804F5">
        <w:rPr>
          <w:rFonts w:ascii="Arial" w:hAnsi="Arial" w:cs="Arial"/>
          <w:bCs/>
          <w:color w:val="000000"/>
          <w:sz w:val="26"/>
          <w:szCs w:val="26"/>
          <w:lang w:val="es-MX"/>
        </w:rPr>
        <w:t xml:space="preserve">al no </w:t>
      </w:r>
      <w:r w:rsidR="00F4508A">
        <w:rPr>
          <w:rFonts w:ascii="Arial" w:hAnsi="Arial" w:cs="Arial"/>
          <w:bCs/>
          <w:color w:val="000000"/>
          <w:sz w:val="26"/>
          <w:szCs w:val="26"/>
          <w:lang w:val="es-MX"/>
        </w:rPr>
        <w:t xml:space="preserve">haber dado </w:t>
      </w:r>
      <w:r w:rsidR="00F804F5">
        <w:rPr>
          <w:rFonts w:ascii="Arial" w:hAnsi="Arial" w:cs="Arial"/>
          <w:bCs/>
          <w:color w:val="000000"/>
          <w:sz w:val="26"/>
          <w:szCs w:val="26"/>
          <w:lang w:val="es-MX"/>
        </w:rPr>
        <w:t xml:space="preserve"> cumplimiento a la prevención realizada</w:t>
      </w:r>
      <w:r w:rsidR="00C51C9E">
        <w:rPr>
          <w:rFonts w:ascii="Arial" w:hAnsi="Arial" w:cs="Arial"/>
          <w:bCs/>
          <w:color w:val="000000"/>
          <w:sz w:val="26"/>
          <w:szCs w:val="26"/>
          <w:lang w:val="es-MX"/>
        </w:rPr>
        <w:t>,  en el que señaló</w:t>
      </w:r>
      <w:r w:rsidR="001B2FE4">
        <w:rPr>
          <w:rFonts w:ascii="Arial" w:hAnsi="Arial" w:cs="Arial"/>
          <w:bCs/>
          <w:color w:val="000000"/>
          <w:sz w:val="26"/>
          <w:szCs w:val="26"/>
          <w:lang w:val="es-MX"/>
        </w:rPr>
        <w:t xml:space="preserve"> </w:t>
      </w:r>
      <w:r w:rsidR="00F804F5">
        <w:rPr>
          <w:rFonts w:ascii="Arial" w:hAnsi="Arial" w:cs="Arial"/>
          <w:bCs/>
          <w:color w:val="000000"/>
          <w:sz w:val="26"/>
          <w:szCs w:val="26"/>
          <w:lang w:val="es-MX"/>
        </w:rPr>
        <w:t>en el párrafo segundo del referido acuerdo</w:t>
      </w:r>
      <w:r w:rsidR="001B2FE4">
        <w:rPr>
          <w:rFonts w:ascii="Arial" w:hAnsi="Arial" w:cs="Arial"/>
          <w:bCs/>
          <w:color w:val="000000"/>
          <w:sz w:val="26"/>
          <w:szCs w:val="26"/>
          <w:lang w:val="es-MX"/>
        </w:rPr>
        <w:t xml:space="preserve"> que </w:t>
      </w:r>
      <w:r w:rsidR="00F4508A">
        <w:rPr>
          <w:rFonts w:ascii="Arial" w:hAnsi="Arial" w:cs="Arial"/>
          <w:bCs/>
          <w:color w:val="000000"/>
          <w:sz w:val="26"/>
          <w:szCs w:val="26"/>
          <w:lang w:val="es-MX"/>
        </w:rPr>
        <w:t>no acreditó</w:t>
      </w:r>
      <w:r w:rsidR="00F804F5">
        <w:rPr>
          <w:rFonts w:ascii="Arial" w:hAnsi="Arial" w:cs="Arial"/>
          <w:bCs/>
          <w:color w:val="000000"/>
          <w:sz w:val="26"/>
          <w:szCs w:val="26"/>
          <w:lang w:val="es-MX"/>
        </w:rPr>
        <w:t xml:space="preserve"> el interés </w:t>
      </w:r>
      <w:r w:rsidR="00850E89">
        <w:rPr>
          <w:rFonts w:ascii="Arial" w:hAnsi="Arial" w:cs="Arial"/>
          <w:bCs/>
          <w:color w:val="000000"/>
          <w:sz w:val="26"/>
          <w:szCs w:val="26"/>
          <w:lang w:val="es-MX"/>
        </w:rPr>
        <w:t xml:space="preserve">jurídico </w:t>
      </w:r>
      <w:r w:rsidR="00F804F5">
        <w:rPr>
          <w:rFonts w:ascii="Arial" w:hAnsi="Arial" w:cs="Arial"/>
          <w:bCs/>
          <w:color w:val="000000"/>
          <w:sz w:val="26"/>
          <w:szCs w:val="26"/>
          <w:lang w:val="es-MX"/>
        </w:rPr>
        <w:t xml:space="preserve">en términos del artículo 148 de la </w:t>
      </w:r>
      <w:r w:rsidR="001B2FE4">
        <w:rPr>
          <w:rFonts w:ascii="Arial" w:hAnsi="Arial" w:cs="Arial"/>
          <w:bCs/>
          <w:color w:val="000000"/>
          <w:sz w:val="26"/>
          <w:szCs w:val="26"/>
          <w:lang w:val="es-MX"/>
        </w:rPr>
        <w:t>Ley del Procedimiento y Justicia Administrativa para el Estado de Oaxaca</w:t>
      </w:r>
      <w:r w:rsidR="00F804F5">
        <w:rPr>
          <w:rFonts w:ascii="Arial" w:hAnsi="Arial" w:cs="Arial"/>
          <w:bCs/>
          <w:color w:val="000000"/>
          <w:sz w:val="26"/>
          <w:szCs w:val="26"/>
          <w:lang w:val="es-MX"/>
        </w:rPr>
        <w:t xml:space="preserve">, sin embargo </w:t>
      </w:r>
      <w:r w:rsidR="00F4508A">
        <w:rPr>
          <w:rFonts w:ascii="Arial" w:hAnsi="Arial" w:cs="Arial"/>
          <w:bCs/>
          <w:color w:val="000000"/>
          <w:sz w:val="26"/>
          <w:szCs w:val="26"/>
          <w:lang w:val="es-MX"/>
        </w:rPr>
        <w:t xml:space="preserve"> que en su escrito inicial </w:t>
      </w:r>
      <w:r w:rsidR="00F804F5">
        <w:rPr>
          <w:rFonts w:ascii="Arial" w:hAnsi="Arial" w:cs="Arial"/>
          <w:bCs/>
          <w:color w:val="000000"/>
          <w:sz w:val="26"/>
          <w:szCs w:val="26"/>
          <w:lang w:val="es-MX"/>
        </w:rPr>
        <w:t>de demanda</w:t>
      </w:r>
      <w:r w:rsidR="00850E89">
        <w:rPr>
          <w:rFonts w:ascii="Arial" w:hAnsi="Arial" w:cs="Arial"/>
          <w:bCs/>
          <w:color w:val="000000"/>
          <w:sz w:val="26"/>
          <w:szCs w:val="26"/>
          <w:lang w:val="es-MX"/>
        </w:rPr>
        <w:t xml:space="preserve">, señaló “promoviendo por propio derecho”, así como </w:t>
      </w:r>
      <w:r w:rsidR="00F804F5">
        <w:rPr>
          <w:rFonts w:ascii="Arial" w:hAnsi="Arial" w:cs="Arial"/>
          <w:bCs/>
          <w:color w:val="000000"/>
          <w:sz w:val="26"/>
          <w:szCs w:val="26"/>
          <w:lang w:val="es-MX"/>
        </w:rPr>
        <w:t xml:space="preserve"> en el punto a) del Capítulo de h</w:t>
      </w:r>
      <w:r w:rsidR="00D44635">
        <w:rPr>
          <w:rFonts w:ascii="Arial" w:hAnsi="Arial" w:cs="Arial"/>
          <w:bCs/>
          <w:color w:val="000000"/>
          <w:sz w:val="26"/>
          <w:szCs w:val="26"/>
          <w:lang w:val="es-MX"/>
        </w:rPr>
        <w:t>echos dijo</w:t>
      </w:r>
      <w:r w:rsidR="00F804F5">
        <w:rPr>
          <w:rFonts w:ascii="Arial" w:hAnsi="Arial" w:cs="Arial"/>
          <w:bCs/>
          <w:color w:val="000000"/>
          <w:sz w:val="26"/>
          <w:szCs w:val="26"/>
          <w:lang w:val="es-MX"/>
        </w:rPr>
        <w:t>: “</w:t>
      </w:r>
      <w:r w:rsidR="00F804F5">
        <w:rPr>
          <w:rFonts w:ascii="Arial" w:hAnsi="Arial" w:cs="Arial"/>
          <w:bCs/>
          <w:i/>
          <w:color w:val="000000"/>
          <w:sz w:val="26"/>
          <w:szCs w:val="26"/>
          <w:lang w:val="es-MX"/>
        </w:rPr>
        <w:t xml:space="preserve">Soy copropietario de tres predios ubicados en La Colonia Bugambilias parte alta, lo que acredito mediante copia certificada de los títulos de propiedad respectivos, </w:t>
      </w:r>
      <w:r w:rsidR="00C44BBB">
        <w:rPr>
          <w:rFonts w:ascii="Arial" w:hAnsi="Arial" w:cs="Arial"/>
          <w:bCs/>
          <w:i/>
          <w:color w:val="000000"/>
          <w:sz w:val="26"/>
          <w:szCs w:val="26"/>
          <w:lang w:val="es-MX"/>
        </w:rPr>
        <w:t>títulos de propiedad los cuales:</w:t>
      </w:r>
    </w:p>
    <w:p w14:paraId="7DD8A407" w14:textId="3080DCE0" w:rsidR="005C3DCC" w:rsidRPr="00B50145" w:rsidRDefault="00F804F5" w:rsidP="00B50145">
      <w:pPr>
        <w:pStyle w:val="Sinespaciado"/>
        <w:spacing w:before="240" w:line="360" w:lineRule="auto"/>
        <w:ind w:firstLine="708"/>
        <w:jc w:val="both"/>
        <w:rPr>
          <w:rFonts w:ascii="Arial" w:hAnsi="Arial" w:cs="Arial"/>
          <w:b/>
          <w:bCs/>
          <w:i/>
          <w:color w:val="000000"/>
          <w:sz w:val="26"/>
          <w:szCs w:val="26"/>
          <w:u w:val="single"/>
          <w:lang w:val="es-MX"/>
        </w:rPr>
      </w:pPr>
      <w:r>
        <w:rPr>
          <w:rFonts w:ascii="Arial" w:hAnsi="Arial" w:cs="Arial"/>
          <w:bCs/>
          <w:i/>
          <w:color w:val="000000"/>
          <w:sz w:val="26"/>
          <w:szCs w:val="26"/>
          <w:lang w:val="es-MX"/>
        </w:rPr>
        <w:t xml:space="preserve"> </w:t>
      </w:r>
      <w:r>
        <w:rPr>
          <w:rFonts w:ascii="Arial" w:hAnsi="Arial" w:cs="Arial"/>
          <w:b/>
          <w:bCs/>
          <w:i/>
          <w:color w:val="000000"/>
          <w:sz w:val="26"/>
          <w:szCs w:val="26"/>
          <w:lang w:val="es-MX"/>
        </w:rPr>
        <w:t xml:space="preserve">1). </w:t>
      </w:r>
      <w:r>
        <w:rPr>
          <w:rFonts w:ascii="Arial" w:hAnsi="Arial" w:cs="Arial"/>
          <w:bCs/>
          <w:i/>
          <w:color w:val="000000"/>
          <w:sz w:val="26"/>
          <w:szCs w:val="26"/>
          <w:lang w:val="es-MX"/>
        </w:rPr>
        <w:t xml:space="preserve">Acta número 10041, Volumen 132, protocolizado ante La fe del notario público número 15 en el estado de Oaxaca, referente a la compraventa </w:t>
      </w:r>
      <w:r>
        <w:rPr>
          <w:rFonts w:ascii="Arial" w:hAnsi="Arial" w:cs="Arial"/>
          <w:b/>
          <w:bCs/>
          <w:i/>
          <w:color w:val="000000"/>
          <w:sz w:val="26"/>
          <w:szCs w:val="26"/>
          <w:u w:val="single"/>
          <w:lang w:val="es-MX"/>
        </w:rPr>
        <w:t xml:space="preserve">de un </w:t>
      </w:r>
      <w:r w:rsidR="00B50145">
        <w:rPr>
          <w:rFonts w:ascii="Arial" w:hAnsi="Arial" w:cs="Arial"/>
          <w:b/>
          <w:bCs/>
          <w:i/>
          <w:color w:val="000000"/>
          <w:sz w:val="26"/>
          <w:szCs w:val="26"/>
          <w:u w:val="single"/>
          <w:lang w:val="es-MX"/>
        </w:rPr>
        <w:t>**********</w:t>
      </w:r>
      <w:r w:rsidR="007A58FA">
        <w:rPr>
          <w:rFonts w:ascii="Arial" w:hAnsi="Arial" w:cs="Arial"/>
          <w:b/>
          <w:bCs/>
          <w:i/>
          <w:color w:val="000000"/>
          <w:sz w:val="26"/>
          <w:szCs w:val="26"/>
          <w:u w:val="single"/>
          <w:lang w:val="es-MX"/>
        </w:rPr>
        <w:t xml:space="preserve">, </w:t>
      </w:r>
      <w:r w:rsidR="007A58FA">
        <w:rPr>
          <w:rFonts w:ascii="Arial" w:hAnsi="Arial" w:cs="Arial"/>
          <w:bCs/>
          <w:i/>
          <w:color w:val="000000"/>
          <w:sz w:val="26"/>
          <w:szCs w:val="26"/>
          <w:lang w:val="es-MX"/>
        </w:rPr>
        <w:t xml:space="preserve">Oaxaca de fecha 27 de diciembre de 1987 y registrado en carácter definitivo bajo el número 39 del libro 652 de la sección primera de escrituras públicas el 29 de marzo de 1988 en el Registro Público de La Propiedad y del Comercio hoy Instituto de la Función </w:t>
      </w:r>
      <w:r w:rsidR="005570ED">
        <w:rPr>
          <w:rFonts w:ascii="Arial" w:hAnsi="Arial" w:cs="Arial"/>
          <w:bCs/>
          <w:i/>
          <w:color w:val="000000"/>
          <w:sz w:val="26"/>
          <w:szCs w:val="26"/>
          <w:lang w:val="es-MX"/>
        </w:rPr>
        <w:t>Registral…”,</w:t>
      </w:r>
      <w:r w:rsidR="005570ED" w:rsidRPr="005570ED">
        <w:rPr>
          <w:rFonts w:ascii="Arial" w:hAnsi="Arial" w:cs="Arial"/>
          <w:bCs/>
          <w:color w:val="000000"/>
          <w:sz w:val="26"/>
          <w:szCs w:val="26"/>
          <w:lang w:val="es-MX"/>
        </w:rPr>
        <w:t xml:space="preserve"> </w:t>
      </w:r>
      <w:r w:rsidR="00D44635">
        <w:rPr>
          <w:rFonts w:ascii="Arial" w:hAnsi="Arial" w:cs="Arial"/>
          <w:bCs/>
          <w:color w:val="000000"/>
          <w:sz w:val="26"/>
          <w:szCs w:val="26"/>
          <w:lang w:val="es-MX"/>
        </w:rPr>
        <w:t xml:space="preserve"> que de</w:t>
      </w:r>
      <w:r w:rsidR="005570ED" w:rsidRPr="005570ED">
        <w:rPr>
          <w:rFonts w:ascii="Arial" w:hAnsi="Arial" w:cs="Arial"/>
          <w:bCs/>
          <w:color w:val="000000"/>
          <w:sz w:val="26"/>
          <w:szCs w:val="26"/>
          <w:lang w:val="es-MX"/>
        </w:rPr>
        <w:t xml:space="preserve"> escritura puede apreciarse en los generales de “LA COMPRADORA”, que </w:t>
      </w:r>
      <w:r w:rsidR="005570ED">
        <w:rPr>
          <w:rFonts w:ascii="Arial" w:hAnsi="Arial" w:cs="Arial"/>
          <w:bCs/>
          <w:color w:val="000000"/>
          <w:sz w:val="26"/>
          <w:szCs w:val="26"/>
          <w:lang w:val="es-MX"/>
        </w:rPr>
        <w:t xml:space="preserve">la Señora </w:t>
      </w:r>
      <w:r w:rsidR="0062709D">
        <w:rPr>
          <w:rFonts w:ascii="Arial" w:hAnsi="Arial" w:cs="Arial"/>
          <w:bCs/>
          <w:color w:val="000000"/>
          <w:sz w:val="26"/>
          <w:szCs w:val="26"/>
          <w:lang w:val="es-MX"/>
        </w:rPr>
        <w:t>**********</w:t>
      </w:r>
      <w:r w:rsidR="005570ED">
        <w:rPr>
          <w:rFonts w:ascii="Arial" w:hAnsi="Arial" w:cs="Arial"/>
          <w:bCs/>
          <w:color w:val="000000"/>
          <w:sz w:val="26"/>
          <w:szCs w:val="26"/>
          <w:lang w:val="es-MX"/>
        </w:rPr>
        <w:t xml:space="preserve">, compra para sí y para su esposo el Señor </w:t>
      </w:r>
      <w:r w:rsidR="0062709D">
        <w:rPr>
          <w:rFonts w:ascii="Arial" w:hAnsi="Arial" w:cs="Arial"/>
          <w:bCs/>
          <w:color w:val="000000"/>
          <w:sz w:val="26"/>
          <w:szCs w:val="26"/>
          <w:lang w:val="es-MX"/>
        </w:rPr>
        <w:t>**********</w:t>
      </w:r>
      <w:r w:rsidR="005570ED">
        <w:rPr>
          <w:rFonts w:ascii="Arial" w:hAnsi="Arial" w:cs="Arial"/>
          <w:bCs/>
          <w:color w:val="000000"/>
          <w:sz w:val="26"/>
          <w:szCs w:val="26"/>
          <w:lang w:val="es-MX"/>
        </w:rPr>
        <w:t>, por tal motivo no le asiste la razón al Magistrado instructo</w:t>
      </w:r>
      <w:r w:rsidR="00D44635">
        <w:rPr>
          <w:rFonts w:ascii="Arial" w:hAnsi="Arial" w:cs="Arial"/>
          <w:bCs/>
          <w:color w:val="000000"/>
          <w:sz w:val="26"/>
          <w:szCs w:val="26"/>
          <w:lang w:val="es-MX"/>
        </w:rPr>
        <w:t>r al determinar que no existe</w:t>
      </w:r>
      <w:r w:rsidR="005570ED">
        <w:rPr>
          <w:rFonts w:ascii="Arial" w:hAnsi="Arial" w:cs="Arial"/>
          <w:bCs/>
          <w:color w:val="000000"/>
          <w:sz w:val="26"/>
          <w:szCs w:val="26"/>
          <w:lang w:val="es-MX"/>
        </w:rPr>
        <w:t xml:space="preserve"> interés jurídico, </w:t>
      </w:r>
      <w:r w:rsidR="00D44635">
        <w:rPr>
          <w:rFonts w:ascii="Arial" w:hAnsi="Arial" w:cs="Arial"/>
          <w:bCs/>
          <w:color w:val="000000"/>
          <w:sz w:val="26"/>
          <w:szCs w:val="26"/>
          <w:lang w:val="es-MX"/>
        </w:rPr>
        <w:t>toda vez que el acto recurrido l</w:t>
      </w:r>
      <w:r w:rsidR="005570ED">
        <w:rPr>
          <w:rFonts w:ascii="Arial" w:hAnsi="Arial" w:cs="Arial"/>
          <w:bCs/>
          <w:color w:val="000000"/>
          <w:sz w:val="26"/>
          <w:szCs w:val="26"/>
          <w:lang w:val="es-MX"/>
        </w:rPr>
        <w:t xml:space="preserve">e genera una afectación personal y directo, </w:t>
      </w:r>
      <w:r w:rsidR="00C135B2">
        <w:rPr>
          <w:rFonts w:ascii="Arial" w:hAnsi="Arial" w:cs="Arial"/>
          <w:bCs/>
          <w:color w:val="000000"/>
          <w:sz w:val="26"/>
          <w:szCs w:val="26"/>
          <w:lang w:val="es-MX"/>
        </w:rPr>
        <w:t xml:space="preserve">si bien es cierto que </w:t>
      </w:r>
      <w:r w:rsidR="005570ED">
        <w:rPr>
          <w:rFonts w:ascii="Arial" w:hAnsi="Arial" w:cs="Arial"/>
          <w:bCs/>
          <w:color w:val="000000"/>
          <w:sz w:val="26"/>
          <w:szCs w:val="26"/>
          <w:lang w:val="es-MX"/>
        </w:rPr>
        <w:t xml:space="preserve"> el oficio </w:t>
      </w:r>
      <w:r w:rsidR="005570ED" w:rsidRPr="006F2AFC">
        <w:rPr>
          <w:rFonts w:ascii="Arial" w:hAnsi="Arial" w:cs="Arial"/>
          <w:bCs/>
          <w:color w:val="000000"/>
          <w:sz w:val="26"/>
          <w:szCs w:val="26"/>
          <w:lang w:val="es-MX"/>
        </w:rPr>
        <w:lastRenderedPageBreak/>
        <w:t>SUBDUE/DPPAU/DP/M/128/2015</w:t>
      </w:r>
      <w:r w:rsidR="00D44635">
        <w:rPr>
          <w:rFonts w:ascii="Arial" w:hAnsi="Arial" w:cs="Arial"/>
          <w:bCs/>
          <w:color w:val="000000"/>
          <w:sz w:val="26"/>
          <w:szCs w:val="26"/>
          <w:lang w:val="es-MX"/>
        </w:rPr>
        <w:t>, fue</w:t>
      </w:r>
      <w:r w:rsidR="006F2AFC">
        <w:rPr>
          <w:rFonts w:ascii="Arial" w:hAnsi="Arial" w:cs="Arial"/>
          <w:bCs/>
          <w:color w:val="000000"/>
          <w:sz w:val="26"/>
          <w:szCs w:val="26"/>
          <w:lang w:val="es-MX"/>
        </w:rPr>
        <w:t xml:space="preserve"> signado por la Directora de Planeación y Proyectos Arquitectónicos y Urbanos del Municipio de Oaxaca de Juárez, dirigido al Director de Administración de Obra Privada del mismo Municipio, </w:t>
      </w:r>
      <w:r w:rsidR="00C135B2">
        <w:rPr>
          <w:rFonts w:ascii="Arial" w:hAnsi="Arial" w:cs="Arial"/>
          <w:bCs/>
          <w:color w:val="000000"/>
          <w:sz w:val="26"/>
          <w:szCs w:val="26"/>
          <w:lang w:val="es-MX"/>
        </w:rPr>
        <w:t xml:space="preserve"> en cumplimiento de la </w:t>
      </w:r>
      <w:r w:rsidR="006F2AFC">
        <w:rPr>
          <w:rFonts w:ascii="Arial" w:hAnsi="Arial" w:cs="Arial"/>
          <w:bCs/>
          <w:color w:val="000000"/>
          <w:sz w:val="26"/>
          <w:szCs w:val="26"/>
          <w:lang w:val="es-MX"/>
        </w:rPr>
        <w:t>determinación tomada por el Ayuntamiento de Oaxaca de Juárez, con fecha 24 de septiembre de 1998 y 1 de diciembre de 1998, el referido Ayuntamiento aprobó en sesión ordinaria de Cabildo El Plan Parcial de Desarrollo Urbano de la Agencia de Santa Rosa Panzacola Cabecera Municipal-Xochimilco y en accesorio El Plano de esquema de vía Pública de la Colonia Bugambilias parte Alta respectivamente</w:t>
      </w:r>
      <w:r w:rsidR="0035320D">
        <w:rPr>
          <w:rFonts w:ascii="Arial" w:hAnsi="Arial" w:cs="Arial"/>
          <w:bCs/>
          <w:color w:val="000000"/>
          <w:sz w:val="26"/>
          <w:szCs w:val="26"/>
          <w:lang w:val="es-MX"/>
        </w:rPr>
        <w:t xml:space="preserve">, afectando los predios los cuales soy copropietario al existir una sociedad conyugal legal, </w:t>
      </w:r>
      <w:r w:rsidR="0035320D" w:rsidRPr="0074197F">
        <w:rPr>
          <w:rFonts w:ascii="Arial" w:hAnsi="Arial" w:cs="Arial"/>
          <w:b/>
          <w:bCs/>
          <w:sz w:val="26"/>
          <w:szCs w:val="26"/>
          <w:lang w:val="es-MX"/>
        </w:rPr>
        <w:t>la cual si bien es cierto no se acredit</w:t>
      </w:r>
      <w:r w:rsidR="001B2FE4" w:rsidRPr="0074197F">
        <w:rPr>
          <w:rFonts w:ascii="Arial" w:hAnsi="Arial" w:cs="Arial"/>
          <w:b/>
          <w:bCs/>
          <w:sz w:val="26"/>
          <w:szCs w:val="26"/>
          <w:lang w:val="es-MX"/>
        </w:rPr>
        <w:t>ó</w:t>
      </w:r>
      <w:r w:rsidR="0035320D" w:rsidRPr="0074197F">
        <w:rPr>
          <w:rFonts w:ascii="Arial" w:hAnsi="Arial" w:cs="Arial"/>
          <w:b/>
          <w:bCs/>
          <w:sz w:val="26"/>
          <w:szCs w:val="26"/>
          <w:lang w:val="es-MX"/>
        </w:rPr>
        <w:t xml:space="preserve"> mediante documento idóneo,</w:t>
      </w:r>
      <w:r w:rsidR="0035320D" w:rsidRPr="0074197F">
        <w:rPr>
          <w:rFonts w:ascii="Arial" w:hAnsi="Arial" w:cs="Arial"/>
          <w:bCs/>
          <w:sz w:val="26"/>
          <w:szCs w:val="26"/>
          <w:lang w:val="es-MX"/>
        </w:rPr>
        <w:t xml:space="preserve"> </w:t>
      </w:r>
      <w:r w:rsidR="0035320D">
        <w:rPr>
          <w:rFonts w:ascii="Arial" w:hAnsi="Arial" w:cs="Arial"/>
          <w:bCs/>
          <w:color w:val="000000"/>
          <w:sz w:val="26"/>
          <w:szCs w:val="26"/>
          <w:lang w:val="es-MX"/>
        </w:rPr>
        <w:t xml:space="preserve">también lo es que la afectación hecha por la determinación de la autoridad recurrida es en primer término al predio del cual la Señora </w:t>
      </w:r>
      <w:r w:rsidR="00A7197A">
        <w:rPr>
          <w:rFonts w:ascii="Arial" w:hAnsi="Arial" w:cs="Arial"/>
          <w:bCs/>
          <w:color w:val="000000"/>
          <w:sz w:val="26"/>
          <w:szCs w:val="26"/>
          <w:lang w:val="es-MX"/>
        </w:rPr>
        <w:t>**********</w:t>
      </w:r>
      <w:r w:rsidR="0035320D">
        <w:rPr>
          <w:rFonts w:ascii="Arial" w:hAnsi="Arial" w:cs="Arial"/>
          <w:bCs/>
          <w:color w:val="000000"/>
          <w:sz w:val="26"/>
          <w:szCs w:val="26"/>
          <w:lang w:val="es-MX"/>
        </w:rPr>
        <w:t xml:space="preserve"> Ramírez de Melgar compra para sí y para el suscrito, máxime que el oficio citado con antelación únicamente tiene como finalidad probatoria determinar el conocimiento del acto, mas no en si el acto determinado y en consecuencia relación con los conceptos de impugnación hechos valer.</w:t>
      </w:r>
    </w:p>
    <w:p w14:paraId="014E66C3" w14:textId="1774DFC4" w:rsidR="0035320D" w:rsidRDefault="001C460A" w:rsidP="005C3DCC">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Además q</w:t>
      </w:r>
      <w:r w:rsidR="001B2FE4">
        <w:rPr>
          <w:rFonts w:ascii="Arial" w:hAnsi="Arial" w:cs="Arial"/>
          <w:bCs/>
          <w:color w:val="000000"/>
          <w:sz w:val="26"/>
          <w:szCs w:val="26"/>
          <w:lang w:val="es-MX"/>
        </w:rPr>
        <w:t xml:space="preserve">ue </w:t>
      </w:r>
      <w:r w:rsidR="0035320D">
        <w:rPr>
          <w:rFonts w:ascii="Arial" w:hAnsi="Arial" w:cs="Arial"/>
          <w:bCs/>
          <w:color w:val="000000"/>
          <w:sz w:val="26"/>
          <w:szCs w:val="26"/>
          <w:lang w:val="es-MX"/>
        </w:rPr>
        <w:t xml:space="preserve">en el </w:t>
      </w:r>
      <w:r w:rsidR="000E2FF8">
        <w:rPr>
          <w:rFonts w:ascii="Arial" w:hAnsi="Arial" w:cs="Arial"/>
          <w:bCs/>
          <w:color w:val="000000"/>
          <w:sz w:val="26"/>
          <w:szCs w:val="26"/>
          <w:lang w:val="es-MX"/>
        </w:rPr>
        <w:t>párrafo segundo</w:t>
      </w:r>
      <w:r w:rsidR="001B2FE4">
        <w:rPr>
          <w:rFonts w:ascii="Arial" w:hAnsi="Arial" w:cs="Arial"/>
          <w:bCs/>
          <w:color w:val="000000"/>
          <w:sz w:val="26"/>
          <w:szCs w:val="26"/>
          <w:lang w:val="es-MX"/>
        </w:rPr>
        <w:t xml:space="preserve"> del</w:t>
      </w:r>
      <w:r w:rsidR="0035320D">
        <w:rPr>
          <w:rFonts w:ascii="Arial" w:hAnsi="Arial" w:cs="Arial"/>
          <w:bCs/>
          <w:color w:val="000000"/>
          <w:sz w:val="26"/>
          <w:szCs w:val="26"/>
          <w:lang w:val="es-MX"/>
        </w:rPr>
        <w:t xml:space="preserve"> proveído recurrido, </w:t>
      </w:r>
      <w:r w:rsidR="000E2FF8">
        <w:rPr>
          <w:rFonts w:ascii="Arial" w:hAnsi="Arial" w:cs="Arial"/>
          <w:bCs/>
          <w:color w:val="000000"/>
          <w:sz w:val="26"/>
          <w:szCs w:val="26"/>
          <w:lang w:val="es-MX"/>
        </w:rPr>
        <w:t xml:space="preserve">no es aplicable lo dispuesto </w:t>
      </w:r>
      <w:r w:rsidR="001B2FE4">
        <w:rPr>
          <w:rFonts w:ascii="Arial" w:hAnsi="Arial" w:cs="Arial"/>
          <w:bCs/>
          <w:color w:val="000000"/>
          <w:sz w:val="26"/>
          <w:szCs w:val="26"/>
          <w:lang w:val="es-MX"/>
        </w:rPr>
        <w:t>en el numeral 148 de la Ley de la materia</w:t>
      </w:r>
      <w:r w:rsidR="000E2FF8">
        <w:rPr>
          <w:rFonts w:ascii="Arial" w:hAnsi="Arial" w:cs="Arial"/>
          <w:bCs/>
          <w:color w:val="000000"/>
          <w:sz w:val="26"/>
          <w:szCs w:val="26"/>
          <w:lang w:val="es-MX"/>
        </w:rPr>
        <w:t xml:space="preserve">, toda vez que en ningún momento </w:t>
      </w:r>
      <w:r w:rsidR="001B2FE4">
        <w:rPr>
          <w:rFonts w:ascii="Arial" w:hAnsi="Arial" w:cs="Arial"/>
          <w:bCs/>
          <w:color w:val="000000"/>
          <w:sz w:val="26"/>
          <w:szCs w:val="26"/>
          <w:lang w:val="es-MX"/>
        </w:rPr>
        <w:t>promovió</w:t>
      </w:r>
      <w:r w:rsidR="000E2FF8">
        <w:rPr>
          <w:rFonts w:ascii="Arial" w:hAnsi="Arial" w:cs="Arial"/>
          <w:bCs/>
          <w:color w:val="000000"/>
          <w:sz w:val="26"/>
          <w:szCs w:val="26"/>
          <w:lang w:val="es-MX"/>
        </w:rPr>
        <w:t xml:space="preserve"> en representación de persona alguna, al existir un evidente </w:t>
      </w:r>
      <w:r w:rsidR="000E2FF8" w:rsidRPr="0074197F">
        <w:rPr>
          <w:rFonts w:ascii="Arial" w:hAnsi="Arial" w:cs="Arial"/>
          <w:bCs/>
          <w:sz w:val="26"/>
          <w:szCs w:val="26"/>
          <w:lang w:val="es-MX"/>
        </w:rPr>
        <w:t xml:space="preserve">interés jurídico en </w:t>
      </w:r>
      <w:r w:rsidR="000E2FF8">
        <w:rPr>
          <w:rFonts w:ascii="Arial" w:hAnsi="Arial" w:cs="Arial"/>
          <w:bCs/>
          <w:color w:val="000000"/>
          <w:sz w:val="26"/>
          <w:szCs w:val="26"/>
          <w:lang w:val="es-MX"/>
        </w:rPr>
        <w:t xml:space="preserve">el asunto, que </w:t>
      </w:r>
      <w:r w:rsidR="001B2FE4">
        <w:rPr>
          <w:rFonts w:ascii="Arial" w:hAnsi="Arial" w:cs="Arial"/>
          <w:bCs/>
          <w:color w:val="000000"/>
          <w:sz w:val="26"/>
          <w:szCs w:val="26"/>
          <w:lang w:val="es-MX"/>
        </w:rPr>
        <w:t xml:space="preserve">es </w:t>
      </w:r>
      <w:r w:rsidR="000E2FF8">
        <w:rPr>
          <w:rFonts w:ascii="Arial" w:hAnsi="Arial" w:cs="Arial"/>
          <w:bCs/>
          <w:color w:val="000000"/>
          <w:sz w:val="26"/>
          <w:szCs w:val="26"/>
          <w:lang w:val="es-MX"/>
        </w:rPr>
        <w:t>titular de un derecho subjetivo el cual ha sido afectado de manera directa por las determinación administrativa del Ayuntamiento de Oaxaca de Juárez.</w:t>
      </w:r>
    </w:p>
    <w:p w14:paraId="1303EE44" w14:textId="08F87C8D" w:rsidR="000A7098" w:rsidRDefault="00794EAF" w:rsidP="000D38FA">
      <w:pPr>
        <w:pStyle w:val="Sinespaciado"/>
        <w:spacing w:before="240" w:line="360" w:lineRule="auto"/>
        <w:ind w:firstLine="708"/>
        <w:jc w:val="both"/>
        <w:rPr>
          <w:rFonts w:ascii="Arial" w:hAnsi="Arial" w:cs="Arial"/>
          <w:bCs/>
          <w:color w:val="000000"/>
          <w:sz w:val="26"/>
          <w:szCs w:val="26"/>
          <w:lang w:val="es-MX"/>
        </w:rPr>
      </w:pPr>
      <w:r>
        <w:rPr>
          <w:rFonts w:ascii="Arial" w:hAnsi="Arial" w:cs="Arial"/>
          <w:b/>
          <w:bCs/>
          <w:color w:val="000000"/>
          <w:sz w:val="26"/>
          <w:szCs w:val="26"/>
          <w:lang w:val="es-MX"/>
        </w:rPr>
        <w:t>Q</w:t>
      </w:r>
      <w:r w:rsidR="001B2FE4">
        <w:rPr>
          <w:rFonts w:ascii="Arial" w:hAnsi="Arial" w:cs="Arial"/>
          <w:b/>
          <w:bCs/>
          <w:color w:val="000000"/>
          <w:sz w:val="26"/>
          <w:szCs w:val="26"/>
          <w:lang w:val="es-MX"/>
        </w:rPr>
        <w:t xml:space="preserve">ue </w:t>
      </w:r>
      <w:r w:rsidR="001B2FE4" w:rsidRPr="001B2FE4">
        <w:rPr>
          <w:rFonts w:ascii="Arial" w:hAnsi="Arial" w:cs="Arial"/>
          <w:b/>
          <w:bCs/>
          <w:color w:val="000000"/>
          <w:sz w:val="26"/>
          <w:szCs w:val="26"/>
          <w:lang w:val="es-MX"/>
        </w:rPr>
        <w:t xml:space="preserve"> </w:t>
      </w:r>
      <w:r w:rsidR="001B2FE4">
        <w:rPr>
          <w:rFonts w:ascii="Arial" w:hAnsi="Arial" w:cs="Arial"/>
          <w:b/>
          <w:bCs/>
          <w:color w:val="000000"/>
          <w:sz w:val="26"/>
          <w:szCs w:val="26"/>
          <w:lang w:val="es-MX"/>
        </w:rPr>
        <w:t xml:space="preserve">también  le </w:t>
      </w:r>
      <w:r w:rsidR="00311544">
        <w:rPr>
          <w:rFonts w:ascii="Arial" w:hAnsi="Arial" w:cs="Arial"/>
          <w:bCs/>
          <w:color w:val="000000"/>
          <w:sz w:val="26"/>
          <w:szCs w:val="26"/>
          <w:lang w:val="es-MX"/>
        </w:rPr>
        <w:t xml:space="preserve">causa agravios la determinación tomada por el Magistrado instructor en su párrafo tercero de su proveído de fecha veinticinco de mayo de dos mil dieciocho, aduciendo que el cuadernillo de antecedentes 203/2017, no puede considerar que tenga acreditado el </w:t>
      </w:r>
      <w:r w:rsidR="00311544" w:rsidRPr="0074197F">
        <w:rPr>
          <w:rFonts w:ascii="Arial" w:hAnsi="Arial" w:cs="Arial"/>
          <w:bCs/>
          <w:sz w:val="26"/>
          <w:szCs w:val="26"/>
          <w:lang w:val="es-MX"/>
        </w:rPr>
        <w:t>suscrito el interés jurídico o legítimo</w:t>
      </w:r>
      <w:r w:rsidR="00311544">
        <w:rPr>
          <w:rFonts w:ascii="Arial" w:hAnsi="Arial" w:cs="Arial"/>
          <w:bCs/>
          <w:color w:val="000000"/>
          <w:sz w:val="26"/>
          <w:szCs w:val="26"/>
          <w:lang w:val="es-MX"/>
        </w:rPr>
        <w:t xml:space="preserve">, así como considerar como acto impugnado </w:t>
      </w:r>
      <w:r w:rsidR="00311544">
        <w:rPr>
          <w:rFonts w:ascii="Arial" w:hAnsi="Arial" w:cs="Arial"/>
          <w:b/>
          <w:bCs/>
          <w:i/>
          <w:color w:val="000000"/>
          <w:sz w:val="26"/>
          <w:szCs w:val="26"/>
          <w:lang w:val="es-MX"/>
        </w:rPr>
        <w:t xml:space="preserve">El Plan Parcial de Desarrollo Urbano de la Agencia de Santa Rosa Panzacola Cabecera Municipal-Xochimilco y en accesorio El Plano de esquema de vía Pública de la Colonia Bugambilias, </w:t>
      </w:r>
      <w:r w:rsidR="00311544">
        <w:rPr>
          <w:rFonts w:ascii="Arial" w:hAnsi="Arial" w:cs="Arial"/>
          <w:bCs/>
          <w:color w:val="000000"/>
          <w:sz w:val="26"/>
          <w:szCs w:val="26"/>
          <w:lang w:val="es-MX"/>
        </w:rPr>
        <w:t xml:space="preserve">tomando como base de su razonamiento lo previsto en el numeral 191 de la Ley Procesal de la materia, sin embargo y contrario con lo expuesto por el Magistrado Instructor, en el Cuadernillo </w:t>
      </w:r>
      <w:r w:rsidR="00311544">
        <w:rPr>
          <w:rFonts w:ascii="Arial" w:hAnsi="Arial" w:cs="Arial"/>
          <w:bCs/>
          <w:color w:val="000000"/>
          <w:sz w:val="26"/>
          <w:szCs w:val="26"/>
          <w:lang w:val="es-MX"/>
        </w:rPr>
        <w:lastRenderedPageBreak/>
        <w:t xml:space="preserve">203/2017 en las fojas 75-79, obra la escritura pública </w:t>
      </w:r>
      <w:r w:rsidR="00311544">
        <w:rPr>
          <w:rFonts w:ascii="Arial" w:hAnsi="Arial" w:cs="Arial"/>
          <w:bCs/>
          <w:i/>
          <w:color w:val="000000"/>
          <w:sz w:val="26"/>
          <w:szCs w:val="26"/>
          <w:lang w:val="es-MX"/>
        </w:rPr>
        <w:t>nú</w:t>
      </w:r>
      <w:r w:rsidR="00F9238D">
        <w:rPr>
          <w:rFonts w:ascii="Arial" w:hAnsi="Arial" w:cs="Arial"/>
          <w:bCs/>
          <w:i/>
          <w:color w:val="000000"/>
          <w:sz w:val="26"/>
          <w:szCs w:val="26"/>
          <w:lang w:val="es-MX"/>
        </w:rPr>
        <w:t>mero 10041, Volumen 132, protoco</w:t>
      </w:r>
      <w:r w:rsidR="000B3F36">
        <w:rPr>
          <w:rFonts w:ascii="Arial" w:hAnsi="Arial" w:cs="Arial"/>
          <w:bCs/>
          <w:i/>
          <w:color w:val="000000"/>
          <w:sz w:val="26"/>
          <w:szCs w:val="26"/>
          <w:lang w:val="es-MX"/>
        </w:rPr>
        <w:t>lizado ante la fe del Notario P</w:t>
      </w:r>
      <w:r w:rsidR="00311544">
        <w:rPr>
          <w:rFonts w:ascii="Arial" w:hAnsi="Arial" w:cs="Arial"/>
          <w:bCs/>
          <w:i/>
          <w:color w:val="000000"/>
          <w:sz w:val="26"/>
          <w:szCs w:val="26"/>
          <w:lang w:val="es-MX"/>
        </w:rPr>
        <w:t xml:space="preserve">úblico </w:t>
      </w:r>
      <w:r w:rsidR="001A7B0B">
        <w:rPr>
          <w:rFonts w:ascii="Arial" w:hAnsi="Arial" w:cs="Arial"/>
          <w:bCs/>
          <w:i/>
          <w:color w:val="000000"/>
          <w:sz w:val="26"/>
          <w:szCs w:val="26"/>
          <w:lang w:val="es-MX"/>
        </w:rPr>
        <w:t>número 15 en el E</w:t>
      </w:r>
      <w:r w:rsidR="00F9238D">
        <w:rPr>
          <w:rFonts w:ascii="Arial" w:hAnsi="Arial" w:cs="Arial"/>
          <w:bCs/>
          <w:i/>
          <w:color w:val="000000"/>
          <w:sz w:val="26"/>
          <w:szCs w:val="26"/>
          <w:lang w:val="es-MX"/>
        </w:rPr>
        <w:t xml:space="preserve">stado de Oaxaca, </w:t>
      </w:r>
      <w:r w:rsidR="00F9238D">
        <w:rPr>
          <w:rFonts w:ascii="Arial" w:hAnsi="Arial" w:cs="Arial"/>
          <w:bCs/>
          <w:color w:val="000000"/>
          <w:sz w:val="26"/>
          <w:szCs w:val="26"/>
          <w:lang w:val="es-MX"/>
        </w:rPr>
        <w:t xml:space="preserve">la cual y como aprecia en el contenido del cuadernillo de antecedentes y </w:t>
      </w:r>
      <w:r w:rsidR="001A7B0B">
        <w:rPr>
          <w:rFonts w:ascii="Arial" w:hAnsi="Arial" w:cs="Arial"/>
          <w:bCs/>
          <w:color w:val="000000"/>
          <w:sz w:val="26"/>
          <w:szCs w:val="26"/>
          <w:lang w:val="es-MX"/>
        </w:rPr>
        <w:t xml:space="preserve">  que con ello demuestra que es </w:t>
      </w:r>
      <w:r w:rsidR="00F9238D">
        <w:rPr>
          <w:rFonts w:ascii="Arial" w:hAnsi="Arial" w:cs="Arial"/>
          <w:bCs/>
          <w:color w:val="000000"/>
          <w:sz w:val="26"/>
          <w:szCs w:val="26"/>
          <w:lang w:val="es-MX"/>
        </w:rPr>
        <w:t>copropietario de dicho predio, acreditándose con ello interés</w:t>
      </w:r>
      <w:r w:rsidR="001A7B0B">
        <w:rPr>
          <w:rFonts w:ascii="Arial" w:hAnsi="Arial" w:cs="Arial"/>
          <w:bCs/>
          <w:color w:val="000000"/>
          <w:sz w:val="26"/>
          <w:szCs w:val="26"/>
          <w:lang w:val="es-MX"/>
        </w:rPr>
        <w:t xml:space="preserve"> jurídico para promover, acudir imponerse</w:t>
      </w:r>
      <w:r w:rsidR="00F9238D">
        <w:rPr>
          <w:rFonts w:ascii="Arial" w:hAnsi="Arial" w:cs="Arial"/>
          <w:bCs/>
          <w:color w:val="000000"/>
          <w:sz w:val="26"/>
          <w:szCs w:val="26"/>
          <w:lang w:val="es-MX"/>
        </w:rPr>
        <w:t xml:space="preserve"> en controversia alguna referente a cualquier hecho inherente a dicho predio. De igual manera respecto a que el Cuadernillo de antecedentes 203/2017, y los oficios </w:t>
      </w:r>
      <w:r w:rsidR="00F9238D" w:rsidRPr="00850E89">
        <w:rPr>
          <w:rFonts w:ascii="Arial" w:hAnsi="Arial" w:cs="Arial"/>
          <w:bCs/>
          <w:color w:val="000000"/>
          <w:sz w:val="26"/>
          <w:szCs w:val="26"/>
          <w:lang w:val="es-MX"/>
        </w:rPr>
        <w:t>SUBDUE/DPPAU/DP/M/128/2015 y SUBDUE/DPPAU/DP/011/2016 signados por la Directora de Planeación y Proyectos Arquitectónicos y Urbanos de la Subsecretaria de Desarrollo Urbano y Ecología del Municipio de Oaxaca de Juárez y por el Sub Secretario de Desarrollo Urbano y Ecología del Municipio de Oaxaca de Juárez, respectivamente,</w:t>
      </w:r>
      <w:r w:rsidR="00F9238D">
        <w:rPr>
          <w:rFonts w:ascii="Arial" w:hAnsi="Arial" w:cs="Arial"/>
          <w:bCs/>
          <w:color w:val="000000"/>
          <w:sz w:val="26"/>
          <w:szCs w:val="26"/>
          <w:lang w:val="es-MX"/>
        </w:rPr>
        <w:t xml:space="preserve"> mismos que obran en el cu</w:t>
      </w:r>
      <w:r w:rsidR="00850E89">
        <w:rPr>
          <w:rFonts w:ascii="Arial" w:hAnsi="Arial" w:cs="Arial"/>
          <w:bCs/>
          <w:color w:val="000000"/>
          <w:sz w:val="26"/>
          <w:szCs w:val="26"/>
          <w:lang w:val="es-MX"/>
        </w:rPr>
        <w:t>adernillo ya mencionado, es el A</w:t>
      </w:r>
      <w:r w:rsidR="00F9238D">
        <w:rPr>
          <w:rFonts w:ascii="Arial" w:hAnsi="Arial" w:cs="Arial"/>
          <w:bCs/>
          <w:color w:val="000000"/>
          <w:sz w:val="26"/>
          <w:szCs w:val="26"/>
          <w:lang w:val="es-MX"/>
        </w:rPr>
        <w:t xml:space="preserve">yuntamiento quien </w:t>
      </w:r>
      <w:r w:rsidR="00C01878">
        <w:rPr>
          <w:rFonts w:ascii="Arial" w:hAnsi="Arial" w:cs="Arial"/>
          <w:bCs/>
          <w:color w:val="000000"/>
          <w:sz w:val="26"/>
          <w:szCs w:val="26"/>
          <w:lang w:val="es-MX"/>
        </w:rPr>
        <w:t xml:space="preserve">le </w:t>
      </w:r>
      <w:r w:rsidR="00F9238D">
        <w:rPr>
          <w:rFonts w:ascii="Arial" w:hAnsi="Arial" w:cs="Arial"/>
          <w:bCs/>
          <w:color w:val="000000"/>
          <w:sz w:val="26"/>
          <w:szCs w:val="26"/>
          <w:lang w:val="es-MX"/>
        </w:rPr>
        <w:t xml:space="preserve">da a conocer al </w:t>
      </w:r>
      <w:r w:rsidR="001A7B0B">
        <w:rPr>
          <w:rFonts w:ascii="Arial" w:hAnsi="Arial" w:cs="Arial"/>
          <w:bCs/>
          <w:color w:val="000000"/>
          <w:sz w:val="26"/>
          <w:szCs w:val="26"/>
          <w:lang w:val="es-MX"/>
        </w:rPr>
        <w:t xml:space="preserve"> recurrente </w:t>
      </w:r>
      <w:r w:rsidR="00F9238D">
        <w:rPr>
          <w:rFonts w:ascii="Arial" w:hAnsi="Arial" w:cs="Arial"/>
          <w:bCs/>
          <w:color w:val="000000"/>
          <w:sz w:val="26"/>
          <w:szCs w:val="26"/>
          <w:lang w:val="es-MX"/>
        </w:rPr>
        <w:t>el acto recur</w:t>
      </w:r>
      <w:r w:rsidR="001A7B0B">
        <w:rPr>
          <w:rFonts w:ascii="Arial" w:hAnsi="Arial" w:cs="Arial"/>
          <w:bCs/>
          <w:color w:val="000000"/>
          <w:sz w:val="26"/>
          <w:szCs w:val="26"/>
          <w:lang w:val="es-MX"/>
        </w:rPr>
        <w:t>rido, toda vez y como lo expresó</w:t>
      </w:r>
      <w:r w:rsidR="00F9238D">
        <w:rPr>
          <w:rFonts w:ascii="Arial" w:hAnsi="Arial" w:cs="Arial"/>
          <w:bCs/>
          <w:color w:val="000000"/>
          <w:sz w:val="26"/>
          <w:szCs w:val="26"/>
          <w:lang w:val="es-MX"/>
        </w:rPr>
        <w:t xml:space="preserve"> en los hechos y</w:t>
      </w:r>
      <w:r w:rsidR="001A7B0B">
        <w:rPr>
          <w:rFonts w:ascii="Arial" w:hAnsi="Arial" w:cs="Arial"/>
          <w:bCs/>
          <w:color w:val="000000"/>
          <w:sz w:val="26"/>
          <w:szCs w:val="26"/>
          <w:lang w:val="es-MX"/>
        </w:rPr>
        <w:t xml:space="preserve"> conceptos de impugnación de su </w:t>
      </w:r>
      <w:r w:rsidR="00F9238D">
        <w:rPr>
          <w:rFonts w:ascii="Arial" w:hAnsi="Arial" w:cs="Arial"/>
          <w:bCs/>
          <w:color w:val="000000"/>
          <w:sz w:val="26"/>
          <w:szCs w:val="26"/>
          <w:lang w:val="es-MX"/>
        </w:rPr>
        <w:t xml:space="preserve">demanda, la base para determinar sancionar a la </w:t>
      </w:r>
      <w:r w:rsidR="00F9238D" w:rsidRPr="00850E89">
        <w:rPr>
          <w:rFonts w:ascii="Arial" w:hAnsi="Arial" w:cs="Arial"/>
          <w:bCs/>
          <w:color w:val="000000"/>
          <w:sz w:val="26"/>
          <w:szCs w:val="26"/>
          <w:lang w:val="es-MX"/>
        </w:rPr>
        <w:t xml:space="preserve">C. </w:t>
      </w:r>
      <w:r w:rsidR="0062709D">
        <w:rPr>
          <w:rFonts w:ascii="Arial" w:hAnsi="Arial" w:cs="Arial"/>
          <w:bCs/>
          <w:color w:val="000000"/>
          <w:sz w:val="26"/>
          <w:szCs w:val="26"/>
          <w:lang w:val="es-MX"/>
        </w:rPr>
        <w:t>**********</w:t>
      </w:r>
      <w:r w:rsidR="00F9238D">
        <w:rPr>
          <w:rFonts w:ascii="Arial" w:hAnsi="Arial" w:cs="Arial"/>
          <w:bCs/>
          <w:color w:val="000000"/>
          <w:sz w:val="26"/>
          <w:szCs w:val="26"/>
          <w:lang w:val="es-MX"/>
        </w:rPr>
        <w:t xml:space="preserve">es el acto hoy recurrido, es decir </w:t>
      </w:r>
      <w:r w:rsidR="00F9238D" w:rsidRPr="00850E89">
        <w:rPr>
          <w:rFonts w:ascii="Arial" w:hAnsi="Arial" w:cs="Arial"/>
          <w:b/>
          <w:bCs/>
          <w:color w:val="000000"/>
          <w:sz w:val="26"/>
          <w:szCs w:val="26"/>
          <w:lang w:val="es-MX"/>
        </w:rPr>
        <w:t>El Plan Parcial de Desarrollo Urbano de la Agencia de Santa Rosa Panzacola Cabecera Municipal-Xochimilco y en accesorio El Plano de esquema de vía Pública de la Colonia Bugambilias,</w:t>
      </w:r>
      <w:r w:rsidR="00C01878">
        <w:rPr>
          <w:rFonts w:ascii="Arial" w:hAnsi="Arial" w:cs="Arial"/>
          <w:bCs/>
          <w:color w:val="000000"/>
          <w:sz w:val="26"/>
          <w:szCs w:val="26"/>
          <w:lang w:val="es-MX"/>
        </w:rPr>
        <w:t xml:space="preserve"> así también y como lo expresó en su</w:t>
      </w:r>
      <w:r w:rsidR="00F9238D">
        <w:rPr>
          <w:rFonts w:ascii="Arial" w:hAnsi="Arial" w:cs="Arial"/>
          <w:bCs/>
          <w:color w:val="000000"/>
          <w:sz w:val="26"/>
          <w:szCs w:val="26"/>
          <w:lang w:val="es-MX"/>
        </w:rPr>
        <w:t xml:space="preserve"> escrito de fecha 9 de mayo del año 2018, las autoridades integrantes del Ayuntamiento del Municipio de Oaxaca de Juárez, no han podido</w:t>
      </w:r>
      <w:r w:rsidR="00C01878">
        <w:rPr>
          <w:rFonts w:ascii="Arial" w:hAnsi="Arial" w:cs="Arial"/>
          <w:bCs/>
          <w:color w:val="000000"/>
          <w:sz w:val="26"/>
          <w:szCs w:val="26"/>
          <w:lang w:val="es-MX"/>
        </w:rPr>
        <w:t xml:space="preserve"> entregarle </w:t>
      </w:r>
      <w:r w:rsidR="00525F10">
        <w:rPr>
          <w:rFonts w:ascii="Arial" w:hAnsi="Arial" w:cs="Arial"/>
          <w:bCs/>
          <w:color w:val="000000"/>
          <w:sz w:val="26"/>
          <w:szCs w:val="26"/>
          <w:lang w:val="es-MX"/>
        </w:rPr>
        <w:t xml:space="preserve">copias simples o certificadas del acto recurrido, manifestando que el acto recurrido obra en el expediente CCP/01/2008, y se encontraba en poder del Delegado Jurídico, situación que obra dentro del Cuadernillo de antecedentes 203/2017 en las fojas </w:t>
      </w:r>
      <w:r w:rsidR="00525F10" w:rsidRPr="0074197F">
        <w:rPr>
          <w:rFonts w:ascii="Arial" w:hAnsi="Arial" w:cs="Arial"/>
          <w:bCs/>
          <w:sz w:val="26"/>
          <w:szCs w:val="26"/>
          <w:lang w:val="es-MX"/>
        </w:rPr>
        <w:t xml:space="preserve">13, 14 y 15, (oficios CJ/0170/2018/2018, DFDUCHE/0063/2018 Y RDUOPCHYZM/201/2018, </w:t>
      </w:r>
      <w:r w:rsidR="00525F10">
        <w:rPr>
          <w:rFonts w:ascii="Arial" w:hAnsi="Arial" w:cs="Arial"/>
          <w:bCs/>
          <w:color w:val="000000"/>
          <w:sz w:val="26"/>
          <w:szCs w:val="26"/>
          <w:lang w:val="es-MX"/>
        </w:rPr>
        <w:t>signados por el Consejero Jurídico, la Directora General de Desarrollo Urbano, Centro Histórico y Zona Metropolitana, todos del Municipio de Oaxaca de Juárez, respectivamente), siendo que hasta el 9 de mayo del año 2018,</w:t>
      </w:r>
      <w:r w:rsidR="000163F6">
        <w:rPr>
          <w:rFonts w:ascii="Arial" w:hAnsi="Arial" w:cs="Arial"/>
          <w:bCs/>
          <w:color w:val="000000"/>
          <w:sz w:val="26"/>
          <w:szCs w:val="26"/>
          <w:lang w:val="es-MX"/>
        </w:rPr>
        <w:t xml:space="preserve"> tuvo</w:t>
      </w:r>
      <w:r w:rsidR="00525F10">
        <w:rPr>
          <w:rFonts w:ascii="Arial" w:hAnsi="Arial" w:cs="Arial"/>
          <w:bCs/>
          <w:color w:val="000000"/>
          <w:sz w:val="26"/>
          <w:szCs w:val="26"/>
          <w:lang w:val="es-MX"/>
        </w:rPr>
        <w:t xml:space="preserve"> conocimiento </w:t>
      </w:r>
      <w:r w:rsidR="00275680" w:rsidRPr="007E1154">
        <w:rPr>
          <w:rFonts w:ascii="Arial" w:hAnsi="Arial" w:cs="Arial"/>
          <w:bCs/>
          <w:sz w:val="26"/>
          <w:szCs w:val="26"/>
          <w:lang w:val="es-MX"/>
        </w:rPr>
        <w:t>donde supuestamente se encontraba</w:t>
      </w:r>
      <w:r w:rsidR="00525F10" w:rsidRPr="007E1154">
        <w:rPr>
          <w:rFonts w:ascii="Arial" w:hAnsi="Arial" w:cs="Arial"/>
          <w:bCs/>
          <w:sz w:val="26"/>
          <w:szCs w:val="26"/>
          <w:lang w:val="es-MX"/>
        </w:rPr>
        <w:t xml:space="preserve"> físicamente el acto recurrido</w:t>
      </w:r>
      <w:r w:rsidR="00F734A9" w:rsidRPr="007E1154">
        <w:rPr>
          <w:rFonts w:ascii="Arial" w:hAnsi="Arial" w:cs="Arial"/>
          <w:bCs/>
          <w:sz w:val="26"/>
          <w:szCs w:val="26"/>
          <w:lang w:val="es-MX"/>
        </w:rPr>
        <w:t>, por tal motivo con fe</w:t>
      </w:r>
      <w:r w:rsidR="000A7098" w:rsidRPr="007E1154">
        <w:rPr>
          <w:rFonts w:ascii="Arial" w:hAnsi="Arial" w:cs="Arial"/>
          <w:bCs/>
          <w:sz w:val="26"/>
          <w:szCs w:val="26"/>
          <w:lang w:val="es-MX"/>
        </w:rPr>
        <w:t>cha 10 de mayo de 2018, solicitó</w:t>
      </w:r>
      <w:r w:rsidR="00F734A9" w:rsidRPr="007E1154">
        <w:rPr>
          <w:rFonts w:ascii="Arial" w:hAnsi="Arial" w:cs="Arial"/>
          <w:bCs/>
          <w:sz w:val="26"/>
          <w:szCs w:val="26"/>
          <w:lang w:val="es-MX"/>
        </w:rPr>
        <w:t xml:space="preserve"> mediante escrito a la Directora General de Desarrollo Urbano, Centro Histórico y Ecología, copias certificadas </w:t>
      </w:r>
      <w:r w:rsidR="00727DD0" w:rsidRPr="007E1154">
        <w:rPr>
          <w:rFonts w:ascii="Arial" w:hAnsi="Arial" w:cs="Arial"/>
          <w:bCs/>
          <w:sz w:val="26"/>
          <w:szCs w:val="26"/>
          <w:lang w:val="es-MX"/>
        </w:rPr>
        <w:t xml:space="preserve">de dicho acto, por lo que y de acuerdo con lo dispuesto en los numerales 64, 109, 149, 178 fracción II, 189, y 191 primer párrafo última parte, de la Ley del Procedimiento y </w:t>
      </w:r>
      <w:r w:rsidR="00727DD0" w:rsidRPr="007E1154">
        <w:rPr>
          <w:rFonts w:ascii="Arial" w:hAnsi="Arial" w:cs="Arial"/>
          <w:bCs/>
          <w:sz w:val="26"/>
          <w:szCs w:val="26"/>
          <w:lang w:val="es-MX"/>
        </w:rPr>
        <w:lastRenderedPageBreak/>
        <w:t>Justicia Administr</w:t>
      </w:r>
      <w:r w:rsidR="004B7D0D" w:rsidRPr="007E1154">
        <w:rPr>
          <w:rFonts w:ascii="Arial" w:hAnsi="Arial" w:cs="Arial"/>
          <w:bCs/>
          <w:sz w:val="26"/>
          <w:szCs w:val="26"/>
          <w:lang w:val="es-MX"/>
        </w:rPr>
        <w:t xml:space="preserve">ativa, </w:t>
      </w:r>
      <w:r w:rsidR="004B7D0D">
        <w:rPr>
          <w:rFonts w:ascii="Arial" w:hAnsi="Arial" w:cs="Arial"/>
          <w:bCs/>
          <w:color w:val="000000"/>
          <w:sz w:val="26"/>
          <w:szCs w:val="26"/>
          <w:lang w:val="es-MX"/>
        </w:rPr>
        <w:t>el Magistrado Instructor, aun</w:t>
      </w:r>
      <w:r w:rsidR="00C74616">
        <w:rPr>
          <w:rFonts w:ascii="Arial" w:hAnsi="Arial" w:cs="Arial"/>
          <w:bCs/>
          <w:color w:val="000000"/>
          <w:sz w:val="26"/>
          <w:szCs w:val="26"/>
          <w:lang w:val="es-MX"/>
        </w:rPr>
        <w:t xml:space="preserve">que </w:t>
      </w:r>
      <w:r w:rsidR="004B7D0D">
        <w:rPr>
          <w:rFonts w:ascii="Arial" w:hAnsi="Arial" w:cs="Arial"/>
          <w:bCs/>
          <w:color w:val="000000"/>
          <w:sz w:val="26"/>
          <w:szCs w:val="26"/>
          <w:lang w:val="es-MX"/>
        </w:rPr>
        <w:t>ha</w:t>
      </w:r>
      <w:r w:rsidR="00C74616">
        <w:rPr>
          <w:rFonts w:ascii="Arial" w:hAnsi="Arial" w:cs="Arial"/>
          <w:bCs/>
          <w:color w:val="000000"/>
          <w:sz w:val="26"/>
          <w:szCs w:val="26"/>
          <w:lang w:val="es-MX"/>
        </w:rPr>
        <w:t>ya</w:t>
      </w:r>
      <w:r w:rsidR="004B7D0D">
        <w:rPr>
          <w:rFonts w:ascii="Arial" w:hAnsi="Arial" w:cs="Arial"/>
          <w:bCs/>
          <w:color w:val="000000"/>
          <w:sz w:val="26"/>
          <w:szCs w:val="26"/>
          <w:lang w:val="es-MX"/>
        </w:rPr>
        <w:t xml:space="preserve"> manifestado </w:t>
      </w:r>
      <w:r w:rsidR="00C74616">
        <w:rPr>
          <w:rFonts w:ascii="Arial" w:hAnsi="Arial" w:cs="Arial"/>
          <w:bCs/>
          <w:color w:val="000000"/>
          <w:sz w:val="26"/>
          <w:szCs w:val="26"/>
          <w:lang w:val="es-MX"/>
        </w:rPr>
        <w:t xml:space="preserve">no contar con el acto recurrido, tal </w:t>
      </w:r>
      <w:r w:rsidR="004B7D0D">
        <w:rPr>
          <w:rFonts w:ascii="Arial" w:hAnsi="Arial" w:cs="Arial"/>
          <w:bCs/>
          <w:color w:val="000000"/>
          <w:sz w:val="26"/>
          <w:szCs w:val="26"/>
          <w:lang w:val="es-MX"/>
        </w:rPr>
        <w:t>como obra en las documentales exhibidas (cuadernillo de antecedentes 203/2017), el acto recurrido obrada en su momento en manos del Consejero Jurídico del Municipio d</w:t>
      </w:r>
      <w:r w:rsidR="00C74616">
        <w:rPr>
          <w:rFonts w:ascii="Arial" w:hAnsi="Arial" w:cs="Arial"/>
          <w:bCs/>
          <w:color w:val="000000"/>
          <w:sz w:val="26"/>
          <w:szCs w:val="26"/>
          <w:lang w:val="es-MX"/>
        </w:rPr>
        <w:t xml:space="preserve">e Oaxaca de Juárez,  que </w:t>
      </w:r>
      <w:r w:rsidR="004B7D0D">
        <w:rPr>
          <w:rFonts w:ascii="Arial" w:hAnsi="Arial" w:cs="Arial"/>
          <w:bCs/>
          <w:color w:val="000000"/>
          <w:sz w:val="26"/>
          <w:szCs w:val="26"/>
          <w:lang w:val="es-MX"/>
        </w:rPr>
        <w:t xml:space="preserve">es un hecho superveniente a la presentación de la demanda, </w:t>
      </w:r>
      <w:r w:rsidR="00A45D80">
        <w:rPr>
          <w:rFonts w:ascii="Arial" w:hAnsi="Arial" w:cs="Arial"/>
          <w:bCs/>
          <w:color w:val="000000"/>
          <w:sz w:val="26"/>
          <w:szCs w:val="26"/>
          <w:lang w:val="es-MX"/>
        </w:rPr>
        <w:t xml:space="preserve">ya que fue </w:t>
      </w:r>
      <w:r w:rsidR="00C74616">
        <w:rPr>
          <w:rFonts w:ascii="Arial" w:hAnsi="Arial" w:cs="Arial"/>
          <w:bCs/>
          <w:color w:val="000000"/>
          <w:sz w:val="26"/>
          <w:szCs w:val="26"/>
          <w:lang w:val="es-MX"/>
        </w:rPr>
        <w:t xml:space="preserve">solicitada con fecha </w:t>
      </w:r>
      <w:r w:rsidR="004B7D0D">
        <w:rPr>
          <w:rFonts w:ascii="Arial" w:hAnsi="Arial" w:cs="Arial"/>
          <w:bCs/>
          <w:color w:val="000000"/>
          <w:sz w:val="26"/>
          <w:szCs w:val="26"/>
          <w:lang w:val="es-MX"/>
        </w:rPr>
        <w:t xml:space="preserve"> posterior a la presentación de la demanda, siendo a su vez que no fue solicitado como probanza en vía de informe en </w:t>
      </w:r>
      <w:r w:rsidR="00C74616">
        <w:rPr>
          <w:rFonts w:ascii="Arial" w:hAnsi="Arial" w:cs="Arial"/>
          <w:bCs/>
          <w:color w:val="000000"/>
          <w:sz w:val="26"/>
          <w:szCs w:val="26"/>
          <w:lang w:val="es-MX"/>
        </w:rPr>
        <w:t xml:space="preserve"> su </w:t>
      </w:r>
      <w:r w:rsidR="004B7D0D">
        <w:rPr>
          <w:rFonts w:ascii="Arial" w:hAnsi="Arial" w:cs="Arial"/>
          <w:bCs/>
          <w:color w:val="000000"/>
          <w:sz w:val="26"/>
          <w:szCs w:val="26"/>
          <w:lang w:val="es-MX"/>
        </w:rPr>
        <w:t xml:space="preserve">escrito inicial de demanda, por tal motivo no se ajusta lo expuesto por el Magistrado instructor al supuesto previsto en el artículo 191 de la Ley del Procedimiento y Justicia Administrativa. Ahora bien y suponiendo sin conceder el acto recurrido no pudiese considerarse estar en el contenido íntegro del cuadernillo de antecedentes o en los oficios iniciales adjuntos a la demanda, el Magistrado </w:t>
      </w:r>
      <w:r w:rsidR="00726924">
        <w:rPr>
          <w:rFonts w:ascii="Arial" w:hAnsi="Arial" w:cs="Arial"/>
          <w:bCs/>
          <w:color w:val="000000"/>
          <w:sz w:val="26"/>
          <w:szCs w:val="26"/>
          <w:lang w:val="es-MX"/>
        </w:rPr>
        <w:t xml:space="preserve">Instructor debió suplir la deficiencia de la queja, toda vez y como se ha explicado, el acto recurrido es una determinación de la autoridad supuestamente emitida en el año 1998, del </w:t>
      </w:r>
      <w:r w:rsidR="00C74616">
        <w:rPr>
          <w:rFonts w:ascii="Arial" w:hAnsi="Arial" w:cs="Arial"/>
          <w:bCs/>
          <w:color w:val="000000"/>
          <w:sz w:val="26"/>
          <w:szCs w:val="26"/>
          <w:lang w:val="es-MX"/>
        </w:rPr>
        <w:t xml:space="preserve">cual se basa para sancionar a su copropietaria, sin que lo hayan  </w:t>
      </w:r>
      <w:r w:rsidR="00726924">
        <w:rPr>
          <w:rFonts w:ascii="Arial" w:hAnsi="Arial" w:cs="Arial"/>
          <w:bCs/>
          <w:color w:val="000000"/>
          <w:sz w:val="26"/>
          <w:szCs w:val="26"/>
          <w:lang w:val="es-MX"/>
        </w:rPr>
        <w:t>llama</w:t>
      </w:r>
      <w:r w:rsidR="00C74616">
        <w:rPr>
          <w:rFonts w:ascii="Arial" w:hAnsi="Arial" w:cs="Arial"/>
          <w:bCs/>
          <w:color w:val="000000"/>
          <w:sz w:val="26"/>
          <w:szCs w:val="26"/>
          <w:lang w:val="es-MX"/>
        </w:rPr>
        <w:t xml:space="preserve">do </w:t>
      </w:r>
      <w:r w:rsidR="00726924">
        <w:rPr>
          <w:rFonts w:ascii="Arial" w:hAnsi="Arial" w:cs="Arial"/>
          <w:bCs/>
          <w:color w:val="000000"/>
          <w:sz w:val="26"/>
          <w:szCs w:val="26"/>
          <w:lang w:val="es-MX"/>
        </w:rPr>
        <w:t xml:space="preserve">a procedimiento, </w:t>
      </w:r>
      <w:r w:rsidR="00C74616">
        <w:rPr>
          <w:rFonts w:ascii="Arial" w:hAnsi="Arial" w:cs="Arial"/>
          <w:bCs/>
          <w:color w:val="000000"/>
          <w:sz w:val="26"/>
          <w:szCs w:val="26"/>
          <w:lang w:val="es-MX"/>
        </w:rPr>
        <w:t xml:space="preserve">que </w:t>
      </w:r>
      <w:r w:rsidR="00726924">
        <w:rPr>
          <w:rFonts w:ascii="Arial" w:hAnsi="Arial" w:cs="Arial"/>
          <w:bCs/>
          <w:color w:val="000000"/>
          <w:sz w:val="26"/>
          <w:szCs w:val="26"/>
          <w:lang w:val="es-MX"/>
        </w:rPr>
        <w:t>del contenido expreso del Cuadernillo de antecedentes 203/2017, se aprecia una vio</w:t>
      </w:r>
      <w:r w:rsidR="00C74616">
        <w:rPr>
          <w:rFonts w:ascii="Arial" w:hAnsi="Arial" w:cs="Arial"/>
          <w:bCs/>
          <w:color w:val="000000"/>
          <w:sz w:val="26"/>
          <w:szCs w:val="26"/>
          <w:lang w:val="es-MX"/>
        </w:rPr>
        <w:t>lación evidente de la abrogada L</w:t>
      </w:r>
      <w:r w:rsidR="00726924">
        <w:rPr>
          <w:rFonts w:ascii="Arial" w:hAnsi="Arial" w:cs="Arial"/>
          <w:bCs/>
          <w:color w:val="000000"/>
          <w:sz w:val="26"/>
          <w:szCs w:val="26"/>
          <w:lang w:val="es-MX"/>
        </w:rPr>
        <w:t>ey de Ordenamiento Territ</w:t>
      </w:r>
      <w:r w:rsidR="00C74616">
        <w:rPr>
          <w:rFonts w:ascii="Arial" w:hAnsi="Arial" w:cs="Arial"/>
          <w:bCs/>
          <w:color w:val="000000"/>
          <w:sz w:val="26"/>
          <w:szCs w:val="26"/>
          <w:lang w:val="es-MX"/>
        </w:rPr>
        <w:t>orial y Desarrollo Urbano que lo</w:t>
      </w:r>
      <w:r w:rsidR="00726924">
        <w:rPr>
          <w:rFonts w:ascii="Arial" w:hAnsi="Arial" w:cs="Arial"/>
          <w:bCs/>
          <w:color w:val="000000"/>
          <w:sz w:val="26"/>
          <w:szCs w:val="26"/>
          <w:lang w:val="es-MX"/>
        </w:rPr>
        <w:t xml:space="preserve"> han dejado sin defensa, por afectar sus derechos humanos reconocidos en la Constitución Política de los Estados Unidos Mexicanos y en los tratados internacionales de que el Estado Mexicano sea parte, toda vez que la autoridad responsable infringió determinadas normas, de forma que afectó sustancialmente al </w:t>
      </w:r>
      <w:r w:rsidR="00C74616">
        <w:rPr>
          <w:rFonts w:ascii="Arial" w:hAnsi="Arial" w:cs="Arial"/>
          <w:bCs/>
          <w:color w:val="000000"/>
          <w:sz w:val="26"/>
          <w:szCs w:val="26"/>
          <w:lang w:val="es-MX"/>
        </w:rPr>
        <w:t xml:space="preserve">recurrente </w:t>
      </w:r>
      <w:r w:rsidR="00726924">
        <w:rPr>
          <w:rFonts w:ascii="Arial" w:hAnsi="Arial" w:cs="Arial"/>
          <w:bCs/>
          <w:color w:val="000000"/>
          <w:sz w:val="26"/>
          <w:szCs w:val="26"/>
          <w:lang w:val="es-MX"/>
        </w:rPr>
        <w:t>en su defensa. Asimismo, sostuvo que una “</w:t>
      </w:r>
      <w:r w:rsidR="00726924" w:rsidRPr="001C460A">
        <w:rPr>
          <w:rFonts w:ascii="Arial" w:hAnsi="Arial" w:cs="Arial"/>
          <w:b/>
          <w:bCs/>
          <w:color w:val="000000"/>
          <w:lang w:val="es-MX"/>
        </w:rPr>
        <w:t>violación manifiesta de la ley”</w:t>
      </w:r>
      <w:r w:rsidR="00726924">
        <w:rPr>
          <w:rFonts w:ascii="Arial" w:hAnsi="Arial" w:cs="Arial"/>
          <w:bCs/>
          <w:color w:val="000000"/>
          <w:sz w:val="26"/>
          <w:szCs w:val="26"/>
          <w:lang w:val="es-MX"/>
        </w:rPr>
        <w:t xml:space="preserve"> es la que se advierte obvia, que es innegable e indiscutible, y cuya existencia no puede derivarse de </w:t>
      </w:r>
      <w:r w:rsidR="00726924">
        <w:rPr>
          <w:rFonts w:ascii="Arial" w:hAnsi="Arial" w:cs="Arial"/>
          <w:bCs/>
          <w:i/>
          <w:color w:val="000000"/>
          <w:sz w:val="26"/>
          <w:szCs w:val="26"/>
          <w:lang w:val="es-MX"/>
        </w:rPr>
        <w:t xml:space="preserve">una serie </w:t>
      </w:r>
      <w:r w:rsidR="00726924">
        <w:rPr>
          <w:rFonts w:ascii="Arial" w:hAnsi="Arial" w:cs="Arial"/>
          <w:bCs/>
          <w:color w:val="000000"/>
          <w:sz w:val="26"/>
          <w:szCs w:val="26"/>
          <w:lang w:val="es-MX"/>
        </w:rPr>
        <w:t xml:space="preserve">de razonamientos y planeamientos cuestionables. Por otra parte, </w:t>
      </w:r>
      <w:r w:rsidR="00C74616">
        <w:rPr>
          <w:rFonts w:ascii="Arial" w:hAnsi="Arial" w:cs="Arial"/>
          <w:bCs/>
          <w:color w:val="000000"/>
          <w:sz w:val="26"/>
          <w:szCs w:val="26"/>
          <w:lang w:val="es-MX"/>
        </w:rPr>
        <w:t xml:space="preserve">refiere que </w:t>
      </w:r>
      <w:r w:rsidR="00726924">
        <w:rPr>
          <w:rFonts w:ascii="Arial" w:hAnsi="Arial" w:cs="Arial"/>
          <w:bCs/>
          <w:color w:val="000000"/>
          <w:sz w:val="26"/>
          <w:szCs w:val="26"/>
          <w:lang w:val="es-MX"/>
        </w:rPr>
        <w:t>Primera Sala sostuvo que por “violación manifiesta que la ley que deje sin defensa”, se entiende aquella actuación que haga notoria e indiscutible la vulneración a los derechos del quejoso, ya sea en forma directa, o bien, indirecta, mediante la transgresión a las normas procedimentales y</w:t>
      </w:r>
      <w:r w:rsidR="00445CB2">
        <w:rPr>
          <w:rFonts w:ascii="Arial" w:hAnsi="Arial" w:cs="Arial"/>
          <w:bCs/>
          <w:color w:val="000000"/>
          <w:sz w:val="26"/>
          <w:szCs w:val="26"/>
          <w:lang w:val="es-MX"/>
        </w:rPr>
        <w:t xml:space="preserve"> sustantivas, y que rigen el acto reclamado, por lo que al existir una violación, clara e innegable que me afecta sustancialmente, el magistrado instructor debió suplir las deficiencias de la queja en </w:t>
      </w:r>
      <w:r w:rsidR="000A7098">
        <w:rPr>
          <w:rFonts w:ascii="Arial" w:hAnsi="Arial" w:cs="Arial"/>
          <w:bCs/>
          <w:color w:val="000000"/>
          <w:sz w:val="26"/>
          <w:szCs w:val="26"/>
          <w:lang w:val="es-MX"/>
        </w:rPr>
        <w:t xml:space="preserve">su </w:t>
      </w:r>
      <w:r w:rsidR="00445CB2">
        <w:rPr>
          <w:rFonts w:ascii="Arial" w:hAnsi="Arial" w:cs="Arial"/>
          <w:bCs/>
          <w:color w:val="000000"/>
          <w:sz w:val="26"/>
          <w:szCs w:val="26"/>
          <w:lang w:val="es-MX"/>
        </w:rPr>
        <w:t>defensa.</w:t>
      </w:r>
    </w:p>
    <w:p w14:paraId="41721DCE" w14:textId="7C06902B" w:rsidR="007B022F" w:rsidRPr="000D38FA" w:rsidRDefault="007B022F" w:rsidP="0038128E">
      <w:pPr>
        <w:pStyle w:val="Sinespaciado"/>
        <w:spacing w:before="240" w:line="360" w:lineRule="auto"/>
        <w:jc w:val="both"/>
        <w:rPr>
          <w:rFonts w:ascii="Arial" w:hAnsi="Arial" w:cs="Arial"/>
          <w:bCs/>
          <w:color w:val="000000"/>
          <w:sz w:val="26"/>
          <w:szCs w:val="26"/>
          <w:lang w:val="es-MX"/>
        </w:rPr>
      </w:pPr>
      <w:r>
        <w:rPr>
          <w:rFonts w:ascii="Arial" w:hAnsi="Arial" w:cs="Arial"/>
          <w:bCs/>
          <w:color w:val="000000"/>
          <w:sz w:val="26"/>
          <w:szCs w:val="26"/>
          <w:lang w:val="es-MX"/>
        </w:rPr>
        <w:lastRenderedPageBreak/>
        <w:tab/>
        <w:t xml:space="preserve">Abunda que  el día 26 de enero de 2018, se presentaron varias personas quienes dijeron ser trabajadores del Municipio de Oaxaca de Juárez, en </w:t>
      </w:r>
      <w:r w:rsidR="00A7197A">
        <w:rPr>
          <w:rFonts w:ascii="Arial" w:hAnsi="Arial" w:cs="Arial"/>
          <w:bCs/>
          <w:sz w:val="26"/>
          <w:szCs w:val="26"/>
          <w:lang w:val="es-MX"/>
        </w:rPr>
        <w:t>**********</w:t>
      </w:r>
      <w:r>
        <w:rPr>
          <w:rFonts w:ascii="Arial" w:hAnsi="Arial" w:cs="Arial"/>
          <w:bCs/>
          <w:color w:val="000000"/>
          <w:sz w:val="26"/>
          <w:szCs w:val="26"/>
          <w:lang w:val="es-MX"/>
        </w:rPr>
        <w:t xml:space="preserve">parte alta cuyo título de propiedad es el enumerado como 1) del párrafo anterior, le hicieron entrega a la señora </w:t>
      </w:r>
      <w:r w:rsidR="0062709D">
        <w:rPr>
          <w:rFonts w:ascii="Arial" w:hAnsi="Arial" w:cs="Arial"/>
          <w:bCs/>
          <w:color w:val="000000"/>
          <w:sz w:val="26"/>
          <w:szCs w:val="26"/>
          <w:lang w:val="es-MX"/>
        </w:rPr>
        <w:t>**********</w:t>
      </w:r>
      <w:r>
        <w:rPr>
          <w:rFonts w:ascii="Arial" w:hAnsi="Arial" w:cs="Arial"/>
          <w:bCs/>
          <w:color w:val="000000"/>
          <w:sz w:val="26"/>
          <w:szCs w:val="26"/>
          <w:lang w:val="es-MX"/>
        </w:rPr>
        <w:t xml:space="preserve">de una impresión simple sin firmas de una sesión ordinaria de cabildo de fecha 14 de septiembre de 2017 y demolieron un pequeño comedor  y un baño que se encontraba dentro del predio del cual  es copropietario, que de esos hechos la señora </w:t>
      </w:r>
      <w:r w:rsidR="0062709D">
        <w:rPr>
          <w:rFonts w:ascii="Arial" w:hAnsi="Arial" w:cs="Arial"/>
          <w:bCs/>
          <w:sz w:val="26"/>
          <w:szCs w:val="26"/>
          <w:lang w:val="es-MX"/>
        </w:rPr>
        <w:t>**********</w:t>
      </w:r>
      <w:r w:rsidRPr="005D739A">
        <w:rPr>
          <w:rFonts w:ascii="Arial" w:hAnsi="Arial" w:cs="Arial"/>
          <w:bCs/>
          <w:sz w:val="26"/>
          <w:szCs w:val="26"/>
          <w:lang w:val="es-MX"/>
        </w:rPr>
        <w:t>se presentó ante la Alcaldía del Municipio de Oaxaca de Juárez  e inició el cuaderno de antecedentes 203/2017, t</w:t>
      </w:r>
      <w:r>
        <w:rPr>
          <w:rFonts w:ascii="Arial" w:hAnsi="Arial" w:cs="Arial"/>
          <w:bCs/>
          <w:color w:val="000000"/>
          <w:sz w:val="26"/>
          <w:szCs w:val="26"/>
          <w:lang w:val="es-MX"/>
        </w:rPr>
        <w:t xml:space="preserve">odo esto se lo comentó vía telefónica, el 22 de febrero de 2018, derivado como ya lo expuso trabaja en la mixteca, para ser exacto en la ciudad de Tlaxiaco. Por lo que al desconocer los hechos que originaron el mismo y ante la imposibilidad de la señora </w:t>
      </w:r>
      <w:r w:rsidR="00A7197A">
        <w:rPr>
          <w:rFonts w:ascii="Arial" w:hAnsi="Arial" w:cs="Arial"/>
          <w:bCs/>
          <w:color w:val="000000"/>
          <w:sz w:val="26"/>
          <w:szCs w:val="26"/>
          <w:lang w:val="es-MX"/>
        </w:rPr>
        <w:t>**********</w:t>
      </w:r>
      <w:r>
        <w:rPr>
          <w:rFonts w:ascii="Arial" w:hAnsi="Arial" w:cs="Arial"/>
          <w:bCs/>
          <w:color w:val="000000"/>
          <w:sz w:val="26"/>
          <w:szCs w:val="26"/>
          <w:lang w:val="es-MX"/>
        </w:rPr>
        <w:t xml:space="preserve"> de decirle lo sucedido, por escrito solicitó al Alcalde Municipal con fecha 23 de febrero de 2018, copia de lo todo lo actuado  en dicho expediente a efecto saber la situación por la cual dicho municipio demolió las edificaciones  hechas en mi propiedad, por lo que el día seis de abril del año 2018  y notificado el día seis de abril del año 2018, me es entregado copia de todo lo actuado en el cuaderno de antecedentes 203/2017. </w:t>
      </w:r>
    </w:p>
    <w:p w14:paraId="091DD1F6" w14:textId="248A82C9" w:rsidR="000D38FA" w:rsidRPr="008438A4" w:rsidRDefault="001C460A" w:rsidP="000D38FA">
      <w:pPr>
        <w:pStyle w:val="Sinespaciado"/>
        <w:spacing w:before="240" w:line="360" w:lineRule="auto"/>
        <w:ind w:firstLine="708"/>
        <w:jc w:val="both"/>
        <w:rPr>
          <w:rFonts w:ascii="Arial" w:hAnsi="Arial" w:cs="Arial"/>
          <w:bCs/>
          <w:color w:val="000000"/>
          <w:sz w:val="26"/>
          <w:szCs w:val="26"/>
          <w:lang w:val="es-MX"/>
        </w:rPr>
      </w:pPr>
      <w:r>
        <w:rPr>
          <w:rFonts w:ascii="Arial" w:eastAsia="Calibri" w:hAnsi="Arial" w:cs="Arial"/>
          <w:bCs/>
          <w:sz w:val="26"/>
          <w:szCs w:val="26"/>
        </w:rPr>
        <w:t>Ahora d</w:t>
      </w:r>
      <w:r w:rsidR="000D38FA" w:rsidRPr="008438A4">
        <w:rPr>
          <w:rFonts w:ascii="Arial" w:eastAsia="Calibri" w:hAnsi="Arial" w:cs="Arial"/>
          <w:bCs/>
          <w:sz w:val="26"/>
          <w:szCs w:val="26"/>
        </w:rPr>
        <w:t xml:space="preserve">el análisis a las constancias certificadas que integran el expediente de primera instancia a las que se les otorga pleno valor probatorio de conformidad con lo dispuesto por la fracción I, del artículo </w:t>
      </w:r>
      <w:r w:rsidR="000D38FA">
        <w:rPr>
          <w:rFonts w:ascii="Arial" w:eastAsia="Calibri" w:hAnsi="Arial" w:cs="Arial"/>
          <w:bCs/>
          <w:sz w:val="26"/>
          <w:szCs w:val="26"/>
        </w:rPr>
        <w:t>203</w:t>
      </w:r>
      <w:r w:rsidR="000D38FA" w:rsidRPr="008438A4">
        <w:rPr>
          <w:rFonts w:ascii="Arial" w:eastAsia="Calibri" w:hAnsi="Arial" w:cs="Arial"/>
          <w:bCs/>
          <w:sz w:val="26"/>
          <w:szCs w:val="26"/>
        </w:rPr>
        <w:t xml:space="preserve"> de la Ley de</w:t>
      </w:r>
      <w:r w:rsidR="000D38FA">
        <w:rPr>
          <w:rFonts w:ascii="Arial" w:eastAsia="Calibri" w:hAnsi="Arial" w:cs="Arial"/>
          <w:bCs/>
          <w:sz w:val="26"/>
          <w:szCs w:val="26"/>
        </w:rPr>
        <w:t xml:space="preserve"> Procedimiento y</w:t>
      </w:r>
      <w:r w:rsidR="000D38FA" w:rsidRPr="008438A4">
        <w:rPr>
          <w:rFonts w:ascii="Arial" w:eastAsia="Calibri" w:hAnsi="Arial" w:cs="Arial"/>
          <w:bCs/>
          <w:sz w:val="26"/>
          <w:szCs w:val="26"/>
        </w:rPr>
        <w:t xml:space="preserve"> Justicia Administrativa para el Estado de Oaxaca, </w:t>
      </w:r>
      <w:r w:rsidR="000D38FA" w:rsidRPr="008438A4">
        <w:rPr>
          <w:rFonts w:ascii="Arial" w:hAnsi="Arial" w:cs="Arial"/>
          <w:bCs/>
          <w:color w:val="000000"/>
          <w:sz w:val="26"/>
          <w:szCs w:val="26"/>
          <w:lang w:val="es-MX"/>
        </w:rPr>
        <w:t>por tratarse de una actuación judicial, se obtiene</w:t>
      </w:r>
      <w:r w:rsidR="000D38FA">
        <w:rPr>
          <w:rFonts w:ascii="Arial" w:hAnsi="Arial" w:cs="Arial"/>
          <w:bCs/>
          <w:color w:val="000000"/>
          <w:sz w:val="26"/>
          <w:szCs w:val="26"/>
          <w:lang w:val="es-MX"/>
        </w:rPr>
        <w:t xml:space="preserve"> </w:t>
      </w:r>
      <w:r w:rsidR="000D38FA" w:rsidRPr="008438A4">
        <w:rPr>
          <w:rFonts w:ascii="Arial" w:hAnsi="Arial" w:cs="Arial"/>
          <w:bCs/>
          <w:color w:val="000000"/>
          <w:sz w:val="26"/>
          <w:szCs w:val="26"/>
          <w:lang w:val="es-MX"/>
        </w:rPr>
        <w:t xml:space="preserve"> lo siguiente: </w:t>
      </w:r>
    </w:p>
    <w:p w14:paraId="177552CA" w14:textId="71E630D5" w:rsidR="00245063" w:rsidRPr="00850E89" w:rsidRDefault="000D38FA" w:rsidP="00850E89">
      <w:pPr>
        <w:spacing w:line="360" w:lineRule="auto"/>
        <w:ind w:left="567"/>
        <w:jc w:val="both"/>
        <w:rPr>
          <w:rFonts w:ascii="Arial" w:eastAsia="Calibri" w:hAnsi="Arial" w:cs="Arial"/>
          <w:bCs/>
          <w:i/>
          <w:sz w:val="26"/>
          <w:szCs w:val="26"/>
        </w:rPr>
      </w:pPr>
      <w:r w:rsidRPr="00850E89">
        <w:rPr>
          <w:rFonts w:ascii="Arial" w:eastAsia="Calibri" w:hAnsi="Arial" w:cs="Arial"/>
          <w:bCs/>
          <w:i/>
          <w:sz w:val="26"/>
          <w:szCs w:val="26"/>
        </w:rPr>
        <w:t xml:space="preserve">1.- </w:t>
      </w:r>
      <w:r w:rsidR="004D5683" w:rsidRPr="00850E89">
        <w:rPr>
          <w:rFonts w:ascii="Arial" w:eastAsia="Calibri" w:hAnsi="Arial" w:cs="Arial"/>
          <w:bCs/>
          <w:i/>
          <w:sz w:val="26"/>
          <w:szCs w:val="26"/>
        </w:rPr>
        <w:t xml:space="preserve">El escrito de demanda </w:t>
      </w:r>
      <w:r w:rsidR="00981AD7" w:rsidRPr="00850E89">
        <w:rPr>
          <w:rFonts w:ascii="Arial" w:eastAsia="Calibri" w:hAnsi="Arial" w:cs="Arial"/>
          <w:bCs/>
          <w:i/>
          <w:sz w:val="26"/>
          <w:szCs w:val="26"/>
        </w:rPr>
        <w:t>de n</w:t>
      </w:r>
      <w:r w:rsidR="0080710E" w:rsidRPr="00850E89">
        <w:rPr>
          <w:rFonts w:ascii="Arial" w:eastAsia="Calibri" w:hAnsi="Arial" w:cs="Arial"/>
          <w:bCs/>
          <w:i/>
          <w:sz w:val="26"/>
          <w:szCs w:val="26"/>
        </w:rPr>
        <w:t xml:space="preserve">ulidad presentada por </w:t>
      </w:r>
      <w:r w:rsidR="0062709D">
        <w:rPr>
          <w:rFonts w:ascii="Arial" w:eastAsia="Calibri" w:hAnsi="Arial" w:cs="Arial"/>
          <w:bCs/>
          <w:i/>
          <w:sz w:val="26"/>
          <w:szCs w:val="26"/>
        </w:rPr>
        <w:t>**********</w:t>
      </w:r>
      <w:r w:rsidR="00981AD7" w:rsidRPr="00850E89">
        <w:rPr>
          <w:rFonts w:ascii="Arial" w:eastAsia="Calibri" w:hAnsi="Arial" w:cs="Arial"/>
          <w:bCs/>
          <w:i/>
          <w:sz w:val="26"/>
          <w:szCs w:val="26"/>
        </w:rPr>
        <w:t>, pr</w:t>
      </w:r>
      <w:r w:rsidR="00245063" w:rsidRPr="00850E89">
        <w:rPr>
          <w:rFonts w:ascii="Arial" w:eastAsia="Calibri" w:hAnsi="Arial" w:cs="Arial"/>
          <w:bCs/>
          <w:i/>
          <w:sz w:val="26"/>
          <w:szCs w:val="26"/>
        </w:rPr>
        <w:t xml:space="preserve">omoviendo por su propio derecho, </w:t>
      </w:r>
      <w:r w:rsidR="001B63A3" w:rsidRPr="00850E89">
        <w:rPr>
          <w:rFonts w:ascii="Arial" w:eastAsia="Calibri" w:hAnsi="Arial" w:cs="Arial"/>
          <w:bCs/>
          <w:i/>
          <w:sz w:val="26"/>
          <w:szCs w:val="26"/>
        </w:rPr>
        <w:t>en el que demanda la nulidad de:</w:t>
      </w:r>
    </w:p>
    <w:p w14:paraId="18D86C04" w14:textId="69F3D4AD" w:rsidR="000A7098" w:rsidRPr="00850E89" w:rsidRDefault="000B3F36" w:rsidP="00850E89">
      <w:pPr>
        <w:spacing w:line="360" w:lineRule="auto"/>
        <w:ind w:left="567"/>
        <w:jc w:val="both"/>
        <w:rPr>
          <w:rFonts w:ascii="Arial" w:eastAsia="Calibri" w:hAnsi="Arial" w:cs="Arial"/>
          <w:bCs/>
          <w:i/>
          <w:sz w:val="26"/>
          <w:szCs w:val="26"/>
        </w:rPr>
      </w:pPr>
      <w:r w:rsidRPr="00850E89">
        <w:rPr>
          <w:rFonts w:ascii="Arial" w:eastAsia="Calibri" w:hAnsi="Arial" w:cs="Arial"/>
          <w:bCs/>
          <w:i/>
          <w:sz w:val="26"/>
          <w:szCs w:val="26"/>
        </w:rPr>
        <w:t>A).- El Plan P</w:t>
      </w:r>
      <w:r w:rsidR="00245063" w:rsidRPr="00850E89">
        <w:rPr>
          <w:rFonts w:ascii="Arial" w:eastAsia="Calibri" w:hAnsi="Arial" w:cs="Arial"/>
          <w:bCs/>
          <w:i/>
          <w:sz w:val="26"/>
          <w:szCs w:val="26"/>
        </w:rPr>
        <w:t>arc</w:t>
      </w:r>
      <w:r w:rsidRPr="00850E89">
        <w:rPr>
          <w:rFonts w:ascii="Arial" w:eastAsia="Calibri" w:hAnsi="Arial" w:cs="Arial"/>
          <w:bCs/>
          <w:i/>
          <w:sz w:val="26"/>
          <w:szCs w:val="26"/>
        </w:rPr>
        <w:t>ial de Desarrollo U</w:t>
      </w:r>
      <w:r w:rsidR="004D5683" w:rsidRPr="00850E89">
        <w:rPr>
          <w:rFonts w:ascii="Arial" w:eastAsia="Calibri" w:hAnsi="Arial" w:cs="Arial"/>
          <w:bCs/>
          <w:i/>
          <w:sz w:val="26"/>
          <w:szCs w:val="26"/>
        </w:rPr>
        <w:t>rbano de la Agencia de Santa R</w:t>
      </w:r>
      <w:r w:rsidR="00245063" w:rsidRPr="00850E89">
        <w:rPr>
          <w:rFonts w:ascii="Arial" w:eastAsia="Calibri" w:hAnsi="Arial" w:cs="Arial"/>
          <w:bCs/>
          <w:i/>
          <w:sz w:val="26"/>
          <w:szCs w:val="26"/>
        </w:rPr>
        <w:t>os</w:t>
      </w:r>
      <w:r w:rsidR="004D5683" w:rsidRPr="00850E89">
        <w:rPr>
          <w:rFonts w:ascii="Arial" w:eastAsia="Calibri" w:hAnsi="Arial" w:cs="Arial"/>
          <w:bCs/>
          <w:i/>
          <w:sz w:val="26"/>
          <w:szCs w:val="26"/>
        </w:rPr>
        <w:t>a Panzacola Cabecera Municipal-X</w:t>
      </w:r>
      <w:r w:rsidR="00245063" w:rsidRPr="00850E89">
        <w:rPr>
          <w:rFonts w:ascii="Arial" w:eastAsia="Calibri" w:hAnsi="Arial" w:cs="Arial"/>
          <w:bCs/>
          <w:i/>
          <w:sz w:val="26"/>
          <w:szCs w:val="26"/>
        </w:rPr>
        <w:t>ochimilco aprobado en s</w:t>
      </w:r>
      <w:r w:rsidR="003B21A9" w:rsidRPr="00850E89">
        <w:rPr>
          <w:rFonts w:ascii="Arial" w:eastAsia="Calibri" w:hAnsi="Arial" w:cs="Arial"/>
          <w:bCs/>
          <w:i/>
          <w:sz w:val="26"/>
          <w:szCs w:val="26"/>
        </w:rPr>
        <w:t>esión ordinaria de cabildo del A</w:t>
      </w:r>
      <w:r w:rsidR="00245063" w:rsidRPr="00850E89">
        <w:rPr>
          <w:rFonts w:ascii="Arial" w:eastAsia="Calibri" w:hAnsi="Arial" w:cs="Arial"/>
          <w:bCs/>
          <w:i/>
          <w:sz w:val="26"/>
          <w:szCs w:val="26"/>
        </w:rPr>
        <w:t>yuntamiento de Oaxaca de Juárez de fecha 14 de septiembre de 1998;</w:t>
      </w:r>
    </w:p>
    <w:p w14:paraId="7375C07F" w14:textId="4AAE5A8B" w:rsidR="00245063" w:rsidRPr="00850E89" w:rsidRDefault="003B21A9" w:rsidP="00850E89">
      <w:pPr>
        <w:spacing w:line="360" w:lineRule="auto"/>
        <w:ind w:left="567"/>
        <w:jc w:val="both"/>
        <w:rPr>
          <w:rFonts w:ascii="Arial" w:eastAsia="Calibri" w:hAnsi="Arial" w:cs="Arial"/>
          <w:bCs/>
          <w:i/>
          <w:sz w:val="26"/>
          <w:szCs w:val="26"/>
        </w:rPr>
      </w:pPr>
      <w:r w:rsidRPr="00850E89">
        <w:rPr>
          <w:rFonts w:ascii="Arial" w:eastAsia="Calibri" w:hAnsi="Arial" w:cs="Arial"/>
          <w:bCs/>
          <w:i/>
          <w:sz w:val="26"/>
          <w:szCs w:val="26"/>
        </w:rPr>
        <w:t xml:space="preserve">B) En accesorio </w:t>
      </w:r>
      <w:r w:rsidR="00245063" w:rsidRPr="00850E89">
        <w:rPr>
          <w:rFonts w:ascii="Arial" w:eastAsia="Calibri" w:hAnsi="Arial" w:cs="Arial"/>
          <w:bCs/>
          <w:i/>
          <w:sz w:val="26"/>
          <w:szCs w:val="26"/>
        </w:rPr>
        <w:t xml:space="preserve">el plan de esquema de vía </w:t>
      </w:r>
      <w:r w:rsidR="007A4CFC" w:rsidRPr="00850E89">
        <w:rPr>
          <w:rFonts w:ascii="Arial" w:eastAsia="Calibri" w:hAnsi="Arial" w:cs="Arial"/>
          <w:bCs/>
          <w:i/>
          <w:sz w:val="26"/>
          <w:szCs w:val="26"/>
        </w:rPr>
        <w:t>pública</w:t>
      </w:r>
      <w:r w:rsidR="00245063" w:rsidRPr="00850E89">
        <w:rPr>
          <w:rFonts w:ascii="Arial" w:eastAsia="Calibri" w:hAnsi="Arial" w:cs="Arial"/>
          <w:bCs/>
          <w:i/>
          <w:sz w:val="26"/>
          <w:szCs w:val="26"/>
        </w:rPr>
        <w:t xml:space="preserve"> d</w:t>
      </w:r>
      <w:r w:rsidRPr="00850E89">
        <w:rPr>
          <w:rFonts w:ascii="Arial" w:eastAsia="Calibri" w:hAnsi="Arial" w:cs="Arial"/>
          <w:bCs/>
          <w:i/>
          <w:sz w:val="26"/>
          <w:szCs w:val="26"/>
        </w:rPr>
        <w:t xml:space="preserve">e fecha 1 de diciembre de 1998 </w:t>
      </w:r>
      <w:r w:rsidR="00245063" w:rsidRPr="00850E89">
        <w:rPr>
          <w:rFonts w:ascii="Arial" w:eastAsia="Calibri" w:hAnsi="Arial" w:cs="Arial"/>
          <w:bCs/>
          <w:i/>
          <w:sz w:val="26"/>
          <w:szCs w:val="26"/>
        </w:rPr>
        <w:t xml:space="preserve">de la colonia Bugambilias parte alta. </w:t>
      </w:r>
    </w:p>
    <w:p w14:paraId="611B7F41" w14:textId="5B3550EB" w:rsidR="00DB7819" w:rsidRPr="00850E89" w:rsidRDefault="00850E89" w:rsidP="00850E89">
      <w:pPr>
        <w:pStyle w:val="Sinespaciado"/>
        <w:spacing w:before="240" w:line="360" w:lineRule="auto"/>
        <w:ind w:left="567" w:firstLine="708"/>
        <w:jc w:val="both"/>
        <w:rPr>
          <w:rFonts w:ascii="Arial" w:hAnsi="Arial" w:cs="Arial"/>
          <w:bCs/>
          <w:color w:val="000000"/>
          <w:sz w:val="26"/>
          <w:szCs w:val="26"/>
          <w:lang w:val="es-MX"/>
        </w:rPr>
      </w:pPr>
      <w:r>
        <w:rPr>
          <w:rFonts w:ascii="Arial" w:eastAsia="Calibri" w:hAnsi="Arial" w:cs="Arial"/>
          <w:bCs/>
          <w:i/>
          <w:sz w:val="26"/>
          <w:szCs w:val="26"/>
        </w:rPr>
        <w:t xml:space="preserve"> </w:t>
      </w:r>
      <w:r w:rsidR="008F7031">
        <w:rPr>
          <w:rFonts w:ascii="Arial" w:eastAsia="Calibri" w:hAnsi="Arial" w:cs="Arial"/>
          <w:bCs/>
          <w:i/>
          <w:sz w:val="26"/>
          <w:szCs w:val="26"/>
        </w:rPr>
        <w:t>Y e</w:t>
      </w:r>
      <w:r w:rsidR="00DB7819" w:rsidRPr="00850E89">
        <w:rPr>
          <w:rFonts w:ascii="Arial" w:eastAsia="Calibri" w:hAnsi="Arial" w:cs="Arial"/>
          <w:bCs/>
          <w:i/>
          <w:sz w:val="26"/>
          <w:szCs w:val="26"/>
        </w:rPr>
        <w:t xml:space="preserve">n el capítulo de hechos, </w:t>
      </w:r>
      <w:r w:rsidR="008F7031">
        <w:rPr>
          <w:rFonts w:ascii="Arial" w:eastAsia="Calibri" w:hAnsi="Arial" w:cs="Arial"/>
          <w:bCs/>
          <w:i/>
          <w:sz w:val="26"/>
          <w:szCs w:val="26"/>
        </w:rPr>
        <w:t xml:space="preserve">inciso a), </w:t>
      </w:r>
      <w:r w:rsidR="008F7031" w:rsidRPr="00850E89">
        <w:rPr>
          <w:rFonts w:ascii="Arial" w:eastAsia="Calibri" w:hAnsi="Arial" w:cs="Arial"/>
          <w:bCs/>
          <w:i/>
          <w:sz w:val="26"/>
          <w:szCs w:val="26"/>
        </w:rPr>
        <w:t>señaló</w:t>
      </w:r>
      <w:r w:rsidR="008F7031">
        <w:rPr>
          <w:rFonts w:ascii="Arial" w:eastAsia="Calibri" w:hAnsi="Arial" w:cs="Arial"/>
          <w:bCs/>
          <w:i/>
          <w:sz w:val="26"/>
          <w:szCs w:val="26"/>
        </w:rPr>
        <w:t xml:space="preserve">: </w:t>
      </w:r>
    </w:p>
    <w:p w14:paraId="6EF7C8B3" w14:textId="198400E7" w:rsidR="00DB7819" w:rsidRDefault="00DB7819" w:rsidP="00850E89">
      <w:pPr>
        <w:pStyle w:val="Sinespaciado"/>
        <w:spacing w:before="240" w:line="360" w:lineRule="auto"/>
        <w:ind w:left="567" w:firstLine="708"/>
        <w:jc w:val="both"/>
        <w:rPr>
          <w:rFonts w:ascii="Arial" w:hAnsi="Arial" w:cs="Arial"/>
          <w:bCs/>
          <w:i/>
          <w:color w:val="000000"/>
          <w:sz w:val="26"/>
          <w:szCs w:val="26"/>
          <w:lang w:val="es-MX"/>
        </w:rPr>
      </w:pPr>
      <w:r>
        <w:rPr>
          <w:rFonts w:ascii="Arial" w:hAnsi="Arial" w:cs="Arial"/>
          <w:bCs/>
          <w:color w:val="000000"/>
          <w:sz w:val="26"/>
          <w:szCs w:val="26"/>
          <w:lang w:val="es-MX"/>
        </w:rPr>
        <w:lastRenderedPageBreak/>
        <w:t xml:space="preserve">a).- </w:t>
      </w:r>
      <w:r w:rsidR="00245063">
        <w:rPr>
          <w:rFonts w:ascii="Arial" w:hAnsi="Arial" w:cs="Arial"/>
          <w:bCs/>
          <w:color w:val="000000"/>
          <w:sz w:val="26"/>
          <w:szCs w:val="26"/>
          <w:lang w:val="es-MX"/>
        </w:rPr>
        <w:t>“</w:t>
      </w:r>
      <w:r w:rsidR="00245063">
        <w:rPr>
          <w:rFonts w:ascii="Arial" w:hAnsi="Arial" w:cs="Arial"/>
          <w:bCs/>
          <w:i/>
          <w:color w:val="000000"/>
          <w:sz w:val="26"/>
          <w:szCs w:val="26"/>
          <w:lang w:val="es-MX"/>
        </w:rPr>
        <w:t>Soy copropietar</w:t>
      </w:r>
      <w:r w:rsidR="003B21A9">
        <w:rPr>
          <w:rFonts w:ascii="Arial" w:hAnsi="Arial" w:cs="Arial"/>
          <w:bCs/>
          <w:i/>
          <w:color w:val="000000"/>
          <w:sz w:val="26"/>
          <w:szCs w:val="26"/>
          <w:lang w:val="es-MX"/>
        </w:rPr>
        <w:t>io de tres predios ubicados en l</w:t>
      </w:r>
      <w:r w:rsidR="00245063">
        <w:rPr>
          <w:rFonts w:ascii="Arial" w:hAnsi="Arial" w:cs="Arial"/>
          <w:bCs/>
          <w:i/>
          <w:color w:val="000000"/>
          <w:sz w:val="26"/>
          <w:szCs w:val="26"/>
          <w:lang w:val="es-MX"/>
        </w:rPr>
        <w:t xml:space="preserve">a Colonia Bugambilias parte alta, lo que acredito mediante copia certificada de los títulos de propiedad respectivos, títulos de propiedad los cuales; </w:t>
      </w:r>
    </w:p>
    <w:p w14:paraId="79A1F7C6" w14:textId="26DCF02A" w:rsidR="00245063" w:rsidRPr="007B022F" w:rsidRDefault="00245063" w:rsidP="007B022F">
      <w:pPr>
        <w:pStyle w:val="Sinespaciado"/>
        <w:spacing w:before="240" w:line="360" w:lineRule="auto"/>
        <w:ind w:left="567"/>
        <w:jc w:val="both"/>
        <w:rPr>
          <w:rFonts w:ascii="Arial" w:hAnsi="Arial" w:cs="Arial"/>
          <w:bCs/>
          <w:color w:val="FF0000"/>
          <w:lang w:val="es-MX"/>
        </w:rPr>
      </w:pPr>
      <w:r w:rsidRPr="005D739A">
        <w:rPr>
          <w:rFonts w:ascii="Arial" w:hAnsi="Arial" w:cs="Arial"/>
          <w:b/>
          <w:bCs/>
          <w:lang w:val="es-MX"/>
        </w:rPr>
        <w:t xml:space="preserve">1). </w:t>
      </w:r>
      <w:r w:rsidRPr="005D739A">
        <w:rPr>
          <w:rFonts w:ascii="Arial" w:hAnsi="Arial" w:cs="Arial"/>
          <w:bCs/>
          <w:lang w:val="es-MX"/>
        </w:rPr>
        <w:t xml:space="preserve">Acta número 10041, Volumen 132, protocolizado ante </w:t>
      </w:r>
      <w:r w:rsidR="008F7031" w:rsidRPr="005D739A">
        <w:rPr>
          <w:rFonts w:ascii="Arial" w:hAnsi="Arial" w:cs="Arial"/>
          <w:bCs/>
          <w:lang w:val="es-MX"/>
        </w:rPr>
        <w:t>l</w:t>
      </w:r>
      <w:r w:rsidRPr="005D739A">
        <w:rPr>
          <w:rFonts w:ascii="Arial" w:hAnsi="Arial" w:cs="Arial"/>
          <w:bCs/>
          <w:lang w:val="es-MX"/>
        </w:rPr>
        <w:t xml:space="preserve">a fe del </w:t>
      </w:r>
      <w:r w:rsidR="008F7031" w:rsidRPr="005D739A">
        <w:rPr>
          <w:rFonts w:ascii="Arial" w:hAnsi="Arial" w:cs="Arial"/>
          <w:bCs/>
          <w:lang w:val="es-MX"/>
        </w:rPr>
        <w:t>Notario Público N</w:t>
      </w:r>
      <w:r w:rsidRPr="005D739A">
        <w:rPr>
          <w:rFonts w:ascii="Arial" w:hAnsi="Arial" w:cs="Arial"/>
          <w:bCs/>
          <w:lang w:val="es-MX"/>
        </w:rPr>
        <w:t xml:space="preserve">úmero 15 en el estado de Oaxaca, referente a la compraventa </w:t>
      </w:r>
      <w:r w:rsidRPr="005D739A">
        <w:rPr>
          <w:rFonts w:ascii="Arial" w:hAnsi="Arial" w:cs="Arial"/>
          <w:b/>
          <w:bCs/>
          <w:lang w:val="es-MX"/>
        </w:rPr>
        <w:t xml:space="preserve">de un </w:t>
      </w:r>
      <w:r w:rsidR="00B50145">
        <w:rPr>
          <w:rFonts w:ascii="Arial" w:hAnsi="Arial" w:cs="Arial"/>
          <w:b/>
          <w:bCs/>
          <w:lang w:val="es-MX"/>
        </w:rPr>
        <w:t>********************</w:t>
      </w:r>
      <w:r w:rsidRPr="005D739A">
        <w:rPr>
          <w:rFonts w:ascii="Arial" w:hAnsi="Arial" w:cs="Arial"/>
          <w:b/>
          <w:bCs/>
          <w:lang w:val="es-MX"/>
        </w:rPr>
        <w:t xml:space="preserve">, </w:t>
      </w:r>
      <w:r w:rsidRPr="005D739A">
        <w:rPr>
          <w:rFonts w:ascii="Arial" w:hAnsi="Arial" w:cs="Arial"/>
          <w:bCs/>
          <w:lang w:val="es-MX"/>
        </w:rPr>
        <w:t xml:space="preserve">Oaxaca de fecha 27 de diciembre de 1987 y registrado en carácter definitivo bajo el número 39 del libro 652 de la sección primera de escrituras públicas el 29 de marzo de 1988 en el Registro Público de La Propiedad y del Comercio hoy Instituto de la Función </w:t>
      </w:r>
      <w:r w:rsidR="003B21A9" w:rsidRPr="005D739A">
        <w:rPr>
          <w:rFonts w:ascii="Arial" w:hAnsi="Arial" w:cs="Arial"/>
          <w:bCs/>
          <w:lang w:val="es-MX"/>
        </w:rPr>
        <w:t xml:space="preserve">Registral; </w:t>
      </w:r>
      <w:r w:rsidR="003B21A9" w:rsidRPr="005D739A">
        <w:rPr>
          <w:rFonts w:ascii="Arial" w:hAnsi="Arial" w:cs="Arial"/>
          <w:b/>
          <w:bCs/>
          <w:lang w:val="es-MX"/>
        </w:rPr>
        <w:t>2).-</w:t>
      </w:r>
      <w:r w:rsidR="003B21A9" w:rsidRPr="005D739A">
        <w:rPr>
          <w:rFonts w:ascii="Arial" w:hAnsi="Arial" w:cs="Arial"/>
          <w:bCs/>
          <w:lang w:val="es-MX"/>
        </w:rPr>
        <w:t xml:space="preserve"> “</w:t>
      </w:r>
      <w:r w:rsidR="00A7197A">
        <w:rPr>
          <w:rFonts w:ascii="Arial" w:hAnsi="Arial" w:cs="Arial"/>
          <w:bCs/>
          <w:lang w:val="es-MX"/>
        </w:rPr>
        <w:t>**********</w:t>
      </w:r>
      <w:r w:rsidR="003B6705" w:rsidRPr="005D739A">
        <w:rPr>
          <w:rFonts w:ascii="Arial" w:hAnsi="Arial" w:cs="Arial"/>
          <w:bCs/>
          <w:lang w:val="es-MX"/>
        </w:rPr>
        <w:t xml:space="preserve">, </w:t>
      </w:r>
      <w:r w:rsidR="009A3693" w:rsidRPr="005D739A">
        <w:rPr>
          <w:rFonts w:ascii="Arial" w:hAnsi="Arial" w:cs="Arial"/>
          <w:bCs/>
          <w:lang w:val="es-MX"/>
        </w:rPr>
        <w:t xml:space="preserve">protocolizado bajo el número 284, </w:t>
      </w:r>
      <w:r w:rsidR="009A3693" w:rsidRPr="008F7031">
        <w:rPr>
          <w:rFonts w:ascii="Arial" w:hAnsi="Arial" w:cs="Arial"/>
          <w:bCs/>
          <w:color w:val="000000"/>
          <w:lang w:val="es-MX"/>
        </w:rPr>
        <w:t>in</w:t>
      </w:r>
      <w:r w:rsidR="0008224E" w:rsidRPr="008F7031">
        <w:rPr>
          <w:rFonts w:ascii="Arial" w:hAnsi="Arial" w:cs="Arial"/>
          <w:bCs/>
          <w:color w:val="000000"/>
          <w:lang w:val="es-MX"/>
        </w:rPr>
        <w:t>strumento 23878 bajo la fe del N</w:t>
      </w:r>
      <w:r w:rsidR="009A3693" w:rsidRPr="008F7031">
        <w:rPr>
          <w:rFonts w:ascii="Arial" w:hAnsi="Arial" w:cs="Arial"/>
          <w:bCs/>
          <w:color w:val="000000"/>
          <w:lang w:val="es-MX"/>
        </w:rPr>
        <w:t xml:space="preserve">otario </w:t>
      </w:r>
      <w:r w:rsidR="0008224E" w:rsidRPr="008F7031">
        <w:rPr>
          <w:rFonts w:ascii="Arial" w:hAnsi="Arial" w:cs="Arial"/>
          <w:bCs/>
          <w:color w:val="000000"/>
          <w:lang w:val="es-MX"/>
        </w:rPr>
        <w:t>P</w:t>
      </w:r>
      <w:r w:rsidR="00AD0271" w:rsidRPr="008F7031">
        <w:rPr>
          <w:rFonts w:ascii="Arial" w:hAnsi="Arial" w:cs="Arial"/>
          <w:bCs/>
          <w:color w:val="000000"/>
          <w:lang w:val="es-MX"/>
        </w:rPr>
        <w:t>úblico número 25 el nueve de</w:t>
      </w:r>
      <w:r w:rsidR="009A3693" w:rsidRPr="008F7031">
        <w:rPr>
          <w:rFonts w:ascii="Arial" w:hAnsi="Arial" w:cs="Arial"/>
          <w:bCs/>
          <w:color w:val="000000"/>
          <w:lang w:val="es-MX"/>
        </w:rPr>
        <w:t xml:space="preserve"> marzo de 1998 y registrado con el carácter definitivo el 6 </w:t>
      </w:r>
      <w:r w:rsidR="00D774F1" w:rsidRPr="008F7031">
        <w:rPr>
          <w:rFonts w:ascii="Arial" w:hAnsi="Arial" w:cs="Arial"/>
          <w:bCs/>
          <w:color w:val="000000"/>
          <w:lang w:val="es-MX"/>
        </w:rPr>
        <w:t>de febrero del año 2002, en el Registro Público de la Propiedad y de C</w:t>
      </w:r>
      <w:r w:rsidR="009A3693" w:rsidRPr="008F7031">
        <w:rPr>
          <w:rFonts w:ascii="Arial" w:hAnsi="Arial" w:cs="Arial"/>
          <w:bCs/>
          <w:color w:val="000000"/>
          <w:lang w:val="es-MX"/>
        </w:rPr>
        <w:t xml:space="preserve">omercio bajo el numero 187 libro 892; </w:t>
      </w:r>
      <w:r w:rsidR="00580A21" w:rsidRPr="008F7031">
        <w:rPr>
          <w:rFonts w:ascii="Arial" w:hAnsi="Arial" w:cs="Arial"/>
          <w:bCs/>
          <w:color w:val="FF0000"/>
          <w:lang w:val="es-MX"/>
        </w:rPr>
        <w:t xml:space="preserve"> </w:t>
      </w:r>
      <w:r w:rsidR="009A3693" w:rsidRPr="008F7031">
        <w:rPr>
          <w:rFonts w:ascii="Arial" w:hAnsi="Arial" w:cs="Arial"/>
          <w:b/>
          <w:bCs/>
          <w:color w:val="000000"/>
          <w:lang w:val="es-MX"/>
        </w:rPr>
        <w:t>3).</w:t>
      </w:r>
      <w:r w:rsidR="009A3693" w:rsidRPr="008F7031">
        <w:rPr>
          <w:rFonts w:ascii="Arial" w:hAnsi="Arial" w:cs="Arial"/>
          <w:bCs/>
          <w:color w:val="000000"/>
          <w:lang w:val="es-MX"/>
        </w:rPr>
        <w:t xml:space="preserve">- </w:t>
      </w:r>
      <w:r w:rsidR="00A7197A">
        <w:rPr>
          <w:rFonts w:ascii="Arial" w:hAnsi="Arial" w:cs="Arial"/>
          <w:bCs/>
          <w:color w:val="000000"/>
          <w:lang w:val="es-MX"/>
        </w:rPr>
        <w:t>**********</w:t>
      </w:r>
      <w:r w:rsidR="00D774F1" w:rsidRPr="008F7031">
        <w:rPr>
          <w:rFonts w:ascii="Arial" w:hAnsi="Arial" w:cs="Arial"/>
          <w:bCs/>
          <w:color w:val="000000"/>
          <w:lang w:val="es-MX"/>
        </w:rPr>
        <w:t>parte alta, Agencia de Santa Rosa Panzacola, M</w:t>
      </w:r>
      <w:r w:rsidR="009A3693" w:rsidRPr="008F7031">
        <w:rPr>
          <w:rFonts w:ascii="Arial" w:hAnsi="Arial" w:cs="Arial"/>
          <w:bCs/>
          <w:color w:val="000000"/>
          <w:lang w:val="es-MX"/>
        </w:rPr>
        <w:t xml:space="preserve">unicipio de Oaxaca de Juárez, Oaxaca bajo la protocolización del notario público número 25 en su volumen 283, instrumento </w:t>
      </w:r>
      <w:r w:rsidR="00A7197A">
        <w:rPr>
          <w:rFonts w:ascii="Arial" w:hAnsi="Arial" w:cs="Arial"/>
          <w:bCs/>
          <w:color w:val="000000"/>
          <w:lang w:val="es-MX"/>
        </w:rPr>
        <w:t>**********</w:t>
      </w:r>
      <w:r w:rsidR="009A3693" w:rsidRPr="008F7031">
        <w:rPr>
          <w:rFonts w:ascii="Arial" w:hAnsi="Arial" w:cs="Arial"/>
          <w:bCs/>
          <w:color w:val="000000"/>
          <w:lang w:val="es-MX"/>
        </w:rPr>
        <w:t xml:space="preserve">, de fecha 9 de marzo de 1998 e inscrito </w:t>
      </w:r>
      <w:r w:rsidR="00B852FA" w:rsidRPr="008F7031">
        <w:rPr>
          <w:rFonts w:ascii="Arial" w:hAnsi="Arial" w:cs="Arial"/>
          <w:bCs/>
          <w:color w:val="000000"/>
          <w:lang w:val="es-MX"/>
        </w:rPr>
        <w:t xml:space="preserve"> en carácter definitivo  en el Registro  Público de la Propiedad  y del C</w:t>
      </w:r>
      <w:r w:rsidR="009A3693" w:rsidRPr="008F7031">
        <w:rPr>
          <w:rFonts w:ascii="Arial" w:hAnsi="Arial" w:cs="Arial"/>
          <w:bCs/>
          <w:color w:val="000000"/>
          <w:lang w:val="es-MX"/>
        </w:rPr>
        <w:t>omercio  el</w:t>
      </w:r>
      <w:r w:rsidR="00B852FA" w:rsidRPr="008F7031">
        <w:rPr>
          <w:rFonts w:ascii="Arial" w:hAnsi="Arial" w:cs="Arial"/>
          <w:bCs/>
          <w:color w:val="000000"/>
          <w:lang w:val="es-MX"/>
        </w:rPr>
        <w:t xml:space="preserve"> 29 de octubre de 1999 bajo el R</w:t>
      </w:r>
      <w:r w:rsidR="009A3693" w:rsidRPr="008F7031">
        <w:rPr>
          <w:rFonts w:ascii="Arial" w:hAnsi="Arial" w:cs="Arial"/>
          <w:bCs/>
          <w:color w:val="000000"/>
          <w:lang w:val="es-MX"/>
        </w:rPr>
        <w:t>egistro  número 232 bis, libro 851, sin embargo yo he radicado toda mi vida dado mi traba</w:t>
      </w:r>
      <w:r w:rsidR="00B852FA" w:rsidRPr="008F7031">
        <w:rPr>
          <w:rFonts w:ascii="Arial" w:hAnsi="Arial" w:cs="Arial"/>
          <w:bCs/>
          <w:color w:val="000000"/>
          <w:lang w:val="es-MX"/>
        </w:rPr>
        <w:t>jo en la Heroica C</w:t>
      </w:r>
      <w:r w:rsidR="00CA5172" w:rsidRPr="008F7031">
        <w:rPr>
          <w:rFonts w:ascii="Arial" w:hAnsi="Arial" w:cs="Arial"/>
          <w:bCs/>
          <w:color w:val="000000"/>
          <w:lang w:val="es-MX"/>
        </w:rPr>
        <w:t>iudad de Tlax</w:t>
      </w:r>
      <w:r w:rsidR="009A3693" w:rsidRPr="008F7031">
        <w:rPr>
          <w:rFonts w:ascii="Arial" w:hAnsi="Arial" w:cs="Arial"/>
          <w:bCs/>
          <w:color w:val="000000"/>
          <w:lang w:val="es-MX"/>
        </w:rPr>
        <w:t>iaco</w:t>
      </w:r>
      <w:r w:rsidR="00DB7819" w:rsidRPr="008F7031">
        <w:rPr>
          <w:rFonts w:ascii="Arial" w:hAnsi="Arial" w:cs="Arial"/>
          <w:bCs/>
          <w:color w:val="000000"/>
          <w:lang w:val="es-MX"/>
        </w:rPr>
        <w:t>”</w:t>
      </w:r>
      <w:r w:rsidR="00CA5172" w:rsidRPr="008F7031">
        <w:rPr>
          <w:rFonts w:ascii="Arial" w:hAnsi="Arial" w:cs="Arial"/>
          <w:bCs/>
          <w:color w:val="000000"/>
          <w:lang w:val="es-MX"/>
        </w:rPr>
        <w:t xml:space="preserve">.  </w:t>
      </w:r>
      <w:r w:rsidR="00754DFE">
        <w:rPr>
          <w:rFonts w:ascii="Arial" w:hAnsi="Arial" w:cs="Arial"/>
          <w:bCs/>
          <w:color w:val="000000"/>
          <w:sz w:val="26"/>
          <w:szCs w:val="26"/>
          <w:lang w:val="es-MX"/>
        </w:rPr>
        <w:t xml:space="preserve"> </w:t>
      </w:r>
    </w:p>
    <w:p w14:paraId="2764A670" w14:textId="1AED4E8F" w:rsidR="000A7098" w:rsidRDefault="0080710E" w:rsidP="0080710E">
      <w:pPr>
        <w:pStyle w:val="Sinespaciado"/>
        <w:spacing w:before="240" w:line="360" w:lineRule="auto"/>
        <w:ind w:firstLine="708"/>
        <w:jc w:val="both"/>
        <w:rPr>
          <w:rFonts w:ascii="Arial" w:hAnsi="Arial" w:cs="Arial"/>
          <w:bCs/>
          <w:color w:val="000000"/>
          <w:sz w:val="26"/>
          <w:szCs w:val="26"/>
          <w:lang w:val="es-MX"/>
        </w:rPr>
      </w:pPr>
      <w:r>
        <w:rPr>
          <w:rFonts w:ascii="Arial" w:hAnsi="Arial" w:cs="Arial"/>
          <w:bCs/>
          <w:color w:val="000000"/>
          <w:sz w:val="26"/>
          <w:szCs w:val="26"/>
          <w:lang w:val="es-MX"/>
        </w:rPr>
        <w:t xml:space="preserve"> </w:t>
      </w:r>
      <w:r w:rsidR="00002823">
        <w:rPr>
          <w:rFonts w:ascii="Arial" w:hAnsi="Arial" w:cs="Arial"/>
          <w:bCs/>
          <w:color w:val="000000"/>
          <w:sz w:val="26"/>
          <w:szCs w:val="26"/>
          <w:lang w:val="es-MX"/>
        </w:rPr>
        <w:t>Ahora,</w:t>
      </w:r>
      <w:r w:rsidR="00730058">
        <w:rPr>
          <w:rFonts w:ascii="Arial" w:hAnsi="Arial" w:cs="Arial"/>
          <w:bCs/>
          <w:color w:val="000000"/>
          <w:sz w:val="26"/>
          <w:szCs w:val="26"/>
          <w:lang w:val="es-MX"/>
        </w:rPr>
        <w:t xml:space="preserve"> el actor anexó a su demanda la</w:t>
      </w:r>
      <w:r>
        <w:rPr>
          <w:rFonts w:ascii="Arial" w:hAnsi="Arial" w:cs="Arial"/>
          <w:bCs/>
          <w:color w:val="000000"/>
          <w:sz w:val="26"/>
          <w:szCs w:val="26"/>
          <w:lang w:val="es-MX"/>
        </w:rPr>
        <w:t>s documentales siguientes:</w:t>
      </w:r>
    </w:p>
    <w:p w14:paraId="4B12640D" w14:textId="1E5825B1" w:rsidR="005D739A" w:rsidRDefault="0080710E" w:rsidP="008D7FDC">
      <w:pPr>
        <w:pStyle w:val="Sinespaciado"/>
        <w:spacing w:before="240" w:line="360" w:lineRule="auto"/>
        <w:ind w:firstLine="708"/>
        <w:jc w:val="both"/>
        <w:rPr>
          <w:rFonts w:ascii="Arial" w:hAnsi="Arial" w:cs="Arial"/>
          <w:bCs/>
          <w:color w:val="000000"/>
          <w:sz w:val="26"/>
          <w:szCs w:val="26"/>
          <w:lang w:val="es-MX"/>
        </w:rPr>
      </w:pPr>
      <w:r w:rsidRPr="00730058">
        <w:rPr>
          <w:rFonts w:ascii="Arial" w:hAnsi="Arial" w:cs="Arial"/>
          <w:bCs/>
          <w:color w:val="000000"/>
          <w:sz w:val="26"/>
          <w:szCs w:val="26"/>
          <w:lang w:val="es-MX"/>
        </w:rPr>
        <w:t xml:space="preserve">1.- Copia del oficio numero OF. </w:t>
      </w:r>
      <w:r w:rsidRPr="00730058">
        <w:rPr>
          <w:rFonts w:ascii="Arial" w:eastAsia="Calibri" w:hAnsi="Arial" w:cs="Arial"/>
          <w:bCs/>
          <w:sz w:val="26"/>
          <w:szCs w:val="26"/>
        </w:rPr>
        <w:t xml:space="preserve">SUBDUE/DPPAU/DP/M/128/2015 de </w:t>
      </w:r>
      <w:r w:rsidRPr="005D739A">
        <w:rPr>
          <w:rFonts w:ascii="Arial" w:eastAsia="Calibri" w:hAnsi="Arial" w:cs="Arial"/>
          <w:bCs/>
          <w:sz w:val="26"/>
          <w:szCs w:val="26"/>
        </w:rPr>
        <w:t>fecha catorce de septiembre de dos mil quince (14</w:t>
      </w:r>
      <w:r w:rsidRPr="00730058">
        <w:rPr>
          <w:rFonts w:ascii="Arial" w:eastAsia="Calibri" w:hAnsi="Arial" w:cs="Arial"/>
          <w:bCs/>
          <w:sz w:val="26"/>
          <w:szCs w:val="26"/>
        </w:rPr>
        <w:t>/09/2015)</w:t>
      </w:r>
      <w:r w:rsidR="00D12052" w:rsidRPr="00730058">
        <w:rPr>
          <w:rFonts w:ascii="Arial" w:eastAsia="Calibri" w:hAnsi="Arial" w:cs="Arial"/>
          <w:bCs/>
          <w:sz w:val="26"/>
          <w:szCs w:val="26"/>
        </w:rPr>
        <w:t xml:space="preserve"> emitido por la Directora de Planeación y Proyectos Arquitectónico y Urbanos  dirigido al</w:t>
      </w:r>
      <w:r w:rsidRPr="00730058">
        <w:rPr>
          <w:rFonts w:ascii="Arial" w:eastAsia="Calibri" w:hAnsi="Arial" w:cs="Arial"/>
          <w:bCs/>
          <w:sz w:val="26"/>
          <w:szCs w:val="26"/>
        </w:rPr>
        <w:t xml:space="preserve"> Director de Administración de Obra Privada, Arquitecto</w:t>
      </w:r>
      <w:r w:rsidR="0062709D">
        <w:rPr>
          <w:rFonts w:ascii="Arial" w:eastAsia="Calibri" w:hAnsi="Arial" w:cs="Arial"/>
          <w:bCs/>
          <w:sz w:val="26"/>
          <w:szCs w:val="26"/>
        </w:rPr>
        <w:t>**********</w:t>
      </w:r>
      <w:r w:rsidR="00D12052" w:rsidRPr="00730058">
        <w:rPr>
          <w:rFonts w:ascii="Arial" w:eastAsia="Calibri" w:hAnsi="Arial" w:cs="Arial"/>
          <w:bCs/>
          <w:sz w:val="26"/>
          <w:szCs w:val="26"/>
        </w:rPr>
        <w:t>;</w:t>
      </w:r>
      <w:r w:rsidRPr="00730058">
        <w:rPr>
          <w:rFonts w:ascii="Arial" w:hAnsi="Arial" w:cs="Arial"/>
          <w:bCs/>
          <w:color w:val="000000"/>
          <w:sz w:val="26"/>
          <w:szCs w:val="26"/>
          <w:lang w:val="es-MX"/>
        </w:rPr>
        <w:t xml:space="preserve"> </w:t>
      </w:r>
    </w:p>
    <w:p w14:paraId="18A7B1A5" w14:textId="5AF16715" w:rsidR="005D739A" w:rsidRPr="005D739A" w:rsidRDefault="005D739A" w:rsidP="008D7FDC">
      <w:pPr>
        <w:pStyle w:val="Sinespaciado"/>
        <w:spacing w:before="240" w:line="360" w:lineRule="auto"/>
        <w:ind w:firstLine="708"/>
        <w:jc w:val="both"/>
        <w:rPr>
          <w:rFonts w:ascii="Arial" w:eastAsia="Calibri" w:hAnsi="Arial" w:cs="Arial"/>
          <w:bCs/>
          <w:sz w:val="26"/>
          <w:szCs w:val="26"/>
        </w:rPr>
      </w:pPr>
      <w:r>
        <w:rPr>
          <w:rFonts w:ascii="Arial" w:hAnsi="Arial" w:cs="Arial"/>
          <w:bCs/>
          <w:color w:val="000000"/>
          <w:sz w:val="26"/>
          <w:szCs w:val="26"/>
          <w:lang w:val="es-MX"/>
        </w:rPr>
        <w:t xml:space="preserve">2.- </w:t>
      </w:r>
      <w:r>
        <w:rPr>
          <w:rFonts w:ascii="Arial" w:eastAsia="Calibri" w:hAnsi="Arial" w:cs="Arial"/>
          <w:bCs/>
          <w:sz w:val="26"/>
          <w:szCs w:val="26"/>
        </w:rPr>
        <w:t>C</w:t>
      </w:r>
      <w:r w:rsidR="0080710E" w:rsidRPr="00730058">
        <w:rPr>
          <w:rFonts w:ascii="Arial" w:eastAsia="Calibri" w:hAnsi="Arial" w:cs="Arial"/>
          <w:bCs/>
          <w:sz w:val="26"/>
          <w:szCs w:val="26"/>
        </w:rPr>
        <w:t>opias certificadas de t</w:t>
      </w:r>
      <w:r>
        <w:rPr>
          <w:rFonts w:ascii="Arial" w:eastAsia="Calibri" w:hAnsi="Arial" w:cs="Arial"/>
          <w:bCs/>
          <w:sz w:val="26"/>
          <w:szCs w:val="26"/>
        </w:rPr>
        <w:t xml:space="preserve">res de escrituras públicas, de </w:t>
      </w:r>
      <w:r w:rsidR="0080710E" w:rsidRPr="00730058">
        <w:rPr>
          <w:rFonts w:ascii="Arial" w:eastAsia="Calibri" w:hAnsi="Arial" w:cs="Arial"/>
          <w:bCs/>
          <w:sz w:val="26"/>
          <w:szCs w:val="26"/>
        </w:rPr>
        <w:t xml:space="preserve">las cuales se advierten que las mismas corresponden a Contratos de Compraventa realizados por diversos vendedores, </w:t>
      </w:r>
      <w:r w:rsidR="008F7031">
        <w:rPr>
          <w:rFonts w:ascii="Arial" w:eastAsia="Calibri" w:hAnsi="Arial" w:cs="Arial"/>
          <w:bCs/>
          <w:sz w:val="26"/>
          <w:szCs w:val="26"/>
        </w:rPr>
        <w:t>el primero de ellos a</w:t>
      </w:r>
      <w:r w:rsidR="008D7FDC">
        <w:rPr>
          <w:rFonts w:ascii="Arial" w:eastAsia="Calibri" w:hAnsi="Arial" w:cs="Arial"/>
          <w:bCs/>
          <w:sz w:val="26"/>
          <w:szCs w:val="26"/>
        </w:rPr>
        <w:t xml:space="preserve"> </w:t>
      </w:r>
      <w:r w:rsidR="0080710E" w:rsidRPr="00730058">
        <w:rPr>
          <w:rFonts w:ascii="Arial" w:eastAsia="Calibri" w:hAnsi="Arial" w:cs="Arial"/>
          <w:bCs/>
          <w:sz w:val="26"/>
          <w:szCs w:val="26"/>
        </w:rPr>
        <w:t xml:space="preserve">la ciudadana </w:t>
      </w:r>
      <w:r w:rsidR="0062709D">
        <w:rPr>
          <w:rFonts w:ascii="Arial" w:eastAsia="Calibri" w:hAnsi="Arial" w:cs="Arial"/>
          <w:bCs/>
          <w:sz w:val="26"/>
          <w:szCs w:val="26"/>
        </w:rPr>
        <w:t>**********</w:t>
      </w:r>
      <w:r w:rsidR="0080710E" w:rsidRPr="005D739A">
        <w:rPr>
          <w:rFonts w:ascii="Arial" w:eastAsia="Calibri" w:hAnsi="Arial" w:cs="Arial"/>
          <w:bCs/>
          <w:sz w:val="26"/>
          <w:szCs w:val="26"/>
        </w:rPr>
        <w:t xml:space="preserve"> quien compra para </w:t>
      </w:r>
      <w:r w:rsidR="009251B8" w:rsidRPr="005D739A">
        <w:rPr>
          <w:rFonts w:ascii="Arial" w:eastAsia="Calibri" w:hAnsi="Arial" w:cs="Arial"/>
          <w:bCs/>
          <w:sz w:val="26"/>
          <w:szCs w:val="26"/>
        </w:rPr>
        <w:t>sí</w:t>
      </w:r>
      <w:r w:rsidR="0080710E" w:rsidRPr="005D739A">
        <w:rPr>
          <w:rFonts w:ascii="Arial" w:eastAsia="Calibri" w:hAnsi="Arial" w:cs="Arial"/>
          <w:bCs/>
          <w:sz w:val="26"/>
          <w:szCs w:val="26"/>
        </w:rPr>
        <w:t xml:space="preserve"> y para su e</w:t>
      </w:r>
      <w:r w:rsidR="00DC523C">
        <w:rPr>
          <w:rFonts w:ascii="Arial" w:eastAsia="Calibri" w:hAnsi="Arial" w:cs="Arial"/>
          <w:bCs/>
          <w:sz w:val="26"/>
          <w:szCs w:val="26"/>
        </w:rPr>
        <w:t xml:space="preserve">sposo el señor </w:t>
      </w:r>
      <w:r w:rsidR="0062709D">
        <w:rPr>
          <w:rFonts w:ascii="Arial" w:eastAsia="Calibri" w:hAnsi="Arial" w:cs="Arial"/>
          <w:bCs/>
          <w:sz w:val="26"/>
          <w:szCs w:val="26"/>
        </w:rPr>
        <w:t>**********</w:t>
      </w:r>
      <w:r w:rsidR="00DC523C">
        <w:rPr>
          <w:rFonts w:ascii="Arial" w:eastAsia="Calibri" w:hAnsi="Arial" w:cs="Arial"/>
          <w:bCs/>
          <w:sz w:val="26"/>
          <w:szCs w:val="26"/>
        </w:rPr>
        <w:t xml:space="preserve"> y en </w:t>
      </w:r>
      <w:r w:rsidR="008D7FDC" w:rsidRPr="005D739A">
        <w:rPr>
          <w:rFonts w:ascii="Arial" w:eastAsia="Calibri" w:hAnsi="Arial" w:cs="Arial"/>
          <w:bCs/>
          <w:sz w:val="26"/>
          <w:szCs w:val="26"/>
        </w:rPr>
        <w:t xml:space="preserve">los otros dos bienes inmuebles los contratos de compra venta  están a nombre de la ciudadana </w:t>
      </w:r>
      <w:r w:rsidR="0062709D">
        <w:rPr>
          <w:rFonts w:ascii="Arial" w:eastAsia="Calibri" w:hAnsi="Arial" w:cs="Arial"/>
          <w:bCs/>
          <w:sz w:val="26"/>
          <w:szCs w:val="26"/>
        </w:rPr>
        <w:t>**********</w:t>
      </w:r>
      <w:r w:rsidR="008D7FDC" w:rsidRPr="005D739A">
        <w:rPr>
          <w:rFonts w:ascii="Arial" w:eastAsia="Calibri" w:hAnsi="Arial" w:cs="Arial"/>
          <w:bCs/>
          <w:sz w:val="26"/>
          <w:szCs w:val="26"/>
        </w:rPr>
        <w:t>,</w:t>
      </w:r>
    </w:p>
    <w:p w14:paraId="15CFE377" w14:textId="7749AD2E" w:rsidR="0080710E" w:rsidRPr="00730058" w:rsidRDefault="005D739A" w:rsidP="008D7FDC">
      <w:pPr>
        <w:pStyle w:val="Sinespaciado"/>
        <w:spacing w:before="240" w:line="360" w:lineRule="auto"/>
        <w:ind w:firstLine="708"/>
        <w:jc w:val="both"/>
        <w:rPr>
          <w:rFonts w:ascii="Arial" w:eastAsia="Calibri" w:hAnsi="Arial" w:cs="Arial"/>
          <w:bCs/>
          <w:sz w:val="26"/>
          <w:szCs w:val="26"/>
        </w:rPr>
      </w:pPr>
      <w:r w:rsidRPr="005D739A">
        <w:rPr>
          <w:rFonts w:ascii="Arial" w:eastAsia="Calibri" w:hAnsi="Arial" w:cs="Arial"/>
          <w:bCs/>
          <w:sz w:val="26"/>
          <w:szCs w:val="26"/>
        </w:rPr>
        <w:t>3.-</w:t>
      </w:r>
      <w:r>
        <w:rPr>
          <w:rFonts w:ascii="Arial" w:eastAsia="Calibri" w:hAnsi="Arial" w:cs="Arial"/>
          <w:bCs/>
          <w:color w:val="FF0000"/>
          <w:sz w:val="26"/>
          <w:szCs w:val="26"/>
        </w:rPr>
        <w:t xml:space="preserve"> </w:t>
      </w:r>
      <w:r>
        <w:rPr>
          <w:rFonts w:ascii="Arial" w:eastAsia="Calibri" w:hAnsi="Arial" w:cs="Arial"/>
          <w:bCs/>
          <w:sz w:val="26"/>
          <w:szCs w:val="26"/>
        </w:rPr>
        <w:t>U</w:t>
      </w:r>
      <w:r w:rsidR="009251B8" w:rsidRPr="00730058">
        <w:rPr>
          <w:rFonts w:ascii="Arial" w:eastAsia="Calibri" w:hAnsi="Arial" w:cs="Arial"/>
          <w:bCs/>
          <w:sz w:val="26"/>
          <w:szCs w:val="26"/>
        </w:rPr>
        <w:t>n oficio número SUBDUE/DPPAU/DP/011/2016  de fecha once de enero de dos mil dieciséis, emitida por el SUBSECRETARIO DE DESARROLLO URBANO Y ECOLOGIA, dirigido a</w:t>
      </w:r>
      <w:r w:rsidR="0062709D">
        <w:rPr>
          <w:rFonts w:ascii="Arial" w:eastAsia="Calibri" w:hAnsi="Arial" w:cs="Arial"/>
          <w:bCs/>
          <w:sz w:val="26"/>
          <w:szCs w:val="26"/>
        </w:rPr>
        <w:t>**********</w:t>
      </w:r>
      <w:r w:rsidR="00026F70" w:rsidRPr="00730058">
        <w:rPr>
          <w:rFonts w:ascii="Arial" w:eastAsia="Calibri" w:hAnsi="Arial" w:cs="Arial"/>
          <w:bCs/>
          <w:sz w:val="26"/>
          <w:szCs w:val="26"/>
        </w:rPr>
        <w:t xml:space="preserve">. </w:t>
      </w:r>
    </w:p>
    <w:p w14:paraId="59BDF7BA" w14:textId="3A8DB9C4" w:rsidR="00223471" w:rsidRPr="007E0AFA" w:rsidRDefault="00026F70" w:rsidP="00195032">
      <w:pPr>
        <w:pStyle w:val="Sinespaciado"/>
        <w:spacing w:before="240" w:line="360" w:lineRule="auto"/>
        <w:ind w:firstLine="708"/>
        <w:jc w:val="both"/>
        <w:rPr>
          <w:rFonts w:ascii="Arial" w:hAnsi="Arial" w:cs="Arial"/>
          <w:bCs/>
          <w:color w:val="000000"/>
          <w:sz w:val="26"/>
          <w:szCs w:val="26"/>
          <w:lang w:val="es-MX"/>
        </w:rPr>
      </w:pPr>
      <w:r w:rsidRPr="00730058">
        <w:rPr>
          <w:rFonts w:ascii="Arial" w:eastAsia="Calibri" w:hAnsi="Arial" w:cs="Arial"/>
          <w:bCs/>
          <w:sz w:val="26"/>
          <w:szCs w:val="26"/>
        </w:rPr>
        <w:lastRenderedPageBreak/>
        <w:t xml:space="preserve"> </w:t>
      </w:r>
      <w:r w:rsidRPr="00730058">
        <w:rPr>
          <w:rFonts w:ascii="Arial" w:hAnsi="Arial" w:cs="Arial"/>
          <w:b/>
          <w:bCs/>
          <w:i/>
          <w:color w:val="000000"/>
          <w:sz w:val="26"/>
          <w:szCs w:val="26"/>
          <w:lang w:val="es-MX"/>
        </w:rPr>
        <w:t xml:space="preserve"> </w:t>
      </w:r>
      <w:r w:rsidR="008D7FDC" w:rsidRPr="008D7FDC">
        <w:rPr>
          <w:rFonts w:ascii="Arial" w:hAnsi="Arial" w:cs="Arial"/>
          <w:b/>
          <w:bCs/>
          <w:color w:val="000000"/>
          <w:sz w:val="26"/>
          <w:szCs w:val="26"/>
          <w:lang w:val="es-MX"/>
        </w:rPr>
        <w:t>En</w:t>
      </w:r>
      <w:r w:rsidR="00A45D80">
        <w:rPr>
          <w:rFonts w:ascii="Arial" w:hAnsi="Arial" w:cs="Arial"/>
          <w:b/>
          <w:bCs/>
          <w:color w:val="000000"/>
          <w:sz w:val="26"/>
          <w:szCs w:val="26"/>
          <w:lang w:val="es-MX"/>
        </w:rPr>
        <w:t xml:space="preserve"> cuanto</w:t>
      </w:r>
      <w:r w:rsidR="008D7FDC" w:rsidRPr="008D7FDC">
        <w:rPr>
          <w:rFonts w:ascii="Arial" w:hAnsi="Arial" w:cs="Arial"/>
          <w:b/>
          <w:bCs/>
          <w:color w:val="000000"/>
          <w:sz w:val="26"/>
          <w:szCs w:val="26"/>
          <w:lang w:val="es-MX"/>
        </w:rPr>
        <w:t xml:space="preserve"> </w:t>
      </w:r>
      <w:r w:rsidR="00A45D80">
        <w:rPr>
          <w:rFonts w:ascii="Arial" w:hAnsi="Arial" w:cs="Arial"/>
          <w:b/>
          <w:bCs/>
          <w:color w:val="000000"/>
          <w:sz w:val="26"/>
          <w:szCs w:val="26"/>
          <w:lang w:val="es-MX"/>
        </w:rPr>
        <w:t>a</w:t>
      </w:r>
      <w:r w:rsidRPr="008D7FDC">
        <w:rPr>
          <w:rFonts w:ascii="Arial" w:hAnsi="Arial" w:cs="Arial"/>
          <w:b/>
          <w:bCs/>
          <w:color w:val="000000"/>
          <w:sz w:val="26"/>
          <w:szCs w:val="26"/>
          <w:lang w:val="es-MX"/>
        </w:rPr>
        <w:t xml:space="preserve">l </w:t>
      </w:r>
      <w:r w:rsidRPr="008D7FDC">
        <w:rPr>
          <w:rFonts w:ascii="Arial" w:hAnsi="Arial" w:cs="Arial"/>
          <w:bCs/>
          <w:color w:val="000000"/>
          <w:sz w:val="26"/>
          <w:szCs w:val="26"/>
          <w:lang w:val="es-MX"/>
        </w:rPr>
        <w:t>Acta número 10041, Volumen 132, prot</w:t>
      </w:r>
      <w:r w:rsidR="009D0369">
        <w:rPr>
          <w:rFonts w:ascii="Arial" w:hAnsi="Arial" w:cs="Arial"/>
          <w:bCs/>
          <w:color w:val="000000"/>
          <w:sz w:val="26"/>
          <w:szCs w:val="26"/>
          <w:lang w:val="es-MX"/>
        </w:rPr>
        <w:t>ocolizado ante l</w:t>
      </w:r>
      <w:r w:rsidR="008D7FDC">
        <w:rPr>
          <w:rFonts w:ascii="Arial" w:hAnsi="Arial" w:cs="Arial"/>
          <w:bCs/>
          <w:color w:val="000000"/>
          <w:sz w:val="26"/>
          <w:szCs w:val="26"/>
          <w:lang w:val="es-MX"/>
        </w:rPr>
        <w:t>a fe del Notario Público Número 15 en el E</w:t>
      </w:r>
      <w:r w:rsidRPr="008D7FDC">
        <w:rPr>
          <w:rFonts w:ascii="Arial" w:hAnsi="Arial" w:cs="Arial"/>
          <w:bCs/>
          <w:color w:val="000000"/>
          <w:sz w:val="26"/>
          <w:szCs w:val="26"/>
          <w:lang w:val="es-MX"/>
        </w:rPr>
        <w:t xml:space="preserve">stado de Oaxaca, referente a la compraventa </w:t>
      </w:r>
      <w:r w:rsidRPr="009D0369">
        <w:rPr>
          <w:rFonts w:ascii="Arial" w:hAnsi="Arial" w:cs="Arial"/>
          <w:b/>
          <w:bCs/>
          <w:color w:val="000000"/>
          <w:sz w:val="26"/>
          <w:szCs w:val="26"/>
          <w:lang w:val="es-MX"/>
        </w:rPr>
        <w:t xml:space="preserve">de un </w:t>
      </w:r>
      <w:r w:rsidR="00B50145">
        <w:rPr>
          <w:rFonts w:ascii="Arial" w:hAnsi="Arial" w:cs="Arial"/>
          <w:b/>
          <w:bCs/>
          <w:color w:val="000000"/>
          <w:sz w:val="26"/>
          <w:szCs w:val="26"/>
          <w:lang w:val="es-MX"/>
        </w:rPr>
        <w:t>********************</w:t>
      </w:r>
      <w:r w:rsidRPr="009D0369">
        <w:rPr>
          <w:rFonts w:ascii="Arial" w:hAnsi="Arial" w:cs="Arial"/>
          <w:b/>
          <w:bCs/>
          <w:color w:val="000000"/>
          <w:sz w:val="26"/>
          <w:szCs w:val="26"/>
          <w:lang w:val="es-MX"/>
        </w:rPr>
        <w:t xml:space="preserve">, </w:t>
      </w:r>
      <w:r w:rsidRPr="00730058">
        <w:rPr>
          <w:rFonts w:ascii="Arial" w:hAnsi="Arial" w:cs="Arial"/>
          <w:bCs/>
          <w:color w:val="000000"/>
          <w:sz w:val="26"/>
          <w:szCs w:val="26"/>
          <w:lang w:val="es-MX"/>
        </w:rPr>
        <w:t>Oaxaca de fecha 27 de diciembre de 1987 y registrado en carácter definitivo bajo el número 39 del libro 652 de la sección primera de escrituras públicas el 29 de marzo de 1988 en el Registro Público de La Propiedad y del Comercio hoy Instituto de la Funció</w:t>
      </w:r>
      <w:r w:rsidR="00195032">
        <w:rPr>
          <w:rFonts w:ascii="Arial" w:hAnsi="Arial" w:cs="Arial"/>
          <w:bCs/>
          <w:color w:val="000000"/>
          <w:sz w:val="26"/>
          <w:szCs w:val="26"/>
          <w:lang w:val="es-MX"/>
        </w:rPr>
        <w:t xml:space="preserve">n Registral…”. Del que se advierte </w:t>
      </w:r>
      <w:r w:rsidRPr="00730058">
        <w:rPr>
          <w:rFonts w:ascii="Arial" w:hAnsi="Arial" w:cs="Arial"/>
          <w:bCs/>
          <w:color w:val="000000"/>
          <w:sz w:val="26"/>
          <w:szCs w:val="26"/>
          <w:lang w:val="es-MX"/>
        </w:rPr>
        <w:t xml:space="preserve">en la toma de los generales de “LA COMPRADORA”, </w:t>
      </w:r>
      <w:r w:rsidR="00195032">
        <w:rPr>
          <w:rFonts w:ascii="Arial" w:hAnsi="Arial" w:cs="Arial"/>
          <w:bCs/>
          <w:color w:val="000000"/>
          <w:sz w:val="26"/>
          <w:szCs w:val="26"/>
          <w:lang w:val="es-MX"/>
        </w:rPr>
        <w:t xml:space="preserve">es </w:t>
      </w:r>
      <w:r w:rsidRPr="00730058">
        <w:rPr>
          <w:rFonts w:ascii="Arial" w:hAnsi="Arial" w:cs="Arial"/>
          <w:bCs/>
          <w:color w:val="000000"/>
          <w:sz w:val="26"/>
          <w:szCs w:val="26"/>
          <w:lang w:val="es-MX"/>
        </w:rPr>
        <w:t xml:space="preserve">la Señora </w:t>
      </w:r>
      <w:r w:rsidR="0062709D">
        <w:rPr>
          <w:rFonts w:ascii="Arial" w:hAnsi="Arial" w:cs="Arial"/>
          <w:bCs/>
          <w:sz w:val="26"/>
          <w:szCs w:val="26"/>
          <w:lang w:val="es-MX"/>
        </w:rPr>
        <w:t>**********</w:t>
      </w:r>
      <w:r w:rsidRPr="006E0512">
        <w:rPr>
          <w:rFonts w:ascii="Arial" w:hAnsi="Arial" w:cs="Arial"/>
          <w:bCs/>
          <w:sz w:val="26"/>
          <w:szCs w:val="26"/>
          <w:lang w:val="es-MX"/>
        </w:rPr>
        <w:t>,</w:t>
      </w:r>
      <w:r w:rsidRPr="00730058">
        <w:rPr>
          <w:rFonts w:ascii="Arial" w:hAnsi="Arial" w:cs="Arial"/>
          <w:bCs/>
          <w:color w:val="000000"/>
          <w:sz w:val="26"/>
          <w:szCs w:val="26"/>
          <w:lang w:val="es-MX"/>
        </w:rPr>
        <w:t xml:space="preserve"> </w:t>
      </w:r>
      <w:r w:rsidR="00195032">
        <w:rPr>
          <w:rFonts w:ascii="Arial" w:hAnsi="Arial" w:cs="Arial"/>
          <w:bCs/>
          <w:color w:val="000000"/>
          <w:sz w:val="26"/>
          <w:szCs w:val="26"/>
          <w:lang w:val="es-MX"/>
        </w:rPr>
        <w:t xml:space="preserve">quien compra para sí y </w:t>
      </w:r>
      <w:r w:rsidRPr="00730058">
        <w:rPr>
          <w:rFonts w:ascii="Arial" w:hAnsi="Arial" w:cs="Arial"/>
          <w:bCs/>
          <w:color w:val="000000"/>
          <w:sz w:val="26"/>
          <w:szCs w:val="26"/>
          <w:lang w:val="es-MX"/>
        </w:rPr>
        <w:t xml:space="preserve">para su esposo el Señor </w:t>
      </w:r>
      <w:r w:rsidR="0062709D">
        <w:rPr>
          <w:rFonts w:ascii="Arial" w:hAnsi="Arial" w:cs="Arial"/>
          <w:bCs/>
          <w:color w:val="000000"/>
          <w:sz w:val="26"/>
          <w:szCs w:val="26"/>
          <w:lang w:val="es-MX"/>
        </w:rPr>
        <w:t>**********</w:t>
      </w:r>
      <w:r w:rsidR="006E0512">
        <w:rPr>
          <w:rFonts w:ascii="Arial" w:hAnsi="Arial" w:cs="Arial"/>
          <w:bCs/>
          <w:color w:val="000000"/>
          <w:sz w:val="26"/>
          <w:szCs w:val="26"/>
          <w:lang w:val="es-MX"/>
        </w:rPr>
        <w:t xml:space="preserve">. </w:t>
      </w:r>
    </w:p>
    <w:p w14:paraId="7EB7FF67" w14:textId="255FB55E" w:rsidR="00195032" w:rsidRDefault="00B73C6C" w:rsidP="00195032">
      <w:pPr>
        <w:pStyle w:val="NormalWeb"/>
        <w:shd w:val="clear" w:color="auto" w:fill="FFFFFF"/>
        <w:spacing w:line="360" w:lineRule="auto"/>
        <w:jc w:val="both"/>
        <w:rPr>
          <w:rFonts w:ascii="Arial" w:hAnsi="Arial" w:cs="Arial"/>
          <w:sz w:val="26"/>
          <w:szCs w:val="26"/>
        </w:rPr>
      </w:pPr>
      <w:r>
        <w:rPr>
          <w:rFonts w:ascii="Arial" w:hAnsi="Arial" w:cs="Arial"/>
          <w:color w:val="FF0000"/>
          <w:sz w:val="26"/>
          <w:szCs w:val="26"/>
        </w:rPr>
        <w:tab/>
      </w:r>
      <w:r w:rsidR="001F2FF9">
        <w:rPr>
          <w:rFonts w:ascii="Arial" w:hAnsi="Arial" w:cs="Arial"/>
          <w:color w:val="FF0000"/>
          <w:sz w:val="26"/>
          <w:szCs w:val="26"/>
        </w:rPr>
        <w:t xml:space="preserve"> </w:t>
      </w:r>
      <w:r w:rsidR="007A4FD3">
        <w:rPr>
          <w:rFonts w:ascii="Arial" w:hAnsi="Arial" w:cs="Arial"/>
          <w:color w:val="FF0000"/>
          <w:sz w:val="26"/>
          <w:szCs w:val="26"/>
        </w:rPr>
        <w:t xml:space="preserve"> </w:t>
      </w:r>
      <w:r w:rsidR="00195032" w:rsidRPr="006E0512">
        <w:rPr>
          <w:rFonts w:ascii="Arial" w:hAnsi="Arial" w:cs="Arial"/>
          <w:sz w:val="26"/>
          <w:szCs w:val="26"/>
        </w:rPr>
        <w:t xml:space="preserve">Y en virtud de que la Sala Unitaria se fundamentó en el </w:t>
      </w:r>
      <w:r w:rsidR="009F6A2C" w:rsidRPr="006E0512">
        <w:rPr>
          <w:rFonts w:ascii="Arial" w:hAnsi="Arial" w:cs="Arial"/>
          <w:sz w:val="26"/>
          <w:szCs w:val="26"/>
        </w:rPr>
        <w:t>artículo</w:t>
      </w:r>
      <w:r w:rsidR="00195032" w:rsidRPr="006E0512">
        <w:rPr>
          <w:rFonts w:ascii="Arial" w:hAnsi="Arial" w:cs="Arial"/>
          <w:sz w:val="26"/>
          <w:szCs w:val="26"/>
        </w:rPr>
        <w:t xml:space="preserve"> </w:t>
      </w:r>
      <w:r w:rsidR="00195032">
        <w:rPr>
          <w:rFonts w:ascii="Arial" w:hAnsi="Arial" w:cs="Arial"/>
          <w:sz w:val="26"/>
          <w:szCs w:val="26"/>
        </w:rPr>
        <w:t xml:space="preserve">148 de la Ley de Procedimiento y Justicia Administrativa para el Estado de Oaxaca, para desechar la demanda </w:t>
      </w:r>
      <w:r w:rsidR="00195032">
        <w:rPr>
          <w:rFonts w:ascii="Arial" w:hAnsi="Arial" w:cs="Arial"/>
          <w:bCs/>
          <w:color w:val="000000"/>
          <w:sz w:val="26"/>
          <w:szCs w:val="26"/>
        </w:rPr>
        <w:t>por falta de interés jurídico</w:t>
      </w:r>
      <w:r w:rsidR="00195032">
        <w:rPr>
          <w:rFonts w:ascii="Arial" w:hAnsi="Arial" w:cs="Arial"/>
          <w:sz w:val="26"/>
          <w:szCs w:val="26"/>
        </w:rPr>
        <w:t xml:space="preserve">, </w:t>
      </w:r>
      <w:r w:rsidR="00EC5DA5">
        <w:rPr>
          <w:rFonts w:ascii="Arial" w:hAnsi="Arial" w:cs="Arial"/>
          <w:sz w:val="26"/>
          <w:szCs w:val="26"/>
        </w:rPr>
        <w:t>que a</w:t>
      </w:r>
      <w:r w:rsidR="00195032">
        <w:rPr>
          <w:rFonts w:ascii="Arial" w:hAnsi="Arial" w:cs="Arial"/>
          <w:sz w:val="26"/>
          <w:szCs w:val="26"/>
        </w:rPr>
        <w:t xml:space="preserve"> letra dice:</w:t>
      </w:r>
    </w:p>
    <w:p w14:paraId="73CE1A7C" w14:textId="36046A33" w:rsidR="00195032" w:rsidRDefault="00195032" w:rsidP="00195032">
      <w:pPr>
        <w:pStyle w:val="NormalWeb"/>
        <w:shd w:val="clear" w:color="auto" w:fill="FFFFFF"/>
        <w:spacing w:line="360" w:lineRule="auto"/>
        <w:ind w:left="567"/>
        <w:jc w:val="both"/>
        <w:rPr>
          <w:rFonts w:ascii="Arial" w:hAnsi="Arial" w:cs="Arial"/>
          <w:b/>
          <w:i/>
          <w:sz w:val="22"/>
          <w:szCs w:val="22"/>
        </w:rPr>
      </w:pPr>
      <w:r>
        <w:rPr>
          <w:rFonts w:ascii="Arial" w:hAnsi="Arial" w:cs="Arial"/>
          <w:sz w:val="26"/>
          <w:szCs w:val="26"/>
        </w:rPr>
        <w:t xml:space="preserve"> “</w:t>
      </w:r>
      <w:r w:rsidRPr="00E956D2">
        <w:rPr>
          <w:rFonts w:ascii="Arial" w:hAnsi="Arial" w:cs="Arial"/>
          <w:b/>
          <w:i/>
          <w:sz w:val="22"/>
          <w:szCs w:val="22"/>
        </w:rPr>
        <w:t xml:space="preserve">La representación de las personas físicas para </w:t>
      </w:r>
      <w:r>
        <w:rPr>
          <w:rFonts w:ascii="Arial" w:hAnsi="Arial" w:cs="Arial"/>
          <w:b/>
          <w:i/>
          <w:sz w:val="22"/>
          <w:szCs w:val="22"/>
        </w:rPr>
        <w:t xml:space="preserve">comparecer </w:t>
      </w:r>
      <w:r w:rsidR="00F26EE7">
        <w:rPr>
          <w:rFonts w:ascii="Arial" w:hAnsi="Arial" w:cs="Arial"/>
          <w:b/>
          <w:i/>
          <w:sz w:val="22"/>
          <w:szCs w:val="22"/>
        </w:rPr>
        <w:t>en juicio, se otorgará</w:t>
      </w:r>
      <w:r w:rsidRPr="00E956D2">
        <w:rPr>
          <w:rFonts w:ascii="Arial" w:hAnsi="Arial" w:cs="Arial"/>
          <w:b/>
          <w:i/>
          <w:sz w:val="22"/>
          <w:szCs w:val="22"/>
        </w:rPr>
        <w:t xml:space="preserve"> en escritura </w:t>
      </w:r>
      <w:r>
        <w:rPr>
          <w:rFonts w:ascii="Arial" w:hAnsi="Arial" w:cs="Arial"/>
          <w:b/>
          <w:i/>
          <w:sz w:val="22"/>
          <w:szCs w:val="22"/>
        </w:rPr>
        <w:t xml:space="preserve">pública o carta poder firmada </w:t>
      </w:r>
      <w:r w:rsidRPr="00E956D2">
        <w:rPr>
          <w:rFonts w:ascii="Arial" w:hAnsi="Arial" w:cs="Arial"/>
          <w:b/>
          <w:i/>
          <w:sz w:val="22"/>
          <w:szCs w:val="22"/>
        </w:rPr>
        <w:t>ante dos testigos y ratificada ante Notario Público</w:t>
      </w:r>
      <w:r>
        <w:rPr>
          <w:rFonts w:ascii="Arial" w:hAnsi="Arial" w:cs="Arial"/>
          <w:b/>
          <w:i/>
          <w:sz w:val="22"/>
          <w:szCs w:val="22"/>
        </w:rPr>
        <w:t xml:space="preserve"> o ante el Secretario de A</w:t>
      </w:r>
      <w:r w:rsidRPr="00E956D2">
        <w:rPr>
          <w:rFonts w:ascii="Arial" w:hAnsi="Arial" w:cs="Arial"/>
          <w:b/>
          <w:i/>
          <w:sz w:val="22"/>
          <w:szCs w:val="22"/>
        </w:rPr>
        <w:t>cuerdos que corresponda…”</w:t>
      </w:r>
      <w:r>
        <w:rPr>
          <w:rFonts w:ascii="Arial" w:hAnsi="Arial" w:cs="Arial"/>
          <w:b/>
          <w:i/>
          <w:sz w:val="22"/>
          <w:szCs w:val="22"/>
        </w:rPr>
        <w:t xml:space="preserve">. </w:t>
      </w:r>
    </w:p>
    <w:p w14:paraId="1A874754" w14:textId="5D15CBEE" w:rsidR="00455AF6" w:rsidRDefault="00195032" w:rsidP="00455AF6">
      <w:pPr>
        <w:spacing w:line="360" w:lineRule="auto"/>
        <w:jc w:val="both"/>
        <w:rPr>
          <w:rFonts w:ascii="Arial" w:hAnsi="Arial" w:cs="Arial"/>
          <w:bCs/>
          <w:sz w:val="26"/>
          <w:szCs w:val="26"/>
        </w:rPr>
      </w:pPr>
      <w:r>
        <w:rPr>
          <w:rFonts w:ascii="Arial" w:hAnsi="Arial" w:cs="Arial"/>
          <w:color w:val="FF0000"/>
          <w:sz w:val="26"/>
          <w:szCs w:val="26"/>
        </w:rPr>
        <w:t xml:space="preserve"> </w:t>
      </w:r>
      <w:r>
        <w:rPr>
          <w:rFonts w:ascii="Arial" w:hAnsi="Arial" w:cs="Arial"/>
          <w:color w:val="FF0000"/>
          <w:sz w:val="26"/>
          <w:szCs w:val="26"/>
        </w:rPr>
        <w:tab/>
      </w:r>
      <w:r w:rsidR="0074197F">
        <w:rPr>
          <w:rFonts w:ascii="Arial" w:hAnsi="Arial" w:cs="Arial"/>
          <w:sz w:val="26"/>
          <w:szCs w:val="26"/>
        </w:rPr>
        <w:t>De ahí que</w:t>
      </w:r>
      <w:r w:rsidR="0046071D">
        <w:rPr>
          <w:rFonts w:ascii="Arial" w:hAnsi="Arial" w:cs="Arial"/>
          <w:sz w:val="26"/>
          <w:szCs w:val="26"/>
        </w:rPr>
        <w:t>,</w:t>
      </w:r>
      <w:r w:rsidR="0074197F">
        <w:rPr>
          <w:rFonts w:ascii="Arial" w:hAnsi="Arial" w:cs="Arial"/>
          <w:sz w:val="26"/>
          <w:szCs w:val="26"/>
        </w:rPr>
        <w:t xml:space="preserve"> </w:t>
      </w:r>
      <w:r w:rsidR="0046071D">
        <w:rPr>
          <w:rFonts w:ascii="Arial" w:hAnsi="Arial" w:cs="Arial"/>
          <w:sz w:val="26"/>
          <w:szCs w:val="26"/>
        </w:rPr>
        <w:t xml:space="preserve"> es fundado el agravio del recurrente </w:t>
      </w:r>
      <w:r w:rsidR="0074197F">
        <w:rPr>
          <w:rFonts w:ascii="Arial" w:hAnsi="Arial" w:cs="Arial"/>
          <w:sz w:val="26"/>
          <w:szCs w:val="26"/>
        </w:rPr>
        <w:t xml:space="preserve">al manifestar que no </w:t>
      </w:r>
      <w:r w:rsidR="00FE3E79">
        <w:rPr>
          <w:rFonts w:ascii="Arial" w:hAnsi="Arial" w:cs="Arial"/>
          <w:sz w:val="26"/>
          <w:szCs w:val="26"/>
        </w:rPr>
        <w:t xml:space="preserve">promovió en representación </w:t>
      </w:r>
      <w:r w:rsidR="00FE3E79" w:rsidRPr="002C51E5">
        <w:rPr>
          <w:rFonts w:ascii="Arial" w:hAnsi="Arial" w:cs="Arial"/>
          <w:sz w:val="26"/>
          <w:szCs w:val="26"/>
        </w:rPr>
        <w:t xml:space="preserve">de la ciudadana </w:t>
      </w:r>
      <w:r w:rsidR="0062709D">
        <w:rPr>
          <w:rFonts w:ascii="Arial" w:hAnsi="Arial" w:cs="Arial"/>
          <w:sz w:val="26"/>
          <w:szCs w:val="26"/>
        </w:rPr>
        <w:t>**********</w:t>
      </w:r>
      <w:r w:rsidR="00FE3E79">
        <w:rPr>
          <w:rFonts w:ascii="Arial" w:hAnsi="Arial" w:cs="Arial"/>
          <w:sz w:val="26"/>
          <w:szCs w:val="26"/>
        </w:rPr>
        <w:t>,</w:t>
      </w:r>
      <w:r w:rsidR="0074197F">
        <w:rPr>
          <w:rFonts w:ascii="Arial" w:hAnsi="Arial" w:cs="Arial"/>
          <w:sz w:val="26"/>
          <w:szCs w:val="26"/>
        </w:rPr>
        <w:t xml:space="preserve"> </w:t>
      </w:r>
      <w:r w:rsidR="007A4FD3" w:rsidRPr="002C51E5">
        <w:rPr>
          <w:rFonts w:ascii="Arial" w:hAnsi="Arial" w:cs="Arial"/>
          <w:sz w:val="26"/>
          <w:szCs w:val="26"/>
        </w:rPr>
        <w:t xml:space="preserve"> en </w:t>
      </w:r>
      <w:r w:rsidR="00455AF6" w:rsidRPr="002C51E5">
        <w:rPr>
          <w:rFonts w:ascii="Arial" w:hAnsi="Arial" w:cs="Arial"/>
          <w:sz w:val="26"/>
          <w:szCs w:val="26"/>
        </w:rPr>
        <w:t>virtud de</w:t>
      </w:r>
      <w:r w:rsidR="007A4FD3" w:rsidRPr="002C51E5">
        <w:rPr>
          <w:rFonts w:ascii="Arial" w:hAnsi="Arial" w:cs="Arial"/>
          <w:sz w:val="26"/>
          <w:szCs w:val="26"/>
        </w:rPr>
        <w:t xml:space="preserve"> </w:t>
      </w:r>
      <w:r w:rsidR="00FE3E79">
        <w:rPr>
          <w:rFonts w:ascii="Arial" w:hAnsi="Arial" w:cs="Arial"/>
          <w:sz w:val="26"/>
          <w:szCs w:val="26"/>
        </w:rPr>
        <w:t xml:space="preserve">que </w:t>
      </w:r>
      <w:r w:rsidR="00623D4C" w:rsidRPr="002C51E5">
        <w:rPr>
          <w:rFonts w:ascii="Arial" w:hAnsi="Arial" w:cs="Arial"/>
          <w:sz w:val="26"/>
          <w:szCs w:val="26"/>
        </w:rPr>
        <w:t>promovió el juicio de nulidad por propio derecho</w:t>
      </w:r>
      <w:r w:rsidR="001247AF" w:rsidRPr="002C51E5">
        <w:rPr>
          <w:rFonts w:ascii="Arial" w:hAnsi="Arial" w:cs="Arial"/>
          <w:sz w:val="26"/>
          <w:szCs w:val="26"/>
        </w:rPr>
        <w:t xml:space="preserve">, al haber señalado </w:t>
      </w:r>
      <w:r w:rsidR="00623D4C" w:rsidRPr="002C51E5">
        <w:rPr>
          <w:rFonts w:ascii="Arial" w:hAnsi="Arial" w:cs="Arial"/>
          <w:sz w:val="26"/>
          <w:szCs w:val="26"/>
        </w:rPr>
        <w:t>que es copropietario</w:t>
      </w:r>
      <w:r w:rsidR="00103A9E" w:rsidRPr="002C51E5">
        <w:rPr>
          <w:rFonts w:ascii="Arial" w:hAnsi="Arial" w:cs="Arial"/>
          <w:sz w:val="26"/>
          <w:szCs w:val="26"/>
        </w:rPr>
        <w:t xml:space="preserve"> </w:t>
      </w:r>
      <w:r w:rsidR="008B308C" w:rsidRPr="002C51E5">
        <w:rPr>
          <w:rFonts w:ascii="Arial" w:hAnsi="Arial" w:cs="Arial"/>
          <w:sz w:val="26"/>
          <w:szCs w:val="26"/>
        </w:rPr>
        <w:t xml:space="preserve">con </w:t>
      </w:r>
      <w:r w:rsidR="00721CDF" w:rsidRPr="002C51E5">
        <w:rPr>
          <w:rFonts w:ascii="Arial" w:hAnsi="Arial" w:cs="Arial"/>
          <w:sz w:val="26"/>
          <w:szCs w:val="26"/>
        </w:rPr>
        <w:t>la</w:t>
      </w:r>
      <w:r w:rsidR="002C51E5">
        <w:rPr>
          <w:rFonts w:ascii="Arial" w:hAnsi="Arial" w:cs="Arial"/>
          <w:sz w:val="26"/>
          <w:szCs w:val="26"/>
        </w:rPr>
        <w:t xml:space="preserve"> antes citada al existir </w:t>
      </w:r>
      <w:r w:rsidR="008B308C" w:rsidRPr="002C51E5">
        <w:rPr>
          <w:rFonts w:ascii="Arial" w:hAnsi="Arial" w:cs="Arial"/>
          <w:sz w:val="26"/>
          <w:szCs w:val="26"/>
        </w:rPr>
        <w:t>una sociedad conyugal legal</w:t>
      </w:r>
      <w:r w:rsidR="00455AF6" w:rsidRPr="002C51E5">
        <w:rPr>
          <w:rFonts w:ascii="Arial" w:hAnsi="Arial" w:cs="Arial"/>
          <w:sz w:val="26"/>
          <w:szCs w:val="26"/>
        </w:rPr>
        <w:t>, esto es así</w:t>
      </w:r>
      <w:r w:rsidR="00C22BAB" w:rsidRPr="002C51E5">
        <w:rPr>
          <w:rFonts w:ascii="Arial" w:hAnsi="Arial" w:cs="Arial"/>
          <w:sz w:val="26"/>
          <w:szCs w:val="26"/>
        </w:rPr>
        <w:t>,</w:t>
      </w:r>
      <w:r w:rsidR="00455AF6" w:rsidRPr="002C51E5">
        <w:rPr>
          <w:rFonts w:ascii="Arial" w:hAnsi="Arial" w:cs="Arial"/>
          <w:sz w:val="26"/>
          <w:szCs w:val="26"/>
        </w:rPr>
        <w:t xml:space="preserve"> porque</w:t>
      </w:r>
      <w:r w:rsidR="00455AF6" w:rsidRPr="002C51E5">
        <w:rPr>
          <w:rFonts w:ascii="Arial" w:hAnsi="Arial" w:cs="Arial"/>
          <w:bCs/>
          <w:sz w:val="26"/>
          <w:szCs w:val="26"/>
        </w:rPr>
        <w:t xml:space="preserve"> </w:t>
      </w:r>
      <w:r w:rsidR="00455AF6" w:rsidRPr="002C51E5">
        <w:rPr>
          <w:rFonts w:ascii="Arial" w:hAnsi="Arial" w:cs="Arial"/>
          <w:bCs/>
          <w:i/>
          <w:sz w:val="26"/>
          <w:szCs w:val="26"/>
        </w:rPr>
        <w:t xml:space="preserve"> </w:t>
      </w:r>
      <w:r w:rsidR="00455AF6" w:rsidRPr="00C22BAB">
        <w:rPr>
          <w:rFonts w:ascii="Arial" w:hAnsi="Arial" w:cs="Arial"/>
          <w:bCs/>
          <w:sz w:val="26"/>
          <w:szCs w:val="26"/>
        </w:rPr>
        <w:t xml:space="preserve">en el </w:t>
      </w:r>
      <w:r w:rsidR="00455AF6" w:rsidRPr="00E97B42">
        <w:rPr>
          <w:rFonts w:ascii="Arial" w:hAnsi="Arial" w:cs="Arial"/>
          <w:bCs/>
          <w:sz w:val="26"/>
          <w:szCs w:val="26"/>
        </w:rPr>
        <w:t xml:space="preserve">Acta número 10041, </w:t>
      </w:r>
      <w:r w:rsidR="00C22BAB">
        <w:rPr>
          <w:rFonts w:ascii="Arial" w:hAnsi="Arial" w:cs="Arial"/>
          <w:bCs/>
          <w:sz w:val="26"/>
          <w:szCs w:val="26"/>
        </w:rPr>
        <w:t>Volumen 132, protocolizado ante la fe del Notario Público Número 15 en el E</w:t>
      </w:r>
      <w:r w:rsidR="00455AF6" w:rsidRPr="00E97B42">
        <w:rPr>
          <w:rFonts w:ascii="Arial" w:hAnsi="Arial" w:cs="Arial"/>
          <w:bCs/>
          <w:sz w:val="26"/>
          <w:szCs w:val="26"/>
        </w:rPr>
        <w:t xml:space="preserve">stado de Oaxaca, referente a la compraventa </w:t>
      </w:r>
      <w:r w:rsidR="00455AF6" w:rsidRPr="006757E0">
        <w:rPr>
          <w:rFonts w:ascii="Arial" w:hAnsi="Arial" w:cs="Arial"/>
          <w:b/>
          <w:bCs/>
          <w:sz w:val="26"/>
          <w:szCs w:val="26"/>
        </w:rPr>
        <w:t xml:space="preserve">de un </w:t>
      </w:r>
      <w:r w:rsidR="00B50145">
        <w:rPr>
          <w:rFonts w:ascii="Arial" w:hAnsi="Arial" w:cs="Arial"/>
          <w:b/>
          <w:bCs/>
          <w:sz w:val="26"/>
          <w:szCs w:val="26"/>
        </w:rPr>
        <w:t>********************</w:t>
      </w:r>
      <w:r w:rsidR="00455AF6" w:rsidRPr="006757E0">
        <w:rPr>
          <w:rFonts w:ascii="Arial" w:hAnsi="Arial" w:cs="Arial"/>
          <w:b/>
          <w:bCs/>
          <w:sz w:val="26"/>
          <w:szCs w:val="26"/>
        </w:rPr>
        <w:t xml:space="preserve">, </w:t>
      </w:r>
      <w:r w:rsidR="00455AF6" w:rsidRPr="00E97B42">
        <w:rPr>
          <w:rFonts w:ascii="Arial" w:hAnsi="Arial" w:cs="Arial"/>
          <w:bCs/>
          <w:sz w:val="26"/>
          <w:szCs w:val="26"/>
        </w:rPr>
        <w:t>Oaxaca de fecha 27 de diciembre de 1987 y registrado en carácter definitivo bajo el número 39 del libro 652 de la sección primera de escrituras públicas el 29 de marzo de 1988 en el Registro Público de</w:t>
      </w:r>
      <w:r w:rsidR="00455AF6" w:rsidRPr="00E97B42">
        <w:rPr>
          <w:rFonts w:ascii="Arial" w:hAnsi="Arial" w:cs="Arial"/>
          <w:bCs/>
          <w:i/>
          <w:sz w:val="26"/>
          <w:szCs w:val="26"/>
        </w:rPr>
        <w:t xml:space="preserve"> </w:t>
      </w:r>
      <w:r w:rsidR="00455AF6" w:rsidRPr="00E97B42">
        <w:rPr>
          <w:rFonts w:ascii="Arial" w:hAnsi="Arial" w:cs="Arial"/>
          <w:bCs/>
          <w:sz w:val="26"/>
          <w:szCs w:val="26"/>
        </w:rPr>
        <w:t>La Propiedad y del Comercio hoy Ins</w:t>
      </w:r>
      <w:r w:rsidR="006757E0">
        <w:rPr>
          <w:rFonts w:ascii="Arial" w:hAnsi="Arial" w:cs="Arial"/>
          <w:bCs/>
          <w:sz w:val="26"/>
          <w:szCs w:val="26"/>
        </w:rPr>
        <w:t xml:space="preserve">tituto de la </w:t>
      </w:r>
      <w:r w:rsidR="006757E0" w:rsidRPr="002C51E5">
        <w:rPr>
          <w:rFonts w:ascii="Arial" w:hAnsi="Arial" w:cs="Arial"/>
          <w:bCs/>
          <w:sz w:val="26"/>
          <w:szCs w:val="26"/>
        </w:rPr>
        <w:t>Función Registral…</w:t>
      </w:r>
      <w:r w:rsidR="00455AF6" w:rsidRPr="002C51E5">
        <w:rPr>
          <w:rFonts w:ascii="Arial" w:hAnsi="Arial" w:cs="Arial"/>
          <w:bCs/>
          <w:sz w:val="26"/>
          <w:szCs w:val="26"/>
        </w:rPr>
        <w:t>,  del cual contiene la toma de los generales que la “LA COMPRADORA</w:t>
      </w:r>
      <w:r w:rsidR="00455AF6" w:rsidRPr="00E97B42">
        <w:rPr>
          <w:rFonts w:ascii="Arial" w:hAnsi="Arial" w:cs="Arial"/>
          <w:bCs/>
          <w:sz w:val="26"/>
          <w:szCs w:val="26"/>
        </w:rPr>
        <w:t xml:space="preserve">”, es  </w:t>
      </w:r>
      <w:r w:rsidR="0062709D">
        <w:rPr>
          <w:rFonts w:ascii="Arial" w:hAnsi="Arial" w:cs="Arial"/>
          <w:bCs/>
          <w:sz w:val="26"/>
          <w:szCs w:val="26"/>
        </w:rPr>
        <w:t>**********</w:t>
      </w:r>
      <w:r w:rsidR="00455AF6" w:rsidRPr="00E97B42">
        <w:rPr>
          <w:rFonts w:ascii="Arial" w:hAnsi="Arial" w:cs="Arial"/>
          <w:bCs/>
          <w:sz w:val="26"/>
          <w:szCs w:val="26"/>
        </w:rPr>
        <w:t xml:space="preserve">, </w:t>
      </w:r>
      <w:r w:rsidR="00455AF6" w:rsidRPr="002C51E5">
        <w:rPr>
          <w:rFonts w:ascii="Arial" w:hAnsi="Arial" w:cs="Arial"/>
          <w:b/>
          <w:bCs/>
          <w:sz w:val="26"/>
          <w:szCs w:val="26"/>
        </w:rPr>
        <w:t xml:space="preserve">quien compra para sí y para su esposo el Señor </w:t>
      </w:r>
      <w:r w:rsidR="0062709D">
        <w:rPr>
          <w:rFonts w:ascii="Arial" w:hAnsi="Arial" w:cs="Arial"/>
          <w:b/>
          <w:bCs/>
          <w:sz w:val="26"/>
          <w:szCs w:val="26"/>
        </w:rPr>
        <w:t>**********</w:t>
      </w:r>
      <w:r w:rsidR="00455AF6">
        <w:rPr>
          <w:rFonts w:ascii="Arial" w:hAnsi="Arial" w:cs="Arial"/>
          <w:bCs/>
          <w:sz w:val="26"/>
          <w:szCs w:val="26"/>
        </w:rPr>
        <w:t xml:space="preserve">; del </w:t>
      </w:r>
      <w:r w:rsidR="00455AF6" w:rsidRPr="00E97B42">
        <w:rPr>
          <w:rFonts w:ascii="Arial" w:hAnsi="Arial" w:cs="Arial"/>
          <w:bCs/>
          <w:sz w:val="26"/>
          <w:szCs w:val="26"/>
        </w:rPr>
        <w:t>cual se puede inferir que el</w:t>
      </w:r>
      <w:r w:rsidR="002C51E5">
        <w:rPr>
          <w:rFonts w:ascii="Arial" w:hAnsi="Arial" w:cs="Arial"/>
          <w:bCs/>
          <w:sz w:val="26"/>
          <w:szCs w:val="26"/>
        </w:rPr>
        <w:t xml:space="preserve"> recurrente es copropietario del</w:t>
      </w:r>
      <w:r w:rsidR="00455AF6" w:rsidRPr="00E97B42">
        <w:rPr>
          <w:rFonts w:ascii="Arial" w:hAnsi="Arial" w:cs="Arial"/>
          <w:bCs/>
          <w:sz w:val="26"/>
          <w:szCs w:val="26"/>
        </w:rPr>
        <w:t xml:space="preserve"> bien inmueble descrito, </w:t>
      </w:r>
      <w:r w:rsidR="00455AF6">
        <w:rPr>
          <w:rFonts w:ascii="Arial" w:hAnsi="Arial" w:cs="Arial"/>
          <w:bCs/>
          <w:sz w:val="26"/>
          <w:szCs w:val="26"/>
        </w:rPr>
        <w:t xml:space="preserve">por tanto puede demandar o intervenir en el juicio, de acuerdo al numeral 164 </w:t>
      </w:r>
      <w:r w:rsidR="006757E0">
        <w:rPr>
          <w:rFonts w:ascii="Arial" w:hAnsi="Arial" w:cs="Arial"/>
          <w:bCs/>
          <w:sz w:val="26"/>
          <w:szCs w:val="26"/>
        </w:rPr>
        <w:t>de la Ley de Procedimiento y Justicia A</w:t>
      </w:r>
      <w:r w:rsidR="00455AF6">
        <w:rPr>
          <w:rFonts w:ascii="Arial" w:hAnsi="Arial" w:cs="Arial"/>
          <w:bCs/>
          <w:sz w:val="26"/>
          <w:szCs w:val="26"/>
        </w:rPr>
        <w:t>dministrativa para el</w:t>
      </w:r>
      <w:r w:rsidR="006757E0">
        <w:rPr>
          <w:rFonts w:ascii="Arial" w:hAnsi="Arial" w:cs="Arial"/>
          <w:bCs/>
          <w:sz w:val="26"/>
          <w:szCs w:val="26"/>
        </w:rPr>
        <w:t xml:space="preserve"> E</w:t>
      </w:r>
      <w:r w:rsidR="00455AF6">
        <w:rPr>
          <w:rFonts w:ascii="Arial" w:hAnsi="Arial" w:cs="Arial"/>
          <w:bCs/>
          <w:sz w:val="26"/>
          <w:szCs w:val="26"/>
        </w:rPr>
        <w:t xml:space="preserve">stado, que a la letra dice: </w:t>
      </w:r>
    </w:p>
    <w:p w14:paraId="502B51C6" w14:textId="0B02A0A8" w:rsidR="00623D4C" w:rsidRPr="00CD37CC" w:rsidRDefault="00455AF6" w:rsidP="00455AF6">
      <w:pPr>
        <w:spacing w:line="360" w:lineRule="auto"/>
        <w:ind w:left="567"/>
        <w:jc w:val="both"/>
        <w:rPr>
          <w:rFonts w:ascii="Arial" w:hAnsi="Arial" w:cs="Arial"/>
          <w:b/>
          <w:bCs/>
        </w:rPr>
      </w:pPr>
      <w:r w:rsidRPr="00CD37CC">
        <w:rPr>
          <w:rFonts w:ascii="Arial" w:hAnsi="Arial" w:cs="Arial"/>
          <w:b/>
          <w:bCs/>
        </w:rPr>
        <w:lastRenderedPageBreak/>
        <w:t>“Articulo 164.- Solo podrán demandar o intervenir en el juicio, las personas que tengan un interés jurídico o legítimo que funden su pretensión.”</w:t>
      </w:r>
    </w:p>
    <w:p w14:paraId="208DA5D6" w14:textId="6E1FE5BC" w:rsidR="00503882" w:rsidRDefault="00E956D2" w:rsidP="00002823">
      <w:pPr>
        <w:pStyle w:val="Sinespaciado"/>
        <w:spacing w:before="240" w:line="360" w:lineRule="auto"/>
        <w:jc w:val="both"/>
        <w:rPr>
          <w:rFonts w:ascii="Arial" w:eastAsia="Calibri" w:hAnsi="Arial" w:cs="Arial"/>
          <w:bCs/>
          <w:sz w:val="26"/>
          <w:szCs w:val="26"/>
        </w:rPr>
      </w:pPr>
      <w:r>
        <w:rPr>
          <w:rFonts w:ascii="Arial" w:hAnsi="Arial" w:cs="Arial"/>
          <w:bCs/>
          <w:color w:val="000000"/>
          <w:sz w:val="26"/>
          <w:szCs w:val="26"/>
          <w:lang w:val="es-MX"/>
        </w:rPr>
        <w:t xml:space="preserve"> </w:t>
      </w:r>
      <w:r w:rsidR="00F659EB">
        <w:rPr>
          <w:rFonts w:ascii="Arial" w:hAnsi="Arial" w:cs="Arial"/>
          <w:bCs/>
          <w:color w:val="000000"/>
          <w:sz w:val="26"/>
          <w:szCs w:val="26"/>
          <w:lang w:val="es-MX"/>
        </w:rPr>
        <w:tab/>
      </w:r>
      <w:r w:rsidR="00A97695">
        <w:rPr>
          <w:rFonts w:ascii="Arial" w:hAnsi="Arial" w:cs="Arial"/>
          <w:bCs/>
          <w:color w:val="000000"/>
          <w:sz w:val="26"/>
          <w:szCs w:val="26"/>
          <w:lang w:val="es-MX"/>
        </w:rPr>
        <w:t>P</w:t>
      </w:r>
      <w:r w:rsidR="0084138C">
        <w:rPr>
          <w:rFonts w:ascii="Arial" w:hAnsi="Arial" w:cs="Arial"/>
          <w:bCs/>
          <w:color w:val="000000"/>
          <w:sz w:val="26"/>
          <w:szCs w:val="26"/>
          <w:lang w:val="es-MX"/>
        </w:rPr>
        <w:t xml:space="preserve">ara </w:t>
      </w:r>
      <w:r w:rsidR="00956101">
        <w:rPr>
          <w:rFonts w:ascii="Arial" w:hAnsi="Arial" w:cs="Arial"/>
          <w:bCs/>
          <w:color w:val="000000"/>
          <w:sz w:val="26"/>
          <w:szCs w:val="26"/>
          <w:lang w:val="es-MX"/>
        </w:rPr>
        <w:t xml:space="preserve">ello, es necesario </w:t>
      </w:r>
      <w:r w:rsidR="002E6D11">
        <w:rPr>
          <w:rFonts w:ascii="Arial" w:hAnsi="Arial" w:cs="Arial"/>
          <w:bCs/>
          <w:color w:val="000000"/>
          <w:sz w:val="26"/>
          <w:szCs w:val="26"/>
          <w:lang w:val="es-MX"/>
        </w:rPr>
        <w:t xml:space="preserve">resaltar que </w:t>
      </w:r>
      <w:r w:rsidR="009251B8" w:rsidRPr="009251B8">
        <w:rPr>
          <w:rFonts w:ascii="Arial" w:eastAsia="Calibri" w:hAnsi="Arial" w:cs="Arial"/>
          <w:bCs/>
          <w:sz w:val="26"/>
          <w:szCs w:val="26"/>
        </w:rPr>
        <w:t>para acreditar el interés jurídico, el promovente debe ser titular del derecho y que éste produzca una afectación a su esfera jurídica</w:t>
      </w:r>
      <w:r w:rsidR="007A4CFC">
        <w:rPr>
          <w:rFonts w:ascii="Arial" w:eastAsia="Calibri" w:hAnsi="Arial" w:cs="Arial"/>
          <w:bCs/>
          <w:sz w:val="26"/>
          <w:szCs w:val="26"/>
        </w:rPr>
        <w:t>, siendo así, porque e</w:t>
      </w:r>
      <w:r w:rsidR="00FF092D" w:rsidRPr="00FF092D">
        <w:rPr>
          <w:rFonts w:ascii="Arial" w:eastAsia="Calibri" w:hAnsi="Arial" w:cs="Arial"/>
          <w:bCs/>
          <w:sz w:val="26"/>
          <w:szCs w:val="26"/>
        </w:rPr>
        <w:t>l interés jurídico es considerado por la doctrina como un derecho subjetivo, el cual supone una facultad de exigir y una obligación correlativa que se traduce en el deber jurídico de cumplir dicha exigencia. Esto es, se encuentra relacionado directamente con el derecho afectado y el promovente del juicio administrativo debe ser el titular de tal derecho. La</w:t>
      </w:r>
      <w:r w:rsidR="00D32CE6">
        <w:rPr>
          <w:rFonts w:ascii="Arial" w:eastAsia="Calibri" w:hAnsi="Arial" w:cs="Arial"/>
          <w:bCs/>
          <w:sz w:val="26"/>
          <w:szCs w:val="26"/>
        </w:rPr>
        <w:t xml:space="preserve"> </w:t>
      </w:r>
      <w:r w:rsidR="00D32CE6" w:rsidRPr="00D32CE6">
        <w:rPr>
          <w:rFonts w:ascii="Arial" w:eastAsia="Calibri" w:hAnsi="Arial" w:cs="Arial"/>
          <w:bCs/>
          <w:sz w:val="26"/>
          <w:szCs w:val="26"/>
        </w:rPr>
        <w:t xml:space="preserve">tutela del derecho sólo comprende bienes jurídicos reales y objetivos; por ello, las afectaciones a ese derecho deben ser igualmente susceptibles de apreciarse en forma objetiva para que puedan constituir un perjuicio, de modo que la naturaleza intrínseca de ese acto reclamado es la que determina el perjuicio o afectación en la </w:t>
      </w:r>
      <w:r w:rsidR="009D774F">
        <w:rPr>
          <w:rFonts w:ascii="Arial" w:eastAsia="Calibri" w:hAnsi="Arial" w:cs="Arial"/>
          <w:bCs/>
          <w:sz w:val="26"/>
          <w:szCs w:val="26"/>
        </w:rPr>
        <w:t xml:space="preserve">esfera jurídica del particular. </w:t>
      </w:r>
    </w:p>
    <w:p w14:paraId="1FCE4510" w14:textId="1AA9D70E" w:rsidR="00503882" w:rsidRPr="00E97B42" w:rsidRDefault="007507E9" w:rsidP="0051679A">
      <w:pPr>
        <w:pStyle w:val="NormalWeb"/>
        <w:shd w:val="clear" w:color="auto" w:fill="FFFFFF"/>
        <w:spacing w:line="360" w:lineRule="auto"/>
        <w:jc w:val="both"/>
        <w:rPr>
          <w:rFonts w:ascii="Arial" w:hAnsi="Arial" w:cs="Arial"/>
          <w:sz w:val="22"/>
          <w:szCs w:val="22"/>
        </w:rPr>
      </w:pPr>
      <w:r>
        <w:rPr>
          <w:rFonts w:ascii="Arial" w:hAnsi="Arial" w:cs="Arial"/>
          <w:color w:val="4B4B57"/>
          <w:sz w:val="26"/>
          <w:szCs w:val="26"/>
        </w:rPr>
        <w:tab/>
      </w:r>
      <w:r w:rsidR="009D774F" w:rsidRPr="00E97B42">
        <w:rPr>
          <w:rFonts w:ascii="Arial" w:hAnsi="Arial" w:cs="Arial"/>
          <w:sz w:val="26"/>
          <w:szCs w:val="26"/>
        </w:rPr>
        <w:t>En cuanto a</w:t>
      </w:r>
      <w:r w:rsidR="00503882" w:rsidRPr="00E97B42">
        <w:rPr>
          <w:rFonts w:ascii="Arial" w:hAnsi="Arial" w:cs="Arial"/>
          <w:sz w:val="26"/>
          <w:szCs w:val="26"/>
        </w:rPr>
        <w:t>l concepto de interés legítimo se dice que desde el momento en que se emplea el término legítimo debe entenderse que se trata de un interés legalmente tutelado, en lo que coincide con el interés jurídico en sentido estricto y se distingue del interés simple que no supone esa tutela. En otros términos, por legitimación debe entenderse la justificación jurídica de un derecho difuso, como puede ser la de un interés que amerite jurídicamente ser protegido, y de una especial situación frente al orden jurídico, pudiendo ser un interés legítimamente individual o colectivo.</w:t>
      </w:r>
      <w:r w:rsidR="00101437" w:rsidRPr="00E97B42">
        <w:rPr>
          <w:rFonts w:ascii="Arial" w:hAnsi="Arial" w:cs="Arial"/>
          <w:sz w:val="26"/>
          <w:szCs w:val="26"/>
        </w:rPr>
        <w:t xml:space="preserve"> </w:t>
      </w:r>
      <w:r w:rsidR="00130A52" w:rsidRPr="00E97B42">
        <w:rPr>
          <w:rFonts w:ascii="Arial" w:hAnsi="Arial" w:cs="Arial"/>
          <w:sz w:val="22"/>
          <w:szCs w:val="22"/>
        </w:rPr>
        <w:t xml:space="preserve">Tal como lo sostiene la tesis de rubro y texto siguientes: </w:t>
      </w:r>
      <w:r w:rsidR="00130A52" w:rsidRPr="00E97B42">
        <w:rPr>
          <w:rFonts w:ascii="Arial" w:hAnsi="Arial" w:cs="Arial"/>
          <w:b/>
          <w:sz w:val="22"/>
          <w:szCs w:val="22"/>
        </w:rPr>
        <w:t>“INTERÉS LEGITIMO E INTERÉS JURÍDICO. SUS ELEMENTOS CONSTITUTIVOS COMO REQUISITOS PARA PROMOVER EL JUICIO DE AMPARO INDIRECTO, CONFORME AL ARTÍCULO 107, FRACCIÓN I, DE LA CONSTITUCIÓN POLÍTICA DE LOS ESTADOS UNIDOS MEXICANOS.</w:t>
      </w:r>
      <w:r w:rsidR="00130A52" w:rsidRPr="00E97B42">
        <w:rPr>
          <w:rFonts w:ascii="Arial" w:hAnsi="Arial" w:cs="Arial"/>
          <w:sz w:val="22"/>
          <w:szCs w:val="22"/>
        </w:rPr>
        <w:t xml:space="preserve"> El citado precepto establece que el juicio de amparo indirecto se seguirá siempre a instancia de parte agraviada, “teniendo tal carácter quien aduce ser titular de un derecho o de un interés legítimo individual o colectivo”, con lo que atribuye consecuencias de derecho, desde el punto de vista de la legitimación del promovente, tanto al interés jurídico en sentido estricto, como al legítimo, pues en ambos supuestos a la persona que se ubique dentro de ellos se le otorga legitimación para instar la acción de amparo. En tal virtud, atento a la naturaleza del acto reclamado y a la de la autoridad que lo emite, el quejoso en el juicio de amparo debe acreditar fehacientemente el interés, jurídico o legítimo, que le asiste para ello y no inferirse </w:t>
      </w:r>
      <w:r w:rsidR="00130A52" w:rsidRPr="00E97B42">
        <w:rPr>
          <w:rFonts w:ascii="Arial" w:hAnsi="Arial" w:cs="Arial"/>
          <w:sz w:val="22"/>
          <w:szCs w:val="22"/>
        </w:rPr>
        <w:lastRenderedPageBreak/>
        <w:t>con base en presunciones. Así, los elementos constitutivos del interés jurídico consisten en demostrar: a) la existencia del derecho subjetivo que se dice vulnerado; y, b) que el acto de autoridad afecta ese derecho, de donde deriva el agravio correspondiente. Por su parte, para probar el interés legítimo, deberá acreditarse que: a) exista una norma constitucional en la que se establezca o tutele algún interés difuso en beneficio de una colectividad determinada; b) el acto reclamado transgreda ese interés difuso, ya sea de manera individual o colectiva; y, c) el promovente pertenezca a esa colectividad. Lo anterior, porque si el interés legítimo supone una afectación jurídica al quejoso, éste debe demostrar su pertenencia al grupo que en específico sufrió o sufre el agravio que se aduce en la demanda de amparo. Sobre el particular es dable indicar que los elementos constitutivos destacados son concurrentes, por tanto, basta la ausencia de alguno de ellos para que el medio de defensa intentado sea improcedente. Visible en Tesis: 2a. LXXX/2013 (10a.), Segunda Sala, Libro XXIV, Septiembre de 2013 Tomo 3, Semanario Judicial de la Federación y su Gaceta, Décimo Época</w:t>
      </w:r>
      <w:r w:rsidR="00130A52" w:rsidRPr="00E97B42">
        <w:rPr>
          <w:rFonts w:ascii="Arial" w:hAnsi="Arial" w:cs="Arial"/>
          <w:sz w:val="26"/>
          <w:szCs w:val="26"/>
        </w:rPr>
        <w:t xml:space="preserve">. </w:t>
      </w:r>
      <w:r w:rsidR="009D774F" w:rsidRPr="00E97B42">
        <w:rPr>
          <w:rFonts w:ascii="Arial" w:hAnsi="Arial" w:cs="Arial"/>
          <w:sz w:val="26"/>
          <w:szCs w:val="26"/>
        </w:rPr>
        <w:t>Así</w:t>
      </w:r>
      <w:r w:rsidR="00130A52" w:rsidRPr="00E97B42">
        <w:rPr>
          <w:rFonts w:ascii="Arial" w:hAnsi="Arial" w:cs="Arial"/>
          <w:sz w:val="26"/>
          <w:szCs w:val="26"/>
        </w:rPr>
        <w:t xml:space="preserve"> como la tesis de rubro y texto: </w:t>
      </w:r>
      <w:r w:rsidR="00A245B4" w:rsidRPr="00E97B42">
        <w:rPr>
          <w:rFonts w:ascii="Arial" w:hAnsi="Arial" w:cs="Arial"/>
          <w:sz w:val="22"/>
          <w:szCs w:val="22"/>
        </w:rPr>
        <w:t>“INTERÉS LEGITIMO EN EL AMPARO. SU ORIGEN Y CARACTERÍSTICAS. El interés legítimo tiene su origen en las llamadas normas de acción, las cuales regulan lo relativo a la organización, contenido y procedimientos que han de regir la actividad administrativa, y constituyen una serie de obligaciones a cargo de la administración pública, sin establecer derechos subjetivos, pues al versar sobre la legalidad de actos administrativos o de gobierno, se emiten con el fin de garantizar intereses generales y no particulares. En ese contexto, por el actuar de la administración, un determinado sujeto de derecho puede llegar a tener una ventaja en relación con los demás, o bien, sufrir un daño; en este caso, los particulares únicamente se aprovechan de la necesidad de que se observen las normas dictadas en interés colectivo, por lo que a través y como consecuencia de esa observancia resultan ocasionalmente protegidos sus intereses. Así, el interés legítimo tutela al gobernado cuyo sustento no se encuentra en un derecho subjetivo otorgado por la normativa, sino en un interés cualificado que de hecho pueda tener respecto de la legalidad de determinados actos de autoridad. Por tanto, el quejoso debe acreditar que se encuentra en esa especial situación que afecta su esfera jurídica con el acatamiento de las llamadas normas de acción, a fin de demostrar su legitimación para instar la acción de amparo. QUINTO TRIBUNAL COLEGIADO DE CIRCUITO DEL CENTRO</w:t>
      </w:r>
      <w:r w:rsidR="00130A52" w:rsidRPr="00E97B42">
        <w:rPr>
          <w:rFonts w:ascii="Arial" w:hAnsi="Arial" w:cs="Arial"/>
          <w:sz w:val="22"/>
          <w:szCs w:val="22"/>
        </w:rPr>
        <w:t xml:space="preserve"> AUXILIAR DE LA QUINTA REGIÓN. V</w:t>
      </w:r>
      <w:r w:rsidR="00A245B4" w:rsidRPr="00E97B42">
        <w:rPr>
          <w:rFonts w:ascii="Arial" w:hAnsi="Arial" w:cs="Arial"/>
          <w:sz w:val="22"/>
          <w:szCs w:val="22"/>
        </w:rPr>
        <w:t>isible en la Tesis: XXVI.5o</w:t>
      </w:r>
      <w:r w:rsidR="009D774F" w:rsidRPr="00E97B42">
        <w:rPr>
          <w:rFonts w:ascii="Arial" w:hAnsi="Arial" w:cs="Arial"/>
          <w:sz w:val="22"/>
          <w:szCs w:val="22"/>
        </w:rPr>
        <w:t>. (</w:t>
      </w:r>
      <w:r w:rsidR="00A245B4" w:rsidRPr="00E97B42">
        <w:rPr>
          <w:rFonts w:ascii="Arial" w:hAnsi="Arial" w:cs="Arial"/>
          <w:sz w:val="22"/>
          <w:szCs w:val="22"/>
        </w:rPr>
        <w:t xml:space="preserve">V Región) 14 K (10a.), Semanario Judicial </w:t>
      </w:r>
      <w:r w:rsidR="00101437" w:rsidRPr="00E97B42">
        <w:rPr>
          <w:rFonts w:ascii="Arial" w:hAnsi="Arial" w:cs="Arial"/>
          <w:sz w:val="22"/>
          <w:szCs w:val="22"/>
        </w:rPr>
        <w:t>de la Federación, Décima Época”</w:t>
      </w:r>
      <w:r w:rsidR="00101437" w:rsidRPr="00E97B42">
        <w:rPr>
          <w:rFonts w:ascii="Arial" w:hAnsi="Arial" w:cs="Arial"/>
          <w:sz w:val="26"/>
          <w:szCs w:val="26"/>
        </w:rPr>
        <w:t xml:space="preserve">. Y la tesis de rubro y texto </w:t>
      </w:r>
      <w:r w:rsidR="008373F6" w:rsidRPr="00E97B42">
        <w:rPr>
          <w:rFonts w:ascii="Arial" w:hAnsi="Arial" w:cs="Arial"/>
          <w:sz w:val="26"/>
          <w:szCs w:val="26"/>
        </w:rPr>
        <w:t xml:space="preserve">siguiente: </w:t>
      </w:r>
      <w:r w:rsidR="00503882" w:rsidRPr="00E97B42">
        <w:rPr>
          <w:rFonts w:ascii="Arial" w:hAnsi="Arial" w:cs="Arial"/>
          <w:sz w:val="22"/>
          <w:szCs w:val="22"/>
        </w:rPr>
        <w:t>“</w:t>
      </w:r>
      <w:r w:rsidR="00503882" w:rsidRPr="00E97B42">
        <w:rPr>
          <w:rFonts w:ascii="Arial" w:hAnsi="Arial" w:cs="Arial"/>
          <w:b/>
          <w:sz w:val="22"/>
          <w:szCs w:val="22"/>
        </w:rPr>
        <w:t>INTERÉS LEGÍTIMO, CONCEPTO DE, EN TÉRMINOS DEL ARTÍCULO 34 DE LA LEY DEL TRIBUNAL DE LO CONTENCIOSO ADMINISTRATIVO DEL DISTRITO FEDERAL</w:t>
      </w:r>
      <w:r w:rsidR="00503882" w:rsidRPr="00E97B42">
        <w:rPr>
          <w:rFonts w:ascii="Arial" w:hAnsi="Arial" w:cs="Arial"/>
          <w:sz w:val="22"/>
          <w:szCs w:val="22"/>
        </w:rPr>
        <w:t xml:space="preserve">. El artículo 34 de la Ley del Tribunal de lo Contencioso Administrativo del Distrito Federal precisa que sólo podrán intervenir en el juicio las personas que tengan interés legítimo en el mismo. Ahora bien, el interés legítimo se debe entender como aquel interés de cualquier persona, pública o privada, reconocido y protegido por el ordenamiento jurídico. Desde un punto de vista más estricto, como concepto técnico y operativo, el interés legítimo es una situación jurídica activa que permite la </w:t>
      </w:r>
      <w:r w:rsidR="00503882" w:rsidRPr="00E97B42">
        <w:rPr>
          <w:rFonts w:ascii="Arial" w:hAnsi="Arial" w:cs="Arial"/>
          <w:sz w:val="22"/>
          <w:szCs w:val="22"/>
        </w:rPr>
        <w:lastRenderedPageBreak/>
        <w:t xml:space="preserve">actuación de un tercero y que no supone, a diferencia del derecho subjetivo, una obligación correlativa de dar, hacer o no hacer exigible a otra persona, pero sí otorga al interesado la facultad de exigir el respeto del ordenamiento jurídico y, en su caso, de exigir una reparación por los perjuicios antijurídicos que de esa actuación se deriven. En otras palabras, existe interés legítimo, en concreto en el derecho administrativo, cuando una conducta administrativa determinada es susceptible de causar un perjuicio o generar un beneficio en la situación fáctica del interesado, tutelada por el derecho, siendo así que éste no tiene un derecho subjetivo a exigir una determinada conducta o a que se imponga otra distinta, pero sí a exigir de la administración el respeto y debido cumplimiento de la norma jurídica. En tal caso, el titular del interés está legitimado para intervenir en el procedimiento administrativo correspondiente y para recurrir o actuar como parte en los procesos judiciales relacionados con el mismo, a efecto de defender esa situación de interés. El interés legítimo se encuentra intermedio entre el interés jurídico y el interés simple, y ha tenido primordial desenvolvimiento en el derecho administrativo; la existencia del interés legítimo se desprende de la base de que existen normas que imponen una conducta obligatoria de la administración, sin embargo, no requiere de la afectación a un derecho subjetivo, aunque sí a la esfera jurídica del particular, entendida ésta en un sentido amplio; a través del interés legítimo se logra una protección más amplia y eficaz de los derechos que no tienen el carácter de difusos, pero tampoco de derechos subjetivos. Así, podemos destacar las siguientes características que nos permiten definir al interés legítimo: 1) No es un mero interés por la legalidad de la actuación de la autoridad, requiere de la existencia de un interés personal, individual o colectivo, que se traduce en que de prosperar la acción se obtendría un beneficio jurídico en favor del accionante; 2) Está garantizado por el derecho objetivo, pero no da lugar a un derecho subjetivo, no hay potestad de uno frente a otro; 3) Un elemento que permite identificarlo plenamente es que es necesario que exista una afectación a la esfera jurídica en sentido amplio, ya sea de índole económica, profesional o de cualquier otra, pues en caso contrario nos encontraríamos ante la acción popular, la cual no requiere afectación alguna a la esfera jurídica; 4) </w:t>
      </w:r>
      <w:r w:rsidR="00503882" w:rsidRPr="00E97B42">
        <w:rPr>
          <w:rFonts w:ascii="Arial" w:hAnsi="Arial" w:cs="Arial"/>
          <w:b/>
          <w:sz w:val="22"/>
          <w:szCs w:val="22"/>
        </w:rPr>
        <w:t>El titular del interés legítimo tiene un interés propio, distinto del de cualquier otro gobernado, el cual consiste en que los poderes públicos actúen de acuerdo con el ordenamiento, cuando con motivo de la persecución de fines de carácter general incida en el ámbito de ese interés propio;</w:t>
      </w:r>
      <w:r w:rsidR="00503882" w:rsidRPr="00E97B42">
        <w:rPr>
          <w:rFonts w:ascii="Arial" w:hAnsi="Arial" w:cs="Arial"/>
          <w:sz w:val="22"/>
          <w:szCs w:val="22"/>
        </w:rPr>
        <w:t xml:space="preserve"> 5) Se trata de un interés cualificado, actual y real, no potencial o hipotético, es decir, se trata de un interés jurídicamente relevante; y, 6) La anulación produce efectos positivos o negativos en la esfera jurídica del gobernado.</w:t>
      </w:r>
    </w:p>
    <w:p w14:paraId="61DD3CFA" w14:textId="42BB5B98" w:rsidR="00A77684" w:rsidRPr="00455AF6" w:rsidRDefault="009D774F" w:rsidP="00455AF6">
      <w:pPr>
        <w:pStyle w:val="NormalWeb"/>
        <w:shd w:val="clear" w:color="auto" w:fill="FFFFFF"/>
        <w:spacing w:line="360" w:lineRule="auto"/>
        <w:jc w:val="both"/>
        <w:rPr>
          <w:rFonts w:ascii="Arial" w:hAnsi="Arial" w:cs="Arial"/>
          <w:sz w:val="26"/>
          <w:szCs w:val="26"/>
        </w:rPr>
      </w:pPr>
      <w:r w:rsidRPr="00E97B42">
        <w:rPr>
          <w:rFonts w:ascii="Arial" w:hAnsi="Arial" w:cs="Arial"/>
          <w:sz w:val="26"/>
          <w:szCs w:val="26"/>
        </w:rPr>
        <w:tab/>
      </w:r>
      <w:r w:rsidR="00101437" w:rsidRPr="00E97B42">
        <w:rPr>
          <w:rFonts w:ascii="Arial" w:hAnsi="Arial" w:cs="Arial"/>
          <w:sz w:val="26"/>
          <w:szCs w:val="26"/>
        </w:rPr>
        <w:t xml:space="preserve">De acuerdo a </w:t>
      </w:r>
      <w:r w:rsidR="00503882" w:rsidRPr="00E97B42">
        <w:rPr>
          <w:rFonts w:ascii="Arial" w:hAnsi="Arial" w:cs="Arial"/>
          <w:sz w:val="26"/>
          <w:szCs w:val="26"/>
        </w:rPr>
        <w:t xml:space="preserve">las características y diferencias claras del interés legítimo como el interés jurídico, de manera más clara y concreta, pues se aprecia que los elementos constitutivos del interés jurídico consisten en demostrar: a) la existencia del derecho subjetivo que se dice vulnerado; y, b) que el acto de autoridad afecta ese derecho, de donde deriva el agravio correspondiente. Y caso contrario al abordar del </w:t>
      </w:r>
      <w:r w:rsidR="00503882" w:rsidRPr="00E97B42">
        <w:rPr>
          <w:rFonts w:ascii="Arial" w:hAnsi="Arial" w:cs="Arial"/>
          <w:sz w:val="26"/>
          <w:szCs w:val="26"/>
        </w:rPr>
        <w:lastRenderedPageBreak/>
        <w:t>interés legítimo, deberá acreditarse que: 1) exista una norma constitucional en la que se establezca o tutele algún interés difuso en beneficio de una colectividad determinada; 2) el acto reclamado transgreda ese interés difuso, ya sea de manera individual o colectiva; y, 3) el promovente pertenezca a esa colectividad, es decir la pertenencia a un grupo que en espec</w:t>
      </w:r>
      <w:r w:rsidRPr="00E97B42">
        <w:rPr>
          <w:rFonts w:ascii="Arial" w:hAnsi="Arial" w:cs="Arial"/>
          <w:sz w:val="26"/>
          <w:szCs w:val="26"/>
        </w:rPr>
        <w:t>í</w:t>
      </w:r>
      <w:r w:rsidR="00366571" w:rsidRPr="00E97B42">
        <w:rPr>
          <w:rFonts w:ascii="Arial" w:hAnsi="Arial" w:cs="Arial"/>
          <w:sz w:val="26"/>
          <w:szCs w:val="26"/>
        </w:rPr>
        <w:t xml:space="preserve">fico sufrió o sufre el agravio.- </w:t>
      </w:r>
      <w:r w:rsidR="00503882" w:rsidRPr="00E97B42">
        <w:rPr>
          <w:rFonts w:ascii="Arial" w:hAnsi="Arial" w:cs="Arial"/>
          <w:sz w:val="26"/>
          <w:szCs w:val="26"/>
        </w:rPr>
        <w:t>Otras diferencias, de estos dos conceptos, son que el interés jurídico, son susceptibles de generar derechos subjetivos en beneficio de personas determinadas; pueden ser individualizadas de tal manera que se afecta inmediata y directamente al status jurídico de la persona.</w:t>
      </w:r>
      <w:r w:rsidR="00956101" w:rsidRPr="00E97B42">
        <w:rPr>
          <w:rFonts w:ascii="Arial" w:hAnsi="Arial" w:cs="Arial"/>
          <w:sz w:val="26"/>
          <w:szCs w:val="26"/>
        </w:rPr>
        <w:t xml:space="preserve">- </w:t>
      </w:r>
      <w:r w:rsidR="00503882" w:rsidRPr="00E97B42">
        <w:rPr>
          <w:rFonts w:ascii="Arial" w:hAnsi="Arial" w:cs="Arial"/>
          <w:sz w:val="26"/>
          <w:szCs w:val="26"/>
        </w:rPr>
        <w:t>En cambio las relativas al interés legítimo no tiene la capacidad de generar derechos subjetivos, son las que establecen los llamados intereses difusos y que se encuentran encaminadas a producir ciertos resultados en la sociedad o en algunos núcleos o grupos que la integran y que, como ella, carecen de personalidad Jurídica.</w:t>
      </w:r>
      <w:r w:rsidR="00956101" w:rsidRPr="00E97B42">
        <w:rPr>
          <w:rFonts w:ascii="Arial" w:hAnsi="Arial" w:cs="Arial"/>
          <w:sz w:val="26"/>
          <w:szCs w:val="26"/>
        </w:rPr>
        <w:t xml:space="preserve">- </w:t>
      </w:r>
      <w:r w:rsidR="00503882" w:rsidRPr="00E97B42">
        <w:rPr>
          <w:rFonts w:ascii="Arial" w:hAnsi="Arial" w:cs="Arial"/>
          <w:sz w:val="26"/>
          <w:szCs w:val="26"/>
        </w:rPr>
        <w:t>Es decir, tutelan intereses de una colectividad que carece de personalidad jurídica sin otorgar derechos subjetivos a sus integrantes.</w:t>
      </w:r>
      <w:r w:rsidR="00956101" w:rsidRPr="00E97B42">
        <w:rPr>
          <w:rFonts w:ascii="Arial" w:hAnsi="Arial" w:cs="Arial"/>
          <w:sz w:val="26"/>
          <w:szCs w:val="26"/>
        </w:rPr>
        <w:t xml:space="preserve">- </w:t>
      </w:r>
      <w:r w:rsidR="00503882" w:rsidRPr="00E97B42">
        <w:rPr>
          <w:rFonts w:ascii="Arial" w:hAnsi="Arial" w:cs="Arial"/>
          <w:sz w:val="26"/>
          <w:szCs w:val="26"/>
        </w:rPr>
        <w:t>En cambio el interés jurídico, supone la existencia de un derecho dentro de la esfera Jurídica particular de un individuo (derecho subjetivo), que se encuentra dentro de su status jurídico.</w:t>
      </w:r>
      <w:r w:rsidR="00956101" w:rsidRPr="00E97B42">
        <w:rPr>
          <w:rFonts w:ascii="Arial" w:hAnsi="Arial" w:cs="Arial"/>
          <w:sz w:val="26"/>
          <w:szCs w:val="26"/>
        </w:rPr>
        <w:t xml:space="preserve">- </w:t>
      </w:r>
      <w:r w:rsidR="00503882" w:rsidRPr="00E97B42">
        <w:rPr>
          <w:rFonts w:ascii="Arial" w:hAnsi="Arial" w:cs="Arial"/>
          <w:sz w:val="26"/>
          <w:szCs w:val="26"/>
        </w:rPr>
        <w:t xml:space="preserve">Sin embargo, el interés legítimo no supone una afectación directa al status jurídico, sino una indirecta, en </w:t>
      </w:r>
      <w:r w:rsidR="00135DCB" w:rsidRPr="00E97B42">
        <w:rPr>
          <w:rFonts w:ascii="Arial" w:hAnsi="Arial" w:cs="Arial"/>
          <w:sz w:val="26"/>
          <w:szCs w:val="26"/>
        </w:rPr>
        <w:t>t</w:t>
      </w:r>
      <w:r w:rsidR="00503882" w:rsidRPr="00E97B42">
        <w:rPr>
          <w:rFonts w:ascii="Arial" w:hAnsi="Arial" w:cs="Arial"/>
          <w:sz w:val="26"/>
          <w:szCs w:val="26"/>
        </w:rPr>
        <w:t xml:space="preserve">al medida en que la persona sufre una afectación no en </w:t>
      </w:r>
      <w:r w:rsidR="00135DCB" w:rsidRPr="00E97B42">
        <w:rPr>
          <w:rFonts w:ascii="Arial" w:hAnsi="Arial" w:cs="Arial"/>
          <w:sz w:val="26"/>
          <w:szCs w:val="26"/>
        </w:rPr>
        <w:t>sí</w:t>
      </w:r>
      <w:r w:rsidR="00503882" w:rsidRPr="00E97B42">
        <w:rPr>
          <w:rFonts w:ascii="Arial" w:hAnsi="Arial" w:cs="Arial"/>
          <w:sz w:val="26"/>
          <w:szCs w:val="26"/>
        </w:rPr>
        <w:t xml:space="preserve"> misma, sino por encontrarse ubicada en una especial situación frente al orden jurídico, que le permite accionar para obtener el respeto de su interés jurídicamente tutelado aunque no goce de un derecho subjetivo reflejo individual. Sino que su afectación se da cuando el sujeto forma parte a un ente colectivo.</w:t>
      </w:r>
      <w:r w:rsidR="00956101" w:rsidRPr="00E97B42">
        <w:rPr>
          <w:rFonts w:ascii="Arial" w:hAnsi="Arial" w:cs="Arial"/>
          <w:sz w:val="26"/>
          <w:szCs w:val="26"/>
        </w:rPr>
        <w:t xml:space="preserve">- </w:t>
      </w:r>
      <w:r w:rsidR="00503882" w:rsidRPr="00E97B42">
        <w:rPr>
          <w:rFonts w:ascii="Arial" w:hAnsi="Arial" w:cs="Arial"/>
          <w:sz w:val="26"/>
          <w:szCs w:val="26"/>
        </w:rPr>
        <w:t xml:space="preserve">En el caso del interés jurídico, atendiendo a los elementos que lo constituyen, se acepta que su demostración supone que se acredite la existencia del derecho subjetivo que se dice vulnerado y, además, que el acto de autoridad afecta ese derecho, de donde deriva el agravio correspondiente que podrá o no estar justificado, pero que legitima el ejercicio de la acción. Así, por ejemplo, quien pretende defender un bien de su propiedad frente a un acto concreto de autoridad, debe acreditar, por una parte, ser propietario del bien que considera afectado y, por otra, que el acto que reclama de la responsable se encuentra referido a ese bien a grado tal que sustrae el correspondiente derecho del status jurídico del quejoso o, al menos, lo afecta. Lo anterior significa que debe demostrarse una relación entre el </w:t>
      </w:r>
      <w:r w:rsidR="00503882" w:rsidRPr="00E97B42">
        <w:rPr>
          <w:rFonts w:ascii="Arial" w:hAnsi="Arial" w:cs="Arial"/>
          <w:sz w:val="26"/>
          <w:szCs w:val="26"/>
        </w:rPr>
        <w:lastRenderedPageBreak/>
        <w:t>derecho subjetivo y el acto de autoridad reclamado, relación que necesariamente debe hacer suponer que éste afecta a aquél, por lo que la demostración del interés jurídico necesariamente supone la prueba, primero, de la existencia de un derecho subjetivo y, segundo, de la afectación de ese derecho precisamente por la ley o el acto reclamado.</w:t>
      </w:r>
      <w:r w:rsidR="00BF3C7A" w:rsidRPr="00E97B42">
        <w:rPr>
          <w:rFonts w:ascii="Arial" w:hAnsi="Arial" w:cs="Arial"/>
          <w:sz w:val="26"/>
          <w:szCs w:val="26"/>
        </w:rPr>
        <w:t xml:space="preserve"> </w:t>
      </w:r>
      <w:r w:rsidR="00363AE5" w:rsidRPr="00E97B42">
        <w:rPr>
          <w:rFonts w:ascii="Arial" w:hAnsi="Arial" w:cs="Arial"/>
          <w:sz w:val="26"/>
          <w:szCs w:val="26"/>
        </w:rPr>
        <w:t xml:space="preserve"> </w:t>
      </w:r>
    </w:p>
    <w:p w14:paraId="4BBF6035" w14:textId="4CF9B745" w:rsidR="00FE3C7D" w:rsidRDefault="00DB5696" w:rsidP="00FE3C7D">
      <w:pPr>
        <w:tabs>
          <w:tab w:val="left" w:pos="3686"/>
        </w:tabs>
        <w:spacing w:line="360" w:lineRule="auto"/>
        <w:jc w:val="both"/>
        <w:rPr>
          <w:rFonts w:ascii="Arial" w:hAnsi="Arial" w:cs="Arial"/>
          <w:bCs/>
          <w:sz w:val="26"/>
          <w:szCs w:val="26"/>
        </w:rPr>
      </w:pPr>
      <w:r w:rsidRPr="002C51E5">
        <w:rPr>
          <w:rFonts w:ascii="Arial" w:hAnsi="Arial" w:cs="Arial"/>
          <w:bCs/>
          <w:sz w:val="26"/>
          <w:szCs w:val="26"/>
        </w:rPr>
        <w:t xml:space="preserve">     </w:t>
      </w:r>
      <w:r w:rsidR="00B408C9" w:rsidRPr="002C51E5">
        <w:rPr>
          <w:rFonts w:ascii="Arial" w:hAnsi="Arial" w:cs="Arial"/>
          <w:bCs/>
          <w:sz w:val="26"/>
          <w:szCs w:val="26"/>
        </w:rPr>
        <w:t xml:space="preserve"> Sin embargo</w:t>
      </w:r>
      <w:r w:rsidR="00640483" w:rsidRPr="002C51E5">
        <w:rPr>
          <w:rFonts w:ascii="Arial" w:hAnsi="Arial" w:cs="Arial"/>
          <w:bCs/>
          <w:sz w:val="26"/>
          <w:szCs w:val="26"/>
        </w:rPr>
        <w:t>,</w:t>
      </w:r>
      <w:r w:rsidR="00B408C9" w:rsidRPr="002C51E5">
        <w:rPr>
          <w:rFonts w:ascii="Arial" w:hAnsi="Arial" w:cs="Arial"/>
          <w:bCs/>
          <w:sz w:val="26"/>
          <w:szCs w:val="26"/>
        </w:rPr>
        <w:t xml:space="preserve"> </w:t>
      </w:r>
      <w:r w:rsidR="003B25D5">
        <w:rPr>
          <w:rFonts w:ascii="Arial" w:hAnsi="Arial" w:cs="Arial"/>
          <w:b/>
          <w:bCs/>
          <w:sz w:val="26"/>
          <w:szCs w:val="26"/>
        </w:rPr>
        <w:t>son</w:t>
      </w:r>
      <w:r w:rsidR="005B5026">
        <w:rPr>
          <w:rFonts w:ascii="Arial" w:hAnsi="Arial" w:cs="Arial"/>
          <w:b/>
          <w:bCs/>
          <w:sz w:val="26"/>
          <w:szCs w:val="26"/>
        </w:rPr>
        <w:t xml:space="preserve"> tornan </w:t>
      </w:r>
      <w:r w:rsidR="00CF7476" w:rsidRPr="00CD37CC">
        <w:rPr>
          <w:rFonts w:ascii="Arial" w:hAnsi="Arial" w:cs="Arial"/>
          <w:b/>
          <w:bCs/>
          <w:sz w:val="26"/>
          <w:szCs w:val="26"/>
        </w:rPr>
        <w:t>inoperantes sus agravios</w:t>
      </w:r>
      <w:r w:rsidR="00CF7476" w:rsidRPr="002C51E5">
        <w:rPr>
          <w:rFonts w:ascii="Arial" w:hAnsi="Arial" w:cs="Arial"/>
          <w:bCs/>
          <w:sz w:val="26"/>
          <w:szCs w:val="26"/>
        </w:rPr>
        <w:t xml:space="preserve">, </w:t>
      </w:r>
      <w:r w:rsidR="00640483" w:rsidRPr="002C51E5">
        <w:rPr>
          <w:rFonts w:ascii="Arial" w:hAnsi="Arial" w:cs="Arial"/>
          <w:bCs/>
          <w:sz w:val="26"/>
          <w:szCs w:val="26"/>
        </w:rPr>
        <w:t xml:space="preserve">toda vez que el </w:t>
      </w:r>
      <w:r w:rsidR="00455AF6" w:rsidRPr="002C51E5">
        <w:rPr>
          <w:rFonts w:ascii="Arial" w:hAnsi="Arial" w:cs="Arial"/>
          <w:bCs/>
          <w:sz w:val="26"/>
          <w:szCs w:val="26"/>
        </w:rPr>
        <w:t xml:space="preserve">bien inmueble </w:t>
      </w:r>
      <w:r w:rsidR="007E594B" w:rsidRPr="002C51E5">
        <w:rPr>
          <w:rFonts w:ascii="Arial" w:hAnsi="Arial" w:cs="Arial"/>
          <w:bCs/>
          <w:sz w:val="26"/>
          <w:szCs w:val="26"/>
        </w:rPr>
        <w:t xml:space="preserve">descrito </w:t>
      </w:r>
      <w:r w:rsidR="007E594B" w:rsidRPr="002C51E5">
        <w:rPr>
          <w:rFonts w:ascii="Arial" w:hAnsi="Arial" w:cs="Arial"/>
          <w:b/>
          <w:bCs/>
          <w:sz w:val="26"/>
          <w:szCs w:val="26"/>
        </w:rPr>
        <w:t xml:space="preserve">en el </w:t>
      </w:r>
      <w:r w:rsidR="007E594B" w:rsidRPr="002C51E5">
        <w:rPr>
          <w:rFonts w:ascii="Arial" w:hAnsi="Arial" w:cs="Arial"/>
          <w:bCs/>
          <w:sz w:val="26"/>
          <w:szCs w:val="26"/>
        </w:rPr>
        <w:t>Acta número 10041, V</w:t>
      </w:r>
      <w:r w:rsidR="00455AF6" w:rsidRPr="002C51E5">
        <w:rPr>
          <w:rFonts w:ascii="Arial" w:hAnsi="Arial" w:cs="Arial"/>
          <w:bCs/>
          <w:sz w:val="26"/>
          <w:szCs w:val="26"/>
        </w:rPr>
        <w:t>olumen 132, protocolizado ante la fe del Notario Público Número 15 en el E</w:t>
      </w:r>
      <w:r w:rsidR="007E594B" w:rsidRPr="002C51E5">
        <w:rPr>
          <w:rFonts w:ascii="Arial" w:hAnsi="Arial" w:cs="Arial"/>
          <w:bCs/>
          <w:sz w:val="26"/>
          <w:szCs w:val="26"/>
        </w:rPr>
        <w:t xml:space="preserve">stado de Oaxaca, referente a la compraventa </w:t>
      </w:r>
      <w:r w:rsidR="007E594B" w:rsidRPr="002C51E5">
        <w:rPr>
          <w:rFonts w:ascii="Arial" w:hAnsi="Arial" w:cs="Arial"/>
          <w:b/>
          <w:bCs/>
          <w:sz w:val="26"/>
          <w:szCs w:val="26"/>
        </w:rPr>
        <w:t xml:space="preserve">de un </w:t>
      </w:r>
      <w:r w:rsidR="00B50145">
        <w:rPr>
          <w:rFonts w:ascii="Arial" w:hAnsi="Arial" w:cs="Arial"/>
          <w:b/>
          <w:bCs/>
          <w:sz w:val="26"/>
          <w:szCs w:val="26"/>
        </w:rPr>
        <w:t>********************</w:t>
      </w:r>
      <w:r w:rsidR="007E594B" w:rsidRPr="00FE3C7D">
        <w:rPr>
          <w:rFonts w:ascii="Arial" w:hAnsi="Arial" w:cs="Arial"/>
          <w:b/>
          <w:bCs/>
          <w:sz w:val="26"/>
          <w:szCs w:val="26"/>
        </w:rPr>
        <w:t xml:space="preserve">, </w:t>
      </w:r>
      <w:r w:rsidR="00FE3C7D" w:rsidRPr="00FE3C7D">
        <w:rPr>
          <w:rFonts w:ascii="Arial" w:hAnsi="Arial" w:cs="Arial"/>
          <w:b/>
          <w:bCs/>
          <w:sz w:val="26"/>
          <w:szCs w:val="26"/>
        </w:rPr>
        <w:t xml:space="preserve">del </w:t>
      </w:r>
      <w:r w:rsidR="003851BD">
        <w:rPr>
          <w:rFonts w:ascii="Arial" w:hAnsi="Arial" w:cs="Arial"/>
          <w:b/>
          <w:bCs/>
          <w:sz w:val="26"/>
          <w:szCs w:val="26"/>
        </w:rPr>
        <w:t xml:space="preserve">cual </w:t>
      </w:r>
      <w:r w:rsidR="00FE3C7D" w:rsidRPr="00FE3C7D">
        <w:rPr>
          <w:rFonts w:ascii="Arial" w:hAnsi="Arial" w:cs="Arial"/>
          <w:b/>
          <w:bCs/>
          <w:sz w:val="26"/>
          <w:szCs w:val="26"/>
        </w:rPr>
        <w:t xml:space="preserve">es copropietario con </w:t>
      </w:r>
      <w:r w:rsidR="00FE3C7D">
        <w:rPr>
          <w:rFonts w:ascii="Arial" w:hAnsi="Arial" w:cs="Arial"/>
          <w:b/>
          <w:bCs/>
          <w:sz w:val="26"/>
          <w:szCs w:val="26"/>
        </w:rPr>
        <w:t xml:space="preserve"> </w:t>
      </w:r>
      <w:r w:rsidR="00A7197A">
        <w:rPr>
          <w:rFonts w:ascii="Arial" w:hAnsi="Arial" w:cs="Arial"/>
          <w:bCs/>
          <w:sz w:val="26"/>
          <w:szCs w:val="26"/>
        </w:rPr>
        <w:t>**********</w:t>
      </w:r>
      <w:r w:rsidR="00FE3C7D">
        <w:rPr>
          <w:rFonts w:ascii="Arial" w:hAnsi="Arial" w:cs="Arial"/>
          <w:bCs/>
          <w:sz w:val="26"/>
          <w:szCs w:val="26"/>
        </w:rPr>
        <w:t xml:space="preserve"> </w:t>
      </w:r>
      <w:r w:rsidR="00A7197A">
        <w:rPr>
          <w:rFonts w:ascii="Arial" w:hAnsi="Arial" w:cs="Arial"/>
          <w:bCs/>
          <w:sz w:val="26"/>
          <w:szCs w:val="26"/>
        </w:rPr>
        <w:t>**********</w:t>
      </w:r>
      <w:r w:rsidR="00DC5A28">
        <w:rPr>
          <w:rFonts w:ascii="Arial" w:hAnsi="Arial" w:cs="Arial"/>
          <w:bCs/>
          <w:sz w:val="26"/>
          <w:szCs w:val="26"/>
        </w:rPr>
        <w:t xml:space="preserve">, es diverso al bien inmueble </w:t>
      </w:r>
      <w:r w:rsidR="00FE3C7D" w:rsidRPr="00FE3C7D">
        <w:rPr>
          <w:rFonts w:ascii="Arial" w:hAnsi="Arial" w:cs="Arial"/>
          <w:bCs/>
          <w:sz w:val="26"/>
          <w:szCs w:val="26"/>
        </w:rPr>
        <w:t>colindado y demolido</w:t>
      </w:r>
      <w:r w:rsidR="00FE3C7D">
        <w:rPr>
          <w:rFonts w:ascii="Arial" w:hAnsi="Arial" w:cs="Arial"/>
          <w:bCs/>
          <w:sz w:val="26"/>
          <w:szCs w:val="26"/>
        </w:rPr>
        <w:t xml:space="preserve"> parcialmente </w:t>
      </w:r>
      <w:r w:rsidR="00CD37CC">
        <w:rPr>
          <w:rFonts w:ascii="Arial" w:hAnsi="Arial" w:cs="Arial"/>
          <w:bCs/>
          <w:sz w:val="26"/>
          <w:szCs w:val="26"/>
        </w:rPr>
        <w:t xml:space="preserve">es el </w:t>
      </w:r>
      <w:r w:rsidR="00FE3C7D" w:rsidRPr="00FE3C7D">
        <w:rPr>
          <w:rFonts w:ascii="Arial" w:hAnsi="Arial" w:cs="Arial"/>
          <w:bCs/>
          <w:sz w:val="26"/>
          <w:szCs w:val="26"/>
        </w:rPr>
        <w:t xml:space="preserve">marcado con el número </w:t>
      </w:r>
      <w:r w:rsidR="00A7197A">
        <w:rPr>
          <w:rFonts w:ascii="Arial" w:hAnsi="Arial" w:cs="Arial"/>
          <w:bCs/>
          <w:sz w:val="26"/>
          <w:szCs w:val="26"/>
        </w:rPr>
        <w:t>**********</w:t>
      </w:r>
      <w:r w:rsidR="00FE3C7D" w:rsidRPr="00FE3C7D">
        <w:rPr>
          <w:rFonts w:ascii="Arial" w:hAnsi="Arial" w:cs="Arial"/>
          <w:bCs/>
          <w:sz w:val="26"/>
          <w:szCs w:val="26"/>
        </w:rPr>
        <w:t xml:space="preserve">, Oaxaca de Juárez, </w:t>
      </w:r>
      <w:r w:rsidR="000F0437">
        <w:rPr>
          <w:rFonts w:ascii="Arial" w:hAnsi="Arial" w:cs="Arial"/>
          <w:bCs/>
          <w:sz w:val="26"/>
          <w:szCs w:val="26"/>
        </w:rPr>
        <w:t xml:space="preserve"> </w:t>
      </w:r>
      <w:r w:rsidR="00CD37CC">
        <w:rPr>
          <w:rFonts w:ascii="Arial" w:hAnsi="Arial" w:cs="Arial"/>
          <w:bCs/>
          <w:sz w:val="26"/>
          <w:szCs w:val="26"/>
        </w:rPr>
        <w:t xml:space="preserve">siendo esto así, porque </w:t>
      </w:r>
      <w:r w:rsidR="00FE3C7D">
        <w:rPr>
          <w:rFonts w:ascii="Arial" w:hAnsi="Arial" w:cs="Arial"/>
          <w:bCs/>
          <w:sz w:val="26"/>
          <w:szCs w:val="26"/>
        </w:rPr>
        <w:t xml:space="preserve">de acuerdo a las constancias  del dictamen: 004/CDOPCH/2017  de fecha diecisiete de agosto de dos mil diecisiete,  </w:t>
      </w:r>
      <w:r w:rsidR="00CD37CC">
        <w:rPr>
          <w:rFonts w:ascii="Arial" w:hAnsi="Arial" w:cs="Arial"/>
          <w:bCs/>
          <w:sz w:val="26"/>
          <w:szCs w:val="26"/>
        </w:rPr>
        <w:t>que obra  a fojas  57  a la  63</w:t>
      </w:r>
      <w:r w:rsidR="00FE3C7D">
        <w:rPr>
          <w:rFonts w:ascii="Arial" w:hAnsi="Arial" w:cs="Arial"/>
          <w:bCs/>
          <w:sz w:val="26"/>
          <w:szCs w:val="26"/>
        </w:rPr>
        <w:t xml:space="preserve">  de autos, los Regidores Integrantes  de la Comisión de Desarrollo Urbano, Obras Publicas  y Centro Histórico,</w:t>
      </w:r>
      <w:r w:rsidR="00C04CCD">
        <w:rPr>
          <w:rFonts w:ascii="Arial" w:hAnsi="Arial" w:cs="Arial"/>
          <w:bCs/>
          <w:sz w:val="26"/>
          <w:szCs w:val="26"/>
        </w:rPr>
        <w:t xml:space="preserve"> en específico  en el considerando II in fine,  </w:t>
      </w:r>
      <w:r w:rsidR="00FE3C7D">
        <w:rPr>
          <w:rFonts w:ascii="Arial" w:hAnsi="Arial" w:cs="Arial"/>
          <w:bCs/>
          <w:sz w:val="26"/>
          <w:szCs w:val="26"/>
        </w:rPr>
        <w:t xml:space="preserve"> señalaron  lo siguiente:</w:t>
      </w:r>
    </w:p>
    <w:p w14:paraId="07DAB117" w14:textId="3F2EC0AB" w:rsidR="00FE3C7D" w:rsidRDefault="00FE3C7D" w:rsidP="00FE3C7D">
      <w:pPr>
        <w:tabs>
          <w:tab w:val="left" w:pos="3686"/>
        </w:tabs>
        <w:spacing w:line="360" w:lineRule="auto"/>
        <w:ind w:left="567"/>
        <w:jc w:val="both"/>
        <w:rPr>
          <w:rFonts w:ascii="Arial" w:hAnsi="Arial" w:cs="Arial"/>
          <w:bCs/>
        </w:rPr>
      </w:pPr>
      <w:r w:rsidRPr="009B6006">
        <w:rPr>
          <w:rFonts w:ascii="Arial" w:hAnsi="Arial" w:cs="Arial"/>
          <w:bCs/>
        </w:rPr>
        <w:t xml:space="preserve"> “…que la administrada de nombre </w:t>
      </w:r>
      <w:r w:rsidR="00A7197A">
        <w:rPr>
          <w:rFonts w:ascii="Arial" w:hAnsi="Arial" w:cs="Arial"/>
          <w:bCs/>
        </w:rPr>
        <w:t xml:space="preserve">********** </w:t>
      </w:r>
      <w:r w:rsidR="000B6805">
        <w:rPr>
          <w:rFonts w:ascii="Arial" w:hAnsi="Arial" w:cs="Arial"/>
          <w:bCs/>
        </w:rPr>
        <w:t xml:space="preserve"> (sic)</w:t>
      </w:r>
      <w:r w:rsidRPr="009B6006">
        <w:rPr>
          <w:rFonts w:ascii="Arial" w:hAnsi="Arial" w:cs="Arial"/>
          <w:bCs/>
        </w:rPr>
        <w:t xml:space="preserve"> </w:t>
      </w:r>
      <w:r w:rsidR="00A7197A">
        <w:rPr>
          <w:rFonts w:ascii="Arial" w:hAnsi="Arial" w:cs="Arial"/>
          <w:bCs/>
        </w:rPr>
        <w:t>**********</w:t>
      </w:r>
      <w:r w:rsidRPr="009B6006">
        <w:rPr>
          <w:rFonts w:ascii="Arial" w:hAnsi="Arial" w:cs="Arial"/>
          <w:bCs/>
        </w:rPr>
        <w:t xml:space="preserve">realizó invasión con construcción, sobre la vía publica  denominada Andador Acerina de la colonia Bugambilias, Santa Rosa Panzacola, Oaxaca de Juárez,  persona que  es propietaria del inmueble marcado con el número </w:t>
      </w:r>
      <w:r w:rsidR="00A7197A">
        <w:rPr>
          <w:rFonts w:ascii="Arial" w:hAnsi="Arial" w:cs="Arial"/>
          <w:bCs/>
        </w:rPr>
        <w:t>**********</w:t>
      </w:r>
      <w:r w:rsidRPr="009B6006">
        <w:rPr>
          <w:rFonts w:ascii="Arial" w:hAnsi="Arial" w:cs="Arial"/>
          <w:bCs/>
        </w:rPr>
        <w:t xml:space="preserve">, Oaxaca de Juárez, mismo que por el viento sur colinda con el Andador Acerina que es precisamente la vía </w:t>
      </w:r>
      <w:r w:rsidR="002317E8" w:rsidRPr="009B6006">
        <w:rPr>
          <w:rFonts w:ascii="Arial" w:hAnsi="Arial" w:cs="Arial"/>
          <w:bCs/>
        </w:rPr>
        <w:t>pública</w:t>
      </w:r>
      <w:r w:rsidRPr="009B6006">
        <w:rPr>
          <w:rFonts w:ascii="Arial" w:hAnsi="Arial" w:cs="Arial"/>
          <w:bCs/>
        </w:rPr>
        <w:t xml:space="preserve"> que se encuentra invadida parcialmente con la construcción de lámina y una construcción de material…”</w:t>
      </w:r>
      <w:r>
        <w:rPr>
          <w:rFonts w:ascii="Arial" w:hAnsi="Arial" w:cs="Arial"/>
          <w:bCs/>
        </w:rPr>
        <w:t>.</w:t>
      </w:r>
    </w:p>
    <w:p w14:paraId="3794B368" w14:textId="77777777" w:rsidR="00FE3C7D" w:rsidRDefault="00FE3C7D" w:rsidP="00FE3C7D">
      <w:pPr>
        <w:tabs>
          <w:tab w:val="left" w:pos="3686"/>
        </w:tabs>
        <w:spacing w:line="360" w:lineRule="auto"/>
        <w:jc w:val="both"/>
        <w:rPr>
          <w:rFonts w:ascii="Arial" w:hAnsi="Arial" w:cs="Arial"/>
          <w:bCs/>
          <w:sz w:val="26"/>
          <w:szCs w:val="26"/>
        </w:rPr>
      </w:pPr>
    </w:p>
    <w:p w14:paraId="2B84D038" w14:textId="0368054D" w:rsidR="004B65A2" w:rsidRDefault="00C04CCD" w:rsidP="00D874C5">
      <w:pPr>
        <w:tabs>
          <w:tab w:val="left" w:pos="3686"/>
        </w:tabs>
        <w:spacing w:line="360" w:lineRule="auto"/>
        <w:jc w:val="both"/>
        <w:rPr>
          <w:rFonts w:ascii="Arial" w:hAnsi="Arial" w:cs="Arial"/>
          <w:sz w:val="26"/>
          <w:szCs w:val="26"/>
        </w:rPr>
      </w:pPr>
      <w:r>
        <w:rPr>
          <w:rFonts w:ascii="Arial" w:hAnsi="Arial" w:cs="Arial"/>
          <w:bCs/>
          <w:sz w:val="26"/>
          <w:szCs w:val="26"/>
        </w:rPr>
        <w:t xml:space="preserve">         </w:t>
      </w:r>
      <w:r w:rsidR="009D5CED">
        <w:rPr>
          <w:rFonts w:ascii="Arial" w:hAnsi="Arial" w:cs="Arial"/>
          <w:bCs/>
          <w:sz w:val="26"/>
          <w:szCs w:val="26"/>
        </w:rPr>
        <w:t>De ahí</w:t>
      </w:r>
      <w:r w:rsidR="00FE3C7D" w:rsidRPr="00F26EE7">
        <w:rPr>
          <w:rFonts w:ascii="Arial" w:hAnsi="Arial" w:cs="Arial"/>
          <w:bCs/>
          <w:sz w:val="26"/>
          <w:szCs w:val="26"/>
        </w:rPr>
        <w:t xml:space="preserve"> que no le  causa perjuicio alguno </w:t>
      </w:r>
      <w:r w:rsidR="00F26EE7">
        <w:rPr>
          <w:rFonts w:ascii="Arial" w:hAnsi="Arial" w:cs="Arial"/>
          <w:bCs/>
          <w:sz w:val="26"/>
          <w:szCs w:val="26"/>
        </w:rPr>
        <w:t xml:space="preserve">a su esfera jurídica, toda vez </w:t>
      </w:r>
      <w:r w:rsidR="00FE3C7D" w:rsidRPr="00F26EE7">
        <w:rPr>
          <w:rFonts w:ascii="Arial" w:hAnsi="Arial" w:cs="Arial"/>
          <w:bCs/>
          <w:sz w:val="26"/>
          <w:szCs w:val="26"/>
        </w:rPr>
        <w:t>que</w:t>
      </w:r>
      <w:r w:rsidR="003C31C2" w:rsidRPr="00F26EE7">
        <w:rPr>
          <w:rFonts w:ascii="Arial" w:hAnsi="Arial" w:cs="Arial"/>
          <w:bCs/>
          <w:sz w:val="26"/>
          <w:szCs w:val="26"/>
        </w:rPr>
        <w:t xml:space="preserve"> el bien inmueble descrito </w:t>
      </w:r>
      <w:r w:rsidR="009D5CED">
        <w:rPr>
          <w:rFonts w:ascii="Arial" w:hAnsi="Arial" w:cs="Arial"/>
          <w:bCs/>
          <w:sz w:val="26"/>
          <w:szCs w:val="26"/>
        </w:rPr>
        <w:t xml:space="preserve">en el dictamen, el recurrente </w:t>
      </w:r>
      <w:r w:rsidR="009D5CED" w:rsidRPr="00F26EE7">
        <w:rPr>
          <w:rFonts w:ascii="Arial" w:hAnsi="Arial" w:cs="Arial"/>
          <w:bCs/>
          <w:sz w:val="26"/>
          <w:szCs w:val="26"/>
        </w:rPr>
        <w:t>no es copropietario</w:t>
      </w:r>
      <w:r w:rsidR="003E57DA">
        <w:rPr>
          <w:rFonts w:ascii="Arial" w:hAnsi="Arial" w:cs="Arial"/>
          <w:bCs/>
          <w:sz w:val="26"/>
          <w:szCs w:val="26"/>
        </w:rPr>
        <w:t xml:space="preserve"> con la ciudadana </w:t>
      </w:r>
      <w:r w:rsidR="00A7197A">
        <w:rPr>
          <w:rFonts w:ascii="Arial" w:hAnsi="Arial" w:cs="Arial"/>
          <w:bCs/>
          <w:color w:val="000000"/>
          <w:sz w:val="26"/>
          <w:szCs w:val="26"/>
        </w:rPr>
        <w:t>**********</w:t>
      </w:r>
      <w:r w:rsidR="003E57DA" w:rsidRPr="00F26EE7">
        <w:rPr>
          <w:rFonts w:ascii="Arial" w:hAnsi="Arial" w:cs="Arial"/>
          <w:bCs/>
          <w:color w:val="000000"/>
          <w:sz w:val="26"/>
          <w:szCs w:val="26"/>
        </w:rPr>
        <w:t xml:space="preserve"> </w:t>
      </w:r>
      <w:r w:rsidR="00A7197A">
        <w:rPr>
          <w:rFonts w:ascii="Arial" w:hAnsi="Arial" w:cs="Arial"/>
          <w:bCs/>
          <w:color w:val="000000"/>
          <w:sz w:val="26"/>
          <w:szCs w:val="26"/>
        </w:rPr>
        <w:t>**********</w:t>
      </w:r>
      <w:r w:rsidR="009D5CED">
        <w:rPr>
          <w:rFonts w:ascii="Arial" w:hAnsi="Arial" w:cs="Arial"/>
          <w:bCs/>
          <w:sz w:val="26"/>
          <w:szCs w:val="26"/>
        </w:rPr>
        <w:t xml:space="preserve">, </w:t>
      </w:r>
      <w:r w:rsidR="006E0512">
        <w:rPr>
          <w:rFonts w:ascii="Arial" w:hAnsi="Arial" w:cs="Arial"/>
          <w:bCs/>
          <w:sz w:val="26"/>
          <w:szCs w:val="26"/>
        </w:rPr>
        <w:t>ya</w:t>
      </w:r>
      <w:r w:rsidR="00F26EE7">
        <w:rPr>
          <w:rFonts w:ascii="Arial" w:hAnsi="Arial" w:cs="Arial"/>
          <w:bCs/>
          <w:sz w:val="26"/>
          <w:szCs w:val="26"/>
        </w:rPr>
        <w:t xml:space="preserve"> que </w:t>
      </w:r>
      <w:r w:rsidR="002317E8" w:rsidRPr="00F26EE7">
        <w:rPr>
          <w:rFonts w:ascii="Arial" w:hAnsi="Arial" w:cs="Arial"/>
          <w:bCs/>
          <w:sz w:val="26"/>
          <w:szCs w:val="26"/>
        </w:rPr>
        <w:t xml:space="preserve">del contenido del contrato de compra venta </w:t>
      </w:r>
      <w:r w:rsidR="000427E2" w:rsidRPr="00F26EE7">
        <w:rPr>
          <w:rFonts w:ascii="Arial" w:hAnsi="Arial" w:cs="Arial"/>
          <w:bCs/>
          <w:color w:val="000000"/>
        </w:rPr>
        <w:t xml:space="preserve"> </w:t>
      </w:r>
      <w:r w:rsidR="000427E2" w:rsidRPr="00F26EE7">
        <w:rPr>
          <w:rFonts w:ascii="Arial" w:hAnsi="Arial" w:cs="Arial"/>
          <w:bCs/>
          <w:color w:val="000000"/>
          <w:sz w:val="26"/>
          <w:szCs w:val="26"/>
        </w:rPr>
        <w:t xml:space="preserve">del </w:t>
      </w:r>
      <w:r w:rsidR="00A7197A">
        <w:rPr>
          <w:rFonts w:ascii="Arial" w:hAnsi="Arial" w:cs="Arial"/>
          <w:bCs/>
          <w:color w:val="000000"/>
          <w:sz w:val="26"/>
          <w:szCs w:val="26"/>
        </w:rPr>
        <w:t>**********</w:t>
      </w:r>
      <w:r w:rsidR="000427E2" w:rsidRPr="00F26EE7">
        <w:rPr>
          <w:rFonts w:ascii="Arial" w:hAnsi="Arial" w:cs="Arial"/>
          <w:bCs/>
          <w:color w:val="000000"/>
          <w:sz w:val="26"/>
          <w:szCs w:val="26"/>
        </w:rPr>
        <w:t xml:space="preserve">, protocolizado bajo el número 284, instrumento 23878 bajo la fe del Notario Público número 25 el nueve de marzo de 1998 y registrado con el carácter definitivo el 6 de febrero del año 2002, en el Registro Público de la Propiedad y de Comercio bajo el numero 187 libro 892, </w:t>
      </w:r>
      <w:r w:rsidR="009D5CED">
        <w:rPr>
          <w:rFonts w:ascii="Arial" w:hAnsi="Arial" w:cs="Arial"/>
          <w:bCs/>
          <w:color w:val="000000"/>
          <w:sz w:val="26"/>
          <w:szCs w:val="26"/>
        </w:rPr>
        <w:t xml:space="preserve">la </w:t>
      </w:r>
      <w:r w:rsidR="000427E2" w:rsidRPr="00F26EE7">
        <w:rPr>
          <w:rFonts w:ascii="Arial" w:hAnsi="Arial" w:cs="Arial"/>
          <w:bCs/>
          <w:color w:val="000000"/>
          <w:sz w:val="26"/>
          <w:szCs w:val="26"/>
        </w:rPr>
        <w:t xml:space="preserve"> compradora </w:t>
      </w:r>
      <w:r w:rsidR="009D5CED">
        <w:rPr>
          <w:rFonts w:ascii="Arial" w:hAnsi="Arial" w:cs="Arial"/>
          <w:bCs/>
          <w:color w:val="000000"/>
          <w:sz w:val="26"/>
          <w:szCs w:val="26"/>
        </w:rPr>
        <w:t xml:space="preserve">fue  </w:t>
      </w:r>
      <w:r w:rsidR="000427E2" w:rsidRPr="00F26EE7">
        <w:rPr>
          <w:rFonts w:ascii="Arial" w:hAnsi="Arial" w:cs="Arial"/>
          <w:bCs/>
          <w:color w:val="000000"/>
          <w:sz w:val="26"/>
          <w:szCs w:val="26"/>
        </w:rPr>
        <w:t xml:space="preserve">la ciudadana </w:t>
      </w:r>
      <w:r w:rsidR="00A7197A">
        <w:rPr>
          <w:rFonts w:ascii="Arial" w:hAnsi="Arial" w:cs="Arial"/>
          <w:bCs/>
          <w:color w:val="000000"/>
          <w:sz w:val="26"/>
          <w:szCs w:val="26"/>
        </w:rPr>
        <w:t>**********</w:t>
      </w:r>
      <w:r w:rsidR="000427E2" w:rsidRPr="00F26EE7">
        <w:rPr>
          <w:rFonts w:ascii="Arial" w:hAnsi="Arial" w:cs="Arial"/>
          <w:bCs/>
          <w:color w:val="000000"/>
          <w:sz w:val="26"/>
          <w:szCs w:val="26"/>
        </w:rPr>
        <w:t xml:space="preserve"> </w:t>
      </w:r>
      <w:r w:rsidR="00A7197A">
        <w:rPr>
          <w:rFonts w:ascii="Arial" w:hAnsi="Arial" w:cs="Arial"/>
          <w:bCs/>
          <w:color w:val="000000"/>
          <w:sz w:val="26"/>
          <w:szCs w:val="26"/>
        </w:rPr>
        <w:t>**********</w:t>
      </w:r>
      <w:r w:rsidR="000427E2" w:rsidRPr="00F26EE7">
        <w:rPr>
          <w:rFonts w:ascii="Arial" w:hAnsi="Arial" w:cs="Arial"/>
          <w:bCs/>
          <w:color w:val="000000"/>
          <w:sz w:val="26"/>
          <w:szCs w:val="26"/>
        </w:rPr>
        <w:t>;</w:t>
      </w:r>
      <w:r w:rsidR="004B65A2">
        <w:rPr>
          <w:rFonts w:ascii="Arial" w:hAnsi="Arial" w:cs="Arial"/>
          <w:bCs/>
          <w:color w:val="000000"/>
          <w:sz w:val="26"/>
          <w:szCs w:val="26"/>
        </w:rPr>
        <w:t xml:space="preserve"> </w:t>
      </w:r>
      <w:r w:rsidR="007F5CDC">
        <w:rPr>
          <w:rFonts w:ascii="Arial" w:hAnsi="Arial" w:cs="Arial"/>
          <w:bCs/>
          <w:color w:val="000000"/>
          <w:sz w:val="26"/>
          <w:szCs w:val="26"/>
        </w:rPr>
        <w:t xml:space="preserve"> </w:t>
      </w:r>
      <w:r w:rsidR="009D5CED">
        <w:rPr>
          <w:rFonts w:ascii="Arial" w:hAnsi="Arial" w:cs="Arial"/>
          <w:bCs/>
          <w:color w:val="000000"/>
          <w:sz w:val="26"/>
          <w:szCs w:val="26"/>
        </w:rPr>
        <w:t xml:space="preserve"> </w:t>
      </w:r>
      <w:r w:rsidR="000B60E1">
        <w:rPr>
          <w:rFonts w:ascii="Arial" w:hAnsi="Arial" w:cs="Arial"/>
          <w:bCs/>
          <w:sz w:val="26"/>
          <w:szCs w:val="26"/>
        </w:rPr>
        <w:t>mismo que</w:t>
      </w:r>
      <w:r w:rsidR="000B60E1" w:rsidRPr="000B60E1">
        <w:rPr>
          <w:rFonts w:ascii="Arial" w:hAnsi="Arial" w:cs="Arial"/>
          <w:bCs/>
          <w:sz w:val="26"/>
          <w:szCs w:val="26"/>
        </w:rPr>
        <w:t xml:space="preserve"> por el viento sur colinda con el Andador A</w:t>
      </w:r>
      <w:r w:rsidR="000B60E1">
        <w:rPr>
          <w:rFonts w:ascii="Arial" w:hAnsi="Arial" w:cs="Arial"/>
          <w:bCs/>
          <w:sz w:val="26"/>
          <w:szCs w:val="26"/>
        </w:rPr>
        <w:t xml:space="preserve">cerina, </w:t>
      </w:r>
      <w:r w:rsidR="000B60E1" w:rsidRPr="000B60E1">
        <w:rPr>
          <w:rFonts w:ascii="Arial" w:hAnsi="Arial" w:cs="Arial"/>
          <w:bCs/>
          <w:sz w:val="26"/>
          <w:szCs w:val="26"/>
        </w:rPr>
        <w:t xml:space="preserve">vía pública </w:t>
      </w:r>
      <w:r w:rsidR="003E57DA">
        <w:rPr>
          <w:rFonts w:ascii="Arial" w:hAnsi="Arial" w:cs="Arial"/>
          <w:bCs/>
          <w:sz w:val="26"/>
          <w:szCs w:val="26"/>
        </w:rPr>
        <w:t>que fue</w:t>
      </w:r>
      <w:r w:rsidR="000B60E1" w:rsidRPr="000B60E1">
        <w:rPr>
          <w:rFonts w:ascii="Arial" w:hAnsi="Arial" w:cs="Arial"/>
          <w:bCs/>
          <w:sz w:val="26"/>
          <w:szCs w:val="26"/>
        </w:rPr>
        <w:t xml:space="preserve"> invadida parcialmente con la construcción de lámina y una construcción de material</w:t>
      </w:r>
      <w:r w:rsidR="000B60E1">
        <w:rPr>
          <w:rFonts w:ascii="Arial" w:hAnsi="Arial" w:cs="Arial"/>
          <w:bCs/>
          <w:sz w:val="26"/>
          <w:szCs w:val="26"/>
        </w:rPr>
        <w:t xml:space="preserve">;  </w:t>
      </w:r>
      <w:r w:rsidR="003E57DA">
        <w:rPr>
          <w:rFonts w:ascii="Arial" w:hAnsi="Arial" w:cs="Arial"/>
          <w:bCs/>
          <w:color w:val="000000"/>
          <w:sz w:val="26"/>
          <w:szCs w:val="26"/>
        </w:rPr>
        <w:t>con ello se</w:t>
      </w:r>
      <w:r w:rsidR="003E57DA">
        <w:rPr>
          <w:rFonts w:ascii="Arial" w:hAnsi="Arial" w:cs="Arial"/>
          <w:sz w:val="26"/>
          <w:szCs w:val="26"/>
        </w:rPr>
        <w:t xml:space="preserve"> acredita que el recurrente no es copropietario del bien inmueble </w:t>
      </w:r>
      <w:r w:rsidR="003E57DA">
        <w:rPr>
          <w:rFonts w:ascii="Arial" w:hAnsi="Arial" w:cs="Arial"/>
          <w:sz w:val="26"/>
          <w:szCs w:val="26"/>
        </w:rPr>
        <w:lastRenderedPageBreak/>
        <w:t xml:space="preserve">descrito </w:t>
      </w:r>
      <w:r w:rsidR="009F3E10">
        <w:rPr>
          <w:rFonts w:ascii="Arial" w:hAnsi="Arial" w:cs="Arial"/>
          <w:sz w:val="26"/>
          <w:szCs w:val="26"/>
        </w:rPr>
        <w:t xml:space="preserve">y </w:t>
      </w:r>
      <w:r w:rsidR="003E57DA">
        <w:rPr>
          <w:rFonts w:ascii="Arial" w:hAnsi="Arial" w:cs="Arial"/>
          <w:sz w:val="26"/>
          <w:szCs w:val="26"/>
        </w:rPr>
        <w:t>que dice conformar la sociedad conyugal legal</w:t>
      </w:r>
      <w:r w:rsidR="004B65A2">
        <w:rPr>
          <w:rFonts w:ascii="Arial" w:hAnsi="Arial" w:cs="Arial"/>
          <w:sz w:val="26"/>
          <w:szCs w:val="26"/>
        </w:rPr>
        <w:t xml:space="preserve">, </w:t>
      </w:r>
      <w:r w:rsidR="004B65A2">
        <w:rPr>
          <w:rFonts w:ascii="Arial" w:hAnsi="Arial" w:cs="Arial"/>
          <w:bCs/>
          <w:sz w:val="26"/>
          <w:szCs w:val="26"/>
        </w:rPr>
        <w:t xml:space="preserve">por tanto,  no </w:t>
      </w:r>
      <w:r w:rsidR="004B65A2" w:rsidRPr="007A7718">
        <w:rPr>
          <w:rFonts w:ascii="Arial" w:hAnsi="Arial" w:cs="Arial"/>
          <w:bCs/>
          <w:sz w:val="26"/>
          <w:szCs w:val="26"/>
        </w:rPr>
        <w:t>le causa perjuicio alguno en su esfera jurídica respecto del bien inmueble descrito</w:t>
      </w:r>
      <w:r w:rsidR="004B65A2">
        <w:rPr>
          <w:rFonts w:ascii="Arial" w:hAnsi="Arial" w:cs="Arial"/>
          <w:bCs/>
          <w:sz w:val="26"/>
          <w:szCs w:val="26"/>
        </w:rPr>
        <w:t>,</w:t>
      </w:r>
      <w:r w:rsidR="004B65A2" w:rsidRPr="007A7718">
        <w:rPr>
          <w:rFonts w:ascii="Arial" w:hAnsi="Arial" w:cs="Arial"/>
          <w:sz w:val="26"/>
          <w:szCs w:val="26"/>
        </w:rPr>
        <w:t> </w:t>
      </w:r>
      <w:r w:rsidR="004B65A2">
        <w:rPr>
          <w:rFonts w:ascii="Arial" w:hAnsi="Arial" w:cs="Arial"/>
          <w:sz w:val="26"/>
          <w:szCs w:val="26"/>
        </w:rPr>
        <w:t xml:space="preserve">que afecte </w:t>
      </w:r>
      <w:r w:rsidR="004B65A2" w:rsidRPr="007A7718">
        <w:rPr>
          <w:rFonts w:ascii="Arial" w:hAnsi="Arial" w:cs="Arial"/>
          <w:sz w:val="26"/>
          <w:szCs w:val="26"/>
        </w:rPr>
        <w:t xml:space="preserve">al fondo </w:t>
      </w:r>
      <w:r w:rsidR="004B65A2">
        <w:rPr>
          <w:rFonts w:ascii="Arial" w:hAnsi="Arial" w:cs="Arial"/>
          <w:sz w:val="26"/>
          <w:szCs w:val="26"/>
        </w:rPr>
        <w:t>social.</w:t>
      </w:r>
    </w:p>
    <w:p w14:paraId="76E1D67B" w14:textId="77777777" w:rsidR="004B65A2" w:rsidRDefault="004B65A2" w:rsidP="00D874C5">
      <w:pPr>
        <w:tabs>
          <w:tab w:val="left" w:pos="3686"/>
        </w:tabs>
        <w:spacing w:line="360" w:lineRule="auto"/>
        <w:jc w:val="both"/>
        <w:rPr>
          <w:rFonts w:ascii="Arial" w:hAnsi="Arial" w:cs="Arial"/>
          <w:sz w:val="26"/>
          <w:szCs w:val="26"/>
        </w:rPr>
      </w:pPr>
    </w:p>
    <w:p w14:paraId="64E3E1A2" w14:textId="04F65237" w:rsidR="00D874C5" w:rsidRPr="004B65A2" w:rsidRDefault="004B65A2" w:rsidP="00D874C5">
      <w:pPr>
        <w:tabs>
          <w:tab w:val="left" w:pos="3686"/>
        </w:tabs>
        <w:spacing w:line="360" w:lineRule="auto"/>
        <w:jc w:val="both"/>
        <w:rPr>
          <w:rFonts w:ascii="Arial" w:hAnsi="Arial" w:cs="Arial"/>
          <w:bCs/>
          <w:color w:val="000000"/>
          <w:sz w:val="26"/>
          <w:szCs w:val="26"/>
        </w:rPr>
      </w:pPr>
      <w:r>
        <w:rPr>
          <w:rFonts w:ascii="Arial" w:hAnsi="Arial" w:cs="Arial"/>
          <w:bCs/>
          <w:color w:val="000000"/>
          <w:sz w:val="26"/>
          <w:szCs w:val="26"/>
        </w:rPr>
        <w:t xml:space="preserve">       En cuanto al bien inmueble, </w:t>
      </w:r>
      <w:r w:rsidR="00A7197A">
        <w:rPr>
          <w:rFonts w:ascii="Arial" w:hAnsi="Arial" w:cs="Arial"/>
          <w:bCs/>
          <w:color w:val="000000"/>
          <w:sz w:val="26"/>
          <w:szCs w:val="26"/>
        </w:rPr>
        <w:t>**********</w:t>
      </w:r>
      <w:r w:rsidRPr="000427E2">
        <w:rPr>
          <w:rFonts w:ascii="Arial" w:hAnsi="Arial" w:cs="Arial"/>
          <w:bCs/>
          <w:color w:val="000000"/>
          <w:sz w:val="26"/>
          <w:szCs w:val="26"/>
        </w:rPr>
        <w:t>parte alta, Agencia de Santa Rosa Panzacola, Municipio de Oaxaca de Juárez, Oaxa</w:t>
      </w:r>
      <w:r>
        <w:rPr>
          <w:rFonts w:ascii="Arial" w:hAnsi="Arial" w:cs="Arial"/>
          <w:bCs/>
          <w:color w:val="000000"/>
          <w:sz w:val="26"/>
          <w:szCs w:val="26"/>
        </w:rPr>
        <w:t>ca bajo la protocolización del Notario P</w:t>
      </w:r>
      <w:r w:rsidRPr="000427E2">
        <w:rPr>
          <w:rFonts w:ascii="Arial" w:hAnsi="Arial" w:cs="Arial"/>
          <w:bCs/>
          <w:color w:val="000000"/>
          <w:sz w:val="26"/>
          <w:szCs w:val="26"/>
        </w:rPr>
        <w:t xml:space="preserve">úblico número 25 en su volumen 283, instrumento </w:t>
      </w:r>
      <w:r w:rsidR="00A7197A">
        <w:rPr>
          <w:rFonts w:ascii="Arial" w:hAnsi="Arial" w:cs="Arial"/>
          <w:bCs/>
          <w:color w:val="000000"/>
          <w:sz w:val="26"/>
          <w:szCs w:val="26"/>
        </w:rPr>
        <w:t>**********</w:t>
      </w:r>
      <w:r w:rsidRPr="000427E2">
        <w:rPr>
          <w:rFonts w:ascii="Arial" w:hAnsi="Arial" w:cs="Arial"/>
          <w:bCs/>
          <w:color w:val="000000"/>
          <w:sz w:val="26"/>
          <w:szCs w:val="26"/>
        </w:rPr>
        <w:t>, de fecha 9 de marzo de 1998 e inscrito  en carácter definitivo  en el Registro  Público de la Propiedad  y del Comercio  el 29 de octubre de 1999 bajo el Regis</w:t>
      </w:r>
      <w:r>
        <w:rPr>
          <w:rFonts w:ascii="Arial" w:hAnsi="Arial" w:cs="Arial"/>
          <w:bCs/>
          <w:color w:val="000000"/>
          <w:sz w:val="26"/>
          <w:szCs w:val="26"/>
        </w:rPr>
        <w:t xml:space="preserve">tro  número 232 bis, libro 851, la compradora  </w:t>
      </w:r>
      <w:r w:rsidR="009F3E10">
        <w:rPr>
          <w:rFonts w:ascii="Arial" w:hAnsi="Arial" w:cs="Arial"/>
          <w:bCs/>
          <w:color w:val="000000"/>
          <w:sz w:val="26"/>
          <w:szCs w:val="26"/>
        </w:rPr>
        <w:t xml:space="preserve">fue </w:t>
      </w:r>
      <w:r>
        <w:rPr>
          <w:rFonts w:ascii="Arial" w:hAnsi="Arial" w:cs="Arial"/>
          <w:bCs/>
          <w:color w:val="000000"/>
          <w:sz w:val="26"/>
          <w:szCs w:val="26"/>
        </w:rPr>
        <w:t xml:space="preserve">la ciudadana </w:t>
      </w:r>
      <w:r w:rsidR="00A7197A">
        <w:rPr>
          <w:rFonts w:ascii="Arial" w:hAnsi="Arial" w:cs="Arial"/>
          <w:bCs/>
          <w:color w:val="000000"/>
          <w:sz w:val="26"/>
          <w:szCs w:val="26"/>
        </w:rPr>
        <w:t>**********</w:t>
      </w:r>
      <w:bookmarkStart w:id="0" w:name="_GoBack"/>
      <w:bookmarkEnd w:id="0"/>
      <w:r w:rsidR="009F3E10">
        <w:rPr>
          <w:rFonts w:ascii="Arial" w:hAnsi="Arial" w:cs="Arial"/>
          <w:bCs/>
          <w:color w:val="000000"/>
          <w:sz w:val="26"/>
          <w:szCs w:val="26"/>
        </w:rPr>
        <w:t>;</w:t>
      </w:r>
      <w:r>
        <w:rPr>
          <w:rFonts w:ascii="Arial" w:hAnsi="Arial" w:cs="Arial"/>
          <w:bCs/>
          <w:color w:val="000000"/>
          <w:sz w:val="26"/>
          <w:szCs w:val="26"/>
        </w:rPr>
        <w:t xml:space="preserve"> tampoco queda acreditada que sea copropietario de este bien inmueble, además  dicho inmueble no es el </w:t>
      </w:r>
      <w:r w:rsidRPr="000B60E1">
        <w:rPr>
          <w:rFonts w:ascii="Arial" w:hAnsi="Arial" w:cs="Arial"/>
          <w:bCs/>
          <w:sz w:val="26"/>
          <w:szCs w:val="26"/>
        </w:rPr>
        <w:t>colinda</w:t>
      </w:r>
      <w:r>
        <w:rPr>
          <w:rFonts w:ascii="Arial" w:hAnsi="Arial" w:cs="Arial"/>
          <w:bCs/>
          <w:sz w:val="26"/>
          <w:szCs w:val="26"/>
        </w:rPr>
        <w:t>nte</w:t>
      </w:r>
      <w:r w:rsidRPr="000B60E1">
        <w:rPr>
          <w:rFonts w:ascii="Arial" w:hAnsi="Arial" w:cs="Arial"/>
          <w:bCs/>
          <w:sz w:val="26"/>
          <w:szCs w:val="26"/>
        </w:rPr>
        <w:t xml:space="preserve"> con el Andador A</w:t>
      </w:r>
      <w:r>
        <w:rPr>
          <w:rFonts w:ascii="Arial" w:hAnsi="Arial" w:cs="Arial"/>
          <w:bCs/>
          <w:sz w:val="26"/>
          <w:szCs w:val="26"/>
        </w:rPr>
        <w:t xml:space="preserve">cerina, </w:t>
      </w:r>
      <w:r w:rsidRPr="000B60E1">
        <w:rPr>
          <w:rFonts w:ascii="Arial" w:hAnsi="Arial" w:cs="Arial"/>
          <w:bCs/>
          <w:sz w:val="26"/>
          <w:szCs w:val="26"/>
        </w:rPr>
        <w:t xml:space="preserve">vía pública </w:t>
      </w:r>
      <w:r>
        <w:rPr>
          <w:rFonts w:ascii="Arial" w:hAnsi="Arial" w:cs="Arial"/>
          <w:bCs/>
          <w:sz w:val="26"/>
          <w:szCs w:val="26"/>
        </w:rPr>
        <w:t>que fue</w:t>
      </w:r>
      <w:r w:rsidRPr="000B60E1">
        <w:rPr>
          <w:rFonts w:ascii="Arial" w:hAnsi="Arial" w:cs="Arial"/>
          <w:bCs/>
          <w:sz w:val="26"/>
          <w:szCs w:val="26"/>
        </w:rPr>
        <w:t xml:space="preserve"> invadida parcialmente con la construcción de lámina y una construcción de material</w:t>
      </w:r>
      <w:r>
        <w:rPr>
          <w:rFonts w:ascii="Arial" w:hAnsi="Arial" w:cs="Arial"/>
          <w:bCs/>
          <w:sz w:val="26"/>
          <w:szCs w:val="26"/>
        </w:rPr>
        <w:t>.</w:t>
      </w:r>
      <w:r w:rsidR="00D874C5">
        <w:rPr>
          <w:rFonts w:ascii="Arial" w:hAnsi="Arial" w:cs="Arial"/>
          <w:bCs/>
          <w:sz w:val="26"/>
          <w:szCs w:val="26"/>
        </w:rPr>
        <w:t xml:space="preserve">   </w:t>
      </w:r>
    </w:p>
    <w:p w14:paraId="18C0AFF6" w14:textId="18EBC82B" w:rsidR="009F3E10" w:rsidRPr="002D5299" w:rsidRDefault="00C248E2" w:rsidP="00237292">
      <w:pPr>
        <w:tabs>
          <w:tab w:val="left" w:pos="3686"/>
        </w:tabs>
        <w:spacing w:line="360" w:lineRule="auto"/>
        <w:jc w:val="both"/>
        <w:rPr>
          <w:rFonts w:ascii="Arial" w:eastAsia="Calibri" w:hAnsi="Arial" w:cs="Arial"/>
          <w:bCs/>
          <w:sz w:val="26"/>
          <w:szCs w:val="26"/>
        </w:rPr>
      </w:pPr>
      <w:r>
        <w:rPr>
          <w:rFonts w:ascii="Arial" w:hAnsi="Arial" w:cs="Arial"/>
          <w:bCs/>
          <w:sz w:val="26"/>
          <w:szCs w:val="26"/>
        </w:rPr>
        <w:t xml:space="preserve">         </w:t>
      </w:r>
      <w:r w:rsidRPr="002D5299">
        <w:rPr>
          <w:rFonts w:ascii="Arial" w:hAnsi="Arial" w:cs="Arial"/>
          <w:bCs/>
          <w:sz w:val="26"/>
          <w:szCs w:val="26"/>
        </w:rPr>
        <w:t xml:space="preserve">En cuanto </w:t>
      </w:r>
      <w:r w:rsidR="002C51E5" w:rsidRPr="002D5299">
        <w:rPr>
          <w:rFonts w:ascii="Arial" w:hAnsi="Arial" w:cs="Arial"/>
          <w:bCs/>
          <w:sz w:val="26"/>
          <w:szCs w:val="26"/>
        </w:rPr>
        <w:t xml:space="preserve">a la exhibición del </w:t>
      </w:r>
      <w:r w:rsidR="0081548C" w:rsidRPr="002D5299">
        <w:rPr>
          <w:rFonts w:ascii="Arial" w:hAnsi="Arial" w:cs="Arial"/>
          <w:bCs/>
          <w:sz w:val="26"/>
          <w:szCs w:val="26"/>
        </w:rPr>
        <w:t>acto reclamado</w:t>
      </w:r>
      <w:r w:rsidR="009F3E10" w:rsidRPr="002D5299">
        <w:rPr>
          <w:rFonts w:ascii="Arial" w:hAnsi="Arial" w:cs="Arial"/>
          <w:bCs/>
          <w:sz w:val="26"/>
          <w:szCs w:val="26"/>
        </w:rPr>
        <w:t xml:space="preserve"> consistente en</w:t>
      </w:r>
      <w:r w:rsidR="009F3E10" w:rsidRPr="002D5299">
        <w:rPr>
          <w:rFonts w:ascii="Arial" w:eastAsia="Calibri" w:hAnsi="Arial" w:cs="Arial"/>
          <w:bCs/>
          <w:sz w:val="26"/>
          <w:szCs w:val="26"/>
        </w:rPr>
        <w:t xml:space="preserve"> el  Plan Parcial de Desarrollo Urbano de la Agencia de Santa Rosa Panzacola Cabecera Municipal-Xochimilco aprobado en sesión ordinaria de cabildo del Ayuntamiento de Oaxaca de Juárez</w:t>
      </w:r>
      <w:r w:rsidR="00384833">
        <w:rPr>
          <w:rFonts w:ascii="Arial" w:eastAsia="Calibri" w:hAnsi="Arial" w:cs="Arial"/>
          <w:bCs/>
          <w:sz w:val="26"/>
          <w:szCs w:val="26"/>
        </w:rPr>
        <w:t>,</w:t>
      </w:r>
      <w:r w:rsidR="009F3E10" w:rsidRPr="002D5299">
        <w:rPr>
          <w:rFonts w:ascii="Arial" w:eastAsia="Calibri" w:hAnsi="Arial" w:cs="Arial"/>
          <w:bCs/>
          <w:sz w:val="26"/>
          <w:szCs w:val="26"/>
        </w:rPr>
        <w:t xml:space="preserve"> de fecha 14 de septiembre de 1998</w:t>
      </w:r>
      <w:r w:rsidR="00E462E2">
        <w:rPr>
          <w:rFonts w:ascii="Arial" w:eastAsia="Calibri" w:hAnsi="Arial" w:cs="Arial"/>
          <w:bCs/>
          <w:sz w:val="26"/>
          <w:szCs w:val="26"/>
        </w:rPr>
        <w:t xml:space="preserve">, </w:t>
      </w:r>
      <w:r w:rsidR="002D5299">
        <w:rPr>
          <w:rFonts w:ascii="Arial" w:eastAsia="Calibri" w:hAnsi="Arial" w:cs="Arial"/>
          <w:bCs/>
          <w:sz w:val="26"/>
          <w:szCs w:val="26"/>
        </w:rPr>
        <w:t xml:space="preserve">su manifestación </w:t>
      </w:r>
      <w:r w:rsidR="002D5299" w:rsidRPr="002D5299">
        <w:rPr>
          <w:rFonts w:ascii="Arial" w:eastAsia="Calibri" w:hAnsi="Arial" w:cs="Arial"/>
          <w:bCs/>
          <w:sz w:val="26"/>
          <w:szCs w:val="26"/>
        </w:rPr>
        <w:t xml:space="preserve">también </w:t>
      </w:r>
      <w:r w:rsidR="002D5299">
        <w:rPr>
          <w:rFonts w:ascii="Arial" w:eastAsia="Calibri" w:hAnsi="Arial" w:cs="Arial"/>
          <w:bCs/>
          <w:sz w:val="26"/>
          <w:szCs w:val="26"/>
        </w:rPr>
        <w:t xml:space="preserve">deviene </w:t>
      </w:r>
      <w:r w:rsidR="002D5299" w:rsidRPr="002D5299">
        <w:rPr>
          <w:rFonts w:ascii="Arial" w:eastAsia="Calibri" w:hAnsi="Arial" w:cs="Arial"/>
          <w:bCs/>
          <w:sz w:val="26"/>
          <w:szCs w:val="26"/>
        </w:rPr>
        <w:t>inoperante en virtud  de que no le causa perjuicio alguna</w:t>
      </w:r>
      <w:r w:rsidR="005B5026">
        <w:rPr>
          <w:rFonts w:ascii="Arial" w:eastAsia="Calibri" w:hAnsi="Arial" w:cs="Arial"/>
          <w:bCs/>
          <w:sz w:val="26"/>
          <w:szCs w:val="26"/>
        </w:rPr>
        <w:t xml:space="preserve"> a</w:t>
      </w:r>
      <w:r w:rsidR="002D5299">
        <w:rPr>
          <w:rFonts w:ascii="Arial" w:eastAsia="Calibri" w:hAnsi="Arial" w:cs="Arial"/>
          <w:bCs/>
          <w:sz w:val="26"/>
          <w:szCs w:val="26"/>
        </w:rPr>
        <w:t xml:space="preserve"> su esfera jurídica, ya que como ya se dijo  en líneas </w:t>
      </w:r>
      <w:r w:rsidR="00384833">
        <w:rPr>
          <w:rFonts w:ascii="Arial" w:eastAsia="Calibri" w:hAnsi="Arial" w:cs="Arial"/>
          <w:bCs/>
          <w:sz w:val="26"/>
          <w:szCs w:val="26"/>
        </w:rPr>
        <w:t xml:space="preserve">precedentes, </w:t>
      </w:r>
      <w:r w:rsidR="002D5299">
        <w:rPr>
          <w:rFonts w:ascii="Arial" w:eastAsia="Calibri" w:hAnsi="Arial" w:cs="Arial"/>
          <w:bCs/>
          <w:sz w:val="26"/>
          <w:szCs w:val="26"/>
        </w:rPr>
        <w:t xml:space="preserve">el recurrente no es copropietario del </w:t>
      </w:r>
      <w:r w:rsidR="00A7197A">
        <w:rPr>
          <w:rFonts w:ascii="Arial" w:hAnsi="Arial" w:cs="Arial"/>
          <w:bCs/>
          <w:color w:val="000000"/>
          <w:sz w:val="26"/>
          <w:szCs w:val="26"/>
        </w:rPr>
        <w:t>**********</w:t>
      </w:r>
      <w:r w:rsidR="002D5299" w:rsidRPr="000427E2">
        <w:rPr>
          <w:rFonts w:ascii="Arial" w:hAnsi="Arial" w:cs="Arial"/>
          <w:bCs/>
          <w:color w:val="000000"/>
          <w:sz w:val="26"/>
          <w:szCs w:val="26"/>
        </w:rPr>
        <w:t>parte alta, Agencia de Santa Rosa Panzacola, Municipio de Oaxaca de Juárez,</w:t>
      </w:r>
      <w:r w:rsidR="002D5299">
        <w:rPr>
          <w:rFonts w:ascii="Arial" w:hAnsi="Arial" w:cs="Arial"/>
          <w:bCs/>
          <w:color w:val="000000"/>
          <w:sz w:val="26"/>
          <w:szCs w:val="26"/>
        </w:rPr>
        <w:t xml:space="preserve"> </w:t>
      </w:r>
      <w:r w:rsidR="002D5299">
        <w:rPr>
          <w:rFonts w:ascii="Arial" w:hAnsi="Arial" w:cs="Arial"/>
          <w:bCs/>
          <w:sz w:val="26"/>
          <w:szCs w:val="26"/>
        </w:rPr>
        <w:t>que</w:t>
      </w:r>
      <w:r w:rsidR="002D5299" w:rsidRPr="000B60E1">
        <w:rPr>
          <w:rFonts w:ascii="Arial" w:hAnsi="Arial" w:cs="Arial"/>
          <w:bCs/>
          <w:sz w:val="26"/>
          <w:szCs w:val="26"/>
        </w:rPr>
        <w:t xml:space="preserve"> por el viento sur colinda con el</w:t>
      </w:r>
      <w:r w:rsidR="002D5299">
        <w:rPr>
          <w:rFonts w:ascii="Arial" w:eastAsia="Calibri" w:hAnsi="Arial" w:cs="Arial"/>
          <w:bCs/>
          <w:sz w:val="26"/>
          <w:szCs w:val="26"/>
        </w:rPr>
        <w:t xml:space="preserve"> </w:t>
      </w:r>
      <w:r w:rsidR="002D5299" w:rsidRPr="000B60E1">
        <w:rPr>
          <w:rFonts w:ascii="Arial" w:hAnsi="Arial" w:cs="Arial"/>
          <w:bCs/>
          <w:sz w:val="26"/>
          <w:szCs w:val="26"/>
        </w:rPr>
        <w:t>Andador A</w:t>
      </w:r>
      <w:r w:rsidR="002D5299">
        <w:rPr>
          <w:rFonts w:ascii="Arial" w:hAnsi="Arial" w:cs="Arial"/>
          <w:bCs/>
          <w:sz w:val="26"/>
          <w:szCs w:val="26"/>
        </w:rPr>
        <w:t xml:space="preserve">cerina, </w:t>
      </w:r>
      <w:r w:rsidR="002D5299" w:rsidRPr="000B60E1">
        <w:rPr>
          <w:rFonts w:ascii="Arial" w:hAnsi="Arial" w:cs="Arial"/>
          <w:bCs/>
          <w:sz w:val="26"/>
          <w:szCs w:val="26"/>
        </w:rPr>
        <w:t xml:space="preserve">vía pública </w:t>
      </w:r>
      <w:r w:rsidR="002D5299">
        <w:rPr>
          <w:rFonts w:ascii="Arial" w:hAnsi="Arial" w:cs="Arial"/>
          <w:bCs/>
          <w:sz w:val="26"/>
          <w:szCs w:val="26"/>
        </w:rPr>
        <w:t>que fue</w:t>
      </w:r>
      <w:r w:rsidR="002D5299" w:rsidRPr="000B60E1">
        <w:rPr>
          <w:rFonts w:ascii="Arial" w:hAnsi="Arial" w:cs="Arial"/>
          <w:bCs/>
          <w:sz w:val="26"/>
          <w:szCs w:val="26"/>
        </w:rPr>
        <w:t xml:space="preserve"> invadida parcialmente con la construcción de lámina y una construcción de material</w:t>
      </w:r>
      <w:r w:rsidR="002D5299">
        <w:rPr>
          <w:rFonts w:ascii="Arial" w:hAnsi="Arial" w:cs="Arial"/>
          <w:bCs/>
          <w:sz w:val="26"/>
          <w:szCs w:val="26"/>
        </w:rPr>
        <w:t xml:space="preserve">. </w:t>
      </w:r>
    </w:p>
    <w:p w14:paraId="262F1436" w14:textId="1250B552" w:rsidR="00445CB2" w:rsidRPr="00C96618" w:rsidRDefault="00FE2F58" w:rsidP="00FE2F58">
      <w:pPr>
        <w:spacing w:line="360" w:lineRule="auto"/>
        <w:jc w:val="both"/>
        <w:rPr>
          <w:rFonts w:ascii="Arial" w:eastAsia="Calibri" w:hAnsi="Arial" w:cs="Arial"/>
          <w:sz w:val="26"/>
          <w:szCs w:val="26"/>
        </w:rPr>
      </w:pPr>
      <w:r>
        <w:rPr>
          <w:rFonts w:ascii="Arial" w:eastAsia="Calibri" w:hAnsi="Arial" w:cs="Arial"/>
          <w:bCs/>
          <w:i/>
          <w:sz w:val="26"/>
          <w:szCs w:val="26"/>
        </w:rPr>
        <w:tab/>
      </w:r>
      <w:r w:rsidR="0087542B" w:rsidRPr="00E97B42">
        <w:rPr>
          <w:rFonts w:ascii="Arial" w:eastAsia="Calibri" w:hAnsi="Arial" w:cs="Arial"/>
          <w:sz w:val="26"/>
          <w:szCs w:val="26"/>
        </w:rPr>
        <w:t>En consecuencia</w:t>
      </w:r>
      <w:r w:rsidR="00DC523C">
        <w:rPr>
          <w:rFonts w:ascii="Arial" w:eastAsia="Calibri" w:hAnsi="Arial" w:cs="Arial"/>
          <w:sz w:val="26"/>
          <w:szCs w:val="26"/>
        </w:rPr>
        <w:t>,</w:t>
      </w:r>
      <w:r w:rsidR="0087542B" w:rsidRPr="00E97B42">
        <w:rPr>
          <w:rFonts w:ascii="Arial" w:eastAsia="Calibri" w:hAnsi="Arial" w:cs="Arial"/>
          <w:sz w:val="26"/>
          <w:szCs w:val="26"/>
        </w:rPr>
        <w:t xml:space="preserve"> </w:t>
      </w:r>
      <w:r w:rsidR="00DC523C">
        <w:rPr>
          <w:rFonts w:ascii="Arial" w:eastAsia="Calibri" w:hAnsi="Arial" w:cs="Arial"/>
          <w:sz w:val="26"/>
          <w:szCs w:val="26"/>
        </w:rPr>
        <w:t>con base en los a</w:t>
      </w:r>
      <w:r w:rsidR="0087542B" w:rsidRPr="00E97B42">
        <w:rPr>
          <w:rFonts w:ascii="Arial" w:eastAsia="Calibri" w:hAnsi="Arial" w:cs="Arial"/>
          <w:sz w:val="26"/>
          <w:szCs w:val="26"/>
        </w:rPr>
        <w:t xml:space="preserve">nteriores </w:t>
      </w:r>
      <w:r w:rsidR="00DC523C">
        <w:rPr>
          <w:rFonts w:ascii="Arial" w:eastAsia="Calibri" w:hAnsi="Arial" w:cs="Arial"/>
          <w:sz w:val="26"/>
          <w:szCs w:val="26"/>
        </w:rPr>
        <w:t>razonamientos</w:t>
      </w:r>
      <w:r w:rsidR="0087542B" w:rsidRPr="00E97B42">
        <w:rPr>
          <w:rFonts w:ascii="Arial" w:eastAsia="Calibri" w:hAnsi="Arial" w:cs="Arial"/>
          <w:sz w:val="26"/>
          <w:szCs w:val="26"/>
        </w:rPr>
        <w:t xml:space="preserve">, </w:t>
      </w:r>
      <w:r w:rsidR="00DC523C">
        <w:rPr>
          <w:rFonts w:ascii="Arial" w:eastAsia="Calibri" w:hAnsi="Arial" w:cs="Arial"/>
          <w:sz w:val="26"/>
          <w:szCs w:val="26"/>
        </w:rPr>
        <w:t xml:space="preserve">se </w:t>
      </w:r>
      <w:r w:rsidR="00DC523C" w:rsidRPr="00384833">
        <w:rPr>
          <w:rFonts w:ascii="Arial" w:eastAsia="Calibri" w:hAnsi="Arial" w:cs="Arial"/>
          <w:b/>
          <w:sz w:val="26"/>
          <w:szCs w:val="26"/>
        </w:rPr>
        <w:t>CONFIRMA</w:t>
      </w:r>
      <w:r w:rsidR="002C51E5">
        <w:rPr>
          <w:rFonts w:ascii="Arial" w:eastAsia="Calibri" w:hAnsi="Arial" w:cs="Arial"/>
          <w:b/>
          <w:sz w:val="26"/>
          <w:szCs w:val="26"/>
        </w:rPr>
        <w:t xml:space="preserve"> </w:t>
      </w:r>
      <w:r w:rsidR="002C51E5" w:rsidRPr="00E97B42">
        <w:rPr>
          <w:rFonts w:ascii="Arial" w:eastAsia="Calibri" w:hAnsi="Arial" w:cs="Arial"/>
          <w:b/>
          <w:sz w:val="26"/>
          <w:szCs w:val="26"/>
        </w:rPr>
        <w:t>el</w:t>
      </w:r>
      <w:r w:rsidR="00E43498" w:rsidRPr="00E97B42">
        <w:rPr>
          <w:rFonts w:ascii="Arial" w:eastAsia="Calibri" w:hAnsi="Arial" w:cs="Arial"/>
          <w:sz w:val="26"/>
          <w:szCs w:val="26"/>
        </w:rPr>
        <w:t xml:space="preserve"> auto recurrido</w:t>
      </w:r>
      <w:r w:rsidR="0087542B" w:rsidRPr="00E97B42">
        <w:rPr>
          <w:rFonts w:ascii="Arial" w:eastAsia="Calibri" w:hAnsi="Arial" w:cs="Arial"/>
          <w:sz w:val="26"/>
          <w:szCs w:val="26"/>
        </w:rPr>
        <w:t xml:space="preserve"> y </w:t>
      </w:r>
      <w:r w:rsidR="004D2667" w:rsidRPr="00E97B42">
        <w:rPr>
          <w:rFonts w:ascii="Arial" w:eastAsia="Calibri" w:hAnsi="Arial" w:cs="Arial"/>
          <w:sz w:val="26"/>
          <w:szCs w:val="26"/>
        </w:rPr>
        <w:t xml:space="preserve">con fundamento en los artículos </w:t>
      </w:r>
      <w:r w:rsidR="00C224FB" w:rsidRPr="00E97B42">
        <w:rPr>
          <w:rFonts w:ascii="Arial" w:eastAsia="Calibri" w:hAnsi="Arial" w:cs="Arial"/>
          <w:sz w:val="26"/>
          <w:szCs w:val="26"/>
        </w:rPr>
        <w:t>237 y 23</w:t>
      </w:r>
      <w:r w:rsidR="0087542B" w:rsidRPr="00E97B42">
        <w:rPr>
          <w:rFonts w:ascii="Arial" w:eastAsia="Calibri" w:hAnsi="Arial" w:cs="Arial"/>
          <w:sz w:val="26"/>
          <w:szCs w:val="26"/>
        </w:rPr>
        <w:t>8 de la Ley de</w:t>
      </w:r>
      <w:r w:rsidR="00C224FB" w:rsidRPr="00E97B42">
        <w:rPr>
          <w:rFonts w:ascii="Arial" w:eastAsia="Calibri" w:hAnsi="Arial" w:cs="Arial"/>
          <w:sz w:val="26"/>
          <w:szCs w:val="26"/>
        </w:rPr>
        <w:t xml:space="preserve"> Procedimiento y Justicia</w:t>
      </w:r>
      <w:r w:rsidR="0087542B" w:rsidRPr="00E97B42">
        <w:rPr>
          <w:rFonts w:ascii="Arial" w:eastAsia="Calibri" w:hAnsi="Arial" w:cs="Arial"/>
          <w:sz w:val="26"/>
          <w:szCs w:val="26"/>
        </w:rPr>
        <w:t xml:space="preserve"> Administrativa para el Estado, se:</w:t>
      </w:r>
    </w:p>
    <w:p w14:paraId="54319A71" w14:textId="448A9C27" w:rsidR="0087542B" w:rsidRDefault="0087542B" w:rsidP="0087542B">
      <w:pPr>
        <w:spacing w:line="360" w:lineRule="auto"/>
        <w:ind w:firstLine="708"/>
        <w:jc w:val="center"/>
        <w:rPr>
          <w:rFonts w:ascii="Arial" w:hAnsi="Arial" w:cs="Arial"/>
          <w:b/>
          <w:sz w:val="24"/>
          <w:szCs w:val="24"/>
        </w:rPr>
      </w:pPr>
      <w:r w:rsidRPr="00CB6E8A">
        <w:rPr>
          <w:rFonts w:ascii="Arial" w:hAnsi="Arial" w:cs="Arial"/>
          <w:b/>
          <w:sz w:val="24"/>
          <w:szCs w:val="24"/>
        </w:rPr>
        <w:t>R E S U E L V E</w:t>
      </w:r>
      <w:r w:rsidR="00C96618">
        <w:rPr>
          <w:rFonts w:ascii="Arial" w:hAnsi="Arial" w:cs="Arial"/>
          <w:b/>
          <w:sz w:val="24"/>
          <w:szCs w:val="24"/>
        </w:rPr>
        <w:t>:</w:t>
      </w:r>
    </w:p>
    <w:p w14:paraId="0DFECB01" w14:textId="77777777" w:rsidR="0087542B" w:rsidRDefault="0087542B" w:rsidP="0087542B">
      <w:pPr>
        <w:spacing w:line="360" w:lineRule="auto"/>
        <w:ind w:firstLine="708"/>
        <w:jc w:val="center"/>
        <w:rPr>
          <w:rFonts w:ascii="Arial" w:hAnsi="Arial" w:cs="Arial"/>
          <w:b/>
          <w:sz w:val="24"/>
          <w:szCs w:val="24"/>
        </w:rPr>
      </w:pPr>
    </w:p>
    <w:p w14:paraId="640E8C61" w14:textId="68B46465" w:rsidR="0087542B" w:rsidRPr="009E0CF3" w:rsidRDefault="0087542B" w:rsidP="009E0CF3">
      <w:pPr>
        <w:spacing w:line="360" w:lineRule="auto"/>
        <w:ind w:firstLine="708"/>
        <w:jc w:val="both"/>
        <w:rPr>
          <w:rFonts w:ascii="Arial" w:hAnsi="Arial" w:cs="Arial"/>
          <w:b/>
          <w:color w:val="000000"/>
          <w:sz w:val="26"/>
          <w:szCs w:val="26"/>
        </w:rPr>
      </w:pPr>
      <w:r>
        <w:rPr>
          <w:rFonts w:ascii="Arial" w:hAnsi="Arial" w:cs="Arial"/>
          <w:b/>
          <w:color w:val="000000"/>
          <w:sz w:val="26"/>
          <w:szCs w:val="26"/>
        </w:rPr>
        <w:t>PRIMERO</w:t>
      </w:r>
      <w:r w:rsidR="004C2E65">
        <w:rPr>
          <w:rFonts w:ascii="Arial" w:hAnsi="Arial" w:cs="Arial"/>
          <w:color w:val="000000"/>
          <w:sz w:val="26"/>
          <w:szCs w:val="26"/>
        </w:rPr>
        <w:t>. Se</w:t>
      </w:r>
      <w:r w:rsidR="0081548C">
        <w:rPr>
          <w:rFonts w:ascii="Arial" w:hAnsi="Arial" w:cs="Arial"/>
          <w:b/>
          <w:color w:val="000000"/>
          <w:sz w:val="26"/>
          <w:szCs w:val="26"/>
        </w:rPr>
        <w:t xml:space="preserve"> </w:t>
      </w:r>
      <w:r w:rsidR="007F14EA">
        <w:rPr>
          <w:rFonts w:ascii="Arial" w:hAnsi="Arial" w:cs="Arial"/>
          <w:b/>
          <w:color w:val="000000"/>
          <w:sz w:val="26"/>
          <w:szCs w:val="26"/>
        </w:rPr>
        <w:t xml:space="preserve">CONFIRMA </w:t>
      </w:r>
      <w:r w:rsidR="00445CB2">
        <w:rPr>
          <w:rFonts w:ascii="Arial" w:hAnsi="Arial" w:cs="Arial"/>
          <w:color w:val="000000"/>
          <w:sz w:val="26"/>
          <w:szCs w:val="26"/>
        </w:rPr>
        <w:t>el acuerdo de 25 veinticinco de mayo de 2018 dos mil dieciocho</w:t>
      </w:r>
      <w:r>
        <w:rPr>
          <w:rFonts w:ascii="Arial" w:hAnsi="Arial" w:cs="Arial"/>
          <w:color w:val="000000"/>
          <w:sz w:val="26"/>
          <w:szCs w:val="26"/>
        </w:rPr>
        <w:t xml:space="preserve">, por las razones expuestas en el Considerando que antecede. </w:t>
      </w:r>
    </w:p>
    <w:p w14:paraId="1D0948AB" w14:textId="0AF53EAA" w:rsidR="00751A81" w:rsidRPr="00751A81" w:rsidRDefault="0087542B" w:rsidP="00751A81">
      <w:pPr>
        <w:spacing w:line="360" w:lineRule="auto"/>
        <w:ind w:firstLine="708"/>
        <w:jc w:val="both"/>
        <w:rPr>
          <w:rFonts w:ascii="Arial" w:hAnsi="Arial" w:cs="Arial"/>
          <w:b/>
          <w:sz w:val="26"/>
          <w:szCs w:val="26"/>
        </w:rPr>
      </w:pPr>
      <w:r>
        <w:rPr>
          <w:rFonts w:ascii="Arial" w:hAnsi="Arial" w:cs="Arial"/>
          <w:b/>
          <w:sz w:val="26"/>
          <w:szCs w:val="26"/>
        </w:rPr>
        <w:t xml:space="preserve">SEGUNDO.- </w:t>
      </w:r>
      <w:r w:rsidR="00751A81" w:rsidRPr="006F0031">
        <w:rPr>
          <w:rFonts w:ascii="Arial" w:hAnsi="Arial" w:cs="Arial"/>
          <w:bCs/>
          <w:sz w:val="26"/>
          <w:szCs w:val="26"/>
        </w:rPr>
        <w:t xml:space="preserve">Mediante Acuerdo General AG/TJAO/015/2018 aprobado por el Pleno de la Sala Superior del Tribunal de Justicia </w:t>
      </w:r>
      <w:r w:rsidR="00751A81" w:rsidRPr="006F0031">
        <w:rPr>
          <w:rFonts w:ascii="Arial" w:hAnsi="Arial" w:cs="Arial"/>
          <w:bCs/>
          <w:sz w:val="26"/>
          <w:szCs w:val="26"/>
        </w:rPr>
        <w:lastRenderedPageBreak/>
        <w:t>Administrativa del Estado de Oaxaca en sesión administrativa de 27 veintisiete de noviembre de 2018 dos mil dieciocho, se autorizó el cambio de domicilio de este órgano jurisdiccional, por lo que, atendiendo a la FE DE ERRATAS del Acuerdo en referencia, se hace de conocimiento a las partes que el actual domicilio del Tribunal de Justicia Administrativa del Estado de Oaxaca se ubica en la Calle de Miguel Hidalgo 215, Colonia Centro, Municipio de Oaxaca de Juárez, Oaxaca, código postal 68000, por lo que las promociones y acuerdos que dirijan a este Tribunal deberán presentarse en el domicilio antes señalado.</w:t>
      </w:r>
    </w:p>
    <w:p w14:paraId="4A11962D" w14:textId="10967836" w:rsidR="0087542B" w:rsidRDefault="00751A81" w:rsidP="009E0CF3">
      <w:pPr>
        <w:spacing w:line="360" w:lineRule="auto"/>
        <w:ind w:firstLine="708"/>
        <w:jc w:val="both"/>
        <w:rPr>
          <w:rFonts w:ascii="Arial" w:hAnsi="Arial" w:cs="Arial"/>
          <w:sz w:val="26"/>
          <w:szCs w:val="26"/>
        </w:rPr>
      </w:pPr>
      <w:r>
        <w:rPr>
          <w:rFonts w:ascii="Arial" w:hAnsi="Arial" w:cs="Arial"/>
          <w:b/>
          <w:sz w:val="26"/>
          <w:szCs w:val="26"/>
        </w:rPr>
        <w:t xml:space="preserve">TERCERO.- </w:t>
      </w:r>
      <w:r w:rsidR="0087542B" w:rsidRPr="007B1E95">
        <w:rPr>
          <w:rFonts w:ascii="Arial" w:hAnsi="Arial" w:cs="Arial"/>
          <w:b/>
          <w:sz w:val="26"/>
          <w:szCs w:val="26"/>
        </w:rPr>
        <w:t>N</w:t>
      </w:r>
      <w:r w:rsidR="0087542B" w:rsidRPr="006E349D">
        <w:rPr>
          <w:rFonts w:ascii="Arial" w:hAnsi="Arial" w:cs="Arial"/>
          <w:b/>
          <w:sz w:val="26"/>
          <w:szCs w:val="26"/>
        </w:rPr>
        <w:t>OTIFÍQUESE</w:t>
      </w:r>
      <w:r w:rsidR="0087542B">
        <w:rPr>
          <w:rFonts w:ascii="Arial" w:hAnsi="Arial" w:cs="Arial"/>
          <w:b/>
          <w:sz w:val="26"/>
          <w:szCs w:val="26"/>
        </w:rPr>
        <w:t xml:space="preserve"> Y CÚMPLASE</w:t>
      </w:r>
      <w:r w:rsidR="0087542B" w:rsidRPr="006E349D">
        <w:rPr>
          <w:rFonts w:ascii="Arial" w:hAnsi="Arial" w:cs="Arial"/>
          <w:b/>
          <w:sz w:val="26"/>
          <w:szCs w:val="26"/>
        </w:rPr>
        <w:t>,</w:t>
      </w:r>
      <w:r w:rsidR="0087542B" w:rsidRPr="006E349D">
        <w:rPr>
          <w:rFonts w:ascii="Arial" w:hAnsi="Arial" w:cs="Arial"/>
          <w:sz w:val="26"/>
          <w:szCs w:val="26"/>
        </w:rPr>
        <w:t xml:space="preserve"> </w:t>
      </w:r>
      <w:r w:rsidR="0087542B" w:rsidRPr="00103E39">
        <w:rPr>
          <w:rFonts w:ascii="Arial" w:hAnsi="Arial" w:cs="Arial"/>
          <w:sz w:val="26"/>
          <w:szCs w:val="26"/>
        </w:rPr>
        <w:t>remítase copia certificad</w:t>
      </w:r>
      <w:r w:rsidR="0087542B">
        <w:rPr>
          <w:rFonts w:ascii="Arial" w:hAnsi="Arial" w:cs="Arial"/>
          <w:sz w:val="26"/>
          <w:szCs w:val="26"/>
        </w:rPr>
        <w:t xml:space="preserve">a de la presente resolución, a la </w:t>
      </w:r>
      <w:r w:rsidR="00445CB2">
        <w:rPr>
          <w:rFonts w:ascii="Arial" w:hAnsi="Arial" w:cs="Arial"/>
          <w:sz w:val="26"/>
          <w:szCs w:val="26"/>
        </w:rPr>
        <w:t>Quinta</w:t>
      </w:r>
      <w:r w:rsidR="004D2667">
        <w:rPr>
          <w:rFonts w:ascii="Arial" w:hAnsi="Arial" w:cs="Arial"/>
          <w:sz w:val="26"/>
          <w:szCs w:val="26"/>
        </w:rPr>
        <w:t xml:space="preserve"> </w:t>
      </w:r>
      <w:r w:rsidR="0087542B">
        <w:rPr>
          <w:rFonts w:ascii="Arial" w:hAnsi="Arial" w:cs="Arial"/>
          <w:sz w:val="26"/>
          <w:szCs w:val="26"/>
        </w:rPr>
        <w:t xml:space="preserve">Sala Unitaria de </w:t>
      </w:r>
      <w:r w:rsidR="0087542B" w:rsidRPr="00103E39">
        <w:rPr>
          <w:rFonts w:ascii="Arial" w:hAnsi="Arial" w:cs="Arial"/>
          <w:sz w:val="26"/>
          <w:szCs w:val="26"/>
        </w:rPr>
        <w:t>Primera Instancia, y en su oportunidad archívese el presente cuaderno de revisión c</w:t>
      </w:r>
      <w:r w:rsidR="0087542B">
        <w:rPr>
          <w:rFonts w:ascii="Arial" w:hAnsi="Arial" w:cs="Arial"/>
          <w:sz w:val="26"/>
          <w:szCs w:val="26"/>
        </w:rPr>
        <w:t>omo asunto concluido.</w:t>
      </w:r>
    </w:p>
    <w:p w14:paraId="3A6DA575" w14:textId="77777777" w:rsidR="00E462E2" w:rsidRDefault="00E462E2" w:rsidP="009E0CF3">
      <w:pPr>
        <w:spacing w:line="360" w:lineRule="auto"/>
        <w:ind w:firstLine="708"/>
        <w:jc w:val="both"/>
        <w:rPr>
          <w:rFonts w:ascii="Arial" w:hAnsi="Arial" w:cs="Arial"/>
          <w:sz w:val="26"/>
          <w:szCs w:val="26"/>
        </w:rPr>
      </w:pPr>
    </w:p>
    <w:p w14:paraId="1FBB1344" w14:textId="77777777" w:rsidR="0087542B" w:rsidRDefault="0087542B" w:rsidP="0087542B">
      <w:pPr>
        <w:spacing w:line="360" w:lineRule="auto"/>
        <w:ind w:firstLine="708"/>
        <w:jc w:val="both"/>
        <w:rPr>
          <w:rFonts w:ascii="Arial" w:eastAsia="Calibri" w:hAnsi="Arial" w:cs="Arial"/>
          <w:sz w:val="26"/>
          <w:szCs w:val="26"/>
        </w:rPr>
      </w:pPr>
      <w:r>
        <w:rPr>
          <w:rFonts w:ascii="Arial" w:hAnsi="Arial" w:cs="Arial"/>
          <w:sz w:val="26"/>
          <w:szCs w:val="26"/>
        </w:rPr>
        <w:t xml:space="preserve"> </w:t>
      </w:r>
      <w:r>
        <w:rPr>
          <w:rFonts w:ascii="Arial" w:eastAsia="Calibri" w:hAnsi="Arial" w:cs="Arial"/>
          <w:sz w:val="26"/>
          <w:szCs w:val="26"/>
        </w:rPr>
        <w:t>Así por unanimidad de votos, lo resolvieron y firmaron los Magistrados integrantes de la Sala Superior del Tribunal Administrativo del Estado; quienes actúan con la Secretaria General de Acuerdos de este Tribunal, que autoriza y da fe.</w:t>
      </w:r>
    </w:p>
    <w:p w14:paraId="66DEE627" w14:textId="77777777" w:rsidR="0087542B" w:rsidRDefault="0087542B" w:rsidP="0087542B">
      <w:pPr>
        <w:spacing w:line="360" w:lineRule="auto"/>
        <w:ind w:firstLine="708"/>
        <w:jc w:val="both"/>
        <w:rPr>
          <w:rFonts w:ascii="Arial" w:eastAsia="Calibri" w:hAnsi="Arial" w:cs="Arial"/>
          <w:sz w:val="26"/>
          <w:szCs w:val="26"/>
        </w:rPr>
      </w:pPr>
    </w:p>
    <w:p w14:paraId="782DE0E8" w14:textId="77777777" w:rsidR="00E462E2" w:rsidRDefault="00E462E2" w:rsidP="0087542B">
      <w:pPr>
        <w:spacing w:line="360" w:lineRule="auto"/>
        <w:ind w:firstLine="708"/>
        <w:jc w:val="both"/>
        <w:rPr>
          <w:rFonts w:ascii="Arial" w:eastAsia="Calibri" w:hAnsi="Arial" w:cs="Arial"/>
          <w:sz w:val="26"/>
          <w:szCs w:val="26"/>
        </w:rPr>
      </w:pPr>
    </w:p>
    <w:p w14:paraId="1B714EED" w14:textId="77777777" w:rsidR="00E462E2" w:rsidRDefault="00E462E2" w:rsidP="0087542B">
      <w:pPr>
        <w:spacing w:line="360" w:lineRule="auto"/>
        <w:ind w:firstLine="708"/>
        <w:jc w:val="both"/>
        <w:rPr>
          <w:rFonts w:ascii="Arial" w:eastAsia="Calibri" w:hAnsi="Arial" w:cs="Arial"/>
          <w:sz w:val="26"/>
          <w:szCs w:val="26"/>
        </w:rPr>
      </w:pPr>
    </w:p>
    <w:p w14:paraId="0A5A3109" w14:textId="77777777" w:rsidR="00E462E2" w:rsidRPr="00485886" w:rsidRDefault="00E462E2" w:rsidP="0087542B">
      <w:pPr>
        <w:spacing w:line="360" w:lineRule="auto"/>
        <w:ind w:firstLine="708"/>
        <w:jc w:val="both"/>
        <w:rPr>
          <w:rFonts w:ascii="Arial" w:eastAsia="Calibri" w:hAnsi="Arial" w:cs="Arial"/>
          <w:sz w:val="26"/>
          <w:szCs w:val="26"/>
        </w:rPr>
      </w:pPr>
    </w:p>
    <w:p w14:paraId="103046D4" w14:textId="77777777" w:rsidR="0087542B" w:rsidRDefault="0087542B" w:rsidP="00E462E2">
      <w:pPr>
        <w:jc w:val="center"/>
        <w:rPr>
          <w:rFonts w:ascii="Arial" w:hAnsi="Arial" w:cs="Arial"/>
          <w:sz w:val="26"/>
          <w:szCs w:val="26"/>
        </w:rPr>
      </w:pPr>
      <w:r w:rsidRPr="004608B7">
        <w:rPr>
          <w:rFonts w:ascii="Arial" w:hAnsi="Arial" w:cs="Arial"/>
          <w:sz w:val="26"/>
          <w:szCs w:val="26"/>
        </w:rPr>
        <w:t>MA</w:t>
      </w:r>
      <w:r>
        <w:rPr>
          <w:rFonts w:ascii="Arial" w:hAnsi="Arial" w:cs="Arial"/>
          <w:sz w:val="26"/>
          <w:szCs w:val="26"/>
        </w:rPr>
        <w:t>GISTRADO ADRIÁN QUIROGA AVENDAÑO</w:t>
      </w:r>
    </w:p>
    <w:p w14:paraId="2719F2A2" w14:textId="77777777" w:rsidR="0087542B" w:rsidRDefault="0087542B" w:rsidP="00E462E2">
      <w:pPr>
        <w:jc w:val="center"/>
        <w:rPr>
          <w:rFonts w:ascii="Arial" w:hAnsi="Arial" w:cs="Arial"/>
          <w:sz w:val="26"/>
          <w:szCs w:val="26"/>
        </w:rPr>
      </w:pPr>
      <w:r>
        <w:rPr>
          <w:rFonts w:ascii="Arial" w:hAnsi="Arial" w:cs="Arial"/>
          <w:sz w:val="26"/>
          <w:szCs w:val="26"/>
        </w:rPr>
        <w:t>PRESIDENTE</w:t>
      </w:r>
    </w:p>
    <w:p w14:paraId="1E7A3CEE" w14:textId="77777777" w:rsidR="009E0CF3" w:rsidRDefault="009E0CF3" w:rsidP="0087542B">
      <w:pPr>
        <w:spacing w:line="360" w:lineRule="auto"/>
        <w:jc w:val="center"/>
        <w:rPr>
          <w:rFonts w:ascii="Arial" w:hAnsi="Arial" w:cs="Arial"/>
          <w:sz w:val="26"/>
          <w:szCs w:val="26"/>
        </w:rPr>
      </w:pPr>
    </w:p>
    <w:p w14:paraId="4117E2BD" w14:textId="77777777" w:rsidR="00E462E2" w:rsidRDefault="00E462E2" w:rsidP="0087542B">
      <w:pPr>
        <w:spacing w:line="360" w:lineRule="auto"/>
        <w:jc w:val="center"/>
        <w:rPr>
          <w:rFonts w:ascii="Arial" w:hAnsi="Arial" w:cs="Arial"/>
          <w:sz w:val="26"/>
          <w:szCs w:val="26"/>
        </w:rPr>
      </w:pPr>
    </w:p>
    <w:p w14:paraId="4C62368A" w14:textId="77777777" w:rsidR="00E462E2" w:rsidRDefault="00E462E2" w:rsidP="0087542B">
      <w:pPr>
        <w:spacing w:line="360" w:lineRule="auto"/>
        <w:jc w:val="center"/>
        <w:rPr>
          <w:rFonts w:ascii="Arial" w:hAnsi="Arial" w:cs="Arial"/>
          <w:sz w:val="26"/>
          <w:szCs w:val="26"/>
        </w:rPr>
      </w:pPr>
    </w:p>
    <w:p w14:paraId="131A2B9B" w14:textId="77777777" w:rsidR="00E462E2" w:rsidRDefault="00E462E2" w:rsidP="0087542B">
      <w:pPr>
        <w:spacing w:line="360" w:lineRule="auto"/>
        <w:jc w:val="center"/>
        <w:rPr>
          <w:rFonts w:ascii="Arial" w:hAnsi="Arial" w:cs="Arial"/>
          <w:sz w:val="26"/>
          <w:szCs w:val="26"/>
        </w:rPr>
      </w:pPr>
    </w:p>
    <w:p w14:paraId="5EE68E17" w14:textId="77777777" w:rsidR="0087542B" w:rsidRDefault="0087542B" w:rsidP="0087542B">
      <w:pPr>
        <w:spacing w:line="360" w:lineRule="auto"/>
        <w:jc w:val="center"/>
        <w:rPr>
          <w:rFonts w:ascii="Arial" w:hAnsi="Arial" w:cs="Arial"/>
          <w:sz w:val="26"/>
          <w:szCs w:val="26"/>
        </w:rPr>
      </w:pPr>
      <w:r w:rsidRPr="004608B7">
        <w:rPr>
          <w:rFonts w:ascii="Arial" w:hAnsi="Arial" w:cs="Arial"/>
          <w:sz w:val="26"/>
          <w:szCs w:val="26"/>
        </w:rPr>
        <w:t>MAGISTRADO HUGO VILLEGAS AQUINO</w:t>
      </w:r>
    </w:p>
    <w:p w14:paraId="778E5D65" w14:textId="77777777" w:rsidR="00751A81" w:rsidRDefault="00751A81" w:rsidP="0087542B">
      <w:pPr>
        <w:spacing w:line="360" w:lineRule="auto"/>
        <w:jc w:val="center"/>
        <w:rPr>
          <w:rFonts w:ascii="Arial" w:hAnsi="Arial" w:cs="Arial"/>
          <w:sz w:val="26"/>
          <w:szCs w:val="26"/>
        </w:rPr>
      </w:pPr>
    </w:p>
    <w:p w14:paraId="6ED329B7" w14:textId="77777777" w:rsidR="00E462E2" w:rsidRDefault="00E462E2" w:rsidP="0087542B">
      <w:pPr>
        <w:spacing w:line="360" w:lineRule="auto"/>
        <w:jc w:val="center"/>
        <w:rPr>
          <w:rFonts w:ascii="Arial" w:hAnsi="Arial" w:cs="Arial"/>
          <w:sz w:val="26"/>
          <w:szCs w:val="26"/>
        </w:rPr>
      </w:pPr>
    </w:p>
    <w:p w14:paraId="35F44CAA" w14:textId="77777777" w:rsidR="00E462E2" w:rsidRDefault="00E462E2" w:rsidP="0087542B">
      <w:pPr>
        <w:spacing w:line="360" w:lineRule="auto"/>
        <w:jc w:val="center"/>
        <w:rPr>
          <w:rFonts w:ascii="Arial" w:hAnsi="Arial" w:cs="Arial"/>
          <w:sz w:val="26"/>
          <w:szCs w:val="26"/>
        </w:rPr>
      </w:pPr>
    </w:p>
    <w:p w14:paraId="6E078E95" w14:textId="77777777" w:rsidR="00E462E2" w:rsidRDefault="00E462E2" w:rsidP="0087542B">
      <w:pPr>
        <w:spacing w:line="360" w:lineRule="auto"/>
        <w:jc w:val="center"/>
        <w:rPr>
          <w:rFonts w:ascii="Arial" w:hAnsi="Arial" w:cs="Arial"/>
          <w:sz w:val="26"/>
          <w:szCs w:val="26"/>
        </w:rPr>
      </w:pPr>
    </w:p>
    <w:p w14:paraId="7727FBF3" w14:textId="77777777" w:rsidR="00D76029" w:rsidRDefault="00D76029" w:rsidP="00D76029">
      <w:pPr>
        <w:pStyle w:val="Sinespaciado"/>
        <w:jc w:val="center"/>
        <w:rPr>
          <w:rFonts w:ascii="Arial" w:hAnsi="Arial" w:cs="Arial"/>
          <w:sz w:val="26"/>
          <w:szCs w:val="26"/>
        </w:rPr>
      </w:pPr>
      <w:r w:rsidRPr="004608B7">
        <w:rPr>
          <w:rFonts w:ascii="Arial" w:hAnsi="Arial" w:cs="Arial"/>
          <w:sz w:val="26"/>
          <w:szCs w:val="26"/>
        </w:rPr>
        <w:t>MAGISTRADO ENRIQUE PACHECO MARTÍNEZ</w:t>
      </w:r>
    </w:p>
    <w:p w14:paraId="53F9A0D2" w14:textId="77777777" w:rsidR="00D76029" w:rsidRPr="004608B7" w:rsidRDefault="00D76029" w:rsidP="00D76029">
      <w:pPr>
        <w:spacing w:line="360" w:lineRule="auto"/>
        <w:rPr>
          <w:rFonts w:ascii="Arial" w:hAnsi="Arial" w:cs="Arial"/>
          <w:sz w:val="26"/>
          <w:szCs w:val="26"/>
        </w:rPr>
      </w:pPr>
    </w:p>
    <w:p w14:paraId="63D17FFD" w14:textId="77777777" w:rsidR="00D76029" w:rsidRDefault="00D76029" w:rsidP="0087542B">
      <w:pPr>
        <w:spacing w:line="360" w:lineRule="auto"/>
        <w:jc w:val="center"/>
        <w:rPr>
          <w:rFonts w:ascii="Arial" w:hAnsi="Arial" w:cs="Arial"/>
          <w:sz w:val="26"/>
          <w:szCs w:val="26"/>
        </w:rPr>
      </w:pPr>
    </w:p>
    <w:p w14:paraId="32F5C997" w14:textId="64C57CDC" w:rsidR="00E462E2" w:rsidRPr="00E462E2" w:rsidRDefault="00E462E2" w:rsidP="00D76029">
      <w:pPr>
        <w:spacing w:line="360" w:lineRule="auto"/>
        <w:jc w:val="center"/>
        <w:rPr>
          <w:rFonts w:ascii="Arial" w:hAnsi="Arial" w:cs="Arial"/>
          <w:b/>
          <w:sz w:val="14"/>
          <w:szCs w:val="26"/>
        </w:rPr>
      </w:pPr>
      <w:r w:rsidRPr="00E462E2">
        <w:rPr>
          <w:rFonts w:ascii="Arial" w:hAnsi="Arial" w:cs="Arial"/>
          <w:b/>
          <w:sz w:val="14"/>
          <w:szCs w:val="26"/>
        </w:rPr>
        <w:t>LAS PRESENTES FIRMAS CORRESPONDEN AL RECURSO DE REVISIÓN 232/2018</w:t>
      </w:r>
    </w:p>
    <w:p w14:paraId="1A436938" w14:textId="77777777" w:rsidR="00E462E2" w:rsidRDefault="00E462E2" w:rsidP="00D76029">
      <w:pPr>
        <w:spacing w:line="360" w:lineRule="auto"/>
        <w:jc w:val="center"/>
        <w:rPr>
          <w:rFonts w:ascii="Arial" w:hAnsi="Arial" w:cs="Arial"/>
          <w:sz w:val="26"/>
          <w:szCs w:val="26"/>
        </w:rPr>
      </w:pPr>
    </w:p>
    <w:p w14:paraId="27284823" w14:textId="77777777" w:rsidR="00E462E2" w:rsidRDefault="00E462E2" w:rsidP="00D76029">
      <w:pPr>
        <w:spacing w:line="360" w:lineRule="auto"/>
        <w:jc w:val="center"/>
        <w:rPr>
          <w:rFonts w:ascii="Arial" w:hAnsi="Arial" w:cs="Arial"/>
          <w:sz w:val="26"/>
          <w:szCs w:val="26"/>
        </w:rPr>
      </w:pPr>
    </w:p>
    <w:p w14:paraId="0753F272" w14:textId="77777777" w:rsidR="00E462E2" w:rsidRDefault="00E462E2" w:rsidP="00D76029">
      <w:pPr>
        <w:spacing w:line="360" w:lineRule="auto"/>
        <w:jc w:val="center"/>
        <w:rPr>
          <w:rFonts w:ascii="Arial" w:hAnsi="Arial" w:cs="Arial"/>
          <w:sz w:val="26"/>
          <w:szCs w:val="26"/>
        </w:rPr>
      </w:pPr>
    </w:p>
    <w:p w14:paraId="4A24D477" w14:textId="77777777" w:rsidR="00E462E2" w:rsidRDefault="00E462E2" w:rsidP="00D76029">
      <w:pPr>
        <w:spacing w:line="360" w:lineRule="auto"/>
        <w:jc w:val="center"/>
        <w:rPr>
          <w:rFonts w:ascii="Arial" w:hAnsi="Arial" w:cs="Arial"/>
          <w:sz w:val="26"/>
          <w:szCs w:val="26"/>
        </w:rPr>
      </w:pPr>
    </w:p>
    <w:p w14:paraId="3A88AFD2" w14:textId="77777777" w:rsidR="00E462E2" w:rsidRDefault="00E462E2" w:rsidP="00D76029">
      <w:pPr>
        <w:spacing w:line="360" w:lineRule="auto"/>
        <w:jc w:val="center"/>
        <w:rPr>
          <w:rFonts w:ascii="Arial" w:hAnsi="Arial" w:cs="Arial"/>
          <w:sz w:val="26"/>
          <w:szCs w:val="26"/>
        </w:rPr>
      </w:pPr>
    </w:p>
    <w:p w14:paraId="53280FD1" w14:textId="77777777" w:rsidR="00D76029" w:rsidRDefault="00D76029" w:rsidP="00D76029">
      <w:pPr>
        <w:spacing w:line="360" w:lineRule="auto"/>
        <w:jc w:val="center"/>
        <w:rPr>
          <w:rFonts w:ascii="Arial" w:hAnsi="Arial" w:cs="Arial"/>
          <w:sz w:val="26"/>
          <w:szCs w:val="26"/>
        </w:rPr>
      </w:pPr>
      <w:r>
        <w:rPr>
          <w:rFonts w:ascii="Arial" w:hAnsi="Arial" w:cs="Arial"/>
          <w:sz w:val="26"/>
          <w:szCs w:val="26"/>
        </w:rPr>
        <w:t xml:space="preserve">MAGISTRADA MARÍA ELENA VILLA DE JARQUIN </w:t>
      </w:r>
    </w:p>
    <w:p w14:paraId="4059E161" w14:textId="77777777" w:rsidR="00D76029" w:rsidRDefault="00D76029" w:rsidP="0087542B">
      <w:pPr>
        <w:spacing w:line="360" w:lineRule="auto"/>
        <w:jc w:val="center"/>
        <w:rPr>
          <w:rFonts w:ascii="Arial" w:hAnsi="Arial" w:cs="Arial"/>
          <w:sz w:val="26"/>
          <w:szCs w:val="26"/>
        </w:rPr>
      </w:pPr>
    </w:p>
    <w:p w14:paraId="01F7AF7A" w14:textId="77777777" w:rsidR="00E462E2" w:rsidRDefault="00E462E2" w:rsidP="0087542B">
      <w:pPr>
        <w:spacing w:line="360" w:lineRule="auto"/>
        <w:jc w:val="center"/>
        <w:rPr>
          <w:rFonts w:ascii="Arial" w:hAnsi="Arial" w:cs="Arial"/>
          <w:sz w:val="26"/>
          <w:szCs w:val="26"/>
        </w:rPr>
      </w:pPr>
    </w:p>
    <w:p w14:paraId="28CDCBCE" w14:textId="77777777" w:rsidR="00E462E2" w:rsidRDefault="00E462E2" w:rsidP="0087542B">
      <w:pPr>
        <w:spacing w:line="360" w:lineRule="auto"/>
        <w:jc w:val="center"/>
        <w:rPr>
          <w:rFonts w:ascii="Arial" w:hAnsi="Arial" w:cs="Arial"/>
          <w:sz w:val="26"/>
          <w:szCs w:val="26"/>
        </w:rPr>
      </w:pPr>
    </w:p>
    <w:p w14:paraId="53E32ACA" w14:textId="77777777" w:rsidR="00E462E2" w:rsidRDefault="00E462E2" w:rsidP="0087542B">
      <w:pPr>
        <w:spacing w:line="360" w:lineRule="auto"/>
        <w:jc w:val="center"/>
        <w:rPr>
          <w:rFonts w:ascii="Arial" w:hAnsi="Arial" w:cs="Arial"/>
          <w:sz w:val="26"/>
          <w:szCs w:val="26"/>
        </w:rPr>
      </w:pPr>
    </w:p>
    <w:p w14:paraId="7A10605E" w14:textId="77777777" w:rsidR="00E462E2" w:rsidRDefault="00E462E2" w:rsidP="0087542B">
      <w:pPr>
        <w:spacing w:line="360" w:lineRule="auto"/>
        <w:jc w:val="center"/>
        <w:rPr>
          <w:rFonts w:ascii="Arial" w:hAnsi="Arial" w:cs="Arial"/>
          <w:sz w:val="26"/>
          <w:szCs w:val="26"/>
        </w:rPr>
      </w:pPr>
    </w:p>
    <w:p w14:paraId="4DE5ECE9" w14:textId="77777777" w:rsidR="0087542B" w:rsidRDefault="0087542B" w:rsidP="0087542B">
      <w:pPr>
        <w:spacing w:line="360" w:lineRule="auto"/>
        <w:jc w:val="center"/>
        <w:rPr>
          <w:rFonts w:ascii="Arial" w:hAnsi="Arial" w:cs="Arial"/>
          <w:sz w:val="26"/>
          <w:szCs w:val="26"/>
        </w:rPr>
      </w:pPr>
      <w:r>
        <w:rPr>
          <w:rFonts w:ascii="Arial" w:hAnsi="Arial" w:cs="Arial"/>
          <w:sz w:val="26"/>
          <w:szCs w:val="26"/>
        </w:rPr>
        <w:t>MAGISTRADO MANUEL VELASCO ALCÁNTARA</w:t>
      </w:r>
    </w:p>
    <w:p w14:paraId="2BA1EB39" w14:textId="77777777" w:rsidR="00751A81" w:rsidRDefault="00751A81" w:rsidP="0087542B">
      <w:pPr>
        <w:spacing w:line="360" w:lineRule="auto"/>
        <w:jc w:val="center"/>
        <w:rPr>
          <w:rFonts w:ascii="Arial" w:hAnsi="Arial" w:cs="Arial"/>
          <w:sz w:val="26"/>
          <w:szCs w:val="26"/>
        </w:rPr>
      </w:pPr>
    </w:p>
    <w:p w14:paraId="614E01BD" w14:textId="77777777" w:rsidR="00E462E2" w:rsidRDefault="00E462E2" w:rsidP="0087542B">
      <w:pPr>
        <w:spacing w:line="360" w:lineRule="auto"/>
        <w:jc w:val="center"/>
        <w:rPr>
          <w:rFonts w:ascii="Arial" w:hAnsi="Arial" w:cs="Arial"/>
          <w:sz w:val="26"/>
          <w:szCs w:val="26"/>
        </w:rPr>
      </w:pPr>
    </w:p>
    <w:p w14:paraId="1613916C" w14:textId="77777777" w:rsidR="00E462E2" w:rsidRDefault="00E462E2" w:rsidP="0087542B">
      <w:pPr>
        <w:spacing w:line="360" w:lineRule="auto"/>
        <w:jc w:val="center"/>
        <w:rPr>
          <w:rFonts w:ascii="Arial" w:hAnsi="Arial" w:cs="Arial"/>
          <w:sz w:val="26"/>
          <w:szCs w:val="26"/>
        </w:rPr>
      </w:pPr>
    </w:p>
    <w:p w14:paraId="4CED6412" w14:textId="77777777" w:rsidR="00E462E2" w:rsidRDefault="00E462E2" w:rsidP="0087542B">
      <w:pPr>
        <w:spacing w:line="360" w:lineRule="auto"/>
        <w:jc w:val="center"/>
        <w:rPr>
          <w:rFonts w:ascii="Arial" w:hAnsi="Arial" w:cs="Arial"/>
          <w:sz w:val="26"/>
          <w:szCs w:val="26"/>
        </w:rPr>
      </w:pPr>
    </w:p>
    <w:p w14:paraId="08A598CA" w14:textId="77777777" w:rsidR="00E462E2" w:rsidRPr="004608B7" w:rsidRDefault="00E462E2" w:rsidP="0087542B">
      <w:pPr>
        <w:spacing w:line="360" w:lineRule="auto"/>
        <w:jc w:val="center"/>
        <w:rPr>
          <w:rFonts w:ascii="Arial" w:hAnsi="Arial" w:cs="Arial"/>
          <w:sz w:val="26"/>
          <w:szCs w:val="26"/>
        </w:rPr>
      </w:pPr>
    </w:p>
    <w:p w14:paraId="13388393" w14:textId="4F3F1476" w:rsidR="0087542B" w:rsidRPr="004608B7" w:rsidRDefault="00A67B19" w:rsidP="0087542B">
      <w:pPr>
        <w:pStyle w:val="Sinespaciado"/>
        <w:jc w:val="center"/>
        <w:rPr>
          <w:rFonts w:ascii="Arial" w:hAnsi="Arial" w:cs="Arial"/>
          <w:sz w:val="26"/>
          <w:szCs w:val="26"/>
        </w:rPr>
      </w:pPr>
      <w:r w:rsidRPr="004608B7">
        <w:rPr>
          <w:rFonts w:ascii="Arial" w:hAnsi="Arial" w:cs="Arial"/>
          <w:sz w:val="26"/>
          <w:szCs w:val="26"/>
        </w:rPr>
        <w:t xml:space="preserve">LICENCIADA </w:t>
      </w:r>
      <w:r w:rsidR="00780377">
        <w:rPr>
          <w:rFonts w:ascii="Arial" w:hAnsi="Arial" w:cs="Arial"/>
          <w:sz w:val="26"/>
          <w:szCs w:val="26"/>
        </w:rPr>
        <w:t>LETICIA GARCIA SOTO</w:t>
      </w:r>
    </w:p>
    <w:p w14:paraId="7A1C6548" w14:textId="77777777" w:rsidR="0087542B" w:rsidRPr="00E50398" w:rsidRDefault="0087542B" w:rsidP="0087542B">
      <w:pPr>
        <w:pStyle w:val="Sinespaciado"/>
        <w:jc w:val="center"/>
        <w:rPr>
          <w:rFonts w:ascii="Arial" w:hAnsi="Arial" w:cs="Arial"/>
          <w:sz w:val="26"/>
          <w:szCs w:val="26"/>
        </w:rPr>
      </w:pPr>
      <w:r w:rsidRPr="004608B7">
        <w:rPr>
          <w:rFonts w:ascii="Arial" w:hAnsi="Arial" w:cs="Arial"/>
          <w:sz w:val="26"/>
          <w:szCs w:val="26"/>
        </w:rPr>
        <w:t>SECRETARIA GENERAL DE ACUERDOS</w:t>
      </w:r>
    </w:p>
    <w:p w14:paraId="2E6674EB" w14:textId="77777777" w:rsidR="0087542B" w:rsidRPr="00171F0F" w:rsidRDefault="0087542B" w:rsidP="0087542B">
      <w:pPr>
        <w:spacing w:line="360" w:lineRule="auto"/>
        <w:jc w:val="center"/>
        <w:rPr>
          <w:rFonts w:ascii="Arial" w:hAnsi="Arial" w:cs="Arial"/>
          <w:sz w:val="26"/>
          <w:szCs w:val="26"/>
        </w:rPr>
      </w:pPr>
    </w:p>
    <w:p w14:paraId="2BA0154B" w14:textId="77777777" w:rsidR="0087542B" w:rsidRPr="00324B78" w:rsidRDefault="0087542B" w:rsidP="0087542B">
      <w:pPr>
        <w:spacing w:before="240" w:line="360" w:lineRule="auto"/>
        <w:ind w:firstLine="708"/>
        <w:jc w:val="both"/>
        <w:rPr>
          <w:rFonts w:ascii="Arial" w:hAnsi="Arial" w:cs="Arial"/>
          <w:sz w:val="26"/>
          <w:szCs w:val="26"/>
        </w:rPr>
      </w:pPr>
    </w:p>
    <w:p w14:paraId="375DA162" w14:textId="77777777" w:rsidR="0087542B" w:rsidRPr="00B1212B" w:rsidRDefault="0087542B" w:rsidP="0087542B">
      <w:pPr>
        <w:spacing w:before="240" w:line="360" w:lineRule="auto"/>
        <w:ind w:firstLine="708"/>
        <w:jc w:val="both"/>
      </w:pPr>
    </w:p>
    <w:p w14:paraId="3F177ED5" w14:textId="77777777" w:rsidR="00691BFA" w:rsidRPr="0087542B" w:rsidRDefault="00691BFA" w:rsidP="0087542B"/>
    <w:sectPr w:rsidR="00691BFA" w:rsidRPr="0087542B" w:rsidSect="007D296F">
      <w:headerReference w:type="even" r:id="rId8"/>
      <w:headerReference w:type="default" r:id="rId9"/>
      <w:footerReference w:type="even" r:id="rId10"/>
      <w:footerReference w:type="default" r:id="rId11"/>
      <w:headerReference w:type="first" r:id="rId12"/>
      <w:footerReference w:type="first" r:id="rId13"/>
      <w:pgSz w:w="12240" w:h="20160" w:code="5"/>
      <w:pgMar w:top="1702"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3D605" w14:textId="77777777" w:rsidR="00EF1F9F" w:rsidRDefault="00EF1F9F">
      <w:r>
        <w:separator/>
      </w:r>
    </w:p>
  </w:endnote>
  <w:endnote w:type="continuationSeparator" w:id="0">
    <w:p w14:paraId="0CDA77C5" w14:textId="77777777" w:rsidR="00EF1F9F" w:rsidRDefault="00EF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B33F67" w14:textId="448BA23C" w:rsidR="00C52CC5" w:rsidRDefault="00C52CC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EC436" w14:textId="52E8E2D2" w:rsidR="00C52CC5" w:rsidRDefault="00C52CC5">
    <w:pPr>
      <w:pStyle w:val="Piedepgina"/>
    </w:pPr>
    <w:r>
      <w:rPr>
        <w:noProof/>
        <w:lang w:val="es-MX" w:eastAsia="es-MX"/>
      </w:rPr>
      <w:drawing>
        <wp:anchor distT="0" distB="0" distL="114300" distR="114300" simplePos="0" relativeHeight="251661824" behindDoc="0" locked="0" layoutInCell="1" allowOverlap="1" wp14:anchorId="26F9BB32" wp14:editId="49353A5F">
          <wp:simplePos x="0" y="0"/>
          <wp:positionH relativeFrom="column">
            <wp:posOffset>-1316541</wp:posOffset>
          </wp:positionH>
          <wp:positionV relativeFrom="paragraph">
            <wp:posOffset>-5242261</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20978" w14:textId="77777777" w:rsidR="00C52CC5" w:rsidRDefault="00C52CC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05B10" w14:textId="77777777" w:rsidR="00EF1F9F" w:rsidRDefault="00EF1F9F">
      <w:r>
        <w:separator/>
      </w:r>
    </w:p>
  </w:footnote>
  <w:footnote w:type="continuationSeparator" w:id="0">
    <w:p w14:paraId="4BD7B416" w14:textId="77777777" w:rsidR="00EF1F9F" w:rsidRDefault="00EF1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334058"/>
      <w:docPartObj>
        <w:docPartGallery w:val="Page Numbers (Top of Page)"/>
        <w:docPartUnique/>
      </w:docPartObj>
    </w:sdtPr>
    <w:sdtEndPr/>
    <w:sdtContent>
      <w:p w14:paraId="581CBFE6" w14:textId="040EE4BA" w:rsidR="00E42971" w:rsidRDefault="00E42971">
        <w:pPr>
          <w:pStyle w:val="Encabezado"/>
          <w:jc w:val="center"/>
        </w:pPr>
        <w:r>
          <w:fldChar w:fldCharType="begin"/>
        </w:r>
        <w:r>
          <w:instrText>PAGE   \* MERGEFORMAT</w:instrText>
        </w:r>
        <w:r>
          <w:fldChar w:fldCharType="separate"/>
        </w:r>
        <w:r w:rsidR="00A7197A">
          <w:rPr>
            <w:noProof/>
          </w:rPr>
          <w:t>16</w:t>
        </w:r>
        <w:r>
          <w:fldChar w:fldCharType="end"/>
        </w:r>
      </w:p>
    </w:sdtContent>
  </w:sdt>
  <w:p w14:paraId="61FAD150" w14:textId="3BDBA0DA" w:rsidR="00E42971" w:rsidRDefault="00C52CC5">
    <w:pPr>
      <w:pStyle w:val="Encabezado"/>
    </w:pPr>
    <w:r>
      <w:rPr>
        <w:noProof/>
        <w:lang w:val="es-MX" w:eastAsia="es-MX"/>
      </w:rPr>
      <w:drawing>
        <wp:anchor distT="0" distB="0" distL="114300" distR="114300" simplePos="0" relativeHeight="251668992" behindDoc="0" locked="0" layoutInCell="1" allowOverlap="1" wp14:anchorId="000BDB65" wp14:editId="76643704">
          <wp:simplePos x="0" y="0"/>
          <wp:positionH relativeFrom="column">
            <wp:posOffset>5600028</wp:posOffset>
          </wp:positionH>
          <wp:positionV relativeFrom="paragraph">
            <wp:posOffset>4834031</wp:posOffset>
          </wp:positionV>
          <wp:extent cx="1102621" cy="1122017"/>
          <wp:effectExtent l="0" t="0" r="2540" b="254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7407" cy="1126888"/>
                  </a:xfrm>
                  <a:prstGeom prst="rect">
                    <a:avLst/>
                  </a:prstGeom>
                  <a:noFill/>
                </pic:spPr>
              </pic:pic>
            </a:graphicData>
          </a:graphic>
          <wp14:sizeRelH relativeFrom="margin">
            <wp14:pctWidth>0</wp14:pctWidth>
          </wp14:sizeRelH>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9881914"/>
      <w:docPartObj>
        <w:docPartGallery w:val="Page Numbers (Top of Page)"/>
        <w:docPartUnique/>
      </w:docPartObj>
    </w:sdtPr>
    <w:sdtEndPr/>
    <w:sdtContent>
      <w:p w14:paraId="31616AF9" w14:textId="4EF6C28D" w:rsidR="00E42971" w:rsidRDefault="00E42971" w:rsidP="00D2291D">
        <w:pPr>
          <w:pStyle w:val="Encabezado"/>
          <w:jc w:val="center"/>
          <w:rPr>
            <w:noProof/>
          </w:rPr>
        </w:pPr>
        <w:r>
          <w:fldChar w:fldCharType="begin"/>
        </w:r>
        <w:r>
          <w:instrText xml:space="preserve"> PAGE   \* MERGEFORMAT </w:instrText>
        </w:r>
        <w:r>
          <w:fldChar w:fldCharType="separate"/>
        </w:r>
        <w:r w:rsidR="00A7197A">
          <w:rPr>
            <w:noProof/>
          </w:rPr>
          <w:t>15</w:t>
        </w:r>
        <w:r>
          <w:rPr>
            <w:noProof/>
          </w:rPr>
          <w:fldChar w:fldCharType="end"/>
        </w:r>
      </w:p>
      <w:p w14:paraId="015197EB" w14:textId="5ABB56EB" w:rsidR="00E42971" w:rsidRDefault="00EF1F9F" w:rsidP="00D2291D">
        <w:pPr>
          <w:pStyle w:val="Encabezado"/>
          <w:jc w:val="center"/>
        </w:pPr>
      </w:p>
    </w:sdtContent>
  </w:sdt>
  <w:p w14:paraId="323DD476" w14:textId="3A91A3F3" w:rsidR="00E42971" w:rsidRDefault="00436D1D" w:rsidP="00D2291D">
    <w:pPr>
      <w:pStyle w:val="Encabezado"/>
      <w:tabs>
        <w:tab w:val="left" w:pos="142"/>
      </w:tabs>
      <w:ind w:left="284"/>
    </w:pPr>
    <w:r w:rsidRPr="003E6AD7">
      <w:rPr>
        <w:noProof/>
        <w:lang w:val="es-MX" w:eastAsia="es-MX"/>
      </w:rPr>
      <w:drawing>
        <wp:anchor distT="0" distB="0" distL="114300" distR="114300" simplePos="0" relativeHeight="251658752" behindDoc="0" locked="0" layoutInCell="1" allowOverlap="1" wp14:anchorId="6C75BE9E" wp14:editId="6AA1B5DE">
          <wp:simplePos x="0" y="0"/>
          <wp:positionH relativeFrom="page">
            <wp:posOffset>384276</wp:posOffset>
          </wp:positionH>
          <wp:positionV relativeFrom="paragraph">
            <wp:posOffset>4179770</wp:posOffset>
          </wp:positionV>
          <wp:extent cx="1118870" cy="974725"/>
          <wp:effectExtent l="0" t="0" r="508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MX" w:eastAsia="es-MX"/>
      </w:rPr>
      <w:drawing>
        <wp:anchor distT="0" distB="0" distL="114300" distR="114300" simplePos="0" relativeHeight="251652608" behindDoc="1" locked="0" layoutInCell="1" allowOverlap="1" wp14:anchorId="5E682522" wp14:editId="45E1ECAD">
          <wp:simplePos x="0" y="0"/>
          <wp:positionH relativeFrom="column">
            <wp:posOffset>-67678</wp:posOffset>
          </wp:positionH>
          <wp:positionV relativeFrom="paragraph">
            <wp:posOffset>3699076</wp:posOffset>
          </wp:positionV>
          <wp:extent cx="5489734" cy="364109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93135" cy="3643346"/>
                  </a:xfrm>
                  <a:prstGeom prst="rect">
                    <a:avLst/>
                  </a:prstGeom>
                  <a:noFill/>
                  <a:ln>
                    <a:noFill/>
                  </a:ln>
                </pic:spPr>
              </pic:pic>
            </a:graphicData>
          </a:graphic>
          <wp14:sizeRelH relativeFrom="margin">
            <wp14:pctWidth>0</wp14:pctWidth>
          </wp14:sizeRelH>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D29C2" w14:textId="77777777" w:rsidR="00C52CC5" w:rsidRDefault="00C52CC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C2307"/>
    <w:multiLevelType w:val="hybridMultilevel"/>
    <w:tmpl w:val="67E8B9DC"/>
    <w:lvl w:ilvl="0" w:tplc="38E27DB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
    <w:nsid w:val="0F711CDC"/>
    <w:multiLevelType w:val="hybridMultilevel"/>
    <w:tmpl w:val="22265C90"/>
    <w:lvl w:ilvl="0" w:tplc="B5FC1886">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107F0679"/>
    <w:multiLevelType w:val="hybridMultilevel"/>
    <w:tmpl w:val="709C689C"/>
    <w:lvl w:ilvl="0" w:tplc="D3282B9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7D60FED"/>
    <w:multiLevelType w:val="hybridMultilevel"/>
    <w:tmpl w:val="113EDF40"/>
    <w:lvl w:ilvl="0" w:tplc="D2E2CB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nsid w:val="1DC96BEB"/>
    <w:multiLevelType w:val="hybridMultilevel"/>
    <w:tmpl w:val="4B14A8E8"/>
    <w:lvl w:ilvl="0" w:tplc="3524F176">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5">
    <w:nsid w:val="201B6EBC"/>
    <w:multiLevelType w:val="multilevel"/>
    <w:tmpl w:val="EF16C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18A6E60"/>
    <w:multiLevelType w:val="hybridMultilevel"/>
    <w:tmpl w:val="EE0AB75E"/>
    <w:lvl w:ilvl="0" w:tplc="25CEC87C">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7">
    <w:nsid w:val="218B067A"/>
    <w:multiLevelType w:val="hybridMultilevel"/>
    <w:tmpl w:val="71621ED0"/>
    <w:lvl w:ilvl="0" w:tplc="521C5F96">
      <w:numFmt w:val="bullet"/>
      <w:lvlText w:val=""/>
      <w:lvlJc w:val="left"/>
      <w:pPr>
        <w:ind w:left="1069" w:hanging="360"/>
      </w:pPr>
      <w:rPr>
        <w:rFonts w:ascii="Symbol" w:eastAsia="Calibri" w:hAnsi="Symbol" w:cs="Aria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8">
    <w:nsid w:val="241C6C44"/>
    <w:multiLevelType w:val="hybridMultilevel"/>
    <w:tmpl w:val="9692C98A"/>
    <w:lvl w:ilvl="0" w:tplc="442CE0A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97D5767"/>
    <w:multiLevelType w:val="hybridMultilevel"/>
    <w:tmpl w:val="1434656C"/>
    <w:lvl w:ilvl="0" w:tplc="2CD40C2A">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E337873"/>
    <w:multiLevelType w:val="hybridMultilevel"/>
    <w:tmpl w:val="BCD4842C"/>
    <w:lvl w:ilvl="0" w:tplc="712AF1D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nsid w:val="4B2E6A19"/>
    <w:multiLevelType w:val="hybridMultilevel"/>
    <w:tmpl w:val="5B5C3EB2"/>
    <w:lvl w:ilvl="0" w:tplc="53F07F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20961F9"/>
    <w:multiLevelType w:val="hybridMultilevel"/>
    <w:tmpl w:val="8BBC49D2"/>
    <w:lvl w:ilvl="0" w:tplc="7450C090">
      <w:start w:val="1"/>
      <w:numFmt w:val="lowerLetter"/>
      <w:lvlText w:val="%1)"/>
      <w:lvlJc w:val="left"/>
      <w:pPr>
        <w:ind w:left="928"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3">
    <w:nsid w:val="577605E5"/>
    <w:multiLevelType w:val="hybridMultilevel"/>
    <w:tmpl w:val="BB82049A"/>
    <w:lvl w:ilvl="0" w:tplc="AAE48D5E">
      <w:start w:val="1"/>
      <w:numFmt w:val="upperRoman"/>
      <w:lvlText w:val="%1."/>
      <w:lvlJc w:val="left"/>
      <w:pPr>
        <w:ind w:left="1631" w:hanging="720"/>
      </w:pPr>
      <w:rPr>
        <w:rFonts w:hint="default"/>
      </w:rPr>
    </w:lvl>
    <w:lvl w:ilvl="1" w:tplc="080A0019" w:tentative="1">
      <w:start w:val="1"/>
      <w:numFmt w:val="lowerLetter"/>
      <w:lvlText w:val="%2."/>
      <w:lvlJc w:val="left"/>
      <w:pPr>
        <w:ind w:left="1991" w:hanging="360"/>
      </w:pPr>
    </w:lvl>
    <w:lvl w:ilvl="2" w:tplc="080A001B" w:tentative="1">
      <w:start w:val="1"/>
      <w:numFmt w:val="lowerRoman"/>
      <w:lvlText w:val="%3."/>
      <w:lvlJc w:val="right"/>
      <w:pPr>
        <w:ind w:left="2711" w:hanging="180"/>
      </w:pPr>
    </w:lvl>
    <w:lvl w:ilvl="3" w:tplc="080A000F" w:tentative="1">
      <w:start w:val="1"/>
      <w:numFmt w:val="decimal"/>
      <w:lvlText w:val="%4."/>
      <w:lvlJc w:val="left"/>
      <w:pPr>
        <w:ind w:left="3431" w:hanging="360"/>
      </w:pPr>
    </w:lvl>
    <w:lvl w:ilvl="4" w:tplc="080A0019" w:tentative="1">
      <w:start w:val="1"/>
      <w:numFmt w:val="lowerLetter"/>
      <w:lvlText w:val="%5."/>
      <w:lvlJc w:val="left"/>
      <w:pPr>
        <w:ind w:left="4151" w:hanging="360"/>
      </w:pPr>
    </w:lvl>
    <w:lvl w:ilvl="5" w:tplc="080A001B" w:tentative="1">
      <w:start w:val="1"/>
      <w:numFmt w:val="lowerRoman"/>
      <w:lvlText w:val="%6."/>
      <w:lvlJc w:val="right"/>
      <w:pPr>
        <w:ind w:left="4871" w:hanging="180"/>
      </w:pPr>
    </w:lvl>
    <w:lvl w:ilvl="6" w:tplc="080A000F" w:tentative="1">
      <w:start w:val="1"/>
      <w:numFmt w:val="decimal"/>
      <w:lvlText w:val="%7."/>
      <w:lvlJc w:val="left"/>
      <w:pPr>
        <w:ind w:left="5591" w:hanging="360"/>
      </w:pPr>
    </w:lvl>
    <w:lvl w:ilvl="7" w:tplc="080A0019" w:tentative="1">
      <w:start w:val="1"/>
      <w:numFmt w:val="lowerLetter"/>
      <w:lvlText w:val="%8."/>
      <w:lvlJc w:val="left"/>
      <w:pPr>
        <w:ind w:left="6311" w:hanging="360"/>
      </w:pPr>
    </w:lvl>
    <w:lvl w:ilvl="8" w:tplc="080A001B" w:tentative="1">
      <w:start w:val="1"/>
      <w:numFmt w:val="lowerRoman"/>
      <w:lvlText w:val="%9."/>
      <w:lvlJc w:val="right"/>
      <w:pPr>
        <w:ind w:left="7031" w:hanging="180"/>
      </w:pPr>
    </w:lvl>
  </w:abstractNum>
  <w:abstractNum w:abstractNumId="14">
    <w:nsid w:val="5824273D"/>
    <w:multiLevelType w:val="hybridMultilevel"/>
    <w:tmpl w:val="34806AF8"/>
    <w:lvl w:ilvl="0" w:tplc="080A000B">
      <w:start w:val="1"/>
      <w:numFmt w:val="bullet"/>
      <w:lvlText w:val=""/>
      <w:lvlJc w:val="left"/>
      <w:pPr>
        <w:ind w:left="1789" w:hanging="360"/>
      </w:pPr>
      <w:rPr>
        <w:rFonts w:ascii="Wingdings" w:hAnsi="Wingdings" w:hint="default"/>
      </w:rPr>
    </w:lvl>
    <w:lvl w:ilvl="1" w:tplc="080A0003" w:tentative="1">
      <w:start w:val="1"/>
      <w:numFmt w:val="bullet"/>
      <w:lvlText w:val="o"/>
      <w:lvlJc w:val="left"/>
      <w:pPr>
        <w:ind w:left="2509" w:hanging="360"/>
      </w:pPr>
      <w:rPr>
        <w:rFonts w:ascii="Courier New" w:hAnsi="Courier New" w:cs="Courier New" w:hint="default"/>
      </w:rPr>
    </w:lvl>
    <w:lvl w:ilvl="2" w:tplc="080A0005" w:tentative="1">
      <w:start w:val="1"/>
      <w:numFmt w:val="bullet"/>
      <w:lvlText w:val=""/>
      <w:lvlJc w:val="left"/>
      <w:pPr>
        <w:ind w:left="3229" w:hanging="360"/>
      </w:pPr>
      <w:rPr>
        <w:rFonts w:ascii="Wingdings" w:hAnsi="Wingdings" w:hint="default"/>
      </w:rPr>
    </w:lvl>
    <w:lvl w:ilvl="3" w:tplc="080A0001" w:tentative="1">
      <w:start w:val="1"/>
      <w:numFmt w:val="bullet"/>
      <w:lvlText w:val=""/>
      <w:lvlJc w:val="left"/>
      <w:pPr>
        <w:ind w:left="3949" w:hanging="360"/>
      </w:pPr>
      <w:rPr>
        <w:rFonts w:ascii="Symbol" w:hAnsi="Symbol" w:hint="default"/>
      </w:rPr>
    </w:lvl>
    <w:lvl w:ilvl="4" w:tplc="080A0003" w:tentative="1">
      <w:start w:val="1"/>
      <w:numFmt w:val="bullet"/>
      <w:lvlText w:val="o"/>
      <w:lvlJc w:val="left"/>
      <w:pPr>
        <w:ind w:left="4669" w:hanging="360"/>
      </w:pPr>
      <w:rPr>
        <w:rFonts w:ascii="Courier New" w:hAnsi="Courier New" w:cs="Courier New" w:hint="default"/>
      </w:rPr>
    </w:lvl>
    <w:lvl w:ilvl="5" w:tplc="080A0005" w:tentative="1">
      <w:start w:val="1"/>
      <w:numFmt w:val="bullet"/>
      <w:lvlText w:val=""/>
      <w:lvlJc w:val="left"/>
      <w:pPr>
        <w:ind w:left="5389" w:hanging="360"/>
      </w:pPr>
      <w:rPr>
        <w:rFonts w:ascii="Wingdings" w:hAnsi="Wingdings" w:hint="default"/>
      </w:rPr>
    </w:lvl>
    <w:lvl w:ilvl="6" w:tplc="080A0001" w:tentative="1">
      <w:start w:val="1"/>
      <w:numFmt w:val="bullet"/>
      <w:lvlText w:val=""/>
      <w:lvlJc w:val="left"/>
      <w:pPr>
        <w:ind w:left="6109" w:hanging="360"/>
      </w:pPr>
      <w:rPr>
        <w:rFonts w:ascii="Symbol" w:hAnsi="Symbol" w:hint="default"/>
      </w:rPr>
    </w:lvl>
    <w:lvl w:ilvl="7" w:tplc="080A0003" w:tentative="1">
      <w:start w:val="1"/>
      <w:numFmt w:val="bullet"/>
      <w:lvlText w:val="o"/>
      <w:lvlJc w:val="left"/>
      <w:pPr>
        <w:ind w:left="6829" w:hanging="360"/>
      </w:pPr>
      <w:rPr>
        <w:rFonts w:ascii="Courier New" w:hAnsi="Courier New" w:cs="Courier New" w:hint="default"/>
      </w:rPr>
    </w:lvl>
    <w:lvl w:ilvl="8" w:tplc="080A0005" w:tentative="1">
      <w:start w:val="1"/>
      <w:numFmt w:val="bullet"/>
      <w:lvlText w:val=""/>
      <w:lvlJc w:val="left"/>
      <w:pPr>
        <w:ind w:left="7549" w:hanging="360"/>
      </w:pPr>
      <w:rPr>
        <w:rFonts w:ascii="Wingdings" w:hAnsi="Wingdings" w:hint="default"/>
      </w:rPr>
    </w:lvl>
  </w:abstractNum>
  <w:abstractNum w:abstractNumId="15">
    <w:nsid w:val="5BBE5B38"/>
    <w:multiLevelType w:val="hybridMultilevel"/>
    <w:tmpl w:val="B4860DBC"/>
    <w:lvl w:ilvl="0" w:tplc="14E03E76">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nsid w:val="69133B87"/>
    <w:multiLevelType w:val="hybridMultilevel"/>
    <w:tmpl w:val="14E6218E"/>
    <w:lvl w:ilvl="0" w:tplc="D5663A90">
      <w:numFmt w:val="bullet"/>
      <w:lvlText w:val="-"/>
      <w:lvlJc w:val="left"/>
      <w:pPr>
        <w:ind w:left="1211" w:hanging="360"/>
      </w:pPr>
      <w:rPr>
        <w:rFonts w:ascii="Arial" w:eastAsia="Calibri" w:hAnsi="Arial" w:cs="Arial" w:hint="default"/>
        <w:b/>
      </w:rPr>
    </w:lvl>
    <w:lvl w:ilvl="1" w:tplc="080A0003" w:tentative="1">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17">
    <w:nsid w:val="6B166BDF"/>
    <w:multiLevelType w:val="hybridMultilevel"/>
    <w:tmpl w:val="5D82D378"/>
    <w:lvl w:ilvl="0" w:tplc="CE24FB40">
      <w:start w:val="1"/>
      <w:numFmt w:val="upp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8">
    <w:nsid w:val="6D4C577E"/>
    <w:multiLevelType w:val="hybridMultilevel"/>
    <w:tmpl w:val="1C02BB72"/>
    <w:lvl w:ilvl="0" w:tplc="B9326C3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nsid w:val="6E120936"/>
    <w:multiLevelType w:val="hybridMultilevel"/>
    <w:tmpl w:val="FF483066"/>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nsid w:val="784954AA"/>
    <w:multiLevelType w:val="hybridMultilevel"/>
    <w:tmpl w:val="B2A86714"/>
    <w:lvl w:ilvl="0" w:tplc="B96845F2">
      <w:start w:val="1"/>
      <w:numFmt w:val="decimal"/>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1"/>
  </w:num>
  <w:num w:numId="2">
    <w:abstractNumId w:val="6"/>
  </w:num>
  <w:num w:numId="3">
    <w:abstractNumId w:val="17"/>
  </w:num>
  <w:num w:numId="4">
    <w:abstractNumId w:val="13"/>
  </w:num>
  <w:num w:numId="5">
    <w:abstractNumId w:val="3"/>
  </w:num>
  <w:num w:numId="6">
    <w:abstractNumId w:val="20"/>
  </w:num>
  <w:num w:numId="7">
    <w:abstractNumId w:val="0"/>
  </w:num>
  <w:num w:numId="8">
    <w:abstractNumId w:val="15"/>
  </w:num>
  <w:num w:numId="9">
    <w:abstractNumId w:val="10"/>
  </w:num>
  <w:num w:numId="10">
    <w:abstractNumId w:val="7"/>
  </w:num>
  <w:num w:numId="11">
    <w:abstractNumId w:val="9"/>
  </w:num>
  <w:num w:numId="12">
    <w:abstractNumId w:val="11"/>
  </w:num>
  <w:num w:numId="13">
    <w:abstractNumId w:val="4"/>
  </w:num>
  <w:num w:numId="14">
    <w:abstractNumId w:val="16"/>
  </w:num>
  <w:num w:numId="15">
    <w:abstractNumId w:val="12"/>
  </w:num>
  <w:num w:numId="16">
    <w:abstractNumId w:val="2"/>
  </w:num>
  <w:num w:numId="17">
    <w:abstractNumId w:val="19"/>
  </w:num>
  <w:num w:numId="18">
    <w:abstractNumId w:val="14"/>
  </w:num>
  <w:num w:numId="19">
    <w:abstractNumId w:val="5"/>
  </w:num>
  <w:num w:numId="20">
    <w:abstractNumId w:val="8"/>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02"/>
    <w:rsid w:val="0000073E"/>
    <w:rsid w:val="00001FFF"/>
    <w:rsid w:val="00002823"/>
    <w:rsid w:val="00012EC6"/>
    <w:rsid w:val="00014339"/>
    <w:rsid w:val="000163F6"/>
    <w:rsid w:val="00021E6D"/>
    <w:rsid w:val="00026F70"/>
    <w:rsid w:val="0003739E"/>
    <w:rsid w:val="00037EC5"/>
    <w:rsid w:val="00040812"/>
    <w:rsid w:val="00040C9F"/>
    <w:rsid w:val="00042043"/>
    <w:rsid w:val="000427E2"/>
    <w:rsid w:val="000473EC"/>
    <w:rsid w:val="0005133C"/>
    <w:rsid w:val="000515DF"/>
    <w:rsid w:val="000533D8"/>
    <w:rsid w:val="00055136"/>
    <w:rsid w:val="00055982"/>
    <w:rsid w:val="00055EDA"/>
    <w:rsid w:val="000605DC"/>
    <w:rsid w:val="00063AEE"/>
    <w:rsid w:val="000657F9"/>
    <w:rsid w:val="0006676C"/>
    <w:rsid w:val="0007032E"/>
    <w:rsid w:val="00072E13"/>
    <w:rsid w:val="0007468A"/>
    <w:rsid w:val="00075EED"/>
    <w:rsid w:val="00081B4F"/>
    <w:rsid w:val="00082222"/>
    <w:rsid w:val="0008224E"/>
    <w:rsid w:val="00083672"/>
    <w:rsid w:val="00092B64"/>
    <w:rsid w:val="000933C1"/>
    <w:rsid w:val="00097E70"/>
    <w:rsid w:val="000A0212"/>
    <w:rsid w:val="000A3C35"/>
    <w:rsid w:val="000A7098"/>
    <w:rsid w:val="000B0E36"/>
    <w:rsid w:val="000B3E39"/>
    <w:rsid w:val="000B3F36"/>
    <w:rsid w:val="000B60E1"/>
    <w:rsid w:val="000B647C"/>
    <w:rsid w:val="000B6805"/>
    <w:rsid w:val="000B700E"/>
    <w:rsid w:val="000C16C8"/>
    <w:rsid w:val="000C5B75"/>
    <w:rsid w:val="000D2518"/>
    <w:rsid w:val="000D38FA"/>
    <w:rsid w:val="000D613D"/>
    <w:rsid w:val="000E2FF8"/>
    <w:rsid w:val="000E3723"/>
    <w:rsid w:val="000E4F90"/>
    <w:rsid w:val="000F0437"/>
    <w:rsid w:val="000F1CB9"/>
    <w:rsid w:val="000F3866"/>
    <w:rsid w:val="000F3FD0"/>
    <w:rsid w:val="000F5932"/>
    <w:rsid w:val="000F595E"/>
    <w:rsid w:val="0010116F"/>
    <w:rsid w:val="00101437"/>
    <w:rsid w:val="00103A9E"/>
    <w:rsid w:val="00114CC5"/>
    <w:rsid w:val="001247AF"/>
    <w:rsid w:val="0012652F"/>
    <w:rsid w:val="0012673C"/>
    <w:rsid w:val="00130A52"/>
    <w:rsid w:val="00132D70"/>
    <w:rsid w:val="00134084"/>
    <w:rsid w:val="001346F2"/>
    <w:rsid w:val="00135DCB"/>
    <w:rsid w:val="00144FDB"/>
    <w:rsid w:val="00147F10"/>
    <w:rsid w:val="001548AE"/>
    <w:rsid w:val="00154F26"/>
    <w:rsid w:val="00162EB3"/>
    <w:rsid w:val="00163736"/>
    <w:rsid w:val="00164900"/>
    <w:rsid w:val="00166448"/>
    <w:rsid w:val="0018296E"/>
    <w:rsid w:val="001830A2"/>
    <w:rsid w:val="00185992"/>
    <w:rsid w:val="00186E02"/>
    <w:rsid w:val="00194DAA"/>
    <w:rsid w:val="00195032"/>
    <w:rsid w:val="00195BEA"/>
    <w:rsid w:val="001A553A"/>
    <w:rsid w:val="001A7B0B"/>
    <w:rsid w:val="001B2FE4"/>
    <w:rsid w:val="001B49BA"/>
    <w:rsid w:val="001B4BF9"/>
    <w:rsid w:val="001B4D3C"/>
    <w:rsid w:val="001B63A3"/>
    <w:rsid w:val="001C362A"/>
    <w:rsid w:val="001C460A"/>
    <w:rsid w:val="001C49AF"/>
    <w:rsid w:val="001C4E12"/>
    <w:rsid w:val="001C7781"/>
    <w:rsid w:val="001D0D12"/>
    <w:rsid w:val="001D1CC8"/>
    <w:rsid w:val="001D384B"/>
    <w:rsid w:val="001E1D05"/>
    <w:rsid w:val="001E2164"/>
    <w:rsid w:val="001E5ED9"/>
    <w:rsid w:val="001F1379"/>
    <w:rsid w:val="001F2610"/>
    <w:rsid w:val="001F2FF9"/>
    <w:rsid w:val="001F5246"/>
    <w:rsid w:val="001F667C"/>
    <w:rsid w:val="001F6E7B"/>
    <w:rsid w:val="00213C59"/>
    <w:rsid w:val="002226C7"/>
    <w:rsid w:val="00223471"/>
    <w:rsid w:val="00227249"/>
    <w:rsid w:val="00227F49"/>
    <w:rsid w:val="002317E8"/>
    <w:rsid w:val="002330AF"/>
    <w:rsid w:val="00237292"/>
    <w:rsid w:val="00240FFF"/>
    <w:rsid w:val="00243890"/>
    <w:rsid w:val="00245063"/>
    <w:rsid w:val="002451B0"/>
    <w:rsid w:val="002452C9"/>
    <w:rsid w:val="00245B0F"/>
    <w:rsid w:val="00247748"/>
    <w:rsid w:val="00252D72"/>
    <w:rsid w:val="00256A8D"/>
    <w:rsid w:val="00261161"/>
    <w:rsid w:val="00261F0D"/>
    <w:rsid w:val="00261F8C"/>
    <w:rsid w:val="00263F98"/>
    <w:rsid w:val="0026442C"/>
    <w:rsid w:val="00266FB5"/>
    <w:rsid w:val="00270FA6"/>
    <w:rsid w:val="00272D8A"/>
    <w:rsid w:val="00272E80"/>
    <w:rsid w:val="00275680"/>
    <w:rsid w:val="00276C24"/>
    <w:rsid w:val="00276E2E"/>
    <w:rsid w:val="0027710D"/>
    <w:rsid w:val="002813BE"/>
    <w:rsid w:val="00291997"/>
    <w:rsid w:val="0029500B"/>
    <w:rsid w:val="002A0206"/>
    <w:rsid w:val="002A0B0E"/>
    <w:rsid w:val="002A7840"/>
    <w:rsid w:val="002B338D"/>
    <w:rsid w:val="002B3B6E"/>
    <w:rsid w:val="002B4000"/>
    <w:rsid w:val="002B4460"/>
    <w:rsid w:val="002B6840"/>
    <w:rsid w:val="002C02F3"/>
    <w:rsid w:val="002C0700"/>
    <w:rsid w:val="002C2605"/>
    <w:rsid w:val="002C51E5"/>
    <w:rsid w:val="002D1A4A"/>
    <w:rsid w:val="002D4556"/>
    <w:rsid w:val="002D5299"/>
    <w:rsid w:val="002E1A3C"/>
    <w:rsid w:val="002E302D"/>
    <w:rsid w:val="002E3804"/>
    <w:rsid w:val="002E661C"/>
    <w:rsid w:val="002E6D11"/>
    <w:rsid w:val="002F0C1F"/>
    <w:rsid w:val="002F3369"/>
    <w:rsid w:val="002F6D1A"/>
    <w:rsid w:val="003002FE"/>
    <w:rsid w:val="003005C2"/>
    <w:rsid w:val="003007EB"/>
    <w:rsid w:val="00304D9B"/>
    <w:rsid w:val="00311544"/>
    <w:rsid w:val="003139A0"/>
    <w:rsid w:val="003150E5"/>
    <w:rsid w:val="00316443"/>
    <w:rsid w:val="0031747B"/>
    <w:rsid w:val="00320CE1"/>
    <w:rsid w:val="00335242"/>
    <w:rsid w:val="00341DB1"/>
    <w:rsid w:val="0034464E"/>
    <w:rsid w:val="003457AA"/>
    <w:rsid w:val="0035320D"/>
    <w:rsid w:val="00353473"/>
    <w:rsid w:val="00354900"/>
    <w:rsid w:val="00360086"/>
    <w:rsid w:val="00363AE5"/>
    <w:rsid w:val="003648DB"/>
    <w:rsid w:val="00366571"/>
    <w:rsid w:val="00372D76"/>
    <w:rsid w:val="0038128E"/>
    <w:rsid w:val="00384833"/>
    <w:rsid w:val="003851BD"/>
    <w:rsid w:val="00386842"/>
    <w:rsid w:val="00387FAE"/>
    <w:rsid w:val="00393983"/>
    <w:rsid w:val="003B21A9"/>
    <w:rsid w:val="003B25D5"/>
    <w:rsid w:val="003B6705"/>
    <w:rsid w:val="003C3132"/>
    <w:rsid w:val="003C31C2"/>
    <w:rsid w:val="003C3698"/>
    <w:rsid w:val="003C4A48"/>
    <w:rsid w:val="003C4C76"/>
    <w:rsid w:val="003C508B"/>
    <w:rsid w:val="003D0FD1"/>
    <w:rsid w:val="003D336B"/>
    <w:rsid w:val="003D7D73"/>
    <w:rsid w:val="003E3369"/>
    <w:rsid w:val="003E57DA"/>
    <w:rsid w:val="003E6B2B"/>
    <w:rsid w:val="003E709B"/>
    <w:rsid w:val="003F21BE"/>
    <w:rsid w:val="003F3A70"/>
    <w:rsid w:val="003F47C3"/>
    <w:rsid w:val="003F4DA0"/>
    <w:rsid w:val="003F6D73"/>
    <w:rsid w:val="00404275"/>
    <w:rsid w:val="00404654"/>
    <w:rsid w:val="00404A2D"/>
    <w:rsid w:val="00405AF3"/>
    <w:rsid w:val="00405C89"/>
    <w:rsid w:val="00405E65"/>
    <w:rsid w:val="00411973"/>
    <w:rsid w:val="004213B0"/>
    <w:rsid w:val="00421F5B"/>
    <w:rsid w:val="00424A1A"/>
    <w:rsid w:val="0042678C"/>
    <w:rsid w:val="00433A5A"/>
    <w:rsid w:val="0043487E"/>
    <w:rsid w:val="0043567F"/>
    <w:rsid w:val="00436D1D"/>
    <w:rsid w:val="00436E56"/>
    <w:rsid w:val="00437131"/>
    <w:rsid w:val="00441D95"/>
    <w:rsid w:val="00442F80"/>
    <w:rsid w:val="004447C8"/>
    <w:rsid w:val="00445CB2"/>
    <w:rsid w:val="004505CE"/>
    <w:rsid w:val="00452E9D"/>
    <w:rsid w:val="00453503"/>
    <w:rsid w:val="00454452"/>
    <w:rsid w:val="0045462A"/>
    <w:rsid w:val="00455AF6"/>
    <w:rsid w:val="0046071D"/>
    <w:rsid w:val="0046514D"/>
    <w:rsid w:val="004717D1"/>
    <w:rsid w:val="00471F7C"/>
    <w:rsid w:val="004816C1"/>
    <w:rsid w:val="00492852"/>
    <w:rsid w:val="0049627F"/>
    <w:rsid w:val="004A0D4D"/>
    <w:rsid w:val="004A5D49"/>
    <w:rsid w:val="004B65A2"/>
    <w:rsid w:val="004B7D0D"/>
    <w:rsid w:val="004C2E65"/>
    <w:rsid w:val="004C4BEF"/>
    <w:rsid w:val="004D2667"/>
    <w:rsid w:val="004D52D2"/>
    <w:rsid w:val="004D5683"/>
    <w:rsid w:val="004D5DF9"/>
    <w:rsid w:val="004E1750"/>
    <w:rsid w:val="004E2127"/>
    <w:rsid w:val="004F7FD5"/>
    <w:rsid w:val="00500A28"/>
    <w:rsid w:val="00502A34"/>
    <w:rsid w:val="00503882"/>
    <w:rsid w:val="00503C04"/>
    <w:rsid w:val="005046F5"/>
    <w:rsid w:val="005053A9"/>
    <w:rsid w:val="005141BA"/>
    <w:rsid w:val="0051535E"/>
    <w:rsid w:val="0051679A"/>
    <w:rsid w:val="00517757"/>
    <w:rsid w:val="00517C71"/>
    <w:rsid w:val="005247FC"/>
    <w:rsid w:val="00525F10"/>
    <w:rsid w:val="005263BE"/>
    <w:rsid w:val="005344AC"/>
    <w:rsid w:val="00534CB6"/>
    <w:rsid w:val="00535FC0"/>
    <w:rsid w:val="00542D92"/>
    <w:rsid w:val="00551C17"/>
    <w:rsid w:val="005570ED"/>
    <w:rsid w:val="005619F2"/>
    <w:rsid w:val="005623BA"/>
    <w:rsid w:val="005650C9"/>
    <w:rsid w:val="00567A36"/>
    <w:rsid w:val="00570EB5"/>
    <w:rsid w:val="005732DA"/>
    <w:rsid w:val="00575FF3"/>
    <w:rsid w:val="0057641D"/>
    <w:rsid w:val="00580A21"/>
    <w:rsid w:val="00581B90"/>
    <w:rsid w:val="00583516"/>
    <w:rsid w:val="0058355E"/>
    <w:rsid w:val="00583F0F"/>
    <w:rsid w:val="005A019C"/>
    <w:rsid w:val="005B5026"/>
    <w:rsid w:val="005C073C"/>
    <w:rsid w:val="005C082F"/>
    <w:rsid w:val="005C1E3F"/>
    <w:rsid w:val="005C3333"/>
    <w:rsid w:val="005C3DCC"/>
    <w:rsid w:val="005D164B"/>
    <w:rsid w:val="005D1C12"/>
    <w:rsid w:val="005D2834"/>
    <w:rsid w:val="005D33DB"/>
    <w:rsid w:val="005D3F5E"/>
    <w:rsid w:val="005D6A93"/>
    <w:rsid w:val="005D739A"/>
    <w:rsid w:val="005F434C"/>
    <w:rsid w:val="005F5B5A"/>
    <w:rsid w:val="005F7E3D"/>
    <w:rsid w:val="0060140C"/>
    <w:rsid w:val="006018D8"/>
    <w:rsid w:val="00603935"/>
    <w:rsid w:val="00614FAE"/>
    <w:rsid w:val="00620F0A"/>
    <w:rsid w:val="00622DDE"/>
    <w:rsid w:val="00623D4C"/>
    <w:rsid w:val="00625196"/>
    <w:rsid w:val="0062709D"/>
    <w:rsid w:val="00634147"/>
    <w:rsid w:val="00636D8D"/>
    <w:rsid w:val="006373FB"/>
    <w:rsid w:val="0064024F"/>
    <w:rsid w:val="00640483"/>
    <w:rsid w:val="00640FB7"/>
    <w:rsid w:val="006417BB"/>
    <w:rsid w:val="00655CCC"/>
    <w:rsid w:val="006562D9"/>
    <w:rsid w:val="00656F1D"/>
    <w:rsid w:val="00657201"/>
    <w:rsid w:val="0066256D"/>
    <w:rsid w:val="00662969"/>
    <w:rsid w:val="00670A85"/>
    <w:rsid w:val="006757E0"/>
    <w:rsid w:val="006766FB"/>
    <w:rsid w:val="00684E14"/>
    <w:rsid w:val="006850D2"/>
    <w:rsid w:val="00685403"/>
    <w:rsid w:val="00685CF1"/>
    <w:rsid w:val="00691341"/>
    <w:rsid w:val="00691BFA"/>
    <w:rsid w:val="00692B18"/>
    <w:rsid w:val="00693233"/>
    <w:rsid w:val="00693F33"/>
    <w:rsid w:val="006B17B0"/>
    <w:rsid w:val="006B670E"/>
    <w:rsid w:val="006B6CBD"/>
    <w:rsid w:val="006B77A0"/>
    <w:rsid w:val="006C1713"/>
    <w:rsid w:val="006C2BDB"/>
    <w:rsid w:val="006C530F"/>
    <w:rsid w:val="006C5486"/>
    <w:rsid w:val="006C7FC4"/>
    <w:rsid w:val="006D759D"/>
    <w:rsid w:val="006E0512"/>
    <w:rsid w:val="006E3088"/>
    <w:rsid w:val="006F0298"/>
    <w:rsid w:val="006F0494"/>
    <w:rsid w:val="006F1C0F"/>
    <w:rsid w:val="006F271C"/>
    <w:rsid w:val="006F2AFC"/>
    <w:rsid w:val="00700EBC"/>
    <w:rsid w:val="00703866"/>
    <w:rsid w:val="00704BEF"/>
    <w:rsid w:val="007072C4"/>
    <w:rsid w:val="0071510F"/>
    <w:rsid w:val="0072015D"/>
    <w:rsid w:val="00720A67"/>
    <w:rsid w:val="00721CDF"/>
    <w:rsid w:val="0072208F"/>
    <w:rsid w:val="00726175"/>
    <w:rsid w:val="0072648B"/>
    <w:rsid w:val="00726852"/>
    <w:rsid w:val="00726924"/>
    <w:rsid w:val="00727DD0"/>
    <w:rsid w:val="00730058"/>
    <w:rsid w:val="007301CE"/>
    <w:rsid w:val="007317E2"/>
    <w:rsid w:val="007330FE"/>
    <w:rsid w:val="00737F05"/>
    <w:rsid w:val="00741273"/>
    <w:rsid w:val="0074197F"/>
    <w:rsid w:val="00746018"/>
    <w:rsid w:val="007507E9"/>
    <w:rsid w:val="00751A81"/>
    <w:rsid w:val="00752D79"/>
    <w:rsid w:val="00754DFE"/>
    <w:rsid w:val="007557B3"/>
    <w:rsid w:val="00760D05"/>
    <w:rsid w:val="007702E9"/>
    <w:rsid w:val="00773BE6"/>
    <w:rsid w:val="007745D5"/>
    <w:rsid w:val="007747E8"/>
    <w:rsid w:val="00775F1D"/>
    <w:rsid w:val="00776EDB"/>
    <w:rsid w:val="00780377"/>
    <w:rsid w:val="00782842"/>
    <w:rsid w:val="00783040"/>
    <w:rsid w:val="00783237"/>
    <w:rsid w:val="00792894"/>
    <w:rsid w:val="00794EAF"/>
    <w:rsid w:val="00797735"/>
    <w:rsid w:val="00797AE0"/>
    <w:rsid w:val="00797F51"/>
    <w:rsid w:val="007A1116"/>
    <w:rsid w:val="007A48EF"/>
    <w:rsid w:val="007A4CFC"/>
    <w:rsid w:val="007A4FD3"/>
    <w:rsid w:val="007A58FA"/>
    <w:rsid w:val="007A7718"/>
    <w:rsid w:val="007B022F"/>
    <w:rsid w:val="007B1F9C"/>
    <w:rsid w:val="007B3E75"/>
    <w:rsid w:val="007C5DEF"/>
    <w:rsid w:val="007D295E"/>
    <w:rsid w:val="007D296F"/>
    <w:rsid w:val="007D7E00"/>
    <w:rsid w:val="007E0AFA"/>
    <w:rsid w:val="007E10CB"/>
    <w:rsid w:val="007E1154"/>
    <w:rsid w:val="007E2382"/>
    <w:rsid w:val="007E33B1"/>
    <w:rsid w:val="007E4D1B"/>
    <w:rsid w:val="007E594B"/>
    <w:rsid w:val="007E675E"/>
    <w:rsid w:val="007F14EA"/>
    <w:rsid w:val="007F2469"/>
    <w:rsid w:val="007F2603"/>
    <w:rsid w:val="007F2E08"/>
    <w:rsid w:val="007F3346"/>
    <w:rsid w:val="007F39A9"/>
    <w:rsid w:val="007F5CDC"/>
    <w:rsid w:val="007F7264"/>
    <w:rsid w:val="00800765"/>
    <w:rsid w:val="008017C7"/>
    <w:rsid w:val="008020DD"/>
    <w:rsid w:val="008035C5"/>
    <w:rsid w:val="00806D7E"/>
    <w:rsid w:val="0080710E"/>
    <w:rsid w:val="0080735F"/>
    <w:rsid w:val="008132C5"/>
    <w:rsid w:val="0081548C"/>
    <w:rsid w:val="00815924"/>
    <w:rsid w:val="00820D8C"/>
    <w:rsid w:val="008215C6"/>
    <w:rsid w:val="008248DE"/>
    <w:rsid w:val="0082574A"/>
    <w:rsid w:val="00825AD0"/>
    <w:rsid w:val="008334AA"/>
    <w:rsid w:val="008373F6"/>
    <w:rsid w:val="00840483"/>
    <w:rsid w:val="0084138C"/>
    <w:rsid w:val="008445B8"/>
    <w:rsid w:val="00845EFA"/>
    <w:rsid w:val="00850397"/>
    <w:rsid w:val="00850E89"/>
    <w:rsid w:val="00851821"/>
    <w:rsid w:val="00852024"/>
    <w:rsid w:val="00857F82"/>
    <w:rsid w:val="008643BA"/>
    <w:rsid w:val="00865C90"/>
    <w:rsid w:val="00873EB9"/>
    <w:rsid w:val="0087542B"/>
    <w:rsid w:val="008854E2"/>
    <w:rsid w:val="00885CA4"/>
    <w:rsid w:val="008861ED"/>
    <w:rsid w:val="008874EC"/>
    <w:rsid w:val="00894A24"/>
    <w:rsid w:val="008B057F"/>
    <w:rsid w:val="008B14E8"/>
    <w:rsid w:val="008B308C"/>
    <w:rsid w:val="008B5197"/>
    <w:rsid w:val="008C0DD3"/>
    <w:rsid w:val="008C4258"/>
    <w:rsid w:val="008C50CA"/>
    <w:rsid w:val="008D22EC"/>
    <w:rsid w:val="008D382A"/>
    <w:rsid w:val="008D6D00"/>
    <w:rsid w:val="008D7FDC"/>
    <w:rsid w:val="008E1400"/>
    <w:rsid w:val="008E4A31"/>
    <w:rsid w:val="008E7491"/>
    <w:rsid w:val="008F4C05"/>
    <w:rsid w:val="008F6DE1"/>
    <w:rsid w:val="008F7031"/>
    <w:rsid w:val="00900A2E"/>
    <w:rsid w:val="0090160E"/>
    <w:rsid w:val="00906D2A"/>
    <w:rsid w:val="00920723"/>
    <w:rsid w:val="009251B8"/>
    <w:rsid w:val="009261DC"/>
    <w:rsid w:val="00930102"/>
    <w:rsid w:val="00931FF4"/>
    <w:rsid w:val="00935483"/>
    <w:rsid w:val="0094076A"/>
    <w:rsid w:val="00944A93"/>
    <w:rsid w:val="00944DC3"/>
    <w:rsid w:val="009474F4"/>
    <w:rsid w:val="00950C0F"/>
    <w:rsid w:val="00950C2C"/>
    <w:rsid w:val="009512E4"/>
    <w:rsid w:val="00953ACD"/>
    <w:rsid w:val="00956101"/>
    <w:rsid w:val="009578DB"/>
    <w:rsid w:val="00960AEA"/>
    <w:rsid w:val="009626AC"/>
    <w:rsid w:val="00962BE0"/>
    <w:rsid w:val="009638C3"/>
    <w:rsid w:val="00970EDB"/>
    <w:rsid w:val="009715C0"/>
    <w:rsid w:val="00973936"/>
    <w:rsid w:val="00976446"/>
    <w:rsid w:val="00981AD7"/>
    <w:rsid w:val="00987E4B"/>
    <w:rsid w:val="00991F13"/>
    <w:rsid w:val="00997F9D"/>
    <w:rsid w:val="009A0035"/>
    <w:rsid w:val="009A3693"/>
    <w:rsid w:val="009A4275"/>
    <w:rsid w:val="009B1B6B"/>
    <w:rsid w:val="009B6006"/>
    <w:rsid w:val="009C276C"/>
    <w:rsid w:val="009C47A0"/>
    <w:rsid w:val="009D0369"/>
    <w:rsid w:val="009D226E"/>
    <w:rsid w:val="009D310D"/>
    <w:rsid w:val="009D5065"/>
    <w:rsid w:val="009D5CED"/>
    <w:rsid w:val="009D774F"/>
    <w:rsid w:val="009E0382"/>
    <w:rsid w:val="009E0CF3"/>
    <w:rsid w:val="009E0F61"/>
    <w:rsid w:val="009E43BE"/>
    <w:rsid w:val="009E4460"/>
    <w:rsid w:val="009E4AA5"/>
    <w:rsid w:val="009E5059"/>
    <w:rsid w:val="009F3E10"/>
    <w:rsid w:val="009F4C00"/>
    <w:rsid w:val="009F6A2C"/>
    <w:rsid w:val="009F7E26"/>
    <w:rsid w:val="00A0247D"/>
    <w:rsid w:val="00A06591"/>
    <w:rsid w:val="00A0712D"/>
    <w:rsid w:val="00A074E1"/>
    <w:rsid w:val="00A118D3"/>
    <w:rsid w:val="00A12273"/>
    <w:rsid w:val="00A13C9D"/>
    <w:rsid w:val="00A149DB"/>
    <w:rsid w:val="00A245B4"/>
    <w:rsid w:val="00A351BA"/>
    <w:rsid w:val="00A35BCA"/>
    <w:rsid w:val="00A45D80"/>
    <w:rsid w:val="00A479BD"/>
    <w:rsid w:val="00A508BD"/>
    <w:rsid w:val="00A52EA5"/>
    <w:rsid w:val="00A53BF4"/>
    <w:rsid w:val="00A554F5"/>
    <w:rsid w:val="00A57406"/>
    <w:rsid w:val="00A61271"/>
    <w:rsid w:val="00A62DCB"/>
    <w:rsid w:val="00A66965"/>
    <w:rsid w:val="00A67B19"/>
    <w:rsid w:val="00A7197A"/>
    <w:rsid w:val="00A726AD"/>
    <w:rsid w:val="00A761EF"/>
    <w:rsid w:val="00A77684"/>
    <w:rsid w:val="00A801C2"/>
    <w:rsid w:val="00A878EC"/>
    <w:rsid w:val="00A95AF0"/>
    <w:rsid w:val="00A9730C"/>
    <w:rsid w:val="00A97695"/>
    <w:rsid w:val="00A977AE"/>
    <w:rsid w:val="00AA1297"/>
    <w:rsid w:val="00AA2A08"/>
    <w:rsid w:val="00AA54BB"/>
    <w:rsid w:val="00AA7FEC"/>
    <w:rsid w:val="00AB28E6"/>
    <w:rsid w:val="00AB5776"/>
    <w:rsid w:val="00AD0271"/>
    <w:rsid w:val="00AD136D"/>
    <w:rsid w:val="00AD13B8"/>
    <w:rsid w:val="00AD1C65"/>
    <w:rsid w:val="00AD4F1A"/>
    <w:rsid w:val="00AE133F"/>
    <w:rsid w:val="00AE3A0D"/>
    <w:rsid w:val="00AE6266"/>
    <w:rsid w:val="00AE6D5F"/>
    <w:rsid w:val="00AF2C6A"/>
    <w:rsid w:val="00AF3388"/>
    <w:rsid w:val="00AF4C18"/>
    <w:rsid w:val="00AF4CA5"/>
    <w:rsid w:val="00B03795"/>
    <w:rsid w:val="00B06703"/>
    <w:rsid w:val="00B24E66"/>
    <w:rsid w:val="00B27EA9"/>
    <w:rsid w:val="00B36817"/>
    <w:rsid w:val="00B37EE5"/>
    <w:rsid w:val="00B408C9"/>
    <w:rsid w:val="00B43356"/>
    <w:rsid w:val="00B44B55"/>
    <w:rsid w:val="00B45896"/>
    <w:rsid w:val="00B459B6"/>
    <w:rsid w:val="00B50145"/>
    <w:rsid w:val="00B504F0"/>
    <w:rsid w:val="00B52EF2"/>
    <w:rsid w:val="00B5683B"/>
    <w:rsid w:val="00B6594A"/>
    <w:rsid w:val="00B66438"/>
    <w:rsid w:val="00B739C1"/>
    <w:rsid w:val="00B73C6C"/>
    <w:rsid w:val="00B7510A"/>
    <w:rsid w:val="00B75BCE"/>
    <w:rsid w:val="00B804DF"/>
    <w:rsid w:val="00B852FA"/>
    <w:rsid w:val="00B902CA"/>
    <w:rsid w:val="00BA3247"/>
    <w:rsid w:val="00BA48B4"/>
    <w:rsid w:val="00BA554F"/>
    <w:rsid w:val="00BB2044"/>
    <w:rsid w:val="00BC3683"/>
    <w:rsid w:val="00BC7ED8"/>
    <w:rsid w:val="00BD5633"/>
    <w:rsid w:val="00BE4BE4"/>
    <w:rsid w:val="00BF3C7A"/>
    <w:rsid w:val="00BF5234"/>
    <w:rsid w:val="00BF7A69"/>
    <w:rsid w:val="00C007E6"/>
    <w:rsid w:val="00C01878"/>
    <w:rsid w:val="00C04CCD"/>
    <w:rsid w:val="00C04E1E"/>
    <w:rsid w:val="00C12005"/>
    <w:rsid w:val="00C135B2"/>
    <w:rsid w:val="00C17F04"/>
    <w:rsid w:val="00C224FB"/>
    <w:rsid w:val="00C227F3"/>
    <w:rsid w:val="00C22BAB"/>
    <w:rsid w:val="00C248E2"/>
    <w:rsid w:val="00C253E2"/>
    <w:rsid w:val="00C345FA"/>
    <w:rsid w:val="00C368FF"/>
    <w:rsid w:val="00C413FC"/>
    <w:rsid w:val="00C44BBB"/>
    <w:rsid w:val="00C51C9E"/>
    <w:rsid w:val="00C52CC5"/>
    <w:rsid w:val="00C5572F"/>
    <w:rsid w:val="00C61004"/>
    <w:rsid w:val="00C64FB6"/>
    <w:rsid w:val="00C67F22"/>
    <w:rsid w:val="00C72F5D"/>
    <w:rsid w:val="00C7339B"/>
    <w:rsid w:val="00C74616"/>
    <w:rsid w:val="00C76277"/>
    <w:rsid w:val="00C77373"/>
    <w:rsid w:val="00C81465"/>
    <w:rsid w:val="00C81C50"/>
    <w:rsid w:val="00C86510"/>
    <w:rsid w:val="00C910A1"/>
    <w:rsid w:val="00C92F4B"/>
    <w:rsid w:val="00C9587A"/>
    <w:rsid w:val="00C95FF7"/>
    <w:rsid w:val="00C96618"/>
    <w:rsid w:val="00CA20EC"/>
    <w:rsid w:val="00CA4BD9"/>
    <w:rsid w:val="00CA5172"/>
    <w:rsid w:val="00CA5FC1"/>
    <w:rsid w:val="00CA64E0"/>
    <w:rsid w:val="00CB204E"/>
    <w:rsid w:val="00CC192F"/>
    <w:rsid w:val="00CC1B0B"/>
    <w:rsid w:val="00CC1E99"/>
    <w:rsid w:val="00CD37CC"/>
    <w:rsid w:val="00CE438C"/>
    <w:rsid w:val="00CE5C3F"/>
    <w:rsid w:val="00CE5DE0"/>
    <w:rsid w:val="00CF55A7"/>
    <w:rsid w:val="00CF7476"/>
    <w:rsid w:val="00D07CD7"/>
    <w:rsid w:val="00D10593"/>
    <w:rsid w:val="00D12052"/>
    <w:rsid w:val="00D149B5"/>
    <w:rsid w:val="00D20A5A"/>
    <w:rsid w:val="00D21D75"/>
    <w:rsid w:val="00D2291D"/>
    <w:rsid w:val="00D32CE6"/>
    <w:rsid w:val="00D42BF6"/>
    <w:rsid w:val="00D44635"/>
    <w:rsid w:val="00D508D4"/>
    <w:rsid w:val="00D677D9"/>
    <w:rsid w:val="00D73C81"/>
    <w:rsid w:val="00D73FCC"/>
    <w:rsid w:val="00D755DB"/>
    <w:rsid w:val="00D76029"/>
    <w:rsid w:val="00D774F1"/>
    <w:rsid w:val="00D80903"/>
    <w:rsid w:val="00D81032"/>
    <w:rsid w:val="00D874C5"/>
    <w:rsid w:val="00D93191"/>
    <w:rsid w:val="00DA0278"/>
    <w:rsid w:val="00DA1814"/>
    <w:rsid w:val="00DA4508"/>
    <w:rsid w:val="00DB038C"/>
    <w:rsid w:val="00DB31F8"/>
    <w:rsid w:val="00DB5696"/>
    <w:rsid w:val="00DB6617"/>
    <w:rsid w:val="00DB6921"/>
    <w:rsid w:val="00DB7819"/>
    <w:rsid w:val="00DC1468"/>
    <w:rsid w:val="00DC3536"/>
    <w:rsid w:val="00DC48D3"/>
    <w:rsid w:val="00DC523C"/>
    <w:rsid w:val="00DC5A28"/>
    <w:rsid w:val="00DD3DBF"/>
    <w:rsid w:val="00DD63D4"/>
    <w:rsid w:val="00DD6D8E"/>
    <w:rsid w:val="00DD7EA5"/>
    <w:rsid w:val="00DE2E63"/>
    <w:rsid w:val="00DE4F9D"/>
    <w:rsid w:val="00DF186E"/>
    <w:rsid w:val="00DF3593"/>
    <w:rsid w:val="00DF6206"/>
    <w:rsid w:val="00DF79D7"/>
    <w:rsid w:val="00E00E02"/>
    <w:rsid w:val="00E05F8A"/>
    <w:rsid w:val="00E12EAB"/>
    <w:rsid w:val="00E158E0"/>
    <w:rsid w:val="00E15DC9"/>
    <w:rsid w:val="00E30131"/>
    <w:rsid w:val="00E319EF"/>
    <w:rsid w:val="00E33EF7"/>
    <w:rsid w:val="00E411D2"/>
    <w:rsid w:val="00E42971"/>
    <w:rsid w:val="00E43498"/>
    <w:rsid w:val="00E462E2"/>
    <w:rsid w:val="00E506C6"/>
    <w:rsid w:val="00E623DB"/>
    <w:rsid w:val="00E65999"/>
    <w:rsid w:val="00E7248F"/>
    <w:rsid w:val="00E7288B"/>
    <w:rsid w:val="00E803DF"/>
    <w:rsid w:val="00E81A1F"/>
    <w:rsid w:val="00E82872"/>
    <w:rsid w:val="00E8373D"/>
    <w:rsid w:val="00E87A4A"/>
    <w:rsid w:val="00E956D2"/>
    <w:rsid w:val="00E97B42"/>
    <w:rsid w:val="00EA0164"/>
    <w:rsid w:val="00EA2161"/>
    <w:rsid w:val="00EA6CCD"/>
    <w:rsid w:val="00EA6F11"/>
    <w:rsid w:val="00EA7228"/>
    <w:rsid w:val="00EB1060"/>
    <w:rsid w:val="00EB53BC"/>
    <w:rsid w:val="00EB79BD"/>
    <w:rsid w:val="00EC246D"/>
    <w:rsid w:val="00EC3544"/>
    <w:rsid w:val="00EC5DA5"/>
    <w:rsid w:val="00EC6BCD"/>
    <w:rsid w:val="00ED2897"/>
    <w:rsid w:val="00ED4E6C"/>
    <w:rsid w:val="00ED5CE2"/>
    <w:rsid w:val="00ED6565"/>
    <w:rsid w:val="00ED67B5"/>
    <w:rsid w:val="00ED7273"/>
    <w:rsid w:val="00EF13FF"/>
    <w:rsid w:val="00EF1F9F"/>
    <w:rsid w:val="00F04145"/>
    <w:rsid w:val="00F0522D"/>
    <w:rsid w:val="00F12877"/>
    <w:rsid w:val="00F164FF"/>
    <w:rsid w:val="00F17083"/>
    <w:rsid w:val="00F213FF"/>
    <w:rsid w:val="00F23FAE"/>
    <w:rsid w:val="00F24A0E"/>
    <w:rsid w:val="00F26EE7"/>
    <w:rsid w:val="00F31873"/>
    <w:rsid w:val="00F32F4F"/>
    <w:rsid w:val="00F36C6C"/>
    <w:rsid w:val="00F411C3"/>
    <w:rsid w:val="00F4362A"/>
    <w:rsid w:val="00F4508A"/>
    <w:rsid w:val="00F4657C"/>
    <w:rsid w:val="00F50AC5"/>
    <w:rsid w:val="00F514DA"/>
    <w:rsid w:val="00F5245A"/>
    <w:rsid w:val="00F53ACF"/>
    <w:rsid w:val="00F56FED"/>
    <w:rsid w:val="00F6050F"/>
    <w:rsid w:val="00F6223A"/>
    <w:rsid w:val="00F64995"/>
    <w:rsid w:val="00F659EB"/>
    <w:rsid w:val="00F72BA2"/>
    <w:rsid w:val="00F732BD"/>
    <w:rsid w:val="00F734A9"/>
    <w:rsid w:val="00F762E0"/>
    <w:rsid w:val="00F76968"/>
    <w:rsid w:val="00F801F9"/>
    <w:rsid w:val="00F804F5"/>
    <w:rsid w:val="00F81383"/>
    <w:rsid w:val="00F8321E"/>
    <w:rsid w:val="00F84393"/>
    <w:rsid w:val="00F85095"/>
    <w:rsid w:val="00F91102"/>
    <w:rsid w:val="00F9238D"/>
    <w:rsid w:val="00F96657"/>
    <w:rsid w:val="00F96877"/>
    <w:rsid w:val="00FA2D3D"/>
    <w:rsid w:val="00FA6D20"/>
    <w:rsid w:val="00FB5411"/>
    <w:rsid w:val="00FB57DE"/>
    <w:rsid w:val="00FB72FB"/>
    <w:rsid w:val="00FC764A"/>
    <w:rsid w:val="00FD22B3"/>
    <w:rsid w:val="00FD6022"/>
    <w:rsid w:val="00FD6FB1"/>
    <w:rsid w:val="00FE2F58"/>
    <w:rsid w:val="00FE3C7D"/>
    <w:rsid w:val="00FE3E79"/>
    <w:rsid w:val="00FE55A4"/>
    <w:rsid w:val="00FE7933"/>
    <w:rsid w:val="00FF092D"/>
    <w:rsid w:val="00FF7B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0AD76"/>
  <w15:docId w15:val="{2632DF2B-AFD7-4176-87A9-28EDB147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8AE"/>
    <w:pPr>
      <w:spacing w:after="0" w:line="240" w:lineRule="auto"/>
    </w:pPr>
    <w:rPr>
      <w:lang w:val="es-MX"/>
    </w:rPr>
  </w:style>
  <w:style w:type="paragraph" w:styleId="Ttulo1">
    <w:name w:val="heading 1"/>
    <w:basedOn w:val="Normal"/>
    <w:next w:val="Normal"/>
    <w:link w:val="Ttulo1Car"/>
    <w:uiPriority w:val="9"/>
    <w:qFormat/>
    <w:rsid w:val="001548AE"/>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ES"/>
    </w:rPr>
  </w:style>
  <w:style w:type="paragraph" w:styleId="Ttulo2">
    <w:name w:val="heading 2"/>
    <w:basedOn w:val="Normal"/>
    <w:next w:val="Normal"/>
    <w:link w:val="Ttulo2Car"/>
    <w:uiPriority w:val="9"/>
    <w:unhideWhenUsed/>
    <w:qFormat/>
    <w:rsid w:val="00E7288B"/>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s-ES"/>
    </w:rPr>
  </w:style>
  <w:style w:type="paragraph" w:styleId="Ttulo3">
    <w:name w:val="heading 3"/>
    <w:basedOn w:val="Normal"/>
    <w:next w:val="Normal"/>
    <w:link w:val="Ttulo3Car"/>
    <w:uiPriority w:val="9"/>
    <w:semiHidden/>
    <w:unhideWhenUsed/>
    <w:qFormat/>
    <w:rsid w:val="0050388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30102"/>
    <w:pPr>
      <w:tabs>
        <w:tab w:val="center" w:pos="4252"/>
        <w:tab w:val="right" w:pos="8504"/>
      </w:tabs>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930102"/>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1C362A"/>
    <w:rPr>
      <w:sz w:val="20"/>
      <w:szCs w:val="20"/>
      <w:lang w:val="es-ES"/>
    </w:rPr>
  </w:style>
  <w:style w:type="character" w:customStyle="1" w:styleId="TextonotapieCar">
    <w:name w:val="Texto nota pie Car"/>
    <w:basedOn w:val="Fuentedeprrafopredeter"/>
    <w:link w:val="Textonotapie"/>
    <w:uiPriority w:val="99"/>
    <w:semiHidden/>
    <w:rsid w:val="001C362A"/>
    <w:rPr>
      <w:sz w:val="20"/>
      <w:szCs w:val="20"/>
    </w:rPr>
  </w:style>
  <w:style w:type="character" w:styleId="Refdenotaalpie">
    <w:name w:val="footnote reference"/>
    <w:basedOn w:val="Fuentedeprrafopredeter"/>
    <w:uiPriority w:val="99"/>
    <w:semiHidden/>
    <w:unhideWhenUsed/>
    <w:rsid w:val="001C362A"/>
    <w:rPr>
      <w:vertAlign w:val="superscript"/>
    </w:rPr>
  </w:style>
  <w:style w:type="paragraph" w:styleId="Sinespaciado">
    <w:name w:val="No Spacing"/>
    <w:uiPriority w:val="1"/>
    <w:qFormat/>
    <w:rsid w:val="001C362A"/>
    <w:pPr>
      <w:spacing w:after="0" w:line="240" w:lineRule="auto"/>
    </w:pPr>
  </w:style>
  <w:style w:type="character" w:styleId="Refdecomentario">
    <w:name w:val="annotation reference"/>
    <w:basedOn w:val="Fuentedeprrafopredeter"/>
    <w:uiPriority w:val="99"/>
    <w:semiHidden/>
    <w:unhideWhenUsed/>
    <w:rsid w:val="007D7E00"/>
    <w:rPr>
      <w:sz w:val="16"/>
      <w:szCs w:val="16"/>
    </w:rPr>
  </w:style>
  <w:style w:type="paragraph" w:styleId="Textocomentario">
    <w:name w:val="annotation text"/>
    <w:basedOn w:val="Normal"/>
    <w:link w:val="TextocomentarioCar"/>
    <w:uiPriority w:val="99"/>
    <w:semiHidden/>
    <w:unhideWhenUsed/>
    <w:rsid w:val="007D7E00"/>
    <w:rPr>
      <w:sz w:val="20"/>
      <w:szCs w:val="20"/>
    </w:rPr>
  </w:style>
  <w:style w:type="character" w:customStyle="1" w:styleId="TextocomentarioCar">
    <w:name w:val="Texto comentario Car"/>
    <w:basedOn w:val="Fuentedeprrafopredeter"/>
    <w:link w:val="Textocomentario"/>
    <w:uiPriority w:val="99"/>
    <w:semiHidden/>
    <w:rsid w:val="007D7E00"/>
    <w:rPr>
      <w:sz w:val="20"/>
      <w:szCs w:val="20"/>
    </w:rPr>
  </w:style>
  <w:style w:type="paragraph" w:styleId="Asuntodelcomentario">
    <w:name w:val="annotation subject"/>
    <w:basedOn w:val="Textocomentario"/>
    <w:next w:val="Textocomentario"/>
    <w:link w:val="AsuntodelcomentarioCar"/>
    <w:uiPriority w:val="99"/>
    <w:semiHidden/>
    <w:unhideWhenUsed/>
    <w:rsid w:val="007D7E00"/>
    <w:rPr>
      <w:b/>
      <w:bCs/>
    </w:rPr>
  </w:style>
  <w:style w:type="character" w:customStyle="1" w:styleId="AsuntodelcomentarioCar">
    <w:name w:val="Asunto del comentario Car"/>
    <w:basedOn w:val="TextocomentarioCar"/>
    <w:link w:val="Asuntodelcomentario"/>
    <w:uiPriority w:val="99"/>
    <w:semiHidden/>
    <w:rsid w:val="007D7E00"/>
    <w:rPr>
      <w:b/>
      <w:bCs/>
      <w:sz w:val="20"/>
      <w:szCs w:val="20"/>
    </w:rPr>
  </w:style>
  <w:style w:type="paragraph" w:styleId="Textodeglobo">
    <w:name w:val="Balloon Text"/>
    <w:basedOn w:val="Normal"/>
    <w:link w:val="TextodegloboCar"/>
    <w:uiPriority w:val="99"/>
    <w:semiHidden/>
    <w:unhideWhenUsed/>
    <w:rsid w:val="007D7E0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E00"/>
    <w:rPr>
      <w:rFonts w:ascii="Segoe UI" w:hAnsi="Segoe UI" w:cs="Segoe UI"/>
      <w:sz w:val="18"/>
      <w:szCs w:val="18"/>
    </w:rPr>
  </w:style>
  <w:style w:type="paragraph" w:styleId="Prrafodelista">
    <w:name w:val="List Paragraph"/>
    <w:basedOn w:val="Normal"/>
    <w:uiPriority w:val="34"/>
    <w:qFormat/>
    <w:rsid w:val="00C368FF"/>
    <w:pPr>
      <w:spacing w:after="200" w:line="276" w:lineRule="auto"/>
      <w:ind w:left="720"/>
      <w:contextualSpacing/>
    </w:pPr>
    <w:rPr>
      <w:lang w:val="es-ES"/>
    </w:rPr>
  </w:style>
  <w:style w:type="paragraph" w:customStyle="1" w:styleId="parrafo">
    <w:name w:val="parrafo"/>
    <w:basedOn w:val="Normal"/>
    <w:rsid w:val="008445B8"/>
    <w:pPr>
      <w:spacing w:before="100" w:beforeAutospacing="1" w:after="100" w:afterAutospacing="1"/>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8445B8"/>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Ttulo2Car">
    <w:name w:val="Título 2 Car"/>
    <w:basedOn w:val="Fuentedeprrafopredeter"/>
    <w:link w:val="Ttulo2"/>
    <w:uiPriority w:val="9"/>
    <w:rsid w:val="00E7288B"/>
    <w:rPr>
      <w:rFonts w:asciiTheme="majorHAnsi" w:eastAsiaTheme="majorEastAsia" w:hAnsiTheme="majorHAnsi" w:cstheme="majorBidi"/>
      <w:color w:val="2E74B5" w:themeColor="accent1" w:themeShade="BF"/>
      <w:sz w:val="26"/>
      <w:szCs w:val="26"/>
    </w:rPr>
  </w:style>
  <w:style w:type="paragraph" w:customStyle="1" w:styleId="n1">
    <w:name w:val="n1"/>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404275"/>
    <w:rPr>
      <w:color w:val="0000FF"/>
      <w:u w:val="single"/>
    </w:rPr>
  </w:style>
  <w:style w:type="paragraph" w:customStyle="1" w:styleId="n3">
    <w:name w:val="n3"/>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404275"/>
    <w:rPr>
      <w:i/>
      <w:iCs/>
    </w:rPr>
  </w:style>
  <w:style w:type="paragraph" w:customStyle="1" w:styleId="j">
    <w:name w:val="j"/>
    <w:basedOn w:val="Normal"/>
    <w:rsid w:val="0040427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acep">
    <w:name w:val="n_acep"/>
    <w:basedOn w:val="Fuentedeprrafopredeter"/>
    <w:rsid w:val="00404275"/>
  </w:style>
  <w:style w:type="character" w:customStyle="1" w:styleId="h">
    <w:name w:val="h"/>
    <w:basedOn w:val="Fuentedeprrafopredeter"/>
    <w:rsid w:val="00404275"/>
  </w:style>
  <w:style w:type="character" w:customStyle="1" w:styleId="i5">
    <w:name w:val="i5"/>
    <w:basedOn w:val="Fuentedeprrafopredeter"/>
    <w:rsid w:val="00404275"/>
  </w:style>
  <w:style w:type="paragraph" w:styleId="Piedepgina">
    <w:name w:val="footer"/>
    <w:basedOn w:val="Normal"/>
    <w:link w:val="PiedepginaCar"/>
    <w:uiPriority w:val="99"/>
    <w:unhideWhenUsed/>
    <w:rsid w:val="002E3804"/>
    <w:pPr>
      <w:tabs>
        <w:tab w:val="center" w:pos="4419"/>
        <w:tab w:val="right" w:pos="8838"/>
      </w:tabs>
    </w:pPr>
    <w:rPr>
      <w:lang w:val="es-ES"/>
    </w:rPr>
  </w:style>
  <w:style w:type="character" w:customStyle="1" w:styleId="PiedepginaCar">
    <w:name w:val="Pie de página Car"/>
    <w:basedOn w:val="Fuentedeprrafopredeter"/>
    <w:link w:val="Piedepgina"/>
    <w:uiPriority w:val="99"/>
    <w:rsid w:val="002E3804"/>
  </w:style>
  <w:style w:type="character" w:customStyle="1" w:styleId="Ttulo1Car">
    <w:name w:val="Título 1 Car"/>
    <w:basedOn w:val="Fuentedeprrafopredeter"/>
    <w:link w:val="Ttulo1"/>
    <w:uiPriority w:val="9"/>
    <w:rsid w:val="001548AE"/>
    <w:rPr>
      <w:rFonts w:asciiTheme="majorHAnsi" w:eastAsiaTheme="majorEastAsia" w:hAnsiTheme="majorHAnsi" w:cstheme="majorBidi"/>
      <w:b/>
      <w:bCs/>
      <w:color w:val="2E74B5" w:themeColor="accent1" w:themeShade="BF"/>
      <w:sz w:val="28"/>
      <w:szCs w:val="28"/>
    </w:rPr>
  </w:style>
  <w:style w:type="paragraph" w:customStyle="1" w:styleId="Textoindependiente21">
    <w:name w:val="Texto independiente 21"/>
    <w:basedOn w:val="Normal"/>
    <w:rsid w:val="001548AE"/>
    <w:pPr>
      <w:widowControl w:val="0"/>
      <w:spacing w:line="480" w:lineRule="auto"/>
      <w:ind w:right="51" w:firstLine="1134"/>
      <w:jc w:val="both"/>
    </w:pPr>
    <w:rPr>
      <w:rFonts w:ascii="Courier" w:eastAsia="Times New Roman" w:hAnsi="Courier" w:cs="Times New Roman"/>
      <w:sz w:val="24"/>
      <w:szCs w:val="20"/>
      <w:lang w:val="es-ES" w:eastAsia="es-ES"/>
    </w:rPr>
  </w:style>
  <w:style w:type="character" w:customStyle="1" w:styleId="Ttulo3Car">
    <w:name w:val="Título 3 Car"/>
    <w:basedOn w:val="Fuentedeprrafopredeter"/>
    <w:link w:val="Ttulo3"/>
    <w:uiPriority w:val="9"/>
    <w:semiHidden/>
    <w:rsid w:val="00503882"/>
    <w:rPr>
      <w:rFonts w:asciiTheme="majorHAnsi" w:eastAsiaTheme="majorEastAsia" w:hAnsiTheme="majorHAnsi" w:cstheme="majorBidi"/>
      <w:color w:val="1F4D78" w:themeColor="accent1" w:themeShade="7F"/>
      <w:sz w:val="24"/>
      <w:szCs w:val="24"/>
      <w:lang w:val="es-MX"/>
    </w:rPr>
  </w:style>
  <w:style w:type="paragraph" w:customStyle="1" w:styleId="corte4fondo">
    <w:name w:val="corte4 fondo"/>
    <w:basedOn w:val="Normal"/>
    <w:rsid w:val="00223471"/>
    <w:pPr>
      <w:spacing w:line="360" w:lineRule="auto"/>
      <w:ind w:firstLine="709"/>
      <w:jc w:val="both"/>
    </w:pPr>
    <w:rPr>
      <w:rFonts w:ascii="Arial" w:eastAsia="Times New Roman" w:hAnsi="Arial" w:cs="Times New Roman"/>
      <w:sz w:val="3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658496">
      <w:bodyDiv w:val="1"/>
      <w:marLeft w:val="0"/>
      <w:marRight w:val="0"/>
      <w:marTop w:val="0"/>
      <w:marBottom w:val="0"/>
      <w:divBdr>
        <w:top w:val="none" w:sz="0" w:space="0" w:color="auto"/>
        <w:left w:val="none" w:sz="0" w:space="0" w:color="auto"/>
        <w:bottom w:val="none" w:sz="0" w:space="0" w:color="auto"/>
        <w:right w:val="none" w:sz="0" w:space="0" w:color="auto"/>
      </w:divBdr>
    </w:div>
    <w:div w:id="485632723">
      <w:bodyDiv w:val="1"/>
      <w:marLeft w:val="0"/>
      <w:marRight w:val="0"/>
      <w:marTop w:val="0"/>
      <w:marBottom w:val="0"/>
      <w:divBdr>
        <w:top w:val="none" w:sz="0" w:space="0" w:color="auto"/>
        <w:left w:val="none" w:sz="0" w:space="0" w:color="auto"/>
        <w:bottom w:val="none" w:sz="0" w:space="0" w:color="auto"/>
        <w:right w:val="none" w:sz="0" w:space="0" w:color="auto"/>
      </w:divBdr>
    </w:div>
    <w:div w:id="564221106">
      <w:bodyDiv w:val="1"/>
      <w:marLeft w:val="0"/>
      <w:marRight w:val="0"/>
      <w:marTop w:val="0"/>
      <w:marBottom w:val="0"/>
      <w:divBdr>
        <w:top w:val="none" w:sz="0" w:space="0" w:color="auto"/>
        <w:left w:val="none" w:sz="0" w:space="0" w:color="auto"/>
        <w:bottom w:val="none" w:sz="0" w:space="0" w:color="auto"/>
        <w:right w:val="none" w:sz="0" w:space="0" w:color="auto"/>
      </w:divBdr>
      <w:divsChild>
        <w:div w:id="2009600536">
          <w:marLeft w:val="0"/>
          <w:marRight w:val="0"/>
          <w:marTop w:val="0"/>
          <w:marBottom w:val="240"/>
          <w:divBdr>
            <w:top w:val="none" w:sz="0" w:space="0" w:color="auto"/>
            <w:left w:val="none" w:sz="0" w:space="0" w:color="auto"/>
            <w:bottom w:val="none" w:sz="0" w:space="0" w:color="auto"/>
            <w:right w:val="none" w:sz="0" w:space="0" w:color="auto"/>
          </w:divBdr>
        </w:div>
      </w:divsChild>
    </w:div>
    <w:div w:id="676080374">
      <w:bodyDiv w:val="1"/>
      <w:marLeft w:val="0"/>
      <w:marRight w:val="0"/>
      <w:marTop w:val="0"/>
      <w:marBottom w:val="0"/>
      <w:divBdr>
        <w:top w:val="none" w:sz="0" w:space="0" w:color="auto"/>
        <w:left w:val="none" w:sz="0" w:space="0" w:color="auto"/>
        <w:bottom w:val="none" w:sz="0" w:space="0" w:color="auto"/>
        <w:right w:val="none" w:sz="0" w:space="0" w:color="auto"/>
      </w:divBdr>
    </w:div>
    <w:div w:id="900599286">
      <w:bodyDiv w:val="1"/>
      <w:marLeft w:val="0"/>
      <w:marRight w:val="0"/>
      <w:marTop w:val="0"/>
      <w:marBottom w:val="0"/>
      <w:divBdr>
        <w:top w:val="none" w:sz="0" w:space="0" w:color="auto"/>
        <w:left w:val="none" w:sz="0" w:space="0" w:color="auto"/>
        <w:bottom w:val="none" w:sz="0" w:space="0" w:color="auto"/>
        <w:right w:val="none" w:sz="0" w:space="0" w:color="auto"/>
      </w:divBdr>
    </w:div>
    <w:div w:id="955061659">
      <w:bodyDiv w:val="1"/>
      <w:marLeft w:val="0"/>
      <w:marRight w:val="0"/>
      <w:marTop w:val="0"/>
      <w:marBottom w:val="0"/>
      <w:divBdr>
        <w:top w:val="none" w:sz="0" w:space="0" w:color="auto"/>
        <w:left w:val="none" w:sz="0" w:space="0" w:color="auto"/>
        <w:bottom w:val="none" w:sz="0" w:space="0" w:color="auto"/>
        <w:right w:val="none" w:sz="0" w:space="0" w:color="auto"/>
      </w:divBdr>
    </w:div>
    <w:div w:id="1057315991">
      <w:bodyDiv w:val="1"/>
      <w:marLeft w:val="0"/>
      <w:marRight w:val="0"/>
      <w:marTop w:val="0"/>
      <w:marBottom w:val="0"/>
      <w:divBdr>
        <w:top w:val="none" w:sz="0" w:space="0" w:color="auto"/>
        <w:left w:val="none" w:sz="0" w:space="0" w:color="auto"/>
        <w:bottom w:val="none" w:sz="0" w:space="0" w:color="auto"/>
        <w:right w:val="none" w:sz="0" w:space="0" w:color="auto"/>
      </w:divBdr>
    </w:div>
    <w:div w:id="1193107128">
      <w:bodyDiv w:val="1"/>
      <w:marLeft w:val="0"/>
      <w:marRight w:val="0"/>
      <w:marTop w:val="0"/>
      <w:marBottom w:val="0"/>
      <w:divBdr>
        <w:top w:val="none" w:sz="0" w:space="0" w:color="auto"/>
        <w:left w:val="none" w:sz="0" w:space="0" w:color="auto"/>
        <w:bottom w:val="none" w:sz="0" w:space="0" w:color="auto"/>
        <w:right w:val="none" w:sz="0" w:space="0" w:color="auto"/>
      </w:divBdr>
    </w:div>
    <w:div w:id="1299800993">
      <w:bodyDiv w:val="1"/>
      <w:marLeft w:val="0"/>
      <w:marRight w:val="0"/>
      <w:marTop w:val="0"/>
      <w:marBottom w:val="0"/>
      <w:divBdr>
        <w:top w:val="none" w:sz="0" w:space="0" w:color="auto"/>
        <w:left w:val="none" w:sz="0" w:space="0" w:color="auto"/>
        <w:bottom w:val="none" w:sz="0" w:space="0" w:color="auto"/>
        <w:right w:val="none" w:sz="0" w:space="0" w:color="auto"/>
      </w:divBdr>
      <w:divsChild>
        <w:div w:id="1409578935">
          <w:marLeft w:val="0"/>
          <w:marRight w:val="0"/>
          <w:marTop w:val="0"/>
          <w:marBottom w:val="240"/>
          <w:divBdr>
            <w:top w:val="none" w:sz="0" w:space="0" w:color="auto"/>
            <w:left w:val="none" w:sz="0" w:space="0" w:color="auto"/>
            <w:bottom w:val="none" w:sz="0" w:space="0" w:color="auto"/>
            <w:right w:val="none" w:sz="0" w:space="0" w:color="auto"/>
          </w:divBdr>
        </w:div>
      </w:divsChild>
    </w:div>
    <w:div w:id="1411808785">
      <w:bodyDiv w:val="1"/>
      <w:marLeft w:val="0"/>
      <w:marRight w:val="0"/>
      <w:marTop w:val="0"/>
      <w:marBottom w:val="0"/>
      <w:divBdr>
        <w:top w:val="none" w:sz="0" w:space="0" w:color="auto"/>
        <w:left w:val="none" w:sz="0" w:space="0" w:color="auto"/>
        <w:bottom w:val="none" w:sz="0" w:space="0" w:color="auto"/>
        <w:right w:val="none" w:sz="0" w:space="0" w:color="auto"/>
      </w:divBdr>
    </w:div>
    <w:div w:id="1605769589">
      <w:bodyDiv w:val="1"/>
      <w:marLeft w:val="0"/>
      <w:marRight w:val="0"/>
      <w:marTop w:val="0"/>
      <w:marBottom w:val="0"/>
      <w:divBdr>
        <w:top w:val="none" w:sz="0" w:space="0" w:color="auto"/>
        <w:left w:val="none" w:sz="0" w:space="0" w:color="auto"/>
        <w:bottom w:val="none" w:sz="0" w:space="0" w:color="auto"/>
        <w:right w:val="none" w:sz="0" w:space="0" w:color="auto"/>
      </w:divBdr>
    </w:div>
    <w:div w:id="1668438599">
      <w:bodyDiv w:val="1"/>
      <w:marLeft w:val="0"/>
      <w:marRight w:val="0"/>
      <w:marTop w:val="0"/>
      <w:marBottom w:val="0"/>
      <w:divBdr>
        <w:top w:val="none" w:sz="0" w:space="0" w:color="auto"/>
        <w:left w:val="none" w:sz="0" w:space="0" w:color="auto"/>
        <w:bottom w:val="none" w:sz="0" w:space="0" w:color="auto"/>
        <w:right w:val="none" w:sz="0" w:space="0" w:color="auto"/>
      </w:divBdr>
    </w:div>
    <w:div w:id="1743328804">
      <w:bodyDiv w:val="1"/>
      <w:marLeft w:val="0"/>
      <w:marRight w:val="0"/>
      <w:marTop w:val="0"/>
      <w:marBottom w:val="0"/>
      <w:divBdr>
        <w:top w:val="none" w:sz="0" w:space="0" w:color="auto"/>
        <w:left w:val="none" w:sz="0" w:space="0" w:color="auto"/>
        <w:bottom w:val="none" w:sz="0" w:space="0" w:color="auto"/>
        <w:right w:val="none" w:sz="0" w:space="0" w:color="auto"/>
      </w:divBdr>
    </w:div>
    <w:div w:id="1857422513">
      <w:bodyDiv w:val="1"/>
      <w:marLeft w:val="0"/>
      <w:marRight w:val="0"/>
      <w:marTop w:val="0"/>
      <w:marBottom w:val="0"/>
      <w:divBdr>
        <w:top w:val="none" w:sz="0" w:space="0" w:color="auto"/>
        <w:left w:val="none" w:sz="0" w:space="0" w:color="auto"/>
        <w:bottom w:val="none" w:sz="0" w:space="0" w:color="auto"/>
        <w:right w:val="none" w:sz="0" w:space="0" w:color="auto"/>
      </w:divBdr>
    </w:div>
    <w:div w:id="1977292109">
      <w:bodyDiv w:val="1"/>
      <w:marLeft w:val="0"/>
      <w:marRight w:val="0"/>
      <w:marTop w:val="0"/>
      <w:marBottom w:val="0"/>
      <w:divBdr>
        <w:top w:val="none" w:sz="0" w:space="0" w:color="auto"/>
        <w:left w:val="none" w:sz="0" w:space="0" w:color="auto"/>
        <w:bottom w:val="none" w:sz="0" w:space="0" w:color="auto"/>
        <w:right w:val="none" w:sz="0" w:space="0" w:color="auto"/>
      </w:divBdr>
    </w:div>
    <w:div w:id="2035570447">
      <w:bodyDiv w:val="1"/>
      <w:marLeft w:val="0"/>
      <w:marRight w:val="0"/>
      <w:marTop w:val="0"/>
      <w:marBottom w:val="0"/>
      <w:divBdr>
        <w:top w:val="none" w:sz="0" w:space="0" w:color="auto"/>
        <w:left w:val="none" w:sz="0" w:space="0" w:color="auto"/>
        <w:bottom w:val="none" w:sz="0" w:space="0" w:color="auto"/>
        <w:right w:val="none" w:sz="0" w:space="0" w:color="auto"/>
      </w:divBdr>
    </w:div>
    <w:div w:id="208976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Jos</b:Tag>
    <b:SourceType>Book</b:SourceType>
    <b:Guid>{2654DB57-B4E9-416E-9516-87FA07B367B6}</b:Guid>
    <b:Author>
      <b:Author>
        <b:NameList>
          <b:Person>
            <b:Last>Xopa</b:Last>
            <b:First>José</b:First>
            <b:Middle>Roldán</b:Middle>
          </b:Person>
        </b:NameList>
      </b:Author>
    </b:Author>
    <b:Title>Derecho Administrativo</b:Title>
    <b:Year>2008</b:Year>
    <b:City>México, Distrito Federal</b:City>
    <b:Publisher>Oxford</b:Publisher>
    <b:Pages>337</b:Pages>
    <b:RefOrder>1</b:RefOrder>
  </b:Source>
</b:Sources>
</file>

<file path=customXml/itemProps1.xml><?xml version="1.0" encoding="utf-8"?>
<ds:datastoreItem xmlns:ds="http://schemas.openxmlformats.org/officeDocument/2006/customXml" ds:itemID="{828774F9-5DA7-4009-B754-212FB0A4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2852</TotalTime>
  <Pages>17</Pages>
  <Words>6085</Words>
  <Characters>33472</Characters>
  <Application>Microsoft Office Word</Application>
  <DocSecurity>0</DocSecurity>
  <Lines>278</Lines>
  <Paragraphs>78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285</cp:revision>
  <cp:lastPrinted>2019-04-24T19:33:00Z</cp:lastPrinted>
  <dcterms:created xsi:type="dcterms:W3CDTF">2018-11-20T18:22:00Z</dcterms:created>
  <dcterms:modified xsi:type="dcterms:W3CDTF">2019-07-08T19:40:00Z</dcterms:modified>
</cp:coreProperties>
</file>