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379" w:type="dxa"/>
        <w:tblInd w:w="2660" w:type="dxa"/>
        <w:tblLayout w:type="fixed"/>
        <w:tblLook w:val="04A0" w:firstRow="1" w:lastRow="0" w:firstColumn="1" w:lastColumn="0" w:noHBand="0" w:noVBand="1"/>
      </w:tblPr>
      <w:tblGrid>
        <w:gridCol w:w="2693"/>
        <w:gridCol w:w="3686"/>
      </w:tblGrid>
      <w:tr w:rsidR="009D7854" w:rsidRPr="00C72C88" w:rsidTr="00CE2C69">
        <w:trPr>
          <w:trHeight w:val="499"/>
        </w:trPr>
        <w:tc>
          <w:tcPr>
            <w:tcW w:w="6379" w:type="dxa"/>
            <w:gridSpan w:val="2"/>
          </w:tcPr>
          <w:p w:rsidR="009D7854" w:rsidRPr="00C72C88" w:rsidRDefault="00A823D1" w:rsidP="00A823D1">
            <w:pPr>
              <w:pStyle w:val="Encabezado"/>
              <w:jc w:val="both"/>
              <w:rPr>
                <w:rFonts w:ascii="Arial" w:hAnsi="Arial" w:cs="Arial"/>
                <w:b/>
                <w:sz w:val="24"/>
                <w:szCs w:val="24"/>
              </w:rPr>
            </w:pPr>
            <w:r w:rsidRPr="00C72C88">
              <w:rPr>
                <w:rFonts w:ascii="Arial" w:hAnsi="Arial" w:cs="Arial"/>
                <w:b/>
                <w:sz w:val="24"/>
                <w:szCs w:val="24"/>
              </w:rPr>
              <w:t xml:space="preserve">CUARTA SALA UNITARIA DE PRIMERA INSTANCIA DEL TRIBUNAL DE </w:t>
            </w:r>
            <w:r w:rsidR="00CE2C69" w:rsidRPr="00C72C88">
              <w:rPr>
                <w:rFonts w:ascii="Arial" w:hAnsi="Arial" w:cs="Arial"/>
                <w:b/>
                <w:sz w:val="24"/>
                <w:szCs w:val="24"/>
              </w:rPr>
              <w:t>JUSTICIA ADMINISTRATIVA DEL ESTADO</w:t>
            </w:r>
            <w:r w:rsidR="009D7854" w:rsidRPr="00C72C88">
              <w:rPr>
                <w:rFonts w:ascii="Arial" w:eastAsia="Times New Roman" w:hAnsi="Arial" w:cs="Arial"/>
                <w:b/>
                <w:iCs/>
                <w:kern w:val="2"/>
                <w:sz w:val="24"/>
                <w:szCs w:val="24"/>
                <w:lang w:val="es-ES_tradnl" w:eastAsia="es-ES"/>
              </w:rPr>
              <w:t>.</w:t>
            </w:r>
          </w:p>
          <w:p w:rsidR="009D7854" w:rsidRPr="00C72C88" w:rsidRDefault="009D7854"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C72C88" w:rsidTr="00CE2C69">
        <w:trPr>
          <w:trHeight w:val="484"/>
        </w:trPr>
        <w:tc>
          <w:tcPr>
            <w:tcW w:w="2693" w:type="dxa"/>
            <w:hideMark/>
          </w:tcPr>
          <w:p w:rsidR="009D7854" w:rsidRPr="00C72C88" w:rsidRDefault="009D7854" w:rsidP="009D7854">
            <w:pPr>
              <w:tabs>
                <w:tab w:val="center" w:pos="4419"/>
                <w:tab w:val="right" w:pos="8838"/>
              </w:tabs>
              <w:suppressAutoHyphens/>
              <w:spacing w:after="0" w:line="100" w:lineRule="atLeast"/>
              <w:ind w:right="-383"/>
              <w:jc w:val="both"/>
              <w:rPr>
                <w:rFonts w:ascii="Arial" w:eastAsia="Times New Roman" w:hAnsi="Arial" w:cs="Arial"/>
                <w:b/>
                <w:iCs/>
                <w:kern w:val="2"/>
                <w:sz w:val="24"/>
                <w:szCs w:val="24"/>
                <w:lang w:val="es-ES_tradnl" w:eastAsia="es-ES"/>
              </w:rPr>
            </w:pPr>
            <w:r w:rsidRPr="00C72C88">
              <w:rPr>
                <w:rFonts w:ascii="Arial" w:eastAsia="Times New Roman" w:hAnsi="Arial" w:cs="Arial"/>
                <w:b/>
                <w:iCs/>
                <w:caps/>
                <w:kern w:val="2"/>
                <w:sz w:val="24"/>
                <w:szCs w:val="24"/>
                <w:lang w:val="es-ES_tradnl" w:eastAsia="es-ES"/>
              </w:rPr>
              <w:t>juicio de nulidad:</w:t>
            </w:r>
          </w:p>
        </w:tc>
        <w:tc>
          <w:tcPr>
            <w:tcW w:w="3686" w:type="dxa"/>
            <w:hideMark/>
          </w:tcPr>
          <w:p w:rsidR="009D7854" w:rsidRPr="00C72C88" w:rsidRDefault="00AF77FE" w:rsidP="00F3015D">
            <w:pPr>
              <w:tabs>
                <w:tab w:val="center" w:pos="4419"/>
                <w:tab w:val="right" w:pos="8838"/>
              </w:tabs>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0218</w:t>
            </w:r>
            <w:r w:rsidR="00BE7D9A">
              <w:rPr>
                <w:rFonts w:ascii="Arial" w:eastAsia="Times New Roman" w:hAnsi="Arial" w:cs="Arial"/>
                <w:bCs/>
                <w:iCs/>
                <w:caps/>
                <w:kern w:val="2"/>
                <w:sz w:val="24"/>
                <w:szCs w:val="24"/>
                <w:lang w:val="es-ES_tradnl" w:eastAsia="es-ES"/>
              </w:rPr>
              <w:t>/201</w:t>
            </w:r>
            <w:r w:rsidR="00866D44">
              <w:rPr>
                <w:rFonts w:ascii="Arial" w:eastAsia="Times New Roman" w:hAnsi="Arial" w:cs="Arial"/>
                <w:bCs/>
                <w:iCs/>
                <w:caps/>
                <w:kern w:val="2"/>
                <w:sz w:val="24"/>
                <w:szCs w:val="24"/>
                <w:lang w:val="es-ES_tradnl" w:eastAsia="es-ES"/>
              </w:rPr>
              <w:t>6</w:t>
            </w:r>
            <w:r w:rsidR="00CE2C69" w:rsidRPr="00C72C88">
              <w:rPr>
                <w:rFonts w:ascii="Arial" w:eastAsia="Times New Roman" w:hAnsi="Arial" w:cs="Arial"/>
                <w:bCs/>
                <w:iCs/>
                <w:caps/>
                <w:kern w:val="2"/>
                <w:sz w:val="24"/>
                <w:szCs w:val="24"/>
                <w:lang w:val="es-ES_tradnl" w:eastAsia="es-ES"/>
              </w:rPr>
              <w:t>.</w:t>
            </w:r>
          </w:p>
        </w:tc>
      </w:tr>
      <w:tr w:rsidR="009D7854" w:rsidRPr="00C72C88" w:rsidTr="00CE2C69">
        <w:trPr>
          <w:trHeight w:val="235"/>
        </w:trPr>
        <w:tc>
          <w:tcPr>
            <w:tcW w:w="2693" w:type="dxa"/>
          </w:tcPr>
          <w:p w:rsidR="009D7854" w:rsidRPr="00C72C88" w:rsidRDefault="009D7854"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C72C88">
              <w:rPr>
                <w:rFonts w:ascii="Arial" w:eastAsia="Times New Roman" w:hAnsi="Arial" w:cs="Arial"/>
                <w:b/>
                <w:iCs/>
                <w:caps/>
                <w:kern w:val="2"/>
                <w:sz w:val="24"/>
                <w:szCs w:val="24"/>
                <w:lang w:val="es-ES_tradnl" w:eastAsia="es-ES"/>
              </w:rPr>
              <w:t>ACTOR</w:t>
            </w:r>
            <w:r w:rsidR="00ED72FB">
              <w:rPr>
                <w:rFonts w:ascii="Arial" w:eastAsia="Times New Roman" w:hAnsi="Arial" w:cs="Arial"/>
                <w:b/>
                <w:iCs/>
                <w:caps/>
                <w:kern w:val="2"/>
                <w:sz w:val="24"/>
                <w:szCs w:val="24"/>
                <w:lang w:val="es-ES_tradnl" w:eastAsia="es-ES"/>
              </w:rPr>
              <w:t>es</w:t>
            </w:r>
            <w:r w:rsidRPr="00C72C88">
              <w:rPr>
                <w:rFonts w:ascii="Arial" w:eastAsia="Times New Roman" w:hAnsi="Arial" w:cs="Arial"/>
                <w:b/>
                <w:iCs/>
                <w:caps/>
                <w:kern w:val="2"/>
                <w:sz w:val="24"/>
                <w:szCs w:val="24"/>
                <w:lang w:val="es-ES_tradnl" w:eastAsia="es-ES"/>
              </w:rPr>
              <w:t>:</w:t>
            </w:r>
          </w:p>
        </w:tc>
        <w:tc>
          <w:tcPr>
            <w:tcW w:w="3686" w:type="dxa"/>
          </w:tcPr>
          <w:p w:rsidR="009D7854" w:rsidRPr="00C72C88" w:rsidRDefault="00827D35"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r w:rsidR="00704B6D">
              <w:rPr>
                <w:rFonts w:ascii="Arial" w:eastAsia="Times New Roman" w:hAnsi="Arial" w:cs="Arial"/>
                <w:bCs/>
                <w:iCs/>
                <w:caps/>
                <w:kern w:val="2"/>
                <w:sz w:val="24"/>
                <w:szCs w:val="24"/>
                <w:lang w:val="es-ES_tradnl" w:eastAsia="es-ES"/>
              </w:rPr>
              <w:t xml:space="preserve"> y </w:t>
            </w:r>
            <w:r w:rsidR="00704B6D">
              <w:rPr>
                <w:rFonts w:ascii="Arial" w:eastAsia="Times New Roman" w:hAnsi="Arial" w:cs="Arial"/>
                <w:bCs/>
                <w:iCs/>
                <w:caps/>
                <w:kern w:val="2"/>
                <w:sz w:val="24"/>
                <w:szCs w:val="24"/>
                <w:lang w:val="es-ES_tradnl" w:eastAsia="es-ES"/>
              </w:rPr>
              <w:t>**********</w:t>
            </w:r>
          </w:p>
        </w:tc>
      </w:tr>
      <w:tr w:rsidR="009D7854" w:rsidRPr="00C72C88" w:rsidTr="00CE2C69">
        <w:trPr>
          <w:trHeight w:val="249"/>
        </w:trPr>
        <w:tc>
          <w:tcPr>
            <w:tcW w:w="2693" w:type="dxa"/>
          </w:tcPr>
          <w:p w:rsidR="009D7854" w:rsidRPr="00C72C88" w:rsidRDefault="009D7854"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9D7854" w:rsidRPr="00C72C88" w:rsidRDefault="009D7854"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72C88">
              <w:rPr>
                <w:rFonts w:ascii="Arial" w:eastAsia="Times New Roman" w:hAnsi="Arial" w:cs="Arial"/>
                <w:b/>
                <w:bCs/>
                <w:iCs/>
                <w:caps/>
                <w:kern w:val="2"/>
                <w:sz w:val="24"/>
                <w:szCs w:val="24"/>
                <w:lang w:val="es-ES_tradnl" w:eastAsia="es-ES"/>
              </w:rPr>
              <w:t>demandado:</w:t>
            </w: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CC4350" w:rsidRDefault="00CC4350"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866D44" w:rsidRDefault="00866D44"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866D44" w:rsidRDefault="00866D44"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CC4350" w:rsidRPr="00C72C88" w:rsidRDefault="00CC4350"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Pr>
                <w:rFonts w:ascii="Arial" w:eastAsia="Times New Roman" w:hAnsi="Arial" w:cs="Arial"/>
                <w:b/>
                <w:bCs/>
                <w:iCs/>
                <w:caps/>
                <w:kern w:val="2"/>
                <w:sz w:val="24"/>
                <w:szCs w:val="24"/>
                <w:lang w:val="es-ES_tradnl" w:eastAsia="es-ES"/>
              </w:rPr>
              <w:t>TERCERO AFECTADO:</w:t>
            </w:r>
          </w:p>
          <w:p w:rsidR="00CC4350" w:rsidRDefault="00CC4350"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72C88">
              <w:rPr>
                <w:rFonts w:ascii="Arial" w:eastAsia="Times New Roman" w:hAnsi="Arial" w:cs="Arial"/>
                <w:b/>
                <w:bCs/>
                <w:iCs/>
                <w:caps/>
                <w:kern w:val="2"/>
                <w:sz w:val="24"/>
                <w:szCs w:val="24"/>
                <w:lang w:val="es-ES_tradnl" w:eastAsia="es-ES"/>
              </w:rPr>
              <w:t>MAGISTRADO:</w:t>
            </w: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C72C88">
              <w:rPr>
                <w:rFonts w:ascii="Arial" w:eastAsia="Times New Roman" w:hAnsi="Arial" w:cs="Arial"/>
                <w:b/>
                <w:iCs/>
                <w:caps/>
                <w:kern w:val="2"/>
                <w:sz w:val="24"/>
                <w:szCs w:val="24"/>
                <w:lang w:val="es-ES_tradnl" w:eastAsia="es-ES"/>
              </w:rPr>
              <w:t>SECRETARIA:</w:t>
            </w:r>
          </w:p>
          <w:p w:rsidR="00CE2C69" w:rsidRPr="00C72C88" w:rsidRDefault="00CE2C69"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p>
        </w:tc>
        <w:tc>
          <w:tcPr>
            <w:tcW w:w="3686" w:type="dxa"/>
          </w:tcPr>
          <w:p w:rsidR="009D7854" w:rsidRPr="00C72C88" w:rsidRDefault="009D7854" w:rsidP="00CE2C69">
            <w:pPr>
              <w:suppressAutoHyphens/>
              <w:spacing w:after="0" w:line="100" w:lineRule="atLeast"/>
              <w:ind w:left="-108" w:right="51"/>
              <w:jc w:val="both"/>
              <w:rPr>
                <w:rFonts w:ascii="Arial" w:eastAsia="Times New Roman" w:hAnsi="Arial" w:cs="Arial"/>
                <w:sz w:val="24"/>
                <w:szCs w:val="24"/>
                <w:lang w:val="es-ES_tradnl" w:eastAsia="es-ES"/>
              </w:rPr>
            </w:pPr>
          </w:p>
          <w:p w:rsidR="00CE2C69" w:rsidRPr="00C72C88" w:rsidRDefault="00866D44"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DIRECTORA GENERAL DEL INSTITUTO ESTATAL DE ECOLOGÍA Y DESARROLLO SUSTENTABLE.</w:t>
            </w: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CC4350" w:rsidRDefault="00827D35" w:rsidP="00827D35">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r>
              <w:rPr>
                <w:rFonts w:ascii="Times New Roman" w:hAnsi="Times New Roman" w:cs="Times New Roman"/>
                <w:noProof/>
                <w:sz w:val="24"/>
                <w:szCs w:val="24"/>
                <w:lang w:eastAsia="es-MX"/>
              </w:rPr>
              <mc:AlternateContent>
                <mc:Choice Requires="wps">
                  <w:drawing>
                    <wp:anchor distT="45720" distB="45720" distL="114300" distR="114300" simplePos="0" relativeHeight="251647488" behindDoc="0" locked="0" layoutInCell="1" allowOverlap="1">
                      <wp:simplePos x="0" y="0"/>
                      <wp:positionH relativeFrom="column">
                        <wp:posOffset>6653530</wp:posOffset>
                      </wp:positionH>
                      <wp:positionV relativeFrom="paragraph">
                        <wp:posOffset>3881755</wp:posOffset>
                      </wp:positionV>
                      <wp:extent cx="824230" cy="1640840"/>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827D35" w:rsidRDefault="00827D35" w:rsidP="00827D35">
                                  <w:pPr>
                                    <w:jc w:val="both"/>
                                    <w:rPr>
                                      <w:rFonts w:ascii="Arial" w:eastAsia="Calibri" w:hAnsi="Arial" w:cs="Arial"/>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23.9pt;margin-top:305.65pt;width:64.9pt;height:129.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">
                      <v:textbox>
                        <w:txbxContent>
                          <w:p w:rsidR="00827D35" w:rsidRDefault="00827D35" w:rsidP="00827D35">
                            <w:pPr>
                              <w:jc w:val="both"/>
                              <w:rPr>
                                <w:rFonts w:ascii="Arial" w:eastAsia="Calibri" w:hAnsi="Arial" w:cs="Arial"/>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p>
          <w:p w:rsidR="00827D35" w:rsidRDefault="00827D35" w:rsidP="00827D35">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827D35" w:rsidRDefault="00827D35" w:rsidP="00827D35">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sidRPr="00C72C88">
              <w:rPr>
                <w:rFonts w:ascii="Arial" w:eastAsia="Times New Roman" w:hAnsi="Arial" w:cs="Arial"/>
                <w:bCs/>
                <w:iCs/>
                <w:caps/>
                <w:kern w:val="2"/>
                <w:sz w:val="24"/>
                <w:szCs w:val="24"/>
                <w:lang w:val="es-ES_tradnl" w:eastAsia="es-ES"/>
              </w:rPr>
              <w:t>M.D. PEDRO CARLOS ZAMORA MARTÍNEZ.</w:t>
            </w: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CE2C69" w:rsidRPr="00C72C88" w:rsidRDefault="00CE2C69" w:rsidP="00CE2C69">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sidRPr="00C72C88">
              <w:rPr>
                <w:rFonts w:ascii="Arial" w:eastAsia="Times New Roman" w:hAnsi="Arial" w:cs="Arial"/>
                <w:bCs/>
                <w:iCs/>
                <w:caps/>
                <w:kern w:val="2"/>
                <w:sz w:val="24"/>
                <w:szCs w:val="24"/>
                <w:lang w:val="es-ES_tradnl" w:eastAsia="es-ES"/>
              </w:rPr>
              <w:t>LICENCIADA MONSERRAT GARCÍA ALTAMIRANO.</w:t>
            </w:r>
          </w:p>
        </w:tc>
      </w:tr>
      <w:tr w:rsidR="00CE2C69" w:rsidRPr="00C72C88" w:rsidTr="00CE2C69">
        <w:trPr>
          <w:trHeight w:val="249"/>
        </w:trPr>
        <w:tc>
          <w:tcPr>
            <w:tcW w:w="2693" w:type="dxa"/>
          </w:tcPr>
          <w:p w:rsidR="00CE2C69" w:rsidRPr="00C72C88" w:rsidRDefault="00CE2C69"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tc>
        <w:tc>
          <w:tcPr>
            <w:tcW w:w="3686" w:type="dxa"/>
          </w:tcPr>
          <w:p w:rsidR="00CE2C69" w:rsidRPr="00C72C88" w:rsidRDefault="00CE2C69" w:rsidP="00CE2C69">
            <w:pPr>
              <w:suppressAutoHyphens/>
              <w:spacing w:after="0" w:line="100" w:lineRule="atLeast"/>
              <w:ind w:left="-108" w:right="51"/>
              <w:jc w:val="both"/>
              <w:rPr>
                <w:rFonts w:ascii="Arial" w:eastAsia="Times New Roman" w:hAnsi="Arial" w:cs="Arial"/>
                <w:sz w:val="24"/>
                <w:szCs w:val="24"/>
                <w:lang w:val="es-ES_tradnl" w:eastAsia="es-ES"/>
              </w:rPr>
            </w:pPr>
          </w:p>
        </w:tc>
      </w:tr>
    </w:tbl>
    <w:p w:rsidR="005C0B9F" w:rsidRPr="00C72C88" w:rsidRDefault="00556D63" w:rsidP="002D732C">
      <w:pPr>
        <w:spacing w:after="0" w:line="360" w:lineRule="auto"/>
        <w:jc w:val="both"/>
        <w:rPr>
          <w:rFonts w:ascii="Arial" w:eastAsia="Times New Roman" w:hAnsi="Arial" w:cs="Arial"/>
          <w:b/>
          <w:bCs/>
          <w:sz w:val="24"/>
          <w:szCs w:val="24"/>
          <w:lang w:eastAsia="es-ES"/>
        </w:rPr>
      </w:pPr>
      <w:r w:rsidRPr="00C72C88">
        <w:rPr>
          <w:rFonts w:ascii="Arial" w:hAnsi="Arial" w:cs="Arial"/>
          <w:b/>
          <w:sz w:val="24"/>
          <w:szCs w:val="24"/>
        </w:rPr>
        <w:t xml:space="preserve">OAXACA DE JUÁREZ, OAXACA A </w:t>
      </w:r>
      <w:r w:rsidR="004B2323">
        <w:rPr>
          <w:rFonts w:ascii="Arial" w:hAnsi="Arial" w:cs="Arial"/>
          <w:b/>
          <w:sz w:val="24"/>
          <w:szCs w:val="24"/>
        </w:rPr>
        <w:t xml:space="preserve">30 TREINTA </w:t>
      </w:r>
      <w:r w:rsidR="00D75A83">
        <w:rPr>
          <w:rFonts w:ascii="Arial" w:hAnsi="Arial" w:cs="Arial"/>
          <w:b/>
          <w:sz w:val="24"/>
          <w:szCs w:val="24"/>
        </w:rPr>
        <w:t xml:space="preserve">DE ENERO </w:t>
      </w:r>
      <w:r w:rsidR="00D54D61" w:rsidRPr="00C72C88">
        <w:rPr>
          <w:rFonts w:ascii="Arial" w:hAnsi="Arial" w:cs="Arial"/>
          <w:b/>
          <w:sz w:val="24"/>
          <w:szCs w:val="24"/>
        </w:rPr>
        <w:t xml:space="preserve">DEL </w:t>
      </w:r>
      <w:r w:rsidR="00D75A83">
        <w:rPr>
          <w:rFonts w:ascii="Arial" w:hAnsi="Arial" w:cs="Arial"/>
          <w:b/>
          <w:sz w:val="24"/>
          <w:szCs w:val="24"/>
        </w:rPr>
        <w:t>2019 DOS MIL DIECINUEVE</w:t>
      </w:r>
      <w:r w:rsidR="00D54D61" w:rsidRPr="00C72C88">
        <w:rPr>
          <w:rFonts w:ascii="Arial" w:hAnsi="Arial" w:cs="Arial"/>
          <w:b/>
          <w:sz w:val="24"/>
          <w:szCs w:val="24"/>
        </w:rPr>
        <w:t xml:space="preserve">.  </w:t>
      </w:r>
      <w:r w:rsidR="00A823D1" w:rsidRPr="00C72C88">
        <w:rPr>
          <w:rFonts w:ascii="Arial" w:hAnsi="Arial" w:cs="Arial"/>
          <w:b/>
          <w:sz w:val="24"/>
          <w:szCs w:val="24"/>
        </w:rPr>
        <w:t>- - - - - - - - - - - - - - - -</w:t>
      </w:r>
      <w:r w:rsidR="002D732C" w:rsidRPr="00C72C88">
        <w:rPr>
          <w:rFonts w:ascii="Arial" w:hAnsi="Arial" w:cs="Arial"/>
          <w:b/>
          <w:sz w:val="24"/>
          <w:szCs w:val="24"/>
        </w:rPr>
        <w:t xml:space="preserve"> - - </w:t>
      </w:r>
      <w:r w:rsidR="00D54D61" w:rsidRPr="00C72C88">
        <w:rPr>
          <w:rFonts w:ascii="Arial" w:hAnsi="Arial" w:cs="Arial"/>
          <w:b/>
          <w:sz w:val="24"/>
          <w:szCs w:val="24"/>
        </w:rPr>
        <w:t xml:space="preserve">- - - - - - - - - - - - - - - - - - - - - - - - - - - - </w:t>
      </w:r>
    </w:p>
    <w:p w:rsidR="00986A54" w:rsidRPr="00C72C88" w:rsidRDefault="00571723" w:rsidP="005C0B9F">
      <w:pPr>
        <w:spacing w:after="0" w:line="360" w:lineRule="auto"/>
        <w:ind w:firstLine="708"/>
        <w:jc w:val="both"/>
        <w:rPr>
          <w:rFonts w:ascii="Arial" w:hAnsi="Arial" w:cs="Arial"/>
          <w:sz w:val="24"/>
          <w:szCs w:val="24"/>
        </w:rPr>
      </w:pPr>
      <w:r w:rsidRPr="00C72C88">
        <w:rPr>
          <w:rFonts w:ascii="Arial" w:eastAsia="Times New Roman" w:hAnsi="Arial" w:cs="Arial"/>
          <w:b/>
          <w:bCs/>
          <w:sz w:val="24"/>
          <w:szCs w:val="24"/>
          <w:lang w:eastAsia="es-ES"/>
        </w:rPr>
        <w:t>VISTOS</w:t>
      </w:r>
      <w:r w:rsidR="009D7854" w:rsidRPr="00C72C88">
        <w:rPr>
          <w:rFonts w:ascii="Arial" w:eastAsia="Times New Roman" w:hAnsi="Arial" w:cs="Arial"/>
          <w:bCs/>
          <w:sz w:val="24"/>
          <w:szCs w:val="24"/>
          <w:lang w:eastAsia="es-ES"/>
        </w:rPr>
        <w:t>,</w:t>
      </w:r>
      <w:r w:rsidR="009D7854" w:rsidRPr="00C72C88">
        <w:rPr>
          <w:rFonts w:ascii="Arial" w:eastAsia="Times New Roman" w:hAnsi="Arial" w:cs="Arial"/>
          <w:sz w:val="24"/>
          <w:szCs w:val="24"/>
          <w:lang w:eastAsia="es-ES"/>
        </w:rPr>
        <w:t xml:space="preserve"> para resolver el juicio de nulidad de número </w:t>
      </w:r>
      <w:r w:rsidR="00D75A83">
        <w:rPr>
          <w:rFonts w:ascii="Arial" w:eastAsia="Times New Roman" w:hAnsi="Arial" w:cs="Arial"/>
          <w:b/>
          <w:sz w:val="24"/>
          <w:szCs w:val="24"/>
          <w:lang w:eastAsia="es-ES"/>
        </w:rPr>
        <w:t>0218</w:t>
      </w:r>
      <w:r w:rsidR="00866D44">
        <w:rPr>
          <w:rFonts w:ascii="Arial" w:eastAsia="Times New Roman" w:hAnsi="Arial" w:cs="Arial"/>
          <w:b/>
          <w:sz w:val="24"/>
          <w:szCs w:val="24"/>
          <w:lang w:eastAsia="es-ES"/>
        </w:rPr>
        <w:t>/2016</w:t>
      </w:r>
      <w:r w:rsidR="009D7854" w:rsidRPr="00C72C88">
        <w:rPr>
          <w:rFonts w:ascii="Arial" w:eastAsia="Times New Roman" w:hAnsi="Arial" w:cs="Arial"/>
          <w:sz w:val="24"/>
          <w:szCs w:val="24"/>
          <w:lang w:eastAsia="es-ES"/>
        </w:rPr>
        <w:t>,</w:t>
      </w:r>
      <w:r w:rsidR="009D7854" w:rsidRPr="00C72C88">
        <w:rPr>
          <w:rFonts w:ascii="Arial" w:eastAsia="Times New Roman" w:hAnsi="Arial" w:cs="Arial"/>
          <w:b/>
          <w:sz w:val="24"/>
          <w:szCs w:val="24"/>
          <w:lang w:eastAsia="es-ES"/>
        </w:rPr>
        <w:t xml:space="preserve"> </w:t>
      </w:r>
      <w:r w:rsidR="009D7854" w:rsidRPr="00C72C88">
        <w:rPr>
          <w:rFonts w:ascii="Arial" w:eastAsia="Times New Roman" w:hAnsi="Arial" w:cs="Arial"/>
          <w:sz w:val="24"/>
          <w:szCs w:val="24"/>
          <w:lang w:eastAsia="es-ES"/>
        </w:rPr>
        <w:t>promovido por</w:t>
      </w:r>
      <w:r w:rsidR="009D7854" w:rsidRPr="00C72C88">
        <w:rPr>
          <w:rFonts w:ascii="Arial" w:eastAsia="Times New Roman" w:hAnsi="Arial" w:cs="Arial"/>
          <w:b/>
          <w:sz w:val="24"/>
          <w:szCs w:val="24"/>
          <w:lang w:eastAsia="es-ES"/>
        </w:rPr>
        <w:t xml:space="preserve"> </w:t>
      </w:r>
      <w:r w:rsidR="00704B6D">
        <w:rPr>
          <w:rFonts w:ascii="Arial" w:eastAsia="Times New Roman" w:hAnsi="Arial" w:cs="Arial"/>
          <w:bCs/>
          <w:iCs/>
          <w:caps/>
          <w:kern w:val="2"/>
          <w:sz w:val="24"/>
          <w:szCs w:val="24"/>
          <w:lang w:val="es-ES_tradnl" w:eastAsia="es-ES"/>
        </w:rPr>
        <w:t>**********</w:t>
      </w:r>
      <w:r w:rsidR="00704B6D">
        <w:rPr>
          <w:rFonts w:ascii="Arial" w:eastAsia="Times New Roman" w:hAnsi="Arial" w:cs="Arial"/>
          <w:bCs/>
          <w:iCs/>
          <w:caps/>
          <w:kern w:val="2"/>
          <w:sz w:val="24"/>
          <w:szCs w:val="24"/>
          <w:lang w:val="es-ES_tradnl" w:eastAsia="es-ES"/>
        </w:rPr>
        <w:t xml:space="preserve"> </w:t>
      </w:r>
      <w:r w:rsidR="004C61FC">
        <w:rPr>
          <w:rFonts w:ascii="Arial" w:eastAsia="Times New Roman" w:hAnsi="Arial" w:cs="Arial"/>
          <w:b/>
          <w:bCs/>
          <w:iCs/>
          <w:caps/>
          <w:kern w:val="2"/>
          <w:sz w:val="24"/>
          <w:szCs w:val="24"/>
          <w:lang w:val="es-ES_tradnl" w:eastAsia="es-ES"/>
        </w:rPr>
        <w:t xml:space="preserve">Y </w:t>
      </w:r>
      <w:r w:rsidR="00704B6D">
        <w:rPr>
          <w:rFonts w:ascii="Arial" w:eastAsia="Times New Roman" w:hAnsi="Arial" w:cs="Arial"/>
          <w:bCs/>
          <w:iCs/>
          <w:caps/>
          <w:kern w:val="2"/>
          <w:sz w:val="24"/>
          <w:szCs w:val="24"/>
          <w:lang w:val="es-ES_tradnl" w:eastAsia="es-ES"/>
        </w:rPr>
        <w:t>*********</w:t>
      </w:r>
      <w:proofErr w:type="gramStart"/>
      <w:r w:rsidR="00704B6D">
        <w:rPr>
          <w:rFonts w:ascii="Arial" w:eastAsia="Times New Roman" w:hAnsi="Arial" w:cs="Arial"/>
          <w:bCs/>
          <w:iCs/>
          <w:caps/>
          <w:kern w:val="2"/>
          <w:sz w:val="24"/>
          <w:szCs w:val="24"/>
          <w:lang w:val="es-ES_tradnl" w:eastAsia="es-ES"/>
        </w:rPr>
        <w:t>*</w:t>
      </w:r>
      <w:r w:rsidR="00704B6D">
        <w:rPr>
          <w:rFonts w:ascii="Arial" w:eastAsia="Times New Roman" w:hAnsi="Arial" w:cs="Arial"/>
          <w:bCs/>
          <w:iCs/>
          <w:caps/>
          <w:kern w:val="2"/>
          <w:sz w:val="24"/>
          <w:szCs w:val="24"/>
          <w:lang w:val="es-ES_tradnl" w:eastAsia="es-ES"/>
        </w:rPr>
        <w:t xml:space="preserve"> </w:t>
      </w:r>
      <w:r w:rsidR="00CD3DD8">
        <w:rPr>
          <w:rFonts w:ascii="Arial" w:eastAsia="Times New Roman" w:hAnsi="Arial" w:cs="Arial"/>
          <w:sz w:val="24"/>
          <w:szCs w:val="24"/>
          <w:lang w:eastAsia="es-ES"/>
        </w:rPr>
        <w:t>,</w:t>
      </w:r>
      <w:proofErr w:type="gramEnd"/>
      <w:r w:rsidR="00CD3DD8">
        <w:rPr>
          <w:rFonts w:ascii="Arial" w:eastAsia="Times New Roman" w:hAnsi="Arial" w:cs="Arial"/>
          <w:sz w:val="24"/>
          <w:szCs w:val="24"/>
          <w:lang w:eastAsia="es-ES"/>
        </w:rPr>
        <w:t xml:space="preserve"> en contra de la autorización de Impacto y Riesgo Ambiental contenida en el </w:t>
      </w:r>
      <w:r w:rsidR="00EF26B0">
        <w:rPr>
          <w:rFonts w:ascii="Arial" w:eastAsia="Times New Roman" w:hAnsi="Arial" w:cs="Arial"/>
          <w:sz w:val="24"/>
          <w:szCs w:val="24"/>
          <w:lang w:eastAsia="es-ES"/>
        </w:rPr>
        <w:t xml:space="preserve">oficio número </w:t>
      </w:r>
      <w:r w:rsidR="00704B6D">
        <w:rPr>
          <w:rFonts w:ascii="Arial" w:eastAsia="Times New Roman" w:hAnsi="Arial" w:cs="Arial"/>
          <w:bCs/>
          <w:iCs/>
          <w:caps/>
          <w:kern w:val="2"/>
          <w:sz w:val="24"/>
          <w:szCs w:val="24"/>
          <w:lang w:val="es-ES_tradnl" w:eastAsia="es-ES"/>
        </w:rPr>
        <w:t>**********</w:t>
      </w:r>
      <w:r w:rsidR="00D54D61" w:rsidRPr="00C72C88">
        <w:rPr>
          <w:rFonts w:ascii="Arial" w:eastAsia="Times New Roman" w:hAnsi="Arial" w:cs="Arial"/>
          <w:sz w:val="24"/>
          <w:szCs w:val="24"/>
          <w:lang w:eastAsia="es-ES"/>
        </w:rPr>
        <w:t xml:space="preserve">, de </w:t>
      </w:r>
      <w:r w:rsidR="00EF26B0">
        <w:rPr>
          <w:rFonts w:ascii="Arial" w:eastAsia="Times New Roman" w:hAnsi="Arial" w:cs="Arial"/>
          <w:sz w:val="24"/>
          <w:szCs w:val="24"/>
          <w:lang w:eastAsia="es-ES"/>
        </w:rPr>
        <w:t xml:space="preserve">28 veintiocho de abril </w:t>
      </w:r>
      <w:r w:rsidR="00005AC8">
        <w:rPr>
          <w:rFonts w:ascii="Arial" w:eastAsia="Times New Roman" w:hAnsi="Arial" w:cs="Arial"/>
          <w:sz w:val="24"/>
          <w:szCs w:val="24"/>
          <w:lang w:eastAsia="es-ES"/>
        </w:rPr>
        <w:t>de 2014 dos mil catorce</w:t>
      </w:r>
      <w:r w:rsidR="00CD3DD8">
        <w:rPr>
          <w:rFonts w:ascii="Arial" w:eastAsia="Times New Roman" w:hAnsi="Arial" w:cs="Arial"/>
          <w:sz w:val="24"/>
          <w:szCs w:val="24"/>
          <w:lang w:eastAsia="es-ES"/>
        </w:rPr>
        <w:t>, emitido por la</w:t>
      </w:r>
      <w:r w:rsidR="00EA7375">
        <w:rPr>
          <w:rFonts w:ascii="Arial" w:eastAsia="Times New Roman" w:hAnsi="Arial" w:cs="Arial"/>
          <w:sz w:val="24"/>
          <w:szCs w:val="24"/>
          <w:lang w:eastAsia="es-ES"/>
        </w:rPr>
        <w:t xml:space="preserve"> entonces</w:t>
      </w:r>
      <w:r w:rsidR="00CD3DD8">
        <w:rPr>
          <w:rFonts w:ascii="Arial" w:eastAsia="Times New Roman" w:hAnsi="Arial" w:cs="Arial"/>
          <w:sz w:val="24"/>
          <w:szCs w:val="24"/>
          <w:lang w:eastAsia="es-ES"/>
        </w:rPr>
        <w:t xml:space="preserve"> Directora General del Instituto </w:t>
      </w:r>
      <w:r w:rsidR="00165C79">
        <w:rPr>
          <w:rFonts w:ascii="Arial" w:eastAsia="Times New Roman" w:hAnsi="Arial" w:cs="Arial"/>
          <w:sz w:val="24"/>
          <w:szCs w:val="24"/>
          <w:lang w:eastAsia="es-ES"/>
        </w:rPr>
        <w:t xml:space="preserve">Estatal </w:t>
      </w:r>
      <w:r w:rsidR="00CD3DD8">
        <w:rPr>
          <w:rFonts w:ascii="Arial" w:eastAsia="Times New Roman" w:hAnsi="Arial" w:cs="Arial"/>
          <w:sz w:val="24"/>
          <w:szCs w:val="24"/>
          <w:lang w:eastAsia="es-ES"/>
        </w:rPr>
        <w:t xml:space="preserve">de Ecología y Desarrollo Sustentable ahora </w:t>
      </w:r>
      <w:r w:rsidR="00EA7375">
        <w:rPr>
          <w:rFonts w:ascii="Arial" w:eastAsia="Times New Roman" w:hAnsi="Arial" w:cs="Arial"/>
          <w:b/>
          <w:sz w:val="24"/>
          <w:szCs w:val="24"/>
          <w:lang w:eastAsia="es-ES"/>
        </w:rPr>
        <w:t>SECRETARÍA DEL MEDIO AMBIENTE Y DESARROLLO SUSTENTABLE DEL ESTADO</w:t>
      </w:r>
      <w:r w:rsidR="00D54D61" w:rsidRPr="00C72C88">
        <w:rPr>
          <w:rFonts w:ascii="Arial" w:eastAsia="Times New Roman" w:hAnsi="Arial" w:cs="Arial"/>
          <w:sz w:val="24"/>
          <w:szCs w:val="24"/>
          <w:lang w:eastAsia="es-ES"/>
        </w:rPr>
        <w:t>, y</w:t>
      </w:r>
      <w:r w:rsidR="009D7854" w:rsidRPr="00C72C88">
        <w:rPr>
          <w:rFonts w:ascii="Arial" w:eastAsia="Times New Roman" w:hAnsi="Arial" w:cs="Arial"/>
          <w:bCs/>
          <w:sz w:val="24"/>
          <w:szCs w:val="24"/>
          <w:lang w:eastAsia="es-ES"/>
        </w:rPr>
        <w:t xml:space="preserve">; - - - - - - - - - - - </w:t>
      </w:r>
      <w:r w:rsidR="00B0236A" w:rsidRPr="00C72C88">
        <w:rPr>
          <w:rFonts w:ascii="Arial" w:eastAsia="Times New Roman" w:hAnsi="Arial" w:cs="Arial"/>
          <w:bCs/>
          <w:sz w:val="24"/>
          <w:szCs w:val="24"/>
          <w:lang w:eastAsia="es-ES"/>
        </w:rPr>
        <w:t xml:space="preserve">- </w:t>
      </w:r>
    </w:p>
    <w:p w:rsidR="009D7854" w:rsidRPr="00C72C88" w:rsidRDefault="009D7854" w:rsidP="00315073">
      <w:pPr>
        <w:spacing w:after="0" w:line="240" w:lineRule="auto"/>
        <w:ind w:right="51"/>
        <w:jc w:val="center"/>
        <w:rPr>
          <w:rFonts w:ascii="Arial" w:eastAsia="Times New Roman" w:hAnsi="Arial" w:cs="Arial"/>
          <w:b/>
          <w:bCs/>
          <w:sz w:val="24"/>
          <w:szCs w:val="24"/>
          <w:lang w:eastAsia="es-ES"/>
        </w:rPr>
      </w:pPr>
    </w:p>
    <w:p w:rsidR="009D7854" w:rsidRPr="00C72C88" w:rsidRDefault="009D7854" w:rsidP="009D7854">
      <w:pPr>
        <w:widowControl w:val="0"/>
        <w:spacing w:after="0" w:line="360" w:lineRule="auto"/>
        <w:ind w:right="51"/>
        <w:jc w:val="center"/>
        <w:rPr>
          <w:rFonts w:ascii="Arial" w:eastAsia="Times New Roman" w:hAnsi="Arial" w:cs="Arial"/>
          <w:b/>
          <w:bCs/>
          <w:sz w:val="24"/>
          <w:szCs w:val="24"/>
          <w:lang w:val="es-ES" w:eastAsia="es-ES"/>
        </w:rPr>
      </w:pPr>
      <w:r w:rsidRPr="00C72C88">
        <w:rPr>
          <w:rFonts w:ascii="Arial" w:eastAsia="Times New Roman" w:hAnsi="Arial" w:cs="Arial"/>
          <w:b/>
          <w:bCs/>
          <w:sz w:val="24"/>
          <w:szCs w:val="24"/>
          <w:lang w:val="es-ES" w:eastAsia="es-ES"/>
        </w:rPr>
        <w:t>R E S U L T A N D O:</w:t>
      </w:r>
    </w:p>
    <w:p w:rsidR="009D7854" w:rsidRPr="00C72C88" w:rsidRDefault="009D7854" w:rsidP="009D7854">
      <w:pPr>
        <w:widowControl w:val="0"/>
        <w:spacing w:after="0" w:line="240" w:lineRule="auto"/>
        <w:ind w:right="51"/>
        <w:jc w:val="center"/>
        <w:rPr>
          <w:rFonts w:ascii="Arial" w:eastAsia="Times New Roman" w:hAnsi="Arial" w:cs="Arial"/>
          <w:b/>
          <w:bCs/>
          <w:sz w:val="24"/>
          <w:szCs w:val="24"/>
          <w:lang w:val="es-ES" w:eastAsia="es-ES"/>
        </w:rPr>
      </w:pPr>
    </w:p>
    <w:p w:rsidR="00F7270E" w:rsidRDefault="000761F1" w:rsidP="00265880">
      <w:pPr>
        <w:spacing w:line="360" w:lineRule="auto"/>
        <w:ind w:right="51" w:firstLine="567"/>
        <w:jc w:val="both"/>
        <w:rPr>
          <w:rFonts w:ascii="Arial" w:eastAsia="Times New Roman" w:hAnsi="Arial" w:cs="Arial"/>
          <w:sz w:val="24"/>
          <w:szCs w:val="24"/>
          <w:lang w:val="es-ES" w:eastAsia="es-ES"/>
        </w:rPr>
      </w:pPr>
      <w:r w:rsidRPr="00C72C88">
        <w:rPr>
          <w:rFonts w:ascii="Arial" w:eastAsia="Times New Roman" w:hAnsi="Arial" w:cs="Arial"/>
          <w:b/>
          <w:bCs/>
          <w:sz w:val="24"/>
          <w:szCs w:val="24"/>
          <w:lang w:val="es-ES" w:eastAsia="es-ES"/>
        </w:rPr>
        <w:t>PRIMERO.</w:t>
      </w:r>
      <w:r w:rsidR="00B0236A" w:rsidRPr="00C72C88">
        <w:rPr>
          <w:rFonts w:ascii="Arial" w:eastAsia="Times New Roman" w:hAnsi="Arial" w:cs="Arial"/>
          <w:b/>
          <w:bCs/>
          <w:sz w:val="24"/>
          <w:szCs w:val="24"/>
          <w:lang w:val="es-ES" w:eastAsia="es-ES"/>
        </w:rPr>
        <w:t>-</w:t>
      </w:r>
      <w:r w:rsidR="004E3B58" w:rsidRPr="00C72C88">
        <w:rPr>
          <w:rFonts w:ascii="Arial" w:eastAsia="Times New Roman" w:hAnsi="Arial" w:cs="Arial"/>
          <w:b/>
          <w:bCs/>
          <w:sz w:val="24"/>
          <w:szCs w:val="24"/>
          <w:lang w:val="es-ES" w:eastAsia="es-ES"/>
        </w:rPr>
        <w:t xml:space="preserve"> </w:t>
      </w:r>
      <w:r w:rsidR="004E3B58" w:rsidRPr="00C72C88">
        <w:rPr>
          <w:rFonts w:ascii="Arial" w:eastAsia="Times New Roman" w:hAnsi="Arial" w:cs="Arial"/>
          <w:sz w:val="24"/>
          <w:szCs w:val="24"/>
          <w:lang w:eastAsia="es-ES"/>
        </w:rPr>
        <w:t xml:space="preserve">Por escrito recibido el </w:t>
      </w:r>
      <w:r w:rsidR="00EF26B0">
        <w:rPr>
          <w:rFonts w:ascii="Arial" w:eastAsia="Times New Roman" w:hAnsi="Arial" w:cs="Arial"/>
          <w:sz w:val="24"/>
          <w:szCs w:val="24"/>
          <w:lang w:eastAsia="es-ES"/>
        </w:rPr>
        <w:t>23 veintitrés de octubre de 2014 dos mil catorce</w:t>
      </w:r>
      <w:r w:rsidR="004E3B58" w:rsidRPr="00C72C88">
        <w:rPr>
          <w:rFonts w:ascii="Arial" w:eastAsia="Times New Roman" w:hAnsi="Arial" w:cs="Arial"/>
          <w:sz w:val="24"/>
          <w:szCs w:val="24"/>
          <w:lang w:eastAsia="es-ES"/>
        </w:rPr>
        <w:t>, e</w:t>
      </w:r>
      <w:r w:rsidR="004E3B58" w:rsidRPr="00C72C88">
        <w:rPr>
          <w:rFonts w:ascii="Arial" w:eastAsia="Times New Roman" w:hAnsi="Arial" w:cs="Arial"/>
          <w:sz w:val="24"/>
          <w:szCs w:val="24"/>
          <w:lang w:val="es-ES_tradnl" w:eastAsia="es-ES"/>
        </w:rPr>
        <w:t>n la Oficialía de Partes Común de Primera Instancia</w:t>
      </w:r>
      <w:r w:rsidR="00CB5315">
        <w:rPr>
          <w:rFonts w:ascii="Arial" w:eastAsia="Times New Roman" w:hAnsi="Arial" w:cs="Arial"/>
          <w:sz w:val="24"/>
          <w:szCs w:val="24"/>
          <w:lang w:val="es-ES_tradnl" w:eastAsia="es-ES"/>
        </w:rPr>
        <w:t xml:space="preserve"> de </w:t>
      </w:r>
      <w:r w:rsidR="00E3063C">
        <w:rPr>
          <w:rFonts w:ascii="Arial" w:eastAsia="Times New Roman" w:hAnsi="Arial" w:cs="Arial"/>
          <w:sz w:val="24"/>
          <w:szCs w:val="24"/>
          <w:lang w:val="es-ES_tradnl" w:eastAsia="es-ES"/>
        </w:rPr>
        <w:t>la anterior estructura de é</w:t>
      </w:r>
      <w:r w:rsidR="00CB5315">
        <w:rPr>
          <w:rFonts w:ascii="Arial" w:eastAsia="Times New Roman" w:hAnsi="Arial" w:cs="Arial"/>
          <w:sz w:val="24"/>
          <w:szCs w:val="24"/>
          <w:lang w:val="es-ES_tradnl" w:eastAsia="es-ES"/>
        </w:rPr>
        <w:t>ste Tribunal</w:t>
      </w:r>
      <w:r w:rsidR="004E3B58" w:rsidRPr="00C72C88">
        <w:rPr>
          <w:rFonts w:ascii="Arial" w:eastAsia="Times New Roman" w:hAnsi="Arial" w:cs="Arial"/>
          <w:sz w:val="24"/>
          <w:szCs w:val="24"/>
          <w:lang w:val="es-ES_tradnl" w:eastAsia="es-ES"/>
        </w:rPr>
        <w:t>,</w:t>
      </w:r>
      <w:r w:rsidR="00EF26B0">
        <w:rPr>
          <w:rFonts w:ascii="Arial" w:eastAsia="Times New Roman" w:hAnsi="Arial" w:cs="Arial"/>
          <w:sz w:val="24"/>
          <w:szCs w:val="24"/>
          <w:lang w:val="es-ES_tradnl" w:eastAsia="es-ES"/>
        </w:rPr>
        <w:t xml:space="preserve"> </w:t>
      </w:r>
      <w:r w:rsidR="00704B6D">
        <w:rPr>
          <w:rFonts w:ascii="Arial" w:eastAsia="Times New Roman" w:hAnsi="Arial" w:cs="Arial"/>
          <w:bCs/>
          <w:iCs/>
          <w:caps/>
          <w:kern w:val="2"/>
          <w:sz w:val="24"/>
          <w:szCs w:val="24"/>
          <w:lang w:val="es-ES_tradnl" w:eastAsia="es-ES"/>
        </w:rPr>
        <w:t>**********</w:t>
      </w:r>
      <w:r w:rsidR="00704B6D">
        <w:rPr>
          <w:rFonts w:ascii="Arial" w:eastAsia="Times New Roman" w:hAnsi="Arial" w:cs="Arial"/>
          <w:bCs/>
          <w:iCs/>
          <w:caps/>
          <w:kern w:val="2"/>
          <w:sz w:val="24"/>
          <w:szCs w:val="24"/>
          <w:lang w:val="es-ES_tradnl" w:eastAsia="es-ES"/>
        </w:rPr>
        <w:t xml:space="preserve"> </w:t>
      </w:r>
      <w:r w:rsidR="00EF26B0">
        <w:rPr>
          <w:rFonts w:ascii="Arial" w:eastAsia="Times New Roman" w:hAnsi="Arial" w:cs="Arial"/>
          <w:b/>
          <w:sz w:val="24"/>
          <w:szCs w:val="24"/>
          <w:lang w:val="es-ES_tradnl" w:eastAsia="es-ES"/>
        </w:rPr>
        <w:t xml:space="preserve">y </w:t>
      </w:r>
      <w:r w:rsidR="00704B6D">
        <w:rPr>
          <w:rFonts w:ascii="Arial" w:eastAsia="Times New Roman" w:hAnsi="Arial" w:cs="Arial"/>
          <w:bCs/>
          <w:iCs/>
          <w:caps/>
          <w:kern w:val="2"/>
          <w:sz w:val="24"/>
          <w:szCs w:val="24"/>
          <w:lang w:val="es-ES_tradnl" w:eastAsia="es-ES"/>
        </w:rPr>
        <w:t>**********</w:t>
      </w:r>
      <w:r w:rsidR="00704B6D">
        <w:rPr>
          <w:rFonts w:ascii="Arial" w:eastAsia="Times New Roman" w:hAnsi="Arial" w:cs="Arial"/>
          <w:bCs/>
          <w:iCs/>
          <w:caps/>
          <w:kern w:val="2"/>
          <w:sz w:val="24"/>
          <w:szCs w:val="24"/>
          <w:lang w:val="es-ES_tradnl" w:eastAsia="es-ES"/>
        </w:rPr>
        <w:t xml:space="preserve"> </w:t>
      </w:r>
      <w:r w:rsidR="004E3B58" w:rsidRPr="00C72C88">
        <w:rPr>
          <w:rFonts w:ascii="Arial" w:eastAsia="Times New Roman" w:hAnsi="Arial" w:cs="Arial"/>
          <w:bCs/>
          <w:sz w:val="24"/>
          <w:szCs w:val="24"/>
          <w:lang w:eastAsia="es-ES"/>
        </w:rPr>
        <w:t>por su propio derecho</w:t>
      </w:r>
      <w:r w:rsidR="00BB2E61">
        <w:rPr>
          <w:rFonts w:ascii="Arial" w:eastAsia="Times New Roman" w:hAnsi="Arial" w:cs="Arial"/>
          <w:sz w:val="24"/>
          <w:szCs w:val="24"/>
          <w:lang w:val="es-ES_tradnl" w:eastAsia="es-ES"/>
        </w:rPr>
        <w:t xml:space="preserve"> </w:t>
      </w:r>
      <w:r w:rsidR="00EF26B0">
        <w:rPr>
          <w:rFonts w:ascii="Arial" w:eastAsia="Times New Roman" w:hAnsi="Arial" w:cs="Arial"/>
          <w:sz w:val="24"/>
          <w:szCs w:val="24"/>
          <w:lang w:val="es-ES_tradnl" w:eastAsia="es-ES"/>
        </w:rPr>
        <w:t xml:space="preserve">y en representación de los vecinos habitantes de la Colonia </w:t>
      </w:r>
      <w:r w:rsidR="00704B6D">
        <w:rPr>
          <w:rFonts w:ascii="Arial" w:eastAsia="Times New Roman" w:hAnsi="Arial" w:cs="Arial"/>
          <w:bCs/>
          <w:iCs/>
          <w:caps/>
          <w:kern w:val="2"/>
          <w:sz w:val="24"/>
          <w:szCs w:val="24"/>
          <w:lang w:val="es-ES_tradnl" w:eastAsia="es-ES"/>
        </w:rPr>
        <w:t>**********</w:t>
      </w:r>
      <w:r w:rsidR="00704B6D">
        <w:rPr>
          <w:rFonts w:ascii="Arial" w:eastAsia="Times New Roman" w:hAnsi="Arial" w:cs="Arial"/>
          <w:bCs/>
          <w:iCs/>
          <w:caps/>
          <w:kern w:val="2"/>
          <w:sz w:val="24"/>
          <w:szCs w:val="24"/>
          <w:lang w:val="es-ES_tradnl" w:eastAsia="es-ES"/>
        </w:rPr>
        <w:t xml:space="preserve"> </w:t>
      </w:r>
      <w:r w:rsidR="00EF26B0">
        <w:rPr>
          <w:rFonts w:ascii="Arial" w:eastAsia="Times New Roman" w:hAnsi="Arial" w:cs="Arial"/>
          <w:sz w:val="24"/>
          <w:szCs w:val="24"/>
          <w:lang w:val="es-ES_tradnl" w:eastAsia="es-ES"/>
        </w:rPr>
        <w:t xml:space="preserve">y Colonia </w:t>
      </w:r>
      <w:r w:rsidR="00704B6D">
        <w:rPr>
          <w:rFonts w:ascii="Arial" w:eastAsia="Times New Roman" w:hAnsi="Arial" w:cs="Arial"/>
          <w:bCs/>
          <w:iCs/>
          <w:caps/>
          <w:kern w:val="2"/>
          <w:sz w:val="24"/>
          <w:szCs w:val="24"/>
          <w:lang w:val="es-ES_tradnl" w:eastAsia="es-ES"/>
        </w:rPr>
        <w:t>**********</w:t>
      </w:r>
      <w:r w:rsidR="00704B6D">
        <w:rPr>
          <w:rFonts w:ascii="Arial" w:eastAsia="Times New Roman" w:hAnsi="Arial" w:cs="Arial"/>
          <w:bCs/>
          <w:iCs/>
          <w:caps/>
          <w:kern w:val="2"/>
          <w:sz w:val="24"/>
          <w:szCs w:val="24"/>
          <w:lang w:val="es-ES_tradnl" w:eastAsia="es-ES"/>
        </w:rPr>
        <w:t xml:space="preserve"> </w:t>
      </w:r>
      <w:r w:rsidR="00EF26B0">
        <w:rPr>
          <w:rFonts w:ascii="Arial" w:eastAsia="Times New Roman" w:hAnsi="Arial" w:cs="Arial"/>
          <w:sz w:val="24"/>
          <w:szCs w:val="24"/>
          <w:lang w:val="es-ES_tradnl" w:eastAsia="es-ES"/>
        </w:rPr>
        <w:t xml:space="preserve">, de la ciudad de </w:t>
      </w:r>
      <w:r w:rsidR="00704B6D">
        <w:rPr>
          <w:rFonts w:ascii="Arial" w:eastAsia="Times New Roman" w:hAnsi="Arial" w:cs="Arial"/>
          <w:bCs/>
          <w:iCs/>
          <w:caps/>
          <w:kern w:val="2"/>
          <w:sz w:val="24"/>
          <w:szCs w:val="24"/>
          <w:lang w:val="es-ES_tradnl" w:eastAsia="es-ES"/>
        </w:rPr>
        <w:t>**********</w:t>
      </w:r>
      <w:r w:rsidR="00EF26B0">
        <w:rPr>
          <w:rFonts w:ascii="Arial" w:eastAsia="Times New Roman" w:hAnsi="Arial" w:cs="Arial"/>
          <w:sz w:val="24"/>
          <w:szCs w:val="24"/>
          <w:lang w:val="es-ES_tradnl" w:eastAsia="es-ES"/>
        </w:rPr>
        <w:t xml:space="preserve">, </w:t>
      </w:r>
      <w:r w:rsidR="00E4090A">
        <w:rPr>
          <w:rFonts w:ascii="Arial" w:eastAsia="Times New Roman" w:hAnsi="Arial" w:cs="Arial"/>
          <w:sz w:val="24"/>
          <w:szCs w:val="24"/>
          <w:lang w:val="es-ES_tradnl" w:eastAsia="es-ES"/>
        </w:rPr>
        <w:t xml:space="preserve">Oaxaca, </w:t>
      </w:r>
      <w:r w:rsidR="00BB2E61">
        <w:rPr>
          <w:rFonts w:ascii="Arial" w:eastAsia="Times New Roman" w:hAnsi="Arial" w:cs="Arial"/>
          <w:sz w:val="24"/>
          <w:szCs w:val="24"/>
          <w:lang w:val="es-ES_tradnl" w:eastAsia="es-ES"/>
        </w:rPr>
        <w:t>demandaron</w:t>
      </w:r>
      <w:r w:rsidR="004E3B58" w:rsidRPr="00C72C88">
        <w:rPr>
          <w:rFonts w:ascii="Arial" w:eastAsia="Times New Roman" w:hAnsi="Arial" w:cs="Arial"/>
          <w:sz w:val="24"/>
          <w:szCs w:val="24"/>
          <w:lang w:val="es-ES_tradnl" w:eastAsia="es-ES"/>
        </w:rPr>
        <w:t xml:space="preserve"> la nulidad </w:t>
      </w:r>
      <w:r w:rsidR="00BB2E61">
        <w:rPr>
          <w:rFonts w:ascii="Arial" w:eastAsia="Times New Roman" w:hAnsi="Arial" w:cs="Arial"/>
          <w:sz w:val="24"/>
          <w:szCs w:val="24"/>
          <w:lang w:val="es-ES" w:eastAsia="es-ES"/>
        </w:rPr>
        <w:t xml:space="preserve">de la autorización en </w:t>
      </w:r>
      <w:r w:rsidR="00002D5A">
        <w:rPr>
          <w:rFonts w:ascii="Arial" w:eastAsia="Times New Roman" w:hAnsi="Arial" w:cs="Arial"/>
          <w:sz w:val="24"/>
          <w:szCs w:val="24"/>
          <w:lang w:val="es-ES" w:eastAsia="es-ES"/>
        </w:rPr>
        <w:t xml:space="preserve">materia de impacto y riesgo ambiental </w:t>
      </w:r>
      <w:r w:rsidR="004E3B58" w:rsidRPr="00C72C88">
        <w:rPr>
          <w:rFonts w:ascii="Arial" w:eastAsia="Times New Roman" w:hAnsi="Arial" w:cs="Arial"/>
          <w:sz w:val="24"/>
          <w:szCs w:val="24"/>
          <w:lang w:val="es-ES" w:eastAsia="es-ES"/>
        </w:rPr>
        <w:t xml:space="preserve">contenida en el </w:t>
      </w:r>
      <w:r w:rsidR="00BB2E61">
        <w:rPr>
          <w:rFonts w:ascii="Arial" w:eastAsia="Times New Roman" w:hAnsi="Arial" w:cs="Arial"/>
          <w:sz w:val="24"/>
          <w:szCs w:val="24"/>
          <w:lang w:val="es-ES" w:eastAsia="es-ES"/>
        </w:rPr>
        <w:t xml:space="preserve">oficio número </w:t>
      </w:r>
      <w:r w:rsidR="00704B6D">
        <w:rPr>
          <w:rFonts w:ascii="Arial" w:eastAsia="Times New Roman" w:hAnsi="Arial" w:cs="Arial"/>
          <w:bCs/>
          <w:iCs/>
          <w:caps/>
          <w:kern w:val="2"/>
          <w:sz w:val="24"/>
          <w:szCs w:val="24"/>
          <w:lang w:val="es-ES_tradnl" w:eastAsia="es-ES"/>
        </w:rPr>
        <w:t>**********</w:t>
      </w:r>
      <w:r w:rsidR="00FB640D" w:rsidRPr="00C72C88">
        <w:rPr>
          <w:rFonts w:ascii="Arial" w:eastAsia="Times New Roman" w:hAnsi="Arial" w:cs="Arial"/>
          <w:sz w:val="24"/>
          <w:szCs w:val="24"/>
          <w:lang w:eastAsia="es-ES"/>
        </w:rPr>
        <w:t xml:space="preserve">, de </w:t>
      </w:r>
      <w:r w:rsidR="00FB640D">
        <w:rPr>
          <w:rFonts w:ascii="Arial" w:eastAsia="Times New Roman" w:hAnsi="Arial" w:cs="Arial"/>
          <w:sz w:val="24"/>
          <w:szCs w:val="24"/>
          <w:lang w:eastAsia="es-ES"/>
        </w:rPr>
        <w:t>28 veintiocho de abril de 2014 dos mil catorce</w:t>
      </w:r>
      <w:r w:rsidR="003B31F4" w:rsidRPr="00C72C88">
        <w:rPr>
          <w:rFonts w:ascii="Arial" w:eastAsia="Times New Roman" w:hAnsi="Arial" w:cs="Arial"/>
          <w:sz w:val="24"/>
          <w:szCs w:val="24"/>
          <w:lang w:val="es-ES" w:eastAsia="es-ES"/>
        </w:rPr>
        <w:t xml:space="preserve">, </w:t>
      </w:r>
      <w:r w:rsidR="00265880">
        <w:rPr>
          <w:rFonts w:ascii="Arial" w:eastAsia="Times New Roman" w:hAnsi="Arial" w:cs="Arial"/>
          <w:sz w:val="24"/>
          <w:szCs w:val="24"/>
          <w:lang w:val="es-ES" w:eastAsia="es-ES"/>
        </w:rPr>
        <w:t xml:space="preserve">emitido por la Directora General del Instituto Estatal de Ecología y Desarrollo Sustentable que resolvió el expediente número </w:t>
      </w:r>
      <w:r w:rsidR="00704B6D">
        <w:rPr>
          <w:rFonts w:ascii="Arial" w:eastAsia="Times New Roman" w:hAnsi="Arial" w:cs="Arial"/>
          <w:bCs/>
          <w:iCs/>
          <w:caps/>
          <w:kern w:val="2"/>
          <w:sz w:val="24"/>
          <w:szCs w:val="24"/>
          <w:lang w:val="es-ES_tradnl" w:eastAsia="es-ES"/>
        </w:rPr>
        <w:t>**********</w:t>
      </w:r>
      <w:r w:rsidR="00265880">
        <w:rPr>
          <w:rFonts w:ascii="Arial" w:eastAsia="Times New Roman" w:hAnsi="Arial" w:cs="Arial"/>
          <w:sz w:val="24"/>
          <w:szCs w:val="24"/>
          <w:lang w:val="es-ES" w:eastAsia="es-ES"/>
        </w:rPr>
        <w:t xml:space="preserve">, integrado con motivo de la solicitud promovida por </w:t>
      </w:r>
      <w:r w:rsidR="00704B6D">
        <w:rPr>
          <w:rFonts w:ascii="Arial" w:eastAsia="Times New Roman" w:hAnsi="Arial" w:cs="Arial"/>
          <w:bCs/>
          <w:iCs/>
          <w:caps/>
          <w:kern w:val="2"/>
          <w:sz w:val="24"/>
          <w:szCs w:val="24"/>
          <w:lang w:val="es-ES_tradnl" w:eastAsia="es-ES"/>
        </w:rPr>
        <w:t>**********</w:t>
      </w:r>
      <w:r w:rsidR="00265880">
        <w:rPr>
          <w:rFonts w:ascii="Arial" w:eastAsia="Times New Roman" w:hAnsi="Arial" w:cs="Arial"/>
          <w:sz w:val="24"/>
          <w:szCs w:val="24"/>
          <w:lang w:val="es-ES" w:eastAsia="es-ES"/>
        </w:rPr>
        <w:t xml:space="preserve">, en su carácter de propietaria de la Estación </w:t>
      </w:r>
      <w:r w:rsidR="00717348">
        <w:rPr>
          <w:rFonts w:ascii="Arial" w:eastAsia="Times New Roman" w:hAnsi="Arial" w:cs="Arial"/>
          <w:sz w:val="24"/>
          <w:szCs w:val="24"/>
          <w:lang w:val="es-ES" w:eastAsia="es-ES"/>
        </w:rPr>
        <w:t xml:space="preserve">de Servicio que lleva su nombre, ubicada </w:t>
      </w:r>
      <w:r w:rsidR="008D7B4A">
        <w:rPr>
          <w:rFonts w:ascii="Arial" w:eastAsia="Times New Roman" w:hAnsi="Arial" w:cs="Arial"/>
          <w:sz w:val="24"/>
          <w:szCs w:val="24"/>
          <w:lang w:val="es-ES" w:eastAsia="es-ES"/>
        </w:rPr>
        <w:t xml:space="preserve">en la Colonia </w:t>
      </w:r>
      <w:r w:rsidR="00704B6D">
        <w:rPr>
          <w:rFonts w:ascii="Arial" w:eastAsia="Times New Roman" w:hAnsi="Arial" w:cs="Arial"/>
          <w:bCs/>
          <w:iCs/>
          <w:caps/>
          <w:kern w:val="2"/>
          <w:sz w:val="24"/>
          <w:szCs w:val="24"/>
          <w:lang w:val="es-ES_tradnl" w:eastAsia="es-ES"/>
        </w:rPr>
        <w:t>**********</w:t>
      </w:r>
      <w:r w:rsidR="008D7B4A">
        <w:rPr>
          <w:rFonts w:ascii="Arial" w:eastAsia="Times New Roman" w:hAnsi="Arial" w:cs="Arial"/>
          <w:sz w:val="24"/>
          <w:szCs w:val="24"/>
          <w:lang w:val="es-ES" w:eastAsia="es-ES"/>
        </w:rPr>
        <w:t xml:space="preserve">, Municipio de </w:t>
      </w:r>
      <w:r w:rsidR="00704B6D">
        <w:rPr>
          <w:rFonts w:ascii="Arial" w:eastAsia="Times New Roman" w:hAnsi="Arial" w:cs="Arial"/>
          <w:bCs/>
          <w:iCs/>
          <w:caps/>
          <w:kern w:val="2"/>
          <w:sz w:val="24"/>
          <w:szCs w:val="24"/>
          <w:lang w:val="es-ES_tradnl" w:eastAsia="es-ES"/>
        </w:rPr>
        <w:t>**********</w:t>
      </w:r>
      <w:r w:rsidR="008D7B4A">
        <w:rPr>
          <w:rFonts w:ascii="Arial" w:eastAsia="Times New Roman" w:hAnsi="Arial" w:cs="Arial"/>
          <w:sz w:val="24"/>
          <w:szCs w:val="24"/>
          <w:lang w:val="es-ES" w:eastAsia="es-ES"/>
        </w:rPr>
        <w:t>, Oaxaca</w:t>
      </w:r>
      <w:r w:rsidR="00F52B8D">
        <w:rPr>
          <w:rFonts w:ascii="Arial" w:eastAsia="Times New Roman" w:hAnsi="Arial" w:cs="Arial"/>
          <w:sz w:val="24"/>
          <w:szCs w:val="24"/>
          <w:lang w:val="es-ES" w:eastAsia="es-ES"/>
        </w:rPr>
        <w:t>.</w:t>
      </w:r>
    </w:p>
    <w:p w:rsidR="00265880" w:rsidRDefault="004E3B58" w:rsidP="00265880">
      <w:pPr>
        <w:spacing w:line="360" w:lineRule="auto"/>
        <w:ind w:right="51" w:firstLine="567"/>
        <w:jc w:val="both"/>
        <w:rPr>
          <w:rFonts w:ascii="Arial" w:eastAsia="Times New Roman" w:hAnsi="Arial" w:cs="Arial"/>
          <w:sz w:val="24"/>
          <w:szCs w:val="24"/>
          <w:lang w:val="es-ES_tradnl" w:eastAsia="es-ES"/>
        </w:rPr>
      </w:pPr>
      <w:r w:rsidRPr="00C72C88">
        <w:rPr>
          <w:rFonts w:ascii="Arial" w:eastAsia="Times New Roman" w:hAnsi="Arial" w:cs="Arial"/>
          <w:sz w:val="24"/>
          <w:szCs w:val="24"/>
          <w:lang w:val="es-ES" w:eastAsia="es-ES"/>
        </w:rPr>
        <w:t xml:space="preserve">Por auto de </w:t>
      </w:r>
      <w:r w:rsidR="00265880">
        <w:rPr>
          <w:rFonts w:ascii="Arial" w:eastAsia="Times New Roman" w:hAnsi="Arial" w:cs="Arial"/>
          <w:sz w:val="24"/>
          <w:szCs w:val="24"/>
          <w:lang w:val="es-ES" w:eastAsia="es-ES"/>
        </w:rPr>
        <w:t xml:space="preserve">27 veintisiete de octubre de 2014 dos mil catorce </w:t>
      </w:r>
      <w:r w:rsidR="00265880">
        <w:rPr>
          <w:rFonts w:ascii="Arial" w:eastAsia="Times New Roman" w:hAnsi="Arial" w:cs="Arial"/>
          <w:b/>
          <w:sz w:val="24"/>
          <w:szCs w:val="24"/>
          <w:lang w:val="es-ES" w:eastAsia="es-ES"/>
        </w:rPr>
        <w:t xml:space="preserve">se admitió </w:t>
      </w:r>
      <w:r w:rsidR="00265880">
        <w:rPr>
          <w:rFonts w:ascii="Arial" w:eastAsia="Times New Roman" w:hAnsi="Arial" w:cs="Arial"/>
          <w:sz w:val="24"/>
          <w:szCs w:val="24"/>
          <w:lang w:val="es-ES" w:eastAsia="es-ES"/>
        </w:rPr>
        <w:t xml:space="preserve">a trámite la demanda de nulidad, ordenándose notificar, emplazar y correr traslado a la </w:t>
      </w:r>
      <w:r w:rsidR="00265880">
        <w:rPr>
          <w:rFonts w:ascii="Arial" w:eastAsia="Times New Roman" w:hAnsi="Arial" w:cs="Arial"/>
          <w:b/>
          <w:sz w:val="24"/>
          <w:szCs w:val="24"/>
          <w:lang w:val="es-ES" w:eastAsia="es-ES"/>
        </w:rPr>
        <w:t>autoridad demandada</w:t>
      </w:r>
      <w:r w:rsidR="00265880">
        <w:rPr>
          <w:rFonts w:ascii="Arial" w:eastAsia="Times New Roman" w:hAnsi="Arial" w:cs="Arial"/>
          <w:sz w:val="24"/>
          <w:szCs w:val="24"/>
          <w:lang w:val="es-ES" w:eastAsia="es-ES"/>
        </w:rPr>
        <w:t xml:space="preserve">, para que dentro del término legal la contestara, apercibida que en caso de no hacerlo se declararía </w:t>
      </w:r>
      <w:r w:rsidR="00F52B8D">
        <w:rPr>
          <w:rFonts w:ascii="Arial" w:eastAsia="Times New Roman" w:hAnsi="Arial" w:cs="Arial"/>
          <w:sz w:val="24"/>
          <w:szCs w:val="24"/>
          <w:lang w:val="es-ES" w:eastAsia="es-ES"/>
        </w:rPr>
        <w:t xml:space="preserve">precluído </w:t>
      </w:r>
      <w:r w:rsidR="00265880">
        <w:rPr>
          <w:rFonts w:ascii="Arial" w:eastAsia="Times New Roman" w:hAnsi="Arial" w:cs="Arial"/>
          <w:sz w:val="24"/>
          <w:szCs w:val="24"/>
          <w:lang w:val="es-ES" w:eastAsia="es-ES"/>
        </w:rPr>
        <w:t xml:space="preserve">de su derecho </w:t>
      </w:r>
      <w:r w:rsidR="00265880">
        <w:rPr>
          <w:rFonts w:ascii="Arial" w:eastAsia="Times New Roman" w:hAnsi="Arial" w:cs="Arial"/>
          <w:sz w:val="24"/>
          <w:szCs w:val="24"/>
          <w:lang w:val="es-ES" w:eastAsia="es-ES"/>
        </w:rPr>
        <w:lastRenderedPageBreak/>
        <w:t xml:space="preserve">correspondiente y se le tendría por contestada la demanda de nulidad en sentido afirmativo, salvo prueba en contrario. </w:t>
      </w:r>
      <w:r w:rsidR="00265880">
        <w:rPr>
          <w:rFonts w:ascii="Arial" w:eastAsia="Times New Roman" w:hAnsi="Arial" w:cs="Arial"/>
          <w:sz w:val="24"/>
          <w:szCs w:val="24"/>
          <w:lang w:val="es-ES_tradnl" w:eastAsia="es-ES"/>
        </w:rPr>
        <w:t xml:space="preserve">Así mismo, se ordenó emplazar a juicio al tercero afectado </w:t>
      </w:r>
      <w:r w:rsidR="00704B6D">
        <w:rPr>
          <w:rFonts w:ascii="Arial" w:eastAsia="Times New Roman" w:hAnsi="Arial" w:cs="Arial"/>
          <w:bCs/>
          <w:iCs/>
          <w:caps/>
          <w:kern w:val="2"/>
          <w:sz w:val="24"/>
          <w:szCs w:val="24"/>
          <w:lang w:val="es-ES_tradnl" w:eastAsia="es-ES"/>
        </w:rPr>
        <w:t>**********</w:t>
      </w:r>
      <w:r w:rsidR="00265880">
        <w:rPr>
          <w:rFonts w:ascii="Arial" w:eastAsia="Times New Roman" w:hAnsi="Arial" w:cs="Arial"/>
          <w:sz w:val="24"/>
          <w:szCs w:val="24"/>
          <w:lang w:val="es-ES_tradnl" w:eastAsia="es-ES"/>
        </w:rPr>
        <w:t xml:space="preserve">, para que dentro del término legal se apersonara a juicio, con el apercibimiento legal que en caso de no hacerlo se declararía </w:t>
      </w:r>
      <w:r w:rsidR="00973D45">
        <w:rPr>
          <w:rFonts w:ascii="Arial" w:eastAsia="Times New Roman" w:hAnsi="Arial" w:cs="Arial"/>
          <w:sz w:val="24"/>
          <w:szCs w:val="24"/>
          <w:lang w:val="es-ES_tradnl" w:eastAsia="es-ES"/>
        </w:rPr>
        <w:t xml:space="preserve">precluído </w:t>
      </w:r>
      <w:r w:rsidR="00265880">
        <w:rPr>
          <w:rFonts w:ascii="Arial" w:eastAsia="Times New Roman" w:hAnsi="Arial" w:cs="Arial"/>
          <w:sz w:val="24"/>
          <w:szCs w:val="24"/>
          <w:lang w:val="es-ES_tradnl" w:eastAsia="es-ES"/>
        </w:rPr>
        <w:t xml:space="preserve">de su derecho </w:t>
      </w:r>
      <w:r w:rsidR="00AC6874">
        <w:rPr>
          <w:rFonts w:ascii="Arial" w:eastAsia="Times New Roman" w:hAnsi="Arial" w:cs="Arial"/>
          <w:sz w:val="24"/>
          <w:szCs w:val="24"/>
          <w:lang w:val="es-ES_tradnl" w:eastAsia="es-ES"/>
        </w:rPr>
        <w:t>(fojas 89 y 90</w:t>
      </w:r>
      <w:r w:rsidR="00265880">
        <w:rPr>
          <w:rFonts w:ascii="Arial" w:eastAsia="Times New Roman" w:hAnsi="Arial" w:cs="Arial"/>
          <w:sz w:val="24"/>
          <w:szCs w:val="24"/>
          <w:lang w:val="es-ES_tradnl" w:eastAsia="es-ES"/>
        </w:rPr>
        <w:t>).</w:t>
      </w:r>
    </w:p>
    <w:p w:rsidR="00AC6874" w:rsidRDefault="00F7270E" w:rsidP="004E3B58">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SEGUNDO.</w:t>
      </w:r>
      <w:r w:rsidR="00526BF1">
        <w:rPr>
          <w:rFonts w:ascii="Arial" w:eastAsia="Times New Roman" w:hAnsi="Arial" w:cs="Arial"/>
          <w:b/>
          <w:sz w:val="24"/>
          <w:szCs w:val="24"/>
          <w:lang w:val="es-ES" w:eastAsia="es-ES"/>
        </w:rPr>
        <w:t xml:space="preserve"> </w:t>
      </w:r>
      <w:r w:rsidR="00AC6874">
        <w:rPr>
          <w:rFonts w:ascii="Arial" w:eastAsia="Times New Roman" w:hAnsi="Arial" w:cs="Arial"/>
          <w:sz w:val="24"/>
          <w:szCs w:val="24"/>
          <w:lang w:val="es-ES" w:eastAsia="es-ES"/>
        </w:rPr>
        <w:t>Mediante proveído de 12 doce de febrero de 2015 dos mil quince, se le hizo del conocimiento a las partes el cambio de estructura de éste Tribunal, a Segundo Juzgado de lo Contencioso Administrativo de Primera Instancia y la designación de</w:t>
      </w:r>
      <w:r w:rsidR="00CA51DE">
        <w:rPr>
          <w:rFonts w:ascii="Arial" w:eastAsia="Times New Roman" w:hAnsi="Arial" w:cs="Arial"/>
          <w:sz w:val="24"/>
          <w:szCs w:val="24"/>
          <w:lang w:val="es-ES" w:eastAsia="es-ES"/>
        </w:rPr>
        <w:t xml:space="preserve"> su</w:t>
      </w:r>
      <w:r w:rsidR="00AC6874">
        <w:rPr>
          <w:rFonts w:ascii="Arial" w:eastAsia="Times New Roman" w:hAnsi="Arial" w:cs="Arial"/>
          <w:sz w:val="24"/>
          <w:szCs w:val="24"/>
          <w:lang w:val="es-ES" w:eastAsia="es-ES"/>
        </w:rPr>
        <w:t xml:space="preserve"> titular, (foja 190).</w:t>
      </w:r>
    </w:p>
    <w:p w:rsidR="00AC6874" w:rsidRDefault="00AC6874" w:rsidP="00AC6874">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 w:eastAsia="es-ES"/>
        </w:rPr>
        <w:t xml:space="preserve">TERCERO. </w:t>
      </w:r>
      <w:r>
        <w:rPr>
          <w:rFonts w:ascii="Arial" w:eastAsia="Times New Roman" w:hAnsi="Arial" w:cs="Arial"/>
          <w:sz w:val="24"/>
          <w:szCs w:val="24"/>
          <w:lang w:val="es-ES" w:eastAsia="es-ES"/>
        </w:rPr>
        <w:t xml:space="preserve">Por acuerdo de 20 veinte de abril de 2015 dos mil quince, se tuvo a la </w:t>
      </w:r>
      <w:r>
        <w:rPr>
          <w:rFonts w:ascii="Arial" w:eastAsia="Times New Roman" w:hAnsi="Arial" w:cs="Arial"/>
          <w:b/>
          <w:sz w:val="24"/>
          <w:szCs w:val="24"/>
          <w:lang w:val="es-ES_tradnl" w:eastAsia="es-ES"/>
        </w:rPr>
        <w:t>Directora General del Instituto Estatal de Ecología y Desarrollo Sustentable</w:t>
      </w:r>
      <w:r w:rsidRPr="00C72C88">
        <w:rPr>
          <w:rFonts w:ascii="Arial" w:eastAsia="Times New Roman" w:hAnsi="Arial" w:cs="Arial"/>
          <w:bCs/>
          <w:sz w:val="24"/>
          <w:szCs w:val="24"/>
          <w:lang w:val="es-ES_tradnl" w:eastAsia="es-ES"/>
        </w:rPr>
        <w:t xml:space="preserve">, </w:t>
      </w:r>
      <w:r w:rsidRPr="00C72C88">
        <w:rPr>
          <w:rFonts w:ascii="Arial" w:eastAsia="Times New Roman" w:hAnsi="Arial" w:cs="Arial"/>
          <w:b/>
          <w:sz w:val="24"/>
          <w:szCs w:val="24"/>
          <w:lang w:val="es-ES_tradnl" w:eastAsia="es-ES"/>
        </w:rPr>
        <w:t>dando contestación a la demanda</w:t>
      </w:r>
      <w:r w:rsidRPr="00C72C88">
        <w:rPr>
          <w:rFonts w:ascii="Arial" w:eastAsia="Times New Roman" w:hAnsi="Arial" w:cs="Arial"/>
          <w:sz w:val="24"/>
          <w:szCs w:val="24"/>
          <w:lang w:val="es-ES_tradnl" w:eastAsia="es-ES"/>
        </w:rPr>
        <w:t>, haciendo val</w:t>
      </w:r>
      <w:r w:rsidR="00285664">
        <w:rPr>
          <w:rFonts w:ascii="Arial" w:eastAsia="Times New Roman" w:hAnsi="Arial" w:cs="Arial"/>
          <w:sz w:val="24"/>
          <w:szCs w:val="24"/>
          <w:lang w:val="es-ES_tradnl" w:eastAsia="es-ES"/>
        </w:rPr>
        <w:t xml:space="preserve">er sus excepciones y defensas, </w:t>
      </w:r>
      <w:r w:rsidRPr="00C72C88">
        <w:rPr>
          <w:rFonts w:ascii="Arial" w:eastAsia="Times New Roman" w:hAnsi="Arial" w:cs="Arial"/>
          <w:sz w:val="24"/>
          <w:szCs w:val="24"/>
          <w:lang w:val="es-ES_tradnl" w:eastAsia="es-ES"/>
        </w:rPr>
        <w:t>por ofrecidas y admitidas sus pruebas, ordenándose correr</w:t>
      </w:r>
      <w:r w:rsidR="00CA51DE">
        <w:rPr>
          <w:rFonts w:ascii="Arial" w:eastAsia="Times New Roman" w:hAnsi="Arial" w:cs="Arial"/>
          <w:sz w:val="24"/>
          <w:szCs w:val="24"/>
          <w:lang w:val="es-ES_tradnl" w:eastAsia="es-ES"/>
        </w:rPr>
        <w:t xml:space="preserve">le traslado a la parte actora; así mismo </w:t>
      </w:r>
      <w:r w:rsidR="005D7AC0">
        <w:rPr>
          <w:rFonts w:ascii="Arial" w:eastAsia="Times New Roman" w:hAnsi="Arial" w:cs="Arial"/>
          <w:sz w:val="24"/>
          <w:szCs w:val="24"/>
          <w:lang w:val="es-ES_tradnl" w:eastAsia="es-ES"/>
        </w:rPr>
        <w:t xml:space="preserve">se tuvo a </w:t>
      </w:r>
      <w:r w:rsidR="00704B6D">
        <w:rPr>
          <w:rFonts w:ascii="Arial" w:eastAsia="Times New Roman" w:hAnsi="Arial" w:cs="Arial"/>
          <w:bCs/>
          <w:iCs/>
          <w:caps/>
          <w:kern w:val="2"/>
          <w:sz w:val="24"/>
          <w:szCs w:val="24"/>
          <w:lang w:val="es-ES_tradnl" w:eastAsia="es-ES"/>
        </w:rPr>
        <w:t>**********</w:t>
      </w:r>
      <w:r w:rsidR="005D7AC0">
        <w:rPr>
          <w:rFonts w:ascii="Arial" w:eastAsia="Times New Roman" w:hAnsi="Arial" w:cs="Arial"/>
          <w:sz w:val="24"/>
          <w:szCs w:val="24"/>
          <w:lang w:val="es-ES_tradnl" w:eastAsia="es-ES"/>
        </w:rPr>
        <w:t xml:space="preserve">, apersonándose al presente juicio con el carácter de </w:t>
      </w:r>
      <w:r w:rsidR="005D7AC0">
        <w:rPr>
          <w:rFonts w:ascii="Arial" w:eastAsia="Times New Roman" w:hAnsi="Arial" w:cs="Arial"/>
          <w:b/>
          <w:sz w:val="24"/>
          <w:szCs w:val="24"/>
          <w:lang w:val="es-ES_tradnl" w:eastAsia="es-ES"/>
        </w:rPr>
        <w:t>tercero afectado</w:t>
      </w:r>
      <w:r w:rsidR="005D7AC0">
        <w:rPr>
          <w:rFonts w:ascii="Arial" w:eastAsia="Times New Roman" w:hAnsi="Arial" w:cs="Arial"/>
          <w:sz w:val="24"/>
          <w:szCs w:val="24"/>
          <w:lang w:val="es-ES_tradnl" w:eastAsia="es-ES"/>
        </w:rPr>
        <w:t xml:space="preserve">, </w:t>
      </w:r>
      <w:r w:rsidR="00354DA1">
        <w:rPr>
          <w:rFonts w:ascii="Arial" w:eastAsia="Times New Roman" w:hAnsi="Arial" w:cs="Arial"/>
          <w:sz w:val="24"/>
          <w:szCs w:val="24"/>
          <w:lang w:val="es-ES_tradnl" w:eastAsia="es-ES"/>
        </w:rPr>
        <w:t xml:space="preserve">requiriéndola </w:t>
      </w:r>
      <w:r w:rsidR="005D7AC0">
        <w:rPr>
          <w:rFonts w:ascii="Arial" w:eastAsia="Times New Roman" w:hAnsi="Arial" w:cs="Arial"/>
          <w:sz w:val="24"/>
          <w:szCs w:val="24"/>
          <w:lang w:val="es-ES_tradnl" w:eastAsia="es-ES"/>
        </w:rPr>
        <w:t xml:space="preserve">para que exhibiera copias certificadas de los expedientes </w:t>
      </w:r>
      <w:r w:rsidR="00704B6D">
        <w:rPr>
          <w:rFonts w:ascii="Arial" w:eastAsia="Times New Roman" w:hAnsi="Arial" w:cs="Arial"/>
          <w:bCs/>
          <w:iCs/>
          <w:caps/>
          <w:kern w:val="2"/>
          <w:sz w:val="24"/>
          <w:szCs w:val="24"/>
          <w:lang w:val="es-ES_tradnl" w:eastAsia="es-ES"/>
        </w:rPr>
        <w:t>**********</w:t>
      </w:r>
      <w:r w:rsidR="00704B6D">
        <w:rPr>
          <w:rFonts w:ascii="Arial" w:eastAsia="Times New Roman" w:hAnsi="Arial" w:cs="Arial"/>
          <w:bCs/>
          <w:iCs/>
          <w:caps/>
          <w:kern w:val="2"/>
          <w:sz w:val="24"/>
          <w:szCs w:val="24"/>
          <w:lang w:val="es-ES_tradnl" w:eastAsia="es-ES"/>
        </w:rPr>
        <w:t xml:space="preserve"> </w:t>
      </w:r>
      <w:r w:rsidR="005D7AC0">
        <w:rPr>
          <w:rFonts w:ascii="Arial" w:eastAsia="Times New Roman" w:hAnsi="Arial" w:cs="Arial"/>
          <w:sz w:val="24"/>
          <w:szCs w:val="24"/>
          <w:lang w:val="es-ES_tradnl" w:eastAsia="es-ES"/>
        </w:rPr>
        <w:t xml:space="preserve">y </w:t>
      </w:r>
      <w:r w:rsidR="00704B6D">
        <w:rPr>
          <w:rFonts w:ascii="Arial" w:eastAsia="Times New Roman" w:hAnsi="Arial" w:cs="Arial"/>
          <w:bCs/>
          <w:iCs/>
          <w:caps/>
          <w:kern w:val="2"/>
          <w:sz w:val="24"/>
          <w:szCs w:val="24"/>
          <w:lang w:val="es-ES_tradnl" w:eastAsia="es-ES"/>
        </w:rPr>
        <w:t>**********</w:t>
      </w:r>
      <w:r w:rsidR="005D7AC0">
        <w:rPr>
          <w:rFonts w:ascii="Arial" w:eastAsia="Times New Roman" w:hAnsi="Arial" w:cs="Arial"/>
          <w:sz w:val="24"/>
          <w:szCs w:val="24"/>
          <w:lang w:val="es-ES_tradnl" w:eastAsia="es-ES"/>
        </w:rPr>
        <w:t>, del índice de la Primera Sala Unitaria de éste Tribunal</w:t>
      </w:r>
      <w:r w:rsidR="00025CF4">
        <w:rPr>
          <w:rFonts w:ascii="Arial" w:eastAsia="Times New Roman" w:hAnsi="Arial" w:cs="Arial"/>
          <w:sz w:val="24"/>
          <w:szCs w:val="24"/>
          <w:lang w:val="es-ES_tradnl" w:eastAsia="es-ES"/>
        </w:rPr>
        <w:t xml:space="preserve"> </w:t>
      </w:r>
      <w:r w:rsidR="005D7AC0">
        <w:rPr>
          <w:rFonts w:ascii="Arial" w:eastAsia="Times New Roman" w:hAnsi="Arial" w:cs="Arial"/>
          <w:sz w:val="24"/>
          <w:szCs w:val="24"/>
          <w:lang w:val="es-ES_tradnl" w:eastAsia="es-ES"/>
        </w:rPr>
        <w:t>foja 196).</w:t>
      </w:r>
    </w:p>
    <w:p w:rsidR="00F7270E" w:rsidRPr="005D7AC0" w:rsidRDefault="005D7AC0" w:rsidP="005D7AC0">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CUARTO.</w:t>
      </w:r>
      <w:r>
        <w:rPr>
          <w:rFonts w:ascii="Arial" w:eastAsia="Times New Roman" w:hAnsi="Arial" w:cs="Arial"/>
          <w:sz w:val="24"/>
          <w:szCs w:val="24"/>
          <w:lang w:val="es-ES_tradnl" w:eastAsia="es-ES"/>
        </w:rPr>
        <w:t xml:space="preserve"> </w:t>
      </w:r>
      <w:r w:rsidR="00526BF1">
        <w:rPr>
          <w:rFonts w:ascii="Arial" w:eastAsia="Times New Roman" w:hAnsi="Arial" w:cs="Arial"/>
          <w:sz w:val="24"/>
          <w:szCs w:val="24"/>
          <w:lang w:val="es-ES" w:eastAsia="es-ES"/>
        </w:rPr>
        <w:t xml:space="preserve">Mediante proveído de </w:t>
      </w:r>
      <w:r w:rsidR="004E13BC">
        <w:rPr>
          <w:rFonts w:ascii="Arial" w:eastAsia="Times New Roman" w:hAnsi="Arial" w:cs="Arial"/>
          <w:sz w:val="24"/>
          <w:szCs w:val="24"/>
          <w:lang w:val="es-ES" w:eastAsia="es-ES"/>
        </w:rPr>
        <w:t>27 veintisiete</w:t>
      </w:r>
      <w:r>
        <w:rPr>
          <w:rFonts w:ascii="Arial" w:eastAsia="Times New Roman" w:hAnsi="Arial" w:cs="Arial"/>
          <w:sz w:val="24"/>
          <w:szCs w:val="24"/>
          <w:lang w:val="es-ES" w:eastAsia="es-ES"/>
        </w:rPr>
        <w:t xml:space="preserve"> de abril </w:t>
      </w:r>
      <w:r w:rsidR="00526BF1">
        <w:rPr>
          <w:rFonts w:ascii="Arial" w:eastAsia="Times New Roman" w:hAnsi="Arial" w:cs="Arial"/>
          <w:sz w:val="24"/>
          <w:szCs w:val="24"/>
          <w:lang w:val="es-ES" w:eastAsia="es-ES"/>
        </w:rPr>
        <w:t>de 2016 dos mil dieciséis, se le hizo el conocimiento a la</w:t>
      </w:r>
      <w:r w:rsidR="00853FA4">
        <w:rPr>
          <w:rFonts w:ascii="Arial" w:eastAsia="Times New Roman" w:hAnsi="Arial" w:cs="Arial"/>
          <w:sz w:val="24"/>
          <w:szCs w:val="24"/>
          <w:lang w:val="es-ES" w:eastAsia="es-ES"/>
        </w:rPr>
        <w:t>s</w:t>
      </w:r>
      <w:r w:rsidR="00526BF1">
        <w:rPr>
          <w:rFonts w:ascii="Arial" w:eastAsia="Times New Roman" w:hAnsi="Arial" w:cs="Arial"/>
          <w:sz w:val="24"/>
          <w:szCs w:val="24"/>
          <w:lang w:val="es-ES" w:eastAsia="es-ES"/>
        </w:rPr>
        <w:t xml:space="preserve"> parte</w:t>
      </w:r>
      <w:r w:rsidR="00853FA4">
        <w:rPr>
          <w:rFonts w:ascii="Arial" w:eastAsia="Times New Roman" w:hAnsi="Arial" w:cs="Arial"/>
          <w:sz w:val="24"/>
          <w:szCs w:val="24"/>
          <w:lang w:val="es-ES" w:eastAsia="es-ES"/>
        </w:rPr>
        <w:t>s</w:t>
      </w:r>
      <w:r w:rsidR="00526BF1">
        <w:rPr>
          <w:rFonts w:ascii="Arial" w:eastAsia="Times New Roman" w:hAnsi="Arial" w:cs="Arial"/>
          <w:sz w:val="24"/>
          <w:szCs w:val="24"/>
          <w:lang w:val="es-ES" w:eastAsia="es-ES"/>
        </w:rPr>
        <w:t>, el cambio de estructura de éste Tribunal y la des</w:t>
      </w:r>
      <w:r w:rsidR="002A297D">
        <w:rPr>
          <w:rFonts w:ascii="Arial" w:eastAsia="Times New Roman" w:hAnsi="Arial" w:cs="Arial"/>
          <w:sz w:val="24"/>
          <w:szCs w:val="24"/>
          <w:lang w:val="es-ES" w:eastAsia="es-ES"/>
        </w:rPr>
        <w:t>i</w:t>
      </w:r>
      <w:r w:rsidR="00C043A1">
        <w:rPr>
          <w:rFonts w:ascii="Arial" w:eastAsia="Times New Roman" w:hAnsi="Arial" w:cs="Arial"/>
          <w:sz w:val="24"/>
          <w:szCs w:val="24"/>
          <w:lang w:val="es-ES" w:eastAsia="es-ES"/>
        </w:rPr>
        <w:t>gnación del Magistrado Titular</w:t>
      </w:r>
      <w:r w:rsidR="004E13B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(fojas 201 y 202</w:t>
      </w:r>
      <w:r w:rsidR="004A5FE6">
        <w:rPr>
          <w:rFonts w:ascii="Arial" w:eastAsia="Times New Roman" w:hAnsi="Arial" w:cs="Arial"/>
          <w:sz w:val="24"/>
          <w:szCs w:val="24"/>
          <w:lang w:val="es-ES" w:eastAsia="es-ES"/>
        </w:rPr>
        <w:t>).</w:t>
      </w:r>
    </w:p>
    <w:p w:rsidR="00A96A33" w:rsidRDefault="005D7AC0" w:rsidP="007C1A1A">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QUINTO</w:t>
      </w:r>
      <w:r w:rsidR="00A96A33">
        <w:rPr>
          <w:rFonts w:ascii="Arial" w:eastAsia="Times New Roman" w:hAnsi="Arial" w:cs="Arial"/>
          <w:b/>
          <w:sz w:val="24"/>
          <w:szCs w:val="24"/>
          <w:lang w:val="es-ES_tradnl" w:eastAsia="es-ES"/>
        </w:rPr>
        <w:t xml:space="preserve">. </w:t>
      </w:r>
      <w:r w:rsidR="00A96A33">
        <w:rPr>
          <w:rFonts w:ascii="Arial" w:eastAsia="Times New Roman" w:hAnsi="Arial" w:cs="Arial"/>
          <w:sz w:val="24"/>
          <w:szCs w:val="24"/>
          <w:lang w:val="es-ES_tradnl" w:eastAsia="es-ES"/>
        </w:rPr>
        <w:t xml:space="preserve">Por auto de 16 dieciséis de febrero de 2017 dos mil diecisiete, se tuvo a la </w:t>
      </w:r>
      <w:r w:rsidR="00A96A33">
        <w:rPr>
          <w:rFonts w:ascii="Arial" w:eastAsia="Times New Roman" w:hAnsi="Arial" w:cs="Arial"/>
          <w:b/>
          <w:sz w:val="24"/>
          <w:szCs w:val="24"/>
          <w:lang w:val="es-ES_tradnl" w:eastAsia="es-ES"/>
        </w:rPr>
        <w:t xml:space="preserve">Secretaria de Acuerdos encargada del Juzgado </w:t>
      </w:r>
      <w:r w:rsidR="00704B6D">
        <w:rPr>
          <w:rFonts w:ascii="Arial" w:eastAsia="Times New Roman" w:hAnsi="Arial" w:cs="Arial"/>
          <w:bCs/>
          <w:iCs/>
          <w:caps/>
          <w:kern w:val="2"/>
          <w:sz w:val="24"/>
          <w:szCs w:val="24"/>
          <w:lang w:val="es-ES_tradnl" w:eastAsia="es-ES"/>
        </w:rPr>
        <w:t>**********</w:t>
      </w:r>
      <w:r w:rsidR="00A96A33">
        <w:rPr>
          <w:rFonts w:ascii="Arial" w:eastAsia="Times New Roman" w:hAnsi="Arial" w:cs="Arial"/>
          <w:b/>
          <w:sz w:val="24"/>
          <w:szCs w:val="24"/>
          <w:lang w:val="es-ES_tradnl" w:eastAsia="es-ES"/>
        </w:rPr>
        <w:t>, Oaxaca</w:t>
      </w:r>
      <w:r w:rsidR="00A96A33">
        <w:rPr>
          <w:rFonts w:ascii="Arial" w:eastAsia="Times New Roman" w:hAnsi="Arial" w:cs="Arial"/>
          <w:sz w:val="24"/>
          <w:szCs w:val="24"/>
          <w:lang w:val="es-ES_tradnl" w:eastAsia="es-ES"/>
        </w:rPr>
        <w:t xml:space="preserve">, </w:t>
      </w:r>
      <w:r w:rsidR="009D6E9E">
        <w:rPr>
          <w:rFonts w:ascii="Arial" w:eastAsia="Times New Roman" w:hAnsi="Arial" w:cs="Arial"/>
          <w:sz w:val="24"/>
          <w:szCs w:val="24"/>
          <w:lang w:val="es-ES_tradnl" w:eastAsia="es-ES"/>
        </w:rPr>
        <w:t>remitiendo el exhorto número</w:t>
      </w:r>
      <w:r w:rsidR="00704B6D">
        <w:rPr>
          <w:rFonts w:ascii="Arial" w:eastAsia="Times New Roman" w:hAnsi="Arial" w:cs="Arial"/>
          <w:sz w:val="24"/>
          <w:szCs w:val="24"/>
          <w:lang w:val="es-ES_tradnl" w:eastAsia="es-ES"/>
        </w:rPr>
        <w:t xml:space="preserve"> </w:t>
      </w:r>
      <w:r w:rsidR="00704B6D">
        <w:rPr>
          <w:rFonts w:ascii="Arial" w:eastAsia="Times New Roman" w:hAnsi="Arial" w:cs="Arial"/>
          <w:bCs/>
          <w:iCs/>
          <w:caps/>
          <w:kern w:val="2"/>
          <w:sz w:val="24"/>
          <w:szCs w:val="24"/>
          <w:lang w:val="es-ES_tradnl" w:eastAsia="es-ES"/>
        </w:rPr>
        <w:t>**********</w:t>
      </w:r>
      <w:r w:rsidR="009D6E9E">
        <w:rPr>
          <w:rFonts w:ascii="Arial" w:eastAsia="Times New Roman" w:hAnsi="Arial" w:cs="Arial"/>
          <w:sz w:val="24"/>
          <w:szCs w:val="24"/>
          <w:lang w:val="es-ES_tradnl" w:eastAsia="es-ES"/>
        </w:rPr>
        <w:t xml:space="preserve">, debidamente diligenciado, por medio del cual notificó al tercero afectado; así mismo </w:t>
      </w:r>
      <w:r w:rsidR="004E13BC">
        <w:rPr>
          <w:rFonts w:ascii="Arial" w:eastAsia="Times New Roman" w:hAnsi="Arial" w:cs="Arial"/>
          <w:sz w:val="24"/>
          <w:szCs w:val="24"/>
          <w:lang w:val="es-ES_tradnl" w:eastAsia="es-ES"/>
        </w:rPr>
        <w:t xml:space="preserve">se tuvo al Secretario y Representante Legal de la Secretaria del Medio Ambiente y Desarrollo Sustentable del Estado de Oaxaca, </w:t>
      </w:r>
      <w:r w:rsidR="004547A6">
        <w:rPr>
          <w:rFonts w:ascii="Arial" w:eastAsia="Times New Roman" w:hAnsi="Arial" w:cs="Arial"/>
          <w:sz w:val="24"/>
          <w:szCs w:val="24"/>
          <w:lang w:val="es-ES_tradnl" w:eastAsia="es-ES"/>
        </w:rPr>
        <w:t xml:space="preserve">informando que se extinguió Instituto Estatal de Ecología y Desarrollo Sustentable y </w:t>
      </w:r>
      <w:r w:rsidR="00285664">
        <w:rPr>
          <w:rFonts w:ascii="Arial" w:eastAsia="Times New Roman" w:hAnsi="Arial" w:cs="Arial"/>
          <w:sz w:val="24"/>
          <w:szCs w:val="24"/>
          <w:lang w:val="es-ES_tradnl" w:eastAsia="es-ES"/>
        </w:rPr>
        <w:t xml:space="preserve">en su lugar </w:t>
      </w:r>
      <w:r w:rsidR="004547A6">
        <w:rPr>
          <w:rFonts w:ascii="Arial" w:eastAsia="Times New Roman" w:hAnsi="Arial" w:cs="Arial"/>
          <w:sz w:val="24"/>
          <w:szCs w:val="24"/>
          <w:lang w:val="es-ES_tradnl" w:eastAsia="es-ES"/>
        </w:rPr>
        <w:t>se creó la Secretaría de</w:t>
      </w:r>
      <w:r w:rsidR="005354D2">
        <w:rPr>
          <w:rFonts w:ascii="Arial" w:eastAsia="Times New Roman" w:hAnsi="Arial" w:cs="Arial"/>
          <w:sz w:val="24"/>
          <w:szCs w:val="24"/>
          <w:lang w:val="es-ES_tradnl" w:eastAsia="es-ES"/>
        </w:rPr>
        <w:t>l</w:t>
      </w:r>
      <w:r w:rsidR="004547A6">
        <w:rPr>
          <w:rFonts w:ascii="Arial" w:eastAsia="Times New Roman" w:hAnsi="Arial" w:cs="Arial"/>
          <w:sz w:val="24"/>
          <w:szCs w:val="24"/>
          <w:lang w:val="es-ES_tradnl" w:eastAsia="es-ES"/>
        </w:rPr>
        <w:t xml:space="preserve"> Medio Ambiente y Desarrollo Sustentable, (foja 240).</w:t>
      </w:r>
    </w:p>
    <w:p w:rsidR="00C073AB" w:rsidRDefault="004547A6" w:rsidP="00A1177A">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SEXTO. </w:t>
      </w:r>
      <w:r w:rsidR="00AA6A2F">
        <w:rPr>
          <w:rFonts w:ascii="Arial" w:eastAsia="Times New Roman" w:hAnsi="Arial" w:cs="Arial"/>
          <w:sz w:val="24"/>
          <w:szCs w:val="24"/>
          <w:lang w:val="es-ES_tradnl" w:eastAsia="es-ES"/>
        </w:rPr>
        <w:t xml:space="preserve">Por acuerdo de 17 diecisiete de marzo de 2017 dos mil diecisiete, </w:t>
      </w:r>
      <w:r w:rsidR="00FA697D">
        <w:rPr>
          <w:rFonts w:ascii="Arial" w:eastAsia="Times New Roman" w:hAnsi="Arial" w:cs="Arial"/>
          <w:sz w:val="24"/>
          <w:szCs w:val="24"/>
          <w:lang w:val="es-ES_tradnl" w:eastAsia="es-ES"/>
        </w:rPr>
        <w:t xml:space="preserve">se tuvo al </w:t>
      </w:r>
      <w:r w:rsidR="00FA697D">
        <w:rPr>
          <w:rFonts w:ascii="Arial" w:eastAsia="Times New Roman" w:hAnsi="Arial" w:cs="Arial"/>
          <w:b/>
          <w:sz w:val="24"/>
          <w:szCs w:val="24"/>
          <w:lang w:val="es-ES_tradnl" w:eastAsia="es-ES"/>
        </w:rPr>
        <w:t xml:space="preserve">tercero afectado </w:t>
      </w:r>
      <w:r w:rsidR="00FA697D">
        <w:rPr>
          <w:rFonts w:ascii="Arial" w:eastAsia="Times New Roman" w:hAnsi="Arial" w:cs="Arial"/>
          <w:sz w:val="24"/>
          <w:szCs w:val="24"/>
          <w:lang w:val="es-ES_tradnl" w:eastAsia="es-ES"/>
        </w:rPr>
        <w:t xml:space="preserve">se le tuvo solicitando copias certificadas de todo lo actuado en el presente juicio; así mismo se tuvo al </w:t>
      </w:r>
      <w:r w:rsidR="00FA697D" w:rsidRPr="00FA697D">
        <w:rPr>
          <w:rFonts w:ascii="Arial" w:eastAsia="Times New Roman" w:hAnsi="Arial" w:cs="Arial"/>
          <w:b/>
          <w:sz w:val="24"/>
          <w:szCs w:val="24"/>
          <w:lang w:val="es-ES_tradnl" w:eastAsia="es-ES"/>
        </w:rPr>
        <w:t>Secretario de Medio Ambiente, Energías y Desarrollo Sustentable del Estado</w:t>
      </w:r>
      <w:r w:rsidR="00FA697D">
        <w:rPr>
          <w:rFonts w:ascii="Arial" w:eastAsia="Times New Roman" w:hAnsi="Arial" w:cs="Arial"/>
          <w:sz w:val="24"/>
          <w:szCs w:val="24"/>
          <w:lang w:val="es-ES_tradnl" w:eastAsia="es-ES"/>
        </w:rPr>
        <w:t>, solicitando se declarara el sobreseimiento del presente juicio</w:t>
      </w:r>
      <w:r w:rsidR="00A1177A">
        <w:rPr>
          <w:rFonts w:ascii="Arial" w:eastAsia="Times New Roman" w:hAnsi="Arial" w:cs="Arial"/>
          <w:sz w:val="24"/>
          <w:szCs w:val="24"/>
          <w:lang w:val="es-ES_tradnl" w:eastAsia="es-ES"/>
        </w:rPr>
        <w:t>, debido a que la citada Secretaría ya no era competente para conocer las autorizaciones ambientales en materia de hidrocarburos pues ello era materia de jurisdicción federal</w:t>
      </w:r>
      <w:r w:rsidR="00193CF1">
        <w:rPr>
          <w:rFonts w:ascii="Arial" w:eastAsia="Times New Roman" w:hAnsi="Arial" w:cs="Arial"/>
          <w:sz w:val="24"/>
          <w:szCs w:val="24"/>
          <w:lang w:val="es-ES_tradnl" w:eastAsia="es-ES"/>
        </w:rPr>
        <w:t>,</w:t>
      </w:r>
      <w:r w:rsidR="00C073AB">
        <w:rPr>
          <w:rFonts w:ascii="Arial" w:eastAsia="Times New Roman" w:hAnsi="Arial" w:cs="Arial"/>
          <w:sz w:val="24"/>
          <w:szCs w:val="24"/>
          <w:lang w:val="es-ES_tradnl" w:eastAsia="es-ES"/>
        </w:rPr>
        <w:t xml:space="preserve"> </w:t>
      </w:r>
      <w:r w:rsidR="00A1177A">
        <w:rPr>
          <w:rFonts w:ascii="Arial" w:eastAsia="Times New Roman" w:hAnsi="Arial" w:cs="Arial"/>
          <w:sz w:val="24"/>
          <w:szCs w:val="24"/>
          <w:lang w:val="es-ES_tradnl" w:eastAsia="es-ES"/>
        </w:rPr>
        <w:t xml:space="preserve">por lo que </w:t>
      </w:r>
      <w:r w:rsidR="00C073AB">
        <w:rPr>
          <w:rFonts w:ascii="Arial" w:eastAsia="Times New Roman" w:hAnsi="Arial" w:cs="Arial"/>
          <w:sz w:val="24"/>
          <w:szCs w:val="24"/>
          <w:lang w:val="es-ES_tradnl" w:eastAsia="es-ES"/>
        </w:rPr>
        <w:t>ésta Sala Unitaria se declaró incompetente para seguir conociendo del presente asunto,</w:t>
      </w:r>
      <w:r w:rsidR="00A1177A">
        <w:rPr>
          <w:rFonts w:ascii="Arial" w:eastAsia="Times New Roman" w:hAnsi="Arial" w:cs="Arial"/>
          <w:sz w:val="24"/>
          <w:szCs w:val="24"/>
          <w:lang w:val="es-ES_tradnl" w:eastAsia="es-ES"/>
        </w:rPr>
        <w:t xml:space="preserve"> por lo que </w:t>
      </w:r>
      <w:r w:rsidR="00C073AB">
        <w:rPr>
          <w:rFonts w:ascii="Arial" w:eastAsia="Times New Roman" w:hAnsi="Arial" w:cs="Arial"/>
          <w:sz w:val="24"/>
          <w:szCs w:val="24"/>
          <w:lang w:val="es-ES_tradnl" w:eastAsia="es-ES"/>
        </w:rPr>
        <w:t>declinó competencia a favor de la Sala Regional del Sureste del Tribunal Federal de Justicia Fiscal y Administrativa,</w:t>
      </w:r>
      <w:r w:rsidR="00FE6F0E">
        <w:rPr>
          <w:rFonts w:ascii="Arial" w:eastAsia="Times New Roman" w:hAnsi="Arial" w:cs="Arial"/>
          <w:sz w:val="24"/>
          <w:szCs w:val="24"/>
          <w:lang w:val="es-ES_tradnl" w:eastAsia="es-ES"/>
        </w:rPr>
        <w:t xml:space="preserve"> ordenándose remitir</w:t>
      </w:r>
      <w:r w:rsidR="00C073AB">
        <w:rPr>
          <w:rFonts w:ascii="Arial" w:eastAsia="Times New Roman" w:hAnsi="Arial" w:cs="Arial"/>
          <w:sz w:val="24"/>
          <w:szCs w:val="24"/>
          <w:lang w:val="es-ES_tradnl" w:eastAsia="es-ES"/>
        </w:rPr>
        <w:t xml:space="preserve"> el presente asu</w:t>
      </w:r>
      <w:r w:rsidR="00FE6F0E">
        <w:rPr>
          <w:rFonts w:ascii="Arial" w:eastAsia="Times New Roman" w:hAnsi="Arial" w:cs="Arial"/>
          <w:sz w:val="24"/>
          <w:szCs w:val="24"/>
          <w:lang w:val="es-ES_tradnl" w:eastAsia="es-ES"/>
        </w:rPr>
        <w:t xml:space="preserve">nto </w:t>
      </w:r>
      <w:r w:rsidR="00FE6F0E">
        <w:rPr>
          <w:rFonts w:ascii="Arial" w:eastAsia="Times New Roman" w:hAnsi="Arial" w:cs="Arial"/>
          <w:sz w:val="24"/>
          <w:szCs w:val="24"/>
          <w:lang w:val="es-ES_tradnl" w:eastAsia="es-ES"/>
        </w:rPr>
        <w:lastRenderedPageBreak/>
        <w:t xml:space="preserve">y su cuaderno de suspensión, </w:t>
      </w:r>
      <w:r w:rsidR="00C073AB">
        <w:rPr>
          <w:rFonts w:ascii="Arial" w:eastAsia="Times New Roman" w:hAnsi="Arial" w:cs="Arial"/>
          <w:sz w:val="24"/>
          <w:szCs w:val="24"/>
          <w:lang w:val="es-ES_tradnl" w:eastAsia="es-ES"/>
        </w:rPr>
        <w:t xml:space="preserve">para el efecto de que </w:t>
      </w:r>
      <w:r w:rsidR="00FE6F0E">
        <w:rPr>
          <w:rFonts w:ascii="Arial" w:eastAsia="Times New Roman" w:hAnsi="Arial" w:cs="Arial"/>
          <w:sz w:val="24"/>
          <w:szCs w:val="24"/>
          <w:lang w:val="es-ES_tradnl" w:eastAsia="es-ES"/>
        </w:rPr>
        <w:t xml:space="preserve">siguiera conociendo del asunto </w:t>
      </w:r>
      <w:r w:rsidR="00C073AB">
        <w:rPr>
          <w:rFonts w:ascii="Arial" w:eastAsia="Times New Roman" w:hAnsi="Arial" w:cs="Arial"/>
          <w:sz w:val="24"/>
          <w:szCs w:val="24"/>
          <w:lang w:val="es-ES_tradnl" w:eastAsia="es-ES"/>
        </w:rPr>
        <w:t>(fojas 257 a 259).</w:t>
      </w:r>
    </w:p>
    <w:p w:rsidR="003E4E48" w:rsidRDefault="00C073AB" w:rsidP="003E4E48">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SÉPTIMO. </w:t>
      </w:r>
      <w:r w:rsidR="008F03AB">
        <w:rPr>
          <w:rFonts w:ascii="Arial" w:eastAsia="Times New Roman" w:hAnsi="Arial" w:cs="Arial"/>
          <w:sz w:val="24"/>
          <w:szCs w:val="24"/>
          <w:lang w:val="es-ES_tradnl" w:eastAsia="es-ES"/>
        </w:rPr>
        <w:t xml:space="preserve">Mediante proveído de </w:t>
      </w:r>
      <w:r w:rsidR="00A1177A">
        <w:rPr>
          <w:rFonts w:ascii="Arial" w:eastAsia="Times New Roman" w:hAnsi="Arial" w:cs="Arial"/>
          <w:sz w:val="24"/>
          <w:szCs w:val="24"/>
          <w:lang w:val="es-ES_tradnl" w:eastAsia="es-ES"/>
        </w:rPr>
        <w:t xml:space="preserve">12 doce de marzo de 2018 dos mil dieciocho, </w:t>
      </w:r>
      <w:r w:rsidR="003E4E48">
        <w:rPr>
          <w:rFonts w:ascii="Arial" w:eastAsia="Times New Roman" w:hAnsi="Arial" w:cs="Arial"/>
          <w:sz w:val="24"/>
          <w:szCs w:val="24"/>
          <w:lang w:val="es-ES_tradnl" w:eastAsia="es-ES"/>
        </w:rPr>
        <w:t xml:space="preserve">se le hizo del conocimiento a las partes el cambio de estructura de éste Tribunal de lo Contencioso Administrativo y de Cuentas del Poder Judicial del Estado a </w:t>
      </w:r>
      <w:r w:rsidR="003E4E48">
        <w:rPr>
          <w:rFonts w:ascii="Arial" w:eastAsia="Times New Roman" w:hAnsi="Arial" w:cs="Arial"/>
          <w:b/>
          <w:sz w:val="24"/>
          <w:szCs w:val="24"/>
          <w:lang w:val="es-ES_tradnl" w:eastAsia="es-ES"/>
        </w:rPr>
        <w:t>Tribunal de Justicia Administrativa del Estado</w:t>
      </w:r>
      <w:r w:rsidR="003E4E48">
        <w:rPr>
          <w:rFonts w:ascii="Arial" w:eastAsia="Times New Roman" w:hAnsi="Arial" w:cs="Arial"/>
          <w:sz w:val="24"/>
          <w:szCs w:val="24"/>
          <w:lang w:val="es-ES_tradnl" w:eastAsia="es-ES"/>
        </w:rPr>
        <w:t xml:space="preserve"> y el inicio de actividades; </w:t>
      </w:r>
      <w:r w:rsidR="005354D2">
        <w:rPr>
          <w:rFonts w:ascii="Arial" w:eastAsia="Times New Roman" w:hAnsi="Arial" w:cs="Arial"/>
          <w:sz w:val="24"/>
          <w:szCs w:val="24"/>
          <w:lang w:val="es-ES_tradnl" w:eastAsia="es-ES"/>
        </w:rPr>
        <w:t xml:space="preserve">así mismo, </w:t>
      </w:r>
      <w:r w:rsidR="00545487">
        <w:rPr>
          <w:rFonts w:ascii="Arial" w:eastAsia="Times New Roman" w:hAnsi="Arial" w:cs="Arial"/>
          <w:sz w:val="24"/>
          <w:szCs w:val="24"/>
          <w:lang w:val="es-ES_tradnl" w:eastAsia="es-ES"/>
        </w:rPr>
        <w:t xml:space="preserve">se tuvo a la </w:t>
      </w:r>
      <w:r w:rsidR="00545487">
        <w:rPr>
          <w:rFonts w:ascii="Arial" w:eastAsia="Times New Roman" w:hAnsi="Arial" w:cs="Arial"/>
          <w:b/>
          <w:sz w:val="24"/>
          <w:szCs w:val="24"/>
          <w:lang w:val="es-ES_tradnl" w:eastAsia="es-ES"/>
        </w:rPr>
        <w:t>Magistrada Presidenta de la Sala Regional del Sureste del Tribunal Federal de Justicia Administrativa</w:t>
      </w:r>
      <w:r w:rsidR="00545487">
        <w:rPr>
          <w:rFonts w:ascii="Arial" w:eastAsia="Times New Roman" w:hAnsi="Arial" w:cs="Arial"/>
          <w:sz w:val="24"/>
          <w:szCs w:val="24"/>
          <w:lang w:val="es-ES_tradnl" w:eastAsia="es-ES"/>
        </w:rPr>
        <w:t xml:space="preserve">, informando que la Sala que preside no aceptó la declinatoria de competencia de ésta Sala Unitaria, </w:t>
      </w:r>
      <w:r w:rsidR="00263C98">
        <w:rPr>
          <w:rFonts w:ascii="Arial" w:eastAsia="Times New Roman" w:hAnsi="Arial" w:cs="Arial"/>
          <w:sz w:val="24"/>
          <w:szCs w:val="24"/>
          <w:lang w:val="es-ES_tradnl" w:eastAsia="es-ES"/>
        </w:rPr>
        <w:t>por lo</w:t>
      </w:r>
      <w:r w:rsidR="003E0C7B">
        <w:rPr>
          <w:rFonts w:ascii="Arial" w:eastAsia="Times New Roman" w:hAnsi="Arial" w:cs="Arial"/>
          <w:sz w:val="24"/>
          <w:szCs w:val="24"/>
          <w:lang w:val="es-ES_tradnl" w:eastAsia="es-ES"/>
        </w:rPr>
        <w:t xml:space="preserve"> que envió los autos </w:t>
      </w:r>
      <w:r w:rsidR="00567B93">
        <w:rPr>
          <w:rFonts w:ascii="Arial" w:eastAsia="Times New Roman" w:hAnsi="Arial" w:cs="Arial"/>
          <w:sz w:val="24"/>
          <w:szCs w:val="24"/>
          <w:lang w:val="es-ES_tradnl" w:eastAsia="es-ES"/>
        </w:rPr>
        <w:t>a</w:t>
      </w:r>
      <w:r w:rsidR="003E4E48">
        <w:rPr>
          <w:rFonts w:ascii="Arial" w:eastAsia="Times New Roman" w:hAnsi="Arial" w:cs="Arial"/>
          <w:sz w:val="24"/>
          <w:szCs w:val="24"/>
          <w:lang w:val="es-ES_tradnl" w:eastAsia="es-ES"/>
        </w:rPr>
        <w:t>l Tribunal Colegiado en Materia</w:t>
      </w:r>
      <w:r w:rsidR="00567B93">
        <w:rPr>
          <w:rFonts w:ascii="Arial" w:eastAsia="Times New Roman" w:hAnsi="Arial" w:cs="Arial"/>
          <w:sz w:val="24"/>
          <w:szCs w:val="24"/>
          <w:lang w:val="es-ES_tradnl" w:eastAsia="es-ES"/>
        </w:rPr>
        <w:t xml:space="preserve"> Administrativa </w:t>
      </w:r>
      <w:r w:rsidR="003E4E48">
        <w:rPr>
          <w:rFonts w:ascii="Arial" w:eastAsia="Times New Roman" w:hAnsi="Arial" w:cs="Arial"/>
          <w:sz w:val="24"/>
          <w:szCs w:val="24"/>
          <w:lang w:val="es-ES_tradnl" w:eastAsia="es-ES"/>
        </w:rPr>
        <w:t xml:space="preserve">en turno </w:t>
      </w:r>
      <w:r w:rsidR="00567B93">
        <w:rPr>
          <w:rFonts w:ascii="Arial" w:eastAsia="Times New Roman" w:hAnsi="Arial" w:cs="Arial"/>
          <w:sz w:val="24"/>
          <w:szCs w:val="24"/>
          <w:lang w:val="es-ES_tradnl" w:eastAsia="es-ES"/>
        </w:rPr>
        <w:t>del Décimo Tercer Circuito</w:t>
      </w:r>
      <w:r w:rsidR="006141A9">
        <w:rPr>
          <w:rFonts w:ascii="Arial" w:eastAsia="Times New Roman" w:hAnsi="Arial" w:cs="Arial"/>
          <w:sz w:val="24"/>
          <w:szCs w:val="24"/>
          <w:lang w:val="es-ES_tradnl" w:eastAsia="es-ES"/>
        </w:rPr>
        <w:t>,</w:t>
      </w:r>
      <w:r w:rsidR="00567B93">
        <w:rPr>
          <w:rFonts w:ascii="Arial" w:eastAsia="Times New Roman" w:hAnsi="Arial" w:cs="Arial"/>
          <w:sz w:val="24"/>
          <w:szCs w:val="24"/>
          <w:lang w:val="es-ES_tradnl" w:eastAsia="es-ES"/>
        </w:rPr>
        <w:t xml:space="preserve"> para que dirimiera el conflicto competencial suscitado entre ésta Sala </w:t>
      </w:r>
      <w:r w:rsidR="00C14062">
        <w:rPr>
          <w:rFonts w:ascii="Arial" w:eastAsia="Times New Roman" w:hAnsi="Arial" w:cs="Arial"/>
          <w:sz w:val="24"/>
          <w:szCs w:val="24"/>
          <w:lang w:val="es-ES_tradnl" w:eastAsia="es-ES"/>
        </w:rPr>
        <w:t xml:space="preserve">Unitaria </w:t>
      </w:r>
      <w:r w:rsidR="00567B93">
        <w:rPr>
          <w:rFonts w:ascii="Arial" w:eastAsia="Times New Roman" w:hAnsi="Arial" w:cs="Arial"/>
          <w:sz w:val="24"/>
          <w:szCs w:val="24"/>
          <w:lang w:val="es-ES_tradnl" w:eastAsia="es-ES"/>
        </w:rPr>
        <w:t>y la Sala Regional del Tribunal Fede</w:t>
      </w:r>
      <w:r w:rsidR="004A6CAE">
        <w:rPr>
          <w:rFonts w:ascii="Arial" w:eastAsia="Times New Roman" w:hAnsi="Arial" w:cs="Arial"/>
          <w:sz w:val="24"/>
          <w:szCs w:val="24"/>
          <w:lang w:val="es-ES_tradnl" w:eastAsia="es-ES"/>
        </w:rPr>
        <w:t>ral de Justicia Administrativa.</w:t>
      </w:r>
    </w:p>
    <w:p w:rsidR="0029204E" w:rsidRPr="00033E77" w:rsidRDefault="003E4E48" w:rsidP="007C1A1A">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En el mismo auto, se tuvo a la Secretaria</w:t>
      </w:r>
      <w:r w:rsidR="00F8702F">
        <w:rPr>
          <w:rFonts w:ascii="Arial" w:eastAsia="Times New Roman" w:hAnsi="Arial" w:cs="Arial"/>
          <w:sz w:val="24"/>
          <w:szCs w:val="24"/>
          <w:lang w:val="es-ES_tradnl" w:eastAsia="es-ES"/>
        </w:rPr>
        <w:t xml:space="preserve"> de Acuerdos del Tribunal Colegiado </w:t>
      </w:r>
      <w:r w:rsidR="00571041">
        <w:rPr>
          <w:rFonts w:ascii="Arial" w:eastAsia="Times New Roman" w:hAnsi="Arial" w:cs="Arial"/>
          <w:sz w:val="24"/>
          <w:szCs w:val="24"/>
          <w:lang w:val="es-ES_tradnl" w:eastAsia="es-ES"/>
        </w:rPr>
        <w:t xml:space="preserve">en Materias Civil y Administrativa del Décimo Tercer Circuito, remitiendo copias certificadas de </w:t>
      </w:r>
      <w:r>
        <w:rPr>
          <w:rFonts w:ascii="Arial" w:eastAsia="Times New Roman" w:hAnsi="Arial" w:cs="Arial"/>
          <w:sz w:val="24"/>
          <w:szCs w:val="24"/>
          <w:lang w:val="es-ES_tradnl" w:eastAsia="es-ES"/>
        </w:rPr>
        <w:t>la resolución de 15 quince de febrero de 2018 dos mil dieciocho</w:t>
      </w:r>
      <w:r w:rsidR="00571041">
        <w:rPr>
          <w:rFonts w:ascii="Arial" w:eastAsia="Times New Roman" w:hAnsi="Arial" w:cs="Arial"/>
          <w:sz w:val="24"/>
          <w:szCs w:val="24"/>
          <w:lang w:val="es-ES_tradnl" w:eastAsia="es-ES"/>
        </w:rPr>
        <w:t xml:space="preserve">, </w:t>
      </w:r>
      <w:r w:rsidR="006442BC">
        <w:rPr>
          <w:rFonts w:ascii="Arial" w:eastAsia="Times New Roman" w:hAnsi="Arial" w:cs="Arial"/>
          <w:sz w:val="24"/>
          <w:szCs w:val="24"/>
          <w:lang w:val="es-ES_tradnl" w:eastAsia="es-ES"/>
        </w:rPr>
        <w:t xml:space="preserve">en la que </w:t>
      </w:r>
      <w:r w:rsidR="00571041">
        <w:rPr>
          <w:rFonts w:ascii="Arial" w:eastAsia="Times New Roman" w:hAnsi="Arial" w:cs="Arial"/>
          <w:sz w:val="24"/>
          <w:szCs w:val="24"/>
          <w:lang w:val="es-ES_tradnl" w:eastAsia="es-ES"/>
        </w:rPr>
        <w:t>determinó</w:t>
      </w:r>
      <w:r w:rsidR="006442BC">
        <w:rPr>
          <w:rFonts w:ascii="Arial" w:eastAsia="Times New Roman" w:hAnsi="Arial" w:cs="Arial"/>
          <w:sz w:val="24"/>
          <w:szCs w:val="24"/>
          <w:lang w:val="es-ES_tradnl" w:eastAsia="es-ES"/>
        </w:rPr>
        <w:t>;</w:t>
      </w:r>
      <w:r w:rsidR="00571041">
        <w:rPr>
          <w:rFonts w:ascii="Arial" w:eastAsia="Times New Roman" w:hAnsi="Arial" w:cs="Arial"/>
          <w:sz w:val="24"/>
          <w:szCs w:val="24"/>
          <w:lang w:val="es-ES_tradnl" w:eastAsia="es-ES"/>
        </w:rPr>
        <w:t xml:space="preserve"> </w:t>
      </w:r>
      <w:r w:rsidR="00571041" w:rsidRPr="006442BC">
        <w:rPr>
          <w:rFonts w:ascii="Arial" w:eastAsia="Times New Roman" w:hAnsi="Arial" w:cs="Arial"/>
          <w:b/>
          <w:sz w:val="24"/>
          <w:szCs w:val="24"/>
          <w:lang w:val="es-ES_tradnl" w:eastAsia="es-ES"/>
        </w:rPr>
        <w:t xml:space="preserve">que </w:t>
      </w:r>
      <w:r w:rsidR="00D4624C" w:rsidRPr="006442BC">
        <w:rPr>
          <w:rFonts w:ascii="Arial" w:eastAsia="Times New Roman" w:hAnsi="Arial" w:cs="Arial"/>
          <w:b/>
          <w:sz w:val="24"/>
          <w:szCs w:val="24"/>
          <w:lang w:val="es-ES_tradnl" w:eastAsia="es-ES"/>
        </w:rPr>
        <w:t>e</w:t>
      </w:r>
      <w:r w:rsidR="00571041" w:rsidRPr="006442BC">
        <w:rPr>
          <w:rFonts w:ascii="Arial" w:eastAsia="Times New Roman" w:hAnsi="Arial" w:cs="Arial"/>
          <w:b/>
          <w:sz w:val="24"/>
          <w:szCs w:val="24"/>
          <w:lang w:val="es-ES_tradnl" w:eastAsia="es-ES"/>
        </w:rPr>
        <w:t xml:space="preserve">sta </w:t>
      </w:r>
      <w:r w:rsidR="00D4624C" w:rsidRPr="006442BC">
        <w:rPr>
          <w:rFonts w:ascii="Arial" w:eastAsia="Times New Roman" w:hAnsi="Arial" w:cs="Arial"/>
          <w:b/>
          <w:sz w:val="24"/>
          <w:szCs w:val="24"/>
          <w:lang w:val="es-ES_tradnl" w:eastAsia="es-ES"/>
        </w:rPr>
        <w:t xml:space="preserve">Cuarta </w:t>
      </w:r>
      <w:r w:rsidR="00571041" w:rsidRPr="006442BC">
        <w:rPr>
          <w:rFonts w:ascii="Arial" w:eastAsia="Times New Roman" w:hAnsi="Arial" w:cs="Arial"/>
          <w:b/>
          <w:sz w:val="24"/>
          <w:szCs w:val="24"/>
          <w:lang w:val="es-ES_tradnl" w:eastAsia="es-ES"/>
        </w:rPr>
        <w:t xml:space="preserve">Sala Unitaria </w:t>
      </w:r>
      <w:r w:rsidR="00D4624C" w:rsidRPr="006442BC">
        <w:rPr>
          <w:rFonts w:ascii="Arial" w:eastAsia="Times New Roman" w:hAnsi="Arial" w:cs="Arial"/>
          <w:b/>
          <w:sz w:val="24"/>
          <w:szCs w:val="24"/>
          <w:lang w:val="es-ES_tradnl" w:eastAsia="es-ES"/>
        </w:rPr>
        <w:t xml:space="preserve">es </w:t>
      </w:r>
      <w:r w:rsidR="00571041">
        <w:rPr>
          <w:rFonts w:ascii="Arial" w:eastAsia="Times New Roman" w:hAnsi="Arial" w:cs="Arial"/>
          <w:b/>
          <w:sz w:val="24"/>
          <w:szCs w:val="24"/>
          <w:lang w:val="es-ES_tradnl" w:eastAsia="es-ES"/>
        </w:rPr>
        <w:t xml:space="preserve">competente </w:t>
      </w:r>
      <w:r w:rsidR="00571041" w:rsidRPr="006442BC">
        <w:rPr>
          <w:rFonts w:ascii="Arial" w:eastAsia="Times New Roman" w:hAnsi="Arial" w:cs="Arial"/>
          <w:b/>
          <w:sz w:val="24"/>
          <w:szCs w:val="24"/>
          <w:lang w:val="es-ES_tradnl" w:eastAsia="es-ES"/>
        </w:rPr>
        <w:t>para conocer del presente asunto</w:t>
      </w:r>
      <w:r w:rsidR="00D4624C">
        <w:rPr>
          <w:rFonts w:ascii="Arial" w:eastAsia="Times New Roman" w:hAnsi="Arial" w:cs="Arial"/>
          <w:sz w:val="24"/>
          <w:szCs w:val="24"/>
          <w:lang w:val="es-ES_tradnl" w:eastAsia="es-ES"/>
        </w:rPr>
        <w:t>;</w:t>
      </w:r>
      <w:r w:rsidR="00571041">
        <w:rPr>
          <w:rFonts w:ascii="Arial" w:eastAsia="Times New Roman" w:hAnsi="Arial" w:cs="Arial"/>
          <w:sz w:val="24"/>
          <w:szCs w:val="24"/>
          <w:lang w:val="es-ES_tradnl" w:eastAsia="es-ES"/>
        </w:rPr>
        <w:t xml:space="preserve"> </w:t>
      </w:r>
      <w:r w:rsidR="0061764A">
        <w:rPr>
          <w:rFonts w:ascii="Arial" w:eastAsia="Times New Roman" w:hAnsi="Arial" w:cs="Arial"/>
          <w:sz w:val="24"/>
          <w:szCs w:val="24"/>
          <w:lang w:val="es-ES_tradnl" w:eastAsia="es-ES"/>
        </w:rPr>
        <w:t>motivo</w:t>
      </w:r>
      <w:r w:rsidR="0082447B">
        <w:rPr>
          <w:rFonts w:ascii="Arial" w:eastAsia="Times New Roman" w:hAnsi="Arial" w:cs="Arial"/>
          <w:sz w:val="24"/>
          <w:szCs w:val="24"/>
          <w:lang w:val="es-ES_tradnl" w:eastAsia="es-ES"/>
        </w:rPr>
        <w:t xml:space="preserve"> </w:t>
      </w:r>
      <w:r w:rsidR="0061764A">
        <w:rPr>
          <w:rFonts w:ascii="Arial" w:eastAsia="Times New Roman" w:hAnsi="Arial" w:cs="Arial"/>
          <w:sz w:val="24"/>
          <w:szCs w:val="24"/>
          <w:lang w:val="es-ES_tradnl" w:eastAsia="es-ES"/>
        </w:rPr>
        <w:t xml:space="preserve">por lo que </w:t>
      </w:r>
      <w:r w:rsidR="00DE5192">
        <w:rPr>
          <w:rFonts w:ascii="Arial" w:eastAsia="Times New Roman" w:hAnsi="Arial" w:cs="Arial"/>
          <w:sz w:val="24"/>
          <w:szCs w:val="24"/>
          <w:lang w:val="es-ES_tradnl" w:eastAsia="es-ES"/>
        </w:rPr>
        <w:t xml:space="preserve">se requirió a la </w:t>
      </w:r>
      <w:r w:rsidR="00DE5192">
        <w:rPr>
          <w:rFonts w:ascii="Arial" w:eastAsia="Times New Roman" w:hAnsi="Arial" w:cs="Arial"/>
          <w:b/>
          <w:sz w:val="24"/>
          <w:szCs w:val="24"/>
          <w:lang w:val="es-ES_tradnl" w:eastAsia="es-ES"/>
        </w:rPr>
        <w:t xml:space="preserve">Secretaría del Medio Ambiente y Desarrollo Sustentable del Estado, </w:t>
      </w:r>
      <w:r w:rsidR="00033E77">
        <w:rPr>
          <w:rFonts w:ascii="Arial" w:eastAsia="Times New Roman" w:hAnsi="Arial" w:cs="Arial"/>
          <w:sz w:val="24"/>
          <w:szCs w:val="24"/>
          <w:lang w:val="es-ES_tradnl" w:eastAsia="es-ES"/>
        </w:rPr>
        <w:t xml:space="preserve">para que informara a esta Sala Unitaria, el estado actual que guardaba la autorización en materia de impacto y riesgo ambiental dictada en el expediente </w:t>
      </w:r>
      <w:r w:rsidR="00704B6D">
        <w:rPr>
          <w:rFonts w:ascii="Arial" w:eastAsia="Times New Roman" w:hAnsi="Arial" w:cs="Arial"/>
          <w:bCs/>
          <w:iCs/>
          <w:caps/>
          <w:kern w:val="2"/>
          <w:sz w:val="24"/>
          <w:szCs w:val="24"/>
          <w:lang w:val="es-ES_tradnl" w:eastAsia="es-ES"/>
        </w:rPr>
        <w:t>**********</w:t>
      </w:r>
      <w:r w:rsidR="00033E77">
        <w:rPr>
          <w:rFonts w:ascii="Arial" w:eastAsia="Times New Roman" w:hAnsi="Arial" w:cs="Arial"/>
          <w:sz w:val="24"/>
          <w:szCs w:val="24"/>
          <w:lang w:val="es-ES_tradnl" w:eastAsia="es-ES"/>
        </w:rPr>
        <w:t xml:space="preserve">, y el estado actual que guardaba la construcción de la estación de servicio  que se ubica en el </w:t>
      </w:r>
      <w:r w:rsidR="00704B6D">
        <w:rPr>
          <w:rFonts w:ascii="Arial" w:eastAsia="Times New Roman" w:hAnsi="Arial" w:cs="Arial"/>
          <w:bCs/>
          <w:iCs/>
          <w:caps/>
          <w:kern w:val="2"/>
          <w:sz w:val="24"/>
          <w:szCs w:val="24"/>
          <w:lang w:val="es-ES_tradnl" w:eastAsia="es-ES"/>
        </w:rPr>
        <w:t>**********</w:t>
      </w:r>
      <w:r w:rsidR="00704B6D">
        <w:rPr>
          <w:rFonts w:ascii="Arial" w:eastAsia="Times New Roman" w:hAnsi="Arial" w:cs="Arial"/>
          <w:bCs/>
          <w:iCs/>
          <w:caps/>
          <w:kern w:val="2"/>
          <w:sz w:val="24"/>
          <w:szCs w:val="24"/>
          <w:lang w:val="es-ES_tradnl" w:eastAsia="es-ES"/>
        </w:rPr>
        <w:t xml:space="preserve"> </w:t>
      </w:r>
      <w:r w:rsidR="00033E77">
        <w:rPr>
          <w:rFonts w:ascii="Arial" w:eastAsia="Times New Roman" w:hAnsi="Arial" w:cs="Arial"/>
          <w:sz w:val="24"/>
          <w:szCs w:val="24"/>
          <w:lang w:val="es-ES_tradnl" w:eastAsia="es-ES"/>
        </w:rPr>
        <w:t xml:space="preserve">número </w:t>
      </w:r>
      <w:r w:rsidR="00704B6D">
        <w:rPr>
          <w:rFonts w:ascii="Arial" w:eastAsia="Times New Roman" w:hAnsi="Arial" w:cs="Arial"/>
          <w:bCs/>
          <w:iCs/>
          <w:caps/>
          <w:kern w:val="2"/>
          <w:sz w:val="24"/>
          <w:szCs w:val="24"/>
          <w:lang w:val="es-ES_tradnl" w:eastAsia="es-ES"/>
        </w:rPr>
        <w:t>**********</w:t>
      </w:r>
      <w:r w:rsidR="00033E77">
        <w:rPr>
          <w:rFonts w:ascii="Arial" w:eastAsia="Times New Roman" w:hAnsi="Arial" w:cs="Arial"/>
          <w:sz w:val="24"/>
          <w:szCs w:val="24"/>
          <w:lang w:val="es-ES_tradnl" w:eastAsia="es-ES"/>
        </w:rPr>
        <w:t xml:space="preserve">, colonia </w:t>
      </w:r>
      <w:r w:rsidR="00704B6D">
        <w:rPr>
          <w:rFonts w:ascii="Arial" w:eastAsia="Times New Roman" w:hAnsi="Arial" w:cs="Arial"/>
          <w:bCs/>
          <w:iCs/>
          <w:caps/>
          <w:kern w:val="2"/>
          <w:sz w:val="24"/>
          <w:szCs w:val="24"/>
          <w:lang w:val="es-ES_tradnl" w:eastAsia="es-ES"/>
        </w:rPr>
        <w:t>**********</w:t>
      </w:r>
      <w:r w:rsidR="00033E77">
        <w:rPr>
          <w:rFonts w:ascii="Arial" w:eastAsia="Times New Roman" w:hAnsi="Arial" w:cs="Arial"/>
          <w:sz w:val="24"/>
          <w:szCs w:val="24"/>
          <w:lang w:val="es-ES_tradnl" w:eastAsia="es-ES"/>
        </w:rPr>
        <w:t xml:space="preserve">, Municipio de </w:t>
      </w:r>
      <w:r w:rsidR="00704B6D">
        <w:rPr>
          <w:rFonts w:ascii="Arial" w:eastAsia="Times New Roman" w:hAnsi="Arial" w:cs="Arial"/>
          <w:bCs/>
          <w:iCs/>
          <w:caps/>
          <w:kern w:val="2"/>
          <w:sz w:val="24"/>
          <w:szCs w:val="24"/>
          <w:lang w:val="es-ES_tradnl" w:eastAsia="es-ES"/>
        </w:rPr>
        <w:t>**********</w:t>
      </w:r>
      <w:r w:rsidR="00033E77">
        <w:rPr>
          <w:rFonts w:ascii="Arial" w:eastAsia="Times New Roman" w:hAnsi="Arial" w:cs="Arial"/>
          <w:sz w:val="24"/>
          <w:szCs w:val="24"/>
          <w:lang w:val="es-ES_tradnl" w:eastAsia="es-ES"/>
        </w:rPr>
        <w:t>, Oaxaca, (foja 356 y 357).</w:t>
      </w:r>
    </w:p>
    <w:p w:rsidR="00D473B7" w:rsidRDefault="005F08CB" w:rsidP="00D473B7">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OCTAVO</w:t>
      </w:r>
      <w:r w:rsidR="003A4864">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Por acuerdo</w:t>
      </w:r>
      <w:r w:rsidR="00EF354A">
        <w:rPr>
          <w:rFonts w:ascii="Arial" w:eastAsia="Times New Roman" w:hAnsi="Arial" w:cs="Arial"/>
          <w:sz w:val="24"/>
          <w:szCs w:val="24"/>
          <w:lang w:val="es-ES_tradnl" w:eastAsia="es-ES"/>
        </w:rPr>
        <w:t xml:space="preserve"> de </w:t>
      </w:r>
      <w:r>
        <w:rPr>
          <w:rFonts w:ascii="Arial" w:eastAsia="Times New Roman" w:hAnsi="Arial" w:cs="Arial"/>
          <w:sz w:val="24"/>
          <w:szCs w:val="24"/>
          <w:lang w:val="es-ES_tradnl" w:eastAsia="es-ES"/>
        </w:rPr>
        <w:t>07 siete de diciembre de 2018 dos mil dieciocho</w:t>
      </w:r>
      <w:r w:rsidR="00EF354A">
        <w:rPr>
          <w:rFonts w:ascii="Arial" w:eastAsia="Times New Roman" w:hAnsi="Arial" w:cs="Arial"/>
          <w:sz w:val="24"/>
          <w:szCs w:val="24"/>
          <w:lang w:val="es-ES_tradnl" w:eastAsia="es-ES"/>
        </w:rPr>
        <w:t xml:space="preserve">, </w:t>
      </w:r>
      <w:r w:rsidR="00CB439A">
        <w:rPr>
          <w:rFonts w:ascii="Arial" w:eastAsia="Times New Roman" w:hAnsi="Arial" w:cs="Arial"/>
          <w:sz w:val="24"/>
          <w:szCs w:val="24"/>
          <w:lang w:val="es-ES_tradnl" w:eastAsia="es-ES"/>
        </w:rPr>
        <w:t>se tuvo a</w:t>
      </w:r>
      <w:r w:rsidR="00603B8E">
        <w:rPr>
          <w:rFonts w:ascii="Arial" w:eastAsia="Times New Roman" w:hAnsi="Arial" w:cs="Arial"/>
          <w:sz w:val="24"/>
          <w:szCs w:val="24"/>
          <w:lang w:val="es-ES_tradnl" w:eastAsia="es-ES"/>
        </w:rPr>
        <w:t xml:space="preserve">l Secretario del Medio Ambiente, Energías y Desarrollo Sustentable del Estado, cumpliendo con el requerimiento efectuado por auto de </w:t>
      </w:r>
      <w:r w:rsidR="009A77A7">
        <w:rPr>
          <w:rFonts w:ascii="Arial" w:eastAsia="Times New Roman" w:hAnsi="Arial" w:cs="Arial"/>
          <w:sz w:val="24"/>
          <w:szCs w:val="24"/>
          <w:lang w:val="es-ES_tradnl" w:eastAsia="es-ES"/>
        </w:rPr>
        <w:t>12 doce de marzo de 2018 dos mil dieciocho, por lo que se señaló día y hora para la celebración de la Audiencia de Ley, (foja 374 y 375).</w:t>
      </w:r>
    </w:p>
    <w:p w:rsidR="00442D7D" w:rsidRPr="00442D7D" w:rsidRDefault="009A77A7" w:rsidP="00442D7D">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NOVENO</w:t>
      </w:r>
      <w:r w:rsidR="00CF6D6E">
        <w:rPr>
          <w:rFonts w:ascii="Arial" w:eastAsia="Times New Roman" w:hAnsi="Arial" w:cs="Arial"/>
          <w:b/>
          <w:sz w:val="24"/>
          <w:szCs w:val="24"/>
          <w:lang w:val="es-ES_tradnl" w:eastAsia="es-ES"/>
        </w:rPr>
        <w:t xml:space="preserve">. </w:t>
      </w:r>
      <w:r w:rsidR="00C92612">
        <w:rPr>
          <w:rFonts w:ascii="Arial" w:eastAsia="Times New Roman" w:hAnsi="Arial" w:cs="Arial"/>
          <w:snapToGrid w:val="0"/>
          <w:sz w:val="24"/>
          <w:szCs w:val="24"/>
          <w:lang w:val="es-ES_tradnl" w:eastAsia="es-ES"/>
        </w:rPr>
        <w:t xml:space="preserve">El </w:t>
      </w:r>
      <w:r w:rsidR="007C0E84">
        <w:rPr>
          <w:rFonts w:ascii="Arial" w:eastAsia="Times New Roman" w:hAnsi="Arial" w:cs="Arial"/>
          <w:snapToGrid w:val="0"/>
          <w:sz w:val="24"/>
          <w:szCs w:val="24"/>
          <w:lang w:val="es-ES_tradnl" w:eastAsia="es-ES"/>
        </w:rPr>
        <w:t>28 veintiocho de enero de 2019 dos mil diecinueve</w:t>
      </w:r>
      <w:r w:rsidR="005F1B18">
        <w:rPr>
          <w:rFonts w:ascii="Arial" w:eastAsia="Times New Roman" w:hAnsi="Arial" w:cs="Arial"/>
          <w:snapToGrid w:val="0"/>
          <w:sz w:val="24"/>
          <w:szCs w:val="24"/>
          <w:lang w:val="es-ES_tradnl" w:eastAsia="es-ES"/>
        </w:rPr>
        <w:t xml:space="preserve">, </w:t>
      </w:r>
      <w:r w:rsidR="004E3B58" w:rsidRPr="00C72C88">
        <w:rPr>
          <w:rFonts w:ascii="Arial" w:eastAsia="Times New Roman" w:hAnsi="Arial" w:cs="Arial"/>
          <w:snapToGrid w:val="0"/>
          <w:sz w:val="24"/>
          <w:szCs w:val="24"/>
          <w:lang w:val="es-ES_tradnl" w:eastAsia="es-ES"/>
        </w:rPr>
        <w:t>se declaró</w:t>
      </w:r>
      <w:r w:rsidR="004E3B58" w:rsidRPr="00C72C88">
        <w:rPr>
          <w:rFonts w:ascii="Arial" w:eastAsia="Times New Roman" w:hAnsi="Arial" w:cs="Arial"/>
          <w:sz w:val="24"/>
          <w:szCs w:val="24"/>
          <w:lang w:eastAsia="es-ES"/>
        </w:rPr>
        <w:t xml:space="preserve"> abierta la audiencia de ley en </w:t>
      </w:r>
      <w:r w:rsidR="007C0E84">
        <w:rPr>
          <w:rFonts w:ascii="Arial" w:eastAsia="Times New Roman" w:hAnsi="Arial" w:cs="Arial"/>
          <w:sz w:val="24"/>
          <w:szCs w:val="24"/>
          <w:lang w:eastAsia="es-ES"/>
        </w:rPr>
        <w:t xml:space="preserve">la que no comparecieron las partes ni </w:t>
      </w:r>
      <w:r w:rsidR="007538B2">
        <w:rPr>
          <w:rFonts w:ascii="Arial" w:eastAsia="Times New Roman" w:hAnsi="Arial" w:cs="Arial"/>
          <w:sz w:val="24"/>
          <w:szCs w:val="24"/>
          <w:lang w:eastAsia="es-ES"/>
        </w:rPr>
        <w:t>persona que legalmente las representara;</w:t>
      </w:r>
      <w:r w:rsidR="00D829EC">
        <w:rPr>
          <w:rFonts w:ascii="Arial" w:eastAsia="Times New Roman" w:hAnsi="Arial" w:cs="Arial"/>
          <w:sz w:val="24"/>
          <w:szCs w:val="24"/>
          <w:lang w:eastAsia="es-ES"/>
        </w:rPr>
        <w:t xml:space="preserve"> la a</w:t>
      </w:r>
      <w:r w:rsidR="0015317D">
        <w:rPr>
          <w:rFonts w:ascii="Arial" w:eastAsia="Times New Roman" w:hAnsi="Arial" w:cs="Arial"/>
          <w:sz w:val="24"/>
          <w:szCs w:val="24"/>
          <w:lang w:eastAsia="es-ES"/>
        </w:rPr>
        <w:t>utoridad demandada formuló sus alegatos, no así la parte actora y la tercera afectada</w:t>
      </w:r>
      <w:r w:rsidR="00663B11">
        <w:rPr>
          <w:rFonts w:ascii="Arial" w:eastAsia="Times New Roman" w:hAnsi="Arial" w:cs="Arial"/>
          <w:sz w:val="24"/>
          <w:szCs w:val="24"/>
          <w:lang w:eastAsia="es-ES"/>
        </w:rPr>
        <w:t>; citándose</w:t>
      </w:r>
      <w:r w:rsidR="008C6AA0">
        <w:rPr>
          <w:rFonts w:ascii="Arial" w:eastAsia="Times New Roman" w:hAnsi="Arial" w:cs="Arial"/>
          <w:sz w:val="24"/>
          <w:szCs w:val="24"/>
          <w:lang w:val="es-ES_tradnl" w:eastAsia="es-ES"/>
        </w:rPr>
        <w:t xml:space="preserve"> para oír sentencia</w:t>
      </w:r>
      <w:r w:rsidR="004E3B58" w:rsidRPr="00C72C88">
        <w:rPr>
          <w:rFonts w:ascii="Arial" w:eastAsia="Times New Roman" w:hAnsi="Arial" w:cs="Arial"/>
          <w:sz w:val="24"/>
          <w:szCs w:val="24"/>
          <w:lang w:val="es-ES_tradnl" w:eastAsia="es-ES"/>
        </w:rPr>
        <w:t xml:space="preserve"> misma que ahora se pronuncia, dentro del térm</w:t>
      </w:r>
      <w:r w:rsidR="00362F35">
        <w:rPr>
          <w:rFonts w:ascii="Arial" w:eastAsia="Times New Roman" w:hAnsi="Arial" w:cs="Arial"/>
          <w:sz w:val="24"/>
          <w:szCs w:val="24"/>
          <w:lang w:val="es-ES_tradnl" w:eastAsia="es-ES"/>
        </w:rPr>
        <w:t>ino que establece el artículo 17</w:t>
      </w:r>
      <w:r w:rsidR="004E3B58" w:rsidRPr="00C72C88">
        <w:rPr>
          <w:rFonts w:ascii="Arial" w:eastAsia="Times New Roman" w:hAnsi="Arial" w:cs="Arial"/>
          <w:sz w:val="24"/>
          <w:szCs w:val="24"/>
          <w:lang w:val="es-ES_tradnl" w:eastAsia="es-ES"/>
        </w:rPr>
        <w:t>5, de la Ley de Justicia Administrativa para el Estado</w:t>
      </w:r>
      <w:r w:rsidR="00663B11">
        <w:rPr>
          <w:rFonts w:ascii="Arial" w:eastAsia="Times New Roman" w:hAnsi="Arial" w:cs="Arial"/>
          <w:sz w:val="24"/>
          <w:szCs w:val="24"/>
          <w:lang w:val="es-ES_tradnl" w:eastAsia="es-ES"/>
        </w:rPr>
        <w:t>, anterior a la vigente</w:t>
      </w:r>
      <w:r w:rsidR="004E3B58" w:rsidRPr="00C72C88">
        <w:rPr>
          <w:rFonts w:ascii="Arial" w:eastAsia="Times New Roman" w:hAnsi="Arial" w:cs="Arial"/>
          <w:sz w:val="24"/>
          <w:szCs w:val="24"/>
          <w:lang w:val="es-ES_tradnl" w:eastAsia="es-ES"/>
        </w:rPr>
        <w:t xml:space="preserve"> </w:t>
      </w:r>
      <w:r w:rsidR="00776E01" w:rsidRPr="0015317D">
        <w:rPr>
          <w:rFonts w:ascii="Arial" w:eastAsia="Times New Roman" w:hAnsi="Arial" w:cs="Arial"/>
          <w:sz w:val="24"/>
          <w:szCs w:val="24"/>
          <w:lang w:val="es-ES_tradnl" w:eastAsia="es-ES"/>
        </w:rPr>
        <w:t xml:space="preserve">(foja </w:t>
      </w:r>
      <w:r w:rsidR="0015317D" w:rsidRPr="0015317D">
        <w:rPr>
          <w:rFonts w:ascii="Arial" w:eastAsia="Times New Roman" w:hAnsi="Arial" w:cs="Arial"/>
          <w:sz w:val="24"/>
          <w:szCs w:val="24"/>
          <w:lang w:val="es-ES_tradnl" w:eastAsia="es-ES"/>
        </w:rPr>
        <w:t>385 y 386</w:t>
      </w:r>
      <w:r w:rsidR="00C92612" w:rsidRPr="0015317D">
        <w:rPr>
          <w:rFonts w:ascii="Arial" w:eastAsia="Times New Roman" w:hAnsi="Arial" w:cs="Arial"/>
          <w:sz w:val="24"/>
          <w:szCs w:val="24"/>
          <w:lang w:val="es-ES_tradnl" w:eastAsia="es-ES"/>
        </w:rPr>
        <w:t xml:space="preserve">), y; - - - </w:t>
      </w:r>
    </w:p>
    <w:p w:rsidR="004E3B58" w:rsidRPr="00C72C88" w:rsidRDefault="004E3B58" w:rsidP="004E3B58">
      <w:pPr>
        <w:spacing w:line="360" w:lineRule="auto"/>
        <w:ind w:right="51"/>
        <w:jc w:val="center"/>
        <w:rPr>
          <w:rFonts w:ascii="Arial" w:eastAsia="Times New Roman" w:hAnsi="Arial" w:cs="Arial"/>
          <w:b/>
          <w:bCs/>
          <w:sz w:val="24"/>
          <w:szCs w:val="24"/>
          <w:lang w:val="es-ES_tradnl" w:eastAsia="es-ES"/>
        </w:rPr>
      </w:pPr>
      <w:r w:rsidRPr="00C72C88">
        <w:rPr>
          <w:rFonts w:ascii="Arial" w:eastAsia="Times New Roman" w:hAnsi="Arial" w:cs="Arial"/>
          <w:b/>
          <w:bCs/>
          <w:sz w:val="24"/>
          <w:szCs w:val="24"/>
          <w:lang w:val="es-ES_tradnl" w:eastAsia="es-ES"/>
        </w:rPr>
        <w:t>C O N S I D E R A N D O:</w:t>
      </w:r>
    </w:p>
    <w:p w:rsidR="00AA62BA" w:rsidRPr="00EF58F8" w:rsidRDefault="00AA62BA" w:rsidP="00AA62BA">
      <w:pPr>
        <w:pStyle w:val="Textoindependienteprimerasangra"/>
        <w:spacing w:line="360" w:lineRule="auto"/>
        <w:ind w:firstLine="567"/>
        <w:jc w:val="both"/>
        <w:rPr>
          <w:rFonts w:ascii="Arial" w:hAnsi="Arial" w:cs="Arial"/>
          <w:sz w:val="24"/>
          <w:szCs w:val="24"/>
        </w:rPr>
      </w:pPr>
      <w:r w:rsidRPr="001D76C9">
        <w:rPr>
          <w:rFonts w:ascii="Arial" w:eastAsia="Times New Roman" w:hAnsi="Arial" w:cs="Arial"/>
          <w:b/>
          <w:sz w:val="24"/>
          <w:szCs w:val="24"/>
          <w:lang w:val="es-ES_tradnl" w:eastAsia="es-ES"/>
        </w:rPr>
        <w:t>PRIMERO</w:t>
      </w:r>
      <w:r w:rsidRPr="001D76C9">
        <w:rPr>
          <w:rFonts w:ascii="Arial" w:eastAsia="Times New Roman" w:hAnsi="Arial" w:cs="Arial"/>
          <w:b/>
          <w:color w:val="000000"/>
          <w:sz w:val="24"/>
          <w:szCs w:val="24"/>
          <w:lang w:val="es-ES_tradnl" w:eastAsia="es-ES"/>
        </w:rPr>
        <w:t xml:space="preserve">. </w:t>
      </w:r>
      <w:r w:rsidRPr="00002BFE">
        <w:rPr>
          <w:rFonts w:ascii="Arial" w:eastAsia="Times New Roman" w:hAnsi="Arial" w:cs="Arial"/>
          <w:b/>
          <w:color w:val="000000"/>
          <w:sz w:val="24"/>
          <w:szCs w:val="24"/>
          <w:lang w:val="es-ES_tradnl" w:eastAsia="es-ES"/>
        </w:rPr>
        <w:t xml:space="preserve">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Justicia Administrativa del Estado, </w:t>
      </w:r>
      <w:r w:rsidRPr="00002BFE">
        <w:rPr>
          <w:rFonts w:ascii="Arial" w:eastAsia="Times New Roman" w:hAnsi="Arial" w:cs="Arial"/>
          <w:bCs/>
          <w:sz w:val="24"/>
          <w:szCs w:val="24"/>
          <w:lang w:val="es-ES" w:eastAsia="es-ES"/>
        </w:rPr>
        <w:t xml:space="preserve">es competente para conocer y resolver el presente juicio de nulidad promovido en contra de un acto atribuido a </w:t>
      </w:r>
      <w:r w:rsidRPr="00002BFE">
        <w:rPr>
          <w:rFonts w:ascii="Arial" w:eastAsia="Times New Roman" w:hAnsi="Arial" w:cs="Arial"/>
          <w:bCs/>
          <w:sz w:val="24"/>
          <w:szCs w:val="24"/>
          <w:lang w:val="es-ES" w:eastAsia="es-ES"/>
        </w:rPr>
        <w:lastRenderedPageBreak/>
        <w:t>autoridades adm</w:t>
      </w:r>
      <w:r>
        <w:rPr>
          <w:rFonts w:ascii="Arial" w:eastAsia="Times New Roman" w:hAnsi="Arial" w:cs="Arial"/>
          <w:bCs/>
          <w:sz w:val="24"/>
          <w:szCs w:val="24"/>
          <w:lang w:val="es-ES" w:eastAsia="es-ES"/>
        </w:rPr>
        <w:t>inistrativas de carácter estatal</w:t>
      </w:r>
      <w:r w:rsidRPr="00002BFE">
        <w:rPr>
          <w:rFonts w:ascii="Arial" w:eastAsia="Times New Roman" w:hAnsi="Arial" w:cs="Arial"/>
          <w:bCs/>
          <w:sz w:val="24"/>
          <w:szCs w:val="24"/>
          <w:lang w:val="es-ES" w:eastAsia="es-ES"/>
        </w:rPr>
        <w:t xml:space="preserve">, de conformidad con </w:t>
      </w:r>
      <w:r>
        <w:rPr>
          <w:rFonts w:ascii="Arial" w:eastAsia="Times New Roman" w:hAnsi="Arial" w:cs="Arial"/>
          <w:bCs/>
          <w:sz w:val="24"/>
          <w:szCs w:val="24"/>
          <w:lang w:val="es-ES" w:eastAsia="es-ES"/>
        </w:rPr>
        <w:t>lo dispuesto por el artículo 114 QUATER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la Constitución Política del Estado Libre y Soberano de Oaxaca, en relación con los artículos 81, 82 fracción IV, 92, 95 fracciones I y II, 96 fracciones de la I a la XII, de la Ley de Justicia</w:t>
      </w:r>
      <w:r>
        <w:rPr>
          <w:rFonts w:ascii="Arial" w:hAnsi="Arial" w:cs="Arial"/>
          <w:sz w:val="24"/>
          <w:szCs w:val="24"/>
        </w:rPr>
        <w:t xml:space="preserve"> Administrativa para el Estado</w:t>
      </w:r>
      <w:r w:rsidRPr="00002BFE">
        <w:rPr>
          <w:rFonts w:ascii="Arial" w:hAnsi="Arial" w:cs="Arial"/>
          <w:sz w:val="24"/>
          <w:szCs w:val="24"/>
        </w:rPr>
        <w:t>,</w:t>
      </w:r>
      <w:r w:rsidR="00CA525A">
        <w:rPr>
          <w:rFonts w:ascii="Arial" w:hAnsi="Arial" w:cs="Arial"/>
          <w:sz w:val="24"/>
          <w:szCs w:val="24"/>
        </w:rPr>
        <w:t xml:space="preserve"> anterior a la vigente,</w:t>
      </w:r>
      <w:r w:rsidRPr="00002BFE">
        <w:rPr>
          <w:rFonts w:ascii="Arial" w:hAnsi="Arial" w:cs="Arial"/>
          <w:sz w:val="24"/>
          <w:szCs w:val="24"/>
        </w:rPr>
        <w:t xml:space="preserve"> </w:t>
      </w:r>
      <w:r>
        <w:rPr>
          <w:rFonts w:ascii="Arial" w:hAnsi="Arial" w:cs="Arial"/>
          <w:sz w:val="24"/>
          <w:szCs w:val="24"/>
        </w:rPr>
        <w:t>en relación</w:t>
      </w:r>
      <w:r w:rsidRPr="00002BFE">
        <w:rPr>
          <w:rFonts w:ascii="Arial" w:hAnsi="Arial" w:cs="Arial"/>
          <w:sz w:val="24"/>
          <w:szCs w:val="24"/>
        </w:rPr>
        <w:t xml:space="preserve"> con el artículo quinto transitorio de la Ley de Procedimiento y Justicia Administrativa para el Estado de Oaxaca, publicada en el Extra del Periódico Oficial del Estado</w:t>
      </w:r>
      <w:r>
        <w:rPr>
          <w:rFonts w:ascii="Arial" w:hAnsi="Arial" w:cs="Arial"/>
          <w:sz w:val="24"/>
          <w:szCs w:val="24"/>
        </w:rPr>
        <w:t>,</w:t>
      </w:r>
      <w:r w:rsidRPr="00002BFE">
        <w:rPr>
          <w:rFonts w:ascii="Arial" w:hAnsi="Arial" w:cs="Arial"/>
          <w:sz w:val="24"/>
          <w:szCs w:val="24"/>
        </w:rPr>
        <w:t xml:space="preserve"> el 20 veinte de octubre de 2017 d</w:t>
      </w:r>
      <w:r>
        <w:rPr>
          <w:rFonts w:ascii="Arial" w:hAnsi="Arial" w:cs="Arial"/>
          <w:sz w:val="24"/>
          <w:szCs w:val="24"/>
        </w:rPr>
        <w:t>os mil diecisiete y el artículo transitorio cuarto del Decreto número 786, publicado en el Extra del Periódico Oficial del Estado, el 16 dieciséis de enero de 2018 dos mil dieciocho.</w:t>
      </w:r>
    </w:p>
    <w:p w:rsidR="005D5014" w:rsidRPr="005A4E3A" w:rsidRDefault="005D5014" w:rsidP="00831464">
      <w:pPr>
        <w:spacing w:line="360" w:lineRule="auto"/>
        <w:ind w:firstLine="567"/>
        <w:jc w:val="both"/>
        <w:rPr>
          <w:rFonts w:ascii="Arial" w:eastAsia="Times New Roman" w:hAnsi="Arial" w:cs="Arial"/>
          <w:sz w:val="24"/>
          <w:szCs w:val="24"/>
          <w:lang w:val="es-ES_tradnl" w:eastAsia="es-ES"/>
        </w:rPr>
      </w:pPr>
      <w:r w:rsidRPr="00CB4AA1">
        <w:rPr>
          <w:rFonts w:ascii="Arial" w:eastAsia="Times New Roman" w:hAnsi="Arial" w:cs="Arial"/>
          <w:b/>
          <w:bCs/>
          <w:sz w:val="24"/>
          <w:szCs w:val="24"/>
          <w:lang w:val="es-ES_tradnl" w:eastAsia="es-ES"/>
        </w:rPr>
        <w:t>SEGUNDO</w:t>
      </w:r>
      <w:r w:rsidRPr="00CB4AA1">
        <w:rPr>
          <w:rFonts w:ascii="Arial" w:eastAsia="Times New Roman" w:hAnsi="Arial" w:cs="Arial"/>
          <w:bCs/>
          <w:sz w:val="24"/>
          <w:szCs w:val="24"/>
          <w:lang w:val="es-ES_tradnl" w:eastAsia="es-ES"/>
        </w:rPr>
        <w:t>.</w:t>
      </w:r>
      <w:r w:rsidRPr="00CB4AA1">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EB07B5">
        <w:rPr>
          <w:rFonts w:ascii="Arial" w:eastAsia="Times New Roman" w:hAnsi="Arial" w:cs="Arial"/>
          <w:b/>
          <w:sz w:val="24"/>
          <w:szCs w:val="24"/>
          <w:lang w:val="es-ES_tradnl" w:eastAsia="es-ES"/>
        </w:rPr>
        <w:t>ersonalidad</w:t>
      </w:r>
      <w:r>
        <w:rPr>
          <w:rFonts w:ascii="Arial" w:eastAsia="Times New Roman" w:hAnsi="Arial" w:cs="Arial"/>
          <w:sz w:val="24"/>
          <w:szCs w:val="24"/>
          <w:lang w:val="es-ES_tradnl" w:eastAsia="es-ES"/>
        </w:rPr>
        <w:t xml:space="preserve">. La personalidad </w:t>
      </w:r>
      <w:r w:rsidRPr="009D7854">
        <w:rPr>
          <w:rFonts w:ascii="Arial" w:eastAsia="Times New Roman" w:hAnsi="Arial" w:cs="Arial"/>
          <w:sz w:val="24"/>
          <w:szCs w:val="24"/>
          <w:lang w:val="es-ES_tradnl" w:eastAsia="es-ES"/>
        </w:rPr>
        <w:t>de las partes quedó acreditada en términos de los artículos 117 y 120</w:t>
      </w:r>
      <w:r>
        <w:rPr>
          <w:rFonts w:ascii="Arial" w:eastAsia="Times New Roman" w:hAnsi="Arial" w:cs="Arial"/>
          <w:sz w:val="24"/>
          <w:szCs w:val="24"/>
          <w:lang w:val="es-ES_tradnl" w:eastAsia="es-ES"/>
        </w:rPr>
        <w:t>,</w:t>
      </w:r>
      <w:r w:rsidRPr="009D7854">
        <w:rPr>
          <w:rFonts w:ascii="Arial" w:eastAsia="Times New Roman" w:hAnsi="Arial" w:cs="Arial"/>
          <w:sz w:val="24"/>
          <w:szCs w:val="24"/>
          <w:lang w:val="es-ES_tradnl" w:eastAsia="es-ES"/>
        </w:rPr>
        <w:t xml:space="preserve"> de la Ley de Justicia Administrativa</w:t>
      </w:r>
      <w:r>
        <w:rPr>
          <w:rFonts w:ascii="Arial" w:eastAsia="Times New Roman" w:hAnsi="Arial" w:cs="Arial"/>
          <w:sz w:val="24"/>
          <w:szCs w:val="24"/>
          <w:lang w:val="es-ES_tradnl" w:eastAsia="es-ES"/>
        </w:rPr>
        <w:t xml:space="preserve"> </w:t>
      </w:r>
      <w:r w:rsidRPr="009D7854">
        <w:rPr>
          <w:rFonts w:ascii="Arial" w:eastAsia="Times New Roman" w:hAnsi="Arial" w:cs="Arial"/>
          <w:sz w:val="24"/>
          <w:szCs w:val="24"/>
          <w:lang w:val="es-ES_tradnl" w:eastAsia="es-ES"/>
        </w:rPr>
        <w:t>para el Estado,</w:t>
      </w:r>
      <w:r>
        <w:rPr>
          <w:rFonts w:ascii="Arial" w:eastAsia="Times New Roman" w:hAnsi="Arial" w:cs="Arial"/>
          <w:sz w:val="24"/>
          <w:szCs w:val="24"/>
          <w:lang w:val="es-ES_tradnl" w:eastAsia="es-ES"/>
        </w:rPr>
        <w:t xml:space="preserve"> anterior a la vigente, </w:t>
      </w:r>
      <w:r w:rsidR="00A0340E">
        <w:rPr>
          <w:rFonts w:ascii="Arial" w:eastAsia="Times New Roman" w:hAnsi="Arial" w:cs="Arial"/>
          <w:sz w:val="24"/>
          <w:szCs w:val="24"/>
          <w:lang w:val="es-ES_tradnl" w:eastAsia="es-ES"/>
        </w:rPr>
        <w:t xml:space="preserve">ya que los </w:t>
      </w:r>
      <w:r w:rsidR="00A0340E">
        <w:rPr>
          <w:rFonts w:ascii="Arial" w:eastAsia="Times New Roman" w:hAnsi="Arial" w:cs="Arial"/>
          <w:b/>
          <w:sz w:val="24"/>
          <w:szCs w:val="24"/>
          <w:lang w:val="es-ES_tradnl" w:eastAsia="es-ES"/>
        </w:rPr>
        <w:t xml:space="preserve">actores </w:t>
      </w:r>
      <w:r w:rsidR="00DD511C">
        <w:rPr>
          <w:rFonts w:ascii="Arial" w:eastAsia="Times New Roman" w:hAnsi="Arial" w:cs="Arial"/>
          <w:sz w:val="24"/>
          <w:szCs w:val="24"/>
          <w:lang w:val="es-ES_tradnl" w:eastAsia="es-ES"/>
        </w:rPr>
        <w:t xml:space="preserve">promueve por su propio derecho y en representación de los habitantes de las colonias </w:t>
      </w:r>
      <w:r w:rsidR="00704B6D">
        <w:rPr>
          <w:rFonts w:ascii="Arial" w:eastAsia="Times New Roman" w:hAnsi="Arial" w:cs="Arial"/>
          <w:bCs/>
          <w:iCs/>
          <w:caps/>
          <w:kern w:val="2"/>
          <w:sz w:val="24"/>
          <w:szCs w:val="24"/>
          <w:lang w:val="es-ES_tradnl" w:eastAsia="es-ES"/>
        </w:rPr>
        <w:t>**********</w:t>
      </w:r>
      <w:r w:rsidR="00704B6D">
        <w:rPr>
          <w:rFonts w:ascii="Arial" w:eastAsia="Times New Roman" w:hAnsi="Arial" w:cs="Arial"/>
          <w:bCs/>
          <w:iCs/>
          <w:caps/>
          <w:kern w:val="2"/>
          <w:sz w:val="24"/>
          <w:szCs w:val="24"/>
          <w:lang w:val="es-ES_tradnl" w:eastAsia="es-ES"/>
        </w:rPr>
        <w:t xml:space="preserve"> </w:t>
      </w:r>
      <w:r w:rsidR="00DD511C">
        <w:rPr>
          <w:rFonts w:ascii="Arial" w:eastAsia="Times New Roman" w:hAnsi="Arial" w:cs="Arial"/>
          <w:sz w:val="24"/>
          <w:szCs w:val="24"/>
          <w:lang w:val="es-ES_tradnl" w:eastAsia="es-ES"/>
        </w:rPr>
        <w:t xml:space="preserve">y </w:t>
      </w:r>
      <w:r w:rsidR="00704B6D">
        <w:rPr>
          <w:rFonts w:ascii="Arial" w:eastAsia="Times New Roman" w:hAnsi="Arial" w:cs="Arial"/>
          <w:bCs/>
          <w:iCs/>
          <w:caps/>
          <w:kern w:val="2"/>
          <w:sz w:val="24"/>
          <w:szCs w:val="24"/>
          <w:lang w:val="es-ES_tradnl" w:eastAsia="es-ES"/>
        </w:rPr>
        <w:t>**********</w:t>
      </w:r>
      <w:r w:rsidR="00704B6D">
        <w:rPr>
          <w:rFonts w:ascii="Arial" w:eastAsia="Times New Roman" w:hAnsi="Arial" w:cs="Arial"/>
          <w:bCs/>
          <w:iCs/>
          <w:caps/>
          <w:kern w:val="2"/>
          <w:sz w:val="24"/>
          <w:szCs w:val="24"/>
          <w:lang w:val="es-ES_tradnl" w:eastAsia="es-ES"/>
        </w:rPr>
        <w:t xml:space="preserve"> </w:t>
      </w:r>
      <w:r w:rsidR="00DD511C">
        <w:rPr>
          <w:rFonts w:ascii="Arial" w:eastAsia="Times New Roman" w:hAnsi="Arial" w:cs="Arial"/>
          <w:sz w:val="24"/>
          <w:szCs w:val="24"/>
          <w:lang w:val="es-ES_tradnl" w:eastAsia="es-ES"/>
        </w:rPr>
        <w:t xml:space="preserve">, ambas de </w:t>
      </w:r>
      <w:r w:rsidR="00704B6D">
        <w:rPr>
          <w:rFonts w:ascii="Arial" w:eastAsia="Times New Roman" w:hAnsi="Arial" w:cs="Arial"/>
          <w:bCs/>
          <w:iCs/>
          <w:caps/>
          <w:kern w:val="2"/>
          <w:sz w:val="24"/>
          <w:szCs w:val="24"/>
          <w:lang w:val="es-ES_tradnl" w:eastAsia="es-ES"/>
        </w:rPr>
        <w:t>**********</w:t>
      </w:r>
      <w:r w:rsidR="00704B6D">
        <w:rPr>
          <w:rFonts w:ascii="Arial" w:eastAsia="Times New Roman" w:hAnsi="Arial" w:cs="Arial"/>
          <w:bCs/>
          <w:iCs/>
          <w:caps/>
          <w:kern w:val="2"/>
          <w:sz w:val="24"/>
          <w:szCs w:val="24"/>
          <w:lang w:val="es-ES_tradnl" w:eastAsia="es-ES"/>
        </w:rPr>
        <w:t xml:space="preserve"> </w:t>
      </w:r>
      <w:r w:rsidR="00DD511C">
        <w:rPr>
          <w:rFonts w:ascii="Arial" w:eastAsia="Times New Roman" w:hAnsi="Arial" w:cs="Arial"/>
          <w:sz w:val="24"/>
          <w:szCs w:val="24"/>
          <w:lang w:val="es-ES_tradnl" w:eastAsia="es-ES"/>
        </w:rPr>
        <w:t xml:space="preserve">, Oaxaca, lo que acreditaron </w:t>
      </w:r>
      <w:r w:rsidR="00831464">
        <w:rPr>
          <w:rFonts w:ascii="Arial" w:eastAsia="Times New Roman" w:hAnsi="Arial" w:cs="Arial"/>
          <w:sz w:val="24"/>
          <w:szCs w:val="24"/>
          <w:lang w:val="es-ES_tradnl" w:eastAsia="es-ES"/>
        </w:rPr>
        <w:t xml:space="preserve">con las copias certificadas de sus nombramientos como Presidentas de las </w:t>
      </w:r>
      <w:r w:rsidR="00704B6D">
        <w:rPr>
          <w:rFonts w:ascii="Arial" w:eastAsia="Times New Roman" w:hAnsi="Arial" w:cs="Arial"/>
          <w:bCs/>
          <w:iCs/>
          <w:caps/>
          <w:kern w:val="2"/>
          <w:sz w:val="24"/>
          <w:szCs w:val="24"/>
          <w:lang w:val="es-ES_tradnl" w:eastAsia="es-ES"/>
        </w:rPr>
        <w:t>**********</w:t>
      </w:r>
      <w:r w:rsidR="00704B6D">
        <w:rPr>
          <w:rFonts w:ascii="Arial" w:eastAsia="Times New Roman" w:hAnsi="Arial" w:cs="Arial"/>
          <w:bCs/>
          <w:iCs/>
          <w:caps/>
          <w:kern w:val="2"/>
          <w:sz w:val="24"/>
          <w:szCs w:val="24"/>
          <w:lang w:val="es-ES_tradnl" w:eastAsia="es-ES"/>
        </w:rPr>
        <w:t xml:space="preserve"> </w:t>
      </w:r>
      <w:r w:rsidR="00831464">
        <w:rPr>
          <w:rFonts w:ascii="Arial" w:eastAsia="Times New Roman" w:hAnsi="Arial" w:cs="Arial"/>
          <w:sz w:val="24"/>
          <w:szCs w:val="24"/>
          <w:lang w:val="es-ES_tradnl" w:eastAsia="es-ES"/>
        </w:rPr>
        <w:t xml:space="preserve">y </w:t>
      </w:r>
      <w:r w:rsidR="00704B6D">
        <w:rPr>
          <w:rFonts w:ascii="Arial" w:eastAsia="Times New Roman" w:hAnsi="Arial" w:cs="Arial"/>
          <w:bCs/>
          <w:iCs/>
          <w:caps/>
          <w:kern w:val="2"/>
          <w:sz w:val="24"/>
          <w:szCs w:val="24"/>
          <w:lang w:val="es-ES_tradnl" w:eastAsia="es-ES"/>
        </w:rPr>
        <w:t>**********</w:t>
      </w:r>
      <w:r w:rsidR="00831464">
        <w:rPr>
          <w:rFonts w:ascii="Arial" w:eastAsia="Times New Roman" w:hAnsi="Arial" w:cs="Arial"/>
          <w:sz w:val="24"/>
          <w:szCs w:val="24"/>
          <w:lang w:val="es-ES_tradnl" w:eastAsia="es-ES"/>
        </w:rPr>
        <w:t xml:space="preserve">, respectivamente; por su parte </w:t>
      </w:r>
      <w:r w:rsidR="00442D7D" w:rsidRPr="009D7854">
        <w:rPr>
          <w:rFonts w:ascii="Arial" w:eastAsia="Times New Roman" w:hAnsi="Arial" w:cs="Arial"/>
          <w:sz w:val="24"/>
          <w:szCs w:val="24"/>
          <w:lang w:val="es-ES_tradnl" w:eastAsia="es-ES"/>
        </w:rPr>
        <w:t xml:space="preserve">la </w:t>
      </w:r>
      <w:r w:rsidR="00442D7D" w:rsidRPr="001321A1">
        <w:rPr>
          <w:rFonts w:ascii="Arial" w:eastAsia="Times New Roman" w:hAnsi="Arial" w:cs="Arial"/>
          <w:b/>
          <w:sz w:val="24"/>
          <w:szCs w:val="24"/>
          <w:lang w:val="es-ES_tradnl" w:eastAsia="es-ES"/>
        </w:rPr>
        <w:t>autoridad demandada</w:t>
      </w:r>
      <w:r w:rsidR="00442D7D">
        <w:rPr>
          <w:rFonts w:ascii="Arial" w:eastAsia="Times New Roman" w:hAnsi="Arial" w:cs="Arial"/>
          <w:b/>
          <w:sz w:val="24"/>
          <w:szCs w:val="24"/>
          <w:lang w:val="es-ES_tradnl" w:eastAsia="es-ES"/>
        </w:rPr>
        <w:t xml:space="preserve"> </w:t>
      </w:r>
      <w:r w:rsidR="00442D7D">
        <w:rPr>
          <w:rFonts w:ascii="Arial" w:hAnsi="Arial" w:cs="Arial"/>
          <w:sz w:val="24"/>
          <w:szCs w:val="24"/>
        </w:rPr>
        <w:t>Directora General del Instituto Estatal de Ecología y Desarrollo Sustentable ahora Secretario del Medio Ambiente, Energía y Desarrollo Sustentable del Estado</w:t>
      </w:r>
      <w:r w:rsidR="00442D7D">
        <w:rPr>
          <w:rFonts w:ascii="Arial" w:eastAsia="Times New Roman" w:hAnsi="Arial" w:cs="Arial"/>
          <w:sz w:val="24"/>
          <w:szCs w:val="24"/>
          <w:lang w:val="es-ES" w:eastAsia="es-ES"/>
        </w:rPr>
        <w:t>, acreditó su personalidad con la</w:t>
      </w:r>
      <w:r w:rsidR="00442D7D">
        <w:rPr>
          <w:rFonts w:ascii="Arial" w:eastAsia="Times New Roman" w:hAnsi="Arial" w:cs="Arial"/>
          <w:sz w:val="24"/>
          <w:szCs w:val="24"/>
          <w:lang w:val="es-ES_tradnl" w:eastAsia="es-ES"/>
        </w:rPr>
        <w:t xml:space="preserve"> copia certificada</w:t>
      </w:r>
      <w:r w:rsidR="00442D7D" w:rsidRPr="009D7854">
        <w:rPr>
          <w:rFonts w:ascii="Arial" w:eastAsia="Times New Roman" w:hAnsi="Arial" w:cs="Arial"/>
          <w:sz w:val="24"/>
          <w:szCs w:val="24"/>
          <w:lang w:val="es-ES_tradnl" w:eastAsia="es-ES"/>
        </w:rPr>
        <w:t xml:space="preserve"> de su nombramiento y protesta de ley</w:t>
      </w:r>
      <w:r w:rsidR="00442D7D">
        <w:rPr>
          <w:rFonts w:ascii="Arial" w:eastAsia="Times New Roman" w:hAnsi="Arial" w:cs="Arial"/>
          <w:sz w:val="24"/>
          <w:szCs w:val="24"/>
          <w:lang w:val="es-ES_tradnl" w:eastAsia="es-ES"/>
        </w:rPr>
        <w:t xml:space="preserve"> y </w:t>
      </w:r>
      <w:r w:rsidR="00A85DBE">
        <w:rPr>
          <w:rFonts w:ascii="Arial" w:eastAsia="Times New Roman" w:hAnsi="Arial" w:cs="Arial"/>
          <w:sz w:val="24"/>
          <w:szCs w:val="24"/>
          <w:lang w:val="es-ES_tradnl" w:eastAsia="es-ES"/>
        </w:rPr>
        <w:t xml:space="preserve">la </w:t>
      </w:r>
      <w:r w:rsidR="00A85DBE">
        <w:rPr>
          <w:rFonts w:ascii="Arial" w:eastAsia="Times New Roman" w:hAnsi="Arial" w:cs="Arial"/>
          <w:b/>
          <w:sz w:val="24"/>
          <w:szCs w:val="24"/>
          <w:lang w:val="es-ES_tradnl" w:eastAsia="es-ES"/>
        </w:rPr>
        <w:t>tercera afectada</w:t>
      </w:r>
      <w:r w:rsidR="00831464">
        <w:rPr>
          <w:rFonts w:ascii="Arial" w:eastAsia="Times New Roman" w:hAnsi="Arial" w:cs="Arial"/>
          <w:sz w:val="24"/>
          <w:szCs w:val="24"/>
          <w:lang w:val="es-ES_tradnl" w:eastAsia="es-ES"/>
        </w:rPr>
        <w:t xml:space="preserve"> compareció por su propio derecho; documentales</w:t>
      </w:r>
      <w:r w:rsidR="00026ECB">
        <w:rPr>
          <w:rFonts w:ascii="Arial" w:eastAsia="Times New Roman" w:hAnsi="Arial" w:cs="Arial"/>
          <w:sz w:val="24"/>
          <w:szCs w:val="24"/>
          <w:lang w:val="es-ES_tradnl" w:eastAsia="es-ES"/>
        </w:rPr>
        <w:t xml:space="preserve"> </w:t>
      </w:r>
      <w:r w:rsidRPr="009D7854">
        <w:rPr>
          <w:rFonts w:ascii="Arial" w:eastAsia="Times New Roman" w:hAnsi="Arial" w:cs="Arial"/>
          <w:sz w:val="24"/>
          <w:szCs w:val="24"/>
          <w:lang w:val="es-ES_tradnl" w:eastAsia="es-ES"/>
        </w:rPr>
        <w:t>a la que se le</w:t>
      </w:r>
      <w:r w:rsidR="00442D7D">
        <w:rPr>
          <w:rFonts w:ascii="Arial" w:eastAsia="Times New Roman" w:hAnsi="Arial" w:cs="Arial"/>
          <w:sz w:val="24"/>
          <w:szCs w:val="24"/>
          <w:lang w:val="es-ES_tradnl" w:eastAsia="es-ES"/>
        </w:rPr>
        <w:t>s</w:t>
      </w:r>
      <w:r w:rsidRPr="009D7854">
        <w:rPr>
          <w:rFonts w:ascii="Arial" w:eastAsia="Times New Roman" w:hAnsi="Arial" w:cs="Arial"/>
          <w:sz w:val="24"/>
          <w:szCs w:val="24"/>
          <w:lang w:val="es-ES_tradnl" w:eastAsia="es-ES"/>
        </w:rPr>
        <w:t xml:space="preserve"> concede pleno valor probatorio por ser documento</w:t>
      </w:r>
      <w:r w:rsidR="00442D7D">
        <w:rPr>
          <w:rFonts w:ascii="Arial" w:eastAsia="Times New Roman" w:hAnsi="Arial" w:cs="Arial"/>
          <w:sz w:val="24"/>
          <w:szCs w:val="24"/>
          <w:lang w:val="es-ES_tradnl" w:eastAsia="es-ES"/>
        </w:rPr>
        <w:t>s</w:t>
      </w:r>
      <w:r w:rsidRPr="009D7854">
        <w:rPr>
          <w:rFonts w:ascii="Arial" w:eastAsia="Times New Roman" w:hAnsi="Arial" w:cs="Arial"/>
          <w:sz w:val="24"/>
          <w:szCs w:val="24"/>
          <w:lang w:val="es-ES_tradnl" w:eastAsia="es-ES"/>
        </w:rPr>
        <w:t xml:space="preserve"> público</w:t>
      </w:r>
      <w:r w:rsidR="00442D7D">
        <w:rPr>
          <w:rFonts w:ascii="Arial" w:eastAsia="Times New Roman" w:hAnsi="Arial" w:cs="Arial"/>
          <w:sz w:val="24"/>
          <w:szCs w:val="24"/>
          <w:lang w:val="es-ES_tradnl" w:eastAsia="es-ES"/>
        </w:rPr>
        <w:t>s</w:t>
      </w:r>
      <w:r w:rsidRPr="009D7854">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expedidos por autoridad competente en ejercicio de sus funciones, </w:t>
      </w:r>
      <w:r w:rsidRPr="009D7854">
        <w:rPr>
          <w:rFonts w:ascii="Arial" w:eastAsia="Times New Roman" w:hAnsi="Arial" w:cs="Arial"/>
          <w:sz w:val="24"/>
          <w:szCs w:val="24"/>
          <w:lang w:val="es-ES_tradnl" w:eastAsia="es-ES"/>
        </w:rPr>
        <w:t>conforme lo dispuesto por el artículo 173 fracción I</w:t>
      </w:r>
      <w:r>
        <w:rPr>
          <w:rFonts w:ascii="Arial" w:eastAsia="Times New Roman" w:hAnsi="Arial" w:cs="Arial"/>
          <w:sz w:val="24"/>
          <w:szCs w:val="24"/>
          <w:lang w:val="es-ES_tradnl" w:eastAsia="es-ES"/>
        </w:rPr>
        <w:t>, de la Ley de la Materia.</w:t>
      </w:r>
    </w:p>
    <w:p w:rsidR="004E3B58" w:rsidRDefault="004E3B58" w:rsidP="006416DB">
      <w:pPr>
        <w:spacing w:line="360" w:lineRule="auto"/>
        <w:ind w:firstLine="567"/>
        <w:jc w:val="both"/>
        <w:rPr>
          <w:rFonts w:ascii="Arial" w:eastAsia="Times New Roman" w:hAnsi="Arial" w:cs="Arial"/>
          <w:sz w:val="24"/>
          <w:szCs w:val="24"/>
          <w:lang w:val="es-ES_tradnl" w:eastAsia="es-ES"/>
        </w:rPr>
      </w:pPr>
      <w:r w:rsidRPr="00C72C88">
        <w:rPr>
          <w:rFonts w:ascii="Arial" w:eastAsia="Times New Roman" w:hAnsi="Arial" w:cs="Arial"/>
          <w:b/>
          <w:sz w:val="24"/>
          <w:szCs w:val="24"/>
          <w:lang w:val="es-ES_tradnl" w:eastAsia="es-ES"/>
        </w:rPr>
        <w:t>TERCERO. Causales de</w:t>
      </w:r>
      <w:r w:rsidRPr="00C72C88">
        <w:rPr>
          <w:rFonts w:ascii="Arial" w:eastAsia="Times New Roman" w:hAnsi="Arial" w:cs="Arial"/>
          <w:sz w:val="24"/>
          <w:szCs w:val="24"/>
          <w:lang w:val="es-ES_tradnl" w:eastAsia="es-ES"/>
        </w:rPr>
        <w:t xml:space="preserve"> </w:t>
      </w:r>
      <w:r w:rsidRPr="00C72C88">
        <w:rPr>
          <w:rFonts w:ascii="Arial" w:eastAsia="Times New Roman" w:hAnsi="Arial" w:cs="Arial"/>
          <w:b/>
          <w:sz w:val="24"/>
          <w:szCs w:val="24"/>
          <w:lang w:val="es-ES_tradnl" w:eastAsia="es-ES"/>
        </w:rPr>
        <w:t xml:space="preserve">improcedencia y sobreseimiento. </w:t>
      </w:r>
      <w:r w:rsidRPr="00C72C88">
        <w:rPr>
          <w:rFonts w:ascii="Arial" w:eastAsia="Times New Roman" w:hAnsi="Arial" w:cs="Arial"/>
          <w:sz w:val="24"/>
          <w:szCs w:val="24"/>
          <w:lang w:val="es-ES_tradnl" w:eastAsia="es-ES"/>
        </w:rPr>
        <w:t>Por ser</w:t>
      </w:r>
      <w:r w:rsidRPr="00C72C88">
        <w:rPr>
          <w:rFonts w:ascii="Arial" w:eastAsia="Times New Roman" w:hAnsi="Arial" w:cs="Arial"/>
          <w:b/>
          <w:sz w:val="24"/>
          <w:szCs w:val="24"/>
          <w:lang w:val="es-ES_tradnl" w:eastAsia="es-ES"/>
        </w:rPr>
        <w:t xml:space="preserve"> </w:t>
      </w:r>
      <w:r w:rsidRPr="00C72C88">
        <w:rPr>
          <w:rFonts w:ascii="Arial" w:eastAsia="Times New Roman" w:hAnsi="Arial" w:cs="Arial"/>
          <w:sz w:val="24"/>
          <w:szCs w:val="24"/>
          <w:lang w:val="es-ES_tradnl" w:eastAsia="es-ES"/>
        </w:rPr>
        <w:t xml:space="preserve">de orden público y de estudio preferente a cualquier otra cuestión, mismas que pueden ser estudiadas de oficio o a petición de parte, </w:t>
      </w:r>
      <w:r w:rsidR="00577F8E" w:rsidRPr="00C72C88">
        <w:rPr>
          <w:rFonts w:ascii="Arial" w:eastAsia="Times New Roman" w:hAnsi="Arial" w:cs="Arial"/>
          <w:bCs/>
          <w:sz w:val="24"/>
          <w:szCs w:val="24"/>
          <w:lang w:eastAsia="es-ES"/>
        </w:rPr>
        <w:t>ya que,</w:t>
      </w:r>
      <w:r w:rsidRPr="00C72C88">
        <w:rPr>
          <w:rFonts w:ascii="Arial" w:eastAsia="Times New Roman" w:hAnsi="Arial" w:cs="Arial"/>
          <w:bCs/>
          <w:sz w:val="24"/>
          <w:szCs w:val="24"/>
          <w:lang w:eastAsia="es-ES"/>
        </w:rPr>
        <w:t xml:space="preserve"> de actualizarse las hipótesis normativas, ello impide la resolución de fondo del asunto y deberá decretarse su sobreseimiento, en </w:t>
      </w:r>
      <w:r w:rsidR="00E24080">
        <w:rPr>
          <w:rFonts w:ascii="Arial" w:eastAsia="Times New Roman" w:hAnsi="Arial" w:cs="Arial"/>
          <w:bCs/>
          <w:sz w:val="24"/>
          <w:szCs w:val="24"/>
          <w:lang w:eastAsia="es-ES"/>
        </w:rPr>
        <w:t>los términos de los artículos 13</w:t>
      </w:r>
      <w:r w:rsidRPr="00C72C88">
        <w:rPr>
          <w:rFonts w:ascii="Arial" w:eastAsia="Times New Roman" w:hAnsi="Arial" w:cs="Arial"/>
          <w:bCs/>
          <w:sz w:val="24"/>
          <w:szCs w:val="24"/>
          <w:lang w:eastAsia="es-ES"/>
        </w:rPr>
        <w:t>1</w:t>
      </w:r>
      <w:r w:rsidR="00E24080">
        <w:rPr>
          <w:rFonts w:ascii="Arial" w:eastAsia="Times New Roman" w:hAnsi="Arial" w:cs="Arial"/>
          <w:bCs/>
          <w:sz w:val="24"/>
          <w:szCs w:val="24"/>
          <w:lang w:eastAsia="es-ES"/>
        </w:rPr>
        <w:t xml:space="preserve"> y 13</w:t>
      </w:r>
      <w:r w:rsidR="006416DB" w:rsidRPr="00C72C88">
        <w:rPr>
          <w:rFonts w:ascii="Arial" w:eastAsia="Times New Roman" w:hAnsi="Arial" w:cs="Arial"/>
          <w:bCs/>
          <w:sz w:val="24"/>
          <w:szCs w:val="24"/>
          <w:lang w:eastAsia="es-ES"/>
        </w:rPr>
        <w:t>2,</w:t>
      </w:r>
      <w:r w:rsidR="006416DB" w:rsidRPr="00C72C88">
        <w:rPr>
          <w:rFonts w:ascii="Arial" w:eastAsia="Times New Roman" w:hAnsi="Arial" w:cs="Arial"/>
          <w:sz w:val="24"/>
          <w:szCs w:val="24"/>
          <w:lang w:val="es-ES_tradnl" w:eastAsia="es-ES"/>
        </w:rPr>
        <w:t xml:space="preserve"> de la Ley de Justici</w:t>
      </w:r>
      <w:r w:rsidR="00B60D70">
        <w:rPr>
          <w:rFonts w:ascii="Arial" w:eastAsia="Times New Roman" w:hAnsi="Arial" w:cs="Arial"/>
          <w:sz w:val="24"/>
          <w:szCs w:val="24"/>
          <w:lang w:val="es-ES_tradnl" w:eastAsia="es-ES"/>
        </w:rPr>
        <w:t>a Administrativa para el Estado, anterior a la vigente.</w:t>
      </w:r>
    </w:p>
    <w:p w:rsidR="00B60D70" w:rsidRDefault="00DA79F0" w:rsidP="006416DB">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Ahora, la fracción</w:t>
      </w:r>
      <w:r w:rsidR="00B60D70">
        <w:rPr>
          <w:rFonts w:ascii="Arial" w:eastAsia="Times New Roman" w:hAnsi="Arial" w:cs="Arial"/>
          <w:sz w:val="24"/>
          <w:szCs w:val="24"/>
          <w:lang w:val="es-ES_tradnl" w:eastAsia="es-ES"/>
        </w:rPr>
        <w:t xml:space="preserve"> </w:t>
      </w:r>
      <w:r w:rsidR="00E813B4">
        <w:rPr>
          <w:rFonts w:ascii="Arial" w:eastAsia="Times New Roman" w:hAnsi="Arial" w:cs="Arial"/>
          <w:sz w:val="24"/>
          <w:szCs w:val="24"/>
          <w:lang w:val="es-ES_tradnl" w:eastAsia="es-ES"/>
        </w:rPr>
        <w:t>VII del artículo 131, de la Ley de Justicia Administrativa para el Estado,</w:t>
      </w:r>
      <w:r w:rsidR="002A3D68">
        <w:rPr>
          <w:rFonts w:ascii="Arial" w:eastAsia="Times New Roman" w:hAnsi="Arial" w:cs="Arial"/>
          <w:sz w:val="24"/>
          <w:szCs w:val="24"/>
          <w:lang w:val="es-ES_tradnl" w:eastAsia="es-ES"/>
        </w:rPr>
        <w:t xml:space="preserve"> anterior a la vigente,</w:t>
      </w:r>
      <w:r w:rsidR="00E813B4">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establece</w:t>
      </w:r>
      <w:r w:rsidR="00E813B4">
        <w:rPr>
          <w:rFonts w:ascii="Arial" w:eastAsia="Times New Roman" w:hAnsi="Arial" w:cs="Arial"/>
          <w:sz w:val="24"/>
          <w:szCs w:val="24"/>
          <w:lang w:val="es-ES_tradnl" w:eastAsia="es-ES"/>
        </w:rPr>
        <w:t>:</w:t>
      </w:r>
    </w:p>
    <w:p w:rsidR="00E813B4" w:rsidRPr="00E813B4" w:rsidRDefault="00E813B4" w:rsidP="00E813B4">
      <w:pPr>
        <w:spacing w:after="0" w:line="240" w:lineRule="auto"/>
        <w:ind w:left="567" w:right="758" w:firstLine="567"/>
        <w:jc w:val="both"/>
        <w:rPr>
          <w:rFonts w:ascii="Arial" w:eastAsia="Times New Roman" w:hAnsi="Arial" w:cs="Arial"/>
          <w:i/>
          <w:szCs w:val="24"/>
          <w:lang w:val="es-ES_tradnl" w:eastAsia="es-ES"/>
        </w:rPr>
      </w:pPr>
      <w:r w:rsidRPr="00E813B4">
        <w:rPr>
          <w:rFonts w:ascii="Arial" w:eastAsia="Times New Roman" w:hAnsi="Arial" w:cs="Arial"/>
          <w:b/>
          <w:i/>
          <w:szCs w:val="24"/>
          <w:lang w:val="es-ES_tradnl" w:eastAsia="es-ES"/>
        </w:rPr>
        <w:t xml:space="preserve">ARTÍCULO 131.- </w:t>
      </w:r>
      <w:r w:rsidRPr="00E813B4">
        <w:rPr>
          <w:rFonts w:ascii="Arial" w:eastAsia="Times New Roman" w:hAnsi="Arial" w:cs="Arial"/>
          <w:i/>
          <w:szCs w:val="24"/>
          <w:lang w:val="es-ES_tradnl" w:eastAsia="es-ES"/>
        </w:rPr>
        <w:t>Es improcedente el juicio ante el Tribunal Contencioso Administrativo y de Cuentas contra actos:</w:t>
      </w:r>
    </w:p>
    <w:p w:rsidR="00E813B4" w:rsidRPr="00E813B4" w:rsidRDefault="00E813B4" w:rsidP="00E813B4">
      <w:pPr>
        <w:spacing w:after="0" w:line="240" w:lineRule="auto"/>
        <w:ind w:left="567" w:right="758" w:firstLine="567"/>
        <w:jc w:val="both"/>
        <w:rPr>
          <w:rFonts w:ascii="Arial" w:eastAsia="Times New Roman" w:hAnsi="Arial" w:cs="Arial"/>
          <w:i/>
          <w:szCs w:val="24"/>
          <w:lang w:val="es-ES_tradnl" w:eastAsia="es-ES"/>
        </w:rPr>
      </w:pPr>
      <w:r w:rsidRPr="00E813B4">
        <w:rPr>
          <w:rFonts w:ascii="Arial" w:eastAsia="Times New Roman" w:hAnsi="Arial" w:cs="Arial"/>
          <w:i/>
          <w:szCs w:val="24"/>
          <w:lang w:val="es-ES_tradnl" w:eastAsia="es-ES"/>
        </w:rPr>
        <w:t>(…)</w:t>
      </w:r>
    </w:p>
    <w:p w:rsidR="00044417" w:rsidRPr="00831464" w:rsidRDefault="00E813B4" w:rsidP="00831464">
      <w:pPr>
        <w:spacing w:line="240" w:lineRule="auto"/>
        <w:ind w:left="567" w:right="758" w:firstLine="567"/>
        <w:jc w:val="both"/>
        <w:rPr>
          <w:rFonts w:ascii="Arial" w:eastAsia="Times New Roman" w:hAnsi="Arial" w:cs="Arial"/>
          <w:i/>
          <w:szCs w:val="24"/>
          <w:lang w:val="es-ES_tradnl" w:eastAsia="es-ES"/>
        </w:rPr>
      </w:pPr>
      <w:r w:rsidRPr="00E813B4">
        <w:rPr>
          <w:rFonts w:ascii="Arial" w:eastAsia="Times New Roman" w:hAnsi="Arial" w:cs="Arial"/>
          <w:i/>
          <w:szCs w:val="24"/>
          <w:lang w:val="es-ES_tradnl" w:eastAsia="es-ES"/>
        </w:rPr>
        <w:t>VII.- Contra actos cuyos efectos legales o materiales hayan cesado o que no puedan surtirse efectos por haber dejado de existir el objeto o materia del mismo.</w:t>
      </w:r>
    </w:p>
    <w:p w:rsidR="00C13223" w:rsidRDefault="00F8607A" w:rsidP="00E37BD2">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precepto legal trascrito</w:t>
      </w:r>
      <w:r w:rsidR="001A070A">
        <w:rPr>
          <w:rFonts w:ascii="Arial" w:eastAsia="Times New Roman" w:hAnsi="Arial" w:cs="Arial"/>
          <w:sz w:val="24"/>
          <w:szCs w:val="24"/>
          <w:lang w:val="es-ES_tradnl" w:eastAsia="es-ES"/>
        </w:rPr>
        <w:t xml:space="preserve">, contempla dos supuestos por los cuales se debe de declarar la improcedencia del juicio de nulidad, el </w:t>
      </w:r>
      <w:r w:rsidR="001A070A">
        <w:rPr>
          <w:rFonts w:ascii="Arial" w:eastAsia="Times New Roman" w:hAnsi="Arial" w:cs="Arial"/>
          <w:b/>
          <w:sz w:val="24"/>
          <w:szCs w:val="24"/>
          <w:lang w:val="es-ES_tradnl" w:eastAsia="es-ES"/>
        </w:rPr>
        <w:t xml:space="preserve">primero </w:t>
      </w:r>
      <w:r w:rsidR="00692FCE">
        <w:rPr>
          <w:rFonts w:ascii="Arial" w:eastAsia="Times New Roman" w:hAnsi="Arial" w:cs="Arial"/>
          <w:sz w:val="24"/>
          <w:szCs w:val="24"/>
          <w:lang w:val="es-ES_tradnl" w:eastAsia="es-ES"/>
        </w:rPr>
        <w:t xml:space="preserve">se da cuando el acto </w:t>
      </w:r>
      <w:r w:rsidR="004C6907">
        <w:rPr>
          <w:rFonts w:ascii="Arial" w:eastAsia="Times New Roman" w:hAnsi="Arial" w:cs="Arial"/>
          <w:sz w:val="24"/>
          <w:szCs w:val="24"/>
          <w:lang w:val="es-ES_tradnl" w:eastAsia="es-ES"/>
        </w:rPr>
        <w:t xml:space="preserve">deja de producir sus efectos jurídicos o materiales en la esfera jurídica del gobernado, sea por que la autoridad lo revocó o porque el tiempo por el cual ese </w:t>
      </w:r>
      <w:r w:rsidR="004C6907">
        <w:rPr>
          <w:rFonts w:ascii="Arial" w:eastAsia="Times New Roman" w:hAnsi="Arial" w:cs="Arial"/>
          <w:sz w:val="24"/>
          <w:szCs w:val="24"/>
          <w:lang w:val="es-ES_tradnl" w:eastAsia="es-ES"/>
        </w:rPr>
        <w:lastRenderedPageBreak/>
        <w:t xml:space="preserve">acto debía de crear consecuencias jurídico-fácticas ha transcurrido; el </w:t>
      </w:r>
      <w:r w:rsidR="004C6907">
        <w:rPr>
          <w:rFonts w:ascii="Arial" w:eastAsia="Times New Roman" w:hAnsi="Arial" w:cs="Arial"/>
          <w:b/>
          <w:sz w:val="24"/>
          <w:szCs w:val="24"/>
          <w:lang w:val="es-ES_tradnl" w:eastAsia="es-ES"/>
        </w:rPr>
        <w:t xml:space="preserve">segundo </w:t>
      </w:r>
      <w:r w:rsidR="004C6907">
        <w:rPr>
          <w:rFonts w:ascii="Arial" w:eastAsia="Times New Roman" w:hAnsi="Arial" w:cs="Arial"/>
          <w:sz w:val="24"/>
          <w:szCs w:val="24"/>
          <w:lang w:val="es-ES_tradnl" w:eastAsia="es-ES"/>
        </w:rPr>
        <w:t xml:space="preserve">supuesto hace referencia a que </w:t>
      </w:r>
      <w:r w:rsidR="00A5706C">
        <w:rPr>
          <w:rFonts w:ascii="Arial" w:eastAsia="Times New Roman" w:hAnsi="Arial" w:cs="Arial"/>
          <w:sz w:val="24"/>
          <w:szCs w:val="24"/>
          <w:lang w:val="es-ES_tradnl" w:eastAsia="es-ES"/>
        </w:rPr>
        <w:t xml:space="preserve">el </w:t>
      </w:r>
      <w:r w:rsidR="00F029D2">
        <w:rPr>
          <w:rFonts w:ascii="Arial" w:eastAsia="Times New Roman" w:hAnsi="Arial" w:cs="Arial"/>
          <w:sz w:val="24"/>
          <w:szCs w:val="24"/>
          <w:lang w:val="es-ES_tradnl" w:eastAsia="es-ES"/>
        </w:rPr>
        <w:t xml:space="preserve">acto </w:t>
      </w:r>
      <w:r w:rsidR="00A5706C">
        <w:rPr>
          <w:rFonts w:ascii="Arial" w:eastAsia="Times New Roman" w:hAnsi="Arial" w:cs="Arial"/>
          <w:sz w:val="24"/>
          <w:szCs w:val="24"/>
          <w:lang w:val="es-ES_tradnl" w:eastAsia="es-ES"/>
        </w:rPr>
        <w:t xml:space="preserve">subsiste sin embargo no puede producir sus efectos materiales por haber dejado de existir el objeto o materia del mismo, es decir, la improcedencia deviene de la presencia de un hecho extraordinario </w:t>
      </w:r>
      <w:r w:rsidR="00B87C51">
        <w:rPr>
          <w:rFonts w:ascii="Arial" w:eastAsia="Times New Roman" w:hAnsi="Arial" w:cs="Arial"/>
          <w:sz w:val="24"/>
          <w:szCs w:val="24"/>
          <w:lang w:val="es-ES_tradnl" w:eastAsia="es-ES"/>
        </w:rPr>
        <w:t xml:space="preserve">que no depende de la autoridad, que motiva </w:t>
      </w:r>
      <w:r w:rsidR="00044D1A">
        <w:rPr>
          <w:rFonts w:ascii="Arial" w:eastAsia="Times New Roman" w:hAnsi="Arial" w:cs="Arial"/>
          <w:sz w:val="24"/>
          <w:szCs w:val="24"/>
          <w:lang w:val="es-ES_tradnl" w:eastAsia="es-ES"/>
        </w:rPr>
        <w:t xml:space="preserve">a </w:t>
      </w:r>
      <w:r w:rsidR="00B87C51">
        <w:rPr>
          <w:rFonts w:ascii="Arial" w:eastAsia="Times New Roman" w:hAnsi="Arial" w:cs="Arial"/>
          <w:sz w:val="24"/>
          <w:szCs w:val="24"/>
          <w:lang w:val="es-ES_tradnl" w:eastAsia="es-ES"/>
        </w:rPr>
        <w:t>que el objeto sobre el cual el acto reclamado debe de surtir sus consecuencias jurídicas, ha desaparecido.</w:t>
      </w:r>
    </w:p>
    <w:p w:rsidR="00F029D2" w:rsidRPr="00FF3F50" w:rsidRDefault="00F029D2" w:rsidP="00FF3F50">
      <w:pPr>
        <w:spacing w:line="360" w:lineRule="auto"/>
        <w:ind w:firstLine="567"/>
        <w:jc w:val="both"/>
        <w:rPr>
          <w:rFonts w:ascii="Arial" w:eastAsia="Times New Roman" w:hAnsi="Arial" w:cs="Arial"/>
          <w:sz w:val="24"/>
          <w:szCs w:val="24"/>
          <w:lang w:val="es-ES" w:eastAsia="es-ES"/>
        </w:rPr>
      </w:pPr>
      <w:r>
        <w:rPr>
          <w:rFonts w:ascii="Arial" w:eastAsia="Times New Roman" w:hAnsi="Arial" w:cs="Arial"/>
          <w:sz w:val="24"/>
          <w:szCs w:val="24"/>
          <w:lang w:val="es-ES_tradnl" w:eastAsia="es-ES"/>
        </w:rPr>
        <w:t xml:space="preserve">En el caso tenemos que </w:t>
      </w:r>
      <w:r w:rsidR="00831464">
        <w:rPr>
          <w:rFonts w:ascii="Arial" w:eastAsia="Times New Roman" w:hAnsi="Arial" w:cs="Arial"/>
          <w:sz w:val="24"/>
          <w:szCs w:val="24"/>
          <w:lang w:val="es-ES_tradnl" w:eastAsia="es-ES"/>
        </w:rPr>
        <w:t xml:space="preserve">las actoras </w:t>
      </w:r>
      <w:r w:rsidR="00B8557B">
        <w:rPr>
          <w:rFonts w:ascii="Arial" w:eastAsia="Times New Roman" w:hAnsi="Arial" w:cs="Arial"/>
          <w:bCs/>
          <w:iCs/>
          <w:caps/>
          <w:kern w:val="2"/>
          <w:sz w:val="24"/>
          <w:szCs w:val="24"/>
          <w:lang w:val="es-ES_tradnl" w:eastAsia="es-ES"/>
        </w:rPr>
        <w:t>**********</w:t>
      </w:r>
      <w:r w:rsidR="00B8557B">
        <w:rPr>
          <w:rFonts w:ascii="Arial" w:eastAsia="Times New Roman" w:hAnsi="Arial" w:cs="Arial"/>
          <w:bCs/>
          <w:iCs/>
          <w:caps/>
          <w:kern w:val="2"/>
          <w:sz w:val="24"/>
          <w:szCs w:val="24"/>
          <w:lang w:val="es-ES_tradnl" w:eastAsia="es-ES"/>
        </w:rPr>
        <w:t xml:space="preserve"> </w:t>
      </w:r>
      <w:r w:rsidR="00831464">
        <w:rPr>
          <w:rFonts w:ascii="Arial" w:eastAsia="Times New Roman" w:hAnsi="Arial" w:cs="Arial"/>
          <w:sz w:val="24"/>
          <w:szCs w:val="24"/>
          <w:lang w:val="es-ES_tradnl" w:eastAsia="es-ES"/>
        </w:rPr>
        <w:t xml:space="preserve">y </w:t>
      </w:r>
      <w:r w:rsidR="00B8557B">
        <w:rPr>
          <w:rFonts w:ascii="Arial" w:eastAsia="Times New Roman" w:hAnsi="Arial" w:cs="Arial"/>
          <w:bCs/>
          <w:iCs/>
          <w:caps/>
          <w:kern w:val="2"/>
          <w:sz w:val="24"/>
          <w:szCs w:val="24"/>
          <w:lang w:val="es-ES_tradnl" w:eastAsia="es-ES"/>
        </w:rPr>
        <w:t>**********</w:t>
      </w:r>
      <w:r w:rsidR="00B8557B">
        <w:rPr>
          <w:rFonts w:ascii="Arial" w:eastAsia="Times New Roman" w:hAnsi="Arial" w:cs="Arial"/>
          <w:bCs/>
          <w:iCs/>
          <w:caps/>
          <w:kern w:val="2"/>
          <w:sz w:val="24"/>
          <w:szCs w:val="24"/>
          <w:lang w:val="es-ES_tradnl" w:eastAsia="es-ES"/>
        </w:rPr>
        <w:t xml:space="preserve"> </w:t>
      </w:r>
      <w:r w:rsidR="00607EA9">
        <w:rPr>
          <w:rFonts w:ascii="Arial" w:eastAsia="Times New Roman" w:hAnsi="Arial" w:cs="Arial"/>
          <w:sz w:val="24"/>
          <w:szCs w:val="24"/>
          <w:lang w:val="es-ES_tradnl" w:eastAsia="es-ES"/>
        </w:rPr>
        <w:t xml:space="preserve">, </w:t>
      </w:r>
      <w:r w:rsidR="00542FED">
        <w:rPr>
          <w:rFonts w:ascii="Arial" w:eastAsia="Times New Roman" w:hAnsi="Arial" w:cs="Arial"/>
          <w:sz w:val="24"/>
          <w:szCs w:val="24"/>
          <w:lang w:val="es-ES_tradnl" w:eastAsia="es-ES"/>
        </w:rPr>
        <w:t>demandaron</w:t>
      </w:r>
      <w:r w:rsidR="00542FED" w:rsidRPr="00C72C88">
        <w:rPr>
          <w:rFonts w:ascii="Arial" w:eastAsia="Times New Roman" w:hAnsi="Arial" w:cs="Arial"/>
          <w:sz w:val="24"/>
          <w:szCs w:val="24"/>
          <w:lang w:val="es-ES_tradnl" w:eastAsia="es-ES"/>
        </w:rPr>
        <w:t xml:space="preserve"> la nulidad </w:t>
      </w:r>
      <w:r w:rsidR="00542FED">
        <w:rPr>
          <w:rFonts w:ascii="Arial" w:eastAsia="Times New Roman" w:hAnsi="Arial" w:cs="Arial"/>
          <w:sz w:val="24"/>
          <w:szCs w:val="24"/>
          <w:lang w:val="es-ES" w:eastAsia="es-ES"/>
        </w:rPr>
        <w:t>de la autorización en materi</w:t>
      </w:r>
      <w:r w:rsidR="00FF3F50">
        <w:rPr>
          <w:rFonts w:ascii="Arial" w:eastAsia="Times New Roman" w:hAnsi="Arial" w:cs="Arial"/>
          <w:sz w:val="24"/>
          <w:szCs w:val="24"/>
          <w:lang w:val="es-ES" w:eastAsia="es-ES"/>
        </w:rPr>
        <w:t xml:space="preserve">a de impacto y riesgo ambiental para </w:t>
      </w:r>
      <w:r w:rsidR="00FF3F50">
        <w:rPr>
          <w:rFonts w:ascii="Arial" w:eastAsia="Times New Roman" w:hAnsi="Arial" w:cs="Arial"/>
          <w:sz w:val="24"/>
          <w:szCs w:val="24"/>
          <w:lang w:val="es-ES_tradnl" w:eastAsia="es-ES"/>
        </w:rPr>
        <w:t xml:space="preserve">la construcción de la estación de servicio que se ubica en el </w:t>
      </w:r>
      <w:r w:rsidR="00B8557B">
        <w:rPr>
          <w:rFonts w:ascii="Arial" w:eastAsia="Times New Roman" w:hAnsi="Arial" w:cs="Arial"/>
          <w:bCs/>
          <w:iCs/>
          <w:caps/>
          <w:kern w:val="2"/>
          <w:sz w:val="24"/>
          <w:szCs w:val="24"/>
          <w:lang w:val="es-ES_tradnl" w:eastAsia="es-ES"/>
        </w:rPr>
        <w:t>**********</w:t>
      </w:r>
      <w:r w:rsidR="00B8557B">
        <w:rPr>
          <w:rFonts w:ascii="Arial" w:eastAsia="Times New Roman" w:hAnsi="Arial" w:cs="Arial"/>
          <w:bCs/>
          <w:iCs/>
          <w:caps/>
          <w:kern w:val="2"/>
          <w:sz w:val="24"/>
          <w:szCs w:val="24"/>
          <w:lang w:val="es-ES_tradnl" w:eastAsia="es-ES"/>
        </w:rPr>
        <w:t xml:space="preserve"> </w:t>
      </w:r>
      <w:r w:rsidR="00FF3F50">
        <w:rPr>
          <w:rFonts w:ascii="Arial" w:eastAsia="Times New Roman" w:hAnsi="Arial" w:cs="Arial"/>
          <w:sz w:val="24"/>
          <w:szCs w:val="24"/>
          <w:lang w:val="es-ES_tradnl" w:eastAsia="es-ES"/>
        </w:rPr>
        <w:t xml:space="preserve">número </w:t>
      </w:r>
      <w:r w:rsidR="00B8557B">
        <w:rPr>
          <w:rFonts w:ascii="Arial" w:eastAsia="Times New Roman" w:hAnsi="Arial" w:cs="Arial"/>
          <w:bCs/>
          <w:iCs/>
          <w:caps/>
          <w:kern w:val="2"/>
          <w:sz w:val="24"/>
          <w:szCs w:val="24"/>
          <w:lang w:val="es-ES_tradnl" w:eastAsia="es-ES"/>
        </w:rPr>
        <w:t>**********</w:t>
      </w:r>
      <w:r w:rsidR="00B8557B">
        <w:rPr>
          <w:rFonts w:ascii="Arial" w:eastAsia="Times New Roman" w:hAnsi="Arial" w:cs="Arial"/>
          <w:bCs/>
          <w:iCs/>
          <w:caps/>
          <w:kern w:val="2"/>
          <w:sz w:val="24"/>
          <w:szCs w:val="24"/>
          <w:lang w:val="es-ES_tradnl" w:eastAsia="es-ES"/>
        </w:rPr>
        <w:t xml:space="preserve"> </w:t>
      </w:r>
      <w:r w:rsidR="00FF3F50">
        <w:rPr>
          <w:rFonts w:ascii="Arial" w:eastAsia="Times New Roman" w:hAnsi="Arial" w:cs="Arial"/>
          <w:sz w:val="24"/>
          <w:szCs w:val="24"/>
          <w:lang w:val="es-ES_tradnl" w:eastAsia="es-ES"/>
        </w:rPr>
        <w:t xml:space="preserve">, colonia, </w:t>
      </w:r>
      <w:r w:rsidR="00B8557B">
        <w:rPr>
          <w:rFonts w:ascii="Arial" w:eastAsia="Times New Roman" w:hAnsi="Arial" w:cs="Arial"/>
          <w:bCs/>
          <w:iCs/>
          <w:caps/>
          <w:kern w:val="2"/>
          <w:sz w:val="24"/>
          <w:szCs w:val="24"/>
          <w:lang w:val="es-ES_tradnl" w:eastAsia="es-ES"/>
        </w:rPr>
        <w:t>**********</w:t>
      </w:r>
      <w:r w:rsidR="00FF3F50">
        <w:rPr>
          <w:rFonts w:ascii="Arial" w:eastAsia="Times New Roman" w:hAnsi="Arial" w:cs="Arial"/>
          <w:sz w:val="24"/>
          <w:szCs w:val="24"/>
          <w:lang w:val="es-ES_tradnl" w:eastAsia="es-ES"/>
        </w:rPr>
        <w:t>, Oaxaca</w:t>
      </w:r>
      <w:r w:rsidR="00FF3F50">
        <w:rPr>
          <w:rFonts w:ascii="Arial" w:eastAsia="Times New Roman" w:hAnsi="Arial" w:cs="Arial"/>
          <w:sz w:val="24"/>
          <w:szCs w:val="24"/>
          <w:lang w:val="es-ES" w:eastAsia="es-ES"/>
        </w:rPr>
        <w:t xml:space="preserve">, </w:t>
      </w:r>
      <w:r w:rsidR="00542FED" w:rsidRPr="00C72C88">
        <w:rPr>
          <w:rFonts w:ascii="Arial" w:eastAsia="Times New Roman" w:hAnsi="Arial" w:cs="Arial"/>
          <w:sz w:val="24"/>
          <w:szCs w:val="24"/>
          <w:lang w:val="es-ES" w:eastAsia="es-ES"/>
        </w:rPr>
        <w:t xml:space="preserve">contenida en el </w:t>
      </w:r>
      <w:r w:rsidR="00542FED">
        <w:rPr>
          <w:rFonts w:ascii="Arial" w:eastAsia="Times New Roman" w:hAnsi="Arial" w:cs="Arial"/>
          <w:sz w:val="24"/>
          <w:szCs w:val="24"/>
          <w:lang w:val="es-ES" w:eastAsia="es-ES"/>
        </w:rPr>
        <w:t xml:space="preserve">oficio número </w:t>
      </w:r>
      <w:r w:rsidR="00B8557B">
        <w:rPr>
          <w:rFonts w:ascii="Arial" w:eastAsia="Times New Roman" w:hAnsi="Arial" w:cs="Arial"/>
          <w:bCs/>
          <w:iCs/>
          <w:caps/>
          <w:kern w:val="2"/>
          <w:sz w:val="24"/>
          <w:szCs w:val="24"/>
          <w:lang w:val="es-ES_tradnl" w:eastAsia="es-ES"/>
        </w:rPr>
        <w:t>**********</w:t>
      </w:r>
      <w:r w:rsidR="00542FED" w:rsidRPr="00C72C88">
        <w:rPr>
          <w:rFonts w:ascii="Arial" w:eastAsia="Times New Roman" w:hAnsi="Arial" w:cs="Arial"/>
          <w:sz w:val="24"/>
          <w:szCs w:val="24"/>
          <w:lang w:eastAsia="es-ES"/>
        </w:rPr>
        <w:t xml:space="preserve">, de </w:t>
      </w:r>
      <w:r w:rsidR="00542FED">
        <w:rPr>
          <w:rFonts w:ascii="Arial" w:eastAsia="Times New Roman" w:hAnsi="Arial" w:cs="Arial"/>
          <w:sz w:val="24"/>
          <w:szCs w:val="24"/>
          <w:lang w:eastAsia="es-ES"/>
        </w:rPr>
        <w:t>28 veintiocho de abril de 2014 dos mil catorce</w:t>
      </w:r>
      <w:r w:rsidR="00542FED" w:rsidRPr="00C72C88">
        <w:rPr>
          <w:rFonts w:ascii="Arial" w:eastAsia="Times New Roman" w:hAnsi="Arial" w:cs="Arial"/>
          <w:sz w:val="24"/>
          <w:szCs w:val="24"/>
          <w:lang w:val="es-ES" w:eastAsia="es-ES"/>
        </w:rPr>
        <w:t xml:space="preserve">, </w:t>
      </w:r>
      <w:r w:rsidR="00542FED">
        <w:rPr>
          <w:rFonts w:ascii="Arial" w:eastAsia="Times New Roman" w:hAnsi="Arial" w:cs="Arial"/>
          <w:sz w:val="24"/>
          <w:szCs w:val="24"/>
          <w:lang w:val="es-ES" w:eastAsia="es-ES"/>
        </w:rPr>
        <w:t xml:space="preserve">emitido por la Directora General del Instituto Estatal de Ecología y Desarrollo Sustentable que resolvió el expediente número </w:t>
      </w:r>
      <w:r w:rsidR="00B8557B">
        <w:rPr>
          <w:rFonts w:ascii="Arial" w:eastAsia="Times New Roman" w:hAnsi="Arial" w:cs="Arial"/>
          <w:bCs/>
          <w:iCs/>
          <w:caps/>
          <w:kern w:val="2"/>
          <w:sz w:val="24"/>
          <w:szCs w:val="24"/>
          <w:lang w:val="es-ES_tradnl" w:eastAsia="es-ES"/>
        </w:rPr>
        <w:t>**********</w:t>
      </w:r>
      <w:r w:rsidR="00542FED">
        <w:rPr>
          <w:rFonts w:ascii="Arial" w:eastAsia="Times New Roman" w:hAnsi="Arial" w:cs="Arial"/>
          <w:sz w:val="24"/>
          <w:szCs w:val="24"/>
          <w:lang w:val="es-ES" w:eastAsia="es-ES"/>
        </w:rPr>
        <w:t xml:space="preserve">, integrado con motivo de la solicitud promovida por </w:t>
      </w:r>
      <w:r w:rsidR="00B8557B">
        <w:rPr>
          <w:rFonts w:ascii="Arial" w:eastAsia="Times New Roman" w:hAnsi="Arial" w:cs="Arial"/>
          <w:bCs/>
          <w:iCs/>
          <w:caps/>
          <w:kern w:val="2"/>
          <w:sz w:val="24"/>
          <w:szCs w:val="24"/>
          <w:lang w:val="es-ES_tradnl" w:eastAsia="es-ES"/>
        </w:rPr>
        <w:t>**********</w:t>
      </w:r>
      <w:r w:rsidR="00542FED">
        <w:rPr>
          <w:rFonts w:ascii="Arial" w:eastAsia="Times New Roman" w:hAnsi="Arial" w:cs="Arial"/>
          <w:sz w:val="24"/>
          <w:szCs w:val="24"/>
          <w:lang w:val="es-ES_tradnl" w:eastAsia="es-ES"/>
        </w:rPr>
        <w:t>, (fojas 14 a 41</w:t>
      </w:r>
      <w:r w:rsidR="006553D4">
        <w:rPr>
          <w:rFonts w:ascii="Arial" w:eastAsia="Times New Roman" w:hAnsi="Arial" w:cs="Arial"/>
          <w:sz w:val="24"/>
          <w:szCs w:val="24"/>
          <w:lang w:val="es-ES_tradnl" w:eastAsia="es-ES"/>
        </w:rPr>
        <w:t>)</w:t>
      </w:r>
    </w:p>
    <w:p w:rsidR="006553D4" w:rsidRDefault="00CC723D" w:rsidP="00B74179">
      <w:pPr>
        <w:spacing w:line="360" w:lineRule="auto"/>
        <w:ind w:firstLine="567"/>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De la</w:t>
      </w:r>
      <w:r w:rsidR="006553D4">
        <w:rPr>
          <w:rFonts w:ascii="Arial" w:eastAsia="Times New Roman" w:hAnsi="Arial" w:cs="Arial"/>
          <w:sz w:val="24"/>
          <w:szCs w:val="24"/>
          <w:lang w:val="es-ES_tradnl" w:eastAsia="es-ES"/>
        </w:rPr>
        <w:t xml:space="preserve"> lectura íntegra de oficio número </w:t>
      </w:r>
      <w:r w:rsidR="00B8557B">
        <w:rPr>
          <w:rFonts w:ascii="Arial" w:eastAsia="Times New Roman" w:hAnsi="Arial" w:cs="Arial"/>
          <w:bCs/>
          <w:iCs/>
          <w:caps/>
          <w:kern w:val="2"/>
          <w:sz w:val="24"/>
          <w:szCs w:val="24"/>
          <w:lang w:val="es-ES_tradnl" w:eastAsia="es-ES"/>
        </w:rPr>
        <w:t>**********</w:t>
      </w:r>
      <w:r w:rsidR="006553D4">
        <w:rPr>
          <w:rFonts w:ascii="Arial" w:eastAsia="Times New Roman" w:hAnsi="Arial" w:cs="Arial"/>
          <w:sz w:val="24"/>
          <w:szCs w:val="24"/>
          <w:lang w:val="es-ES_tradnl" w:eastAsia="es-ES"/>
        </w:rPr>
        <w:t xml:space="preserve">, de </w:t>
      </w:r>
      <w:r w:rsidR="00542FED">
        <w:rPr>
          <w:rFonts w:ascii="Arial" w:eastAsia="Times New Roman" w:hAnsi="Arial" w:cs="Arial"/>
          <w:sz w:val="24"/>
          <w:szCs w:val="24"/>
          <w:lang w:val="es-ES_tradnl" w:eastAsia="es-ES"/>
        </w:rPr>
        <w:t xml:space="preserve">28 veintiocho de abril </w:t>
      </w:r>
      <w:r w:rsidR="006553D4">
        <w:rPr>
          <w:rFonts w:ascii="Arial" w:eastAsia="Times New Roman" w:hAnsi="Arial" w:cs="Arial"/>
          <w:sz w:val="24"/>
          <w:szCs w:val="24"/>
          <w:lang w:val="es-ES_tradnl" w:eastAsia="es-ES"/>
        </w:rPr>
        <w:t xml:space="preserve">de 2014 dos mil catorce, podemos advertir que en </w:t>
      </w:r>
      <w:r w:rsidR="00B44890">
        <w:rPr>
          <w:rFonts w:ascii="Arial" w:eastAsia="Times New Roman" w:hAnsi="Arial" w:cs="Arial"/>
          <w:sz w:val="24"/>
          <w:szCs w:val="24"/>
          <w:lang w:val="es-ES_tradnl" w:eastAsia="es-ES"/>
        </w:rPr>
        <w:t xml:space="preserve">el </w:t>
      </w:r>
      <w:r w:rsidR="00542FED">
        <w:rPr>
          <w:rFonts w:ascii="Arial" w:eastAsia="Times New Roman" w:hAnsi="Arial" w:cs="Arial"/>
          <w:sz w:val="24"/>
          <w:szCs w:val="24"/>
          <w:lang w:val="es-ES_tradnl" w:eastAsia="es-ES"/>
        </w:rPr>
        <w:t>párrafo primero del punto resolutivo primero</w:t>
      </w:r>
      <w:r w:rsidR="006553D4">
        <w:rPr>
          <w:rFonts w:ascii="Arial" w:eastAsia="Times New Roman" w:hAnsi="Arial" w:cs="Arial"/>
          <w:sz w:val="24"/>
          <w:szCs w:val="24"/>
          <w:lang w:val="es-ES_tradnl" w:eastAsia="es-ES"/>
        </w:rPr>
        <w:t xml:space="preserve">, </w:t>
      </w:r>
      <w:r w:rsidR="00B44890">
        <w:rPr>
          <w:rFonts w:ascii="Arial" w:eastAsia="Times New Roman" w:hAnsi="Arial" w:cs="Arial"/>
          <w:sz w:val="24"/>
          <w:szCs w:val="24"/>
          <w:lang w:val="es-ES_tradnl" w:eastAsia="es-ES"/>
        </w:rPr>
        <w:t xml:space="preserve">se </w:t>
      </w:r>
      <w:r w:rsidR="006553D4">
        <w:rPr>
          <w:rFonts w:ascii="Arial" w:eastAsia="Times New Roman" w:hAnsi="Arial" w:cs="Arial"/>
          <w:sz w:val="24"/>
          <w:szCs w:val="24"/>
          <w:lang w:val="es-ES_tradnl" w:eastAsia="es-ES"/>
        </w:rPr>
        <w:t xml:space="preserve">establece: </w:t>
      </w:r>
      <w:r w:rsidR="006553D4" w:rsidRPr="00766DBD">
        <w:rPr>
          <w:rFonts w:ascii="Arial" w:eastAsia="Times New Roman" w:hAnsi="Arial" w:cs="Arial"/>
          <w:i/>
          <w:sz w:val="24"/>
          <w:szCs w:val="24"/>
          <w:lang w:val="es-ES_tradnl" w:eastAsia="es-ES"/>
        </w:rPr>
        <w:t>“…</w:t>
      </w:r>
      <w:r w:rsidR="00B74179">
        <w:rPr>
          <w:rFonts w:ascii="Arial" w:eastAsia="Times New Roman" w:hAnsi="Arial" w:cs="Arial"/>
          <w:i/>
          <w:sz w:val="24"/>
          <w:szCs w:val="24"/>
          <w:lang w:val="es-ES_tradnl" w:eastAsia="es-ES"/>
        </w:rPr>
        <w:t xml:space="preserve">además de enfatizar que la presenta autorización es de carácter estrictamente ambiental, por lo que </w:t>
      </w:r>
      <w:r w:rsidR="00B74179">
        <w:rPr>
          <w:rFonts w:ascii="Arial" w:eastAsia="Times New Roman" w:hAnsi="Arial" w:cs="Arial"/>
          <w:b/>
          <w:i/>
          <w:sz w:val="24"/>
          <w:szCs w:val="24"/>
          <w:lang w:val="es-ES_tradnl" w:eastAsia="es-ES"/>
        </w:rPr>
        <w:t>NO constituye un permiso de construcción</w:t>
      </w:r>
      <w:r w:rsidR="00B74179">
        <w:rPr>
          <w:rFonts w:ascii="Arial" w:eastAsia="Times New Roman" w:hAnsi="Arial" w:cs="Arial"/>
          <w:i/>
          <w:sz w:val="24"/>
          <w:szCs w:val="24"/>
          <w:lang w:val="es-ES_tradnl" w:eastAsia="es-ES"/>
        </w:rPr>
        <w:t>, ya que dicha Autorización o permiso, es responsabilidad de autoridades Municipales conforme a su competencia…”</w:t>
      </w:r>
      <w:r>
        <w:rPr>
          <w:rFonts w:ascii="Arial" w:eastAsia="Times New Roman" w:hAnsi="Arial" w:cs="Arial"/>
          <w:i/>
          <w:sz w:val="24"/>
          <w:szCs w:val="24"/>
          <w:lang w:val="es-ES_tradnl" w:eastAsia="es-ES"/>
        </w:rPr>
        <w:t xml:space="preserve"> </w:t>
      </w:r>
      <w:r w:rsidR="00766DBD" w:rsidRPr="00FF3F50">
        <w:rPr>
          <w:rFonts w:ascii="Arial" w:eastAsia="Times New Roman" w:hAnsi="Arial" w:cs="Arial"/>
          <w:b/>
          <w:i/>
          <w:sz w:val="24"/>
          <w:szCs w:val="24"/>
          <w:lang w:val="es-ES_tradnl" w:eastAsia="es-ES"/>
        </w:rPr>
        <w:t>(</w:t>
      </w:r>
      <w:r w:rsidR="00FF3F50" w:rsidRPr="00FF3F50">
        <w:rPr>
          <w:rFonts w:ascii="Arial" w:eastAsia="Times New Roman" w:hAnsi="Arial" w:cs="Arial"/>
          <w:b/>
          <w:i/>
          <w:sz w:val="24"/>
          <w:szCs w:val="24"/>
          <w:lang w:val="es-ES_tradnl" w:eastAsia="es-ES"/>
        </w:rPr>
        <w:t>Énfasis</w:t>
      </w:r>
      <w:r w:rsidR="00766DBD" w:rsidRPr="00FF3F50">
        <w:rPr>
          <w:rFonts w:ascii="Arial" w:eastAsia="Times New Roman" w:hAnsi="Arial" w:cs="Arial"/>
          <w:b/>
          <w:i/>
          <w:sz w:val="24"/>
          <w:szCs w:val="24"/>
          <w:lang w:val="es-ES_tradnl" w:eastAsia="es-ES"/>
        </w:rPr>
        <w:t xml:space="preserve"> añadido)</w:t>
      </w:r>
      <w:r w:rsidR="004F45DD" w:rsidRPr="00FF3F50">
        <w:rPr>
          <w:rFonts w:ascii="Arial" w:eastAsia="Times New Roman" w:hAnsi="Arial" w:cs="Arial"/>
          <w:b/>
          <w:i/>
          <w:sz w:val="24"/>
          <w:szCs w:val="24"/>
          <w:lang w:val="es-ES_tradnl" w:eastAsia="es-ES"/>
        </w:rPr>
        <w:t>.</w:t>
      </w:r>
    </w:p>
    <w:p w:rsidR="004F45DD" w:rsidRDefault="00044417" w:rsidP="00E37BD2">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Ahora</w:t>
      </w:r>
      <w:r w:rsidR="004919AE">
        <w:rPr>
          <w:rFonts w:ascii="Arial" w:eastAsia="Times New Roman" w:hAnsi="Arial" w:cs="Arial"/>
          <w:sz w:val="24"/>
          <w:szCs w:val="24"/>
          <w:lang w:val="es-ES_tradnl" w:eastAsia="es-ES"/>
        </w:rPr>
        <w:t xml:space="preserve"> bien</w:t>
      </w:r>
      <w:r>
        <w:rPr>
          <w:rFonts w:ascii="Arial" w:eastAsia="Times New Roman" w:hAnsi="Arial" w:cs="Arial"/>
          <w:sz w:val="24"/>
          <w:szCs w:val="24"/>
          <w:lang w:val="es-ES_tradnl" w:eastAsia="es-ES"/>
        </w:rPr>
        <w:t xml:space="preserve">, </w:t>
      </w:r>
      <w:r w:rsidR="004D6E54">
        <w:rPr>
          <w:rFonts w:ascii="Arial" w:eastAsia="Times New Roman" w:hAnsi="Arial" w:cs="Arial"/>
          <w:sz w:val="24"/>
          <w:szCs w:val="24"/>
          <w:lang w:val="es-ES_tradnl" w:eastAsia="es-ES"/>
        </w:rPr>
        <w:t xml:space="preserve">el artículo </w:t>
      </w:r>
      <w:r w:rsidR="00BA4D1B">
        <w:rPr>
          <w:rFonts w:ascii="Arial" w:eastAsia="Times New Roman" w:hAnsi="Arial" w:cs="Arial"/>
          <w:sz w:val="24"/>
          <w:szCs w:val="24"/>
          <w:lang w:val="es-ES_tradnl" w:eastAsia="es-ES"/>
        </w:rPr>
        <w:t>16, de la Ley de Equilibrio Ecológico del Estado de Oaxaca</w:t>
      </w:r>
      <w:r w:rsidR="00044D1A">
        <w:rPr>
          <w:rFonts w:ascii="Arial" w:eastAsia="Times New Roman" w:hAnsi="Arial" w:cs="Arial"/>
          <w:sz w:val="24"/>
          <w:szCs w:val="24"/>
          <w:lang w:val="es-ES_tradnl" w:eastAsia="es-ES"/>
        </w:rPr>
        <w:t xml:space="preserve">, </w:t>
      </w:r>
      <w:r w:rsidR="00CC723D">
        <w:rPr>
          <w:rFonts w:ascii="Arial" w:eastAsia="Times New Roman" w:hAnsi="Arial" w:cs="Arial"/>
          <w:sz w:val="24"/>
          <w:szCs w:val="24"/>
          <w:lang w:val="es-ES_tradnl" w:eastAsia="es-ES"/>
        </w:rPr>
        <w:t>señala</w:t>
      </w:r>
      <w:r w:rsidR="00044D1A">
        <w:rPr>
          <w:rFonts w:ascii="Arial" w:eastAsia="Times New Roman" w:hAnsi="Arial" w:cs="Arial"/>
          <w:sz w:val="24"/>
          <w:szCs w:val="24"/>
          <w:lang w:val="es-ES_tradnl" w:eastAsia="es-ES"/>
        </w:rPr>
        <w:t xml:space="preserve"> </w:t>
      </w:r>
      <w:r w:rsidR="008F19A1">
        <w:rPr>
          <w:rFonts w:ascii="Arial" w:eastAsia="Times New Roman" w:hAnsi="Arial" w:cs="Arial"/>
          <w:sz w:val="24"/>
          <w:szCs w:val="24"/>
          <w:lang w:val="es-ES_tradnl" w:eastAsia="es-ES"/>
        </w:rPr>
        <w:t xml:space="preserve">que la evaluación en materia de impacto ambiental </w:t>
      </w:r>
      <w:r w:rsidR="003715D4">
        <w:rPr>
          <w:rFonts w:ascii="Arial" w:eastAsia="Times New Roman" w:hAnsi="Arial" w:cs="Arial"/>
          <w:sz w:val="24"/>
          <w:szCs w:val="24"/>
          <w:lang w:val="es-ES_tradnl" w:eastAsia="es-ES"/>
        </w:rPr>
        <w:t xml:space="preserve">es un procedimiento </w:t>
      </w:r>
      <w:r w:rsidR="0056008C">
        <w:rPr>
          <w:rFonts w:ascii="Arial" w:eastAsia="Times New Roman" w:hAnsi="Arial" w:cs="Arial"/>
          <w:sz w:val="24"/>
          <w:szCs w:val="24"/>
          <w:lang w:val="es-ES_tradnl" w:eastAsia="es-ES"/>
        </w:rPr>
        <w:t xml:space="preserve">a través del cual el Instituto establece las condiciones a que se sujetará la realización de obras que puedan causar algún desequilibrio ecológico, con la finalidad de proteger el medio ambiente, es decir, solamente establece una serie de condiciones </w:t>
      </w:r>
      <w:r w:rsidR="00B81F61">
        <w:rPr>
          <w:rFonts w:ascii="Arial" w:eastAsia="Times New Roman" w:hAnsi="Arial" w:cs="Arial"/>
          <w:sz w:val="24"/>
          <w:szCs w:val="24"/>
          <w:lang w:val="es-ES_tradnl" w:eastAsia="es-ES"/>
        </w:rPr>
        <w:t xml:space="preserve">que </w:t>
      </w:r>
      <w:r w:rsidR="0056008C">
        <w:rPr>
          <w:rFonts w:ascii="Arial" w:eastAsia="Times New Roman" w:hAnsi="Arial" w:cs="Arial"/>
          <w:sz w:val="24"/>
          <w:szCs w:val="24"/>
          <w:lang w:val="es-ES_tradnl" w:eastAsia="es-ES"/>
        </w:rPr>
        <w:t xml:space="preserve">se deberán de cumplir al momento </w:t>
      </w:r>
      <w:r w:rsidR="00133AEB">
        <w:rPr>
          <w:rFonts w:ascii="Arial" w:eastAsia="Times New Roman" w:hAnsi="Arial" w:cs="Arial"/>
          <w:sz w:val="24"/>
          <w:szCs w:val="24"/>
          <w:lang w:val="es-ES_tradnl" w:eastAsia="es-ES"/>
        </w:rPr>
        <w:t>de realizar la obras, ello con la finalidad de preservar el ambiente y evitar cualquier tipo de desequilibrio ecológico.</w:t>
      </w:r>
    </w:p>
    <w:p w:rsidR="00133AEB" w:rsidRDefault="00E14DA9" w:rsidP="00E37BD2">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Por su parte e</w:t>
      </w:r>
      <w:r w:rsidR="00282BEF">
        <w:rPr>
          <w:rFonts w:ascii="Arial" w:eastAsia="Times New Roman" w:hAnsi="Arial" w:cs="Arial"/>
          <w:sz w:val="24"/>
          <w:szCs w:val="24"/>
          <w:lang w:val="es-ES_tradnl" w:eastAsia="es-ES"/>
        </w:rPr>
        <w:t xml:space="preserve">l artículo 68, fracción XII, de la Ley Orgánica Municipal para el Estado, </w:t>
      </w:r>
      <w:r w:rsidR="007C0E8D">
        <w:rPr>
          <w:rFonts w:ascii="Arial" w:eastAsia="Times New Roman" w:hAnsi="Arial" w:cs="Arial"/>
          <w:sz w:val="24"/>
          <w:szCs w:val="24"/>
          <w:lang w:val="es-ES_tradnl" w:eastAsia="es-ES"/>
        </w:rPr>
        <w:t xml:space="preserve">establece que es facultad del </w:t>
      </w:r>
      <w:r w:rsidR="00155935">
        <w:rPr>
          <w:rFonts w:ascii="Arial" w:eastAsia="Times New Roman" w:hAnsi="Arial" w:cs="Arial"/>
          <w:sz w:val="24"/>
          <w:szCs w:val="24"/>
          <w:lang w:val="es-ES_tradnl" w:eastAsia="es-ES"/>
        </w:rPr>
        <w:t>Presidente Municipal de cada Ayuntamiento, el otorgamiento de licencias y permiso para e</w:t>
      </w:r>
      <w:r w:rsidR="00B81F61">
        <w:rPr>
          <w:rFonts w:ascii="Arial" w:eastAsia="Times New Roman" w:hAnsi="Arial" w:cs="Arial"/>
          <w:sz w:val="24"/>
          <w:szCs w:val="24"/>
          <w:lang w:val="es-ES_tradnl" w:eastAsia="es-ES"/>
        </w:rPr>
        <w:t xml:space="preserve">l uso del suelo y construcción en el </w:t>
      </w:r>
      <w:r w:rsidR="00155935">
        <w:rPr>
          <w:rFonts w:ascii="Arial" w:eastAsia="Times New Roman" w:hAnsi="Arial" w:cs="Arial"/>
          <w:sz w:val="24"/>
          <w:szCs w:val="24"/>
          <w:lang w:val="es-ES_tradnl" w:eastAsia="es-ES"/>
        </w:rPr>
        <w:t xml:space="preserve">Municipio al cual </w:t>
      </w:r>
      <w:r w:rsidR="00B81F61">
        <w:rPr>
          <w:rFonts w:ascii="Arial" w:eastAsia="Times New Roman" w:hAnsi="Arial" w:cs="Arial"/>
          <w:sz w:val="24"/>
          <w:szCs w:val="24"/>
          <w:lang w:val="es-ES_tradnl" w:eastAsia="es-ES"/>
        </w:rPr>
        <w:t>pertenezca.</w:t>
      </w:r>
    </w:p>
    <w:p w:rsidR="00155935" w:rsidRDefault="00E14DA9" w:rsidP="00E37BD2">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De los artículos citados podemos advertir, que</w:t>
      </w:r>
      <w:r w:rsidR="00155935">
        <w:rPr>
          <w:rFonts w:ascii="Arial" w:eastAsia="Times New Roman" w:hAnsi="Arial" w:cs="Arial"/>
          <w:sz w:val="24"/>
          <w:szCs w:val="24"/>
          <w:lang w:val="es-ES_tradnl" w:eastAsia="es-ES"/>
        </w:rPr>
        <w:t xml:space="preserve"> </w:t>
      </w:r>
      <w:r w:rsidR="007C05B8">
        <w:rPr>
          <w:rFonts w:ascii="Arial" w:eastAsia="Times New Roman" w:hAnsi="Arial" w:cs="Arial"/>
          <w:sz w:val="24"/>
          <w:szCs w:val="24"/>
          <w:lang w:val="es-ES_tradnl" w:eastAsia="es-ES"/>
        </w:rPr>
        <w:t>el procedimiento de evaluación y autorización en materia de impacto y riesgo ambiental, es un procedimiento estrictamente ambiental, el cual tiene por objeto la interpretación de los impactos ambientales que una obra producir</w:t>
      </w:r>
      <w:r w:rsidR="00531EB0">
        <w:rPr>
          <w:rFonts w:ascii="Arial" w:eastAsia="Times New Roman" w:hAnsi="Arial" w:cs="Arial"/>
          <w:sz w:val="24"/>
          <w:szCs w:val="24"/>
          <w:lang w:val="es-ES_tradnl" w:eastAsia="es-ES"/>
        </w:rPr>
        <w:t xml:space="preserve">ía en caso de ser ejecutada, por lo que dicha autorización </w:t>
      </w:r>
      <w:r w:rsidR="00531EB0" w:rsidRPr="00B74179">
        <w:rPr>
          <w:rFonts w:ascii="Arial" w:eastAsia="Times New Roman" w:hAnsi="Arial" w:cs="Arial"/>
          <w:b/>
          <w:sz w:val="24"/>
          <w:szCs w:val="24"/>
          <w:lang w:val="es-ES_tradnl" w:eastAsia="es-ES"/>
        </w:rPr>
        <w:t>no tiene efectos de una licencia de construcción</w:t>
      </w:r>
      <w:r w:rsidR="00531EB0">
        <w:rPr>
          <w:rFonts w:ascii="Arial" w:eastAsia="Times New Roman" w:hAnsi="Arial" w:cs="Arial"/>
          <w:sz w:val="24"/>
          <w:szCs w:val="24"/>
          <w:lang w:val="es-ES_tradnl" w:eastAsia="es-ES"/>
        </w:rPr>
        <w:t xml:space="preserve">, </w:t>
      </w:r>
      <w:r w:rsidR="00F721B2">
        <w:rPr>
          <w:rFonts w:ascii="Arial" w:eastAsia="Times New Roman" w:hAnsi="Arial" w:cs="Arial"/>
          <w:sz w:val="24"/>
          <w:szCs w:val="24"/>
          <w:lang w:val="es-ES_tradnl" w:eastAsia="es-ES"/>
        </w:rPr>
        <w:t xml:space="preserve">ya </w:t>
      </w:r>
      <w:proofErr w:type="gramStart"/>
      <w:r w:rsidR="00F721B2">
        <w:rPr>
          <w:rFonts w:ascii="Arial" w:eastAsia="Times New Roman" w:hAnsi="Arial" w:cs="Arial"/>
          <w:sz w:val="24"/>
          <w:szCs w:val="24"/>
          <w:lang w:val="es-ES_tradnl" w:eastAsia="es-ES"/>
        </w:rPr>
        <w:lastRenderedPageBreak/>
        <w:t>que</w:t>
      </w:r>
      <w:proofErr w:type="gramEnd"/>
      <w:r w:rsidR="00F721B2">
        <w:rPr>
          <w:rFonts w:ascii="Arial" w:eastAsia="Times New Roman" w:hAnsi="Arial" w:cs="Arial"/>
          <w:sz w:val="24"/>
          <w:szCs w:val="24"/>
          <w:lang w:val="es-ES_tradnl" w:eastAsia="es-ES"/>
        </w:rPr>
        <w:t xml:space="preserve"> </w:t>
      </w:r>
      <w:r w:rsidR="00531EB0">
        <w:rPr>
          <w:rFonts w:ascii="Arial" w:eastAsia="Times New Roman" w:hAnsi="Arial" w:cs="Arial"/>
          <w:sz w:val="24"/>
          <w:szCs w:val="24"/>
          <w:lang w:val="es-ES_tradnl" w:eastAsia="es-ES"/>
        </w:rPr>
        <w:t>es facultad exclusiva del Ayuntamiento en el cual se pretenda construir la obra.</w:t>
      </w:r>
    </w:p>
    <w:p w:rsidR="00531EB0" w:rsidRPr="00A609D5" w:rsidRDefault="00B74508" w:rsidP="00E37BD2">
      <w:pPr>
        <w:spacing w:line="360" w:lineRule="auto"/>
        <w:ind w:firstLine="567"/>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 xml:space="preserve">Cuando a lo anterior, </w:t>
      </w:r>
      <w:r w:rsidR="00B74179">
        <w:rPr>
          <w:rFonts w:ascii="Arial" w:eastAsia="Times New Roman" w:hAnsi="Arial" w:cs="Arial"/>
          <w:sz w:val="24"/>
          <w:szCs w:val="24"/>
          <w:lang w:val="es-ES_tradnl" w:eastAsia="es-ES"/>
        </w:rPr>
        <w:t>en</w:t>
      </w:r>
      <w:r w:rsidR="007B1682">
        <w:rPr>
          <w:rFonts w:ascii="Arial" w:eastAsia="Times New Roman" w:hAnsi="Arial" w:cs="Arial"/>
          <w:sz w:val="24"/>
          <w:szCs w:val="24"/>
          <w:lang w:val="es-ES_tradnl" w:eastAsia="es-ES"/>
        </w:rPr>
        <w:t xml:space="preserve"> </w:t>
      </w:r>
      <w:r w:rsidR="00531EB0">
        <w:rPr>
          <w:rFonts w:ascii="Arial" w:eastAsia="Times New Roman" w:hAnsi="Arial" w:cs="Arial"/>
          <w:sz w:val="24"/>
          <w:szCs w:val="24"/>
          <w:lang w:val="es-ES_tradnl" w:eastAsia="es-ES"/>
        </w:rPr>
        <w:t xml:space="preserve">el punto resolutivo </w:t>
      </w:r>
      <w:r w:rsidR="00531EB0" w:rsidRPr="00531EB0">
        <w:rPr>
          <w:rFonts w:ascii="Arial" w:eastAsia="Times New Roman" w:hAnsi="Arial" w:cs="Arial"/>
          <w:b/>
          <w:sz w:val="24"/>
          <w:szCs w:val="24"/>
          <w:lang w:val="es-ES_tradnl" w:eastAsia="es-ES"/>
        </w:rPr>
        <w:t>décimo</w:t>
      </w:r>
      <w:r w:rsidR="00531EB0">
        <w:rPr>
          <w:rFonts w:ascii="Arial" w:eastAsia="Times New Roman" w:hAnsi="Arial" w:cs="Arial"/>
          <w:sz w:val="24"/>
          <w:szCs w:val="24"/>
          <w:lang w:val="es-ES_tradnl" w:eastAsia="es-ES"/>
        </w:rPr>
        <w:t xml:space="preserve">, de la autorización de Impacto y Riesgo Ambiental, contenida en el oficio número </w:t>
      </w:r>
      <w:r w:rsidR="00B8557B">
        <w:rPr>
          <w:rFonts w:ascii="Arial" w:eastAsia="Times New Roman" w:hAnsi="Arial" w:cs="Arial"/>
          <w:bCs/>
          <w:iCs/>
          <w:caps/>
          <w:kern w:val="2"/>
          <w:sz w:val="24"/>
          <w:szCs w:val="24"/>
          <w:lang w:val="es-ES_tradnl" w:eastAsia="es-ES"/>
        </w:rPr>
        <w:t>**********</w:t>
      </w:r>
      <w:r w:rsidR="00531EB0">
        <w:rPr>
          <w:rFonts w:ascii="Arial" w:eastAsia="Times New Roman" w:hAnsi="Arial" w:cs="Arial"/>
          <w:sz w:val="24"/>
          <w:szCs w:val="24"/>
          <w:lang w:val="es-ES_tradnl" w:eastAsia="es-ES"/>
        </w:rPr>
        <w:t xml:space="preserve">, de </w:t>
      </w:r>
      <w:r w:rsidR="007418CF">
        <w:rPr>
          <w:rFonts w:ascii="Arial" w:eastAsia="Times New Roman" w:hAnsi="Arial" w:cs="Arial"/>
          <w:sz w:val="24"/>
          <w:szCs w:val="24"/>
          <w:lang w:val="es-ES_tradnl" w:eastAsia="es-ES"/>
        </w:rPr>
        <w:t>28 veintiocho de abril</w:t>
      </w:r>
      <w:r w:rsidR="00531EB0">
        <w:rPr>
          <w:rFonts w:ascii="Arial" w:eastAsia="Times New Roman" w:hAnsi="Arial" w:cs="Arial"/>
          <w:sz w:val="24"/>
          <w:szCs w:val="24"/>
          <w:lang w:val="es-ES_tradnl" w:eastAsia="es-ES"/>
        </w:rPr>
        <w:t xml:space="preserve"> de 2014 dos mil catorce, se establece: </w:t>
      </w:r>
      <w:r w:rsidR="00531EB0" w:rsidRPr="00A609D5">
        <w:rPr>
          <w:rFonts w:ascii="Arial" w:eastAsia="Times New Roman" w:hAnsi="Arial" w:cs="Arial"/>
          <w:i/>
          <w:sz w:val="24"/>
          <w:szCs w:val="24"/>
          <w:lang w:val="es-ES_tradnl" w:eastAsia="es-ES"/>
        </w:rPr>
        <w:t>“…</w:t>
      </w:r>
      <w:r w:rsidR="007418CF">
        <w:rPr>
          <w:rFonts w:ascii="Arial" w:eastAsia="Times New Roman" w:hAnsi="Arial" w:cs="Arial"/>
          <w:b/>
          <w:i/>
          <w:sz w:val="24"/>
          <w:szCs w:val="24"/>
          <w:lang w:val="es-ES_tradnl" w:eastAsia="es-ES"/>
        </w:rPr>
        <w:t>DUODÉCIMO</w:t>
      </w:r>
      <w:r w:rsidR="00C106CF" w:rsidRPr="00A609D5">
        <w:rPr>
          <w:rFonts w:ascii="Arial" w:eastAsia="Times New Roman" w:hAnsi="Arial" w:cs="Arial"/>
          <w:b/>
          <w:i/>
          <w:sz w:val="24"/>
          <w:szCs w:val="24"/>
          <w:lang w:val="es-ES_tradnl" w:eastAsia="es-ES"/>
        </w:rPr>
        <w:t xml:space="preserve">.- </w:t>
      </w:r>
      <w:r w:rsidR="00C106CF" w:rsidRPr="00A609D5">
        <w:rPr>
          <w:rFonts w:ascii="Arial" w:eastAsia="Times New Roman" w:hAnsi="Arial" w:cs="Arial"/>
          <w:i/>
          <w:sz w:val="24"/>
          <w:szCs w:val="24"/>
          <w:lang w:val="es-ES_tradnl" w:eastAsia="es-ES"/>
        </w:rPr>
        <w:t xml:space="preserve">Esta autorización </w:t>
      </w:r>
      <w:r w:rsidR="00BA6660" w:rsidRPr="00A609D5">
        <w:rPr>
          <w:rFonts w:ascii="Arial" w:eastAsia="Times New Roman" w:hAnsi="Arial" w:cs="Arial"/>
          <w:i/>
          <w:sz w:val="24"/>
          <w:szCs w:val="24"/>
          <w:lang w:val="es-ES_tradnl" w:eastAsia="es-ES"/>
        </w:rPr>
        <w:t xml:space="preserve">surtirá sus efectos a partir del día hábil siguiente a su notificación y tendrá validez por </w:t>
      </w:r>
      <w:r w:rsidR="007418CF">
        <w:rPr>
          <w:rFonts w:ascii="Arial" w:eastAsia="Times New Roman" w:hAnsi="Arial" w:cs="Arial"/>
          <w:b/>
          <w:i/>
          <w:sz w:val="24"/>
          <w:szCs w:val="24"/>
          <w:lang w:val="es-ES_tradnl" w:eastAsia="es-ES"/>
        </w:rPr>
        <w:t>SEIS</w:t>
      </w:r>
      <w:r w:rsidR="00BA6660" w:rsidRPr="00A609D5">
        <w:rPr>
          <w:rFonts w:ascii="Arial" w:eastAsia="Times New Roman" w:hAnsi="Arial" w:cs="Arial"/>
          <w:b/>
          <w:i/>
          <w:sz w:val="24"/>
          <w:szCs w:val="24"/>
          <w:lang w:val="es-ES_tradnl" w:eastAsia="es-ES"/>
        </w:rPr>
        <w:t xml:space="preserve"> MESES</w:t>
      </w:r>
      <w:r w:rsidR="00BA6660" w:rsidRPr="00A609D5">
        <w:rPr>
          <w:rFonts w:ascii="Arial" w:eastAsia="Times New Roman" w:hAnsi="Arial" w:cs="Arial"/>
          <w:i/>
          <w:sz w:val="24"/>
          <w:szCs w:val="24"/>
          <w:lang w:val="es-ES_tradnl" w:eastAsia="es-ES"/>
        </w:rPr>
        <w:t xml:space="preserve">, </w:t>
      </w:r>
      <w:r w:rsidR="007418CF">
        <w:rPr>
          <w:rFonts w:ascii="Arial" w:eastAsia="Times New Roman" w:hAnsi="Arial" w:cs="Arial"/>
          <w:i/>
          <w:sz w:val="24"/>
          <w:szCs w:val="24"/>
          <w:lang w:val="es-ES_tradnl" w:eastAsia="es-ES"/>
        </w:rPr>
        <w:t xml:space="preserve">para concluir con la construcción de la ESTACION DE SERVICIO; de acuerdo al programa de trabajo calendarizado presentado en el estudio de Impacto ambiental y permanente para la etapa de operación; siempre y cuando haya dado cumplimiento de condicionantes establecidas en la presente autorización. Una vez terminada la construcción de la Estación de Servicio y habiendo dado cumplimiento cabal a todas y cada una de las condicionantes establecidas en la presente Autorización y las descritas en la Manifestación de Impacto y Riesgo Ambiental la C. </w:t>
      </w:r>
      <w:r w:rsidR="00B8557B">
        <w:rPr>
          <w:rFonts w:ascii="Arial" w:eastAsia="Times New Roman" w:hAnsi="Arial" w:cs="Arial"/>
          <w:bCs/>
          <w:iCs/>
          <w:caps/>
          <w:kern w:val="2"/>
          <w:sz w:val="24"/>
          <w:szCs w:val="24"/>
          <w:lang w:val="es-ES_tradnl" w:eastAsia="es-ES"/>
        </w:rPr>
        <w:t>**********</w:t>
      </w:r>
      <w:r w:rsidR="007418CF">
        <w:rPr>
          <w:rFonts w:ascii="Arial" w:eastAsia="Times New Roman" w:hAnsi="Arial" w:cs="Arial"/>
          <w:i/>
          <w:sz w:val="24"/>
          <w:szCs w:val="24"/>
          <w:lang w:val="es-ES_tradnl" w:eastAsia="es-ES"/>
        </w:rPr>
        <w:t>, en su carácter de Propietaria, EN SU CASO, podrá solicitar la revalidación de la Autorización de Impacto y riesgo ambiental dentro de los quince días hábiles previos a su vencimiento</w:t>
      </w:r>
      <w:r w:rsidR="00A609D5" w:rsidRPr="00A609D5">
        <w:rPr>
          <w:rFonts w:ascii="Arial" w:eastAsia="Times New Roman" w:hAnsi="Arial" w:cs="Arial"/>
          <w:i/>
          <w:sz w:val="24"/>
          <w:szCs w:val="24"/>
          <w:lang w:val="es-ES_tradnl" w:eastAsia="es-ES"/>
        </w:rPr>
        <w:t>…”</w:t>
      </w:r>
    </w:p>
    <w:p w:rsidR="00133AEB" w:rsidRDefault="003E493B" w:rsidP="007418CF">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De lo transcrito se advierte, que la autorización en Materia de Impacto y Riesgo Ambiental, otorgada a </w:t>
      </w:r>
      <w:r w:rsidR="00B8557B">
        <w:rPr>
          <w:rFonts w:ascii="Arial" w:eastAsia="Times New Roman" w:hAnsi="Arial" w:cs="Arial"/>
          <w:bCs/>
          <w:iCs/>
          <w:caps/>
          <w:kern w:val="2"/>
          <w:sz w:val="24"/>
          <w:szCs w:val="24"/>
          <w:lang w:val="es-ES_tradnl" w:eastAsia="es-ES"/>
        </w:rPr>
        <w:t>**********</w:t>
      </w:r>
      <w:r w:rsidR="007418CF">
        <w:rPr>
          <w:rFonts w:ascii="Arial" w:eastAsia="Times New Roman" w:hAnsi="Arial" w:cs="Arial"/>
          <w:sz w:val="24"/>
          <w:szCs w:val="24"/>
          <w:lang w:val="es-ES_tradnl" w:eastAsia="es-ES"/>
        </w:rPr>
        <w:t>, tenía una vigencia de seis</w:t>
      </w:r>
      <w:r>
        <w:rPr>
          <w:rFonts w:ascii="Arial" w:eastAsia="Times New Roman" w:hAnsi="Arial" w:cs="Arial"/>
          <w:sz w:val="24"/>
          <w:szCs w:val="24"/>
          <w:lang w:val="es-ES_tradnl" w:eastAsia="es-ES"/>
        </w:rPr>
        <w:t xml:space="preserve"> </w:t>
      </w:r>
      <w:r w:rsidR="00E14DA9">
        <w:rPr>
          <w:rFonts w:ascii="Arial" w:eastAsia="Times New Roman" w:hAnsi="Arial" w:cs="Arial"/>
          <w:sz w:val="24"/>
          <w:szCs w:val="24"/>
          <w:lang w:val="es-ES_tradnl" w:eastAsia="es-ES"/>
        </w:rPr>
        <w:t>meses, la cual estaba sujeta a revalidación, modificación o cancelación</w:t>
      </w:r>
      <w:r w:rsidR="00915C3E">
        <w:rPr>
          <w:rFonts w:ascii="Arial" w:eastAsia="Times New Roman" w:hAnsi="Arial" w:cs="Arial"/>
          <w:sz w:val="24"/>
          <w:szCs w:val="24"/>
          <w:lang w:val="es-ES_tradnl" w:eastAsia="es-ES"/>
        </w:rPr>
        <w:t>, es decir, del veintiocho de abril al treinta de octubre de dos mil catorce.</w:t>
      </w:r>
    </w:p>
    <w:p w:rsidR="00417537" w:rsidRDefault="005001CD" w:rsidP="00F3371F">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Así, </w:t>
      </w:r>
      <w:r w:rsidR="00F3371F">
        <w:rPr>
          <w:rFonts w:ascii="Arial" w:eastAsia="Times New Roman" w:hAnsi="Arial" w:cs="Arial"/>
          <w:sz w:val="24"/>
          <w:szCs w:val="24"/>
          <w:lang w:val="es-ES_tradnl" w:eastAsia="es-ES"/>
        </w:rPr>
        <w:t xml:space="preserve">la autorización en materia de impacto ambiental contenida en el oficio número </w:t>
      </w:r>
      <w:r w:rsidR="00B8557B">
        <w:rPr>
          <w:rFonts w:ascii="Arial" w:eastAsia="Times New Roman" w:hAnsi="Arial" w:cs="Arial"/>
          <w:bCs/>
          <w:iCs/>
          <w:caps/>
          <w:kern w:val="2"/>
          <w:sz w:val="24"/>
          <w:szCs w:val="24"/>
          <w:lang w:val="es-ES_tradnl" w:eastAsia="es-ES"/>
        </w:rPr>
        <w:t>**********</w:t>
      </w:r>
      <w:r w:rsidR="0026123F">
        <w:rPr>
          <w:rFonts w:ascii="Arial" w:eastAsia="Times New Roman" w:hAnsi="Arial" w:cs="Arial"/>
          <w:sz w:val="24"/>
          <w:szCs w:val="24"/>
          <w:lang w:val="es-ES_tradnl" w:eastAsia="es-ES"/>
        </w:rPr>
        <w:t>, de 28 veintiocho de abril de 2014 dos mil catorce</w:t>
      </w:r>
      <w:r w:rsidR="00F3371F">
        <w:rPr>
          <w:rFonts w:ascii="Arial" w:eastAsia="Times New Roman" w:hAnsi="Arial" w:cs="Arial"/>
          <w:sz w:val="24"/>
          <w:szCs w:val="24"/>
          <w:lang w:val="es-ES_tradnl" w:eastAsia="es-ES"/>
        </w:rPr>
        <w:t xml:space="preserve">, emitido por la Directora General del Instituto Estatal de Ecología y Desarrollo Sustentable, </w:t>
      </w:r>
      <w:r w:rsidR="00374057">
        <w:rPr>
          <w:rFonts w:ascii="Arial" w:eastAsia="Times New Roman" w:hAnsi="Arial" w:cs="Arial"/>
          <w:sz w:val="24"/>
          <w:szCs w:val="24"/>
          <w:lang w:val="es-ES_tradnl" w:eastAsia="es-ES"/>
        </w:rPr>
        <w:t>impugnado por las actora</w:t>
      </w:r>
      <w:r w:rsidR="005E392E">
        <w:rPr>
          <w:rFonts w:ascii="Arial" w:eastAsia="Times New Roman" w:hAnsi="Arial" w:cs="Arial"/>
          <w:sz w:val="24"/>
          <w:szCs w:val="24"/>
          <w:lang w:val="es-ES_tradnl" w:eastAsia="es-ES"/>
        </w:rPr>
        <w:t xml:space="preserve">s, </w:t>
      </w:r>
      <w:r w:rsidR="000C5AEB">
        <w:rPr>
          <w:rFonts w:ascii="Arial" w:eastAsia="Times New Roman" w:hAnsi="Arial" w:cs="Arial"/>
          <w:sz w:val="24"/>
          <w:szCs w:val="24"/>
          <w:lang w:val="es-ES_tradnl" w:eastAsia="es-ES"/>
        </w:rPr>
        <w:t xml:space="preserve">dejó de </w:t>
      </w:r>
      <w:r w:rsidR="00F3371F">
        <w:rPr>
          <w:rFonts w:ascii="Arial" w:eastAsia="Times New Roman" w:hAnsi="Arial" w:cs="Arial"/>
          <w:sz w:val="24"/>
          <w:szCs w:val="24"/>
          <w:lang w:val="es-ES_tradnl" w:eastAsia="es-ES"/>
        </w:rPr>
        <w:t>producir sus efectos jurídicos o materiales en la esfera jurídica de</w:t>
      </w:r>
      <w:r w:rsidR="00417537">
        <w:rPr>
          <w:rFonts w:ascii="Arial" w:eastAsia="Times New Roman" w:hAnsi="Arial" w:cs="Arial"/>
          <w:sz w:val="24"/>
          <w:szCs w:val="24"/>
          <w:lang w:val="es-ES_tradnl" w:eastAsia="es-ES"/>
        </w:rPr>
        <w:t xml:space="preserve"> </w:t>
      </w:r>
      <w:r w:rsidR="00F3371F">
        <w:rPr>
          <w:rFonts w:ascii="Arial" w:eastAsia="Times New Roman" w:hAnsi="Arial" w:cs="Arial"/>
          <w:sz w:val="24"/>
          <w:szCs w:val="24"/>
          <w:lang w:val="es-ES_tradnl" w:eastAsia="es-ES"/>
        </w:rPr>
        <w:t>l</w:t>
      </w:r>
      <w:r w:rsidR="00417537">
        <w:rPr>
          <w:rFonts w:ascii="Arial" w:eastAsia="Times New Roman" w:hAnsi="Arial" w:cs="Arial"/>
          <w:sz w:val="24"/>
          <w:szCs w:val="24"/>
          <w:lang w:val="es-ES_tradnl" w:eastAsia="es-ES"/>
        </w:rPr>
        <w:t>os</w:t>
      </w:r>
      <w:r w:rsidR="00F3371F">
        <w:rPr>
          <w:rFonts w:ascii="Arial" w:eastAsia="Times New Roman" w:hAnsi="Arial" w:cs="Arial"/>
          <w:sz w:val="24"/>
          <w:szCs w:val="24"/>
          <w:lang w:val="es-ES_tradnl" w:eastAsia="es-ES"/>
        </w:rPr>
        <w:t xml:space="preserve"> gobernado</w:t>
      </w:r>
      <w:r w:rsidR="00417537">
        <w:rPr>
          <w:rFonts w:ascii="Arial" w:eastAsia="Times New Roman" w:hAnsi="Arial" w:cs="Arial"/>
          <w:sz w:val="24"/>
          <w:szCs w:val="24"/>
          <w:lang w:val="es-ES_tradnl" w:eastAsia="es-ES"/>
        </w:rPr>
        <w:t>s</w:t>
      </w:r>
      <w:r w:rsidR="00F3371F">
        <w:rPr>
          <w:rFonts w:ascii="Arial" w:eastAsia="Times New Roman" w:hAnsi="Arial" w:cs="Arial"/>
          <w:sz w:val="24"/>
          <w:szCs w:val="24"/>
          <w:lang w:val="es-ES_tradnl" w:eastAsia="es-ES"/>
        </w:rPr>
        <w:t xml:space="preserve">, debido a que transcurrió el tiempo </w:t>
      </w:r>
      <w:r w:rsidR="00FF3F50">
        <w:rPr>
          <w:rFonts w:ascii="Arial" w:eastAsia="Times New Roman" w:hAnsi="Arial" w:cs="Arial"/>
          <w:sz w:val="24"/>
          <w:szCs w:val="24"/>
          <w:lang w:val="es-ES_tradnl" w:eastAsia="es-ES"/>
        </w:rPr>
        <w:t>de su vigencia, la cual era de seis meses.</w:t>
      </w:r>
    </w:p>
    <w:p w:rsidR="00B47377" w:rsidRPr="00EA69F7" w:rsidRDefault="00883CF6" w:rsidP="009F6B00">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En consecuencia, </w:t>
      </w:r>
      <w:r w:rsidR="005D4520">
        <w:rPr>
          <w:rFonts w:ascii="Arial" w:eastAsia="Times New Roman" w:hAnsi="Arial" w:cs="Arial"/>
          <w:sz w:val="24"/>
          <w:szCs w:val="24"/>
          <w:lang w:val="es-ES_tradnl" w:eastAsia="es-ES"/>
        </w:rPr>
        <w:t xml:space="preserve">se actualiza la causal de improcedencia prevista en la fracción VII, del artículo 131, de la Ley de Justicia Administrativa para el Estado, anterior a la vigente, </w:t>
      </w:r>
      <w:r w:rsidR="009F6B00">
        <w:rPr>
          <w:rFonts w:ascii="Arial" w:eastAsia="Times New Roman" w:hAnsi="Arial" w:cs="Arial"/>
          <w:sz w:val="24"/>
          <w:szCs w:val="24"/>
          <w:lang w:val="es-ES_tradnl" w:eastAsia="es-ES"/>
        </w:rPr>
        <w:t xml:space="preserve">con lo que se actualiza lo establecido en </w:t>
      </w:r>
      <w:r w:rsidR="005A03F9">
        <w:rPr>
          <w:rFonts w:ascii="Arial" w:eastAsia="Times New Roman" w:hAnsi="Arial" w:cs="Arial"/>
          <w:sz w:val="24"/>
          <w:szCs w:val="24"/>
          <w:lang w:val="es-ES_tradnl" w:eastAsia="es-ES"/>
        </w:rPr>
        <w:t>la fracción II, del artículo 132, de la Ley citada,</w:t>
      </w:r>
      <w:r w:rsidR="005D4520">
        <w:rPr>
          <w:rFonts w:ascii="Arial" w:eastAsia="Times New Roman" w:hAnsi="Arial" w:cs="Arial"/>
          <w:sz w:val="24"/>
          <w:szCs w:val="24"/>
          <w:lang w:val="es-ES_tradnl" w:eastAsia="es-ES"/>
        </w:rPr>
        <w:t xml:space="preserve"> </w:t>
      </w:r>
      <w:r w:rsidR="00B47377">
        <w:rPr>
          <w:rFonts w:ascii="Arial" w:eastAsia="Times New Roman" w:hAnsi="Arial" w:cs="Arial"/>
          <w:b/>
          <w:sz w:val="24"/>
          <w:szCs w:val="24"/>
          <w:lang w:val="es-ES_tradnl" w:eastAsia="es-ES"/>
        </w:rPr>
        <w:t>SE SOBRESEE EL JUICIO.</w:t>
      </w:r>
    </w:p>
    <w:p w:rsidR="00AA2060" w:rsidRDefault="00D62353" w:rsidP="00AA2060">
      <w:pPr>
        <w:spacing w:after="0" w:line="360" w:lineRule="auto"/>
        <w:ind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CUARTO</w:t>
      </w:r>
      <w:r w:rsidR="0082258D">
        <w:rPr>
          <w:rFonts w:ascii="Arial" w:eastAsia="Times New Roman" w:hAnsi="Arial" w:cs="Arial"/>
          <w:b/>
          <w:sz w:val="24"/>
          <w:szCs w:val="24"/>
          <w:lang w:val="es-ES_tradnl" w:eastAsia="es-ES"/>
        </w:rPr>
        <w:t>.</w:t>
      </w:r>
      <w:r w:rsidR="0082258D" w:rsidRPr="008E77AF">
        <w:rPr>
          <w:rFonts w:ascii="Arial" w:eastAsia="Times New Roman" w:hAnsi="Arial" w:cs="Arial"/>
          <w:sz w:val="24"/>
          <w:szCs w:val="24"/>
          <w:lang w:val="es-ES_tradnl" w:eastAsia="es-ES"/>
        </w:rPr>
        <w:t xml:space="preserve"> C</w:t>
      </w:r>
      <w:r w:rsidR="0082258D" w:rsidRPr="00B8384D">
        <w:rPr>
          <w:rFonts w:ascii="Arial" w:eastAsia="Times New Roman" w:hAnsi="Arial" w:cs="Arial"/>
          <w:sz w:val="24"/>
          <w:szCs w:val="24"/>
          <w:lang w:val="es-ES_tradnl" w:eastAsia="es-ES"/>
        </w:rPr>
        <w:t xml:space="preserve">omo se ha sobreseído el juicio respecto </w:t>
      </w:r>
      <w:r w:rsidR="005C7EEF">
        <w:rPr>
          <w:rFonts w:ascii="Arial" w:eastAsia="Times New Roman" w:hAnsi="Arial" w:cs="Arial"/>
          <w:sz w:val="24"/>
          <w:szCs w:val="24"/>
          <w:lang w:val="es-ES_tradnl" w:eastAsia="es-ES"/>
        </w:rPr>
        <w:t xml:space="preserve">del acto impugnado, </w:t>
      </w:r>
      <w:r w:rsidR="0082258D">
        <w:rPr>
          <w:rFonts w:ascii="Arial" w:eastAsia="Times New Roman" w:hAnsi="Arial" w:cs="Arial"/>
          <w:sz w:val="24"/>
          <w:szCs w:val="24"/>
          <w:lang w:val="es-ES_tradnl" w:eastAsia="es-ES"/>
        </w:rPr>
        <w:t>este juzgador se encuentra impedido para entrar</w:t>
      </w:r>
      <w:r w:rsidR="008C0D43">
        <w:rPr>
          <w:rFonts w:ascii="Arial" w:eastAsia="Times New Roman" w:hAnsi="Arial" w:cs="Arial"/>
          <w:sz w:val="24"/>
          <w:szCs w:val="24"/>
          <w:lang w:val="es-ES_tradnl" w:eastAsia="es-ES"/>
        </w:rPr>
        <w:t xml:space="preserve"> al fondo del asunto planteado, es decir, </w:t>
      </w:r>
      <w:r w:rsidR="00AA2060">
        <w:rPr>
          <w:rFonts w:ascii="Arial" w:eastAsia="Times New Roman" w:hAnsi="Arial" w:cs="Arial"/>
          <w:sz w:val="24"/>
          <w:szCs w:val="24"/>
          <w:lang w:val="es-ES_tradnl" w:eastAsia="es-ES"/>
        </w:rPr>
        <w:t>analizar los conceptos de impugnación expresados por la parte actora en su escrito de demanda.</w:t>
      </w:r>
    </w:p>
    <w:p w:rsidR="00AA2060" w:rsidRPr="002A5FB2" w:rsidRDefault="00AA2060" w:rsidP="00AA2060">
      <w:pPr>
        <w:spacing w:after="0" w:line="360" w:lineRule="auto"/>
        <w:ind w:firstLine="567"/>
        <w:jc w:val="both"/>
        <w:rPr>
          <w:rFonts w:ascii="Arial" w:eastAsia="Times New Roman" w:hAnsi="Arial" w:cs="Arial"/>
          <w:sz w:val="10"/>
          <w:szCs w:val="10"/>
          <w:lang w:val="es-ES_tradnl" w:eastAsia="es-ES"/>
        </w:rPr>
      </w:pPr>
    </w:p>
    <w:p w:rsidR="0082258D" w:rsidRPr="00621E6C" w:rsidRDefault="0082258D" w:rsidP="0082258D">
      <w:pPr>
        <w:spacing w:after="0" w:line="360" w:lineRule="auto"/>
        <w:ind w:firstLine="567"/>
        <w:jc w:val="both"/>
        <w:rPr>
          <w:rFonts w:ascii="Arial" w:eastAsia="Times New Roman" w:hAnsi="Arial" w:cs="Arial"/>
          <w:sz w:val="24"/>
          <w:szCs w:val="24"/>
          <w:lang w:val="es-ES_tradnl" w:eastAsia="es-ES"/>
        </w:rPr>
      </w:pPr>
      <w:r w:rsidRPr="007365CD">
        <w:rPr>
          <w:rFonts w:ascii="Arial" w:hAnsi="Arial" w:cs="Arial"/>
          <w:sz w:val="24"/>
          <w:szCs w:val="24"/>
        </w:rPr>
        <w:t xml:space="preserve">Sirve de referencia </w:t>
      </w:r>
      <w:r w:rsidRPr="007365CD">
        <w:rPr>
          <w:rFonts w:ascii="Arial" w:eastAsia="Times New Roman" w:hAnsi="Arial" w:cs="Arial"/>
          <w:sz w:val="24"/>
          <w:szCs w:val="24"/>
          <w:lang w:val="es-ES_tradnl" w:eastAsia="es-ES"/>
        </w:rPr>
        <w:t xml:space="preserve">la jurisprudencia de la Suprema Corte de Justicia de la Nación con número de registro: 185227, de la Novena Época, Instancia: Tribunales Colegiados de Circuito, Fuente: Semanario Judicial de la Federación y </w:t>
      </w:r>
      <w:r w:rsidRPr="007365CD">
        <w:rPr>
          <w:rFonts w:ascii="Arial" w:eastAsia="Times New Roman" w:hAnsi="Arial" w:cs="Arial"/>
          <w:sz w:val="24"/>
          <w:szCs w:val="24"/>
          <w:lang w:val="es-ES_tradnl" w:eastAsia="es-ES"/>
        </w:rPr>
        <w:lastRenderedPageBreak/>
        <w:t>su Gaceta, Tomo XVII, Enero de 2003, Materia(s): Administrativa, Tesis: VI.2o.A. J/4, página: 1601, con el rubro y texto siguientes</w:t>
      </w:r>
      <w:r>
        <w:rPr>
          <w:rFonts w:ascii="Arial" w:eastAsia="Times New Roman" w:hAnsi="Arial" w:cs="Arial"/>
          <w:sz w:val="24"/>
          <w:szCs w:val="24"/>
          <w:lang w:val="es-ES_tradnl" w:eastAsia="es-ES"/>
        </w:rPr>
        <w:t>:</w:t>
      </w:r>
    </w:p>
    <w:p w:rsidR="0082258D" w:rsidRPr="00B8384D" w:rsidRDefault="0082258D" w:rsidP="0082258D">
      <w:pPr>
        <w:spacing w:after="0" w:line="276" w:lineRule="auto"/>
        <w:ind w:left="567"/>
        <w:jc w:val="both"/>
        <w:rPr>
          <w:rFonts w:ascii="Arial" w:eastAsia="Times New Roman" w:hAnsi="Arial" w:cs="Arial"/>
          <w:sz w:val="14"/>
          <w:szCs w:val="14"/>
          <w:lang w:val="es-ES_tradnl" w:eastAsia="es-ES"/>
        </w:rPr>
      </w:pPr>
    </w:p>
    <w:p w:rsidR="0082258D" w:rsidRPr="000D2D00" w:rsidRDefault="0082258D" w:rsidP="0082258D">
      <w:pPr>
        <w:spacing w:line="276" w:lineRule="auto"/>
        <w:ind w:left="567"/>
        <w:jc w:val="both"/>
        <w:rPr>
          <w:rFonts w:ascii="Arial" w:eastAsia="Times New Roman" w:hAnsi="Arial" w:cs="Arial"/>
          <w:i/>
          <w:lang w:val="es-ES_tradnl" w:eastAsia="es-ES"/>
        </w:rPr>
      </w:pPr>
      <w:r w:rsidRPr="007365CD">
        <w:rPr>
          <w:rFonts w:ascii="Arial" w:eastAsia="Times New Roman" w:hAnsi="Arial" w:cs="Arial"/>
          <w:i/>
          <w:lang w:val="es-ES_tradnl" w:eastAsia="es-ES"/>
        </w:rPr>
        <w:t>“</w:t>
      </w:r>
      <w:r w:rsidRPr="007365CD">
        <w:rPr>
          <w:rFonts w:ascii="Arial" w:eastAsia="Times New Roman" w:hAnsi="Arial" w:cs="Arial"/>
          <w:b/>
          <w:i/>
          <w:lang w:val="es-ES_tradnl" w:eastAsia="es-ES"/>
        </w:rPr>
        <w:t>CONCEPTOS DE ANULACIÓN. LA FALTA DE SU ANÁLISIS POR LA SALA FISCAL NO RESULTA ILEGAL, SI SE SOBRESEYÓ EN EL JUICIO DE NULIDAD</w:t>
      </w:r>
      <w:r w:rsidRPr="007365CD">
        <w:rPr>
          <w:rFonts w:ascii="Arial" w:eastAsia="Times New Roman" w:hAnsi="Arial" w:cs="Arial"/>
          <w:i/>
          <w:lang w:val="es-ES_tradnl" w:eastAsia="es-ES"/>
        </w:rPr>
        <w:t>. Cuando en la sentencia reclamada se sobresee en el juicio de origen, la Sala Fiscal se libera de la obligación de abordar el examen de los conceptos de nulidad, toda vez que aunque es verdad, acorde al artículo 237 del Código Fiscal de la Federación, las Salas del Tribunal Federal de Justicia Fiscal y Administrativa deben "examinar en su conjunto los agravios y causales de ilegalidad, así como los demás razonamientos de las partes, a fin de resolver la cuestión efectivamente planteada", ello sólo acontece en el caso de que la sentencia se ocupe del fondo del asunto, mas no si se decreta el sobreseimiento, pues en este último supuesto se excluye la posibilidad de que la autoridad responsable emprenda algún estudio sustancial sobre el particular.”</w:t>
      </w:r>
    </w:p>
    <w:p w:rsidR="0082258D" w:rsidRPr="000F1C72" w:rsidRDefault="0082258D" w:rsidP="0082258D">
      <w:pPr>
        <w:tabs>
          <w:tab w:val="left" w:pos="567"/>
        </w:tabs>
        <w:spacing w:line="360" w:lineRule="auto"/>
        <w:ind w:right="51" w:firstLine="709"/>
        <w:jc w:val="both"/>
        <w:rPr>
          <w:rFonts w:ascii="Arial" w:hAnsi="Arial" w:cs="Arial"/>
          <w:sz w:val="24"/>
          <w:szCs w:val="24"/>
        </w:rPr>
      </w:pPr>
      <w:r>
        <w:rPr>
          <w:rFonts w:ascii="Arial" w:hAnsi="Arial" w:cs="Arial"/>
          <w:sz w:val="24"/>
          <w:szCs w:val="24"/>
        </w:rPr>
        <w:t>En mérito de lo expuesto</w:t>
      </w:r>
      <w:r w:rsidRPr="000F1C72">
        <w:rPr>
          <w:rFonts w:ascii="Arial" w:hAnsi="Arial" w:cs="Arial"/>
          <w:sz w:val="24"/>
          <w:szCs w:val="24"/>
        </w:rPr>
        <w:t xml:space="preserve"> y co</w:t>
      </w:r>
      <w:r>
        <w:rPr>
          <w:rFonts w:ascii="Arial" w:hAnsi="Arial" w:cs="Arial"/>
          <w:sz w:val="24"/>
          <w:szCs w:val="24"/>
        </w:rPr>
        <w:t>n fund</w:t>
      </w:r>
      <w:r w:rsidR="00D62353">
        <w:rPr>
          <w:rFonts w:ascii="Arial" w:hAnsi="Arial" w:cs="Arial"/>
          <w:sz w:val="24"/>
          <w:szCs w:val="24"/>
        </w:rPr>
        <w:t xml:space="preserve">amento en los artículos 131, fracción </w:t>
      </w:r>
      <w:r w:rsidR="005A03F9">
        <w:rPr>
          <w:rFonts w:ascii="Arial" w:hAnsi="Arial" w:cs="Arial"/>
          <w:sz w:val="24"/>
          <w:szCs w:val="24"/>
        </w:rPr>
        <w:t>V</w:t>
      </w:r>
      <w:r w:rsidR="00D62353">
        <w:rPr>
          <w:rFonts w:ascii="Arial" w:hAnsi="Arial" w:cs="Arial"/>
          <w:sz w:val="24"/>
          <w:szCs w:val="24"/>
        </w:rPr>
        <w:t>II y 13</w:t>
      </w:r>
      <w:r w:rsidRPr="000F1C72">
        <w:rPr>
          <w:rFonts w:ascii="Arial" w:hAnsi="Arial" w:cs="Arial"/>
          <w:sz w:val="24"/>
          <w:szCs w:val="24"/>
        </w:rPr>
        <w:t xml:space="preserve">2, fracción II de la Ley de Justicia Administrativa para el Estado de Oaxaca, </w:t>
      </w:r>
      <w:r w:rsidR="00D62353">
        <w:rPr>
          <w:rFonts w:ascii="Arial" w:hAnsi="Arial" w:cs="Arial"/>
          <w:sz w:val="24"/>
          <w:szCs w:val="24"/>
        </w:rPr>
        <w:t xml:space="preserve">anterior a la vigente, </w:t>
      </w:r>
      <w:r w:rsidRPr="000F1C72">
        <w:rPr>
          <w:rFonts w:ascii="Arial" w:hAnsi="Arial" w:cs="Arial"/>
          <w:sz w:val="24"/>
          <w:szCs w:val="24"/>
        </w:rPr>
        <w:t>se:</w:t>
      </w:r>
      <w:r>
        <w:rPr>
          <w:rFonts w:ascii="Arial" w:hAnsi="Arial" w:cs="Arial"/>
          <w:sz w:val="24"/>
          <w:szCs w:val="24"/>
        </w:rPr>
        <w:t xml:space="preserve"> - - - - - - - - - - - - - - - - - - - - - - - - - - - - - - - - - - - </w:t>
      </w:r>
    </w:p>
    <w:p w:rsidR="0082258D" w:rsidRPr="000F1C72" w:rsidRDefault="0082258D" w:rsidP="0082258D">
      <w:pPr>
        <w:spacing w:line="360" w:lineRule="auto"/>
        <w:ind w:right="-1134"/>
        <w:jc w:val="center"/>
        <w:rPr>
          <w:rFonts w:ascii="Arial" w:eastAsia="Times New Roman" w:hAnsi="Arial" w:cs="Arial"/>
          <w:b/>
          <w:sz w:val="24"/>
          <w:szCs w:val="24"/>
          <w:lang w:val="es-ES_tradnl" w:eastAsia="es-ES"/>
        </w:rPr>
      </w:pPr>
      <w:r w:rsidRPr="000F1C72">
        <w:rPr>
          <w:rFonts w:ascii="Arial" w:eastAsia="Times New Roman" w:hAnsi="Arial" w:cs="Arial"/>
          <w:b/>
          <w:sz w:val="24"/>
          <w:szCs w:val="24"/>
          <w:lang w:val="es-ES_tradnl" w:eastAsia="es-ES"/>
        </w:rPr>
        <w:t>R E S U E L V E</w:t>
      </w:r>
    </w:p>
    <w:p w:rsidR="0082258D" w:rsidRPr="000F1C72" w:rsidRDefault="0082258D" w:rsidP="00D62353">
      <w:pPr>
        <w:widowControl w:val="0"/>
        <w:suppressAutoHyphens/>
        <w:spacing w:after="0" w:line="360" w:lineRule="auto"/>
        <w:ind w:right="51" w:firstLine="567"/>
        <w:jc w:val="both"/>
        <w:rPr>
          <w:rFonts w:ascii="Arial" w:eastAsia="Arial Unicode MS" w:hAnsi="Arial" w:cs="Arial"/>
          <w:kern w:val="2"/>
          <w:sz w:val="24"/>
          <w:szCs w:val="24"/>
          <w:lang w:eastAsia="ar-SA"/>
        </w:rPr>
      </w:pPr>
      <w:r w:rsidRPr="000F1C72">
        <w:rPr>
          <w:rFonts w:ascii="Arial" w:eastAsia="Arial Unicode MS" w:hAnsi="Arial" w:cs="Arial"/>
          <w:b/>
          <w:bCs/>
          <w:kern w:val="2"/>
          <w:sz w:val="24"/>
          <w:szCs w:val="24"/>
          <w:lang w:eastAsia="ar-SA"/>
        </w:rPr>
        <w:t>PRIMERO.</w:t>
      </w:r>
      <w:r w:rsidRPr="000F1C72">
        <w:rPr>
          <w:rFonts w:ascii="Arial" w:eastAsia="Arial Unicode MS" w:hAnsi="Arial" w:cs="Arial"/>
          <w:kern w:val="2"/>
          <w:sz w:val="24"/>
          <w:szCs w:val="24"/>
          <w:lang w:eastAsia="ar-SA"/>
        </w:rPr>
        <w:t xml:space="preserve"> Esta Cuarta Sala Unitaria fue competente para conocer y resolver del presente asunto. - - - - - - - - - - - - - - - - - - - - - - - - - - - - - - - - - - - - - - </w:t>
      </w:r>
    </w:p>
    <w:p w:rsidR="0082258D" w:rsidRPr="000F1C72" w:rsidRDefault="0082258D" w:rsidP="0082258D">
      <w:pPr>
        <w:widowControl w:val="0"/>
        <w:suppressAutoHyphens/>
        <w:spacing w:after="0" w:line="240" w:lineRule="auto"/>
        <w:ind w:right="51" w:firstLine="567"/>
        <w:jc w:val="both"/>
        <w:rPr>
          <w:rFonts w:ascii="Arial" w:eastAsia="Arial Unicode MS" w:hAnsi="Arial" w:cs="Arial"/>
          <w:kern w:val="2"/>
          <w:sz w:val="24"/>
          <w:szCs w:val="24"/>
          <w:lang w:eastAsia="ar-SA"/>
        </w:rPr>
      </w:pPr>
    </w:p>
    <w:p w:rsidR="0082258D" w:rsidRDefault="0082258D" w:rsidP="00D62353">
      <w:pPr>
        <w:widowControl w:val="0"/>
        <w:suppressAutoHyphens/>
        <w:spacing w:after="0" w:line="240" w:lineRule="auto"/>
        <w:ind w:right="51" w:firstLine="567"/>
        <w:jc w:val="both"/>
        <w:rPr>
          <w:rFonts w:ascii="Arial" w:hAnsi="Arial" w:cs="Arial"/>
          <w:sz w:val="24"/>
          <w:szCs w:val="24"/>
        </w:rPr>
      </w:pPr>
      <w:r w:rsidRPr="000F1C72">
        <w:rPr>
          <w:rFonts w:ascii="Arial" w:eastAsia="Arial Unicode MS" w:hAnsi="Arial" w:cs="Arial"/>
          <w:b/>
          <w:kern w:val="2"/>
          <w:sz w:val="24"/>
          <w:szCs w:val="24"/>
          <w:lang w:val="es-ES_tradnl" w:eastAsia="ar-SA"/>
        </w:rPr>
        <w:t xml:space="preserve">SEGUNDO. </w:t>
      </w:r>
      <w:r w:rsidRPr="000F1C72">
        <w:rPr>
          <w:rFonts w:ascii="Arial" w:eastAsia="Arial Unicode MS" w:hAnsi="Arial" w:cs="Arial"/>
          <w:kern w:val="2"/>
          <w:sz w:val="24"/>
          <w:szCs w:val="24"/>
          <w:lang w:val="es-ES_tradnl" w:eastAsia="ar-SA"/>
        </w:rPr>
        <w:t>La personalidad de las partes, quedó acreditada en autos</w:t>
      </w:r>
      <w:r w:rsidRPr="000F1C72">
        <w:rPr>
          <w:rFonts w:ascii="Arial" w:hAnsi="Arial" w:cs="Arial"/>
          <w:sz w:val="24"/>
          <w:szCs w:val="24"/>
        </w:rPr>
        <w:t xml:space="preserve">. - - - - </w:t>
      </w:r>
    </w:p>
    <w:p w:rsidR="00D62353" w:rsidRPr="000F1C72" w:rsidRDefault="00D62353" w:rsidP="00D62353">
      <w:pPr>
        <w:widowControl w:val="0"/>
        <w:suppressAutoHyphens/>
        <w:spacing w:after="0" w:line="240" w:lineRule="auto"/>
        <w:ind w:right="51" w:firstLine="567"/>
        <w:jc w:val="both"/>
        <w:rPr>
          <w:rFonts w:ascii="Arial" w:eastAsia="Arial Unicode MS" w:hAnsi="Arial" w:cs="Arial"/>
          <w:kern w:val="2"/>
          <w:sz w:val="24"/>
          <w:szCs w:val="24"/>
          <w:lang w:val="es-ES_tradnl" w:eastAsia="ar-SA"/>
        </w:rPr>
      </w:pPr>
    </w:p>
    <w:p w:rsidR="0082258D" w:rsidRPr="000F1C72" w:rsidRDefault="0082258D" w:rsidP="0082258D">
      <w:pPr>
        <w:spacing w:line="360" w:lineRule="auto"/>
        <w:ind w:right="51" w:firstLine="567"/>
        <w:jc w:val="both"/>
        <w:rPr>
          <w:rFonts w:ascii="Arial" w:hAnsi="Arial" w:cs="Arial"/>
          <w:color w:val="000000"/>
          <w:sz w:val="24"/>
          <w:szCs w:val="24"/>
        </w:rPr>
      </w:pPr>
      <w:r w:rsidRPr="000F1C72">
        <w:rPr>
          <w:rFonts w:ascii="Arial" w:eastAsia="Arial Unicode MS" w:hAnsi="Arial" w:cs="Arial"/>
          <w:b/>
          <w:kern w:val="2"/>
          <w:sz w:val="24"/>
          <w:szCs w:val="24"/>
          <w:lang w:eastAsia="ar-SA"/>
        </w:rPr>
        <w:t xml:space="preserve">TERCERO. </w:t>
      </w:r>
      <w:r w:rsidRPr="000F1C72">
        <w:rPr>
          <w:rFonts w:ascii="Arial" w:eastAsia="Arial Unicode MS" w:hAnsi="Arial" w:cs="Arial"/>
          <w:kern w:val="2"/>
          <w:sz w:val="24"/>
          <w:szCs w:val="24"/>
          <w:lang w:eastAsia="ar-SA"/>
        </w:rPr>
        <w:t>Al actualizarse</w:t>
      </w:r>
      <w:r w:rsidRPr="000F1C72">
        <w:rPr>
          <w:rFonts w:ascii="Arial" w:eastAsia="Arial Unicode MS" w:hAnsi="Arial" w:cs="Arial"/>
          <w:b/>
          <w:kern w:val="2"/>
          <w:sz w:val="24"/>
          <w:szCs w:val="24"/>
          <w:lang w:eastAsia="ar-SA"/>
        </w:rPr>
        <w:t xml:space="preserve"> </w:t>
      </w:r>
      <w:r w:rsidRPr="000F1C72">
        <w:rPr>
          <w:rFonts w:ascii="Arial" w:hAnsi="Arial" w:cs="Arial"/>
          <w:color w:val="000000"/>
          <w:sz w:val="24"/>
          <w:szCs w:val="24"/>
        </w:rPr>
        <w:t xml:space="preserve">la causal de improcedencia </w:t>
      </w:r>
      <w:r>
        <w:rPr>
          <w:rFonts w:ascii="Arial" w:hAnsi="Arial" w:cs="Arial"/>
          <w:color w:val="000000"/>
          <w:sz w:val="24"/>
          <w:szCs w:val="24"/>
        </w:rPr>
        <w:t>prevista e</w:t>
      </w:r>
      <w:r w:rsidR="00D62353">
        <w:rPr>
          <w:rFonts w:ascii="Arial" w:hAnsi="Arial" w:cs="Arial"/>
          <w:color w:val="000000"/>
          <w:sz w:val="24"/>
          <w:szCs w:val="24"/>
        </w:rPr>
        <w:t xml:space="preserve">n la fracción </w:t>
      </w:r>
      <w:r w:rsidR="00C26440">
        <w:rPr>
          <w:rFonts w:ascii="Arial" w:hAnsi="Arial" w:cs="Arial"/>
          <w:color w:val="000000"/>
          <w:sz w:val="24"/>
          <w:szCs w:val="24"/>
        </w:rPr>
        <w:t>V</w:t>
      </w:r>
      <w:r w:rsidR="00D62353">
        <w:rPr>
          <w:rFonts w:ascii="Arial" w:hAnsi="Arial" w:cs="Arial"/>
          <w:color w:val="000000"/>
          <w:sz w:val="24"/>
          <w:szCs w:val="24"/>
        </w:rPr>
        <w:t>II del artículo 13</w:t>
      </w:r>
      <w:r>
        <w:rPr>
          <w:rFonts w:ascii="Arial" w:hAnsi="Arial" w:cs="Arial"/>
          <w:color w:val="000000"/>
          <w:sz w:val="24"/>
          <w:szCs w:val="24"/>
        </w:rPr>
        <w:t xml:space="preserve">1 de la Ley de Justicia Administrativa del Estado, </w:t>
      </w:r>
      <w:r w:rsidR="00D62353">
        <w:rPr>
          <w:rFonts w:ascii="Arial" w:hAnsi="Arial" w:cs="Arial"/>
          <w:color w:val="000000"/>
          <w:sz w:val="24"/>
          <w:szCs w:val="24"/>
        </w:rPr>
        <w:t xml:space="preserve">anterior a la vigente, </w:t>
      </w:r>
      <w:r w:rsidRPr="000F1C72">
        <w:rPr>
          <w:rFonts w:ascii="Arial" w:hAnsi="Arial" w:cs="Arial"/>
          <w:color w:val="000000"/>
          <w:sz w:val="24"/>
          <w:szCs w:val="24"/>
        </w:rPr>
        <w:t xml:space="preserve">se manda </w:t>
      </w:r>
      <w:r w:rsidRPr="000F1C72">
        <w:rPr>
          <w:rFonts w:ascii="Arial" w:hAnsi="Arial" w:cs="Arial"/>
          <w:b/>
          <w:color w:val="000000"/>
          <w:sz w:val="24"/>
          <w:szCs w:val="24"/>
        </w:rPr>
        <w:t>SOBRESEER EL JUICIO</w:t>
      </w:r>
      <w:r w:rsidRPr="000F1C72">
        <w:rPr>
          <w:rFonts w:ascii="Arial" w:hAnsi="Arial" w:cs="Arial"/>
          <w:color w:val="000000"/>
          <w:sz w:val="24"/>
          <w:szCs w:val="24"/>
        </w:rPr>
        <w:t>, como se determinó en el considerando</w:t>
      </w:r>
      <w:r w:rsidRPr="00E76619">
        <w:rPr>
          <w:rFonts w:ascii="Arial" w:hAnsi="Arial" w:cs="Arial"/>
          <w:b/>
          <w:color w:val="000000"/>
          <w:sz w:val="24"/>
          <w:szCs w:val="24"/>
        </w:rPr>
        <w:t xml:space="preserve"> tercero</w:t>
      </w:r>
      <w:r w:rsidRPr="000F1C72">
        <w:rPr>
          <w:rFonts w:ascii="Arial" w:hAnsi="Arial" w:cs="Arial"/>
          <w:color w:val="000000"/>
          <w:sz w:val="24"/>
          <w:szCs w:val="24"/>
        </w:rPr>
        <w:t xml:space="preserve"> de esta sentencia</w:t>
      </w:r>
      <w:r>
        <w:rPr>
          <w:rFonts w:ascii="Arial" w:hAnsi="Arial" w:cs="Arial"/>
          <w:color w:val="000000"/>
          <w:sz w:val="24"/>
          <w:szCs w:val="24"/>
        </w:rPr>
        <w:t>.</w:t>
      </w:r>
      <w:r w:rsidRPr="000F1C72">
        <w:rPr>
          <w:rFonts w:ascii="Arial" w:hAnsi="Arial" w:cs="Arial"/>
          <w:color w:val="000000"/>
          <w:sz w:val="24"/>
          <w:szCs w:val="24"/>
        </w:rPr>
        <w:t xml:space="preserve"> - - - - - </w:t>
      </w:r>
      <w:r>
        <w:rPr>
          <w:rFonts w:ascii="Arial" w:hAnsi="Arial" w:cs="Arial"/>
          <w:color w:val="000000"/>
          <w:sz w:val="24"/>
          <w:szCs w:val="24"/>
        </w:rPr>
        <w:t xml:space="preserve">- - - - - - - - - - - - - - - - - - - - - - - </w:t>
      </w:r>
    </w:p>
    <w:p w:rsidR="00725189" w:rsidRPr="00E522EF" w:rsidRDefault="00725189" w:rsidP="00725189">
      <w:pPr>
        <w:widowControl w:val="0"/>
        <w:suppressAutoHyphens/>
        <w:spacing w:line="360" w:lineRule="auto"/>
        <w:ind w:right="51" w:firstLine="567"/>
        <w:jc w:val="both"/>
        <w:rPr>
          <w:rFonts w:ascii="Arial" w:eastAsia="Arial Unicode MS" w:hAnsi="Arial" w:cs="Arial"/>
          <w:kern w:val="2"/>
          <w:sz w:val="24"/>
          <w:szCs w:val="24"/>
          <w:lang w:val="es-ES_tradnl" w:eastAsia="ar-SA"/>
        </w:rPr>
      </w:pPr>
      <w:r>
        <w:rPr>
          <w:rFonts w:ascii="Arial" w:eastAsia="Arial Unicode MS" w:hAnsi="Arial" w:cs="Arial"/>
          <w:b/>
          <w:kern w:val="2"/>
          <w:sz w:val="24"/>
          <w:szCs w:val="24"/>
          <w:lang w:val="es-ES_tradnl" w:eastAsia="ar-SA"/>
        </w:rPr>
        <w:t>CUARTO.</w:t>
      </w:r>
      <w:r w:rsidRPr="00A534A1">
        <w:rPr>
          <w:rFonts w:ascii="Arial" w:eastAsia="Arial Unicode MS" w:hAnsi="Arial" w:cs="Arial"/>
          <w:kern w:val="2"/>
          <w:sz w:val="24"/>
          <w:szCs w:val="24"/>
          <w:lang w:val="es-ES_tradnl" w:eastAsia="ar-SA"/>
        </w:rPr>
        <w:t xml:space="preserve"> Al </w:t>
      </w:r>
      <w:r>
        <w:rPr>
          <w:rFonts w:ascii="Arial" w:eastAsia="Arial Unicode MS" w:hAnsi="Arial" w:cs="Arial"/>
          <w:kern w:val="2"/>
          <w:sz w:val="24"/>
          <w:szCs w:val="24"/>
          <w:lang w:val="es-ES_tradnl" w:eastAsia="ar-SA"/>
        </w:rPr>
        <w:t>sobreseerse</w:t>
      </w:r>
      <w:r w:rsidRPr="00A534A1">
        <w:rPr>
          <w:rFonts w:ascii="Arial" w:eastAsia="Arial Unicode MS" w:hAnsi="Arial" w:cs="Arial"/>
          <w:kern w:val="2"/>
          <w:sz w:val="24"/>
          <w:szCs w:val="24"/>
          <w:lang w:val="es-ES_tradnl" w:eastAsia="ar-SA"/>
        </w:rPr>
        <w:t xml:space="preserve"> el juicio, esta autoridad jurisdiccional se encuentra impedido para entrar al fondo del asunto como quedo preci</w:t>
      </w:r>
      <w:r>
        <w:rPr>
          <w:rFonts w:ascii="Arial" w:eastAsia="Arial Unicode MS" w:hAnsi="Arial" w:cs="Arial"/>
          <w:kern w:val="2"/>
          <w:sz w:val="24"/>
          <w:szCs w:val="24"/>
          <w:lang w:val="es-ES_tradnl" w:eastAsia="ar-SA"/>
        </w:rPr>
        <w:t xml:space="preserve">sado en el considerando </w:t>
      </w:r>
      <w:r w:rsidRPr="00E76619">
        <w:rPr>
          <w:rFonts w:ascii="Arial" w:eastAsia="Arial Unicode MS" w:hAnsi="Arial" w:cs="Arial"/>
          <w:b/>
          <w:kern w:val="2"/>
          <w:sz w:val="24"/>
          <w:szCs w:val="24"/>
          <w:lang w:val="es-ES_tradnl" w:eastAsia="ar-SA"/>
        </w:rPr>
        <w:t>cuarto</w:t>
      </w:r>
      <w:r>
        <w:rPr>
          <w:rFonts w:ascii="Arial" w:eastAsia="Arial Unicode MS" w:hAnsi="Arial" w:cs="Arial"/>
          <w:kern w:val="2"/>
          <w:sz w:val="24"/>
          <w:szCs w:val="24"/>
          <w:lang w:val="es-ES_tradnl" w:eastAsia="ar-SA"/>
        </w:rPr>
        <w:t xml:space="preserve"> </w:t>
      </w:r>
      <w:r w:rsidRPr="00A534A1">
        <w:rPr>
          <w:rFonts w:ascii="Arial" w:eastAsia="Arial Unicode MS" w:hAnsi="Arial" w:cs="Arial"/>
          <w:kern w:val="2"/>
          <w:sz w:val="24"/>
          <w:szCs w:val="24"/>
          <w:lang w:val="es-ES_tradnl" w:eastAsia="ar-SA"/>
        </w:rPr>
        <w:t>de esta sentencia. - - - - - - - - -</w:t>
      </w:r>
      <w:r>
        <w:rPr>
          <w:rFonts w:ascii="Arial" w:eastAsia="Arial Unicode MS" w:hAnsi="Arial" w:cs="Arial"/>
          <w:kern w:val="2"/>
          <w:sz w:val="24"/>
          <w:szCs w:val="24"/>
          <w:lang w:val="es-ES_tradnl" w:eastAsia="ar-SA"/>
        </w:rPr>
        <w:t xml:space="preserve"> - - - - - - - - - - - - - - - - - - - - - </w:t>
      </w:r>
    </w:p>
    <w:p w:rsidR="0082258D" w:rsidRPr="000F1C72" w:rsidRDefault="0052139E" w:rsidP="0082258D">
      <w:pPr>
        <w:spacing w:line="360" w:lineRule="auto"/>
        <w:ind w:right="51" w:firstLine="567"/>
        <w:jc w:val="both"/>
        <w:rPr>
          <w:rFonts w:ascii="Arial" w:eastAsia="Arial Unicode MS" w:hAnsi="Arial" w:cs="Arial"/>
          <w:b/>
          <w:kern w:val="2"/>
          <w:sz w:val="24"/>
          <w:szCs w:val="24"/>
          <w:lang w:eastAsia="ar-SA"/>
        </w:rPr>
      </w:pPr>
      <w:r w:rsidRPr="0052139E">
        <w:rPr>
          <w:rFonts w:ascii="Arial" w:eastAsia="Arial Unicode MS" w:hAnsi="Arial" w:cs="Arial"/>
          <w:b/>
          <w:kern w:val="2"/>
          <w:sz w:val="24"/>
          <w:szCs w:val="24"/>
          <w:lang w:eastAsia="ar-SA"/>
        </w:rPr>
        <w:t xml:space="preserve">QUINTO. </w:t>
      </w:r>
      <w:r w:rsidR="00D62353">
        <w:rPr>
          <w:rFonts w:ascii="Arial" w:eastAsia="Arial Unicode MS" w:hAnsi="Arial" w:cs="Arial"/>
          <w:b/>
          <w:kern w:val="2"/>
          <w:sz w:val="24"/>
          <w:szCs w:val="24"/>
          <w:lang w:eastAsia="ar-SA"/>
        </w:rPr>
        <w:t xml:space="preserve">NOTIFÍQUESE PERSONALMENTE </w:t>
      </w:r>
      <w:r w:rsidR="00C26440">
        <w:rPr>
          <w:rFonts w:ascii="Arial" w:eastAsia="Arial Unicode MS" w:hAnsi="Arial" w:cs="Arial"/>
          <w:b/>
          <w:kern w:val="2"/>
          <w:sz w:val="24"/>
          <w:szCs w:val="24"/>
          <w:lang w:eastAsia="ar-SA"/>
        </w:rPr>
        <w:t>A LA PARTE ACTORA Y A LA TERCERA AFECTADA</w:t>
      </w:r>
      <w:r w:rsidR="0082258D" w:rsidRPr="000F1C72">
        <w:rPr>
          <w:rFonts w:ascii="Arial" w:eastAsia="Arial Unicode MS" w:hAnsi="Arial" w:cs="Arial"/>
          <w:b/>
          <w:kern w:val="2"/>
          <w:sz w:val="24"/>
          <w:szCs w:val="24"/>
          <w:lang w:eastAsia="ar-SA"/>
        </w:rPr>
        <w:t xml:space="preserve"> Y POR OFICIO A LA AUTORIDAD DEMANDADA</w:t>
      </w:r>
      <w:r w:rsidR="0082258D" w:rsidRPr="000F1C72">
        <w:rPr>
          <w:rFonts w:ascii="Arial" w:eastAsia="Arial Unicode MS" w:hAnsi="Arial" w:cs="Arial"/>
          <w:kern w:val="2"/>
          <w:sz w:val="24"/>
          <w:szCs w:val="24"/>
          <w:lang w:eastAsia="ar-SA"/>
        </w:rPr>
        <w:t>,</w:t>
      </w:r>
      <w:r w:rsidR="0082258D" w:rsidRPr="000F1C72">
        <w:rPr>
          <w:rFonts w:ascii="Arial" w:eastAsia="Arial Unicode MS" w:hAnsi="Arial" w:cs="Arial"/>
          <w:b/>
          <w:kern w:val="2"/>
          <w:sz w:val="24"/>
          <w:szCs w:val="24"/>
          <w:lang w:eastAsia="ar-SA"/>
        </w:rPr>
        <w:t xml:space="preserve"> </w:t>
      </w:r>
      <w:r w:rsidR="0082258D" w:rsidRPr="000F1C72">
        <w:rPr>
          <w:rFonts w:ascii="Arial" w:eastAsia="Arial Unicode MS" w:hAnsi="Arial" w:cs="Arial"/>
          <w:kern w:val="2"/>
          <w:sz w:val="24"/>
          <w:szCs w:val="24"/>
          <w:lang w:eastAsia="ar-SA"/>
        </w:rPr>
        <w:t>co</w:t>
      </w:r>
      <w:r w:rsidR="00D62353">
        <w:rPr>
          <w:rFonts w:ascii="Arial" w:eastAsia="Arial Unicode MS" w:hAnsi="Arial" w:cs="Arial"/>
          <w:kern w:val="2"/>
          <w:sz w:val="24"/>
          <w:szCs w:val="24"/>
          <w:lang w:eastAsia="ar-SA"/>
        </w:rPr>
        <w:t>n fundamento en los artículos 14</w:t>
      </w:r>
      <w:r w:rsidR="0082258D">
        <w:rPr>
          <w:rFonts w:ascii="Arial" w:eastAsia="Arial Unicode MS" w:hAnsi="Arial" w:cs="Arial"/>
          <w:kern w:val="2"/>
          <w:sz w:val="24"/>
          <w:szCs w:val="24"/>
          <w:lang w:eastAsia="ar-SA"/>
        </w:rPr>
        <w:t xml:space="preserve">2 </w:t>
      </w:r>
      <w:r w:rsidR="00D62353">
        <w:rPr>
          <w:rFonts w:ascii="Arial" w:eastAsia="Arial Unicode MS" w:hAnsi="Arial" w:cs="Arial"/>
          <w:kern w:val="2"/>
          <w:sz w:val="24"/>
          <w:szCs w:val="24"/>
          <w:lang w:eastAsia="ar-SA"/>
        </w:rPr>
        <w:t>fracción I y 14</w:t>
      </w:r>
      <w:r w:rsidR="0082258D" w:rsidRPr="000F1C72">
        <w:rPr>
          <w:rFonts w:ascii="Arial" w:eastAsia="Arial Unicode MS" w:hAnsi="Arial" w:cs="Arial"/>
          <w:kern w:val="2"/>
          <w:sz w:val="24"/>
          <w:szCs w:val="24"/>
          <w:lang w:eastAsia="ar-SA"/>
        </w:rPr>
        <w:t>3 fracciones I y II, de la Ley de Justicia Administ</w:t>
      </w:r>
      <w:r w:rsidR="00C26440">
        <w:rPr>
          <w:rFonts w:ascii="Arial" w:eastAsia="Arial Unicode MS" w:hAnsi="Arial" w:cs="Arial"/>
          <w:kern w:val="2"/>
          <w:sz w:val="24"/>
          <w:szCs w:val="24"/>
          <w:lang w:eastAsia="ar-SA"/>
        </w:rPr>
        <w:t>rativa para el Estado de Oaxaca, anterior a la vigente.</w:t>
      </w:r>
      <w:r w:rsidR="0082258D" w:rsidRPr="000F1C72">
        <w:rPr>
          <w:rFonts w:ascii="Arial" w:eastAsia="Arial Unicode MS" w:hAnsi="Arial" w:cs="Arial"/>
          <w:kern w:val="2"/>
          <w:sz w:val="24"/>
          <w:szCs w:val="24"/>
          <w:lang w:eastAsia="ar-SA"/>
        </w:rPr>
        <w:t xml:space="preserve"> - - </w:t>
      </w:r>
      <w:r w:rsidR="0082258D">
        <w:rPr>
          <w:rFonts w:ascii="Arial" w:eastAsia="Arial Unicode MS" w:hAnsi="Arial" w:cs="Arial"/>
          <w:kern w:val="2"/>
          <w:sz w:val="24"/>
          <w:szCs w:val="24"/>
          <w:lang w:eastAsia="ar-SA"/>
        </w:rPr>
        <w:t xml:space="preserve">- - - - - - </w:t>
      </w:r>
    </w:p>
    <w:p w:rsidR="0082258D" w:rsidRDefault="0082258D" w:rsidP="0082258D">
      <w:pPr>
        <w:spacing w:line="360" w:lineRule="auto"/>
        <w:ind w:firstLine="567"/>
        <w:jc w:val="both"/>
        <w:rPr>
          <w:rFonts w:ascii="Arial" w:hAnsi="Arial" w:cs="Arial"/>
          <w:sz w:val="24"/>
          <w:szCs w:val="24"/>
        </w:rPr>
      </w:pPr>
      <w:r w:rsidRPr="000F1C72">
        <w:rPr>
          <w:rFonts w:ascii="Arial" w:hAnsi="Arial" w:cs="Arial"/>
          <w:sz w:val="24"/>
          <w:szCs w:val="24"/>
        </w:rPr>
        <w:t xml:space="preserve">Así lo resolvió y firma el Maestro en Derecho Pedro Carlos Zamora Martínez, Magistrado Titular de la Cuarta Sala Unitaria de Primera Instancia del Tribunal de </w:t>
      </w:r>
      <w:r>
        <w:rPr>
          <w:rFonts w:ascii="Arial" w:hAnsi="Arial" w:cs="Arial"/>
          <w:sz w:val="24"/>
          <w:szCs w:val="24"/>
        </w:rPr>
        <w:t xml:space="preserve">Justicia Administrativa </w:t>
      </w:r>
      <w:r w:rsidRPr="000F1C72">
        <w:rPr>
          <w:rFonts w:ascii="Arial" w:hAnsi="Arial" w:cs="Arial"/>
          <w:sz w:val="24"/>
          <w:szCs w:val="24"/>
        </w:rPr>
        <w:t>del Estado, quien actúa legalmente con la Licenciada Monserrat García Altamirano, Secretaria de Acuerdos de esta Sala, quien autoriza y da fe. - - - - - - - - - - - - - - - - - - - - - - - - - - - - - - - - - - - -</w:t>
      </w:r>
      <w:r>
        <w:rPr>
          <w:rFonts w:ascii="Arial" w:hAnsi="Arial" w:cs="Arial"/>
          <w:sz w:val="24"/>
          <w:szCs w:val="24"/>
        </w:rPr>
        <w:t xml:space="preserve"> - - - - - - - - - - - - - - - - - - </w:t>
      </w:r>
    </w:p>
    <w:sectPr w:rsidR="0082258D" w:rsidSect="00B670A0">
      <w:headerReference w:type="even" r:id="rId7"/>
      <w:headerReference w:type="default" r:id="rId8"/>
      <w:footerReference w:type="even" r:id="rId9"/>
      <w:footerReference w:type="default" r:id="rId10"/>
      <w:headerReference w:type="first" r:id="rId11"/>
      <w:footerReference w:type="first" r:id="rId12"/>
      <w:pgSz w:w="12240" w:h="20160" w:code="5"/>
      <w:pgMar w:top="1313"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98C" w:rsidRDefault="0024698C" w:rsidP="00CD11C4">
      <w:pPr>
        <w:spacing w:after="0" w:line="240" w:lineRule="auto"/>
      </w:pPr>
      <w:r>
        <w:separator/>
      </w:r>
    </w:p>
  </w:endnote>
  <w:endnote w:type="continuationSeparator" w:id="0">
    <w:p w:rsidR="0024698C" w:rsidRDefault="0024698C"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A0" w:rsidRDefault="00B670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A0" w:rsidRDefault="00B670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A0" w:rsidRDefault="00B670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98C" w:rsidRDefault="0024698C" w:rsidP="00CD11C4">
      <w:pPr>
        <w:spacing w:after="0" w:line="240" w:lineRule="auto"/>
      </w:pPr>
      <w:r>
        <w:separator/>
      </w:r>
    </w:p>
  </w:footnote>
  <w:footnote w:type="continuationSeparator" w:id="0">
    <w:p w:rsidR="0024698C" w:rsidRDefault="0024698C"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010055"/>
      <w:docPartObj>
        <w:docPartGallery w:val="Page Numbers (Top of Page)"/>
        <w:docPartUnique/>
      </w:docPartObj>
    </w:sdtPr>
    <w:sdtContent>
      <w:bookmarkStart w:id="0" w:name="_GoBack" w:displacedByCustomXml="prev"/>
      <w:bookmarkEnd w:id="0" w:displacedByCustomXml="prev"/>
      <w:p w:rsidR="00B670A0" w:rsidRDefault="00B670A0">
        <w:pPr>
          <w:pStyle w:val="Encabezado"/>
          <w:jc w:val="center"/>
        </w:pPr>
        <w:r>
          <w:fldChar w:fldCharType="begin"/>
        </w:r>
        <w:r>
          <w:instrText>PAGE   \* MERGEFORMAT</w:instrText>
        </w:r>
        <w:r>
          <w:fldChar w:fldCharType="separate"/>
        </w:r>
        <w:r w:rsidRPr="00B670A0">
          <w:rPr>
            <w:noProof/>
            <w:lang w:val="es-ES"/>
          </w:rPr>
          <w:t>6</w:t>
        </w:r>
        <w:r>
          <w:fldChar w:fldCharType="end"/>
        </w:r>
        <w:r>
          <w:t xml:space="preserve"> </w:t>
        </w:r>
      </w:p>
    </w:sdtContent>
  </w:sdt>
  <w:p w:rsidR="00B670A0" w:rsidRDefault="00B670A0">
    <w:pPr>
      <w:pStyle w:val="Encabezado"/>
    </w:pPr>
    <w:r>
      <w:rPr>
        <w:noProof/>
        <w:lang w:eastAsia="es-MX"/>
      </w:rPr>
      <mc:AlternateContent>
        <mc:Choice Requires="wps">
          <w:drawing>
            <wp:anchor distT="45720" distB="45720" distL="114300" distR="114300" simplePos="0" relativeHeight="251667968" behindDoc="0" locked="0" layoutInCell="1" allowOverlap="1" wp14:anchorId="24835586" wp14:editId="5D74BE6F">
              <wp:simplePos x="0" y="0"/>
              <wp:positionH relativeFrom="column">
                <wp:posOffset>5811520</wp:posOffset>
              </wp:positionH>
              <wp:positionV relativeFrom="paragraph">
                <wp:posOffset>941070</wp:posOffset>
              </wp:positionV>
              <wp:extent cx="824230" cy="1640840"/>
              <wp:effectExtent l="0" t="0" r="13970" b="1651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B670A0" w:rsidRPr="008824D9" w:rsidRDefault="00B670A0" w:rsidP="00B670A0">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35586" id="_x0000_t202" coordsize="21600,21600" o:spt="202" path="m,l,21600r21600,l21600,xe">
              <v:stroke joinstyle="miter"/>
              <v:path gradientshapeok="t" o:connecttype="rect"/>
            </v:shapetype>
            <v:shape id="_x0000_s1027" type="#_x0000_t202" style="position:absolute;margin-left:457.6pt;margin-top:74.1pt;width:64.9pt;height:129.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">
              <v:textbox>
                <w:txbxContent>
                  <w:p w:rsidR="00B670A0" w:rsidRPr="008824D9" w:rsidRDefault="00B670A0" w:rsidP="00B670A0">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C4" w:rsidRDefault="00B670A0" w:rsidP="00B670A0">
    <w:pPr>
      <w:pStyle w:val="Encabezado"/>
      <w:tabs>
        <w:tab w:val="left" w:pos="5632"/>
      </w:tabs>
    </w:pPr>
    <w:r>
      <w:rPr>
        <w:noProof/>
        <w:lang w:eastAsia="es-MX"/>
      </w:rPr>
      <mc:AlternateContent>
        <mc:Choice Requires="wps">
          <w:drawing>
            <wp:anchor distT="45720" distB="45720" distL="114300" distR="114300" simplePos="0" relativeHeight="251657728" behindDoc="0" locked="0" layoutInCell="1" allowOverlap="1" wp14:anchorId="3F5F051A" wp14:editId="3B5388A4">
              <wp:simplePos x="0" y="0"/>
              <wp:positionH relativeFrom="column">
                <wp:posOffset>-1055370</wp:posOffset>
              </wp:positionH>
              <wp:positionV relativeFrom="paragraph">
                <wp:posOffset>4695594</wp:posOffset>
              </wp:positionV>
              <wp:extent cx="824230" cy="1640840"/>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B670A0" w:rsidRPr="008824D9" w:rsidRDefault="00B670A0" w:rsidP="00B670A0">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F051A" id="_x0000_t202" coordsize="21600,21600" o:spt="202" path="m,l,21600r21600,l21600,xe">
              <v:stroke joinstyle="miter"/>
              <v:path gradientshapeok="t" o:connecttype="rect"/>
            </v:shapetype>
            <v:shape id="_x0000_s1028" type="#_x0000_t202" style="position:absolute;margin-left:-83.1pt;margin-top:369.75pt;width:64.9pt;height:129.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">
              <v:textbox>
                <w:txbxContent>
                  <w:p w:rsidR="00B670A0" w:rsidRPr="008824D9" w:rsidRDefault="00B670A0" w:rsidP="00B670A0">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r>
      <w:tab/>
    </w:r>
    <w:sdt>
      <w:sdtPr>
        <w:id w:val="-216970817"/>
        <w:docPartObj>
          <w:docPartGallery w:val="Page Numbers (Top of Page)"/>
          <w:docPartUnique/>
        </w:docPartObj>
      </w:sdtPr>
      <w:sdtEndPr/>
      <w:sdtContent>
        <w:r w:rsidR="00CD11C4">
          <w:fldChar w:fldCharType="begin"/>
        </w:r>
        <w:r w:rsidR="00CD11C4">
          <w:instrText>PAGE   \* MERGEFORMAT</w:instrText>
        </w:r>
        <w:r w:rsidR="00CD11C4">
          <w:fldChar w:fldCharType="separate"/>
        </w:r>
        <w:r w:rsidRPr="00B670A0">
          <w:rPr>
            <w:noProof/>
            <w:lang w:val="es-ES"/>
          </w:rPr>
          <w:t>7</w:t>
        </w:r>
        <w:r w:rsidR="00CD11C4">
          <w:fldChar w:fldCharType="end"/>
        </w:r>
        <w: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A0" w:rsidRDefault="00B670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522"/>
    <w:rsid w:val="000013F8"/>
    <w:rsid w:val="000027D7"/>
    <w:rsid w:val="00002D5A"/>
    <w:rsid w:val="00003674"/>
    <w:rsid w:val="000053C8"/>
    <w:rsid w:val="00005AC8"/>
    <w:rsid w:val="0000638D"/>
    <w:rsid w:val="00010916"/>
    <w:rsid w:val="00011326"/>
    <w:rsid w:val="000122DC"/>
    <w:rsid w:val="000138DE"/>
    <w:rsid w:val="00014445"/>
    <w:rsid w:val="000149D8"/>
    <w:rsid w:val="00023594"/>
    <w:rsid w:val="0002513C"/>
    <w:rsid w:val="00025CF4"/>
    <w:rsid w:val="00026ECB"/>
    <w:rsid w:val="00031D7D"/>
    <w:rsid w:val="00032B43"/>
    <w:rsid w:val="00033E77"/>
    <w:rsid w:val="00035669"/>
    <w:rsid w:val="00035C50"/>
    <w:rsid w:val="000377F8"/>
    <w:rsid w:val="000407CA"/>
    <w:rsid w:val="00043832"/>
    <w:rsid w:val="00044417"/>
    <w:rsid w:val="00044D1A"/>
    <w:rsid w:val="00044F3C"/>
    <w:rsid w:val="000466B2"/>
    <w:rsid w:val="0004716A"/>
    <w:rsid w:val="0004786A"/>
    <w:rsid w:val="00051274"/>
    <w:rsid w:val="00055DA8"/>
    <w:rsid w:val="0005626E"/>
    <w:rsid w:val="00056AFE"/>
    <w:rsid w:val="000619BF"/>
    <w:rsid w:val="00071B13"/>
    <w:rsid w:val="0007455E"/>
    <w:rsid w:val="00075F65"/>
    <w:rsid w:val="000761F1"/>
    <w:rsid w:val="00082185"/>
    <w:rsid w:val="000824FD"/>
    <w:rsid w:val="000908D3"/>
    <w:rsid w:val="00092258"/>
    <w:rsid w:val="00092517"/>
    <w:rsid w:val="00095761"/>
    <w:rsid w:val="000978A5"/>
    <w:rsid w:val="000A023B"/>
    <w:rsid w:val="000A66AE"/>
    <w:rsid w:val="000B3C06"/>
    <w:rsid w:val="000B54A1"/>
    <w:rsid w:val="000C0A39"/>
    <w:rsid w:val="000C1387"/>
    <w:rsid w:val="000C211F"/>
    <w:rsid w:val="000C512F"/>
    <w:rsid w:val="000C5517"/>
    <w:rsid w:val="000C5AEB"/>
    <w:rsid w:val="000D2954"/>
    <w:rsid w:val="000E0FA2"/>
    <w:rsid w:val="000E465E"/>
    <w:rsid w:val="000E68F6"/>
    <w:rsid w:val="000E6D5D"/>
    <w:rsid w:val="000F3697"/>
    <w:rsid w:val="000F3A9A"/>
    <w:rsid w:val="000F3AF1"/>
    <w:rsid w:val="00103D78"/>
    <w:rsid w:val="001058BA"/>
    <w:rsid w:val="00114F4D"/>
    <w:rsid w:val="00123364"/>
    <w:rsid w:val="0012782B"/>
    <w:rsid w:val="001321A1"/>
    <w:rsid w:val="00133AEB"/>
    <w:rsid w:val="00134F15"/>
    <w:rsid w:val="00135062"/>
    <w:rsid w:val="00135381"/>
    <w:rsid w:val="0014638C"/>
    <w:rsid w:val="0014769D"/>
    <w:rsid w:val="001515F3"/>
    <w:rsid w:val="00151D78"/>
    <w:rsid w:val="00152629"/>
    <w:rsid w:val="0015317D"/>
    <w:rsid w:val="0015435A"/>
    <w:rsid w:val="00155230"/>
    <w:rsid w:val="00155935"/>
    <w:rsid w:val="00156AFC"/>
    <w:rsid w:val="00163468"/>
    <w:rsid w:val="00165C79"/>
    <w:rsid w:val="001660E6"/>
    <w:rsid w:val="00170E1A"/>
    <w:rsid w:val="001760B0"/>
    <w:rsid w:val="001858BF"/>
    <w:rsid w:val="0018770A"/>
    <w:rsid w:val="00193A53"/>
    <w:rsid w:val="00193CF1"/>
    <w:rsid w:val="001956D6"/>
    <w:rsid w:val="00197C14"/>
    <w:rsid w:val="001A070A"/>
    <w:rsid w:val="001A0C51"/>
    <w:rsid w:val="001A1AE5"/>
    <w:rsid w:val="001A2545"/>
    <w:rsid w:val="001A7BB6"/>
    <w:rsid w:val="001A7ED1"/>
    <w:rsid w:val="001B2B55"/>
    <w:rsid w:val="001B5963"/>
    <w:rsid w:val="001B5EE7"/>
    <w:rsid w:val="001B6C22"/>
    <w:rsid w:val="001B7A81"/>
    <w:rsid w:val="001C5D0F"/>
    <w:rsid w:val="001D43FE"/>
    <w:rsid w:val="001D47CF"/>
    <w:rsid w:val="001D52AA"/>
    <w:rsid w:val="001D5933"/>
    <w:rsid w:val="001E1B55"/>
    <w:rsid w:val="001E4A4B"/>
    <w:rsid w:val="001E5A3A"/>
    <w:rsid w:val="001F082D"/>
    <w:rsid w:val="001F3332"/>
    <w:rsid w:val="00201ACB"/>
    <w:rsid w:val="0020288A"/>
    <w:rsid w:val="00202D49"/>
    <w:rsid w:val="0020526D"/>
    <w:rsid w:val="0020614C"/>
    <w:rsid w:val="00212C74"/>
    <w:rsid w:val="002154AF"/>
    <w:rsid w:val="0021615F"/>
    <w:rsid w:val="00217C60"/>
    <w:rsid w:val="00221771"/>
    <w:rsid w:val="00241705"/>
    <w:rsid w:val="00243191"/>
    <w:rsid w:val="00245173"/>
    <w:rsid w:val="0024698C"/>
    <w:rsid w:val="00250D71"/>
    <w:rsid w:val="00260DCE"/>
    <w:rsid w:val="0026123F"/>
    <w:rsid w:val="002622F4"/>
    <w:rsid w:val="0026261E"/>
    <w:rsid w:val="00263716"/>
    <w:rsid w:val="00263C98"/>
    <w:rsid w:val="00265880"/>
    <w:rsid w:val="002709BB"/>
    <w:rsid w:val="00274661"/>
    <w:rsid w:val="00276ECC"/>
    <w:rsid w:val="00276F07"/>
    <w:rsid w:val="00282BEF"/>
    <w:rsid w:val="00285664"/>
    <w:rsid w:val="0029204E"/>
    <w:rsid w:val="002956A5"/>
    <w:rsid w:val="002A0536"/>
    <w:rsid w:val="002A0ACB"/>
    <w:rsid w:val="002A297D"/>
    <w:rsid w:val="002A3D68"/>
    <w:rsid w:val="002B197F"/>
    <w:rsid w:val="002B37FC"/>
    <w:rsid w:val="002B72D4"/>
    <w:rsid w:val="002C0837"/>
    <w:rsid w:val="002C43CA"/>
    <w:rsid w:val="002D0CB8"/>
    <w:rsid w:val="002D13A2"/>
    <w:rsid w:val="002D44B9"/>
    <w:rsid w:val="002D732C"/>
    <w:rsid w:val="002D7AF4"/>
    <w:rsid w:val="002E10E1"/>
    <w:rsid w:val="002E2645"/>
    <w:rsid w:val="002E7A54"/>
    <w:rsid w:val="002F03BB"/>
    <w:rsid w:val="002F04FD"/>
    <w:rsid w:val="002F169E"/>
    <w:rsid w:val="002F679C"/>
    <w:rsid w:val="0030060D"/>
    <w:rsid w:val="0030147E"/>
    <w:rsid w:val="003050AF"/>
    <w:rsid w:val="00310F91"/>
    <w:rsid w:val="00315073"/>
    <w:rsid w:val="00322F54"/>
    <w:rsid w:val="0032539F"/>
    <w:rsid w:val="00325DA6"/>
    <w:rsid w:val="00326821"/>
    <w:rsid w:val="0033005A"/>
    <w:rsid w:val="00331793"/>
    <w:rsid w:val="00335E3D"/>
    <w:rsid w:val="003379C0"/>
    <w:rsid w:val="0034233E"/>
    <w:rsid w:val="0034317E"/>
    <w:rsid w:val="0034457E"/>
    <w:rsid w:val="00344AB8"/>
    <w:rsid w:val="00350CBF"/>
    <w:rsid w:val="003527F0"/>
    <w:rsid w:val="00354740"/>
    <w:rsid w:val="00354DA1"/>
    <w:rsid w:val="00355782"/>
    <w:rsid w:val="00356300"/>
    <w:rsid w:val="00356FDF"/>
    <w:rsid w:val="00360295"/>
    <w:rsid w:val="00362AE6"/>
    <w:rsid w:val="00362F35"/>
    <w:rsid w:val="00365226"/>
    <w:rsid w:val="00367B54"/>
    <w:rsid w:val="003715D4"/>
    <w:rsid w:val="00371C26"/>
    <w:rsid w:val="003720ED"/>
    <w:rsid w:val="00373F6E"/>
    <w:rsid w:val="00374057"/>
    <w:rsid w:val="003771A5"/>
    <w:rsid w:val="00381570"/>
    <w:rsid w:val="00384544"/>
    <w:rsid w:val="0039134A"/>
    <w:rsid w:val="0039281B"/>
    <w:rsid w:val="00393E4A"/>
    <w:rsid w:val="003940B7"/>
    <w:rsid w:val="003940BB"/>
    <w:rsid w:val="003A4864"/>
    <w:rsid w:val="003B08AC"/>
    <w:rsid w:val="003B1E76"/>
    <w:rsid w:val="003B31F4"/>
    <w:rsid w:val="003C0361"/>
    <w:rsid w:val="003C1F86"/>
    <w:rsid w:val="003D005E"/>
    <w:rsid w:val="003D1BC6"/>
    <w:rsid w:val="003D22C4"/>
    <w:rsid w:val="003D3FD5"/>
    <w:rsid w:val="003D5B57"/>
    <w:rsid w:val="003E046D"/>
    <w:rsid w:val="003E0C7B"/>
    <w:rsid w:val="003E4164"/>
    <w:rsid w:val="003E490D"/>
    <w:rsid w:val="003E493B"/>
    <w:rsid w:val="003E4E48"/>
    <w:rsid w:val="003F0481"/>
    <w:rsid w:val="003F05FC"/>
    <w:rsid w:val="003F2AA8"/>
    <w:rsid w:val="003F6815"/>
    <w:rsid w:val="00401F02"/>
    <w:rsid w:val="00407E9D"/>
    <w:rsid w:val="00410065"/>
    <w:rsid w:val="00412502"/>
    <w:rsid w:val="00412B36"/>
    <w:rsid w:val="00417537"/>
    <w:rsid w:val="004205CC"/>
    <w:rsid w:val="00430102"/>
    <w:rsid w:val="0043039A"/>
    <w:rsid w:val="00432A10"/>
    <w:rsid w:val="00442BF7"/>
    <w:rsid w:val="00442D7D"/>
    <w:rsid w:val="004547A6"/>
    <w:rsid w:val="004553B5"/>
    <w:rsid w:val="004600AC"/>
    <w:rsid w:val="0046065C"/>
    <w:rsid w:val="00464C9C"/>
    <w:rsid w:val="0047106B"/>
    <w:rsid w:val="00471552"/>
    <w:rsid w:val="00475175"/>
    <w:rsid w:val="00480404"/>
    <w:rsid w:val="00481584"/>
    <w:rsid w:val="00485BE6"/>
    <w:rsid w:val="004874DF"/>
    <w:rsid w:val="00490B8F"/>
    <w:rsid w:val="004919AE"/>
    <w:rsid w:val="00492D81"/>
    <w:rsid w:val="004A171D"/>
    <w:rsid w:val="004A22AA"/>
    <w:rsid w:val="004A2DDF"/>
    <w:rsid w:val="004A55BD"/>
    <w:rsid w:val="004A5FE6"/>
    <w:rsid w:val="004A69EF"/>
    <w:rsid w:val="004A6CAE"/>
    <w:rsid w:val="004B02D2"/>
    <w:rsid w:val="004B2323"/>
    <w:rsid w:val="004B5A65"/>
    <w:rsid w:val="004C30E8"/>
    <w:rsid w:val="004C5F5A"/>
    <w:rsid w:val="004C61FC"/>
    <w:rsid w:val="004C64A4"/>
    <w:rsid w:val="004C6907"/>
    <w:rsid w:val="004C7226"/>
    <w:rsid w:val="004C75A5"/>
    <w:rsid w:val="004C7BB3"/>
    <w:rsid w:val="004D072E"/>
    <w:rsid w:val="004D3C5E"/>
    <w:rsid w:val="004D5BAA"/>
    <w:rsid w:val="004D5DFB"/>
    <w:rsid w:val="004D6E54"/>
    <w:rsid w:val="004E13BC"/>
    <w:rsid w:val="004E3B58"/>
    <w:rsid w:val="004E5083"/>
    <w:rsid w:val="004E5798"/>
    <w:rsid w:val="004E59C3"/>
    <w:rsid w:val="004E6256"/>
    <w:rsid w:val="004F13F2"/>
    <w:rsid w:val="004F45DD"/>
    <w:rsid w:val="004F705F"/>
    <w:rsid w:val="005001CD"/>
    <w:rsid w:val="00505B68"/>
    <w:rsid w:val="00505B87"/>
    <w:rsid w:val="0050634A"/>
    <w:rsid w:val="00507375"/>
    <w:rsid w:val="00513F78"/>
    <w:rsid w:val="00515F49"/>
    <w:rsid w:val="0051725E"/>
    <w:rsid w:val="0052139E"/>
    <w:rsid w:val="00522F3C"/>
    <w:rsid w:val="00523F8D"/>
    <w:rsid w:val="005259B4"/>
    <w:rsid w:val="00526BF1"/>
    <w:rsid w:val="00531EB0"/>
    <w:rsid w:val="00532EBC"/>
    <w:rsid w:val="005354D2"/>
    <w:rsid w:val="00537CC2"/>
    <w:rsid w:val="00542FED"/>
    <w:rsid w:val="00543A97"/>
    <w:rsid w:val="00545487"/>
    <w:rsid w:val="0054644C"/>
    <w:rsid w:val="005465EE"/>
    <w:rsid w:val="005502A6"/>
    <w:rsid w:val="00556D63"/>
    <w:rsid w:val="00556D9D"/>
    <w:rsid w:val="0056008C"/>
    <w:rsid w:val="0056298E"/>
    <w:rsid w:val="00562D2D"/>
    <w:rsid w:val="00562FC6"/>
    <w:rsid w:val="00564C5D"/>
    <w:rsid w:val="00567B93"/>
    <w:rsid w:val="00570F0F"/>
    <w:rsid w:val="00571041"/>
    <w:rsid w:val="00571723"/>
    <w:rsid w:val="00573F76"/>
    <w:rsid w:val="00577F8E"/>
    <w:rsid w:val="0058030A"/>
    <w:rsid w:val="00580D24"/>
    <w:rsid w:val="00584262"/>
    <w:rsid w:val="00585E2D"/>
    <w:rsid w:val="0058764D"/>
    <w:rsid w:val="005927F7"/>
    <w:rsid w:val="0059316A"/>
    <w:rsid w:val="00593CCC"/>
    <w:rsid w:val="005A03F9"/>
    <w:rsid w:val="005A34E7"/>
    <w:rsid w:val="005A51A6"/>
    <w:rsid w:val="005A53E0"/>
    <w:rsid w:val="005A56DC"/>
    <w:rsid w:val="005A76E6"/>
    <w:rsid w:val="005B1CA4"/>
    <w:rsid w:val="005B2971"/>
    <w:rsid w:val="005B3EA2"/>
    <w:rsid w:val="005B473C"/>
    <w:rsid w:val="005B4EAD"/>
    <w:rsid w:val="005B5826"/>
    <w:rsid w:val="005B6C52"/>
    <w:rsid w:val="005C0B9F"/>
    <w:rsid w:val="005C25AA"/>
    <w:rsid w:val="005C3DD7"/>
    <w:rsid w:val="005C7EEF"/>
    <w:rsid w:val="005D1532"/>
    <w:rsid w:val="005D3ACB"/>
    <w:rsid w:val="005D4520"/>
    <w:rsid w:val="005D5014"/>
    <w:rsid w:val="005D7896"/>
    <w:rsid w:val="005D7AC0"/>
    <w:rsid w:val="005E040C"/>
    <w:rsid w:val="005E13A5"/>
    <w:rsid w:val="005E1569"/>
    <w:rsid w:val="005E392E"/>
    <w:rsid w:val="005E44C1"/>
    <w:rsid w:val="005E55A1"/>
    <w:rsid w:val="005F08CB"/>
    <w:rsid w:val="005F1B18"/>
    <w:rsid w:val="005F1CF2"/>
    <w:rsid w:val="005F1D40"/>
    <w:rsid w:val="005F4707"/>
    <w:rsid w:val="005F61F0"/>
    <w:rsid w:val="006035D6"/>
    <w:rsid w:val="00603B8E"/>
    <w:rsid w:val="006045CF"/>
    <w:rsid w:val="00607EA9"/>
    <w:rsid w:val="006141A9"/>
    <w:rsid w:val="0061764A"/>
    <w:rsid w:val="006224F4"/>
    <w:rsid w:val="006225B1"/>
    <w:rsid w:val="00622D07"/>
    <w:rsid w:val="00623A25"/>
    <w:rsid w:val="00625970"/>
    <w:rsid w:val="006332D6"/>
    <w:rsid w:val="0063462B"/>
    <w:rsid w:val="00635648"/>
    <w:rsid w:val="00640A73"/>
    <w:rsid w:val="006416DB"/>
    <w:rsid w:val="00642BC4"/>
    <w:rsid w:val="006442BC"/>
    <w:rsid w:val="0064744B"/>
    <w:rsid w:val="006511C0"/>
    <w:rsid w:val="0065192F"/>
    <w:rsid w:val="00651FF6"/>
    <w:rsid w:val="00652015"/>
    <w:rsid w:val="006553D4"/>
    <w:rsid w:val="006611A1"/>
    <w:rsid w:val="00662B7A"/>
    <w:rsid w:val="00663B11"/>
    <w:rsid w:val="00666491"/>
    <w:rsid w:val="0066763D"/>
    <w:rsid w:val="006676E7"/>
    <w:rsid w:val="006707C9"/>
    <w:rsid w:val="006712A7"/>
    <w:rsid w:val="0067366C"/>
    <w:rsid w:val="006766FB"/>
    <w:rsid w:val="0068087E"/>
    <w:rsid w:val="00682014"/>
    <w:rsid w:val="0068276A"/>
    <w:rsid w:val="0068284B"/>
    <w:rsid w:val="0068379D"/>
    <w:rsid w:val="00686ED0"/>
    <w:rsid w:val="006879B8"/>
    <w:rsid w:val="00687F68"/>
    <w:rsid w:val="00690F3B"/>
    <w:rsid w:val="006914C4"/>
    <w:rsid w:val="00692FCE"/>
    <w:rsid w:val="0069571E"/>
    <w:rsid w:val="00696745"/>
    <w:rsid w:val="006A219F"/>
    <w:rsid w:val="006A5373"/>
    <w:rsid w:val="006A660B"/>
    <w:rsid w:val="006B134B"/>
    <w:rsid w:val="006B449C"/>
    <w:rsid w:val="006B7179"/>
    <w:rsid w:val="006B7FFC"/>
    <w:rsid w:val="006C229A"/>
    <w:rsid w:val="006C330F"/>
    <w:rsid w:val="006D0A04"/>
    <w:rsid w:val="006D175A"/>
    <w:rsid w:val="006D28AC"/>
    <w:rsid w:val="006D457C"/>
    <w:rsid w:val="006D5C56"/>
    <w:rsid w:val="006D5C68"/>
    <w:rsid w:val="006D6D24"/>
    <w:rsid w:val="006D77BF"/>
    <w:rsid w:val="006D7D42"/>
    <w:rsid w:val="006E0624"/>
    <w:rsid w:val="006E4075"/>
    <w:rsid w:val="006E652B"/>
    <w:rsid w:val="006F03F9"/>
    <w:rsid w:val="006F04E6"/>
    <w:rsid w:val="006F09F8"/>
    <w:rsid w:val="00701C9B"/>
    <w:rsid w:val="00704B6D"/>
    <w:rsid w:val="0071182E"/>
    <w:rsid w:val="007133C5"/>
    <w:rsid w:val="00715297"/>
    <w:rsid w:val="00717348"/>
    <w:rsid w:val="0072184C"/>
    <w:rsid w:val="00725189"/>
    <w:rsid w:val="00727CA8"/>
    <w:rsid w:val="00734819"/>
    <w:rsid w:val="00740A2C"/>
    <w:rsid w:val="007418CF"/>
    <w:rsid w:val="00743412"/>
    <w:rsid w:val="00743A60"/>
    <w:rsid w:val="00744317"/>
    <w:rsid w:val="00746E92"/>
    <w:rsid w:val="00747369"/>
    <w:rsid w:val="007479FE"/>
    <w:rsid w:val="007538B2"/>
    <w:rsid w:val="00753E46"/>
    <w:rsid w:val="00755631"/>
    <w:rsid w:val="00763AAD"/>
    <w:rsid w:val="00764C52"/>
    <w:rsid w:val="00766DBD"/>
    <w:rsid w:val="00767D2B"/>
    <w:rsid w:val="00776676"/>
    <w:rsid w:val="00776E01"/>
    <w:rsid w:val="007771C8"/>
    <w:rsid w:val="00781818"/>
    <w:rsid w:val="00785246"/>
    <w:rsid w:val="00785DBE"/>
    <w:rsid w:val="00790B86"/>
    <w:rsid w:val="007A0786"/>
    <w:rsid w:val="007A37B8"/>
    <w:rsid w:val="007A3F59"/>
    <w:rsid w:val="007A5951"/>
    <w:rsid w:val="007A736E"/>
    <w:rsid w:val="007B1682"/>
    <w:rsid w:val="007B5CD1"/>
    <w:rsid w:val="007C05B8"/>
    <w:rsid w:val="007C0E84"/>
    <w:rsid w:val="007C0E8D"/>
    <w:rsid w:val="007C1A1A"/>
    <w:rsid w:val="007C201A"/>
    <w:rsid w:val="007C2109"/>
    <w:rsid w:val="007C66D8"/>
    <w:rsid w:val="007D1C36"/>
    <w:rsid w:val="007E142F"/>
    <w:rsid w:val="007F1A3C"/>
    <w:rsid w:val="0080169D"/>
    <w:rsid w:val="00801B0D"/>
    <w:rsid w:val="00803473"/>
    <w:rsid w:val="0080387E"/>
    <w:rsid w:val="00805981"/>
    <w:rsid w:val="00815F73"/>
    <w:rsid w:val="0081765D"/>
    <w:rsid w:val="0082258D"/>
    <w:rsid w:val="0082447B"/>
    <w:rsid w:val="0082455D"/>
    <w:rsid w:val="00827D35"/>
    <w:rsid w:val="00831464"/>
    <w:rsid w:val="00831AC1"/>
    <w:rsid w:val="00831DB3"/>
    <w:rsid w:val="00832701"/>
    <w:rsid w:val="00833A8D"/>
    <w:rsid w:val="00833FBA"/>
    <w:rsid w:val="008357F9"/>
    <w:rsid w:val="00835DF2"/>
    <w:rsid w:val="00840921"/>
    <w:rsid w:val="00842EDB"/>
    <w:rsid w:val="00844E17"/>
    <w:rsid w:val="008507C2"/>
    <w:rsid w:val="00853FA4"/>
    <w:rsid w:val="00855069"/>
    <w:rsid w:val="00860564"/>
    <w:rsid w:val="00863430"/>
    <w:rsid w:val="00866D44"/>
    <w:rsid w:val="008713F3"/>
    <w:rsid w:val="0087612E"/>
    <w:rsid w:val="008804A9"/>
    <w:rsid w:val="00883CF6"/>
    <w:rsid w:val="008851FF"/>
    <w:rsid w:val="00890540"/>
    <w:rsid w:val="008969DC"/>
    <w:rsid w:val="008A2B21"/>
    <w:rsid w:val="008A3FF4"/>
    <w:rsid w:val="008A6C41"/>
    <w:rsid w:val="008A72F6"/>
    <w:rsid w:val="008C0D43"/>
    <w:rsid w:val="008C3C8C"/>
    <w:rsid w:val="008C5D4D"/>
    <w:rsid w:val="008C653C"/>
    <w:rsid w:val="008C6836"/>
    <w:rsid w:val="008C6AA0"/>
    <w:rsid w:val="008D0A8C"/>
    <w:rsid w:val="008D3582"/>
    <w:rsid w:val="008D448A"/>
    <w:rsid w:val="008D547D"/>
    <w:rsid w:val="008D64D8"/>
    <w:rsid w:val="008D7B4A"/>
    <w:rsid w:val="008E6353"/>
    <w:rsid w:val="008F03AB"/>
    <w:rsid w:val="008F0B62"/>
    <w:rsid w:val="008F19A1"/>
    <w:rsid w:val="008F207F"/>
    <w:rsid w:val="008F6BE8"/>
    <w:rsid w:val="008F7320"/>
    <w:rsid w:val="00902036"/>
    <w:rsid w:val="00903472"/>
    <w:rsid w:val="00906FB1"/>
    <w:rsid w:val="00910380"/>
    <w:rsid w:val="00911203"/>
    <w:rsid w:val="0091486F"/>
    <w:rsid w:val="00915C3E"/>
    <w:rsid w:val="009225DA"/>
    <w:rsid w:val="0092321D"/>
    <w:rsid w:val="009236BD"/>
    <w:rsid w:val="00926F41"/>
    <w:rsid w:val="009278A2"/>
    <w:rsid w:val="00927F93"/>
    <w:rsid w:val="00930DFC"/>
    <w:rsid w:val="00931426"/>
    <w:rsid w:val="009323A8"/>
    <w:rsid w:val="00933127"/>
    <w:rsid w:val="009347C2"/>
    <w:rsid w:val="00935FC3"/>
    <w:rsid w:val="00936474"/>
    <w:rsid w:val="00936B0F"/>
    <w:rsid w:val="00941AC2"/>
    <w:rsid w:val="009450B3"/>
    <w:rsid w:val="00945179"/>
    <w:rsid w:val="009503B9"/>
    <w:rsid w:val="0095218E"/>
    <w:rsid w:val="0095330F"/>
    <w:rsid w:val="00957D43"/>
    <w:rsid w:val="009601DF"/>
    <w:rsid w:val="00964CFB"/>
    <w:rsid w:val="00966CD2"/>
    <w:rsid w:val="009708B5"/>
    <w:rsid w:val="00973D45"/>
    <w:rsid w:val="00975EEA"/>
    <w:rsid w:val="00977D5F"/>
    <w:rsid w:val="009802DB"/>
    <w:rsid w:val="009845AF"/>
    <w:rsid w:val="00984729"/>
    <w:rsid w:val="00986A54"/>
    <w:rsid w:val="00986FDC"/>
    <w:rsid w:val="00990956"/>
    <w:rsid w:val="00993099"/>
    <w:rsid w:val="009931F7"/>
    <w:rsid w:val="00993249"/>
    <w:rsid w:val="00993E23"/>
    <w:rsid w:val="00995A20"/>
    <w:rsid w:val="00996C74"/>
    <w:rsid w:val="009A2C0B"/>
    <w:rsid w:val="009A4DF9"/>
    <w:rsid w:val="009A5E25"/>
    <w:rsid w:val="009A77A7"/>
    <w:rsid w:val="009B040F"/>
    <w:rsid w:val="009C2361"/>
    <w:rsid w:val="009C58C0"/>
    <w:rsid w:val="009C5F1B"/>
    <w:rsid w:val="009C73CE"/>
    <w:rsid w:val="009D1437"/>
    <w:rsid w:val="009D2486"/>
    <w:rsid w:val="009D4586"/>
    <w:rsid w:val="009D5877"/>
    <w:rsid w:val="009D6E9E"/>
    <w:rsid w:val="009D7854"/>
    <w:rsid w:val="009D7FBF"/>
    <w:rsid w:val="009E0E59"/>
    <w:rsid w:val="009E1BF1"/>
    <w:rsid w:val="009E6C4D"/>
    <w:rsid w:val="009F4FCB"/>
    <w:rsid w:val="009F64BB"/>
    <w:rsid w:val="009F6B00"/>
    <w:rsid w:val="00A0281E"/>
    <w:rsid w:val="00A0340E"/>
    <w:rsid w:val="00A1177A"/>
    <w:rsid w:val="00A11AB6"/>
    <w:rsid w:val="00A17A38"/>
    <w:rsid w:val="00A21A37"/>
    <w:rsid w:val="00A22843"/>
    <w:rsid w:val="00A22EA5"/>
    <w:rsid w:val="00A27F1B"/>
    <w:rsid w:val="00A31687"/>
    <w:rsid w:val="00A35A3F"/>
    <w:rsid w:val="00A40E93"/>
    <w:rsid w:val="00A421D5"/>
    <w:rsid w:val="00A44F27"/>
    <w:rsid w:val="00A467A2"/>
    <w:rsid w:val="00A47C64"/>
    <w:rsid w:val="00A52103"/>
    <w:rsid w:val="00A5706C"/>
    <w:rsid w:val="00A570D7"/>
    <w:rsid w:val="00A57306"/>
    <w:rsid w:val="00A57E1B"/>
    <w:rsid w:val="00A609D5"/>
    <w:rsid w:val="00A66584"/>
    <w:rsid w:val="00A71322"/>
    <w:rsid w:val="00A73129"/>
    <w:rsid w:val="00A74BE0"/>
    <w:rsid w:val="00A758A1"/>
    <w:rsid w:val="00A75965"/>
    <w:rsid w:val="00A80B55"/>
    <w:rsid w:val="00A823D1"/>
    <w:rsid w:val="00A83882"/>
    <w:rsid w:val="00A8474E"/>
    <w:rsid w:val="00A85BA9"/>
    <w:rsid w:val="00A85DBE"/>
    <w:rsid w:val="00A94CAA"/>
    <w:rsid w:val="00A95096"/>
    <w:rsid w:val="00A96A33"/>
    <w:rsid w:val="00AA12B2"/>
    <w:rsid w:val="00AA15DE"/>
    <w:rsid w:val="00AA2060"/>
    <w:rsid w:val="00AA62BA"/>
    <w:rsid w:val="00AA6A2F"/>
    <w:rsid w:val="00AB40C6"/>
    <w:rsid w:val="00AB41FD"/>
    <w:rsid w:val="00AB72A1"/>
    <w:rsid w:val="00AB7470"/>
    <w:rsid w:val="00AB77B9"/>
    <w:rsid w:val="00AC1DA0"/>
    <w:rsid w:val="00AC6874"/>
    <w:rsid w:val="00AC6DCA"/>
    <w:rsid w:val="00AD1A43"/>
    <w:rsid w:val="00AD4992"/>
    <w:rsid w:val="00AD5FBE"/>
    <w:rsid w:val="00AD75AB"/>
    <w:rsid w:val="00AE2EC3"/>
    <w:rsid w:val="00AE50BA"/>
    <w:rsid w:val="00AF4C59"/>
    <w:rsid w:val="00AF77FE"/>
    <w:rsid w:val="00B0055E"/>
    <w:rsid w:val="00B02133"/>
    <w:rsid w:val="00B0236A"/>
    <w:rsid w:val="00B0480A"/>
    <w:rsid w:val="00B15DF5"/>
    <w:rsid w:val="00B2052D"/>
    <w:rsid w:val="00B213D5"/>
    <w:rsid w:val="00B22E4D"/>
    <w:rsid w:val="00B261D9"/>
    <w:rsid w:val="00B2794C"/>
    <w:rsid w:val="00B27B50"/>
    <w:rsid w:val="00B27BA9"/>
    <w:rsid w:val="00B33690"/>
    <w:rsid w:val="00B3457F"/>
    <w:rsid w:val="00B35B66"/>
    <w:rsid w:val="00B37E6B"/>
    <w:rsid w:val="00B40C15"/>
    <w:rsid w:val="00B41ECD"/>
    <w:rsid w:val="00B44143"/>
    <w:rsid w:val="00B445D7"/>
    <w:rsid w:val="00B44890"/>
    <w:rsid w:val="00B4708D"/>
    <w:rsid w:val="00B47377"/>
    <w:rsid w:val="00B47FC7"/>
    <w:rsid w:val="00B56945"/>
    <w:rsid w:val="00B57FAE"/>
    <w:rsid w:val="00B60D70"/>
    <w:rsid w:val="00B63497"/>
    <w:rsid w:val="00B65301"/>
    <w:rsid w:val="00B670A0"/>
    <w:rsid w:val="00B67742"/>
    <w:rsid w:val="00B67D68"/>
    <w:rsid w:val="00B74179"/>
    <w:rsid w:val="00B74508"/>
    <w:rsid w:val="00B81F61"/>
    <w:rsid w:val="00B837F3"/>
    <w:rsid w:val="00B848EF"/>
    <w:rsid w:val="00B8557B"/>
    <w:rsid w:val="00B85E6E"/>
    <w:rsid w:val="00B87C51"/>
    <w:rsid w:val="00B946F3"/>
    <w:rsid w:val="00BA3B93"/>
    <w:rsid w:val="00BA4D1B"/>
    <w:rsid w:val="00BA6660"/>
    <w:rsid w:val="00BB2055"/>
    <w:rsid w:val="00BB2E61"/>
    <w:rsid w:val="00BC2359"/>
    <w:rsid w:val="00BC748C"/>
    <w:rsid w:val="00BD0B3E"/>
    <w:rsid w:val="00BD1C9C"/>
    <w:rsid w:val="00BD6DAC"/>
    <w:rsid w:val="00BE0CBC"/>
    <w:rsid w:val="00BE2F30"/>
    <w:rsid w:val="00BE6702"/>
    <w:rsid w:val="00BE7D9A"/>
    <w:rsid w:val="00BF0EFC"/>
    <w:rsid w:val="00BF2007"/>
    <w:rsid w:val="00BF46FF"/>
    <w:rsid w:val="00BF57F3"/>
    <w:rsid w:val="00C043A1"/>
    <w:rsid w:val="00C073AB"/>
    <w:rsid w:val="00C106CF"/>
    <w:rsid w:val="00C10E73"/>
    <w:rsid w:val="00C1147C"/>
    <w:rsid w:val="00C13223"/>
    <w:rsid w:val="00C14062"/>
    <w:rsid w:val="00C20524"/>
    <w:rsid w:val="00C20729"/>
    <w:rsid w:val="00C21ACA"/>
    <w:rsid w:val="00C26440"/>
    <w:rsid w:val="00C31D9E"/>
    <w:rsid w:val="00C33968"/>
    <w:rsid w:val="00C404B9"/>
    <w:rsid w:val="00C4389D"/>
    <w:rsid w:val="00C43C3B"/>
    <w:rsid w:val="00C44AFE"/>
    <w:rsid w:val="00C53626"/>
    <w:rsid w:val="00C6011A"/>
    <w:rsid w:val="00C60184"/>
    <w:rsid w:val="00C61434"/>
    <w:rsid w:val="00C63A6F"/>
    <w:rsid w:val="00C72C88"/>
    <w:rsid w:val="00C774AE"/>
    <w:rsid w:val="00C840AE"/>
    <w:rsid w:val="00C84EDE"/>
    <w:rsid w:val="00C876E6"/>
    <w:rsid w:val="00C92612"/>
    <w:rsid w:val="00C94CD9"/>
    <w:rsid w:val="00CA13BD"/>
    <w:rsid w:val="00CA4D33"/>
    <w:rsid w:val="00CA4F55"/>
    <w:rsid w:val="00CA51DE"/>
    <w:rsid w:val="00CA525A"/>
    <w:rsid w:val="00CA6341"/>
    <w:rsid w:val="00CB439A"/>
    <w:rsid w:val="00CB5315"/>
    <w:rsid w:val="00CC2694"/>
    <w:rsid w:val="00CC4350"/>
    <w:rsid w:val="00CC723D"/>
    <w:rsid w:val="00CD11C4"/>
    <w:rsid w:val="00CD3DD8"/>
    <w:rsid w:val="00CD619A"/>
    <w:rsid w:val="00CD6D1A"/>
    <w:rsid w:val="00CD737E"/>
    <w:rsid w:val="00CE0A70"/>
    <w:rsid w:val="00CE2C69"/>
    <w:rsid w:val="00CE7AF5"/>
    <w:rsid w:val="00CF1D5F"/>
    <w:rsid w:val="00CF6D6E"/>
    <w:rsid w:val="00CF7649"/>
    <w:rsid w:val="00D0251D"/>
    <w:rsid w:val="00D0387E"/>
    <w:rsid w:val="00D0439F"/>
    <w:rsid w:val="00D07426"/>
    <w:rsid w:val="00D07E6C"/>
    <w:rsid w:val="00D112EA"/>
    <w:rsid w:val="00D1171A"/>
    <w:rsid w:val="00D11848"/>
    <w:rsid w:val="00D161AB"/>
    <w:rsid w:val="00D24124"/>
    <w:rsid w:val="00D2783B"/>
    <w:rsid w:val="00D366F2"/>
    <w:rsid w:val="00D41396"/>
    <w:rsid w:val="00D4624C"/>
    <w:rsid w:val="00D473B7"/>
    <w:rsid w:val="00D543F3"/>
    <w:rsid w:val="00D54D61"/>
    <w:rsid w:val="00D57F80"/>
    <w:rsid w:val="00D60E2C"/>
    <w:rsid w:val="00D62353"/>
    <w:rsid w:val="00D63037"/>
    <w:rsid w:val="00D73FFF"/>
    <w:rsid w:val="00D75A83"/>
    <w:rsid w:val="00D821C3"/>
    <w:rsid w:val="00D829EC"/>
    <w:rsid w:val="00D838AC"/>
    <w:rsid w:val="00D838EB"/>
    <w:rsid w:val="00D84022"/>
    <w:rsid w:val="00D94518"/>
    <w:rsid w:val="00D956A1"/>
    <w:rsid w:val="00D96852"/>
    <w:rsid w:val="00D96EF9"/>
    <w:rsid w:val="00DA1373"/>
    <w:rsid w:val="00DA79F0"/>
    <w:rsid w:val="00DB03A1"/>
    <w:rsid w:val="00DB03C2"/>
    <w:rsid w:val="00DB487D"/>
    <w:rsid w:val="00DB777E"/>
    <w:rsid w:val="00DC1EF8"/>
    <w:rsid w:val="00DC5A91"/>
    <w:rsid w:val="00DC6935"/>
    <w:rsid w:val="00DC6D9A"/>
    <w:rsid w:val="00DD3862"/>
    <w:rsid w:val="00DD511C"/>
    <w:rsid w:val="00DD576B"/>
    <w:rsid w:val="00DD61CF"/>
    <w:rsid w:val="00DD692C"/>
    <w:rsid w:val="00DD6B82"/>
    <w:rsid w:val="00DE11C9"/>
    <w:rsid w:val="00DE5192"/>
    <w:rsid w:val="00DF26DD"/>
    <w:rsid w:val="00DF59C4"/>
    <w:rsid w:val="00DF648F"/>
    <w:rsid w:val="00DF6BED"/>
    <w:rsid w:val="00E00548"/>
    <w:rsid w:val="00E015DB"/>
    <w:rsid w:val="00E05E3C"/>
    <w:rsid w:val="00E14DA9"/>
    <w:rsid w:val="00E158E7"/>
    <w:rsid w:val="00E17B32"/>
    <w:rsid w:val="00E21BBB"/>
    <w:rsid w:val="00E22DB3"/>
    <w:rsid w:val="00E235D6"/>
    <w:rsid w:val="00E24080"/>
    <w:rsid w:val="00E273BA"/>
    <w:rsid w:val="00E27513"/>
    <w:rsid w:val="00E3063C"/>
    <w:rsid w:val="00E30E7F"/>
    <w:rsid w:val="00E31A08"/>
    <w:rsid w:val="00E327D5"/>
    <w:rsid w:val="00E37BD2"/>
    <w:rsid w:val="00E37C97"/>
    <w:rsid w:val="00E4090A"/>
    <w:rsid w:val="00E41CF0"/>
    <w:rsid w:val="00E4450E"/>
    <w:rsid w:val="00E50F46"/>
    <w:rsid w:val="00E5248F"/>
    <w:rsid w:val="00E6056D"/>
    <w:rsid w:val="00E6309D"/>
    <w:rsid w:val="00E64E39"/>
    <w:rsid w:val="00E66C99"/>
    <w:rsid w:val="00E70192"/>
    <w:rsid w:val="00E72DB4"/>
    <w:rsid w:val="00E76619"/>
    <w:rsid w:val="00E813B4"/>
    <w:rsid w:val="00E83DC9"/>
    <w:rsid w:val="00E917EE"/>
    <w:rsid w:val="00E93680"/>
    <w:rsid w:val="00E9589D"/>
    <w:rsid w:val="00E95DD7"/>
    <w:rsid w:val="00EA02E7"/>
    <w:rsid w:val="00EA0E21"/>
    <w:rsid w:val="00EA225A"/>
    <w:rsid w:val="00EA4C7B"/>
    <w:rsid w:val="00EA545A"/>
    <w:rsid w:val="00EA69F7"/>
    <w:rsid w:val="00EA719D"/>
    <w:rsid w:val="00EA7375"/>
    <w:rsid w:val="00EB07B5"/>
    <w:rsid w:val="00EB0886"/>
    <w:rsid w:val="00EB1BCD"/>
    <w:rsid w:val="00EB58C2"/>
    <w:rsid w:val="00EB5AD0"/>
    <w:rsid w:val="00EB608C"/>
    <w:rsid w:val="00EC00A8"/>
    <w:rsid w:val="00EC0AE8"/>
    <w:rsid w:val="00EC0DC4"/>
    <w:rsid w:val="00EC1F36"/>
    <w:rsid w:val="00EC7A26"/>
    <w:rsid w:val="00EC7B2A"/>
    <w:rsid w:val="00ED72FB"/>
    <w:rsid w:val="00EE09D5"/>
    <w:rsid w:val="00EE5B3B"/>
    <w:rsid w:val="00EE762A"/>
    <w:rsid w:val="00EF03A4"/>
    <w:rsid w:val="00EF26B0"/>
    <w:rsid w:val="00EF354A"/>
    <w:rsid w:val="00F010A2"/>
    <w:rsid w:val="00F029D2"/>
    <w:rsid w:val="00F038B1"/>
    <w:rsid w:val="00F16A94"/>
    <w:rsid w:val="00F174B3"/>
    <w:rsid w:val="00F22280"/>
    <w:rsid w:val="00F23CF7"/>
    <w:rsid w:val="00F23EEB"/>
    <w:rsid w:val="00F3015D"/>
    <w:rsid w:val="00F30896"/>
    <w:rsid w:val="00F30AA8"/>
    <w:rsid w:val="00F316FD"/>
    <w:rsid w:val="00F31A1C"/>
    <w:rsid w:val="00F33412"/>
    <w:rsid w:val="00F3371F"/>
    <w:rsid w:val="00F354B7"/>
    <w:rsid w:val="00F423F3"/>
    <w:rsid w:val="00F45C9B"/>
    <w:rsid w:val="00F47B7C"/>
    <w:rsid w:val="00F52B8D"/>
    <w:rsid w:val="00F53E9B"/>
    <w:rsid w:val="00F54E9C"/>
    <w:rsid w:val="00F629BE"/>
    <w:rsid w:val="00F70B94"/>
    <w:rsid w:val="00F71593"/>
    <w:rsid w:val="00F721B2"/>
    <w:rsid w:val="00F7270E"/>
    <w:rsid w:val="00F802E5"/>
    <w:rsid w:val="00F82372"/>
    <w:rsid w:val="00F829CC"/>
    <w:rsid w:val="00F83F35"/>
    <w:rsid w:val="00F849C8"/>
    <w:rsid w:val="00F8607A"/>
    <w:rsid w:val="00F8702F"/>
    <w:rsid w:val="00F908E1"/>
    <w:rsid w:val="00F94DB2"/>
    <w:rsid w:val="00F94ED6"/>
    <w:rsid w:val="00F95CB1"/>
    <w:rsid w:val="00F95D62"/>
    <w:rsid w:val="00FA3E7F"/>
    <w:rsid w:val="00FA697D"/>
    <w:rsid w:val="00FB259A"/>
    <w:rsid w:val="00FB640D"/>
    <w:rsid w:val="00FC034D"/>
    <w:rsid w:val="00FC409D"/>
    <w:rsid w:val="00FC4863"/>
    <w:rsid w:val="00FC66F1"/>
    <w:rsid w:val="00FD0C3D"/>
    <w:rsid w:val="00FD114C"/>
    <w:rsid w:val="00FD5928"/>
    <w:rsid w:val="00FE127C"/>
    <w:rsid w:val="00FE2413"/>
    <w:rsid w:val="00FE3B46"/>
    <w:rsid w:val="00FE6F0E"/>
    <w:rsid w:val="00FE70EE"/>
    <w:rsid w:val="00FE76E7"/>
    <w:rsid w:val="00FE7B4A"/>
    <w:rsid w:val="00FF2F5F"/>
    <w:rsid w:val="00FF3F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0F6F01-3205-4854-9A47-442E1776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3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character" w:customStyle="1" w:styleId="Ttulo1Car">
    <w:name w:val="Título 1 Car"/>
    <w:basedOn w:val="Fuentedeprrafopredeter"/>
    <w:link w:val="Ttulo1"/>
    <w:uiPriority w:val="9"/>
    <w:rsid w:val="0092321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2321D"/>
    <w:pPr>
      <w:spacing w:after="120"/>
    </w:pPr>
  </w:style>
  <w:style w:type="character" w:customStyle="1" w:styleId="TextoindependienteCar">
    <w:name w:val="Texto independiente Car"/>
    <w:basedOn w:val="Fuentedeprrafopredeter"/>
    <w:link w:val="Textoindependiente"/>
    <w:uiPriority w:val="99"/>
    <w:rsid w:val="0092321D"/>
  </w:style>
  <w:style w:type="paragraph" w:styleId="Textoindependienteprimerasangra">
    <w:name w:val="Body Text First Indent"/>
    <w:basedOn w:val="Textoindependiente"/>
    <w:link w:val="TextoindependienteprimerasangraCar"/>
    <w:uiPriority w:val="99"/>
    <w:unhideWhenUsed/>
    <w:rsid w:val="0092321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2321D"/>
  </w:style>
  <w:style w:type="paragraph" w:styleId="Sangradetextonormal">
    <w:name w:val="Body Text Indent"/>
    <w:basedOn w:val="Normal"/>
    <w:link w:val="SangradetextonormalCar"/>
    <w:uiPriority w:val="99"/>
    <w:semiHidden/>
    <w:unhideWhenUsed/>
    <w:rsid w:val="0092321D"/>
    <w:pPr>
      <w:spacing w:after="120"/>
      <w:ind w:left="283"/>
    </w:pPr>
  </w:style>
  <w:style w:type="character" w:customStyle="1" w:styleId="SangradetextonormalCar">
    <w:name w:val="Sangría de texto normal Car"/>
    <w:basedOn w:val="Fuentedeprrafopredeter"/>
    <w:link w:val="Sangradetextonormal"/>
    <w:uiPriority w:val="99"/>
    <w:semiHidden/>
    <w:rsid w:val="0092321D"/>
  </w:style>
  <w:style w:type="paragraph" w:styleId="Textoindependienteprimerasangra2">
    <w:name w:val="Body Text First Indent 2"/>
    <w:basedOn w:val="Sangradetextonormal"/>
    <w:link w:val="Textoindependienteprimerasangra2Car"/>
    <w:uiPriority w:val="99"/>
    <w:unhideWhenUsed/>
    <w:rsid w:val="0092321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2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931">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5A948-A57A-4246-AF0D-4C2157D7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4392</TotalTime>
  <Pages>7</Pages>
  <Words>2932</Words>
  <Characters>16131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608</cp:revision>
  <cp:lastPrinted>2018-08-15T19:12:00Z</cp:lastPrinted>
  <dcterms:created xsi:type="dcterms:W3CDTF">2015-08-11T19:05:00Z</dcterms:created>
  <dcterms:modified xsi:type="dcterms:W3CDTF">2019-07-08T18:34:00Z</dcterms:modified>
</cp:coreProperties>
</file>