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96122E" w:rsidRPr="00376096" w:rsidTr="002A3483">
        <w:tc>
          <w:tcPr>
            <w:tcW w:w="2356" w:type="dxa"/>
          </w:tcPr>
          <w:p w:rsidR="0096122E" w:rsidRPr="00376096" w:rsidRDefault="0096122E" w:rsidP="002A3483">
            <w:pPr>
              <w:spacing w:after="0" w:line="240" w:lineRule="auto"/>
              <w:rPr>
                <w:rFonts w:ascii="Arial" w:hAnsi="Arial" w:cs="Arial"/>
                <w:b/>
                <w:sz w:val="26"/>
                <w:szCs w:val="26"/>
              </w:rPr>
            </w:pPr>
            <w:bookmarkStart w:id="0" w:name="_GoBack"/>
            <w:bookmarkEnd w:id="0"/>
          </w:p>
          <w:p w:rsidR="00EF361A" w:rsidRPr="00376096" w:rsidRDefault="00EF361A" w:rsidP="002A3483">
            <w:pPr>
              <w:spacing w:after="0" w:line="240" w:lineRule="auto"/>
              <w:rPr>
                <w:rFonts w:ascii="Arial" w:hAnsi="Arial" w:cs="Arial"/>
                <w:b/>
                <w:sz w:val="26"/>
                <w:szCs w:val="26"/>
              </w:rPr>
            </w:pPr>
          </w:p>
        </w:tc>
        <w:tc>
          <w:tcPr>
            <w:tcW w:w="7426" w:type="dxa"/>
          </w:tcPr>
          <w:p w:rsidR="0096122E" w:rsidRPr="00376096" w:rsidRDefault="0096122E" w:rsidP="002A3483">
            <w:pPr>
              <w:tabs>
                <w:tab w:val="left" w:pos="3103"/>
              </w:tabs>
              <w:spacing w:after="0" w:line="240" w:lineRule="auto"/>
              <w:ind w:left="2961" w:hanging="2961"/>
              <w:jc w:val="both"/>
              <w:rPr>
                <w:rFonts w:ascii="Arial" w:hAnsi="Arial" w:cs="Arial"/>
                <w:b/>
                <w:i/>
                <w:iCs/>
                <w:caps/>
                <w:sz w:val="26"/>
                <w:szCs w:val="26"/>
              </w:rPr>
            </w:pPr>
            <w:r w:rsidRPr="00376096">
              <w:rPr>
                <w:rFonts w:ascii="Arial" w:hAnsi="Arial" w:cs="Arial"/>
                <w:b/>
                <w:i/>
                <w:iCs/>
                <w:caps/>
                <w:sz w:val="26"/>
                <w:szCs w:val="26"/>
              </w:rPr>
              <w:t xml:space="preserve">                       </w:t>
            </w:r>
          </w:p>
          <w:p w:rsidR="0096122E" w:rsidRPr="00F34C78" w:rsidRDefault="0096122E" w:rsidP="00F34C78">
            <w:pPr>
              <w:tabs>
                <w:tab w:val="left" w:pos="3103"/>
              </w:tabs>
              <w:spacing w:after="0" w:line="240" w:lineRule="auto"/>
              <w:ind w:left="1119" w:right="214" w:hanging="1119"/>
              <w:jc w:val="both"/>
              <w:rPr>
                <w:rFonts w:ascii="Arial" w:hAnsi="Arial" w:cs="Arial"/>
                <w:b/>
                <w:iCs/>
                <w:caps/>
                <w:sz w:val="26"/>
                <w:szCs w:val="26"/>
              </w:rPr>
            </w:pPr>
            <w:r w:rsidRPr="00F34C78">
              <w:rPr>
                <w:rFonts w:ascii="Arial" w:hAnsi="Arial" w:cs="Arial"/>
                <w:b/>
                <w:i/>
                <w:iCs/>
                <w:caps/>
                <w:sz w:val="26"/>
                <w:szCs w:val="26"/>
              </w:rPr>
              <w:t xml:space="preserve">               </w:t>
            </w:r>
            <w:r w:rsidRPr="00F34C78">
              <w:rPr>
                <w:rFonts w:ascii="Arial" w:hAnsi="Arial" w:cs="Arial"/>
                <w:b/>
                <w:iCs/>
                <w:caps/>
                <w:sz w:val="26"/>
                <w:szCs w:val="26"/>
              </w:rPr>
              <w:t xml:space="preserve">SALA SUPERIOR DEL TRIBUNAL DE </w:t>
            </w:r>
            <w:r w:rsidR="004D2F14" w:rsidRPr="00F34C78">
              <w:rPr>
                <w:rFonts w:ascii="Arial" w:hAnsi="Arial" w:cs="Arial"/>
                <w:b/>
                <w:iCs/>
                <w:caps/>
                <w:sz w:val="26"/>
                <w:szCs w:val="26"/>
              </w:rPr>
              <w:t>JUSTICIA ADMINISTRATIVA</w:t>
            </w:r>
            <w:r w:rsidRPr="00F34C78">
              <w:rPr>
                <w:rFonts w:ascii="Arial" w:hAnsi="Arial" w:cs="Arial"/>
                <w:b/>
                <w:iCs/>
                <w:caps/>
                <w:sz w:val="26"/>
                <w:szCs w:val="26"/>
              </w:rPr>
              <w:t xml:space="preserve"> DEL ESTADO</w:t>
            </w:r>
            <w:r w:rsidR="004D2F14" w:rsidRPr="00F34C78">
              <w:rPr>
                <w:rFonts w:ascii="Arial" w:hAnsi="Arial" w:cs="Arial"/>
                <w:b/>
                <w:iCs/>
                <w:caps/>
                <w:sz w:val="26"/>
                <w:szCs w:val="26"/>
              </w:rPr>
              <w:t xml:space="preserve"> DE OAXACA</w:t>
            </w:r>
          </w:p>
          <w:p w:rsidR="0096122E" w:rsidRPr="00F34C78" w:rsidRDefault="0096122E" w:rsidP="002A3483">
            <w:pPr>
              <w:pStyle w:val="Encabezado"/>
              <w:tabs>
                <w:tab w:val="clear" w:pos="4252"/>
              </w:tabs>
              <w:ind w:right="51"/>
              <w:jc w:val="both"/>
              <w:rPr>
                <w:rFonts w:ascii="Arial" w:hAnsi="Arial" w:cs="Arial"/>
                <w:b/>
                <w:iCs/>
                <w:caps/>
                <w:sz w:val="26"/>
                <w:szCs w:val="26"/>
              </w:rPr>
            </w:pPr>
            <w:r w:rsidRPr="00F34C78">
              <w:rPr>
                <w:rFonts w:ascii="Arial" w:hAnsi="Arial" w:cs="Arial"/>
                <w:b/>
                <w:iCs/>
                <w:caps/>
                <w:sz w:val="26"/>
                <w:szCs w:val="26"/>
              </w:rPr>
              <w:t xml:space="preserve">               </w:t>
            </w:r>
          </w:p>
          <w:p w:rsidR="0096122E" w:rsidRPr="00F34C78" w:rsidRDefault="0096122E" w:rsidP="00F34C78">
            <w:pPr>
              <w:pStyle w:val="Encabezado"/>
              <w:tabs>
                <w:tab w:val="clear" w:pos="4252"/>
              </w:tabs>
              <w:ind w:left="-157" w:right="51"/>
              <w:jc w:val="both"/>
              <w:rPr>
                <w:rFonts w:ascii="Arial" w:hAnsi="Arial" w:cs="Arial"/>
                <w:b/>
                <w:iCs/>
                <w:caps/>
                <w:sz w:val="26"/>
                <w:szCs w:val="26"/>
              </w:rPr>
            </w:pPr>
            <w:r w:rsidRPr="00F34C78">
              <w:rPr>
                <w:rFonts w:ascii="Arial" w:hAnsi="Arial" w:cs="Arial"/>
                <w:b/>
                <w:iCs/>
                <w:caps/>
                <w:sz w:val="26"/>
                <w:szCs w:val="26"/>
              </w:rPr>
              <w:t xml:space="preserve">                 RECURSO DE REVISIÓN:   </w:t>
            </w:r>
            <w:r w:rsidR="00C80061" w:rsidRPr="00F34C78">
              <w:rPr>
                <w:rFonts w:ascii="Arial" w:hAnsi="Arial" w:cs="Arial"/>
                <w:b/>
                <w:iCs/>
                <w:caps/>
                <w:sz w:val="26"/>
                <w:szCs w:val="26"/>
              </w:rPr>
              <w:t>0</w:t>
            </w:r>
            <w:r w:rsidR="00AF2307" w:rsidRPr="00F34C78">
              <w:rPr>
                <w:rFonts w:ascii="Arial" w:hAnsi="Arial" w:cs="Arial"/>
                <w:b/>
                <w:iCs/>
                <w:caps/>
                <w:sz w:val="26"/>
                <w:szCs w:val="26"/>
              </w:rPr>
              <w:t>207</w:t>
            </w:r>
            <w:r w:rsidR="00091B62" w:rsidRPr="00F34C78">
              <w:rPr>
                <w:rFonts w:ascii="Arial" w:hAnsi="Arial" w:cs="Arial"/>
                <w:b/>
                <w:iCs/>
                <w:caps/>
                <w:sz w:val="26"/>
                <w:szCs w:val="26"/>
              </w:rPr>
              <w:t>/201</w:t>
            </w:r>
            <w:r w:rsidR="00D11A99" w:rsidRPr="00F34C78">
              <w:rPr>
                <w:rFonts w:ascii="Arial" w:hAnsi="Arial" w:cs="Arial"/>
                <w:b/>
                <w:iCs/>
                <w:caps/>
                <w:sz w:val="26"/>
                <w:szCs w:val="26"/>
              </w:rPr>
              <w:t>8</w:t>
            </w:r>
          </w:p>
          <w:p w:rsidR="0096122E" w:rsidRPr="00F34C78" w:rsidRDefault="0096122E" w:rsidP="00F34C78">
            <w:pPr>
              <w:pStyle w:val="Encabezado"/>
              <w:tabs>
                <w:tab w:val="clear" w:pos="4252"/>
              </w:tabs>
              <w:ind w:left="-157" w:right="51"/>
              <w:jc w:val="both"/>
              <w:rPr>
                <w:rFonts w:ascii="Arial" w:hAnsi="Arial" w:cs="Arial"/>
                <w:b/>
                <w:iCs/>
                <w:caps/>
                <w:sz w:val="26"/>
                <w:szCs w:val="26"/>
              </w:rPr>
            </w:pPr>
            <w:r w:rsidRPr="00F34C78">
              <w:rPr>
                <w:rFonts w:ascii="Arial" w:hAnsi="Arial" w:cs="Arial"/>
                <w:b/>
                <w:iCs/>
                <w:caps/>
                <w:sz w:val="26"/>
                <w:szCs w:val="26"/>
              </w:rPr>
              <w:t xml:space="preserve">                 EXPEDIENTE: 0</w:t>
            </w:r>
            <w:r w:rsidR="00D11A99" w:rsidRPr="00F34C78">
              <w:rPr>
                <w:rFonts w:ascii="Arial" w:hAnsi="Arial" w:cs="Arial"/>
                <w:b/>
                <w:iCs/>
                <w:caps/>
                <w:sz w:val="26"/>
                <w:szCs w:val="26"/>
              </w:rPr>
              <w:t>0</w:t>
            </w:r>
            <w:r w:rsidR="00AF2307" w:rsidRPr="00F34C78">
              <w:rPr>
                <w:rFonts w:ascii="Arial" w:hAnsi="Arial" w:cs="Arial"/>
                <w:b/>
                <w:iCs/>
                <w:caps/>
                <w:sz w:val="26"/>
                <w:szCs w:val="26"/>
              </w:rPr>
              <w:t>92</w:t>
            </w:r>
            <w:r w:rsidR="007F7BF5" w:rsidRPr="00F34C78">
              <w:rPr>
                <w:rFonts w:ascii="Arial" w:hAnsi="Arial" w:cs="Arial"/>
                <w:b/>
                <w:iCs/>
                <w:caps/>
                <w:sz w:val="26"/>
                <w:szCs w:val="26"/>
              </w:rPr>
              <w:t>/2</w:t>
            </w:r>
            <w:r w:rsidRPr="00F34C78">
              <w:rPr>
                <w:rFonts w:ascii="Arial" w:hAnsi="Arial" w:cs="Arial"/>
                <w:b/>
                <w:iCs/>
                <w:caps/>
                <w:sz w:val="26"/>
                <w:szCs w:val="26"/>
              </w:rPr>
              <w:t>01</w:t>
            </w:r>
            <w:r w:rsidR="0087239D" w:rsidRPr="00F34C78">
              <w:rPr>
                <w:rFonts w:ascii="Arial" w:hAnsi="Arial" w:cs="Arial"/>
                <w:b/>
                <w:iCs/>
                <w:caps/>
                <w:sz w:val="26"/>
                <w:szCs w:val="26"/>
              </w:rPr>
              <w:t>7</w:t>
            </w:r>
            <w:r w:rsidRPr="00F34C78">
              <w:rPr>
                <w:rFonts w:ascii="Arial" w:hAnsi="Arial" w:cs="Arial"/>
                <w:b/>
                <w:iCs/>
                <w:caps/>
                <w:sz w:val="26"/>
                <w:szCs w:val="26"/>
              </w:rPr>
              <w:t xml:space="preserve"> DE LA </w:t>
            </w:r>
            <w:r w:rsidR="00AF2307" w:rsidRPr="00F34C78">
              <w:rPr>
                <w:rFonts w:ascii="Arial" w:hAnsi="Arial" w:cs="Arial"/>
                <w:b/>
                <w:iCs/>
                <w:caps/>
                <w:sz w:val="26"/>
                <w:szCs w:val="26"/>
              </w:rPr>
              <w:t>TERCERA</w:t>
            </w:r>
            <w:r w:rsidR="004D2F14" w:rsidRPr="00F34C78">
              <w:rPr>
                <w:rFonts w:ascii="Arial" w:hAnsi="Arial" w:cs="Arial"/>
                <w:b/>
                <w:iCs/>
                <w:caps/>
                <w:sz w:val="26"/>
                <w:szCs w:val="26"/>
              </w:rPr>
              <w:t xml:space="preserve"> </w:t>
            </w:r>
            <w:r w:rsidRPr="00F34C78">
              <w:rPr>
                <w:rFonts w:ascii="Arial" w:hAnsi="Arial" w:cs="Arial"/>
                <w:b/>
                <w:iCs/>
                <w:caps/>
                <w:sz w:val="26"/>
                <w:szCs w:val="26"/>
              </w:rPr>
              <w:t>sala</w:t>
            </w:r>
          </w:p>
          <w:p w:rsidR="0096122E" w:rsidRPr="00F34C78" w:rsidRDefault="0096122E" w:rsidP="00F34C78">
            <w:pPr>
              <w:pStyle w:val="Encabezado"/>
              <w:tabs>
                <w:tab w:val="clear" w:pos="4252"/>
              </w:tabs>
              <w:ind w:left="-157" w:right="51"/>
              <w:jc w:val="both"/>
              <w:rPr>
                <w:rFonts w:ascii="Arial" w:hAnsi="Arial" w:cs="Arial"/>
                <w:b/>
                <w:iCs/>
                <w:caps/>
                <w:sz w:val="26"/>
                <w:szCs w:val="26"/>
              </w:rPr>
            </w:pPr>
            <w:r w:rsidRPr="00F34C78">
              <w:rPr>
                <w:rFonts w:ascii="Arial" w:hAnsi="Arial" w:cs="Arial"/>
                <w:b/>
                <w:iCs/>
                <w:caps/>
                <w:sz w:val="26"/>
                <w:szCs w:val="26"/>
              </w:rPr>
              <w:t xml:space="preserve">                 </w:t>
            </w:r>
            <w:r w:rsidR="004D2F14" w:rsidRPr="00F34C78">
              <w:rPr>
                <w:rFonts w:ascii="Arial" w:hAnsi="Arial" w:cs="Arial"/>
                <w:b/>
                <w:iCs/>
                <w:caps/>
                <w:sz w:val="26"/>
                <w:szCs w:val="26"/>
              </w:rPr>
              <w:t xml:space="preserve">UNITARIA </w:t>
            </w:r>
            <w:r w:rsidRPr="00F34C78">
              <w:rPr>
                <w:rFonts w:ascii="Arial" w:hAnsi="Arial" w:cs="Arial"/>
                <w:b/>
                <w:iCs/>
                <w:caps/>
                <w:sz w:val="26"/>
                <w:szCs w:val="26"/>
              </w:rPr>
              <w:t xml:space="preserve">de primera instancia </w:t>
            </w:r>
          </w:p>
          <w:p w:rsidR="0096122E" w:rsidRPr="00F34C78" w:rsidRDefault="0096122E" w:rsidP="00F34C78">
            <w:pPr>
              <w:pStyle w:val="Encabezado"/>
              <w:tabs>
                <w:tab w:val="clear" w:pos="4252"/>
              </w:tabs>
              <w:ind w:left="-157" w:right="51"/>
              <w:jc w:val="both"/>
              <w:rPr>
                <w:rFonts w:ascii="Arial" w:hAnsi="Arial" w:cs="Arial"/>
                <w:b/>
                <w:iCs/>
                <w:caps/>
                <w:sz w:val="26"/>
                <w:szCs w:val="26"/>
              </w:rPr>
            </w:pPr>
            <w:r w:rsidRPr="00F34C78">
              <w:rPr>
                <w:rFonts w:ascii="Arial" w:hAnsi="Arial" w:cs="Arial"/>
                <w:b/>
                <w:iCs/>
                <w:caps/>
                <w:sz w:val="26"/>
                <w:szCs w:val="26"/>
              </w:rPr>
              <w:t xml:space="preserve">       </w:t>
            </w:r>
          </w:p>
          <w:p w:rsidR="002D5C32" w:rsidRPr="00F34C78" w:rsidRDefault="0096122E" w:rsidP="00F34C78">
            <w:pPr>
              <w:pStyle w:val="Encabezado"/>
              <w:tabs>
                <w:tab w:val="clear" w:pos="4252"/>
              </w:tabs>
              <w:ind w:left="-157" w:right="51"/>
              <w:jc w:val="both"/>
              <w:rPr>
                <w:rFonts w:ascii="Arial" w:hAnsi="Arial" w:cs="Arial"/>
                <w:b/>
                <w:iCs/>
                <w:caps/>
                <w:sz w:val="26"/>
                <w:szCs w:val="26"/>
              </w:rPr>
            </w:pPr>
            <w:r w:rsidRPr="00F34C78">
              <w:rPr>
                <w:rFonts w:ascii="Arial" w:hAnsi="Arial" w:cs="Arial"/>
                <w:b/>
                <w:iCs/>
                <w:caps/>
                <w:sz w:val="26"/>
                <w:szCs w:val="26"/>
              </w:rPr>
              <w:t xml:space="preserve">                 ponente: magISTRAD</w:t>
            </w:r>
            <w:r w:rsidR="0087239D" w:rsidRPr="00F34C78">
              <w:rPr>
                <w:rFonts w:ascii="Arial" w:hAnsi="Arial" w:cs="Arial"/>
                <w:b/>
                <w:iCs/>
                <w:caps/>
                <w:sz w:val="26"/>
                <w:szCs w:val="26"/>
              </w:rPr>
              <w:t>O</w:t>
            </w:r>
            <w:r w:rsidR="00161A3B" w:rsidRPr="00F34C78">
              <w:rPr>
                <w:rFonts w:ascii="Arial" w:hAnsi="Arial" w:cs="Arial"/>
                <w:b/>
                <w:iCs/>
                <w:caps/>
                <w:sz w:val="26"/>
                <w:szCs w:val="26"/>
              </w:rPr>
              <w:t xml:space="preserve"> MA</w:t>
            </w:r>
            <w:r w:rsidR="0087239D" w:rsidRPr="00F34C78">
              <w:rPr>
                <w:rFonts w:ascii="Arial" w:hAnsi="Arial" w:cs="Arial"/>
                <w:b/>
                <w:iCs/>
                <w:caps/>
                <w:sz w:val="26"/>
                <w:szCs w:val="26"/>
              </w:rPr>
              <w:t>NUEL</w:t>
            </w:r>
            <w:r w:rsidR="00161A3B" w:rsidRPr="00F34C78">
              <w:rPr>
                <w:rFonts w:ascii="Arial" w:hAnsi="Arial" w:cs="Arial"/>
                <w:b/>
                <w:iCs/>
                <w:caps/>
                <w:sz w:val="26"/>
                <w:szCs w:val="26"/>
              </w:rPr>
              <w:t xml:space="preserve"> V</w:t>
            </w:r>
            <w:r w:rsidR="0087239D" w:rsidRPr="00F34C78">
              <w:rPr>
                <w:rFonts w:ascii="Arial" w:hAnsi="Arial" w:cs="Arial"/>
                <w:b/>
                <w:iCs/>
                <w:caps/>
                <w:sz w:val="26"/>
                <w:szCs w:val="26"/>
              </w:rPr>
              <w:t>ELASCO</w:t>
            </w:r>
            <w:r w:rsidR="00161A3B" w:rsidRPr="00F34C78">
              <w:rPr>
                <w:rFonts w:ascii="Arial" w:hAnsi="Arial" w:cs="Arial"/>
                <w:b/>
                <w:iCs/>
                <w:caps/>
                <w:sz w:val="26"/>
                <w:szCs w:val="26"/>
              </w:rPr>
              <w:t xml:space="preserve"> </w:t>
            </w:r>
            <w:r w:rsidR="002D5C32" w:rsidRPr="00F34C78">
              <w:rPr>
                <w:rFonts w:ascii="Arial" w:hAnsi="Arial" w:cs="Arial"/>
                <w:b/>
                <w:iCs/>
                <w:caps/>
                <w:sz w:val="26"/>
                <w:szCs w:val="26"/>
              </w:rPr>
              <w:t xml:space="preserve"> </w:t>
            </w:r>
          </w:p>
          <w:p w:rsidR="0096122E" w:rsidRPr="006E349D" w:rsidRDefault="0087239D" w:rsidP="00F34C78">
            <w:pPr>
              <w:pStyle w:val="Encabezado"/>
              <w:tabs>
                <w:tab w:val="clear" w:pos="4252"/>
              </w:tabs>
              <w:ind w:left="-157" w:right="51"/>
              <w:jc w:val="both"/>
              <w:rPr>
                <w:rFonts w:ascii="Arial" w:hAnsi="Arial" w:cs="Arial"/>
                <w:b/>
                <w:iCs/>
                <w:caps/>
                <w:sz w:val="26"/>
                <w:szCs w:val="26"/>
              </w:rPr>
            </w:pPr>
            <w:r w:rsidRPr="00F34C78">
              <w:rPr>
                <w:rFonts w:ascii="Arial" w:hAnsi="Arial" w:cs="Arial"/>
                <w:b/>
                <w:iCs/>
                <w:caps/>
                <w:sz w:val="26"/>
                <w:szCs w:val="26"/>
              </w:rPr>
              <w:t xml:space="preserve">                 </w:t>
            </w:r>
            <w:r w:rsidR="00161A3B" w:rsidRPr="00F34C78">
              <w:rPr>
                <w:rFonts w:ascii="Arial" w:hAnsi="Arial" w:cs="Arial"/>
                <w:b/>
                <w:iCs/>
                <w:caps/>
                <w:sz w:val="26"/>
                <w:szCs w:val="26"/>
              </w:rPr>
              <w:t>A</w:t>
            </w:r>
            <w:r w:rsidRPr="00F34C78">
              <w:rPr>
                <w:rFonts w:ascii="Arial" w:hAnsi="Arial" w:cs="Arial"/>
                <w:b/>
                <w:iCs/>
                <w:caps/>
                <w:sz w:val="26"/>
                <w:szCs w:val="26"/>
              </w:rPr>
              <w:t>LCÁNTARA</w:t>
            </w:r>
            <w:r w:rsidR="00161A3B" w:rsidRPr="00F34C78">
              <w:rPr>
                <w:rFonts w:ascii="Arial" w:hAnsi="Arial" w:cs="Arial"/>
                <w:b/>
                <w:iCs/>
                <w:caps/>
                <w:sz w:val="26"/>
                <w:szCs w:val="26"/>
              </w:rPr>
              <w:t>.</w:t>
            </w:r>
          </w:p>
        </w:tc>
      </w:tr>
      <w:tr w:rsidR="0096122E" w:rsidRPr="00376096" w:rsidTr="002A3483">
        <w:tc>
          <w:tcPr>
            <w:tcW w:w="2356" w:type="dxa"/>
          </w:tcPr>
          <w:p w:rsidR="0096122E" w:rsidRPr="00376096" w:rsidRDefault="0096122E" w:rsidP="002A3483">
            <w:pPr>
              <w:spacing w:after="0" w:line="240" w:lineRule="auto"/>
              <w:rPr>
                <w:rFonts w:ascii="Arial" w:hAnsi="Arial" w:cs="Arial"/>
                <w:b/>
                <w:sz w:val="26"/>
                <w:szCs w:val="26"/>
              </w:rPr>
            </w:pPr>
          </w:p>
        </w:tc>
        <w:tc>
          <w:tcPr>
            <w:tcW w:w="7426" w:type="dxa"/>
          </w:tcPr>
          <w:p w:rsidR="0096122E" w:rsidRPr="00376096" w:rsidRDefault="0096122E" w:rsidP="002A3483">
            <w:pPr>
              <w:tabs>
                <w:tab w:val="left" w:pos="3103"/>
              </w:tabs>
              <w:spacing w:after="0" w:line="240" w:lineRule="auto"/>
              <w:ind w:left="2961" w:hanging="2961"/>
              <w:jc w:val="both"/>
              <w:rPr>
                <w:rFonts w:ascii="Arial" w:hAnsi="Arial" w:cs="Arial"/>
                <w:b/>
                <w:iCs/>
                <w:caps/>
                <w:sz w:val="26"/>
                <w:szCs w:val="26"/>
              </w:rPr>
            </w:pPr>
            <w:r w:rsidRPr="00376096">
              <w:rPr>
                <w:rFonts w:ascii="Arial" w:hAnsi="Arial" w:cs="Arial"/>
                <w:b/>
                <w:i/>
                <w:iCs/>
                <w:caps/>
                <w:sz w:val="26"/>
                <w:szCs w:val="26"/>
              </w:rPr>
              <w:t xml:space="preserve">                                   </w:t>
            </w:r>
          </w:p>
        </w:tc>
      </w:tr>
      <w:tr w:rsidR="0096122E" w:rsidRPr="00376096" w:rsidTr="002A3483">
        <w:tc>
          <w:tcPr>
            <w:tcW w:w="2356" w:type="dxa"/>
          </w:tcPr>
          <w:p w:rsidR="0096122E" w:rsidRPr="00376096" w:rsidRDefault="0096122E" w:rsidP="002A3483">
            <w:pPr>
              <w:spacing w:after="0" w:line="240" w:lineRule="auto"/>
              <w:rPr>
                <w:rFonts w:ascii="Arial" w:hAnsi="Arial" w:cs="Arial"/>
                <w:b/>
                <w:sz w:val="26"/>
                <w:szCs w:val="26"/>
              </w:rPr>
            </w:pPr>
          </w:p>
        </w:tc>
        <w:tc>
          <w:tcPr>
            <w:tcW w:w="7426" w:type="dxa"/>
          </w:tcPr>
          <w:p w:rsidR="0096122E" w:rsidRPr="00376096" w:rsidRDefault="0096122E" w:rsidP="002A3483">
            <w:pPr>
              <w:tabs>
                <w:tab w:val="left" w:pos="3103"/>
              </w:tabs>
              <w:spacing w:after="0" w:line="240" w:lineRule="auto"/>
              <w:ind w:left="2961" w:hanging="2961"/>
              <w:jc w:val="both"/>
              <w:rPr>
                <w:rFonts w:ascii="Arial" w:hAnsi="Arial" w:cs="Arial"/>
                <w:b/>
                <w:i/>
                <w:iCs/>
                <w:caps/>
                <w:sz w:val="26"/>
                <w:szCs w:val="26"/>
              </w:rPr>
            </w:pPr>
          </w:p>
        </w:tc>
      </w:tr>
    </w:tbl>
    <w:p w:rsidR="00F34C78" w:rsidRDefault="002D5C32" w:rsidP="002D5C32">
      <w:pPr>
        <w:spacing w:line="360" w:lineRule="auto"/>
        <w:jc w:val="both"/>
        <w:rPr>
          <w:rFonts w:ascii="Arial" w:hAnsi="Arial" w:cs="Arial"/>
          <w:b/>
          <w:sz w:val="26"/>
          <w:szCs w:val="26"/>
          <w:lang w:val="es-MX"/>
        </w:rPr>
      </w:pPr>
      <w:r w:rsidRPr="00BD004B">
        <w:rPr>
          <w:rFonts w:ascii="Arial" w:hAnsi="Arial" w:cs="Arial"/>
          <w:b/>
          <w:sz w:val="26"/>
          <w:szCs w:val="26"/>
          <w:lang w:val="es-MX"/>
        </w:rPr>
        <w:t xml:space="preserve">OAXACA DE JUÁREZ, OAXACA, </w:t>
      </w:r>
      <w:r w:rsidR="002A5314">
        <w:rPr>
          <w:rFonts w:ascii="Arial" w:hAnsi="Arial" w:cs="Arial"/>
          <w:b/>
          <w:sz w:val="26"/>
          <w:szCs w:val="26"/>
          <w:lang w:val="es-MX"/>
        </w:rPr>
        <w:t>CUATRO</w:t>
      </w:r>
      <w:r w:rsidR="00AF2307" w:rsidRPr="00BD004B">
        <w:rPr>
          <w:rFonts w:ascii="Arial" w:hAnsi="Arial" w:cs="Arial"/>
          <w:b/>
          <w:sz w:val="26"/>
          <w:szCs w:val="26"/>
          <w:lang w:val="es-MX"/>
        </w:rPr>
        <w:t xml:space="preserve"> </w:t>
      </w:r>
      <w:r w:rsidR="00AF2307">
        <w:rPr>
          <w:rFonts w:ascii="Arial" w:hAnsi="Arial" w:cs="Arial"/>
          <w:b/>
          <w:sz w:val="26"/>
          <w:szCs w:val="26"/>
          <w:lang w:val="es-MX"/>
        </w:rPr>
        <w:t>DE</w:t>
      </w:r>
      <w:r w:rsidR="0029206C">
        <w:rPr>
          <w:rFonts w:ascii="Arial" w:hAnsi="Arial" w:cs="Arial"/>
          <w:b/>
          <w:sz w:val="26"/>
          <w:szCs w:val="26"/>
          <w:lang w:val="es-MX"/>
        </w:rPr>
        <w:t xml:space="preserve"> </w:t>
      </w:r>
      <w:r w:rsidR="002A5314">
        <w:rPr>
          <w:rFonts w:ascii="Arial" w:hAnsi="Arial" w:cs="Arial"/>
          <w:b/>
          <w:sz w:val="26"/>
          <w:szCs w:val="26"/>
          <w:lang w:val="es-MX"/>
        </w:rPr>
        <w:t>OCTU</w:t>
      </w:r>
      <w:r w:rsidR="00635F24">
        <w:rPr>
          <w:rFonts w:ascii="Arial" w:hAnsi="Arial" w:cs="Arial"/>
          <w:b/>
          <w:sz w:val="26"/>
          <w:szCs w:val="26"/>
          <w:lang w:val="es-MX"/>
        </w:rPr>
        <w:t>BRE</w:t>
      </w:r>
      <w:r w:rsidR="0029206C">
        <w:rPr>
          <w:rFonts w:ascii="Arial" w:hAnsi="Arial" w:cs="Arial"/>
          <w:b/>
          <w:sz w:val="26"/>
          <w:szCs w:val="26"/>
          <w:lang w:val="es-MX"/>
        </w:rPr>
        <w:t xml:space="preserve"> </w:t>
      </w:r>
      <w:r>
        <w:rPr>
          <w:rFonts w:ascii="Arial" w:hAnsi="Arial" w:cs="Arial"/>
          <w:b/>
          <w:sz w:val="26"/>
          <w:szCs w:val="26"/>
          <w:lang w:val="es-MX"/>
        </w:rPr>
        <w:t xml:space="preserve">DE </w:t>
      </w:r>
      <w:r w:rsidRPr="00BD004B">
        <w:rPr>
          <w:rFonts w:ascii="Arial" w:hAnsi="Arial" w:cs="Arial"/>
          <w:b/>
          <w:sz w:val="26"/>
          <w:szCs w:val="26"/>
          <w:lang w:val="es-MX"/>
        </w:rPr>
        <w:t xml:space="preserve">DOS MIL </w:t>
      </w:r>
      <w:r>
        <w:rPr>
          <w:rFonts w:ascii="Arial" w:hAnsi="Arial" w:cs="Arial"/>
          <w:b/>
          <w:sz w:val="26"/>
          <w:szCs w:val="26"/>
          <w:lang w:val="es-MX"/>
        </w:rPr>
        <w:t>D</w:t>
      </w:r>
      <w:r w:rsidR="004D2F14">
        <w:rPr>
          <w:rFonts w:ascii="Arial" w:hAnsi="Arial" w:cs="Arial"/>
          <w:b/>
          <w:sz w:val="26"/>
          <w:szCs w:val="26"/>
          <w:lang w:val="es-MX"/>
        </w:rPr>
        <w:t>IECIOCHO</w:t>
      </w:r>
      <w:r w:rsidR="00F34C78">
        <w:rPr>
          <w:rFonts w:ascii="Arial" w:hAnsi="Arial" w:cs="Arial"/>
          <w:b/>
          <w:sz w:val="26"/>
          <w:szCs w:val="26"/>
          <w:lang w:val="es-MX"/>
        </w:rPr>
        <w:t>.</w:t>
      </w:r>
    </w:p>
    <w:p w:rsidR="00A33CD4" w:rsidRPr="005D2C5A" w:rsidRDefault="005A7B94" w:rsidP="00A33CD4">
      <w:pPr>
        <w:spacing w:before="240" w:line="360" w:lineRule="auto"/>
        <w:ind w:firstLine="708"/>
        <w:jc w:val="both"/>
        <w:rPr>
          <w:rFonts w:ascii="Arial" w:hAnsi="Arial" w:cs="Arial"/>
          <w:sz w:val="26"/>
          <w:szCs w:val="26"/>
          <w:lang w:val="es-MX"/>
        </w:rPr>
      </w:pPr>
      <w:r>
        <w:rPr>
          <w:rFonts w:ascii="Arial" w:hAnsi="Arial" w:cs="Arial"/>
          <w:sz w:val="26"/>
          <w:szCs w:val="26"/>
          <w:lang w:val="es-MX"/>
        </w:rPr>
        <w:t>Se</w:t>
      </w:r>
      <w:r w:rsidRPr="00916B10">
        <w:rPr>
          <w:rFonts w:ascii="Arial" w:hAnsi="Arial" w:cs="Arial"/>
          <w:sz w:val="26"/>
          <w:szCs w:val="26"/>
        </w:rPr>
        <w:t xml:space="preserve"> tiene </w:t>
      </w:r>
      <w:r>
        <w:rPr>
          <w:rFonts w:ascii="Arial" w:hAnsi="Arial" w:cs="Arial"/>
          <w:sz w:val="26"/>
          <w:szCs w:val="26"/>
        </w:rPr>
        <w:t xml:space="preserve">por recibido </w:t>
      </w:r>
      <w:r w:rsidR="00734DC0">
        <w:rPr>
          <w:rFonts w:ascii="Arial" w:hAnsi="Arial" w:cs="Arial"/>
          <w:sz w:val="26"/>
          <w:szCs w:val="26"/>
        </w:rPr>
        <w:t>e</w:t>
      </w:r>
      <w:r w:rsidRPr="008C1633">
        <w:rPr>
          <w:rFonts w:ascii="Arial" w:hAnsi="Arial" w:cs="Arial"/>
          <w:sz w:val="26"/>
          <w:szCs w:val="26"/>
        </w:rPr>
        <w:t xml:space="preserve">l Cuaderno de Revisión </w:t>
      </w:r>
      <w:r w:rsidRPr="008C1633">
        <w:rPr>
          <w:rFonts w:ascii="Arial" w:hAnsi="Arial" w:cs="Arial"/>
          <w:b/>
          <w:sz w:val="26"/>
          <w:szCs w:val="26"/>
        </w:rPr>
        <w:t>0</w:t>
      </w:r>
      <w:r w:rsidR="00AF2307">
        <w:rPr>
          <w:rFonts w:ascii="Arial" w:hAnsi="Arial" w:cs="Arial"/>
          <w:b/>
          <w:sz w:val="26"/>
          <w:szCs w:val="26"/>
        </w:rPr>
        <w:t>207</w:t>
      </w:r>
      <w:r>
        <w:rPr>
          <w:rFonts w:ascii="Arial" w:hAnsi="Arial" w:cs="Arial"/>
          <w:b/>
          <w:sz w:val="26"/>
          <w:szCs w:val="26"/>
        </w:rPr>
        <w:t>/</w:t>
      </w:r>
      <w:r w:rsidRPr="008C1633">
        <w:rPr>
          <w:rFonts w:ascii="Arial" w:hAnsi="Arial" w:cs="Arial"/>
          <w:b/>
          <w:sz w:val="26"/>
          <w:szCs w:val="26"/>
        </w:rPr>
        <w:t>201</w:t>
      </w:r>
      <w:r w:rsidR="00D11A99">
        <w:rPr>
          <w:rFonts w:ascii="Arial" w:hAnsi="Arial" w:cs="Arial"/>
          <w:b/>
          <w:sz w:val="26"/>
          <w:szCs w:val="26"/>
        </w:rPr>
        <w:t>8</w:t>
      </w:r>
      <w:r>
        <w:rPr>
          <w:rFonts w:ascii="Arial" w:hAnsi="Arial" w:cs="Arial"/>
          <w:b/>
          <w:sz w:val="26"/>
          <w:szCs w:val="26"/>
        </w:rPr>
        <w:t>,</w:t>
      </w:r>
      <w:r w:rsidRPr="008C1633">
        <w:rPr>
          <w:rFonts w:ascii="Arial" w:hAnsi="Arial" w:cs="Arial"/>
          <w:sz w:val="26"/>
          <w:szCs w:val="26"/>
        </w:rPr>
        <w:t xml:space="preserve"> que remite la Secretaría General de Acuerdos</w:t>
      </w:r>
      <w:r w:rsidRPr="00916B10">
        <w:rPr>
          <w:rFonts w:ascii="Arial" w:hAnsi="Arial" w:cs="Arial"/>
          <w:sz w:val="26"/>
          <w:szCs w:val="26"/>
        </w:rPr>
        <w:t xml:space="preserve">, </w:t>
      </w:r>
      <w:r w:rsidR="00A33CD4" w:rsidRPr="005D2C5A">
        <w:rPr>
          <w:rFonts w:ascii="Arial" w:hAnsi="Arial" w:cs="Arial"/>
          <w:sz w:val="26"/>
          <w:szCs w:val="26"/>
          <w:lang w:val="es-MX"/>
        </w:rPr>
        <w:t>con motivo del recurso de revisión interpuesto por</w:t>
      </w:r>
      <w:r w:rsidR="00F34C78">
        <w:rPr>
          <w:rFonts w:ascii="Arial" w:hAnsi="Arial" w:cs="Arial"/>
          <w:sz w:val="26"/>
          <w:szCs w:val="26"/>
          <w:lang w:val="es-MX"/>
        </w:rPr>
        <w:t xml:space="preserve"> el</w:t>
      </w:r>
      <w:r w:rsidR="001C600E">
        <w:rPr>
          <w:rFonts w:ascii="Arial" w:hAnsi="Arial" w:cs="Arial"/>
          <w:sz w:val="26"/>
          <w:szCs w:val="26"/>
          <w:lang w:val="es-MX"/>
        </w:rPr>
        <w:t xml:space="preserve"> </w:t>
      </w:r>
      <w:r w:rsidR="00AF2307">
        <w:rPr>
          <w:rFonts w:ascii="Arial" w:hAnsi="Arial" w:cs="Arial"/>
          <w:b/>
          <w:sz w:val="26"/>
          <w:szCs w:val="26"/>
          <w:lang w:val="es-MX"/>
        </w:rPr>
        <w:t xml:space="preserve">DIRECTOR DE NORMATIVIDAD Y COMERCIO EN LA VÍA PÚBLICA DEL MUNICIPIO </w:t>
      </w:r>
      <w:r w:rsidR="001D774F">
        <w:rPr>
          <w:rFonts w:ascii="Arial" w:hAnsi="Arial" w:cs="Arial"/>
          <w:b/>
          <w:sz w:val="26"/>
          <w:szCs w:val="26"/>
          <w:lang w:val="es-MX"/>
        </w:rPr>
        <w:t>DE OAXACA DE JUÁREZ</w:t>
      </w:r>
      <w:r w:rsidR="00A33CD4">
        <w:rPr>
          <w:rFonts w:ascii="Arial" w:hAnsi="Arial" w:cs="Arial"/>
          <w:sz w:val="26"/>
          <w:szCs w:val="26"/>
          <w:lang w:val="es-MX"/>
        </w:rPr>
        <w:t>, en contra</w:t>
      </w:r>
      <w:r w:rsidR="001C600E">
        <w:rPr>
          <w:rFonts w:ascii="Arial" w:hAnsi="Arial" w:cs="Arial"/>
          <w:sz w:val="26"/>
          <w:szCs w:val="26"/>
          <w:lang w:val="es-MX"/>
        </w:rPr>
        <w:t xml:space="preserve"> de la </w:t>
      </w:r>
      <w:r w:rsidR="00D11A99">
        <w:rPr>
          <w:rFonts w:ascii="Arial" w:hAnsi="Arial" w:cs="Arial"/>
          <w:sz w:val="26"/>
          <w:szCs w:val="26"/>
          <w:lang w:val="es-MX"/>
        </w:rPr>
        <w:t>sentencia</w:t>
      </w:r>
      <w:r w:rsidR="001C600E">
        <w:rPr>
          <w:rFonts w:ascii="Arial" w:hAnsi="Arial" w:cs="Arial"/>
          <w:sz w:val="26"/>
          <w:szCs w:val="26"/>
          <w:lang w:val="es-MX"/>
        </w:rPr>
        <w:t xml:space="preserve"> de </w:t>
      </w:r>
      <w:r w:rsidR="00452E59">
        <w:rPr>
          <w:rFonts w:ascii="Arial" w:hAnsi="Arial" w:cs="Arial"/>
          <w:sz w:val="26"/>
          <w:szCs w:val="26"/>
          <w:lang w:val="es-MX"/>
        </w:rPr>
        <w:t>veintitrés</w:t>
      </w:r>
      <w:r w:rsidR="00A33CD4">
        <w:rPr>
          <w:rFonts w:ascii="Arial" w:hAnsi="Arial" w:cs="Arial"/>
          <w:sz w:val="26"/>
          <w:szCs w:val="26"/>
          <w:lang w:val="es-MX"/>
        </w:rPr>
        <w:t xml:space="preserve"> de </w:t>
      </w:r>
      <w:r w:rsidR="00452E59">
        <w:rPr>
          <w:rFonts w:ascii="Arial" w:hAnsi="Arial" w:cs="Arial"/>
          <w:sz w:val="26"/>
          <w:szCs w:val="26"/>
          <w:lang w:val="es-MX"/>
        </w:rPr>
        <w:t>abril</w:t>
      </w:r>
      <w:r w:rsidR="00A33CD4">
        <w:rPr>
          <w:rFonts w:ascii="Arial" w:hAnsi="Arial" w:cs="Arial"/>
          <w:sz w:val="26"/>
          <w:szCs w:val="26"/>
          <w:lang w:val="es-MX"/>
        </w:rPr>
        <w:t xml:space="preserve"> de dos mil d</w:t>
      </w:r>
      <w:r w:rsidR="00452E59">
        <w:rPr>
          <w:rFonts w:ascii="Arial" w:hAnsi="Arial" w:cs="Arial"/>
          <w:sz w:val="26"/>
          <w:szCs w:val="26"/>
          <w:lang w:val="es-MX"/>
        </w:rPr>
        <w:t>ieciocho</w:t>
      </w:r>
      <w:r w:rsidR="00A33CD4">
        <w:rPr>
          <w:rFonts w:ascii="Arial" w:hAnsi="Arial" w:cs="Arial"/>
          <w:sz w:val="26"/>
          <w:szCs w:val="26"/>
          <w:lang w:val="es-MX"/>
        </w:rPr>
        <w:t>, dictada</w:t>
      </w:r>
      <w:r w:rsidR="00A33CD4" w:rsidRPr="005D2C5A">
        <w:rPr>
          <w:rFonts w:ascii="Arial" w:hAnsi="Arial" w:cs="Arial"/>
          <w:sz w:val="26"/>
          <w:szCs w:val="26"/>
          <w:lang w:val="es-MX"/>
        </w:rPr>
        <w:t xml:space="preserve"> en el expediente </w:t>
      </w:r>
      <w:r w:rsidR="00A33CD4">
        <w:rPr>
          <w:rFonts w:ascii="Arial" w:hAnsi="Arial" w:cs="Arial"/>
          <w:b/>
          <w:bCs/>
          <w:iCs/>
          <w:sz w:val="26"/>
          <w:szCs w:val="26"/>
        </w:rPr>
        <w:t>0</w:t>
      </w:r>
      <w:r w:rsidR="00AF2307">
        <w:rPr>
          <w:rFonts w:ascii="Arial" w:hAnsi="Arial" w:cs="Arial"/>
          <w:b/>
          <w:bCs/>
          <w:iCs/>
          <w:sz w:val="26"/>
          <w:szCs w:val="26"/>
        </w:rPr>
        <w:t>092</w:t>
      </w:r>
      <w:r w:rsidR="00A33CD4" w:rsidRPr="005D2C5A">
        <w:rPr>
          <w:rFonts w:ascii="Arial" w:hAnsi="Arial" w:cs="Arial"/>
          <w:b/>
          <w:sz w:val="26"/>
          <w:szCs w:val="26"/>
          <w:lang w:val="es-MX"/>
        </w:rPr>
        <w:t>/20</w:t>
      </w:r>
      <w:r w:rsidR="00A33CD4">
        <w:rPr>
          <w:rFonts w:ascii="Arial" w:hAnsi="Arial" w:cs="Arial"/>
          <w:b/>
          <w:sz w:val="26"/>
          <w:szCs w:val="26"/>
          <w:lang w:val="es-MX"/>
        </w:rPr>
        <w:t>1</w:t>
      </w:r>
      <w:r w:rsidR="001C600E">
        <w:rPr>
          <w:rFonts w:ascii="Arial" w:hAnsi="Arial" w:cs="Arial"/>
          <w:b/>
          <w:sz w:val="26"/>
          <w:szCs w:val="26"/>
          <w:lang w:val="es-MX"/>
        </w:rPr>
        <w:t>7</w:t>
      </w:r>
      <w:r w:rsidR="00A33CD4">
        <w:rPr>
          <w:rFonts w:ascii="Arial" w:hAnsi="Arial" w:cs="Arial"/>
          <w:b/>
          <w:sz w:val="26"/>
          <w:szCs w:val="26"/>
          <w:lang w:val="es-MX"/>
        </w:rPr>
        <w:t>,</w:t>
      </w:r>
      <w:r w:rsidR="00A33CD4">
        <w:rPr>
          <w:rFonts w:ascii="Arial" w:hAnsi="Arial" w:cs="Arial"/>
          <w:sz w:val="26"/>
          <w:szCs w:val="26"/>
          <w:lang w:val="es-MX"/>
        </w:rPr>
        <w:t xml:space="preserve"> del índice de la</w:t>
      </w:r>
      <w:r w:rsidR="00A33CD4" w:rsidRPr="005D2C5A">
        <w:rPr>
          <w:rFonts w:ascii="Arial" w:hAnsi="Arial" w:cs="Arial"/>
          <w:sz w:val="26"/>
          <w:szCs w:val="26"/>
          <w:lang w:val="es-MX"/>
        </w:rPr>
        <w:t xml:space="preserve"> </w:t>
      </w:r>
      <w:r w:rsidR="00AF2307">
        <w:rPr>
          <w:rFonts w:ascii="Arial" w:hAnsi="Arial" w:cs="Arial"/>
          <w:sz w:val="26"/>
          <w:szCs w:val="26"/>
          <w:lang w:val="es-MX"/>
        </w:rPr>
        <w:t>Tercera</w:t>
      </w:r>
      <w:r w:rsidR="00D04212">
        <w:rPr>
          <w:rFonts w:ascii="Arial" w:hAnsi="Arial" w:cs="Arial"/>
          <w:sz w:val="26"/>
          <w:szCs w:val="26"/>
          <w:lang w:val="es-MX"/>
        </w:rPr>
        <w:t xml:space="preserve"> </w:t>
      </w:r>
      <w:r w:rsidR="00A33CD4" w:rsidRPr="005D2C5A">
        <w:rPr>
          <w:rFonts w:ascii="Arial" w:hAnsi="Arial" w:cs="Arial"/>
          <w:sz w:val="26"/>
          <w:szCs w:val="26"/>
          <w:lang w:val="es-MX"/>
        </w:rPr>
        <w:t>Sala</w:t>
      </w:r>
      <w:r w:rsidR="00A33CD4">
        <w:rPr>
          <w:rFonts w:ascii="Arial" w:hAnsi="Arial" w:cs="Arial"/>
          <w:sz w:val="26"/>
          <w:szCs w:val="26"/>
          <w:lang w:val="es-MX"/>
        </w:rPr>
        <w:t xml:space="preserve"> </w:t>
      </w:r>
      <w:r w:rsidR="001C600E">
        <w:rPr>
          <w:rFonts w:ascii="Arial" w:hAnsi="Arial" w:cs="Arial"/>
          <w:sz w:val="26"/>
          <w:szCs w:val="26"/>
          <w:lang w:val="es-MX"/>
        </w:rPr>
        <w:t xml:space="preserve">Unitaria </w:t>
      </w:r>
      <w:r w:rsidR="00A33CD4">
        <w:rPr>
          <w:rFonts w:ascii="Arial" w:hAnsi="Arial" w:cs="Arial"/>
          <w:sz w:val="26"/>
          <w:szCs w:val="26"/>
          <w:lang w:val="es-MX"/>
        </w:rPr>
        <w:t>de Primera Instancia</w:t>
      </w:r>
      <w:r w:rsidR="00386CC2">
        <w:rPr>
          <w:rFonts w:ascii="Arial" w:hAnsi="Arial" w:cs="Arial"/>
          <w:sz w:val="26"/>
          <w:szCs w:val="26"/>
          <w:lang w:val="es-MX"/>
        </w:rPr>
        <w:t xml:space="preserve"> del</w:t>
      </w:r>
      <w:r w:rsidR="00452E59">
        <w:rPr>
          <w:rFonts w:ascii="Arial" w:hAnsi="Arial" w:cs="Arial"/>
          <w:sz w:val="26"/>
          <w:szCs w:val="26"/>
          <w:lang w:val="es-MX"/>
        </w:rPr>
        <w:t xml:space="preserve"> Tribunal de Justicia Administrativa del Estado</w:t>
      </w:r>
      <w:r w:rsidR="00A33CD4">
        <w:rPr>
          <w:rFonts w:ascii="Arial" w:hAnsi="Arial" w:cs="Arial"/>
          <w:sz w:val="26"/>
          <w:szCs w:val="26"/>
          <w:lang w:val="es-MX"/>
        </w:rPr>
        <w:t xml:space="preserve">, </w:t>
      </w:r>
      <w:r w:rsidR="00A33CD4" w:rsidRPr="005D2C5A">
        <w:rPr>
          <w:rFonts w:ascii="Arial" w:hAnsi="Arial" w:cs="Arial"/>
          <w:sz w:val="26"/>
          <w:szCs w:val="26"/>
          <w:lang w:val="es-MX"/>
        </w:rPr>
        <w:t>relativo al juicio de nulidad promovido por</w:t>
      </w:r>
      <w:r w:rsidR="00452E59">
        <w:rPr>
          <w:rFonts w:ascii="Arial" w:hAnsi="Arial" w:cs="Arial"/>
          <w:b/>
          <w:sz w:val="26"/>
          <w:szCs w:val="26"/>
          <w:lang w:val="es-MX"/>
        </w:rPr>
        <w:t xml:space="preserve"> </w:t>
      </w:r>
      <w:r w:rsidR="00053337">
        <w:rPr>
          <w:rFonts w:ascii="Arial" w:hAnsi="Arial" w:cs="Arial"/>
          <w:b/>
          <w:sz w:val="26"/>
          <w:szCs w:val="26"/>
          <w:lang w:val="es-MX"/>
        </w:rPr>
        <w:t>**********</w:t>
      </w:r>
      <w:r w:rsidR="00A33CD4">
        <w:rPr>
          <w:rFonts w:ascii="Arial" w:hAnsi="Arial" w:cs="Arial"/>
          <w:b/>
          <w:sz w:val="26"/>
          <w:szCs w:val="26"/>
          <w:lang w:val="es-MX"/>
        </w:rPr>
        <w:t>,</w:t>
      </w:r>
      <w:r w:rsidR="00452E59">
        <w:rPr>
          <w:rFonts w:ascii="Arial" w:hAnsi="Arial" w:cs="Arial"/>
          <w:b/>
          <w:sz w:val="26"/>
          <w:szCs w:val="26"/>
          <w:lang w:val="es-MX"/>
        </w:rPr>
        <w:t xml:space="preserve"> </w:t>
      </w:r>
      <w:r w:rsidR="001D774F">
        <w:rPr>
          <w:rFonts w:ascii="Arial" w:hAnsi="Arial" w:cs="Arial"/>
          <w:b/>
          <w:sz w:val="26"/>
          <w:szCs w:val="26"/>
          <w:lang w:val="es-MX"/>
        </w:rPr>
        <w:t xml:space="preserve"> EN </w:t>
      </w:r>
      <w:r w:rsidR="00452E59">
        <w:rPr>
          <w:rFonts w:ascii="Arial" w:hAnsi="Arial" w:cs="Arial"/>
          <w:b/>
          <w:sz w:val="26"/>
          <w:szCs w:val="26"/>
          <w:lang w:val="es-MX"/>
        </w:rPr>
        <w:t xml:space="preserve">REPRESENTACIÓN LEGAL DE CORPORATIVO EMPRESARIAL </w:t>
      </w:r>
      <w:r w:rsidR="00053337">
        <w:rPr>
          <w:rFonts w:ascii="Arial" w:hAnsi="Arial" w:cs="Arial"/>
          <w:b/>
          <w:sz w:val="26"/>
          <w:szCs w:val="26"/>
          <w:lang w:val="es-MX"/>
        </w:rPr>
        <w:t>**********</w:t>
      </w:r>
      <w:r w:rsidR="00452E59">
        <w:rPr>
          <w:rFonts w:ascii="Arial" w:hAnsi="Arial" w:cs="Arial"/>
          <w:b/>
          <w:sz w:val="26"/>
          <w:szCs w:val="26"/>
          <w:lang w:val="es-MX"/>
        </w:rPr>
        <w:t>, SOCIEDAD ANÓNIMA DE CA</w:t>
      </w:r>
      <w:r w:rsidR="003326B7">
        <w:rPr>
          <w:rFonts w:ascii="Arial" w:hAnsi="Arial" w:cs="Arial"/>
          <w:b/>
          <w:sz w:val="26"/>
          <w:szCs w:val="26"/>
          <w:lang w:val="es-MX"/>
        </w:rPr>
        <w:t>PITAL VARIABLE,</w:t>
      </w:r>
      <w:r w:rsidR="00452E59">
        <w:rPr>
          <w:rFonts w:ascii="Arial" w:hAnsi="Arial" w:cs="Arial"/>
          <w:b/>
          <w:sz w:val="26"/>
          <w:szCs w:val="26"/>
          <w:lang w:val="es-MX"/>
        </w:rPr>
        <w:t xml:space="preserve"> </w:t>
      </w:r>
      <w:r w:rsidR="001D774F">
        <w:rPr>
          <w:rFonts w:ascii="Arial" w:hAnsi="Arial" w:cs="Arial"/>
          <w:b/>
          <w:sz w:val="26"/>
          <w:szCs w:val="26"/>
          <w:lang w:val="es-MX"/>
        </w:rPr>
        <w:t xml:space="preserve">EN CONTRA DEL </w:t>
      </w:r>
      <w:r w:rsidR="00452E59">
        <w:rPr>
          <w:rFonts w:ascii="Arial" w:hAnsi="Arial" w:cs="Arial"/>
          <w:b/>
          <w:sz w:val="26"/>
          <w:szCs w:val="26"/>
          <w:lang w:val="es-MX"/>
        </w:rPr>
        <w:t xml:space="preserve"> </w:t>
      </w:r>
      <w:r w:rsidR="001D774F">
        <w:rPr>
          <w:rFonts w:ascii="Arial" w:hAnsi="Arial" w:cs="Arial"/>
          <w:b/>
          <w:sz w:val="26"/>
          <w:szCs w:val="26"/>
          <w:lang w:val="es-MX"/>
        </w:rPr>
        <w:t>DIRECTOR DE NORMATIVIDAD Y COMERCIO EN LA VÍA PÚBLICA DEL MUNICIPIO DE OAXACA DE JUÁREZ</w:t>
      </w:r>
      <w:r w:rsidR="00A33CD4">
        <w:rPr>
          <w:rFonts w:ascii="Arial" w:hAnsi="Arial" w:cs="Arial"/>
          <w:b/>
          <w:sz w:val="26"/>
          <w:szCs w:val="26"/>
          <w:lang w:val="es-MX"/>
        </w:rPr>
        <w:t xml:space="preserve"> </w:t>
      </w:r>
      <w:r w:rsidR="001D774F">
        <w:rPr>
          <w:rFonts w:ascii="Arial" w:hAnsi="Arial" w:cs="Arial"/>
          <w:b/>
          <w:sz w:val="26"/>
          <w:szCs w:val="26"/>
          <w:lang w:val="es-MX"/>
        </w:rPr>
        <w:t xml:space="preserve">Y DEL INSPECTOR MUNICIPAL JUAN ANTONIO ÁVILA MÉNDEZ; </w:t>
      </w:r>
      <w:r w:rsidR="005856AD" w:rsidRPr="006E349D">
        <w:rPr>
          <w:rFonts w:ascii="Arial" w:hAnsi="Arial" w:cs="Arial"/>
          <w:sz w:val="26"/>
          <w:szCs w:val="26"/>
          <w:lang w:val="es-MX"/>
        </w:rPr>
        <w:t>por lo que</w:t>
      </w:r>
      <w:r w:rsidR="001D774F">
        <w:rPr>
          <w:rFonts w:ascii="Arial" w:hAnsi="Arial" w:cs="Arial"/>
          <w:sz w:val="26"/>
          <w:szCs w:val="26"/>
          <w:lang w:val="es-MX"/>
        </w:rPr>
        <w:t>,</w:t>
      </w:r>
      <w:r w:rsidR="005856AD" w:rsidRPr="006E349D">
        <w:rPr>
          <w:rFonts w:ascii="Arial" w:hAnsi="Arial" w:cs="Arial"/>
          <w:sz w:val="26"/>
          <w:szCs w:val="26"/>
          <w:lang w:val="es-MX"/>
        </w:rPr>
        <w:t xml:space="preserve"> con fundamen</w:t>
      </w:r>
      <w:r w:rsidR="00F34C78">
        <w:rPr>
          <w:rFonts w:ascii="Arial" w:hAnsi="Arial" w:cs="Arial"/>
          <w:sz w:val="26"/>
          <w:szCs w:val="26"/>
          <w:lang w:val="es-MX"/>
        </w:rPr>
        <w:t xml:space="preserve">to en los artículos 207 y 208, </w:t>
      </w:r>
      <w:r w:rsidR="005856AD" w:rsidRPr="006E349D">
        <w:rPr>
          <w:rFonts w:ascii="Arial" w:hAnsi="Arial" w:cs="Arial"/>
          <w:sz w:val="26"/>
          <w:szCs w:val="26"/>
          <w:lang w:val="es-MX"/>
        </w:rPr>
        <w:t xml:space="preserve">de la Ley de Justicia Administrativa para el Estado de Oaxaca, </w:t>
      </w:r>
      <w:r w:rsidR="00F34C78">
        <w:rPr>
          <w:rFonts w:ascii="Arial" w:hAnsi="Arial" w:cs="Arial"/>
          <w:sz w:val="26"/>
          <w:szCs w:val="26"/>
          <w:lang w:val="es-MX"/>
        </w:rPr>
        <w:t xml:space="preserve">vigente hasta el veinte de octubre de dos mil diecisiete, </w:t>
      </w:r>
      <w:r w:rsidR="005856AD" w:rsidRPr="006E349D">
        <w:rPr>
          <w:rFonts w:ascii="Arial" w:hAnsi="Arial" w:cs="Arial"/>
          <w:sz w:val="26"/>
          <w:szCs w:val="26"/>
          <w:lang w:val="es-MX"/>
        </w:rPr>
        <w:t>se admite. En consecuencia, se procede a dictar resolución en los siguientes términos</w:t>
      </w:r>
      <w:r w:rsidR="00A33CD4" w:rsidRPr="005D2C5A">
        <w:rPr>
          <w:rFonts w:ascii="Arial" w:hAnsi="Arial" w:cs="Arial"/>
          <w:sz w:val="26"/>
          <w:szCs w:val="26"/>
          <w:lang w:val="es-MX"/>
        </w:rPr>
        <w:t>:</w:t>
      </w:r>
    </w:p>
    <w:p w:rsidR="00A33CD4" w:rsidRDefault="00A33CD4" w:rsidP="00A33CD4">
      <w:pPr>
        <w:spacing w:before="240" w:line="360" w:lineRule="auto"/>
        <w:jc w:val="center"/>
        <w:rPr>
          <w:rFonts w:ascii="Arial" w:hAnsi="Arial" w:cs="Arial"/>
          <w:b/>
          <w:bCs/>
          <w:sz w:val="26"/>
          <w:szCs w:val="26"/>
          <w:lang w:val="es-MX"/>
        </w:rPr>
      </w:pPr>
      <w:r>
        <w:rPr>
          <w:rFonts w:ascii="Arial" w:hAnsi="Arial" w:cs="Arial"/>
          <w:b/>
          <w:bCs/>
          <w:sz w:val="26"/>
          <w:szCs w:val="26"/>
          <w:lang w:val="es-MX"/>
        </w:rPr>
        <w:t>R E S U L T A N D O</w:t>
      </w:r>
    </w:p>
    <w:p w:rsidR="00A33CD4" w:rsidRDefault="00A33CD4" w:rsidP="00A33CD4">
      <w:pPr>
        <w:spacing w:before="240" w:line="360" w:lineRule="auto"/>
        <w:jc w:val="both"/>
        <w:rPr>
          <w:rFonts w:ascii="Arial" w:hAnsi="Arial" w:cs="Arial"/>
          <w:sz w:val="26"/>
          <w:szCs w:val="26"/>
          <w:lang w:val="es-MX"/>
        </w:rPr>
      </w:pPr>
      <w:r w:rsidRPr="00BA7EE6">
        <w:rPr>
          <w:rFonts w:ascii="Arial" w:hAnsi="Arial" w:cs="Arial"/>
          <w:b/>
          <w:bCs/>
          <w:sz w:val="26"/>
          <w:szCs w:val="26"/>
          <w:lang w:val="es-MX"/>
        </w:rPr>
        <w:tab/>
        <w:t xml:space="preserve">PRIMERO. </w:t>
      </w:r>
      <w:r>
        <w:rPr>
          <w:rFonts w:ascii="Arial" w:hAnsi="Arial" w:cs="Arial"/>
          <w:sz w:val="26"/>
          <w:szCs w:val="26"/>
          <w:lang w:val="es-MX"/>
        </w:rPr>
        <w:t xml:space="preserve">Inconforme con la </w:t>
      </w:r>
      <w:r w:rsidR="00D04212">
        <w:rPr>
          <w:rFonts w:ascii="Arial" w:hAnsi="Arial" w:cs="Arial"/>
          <w:sz w:val="26"/>
          <w:szCs w:val="26"/>
          <w:lang w:val="es-MX"/>
        </w:rPr>
        <w:t>sentencia</w:t>
      </w:r>
      <w:r w:rsidR="005856AD">
        <w:rPr>
          <w:rFonts w:ascii="Arial" w:hAnsi="Arial" w:cs="Arial"/>
          <w:sz w:val="26"/>
          <w:szCs w:val="26"/>
          <w:lang w:val="es-MX"/>
        </w:rPr>
        <w:t xml:space="preserve"> </w:t>
      </w:r>
      <w:r w:rsidR="00F34C78">
        <w:rPr>
          <w:rFonts w:ascii="Arial" w:hAnsi="Arial" w:cs="Arial"/>
          <w:sz w:val="26"/>
          <w:szCs w:val="26"/>
          <w:lang w:val="es-MX"/>
        </w:rPr>
        <w:t>de</w:t>
      </w:r>
      <w:r>
        <w:rPr>
          <w:rFonts w:ascii="Arial" w:hAnsi="Arial" w:cs="Arial"/>
          <w:sz w:val="26"/>
          <w:szCs w:val="26"/>
          <w:lang w:val="es-MX"/>
        </w:rPr>
        <w:t xml:space="preserve"> </w:t>
      </w:r>
      <w:r w:rsidR="003326B7">
        <w:rPr>
          <w:rFonts w:ascii="Arial" w:hAnsi="Arial" w:cs="Arial"/>
          <w:sz w:val="26"/>
          <w:szCs w:val="26"/>
          <w:lang w:val="es-MX"/>
        </w:rPr>
        <w:t>veintitres</w:t>
      </w:r>
      <w:r>
        <w:rPr>
          <w:rFonts w:ascii="Arial" w:hAnsi="Arial" w:cs="Arial"/>
          <w:sz w:val="26"/>
          <w:szCs w:val="26"/>
          <w:lang w:val="es-MX"/>
        </w:rPr>
        <w:t xml:space="preserve"> de </w:t>
      </w:r>
      <w:r w:rsidR="003326B7">
        <w:rPr>
          <w:rFonts w:ascii="Arial" w:hAnsi="Arial" w:cs="Arial"/>
          <w:sz w:val="26"/>
          <w:szCs w:val="26"/>
          <w:lang w:val="es-MX"/>
        </w:rPr>
        <w:t>abril</w:t>
      </w:r>
      <w:r>
        <w:rPr>
          <w:rFonts w:ascii="Arial" w:hAnsi="Arial" w:cs="Arial"/>
          <w:sz w:val="26"/>
          <w:szCs w:val="26"/>
          <w:lang w:val="es-MX"/>
        </w:rPr>
        <w:t xml:space="preserve"> de dos mil d</w:t>
      </w:r>
      <w:r w:rsidR="003326B7">
        <w:rPr>
          <w:rFonts w:ascii="Arial" w:hAnsi="Arial" w:cs="Arial"/>
          <w:sz w:val="26"/>
          <w:szCs w:val="26"/>
          <w:lang w:val="es-MX"/>
        </w:rPr>
        <w:t>ieciocho</w:t>
      </w:r>
      <w:r>
        <w:rPr>
          <w:rFonts w:ascii="Arial" w:hAnsi="Arial" w:cs="Arial"/>
          <w:sz w:val="26"/>
          <w:szCs w:val="26"/>
          <w:lang w:val="es-MX"/>
        </w:rPr>
        <w:t xml:space="preserve">, dictada por la </w:t>
      </w:r>
      <w:r w:rsidR="003326B7">
        <w:rPr>
          <w:rFonts w:ascii="Arial" w:hAnsi="Arial" w:cs="Arial"/>
          <w:sz w:val="26"/>
          <w:szCs w:val="26"/>
          <w:lang w:val="es-MX"/>
        </w:rPr>
        <w:t>Tercera</w:t>
      </w:r>
      <w:r>
        <w:rPr>
          <w:rFonts w:ascii="Arial" w:hAnsi="Arial" w:cs="Arial"/>
          <w:sz w:val="26"/>
          <w:szCs w:val="26"/>
          <w:lang w:val="es-MX"/>
        </w:rPr>
        <w:t xml:space="preserve"> Sala </w:t>
      </w:r>
      <w:r w:rsidR="005856AD">
        <w:rPr>
          <w:rFonts w:ascii="Arial" w:hAnsi="Arial" w:cs="Arial"/>
          <w:sz w:val="26"/>
          <w:szCs w:val="26"/>
          <w:lang w:val="es-MX"/>
        </w:rPr>
        <w:t>Unitaria</w:t>
      </w:r>
      <w:r w:rsidR="00E94867">
        <w:rPr>
          <w:rFonts w:ascii="Arial" w:hAnsi="Arial" w:cs="Arial"/>
          <w:sz w:val="26"/>
          <w:szCs w:val="26"/>
          <w:lang w:val="es-MX"/>
        </w:rPr>
        <w:t xml:space="preserve"> de Primera Instancia, </w:t>
      </w:r>
      <w:r w:rsidR="003326B7">
        <w:rPr>
          <w:rFonts w:ascii="Arial" w:hAnsi="Arial" w:cs="Arial"/>
          <w:sz w:val="26"/>
          <w:szCs w:val="26"/>
          <w:lang w:val="es-MX"/>
        </w:rPr>
        <w:t>el</w:t>
      </w:r>
      <w:r w:rsidR="003326B7">
        <w:rPr>
          <w:rFonts w:ascii="Arial" w:hAnsi="Arial" w:cs="Arial"/>
          <w:b/>
          <w:sz w:val="26"/>
          <w:szCs w:val="26"/>
          <w:lang w:val="es-MX"/>
        </w:rPr>
        <w:t xml:space="preserve"> </w:t>
      </w:r>
      <w:r w:rsidR="00EA516D">
        <w:rPr>
          <w:rFonts w:ascii="Arial" w:hAnsi="Arial" w:cs="Arial"/>
          <w:b/>
          <w:sz w:val="26"/>
          <w:szCs w:val="26"/>
          <w:lang w:val="es-MX"/>
        </w:rPr>
        <w:t>DIRECTOR DE NORMATIVIDAD Y COMERCIO EN LA VÍA PÚBLICA DEL MUNICIPIO DE OAXACA DE JUÁREZ</w:t>
      </w:r>
      <w:r>
        <w:rPr>
          <w:rFonts w:ascii="Arial" w:hAnsi="Arial" w:cs="Arial"/>
          <w:sz w:val="26"/>
          <w:szCs w:val="26"/>
          <w:lang w:val="es-MX"/>
        </w:rPr>
        <w:t xml:space="preserve">, </w:t>
      </w:r>
      <w:r w:rsidRPr="00BA7EE6">
        <w:rPr>
          <w:rFonts w:ascii="Arial" w:hAnsi="Arial" w:cs="Arial"/>
          <w:sz w:val="26"/>
          <w:szCs w:val="26"/>
          <w:lang w:val="es-MX"/>
        </w:rPr>
        <w:t>interpuso en su contra recurso de revisión.</w:t>
      </w:r>
    </w:p>
    <w:p w:rsidR="00A33CD4" w:rsidRDefault="00A33CD4" w:rsidP="00A33CD4">
      <w:pPr>
        <w:spacing w:before="240" w:line="360" w:lineRule="auto"/>
        <w:jc w:val="both"/>
        <w:rPr>
          <w:rFonts w:ascii="Arial" w:hAnsi="Arial" w:cs="Arial"/>
          <w:sz w:val="26"/>
          <w:szCs w:val="26"/>
          <w:lang w:val="es-MX"/>
        </w:rPr>
      </w:pPr>
      <w:r w:rsidRPr="00D81DA7">
        <w:rPr>
          <w:rFonts w:ascii="Arial" w:hAnsi="Arial" w:cs="Arial"/>
          <w:sz w:val="26"/>
          <w:szCs w:val="26"/>
          <w:lang w:val="es-MX"/>
        </w:rPr>
        <w:tab/>
      </w:r>
      <w:r w:rsidRPr="00D81DA7">
        <w:rPr>
          <w:rFonts w:ascii="Arial" w:hAnsi="Arial" w:cs="Arial"/>
          <w:b/>
          <w:bCs/>
          <w:sz w:val="26"/>
          <w:szCs w:val="26"/>
          <w:lang w:val="es-MX"/>
        </w:rPr>
        <w:t xml:space="preserve">SEGUNDO.- </w:t>
      </w:r>
      <w:r>
        <w:rPr>
          <w:rFonts w:ascii="Arial" w:hAnsi="Arial" w:cs="Arial"/>
          <w:sz w:val="26"/>
          <w:szCs w:val="26"/>
          <w:lang w:val="es-MX"/>
        </w:rPr>
        <w:t>Los puntos resolu</w:t>
      </w:r>
      <w:r w:rsidR="00D11A99">
        <w:rPr>
          <w:rFonts w:ascii="Arial" w:hAnsi="Arial" w:cs="Arial"/>
          <w:sz w:val="26"/>
          <w:szCs w:val="26"/>
          <w:lang w:val="es-MX"/>
        </w:rPr>
        <w:t>t</w:t>
      </w:r>
      <w:r w:rsidR="00E94867">
        <w:rPr>
          <w:rFonts w:ascii="Arial" w:hAnsi="Arial" w:cs="Arial"/>
          <w:sz w:val="26"/>
          <w:szCs w:val="26"/>
          <w:lang w:val="es-MX"/>
        </w:rPr>
        <w:t>i</w:t>
      </w:r>
      <w:r w:rsidR="00D11A99">
        <w:rPr>
          <w:rFonts w:ascii="Arial" w:hAnsi="Arial" w:cs="Arial"/>
          <w:sz w:val="26"/>
          <w:szCs w:val="26"/>
          <w:lang w:val="es-MX"/>
        </w:rPr>
        <w:t>vos de la sentencia</w:t>
      </w:r>
      <w:r>
        <w:rPr>
          <w:rFonts w:ascii="Arial" w:hAnsi="Arial" w:cs="Arial"/>
          <w:sz w:val="26"/>
          <w:szCs w:val="26"/>
          <w:lang w:val="es-MX"/>
        </w:rPr>
        <w:t xml:space="preserve"> recurrida son los siguientes: </w:t>
      </w:r>
    </w:p>
    <w:p w:rsidR="001D774F" w:rsidRPr="007A5223" w:rsidRDefault="00A33CD4" w:rsidP="001D774F">
      <w:pPr>
        <w:autoSpaceDE w:val="0"/>
        <w:autoSpaceDN w:val="0"/>
        <w:adjustRightInd w:val="0"/>
        <w:spacing w:before="240" w:after="0" w:line="360" w:lineRule="auto"/>
        <w:ind w:left="1134"/>
        <w:jc w:val="both"/>
        <w:rPr>
          <w:rFonts w:cs="Calibri"/>
          <w:i/>
          <w:lang w:val="es-MX"/>
        </w:rPr>
      </w:pPr>
      <w:r w:rsidRPr="007A5223">
        <w:rPr>
          <w:rFonts w:cs="Calibri"/>
          <w:lang w:val="es-MX"/>
        </w:rPr>
        <w:lastRenderedPageBreak/>
        <w:t>“</w:t>
      </w:r>
      <w:r w:rsidRPr="007A5223">
        <w:rPr>
          <w:rFonts w:cs="Calibri"/>
          <w:b/>
          <w:i/>
          <w:lang w:val="es-MX"/>
        </w:rPr>
        <w:t>PRIMERO.</w:t>
      </w:r>
      <w:r w:rsidR="001D774F" w:rsidRPr="007A5223">
        <w:rPr>
          <w:rFonts w:cs="Calibri"/>
          <w:i/>
          <w:lang w:val="es-MX"/>
        </w:rPr>
        <w:t xml:space="preserve"> Esta Tercera Sala Unitaria de Primera Instancia del Tribunal de Justicia Administrativa del Estado, fue competente para conocer y resolver del presente asunto.- - - - - - - - - - - - - - - - -</w:t>
      </w:r>
      <w:r w:rsidR="00610867" w:rsidRPr="007A5223">
        <w:rPr>
          <w:rFonts w:cs="Calibri"/>
          <w:i/>
          <w:lang w:val="es-MX"/>
        </w:rPr>
        <w:t xml:space="preserve"> - - - - - - - - - - - - - - - - - - - - - - - - - - - - - - - </w:t>
      </w:r>
    </w:p>
    <w:p w:rsidR="001D774F" w:rsidRPr="007A5223" w:rsidRDefault="001D774F" w:rsidP="00610867">
      <w:pPr>
        <w:autoSpaceDE w:val="0"/>
        <w:autoSpaceDN w:val="0"/>
        <w:adjustRightInd w:val="0"/>
        <w:spacing w:after="0" w:line="360" w:lineRule="auto"/>
        <w:ind w:left="1134"/>
        <w:jc w:val="both"/>
        <w:rPr>
          <w:rFonts w:cs="Calibri"/>
          <w:i/>
          <w:lang w:val="es-MX"/>
        </w:rPr>
      </w:pPr>
      <w:r w:rsidRPr="007A5223">
        <w:rPr>
          <w:rFonts w:cs="Calibri"/>
          <w:b/>
          <w:i/>
          <w:lang w:val="es-MX"/>
        </w:rPr>
        <w:t>SEGUNDO.</w:t>
      </w:r>
      <w:r w:rsidRPr="007A5223">
        <w:rPr>
          <w:rFonts w:cs="Calibri"/>
          <w:i/>
          <w:lang w:val="es-MX"/>
        </w:rPr>
        <w:t xml:space="preserve"> La personalidad de las partes, quedó acreditada en autos.- - </w:t>
      </w:r>
      <w:r w:rsidR="00610867" w:rsidRPr="007A5223">
        <w:rPr>
          <w:rFonts w:cs="Calibri"/>
          <w:i/>
          <w:lang w:val="es-MX"/>
        </w:rPr>
        <w:t xml:space="preserve">- - - - - - </w:t>
      </w:r>
    </w:p>
    <w:p w:rsidR="001D774F" w:rsidRPr="007A5223" w:rsidRDefault="002505CE" w:rsidP="00610867">
      <w:pPr>
        <w:autoSpaceDE w:val="0"/>
        <w:autoSpaceDN w:val="0"/>
        <w:adjustRightInd w:val="0"/>
        <w:spacing w:after="0" w:line="360" w:lineRule="auto"/>
        <w:ind w:left="1134"/>
        <w:jc w:val="both"/>
        <w:rPr>
          <w:rFonts w:cs="Calibri"/>
          <w:i/>
          <w:lang w:val="es-MX"/>
        </w:rPr>
      </w:pPr>
      <w:r w:rsidRPr="007A5223">
        <w:rPr>
          <w:rFonts w:cs="Calibri"/>
          <w:b/>
          <w:i/>
          <w:lang w:val="es-MX"/>
        </w:rPr>
        <w:t xml:space="preserve">TERCERO. </w:t>
      </w:r>
      <w:r w:rsidRPr="007A5223">
        <w:rPr>
          <w:rFonts w:cs="Calibri"/>
          <w:i/>
          <w:lang w:val="es-MX"/>
        </w:rPr>
        <w:t xml:space="preserve">No se actualizó la causal de improcedencia invocada por la autoridad demandada, por lo que </w:t>
      </w:r>
      <w:r w:rsidRPr="007A5223">
        <w:rPr>
          <w:rFonts w:cs="Calibri"/>
          <w:b/>
          <w:i/>
          <w:lang w:val="es-MX"/>
        </w:rPr>
        <w:t xml:space="preserve">NO SE SOBRESEE EN EL JUICIO. </w:t>
      </w:r>
      <w:r w:rsidRPr="007A5223">
        <w:rPr>
          <w:rFonts w:cs="Calibri"/>
          <w:i/>
          <w:lang w:val="es-MX"/>
        </w:rPr>
        <w:t xml:space="preserve">- - </w:t>
      </w:r>
      <w:r w:rsidR="00610867" w:rsidRPr="007A5223">
        <w:rPr>
          <w:rFonts w:cs="Calibri"/>
          <w:i/>
          <w:lang w:val="es-MX"/>
        </w:rPr>
        <w:t xml:space="preserve">- - - - - - - - - - - - - - - - - </w:t>
      </w:r>
    </w:p>
    <w:p w:rsidR="00C369FE" w:rsidRPr="007A5223" w:rsidRDefault="002505CE" w:rsidP="00610867">
      <w:pPr>
        <w:autoSpaceDE w:val="0"/>
        <w:autoSpaceDN w:val="0"/>
        <w:adjustRightInd w:val="0"/>
        <w:spacing w:after="0" w:line="360" w:lineRule="auto"/>
        <w:ind w:left="1134"/>
        <w:jc w:val="both"/>
        <w:rPr>
          <w:rFonts w:cs="Calibri"/>
          <w:i/>
          <w:lang w:val="es-MX"/>
        </w:rPr>
      </w:pPr>
      <w:r w:rsidRPr="007A5223">
        <w:rPr>
          <w:rFonts w:cs="Calibri"/>
          <w:b/>
          <w:i/>
          <w:lang w:val="es-MX"/>
        </w:rPr>
        <w:t>CUARTO.</w:t>
      </w:r>
      <w:r w:rsidR="00C369FE" w:rsidRPr="007A5223">
        <w:rPr>
          <w:rFonts w:cs="Calibri"/>
          <w:i/>
          <w:lang w:val="es-MX"/>
        </w:rPr>
        <w:t xml:space="preserve"> Se declara </w:t>
      </w:r>
      <w:r w:rsidR="00C369FE" w:rsidRPr="007A5223">
        <w:rPr>
          <w:rFonts w:cs="Calibri"/>
          <w:b/>
          <w:i/>
          <w:lang w:val="es-MX"/>
        </w:rPr>
        <w:t xml:space="preserve">LA NULIDAD LISA Y LLANA </w:t>
      </w:r>
      <w:r w:rsidR="00C369FE" w:rsidRPr="007A5223">
        <w:rPr>
          <w:rFonts w:cs="Calibri"/>
          <w:i/>
          <w:lang w:val="es-MX"/>
        </w:rPr>
        <w:t>del acta de infracción de folio 0762, de 4 cuatro de agosto de 2017, levantada por el Inspector Municipal de Oaxaca de Juárez, Oaxaca, (Juan</w:t>
      </w:r>
      <w:r w:rsidR="00383942" w:rsidRPr="007A5223">
        <w:rPr>
          <w:rFonts w:cs="Calibri"/>
          <w:i/>
          <w:lang w:val="es-MX"/>
        </w:rPr>
        <w:t xml:space="preserve"> Antonio</w:t>
      </w:r>
      <w:r w:rsidR="00C369FE" w:rsidRPr="007A5223">
        <w:rPr>
          <w:rFonts w:cs="Calibri"/>
          <w:i/>
          <w:lang w:val="es-MX"/>
        </w:rPr>
        <w:t xml:space="preserve"> Ávila Méndez).</w:t>
      </w:r>
      <w:r w:rsidR="00383942" w:rsidRPr="007A5223">
        <w:rPr>
          <w:rFonts w:cs="Calibri"/>
          <w:i/>
          <w:lang w:val="es-MX"/>
        </w:rPr>
        <w:t xml:space="preserve">- - - - - - - - - - - - - - - - - - </w:t>
      </w:r>
    </w:p>
    <w:p w:rsidR="002505CE" w:rsidRPr="007A5223" w:rsidRDefault="00C369FE" w:rsidP="00610867">
      <w:pPr>
        <w:autoSpaceDE w:val="0"/>
        <w:autoSpaceDN w:val="0"/>
        <w:adjustRightInd w:val="0"/>
        <w:spacing w:after="0" w:line="360" w:lineRule="auto"/>
        <w:ind w:left="1134"/>
        <w:jc w:val="both"/>
        <w:rPr>
          <w:rFonts w:cs="Calibri"/>
          <w:i/>
          <w:lang w:val="es-MX"/>
        </w:rPr>
      </w:pPr>
      <w:r w:rsidRPr="007A5223">
        <w:rPr>
          <w:rFonts w:cs="Calibri"/>
          <w:b/>
          <w:i/>
          <w:lang w:val="es-MX"/>
        </w:rPr>
        <w:t>QUINTO.</w:t>
      </w:r>
      <w:r w:rsidRPr="007A5223">
        <w:rPr>
          <w:rFonts w:cs="Calibri"/>
          <w:i/>
          <w:lang w:val="es-MX"/>
        </w:rPr>
        <w:t xml:space="preserve"> Conforme a lo dispuesto en los artículos 142, fracción I, y 143, fracciones I y II, de la Ley de Justicia Administrativa para el Estado (norma vigente al inicio del presente juicio), </w:t>
      </w:r>
      <w:r w:rsidRPr="007A5223">
        <w:rPr>
          <w:rFonts w:cs="Calibri"/>
          <w:b/>
          <w:i/>
          <w:lang w:val="es-MX"/>
        </w:rPr>
        <w:t>NOTIFÍQUESE PERSONALMENTE A LA PARTE ACTORA Y POR OFICIO A LAS AUTORIDADES DEMANDADAS. CÚMPLASE.</w:t>
      </w:r>
      <w:r w:rsidRPr="007A5223">
        <w:rPr>
          <w:rFonts w:cs="Calibri"/>
          <w:i/>
          <w:lang w:val="es-MX"/>
        </w:rPr>
        <w:t>- - - - - - - - - - - - - - - - - -</w:t>
      </w:r>
      <w:r w:rsidR="00610867" w:rsidRPr="007A5223">
        <w:rPr>
          <w:rFonts w:cs="Calibri"/>
          <w:i/>
          <w:lang w:val="es-MX"/>
        </w:rPr>
        <w:t xml:space="preserve"> - - - - - - - - - - - -</w:t>
      </w:r>
      <w:r w:rsidR="00F34C78">
        <w:rPr>
          <w:rFonts w:cs="Calibri"/>
          <w:i/>
          <w:lang w:val="es-MX"/>
        </w:rPr>
        <w:t xml:space="preserve"> - - - - - - - - - - - - - - - - - - - -</w:t>
      </w:r>
      <w:r w:rsidRPr="007A5223">
        <w:rPr>
          <w:rFonts w:cs="Calibri"/>
          <w:b/>
          <w:i/>
          <w:lang w:val="es-MX"/>
        </w:rPr>
        <w:t xml:space="preserve">  </w:t>
      </w:r>
      <w:r w:rsidRPr="007A5223">
        <w:rPr>
          <w:rFonts w:cs="Calibri"/>
          <w:i/>
          <w:lang w:val="es-MX"/>
        </w:rPr>
        <w:t xml:space="preserve"> </w:t>
      </w:r>
    </w:p>
    <w:p w:rsidR="00A33CD4" w:rsidRPr="007A5223" w:rsidRDefault="009B7459" w:rsidP="00A33CD4">
      <w:pPr>
        <w:autoSpaceDE w:val="0"/>
        <w:autoSpaceDN w:val="0"/>
        <w:adjustRightInd w:val="0"/>
        <w:spacing w:line="360" w:lineRule="auto"/>
        <w:ind w:left="1134"/>
        <w:jc w:val="both"/>
        <w:rPr>
          <w:rFonts w:cs="Calibri"/>
          <w:lang w:val="es-MX"/>
        </w:rPr>
      </w:pPr>
      <w:r w:rsidRPr="007A5223">
        <w:rPr>
          <w:rFonts w:cs="Calibri"/>
          <w:b/>
          <w:i/>
          <w:lang w:val="es-MX"/>
        </w:rPr>
        <w:t>…</w:t>
      </w:r>
      <w:r w:rsidRPr="007A5223">
        <w:rPr>
          <w:rFonts w:cs="Calibri"/>
          <w:i/>
          <w:lang w:val="es-MX"/>
        </w:rPr>
        <w:t>”</w:t>
      </w:r>
    </w:p>
    <w:p w:rsidR="00A33CD4" w:rsidRDefault="00A33CD4" w:rsidP="00A33CD4">
      <w:pPr>
        <w:spacing w:before="240" w:line="360" w:lineRule="auto"/>
        <w:jc w:val="center"/>
        <w:rPr>
          <w:rFonts w:ascii="Arial" w:hAnsi="Arial" w:cs="Arial"/>
          <w:b/>
          <w:bCs/>
          <w:sz w:val="26"/>
          <w:szCs w:val="26"/>
          <w:lang w:val="es-MX"/>
        </w:rPr>
      </w:pPr>
      <w:r w:rsidRPr="00D81DA7">
        <w:rPr>
          <w:rFonts w:ascii="Arial" w:hAnsi="Arial" w:cs="Arial"/>
          <w:b/>
          <w:bCs/>
          <w:sz w:val="26"/>
          <w:szCs w:val="26"/>
          <w:lang w:val="es-MX"/>
        </w:rPr>
        <w:t>C O N S I D E R A N D O</w:t>
      </w:r>
    </w:p>
    <w:p w:rsidR="00A33CD4" w:rsidRDefault="00CF3374" w:rsidP="00A33CD4">
      <w:pPr>
        <w:pStyle w:val="Textoindependiente21"/>
        <w:spacing w:before="240" w:line="360" w:lineRule="auto"/>
        <w:ind w:right="18" w:firstLine="0"/>
        <w:rPr>
          <w:rFonts w:ascii="Arial" w:hAnsi="Arial" w:cs="Arial"/>
          <w:b/>
          <w:bCs/>
          <w:iCs/>
          <w:sz w:val="26"/>
          <w:szCs w:val="26"/>
        </w:rPr>
      </w:pPr>
      <w:r>
        <w:rPr>
          <w:rFonts w:ascii="Arial" w:hAnsi="Arial" w:cs="Arial"/>
          <w:b/>
          <w:bCs/>
          <w:noProof/>
          <w:sz w:val="26"/>
          <w:szCs w:val="26"/>
          <w:lang w:val="es-MX" w:eastAsia="es-MX"/>
        </w:rPr>
        <mc:AlternateContent>
          <mc:Choice Requires="wps">
            <w:drawing>
              <wp:anchor distT="0" distB="0" distL="114300" distR="114300" simplePos="0" relativeHeight="251656192" behindDoc="0" locked="0" layoutInCell="1" allowOverlap="1">
                <wp:simplePos x="0" y="0"/>
                <wp:positionH relativeFrom="column">
                  <wp:posOffset>5471795</wp:posOffset>
                </wp:positionH>
                <wp:positionV relativeFrom="paragraph">
                  <wp:posOffset>1694815</wp:posOffset>
                </wp:positionV>
                <wp:extent cx="1076325" cy="657225"/>
                <wp:effectExtent l="10160" t="9525" r="8890" b="952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D2049" w:rsidRDefault="001D2049" w:rsidP="001D204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30.85pt;margin-top:133.45pt;width:84.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OahKwIAAFc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">
                <v:textbox>
                  <w:txbxContent>
                    <w:p w:rsidR="001D2049" w:rsidRDefault="001D2049" w:rsidP="001D2049">
                      <w:pPr>
                        <w:rPr>
                          <w:sz w:val="16"/>
                          <w:szCs w:val="16"/>
                        </w:rPr>
                      </w:pPr>
                      <w:r>
                        <w:rPr>
                          <w:sz w:val="16"/>
                          <w:szCs w:val="16"/>
                        </w:rPr>
                        <w:t>Datos personales protegidos por el Art. 116 de la LGTAIP y el Art. 56 de la LTAIPEO</w:t>
                      </w:r>
                    </w:p>
                  </w:txbxContent>
                </v:textbox>
              </v:shape>
            </w:pict>
          </mc:Fallback>
        </mc:AlternateContent>
      </w:r>
      <w:r w:rsidR="00A33CD4" w:rsidRPr="00D81DA7">
        <w:rPr>
          <w:rFonts w:ascii="Arial" w:hAnsi="Arial" w:cs="Arial"/>
          <w:b/>
          <w:bCs/>
          <w:sz w:val="26"/>
          <w:szCs w:val="26"/>
          <w:lang w:val="es-MX"/>
        </w:rPr>
        <w:tab/>
      </w:r>
      <w:r w:rsidR="00F34C78" w:rsidRPr="007E7CF9">
        <w:rPr>
          <w:rFonts w:ascii="Arial" w:hAnsi="Arial" w:cs="Arial"/>
          <w:b/>
          <w:bCs/>
          <w:iCs/>
          <w:sz w:val="26"/>
          <w:szCs w:val="26"/>
        </w:rPr>
        <w:t xml:space="preserve">PRIMERO. </w:t>
      </w:r>
      <w:r w:rsidR="00F34C78" w:rsidRPr="007E7CF9">
        <w:rPr>
          <w:rFonts w:ascii="Arial" w:hAnsi="Arial" w:cs="Arial"/>
          <w:bCs/>
          <w:iCs/>
          <w:sz w:val="26"/>
          <w:szCs w:val="26"/>
        </w:rPr>
        <w:t xml:space="preserve">Esta Sala Superior es competente para conocer del presente asunto, de conformidad con lo dispuesto por los artículos 111, fracciones I y II, de la Constitución Política del Estado Libre y Soberano de Oaxaca, 86, 88, 92, 93 fracción I, 94, 201, 206 y 208 de la Ley de Justicia Administrativa para el Estado de Oaxaca, en términos del Transitorio Cuarto del Decreto 786 del Congreso del Estado de Oaxaca, publicado en el Extra Periódico Oficial de fecha 16 dieciséis de enero del año en curso, y Transitorio Quinto del Decreto 702, publicado en el Extra del Periódico Oficial de fecha 20 veinte de octubre de 2017 dos mil diecisiete, </w:t>
      </w:r>
      <w:r w:rsidR="00A33CD4" w:rsidRPr="00F37C43">
        <w:rPr>
          <w:rFonts w:ascii="Arial" w:hAnsi="Arial" w:cs="Arial"/>
          <w:bCs/>
          <w:iCs/>
          <w:sz w:val="26"/>
          <w:szCs w:val="26"/>
        </w:rPr>
        <w:t xml:space="preserve">dado que se trata de un Recurso de Revisión interpuesto en contra </w:t>
      </w:r>
      <w:r w:rsidR="00A33CD4">
        <w:rPr>
          <w:rFonts w:ascii="Arial" w:hAnsi="Arial" w:cs="Arial"/>
          <w:bCs/>
          <w:iCs/>
          <w:sz w:val="26"/>
          <w:szCs w:val="26"/>
        </w:rPr>
        <w:t xml:space="preserve">de la </w:t>
      </w:r>
      <w:r w:rsidR="009B7459">
        <w:rPr>
          <w:rFonts w:ascii="Arial" w:hAnsi="Arial" w:cs="Arial"/>
          <w:bCs/>
          <w:iCs/>
          <w:sz w:val="26"/>
          <w:szCs w:val="26"/>
        </w:rPr>
        <w:t>sentencia</w:t>
      </w:r>
      <w:r w:rsidR="001C600E">
        <w:rPr>
          <w:rFonts w:ascii="Arial" w:hAnsi="Arial" w:cs="Arial"/>
          <w:bCs/>
          <w:iCs/>
          <w:sz w:val="26"/>
          <w:szCs w:val="26"/>
        </w:rPr>
        <w:t xml:space="preserve"> </w:t>
      </w:r>
      <w:r w:rsidR="00F34C78">
        <w:rPr>
          <w:rFonts w:ascii="Arial" w:hAnsi="Arial" w:cs="Arial"/>
          <w:bCs/>
          <w:iCs/>
          <w:sz w:val="26"/>
          <w:szCs w:val="26"/>
        </w:rPr>
        <w:t>de</w:t>
      </w:r>
      <w:r w:rsidR="00A33CD4">
        <w:rPr>
          <w:rFonts w:ascii="Arial" w:hAnsi="Arial" w:cs="Arial"/>
          <w:bCs/>
          <w:iCs/>
          <w:sz w:val="26"/>
          <w:szCs w:val="26"/>
        </w:rPr>
        <w:t xml:space="preserve"> </w:t>
      </w:r>
      <w:r w:rsidR="00383942">
        <w:rPr>
          <w:rFonts w:ascii="Arial" w:hAnsi="Arial" w:cs="Arial"/>
          <w:bCs/>
          <w:iCs/>
          <w:sz w:val="26"/>
          <w:szCs w:val="26"/>
        </w:rPr>
        <w:t>veintitres</w:t>
      </w:r>
      <w:r w:rsidR="002C14C4">
        <w:rPr>
          <w:rFonts w:ascii="Arial" w:hAnsi="Arial" w:cs="Arial"/>
          <w:bCs/>
          <w:iCs/>
          <w:sz w:val="26"/>
          <w:szCs w:val="26"/>
        </w:rPr>
        <w:t xml:space="preserve"> </w:t>
      </w:r>
      <w:r w:rsidR="00A33CD4">
        <w:rPr>
          <w:rFonts w:ascii="Arial" w:hAnsi="Arial" w:cs="Arial"/>
          <w:bCs/>
          <w:iCs/>
          <w:sz w:val="26"/>
          <w:szCs w:val="26"/>
        </w:rPr>
        <w:t xml:space="preserve">de </w:t>
      </w:r>
      <w:r w:rsidR="00383942">
        <w:rPr>
          <w:rFonts w:ascii="Arial" w:hAnsi="Arial" w:cs="Arial"/>
          <w:bCs/>
          <w:iCs/>
          <w:sz w:val="26"/>
          <w:szCs w:val="26"/>
        </w:rPr>
        <w:t>abril</w:t>
      </w:r>
      <w:r w:rsidR="001C600E">
        <w:rPr>
          <w:rFonts w:ascii="Arial" w:hAnsi="Arial" w:cs="Arial"/>
          <w:bCs/>
          <w:iCs/>
          <w:sz w:val="26"/>
          <w:szCs w:val="26"/>
        </w:rPr>
        <w:t xml:space="preserve"> </w:t>
      </w:r>
      <w:r w:rsidR="00A33CD4">
        <w:rPr>
          <w:rFonts w:ascii="Arial" w:hAnsi="Arial" w:cs="Arial"/>
          <w:sz w:val="26"/>
          <w:szCs w:val="26"/>
          <w:lang w:val="es-MX"/>
        </w:rPr>
        <w:t>de dos mil d</w:t>
      </w:r>
      <w:r w:rsidR="00383942">
        <w:rPr>
          <w:rFonts w:ascii="Arial" w:hAnsi="Arial" w:cs="Arial"/>
          <w:sz w:val="26"/>
          <w:szCs w:val="26"/>
          <w:lang w:val="es-MX"/>
        </w:rPr>
        <w:t>ieciocho</w:t>
      </w:r>
      <w:r w:rsidR="00A33CD4">
        <w:rPr>
          <w:rFonts w:ascii="Arial" w:hAnsi="Arial" w:cs="Arial"/>
          <w:sz w:val="26"/>
          <w:szCs w:val="26"/>
          <w:lang w:val="es-MX"/>
        </w:rPr>
        <w:t xml:space="preserve">, dictada por la </w:t>
      </w:r>
      <w:r w:rsidR="00383942">
        <w:rPr>
          <w:rFonts w:ascii="Arial" w:hAnsi="Arial" w:cs="Arial"/>
          <w:sz w:val="26"/>
          <w:szCs w:val="26"/>
          <w:lang w:val="es-MX"/>
        </w:rPr>
        <w:t>Tercera</w:t>
      </w:r>
      <w:r w:rsidR="00A33CD4">
        <w:rPr>
          <w:rFonts w:ascii="Arial" w:hAnsi="Arial" w:cs="Arial"/>
          <w:sz w:val="26"/>
          <w:szCs w:val="26"/>
          <w:lang w:val="es-MX"/>
        </w:rPr>
        <w:t xml:space="preserve"> Sala </w:t>
      </w:r>
      <w:r w:rsidR="001C600E">
        <w:rPr>
          <w:rFonts w:ascii="Arial" w:hAnsi="Arial" w:cs="Arial"/>
          <w:sz w:val="26"/>
          <w:szCs w:val="26"/>
          <w:lang w:val="es-MX"/>
        </w:rPr>
        <w:t xml:space="preserve">Unitaria </w:t>
      </w:r>
      <w:r w:rsidR="00A33CD4">
        <w:rPr>
          <w:rFonts w:ascii="Arial" w:hAnsi="Arial" w:cs="Arial"/>
          <w:sz w:val="26"/>
          <w:szCs w:val="26"/>
          <w:lang w:val="es-MX"/>
        </w:rPr>
        <w:t>de Primera Instancia de</w:t>
      </w:r>
      <w:r w:rsidR="00386CC2">
        <w:rPr>
          <w:rFonts w:ascii="Arial" w:hAnsi="Arial" w:cs="Arial"/>
          <w:sz w:val="26"/>
          <w:szCs w:val="26"/>
          <w:lang w:val="es-MX"/>
        </w:rPr>
        <w:t>l</w:t>
      </w:r>
      <w:r w:rsidR="00A33CD4">
        <w:rPr>
          <w:rFonts w:ascii="Arial" w:hAnsi="Arial" w:cs="Arial"/>
          <w:sz w:val="26"/>
          <w:szCs w:val="26"/>
          <w:lang w:val="es-MX"/>
        </w:rPr>
        <w:t xml:space="preserve"> e</w:t>
      </w:r>
      <w:r w:rsidR="00386CC2">
        <w:rPr>
          <w:rFonts w:ascii="Arial" w:hAnsi="Arial" w:cs="Arial"/>
          <w:sz w:val="26"/>
          <w:szCs w:val="26"/>
          <w:lang w:val="es-MX"/>
        </w:rPr>
        <w:t>ntonce</w:t>
      </w:r>
      <w:r w:rsidR="00A33CD4">
        <w:rPr>
          <w:rFonts w:ascii="Arial" w:hAnsi="Arial" w:cs="Arial"/>
          <w:sz w:val="26"/>
          <w:szCs w:val="26"/>
          <w:lang w:val="es-MX"/>
        </w:rPr>
        <w:t>s</w:t>
      </w:r>
      <w:r w:rsidR="00386CC2">
        <w:rPr>
          <w:rFonts w:ascii="Arial" w:hAnsi="Arial" w:cs="Arial"/>
          <w:sz w:val="26"/>
          <w:szCs w:val="26"/>
          <w:lang w:val="es-MX"/>
        </w:rPr>
        <w:t xml:space="preserve"> </w:t>
      </w:r>
      <w:r w:rsidR="00A33CD4">
        <w:rPr>
          <w:rFonts w:ascii="Arial" w:hAnsi="Arial" w:cs="Arial"/>
          <w:sz w:val="26"/>
          <w:szCs w:val="26"/>
          <w:lang w:val="es-MX"/>
        </w:rPr>
        <w:t>Tribunal</w:t>
      </w:r>
      <w:r w:rsidR="00386CC2">
        <w:rPr>
          <w:rFonts w:ascii="Arial" w:hAnsi="Arial" w:cs="Arial"/>
          <w:sz w:val="26"/>
          <w:szCs w:val="26"/>
          <w:lang w:val="es-MX"/>
        </w:rPr>
        <w:t xml:space="preserve"> de lo Contencioso Administrativo y de Cuentas del Poder Judicial del Estado,</w:t>
      </w:r>
      <w:r w:rsidR="00A33CD4" w:rsidRPr="00A52F58">
        <w:rPr>
          <w:rFonts w:ascii="Arial" w:hAnsi="Arial" w:cs="Arial"/>
          <w:bCs/>
          <w:iCs/>
          <w:sz w:val="26"/>
          <w:szCs w:val="26"/>
        </w:rPr>
        <w:t xml:space="preserve"> </w:t>
      </w:r>
      <w:r w:rsidR="00A33CD4" w:rsidRPr="00F37C43">
        <w:rPr>
          <w:rFonts w:ascii="Arial" w:hAnsi="Arial" w:cs="Arial"/>
          <w:bCs/>
          <w:iCs/>
          <w:sz w:val="26"/>
          <w:szCs w:val="26"/>
        </w:rPr>
        <w:t xml:space="preserve">en el </w:t>
      </w:r>
      <w:r w:rsidR="009B7459">
        <w:rPr>
          <w:rFonts w:ascii="Arial" w:hAnsi="Arial" w:cs="Arial"/>
          <w:bCs/>
          <w:iCs/>
          <w:sz w:val="26"/>
          <w:szCs w:val="26"/>
        </w:rPr>
        <w:t xml:space="preserve">expediente relativo al </w:t>
      </w:r>
      <w:r w:rsidR="00A33CD4" w:rsidRPr="00F37C43">
        <w:rPr>
          <w:rFonts w:ascii="Arial" w:hAnsi="Arial" w:cs="Arial"/>
          <w:bCs/>
          <w:iCs/>
          <w:sz w:val="26"/>
          <w:szCs w:val="26"/>
        </w:rPr>
        <w:t>Juicio</w:t>
      </w:r>
      <w:r w:rsidR="00A33CD4">
        <w:rPr>
          <w:rFonts w:ascii="Arial" w:hAnsi="Arial" w:cs="Arial"/>
          <w:bCs/>
          <w:iCs/>
          <w:sz w:val="26"/>
          <w:szCs w:val="26"/>
        </w:rPr>
        <w:t xml:space="preserve"> de nulidad </w:t>
      </w:r>
      <w:r w:rsidR="009B7459">
        <w:rPr>
          <w:rFonts w:ascii="Arial" w:hAnsi="Arial" w:cs="Arial"/>
          <w:b/>
          <w:bCs/>
          <w:iCs/>
          <w:sz w:val="26"/>
          <w:szCs w:val="26"/>
        </w:rPr>
        <w:t>0</w:t>
      </w:r>
      <w:r w:rsidR="00383942">
        <w:rPr>
          <w:rFonts w:ascii="Arial" w:hAnsi="Arial" w:cs="Arial"/>
          <w:b/>
          <w:bCs/>
          <w:iCs/>
          <w:sz w:val="26"/>
          <w:szCs w:val="26"/>
        </w:rPr>
        <w:t>092</w:t>
      </w:r>
      <w:r w:rsidR="00A33CD4" w:rsidRPr="005D2C5A">
        <w:rPr>
          <w:rFonts w:ascii="Arial" w:hAnsi="Arial" w:cs="Arial"/>
          <w:b/>
          <w:sz w:val="26"/>
          <w:szCs w:val="26"/>
          <w:lang w:val="es-MX"/>
        </w:rPr>
        <w:t>/20</w:t>
      </w:r>
      <w:r w:rsidR="00A33CD4">
        <w:rPr>
          <w:rFonts w:ascii="Arial" w:hAnsi="Arial" w:cs="Arial"/>
          <w:b/>
          <w:sz w:val="26"/>
          <w:szCs w:val="26"/>
          <w:lang w:val="es-MX"/>
        </w:rPr>
        <w:t>1</w:t>
      </w:r>
      <w:r w:rsidR="00D94FBF">
        <w:rPr>
          <w:rFonts w:ascii="Arial" w:hAnsi="Arial" w:cs="Arial"/>
          <w:b/>
          <w:sz w:val="26"/>
          <w:szCs w:val="26"/>
          <w:lang w:val="es-MX"/>
        </w:rPr>
        <w:t>7</w:t>
      </w:r>
      <w:r w:rsidR="00A33CD4">
        <w:rPr>
          <w:rFonts w:ascii="Arial" w:hAnsi="Arial" w:cs="Arial"/>
          <w:b/>
          <w:bCs/>
          <w:iCs/>
          <w:sz w:val="26"/>
          <w:szCs w:val="26"/>
        </w:rPr>
        <w:t>.</w:t>
      </w:r>
    </w:p>
    <w:p w:rsidR="00A33CD4" w:rsidRDefault="00A33CD4" w:rsidP="00A33CD4">
      <w:pPr>
        <w:spacing w:before="240" w:line="360" w:lineRule="auto"/>
        <w:ind w:firstLine="708"/>
        <w:jc w:val="both"/>
        <w:rPr>
          <w:rFonts w:ascii="Arial" w:hAnsi="Arial" w:cs="Arial"/>
          <w:sz w:val="26"/>
          <w:szCs w:val="26"/>
          <w:lang w:val="es-MX"/>
        </w:rPr>
      </w:pPr>
      <w:r>
        <w:rPr>
          <w:rFonts w:ascii="Arial" w:hAnsi="Arial" w:cs="Arial"/>
          <w:b/>
          <w:bCs/>
          <w:sz w:val="26"/>
          <w:szCs w:val="26"/>
          <w:lang w:val="es-MX"/>
        </w:rPr>
        <w:t xml:space="preserve">SEGUNDO. </w:t>
      </w:r>
      <w:r w:rsidRPr="006E349D">
        <w:rPr>
          <w:rFonts w:ascii="Arial" w:hAnsi="Arial" w:cs="Arial"/>
          <w:bCs/>
          <w:sz w:val="26"/>
          <w:szCs w:val="26"/>
          <w:lang w:val="es-MX"/>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6E349D">
        <w:rPr>
          <w:rFonts w:ascii="Arial" w:hAnsi="Arial" w:cs="Arial"/>
          <w:sz w:val="26"/>
          <w:szCs w:val="26"/>
          <w:lang w:val="es-MX"/>
        </w:rPr>
        <w:t>.</w:t>
      </w:r>
    </w:p>
    <w:p w:rsidR="00C970EA" w:rsidRDefault="00A33CD4" w:rsidP="00C970EA">
      <w:pPr>
        <w:spacing w:line="360" w:lineRule="auto"/>
        <w:ind w:firstLine="708"/>
        <w:jc w:val="both"/>
        <w:rPr>
          <w:rFonts w:ascii="Arial" w:hAnsi="Arial" w:cs="Arial"/>
          <w:bCs/>
          <w:sz w:val="26"/>
          <w:szCs w:val="26"/>
        </w:rPr>
      </w:pPr>
      <w:r w:rsidRPr="006E349D">
        <w:rPr>
          <w:rFonts w:ascii="Arial" w:hAnsi="Arial" w:cs="Arial"/>
          <w:b/>
          <w:bCs/>
          <w:sz w:val="26"/>
          <w:szCs w:val="26"/>
          <w:lang w:val="es-MX"/>
        </w:rPr>
        <w:t xml:space="preserve">TERCERO. </w:t>
      </w:r>
      <w:r w:rsidR="00C970EA" w:rsidRPr="00565C07">
        <w:rPr>
          <w:rFonts w:ascii="Arial" w:hAnsi="Arial" w:cs="Arial"/>
          <w:bCs/>
          <w:sz w:val="26"/>
          <w:szCs w:val="26"/>
        </w:rPr>
        <w:t>Son</w:t>
      </w:r>
      <w:r w:rsidR="00C970EA">
        <w:rPr>
          <w:rFonts w:ascii="Arial" w:hAnsi="Arial" w:cs="Arial"/>
          <w:b/>
          <w:bCs/>
          <w:sz w:val="26"/>
          <w:szCs w:val="26"/>
        </w:rPr>
        <w:t xml:space="preserve"> I</w:t>
      </w:r>
      <w:r w:rsidR="001B29E5">
        <w:rPr>
          <w:rFonts w:ascii="Arial" w:hAnsi="Arial" w:cs="Arial"/>
          <w:b/>
          <w:bCs/>
          <w:sz w:val="26"/>
          <w:szCs w:val="26"/>
        </w:rPr>
        <w:t>MPROCEDENTES</w:t>
      </w:r>
      <w:r w:rsidR="00C970EA">
        <w:rPr>
          <w:rFonts w:ascii="Arial" w:hAnsi="Arial" w:cs="Arial"/>
          <w:b/>
          <w:bCs/>
          <w:sz w:val="26"/>
          <w:szCs w:val="26"/>
        </w:rPr>
        <w:t xml:space="preserve"> </w:t>
      </w:r>
      <w:r w:rsidR="00C970EA" w:rsidRPr="00565C07">
        <w:rPr>
          <w:rFonts w:ascii="Arial" w:hAnsi="Arial" w:cs="Arial"/>
          <w:bCs/>
          <w:sz w:val="26"/>
          <w:szCs w:val="26"/>
        </w:rPr>
        <w:t>los motivos de inconformidad hechos</w:t>
      </w:r>
      <w:r w:rsidR="00C970EA">
        <w:rPr>
          <w:rFonts w:ascii="Arial" w:hAnsi="Arial" w:cs="Arial"/>
          <w:bCs/>
          <w:sz w:val="26"/>
          <w:szCs w:val="26"/>
        </w:rPr>
        <w:t xml:space="preserve"> valer.</w:t>
      </w:r>
    </w:p>
    <w:p w:rsidR="00C970EA" w:rsidRDefault="00C970EA" w:rsidP="00C970EA">
      <w:pPr>
        <w:spacing w:before="240" w:line="360" w:lineRule="auto"/>
        <w:ind w:firstLine="708"/>
        <w:jc w:val="both"/>
        <w:rPr>
          <w:rFonts w:ascii="Arial" w:hAnsi="Arial" w:cs="Arial"/>
          <w:bCs/>
          <w:sz w:val="26"/>
          <w:szCs w:val="26"/>
          <w:lang w:val="es-MX"/>
        </w:rPr>
      </w:pPr>
      <w:r>
        <w:rPr>
          <w:rFonts w:ascii="Arial" w:hAnsi="Arial" w:cs="Arial"/>
          <w:bCs/>
          <w:sz w:val="26"/>
          <w:szCs w:val="26"/>
          <w:lang w:val="es-MX"/>
        </w:rPr>
        <w:lastRenderedPageBreak/>
        <w:t xml:space="preserve">Arguye </w:t>
      </w:r>
      <w:r w:rsidRPr="00D024C0">
        <w:rPr>
          <w:rFonts w:ascii="Arial" w:hAnsi="Arial" w:cs="Arial"/>
          <w:bCs/>
          <w:sz w:val="26"/>
          <w:szCs w:val="26"/>
          <w:lang w:val="es-MX"/>
        </w:rPr>
        <w:t>l</w:t>
      </w:r>
      <w:r>
        <w:rPr>
          <w:rFonts w:ascii="Arial" w:hAnsi="Arial" w:cs="Arial"/>
          <w:bCs/>
          <w:sz w:val="26"/>
          <w:szCs w:val="26"/>
          <w:lang w:val="es-MX"/>
        </w:rPr>
        <w:t>a recurrente le causa agravio el considerando cuarto en relación con el t</w:t>
      </w:r>
      <w:r w:rsidR="00B34032">
        <w:rPr>
          <w:rFonts w:ascii="Arial" w:hAnsi="Arial" w:cs="Arial"/>
          <w:bCs/>
          <w:sz w:val="26"/>
          <w:szCs w:val="26"/>
          <w:lang w:val="es-MX"/>
        </w:rPr>
        <w:t>ercer</w:t>
      </w:r>
      <w:r>
        <w:rPr>
          <w:rFonts w:ascii="Arial" w:hAnsi="Arial" w:cs="Arial"/>
          <w:bCs/>
          <w:sz w:val="26"/>
          <w:szCs w:val="26"/>
          <w:lang w:val="es-MX"/>
        </w:rPr>
        <w:t xml:space="preserve"> resolutivo de la sentencia que se revisa, dado que viola en su perjuicio </w:t>
      </w:r>
      <w:r w:rsidR="00EA516D">
        <w:rPr>
          <w:rFonts w:ascii="Arial" w:hAnsi="Arial" w:cs="Arial"/>
          <w:bCs/>
          <w:sz w:val="26"/>
          <w:szCs w:val="26"/>
          <w:lang w:val="es-MX"/>
        </w:rPr>
        <w:t>los artículos</w:t>
      </w:r>
      <w:r>
        <w:rPr>
          <w:rFonts w:ascii="Arial" w:hAnsi="Arial" w:cs="Arial"/>
          <w:bCs/>
          <w:sz w:val="26"/>
          <w:szCs w:val="26"/>
          <w:lang w:val="es-MX"/>
        </w:rPr>
        <w:t xml:space="preserve"> 14 y 16 de la Constitución Política de los Estados Unidos Mexicanos, 7, fracción V, de la Ley de Justicia Administrativa </w:t>
      </w:r>
      <w:r w:rsidR="00F14D96">
        <w:rPr>
          <w:rFonts w:ascii="Arial" w:hAnsi="Arial" w:cs="Arial"/>
          <w:bCs/>
          <w:sz w:val="26"/>
          <w:szCs w:val="26"/>
          <w:lang w:val="es-MX"/>
        </w:rPr>
        <w:t xml:space="preserve">para el Estado de Oaxaca, al hacerse un razonamiento engañoso al declarar </w:t>
      </w:r>
      <w:r>
        <w:rPr>
          <w:rFonts w:ascii="Arial" w:hAnsi="Arial" w:cs="Arial"/>
          <w:bCs/>
          <w:sz w:val="26"/>
          <w:szCs w:val="26"/>
          <w:lang w:val="es-MX"/>
        </w:rPr>
        <w:t>la nulidad lisa y llana del acto impugnado.</w:t>
      </w:r>
    </w:p>
    <w:p w:rsidR="00F14D96" w:rsidRDefault="00F14D96" w:rsidP="00C970EA">
      <w:pPr>
        <w:spacing w:line="360" w:lineRule="auto"/>
        <w:ind w:firstLine="708"/>
        <w:jc w:val="both"/>
        <w:rPr>
          <w:rFonts w:ascii="Arial" w:hAnsi="Arial" w:cs="Arial"/>
          <w:bCs/>
          <w:sz w:val="26"/>
          <w:szCs w:val="26"/>
          <w:lang w:val="es-MX"/>
        </w:rPr>
      </w:pPr>
      <w:r>
        <w:rPr>
          <w:rFonts w:ascii="Arial" w:hAnsi="Arial" w:cs="Arial"/>
          <w:bCs/>
          <w:sz w:val="26"/>
          <w:szCs w:val="26"/>
          <w:lang w:val="es-MX"/>
        </w:rPr>
        <w:t>Manifestando que el Inspector Municipal</w:t>
      </w:r>
      <w:r w:rsidR="00C970EA">
        <w:rPr>
          <w:rFonts w:ascii="Arial" w:hAnsi="Arial" w:cs="Arial"/>
          <w:bCs/>
          <w:sz w:val="26"/>
          <w:szCs w:val="26"/>
          <w:lang w:val="es-MX"/>
        </w:rPr>
        <w:t xml:space="preserve"> si plasmó las razones, motivos y circunstancias en el acta de infracción, pues en la misma se plasmaron los artíc</w:t>
      </w:r>
      <w:r>
        <w:rPr>
          <w:rFonts w:ascii="Arial" w:hAnsi="Arial" w:cs="Arial"/>
          <w:bCs/>
          <w:sz w:val="26"/>
          <w:szCs w:val="26"/>
          <w:lang w:val="es-MX"/>
        </w:rPr>
        <w:t xml:space="preserve">ulos del Reglamento para el Funcionamiento de Establecimientos Comerciales en el Municipio de Oaxaca de </w:t>
      </w:r>
      <w:r w:rsidR="00EA516D">
        <w:rPr>
          <w:rFonts w:ascii="Arial" w:hAnsi="Arial" w:cs="Arial"/>
          <w:bCs/>
          <w:sz w:val="26"/>
          <w:szCs w:val="26"/>
          <w:lang w:val="es-MX"/>
        </w:rPr>
        <w:t>Juárez de</w:t>
      </w:r>
      <w:r>
        <w:rPr>
          <w:rFonts w:ascii="Arial" w:hAnsi="Arial" w:cs="Arial"/>
          <w:bCs/>
          <w:sz w:val="26"/>
          <w:szCs w:val="26"/>
          <w:lang w:val="es-MX"/>
        </w:rPr>
        <w:t xml:space="preserve"> donde se desprende la legalidad de la multa.</w:t>
      </w:r>
    </w:p>
    <w:p w:rsidR="00F14D96" w:rsidRDefault="00F14D96" w:rsidP="00C970EA">
      <w:pPr>
        <w:spacing w:line="360" w:lineRule="auto"/>
        <w:ind w:firstLine="708"/>
        <w:jc w:val="both"/>
        <w:rPr>
          <w:rFonts w:ascii="Arial" w:hAnsi="Arial" w:cs="Arial"/>
          <w:bCs/>
          <w:sz w:val="26"/>
          <w:szCs w:val="26"/>
          <w:lang w:val="es-MX"/>
        </w:rPr>
      </w:pPr>
      <w:r>
        <w:rPr>
          <w:rFonts w:ascii="Arial" w:hAnsi="Arial" w:cs="Arial"/>
          <w:bCs/>
          <w:sz w:val="26"/>
          <w:szCs w:val="26"/>
          <w:lang w:val="es-MX"/>
        </w:rPr>
        <w:t xml:space="preserve">Refiere que se citaron circunstancias de modo, tiempo y lugar para cumplir con el requisito de fundamentación que exige la fracción V del artículo 7 de la Ley de Justicia Administrativa para el Estado de Oaxaca. </w:t>
      </w:r>
    </w:p>
    <w:p w:rsidR="00C970EA" w:rsidRDefault="00C970EA" w:rsidP="00C970EA">
      <w:pPr>
        <w:spacing w:line="360" w:lineRule="auto"/>
        <w:ind w:firstLine="708"/>
        <w:jc w:val="both"/>
        <w:rPr>
          <w:rFonts w:ascii="Arial" w:hAnsi="Arial" w:cs="Arial"/>
          <w:bCs/>
          <w:sz w:val="26"/>
          <w:szCs w:val="26"/>
          <w:lang w:val="es-MX"/>
        </w:rPr>
      </w:pPr>
      <w:r>
        <w:rPr>
          <w:rFonts w:ascii="Arial" w:hAnsi="Arial" w:cs="Arial"/>
          <w:bCs/>
          <w:sz w:val="26"/>
          <w:szCs w:val="26"/>
          <w:lang w:val="es-MX"/>
        </w:rPr>
        <w:t>Que para el caso de que se considere que el acto impugnado carece de motivación, tal omisión trae como consecuencia la nulidad para efectos y no lisa y llana.</w:t>
      </w:r>
    </w:p>
    <w:p w:rsidR="00C970EA" w:rsidRDefault="00C970EA" w:rsidP="00C970EA">
      <w:pPr>
        <w:widowControl w:val="0"/>
        <w:autoSpaceDE w:val="0"/>
        <w:autoSpaceDN w:val="0"/>
        <w:adjustRightInd w:val="0"/>
        <w:spacing w:after="0" w:line="360" w:lineRule="auto"/>
        <w:ind w:right="49" w:firstLine="708"/>
        <w:jc w:val="both"/>
        <w:rPr>
          <w:rFonts w:ascii="Arial" w:hAnsi="Arial"/>
          <w:color w:val="000000"/>
          <w:sz w:val="26"/>
          <w:szCs w:val="26"/>
          <w:lang w:val="es-MX"/>
        </w:rPr>
      </w:pPr>
      <w:r>
        <w:rPr>
          <w:rFonts w:ascii="Arial" w:hAnsi="Arial"/>
          <w:color w:val="000000"/>
          <w:sz w:val="26"/>
          <w:szCs w:val="26"/>
          <w:lang w:val="es-MX"/>
        </w:rPr>
        <w:t>Al respecto de la invocación de tales argumentos,</w:t>
      </w:r>
      <w:r w:rsidR="00EA516D">
        <w:rPr>
          <w:rFonts w:ascii="Arial" w:hAnsi="Arial"/>
          <w:color w:val="000000"/>
          <w:sz w:val="26"/>
          <w:szCs w:val="26"/>
          <w:lang w:val="es-MX"/>
        </w:rPr>
        <w:t xml:space="preserve"> es pertinente señalar, que el </w:t>
      </w:r>
      <w:r w:rsidR="00EA516D">
        <w:rPr>
          <w:rFonts w:ascii="Arial" w:hAnsi="Arial" w:cs="Arial"/>
          <w:b/>
          <w:sz w:val="26"/>
          <w:szCs w:val="26"/>
          <w:lang w:val="es-MX"/>
        </w:rPr>
        <w:t>DIRECTOR DE NORMATIVIDAD Y COMERCIO EN LA VÍA PÚBLICA DEL MUNICIPIO DE OAXACA DE JUÁREZ</w:t>
      </w:r>
      <w:r w:rsidR="00EA516D">
        <w:rPr>
          <w:rFonts w:ascii="Arial" w:hAnsi="Arial"/>
          <w:color w:val="000000"/>
          <w:sz w:val="26"/>
          <w:szCs w:val="26"/>
          <w:lang w:val="es-MX"/>
        </w:rPr>
        <w:t>, se le tuvo como demandada en primera instancia, a pesar de no existir conceptos de impugnación en su contra</w:t>
      </w:r>
      <w:r>
        <w:rPr>
          <w:rFonts w:ascii="Arial" w:hAnsi="Arial"/>
          <w:color w:val="000000"/>
          <w:sz w:val="26"/>
          <w:szCs w:val="26"/>
          <w:lang w:val="es-MX"/>
        </w:rPr>
        <w:t xml:space="preserve">, como consecuencia del acta de infracción; sin embargo, no le es imputable la aludida acta de infracción como tal, por no haber sido la autoridad que la emitió, por lo que, no tiene legitimación para controvertir dicho acto; en este sentido, los argumentos que vierte la recurrente contra el referido acto son </w:t>
      </w:r>
      <w:r w:rsidRPr="00584F7C">
        <w:rPr>
          <w:rFonts w:ascii="Arial" w:hAnsi="Arial"/>
          <w:color w:val="000000"/>
          <w:sz w:val="26"/>
          <w:szCs w:val="26"/>
          <w:lang w:val="es-MX"/>
        </w:rPr>
        <w:t>in</w:t>
      </w:r>
      <w:r>
        <w:rPr>
          <w:rFonts w:ascii="Arial" w:hAnsi="Arial"/>
          <w:color w:val="000000"/>
          <w:sz w:val="26"/>
          <w:szCs w:val="26"/>
          <w:lang w:val="es-MX"/>
        </w:rPr>
        <w:t>eficaces</w:t>
      </w:r>
      <w:r>
        <w:rPr>
          <w:rFonts w:ascii="Arial" w:hAnsi="Arial"/>
          <w:b/>
          <w:color w:val="000000"/>
          <w:sz w:val="26"/>
          <w:szCs w:val="26"/>
          <w:lang w:val="es-MX"/>
        </w:rPr>
        <w:t>,</w:t>
      </w:r>
      <w:r>
        <w:rPr>
          <w:rFonts w:ascii="Arial" w:hAnsi="Arial"/>
          <w:color w:val="000000"/>
          <w:sz w:val="26"/>
          <w:szCs w:val="26"/>
          <w:lang w:val="es-MX"/>
        </w:rPr>
        <w:t xml:space="preserve"> dado que la determinación de decretar la nulidad lisa y llana de tal acto administrativo no puede agraviarlo, por no emanar el mismo de su autoridad, pues como ya se dijo, no le es imputable.</w:t>
      </w:r>
    </w:p>
    <w:p w:rsidR="00C970EA" w:rsidRDefault="00C970EA" w:rsidP="00C970EA">
      <w:pPr>
        <w:spacing w:before="240" w:after="0" w:line="360" w:lineRule="auto"/>
        <w:ind w:firstLine="708"/>
        <w:jc w:val="both"/>
        <w:rPr>
          <w:rFonts w:ascii="Arial" w:hAnsi="Arial" w:cs="Arial"/>
          <w:sz w:val="26"/>
          <w:szCs w:val="26"/>
          <w:lang w:val="es-MX"/>
        </w:rPr>
      </w:pPr>
      <w:r>
        <w:rPr>
          <w:rFonts w:ascii="Arial" w:hAnsi="Arial" w:cs="Arial"/>
          <w:sz w:val="26"/>
          <w:szCs w:val="26"/>
          <w:lang w:val="es-MX"/>
        </w:rPr>
        <w:t xml:space="preserve">En este tenor, cabe señalar que el artículo 206, en relación con el diverso 133, de la </w:t>
      </w:r>
      <w:r w:rsidR="00F34C78">
        <w:rPr>
          <w:rFonts w:ascii="Arial" w:hAnsi="Arial" w:cs="Arial"/>
          <w:sz w:val="26"/>
          <w:szCs w:val="26"/>
          <w:lang w:val="es-MX"/>
        </w:rPr>
        <w:t xml:space="preserve">reformada </w:t>
      </w:r>
      <w:r>
        <w:rPr>
          <w:rFonts w:ascii="Arial" w:hAnsi="Arial" w:cs="Arial"/>
          <w:sz w:val="26"/>
          <w:szCs w:val="26"/>
          <w:lang w:val="es-MX"/>
        </w:rPr>
        <w:t xml:space="preserve">Ley de Justicia Administrativa para el Estado, establecen: </w:t>
      </w:r>
    </w:p>
    <w:p w:rsidR="00C970EA" w:rsidRPr="00FF7E35" w:rsidRDefault="00C970EA" w:rsidP="00C970EA">
      <w:pPr>
        <w:spacing w:before="240" w:line="360" w:lineRule="auto"/>
        <w:ind w:firstLine="568"/>
        <w:jc w:val="both"/>
        <w:rPr>
          <w:rFonts w:ascii="Arial" w:hAnsi="Arial" w:cs="Arial"/>
          <w:i/>
          <w:sz w:val="24"/>
          <w:szCs w:val="24"/>
          <w:lang w:val="es-MX"/>
        </w:rPr>
      </w:pPr>
      <w:r w:rsidRPr="00FF7E35">
        <w:rPr>
          <w:rFonts w:ascii="Arial" w:hAnsi="Arial" w:cs="Arial"/>
          <w:i/>
          <w:sz w:val="24"/>
          <w:szCs w:val="24"/>
          <w:lang w:val="es-MX"/>
        </w:rPr>
        <w:t>“Artículo 206.- Contra los acuerdos y resoluciones dictadas por los Magistrados de las Salas de Primera Instancia</w:t>
      </w:r>
      <w:r w:rsidR="00EA516D" w:rsidRPr="00FF7E35">
        <w:rPr>
          <w:rFonts w:ascii="Arial" w:hAnsi="Arial" w:cs="Arial"/>
          <w:i/>
          <w:sz w:val="24"/>
          <w:szCs w:val="24"/>
          <w:lang w:val="es-MX"/>
        </w:rPr>
        <w:t>, procede</w:t>
      </w:r>
      <w:r w:rsidRPr="00FF7E35">
        <w:rPr>
          <w:rFonts w:ascii="Arial" w:hAnsi="Arial" w:cs="Arial"/>
          <w:i/>
          <w:sz w:val="24"/>
          <w:szCs w:val="24"/>
          <w:lang w:val="es-MX"/>
        </w:rPr>
        <w:t xml:space="preserve"> el recurso de revisión, cuyo conocimiento y resolución corresponde a la Sala Superior.</w:t>
      </w:r>
    </w:p>
    <w:p w:rsidR="00C970EA" w:rsidRPr="00FF7E35" w:rsidRDefault="00C970EA" w:rsidP="00C970EA">
      <w:pPr>
        <w:spacing w:line="360" w:lineRule="auto"/>
        <w:ind w:firstLine="568"/>
        <w:jc w:val="both"/>
        <w:rPr>
          <w:rFonts w:ascii="Arial" w:hAnsi="Arial" w:cs="Arial"/>
          <w:i/>
          <w:sz w:val="24"/>
          <w:szCs w:val="24"/>
          <w:lang w:val="es-MX"/>
        </w:rPr>
      </w:pPr>
      <w:r w:rsidRPr="00FF7E35">
        <w:rPr>
          <w:rFonts w:ascii="Arial" w:hAnsi="Arial" w:cs="Arial"/>
          <w:i/>
          <w:sz w:val="24"/>
          <w:szCs w:val="24"/>
          <w:lang w:val="es-MX"/>
        </w:rPr>
        <w:lastRenderedPageBreak/>
        <w:t xml:space="preserve">Podrán ser impugnados por las partes, mediante recurso de revisión: </w:t>
      </w:r>
    </w:p>
    <w:p w:rsidR="00C970EA" w:rsidRPr="00FF7E35" w:rsidRDefault="006E6049" w:rsidP="00C970EA">
      <w:pPr>
        <w:numPr>
          <w:ilvl w:val="0"/>
          <w:numId w:val="8"/>
        </w:numPr>
        <w:spacing w:after="0" w:line="360" w:lineRule="auto"/>
        <w:ind w:left="1418" w:hanging="851"/>
        <w:jc w:val="both"/>
        <w:rPr>
          <w:rFonts w:ascii="Arial" w:hAnsi="Arial" w:cs="Arial"/>
          <w:i/>
          <w:sz w:val="24"/>
          <w:szCs w:val="24"/>
          <w:lang w:val="es-MX"/>
        </w:rPr>
      </w:pPr>
      <w:r>
        <w:rPr>
          <w:rFonts w:ascii="Arial" w:hAnsi="Arial" w:cs="Arial"/>
          <w:i/>
          <w:sz w:val="24"/>
          <w:szCs w:val="24"/>
          <w:lang w:val="es-MX"/>
        </w:rPr>
        <w:t xml:space="preserve"> </w:t>
      </w:r>
      <w:r>
        <w:rPr>
          <w:rFonts w:ascii="Arial" w:hAnsi="Arial" w:cs="Arial"/>
          <w:i/>
          <w:sz w:val="24"/>
          <w:szCs w:val="24"/>
          <w:lang w:val="es-MX"/>
        </w:rPr>
        <w:tab/>
      </w:r>
      <w:r w:rsidR="00C970EA" w:rsidRPr="00FF7E35">
        <w:rPr>
          <w:rFonts w:ascii="Arial" w:hAnsi="Arial" w:cs="Arial"/>
          <w:i/>
          <w:sz w:val="24"/>
          <w:szCs w:val="24"/>
          <w:lang w:val="es-MX"/>
        </w:rPr>
        <w:t xml:space="preserve">Los acuerdos que admitan o desechen la demanda, su contestación o  ampliación; </w:t>
      </w:r>
    </w:p>
    <w:p w:rsidR="00C970EA" w:rsidRPr="00FF7E35" w:rsidRDefault="00C970EA" w:rsidP="00C970EA">
      <w:pPr>
        <w:numPr>
          <w:ilvl w:val="0"/>
          <w:numId w:val="8"/>
        </w:numPr>
        <w:spacing w:after="0" w:line="360" w:lineRule="auto"/>
        <w:ind w:left="1418" w:hanging="851"/>
        <w:jc w:val="both"/>
        <w:rPr>
          <w:rFonts w:ascii="Arial" w:hAnsi="Arial" w:cs="Arial"/>
          <w:i/>
          <w:sz w:val="24"/>
          <w:szCs w:val="24"/>
          <w:lang w:val="es-MX"/>
        </w:rPr>
      </w:pPr>
      <w:r w:rsidRPr="00FF7E35">
        <w:rPr>
          <w:rFonts w:ascii="Arial" w:hAnsi="Arial" w:cs="Arial"/>
          <w:i/>
          <w:sz w:val="24"/>
          <w:szCs w:val="24"/>
          <w:lang w:val="es-MX"/>
        </w:rPr>
        <w:t xml:space="preserve">El acuerdo que deseche pruebas; </w:t>
      </w:r>
    </w:p>
    <w:p w:rsidR="00C970EA" w:rsidRPr="00FF7E35" w:rsidRDefault="00C970EA" w:rsidP="00C970EA">
      <w:pPr>
        <w:numPr>
          <w:ilvl w:val="0"/>
          <w:numId w:val="8"/>
        </w:numPr>
        <w:spacing w:after="0" w:line="360" w:lineRule="auto"/>
        <w:ind w:left="1418" w:hanging="851"/>
        <w:jc w:val="both"/>
        <w:rPr>
          <w:rFonts w:ascii="Arial" w:hAnsi="Arial" w:cs="Arial"/>
          <w:i/>
          <w:sz w:val="24"/>
          <w:szCs w:val="24"/>
          <w:lang w:val="es-MX"/>
        </w:rPr>
      </w:pPr>
      <w:r w:rsidRPr="00FF7E35">
        <w:rPr>
          <w:rFonts w:ascii="Arial" w:hAnsi="Arial" w:cs="Arial"/>
          <w:i/>
          <w:sz w:val="24"/>
          <w:szCs w:val="24"/>
          <w:lang w:val="es-MX"/>
        </w:rPr>
        <w:t xml:space="preserve">El acuerdo que rechace la intervención del tercero; </w:t>
      </w:r>
    </w:p>
    <w:p w:rsidR="00C970EA" w:rsidRPr="00FF7E35" w:rsidRDefault="00C970EA" w:rsidP="00C970EA">
      <w:pPr>
        <w:numPr>
          <w:ilvl w:val="0"/>
          <w:numId w:val="8"/>
        </w:numPr>
        <w:spacing w:after="0" w:line="360" w:lineRule="auto"/>
        <w:ind w:left="1418" w:hanging="851"/>
        <w:jc w:val="both"/>
        <w:rPr>
          <w:rFonts w:ascii="Arial" w:hAnsi="Arial" w:cs="Arial"/>
          <w:i/>
          <w:sz w:val="24"/>
          <w:szCs w:val="24"/>
          <w:lang w:val="es-MX"/>
        </w:rPr>
      </w:pPr>
      <w:r w:rsidRPr="00FF7E35">
        <w:rPr>
          <w:rFonts w:ascii="Arial" w:hAnsi="Arial" w:cs="Arial"/>
          <w:i/>
          <w:sz w:val="24"/>
          <w:szCs w:val="24"/>
          <w:lang w:val="es-MX"/>
        </w:rPr>
        <w:t>Los acuerdos que decreten, nieguen  o revoquen la suspensión;</w:t>
      </w:r>
    </w:p>
    <w:p w:rsidR="00C970EA" w:rsidRPr="00FF7E35" w:rsidRDefault="00C970EA" w:rsidP="00C970EA">
      <w:pPr>
        <w:numPr>
          <w:ilvl w:val="0"/>
          <w:numId w:val="8"/>
        </w:numPr>
        <w:spacing w:after="0" w:line="360" w:lineRule="auto"/>
        <w:ind w:left="1418" w:hanging="851"/>
        <w:jc w:val="both"/>
        <w:rPr>
          <w:rFonts w:ascii="Arial" w:hAnsi="Arial" w:cs="Arial"/>
          <w:i/>
          <w:sz w:val="24"/>
          <w:szCs w:val="24"/>
          <w:lang w:val="es-MX"/>
        </w:rPr>
      </w:pPr>
      <w:r w:rsidRPr="00FF7E35">
        <w:rPr>
          <w:rFonts w:ascii="Arial" w:hAnsi="Arial" w:cs="Arial"/>
          <w:i/>
          <w:sz w:val="24"/>
          <w:szCs w:val="24"/>
          <w:lang w:val="es-MX"/>
        </w:rPr>
        <w:t>Las resoluciones que decidan incidentes;</w:t>
      </w:r>
    </w:p>
    <w:p w:rsidR="00C970EA" w:rsidRPr="00FF7E35" w:rsidRDefault="00C970EA" w:rsidP="00C970EA">
      <w:pPr>
        <w:numPr>
          <w:ilvl w:val="0"/>
          <w:numId w:val="8"/>
        </w:numPr>
        <w:spacing w:after="0" w:line="360" w:lineRule="auto"/>
        <w:ind w:left="1418" w:hanging="851"/>
        <w:jc w:val="both"/>
        <w:rPr>
          <w:rFonts w:ascii="Arial" w:hAnsi="Arial" w:cs="Arial"/>
          <w:i/>
          <w:sz w:val="24"/>
          <w:szCs w:val="24"/>
          <w:lang w:val="es-MX"/>
        </w:rPr>
      </w:pPr>
      <w:r w:rsidRPr="00FF7E35">
        <w:rPr>
          <w:rFonts w:ascii="Arial" w:hAnsi="Arial" w:cs="Arial"/>
          <w:i/>
          <w:sz w:val="24"/>
          <w:szCs w:val="24"/>
          <w:lang w:val="es-MX"/>
        </w:rPr>
        <w:t xml:space="preserve">Las resoluciones que decreten o nieguen el sobreseimiento; </w:t>
      </w:r>
    </w:p>
    <w:p w:rsidR="00C970EA" w:rsidRPr="00FF7E35" w:rsidRDefault="00C970EA" w:rsidP="00C970EA">
      <w:pPr>
        <w:numPr>
          <w:ilvl w:val="0"/>
          <w:numId w:val="8"/>
        </w:numPr>
        <w:spacing w:after="0" w:line="360" w:lineRule="auto"/>
        <w:ind w:left="1418" w:hanging="851"/>
        <w:jc w:val="both"/>
        <w:rPr>
          <w:rFonts w:ascii="Arial" w:hAnsi="Arial" w:cs="Arial"/>
          <w:i/>
          <w:sz w:val="24"/>
          <w:szCs w:val="24"/>
          <w:lang w:val="es-MX"/>
        </w:rPr>
      </w:pPr>
      <w:r w:rsidRPr="00FF7E35">
        <w:rPr>
          <w:rFonts w:ascii="Arial" w:hAnsi="Arial" w:cs="Arial"/>
          <w:i/>
          <w:sz w:val="24"/>
          <w:szCs w:val="24"/>
          <w:lang w:val="es-MX"/>
        </w:rPr>
        <w:t xml:space="preserve">Las sentencias que decidan la cuestión planteada. Por violaciones cometidas durante el procedimiento del juicio, cuando hayan dejado sin defensa al recurrente y trasciendan al sentido de la sentencia; y  </w:t>
      </w:r>
    </w:p>
    <w:p w:rsidR="00C970EA" w:rsidRPr="00FF7E35" w:rsidRDefault="00C970EA" w:rsidP="00C970EA">
      <w:pPr>
        <w:numPr>
          <w:ilvl w:val="0"/>
          <w:numId w:val="8"/>
        </w:numPr>
        <w:spacing w:after="0" w:line="360" w:lineRule="auto"/>
        <w:ind w:left="1418" w:hanging="851"/>
        <w:jc w:val="both"/>
        <w:rPr>
          <w:rFonts w:ascii="Arial" w:hAnsi="Arial" w:cs="Arial"/>
          <w:i/>
          <w:sz w:val="24"/>
          <w:szCs w:val="24"/>
          <w:lang w:val="es-MX"/>
        </w:rPr>
      </w:pPr>
      <w:r w:rsidRPr="00FF7E35">
        <w:rPr>
          <w:rFonts w:ascii="Arial" w:hAnsi="Arial" w:cs="Arial"/>
          <w:i/>
          <w:sz w:val="24"/>
          <w:szCs w:val="24"/>
          <w:lang w:val="es-MX"/>
        </w:rPr>
        <w:t>Las resoluciones que pongan fin al procedimiento de ejecución de la sentencia.</w:t>
      </w:r>
      <w:r>
        <w:rPr>
          <w:rFonts w:ascii="Arial" w:hAnsi="Arial" w:cs="Arial"/>
          <w:i/>
          <w:sz w:val="24"/>
          <w:szCs w:val="24"/>
          <w:lang w:val="es-MX"/>
        </w:rPr>
        <w:t>”</w:t>
      </w:r>
      <w:r w:rsidRPr="00FF7E35">
        <w:rPr>
          <w:rFonts w:ascii="Arial" w:hAnsi="Arial" w:cs="Arial"/>
          <w:i/>
          <w:sz w:val="24"/>
          <w:szCs w:val="24"/>
          <w:lang w:val="es-MX"/>
        </w:rPr>
        <w:t xml:space="preserve"> </w:t>
      </w:r>
    </w:p>
    <w:p w:rsidR="00C970EA" w:rsidRPr="00A85563" w:rsidRDefault="00C970EA" w:rsidP="00C970EA">
      <w:pPr>
        <w:spacing w:before="240" w:after="0" w:line="240" w:lineRule="auto"/>
        <w:ind w:left="709" w:right="709" w:firstLine="707"/>
        <w:jc w:val="both"/>
        <w:rPr>
          <w:rFonts w:ascii="Arial" w:hAnsi="Arial" w:cs="Arial"/>
          <w:i/>
          <w:sz w:val="24"/>
          <w:szCs w:val="24"/>
        </w:rPr>
      </w:pPr>
      <w:r w:rsidRPr="00A85563">
        <w:rPr>
          <w:rFonts w:ascii="Arial" w:hAnsi="Arial" w:cs="Arial"/>
          <w:b/>
          <w:bCs/>
          <w:i/>
          <w:sz w:val="24"/>
          <w:szCs w:val="24"/>
          <w:lang w:val="es-MX"/>
        </w:rPr>
        <w:t>“</w:t>
      </w:r>
      <w:r w:rsidRPr="00A85563">
        <w:rPr>
          <w:rFonts w:ascii="Arial" w:hAnsi="Arial" w:cs="Arial"/>
          <w:b/>
          <w:bCs/>
          <w:i/>
          <w:sz w:val="24"/>
          <w:szCs w:val="24"/>
        </w:rPr>
        <w:t xml:space="preserve">Artículo 133.- </w:t>
      </w:r>
      <w:r w:rsidRPr="00A85563">
        <w:rPr>
          <w:rFonts w:ascii="Arial" w:hAnsi="Arial" w:cs="Arial"/>
          <w:i/>
          <w:sz w:val="24"/>
          <w:szCs w:val="24"/>
        </w:rPr>
        <w:t>Son partes en el juicio contencioso administrativo:</w:t>
      </w:r>
    </w:p>
    <w:p w:rsidR="00C970EA" w:rsidRPr="00A85563" w:rsidRDefault="00C970EA" w:rsidP="00C970EA">
      <w:pPr>
        <w:spacing w:after="0" w:line="240" w:lineRule="auto"/>
        <w:ind w:left="709" w:right="709" w:firstLine="708"/>
        <w:jc w:val="both"/>
        <w:rPr>
          <w:rFonts w:ascii="Arial" w:hAnsi="Arial" w:cs="Arial"/>
          <w:i/>
          <w:sz w:val="24"/>
          <w:szCs w:val="24"/>
        </w:rPr>
      </w:pPr>
      <w:r w:rsidRPr="00A85563">
        <w:rPr>
          <w:rFonts w:ascii="Arial" w:hAnsi="Arial" w:cs="Arial"/>
          <w:i/>
          <w:sz w:val="24"/>
          <w:szCs w:val="24"/>
        </w:rPr>
        <w:t>…</w:t>
      </w:r>
    </w:p>
    <w:p w:rsidR="00C970EA" w:rsidRPr="00A85563" w:rsidRDefault="00C970EA" w:rsidP="00C970EA">
      <w:pPr>
        <w:pStyle w:val="Default"/>
        <w:ind w:left="709" w:right="709"/>
        <w:jc w:val="both"/>
        <w:rPr>
          <w:i/>
        </w:rPr>
      </w:pPr>
    </w:p>
    <w:p w:rsidR="00C970EA" w:rsidRPr="00A85563" w:rsidRDefault="00C970EA" w:rsidP="00C970EA">
      <w:pPr>
        <w:pStyle w:val="Default"/>
        <w:ind w:left="709" w:right="709" w:firstLine="707"/>
        <w:jc w:val="both"/>
        <w:rPr>
          <w:i/>
        </w:rPr>
      </w:pPr>
      <w:r w:rsidRPr="00A85563">
        <w:rPr>
          <w:i/>
        </w:rPr>
        <w:t xml:space="preserve">II. El demandado. Tendrá ese carácter: </w:t>
      </w:r>
    </w:p>
    <w:p w:rsidR="00C970EA" w:rsidRPr="00A85563" w:rsidRDefault="00C970EA" w:rsidP="00C970EA">
      <w:pPr>
        <w:pStyle w:val="Default"/>
        <w:ind w:left="709" w:right="709"/>
        <w:jc w:val="both"/>
        <w:rPr>
          <w:i/>
        </w:rPr>
      </w:pPr>
    </w:p>
    <w:p w:rsidR="00C970EA" w:rsidRPr="00A85563" w:rsidRDefault="00C970EA" w:rsidP="00C970EA">
      <w:pPr>
        <w:pStyle w:val="Default"/>
        <w:ind w:left="709" w:right="709" w:firstLine="707"/>
        <w:jc w:val="both"/>
        <w:rPr>
          <w:i/>
        </w:rPr>
      </w:pPr>
      <w:r w:rsidRPr="00A85563">
        <w:rPr>
          <w:i/>
        </w:rPr>
        <w:t>a) La autoridad que dicte, ordene, ejecute o trate de ejecutar el acto impugnado, o que omita dar respuesta a las peticiones o instancias de los particulares;</w:t>
      </w:r>
    </w:p>
    <w:p w:rsidR="00C970EA" w:rsidRPr="00A85563" w:rsidRDefault="00C970EA" w:rsidP="00C970EA">
      <w:pPr>
        <w:pStyle w:val="Default"/>
        <w:ind w:left="709" w:right="709" w:firstLine="707"/>
        <w:jc w:val="both"/>
        <w:rPr>
          <w:i/>
          <w:sz w:val="22"/>
          <w:szCs w:val="22"/>
        </w:rPr>
      </w:pPr>
      <w:r w:rsidRPr="00A85563">
        <w:rPr>
          <w:i/>
        </w:rPr>
        <w:t xml:space="preserve">…” </w:t>
      </w:r>
    </w:p>
    <w:p w:rsidR="00C970EA" w:rsidRDefault="00C970EA" w:rsidP="00C970EA">
      <w:pPr>
        <w:spacing w:after="0" w:line="240" w:lineRule="auto"/>
        <w:ind w:firstLine="708"/>
        <w:jc w:val="both"/>
        <w:rPr>
          <w:rFonts w:ascii="Arial" w:hAnsi="Arial" w:cs="Arial"/>
          <w:sz w:val="26"/>
          <w:szCs w:val="26"/>
          <w:lang w:val="es-MX"/>
        </w:rPr>
      </w:pPr>
    </w:p>
    <w:p w:rsidR="00C970EA" w:rsidRDefault="00CF3374" w:rsidP="00C970EA">
      <w:pPr>
        <w:spacing w:after="0" w:line="360" w:lineRule="auto"/>
        <w:ind w:firstLine="708"/>
        <w:jc w:val="both"/>
        <w:rPr>
          <w:rFonts w:ascii="Arial" w:hAnsi="Arial" w:cs="Arial"/>
          <w:sz w:val="26"/>
          <w:szCs w:val="26"/>
          <w:lang w:val="es-MX"/>
        </w:rPr>
      </w:pPr>
      <w:r>
        <w:rPr>
          <w:rFonts w:ascii="Arial" w:hAnsi="Arial" w:cs="Arial"/>
          <w:noProof/>
          <w:sz w:val="26"/>
          <w:szCs w:val="26"/>
          <w:lang w:val="es-MX" w:eastAsia="es-MX"/>
        </w:rPr>
        <mc:AlternateContent>
          <mc:Choice Requires="wps">
            <w:drawing>
              <wp:anchor distT="0" distB="0" distL="114300" distR="114300" simplePos="0" relativeHeight="251657216" behindDoc="0" locked="0" layoutInCell="1" allowOverlap="1">
                <wp:simplePos x="0" y="0"/>
                <wp:positionH relativeFrom="column">
                  <wp:posOffset>5395595</wp:posOffset>
                </wp:positionH>
                <wp:positionV relativeFrom="paragraph">
                  <wp:posOffset>241935</wp:posOffset>
                </wp:positionV>
                <wp:extent cx="1076325" cy="657225"/>
                <wp:effectExtent l="10160" t="9525" r="8890" b="952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D2049" w:rsidRDefault="001D2049" w:rsidP="001D204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4.85pt;margin-top:19.05pt;width:84.7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hK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N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">
                <v:textbox>
                  <w:txbxContent>
                    <w:p w:rsidR="001D2049" w:rsidRDefault="001D2049" w:rsidP="001D2049">
                      <w:pPr>
                        <w:rPr>
                          <w:sz w:val="16"/>
                          <w:szCs w:val="16"/>
                        </w:rPr>
                      </w:pPr>
                      <w:r>
                        <w:rPr>
                          <w:sz w:val="16"/>
                          <w:szCs w:val="16"/>
                        </w:rPr>
                        <w:t>Datos personales protegidos por el Art. 116 de la LGTAIP y el Art. 56 de la LTAIPEO</w:t>
                      </w:r>
                    </w:p>
                  </w:txbxContent>
                </v:textbox>
              </v:shape>
            </w:pict>
          </mc:Fallback>
        </mc:AlternateContent>
      </w:r>
      <w:r w:rsidR="00C970EA">
        <w:rPr>
          <w:rFonts w:ascii="Arial" w:hAnsi="Arial" w:cs="Arial"/>
          <w:sz w:val="26"/>
          <w:szCs w:val="26"/>
          <w:lang w:val="es-MX"/>
        </w:rPr>
        <w:t xml:space="preserve">Así, de la transcripción de los artículos anteriores, se advierte que en el caso que se </w:t>
      </w:r>
      <w:r w:rsidR="00EA516D">
        <w:rPr>
          <w:rFonts w:ascii="Arial" w:hAnsi="Arial" w:cs="Arial"/>
          <w:sz w:val="26"/>
          <w:szCs w:val="26"/>
          <w:lang w:val="es-MX"/>
        </w:rPr>
        <w:t xml:space="preserve">atiende, si bien es cierto, el </w:t>
      </w:r>
      <w:r w:rsidR="00EA516D">
        <w:rPr>
          <w:rFonts w:ascii="Arial" w:hAnsi="Arial" w:cs="Arial"/>
          <w:b/>
          <w:sz w:val="26"/>
          <w:szCs w:val="26"/>
          <w:lang w:val="es-MX"/>
        </w:rPr>
        <w:t>DIRECTOR DE NORMATIVIDAD Y COMERCIO EN LA VÍA PÚBLICA DEL MUNICIPIO DE OAXACA DE JUÁREZ</w:t>
      </w:r>
      <w:r w:rsidR="00C970EA">
        <w:rPr>
          <w:rFonts w:ascii="Arial" w:hAnsi="Arial" w:cs="Arial"/>
          <w:sz w:val="26"/>
          <w:szCs w:val="26"/>
          <w:lang w:val="es-MX"/>
        </w:rPr>
        <w:t>, es parte en el juicio nat</w:t>
      </w:r>
      <w:r w:rsidR="00EA516D">
        <w:rPr>
          <w:rFonts w:ascii="Arial" w:hAnsi="Arial" w:cs="Arial"/>
          <w:sz w:val="26"/>
          <w:szCs w:val="26"/>
          <w:lang w:val="es-MX"/>
        </w:rPr>
        <w:t>ural, al ser señalad</w:t>
      </w:r>
      <w:r w:rsidR="00B1319C">
        <w:rPr>
          <w:rFonts w:ascii="Arial" w:hAnsi="Arial" w:cs="Arial"/>
          <w:sz w:val="26"/>
          <w:szCs w:val="26"/>
          <w:lang w:val="es-MX"/>
        </w:rPr>
        <w:t>o</w:t>
      </w:r>
      <w:r w:rsidR="00EA516D">
        <w:rPr>
          <w:rFonts w:ascii="Arial" w:hAnsi="Arial" w:cs="Arial"/>
          <w:sz w:val="26"/>
          <w:szCs w:val="26"/>
          <w:lang w:val="es-MX"/>
        </w:rPr>
        <w:t xml:space="preserve"> por el</w:t>
      </w:r>
      <w:r w:rsidR="00C970EA">
        <w:rPr>
          <w:rFonts w:ascii="Arial" w:hAnsi="Arial" w:cs="Arial"/>
          <w:sz w:val="26"/>
          <w:szCs w:val="26"/>
          <w:lang w:val="es-MX"/>
        </w:rPr>
        <w:t xml:space="preserve"> actor como autoridad demandada y que la primera instancia l</w:t>
      </w:r>
      <w:r w:rsidR="00B1319C">
        <w:rPr>
          <w:rFonts w:ascii="Arial" w:hAnsi="Arial" w:cs="Arial"/>
          <w:sz w:val="26"/>
          <w:szCs w:val="26"/>
          <w:lang w:val="es-MX"/>
        </w:rPr>
        <w:t>o</w:t>
      </w:r>
      <w:r w:rsidR="00C970EA">
        <w:rPr>
          <w:rFonts w:ascii="Arial" w:hAnsi="Arial" w:cs="Arial"/>
          <w:sz w:val="26"/>
          <w:szCs w:val="26"/>
          <w:lang w:val="es-MX"/>
        </w:rPr>
        <w:t xml:space="preserve"> tuvo como tal; tam</w:t>
      </w:r>
      <w:r w:rsidR="00EA516D">
        <w:rPr>
          <w:rFonts w:ascii="Arial" w:hAnsi="Arial" w:cs="Arial"/>
          <w:sz w:val="26"/>
          <w:szCs w:val="26"/>
          <w:lang w:val="es-MX"/>
        </w:rPr>
        <w:t xml:space="preserve">bién es cierto, que no hay acto que </w:t>
      </w:r>
      <w:r w:rsidR="00C970EA">
        <w:rPr>
          <w:rFonts w:ascii="Arial" w:hAnsi="Arial" w:cs="Arial"/>
          <w:sz w:val="26"/>
          <w:szCs w:val="26"/>
          <w:lang w:val="es-MX"/>
        </w:rPr>
        <w:t xml:space="preserve">se </w:t>
      </w:r>
      <w:r w:rsidR="00EA516D">
        <w:rPr>
          <w:rFonts w:ascii="Arial" w:hAnsi="Arial" w:cs="Arial"/>
          <w:sz w:val="26"/>
          <w:szCs w:val="26"/>
          <w:lang w:val="es-MX"/>
        </w:rPr>
        <w:t>le atribuya</w:t>
      </w:r>
      <w:r w:rsidR="00C970EA">
        <w:rPr>
          <w:rFonts w:ascii="Arial" w:hAnsi="Arial" w:cs="Arial"/>
          <w:sz w:val="26"/>
          <w:szCs w:val="26"/>
          <w:lang w:val="es-MX"/>
        </w:rPr>
        <w:t xml:space="preserve"> a su autoridad </w:t>
      </w:r>
      <w:r w:rsidR="00EA516D">
        <w:rPr>
          <w:rFonts w:ascii="Arial" w:hAnsi="Arial" w:cs="Arial"/>
          <w:sz w:val="26"/>
          <w:szCs w:val="26"/>
          <w:lang w:val="es-MX"/>
        </w:rPr>
        <w:t>por la multa impuesta por el Inspector Municipal de Oaxaca de Juárez</w:t>
      </w:r>
      <w:r w:rsidR="00610867">
        <w:rPr>
          <w:rFonts w:ascii="Arial" w:hAnsi="Arial" w:cs="Arial"/>
          <w:sz w:val="26"/>
          <w:szCs w:val="26"/>
          <w:lang w:val="es-MX"/>
        </w:rPr>
        <w:t>.</w:t>
      </w:r>
    </w:p>
    <w:p w:rsidR="00610867" w:rsidRPr="00610867" w:rsidRDefault="00610867" w:rsidP="00610867">
      <w:pPr>
        <w:spacing w:before="240" w:line="360" w:lineRule="auto"/>
        <w:ind w:firstLine="709"/>
        <w:jc w:val="both"/>
        <w:rPr>
          <w:rFonts w:ascii="Arial" w:hAnsi="Arial" w:cs="Arial"/>
          <w:sz w:val="26"/>
          <w:szCs w:val="26"/>
        </w:rPr>
      </w:pPr>
      <w:r w:rsidRPr="00610867">
        <w:rPr>
          <w:rFonts w:ascii="Arial" w:hAnsi="Arial" w:cs="Arial"/>
          <w:bCs/>
          <w:sz w:val="26"/>
          <w:szCs w:val="26"/>
        </w:rPr>
        <w:t xml:space="preserve">En el caso, importa destacar que la legitimación es una institución jurídica que tiene dos vertientes a saber, como presupuesto procesal y como una condición para obtener sentencia favorable. Así existe la legitimación ad procesum y la legitimación ad causam. La legitimación </w:t>
      </w:r>
      <w:r w:rsidRPr="00610867">
        <w:rPr>
          <w:rFonts w:ascii="Arial" w:hAnsi="Arial" w:cs="Arial"/>
          <w:b/>
          <w:bCs/>
          <w:i/>
          <w:sz w:val="26"/>
          <w:szCs w:val="26"/>
        </w:rPr>
        <w:t xml:space="preserve">ad procesum </w:t>
      </w:r>
      <w:r w:rsidRPr="00610867">
        <w:rPr>
          <w:rFonts w:ascii="Arial" w:hAnsi="Arial" w:cs="Arial"/>
          <w:bCs/>
          <w:sz w:val="26"/>
          <w:szCs w:val="26"/>
        </w:rPr>
        <w:t xml:space="preserve">como presupuesto procesal es la aptitud para comparecer a juicio por sí mismo o bien porque se trate de un representante del titular del derecho violentado o bien de quien estima se ha transgredido su esfera objetiva de derechos. De tal suerte, que por esta legitimación ad procesum se está en la posibilidad de actuar </w:t>
      </w:r>
      <w:r w:rsidRPr="00610867">
        <w:rPr>
          <w:rFonts w:ascii="Arial" w:hAnsi="Arial" w:cs="Arial"/>
          <w:bCs/>
          <w:sz w:val="26"/>
          <w:szCs w:val="26"/>
        </w:rPr>
        <w:lastRenderedPageBreak/>
        <w:t xml:space="preserve">dentro del procedimiento. Mientras tanto, la legitimación </w:t>
      </w:r>
      <w:r w:rsidRPr="00610867">
        <w:rPr>
          <w:rFonts w:ascii="Arial" w:hAnsi="Arial" w:cs="Arial"/>
          <w:b/>
          <w:bCs/>
          <w:i/>
          <w:sz w:val="26"/>
          <w:szCs w:val="26"/>
        </w:rPr>
        <w:t xml:space="preserve">ad causam </w:t>
      </w:r>
      <w:r w:rsidRPr="00610867">
        <w:rPr>
          <w:rFonts w:ascii="Arial" w:hAnsi="Arial" w:cs="Arial"/>
          <w:bCs/>
          <w:sz w:val="26"/>
          <w:szCs w:val="26"/>
        </w:rPr>
        <w:t xml:space="preserve">no es un presupuesto procesal, sino que es la relativa al derecho que se tiene de obtener una sentencia favorable por un derecho que realmente le corresponde y dado que es una cuestión referente al fondo del asunto sólo puede analizarse al dictar sentencia. Así fue considerado por el Tercer Tribunal Colegiado en Materia Civil  del Sexto Circuito en la novena época al emitir la jurisprudencia </w:t>
      </w:r>
      <w:r w:rsidRPr="00610867">
        <w:rPr>
          <w:rFonts w:ascii="Arial" w:hAnsi="Arial" w:cs="Arial"/>
          <w:sz w:val="26"/>
          <w:szCs w:val="26"/>
        </w:rPr>
        <w:t>VI.3o.C. J/67 que se encuentra publicada en el Semanario Judicial de la Federación y su Gaceta Tomo XXVIII, de Julio de 2008 y visible a página 1600  con el rubro y texto del tenor literal siguiente:</w:t>
      </w:r>
    </w:p>
    <w:p w:rsidR="00610867" w:rsidRPr="00D32226" w:rsidRDefault="00610867" w:rsidP="00610867">
      <w:pPr>
        <w:spacing w:after="0" w:line="360" w:lineRule="auto"/>
        <w:ind w:left="851" w:right="778"/>
        <w:jc w:val="both"/>
        <w:rPr>
          <w:rFonts w:ascii="Arial" w:hAnsi="Arial" w:cs="Arial"/>
          <w:bCs/>
          <w:i/>
          <w:sz w:val="24"/>
          <w:szCs w:val="24"/>
        </w:rPr>
      </w:pPr>
      <w:r>
        <w:rPr>
          <w:rFonts w:ascii="Arial" w:hAnsi="Arial" w:cs="Arial"/>
          <w:i/>
        </w:rPr>
        <w:t>“</w:t>
      </w:r>
      <w:r w:rsidRPr="00D32226">
        <w:rPr>
          <w:rFonts w:ascii="Arial" w:hAnsi="Arial" w:cs="Arial"/>
          <w:b/>
          <w:i/>
        </w:rPr>
        <w:t>LEGITIMACIÓN EN LA CAUSA. SÓLO PUEDE ESTUDIARSE EN LA SENTENCIA DEFINITIVA</w:t>
      </w:r>
      <w:r w:rsidRPr="00D32226">
        <w:rPr>
          <w:rFonts w:ascii="Arial" w:hAnsi="Arial" w:cs="Arial"/>
          <w:i/>
        </w:rPr>
        <w:t>. Debe distinguirse la legitimación en el proceso, de la legitimación en la causa. La primera es un presupuesto del procedimiento que se refiere o a la capacidad para comparecer al juicio, para lo cual se requiere que el compareciente esté en pleno ejercicio de sus derechos civiles, o a la representación de quien comparece a nombre de otro. En este sentido, siendo la legitimación ad procesum un presupuesto procesal, puede examinarse en cualquier momento del juicio, pues si el actor carece de capacidad para comparecer a él o no justifica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ley; en consecuencia, el actor estará legitimado en la causa cuando ejercita un derecho que realmente le corresponde. Como se ve, la legitimación ad causam atañe al fondo de la cuestión litigiosa y, por tanto, lógicamente, sólo puede analizarse en el momento en que se pronuncie la sentencia definitiva.</w:t>
      </w:r>
      <w:r>
        <w:rPr>
          <w:rFonts w:ascii="Arial" w:hAnsi="Arial" w:cs="Arial"/>
          <w:i/>
        </w:rPr>
        <w:t>”</w:t>
      </w:r>
    </w:p>
    <w:p w:rsidR="00610867" w:rsidRPr="00610867" w:rsidRDefault="00610867" w:rsidP="00610867">
      <w:pPr>
        <w:spacing w:before="240" w:line="360" w:lineRule="auto"/>
        <w:ind w:firstLine="709"/>
        <w:jc w:val="both"/>
        <w:rPr>
          <w:rFonts w:ascii="Arial" w:hAnsi="Arial" w:cs="Arial"/>
          <w:bCs/>
          <w:sz w:val="26"/>
          <w:szCs w:val="26"/>
        </w:rPr>
      </w:pPr>
      <w:r w:rsidRPr="00610867">
        <w:rPr>
          <w:rFonts w:ascii="Arial" w:hAnsi="Arial" w:cs="Arial"/>
          <w:sz w:val="26"/>
          <w:szCs w:val="26"/>
        </w:rPr>
        <w:t>Así mismo, se ha considerado en la jurisprudencia 2a./J. 75/97 de la  Segunda Sala de la Suprema Corte de Justicia de la Nación, también emitida en la novena época. Semanario Judicial de la Federación y su Gaceta. Tomo VII, Enero de 1998, Pág. 351.</w:t>
      </w:r>
    </w:p>
    <w:p w:rsidR="00610867" w:rsidRPr="00D32226" w:rsidRDefault="00610867" w:rsidP="00610867">
      <w:pPr>
        <w:spacing w:line="360" w:lineRule="auto"/>
        <w:ind w:left="851" w:right="778"/>
        <w:jc w:val="both"/>
        <w:rPr>
          <w:rFonts w:ascii="Arial" w:hAnsi="Arial" w:cs="Arial"/>
          <w:bCs/>
          <w:i/>
        </w:rPr>
      </w:pPr>
      <w:r w:rsidRPr="00D32226">
        <w:rPr>
          <w:rFonts w:ascii="Arial" w:hAnsi="Arial" w:cs="Arial"/>
          <w:i/>
        </w:rPr>
        <w:t>“</w:t>
      </w:r>
      <w:r w:rsidRPr="00D32226">
        <w:rPr>
          <w:rFonts w:ascii="Arial" w:hAnsi="Arial" w:cs="Arial"/>
          <w:b/>
          <w:i/>
        </w:rPr>
        <w:t>LEGITIMACIÓN PROCESAL ACTIVA. CONCEPTO.</w:t>
      </w:r>
      <w:r w:rsidRPr="00D32226">
        <w:rPr>
          <w:rFonts w:ascii="Arial" w:hAnsi="Arial" w:cs="Arial"/>
          <w:i/>
        </w:rPr>
        <w:t xml:space="preserve"> Por legitimación procesal activa se entiende la potestad legal para acudir al órgano jurisdiccional con la petición de que se inicie la tramitación del juicio o de una instancia. A esta legitimación se le conoce con el nombre de ad procesum y se produce cuando el derecho que se cuestionará en el juicio es ejercitado en el proceso </w:t>
      </w:r>
      <w:r w:rsidRPr="00D32226">
        <w:rPr>
          <w:rFonts w:ascii="Arial" w:hAnsi="Arial" w:cs="Arial"/>
          <w:i/>
        </w:rPr>
        <w:lastRenderedPageBreak/>
        <w:t>por quien tiene aptitud para hacerlo valer, a diferencia de la legitimación ad causam que implica tener la titularidad de ese derecho cuestionado en el juicio. La legitimación en el proceso se produce cuando la acción es ejercitada en el juicio por aquel que tiene aptitud para hacer valer el derecho que se cuestionará, bien porque se ostente como titular de ese derecho o bien porque cuente con la representación legal de dicho titular. La legitimación ad procesum es requisito para la procedencia del juicio, mientras que la ad causam, lo es para que se pronuncie sentencia favorable.”</w:t>
      </w:r>
    </w:p>
    <w:p w:rsidR="00C970EA" w:rsidRDefault="00C970EA" w:rsidP="00C970EA">
      <w:pPr>
        <w:spacing w:before="240" w:line="360" w:lineRule="auto"/>
        <w:ind w:firstLine="708"/>
        <w:jc w:val="both"/>
        <w:rPr>
          <w:rFonts w:ascii="Arial" w:hAnsi="Arial" w:cs="Arial"/>
          <w:sz w:val="26"/>
          <w:szCs w:val="26"/>
        </w:rPr>
      </w:pPr>
      <w:r>
        <w:rPr>
          <w:rFonts w:ascii="Arial" w:hAnsi="Arial" w:cs="Arial"/>
          <w:sz w:val="26"/>
          <w:szCs w:val="26"/>
          <w:lang w:val="es-MX"/>
        </w:rPr>
        <w:t xml:space="preserve">Conviene establecer que en la especie, el acto declarado nulo se concreta </w:t>
      </w:r>
      <w:r w:rsidR="000521B1">
        <w:rPr>
          <w:rFonts w:ascii="Arial" w:hAnsi="Arial" w:cs="Arial"/>
          <w:sz w:val="26"/>
          <w:szCs w:val="26"/>
          <w:lang w:val="es-MX"/>
        </w:rPr>
        <w:t xml:space="preserve">al acta de infracción de folio </w:t>
      </w:r>
      <w:r w:rsidR="00BE7B66">
        <w:rPr>
          <w:rFonts w:ascii="Arial" w:hAnsi="Arial" w:cs="Arial"/>
          <w:sz w:val="26"/>
          <w:szCs w:val="26"/>
          <w:lang w:val="es-MX"/>
        </w:rPr>
        <w:t>0762</w:t>
      </w:r>
      <w:r>
        <w:rPr>
          <w:rFonts w:ascii="Arial" w:hAnsi="Arial" w:cs="Arial"/>
          <w:sz w:val="26"/>
          <w:szCs w:val="26"/>
          <w:lang w:val="es-MX"/>
        </w:rPr>
        <w:t xml:space="preserve"> emitida por el </w:t>
      </w:r>
      <w:r w:rsidR="00BE7B66">
        <w:rPr>
          <w:rFonts w:ascii="Arial" w:hAnsi="Arial" w:cs="Arial"/>
          <w:sz w:val="26"/>
          <w:szCs w:val="26"/>
          <w:lang w:val="es-MX"/>
        </w:rPr>
        <w:t>Inspector Municipal de Oaxaca de Juárez</w:t>
      </w:r>
      <w:r>
        <w:rPr>
          <w:rFonts w:ascii="Arial" w:hAnsi="Arial" w:cs="Arial"/>
          <w:sz w:val="26"/>
          <w:szCs w:val="26"/>
          <w:lang w:val="es-MX"/>
        </w:rPr>
        <w:t>, determinándose así por incumplir con lo dispuesto por la fracción V, del artículo 7</w:t>
      </w:r>
      <w:r w:rsidR="00610867">
        <w:rPr>
          <w:rFonts w:ascii="Arial" w:hAnsi="Arial" w:cs="Arial"/>
          <w:sz w:val="26"/>
          <w:szCs w:val="26"/>
          <w:lang w:val="es-MX"/>
        </w:rPr>
        <w:t>,</w:t>
      </w:r>
      <w:r>
        <w:rPr>
          <w:rFonts w:ascii="Arial" w:hAnsi="Arial" w:cs="Arial"/>
          <w:sz w:val="26"/>
          <w:szCs w:val="26"/>
          <w:lang w:val="es-MX"/>
        </w:rPr>
        <w:t xml:space="preserve"> de la Ley de Justicia Administrativa para el Estado de Oaxaca, de donde es patente que el acto dimana de autoridad distinta a la ahora recurrente</w:t>
      </w:r>
      <w:r>
        <w:rPr>
          <w:rFonts w:ascii="Arial" w:hAnsi="Arial" w:cs="Arial"/>
          <w:sz w:val="26"/>
          <w:szCs w:val="26"/>
        </w:rPr>
        <w:t>, y por ende no puede en forma alguna agraviarle la nulidad decretada, como tampoco legitimarla su sola capacidad procesal para ser parte, para impugnar en consecuencia, vía recurso de revisión que interpone.</w:t>
      </w:r>
    </w:p>
    <w:p w:rsidR="00C970EA" w:rsidRDefault="00CF3374" w:rsidP="00BE7B66">
      <w:pPr>
        <w:spacing w:after="0" w:line="360" w:lineRule="auto"/>
        <w:ind w:firstLine="708"/>
        <w:jc w:val="both"/>
        <w:rPr>
          <w:rFonts w:ascii="Arial" w:hAnsi="Arial" w:cs="Arial"/>
          <w:sz w:val="26"/>
          <w:szCs w:val="26"/>
        </w:rPr>
      </w:pPr>
      <w:r>
        <w:rPr>
          <w:rFonts w:ascii="Arial" w:hAnsi="Arial" w:cs="Arial"/>
          <w:b/>
          <w:noProof/>
          <w:sz w:val="26"/>
          <w:szCs w:val="26"/>
          <w:lang w:val="es-MX" w:eastAsia="es-MX"/>
        </w:rPr>
        <mc:AlternateContent>
          <mc:Choice Requires="wps">
            <w:drawing>
              <wp:anchor distT="0" distB="0" distL="114300" distR="114300" simplePos="0" relativeHeight="251658240" behindDoc="0" locked="0" layoutInCell="1" allowOverlap="1">
                <wp:simplePos x="0" y="0"/>
                <wp:positionH relativeFrom="column">
                  <wp:posOffset>5414645</wp:posOffset>
                </wp:positionH>
                <wp:positionV relativeFrom="paragraph">
                  <wp:posOffset>891540</wp:posOffset>
                </wp:positionV>
                <wp:extent cx="1076325" cy="657225"/>
                <wp:effectExtent l="10160" t="9525" r="8890" b="952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D2049" w:rsidRDefault="001D2049" w:rsidP="001D204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26.35pt;margin-top:70.2pt;width:84.7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">
                <v:textbox>
                  <w:txbxContent>
                    <w:p w:rsidR="001D2049" w:rsidRDefault="001D2049" w:rsidP="001D2049">
                      <w:pPr>
                        <w:rPr>
                          <w:sz w:val="16"/>
                          <w:szCs w:val="16"/>
                        </w:rPr>
                      </w:pPr>
                      <w:r>
                        <w:rPr>
                          <w:sz w:val="16"/>
                          <w:szCs w:val="16"/>
                        </w:rPr>
                        <w:t>Datos personales protegidos por el Art. 116 de la LGTAIP y el Art. 56 de la LTAIPEO</w:t>
                      </w:r>
                    </w:p>
                  </w:txbxContent>
                </v:textbox>
              </v:shape>
            </w:pict>
          </mc:Fallback>
        </mc:AlternateContent>
      </w:r>
      <w:r w:rsidR="00C970EA">
        <w:rPr>
          <w:rFonts w:ascii="Arial" w:hAnsi="Arial" w:cs="Arial"/>
          <w:sz w:val="24"/>
          <w:szCs w:val="24"/>
        </w:rPr>
        <w:t>E</w:t>
      </w:r>
      <w:r w:rsidR="00C970EA" w:rsidRPr="00CC4206">
        <w:rPr>
          <w:rFonts w:ascii="Arial" w:hAnsi="Arial" w:cs="Arial"/>
          <w:sz w:val="26"/>
          <w:szCs w:val="26"/>
        </w:rPr>
        <w:t>n el caso no le asiste la razón al</w:t>
      </w:r>
      <w:r w:rsidR="00BE7B66">
        <w:rPr>
          <w:rFonts w:ascii="Arial" w:hAnsi="Arial" w:cs="Arial"/>
          <w:sz w:val="26"/>
          <w:szCs w:val="26"/>
        </w:rPr>
        <w:t xml:space="preserve"> </w:t>
      </w:r>
      <w:r w:rsidR="00BE7B66">
        <w:rPr>
          <w:rFonts w:ascii="Arial" w:hAnsi="Arial" w:cs="Arial"/>
          <w:b/>
          <w:sz w:val="26"/>
          <w:szCs w:val="26"/>
          <w:lang w:val="es-MX"/>
        </w:rPr>
        <w:t>DIRECTOR DE NORMATIVIDAD Y COMERCIO EN LA VÍA PÚBLICA DEL MUNICIPIO DE OAXACA DE JUÁREZ</w:t>
      </w:r>
      <w:r w:rsidR="00C970EA" w:rsidRPr="00CC4206">
        <w:rPr>
          <w:rFonts w:ascii="Arial" w:hAnsi="Arial" w:cs="Arial"/>
          <w:sz w:val="26"/>
          <w:szCs w:val="26"/>
        </w:rPr>
        <w:t>, para recurrir la sentencia en los términos en que lo hace, por las siguientes razones:</w:t>
      </w:r>
    </w:p>
    <w:p w:rsidR="00C970EA" w:rsidRDefault="00C970EA" w:rsidP="00C970EA">
      <w:pPr>
        <w:spacing w:after="0" w:line="360" w:lineRule="auto"/>
        <w:ind w:firstLine="708"/>
        <w:jc w:val="both"/>
        <w:rPr>
          <w:rFonts w:ascii="Arial" w:hAnsi="Arial" w:cs="Arial"/>
          <w:sz w:val="26"/>
          <w:szCs w:val="26"/>
        </w:rPr>
      </w:pPr>
      <w:r w:rsidRPr="00CC4206">
        <w:rPr>
          <w:rFonts w:ascii="Arial" w:hAnsi="Arial" w:cs="Arial"/>
          <w:b/>
          <w:sz w:val="26"/>
          <w:szCs w:val="26"/>
        </w:rPr>
        <w:t xml:space="preserve">a) </w:t>
      </w:r>
      <w:r w:rsidRPr="00CC4206">
        <w:rPr>
          <w:rFonts w:ascii="Arial" w:hAnsi="Arial" w:cs="Arial"/>
          <w:sz w:val="26"/>
          <w:szCs w:val="26"/>
        </w:rPr>
        <w:t>el acto combatido (acta de infracción) fue emitido por una autoridad diversa, por lo tanto la validez o nulidad decretada no interfiere con el ejercicio de una actuación suya;</w:t>
      </w:r>
    </w:p>
    <w:p w:rsidR="00C970EA" w:rsidRPr="00CC4206" w:rsidRDefault="00C970EA" w:rsidP="00C970EA">
      <w:pPr>
        <w:spacing w:after="0" w:line="360" w:lineRule="auto"/>
        <w:ind w:firstLine="708"/>
        <w:jc w:val="both"/>
        <w:rPr>
          <w:rFonts w:ascii="Arial" w:hAnsi="Arial" w:cs="Arial"/>
          <w:sz w:val="26"/>
          <w:szCs w:val="26"/>
        </w:rPr>
      </w:pPr>
      <w:r w:rsidRPr="00CC4206">
        <w:rPr>
          <w:rFonts w:ascii="Arial" w:hAnsi="Arial" w:cs="Arial"/>
          <w:b/>
          <w:sz w:val="26"/>
          <w:szCs w:val="26"/>
        </w:rPr>
        <w:t xml:space="preserve">b) </w:t>
      </w:r>
      <w:r w:rsidRPr="00CC4206">
        <w:rPr>
          <w:rFonts w:ascii="Arial" w:hAnsi="Arial" w:cs="Arial"/>
          <w:sz w:val="26"/>
          <w:szCs w:val="26"/>
        </w:rPr>
        <w:t>l</w:t>
      </w:r>
      <w:r>
        <w:rPr>
          <w:rFonts w:ascii="Arial" w:hAnsi="Arial" w:cs="Arial"/>
          <w:sz w:val="26"/>
          <w:szCs w:val="26"/>
        </w:rPr>
        <w:t>a</w:t>
      </w:r>
      <w:r w:rsidRPr="00CC4206">
        <w:rPr>
          <w:rFonts w:ascii="Arial" w:hAnsi="Arial" w:cs="Arial"/>
          <w:sz w:val="26"/>
          <w:szCs w:val="26"/>
        </w:rPr>
        <w:t xml:space="preserve"> recurrente no puede válidamente defender una actuación que le es ajena, porque sería imposible jurídica y fácticamente que realice la defensa sobre actos </w:t>
      </w:r>
      <w:r>
        <w:rPr>
          <w:rFonts w:ascii="Arial" w:hAnsi="Arial" w:cs="Arial"/>
          <w:sz w:val="26"/>
          <w:szCs w:val="26"/>
        </w:rPr>
        <w:t>respecto de los cuales</w:t>
      </w:r>
      <w:r w:rsidRPr="00CC4206">
        <w:rPr>
          <w:rFonts w:ascii="Arial" w:hAnsi="Arial" w:cs="Arial"/>
          <w:sz w:val="26"/>
          <w:szCs w:val="26"/>
        </w:rPr>
        <w:t xml:space="preserve"> desconoce su origen y </w:t>
      </w:r>
      <w:r>
        <w:rPr>
          <w:rFonts w:ascii="Arial" w:hAnsi="Arial" w:cs="Arial"/>
          <w:sz w:val="26"/>
          <w:szCs w:val="26"/>
        </w:rPr>
        <w:t xml:space="preserve">el </w:t>
      </w:r>
      <w:r w:rsidRPr="00CC4206">
        <w:rPr>
          <w:rFonts w:ascii="Arial" w:hAnsi="Arial" w:cs="Arial"/>
          <w:sz w:val="26"/>
          <w:szCs w:val="26"/>
        </w:rPr>
        <w:t xml:space="preserve">motivo de </w:t>
      </w:r>
      <w:r>
        <w:rPr>
          <w:rFonts w:ascii="Arial" w:hAnsi="Arial" w:cs="Arial"/>
          <w:sz w:val="26"/>
          <w:szCs w:val="26"/>
        </w:rPr>
        <w:t xml:space="preserve">su </w:t>
      </w:r>
      <w:r w:rsidRPr="00CC4206">
        <w:rPr>
          <w:rFonts w:ascii="Arial" w:hAnsi="Arial" w:cs="Arial"/>
          <w:sz w:val="26"/>
          <w:szCs w:val="26"/>
        </w:rPr>
        <w:t>exist</w:t>
      </w:r>
      <w:r>
        <w:rPr>
          <w:rFonts w:ascii="Arial" w:hAnsi="Arial" w:cs="Arial"/>
          <w:sz w:val="26"/>
          <w:szCs w:val="26"/>
        </w:rPr>
        <w:t>encia</w:t>
      </w:r>
      <w:r w:rsidRPr="00CC4206">
        <w:rPr>
          <w:rFonts w:ascii="Arial" w:hAnsi="Arial" w:cs="Arial"/>
          <w:sz w:val="26"/>
          <w:szCs w:val="26"/>
        </w:rPr>
        <w:t xml:space="preserve">, </w:t>
      </w:r>
      <w:r>
        <w:rPr>
          <w:rFonts w:ascii="Arial" w:hAnsi="Arial" w:cs="Arial"/>
          <w:sz w:val="26"/>
          <w:szCs w:val="26"/>
        </w:rPr>
        <w:t xml:space="preserve">máxime </w:t>
      </w:r>
      <w:r w:rsidRPr="00CC4206">
        <w:rPr>
          <w:rFonts w:ascii="Arial" w:hAnsi="Arial" w:cs="Arial"/>
          <w:sz w:val="26"/>
          <w:szCs w:val="26"/>
        </w:rPr>
        <w:t>que el acta de infracción de</w:t>
      </w:r>
      <w:r w:rsidR="00BE7B66">
        <w:rPr>
          <w:rFonts w:ascii="Arial" w:hAnsi="Arial" w:cs="Arial"/>
          <w:sz w:val="26"/>
          <w:szCs w:val="26"/>
        </w:rPr>
        <w:t>l Inspector Municipal</w:t>
      </w:r>
      <w:r w:rsidRPr="00CC4206">
        <w:rPr>
          <w:rFonts w:ascii="Arial" w:hAnsi="Arial" w:cs="Arial"/>
          <w:sz w:val="26"/>
          <w:szCs w:val="26"/>
        </w:rPr>
        <w:t xml:space="preserve"> no constituye un acto que le corresponda emitir en el</w:t>
      </w:r>
      <w:r w:rsidR="00BE7B66">
        <w:rPr>
          <w:rFonts w:ascii="Arial" w:hAnsi="Arial" w:cs="Arial"/>
          <w:sz w:val="26"/>
          <w:szCs w:val="26"/>
        </w:rPr>
        <w:t xml:space="preserve"> ejercicio de sus atribuciones</w:t>
      </w:r>
      <w:r w:rsidRPr="00CC4206">
        <w:rPr>
          <w:rFonts w:ascii="Arial" w:hAnsi="Arial" w:cs="Arial"/>
          <w:sz w:val="26"/>
          <w:szCs w:val="26"/>
        </w:rPr>
        <w:t>.</w:t>
      </w:r>
    </w:p>
    <w:p w:rsidR="00C970EA" w:rsidRPr="00CC4206" w:rsidRDefault="00C970EA" w:rsidP="00C970EA">
      <w:pPr>
        <w:spacing w:after="0" w:line="360" w:lineRule="auto"/>
        <w:jc w:val="both"/>
        <w:rPr>
          <w:rFonts w:ascii="Arial" w:hAnsi="Arial" w:cs="Arial"/>
          <w:sz w:val="26"/>
          <w:szCs w:val="26"/>
        </w:rPr>
      </w:pPr>
      <w:r w:rsidRPr="00CC4206">
        <w:rPr>
          <w:rFonts w:ascii="Arial" w:hAnsi="Arial" w:cs="Arial"/>
          <w:sz w:val="26"/>
          <w:szCs w:val="26"/>
        </w:rPr>
        <w:tab/>
        <w:t xml:space="preserve">De ahí, que aun cuando de autos se desprende que </w:t>
      </w:r>
      <w:r w:rsidR="00BE7B66">
        <w:rPr>
          <w:rFonts w:ascii="Arial" w:hAnsi="Arial" w:cs="Arial"/>
          <w:sz w:val="26"/>
          <w:szCs w:val="26"/>
        </w:rPr>
        <w:t>e</w:t>
      </w:r>
      <w:r w:rsidRPr="00CC4206">
        <w:rPr>
          <w:rFonts w:ascii="Arial" w:hAnsi="Arial" w:cs="Arial"/>
          <w:sz w:val="26"/>
          <w:szCs w:val="26"/>
        </w:rPr>
        <w:t>l</w:t>
      </w:r>
      <w:r w:rsidR="000B18FA">
        <w:rPr>
          <w:rFonts w:ascii="Arial" w:hAnsi="Arial" w:cs="Arial"/>
          <w:sz w:val="26"/>
          <w:szCs w:val="26"/>
        </w:rPr>
        <w:t xml:space="preserve"> </w:t>
      </w:r>
      <w:r w:rsidR="00BE7B66">
        <w:rPr>
          <w:rFonts w:ascii="Arial" w:hAnsi="Arial" w:cs="Arial"/>
          <w:b/>
          <w:sz w:val="26"/>
          <w:szCs w:val="26"/>
          <w:lang w:val="es-MX"/>
        </w:rPr>
        <w:t>DIRECTOR DE NORMATIVIDAD Y COMERCIO EN LA VÍA PÚBLICA DEL MUNICIPIO DE OAXACA DE JUÁREZ</w:t>
      </w:r>
      <w:r w:rsidRPr="00CC4206">
        <w:rPr>
          <w:rFonts w:ascii="Arial" w:hAnsi="Arial" w:cs="Arial"/>
          <w:sz w:val="26"/>
          <w:szCs w:val="26"/>
        </w:rPr>
        <w:t xml:space="preserve"> es parte en el juicio al haber sido señalad</w:t>
      </w:r>
      <w:r w:rsidR="00B1319C">
        <w:rPr>
          <w:rFonts w:ascii="Arial" w:hAnsi="Arial" w:cs="Arial"/>
          <w:sz w:val="26"/>
          <w:szCs w:val="26"/>
        </w:rPr>
        <w:t>o</w:t>
      </w:r>
      <w:r w:rsidRPr="00CC4206">
        <w:rPr>
          <w:rFonts w:ascii="Arial" w:hAnsi="Arial" w:cs="Arial"/>
          <w:sz w:val="26"/>
          <w:szCs w:val="26"/>
        </w:rPr>
        <w:t xml:space="preserve"> como demandad</w:t>
      </w:r>
      <w:r w:rsidR="00B1319C">
        <w:rPr>
          <w:rFonts w:ascii="Arial" w:hAnsi="Arial" w:cs="Arial"/>
          <w:sz w:val="26"/>
          <w:szCs w:val="26"/>
        </w:rPr>
        <w:t>o</w:t>
      </w:r>
      <w:r>
        <w:rPr>
          <w:rFonts w:ascii="Arial" w:hAnsi="Arial" w:cs="Arial"/>
          <w:sz w:val="26"/>
          <w:szCs w:val="26"/>
        </w:rPr>
        <w:t>,</w:t>
      </w:r>
      <w:r w:rsidRPr="00CC4206">
        <w:rPr>
          <w:rFonts w:ascii="Arial" w:hAnsi="Arial" w:cs="Arial"/>
          <w:sz w:val="26"/>
          <w:szCs w:val="26"/>
        </w:rPr>
        <w:t xml:space="preserve"> </w:t>
      </w:r>
      <w:r w:rsidR="00256777">
        <w:rPr>
          <w:rFonts w:ascii="Arial" w:hAnsi="Arial" w:cs="Arial"/>
          <w:sz w:val="26"/>
          <w:szCs w:val="26"/>
        </w:rPr>
        <w:t xml:space="preserve">sin que se hayan expresado conceptos de impugnación en su contra; </w:t>
      </w:r>
      <w:r w:rsidRPr="00CC4206">
        <w:rPr>
          <w:rFonts w:ascii="Arial" w:hAnsi="Arial" w:cs="Arial"/>
          <w:sz w:val="26"/>
          <w:szCs w:val="26"/>
        </w:rPr>
        <w:t xml:space="preserve">también es </w:t>
      </w:r>
      <w:r>
        <w:rPr>
          <w:rFonts w:ascii="Arial" w:hAnsi="Arial" w:cs="Arial"/>
          <w:sz w:val="26"/>
          <w:szCs w:val="26"/>
        </w:rPr>
        <w:t xml:space="preserve">cierto </w:t>
      </w:r>
      <w:r w:rsidRPr="00CC4206">
        <w:rPr>
          <w:rFonts w:ascii="Arial" w:hAnsi="Arial" w:cs="Arial"/>
          <w:sz w:val="26"/>
          <w:szCs w:val="26"/>
        </w:rPr>
        <w:t xml:space="preserve">que, </w:t>
      </w:r>
      <w:r w:rsidR="00BE7B66">
        <w:rPr>
          <w:rFonts w:ascii="Arial" w:hAnsi="Arial" w:cs="Arial"/>
          <w:sz w:val="26"/>
          <w:szCs w:val="26"/>
        </w:rPr>
        <w:t xml:space="preserve">al no </w:t>
      </w:r>
      <w:r w:rsidRPr="00CC4206">
        <w:rPr>
          <w:rFonts w:ascii="Arial" w:hAnsi="Arial" w:cs="Arial"/>
          <w:sz w:val="26"/>
          <w:szCs w:val="26"/>
        </w:rPr>
        <w:t>haber emitido el acto combatido (</w:t>
      </w:r>
      <w:r w:rsidRPr="00CC4206">
        <w:rPr>
          <w:rFonts w:ascii="Arial" w:hAnsi="Arial" w:cs="Arial"/>
          <w:bCs/>
          <w:sz w:val="26"/>
          <w:szCs w:val="26"/>
        </w:rPr>
        <w:t xml:space="preserve">acta de infracción de folio </w:t>
      </w:r>
      <w:r w:rsidR="00BE7B66">
        <w:rPr>
          <w:rFonts w:ascii="Arial" w:hAnsi="Arial" w:cs="Arial"/>
          <w:bCs/>
          <w:sz w:val="26"/>
          <w:szCs w:val="26"/>
        </w:rPr>
        <w:t xml:space="preserve">0762 </w:t>
      </w:r>
      <w:r w:rsidRPr="00CC4206">
        <w:rPr>
          <w:rFonts w:ascii="Arial" w:hAnsi="Arial" w:cs="Arial"/>
          <w:bCs/>
          <w:sz w:val="26"/>
          <w:szCs w:val="26"/>
        </w:rPr>
        <w:t xml:space="preserve">de </w:t>
      </w:r>
      <w:r w:rsidR="00BE7B66">
        <w:rPr>
          <w:rFonts w:ascii="Arial" w:hAnsi="Arial" w:cs="Arial"/>
          <w:bCs/>
          <w:sz w:val="26"/>
          <w:szCs w:val="26"/>
        </w:rPr>
        <w:t xml:space="preserve">4 </w:t>
      </w:r>
      <w:r w:rsidR="00BE7B66">
        <w:rPr>
          <w:rFonts w:ascii="Arial" w:hAnsi="Arial" w:cs="Arial"/>
          <w:bCs/>
          <w:sz w:val="26"/>
          <w:szCs w:val="26"/>
        </w:rPr>
        <w:lastRenderedPageBreak/>
        <w:t>cuatro</w:t>
      </w:r>
      <w:r w:rsidRPr="00CC4206">
        <w:rPr>
          <w:rFonts w:ascii="Arial" w:hAnsi="Arial" w:cs="Arial"/>
          <w:bCs/>
          <w:sz w:val="26"/>
          <w:szCs w:val="26"/>
        </w:rPr>
        <w:t xml:space="preserve"> de </w:t>
      </w:r>
      <w:r w:rsidR="000521B1">
        <w:rPr>
          <w:rFonts w:ascii="Arial" w:hAnsi="Arial" w:cs="Arial"/>
          <w:bCs/>
          <w:sz w:val="26"/>
          <w:szCs w:val="26"/>
        </w:rPr>
        <w:t>a</w:t>
      </w:r>
      <w:r w:rsidR="00BE7B66">
        <w:rPr>
          <w:rFonts w:ascii="Arial" w:hAnsi="Arial" w:cs="Arial"/>
          <w:bCs/>
          <w:sz w:val="26"/>
          <w:szCs w:val="26"/>
        </w:rPr>
        <w:t>gosto</w:t>
      </w:r>
      <w:r w:rsidRPr="00CC4206">
        <w:rPr>
          <w:rFonts w:ascii="Arial" w:hAnsi="Arial" w:cs="Arial"/>
          <w:bCs/>
          <w:sz w:val="26"/>
          <w:szCs w:val="26"/>
        </w:rPr>
        <w:t xml:space="preserve"> de 201</w:t>
      </w:r>
      <w:r>
        <w:rPr>
          <w:rFonts w:ascii="Arial" w:hAnsi="Arial" w:cs="Arial"/>
          <w:bCs/>
          <w:sz w:val="26"/>
          <w:szCs w:val="26"/>
        </w:rPr>
        <w:t>7</w:t>
      </w:r>
      <w:r w:rsidRPr="00CC4206">
        <w:rPr>
          <w:rFonts w:ascii="Arial" w:hAnsi="Arial" w:cs="Arial"/>
          <w:bCs/>
          <w:sz w:val="26"/>
          <w:szCs w:val="26"/>
        </w:rPr>
        <w:t xml:space="preserve"> dos mil </w:t>
      </w:r>
      <w:r>
        <w:rPr>
          <w:rFonts w:ascii="Arial" w:hAnsi="Arial" w:cs="Arial"/>
          <w:bCs/>
          <w:sz w:val="26"/>
          <w:szCs w:val="26"/>
        </w:rPr>
        <w:t>diecisiete</w:t>
      </w:r>
      <w:r w:rsidRPr="00CC4206">
        <w:rPr>
          <w:rFonts w:ascii="Arial" w:hAnsi="Arial" w:cs="Arial"/>
          <w:bCs/>
          <w:sz w:val="26"/>
          <w:szCs w:val="26"/>
        </w:rPr>
        <w:t>)</w:t>
      </w:r>
      <w:r w:rsidR="00B1319C">
        <w:rPr>
          <w:rFonts w:ascii="Arial" w:hAnsi="Arial" w:cs="Arial"/>
          <w:bCs/>
          <w:sz w:val="26"/>
          <w:szCs w:val="26"/>
        </w:rPr>
        <w:t>, no está facultado para defender una actuación ajena</w:t>
      </w:r>
      <w:r w:rsidR="000B18FA">
        <w:rPr>
          <w:rFonts w:ascii="Arial" w:hAnsi="Arial" w:cs="Arial"/>
          <w:bCs/>
          <w:sz w:val="26"/>
          <w:szCs w:val="26"/>
        </w:rPr>
        <w:t>.</w:t>
      </w:r>
    </w:p>
    <w:p w:rsidR="00C970EA" w:rsidRPr="002C4656" w:rsidRDefault="00C970EA" w:rsidP="00C970EA">
      <w:pPr>
        <w:spacing w:line="360" w:lineRule="auto"/>
        <w:ind w:firstLine="708"/>
        <w:jc w:val="both"/>
        <w:rPr>
          <w:rFonts w:ascii="Arial" w:hAnsi="Arial" w:cs="Arial"/>
          <w:sz w:val="26"/>
          <w:szCs w:val="26"/>
        </w:rPr>
      </w:pPr>
      <w:r>
        <w:rPr>
          <w:rFonts w:ascii="Arial" w:hAnsi="Arial" w:cs="Arial"/>
          <w:sz w:val="26"/>
          <w:szCs w:val="26"/>
        </w:rPr>
        <w:t xml:space="preserve">Por tanto, de una interpretación armónica de los artículos </w:t>
      </w:r>
      <w:r w:rsidRPr="002C4656">
        <w:rPr>
          <w:rFonts w:ascii="Arial" w:hAnsi="Arial" w:cs="Arial"/>
          <w:sz w:val="26"/>
          <w:szCs w:val="26"/>
        </w:rPr>
        <w:t>206</w:t>
      </w:r>
      <w:r>
        <w:rPr>
          <w:rFonts w:ascii="Arial" w:hAnsi="Arial" w:cs="Arial"/>
          <w:sz w:val="26"/>
          <w:szCs w:val="26"/>
        </w:rPr>
        <w:t xml:space="preserve"> y 133</w:t>
      </w:r>
      <w:r w:rsidRPr="002C4656">
        <w:rPr>
          <w:rFonts w:ascii="Arial" w:hAnsi="Arial" w:cs="Arial"/>
          <w:sz w:val="26"/>
          <w:szCs w:val="26"/>
        </w:rPr>
        <w:t xml:space="preserve"> </w:t>
      </w:r>
      <w:r>
        <w:rPr>
          <w:rFonts w:ascii="Arial" w:hAnsi="Arial" w:cs="Arial"/>
          <w:sz w:val="26"/>
          <w:szCs w:val="26"/>
        </w:rPr>
        <w:t xml:space="preserve">invocados, </w:t>
      </w:r>
      <w:r w:rsidRPr="002C4656">
        <w:rPr>
          <w:rFonts w:ascii="Arial" w:hAnsi="Arial" w:cs="Arial"/>
          <w:sz w:val="26"/>
          <w:szCs w:val="26"/>
        </w:rPr>
        <w:t xml:space="preserve">se concluye que el recurso de revisión únicamente puede interponerse por la </w:t>
      </w:r>
      <w:r>
        <w:rPr>
          <w:rFonts w:ascii="Arial" w:hAnsi="Arial" w:cs="Arial"/>
          <w:sz w:val="26"/>
          <w:szCs w:val="26"/>
        </w:rPr>
        <w:t>parte legitimada para hacerlo, que es aquella a quien en forma directa agravia la resolución, al ser la que emitió el acto impugnado</w:t>
      </w:r>
      <w:r w:rsidRPr="002C4656">
        <w:rPr>
          <w:rFonts w:ascii="Arial" w:hAnsi="Arial" w:cs="Arial"/>
          <w:sz w:val="26"/>
          <w:szCs w:val="26"/>
        </w:rPr>
        <w:t xml:space="preserve">, </w:t>
      </w:r>
      <w:r>
        <w:rPr>
          <w:rFonts w:ascii="Arial" w:hAnsi="Arial" w:cs="Arial"/>
          <w:sz w:val="26"/>
          <w:szCs w:val="26"/>
        </w:rPr>
        <w:t xml:space="preserve">y </w:t>
      </w:r>
      <w:r w:rsidRPr="002C4656">
        <w:rPr>
          <w:rFonts w:ascii="Arial" w:hAnsi="Arial" w:cs="Arial"/>
          <w:sz w:val="26"/>
          <w:szCs w:val="26"/>
        </w:rPr>
        <w:t xml:space="preserve">cuya nulidad lisa y llana </w:t>
      </w:r>
      <w:r>
        <w:rPr>
          <w:rFonts w:ascii="Arial" w:hAnsi="Arial" w:cs="Arial"/>
          <w:sz w:val="26"/>
          <w:szCs w:val="26"/>
        </w:rPr>
        <w:t xml:space="preserve">fue </w:t>
      </w:r>
      <w:r w:rsidRPr="002C4656">
        <w:rPr>
          <w:rFonts w:ascii="Arial" w:hAnsi="Arial" w:cs="Arial"/>
          <w:sz w:val="26"/>
          <w:szCs w:val="26"/>
        </w:rPr>
        <w:t>declara</w:t>
      </w:r>
      <w:r>
        <w:rPr>
          <w:rFonts w:ascii="Arial" w:hAnsi="Arial" w:cs="Arial"/>
          <w:sz w:val="26"/>
          <w:szCs w:val="26"/>
        </w:rPr>
        <w:t>da, circunstancia que en el caso no acontece, según lo expuesto en párrafos precedentes</w:t>
      </w:r>
      <w:r w:rsidRPr="002C4656">
        <w:rPr>
          <w:rFonts w:ascii="Arial" w:hAnsi="Arial" w:cs="Arial"/>
          <w:sz w:val="26"/>
          <w:szCs w:val="26"/>
        </w:rPr>
        <w:t>.</w:t>
      </w:r>
    </w:p>
    <w:p w:rsidR="00C970EA" w:rsidRDefault="00C970EA" w:rsidP="00C970EA">
      <w:pPr>
        <w:spacing w:line="360" w:lineRule="auto"/>
        <w:ind w:firstLine="708"/>
        <w:jc w:val="both"/>
        <w:rPr>
          <w:rFonts w:ascii="Arial" w:hAnsi="Arial" w:cs="Arial"/>
          <w:sz w:val="26"/>
          <w:szCs w:val="26"/>
        </w:rPr>
      </w:pPr>
      <w:r>
        <w:rPr>
          <w:rFonts w:ascii="Arial" w:hAnsi="Arial" w:cs="Arial"/>
          <w:sz w:val="26"/>
          <w:szCs w:val="26"/>
        </w:rPr>
        <w:t xml:space="preserve">Tal interpretación, se basa en la naturaleza misma del proceso contencioso administrativo, que tiende a la celeridad de su trámite y resolución, pues así se colige de lo dispuesto en el artículo 127 de la Ley de Justicia Administrativa para el Estado de Oaxaca, </w:t>
      </w:r>
      <w:r w:rsidR="00F34C78">
        <w:rPr>
          <w:rFonts w:ascii="Arial" w:hAnsi="Arial" w:cs="Arial"/>
          <w:sz w:val="26"/>
          <w:szCs w:val="26"/>
        </w:rPr>
        <w:t xml:space="preserve">vigente hasta el veinte de octubre de dos mil diecisiete, </w:t>
      </w:r>
      <w:r>
        <w:rPr>
          <w:rFonts w:ascii="Arial" w:hAnsi="Arial" w:cs="Arial"/>
          <w:sz w:val="26"/>
          <w:szCs w:val="26"/>
        </w:rPr>
        <w:t>al otorgar facultades que procuren evitar dilación en los procesos, al establecer:</w:t>
      </w:r>
    </w:p>
    <w:p w:rsidR="00C970EA" w:rsidRPr="009A3F45" w:rsidRDefault="00C970EA" w:rsidP="00C970EA">
      <w:pPr>
        <w:autoSpaceDE w:val="0"/>
        <w:autoSpaceDN w:val="0"/>
        <w:adjustRightInd w:val="0"/>
        <w:spacing w:after="0" w:line="240" w:lineRule="auto"/>
        <w:ind w:left="709" w:right="709"/>
        <w:jc w:val="both"/>
        <w:rPr>
          <w:rFonts w:ascii="Arial" w:hAnsi="Arial" w:cs="Arial"/>
          <w:i/>
          <w:lang w:val="es-MX"/>
        </w:rPr>
      </w:pPr>
      <w:r w:rsidRPr="009A3F45">
        <w:rPr>
          <w:rFonts w:ascii="Arial" w:hAnsi="Arial" w:cs="Arial"/>
          <w:b/>
          <w:bCs/>
          <w:i/>
          <w:lang w:val="es-MX"/>
        </w:rPr>
        <w:t xml:space="preserve">“ARTICULO 127.- </w:t>
      </w:r>
      <w:r w:rsidRPr="009A3F45">
        <w:rPr>
          <w:rFonts w:ascii="Arial" w:hAnsi="Arial" w:cs="Arial"/>
          <w:i/>
          <w:lang w:val="es-MX"/>
        </w:rPr>
        <w:t xml:space="preserve">El Tribunal está facultado para desechar de plano las </w:t>
      </w:r>
      <w:r>
        <w:rPr>
          <w:rFonts w:ascii="Arial" w:hAnsi="Arial" w:cs="Arial"/>
          <w:i/>
          <w:lang w:val="es-MX"/>
        </w:rPr>
        <w:t>p</w:t>
      </w:r>
      <w:r w:rsidRPr="009A3F45">
        <w:rPr>
          <w:rFonts w:ascii="Arial" w:hAnsi="Arial" w:cs="Arial"/>
          <w:i/>
          <w:lang w:val="es-MX"/>
        </w:rPr>
        <w:t>romociones</w:t>
      </w:r>
      <w:r>
        <w:rPr>
          <w:rFonts w:ascii="Arial" w:hAnsi="Arial" w:cs="Arial"/>
          <w:i/>
          <w:lang w:val="es-MX"/>
        </w:rPr>
        <w:t xml:space="preserve"> </w:t>
      </w:r>
      <w:r w:rsidRPr="009A3F45">
        <w:rPr>
          <w:rFonts w:ascii="Arial" w:hAnsi="Arial" w:cs="Arial"/>
          <w:i/>
          <w:lang w:val="es-MX"/>
        </w:rPr>
        <w:t>notoriamente improcedentes, o que se interpongan con el fin evidente de dilatar otro</w:t>
      </w:r>
      <w:r>
        <w:rPr>
          <w:rFonts w:ascii="Arial" w:hAnsi="Arial" w:cs="Arial"/>
          <w:i/>
          <w:lang w:val="es-MX"/>
        </w:rPr>
        <w:t xml:space="preserve"> </w:t>
      </w:r>
      <w:r w:rsidRPr="009A3F45">
        <w:rPr>
          <w:rFonts w:ascii="Arial" w:hAnsi="Arial" w:cs="Arial"/>
          <w:i/>
          <w:lang w:val="es-MX"/>
        </w:rPr>
        <w:t>procedimiento</w:t>
      </w:r>
      <w:r>
        <w:rPr>
          <w:rFonts w:ascii="Arial" w:hAnsi="Arial" w:cs="Arial"/>
          <w:i/>
          <w:lang w:val="es-MX"/>
        </w:rPr>
        <w:t>”</w:t>
      </w:r>
      <w:r w:rsidRPr="009A3F45">
        <w:rPr>
          <w:rFonts w:ascii="Arial" w:hAnsi="Arial" w:cs="Arial"/>
          <w:i/>
          <w:lang w:val="es-MX"/>
        </w:rPr>
        <w:t>.</w:t>
      </w:r>
    </w:p>
    <w:p w:rsidR="00C970EA" w:rsidRDefault="00C970EA" w:rsidP="00C970EA">
      <w:pPr>
        <w:widowControl w:val="0"/>
        <w:autoSpaceDE w:val="0"/>
        <w:autoSpaceDN w:val="0"/>
        <w:adjustRightInd w:val="0"/>
        <w:spacing w:before="240" w:after="0" w:line="360" w:lineRule="auto"/>
        <w:ind w:firstLine="708"/>
        <w:jc w:val="both"/>
        <w:rPr>
          <w:rFonts w:ascii="Arial" w:hAnsi="Arial" w:cs="Arial"/>
          <w:sz w:val="26"/>
          <w:szCs w:val="26"/>
        </w:rPr>
      </w:pPr>
      <w:r w:rsidRPr="002C4656">
        <w:rPr>
          <w:rFonts w:ascii="Arial" w:hAnsi="Arial" w:cs="Arial"/>
          <w:sz w:val="26"/>
          <w:szCs w:val="26"/>
        </w:rPr>
        <w:t xml:space="preserve">Entonces, interpretar el artículo 206 de la Ley de la materia en el sentido de que </w:t>
      </w:r>
      <w:r>
        <w:rPr>
          <w:rFonts w:ascii="Arial" w:hAnsi="Arial" w:cs="Arial"/>
          <w:sz w:val="26"/>
          <w:szCs w:val="26"/>
        </w:rPr>
        <w:t xml:space="preserve">todas </w:t>
      </w:r>
      <w:r w:rsidRPr="002C4656">
        <w:rPr>
          <w:rFonts w:ascii="Arial" w:hAnsi="Arial" w:cs="Arial"/>
          <w:sz w:val="26"/>
          <w:szCs w:val="26"/>
        </w:rPr>
        <w:t xml:space="preserve">las autoridades demandadas que fueron parte en el juicio de nulidad pudieran interponer el recurso, </w:t>
      </w:r>
      <w:r>
        <w:rPr>
          <w:rFonts w:ascii="Arial" w:hAnsi="Arial" w:cs="Arial"/>
          <w:sz w:val="26"/>
          <w:szCs w:val="26"/>
        </w:rPr>
        <w:t xml:space="preserve">aun cuando no hayan intervenido en la emisión del acto declarado nulo en el juicio de primera instancia, </w:t>
      </w:r>
      <w:r w:rsidRPr="002C4656">
        <w:rPr>
          <w:rFonts w:ascii="Arial" w:hAnsi="Arial" w:cs="Arial"/>
          <w:sz w:val="26"/>
          <w:szCs w:val="26"/>
        </w:rPr>
        <w:t xml:space="preserve">implicaría </w:t>
      </w:r>
      <w:r>
        <w:rPr>
          <w:rFonts w:ascii="Arial" w:hAnsi="Arial" w:cs="Arial"/>
          <w:sz w:val="26"/>
          <w:szCs w:val="26"/>
        </w:rPr>
        <w:t>sin duda, dilación en el trámite y resolución de los juicios.</w:t>
      </w:r>
    </w:p>
    <w:p w:rsidR="00C970EA" w:rsidRDefault="00C970EA" w:rsidP="00C970EA">
      <w:pPr>
        <w:widowControl w:val="0"/>
        <w:autoSpaceDE w:val="0"/>
        <w:autoSpaceDN w:val="0"/>
        <w:adjustRightInd w:val="0"/>
        <w:spacing w:before="240" w:after="0" w:line="360" w:lineRule="auto"/>
        <w:ind w:firstLine="708"/>
        <w:jc w:val="both"/>
        <w:rPr>
          <w:rFonts w:ascii="Arial" w:hAnsi="Arial" w:cs="Arial"/>
          <w:bCs/>
          <w:sz w:val="26"/>
          <w:szCs w:val="26"/>
        </w:rPr>
      </w:pPr>
      <w:r>
        <w:rPr>
          <w:rFonts w:ascii="Arial" w:hAnsi="Arial" w:cs="Arial"/>
          <w:bCs/>
          <w:sz w:val="26"/>
          <w:szCs w:val="26"/>
        </w:rPr>
        <w:t>De tal manera, que si como sucede en la especie, la nulidad decretada fue respecto del acta de infracci</w:t>
      </w:r>
      <w:r w:rsidR="00F86D32">
        <w:rPr>
          <w:rFonts w:ascii="Arial" w:hAnsi="Arial" w:cs="Arial"/>
          <w:bCs/>
          <w:sz w:val="26"/>
          <w:szCs w:val="26"/>
        </w:rPr>
        <w:t>ón levantada por el Inspector Municipal</w:t>
      </w:r>
      <w:r>
        <w:rPr>
          <w:rFonts w:ascii="Arial" w:hAnsi="Arial" w:cs="Arial"/>
          <w:bCs/>
          <w:sz w:val="26"/>
          <w:szCs w:val="26"/>
        </w:rPr>
        <w:t xml:space="preserve"> de Oaxaca de Juárez, Oaxaca, sólo a dicha autoridad corresponde la legitimación para impugnarla en lo atinente a tal declaración de nulidad y sus efectos, misma que no lo hizo.</w:t>
      </w:r>
    </w:p>
    <w:p w:rsidR="00C970EA" w:rsidRDefault="00C970EA" w:rsidP="00C970EA">
      <w:pPr>
        <w:spacing w:before="240" w:line="360" w:lineRule="auto"/>
        <w:ind w:firstLine="709"/>
        <w:jc w:val="both"/>
        <w:rPr>
          <w:rFonts w:ascii="Arial" w:eastAsia="Times New Roman" w:hAnsi="Arial"/>
          <w:color w:val="000000"/>
          <w:sz w:val="26"/>
          <w:szCs w:val="26"/>
        </w:rPr>
      </w:pPr>
      <w:r>
        <w:rPr>
          <w:rFonts w:ascii="Arial" w:hAnsi="Arial" w:cs="Arial"/>
          <w:bCs/>
          <w:sz w:val="26"/>
          <w:szCs w:val="26"/>
        </w:rPr>
        <w:t>Al respecto resulta aplicable al caso el criterio emitido por el Octavo Tribunal Colegiado en materia Administrativa del Primer Circuito, novena</w:t>
      </w:r>
      <w:r>
        <w:rPr>
          <w:rFonts w:ascii="Arial" w:eastAsia="Times New Roman" w:hAnsi="Arial"/>
          <w:color w:val="000000"/>
          <w:sz w:val="26"/>
          <w:szCs w:val="26"/>
        </w:rPr>
        <w:t xml:space="preserve"> época, Tomo XXIX, en mayo de 2009, consultable a página 1119, publicadas ambas en la Gaceta del Semanario Judicial de la Federación, cuyo rubro y texto es el siguiente:</w:t>
      </w:r>
    </w:p>
    <w:p w:rsidR="00C970EA" w:rsidRDefault="00C970EA" w:rsidP="00B1319C">
      <w:pPr>
        <w:widowControl w:val="0"/>
        <w:autoSpaceDE w:val="0"/>
        <w:autoSpaceDN w:val="0"/>
        <w:adjustRightInd w:val="0"/>
        <w:spacing w:before="240" w:after="0" w:line="240" w:lineRule="auto"/>
        <w:ind w:left="1134" w:right="474"/>
        <w:jc w:val="both"/>
        <w:rPr>
          <w:rFonts w:ascii="Arial" w:hAnsi="Arial" w:cs="Arial"/>
          <w:bCs/>
          <w:sz w:val="24"/>
          <w:szCs w:val="24"/>
        </w:rPr>
      </w:pPr>
      <w:r>
        <w:rPr>
          <w:rFonts w:ascii="Arial" w:hAnsi="Arial" w:cs="Arial"/>
          <w:bCs/>
          <w:sz w:val="24"/>
          <w:szCs w:val="24"/>
        </w:rPr>
        <w:t>“</w:t>
      </w:r>
      <w:r w:rsidRPr="00614ED8">
        <w:rPr>
          <w:rFonts w:cs="Calibri"/>
          <w:b/>
          <w:bCs/>
          <w:i/>
          <w:sz w:val="24"/>
          <w:szCs w:val="24"/>
        </w:rPr>
        <w:t>REVISIÓN CONTENCIOSA ADMINISTRATIVA. LA LEGITIMACIÓN PARA INTERPONER DICHO RECURSO NO SÓLO IMPLICA QUE EL PROMOVENTE SEA AUTORIDAD, SINO TAMBIÉN QUE LA SENTENCIA IMPUGNADA LE AGRAVIE</w:t>
      </w:r>
      <w:r w:rsidRPr="00614ED8">
        <w:rPr>
          <w:rFonts w:cs="Calibri"/>
          <w:bCs/>
          <w:i/>
          <w:sz w:val="24"/>
          <w:szCs w:val="24"/>
        </w:rPr>
        <w:t xml:space="preserve">. De los artículos 87 y 88 de la </w:t>
      </w:r>
      <w:r w:rsidRPr="00614ED8">
        <w:rPr>
          <w:rFonts w:cs="Calibri"/>
          <w:bCs/>
          <w:i/>
          <w:sz w:val="24"/>
          <w:szCs w:val="24"/>
        </w:rPr>
        <w:lastRenderedPageBreak/>
        <w:t>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promovente sea autoridad, sino también que la sentencia impugnada le agravie, con lo que se justifica su interés en que sea modificada o revocada.”</w:t>
      </w:r>
    </w:p>
    <w:p w:rsidR="00875B4B" w:rsidRDefault="00C970EA" w:rsidP="00C970EA">
      <w:pPr>
        <w:tabs>
          <w:tab w:val="left" w:pos="709"/>
        </w:tabs>
        <w:spacing w:before="240" w:line="360" w:lineRule="auto"/>
        <w:jc w:val="both"/>
        <w:rPr>
          <w:rFonts w:ascii="Arial" w:hAnsi="Arial" w:cs="Arial"/>
          <w:sz w:val="26"/>
          <w:szCs w:val="26"/>
          <w:lang w:val="es-MX"/>
        </w:rPr>
      </w:pPr>
      <w:r>
        <w:rPr>
          <w:rFonts w:ascii="Arial" w:hAnsi="Arial" w:cs="Arial"/>
          <w:bCs/>
          <w:sz w:val="26"/>
          <w:szCs w:val="26"/>
        </w:rPr>
        <w:tab/>
        <w:t xml:space="preserve">En consecuencia, </w:t>
      </w:r>
      <w:r w:rsidR="00B1319C">
        <w:rPr>
          <w:rFonts w:ascii="Arial" w:hAnsi="Arial" w:cs="Arial"/>
          <w:bCs/>
          <w:sz w:val="26"/>
          <w:szCs w:val="26"/>
        </w:rPr>
        <w:t>se</w:t>
      </w:r>
      <w:r>
        <w:rPr>
          <w:rFonts w:ascii="Arial" w:hAnsi="Arial" w:cs="Arial"/>
          <w:bCs/>
          <w:sz w:val="26"/>
          <w:szCs w:val="26"/>
        </w:rPr>
        <w:t xml:space="preserve"> </w:t>
      </w:r>
      <w:r>
        <w:rPr>
          <w:rFonts w:ascii="Arial" w:hAnsi="Arial" w:cs="Arial"/>
          <w:b/>
          <w:bCs/>
          <w:sz w:val="26"/>
          <w:szCs w:val="26"/>
        </w:rPr>
        <w:t xml:space="preserve">CONFIRMA </w:t>
      </w:r>
      <w:r>
        <w:rPr>
          <w:rFonts w:ascii="Arial" w:hAnsi="Arial" w:cs="Arial"/>
          <w:bCs/>
          <w:sz w:val="26"/>
          <w:szCs w:val="26"/>
        </w:rPr>
        <w:t xml:space="preserve">la sentencia alzada. </w:t>
      </w:r>
      <w:r>
        <w:rPr>
          <w:rFonts w:ascii="Arial" w:hAnsi="Arial" w:cs="Arial"/>
          <w:sz w:val="26"/>
          <w:szCs w:val="26"/>
        </w:rPr>
        <w:t>En mérito de lo anterior, con fundamento en los artículos 207 y 208 de la Ley de Justicia Administrativa para el Estado,</w:t>
      </w:r>
      <w:r w:rsidR="00F34C78">
        <w:rPr>
          <w:rFonts w:ascii="Arial" w:hAnsi="Arial" w:cs="Arial"/>
          <w:sz w:val="26"/>
          <w:szCs w:val="26"/>
        </w:rPr>
        <w:t xml:space="preserve"> vigente hasta el veinte de octubre de dos mil diecisiete,</w:t>
      </w:r>
      <w:r>
        <w:rPr>
          <w:rFonts w:ascii="Arial" w:hAnsi="Arial" w:cs="Arial"/>
          <w:sz w:val="26"/>
          <w:szCs w:val="26"/>
        </w:rPr>
        <w:t xml:space="preserve"> se</w:t>
      </w:r>
      <w:r w:rsidR="00875B4B" w:rsidRPr="008C1633">
        <w:rPr>
          <w:rFonts w:ascii="Arial" w:hAnsi="Arial" w:cs="Arial"/>
          <w:sz w:val="26"/>
          <w:szCs w:val="26"/>
          <w:lang w:val="es-MX"/>
        </w:rPr>
        <w:t>:</w:t>
      </w:r>
    </w:p>
    <w:p w:rsidR="00875B4B" w:rsidRPr="00423F1A" w:rsidRDefault="00875B4B" w:rsidP="00875B4B">
      <w:pPr>
        <w:tabs>
          <w:tab w:val="left" w:pos="1134"/>
        </w:tabs>
        <w:spacing w:before="240" w:line="360" w:lineRule="auto"/>
        <w:jc w:val="center"/>
        <w:rPr>
          <w:rFonts w:ascii="Arial" w:hAnsi="Arial" w:cs="Arial"/>
          <w:b/>
          <w:sz w:val="26"/>
          <w:szCs w:val="26"/>
        </w:rPr>
      </w:pPr>
      <w:r w:rsidRPr="00423F1A">
        <w:rPr>
          <w:rFonts w:ascii="Arial" w:hAnsi="Arial" w:cs="Arial"/>
          <w:b/>
          <w:sz w:val="26"/>
          <w:szCs w:val="26"/>
        </w:rPr>
        <w:t>R E S U E L V E</w:t>
      </w:r>
    </w:p>
    <w:p w:rsidR="00F34C78" w:rsidRDefault="00875B4B" w:rsidP="009F7040">
      <w:pPr>
        <w:spacing w:after="0" w:line="360" w:lineRule="auto"/>
        <w:ind w:firstLine="708"/>
        <w:jc w:val="both"/>
        <w:rPr>
          <w:rFonts w:ascii="Arial" w:hAnsi="Arial" w:cs="Arial"/>
          <w:color w:val="000000"/>
          <w:sz w:val="26"/>
          <w:szCs w:val="26"/>
          <w:lang w:val="es-MX"/>
        </w:rPr>
      </w:pPr>
      <w:r w:rsidRPr="00423F1A">
        <w:rPr>
          <w:rFonts w:ascii="Arial" w:hAnsi="Arial" w:cs="Arial"/>
          <w:b/>
          <w:sz w:val="26"/>
          <w:szCs w:val="26"/>
        </w:rPr>
        <w:t>PRIMERO</w:t>
      </w:r>
      <w:r w:rsidRPr="00423F1A">
        <w:rPr>
          <w:rFonts w:ascii="Arial" w:hAnsi="Arial" w:cs="Arial"/>
          <w:sz w:val="26"/>
          <w:szCs w:val="26"/>
          <w:lang w:val="es-MX"/>
        </w:rPr>
        <w:t xml:space="preserve">. </w:t>
      </w:r>
      <w:r w:rsidR="00635F24">
        <w:rPr>
          <w:rFonts w:ascii="Arial" w:hAnsi="Arial" w:cs="Arial"/>
          <w:color w:val="000000"/>
          <w:sz w:val="26"/>
          <w:szCs w:val="26"/>
          <w:lang w:val="es-MX"/>
        </w:rPr>
        <w:t xml:space="preserve">Se </w:t>
      </w:r>
      <w:r w:rsidR="00635F24">
        <w:rPr>
          <w:rFonts w:ascii="Arial" w:hAnsi="Arial" w:cs="Arial"/>
          <w:b/>
          <w:color w:val="000000"/>
          <w:sz w:val="26"/>
          <w:szCs w:val="26"/>
          <w:lang w:val="es-MX"/>
        </w:rPr>
        <w:t xml:space="preserve">CONFIRMA </w:t>
      </w:r>
      <w:r w:rsidR="00635F24">
        <w:rPr>
          <w:rFonts w:ascii="Arial" w:hAnsi="Arial" w:cs="Arial"/>
          <w:color w:val="000000"/>
          <w:sz w:val="26"/>
          <w:szCs w:val="26"/>
          <w:lang w:val="es-MX"/>
        </w:rPr>
        <w:t xml:space="preserve">la </w:t>
      </w:r>
      <w:r w:rsidR="00635F24">
        <w:rPr>
          <w:rFonts w:ascii="Arial" w:hAnsi="Arial" w:cs="Arial"/>
          <w:sz w:val="26"/>
          <w:szCs w:val="26"/>
          <w:lang w:val="es-MX"/>
        </w:rPr>
        <w:t xml:space="preserve">sentencia </w:t>
      </w:r>
      <w:r w:rsidR="00635F24">
        <w:rPr>
          <w:rFonts w:ascii="Arial" w:hAnsi="Arial" w:cs="Arial"/>
          <w:color w:val="000000"/>
          <w:sz w:val="26"/>
          <w:szCs w:val="26"/>
          <w:lang w:val="es-MX"/>
        </w:rPr>
        <w:t xml:space="preserve">recurrida, por las razones expuestas en </w:t>
      </w:r>
      <w:r w:rsidR="00F34C78">
        <w:rPr>
          <w:rFonts w:ascii="Arial" w:hAnsi="Arial" w:cs="Arial"/>
          <w:color w:val="000000"/>
          <w:sz w:val="26"/>
          <w:szCs w:val="26"/>
          <w:lang w:val="es-MX"/>
        </w:rPr>
        <w:t xml:space="preserve">el considerando que antecede. </w:t>
      </w:r>
    </w:p>
    <w:p w:rsidR="00F34C78" w:rsidRDefault="002C2593" w:rsidP="002C2593">
      <w:pPr>
        <w:spacing w:before="240" w:after="0" w:line="360" w:lineRule="auto"/>
        <w:ind w:firstLine="708"/>
        <w:jc w:val="both"/>
        <w:rPr>
          <w:rFonts w:ascii="Arial" w:hAnsi="Arial" w:cs="Arial"/>
          <w:sz w:val="26"/>
          <w:szCs w:val="26"/>
          <w:lang w:val="es-MX"/>
        </w:rPr>
      </w:pPr>
      <w:r>
        <w:rPr>
          <w:rFonts w:ascii="Arial" w:hAnsi="Arial" w:cs="Arial"/>
          <w:b/>
          <w:bCs/>
          <w:sz w:val="26"/>
          <w:szCs w:val="26"/>
        </w:rPr>
        <w:t>SEGUNDO.-</w:t>
      </w:r>
      <w:r>
        <w:rPr>
          <w:rFonts w:ascii="Arial" w:hAnsi="Arial" w:cs="Arial"/>
          <w:bCs/>
          <w:sz w:val="26"/>
          <w:szCs w:val="26"/>
        </w:rPr>
        <w:t xml:space="preserve"> </w:t>
      </w:r>
      <w:r w:rsidR="00875B4B" w:rsidRPr="00694D83">
        <w:rPr>
          <w:rFonts w:ascii="Arial" w:hAnsi="Arial" w:cs="Arial"/>
          <w:b/>
          <w:sz w:val="26"/>
          <w:szCs w:val="26"/>
          <w:lang w:val="es-MX"/>
        </w:rPr>
        <w:t>N</w:t>
      </w:r>
      <w:r w:rsidR="00875B4B" w:rsidRPr="006E349D">
        <w:rPr>
          <w:rFonts w:ascii="Arial" w:hAnsi="Arial" w:cs="Arial"/>
          <w:b/>
          <w:sz w:val="26"/>
          <w:szCs w:val="26"/>
          <w:lang w:val="es-MX"/>
        </w:rPr>
        <w:t>OTIFÍQUESE</w:t>
      </w:r>
      <w:r w:rsidR="00875B4B">
        <w:rPr>
          <w:rFonts w:ascii="Arial" w:hAnsi="Arial" w:cs="Arial"/>
          <w:b/>
          <w:sz w:val="26"/>
          <w:szCs w:val="26"/>
          <w:lang w:val="es-MX"/>
        </w:rPr>
        <w:t xml:space="preserve"> Y CÚMPLASE</w:t>
      </w:r>
      <w:r w:rsidR="00875B4B" w:rsidRPr="006E349D">
        <w:rPr>
          <w:rFonts w:ascii="Arial" w:hAnsi="Arial" w:cs="Arial"/>
          <w:b/>
          <w:sz w:val="26"/>
          <w:szCs w:val="26"/>
          <w:lang w:val="es-MX"/>
        </w:rPr>
        <w:t>,</w:t>
      </w:r>
      <w:r w:rsidR="00875B4B" w:rsidRPr="006E349D">
        <w:rPr>
          <w:rFonts w:ascii="Arial" w:hAnsi="Arial" w:cs="Arial"/>
          <w:sz w:val="26"/>
          <w:szCs w:val="26"/>
          <w:lang w:val="es-MX"/>
        </w:rPr>
        <w:t xml:space="preserve"> </w:t>
      </w:r>
      <w:r w:rsidR="000F66F4" w:rsidRPr="006E349D">
        <w:rPr>
          <w:rFonts w:ascii="Arial" w:hAnsi="Arial" w:cs="Arial"/>
          <w:sz w:val="26"/>
          <w:szCs w:val="26"/>
          <w:lang w:val="es-MX"/>
        </w:rPr>
        <w:t xml:space="preserve">remítase copia certificada de la presente resolución a la Sala de </w:t>
      </w:r>
      <w:r w:rsidR="000F66F4">
        <w:rPr>
          <w:rFonts w:ascii="Arial" w:hAnsi="Arial" w:cs="Arial"/>
          <w:sz w:val="26"/>
          <w:szCs w:val="26"/>
          <w:lang w:val="es-MX"/>
        </w:rPr>
        <w:t xml:space="preserve">origen para los efectos legales a que haya lugar, y </w:t>
      </w:r>
      <w:r w:rsidR="000F66F4" w:rsidRPr="006E349D">
        <w:rPr>
          <w:rFonts w:ascii="Arial" w:hAnsi="Arial" w:cs="Arial"/>
          <w:sz w:val="26"/>
          <w:szCs w:val="26"/>
          <w:lang w:val="es-MX"/>
        </w:rPr>
        <w:t>en su oportunidad archívese el presente cuaderno de revisión como asunto concluido</w:t>
      </w:r>
      <w:r w:rsidR="00875B4B" w:rsidRPr="006E349D">
        <w:rPr>
          <w:rFonts w:ascii="Arial" w:hAnsi="Arial" w:cs="Arial"/>
          <w:sz w:val="26"/>
          <w:szCs w:val="26"/>
          <w:lang w:val="es-MX"/>
        </w:rPr>
        <w:t>.</w:t>
      </w:r>
    </w:p>
    <w:p w:rsidR="00F34C78" w:rsidRDefault="00CF3374" w:rsidP="002C2593">
      <w:pPr>
        <w:spacing w:before="240" w:after="0" w:line="360" w:lineRule="auto"/>
        <w:ind w:firstLine="708"/>
        <w:jc w:val="both"/>
        <w:rPr>
          <w:rFonts w:ascii="Arial" w:hAnsi="Arial" w:cs="Arial"/>
          <w:sz w:val="26"/>
          <w:szCs w:val="26"/>
          <w:lang w:val="es-MX"/>
        </w:rPr>
      </w:pPr>
      <w:r>
        <w:rPr>
          <w:rFonts w:ascii="Arial" w:hAnsi="Arial" w:cs="Arial"/>
          <w:noProof/>
          <w:sz w:val="26"/>
          <w:szCs w:val="26"/>
          <w:lang w:val="es-MX" w:eastAsia="es-MX"/>
        </w:rPr>
        <mc:AlternateContent>
          <mc:Choice Requires="wps">
            <w:drawing>
              <wp:anchor distT="0" distB="0" distL="114300" distR="114300" simplePos="0" relativeHeight="251659264" behindDoc="0" locked="0" layoutInCell="1" allowOverlap="1">
                <wp:simplePos x="0" y="0"/>
                <wp:positionH relativeFrom="column">
                  <wp:posOffset>5481320</wp:posOffset>
                </wp:positionH>
                <wp:positionV relativeFrom="paragraph">
                  <wp:posOffset>146685</wp:posOffset>
                </wp:positionV>
                <wp:extent cx="1076325" cy="657225"/>
                <wp:effectExtent l="10160" t="9525" r="889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D2049" w:rsidRDefault="001D2049" w:rsidP="001D204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31.6pt;margin-top:11.5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">
                <v:textbox>
                  <w:txbxContent>
                    <w:p w:rsidR="001D2049" w:rsidRDefault="001D2049" w:rsidP="001D2049">
                      <w:pPr>
                        <w:rPr>
                          <w:sz w:val="16"/>
                          <w:szCs w:val="16"/>
                        </w:rPr>
                      </w:pPr>
                      <w:r>
                        <w:rPr>
                          <w:sz w:val="16"/>
                          <w:szCs w:val="16"/>
                        </w:rPr>
                        <w:t>Datos personales protegidos por el Art. 116 de la LGTAIP y el Art. 56 de la LTAIPEO</w:t>
                      </w:r>
                    </w:p>
                  </w:txbxContent>
                </v:textbox>
              </v:shape>
            </w:pict>
          </mc:Fallback>
        </mc:AlternateContent>
      </w:r>
    </w:p>
    <w:p w:rsidR="00F34C78" w:rsidRDefault="00F34C78" w:rsidP="00F34C78">
      <w:pPr>
        <w:tabs>
          <w:tab w:val="left" w:pos="1985"/>
        </w:tabs>
        <w:spacing w:after="0" w:line="360" w:lineRule="auto"/>
        <w:ind w:firstLine="708"/>
        <w:jc w:val="both"/>
        <w:rPr>
          <w:rFonts w:ascii="Arial" w:hAnsi="Arial" w:cs="Arial"/>
          <w:bCs/>
          <w:sz w:val="26"/>
          <w:szCs w:val="26"/>
        </w:rPr>
      </w:pPr>
      <w:r w:rsidRPr="00F34C78">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F34C78" w:rsidRDefault="00F34C78" w:rsidP="00F34C78">
      <w:pPr>
        <w:spacing w:line="360" w:lineRule="auto"/>
        <w:rPr>
          <w:rFonts w:ascii="Arial" w:hAnsi="Arial" w:cs="Arial"/>
          <w:sz w:val="26"/>
          <w:szCs w:val="26"/>
        </w:rPr>
      </w:pPr>
    </w:p>
    <w:p w:rsidR="00F34C78" w:rsidRDefault="00F34C78" w:rsidP="00F34C78">
      <w:pPr>
        <w:spacing w:line="360" w:lineRule="auto"/>
        <w:rPr>
          <w:rFonts w:ascii="Arial" w:hAnsi="Arial" w:cs="Arial"/>
          <w:sz w:val="26"/>
          <w:szCs w:val="26"/>
        </w:rPr>
      </w:pPr>
    </w:p>
    <w:p w:rsidR="00F34C78" w:rsidRDefault="00F34C78" w:rsidP="00F34C78">
      <w:pPr>
        <w:spacing w:line="360" w:lineRule="auto"/>
        <w:rPr>
          <w:rFonts w:ascii="Arial" w:hAnsi="Arial" w:cs="Arial"/>
          <w:sz w:val="26"/>
          <w:szCs w:val="26"/>
        </w:rPr>
      </w:pPr>
    </w:p>
    <w:p w:rsidR="00F34C78" w:rsidRDefault="00F34C78" w:rsidP="00F34C78">
      <w:pPr>
        <w:spacing w:after="0"/>
        <w:jc w:val="center"/>
        <w:rPr>
          <w:rFonts w:ascii="Arial" w:hAnsi="Arial" w:cs="Arial"/>
          <w:sz w:val="26"/>
          <w:szCs w:val="26"/>
        </w:rPr>
      </w:pPr>
      <w:r>
        <w:rPr>
          <w:rFonts w:ascii="Arial" w:hAnsi="Arial" w:cs="Arial"/>
          <w:sz w:val="26"/>
          <w:szCs w:val="26"/>
        </w:rPr>
        <w:t>MAGISTRADO ADRIÁN QUIROGA AVENDAÑO.</w:t>
      </w:r>
    </w:p>
    <w:p w:rsidR="00F34C78" w:rsidRDefault="00F34C78" w:rsidP="00F34C78">
      <w:pPr>
        <w:spacing w:after="0"/>
        <w:jc w:val="center"/>
        <w:rPr>
          <w:rFonts w:ascii="Arial" w:hAnsi="Arial" w:cs="Arial"/>
          <w:sz w:val="26"/>
          <w:szCs w:val="26"/>
        </w:rPr>
      </w:pPr>
      <w:r>
        <w:rPr>
          <w:rFonts w:ascii="Arial" w:hAnsi="Arial" w:cs="Arial"/>
          <w:sz w:val="26"/>
          <w:szCs w:val="26"/>
        </w:rPr>
        <w:t>PRESIDENTE</w:t>
      </w:r>
    </w:p>
    <w:p w:rsidR="00F34C78" w:rsidRDefault="00F34C78" w:rsidP="00F34C78">
      <w:pPr>
        <w:spacing w:line="360" w:lineRule="auto"/>
        <w:rPr>
          <w:rFonts w:ascii="Arial" w:hAnsi="Arial" w:cs="Arial"/>
          <w:sz w:val="26"/>
          <w:szCs w:val="26"/>
        </w:rPr>
      </w:pPr>
    </w:p>
    <w:p w:rsidR="00F34C78" w:rsidRDefault="00F34C78" w:rsidP="00F34C78">
      <w:pPr>
        <w:spacing w:line="360" w:lineRule="auto"/>
        <w:rPr>
          <w:rFonts w:ascii="Arial" w:hAnsi="Arial" w:cs="Arial"/>
          <w:sz w:val="26"/>
          <w:szCs w:val="26"/>
        </w:rPr>
      </w:pPr>
    </w:p>
    <w:p w:rsidR="00F34C78" w:rsidRDefault="00F34C78" w:rsidP="00F34C78">
      <w:pPr>
        <w:spacing w:line="360" w:lineRule="auto"/>
        <w:rPr>
          <w:rFonts w:ascii="Arial" w:hAnsi="Arial" w:cs="Arial"/>
          <w:sz w:val="26"/>
          <w:szCs w:val="26"/>
        </w:rPr>
      </w:pPr>
    </w:p>
    <w:p w:rsidR="00F34C78" w:rsidRDefault="00F34C78" w:rsidP="00F34C78">
      <w:pPr>
        <w:spacing w:line="360" w:lineRule="auto"/>
        <w:jc w:val="center"/>
        <w:rPr>
          <w:rFonts w:ascii="Arial" w:hAnsi="Arial" w:cs="Arial"/>
          <w:sz w:val="26"/>
          <w:szCs w:val="26"/>
        </w:rPr>
      </w:pPr>
      <w:r>
        <w:rPr>
          <w:rFonts w:ascii="Arial" w:hAnsi="Arial" w:cs="Arial"/>
          <w:sz w:val="26"/>
          <w:szCs w:val="26"/>
        </w:rPr>
        <w:t>MAGISTRADO HUGO VILLEGAS AQUINO.</w:t>
      </w:r>
    </w:p>
    <w:p w:rsidR="00F34C78" w:rsidRDefault="00F34C78" w:rsidP="00F34C78">
      <w:pPr>
        <w:spacing w:line="360" w:lineRule="auto"/>
        <w:jc w:val="center"/>
        <w:rPr>
          <w:rFonts w:ascii="Arial" w:hAnsi="Arial" w:cs="Arial"/>
          <w:sz w:val="26"/>
          <w:szCs w:val="26"/>
        </w:rPr>
      </w:pPr>
    </w:p>
    <w:p w:rsidR="00F34C78" w:rsidRDefault="00F34C78" w:rsidP="00F34C78">
      <w:pPr>
        <w:spacing w:line="360" w:lineRule="auto"/>
        <w:jc w:val="center"/>
        <w:rPr>
          <w:rFonts w:ascii="Arial" w:hAnsi="Arial" w:cs="Arial"/>
          <w:b/>
          <w:sz w:val="16"/>
          <w:szCs w:val="26"/>
        </w:rPr>
      </w:pPr>
      <w:r>
        <w:rPr>
          <w:rFonts w:ascii="Arial" w:hAnsi="Arial" w:cs="Arial"/>
          <w:b/>
          <w:sz w:val="16"/>
          <w:szCs w:val="26"/>
        </w:rPr>
        <w:t>LAS PRESENTES FIRMAS CORRESPONDEN AL RECURSO DE REVISIÓN 207/2018</w:t>
      </w:r>
    </w:p>
    <w:p w:rsidR="00F34C78" w:rsidRDefault="00F34C78" w:rsidP="00F34C78">
      <w:pPr>
        <w:spacing w:line="360" w:lineRule="auto"/>
        <w:jc w:val="center"/>
        <w:rPr>
          <w:rFonts w:ascii="Arial" w:hAnsi="Arial" w:cs="Arial"/>
          <w:sz w:val="26"/>
          <w:szCs w:val="26"/>
        </w:rPr>
      </w:pPr>
    </w:p>
    <w:p w:rsidR="00F34C78" w:rsidRDefault="00F34C78" w:rsidP="00F34C78">
      <w:pPr>
        <w:spacing w:line="360" w:lineRule="auto"/>
        <w:jc w:val="center"/>
        <w:rPr>
          <w:rFonts w:ascii="Arial" w:hAnsi="Arial" w:cs="Arial"/>
          <w:b/>
          <w:sz w:val="16"/>
          <w:szCs w:val="26"/>
        </w:rPr>
      </w:pPr>
    </w:p>
    <w:p w:rsidR="00F34C78" w:rsidRDefault="00F34C78" w:rsidP="00F34C78">
      <w:pPr>
        <w:spacing w:line="360" w:lineRule="auto"/>
        <w:rPr>
          <w:rFonts w:ascii="Arial" w:hAnsi="Arial" w:cs="Arial"/>
          <w:sz w:val="26"/>
          <w:szCs w:val="26"/>
        </w:rPr>
      </w:pPr>
    </w:p>
    <w:p w:rsidR="00F34C78" w:rsidRDefault="00F34C78" w:rsidP="00F34C78">
      <w:pPr>
        <w:spacing w:line="360" w:lineRule="auto"/>
        <w:rPr>
          <w:rFonts w:ascii="Arial" w:hAnsi="Arial" w:cs="Arial"/>
          <w:sz w:val="26"/>
          <w:szCs w:val="26"/>
        </w:rPr>
      </w:pPr>
    </w:p>
    <w:p w:rsidR="00F34C78" w:rsidRDefault="00F34C78" w:rsidP="00F34C78">
      <w:pPr>
        <w:spacing w:line="360" w:lineRule="auto"/>
        <w:jc w:val="center"/>
        <w:rPr>
          <w:rFonts w:ascii="Arial" w:hAnsi="Arial" w:cs="Arial"/>
          <w:sz w:val="26"/>
          <w:szCs w:val="26"/>
        </w:rPr>
      </w:pPr>
      <w:r>
        <w:rPr>
          <w:rFonts w:ascii="Arial" w:hAnsi="Arial" w:cs="Arial"/>
          <w:sz w:val="26"/>
          <w:szCs w:val="26"/>
        </w:rPr>
        <w:t>MAGISTRADO ENRIQUE PACHECO MARTÍNEZ.</w:t>
      </w:r>
    </w:p>
    <w:p w:rsidR="00F34C78" w:rsidRDefault="00F34C78" w:rsidP="00F34C78">
      <w:pPr>
        <w:spacing w:line="360" w:lineRule="auto"/>
        <w:rPr>
          <w:rFonts w:ascii="Arial" w:hAnsi="Arial" w:cs="Arial"/>
          <w:sz w:val="26"/>
          <w:szCs w:val="26"/>
        </w:rPr>
      </w:pPr>
    </w:p>
    <w:p w:rsidR="00F34C78" w:rsidRDefault="00F34C78" w:rsidP="00F34C78">
      <w:pPr>
        <w:spacing w:line="360" w:lineRule="auto"/>
        <w:rPr>
          <w:rFonts w:ascii="Arial" w:hAnsi="Arial" w:cs="Arial"/>
          <w:sz w:val="26"/>
          <w:szCs w:val="26"/>
        </w:rPr>
      </w:pPr>
    </w:p>
    <w:p w:rsidR="00F34C78" w:rsidRDefault="00F34C78" w:rsidP="00F34C78">
      <w:pPr>
        <w:spacing w:line="360" w:lineRule="auto"/>
        <w:rPr>
          <w:rFonts w:ascii="Arial" w:hAnsi="Arial" w:cs="Arial"/>
          <w:sz w:val="26"/>
          <w:szCs w:val="26"/>
        </w:rPr>
      </w:pPr>
    </w:p>
    <w:p w:rsidR="00F34C78" w:rsidRDefault="00F34C78" w:rsidP="00F34C78">
      <w:pPr>
        <w:spacing w:line="360" w:lineRule="auto"/>
        <w:jc w:val="center"/>
        <w:rPr>
          <w:rFonts w:ascii="Arial" w:hAnsi="Arial" w:cs="Arial"/>
          <w:sz w:val="26"/>
          <w:szCs w:val="26"/>
        </w:rPr>
      </w:pPr>
      <w:r>
        <w:rPr>
          <w:rFonts w:ascii="Arial" w:hAnsi="Arial" w:cs="Arial"/>
          <w:sz w:val="26"/>
          <w:szCs w:val="26"/>
        </w:rPr>
        <w:t>MAGISTRADA MARÍA ELENA VILLA DE JARQUÍN</w:t>
      </w:r>
    </w:p>
    <w:p w:rsidR="00F34C78" w:rsidRPr="00F34C78" w:rsidRDefault="00F34C78" w:rsidP="00F34C78">
      <w:pPr>
        <w:jc w:val="center"/>
        <w:rPr>
          <w:rFonts w:ascii="Arial" w:eastAsia="Times New Roman" w:hAnsi="Arial" w:cs="Arial"/>
          <w:sz w:val="26"/>
          <w:szCs w:val="26"/>
          <w:lang w:eastAsia="es-MX"/>
        </w:rPr>
      </w:pPr>
    </w:p>
    <w:p w:rsidR="00F34C78" w:rsidRDefault="00F34C78" w:rsidP="00F34C78">
      <w:pPr>
        <w:rPr>
          <w:rFonts w:ascii="Arial" w:eastAsia="Times New Roman" w:hAnsi="Arial" w:cs="Arial"/>
          <w:sz w:val="26"/>
          <w:szCs w:val="26"/>
          <w:lang w:eastAsia="es-MX"/>
        </w:rPr>
      </w:pPr>
    </w:p>
    <w:p w:rsidR="00F34C78" w:rsidRPr="00F34C78" w:rsidRDefault="00F34C78" w:rsidP="00F34C78">
      <w:pPr>
        <w:rPr>
          <w:rFonts w:ascii="Arial" w:eastAsia="Times New Roman" w:hAnsi="Arial" w:cs="Arial"/>
          <w:sz w:val="26"/>
          <w:szCs w:val="26"/>
          <w:lang w:eastAsia="es-MX"/>
        </w:rPr>
      </w:pPr>
    </w:p>
    <w:p w:rsidR="00F34C78" w:rsidRPr="00F34C78" w:rsidRDefault="00F34C78" w:rsidP="00F34C78">
      <w:pPr>
        <w:jc w:val="center"/>
        <w:rPr>
          <w:rFonts w:ascii="Arial" w:eastAsia="Times New Roman" w:hAnsi="Arial" w:cs="Arial"/>
          <w:sz w:val="26"/>
          <w:szCs w:val="26"/>
          <w:lang w:eastAsia="es-MX"/>
        </w:rPr>
      </w:pPr>
    </w:p>
    <w:p w:rsidR="00F34C78" w:rsidRPr="00F34C78" w:rsidRDefault="00F34C78" w:rsidP="00F34C78">
      <w:pPr>
        <w:jc w:val="center"/>
        <w:rPr>
          <w:rFonts w:ascii="Arial" w:hAnsi="Arial" w:cs="Arial"/>
          <w:sz w:val="26"/>
          <w:szCs w:val="26"/>
        </w:rPr>
      </w:pPr>
      <w:r w:rsidRPr="00F34C78">
        <w:rPr>
          <w:rFonts w:ascii="Arial" w:eastAsia="Times New Roman" w:hAnsi="Arial" w:cs="Arial"/>
          <w:sz w:val="26"/>
          <w:szCs w:val="26"/>
          <w:lang w:eastAsia="es-MX"/>
        </w:rPr>
        <w:t>MAGISTRADO MANUEL VELASCO ALCÁNTARA</w:t>
      </w:r>
    </w:p>
    <w:p w:rsidR="00F34C78" w:rsidRDefault="00F34C78" w:rsidP="00F34C78">
      <w:pPr>
        <w:rPr>
          <w:rFonts w:ascii="Arial" w:hAnsi="Arial" w:cs="Arial"/>
          <w:sz w:val="26"/>
          <w:szCs w:val="26"/>
        </w:rPr>
      </w:pPr>
    </w:p>
    <w:p w:rsidR="00F34C78" w:rsidRDefault="00F34C78" w:rsidP="00F34C78">
      <w:pPr>
        <w:rPr>
          <w:rFonts w:ascii="Arial" w:hAnsi="Arial" w:cs="Arial"/>
          <w:sz w:val="26"/>
          <w:szCs w:val="26"/>
        </w:rPr>
      </w:pPr>
    </w:p>
    <w:p w:rsidR="00F34C78" w:rsidRDefault="00F34C78" w:rsidP="00F34C78">
      <w:pPr>
        <w:rPr>
          <w:rFonts w:ascii="Arial" w:hAnsi="Arial" w:cs="Arial"/>
          <w:sz w:val="26"/>
          <w:szCs w:val="26"/>
        </w:rPr>
      </w:pPr>
    </w:p>
    <w:p w:rsidR="00F34C78" w:rsidRDefault="00F34C78" w:rsidP="00F34C78">
      <w:pPr>
        <w:rPr>
          <w:rFonts w:ascii="Arial" w:hAnsi="Arial" w:cs="Arial"/>
          <w:sz w:val="26"/>
          <w:szCs w:val="26"/>
        </w:rPr>
      </w:pPr>
    </w:p>
    <w:p w:rsidR="00F34C78" w:rsidRDefault="00F34C78" w:rsidP="00F34C78">
      <w:pPr>
        <w:spacing w:after="0"/>
        <w:jc w:val="center"/>
        <w:rPr>
          <w:rFonts w:ascii="Arial" w:hAnsi="Arial" w:cs="Arial"/>
          <w:sz w:val="26"/>
          <w:szCs w:val="26"/>
        </w:rPr>
      </w:pPr>
      <w:r>
        <w:rPr>
          <w:rFonts w:ascii="Arial" w:hAnsi="Arial" w:cs="Arial"/>
          <w:sz w:val="26"/>
          <w:szCs w:val="26"/>
        </w:rPr>
        <w:t>LICENCIADA SANDRA PÉREZ CRUZ.</w:t>
      </w:r>
    </w:p>
    <w:p w:rsidR="00F34C78" w:rsidRDefault="00F34C78" w:rsidP="00F34C78">
      <w:pPr>
        <w:spacing w:after="0"/>
        <w:jc w:val="center"/>
        <w:rPr>
          <w:rFonts w:ascii="Arial" w:hAnsi="Arial" w:cs="Arial"/>
          <w:sz w:val="26"/>
          <w:szCs w:val="26"/>
        </w:rPr>
      </w:pPr>
      <w:r>
        <w:rPr>
          <w:rFonts w:ascii="Arial" w:hAnsi="Arial" w:cs="Arial"/>
          <w:sz w:val="26"/>
          <w:szCs w:val="26"/>
        </w:rPr>
        <w:t>SECRETARIA GENERAL DE ACUERDOS</w:t>
      </w:r>
    </w:p>
    <w:p w:rsidR="00F34C78" w:rsidRPr="00F34C78" w:rsidRDefault="00F34C78" w:rsidP="00F34C78">
      <w:pPr>
        <w:spacing w:line="360" w:lineRule="auto"/>
        <w:ind w:firstLine="708"/>
        <w:jc w:val="both"/>
        <w:rPr>
          <w:sz w:val="26"/>
          <w:szCs w:val="26"/>
        </w:rPr>
      </w:pPr>
    </w:p>
    <w:p w:rsidR="00875B4B" w:rsidRDefault="00875B4B" w:rsidP="00F34C78">
      <w:pPr>
        <w:spacing w:before="240" w:line="360" w:lineRule="auto"/>
        <w:ind w:firstLine="708"/>
        <w:jc w:val="both"/>
        <w:rPr>
          <w:rFonts w:ascii="Arial" w:hAnsi="Arial" w:cs="Arial"/>
          <w:b/>
          <w:color w:val="1F497D"/>
          <w:sz w:val="18"/>
          <w:szCs w:val="18"/>
          <w:lang w:val="es-MX"/>
        </w:rPr>
      </w:pPr>
    </w:p>
    <w:sectPr w:rsidR="00875B4B" w:rsidSect="00F34C78">
      <w:headerReference w:type="default" r:id="rId8"/>
      <w:footerReference w:type="default" r:id="rId9"/>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DA1" w:rsidRDefault="00F30DA1" w:rsidP="00873C9B">
      <w:pPr>
        <w:spacing w:after="0" w:line="240" w:lineRule="auto"/>
      </w:pPr>
      <w:r>
        <w:separator/>
      </w:r>
    </w:p>
  </w:endnote>
  <w:endnote w:type="continuationSeparator" w:id="0">
    <w:p w:rsidR="00F30DA1" w:rsidRDefault="00F30DA1" w:rsidP="0087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049" w:rsidRDefault="00CF3374">
    <w:pPr>
      <w:pStyle w:val="Piedepgina"/>
    </w:pP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-1774825</wp:posOffset>
              </wp:positionH>
              <wp:positionV relativeFrom="paragraph">
                <wp:posOffset>-4865370</wp:posOffset>
              </wp:positionV>
              <wp:extent cx="1076325" cy="657225"/>
              <wp:effectExtent l="6350" t="9525" r="12700" b="952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D2049" w:rsidRDefault="001D2049" w:rsidP="001D204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39.75pt;margin-top:-383.1pt;width:84.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">
              <v:textbox>
                <w:txbxContent>
                  <w:p w:rsidR="001D2049" w:rsidRDefault="001D2049" w:rsidP="001D2049">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DA1" w:rsidRDefault="00F30DA1" w:rsidP="00873C9B">
      <w:pPr>
        <w:spacing w:after="0" w:line="240" w:lineRule="auto"/>
      </w:pPr>
      <w:r>
        <w:separator/>
      </w:r>
    </w:p>
  </w:footnote>
  <w:footnote w:type="continuationSeparator" w:id="0">
    <w:p w:rsidR="00F30DA1" w:rsidRDefault="00F30DA1" w:rsidP="00873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960" w:rsidRDefault="009B2960">
    <w:pPr>
      <w:pStyle w:val="Encabezado"/>
      <w:jc w:val="center"/>
    </w:pPr>
    <w:r>
      <w:fldChar w:fldCharType="begin"/>
    </w:r>
    <w:r>
      <w:instrText xml:space="preserve"> PAGE   \* MERGEFORMAT </w:instrText>
    </w:r>
    <w:r>
      <w:fldChar w:fldCharType="separate"/>
    </w:r>
    <w:r w:rsidR="00CF3374">
      <w:rPr>
        <w:noProof/>
      </w:rPr>
      <w:t>1</w:t>
    </w:r>
    <w:r>
      <w:fldChar w:fldCharType="end"/>
    </w:r>
  </w:p>
  <w:p w:rsidR="009B2960" w:rsidRDefault="009B29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96379"/>
    <w:multiLevelType w:val="hybridMultilevel"/>
    <w:tmpl w:val="5002D8D4"/>
    <w:lvl w:ilvl="0" w:tplc="355671C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3C391BFC"/>
    <w:multiLevelType w:val="hybridMultilevel"/>
    <w:tmpl w:val="72AA5FA4"/>
    <w:lvl w:ilvl="0" w:tplc="E6BC39B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40E56596"/>
    <w:multiLevelType w:val="hybridMultilevel"/>
    <w:tmpl w:val="051A33A4"/>
    <w:lvl w:ilvl="0" w:tplc="080A000B">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3">
    <w:nsid w:val="41134A8D"/>
    <w:multiLevelType w:val="hybridMultilevel"/>
    <w:tmpl w:val="80ACD6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E6A7D8B"/>
    <w:multiLevelType w:val="hybridMultilevel"/>
    <w:tmpl w:val="149C154C"/>
    <w:lvl w:ilvl="0" w:tplc="57EC78F0">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52513DF3"/>
    <w:multiLevelType w:val="hybridMultilevel"/>
    <w:tmpl w:val="81B207A4"/>
    <w:lvl w:ilvl="0" w:tplc="CDA27DD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564A2869"/>
    <w:multiLevelType w:val="hybridMultilevel"/>
    <w:tmpl w:val="1004B95A"/>
    <w:lvl w:ilvl="0" w:tplc="080A000D">
      <w:start w:val="1"/>
      <w:numFmt w:val="bullet"/>
      <w:lvlText w:val=""/>
      <w:lvlJc w:val="left"/>
      <w:pPr>
        <w:ind w:left="2625" w:hanging="360"/>
      </w:pPr>
      <w:rPr>
        <w:rFonts w:ascii="Wingdings" w:hAnsi="Wingdings" w:hint="default"/>
      </w:rPr>
    </w:lvl>
    <w:lvl w:ilvl="1" w:tplc="080A0003" w:tentative="1">
      <w:start w:val="1"/>
      <w:numFmt w:val="bullet"/>
      <w:lvlText w:val="o"/>
      <w:lvlJc w:val="left"/>
      <w:pPr>
        <w:ind w:left="3345" w:hanging="360"/>
      </w:pPr>
      <w:rPr>
        <w:rFonts w:ascii="Courier New" w:hAnsi="Courier New" w:cs="Courier New" w:hint="default"/>
      </w:rPr>
    </w:lvl>
    <w:lvl w:ilvl="2" w:tplc="080A0005" w:tentative="1">
      <w:start w:val="1"/>
      <w:numFmt w:val="bullet"/>
      <w:lvlText w:val=""/>
      <w:lvlJc w:val="left"/>
      <w:pPr>
        <w:ind w:left="4065" w:hanging="360"/>
      </w:pPr>
      <w:rPr>
        <w:rFonts w:ascii="Wingdings" w:hAnsi="Wingdings" w:hint="default"/>
      </w:rPr>
    </w:lvl>
    <w:lvl w:ilvl="3" w:tplc="080A0001" w:tentative="1">
      <w:start w:val="1"/>
      <w:numFmt w:val="bullet"/>
      <w:lvlText w:val=""/>
      <w:lvlJc w:val="left"/>
      <w:pPr>
        <w:ind w:left="4785" w:hanging="360"/>
      </w:pPr>
      <w:rPr>
        <w:rFonts w:ascii="Symbol" w:hAnsi="Symbol" w:hint="default"/>
      </w:rPr>
    </w:lvl>
    <w:lvl w:ilvl="4" w:tplc="080A0003" w:tentative="1">
      <w:start w:val="1"/>
      <w:numFmt w:val="bullet"/>
      <w:lvlText w:val="o"/>
      <w:lvlJc w:val="left"/>
      <w:pPr>
        <w:ind w:left="5505" w:hanging="360"/>
      </w:pPr>
      <w:rPr>
        <w:rFonts w:ascii="Courier New" w:hAnsi="Courier New" w:cs="Courier New" w:hint="default"/>
      </w:rPr>
    </w:lvl>
    <w:lvl w:ilvl="5" w:tplc="080A0005" w:tentative="1">
      <w:start w:val="1"/>
      <w:numFmt w:val="bullet"/>
      <w:lvlText w:val=""/>
      <w:lvlJc w:val="left"/>
      <w:pPr>
        <w:ind w:left="6225" w:hanging="360"/>
      </w:pPr>
      <w:rPr>
        <w:rFonts w:ascii="Wingdings" w:hAnsi="Wingdings" w:hint="default"/>
      </w:rPr>
    </w:lvl>
    <w:lvl w:ilvl="6" w:tplc="080A0001" w:tentative="1">
      <w:start w:val="1"/>
      <w:numFmt w:val="bullet"/>
      <w:lvlText w:val=""/>
      <w:lvlJc w:val="left"/>
      <w:pPr>
        <w:ind w:left="6945" w:hanging="360"/>
      </w:pPr>
      <w:rPr>
        <w:rFonts w:ascii="Symbol" w:hAnsi="Symbol" w:hint="default"/>
      </w:rPr>
    </w:lvl>
    <w:lvl w:ilvl="7" w:tplc="080A0003" w:tentative="1">
      <w:start w:val="1"/>
      <w:numFmt w:val="bullet"/>
      <w:lvlText w:val="o"/>
      <w:lvlJc w:val="left"/>
      <w:pPr>
        <w:ind w:left="7665" w:hanging="360"/>
      </w:pPr>
      <w:rPr>
        <w:rFonts w:ascii="Courier New" w:hAnsi="Courier New" w:cs="Courier New" w:hint="default"/>
      </w:rPr>
    </w:lvl>
    <w:lvl w:ilvl="8" w:tplc="080A0005" w:tentative="1">
      <w:start w:val="1"/>
      <w:numFmt w:val="bullet"/>
      <w:lvlText w:val=""/>
      <w:lvlJc w:val="left"/>
      <w:pPr>
        <w:ind w:left="8385" w:hanging="360"/>
      </w:pPr>
      <w:rPr>
        <w:rFonts w:ascii="Wingdings" w:hAnsi="Wingdings" w:hint="default"/>
      </w:rPr>
    </w:lvl>
  </w:abstractNum>
  <w:abstractNum w:abstractNumId="7">
    <w:nsid w:val="60097A2C"/>
    <w:multiLevelType w:val="hybridMultilevel"/>
    <w:tmpl w:val="AD82DD50"/>
    <w:lvl w:ilvl="0" w:tplc="B5007248">
      <w:start w:val="1"/>
      <w:numFmt w:val="upperRoman"/>
      <w:lvlText w:val="%1."/>
      <w:lvlJc w:val="left"/>
      <w:pPr>
        <w:ind w:left="1730" w:hanging="1020"/>
      </w:pPr>
      <w:rPr>
        <w:rFonts w:hint="default"/>
      </w:rPr>
    </w:lvl>
    <w:lvl w:ilvl="1" w:tplc="0C0A0019" w:tentative="1">
      <w:start w:val="1"/>
      <w:numFmt w:val="lowerLetter"/>
      <w:lvlText w:val="%2."/>
      <w:lvlJc w:val="left"/>
      <w:pPr>
        <w:ind w:left="2005" w:hanging="360"/>
      </w:pPr>
    </w:lvl>
    <w:lvl w:ilvl="2" w:tplc="0C0A001B" w:tentative="1">
      <w:start w:val="1"/>
      <w:numFmt w:val="lowerRoman"/>
      <w:lvlText w:val="%3."/>
      <w:lvlJc w:val="right"/>
      <w:pPr>
        <w:ind w:left="2725" w:hanging="180"/>
      </w:pPr>
    </w:lvl>
    <w:lvl w:ilvl="3" w:tplc="0C0A000F" w:tentative="1">
      <w:start w:val="1"/>
      <w:numFmt w:val="decimal"/>
      <w:lvlText w:val="%4."/>
      <w:lvlJc w:val="left"/>
      <w:pPr>
        <w:ind w:left="3445" w:hanging="360"/>
      </w:pPr>
    </w:lvl>
    <w:lvl w:ilvl="4" w:tplc="0C0A0019" w:tentative="1">
      <w:start w:val="1"/>
      <w:numFmt w:val="lowerLetter"/>
      <w:lvlText w:val="%5."/>
      <w:lvlJc w:val="left"/>
      <w:pPr>
        <w:ind w:left="4165" w:hanging="360"/>
      </w:pPr>
    </w:lvl>
    <w:lvl w:ilvl="5" w:tplc="0C0A001B" w:tentative="1">
      <w:start w:val="1"/>
      <w:numFmt w:val="lowerRoman"/>
      <w:lvlText w:val="%6."/>
      <w:lvlJc w:val="right"/>
      <w:pPr>
        <w:ind w:left="4885" w:hanging="180"/>
      </w:pPr>
    </w:lvl>
    <w:lvl w:ilvl="6" w:tplc="0C0A000F" w:tentative="1">
      <w:start w:val="1"/>
      <w:numFmt w:val="decimal"/>
      <w:lvlText w:val="%7."/>
      <w:lvlJc w:val="left"/>
      <w:pPr>
        <w:ind w:left="5605" w:hanging="360"/>
      </w:pPr>
    </w:lvl>
    <w:lvl w:ilvl="7" w:tplc="0C0A0019" w:tentative="1">
      <w:start w:val="1"/>
      <w:numFmt w:val="lowerLetter"/>
      <w:lvlText w:val="%8."/>
      <w:lvlJc w:val="left"/>
      <w:pPr>
        <w:ind w:left="6325" w:hanging="360"/>
      </w:pPr>
    </w:lvl>
    <w:lvl w:ilvl="8" w:tplc="0C0A001B" w:tentative="1">
      <w:start w:val="1"/>
      <w:numFmt w:val="lowerRoman"/>
      <w:lvlText w:val="%9."/>
      <w:lvlJc w:val="right"/>
      <w:pPr>
        <w:ind w:left="7045" w:hanging="180"/>
      </w:pPr>
    </w:lvl>
  </w:abstractNum>
  <w:num w:numId="1">
    <w:abstractNumId w:val="5"/>
  </w:num>
  <w:num w:numId="2">
    <w:abstractNumId w:val="0"/>
  </w:num>
  <w:num w:numId="3">
    <w:abstractNumId w:val="3"/>
  </w:num>
  <w:num w:numId="4">
    <w:abstractNumId w:val="1"/>
  </w:num>
  <w:num w:numId="5">
    <w:abstractNumId w:val="4"/>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2E"/>
    <w:rsid w:val="00011A7E"/>
    <w:rsid w:val="000123B9"/>
    <w:rsid w:val="00016A27"/>
    <w:rsid w:val="0002055C"/>
    <w:rsid w:val="00021FE4"/>
    <w:rsid w:val="00023848"/>
    <w:rsid w:val="00024F74"/>
    <w:rsid w:val="0002685F"/>
    <w:rsid w:val="00026D3D"/>
    <w:rsid w:val="0003477A"/>
    <w:rsid w:val="00035C85"/>
    <w:rsid w:val="00036021"/>
    <w:rsid w:val="0003639C"/>
    <w:rsid w:val="00043D2E"/>
    <w:rsid w:val="000466FE"/>
    <w:rsid w:val="000521B1"/>
    <w:rsid w:val="000527AF"/>
    <w:rsid w:val="00053337"/>
    <w:rsid w:val="000609BC"/>
    <w:rsid w:val="00060D14"/>
    <w:rsid w:val="000623DF"/>
    <w:rsid w:val="00062CA5"/>
    <w:rsid w:val="00064EE2"/>
    <w:rsid w:val="000711CE"/>
    <w:rsid w:val="00074077"/>
    <w:rsid w:val="0007430B"/>
    <w:rsid w:val="00074716"/>
    <w:rsid w:val="00074906"/>
    <w:rsid w:val="0008109B"/>
    <w:rsid w:val="00083578"/>
    <w:rsid w:val="000846F2"/>
    <w:rsid w:val="00085980"/>
    <w:rsid w:val="000869EE"/>
    <w:rsid w:val="000912ED"/>
    <w:rsid w:val="0009156F"/>
    <w:rsid w:val="00091B62"/>
    <w:rsid w:val="000A1F2E"/>
    <w:rsid w:val="000A4E6D"/>
    <w:rsid w:val="000A6C6B"/>
    <w:rsid w:val="000A6F52"/>
    <w:rsid w:val="000B0DF5"/>
    <w:rsid w:val="000B0F25"/>
    <w:rsid w:val="000B14C3"/>
    <w:rsid w:val="000B18FA"/>
    <w:rsid w:val="000B1C57"/>
    <w:rsid w:val="000B2851"/>
    <w:rsid w:val="000B286D"/>
    <w:rsid w:val="000B395B"/>
    <w:rsid w:val="000C16F0"/>
    <w:rsid w:val="000C18AA"/>
    <w:rsid w:val="000C50AB"/>
    <w:rsid w:val="000C587A"/>
    <w:rsid w:val="000C5CFB"/>
    <w:rsid w:val="000C7FE9"/>
    <w:rsid w:val="000D0543"/>
    <w:rsid w:val="000D45E9"/>
    <w:rsid w:val="000D47A0"/>
    <w:rsid w:val="000D7386"/>
    <w:rsid w:val="000D74C2"/>
    <w:rsid w:val="000D76EA"/>
    <w:rsid w:val="000D7E64"/>
    <w:rsid w:val="000E5AFE"/>
    <w:rsid w:val="000F276E"/>
    <w:rsid w:val="000F5753"/>
    <w:rsid w:val="000F66F4"/>
    <w:rsid w:val="00100947"/>
    <w:rsid w:val="00103980"/>
    <w:rsid w:val="00104D83"/>
    <w:rsid w:val="0010503F"/>
    <w:rsid w:val="00106863"/>
    <w:rsid w:val="00111ADD"/>
    <w:rsid w:val="00114966"/>
    <w:rsid w:val="00116C47"/>
    <w:rsid w:val="0012119D"/>
    <w:rsid w:val="00122EE4"/>
    <w:rsid w:val="001247E0"/>
    <w:rsid w:val="00124F55"/>
    <w:rsid w:val="00126FD8"/>
    <w:rsid w:val="00127AAD"/>
    <w:rsid w:val="00131E5C"/>
    <w:rsid w:val="00131EE0"/>
    <w:rsid w:val="001338C2"/>
    <w:rsid w:val="00133C3B"/>
    <w:rsid w:val="00137A10"/>
    <w:rsid w:val="00137C9B"/>
    <w:rsid w:val="0014086A"/>
    <w:rsid w:val="0014254C"/>
    <w:rsid w:val="00155074"/>
    <w:rsid w:val="00161A3B"/>
    <w:rsid w:val="00163E7F"/>
    <w:rsid w:val="00165917"/>
    <w:rsid w:val="00165A19"/>
    <w:rsid w:val="00166B47"/>
    <w:rsid w:val="00170850"/>
    <w:rsid w:val="00173B43"/>
    <w:rsid w:val="00174F2E"/>
    <w:rsid w:val="00175295"/>
    <w:rsid w:val="00175885"/>
    <w:rsid w:val="001807E5"/>
    <w:rsid w:val="00181C43"/>
    <w:rsid w:val="00182781"/>
    <w:rsid w:val="00185D1F"/>
    <w:rsid w:val="00190382"/>
    <w:rsid w:val="0019192B"/>
    <w:rsid w:val="00192FEB"/>
    <w:rsid w:val="00193042"/>
    <w:rsid w:val="001941BC"/>
    <w:rsid w:val="00195124"/>
    <w:rsid w:val="00195EF0"/>
    <w:rsid w:val="00196510"/>
    <w:rsid w:val="00197832"/>
    <w:rsid w:val="00197EBA"/>
    <w:rsid w:val="001A41A3"/>
    <w:rsid w:val="001A6ECD"/>
    <w:rsid w:val="001B0977"/>
    <w:rsid w:val="001B14E0"/>
    <w:rsid w:val="001B29E5"/>
    <w:rsid w:val="001B55F4"/>
    <w:rsid w:val="001C600E"/>
    <w:rsid w:val="001C68F9"/>
    <w:rsid w:val="001D2049"/>
    <w:rsid w:val="001D55AB"/>
    <w:rsid w:val="001D73DB"/>
    <w:rsid w:val="001D774F"/>
    <w:rsid w:val="001E1687"/>
    <w:rsid w:val="001E3006"/>
    <w:rsid w:val="001E46A3"/>
    <w:rsid w:val="001E4D4E"/>
    <w:rsid w:val="001E79BD"/>
    <w:rsid w:val="001F1365"/>
    <w:rsid w:val="001F1F93"/>
    <w:rsid w:val="001F22AE"/>
    <w:rsid w:val="00201234"/>
    <w:rsid w:val="002027D4"/>
    <w:rsid w:val="00205D6A"/>
    <w:rsid w:val="00205E03"/>
    <w:rsid w:val="002062E7"/>
    <w:rsid w:val="002067AD"/>
    <w:rsid w:val="00212728"/>
    <w:rsid w:val="002140E2"/>
    <w:rsid w:val="00214C29"/>
    <w:rsid w:val="00214C52"/>
    <w:rsid w:val="00215634"/>
    <w:rsid w:val="00217CA5"/>
    <w:rsid w:val="002227D2"/>
    <w:rsid w:val="002236AD"/>
    <w:rsid w:val="002262E9"/>
    <w:rsid w:val="00226661"/>
    <w:rsid w:val="0023431B"/>
    <w:rsid w:val="002350C6"/>
    <w:rsid w:val="00235E89"/>
    <w:rsid w:val="00236B26"/>
    <w:rsid w:val="002374AB"/>
    <w:rsid w:val="00242731"/>
    <w:rsid w:val="0024660E"/>
    <w:rsid w:val="002505CE"/>
    <w:rsid w:val="00251F99"/>
    <w:rsid w:val="00254FB0"/>
    <w:rsid w:val="002550C4"/>
    <w:rsid w:val="00255272"/>
    <w:rsid w:val="00256777"/>
    <w:rsid w:val="0026693D"/>
    <w:rsid w:val="00267A3D"/>
    <w:rsid w:val="00267DE1"/>
    <w:rsid w:val="002701EF"/>
    <w:rsid w:val="0027368D"/>
    <w:rsid w:val="00275086"/>
    <w:rsid w:val="0027605C"/>
    <w:rsid w:val="002761E6"/>
    <w:rsid w:val="0027647B"/>
    <w:rsid w:val="0027746F"/>
    <w:rsid w:val="00277AE9"/>
    <w:rsid w:val="00277D89"/>
    <w:rsid w:val="00282A31"/>
    <w:rsid w:val="0029206C"/>
    <w:rsid w:val="002A2ACF"/>
    <w:rsid w:val="002A3483"/>
    <w:rsid w:val="002A5314"/>
    <w:rsid w:val="002A56D3"/>
    <w:rsid w:val="002B0167"/>
    <w:rsid w:val="002B195C"/>
    <w:rsid w:val="002B660C"/>
    <w:rsid w:val="002B68FB"/>
    <w:rsid w:val="002B78FD"/>
    <w:rsid w:val="002C14C4"/>
    <w:rsid w:val="002C1A47"/>
    <w:rsid w:val="002C2593"/>
    <w:rsid w:val="002C297B"/>
    <w:rsid w:val="002C441E"/>
    <w:rsid w:val="002C5467"/>
    <w:rsid w:val="002D3BCB"/>
    <w:rsid w:val="002D44DF"/>
    <w:rsid w:val="002D5C32"/>
    <w:rsid w:val="002D6D0A"/>
    <w:rsid w:val="002D6FF4"/>
    <w:rsid w:val="002E3AB1"/>
    <w:rsid w:val="002E603F"/>
    <w:rsid w:val="002E673D"/>
    <w:rsid w:val="002F0EE8"/>
    <w:rsid w:val="002F236B"/>
    <w:rsid w:val="002F572F"/>
    <w:rsid w:val="002F5DEB"/>
    <w:rsid w:val="002F7A96"/>
    <w:rsid w:val="003000E3"/>
    <w:rsid w:val="0030080B"/>
    <w:rsid w:val="00301AF0"/>
    <w:rsid w:val="003053BA"/>
    <w:rsid w:val="00305FC3"/>
    <w:rsid w:val="003075CC"/>
    <w:rsid w:val="003137BF"/>
    <w:rsid w:val="00314411"/>
    <w:rsid w:val="00320358"/>
    <w:rsid w:val="00326256"/>
    <w:rsid w:val="003326B7"/>
    <w:rsid w:val="00334804"/>
    <w:rsid w:val="00334BEC"/>
    <w:rsid w:val="003362DB"/>
    <w:rsid w:val="00336D9B"/>
    <w:rsid w:val="00353323"/>
    <w:rsid w:val="00355F15"/>
    <w:rsid w:val="00360BC5"/>
    <w:rsid w:val="00364236"/>
    <w:rsid w:val="0037135F"/>
    <w:rsid w:val="00372347"/>
    <w:rsid w:val="00373447"/>
    <w:rsid w:val="00375B1E"/>
    <w:rsid w:val="00376096"/>
    <w:rsid w:val="00383942"/>
    <w:rsid w:val="00386CC2"/>
    <w:rsid w:val="00392CFB"/>
    <w:rsid w:val="003A0804"/>
    <w:rsid w:val="003A511B"/>
    <w:rsid w:val="003A6EAE"/>
    <w:rsid w:val="003B1BD3"/>
    <w:rsid w:val="003B243A"/>
    <w:rsid w:val="003B25A3"/>
    <w:rsid w:val="003B4505"/>
    <w:rsid w:val="003B6EFA"/>
    <w:rsid w:val="003C03BB"/>
    <w:rsid w:val="003C04A2"/>
    <w:rsid w:val="003C176C"/>
    <w:rsid w:val="003C2C76"/>
    <w:rsid w:val="003C3920"/>
    <w:rsid w:val="003C4854"/>
    <w:rsid w:val="003C5ABD"/>
    <w:rsid w:val="003D3506"/>
    <w:rsid w:val="003D3C0A"/>
    <w:rsid w:val="003D4D24"/>
    <w:rsid w:val="003D6576"/>
    <w:rsid w:val="003D7B92"/>
    <w:rsid w:val="003E1FF2"/>
    <w:rsid w:val="003E227D"/>
    <w:rsid w:val="003E724D"/>
    <w:rsid w:val="003F10D5"/>
    <w:rsid w:val="003F14F2"/>
    <w:rsid w:val="003F3066"/>
    <w:rsid w:val="003F5845"/>
    <w:rsid w:val="00400086"/>
    <w:rsid w:val="00405CE1"/>
    <w:rsid w:val="004128F1"/>
    <w:rsid w:val="00413465"/>
    <w:rsid w:val="004141ED"/>
    <w:rsid w:val="0041435D"/>
    <w:rsid w:val="00414BB4"/>
    <w:rsid w:val="0042046E"/>
    <w:rsid w:val="004206F7"/>
    <w:rsid w:val="0042221C"/>
    <w:rsid w:val="00431DC1"/>
    <w:rsid w:val="004347A9"/>
    <w:rsid w:val="00435309"/>
    <w:rsid w:val="00435826"/>
    <w:rsid w:val="00437A9E"/>
    <w:rsid w:val="00444B61"/>
    <w:rsid w:val="00447B88"/>
    <w:rsid w:val="0045033E"/>
    <w:rsid w:val="00452E59"/>
    <w:rsid w:val="004577BE"/>
    <w:rsid w:val="004611CB"/>
    <w:rsid w:val="00462B84"/>
    <w:rsid w:val="00467AA0"/>
    <w:rsid w:val="004707D0"/>
    <w:rsid w:val="00470B55"/>
    <w:rsid w:val="004718F4"/>
    <w:rsid w:val="00473278"/>
    <w:rsid w:val="00473C8A"/>
    <w:rsid w:val="00474759"/>
    <w:rsid w:val="00476EC1"/>
    <w:rsid w:val="0048755F"/>
    <w:rsid w:val="0049111D"/>
    <w:rsid w:val="0049214C"/>
    <w:rsid w:val="00492378"/>
    <w:rsid w:val="00494B9B"/>
    <w:rsid w:val="00497363"/>
    <w:rsid w:val="004A1E5A"/>
    <w:rsid w:val="004A5DE9"/>
    <w:rsid w:val="004B08DA"/>
    <w:rsid w:val="004B3BC7"/>
    <w:rsid w:val="004B3DE1"/>
    <w:rsid w:val="004B69C0"/>
    <w:rsid w:val="004C1F67"/>
    <w:rsid w:val="004C262E"/>
    <w:rsid w:val="004C3F05"/>
    <w:rsid w:val="004C7157"/>
    <w:rsid w:val="004D2D38"/>
    <w:rsid w:val="004D2ED8"/>
    <w:rsid w:val="004D2F14"/>
    <w:rsid w:val="004D37F2"/>
    <w:rsid w:val="004D6C09"/>
    <w:rsid w:val="004E30B7"/>
    <w:rsid w:val="004E7030"/>
    <w:rsid w:val="004F3FF7"/>
    <w:rsid w:val="004F4C7B"/>
    <w:rsid w:val="004F54FB"/>
    <w:rsid w:val="004F6AE4"/>
    <w:rsid w:val="00502B58"/>
    <w:rsid w:val="00507068"/>
    <w:rsid w:val="00507732"/>
    <w:rsid w:val="005145F7"/>
    <w:rsid w:val="00526FD2"/>
    <w:rsid w:val="005311BA"/>
    <w:rsid w:val="00531CDA"/>
    <w:rsid w:val="00531CE8"/>
    <w:rsid w:val="005324A0"/>
    <w:rsid w:val="005369A3"/>
    <w:rsid w:val="005379FA"/>
    <w:rsid w:val="00541025"/>
    <w:rsid w:val="00543CB4"/>
    <w:rsid w:val="00544B6C"/>
    <w:rsid w:val="0054756C"/>
    <w:rsid w:val="00556C7D"/>
    <w:rsid w:val="005615BB"/>
    <w:rsid w:val="00567349"/>
    <w:rsid w:val="00571CB6"/>
    <w:rsid w:val="0058081E"/>
    <w:rsid w:val="005808D5"/>
    <w:rsid w:val="00583763"/>
    <w:rsid w:val="00585631"/>
    <w:rsid w:val="005856AD"/>
    <w:rsid w:val="0058640C"/>
    <w:rsid w:val="00595AAF"/>
    <w:rsid w:val="00595C60"/>
    <w:rsid w:val="00597209"/>
    <w:rsid w:val="005A16C5"/>
    <w:rsid w:val="005A2403"/>
    <w:rsid w:val="005A3447"/>
    <w:rsid w:val="005A46D7"/>
    <w:rsid w:val="005A66EB"/>
    <w:rsid w:val="005A78CD"/>
    <w:rsid w:val="005A7B94"/>
    <w:rsid w:val="005B01F5"/>
    <w:rsid w:val="005B0BB2"/>
    <w:rsid w:val="005B4C17"/>
    <w:rsid w:val="005B7E44"/>
    <w:rsid w:val="005C1BB0"/>
    <w:rsid w:val="005C3CA3"/>
    <w:rsid w:val="005C4E9A"/>
    <w:rsid w:val="005C6ADB"/>
    <w:rsid w:val="005D0C8A"/>
    <w:rsid w:val="005D179E"/>
    <w:rsid w:val="005D25EB"/>
    <w:rsid w:val="005D5BE4"/>
    <w:rsid w:val="005D64EC"/>
    <w:rsid w:val="005E01C6"/>
    <w:rsid w:val="005E3ADB"/>
    <w:rsid w:val="005F039F"/>
    <w:rsid w:val="005F5672"/>
    <w:rsid w:val="005F7769"/>
    <w:rsid w:val="005F7D44"/>
    <w:rsid w:val="005F7E67"/>
    <w:rsid w:val="006002B1"/>
    <w:rsid w:val="00602846"/>
    <w:rsid w:val="00606D49"/>
    <w:rsid w:val="00610867"/>
    <w:rsid w:val="00610C2B"/>
    <w:rsid w:val="00611C42"/>
    <w:rsid w:val="00614ED8"/>
    <w:rsid w:val="0061681B"/>
    <w:rsid w:val="006213DF"/>
    <w:rsid w:val="00621F9F"/>
    <w:rsid w:val="00626333"/>
    <w:rsid w:val="0062745E"/>
    <w:rsid w:val="00631E2E"/>
    <w:rsid w:val="00632AF3"/>
    <w:rsid w:val="006332F7"/>
    <w:rsid w:val="00635F24"/>
    <w:rsid w:val="00636D31"/>
    <w:rsid w:val="00640F43"/>
    <w:rsid w:val="00650A61"/>
    <w:rsid w:val="00654ED1"/>
    <w:rsid w:val="0065532E"/>
    <w:rsid w:val="00655D12"/>
    <w:rsid w:val="006572D3"/>
    <w:rsid w:val="0066075F"/>
    <w:rsid w:val="00662793"/>
    <w:rsid w:val="00667591"/>
    <w:rsid w:val="00667CD4"/>
    <w:rsid w:val="006701AE"/>
    <w:rsid w:val="006713C9"/>
    <w:rsid w:val="00676B1B"/>
    <w:rsid w:val="00682B47"/>
    <w:rsid w:val="00684B59"/>
    <w:rsid w:val="00687150"/>
    <w:rsid w:val="00690C5E"/>
    <w:rsid w:val="00691218"/>
    <w:rsid w:val="00692229"/>
    <w:rsid w:val="0069582A"/>
    <w:rsid w:val="006A0104"/>
    <w:rsid w:val="006A17E0"/>
    <w:rsid w:val="006B08C5"/>
    <w:rsid w:val="006B46D2"/>
    <w:rsid w:val="006B4D08"/>
    <w:rsid w:val="006C15A2"/>
    <w:rsid w:val="006C1819"/>
    <w:rsid w:val="006C424C"/>
    <w:rsid w:val="006C44C8"/>
    <w:rsid w:val="006D2F78"/>
    <w:rsid w:val="006D605D"/>
    <w:rsid w:val="006D767B"/>
    <w:rsid w:val="006D7B71"/>
    <w:rsid w:val="006E3397"/>
    <w:rsid w:val="006E49A7"/>
    <w:rsid w:val="006E55ED"/>
    <w:rsid w:val="006E6049"/>
    <w:rsid w:val="006E62FD"/>
    <w:rsid w:val="006F0D16"/>
    <w:rsid w:val="006F1C90"/>
    <w:rsid w:val="006F43B7"/>
    <w:rsid w:val="006F6D7D"/>
    <w:rsid w:val="006F6DF1"/>
    <w:rsid w:val="006F7ED3"/>
    <w:rsid w:val="007015BB"/>
    <w:rsid w:val="007026DF"/>
    <w:rsid w:val="00703635"/>
    <w:rsid w:val="00703B9A"/>
    <w:rsid w:val="00707504"/>
    <w:rsid w:val="00710832"/>
    <w:rsid w:val="0071114B"/>
    <w:rsid w:val="00711C33"/>
    <w:rsid w:val="00712082"/>
    <w:rsid w:val="0071247F"/>
    <w:rsid w:val="0071303C"/>
    <w:rsid w:val="00715D6B"/>
    <w:rsid w:val="00716985"/>
    <w:rsid w:val="00717687"/>
    <w:rsid w:val="00721A8E"/>
    <w:rsid w:val="00722B65"/>
    <w:rsid w:val="007273EB"/>
    <w:rsid w:val="0073003E"/>
    <w:rsid w:val="00732A94"/>
    <w:rsid w:val="00734842"/>
    <w:rsid w:val="00734DC0"/>
    <w:rsid w:val="007354CB"/>
    <w:rsid w:val="00745A50"/>
    <w:rsid w:val="00747892"/>
    <w:rsid w:val="00747FC2"/>
    <w:rsid w:val="00751309"/>
    <w:rsid w:val="007521C6"/>
    <w:rsid w:val="00753F30"/>
    <w:rsid w:val="007573D5"/>
    <w:rsid w:val="00757A0C"/>
    <w:rsid w:val="007618EC"/>
    <w:rsid w:val="007658E7"/>
    <w:rsid w:val="007747DA"/>
    <w:rsid w:val="00775644"/>
    <w:rsid w:val="00776FBF"/>
    <w:rsid w:val="00783A42"/>
    <w:rsid w:val="00785B21"/>
    <w:rsid w:val="00787503"/>
    <w:rsid w:val="007909AE"/>
    <w:rsid w:val="007926F3"/>
    <w:rsid w:val="00793602"/>
    <w:rsid w:val="0079513B"/>
    <w:rsid w:val="00795BBD"/>
    <w:rsid w:val="00796C6C"/>
    <w:rsid w:val="00797506"/>
    <w:rsid w:val="007A2382"/>
    <w:rsid w:val="007A5223"/>
    <w:rsid w:val="007A6037"/>
    <w:rsid w:val="007B0015"/>
    <w:rsid w:val="007B196A"/>
    <w:rsid w:val="007C05B2"/>
    <w:rsid w:val="007C08FA"/>
    <w:rsid w:val="007C0D2E"/>
    <w:rsid w:val="007C213A"/>
    <w:rsid w:val="007C318B"/>
    <w:rsid w:val="007C549F"/>
    <w:rsid w:val="007C5A89"/>
    <w:rsid w:val="007C6B88"/>
    <w:rsid w:val="007D131F"/>
    <w:rsid w:val="007D6BF9"/>
    <w:rsid w:val="007E439D"/>
    <w:rsid w:val="007E4542"/>
    <w:rsid w:val="007E4F98"/>
    <w:rsid w:val="007E7839"/>
    <w:rsid w:val="007F172B"/>
    <w:rsid w:val="007F2F0D"/>
    <w:rsid w:val="007F4BE5"/>
    <w:rsid w:val="007F6597"/>
    <w:rsid w:val="007F7BF5"/>
    <w:rsid w:val="0080050C"/>
    <w:rsid w:val="00802D53"/>
    <w:rsid w:val="00803CF3"/>
    <w:rsid w:val="00805268"/>
    <w:rsid w:val="00806308"/>
    <w:rsid w:val="0081397E"/>
    <w:rsid w:val="00817807"/>
    <w:rsid w:val="00820BCD"/>
    <w:rsid w:val="008240E4"/>
    <w:rsid w:val="00826B8C"/>
    <w:rsid w:val="00827304"/>
    <w:rsid w:val="008318F9"/>
    <w:rsid w:val="00833162"/>
    <w:rsid w:val="00835559"/>
    <w:rsid w:val="00840556"/>
    <w:rsid w:val="00841565"/>
    <w:rsid w:val="00843EBC"/>
    <w:rsid w:val="008555AD"/>
    <w:rsid w:val="00857B34"/>
    <w:rsid w:val="008626A3"/>
    <w:rsid w:val="00865B7E"/>
    <w:rsid w:val="00867250"/>
    <w:rsid w:val="00870490"/>
    <w:rsid w:val="00872176"/>
    <w:rsid w:val="0087239D"/>
    <w:rsid w:val="008730EF"/>
    <w:rsid w:val="00873C9B"/>
    <w:rsid w:val="00874A5E"/>
    <w:rsid w:val="00874EED"/>
    <w:rsid w:val="00875B4B"/>
    <w:rsid w:val="00876374"/>
    <w:rsid w:val="00881129"/>
    <w:rsid w:val="008824E3"/>
    <w:rsid w:val="008838D1"/>
    <w:rsid w:val="0088406F"/>
    <w:rsid w:val="008866FC"/>
    <w:rsid w:val="0088690C"/>
    <w:rsid w:val="008877B9"/>
    <w:rsid w:val="00890225"/>
    <w:rsid w:val="00890502"/>
    <w:rsid w:val="008A02C7"/>
    <w:rsid w:val="008A13E7"/>
    <w:rsid w:val="008A14C8"/>
    <w:rsid w:val="008A1B04"/>
    <w:rsid w:val="008A3AAE"/>
    <w:rsid w:val="008B3236"/>
    <w:rsid w:val="008B735B"/>
    <w:rsid w:val="008C28A0"/>
    <w:rsid w:val="008C3F2C"/>
    <w:rsid w:val="008C4F59"/>
    <w:rsid w:val="008C5199"/>
    <w:rsid w:val="008E15D7"/>
    <w:rsid w:val="008E2A91"/>
    <w:rsid w:val="008E328E"/>
    <w:rsid w:val="008E5466"/>
    <w:rsid w:val="008E6A9B"/>
    <w:rsid w:val="008E6FCC"/>
    <w:rsid w:val="008F1C42"/>
    <w:rsid w:val="008F2970"/>
    <w:rsid w:val="008F2C54"/>
    <w:rsid w:val="008F2F58"/>
    <w:rsid w:val="00901471"/>
    <w:rsid w:val="00903263"/>
    <w:rsid w:val="00904B59"/>
    <w:rsid w:val="00905BBD"/>
    <w:rsid w:val="00913E7E"/>
    <w:rsid w:val="00920EF7"/>
    <w:rsid w:val="009215C0"/>
    <w:rsid w:val="009228B6"/>
    <w:rsid w:val="009236E2"/>
    <w:rsid w:val="0093051D"/>
    <w:rsid w:val="0093069F"/>
    <w:rsid w:val="00930776"/>
    <w:rsid w:val="00930CF9"/>
    <w:rsid w:val="00931135"/>
    <w:rsid w:val="009324AD"/>
    <w:rsid w:val="00933BD9"/>
    <w:rsid w:val="0094250E"/>
    <w:rsid w:val="00943025"/>
    <w:rsid w:val="009459F9"/>
    <w:rsid w:val="00950E3E"/>
    <w:rsid w:val="0095273B"/>
    <w:rsid w:val="00952B0C"/>
    <w:rsid w:val="009541B9"/>
    <w:rsid w:val="009548E6"/>
    <w:rsid w:val="0095508E"/>
    <w:rsid w:val="00955A9B"/>
    <w:rsid w:val="00957733"/>
    <w:rsid w:val="00960A18"/>
    <w:rsid w:val="0096122E"/>
    <w:rsid w:val="009738C3"/>
    <w:rsid w:val="00975529"/>
    <w:rsid w:val="00975628"/>
    <w:rsid w:val="00976409"/>
    <w:rsid w:val="009776D5"/>
    <w:rsid w:val="00981174"/>
    <w:rsid w:val="009818EC"/>
    <w:rsid w:val="00981989"/>
    <w:rsid w:val="00982383"/>
    <w:rsid w:val="00987430"/>
    <w:rsid w:val="00987AFF"/>
    <w:rsid w:val="00990FDE"/>
    <w:rsid w:val="009973B0"/>
    <w:rsid w:val="009A3B8F"/>
    <w:rsid w:val="009A6874"/>
    <w:rsid w:val="009B2960"/>
    <w:rsid w:val="009B44D9"/>
    <w:rsid w:val="009B4F84"/>
    <w:rsid w:val="009B6C2E"/>
    <w:rsid w:val="009B7459"/>
    <w:rsid w:val="009C0015"/>
    <w:rsid w:val="009C276C"/>
    <w:rsid w:val="009C39D6"/>
    <w:rsid w:val="009C3E3C"/>
    <w:rsid w:val="009C4C9C"/>
    <w:rsid w:val="009C633F"/>
    <w:rsid w:val="009C6CA5"/>
    <w:rsid w:val="009C7288"/>
    <w:rsid w:val="009D4329"/>
    <w:rsid w:val="009D7614"/>
    <w:rsid w:val="009E0B0F"/>
    <w:rsid w:val="009E25D4"/>
    <w:rsid w:val="009E3DB9"/>
    <w:rsid w:val="009F0088"/>
    <w:rsid w:val="009F2221"/>
    <w:rsid w:val="009F4770"/>
    <w:rsid w:val="009F4A02"/>
    <w:rsid w:val="009F5499"/>
    <w:rsid w:val="009F7040"/>
    <w:rsid w:val="00A022B7"/>
    <w:rsid w:val="00A0303A"/>
    <w:rsid w:val="00A035C4"/>
    <w:rsid w:val="00A043A8"/>
    <w:rsid w:val="00A056C3"/>
    <w:rsid w:val="00A05F1F"/>
    <w:rsid w:val="00A1011C"/>
    <w:rsid w:val="00A11EA6"/>
    <w:rsid w:val="00A11FF1"/>
    <w:rsid w:val="00A16C5F"/>
    <w:rsid w:val="00A17469"/>
    <w:rsid w:val="00A2141E"/>
    <w:rsid w:val="00A22192"/>
    <w:rsid w:val="00A23543"/>
    <w:rsid w:val="00A2583A"/>
    <w:rsid w:val="00A27EAC"/>
    <w:rsid w:val="00A329F2"/>
    <w:rsid w:val="00A33CD4"/>
    <w:rsid w:val="00A35034"/>
    <w:rsid w:val="00A35C9E"/>
    <w:rsid w:val="00A460D9"/>
    <w:rsid w:val="00A46C3E"/>
    <w:rsid w:val="00A514FC"/>
    <w:rsid w:val="00A55156"/>
    <w:rsid w:val="00A561DB"/>
    <w:rsid w:val="00A56E39"/>
    <w:rsid w:val="00A61FFC"/>
    <w:rsid w:val="00A62080"/>
    <w:rsid w:val="00A64701"/>
    <w:rsid w:val="00A65B88"/>
    <w:rsid w:val="00A703FE"/>
    <w:rsid w:val="00A70938"/>
    <w:rsid w:val="00A71027"/>
    <w:rsid w:val="00A71DAC"/>
    <w:rsid w:val="00A743D4"/>
    <w:rsid w:val="00A77333"/>
    <w:rsid w:val="00A800D9"/>
    <w:rsid w:val="00A82629"/>
    <w:rsid w:val="00A857E4"/>
    <w:rsid w:val="00A85982"/>
    <w:rsid w:val="00A85C55"/>
    <w:rsid w:val="00A861FF"/>
    <w:rsid w:val="00A87C98"/>
    <w:rsid w:val="00A93473"/>
    <w:rsid w:val="00A938D2"/>
    <w:rsid w:val="00A93DD1"/>
    <w:rsid w:val="00A95532"/>
    <w:rsid w:val="00AA2135"/>
    <w:rsid w:val="00AA23B7"/>
    <w:rsid w:val="00AA2A9A"/>
    <w:rsid w:val="00AA39B8"/>
    <w:rsid w:val="00AB0C7E"/>
    <w:rsid w:val="00AB1674"/>
    <w:rsid w:val="00AB465F"/>
    <w:rsid w:val="00AB565B"/>
    <w:rsid w:val="00AB60C4"/>
    <w:rsid w:val="00AB6166"/>
    <w:rsid w:val="00AB6818"/>
    <w:rsid w:val="00AC53CE"/>
    <w:rsid w:val="00AC76E2"/>
    <w:rsid w:val="00AC7D89"/>
    <w:rsid w:val="00AD0C73"/>
    <w:rsid w:val="00AD183C"/>
    <w:rsid w:val="00AD18BA"/>
    <w:rsid w:val="00AD3FB7"/>
    <w:rsid w:val="00AD4CDC"/>
    <w:rsid w:val="00AD6BD8"/>
    <w:rsid w:val="00AD6C67"/>
    <w:rsid w:val="00AE0889"/>
    <w:rsid w:val="00AE4FC9"/>
    <w:rsid w:val="00AE51D3"/>
    <w:rsid w:val="00AF1199"/>
    <w:rsid w:val="00AF1EF5"/>
    <w:rsid w:val="00AF2307"/>
    <w:rsid w:val="00AF4650"/>
    <w:rsid w:val="00AF59AB"/>
    <w:rsid w:val="00AF6553"/>
    <w:rsid w:val="00AF6BBD"/>
    <w:rsid w:val="00B07571"/>
    <w:rsid w:val="00B07F8E"/>
    <w:rsid w:val="00B1135F"/>
    <w:rsid w:val="00B13166"/>
    <w:rsid w:val="00B1319C"/>
    <w:rsid w:val="00B15DE3"/>
    <w:rsid w:val="00B16312"/>
    <w:rsid w:val="00B34032"/>
    <w:rsid w:val="00B352EA"/>
    <w:rsid w:val="00B37995"/>
    <w:rsid w:val="00B37CD7"/>
    <w:rsid w:val="00B41F09"/>
    <w:rsid w:val="00B501AB"/>
    <w:rsid w:val="00B550EA"/>
    <w:rsid w:val="00B637F5"/>
    <w:rsid w:val="00B6726D"/>
    <w:rsid w:val="00B766D1"/>
    <w:rsid w:val="00B83906"/>
    <w:rsid w:val="00B85DE3"/>
    <w:rsid w:val="00B8742A"/>
    <w:rsid w:val="00B93EB1"/>
    <w:rsid w:val="00B94116"/>
    <w:rsid w:val="00B97285"/>
    <w:rsid w:val="00B976FB"/>
    <w:rsid w:val="00BA0CCE"/>
    <w:rsid w:val="00BB0779"/>
    <w:rsid w:val="00BB2255"/>
    <w:rsid w:val="00BB2F36"/>
    <w:rsid w:val="00BB44C6"/>
    <w:rsid w:val="00BC1176"/>
    <w:rsid w:val="00BC38D8"/>
    <w:rsid w:val="00BC7C05"/>
    <w:rsid w:val="00BD1253"/>
    <w:rsid w:val="00BD5ADC"/>
    <w:rsid w:val="00BD62B2"/>
    <w:rsid w:val="00BE125D"/>
    <w:rsid w:val="00BE2298"/>
    <w:rsid w:val="00BE2370"/>
    <w:rsid w:val="00BE680B"/>
    <w:rsid w:val="00BE7B66"/>
    <w:rsid w:val="00BF0929"/>
    <w:rsid w:val="00BF163C"/>
    <w:rsid w:val="00BF21D1"/>
    <w:rsid w:val="00BF2770"/>
    <w:rsid w:val="00BF3538"/>
    <w:rsid w:val="00BF65D2"/>
    <w:rsid w:val="00C037BC"/>
    <w:rsid w:val="00C0629D"/>
    <w:rsid w:val="00C07852"/>
    <w:rsid w:val="00C07AC1"/>
    <w:rsid w:val="00C1105D"/>
    <w:rsid w:val="00C11C32"/>
    <w:rsid w:val="00C132B5"/>
    <w:rsid w:val="00C13F8F"/>
    <w:rsid w:val="00C15458"/>
    <w:rsid w:val="00C15B26"/>
    <w:rsid w:val="00C21FBB"/>
    <w:rsid w:val="00C2239E"/>
    <w:rsid w:val="00C23C38"/>
    <w:rsid w:val="00C24EE9"/>
    <w:rsid w:val="00C254E7"/>
    <w:rsid w:val="00C2787E"/>
    <w:rsid w:val="00C300E7"/>
    <w:rsid w:val="00C31513"/>
    <w:rsid w:val="00C33727"/>
    <w:rsid w:val="00C3487C"/>
    <w:rsid w:val="00C369FE"/>
    <w:rsid w:val="00C3712B"/>
    <w:rsid w:val="00C3760D"/>
    <w:rsid w:val="00C41070"/>
    <w:rsid w:val="00C42731"/>
    <w:rsid w:val="00C43F72"/>
    <w:rsid w:val="00C44EFE"/>
    <w:rsid w:val="00C467CE"/>
    <w:rsid w:val="00C502CE"/>
    <w:rsid w:val="00C535D2"/>
    <w:rsid w:val="00C53A11"/>
    <w:rsid w:val="00C542BE"/>
    <w:rsid w:val="00C6002D"/>
    <w:rsid w:val="00C634EA"/>
    <w:rsid w:val="00C64076"/>
    <w:rsid w:val="00C64842"/>
    <w:rsid w:val="00C72C2E"/>
    <w:rsid w:val="00C751B0"/>
    <w:rsid w:val="00C80061"/>
    <w:rsid w:val="00C83A36"/>
    <w:rsid w:val="00C8681E"/>
    <w:rsid w:val="00C90CD5"/>
    <w:rsid w:val="00C9417E"/>
    <w:rsid w:val="00C970EA"/>
    <w:rsid w:val="00CA021C"/>
    <w:rsid w:val="00CA2511"/>
    <w:rsid w:val="00CA3AEB"/>
    <w:rsid w:val="00CA5C7D"/>
    <w:rsid w:val="00CB0295"/>
    <w:rsid w:val="00CB2DA0"/>
    <w:rsid w:val="00CB423D"/>
    <w:rsid w:val="00CB4E52"/>
    <w:rsid w:val="00CC65BD"/>
    <w:rsid w:val="00CD03BF"/>
    <w:rsid w:val="00CD03F7"/>
    <w:rsid w:val="00CD4404"/>
    <w:rsid w:val="00CD51ED"/>
    <w:rsid w:val="00CE215F"/>
    <w:rsid w:val="00CE309C"/>
    <w:rsid w:val="00CE66CC"/>
    <w:rsid w:val="00CF3374"/>
    <w:rsid w:val="00CF6C77"/>
    <w:rsid w:val="00CF79F9"/>
    <w:rsid w:val="00D04212"/>
    <w:rsid w:val="00D060F1"/>
    <w:rsid w:val="00D065D5"/>
    <w:rsid w:val="00D11A99"/>
    <w:rsid w:val="00D136ED"/>
    <w:rsid w:val="00D15015"/>
    <w:rsid w:val="00D17E1B"/>
    <w:rsid w:val="00D21E0B"/>
    <w:rsid w:val="00D2364A"/>
    <w:rsid w:val="00D25D6F"/>
    <w:rsid w:val="00D25F66"/>
    <w:rsid w:val="00D26630"/>
    <w:rsid w:val="00D26ACB"/>
    <w:rsid w:val="00D31F74"/>
    <w:rsid w:val="00D33C32"/>
    <w:rsid w:val="00D35CD4"/>
    <w:rsid w:val="00D36AD2"/>
    <w:rsid w:val="00D41CD6"/>
    <w:rsid w:val="00D41D4B"/>
    <w:rsid w:val="00D447C5"/>
    <w:rsid w:val="00D5017E"/>
    <w:rsid w:val="00D53A3B"/>
    <w:rsid w:val="00D543A7"/>
    <w:rsid w:val="00D55A3E"/>
    <w:rsid w:val="00D57FB4"/>
    <w:rsid w:val="00D65E98"/>
    <w:rsid w:val="00D7454A"/>
    <w:rsid w:val="00D74922"/>
    <w:rsid w:val="00D749CF"/>
    <w:rsid w:val="00D757A0"/>
    <w:rsid w:val="00D76B66"/>
    <w:rsid w:val="00D7700D"/>
    <w:rsid w:val="00D80C65"/>
    <w:rsid w:val="00D8643E"/>
    <w:rsid w:val="00D91F44"/>
    <w:rsid w:val="00D92460"/>
    <w:rsid w:val="00D94FBF"/>
    <w:rsid w:val="00D95A93"/>
    <w:rsid w:val="00D96D70"/>
    <w:rsid w:val="00DA34F3"/>
    <w:rsid w:val="00DA73AA"/>
    <w:rsid w:val="00DB07BB"/>
    <w:rsid w:val="00DB0A7B"/>
    <w:rsid w:val="00DB27A2"/>
    <w:rsid w:val="00DB2998"/>
    <w:rsid w:val="00DB4397"/>
    <w:rsid w:val="00DB600E"/>
    <w:rsid w:val="00DC1DD0"/>
    <w:rsid w:val="00DC45A5"/>
    <w:rsid w:val="00DC6983"/>
    <w:rsid w:val="00DD10AE"/>
    <w:rsid w:val="00DE295D"/>
    <w:rsid w:val="00DE3E5B"/>
    <w:rsid w:val="00DE416D"/>
    <w:rsid w:val="00DE60DA"/>
    <w:rsid w:val="00DE652C"/>
    <w:rsid w:val="00DF05C7"/>
    <w:rsid w:val="00DF099F"/>
    <w:rsid w:val="00E00AB8"/>
    <w:rsid w:val="00E0627C"/>
    <w:rsid w:val="00E06C60"/>
    <w:rsid w:val="00E10DD3"/>
    <w:rsid w:val="00E137C9"/>
    <w:rsid w:val="00E1584C"/>
    <w:rsid w:val="00E162F5"/>
    <w:rsid w:val="00E2338A"/>
    <w:rsid w:val="00E2584C"/>
    <w:rsid w:val="00E312A3"/>
    <w:rsid w:val="00E322AF"/>
    <w:rsid w:val="00E32699"/>
    <w:rsid w:val="00E33C9F"/>
    <w:rsid w:val="00E370BC"/>
    <w:rsid w:val="00E37A5E"/>
    <w:rsid w:val="00E37D00"/>
    <w:rsid w:val="00E405EA"/>
    <w:rsid w:val="00E4158F"/>
    <w:rsid w:val="00E42446"/>
    <w:rsid w:val="00E44FCD"/>
    <w:rsid w:val="00E456C8"/>
    <w:rsid w:val="00E45F69"/>
    <w:rsid w:val="00E50614"/>
    <w:rsid w:val="00E50AC6"/>
    <w:rsid w:val="00E513D2"/>
    <w:rsid w:val="00E5387C"/>
    <w:rsid w:val="00E5681F"/>
    <w:rsid w:val="00E56A99"/>
    <w:rsid w:val="00E571DB"/>
    <w:rsid w:val="00E57260"/>
    <w:rsid w:val="00E57845"/>
    <w:rsid w:val="00E62254"/>
    <w:rsid w:val="00E62533"/>
    <w:rsid w:val="00E72DA7"/>
    <w:rsid w:val="00E75E52"/>
    <w:rsid w:val="00E816C5"/>
    <w:rsid w:val="00E8356F"/>
    <w:rsid w:val="00E83F31"/>
    <w:rsid w:val="00E8585B"/>
    <w:rsid w:val="00E90D99"/>
    <w:rsid w:val="00E9119F"/>
    <w:rsid w:val="00E929A1"/>
    <w:rsid w:val="00E94867"/>
    <w:rsid w:val="00EA1EE3"/>
    <w:rsid w:val="00EA3561"/>
    <w:rsid w:val="00EA516D"/>
    <w:rsid w:val="00EA6657"/>
    <w:rsid w:val="00EA6AED"/>
    <w:rsid w:val="00EB1011"/>
    <w:rsid w:val="00EB1D8A"/>
    <w:rsid w:val="00EB2310"/>
    <w:rsid w:val="00EB2DBF"/>
    <w:rsid w:val="00EB61E7"/>
    <w:rsid w:val="00EB700C"/>
    <w:rsid w:val="00EC1807"/>
    <w:rsid w:val="00EC54B9"/>
    <w:rsid w:val="00EC7EE2"/>
    <w:rsid w:val="00ED023C"/>
    <w:rsid w:val="00ED54B4"/>
    <w:rsid w:val="00EE4D4B"/>
    <w:rsid w:val="00EF0C3C"/>
    <w:rsid w:val="00EF23B0"/>
    <w:rsid w:val="00EF361A"/>
    <w:rsid w:val="00EF500F"/>
    <w:rsid w:val="00EF522F"/>
    <w:rsid w:val="00EF5E51"/>
    <w:rsid w:val="00EF72B3"/>
    <w:rsid w:val="00F0256A"/>
    <w:rsid w:val="00F02E94"/>
    <w:rsid w:val="00F07941"/>
    <w:rsid w:val="00F11104"/>
    <w:rsid w:val="00F12D46"/>
    <w:rsid w:val="00F14D2C"/>
    <w:rsid w:val="00F14D96"/>
    <w:rsid w:val="00F218A4"/>
    <w:rsid w:val="00F23079"/>
    <w:rsid w:val="00F24A30"/>
    <w:rsid w:val="00F25073"/>
    <w:rsid w:val="00F30DA1"/>
    <w:rsid w:val="00F32971"/>
    <w:rsid w:val="00F33162"/>
    <w:rsid w:val="00F34740"/>
    <w:rsid w:val="00F34C78"/>
    <w:rsid w:val="00F3647A"/>
    <w:rsid w:val="00F415EF"/>
    <w:rsid w:val="00F42289"/>
    <w:rsid w:val="00F47262"/>
    <w:rsid w:val="00F509D6"/>
    <w:rsid w:val="00F52C1F"/>
    <w:rsid w:val="00F53799"/>
    <w:rsid w:val="00F55016"/>
    <w:rsid w:val="00F55688"/>
    <w:rsid w:val="00F55BB5"/>
    <w:rsid w:val="00F56F06"/>
    <w:rsid w:val="00F67A60"/>
    <w:rsid w:val="00F74159"/>
    <w:rsid w:val="00F753D8"/>
    <w:rsid w:val="00F754BA"/>
    <w:rsid w:val="00F80C8A"/>
    <w:rsid w:val="00F80E95"/>
    <w:rsid w:val="00F8196D"/>
    <w:rsid w:val="00F83A73"/>
    <w:rsid w:val="00F84A54"/>
    <w:rsid w:val="00F86D32"/>
    <w:rsid w:val="00F91F7D"/>
    <w:rsid w:val="00F92D93"/>
    <w:rsid w:val="00FA222C"/>
    <w:rsid w:val="00FA476D"/>
    <w:rsid w:val="00FA763F"/>
    <w:rsid w:val="00FB2E4D"/>
    <w:rsid w:val="00FC44E7"/>
    <w:rsid w:val="00FC626D"/>
    <w:rsid w:val="00FD20D2"/>
    <w:rsid w:val="00FD21D9"/>
    <w:rsid w:val="00FD42D5"/>
    <w:rsid w:val="00FD6011"/>
    <w:rsid w:val="00FE185A"/>
    <w:rsid w:val="00FE2145"/>
    <w:rsid w:val="00FE6933"/>
    <w:rsid w:val="00FE6EB1"/>
    <w:rsid w:val="00FE6F73"/>
    <w:rsid w:val="00FE721C"/>
    <w:rsid w:val="00FF023B"/>
    <w:rsid w:val="00FF49A2"/>
    <w:rsid w:val="00FF5C62"/>
    <w:rsid w:val="00FF68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9E766F-F289-4782-8032-99D0212C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22E"/>
    <w:pPr>
      <w:spacing w:after="200" w:line="276" w:lineRule="auto"/>
    </w:pPr>
    <w:rPr>
      <w:sz w:val="22"/>
      <w:szCs w:val="22"/>
      <w:lang w:val="es-ES" w:eastAsia="en-US"/>
    </w:rPr>
  </w:style>
  <w:style w:type="paragraph" w:styleId="Ttulo1">
    <w:name w:val="heading 1"/>
    <w:basedOn w:val="Normal"/>
    <w:next w:val="Normal"/>
    <w:link w:val="Ttulo1Car"/>
    <w:uiPriority w:val="9"/>
    <w:qFormat/>
    <w:rsid w:val="00E8585B"/>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96122E"/>
    <w:pPr>
      <w:widowControl w:val="0"/>
      <w:spacing w:after="0" w:line="480" w:lineRule="auto"/>
      <w:ind w:right="51" w:firstLine="1134"/>
      <w:jc w:val="both"/>
    </w:pPr>
    <w:rPr>
      <w:rFonts w:ascii="Courier" w:eastAsia="Times New Roman" w:hAnsi="Courier"/>
      <w:sz w:val="24"/>
      <w:szCs w:val="20"/>
      <w:lang w:eastAsia="es-ES"/>
    </w:rPr>
  </w:style>
  <w:style w:type="paragraph" w:styleId="Encabezado">
    <w:name w:val="header"/>
    <w:basedOn w:val="Normal"/>
    <w:link w:val="EncabezadoCar"/>
    <w:uiPriority w:val="99"/>
    <w:rsid w:val="0096122E"/>
    <w:pPr>
      <w:tabs>
        <w:tab w:val="center" w:pos="4252"/>
        <w:tab w:val="right" w:pos="8504"/>
      </w:tabs>
      <w:spacing w:after="0" w:line="240" w:lineRule="auto"/>
    </w:pPr>
    <w:rPr>
      <w:rFonts w:ascii="Times New Roman" w:eastAsia="PMingLiU" w:hAnsi="Times New Roman"/>
      <w:sz w:val="24"/>
      <w:szCs w:val="24"/>
      <w:lang w:eastAsia="zh-TW"/>
    </w:rPr>
  </w:style>
  <w:style w:type="character" w:customStyle="1" w:styleId="EncabezadoCar">
    <w:name w:val="Encabezado Car"/>
    <w:link w:val="Encabezado"/>
    <w:uiPriority w:val="99"/>
    <w:rsid w:val="0096122E"/>
    <w:rPr>
      <w:rFonts w:ascii="Times New Roman" w:eastAsia="PMingLiU" w:hAnsi="Times New Roman" w:cs="Times New Roman"/>
      <w:sz w:val="24"/>
      <w:szCs w:val="24"/>
      <w:lang w:eastAsia="zh-TW"/>
    </w:rPr>
  </w:style>
  <w:style w:type="paragraph" w:styleId="Prrafodelista">
    <w:name w:val="List Paragraph"/>
    <w:basedOn w:val="Normal"/>
    <w:uiPriority w:val="34"/>
    <w:qFormat/>
    <w:rsid w:val="002A3483"/>
    <w:pPr>
      <w:ind w:left="720"/>
      <w:contextualSpacing/>
    </w:pPr>
  </w:style>
  <w:style w:type="character" w:customStyle="1" w:styleId="Ttulo1Car">
    <w:name w:val="Título 1 Car"/>
    <w:link w:val="Ttulo1"/>
    <w:uiPriority w:val="9"/>
    <w:rsid w:val="00E8585B"/>
    <w:rPr>
      <w:rFonts w:ascii="Cambria" w:eastAsia="Times New Roman" w:hAnsi="Cambria" w:cs="Times New Roman"/>
      <w:b/>
      <w:bCs/>
      <w:color w:val="365F91"/>
      <w:sz w:val="28"/>
      <w:szCs w:val="28"/>
    </w:rPr>
  </w:style>
  <w:style w:type="paragraph" w:styleId="Textoindependiente">
    <w:name w:val="Body Text"/>
    <w:basedOn w:val="Normal"/>
    <w:link w:val="TextoindependienteCar"/>
    <w:uiPriority w:val="99"/>
    <w:unhideWhenUsed/>
    <w:rsid w:val="00E8585B"/>
    <w:pPr>
      <w:spacing w:after="120"/>
    </w:pPr>
  </w:style>
  <w:style w:type="character" w:customStyle="1" w:styleId="TextoindependienteCar">
    <w:name w:val="Texto independiente Car"/>
    <w:basedOn w:val="Fuentedeprrafopredeter"/>
    <w:link w:val="Textoindependiente"/>
    <w:uiPriority w:val="99"/>
    <w:rsid w:val="00E8585B"/>
  </w:style>
  <w:style w:type="paragraph" w:styleId="Sangradetextonormal">
    <w:name w:val="Body Text Indent"/>
    <w:basedOn w:val="Normal"/>
    <w:link w:val="SangradetextonormalCar"/>
    <w:uiPriority w:val="99"/>
    <w:unhideWhenUsed/>
    <w:rsid w:val="00E8585B"/>
    <w:pPr>
      <w:spacing w:after="120"/>
      <w:ind w:left="283"/>
    </w:pPr>
  </w:style>
  <w:style w:type="character" w:customStyle="1" w:styleId="SangradetextonormalCar">
    <w:name w:val="Sangría de texto normal Car"/>
    <w:basedOn w:val="Fuentedeprrafopredeter"/>
    <w:link w:val="Sangradetextonormal"/>
    <w:uiPriority w:val="99"/>
    <w:rsid w:val="00E8585B"/>
  </w:style>
  <w:style w:type="paragraph" w:styleId="Textoindependienteprimerasangra">
    <w:name w:val="Body Text First Indent"/>
    <w:basedOn w:val="Textoindependiente"/>
    <w:link w:val="TextoindependienteprimerasangraCar"/>
    <w:uiPriority w:val="99"/>
    <w:unhideWhenUsed/>
    <w:rsid w:val="00E8585B"/>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E8585B"/>
  </w:style>
  <w:style w:type="paragraph" w:styleId="Textoindependienteprimerasangra2">
    <w:name w:val="Body Text First Indent 2"/>
    <w:basedOn w:val="Sangradetextonormal"/>
    <w:link w:val="Textoindependienteprimerasangra2Car"/>
    <w:uiPriority w:val="99"/>
    <w:unhideWhenUsed/>
    <w:rsid w:val="00E8585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8585B"/>
  </w:style>
  <w:style w:type="character" w:customStyle="1" w:styleId="red1">
    <w:name w:val="red1"/>
    <w:rsid w:val="00F67A60"/>
    <w:rPr>
      <w:b/>
      <w:bCs/>
      <w:color w:val="FF0000"/>
    </w:rPr>
  </w:style>
  <w:style w:type="character" w:customStyle="1" w:styleId="lbl-encabezado-blanco1">
    <w:name w:val="lbl-encabezado-blanco1"/>
    <w:rsid w:val="00C2239E"/>
    <w:rPr>
      <w:color w:val="FFFFFF"/>
    </w:rPr>
  </w:style>
  <w:style w:type="paragraph" w:styleId="Textodeglobo">
    <w:name w:val="Balloon Text"/>
    <w:basedOn w:val="Normal"/>
    <w:link w:val="TextodegloboCar"/>
    <w:uiPriority w:val="99"/>
    <w:semiHidden/>
    <w:unhideWhenUsed/>
    <w:rsid w:val="000C5CF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C5CFB"/>
    <w:rPr>
      <w:rFonts w:ascii="Tahoma" w:hAnsi="Tahoma" w:cs="Tahoma"/>
      <w:sz w:val="16"/>
      <w:szCs w:val="16"/>
      <w:lang w:val="es-ES" w:eastAsia="en-US"/>
    </w:rPr>
  </w:style>
  <w:style w:type="paragraph" w:customStyle="1" w:styleId="Default">
    <w:name w:val="Default"/>
    <w:rsid w:val="00931135"/>
    <w:pPr>
      <w:autoSpaceDE w:val="0"/>
      <w:autoSpaceDN w:val="0"/>
      <w:adjustRightInd w:val="0"/>
    </w:pPr>
    <w:rPr>
      <w:rFonts w:ascii="Arial" w:eastAsia="Times New Roman" w:hAnsi="Arial" w:cs="Arial"/>
      <w:color w:val="000000"/>
      <w:sz w:val="24"/>
      <w:szCs w:val="24"/>
    </w:rPr>
  </w:style>
  <w:style w:type="paragraph" w:styleId="Piedepgina">
    <w:name w:val="footer"/>
    <w:basedOn w:val="Normal"/>
    <w:link w:val="PiedepginaCar"/>
    <w:uiPriority w:val="99"/>
    <w:unhideWhenUsed/>
    <w:rsid w:val="001D2049"/>
    <w:pPr>
      <w:tabs>
        <w:tab w:val="center" w:pos="4419"/>
        <w:tab w:val="right" w:pos="8838"/>
      </w:tabs>
    </w:pPr>
  </w:style>
  <w:style w:type="character" w:customStyle="1" w:styleId="PiedepginaCar">
    <w:name w:val="Pie de página Car"/>
    <w:link w:val="Piedepgina"/>
    <w:uiPriority w:val="99"/>
    <w:rsid w:val="001D2049"/>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364404">
      <w:bodyDiv w:val="1"/>
      <w:marLeft w:val="0"/>
      <w:marRight w:val="0"/>
      <w:marTop w:val="0"/>
      <w:marBottom w:val="0"/>
      <w:divBdr>
        <w:top w:val="none" w:sz="0" w:space="0" w:color="auto"/>
        <w:left w:val="none" w:sz="0" w:space="0" w:color="auto"/>
        <w:bottom w:val="none" w:sz="0" w:space="0" w:color="auto"/>
        <w:right w:val="none" w:sz="0" w:space="0" w:color="auto"/>
      </w:divBdr>
      <w:divsChild>
        <w:div w:id="639072967">
          <w:marLeft w:val="0"/>
          <w:marRight w:val="0"/>
          <w:marTop w:val="0"/>
          <w:marBottom w:val="0"/>
          <w:divBdr>
            <w:top w:val="none" w:sz="0" w:space="0" w:color="auto"/>
            <w:left w:val="none" w:sz="0" w:space="0" w:color="auto"/>
            <w:bottom w:val="none" w:sz="0" w:space="0" w:color="auto"/>
            <w:right w:val="none" w:sz="0" w:space="0" w:color="auto"/>
          </w:divBdr>
          <w:divsChild>
            <w:div w:id="1481847128">
              <w:marLeft w:val="0"/>
              <w:marRight w:val="0"/>
              <w:marTop w:val="0"/>
              <w:marBottom w:val="0"/>
              <w:divBdr>
                <w:top w:val="none" w:sz="0" w:space="0" w:color="auto"/>
                <w:left w:val="none" w:sz="0" w:space="0" w:color="auto"/>
                <w:bottom w:val="none" w:sz="0" w:space="0" w:color="auto"/>
                <w:right w:val="none" w:sz="0" w:space="0" w:color="auto"/>
              </w:divBdr>
              <w:divsChild>
                <w:div w:id="103547142">
                  <w:marLeft w:val="0"/>
                  <w:marRight w:val="0"/>
                  <w:marTop w:val="0"/>
                  <w:marBottom w:val="0"/>
                  <w:divBdr>
                    <w:top w:val="none" w:sz="0" w:space="0" w:color="auto"/>
                    <w:left w:val="none" w:sz="0" w:space="0" w:color="auto"/>
                    <w:bottom w:val="none" w:sz="0" w:space="0" w:color="auto"/>
                    <w:right w:val="none" w:sz="0" w:space="0" w:color="auto"/>
                  </w:divBdr>
                  <w:divsChild>
                    <w:div w:id="1098677524">
                      <w:marLeft w:val="0"/>
                      <w:marRight w:val="0"/>
                      <w:marTop w:val="0"/>
                      <w:marBottom w:val="0"/>
                      <w:divBdr>
                        <w:top w:val="single" w:sz="2" w:space="0" w:color="E2E2E2"/>
                        <w:left w:val="single" w:sz="2" w:space="15" w:color="E2E2E2"/>
                        <w:bottom w:val="single" w:sz="2" w:space="0" w:color="E2E2E2"/>
                        <w:right w:val="single" w:sz="2" w:space="15" w:color="E2E2E2"/>
                      </w:divBdr>
                      <w:divsChild>
                        <w:div w:id="516429090">
                          <w:marLeft w:val="0"/>
                          <w:marRight w:val="0"/>
                          <w:marTop w:val="0"/>
                          <w:marBottom w:val="0"/>
                          <w:divBdr>
                            <w:top w:val="none" w:sz="0" w:space="0" w:color="auto"/>
                            <w:left w:val="none" w:sz="0" w:space="0" w:color="auto"/>
                            <w:bottom w:val="none" w:sz="0" w:space="0" w:color="auto"/>
                            <w:right w:val="none" w:sz="0" w:space="0" w:color="auto"/>
                          </w:divBdr>
                          <w:divsChild>
                            <w:div w:id="655839208">
                              <w:marLeft w:val="0"/>
                              <w:marRight w:val="0"/>
                              <w:marTop w:val="0"/>
                              <w:marBottom w:val="0"/>
                              <w:divBdr>
                                <w:top w:val="none" w:sz="0" w:space="0" w:color="auto"/>
                                <w:left w:val="none" w:sz="0" w:space="0" w:color="auto"/>
                                <w:bottom w:val="none" w:sz="0" w:space="0" w:color="auto"/>
                                <w:right w:val="none" w:sz="0" w:space="0" w:color="auto"/>
                              </w:divBdr>
                              <w:divsChild>
                                <w:div w:id="1161579743">
                                  <w:marLeft w:val="0"/>
                                  <w:marRight w:val="0"/>
                                  <w:marTop w:val="0"/>
                                  <w:marBottom w:val="0"/>
                                  <w:divBdr>
                                    <w:top w:val="single" w:sz="6" w:space="0" w:color="DDDDDD"/>
                                    <w:left w:val="single" w:sz="6" w:space="8" w:color="DDDDDD"/>
                                    <w:bottom w:val="single" w:sz="6" w:space="8" w:color="DDDDDD"/>
                                    <w:right w:val="single" w:sz="6" w:space="8" w:color="DDDDDD"/>
                                  </w:divBdr>
                                  <w:divsChild>
                                    <w:div w:id="714235148">
                                      <w:marLeft w:val="0"/>
                                      <w:marRight w:val="0"/>
                                      <w:marTop w:val="0"/>
                                      <w:marBottom w:val="0"/>
                                      <w:divBdr>
                                        <w:top w:val="none" w:sz="0" w:space="0" w:color="auto"/>
                                        <w:left w:val="none" w:sz="0" w:space="0" w:color="auto"/>
                                        <w:bottom w:val="none" w:sz="0" w:space="0" w:color="auto"/>
                                        <w:right w:val="none" w:sz="0" w:space="0" w:color="auto"/>
                                      </w:divBdr>
                                      <w:divsChild>
                                        <w:div w:id="101457393">
                                          <w:marLeft w:val="0"/>
                                          <w:marRight w:val="0"/>
                                          <w:marTop w:val="0"/>
                                          <w:marBottom w:val="0"/>
                                          <w:divBdr>
                                            <w:top w:val="none" w:sz="0" w:space="0" w:color="auto"/>
                                            <w:left w:val="none" w:sz="0" w:space="0" w:color="auto"/>
                                            <w:bottom w:val="none" w:sz="0" w:space="0" w:color="auto"/>
                                            <w:right w:val="none" w:sz="0" w:space="0" w:color="auto"/>
                                          </w:divBdr>
                                        </w:div>
                                        <w:div w:id="1122579087">
                                          <w:marLeft w:val="0"/>
                                          <w:marRight w:val="0"/>
                                          <w:marTop w:val="0"/>
                                          <w:marBottom w:val="0"/>
                                          <w:divBdr>
                                            <w:top w:val="none" w:sz="0" w:space="0" w:color="auto"/>
                                            <w:left w:val="none" w:sz="0" w:space="0" w:color="auto"/>
                                            <w:bottom w:val="none" w:sz="0" w:space="0" w:color="auto"/>
                                            <w:right w:val="none" w:sz="0" w:space="0" w:color="auto"/>
                                          </w:divBdr>
                                          <w:divsChild>
                                            <w:div w:id="857306846">
                                              <w:marLeft w:val="0"/>
                                              <w:marRight w:val="0"/>
                                              <w:marTop w:val="0"/>
                                              <w:marBottom w:val="0"/>
                                              <w:divBdr>
                                                <w:top w:val="none" w:sz="0" w:space="0" w:color="auto"/>
                                                <w:left w:val="none" w:sz="0" w:space="0" w:color="auto"/>
                                                <w:bottom w:val="none" w:sz="0" w:space="0" w:color="auto"/>
                                                <w:right w:val="none" w:sz="0" w:space="0" w:color="auto"/>
                                              </w:divBdr>
                                            </w:div>
                                            <w:div w:id="11995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0221862">
      <w:bodyDiv w:val="1"/>
      <w:marLeft w:val="0"/>
      <w:marRight w:val="0"/>
      <w:marTop w:val="0"/>
      <w:marBottom w:val="0"/>
      <w:divBdr>
        <w:top w:val="none" w:sz="0" w:space="0" w:color="auto"/>
        <w:left w:val="none" w:sz="0" w:space="0" w:color="auto"/>
        <w:bottom w:val="none" w:sz="0" w:space="0" w:color="auto"/>
        <w:right w:val="none" w:sz="0" w:space="0" w:color="auto"/>
      </w:divBdr>
      <w:divsChild>
        <w:div w:id="229005621">
          <w:marLeft w:val="0"/>
          <w:marRight w:val="0"/>
          <w:marTop w:val="0"/>
          <w:marBottom w:val="0"/>
          <w:divBdr>
            <w:top w:val="none" w:sz="0" w:space="0" w:color="auto"/>
            <w:left w:val="none" w:sz="0" w:space="0" w:color="auto"/>
            <w:bottom w:val="none" w:sz="0" w:space="0" w:color="auto"/>
            <w:right w:val="none" w:sz="0" w:space="0" w:color="auto"/>
          </w:divBdr>
          <w:divsChild>
            <w:div w:id="587350881">
              <w:marLeft w:val="0"/>
              <w:marRight w:val="0"/>
              <w:marTop w:val="0"/>
              <w:marBottom w:val="0"/>
              <w:divBdr>
                <w:top w:val="none" w:sz="0" w:space="0" w:color="auto"/>
                <w:left w:val="none" w:sz="0" w:space="0" w:color="auto"/>
                <w:bottom w:val="none" w:sz="0" w:space="0" w:color="auto"/>
                <w:right w:val="none" w:sz="0" w:space="0" w:color="auto"/>
              </w:divBdr>
              <w:divsChild>
                <w:div w:id="617302349">
                  <w:marLeft w:val="0"/>
                  <w:marRight w:val="0"/>
                  <w:marTop w:val="0"/>
                  <w:marBottom w:val="0"/>
                  <w:divBdr>
                    <w:top w:val="none" w:sz="0" w:space="0" w:color="auto"/>
                    <w:left w:val="none" w:sz="0" w:space="0" w:color="auto"/>
                    <w:bottom w:val="none" w:sz="0" w:space="0" w:color="auto"/>
                    <w:right w:val="none" w:sz="0" w:space="0" w:color="auto"/>
                  </w:divBdr>
                  <w:divsChild>
                    <w:div w:id="1622489860">
                      <w:marLeft w:val="0"/>
                      <w:marRight w:val="0"/>
                      <w:marTop w:val="0"/>
                      <w:marBottom w:val="0"/>
                      <w:divBdr>
                        <w:top w:val="single" w:sz="6" w:space="15" w:color="E2E2E2"/>
                        <w:left w:val="single" w:sz="6" w:space="15" w:color="E2E2E2"/>
                        <w:bottom w:val="single" w:sz="6" w:space="15" w:color="E2E2E2"/>
                        <w:right w:val="single" w:sz="6" w:space="15" w:color="E2E2E2"/>
                      </w:divBdr>
                      <w:divsChild>
                        <w:div w:id="768475892">
                          <w:marLeft w:val="0"/>
                          <w:marRight w:val="0"/>
                          <w:marTop w:val="0"/>
                          <w:marBottom w:val="0"/>
                          <w:divBdr>
                            <w:top w:val="none" w:sz="0" w:space="0" w:color="auto"/>
                            <w:left w:val="none" w:sz="0" w:space="0" w:color="auto"/>
                            <w:bottom w:val="none" w:sz="0" w:space="0" w:color="auto"/>
                            <w:right w:val="none" w:sz="0" w:space="0" w:color="auto"/>
                          </w:divBdr>
                          <w:divsChild>
                            <w:div w:id="1343240891">
                              <w:marLeft w:val="0"/>
                              <w:marRight w:val="0"/>
                              <w:marTop w:val="0"/>
                              <w:marBottom w:val="0"/>
                              <w:divBdr>
                                <w:top w:val="none" w:sz="0" w:space="0" w:color="auto"/>
                                <w:left w:val="none" w:sz="0" w:space="0" w:color="auto"/>
                                <w:bottom w:val="none" w:sz="0" w:space="0" w:color="auto"/>
                                <w:right w:val="none" w:sz="0" w:space="0" w:color="auto"/>
                              </w:divBdr>
                              <w:divsChild>
                                <w:div w:id="496845050">
                                  <w:marLeft w:val="0"/>
                                  <w:marRight w:val="0"/>
                                  <w:marTop w:val="0"/>
                                  <w:marBottom w:val="0"/>
                                  <w:divBdr>
                                    <w:top w:val="single" w:sz="6" w:space="0" w:color="DDDDDD"/>
                                    <w:left w:val="single" w:sz="6" w:space="8" w:color="DDDDDD"/>
                                    <w:bottom w:val="single" w:sz="6" w:space="8" w:color="DDDDDD"/>
                                    <w:right w:val="single" w:sz="6" w:space="8" w:color="DDDDDD"/>
                                  </w:divBdr>
                                  <w:divsChild>
                                    <w:div w:id="430663501">
                                      <w:marLeft w:val="0"/>
                                      <w:marRight w:val="0"/>
                                      <w:marTop w:val="0"/>
                                      <w:marBottom w:val="0"/>
                                      <w:divBdr>
                                        <w:top w:val="none" w:sz="0" w:space="0" w:color="auto"/>
                                        <w:left w:val="none" w:sz="0" w:space="0" w:color="auto"/>
                                        <w:bottom w:val="none" w:sz="0" w:space="0" w:color="auto"/>
                                        <w:right w:val="none" w:sz="0" w:space="0" w:color="auto"/>
                                      </w:divBdr>
                                      <w:divsChild>
                                        <w:div w:id="241380953">
                                          <w:marLeft w:val="0"/>
                                          <w:marRight w:val="0"/>
                                          <w:marTop w:val="0"/>
                                          <w:marBottom w:val="0"/>
                                          <w:divBdr>
                                            <w:top w:val="none" w:sz="0" w:space="0" w:color="auto"/>
                                            <w:left w:val="none" w:sz="0" w:space="0" w:color="auto"/>
                                            <w:bottom w:val="none" w:sz="0" w:space="0" w:color="auto"/>
                                            <w:right w:val="none" w:sz="0" w:space="0" w:color="auto"/>
                                          </w:divBdr>
                                          <w:divsChild>
                                            <w:div w:id="1633903232">
                                              <w:marLeft w:val="0"/>
                                              <w:marRight w:val="0"/>
                                              <w:marTop w:val="0"/>
                                              <w:marBottom w:val="0"/>
                                              <w:divBdr>
                                                <w:top w:val="none" w:sz="0" w:space="0" w:color="auto"/>
                                                <w:left w:val="none" w:sz="0" w:space="0" w:color="auto"/>
                                                <w:bottom w:val="none" w:sz="0" w:space="0" w:color="auto"/>
                                                <w:right w:val="none" w:sz="0" w:space="0" w:color="auto"/>
                                              </w:divBdr>
                                            </w:div>
                                            <w:div w:id="184123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5822289">
      <w:bodyDiv w:val="1"/>
      <w:marLeft w:val="0"/>
      <w:marRight w:val="0"/>
      <w:marTop w:val="0"/>
      <w:marBottom w:val="0"/>
      <w:divBdr>
        <w:top w:val="none" w:sz="0" w:space="0" w:color="auto"/>
        <w:left w:val="none" w:sz="0" w:space="0" w:color="auto"/>
        <w:bottom w:val="none" w:sz="0" w:space="0" w:color="auto"/>
        <w:right w:val="none" w:sz="0" w:space="0" w:color="auto"/>
      </w:divBdr>
      <w:divsChild>
        <w:div w:id="1529442315">
          <w:marLeft w:val="0"/>
          <w:marRight w:val="0"/>
          <w:marTop w:val="0"/>
          <w:marBottom w:val="0"/>
          <w:divBdr>
            <w:top w:val="none" w:sz="0" w:space="0" w:color="auto"/>
            <w:left w:val="none" w:sz="0" w:space="0" w:color="auto"/>
            <w:bottom w:val="none" w:sz="0" w:space="0" w:color="auto"/>
            <w:right w:val="none" w:sz="0" w:space="0" w:color="auto"/>
          </w:divBdr>
          <w:divsChild>
            <w:div w:id="1983004445">
              <w:marLeft w:val="0"/>
              <w:marRight w:val="0"/>
              <w:marTop w:val="0"/>
              <w:marBottom w:val="0"/>
              <w:divBdr>
                <w:top w:val="none" w:sz="0" w:space="0" w:color="auto"/>
                <w:left w:val="none" w:sz="0" w:space="0" w:color="auto"/>
                <w:bottom w:val="none" w:sz="0" w:space="0" w:color="auto"/>
                <w:right w:val="none" w:sz="0" w:space="0" w:color="auto"/>
              </w:divBdr>
              <w:divsChild>
                <w:div w:id="1968123363">
                  <w:marLeft w:val="0"/>
                  <w:marRight w:val="0"/>
                  <w:marTop w:val="0"/>
                  <w:marBottom w:val="0"/>
                  <w:divBdr>
                    <w:top w:val="none" w:sz="0" w:space="0" w:color="auto"/>
                    <w:left w:val="none" w:sz="0" w:space="0" w:color="auto"/>
                    <w:bottom w:val="none" w:sz="0" w:space="0" w:color="auto"/>
                    <w:right w:val="none" w:sz="0" w:space="0" w:color="auto"/>
                  </w:divBdr>
                  <w:divsChild>
                    <w:div w:id="491680542">
                      <w:marLeft w:val="0"/>
                      <w:marRight w:val="0"/>
                      <w:marTop w:val="0"/>
                      <w:marBottom w:val="0"/>
                      <w:divBdr>
                        <w:top w:val="single" w:sz="2" w:space="0" w:color="E2E2E2"/>
                        <w:left w:val="single" w:sz="2" w:space="15" w:color="E2E2E2"/>
                        <w:bottom w:val="single" w:sz="2" w:space="0" w:color="E2E2E2"/>
                        <w:right w:val="single" w:sz="2" w:space="15" w:color="E2E2E2"/>
                      </w:divBdr>
                      <w:divsChild>
                        <w:div w:id="415055924">
                          <w:marLeft w:val="0"/>
                          <w:marRight w:val="0"/>
                          <w:marTop w:val="0"/>
                          <w:marBottom w:val="0"/>
                          <w:divBdr>
                            <w:top w:val="none" w:sz="0" w:space="0" w:color="auto"/>
                            <w:left w:val="none" w:sz="0" w:space="0" w:color="auto"/>
                            <w:bottom w:val="none" w:sz="0" w:space="0" w:color="auto"/>
                            <w:right w:val="none" w:sz="0" w:space="0" w:color="auto"/>
                          </w:divBdr>
                          <w:divsChild>
                            <w:div w:id="1129979390">
                              <w:marLeft w:val="0"/>
                              <w:marRight w:val="0"/>
                              <w:marTop w:val="0"/>
                              <w:marBottom w:val="0"/>
                              <w:divBdr>
                                <w:top w:val="none" w:sz="0" w:space="0" w:color="auto"/>
                                <w:left w:val="none" w:sz="0" w:space="0" w:color="auto"/>
                                <w:bottom w:val="none" w:sz="0" w:space="0" w:color="auto"/>
                                <w:right w:val="none" w:sz="0" w:space="0" w:color="auto"/>
                              </w:divBdr>
                              <w:divsChild>
                                <w:div w:id="309018450">
                                  <w:marLeft w:val="0"/>
                                  <w:marRight w:val="0"/>
                                  <w:marTop w:val="0"/>
                                  <w:marBottom w:val="0"/>
                                  <w:divBdr>
                                    <w:top w:val="single" w:sz="6" w:space="0" w:color="DDDDDD"/>
                                    <w:left w:val="single" w:sz="6" w:space="8" w:color="DDDDDD"/>
                                    <w:bottom w:val="single" w:sz="6" w:space="8" w:color="DDDDDD"/>
                                    <w:right w:val="single" w:sz="6" w:space="8" w:color="DDDDDD"/>
                                  </w:divBdr>
                                  <w:divsChild>
                                    <w:div w:id="275676373">
                                      <w:marLeft w:val="0"/>
                                      <w:marRight w:val="0"/>
                                      <w:marTop w:val="0"/>
                                      <w:marBottom w:val="0"/>
                                      <w:divBdr>
                                        <w:top w:val="none" w:sz="0" w:space="0" w:color="auto"/>
                                        <w:left w:val="none" w:sz="0" w:space="0" w:color="auto"/>
                                        <w:bottom w:val="none" w:sz="0" w:space="0" w:color="auto"/>
                                        <w:right w:val="none" w:sz="0" w:space="0" w:color="auto"/>
                                      </w:divBdr>
                                      <w:divsChild>
                                        <w:div w:id="558781843">
                                          <w:marLeft w:val="0"/>
                                          <w:marRight w:val="0"/>
                                          <w:marTop w:val="0"/>
                                          <w:marBottom w:val="0"/>
                                          <w:divBdr>
                                            <w:top w:val="none" w:sz="0" w:space="0" w:color="auto"/>
                                            <w:left w:val="none" w:sz="0" w:space="0" w:color="auto"/>
                                            <w:bottom w:val="none" w:sz="0" w:space="0" w:color="auto"/>
                                            <w:right w:val="none" w:sz="0" w:space="0" w:color="auto"/>
                                          </w:divBdr>
                                          <w:divsChild>
                                            <w:div w:id="999426662">
                                              <w:marLeft w:val="0"/>
                                              <w:marRight w:val="0"/>
                                              <w:marTop w:val="0"/>
                                              <w:marBottom w:val="0"/>
                                              <w:divBdr>
                                                <w:top w:val="none" w:sz="0" w:space="0" w:color="auto"/>
                                                <w:left w:val="none" w:sz="0" w:space="0" w:color="auto"/>
                                                <w:bottom w:val="none" w:sz="0" w:space="0" w:color="auto"/>
                                                <w:right w:val="none" w:sz="0" w:space="0" w:color="auto"/>
                                              </w:divBdr>
                                            </w:div>
                                            <w:div w:id="1913352097">
                                              <w:marLeft w:val="0"/>
                                              <w:marRight w:val="0"/>
                                              <w:marTop w:val="0"/>
                                              <w:marBottom w:val="0"/>
                                              <w:divBdr>
                                                <w:top w:val="none" w:sz="0" w:space="0" w:color="auto"/>
                                                <w:left w:val="none" w:sz="0" w:space="0" w:color="auto"/>
                                                <w:bottom w:val="none" w:sz="0" w:space="0" w:color="auto"/>
                                                <w:right w:val="none" w:sz="0" w:space="0" w:color="auto"/>
                                              </w:divBdr>
                                            </w:div>
                                          </w:divsChild>
                                        </w:div>
                                        <w:div w:id="191727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38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04F92-A4E7-4763-B316-43EC68DD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2755</Words>
  <Characters>15154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dc:creator>
  <cp:keywords/>
  <cp:lastModifiedBy>Luis Fernando Rendón Nucamendi</cp:lastModifiedBy>
  <cp:revision>2</cp:revision>
  <cp:lastPrinted>2018-12-12T18:50:00Z</cp:lastPrinted>
  <dcterms:created xsi:type="dcterms:W3CDTF">2019-01-07T00:01:00Z</dcterms:created>
  <dcterms:modified xsi:type="dcterms:W3CDTF">2019-01-07T00:01:00Z</dcterms:modified>
</cp:coreProperties>
</file>