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1941" w:tblpY="-386"/>
        <w:tblW w:w="9782" w:type="dxa"/>
        <w:tblLayout w:type="fixed"/>
        <w:tblCellMar>
          <w:left w:w="70" w:type="dxa"/>
          <w:right w:w="70" w:type="dxa"/>
        </w:tblCellMar>
        <w:tblLook w:val="0000" w:firstRow="0" w:lastRow="0" w:firstColumn="0" w:lastColumn="0" w:noHBand="0" w:noVBand="0"/>
      </w:tblPr>
      <w:tblGrid>
        <w:gridCol w:w="2356"/>
        <w:gridCol w:w="7426"/>
      </w:tblGrid>
      <w:tr w:rsidR="00FD13D4" w:rsidRPr="00D65424" w:rsidTr="00FD13D4">
        <w:tc>
          <w:tcPr>
            <w:tcW w:w="2356" w:type="dxa"/>
          </w:tcPr>
          <w:p w:rsidR="00FD13D4" w:rsidRPr="00376096" w:rsidRDefault="00B50E2C" w:rsidP="00FD13D4">
            <w:pPr>
              <w:spacing w:after="0" w:line="240" w:lineRule="auto"/>
              <w:rPr>
                <w:rFonts w:ascii="Arial" w:hAnsi="Arial" w:cs="Arial"/>
                <w:b/>
                <w:sz w:val="26"/>
                <w:szCs w:val="26"/>
              </w:rPr>
            </w:pPr>
            <w:bookmarkStart w:id="0" w:name="_GoBack"/>
            <w:bookmarkEnd w:id="0"/>
            <w:r>
              <w:rPr>
                <w:rFonts w:ascii="Arial" w:hAnsi="Arial" w:cs="Arial"/>
                <w:b/>
                <w:sz w:val="26"/>
                <w:szCs w:val="26"/>
              </w:rPr>
              <w:t xml:space="preserve"> </w:t>
            </w:r>
          </w:p>
          <w:p w:rsidR="00FD13D4" w:rsidRPr="00376096" w:rsidRDefault="00FD13D4" w:rsidP="00FD13D4">
            <w:pPr>
              <w:spacing w:after="0" w:line="240" w:lineRule="auto"/>
              <w:rPr>
                <w:rFonts w:ascii="Arial" w:hAnsi="Arial" w:cs="Arial"/>
                <w:b/>
                <w:sz w:val="26"/>
                <w:szCs w:val="26"/>
              </w:rPr>
            </w:pPr>
          </w:p>
        </w:tc>
        <w:tc>
          <w:tcPr>
            <w:tcW w:w="7426" w:type="dxa"/>
          </w:tcPr>
          <w:p w:rsidR="00FD13D4" w:rsidRPr="00376096" w:rsidRDefault="00FD13D4" w:rsidP="00FD13D4">
            <w:pPr>
              <w:tabs>
                <w:tab w:val="left" w:pos="3103"/>
              </w:tabs>
              <w:spacing w:after="0" w:line="240" w:lineRule="auto"/>
              <w:ind w:left="2961" w:hanging="2961"/>
              <w:jc w:val="both"/>
              <w:rPr>
                <w:rFonts w:ascii="Arial" w:hAnsi="Arial" w:cs="Arial"/>
                <w:b/>
                <w:i/>
                <w:iCs/>
                <w:caps/>
                <w:sz w:val="26"/>
                <w:szCs w:val="26"/>
              </w:rPr>
            </w:pPr>
            <w:r w:rsidRPr="00376096">
              <w:rPr>
                <w:rFonts w:ascii="Arial" w:hAnsi="Arial" w:cs="Arial"/>
                <w:b/>
                <w:i/>
                <w:iCs/>
                <w:caps/>
                <w:sz w:val="26"/>
                <w:szCs w:val="26"/>
              </w:rPr>
              <w:t xml:space="preserve">                       </w:t>
            </w:r>
          </w:p>
          <w:p w:rsidR="00FD13D4" w:rsidRPr="00FD13D4" w:rsidRDefault="00FD13D4" w:rsidP="00FD13D4">
            <w:pPr>
              <w:tabs>
                <w:tab w:val="left" w:pos="3103"/>
              </w:tabs>
              <w:spacing w:after="0"/>
              <w:ind w:left="1119" w:hanging="1119"/>
              <w:jc w:val="both"/>
              <w:rPr>
                <w:rFonts w:ascii="Arial" w:hAnsi="Arial" w:cs="Arial"/>
                <w:b/>
                <w:iCs/>
                <w:caps/>
                <w:sz w:val="26"/>
                <w:szCs w:val="26"/>
              </w:rPr>
            </w:pPr>
            <w:r w:rsidRPr="00FD13D4">
              <w:rPr>
                <w:rFonts w:ascii="Arial" w:hAnsi="Arial" w:cs="Arial"/>
                <w:b/>
                <w:i/>
                <w:iCs/>
                <w:caps/>
                <w:sz w:val="26"/>
                <w:szCs w:val="26"/>
              </w:rPr>
              <w:t xml:space="preserve">               </w:t>
            </w:r>
            <w:r w:rsidRPr="00FD13D4">
              <w:rPr>
                <w:rFonts w:ascii="Arial" w:hAnsi="Arial" w:cs="Arial"/>
                <w:b/>
                <w:iCs/>
                <w:caps/>
                <w:sz w:val="26"/>
                <w:szCs w:val="26"/>
              </w:rPr>
              <w:t xml:space="preserve">SALA SUPERIOR DEL TRIBUNAL DE JUSTICIA </w:t>
            </w:r>
            <w:r w:rsidR="005D55EB">
              <w:rPr>
                <w:rFonts w:ascii="Arial" w:hAnsi="Arial" w:cs="Arial"/>
                <w:b/>
                <w:iCs/>
                <w:caps/>
                <w:sz w:val="26"/>
                <w:szCs w:val="26"/>
              </w:rPr>
              <w:t xml:space="preserve">   </w:t>
            </w:r>
            <w:r w:rsidRPr="00FD13D4">
              <w:rPr>
                <w:rFonts w:ascii="Arial" w:hAnsi="Arial" w:cs="Arial"/>
                <w:b/>
                <w:iCs/>
                <w:caps/>
                <w:sz w:val="26"/>
                <w:szCs w:val="26"/>
              </w:rPr>
              <w:t>ADMINISTRATIVA DEL ESTADO DE OAXACA</w:t>
            </w:r>
          </w:p>
          <w:p w:rsidR="00FD13D4" w:rsidRPr="00FD13D4" w:rsidRDefault="00FD13D4" w:rsidP="00FD13D4">
            <w:pPr>
              <w:pStyle w:val="Encabezado"/>
              <w:tabs>
                <w:tab w:val="clear" w:pos="4252"/>
              </w:tabs>
              <w:spacing w:line="276" w:lineRule="auto"/>
              <w:ind w:right="51"/>
              <w:jc w:val="both"/>
              <w:rPr>
                <w:rFonts w:ascii="Arial" w:hAnsi="Arial" w:cs="Arial"/>
                <w:b/>
                <w:iCs/>
                <w:caps/>
                <w:sz w:val="26"/>
                <w:szCs w:val="26"/>
              </w:rPr>
            </w:pPr>
            <w:r w:rsidRPr="00FD13D4">
              <w:rPr>
                <w:rFonts w:ascii="Arial" w:hAnsi="Arial" w:cs="Arial"/>
                <w:b/>
                <w:iCs/>
                <w:caps/>
                <w:sz w:val="26"/>
                <w:szCs w:val="26"/>
              </w:rPr>
              <w:t xml:space="preserve">               </w:t>
            </w:r>
          </w:p>
          <w:p w:rsidR="00FD13D4" w:rsidRPr="00FD13D4" w:rsidRDefault="00FD13D4" w:rsidP="00FD13D4">
            <w:pPr>
              <w:pStyle w:val="Encabezado"/>
              <w:tabs>
                <w:tab w:val="clear" w:pos="4252"/>
              </w:tabs>
              <w:spacing w:line="276" w:lineRule="auto"/>
              <w:ind w:right="51"/>
              <w:jc w:val="both"/>
              <w:rPr>
                <w:rFonts w:ascii="Arial" w:hAnsi="Arial" w:cs="Arial"/>
                <w:b/>
                <w:iCs/>
                <w:caps/>
                <w:sz w:val="26"/>
                <w:szCs w:val="26"/>
              </w:rPr>
            </w:pPr>
            <w:r w:rsidRPr="00FD13D4">
              <w:rPr>
                <w:rFonts w:ascii="Arial" w:hAnsi="Arial" w:cs="Arial"/>
                <w:b/>
                <w:iCs/>
                <w:caps/>
                <w:sz w:val="26"/>
                <w:szCs w:val="26"/>
              </w:rPr>
              <w:t xml:space="preserve">            </w:t>
            </w:r>
            <w:r w:rsidR="005B0467">
              <w:rPr>
                <w:rFonts w:ascii="Arial" w:hAnsi="Arial" w:cs="Arial"/>
                <w:b/>
                <w:iCs/>
                <w:caps/>
                <w:sz w:val="26"/>
                <w:szCs w:val="26"/>
              </w:rPr>
              <w:t xml:space="preserve">     RECURSO DE REVISIÓN:   0190</w:t>
            </w:r>
            <w:r w:rsidRPr="00FD13D4">
              <w:rPr>
                <w:rFonts w:ascii="Arial" w:hAnsi="Arial" w:cs="Arial"/>
                <w:b/>
                <w:iCs/>
                <w:caps/>
                <w:sz w:val="26"/>
                <w:szCs w:val="26"/>
              </w:rPr>
              <w:t>/201</w:t>
            </w:r>
            <w:r w:rsidR="00864EBA">
              <w:rPr>
                <w:rFonts w:ascii="Arial" w:hAnsi="Arial" w:cs="Arial"/>
                <w:b/>
                <w:iCs/>
                <w:caps/>
                <w:sz w:val="26"/>
                <w:szCs w:val="26"/>
              </w:rPr>
              <w:t>9</w:t>
            </w:r>
          </w:p>
          <w:p w:rsidR="00FD13D4" w:rsidRPr="00FD13D4" w:rsidRDefault="00FD13D4" w:rsidP="00FD13D4">
            <w:pPr>
              <w:pStyle w:val="Encabezado"/>
              <w:tabs>
                <w:tab w:val="clear" w:pos="4252"/>
              </w:tabs>
              <w:spacing w:line="276" w:lineRule="auto"/>
              <w:ind w:right="51"/>
              <w:jc w:val="both"/>
              <w:rPr>
                <w:rFonts w:ascii="Arial" w:hAnsi="Arial" w:cs="Arial"/>
                <w:b/>
                <w:iCs/>
                <w:caps/>
                <w:sz w:val="26"/>
                <w:szCs w:val="26"/>
              </w:rPr>
            </w:pPr>
            <w:r w:rsidRPr="00FD13D4">
              <w:rPr>
                <w:rFonts w:ascii="Arial" w:hAnsi="Arial" w:cs="Arial"/>
                <w:b/>
                <w:iCs/>
                <w:caps/>
                <w:sz w:val="26"/>
                <w:szCs w:val="26"/>
              </w:rPr>
              <w:t xml:space="preserve"> </w:t>
            </w:r>
            <w:r w:rsidR="008444EF">
              <w:rPr>
                <w:rFonts w:ascii="Arial" w:hAnsi="Arial" w:cs="Arial"/>
                <w:b/>
                <w:iCs/>
                <w:caps/>
                <w:sz w:val="26"/>
                <w:szCs w:val="26"/>
              </w:rPr>
              <w:t xml:space="preserve">                EXPEDIENTE: 00</w:t>
            </w:r>
            <w:r w:rsidR="005B0467">
              <w:rPr>
                <w:rFonts w:ascii="Arial" w:hAnsi="Arial" w:cs="Arial"/>
                <w:b/>
                <w:iCs/>
                <w:caps/>
                <w:sz w:val="26"/>
                <w:szCs w:val="26"/>
              </w:rPr>
              <w:t>67</w:t>
            </w:r>
            <w:r w:rsidR="00864EBA">
              <w:rPr>
                <w:rFonts w:ascii="Arial" w:hAnsi="Arial" w:cs="Arial"/>
                <w:b/>
                <w:iCs/>
                <w:caps/>
                <w:sz w:val="26"/>
                <w:szCs w:val="26"/>
              </w:rPr>
              <w:t>/201</w:t>
            </w:r>
            <w:r w:rsidR="005B0467">
              <w:rPr>
                <w:rFonts w:ascii="Arial" w:hAnsi="Arial" w:cs="Arial"/>
                <w:b/>
                <w:iCs/>
                <w:caps/>
                <w:sz w:val="26"/>
                <w:szCs w:val="26"/>
              </w:rPr>
              <w:t>8</w:t>
            </w:r>
            <w:r w:rsidR="008444EF">
              <w:rPr>
                <w:rFonts w:ascii="Arial" w:hAnsi="Arial" w:cs="Arial"/>
                <w:b/>
                <w:iCs/>
                <w:caps/>
                <w:sz w:val="26"/>
                <w:szCs w:val="26"/>
              </w:rPr>
              <w:t xml:space="preserve"> DE LA </w:t>
            </w:r>
            <w:r w:rsidR="001065EF">
              <w:rPr>
                <w:rFonts w:ascii="Arial" w:hAnsi="Arial" w:cs="Arial"/>
                <w:b/>
                <w:iCs/>
                <w:caps/>
                <w:sz w:val="26"/>
                <w:szCs w:val="26"/>
              </w:rPr>
              <w:t>PRIMER</w:t>
            </w:r>
            <w:r w:rsidRPr="00FD13D4">
              <w:rPr>
                <w:rFonts w:ascii="Arial" w:hAnsi="Arial" w:cs="Arial"/>
                <w:b/>
                <w:iCs/>
                <w:caps/>
                <w:sz w:val="26"/>
                <w:szCs w:val="26"/>
              </w:rPr>
              <w:t>A sala</w:t>
            </w:r>
          </w:p>
          <w:p w:rsidR="00FD13D4" w:rsidRPr="00FD13D4" w:rsidRDefault="00FD13D4" w:rsidP="00FD13D4">
            <w:pPr>
              <w:pStyle w:val="Encabezado"/>
              <w:tabs>
                <w:tab w:val="clear" w:pos="4252"/>
              </w:tabs>
              <w:spacing w:line="276" w:lineRule="auto"/>
              <w:ind w:right="51"/>
              <w:jc w:val="both"/>
              <w:rPr>
                <w:rFonts w:ascii="Arial" w:hAnsi="Arial" w:cs="Arial"/>
                <w:b/>
                <w:iCs/>
                <w:caps/>
                <w:sz w:val="26"/>
                <w:szCs w:val="26"/>
              </w:rPr>
            </w:pPr>
            <w:r w:rsidRPr="00FD13D4">
              <w:rPr>
                <w:rFonts w:ascii="Arial" w:hAnsi="Arial" w:cs="Arial"/>
                <w:b/>
                <w:iCs/>
                <w:caps/>
                <w:sz w:val="26"/>
                <w:szCs w:val="26"/>
              </w:rPr>
              <w:t xml:space="preserve">                 UNITARIA de primera instancia </w:t>
            </w:r>
          </w:p>
          <w:p w:rsidR="00FD13D4" w:rsidRPr="00FD13D4" w:rsidRDefault="00FD13D4" w:rsidP="00FD13D4">
            <w:pPr>
              <w:pStyle w:val="Encabezado"/>
              <w:tabs>
                <w:tab w:val="clear" w:pos="4252"/>
              </w:tabs>
              <w:spacing w:line="276" w:lineRule="auto"/>
              <w:ind w:right="51"/>
              <w:jc w:val="both"/>
              <w:rPr>
                <w:rFonts w:ascii="Arial" w:hAnsi="Arial" w:cs="Arial"/>
                <w:b/>
                <w:iCs/>
                <w:caps/>
                <w:sz w:val="26"/>
                <w:szCs w:val="26"/>
              </w:rPr>
            </w:pPr>
            <w:r w:rsidRPr="00FD13D4">
              <w:rPr>
                <w:rFonts w:ascii="Arial" w:hAnsi="Arial" w:cs="Arial"/>
                <w:b/>
                <w:iCs/>
                <w:caps/>
                <w:sz w:val="26"/>
                <w:szCs w:val="26"/>
              </w:rPr>
              <w:t xml:space="preserve">       </w:t>
            </w:r>
          </w:p>
          <w:p w:rsidR="00FD13D4" w:rsidRPr="00FD13D4" w:rsidRDefault="00FD13D4" w:rsidP="00FD13D4">
            <w:pPr>
              <w:pStyle w:val="Encabezado"/>
              <w:tabs>
                <w:tab w:val="clear" w:pos="4252"/>
              </w:tabs>
              <w:spacing w:line="276" w:lineRule="auto"/>
              <w:ind w:right="51"/>
              <w:jc w:val="both"/>
              <w:rPr>
                <w:rFonts w:ascii="Arial" w:hAnsi="Arial" w:cs="Arial"/>
                <w:b/>
                <w:iCs/>
                <w:caps/>
                <w:sz w:val="26"/>
                <w:szCs w:val="26"/>
              </w:rPr>
            </w:pPr>
            <w:r w:rsidRPr="00FD13D4">
              <w:rPr>
                <w:rFonts w:ascii="Arial" w:hAnsi="Arial" w:cs="Arial"/>
                <w:b/>
                <w:iCs/>
                <w:caps/>
                <w:sz w:val="26"/>
                <w:szCs w:val="26"/>
              </w:rPr>
              <w:t xml:space="preserve">                 ponente: magISTRADO MANUEL VELASCO  </w:t>
            </w:r>
          </w:p>
          <w:p w:rsidR="00FD13D4" w:rsidRPr="00D65424" w:rsidRDefault="00FD13D4" w:rsidP="00FD13D4">
            <w:pPr>
              <w:pStyle w:val="Encabezado"/>
              <w:tabs>
                <w:tab w:val="clear" w:pos="4252"/>
              </w:tabs>
              <w:spacing w:line="276" w:lineRule="auto"/>
              <w:ind w:right="51"/>
              <w:jc w:val="both"/>
              <w:rPr>
                <w:rFonts w:ascii="Arial" w:hAnsi="Arial" w:cs="Arial"/>
                <w:b/>
                <w:iCs/>
                <w:caps/>
                <w:sz w:val="26"/>
                <w:szCs w:val="26"/>
              </w:rPr>
            </w:pPr>
            <w:r w:rsidRPr="00FD13D4">
              <w:rPr>
                <w:rFonts w:ascii="Arial" w:hAnsi="Arial" w:cs="Arial"/>
                <w:b/>
                <w:iCs/>
                <w:caps/>
                <w:sz w:val="26"/>
                <w:szCs w:val="26"/>
              </w:rPr>
              <w:t xml:space="preserve">                 ALCÁNTARA.</w:t>
            </w:r>
          </w:p>
        </w:tc>
      </w:tr>
      <w:tr w:rsidR="00FD13D4" w:rsidRPr="00D65424" w:rsidTr="00FD13D4">
        <w:tc>
          <w:tcPr>
            <w:tcW w:w="2356" w:type="dxa"/>
          </w:tcPr>
          <w:p w:rsidR="00FD13D4" w:rsidRPr="00D65424" w:rsidRDefault="00FD13D4" w:rsidP="00FD13D4">
            <w:pPr>
              <w:spacing w:after="0" w:line="240" w:lineRule="auto"/>
              <w:rPr>
                <w:rFonts w:ascii="Arial" w:hAnsi="Arial" w:cs="Arial"/>
                <w:b/>
                <w:sz w:val="26"/>
                <w:szCs w:val="26"/>
              </w:rPr>
            </w:pPr>
          </w:p>
        </w:tc>
        <w:tc>
          <w:tcPr>
            <w:tcW w:w="7426" w:type="dxa"/>
          </w:tcPr>
          <w:p w:rsidR="00FD13D4" w:rsidRPr="00D65424" w:rsidRDefault="00FD13D4" w:rsidP="00FD13D4">
            <w:pPr>
              <w:tabs>
                <w:tab w:val="left" w:pos="3103"/>
              </w:tabs>
              <w:spacing w:after="0" w:line="240" w:lineRule="auto"/>
              <w:ind w:left="2961" w:hanging="2961"/>
              <w:jc w:val="both"/>
              <w:rPr>
                <w:rFonts w:ascii="Arial" w:hAnsi="Arial" w:cs="Arial"/>
                <w:b/>
                <w:iCs/>
                <w:caps/>
                <w:sz w:val="26"/>
                <w:szCs w:val="26"/>
              </w:rPr>
            </w:pPr>
            <w:r w:rsidRPr="00D65424">
              <w:rPr>
                <w:rFonts w:ascii="Arial" w:hAnsi="Arial" w:cs="Arial"/>
                <w:b/>
                <w:i/>
                <w:iCs/>
                <w:caps/>
                <w:sz w:val="26"/>
                <w:szCs w:val="26"/>
              </w:rPr>
              <w:t xml:space="preserve">                                   </w:t>
            </w:r>
          </w:p>
        </w:tc>
      </w:tr>
      <w:tr w:rsidR="00FD13D4" w:rsidRPr="00D65424" w:rsidTr="00FD13D4">
        <w:tc>
          <w:tcPr>
            <w:tcW w:w="2356" w:type="dxa"/>
          </w:tcPr>
          <w:p w:rsidR="00FD13D4" w:rsidRPr="00D65424" w:rsidRDefault="00FD13D4" w:rsidP="00FD13D4">
            <w:pPr>
              <w:spacing w:after="0" w:line="240" w:lineRule="auto"/>
              <w:rPr>
                <w:rFonts w:ascii="Arial" w:hAnsi="Arial" w:cs="Arial"/>
                <w:b/>
                <w:sz w:val="26"/>
                <w:szCs w:val="26"/>
              </w:rPr>
            </w:pPr>
          </w:p>
        </w:tc>
        <w:tc>
          <w:tcPr>
            <w:tcW w:w="7426" w:type="dxa"/>
          </w:tcPr>
          <w:p w:rsidR="00FD13D4" w:rsidRPr="00D65424" w:rsidRDefault="00FD13D4" w:rsidP="00FD13D4">
            <w:pPr>
              <w:tabs>
                <w:tab w:val="left" w:pos="3103"/>
              </w:tabs>
              <w:spacing w:after="0" w:line="240" w:lineRule="auto"/>
              <w:ind w:left="2961" w:hanging="2961"/>
              <w:jc w:val="both"/>
              <w:rPr>
                <w:rFonts w:ascii="Arial" w:hAnsi="Arial" w:cs="Arial"/>
                <w:b/>
                <w:i/>
                <w:iCs/>
                <w:caps/>
                <w:sz w:val="26"/>
                <w:szCs w:val="26"/>
              </w:rPr>
            </w:pPr>
          </w:p>
        </w:tc>
      </w:tr>
    </w:tbl>
    <w:p w:rsidR="006547D4" w:rsidRDefault="006547D4" w:rsidP="00FD13D4">
      <w:pPr>
        <w:spacing w:after="0" w:line="360" w:lineRule="auto"/>
        <w:rPr>
          <w:rFonts w:ascii="Arial" w:hAnsi="Arial" w:cs="Arial"/>
          <w:b/>
          <w:sz w:val="26"/>
          <w:szCs w:val="26"/>
        </w:rPr>
      </w:pPr>
    </w:p>
    <w:p w:rsidR="00FD13D4" w:rsidRDefault="006547D4" w:rsidP="006547D4">
      <w:pPr>
        <w:spacing w:line="360" w:lineRule="auto"/>
        <w:jc w:val="both"/>
        <w:rPr>
          <w:rFonts w:ascii="Arial" w:hAnsi="Arial" w:cs="Arial"/>
          <w:b/>
          <w:sz w:val="26"/>
          <w:szCs w:val="26"/>
          <w:lang w:val="es-MX"/>
        </w:rPr>
      </w:pPr>
      <w:r w:rsidRPr="00D65424">
        <w:rPr>
          <w:rFonts w:ascii="Arial" w:hAnsi="Arial" w:cs="Arial"/>
          <w:b/>
          <w:sz w:val="26"/>
          <w:szCs w:val="26"/>
          <w:lang w:val="es-MX"/>
        </w:rPr>
        <w:t>OAXACA DE JUÁRE</w:t>
      </w:r>
      <w:r w:rsidR="00FD13D4">
        <w:rPr>
          <w:rFonts w:ascii="Arial" w:hAnsi="Arial" w:cs="Arial"/>
          <w:b/>
          <w:sz w:val="26"/>
          <w:szCs w:val="26"/>
          <w:lang w:val="es-MX"/>
        </w:rPr>
        <w:t>Z, OAXACA,</w:t>
      </w:r>
      <w:r>
        <w:rPr>
          <w:rFonts w:ascii="Arial" w:hAnsi="Arial" w:cs="Arial"/>
          <w:b/>
          <w:sz w:val="26"/>
          <w:szCs w:val="26"/>
          <w:lang w:val="es-MX"/>
        </w:rPr>
        <w:t xml:space="preserve"> </w:t>
      </w:r>
      <w:r w:rsidR="008D0690">
        <w:rPr>
          <w:rFonts w:ascii="Arial" w:hAnsi="Arial" w:cs="Arial"/>
          <w:b/>
          <w:sz w:val="26"/>
          <w:szCs w:val="26"/>
          <w:lang w:val="es-MX"/>
        </w:rPr>
        <w:t>VEINTINUEVE</w:t>
      </w:r>
      <w:r w:rsidR="00466DD6">
        <w:rPr>
          <w:rFonts w:ascii="Arial" w:hAnsi="Arial" w:cs="Arial"/>
          <w:b/>
          <w:sz w:val="26"/>
          <w:szCs w:val="26"/>
          <w:lang w:val="es-MX"/>
        </w:rPr>
        <w:t xml:space="preserve"> </w:t>
      </w:r>
      <w:r>
        <w:rPr>
          <w:rFonts w:ascii="Arial" w:hAnsi="Arial" w:cs="Arial"/>
          <w:b/>
          <w:sz w:val="26"/>
          <w:szCs w:val="26"/>
          <w:lang w:val="es-MX"/>
        </w:rPr>
        <w:t>D</w:t>
      </w:r>
      <w:r w:rsidRPr="00D65424">
        <w:rPr>
          <w:rFonts w:ascii="Arial" w:hAnsi="Arial" w:cs="Arial"/>
          <w:b/>
          <w:sz w:val="26"/>
          <w:szCs w:val="26"/>
          <w:lang w:val="es-MX"/>
        </w:rPr>
        <w:t>E</w:t>
      </w:r>
      <w:r>
        <w:rPr>
          <w:rFonts w:ascii="Arial" w:hAnsi="Arial" w:cs="Arial"/>
          <w:b/>
          <w:sz w:val="26"/>
          <w:szCs w:val="26"/>
          <w:lang w:val="es-MX"/>
        </w:rPr>
        <w:t xml:space="preserve"> </w:t>
      </w:r>
      <w:r w:rsidR="00466DD6">
        <w:rPr>
          <w:rFonts w:ascii="Arial" w:hAnsi="Arial" w:cs="Arial"/>
          <w:b/>
          <w:sz w:val="26"/>
          <w:szCs w:val="26"/>
          <w:lang w:val="es-MX"/>
        </w:rPr>
        <w:t>O</w:t>
      </w:r>
      <w:r w:rsidR="00864EBA">
        <w:rPr>
          <w:rFonts w:ascii="Arial" w:hAnsi="Arial" w:cs="Arial"/>
          <w:b/>
          <w:sz w:val="26"/>
          <w:szCs w:val="26"/>
          <w:lang w:val="es-MX"/>
        </w:rPr>
        <w:t>CTUBRE</w:t>
      </w:r>
      <w:r w:rsidRPr="00D65424">
        <w:rPr>
          <w:rFonts w:ascii="Arial" w:hAnsi="Arial" w:cs="Arial"/>
          <w:b/>
          <w:sz w:val="26"/>
          <w:szCs w:val="26"/>
          <w:lang w:val="es-MX"/>
        </w:rPr>
        <w:t xml:space="preserve"> DE DOS MIL DIECI</w:t>
      </w:r>
      <w:r>
        <w:rPr>
          <w:rFonts w:ascii="Arial" w:hAnsi="Arial" w:cs="Arial"/>
          <w:b/>
          <w:sz w:val="26"/>
          <w:szCs w:val="26"/>
          <w:lang w:val="es-MX"/>
        </w:rPr>
        <w:t>NUEVE</w:t>
      </w:r>
      <w:r w:rsidR="00FD13D4">
        <w:rPr>
          <w:rFonts w:ascii="Arial" w:hAnsi="Arial" w:cs="Arial"/>
          <w:b/>
          <w:sz w:val="26"/>
          <w:szCs w:val="26"/>
          <w:lang w:val="es-MX"/>
        </w:rPr>
        <w:t>.</w:t>
      </w:r>
      <w:r w:rsidR="00466DD6">
        <w:rPr>
          <w:rFonts w:ascii="Arial" w:hAnsi="Arial" w:cs="Arial"/>
          <w:b/>
          <w:sz w:val="26"/>
          <w:szCs w:val="26"/>
          <w:lang w:val="es-MX"/>
        </w:rPr>
        <w:t xml:space="preserve"> </w:t>
      </w:r>
    </w:p>
    <w:p w:rsidR="006547D4" w:rsidRPr="00D65424" w:rsidRDefault="006547D4" w:rsidP="006547D4">
      <w:pPr>
        <w:spacing w:before="240" w:line="360" w:lineRule="auto"/>
        <w:ind w:firstLine="708"/>
        <w:jc w:val="both"/>
        <w:rPr>
          <w:rFonts w:ascii="Arial" w:hAnsi="Arial" w:cs="Arial"/>
          <w:sz w:val="26"/>
          <w:szCs w:val="26"/>
          <w:lang w:val="es-MX"/>
        </w:rPr>
      </w:pPr>
      <w:r w:rsidRPr="00D65424">
        <w:rPr>
          <w:rFonts w:ascii="Arial" w:hAnsi="Arial" w:cs="Arial"/>
          <w:sz w:val="26"/>
          <w:szCs w:val="26"/>
          <w:lang w:val="es-MX"/>
        </w:rPr>
        <w:t>Se</w:t>
      </w:r>
      <w:r w:rsidRPr="00D65424">
        <w:rPr>
          <w:rFonts w:ascii="Arial" w:hAnsi="Arial" w:cs="Arial"/>
          <w:sz w:val="26"/>
          <w:szCs w:val="26"/>
        </w:rPr>
        <w:t xml:space="preserve"> tiene por recibido el Cuaderno de Revisión </w:t>
      </w:r>
      <w:r w:rsidR="00466DD6">
        <w:rPr>
          <w:rFonts w:ascii="Arial" w:hAnsi="Arial" w:cs="Arial"/>
          <w:b/>
          <w:sz w:val="26"/>
          <w:szCs w:val="26"/>
        </w:rPr>
        <w:t>0</w:t>
      </w:r>
      <w:r w:rsidR="00EB795D">
        <w:rPr>
          <w:rFonts w:ascii="Arial" w:hAnsi="Arial" w:cs="Arial"/>
          <w:b/>
          <w:sz w:val="26"/>
          <w:szCs w:val="26"/>
        </w:rPr>
        <w:t>190</w:t>
      </w:r>
      <w:r w:rsidRPr="00D65424">
        <w:rPr>
          <w:rFonts w:ascii="Arial" w:hAnsi="Arial" w:cs="Arial"/>
          <w:b/>
          <w:sz w:val="26"/>
          <w:szCs w:val="26"/>
        </w:rPr>
        <w:t>/201</w:t>
      </w:r>
      <w:r w:rsidR="002058CE">
        <w:rPr>
          <w:rFonts w:ascii="Arial" w:hAnsi="Arial" w:cs="Arial"/>
          <w:b/>
          <w:sz w:val="26"/>
          <w:szCs w:val="26"/>
        </w:rPr>
        <w:t>9</w:t>
      </w:r>
      <w:r w:rsidRPr="00D65424">
        <w:rPr>
          <w:rFonts w:ascii="Arial" w:hAnsi="Arial" w:cs="Arial"/>
          <w:b/>
          <w:sz w:val="26"/>
          <w:szCs w:val="26"/>
        </w:rPr>
        <w:t>,</w:t>
      </w:r>
      <w:r w:rsidRPr="00D65424">
        <w:rPr>
          <w:rFonts w:ascii="Arial" w:hAnsi="Arial" w:cs="Arial"/>
          <w:sz w:val="26"/>
          <w:szCs w:val="26"/>
        </w:rPr>
        <w:t xml:space="preserve"> que remite la Secretaría General de Acuerdos, </w:t>
      </w:r>
      <w:r w:rsidRPr="00D65424">
        <w:rPr>
          <w:rFonts w:ascii="Arial" w:hAnsi="Arial" w:cs="Arial"/>
          <w:sz w:val="26"/>
          <w:szCs w:val="26"/>
          <w:lang w:val="es-MX"/>
        </w:rPr>
        <w:t>con motivo del recurso de revisión interpuesto por</w:t>
      </w:r>
      <w:r w:rsidR="00EB795D">
        <w:rPr>
          <w:rFonts w:ascii="Arial" w:hAnsi="Arial" w:cs="Arial"/>
          <w:b/>
          <w:sz w:val="26"/>
          <w:szCs w:val="26"/>
          <w:lang w:val="es-MX"/>
        </w:rPr>
        <w:t xml:space="preserve"> </w:t>
      </w:r>
      <w:r w:rsidR="003353BF">
        <w:rPr>
          <w:rFonts w:ascii="Arial" w:hAnsi="Arial" w:cs="Arial"/>
          <w:bCs/>
          <w:i/>
          <w:color w:val="000000"/>
        </w:rPr>
        <w:t>**********</w:t>
      </w:r>
      <w:r w:rsidR="00F206EF">
        <w:rPr>
          <w:rFonts w:ascii="Arial" w:hAnsi="Arial" w:cs="Arial"/>
          <w:sz w:val="26"/>
          <w:szCs w:val="26"/>
          <w:lang w:val="es-MX"/>
        </w:rPr>
        <w:t>,</w:t>
      </w:r>
      <w:r w:rsidR="00835FFA">
        <w:rPr>
          <w:rFonts w:ascii="Arial" w:hAnsi="Arial" w:cs="Arial"/>
          <w:sz w:val="26"/>
          <w:szCs w:val="26"/>
          <w:lang w:val="es-MX"/>
        </w:rPr>
        <w:t xml:space="preserve"> en contra del acuerdo de veintinueve</w:t>
      </w:r>
      <w:r w:rsidRPr="00D65424">
        <w:rPr>
          <w:rFonts w:ascii="Arial" w:hAnsi="Arial" w:cs="Arial"/>
          <w:sz w:val="26"/>
          <w:szCs w:val="26"/>
          <w:lang w:val="es-MX"/>
        </w:rPr>
        <w:t xml:space="preserve"> de </w:t>
      </w:r>
      <w:r w:rsidR="00835FFA">
        <w:rPr>
          <w:rFonts w:ascii="Arial" w:hAnsi="Arial" w:cs="Arial"/>
          <w:sz w:val="26"/>
          <w:szCs w:val="26"/>
          <w:lang w:val="es-MX"/>
        </w:rPr>
        <w:t>abril</w:t>
      </w:r>
      <w:r>
        <w:rPr>
          <w:rFonts w:ascii="Arial" w:hAnsi="Arial" w:cs="Arial"/>
          <w:sz w:val="26"/>
          <w:szCs w:val="26"/>
          <w:lang w:val="es-MX"/>
        </w:rPr>
        <w:t xml:space="preserve"> de</w:t>
      </w:r>
      <w:r w:rsidRPr="00D65424">
        <w:rPr>
          <w:rFonts w:ascii="Arial" w:hAnsi="Arial" w:cs="Arial"/>
          <w:sz w:val="26"/>
          <w:szCs w:val="26"/>
          <w:lang w:val="es-MX"/>
        </w:rPr>
        <w:t xml:space="preserve"> dos mil dieci</w:t>
      </w:r>
      <w:r w:rsidR="00F206EF">
        <w:rPr>
          <w:rFonts w:ascii="Arial" w:hAnsi="Arial" w:cs="Arial"/>
          <w:sz w:val="26"/>
          <w:szCs w:val="26"/>
          <w:lang w:val="es-MX"/>
        </w:rPr>
        <w:t>nueve</w:t>
      </w:r>
      <w:r w:rsidRPr="00D65424">
        <w:rPr>
          <w:rFonts w:ascii="Arial" w:hAnsi="Arial" w:cs="Arial"/>
          <w:sz w:val="26"/>
          <w:szCs w:val="26"/>
          <w:lang w:val="es-MX"/>
        </w:rPr>
        <w:t xml:space="preserve">, dictado en el expediente </w:t>
      </w:r>
      <w:r w:rsidRPr="00D65424">
        <w:rPr>
          <w:rFonts w:ascii="Arial" w:hAnsi="Arial" w:cs="Arial"/>
          <w:b/>
          <w:bCs/>
          <w:iCs/>
          <w:sz w:val="26"/>
          <w:szCs w:val="26"/>
        </w:rPr>
        <w:t>00</w:t>
      </w:r>
      <w:r w:rsidR="00835FFA">
        <w:rPr>
          <w:rFonts w:ascii="Arial" w:hAnsi="Arial" w:cs="Arial"/>
          <w:b/>
          <w:bCs/>
          <w:iCs/>
          <w:sz w:val="26"/>
          <w:szCs w:val="26"/>
        </w:rPr>
        <w:t>67</w:t>
      </w:r>
      <w:r w:rsidRPr="00D65424">
        <w:rPr>
          <w:rFonts w:ascii="Arial" w:hAnsi="Arial" w:cs="Arial"/>
          <w:b/>
          <w:sz w:val="26"/>
          <w:szCs w:val="26"/>
          <w:lang w:val="es-MX"/>
        </w:rPr>
        <w:t>/201</w:t>
      </w:r>
      <w:r w:rsidR="005D55EB">
        <w:rPr>
          <w:rFonts w:ascii="Arial" w:hAnsi="Arial" w:cs="Arial"/>
          <w:b/>
          <w:sz w:val="26"/>
          <w:szCs w:val="26"/>
          <w:lang w:val="es-MX"/>
        </w:rPr>
        <w:t>8</w:t>
      </w:r>
      <w:r w:rsidRPr="00D65424">
        <w:rPr>
          <w:rFonts w:ascii="Arial" w:hAnsi="Arial" w:cs="Arial"/>
          <w:b/>
          <w:sz w:val="26"/>
          <w:szCs w:val="26"/>
          <w:lang w:val="es-MX"/>
        </w:rPr>
        <w:t>,</w:t>
      </w:r>
      <w:r w:rsidRPr="00D65424">
        <w:rPr>
          <w:rFonts w:ascii="Arial" w:hAnsi="Arial" w:cs="Arial"/>
          <w:sz w:val="26"/>
          <w:szCs w:val="26"/>
          <w:lang w:val="es-MX"/>
        </w:rPr>
        <w:t xml:space="preserve"> del índice de </w:t>
      </w:r>
      <w:r w:rsidR="003A002F">
        <w:rPr>
          <w:rFonts w:ascii="Arial" w:hAnsi="Arial" w:cs="Arial"/>
          <w:sz w:val="26"/>
          <w:szCs w:val="26"/>
          <w:lang w:val="es-MX"/>
        </w:rPr>
        <w:t>Primer</w:t>
      </w:r>
      <w:r w:rsidRPr="00D65424">
        <w:rPr>
          <w:rFonts w:ascii="Arial" w:hAnsi="Arial" w:cs="Arial"/>
          <w:sz w:val="26"/>
          <w:szCs w:val="26"/>
          <w:lang w:val="es-MX"/>
        </w:rPr>
        <w:t>a Sala Unitaria de Primera Instancia del Tribunal de Justicia Administrativa del Estado, relativo al juicio de nulidad promovido por</w:t>
      </w:r>
      <w:r w:rsidRPr="00D65424">
        <w:rPr>
          <w:rFonts w:ascii="Arial" w:hAnsi="Arial" w:cs="Arial"/>
          <w:b/>
          <w:sz w:val="26"/>
          <w:szCs w:val="26"/>
          <w:lang w:val="es-MX"/>
        </w:rPr>
        <w:t xml:space="preserve"> </w:t>
      </w:r>
      <w:r w:rsidR="003353BF">
        <w:rPr>
          <w:rFonts w:ascii="Arial" w:hAnsi="Arial" w:cs="Arial"/>
          <w:bCs/>
          <w:i/>
          <w:color w:val="000000"/>
        </w:rPr>
        <w:t>**********</w:t>
      </w:r>
      <w:r w:rsidRPr="00D65424">
        <w:rPr>
          <w:rFonts w:ascii="Arial" w:hAnsi="Arial" w:cs="Arial"/>
          <w:b/>
          <w:sz w:val="26"/>
          <w:szCs w:val="26"/>
          <w:lang w:val="es-MX"/>
        </w:rPr>
        <w:t xml:space="preserve">, </w:t>
      </w:r>
      <w:r w:rsidRPr="00D65424">
        <w:rPr>
          <w:rFonts w:ascii="Arial" w:hAnsi="Arial" w:cs="Arial"/>
          <w:sz w:val="26"/>
          <w:szCs w:val="26"/>
          <w:lang w:val="es-MX"/>
        </w:rPr>
        <w:t>en contra de</w:t>
      </w:r>
      <w:r w:rsidR="00F922F3">
        <w:rPr>
          <w:rFonts w:ascii="Arial" w:hAnsi="Arial" w:cs="Arial"/>
          <w:sz w:val="26"/>
          <w:szCs w:val="26"/>
          <w:lang w:val="es-MX"/>
        </w:rPr>
        <w:t>l</w:t>
      </w:r>
      <w:r w:rsidRPr="00D65424">
        <w:rPr>
          <w:rFonts w:ascii="Arial" w:hAnsi="Arial" w:cs="Arial"/>
          <w:sz w:val="26"/>
          <w:szCs w:val="26"/>
          <w:lang w:val="es-MX"/>
        </w:rPr>
        <w:t xml:space="preserve"> </w:t>
      </w:r>
      <w:r w:rsidR="00F922F3">
        <w:rPr>
          <w:rFonts w:ascii="Arial" w:hAnsi="Arial" w:cs="Arial"/>
          <w:b/>
          <w:sz w:val="26"/>
          <w:szCs w:val="26"/>
          <w:lang w:val="es-MX"/>
        </w:rPr>
        <w:t>DIRECTOR GENERAL DE LA OFICINA DE PENSIONES</w:t>
      </w:r>
      <w:r w:rsidR="002061DA">
        <w:rPr>
          <w:rFonts w:ascii="Arial" w:hAnsi="Arial" w:cs="Arial"/>
          <w:b/>
          <w:sz w:val="26"/>
          <w:szCs w:val="26"/>
          <w:lang w:val="es-MX"/>
        </w:rPr>
        <w:t>;</w:t>
      </w:r>
      <w:r w:rsidRPr="00D65424">
        <w:rPr>
          <w:rFonts w:ascii="Arial" w:hAnsi="Arial" w:cs="Arial"/>
          <w:b/>
          <w:sz w:val="26"/>
          <w:szCs w:val="26"/>
          <w:lang w:val="es-MX"/>
        </w:rPr>
        <w:t xml:space="preserve"> </w:t>
      </w:r>
      <w:r w:rsidRPr="00D65424">
        <w:rPr>
          <w:rFonts w:ascii="Arial" w:hAnsi="Arial" w:cs="Arial"/>
          <w:sz w:val="26"/>
          <w:szCs w:val="26"/>
          <w:lang w:val="es-MX"/>
        </w:rPr>
        <w:t>por lo que</w:t>
      </w:r>
      <w:r>
        <w:rPr>
          <w:rFonts w:ascii="Arial" w:hAnsi="Arial" w:cs="Arial"/>
          <w:sz w:val="26"/>
          <w:szCs w:val="26"/>
          <w:lang w:val="es-MX"/>
        </w:rPr>
        <w:t>,</w:t>
      </w:r>
      <w:r w:rsidRPr="00D65424">
        <w:rPr>
          <w:rFonts w:ascii="Arial" w:hAnsi="Arial" w:cs="Arial"/>
          <w:sz w:val="26"/>
          <w:szCs w:val="26"/>
          <w:lang w:val="es-MX"/>
        </w:rPr>
        <w:t xml:space="preserve"> con fundamento en los artículos 237 y 238, de la Ley de Procedimiento y Justicia Administrativa para el Estado de Oaxaca, se admite. En consecuencia, se procede a dictar resolución en los siguientes términos:</w:t>
      </w:r>
    </w:p>
    <w:p w:rsidR="006547D4" w:rsidRPr="00D65424" w:rsidRDefault="006547D4" w:rsidP="006547D4">
      <w:pPr>
        <w:spacing w:before="240" w:line="360" w:lineRule="auto"/>
        <w:jc w:val="center"/>
        <w:rPr>
          <w:rFonts w:ascii="Arial" w:hAnsi="Arial" w:cs="Arial"/>
          <w:b/>
          <w:bCs/>
          <w:sz w:val="26"/>
          <w:szCs w:val="26"/>
          <w:lang w:val="es-MX"/>
        </w:rPr>
      </w:pPr>
      <w:r w:rsidRPr="00D65424">
        <w:rPr>
          <w:rFonts w:ascii="Arial" w:hAnsi="Arial" w:cs="Arial"/>
          <w:b/>
          <w:bCs/>
          <w:sz w:val="26"/>
          <w:szCs w:val="26"/>
          <w:lang w:val="es-MX"/>
        </w:rPr>
        <w:t>R E S U L T A N D O</w:t>
      </w:r>
    </w:p>
    <w:p w:rsidR="006547D4" w:rsidRPr="00D65424" w:rsidRDefault="006547D4" w:rsidP="006547D4">
      <w:pPr>
        <w:spacing w:before="240" w:line="360" w:lineRule="auto"/>
        <w:jc w:val="both"/>
        <w:rPr>
          <w:rFonts w:ascii="Arial" w:hAnsi="Arial" w:cs="Arial"/>
          <w:sz w:val="26"/>
          <w:szCs w:val="26"/>
          <w:lang w:val="es-MX"/>
        </w:rPr>
      </w:pPr>
      <w:r w:rsidRPr="00D65424">
        <w:rPr>
          <w:rFonts w:ascii="Arial" w:hAnsi="Arial" w:cs="Arial"/>
          <w:b/>
          <w:bCs/>
          <w:sz w:val="26"/>
          <w:szCs w:val="26"/>
          <w:lang w:val="es-MX"/>
        </w:rPr>
        <w:tab/>
        <w:t xml:space="preserve">PRIMERO. </w:t>
      </w:r>
      <w:r w:rsidRPr="00D65424">
        <w:rPr>
          <w:rFonts w:ascii="Arial" w:hAnsi="Arial" w:cs="Arial"/>
          <w:sz w:val="26"/>
          <w:szCs w:val="26"/>
          <w:lang w:val="es-MX"/>
        </w:rPr>
        <w:t xml:space="preserve">Inconforme con el </w:t>
      </w:r>
      <w:r>
        <w:rPr>
          <w:rFonts w:ascii="Arial" w:hAnsi="Arial" w:cs="Arial"/>
          <w:sz w:val="26"/>
          <w:szCs w:val="26"/>
          <w:lang w:val="es-MX"/>
        </w:rPr>
        <w:t>acuerdo</w:t>
      </w:r>
      <w:r w:rsidRPr="00D65424">
        <w:rPr>
          <w:rFonts w:ascii="Arial" w:hAnsi="Arial" w:cs="Arial"/>
          <w:sz w:val="26"/>
          <w:szCs w:val="26"/>
          <w:lang w:val="es-MX"/>
        </w:rPr>
        <w:t xml:space="preserve"> de </w:t>
      </w:r>
      <w:r w:rsidR="00E87FFD">
        <w:rPr>
          <w:rFonts w:ascii="Arial" w:hAnsi="Arial" w:cs="Arial"/>
          <w:sz w:val="26"/>
          <w:szCs w:val="26"/>
          <w:lang w:val="es-MX"/>
        </w:rPr>
        <w:t>veintinueve</w:t>
      </w:r>
      <w:r w:rsidR="00E87FFD" w:rsidRPr="00D65424">
        <w:rPr>
          <w:rFonts w:ascii="Arial" w:hAnsi="Arial" w:cs="Arial"/>
          <w:sz w:val="26"/>
          <w:szCs w:val="26"/>
          <w:lang w:val="es-MX"/>
        </w:rPr>
        <w:t xml:space="preserve"> de </w:t>
      </w:r>
      <w:r w:rsidR="00E87FFD">
        <w:rPr>
          <w:rFonts w:ascii="Arial" w:hAnsi="Arial" w:cs="Arial"/>
          <w:sz w:val="26"/>
          <w:szCs w:val="26"/>
          <w:lang w:val="es-MX"/>
        </w:rPr>
        <w:t>abril de</w:t>
      </w:r>
      <w:r w:rsidR="00E87FFD" w:rsidRPr="00D65424">
        <w:rPr>
          <w:rFonts w:ascii="Arial" w:hAnsi="Arial" w:cs="Arial"/>
          <w:sz w:val="26"/>
          <w:szCs w:val="26"/>
          <w:lang w:val="es-MX"/>
        </w:rPr>
        <w:t xml:space="preserve"> dos mil dieci</w:t>
      </w:r>
      <w:r w:rsidR="00E87FFD">
        <w:rPr>
          <w:rFonts w:ascii="Arial" w:hAnsi="Arial" w:cs="Arial"/>
          <w:sz w:val="26"/>
          <w:szCs w:val="26"/>
          <w:lang w:val="es-MX"/>
        </w:rPr>
        <w:t>nueve</w:t>
      </w:r>
      <w:r w:rsidRPr="00D65424">
        <w:rPr>
          <w:rFonts w:ascii="Arial" w:hAnsi="Arial" w:cs="Arial"/>
          <w:sz w:val="26"/>
          <w:szCs w:val="26"/>
          <w:lang w:val="es-MX"/>
        </w:rPr>
        <w:t xml:space="preserve">, dictado por la </w:t>
      </w:r>
      <w:r w:rsidR="00415430">
        <w:rPr>
          <w:rFonts w:ascii="Arial" w:hAnsi="Arial" w:cs="Arial"/>
          <w:sz w:val="26"/>
          <w:szCs w:val="26"/>
          <w:lang w:val="es-MX"/>
        </w:rPr>
        <w:t>Primer</w:t>
      </w:r>
      <w:r w:rsidRPr="00D65424">
        <w:rPr>
          <w:rFonts w:ascii="Arial" w:hAnsi="Arial" w:cs="Arial"/>
          <w:sz w:val="26"/>
          <w:szCs w:val="26"/>
          <w:lang w:val="es-MX"/>
        </w:rPr>
        <w:t>a Sala Unitaria de Primera Instancia</w:t>
      </w:r>
      <w:r w:rsidR="00882B6A" w:rsidRPr="00882B6A">
        <w:rPr>
          <w:rFonts w:ascii="Arial" w:hAnsi="Arial" w:cs="Arial"/>
          <w:b/>
          <w:sz w:val="26"/>
          <w:szCs w:val="26"/>
          <w:lang w:val="es-MX"/>
        </w:rPr>
        <w:t xml:space="preserve"> </w:t>
      </w:r>
      <w:r w:rsidR="003353BF">
        <w:rPr>
          <w:rFonts w:ascii="Arial" w:hAnsi="Arial" w:cs="Arial"/>
          <w:bCs/>
          <w:i/>
          <w:color w:val="000000"/>
        </w:rPr>
        <w:t>**********</w:t>
      </w:r>
      <w:r w:rsidRPr="00D65424">
        <w:rPr>
          <w:rFonts w:ascii="Arial" w:hAnsi="Arial" w:cs="Arial"/>
          <w:sz w:val="26"/>
          <w:szCs w:val="26"/>
          <w:lang w:val="es-MX"/>
        </w:rPr>
        <w:t>, interpuso en su contra recurso de revisión.</w:t>
      </w:r>
    </w:p>
    <w:p w:rsidR="006547D4" w:rsidRPr="00FD13D4" w:rsidRDefault="006547D4" w:rsidP="00FD13D4">
      <w:pPr>
        <w:spacing w:line="360" w:lineRule="auto"/>
        <w:ind w:firstLine="709"/>
        <w:jc w:val="both"/>
        <w:rPr>
          <w:rFonts w:ascii="Arial" w:hAnsi="Arial" w:cs="Arial"/>
          <w:bCs/>
          <w:sz w:val="26"/>
          <w:szCs w:val="26"/>
          <w:lang w:val="es-MX"/>
        </w:rPr>
      </w:pPr>
      <w:r w:rsidRPr="00D65424">
        <w:rPr>
          <w:rFonts w:ascii="Arial" w:hAnsi="Arial" w:cs="Arial"/>
          <w:b/>
          <w:bCs/>
          <w:sz w:val="26"/>
          <w:szCs w:val="26"/>
          <w:lang w:val="es-MX"/>
        </w:rPr>
        <w:t xml:space="preserve">SEGUNDO.- </w:t>
      </w:r>
      <w:r w:rsidRPr="00D65424">
        <w:rPr>
          <w:rFonts w:ascii="Arial" w:hAnsi="Arial" w:cs="Arial"/>
          <w:bCs/>
          <w:sz w:val="26"/>
          <w:szCs w:val="26"/>
          <w:lang w:val="es-MX"/>
        </w:rPr>
        <w:t>La parte relativa del acuerdo recurrido es del tenor literal siguiente:</w:t>
      </w:r>
    </w:p>
    <w:p w:rsidR="00FF5437" w:rsidRPr="008D0690" w:rsidRDefault="005D55EB" w:rsidP="00FF5437">
      <w:pPr>
        <w:spacing w:line="240" w:lineRule="auto"/>
        <w:ind w:left="851" w:right="900" w:firstLine="709"/>
        <w:jc w:val="both"/>
        <w:rPr>
          <w:rFonts w:ascii="Arial" w:hAnsi="Arial" w:cs="Arial"/>
          <w:i/>
        </w:rPr>
      </w:pPr>
      <w:r>
        <w:rPr>
          <w:rFonts w:ascii="Arial" w:hAnsi="Arial" w:cs="Arial"/>
          <w:i/>
          <w:szCs w:val="24"/>
          <w:lang w:val="es-MX"/>
        </w:rPr>
        <w:t xml:space="preserve"> </w:t>
      </w:r>
      <w:r w:rsidR="006547D4" w:rsidRPr="008D0690">
        <w:rPr>
          <w:rFonts w:ascii="Arial" w:hAnsi="Arial" w:cs="Arial"/>
          <w:i/>
          <w:szCs w:val="24"/>
          <w:lang w:val="es-MX"/>
        </w:rPr>
        <w:t>“</w:t>
      </w:r>
      <w:r w:rsidR="00FF5437" w:rsidRPr="008D0690">
        <w:rPr>
          <w:rFonts w:ascii="Arial" w:hAnsi="Arial" w:cs="Arial"/>
          <w:i/>
        </w:rPr>
        <w:t>Se da cuenta con el escrito de la actora Anita Morales Soto, fechado el uno de abril y recibido el cuatro del mismo mes, con el mismo se le tiene contestando la vista que se le mando dar por auto de cuatro de marzo del actual en la forma y términos en que lo hace.</w:t>
      </w:r>
      <w:r w:rsidR="008D0690" w:rsidRPr="008D0690">
        <w:rPr>
          <w:rFonts w:ascii="Arial" w:hAnsi="Arial" w:cs="Arial"/>
          <w:i/>
        </w:rPr>
        <w:t xml:space="preserve">- - - - - - - - - - - - - - - - - - - - - - - - - - - - - - </w:t>
      </w:r>
      <w:r>
        <w:rPr>
          <w:rFonts w:ascii="Arial" w:hAnsi="Arial" w:cs="Arial"/>
          <w:i/>
        </w:rPr>
        <w:t>- - - - - - - - -</w:t>
      </w:r>
      <w:r w:rsidR="008D0690" w:rsidRPr="008D0690">
        <w:rPr>
          <w:rFonts w:ascii="Arial" w:hAnsi="Arial" w:cs="Arial"/>
          <w:i/>
        </w:rPr>
        <w:t xml:space="preserve"> </w:t>
      </w:r>
      <w:r>
        <w:rPr>
          <w:rFonts w:ascii="Arial" w:hAnsi="Arial" w:cs="Arial"/>
          <w:i/>
        </w:rPr>
        <w:t>-</w:t>
      </w:r>
    </w:p>
    <w:p w:rsidR="00FF5437" w:rsidRPr="008D0690" w:rsidRDefault="00FF5437" w:rsidP="00FF5437">
      <w:pPr>
        <w:spacing w:line="240" w:lineRule="auto"/>
        <w:ind w:left="851" w:right="900" w:firstLine="709"/>
        <w:jc w:val="both"/>
        <w:rPr>
          <w:rFonts w:ascii="Arial" w:hAnsi="Arial" w:cs="Arial"/>
          <w:i/>
        </w:rPr>
      </w:pPr>
      <w:r w:rsidRPr="008D0690">
        <w:rPr>
          <w:rFonts w:ascii="Arial" w:hAnsi="Arial" w:cs="Arial"/>
          <w:b/>
          <w:i/>
        </w:rPr>
        <w:t xml:space="preserve">En ese contexto, </w:t>
      </w:r>
      <w:r w:rsidRPr="008D0690">
        <w:rPr>
          <w:rFonts w:ascii="Arial" w:hAnsi="Arial" w:cs="Arial"/>
          <w:i/>
        </w:rPr>
        <w:t>se procede analizar si en el presente caso la sentencia emitida se tiene por cumplida o no; el efecto de la sentencia de primera instancia de veintiséis de octubre de dos mil dieciocho fue el siguiente:</w:t>
      </w:r>
    </w:p>
    <w:p w:rsidR="00FF5437" w:rsidRPr="008D0690" w:rsidRDefault="00FF5437" w:rsidP="00FF5437">
      <w:pPr>
        <w:spacing w:line="240" w:lineRule="auto"/>
        <w:ind w:left="851" w:right="900" w:firstLine="709"/>
        <w:jc w:val="both"/>
        <w:rPr>
          <w:rFonts w:ascii="Arial" w:hAnsi="Arial" w:cs="Arial"/>
          <w:i/>
        </w:rPr>
      </w:pPr>
      <w:r w:rsidRPr="008D0690">
        <w:rPr>
          <w:rFonts w:ascii="Arial" w:hAnsi="Arial" w:cs="Arial"/>
          <w:b/>
          <w:i/>
        </w:rPr>
        <w:t xml:space="preserve">“CUARTO.- </w:t>
      </w:r>
      <w:r w:rsidRPr="008D0690">
        <w:rPr>
          <w:rFonts w:ascii="Arial" w:hAnsi="Arial" w:cs="Arial"/>
          <w:i/>
        </w:rPr>
        <w:t xml:space="preserve">Se declara </w:t>
      </w:r>
      <w:r w:rsidRPr="008D0690">
        <w:rPr>
          <w:rFonts w:ascii="Arial" w:hAnsi="Arial" w:cs="Arial"/>
          <w:b/>
          <w:i/>
        </w:rPr>
        <w:t xml:space="preserve">LA NULIDAD </w:t>
      </w:r>
      <w:r w:rsidRPr="008D0690">
        <w:rPr>
          <w:rFonts w:ascii="Arial" w:hAnsi="Arial" w:cs="Arial"/>
          <w:i/>
        </w:rPr>
        <w:t xml:space="preserve"> del oficio </w:t>
      </w:r>
      <w:r w:rsidR="003353BF">
        <w:rPr>
          <w:rFonts w:ascii="Arial" w:hAnsi="Arial" w:cs="Arial"/>
          <w:bCs/>
          <w:i/>
          <w:color w:val="000000"/>
        </w:rPr>
        <w:t xml:space="preserve">********** </w:t>
      </w:r>
      <w:r w:rsidRPr="008D0690">
        <w:rPr>
          <w:rFonts w:ascii="Arial" w:hAnsi="Arial" w:cs="Arial"/>
          <w:i/>
        </w:rPr>
        <w:t xml:space="preserve">de fecha diecisiete de julio de dos mil dieciocho, emitido por el </w:t>
      </w:r>
      <w:r w:rsidRPr="008D0690">
        <w:rPr>
          <w:rFonts w:ascii="Arial" w:hAnsi="Arial" w:cs="Arial"/>
          <w:i/>
        </w:rPr>
        <w:lastRenderedPageBreak/>
        <w:t xml:space="preserve">Director General de la Oficina de Pensiones del Estado de Oaxaca, </w:t>
      </w:r>
      <w:r w:rsidRPr="008D0690">
        <w:rPr>
          <w:rFonts w:ascii="Arial" w:hAnsi="Arial" w:cs="Arial"/>
          <w:b/>
          <w:i/>
        </w:rPr>
        <w:t xml:space="preserve">PARA EL EFECTO, </w:t>
      </w:r>
      <w:r w:rsidRPr="008D0690">
        <w:rPr>
          <w:rFonts w:ascii="Arial" w:hAnsi="Arial" w:cs="Arial"/>
          <w:i/>
        </w:rPr>
        <w:t xml:space="preserve"> señalado en el considerando CUARTO de esta sentencia.”</w:t>
      </w:r>
      <w:r w:rsidR="008D0690">
        <w:rPr>
          <w:rFonts w:ascii="Arial" w:hAnsi="Arial" w:cs="Arial"/>
          <w:i/>
        </w:rPr>
        <w:t>- - - - - - - - - - - - -</w:t>
      </w:r>
      <w:r w:rsidR="003353BF">
        <w:rPr>
          <w:rFonts w:ascii="Arial" w:hAnsi="Arial" w:cs="Arial"/>
          <w:i/>
        </w:rPr>
        <w:t xml:space="preserve"> - - - - - - - - - - - - - -</w:t>
      </w:r>
    </w:p>
    <w:p w:rsidR="00FF5437" w:rsidRPr="008D0690" w:rsidRDefault="00FF5437" w:rsidP="00FF5437">
      <w:pPr>
        <w:spacing w:line="240" w:lineRule="auto"/>
        <w:ind w:left="851" w:right="900" w:firstLine="709"/>
        <w:jc w:val="both"/>
        <w:rPr>
          <w:rFonts w:ascii="Arial" w:hAnsi="Arial" w:cs="Arial"/>
          <w:i/>
        </w:rPr>
      </w:pPr>
      <w:r w:rsidRPr="008D0690">
        <w:rPr>
          <w:rFonts w:ascii="Arial" w:hAnsi="Arial" w:cs="Arial"/>
          <w:i/>
        </w:rPr>
        <w:t xml:space="preserve">De lo anterior, se advierte que en el presente caso, se fijaron los efectos de la sentencia; es decir, el Tribunal asumió el modelo de plena jurisdicción. En ese sentido, la finalidad fue imponer una conducta de hacer a la autoridad demandada, porque actuó como tribunal de plena jurisdicción al fijar el contenido y alcances de la resolución en donde se indica la manera y términos en que se vinculara al demandado a una conducta de dar, hacer o no hacer, de tal suerte que se restablezca el equilibrio jurídico violado. </w:t>
      </w:r>
      <w:r w:rsidR="008D0690">
        <w:rPr>
          <w:rFonts w:ascii="Arial" w:hAnsi="Arial" w:cs="Arial"/>
          <w:i/>
        </w:rPr>
        <w:t xml:space="preserve">- - - - - - - - - - - - - - - - - - - - - - - - - - - - - - - - - - - - - - - - - - </w:t>
      </w:r>
    </w:p>
    <w:p w:rsidR="00FF5437" w:rsidRPr="008D0690" w:rsidRDefault="00FF5437" w:rsidP="00FF5437">
      <w:pPr>
        <w:spacing w:line="240" w:lineRule="auto"/>
        <w:ind w:left="851" w:right="900" w:firstLine="709"/>
        <w:jc w:val="both"/>
        <w:rPr>
          <w:rFonts w:ascii="Arial" w:hAnsi="Arial" w:cs="Arial"/>
          <w:i/>
        </w:rPr>
      </w:pPr>
      <w:r w:rsidRPr="008D0690">
        <w:rPr>
          <w:rFonts w:ascii="Arial" w:hAnsi="Arial" w:cs="Arial"/>
          <w:b/>
          <w:i/>
        </w:rPr>
        <w:t xml:space="preserve">La autoridad demandada </w:t>
      </w:r>
      <w:r w:rsidRPr="008D0690">
        <w:rPr>
          <w:rFonts w:ascii="Arial" w:hAnsi="Arial" w:cs="Arial"/>
          <w:i/>
        </w:rPr>
        <w:t>remitió copias certificadas del acuerdo de veinte de febrero de dos mil diecinueve, en la que resolvió:</w:t>
      </w:r>
    </w:p>
    <w:p w:rsidR="00FF5437" w:rsidRPr="008D0690" w:rsidRDefault="00FF5437" w:rsidP="00FF5437">
      <w:pPr>
        <w:spacing w:line="240" w:lineRule="auto"/>
        <w:ind w:left="851" w:right="900" w:firstLine="709"/>
        <w:jc w:val="both"/>
        <w:rPr>
          <w:rFonts w:ascii="Arial" w:hAnsi="Arial" w:cs="Arial"/>
          <w:b/>
          <w:i/>
        </w:rPr>
      </w:pPr>
      <w:r w:rsidRPr="008D0690">
        <w:rPr>
          <w:rFonts w:ascii="Arial" w:hAnsi="Arial" w:cs="Arial"/>
          <w:b/>
          <w:i/>
        </w:rPr>
        <w:t>“SE LE INFORMA QUE NO ES PROCEDENTE SU PETICON (SIC) PARA EFECTO DE QUE SE LE HAGA EL PAGO DE LOS “DÍAS DE AJUSTE”, QUE RECIBÍA CUANDO ERA TRABAJADORA ATIVA (SIC) AHORA QUE YA ES PENSIONADA POR JUBILACIÓN.”</w:t>
      </w:r>
      <w:r w:rsidR="008D0690">
        <w:rPr>
          <w:rFonts w:ascii="Arial" w:hAnsi="Arial" w:cs="Arial"/>
          <w:b/>
          <w:i/>
        </w:rPr>
        <w:t>- - - - - - - - - - - - - - - - - - - - - -</w:t>
      </w:r>
    </w:p>
    <w:p w:rsidR="00FF5437" w:rsidRPr="008D0690" w:rsidRDefault="00FF5437" w:rsidP="00FF5437">
      <w:pPr>
        <w:spacing w:line="240" w:lineRule="auto"/>
        <w:ind w:left="851" w:right="900" w:firstLine="709"/>
        <w:jc w:val="both"/>
        <w:rPr>
          <w:rFonts w:ascii="Arial" w:hAnsi="Arial" w:cs="Arial"/>
          <w:i/>
        </w:rPr>
      </w:pPr>
      <w:r w:rsidRPr="008D0690">
        <w:rPr>
          <w:rFonts w:ascii="Arial" w:hAnsi="Arial" w:cs="Arial"/>
          <w:i/>
        </w:rPr>
        <w:t>Por ello, mediante auto de cuatro de marzo de dos mil diecinueve se le dio vista a la administrada para que manifestara lo que a sus derechos conviniera en relación al cumplimiento de la autoridad demandada, aludiendo que no se tenga por cumplida la sentencia dictada en el presente asunto por las razones que en la misma expone.</w:t>
      </w:r>
      <w:r w:rsidR="008D0690">
        <w:rPr>
          <w:rFonts w:ascii="Arial" w:hAnsi="Arial" w:cs="Arial"/>
          <w:i/>
        </w:rPr>
        <w:t>- - - - - -  - - - - - - - - - - - - - - - - - - - - - - - - - - - - - - -</w:t>
      </w:r>
    </w:p>
    <w:p w:rsidR="00FF5437" w:rsidRPr="008D0690" w:rsidRDefault="00FF5437" w:rsidP="00FF5437">
      <w:pPr>
        <w:spacing w:line="240" w:lineRule="auto"/>
        <w:ind w:left="851" w:right="900" w:firstLine="709"/>
        <w:jc w:val="both"/>
        <w:rPr>
          <w:rFonts w:ascii="Arial" w:hAnsi="Arial" w:cs="Arial"/>
          <w:i/>
        </w:rPr>
      </w:pPr>
      <w:r w:rsidRPr="008D0690">
        <w:rPr>
          <w:rFonts w:ascii="Arial" w:hAnsi="Arial" w:cs="Arial"/>
          <w:i/>
        </w:rPr>
        <w:t xml:space="preserve">Sin embargo, contrario a lo que aduce la actora, la autoridad demandada fundó y motivo su nuevo acto, esto es así, ya que al dar respuesta al escrito de la actora de nueve de julio de dos mil dieciocho expuso los razonamientos lógico-jurídicos en forma armónica y detallada para llegar a tal conclusión. </w:t>
      </w:r>
      <w:r w:rsidR="008D0690">
        <w:rPr>
          <w:rFonts w:ascii="Arial" w:hAnsi="Arial" w:cs="Arial"/>
          <w:i/>
        </w:rPr>
        <w:t>- - - - - - - -</w:t>
      </w:r>
    </w:p>
    <w:p w:rsidR="00FF5437" w:rsidRPr="008D0690" w:rsidRDefault="00FF5437" w:rsidP="00FF5437">
      <w:pPr>
        <w:spacing w:line="240" w:lineRule="auto"/>
        <w:ind w:left="851" w:right="900" w:firstLine="709"/>
        <w:jc w:val="both"/>
        <w:rPr>
          <w:rFonts w:ascii="Arial" w:hAnsi="Arial" w:cs="Arial"/>
          <w:i/>
        </w:rPr>
      </w:pPr>
      <w:r w:rsidRPr="008D0690">
        <w:rPr>
          <w:rFonts w:ascii="Arial" w:hAnsi="Arial" w:cs="Arial"/>
          <w:i/>
        </w:rPr>
        <w:t xml:space="preserve">Por lo anterior, al analizar los efectos de la nulidad y el cumplimiento de la misma, </w:t>
      </w:r>
      <w:r w:rsidRPr="008D0690">
        <w:rPr>
          <w:rFonts w:ascii="Arial" w:hAnsi="Arial" w:cs="Arial"/>
          <w:b/>
          <w:i/>
          <w:u w:val="single"/>
        </w:rPr>
        <w:t>se tiene por cumplida la ejecutoria</w:t>
      </w:r>
      <w:r w:rsidRPr="008D0690">
        <w:rPr>
          <w:rFonts w:ascii="Arial" w:hAnsi="Arial" w:cs="Arial"/>
          <w:i/>
        </w:rPr>
        <w:t xml:space="preserve"> dictada en el presente juicio.</w:t>
      </w:r>
      <w:r w:rsidR="008D0690">
        <w:rPr>
          <w:rFonts w:ascii="Arial" w:hAnsi="Arial" w:cs="Arial"/>
          <w:i/>
        </w:rPr>
        <w:t xml:space="preserve">- - - - - - - - - - - - - - - - - - - - - - - - - - - </w:t>
      </w:r>
    </w:p>
    <w:p w:rsidR="006547D4" w:rsidRPr="008D0690" w:rsidRDefault="00FF5437" w:rsidP="008D0690">
      <w:pPr>
        <w:spacing w:line="240" w:lineRule="auto"/>
        <w:ind w:left="851" w:right="900" w:firstLine="709"/>
        <w:jc w:val="both"/>
        <w:rPr>
          <w:rFonts w:ascii="Arial" w:hAnsi="Arial" w:cs="Arial"/>
          <w:i/>
          <w:szCs w:val="24"/>
          <w:lang w:val="es-MX"/>
        </w:rPr>
      </w:pPr>
      <w:r w:rsidRPr="008D0690">
        <w:rPr>
          <w:rFonts w:ascii="Arial" w:hAnsi="Arial" w:cs="Arial"/>
          <w:i/>
        </w:rPr>
        <w:t xml:space="preserve">En consecuencia, en término de lo dispuesto por los artículos 41, fracción IX y 61 del reglamento interno de este Tribunal; </w:t>
      </w:r>
      <w:r w:rsidRPr="008D0690">
        <w:rPr>
          <w:rFonts w:ascii="Arial" w:hAnsi="Arial" w:cs="Arial"/>
          <w:b/>
          <w:i/>
        </w:rPr>
        <w:t xml:space="preserve">remítase al Archivo </w:t>
      </w:r>
      <w:r w:rsidRPr="008D0690">
        <w:rPr>
          <w:rFonts w:ascii="Arial" w:hAnsi="Arial" w:cs="Arial"/>
          <w:i/>
        </w:rPr>
        <w:t xml:space="preserve">General de este Tribunal el presente asunto como total y definitivamente concluido. </w:t>
      </w:r>
      <w:r w:rsidR="008D0690">
        <w:rPr>
          <w:rFonts w:ascii="Arial" w:hAnsi="Arial" w:cs="Arial"/>
          <w:i/>
        </w:rPr>
        <w:t>- - - - - -</w:t>
      </w:r>
      <w:r w:rsidR="006547D4" w:rsidRPr="008D0690">
        <w:rPr>
          <w:rFonts w:ascii="Arial" w:hAnsi="Arial" w:cs="Arial"/>
          <w:i/>
          <w:szCs w:val="24"/>
          <w:lang w:val="es-MX"/>
        </w:rPr>
        <w:t>…”</w:t>
      </w:r>
    </w:p>
    <w:p w:rsidR="006547D4" w:rsidRPr="00D65424" w:rsidRDefault="006547D4" w:rsidP="006547D4">
      <w:pPr>
        <w:autoSpaceDE w:val="0"/>
        <w:autoSpaceDN w:val="0"/>
        <w:adjustRightInd w:val="0"/>
        <w:spacing w:before="240" w:after="0" w:line="360" w:lineRule="auto"/>
        <w:ind w:left="1134"/>
        <w:jc w:val="center"/>
        <w:rPr>
          <w:rFonts w:ascii="Arial" w:hAnsi="Arial" w:cs="Arial"/>
          <w:b/>
          <w:bCs/>
          <w:sz w:val="26"/>
          <w:szCs w:val="26"/>
          <w:lang w:val="es-MX"/>
        </w:rPr>
      </w:pPr>
      <w:r w:rsidRPr="00D65424">
        <w:rPr>
          <w:rFonts w:ascii="Arial" w:hAnsi="Arial" w:cs="Arial"/>
          <w:b/>
          <w:bCs/>
          <w:sz w:val="26"/>
          <w:szCs w:val="26"/>
          <w:lang w:val="es-MX"/>
        </w:rPr>
        <w:t>C O N S I D E R A N D O</w:t>
      </w:r>
    </w:p>
    <w:p w:rsidR="006547D4" w:rsidRPr="00D65424" w:rsidRDefault="006547D4" w:rsidP="006547D4">
      <w:pPr>
        <w:pStyle w:val="Textoindependiente21"/>
        <w:spacing w:before="240" w:line="360" w:lineRule="auto"/>
        <w:ind w:right="18" w:firstLine="0"/>
        <w:rPr>
          <w:rFonts w:ascii="Arial" w:hAnsi="Arial" w:cs="Arial"/>
          <w:b/>
          <w:bCs/>
          <w:iCs/>
          <w:sz w:val="26"/>
          <w:szCs w:val="26"/>
        </w:rPr>
      </w:pPr>
      <w:r w:rsidRPr="00D65424">
        <w:rPr>
          <w:rFonts w:ascii="Arial" w:hAnsi="Arial" w:cs="Arial"/>
          <w:b/>
          <w:bCs/>
          <w:sz w:val="26"/>
          <w:szCs w:val="26"/>
          <w:lang w:val="es-MX"/>
        </w:rPr>
        <w:tab/>
      </w:r>
      <w:r w:rsidRPr="00D65424">
        <w:rPr>
          <w:rFonts w:ascii="Arial" w:hAnsi="Arial" w:cs="Arial"/>
          <w:b/>
          <w:bCs/>
          <w:iCs/>
          <w:sz w:val="26"/>
          <w:szCs w:val="26"/>
        </w:rPr>
        <w:t xml:space="preserve">PRIMERO. </w:t>
      </w:r>
      <w:r w:rsidRPr="00D65424">
        <w:rPr>
          <w:rFonts w:ascii="Arial" w:hAnsi="Arial" w:cs="Arial"/>
          <w:bCs/>
          <w:iCs/>
          <w:sz w:val="26"/>
          <w:szCs w:val="26"/>
        </w:rPr>
        <w:t xml:space="preserve">Esta Sala Superior es competente para conocer del presente asunto, de conformidad con lo dispuesto por los artículos 114 QUÁTER, de la Constitución Política del Estado Libre y Soberano de Oaxaca, 120, 125, 127, 129, 130 fracción I, 131, 231, 236 y 238 de la Ley de  Procedimiento y Justicia Administrativa para el Estado de Oaxaca, dado que se trata de un Recurso de Revisión interpuesto en contra del </w:t>
      </w:r>
      <w:r>
        <w:rPr>
          <w:rFonts w:ascii="Arial" w:hAnsi="Arial" w:cs="Arial"/>
          <w:bCs/>
          <w:iCs/>
          <w:sz w:val="26"/>
          <w:szCs w:val="26"/>
        </w:rPr>
        <w:t xml:space="preserve">acuerdo </w:t>
      </w:r>
      <w:r w:rsidRPr="00D65424">
        <w:rPr>
          <w:rFonts w:ascii="Arial" w:hAnsi="Arial" w:cs="Arial"/>
          <w:bCs/>
          <w:iCs/>
          <w:sz w:val="26"/>
          <w:szCs w:val="26"/>
        </w:rPr>
        <w:t xml:space="preserve">de </w:t>
      </w:r>
      <w:r w:rsidR="00E83502">
        <w:rPr>
          <w:rFonts w:ascii="Arial" w:hAnsi="Arial" w:cs="Arial"/>
          <w:sz w:val="26"/>
          <w:szCs w:val="26"/>
          <w:lang w:val="es-MX"/>
        </w:rPr>
        <w:t>veinti</w:t>
      </w:r>
      <w:r w:rsidR="00C8442D">
        <w:rPr>
          <w:rFonts w:ascii="Arial" w:hAnsi="Arial" w:cs="Arial"/>
          <w:sz w:val="26"/>
          <w:szCs w:val="26"/>
          <w:lang w:val="es-MX"/>
        </w:rPr>
        <w:t>nueve</w:t>
      </w:r>
      <w:r w:rsidR="00E83502" w:rsidRPr="00D65424">
        <w:rPr>
          <w:rFonts w:ascii="Arial" w:hAnsi="Arial" w:cs="Arial"/>
          <w:sz w:val="26"/>
          <w:szCs w:val="26"/>
          <w:lang w:val="es-MX"/>
        </w:rPr>
        <w:t xml:space="preserve"> de </w:t>
      </w:r>
      <w:r w:rsidR="00C8442D">
        <w:rPr>
          <w:rFonts w:ascii="Arial" w:hAnsi="Arial" w:cs="Arial"/>
          <w:sz w:val="26"/>
          <w:szCs w:val="26"/>
          <w:lang w:val="es-MX"/>
        </w:rPr>
        <w:t>abril</w:t>
      </w:r>
      <w:r w:rsidR="00E83502">
        <w:rPr>
          <w:rFonts w:ascii="Arial" w:hAnsi="Arial" w:cs="Arial"/>
          <w:sz w:val="26"/>
          <w:szCs w:val="26"/>
          <w:lang w:val="es-MX"/>
        </w:rPr>
        <w:t xml:space="preserve"> de</w:t>
      </w:r>
      <w:r w:rsidR="00E83502" w:rsidRPr="00D65424">
        <w:rPr>
          <w:rFonts w:ascii="Arial" w:hAnsi="Arial" w:cs="Arial"/>
          <w:sz w:val="26"/>
          <w:szCs w:val="26"/>
          <w:lang w:val="es-MX"/>
        </w:rPr>
        <w:t xml:space="preserve"> dos mil dieci</w:t>
      </w:r>
      <w:r w:rsidR="00E83502">
        <w:rPr>
          <w:rFonts w:ascii="Arial" w:hAnsi="Arial" w:cs="Arial"/>
          <w:sz w:val="26"/>
          <w:szCs w:val="26"/>
          <w:lang w:val="es-MX"/>
        </w:rPr>
        <w:t>nueve</w:t>
      </w:r>
      <w:r>
        <w:rPr>
          <w:rFonts w:ascii="Arial" w:hAnsi="Arial" w:cs="Arial"/>
          <w:sz w:val="26"/>
          <w:szCs w:val="26"/>
          <w:lang w:val="es-MX"/>
        </w:rPr>
        <w:t>, dictado</w:t>
      </w:r>
      <w:r w:rsidRPr="00D65424">
        <w:rPr>
          <w:rFonts w:ascii="Arial" w:hAnsi="Arial" w:cs="Arial"/>
          <w:sz w:val="26"/>
          <w:szCs w:val="26"/>
          <w:lang w:val="es-MX"/>
        </w:rPr>
        <w:t xml:space="preserve"> por la </w:t>
      </w:r>
      <w:r w:rsidR="00C8442D">
        <w:rPr>
          <w:rFonts w:ascii="Arial" w:hAnsi="Arial" w:cs="Arial"/>
          <w:sz w:val="26"/>
          <w:szCs w:val="26"/>
          <w:lang w:val="es-MX"/>
        </w:rPr>
        <w:t>Primer</w:t>
      </w:r>
      <w:r w:rsidRPr="00D65424">
        <w:rPr>
          <w:rFonts w:ascii="Arial" w:hAnsi="Arial" w:cs="Arial"/>
          <w:sz w:val="26"/>
          <w:szCs w:val="26"/>
          <w:lang w:val="es-MX"/>
        </w:rPr>
        <w:t>a Sala Unitaria del Tribunal de Justicia Administrativa del Estado,</w:t>
      </w:r>
      <w:r w:rsidRPr="00D65424">
        <w:rPr>
          <w:rFonts w:ascii="Arial" w:hAnsi="Arial" w:cs="Arial"/>
          <w:bCs/>
          <w:iCs/>
          <w:sz w:val="26"/>
          <w:szCs w:val="26"/>
        </w:rPr>
        <w:t xml:space="preserve"> en el expediente relativo al Juicio de nulidad </w:t>
      </w:r>
      <w:r w:rsidRPr="00D65424">
        <w:rPr>
          <w:rFonts w:ascii="Arial" w:hAnsi="Arial" w:cs="Arial"/>
          <w:b/>
          <w:bCs/>
          <w:iCs/>
          <w:sz w:val="26"/>
          <w:szCs w:val="26"/>
        </w:rPr>
        <w:t>00</w:t>
      </w:r>
      <w:r w:rsidR="00C8442D">
        <w:rPr>
          <w:rFonts w:ascii="Arial" w:hAnsi="Arial" w:cs="Arial"/>
          <w:b/>
          <w:bCs/>
          <w:iCs/>
          <w:sz w:val="26"/>
          <w:szCs w:val="26"/>
        </w:rPr>
        <w:t>67</w:t>
      </w:r>
      <w:r w:rsidRPr="00D65424">
        <w:rPr>
          <w:rFonts w:ascii="Arial" w:hAnsi="Arial" w:cs="Arial"/>
          <w:b/>
          <w:sz w:val="26"/>
          <w:szCs w:val="26"/>
          <w:lang w:val="es-MX"/>
        </w:rPr>
        <w:t>/201</w:t>
      </w:r>
      <w:r w:rsidR="00C8442D">
        <w:rPr>
          <w:rFonts w:ascii="Arial" w:hAnsi="Arial" w:cs="Arial"/>
          <w:b/>
          <w:sz w:val="26"/>
          <w:szCs w:val="26"/>
          <w:lang w:val="es-MX"/>
        </w:rPr>
        <w:t>8</w:t>
      </w:r>
      <w:r w:rsidRPr="00D65424">
        <w:rPr>
          <w:rFonts w:ascii="Arial" w:hAnsi="Arial" w:cs="Arial"/>
          <w:b/>
          <w:bCs/>
          <w:iCs/>
          <w:sz w:val="26"/>
          <w:szCs w:val="26"/>
        </w:rPr>
        <w:t>.</w:t>
      </w:r>
    </w:p>
    <w:p w:rsidR="00566AD2" w:rsidRDefault="006547D4" w:rsidP="00566AD2">
      <w:pPr>
        <w:widowControl w:val="0"/>
        <w:tabs>
          <w:tab w:val="left" w:pos="7938"/>
          <w:tab w:val="left" w:pos="8222"/>
        </w:tabs>
        <w:spacing w:before="240" w:after="0" w:line="360" w:lineRule="auto"/>
        <w:ind w:right="49" w:firstLine="851"/>
        <w:jc w:val="both"/>
        <w:rPr>
          <w:rFonts w:ascii="Arial" w:hAnsi="Arial" w:cs="Arial"/>
          <w:bCs/>
          <w:color w:val="000000"/>
          <w:sz w:val="26"/>
          <w:szCs w:val="26"/>
          <w:lang w:val="es-MX"/>
        </w:rPr>
      </w:pPr>
      <w:r w:rsidRPr="00D65424">
        <w:rPr>
          <w:rFonts w:ascii="Arial" w:hAnsi="Arial" w:cs="Arial"/>
          <w:b/>
          <w:bCs/>
          <w:sz w:val="26"/>
          <w:szCs w:val="26"/>
          <w:lang w:val="es-MX"/>
        </w:rPr>
        <w:t xml:space="preserve">SEGUNDO. </w:t>
      </w:r>
      <w:r w:rsidR="00566AD2" w:rsidRPr="006E349D">
        <w:rPr>
          <w:rFonts w:ascii="Arial" w:hAnsi="Arial" w:cs="Arial"/>
          <w:bCs/>
          <w:sz w:val="26"/>
          <w:szCs w:val="26"/>
        </w:rPr>
        <w:t xml:space="preserve">Los agravios hechos valer se encuentran expuestos en el escrito respectivo del recurrente, por lo que no existe necesidad de transcribirlos, virtud a que ello no implica transgresión a </w:t>
      </w:r>
      <w:r w:rsidR="00566AD2" w:rsidRPr="006E349D">
        <w:rPr>
          <w:rFonts w:ascii="Arial" w:hAnsi="Arial" w:cs="Arial"/>
          <w:bCs/>
          <w:sz w:val="26"/>
          <w:szCs w:val="26"/>
        </w:rPr>
        <w:lastRenderedPageBreak/>
        <w:t>derecho alguno del recurrente, como tampoco se vulnera disposición expresa que imponga tal obligación</w:t>
      </w:r>
      <w:r w:rsidR="00566AD2" w:rsidRPr="006E349D">
        <w:rPr>
          <w:rFonts w:ascii="Arial" w:hAnsi="Arial" w:cs="Arial"/>
          <w:sz w:val="26"/>
          <w:szCs w:val="26"/>
        </w:rPr>
        <w:t>.</w:t>
      </w:r>
      <w:r w:rsidR="00566AD2">
        <w:rPr>
          <w:rFonts w:ascii="Arial" w:hAnsi="Arial" w:cs="Arial"/>
          <w:bCs/>
          <w:color w:val="000000"/>
          <w:sz w:val="26"/>
          <w:szCs w:val="26"/>
          <w:lang w:val="es-MX"/>
        </w:rPr>
        <w:t xml:space="preserve"> </w:t>
      </w:r>
      <w:r w:rsidR="00566AD2" w:rsidRPr="00D63A6F">
        <w:rPr>
          <w:rFonts w:ascii="Arial" w:hAnsi="Arial" w:cs="Arial"/>
          <w:bCs/>
          <w:color w:val="000000"/>
          <w:sz w:val="26"/>
          <w:szCs w:val="26"/>
          <w:lang w:val="es-MX"/>
        </w:rPr>
        <w:t xml:space="preserve"> </w:t>
      </w:r>
    </w:p>
    <w:p w:rsidR="00566AD2" w:rsidRDefault="00566AD2" w:rsidP="00566AD2">
      <w:pPr>
        <w:spacing w:before="240" w:after="0" w:line="360" w:lineRule="auto"/>
        <w:ind w:right="51" w:firstLine="567"/>
        <w:jc w:val="both"/>
        <w:rPr>
          <w:rFonts w:ascii="Arial" w:hAnsi="Arial" w:cs="Arial"/>
          <w:bCs/>
          <w:color w:val="000000"/>
          <w:sz w:val="26"/>
          <w:szCs w:val="26"/>
        </w:rPr>
      </w:pPr>
      <w:r w:rsidRPr="00D63A6F">
        <w:rPr>
          <w:rFonts w:ascii="Arial" w:hAnsi="Arial" w:cs="Arial"/>
          <w:bCs/>
          <w:color w:val="000000"/>
          <w:sz w:val="26"/>
          <w:szCs w:val="26"/>
        </w:rPr>
        <w:t>Se invoca en apoyo, la Tesis, con número de registro</w:t>
      </w:r>
      <w:r>
        <w:rPr>
          <w:rFonts w:ascii="Arial" w:hAnsi="Arial" w:cs="Arial"/>
          <w:bCs/>
          <w:color w:val="000000"/>
          <w:sz w:val="26"/>
          <w:szCs w:val="26"/>
        </w:rPr>
        <w:t xml:space="preserve"> 254280, publicada en la Gaceta </w:t>
      </w:r>
      <w:r w:rsidRPr="00D63A6F">
        <w:rPr>
          <w:rFonts w:ascii="Arial" w:hAnsi="Arial" w:cs="Arial"/>
          <w:bCs/>
          <w:color w:val="000000"/>
          <w:sz w:val="26"/>
          <w:szCs w:val="26"/>
        </w:rPr>
        <w:t>del Semanario Judicial de la Federación, Volumen 81, Sexta Parte, Séptima Época, pagina 23, bajo el r</w:t>
      </w:r>
      <w:r>
        <w:rPr>
          <w:rFonts w:ascii="Arial" w:hAnsi="Arial" w:cs="Arial"/>
          <w:bCs/>
          <w:color w:val="000000"/>
          <w:sz w:val="26"/>
          <w:szCs w:val="26"/>
        </w:rPr>
        <w:t xml:space="preserve">ubro y texto siguiente: </w:t>
      </w:r>
    </w:p>
    <w:p w:rsidR="00566AD2" w:rsidRDefault="00566AD2" w:rsidP="00566AD2">
      <w:pPr>
        <w:spacing w:after="0" w:line="240" w:lineRule="auto"/>
        <w:ind w:left="709" w:right="709" w:firstLine="567"/>
        <w:jc w:val="both"/>
        <w:rPr>
          <w:rFonts w:cs="Calibri"/>
          <w:b/>
          <w:bCs/>
          <w:i/>
          <w:color w:val="000000"/>
        </w:rPr>
      </w:pPr>
    </w:p>
    <w:p w:rsidR="00566AD2" w:rsidRPr="008D0690" w:rsidRDefault="00566AD2" w:rsidP="00566AD2">
      <w:pPr>
        <w:spacing w:after="0" w:line="240" w:lineRule="auto"/>
        <w:ind w:left="709" w:right="709" w:firstLine="567"/>
        <w:jc w:val="both"/>
        <w:rPr>
          <w:rFonts w:ascii="Arial" w:hAnsi="Arial" w:cs="Arial"/>
          <w:bCs/>
          <w:i/>
          <w:color w:val="000000"/>
        </w:rPr>
      </w:pPr>
      <w:r w:rsidRPr="008D0690">
        <w:rPr>
          <w:rFonts w:ascii="Arial" w:hAnsi="Arial" w:cs="Arial"/>
          <w:b/>
          <w:bCs/>
          <w:i/>
          <w:color w:val="000000"/>
        </w:rPr>
        <w:t>“CONCEPTOS DE VIOLACIÓN. NO ES OBLIGATORIO TRANSCRIBIRLOS EN LA SENTENCIA</w:t>
      </w:r>
      <w:r w:rsidRPr="008D0690">
        <w:rPr>
          <w:rFonts w:ascii="Arial" w:hAnsi="Arial" w:cs="Arial"/>
          <w:bCs/>
          <w:i/>
          <w:color w:val="000000"/>
        </w:rPr>
        <w:t xml:space="preserve">.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transcritos.(sic)”. </w:t>
      </w:r>
    </w:p>
    <w:p w:rsidR="00566AD2" w:rsidRDefault="00566AD2" w:rsidP="00292833">
      <w:pPr>
        <w:spacing w:line="360" w:lineRule="auto"/>
        <w:ind w:firstLine="708"/>
        <w:jc w:val="both"/>
        <w:rPr>
          <w:rFonts w:ascii="Arial" w:hAnsi="Arial" w:cs="Arial"/>
          <w:color w:val="FF0000"/>
          <w:sz w:val="26"/>
          <w:szCs w:val="26"/>
          <w:lang w:val="es-MX"/>
        </w:rPr>
      </w:pPr>
    </w:p>
    <w:p w:rsidR="00E9405F" w:rsidRDefault="006547D4" w:rsidP="00F3534A">
      <w:pPr>
        <w:spacing w:line="360" w:lineRule="auto"/>
        <w:ind w:firstLine="708"/>
        <w:jc w:val="both"/>
        <w:rPr>
          <w:rFonts w:ascii="Arial" w:hAnsi="Arial" w:cs="Arial"/>
          <w:color w:val="000000"/>
          <w:sz w:val="26"/>
          <w:szCs w:val="26"/>
        </w:rPr>
      </w:pPr>
      <w:r w:rsidRPr="00D65424">
        <w:rPr>
          <w:rFonts w:ascii="Arial" w:hAnsi="Arial" w:cs="Arial"/>
          <w:b/>
          <w:bCs/>
          <w:sz w:val="26"/>
          <w:szCs w:val="26"/>
          <w:lang w:val="es-MX"/>
        </w:rPr>
        <w:t xml:space="preserve">TERCERO. </w:t>
      </w:r>
      <w:r>
        <w:rPr>
          <w:rFonts w:ascii="Arial" w:hAnsi="Arial" w:cs="Arial"/>
          <w:color w:val="000000"/>
          <w:sz w:val="26"/>
          <w:szCs w:val="26"/>
        </w:rPr>
        <w:t xml:space="preserve">Señala </w:t>
      </w:r>
      <w:r w:rsidR="00FE39B6">
        <w:rPr>
          <w:rFonts w:ascii="Arial" w:hAnsi="Arial" w:cs="Arial"/>
          <w:color w:val="000000"/>
          <w:sz w:val="26"/>
          <w:szCs w:val="26"/>
        </w:rPr>
        <w:t>la quejosa</w:t>
      </w:r>
      <w:r w:rsidR="00A06070">
        <w:rPr>
          <w:rFonts w:ascii="Arial" w:hAnsi="Arial" w:cs="Arial"/>
          <w:color w:val="000000"/>
          <w:sz w:val="26"/>
          <w:szCs w:val="26"/>
        </w:rPr>
        <w:t>,</w:t>
      </w:r>
      <w:r w:rsidR="002D796A">
        <w:rPr>
          <w:rFonts w:ascii="Arial" w:hAnsi="Arial" w:cs="Arial"/>
          <w:color w:val="000000"/>
          <w:sz w:val="26"/>
          <w:szCs w:val="26"/>
        </w:rPr>
        <w:t xml:space="preserve"> </w:t>
      </w:r>
      <w:r w:rsidR="004436DB">
        <w:rPr>
          <w:rFonts w:ascii="Arial" w:hAnsi="Arial" w:cs="Arial"/>
          <w:color w:val="000000"/>
          <w:sz w:val="26"/>
          <w:szCs w:val="26"/>
        </w:rPr>
        <w:t xml:space="preserve">le causa agravio </w:t>
      </w:r>
      <w:r w:rsidR="00181F41">
        <w:rPr>
          <w:rFonts w:ascii="Arial" w:hAnsi="Arial" w:cs="Arial"/>
          <w:color w:val="000000"/>
          <w:sz w:val="26"/>
          <w:szCs w:val="26"/>
        </w:rPr>
        <w:t>el acuerdo recurrido,</w:t>
      </w:r>
      <w:r w:rsidR="005D1F82">
        <w:rPr>
          <w:rFonts w:ascii="Arial" w:hAnsi="Arial" w:cs="Arial"/>
          <w:color w:val="000000"/>
          <w:sz w:val="26"/>
          <w:szCs w:val="26"/>
        </w:rPr>
        <w:t xml:space="preserve"> debido que</w:t>
      </w:r>
      <w:r w:rsidR="00181F41">
        <w:rPr>
          <w:rFonts w:ascii="Arial" w:hAnsi="Arial" w:cs="Arial"/>
          <w:color w:val="000000"/>
          <w:sz w:val="26"/>
          <w:szCs w:val="26"/>
        </w:rPr>
        <w:t xml:space="preserve"> </w:t>
      </w:r>
      <w:r w:rsidR="00A65E26">
        <w:rPr>
          <w:rFonts w:ascii="Arial" w:hAnsi="Arial" w:cs="Arial"/>
          <w:color w:val="000000"/>
          <w:sz w:val="26"/>
          <w:szCs w:val="26"/>
        </w:rPr>
        <w:t>la primera instancia</w:t>
      </w:r>
      <w:r w:rsidR="0014069B">
        <w:rPr>
          <w:rFonts w:ascii="Arial" w:hAnsi="Arial" w:cs="Arial"/>
          <w:color w:val="000000"/>
          <w:sz w:val="26"/>
          <w:szCs w:val="26"/>
        </w:rPr>
        <w:t xml:space="preserve"> </w:t>
      </w:r>
      <w:r w:rsidR="005D1F82">
        <w:rPr>
          <w:rFonts w:ascii="Arial" w:hAnsi="Arial" w:cs="Arial"/>
          <w:color w:val="000000"/>
          <w:sz w:val="26"/>
          <w:szCs w:val="26"/>
        </w:rPr>
        <w:t>tuvo por</w:t>
      </w:r>
      <w:r w:rsidR="00B33024">
        <w:rPr>
          <w:rFonts w:ascii="Arial" w:hAnsi="Arial" w:cs="Arial"/>
          <w:color w:val="000000"/>
          <w:sz w:val="26"/>
          <w:szCs w:val="26"/>
        </w:rPr>
        <w:t xml:space="preserve"> cumplida la ejecutoria, </w:t>
      </w:r>
      <w:r w:rsidR="008D42AE">
        <w:rPr>
          <w:rFonts w:ascii="Arial" w:hAnsi="Arial" w:cs="Arial"/>
          <w:color w:val="000000"/>
          <w:sz w:val="26"/>
          <w:szCs w:val="26"/>
        </w:rPr>
        <w:t>con el contenido del</w:t>
      </w:r>
      <w:r w:rsidR="00FE6910">
        <w:rPr>
          <w:rFonts w:ascii="Arial" w:hAnsi="Arial" w:cs="Arial"/>
          <w:color w:val="000000"/>
          <w:sz w:val="26"/>
          <w:szCs w:val="26"/>
        </w:rPr>
        <w:t xml:space="preserve"> oficio </w:t>
      </w:r>
      <w:r w:rsidR="003353BF">
        <w:rPr>
          <w:rFonts w:ascii="Arial" w:hAnsi="Arial" w:cs="Arial"/>
          <w:bCs/>
          <w:i/>
          <w:color w:val="000000"/>
        </w:rPr>
        <w:t>**********</w:t>
      </w:r>
      <w:r w:rsidR="00FE6910">
        <w:rPr>
          <w:rFonts w:ascii="Arial" w:hAnsi="Arial" w:cs="Arial"/>
          <w:color w:val="000000"/>
          <w:sz w:val="26"/>
          <w:szCs w:val="26"/>
        </w:rPr>
        <w:t xml:space="preserve"> de veinte de febrero de dos mil diecinueve</w:t>
      </w:r>
      <w:r w:rsidR="005B0CDA">
        <w:rPr>
          <w:rFonts w:ascii="Arial" w:hAnsi="Arial" w:cs="Arial"/>
          <w:color w:val="000000"/>
          <w:sz w:val="26"/>
          <w:szCs w:val="26"/>
        </w:rPr>
        <w:t xml:space="preserve">, con el que la autoridad demandada pretendió dar cumplimiento a la </w:t>
      </w:r>
      <w:r w:rsidR="00EB78C7">
        <w:rPr>
          <w:rFonts w:ascii="Arial" w:hAnsi="Arial" w:cs="Arial"/>
          <w:color w:val="000000"/>
          <w:sz w:val="26"/>
          <w:szCs w:val="26"/>
        </w:rPr>
        <w:t>sentencia</w:t>
      </w:r>
      <w:r w:rsidR="00BC27CF">
        <w:rPr>
          <w:rFonts w:ascii="Arial" w:hAnsi="Arial" w:cs="Arial"/>
          <w:color w:val="000000"/>
          <w:sz w:val="26"/>
          <w:szCs w:val="26"/>
        </w:rPr>
        <w:t xml:space="preserve"> emitida en el</w:t>
      </w:r>
      <w:r w:rsidR="00EB78C7">
        <w:rPr>
          <w:rFonts w:ascii="Arial" w:hAnsi="Arial" w:cs="Arial"/>
          <w:color w:val="000000"/>
          <w:sz w:val="26"/>
          <w:szCs w:val="26"/>
        </w:rPr>
        <w:t xml:space="preserve"> juicio de nulidad</w:t>
      </w:r>
      <w:r w:rsidR="00F3534A">
        <w:rPr>
          <w:rFonts w:ascii="Arial" w:hAnsi="Arial" w:cs="Arial"/>
          <w:color w:val="000000"/>
          <w:sz w:val="26"/>
          <w:szCs w:val="26"/>
        </w:rPr>
        <w:t xml:space="preserve">, </w:t>
      </w:r>
      <w:r w:rsidR="00CB169C">
        <w:rPr>
          <w:rFonts w:ascii="Arial" w:hAnsi="Arial" w:cs="Arial"/>
          <w:color w:val="000000"/>
          <w:sz w:val="26"/>
          <w:szCs w:val="26"/>
        </w:rPr>
        <w:t>violando sus derechos, así mismo el artículo123 constitucional apartado A fracci</w:t>
      </w:r>
      <w:r w:rsidR="007F6E6F">
        <w:rPr>
          <w:rFonts w:ascii="Arial" w:hAnsi="Arial" w:cs="Arial"/>
          <w:color w:val="000000"/>
          <w:sz w:val="26"/>
          <w:szCs w:val="26"/>
        </w:rPr>
        <w:t xml:space="preserve">ón VII, en que se protege al asalario </w:t>
      </w:r>
      <w:r w:rsidR="0068070D">
        <w:rPr>
          <w:rFonts w:ascii="Arial" w:hAnsi="Arial" w:cs="Arial"/>
          <w:color w:val="000000"/>
          <w:sz w:val="26"/>
          <w:szCs w:val="26"/>
        </w:rPr>
        <w:t>mínimo</w:t>
      </w:r>
      <w:r w:rsidR="007F6E6F">
        <w:rPr>
          <w:rFonts w:ascii="Arial" w:hAnsi="Arial" w:cs="Arial"/>
          <w:color w:val="000000"/>
          <w:sz w:val="26"/>
          <w:szCs w:val="26"/>
        </w:rPr>
        <w:t xml:space="preserve"> contra embargo, compensación o descuento alguno, </w:t>
      </w:r>
      <w:r w:rsidR="0068070D">
        <w:rPr>
          <w:rFonts w:ascii="Arial" w:hAnsi="Arial" w:cs="Arial"/>
          <w:color w:val="000000"/>
          <w:sz w:val="26"/>
          <w:szCs w:val="26"/>
        </w:rPr>
        <w:t>aunque</w:t>
      </w:r>
      <w:r w:rsidR="007F6E6F">
        <w:rPr>
          <w:rFonts w:ascii="Arial" w:hAnsi="Arial" w:cs="Arial"/>
          <w:color w:val="000000"/>
          <w:sz w:val="26"/>
          <w:szCs w:val="26"/>
        </w:rPr>
        <w:t xml:space="preserve"> ésta protección </w:t>
      </w:r>
      <w:r w:rsidR="0068070D">
        <w:rPr>
          <w:rFonts w:ascii="Arial" w:hAnsi="Arial" w:cs="Arial"/>
          <w:color w:val="000000"/>
          <w:sz w:val="26"/>
          <w:szCs w:val="26"/>
        </w:rPr>
        <w:t>también</w:t>
      </w:r>
      <w:r w:rsidR="007F6E6F">
        <w:rPr>
          <w:rFonts w:ascii="Arial" w:hAnsi="Arial" w:cs="Arial"/>
          <w:color w:val="000000"/>
          <w:sz w:val="26"/>
          <w:szCs w:val="26"/>
        </w:rPr>
        <w:t xml:space="preserve"> debe comprender a la pensión por jubilación atendiendo </w:t>
      </w:r>
      <w:r w:rsidR="0068070D">
        <w:rPr>
          <w:rFonts w:ascii="Arial" w:hAnsi="Arial" w:cs="Arial"/>
          <w:color w:val="000000"/>
          <w:sz w:val="26"/>
          <w:szCs w:val="26"/>
        </w:rPr>
        <w:t>a la finalidad de la norma</w:t>
      </w:r>
      <w:r w:rsidR="003D5402">
        <w:rPr>
          <w:rFonts w:ascii="Arial" w:hAnsi="Arial" w:cs="Arial"/>
          <w:color w:val="000000"/>
          <w:sz w:val="26"/>
          <w:szCs w:val="26"/>
        </w:rPr>
        <w:t>,</w:t>
      </w:r>
      <w:r w:rsidR="0068070D">
        <w:rPr>
          <w:rFonts w:ascii="Arial" w:hAnsi="Arial" w:cs="Arial"/>
          <w:color w:val="000000"/>
          <w:sz w:val="26"/>
          <w:szCs w:val="26"/>
        </w:rPr>
        <w:t xml:space="preserve"> </w:t>
      </w:r>
      <w:r w:rsidR="00CB169C">
        <w:rPr>
          <w:rFonts w:ascii="Arial" w:hAnsi="Arial" w:cs="Arial"/>
          <w:color w:val="000000"/>
          <w:sz w:val="26"/>
          <w:szCs w:val="26"/>
        </w:rPr>
        <w:t xml:space="preserve"> </w:t>
      </w:r>
      <w:r w:rsidR="00645D4A">
        <w:rPr>
          <w:rFonts w:ascii="Arial" w:hAnsi="Arial" w:cs="Arial"/>
          <w:color w:val="000000"/>
          <w:sz w:val="26"/>
          <w:szCs w:val="26"/>
        </w:rPr>
        <w:t>considera lo anterior porque</w:t>
      </w:r>
      <w:r w:rsidR="00642456">
        <w:rPr>
          <w:rFonts w:ascii="Arial" w:hAnsi="Arial" w:cs="Arial"/>
          <w:color w:val="000000"/>
          <w:sz w:val="26"/>
          <w:szCs w:val="26"/>
        </w:rPr>
        <w:t xml:space="preserve"> en</w:t>
      </w:r>
      <w:r w:rsidR="00DC5968">
        <w:rPr>
          <w:rFonts w:ascii="Arial" w:hAnsi="Arial" w:cs="Arial"/>
          <w:color w:val="000000"/>
          <w:sz w:val="26"/>
          <w:szCs w:val="26"/>
        </w:rPr>
        <w:t xml:space="preserve"> la</w:t>
      </w:r>
      <w:r w:rsidR="00642456">
        <w:rPr>
          <w:rFonts w:ascii="Arial" w:hAnsi="Arial" w:cs="Arial"/>
          <w:color w:val="000000"/>
          <w:sz w:val="26"/>
          <w:szCs w:val="26"/>
        </w:rPr>
        <w:t xml:space="preserve"> </w:t>
      </w:r>
      <w:r w:rsidR="007A31E3">
        <w:rPr>
          <w:rFonts w:ascii="Arial" w:hAnsi="Arial" w:cs="Arial"/>
          <w:color w:val="000000"/>
          <w:sz w:val="26"/>
          <w:szCs w:val="26"/>
        </w:rPr>
        <w:t>resolución</w:t>
      </w:r>
      <w:r w:rsidR="00DC5968">
        <w:rPr>
          <w:rFonts w:ascii="Arial" w:hAnsi="Arial" w:cs="Arial"/>
          <w:color w:val="000000"/>
          <w:sz w:val="26"/>
          <w:szCs w:val="26"/>
        </w:rPr>
        <w:t xml:space="preserve"> emitida por la </w:t>
      </w:r>
      <w:r w:rsidR="007A31E3">
        <w:rPr>
          <w:rFonts w:ascii="Arial" w:hAnsi="Arial" w:cs="Arial"/>
          <w:color w:val="000000"/>
          <w:sz w:val="26"/>
          <w:szCs w:val="26"/>
        </w:rPr>
        <w:t>demandada</w:t>
      </w:r>
      <w:r w:rsidR="00C552CC">
        <w:rPr>
          <w:rFonts w:ascii="Arial" w:hAnsi="Arial" w:cs="Arial"/>
          <w:color w:val="000000"/>
          <w:sz w:val="26"/>
          <w:szCs w:val="26"/>
        </w:rPr>
        <w:t xml:space="preserve"> se le niega</w:t>
      </w:r>
      <w:r w:rsidR="00642456">
        <w:rPr>
          <w:rFonts w:ascii="Arial" w:hAnsi="Arial" w:cs="Arial"/>
          <w:color w:val="000000"/>
          <w:sz w:val="26"/>
          <w:szCs w:val="26"/>
        </w:rPr>
        <w:t xml:space="preserve"> el </w:t>
      </w:r>
      <w:r w:rsidR="001A4328">
        <w:rPr>
          <w:rFonts w:ascii="Arial" w:hAnsi="Arial" w:cs="Arial"/>
          <w:color w:val="000000"/>
          <w:sz w:val="26"/>
          <w:szCs w:val="26"/>
        </w:rPr>
        <w:t xml:space="preserve">pagado </w:t>
      </w:r>
      <w:r w:rsidR="00642456">
        <w:rPr>
          <w:rFonts w:ascii="Arial" w:hAnsi="Arial" w:cs="Arial"/>
          <w:color w:val="000000"/>
          <w:sz w:val="26"/>
          <w:szCs w:val="26"/>
        </w:rPr>
        <w:t xml:space="preserve">de </w:t>
      </w:r>
      <w:r w:rsidR="001A4328">
        <w:rPr>
          <w:rFonts w:ascii="Arial" w:hAnsi="Arial" w:cs="Arial"/>
          <w:color w:val="000000"/>
          <w:sz w:val="26"/>
          <w:szCs w:val="26"/>
        </w:rPr>
        <w:t xml:space="preserve">los días de ajuste, es decir, el pago de los días treinta y uno </w:t>
      </w:r>
      <w:r w:rsidR="00AB6C33">
        <w:rPr>
          <w:rFonts w:ascii="Arial" w:hAnsi="Arial" w:cs="Arial"/>
          <w:color w:val="000000"/>
          <w:sz w:val="26"/>
          <w:szCs w:val="26"/>
        </w:rPr>
        <w:t>de los meses aplicables, por lo que al no hacerlo así, es evidente que no cumple con lo o</w:t>
      </w:r>
      <w:r w:rsidR="00642456">
        <w:rPr>
          <w:rFonts w:ascii="Arial" w:hAnsi="Arial" w:cs="Arial"/>
          <w:color w:val="000000"/>
          <w:sz w:val="26"/>
          <w:szCs w:val="26"/>
        </w:rPr>
        <w:t>rdenado,</w:t>
      </w:r>
      <w:r w:rsidR="00645D4A">
        <w:rPr>
          <w:rFonts w:ascii="Arial" w:hAnsi="Arial" w:cs="Arial"/>
          <w:color w:val="000000"/>
          <w:sz w:val="26"/>
          <w:szCs w:val="26"/>
        </w:rPr>
        <w:t xml:space="preserve"> </w:t>
      </w:r>
      <w:r w:rsidR="009A2301">
        <w:rPr>
          <w:rFonts w:ascii="Arial" w:hAnsi="Arial" w:cs="Arial"/>
          <w:color w:val="000000"/>
          <w:sz w:val="26"/>
          <w:szCs w:val="26"/>
        </w:rPr>
        <w:t>así</w:t>
      </w:r>
      <w:r w:rsidR="00E3723D">
        <w:rPr>
          <w:rFonts w:ascii="Arial" w:hAnsi="Arial" w:cs="Arial"/>
          <w:color w:val="000000"/>
          <w:sz w:val="26"/>
          <w:szCs w:val="26"/>
        </w:rPr>
        <w:t xml:space="preserve"> mismo</w:t>
      </w:r>
      <w:r w:rsidR="00BC27CF">
        <w:rPr>
          <w:rFonts w:ascii="Arial" w:hAnsi="Arial" w:cs="Arial"/>
          <w:color w:val="000000"/>
          <w:sz w:val="26"/>
          <w:szCs w:val="26"/>
        </w:rPr>
        <w:t xml:space="preserve"> refiere</w:t>
      </w:r>
      <w:r w:rsidR="00E3723D">
        <w:rPr>
          <w:rFonts w:ascii="Arial" w:hAnsi="Arial" w:cs="Arial"/>
          <w:color w:val="000000"/>
          <w:sz w:val="26"/>
          <w:szCs w:val="26"/>
        </w:rPr>
        <w:t xml:space="preserve"> se le negó su derecho </w:t>
      </w:r>
      <w:r w:rsidR="00BC27CF">
        <w:rPr>
          <w:rFonts w:ascii="Arial" w:hAnsi="Arial" w:cs="Arial"/>
          <w:color w:val="000000"/>
          <w:sz w:val="26"/>
          <w:szCs w:val="26"/>
        </w:rPr>
        <w:t>de</w:t>
      </w:r>
      <w:r w:rsidR="00E3723D">
        <w:rPr>
          <w:rFonts w:ascii="Arial" w:hAnsi="Arial" w:cs="Arial"/>
          <w:color w:val="000000"/>
          <w:sz w:val="26"/>
          <w:szCs w:val="26"/>
        </w:rPr>
        <w:t xml:space="preserve"> acceso a la justicia</w:t>
      </w:r>
      <w:r w:rsidR="00E9405F">
        <w:rPr>
          <w:rFonts w:ascii="Arial" w:hAnsi="Arial" w:cs="Arial"/>
          <w:color w:val="000000"/>
          <w:sz w:val="26"/>
          <w:szCs w:val="26"/>
        </w:rPr>
        <w:t>.</w:t>
      </w:r>
    </w:p>
    <w:p w:rsidR="001E1756" w:rsidRDefault="00E43649" w:rsidP="001E1756">
      <w:pPr>
        <w:spacing w:line="360" w:lineRule="auto"/>
        <w:ind w:firstLine="708"/>
        <w:jc w:val="both"/>
        <w:rPr>
          <w:rFonts w:ascii="Arial" w:hAnsi="Arial" w:cs="Arial"/>
          <w:color w:val="000000"/>
          <w:sz w:val="26"/>
          <w:szCs w:val="26"/>
        </w:rPr>
      </w:pPr>
      <w:r>
        <w:rPr>
          <w:rFonts w:ascii="Arial" w:hAnsi="Arial" w:cs="Arial"/>
          <w:color w:val="000000"/>
          <w:sz w:val="26"/>
          <w:szCs w:val="26"/>
        </w:rPr>
        <w:t xml:space="preserve">Es </w:t>
      </w:r>
      <w:r>
        <w:rPr>
          <w:rFonts w:ascii="Arial" w:hAnsi="Arial" w:cs="Arial"/>
          <w:b/>
          <w:color w:val="000000"/>
          <w:sz w:val="26"/>
          <w:szCs w:val="26"/>
        </w:rPr>
        <w:t>SUSTANCIALMENTE</w:t>
      </w:r>
      <w:r>
        <w:rPr>
          <w:rFonts w:ascii="Arial" w:hAnsi="Arial" w:cs="Arial"/>
          <w:color w:val="000000"/>
          <w:sz w:val="26"/>
          <w:szCs w:val="26"/>
        </w:rPr>
        <w:t xml:space="preserve"> </w:t>
      </w:r>
      <w:r>
        <w:rPr>
          <w:rFonts w:ascii="Arial" w:hAnsi="Arial" w:cs="Arial"/>
          <w:b/>
          <w:color w:val="000000"/>
          <w:sz w:val="26"/>
          <w:szCs w:val="26"/>
        </w:rPr>
        <w:t>FUNDADO</w:t>
      </w:r>
      <w:r>
        <w:rPr>
          <w:rFonts w:ascii="Arial" w:hAnsi="Arial" w:cs="Arial"/>
          <w:color w:val="000000"/>
          <w:sz w:val="26"/>
          <w:szCs w:val="26"/>
        </w:rPr>
        <w:t xml:space="preserve"> el agravio expresado por la recurrente; dado que de las constancias de autos remitidas para la substanciación del presente asunto, con valor probatorio pleno acorde a lo dispuesto por la fracción I, del artículo 203, de la Ley de Procedimiento y Justicia Administrativa para el Estado de Oaxaca, se advierte que en el </w:t>
      </w:r>
      <w:r w:rsidR="001E1756">
        <w:rPr>
          <w:rFonts w:ascii="Arial" w:hAnsi="Arial" w:cs="Arial"/>
          <w:color w:val="000000"/>
          <w:sz w:val="26"/>
          <w:szCs w:val="26"/>
        </w:rPr>
        <w:t>considerando cuarto de la sentencia estableció lo siguiente:</w:t>
      </w:r>
    </w:p>
    <w:p w:rsidR="007A31E3" w:rsidRDefault="007A31E3" w:rsidP="00F3534A">
      <w:pPr>
        <w:spacing w:line="360" w:lineRule="auto"/>
        <w:ind w:firstLine="708"/>
        <w:jc w:val="both"/>
        <w:rPr>
          <w:rFonts w:ascii="Arial" w:hAnsi="Arial" w:cs="Arial"/>
          <w:color w:val="000000"/>
          <w:sz w:val="26"/>
          <w:szCs w:val="26"/>
        </w:rPr>
      </w:pPr>
    </w:p>
    <w:p w:rsidR="0086287A" w:rsidRPr="008D0690" w:rsidRDefault="007D7278" w:rsidP="0086287A">
      <w:pPr>
        <w:ind w:left="993" w:right="900"/>
        <w:jc w:val="both"/>
        <w:rPr>
          <w:rFonts w:ascii="Arial" w:eastAsia="Times New Roman" w:hAnsi="Arial" w:cs="Arial"/>
          <w:b/>
          <w:bCs/>
          <w:i/>
          <w:color w:val="000000"/>
          <w:lang w:eastAsia="es-MX"/>
        </w:rPr>
      </w:pPr>
      <w:r w:rsidRPr="008D0690">
        <w:rPr>
          <w:rFonts w:ascii="Arial" w:hAnsi="Arial" w:cs="Arial"/>
          <w:i/>
        </w:rPr>
        <w:lastRenderedPageBreak/>
        <w:t xml:space="preserve"> </w:t>
      </w:r>
      <w:r w:rsidR="0086287A" w:rsidRPr="008D0690">
        <w:rPr>
          <w:rFonts w:ascii="Arial" w:hAnsi="Arial" w:cs="Arial"/>
          <w:i/>
        </w:rPr>
        <w:t>“…</w:t>
      </w:r>
      <w:r w:rsidR="00533D1B" w:rsidRPr="008D0690">
        <w:rPr>
          <w:rFonts w:ascii="Arial" w:hAnsi="Arial" w:cs="Arial"/>
          <w:i/>
        </w:rPr>
        <w:t xml:space="preserve"> la autoridad demandad</w:t>
      </w:r>
      <w:r w:rsidR="00032C48" w:rsidRPr="008D0690">
        <w:rPr>
          <w:rFonts w:ascii="Arial" w:hAnsi="Arial" w:cs="Arial"/>
          <w:i/>
        </w:rPr>
        <w:t>a</w:t>
      </w:r>
      <w:r w:rsidR="00533D1B" w:rsidRPr="008D0690">
        <w:rPr>
          <w:rFonts w:ascii="Arial" w:hAnsi="Arial" w:cs="Arial"/>
          <w:i/>
        </w:rPr>
        <w:t xml:space="preserve">, únicamente menciona el sueldo en el momento </w:t>
      </w:r>
      <w:r w:rsidR="004B277C" w:rsidRPr="008D0690">
        <w:rPr>
          <w:rFonts w:ascii="Arial" w:hAnsi="Arial" w:cs="Arial"/>
          <w:i/>
        </w:rPr>
        <w:t xml:space="preserve">de su jubilación y los dos posteriores aumentos a los que fue acreedora la parte actora, sin embargo, no menciona que sucede con los días 31 (días de ajuste) a los que </w:t>
      </w:r>
      <w:r w:rsidR="00392C0C" w:rsidRPr="008D0690">
        <w:rPr>
          <w:rFonts w:ascii="Arial" w:hAnsi="Arial" w:cs="Arial"/>
          <w:i/>
        </w:rPr>
        <w:t>hace mención la parte actora en su escrito de fe</w:t>
      </w:r>
      <w:r w:rsidR="002F66C4" w:rsidRPr="008D0690">
        <w:rPr>
          <w:rFonts w:ascii="Arial" w:hAnsi="Arial" w:cs="Arial"/>
          <w:i/>
        </w:rPr>
        <w:t>cha nueve de julio de dos mil dieci</w:t>
      </w:r>
      <w:r w:rsidR="002F45F6" w:rsidRPr="008D0690">
        <w:rPr>
          <w:rFonts w:ascii="Arial" w:hAnsi="Arial" w:cs="Arial"/>
          <w:i/>
        </w:rPr>
        <w:t xml:space="preserve">ocho, siendo dichas respuestas insuficientes como para ser consideradas que reúnen los requisitos de fundamentación y motivación ya que la </w:t>
      </w:r>
      <w:r w:rsidR="00821DA5" w:rsidRPr="008D0690">
        <w:rPr>
          <w:rFonts w:ascii="Arial" w:hAnsi="Arial" w:cs="Arial"/>
          <w:i/>
        </w:rPr>
        <w:t xml:space="preserve">fundamentación es la cita de todo precepto legal aplicable al caso concreto, de manera que la administrada no se quede en incertidumbre sobre qué norma le fue </w:t>
      </w:r>
      <w:r w:rsidR="00FD6E84" w:rsidRPr="008D0690">
        <w:rPr>
          <w:rFonts w:ascii="Arial" w:hAnsi="Arial" w:cs="Arial"/>
          <w:i/>
        </w:rPr>
        <w:t xml:space="preserve">aplicada y cuál fue el sustento para la emisión del acto por parte de la </w:t>
      </w:r>
      <w:r w:rsidR="008E7605" w:rsidRPr="008D0690">
        <w:rPr>
          <w:rFonts w:ascii="Arial" w:hAnsi="Arial" w:cs="Arial"/>
          <w:i/>
        </w:rPr>
        <w:t>autoridad</w:t>
      </w:r>
      <w:r w:rsidR="00FD6E84" w:rsidRPr="008D0690">
        <w:rPr>
          <w:rFonts w:ascii="Arial" w:hAnsi="Arial" w:cs="Arial"/>
          <w:i/>
        </w:rPr>
        <w:t>.</w:t>
      </w:r>
      <w:r w:rsidR="008E7605" w:rsidRPr="008D0690">
        <w:rPr>
          <w:rFonts w:ascii="Arial" w:hAnsi="Arial" w:cs="Arial"/>
          <w:i/>
        </w:rPr>
        <w:t xml:space="preserve"> Por</w:t>
      </w:r>
      <w:r w:rsidR="00FD6E84" w:rsidRPr="008D0690">
        <w:rPr>
          <w:rFonts w:ascii="Arial" w:hAnsi="Arial" w:cs="Arial"/>
          <w:i/>
        </w:rPr>
        <w:t xml:space="preserve"> lo </w:t>
      </w:r>
      <w:r w:rsidR="008E7605" w:rsidRPr="008D0690">
        <w:rPr>
          <w:rFonts w:ascii="Arial" w:hAnsi="Arial" w:cs="Arial"/>
          <w:i/>
        </w:rPr>
        <w:t xml:space="preserve">que hace a la motivación debe expresarse todos los argumentos lógico-jurídicos que vengan a robustecer la aplicación de cierta norma, de forma armónica con el caso en concreto, lo que en el presente </w:t>
      </w:r>
      <w:r w:rsidR="00062133" w:rsidRPr="008D0690">
        <w:rPr>
          <w:rFonts w:ascii="Arial" w:hAnsi="Arial" w:cs="Arial"/>
          <w:i/>
        </w:rPr>
        <w:t>caso no ocurrió</w:t>
      </w:r>
      <w:r w:rsidR="008E7605" w:rsidRPr="008D0690">
        <w:rPr>
          <w:rFonts w:ascii="Arial" w:hAnsi="Arial" w:cs="Arial"/>
          <w:i/>
        </w:rPr>
        <w:t xml:space="preserve"> lo que conlleva a la vulneración de los derechos de la actora.</w:t>
      </w:r>
      <w:r w:rsidR="00C57EAB" w:rsidRPr="008D0690">
        <w:rPr>
          <w:rFonts w:ascii="Arial" w:eastAsia="Times New Roman" w:hAnsi="Arial" w:cs="Arial"/>
          <w:b/>
          <w:bCs/>
          <w:i/>
          <w:color w:val="000000"/>
          <w:lang w:eastAsia="es-MX"/>
        </w:rPr>
        <w:t xml:space="preserve"> </w:t>
      </w:r>
      <w:r w:rsidR="0086287A" w:rsidRPr="008D0690">
        <w:rPr>
          <w:rFonts w:ascii="Arial" w:eastAsia="Times New Roman" w:hAnsi="Arial" w:cs="Arial"/>
          <w:b/>
          <w:bCs/>
          <w:i/>
          <w:color w:val="000000"/>
          <w:lang w:eastAsia="es-MX"/>
        </w:rPr>
        <w:t>…”</w:t>
      </w:r>
    </w:p>
    <w:p w:rsidR="004C32A1" w:rsidRDefault="00FD5289" w:rsidP="00D52757">
      <w:pPr>
        <w:spacing w:line="360" w:lineRule="auto"/>
        <w:ind w:right="-93" w:firstLine="708"/>
        <w:jc w:val="both"/>
        <w:rPr>
          <w:rFonts w:ascii="Arial" w:eastAsia="Times New Roman" w:hAnsi="Arial" w:cs="Arial"/>
          <w:bCs/>
          <w:color w:val="000000"/>
          <w:sz w:val="26"/>
          <w:szCs w:val="26"/>
          <w:lang w:eastAsia="es-MX"/>
        </w:rPr>
      </w:pPr>
      <w:r>
        <w:rPr>
          <w:rFonts w:ascii="Arial" w:eastAsia="Times New Roman" w:hAnsi="Arial" w:cs="Arial"/>
          <w:bCs/>
          <w:color w:val="000000"/>
          <w:sz w:val="26"/>
          <w:szCs w:val="26"/>
          <w:lang w:eastAsia="es-MX"/>
        </w:rPr>
        <w:t>De lo anteriormente transcrito, se</w:t>
      </w:r>
      <w:r w:rsidR="006B1F6B">
        <w:rPr>
          <w:rFonts w:ascii="Arial" w:eastAsia="Times New Roman" w:hAnsi="Arial" w:cs="Arial"/>
          <w:bCs/>
          <w:color w:val="000000"/>
          <w:sz w:val="26"/>
          <w:szCs w:val="26"/>
          <w:lang w:eastAsia="es-MX"/>
        </w:rPr>
        <w:t xml:space="preserve"> advierte que</w:t>
      </w:r>
      <w:r w:rsidR="007A09F8">
        <w:rPr>
          <w:rFonts w:ascii="Arial" w:eastAsia="Times New Roman" w:hAnsi="Arial" w:cs="Arial"/>
          <w:bCs/>
          <w:color w:val="000000"/>
          <w:sz w:val="26"/>
          <w:szCs w:val="26"/>
          <w:lang w:eastAsia="es-MX"/>
        </w:rPr>
        <w:t xml:space="preserve"> </w:t>
      </w:r>
      <w:r w:rsidR="00C11309">
        <w:rPr>
          <w:rFonts w:ascii="Arial" w:eastAsia="Times New Roman" w:hAnsi="Arial" w:cs="Arial"/>
          <w:bCs/>
          <w:color w:val="000000"/>
          <w:sz w:val="26"/>
          <w:szCs w:val="26"/>
          <w:lang w:eastAsia="es-MX"/>
        </w:rPr>
        <w:t>con la resolución</w:t>
      </w:r>
      <w:r w:rsidR="00ED17CA">
        <w:rPr>
          <w:rFonts w:ascii="Arial" w:eastAsia="Times New Roman" w:hAnsi="Arial" w:cs="Arial"/>
          <w:bCs/>
          <w:color w:val="000000"/>
          <w:sz w:val="26"/>
          <w:szCs w:val="26"/>
          <w:lang w:eastAsia="es-MX"/>
        </w:rPr>
        <w:t xml:space="preserve"> emitida por la autoridad </w:t>
      </w:r>
      <w:r w:rsidR="00C11309">
        <w:rPr>
          <w:rFonts w:ascii="Arial" w:eastAsia="Times New Roman" w:hAnsi="Arial" w:cs="Arial"/>
          <w:bCs/>
          <w:color w:val="000000"/>
          <w:sz w:val="26"/>
          <w:szCs w:val="26"/>
          <w:lang w:eastAsia="es-MX"/>
        </w:rPr>
        <w:t>demandad</w:t>
      </w:r>
      <w:r w:rsidR="00ED17CA">
        <w:rPr>
          <w:rFonts w:ascii="Arial" w:eastAsia="Times New Roman" w:hAnsi="Arial" w:cs="Arial"/>
          <w:bCs/>
          <w:color w:val="000000"/>
          <w:sz w:val="26"/>
          <w:szCs w:val="26"/>
          <w:lang w:eastAsia="es-MX"/>
        </w:rPr>
        <w:t>a,</w:t>
      </w:r>
      <w:r w:rsidR="00C11309">
        <w:rPr>
          <w:rFonts w:ascii="Arial" w:eastAsia="Times New Roman" w:hAnsi="Arial" w:cs="Arial"/>
          <w:bCs/>
          <w:color w:val="000000"/>
          <w:sz w:val="26"/>
          <w:szCs w:val="26"/>
          <w:lang w:eastAsia="es-MX"/>
        </w:rPr>
        <w:t xml:space="preserve"> </w:t>
      </w:r>
      <w:r w:rsidR="007A09F8">
        <w:rPr>
          <w:rFonts w:ascii="Arial" w:eastAsia="Times New Roman" w:hAnsi="Arial" w:cs="Arial"/>
          <w:bCs/>
          <w:color w:val="000000"/>
          <w:sz w:val="26"/>
          <w:szCs w:val="26"/>
          <w:lang w:eastAsia="es-MX"/>
        </w:rPr>
        <w:t xml:space="preserve">no se cumple con </w:t>
      </w:r>
      <w:r w:rsidR="00ED17CA">
        <w:rPr>
          <w:rFonts w:ascii="Arial" w:eastAsia="Times New Roman" w:hAnsi="Arial" w:cs="Arial"/>
          <w:bCs/>
          <w:color w:val="000000"/>
          <w:sz w:val="26"/>
          <w:szCs w:val="26"/>
          <w:lang w:eastAsia="es-MX"/>
        </w:rPr>
        <w:t>l</w:t>
      </w:r>
      <w:r w:rsidR="0061196D">
        <w:rPr>
          <w:rFonts w:ascii="Arial" w:eastAsia="Times New Roman" w:hAnsi="Arial" w:cs="Arial"/>
          <w:bCs/>
          <w:color w:val="000000"/>
          <w:sz w:val="26"/>
          <w:szCs w:val="26"/>
          <w:lang w:eastAsia="es-MX"/>
        </w:rPr>
        <w:t>o</w:t>
      </w:r>
      <w:r w:rsidR="007A09F8">
        <w:rPr>
          <w:rFonts w:ascii="Arial" w:eastAsia="Times New Roman" w:hAnsi="Arial" w:cs="Arial"/>
          <w:bCs/>
          <w:color w:val="000000"/>
          <w:sz w:val="26"/>
          <w:szCs w:val="26"/>
          <w:lang w:eastAsia="es-MX"/>
        </w:rPr>
        <w:t xml:space="preserve"> </w:t>
      </w:r>
      <w:r w:rsidR="00C11309">
        <w:rPr>
          <w:rFonts w:ascii="Arial" w:eastAsia="Times New Roman" w:hAnsi="Arial" w:cs="Arial"/>
          <w:bCs/>
          <w:color w:val="000000"/>
          <w:sz w:val="26"/>
          <w:szCs w:val="26"/>
          <w:lang w:eastAsia="es-MX"/>
        </w:rPr>
        <w:t xml:space="preserve">contenido </w:t>
      </w:r>
      <w:r w:rsidR="007A09F8">
        <w:rPr>
          <w:rFonts w:ascii="Arial" w:eastAsia="Times New Roman" w:hAnsi="Arial" w:cs="Arial"/>
          <w:bCs/>
          <w:color w:val="000000"/>
          <w:sz w:val="26"/>
          <w:szCs w:val="26"/>
          <w:lang w:eastAsia="es-MX"/>
        </w:rPr>
        <w:t xml:space="preserve">en </w:t>
      </w:r>
      <w:r w:rsidR="00B661DE">
        <w:rPr>
          <w:rFonts w:ascii="Arial" w:eastAsia="Times New Roman" w:hAnsi="Arial" w:cs="Arial"/>
          <w:bCs/>
          <w:color w:val="000000"/>
          <w:sz w:val="26"/>
          <w:szCs w:val="26"/>
          <w:lang w:eastAsia="es-MX"/>
        </w:rPr>
        <w:t>el considerando cuar</w:t>
      </w:r>
      <w:r w:rsidR="007D65C6">
        <w:rPr>
          <w:rFonts w:ascii="Arial" w:eastAsia="Times New Roman" w:hAnsi="Arial" w:cs="Arial"/>
          <w:bCs/>
          <w:color w:val="000000"/>
          <w:sz w:val="26"/>
          <w:szCs w:val="26"/>
          <w:lang w:eastAsia="es-MX"/>
        </w:rPr>
        <w:t>t</w:t>
      </w:r>
      <w:r w:rsidR="00B661DE">
        <w:rPr>
          <w:rFonts w:ascii="Arial" w:eastAsia="Times New Roman" w:hAnsi="Arial" w:cs="Arial"/>
          <w:bCs/>
          <w:color w:val="000000"/>
          <w:sz w:val="26"/>
          <w:szCs w:val="26"/>
          <w:lang w:eastAsia="es-MX"/>
        </w:rPr>
        <w:t>o de la sentencia</w:t>
      </w:r>
      <w:r w:rsidR="0061196D">
        <w:rPr>
          <w:rFonts w:ascii="Arial" w:eastAsia="Times New Roman" w:hAnsi="Arial" w:cs="Arial"/>
          <w:bCs/>
          <w:color w:val="000000"/>
          <w:sz w:val="26"/>
          <w:szCs w:val="26"/>
          <w:lang w:eastAsia="es-MX"/>
        </w:rPr>
        <w:t xml:space="preserve"> de veintiséis de octubre de dos mil dieciocho</w:t>
      </w:r>
      <w:r w:rsidR="00B661DE">
        <w:rPr>
          <w:rFonts w:ascii="Arial" w:eastAsia="Times New Roman" w:hAnsi="Arial" w:cs="Arial"/>
          <w:bCs/>
          <w:color w:val="000000"/>
          <w:sz w:val="26"/>
          <w:szCs w:val="26"/>
          <w:lang w:eastAsia="es-MX"/>
        </w:rPr>
        <w:t xml:space="preserve">, </w:t>
      </w:r>
      <w:r w:rsidR="00A32B32">
        <w:rPr>
          <w:rFonts w:ascii="Arial" w:eastAsia="Times New Roman" w:hAnsi="Arial" w:cs="Arial"/>
          <w:bCs/>
          <w:color w:val="000000"/>
          <w:sz w:val="26"/>
          <w:szCs w:val="26"/>
          <w:lang w:eastAsia="es-MX"/>
        </w:rPr>
        <w:t>dado que</w:t>
      </w:r>
      <w:r w:rsidR="00DC207F">
        <w:rPr>
          <w:rFonts w:ascii="Arial" w:eastAsia="Times New Roman" w:hAnsi="Arial" w:cs="Arial"/>
          <w:bCs/>
          <w:color w:val="000000"/>
          <w:sz w:val="26"/>
          <w:szCs w:val="26"/>
          <w:lang w:eastAsia="es-MX"/>
        </w:rPr>
        <w:t xml:space="preserve"> en la misma</w:t>
      </w:r>
      <w:r w:rsidR="00B661DE">
        <w:rPr>
          <w:rFonts w:ascii="Arial" w:eastAsia="Times New Roman" w:hAnsi="Arial" w:cs="Arial"/>
          <w:bCs/>
          <w:color w:val="000000"/>
          <w:sz w:val="26"/>
          <w:szCs w:val="26"/>
          <w:lang w:eastAsia="es-MX"/>
        </w:rPr>
        <w:t xml:space="preserve"> se le </w:t>
      </w:r>
      <w:r w:rsidR="00A32B32">
        <w:rPr>
          <w:rFonts w:ascii="Arial" w:eastAsia="Times New Roman" w:hAnsi="Arial" w:cs="Arial"/>
          <w:bCs/>
          <w:color w:val="000000"/>
          <w:sz w:val="26"/>
          <w:szCs w:val="26"/>
          <w:lang w:eastAsia="es-MX"/>
        </w:rPr>
        <w:t xml:space="preserve">preciso </w:t>
      </w:r>
      <w:r w:rsidR="00B661DE">
        <w:rPr>
          <w:rFonts w:ascii="Arial" w:eastAsia="Times New Roman" w:hAnsi="Arial" w:cs="Arial"/>
          <w:bCs/>
          <w:color w:val="000000"/>
          <w:sz w:val="26"/>
          <w:szCs w:val="26"/>
          <w:lang w:eastAsia="es-MX"/>
        </w:rPr>
        <w:t xml:space="preserve"> </w:t>
      </w:r>
      <w:r w:rsidR="00616F7E">
        <w:rPr>
          <w:rFonts w:ascii="Arial" w:eastAsia="Times New Roman" w:hAnsi="Arial" w:cs="Arial"/>
          <w:bCs/>
          <w:color w:val="000000"/>
          <w:sz w:val="26"/>
          <w:szCs w:val="26"/>
          <w:lang w:eastAsia="es-MX"/>
        </w:rPr>
        <w:t>explicara</w:t>
      </w:r>
      <w:r w:rsidR="00B661DE">
        <w:rPr>
          <w:rFonts w:ascii="Arial" w:eastAsia="Times New Roman" w:hAnsi="Arial" w:cs="Arial"/>
          <w:bCs/>
          <w:color w:val="000000"/>
          <w:sz w:val="26"/>
          <w:szCs w:val="26"/>
          <w:lang w:eastAsia="es-MX"/>
        </w:rPr>
        <w:t xml:space="preserve"> qué </w:t>
      </w:r>
      <w:r w:rsidR="00A10132">
        <w:rPr>
          <w:rFonts w:ascii="Arial" w:eastAsia="Times New Roman" w:hAnsi="Arial" w:cs="Arial"/>
          <w:bCs/>
          <w:color w:val="000000"/>
          <w:sz w:val="26"/>
          <w:szCs w:val="26"/>
          <w:lang w:eastAsia="es-MX"/>
        </w:rPr>
        <w:t>sucede</w:t>
      </w:r>
      <w:r w:rsidR="00B661DE">
        <w:rPr>
          <w:rFonts w:ascii="Arial" w:eastAsia="Times New Roman" w:hAnsi="Arial" w:cs="Arial"/>
          <w:bCs/>
          <w:color w:val="000000"/>
          <w:sz w:val="26"/>
          <w:szCs w:val="26"/>
          <w:lang w:eastAsia="es-MX"/>
        </w:rPr>
        <w:t xml:space="preserve"> con el día treinta y uno </w:t>
      </w:r>
      <w:r w:rsidR="005352A6">
        <w:rPr>
          <w:rFonts w:ascii="Arial" w:eastAsia="Times New Roman" w:hAnsi="Arial" w:cs="Arial"/>
          <w:bCs/>
          <w:color w:val="000000"/>
          <w:sz w:val="26"/>
          <w:szCs w:val="26"/>
          <w:lang w:eastAsia="es-MX"/>
        </w:rPr>
        <w:t>de cada mes</w:t>
      </w:r>
      <w:r w:rsidR="0024130A">
        <w:rPr>
          <w:rFonts w:ascii="Arial" w:eastAsia="Times New Roman" w:hAnsi="Arial" w:cs="Arial"/>
          <w:bCs/>
          <w:color w:val="000000"/>
          <w:sz w:val="26"/>
          <w:szCs w:val="26"/>
          <w:lang w:eastAsia="es-MX"/>
        </w:rPr>
        <w:t xml:space="preserve"> (días de ajuste)</w:t>
      </w:r>
      <w:r w:rsidR="005352A6">
        <w:rPr>
          <w:rFonts w:ascii="Arial" w:eastAsia="Times New Roman" w:hAnsi="Arial" w:cs="Arial"/>
          <w:bCs/>
          <w:color w:val="000000"/>
          <w:sz w:val="26"/>
          <w:szCs w:val="26"/>
          <w:lang w:eastAsia="es-MX"/>
        </w:rPr>
        <w:t xml:space="preserve">, </w:t>
      </w:r>
      <w:r w:rsidR="00392ECE">
        <w:rPr>
          <w:rFonts w:ascii="Arial" w:eastAsia="Times New Roman" w:hAnsi="Arial" w:cs="Arial"/>
          <w:bCs/>
          <w:color w:val="000000"/>
          <w:sz w:val="26"/>
          <w:szCs w:val="26"/>
          <w:lang w:eastAsia="es-MX"/>
        </w:rPr>
        <w:t>sin que en</w:t>
      </w:r>
      <w:r w:rsidR="0024130A">
        <w:rPr>
          <w:rFonts w:ascii="Arial" w:eastAsia="Times New Roman" w:hAnsi="Arial" w:cs="Arial"/>
          <w:bCs/>
          <w:color w:val="000000"/>
          <w:sz w:val="26"/>
          <w:szCs w:val="26"/>
          <w:lang w:eastAsia="es-MX"/>
        </w:rPr>
        <w:t xml:space="preserve"> el</w:t>
      </w:r>
      <w:r w:rsidR="00D652C1">
        <w:rPr>
          <w:rFonts w:ascii="Arial" w:eastAsia="Times New Roman" w:hAnsi="Arial" w:cs="Arial"/>
          <w:bCs/>
          <w:color w:val="000000"/>
          <w:sz w:val="26"/>
          <w:szCs w:val="26"/>
          <w:lang w:eastAsia="es-MX"/>
        </w:rPr>
        <w:t xml:space="preserve"> acuerdo </w:t>
      </w:r>
      <w:r w:rsidR="003353BF">
        <w:rPr>
          <w:rFonts w:ascii="Arial" w:hAnsi="Arial" w:cs="Arial"/>
          <w:bCs/>
          <w:i/>
          <w:color w:val="000000"/>
        </w:rPr>
        <w:t>**********</w:t>
      </w:r>
      <w:r w:rsidR="00D652C1">
        <w:rPr>
          <w:rFonts w:ascii="Arial" w:eastAsia="Times New Roman" w:hAnsi="Arial" w:cs="Arial"/>
          <w:bCs/>
          <w:color w:val="000000"/>
          <w:sz w:val="26"/>
          <w:szCs w:val="26"/>
          <w:lang w:eastAsia="es-MX"/>
        </w:rPr>
        <w:t>, en</w:t>
      </w:r>
      <w:r w:rsidR="00392ECE">
        <w:rPr>
          <w:rFonts w:ascii="Arial" w:eastAsia="Times New Roman" w:hAnsi="Arial" w:cs="Arial"/>
          <w:bCs/>
          <w:color w:val="000000"/>
          <w:sz w:val="26"/>
          <w:szCs w:val="26"/>
          <w:lang w:eastAsia="es-MX"/>
        </w:rPr>
        <w:t xml:space="preserve"> forma</w:t>
      </w:r>
      <w:r w:rsidR="00D652C1">
        <w:rPr>
          <w:rFonts w:ascii="Arial" w:eastAsia="Times New Roman" w:hAnsi="Arial" w:cs="Arial"/>
          <w:bCs/>
          <w:color w:val="000000"/>
          <w:sz w:val="26"/>
          <w:szCs w:val="26"/>
          <w:lang w:eastAsia="es-MX"/>
        </w:rPr>
        <w:t xml:space="preserve"> alguna vierta argumentos</w:t>
      </w:r>
      <w:r w:rsidR="00A47689">
        <w:rPr>
          <w:rFonts w:ascii="Arial" w:eastAsia="Times New Roman" w:hAnsi="Arial" w:cs="Arial"/>
          <w:bCs/>
          <w:color w:val="000000"/>
          <w:sz w:val="26"/>
          <w:szCs w:val="26"/>
          <w:lang w:eastAsia="es-MX"/>
        </w:rPr>
        <w:t xml:space="preserve"> con los que explique válidamente porque cuando la actora </w:t>
      </w:r>
      <w:r w:rsidR="003353BF">
        <w:rPr>
          <w:rFonts w:ascii="Arial" w:hAnsi="Arial" w:cs="Arial"/>
          <w:bCs/>
          <w:i/>
          <w:color w:val="000000"/>
        </w:rPr>
        <w:t>**********</w:t>
      </w:r>
      <w:r w:rsidR="005D5BF5">
        <w:rPr>
          <w:rFonts w:ascii="Arial" w:eastAsia="Times New Roman" w:hAnsi="Arial" w:cs="Arial"/>
          <w:bCs/>
          <w:color w:val="000000"/>
          <w:sz w:val="26"/>
          <w:szCs w:val="26"/>
          <w:lang w:eastAsia="es-MX"/>
        </w:rPr>
        <w:t>, mientras fue trabajador activo recibió el pago de los días treinta y uno</w:t>
      </w:r>
      <w:r w:rsidR="001C5B72">
        <w:rPr>
          <w:rFonts w:ascii="Arial" w:eastAsia="Times New Roman" w:hAnsi="Arial" w:cs="Arial"/>
          <w:bCs/>
          <w:color w:val="000000"/>
          <w:sz w:val="26"/>
          <w:szCs w:val="26"/>
          <w:lang w:eastAsia="es-MX"/>
        </w:rPr>
        <w:t xml:space="preserve"> de cada mes,</w:t>
      </w:r>
      <w:r w:rsidR="005D5BF5">
        <w:rPr>
          <w:rFonts w:ascii="Arial" w:eastAsia="Times New Roman" w:hAnsi="Arial" w:cs="Arial"/>
          <w:bCs/>
          <w:color w:val="000000"/>
          <w:sz w:val="26"/>
          <w:szCs w:val="26"/>
          <w:lang w:eastAsia="es-MX"/>
        </w:rPr>
        <w:t xml:space="preserve"> </w:t>
      </w:r>
      <w:r w:rsidR="00D30F01">
        <w:rPr>
          <w:rFonts w:ascii="Arial" w:eastAsia="Times New Roman" w:hAnsi="Arial" w:cs="Arial"/>
          <w:bCs/>
          <w:color w:val="000000"/>
          <w:sz w:val="26"/>
          <w:szCs w:val="26"/>
          <w:lang w:eastAsia="es-MX"/>
        </w:rPr>
        <w:t>como de días de ajuste</w:t>
      </w:r>
      <w:r w:rsidR="00392ECE">
        <w:rPr>
          <w:rFonts w:ascii="Arial" w:eastAsia="Times New Roman" w:hAnsi="Arial" w:cs="Arial"/>
          <w:bCs/>
          <w:color w:val="000000"/>
          <w:sz w:val="26"/>
          <w:szCs w:val="26"/>
          <w:lang w:eastAsia="es-MX"/>
        </w:rPr>
        <w:t xml:space="preserve"> </w:t>
      </w:r>
      <w:r w:rsidR="001C5B72">
        <w:rPr>
          <w:rFonts w:ascii="Arial" w:eastAsia="Times New Roman" w:hAnsi="Arial" w:cs="Arial"/>
          <w:bCs/>
          <w:color w:val="000000"/>
          <w:sz w:val="26"/>
          <w:szCs w:val="26"/>
          <w:lang w:eastAsia="es-MX"/>
        </w:rPr>
        <w:t>sin que en el acuerdo con el que se pretende cumplir la sentencia, explique fundad</w:t>
      </w:r>
      <w:r w:rsidR="00FF2D57">
        <w:rPr>
          <w:rFonts w:ascii="Arial" w:eastAsia="Times New Roman" w:hAnsi="Arial" w:cs="Arial"/>
          <w:bCs/>
          <w:color w:val="000000"/>
          <w:sz w:val="26"/>
          <w:szCs w:val="26"/>
          <w:lang w:eastAsia="es-MX"/>
        </w:rPr>
        <w:t>a</w:t>
      </w:r>
      <w:r w:rsidR="001C5B72">
        <w:rPr>
          <w:rFonts w:ascii="Arial" w:eastAsia="Times New Roman" w:hAnsi="Arial" w:cs="Arial"/>
          <w:bCs/>
          <w:color w:val="000000"/>
          <w:sz w:val="26"/>
          <w:szCs w:val="26"/>
          <w:lang w:eastAsia="es-MX"/>
        </w:rPr>
        <w:t xml:space="preserve"> y motivadamente porque al ser trabajador jubilado</w:t>
      </w:r>
      <w:r w:rsidR="005006DA">
        <w:rPr>
          <w:rFonts w:ascii="Arial" w:eastAsia="Times New Roman" w:hAnsi="Arial" w:cs="Arial"/>
          <w:bCs/>
          <w:color w:val="000000"/>
          <w:sz w:val="26"/>
          <w:szCs w:val="26"/>
          <w:lang w:eastAsia="es-MX"/>
        </w:rPr>
        <w:t xml:space="preserve"> </w:t>
      </w:r>
      <w:r w:rsidR="009B6CBD">
        <w:rPr>
          <w:rFonts w:ascii="Arial" w:eastAsia="Times New Roman" w:hAnsi="Arial" w:cs="Arial"/>
          <w:bCs/>
          <w:color w:val="000000"/>
          <w:sz w:val="26"/>
          <w:szCs w:val="26"/>
          <w:lang w:eastAsia="es-MX"/>
        </w:rPr>
        <w:t>carezca</w:t>
      </w:r>
      <w:r w:rsidR="005006DA">
        <w:rPr>
          <w:rFonts w:ascii="Arial" w:eastAsia="Times New Roman" w:hAnsi="Arial" w:cs="Arial"/>
          <w:bCs/>
          <w:color w:val="000000"/>
          <w:sz w:val="26"/>
          <w:szCs w:val="26"/>
          <w:lang w:eastAsia="es-MX"/>
        </w:rPr>
        <w:t xml:space="preserve"> de derecho para recibir tal beneficio, dado que únicamente señala diversos preceptos legales que en forma alguna hacen referencia a la perdida de tal derecho adquirido </w:t>
      </w:r>
      <w:r w:rsidR="009B6CBD">
        <w:rPr>
          <w:rFonts w:ascii="Arial" w:eastAsia="Times New Roman" w:hAnsi="Arial" w:cs="Arial"/>
          <w:bCs/>
          <w:color w:val="000000"/>
          <w:sz w:val="26"/>
          <w:szCs w:val="26"/>
          <w:lang w:eastAsia="es-MX"/>
        </w:rPr>
        <w:t xml:space="preserve">como empleado en activo, </w:t>
      </w:r>
      <w:r w:rsidR="00F76A99">
        <w:rPr>
          <w:rFonts w:ascii="Arial" w:eastAsia="Times New Roman" w:hAnsi="Arial" w:cs="Arial"/>
          <w:bCs/>
          <w:color w:val="000000"/>
          <w:sz w:val="26"/>
          <w:szCs w:val="26"/>
          <w:lang w:eastAsia="es-MX"/>
        </w:rPr>
        <w:t>máxime</w:t>
      </w:r>
      <w:r w:rsidR="009B6CBD">
        <w:rPr>
          <w:rFonts w:ascii="Arial" w:eastAsia="Times New Roman" w:hAnsi="Arial" w:cs="Arial"/>
          <w:bCs/>
          <w:color w:val="000000"/>
          <w:sz w:val="26"/>
          <w:szCs w:val="26"/>
          <w:lang w:eastAsia="es-MX"/>
        </w:rPr>
        <w:t xml:space="preserve"> que en la sentencia </w:t>
      </w:r>
      <w:r w:rsidR="00F76A99">
        <w:rPr>
          <w:rFonts w:ascii="Arial" w:eastAsia="Times New Roman" w:hAnsi="Arial" w:cs="Arial"/>
          <w:bCs/>
          <w:color w:val="000000"/>
          <w:sz w:val="26"/>
          <w:szCs w:val="26"/>
          <w:lang w:eastAsia="es-MX"/>
        </w:rPr>
        <w:t>a la que se pretende dar cumplimiento se establece que en su dictamen de jubilación se de</w:t>
      </w:r>
      <w:r w:rsidR="00FF2D57">
        <w:rPr>
          <w:rFonts w:ascii="Arial" w:eastAsia="Times New Roman" w:hAnsi="Arial" w:cs="Arial"/>
          <w:bCs/>
          <w:color w:val="000000"/>
          <w:sz w:val="26"/>
          <w:szCs w:val="26"/>
          <w:lang w:eastAsia="es-MX"/>
        </w:rPr>
        <w:t>terminó debía percibir el cien</w:t>
      </w:r>
      <w:r w:rsidR="00F76A99">
        <w:rPr>
          <w:rFonts w:ascii="Arial" w:eastAsia="Times New Roman" w:hAnsi="Arial" w:cs="Arial"/>
          <w:bCs/>
          <w:color w:val="000000"/>
          <w:sz w:val="26"/>
          <w:szCs w:val="26"/>
          <w:lang w:eastAsia="es-MX"/>
        </w:rPr>
        <w:t xml:space="preserve"> por ciento de su sueldo</w:t>
      </w:r>
      <w:r w:rsidR="004C32A1">
        <w:rPr>
          <w:rFonts w:ascii="Arial" w:eastAsia="Times New Roman" w:hAnsi="Arial" w:cs="Arial"/>
          <w:bCs/>
          <w:color w:val="000000"/>
          <w:sz w:val="26"/>
          <w:szCs w:val="26"/>
          <w:lang w:eastAsia="es-MX"/>
        </w:rPr>
        <w:t xml:space="preserve"> como activa.</w:t>
      </w:r>
    </w:p>
    <w:p w:rsidR="005006DA" w:rsidRPr="00D0710F" w:rsidRDefault="004C32A1" w:rsidP="00D52757">
      <w:pPr>
        <w:spacing w:line="360" w:lineRule="auto"/>
        <w:ind w:right="-93" w:firstLine="708"/>
        <w:jc w:val="both"/>
        <w:rPr>
          <w:rFonts w:ascii="Arial" w:eastAsia="Times New Roman" w:hAnsi="Arial" w:cs="Arial"/>
          <w:bCs/>
          <w:color w:val="000000"/>
          <w:sz w:val="26"/>
          <w:szCs w:val="26"/>
          <w:lang w:eastAsia="es-MX"/>
        </w:rPr>
      </w:pPr>
      <w:r>
        <w:rPr>
          <w:rFonts w:ascii="Arial" w:eastAsia="Times New Roman" w:hAnsi="Arial" w:cs="Arial"/>
          <w:bCs/>
          <w:color w:val="000000"/>
          <w:sz w:val="26"/>
          <w:szCs w:val="26"/>
          <w:lang w:eastAsia="es-MX"/>
        </w:rPr>
        <w:t>P</w:t>
      </w:r>
      <w:r w:rsidR="00194A0A">
        <w:rPr>
          <w:rFonts w:ascii="Arial" w:eastAsia="Times New Roman" w:hAnsi="Arial" w:cs="Arial"/>
          <w:bCs/>
          <w:color w:val="000000"/>
          <w:sz w:val="26"/>
          <w:szCs w:val="26"/>
          <w:lang w:eastAsia="es-MX"/>
        </w:rPr>
        <w:t xml:space="preserve">or otra parte </w:t>
      </w:r>
      <w:r w:rsidR="00A142B5">
        <w:rPr>
          <w:rFonts w:ascii="Arial" w:eastAsia="Times New Roman" w:hAnsi="Arial" w:cs="Arial"/>
          <w:bCs/>
          <w:color w:val="000000"/>
          <w:sz w:val="26"/>
          <w:szCs w:val="26"/>
          <w:lang w:eastAsia="es-MX"/>
        </w:rPr>
        <w:t xml:space="preserve">esta Sala Superior advierte que la autoridad demandada es omisa es dar respuesta a la pregunta consistente en: </w:t>
      </w:r>
      <w:r w:rsidR="006305C2">
        <w:rPr>
          <w:rFonts w:ascii="Arial" w:eastAsia="Times New Roman" w:hAnsi="Arial" w:cs="Arial"/>
          <w:bCs/>
          <w:color w:val="000000"/>
          <w:sz w:val="26"/>
          <w:szCs w:val="26"/>
          <w:lang w:eastAsia="es-MX"/>
        </w:rPr>
        <w:t xml:space="preserve">         </w:t>
      </w:r>
      <w:r w:rsidR="00CF4502" w:rsidRPr="00CF4502">
        <w:rPr>
          <w:rFonts w:ascii="Arial" w:eastAsia="Times New Roman" w:hAnsi="Arial" w:cs="Arial"/>
          <w:bCs/>
          <w:i/>
          <w:color w:val="000000"/>
          <w:sz w:val="26"/>
          <w:szCs w:val="26"/>
          <w:lang w:eastAsia="es-MX"/>
        </w:rPr>
        <w:t>“¿Por qué en el pago de su pensión correspondiente a este mes no se incluyó el aumento que fue autorizado el veintidós de junio del presente año?”</w:t>
      </w:r>
      <w:r w:rsidR="002F296F">
        <w:rPr>
          <w:rFonts w:ascii="Arial" w:eastAsia="Times New Roman" w:hAnsi="Arial" w:cs="Arial"/>
          <w:bCs/>
          <w:i/>
          <w:color w:val="000000"/>
          <w:sz w:val="26"/>
          <w:szCs w:val="26"/>
          <w:lang w:eastAsia="es-MX"/>
        </w:rPr>
        <w:t xml:space="preserve"> </w:t>
      </w:r>
      <w:r w:rsidR="002F296F" w:rsidRPr="004A088F">
        <w:rPr>
          <w:rFonts w:ascii="Arial" w:eastAsia="Times New Roman" w:hAnsi="Arial" w:cs="Arial"/>
          <w:bCs/>
          <w:color w:val="000000"/>
          <w:sz w:val="26"/>
          <w:szCs w:val="26"/>
          <w:lang w:eastAsia="es-MX"/>
        </w:rPr>
        <w:t xml:space="preserve">dado que en la sentencia de primera instancia se </w:t>
      </w:r>
      <w:r w:rsidR="004A088F" w:rsidRPr="004A088F">
        <w:rPr>
          <w:rFonts w:ascii="Arial" w:eastAsia="Times New Roman" w:hAnsi="Arial" w:cs="Arial"/>
          <w:bCs/>
          <w:color w:val="000000"/>
          <w:sz w:val="26"/>
          <w:szCs w:val="26"/>
          <w:lang w:eastAsia="es-MX"/>
        </w:rPr>
        <w:t>resaltó</w:t>
      </w:r>
      <w:r w:rsidR="002F296F" w:rsidRPr="004A088F">
        <w:rPr>
          <w:rFonts w:ascii="Arial" w:eastAsia="Times New Roman" w:hAnsi="Arial" w:cs="Arial"/>
          <w:bCs/>
          <w:color w:val="000000"/>
          <w:sz w:val="26"/>
          <w:szCs w:val="26"/>
          <w:lang w:eastAsia="es-MX"/>
        </w:rPr>
        <w:t xml:space="preserve"> que la </w:t>
      </w:r>
      <w:r w:rsidR="004A088F" w:rsidRPr="004A088F">
        <w:rPr>
          <w:rFonts w:ascii="Arial" w:eastAsia="Times New Roman" w:hAnsi="Arial" w:cs="Arial"/>
          <w:bCs/>
          <w:color w:val="000000"/>
          <w:sz w:val="26"/>
          <w:szCs w:val="26"/>
          <w:lang w:eastAsia="es-MX"/>
        </w:rPr>
        <w:t>demandada</w:t>
      </w:r>
      <w:r w:rsidR="002F296F" w:rsidRPr="004A088F">
        <w:rPr>
          <w:rFonts w:ascii="Arial" w:eastAsia="Times New Roman" w:hAnsi="Arial" w:cs="Arial"/>
          <w:bCs/>
          <w:color w:val="000000"/>
          <w:sz w:val="26"/>
          <w:szCs w:val="26"/>
          <w:lang w:eastAsia="es-MX"/>
        </w:rPr>
        <w:t xml:space="preserve"> hace referencia a acuerdos </w:t>
      </w:r>
      <w:r w:rsidR="004A088F" w:rsidRPr="004A088F">
        <w:rPr>
          <w:rFonts w:ascii="Arial" w:eastAsia="Times New Roman" w:hAnsi="Arial" w:cs="Arial"/>
          <w:bCs/>
          <w:color w:val="000000"/>
          <w:sz w:val="26"/>
          <w:szCs w:val="26"/>
          <w:lang w:eastAsia="es-MX"/>
        </w:rPr>
        <w:t>emanados</w:t>
      </w:r>
      <w:r w:rsidR="002F296F" w:rsidRPr="004A088F">
        <w:rPr>
          <w:rFonts w:ascii="Arial" w:eastAsia="Times New Roman" w:hAnsi="Arial" w:cs="Arial"/>
          <w:bCs/>
          <w:color w:val="000000"/>
          <w:sz w:val="26"/>
          <w:szCs w:val="26"/>
          <w:lang w:eastAsia="es-MX"/>
        </w:rPr>
        <w:t xml:space="preserve"> por autoridades diversas incluida la que representa, sin anexar los n</w:t>
      </w:r>
      <w:r w:rsidR="004A088F" w:rsidRPr="004A088F">
        <w:rPr>
          <w:rFonts w:ascii="Arial" w:eastAsia="Times New Roman" w:hAnsi="Arial" w:cs="Arial"/>
          <w:bCs/>
          <w:color w:val="000000"/>
          <w:sz w:val="26"/>
          <w:szCs w:val="26"/>
          <w:lang w:eastAsia="es-MX"/>
        </w:rPr>
        <w:t>úmeros de acuerdos, fechas de elaboración y el contenido y alcance de los mismos; de donde no puede tenerse por cumplida la sentencia al existir tales omisiones</w:t>
      </w:r>
      <w:r w:rsidR="00D0710F">
        <w:rPr>
          <w:rFonts w:ascii="Arial" w:eastAsia="Times New Roman" w:hAnsi="Arial" w:cs="Arial"/>
          <w:bCs/>
          <w:i/>
          <w:color w:val="000000"/>
          <w:sz w:val="26"/>
          <w:szCs w:val="26"/>
          <w:lang w:eastAsia="es-MX"/>
        </w:rPr>
        <w:t>.</w:t>
      </w:r>
    </w:p>
    <w:p w:rsidR="009275B9" w:rsidRDefault="004D33A4" w:rsidP="001F16A4">
      <w:pPr>
        <w:spacing w:line="360" w:lineRule="auto"/>
        <w:ind w:right="-93" w:firstLine="708"/>
        <w:jc w:val="both"/>
        <w:rPr>
          <w:rFonts w:ascii="Arial" w:hAnsi="Arial" w:cs="Arial"/>
          <w:bCs/>
          <w:sz w:val="26"/>
          <w:szCs w:val="26"/>
        </w:rPr>
      </w:pPr>
      <w:r>
        <w:rPr>
          <w:rFonts w:ascii="Arial" w:hAnsi="Arial" w:cs="Arial"/>
          <w:bCs/>
          <w:sz w:val="26"/>
          <w:szCs w:val="26"/>
        </w:rPr>
        <w:t xml:space="preserve">De ahí, lo </w:t>
      </w:r>
      <w:r>
        <w:rPr>
          <w:rFonts w:ascii="Arial" w:hAnsi="Arial" w:cs="Arial"/>
          <w:b/>
          <w:bCs/>
          <w:sz w:val="26"/>
          <w:szCs w:val="26"/>
        </w:rPr>
        <w:t xml:space="preserve">SUSTANCIALMENTE </w:t>
      </w:r>
      <w:r w:rsidRPr="00230111">
        <w:rPr>
          <w:rFonts w:ascii="Arial" w:hAnsi="Arial" w:cs="Arial"/>
          <w:b/>
          <w:bCs/>
          <w:sz w:val="26"/>
          <w:szCs w:val="26"/>
        </w:rPr>
        <w:t>FUNDADO</w:t>
      </w:r>
      <w:r>
        <w:rPr>
          <w:rFonts w:ascii="Arial" w:hAnsi="Arial" w:cs="Arial"/>
          <w:bCs/>
          <w:sz w:val="26"/>
          <w:szCs w:val="26"/>
        </w:rPr>
        <w:t xml:space="preserve"> del agravio expresado por l</w:t>
      </w:r>
      <w:r w:rsidR="00D0710F">
        <w:rPr>
          <w:rFonts w:ascii="Arial" w:hAnsi="Arial" w:cs="Arial"/>
          <w:bCs/>
          <w:sz w:val="26"/>
          <w:szCs w:val="26"/>
        </w:rPr>
        <w:t>a</w:t>
      </w:r>
      <w:r>
        <w:rPr>
          <w:rFonts w:ascii="Arial" w:hAnsi="Arial" w:cs="Arial"/>
          <w:bCs/>
          <w:sz w:val="26"/>
          <w:szCs w:val="26"/>
        </w:rPr>
        <w:t xml:space="preserve"> recurrente.</w:t>
      </w:r>
    </w:p>
    <w:p w:rsidR="0042511A" w:rsidRDefault="00F94C78" w:rsidP="001F16A4">
      <w:pPr>
        <w:spacing w:line="360" w:lineRule="auto"/>
        <w:ind w:right="-93" w:firstLine="708"/>
        <w:jc w:val="both"/>
        <w:rPr>
          <w:rFonts w:ascii="Arial" w:hAnsi="Arial" w:cs="Arial"/>
          <w:bCs/>
          <w:sz w:val="26"/>
          <w:szCs w:val="26"/>
        </w:rPr>
      </w:pPr>
      <w:r>
        <w:rPr>
          <w:rFonts w:ascii="Arial" w:hAnsi="Arial" w:cs="Arial"/>
          <w:bCs/>
          <w:sz w:val="26"/>
          <w:szCs w:val="26"/>
        </w:rPr>
        <w:lastRenderedPageBreak/>
        <w:t xml:space="preserve">Es </w:t>
      </w:r>
      <w:r w:rsidR="008430A6">
        <w:rPr>
          <w:rFonts w:ascii="Arial" w:hAnsi="Arial" w:cs="Arial"/>
          <w:bCs/>
          <w:sz w:val="26"/>
          <w:szCs w:val="26"/>
        </w:rPr>
        <w:t xml:space="preserve">por ello, que al no haberlo considerado de esta forma la primera instancia, se irroga el agravio aducido al determinar tener </w:t>
      </w:r>
      <w:r w:rsidR="00F13E23">
        <w:rPr>
          <w:rFonts w:ascii="Arial" w:hAnsi="Arial" w:cs="Arial"/>
          <w:bCs/>
          <w:sz w:val="26"/>
          <w:szCs w:val="26"/>
        </w:rPr>
        <w:t xml:space="preserve">por </w:t>
      </w:r>
      <w:r w:rsidR="008430A6">
        <w:rPr>
          <w:rFonts w:ascii="Arial" w:hAnsi="Arial" w:cs="Arial"/>
          <w:bCs/>
          <w:sz w:val="26"/>
          <w:szCs w:val="26"/>
        </w:rPr>
        <w:t xml:space="preserve">cumplida la sentencia sin tomar en consideración que la demandada fue constreñida </w:t>
      </w:r>
      <w:r w:rsidR="00901013">
        <w:rPr>
          <w:rFonts w:ascii="Arial" w:hAnsi="Arial" w:cs="Arial"/>
          <w:bCs/>
          <w:sz w:val="26"/>
          <w:szCs w:val="26"/>
        </w:rPr>
        <w:t>a dar puntual respuesta a los planteamientos formulados por la actora en relación a</w:t>
      </w:r>
      <w:r w:rsidR="00711B4E">
        <w:rPr>
          <w:rFonts w:ascii="Arial" w:hAnsi="Arial" w:cs="Arial"/>
          <w:bCs/>
          <w:sz w:val="26"/>
          <w:szCs w:val="26"/>
        </w:rPr>
        <w:t>l</w:t>
      </w:r>
      <w:r w:rsidR="00901013">
        <w:rPr>
          <w:rFonts w:ascii="Arial" w:hAnsi="Arial" w:cs="Arial"/>
          <w:bCs/>
          <w:sz w:val="26"/>
          <w:szCs w:val="26"/>
        </w:rPr>
        <w:t xml:space="preserve"> pago de los días de ajustes</w:t>
      </w:r>
      <w:r w:rsidR="0042511A">
        <w:rPr>
          <w:rFonts w:ascii="Arial" w:hAnsi="Arial" w:cs="Arial"/>
          <w:bCs/>
          <w:sz w:val="26"/>
          <w:szCs w:val="26"/>
        </w:rPr>
        <w:t xml:space="preserve"> </w:t>
      </w:r>
      <w:r w:rsidR="00711B4E">
        <w:rPr>
          <w:rFonts w:ascii="Arial" w:hAnsi="Arial" w:cs="Arial"/>
          <w:bCs/>
          <w:sz w:val="26"/>
          <w:szCs w:val="26"/>
        </w:rPr>
        <w:t xml:space="preserve">correspondientes a </w:t>
      </w:r>
      <w:r w:rsidR="00901013">
        <w:rPr>
          <w:rFonts w:ascii="Arial" w:hAnsi="Arial" w:cs="Arial"/>
          <w:bCs/>
          <w:sz w:val="26"/>
          <w:szCs w:val="26"/>
        </w:rPr>
        <w:t xml:space="preserve">la </w:t>
      </w:r>
      <w:r w:rsidR="0042511A">
        <w:rPr>
          <w:rFonts w:ascii="Arial" w:hAnsi="Arial" w:cs="Arial"/>
          <w:bCs/>
          <w:sz w:val="26"/>
          <w:szCs w:val="26"/>
        </w:rPr>
        <w:t xml:space="preserve">fecha treinta y uno </w:t>
      </w:r>
      <w:r w:rsidR="00711B4E">
        <w:rPr>
          <w:rFonts w:ascii="Arial" w:hAnsi="Arial" w:cs="Arial"/>
          <w:bCs/>
          <w:sz w:val="26"/>
          <w:szCs w:val="26"/>
        </w:rPr>
        <w:t xml:space="preserve">de cada mes y al aumento autorizado el veintidós de junio del </w:t>
      </w:r>
      <w:r w:rsidR="00F35366">
        <w:rPr>
          <w:rFonts w:ascii="Arial" w:hAnsi="Arial" w:cs="Arial"/>
          <w:bCs/>
          <w:sz w:val="26"/>
          <w:szCs w:val="26"/>
        </w:rPr>
        <w:t>año dos mil dieciocho.</w:t>
      </w:r>
    </w:p>
    <w:p w:rsidR="00BA450C" w:rsidRDefault="0042511A" w:rsidP="001F16A4">
      <w:pPr>
        <w:spacing w:line="360" w:lineRule="auto"/>
        <w:ind w:right="-93" w:firstLine="708"/>
        <w:jc w:val="both"/>
        <w:rPr>
          <w:rFonts w:ascii="Arial" w:hAnsi="Arial" w:cs="Arial"/>
          <w:bCs/>
          <w:sz w:val="26"/>
          <w:szCs w:val="26"/>
        </w:rPr>
      </w:pPr>
      <w:r>
        <w:rPr>
          <w:rFonts w:ascii="Arial" w:hAnsi="Arial" w:cs="Arial"/>
          <w:bCs/>
          <w:sz w:val="26"/>
          <w:szCs w:val="26"/>
        </w:rPr>
        <w:t>Por tanto</w:t>
      </w:r>
      <w:r w:rsidR="00F13E23">
        <w:rPr>
          <w:rFonts w:ascii="Arial" w:hAnsi="Arial" w:cs="Arial"/>
          <w:bCs/>
          <w:sz w:val="26"/>
          <w:szCs w:val="26"/>
        </w:rPr>
        <w:t>,</w:t>
      </w:r>
      <w:r>
        <w:rPr>
          <w:rFonts w:ascii="Arial" w:hAnsi="Arial" w:cs="Arial"/>
          <w:bCs/>
          <w:sz w:val="26"/>
          <w:szCs w:val="26"/>
        </w:rPr>
        <w:t xml:space="preserve"> a fin de repararlo</w:t>
      </w:r>
      <w:r w:rsidR="00F13E23">
        <w:rPr>
          <w:rFonts w:ascii="Arial" w:hAnsi="Arial" w:cs="Arial"/>
          <w:bCs/>
          <w:sz w:val="26"/>
          <w:szCs w:val="26"/>
        </w:rPr>
        <w:t>,</w:t>
      </w:r>
      <w:r>
        <w:rPr>
          <w:rFonts w:ascii="Arial" w:hAnsi="Arial" w:cs="Arial"/>
          <w:bCs/>
          <w:sz w:val="26"/>
          <w:szCs w:val="26"/>
        </w:rPr>
        <w:t xml:space="preserve"> se impone </w:t>
      </w:r>
      <w:r w:rsidRPr="0042511A">
        <w:rPr>
          <w:rFonts w:ascii="Arial" w:hAnsi="Arial" w:cs="Arial"/>
          <w:b/>
          <w:bCs/>
          <w:sz w:val="26"/>
          <w:szCs w:val="26"/>
        </w:rPr>
        <w:t>REVOCAR</w:t>
      </w:r>
      <w:r>
        <w:rPr>
          <w:rFonts w:ascii="Arial" w:hAnsi="Arial" w:cs="Arial"/>
          <w:bCs/>
          <w:sz w:val="26"/>
          <w:szCs w:val="26"/>
        </w:rPr>
        <w:t xml:space="preserve"> el acuerdo recurrido</w:t>
      </w:r>
      <w:r w:rsidR="007D7278">
        <w:rPr>
          <w:rFonts w:ascii="Arial" w:hAnsi="Arial" w:cs="Arial"/>
          <w:bCs/>
          <w:sz w:val="26"/>
          <w:szCs w:val="26"/>
        </w:rPr>
        <w:t>, para quedar como sigue:</w:t>
      </w:r>
    </w:p>
    <w:p w:rsidR="00F65938" w:rsidRPr="008D0690" w:rsidRDefault="007D7278" w:rsidP="003B7A78">
      <w:pPr>
        <w:spacing w:line="240" w:lineRule="auto"/>
        <w:ind w:left="709" w:right="758" w:firstLine="708"/>
        <w:jc w:val="both"/>
        <w:rPr>
          <w:rFonts w:ascii="Arial" w:hAnsi="Arial" w:cs="Arial"/>
          <w:bCs/>
          <w:i/>
          <w:iCs/>
        </w:rPr>
      </w:pPr>
      <w:r w:rsidRPr="008D0690">
        <w:rPr>
          <w:rFonts w:ascii="Arial" w:hAnsi="Arial" w:cs="Arial"/>
          <w:bCs/>
          <w:i/>
          <w:iCs/>
        </w:rPr>
        <w:t xml:space="preserve">“Por recibido en la Oficialía de Partes común de este Tribunal, el </w:t>
      </w:r>
      <w:r w:rsidR="00D46D50" w:rsidRPr="008D0690">
        <w:rPr>
          <w:rFonts w:ascii="Arial" w:hAnsi="Arial" w:cs="Arial"/>
          <w:bCs/>
          <w:i/>
          <w:iCs/>
        </w:rPr>
        <w:t xml:space="preserve">cuatro de </w:t>
      </w:r>
      <w:r w:rsidR="009277AF" w:rsidRPr="008D0690">
        <w:rPr>
          <w:rFonts w:ascii="Arial" w:hAnsi="Arial" w:cs="Arial"/>
          <w:bCs/>
          <w:i/>
          <w:iCs/>
        </w:rPr>
        <w:t>abril de</w:t>
      </w:r>
      <w:r w:rsidRPr="008D0690">
        <w:rPr>
          <w:rFonts w:ascii="Arial" w:hAnsi="Arial" w:cs="Arial"/>
          <w:bCs/>
          <w:i/>
          <w:iCs/>
        </w:rPr>
        <w:t xml:space="preserve"> </w:t>
      </w:r>
      <w:r w:rsidR="00F13E23" w:rsidRPr="008D0690">
        <w:rPr>
          <w:rFonts w:ascii="Arial" w:hAnsi="Arial" w:cs="Arial"/>
          <w:bCs/>
          <w:i/>
          <w:iCs/>
        </w:rPr>
        <w:t>la presente anualidad</w:t>
      </w:r>
      <w:r w:rsidRPr="008D0690">
        <w:rPr>
          <w:rFonts w:ascii="Arial" w:hAnsi="Arial" w:cs="Arial"/>
          <w:bCs/>
          <w:i/>
          <w:iCs/>
        </w:rPr>
        <w:t xml:space="preserve">, escrito de </w:t>
      </w:r>
      <w:r w:rsidRPr="008D0690">
        <w:rPr>
          <w:rFonts w:ascii="Arial" w:hAnsi="Arial" w:cs="Arial"/>
          <w:b/>
          <w:bCs/>
          <w:i/>
          <w:iCs/>
        </w:rPr>
        <w:t>A</w:t>
      </w:r>
      <w:r w:rsidR="00F13E23" w:rsidRPr="008D0690">
        <w:rPr>
          <w:rFonts w:ascii="Arial" w:hAnsi="Arial" w:cs="Arial"/>
          <w:b/>
          <w:bCs/>
          <w:i/>
          <w:iCs/>
        </w:rPr>
        <w:t xml:space="preserve">NITA MORALES SOTO, </w:t>
      </w:r>
      <w:r w:rsidR="00F13E23" w:rsidRPr="008D0690">
        <w:rPr>
          <w:rFonts w:ascii="Arial" w:hAnsi="Arial" w:cs="Arial"/>
          <w:bCs/>
          <w:i/>
          <w:iCs/>
        </w:rPr>
        <w:t xml:space="preserve">actora en el juicio de nulidad, visto su contenido y de las constancias de autos, se le tiene en tiempo dando contestación a la </w:t>
      </w:r>
      <w:r w:rsidR="00AE3533" w:rsidRPr="008D0690">
        <w:rPr>
          <w:rFonts w:ascii="Arial" w:hAnsi="Arial" w:cs="Arial"/>
          <w:bCs/>
          <w:i/>
          <w:iCs/>
        </w:rPr>
        <w:t xml:space="preserve">vista ordenada en la forma y términos en que lo hace, consecuentemente, se procede a resolver respecto del contenido del oficio </w:t>
      </w:r>
      <w:r w:rsidR="00F65938" w:rsidRPr="008D0690">
        <w:rPr>
          <w:rFonts w:ascii="Arial" w:hAnsi="Arial" w:cs="Arial"/>
          <w:bCs/>
          <w:i/>
          <w:iCs/>
        </w:rPr>
        <w:t>OP/DG/</w:t>
      </w:r>
      <w:r w:rsidR="00D21533" w:rsidRPr="008D0690">
        <w:rPr>
          <w:rFonts w:ascii="Arial" w:hAnsi="Arial" w:cs="Arial"/>
          <w:bCs/>
          <w:i/>
          <w:iCs/>
        </w:rPr>
        <w:t>386/2019</w:t>
      </w:r>
      <w:r w:rsidR="00AE3533" w:rsidRPr="008D0690">
        <w:rPr>
          <w:rFonts w:ascii="Arial" w:hAnsi="Arial" w:cs="Arial"/>
          <w:bCs/>
          <w:i/>
          <w:iCs/>
        </w:rPr>
        <w:t xml:space="preserve"> suscrito por </w:t>
      </w:r>
      <w:r w:rsidR="00D21533" w:rsidRPr="008D0690">
        <w:rPr>
          <w:rFonts w:ascii="Arial" w:hAnsi="Arial" w:cs="Arial"/>
          <w:bCs/>
          <w:i/>
          <w:iCs/>
        </w:rPr>
        <w:t>el Director General de la Oficina de Pensiones del Estado de Oaxaca,</w:t>
      </w:r>
      <w:r w:rsidR="00AE3533" w:rsidRPr="008D0690">
        <w:rPr>
          <w:rFonts w:ascii="Arial" w:hAnsi="Arial" w:cs="Arial"/>
          <w:bCs/>
          <w:i/>
          <w:iCs/>
        </w:rPr>
        <w:t xml:space="preserve"> </w:t>
      </w:r>
      <w:r w:rsidR="00FE7C02" w:rsidRPr="008D0690">
        <w:rPr>
          <w:rFonts w:ascii="Arial" w:hAnsi="Arial" w:cs="Arial"/>
          <w:bCs/>
          <w:i/>
          <w:iCs/>
        </w:rPr>
        <w:t xml:space="preserve">con el que </w:t>
      </w:r>
      <w:r w:rsidR="005C784E" w:rsidRPr="008D0690">
        <w:rPr>
          <w:rFonts w:ascii="Arial" w:hAnsi="Arial" w:cs="Arial"/>
          <w:bCs/>
          <w:i/>
          <w:iCs/>
        </w:rPr>
        <w:t xml:space="preserve">se </w:t>
      </w:r>
      <w:r w:rsidR="00FE7C02" w:rsidRPr="008D0690">
        <w:rPr>
          <w:rFonts w:ascii="Arial" w:hAnsi="Arial" w:cs="Arial"/>
          <w:bCs/>
          <w:i/>
          <w:iCs/>
        </w:rPr>
        <w:t>pretende dar cumplimiento a la sentencia de veintiséis de octubre de dos mil dieciocho</w:t>
      </w:r>
      <w:r w:rsidR="00F65938" w:rsidRPr="008D0690">
        <w:rPr>
          <w:rFonts w:ascii="Arial" w:hAnsi="Arial" w:cs="Arial"/>
          <w:bCs/>
          <w:i/>
          <w:iCs/>
        </w:rPr>
        <w:t>.</w:t>
      </w:r>
      <w:r w:rsidR="0025209F" w:rsidRPr="008D0690">
        <w:rPr>
          <w:rFonts w:ascii="Arial" w:hAnsi="Arial" w:cs="Arial"/>
          <w:bCs/>
          <w:i/>
          <w:iCs/>
        </w:rPr>
        <w:t xml:space="preserve"> Por tanto, se procede en los siguientes términos:</w:t>
      </w:r>
    </w:p>
    <w:p w:rsidR="00B4067B" w:rsidRPr="008D0690" w:rsidRDefault="005C784E" w:rsidP="003B7A78">
      <w:pPr>
        <w:spacing w:line="240" w:lineRule="auto"/>
        <w:ind w:left="709" w:right="758" w:firstLine="708"/>
        <w:jc w:val="both"/>
        <w:rPr>
          <w:rFonts w:ascii="Arial" w:hAnsi="Arial" w:cs="Arial"/>
          <w:bCs/>
          <w:i/>
          <w:iCs/>
        </w:rPr>
      </w:pPr>
      <w:r w:rsidRPr="008D0690">
        <w:rPr>
          <w:rFonts w:ascii="Arial" w:hAnsi="Arial" w:cs="Arial"/>
          <w:bCs/>
          <w:i/>
          <w:iCs/>
        </w:rPr>
        <w:t xml:space="preserve">Del contenido del oficio de referencia, </w:t>
      </w:r>
      <w:r w:rsidR="006D7B67" w:rsidRPr="008D0690">
        <w:rPr>
          <w:rFonts w:ascii="Arial" w:hAnsi="Arial" w:cs="Arial"/>
          <w:bCs/>
          <w:i/>
          <w:iCs/>
        </w:rPr>
        <w:t>se advierte que con el mismo, no se da el debido cumplimiento a lo ordenado en la sentencia</w:t>
      </w:r>
      <w:r w:rsidR="008A7079" w:rsidRPr="008D0690">
        <w:rPr>
          <w:rFonts w:ascii="Arial" w:hAnsi="Arial" w:cs="Arial"/>
          <w:bCs/>
          <w:i/>
          <w:iCs/>
        </w:rPr>
        <w:t xml:space="preserve">, dado que </w:t>
      </w:r>
      <w:r w:rsidR="0025209F" w:rsidRPr="008D0690">
        <w:rPr>
          <w:rFonts w:ascii="Arial" w:hAnsi="Arial" w:cs="Arial"/>
          <w:bCs/>
          <w:i/>
          <w:iCs/>
        </w:rPr>
        <w:t xml:space="preserve">de manera general </w:t>
      </w:r>
      <w:r w:rsidR="00C1302A" w:rsidRPr="008D0690">
        <w:rPr>
          <w:rFonts w:ascii="Arial" w:hAnsi="Arial" w:cs="Arial"/>
          <w:bCs/>
          <w:i/>
          <w:iCs/>
        </w:rPr>
        <w:t xml:space="preserve">la demandada </w:t>
      </w:r>
      <w:r w:rsidR="0025209F" w:rsidRPr="008D0690">
        <w:rPr>
          <w:rFonts w:ascii="Arial" w:hAnsi="Arial" w:cs="Arial"/>
          <w:bCs/>
          <w:i/>
          <w:iCs/>
        </w:rPr>
        <w:t>se concreta a referir</w:t>
      </w:r>
      <w:r w:rsidR="00C1302A" w:rsidRPr="008D0690">
        <w:rPr>
          <w:rFonts w:ascii="Arial" w:hAnsi="Arial" w:cs="Arial"/>
          <w:bCs/>
          <w:i/>
          <w:iCs/>
        </w:rPr>
        <w:t xml:space="preserve"> que esa autoridad cumple con el interés público, actuando en base a lo regulado en las normas, con apego y observancia a la Ley de pensiones </w:t>
      </w:r>
      <w:r w:rsidR="00766A31" w:rsidRPr="008D0690">
        <w:rPr>
          <w:rFonts w:ascii="Arial" w:hAnsi="Arial" w:cs="Arial"/>
          <w:bCs/>
          <w:i/>
          <w:iCs/>
        </w:rPr>
        <w:t xml:space="preserve">para los trabajadores del Gobierno del Estado de Oaxaca y el Reglamento de Operación de la Oficina de Pensiones del Estado de Oaxaca; </w:t>
      </w:r>
      <w:r w:rsidR="00EA1F75" w:rsidRPr="008D0690">
        <w:rPr>
          <w:rFonts w:ascii="Arial" w:hAnsi="Arial" w:cs="Arial"/>
          <w:bCs/>
          <w:i/>
          <w:iCs/>
        </w:rPr>
        <w:t xml:space="preserve">sin que dé respuesta a lo ordenado en la sentencia, </w:t>
      </w:r>
      <w:r w:rsidR="00766A31" w:rsidRPr="008D0690">
        <w:rPr>
          <w:rFonts w:ascii="Arial" w:hAnsi="Arial" w:cs="Arial"/>
          <w:bCs/>
          <w:i/>
          <w:iCs/>
        </w:rPr>
        <w:t>pretendiendo d</w:t>
      </w:r>
      <w:r w:rsidR="00EA1F75" w:rsidRPr="008D0690">
        <w:rPr>
          <w:rFonts w:ascii="Arial" w:hAnsi="Arial" w:cs="Arial"/>
          <w:bCs/>
          <w:i/>
          <w:iCs/>
        </w:rPr>
        <w:t>a</w:t>
      </w:r>
      <w:r w:rsidR="00766A31" w:rsidRPr="008D0690">
        <w:rPr>
          <w:rFonts w:ascii="Arial" w:hAnsi="Arial" w:cs="Arial"/>
          <w:bCs/>
          <w:i/>
          <w:iCs/>
        </w:rPr>
        <w:t xml:space="preserve">r explicación del motivo por el cual no tiene </w:t>
      </w:r>
      <w:r w:rsidR="00C1302A" w:rsidRPr="008D0690">
        <w:rPr>
          <w:rFonts w:ascii="Arial" w:hAnsi="Arial" w:cs="Arial"/>
          <w:bCs/>
          <w:i/>
          <w:iCs/>
        </w:rPr>
        <w:t xml:space="preserve"> </w:t>
      </w:r>
      <w:r w:rsidR="0025209F" w:rsidRPr="008D0690">
        <w:rPr>
          <w:rFonts w:ascii="Arial" w:hAnsi="Arial" w:cs="Arial"/>
          <w:bCs/>
          <w:i/>
          <w:iCs/>
        </w:rPr>
        <w:t xml:space="preserve"> como se calcula el monto de las pensiones</w:t>
      </w:r>
      <w:r w:rsidR="00234AA9" w:rsidRPr="008D0690">
        <w:rPr>
          <w:rFonts w:ascii="Arial" w:hAnsi="Arial" w:cs="Arial"/>
          <w:bCs/>
          <w:i/>
          <w:iCs/>
        </w:rPr>
        <w:t xml:space="preserve">, que es el salario, </w:t>
      </w:r>
      <w:r w:rsidR="00B4067B" w:rsidRPr="008D0690">
        <w:rPr>
          <w:rFonts w:ascii="Arial" w:hAnsi="Arial" w:cs="Arial"/>
          <w:bCs/>
          <w:i/>
          <w:iCs/>
        </w:rPr>
        <w:t>que a diferencia del salario la pensión por jubilación es una prestación extralegal, citando diversas tesis, definiendo la jubilación y sus efectos, citando tesis y jurisprudencia al respecto; haciendo referencia al contenido del artículo 123, apartado B, relacionadas con la seguridad social.</w:t>
      </w:r>
    </w:p>
    <w:p w:rsidR="00B4067B" w:rsidRPr="008D0690" w:rsidRDefault="00B4067B" w:rsidP="003B7A78">
      <w:pPr>
        <w:spacing w:line="240" w:lineRule="auto"/>
        <w:ind w:left="709" w:right="758" w:firstLine="708"/>
        <w:jc w:val="both"/>
        <w:rPr>
          <w:rFonts w:ascii="Arial" w:hAnsi="Arial" w:cs="Arial"/>
          <w:bCs/>
          <w:i/>
          <w:iCs/>
        </w:rPr>
      </w:pPr>
      <w:r w:rsidRPr="008D0690">
        <w:rPr>
          <w:rFonts w:ascii="Arial" w:hAnsi="Arial" w:cs="Arial"/>
          <w:bCs/>
          <w:i/>
          <w:iCs/>
        </w:rPr>
        <w:t xml:space="preserve">Por tanto, </w:t>
      </w:r>
      <w:r w:rsidR="00514D1F" w:rsidRPr="008D0690">
        <w:rPr>
          <w:rFonts w:ascii="Arial" w:hAnsi="Arial" w:cs="Arial"/>
          <w:bCs/>
          <w:i/>
          <w:iCs/>
        </w:rPr>
        <w:t>al constreñirse a la autoridad demandada a citar y anexar todo aquel acuerdo en que esa autoridad funde lo que a su criterio proceda, así como la exposición de todo argumento lógico jurídico para dar una certera respuesta a lo solicitado por la parte actora, en donde se advierta cuáles son las medidas que ha tomado para el pago de los días treinta y uno de los meses aplicables, de conformidad con la Ley Federal del Trabajo.</w:t>
      </w:r>
      <w:r w:rsidR="0037350B" w:rsidRPr="008D0690">
        <w:rPr>
          <w:rFonts w:ascii="Arial" w:hAnsi="Arial" w:cs="Arial"/>
          <w:bCs/>
          <w:i/>
          <w:iCs/>
        </w:rPr>
        <w:t xml:space="preserve"> </w:t>
      </w:r>
    </w:p>
    <w:p w:rsidR="008D0690" w:rsidRDefault="00514D1F" w:rsidP="003B7A78">
      <w:pPr>
        <w:spacing w:line="240" w:lineRule="auto"/>
        <w:ind w:left="709" w:right="758" w:firstLine="708"/>
        <w:jc w:val="both"/>
        <w:rPr>
          <w:rFonts w:ascii="Arial" w:hAnsi="Arial" w:cs="Arial"/>
          <w:bCs/>
          <w:i/>
          <w:iCs/>
        </w:rPr>
      </w:pPr>
      <w:r w:rsidRPr="008D0690">
        <w:rPr>
          <w:rFonts w:ascii="Arial" w:hAnsi="Arial" w:cs="Arial"/>
          <w:bCs/>
          <w:i/>
          <w:iCs/>
        </w:rPr>
        <w:t>Puntualizaciones a las que no dio respuesta la demandada</w:t>
      </w:r>
      <w:r w:rsidR="00845A4B" w:rsidRPr="008D0690">
        <w:rPr>
          <w:rFonts w:ascii="Arial" w:hAnsi="Arial" w:cs="Arial"/>
          <w:bCs/>
          <w:i/>
          <w:iCs/>
        </w:rPr>
        <w:t>,</w:t>
      </w:r>
      <w:r w:rsidRPr="008D0690">
        <w:rPr>
          <w:rFonts w:ascii="Arial" w:hAnsi="Arial" w:cs="Arial"/>
          <w:bCs/>
          <w:i/>
          <w:iCs/>
        </w:rPr>
        <w:t xml:space="preserve"> en específico  respecto a las medidas que ha tomado para </w:t>
      </w:r>
      <w:r w:rsidR="00845A4B" w:rsidRPr="008D0690">
        <w:rPr>
          <w:rFonts w:ascii="Arial" w:hAnsi="Arial" w:cs="Arial"/>
          <w:bCs/>
          <w:i/>
          <w:iCs/>
        </w:rPr>
        <w:t>e</w:t>
      </w:r>
      <w:r w:rsidRPr="008D0690">
        <w:rPr>
          <w:rFonts w:ascii="Arial" w:hAnsi="Arial" w:cs="Arial"/>
          <w:bCs/>
          <w:i/>
          <w:iCs/>
        </w:rPr>
        <w:t>l pago de los días</w:t>
      </w:r>
      <w:r w:rsidR="00845A4B" w:rsidRPr="008D0690">
        <w:rPr>
          <w:rFonts w:ascii="Arial" w:hAnsi="Arial" w:cs="Arial"/>
          <w:bCs/>
          <w:i/>
          <w:iCs/>
        </w:rPr>
        <w:t xml:space="preserve"> treinta y uno de los meses aplicables, fundando su criterio, así como la exposición de argumento lógico jurídico para ello.</w:t>
      </w:r>
      <w:r w:rsidR="0037350B" w:rsidRPr="008D0690">
        <w:rPr>
          <w:rFonts w:ascii="Arial" w:hAnsi="Arial" w:cs="Arial"/>
          <w:bCs/>
          <w:i/>
          <w:iCs/>
        </w:rPr>
        <w:t xml:space="preserve"> </w:t>
      </w:r>
    </w:p>
    <w:p w:rsidR="00246B61" w:rsidRPr="008D0690" w:rsidRDefault="003B7A78" w:rsidP="003B7A78">
      <w:pPr>
        <w:spacing w:line="240" w:lineRule="auto"/>
        <w:ind w:left="709" w:right="758" w:firstLine="708"/>
        <w:jc w:val="both"/>
        <w:rPr>
          <w:rFonts w:ascii="Arial" w:hAnsi="Arial" w:cs="Arial"/>
          <w:bCs/>
          <w:i/>
          <w:iCs/>
        </w:rPr>
      </w:pPr>
      <w:r w:rsidRPr="008D0690">
        <w:rPr>
          <w:rFonts w:ascii="Arial" w:hAnsi="Arial" w:cs="Arial"/>
          <w:bCs/>
          <w:i/>
          <w:iCs/>
        </w:rPr>
        <w:t xml:space="preserve">Así, se hace patente que la autoridad demandada fue omisa en </w:t>
      </w:r>
      <w:r w:rsidR="00430E6F" w:rsidRPr="008D0690">
        <w:rPr>
          <w:rFonts w:ascii="Arial" w:hAnsi="Arial" w:cs="Arial"/>
          <w:bCs/>
          <w:i/>
          <w:iCs/>
        </w:rPr>
        <w:t>cumplir lo ordenado en sentencia de veintiséis de octubre de dos mil dieciocho</w:t>
      </w:r>
      <w:r w:rsidR="00246B61" w:rsidRPr="008D0690">
        <w:rPr>
          <w:rFonts w:ascii="Arial" w:hAnsi="Arial" w:cs="Arial"/>
          <w:bCs/>
          <w:i/>
          <w:iCs/>
        </w:rPr>
        <w:t xml:space="preserve">. </w:t>
      </w:r>
    </w:p>
    <w:p w:rsidR="0037350B" w:rsidRPr="008D0690" w:rsidRDefault="003B7A78" w:rsidP="0037350B">
      <w:pPr>
        <w:spacing w:line="240" w:lineRule="auto"/>
        <w:ind w:left="709" w:right="758" w:firstLine="708"/>
        <w:jc w:val="both"/>
        <w:rPr>
          <w:rFonts w:ascii="Arial" w:hAnsi="Arial" w:cs="Arial"/>
          <w:i/>
        </w:rPr>
      </w:pPr>
      <w:r w:rsidRPr="008D0690">
        <w:rPr>
          <w:rFonts w:ascii="Arial" w:hAnsi="Arial" w:cs="Arial"/>
          <w:bCs/>
          <w:i/>
          <w:iCs/>
        </w:rPr>
        <w:t xml:space="preserve">En tal consideración, no se tiene por cumplida la sentencia, en consecuencia, se requiere a la autoridad demandada para que en el plazo de 24 veinticuatro horas contadas a partir de la hora en que quede legalmente notificada </w:t>
      </w:r>
      <w:r w:rsidRPr="008D0690">
        <w:rPr>
          <w:rFonts w:ascii="Arial" w:hAnsi="Arial" w:cs="Arial"/>
          <w:i/>
        </w:rPr>
        <w:t xml:space="preserve">cumplimente el fallo e informe a esta Sala respecto a su cumplimiento, para lo cual deberá exhibir las constancias que así lo acrediten, apercibida que de no hacerlo, se le </w:t>
      </w:r>
      <w:r w:rsidRPr="008D0690">
        <w:rPr>
          <w:rFonts w:ascii="Arial" w:hAnsi="Arial" w:cs="Arial"/>
          <w:i/>
        </w:rPr>
        <w:lastRenderedPageBreak/>
        <w:t>requ</w:t>
      </w:r>
      <w:r w:rsidR="0037350B" w:rsidRPr="008D0690">
        <w:rPr>
          <w:rFonts w:ascii="Arial" w:hAnsi="Arial" w:cs="Arial"/>
          <w:i/>
        </w:rPr>
        <w:t>erirá en términos del artículo 213</w:t>
      </w:r>
      <w:r w:rsidRPr="008D0690">
        <w:rPr>
          <w:rFonts w:ascii="Arial" w:hAnsi="Arial" w:cs="Arial"/>
          <w:i/>
        </w:rPr>
        <w:t xml:space="preserve"> de la Ley de </w:t>
      </w:r>
      <w:r w:rsidR="0037350B" w:rsidRPr="008D0690">
        <w:rPr>
          <w:rFonts w:ascii="Arial" w:hAnsi="Arial" w:cs="Arial"/>
          <w:i/>
        </w:rPr>
        <w:t xml:space="preserve">Procedimiento y </w:t>
      </w:r>
      <w:r w:rsidRPr="008D0690">
        <w:rPr>
          <w:rFonts w:ascii="Arial" w:hAnsi="Arial" w:cs="Arial"/>
          <w:i/>
        </w:rPr>
        <w:t>Justicia Administr</w:t>
      </w:r>
      <w:r w:rsidR="0037350B" w:rsidRPr="008D0690">
        <w:rPr>
          <w:rFonts w:ascii="Arial" w:hAnsi="Arial" w:cs="Arial"/>
          <w:i/>
        </w:rPr>
        <w:t>a</w:t>
      </w:r>
      <w:r w:rsidR="008D0690">
        <w:rPr>
          <w:rFonts w:ascii="Arial" w:hAnsi="Arial" w:cs="Arial"/>
          <w:i/>
        </w:rPr>
        <w:t xml:space="preserve">tiva para el Estado de Oaxaca. </w:t>
      </w:r>
    </w:p>
    <w:p w:rsidR="007D7278" w:rsidRPr="008D0690" w:rsidRDefault="003B7A78" w:rsidP="003B7A78">
      <w:pPr>
        <w:spacing w:line="240" w:lineRule="auto"/>
        <w:ind w:left="709" w:right="758" w:firstLine="708"/>
        <w:jc w:val="both"/>
        <w:rPr>
          <w:rFonts w:ascii="Arial" w:hAnsi="Arial" w:cs="Arial"/>
          <w:bCs/>
          <w:i/>
        </w:rPr>
      </w:pPr>
      <w:r w:rsidRPr="008D0690">
        <w:rPr>
          <w:rFonts w:ascii="Arial" w:hAnsi="Arial" w:cs="Arial"/>
          <w:i/>
        </w:rPr>
        <w:t>Acorde a los artículos 1</w:t>
      </w:r>
      <w:r w:rsidR="0037350B" w:rsidRPr="008D0690">
        <w:rPr>
          <w:rFonts w:ascii="Arial" w:hAnsi="Arial" w:cs="Arial"/>
          <w:i/>
        </w:rPr>
        <w:t>7</w:t>
      </w:r>
      <w:r w:rsidRPr="008D0690">
        <w:rPr>
          <w:rFonts w:ascii="Arial" w:hAnsi="Arial" w:cs="Arial"/>
          <w:i/>
        </w:rPr>
        <w:t>2 fracción I y 1</w:t>
      </w:r>
      <w:r w:rsidR="0037350B" w:rsidRPr="008D0690">
        <w:rPr>
          <w:rFonts w:ascii="Arial" w:hAnsi="Arial" w:cs="Arial"/>
          <w:i/>
        </w:rPr>
        <w:t>7</w:t>
      </w:r>
      <w:r w:rsidRPr="008D0690">
        <w:rPr>
          <w:rFonts w:ascii="Arial" w:hAnsi="Arial" w:cs="Arial"/>
          <w:i/>
        </w:rPr>
        <w:t xml:space="preserve">3 fracción I y II, de la Ley de </w:t>
      </w:r>
      <w:r w:rsidR="0037350B" w:rsidRPr="008D0690">
        <w:rPr>
          <w:rFonts w:ascii="Arial" w:hAnsi="Arial" w:cs="Arial"/>
          <w:i/>
        </w:rPr>
        <w:t xml:space="preserve">Procedimiento y </w:t>
      </w:r>
      <w:r w:rsidRPr="008D0690">
        <w:rPr>
          <w:rFonts w:ascii="Arial" w:hAnsi="Arial" w:cs="Arial"/>
          <w:i/>
        </w:rPr>
        <w:t>Justicia Administrativa para el Estado de Oaxaca, NOTIFÍQUESE PERSONALMENTE AL ACTOR Y POR OFICIO A LA AUTORIDAD DEMANDADA</w:t>
      </w:r>
      <w:r w:rsidRPr="008D0690">
        <w:rPr>
          <w:rFonts w:ascii="Arial" w:hAnsi="Arial" w:cs="Arial"/>
          <w:b/>
          <w:i/>
          <w:iCs/>
        </w:rPr>
        <w:t>.- CÚMPLASE</w:t>
      </w:r>
      <w:r w:rsidR="0037350B" w:rsidRPr="008D0690">
        <w:rPr>
          <w:rFonts w:ascii="Arial" w:hAnsi="Arial" w:cs="Arial"/>
          <w:b/>
          <w:i/>
          <w:iCs/>
        </w:rPr>
        <w:t>”</w:t>
      </w:r>
      <w:r w:rsidRPr="008D0690">
        <w:rPr>
          <w:rFonts w:ascii="Arial" w:hAnsi="Arial" w:cs="Arial"/>
          <w:i/>
          <w:iCs/>
        </w:rPr>
        <w:t>.</w:t>
      </w:r>
      <w:r w:rsidR="0037350B" w:rsidRPr="008D0690">
        <w:rPr>
          <w:rFonts w:ascii="Arial" w:hAnsi="Arial" w:cs="Arial"/>
          <w:bCs/>
          <w:i/>
          <w:iCs/>
        </w:rPr>
        <w:t xml:space="preserve"> </w:t>
      </w:r>
    </w:p>
    <w:p w:rsidR="0037350B" w:rsidRDefault="0037350B" w:rsidP="0037350B">
      <w:pPr>
        <w:spacing w:after="0" w:line="240" w:lineRule="auto"/>
        <w:ind w:firstLine="708"/>
        <w:jc w:val="both"/>
        <w:rPr>
          <w:rFonts w:ascii="Arial" w:hAnsi="Arial" w:cs="Arial"/>
          <w:sz w:val="26"/>
          <w:szCs w:val="26"/>
        </w:rPr>
      </w:pPr>
    </w:p>
    <w:p w:rsidR="00532CBA" w:rsidRPr="00B75AF0" w:rsidRDefault="006547D4" w:rsidP="00B75AF0">
      <w:pPr>
        <w:spacing w:line="360" w:lineRule="auto"/>
        <w:ind w:firstLine="708"/>
        <w:jc w:val="both"/>
        <w:rPr>
          <w:rFonts w:ascii="Arial" w:hAnsi="Arial" w:cs="Arial"/>
          <w:sz w:val="26"/>
          <w:szCs w:val="26"/>
          <w:lang w:val="es-MX"/>
        </w:rPr>
      </w:pPr>
      <w:r w:rsidRPr="00D65424">
        <w:rPr>
          <w:rFonts w:ascii="Arial" w:hAnsi="Arial" w:cs="Arial"/>
          <w:sz w:val="26"/>
          <w:szCs w:val="26"/>
        </w:rPr>
        <w:t>En mérito de lo anterior, co</w:t>
      </w:r>
      <w:r>
        <w:rPr>
          <w:rFonts w:ascii="Arial" w:hAnsi="Arial" w:cs="Arial"/>
          <w:sz w:val="26"/>
          <w:szCs w:val="26"/>
        </w:rPr>
        <w:t>n fundamento en los artículos 237 y 23</w:t>
      </w:r>
      <w:r w:rsidRPr="00D65424">
        <w:rPr>
          <w:rFonts w:ascii="Arial" w:hAnsi="Arial" w:cs="Arial"/>
          <w:sz w:val="26"/>
          <w:szCs w:val="26"/>
        </w:rPr>
        <w:t xml:space="preserve">8 de la </w:t>
      </w:r>
      <w:r w:rsidRPr="006E349D">
        <w:rPr>
          <w:rFonts w:ascii="Arial" w:hAnsi="Arial" w:cs="Arial"/>
          <w:sz w:val="26"/>
          <w:szCs w:val="26"/>
          <w:lang w:val="es-MX"/>
        </w:rPr>
        <w:t xml:space="preserve">Ley de </w:t>
      </w:r>
      <w:r>
        <w:rPr>
          <w:rFonts w:ascii="Arial" w:hAnsi="Arial" w:cs="Arial"/>
          <w:sz w:val="26"/>
          <w:szCs w:val="26"/>
          <w:lang w:val="es-MX"/>
        </w:rPr>
        <w:t xml:space="preserve">Procedimiento y </w:t>
      </w:r>
      <w:r w:rsidRPr="006E349D">
        <w:rPr>
          <w:rFonts w:ascii="Arial" w:hAnsi="Arial" w:cs="Arial"/>
          <w:sz w:val="26"/>
          <w:szCs w:val="26"/>
          <w:lang w:val="es-MX"/>
        </w:rPr>
        <w:t>Justicia Administrativa para el Estado de Oaxaca</w:t>
      </w:r>
      <w:r w:rsidRPr="00D65424">
        <w:rPr>
          <w:rFonts w:ascii="Arial" w:hAnsi="Arial" w:cs="Arial"/>
          <w:sz w:val="26"/>
          <w:szCs w:val="26"/>
        </w:rPr>
        <w:t>, se</w:t>
      </w:r>
      <w:r w:rsidRPr="00D65424">
        <w:rPr>
          <w:rFonts w:ascii="Arial" w:hAnsi="Arial" w:cs="Arial"/>
          <w:sz w:val="26"/>
          <w:szCs w:val="26"/>
          <w:lang w:val="es-MX"/>
        </w:rPr>
        <w:t>:</w:t>
      </w:r>
    </w:p>
    <w:p w:rsidR="006547D4" w:rsidRPr="00D65424" w:rsidRDefault="006547D4" w:rsidP="006547D4">
      <w:pPr>
        <w:tabs>
          <w:tab w:val="left" w:pos="1134"/>
        </w:tabs>
        <w:spacing w:before="240" w:line="360" w:lineRule="auto"/>
        <w:jc w:val="center"/>
        <w:rPr>
          <w:rFonts w:ascii="Arial" w:hAnsi="Arial" w:cs="Arial"/>
          <w:b/>
          <w:sz w:val="26"/>
          <w:szCs w:val="26"/>
        </w:rPr>
      </w:pPr>
      <w:r w:rsidRPr="00D65424">
        <w:rPr>
          <w:rFonts w:ascii="Arial" w:hAnsi="Arial" w:cs="Arial"/>
          <w:b/>
          <w:sz w:val="26"/>
          <w:szCs w:val="26"/>
        </w:rPr>
        <w:t>R E S U E L V E</w:t>
      </w:r>
    </w:p>
    <w:p w:rsidR="006547D4" w:rsidRPr="00D65424" w:rsidRDefault="006547D4" w:rsidP="006547D4">
      <w:pPr>
        <w:spacing w:after="0" w:line="360" w:lineRule="auto"/>
        <w:ind w:firstLine="708"/>
        <w:jc w:val="both"/>
        <w:rPr>
          <w:rFonts w:ascii="Arial" w:hAnsi="Arial" w:cs="Arial"/>
          <w:sz w:val="26"/>
          <w:szCs w:val="26"/>
          <w:lang w:val="es-MX"/>
        </w:rPr>
      </w:pPr>
      <w:r w:rsidRPr="00D65424">
        <w:rPr>
          <w:rFonts w:ascii="Arial" w:hAnsi="Arial" w:cs="Arial"/>
          <w:b/>
          <w:sz w:val="26"/>
          <w:szCs w:val="26"/>
        </w:rPr>
        <w:t>PRIMERO</w:t>
      </w:r>
      <w:r w:rsidRPr="00D65424">
        <w:rPr>
          <w:rFonts w:ascii="Arial" w:hAnsi="Arial" w:cs="Arial"/>
          <w:sz w:val="26"/>
          <w:szCs w:val="26"/>
          <w:lang w:val="es-MX"/>
        </w:rPr>
        <w:t xml:space="preserve">. </w:t>
      </w:r>
      <w:r w:rsidRPr="00D65424">
        <w:rPr>
          <w:rFonts w:ascii="Arial" w:hAnsi="Arial" w:cs="Arial"/>
          <w:color w:val="000000"/>
          <w:sz w:val="26"/>
          <w:szCs w:val="26"/>
          <w:lang w:val="es-MX"/>
        </w:rPr>
        <w:t xml:space="preserve">Se </w:t>
      </w:r>
      <w:r w:rsidR="001B15CD">
        <w:rPr>
          <w:rFonts w:ascii="Arial" w:hAnsi="Arial" w:cs="Arial"/>
          <w:b/>
          <w:color w:val="000000"/>
          <w:sz w:val="26"/>
          <w:szCs w:val="26"/>
          <w:lang w:val="es-MX"/>
        </w:rPr>
        <w:t>REVO</w:t>
      </w:r>
      <w:r>
        <w:rPr>
          <w:rFonts w:ascii="Arial" w:hAnsi="Arial" w:cs="Arial"/>
          <w:b/>
          <w:sz w:val="26"/>
          <w:szCs w:val="26"/>
          <w:lang w:val="es-MX"/>
        </w:rPr>
        <w:t>CA</w:t>
      </w:r>
      <w:r w:rsidRPr="00D65424">
        <w:rPr>
          <w:rFonts w:ascii="Arial" w:hAnsi="Arial" w:cs="Arial"/>
          <w:b/>
          <w:sz w:val="26"/>
          <w:szCs w:val="26"/>
          <w:lang w:val="es-MX"/>
        </w:rPr>
        <w:t xml:space="preserve"> </w:t>
      </w:r>
      <w:r w:rsidR="00BA6870">
        <w:rPr>
          <w:rFonts w:ascii="Arial" w:hAnsi="Arial" w:cs="Arial"/>
          <w:sz w:val="26"/>
          <w:szCs w:val="26"/>
          <w:lang w:val="es-MX"/>
        </w:rPr>
        <w:t xml:space="preserve">el acuerdo de </w:t>
      </w:r>
      <w:r w:rsidR="005A3675">
        <w:rPr>
          <w:rFonts w:ascii="Arial" w:hAnsi="Arial" w:cs="Arial"/>
          <w:sz w:val="26"/>
          <w:szCs w:val="26"/>
          <w:lang w:val="es-MX"/>
        </w:rPr>
        <w:t>veintinueve</w:t>
      </w:r>
      <w:r w:rsidR="009A49F9" w:rsidRPr="00D65424">
        <w:rPr>
          <w:rFonts w:ascii="Arial" w:hAnsi="Arial" w:cs="Arial"/>
          <w:sz w:val="26"/>
          <w:szCs w:val="26"/>
          <w:lang w:val="es-MX"/>
        </w:rPr>
        <w:t xml:space="preserve"> </w:t>
      </w:r>
      <w:r w:rsidR="005A3675" w:rsidRPr="00D65424">
        <w:rPr>
          <w:rFonts w:ascii="Arial" w:hAnsi="Arial" w:cs="Arial"/>
          <w:sz w:val="26"/>
          <w:szCs w:val="26"/>
          <w:lang w:val="es-MX"/>
        </w:rPr>
        <w:t xml:space="preserve">de </w:t>
      </w:r>
      <w:r w:rsidR="005A3675">
        <w:rPr>
          <w:rFonts w:ascii="Arial" w:hAnsi="Arial" w:cs="Arial"/>
          <w:sz w:val="26"/>
          <w:szCs w:val="26"/>
          <w:lang w:val="es-MX"/>
        </w:rPr>
        <w:t xml:space="preserve">abril </w:t>
      </w:r>
      <w:r w:rsidR="009A49F9">
        <w:rPr>
          <w:rFonts w:ascii="Arial" w:hAnsi="Arial" w:cs="Arial"/>
          <w:sz w:val="26"/>
          <w:szCs w:val="26"/>
          <w:lang w:val="es-MX"/>
        </w:rPr>
        <w:t>de</w:t>
      </w:r>
      <w:r w:rsidR="009A49F9" w:rsidRPr="00D65424">
        <w:rPr>
          <w:rFonts w:ascii="Arial" w:hAnsi="Arial" w:cs="Arial"/>
          <w:sz w:val="26"/>
          <w:szCs w:val="26"/>
          <w:lang w:val="es-MX"/>
        </w:rPr>
        <w:t xml:space="preserve"> dos mil dieci</w:t>
      </w:r>
      <w:r w:rsidR="009A49F9">
        <w:rPr>
          <w:rFonts w:ascii="Arial" w:hAnsi="Arial" w:cs="Arial"/>
          <w:sz w:val="26"/>
          <w:szCs w:val="26"/>
          <w:lang w:val="es-MX"/>
        </w:rPr>
        <w:t>nueve</w:t>
      </w:r>
      <w:r w:rsidRPr="00D65424">
        <w:rPr>
          <w:rFonts w:ascii="Arial" w:hAnsi="Arial" w:cs="Arial"/>
          <w:color w:val="000000"/>
          <w:sz w:val="26"/>
          <w:szCs w:val="26"/>
          <w:lang w:val="es-MX"/>
        </w:rPr>
        <w:t>, por las razones expuestas e</w:t>
      </w:r>
      <w:r>
        <w:rPr>
          <w:rFonts w:ascii="Arial" w:hAnsi="Arial" w:cs="Arial"/>
          <w:color w:val="000000"/>
          <w:sz w:val="26"/>
          <w:szCs w:val="26"/>
          <w:lang w:val="es-MX"/>
        </w:rPr>
        <w:t>n el considerando que antecede.</w:t>
      </w:r>
    </w:p>
    <w:p w:rsidR="001E4BDD" w:rsidRPr="00C90E22" w:rsidRDefault="00150A73" w:rsidP="00C90E22">
      <w:pPr>
        <w:pStyle w:val="Sinespaciado"/>
        <w:spacing w:before="240" w:after="240" w:line="360" w:lineRule="auto"/>
        <w:ind w:firstLine="708"/>
        <w:jc w:val="both"/>
        <w:rPr>
          <w:rFonts w:ascii="Arial" w:hAnsi="Arial" w:cs="Arial"/>
          <w:b/>
          <w:sz w:val="26"/>
          <w:szCs w:val="26"/>
          <w:lang w:val="es-MX"/>
        </w:rPr>
      </w:pPr>
      <w:r>
        <w:rPr>
          <w:rFonts w:ascii="Arial" w:hAnsi="Arial" w:cs="Arial"/>
          <w:b/>
          <w:bCs/>
          <w:sz w:val="26"/>
          <w:szCs w:val="26"/>
        </w:rPr>
        <w:t>SEGUNDO.-</w:t>
      </w:r>
      <w:r w:rsidR="006547D4">
        <w:rPr>
          <w:rFonts w:ascii="Arial" w:hAnsi="Arial" w:cs="Arial"/>
          <w:b/>
          <w:bCs/>
          <w:sz w:val="26"/>
          <w:szCs w:val="26"/>
        </w:rPr>
        <w:t xml:space="preserve"> </w:t>
      </w:r>
      <w:r w:rsidRPr="00694D83">
        <w:rPr>
          <w:rFonts w:ascii="Arial" w:hAnsi="Arial" w:cs="Arial"/>
          <w:b/>
          <w:sz w:val="26"/>
          <w:szCs w:val="26"/>
          <w:lang w:val="es-MX"/>
        </w:rPr>
        <w:t>N</w:t>
      </w:r>
      <w:r w:rsidRPr="006E349D">
        <w:rPr>
          <w:rFonts w:ascii="Arial" w:hAnsi="Arial" w:cs="Arial"/>
          <w:b/>
          <w:sz w:val="26"/>
          <w:szCs w:val="26"/>
          <w:lang w:val="es-MX"/>
        </w:rPr>
        <w:t>OTIFÍQUESE</w:t>
      </w:r>
      <w:r>
        <w:rPr>
          <w:rFonts w:ascii="Arial" w:hAnsi="Arial" w:cs="Arial"/>
          <w:b/>
          <w:sz w:val="26"/>
          <w:szCs w:val="26"/>
          <w:lang w:val="es-MX"/>
        </w:rPr>
        <w:t xml:space="preserve"> Y CÚMPLASE</w:t>
      </w:r>
      <w:r w:rsidRPr="006E349D">
        <w:rPr>
          <w:rFonts w:ascii="Arial" w:hAnsi="Arial" w:cs="Arial"/>
          <w:b/>
          <w:sz w:val="26"/>
          <w:szCs w:val="26"/>
          <w:lang w:val="es-MX"/>
        </w:rPr>
        <w:t>,</w:t>
      </w:r>
      <w:r w:rsidRPr="006E349D">
        <w:rPr>
          <w:rFonts w:ascii="Arial" w:hAnsi="Arial" w:cs="Arial"/>
          <w:sz w:val="26"/>
          <w:szCs w:val="26"/>
          <w:lang w:val="es-MX"/>
        </w:rPr>
        <w:t xml:space="preserve"> remítase copia certificada de la presente resolución a la Sala de </w:t>
      </w:r>
      <w:r>
        <w:rPr>
          <w:rFonts w:ascii="Arial" w:hAnsi="Arial" w:cs="Arial"/>
          <w:sz w:val="26"/>
          <w:szCs w:val="26"/>
          <w:lang w:val="es-MX"/>
        </w:rPr>
        <w:t xml:space="preserve">origen para los efectos legales a que haya lugar, y </w:t>
      </w:r>
      <w:r w:rsidRPr="006E349D">
        <w:rPr>
          <w:rFonts w:ascii="Arial" w:hAnsi="Arial" w:cs="Arial"/>
          <w:sz w:val="26"/>
          <w:szCs w:val="26"/>
          <w:lang w:val="es-MX"/>
        </w:rPr>
        <w:t xml:space="preserve">en su oportunidad archívese el presente cuaderno de </w:t>
      </w:r>
      <w:r w:rsidR="001E4BDD">
        <w:rPr>
          <w:rFonts w:ascii="Arial" w:hAnsi="Arial" w:cs="Arial"/>
          <w:sz w:val="26"/>
          <w:szCs w:val="26"/>
          <w:lang w:val="es-MX"/>
        </w:rPr>
        <w:t>revisión como asunto concluido.</w:t>
      </w:r>
    </w:p>
    <w:p w:rsidR="008D0690" w:rsidRDefault="008D0690" w:rsidP="008D0690">
      <w:pPr>
        <w:pStyle w:val="corte4fondo"/>
        <w:tabs>
          <w:tab w:val="left" w:pos="0"/>
        </w:tabs>
        <w:ind w:right="51"/>
        <w:rPr>
          <w:sz w:val="26"/>
          <w:szCs w:val="26"/>
        </w:rPr>
      </w:pPr>
      <w:r>
        <w:rPr>
          <w:sz w:val="26"/>
          <w:szCs w:val="26"/>
        </w:rPr>
        <w:t>Así por unanimidad de votos, lo resolvieron y firmaron los Magistrados integrantes de la Sala Superior del Tribunal de Justicia Administrativa del Estado, quienes actúan con la Secretaria General de Acuerdos de este Tribunal, que autoriza y da fe.</w:t>
      </w:r>
    </w:p>
    <w:p w:rsidR="008D0690" w:rsidRDefault="008D0690" w:rsidP="008D0690">
      <w:pPr>
        <w:spacing w:line="360" w:lineRule="auto"/>
        <w:rPr>
          <w:rFonts w:ascii="Arial" w:hAnsi="Arial" w:cs="Arial"/>
          <w:sz w:val="26"/>
          <w:szCs w:val="26"/>
        </w:rPr>
      </w:pPr>
    </w:p>
    <w:p w:rsidR="008D0690" w:rsidRDefault="008D0690" w:rsidP="008D0690">
      <w:pPr>
        <w:spacing w:line="360" w:lineRule="auto"/>
        <w:rPr>
          <w:rFonts w:ascii="Arial" w:hAnsi="Arial" w:cs="Arial"/>
          <w:sz w:val="26"/>
          <w:szCs w:val="26"/>
        </w:rPr>
      </w:pPr>
    </w:p>
    <w:p w:rsidR="008D0690" w:rsidRDefault="008D0690" w:rsidP="008D0690">
      <w:pPr>
        <w:spacing w:line="360" w:lineRule="auto"/>
        <w:rPr>
          <w:rFonts w:ascii="Arial" w:hAnsi="Arial" w:cs="Arial"/>
          <w:sz w:val="26"/>
          <w:szCs w:val="26"/>
        </w:rPr>
      </w:pPr>
    </w:p>
    <w:p w:rsidR="008D0690" w:rsidRDefault="008D0690" w:rsidP="005D55EB">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8D0690" w:rsidRDefault="008D0690" w:rsidP="005D55EB">
      <w:pPr>
        <w:spacing w:after="0" w:line="240" w:lineRule="auto"/>
        <w:jc w:val="center"/>
        <w:rPr>
          <w:rFonts w:ascii="Arial" w:hAnsi="Arial" w:cs="Arial"/>
          <w:sz w:val="26"/>
          <w:szCs w:val="26"/>
        </w:rPr>
      </w:pPr>
      <w:r>
        <w:rPr>
          <w:rFonts w:ascii="Arial" w:hAnsi="Arial" w:cs="Arial"/>
          <w:sz w:val="26"/>
          <w:szCs w:val="26"/>
        </w:rPr>
        <w:t xml:space="preserve">ENCARGADA DEL DESPACHO DE LA PRESIDENCIA </w:t>
      </w:r>
    </w:p>
    <w:p w:rsidR="008D0690" w:rsidRDefault="008D0690" w:rsidP="008D0690">
      <w:pPr>
        <w:spacing w:line="360" w:lineRule="auto"/>
        <w:rPr>
          <w:rFonts w:ascii="Arial" w:hAnsi="Arial" w:cs="Arial"/>
          <w:b/>
          <w:sz w:val="14"/>
          <w:szCs w:val="26"/>
        </w:rPr>
      </w:pPr>
    </w:p>
    <w:p w:rsidR="008D0690" w:rsidRDefault="008D0690" w:rsidP="008D0690">
      <w:pPr>
        <w:spacing w:line="360" w:lineRule="auto"/>
        <w:rPr>
          <w:rFonts w:ascii="Arial" w:eastAsia="Times New Roman" w:hAnsi="Arial" w:cs="Arial"/>
          <w:sz w:val="26"/>
          <w:szCs w:val="26"/>
          <w:lang w:eastAsia="es-MX"/>
        </w:rPr>
      </w:pPr>
    </w:p>
    <w:p w:rsidR="008D0690" w:rsidRDefault="008D0690" w:rsidP="008D0690">
      <w:pPr>
        <w:spacing w:line="360" w:lineRule="auto"/>
        <w:rPr>
          <w:rFonts w:ascii="Arial" w:eastAsia="Times New Roman" w:hAnsi="Arial" w:cs="Arial"/>
          <w:sz w:val="26"/>
          <w:szCs w:val="26"/>
          <w:lang w:eastAsia="es-MX"/>
        </w:rPr>
      </w:pPr>
    </w:p>
    <w:p w:rsidR="005D55EB" w:rsidRDefault="005D55EB" w:rsidP="008D0690">
      <w:pPr>
        <w:spacing w:line="360" w:lineRule="auto"/>
        <w:rPr>
          <w:rFonts w:ascii="Arial" w:eastAsia="Times New Roman" w:hAnsi="Arial" w:cs="Arial"/>
          <w:sz w:val="26"/>
          <w:szCs w:val="26"/>
          <w:lang w:eastAsia="es-MX"/>
        </w:rPr>
      </w:pPr>
    </w:p>
    <w:p w:rsidR="008D0690" w:rsidRDefault="008D0690" w:rsidP="008D0690">
      <w:pPr>
        <w:spacing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8D0690" w:rsidRDefault="008D0690" w:rsidP="008D0690">
      <w:pPr>
        <w:spacing w:line="360" w:lineRule="auto"/>
        <w:rPr>
          <w:rFonts w:ascii="Arial" w:hAnsi="Arial" w:cs="Arial"/>
          <w:b/>
          <w:sz w:val="14"/>
          <w:szCs w:val="26"/>
        </w:rPr>
      </w:pPr>
    </w:p>
    <w:p w:rsidR="005D55EB" w:rsidRDefault="005D55EB" w:rsidP="008D0690">
      <w:pPr>
        <w:spacing w:line="360" w:lineRule="auto"/>
        <w:rPr>
          <w:rFonts w:ascii="Arial" w:hAnsi="Arial" w:cs="Arial"/>
          <w:b/>
          <w:sz w:val="14"/>
          <w:szCs w:val="26"/>
        </w:rPr>
      </w:pPr>
    </w:p>
    <w:p w:rsidR="005D55EB" w:rsidRDefault="005D55EB" w:rsidP="008D0690">
      <w:pPr>
        <w:spacing w:line="360" w:lineRule="auto"/>
        <w:rPr>
          <w:rFonts w:ascii="Arial" w:hAnsi="Arial" w:cs="Arial"/>
          <w:b/>
          <w:sz w:val="14"/>
          <w:szCs w:val="26"/>
        </w:rPr>
      </w:pPr>
    </w:p>
    <w:p w:rsidR="005D55EB" w:rsidRDefault="005D55EB" w:rsidP="008D0690">
      <w:pPr>
        <w:spacing w:line="360" w:lineRule="auto"/>
        <w:rPr>
          <w:rFonts w:ascii="Arial" w:hAnsi="Arial" w:cs="Arial"/>
          <w:b/>
          <w:sz w:val="14"/>
          <w:szCs w:val="26"/>
        </w:rPr>
      </w:pPr>
    </w:p>
    <w:p w:rsidR="005D55EB" w:rsidRDefault="005D55EB" w:rsidP="008D0690">
      <w:pPr>
        <w:spacing w:line="360" w:lineRule="auto"/>
        <w:rPr>
          <w:rFonts w:ascii="Arial" w:hAnsi="Arial" w:cs="Arial"/>
          <w:b/>
          <w:sz w:val="14"/>
          <w:szCs w:val="26"/>
        </w:rPr>
      </w:pPr>
    </w:p>
    <w:p w:rsidR="008D0690" w:rsidRDefault="008D0690" w:rsidP="008D0690">
      <w:pPr>
        <w:tabs>
          <w:tab w:val="left" w:pos="1680"/>
          <w:tab w:val="center" w:pos="4277"/>
        </w:tabs>
        <w:spacing w:line="360" w:lineRule="auto"/>
        <w:jc w:val="center"/>
        <w:rPr>
          <w:rFonts w:ascii="Arial" w:hAnsi="Arial" w:cs="Arial"/>
          <w:sz w:val="26"/>
          <w:szCs w:val="26"/>
        </w:rPr>
      </w:pPr>
      <w:r>
        <w:rPr>
          <w:rFonts w:ascii="Arial" w:hAnsi="Arial" w:cs="Arial"/>
          <w:b/>
          <w:sz w:val="14"/>
          <w:szCs w:val="26"/>
        </w:rPr>
        <w:t>LAS PRESENTES FIRMAS CORRESPONDEN AL RECURSO DE REVISIÓN 190/2019</w:t>
      </w:r>
    </w:p>
    <w:p w:rsidR="008D0690" w:rsidRDefault="008D0690" w:rsidP="008D0690">
      <w:pPr>
        <w:spacing w:line="360" w:lineRule="auto"/>
        <w:jc w:val="center"/>
        <w:rPr>
          <w:rFonts w:ascii="Arial" w:hAnsi="Arial" w:cs="Arial"/>
          <w:sz w:val="26"/>
          <w:szCs w:val="26"/>
        </w:rPr>
      </w:pPr>
    </w:p>
    <w:p w:rsidR="008D0690" w:rsidRDefault="008D0690" w:rsidP="008D0690">
      <w:pPr>
        <w:spacing w:line="360" w:lineRule="auto"/>
        <w:jc w:val="center"/>
        <w:rPr>
          <w:rFonts w:ascii="Arial" w:hAnsi="Arial" w:cs="Arial"/>
          <w:sz w:val="26"/>
          <w:szCs w:val="26"/>
        </w:rPr>
      </w:pPr>
    </w:p>
    <w:p w:rsidR="008D0690" w:rsidRDefault="008D0690" w:rsidP="008D0690">
      <w:pPr>
        <w:spacing w:line="360" w:lineRule="auto"/>
        <w:jc w:val="center"/>
        <w:rPr>
          <w:rFonts w:ascii="Arial" w:hAnsi="Arial" w:cs="Arial"/>
          <w:sz w:val="26"/>
          <w:szCs w:val="26"/>
        </w:rPr>
      </w:pPr>
    </w:p>
    <w:p w:rsidR="008D0690" w:rsidRDefault="008D0690" w:rsidP="008D0690">
      <w:pPr>
        <w:jc w:val="center"/>
        <w:rPr>
          <w:rFonts w:ascii="Arial" w:hAnsi="Arial" w:cs="Arial"/>
          <w:sz w:val="26"/>
          <w:szCs w:val="26"/>
        </w:rPr>
      </w:pPr>
      <w:r>
        <w:rPr>
          <w:rFonts w:ascii="Arial" w:hAnsi="Arial" w:cs="Arial"/>
          <w:sz w:val="26"/>
          <w:szCs w:val="26"/>
        </w:rPr>
        <w:t>MAGISTRADO RAÚL PALOMARES PALOMINO</w:t>
      </w:r>
    </w:p>
    <w:p w:rsidR="008D0690" w:rsidRDefault="008D0690" w:rsidP="008D0690">
      <w:pPr>
        <w:tabs>
          <w:tab w:val="center" w:pos="4135"/>
          <w:tab w:val="left" w:pos="7515"/>
        </w:tabs>
        <w:spacing w:line="360" w:lineRule="auto"/>
        <w:rPr>
          <w:rFonts w:ascii="Arial" w:hAnsi="Arial" w:cs="Arial"/>
          <w:sz w:val="26"/>
          <w:szCs w:val="26"/>
        </w:rPr>
      </w:pPr>
    </w:p>
    <w:p w:rsidR="008D0690" w:rsidRDefault="008D0690" w:rsidP="008D0690">
      <w:pPr>
        <w:tabs>
          <w:tab w:val="center" w:pos="4135"/>
          <w:tab w:val="left" w:pos="7515"/>
        </w:tabs>
        <w:spacing w:line="360" w:lineRule="auto"/>
        <w:rPr>
          <w:rFonts w:ascii="Arial" w:hAnsi="Arial" w:cs="Arial"/>
          <w:sz w:val="26"/>
          <w:szCs w:val="26"/>
        </w:rPr>
      </w:pPr>
    </w:p>
    <w:p w:rsidR="008D0690" w:rsidRDefault="008D0690" w:rsidP="008D0690">
      <w:pPr>
        <w:tabs>
          <w:tab w:val="center" w:pos="4135"/>
          <w:tab w:val="left" w:pos="7515"/>
        </w:tabs>
        <w:spacing w:line="360" w:lineRule="auto"/>
        <w:rPr>
          <w:rFonts w:ascii="Arial" w:hAnsi="Arial" w:cs="Arial"/>
          <w:sz w:val="26"/>
          <w:szCs w:val="26"/>
        </w:rPr>
      </w:pPr>
    </w:p>
    <w:p w:rsidR="008D0690" w:rsidRDefault="008D0690" w:rsidP="008D0690">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8D0690" w:rsidRDefault="008D0690" w:rsidP="008D0690">
      <w:pPr>
        <w:tabs>
          <w:tab w:val="left" w:pos="1680"/>
          <w:tab w:val="center" w:pos="4277"/>
        </w:tabs>
        <w:spacing w:line="360" w:lineRule="auto"/>
        <w:jc w:val="center"/>
        <w:rPr>
          <w:rFonts w:ascii="Arial" w:hAnsi="Arial" w:cs="Arial"/>
          <w:sz w:val="26"/>
          <w:szCs w:val="26"/>
        </w:rPr>
      </w:pPr>
    </w:p>
    <w:p w:rsidR="008D0690" w:rsidRDefault="008D0690" w:rsidP="008D0690">
      <w:pPr>
        <w:tabs>
          <w:tab w:val="left" w:pos="1680"/>
          <w:tab w:val="center" w:pos="4277"/>
        </w:tabs>
        <w:spacing w:line="360" w:lineRule="auto"/>
        <w:jc w:val="center"/>
        <w:rPr>
          <w:rFonts w:ascii="Arial" w:hAnsi="Arial" w:cs="Arial"/>
          <w:sz w:val="26"/>
          <w:szCs w:val="26"/>
        </w:rPr>
      </w:pPr>
    </w:p>
    <w:p w:rsidR="008D0690" w:rsidRDefault="008D0690" w:rsidP="008D0690">
      <w:pPr>
        <w:tabs>
          <w:tab w:val="left" w:pos="1680"/>
          <w:tab w:val="center" w:pos="4277"/>
        </w:tabs>
        <w:spacing w:line="360" w:lineRule="auto"/>
        <w:jc w:val="center"/>
        <w:rPr>
          <w:rFonts w:ascii="Arial" w:hAnsi="Arial" w:cs="Arial"/>
          <w:sz w:val="26"/>
          <w:szCs w:val="26"/>
        </w:rPr>
      </w:pPr>
    </w:p>
    <w:p w:rsidR="008D0690" w:rsidRDefault="008D0690" w:rsidP="008D0690">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8D0690" w:rsidRDefault="008D0690" w:rsidP="008D0690">
      <w:pPr>
        <w:spacing w:line="360" w:lineRule="auto"/>
        <w:jc w:val="center"/>
        <w:rPr>
          <w:rFonts w:ascii="Arial" w:hAnsi="Arial" w:cs="Arial"/>
          <w:b/>
          <w:sz w:val="14"/>
          <w:szCs w:val="26"/>
        </w:rPr>
      </w:pPr>
    </w:p>
    <w:p w:rsidR="008D0690" w:rsidRDefault="008D0690" w:rsidP="008D0690">
      <w:pPr>
        <w:spacing w:line="360" w:lineRule="auto"/>
        <w:jc w:val="center"/>
        <w:rPr>
          <w:rFonts w:ascii="Arial" w:hAnsi="Arial" w:cs="Arial"/>
          <w:b/>
          <w:sz w:val="14"/>
          <w:szCs w:val="26"/>
        </w:rPr>
      </w:pPr>
    </w:p>
    <w:p w:rsidR="008D0690" w:rsidRDefault="008D0690" w:rsidP="008D0690">
      <w:pPr>
        <w:spacing w:line="360" w:lineRule="auto"/>
        <w:jc w:val="center"/>
        <w:rPr>
          <w:rFonts w:ascii="Arial" w:hAnsi="Arial" w:cs="Arial"/>
          <w:b/>
          <w:sz w:val="14"/>
          <w:szCs w:val="26"/>
        </w:rPr>
      </w:pPr>
    </w:p>
    <w:p w:rsidR="008D0690" w:rsidRDefault="008D0690" w:rsidP="008D0690">
      <w:pPr>
        <w:jc w:val="center"/>
        <w:rPr>
          <w:rFonts w:ascii="Arial" w:hAnsi="Arial" w:cs="Arial"/>
          <w:sz w:val="26"/>
          <w:szCs w:val="26"/>
        </w:rPr>
      </w:pPr>
    </w:p>
    <w:p w:rsidR="008D0690" w:rsidRDefault="008D0690" w:rsidP="008D0690">
      <w:pPr>
        <w:pStyle w:val="Sinespaciado"/>
        <w:jc w:val="center"/>
        <w:rPr>
          <w:rFonts w:ascii="Arial" w:hAnsi="Arial" w:cs="Arial"/>
          <w:sz w:val="26"/>
          <w:szCs w:val="26"/>
        </w:rPr>
      </w:pPr>
      <w:r>
        <w:rPr>
          <w:rFonts w:ascii="Arial" w:hAnsi="Arial" w:cs="Arial"/>
          <w:sz w:val="26"/>
          <w:szCs w:val="26"/>
        </w:rPr>
        <w:t>LICENCIADA FELICITAS DÍAZ VÁZQUEZ</w:t>
      </w:r>
    </w:p>
    <w:p w:rsidR="008D0690" w:rsidRDefault="008D0690" w:rsidP="008D0690">
      <w:pPr>
        <w:pStyle w:val="Sinespaciado"/>
        <w:jc w:val="center"/>
        <w:rPr>
          <w:rFonts w:ascii="Arial" w:hAnsi="Arial" w:cs="Arial"/>
          <w:sz w:val="26"/>
          <w:szCs w:val="26"/>
        </w:rPr>
      </w:pPr>
      <w:r>
        <w:rPr>
          <w:rFonts w:ascii="Arial" w:hAnsi="Arial" w:cs="Arial"/>
          <w:sz w:val="26"/>
          <w:szCs w:val="26"/>
        </w:rPr>
        <w:t>SECRETARIA GENERAL DE ACUERDOS</w:t>
      </w:r>
    </w:p>
    <w:p w:rsidR="008D0690" w:rsidRDefault="008D0690" w:rsidP="008D0690">
      <w:pPr>
        <w:spacing w:line="360" w:lineRule="auto"/>
        <w:ind w:firstLine="708"/>
        <w:jc w:val="both"/>
        <w:rPr>
          <w:rFonts w:ascii="Arial" w:hAnsi="Arial" w:cs="Arial"/>
          <w:b/>
          <w:sz w:val="26"/>
          <w:szCs w:val="26"/>
        </w:rPr>
      </w:pPr>
    </w:p>
    <w:p w:rsidR="0071233B" w:rsidRPr="00C57D1A" w:rsidRDefault="0071233B" w:rsidP="008D0690">
      <w:pPr>
        <w:spacing w:before="240" w:line="360" w:lineRule="auto"/>
        <w:ind w:firstLine="708"/>
        <w:jc w:val="both"/>
        <w:rPr>
          <w:rFonts w:ascii="Arial" w:hAnsi="Arial" w:cs="Arial"/>
          <w:sz w:val="26"/>
          <w:szCs w:val="26"/>
        </w:rPr>
      </w:pPr>
    </w:p>
    <w:sectPr w:rsidR="0071233B" w:rsidRPr="00C57D1A" w:rsidSect="00694816">
      <w:headerReference w:type="even" r:id="rId9"/>
      <w:headerReference w:type="default"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352" w:rsidRDefault="002A1352">
      <w:pPr>
        <w:spacing w:after="0" w:line="240" w:lineRule="auto"/>
      </w:pPr>
      <w:r>
        <w:separator/>
      </w:r>
    </w:p>
  </w:endnote>
  <w:endnote w:type="continuationSeparator" w:id="0">
    <w:p w:rsidR="002A1352" w:rsidRDefault="002A1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352" w:rsidRDefault="002A1352">
      <w:pPr>
        <w:spacing w:after="0" w:line="240" w:lineRule="auto"/>
      </w:pPr>
      <w:r>
        <w:separator/>
      </w:r>
    </w:p>
  </w:footnote>
  <w:footnote w:type="continuationSeparator" w:id="0">
    <w:p w:rsidR="002A1352" w:rsidRDefault="002A1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7A2B3C" w:rsidRDefault="000F6D38" w:rsidP="00D25099">
        <w:pPr>
          <w:pStyle w:val="Encabezado"/>
          <w:jc w:val="center"/>
        </w:pPr>
        <w:r>
          <w:rPr>
            <w:noProof/>
            <w:lang w:val="es-MX" w:eastAsia="es-MX"/>
          </w:rPr>
          <w:drawing>
            <wp:anchor distT="0" distB="0" distL="114300" distR="114300" simplePos="0" relativeHeight="251663360" behindDoc="0" locked="0" layoutInCell="1" allowOverlap="1" wp14:anchorId="69DD6D5A" wp14:editId="6EB91419">
              <wp:simplePos x="0" y="0"/>
              <wp:positionH relativeFrom="column">
                <wp:posOffset>5413375</wp:posOffset>
              </wp:positionH>
              <wp:positionV relativeFrom="paragraph">
                <wp:posOffset>4414520</wp:posOffset>
              </wp:positionV>
              <wp:extent cx="923925" cy="8858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2B3C">
          <w:fldChar w:fldCharType="begin"/>
        </w:r>
        <w:r w:rsidR="007A2B3C">
          <w:instrText>PAGE   \* MERGEFORMAT</w:instrText>
        </w:r>
        <w:r w:rsidR="007A2B3C">
          <w:fldChar w:fldCharType="separate"/>
        </w:r>
        <w:r w:rsidR="00345F54">
          <w:rPr>
            <w:noProof/>
          </w:rPr>
          <w:t>6</w:t>
        </w:r>
        <w:r w:rsidR="007A2B3C">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7A2B3C" w:rsidRDefault="007A2B3C" w:rsidP="00206B99">
        <w:pPr>
          <w:pStyle w:val="Encabezado"/>
          <w:jc w:val="center"/>
          <w:rPr>
            <w:noProof/>
          </w:rPr>
        </w:pPr>
        <w:r>
          <w:fldChar w:fldCharType="begin"/>
        </w:r>
        <w:r>
          <w:instrText xml:space="preserve"> PAGE   \* MERGEFORMAT </w:instrText>
        </w:r>
        <w:r>
          <w:fldChar w:fldCharType="separate"/>
        </w:r>
        <w:r w:rsidR="00345F54">
          <w:rPr>
            <w:noProof/>
          </w:rPr>
          <w:t>7</w:t>
        </w:r>
        <w:r>
          <w:rPr>
            <w:noProof/>
          </w:rPr>
          <w:fldChar w:fldCharType="end"/>
        </w:r>
      </w:p>
      <w:p w:rsidR="000F6D38" w:rsidRDefault="000F6D38" w:rsidP="00206B99">
        <w:pPr>
          <w:pStyle w:val="Encabezado"/>
          <w:jc w:val="center"/>
          <w:rPr>
            <w:noProof/>
          </w:rPr>
        </w:pPr>
      </w:p>
      <w:p w:rsidR="008C74CA" w:rsidRDefault="00345F54" w:rsidP="008C74CA">
        <w:pPr>
          <w:pStyle w:val="Encabezado"/>
          <w:jc w:val="center"/>
        </w:pPr>
      </w:p>
    </w:sdtContent>
  </w:sdt>
  <w:p w:rsidR="00256B01" w:rsidRDefault="00256B01" w:rsidP="00256B01">
    <w:pPr>
      <w:pStyle w:val="Encabezado"/>
      <w:jc w:val="center"/>
    </w:pPr>
  </w:p>
  <w:p w:rsidR="007A2B3C" w:rsidRDefault="000F6D38" w:rsidP="00256B01">
    <w:pPr>
      <w:pStyle w:val="Encabezado"/>
      <w:jc w:val="center"/>
    </w:pPr>
    <w:r>
      <w:rPr>
        <w:noProof/>
        <w:lang w:val="es-MX" w:eastAsia="es-MX"/>
      </w:rPr>
      <w:drawing>
        <wp:anchor distT="0" distB="0" distL="114300" distR="114300" simplePos="0" relativeHeight="251662336" behindDoc="0" locked="0" layoutInCell="1" allowOverlap="1" wp14:anchorId="6A3C7948" wp14:editId="2D05B0C0">
          <wp:simplePos x="0" y="0"/>
          <wp:positionH relativeFrom="column">
            <wp:posOffset>-1168400</wp:posOffset>
          </wp:positionH>
          <wp:positionV relativeFrom="paragraph">
            <wp:posOffset>3307715</wp:posOffset>
          </wp:positionV>
          <wp:extent cx="923925" cy="8858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043A">
      <w:rPr>
        <w:noProof/>
        <w:lang w:val="es-MX" w:eastAsia="es-MX"/>
      </w:rPr>
      <w:drawing>
        <wp:anchor distT="0" distB="0" distL="114300" distR="114300" simplePos="0" relativeHeight="251661312" behindDoc="1" locked="0" layoutInCell="1" allowOverlap="1" wp14:anchorId="11D1DC27" wp14:editId="3AF78A14">
          <wp:simplePos x="0" y="0"/>
          <wp:positionH relativeFrom="margin">
            <wp:align>left</wp:align>
          </wp:positionH>
          <wp:positionV relativeFrom="paragraph">
            <wp:posOffset>3962458</wp:posOffset>
          </wp:positionV>
          <wp:extent cx="5248894" cy="3266576"/>
          <wp:effectExtent l="0" t="0" r="952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4CA" w:rsidRPr="003E6AD7">
      <w:rPr>
        <w:noProof/>
        <w:lang w:val="es-MX" w:eastAsia="es-MX"/>
      </w:rPr>
      <w:drawing>
        <wp:anchor distT="0" distB="0" distL="114300" distR="114300" simplePos="0" relativeHeight="251659264" behindDoc="0" locked="0" layoutInCell="1" allowOverlap="1" wp14:anchorId="4578E6CD" wp14:editId="4A3B0F87">
          <wp:simplePos x="0" y="0"/>
          <wp:positionH relativeFrom="page">
            <wp:posOffset>549326</wp:posOffset>
          </wp:positionH>
          <wp:positionV relativeFrom="paragraph">
            <wp:posOffset>4513224</wp:posOffset>
          </wp:positionV>
          <wp:extent cx="1118870" cy="974725"/>
          <wp:effectExtent l="0" t="0" r="508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9646029"/>
    <w:multiLevelType w:val="hybridMultilevel"/>
    <w:tmpl w:val="A52070F0"/>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8"/>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E2E"/>
    <w:rsid w:val="00002F5A"/>
    <w:rsid w:val="000042DC"/>
    <w:rsid w:val="00004A31"/>
    <w:rsid w:val="0000725B"/>
    <w:rsid w:val="00007E82"/>
    <w:rsid w:val="00011594"/>
    <w:rsid w:val="00013776"/>
    <w:rsid w:val="00014F43"/>
    <w:rsid w:val="000169A3"/>
    <w:rsid w:val="00017C09"/>
    <w:rsid w:val="00021DF1"/>
    <w:rsid w:val="0002236D"/>
    <w:rsid w:val="000225EC"/>
    <w:rsid w:val="00026C11"/>
    <w:rsid w:val="00026ED4"/>
    <w:rsid w:val="00032C48"/>
    <w:rsid w:val="000330FB"/>
    <w:rsid w:val="000346F2"/>
    <w:rsid w:val="00035047"/>
    <w:rsid w:val="00035379"/>
    <w:rsid w:val="00036D01"/>
    <w:rsid w:val="000410A1"/>
    <w:rsid w:val="00041D15"/>
    <w:rsid w:val="00043064"/>
    <w:rsid w:val="0004575F"/>
    <w:rsid w:val="00045A11"/>
    <w:rsid w:val="00050312"/>
    <w:rsid w:val="00050B7F"/>
    <w:rsid w:val="00053617"/>
    <w:rsid w:val="00053C13"/>
    <w:rsid w:val="00055CE8"/>
    <w:rsid w:val="0005701D"/>
    <w:rsid w:val="00057174"/>
    <w:rsid w:val="00057817"/>
    <w:rsid w:val="000612E4"/>
    <w:rsid w:val="00061348"/>
    <w:rsid w:val="000616B5"/>
    <w:rsid w:val="00062133"/>
    <w:rsid w:val="0006603D"/>
    <w:rsid w:val="00070777"/>
    <w:rsid w:val="000737BF"/>
    <w:rsid w:val="0007458B"/>
    <w:rsid w:val="000752E9"/>
    <w:rsid w:val="00075840"/>
    <w:rsid w:val="00076CEA"/>
    <w:rsid w:val="000803AB"/>
    <w:rsid w:val="000822AF"/>
    <w:rsid w:val="00083BEB"/>
    <w:rsid w:val="00085132"/>
    <w:rsid w:val="00085F69"/>
    <w:rsid w:val="00094546"/>
    <w:rsid w:val="0009618C"/>
    <w:rsid w:val="000961D2"/>
    <w:rsid w:val="000A1494"/>
    <w:rsid w:val="000A3114"/>
    <w:rsid w:val="000A3456"/>
    <w:rsid w:val="000A3AF0"/>
    <w:rsid w:val="000A4E40"/>
    <w:rsid w:val="000A5AD6"/>
    <w:rsid w:val="000A6360"/>
    <w:rsid w:val="000A6EC7"/>
    <w:rsid w:val="000A77F7"/>
    <w:rsid w:val="000A7BA9"/>
    <w:rsid w:val="000B0E6E"/>
    <w:rsid w:val="000B0E70"/>
    <w:rsid w:val="000B1A06"/>
    <w:rsid w:val="000B3B3B"/>
    <w:rsid w:val="000B4122"/>
    <w:rsid w:val="000C1F7C"/>
    <w:rsid w:val="000C313C"/>
    <w:rsid w:val="000C3DBF"/>
    <w:rsid w:val="000C438B"/>
    <w:rsid w:val="000C6569"/>
    <w:rsid w:val="000D04C1"/>
    <w:rsid w:val="000D0E1D"/>
    <w:rsid w:val="000D1BD0"/>
    <w:rsid w:val="000D24E8"/>
    <w:rsid w:val="000D29A1"/>
    <w:rsid w:val="000D2FDE"/>
    <w:rsid w:val="000D5B81"/>
    <w:rsid w:val="000E0146"/>
    <w:rsid w:val="000E12D3"/>
    <w:rsid w:val="000E218B"/>
    <w:rsid w:val="000E2CF6"/>
    <w:rsid w:val="000E2E24"/>
    <w:rsid w:val="000E322A"/>
    <w:rsid w:val="000E32A6"/>
    <w:rsid w:val="000E5C68"/>
    <w:rsid w:val="000F018A"/>
    <w:rsid w:val="000F251F"/>
    <w:rsid w:val="000F54B0"/>
    <w:rsid w:val="000F5D12"/>
    <w:rsid w:val="000F62C3"/>
    <w:rsid w:val="000F6D38"/>
    <w:rsid w:val="000F7CF6"/>
    <w:rsid w:val="001023AF"/>
    <w:rsid w:val="00103FE7"/>
    <w:rsid w:val="00105899"/>
    <w:rsid w:val="001058D3"/>
    <w:rsid w:val="00105DF0"/>
    <w:rsid w:val="0010644A"/>
    <w:rsid w:val="001065EF"/>
    <w:rsid w:val="001079FF"/>
    <w:rsid w:val="00110BAD"/>
    <w:rsid w:val="00111362"/>
    <w:rsid w:val="00111B33"/>
    <w:rsid w:val="00111BFC"/>
    <w:rsid w:val="001144A1"/>
    <w:rsid w:val="00114AC5"/>
    <w:rsid w:val="00116579"/>
    <w:rsid w:val="0012006E"/>
    <w:rsid w:val="00120740"/>
    <w:rsid w:val="001208F4"/>
    <w:rsid w:val="00121600"/>
    <w:rsid w:val="0012217B"/>
    <w:rsid w:val="00122F5E"/>
    <w:rsid w:val="00126F80"/>
    <w:rsid w:val="00127839"/>
    <w:rsid w:val="00127D14"/>
    <w:rsid w:val="00130500"/>
    <w:rsid w:val="001308D4"/>
    <w:rsid w:val="00130A1D"/>
    <w:rsid w:val="00131CDF"/>
    <w:rsid w:val="00133C57"/>
    <w:rsid w:val="00133D64"/>
    <w:rsid w:val="00136897"/>
    <w:rsid w:val="00136B64"/>
    <w:rsid w:val="00137197"/>
    <w:rsid w:val="00137423"/>
    <w:rsid w:val="001379C1"/>
    <w:rsid w:val="00137E1C"/>
    <w:rsid w:val="0014067A"/>
    <w:rsid w:val="0014069B"/>
    <w:rsid w:val="00141175"/>
    <w:rsid w:val="00142893"/>
    <w:rsid w:val="001438A5"/>
    <w:rsid w:val="00143B21"/>
    <w:rsid w:val="001441D3"/>
    <w:rsid w:val="0014484E"/>
    <w:rsid w:val="00146509"/>
    <w:rsid w:val="00147A8B"/>
    <w:rsid w:val="00150A73"/>
    <w:rsid w:val="00151D48"/>
    <w:rsid w:val="001528D6"/>
    <w:rsid w:val="00152A17"/>
    <w:rsid w:val="00152D3F"/>
    <w:rsid w:val="00152EF4"/>
    <w:rsid w:val="0015351E"/>
    <w:rsid w:val="00154584"/>
    <w:rsid w:val="00162A20"/>
    <w:rsid w:val="001639D7"/>
    <w:rsid w:val="00164061"/>
    <w:rsid w:val="00164BAD"/>
    <w:rsid w:val="00164ED7"/>
    <w:rsid w:val="00171831"/>
    <w:rsid w:val="00172205"/>
    <w:rsid w:val="00172B29"/>
    <w:rsid w:val="001761CB"/>
    <w:rsid w:val="0018043D"/>
    <w:rsid w:val="001809BA"/>
    <w:rsid w:val="00180F55"/>
    <w:rsid w:val="00181F41"/>
    <w:rsid w:val="001827CF"/>
    <w:rsid w:val="001843E8"/>
    <w:rsid w:val="00184B23"/>
    <w:rsid w:val="00190DAE"/>
    <w:rsid w:val="00190DE9"/>
    <w:rsid w:val="00191A27"/>
    <w:rsid w:val="00192287"/>
    <w:rsid w:val="00194A0A"/>
    <w:rsid w:val="00194A88"/>
    <w:rsid w:val="00194C5C"/>
    <w:rsid w:val="0019600D"/>
    <w:rsid w:val="001A2DD1"/>
    <w:rsid w:val="001A3755"/>
    <w:rsid w:val="001A4328"/>
    <w:rsid w:val="001A4B48"/>
    <w:rsid w:val="001A5951"/>
    <w:rsid w:val="001A5B4D"/>
    <w:rsid w:val="001A608E"/>
    <w:rsid w:val="001B1297"/>
    <w:rsid w:val="001B15CD"/>
    <w:rsid w:val="001B40F8"/>
    <w:rsid w:val="001B469D"/>
    <w:rsid w:val="001B477F"/>
    <w:rsid w:val="001B552D"/>
    <w:rsid w:val="001B5738"/>
    <w:rsid w:val="001B6227"/>
    <w:rsid w:val="001C0740"/>
    <w:rsid w:val="001C1578"/>
    <w:rsid w:val="001C1FCF"/>
    <w:rsid w:val="001C3488"/>
    <w:rsid w:val="001C4AAC"/>
    <w:rsid w:val="001C50D1"/>
    <w:rsid w:val="001C5B72"/>
    <w:rsid w:val="001C6A1B"/>
    <w:rsid w:val="001D0A5A"/>
    <w:rsid w:val="001D21AB"/>
    <w:rsid w:val="001D2397"/>
    <w:rsid w:val="001D27A6"/>
    <w:rsid w:val="001D3B81"/>
    <w:rsid w:val="001D694C"/>
    <w:rsid w:val="001D730F"/>
    <w:rsid w:val="001D7FCD"/>
    <w:rsid w:val="001E1756"/>
    <w:rsid w:val="001E1758"/>
    <w:rsid w:val="001E3B11"/>
    <w:rsid w:val="001E4BDD"/>
    <w:rsid w:val="001E503D"/>
    <w:rsid w:val="001E631B"/>
    <w:rsid w:val="001E680E"/>
    <w:rsid w:val="001F03C6"/>
    <w:rsid w:val="001F16A4"/>
    <w:rsid w:val="001F309C"/>
    <w:rsid w:val="001F72DF"/>
    <w:rsid w:val="00200843"/>
    <w:rsid w:val="00201A7F"/>
    <w:rsid w:val="0020247E"/>
    <w:rsid w:val="00203FD3"/>
    <w:rsid w:val="002058CE"/>
    <w:rsid w:val="002061DA"/>
    <w:rsid w:val="00206222"/>
    <w:rsid w:val="00206B99"/>
    <w:rsid w:val="00206BE6"/>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4AA9"/>
    <w:rsid w:val="00236064"/>
    <w:rsid w:val="002366C4"/>
    <w:rsid w:val="002372C9"/>
    <w:rsid w:val="002378DE"/>
    <w:rsid w:val="00237F22"/>
    <w:rsid w:val="0024130A"/>
    <w:rsid w:val="00242891"/>
    <w:rsid w:val="00243181"/>
    <w:rsid w:val="0024497C"/>
    <w:rsid w:val="00245BAC"/>
    <w:rsid w:val="00246862"/>
    <w:rsid w:val="00246915"/>
    <w:rsid w:val="00246B61"/>
    <w:rsid w:val="00246F70"/>
    <w:rsid w:val="00247875"/>
    <w:rsid w:val="00247D11"/>
    <w:rsid w:val="0025209F"/>
    <w:rsid w:val="00253AB4"/>
    <w:rsid w:val="00254ED2"/>
    <w:rsid w:val="00256B01"/>
    <w:rsid w:val="00262666"/>
    <w:rsid w:val="00263720"/>
    <w:rsid w:val="0026762A"/>
    <w:rsid w:val="00267A88"/>
    <w:rsid w:val="002729E4"/>
    <w:rsid w:val="00273171"/>
    <w:rsid w:val="00274366"/>
    <w:rsid w:val="002769EA"/>
    <w:rsid w:val="002802EC"/>
    <w:rsid w:val="002805AC"/>
    <w:rsid w:val="002811D0"/>
    <w:rsid w:val="00283967"/>
    <w:rsid w:val="00283B3F"/>
    <w:rsid w:val="002844AF"/>
    <w:rsid w:val="002870CA"/>
    <w:rsid w:val="002908C0"/>
    <w:rsid w:val="00291333"/>
    <w:rsid w:val="00292316"/>
    <w:rsid w:val="00292581"/>
    <w:rsid w:val="00292833"/>
    <w:rsid w:val="0029542B"/>
    <w:rsid w:val="00296748"/>
    <w:rsid w:val="002A0B1C"/>
    <w:rsid w:val="002A1352"/>
    <w:rsid w:val="002A28E5"/>
    <w:rsid w:val="002A2985"/>
    <w:rsid w:val="002A4088"/>
    <w:rsid w:val="002A411F"/>
    <w:rsid w:val="002A5510"/>
    <w:rsid w:val="002A6EF0"/>
    <w:rsid w:val="002A72DF"/>
    <w:rsid w:val="002B2AF4"/>
    <w:rsid w:val="002B3E55"/>
    <w:rsid w:val="002B5C82"/>
    <w:rsid w:val="002B73F3"/>
    <w:rsid w:val="002B7422"/>
    <w:rsid w:val="002B79C4"/>
    <w:rsid w:val="002C01EA"/>
    <w:rsid w:val="002C0324"/>
    <w:rsid w:val="002C7363"/>
    <w:rsid w:val="002D1979"/>
    <w:rsid w:val="002D2BC6"/>
    <w:rsid w:val="002D3B16"/>
    <w:rsid w:val="002D7231"/>
    <w:rsid w:val="002D796A"/>
    <w:rsid w:val="002D7BCE"/>
    <w:rsid w:val="002E07CB"/>
    <w:rsid w:val="002E0D17"/>
    <w:rsid w:val="002E26EB"/>
    <w:rsid w:val="002E796C"/>
    <w:rsid w:val="002F19AF"/>
    <w:rsid w:val="002F296F"/>
    <w:rsid w:val="002F45B6"/>
    <w:rsid w:val="002F45F6"/>
    <w:rsid w:val="002F4F72"/>
    <w:rsid w:val="002F55C4"/>
    <w:rsid w:val="002F66C4"/>
    <w:rsid w:val="002F69D0"/>
    <w:rsid w:val="002F7173"/>
    <w:rsid w:val="002F7484"/>
    <w:rsid w:val="00302511"/>
    <w:rsid w:val="00302C57"/>
    <w:rsid w:val="00303020"/>
    <w:rsid w:val="00303240"/>
    <w:rsid w:val="003032E2"/>
    <w:rsid w:val="00304999"/>
    <w:rsid w:val="003076B0"/>
    <w:rsid w:val="00307E06"/>
    <w:rsid w:val="00311BEE"/>
    <w:rsid w:val="00312470"/>
    <w:rsid w:val="003124A7"/>
    <w:rsid w:val="00315C76"/>
    <w:rsid w:val="0031730E"/>
    <w:rsid w:val="003209FD"/>
    <w:rsid w:val="00321AAB"/>
    <w:rsid w:val="00321C10"/>
    <w:rsid w:val="00322CDE"/>
    <w:rsid w:val="003253CA"/>
    <w:rsid w:val="00331836"/>
    <w:rsid w:val="0033348A"/>
    <w:rsid w:val="0033426E"/>
    <w:rsid w:val="003353BF"/>
    <w:rsid w:val="00335EF4"/>
    <w:rsid w:val="0033725F"/>
    <w:rsid w:val="00337583"/>
    <w:rsid w:val="00337805"/>
    <w:rsid w:val="0034180B"/>
    <w:rsid w:val="00342CE5"/>
    <w:rsid w:val="003435E8"/>
    <w:rsid w:val="00345F54"/>
    <w:rsid w:val="003462AA"/>
    <w:rsid w:val="00347BD8"/>
    <w:rsid w:val="003505C2"/>
    <w:rsid w:val="00352F7F"/>
    <w:rsid w:val="00355E72"/>
    <w:rsid w:val="00355F67"/>
    <w:rsid w:val="00360A0B"/>
    <w:rsid w:val="00362E0E"/>
    <w:rsid w:val="003633B9"/>
    <w:rsid w:val="003646B9"/>
    <w:rsid w:val="003675DE"/>
    <w:rsid w:val="003708D3"/>
    <w:rsid w:val="0037118C"/>
    <w:rsid w:val="003731F5"/>
    <w:rsid w:val="0037350B"/>
    <w:rsid w:val="00375176"/>
    <w:rsid w:val="00380926"/>
    <w:rsid w:val="00380BAC"/>
    <w:rsid w:val="003818BD"/>
    <w:rsid w:val="00381DC3"/>
    <w:rsid w:val="00382FD0"/>
    <w:rsid w:val="003873E7"/>
    <w:rsid w:val="00387C97"/>
    <w:rsid w:val="00392A29"/>
    <w:rsid w:val="00392C0C"/>
    <w:rsid w:val="00392ECE"/>
    <w:rsid w:val="003965ED"/>
    <w:rsid w:val="003A002F"/>
    <w:rsid w:val="003A0ACC"/>
    <w:rsid w:val="003A1F55"/>
    <w:rsid w:val="003A224B"/>
    <w:rsid w:val="003A3A38"/>
    <w:rsid w:val="003A4485"/>
    <w:rsid w:val="003A760D"/>
    <w:rsid w:val="003B1F21"/>
    <w:rsid w:val="003B20F0"/>
    <w:rsid w:val="003B2E9F"/>
    <w:rsid w:val="003B2FF4"/>
    <w:rsid w:val="003B373B"/>
    <w:rsid w:val="003B4BAF"/>
    <w:rsid w:val="003B4F5F"/>
    <w:rsid w:val="003B54ED"/>
    <w:rsid w:val="003B68EA"/>
    <w:rsid w:val="003B6C7E"/>
    <w:rsid w:val="003B79CF"/>
    <w:rsid w:val="003B7A78"/>
    <w:rsid w:val="003B7C7A"/>
    <w:rsid w:val="003C0AC1"/>
    <w:rsid w:val="003C3C72"/>
    <w:rsid w:val="003C3CE8"/>
    <w:rsid w:val="003C4A93"/>
    <w:rsid w:val="003C63BE"/>
    <w:rsid w:val="003D1EF2"/>
    <w:rsid w:val="003D5402"/>
    <w:rsid w:val="003D5E2A"/>
    <w:rsid w:val="003D707F"/>
    <w:rsid w:val="003D7F85"/>
    <w:rsid w:val="003E0B3C"/>
    <w:rsid w:val="003E0F2A"/>
    <w:rsid w:val="003E1113"/>
    <w:rsid w:val="003E15CF"/>
    <w:rsid w:val="003E2B2E"/>
    <w:rsid w:val="003E2C06"/>
    <w:rsid w:val="003E4484"/>
    <w:rsid w:val="003E52CC"/>
    <w:rsid w:val="003E5B1E"/>
    <w:rsid w:val="003E7801"/>
    <w:rsid w:val="003E7C91"/>
    <w:rsid w:val="003F09E7"/>
    <w:rsid w:val="003F47AD"/>
    <w:rsid w:val="003F5E8A"/>
    <w:rsid w:val="003F6240"/>
    <w:rsid w:val="00400164"/>
    <w:rsid w:val="0040457E"/>
    <w:rsid w:val="00407B2F"/>
    <w:rsid w:val="00411707"/>
    <w:rsid w:val="0041281D"/>
    <w:rsid w:val="0041349D"/>
    <w:rsid w:val="004138D3"/>
    <w:rsid w:val="00415430"/>
    <w:rsid w:val="0041760B"/>
    <w:rsid w:val="00423A9D"/>
    <w:rsid w:val="00424229"/>
    <w:rsid w:val="0042511A"/>
    <w:rsid w:val="00427081"/>
    <w:rsid w:val="004300D4"/>
    <w:rsid w:val="00430E6F"/>
    <w:rsid w:val="00432CD7"/>
    <w:rsid w:val="00433FAD"/>
    <w:rsid w:val="004407BC"/>
    <w:rsid w:val="004426E6"/>
    <w:rsid w:val="004436DB"/>
    <w:rsid w:val="00444733"/>
    <w:rsid w:val="004503A6"/>
    <w:rsid w:val="00454494"/>
    <w:rsid w:val="004563AA"/>
    <w:rsid w:val="004567C7"/>
    <w:rsid w:val="00457CC7"/>
    <w:rsid w:val="00461189"/>
    <w:rsid w:val="004633DC"/>
    <w:rsid w:val="00466DD6"/>
    <w:rsid w:val="004715AF"/>
    <w:rsid w:val="00472E19"/>
    <w:rsid w:val="00474E30"/>
    <w:rsid w:val="004762AD"/>
    <w:rsid w:val="0047763B"/>
    <w:rsid w:val="00484E00"/>
    <w:rsid w:val="00485388"/>
    <w:rsid w:val="004870D8"/>
    <w:rsid w:val="00491DA5"/>
    <w:rsid w:val="004961AD"/>
    <w:rsid w:val="00497E3B"/>
    <w:rsid w:val="004A088F"/>
    <w:rsid w:val="004A2326"/>
    <w:rsid w:val="004A319F"/>
    <w:rsid w:val="004A4ECC"/>
    <w:rsid w:val="004B2759"/>
    <w:rsid w:val="004B277C"/>
    <w:rsid w:val="004B3A33"/>
    <w:rsid w:val="004B3D2E"/>
    <w:rsid w:val="004B483F"/>
    <w:rsid w:val="004B48D5"/>
    <w:rsid w:val="004B6F87"/>
    <w:rsid w:val="004B748E"/>
    <w:rsid w:val="004B74CE"/>
    <w:rsid w:val="004B7A3D"/>
    <w:rsid w:val="004C0D90"/>
    <w:rsid w:val="004C1006"/>
    <w:rsid w:val="004C10F3"/>
    <w:rsid w:val="004C20AC"/>
    <w:rsid w:val="004C32A1"/>
    <w:rsid w:val="004C3E7C"/>
    <w:rsid w:val="004C4306"/>
    <w:rsid w:val="004C456C"/>
    <w:rsid w:val="004C489E"/>
    <w:rsid w:val="004C57A9"/>
    <w:rsid w:val="004D316A"/>
    <w:rsid w:val="004D33A4"/>
    <w:rsid w:val="004D3ADD"/>
    <w:rsid w:val="004D5713"/>
    <w:rsid w:val="004D5934"/>
    <w:rsid w:val="004D6FEE"/>
    <w:rsid w:val="004D72BE"/>
    <w:rsid w:val="004D7564"/>
    <w:rsid w:val="004E05C4"/>
    <w:rsid w:val="004E154D"/>
    <w:rsid w:val="004E16A4"/>
    <w:rsid w:val="004E1A36"/>
    <w:rsid w:val="004E5D15"/>
    <w:rsid w:val="004E65F6"/>
    <w:rsid w:val="004E661E"/>
    <w:rsid w:val="004E7280"/>
    <w:rsid w:val="004F03BE"/>
    <w:rsid w:val="004F3787"/>
    <w:rsid w:val="004F3AFC"/>
    <w:rsid w:val="004F4970"/>
    <w:rsid w:val="004F4B8D"/>
    <w:rsid w:val="004F5821"/>
    <w:rsid w:val="004F674E"/>
    <w:rsid w:val="005006DA"/>
    <w:rsid w:val="00501354"/>
    <w:rsid w:val="00501DFC"/>
    <w:rsid w:val="00501EAB"/>
    <w:rsid w:val="005043E1"/>
    <w:rsid w:val="005068F2"/>
    <w:rsid w:val="00510956"/>
    <w:rsid w:val="00510C9F"/>
    <w:rsid w:val="005115C3"/>
    <w:rsid w:val="00512FF2"/>
    <w:rsid w:val="0051307B"/>
    <w:rsid w:val="00513626"/>
    <w:rsid w:val="0051428C"/>
    <w:rsid w:val="00514D1F"/>
    <w:rsid w:val="00515E05"/>
    <w:rsid w:val="00516F56"/>
    <w:rsid w:val="00517C59"/>
    <w:rsid w:val="00520000"/>
    <w:rsid w:val="00520145"/>
    <w:rsid w:val="0052194C"/>
    <w:rsid w:val="0052247B"/>
    <w:rsid w:val="00524784"/>
    <w:rsid w:val="00526DC4"/>
    <w:rsid w:val="005300DF"/>
    <w:rsid w:val="005302FA"/>
    <w:rsid w:val="00531A5A"/>
    <w:rsid w:val="00531A6D"/>
    <w:rsid w:val="00531B0F"/>
    <w:rsid w:val="00531B2A"/>
    <w:rsid w:val="00531DE3"/>
    <w:rsid w:val="00532CBA"/>
    <w:rsid w:val="00533D1B"/>
    <w:rsid w:val="00534C95"/>
    <w:rsid w:val="005352A6"/>
    <w:rsid w:val="00535363"/>
    <w:rsid w:val="00535C8B"/>
    <w:rsid w:val="0053715D"/>
    <w:rsid w:val="00541B18"/>
    <w:rsid w:val="00542671"/>
    <w:rsid w:val="005443FC"/>
    <w:rsid w:val="00544A76"/>
    <w:rsid w:val="00545D35"/>
    <w:rsid w:val="005478F9"/>
    <w:rsid w:val="00550559"/>
    <w:rsid w:val="00551263"/>
    <w:rsid w:val="00551897"/>
    <w:rsid w:val="00553578"/>
    <w:rsid w:val="00556C9D"/>
    <w:rsid w:val="00557727"/>
    <w:rsid w:val="005609AA"/>
    <w:rsid w:val="00563B9C"/>
    <w:rsid w:val="00565465"/>
    <w:rsid w:val="00566AD2"/>
    <w:rsid w:val="00566D8A"/>
    <w:rsid w:val="00567E8E"/>
    <w:rsid w:val="0057052D"/>
    <w:rsid w:val="005707BD"/>
    <w:rsid w:val="00571B02"/>
    <w:rsid w:val="005720EB"/>
    <w:rsid w:val="00572775"/>
    <w:rsid w:val="00572D0A"/>
    <w:rsid w:val="005758AC"/>
    <w:rsid w:val="005770F4"/>
    <w:rsid w:val="005776B9"/>
    <w:rsid w:val="00580F64"/>
    <w:rsid w:val="005817AB"/>
    <w:rsid w:val="005864C3"/>
    <w:rsid w:val="005903F7"/>
    <w:rsid w:val="005913ED"/>
    <w:rsid w:val="00593333"/>
    <w:rsid w:val="00594670"/>
    <w:rsid w:val="00594F1B"/>
    <w:rsid w:val="00595186"/>
    <w:rsid w:val="00597C5A"/>
    <w:rsid w:val="005A0A32"/>
    <w:rsid w:val="005A0D5F"/>
    <w:rsid w:val="005A1495"/>
    <w:rsid w:val="005A1C28"/>
    <w:rsid w:val="005A3675"/>
    <w:rsid w:val="005A3800"/>
    <w:rsid w:val="005A415D"/>
    <w:rsid w:val="005A493F"/>
    <w:rsid w:val="005A64B0"/>
    <w:rsid w:val="005A65B0"/>
    <w:rsid w:val="005B0467"/>
    <w:rsid w:val="005B0CDA"/>
    <w:rsid w:val="005B13A7"/>
    <w:rsid w:val="005B2365"/>
    <w:rsid w:val="005B3D22"/>
    <w:rsid w:val="005B6FF2"/>
    <w:rsid w:val="005B74A1"/>
    <w:rsid w:val="005C0B46"/>
    <w:rsid w:val="005C2C8E"/>
    <w:rsid w:val="005C3258"/>
    <w:rsid w:val="005C32A7"/>
    <w:rsid w:val="005C33BA"/>
    <w:rsid w:val="005C3AA7"/>
    <w:rsid w:val="005C414F"/>
    <w:rsid w:val="005C770C"/>
    <w:rsid w:val="005C784E"/>
    <w:rsid w:val="005C7C2F"/>
    <w:rsid w:val="005D1684"/>
    <w:rsid w:val="005D1F82"/>
    <w:rsid w:val="005D3F0B"/>
    <w:rsid w:val="005D4300"/>
    <w:rsid w:val="005D536A"/>
    <w:rsid w:val="005D55EB"/>
    <w:rsid w:val="005D5BF5"/>
    <w:rsid w:val="005D6257"/>
    <w:rsid w:val="005D62CD"/>
    <w:rsid w:val="005D65FC"/>
    <w:rsid w:val="005D74CC"/>
    <w:rsid w:val="005D751A"/>
    <w:rsid w:val="005E05EB"/>
    <w:rsid w:val="005E15B4"/>
    <w:rsid w:val="005E18B0"/>
    <w:rsid w:val="005E3275"/>
    <w:rsid w:val="005E40A8"/>
    <w:rsid w:val="005E5273"/>
    <w:rsid w:val="005E6972"/>
    <w:rsid w:val="005E76E1"/>
    <w:rsid w:val="005F0B76"/>
    <w:rsid w:val="005F1575"/>
    <w:rsid w:val="005F35AE"/>
    <w:rsid w:val="005F7C3D"/>
    <w:rsid w:val="006012BD"/>
    <w:rsid w:val="00602086"/>
    <w:rsid w:val="006031E8"/>
    <w:rsid w:val="0060326D"/>
    <w:rsid w:val="00604002"/>
    <w:rsid w:val="0060423E"/>
    <w:rsid w:val="0060569F"/>
    <w:rsid w:val="00605D2B"/>
    <w:rsid w:val="006062DA"/>
    <w:rsid w:val="00607309"/>
    <w:rsid w:val="00607F3D"/>
    <w:rsid w:val="006105BC"/>
    <w:rsid w:val="00610C46"/>
    <w:rsid w:val="00611349"/>
    <w:rsid w:val="00611746"/>
    <w:rsid w:val="0061196D"/>
    <w:rsid w:val="00611DD6"/>
    <w:rsid w:val="00613991"/>
    <w:rsid w:val="00614081"/>
    <w:rsid w:val="006150FB"/>
    <w:rsid w:val="00616F7E"/>
    <w:rsid w:val="00621035"/>
    <w:rsid w:val="00621070"/>
    <w:rsid w:val="00621476"/>
    <w:rsid w:val="00624307"/>
    <w:rsid w:val="006305C2"/>
    <w:rsid w:val="00630C62"/>
    <w:rsid w:val="00633FA0"/>
    <w:rsid w:val="006345EE"/>
    <w:rsid w:val="00635CA3"/>
    <w:rsid w:val="006361ED"/>
    <w:rsid w:val="006418C8"/>
    <w:rsid w:val="00641ABB"/>
    <w:rsid w:val="006422F6"/>
    <w:rsid w:val="00642456"/>
    <w:rsid w:val="0064256C"/>
    <w:rsid w:val="006427D9"/>
    <w:rsid w:val="00643498"/>
    <w:rsid w:val="00645439"/>
    <w:rsid w:val="00645D4A"/>
    <w:rsid w:val="00645E2A"/>
    <w:rsid w:val="00650D73"/>
    <w:rsid w:val="006518F1"/>
    <w:rsid w:val="0065279D"/>
    <w:rsid w:val="00653354"/>
    <w:rsid w:val="00653C7A"/>
    <w:rsid w:val="006547D4"/>
    <w:rsid w:val="00655BA3"/>
    <w:rsid w:val="00655D87"/>
    <w:rsid w:val="00661E08"/>
    <w:rsid w:val="00662FE6"/>
    <w:rsid w:val="0066306B"/>
    <w:rsid w:val="0066335A"/>
    <w:rsid w:val="0066407D"/>
    <w:rsid w:val="006640C5"/>
    <w:rsid w:val="006666BD"/>
    <w:rsid w:val="00670A3B"/>
    <w:rsid w:val="00671144"/>
    <w:rsid w:val="0067369E"/>
    <w:rsid w:val="00675661"/>
    <w:rsid w:val="0068070D"/>
    <w:rsid w:val="00681F17"/>
    <w:rsid w:val="00682164"/>
    <w:rsid w:val="006826DA"/>
    <w:rsid w:val="0068325D"/>
    <w:rsid w:val="00683DC9"/>
    <w:rsid w:val="00685A2A"/>
    <w:rsid w:val="00687B92"/>
    <w:rsid w:val="006916E5"/>
    <w:rsid w:val="006921D8"/>
    <w:rsid w:val="00692778"/>
    <w:rsid w:val="00694816"/>
    <w:rsid w:val="00696616"/>
    <w:rsid w:val="00696EB4"/>
    <w:rsid w:val="00696F11"/>
    <w:rsid w:val="00697ECB"/>
    <w:rsid w:val="006A037E"/>
    <w:rsid w:val="006A0B3A"/>
    <w:rsid w:val="006A141D"/>
    <w:rsid w:val="006A3428"/>
    <w:rsid w:val="006A43C9"/>
    <w:rsid w:val="006A4C24"/>
    <w:rsid w:val="006A5F24"/>
    <w:rsid w:val="006A6DCC"/>
    <w:rsid w:val="006A6FE7"/>
    <w:rsid w:val="006B0915"/>
    <w:rsid w:val="006B0AA4"/>
    <w:rsid w:val="006B0B08"/>
    <w:rsid w:val="006B10A8"/>
    <w:rsid w:val="006B119B"/>
    <w:rsid w:val="006B1F6B"/>
    <w:rsid w:val="006B26D3"/>
    <w:rsid w:val="006B3BEA"/>
    <w:rsid w:val="006B4FD6"/>
    <w:rsid w:val="006B52CD"/>
    <w:rsid w:val="006B71C0"/>
    <w:rsid w:val="006B78C5"/>
    <w:rsid w:val="006C2F23"/>
    <w:rsid w:val="006C31AF"/>
    <w:rsid w:val="006C3540"/>
    <w:rsid w:val="006C3C4F"/>
    <w:rsid w:val="006C4D75"/>
    <w:rsid w:val="006D002E"/>
    <w:rsid w:val="006D1203"/>
    <w:rsid w:val="006D4142"/>
    <w:rsid w:val="006D7AAA"/>
    <w:rsid w:val="006D7B67"/>
    <w:rsid w:val="006E04EF"/>
    <w:rsid w:val="006E18BB"/>
    <w:rsid w:val="006E1B16"/>
    <w:rsid w:val="006E1CFD"/>
    <w:rsid w:val="006E22F2"/>
    <w:rsid w:val="006E27BA"/>
    <w:rsid w:val="006E40EA"/>
    <w:rsid w:val="006E43D3"/>
    <w:rsid w:val="006E44A9"/>
    <w:rsid w:val="006E6519"/>
    <w:rsid w:val="006F0897"/>
    <w:rsid w:val="006F0D29"/>
    <w:rsid w:val="006F2412"/>
    <w:rsid w:val="006F3363"/>
    <w:rsid w:val="006F4093"/>
    <w:rsid w:val="006F4B6F"/>
    <w:rsid w:val="006F5760"/>
    <w:rsid w:val="006F66FB"/>
    <w:rsid w:val="006F6BE0"/>
    <w:rsid w:val="006F7275"/>
    <w:rsid w:val="00700013"/>
    <w:rsid w:val="0070099B"/>
    <w:rsid w:val="00701FA5"/>
    <w:rsid w:val="00702141"/>
    <w:rsid w:val="00702862"/>
    <w:rsid w:val="00702D97"/>
    <w:rsid w:val="00703F64"/>
    <w:rsid w:val="00704CD1"/>
    <w:rsid w:val="0070679D"/>
    <w:rsid w:val="00707019"/>
    <w:rsid w:val="00707245"/>
    <w:rsid w:val="007119CB"/>
    <w:rsid w:val="00711B4E"/>
    <w:rsid w:val="0071233B"/>
    <w:rsid w:val="00712EE0"/>
    <w:rsid w:val="00716874"/>
    <w:rsid w:val="0071716F"/>
    <w:rsid w:val="00717613"/>
    <w:rsid w:val="0072215B"/>
    <w:rsid w:val="0072271C"/>
    <w:rsid w:val="00723286"/>
    <w:rsid w:val="00725734"/>
    <w:rsid w:val="00727C09"/>
    <w:rsid w:val="00730992"/>
    <w:rsid w:val="00732633"/>
    <w:rsid w:val="00733866"/>
    <w:rsid w:val="00734976"/>
    <w:rsid w:val="007372AF"/>
    <w:rsid w:val="007372F0"/>
    <w:rsid w:val="00737CF4"/>
    <w:rsid w:val="007402AF"/>
    <w:rsid w:val="007419B3"/>
    <w:rsid w:val="00742461"/>
    <w:rsid w:val="00742758"/>
    <w:rsid w:val="0074315B"/>
    <w:rsid w:val="00745DF1"/>
    <w:rsid w:val="00745F93"/>
    <w:rsid w:val="00747AB7"/>
    <w:rsid w:val="00752B02"/>
    <w:rsid w:val="00755251"/>
    <w:rsid w:val="00755D6C"/>
    <w:rsid w:val="007568F4"/>
    <w:rsid w:val="0075724E"/>
    <w:rsid w:val="0076494C"/>
    <w:rsid w:val="00766389"/>
    <w:rsid w:val="00766A31"/>
    <w:rsid w:val="0077356E"/>
    <w:rsid w:val="007737E8"/>
    <w:rsid w:val="00773DC9"/>
    <w:rsid w:val="007740BF"/>
    <w:rsid w:val="007758EE"/>
    <w:rsid w:val="00776E5E"/>
    <w:rsid w:val="0077739D"/>
    <w:rsid w:val="007806D4"/>
    <w:rsid w:val="00780E6A"/>
    <w:rsid w:val="0078132A"/>
    <w:rsid w:val="00782019"/>
    <w:rsid w:val="0078202A"/>
    <w:rsid w:val="00783C46"/>
    <w:rsid w:val="00785325"/>
    <w:rsid w:val="00790C1A"/>
    <w:rsid w:val="00790E52"/>
    <w:rsid w:val="00791F12"/>
    <w:rsid w:val="00792E46"/>
    <w:rsid w:val="007931B7"/>
    <w:rsid w:val="00795CE3"/>
    <w:rsid w:val="007A0743"/>
    <w:rsid w:val="007A09F8"/>
    <w:rsid w:val="007A0DD5"/>
    <w:rsid w:val="007A1ABA"/>
    <w:rsid w:val="007A245E"/>
    <w:rsid w:val="007A25A8"/>
    <w:rsid w:val="007A2B3C"/>
    <w:rsid w:val="007A31E3"/>
    <w:rsid w:val="007A3ECB"/>
    <w:rsid w:val="007A4CC0"/>
    <w:rsid w:val="007B0E0D"/>
    <w:rsid w:val="007B2697"/>
    <w:rsid w:val="007B29E4"/>
    <w:rsid w:val="007B448D"/>
    <w:rsid w:val="007B6958"/>
    <w:rsid w:val="007C2391"/>
    <w:rsid w:val="007C4D7C"/>
    <w:rsid w:val="007C4FC7"/>
    <w:rsid w:val="007C5134"/>
    <w:rsid w:val="007C6CD3"/>
    <w:rsid w:val="007C75D3"/>
    <w:rsid w:val="007C7AD1"/>
    <w:rsid w:val="007D07FB"/>
    <w:rsid w:val="007D0CC7"/>
    <w:rsid w:val="007D2543"/>
    <w:rsid w:val="007D4645"/>
    <w:rsid w:val="007D4E0F"/>
    <w:rsid w:val="007D55DA"/>
    <w:rsid w:val="007D65C6"/>
    <w:rsid w:val="007D6D8D"/>
    <w:rsid w:val="007D7278"/>
    <w:rsid w:val="007D7972"/>
    <w:rsid w:val="007E1BC3"/>
    <w:rsid w:val="007E32FC"/>
    <w:rsid w:val="007E503E"/>
    <w:rsid w:val="007E52F1"/>
    <w:rsid w:val="007E6F05"/>
    <w:rsid w:val="007E7DD4"/>
    <w:rsid w:val="007F1451"/>
    <w:rsid w:val="007F3488"/>
    <w:rsid w:val="007F4057"/>
    <w:rsid w:val="007F43B4"/>
    <w:rsid w:val="007F4ED0"/>
    <w:rsid w:val="007F566C"/>
    <w:rsid w:val="007F5AE4"/>
    <w:rsid w:val="007F6444"/>
    <w:rsid w:val="007F64F9"/>
    <w:rsid w:val="007F6E6F"/>
    <w:rsid w:val="007F7B65"/>
    <w:rsid w:val="007F7F91"/>
    <w:rsid w:val="0080043A"/>
    <w:rsid w:val="00801F35"/>
    <w:rsid w:val="0080399F"/>
    <w:rsid w:val="0080417F"/>
    <w:rsid w:val="00805C67"/>
    <w:rsid w:val="00807736"/>
    <w:rsid w:val="00807D70"/>
    <w:rsid w:val="008117A7"/>
    <w:rsid w:val="00814AF8"/>
    <w:rsid w:val="00815878"/>
    <w:rsid w:val="0082010D"/>
    <w:rsid w:val="00821C04"/>
    <w:rsid w:val="00821DA5"/>
    <w:rsid w:val="00823AF1"/>
    <w:rsid w:val="0083002A"/>
    <w:rsid w:val="00830884"/>
    <w:rsid w:val="00832757"/>
    <w:rsid w:val="00832BFA"/>
    <w:rsid w:val="00832FE5"/>
    <w:rsid w:val="00835FFA"/>
    <w:rsid w:val="0084114B"/>
    <w:rsid w:val="00841573"/>
    <w:rsid w:val="00841CA9"/>
    <w:rsid w:val="00842C2D"/>
    <w:rsid w:val="00842ED4"/>
    <w:rsid w:val="008430A6"/>
    <w:rsid w:val="008444EF"/>
    <w:rsid w:val="00845A4B"/>
    <w:rsid w:val="00845EA4"/>
    <w:rsid w:val="00847A1D"/>
    <w:rsid w:val="008550F0"/>
    <w:rsid w:val="00855650"/>
    <w:rsid w:val="00857BD3"/>
    <w:rsid w:val="00860037"/>
    <w:rsid w:val="008606D5"/>
    <w:rsid w:val="00860FEF"/>
    <w:rsid w:val="008618D9"/>
    <w:rsid w:val="0086287A"/>
    <w:rsid w:val="00862ACA"/>
    <w:rsid w:val="0086361E"/>
    <w:rsid w:val="008649E5"/>
    <w:rsid w:val="00864EBA"/>
    <w:rsid w:val="00864F72"/>
    <w:rsid w:val="0086594B"/>
    <w:rsid w:val="008738A1"/>
    <w:rsid w:val="00873D60"/>
    <w:rsid w:val="00874D05"/>
    <w:rsid w:val="00875CD2"/>
    <w:rsid w:val="00881FFB"/>
    <w:rsid w:val="00882B6A"/>
    <w:rsid w:val="00883E64"/>
    <w:rsid w:val="0088403D"/>
    <w:rsid w:val="008850E5"/>
    <w:rsid w:val="00885C97"/>
    <w:rsid w:val="00885CDE"/>
    <w:rsid w:val="00890840"/>
    <w:rsid w:val="008946EA"/>
    <w:rsid w:val="008947B5"/>
    <w:rsid w:val="00894B27"/>
    <w:rsid w:val="00894D4A"/>
    <w:rsid w:val="00897C9D"/>
    <w:rsid w:val="008A20F1"/>
    <w:rsid w:val="008A2A09"/>
    <w:rsid w:val="008A47B2"/>
    <w:rsid w:val="008A5670"/>
    <w:rsid w:val="008A6B4E"/>
    <w:rsid w:val="008A6E82"/>
    <w:rsid w:val="008A7079"/>
    <w:rsid w:val="008B1D4F"/>
    <w:rsid w:val="008B2931"/>
    <w:rsid w:val="008B29F6"/>
    <w:rsid w:val="008B2E64"/>
    <w:rsid w:val="008B2FDE"/>
    <w:rsid w:val="008B4B2E"/>
    <w:rsid w:val="008B4EBC"/>
    <w:rsid w:val="008B5756"/>
    <w:rsid w:val="008B5E35"/>
    <w:rsid w:val="008C25FC"/>
    <w:rsid w:val="008C297E"/>
    <w:rsid w:val="008C380D"/>
    <w:rsid w:val="008C4AF8"/>
    <w:rsid w:val="008C508D"/>
    <w:rsid w:val="008C6510"/>
    <w:rsid w:val="008C74CA"/>
    <w:rsid w:val="008D04B8"/>
    <w:rsid w:val="008D0690"/>
    <w:rsid w:val="008D096D"/>
    <w:rsid w:val="008D1236"/>
    <w:rsid w:val="008D25D5"/>
    <w:rsid w:val="008D30EF"/>
    <w:rsid w:val="008D42AE"/>
    <w:rsid w:val="008E0FE3"/>
    <w:rsid w:val="008E215F"/>
    <w:rsid w:val="008E4231"/>
    <w:rsid w:val="008E586E"/>
    <w:rsid w:val="008E6C8F"/>
    <w:rsid w:val="008E7605"/>
    <w:rsid w:val="008F05C2"/>
    <w:rsid w:val="008F2AD5"/>
    <w:rsid w:val="008F52F4"/>
    <w:rsid w:val="008F6A42"/>
    <w:rsid w:val="008F7D31"/>
    <w:rsid w:val="00900115"/>
    <w:rsid w:val="009007FC"/>
    <w:rsid w:val="00901013"/>
    <w:rsid w:val="0090282D"/>
    <w:rsid w:val="00903BE5"/>
    <w:rsid w:val="009049BE"/>
    <w:rsid w:val="009073DD"/>
    <w:rsid w:val="00907FE3"/>
    <w:rsid w:val="009111EA"/>
    <w:rsid w:val="0091170B"/>
    <w:rsid w:val="00912837"/>
    <w:rsid w:val="0091304F"/>
    <w:rsid w:val="009133A9"/>
    <w:rsid w:val="00913895"/>
    <w:rsid w:val="00913A80"/>
    <w:rsid w:val="009159DA"/>
    <w:rsid w:val="00920D15"/>
    <w:rsid w:val="009210A6"/>
    <w:rsid w:val="009233B3"/>
    <w:rsid w:val="00923D0E"/>
    <w:rsid w:val="00926FCD"/>
    <w:rsid w:val="009275B9"/>
    <w:rsid w:val="00927607"/>
    <w:rsid w:val="009277AF"/>
    <w:rsid w:val="00931E3D"/>
    <w:rsid w:val="009344FD"/>
    <w:rsid w:val="0093718A"/>
    <w:rsid w:val="0094005B"/>
    <w:rsid w:val="00941EF8"/>
    <w:rsid w:val="00943709"/>
    <w:rsid w:val="00943B62"/>
    <w:rsid w:val="0094607A"/>
    <w:rsid w:val="00947785"/>
    <w:rsid w:val="00952598"/>
    <w:rsid w:val="00953623"/>
    <w:rsid w:val="00954227"/>
    <w:rsid w:val="00956CD1"/>
    <w:rsid w:val="009623FA"/>
    <w:rsid w:val="00964969"/>
    <w:rsid w:val="00964A87"/>
    <w:rsid w:val="00965794"/>
    <w:rsid w:val="00965870"/>
    <w:rsid w:val="00970BC4"/>
    <w:rsid w:val="009723B9"/>
    <w:rsid w:val="00973D8D"/>
    <w:rsid w:val="00974123"/>
    <w:rsid w:val="009752F6"/>
    <w:rsid w:val="009758DB"/>
    <w:rsid w:val="009768B5"/>
    <w:rsid w:val="0097768E"/>
    <w:rsid w:val="00983201"/>
    <w:rsid w:val="00984197"/>
    <w:rsid w:val="00986534"/>
    <w:rsid w:val="00986646"/>
    <w:rsid w:val="00991870"/>
    <w:rsid w:val="0099568A"/>
    <w:rsid w:val="00995692"/>
    <w:rsid w:val="00996B6C"/>
    <w:rsid w:val="00997217"/>
    <w:rsid w:val="00997F96"/>
    <w:rsid w:val="009A2301"/>
    <w:rsid w:val="009A2AF6"/>
    <w:rsid w:val="009A33AC"/>
    <w:rsid w:val="009A33BE"/>
    <w:rsid w:val="009A49F9"/>
    <w:rsid w:val="009A5AE2"/>
    <w:rsid w:val="009A5D8D"/>
    <w:rsid w:val="009A6781"/>
    <w:rsid w:val="009B1106"/>
    <w:rsid w:val="009B1EAF"/>
    <w:rsid w:val="009B38C8"/>
    <w:rsid w:val="009B3FAA"/>
    <w:rsid w:val="009B6CBD"/>
    <w:rsid w:val="009C390E"/>
    <w:rsid w:val="009C4221"/>
    <w:rsid w:val="009D1ED8"/>
    <w:rsid w:val="009D4214"/>
    <w:rsid w:val="009D423D"/>
    <w:rsid w:val="009D4A0A"/>
    <w:rsid w:val="009D5654"/>
    <w:rsid w:val="009D6659"/>
    <w:rsid w:val="009D7058"/>
    <w:rsid w:val="009D7590"/>
    <w:rsid w:val="009E0336"/>
    <w:rsid w:val="009E10EC"/>
    <w:rsid w:val="009E3A9A"/>
    <w:rsid w:val="009E5841"/>
    <w:rsid w:val="009E7B57"/>
    <w:rsid w:val="009F50FA"/>
    <w:rsid w:val="00A022D9"/>
    <w:rsid w:val="00A033BB"/>
    <w:rsid w:val="00A0357E"/>
    <w:rsid w:val="00A045F4"/>
    <w:rsid w:val="00A05B4F"/>
    <w:rsid w:val="00A06070"/>
    <w:rsid w:val="00A10132"/>
    <w:rsid w:val="00A10387"/>
    <w:rsid w:val="00A142B5"/>
    <w:rsid w:val="00A15CE2"/>
    <w:rsid w:val="00A20505"/>
    <w:rsid w:val="00A21B13"/>
    <w:rsid w:val="00A2508C"/>
    <w:rsid w:val="00A2572E"/>
    <w:rsid w:val="00A25FC0"/>
    <w:rsid w:val="00A262B6"/>
    <w:rsid w:val="00A26D41"/>
    <w:rsid w:val="00A27138"/>
    <w:rsid w:val="00A3229B"/>
    <w:rsid w:val="00A3286F"/>
    <w:rsid w:val="00A32B32"/>
    <w:rsid w:val="00A3359F"/>
    <w:rsid w:val="00A33A89"/>
    <w:rsid w:val="00A3709C"/>
    <w:rsid w:val="00A3728F"/>
    <w:rsid w:val="00A4105D"/>
    <w:rsid w:val="00A442A4"/>
    <w:rsid w:val="00A4466C"/>
    <w:rsid w:val="00A44AF2"/>
    <w:rsid w:val="00A4628E"/>
    <w:rsid w:val="00A47689"/>
    <w:rsid w:val="00A51216"/>
    <w:rsid w:val="00A5172E"/>
    <w:rsid w:val="00A518B3"/>
    <w:rsid w:val="00A5314A"/>
    <w:rsid w:val="00A579FE"/>
    <w:rsid w:val="00A57F60"/>
    <w:rsid w:val="00A61831"/>
    <w:rsid w:val="00A61B50"/>
    <w:rsid w:val="00A65B8D"/>
    <w:rsid w:val="00A65E26"/>
    <w:rsid w:val="00A67424"/>
    <w:rsid w:val="00A703CE"/>
    <w:rsid w:val="00A7188F"/>
    <w:rsid w:val="00A7216C"/>
    <w:rsid w:val="00A7622C"/>
    <w:rsid w:val="00A77949"/>
    <w:rsid w:val="00A77DC7"/>
    <w:rsid w:val="00A8007D"/>
    <w:rsid w:val="00A805A1"/>
    <w:rsid w:val="00A80B43"/>
    <w:rsid w:val="00A8244C"/>
    <w:rsid w:val="00A83D36"/>
    <w:rsid w:val="00A83D4E"/>
    <w:rsid w:val="00A85B97"/>
    <w:rsid w:val="00A86899"/>
    <w:rsid w:val="00A86C3E"/>
    <w:rsid w:val="00A870FA"/>
    <w:rsid w:val="00A87174"/>
    <w:rsid w:val="00A923D9"/>
    <w:rsid w:val="00A93F22"/>
    <w:rsid w:val="00A94E2C"/>
    <w:rsid w:val="00A96674"/>
    <w:rsid w:val="00A977D1"/>
    <w:rsid w:val="00AA0100"/>
    <w:rsid w:val="00AA0A4A"/>
    <w:rsid w:val="00AA27AB"/>
    <w:rsid w:val="00AA29E9"/>
    <w:rsid w:val="00AA38C5"/>
    <w:rsid w:val="00AA3DF2"/>
    <w:rsid w:val="00AA749F"/>
    <w:rsid w:val="00AB00F1"/>
    <w:rsid w:val="00AB0764"/>
    <w:rsid w:val="00AB10A6"/>
    <w:rsid w:val="00AB19C6"/>
    <w:rsid w:val="00AB1E7B"/>
    <w:rsid w:val="00AB628D"/>
    <w:rsid w:val="00AB641E"/>
    <w:rsid w:val="00AB6C33"/>
    <w:rsid w:val="00AC1530"/>
    <w:rsid w:val="00AC1D64"/>
    <w:rsid w:val="00AD1E25"/>
    <w:rsid w:val="00AD38ED"/>
    <w:rsid w:val="00AD4282"/>
    <w:rsid w:val="00AD587E"/>
    <w:rsid w:val="00AD77FD"/>
    <w:rsid w:val="00AE1A7A"/>
    <w:rsid w:val="00AE3533"/>
    <w:rsid w:val="00AE4894"/>
    <w:rsid w:val="00AE58A7"/>
    <w:rsid w:val="00AE5AC8"/>
    <w:rsid w:val="00AF2758"/>
    <w:rsid w:val="00AF3C06"/>
    <w:rsid w:val="00AF40DB"/>
    <w:rsid w:val="00AF6F6A"/>
    <w:rsid w:val="00B049EC"/>
    <w:rsid w:val="00B04DD6"/>
    <w:rsid w:val="00B078A6"/>
    <w:rsid w:val="00B10264"/>
    <w:rsid w:val="00B109EB"/>
    <w:rsid w:val="00B10F50"/>
    <w:rsid w:val="00B10FF6"/>
    <w:rsid w:val="00B1212B"/>
    <w:rsid w:val="00B14213"/>
    <w:rsid w:val="00B15800"/>
    <w:rsid w:val="00B173E2"/>
    <w:rsid w:val="00B177F2"/>
    <w:rsid w:val="00B216FE"/>
    <w:rsid w:val="00B22B40"/>
    <w:rsid w:val="00B26CCB"/>
    <w:rsid w:val="00B31114"/>
    <w:rsid w:val="00B31B5C"/>
    <w:rsid w:val="00B31C12"/>
    <w:rsid w:val="00B3287B"/>
    <w:rsid w:val="00B33024"/>
    <w:rsid w:val="00B335E3"/>
    <w:rsid w:val="00B34D98"/>
    <w:rsid w:val="00B35503"/>
    <w:rsid w:val="00B37C1A"/>
    <w:rsid w:val="00B37E5F"/>
    <w:rsid w:val="00B4067B"/>
    <w:rsid w:val="00B408F8"/>
    <w:rsid w:val="00B40A98"/>
    <w:rsid w:val="00B45AA5"/>
    <w:rsid w:val="00B461BE"/>
    <w:rsid w:val="00B5088E"/>
    <w:rsid w:val="00B50E2C"/>
    <w:rsid w:val="00B50EFF"/>
    <w:rsid w:val="00B517B3"/>
    <w:rsid w:val="00B51D39"/>
    <w:rsid w:val="00B53176"/>
    <w:rsid w:val="00B55C20"/>
    <w:rsid w:val="00B61D3E"/>
    <w:rsid w:val="00B61F76"/>
    <w:rsid w:val="00B626F5"/>
    <w:rsid w:val="00B64DA8"/>
    <w:rsid w:val="00B661DE"/>
    <w:rsid w:val="00B66885"/>
    <w:rsid w:val="00B671F1"/>
    <w:rsid w:val="00B7058E"/>
    <w:rsid w:val="00B70873"/>
    <w:rsid w:val="00B70EC1"/>
    <w:rsid w:val="00B7103E"/>
    <w:rsid w:val="00B71315"/>
    <w:rsid w:val="00B7139B"/>
    <w:rsid w:val="00B7173A"/>
    <w:rsid w:val="00B720F7"/>
    <w:rsid w:val="00B72FDD"/>
    <w:rsid w:val="00B737DD"/>
    <w:rsid w:val="00B73E27"/>
    <w:rsid w:val="00B758E5"/>
    <w:rsid w:val="00B75AF0"/>
    <w:rsid w:val="00B76F62"/>
    <w:rsid w:val="00B77B2E"/>
    <w:rsid w:val="00B8098C"/>
    <w:rsid w:val="00B83381"/>
    <w:rsid w:val="00B8390D"/>
    <w:rsid w:val="00B860B7"/>
    <w:rsid w:val="00B8785E"/>
    <w:rsid w:val="00B87E94"/>
    <w:rsid w:val="00B90D57"/>
    <w:rsid w:val="00B90ED9"/>
    <w:rsid w:val="00B912A0"/>
    <w:rsid w:val="00B914B7"/>
    <w:rsid w:val="00B94DC9"/>
    <w:rsid w:val="00B9565F"/>
    <w:rsid w:val="00B95F1A"/>
    <w:rsid w:val="00BA0486"/>
    <w:rsid w:val="00BA05BF"/>
    <w:rsid w:val="00BA0DB3"/>
    <w:rsid w:val="00BA0E31"/>
    <w:rsid w:val="00BA2FEE"/>
    <w:rsid w:val="00BA42E0"/>
    <w:rsid w:val="00BA450C"/>
    <w:rsid w:val="00BA47A4"/>
    <w:rsid w:val="00BA6870"/>
    <w:rsid w:val="00BA6C87"/>
    <w:rsid w:val="00BA7803"/>
    <w:rsid w:val="00BB1EC2"/>
    <w:rsid w:val="00BB1F9B"/>
    <w:rsid w:val="00BB2686"/>
    <w:rsid w:val="00BB62D7"/>
    <w:rsid w:val="00BB7BD7"/>
    <w:rsid w:val="00BC0C9A"/>
    <w:rsid w:val="00BC0CE4"/>
    <w:rsid w:val="00BC1B9C"/>
    <w:rsid w:val="00BC27CF"/>
    <w:rsid w:val="00BC6F15"/>
    <w:rsid w:val="00BC6F69"/>
    <w:rsid w:val="00BC7BD0"/>
    <w:rsid w:val="00BD249F"/>
    <w:rsid w:val="00BD5CAE"/>
    <w:rsid w:val="00BD7C52"/>
    <w:rsid w:val="00BE01B0"/>
    <w:rsid w:val="00BE1BBE"/>
    <w:rsid w:val="00BE2DC8"/>
    <w:rsid w:val="00BE32C7"/>
    <w:rsid w:val="00BE4652"/>
    <w:rsid w:val="00BE4A75"/>
    <w:rsid w:val="00BE4FDC"/>
    <w:rsid w:val="00BE5C36"/>
    <w:rsid w:val="00BE5D41"/>
    <w:rsid w:val="00BF01B4"/>
    <w:rsid w:val="00BF0D74"/>
    <w:rsid w:val="00BF0DCB"/>
    <w:rsid w:val="00BF1D3E"/>
    <w:rsid w:val="00BF1EC0"/>
    <w:rsid w:val="00BF2AD9"/>
    <w:rsid w:val="00BF2F98"/>
    <w:rsid w:val="00BF6B7F"/>
    <w:rsid w:val="00C00D17"/>
    <w:rsid w:val="00C01348"/>
    <w:rsid w:val="00C02A64"/>
    <w:rsid w:val="00C06278"/>
    <w:rsid w:val="00C06502"/>
    <w:rsid w:val="00C06661"/>
    <w:rsid w:val="00C11309"/>
    <w:rsid w:val="00C11344"/>
    <w:rsid w:val="00C1297D"/>
    <w:rsid w:val="00C1302A"/>
    <w:rsid w:val="00C14017"/>
    <w:rsid w:val="00C148AE"/>
    <w:rsid w:val="00C14B07"/>
    <w:rsid w:val="00C1506F"/>
    <w:rsid w:val="00C16BC0"/>
    <w:rsid w:val="00C20D6D"/>
    <w:rsid w:val="00C22D01"/>
    <w:rsid w:val="00C22D64"/>
    <w:rsid w:val="00C23695"/>
    <w:rsid w:val="00C25650"/>
    <w:rsid w:val="00C31741"/>
    <w:rsid w:val="00C31CFE"/>
    <w:rsid w:val="00C33CFB"/>
    <w:rsid w:val="00C346BF"/>
    <w:rsid w:val="00C35B04"/>
    <w:rsid w:val="00C35CE7"/>
    <w:rsid w:val="00C362F6"/>
    <w:rsid w:val="00C37A09"/>
    <w:rsid w:val="00C40250"/>
    <w:rsid w:val="00C412FF"/>
    <w:rsid w:val="00C41357"/>
    <w:rsid w:val="00C4233C"/>
    <w:rsid w:val="00C42EFC"/>
    <w:rsid w:val="00C446B2"/>
    <w:rsid w:val="00C45315"/>
    <w:rsid w:val="00C46DE0"/>
    <w:rsid w:val="00C4711E"/>
    <w:rsid w:val="00C52510"/>
    <w:rsid w:val="00C55168"/>
    <w:rsid w:val="00C552CC"/>
    <w:rsid w:val="00C56885"/>
    <w:rsid w:val="00C57680"/>
    <w:rsid w:val="00C57997"/>
    <w:rsid w:val="00C57D1A"/>
    <w:rsid w:val="00C57DE8"/>
    <w:rsid w:val="00C57EAB"/>
    <w:rsid w:val="00C607C9"/>
    <w:rsid w:val="00C6230B"/>
    <w:rsid w:val="00C625C8"/>
    <w:rsid w:val="00C62C05"/>
    <w:rsid w:val="00C669B9"/>
    <w:rsid w:val="00C70AD4"/>
    <w:rsid w:val="00C72D55"/>
    <w:rsid w:val="00C732C5"/>
    <w:rsid w:val="00C80261"/>
    <w:rsid w:val="00C80FE1"/>
    <w:rsid w:val="00C8246A"/>
    <w:rsid w:val="00C830CA"/>
    <w:rsid w:val="00C83120"/>
    <w:rsid w:val="00C83BAB"/>
    <w:rsid w:val="00C84197"/>
    <w:rsid w:val="00C8442D"/>
    <w:rsid w:val="00C84663"/>
    <w:rsid w:val="00C85077"/>
    <w:rsid w:val="00C904A0"/>
    <w:rsid w:val="00C90E22"/>
    <w:rsid w:val="00C9115E"/>
    <w:rsid w:val="00C9167C"/>
    <w:rsid w:val="00C926A1"/>
    <w:rsid w:val="00C9405A"/>
    <w:rsid w:val="00C94AA0"/>
    <w:rsid w:val="00C95207"/>
    <w:rsid w:val="00C957D5"/>
    <w:rsid w:val="00C95A29"/>
    <w:rsid w:val="00C960C5"/>
    <w:rsid w:val="00C962CF"/>
    <w:rsid w:val="00CA1B76"/>
    <w:rsid w:val="00CA4E8C"/>
    <w:rsid w:val="00CA50A4"/>
    <w:rsid w:val="00CA6573"/>
    <w:rsid w:val="00CA7887"/>
    <w:rsid w:val="00CB169C"/>
    <w:rsid w:val="00CB27A4"/>
    <w:rsid w:val="00CB621B"/>
    <w:rsid w:val="00CB65EC"/>
    <w:rsid w:val="00CB6E8A"/>
    <w:rsid w:val="00CB7875"/>
    <w:rsid w:val="00CC152F"/>
    <w:rsid w:val="00CC1DB1"/>
    <w:rsid w:val="00CC7136"/>
    <w:rsid w:val="00CC7CEF"/>
    <w:rsid w:val="00CD0468"/>
    <w:rsid w:val="00CD1491"/>
    <w:rsid w:val="00CD39B3"/>
    <w:rsid w:val="00CD64DE"/>
    <w:rsid w:val="00CD6CBA"/>
    <w:rsid w:val="00CE50AD"/>
    <w:rsid w:val="00CE5195"/>
    <w:rsid w:val="00CE51E4"/>
    <w:rsid w:val="00CF10FC"/>
    <w:rsid w:val="00CF1E45"/>
    <w:rsid w:val="00CF2A1C"/>
    <w:rsid w:val="00CF4502"/>
    <w:rsid w:val="00CF52A9"/>
    <w:rsid w:val="00CF5631"/>
    <w:rsid w:val="00CF6971"/>
    <w:rsid w:val="00CF7993"/>
    <w:rsid w:val="00D00AC1"/>
    <w:rsid w:val="00D014AF"/>
    <w:rsid w:val="00D03B93"/>
    <w:rsid w:val="00D0621C"/>
    <w:rsid w:val="00D0710F"/>
    <w:rsid w:val="00D12214"/>
    <w:rsid w:val="00D12D3B"/>
    <w:rsid w:val="00D14F67"/>
    <w:rsid w:val="00D16225"/>
    <w:rsid w:val="00D16547"/>
    <w:rsid w:val="00D2010F"/>
    <w:rsid w:val="00D20368"/>
    <w:rsid w:val="00D21533"/>
    <w:rsid w:val="00D22035"/>
    <w:rsid w:val="00D24260"/>
    <w:rsid w:val="00D2489A"/>
    <w:rsid w:val="00D24BE6"/>
    <w:rsid w:val="00D25099"/>
    <w:rsid w:val="00D309C0"/>
    <w:rsid w:val="00D30F01"/>
    <w:rsid w:val="00D33C66"/>
    <w:rsid w:val="00D34A5A"/>
    <w:rsid w:val="00D35BF1"/>
    <w:rsid w:val="00D3635F"/>
    <w:rsid w:val="00D378CF"/>
    <w:rsid w:val="00D44218"/>
    <w:rsid w:val="00D4494B"/>
    <w:rsid w:val="00D45843"/>
    <w:rsid w:val="00D46D50"/>
    <w:rsid w:val="00D47955"/>
    <w:rsid w:val="00D52757"/>
    <w:rsid w:val="00D53443"/>
    <w:rsid w:val="00D5482F"/>
    <w:rsid w:val="00D5491A"/>
    <w:rsid w:val="00D566F5"/>
    <w:rsid w:val="00D56752"/>
    <w:rsid w:val="00D56F54"/>
    <w:rsid w:val="00D5780C"/>
    <w:rsid w:val="00D62375"/>
    <w:rsid w:val="00D63950"/>
    <w:rsid w:val="00D63A6F"/>
    <w:rsid w:val="00D6418B"/>
    <w:rsid w:val="00D652C1"/>
    <w:rsid w:val="00D70AB8"/>
    <w:rsid w:val="00D7104A"/>
    <w:rsid w:val="00D718E2"/>
    <w:rsid w:val="00D71C93"/>
    <w:rsid w:val="00D73B5B"/>
    <w:rsid w:val="00D73C51"/>
    <w:rsid w:val="00D74FDC"/>
    <w:rsid w:val="00D82506"/>
    <w:rsid w:val="00D871A9"/>
    <w:rsid w:val="00D90B45"/>
    <w:rsid w:val="00D9154A"/>
    <w:rsid w:val="00D91AF2"/>
    <w:rsid w:val="00D93271"/>
    <w:rsid w:val="00D94A88"/>
    <w:rsid w:val="00D957F2"/>
    <w:rsid w:val="00D96319"/>
    <w:rsid w:val="00D96B92"/>
    <w:rsid w:val="00DA0CA2"/>
    <w:rsid w:val="00DA1573"/>
    <w:rsid w:val="00DA158D"/>
    <w:rsid w:val="00DA1A82"/>
    <w:rsid w:val="00DA4B87"/>
    <w:rsid w:val="00DB0766"/>
    <w:rsid w:val="00DB225F"/>
    <w:rsid w:val="00DB31F5"/>
    <w:rsid w:val="00DB4D86"/>
    <w:rsid w:val="00DB53F2"/>
    <w:rsid w:val="00DB55B5"/>
    <w:rsid w:val="00DB5D12"/>
    <w:rsid w:val="00DC0207"/>
    <w:rsid w:val="00DC1DD2"/>
    <w:rsid w:val="00DC207F"/>
    <w:rsid w:val="00DC5968"/>
    <w:rsid w:val="00DC638A"/>
    <w:rsid w:val="00DC68E2"/>
    <w:rsid w:val="00DC691A"/>
    <w:rsid w:val="00DC6A6C"/>
    <w:rsid w:val="00DC6CDC"/>
    <w:rsid w:val="00DC6D72"/>
    <w:rsid w:val="00DC71EE"/>
    <w:rsid w:val="00DC76BD"/>
    <w:rsid w:val="00DC7E64"/>
    <w:rsid w:val="00DD1BAF"/>
    <w:rsid w:val="00DD3E98"/>
    <w:rsid w:val="00DD4CC6"/>
    <w:rsid w:val="00DD4E98"/>
    <w:rsid w:val="00DD58B8"/>
    <w:rsid w:val="00DD664B"/>
    <w:rsid w:val="00DD7E8E"/>
    <w:rsid w:val="00DE06FD"/>
    <w:rsid w:val="00DE2129"/>
    <w:rsid w:val="00DE28BF"/>
    <w:rsid w:val="00DE5048"/>
    <w:rsid w:val="00DE6690"/>
    <w:rsid w:val="00DE6E18"/>
    <w:rsid w:val="00DE7637"/>
    <w:rsid w:val="00DF09B8"/>
    <w:rsid w:val="00DF15EE"/>
    <w:rsid w:val="00DF2313"/>
    <w:rsid w:val="00DF2414"/>
    <w:rsid w:val="00E006B6"/>
    <w:rsid w:val="00E013E9"/>
    <w:rsid w:val="00E02840"/>
    <w:rsid w:val="00E02932"/>
    <w:rsid w:val="00E03CD9"/>
    <w:rsid w:val="00E1020C"/>
    <w:rsid w:val="00E1033E"/>
    <w:rsid w:val="00E1037F"/>
    <w:rsid w:val="00E10991"/>
    <w:rsid w:val="00E10F14"/>
    <w:rsid w:val="00E11F28"/>
    <w:rsid w:val="00E12B19"/>
    <w:rsid w:val="00E14744"/>
    <w:rsid w:val="00E154AB"/>
    <w:rsid w:val="00E164E7"/>
    <w:rsid w:val="00E16654"/>
    <w:rsid w:val="00E1684A"/>
    <w:rsid w:val="00E21CDD"/>
    <w:rsid w:val="00E22360"/>
    <w:rsid w:val="00E23669"/>
    <w:rsid w:val="00E25425"/>
    <w:rsid w:val="00E25B8B"/>
    <w:rsid w:val="00E25C3E"/>
    <w:rsid w:val="00E27C7B"/>
    <w:rsid w:val="00E31D43"/>
    <w:rsid w:val="00E32E8C"/>
    <w:rsid w:val="00E32EEE"/>
    <w:rsid w:val="00E33520"/>
    <w:rsid w:val="00E3623E"/>
    <w:rsid w:val="00E3723D"/>
    <w:rsid w:val="00E37775"/>
    <w:rsid w:val="00E40BC0"/>
    <w:rsid w:val="00E41A8D"/>
    <w:rsid w:val="00E41B56"/>
    <w:rsid w:val="00E427DF"/>
    <w:rsid w:val="00E43435"/>
    <w:rsid w:val="00E43649"/>
    <w:rsid w:val="00E475A6"/>
    <w:rsid w:val="00E5029D"/>
    <w:rsid w:val="00E52305"/>
    <w:rsid w:val="00E541B0"/>
    <w:rsid w:val="00E57493"/>
    <w:rsid w:val="00E61CDE"/>
    <w:rsid w:val="00E639FF"/>
    <w:rsid w:val="00E6422C"/>
    <w:rsid w:val="00E65459"/>
    <w:rsid w:val="00E67D3C"/>
    <w:rsid w:val="00E7006D"/>
    <w:rsid w:val="00E705F5"/>
    <w:rsid w:val="00E70F17"/>
    <w:rsid w:val="00E742BA"/>
    <w:rsid w:val="00E75BB5"/>
    <w:rsid w:val="00E80E37"/>
    <w:rsid w:val="00E8133F"/>
    <w:rsid w:val="00E83450"/>
    <w:rsid w:val="00E83502"/>
    <w:rsid w:val="00E8389D"/>
    <w:rsid w:val="00E86739"/>
    <w:rsid w:val="00E87E3A"/>
    <w:rsid w:val="00E87FFD"/>
    <w:rsid w:val="00E90E54"/>
    <w:rsid w:val="00E91FF2"/>
    <w:rsid w:val="00E9405F"/>
    <w:rsid w:val="00E94929"/>
    <w:rsid w:val="00E94FF3"/>
    <w:rsid w:val="00E9514D"/>
    <w:rsid w:val="00EA0F7F"/>
    <w:rsid w:val="00EA1F75"/>
    <w:rsid w:val="00EA2C19"/>
    <w:rsid w:val="00EA379C"/>
    <w:rsid w:val="00EA37E1"/>
    <w:rsid w:val="00EA3D24"/>
    <w:rsid w:val="00EA4780"/>
    <w:rsid w:val="00EA4997"/>
    <w:rsid w:val="00EA4DC3"/>
    <w:rsid w:val="00EA4F63"/>
    <w:rsid w:val="00EA5167"/>
    <w:rsid w:val="00EA5E1B"/>
    <w:rsid w:val="00EA7123"/>
    <w:rsid w:val="00EB37B1"/>
    <w:rsid w:val="00EB4DFF"/>
    <w:rsid w:val="00EB78C7"/>
    <w:rsid w:val="00EB795D"/>
    <w:rsid w:val="00EC0A91"/>
    <w:rsid w:val="00EC2DA8"/>
    <w:rsid w:val="00EC3CA5"/>
    <w:rsid w:val="00EC45FC"/>
    <w:rsid w:val="00EC4A4E"/>
    <w:rsid w:val="00EC6A8E"/>
    <w:rsid w:val="00EC6BCB"/>
    <w:rsid w:val="00EC6D2B"/>
    <w:rsid w:val="00ED073E"/>
    <w:rsid w:val="00ED17CA"/>
    <w:rsid w:val="00ED2E55"/>
    <w:rsid w:val="00ED3CC3"/>
    <w:rsid w:val="00ED4ACD"/>
    <w:rsid w:val="00ED54D9"/>
    <w:rsid w:val="00ED5DDA"/>
    <w:rsid w:val="00ED7D48"/>
    <w:rsid w:val="00EE1352"/>
    <w:rsid w:val="00EE13BD"/>
    <w:rsid w:val="00EE3E2A"/>
    <w:rsid w:val="00EE3E2F"/>
    <w:rsid w:val="00EE480B"/>
    <w:rsid w:val="00EE695C"/>
    <w:rsid w:val="00EF6D91"/>
    <w:rsid w:val="00F02180"/>
    <w:rsid w:val="00F024F6"/>
    <w:rsid w:val="00F02DE0"/>
    <w:rsid w:val="00F053FC"/>
    <w:rsid w:val="00F06CB3"/>
    <w:rsid w:val="00F0776B"/>
    <w:rsid w:val="00F079CC"/>
    <w:rsid w:val="00F07D41"/>
    <w:rsid w:val="00F07FC2"/>
    <w:rsid w:val="00F11375"/>
    <w:rsid w:val="00F123A4"/>
    <w:rsid w:val="00F13E23"/>
    <w:rsid w:val="00F1402D"/>
    <w:rsid w:val="00F1519C"/>
    <w:rsid w:val="00F16359"/>
    <w:rsid w:val="00F206EF"/>
    <w:rsid w:val="00F21698"/>
    <w:rsid w:val="00F24A07"/>
    <w:rsid w:val="00F2514D"/>
    <w:rsid w:val="00F25784"/>
    <w:rsid w:val="00F27F5D"/>
    <w:rsid w:val="00F27F68"/>
    <w:rsid w:val="00F3043E"/>
    <w:rsid w:val="00F30907"/>
    <w:rsid w:val="00F32035"/>
    <w:rsid w:val="00F321E1"/>
    <w:rsid w:val="00F3534A"/>
    <w:rsid w:val="00F35366"/>
    <w:rsid w:val="00F3568E"/>
    <w:rsid w:val="00F35DBE"/>
    <w:rsid w:val="00F37880"/>
    <w:rsid w:val="00F42116"/>
    <w:rsid w:val="00F4377C"/>
    <w:rsid w:val="00F4392A"/>
    <w:rsid w:val="00F4491E"/>
    <w:rsid w:val="00F466A1"/>
    <w:rsid w:val="00F469C7"/>
    <w:rsid w:val="00F46C66"/>
    <w:rsid w:val="00F512B9"/>
    <w:rsid w:val="00F530D1"/>
    <w:rsid w:val="00F5315D"/>
    <w:rsid w:val="00F54463"/>
    <w:rsid w:val="00F54E38"/>
    <w:rsid w:val="00F551B0"/>
    <w:rsid w:val="00F57365"/>
    <w:rsid w:val="00F62D24"/>
    <w:rsid w:val="00F6398A"/>
    <w:rsid w:val="00F65938"/>
    <w:rsid w:val="00F662B1"/>
    <w:rsid w:val="00F702D3"/>
    <w:rsid w:val="00F762D5"/>
    <w:rsid w:val="00F76381"/>
    <w:rsid w:val="00F7668F"/>
    <w:rsid w:val="00F76A99"/>
    <w:rsid w:val="00F807EF"/>
    <w:rsid w:val="00F81765"/>
    <w:rsid w:val="00F82312"/>
    <w:rsid w:val="00F83C99"/>
    <w:rsid w:val="00F841EA"/>
    <w:rsid w:val="00F8426B"/>
    <w:rsid w:val="00F849C5"/>
    <w:rsid w:val="00F85862"/>
    <w:rsid w:val="00F8623A"/>
    <w:rsid w:val="00F8652F"/>
    <w:rsid w:val="00F87E4D"/>
    <w:rsid w:val="00F90B7E"/>
    <w:rsid w:val="00F90CCF"/>
    <w:rsid w:val="00F90F11"/>
    <w:rsid w:val="00F922F3"/>
    <w:rsid w:val="00F92334"/>
    <w:rsid w:val="00F94C52"/>
    <w:rsid w:val="00F94C78"/>
    <w:rsid w:val="00F960DD"/>
    <w:rsid w:val="00F972BF"/>
    <w:rsid w:val="00FA0211"/>
    <w:rsid w:val="00FA0F1F"/>
    <w:rsid w:val="00FA26F7"/>
    <w:rsid w:val="00FA3C84"/>
    <w:rsid w:val="00FA4E53"/>
    <w:rsid w:val="00FA745A"/>
    <w:rsid w:val="00FB0E2A"/>
    <w:rsid w:val="00FB1E09"/>
    <w:rsid w:val="00FB2D96"/>
    <w:rsid w:val="00FB4039"/>
    <w:rsid w:val="00FB409B"/>
    <w:rsid w:val="00FB4892"/>
    <w:rsid w:val="00FB48F2"/>
    <w:rsid w:val="00FB5F85"/>
    <w:rsid w:val="00FB6C65"/>
    <w:rsid w:val="00FB6DF3"/>
    <w:rsid w:val="00FC0ED3"/>
    <w:rsid w:val="00FC1289"/>
    <w:rsid w:val="00FC15D5"/>
    <w:rsid w:val="00FC1EB8"/>
    <w:rsid w:val="00FC4C17"/>
    <w:rsid w:val="00FC7940"/>
    <w:rsid w:val="00FD0CFA"/>
    <w:rsid w:val="00FD0F89"/>
    <w:rsid w:val="00FD13D4"/>
    <w:rsid w:val="00FD41C0"/>
    <w:rsid w:val="00FD4323"/>
    <w:rsid w:val="00FD46BA"/>
    <w:rsid w:val="00FD5289"/>
    <w:rsid w:val="00FD5D4A"/>
    <w:rsid w:val="00FD6A65"/>
    <w:rsid w:val="00FD6E84"/>
    <w:rsid w:val="00FD7489"/>
    <w:rsid w:val="00FE09B0"/>
    <w:rsid w:val="00FE0F9D"/>
    <w:rsid w:val="00FE10E6"/>
    <w:rsid w:val="00FE1705"/>
    <w:rsid w:val="00FE36E0"/>
    <w:rsid w:val="00FE39B6"/>
    <w:rsid w:val="00FE48CB"/>
    <w:rsid w:val="00FE5730"/>
    <w:rsid w:val="00FE6910"/>
    <w:rsid w:val="00FE6F33"/>
    <w:rsid w:val="00FE7C02"/>
    <w:rsid w:val="00FE7CF8"/>
    <w:rsid w:val="00FF10BD"/>
    <w:rsid w:val="00FF1B37"/>
    <w:rsid w:val="00FF1D19"/>
    <w:rsid w:val="00FF1F29"/>
    <w:rsid w:val="00FF24FD"/>
    <w:rsid w:val="00FF2D57"/>
    <w:rsid w:val="00FF36BC"/>
    <w:rsid w:val="00FF481A"/>
    <w:rsid w:val="00FF4988"/>
    <w:rsid w:val="00FF541A"/>
    <w:rsid w:val="00FF5437"/>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30A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130A1D"/>
    <w:rPr>
      <w:rFonts w:asciiTheme="majorHAnsi" w:eastAsiaTheme="majorEastAsia" w:hAnsiTheme="majorHAnsi" w:cstheme="majorBidi"/>
      <w:color w:val="365F91" w:themeColor="accent1" w:themeShade="BF"/>
      <w:sz w:val="26"/>
      <w:szCs w:val="26"/>
      <w:lang w:val="es-ES"/>
    </w:rPr>
  </w:style>
  <w:style w:type="paragraph" w:styleId="Textoindependiente">
    <w:name w:val="Body Text"/>
    <w:basedOn w:val="Normal"/>
    <w:link w:val="TextoindependienteCar"/>
    <w:uiPriority w:val="99"/>
    <w:unhideWhenUsed/>
    <w:rsid w:val="00130A1D"/>
    <w:pPr>
      <w:spacing w:after="120"/>
    </w:pPr>
  </w:style>
  <w:style w:type="character" w:customStyle="1" w:styleId="TextoindependienteCar">
    <w:name w:val="Texto independiente Car"/>
    <w:basedOn w:val="Fuentedeprrafopredeter"/>
    <w:link w:val="Textoindependiente"/>
    <w:uiPriority w:val="99"/>
    <w:rsid w:val="00130A1D"/>
    <w:rPr>
      <w:lang w:val="es-ES"/>
    </w:rPr>
  </w:style>
  <w:style w:type="paragraph" w:styleId="Sangradetextonormal">
    <w:name w:val="Body Text Indent"/>
    <w:basedOn w:val="Normal"/>
    <w:link w:val="SangradetextonormalCar"/>
    <w:uiPriority w:val="99"/>
    <w:unhideWhenUsed/>
    <w:rsid w:val="00130A1D"/>
    <w:pPr>
      <w:spacing w:after="120"/>
      <w:ind w:left="283"/>
    </w:pPr>
  </w:style>
  <w:style w:type="character" w:customStyle="1" w:styleId="SangradetextonormalCar">
    <w:name w:val="Sangría de texto normal Car"/>
    <w:basedOn w:val="Fuentedeprrafopredeter"/>
    <w:link w:val="Sangradetextonormal"/>
    <w:uiPriority w:val="99"/>
    <w:rsid w:val="00130A1D"/>
    <w:rPr>
      <w:lang w:val="es-ES"/>
    </w:rPr>
  </w:style>
  <w:style w:type="paragraph" w:styleId="Textoindependienteprimerasangra">
    <w:name w:val="Body Text First Indent"/>
    <w:basedOn w:val="Textoindependiente"/>
    <w:link w:val="TextoindependienteprimerasangraCar"/>
    <w:uiPriority w:val="99"/>
    <w:unhideWhenUsed/>
    <w:rsid w:val="00130A1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130A1D"/>
    <w:rPr>
      <w:lang w:val="es-ES"/>
    </w:rPr>
  </w:style>
  <w:style w:type="paragraph" w:styleId="Textoindependienteprimerasangra2">
    <w:name w:val="Body Text First Indent 2"/>
    <w:basedOn w:val="Sangradetextonormal"/>
    <w:link w:val="Textoindependienteprimerasangra2Car"/>
    <w:uiPriority w:val="99"/>
    <w:unhideWhenUsed/>
    <w:rsid w:val="00130A1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30A1D"/>
    <w:rPr>
      <w:lang w:val="es-ES"/>
    </w:rPr>
  </w:style>
  <w:style w:type="character" w:customStyle="1" w:styleId="corte4fondoCar3">
    <w:name w:val="corte4 fondo Car3"/>
    <w:link w:val="corte4fondo"/>
    <w:locked/>
    <w:rsid w:val="008D0690"/>
    <w:rPr>
      <w:rFonts w:ascii="Arial" w:hAnsi="Arial" w:cs="Arial"/>
      <w:sz w:val="30"/>
      <w:szCs w:val="30"/>
      <w:lang w:val="es-ES_tradnl"/>
    </w:rPr>
  </w:style>
  <w:style w:type="paragraph" w:customStyle="1" w:styleId="corte4fondo">
    <w:name w:val="corte4 fondo"/>
    <w:basedOn w:val="Normal"/>
    <w:link w:val="corte4fondoCar3"/>
    <w:qFormat/>
    <w:rsid w:val="008D0690"/>
    <w:pPr>
      <w:spacing w:after="0" w:line="360" w:lineRule="auto"/>
      <w:ind w:firstLine="709"/>
      <w:jc w:val="both"/>
    </w:pPr>
    <w:rPr>
      <w:rFonts w:ascii="Arial" w:hAnsi="Arial" w:cs="Arial"/>
      <w:sz w:val="30"/>
      <w:szCs w:val="3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30A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130A1D"/>
    <w:rPr>
      <w:rFonts w:asciiTheme="majorHAnsi" w:eastAsiaTheme="majorEastAsia" w:hAnsiTheme="majorHAnsi" w:cstheme="majorBidi"/>
      <w:color w:val="365F91" w:themeColor="accent1" w:themeShade="BF"/>
      <w:sz w:val="26"/>
      <w:szCs w:val="26"/>
      <w:lang w:val="es-ES"/>
    </w:rPr>
  </w:style>
  <w:style w:type="paragraph" w:styleId="Textoindependiente">
    <w:name w:val="Body Text"/>
    <w:basedOn w:val="Normal"/>
    <w:link w:val="TextoindependienteCar"/>
    <w:uiPriority w:val="99"/>
    <w:unhideWhenUsed/>
    <w:rsid w:val="00130A1D"/>
    <w:pPr>
      <w:spacing w:after="120"/>
    </w:pPr>
  </w:style>
  <w:style w:type="character" w:customStyle="1" w:styleId="TextoindependienteCar">
    <w:name w:val="Texto independiente Car"/>
    <w:basedOn w:val="Fuentedeprrafopredeter"/>
    <w:link w:val="Textoindependiente"/>
    <w:uiPriority w:val="99"/>
    <w:rsid w:val="00130A1D"/>
    <w:rPr>
      <w:lang w:val="es-ES"/>
    </w:rPr>
  </w:style>
  <w:style w:type="paragraph" w:styleId="Sangradetextonormal">
    <w:name w:val="Body Text Indent"/>
    <w:basedOn w:val="Normal"/>
    <w:link w:val="SangradetextonormalCar"/>
    <w:uiPriority w:val="99"/>
    <w:unhideWhenUsed/>
    <w:rsid w:val="00130A1D"/>
    <w:pPr>
      <w:spacing w:after="120"/>
      <w:ind w:left="283"/>
    </w:pPr>
  </w:style>
  <w:style w:type="character" w:customStyle="1" w:styleId="SangradetextonormalCar">
    <w:name w:val="Sangría de texto normal Car"/>
    <w:basedOn w:val="Fuentedeprrafopredeter"/>
    <w:link w:val="Sangradetextonormal"/>
    <w:uiPriority w:val="99"/>
    <w:rsid w:val="00130A1D"/>
    <w:rPr>
      <w:lang w:val="es-ES"/>
    </w:rPr>
  </w:style>
  <w:style w:type="paragraph" w:styleId="Textoindependienteprimerasangra">
    <w:name w:val="Body Text First Indent"/>
    <w:basedOn w:val="Textoindependiente"/>
    <w:link w:val="TextoindependienteprimerasangraCar"/>
    <w:uiPriority w:val="99"/>
    <w:unhideWhenUsed/>
    <w:rsid w:val="00130A1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130A1D"/>
    <w:rPr>
      <w:lang w:val="es-ES"/>
    </w:rPr>
  </w:style>
  <w:style w:type="paragraph" w:styleId="Textoindependienteprimerasangra2">
    <w:name w:val="Body Text First Indent 2"/>
    <w:basedOn w:val="Sangradetextonormal"/>
    <w:link w:val="Textoindependienteprimerasangra2Car"/>
    <w:uiPriority w:val="99"/>
    <w:unhideWhenUsed/>
    <w:rsid w:val="00130A1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30A1D"/>
    <w:rPr>
      <w:lang w:val="es-ES"/>
    </w:rPr>
  </w:style>
  <w:style w:type="character" w:customStyle="1" w:styleId="corte4fondoCar3">
    <w:name w:val="corte4 fondo Car3"/>
    <w:link w:val="corte4fondo"/>
    <w:locked/>
    <w:rsid w:val="008D0690"/>
    <w:rPr>
      <w:rFonts w:ascii="Arial" w:hAnsi="Arial" w:cs="Arial"/>
      <w:sz w:val="30"/>
      <w:szCs w:val="30"/>
      <w:lang w:val="es-ES_tradnl"/>
    </w:rPr>
  </w:style>
  <w:style w:type="paragraph" w:customStyle="1" w:styleId="corte4fondo">
    <w:name w:val="corte4 fondo"/>
    <w:basedOn w:val="Normal"/>
    <w:link w:val="corte4fondoCar3"/>
    <w:qFormat/>
    <w:rsid w:val="008D0690"/>
    <w:pPr>
      <w:spacing w:after="0" w:line="360" w:lineRule="auto"/>
      <w:ind w:firstLine="709"/>
      <w:jc w:val="both"/>
    </w:pPr>
    <w:rPr>
      <w:rFonts w:ascii="Arial" w:hAnsi="Arial" w:cs="Arial"/>
      <w:sz w:val="30"/>
      <w:szCs w:val="3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901871023">
      <w:bodyDiv w:val="1"/>
      <w:marLeft w:val="0"/>
      <w:marRight w:val="0"/>
      <w:marTop w:val="0"/>
      <w:marBottom w:val="0"/>
      <w:divBdr>
        <w:top w:val="none" w:sz="0" w:space="0" w:color="auto"/>
        <w:left w:val="none" w:sz="0" w:space="0" w:color="auto"/>
        <w:bottom w:val="none" w:sz="0" w:space="0" w:color="auto"/>
        <w:right w:val="none" w:sz="0" w:space="0" w:color="auto"/>
      </w:divBdr>
    </w:div>
    <w:div w:id="967974610">
      <w:bodyDiv w:val="1"/>
      <w:marLeft w:val="0"/>
      <w:marRight w:val="0"/>
      <w:marTop w:val="0"/>
      <w:marBottom w:val="0"/>
      <w:divBdr>
        <w:top w:val="none" w:sz="0" w:space="0" w:color="auto"/>
        <w:left w:val="none" w:sz="0" w:space="0" w:color="auto"/>
        <w:bottom w:val="none" w:sz="0" w:space="0" w:color="auto"/>
        <w:right w:val="none" w:sz="0" w:space="0" w:color="auto"/>
      </w:divBdr>
    </w:div>
    <w:div w:id="1004358611">
      <w:bodyDiv w:val="1"/>
      <w:marLeft w:val="0"/>
      <w:marRight w:val="0"/>
      <w:marTop w:val="0"/>
      <w:marBottom w:val="0"/>
      <w:divBdr>
        <w:top w:val="none" w:sz="0" w:space="0" w:color="auto"/>
        <w:left w:val="none" w:sz="0" w:space="0" w:color="auto"/>
        <w:bottom w:val="none" w:sz="0" w:space="0" w:color="auto"/>
        <w:right w:val="none" w:sz="0" w:space="0" w:color="auto"/>
      </w:divBdr>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87426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8A018-CA9B-482A-B2E2-45DCD315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2961</TotalTime>
  <Pages>7</Pages>
  <Words>2356</Words>
  <Characters>12959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chalecabron_por@hotmail.com</cp:lastModifiedBy>
  <cp:revision>44</cp:revision>
  <cp:lastPrinted>2020-01-15T04:50:00Z</cp:lastPrinted>
  <dcterms:created xsi:type="dcterms:W3CDTF">2019-05-23T17:34:00Z</dcterms:created>
  <dcterms:modified xsi:type="dcterms:W3CDTF">2020-01-15T04:50:00Z</dcterms:modified>
</cp:coreProperties>
</file>