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61621" w:rsidRPr="003868F1" w:rsidTr="001C6078">
        <w:tc>
          <w:tcPr>
            <w:tcW w:w="2356" w:type="dxa"/>
          </w:tcPr>
          <w:p w:rsidR="00661621" w:rsidRPr="003868F1" w:rsidRDefault="00661621" w:rsidP="001C6078">
            <w:pPr>
              <w:spacing w:after="0" w:line="240" w:lineRule="auto"/>
              <w:rPr>
                <w:rFonts w:ascii="Arial" w:hAnsi="Arial" w:cs="Arial"/>
                <w:b/>
                <w:sz w:val="26"/>
                <w:szCs w:val="26"/>
              </w:rPr>
            </w:pPr>
            <w:bookmarkStart w:id="0" w:name="_GoBack"/>
            <w:bookmarkEnd w:id="0"/>
            <w:r w:rsidRPr="003868F1">
              <w:rPr>
                <w:rFonts w:ascii="Arial" w:hAnsi="Arial" w:cs="Arial"/>
                <w:b/>
                <w:sz w:val="26"/>
                <w:szCs w:val="26"/>
              </w:rPr>
              <w:t xml:space="preserve">     </w:t>
            </w:r>
          </w:p>
        </w:tc>
        <w:tc>
          <w:tcPr>
            <w:tcW w:w="7426" w:type="dxa"/>
          </w:tcPr>
          <w:p w:rsidR="00661621" w:rsidRPr="003868F1" w:rsidRDefault="00661621" w:rsidP="001C6078">
            <w:pPr>
              <w:tabs>
                <w:tab w:val="left" w:pos="3103"/>
              </w:tabs>
              <w:spacing w:after="0" w:line="240" w:lineRule="auto"/>
              <w:ind w:left="2394"/>
              <w:jc w:val="both"/>
              <w:rPr>
                <w:rFonts w:ascii="Arial" w:hAnsi="Arial" w:cs="Arial"/>
                <w:b/>
                <w:i/>
                <w:iCs/>
                <w:caps/>
                <w:sz w:val="26"/>
                <w:szCs w:val="26"/>
              </w:rPr>
            </w:pPr>
            <w:r w:rsidRPr="003868F1">
              <w:rPr>
                <w:rFonts w:ascii="Arial" w:hAnsi="Arial" w:cs="Arial"/>
                <w:b/>
                <w:i/>
                <w:iCs/>
                <w:caps/>
                <w:sz w:val="26"/>
                <w:szCs w:val="26"/>
              </w:rPr>
              <w:t xml:space="preserve">                       </w:t>
            </w:r>
          </w:p>
          <w:p w:rsidR="00661621" w:rsidRPr="003868F1" w:rsidRDefault="00661621" w:rsidP="001C6078">
            <w:pPr>
              <w:tabs>
                <w:tab w:val="left" w:pos="3103"/>
              </w:tabs>
              <w:spacing w:after="0" w:line="240" w:lineRule="auto"/>
              <w:ind w:left="2394"/>
              <w:jc w:val="both"/>
              <w:rPr>
                <w:rFonts w:ascii="Arial" w:hAnsi="Arial" w:cs="Arial"/>
                <w:b/>
                <w:iCs/>
                <w:caps/>
                <w:sz w:val="26"/>
                <w:szCs w:val="26"/>
              </w:rPr>
            </w:pPr>
            <w:r w:rsidRPr="003868F1">
              <w:rPr>
                <w:rFonts w:ascii="Arial" w:hAnsi="Arial" w:cs="Arial"/>
                <w:b/>
                <w:iCs/>
                <w:caps/>
                <w:sz w:val="26"/>
                <w:szCs w:val="26"/>
              </w:rPr>
              <w:t>SALA SUPERIOR DEL TRIBUNAL DE JUSTICIA ADMINISTRATIVA DEL ESTADO DE OAXACA.</w:t>
            </w: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r w:rsidRPr="003868F1">
              <w:rPr>
                <w:rFonts w:ascii="Arial" w:hAnsi="Arial" w:cs="Arial"/>
                <w:b/>
                <w:iCs/>
                <w:caps/>
                <w:sz w:val="26"/>
                <w:szCs w:val="26"/>
                <w:lang w:val="es-PE"/>
              </w:rPr>
              <w:t xml:space="preserve">               </w:t>
            </w: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r w:rsidRPr="003868F1">
              <w:rPr>
                <w:rFonts w:ascii="Arial" w:hAnsi="Arial" w:cs="Arial"/>
                <w:b/>
                <w:iCs/>
                <w:caps/>
                <w:sz w:val="26"/>
                <w:szCs w:val="26"/>
                <w:lang w:val="es-PE"/>
              </w:rPr>
              <w:t>RECURSO DE REVISIÓN:   0190/2018</w:t>
            </w: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r w:rsidRPr="003868F1">
              <w:rPr>
                <w:rFonts w:ascii="Arial" w:hAnsi="Arial" w:cs="Arial"/>
                <w:b/>
                <w:iCs/>
                <w:caps/>
                <w:sz w:val="26"/>
                <w:szCs w:val="26"/>
                <w:lang w:val="es-PE"/>
              </w:rPr>
              <w:t>EXPEDIENTE: 046/2017 DE LA PRIMERA SALA UNITARIA DE PRIMERA INSTANCIA</w:t>
            </w: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r w:rsidRPr="003868F1">
              <w:rPr>
                <w:rFonts w:ascii="Arial" w:hAnsi="Arial" w:cs="Arial"/>
                <w:b/>
                <w:iCs/>
                <w:caps/>
                <w:sz w:val="26"/>
                <w:szCs w:val="26"/>
                <w:lang w:val="es-PE"/>
              </w:rPr>
              <w:t xml:space="preserve">       </w:t>
            </w:r>
          </w:p>
          <w:p w:rsidR="00661621" w:rsidRPr="003868F1" w:rsidRDefault="00661621" w:rsidP="001C6078">
            <w:pPr>
              <w:pStyle w:val="Encabezado"/>
              <w:tabs>
                <w:tab w:val="clear" w:pos="4252"/>
              </w:tabs>
              <w:ind w:left="2394" w:right="51"/>
              <w:jc w:val="both"/>
              <w:rPr>
                <w:rFonts w:ascii="Arial" w:hAnsi="Arial" w:cs="Arial"/>
                <w:b/>
                <w:iCs/>
                <w:caps/>
                <w:sz w:val="26"/>
                <w:szCs w:val="26"/>
                <w:lang w:val="es-PE"/>
              </w:rPr>
            </w:pPr>
            <w:r w:rsidRPr="003868F1">
              <w:rPr>
                <w:rFonts w:ascii="Arial" w:hAnsi="Arial" w:cs="Arial"/>
                <w:b/>
                <w:iCs/>
                <w:caps/>
                <w:sz w:val="26"/>
                <w:szCs w:val="26"/>
                <w:lang w:val="es-PE"/>
              </w:rPr>
              <w:t>magistrado ponente: HUGO VILLEGAS AQUINO</w:t>
            </w:r>
          </w:p>
        </w:tc>
      </w:tr>
      <w:tr w:rsidR="00661621" w:rsidRPr="003868F1" w:rsidTr="001C6078">
        <w:tc>
          <w:tcPr>
            <w:tcW w:w="2356" w:type="dxa"/>
          </w:tcPr>
          <w:p w:rsidR="00661621" w:rsidRPr="003868F1" w:rsidRDefault="00661621" w:rsidP="001C6078">
            <w:pPr>
              <w:spacing w:after="0" w:line="240" w:lineRule="auto"/>
              <w:rPr>
                <w:rFonts w:ascii="Arial" w:hAnsi="Arial" w:cs="Arial"/>
                <w:b/>
                <w:sz w:val="26"/>
                <w:szCs w:val="26"/>
              </w:rPr>
            </w:pPr>
          </w:p>
        </w:tc>
        <w:tc>
          <w:tcPr>
            <w:tcW w:w="7426" w:type="dxa"/>
          </w:tcPr>
          <w:p w:rsidR="00661621" w:rsidRPr="003868F1" w:rsidRDefault="00661621" w:rsidP="001C6078">
            <w:pPr>
              <w:tabs>
                <w:tab w:val="left" w:pos="3103"/>
              </w:tabs>
              <w:spacing w:after="0" w:line="240" w:lineRule="auto"/>
              <w:ind w:left="2678" w:hanging="2961"/>
              <w:jc w:val="both"/>
              <w:rPr>
                <w:rFonts w:ascii="Arial" w:hAnsi="Arial" w:cs="Arial"/>
                <w:b/>
                <w:iCs/>
                <w:caps/>
                <w:sz w:val="26"/>
                <w:szCs w:val="26"/>
              </w:rPr>
            </w:pPr>
            <w:r w:rsidRPr="003868F1">
              <w:rPr>
                <w:rFonts w:ascii="Arial" w:hAnsi="Arial" w:cs="Arial"/>
                <w:b/>
                <w:i/>
                <w:iCs/>
                <w:caps/>
                <w:sz w:val="26"/>
                <w:szCs w:val="26"/>
              </w:rPr>
              <w:t xml:space="preserve">                                          </w:t>
            </w:r>
          </w:p>
        </w:tc>
      </w:tr>
      <w:tr w:rsidR="00661621" w:rsidRPr="003868F1" w:rsidTr="001C6078">
        <w:tc>
          <w:tcPr>
            <w:tcW w:w="2356" w:type="dxa"/>
          </w:tcPr>
          <w:p w:rsidR="00661621" w:rsidRPr="003868F1" w:rsidRDefault="00661621" w:rsidP="001C6078">
            <w:pPr>
              <w:spacing w:after="0" w:line="240" w:lineRule="auto"/>
              <w:rPr>
                <w:rFonts w:ascii="Arial" w:hAnsi="Arial" w:cs="Arial"/>
                <w:b/>
                <w:sz w:val="26"/>
                <w:szCs w:val="26"/>
              </w:rPr>
            </w:pPr>
          </w:p>
        </w:tc>
        <w:tc>
          <w:tcPr>
            <w:tcW w:w="7426" w:type="dxa"/>
          </w:tcPr>
          <w:p w:rsidR="00661621" w:rsidRPr="003868F1" w:rsidRDefault="00661621" w:rsidP="001C6078">
            <w:pPr>
              <w:tabs>
                <w:tab w:val="left" w:pos="3103"/>
              </w:tabs>
              <w:spacing w:after="0" w:line="240" w:lineRule="auto"/>
              <w:ind w:left="2961" w:hanging="2961"/>
              <w:jc w:val="both"/>
              <w:rPr>
                <w:rFonts w:ascii="Arial" w:hAnsi="Arial" w:cs="Arial"/>
                <w:b/>
                <w:i/>
                <w:iCs/>
                <w:caps/>
                <w:sz w:val="26"/>
                <w:szCs w:val="26"/>
              </w:rPr>
            </w:pPr>
          </w:p>
        </w:tc>
      </w:tr>
    </w:tbl>
    <w:p w:rsidR="003868F1" w:rsidRPr="003868F1" w:rsidRDefault="00661621" w:rsidP="003868F1">
      <w:pPr>
        <w:spacing w:line="360" w:lineRule="auto"/>
        <w:jc w:val="both"/>
        <w:rPr>
          <w:rFonts w:ascii="Arial" w:hAnsi="Arial" w:cs="Arial"/>
          <w:b/>
          <w:sz w:val="26"/>
          <w:szCs w:val="26"/>
          <w:lang w:val="es-MX"/>
        </w:rPr>
      </w:pPr>
      <w:r w:rsidRPr="003868F1">
        <w:rPr>
          <w:rFonts w:ascii="Arial" w:hAnsi="Arial" w:cs="Arial"/>
          <w:b/>
          <w:sz w:val="26"/>
          <w:szCs w:val="26"/>
          <w:lang w:val="es-MX"/>
        </w:rPr>
        <w:t xml:space="preserve">OAXACA DE JUÁREZ, OAXACA, </w:t>
      </w:r>
      <w:r w:rsidR="003868F1" w:rsidRPr="003868F1">
        <w:rPr>
          <w:rFonts w:ascii="Arial" w:hAnsi="Arial" w:cs="Arial"/>
          <w:b/>
          <w:sz w:val="26"/>
          <w:szCs w:val="26"/>
          <w:lang w:val="es-MX"/>
        </w:rPr>
        <w:t xml:space="preserve">CINCO DE SEPTIEMBRE </w:t>
      </w:r>
      <w:r w:rsidRPr="003868F1">
        <w:rPr>
          <w:rFonts w:ascii="Arial" w:hAnsi="Arial" w:cs="Arial"/>
          <w:b/>
          <w:sz w:val="26"/>
          <w:szCs w:val="26"/>
          <w:lang w:val="es-MX"/>
        </w:rPr>
        <w:t>DE DOS MIL DIECIOCHO.</w:t>
      </w:r>
      <w:r w:rsidR="003868F1" w:rsidRPr="003868F1">
        <w:rPr>
          <w:rFonts w:ascii="Arial" w:hAnsi="Arial" w:cs="Arial"/>
          <w:b/>
          <w:sz w:val="26"/>
          <w:szCs w:val="26"/>
          <w:lang w:val="es-MX"/>
        </w:rPr>
        <w:t xml:space="preserve"> </w:t>
      </w:r>
    </w:p>
    <w:p w:rsidR="00661621" w:rsidRPr="003868F1" w:rsidRDefault="00661621" w:rsidP="003868F1">
      <w:pPr>
        <w:spacing w:line="360" w:lineRule="auto"/>
        <w:ind w:firstLine="708"/>
        <w:jc w:val="both"/>
        <w:rPr>
          <w:rFonts w:ascii="Arial" w:hAnsi="Arial" w:cs="Arial"/>
          <w:sz w:val="26"/>
          <w:szCs w:val="26"/>
          <w:lang w:val="es-MX"/>
        </w:rPr>
      </w:pPr>
      <w:r w:rsidRPr="003868F1">
        <w:rPr>
          <w:rFonts w:ascii="Arial" w:hAnsi="Arial" w:cs="Arial"/>
          <w:sz w:val="26"/>
          <w:szCs w:val="26"/>
          <w:lang w:val="es-MX"/>
        </w:rPr>
        <w:t xml:space="preserve">Por recibido el Cuaderno de Revisión 0190/2018, que remite la Secretaría General de Acuerdos, con motivo del recurso de revisión interpuesto por </w:t>
      </w:r>
      <w:r w:rsidR="00081B5F" w:rsidRPr="003868F1">
        <w:rPr>
          <w:rFonts w:ascii="Arial" w:hAnsi="Arial" w:cs="Arial"/>
          <w:b/>
          <w:sz w:val="26"/>
          <w:szCs w:val="26"/>
          <w:lang w:val="es-MX"/>
        </w:rPr>
        <w:t xml:space="preserve">GISELA SUÁREZ ARTERO </w:t>
      </w:r>
      <w:r w:rsidR="00081B5F" w:rsidRPr="003868F1">
        <w:rPr>
          <w:rFonts w:ascii="Arial" w:hAnsi="Arial" w:cs="Arial"/>
          <w:sz w:val="26"/>
          <w:szCs w:val="26"/>
          <w:lang w:val="es-MX"/>
        </w:rPr>
        <w:t xml:space="preserve">aduciendo el carácter de </w:t>
      </w:r>
      <w:r w:rsidRPr="003868F1">
        <w:rPr>
          <w:rFonts w:ascii="Arial" w:hAnsi="Arial" w:cs="Arial"/>
          <w:sz w:val="26"/>
          <w:szCs w:val="26"/>
          <w:lang w:val="es-MX"/>
        </w:rPr>
        <w:t xml:space="preserve"> </w:t>
      </w:r>
      <w:r w:rsidRPr="003868F1">
        <w:rPr>
          <w:rFonts w:ascii="Arial" w:hAnsi="Arial" w:cs="Arial"/>
          <w:b/>
          <w:sz w:val="26"/>
          <w:szCs w:val="26"/>
          <w:lang w:val="es-MX"/>
        </w:rPr>
        <w:t xml:space="preserve">RECAUDADORA DE RENTAS DEL MUNICIPIO DE OAXACA DE JUÁREZ, OAXACA </w:t>
      </w:r>
      <w:r w:rsidRPr="003868F1">
        <w:rPr>
          <w:rFonts w:ascii="Arial" w:hAnsi="Arial" w:cs="Arial"/>
          <w:sz w:val="26"/>
          <w:szCs w:val="26"/>
          <w:lang w:val="es-MX"/>
        </w:rPr>
        <w:t xml:space="preserve">y como autoridad demandada en el juicio natural, en contra la sentencia de 26 veintiséis de abril de 2018 dos mil dieciocho, dictada por la Primera Sala Unitaria del Tribunal de lo Contencioso Administrativo y de Cuentas del Poder Judicial del Estado de Oaxaca en el expediente 0141/2017 de su índice, relativo al juicio de nulidad promovido por </w:t>
      </w:r>
      <w:r w:rsidR="004E5945">
        <w:rPr>
          <w:rFonts w:ascii="Arial" w:hAnsi="Arial" w:cs="Arial"/>
          <w:b/>
          <w:sz w:val="26"/>
          <w:szCs w:val="26"/>
          <w:lang w:val="es-MX"/>
        </w:rPr>
        <w:t>**********</w:t>
      </w:r>
      <w:r w:rsidRPr="003868F1">
        <w:rPr>
          <w:rFonts w:ascii="Arial" w:hAnsi="Arial" w:cs="Arial"/>
          <w:b/>
          <w:sz w:val="26"/>
          <w:szCs w:val="26"/>
          <w:lang w:val="es-MX"/>
        </w:rPr>
        <w:t xml:space="preserve"> </w:t>
      </w:r>
      <w:r w:rsidRPr="003868F1">
        <w:rPr>
          <w:rFonts w:ascii="Arial" w:hAnsi="Arial" w:cs="Arial"/>
          <w:sz w:val="26"/>
          <w:szCs w:val="26"/>
          <w:lang w:val="es-MX"/>
        </w:rPr>
        <w:t xml:space="preserve">en contra del </w:t>
      </w:r>
      <w:r w:rsidRPr="003868F1">
        <w:rPr>
          <w:rFonts w:ascii="Arial" w:hAnsi="Arial" w:cs="Arial"/>
          <w:b/>
          <w:sz w:val="26"/>
          <w:szCs w:val="26"/>
          <w:lang w:val="es-MX"/>
        </w:rPr>
        <w:t>POLICÍA VIAL DE LA COMISIÒN DE SEGURIDAD PUBLICA, VIALIDAD Y PROTECCIÒN CIVIL</w:t>
      </w:r>
      <w:r w:rsidR="00332AF7" w:rsidRPr="003868F1">
        <w:rPr>
          <w:rFonts w:ascii="Arial" w:hAnsi="Arial" w:cs="Arial"/>
          <w:b/>
          <w:sz w:val="26"/>
          <w:szCs w:val="26"/>
          <w:lang w:val="es-MX"/>
        </w:rPr>
        <w:t xml:space="preserve"> DEL HONORABLE AYUNTAMIENTO</w:t>
      </w:r>
      <w:r w:rsidRPr="003868F1">
        <w:rPr>
          <w:rFonts w:ascii="Arial" w:hAnsi="Arial" w:cs="Arial"/>
          <w:b/>
          <w:sz w:val="26"/>
          <w:szCs w:val="26"/>
          <w:lang w:val="es-MX"/>
        </w:rPr>
        <w:t xml:space="preserve"> DE OAXACA DE JUÁREZ, OAXACA y </w:t>
      </w:r>
      <w:r w:rsidR="00081B5F" w:rsidRPr="003868F1">
        <w:rPr>
          <w:rFonts w:ascii="Arial" w:hAnsi="Arial" w:cs="Arial"/>
          <w:b/>
          <w:sz w:val="26"/>
          <w:szCs w:val="26"/>
          <w:lang w:val="es-MX"/>
        </w:rPr>
        <w:t>otra autoridad</w:t>
      </w:r>
      <w:r w:rsidRPr="003868F1">
        <w:rPr>
          <w:rFonts w:ascii="Arial" w:hAnsi="Arial" w:cs="Arial"/>
          <w:b/>
          <w:sz w:val="26"/>
          <w:szCs w:val="26"/>
          <w:lang w:val="es-MX"/>
        </w:rPr>
        <w:t xml:space="preserve">; </w:t>
      </w:r>
      <w:r w:rsidRPr="003868F1">
        <w:rPr>
          <w:rFonts w:ascii="Arial" w:hAnsi="Arial" w:cs="Arial"/>
          <w:sz w:val="26"/>
          <w:szCs w:val="26"/>
          <w:lang w:val="es-MX"/>
        </w:rPr>
        <w:t>por lo que con fundamento en los artículos 207 y 208 de la Ley de Justicia Administrativa para el Estado de Oaxaca, se admite.  En consecuencia, se procede a dictar resolución en los siguientes términos:</w:t>
      </w:r>
    </w:p>
    <w:p w:rsidR="00661621" w:rsidRPr="003868F1" w:rsidRDefault="00661621" w:rsidP="00661621">
      <w:pPr>
        <w:spacing w:line="360" w:lineRule="auto"/>
        <w:jc w:val="center"/>
        <w:rPr>
          <w:rFonts w:ascii="Arial" w:hAnsi="Arial" w:cs="Arial"/>
          <w:b/>
          <w:bCs/>
          <w:sz w:val="26"/>
          <w:szCs w:val="26"/>
          <w:lang w:val="es-MX"/>
        </w:rPr>
      </w:pPr>
      <w:r w:rsidRPr="003868F1">
        <w:rPr>
          <w:rFonts w:ascii="Arial" w:hAnsi="Arial" w:cs="Arial"/>
          <w:b/>
          <w:bCs/>
          <w:sz w:val="26"/>
          <w:szCs w:val="26"/>
          <w:lang w:val="es-MX"/>
        </w:rPr>
        <w:t>R E S U L T A N D O</w:t>
      </w:r>
    </w:p>
    <w:p w:rsidR="00661621" w:rsidRPr="003868F1" w:rsidRDefault="00661621" w:rsidP="00661621">
      <w:pPr>
        <w:spacing w:line="360" w:lineRule="auto"/>
        <w:ind w:firstLine="709"/>
        <w:jc w:val="both"/>
        <w:rPr>
          <w:rFonts w:ascii="Arial" w:hAnsi="Arial" w:cs="Arial"/>
          <w:sz w:val="26"/>
          <w:szCs w:val="26"/>
          <w:lang w:val="es-MX"/>
        </w:rPr>
      </w:pPr>
      <w:r w:rsidRPr="003868F1">
        <w:rPr>
          <w:rFonts w:ascii="Arial" w:hAnsi="Arial" w:cs="Arial"/>
          <w:b/>
          <w:bCs/>
          <w:sz w:val="26"/>
          <w:szCs w:val="26"/>
          <w:lang w:val="es-MX"/>
        </w:rPr>
        <w:t xml:space="preserve">PRIMERO. </w:t>
      </w:r>
      <w:r w:rsidRPr="003868F1">
        <w:rPr>
          <w:rFonts w:ascii="Arial" w:hAnsi="Arial" w:cs="Arial"/>
          <w:sz w:val="26"/>
          <w:szCs w:val="26"/>
          <w:lang w:val="es-MX"/>
        </w:rPr>
        <w:t xml:space="preserve">Inconforme con la sentencia de </w:t>
      </w:r>
      <w:r w:rsidR="00332AF7" w:rsidRPr="003868F1">
        <w:rPr>
          <w:rFonts w:ascii="Arial" w:hAnsi="Arial" w:cs="Arial"/>
          <w:sz w:val="26"/>
          <w:szCs w:val="26"/>
          <w:lang w:val="es-MX"/>
        </w:rPr>
        <w:t>26</w:t>
      </w:r>
      <w:r w:rsidRPr="003868F1">
        <w:rPr>
          <w:rFonts w:ascii="Arial" w:hAnsi="Arial" w:cs="Arial"/>
          <w:sz w:val="26"/>
          <w:szCs w:val="26"/>
          <w:lang w:val="es-MX"/>
        </w:rPr>
        <w:t xml:space="preserve"> </w:t>
      </w:r>
      <w:r w:rsidR="00332AF7" w:rsidRPr="003868F1">
        <w:rPr>
          <w:rFonts w:ascii="Arial" w:hAnsi="Arial" w:cs="Arial"/>
          <w:sz w:val="26"/>
          <w:szCs w:val="26"/>
          <w:lang w:val="es-MX"/>
        </w:rPr>
        <w:t>veintiséis</w:t>
      </w:r>
      <w:r w:rsidRPr="003868F1">
        <w:rPr>
          <w:rFonts w:ascii="Arial" w:hAnsi="Arial" w:cs="Arial"/>
          <w:sz w:val="26"/>
          <w:szCs w:val="26"/>
          <w:lang w:val="es-MX"/>
        </w:rPr>
        <w:t xml:space="preserve"> de </w:t>
      </w:r>
      <w:r w:rsidR="00332AF7" w:rsidRPr="003868F1">
        <w:rPr>
          <w:rFonts w:ascii="Arial" w:hAnsi="Arial" w:cs="Arial"/>
          <w:sz w:val="26"/>
          <w:szCs w:val="26"/>
          <w:lang w:val="es-MX"/>
        </w:rPr>
        <w:t>abril</w:t>
      </w:r>
      <w:r w:rsidRPr="003868F1">
        <w:rPr>
          <w:rFonts w:ascii="Arial" w:hAnsi="Arial" w:cs="Arial"/>
          <w:sz w:val="26"/>
          <w:szCs w:val="26"/>
          <w:lang w:val="es-MX"/>
        </w:rPr>
        <w:t xml:space="preserve"> de </w:t>
      </w:r>
      <w:r w:rsidR="00332AF7" w:rsidRPr="003868F1">
        <w:rPr>
          <w:rFonts w:ascii="Arial" w:hAnsi="Arial" w:cs="Arial"/>
          <w:sz w:val="26"/>
          <w:szCs w:val="26"/>
          <w:lang w:val="es-MX"/>
        </w:rPr>
        <w:t xml:space="preserve"> 2018</w:t>
      </w:r>
      <w:r w:rsidRPr="003868F1">
        <w:rPr>
          <w:rFonts w:ascii="Arial" w:hAnsi="Arial" w:cs="Arial"/>
          <w:sz w:val="26"/>
          <w:szCs w:val="26"/>
          <w:lang w:val="es-MX"/>
        </w:rPr>
        <w:t xml:space="preserve"> dos mil </w:t>
      </w:r>
      <w:r w:rsidR="00332AF7" w:rsidRPr="003868F1">
        <w:rPr>
          <w:rFonts w:ascii="Arial" w:hAnsi="Arial" w:cs="Arial"/>
          <w:sz w:val="26"/>
          <w:szCs w:val="26"/>
          <w:lang w:val="es-MX"/>
        </w:rPr>
        <w:t>dieciocho</w:t>
      </w:r>
      <w:r w:rsidRPr="003868F1">
        <w:rPr>
          <w:rFonts w:ascii="Arial" w:hAnsi="Arial" w:cs="Arial"/>
          <w:sz w:val="26"/>
          <w:szCs w:val="26"/>
          <w:lang w:val="es-MX"/>
        </w:rPr>
        <w:t xml:space="preserve"> dictada por la </w:t>
      </w:r>
      <w:r w:rsidR="00332AF7" w:rsidRPr="003868F1">
        <w:rPr>
          <w:rFonts w:ascii="Arial" w:hAnsi="Arial" w:cs="Arial"/>
          <w:sz w:val="26"/>
          <w:szCs w:val="26"/>
          <w:lang w:val="es-MX"/>
        </w:rPr>
        <w:t>Primera</w:t>
      </w:r>
      <w:r w:rsidRPr="003868F1">
        <w:rPr>
          <w:rFonts w:ascii="Arial" w:hAnsi="Arial" w:cs="Arial"/>
          <w:sz w:val="26"/>
          <w:szCs w:val="26"/>
          <w:lang w:val="es-MX"/>
        </w:rPr>
        <w:t xml:space="preserve"> Sala Unitaria de Primera Instancia, la </w:t>
      </w:r>
      <w:r w:rsidRPr="003868F1">
        <w:rPr>
          <w:rFonts w:ascii="Arial" w:hAnsi="Arial" w:cs="Arial"/>
          <w:b/>
          <w:sz w:val="26"/>
          <w:szCs w:val="26"/>
          <w:lang w:val="es-MX"/>
        </w:rPr>
        <w:t xml:space="preserve">RECAUDADORA DE RENTAS DEL MUNICIPIO DE OAXACA DE JUÁREZ, OAXACA </w:t>
      </w:r>
      <w:r w:rsidRPr="003868F1">
        <w:rPr>
          <w:rFonts w:ascii="Arial" w:hAnsi="Arial" w:cs="Arial"/>
          <w:sz w:val="26"/>
          <w:szCs w:val="26"/>
          <w:lang w:val="es-MX"/>
        </w:rPr>
        <w:t xml:space="preserve">como autoridad demandada interpone en su contra recurso de revisión. </w:t>
      </w:r>
    </w:p>
    <w:p w:rsidR="00661621" w:rsidRPr="003868F1" w:rsidRDefault="00661621" w:rsidP="00661621">
      <w:pPr>
        <w:spacing w:after="0" w:line="360" w:lineRule="auto"/>
        <w:jc w:val="both"/>
        <w:rPr>
          <w:rFonts w:ascii="Arial" w:eastAsia="Calibri" w:hAnsi="Arial" w:cs="Arial"/>
          <w:sz w:val="26"/>
          <w:szCs w:val="26"/>
        </w:rPr>
      </w:pPr>
      <w:r w:rsidRPr="003868F1">
        <w:rPr>
          <w:rFonts w:ascii="Arial" w:hAnsi="Arial" w:cs="Arial"/>
          <w:b/>
          <w:bCs/>
          <w:sz w:val="26"/>
          <w:szCs w:val="26"/>
          <w:lang w:val="es-MX"/>
        </w:rPr>
        <w:tab/>
        <w:t xml:space="preserve">SEGUNDO.- </w:t>
      </w:r>
      <w:r w:rsidRPr="003868F1">
        <w:rPr>
          <w:rFonts w:ascii="Arial" w:eastAsia="Calibri" w:hAnsi="Arial" w:cs="Arial"/>
          <w:sz w:val="26"/>
          <w:szCs w:val="26"/>
        </w:rPr>
        <w:t>Los puntos resolutivos de la sentencia recurrida son los siguientes:</w:t>
      </w:r>
    </w:p>
    <w:p w:rsidR="00661621" w:rsidRPr="00195BF9" w:rsidRDefault="00661621" w:rsidP="00661621">
      <w:pPr>
        <w:spacing w:after="0" w:line="360" w:lineRule="auto"/>
        <w:jc w:val="both"/>
        <w:rPr>
          <w:rFonts w:ascii="Arial" w:eastAsia="Calibri" w:hAnsi="Arial" w:cs="Arial"/>
          <w:sz w:val="24"/>
          <w:szCs w:val="24"/>
        </w:rPr>
      </w:pPr>
      <w:r w:rsidRPr="00195BF9">
        <w:rPr>
          <w:rFonts w:ascii="Arial" w:eastAsia="Calibri" w:hAnsi="Arial" w:cs="Arial"/>
          <w:sz w:val="24"/>
          <w:szCs w:val="24"/>
        </w:rPr>
        <w:lastRenderedPageBreak/>
        <w:t xml:space="preserve">               </w:t>
      </w:r>
    </w:p>
    <w:p w:rsidR="00661621" w:rsidRDefault="00661621" w:rsidP="00661621">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w:t>
      </w:r>
      <w:r w:rsidR="00332AF7">
        <w:rPr>
          <w:rFonts w:ascii="Arial" w:hAnsi="Arial" w:cs="Arial"/>
          <w:bCs/>
          <w:i/>
          <w:iCs/>
        </w:rPr>
        <w:t>Sala de primera Instancia es competente para conocer y resolver de la presente causa</w:t>
      </w:r>
      <w:r>
        <w:rPr>
          <w:rFonts w:ascii="Arial" w:hAnsi="Arial" w:cs="Arial"/>
          <w:bCs/>
          <w:i/>
          <w:iCs/>
        </w:rPr>
        <w:t xml:space="preserve">.  - - - - - - - - - - - - </w:t>
      </w:r>
    </w:p>
    <w:p w:rsidR="00661621" w:rsidRDefault="00661621" w:rsidP="00661621">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las partes quedó acreditada en autos. </w:t>
      </w:r>
    </w:p>
    <w:p w:rsidR="00FD2D33" w:rsidRDefault="00661621" w:rsidP="00661621">
      <w:pPr>
        <w:spacing w:after="0" w:line="360" w:lineRule="auto"/>
        <w:ind w:left="1134" w:right="902"/>
        <w:jc w:val="both"/>
        <w:rPr>
          <w:rFonts w:ascii="Arial" w:hAnsi="Arial" w:cs="Arial"/>
          <w:b/>
          <w:bCs/>
          <w:i/>
          <w:iCs/>
        </w:rPr>
      </w:pPr>
      <w:r>
        <w:rPr>
          <w:rFonts w:ascii="Arial" w:hAnsi="Arial" w:cs="Arial"/>
          <w:b/>
          <w:bCs/>
          <w:i/>
          <w:iCs/>
        </w:rPr>
        <w:t xml:space="preserve">TERCERO.- </w:t>
      </w:r>
      <w:r w:rsidR="00FD2D33" w:rsidRPr="00FD2D33">
        <w:rPr>
          <w:rFonts w:ascii="Arial" w:hAnsi="Arial" w:cs="Arial"/>
          <w:bCs/>
          <w:i/>
          <w:iCs/>
        </w:rPr>
        <w:t>No se sobresee el pr</w:t>
      </w:r>
      <w:r w:rsidR="00FD2D33">
        <w:rPr>
          <w:rFonts w:ascii="Arial" w:hAnsi="Arial" w:cs="Arial"/>
          <w:bCs/>
          <w:i/>
          <w:iCs/>
        </w:rPr>
        <w:t>e</w:t>
      </w:r>
      <w:r w:rsidR="00FD2D33" w:rsidRPr="00FD2D33">
        <w:rPr>
          <w:rFonts w:ascii="Arial" w:hAnsi="Arial" w:cs="Arial"/>
          <w:bCs/>
          <w:i/>
          <w:iCs/>
        </w:rPr>
        <w:t>sente juicio</w:t>
      </w:r>
      <w:r w:rsidR="00FD2D33">
        <w:rPr>
          <w:rFonts w:ascii="Arial" w:hAnsi="Arial" w:cs="Arial"/>
          <w:bCs/>
          <w:i/>
          <w:iCs/>
        </w:rPr>
        <w:t xml:space="preserve">. - - - - - - - - - - - - </w:t>
      </w:r>
    </w:p>
    <w:p w:rsidR="00383D25" w:rsidRDefault="00FD2D33" w:rsidP="00661621">
      <w:pPr>
        <w:spacing w:after="0" w:line="360" w:lineRule="auto"/>
        <w:ind w:left="1134" w:right="902"/>
        <w:jc w:val="both"/>
        <w:rPr>
          <w:rFonts w:ascii="Arial" w:hAnsi="Arial" w:cs="Arial"/>
          <w:b/>
          <w:bCs/>
          <w:i/>
          <w:iCs/>
        </w:rPr>
      </w:pPr>
      <w:r>
        <w:rPr>
          <w:rFonts w:ascii="Arial" w:hAnsi="Arial" w:cs="Arial"/>
          <w:b/>
          <w:bCs/>
          <w:i/>
          <w:iCs/>
        </w:rPr>
        <w:t xml:space="preserve">CUARTO.- </w:t>
      </w:r>
      <w:r w:rsidR="00661621">
        <w:rPr>
          <w:rFonts w:ascii="Arial" w:hAnsi="Arial" w:cs="Arial"/>
          <w:bCs/>
          <w:i/>
          <w:iCs/>
        </w:rPr>
        <w:t xml:space="preserve">Se declara la </w:t>
      </w:r>
      <w:r w:rsidR="00661621">
        <w:rPr>
          <w:rFonts w:ascii="Arial" w:hAnsi="Arial" w:cs="Arial"/>
          <w:b/>
          <w:bCs/>
          <w:i/>
          <w:iCs/>
        </w:rPr>
        <w:t xml:space="preserve">NULIDAD LISA Y LLANA </w:t>
      </w:r>
      <w:r w:rsidR="00661621">
        <w:rPr>
          <w:rFonts w:ascii="Arial" w:hAnsi="Arial" w:cs="Arial"/>
          <w:bCs/>
          <w:i/>
          <w:iCs/>
        </w:rPr>
        <w:t xml:space="preserve">del acta de infracción de folio </w:t>
      </w:r>
      <w:r w:rsidR="000E68E2">
        <w:rPr>
          <w:rFonts w:ascii="Arial" w:hAnsi="Arial" w:cs="Arial"/>
          <w:b/>
          <w:bCs/>
          <w:i/>
          <w:iCs/>
        </w:rPr>
        <w:t xml:space="preserve">22260 </w:t>
      </w:r>
      <w:r w:rsidR="000E68E2">
        <w:rPr>
          <w:rFonts w:ascii="Arial" w:hAnsi="Arial" w:cs="Arial"/>
          <w:bCs/>
          <w:i/>
          <w:iCs/>
        </w:rPr>
        <w:t xml:space="preserve">de fecha catorce de noviembre de dos mil diecisiete, emitida por el Policía Vial SANTIAGO VILLALOBOS con número estadístico P.V. 162, adscrito a la Comisión de Seguridad </w:t>
      </w:r>
      <w:r w:rsidR="00383D25">
        <w:rPr>
          <w:rFonts w:ascii="Arial" w:hAnsi="Arial" w:cs="Arial"/>
          <w:bCs/>
          <w:i/>
          <w:iCs/>
        </w:rPr>
        <w:t xml:space="preserve">Pública, Vialidad y Protección Civil del Honorable Ayuntamiento de Oaxaca de Juárez, Oaxaca, (foja 8), relacionada con el automóvil marca </w:t>
      </w:r>
      <w:r w:rsidR="004E5945">
        <w:rPr>
          <w:rFonts w:ascii="Arial" w:hAnsi="Arial" w:cs="Arial"/>
          <w:bCs/>
          <w:i/>
          <w:iCs/>
        </w:rPr>
        <w:t>**********</w:t>
      </w:r>
      <w:r w:rsidR="00383D25">
        <w:rPr>
          <w:rFonts w:ascii="Arial" w:hAnsi="Arial" w:cs="Arial"/>
          <w:bCs/>
          <w:i/>
          <w:iCs/>
        </w:rPr>
        <w:t xml:space="preserve">, tipo </w:t>
      </w:r>
      <w:r w:rsidR="004E5945">
        <w:rPr>
          <w:rFonts w:ascii="Arial" w:hAnsi="Arial" w:cs="Arial"/>
          <w:bCs/>
          <w:i/>
          <w:iCs/>
        </w:rPr>
        <w:t>**********</w:t>
      </w:r>
      <w:r w:rsidR="00383D25">
        <w:rPr>
          <w:rFonts w:ascii="Arial" w:hAnsi="Arial" w:cs="Arial"/>
          <w:bCs/>
          <w:i/>
          <w:iCs/>
        </w:rPr>
        <w:t xml:space="preserve">, color </w:t>
      </w:r>
      <w:r w:rsidR="004E5945">
        <w:rPr>
          <w:rFonts w:ascii="Arial" w:hAnsi="Arial" w:cs="Arial"/>
          <w:bCs/>
          <w:i/>
          <w:iCs/>
        </w:rPr>
        <w:t>**********</w:t>
      </w:r>
      <w:r w:rsidR="00383D25">
        <w:rPr>
          <w:rFonts w:ascii="Arial" w:hAnsi="Arial" w:cs="Arial"/>
          <w:bCs/>
          <w:i/>
          <w:iCs/>
        </w:rPr>
        <w:t xml:space="preserve">, con número de palcas </w:t>
      </w:r>
      <w:r w:rsidR="004E5945">
        <w:rPr>
          <w:rFonts w:ascii="Arial" w:hAnsi="Arial" w:cs="Arial"/>
          <w:bCs/>
          <w:i/>
          <w:iCs/>
        </w:rPr>
        <w:t>**********</w:t>
      </w:r>
      <w:r w:rsidR="00383D25">
        <w:rPr>
          <w:rFonts w:ascii="Arial" w:hAnsi="Arial" w:cs="Arial"/>
          <w:bCs/>
          <w:i/>
          <w:iCs/>
        </w:rPr>
        <w:t xml:space="preserve"> del </w:t>
      </w:r>
      <w:r w:rsidR="004E5945">
        <w:rPr>
          <w:rFonts w:ascii="Arial" w:hAnsi="Arial" w:cs="Arial"/>
          <w:bCs/>
          <w:i/>
          <w:iCs/>
        </w:rPr>
        <w:t>**********</w:t>
      </w:r>
      <w:r w:rsidR="00383D25">
        <w:rPr>
          <w:rFonts w:ascii="Arial" w:hAnsi="Arial" w:cs="Arial"/>
          <w:bCs/>
          <w:i/>
          <w:iCs/>
        </w:rPr>
        <w:t xml:space="preserve">. - - - - - - - - - - - - - - - - - - - - - - - - - - - - - - -  </w:t>
      </w:r>
      <w:r w:rsidR="000E68E2">
        <w:rPr>
          <w:rFonts w:ascii="Arial" w:hAnsi="Arial" w:cs="Arial"/>
          <w:bCs/>
          <w:i/>
          <w:iCs/>
        </w:rPr>
        <w:t xml:space="preserve">  </w:t>
      </w:r>
      <w:r w:rsidR="00661621">
        <w:rPr>
          <w:rFonts w:ascii="Arial" w:hAnsi="Arial" w:cs="Arial"/>
          <w:bCs/>
          <w:i/>
          <w:iCs/>
        </w:rPr>
        <w:t xml:space="preserve"> </w:t>
      </w:r>
    </w:p>
    <w:p w:rsidR="00661621" w:rsidRPr="00F76F90" w:rsidRDefault="00383D25" w:rsidP="00661621">
      <w:pPr>
        <w:spacing w:after="0" w:line="360" w:lineRule="auto"/>
        <w:ind w:left="1134" w:right="902"/>
        <w:jc w:val="both"/>
        <w:rPr>
          <w:rFonts w:ascii="Arial" w:hAnsi="Arial" w:cs="Arial"/>
          <w:bCs/>
          <w:i/>
          <w:iCs/>
        </w:rPr>
      </w:pPr>
      <w:r>
        <w:rPr>
          <w:rFonts w:ascii="Arial" w:hAnsi="Arial" w:cs="Arial"/>
          <w:b/>
          <w:bCs/>
          <w:i/>
          <w:iCs/>
        </w:rPr>
        <w:t>QUINTO</w:t>
      </w:r>
      <w:r w:rsidR="00661621">
        <w:rPr>
          <w:rFonts w:ascii="Arial" w:hAnsi="Arial" w:cs="Arial"/>
          <w:b/>
          <w:bCs/>
          <w:i/>
          <w:iCs/>
        </w:rPr>
        <w:t>.-</w:t>
      </w:r>
      <w:r>
        <w:rPr>
          <w:rFonts w:ascii="Arial" w:hAnsi="Arial" w:cs="Arial"/>
          <w:bCs/>
          <w:i/>
          <w:iCs/>
        </w:rPr>
        <w:t xml:space="preserve"> </w:t>
      </w:r>
      <w:r w:rsidRPr="00383D25">
        <w:rPr>
          <w:rFonts w:ascii="Arial" w:hAnsi="Arial" w:cs="Arial"/>
          <w:b/>
          <w:bCs/>
          <w:i/>
          <w:iCs/>
        </w:rPr>
        <w:t>NOTIFIQUESE</w:t>
      </w:r>
      <w:r>
        <w:rPr>
          <w:rFonts w:ascii="Arial" w:hAnsi="Arial" w:cs="Arial"/>
          <w:b/>
          <w:bCs/>
          <w:i/>
          <w:iCs/>
        </w:rPr>
        <w:t xml:space="preserve"> </w:t>
      </w:r>
      <w:r>
        <w:rPr>
          <w:rFonts w:ascii="Arial" w:hAnsi="Arial" w:cs="Arial"/>
          <w:bCs/>
          <w:i/>
          <w:iCs/>
        </w:rPr>
        <w:t xml:space="preserve">personalmente al actor, por oficio a la Autoridad </w:t>
      </w:r>
      <w:r w:rsidR="00083FEC">
        <w:rPr>
          <w:rFonts w:ascii="Arial" w:hAnsi="Arial" w:cs="Arial"/>
          <w:bCs/>
          <w:i/>
          <w:iCs/>
        </w:rPr>
        <w:t>demandada y</w:t>
      </w:r>
      <w:r w:rsidR="00661621">
        <w:rPr>
          <w:rFonts w:ascii="Arial" w:hAnsi="Arial" w:cs="Arial"/>
          <w:b/>
          <w:bCs/>
          <w:i/>
          <w:iCs/>
        </w:rPr>
        <w:t xml:space="preserve"> CÚMPLASE.</w:t>
      </w:r>
      <w:r w:rsidR="00661621">
        <w:rPr>
          <w:rFonts w:ascii="Arial" w:hAnsi="Arial" w:cs="Arial"/>
          <w:bCs/>
          <w:i/>
          <w:iCs/>
        </w:rPr>
        <w:t>- - - - -</w:t>
      </w:r>
      <w:r w:rsidR="00083FEC">
        <w:rPr>
          <w:rFonts w:ascii="Arial" w:hAnsi="Arial" w:cs="Arial"/>
          <w:bCs/>
          <w:i/>
          <w:iCs/>
        </w:rPr>
        <w:t xml:space="preserve"> - - - - - - - - - - - - </w:t>
      </w:r>
    </w:p>
    <w:p w:rsidR="00661621" w:rsidRPr="0072015D" w:rsidRDefault="00661621" w:rsidP="00661621">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661621" w:rsidRPr="003868F1" w:rsidRDefault="00661621" w:rsidP="00661621">
      <w:pPr>
        <w:spacing w:before="240" w:line="360" w:lineRule="auto"/>
        <w:jc w:val="center"/>
        <w:rPr>
          <w:rFonts w:ascii="Arial" w:hAnsi="Arial" w:cs="Arial"/>
          <w:b/>
          <w:bCs/>
          <w:sz w:val="26"/>
          <w:szCs w:val="26"/>
          <w:lang w:val="es-MX"/>
        </w:rPr>
      </w:pPr>
      <w:r w:rsidRPr="003868F1">
        <w:rPr>
          <w:rFonts w:ascii="Arial" w:hAnsi="Arial" w:cs="Arial"/>
          <w:b/>
          <w:bCs/>
          <w:sz w:val="26"/>
          <w:szCs w:val="26"/>
          <w:lang w:val="es-MX"/>
        </w:rPr>
        <w:t>C O N S I D E R A N D O</w:t>
      </w:r>
    </w:p>
    <w:p w:rsidR="00661621" w:rsidRPr="003868F1" w:rsidRDefault="00B523C0" w:rsidP="00661621">
      <w:pPr>
        <w:widowControl w:val="0"/>
        <w:tabs>
          <w:tab w:val="left" w:pos="7938"/>
        </w:tabs>
        <w:spacing w:before="240" w:line="360" w:lineRule="auto"/>
        <w:ind w:right="18" w:firstLine="709"/>
        <w:jc w:val="both"/>
        <w:rPr>
          <w:rFonts w:ascii="Arial" w:hAnsi="Arial" w:cs="Arial"/>
          <w:b/>
          <w:bCs/>
          <w:iCs/>
          <w:sz w:val="26"/>
          <w:szCs w:val="26"/>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E837433" wp14:editId="740DBC70">
                <wp:simplePos x="0" y="0"/>
                <wp:positionH relativeFrom="column">
                  <wp:posOffset>5671185</wp:posOffset>
                </wp:positionH>
                <wp:positionV relativeFrom="paragraph">
                  <wp:posOffset>2832735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23C0" w:rsidRDefault="00B523C0" w:rsidP="00B523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6.55pt;margin-top:223.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">
                <v:textbox>
                  <w:txbxContent>
                    <w:p w:rsidR="00B523C0" w:rsidRDefault="00B523C0" w:rsidP="00B523C0">
                      <w:pPr>
                        <w:rPr>
                          <w:sz w:val="16"/>
                          <w:szCs w:val="16"/>
                        </w:rPr>
                      </w:pPr>
                      <w:r>
                        <w:rPr>
                          <w:sz w:val="16"/>
                          <w:szCs w:val="16"/>
                        </w:rPr>
                        <w:t>Datos personales protegidos por el Art. 116 de la LGTAIP y el Art. 56 de la LTAIPEO</w:t>
                      </w:r>
                    </w:p>
                  </w:txbxContent>
                </v:textbox>
              </v:shape>
            </w:pict>
          </mc:Fallback>
        </mc:AlternateContent>
      </w:r>
      <w:r w:rsidR="00914CEB" w:rsidRPr="003868F1">
        <w:rPr>
          <w:rFonts w:ascii="Arial" w:hAnsi="Arial" w:cs="Arial"/>
          <w:b/>
          <w:bCs/>
          <w:iCs/>
          <w:sz w:val="26"/>
          <w:szCs w:val="26"/>
        </w:rPr>
        <w:t xml:space="preserve">PRIMERO. </w:t>
      </w:r>
      <w:r w:rsidR="00914CEB" w:rsidRPr="003868F1">
        <w:rPr>
          <w:rFonts w:ascii="Arial" w:hAnsi="Arial" w:cs="Arial"/>
          <w:bCs/>
          <w:iCs/>
          <w:sz w:val="26"/>
          <w:szCs w:val="26"/>
        </w:rPr>
        <w:t xml:space="preserve">Esta Sala Superior es competente para conocer del presente asunto, </w:t>
      </w:r>
      <w:r w:rsidR="00914CEB" w:rsidRPr="003868F1">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914CEB" w:rsidRPr="003868F1">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00914CEB" w:rsidRPr="003868F1">
        <w:rPr>
          <w:rFonts w:ascii="Arial" w:hAnsi="Arial" w:cs="Arial"/>
          <w:bCs/>
          <w:iCs/>
          <w:sz w:val="26"/>
          <w:szCs w:val="26"/>
          <w:lang w:eastAsia="es-ES"/>
        </w:rPr>
        <w:t xml:space="preserve"> </w:t>
      </w:r>
      <w:r w:rsidR="00661621" w:rsidRPr="003868F1">
        <w:rPr>
          <w:rFonts w:ascii="Arial" w:hAnsi="Arial" w:cs="Arial"/>
          <w:bCs/>
          <w:iCs/>
          <w:sz w:val="26"/>
          <w:szCs w:val="26"/>
          <w:lang w:eastAsia="es-ES"/>
        </w:rPr>
        <w:t xml:space="preserve">dado que se trata de un Recurso de Revisión interpuesto en contra de la sentencia de </w:t>
      </w:r>
      <w:r w:rsidR="00083FEC" w:rsidRPr="003868F1">
        <w:rPr>
          <w:rFonts w:ascii="Arial" w:hAnsi="Arial" w:cs="Arial"/>
          <w:bCs/>
          <w:iCs/>
          <w:sz w:val="26"/>
          <w:szCs w:val="26"/>
          <w:lang w:eastAsia="es-ES"/>
        </w:rPr>
        <w:t>26</w:t>
      </w:r>
      <w:r w:rsidR="00661621" w:rsidRPr="003868F1">
        <w:rPr>
          <w:rFonts w:ascii="Arial" w:hAnsi="Arial" w:cs="Arial"/>
          <w:bCs/>
          <w:iCs/>
          <w:sz w:val="26"/>
          <w:szCs w:val="26"/>
          <w:lang w:eastAsia="es-ES"/>
        </w:rPr>
        <w:t xml:space="preserve"> </w:t>
      </w:r>
      <w:r w:rsidR="00083FEC" w:rsidRPr="003868F1">
        <w:rPr>
          <w:rFonts w:ascii="Arial" w:hAnsi="Arial" w:cs="Arial"/>
          <w:bCs/>
          <w:iCs/>
          <w:sz w:val="26"/>
          <w:szCs w:val="26"/>
          <w:lang w:eastAsia="es-ES"/>
        </w:rPr>
        <w:t>veintiséis</w:t>
      </w:r>
      <w:r w:rsidR="00661621" w:rsidRPr="003868F1">
        <w:rPr>
          <w:rFonts w:ascii="Arial" w:hAnsi="Arial" w:cs="Arial"/>
          <w:bCs/>
          <w:iCs/>
          <w:sz w:val="26"/>
          <w:szCs w:val="26"/>
          <w:lang w:eastAsia="es-ES"/>
        </w:rPr>
        <w:t xml:space="preserve"> de </w:t>
      </w:r>
      <w:r w:rsidR="00083FEC" w:rsidRPr="003868F1">
        <w:rPr>
          <w:rFonts w:ascii="Arial" w:hAnsi="Arial" w:cs="Arial"/>
          <w:bCs/>
          <w:iCs/>
          <w:sz w:val="26"/>
          <w:szCs w:val="26"/>
          <w:lang w:eastAsia="es-ES"/>
        </w:rPr>
        <w:t>abril</w:t>
      </w:r>
      <w:r w:rsidR="00661621" w:rsidRPr="003868F1">
        <w:rPr>
          <w:rFonts w:ascii="Arial" w:hAnsi="Arial" w:cs="Arial"/>
          <w:bCs/>
          <w:iCs/>
          <w:sz w:val="26"/>
          <w:szCs w:val="26"/>
          <w:lang w:eastAsia="es-ES"/>
        </w:rPr>
        <w:t xml:space="preserve"> de </w:t>
      </w:r>
      <w:r w:rsidR="00083FEC" w:rsidRPr="003868F1">
        <w:rPr>
          <w:rFonts w:ascii="Arial" w:hAnsi="Arial" w:cs="Arial"/>
          <w:bCs/>
          <w:iCs/>
          <w:sz w:val="26"/>
          <w:szCs w:val="26"/>
          <w:lang w:eastAsia="es-ES"/>
        </w:rPr>
        <w:t>2018</w:t>
      </w:r>
      <w:r w:rsidR="00661621" w:rsidRPr="003868F1">
        <w:rPr>
          <w:rFonts w:ascii="Arial" w:hAnsi="Arial" w:cs="Arial"/>
          <w:bCs/>
          <w:iCs/>
          <w:sz w:val="26"/>
          <w:szCs w:val="26"/>
          <w:lang w:eastAsia="es-ES"/>
        </w:rPr>
        <w:t xml:space="preserve"> dos mil </w:t>
      </w:r>
      <w:r w:rsidR="00083FEC" w:rsidRPr="003868F1">
        <w:rPr>
          <w:rFonts w:ascii="Arial" w:hAnsi="Arial" w:cs="Arial"/>
          <w:bCs/>
          <w:iCs/>
          <w:sz w:val="26"/>
          <w:szCs w:val="26"/>
          <w:lang w:eastAsia="es-ES"/>
        </w:rPr>
        <w:t>dieciocho</w:t>
      </w:r>
      <w:r w:rsidR="00661621" w:rsidRPr="003868F1">
        <w:rPr>
          <w:rFonts w:ascii="Arial" w:hAnsi="Arial" w:cs="Arial"/>
          <w:bCs/>
          <w:iCs/>
          <w:sz w:val="26"/>
          <w:szCs w:val="26"/>
          <w:lang w:eastAsia="es-ES"/>
        </w:rPr>
        <w:t xml:space="preserve">, dictada por la </w:t>
      </w:r>
      <w:r w:rsidR="00083FEC" w:rsidRPr="003868F1">
        <w:rPr>
          <w:rFonts w:ascii="Arial" w:hAnsi="Arial" w:cs="Arial"/>
          <w:bCs/>
          <w:iCs/>
          <w:sz w:val="26"/>
          <w:szCs w:val="26"/>
          <w:lang w:eastAsia="es-ES"/>
        </w:rPr>
        <w:t>Primera</w:t>
      </w:r>
      <w:r w:rsidR="00661621" w:rsidRPr="003868F1">
        <w:rPr>
          <w:rFonts w:ascii="Arial" w:hAnsi="Arial" w:cs="Arial"/>
          <w:bCs/>
          <w:iCs/>
          <w:sz w:val="26"/>
          <w:szCs w:val="26"/>
          <w:lang w:eastAsia="es-ES"/>
        </w:rPr>
        <w:t xml:space="preserve"> Sala Unitaria de Primera Instancia en el juicio </w:t>
      </w:r>
      <w:r w:rsidR="00661621" w:rsidRPr="003868F1">
        <w:rPr>
          <w:rFonts w:ascii="Arial" w:hAnsi="Arial" w:cs="Arial"/>
          <w:b/>
          <w:bCs/>
          <w:iCs/>
          <w:sz w:val="26"/>
          <w:szCs w:val="26"/>
          <w:lang w:eastAsia="es-ES"/>
        </w:rPr>
        <w:t>0</w:t>
      </w:r>
      <w:r w:rsidR="00083FEC" w:rsidRPr="003868F1">
        <w:rPr>
          <w:rFonts w:ascii="Arial" w:hAnsi="Arial" w:cs="Arial"/>
          <w:b/>
          <w:bCs/>
          <w:iCs/>
          <w:sz w:val="26"/>
          <w:szCs w:val="26"/>
          <w:lang w:eastAsia="es-ES"/>
        </w:rPr>
        <w:t>141</w:t>
      </w:r>
      <w:r w:rsidR="00661621" w:rsidRPr="003868F1">
        <w:rPr>
          <w:rFonts w:ascii="Arial" w:hAnsi="Arial" w:cs="Arial"/>
          <w:b/>
          <w:bCs/>
          <w:iCs/>
          <w:sz w:val="26"/>
          <w:szCs w:val="26"/>
          <w:lang w:eastAsia="es-ES"/>
        </w:rPr>
        <w:t>/2017.</w:t>
      </w:r>
    </w:p>
    <w:p w:rsidR="00661621" w:rsidRPr="003868F1" w:rsidRDefault="00661621" w:rsidP="00661621">
      <w:pPr>
        <w:widowControl w:val="0"/>
        <w:tabs>
          <w:tab w:val="left" w:pos="7938"/>
        </w:tabs>
        <w:spacing w:before="240" w:line="360" w:lineRule="auto"/>
        <w:ind w:right="18" w:firstLine="709"/>
        <w:jc w:val="both"/>
        <w:rPr>
          <w:rFonts w:ascii="Arial" w:hAnsi="Arial" w:cs="Arial"/>
          <w:bCs/>
          <w:sz w:val="26"/>
          <w:szCs w:val="26"/>
        </w:rPr>
      </w:pPr>
      <w:r w:rsidRPr="003868F1">
        <w:rPr>
          <w:rFonts w:ascii="Arial" w:hAnsi="Arial" w:cs="Arial"/>
          <w:b/>
          <w:bCs/>
          <w:sz w:val="26"/>
          <w:szCs w:val="26"/>
          <w:lang w:val="es-MX"/>
        </w:rPr>
        <w:t>SEGUNDO.</w:t>
      </w:r>
      <w:r w:rsidRPr="003868F1">
        <w:rPr>
          <w:rFonts w:ascii="Arial" w:hAnsi="Arial" w:cs="Arial"/>
          <w:bCs/>
          <w:sz w:val="26"/>
          <w:szCs w:val="26"/>
          <w:lang w:val="es-MX"/>
        </w:rPr>
        <w:t xml:space="preserve"> </w:t>
      </w:r>
      <w:r w:rsidRPr="003868F1">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3868F1">
        <w:rPr>
          <w:rFonts w:ascii="Arial" w:hAnsi="Arial" w:cs="Arial"/>
          <w:sz w:val="26"/>
          <w:szCs w:val="26"/>
        </w:rPr>
        <w:t>.</w:t>
      </w:r>
    </w:p>
    <w:p w:rsidR="00081B5F" w:rsidRPr="003868F1" w:rsidRDefault="00661621" w:rsidP="00081B5F">
      <w:pPr>
        <w:spacing w:line="360" w:lineRule="auto"/>
        <w:ind w:firstLine="709"/>
        <w:jc w:val="both"/>
        <w:rPr>
          <w:rFonts w:ascii="Arial" w:hAnsi="Arial" w:cs="Arial"/>
          <w:bCs/>
          <w:color w:val="000000"/>
          <w:sz w:val="26"/>
          <w:szCs w:val="26"/>
        </w:rPr>
      </w:pPr>
      <w:r w:rsidRPr="003868F1">
        <w:rPr>
          <w:rFonts w:ascii="Arial" w:hAnsi="Arial" w:cs="Arial"/>
          <w:b/>
          <w:bCs/>
          <w:sz w:val="26"/>
          <w:szCs w:val="26"/>
          <w:lang w:val="es-MX"/>
        </w:rPr>
        <w:t xml:space="preserve">TERCERO. </w:t>
      </w:r>
      <w:r w:rsidR="00081B5F" w:rsidRPr="003868F1">
        <w:rPr>
          <w:rFonts w:ascii="Arial" w:hAnsi="Arial" w:cs="Arial"/>
          <w:bCs/>
          <w:color w:val="000000"/>
          <w:sz w:val="26"/>
          <w:szCs w:val="26"/>
        </w:rPr>
        <w:t xml:space="preserve">Previo al análisis del escrito de inconformidades se precisa que la promovente </w:t>
      </w:r>
      <w:r w:rsidR="00081B5F" w:rsidRPr="003868F1">
        <w:rPr>
          <w:rFonts w:ascii="Arial" w:hAnsi="Arial" w:cs="Arial"/>
          <w:b/>
          <w:bCs/>
          <w:color w:val="000000"/>
          <w:sz w:val="26"/>
          <w:szCs w:val="26"/>
        </w:rPr>
        <w:t xml:space="preserve">GISELA SUÁREZ ARTERO </w:t>
      </w:r>
      <w:r w:rsidR="00081B5F" w:rsidRPr="003868F1">
        <w:rPr>
          <w:rFonts w:ascii="Arial" w:hAnsi="Arial" w:cs="Arial"/>
          <w:bCs/>
          <w:color w:val="000000"/>
          <w:sz w:val="26"/>
          <w:szCs w:val="26"/>
        </w:rPr>
        <w:t xml:space="preserve">manifiesta que interpone recurso de revisión en su calidad de Recaudadora de Rentas </w:t>
      </w:r>
      <w:r w:rsidR="00081B5F" w:rsidRPr="003868F1">
        <w:rPr>
          <w:rFonts w:ascii="Arial" w:hAnsi="Arial" w:cs="Arial"/>
          <w:bCs/>
          <w:color w:val="000000"/>
          <w:sz w:val="26"/>
          <w:szCs w:val="26"/>
        </w:rPr>
        <w:lastRenderedPageBreak/>
        <w:t xml:space="preserve">del Municipio de Oaxaca de Juárez, indicando que dicha personalidad ya la tiene reconocida en los autos del juicio natural. </w:t>
      </w:r>
    </w:p>
    <w:p w:rsidR="00081B5F" w:rsidRPr="003868F1" w:rsidRDefault="00081B5F" w:rsidP="00081B5F">
      <w:pPr>
        <w:spacing w:line="360" w:lineRule="auto"/>
        <w:ind w:firstLine="709"/>
        <w:jc w:val="both"/>
        <w:rPr>
          <w:rFonts w:ascii="Arial" w:hAnsi="Arial" w:cs="Arial"/>
          <w:bCs/>
          <w:color w:val="000000"/>
          <w:sz w:val="26"/>
          <w:szCs w:val="26"/>
        </w:rPr>
      </w:pPr>
      <w:r w:rsidRPr="003868F1">
        <w:rPr>
          <w:rFonts w:ascii="Arial" w:hAnsi="Arial" w:cs="Arial"/>
          <w:bCs/>
          <w:color w:val="000000"/>
          <w:sz w:val="26"/>
          <w:szCs w:val="26"/>
        </w:rPr>
        <w:t xml:space="preserve">A este respecto se apunta que para la solución del presente asunto se remitieron los autos del juicio natural, mismos que tienen pleno valor probatorio en términos del artículo 173, fracción I de la Ley de Justicia Administrativa para el Estado de Oaxaca, por tratarse de actuaciones judiciales y de las que se tiene que </w:t>
      </w:r>
      <w:r w:rsidRPr="003868F1">
        <w:rPr>
          <w:rFonts w:ascii="Arial" w:hAnsi="Arial" w:cs="Arial"/>
          <w:b/>
          <w:bCs/>
          <w:i/>
          <w:color w:val="000000"/>
          <w:sz w:val="26"/>
          <w:szCs w:val="26"/>
        </w:rPr>
        <w:t xml:space="preserve">contrario </w:t>
      </w:r>
      <w:r w:rsidRPr="003868F1">
        <w:rPr>
          <w:rFonts w:ascii="Arial" w:hAnsi="Arial" w:cs="Arial"/>
          <w:bCs/>
          <w:color w:val="000000"/>
          <w:sz w:val="26"/>
          <w:szCs w:val="26"/>
        </w:rPr>
        <w:t xml:space="preserve">a lo afirmado por la ocursante, en el expediente principal no se ha reconocido su carácter de Recaudadora de Rentas Municipales de Oaxaca de Juárez y en conforme a las constancias del presente cuaderno de revisión que también tienen valor probatorio pleno en los términos del numeral citado, tampoco se advierte la exhibición del documento que demuestre la personería que dice tener, es decir, no consta la copia debidamente certificada del documento relativo al nombramiento que le fue conferido y de aquél en que conste que rindió protesta de ley, tal como lo exige el artículo 120 de la Ley de Justicia Administrativa en comento. </w:t>
      </w:r>
    </w:p>
    <w:p w:rsidR="00081B5F" w:rsidRPr="003868F1" w:rsidRDefault="00081B5F" w:rsidP="00081B5F">
      <w:pPr>
        <w:spacing w:line="360" w:lineRule="auto"/>
        <w:ind w:firstLine="709"/>
        <w:jc w:val="both"/>
        <w:rPr>
          <w:rFonts w:ascii="Arial" w:hAnsi="Arial" w:cs="Arial"/>
          <w:bCs/>
          <w:color w:val="000000"/>
          <w:sz w:val="26"/>
          <w:szCs w:val="26"/>
        </w:rPr>
      </w:pPr>
    </w:p>
    <w:p w:rsidR="00081B5F" w:rsidRPr="003868F1" w:rsidRDefault="00081B5F" w:rsidP="00081B5F">
      <w:pPr>
        <w:spacing w:line="360" w:lineRule="auto"/>
        <w:ind w:firstLine="709"/>
        <w:jc w:val="both"/>
        <w:rPr>
          <w:rFonts w:ascii="Arial" w:hAnsi="Arial" w:cs="Arial"/>
          <w:bCs/>
          <w:color w:val="000000"/>
          <w:sz w:val="26"/>
          <w:szCs w:val="26"/>
        </w:rPr>
      </w:pPr>
      <w:r w:rsidRPr="003868F1">
        <w:rPr>
          <w:rFonts w:ascii="Arial" w:hAnsi="Arial" w:cs="Arial"/>
          <w:bCs/>
          <w:color w:val="000000"/>
          <w:sz w:val="26"/>
          <w:szCs w:val="26"/>
        </w:rPr>
        <w:t xml:space="preserve">De esta manera, no se tiene por demostrada su personería ni en el juicio principal, ni en el actual medio de defensa. </w:t>
      </w:r>
      <w:r w:rsidRPr="003868F1">
        <w:rPr>
          <w:rFonts w:ascii="Arial" w:hAnsi="Arial" w:cs="Arial"/>
          <w:b/>
          <w:bCs/>
          <w:color w:val="000000"/>
          <w:sz w:val="26"/>
          <w:szCs w:val="26"/>
        </w:rPr>
        <w:t xml:space="preserve">Así, </w:t>
      </w:r>
      <w:r w:rsidRPr="003868F1">
        <w:rPr>
          <w:rFonts w:ascii="Arial" w:hAnsi="Arial" w:cs="Arial"/>
          <w:bCs/>
          <w:color w:val="000000"/>
          <w:sz w:val="26"/>
          <w:szCs w:val="26"/>
        </w:rPr>
        <w:t>dado que en términos de los artículos 117, párrafo cuarto  y 120 en relación con el 206, párrafo segundo de la Ley de Justicia Administrativa para el Estado de Oaxaca</w:t>
      </w:r>
      <w:r w:rsidRPr="003868F1">
        <w:rPr>
          <w:rStyle w:val="Refdenotaalpie"/>
          <w:rFonts w:ascii="Arial" w:hAnsi="Arial" w:cs="Arial"/>
          <w:bCs/>
          <w:color w:val="000000"/>
          <w:sz w:val="26"/>
          <w:szCs w:val="26"/>
        </w:rPr>
        <w:footnoteReference w:id="1"/>
      </w:r>
      <w:r w:rsidRPr="003868F1">
        <w:rPr>
          <w:rFonts w:ascii="Arial" w:hAnsi="Arial" w:cs="Arial"/>
          <w:bCs/>
          <w:color w:val="000000"/>
          <w:sz w:val="26"/>
          <w:szCs w:val="26"/>
        </w:rPr>
        <w:t xml:space="preserve">, las autoridades deben comparecer por sí o a través de la unidad jurídica encargada de su defensa, y para tener demostrada su personería deben exhibir la copia debidamente certificada del documento relativo al nombramiento que les fue conferido y de aquél en que conste que rindió protesta; pudiendo interponer recurso de revisión las partes en el juicio. </w:t>
      </w:r>
    </w:p>
    <w:p w:rsidR="00081B5F" w:rsidRPr="003868F1" w:rsidRDefault="00081B5F" w:rsidP="00081B5F">
      <w:pPr>
        <w:spacing w:line="360" w:lineRule="auto"/>
        <w:ind w:firstLine="709"/>
        <w:jc w:val="both"/>
        <w:rPr>
          <w:rFonts w:ascii="Arial" w:hAnsi="Arial" w:cs="Arial"/>
          <w:sz w:val="26"/>
          <w:szCs w:val="26"/>
        </w:rPr>
      </w:pPr>
      <w:r w:rsidRPr="003868F1">
        <w:rPr>
          <w:rFonts w:ascii="Arial" w:hAnsi="Arial" w:cs="Arial"/>
          <w:b/>
          <w:bCs/>
          <w:color w:val="000000"/>
          <w:sz w:val="26"/>
          <w:szCs w:val="26"/>
        </w:rPr>
        <w:lastRenderedPageBreak/>
        <w:t xml:space="preserve">En estas condiciones, </w:t>
      </w:r>
      <w:r w:rsidRPr="003868F1">
        <w:rPr>
          <w:rFonts w:ascii="Arial" w:hAnsi="Arial" w:cs="Arial"/>
          <w:bCs/>
          <w:color w:val="000000"/>
          <w:sz w:val="26"/>
          <w:szCs w:val="26"/>
        </w:rPr>
        <w:t xml:space="preserve">no ha sido reconocida la personería de la promovente en el juicio natural ni en el presente medio de revisión, de donde no está legitimada para interponer recurso de revisión en contra de resolución alguna dictada por la primera instancia, por lo que, </w:t>
      </w:r>
      <w:r w:rsidRPr="003868F1">
        <w:rPr>
          <w:rFonts w:ascii="Arial" w:hAnsi="Arial" w:cs="Arial"/>
          <w:b/>
          <w:bCs/>
          <w:color w:val="000000"/>
          <w:sz w:val="26"/>
          <w:szCs w:val="26"/>
        </w:rPr>
        <w:t xml:space="preserve">se desecha </w:t>
      </w:r>
      <w:r w:rsidRPr="003868F1">
        <w:rPr>
          <w:rFonts w:ascii="Arial" w:hAnsi="Arial" w:cs="Arial"/>
          <w:bCs/>
          <w:color w:val="000000"/>
          <w:sz w:val="26"/>
          <w:szCs w:val="26"/>
        </w:rPr>
        <w:t xml:space="preserve">por no tener demostrada la personería para promover. </w:t>
      </w:r>
    </w:p>
    <w:p w:rsidR="00081B5F" w:rsidRPr="003868F1" w:rsidRDefault="00B523C0" w:rsidP="00081B5F">
      <w:pPr>
        <w:spacing w:line="360" w:lineRule="auto"/>
        <w:jc w:val="both"/>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5FAB4872" wp14:editId="490734ED">
                <wp:simplePos x="0" y="0"/>
                <wp:positionH relativeFrom="column">
                  <wp:posOffset>5528310</wp:posOffset>
                </wp:positionH>
                <wp:positionV relativeFrom="paragraph">
                  <wp:posOffset>5662295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23C0" w:rsidRDefault="00B523C0" w:rsidP="00B523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5.3pt;margin-top:445.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">
                <v:textbox>
                  <w:txbxContent>
                    <w:p w:rsidR="00B523C0" w:rsidRDefault="00B523C0" w:rsidP="00B523C0">
                      <w:pPr>
                        <w:rPr>
                          <w:sz w:val="16"/>
                          <w:szCs w:val="16"/>
                        </w:rPr>
                      </w:pPr>
                      <w:r>
                        <w:rPr>
                          <w:sz w:val="16"/>
                          <w:szCs w:val="16"/>
                        </w:rPr>
                        <w:t>Datos personales protegidos por el Art. 116 de la LGTAIP y el Art. 56 de la LTAIPEO</w:t>
                      </w:r>
                    </w:p>
                  </w:txbxContent>
                </v:textbox>
              </v:shape>
            </w:pict>
          </mc:Fallback>
        </mc:AlternateContent>
      </w:r>
      <w:r w:rsidR="00081B5F" w:rsidRPr="003868F1">
        <w:rPr>
          <w:rFonts w:ascii="Arial" w:hAnsi="Arial" w:cs="Arial"/>
          <w:b/>
          <w:sz w:val="26"/>
          <w:szCs w:val="26"/>
        </w:rPr>
        <w:tab/>
        <w:t xml:space="preserve">De otra parte, </w:t>
      </w:r>
      <w:r w:rsidR="00081B5F" w:rsidRPr="003868F1">
        <w:rPr>
          <w:rFonts w:ascii="Arial" w:hAnsi="Arial" w:cs="Arial"/>
          <w:sz w:val="26"/>
          <w:szCs w:val="26"/>
        </w:rPr>
        <w:t xml:space="preserve">del análisis que esta Superioridad realiza a los autos del juicio a fin de poder emitir el </w:t>
      </w:r>
      <w:proofErr w:type="spellStart"/>
      <w:r w:rsidR="00081B5F" w:rsidRPr="003868F1">
        <w:rPr>
          <w:rFonts w:ascii="Arial" w:hAnsi="Arial" w:cs="Arial"/>
          <w:sz w:val="26"/>
          <w:szCs w:val="26"/>
        </w:rPr>
        <w:t>desechamiento</w:t>
      </w:r>
      <w:proofErr w:type="spellEnd"/>
      <w:r w:rsidR="00081B5F" w:rsidRPr="003868F1">
        <w:rPr>
          <w:rFonts w:ascii="Arial" w:hAnsi="Arial" w:cs="Arial"/>
          <w:sz w:val="26"/>
          <w:szCs w:val="26"/>
        </w:rPr>
        <w:t xml:space="preserve"> anterior, se advier</w:t>
      </w:r>
      <w:r w:rsidR="0057021F" w:rsidRPr="003868F1">
        <w:rPr>
          <w:rFonts w:ascii="Arial" w:hAnsi="Arial" w:cs="Arial"/>
          <w:sz w:val="26"/>
          <w:szCs w:val="26"/>
        </w:rPr>
        <w:t>te de la sentencia impugnada</w:t>
      </w:r>
      <w:r w:rsidR="00081B5F" w:rsidRPr="003868F1">
        <w:rPr>
          <w:rFonts w:ascii="Arial" w:hAnsi="Arial" w:cs="Arial"/>
          <w:sz w:val="26"/>
          <w:szCs w:val="26"/>
        </w:rPr>
        <w:t xml:space="preserve"> la sala de origen analizó la validez del acta de infracción 27435 de 14 catorce de noviembre de 2017 dos mil diecisiete emitida por el Policía Vial SANTIAGO VILLALOBOS con número estadístico PV162 perteneciente a la Comisión de Seguridad Pública, Vialidad y Protección Civil del Honorable Ayuntamiento de Oaxaca de Juárez, Oaxaca. Acta de infracción que está agregada a los autos del juicio a folio8 ocho y de la cual se corroboran todos estos datos. Sin embargo, en la última consideración de la sentencia así como del resolutivo CUARTO se desprende que la sala de origen decretó la </w:t>
      </w:r>
      <w:r w:rsidR="006B6648" w:rsidRPr="003868F1">
        <w:rPr>
          <w:rFonts w:ascii="Arial" w:hAnsi="Arial" w:cs="Arial"/>
          <w:i/>
          <w:sz w:val="26"/>
          <w:szCs w:val="26"/>
        </w:rPr>
        <w:t>“…</w:t>
      </w:r>
      <w:r w:rsidR="00081B5F" w:rsidRPr="003868F1">
        <w:rPr>
          <w:rFonts w:ascii="Arial" w:hAnsi="Arial" w:cs="Arial"/>
          <w:i/>
          <w:sz w:val="26"/>
          <w:szCs w:val="26"/>
        </w:rPr>
        <w:t>NULIDAD LISA Y LLANA del acta de infracción de folio 22260 de fecha catorce de noviembre de dos mil diecisiete</w:t>
      </w:r>
      <w:r w:rsidR="006B6648" w:rsidRPr="003868F1">
        <w:rPr>
          <w:rFonts w:ascii="Arial" w:hAnsi="Arial" w:cs="Arial"/>
          <w:i/>
          <w:sz w:val="26"/>
          <w:szCs w:val="26"/>
        </w:rPr>
        <w:t xml:space="preserve">, emitida por el Policía Vial SANTIAGO VILLALOBOS con número estadístico P.V. 162, adscrito a la Comisión de Seguridad Pública, Vialidad y Protección Civil del Honorable Ayuntamiento de Oaxaca de Juárez, Oaxaca, (foja 8) relacionada con el automóvil marca </w:t>
      </w:r>
      <w:r w:rsidR="004E5945">
        <w:rPr>
          <w:rFonts w:ascii="Arial" w:hAnsi="Arial" w:cs="Arial"/>
          <w:bCs/>
          <w:i/>
          <w:iCs/>
        </w:rPr>
        <w:t>**********</w:t>
      </w:r>
      <w:r w:rsidR="006B6648" w:rsidRPr="003868F1">
        <w:rPr>
          <w:rFonts w:ascii="Arial" w:hAnsi="Arial" w:cs="Arial"/>
          <w:i/>
          <w:sz w:val="26"/>
          <w:szCs w:val="26"/>
        </w:rPr>
        <w:t xml:space="preserve">, tipo </w:t>
      </w:r>
      <w:r w:rsidR="004E5945">
        <w:rPr>
          <w:rFonts w:ascii="Arial" w:hAnsi="Arial" w:cs="Arial"/>
          <w:bCs/>
          <w:i/>
          <w:iCs/>
        </w:rPr>
        <w:t>**********</w:t>
      </w:r>
      <w:r w:rsidR="006B6648" w:rsidRPr="003868F1">
        <w:rPr>
          <w:rFonts w:ascii="Arial" w:hAnsi="Arial" w:cs="Arial"/>
          <w:i/>
          <w:sz w:val="26"/>
          <w:szCs w:val="26"/>
        </w:rPr>
        <w:t xml:space="preserve">, color </w:t>
      </w:r>
      <w:r w:rsidR="004E5945">
        <w:rPr>
          <w:rFonts w:ascii="Arial" w:hAnsi="Arial" w:cs="Arial"/>
          <w:bCs/>
          <w:i/>
          <w:iCs/>
        </w:rPr>
        <w:t>**********</w:t>
      </w:r>
      <w:r w:rsidR="006B6648" w:rsidRPr="003868F1">
        <w:rPr>
          <w:rFonts w:ascii="Arial" w:hAnsi="Arial" w:cs="Arial"/>
          <w:i/>
          <w:sz w:val="26"/>
          <w:szCs w:val="26"/>
        </w:rPr>
        <w:t xml:space="preserve">, con número de placas </w:t>
      </w:r>
      <w:r w:rsidR="004E5945">
        <w:rPr>
          <w:rFonts w:ascii="Arial" w:hAnsi="Arial" w:cs="Arial"/>
          <w:bCs/>
          <w:i/>
          <w:iCs/>
        </w:rPr>
        <w:t>**********</w:t>
      </w:r>
      <w:r w:rsidR="006B6648" w:rsidRPr="003868F1">
        <w:rPr>
          <w:rFonts w:ascii="Arial" w:hAnsi="Arial" w:cs="Arial"/>
          <w:i/>
          <w:sz w:val="26"/>
          <w:szCs w:val="26"/>
        </w:rPr>
        <w:t xml:space="preserve"> del </w:t>
      </w:r>
      <w:r w:rsidR="004E5945">
        <w:rPr>
          <w:rFonts w:ascii="Arial" w:hAnsi="Arial" w:cs="Arial"/>
          <w:bCs/>
          <w:i/>
          <w:iCs/>
        </w:rPr>
        <w:t>**********</w:t>
      </w:r>
      <w:r w:rsidR="006B6648" w:rsidRPr="003868F1">
        <w:rPr>
          <w:rFonts w:ascii="Arial" w:hAnsi="Arial" w:cs="Arial"/>
          <w:i/>
          <w:sz w:val="26"/>
          <w:szCs w:val="26"/>
        </w:rPr>
        <w:t xml:space="preserve">..”; </w:t>
      </w:r>
      <w:r w:rsidR="006B6648" w:rsidRPr="003868F1">
        <w:rPr>
          <w:rFonts w:ascii="Arial" w:hAnsi="Arial" w:cs="Arial"/>
          <w:sz w:val="26"/>
          <w:szCs w:val="26"/>
        </w:rPr>
        <w:t xml:space="preserve">ahora bien, del análisis integral de la sentencia se observa un error numérico de la sala de origen únicamente en lo que atañe al folio del acta de infracción de tránsito cuya nulidad se decretó y que está en el resolutivo CUARTO como 22260, cuando en realidad el acto impugnado es el acta folio </w:t>
      </w:r>
      <w:r w:rsidR="006B6648" w:rsidRPr="003868F1">
        <w:rPr>
          <w:rFonts w:ascii="Arial" w:hAnsi="Arial" w:cs="Arial"/>
          <w:b/>
          <w:sz w:val="26"/>
          <w:szCs w:val="26"/>
        </w:rPr>
        <w:t>27435</w:t>
      </w:r>
      <w:r w:rsidR="006B6648" w:rsidRPr="003868F1">
        <w:rPr>
          <w:rFonts w:ascii="Arial" w:hAnsi="Arial" w:cs="Arial"/>
          <w:sz w:val="26"/>
          <w:szCs w:val="26"/>
        </w:rPr>
        <w:t xml:space="preserve">, no obstante, de las consideraciones de la sentencia así como de los autos se colige que no se altera la sustancia de la sentencia por este error numérico. </w:t>
      </w:r>
      <w:r w:rsidR="00E72FB8" w:rsidRPr="003868F1">
        <w:rPr>
          <w:rFonts w:ascii="Arial" w:hAnsi="Arial" w:cs="Arial"/>
          <w:b/>
          <w:sz w:val="26"/>
          <w:szCs w:val="26"/>
        </w:rPr>
        <w:t xml:space="preserve">No obstante, </w:t>
      </w:r>
      <w:r w:rsidR="00E72FB8" w:rsidRPr="003868F1">
        <w:rPr>
          <w:rFonts w:ascii="Arial" w:hAnsi="Arial" w:cs="Arial"/>
          <w:sz w:val="26"/>
          <w:szCs w:val="26"/>
        </w:rPr>
        <w:t xml:space="preserve">esta Sala Superior hace esta precisión para prever la posible presentación en la eficacia en el procedimiento de ejecución de sentencia. De ahí que se </w:t>
      </w:r>
      <w:r w:rsidR="0057021F" w:rsidRPr="003868F1">
        <w:rPr>
          <w:rFonts w:ascii="Arial" w:hAnsi="Arial" w:cs="Arial"/>
          <w:sz w:val="26"/>
          <w:szCs w:val="26"/>
        </w:rPr>
        <w:t xml:space="preserve">precisa </w:t>
      </w:r>
      <w:r w:rsidR="00E72FB8" w:rsidRPr="003868F1">
        <w:rPr>
          <w:rFonts w:ascii="Arial" w:hAnsi="Arial" w:cs="Arial"/>
          <w:sz w:val="26"/>
          <w:szCs w:val="26"/>
        </w:rPr>
        <w:t xml:space="preserve">la parte relativa de la sentencia en la consideración y resolutivo CUARTO </w:t>
      </w:r>
      <w:r w:rsidR="00E72FB8" w:rsidRPr="003868F1">
        <w:rPr>
          <w:rFonts w:ascii="Arial" w:hAnsi="Arial" w:cs="Arial"/>
          <w:b/>
          <w:sz w:val="26"/>
          <w:szCs w:val="26"/>
        </w:rPr>
        <w:t xml:space="preserve">sólo respecto al folio del acta de infracción de tránsito </w:t>
      </w:r>
      <w:r w:rsidR="00E72FB8" w:rsidRPr="003868F1">
        <w:rPr>
          <w:rFonts w:ascii="Arial" w:hAnsi="Arial" w:cs="Arial"/>
          <w:sz w:val="26"/>
          <w:szCs w:val="26"/>
        </w:rPr>
        <w:t xml:space="preserve">que está anotado como 22260 debiendo ser lo correcto </w:t>
      </w:r>
      <w:r w:rsidR="00E72FB8" w:rsidRPr="003868F1">
        <w:rPr>
          <w:rFonts w:ascii="Arial" w:hAnsi="Arial" w:cs="Arial"/>
          <w:b/>
          <w:sz w:val="26"/>
          <w:szCs w:val="26"/>
        </w:rPr>
        <w:t xml:space="preserve">27435. </w:t>
      </w:r>
    </w:p>
    <w:p w:rsidR="00081B5F" w:rsidRPr="003868F1" w:rsidRDefault="00081B5F" w:rsidP="00081B5F">
      <w:pPr>
        <w:spacing w:line="360" w:lineRule="auto"/>
        <w:jc w:val="both"/>
        <w:rPr>
          <w:rFonts w:ascii="Arial" w:hAnsi="Arial" w:cs="Arial"/>
          <w:sz w:val="26"/>
          <w:szCs w:val="26"/>
        </w:rPr>
      </w:pPr>
      <w:r w:rsidRPr="003868F1">
        <w:rPr>
          <w:rFonts w:ascii="Arial" w:hAnsi="Arial" w:cs="Arial"/>
          <w:b/>
          <w:sz w:val="26"/>
          <w:szCs w:val="26"/>
        </w:rPr>
        <w:tab/>
        <w:t xml:space="preserve">Por las narradas razones, </w:t>
      </w:r>
      <w:r w:rsidRPr="003868F1">
        <w:rPr>
          <w:rFonts w:ascii="Arial" w:hAnsi="Arial" w:cs="Arial"/>
          <w:sz w:val="26"/>
          <w:szCs w:val="26"/>
        </w:rPr>
        <w:t xml:space="preserve">se </w:t>
      </w:r>
      <w:r w:rsidRPr="003868F1">
        <w:rPr>
          <w:rFonts w:ascii="Arial" w:hAnsi="Arial" w:cs="Arial"/>
          <w:b/>
          <w:sz w:val="26"/>
          <w:szCs w:val="26"/>
        </w:rPr>
        <w:t>DESECHA</w:t>
      </w:r>
      <w:r w:rsidR="00E72FB8" w:rsidRPr="003868F1">
        <w:rPr>
          <w:rFonts w:ascii="Arial" w:hAnsi="Arial" w:cs="Arial"/>
          <w:b/>
          <w:sz w:val="26"/>
          <w:szCs w:val="26"/>
        </w:rPr>
        <w:t xml:space="preserve">N </w:t>
      </w:r>
      <w:r w:rsidR="00E72FB8" w:rsidRPr="003868F1">
        <w:rPr>
          <w:rFonts w:ascii="Arial" w:hAnsi="Arial" w:cs="Arial"/>
          <w:sz w:val="26"/>
          <w:szCs w:val="26"/>
        </w:rPr>
        <w:t>los argumentos combativos de la ocursante</w:t>
      </w:r>
      <w:r w:rsidRPr="003868F1">
        <w:rPr>
          <w:rFonts w:ascii="Arial" w:hAnsi="Arial" w:cs="Arial"/>
          <w:sz w:val="26"/>
          <w:szCs w:val="26"/>
        </w:rPr>
        <w:t xml:space="preserve"> al no estar legitimada para promover por </w:t>
      </w:r>
      <w:r w:rsidRPr="003868F1">
        <w:rPr>
          <w:rFonts w:ascii="Arial" w:hAnsi="Arial" w:cs="Arial"/>
          <w:sz w:val="26"/>
          <w:szCs w:val="26"/>
        </w:rPr>
        <w:lastRenderedPageBreak/>
        <w:t>no demostrar la personería que ostenta,</w:t>
      </w:r>
      <w:r w:rsidR="00E72FB8" w:rsidRPr="003868F1">
        <w:rPr>
          <w:rFonts w:ascii="Arial" w:hAnsi="Arial" w:cs="Arial"/>
          <w:sz w:val="26"/>
          <w:szCs w:val="26"/>
        </w:rPr>
        <w:t xml:space="preserve"> empero se </w:t>
      </w:r>
      <w:r w:rsidR="0057021F" w:rsidRPr="003868F1">
        <w:rPr>
          <w:rFonts w:ascii="Arial" w:hAnsi="Arial" w:cs="Arial"/>
          <w:b/>
          <w:sz w:val="26"/>
          <w:szCs w:val="26"/>
        </w:rPr>
        <w:t>precisa</w:t>
      </w:r>
      <w:r w:rsidR="00E72FB8" w:rsidRPr="003868F1">
        <w:rPr>
          <w:rFonts w:ascii="Arial" w:hAnsi="Arial" w:cs="Arial"/>
          <w:b/>
          <w:sz w:val="26"/>
          <w:szCs w:val="26"/>
        </w:rPr>
        <w:t xml:space="preserve"> </w:t>
      </w:r>
      <w:r w:rsidR="00E72FB8" w:rsidRPr="003868F1">
        <w:rPr>
          <w:rFonts w:ascii="Arial" w:hAnsi="Arial" w:cs="Arial"/>
          <w:sz w:val="26"/>
          <w:szCs w:val="26"/>
        </w:rPr>
        <w:t xml:space="preserve">la parte de la sentencia en la que se decreta la nulidad del acta de infracción impugnada así como el resolutivo CUARTO </w:t>
      </w:r>
      <w:r w:rsidR="00E72FB8" w:rsidRPr="003868F1">
        <w:rPr>
          <w:rFonts w:ascii="Arial" w:hAnsi="Arial" w:cs="Arial"/>
          <w:b/>
          <w:sz w:val="26"/>
          <w:szCs w:val="26"/>
        </w:rPr>
        <w:t>sólo respecto del folio del acta de infracción de tránsito</w:t>
      </w:r>
      <w:r w:rsidRPr="003868F1">
        <w:rPr>
          <w:rFonts w:ascii="Arial" w:hAnsi="Arial" w:cs="Arial"/>
          <w:sz w:val="26"/>
          <w:szCs w:val="26"/>
        </w:rPr>
        <w:t xml:space="preserve"> y, </w:t>
      </w:r>
      <w:r w:rsidRPr="003868F1">
        <w:rPr>
          <w:rFonts w:ascii="Arial" w:eastAsia="Calibri" w:hAnsi="Arial" w:cs="Arial"/>
          <w:bCs/>
          <w:sz w:val="26"/>
          <w:szCs w:val="26"/>
        </w:rPr>
        <w:t>c</w:t>
      </w:r>
      <w:r w:rsidRPr="003868F1">
        <w:rPr>
          <w:rFonts w:ascii="Arial" w:hAnsi="Arial" w:cs="Arial"/>
          <w:sz w:val="26"/>
          <w:szCs w:val="26"/>
        </w:rPr>
        <w:t xml:space="preserve">on fundamento en los artículos 207 y 208 de la Ley de Justicia Administrativa para el Estado, </w:t>
      </w:r>
      <w:r w:rsidR="003868F1">
        <w:rPr>
          <w:rFonts w:ascii="Arial" w:hAnsi="Arial" w:cs="Arial"/>
          <w:sz w:val="26"/>
          <w:szCs w:val="26"/>
        </w:rPr>
        <w:t xml:space="preserve">vigente hasta el veinte de octubre de dos mil diecisiete, </w:t>
      </w:r>
      <w:r w:rsidRPr="003868F1">
        <w:rPr>
          <w:rFonts w:ascii="Arial" w:hAnsi="Arial" w:cs="Arial"/>
          <w:sz w:val="26"/>
          <w:szCs w:val="26"/>
        </w:rPr>
        <w:t>se:</w:t>
      </w:r>
    </w:p>
    <w:p w:rsidR="00661621" w:rsidRPr="003868F1" w:rsidRDefault="00661621" w:rsidP="00661621">
      <w:pPr>
        <w:tabs>
          <w:tab w:val="left" w:pos="1134"/>
        </w:tabs>
        <w:spacing w:before="240" w:line="360" w:lineRule="auto"/>
        <w:jc w:val="center"/>
        <w:rPr>
          <w:rFonts w:ascii="Arial" w:eastAsia="Calibri" w:hAnsi="Arial" w:cs="Arial"/>
          <w:b/>
          <w:sz w:val="26"/>
          <w:szCs w:val="26"/>
        </w:rPr>
      </w:pPr>
      <w:r w:rsidRPr="003868F1">
        <w:rPr>
          <w:rFonts w:ascii="Arial" w:eastAsia="Calibri" w:hAnsi="Arial" w:cs="Arial"/>
          <w:b/>
          <w:sz w:val="26"/>
          <w:szCs w:val="26"/>
        </w:rPr>
        <w:t>R E S U E L V E</w:t>
      </w:r>
    </w:p>
    <w:p w:rsidR="003868F1" w:rsidRDefault="00661621" w:rsidP="00661621">
      <w:pPr>
        <w:spacing w:before="240" w:line="360" w:lineRule="auto"/>
        <w:ind w:firstLine="708"/>
        <w:jc w:val="both"/>
        <w:rPr>
          <w:rFonts w:ascii="Arial" w:eastAsia="Calibri" w:hAnsi="Arial" w:cs="Arial"/>
          <w:sz w:val="26"/>
          <w:szCs w:val="26"/>
        </w:rPr>
      </w:pPr>
      <w:r w:rsidRPr="003868F1">
        <w:rPr>
          <w:rFonts w:ascii="Arial" w:eastAsia="Calibri" w:hAnsi="Arial" w:cs="Arial"/>
          <w:b/>
          <w:sz w:val="26"/>
          <w:szCs w:val="26"/>
        </w:rPr>
        <w:t>PRIMERO</w:t>
      </w:r>
      <w:r w:rsidRPr="003868F1">
        <w:rPr>
          <w:rFonts w:ascii="Arial" w:eastAsia="Calibri" w:hAnsi="Arial" w:cs="Arial"/>
          <w:sz w:val="26"/>
          <w:szCs w:val="26"/>
        </w:rPr>
        <w:t xml:space="preserve">. Se </w:t>
      </w:r>
      <w:r w:rsidR="00E72FB8" w:rsidRPr="003868F1">
        <w:rPr>
          <w:rFonts w:ascii="Arial" w:eastAsia="Calibri" w:hAnsi="Arial" w:cs="Arial"/>
          <w:b/>
          <w:sz w:val="26"/>
          <w:szCs w:val="26"/>
        </w:rPr>
        <w:t xml:space="preserve">DESECHAN </w:t>
      </w:r>
      <w:r w:rsidR="00E72FB8" w:rsidRPr="003868F1">
        <w:rPr>
          <w:rFonts w:ascii="Arial" w:eastAsia="Calibri" w:hAnsi="Arial" w:cs="Arial"/>
          <w:sz w:val="26"/>
          <w:szCs w:val="26"/>
        </w:rPr>
        <w:t xml:space="preserve"> los argumentos combativos de la ocursante al no estar legitimada para promover recurso de revisión,</w:t>
      </w:r>
      <w:r w:rsidRPr="003868F1">
        <w:rPr>
          <w:rFonts w:ascii="Arial" w:eastAsia="Calibri" w:hAnsi="Arial" w:cs="Arial"/>
          <w:sz w:val="26"/>
          <w:szCs w:val="26"/>
        </w:rPr>
        <w:t xml:space="preserve"> </w:t>
      </w:r>
      <w:r w:rsidRPr="003868F1">
        <w:rPr>
          <w:rFonts w:ascii="Arial" w:eastAsia="Calibri" w:hAnsi="Arial" w:cs="Arial"/>
          <w:sz w:val="26"/>
          <w:szCs w:val="26"/>
          <w:lang w:eastAsia="es-ES"/>
        </w:rPr>
        <w:t>por las razones expuestas en el considerando que antecede</w:t>
      </w:r>
      <w:r w:rsidR="003868F1">
        <w:rPr>
          <w:rFonts w:ascii="Arial" w:eastAsia="Calibri" w:hAnsi="Arial" w:cs="Arial"/>
          <w:sz w:val="26"/>
          <w:szCs w:val="26"/>
        </w:rPr>
        <w:t xml:space="preserve">. </w:t>
      </w:r>
    </w:p>
    <w:p w:rsidR="00E72FB8" w:rsidRPr="003868F1" w:rsidRDefault="0094359C" w:rsidP="0094359C">
      <w:pPr>
        <w:spacing w:before="240" w:line="360" w:lineRule="auto"/>
        <w:ind w:firstLine="708"/>
        <w:jc w:val="both"/>
        <w:rPr>
          <w:rFonts w:ascii="Arial" w:hAnsi="Arial" w:cs="Arial"/>
          <w:sz w:val="26"/>
          <w:szCs w:val="26"/>
        </w:rPr>
      </w:pPr>
      <w:r w:rsidRPr="003868F1">
        <w:rPr>
          <w:rFonts w:ascii="Arial" w:hAnsi="Arial" w:cs="Arial"/>
          <w:b/>
          <w:sz w:val="26"/>
          <w:szCs w:val="26"/>
        </w:rPr>
        <w:t>SEGUNDO.</w:t>
      </w:r>
      <w:r w:rsidR="00661621" w:rsidRPr="003868F1">
        <w:rPr>
          <w:rFonts w:ascii="Arial" w:hAnsi="Arial" w:cs="Arial"/>
          <w:b/>
          <w:sz w:val="26"/>
          <w:szCs w:val="26"/>
        </w:rPr>
        <w:t xml:space="preserve"> </w:t>
      </w:r>
      <w:r w:rsidR="00E72FB8" w:rsidRPr="003868F1">
        <w:rPr>
          <w:rFonts w:ascii="Arial" w:hAnsi="Arial" w:cs="Arial"/>
          <w:sz w:val="26"/>
          <w:szCs w:val="26"/>
        </w:rPr>
        <w:t xml:space="preserve">Se aclara la parte de la sentencia y el resolutivo CUARTO de la sentencia en lo que refiere al folio del acta de infracción de tránsito, debiendo ser lo correcto el folio </w:t>
      </w:r>
      <w:r w:rsidR="00E72FB8" w:rsidRPr="003868F1">
        <w:rPr>
          <w:rFonts w:ascii="Arial" w:hAnsi="Arial" w:cs="Arial"/>
          <w:b/>
          <w:sz w:val="26"/>
          <w:szCs w:val="26"/>
        </w:rPr>
        <w:t xml:space="preserve">27435, </w:t>
      </w:r>
      <w:r w:rsidR="00E72FB8" w:rsidRPr="003868F1">
        <w:rPr>
          <w:rFonts w:ascii="Arial" w:hAnsi="Arial" w:cs="Arial"/>
          <w:sz w:val="26"/>
          <w:szCs w:val="26"/>
        </w:rPr>
        <w:t>por las razones expuestas en el considerando que antecede.</w:t>
      </w:r>
    </w:p>
    <w:p w:rsidR="003868F1" w:rsidRDefault="00E72FB8" w:rsidP="0094359C">
      <w:pPr>
        <w:spacing w:before="240" w:line="360" w:lineRule="auto"/>
        <w:ind w:firstLine="708"/>
        <w:jc w:val="both"/>
        <w:rPr>
          <w:rFonts w:ascii="Arial" w:eastAsia="Calibri" w:hAnsi="Arial" w:cs="Arial"/>
          <w:sz w:val="26"/>
          <w:szCs w:val="26"/>
        </w:rPr>
      </w:pPr>
      <w:r w:rsidRPr="003868F1">
        <w:rPr>
          <w:rFonts w:ascii="Arial" w:hAnsi="Arial" w:cs="Arial"/>
          <w:b/>
          <w:sz w:val="26"/>
          <w:szCs w:val="26"/>
        </w:rPr>
        <w:t xml:space="preserve">TERCERO. </w:t>
      </w:r>
      <w:r w:rsidR="003868F1">
        <w:rPr>
          <w:rFonts w:ascii="Arial" w:hAnsi="Arial" w:cs="Arial"/>
          <w:b/>
          <w:sz w:val="26"/>
          <w:szCs w:val="26"/>
        </w:rPr>
        <w:t>NOTIFÍQUESE Y CÚ</w:t>
      </w:r>
      <w:r w:rsidR="00661621" w:rsidRPr="003868F1">
        <w:rPr>
          <w:rFonts w:ascii="Arial" w:hAnsi="Arial" w:cs="Arial"/>
          <w:b/>
          <w:sz w:val="26"/>
          <w:szCs w:val="26"/>
        </w:rPr>
        <w:t>MPLASE,</w:t>
      </w:r>
      <w:r w:rsidR="00661621" w:rsidRPr="003868F1">
        <w:rPr>
          <w:rFonts w:ascii="Arial" w:hAnsi="Arial" w:cs="Arial"/>
          <w:sz w:val="26"/>
          <w:szCs w:val="26"/>
        </w:rPr>
        <w:t xml:space="preserve"> con copia certificada de la presente resolución, vuelvan las constancias remitidas a la </w:t>
      </w:r>
      <w:r w:rsidR="0094359C" w:rsidRPr="003868F1">
        <w:rPr>
          <w:rFonts w:ascii="Arial" w:hAnsi="Arial" w:cs="Arial"/>
          <w:sz w:val="26"/>
          <w:szCs w:val="26"/>
        </w:rPr>
        <w:t>Primera</w:t>
      </w:r>
      <w:r w:rsidR="00661621" w:rsidRPr="003868F1">
        <w:rPr>
          <w:rFonts w:ascii="Arial" w:hAnsi="Arial" w:cs="Arial"/>
          <w:sz w:val="26"/>
          <w:szCs w:val="26"/>
        </w:rPr>
        <w:t xml:space="preserve"> Sala Unitaria de Primera Instancia, </w:t>
      </w:r>
      <w:r w:rsidR="00661621" w:rsidRPr="003868F1">
        <w:rPr>
          <w:rFonts w:ascii="Arial" w:eastAsia="Calibri" w:hAnsi="Arial" w:cs="Arial"/>
          <w:sz w:val="26"/>
          <w:szCs w:val="26"/>
        </w:rPr>
        <w:t>y en su oportunidad archívese el cuader</w:t>
      </w:r>
      <w:r w:rsidR="003868F1">
        <w:rPr>
          <w:rFonts w:ascii="Arial" w:eastAsia="Calibri" w:hAnsi="Arial" w:cs="Arial"/>
          <w:sz w:val="26"/>
          <w:szCs w:val="26"/>
        </w:rPr>
        <w:t>no de revisión como concluido.</w:t>
      </w:r>
    </w:p>
    <w:p w:rsidR="00914CEB" w:rsidRPr="00122E2A" w:rsidRDefault="00914CEB" w:rsidP="00122E2A">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3868F1" w:rsidRDefault="003868F1" w:rsidP="00914CEB">
      <w:pPr>
        <w:spacing w:line="360" w:lineRule="auto"/>
        <w:rPr>
          <w:rFonts w:ascii="Arial" w:hAnsi="Arial" w:cs="Arial"/>
          <w:sz w:val="26"/>
          <w:szCs w:val="26"/>
        </w:rPr>
      </w:pPr>
    </w:p>
    <w:p w:rsidR="00914CEB" w:rsidRDefault="00914CEB" w:rsidP="00914CEB">
      <w:pPr>
        <w:spacing w:after="0" w:line="240" w:lineRule="auto"/>
        <w:jc w:val="center"/>
        <w:rPr>
          <w:rFonts w:ascii="Arial" w:hAnsi="Arial" w:cs="Arial"/>
          <w:sz w:val="26"/>
          <w:szCs w:val="26"/>
        </w:rPr>
      </w:pPr>
      <w:r>
        <w:rPr>
          <w:rFonts w:ascii="Arial" w:hAnsi="Arial" w:cs="Arial"/>
          <w:sz w:val="26"/>
          <w:szCs w:val="26"/>
        </w:rPr>
        <w:t>MAGISTRADO ADRIÁN QUIROGA AVENDAÑO.</w:t>
      </w:r>
    </w:p>
    <w:p w:rsidR="00914CEB" w:rsidRDefault="00914CEB" w:rsidP="00914CEB">
      <w:pPr>
        <w:spacing w:after="0" w:line="240" w:lineRule="auto"/>
        <w:jc w:val="center"/>
        <w:rPr>
          <w:rFonts w:ascii="Arial" w:hAnsi="Arial" w:cs="Arial"/>
          <w:sz w:val="26"/>
          <w:szCs w:val="26"/>
        </w:rPr>
      </w:pPr>
      <w:r>
        <w:rPr>
          <w:rFonts w:ascii="Arial" w:hAnsi="Arial" w:cs="Arial"/>
          <w:sz w:val="26"/>
          <w:szCs w:val="26"/>
        </w:rPr>
        <w:t>PRESIDENTE</w:t>
      </w:r>
    </w:p>
    <w:p w:rsidR="00914CEB" w:rsidRDefault="00914CEB" w:rsidP="00914CEB">
      <w:pPr>
        <w:spacing w:line="360" w:lineRule="auto"/>
        <w:rPr>
          <w:rFonts w:ascii="Arial" w:hAnsi="Arial" w:cs="Arial"/>
          <w:sz w:val="26"/>
          <w:szCs w:val="26"/>
        </w:rPr>
      </w:pPr>
    </w:p>
    <w:p w:rsidR="00914CEB" w:rsidRDefault="00914CEB" w:rsidP="00914CEB">
      <w:pPr>
        <w:spacing w:line="360" w:lineRule="auto"/>
        <w:rPr>
          <w:rFonts w:ascii="Arial" w:hAnsi="Arial" w:cs="Arial"/>
          <w:sz w:val="26"/>
          <w:szCs w:val="26"/>
        </w:rPr>
      </w:pPr>
    </w:p>
    <w:p w:rsidR="00914CEB" w:rsidRDefault="00914CEB" w:rsidP="00914CEB">
      <w:pPr>
        <w:spacing w:line="360" w:lineRule="auto"/>
        <w:rPr>
          <w:rFonts w:ascii="Arial" w:hAnsi="Arial" w:cs="Arial"/>
          <w:sz w:val="26"/>
          <w:szCs w:val="26"/>
        </w:rPr>
      </w:pPr>
    </w:p>
    <w:p w:rsidR="00914CEB" w:rsidRDefault="00914CEB" w:rsidP="00914CEB">
      <w:pPr>
        <w:spacing w:line="360" w:lineRule="auto"/>
        <w:jc w:val="center"/>
        <w:rPr>
          <w:rFonts w:ascii="Arial" w:hAnsi="Arial" w:cs="Arial"/>
          <w:sz w:val="26"/>
          <w:szCs w:val="26"/>
        </w:rPr>
      </w:pPr>
      <w:r>
        <w:rPr>
          <w:rFonts w:ascii="Arial" w:hAnsi="Arial" w:cs="Arial"/>
          <w:sz w:val="26"/>
          <w:szCs w:val="26"/>
        </w:rPr>
        <w:t>MAGISTRADO HUGO VILLEGAS AQUINO.</w:t>
      </w:r>
    </w:p>
    <w:p w:rsidR="00914CEB" w:rsidRPr="003868F1" w:rsidRDefault="003868F1" w:rsidP="003868F1">
      <w:pPr>
        <w:spacing w:line="360" w:lineRule="auto"/>
        <w:jc w:val="center"/>
        <w:rPr>
          <w:rFonts w:ascii="Arial" w:hAnsi="Arial" w:cs="Arial"/>
          <w:b/>
          <w:sz w:val="14"/>
          <w:szCs w:val="26"/>
        </w:rPr>
      </w:pPr>
      <w:r w:rsidRPr="003868F1">
        <w:rPr>
          <w:rFonts w:ascii="Arial" w:hAnsi="Arial" w:cs="Arial"/>
          <w:b/>
          <w:sz w:val="14"/>
          <w:szCs w:val="26"/>
        </w:rPr>
        <w:t>LAS PRESENTES FIRMAS CORRESPONDEN AL RECURSO DE REVISIÓN 190/2018</w:t>
      </w:r>
    </w:p>
    <w:p w:rsidR="00914CEB" w:rsidRDefault="00914CEB" w:rsidP="00914CEB">
      <w:pPr>
        <w:spacing w:line="360" w:lineRule="auto"/>
        <w:rPr>
          <w:rFonts w:ascii="Arial" w:hAnsi="Arial" w:cs="Arial"/>
          <w:sz w:val="26"/>
          <w:szCs w:val="26"/>
        </w:rPr>
      </w:pPr>
    </w:p>
    <w:p w:rsidR="00914CEB" w:rsidRDefault="00914CEB" w:rsidP="00914CEB">
      <w:pPr>
        <w:spacing w:line="360" w:lineRule="auto"/>
        <w:rPr>
          <w:rFonts w:ascii="Arial" w:hAnsi="Arial" w:cs="Arial"/>
          <w:sz w:val="26"/>
          <w:szCs w:val="26"/>
        </w:rPr>
      </w:pPr>
    </w:p>
    <w:p w:rsidR="003868F1" w:rsidRDefault="003868F1" w:rsidP="00914CEB">
      <w:pPr>
        <w:spacing w:line="360" w:lineRule="auto"/>
        <w:rPr>
          <w:rFonts w:ascii="Arial" w:hAnsi="Arial" w:cs="Arial"/>
          <w:sz w:val="26"/>
          <w:szCs w:val="26"/>
        </w:rPr>
      </w:pPr>
    </w:p>
    <w:p w:rsidR="00914CEB" w:rsidRDefault="00914CEB" w:rsidP="00914CEB">
      <w:pPr>
        <w:spacing w:line="360" w:lineRule="auto"/>
        <w:jc w:val="center"/>
        <w:rPr>
          <w:rFonts w:ascii="Arial" w:hAnsi="Arial" w:cs="Arial"/>
          <w:sz w:val="26"/>
          <w:szCs w:val="26"/>
        </w:rPr>
      </w:pPr>
      <w:r>
        <w:rPr>
          <w:rFonts w:ascii="Arial" w:hAnsi="Arial" w:cs="Arial"/>
          <w:sz w:val="26"/>
          <w:szCs w:val="26"/>
        </w:rPr>
        <w:lastRenderedPageBreak/>
        <w:t>MAGISTRADO ENRIQUE PACHECO MARTÍNEZ.</w:t>
      </w:r>
    </w:p>
    <w:p w:rsidR="00914CEB" w:rsidRDefault="00914CEB" w:rsidP="00914CEB">
      <w:pPr>
        <w:spacing w:line="360" w:lineRule="auto"/>
        <w:jc w:val="center"/>
        <w:rPr>
          <w:rFonts w:ascii="Arial" w:hAnsi="Arial" w:cs="Arial"/>
          <w:sz w:val="26"/>
          <w:szCs w:val="26"/>
        </w:rPr>
      </w:pPr>
    </w:p>
    <w:p w:rsidR="00914CEB" w:rsidRDefault="00914CEB" w:rsidP="00914CEB">
      <w:pPr>
        <w:spacing w:line="360" w:lineRule="auto"/>
        <w:rPr>
          <w:rFonts w:ascii="Arial" w:hAnsi="Arial" w:cs="Arial"/>
          <w:sz w:val="26"/>
          <w:szCs w:val="26"/>
        </w:rPr>
      </w:pPr>
    </w:p>
    <w:p w:rsidR="00914CEB" w:rsidRDefault="00914CEB" w:rsidP="00914CEB">
      <w:pPr>
        <w:spacing w:line="360" w:lineRule="auto"/>
        <w:rPr>
          <w:rFonts w:ascii="Arial" w:hAnsi="Arial" w:cs="Arial"/>
          <w:sz w:val="26"/>
          <w:szCs w:val="26"/>
        </w:rPr>
      </w:pPr>
    </w:p>
    <w:p w:rsidR="00914CEB" w:rsidRDefault="00914CEB" w:rsidP="00914CEB">
      <w:pPr>
        <w:spacing w:line="360" w:lineRule="auto"/>
        <w:jc w:val="center"/>
        <w:rPr>
          <w:rFonts w:ascii="Arial" w:hAnsi="Arial" w:cs="Arial"/>
          <w:sz w:val="26"/>
          <w:szCs w:val="26"/>
        </w:rPr>
      </w:pPr>
      <w:r>
        <w:rPr>
          <w:rFonts w:ascii="Arial" w:hAnsi="Arial" w:cs="Arial"/>
          <w:sz w:val="26"/>
          <w:szCs w:val="26"/>
        </w:rPr>
        <w:t>MAGISTRADA MARÍA ELENA VILLA DE JARQUÍN</w:t>
      </w:r>
    </w:p>
    <w:p w:rsidR="00914CEB" w:rsidRDefault="00914CEB" w:rsidP="00914CEB">
      <w:pPr>
        <w:rPr>
          <w:rFonts w:ascii="Arial" w:eastAsiaTheme="minorEastAsia" w:hAnsi="Arial" w:cs="Arial"/>
          <w:sz w:val="26"/>
          <w:szCs w:val="26"/>
          <w:lang w:eastAsia="es-MX"/>
        </w:rPr>
      </w:pPr>
    </w:p>
    <w:p w:rsidR="00914CEB" w:rsidRDefault="00914CEB" w:rsidP="00914CEB">
      <w:pPr>
        <w:jc w:val="center"/>
        <w:rPr>
          <w:rFonts w:ascii="Arial" w:eastAsiaTheme="minorEastAsia" w:hAnsi="Arial" w:cs="Arial"/>
          <w:sz w:val="26"/>
          <w:szCs w:val="26"/>
          <w:lang w:eastAsia="es-MX"/>
        </w:rPr>
      </w:pPr>
    </w:p>
    <w:p w:rsidR="003868F1" w:rsidRDefault="003868F1" w:rsidP="00914CEB">
      <w:pPr>
        <w:jc w:val="center"/>
        <w:rPr>
          <w:rFonts w:ascii="Arial" w:eastAsiaTheme="minorEastAsia" w:hAnsi="Arial" w:cs="Arial"/>
          <w:sz w:val="26"/>
          <w:szCs w:val="26"/>
          <w:lang w:eastAsia="es-MX"/>
        </w:rPr>
      </w:pPr>
    </w:p>
    <w:p w:rsidR="00914CEB" w:rsidRDefault="00914CEB" w:rsidP="00914CEB">
      <w:pPr>
        <w:jc w:val="center"/>
        <w:rPr>
          <w:rFonts w:ascii="Arial" w:eastAsiaTheme="minorEastAsia" w:hAnsi="Arial" w:cs="Arial"/>
          <w:sz w:val="26"/>
          <w:szCs w:val="26"/>
          <w:lang w:eastAsia="es-MX"/>
        </w:rPr>
      </w:pPr>
    </w:p>
    <w:p w:rsidR="00914CEB" w:rsidRDefault="00914CEB" w:rsidP="00914CEB">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914CEB" w:rsidRDefault="00914CEB" w:rsidP="00914CEB">
      <w:pPr>
        <w:rPr>
          <w:rFonts w:ascii="Arial" w:hAnsi="Arial" w:cs="Arial"/>
          <w:sz w:val="26"/>
          <w:szCs w:val="26"/>
        </w:rPr>
      </w:pPr>
    </w:p>
    <w:p w:rsidR="00914CEB" w:rsidRDefault="00914CEB" w:rsidP="00914CEB">
      <w:pPr>
        <w:rPr>
          <w:rFonts w:ascii="Arial" w:hAnsi="Arial" w:cs="Arial"/>
          <w:sz w:val="26"/>
          <w:szCs w:val="26"/>
        </w:rPr>
      </w:pPr>
    </w:p>
    <w:p w:rsidR="00914CEB" w:rsidRDefault="00914CEB" w:rsidP="00914CEB">
      <w:pPr>
        <w:rPr>
          <w:rFonts w:ascii="Arial" w:hAnsi="Arial" w:cs="Arial"/>
          <w:sz w:val="26"/>
          <w:szCs w:val="26"/>
        </w:rPr>
      </w:pPr>
    </w:p>
    <w:p w:rsidR="003868F1" w:rsidRDefault="003868F1" w:rsidP="00914CEB">
      <w:pPr>
        <w:rPr>
          <w:rFonts w:ascii="Arial" w:hAnsi="Arial" w:cs="Arial"/>
          <w:sz w:val="26"/>
          <w:szCs w:val="26"/>
        </w:rPr>
      </w:pPr>
    </w:p>
    <w:p w:rsidR="00914CEB" w:rsidRDefault="00914CEB" w:rsidP="00914CEB">
      <w:pPr>
        <w:spacing w:after="0"/>
        <w:jc w:val="center"/>
        <w:rPr>
          <w:rFonts w:ascii="Arial" w:hAnsi="Arial" w:cs="Arial"/>
          <w:sz w:val="26"/>
          <w:szCs w:val="26"/>
        </w:rPr>
      </w:pPr>
      <w:r>
        <w:rPr>
          <w:rFonts w:ascii="Arial" w:hAnsi="Arial" w:cs="Arial"/>
          <w:sz w:val="26"/>
          <w:szCs w:val="26"/>
        </w:rPr>
        <w:t>LICENCIADA SANDRA PÉREZ CRUZ.</w:t>
      </w:r>
    </w:p>
    <w:p w:rsidR="00914CEB" w:rsidRPr="00B33F27" w:rsidRDefault="00914CEB" w:rsidP="00914CEB">
      <w:pPr>
        <w:spacing w:after="0"/>
        <w:jc w:val="center"/>
        <w:rPr>
          <w:rFonts w:ascii="Arial" w:hAnsi="Arial" w:cs="Arial"/>
          <w:sz w:val="26"/>
          <w:szCs w:val="26"/>
        </w:rPr>
      </w:pPr>
      <w:r>
        <w:rPr>
          <w:rFonts w:ascii="Arial" w:hAnsi="Arial" w:cs="Arial"/>
          <w:sz w:val="26"/>
          <w:szCs w:val="26"/>
        </w:rPr>
        <w:t>SECRETARIA GENERAL DE ACUERDOS.</w:t>
      </w:r>
    </w:p>
    <w:p w:rsidR="00914CEB" w:rsidRDefault="00914CEB" w:rsidP="00914CEB">
      <w:pPr>
        <w:spacing w:before="240" w:line="360" w:lineRule="auto"/>
        <w:ind w:left="142" w:firstLine="708"/>
        <w:jc w:val="both"/>
      </w:pPr>
    </w:p>
    <w:p w:rsidR="00BA554F" w:rsidRDefault="00B523C0" w:rsidP="00914CEB">
      <w:pPr>
        <w:spacing w:before="240" w:line="360" w:lineRule="auto"/>
        <w:ind w:left="142" w:firstLine="708"/>
        <w:jc w:val="both"/>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7941C9A8" wp14:editId="6BE23813">
                <wp:simplePos x="0" y="0"/>
                <wp:positionH relativeFrom="column">
                  <wp:posOffset>5604510</wp:posOffset>
                </wp:positionH>
                <wp:positionV relativeFrom="paragraph">
                  <wp:posOffset>1464945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23C0" w:rsidRDefault="00B523C0" w:rsidP="00B523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1.3pt;margin-top:115.3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">
                <v:textbox>
                  <w:txbxContent>
                    <w:p w:rsidR="00B523C0" w:rsidRDefault="00B523C0" w:rsidP="00B523C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BA554F" w:rsidSect="003868F1">
      <w:headerReference w:type="even" r:id="rId7"/>
      <w:headerReference w:type="default" r:id="rId8"/>
      <w:footerReference w:type="default"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F48" w:rsidRDefault="00326F48" w:rsidP="00052B17">
      <w:pPr>
        <w:spacing w:after="0" w:line="240" w:lineRule="auto"/>
      </w:pPr>
      <w:r>
        <w:separator/>
      </w:r>
    </w:p>
  </w:endnote>
  <w:endnote w:type="continuationSeparator" w:id="0">
    <w:p w:rsidR="00326F48" w:rsidRDefault="00326F48" w:rsidP="00052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3C0" w:rsidRDefault="00B523C0">
    <w:pPr>
      <w:pStyle w:val="Piedepgina"/>
    </w:pPr>
    <w:r>
      <w:rPr>
        <w:noProof/>
        <w:lang w:val="es-MX" w:eastAsia="es-MX"/>
      </w:rPr>
      <mc:AlternateContent>
        <mc:Choice Requires="wps">
          <w:drawing>
            <wp:anchor distT="0" distB="0" distL="114300" distR="114300" simplePos="0" relativeHeight="251659264" behindDoc="0" locked="0" layoutInCell="1" allowOverlap="1" wp14:anchorId="6AF491CB" wp14:editId="438A1008">
              <wp:simplePos x="0" y="0"/>
              <wp:positionH relativeFrom="column">
                <wp:posOffset>-1733550</wp:posOffset>
              </wp:positionH>
              <wp:positionV relativeFrom="paragraph">
                <wp:posOffset>-4505960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523C0" w:rsidRDefault="00B523C0" w:rsidP="00B523C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36.5pt;margin-top:-354.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">
              <v:textbox>
                <w:txbxContent>
                  <w:p w:rsidR="00B523C0" w:rsidRDefault="00B523C0" w:rsidP="00B523C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F48" w:rsidRDefault="00326F48" w:rsidP="00052B17">
      <w:pPr>
        <w:spacing w:after="0" w:line="240" w:lineRule="auto"/>
      </w:pPr>
      <w:r>
        <w:separator/>
      </w:r>
    </w:p>
  </w:footnote>
  <w:footnote w:type="continuationSeparator" w:id="0">
    <w:p w:rsidR="00326F48" w:rsidRDefault="00326F48" w:rsidP="00052B17">
      <w:pPr>
        <w:spacing w:after="0" w:line="240" w:lineRule="auto"/>
      </w:pPr>
      <w:r>
        <w:continuationSeparator/>
      </w:r>
    </w:p>
  </w:footnote>
  <w:footnote w:id="1">
    <w:p w:rsidR="00081B5F" w:rsidRPr="001E3889" w:rsidRDefault="00081B5F" w:rsidP="00081B5F">
      <w:pPr>
        <w:pStyle w:val="Textonotapie"/>
        <w:spacing w:line="360" w:lineRule="auto"/>
        <w:jc w:val="both"/>
        <w:rPr>
          <w:rFonts w:ascii="Arial" w:hAnsi="Arial" w:cs="Arial"/>
        </w:rPr>
      </w:pPr>
      <w:r w:rsidRPr="001E3889">
        <w:rPr>
          <w:rStyle w:val="Refdenotaalpie"/>
          <w:rFonts w:ascii="Arial" w:hAnsi="Arial" w:cs="Arial"/>
        </w:rPr>
        <w:footnoteRef/>
      </w:r>
      <w:r w:rsidRPr="001E3889">
        <w:rPr>
          <w:rFonts w:ascii="Arial" w:hAnsi="Arial" w:cs="Arial"/>
        </w:rPr>
        <w:t xml:space="preserve">  “</w:t>
      </w:r>
      <w:r w:rsidRPr="001E3889">
        <w:rPr>
          <w:rFonts w:ascii="Arial" w:hAnsi="Arial" w:cs="Arial"/>
          <w:b/>
        </w:rPr>
        <w:t>Artículo 117.</w:t>
      </w:r>
      <w:proofErr w:type="gramStart"/>
      <w:r w:rsidRPr="001E3889">
        <w:rPr>
          <w:rFonts w:ascii="Arial" w:hAnsi="Arial" w:cs="Arial"/>
          <w:b/>
        </w:rPr>
        <w:t>-</w:t>
      </w:r>
      <w:r w:rsidRPr="001E3889">
        <w:rPr>
          <w:rFonts w:ascii="Arial" w:hAnsi="Arial" w:cs="Arial"/>
        </w:rPr>
        <w:t xml:space="preserve"> …</w:t>
      </w:r>
      <w:proofErr w:type="gramEnd"/>
      <w:r w:rsidRPr="001E3889">
        <w:rPr>
          <w:rFonts w:ascii="Arial" w:hAnsi="Arial" w:cs="Arial"/>
        </w:rPr>
        <w:t xml:space="preserve"> La representación de las autoridades corresponderá a los titulares de las mismas por si o a través de las unidades administrativas encargadas de su defensa jurídica, conforme lo establezcan las disposiciones legales aplicables…”</w:t>
      </w:r>
    </w:p>
    <w:p w:rsidR="00081B5F" w:rsidRPr="001E3889" w:rsidRDefault="00081B5F" w:rsidP="00081B5F">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120.-</w:t>
      </w:r>
      <w:r w:rsidRPr="001E3889">
        <w:rPr>
          <w:rFonts w:ascii="Arial" w:hAnsi="Arial" w:cs="Arial"/>
        </w:rPr>
        <w:t xml:space="preserve"> Para tener por acreditada en el procedimiento la personalidad de la autoridad demandada, deberá ésta exhibir copia debidamente certificada del documento relativo al nombramiento que le fue conferido, y del documento en el que conste que rindió la protesta de ley.”</w:t>
      </w:r>
    </w:p>
    <w:p w:rsidR="00081B5F" w:rsidRPr="001E3889" w:rsidRDefault="00081B5F" w:rsidP="00081B5F">
      <w:pPr>
        <w:pStyle w:val="Textonotapie"/>
        <w:spacing w:line="360" w:lineRule="auto"/>
        <w:jc w:val="both"/>
        <w:rPr>
          <w:rFonts w:ascii="Arial" w:hAnsi="Arial" w:cs="Arial"/>
        </w:rPr>
      </w:pPr>
      <w:r w:rsidRPr="001E3889">
        <w:rPr>
          <w:rFonts w:ascii="Arial" w:hAnsi="Arial" w:cs="Arial"/>
        </w:rPr>
        <w:t>“</w:t>
      </w:r>
      <w:r w:rsidRPr="001E3889">
        <w:rPr>
          <w:rFonts w:ascii="Arial" w:hAnsi="Arial" w:cs="Arial"/>
          <w:b/>
        </w:rPr>
        <w:t>Artículo 206.-</w:t>
      </w:r>
      <w:r w:rsidRPr="001E3889">
        <w:rPr>
          <w:rFonts w:ascii="Arial" w:hAnsi="Arial" w:cs="Arial"/>
        </w:rPr>
        <w:t xml:space="preserve"> Contra los acuerdos y resoluciones dictados por las salas unitarias de primera instancia, procede el recurso de revisión, cuyo conocimiento y resolución corresponde a la Sala Superior.</w:t>
      </w:r>
    </w:p>
    <w:p w:rsidR="00081B5F" w:rsidRPr="001E3889" w:rsidRDefault="00081B5F" w:rsidP="00081B5F">
      <w:pPr>
        <w:pStyle w:val="Textonotapie"/>
        <w:spacing w:line="360" w:lineRule="auto"/>
        <w:jc w:val="both"/>
        <w:rPr>
          <w:rFonts w:ascii="Arial" w:hAnsi="Arial" w:cs="Arial"/>
        </w:rPr>
      </w:pPr>
      <w:r w:rsidRPr="001E3889">
        <w:rPr>
          <w:rFonts w:ascii="Arial" w:hAnsi="Arial" w:cs="Arial"/>
        </w:rPr>
        <w:t>Podrán ser impugnadas por las partes, mediante recurso de revisión:</w:t>
      </w:r>
    </w:p>
    <w:p w:rsidR="00081B5F" w:rsidRPr="001E3889" w:rsidRDefault="00081B5F" w:rsidP="00081B5F">
      <w:pPr>
        <w:pStyle w:val="Textonotapie"/>
        <w:spacing w:line="360" w:lineRule="auto"/>
        <w:jc w:val="both"/>
        <w:rPr>
          <w:rFonts w:ascii="Arial" w:hAnsi="Arial" w:cs="Arial"/>
        </w:rPr>
      </w:pPr>
      <w:r w:rsidRPr="001E388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5D218F">
        <w:pPr>
          <w:pStyle w:val="Encabezado"/>
          <w:jc w:val="center"/>
        </w:pPr>
        <w:r>
          <w:fldChar w:fldCharType="begin"/>
        </w:r>
        <w:r>
          <w:instrText>PAGE   \* MERGEFORMAT</w:instrText>
        </w:r>
        <w:r>
          <w:fldChar w:fldCharType="separate"/>
        </w:r>
        <w:r>
          <w:rPr>
            <w:noProof/>
          </w:rPr>
          <w:t>14</w:t>
        </w:r>
        <w:r>
          <w:fldChar w:fldCharType="end"/>
        </w:r>
      </w:p>
    </w:sdtContent>
  </w:sdt>
  <w:p w:rsidR="00D2291D" w:rsidRDefault="009103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5D218F" w:rsidP="00D2291D">
        <w:pPr>
          <w:pStyle w:val="Encabezado"/>
          <w:jc w:val="center"/>
          <w:rPr>
            <w:noProof/>
          </w:rPr>
        </w:pPr>
        <w:r>
          <w:fldChar w:fldCharType="begin"/>
        </w:r>
        <w:r>
          <w:instrText xml:space="preserve"> PAGE   \* MERGEFORMAT </w:instrText>
        </w:r>
        <w:r>
          <w:fldChar w:fldCharType="separate"/>
        </w:r>
        <w:r w:rsidR="009103F5">
          <w:rPr>
            <w:noProof/>
          </w:rPr>
          <w:t>1</w:t>
        </w:r>
        <w:r>
          <w:rPr>
            <w:noProof/>
          </w:rPr>
          <w:fldChar w:fldCharType="end"/>
        </w:r>
      </w:p>
      <w:p w:rsidR="00D2291D" w:rsidRDefault="009103F5" w:rsidP="00D2291D">
        <w:pPr>
          <w:pStyle w:val="Encabezado"/>
          <w:jc w:val="center"/>
        </w:pPr>
      </w:p>
    </w:sdtContent>
  </w:sdt>
  <w:p w:rsidR="00D2291D" w:rsidRDefault="009103F5" w:rsidP="00D2291D">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21"/>
    <w:rsid w:val="00052B17"/>
    <w:rsid w:val="00081B5F"/>
    <w:rsid w:val="00083FEC"/>
    <w:rsid w:val="000E68E2"/>
    <w:rsid w:val="00122E2A"/>
    <w:rsid w:val="001422D9"/>
    <w:rsid w:val="001C5C03"/>
    <w:rsid w:val="00326F48"/>
    <w:rsid w:val="00332AF7"/>
    <w:rsid w:val="00383D25"/>
    <w:rsid w:val="003868F1"/>
    <w:rsid w:val="00462412"/>
    <w:rsid w:val="004E5945"/>
    <w:rsid w:val="0057021F"/>
    <w:rsid w:val="005D218F"/>
    <w:rsid w:val="00661621"/>
    <w:rsid w:val="006B6648"/>
    <w:rsid w:val="006D07CE"/>
    <w:rsid w:val="009103F5"/>
    <w:rsid w:val="00914CEB"/>
    <w:rsid w:val="0094359C"/>
    <w:rsid w:val="00B523C0"/>
    <w:rsid w:val="00BA554F"/>
    <w:rsid w:val="00C64FB6"/>
    <w:rsid w:val="00E72FB8"/>
    <w:rsid w:val="00FD2D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6162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61621"/>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052B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B17"/>
  </w:style>
  <w:style w:type="paragraph" w:styleId="Textonotapie">
    <w:name w:val="footnote text"/>
    <w:basedOn w:val="Normal"/>
    <w:link w:val="TextonotapieCar"/>
    <w:uiPriority w:val="99"/>
    <w:semiHidden/>
    <w:unhideWhenUsed/>
    <w:rsid w:val="00081B5F"/>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081B5F"/>
    <w:rPr>
      <w:sz w:val="20"/>
      <w:szCs w:val="20"/>
      <w:lang w:val="es-MX"/>
    </w:rPr>
  </w:style>
  <w:style w:type="character" w:styleId="Refdenotaalpie">
    <w:name w:val="footnote reference"/>
    <w:basedOn w:val="Fuentedeprrafopredeter"/>
    <w:uiPriority w:val="99"/>
    <w:semiHidden/>
    <w:unhideWhenUsed/>
    <w:rsid w:val="00081B5F"/>
    <w:rPr>
      <w:vertAlign w:val="superscript"/>
    </w:rPr>
  </w:style>
  <w:style w:type="paragraph" w:styleId="Textodeglobo">
    <w:name w:val="Balloon Text"/>
    <w:basedOn w:val="Normal"/>
    <w:link w:val="TextodegloboCar"/>
    <w:uiPriority w:val="99"/>
    <w:semiHidden/>
    <w:unhideWhenUsed/>
    <w:rsid w:val="00142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2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2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6162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61621"/>
    <w:rPr>
      <w:rFonts w:ascii="Times New Roman" w:eastAsia="PMingLiU" w:hAnsi="Times New Roman" w:cs="Times New Roman"/>
      <w:sz w:val="24"/>
      <w:szCs w:val="24"/>
      <w:lang w:eastAsia="zh-TW"/>
    </w:rPr>
  </w:style>
  <w:style w:type="paragraph" w:styleId="Piedepgina">
    <w:name w:val="footer"/>
    <w:basedOn w:val="Normal"/>
    <w:link w:val="PiedepginaCar"/>
    <w:uiPriority w:val="99"/>
    <w:unhideWhenUsed/>
    <w:rsid w:val="00052B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2B17"/>
  </w:style>
  <w:style w:type="paragraph" w:styleId="Textonotapie">
    <w:name w:val="footnote text"/>
    <w:basedOn w:val="Normal"/>
    <w:link w:val="TextonotapieCar"/>
    <w:uiPriority w:val="99"/>
    <w:semiHidden/>
    <w:unhideWhenUsed/>
    <w:rsid w:val="00081B5F"/>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081B5F"/>
    <w:rPr>
      <w:sz w:val="20"/>
      <w:szCs w:val="20"/>
      <w:lang w:val="es-MX"/>
    </w:rPr>
  </w:style>
  <w:style w:type="character" w:styleId="Refdenotaalpie">
    <w:name w:val="footnote reference"/>
    <w:basedOn w:val="Fuentedeprrafopredeter"/>
    <w:uiPriority w:val="99"/>
    <w:semiHidden/>
    <w:unhideWhenUsed/>
    <w:rsid w:val="00081B5F"/>
    <w:rPr>
      <w:vertAlign w:val="superscript"/>
    </w:rPr>
  </w:style>
  <w:style w:type="paragraph" w:styleId="Textodeglobo">
    <w:name w:val="Balloon Text"/>
    <w:basedOn w:val="Normal"/>
    <w:link w:val="TextodegloboCar"/>
    <w:uiPriority w:val="99"/>
    <w:semiHidden/>
    <w:unhideWhenUsed/>
    <w:rsid w:val="00142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2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1537</Words>
  <Characters>8455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cp:revision>
  <cp:lastPrinted>2018-12-12T19:07:00Z</cp:lastPrinted>
  <dcterms:created xsi:type="dcterms:W3CDTF">2018-08-24T19:24:00Z</dcterms:created>
  <dcterms:modified xsi:type="dcterms:W3CDTF">2018-12-12T19:07:00Z</dcterms:modified>
</cp:coreProperties>
</file>