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371" w:type="dxa"/>
        <w:tblInd w:w="1668" w:type="dxa"/>
        <w:tblLayout w:type="fixed"/>
        <w:tblLook w:val="04A0" w:firstRow="1" w:lastRow="0" w:firstColumn="1" w:lastColumn="0" w:noHBand="0" w:noVBand="1"/>
      </w:tblPr>
      <w:tblGrid>
        <w:gridCol w:w="2976"/>
        <w:gridCol w:w="4395"/>
      </w:tblGrid>
      <w:tr w:rsidR="00D96E91" w:rsidRPr="00CD21E0" w:rsidTr="009D778E">
        <w:trPr>
          <w:trHeight w:val="499"/>
        </w:trPr>
        <w:tc>
          <w:tcPr>
            <w:tcW w:w="7371" w:type="dxa"/>
            <w:gridSpan w:val="2"/>
          </w:tcPr>
          <w:p w:rsidR="00D96E91" w:rsidRPr="00CD21E0" w:rsidRDefault="00D96E91" w:rsidP="009D778E">
            <w:pPr>
              <w:pStyle w:val="Encabezado"/>
              <w:jc w:val="both"/>
              <w:rPr>
                <w:rFonts w:ascii="Arial" w:eastAsia="Times New Roman" w:hAnsi="Arial" w:cs="Arial"/>
                <w:b/>
                <w:iCs/>
                <w:kern w:val="2"/>
                <w:sz w:val="24"/>
                <w:szCs w:val="24"/>
                <w:lang w:val="es-ES_tradnl" w:eastAsia="es-ES"/>
              </w:rPr>
            </w:pPr>
            <w:r w:rsidRPr="00CD21E0">
              <w:rPr>
                <w:rFonts w:ascii="Arial" w:hAnsi="Arial" w:cs="Arial"/>
                <w:b/>
                <w:sz w:val="24"/>
                <w:szCs w:val="24"/>
              </w:rPr>
              <w:t xml:space="preserve">CUARTA SALA UNITARIA DE PRIMERA INSTANCIA DEL TRIBUNAL DE </w:t>
            </w:r>
            <w:r>
              <w:rPr>
                <w:rFonts w:ascii="Arial" w:hAnsi="Arial" w:cs="Arial"/>
                <w:b/>
                <w:sz w:val="24"/>
                <w:szCs w:val="24"/>
              </w:rPr>
              <w:t>JUSTICIA ADMINISTRATIVA</w:t>
            </w:r>
            <w:r w:rsidRPr="00CD21E0">
              <w:rPr>
                <w:rFonts w:ascii="Arial" w:eastAsia="Times New Roman" w:hAnsi="Arial" w:cs="Arial"/>
                <w:b/>
                <w:iCs/>
                <w:kern w:val="2"/>
                <w:sz w:val="24"/>
                <w:szCs w:val="24"/>
                <w:lang w:val="es-ES_tradnl" w:eastAsia="es-ES"/>
              </w:rPr>
              <w:t xml:space="preserve"> DEL ESTADO.</w:t>
            </w:r>
          </w:p>
          <w:p w:rsidR="00D96E91" w:rsidRPr="00CD21E0" w:rsidRDefault="00D96E91" w:rsidP="009D778E">
            <w:pPr>
              <w:pStyle w:val="Encabezado"/>
              <w:jc w:val="both"/>
              <w:rPr>
                <w:rFonts w:ascii="Arial" w:hAnsi="Arial" w:cs="Arial"/>
                <w:b/>
                <w:sz w:val="24"/>
                <w:szCs w:val="24"/>
              </w:rPr>
            </w:pPr>
          </w:p>
        </w:tc>
      </w:tr>
      <w:tr w:rsidR="00D96E91" w:rsidRPr="00CD21E0" w:rsidTr="009D778E">
        <w:trPr>
          <w:trHeight w:val="484"/>
        </w:trPr>
        <w:tc>
          <w:tcPr>
            <w:tcW w:w="2976" w:type="dxa"/>
            <w:hideMark/>
          </w:tcPr>
          <w:p w:rsidR="00D96E91" w:rsidRPr="00CD21E0" w:rsidRDefault="00D96E91" w:rsidP="009D778E">
            <w:pPr>
              <w:tabs>
                <w:tab w:val="center" w:pos="4419"/>
                <w:tab w:val="right" w:pos="8838"/>
              </w:tabs>
              <w:suppressAutoHyphens/>
              <w:spacing w:after="0" w:line="100" w:lineRule="atLeast"/>
              <w:ind w:right="-383"/>
              <w:jc w:val="both"/>
              <w:rPr>
                <w:rFonts w:ascii="Arial" w:eastAsia="Times New Roman" w:hAnsi="Arial" w:cs="Arial"/>
                <w:b/>
                <w:iCs/>
                <w:kern w:val="2"/>
                <w:sz w:val="24"/>
                <w:szCs w:val="24"/>
                <w:lang w:val="es-ES_tradnl" w:eastAsia="es-ES"/>
              </w:rPr>
            </w:pPr>
            <w:r w:rsidRPr="00CD21E0">
              <w:rPr>
                <w:rFonts w:ascii="Arial" w:eastAsia="Times New Roman" w:hAnsi="Arial" w:cs="Arial"/>
                <w:b/>
                <w:iCs/>
                <w:caps/>
                <w:kern w:val="2"/>
                <w:sz w:val="24"/>
                <w:szCs w:val="24"/>
                <w:lang w:val="es-ES_tradnl" w:eastAsia="es-ES"/>
              </w:rPr>
              <w:t>juicio de nulidad:</w:t>
            </w:r>
          </w:p>
        </w:tc>
        <w:tc>
          <w:tcPr>
            <w:tcW w:w="4395" w:type="dxa"/>
            <w:hideMark/>
          </w:tcPr>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019/2018</w:t>
            </w:r>
          </w:p>
        </w:tc>
      </w:tr>
      <w:tr w:rsidR="00D96E91" w:rsidRPr="00CD21E0" w:rsidTr="009D778E">
        <w:trPr>
          <w:trHeight w:val="235"/>
        </w:trPr>
        <w:tc>
          <w:tcPr>
            <w:tcW w:w="2976" w:type="dxa"/>
          </w:tcPr>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sidRPr="00CD21E0">
              <w:rPr>
                <w:rFonts w:ascii="Arial" w:eastAsia="Times New Roman" w:hAnsi="Arial" w:cs="Arial"/>
                <w:b/>
                <w:iCs/>
                <w:caps/>
                <w:kern w:val="2"/>
                <w:sz w:val="24"/>
                <w:szCs w:val="24"/>
                <w:lang w:val="es-ES_tradnl" w:eastAsia="es-ES"/>
              </w:rPr>
              <w:t>ACTOR</w:t>
            </w:r>
            <w:r>
              <w:rPr>
                <w:rFonts w:ascii="Arial" w:eastAsia="Times New Roman" w:hAnsi="Arial" w:cs="Arial"/>
                <w:b/>
                <w:iCs/>
                <w:caps/>
                <w:kern w:val="2"/>
                <w:sz w:val="24"/>
                <w:szCs w:val="24"/>
                <w:lang w:val="es-ES_tradnl" w:eastAsia="es-ES"/>
              </w:rPr>
              <w:t>a</w:t>
            </w:r>
            <w:r w:rsidRPr="00CD21E0">
              <w:rPr>
                <w:rFonts w:ascii="Arial" w:eastAsia="Times New Roman" w:hAnsi="Arial" w:cs="Arial"/>
                <w:b/>
                <w:iCs/>
                <w:caps/>
                <w:kern w:val="2"/>
                <w:sz w:val="24"/>
                <w:szCs w:val="24"/>
                <w:lang w:val="es-ES_tradnl" w:eastAsia="es-ES"/>
              </w:rPr>
              <w:t>:</w:t>
            </w:r>
          </w:p>
        </w:tc>
        <w:tc>
          <w:tcPr>
            <w:tcW w:w="4395" w:type="dxa"/>
          </w:tcPr>
          <w:p w:rsidR="00D96E91" w:rsidRPr="00CD21E0" w:rsidRDefault="00546AA6" w:rsidP="009D778E">
            <w:pPr>
              <w:suppressAutoHyphens/>
              <w:spacing w:after="0" w:line="100" w:lineRule="atLeast"/>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D96E91" w:rsidRPr="00CD21E0" w:rsidTr="009D778E">
        <w:trPr>
          <w:trHeight w:val="249"/>
        </w:trPr>
        <w:tc>
          <w:tcPr>
            <w:tcW w:w="2976" w:type="dxa"/>
          </w:tcPr>
          <w:p w:rsidR="00D96E91" w:rsidRPr="00CD21E0" w:rsidRDefault="00D96E91" w:rsidP="009D778E">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demandado:</w:t>
            </w: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r w:rsidRPr="00CD21E0">
              <w:rPr>
                <w:rFonts w:ascii="Arial" w:eastAsia="Times New Roman" w:hAnsi="Arial" w:cs="Arial"/>
                <w:b/>
                <w:bCs/>
                <w:iCs/>
                <w:caps/>
                <w:kern w:val="2"/>
                <w:sz w:val="24"/>
                <w:szCs w:val="24"/>
                <w:lang w:val="es-ES_tradnl" w:eastAsia="es-ES"/>
              </w:rPr>
              <w:t>MAGISTRADO:</w:t>
            </w: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bCs/>
                <w:iCs/>
                <w:caps/>
                <w:kern w:val="2"/>
                <w:sz w:val="24"/>
                <w:szCs w:val="24"/>
                <w:lang w:val="es-ES_tradnl" w:eastAsia="es-ES"/>
              </w:rPr>
            </w:pPr>
          </w:p>
          <w:p w:rsidR="00D96E91" w:rsidRPr="00CD21E0" w:rsidRDefault="00D96E91" w:rsidP="009D778E">
            <w:pPr>
              <w:tabs>
                <w:tab w:val="center" w:pos="4419"/>
                <w:tab w:val="right" w:pos="8838"/>
              </w:tabs>
              <w:suppressAutoHyphens/>
              <w:spacing w:after="0" w:line="100" w:lineRule="atLeast"/>
              <w:ind w:right="51"/>
              <w:jc w:val="both"/>
              <w:rPr>
                <w:rFonts w:ascii="Arial" w:eastAsia="Times New Roman" w:hAnsi="Arial" w:cs="Arial"/>
                <w:b/>
                <w:iCs/>
                <w:caps/>
                <w:kern w:val="2"/>
                <w:sz w:val="24"/>
                <w:szCs w:val="24"/>
                <w:lang w:val="es-ES_tradnl" w:eastAsia="es-ES"/>
              </w:rPr>
            </w:pPr>
            <w:r>
              <w:rPr>
                <w:rFonts w:ascii="Arial" w:eastAsia="Times New Roman" w:hAnsi="Arial" w:cs="Arial"/>
                <w:b/>
                <w:bCs/>
                <w:iCs/>
                <w:caps/>
                <w:kern w:val="2"/>
                <w:sz w:val="24"/>
                <w:szCs w:val="24"/>
                <w:lang w:val="es-ES_tradnl" w:eastAsia="es-ES"/>
              </w:rPr>
              <w:t>SECRETARIa</w:t>
            </w:r>
            <w:r w:rsidRPr="00CD21E0">
              <w:rPr>
                <w:rFonts w:ascii="Arial" w:eastAsia="Times New Roman" w:hAnsi="Arial" w:cs="Arial"/>
                <w:b/>
                <w:bCs/>
                <w:iCs/>
                <w:caps/>
                <w:kern w:val="2"/>
                <w:sz w:val="24"/>
                <w:szCs w:val="24"/>
                <w:lang w:val="es-ES_tradnl" w:eastAsia="es-ES"/>
              </w:rPr>
              <w:t>:</w:t>
            </w:r>
          </w:p>
        </w:tc>
        <w:tc>
          <w:tcPr>
            <w:tcW w:w="4395" w:type="dxa"/>
          </w:tcPr>
          <w:p w:rsidR="00D96E91" w:rsidRPr="00CD21E0" w:rsidRDefault="00D96E91" w:rsidP="009D778E">
            <w:pPr>
              <w:suppressAutoHyphens/>
              <w:spacing w:after="0" w:line="100" w:lineRule="atLeast"/>
              <w:ind w:left="34"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DIRECTOR GENERAL DE LA OFICINA DE PENSIONES DEL ESTADO</w:t>
            </w:r>
            <w:r w:rsidRPr="00CD21E0">
              <w:rPr>
                <w:rFonts w:ascii="Arial" w:eastAsia="Times New Roman" w:hAnsi="Arial" w:cs="Arial"/>
                <w:sz w:val="24"/>
                <w:szCs w:val="24"/>
                <w:lang w:val="es-ES_tradnl" w:eastAsia="es-ES"/>
              </w:rPr>
              <w:t>.</w:t>
            </w: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r w:rsidRPr="00CD21E0">
              <w:rPr>
                <w:rFonts w:ascii="Arial" w:eastAsia="Times New Roman" w:hAnsi="Arial" w:cs="Arial"/>
                <w:sz w:val="24"/>
                <w:szCs w:val="24"/>
                <w:lang w:val="es-ES_tradnl" w:eastAsia="es-ES"/>
              </w:rPr>
              <w:t>M.D. PEDRO CARLOS ZAMORA MARTÍNEZ.</w:t>
            </w:r>
          </w:p>
          <w:p w:rsidR="00D96E91" w:rsidRPr="00CD21E0" w:rsidRDefault="00D96E91" w:rsidP="009D778E">
            <w:pPr>
              <w:suppressAutoHyphens/>
              <w:spacing w:after="0" w:line="100" w:lineRule="atLeast"/>
              <w:ind w:right="51"/>
              <w:jc w:val="both"/>
              <w:rPr>
                <w:rFonts w:ascii="Arial" w:eastAsia="Times New Roman" w:hAnsi="Arial" w:cs="Arial"/>
                <w:sz w:val="24"/>
                <w:szCs w:val="24"/>
                <w:lang w:val="es-ES_tradnl" w:eastAsia="es-ES"/>
              </w:rPr>
            </w:pPr>
          </w:p>
          <w:p w:rsidR="00D96E91" w:rsidRPr="00CD21E0" w:rsidRDefault="00D96E91" w:rsidP="009D778E">
            <w:pPr>
              <w:suppressAutoHyphens/>
              <w:spacing w:after="0" w:line="100" w:lineRule="atLeast"/>
              <w:ind w:right="51"/>
              <w:jc w:val="both"/>
              <w:rPr>
                <w:rFonts w:ascii="Arial" w:eastAsia="Times New Roman" w:hAnsi="Arial" w:cs="Arial"/>
                <w:bCs/>
                <w:iCs/>
                <w:caps/>
                <w:kern w:val="2"/>
                <w:sz w:val="24"/>
                <w:szCs w:val="24"/>
                <w:lang w:val="es-ES_tradnl" w:eastAsia="es-ES"/>
              </w:rPr>
            </w:pPr>
            <w:r w:rsidRPr="00CD21E0">
              <w:rPr>
                <w:rFonts w:ascii="Arial" w:eastAsia="Times New Roman" w:hAnsi="Arial" w:cs="Arial"/>
                <w:sz w:val="24"/>
                <w:szCs w:val="24"/>
                <w:lang w:val="es-ES_tradnl" w:eastAsia="es-ES"/>
              </w:rPr>
              <w:t xml:space="preserve">LIC. </w:t>
            </w:r>
            <w:r>
              <w:rPr>
                <w:rFonts w:ascii="Arial" w:eastAsia="Times New Roman" w:hAnsi="Arial" w:cs="Arial"/>
                <w:sz w:val="24"/>
                <w:szCs w:val="24"/>
                <w:lang w:val="es-ES_tradnl" w:eastAsia="es-ES"/>
              </w:rPr>
              <w:t>MONSERRAT GARCÍA ALTAMIRANO.</w:t>
            </w:r>
          </w:p>
        </w:tc>
      </w:tr>
    </w:tbl>
    <w:p w:rsidR="009D7854" w:rsidRPr="00DD0D18" w:rsidRDefault="009D7854" w:rsidP="009D7854">
      <w:pPr>
        <w:spacing w:after="0" w:line="360" w:lineRule="auto"/>
        <w:ind w:right="51" w:firstLine="567"/>
        <w:jc w:val="both"/>
        <w:rPr>
          <w:rFonts w:ascii="Arial" w:eastAsia="Times New Roman" w:hAnsi="Arial" w:cs="Arial"/>
          <w:b/>
          <w:sz w:val="24"/>
          <w:szCs w:val="24"/>
          <w:lang w:val="es-ES_tradnl" w:eastAsia="es-ES"/>
        </w:rPr>
      </w:pPr>
    </w:p>
    <w:p w:rsidR="005C0B9F" w:rsidRDefault="0035608C" w:rsidP="002D732C">
      <w:pPr>
        <w:spacing w:after="0" w:line="360" w:lineRule="auto"/>
        <w:jc w:val="both"/>
        <w:rPr>
          <w:rFonts w:ascii="Arial" w:eastAsia="Times New Roman" w:hAnsi="Arial" w:cs="Arial"/>
          <w:b/>
          <w:bCs/>
          <w:sz w:val="24"/>
          <w:szCs w:val="24"/>
          <w:lang w:eastAsia="es-ES"/>
        </w:rPr>
      </w:pPr>
      <w:r>
        <w:rPr>
          <w:rFonts w:ascii="Arial" w:hAnsi="Arial" w:cs="Arial"/>
          <w:b/>
          <w:sz w:val="24"/>
          <w:szCs w:val="24"/>
        </w:rPr>
        <w:t xml:space="preserve">OAXACA DE JUÁREZ, OAXACA, </w:t>
      </w:r>
      <w:r w:rsidR="005212E1">
        <w:rPr>
          <w:rFonts w:ascii="Arial" w:hAnsi="Arial" w:cs="Arial"/>
          <w:b/>
          <w:sz w:val="24"/>
          <w:szCs w:val="24"/>
        </w:rPr>
        <w:t xml:space="preserve">A 27 VEINTISIETE </w:t>
      </w:r>
      <w:r w:rsidR="000C1948">
        <w:rPr>
          <w:rFonts w:ascii="Arial" w:hAnsi="Arial" w:cs="Arial"/>
          <w:b/>
          <w:sz w:val="24"/>
          <w:szCs w:val="24"/>
        </w:rPr>
        <w:t xml:space="preserve">DE </w:t>
      </w:r>
      <w:r w:rsidR="00D96E91">
        <w:rPr>
          <w:rFonts w:ascii="Arial" w:hAnsi="Arial" w:cs="Arial"/>
          <w:b/>
          <w:sz w:val="24"/>
          <w:szCs w:val="24"/>
        </w:rPr>
        <w:t>ABRIL DE 2018 DOS MIL DIECIOCHO</w:t>
      </w:r>
      <w:r w:rsidR="00A823D1" w:rsidRPr="00665D6C">
        <w:rPr>
          <w:rFonts w:ascii="Arial" w:hAnsi="Arial" w:cs="Arial"/>
          <w:b/>
          <w:sz w:val="24"/>
          <w:szCs w:val="24"/>
        </w:rPr>
        <w:t>. - - - - - - - - - - - - - - - -</w:t>
      </w:r>
      <w:r w:rsidR="002D732C">
        <w:rPr>
          <w:rFonts w:ascii="Arial" w:hAnsi="Arial" w:cs="Arial"/>
          <w:b/>
          <w:sz w:val="24"/>
          <w:szCs w:val="24"/>
        </w:rPr>
        <w:t xml:space="preserve"> - - </w:t>
      </w:r>
      <w:r w:rsidR="000C1948">
        <w:rPr>
          <w:rFonts w:ascii="Arial" w:hAnsi="Arial" w:cs="Arial"/>
          <w:b/>
          <w:sz w:val="24"/>
          <w:szCs w:val="24"/>
        </w:rPr>
        <w:t>- - - - - - -</w:t>
      </w:r>
      <w:r>
        <w:rPr>
          <w:rFonts w:ascii="Arial" w:hAnsi="Arial" w:cs="Arial"/>
          <w:b/>
          <w:sz w:val="24"/>
          <w:szCs w:val="24"/>
        </w:rPr>
        <w:t xml:space="preserve"> - -  - - - - - - - - - </w:t>
      </w:r>
      <w:r w:rsidR="00D96E91">
        <w:rPr>
          <w:rFonts w:ascii="Arial" w:hAnsi="Arial" w:cs="Arial"/>
          <w:b/>
          <w:sz w:val="24"/>
          <w:szCs w:val="24"/>
        </w:rPr>
        <w:t xml:space="preserve">- - - - </w:t>
      </w:r>
    </w:p>
    <w:p w:rsidR="009D7854" w:rsidRPr="001D7126" w:rsidRDefault="00571723" w:rsidP="001D7126">
      <w:pPr>
        <w:spacing w:line="360" w:lineRule="auto"/>
        <w:ind w:firstLine="708"/>
        <w:jc w:val="both"/>
        <w:rPr>
          <w:rFonts w:ascii="Arial" w:eastAsia="Times New Roman" w:hAnsi="Arial" w:cs="Arial"/>
          <w:sz w:val="24"/>
          <w:szCs w:val="24"/>
          <w:lang w:eastAsia="es-ES"/>
        </w:rPr>
      </w:pPr>
      <w:r>
        <w:rPr>
          <w:rFonts w:ascii="Arial" w:eastAsia="Times New Roman" w:hAnsi="Arial" w:cs="Arial"/>
          <w:b/>
          <w:bCs/>
          <w:sz w:val="24"/>
          <w:szCs w:val="24"/>
          <w:lang w:eastAsia="es-ES"/>
        </w:rPr>
        <w:t>VISTOS</w:t>
      </w:r>
      <w:r w:rsidR="009D7854" w:rsidRPr="009D7854">
        <w:rPr>
          <w:rFonts w:ascii="Arial" w:eastAsia="Times New Roman" w:hAnsi="Arial" w:cs="Arial"/>
          <w:bCs/>
          <w:sz w:val="24"/>
          <w:szCs w:val="24"/>
          <w:lang w:eastAsia="es-ES"/>
        </w:rPr>
        <w:t>,</w:t>
      </w:r>
      <w:r w:rsidR="009D7854" w:rsidRPr="009D7854">
        <w:rPr>
          <w:rFonts w:ascii="Arial" w:eastAsia="Times New Roman" w:hAnsi="Arial" w:cs="Arial"/>
          <w:sz w:val="24"/>
          <w:szCs w:val="24"/>
          <w:lang w:eastAsia="es-ES"/>
        </w:rPr>
        <w:t xml:space="preserve"> para resolver los autos del juicio de nulidad de número </w:t>
      </w:r>
      <w:r w:rsidR="00D96E91">
        <w:rPr>
          <w:rFonts w:ascii="Arial" w:eastAsia="Times New Roman" w:hAnsi="Arial" w:cs="Arial"/>
          <w:b/>
          <w:sz w:val="24"/>
          <w:szCs w:val="24"/>
          <w:lang w:eastAsia="es-ES"/>
        </w:rPr>
        <w:t>019/2018</w:t>
      </w:r>
      <w:r w:rsidR="009D7854" w:rsidRPr="009D7854">
        <w:rPr>
          <w:rFonts w:ascii="Arial" w:eastAsia="Times New Roman" w:hAnsi="Arial" w:cs="Arial"/>
          <w:sz w:val="24"/>
          <w:szCs w:val="24"/>
          <w:lang w:eastAsia="es-ES"/>
        </w:rPr>
        <w:t>,</w:t>
      </w:r>
      <w:r w:rsidR="009D7854" w:rsidRPr="009D7854">
        <w:rPr>
          <w:rFonts w:ascii="Arial" w:eastAsia="Times New Roman" w:hAnsi="Arial" w:cs="Arial"/>
          <w:b/>
          <w:sz w:val="24"/>
          <w:szCs w:val="24"/>
          <w:lang w:eastAsia="es-ES"/>
        </w:rPr>
        <w:t xml:space="preserve"> </w:t>
      </w:r>
      <w:r w:rsidR="009D7854" w:rsidRPr="009D7854">
        <w:rPr>
          <w:rFonts w:ascii="Arial" w:eastAsia="Times New Roman" w:hAnsi="Arial" w:cs="Arial"/>
          <w:sz w:val="24"/>
          <w:szCs w:val="24"/>
          <w:lang w:eastAsia="es-ES"/>
        </w:rPr>
        <w:t>promovido por</w:t>
      </w:r>
      <w:r w:rsidR="009D7854" w:rsidRPr="009D7854">
        <w:rPr>
          <w:rFonts w:ascii="Arial" w:eastAsia="Times New Roman" w:hAnsi="Arial" w:cs="Arial"/>
          <w:b/>
          <w:sz w:val="24"/>
          <w:szCs w:val="24"/>
          <w:lang w:eastAsia="es-ES"/>
        </w:rPr>
        <w:t xml:space="preserve"> </w:t>
      </w:r>
      <w:r w:rsidR="00546AA6">
        <w:rPr>
          <w:rFonts w:ascii="Arial" w:eastAsia="Times New Roman" w:hAnsi="Arial" w:cs="Arial"/>
          <w:bCs/>
          <w:iCs/>
          <w:caps/>
          <w:kern w:val="2"/>
          <w:sz w:val="24"/>
          <w:szCs w:val="24"/>
          <w:lang w:val="es-ES_tradnl" w:eastAsia="es-ES"/>
        </w:rPr>
        <w:t>**********</w:t>
      </w:r>
      <w:r w:rsidR="009D7854" w:rsidRPr="009D7854">
        <w:rPr>
          <w:rFonts w:ascii="Arial" w:eastAsia="Times New Roman" w:hAnsi="Arial" w:cs="Arial"/>
          <w:sz w:val="24"/>
          <w:szCs w:val="24"/>
          <w:lang w:eastAsia="es-ES"/>
        </w:rPr>
        <w:t xml:space="preserve">, en contra </w:t>
      </w:r>
      <w:r w:rsidR="001D7126">
        <w:rPr>
          <w:rFonts w:ascii="Arial" w:eastAsia="Times New Roman" w:hAnsi="Arial" w:cs="Arial"/>
          <w:sz w:val="24"/>
          <w:szCs w:val="24"/>
          <w:lang w:val="es-ES" w:eastAsia="es-ES"/>
        </w:rPr>
        <w:t xml:space="preserve">de la resolución contenida en el  oficio número </w:t>
      </w:r>
      <w:r w:rsidR="00044CBC">
        <w:rPr>
          <w:rFonts w:ascii="Arial" w:eastAsia="Times New Roman" w:hAnsi="Arial" w:cs="Arial"/>
          <w:b/>
          <w:color w:val="000000"/>
          <w:sz w:val="24"/>
          <w:szCs w:val="24"/>
          <w:lang w:val="es-ES" w:eastAsia="es-ES"/>
        </w:rPr>
        <w:t>**********</w:t>
      </w:r>
      <w:r w:rsidR="001D7126" w:rsidRPr="00F829CC">
        <w:rPr>
          <w:rFonts w:ascii="Arial" w:eastAsia="Times New Roman" w:hAnsi="Arial" w:cs="Arial"/>
          <w:color w:val="000000"/>
          <w:sz w:val="24"/>
          <w:szCs w:val="24"/>
          <w:lang w:val="es-ES" w:eastAsia="es-ES"/>
        </w:rPr>
        <w:t xml:space="preserve">, de </w:t>
      </w:r>
      <w:r w:rsidR="001D7126">
        <w:rPr>
          <w:rFonts w:ascii="Arial" w:eastAsia="Times New Roman" w:hAnsi="Arial" w:cs="Arial"/>
          <w:color w:val="000000"/>
          <w:sz w:val="24"/>
          <w:szCs w:val="24"/>
          <w:lang w:val="es-ES" w:eastAsia="es-ES"/>
        </w:rPr>
        <w:t>07 siete de febrero de 2018 dos mil dieciocho</w:t>
      </w:r>
      <w:r w:rsidR="001D7126">
        <w:rPr>
          <w:rFonts w:ascii="Arial" w:eastAsia="Times New Roman" w:hAnsi="Arial" w:cs="Arial"/>
          <w:sz w:val="24"/>
          <w:szCs w:val="24"/>
          <w:lang w:eastAsia="es-ES"/>
        </w:rPr>
        <w:t xml:space="preserve">, emitida por el </w:t>
      </w:r>
      <w:r w:rsidR="002B65EC" w:rsidRPr="002B65EC">
        <w:rPr>
          <w:rFonts w:ascii="Arial" w:eastAsia="Times New Roman" w:hAnsi="Arial" w:cs="Arial"/>
          <w:b/>
          <w:sz w:val="24"/>
          <w:szCs w:val="24"/>
          <w:lang w:val="es-ES_tradnl" w:eastAsia="es-ES"/>
        </w:rPr>
        <w:t>DIRECTOR GENERAL DE LA OFICINA DE PENSIONES DEL GOBIERNO DEL ESTADO DE OAXACA</w:t>
      </w:r>
      <w:r w:rsidR="00C776D8">
        <w:rPr>
          <w:rFonts w:ascii="Arial" w:eastAsia="Times New Roman" w:hAnsi="Arial" w:cs="Arial"/>
          <w:b/>
          <w:sz w:val="24"/>
          <w:szCs w:val="24"/>
          <w:lang w:eastAsia="es-ES"/>
        </w:rPr>
        <w:t xml:space="preserve">, </w:t>
      </w:r>
      <w:r w:rsidR="005433B5">
        <w:rPr>
          <w:rFonts w:ascii="Arial" w:eastAsia="Times New Roman" w:hAnsi="Arial" w:cs="Arial"/>
          <w:b/>
          <w:sz w:val="24"/>
          <w:szCs w:val="24"/>
          <w:lang w:eastAsia="es-ES"/>
        </w:rPr>
        <w:t>y</w:t>
      </w:r>
      <w:r w:rsidR="009D7854" w:rsidRPr="009D7854">
        <w:rPr>
          <w:rFonts w:ascii="Arial" w:eastAsia="Times New Roman" w:hAnsi="Arial" w:cs="Arial"/>
          <w:b/>
          <w:bCs/>
          <w:sz w:val="24"/>
          <w:szCs w:val="24"/>
          <w:lang w:eastAsia="es-ES"/>
        </w:rPr>
        <w:t xml:space="preserve">; - - - - - - - - - - - - - </w:t>
      </w:r>
      <w:r w:rsidR="005433B5">
        <w:rPr>
          <w:rFonts w:ascii="Arial" w:eastAsia="Times New Roman" w:hAnsi="Arial" w:cs="Arial"/>
          <w:b/>
          <w:bCs/>
          <w:sz w:val="24"/>
          <w:szCs w:val="24"/>
          <w:lang w:eastAsia="es-ES"/>
        </w:rPr>
        <w:t xml:space="preserve">- - - - - - - - - - - - </w:t>
      </w:r>
      <w:bookmarkStart w:id="0" w:name="_GoBack"/>
      <w:bookmarkEnd w:id="0"/>
    </w:p>
    <w:p w:rsidR="009D7854" w:rsidRPr="009D7854" w:rsidRDefault="009D7854" w:rsidP="00304D90">
      <w:pPr>
        <w:widowControl w:val="0"/>
        <w:spacing w:line="360" w:lineRule="auto"/>
        <w:ind w:right="51"/>
        <w:jc w:val="center"/>
        <w:rPr>
          <w:rFonts w:ascii="Arial" w:eastAsia="Times New Roman" w:hAnsi="Arial" w:cs="Arial"/>
          <w:b/>
          <w:bCs/>
          <w:sz w:val="24"/>
          <w:szCs w:val="24"/>
          <w:lang w:val="es-ES" w:eastAsia="es-ES"/>
        </w:rPr>
      </w:pPr>
      <w:r w:rsidRPr="009D7854">
        <w:rPr>
          <w:rFonts w:ascii="Arial" w:eastAsia="Times New Roman" w:hAnsi="Arial" w:cs="Arial"/>
          <w:b/>
          <w:bCs/>
          <w:sz w:val="24"/>
          <w:szCs w:val="24"/>
          <w:lang w:val="es-ES" w:eastAsia="es-ES"/>
        </w:rPr>
        <w:t>R E S U L T A N D O:</w:t>
      </w:r>
    </w:p>
    <w:p w:rsidR="0035608C" w:rsidRDefault="009D7854" w:rsidP="00304D90">
      <w:pPr>
        <w:spacing w:line="360" w:lineRule="auto"/>
        <w:ind w:right="51" w:firstLine="567"/>
        <w:jc w:val="both"/>
        <w:rPr>
          <w:rFonts w:ascii="Arial" w:eastAsia="Times New Roman" w:hAnsi="Arial" w:cs="Arial"/>
          <w:sz w:val="24"/>
          <w:szCs w:val="24"/>
          <w:lang w:val="es-ES" w:eastAsia="es-ES"/>
        </w:rPr>
      </w:pPr>
      <w:r w:rsidRPr="009D7854">
        <w:rPr>
          <w:rFonts w:ascii="Arial" w:eastAsia="Times New Roman" w:hAnsi="Arial" w:cs="Arial"/>
          <w:b/>
          <w:bCs/>
          <w:sz w:val="24"/>
          <w:szCs w:val="24"/>
          <w:lang w:val="es-ES" w:eastAsia="es-ES"/>
        </w:rPr>
        <w:t xml:space="preserve">PRIMERO.- </w:t>
      </w:r>
      <w:r w:rsidRPr="009D7854">
        <w:rPr>
          <w:rFonts w:ascii="Arial" w:eastAsia="Times New Roman" w:hAnsi="Arial" w:cs="Arial"/>
          <w:sz w:val="24"/>
          <w:szCs w:val="24"/>
          <w:lang w:eastAsia="es-ES"/>
        </w:rPr>
        <w:t xml:space="preserve">Por escrito recibido el </w:t>
      </w:r>
      <w:r w:rsidR="00D96E91">
        <w:rPr>
          <w:rFonts w:ascii="Arial" w:eastAsia="Times New Roman" w:hAnsi="Arial" w:cs="Arial"/>
          <w:sz w:val="24"/>
          <w:szCs w:val="24"/>
          <w:lang w:eastAsia="es-ES"/>
        </w:rPr>
        <w:t>05 cinco de marzo de 2018 dos mil dieciocho</w:t>
      </w:r>
      <w:r w:rsidRPr="009D7854">
        <w:rPr>
          <w:rFonts w:ascii="Arial" w:eastAsia="Times New Roman" w:hAnsi="Arial" w:cs="Arial"/>
          <w:sz w:val="24"/>
          <w:szCs w:val="24"/>
          <w:lang w:eastAsia="es-ES"/>
        </w:rPr>
        <w:t>, e</w:t>
      </w:r>
      <w:r w:rsidRPr="009D7854">
        <w:rPr>
          <w:rFonts w:ascii="Arial" w:eastAsia="Times New Roman" w:hAnsi="Arial" w:cs="Arial"/>
          <w:sz w:val="24"/>
          <w:szCs w:val="24"/>
          <w:lang w:val="es-ES_tradnl" w:eastAsia="es-ES"/>
        </w:rPr>
        <w:t>n la Oficialía de Partes Común</w:t>
      </w:r>
      <w:r w:rsidR="002D732C">
        <w:rPr>
          <w:rFonts w:ascii="Arial" w:eastAsia="Times New Roman" w:hAnsi="Arial" w:cs="Arial"/>
          <w:sz w:val="24"/>
          <w:szCs w:val="24"/>
          <w:lang w:val="es-ES_tradnl" w:eastAsia="es-ES"/>
        </w:rPr>
        <w:t xml:space="preserve"> </w:t>
      </w:r>
      <w:r w:rsidR="00B310B3">
        <w:rPr>
          <w:rFonts w:ascii="Arial" w:eastAsia="Times New Roman" w:hAnsi="Arial" w:cs="Arial"/>
          <w:sz w:val="24"/>
          <w:szCs w:val="24"/>
          <w:lang w:val="es-ES_tradnl" w:eastAsia="es-ES"/>
        </w:rPr>
        <w:t xml:space="preserve">de Primera Instancia de este Tribunal, </w:t>
      </w:r>
      <w:r w:rsidR="00546AA6">
        <w:rPr>
          <w:rFonts w:ascii="Arial" w:eastAsia="Times New Roman" w:hAnsi="Arial" w:cs="Arial"/>
          <w:bCs/>
          <w:iCs/>
          <w:caps/>
          <w:kern w:val="2"/>
          <w:sz w:val="24"/>
          <w:szCs w:val="24"/>
          <w:lang w:val="es-ES_tradnl" w:eastAsia="es-ES"/>
        </w:rPr>
        <w:t>**********</w:t>
      </w:r>
      <w:r w:rsidR="00362AE6" w:rsidRPr="009D7854">
        <w:rPr>
          <w:rFonts w:ascii="Arial" w:eastAsia="Times New Roman" w:hAnsi="Arial" w:cs="Arial"/>
          <w:sz w:val="24"/>
          <w:szCs w:val="24"/>
          <w:lang w:val="es-ES_tradnl" w:eastAsia="es-ES"/>
        </w:rPr>
        <w:t xml:space="preserve">, </w:t>
      </w:r>
      <w:r w:rsidRPr="009D7854">
        <w:rPr>
          <w:rFonts w:ascii="Arial" w:eastAsia="Times New Roman" w:hAnsi="Arial" w:cs="Arial"/>
          <w:bCs/>
          <w:sz w:val="24"/>
          <w:szCs w:val="24"/>
          <w:lang w:eastAsia="es-ES"/>
        </w:rPr>
        <w:t>por su propio derecho</w:t>
      </w:r>
      <w:r w:rsidRPr="009D7854">
        <w:rPr>
          <w:rFonts w:ascii="Arial" w:eastAsia="Times New Roman" w:hAnsi="Arial" w:cs="Arial"/>
          <w:sz w:val="24"/>
          <w:szCs w:val="24"/>
          <w:lang w:val="es-ES_tradnl" w:eastAsia="es-ES"/>
        </w:rPr>
        <w:t xml:space="preserve"> demandó la nulidad </w:t>
      </w:r>
      <w:r w:rsidR="0082455D">
        <w:rPr>
          <w:rFonts w:ascii="Arial" w:eastAsia="Times New Roman" w:hAnsi="Arial" w:cs="Arial"/>
          <w:sz w:val="24"/>
          <w:szCs w:val="24"/>
          <w:lang w:val="es-ES" w:eastAsia="es-ES"/>
        </w:rPr>
        <w:t>de</w:t>
      </w:r>
      <w:r w:rsidR="0035608C">
        <w:rPr>
          <w:rFonts w:ascii="Arial" w:eastAsia="Times New Roman" w:hAnsi="Arial" w:cs="Arial"/>
          <w:sz w:val="24"/>
          <w:szCs w:val="24"/>
          <w:lang w:val="es-ES" w:eastAsia="es-ES"/>
        </w:rPr>
        <w:t xml:space="preserve"> la resolución contenida en el </w:t>
      </w:r>
      <w:r w:rsidR="0082455D">
        <w:rPr>
          <w:rFonts w:ascii="Arial" w:eastAsia="Times New Roman" w:hAnsi="Arial" w:cs="Arial"/>
          <w:sz w:val="24"/>
          <w:szCs w:val="24"/>
          <w:lang w:val="es-ES" w:eastAsia="es-ES"/>
        </w:rPr>
        <w:t xml:space="preserve">oficio número </w:t>
      </w:r>
      <w:r w:rsidR="00044CBC">
        <w:rPr>
          <w:rFonts w:ascii="Arial" w:eastAsia="Times New Roman" w:hAnsi="Arial" w:cs="Arial"/>
          <w:b/>
          <w:color w:val="000000"/>
          <w:sz w:val="24"/>
          <w:szCs w:val="24"/>
          <w:lang w:val="es-ES" w:eastAsia="es-ES"/>
        </w:rPr>
        <w:t>**********</w:t>
      </w:r>
      <w:r w:rsidR="006E652B" w:rsidRPr="00F829CC">
        <w:rPr>
          <w:rFonts w:ascii="Arial" w:eastAsia="Times New Roman" w:hAnsi="Arial" w:cs="Arial"/>
          <w:color w:val="000000"/>
          <w:sz w:val="24"/>
          <w:szCs w:val="24"/>
          <w:lang w:val="es-ES" w:eastAsia="es-ES"/>
        </w:rPr>
        <w:t xml:space="preserve">, de </w:t>
      </w:r>
      <w:r w:rsidR="00D96E91">
        <w:rPr>
          <w:rFonts w:ascii="Arial" w:eastAsia="Times New Roman" w:hAnsi="Arial" w:cs="Arial"/>
          <w:color w:val="000000"/>
          <w:sz w:val="24"/>
          <w:szCs w:val="24"/>
          <w:lang w:val="es-ES" w:eastAsia="es-ES"/>
        </w:rPr>
        <w:t>07 siete de febrero de 2018 dos mil dieciocho</w:t>
      </w:r>
      <w:r w:rsidR="002B65EC">
        <w:rPr>
          <w:rFonts w:ascii="Arial" w:eastAsia="Times New Roman" w:hAnsi="Arial" w:cs="Arial"/>
          <w:sz w:val="24"/>
          <w:szCs w:val="24"/>
          <w:lang w:val="es-ES" w:eastAsia="es-ES"/>
        </w:rPr>
        <w:t>,</w:t>
      </w:r>
      <w:r w:rsidRPr="009D7854">
        <w:rPr>
          <w:rFonts w:ascii="Arial" w:eastAsia="Times New Roman" w:hAnsi="Arial" w:cs="Arial"/>
          <w:sz w:val="24"/>
          <w:szCs w:val="24"/>
          <w:lang w:val="es-ES" w:eastAsia="es-ES"/>
        </w:rPr>
        <w:t xml:space="preserve"> emitido por </w:t>
      </w:r>
      <w:r w:rsidR="002B65EC">
        <w:rPr>
          <w:rFonts w:ascii="Arial" w:eastAsia="Times New Roman" w:hAnsi="Arial" w:cs="Arial"/>
          <w:sz w:val="24"/>
          <w:szCs w:val="24"/>
          <w:lang w:val="es-ES" w:eastAsia="es-ES"/>
        </w:rPr>
        <w:t>el</w:t>
      </w:r>
      <w:r w:rsidRPr="009D7854">
        <w:rPr>
          <w:rFonts w:ascii="Arial" w:eastAsia="Times New Roman" w:hAnsi="Arial" w:cs="Arial"/>
          <w:sz w:val="24"/>
          <w:szCs w:val="24"/>
          <w:lang w:val="es-ES" w:eastAsia="es-ES"/>
        </w:rPr>
        <w:t xml:space="preserve"> </w:t>
      </w:r>
      <w:r w:rsidR="001D52AA" w:rsidRPr="009D7854">
        <w:rPr>
          <w:rFonts w:ascii="Arial" w:eastAsia="Times New Roman" w:hAnsi="Arial" w:cs="Arial"/>
          <w:sz w:val="24"/>
          <w:szCs w:val="24"/>
          <w:lang w:val="es-ES" w:eastAsia="es-ES"/>
        </w:rPr>
        <w:t>Director General de la Oficina de Pensiones del Gobierno del Estado de Oaxaca</w:t>
      </w:r>
      <w:r w:rsidRPr="009D7854">
        <w:rPr>
          <w:rFonts w:ascii="Arial" w:eastAsia="Times New Roman" w:hAnsi="Arial" w:cs="Arial"/>
          <w:sz w:val="24"/>
          <w:szCs w:val="24"/>
          <w:lang w:val="es-ES" w:eastAsia="es-ES"/>
        </w:rPr>
        <w:t xml:space="preserve">. </w:t>
      </w:r>
    </w:p>
    <w:p w:rsidR="00562D2D" w:rsidRPr="00304D90" w:rsidRDefault="009D7854" w:rsidP="00304D90">
      <w:pPr>
        <w:spacing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sz w:val="24"/>
          <w:szCs w:val="24"/>
          <w:lang w:val="es-ES" w:eastAsia="es-ES"/>
        </w:rPr>
        <w:t xml:space="preserve">Por auto de </w:t>
      </w:r>
      <w:r w:rsidR="00FA2EEA">
        <w:rPr>
          <w:rFonts w:ascii="Arial" w:eastAsia="Times New Roman" w:hAnsi="Arial" w:cs="Arial"/>
          <w:sz w:val="24"/>
          <w:szCs w:val="24"/>
          <w:lang w:val="es-ES" w:eastAsia="es-ES"/>
        </w:rPr>
        <w:t>07 siete de marzo de 2018 dos mil dieciocho</w:t>
      </w:r>
      <w:r w:rsidR="00F90439">
        <w:rPr>
          <w:rFonts w:ascii="Arial" w:eastAsia="Times New Roman" w:hAnsi="Arial" w:cs="Arial"/>
          <w:sz w:val="24"/>
          <w:szCs w:val="24"/>
          <w:lang w:val="es-ES" w:eastAsia="es-ES"/>
        </w:rPr>
        <w:t xml:space="preserve">, </w:t>
      </w:r>
      <w:r w:rsidR="00F90439" w:rsidRPr="00F90439">
        <w:rPr>
          <w:rFonts w:ascii="Arial" w:eastAsia="Times New Roman" w:hAnsi="Arial" w:cs="Arial"/>
          <w:b/>
          <w:sz w:val="24"/>
          <w:szCs w:val="24"/>
          <w:lang w:val="es-ES" w:eastAsia="es-ES"/>
        </w:rPr>
        <w:t xml:space="preserve">se </w:t>
      </w:r>
      <w:r w:rsidR="00EF69CD">
        <w:rPr>
          <w:rFonts w:ascii="Arial" w:eastAsia="Times New Roman" w:hAnsi="Arial" w:cs="Arial"/>
          <w:b/>
          <w:sz w:val="24"/>
          <w:szCs w:val="24"/>
          <w:lang w:val="es-ES" w:eastAsia="es-ES"/>
        </w:rPr>
        <w:t xml:space="preserve">admitió a trámite </w:t>
      </w:r>
      <w:r w:rsidR="00F90439" w:rsidRPr="00F90439">
        <w:rPr>
          <w:rFonts w:ascii="Arial" w:eastAsia="Times New Roman" w:hAnsi="Arial" w:cs="Arial"/>
          <w:b/>
          <w:sz w:val="24"/>
          <w:szCs w:val="24"/>
          <w:lang w:val="es-ES" w:eastAsia="es-ES"/>
        </w:rPr>
        <w:t>la demanda</w:t>
      </w:r>
      <w:r w:rsidR="00F90439">
        <w:rPr>
          <w:rFonts w:ascii="Arial" w:eastAsia="Times New Roman" w:hAnsi="Arial" w:cs="Arial"/>
          <w:sz w:val="24"/>
          <w:szCs w:val="24"/>
          <w:lang w:val="es-ES" w:eastAsia="es-ES"/>
        </w:rPr>
        <w:t xml:space="preserve"> </w:t>
      </w:r>
      <w:r w:rsidR="001D7126">
        <w:rPr>
          <w:rFonts w:ascii="Arial" w:eastAsia="Times New Roman" w:hAnsi="Arial" w:cs="Arial"/>
          <w:b/>
          <w:sz w:val="24"/>
          <w:szCs w:val="24"/>
          <w:lang w:val="es-ES" w:eastAsia="es-ES"/>
        </w:rPr>
        <w:t>de nulidad</w:t>
      </w:r>
      <w:r w:rsidR="00F829CC">
        <w:rPr>
          <w:rFonts w:ascii="Arial" w:eastAsia="Times New Roman" w:hAnsi="Arial" w:cs="Arial"/>
          <w:sz w:val="24"/>
          <w:szCs w:val="24"/>
          <w:lang w:val="es-ES" w:eastAsia="es-ES"/>
        </w:rPr>
        <w:t>, ordenándose</w:t>
      </w:r>
      <w:r w:rsidRPr="009D7854">
        <w:rPr>
          <w:rFonts w:ascii="Arial" w:eastAsia="Times New Roman" w:hAnsi="Arial" w:cs="Arial"/>
          <w:sz w:val="24"/>
          <w:szCs w:val="24"/>
          <w:lang w:val="es-ES" w:eastAsia="es-ES"/>
        </w:rPr>
        <w:t xml:space="preserve"> </w:t>
      </w:r>
      <w:r w:rsidRPr="009D7854">
        <w:rPr>
          <w:rFonts w:ascii="Arial" w:eastAsia="Times New Roman" w:hAnsi="Arial" w:cs="Arial"/>
          <w:sz w:val="24"/>
          <w:szCs w:val="24"/>
          <w:lang w:val="es-ES_tradnl" w:eastAsia="es-ES"/>
        </w:rPr>
        <w:t xml:space="preserve">notificar, emplazar y correr traslado a la autoridad demandada, para que </w:t>
      </w:r>
      <w:r w:rsidR="00135062">
        <w:rPr>
          <w:rFonts w:ascii="Arial" w:eastAsia="Times New Roman" w:hAnsi="Arial" w:cs="Arial"/>
          <w:sz w:val="24"/>
          <w:szCs w:val="24"/>
          <w:lang w:val="es-ES_tradnl" w:eastAsia="es-ES"/>
        </w:rPr>
        <w:t xml:space="preserve">diera </w:t>
      </w:r>
      <w:r w:rsidRPr="009D7854">
        <w:rPr>
          <w:rFonts w:ascii="Arial" w:eastAsia="Times New Roman" w:hAnsi="Arial" w:cs="Arial"/>
          <w:sz w:val="24"/>
          <w:szCs w:val="24"/>
          <w:lang w:val="es-ES_tradnl" w:eastAsia="es-ES"/>
        </w:rPr>
        <w:t>contestación en los términos de ley, apercibida que para el caso de no hacerlo, se declararía precluído su derecho y se tendría por contestada la demanda en sentido afirmat</w:t>
      </w:r>
      <w:r w:rsidR="002B3B40">
        <w:rPr>
          <w:rFonts w:ascii="Arial" w:eastAsia="Times New Roman" w:hAnsi="Arial" w:cs="Arial"/>
          <w:sz w:val="24"/>
          <w:szCs w:val="24"/>
          <w:lang w:val="es-ES_tradnl" w:eastAsia="es-ES"/>
        </w:rPr>
        <w:t>ivo, salvo prueba en contrario,</w:t>
      </w:r>
      <w:r w:rsidR="00F829CC">
        <w:rPr>
          <w:rFonts w:ascii="Arial" w:eastAsia="Times New Roman" w:hAnsi="Arial" w:cs="Arial"/>
          <w:sz w:val="24"/>
          <w:szCs w:val="24"/>
          <w:lang w:val="es-ES_tradnl" w:eastAsia="es-ES"/>
        </w:rPr>
        <w:t xml:space="preserve"> </w:t>
      </w:r>
      <w:r w:rsidR="00F90439">
        <w:rPr>
          <w:rFonts w:ascii="Arial" w:eastAsia="Times New Roman" w:hAnsi="Arial" w:cs="Arial"/>
          <w:sz w:val="24"/>
          <w:szCs w:val="24"/>
          <w:lang w:val="es-ES_tradnl" w:eastAsia="es-ES"/>
        </w:rPr>
        <w:t>(foja</w:t>
      </w:r>
      <w:r w:rsidR="00404335">
        <w:rPr>
          <w:rFonts w:ascii="Arial" w:eastAsia="Times New Roman" w:hAnsi="Arial" w:cs="Arial"/>
          <w:sz w:val="24"/>
          <w:szCs w:val="24"/>
          <w:lang w:val="es-ES_tradnl" w:eastAsia="es-ES"/>
        </w:rPr>
        <w:t>s 41 y 4</w:t>
      </w:r>
      <w:r w:rsidR="00B155ED">
        <w:rPr>
          <w:rFonts w:ascii="Arial" w:eastAsia="Times New Roman" w:hAnsi="Arial" w:cs="Arial"/>
          <w:sz w:val="24"/>
          <w:szCs w:val="24"/>
          <w:lang w:val="es-ES_tradnl" w:eastAsia="es-ES"/>
        </w:rPr>
        <w:t>2</w:t>
      </w:r>
      <w:r w:rsidR="00F90439">
        <w:rPr>
          <w:rFonts w:ascii="Arial" w:eastAsia="Times New Roman" w:hAnsi="Arial" w:cs="Arial"/>
          <w:sz w:val="24"/>
          <w:szCs w:val="24"/>
          <w:lang w:val="es-ES_tradnl" w:eastAsia="es-ES"/>
        </w:rPr>
        <w:t>)</w:t>
      </w:r>
      <w:r w:rsidR="00B155ED">
        <w:rPr>
          <w:rFonts w:ascii="Arial" w:eastAsia="Times New Roman" w:hAnsi="Arial" w:cs="Arial"/>
          <w:sz w:val="24"/>
          <w:szCs w:val="24"/>
          <w:lang w:val="es-ES_tradnl" w:eastAsia="es-ES"/>
        </w:rPr>
        <w:t xml:space="preserve">. </w:t>
      </w:r>
    </w:p>
    <w:p w:rsidR="001F481E" w:rsidRPr="003D1335" w:rsidRDefault="009D7854" w:rsidP="00304D90">
      <w:pPr>
        <w:spacing w:after="0" w:line="360" w:lineRule="auto"/>
        <w:ind w:right="51" w:firstLine="567"/>
        <w:jc w:val="both"/>
        <w:rPr>
          <w:rFonts w:ascii="Arial" w:eastAsia="Times New Roman" w:hAnsi="Arial" w:cs="Arial"/>
          <w:sz w:val="24"/>
          <w:szCs w:val="24"/>
          <w:lang w:val="es-ES_tradnl" w:eastAsia="es-ES"/>
        </w:rPr>
      </w:pPr>
      <w:r w:rsidRPr="009D7854">
        <w:rPr>
          <w:rFonts w:ascii="Arial" w:eastAsia="Times New Roman" w:hAnsi="Arial" w:cs="Arial"/>
          <w:b/>
          <w:bCs/>
          <w:sz w:val="24"/>
          <w:szCs w:val="24"/>
          <w:lang w:val="es-ES_tradnl" w:eastAsia="es-ES"/>
        </w:rPr>
        <w:t xml:space="preserve">SEGUNDO.- </w:t>
      </w:r>
      <w:r w:rsidR="00F90439">
        <w:rPr>
          <w:rFonts w:ascii="Arial" w:eastAsia="Times New Roman" w:hAnsi="Arial" w:cs="Arial"/>
          <w:bCs/>
          <w:sz w:val="24"/>
          <w:szCs w:val="24"/>
          <w:lang w:val="es-ES_tradnl" w:eastAsia="es-ES"/>
        </w:rPr>
        <w:t xml:space="preserve">Por acuerdo de </w:t>
      </w:r>
      <w:r w:rsidR="00F55785">
        <w:rPr>
          <w:rFonts w:ascii="Arial" w:eastAsia="Times New Roman" w:hAnsi="Arial" w:cs="Arial"/>
          <w:bCs/>
          <w:sz w:val="24"/>
          <w:szCs w:val="24"/>
          <w:lang w:val="es-ES_tradnl" w:eastAsia="es-ES"/>
        </w:rPr>
        <w:t>13 trece de abril de 2018 dos mil dieciocho</w:t>
      </w:r>
      <w:r w:rsidR="00F90439">
        <w:rPr>
          <w:rFonts w:ascii="Arial" w:eastAsia="Times New Roman" w:hAnsi="Arial" w:cs="Arial"/>
          <w:bCs/>
          <w:sz w:val="24"/>
          <w:szCs w:val="24"/>
          <w:lang w:val="es-ES_tradnl" w:eastAsia="es-ES"/>
        </w:rPr>
        <w:t xml:space="preserve">, se </w:t>
      </w:r>
      <w:r w:rsidR="00FA52A9">
        <w:rPr>
          <w:rFonts w:ascii="Arial" w:eastAsia="Times New Roman" w:hAnsi="Arial" w:cs="Arial"/>
          <w:bCs/>
          <w:sz w:val="24"/>
          <w:szCs w:val="24"/>
          <w:lang w:val="es-ES_tradnl" w:eastAsia="es-ES"/>
        </w:rPr>
        <w:t xml:space="preserve">tuvo al </w:t>
      </w:r>
      <w:r w:rsidR="00FA52A9" w:rsidRPr="00F55785">
        <w:rPr>
          <w:rFonts w:ascii="Arial" w:eastAsia="Times New Roman" w:hAnsi="Arial" w:cs="Arial"/>
          <w:b/>
          <w:bCs/>
          <w:sz w:val="24"/>
          <w:szCs w:val="24"/>
          <w:lang w:val="es-ES_tradnl" w:eastAsia="es-ES"/>
        </w:rPr>
        <w:t>Director General de la Oficina de Pe</w:t>
      </w:r>
      <w:r w:rsidR="00905789" w:rsidRPr="00F55785">
        <w:rPr>
          <w:rFonts w:ascii="Arial" w:eastAsia="Times New Roman" w:hAnsi="Arial" w:cs="Arial"/>
          <w:b/>
          <w:bCs/>
          <w:sz w:val="24"/>
          <w:szCs w:val="24"/>
          <w:lang w:val="es-ES_tradnl" w:eastAsia="es-ES"/>
        </w:rPr>
        <w:t>n</w:t>
      </w:r>
      <w:r w:rsidR="00FA52A9" w:rsidRPr="00F55785">
        <w:rPr>
          <w:rFonts w:ascii="Arial" w:eastAsia="Times New Roman" w:hAnsi="Arial" w:cs="Arial"/>
          <w:b/>
          <w:bCs/>
          <w:sz w:val="24"/>
          <w:szCs w:val="24"/>
          <w:lang w:val="es-ES_tradnl" w:eastAsia="es-ES"/>
        </w:rPr>
        <w:t xml:space="preserve">siones </w:t>
      </w:r>
      <w:r w:rsidR="00331E6A" w:rsidRPr="00F55785">
        <w:rPr>
          <w:rFonts w:ascii="Arial" w:eastAsia="Times New Roman" w:hAnsi="Arial" w:cs="Arial"/>
          <w:b/>
          <w:bCs/>
          <w:sz w:val="24"/>
          <w:szCs w:val="24"/>
          <w:lang w:val="es-ES_tradnl" w:eastAsia="es-ES"/>
        </w:rPr>
        <w:t>del</w:t>
      </w:r>
      <w:r w:rsidR="00331E6A">
        <w:rPr>
          <w:rFonts w:ascii="Arial" w:eastAsia="Times New Roman" w:hAnsi="Arial" w:cs="Arial"/>
          <w:bCs/>
          <w:sz w:val="24"/>
          <w:szCs w:val="24"/>
          <w:lang w:val="es-ES_tradnl" w:eastAsia="es-ES"/>
        </w:rPr>
        <w:t xml:space="preserve"> </w:t>
      </w:r>
      <w:r w:rsidR="001D52AA" w:rsidRPr="00571723">
        <w:rPr>
          <w:rFonts w:ascii="Arial" w:eastAsia="Times New Roman" w:hAnsi="Arial" w:cs="Arial"/>
          <w:b/>
          <w:sz w:val="24"/>
          <w:szCs w:val="24"/>
          <w:lang w:val="es-ES" w:eastAsia="es-ES"/>
        </w:rPr>
        <w:t>Gobierno del Estado de Oaxaca</w:t>
      </w:r>
      <w:r w:rsidRPr="009D7854">
        <w:rPr>
          <w:rFonts w:ascii="Arial" w:eastAsia="Times New Roman" w:hAnsi="Arial" w:cs="Arial"/>
          <w:bCs/>
          <w:sz w:val="24"/>
          <w:szCs w:val="24"/>
          <w:lang w:val="es-ES_tradnl" w:eastAsia="es-ES"/>
        </w:rPr>
        <w:t xml:space="preserve">, </w:t>
      </w:r>
      <w:r w:rsidRPr="00202D49">
        <w:rPr>
          <w:rFonts w:ascii="Arial" w:eastAsia="Times New Roman" w:hAnsi="Arial" w:cs="Arial"/>
          <w:b/>
          <w:sz w:val="24"/>
          <w:szCs w:val="24"/>
          <w:lang w:val="es-ES_tradnl" w:eastAsia="es-ES"/>
        </w:rPr>
        <w:t>dando contestación a la demanda</w:t>
      </w:r>
      <w:r w:rsidRPr="009D7854">
        <w:rPr>
          <w:rFonts w:ascii="Arial" w:eastAsia="Times New Roman" w:hAnsi="Arial" w:cs="Arial"/>
          <w:sz w:val="24"/>
          <w:szCs w:val="24"/>
          <w:lang w:val="es-ES_tradnl" w:eastAsia="es-ES"/>
        </w:rPr>
        <w:t>, haciendo valer sus excepciones y defensas y por ofrecidas y admitidas sus pruebas, ordenándose correr traslado a la parte actora con l</w:t>
      </w:r>
      <w:r w:rsidR="00331E6A">
        <w:rPr>
          <w:rFonts w:ascii="Arial" w:eastAsia="Times New Roman" w:hAnsi="Arial" w:cs="Arial"/>
          <w:sz w:val="24"/>
          <w:szCs w:val="24"/>
          <w:lang w:val="es-ES_tradnl" w:eastAsia="es-ES"/>
        </w:rPr>
        <w:t xml:space="preserve">a contestación de la demanda, </w:t>
      </w:r>
      <w:r w:rsidR="00F55785">
        <w:rPr>
          <w:rFonts w:ascii="Arial" w:eastAsia="Times New Roman" w:hAnsi="Arial" w:cs="Arial"/>
          <w:sz w:val="24"/>
          <w:szCs w:val="24"/>
          <w:lang w:val="es-ES_tradnl" w:eastAsia="es-ES"/>
        </w:rPr>
        <w:t>y se fijó día y hora para la celebración de la Audiencia de Ley, (foja 64</w:t>
      </w:r>
      <w:r w:rsidR="00331E6A">
        <w:rPr>
          <w:rFonts w:ascii="Arial" w:eastAsia="Times New Roman" w:hAnsi="Arial" w:cs="Arial"/>
          <w:sz w:val="24"/>
          <w:szCs w:val="24"/>
          <w:lang w:val="es-ES_tradnl" w:eastAsia="es-ES"/>
        </w:rPr>
        <w:t xml:space="preserve">). </w:t>
      </w:r>
    </w:p>
    <w:p w:rsidR="006D6E33" w:rsidRDefault="00F55785" w:rsidP="006D6E33">
      <w:pPr>
        <w:spacing w:line="360" w:lineRule="auto"/>
        <w:ind w:right="51" w:firstLine="567"/>
        <w:jc w:val="both"/>
        <w:rPr>
          <w:rFonts w:ascii="Arial" w:eastAsia="Times New Roman" w:hAnsi="Arial" w:cs="Arial"/>
          <w:sz w:val="24"/>
          <w:szCs w:val="24"/>
          <w:lang w:val="es-ES_tradnl" w:eastAsia="es-ES"/>
        </w:rPr>
      </w:pPr>
      <w:r>
        <w:rPr>
          <w:rFonts w:ascii="Arial" w:eastAsia="Times New Roman" w:hAnsi="Arial" w:cs="Arial"/>
          <w:b/>
          <w:bCs/>
          <w:snapToGrid w:val="0"/>
          <w:sz w:val="24"/>
          <w:szCs w:val="24"/>
          <w:lang w:val="es-ES_tradnl" w:eastAsia="es-ES"/>
        </w:rPr>
        <w:t>TERCERO.</w:t>
      </w:r>
      <w:r w:rsidRPr="00B5399F">
        <w:rPr>
          <w:rFonts w:ascii="Arial" w:eastAsia="Times New Roman" w:hAnsi="Arial" w:cs="Arial"/>
          <w:b/>
          <w:bCs/>
          <w:snapToGrid w:val="0"/>
          <w:sz w:val="24"/>
          <w:szCs w:val="24"/>
          <w:lang w:val="es-ES_tradnl" w:eastAsia="es-ES"/>
        </w:rPr>
        <w:t xml:space="preserve"> </w:t>
      </w:r>
      <w:r w:rsidRPr="00B5399F">
        <w:rPr>
          <w:rFonts w:ascii="Arial" w:eastAsia="Times New Roman" w:hAnsi="Arial" w:cs="Arial"/>
          <w:snapToGrid w:val="0"/>
          <w:sz w:val="24"/>
          <w:szCs w:val="24"/>
          <w:lang w:val="es-ES_tradnl" w:eastAsia="es-ES"/>
        </w:rPr>
        <w:t xml:space="preserve">El </w:t>
      </w:r>
      <w:r>
        <w:rPr>
          <w:rFonts w:ascii="Arial" w:eastAsia="Times New Roman" w:hAnsi="Arial" w:cs="Arial"/>
          <w:snapToGrid w:val="0"/>
          <w:sz w:val="24"/>
          <w:szCs w:val="24"/>
          <w:lang w:val="es-ES_tradnl" w:eastAsia="es-ES"/>
        </w:rPr>
        <w:t>27 veintisiete de abril de 2018 dos mil dieciocho</w:t>
      </w:r>
      <w:r w:rsidRPr="00B5399F">
        <w:rPr>
          <w:rFonts w:ascii="Arial" w:eastAsia="Times New Roman" w:hAnsi="Arial" w:cs="Arial"/>
          <w:snapToGrid w:val="0"/>
          <w:sz w:val="24"/>
          <w:szCs w:val="24"/>
          <w:lang w:val="es-ES_tradnl" w:eastAsia="es-ES"/>
        </w:rPr>
        <w:t>, se declaró</w:t>
      </w:r>
      <w:r w:rsidRPr="00B5399F">
        <w:rPr>
          <w:rFonts w:ascii="Arial" w:eastAsia="Times New Roman" w:hAnsi="Arial" w:cs="Arial"/>
          <w:sz w:val="24"/>
          <w:szCs w:val="24"/>
          <w:lang w:eastAsia="es-ES"/>
        </w:rPr>
        <w:t xml:space="preserve"> abierta la audiencia de ley en la que no concurrieron las partes ni </w:t>
      </w:r>
      <w:r w:rsidRPr="00B5399F">
        <w:rPr>
          <w:rFonts w:ascii="Arial" w:eastAsia="Times New Roman" w:hAnsi="Arial" w:cs="Arial"/>
          <w:sz w:val="24"/>
          <w:szCs w:val="24"/>
          <w:lang w:eastAsia="es-ES"/>
        </w:rPr>
        <w:lastRenderedPageBreak/>
        <w:t>persona alguna que legalmente las representara</w:t>
      </w:r>
      <w:r>
        <w:rPr>
          <w:rFonts w:ascii="Arial" w:eastAsia="Times New Roman" w:hAnsi="Arial" w:cs="Arial"/>
          <w:sz w:val="24"/>
          <w:szCs w:val="24"/>
          <w:lang w:eastAsia="es-ES"/>
        </w:rPr>
        <w:t xml:space="preserve">, la parte actora formuló sus alegatos </w:t>
      </w:r>
      <w:r w:rsidRPr="00B5399F">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no así la autoridad demandada, y se </w:t>
      </w:r>
      <w:r w:rsidR="005212E1">
        <w:rPr>
          <w:rFonts w:ascii="Arial" w:eastAsia="Times New Roman" w:hAnsi="Arial" w:cs="Arial"/>
          <w:sz w:val="24"/>
          <w:szCs w:val="24"/>
          <w:lang w:val="es-ES_tradnl" w:eastAsia="es-ES"/>
        </w:rPr>
        <w:t xml:space="preserve">les </w:t>
      </w:r>
      <w:r w:rsidRPr="00B5399F">
        <w:rPr>
          <w:rFonts w:ascii="Arial" w:eastAsia="Times New Roman" w:hAnsi="Arial" w:cs="Arial"/>
          <w:sz w:val="24"/>
          <w:szCs w:val="24"/>
          <w:lang w:val="es-ES_tradnl" w:eastAsia="es-ES"/>
        </w:rPr>
        <w:t>cit</w:t>
      </w:r>
      <w:r>
        <w:rPr>
          <w:rFonts w:ascii="Arial" w:eastAsia="Times New Roman" w:hAnsi="Arial" w:cs="Arial"/>
          <w:sz w:val="24"/>
          <w:szCs w:val="24"/>
          <w:lang w:val="es-ES_tradnl" w:eastAsia="es-ES"/>
        </w:rPr>
        <w:t xml:space="preserve">ó </w:t>
      </w:r>
      <w:r w:rsidRPr="00B5399F">
        <w:rPr>
          <w:rFonts w:ascii="Arial" w:eastAsia="Times New Roman" w:hAnsi="Arial" w:cs="Arial"/>
          <w:sz w:val="24"/>
          <w:szCs w:val="24"/>
          <w:lang w:val="es-ES_tradnl" w:eastAsia="es-ES"/>
        </w:rPr>
        <w:t>para oír sentencia; misma que ahora se pronuncia, dentro del térm</w:t>
      </w:r>
      <w:r>
        <w:rPr>
          <w:rFonts w:ascii="Arial" w:eastAsia="Times New Roman" w:hAnsi="Arial" w:cs="Arial"/>
          <w:sz w:val="24"/>
          <w:szCs w:val="24"/>
          <w:lang w:val="es-ES_tradnl" w:eastAsia="es-ES"/>
        </w:rPr>
        <w:t>ino que establece el artículo 20</w:t>
      </w:r>
      <w:r w:rsidRPr="00B5399F">
        <w:rPr>
          <w:rFonts w:ascii="Arial" w:eastAsia="Times New Roman" w:hAnsi="Arial" w:cs="Arial"/>
          <w:sz w:val="24"/>
          <w:szCs w:val="24"/>
          <w:lang w:val="es-ES_tradnl" w:eastAsia="es-ES"/>
        </w:rPr>
        <w:t xml:space="preserve">5, de la Ley de </w:t>
      </w:r>
      <w:r>
        <w:rPr>
          <w:rFonts w:ascii="Arial" w:eastAsia="Times New Roman" w:hAnsi="Arial" w:cs="Arial"/>
          <w:sz w:val="24"/>
          <w:szCs w:val="24"/>
          <w:lang w:val="es-ES_tradnl" w:eastAsia="es-ES"/>
        </w:rPr>
        <w:t xml:space="preserve">Procedimiento y Justicia Administrativa para el Estado,  </w:t>
      </w:r>
      <w:r w:rsidR="005212E1">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 70), y;</w:t>
      </w:r>
      <w:r w:rsidR="007D4665">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 - - - - - - - - -  - - - - - - - - - - - - - - - - - - - - - - - - - - - - - - - - </w:t>
      </w:r>
      <w:r w:rsidR="005212E1">
        <w:rPr>
          <w:rFonts w:ascii="Arial" w:eastAsia="Times New Roman" w:hAnsi="Arial" w:cs="Arial"/>
          <w:sz w:val="24"/>
          <w:szCs w:val="24"/>
          <w:lang w:val="es-ES_tradnl" w:eastAsia="es-ES"/>
        </w:rPr>
        <w:t xml:space="preserve">- - - - - - </w:t>
      </w:r>
    </w:p>
    <w:p w:rsidR="006D6E33" w:rsidRPr="0039281B" w:rsidRDefault="006D6E33" w:rsidP="006D6E33">
      <w:pPr>
        <w:spacing w:line="360" w:lineRule="auto"/>
        <w:ind w:right="51" w:firstLine="567"/>
        <w:jc w:val="both"/>
        <w:rPr>
          <w:rFonts w:ascii="Arial" w:eastAsia="Times New Roman" w:hAnsi="Arial" w:cs="Arial"/>
          <w:sz w:val="24"/>
          <w:szCs w:val="24"/>
          <w:lang w:val="es-ES_tradnl" w:eastAsia="es-ES"/>
        </w:rPr>
      </w:pPr>
      <w:r w:rsidRPr="005B5008">
        <w:rPr>
          <w:rFonts w:ascii="Arial" w:hAnsi="Arial" w:cs="Arial"/>
          <w:noProof/>
          <w:sz w:val="20"/>
          <w:szCs w:val="20"/>
          <w:lang w:eastAsia="es-MX"/>
        </w:rPr>
        <mc:AlternateContent>
          <mc:Choice Requires="wps">
            <w:drawing>
              <wp:anchor distT="45720" distB="45720" distL="114300" distR="114300" simplePos="0" relativeHeight="251665408" behindDoc="0" locked="0" layoutInCell="1" allowOverlap="1" wp14:anchorId="102F2554" wp14:editId="7BB7C7CD">
                <wp:simplePos x="0" y="0"/>
                <wp:positionH relativeFrom="column">
                  <wp:posOffset>-635</wp:posOffset>
                </wp:positionH>
                <wp:positionV relativeFrom="paragraph">
                  <wp:posOffset>79375</wp:posOffset>
                </wp:positionV>
                <wp:extent cx="2216785" cy="560705"/>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785" cy="560705"/>
                        </a:xfrm>
                        <a:prstGeom prst="rect">
                          <a:avLst/>
                        </a:prstGeom>
                        <a:solidFill>
                          <a:srgbClr val="FFFFFF"/>
                        </a:solidFill>
                        <a:ln w="9525">
                          <a:noFill/>
                          <a:miter lim="800000"/>
                          <a:headEnd/>
                          <a:tailEnd/>
                        </a:ln>
                      </wps:spPr>
                      <wps:txbx>
                        <w:txbxContent>
                          <w:p w:rsidR="006D6E33" w:rsidRDefault="006D6E33" w:rsidP="006D6E33">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6D6E33" w:rsidRPr="005B5008" w:rsidRDefault="006D6E33" w:rsidP="006D6E33">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6D6E33" w:rsidRDefault="006D6E33" w:rsidP="006D6E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F2554" id="_x0000_t202" coordsize="21600,21600" o:spt="202" path="m,l,21600r21600,l21600,xe">
                <v:stroke joinstyle="miter"/>
                <v:path gradientshapeok="t" o:connecttype="rect"/>
              </v:shapetype>
              <v:shape id="Cuadro de texto 2" o:spid="_x0000_s1026" type="#_x0000_t202" style="position:absolute;left:0;text-align:left;margin-left:-.05pt;margin-top:6.25pt;width:174.55pt;height:44.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" stroked="f">
                <v:textbox>
                  <w:txbxContent>
                    <w:p w:rsidR="006D6E33" w:rsidRDefault="006D6E33" w:rsidP="006D6E33">
                      <w:pPr>
                        <w:pStyle w:val="Sinespaciado"/>
                        <w:rPr>
                          <w:rFonts w:ascii="Arial" w:hAnsi="Arial" w:cs="Arial"/>
                          <w:sz w:val="20"/>
                          <w:szCs w:val="20"/>
                          <w:lang w:eastAsia="es-ES"/>
                        </w:rPr>
                      </w:pPr>
                      <w:r w:rsidRPr="005B5008">
                        <w:rPr>
                          <w:rFonts w:ascii="Arial" w:hAnsi="Arial" w:cs="Arial"/>
                          <w:sz w:val="20"/>
                          <w:szCs w:val="20"/>
                          <w:lang w:eastAsia="es-ES"/>
                        </w:rPr>
                        <w:t>Datos personales protegidos</w:t>
                      </w:r>
                      <w:r>
                        <w:rPr>
                          <w:rFonts w:ascii="Arial" w:hAnsi="Arial" w:cs="Arial"/>
                          <w:sz w:val="20"/>
                          <w:szCs w:val="20"/>
                          <w:lang w:eastAsia="es-ES"/>
                        </w:rPr>
                        <w:t xml:space="preserve"> p</w:t>
                      </w:r>
                      <w:r w:rsidRPr="005B5008">
                        <w:rPr>
                          <w:rFonts w:ascii="Arial" w:hAnsi="Arial" w:cs="Arial"/>
                          <w:sz w:val="20"/>
                          <w:szCs w:val="20"/>
                          <w:lang w:eastAsia="es-ES"/>
                        </w:rPr>
                        <w:t xml:space="preserve">or </w:t>
                      </w:r>
                    </w:p>
                    <w:p w:rsidR="006D6E33" w:rsidRPr="005B5008" w:rsidRDefault="006D6E33" w:rsidP="006D6E33">
                      <w:pPr>
                        <w:pStyle w:val="Sinespaciado"/>
                        <w:rPr>
                          <w:rFonts w:ascii="Arial" w:hAnsi="Arial" w:cs="Arial"/>
                          <w:sz w:val="20"/>
                          <w:szCs w:val="20"/>
                          <w:lang w:eastAsia="es-ES"/>
                        </w:rPr>
                      </w:pPr>
                      <w:r w:rsidRPr="005B5008">
                        <w:rPr>
                          <w:rFonts w:ascii="Arial" w:hAnsi="Arial" w:cs="Arial"/>
                          <w:sz w:val="20"/>
                          <w:szCs w:val="20"/>
                          <w:lang w:eastAsia="es-ES"/>
                        </w:rPr>
                        <w:t>el artículo 116, de la LGTAIP y el artículo 5</w:t>
                      </w:r>
                      <w:r>
                        <w:rPr>
                          <w:rFonts w:ascii="Arial" w:hAnsi="Arial" w:cs="Arial"/>
                          <w:sz w:val="20"/>
                          <w:szCs w:val="20"/>
                          <w:lang w:eastAsia="es-ES"/>
                        </w:rPr>
                        <w:t>6</w:t>
                      </w:r>
                      <w:r w:rsidRPr="005B5008">
                        <w:rPr>
                          <w:rFonts w:ascii="Arial" w:hAnsi="Arial" w:cs="Arial"/>
                          <w:sz w:val="20"/>
                          <w:szCs w:val="20"/>
                          <w:lang w:eastAsia="es-ES"/>
                        </w:rPr>
                        <w:t>, de la LTAIPEO.</w:t>
                      </w:r>
                    </w:p>
                    <w:p w:rsidR="006D6E33" w:rsidRDefault="006D6E33" w:rsidP="006D6E33"/>
                  </w:txbxContent>
                </v:textbox>
                <w10:wrap type="square"/>
              </v:shape>
            </w:pict>
          </mc:Fallback>
        </mc:AlternateContent>
      </w:r>
    </w:p>
    <w:p w:rsidR="006D6E33" w:rsidRDefault="006D6E33" w:rsidP="004E6AF6">
      <w:pPr>
        <w:spacing w:line="360" w:lineRule="auto"/>
        <w:ind w:right="51"/>
        <w:jc w:val="center"/>
        <w:rPr>
          <w:rFonts w:ascii="Arial" w:eastAsia="Times New Roman" w:hAnsi="Arial" w:cs="Arial"/>
          <w:b/>
          <w:bCs/>
          <w:sz w:val="24"/>
          <w:szCs w:val="24"/>
          <w:lang w:val="es-ES_tradnl" w:eastAsia="es-ES"/>
        </w:rPr>
      </w:pPr>
    </w:p>
    <w:p w:rsidR="003D1335" w:rsidRDefault="009D7854" w:rsidP="004E6AF6">
      <w:pPr>
        <w:spacing w:line="360" w:lineRule="auto"/>
        <w:ind w:right="51"/>
        <w:jc w:val="center"/>
        <w:rPr>
          <w:rFonts w:ascii="Arial" w:eastAsia="Times New Roman" w:hAnsi="Arial" w:cs="Arial"/>
          <w:b/>
          <w:bCs/>
          <w:sz w:val="24"/>
          <w:szCs w:val="24"/>
          <w:lang w:val="es-ES_tradnl" w:eastAsia="es-ES"/>
        </w:rPr>
      </w:pPr>
      <w:r w:rsidRPr="009D7854">
        <w:rPr>
          <w:rFonts w:ascii="Arial" w:eastAsia="Times New Roman" w:hAnsi="Arial" w:cs="Arial"/>
          <w:b/>
          <w:bCs/>
          <w:sz w:val="24"/>
          <w:szCs w:val="24"/>
          <w:lang w:val="es-ES_tradnl" w:eastAsia="es-ES"/>
        </w:rPr>
        <w:t>C O N S I D E R A N D O:</w:t>
      </w:r>
    </w:p>
    <w:p w:rsidR="00DA11E5" w:rsidRPr="00771DDD" w:rsidRDefault="00DA11E5" w:rsidP="00DA11E5">
      <w:pPr>
        <w:pStyle w:val="Textoindependienteprimerasangra"/>
        <w:spacing w:line="360" w:lineRule="auto"/>
        <w:ind w:firstLine="567"/>
        <w:jc w:val="both"/>
        <w:rPr>
          <w:rFonts w:ascii="Arial" w:hAnsi="Arial" w:cs="Arial"/>
          <w:sz w:val="24"/>
          <w:szCs w:val="24"/>
        </w:rPr>
      </w:pPr>
      <w:r w:rsidRPr="00002BFE">
        <w:rPr>
          <w:rFonts w:ascii="Arial" w:eastAsia="Times New Roman" w:hAnsi="Arial" w:cs="Arial"/>
          <w:b/>
          <w:sz w:val="24"/>
          <w:szCs w:val="24"/>
          <w:lang w:val="es-ES_tradnl" w:eastAsia="es-ES"/>
        </w:rPr>
        <w:t>PRIMERO</w:t>
      </w:r>
      <w:r w:rsidRPr="00002BFE">
        <w:rPr>
          <w:rFonts w:ascii="Arial" w:eastAsia="Times New Roman" w:hAnsi="Arial" w:cs="Arial"/>
          <w:b/>
          <w:color w:val="000000"/>
          <w:sz w:val="24"/>
          <w:szCs w:val="24"/>
          <w:lang w:val="es-ES_tradnl" w:eastAsia="es-ES"/>
        </w:rPr>
        <w:t xml:space="preserve">. Competencia. </w:t>
      </w:r>
      <w:r w:rsidRPr="00002BFE">
        <w:rPr>
          <w:rFonts w:ascii="Arial" w:eastAsia="Times New Roman" w:hAnsi="Arial" w:cs="Arial"/>
          <w:bCs/>
          <w:sz w:val="24"/>
          <w:szCs w:val="24"/>
          <w:lang w:val="es-ES" w:eastAsia="es-ES"/>
        </w:rPr>
        <w:t xml:space="preserve">Esta </w:t>
      </w:r>
      <w:r w:rsidRPr="00002BFE">
        <w:rPr>
          <w:rFonts w:ascii="Arial" w:hAnsi="Arial" w:cs="Arial"/>
          <w:sz w:val="24"/>
          <w:szCs w:val="24"/>
        </w:rPr>
        <w:t xml:space="preserve">Cuarta Sala Unitaria de Primera Instancia del Tribunal de Justicia Administrativa del Estado, </w:t>
      </w:r>
      <w:r w:rsidRPr="00002BFE">
        <w:rPr>
          <w:rFonts w:ascii="Arial" w:eastAsia="Times New Roman" w:hAnsi="Arial" w:cs="Arial"/>
          <w:bCs/>
          <w:sz w:val="24"/>
          <w:szCs w:val="24"/>
          <w:lang w:val="es-ES" w:eastAsia="es-ES"/>
        </w:rPr>
        <w:t>es competente para conocer y resolver el presente juicio de nulidad promovido en contra de un acto atribuido a autoridades adm</w:t>
      </w:r>
      <w:r>
        <w:rPr>
          <w:rFonts w:ascii="Arial" w:eastAsia="Times New Roman" w:hAnsi="Arial" w:cs="Arial"/>
          <w:bCs/>
          <w:sz w:val="24"/>
          <w:szCs w:val="24"/>
          <w:lang w:val="es-ES" w:eastAsia="es-ES"/>
        </w:rPr>
        <w:t>inistrativas de carácter estatal</w:t>
      </w:r>
      <w:r w:rsidRPr="00002BFE">
        <w:rPr>
          <w:rFonts w:ascii="Arial" w:eastAsia="Times New Roman" w:hAnsi="Arial" w:cs="Arial"/>
          <w:bCs/>
          <w:sz w:val="24"/>
          <w:szCs w:val="24"/>
          <w:lang w:val="es-ES" w:eastAsia="es-ES"/>
        </w:rPr>
        <w:t xml:space="preserve">, de conformidad con </w:t>
      </w:r>
      <w:r>
        <w:rPr>
          <w:rFonts w:ascii="Arial" w:eastAsia="Times New Roman" w:hAnsi="Arial" w:cs="Arial"/>
          <w:bCs/>
          <w:sz w:val="24"/>
          <w:szCs w:val="24"/>
          <w:lang w:val="es-ES" w:eastAsia="es-ES"/>
        </w:rPr>
        <w:t xml:space="preserve">lo dispuesto por el artículo 114 </w:t>
      </w:r>
      <w:r w:rsidR="00712198">
        <w:rPr>
          <w:rFonts w:ascii="Arial" w:eastAsia="Times New Roman" w:hAnsi="Arial" w:cs="Arial"/>
          <w:bCs/>
          <w:sz w:val="24"/>
          <w:szCs w:val="24"/>
          <w:lang w:val="es-ES" w:eastAsia="es-ES"/>
        </w:rPr>
        <w:t>QUÁTER</w:t>
      </w:r>
      <w:r w:rsidRPr="00002BFE">
        <w:rPr>
          <w:rFonts w:ascii="Arial" w:eastAsia="Times New Roman" w:hAnsi="Arial" w:cs="Arial"/>
          <w:bCs/>
          <w:sz w:val="24"/>
          <w:szCs w:val="24"/>
          <w:lang w:val="es-ES" w:eastAsia="es-ES"/>
        </w:rPr>
        <w:t xml:space="preserve">, de </w:t>
      </w:r>
      <w:r w:rsidRPr="00002BFE">
        <w:rPr>
          <w:rFonts w:ascii="Arial" w:hAnsi="Arial" w:cs="Arial"/>
          <w:sz w:val="24"/>
          <w:szCs w:val="24"/>
        </w:rPr>
        <w:t xml:space="preserve">la Constitución Política del Estado Libre y Soberano de Oaxaca, en relación con los artículos </w:t>
      </w:r>
      <w:r>
        <w:rPr>
          <w:rFonts w:ascii="Arial" w:hAnsi="Arial" w:cs="Arial"/>
          <w:sz w:val="24"/>
          <w:szCs w:val="24"/>
        </w:rPr>
        <w:t xml:space="preserve">119, 120 fracción IV, 129, 132 fracciones I y II, 133 fracciones I a la XII </w:t>
      </w:r>
      <w:r w:rsidRPr="00002BFE">
        <w:rPr>
          <w:rFonts w:ascii="Arial" w:hAnsi="Arial" w:cs="Arial"/>
          <w:sz w:val="24"/>
          <w:szCs w:val="24"/>
        </w:rPr>
        <w:t>de la Ley de Procedimiento y Justicia Administrativa para el Estado de Oaxaca, publicada en el Extra del Periódico Oficial del Estado</w:t>
      </w:r>
      <w:r>
        <w:rPr>
          <w:rFonts w:ascii="Arial" w:hAnsi="Arial" w:cs="Arial"/>
          <w:sz w:val="24"/>
          <w:szCs w:val="24"/>
        </w:rPr>
        <w:t>,</w:t>
      </w:r>
      <w:r w:rsidRPr="00002BFE">
        <w:rPr>
          <w:rFonts w:ascii="Arial" w:hAnsi="Arial" w:cs="Arial"/>
          <w:sz w:val="24"/>
          <w:szCs w:val="24"/>
        </w:rPr>
        <w:t xml:space="preserve"> el 20 veinte de octubre de 2017 d</w:t>
      </w:r>
      <w:r>
        <w:rPr>
          <w:rFonts w:ascii="Arial" w:hAnsi="Arial" w:cs="Arial"/>
          <w:sz w:val="24"/>
          <w:szCs w:val="24"/>
        </w:rPr>
        <w:t>os mil diecisiete.</w:t>
      </w:r>
    </w:p>
    <w:p w:rsidR="00474D04" w:rsidRPr="004E6AF6" w:rsidRDefault="00DA11E5" w:rsidP="004E6AF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w:t>
      </w:r>
      <w:r w:rsidRPr="000F1C72">
        <w:rPr>
          <w:rFonts w:ascii="Arial" w:eastAsia="Times New Roman" w:hAnsi="Arial" w:cs="Arial"/>
          <w:sz w:val="24"/>
          <w:szCs w:val="24"/>
          <w:lang w:val="es-ES_tradnl" w:eastAsia="es-ES"/>
        </w:rPr>
        <w:t xml:space="preserve">ya que </w:t>
      </w:r>
      <w:r>
        <w:rPr>
          <w:rFonts w:ascii="Arial" w:eastAsia="Times New Roman" w:hAnsi="Arial" w:cs="Arial"/>
          <w:sz w:val="24"/>
          <w:szCs w:val="24"/>
          <w:lang w:val="es-ES_tradnl" w:eastAsia="es-ES"/>
        </w:rPr>
        <w:t>promueve por su propio derecho; por su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w:t>
      </w:r>
      <w:r w:rsidR="004E6AF6">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004E6AF6">
        <w:rPr>
          <w:rFonts w:ascii="Arial" w:eastAsia="Times New Roman" w:hAnsi="Arial" w:cs="Arial"/>
          <w:sz w:val="24"/>
          <w:szCs w:val="24"/>
          <w:lang w:val="es-ES" w:eastAsia="es-ES"/>
        </w:rPr>
        <w:t>Director General de la Oficina de Pensiones del Gobierno del Estado</w:t>
      </w:r>
      <w:r>
        <w:rPr>
          <w:rFonts w:ascii="Arial" w:eastAsia="Times New Roman" w:hAnsi="Arial" w:cs="Arial"/>
          <w:sz w:val="24"/>
          <w:szCs w:val="24"/>
          <w:lang w:val="es-ES_tradnl" w:eastAsia="es-ES"/>
        </w:rPr>
        <w:t>, se tiene por acreditada su personalidad en términos de lo dispuesto por el artículo 151 de la Ley de la Materia.</w:t>
      </w:r>
    </w:p>
    <w:p w:rsidR="008212CA" w:rsidRDefault="008212CA" w:rsidP="00C83ECA">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077CB4" w:rsidRPr="00B86F9B" w:rsidRDefault="00C83ECA" w:rsidP="00C83ECA">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 xml:space="preserve">La autoridad demandada hace valer como causal de improcedencia la prevista en la fracción </w:t>
      </w:r>
      <w:r w:rsidR="006E63D7">
        <w:rPr>
          <w:rFonts w:ascii="Arial" w:eastAsia="Times New Roman" w:hAnsi="Arial" w:cs="Arial"/>
          <w:bCs/>
          <w:sz w:val="24"/>
          <w:szCs w:val="24"/>
          <w:lang w:eastAsia="es-ES"/>
        </w:rPr>
        <w:t>VI, del artículo 161, de la Ley de Procedimient</w:t>
      </w:r>
      <w:r w:rsidR="003D4107">
        <w:rPr>
          <w:rFonts w:ascii="Arial" w:eastAsia="Times New Roman" w:hAnsi="Arial" w:cs="Arial"/>
          <w:bCs/>
          <w:sz w:val="24"/>
          <w:szCs w:val="24"/>
          <w:lang w:eastAsia="es-ES"/>
        </w:rPr>
        <w:t xml:space="preserve">o y Justicia Administrativa para el Estado, </w:t>
      </w:r>
      <w:r w:rsidR="00077CB4">
        <w:rPr>
          <w:rFonts w:ascii="Arial" w:eastAsia="Times New Roman" w:hAnsi="Arial" w:cs="Arial"/>
          <w:bCs/>
          <w:sz w:val="24"/>
          <w:szCs w:val="24"/>
          <w:lang w:eastAsia="es-ES"/>
        </w:rPr>
        <w:t xml:space="preserve">en el sentido de que, </w:t>
      </w:r>
      <w:r w:rsidR="00E518CF" w:rsidRPr="00B864EE">
        <w:rPr>
          <w:rFonts w:ascii="Arial" w:eastAsia="Times New Roman" w:hAnsi="Arial" w:cs="Arial"/>
          <w:bCs/>
          <w:i/>
          <w:sz w:val="24"/>
          <w:szCs w:val="24"/>
          <w:lang w:eastAsia="es-ES"/>
        </w:rPr>
        <w:t>“</w:t>
      </w:r>
      <w:r w:rsidR="00077CB4" w:rsidRPr="00B864EE">
        <w:rPr>
          <w:rFonts w:ascii="Arial" w:eastAsia="Times New Roman" w:hAnsi="Arial" w:cs="Arial"/>
          <w:bCs/>
          <w:i/>
          <w:sz w:val="24"/>
          <w:szCs w:val="24"/>
          <w:lang w:eastAsia="es-ES"/>
        </w:rPr>
        <w:t>con fecha 20 veinte de dicie</w:t>
      </w:r>
      <w:r w:rsidR="00B86F9B" w:rsidRPr="00B864EE">
        <w:rPr>
          <w:rFonts w:ascii="Arial" w:eastAsia="Times New Roman" w:hAnsi="Arial" w:cs="Arial"/>
          <w:bCs/>
          <w:i/>
          <w:sz w:val="24"/>
          <w:szCs w:val="24"/>
          <w:lang w:eastAsia="es-ES"/>
        </w:rPr>
        <w:t xml:space="preserve">mbre de 2013 dos mil trece, le fue notificado el oficio número </w:t>
      </w:r>
      <w:r w:rsidR="00044CBC">
        <w:rPr>
          <w:rFonts w:ascii="Arial" w:eastAsia="Times New Roman" w:hAnsi="Arial" w:cs="Arial"/>
          <w:b/>
          <w:color w:val="000000"/>
          <w:sz w:val="24"/>
          <w:szCs w:val="24"/>
          <w:lang w:val="es-ES" w:eastAsia="es-ES"/>
        </w:rPr>
        <w:t xml:space="preserve">********** </w:t>
      </w:r>
      <w:r w:rsidR="00B86F9B" w:rsidRPr="00B864EE">
        <w:rPr>
          <w:rFonts w:ascii="Arial" w:eastAsia="Times New Roman" w:hAnsi="Arial" w:cs="Arial"/>
          <w:bCs/>
          <w:i/>
          <w:sz w:val="24"/>
          <w:szCs w:val="24"/>
          <w:lang w:eastAsia="es-ES"/>
        </w:rPr>
        <w:t xml:space="preserve">, de 12 doce de diciembre de 2013 dos mil trece, </w:t>
      </w:r>
      <w:r w:rsidR="00E518CF" w:rsidRPr="00B864EE">
        <w:rPr>
          <w:rFonts w:ascii="Arial" w:eastAsia="Times New Roman" w:hAnsi="Arial" w:cs="Arial"/>
          <w:bCs/>
          <w:i/>
          <w:sz w:val="24"/>
          <w:szCs w:val="24"/>
          <w:lang w:eastAsia="es-ES"/>
        </w:rPr>
        <w:t xml:space="preserve">y a partir de ese momento tuvo certero conocimiento del monto de su pensión , las condiciones y términos en las que le fue otorgada inicialmente, así como de los fundamentos legales que justificaron la misma </w:t>
      </w:r>
      <w:r w:rsidR="00B23D0C" w:rsidRPr="00B864EE">
        <w:rPr>
          <w:rFonts w:ascii="Arial" w:eastAsia="Times New Roman" w:hAnsi="Arial" w:cs="Arial"/>
          <w:bCs/>
          <w:i/>
          <w:sz w:val="24"/>
          <w:szCs w:val="24"/>
          <w:lang w:eastAsia="es-ES"/>
        </w:rPr>
        <w:t xml:space="preserve">y sus alcances jurídicos, por lo tanto desde el 20 de diciembre de 2013 hasta la fecha de presentación de la demanda el 07 de marzo del 2018, se han superado con creces el término de tres años para que </w:t>
      </w:r>
      <w:r w:rsidR="00B23D0C" w:rsidRPr="00B864EE">
        <w:rPr>
          <w:rFonts w:ascii="Arial" w:eastAsia="Times New Roman" w:hAnsi="Arial" w:cs="Arial"/>
          <w:bCs/>
          <w:i/>
          <w:sz w:val="24"/>
          <w:szCs w:val="24"/>
          <w:lang w:eastAsia="es-ES"/>
        </w:rPr>
        <w:lastRenderedPageBreak/>
        <w:t>se hicieran exigibles, pues así lo dice el artículo 63 de la Ley de Pensiones para los Traba</w:t>
      </w:r>
      <w:r w:rsidR="00B864EE" w:rsidRPr="00B864EE">
        <w:rPr>
          <w:rFonts w:ascii="Arial" w:eastAsia="Times New Roman" w:hAnsi="Arial" w:cs="Arial"/>
          <w:bCs/>
          <w:i/>
          <w:sz w:val="24"/>
          <w:szCs w:val="24"/>
          <w:lang w:eastAsia="es-ES"/>
        </w:rPr>
        <w:t xml:space="preserve">jadores del Gobierno del Estado…además de que, al no haber existido, desde que quedó legalmente notificada  de la resolución contenida en el oficio número </w:t>
      </w:r>
      <w:r w:rsidR="00BA4F83">
        <w:rPr>
          <w:rFonts w:ascii="Arial" w:eastAsia="Times New Roman" w:hAnsi="Arial" w:cs="Arial"/>
          <w:b/>
          <w:color w:val="000000"/>
          <w:sz w:val="24"/>
          <w:szCs w:val="24"/>
          <w:lang w:val="es-ES" w:eastAsia="es-ES"/>
        </w:rPr>
        <w:t>**********</w:t>
      </w:r>
      <w:r w:rsidR="00B864EE" w:rsidRPr="00B864EE">
        <w:rPr>
          <w:rFonts w:ascii="Arial" w:eastAsia="Times New Roman" w:hAnsi="Arial" w:cs="Arial"/>
          <w:bCs/>
          <w:i/>
          <w:sz w:val="24"/>
          <w:szCs w:val="24"/>
          <w:lang w:eastAsia="es-ES"/>
        </w:rPr>
        <w:t>, de fecha 12 de diciembre de 2013, una manifestación expresa de inconformidad, recurso o medio de impugnación alguna en contra de dicho acuerdo, estamos en presencia de una aceptación tácita de su parte, y por consecuencia se le tiene consintiendo y validando completamente el acto de autoridad…”</w:t>
      </w:r>
    </w:p>
    <w:p w:rsidR="00C83ECA" w:rsidRDefault="00B864EE" w:rsidP="00C83ECA">
      <w:pPr>
        <w:spacing w:line="360" w:lineRule="auto"/>
        <w:ind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Ahora, el artículo 161, fracción IV, de la Ley de Procedimiento y Justicia Administrativa del Estado, establece:</w:t>
      </w:r>
    </w:p>
    <w:p w:rsidR="00C83ECA" w:rsidRDefault="00C83ECA" w:rsidP="003D4107">
      <w:pPr>
        <w:spacing w:line="276" w:lineRule="auto"/>
        <w:ind w:left="567" w:right="567" w:firstLine="567"/>
        <w:jc w:val="both"/>
        <w:rPr>
          <w:rFonts w:ascii="Arial" w:eastAsia="Times New Roman" w:hAnsi="Arial" w:cs="Arial"/>
          <w:bCs/>
          <w:i/>
          <w:szCs w:val="24"/>
          <w:lang w:eastAsia="es-ES"/>
        </w:rPr>
      </w:pPr>
      <w:r w:rsidRPr="003D4107">
        <w:rPr>
          <w:rFonts w:ascii="Arial" w:eastAsia="Times New Roman" w:hAnsi="Arial" w:cs="Arial"/>
          <w:b/>
          <w:bCs/>
          <w:i/>
          <w:szCs w:val="24"/>
          <w:lang w:eastAsia="es-ES"/>
        </w:rPr>
        <w:t>ARTÍCULO 161.-</w:t>
      </w:r>
      <w:r w:rsidRPr="003D4107">
        <w:rPr>
          <w:rFonts w:ascii="Arial" w:eastAsia="Times New Roman" w:hAnsi="Arial" w:cs="Arial"/>
          <w:bCs/>
          <w:i/>
          <w:szCs w:val="24"/>
          <w:lang w:eastAsia="es-ES"/>
        </w:rPr>
        <w:t xml:space="preserve"> Es improcedente el juicio ante el Tribunal Contencioso Administrativo y de Cuentas contra actos:</w:t>
      </w:r>
    </w:p>
    <w:p w:rsidR="003D4107" w:rsidRPr="003D4107" w:rsidRDefault="003D4107" w:rsidP="003D4107">
      <w:pPr>
        <w:spacing w:line="276" w:lineRule="auto"/>
        <w:ind w:left="567" w:right="567" w:firstLine="567"/>
        <w:jc w:val="both"/>
        <w:rPr>
          <w:rFonts w:ascii="Arial" w:eastAsia="Times New Roman" w:hAnsi="Arial" w:cs="Arial"/>
          <w:bCs/>
          <w:i/>
          <w:szCs w:val="24"/>
          <w:lang w:eastAsia="es-ES"/>
        </w:rPr>
      </w:pPr>
      <w:r>
        <w:rPr>
          <w:rFonts w:ascii="Arial" w:eastAsia="Times New Roman" w:hAnsi="Arial" w:cs="Arial"/>
          <w:bCs/>
          <w:i/>
          <w:szCs w:val="24"/>
          <w:lang w:eastAsia="es-ES"/>
        </w:rPr>
        <w:t>(…)</w:t>
      </w:r>
    </w:p>
    <w:p w:rsidR="00077CB4" w:rsidRPr="00F25507" w:rsidRDefault="00C83ECA" w:rsidP="00F25507">
      <w:pPr>
        <w:spacing w:line="276" w:lineRule="auto"/>
        <w:ind w:left="567" w:right="567" w:firstLine="567"/>
        <w:jc w:val="both"/>
        <w:rPr>
          <w:rFonts w:ascii="Arial" w:eastAsia="Times New Roman" w:hAnsi="Arial" w:cs="Arial"/>
          <w:bCs/>
          <w:i/>
          <w:szCs w:val="24"/>
          <w:lang w:eastAsia="es-ES"/>
        </w:rPr>
      </w:pPr>
      <w:r w:rsidRPr="003D4107">
        <w:rPr>
          <w:rFonts w:ascii="Arial" w:eastAsia="Times New Roman" w:hAnsi="Arial" w:cs="Arial"/>
          <w:b/>
          <w:bCs/>
          <w:i/>
          <w:szCs w:val="24"/>
          <w:lang w:eastAsia="es-ES"/>
        </w:rPr>
        <w:t>VI.</w:t>
      </w:r>
      <w:r w:rsidRPr="003D4107">
        <w:rPr>
          <w:rFonts w:ascii="Arial" w:eastAsia="Times New Roman" w:hAnsi="Arial" w:cs="Arial"/>
          <w:bCs/>
          <w:i/>
          <w:szCs w:val="24"/>
          <w:lang w:eastAsia="es-ES"/>
        </w:rPr>
        <w:t xml:space="preserve"> Contra actos consentidos expresamente o por manifestaciones de voluntad que entrañen ese consentimiento, entendiéndose por éstos últimos, en contra de los cuales no se promueva el juicio dentro del término que para tal efecto señale esta Ley;</w:t>
      </w:r>
    </w:p>
    <w:p w:rsidR="00F25507" w:rsidRDefault="00F25507" w:rsidP="00F25507">
      <w:pPr>
        <w:spacing w:line="360" w:lineRule="auto"/>
        <w:ind w:right="77"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En términos de ésta fracción, si el agraviado ha manifestado su conformidad con el acto de autoridad, ya sea que dicha conducta de aceptación sea expresa o se infiera por la forma de actuación en que se entrañe ese consentimiento, el juicio de nulidad será improcedente, presuponiéndose que el agraviado consideró legal el acto de autoridad.</w:t>
      </w:r>
    </w:p>
    <w:p w:rsidR="00F25507" w:rsidRDefault="00F25507" w:rsidP="004C4F21">
      <w:pPr>
        <w:spacing w:line="360" w:lineRule="auto"/>
        <w:ind w:right="77" w:firstLine="567"/>
        <w:jc w:val="both"/>
        <w:rPr>
          <w:rFonts w:ascii="Arial" w:eastAsia="Times New Roman" w:hAnsi="Arial" w:cs="Arial"/>
          <w:bCs/>
          <w:sz w:val="24"/>
          <w:szCs w:val="24"/>
          <w:lang w:eastAsia="es-ES"/>
        </w:rPr>
      </w:pPr>
      <w:r>
        <w:rPr>
          <w:rFonts w:ascii="Arial" w:eastAsia="Times New Roman" w:hAnsi="Arial" w:cs="Arial"/>
          <w:sz w:val="24"/>
          <w:szCs w:val="24"/>
          <w:lang w:val="es-ES" w:eastAsia="es-ES"/>
        </w:rPr>
        <w:t>Así pues, la causal en estudio, prevé</w:t>
      </w:r>
      <w:r>
        <w:rPr>
          <w:rFonts w:ascii="Arial" w:eastAsia="Times New Roman" w:hAnsi="Arial" w:cs="Arial"/>
          <w:bCs/>
          <w:sz w:val="24"/>
          <w:szCs w:val="24"/>
          <w:lang w:eastAsia="es-ES"/>
        </w:rPr>
        <w:t xml:space="preserve"> </w:t>
      </w:r>
      <w:r w:rsidRPr="00DC14ED">
        <w:rPr>
          <w:rFonts w:ascii="Arial" w:eastAsia="Times New Roman" w:hAnsi="Arial" w:cs="Arial"/>
          <w:bCs/>
          <w:sz w:val="24"/>
          <w:szCs w:val="24"/>
          <w:lang w:eastAsia="es-ES"/>
        </w:rPr>
        <w:t>dos supuestos de improcedencia de</w:t>
      </w:r>
      <w:r>
        <w:rPr>
          <w:rFonts w:ascii="Arial" w:eastAsia="Times New Roman" w:hAnsi="Arial" w:cs="Arial"/>
          <w:bCs/>
          <w:sz w:val="24"/>
          <w:szCs w:val="24"/>
          <w:lang w:eastAsia="es-ES"/>
        </w:rPr>
        <w:t>l juicio nulidad</w:t>
      </w:r>
      <w:r w:rsidRPr="00DC14ED">
        <w:rPr>
          <w:rFonts w:ascii="Arial" w:eastAsia="Times New Roman" w:hAnsi="Arial" w:cs="Arial"/>
          <w:bCs/>
          <w:sz w:val="24"/>
          <w:szCs w:val="24"/>
          <w:lang w:eastAsia="es-ES"/>
        </w:rPr>
        <w:t xml:space="preserve">: 1) Cuando exista </w:t>
      </w:r>
      <w:r w:rsidRPr="002D72D3">
        <w:rPr>
          <w:rFonts w:ascii="Arial" w:eastAsia="Times New Roman" w:hAnsi="Arial" w:cs="Arial"/>
          <w:b/>
          <w:bCs/>
          <w:sz w:val="24"/>
          <w:szCs w:val="24"/>
          <w:lang w:eastAsia="es-ES"/>
        </w:rPr>
        <w:t>consentimiento expreso</w:t>
      </w:r>
      <w:r>
        <w:rPr>
          <w:rFonts w:ascii="Arial" w:eastAsia="Times New Roman" w:hAnsi="Arial" w:cs="Arial"/>
          <w:bCs/>
          <w:sz w:val="24"/>
          <w:szCs w:val="24"/>
          <w:lang w:eastAsia="es-ES"/>
        </w:rPr>
        <w:t xml:space="preserve"> del acto impugnado, entendiéndose por ello </w:t>
      </w:r>
      <w:r w:rsidRPr="00AE318F">
        <w:rPr>
          <w:rFonts w:ascii="Arial" w:eastAsia="Times New Roman" w:hAnsi="Arial" w:cs="Arial"/>
          <w:bCs/>
          <w:sz w:val="24"/>
          <w:szCs w:val="24"/>
          <w:lang w:eastAsia="es-ES"/>
        </w:rPr>
        <w:t>la conducta que desarrolla el administrado, haciendo del conocimiento a la autoridad emisora que está conforme con su actuación, existiendo constancia de dicha expresión de voluntad</w:t>
      </w:r>
      <w:r>
        <w:rPr>
          <w:rFonts w:ascii="Arial" w:eastAsia="Times New Roman" w:hAnsi="Arial" w:cs="Arial"/>
          <w:bCs/>
          <w:sz w:val="24"/>
          <w:szCs w:val="24"/>
          <w:lang w:eastAsia="es-ES"/>
        </w:rPr>
        <w:t xml:space="preserve">; y 2) </w:t>
      </w:r>
      <w:r w:rsidRPr="00DC14ED">
        <w:rPr>
          <w:rFonts w:ascii="Arial" w:eastAsia="Times New Roman" w:hAnsi="Arial" w:cs="Arial"/>
          <w:bCs/>
          <w:sz w:val="24"/>
          <w:szCs w:val="24"/>
          <w:lang w:eastAsia="es-ES"/>
        </w:rPr>
        <w:t xml:space="preserve">Cuando exista </w:t>
      </w:r>
      <w:r w:rsidRPr="002D72D3">
        <w:rPr>
          <w:rFonts w:ascii="Arial" w:eastAsia="Times New Roman" w:hAnsi="Arial" w:cs="Arial"/>
          <w:b/>
          <w:bCs/>
          <w:sz w:val="24"/>
          <w:szCs w:val="24"/>
          <w:lang w:eastAsia="es-ES"/>
        </w:rPr>
        <w:t>consentimiento presumible</w:t>
      </w:r>
      <w:r w:rsidRPr="00DC14ED">
        <w:rPr>
          <w:rFonts w:ascii="Arial" w:eastAsia="Times New Roman" w:hAnsi="Arial" w:cs="Arial"/>
          <w:bCs/>
          <w:sz w:val="24"/>
          <w:szCs w:val="24"/>
          <w:lang w:eastAsia="es-ES"/>
        </w:rPr>
        <w:t xml:space="preserve">, </w:t>
      </w:r>
      <w:r>
        <w:rPr>
          <w:rFonts w:ascii="Arial" w:eastAsia="Times New Roman" w:hAnsi="Arial" w:cs="Arial"/>
          <w:bCs/>
          <w:sz w:val="24"/>
          <w:szCs w:val="24"/>
          <w:lang w:eastAsia="es-ES"/>
        </w:rPr>
        <w:t xml:space="preserve">entendiéndose por éste las manifestaciones de voluntad que entrañen el consentimiento del actor, las cuales implican la aceptación de los actos de autoridad por no impugnarlos en los plazos señalados en la ley, es decir, cuando la conducta del administrado, aunque no sea en </w:t>
      </w:r>
      <w:r w:rsidRPr="00DC14ED">
        <w:rPr>
          <w:rFonts w:ascii="Arial" w:eastAsia="Times New Roman" w:hAnsi="Arial" w:cs="Arial"/>
          <w:bCs/>
          <w:sz w:val="24"/>
          <w:szCs w:val="24"/>
          <w:lang w:eastAsia="es-ES"/>
        </w:rPr>
        <w:t>forma expresa, revela su voluntad de conformarse con el contenido, ejecución o las consecue</w:t>
      </w:r>
      <w:r>
        <w:rPr>
          <w:rFonts w:ascii="Arial" w:eastAsia="Times New Roman" w:hAnsi="Arial" w:cs="Arial"/>
          <w:bCs/>
          <w:sz w:val="24"/>
          <w:szCs w:val="24"/>
          <w:lang w:eastAsia="es-ES"/>
        </w:rPr>
        <w:t xml:space="preserve">ncias del acto de autoridad; siendo, que la </w:t>
      </w:r>
      <w:r w:rsidRPr="00DC14ED">
        <w:rPr>
          <w:rFonts w:ascii="Arial" w:eastAsia="Times New Roman" w:hAnsi="Arial" w:cs="Arial"/>
          <w:bCs/>
          <w:sz w:val="24"/>
          <w:szCs w:val="24"/>
          <w:lang w:eastAsia="es-ES"/>
        </w:rPr>
        <w:t>diferencia entre ambas hipótesis reside en la conducta del particular, que en el primer caso es de hacer, en tanto que en el segundo supuesto se refiere a un no hacer o un tolerar.</w:t>
      </w:r>
    </w:p>
    <w:p w:rsidR="004C4F21" w:rsidRPr="00021444" w:rsidRDefault="00F25507" w:rsidP="004C4F21">
      <w:pPr>
        <w:spacing w:line="360" w:lineRule="auto"/>
        <w:ind w:right="51" w:firstLine="567"/>
        <w:jc w:val="both"/>
        <w:rPr>
          <w:rFonts w:ascii="Arial" w:hAnsi="Arial" w:cs="Arial"/>
          <w:sz w:val="24"/>
          <w:szCs w:val="24"/>
        </w:rPr>
      </w:pPr>
      <w:r>
        <w:rPr>
          <w:rFonts w:ascii="Arial" w:eastAsia="Times New Roman" w:hAnsi="Arial" w:cs="Arial"/>
          <w:bCs/>
          <w:sz w:val="24"/>
          <w:szCs w:val="24"/>
          <w:lang w:eastAsia="es-ES"/>
        </w:rPr>
        <w:t>Del an</w:t>
      </w:r>
      <w:r w:rsidR="004C4F21">
        <w:rPr>
          <w:rFonts w:ascii="Arial" w:eastAsia="Times New Roman" w:hAnsi="Arial" w:cs="Arial"/>
          <w:bCs/>
          <w:sz w:val="24"/>
          <w:szCs w:val="24"/>
          <w:lang w:eastAsia="es-ES"/>
        </w:rPr>
        <w:t xml:space="preserve">álisis de los autos que </w:t>
      </w:r>
      <w:r>
        <w:rPr>
          <w:rFonts w:ascii="Arial" w:eastAsia="Times New Roman" w:hAnsi="Arial" w:cs="Arial"/>
          <w:bCs/>
          <w:sz w:val="24"/>
          <w:szCs w:val="24"/>
          <w:lang w:eastAsia="es-ES"/>
        </w:rPr>
        <w:t xml:space="preserve">integran el presente asunto, </w:t>
      </w:r>
      <w:r w:rsidR="004C4F21" w:rsidRPr="00021444">
        <w:rPr>
          <w:rFonts w:ascii="Arial" w:hAnsi="Arial" w:cs="Arial"/>
          <w:sz w:val="24"/>
          <w:szCs w:val="24"/>
        </w:rPr>
        <w:t xml:space="preserve">no se advierte la existencia de constancia, prueba o manifestación expresa del demandante, que entrañe la </w:t>
      </w:r>
      <w:r w:rsidR="004C4F21">
        <w:rPr>
          <w:rFonts w:ascii="Arial" w:hAnsi="Arial" w:cs="Arial"/>
          <w:sz w:val="24"/>
          <w:szCs w:val="24"/>
        </w:rPr>
        <w:t>aceptación del acto impugnado</w:t>
      </w:r>
      <w:r w:rsidR="004C4F21" w:rsidRPr="00021444">
        <w:rPr>
          <w:rFonts w:ascii="Arial" w:hAnsi="Arial" w:cs="Arial"/>
          <w:sz w:val="24"/>
          <w:szCs w:val="24"/>
        </w:rPr>
        <w:t xml:space="preserve">, prueba de ello, es el presente juicio de nulidad que se resuelve, por ello, </w:t>
      </w:r>
      <w:r w:rsidR="004C4F21" w:rsidRPr="00021444">
        <w:rPr>
          <w:rFonts w:ascii="Arial" w:hAnsi="Arial" w:cs="Arial"/>
          <w:b/>
          <w:sz w:val="24"/>
          <w:szCs w:val="24"/>
        </w:rPr>
        <w:t>no es un acto consentido</w:t>
      </w:r>
      <w:r w:rsidR="004C4F21" w:rsidRPr="00021444">
        <w:rPr>
          <w:rFonts w:ascii="Arial" w:hAnsi="Arial" w:cs="Arial"/>
          <w:sz w:val="24"/>
          <w:szCs w:val="24"/>
        </w:rPr>
        <w:t xml:space="preserve">, ya que el </w:t>
      </w:r>
      <w:r w:rsidR="004C4F21">
        <w:rPr>
          <w:rFonts w:ascii="Arial" w:hAnsi="Arial" w:cs="Arial"/>
          <w:sz w:val="24"/>
          <w:szCs w:val="24"/>
        </w:rPr>
        <w:t xml:space="preserve">oficio número </w:t>
      </w:r>
      <w:r w:rsidR="00BA4F83">
        <w:rPr>
          <w:rFonts w:ascii="Arial" w:eastAsia="Times New Roman" w:hAnsi="Arial" w:cs="Arial"/>
          <w:b/>
          <w:color w:val="000000"/>
          <w:sz w:val="24"/>
          <w:szCs w:val="24"/>
          <w:lang w:val="es-ES" w:eastAsia="es-ES"/>
        </w:rPr>
        <w:t>**********</w:t>
      </w:r>
      <w:r w:rsidR="00B10E33">
        <w:rPr>
          <w:rFonts w:ascii="Arial" w:hAnsi="Arial" w:cs="Arial"/>
          <w:sz w:val="24"/>
          <w:szCs w:val="24"/>
        </w:rPr>
        <w:t xml:space="preserve">, de 07 siete de febrero de 2018 dos mil dieciocho, le </w:t>
      </w:r>
      <w:r w:rsidR="00B10E33">
        <w:rPr>
          <w:rFonts w:ascii="Arial" w:hAnsi="Arial" w:cs="Arial"/>
          <w:sz w:val="24"/>
          <w:szCs w:val="24"/>
        </w:rPr>
        <w:lastRenderedPageBreak/>
        <w:t xml:space="preserve">fue notificado el </w:t>
      </w:r>
      <w:r w:rsidR="00B10E33">
        <w:rPr>
          <w:rFonts w:ascii="Arial" w:hAnsi="Arial" w:cs="Arial"/>
          <w:b/>
          <w:sz w:val="24"/>
          <w:szCs w:val="24"/>
        </w:rPr>
        <w:t>08 ocho de febrero de 2018 dos mil dieciocho</w:t>
      </w:r>
      <w:r w:rsidR="004C4F21" w:rsidRPr="00021444">
        <w:rPr>
          <w:rFonts w:ascii="Arial" w:hAnsi="Arial" w:cs="Arial"/>
          <w:sz w:val="24"/>
          <w:szCs w:val="24"/>
        </w:rPr>
        <w:t xml:space="preserve"> y la</w:t>
      </w:r>
      <w:r w:rsidR="004C4F21">
        <w:rPr>
          <w:rFonts w:ascii="Arial" w:hAnsi="Arial" w:cs="Arial"/>
          <w:sz w:val="24"/>
          <w:szCs w:val="24"/>
        </w:rPr>
        <w:t xml:space="preserve"> demanda de nulidad fue presentada </w:t>
      </w:r>
      <w:r w:rsidR="004C4F21" w:rsidRPr="00021444">
        <w:rPr>
          <w:rFonts w:ascii="Arial" w:hAnsi="Arial" w:cs="Arial"/>
          <w:sz w:val="24"/>
          <w:szCs w:val="24"/>
        </w:rPr>
        <w:t xml:space="preserve">el </w:t>
      </w:r>
      <w:r w:rsidR="00B10E33">
        <w:rPr>
          <w:rFonts w:ascii="Arial" w:hAnsi="Arial" w:cs="Arial"/>
          <w:b/>
          <w:sz w:val="24"/>
          <w:szCs w:val="24"/>
        </w:rPr>
        <w:t>05 cinco de marzo de 2018 dos mil dieciocho</w:t>
      </w:r>
      <w:r w:rsidR="004C4F21" w:rsidRPr="00021444">
        <w:rPr>
          <w:rFonts w:ascii="Arial" w:hAnsi="Arial" w:cs="Arial"/>
          <w:sz w:val="24"/>
          <w:szCs w:val="24"/>
        </w:rPr>
        <w:t>, en la Oficialía de Parte</w:t>
      </w:r>
      <w:r w:rsidR="00B10E33">
        <w:rPr>
          <w:rFonts w:ascii="Arial" w:hAnsi="Arial" w:cs="Arial"/>
          <w:sz w:val="24"/>
          <w:szCs w:val="24"/>
        </w:rPr>
        <w:t xml:space="preserve">s Común de Primera Instancia </w:t>
      </w:r>
      <w:r w:rsidR="004C4F21">
        <w:rPr>
          <w:rFonts w:ascii="Arial" w:hAnsi="Arial" w:cs="Arial"/>
          <w:sz w:val="24"/>
          <w:szCs w:val="24"/>
        </w:rPr>
        <w:t xml:space="preserve">de </w:t>
      </w:r>
      <w:r w:rsidR="004C4F21" w:rsidRPr="00021444">
        <w:rPr>
          <w:rFonts w:ascii="Arial" w:hAnsi="Arial" w:cs="Arial"/>
          <w:sz w:val="24"/>
          <w:szCs w:val="24"/>
        </w:rPr>
        <w:t xml:space="preserve">este Tribunal, según se desprende del sello receptor estampado en el reverso de la primera hoja del escrito de demanda. </w:t>
      </w:r>
    </w:p>
    <w:p w:rsidR="004C4F21" w:rsidRPr="00B10E33" w:rsidRDefault="004C4F21" w:rsidP="00B10E33">
      <w:pPr>
        <w:spacing w:line="360" w:lineRule="auto"/>
        <w:ind w:firstLine="567"/>
        <w:jc w:val="both"/>
        <w:rPr>
          <w:rFonts w:ascii="Arial" w:hAnsi="Arial" w:cs="Arial"/>
          <w:b/>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 xml:space="preserve">por ende, </w:t>
      </w:r>
      <w:r w:rsidRPr="00B10E33">
        <w:rPr>
          <w:rFonts w:ascii="Arial" w:hAnsi="Arial" w:cs="Arial"/>
          <w:b/>
          <w:sz w:val="24"/>
          <w:szCs w:val="24"/>
        </w:rPr>
        <w:t>no se configura la causal de sobreseimiento solicitada por la demandada.</w:t>
      </w:r>
    </w:p>
    <w:p w:rsidR="00F25507" w:rsidRDefault="00B10E33" w:rsidP="0012488E">
      <w:pPr>
        <w:spacing w:line="360" w:lineRule="auto"/>
        <w:ind w:right="77" w:firstLine="567"/>
        <w:jc w:val="both"/>
        <w:rPr>
          <w:rFonts w:ascii="Arial" w:eastAsia="Times New Roman" w:hAnsi="Arial" w:cs="Arial"/>
          <w:bCs/>
          <w:sz w:val="24"/>
          <w:szCs w:val="24"/>
          <w:lang w:eastAsia="es-ES"/>
        </w:rPr>
      </w:pPr>
      <w:r>
        <w:rPr>
          <w:rFonts w:ascii="Arial" w:eastAsia="Times New Roman" w:hAnsi="Arial" w:cs="Arial"/>
          <w:bCs/>
          <w:sz w:val="24"/>
          <w:szCs w:val="24"/>
          <w:lang w:eastAsia="es-ES"/>
        </w:rPr>
        <w:t>Ahora bien, respecto a la manifestación realizada por la autoridad demandada en el sentido de que no se debe de conceder a la parte actora, la devolución de las cantidades descontadas de su pensión, pues solicit</w:t>
      </w:r>
      <w:r w:rsidR="00712198">
        <w:rPr>
          <w:rFonts w:ascii="Arial" w:eastAsia="Times New Roman" w:hAnsi="Arial" w:cs="Arial"/>
          <w:bCs/>
          <w:sz w:val="24"/>
          <w:szCs w:val="24"/>
          <w:lang w:eastAsia="es-ES"/>
        </w:rPr>
        <w:t>ó su</w:t>
      </w:r>
      <w:r>
        <w:rPr>
          <w:rFonts w:ascii="Arial" w:eastAsia="Times New Roman" w:hAnsi="Arial" w:cs="Arial"/>
          <w:bCs/>
          <w:sz w:val="24"/>
          <w:szCs w:val="24"/>
          <w:lang w:eastAsia="es-ES"/>
        </w:rPr>
        <w:t xml:space="preserve"> devolución fuera del término que </w:t>
      </w:r>
      <w:r w:rsidR="00E40025">
        <w:rPr>
          <w:rFonts w:ascii="Arial" w:eastAsia="Times New Roman" w:hAnsi="Arial" w:cs="Arial"/>
          <w:bCs/>
          <w:sz w:val="24"/>
          <w:szCs w:val="24"/>
          <w:lang w:eastAsia="es-ES"/>
        </w:rPr>
        <w:t>establece el artículo 63 de la Ley de Pensiones para los Trabajadores del Gob</w:t>
      </w:r>
      <w:r w:rsidR="00712198">
        <w:rPr>
          <w:rFonts w:ascii="Arial" w:eastAsia="Times New Roman" w:hAnsi="Arial" w:cs="Arial"/>
          <w:bCs/>
          <w:sz w:val="24"/>
          <w:szCs w:val="24"/>
          <w:lang w:eastAsia="es-ES"/>
        </w:rPr>
        <w:t xml:space="preserve">ierno del Estado; dicho tema será </w:t>
      </w:r>
      <w:r w:rsidR="00E40025">
        <w:rPr>
          <w:rFonts w:ascii="Arial" w:eastAsia="Times New Roman" w:hAnsi="Arial" w:cs="Arial"/>
          <w:bCs/>
          <w:sz w:val="24"/>
          <w:szCs w:val="24"/>
          <w:lang w:eastAsia="es-ES"/>
        </w:rPr>
        <w:t>analizado al momento en que se estudie el fondo del presente asunto.</w:t>
      </w:r>
    </w:p>
    <w:p w:rsidR="0012488E" w:rsidRPr="00BD2902" w:rsidRDefault="0012488E" w:rsidP="0012488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b/>
          <w:bCs/>
          <w:sz w:val="24"/>
          <w:szCs w:val="24"/>
          <w:lang w:eastAsia="es-ES"/>
        </w:rPr>
        <w:t xml:space="preserve">CUARTO. Excepciones. </w:t>
      </w:r>
      <w:r>
        <w:rPr>
          <w:rFonts w:ascii="Arial" w:eastAsia="Times New Roman" w:hAnsi="Arial" w:cs="Arial"/>
          <w:bCs/>
          <w:sz w:val="24"/>
          <w:szCs w:val="24"/>
          <w:lang w:eastAsia="es-ES"/>
        </w:rPr>
        <w:t xml:space="preserve">Se procede al análisis de las excepciones </w:t>
      </w:r>
      <w:r>
        <w:rPr>
          <w:rFonts w:ascii="Arial" w:eastAsia="Times New Roman" w:hAnsi="Arial" w:cs="Arial"/>
          <w:b/>
          <w:sz w:val="24"/>
          <w:szCs w:val="24"/>
          <w:lang w:val="es-ES_tradnl" w:eastAsia="es-ES"/>
        </w:rPr>
        <w:t xml:space="preserve">de falta de acción y derecho, y </w:t>
      </w:r>
      <w:r w:rsidRPr="00BD2902">
        <w:rPr>
          <w:rFonts w:ascii="Arial" w:eastAsia="Times New Roman" w:hAnsi="Arial" w:cs="Arial"/>
          <w:b/>
          <w:sz w:val="24"/>
          <w:szCs w:val="24"/>
          <w:lang w:val="es-ES_tradnl" w:eastAsia="es-ES"/>
        </w:rPr>
        <w:t>la de falsedad de los hechos</w:t>
      </w:r>
      <w:r w:rsidRPr="00BD2902">
        <w:rPr>
          <w:rFonts w:ascii="Arial" w:eastAsia="Times New Roman" w:hAnsi="Arial" w:cs="Arial"/>
          <w:sz w:val="24"/>
          <w:szCs w:val="24"/>
          <w:lang w:val="es-ES_tradnl" w:eastAsia="es-ES"/>
        </w:rPr>
        <w:t>,</w:t>
      </w:r>
      <w:r>
        <w:rPr>
          <w:rFonts w:ascii="Arial" w:eastAsia="Times New Roman" w:hAnsi="Arial" w:cs="Arial"/>
          <w:sz w:val="24"/>
          <w:szCs w:val="24"/>
          <w:lang w:val="es-ES_tradnl" w:eastAsia="es-ES"/>
        </w:rPr>
        <w:t xml:space="preserve"> </w:t>
      </w:r>
      <w:r w:rsidRPr="00BD2902">
        <w:rPr>
          <w:rFonts w:ascii="Arial" w:eastAsia="Times New Roman" w:hAnsi="Arial" w:cs="Arial"/>
          <w:sz w:val="24"/>
          <w:szCs w:val="24"/>
          <w:lang w:val="es-ES_tradnl" w:eastAsia="es-ES"/>
        </w:rPr>
        <w:t xml:space="preserve">opuestas por el Director General de la Oficina de Pensiones del Estado de Oaxaca, al contestar la demanda quien señalo; que el actor carece de acción y derecho, porque el oficio impugnado es legalmente válido, en términos de lo dispuesto en el artículo </w:t>
      </w:r>
      <w:r>
        <w:rPr>
          <w:rFonts w:ascii="Arial" w:eastAsia="Times New Roman" w:hAnsi="Arial" w:cs="Arial"/>
          <w:sz w:val="24"/>
          <w:szCs w:val="24"/>
          <w:lang w:val="es-ES_tradnl" w:eastAsia="es-ES"/>
        </w:rPr>
        <w:t>1</w:t>
      </w:r>
      <w:r w:rsidRPr="00BD2902">
        <w:rPr>
          <w:rFonts w:ascii="Arial" w:eastAsia="Times New Roman" w:hAnsi="Arial" w:cs="Arial"/>
          <w:sz w:val="24"/>
          <w:szCs w:val="24"/>
          <w:lang w:val="es-ES_tradnl" w:eastAsia="es-ES"/>
        </w:rPr>
        <w:t xml:space="preserve">7, de la Ley de </w:t>
      </w:r>
      <w:r>
        <w:rPr>
          <w:rFonts w:ascii="Arial" w:eastAsia="Times New Roman" w:hAnsi="Arial" w:cs="Arial"/>
          <w:sz w:val="24"/>
          <w:szCs w:val="24"/>
          <w:lang w:val="es-ES_tradnl" w:eastAsia="es-ES"/>
        </w:rPr>
        <w:t xml:space="preserve">Procedimiento y </w:t>
      </w:r>
      <w:r w:rsidRPr="00BD2902">
        <w:rPr>
          <w:rFonts w:ascii="Arial" w:eastAsia="Times New Roman" w:hAnsi="Arial" w:cs="Arial"/>
          <w:sz w:val="24"/>
          <w:szCs w:val="24"/>
          <w:lang w:val="es-ES_tradnl" w:eastAsia="es-ES"/>
        </w:rPr>
        <w:t xml:space="preserve">Justicia Administrativa para el Estado, y porque los hechos narrados en el escrito de demanda son falsos. </w:t>
      </w:r>
    </w:p>
    <w:p w:rsidR="0012488E" w:rsidRPr="00BD2902" w:rsidRDefault="0012488E" w:rsidP="00304D90">
      <w:pPr>
        <w:spacing w:line="360" w:lineRule="auto"/>
        <w:ind w:right="51" w:firstLine="567"/>
        <w:jc w:val="both"/>
        <w:rPr>
          <w:rFonts w:ascii="Arial" w:eastAsia="Times New Roman" w:hAnsi="Arial" w:cs="Arial"/>
          <w:sz w:val="24"/>
          <w:szCs w:val="24"/>
          <w:lang w:val="es-ES_tradnl" w:eastAsia="es-ES"/>
        </w:rPr>
      </w:pPr>
      <w:r w:rsidRPr="00BD2902">
        <w:rPr>
          <w:rFonts w:ascii="Arial" w:eastAsia="Times New Roman" w:hAnsi="Arial" w:cs="Arial"/>
          <w:sz w:val="24"/>
          <w:szCs w:val="24"/>
          <w:lang w:val="es-ES_tradnl" w:eastAsia="es-ES"/>
        </w:rPr>
        <w:t xml:space="preserve">Las excepciones de </w:t>
      </w:r>
      <w:r w:rsidRPr="00BD2902">
        <w:rPr>
          <w:rFonts w:ascii="Arial" w:eastAsia="Times New Roman" w:hAnsi="Arial" w:cs="Arial"/>
          <w:b/>
          <w:sz w:val="24"/>
          <w:szCs w:val="24"/>
          <w:lang w:val="es-ES_tradnl" w:eastAsia="es-ES"/>
        </w:rPr>
        <w:t>falta de acción y falta de derecho</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son improcedentes</w:t>
      </w:r>
      <w:r w:rsidRPr="00BD2902">
        <w:rPr>
          <w:rFonts w:ascii="Arial" w:eastAsia="Times New Roman" w:hAnsi="Arial" w:cs="Arial"/>
          <w:sz w:val="24"/>
          <w:szCs w:val="24"/>
          <w:lang w:val="es-ES_tradnl" w:eastAsia="es-ES"/>
        </w:rPr>
        <w:t>, virtud que la parte actora tiene el derecho y la facultad de exigir a través de este juicio y las normas aplicables al caso que se juzgue, la legalidad o ilegalidad del oficio que se impugna.</w:t>
      </w:r>
    </w:p>
    <w:p w:rsidR="0012488E" w:rsidRDefault="0012488E" w:rsidP="0012488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Respecto a la</w:t>
      </w:r>
      <w:r w:rsidRPr="00BD2902">
        <w:rPr>
          <w:rFonts w:ascii="Arial" w:eastAsia="Times New Roman" w:hAnsi="Arial" w:cs="Arial"/>
          <w:sz w:val="24"/>
          <w:szCs w:val="24"/>
          <w:lang w:val="es-ES_tradnl" w:eastAsia="es-ES"/>
        </w:rPr>
        <w:t xml:space="preserve"> </w:t>
      </w:r>
      <w:r w:rsidRPr="00BD2902">
        <w:rPr>
          <w:rFonts w:ascii="Arial" w:eastAsia="Times New Roman" w:hAnsi="Arial" w:cs="Arial"/>
          <w:b/>
          <w:sz w:val="24"/>
          <w:szCs w:val="24"/>
          <w:lang w:val="es-ES_tradnl" w:eastAsia="es-ES"/>
        </w:rPr>
        <w:t>excepci</w:t>
      </w:r>
      <w:r>
        <w:rPr>
          <w:rFonts w:ascii="Arial" w:eastAsia="Times New Roman" w:hAnsi="Arial" w:cs="Arial"/>
          <w:b/>
          <w:sz w:val="24"/>
          <w:szCs w:val="24"/>
          <w:lang w:val="es-ES_tradnl" w:eastAsia="es-ES"/>
        </w:rPr>
        <w:t>ón</w:t>
      </w:r>
      <w:r w:rsidRPr="00BD2902">
        <w:rPr>
          <w:rFonts w:ascii="Arial" w:eastAsia="Times New Roman" w:hAnsi="Arial" w:cs="Arial"/>
          <w:b/>
          <w:sz w:val="24"/>
          <w:szCs w:val="24"/>
          <w:lang w:val="es-ES_tradnl" w:eastAsia="es-ES"/>
        </w:rPr>
        <w:t xml:space="preserve"> de falsedad de los hechos</w:t>
      </w:r>
      <w:r w:rsidRPr="00BD2902">
        <w:rPr>
          <w:rFonts w:ascii="Arial" w:eastAsia="Times New Roman" w:hAnsi="Arial" w:cs="Arial"/>
          <w:sz w:val="24"/>
          <w:szCs w:val="24"/>
          <w:lang w:val="es-ES_tradnl" w:eastAsia="es-ES"/>
        </w:rPr>
        <w:t xml:space="preserve">, también </w:t>
      </w:r>
      <w:r w:rsidRPr="00BD2902">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virtud de que el accionante</w:t>
      </w:r>
      <w:r w:rsidRPr="00BD2902">
        <w:rPr>
          <w:rFonts w:ascii="Arial" w:eastAsia="Times New Roman" w:hAnsi="Arial" w:cs="Arial"/>
          <w:sz w:val="24"/>
          <w:szCs w:val="24"/>
          <w:lang w:eastAsia="es-ES"/>
        </w:rPr>
        <w:t xml:space="preserve"> no se condujo con falsedad en su demanda ya que justifica haber presentado su escrito de petición ante la Oficina de Pensiones el </w:t>
      </w:r>
      <w:r>
        <w:rPr>
          <w:rFonts w:ascii="Arial" w:eastAsia="Times New Roman" w:hAnsi="Arial" w:cs="Arial"/>
          <w:sz w:val="24"/>
          <w:szCs w:val="24"/>
          <w:lang w:eastAsia="es-ES"/>
        </w:rPr>
        <w:t>06 seis de febrero de 2018 dos mil dieciocho</w:t>
      </w:r>
      <w:r w:rsidRPr="00BD2902">
        <w:rPr>
          <w:rFonts w:ascii="Arial" w:eastAsia="Times New Roman" w:hAnsi="Arial" w:cs="Arial"/>
          <w:sz w:val="24"/>
          <w:szCs w:val="24"/>
          <w:lang w:eastAsia="es-ES"/>
        </w:rPr>
        <w:t xml:space="preserve">, </w:t>
      </w:r>
      <w:r w:rsidRPr="00BD2902">
        <w:rPr>
          <w:rFonts w:ascii="Arial" w:eastAsia="Times New Roman" w:hAnsi="Arial" w:cs="Arial"/>
          <w:sz w:val="24"/>
          <w:szCs w:val="24"/>
          <w:lang w:val="es-ES_tradnl" w:eastAsia="es-ES"/>
        </w:rPr>
        <w:t xml:space="preserve">que </w:t>
      </w:r>
      <w:r w:rsidRPr="00BD2902">
        <w:rPr>
          <w:rFonts w:ascii="Arial" w:eastAsia="Times New Roman" w:hAnsi="Arial" w:cs="Arial"/>
          <w:sz w:val="24"/>
          <w:szCs w:val="24"/>
          <w:lang w:eastAsia="es-ES"/>
        </w:rPr>
        <w:t xml:space="preserve">en respuesta al mismo se le giró el oficio </w:t>
      </w:r>
      <w:r w:rsidR="00FA5C03">
        <w:rPr>
          <w:rFonts w:ascii="Arial" w:eastAsia="Times New Roman" w:hAnsi="Arial" w:cs="Arial"/>
          <w:sz w:val="24"/>
          <w:szCs w:val="24"/>
          <w:lang w:val="es-ES" w:eastAsia="es-ES"/>
        </w:rPr>
        <w:t>**********</w:t>
      </w:r>
      <w:r w:rsidRPr="00BD2902">
        <w:rPr>
          <w:rFonts w:ascii="Arial" w:eastAsia="Times New Roman" w:hAnsi="Arial" w:cs="Arial"/>
          <w:sz w:val="24"/>
          <w:szCs w:val="24"/>
          <w:lang w:val="es-ES" w:eastAsia="es-ES"/>
        </w:rPr>
        <w:t xml:space="preserve">, de </w:t>
      </w:r>
      <w:r>
        <w:rPr>
          <w:rFonts w:ascii="Arial" w:eastAsia="Times New Roman" w:hAnsi="Arial" w:cs="Arial"/>
          <w:sz w:val="24"/>
          <w:szCs w:val="24"/>
          <w:lang w:val="es-ES" w:eastAsia="es-ES"/>
        </w:rPr>
        <w:t>07 siete de febrero de 2018 dos mil dieciocho</w:t>
      </w:r>
      <w:r w:rsidRPr="00BD2902">
        <w:rPr>
          <w:rFonts w:ascii="Arial" w:eastAsia="Times New Roman" w:hAnsi="Arial" w:cs="Arial"/>
          <w:sz w:val="24"/>
          <w:szCs w:val="24"/>
          <w:lang w:val="es-ES" w:eastAsia="es-ES"/>
        </w:rPr>
        <w:t xml:space="preserve">, emitido por el Director General de la Oficina de Pensiones del Gobierno del Estado, notificándole el </w:t>
      </w:r>
      <w:r>
        <w:rPr>
          <w:rFonts w:ascii="Arial" w:eastAsia="Times New Roman" w:hAnsi="Arial" w:cs="Arial"/>
          <w:sz w:val="24"/>
          <w:szCs w:val="24"/>
          <w:lang w:val="es-ES" w:eastAsia="es-ES"/>
        </w:rPr>
        <w:t xml:space="preserve">08 ocho de febrero </w:t>
      </w:r>
      <w:r w:rsidRPr="00BD2902">
        <w:rPr>
          <w:rFonts w:ascii="Arial" w:eastAsia="Times New Roman" w:hAnsi="Arial" w:cs="Arial"/>
          <w:sz w:val="24"/>
          <w:szCs w:val="24"/>
          <w:lang w:val="es-ES" w:eastAsia="es-ES"/>
        </w:rPr>
        <w:t xml:space="preserve">del presente año, en el que se le informa que no es posible hacerle la devolución de las cantidades que le fueron descontadas de su sueldo a favor del fondo de pensiones; luego, </w:t>
      </w:r>
      <w:r w:rsidRPr="00BD2902">
        <w:rPr>
          <w:rFonts w:ascii="Arial" w:eastAsia="Times New Roman" w:hAnsi="Arial" w:cs="Arial"/>
          <w:sz w:val="24"/>
          <w:szCs w:val="24"/>
          <w:lang w:val="es-ES_tradnl" w:eastAsia="es-ES"/>
        </w:rPr>
        <w:t>al no estar conforme con el contenido del oficio, promovió la d</w:t>
      </w:r>
      <w:r w:rsidR="00304D90">
        <w:rPr>
          <w:rFonts w:ascii="Arial" w:eastAsia="Times New Roman" w:hAnsi="Arial" w:cs="Arial"/>
          <w:sz w:val="24"/>
          <w:szCs w:val="24"/>
          <w:lang w:val="es-ES_tradnl" w:eastAsia="es-ES"/>
        </w:rPr>
        <w:t>emanda de nulidad ante este Trib</w:t>
      </w:r>
      <w:r w:rsidRPr="00BD2902">
        <w:rPr>
          <w:rFonts w:ascii="Arial" w:eastAsia="Times New Roman" w:hAnsi="Arial" w:cs="Arial"/>
          <w:sz w:val="24"/>
          <w:szCs w:val="24"/>
          <w:lang w:val="es-ES_tradnl" w:eastAsia="es-ES"/>
        </w:rPr>
        <w:t xml:space="preserve">unal </w:t>
      </w:r>
      <w:r>
        <w:rPr>
          <w:rFonts w:ascii="Arial" w:eastAsia="Times New Roman" w:hAnsi="Arial" w:cs="Arial"/>
          <w:sz w:val="24"/>
          <w:szCs w:val="24"/>
          <w:lang w:val="es-ES_tradnl" w:eastAsia="es-ES"/>
        </w:rPr>
        <w:t>de Justicia Administrativa</w:t>
      </w:r>
      <w:r w:rsidRPr="00BD2902">
        <w:rPr>
          <w:rFonts w:ascii="Arial" w:eastAsia="Times New Roman" w:hAnsi="Arial" w:cs="Arial"/>
          <w:sz w:val="24"/>
          <w:szCs w:val="24"/>
          <w:lang w:val="es-ES_tradnl" w:eastAsia="es-ES"/>
        </w:rPr>
        <w:t>.</w:t>
      </w:r>
    </w:p>
    <w:p w:rsidR="0012488E" w:rsidRDefault="0012488E" w:rsidP="0012488E">
      <w:pPr>
        <w:spacing w:line="360" w:lineRule="auto"/>
        <w:ind w:firstLine="567"/>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lastRenderedPageBreak/>
        <w:t xml:space="preserve">Ante tales circunstancias, </w:t>
      </w:r>
      <w:r w:rsidRPr="00ED6002">
        <w:rPr>
          <w:rFonts w:ascii="Arial" w:eastAsia="Times New Roman" w:hAnsi="Arial" w:cs="Arial"/>
          <w:b/>
          <w:sz w:val="24"/>
          <w:szCs w:val="24"/>
          <w:lang w:val="es-ES_tradnl" w:eastAsia="es-ES"/>
        </w:rPr>
        <w:t>se declaran improcedentes</w:t>
      </w:r>
      <w:r>
        <w:rPr>
          <w:rFonts w:ascii="Arial" w:eastAsia="Times New Roman" w:hAnsi="Arial" w:cs="Arial"/>
          <w:sz w:val="24"/>
          <w:szCs w:val="24"/>
          <w:lang w:val="es-ES_tradnl" w:eastAsia="es-ES"/>
        </w:rPr>
        <w:t xml:space="preserve"> las excepciones hechas valer por el Director de Pensiones del Gobierno del Estado.</w:t>
      </w:r>
    </w:p>
    <w:p w:rsidR="0012488E" w:rsidRPr="00EA64C5" w:rsidRDefault="0012488E" w:rsidP="0012488E">
      <w:pPr>
        <w:spacing w:line="360" w:lineRule="auto"/>
        <w:ind w:firstLine="567"/>
        <w:jc w:val="both"/>
        <w:rPr>
          <w:rFonts w:ascii="Arial" w:eastAsia="Times New Roman" w:hAnsi="Arial" w:cs="Arial"/>
          <w:sz w:val="24"/>
          <w:szCs w:val="24"/>
          <w:lang w:val="es-ES" w:eastAsia="es-ES"/>
        </w:rPr>
      </w:pPr>
      <w:r w:rsidRPr="00704071">
        <w:rPr>
          <w:rFonts w:ascii="Arial" w:eastAsia="Times New Roman" w:hAnsi="Arial" w:cs="Arial"/>
          <w:b/>
          <w:sz w:val="24"/>
          <w:szCs w:val="24"/>
          <w:lang w:val="es-ES_tradnl" w:eastAsia="es-ES"/>
        </w:rPr>
        <w:t xml:space="preserve">QUINTO. </w:t>
      </w:r>
      <w:r w:rsidR="00712198">
        <w:rPr>
          <w:rFonts w:ascii="Arial" w:eastAsia="Times New Roman" w:hAnsi="Arial" w:cs="Arial"/>
          <w:sz w:val="24"/>
          <w:szCs w:val="24"/>
          <w:lang w:val="es-ES_tradnl" w:eastAsia="es-ES"/>
        </w:rPr>
        <w:t xml:space="preserve">Ahora bien, </w:t>
      </w:r>
      <w:r w:rsidR="00712198">
        <w:rPr>
          <w:rFonts w:ascii="Arial" w:eastAsia="Times New Roman" w:hAnsi="Arial" w:cs="Arial"/>
          <w:color w:val="000000"/>
          <w:sz w:val="24"/>
          <w:szCs w:val="24"/>
          <w:lang w:val="es-ES_tradnl" w:eastAsia="es-ES"/>
        </w:rPr>
        <w:t>l</w:t>
      </w:r>
      <w:r w:rsidRPr="00704071">
        <w:rPr>
          <w:rFonts w:ascii="Arial" w:eastAsia="Times New Roman" w:hAnsi="Arial" w:cs="Arial"/>
          <w:color w:val="000000"/>
          <w:sz w:val="24"/>
          <w:szCs w:val="24"/>
          <w:lang w:val="es-ES_tradnl" w:eastAsia="es-ES"/>
        </w:rPr>
        <w:t>a actora</w:t>
      </w:r>
      <w:r w:rsidRPr="00704071">
        <w:rPr>
          <w:rFonts w:ascii="Arial" w:eastAsia="Times New Roman" w:hAnsi="Arial" w:cs="Arial"/>
          <w:b/>
          <w:color w:val="000000"/>
          <w:sz w:val="24"/>
          <w:szCs w:val="24"/>
          <w:lang w:val="es-ES_tradnl" w:eastAsia="es-ES"/>
        </w:rPr>
        <w:t xml:space="preserve"> </w:t>
      </w:r>
      <w:r w:rsidR="00546AA6">
        <w:rPr>
          <w:rFonts w:ascii="Arial" w:eastAsia="Times New Roman" w:hAnsi="Arial" w:cs="Arial"/>
          <w:bCs/>
          <w:iCs/>
          <w:caps/>
          <w:kern w:val="2"/>
          <w:sz w:val="24"/>
          <w:szCs w:val="24"/>
          <w:lang w:val="es-ES_tradnl" w:eastAsia="es-ES"/>
        </w:rPr>
        <w:t>**********</w:t>
      </w:r>
      <w:r w:rsidRPr="0093500B">
        <w:rPr>
          <w:rFonts w:ascii="Arial" w:eastAsia="Times New Roman" w:hAnsi="Arial" w:cs="Arial"/>
          <w:color w:val="000000"/>
          <w:sz w:val="24"/>
          <w:szCs w:val="24"/>
          <w:lang w:val="es-ES_tradnl" w:eastAsia="es-ES"/>
        </w:rPr>
        <w:t>,</w:t>
      </w:r>
      <w:r w:rsidRPr="0093500B">
        <w:rPr>
          <w:rFonts w:ascii="Arial" w:eastAsia="Times New Roman" w:hAnsi="Arial" w:cs="Arial"/>
          <w:b/>
          <w:color w:val="000000"/>
          <w:sz w:val="24"/>
          <w:szCs w:val="24"/>
          <w:lang w:val="es-ES_tradnl" w:eastAsia="es-ES"/>
        </w:rPr>
        <w:t xml:space="preserve"> </w:t>
      </w:r>
      <w:r w:rsidRPr="0093500B">
        <w:rPr>
          <w:rFonts w:ascii="Arial" w:eastAsia="Times New Roman" w:hAnsi="Arial" w:cs="Arial"/>
          <w:b/>
          <w:color w:val="000000"/>
          <w:sz w:val="24"/>
          <w:szCs w:val="24"/>
          <w:lang w:eastAsia="es-ES"/>
        </w:rPr>
        <w:t>demandó la nulidad</w:t>
      </w:r>
      <w:r w:rsidRPr="0093500B">
        <w:rPr>
          <w:rFonts w:ascii="Arial" w:eastAsia="Times New Roman" w:hAnsi="Arial" w:cs="Arial"/>
          <w:b/>
          <w:color w:val="000000"/>
          <w:sz w:val="24"/>
          <w:szCs w:val="24"/>
          <w:lang w:val="es-ES" w:eastAsia="es-ES"/>
        </w:rPr>
        <w:t xml:space="preserve"> de la resolución contenida en el oficio </w:t>
      </w:r>
      <w:r w:rsidR="00BA4F83">
        <w:rPr>
          <w:rFonts w:ascii="Arial" w:eastAsia="Times New Roman" w:hAnsi="Arial" w:cs="Arial"/>
          <w:b/>
          <w:color w:val="000000"/>
          <w:sz w:val="24"/>
          <w:szCs w:val="24"/>
          <w:lang w:val="es-ES" w:eastAsia="es-ES"/>
        </w:rPr>
        <w:t>**********</w:t>
      </w:r>
      <w:r w:rsidR="00ED6002">
        <w:rPr>
          <w:rFonts w:ascii="Arial" w:eastAsia="Times New Roman" w:hAnsi="Arial" w:cs="Arial"/>
          <w:b/>
          <w:color w:val="000000"/>
          <w:sz w:val="24"/>
          <w:szCs w:val="24"/>
          <w:lang w:val="es-ES" w:eastAsia="es-ES"/>
        </w:rPr>
        <w:t>, de 07 siete de febrero de 2018 dos mil dieciocho</w:t>
      </w:r>
      <w:r w:rsidRPr="0093500B">
        <w:rPr>
          <w:rFonts w:ascii="Arial" w:eastAsia="Times New Roman" w:hAnsi="Arial" w:cs="Arial"/>
          <w:color w:val="000000"/>
          <w:sz w:val="24"/>
          <w:szCs w:val="24"/>
          <w:lang w:val="es-ES" w:eastAsia="es-ES"/>
        </w:rPr>
        <w:t xml:space="preserve">, </w:t>
      </w:r>
      <w:r w:rsidRPr="0093500B">
        <w:rPr>
          <w:rFonts w:ascii="Arial" w:eastAsia="Times New Roman" w:hAnsi="Arial" w:cs="Arial"/>
          <w:sz w:val="24"/>
          <w:szCs w:val="24"/>
          <w:lang w:val="es-ES" w:eastAsia="es-ES"/>
        </w:rPr>
        <w:t xml:space="preserve">dictada por el Director General de la Oficina de Pensiones del Gobierno del Estado, al considerar que le causa perjuicio a su esfera jurídica y patrimonial, porque los artículos </w:t>
      </w:r>
      <w:r w:rsidRPr="0093500B">
        <w:rPr>
          <w:rFonts w:ascii="Arial" w:eastAsia="Times New Roman" w:hAnsi="Arial" w:cs="Arial"/>
          <w:sz w:val="24"/>
          <w:szCs w:val="24"/>
          <w:lang w:val="es-ES_tradnl" w:eastAsia="es-ES"/>
        </w:rPr>
        <w:t xml:space="preserve">6° fracción IV, 18 párrafo segundo y transitorio octavo, de la Ley de Pensiones para los Trabajadores del Gobierno del Estado, </w:t>
      </w:r>
      <w:r w:rsidRPr="0093500B">
        <w:rPr>
          <w:rFonts w:ascii="Arial" w:eastAsia="Times New Roman" w:hAnsi="Arial" w:cs="Arial"/>
          <w:sz w:val="24"/>
          <w:szCs w:val="24"/>
          <w:lang w:val="es-ES" w:eastAsia="es-ES"/>
        </w:rPr>
        <w:t>invocados como fundamento por la autoridad demandada, fueron declarados inconstitucionales e inconve</w:t>
      </w:r>
      <w:r w:rsidR="005D7613">
        <w:rPr>
          <w:rFonts w:ascii="Arial" w:eastAsia="Times New Roman" w:hAnsi="Arial" w:cs="Arial"/>
          <w:sz w:val="24"/>
          <w:szCs w:val="24"/>
          <w:lang w:val="es-ES" w:eastAsia="es-ES"/>
        </w:rPr>
        <w:t>n</w:t>
      </w:r>
      <w:r w:rsidRPr="0093500B">
        <w:rPr>
          <w:rFonts w:ascii="Arial" w:eastAsia="Times New Roman" w:hAnsi="Arial" w:cs="Arial"/>
          <w:sz w:val="24"/>
          <w:szCs w:val="24"/>
          <w:lang w:val="es-ES" w:eastAsia="es-ES"/>
        </w:rPr>
        <w:t xml:space="preserve">cionales mediante jurisprudencia, </w:t>
      </w:r>
      <w:r>
        <w:rPr>
          <w:rFonts w:ascii="Arial" w:eastAsia="Times New Roman" w:hAnsi="Arial" w:cs="Arial"/>
          <w:sz w:val="24"/>
          <w:szCs w:val="24"/>
          <w:lang w:val="es-ES" w:eastAsia="es-ES"/>
        </w:rPr>
        <w:t xml:space="preserve">dictada por el Tribunal Colegiado en materias de Trabajo y Administrativo del Décimo Tercer Circuito, porque </w:t>
      </w:r>
      <w:r w:rsidRPr="0093500B">
        <w:rPr>
          <w:rFonts w:ascii="Arial" w:eastAsia="Times New Roman" w:hAnsi="Arial" w:cs="Arial"/>
          <w:sz w:val="24"/>
          <w:szCs w:val="24"/>
          <w:lang w:val="es-ES" w:eastAsia="es-ES"/>
        </w:rPr>
        <w:t>constituye una violación a su derecho humano, a la igualdad jurídica y seguridad social.</w:t>
      </w:r>
    </w:p>
    <w:p w:rsidR="0012488E" w:rsidRPr="0093500B" w:rsidRDefault="0012488E" w:rsidP="0012488E">
      <w:pPr>
        <w:spacing w:after="100" w:afterAutospacing="1" w:line="360" w:lineRule="auto"/>
        <w:ind w:firstLine="567"/>
        <w:jc w:val="both"/>
        <w:rPr>
          <w:rFonts w:ascii="Arial" w:eastAsia="Times New Roman" w:hAnsi="Arial" w:cs="Arial"/>
          <w:sz w:val="24"/>
          <w:szCs w:val="24"/>
          <w:lang w:val="es-ES_tradnl" w:eastAsia="es-ES"/>
        </w:rPr>
      </w:pPr>
      <w:r>
        <w:rPr>
          <w:rFonts w:ascii="Arial" w:eastAsia="Times New Roman" w:hAnsi="Arial" w:cs="Arial"/>
          <w:color w:val="000000"/>
          <w:sz w:val="24"/>
          <w:szCs w:val="24"/>
          <w:lang w:val="es-ES_tradnl" w:eastAsia="es-ES"/>
        </w:rPr>
        <w:t xml:space="preserve">Señala </w:t>
      </w:r>
      <w:r w:rsidRPr="0093500B">
        <w:rPr>
          <w:rFonts w:ascii="Arial" w:eastAsia="Times New Roman" w:hAnsi="Arial" w:cs="Arial"/>
          <w:color w:val="000000"/>
          <w:sz w:val="24"/>
          <w:szCs w:val="24"/>
          <w:lang w:val="es-ES" w:eastAsia="es-ES"/>
        </w:rPr>
        <w:t>la accionante</w:t>
      </w:r>
      <w:r w:rsidRPr="0093500B">
        <w:rPr>
          <w:rFonts w:ascii="Arial" w:eastAsia="Times New Roman" w:hAnsi="Arial" w:cs="Arial"/>
          <w:sz w:val="24"/>
          <w:szCs w:val="24"/>
          <w:lang w:val="es-ES_tradnl" w:eastAsia="es-ES"/>
        </w:rPr>
        <w:t xml:space="preserve"> en su escrito de demanda, que mediante dictamen c</w:t>
      </w:r>
      <w:r w:rsidR="005D7613">
        <w:rPr>
          <w:rFonts w:ascii="Arial" w:eastAsia="Times New Roman" w:hAnsi="Arial" w:cs="Arial"/>
          <w:sz w:val="24"/>
          <w:szCs w:val="24"/>
          <w:lang w:val="es-ES_tradnl" w:eastAsia="es-ES"/>
        </w:rPr>
        <w:t xml:space="preserve">ontenido en el oficio </w:t>
      </w:r>
      <w:r w:rsidR="00BA4F83">
        <w:rPr>
          <w:rFonts w:ascii="Arial" w:eastAsia="Times New Roman" w:hAnsi="Arial" w:cs="Arial"/>
          <w:b/>
          <w:color w:val="000000"/>
          <w:sz w:val="24"/>
          <w:szCs w:val="24"/>
          <w:lang w:val="es-ES" w:eastAsia="es-ES"/>
        </w:rPr>
        <w:t>**********</w:t>
      </w:r>
      <w:r w:rsidRPr="0093500B">
        <w:rPr>
          <w:rFonts w:ascii="Arial" w:eastAsia="Times New Roman" w:hAnsi="Arial" w:cs="Arial"/>
          <w:sz w:val="24"/>
          <w:szCs w:val="24"/>
          <w:lang w:val="es-ES_tradnl" w:eastAsia="es-ES"/>
        </w:rPr>
        <w:t xml:space="preserve">, de </w:t>
      </w:r>
      <w:r w:rsidR="005D7613">
        <w:rPr>
          <w:rFonts w:ascii="Arial" w:eastAsia="Times New Roman" w:hAnsi="Arial" w:cs="Arial"/>
          <w:sz w:val="24"/>
          <w:szCs w:val="24"/>
          <w:lang w:val="es-ES_tradnl" w:eastAsia="es-ES"/>
        </w:rPr>
        <w:t>12 doce de diciembre de 2013 dos mil trece</w:t>
      </w:r>
      <w:r w:rsidRPr="0093500B">
        <w:rPr>
          <w:rFonts w:ascii="Arial" w:eastAsia="Times New Roman" w:hAnsi="Arial" w:cs="Arial"/>
          <w:sz w:val="24"/>
          <w:szCs w:val="24"/>
          <w:lang w:val="es-ES_tradnl" w:eastAsia="es-ES"/>
        </w:rPr>
        <w:t xml:space="preserve">, el Consejo Directivo de Pensiones del Estado de Oaxaca, autorizó su pensión por jubilación; y que de conformidad con los artículos 6 fracción III, 18 párrafo segundo y transitorio octavo de la Ley de Pensiones para los Trabajadores del Gobierno del Estado de Oaxaca, le fueron aplicados descuentos sobre su pensión de jubilación del mes de </w:t>
      </w:r>
      <w:r w:rsidR="005D7613">
        <w:rPr>
          <w:rFonts w:ascii="Arial" w:eastAsia="Times New Roman" w:hAnsi="Arial" w:cs="Arial"/>
          <w:sz w:val="24"/>
          <w:szCs w:val="24"/>
          <w:lang w:val="es-ES_tradnl" w:eastAsia="es-ES"/>
        </w:rPr>
        <w:t>febrero de 2014 dos mil catorce a septiembre de 2017 dos mil diecisiete</w:t>
      </w:r>
      <w:r w:rsidRPr="0093500B">
        <w:rPr>
          <w:rFonts w:ascii="Arial" w:eastAsia="Times New Roman" w:hAnsi="Arial" w:cs="Arial"/>
          <w:sz w:val="24"/>
          <w:szCs w:val="24"/>
          <w:lang w:val="es-ES_tradnl" w:eastAsia="es-ES"/>
        </w:rPr>
        <w:t xml:space="preserve">, por ello mediante escrito de </w:t>
      </w:r>
      <w:r w:rsidR="005D7613">
        <w:rPr>
          <w:rFonts w:ascii="Arial" w:eastAsia="Times New Roman" w:hAnsi="Arial" w:cs="Arial"/>
          <w:sz w:val="24"/>
          <w:szCs w:val="24"/>
          <w:lang w:val="es-ES_tradnl" w:eastAsia="es-ES"/>
        </w:rPr>
        <w:t>06 seis de febrero de 2018 dos mil dieciocho</w:t>
      </w:r>
      <w:r w:rsidRPr="0093500B">
        <w:rPr>
          <w:rFonts w:ascii="Arial" w:eastAsia="Times New Roman" w:hAnsi="Arial" w:cs="Arial"/>
          <w:sz w:val="24"/>
          <w:szCs w:val="24"/>
          <w:lang w:val="es-ES_tradnl" w:eastAsia="es-ES"/>
        </w:rPr>
        <w:t>, le solicitó al Director General de la Oficina de Pensiones, la devolución de los descuentos realizados a su pensión durante el lapso de tiempo referido.</w:t>
      </w:r>
    </w:p>
    <w:p w:rsidR="0012488E" w:rsidRPr="0093500B" w:rsidRDefault="0012488E" w:rsidP="0012488E">
      <w:pPr>
        <w:spacing w:line="360" w:lineRule="auto"/>
        <w:ind w:firstLine="567"/>
        <w:jc w:val="both"/>
        <w:rPr>
          <w:rFonts w:ascii="Arial" w:hAnsi="Arial" w:cs="Arial"/>
          <w:sz w:val="24"/>
          <w:szCs w:val="24"/>
        </w:rPr>
      </w:pPr>
      <w:r w:rsidRPr="0093500B">
        <w:rPr>
          <w:rFonts w:ascii="Arial" w:eastAsia="Times New Roman" w:hAnsi="Arial" w:cs="Arial"/>
          <w:sz w:val="24"/>
          <w:szCs w:val="24"/>
          <w:lang w:val="es-ES_tradnl" w:eastAsia="es-ES"/>
        </w:rPr>
        <w:t>Para acreditar lo anterior, la actora ofreció las pruebas</w:t>
      </w:r>
      <w:r>
        <w:rPr>
          <w:rFonts w:ascii="Arial" w:eastAsia="Times New Roman" w:hAnsi="Arial" w:cs="Arial"/>
          <w:sz w:val="24"/>
          <w:szCs w:val="24"/>
          <w:lang w:val="es-ES_tradnl" w:eastAsia="es-ES"/>
        </w:rPr>
        <w:t xml:space="preserve"> </w:t>
      </w:r>
      <w:r w:rsidRPr="0093500B">
        <w:rPr>
          <w:rFonts w:ascii="Arial" w:eastAsia="Times New Roman" w:hAnsi="Arial" w:cs="Arial"/>
          <w:sz w:val="24"/>
          <w:szCs w:val="24"/>
          <w:lang w:val="es-ES_tradnl" w:eastAsia="es-ES"/>
        </w:rPr>
        <w:t xml:space="preserve">siguientes: </w:t>
      </w:r>
      <w:r w:rsidR="00627C15">
        <w:rPr>
          <w:rFonts w:ascii="Arial" w:eastAsia="Times New Roman" w:hAnsi="Arial" w:cs="Arial"/>
          <w:sz w:val="24"/>
          <w:szCs w:val="24"/>
          <w:lang w:val="es-ES_tradnl" w:eastAsia="es-ES"/>
        </w:rPr>
        <w:t xml:space="preserve">            </w:t>
      </w:r>
      <w:r w:rsidR="00627C15">
        <w:rPr>
          <w:rFonts w:ascii="Arial" w:hAnsi="Arial" w:cs="Arial"/>
          <w:b/>
          <w:sz w:val="24"/>
          <w:szCs w:val="24"/>
        </w:rPr>
        <w:t>1. Documental pública.</w:t>
      </w:r>
      <w:r w:rsidR="00627C15">
        <w:rPr>
          <w:rFonts w:ascii="Arial" w:hAnsi="Arial" w:cs="Arial"/>
          <w:sz w:val="24"/>
          <w:szCs w:val="24"/>
        </w:rPr>
        <w:t xml:space="preserve"> Consistente en el original del oficio número </w:t>
      </w:r>
      <w:r w:rsidR="00BA4F83">
        <w:rPr>
          <w:rFonts w:ascii="Arial" w:eastAsia="Times New Roman" w:hAnsi="Arial" w:cs="Arial"/>
          <w:b/>
          <w:color w:val="000000"/>
          <w:sz w:val="24"/>
          <w:szCs w:val="24"/>
          <w:lang w:val="es-ES" w:eastAsia="es-ES"/>
        </w:rPr>
        <w:t>**********</w:t>
      </w:r>
      <w:r w:rsidR="00627C15">
        <w:rPr>
          <w:rFonts w:ascii="Arial" w:hAnsi="Arial" w:cs="Arial"/>
          <w:sz w:val="24"/>
          <w:szCs w:val="24"/>
        </w:rPr>
        <w:t xml:space="preserve">, de 07 siete de febrero de 2018 dos mil dieciocho, emitido por el </w:t>
      </w:r>
      <w:r w:rsidR="00627C15">
        <w:rPr>
          <w:rFonts w:ascii="Arial" w:hAnsi="Arial" w:cs="Arial"/>
          <w:b/>
          <w:sz w:val="24"/>
          <w:szCs w:val="24"/>
        </w:rPr>
        <w:t>Director General de la Oficina de Pensiones del Estado</w:t>
      </w:r>
      <w:r w:rsidR="00627C15">
        <w:rPr>
          <w:rFonts w:ascii="Arial" w:hAnsi="Arial" w:cs="Arial"/>
          <w:sz w:val="24"/>
          <w:szCs w:val="24"/>
        </w:rPr>
        <w:t xml:space="preserve">, y su notificación, de 08 ocho de febrero del año en curso; </w:t>
      </w:r>
      <w:r w:rsidR="00627C15">
        <w:rPr>
          <w:rFonts w:ascii="Arial" w:hAnsi="Arial" w:cs="Arial"/>
          <w:b/>
          <w:sz w:val="24"/>
          <w:szCs w:val="24"/>
        </w:rPr>
        <w:t>2. Documental privada.</w:t>
      </w:r>
      <w:r w:rsidR="00627C15">
        <w:rPr>
          <w:rFonts w:ascii="Arial" w:hAnsi="Arial" w:cs="Arial"/>
          <w:sz w:val="24"/>
          <w:szCs w:val="24"/>
        </w:rPr>
        <w:t xml:space="preserve"> Consistente en el original del escrito de acuse de recepción del escrito de </w:t>
      </w:r>
      <w:r w:rsidR="00546AA6">
        <w:rPr>
          <w:rFonts w:ascii="Arial" w:eastAsia="Times New Roman" w:hAnsi="Arial" w:cs="Arial"/>
          <w:bCs/>
          <w:iCs/>
          <w:caps/>
          <w:kern w:val="2"/>
          <w:sz w:val="24"/>
          <w:szCs w:val="24"/>
          <w:lang w:val="es-ES_tradnl" w:eastAsia="es-ES"/>
        </w:rPr>
        <w:t>**********</w:t>
      </w:r>
      <w:r w:rsidR="00627C15">
        <w:rPr>
          <w:rFonts w:ascii="Arial" w:hAnsi="Arial" w:cs="Arial"/>
          <w:sz w:val="24"/>
          <w:szCs w:val="24"/>
        </w:rPr>
        <w:t xml:space="preserve">, dirigido al Director General de la Oficina de Pensiones, en el que obra estampado sello original de 06 seis de febrero de 2018 dos mil dieciocho, por la Dirección General de la Oficina de Pensiones del Gobierno del Estado; </w:t>
      </w:r>
      <w:r w:rsidR="00627C15">
        <w:rPr>
          <w:rFonts w:ascii="Arial" w:hAnsi="Arial" w:cs="Arial"/>
          <w:b/>
          <w:sz w:val="24"/>
          <w:szCs w:val="24"/>
        </w:rPr>
        <w:t xml:space="preserve">3. Documental pública. </w:t>
      </w:r>
      <w:r w:rsidR="00627C15">
        <w:rPr>
          <w:rFonts w:ascii="Arial" w:hAnsi="Arial" w:cs="Arial"/>
          <w:sz w:val="24"/>
          <w:szCs w:val="24"/>
        </w:rPr>
        <w:t xml:space="preserve">Consistente en copia certificada del oficio número </w:t>
      </w:r>
      <w:r w:rsidR="00BA4F83">
        <w:rPr>
          <w:rFonts w:ascii="Arial" w:eastAsia="Times New Roman" w:hAnsi="Arial" w:cs="Arial"/>
          <w:b/>
          <w:color w:val="000000"/>
          <w:sz w:val="24"/>
          <w:szCs w:val="24"/>
          <w:lang w:val="es-ES" w:eastAsia="es-ES"/>
        </w:rPr>
        <w:t>**********</w:t>
      </w:r>
      <w:r w:rsidR="00627C15">
        <w:rPr>
          <w:rFonts w:ascii="Arial" w:hAnsi="Arial" w:cs="Arial"/>
          <w:sz w:val="24"/>
          <w:szCs w:val="24"/>
        </w:rPr>
        <w:t xml:space="preserve">, de 12 doce de diciembre de 2013 dos mil trece, emitido por el Director General de la Oficina de Pensiones del Estado, pasado ante la fe del Notario público número Ciento cinco en el Estado; </w:t>
      </w:r>
      <w:r w:rsidR="00627C15">
        <w:rPr>
          <w:rFonts w:ascii="Arial" w:hAnsi="Arial" w:cs="Arial"/>
          <w:b/>
          <w:sz w:val="24"/>
          <w:szCs w:val="24"/>
        </w:rPr>
        <w:t>4.</w:t>
      </w:r>
      <w:r w:rsidR="00627C15" w:rsidRPr="00C938AD">
        <w:rPr>
          <w:rFonts w:ascii="Arial" w:hAnsi="Arial" w:cs="Arial"/>
          <w:b/>
          <w:sz w:val="24"/>
          <w:szCs w:val="24"/>
        </w:rPr>
        <w:t xml:space="preserve"> </w:t>
      </w:r>
      <w:r w:rsidR="00627C15">
        <w:rPr>
          <w:rFonts w:ascii="Arial" w:hAnsi="Arial" w:cs="Arial"/>
          <w:b/>
          <w:sz w:val="24"/>
          <w:szCs w:val="24"/>
        </w:rPr>
        <w:t xml:space="preserve">Documental pública. </w:t>
      </w:r>
      <w:r w:rsidR="00627C15">
        <w:rPr>
          <w:rFonts w:ascii="Arial" w:hAnsi="Arial" w:cs="Arial"/>
          <w:sz w:val="24"/>
          <w:szCs w:val="24"/>
        </w:rPr>
        <w:t xml:space="preserve">Consistente en copia certificada de la resolución de 14 catorce de noviembre de 2017 dos mil diecisiete, emitida en el expediente de amparo número </w:t>
      </w:r>
      <w:r w:rsidR="00627C15">
        <w:rPr>
          <w:rFonts w:ascii="Arial" w:hAnsi="Arial" w:cs="Arial"/>
          <w:b/>
          <w:sz w:val="24"/>
          <w:szCs w:val="24"/>
        </w:rPr>
        <w:t>1201/2017</w:t>
      </w:r>
      <w:r w:rsidR="00627C15">
        <w:rPr>
          <w:rFonts w:ascii="Arial" w:hAnsi="Arial" w:cs="Arial"/>
          <w:sz w:val="24"/>
          <w:szCs w:val="24"/>
        </w:rPr>
        <w:t xml:space="preserve">, por la Juez Octavo de Distrito en el Estado de Oaxaca; </w:t>
      </w:r>
      <w:r w:rsidR="00627C15">
        <w:rPr>
          <w:rFonts w:ascii="Arial" w:hAnsi="Arial" w:cs="Arial"/>
          <w:b/>
          <w:sz w:val="24"/>
          <w:szCs w:val="24"/>
        </w:rPr>
        <w:t>5.</w:t>
      </w:r>
      <w:r w:rsidR="00627C15">
        <w:rPr>
          <w:rFonts w:ascii="Arial" w:hAnsi="Arial" w:cs="Arial"/>
          <w:sz w:val="24"/>
          <w:szCs w:val="24"/>
        </w:rPr>
        <w:t xml:space="preserve"> </w:t>
      </w:r>
      <w:r w:rsidR="00627C15">
        <w:rPr>
          <w:rFonts w:ascii="Arial" w:hAnsi="Arial" w:cs="Arial"/>
          <w:b/>
          <w:sz w:val="24"/>
          <w:szCs w:val="24"/>
        </w:rPr>
        <w:t>Documental privada.</w:t>
      </w:r>
      <w:r w:rsidR="00627C15">
        <w:rPr>
          <w:rFonts w:ascii="Arial" w:hAnsi="Arial" w:cs="Arial"/>
          <w:sz w:val="24"/>
          <w:szCs w:val="24"/>
        </w:rPr>
        <w:t xml:space="preserve"> Consistente en copia simple </w:t>
      </w:r>
      <w:r w:rsidR="00627C15">
        <w:rPr>
          <w:rFonts w:ascii="Arial" w:hAnsi="Arial" w:cs="Arial"/>
          <w:sz w:val="24"/>
          <w:szCs w:val="24"/>
        </w:rPr>
        <w:lastRenderedPageBreak/>
        <w:t xml:space="preserve">de la credencial para votar expedida por el Instituto Federal Electoral a favor de </w:t>
      </w:r>
      <w:r w:rsidR="00546AA6">
        <w:rPr>
          <w:rFonts w:ascii="Arial" w:eastAsia="Times New Roman" w:hAnsi="Arial" w:cs="Arial"/>
          <w:bCs/>
          <w:iCs/>
          <w:caps/>
          <w:kern w:val="2"/>
          <w:sz w:val="24"/>
          <w:szCs w:val="24"/>
          <w:lang w:val="es-ES_tradnl" w:eastAsia="es-ES"/>
        </w:rPr>
        <w:t>**********</w:t>
      </w:r>
      <w:r w:rsidR="00627C15">
        <w:rPr>
          <w:rFonts w:ascii="Arial" w:hAnsi="Arial" w:cs="Arial"/>
          <w:sz w:val="24"/>
          <w:szCs w:val="24"/>
        </w:rPr>
        <w:t xml:space="preserve">; </w:t>
      </w:r>
      <w:r w:rsidR="00627C15">
        <w:rPr>
          <w:rFonts w:ascii="Arial" w:hAnsi="Arial" w:cs="Arial"/>
          <w:b/>
          <w:sz w:val="24"/>
          <w:szCs w:val="24"/>
        </w:rPr>
        <w:t xml:space="preserve">6. Documental pública. </w:t>
      </w:r>
      <w:r w:rsidR="00627C15">
        <w:rPr>
          <w:rFonts w:ascii="Arial" w:hAnsi="Arial" w:cs="Arial"/>
          <w:sz w:val="24"/>
          <w:szCs w:val="24"/>
        </w:rPr>
        <w:t xml:space="preserve">Consistente en el original de cuarenta recibos de pago de pensión por jubilación, los cuales comprenden los períodos del 01 uno de marzo al 31 treinta y uno de diciembre de 2014 dos mil catorce, del 01 uno de enero al 31 treinta y uno de diciembre de 2015 dos mil quince, del 01 uno de enero al 31 treinta y uno de mayo de 2016 dos mil dieciséis, del 01 uno de julio al 31 treinta y uno de diciembre de 2016 dos mil dieciséis, del 01 uno al 31 treinta y uno de enero de 2017 dos mil diecisiete, del 01 uno de marzo al 30 treinta de junio de 2017 dos mil diecisiete, y del 01 uno al 30 treinta de septiembre de 2017 dos mil diecisiete, respectivamente; </w:t>
      </w:r>
      <w:r w:rsidR="00627C15">
        <w:rPr>
          <w:rFonts w:ascii="Arial" w:hAnsi="Arial" w:cs="Arial"/>
          <w:b/>
          <w:sz w:val="24"/>
          <w:szCs w:val="24"/>
        </w:rPr>
        <w:t>7. Instrumental de Actuaciones</w:t>
      </w:r>
      <w:r w:rsidR="00627C15" w:rsidRPr="00350505">
        <w:rPr>
          <w:rFonts w:ascii="Arial" w:hAnsi="Arial" w:cs="Arial"/>
          <w:sz w:val="24"/>
          <w:szCs w:val="24"/>
        </w:rPr>
        <w:t>;</w:t>
      </w:r>
      <w:r w:rsidR="00627C15">
        <w:rPr>
          <w:rFonts w:ascii="Arial" w:hAnsi="Arial" w:cs="Arial"/>
          <w:b/>
          <w:sz w:val="24"/>
          <w:szCs w:val="24"/>
        </w:rPr>
        <w:t xml:space="preserve"> </w:t>
      </w:r>
      <w:r w:rsidR="00627C15">
        <w:rPr>
          <w:rFonts w:ascii="Arial" w:hAnsi="Arial" w:cs="Arial"/>
          <w:sz w:val="24"/>
          <w:szCs w:val="24"/>
        </w:rPr>
        <w:t xml:space="preserve">y </w:t>
      </w:r>
      <w:r w:rsidR="00627C15">
        <w:rPr>
          <w:rFonts w:ascii="Arial" w:hAnsi="Arial" w:cs="Arial"/>
          <w:b/>
          <w:sz w:val="24"/>
          <w:szCs w:val="24"/>
        </w:rPr>
        <w:t>8. Presuncional legal y humana</w:t>
      </w:r>
      <w:r w:rsidR="00627C15">
        <w:rPr>
          <w:rFonts w:ascii="Arial" w:hAnsi="Arial" w:cs="Arial"/>
          <w:sz w:val="24"/>
          <w:szCs w:val="24"/>
        </w:rPr>
        <w:t>.</w:t>
      </w:r>
      <w:r>
        <w:rPr>
          <w:rFonts w:ascii="Arial" w:hAnsi="Arial" w:cs="Arial"/>
          <w:sz w:val="24"/>
          <w:szCs w:val="24"/>
        </w:rPr>
        <w:t xml:space="preserve">, </w:t>
      </w:r>
      <w:r w:rsidRPr="0093500B">
        <w:rPr>
          <w:rFonts w:ascii="Arial" w:eastAsia="Times New Roman" w:hAnsi="Arial" w:cs="Arial"/>
          <w:sz w:val="24"/>
          <w:szCs w:val="24"/>
          <w:lang w:val="es-ES_tradnl" w:eastAsia="es-ES"/>
        </w:rPr>
        <w:t xml:space="preserve">pruebas </w:t>
      </w:r>
      <w:r w:rsidRPr="0093500B">
        <w:rPr>
          <w:rFonts w:ascii="Arial" w:hAnsi="Arial" w:cs="Arial"/>
          <w:sz w:val="24"/>
          <w:szCs w:val="24"/>
        </w:rPr>
        <w:t>que se desahogan por su propia y especial naturaleza, y que hacen prueba plena,</w:t>
      </w:r>
      <w:r w:rsidR="00627C15">
        <w:rPr>
          <w:rFonts w:ascii="Arial" w:hAnsi="Arial" w:cs="Arial"/>
          <w:sz w:val="24"/>
          <w:szCs w:val="24"/>
        </w:rPr>
        <w:t xml:space="preserve"> en los términos del artículo 20</w:t>
      </w:r>
      <w:r w:rsidRPr="0093500B">
        <w:rPr>
          <w:rFonts w:ascii="Arial" w:hAnsi="Arial" w:cs="Arial"/>
          <w:sz w:val="24"/>
          <w:szCs w:val="24"/>
        </w:rPr>
        <w:t xml:space="preserve">3 fracción I, de la Ley </w:t>
      </w:r>
      <w:r>
        <w:rPr>
          <w:rFonts w:ascii="Arial" w:hAnsi="Arial" w:cs="Arial"/>
          <w:sz w:val="24"/>
          <w:szCs w:val="24"/>
        </w:rPr>
        <w:t xml:space="preserve">de </w:t>
      </w:r>
      <w:r w:rsidR="00627C15">
        <w:rPr>
          <w:rFonts w:ascii="Arial" w:hAnsi="Arial" w:cs="Arial"/>
          <w:sz w:val="24"/>
          <w:szCs w:val="24"/>
        </w:rPr>
        <w:t xml:space="preserve">Procedimiento y </w:t>
      </w:r>
      <w:r>
        <w:rPr>
          <w:rFonts w:ascii="Arial" w:hAnsi="Arial" w:cs="Arial"/>
          <w:sz w:val="24"/>
          <w:szCs w:val="24"/>
        </w:rPr>
        <w:t>Justici</w:t>
      </w:r>
      <w:r w:rsidR="00627C15">
        <w:rPr>
          <w:rFonts w:ascii="Arial" w:hAnsi="Arial" w:cs="Arial"/>
          <w:sz w:val="24"/>
          <w:szCs w:val="24"/>
        </w:rPr>
        <w:t>a Administrativa para el Estado</w:t>
      </w:r>
      <w:r>
        <w:rPr>
          <w:rFonts w:ascii="Arial" w:hAnsi="Arial" w:cs="Arial"/>
          <w:sz w:val="24"/>
          <w:szCs w:val="24"/>
        </w:rPr>
        <w:t>.</w:t>
      </w:r>
    </w:p>
    <w:p w:rsidR="0012488E" w:rsidRPr="0093500B" w:rsidRDefault="0012488E" w:rsidP="0012488E">
      <w:pPr>
        <w:spacing w:line="360" w:lineRule="auto"/>
        <w:ind w:firstLine="567"/>
        <w:jc w:val="both"/>
        <w:rPr>
          <w:rFonts w:ascii="Arial" w:eastAsia="Times New Roman" w:hAnsi="Arial" w:cs="Arial"/>
          <w:sz w:val="24"/>
          <w:szCs w:val="24"/>
          <w:lang w:val="es-ES" w:eastAsia="es-ES"/>
        </w:rPr>
      </w:pPr>
      <w:r w:rsidRPr="0093500B">
        <w:rPr>
          <w:rFonts w:ascii="Arial" w:eastAsia="Times New Roman" w:hAnsi="Arial" w:cs="Arial"/>
          <w:b/>
          <w:sz w:val="24"/>
          <w:szCs w:val="24"/>
          <w:lang w:val="es-ES_tradnl" w:eastAsia="es-ES"/>
        </w:rPr>
        <w:t>La autoridad demandada</w:t>
      </w:r>
      <w:r w:rsidRPr="0093500B">
        <w:rPr>
          <w:rFonts w:ascii="Arial" w:eastAsia="Times New Roman" w:hAnsi="Arial" w:cs="Arial"/>
          <w:sz w:val="24"/>
          <w:szCs w:val="24"/>
          <w:lang w:val="es-ES_tradnl" w:eastAsia="es-ES"/>
        </w:rPr>
        <w:t xml:space="preserve">, al dar contestación a la demanda señaló: que es válido el acto impugnado pues reúne los elementos y requisitos </w:t>
      </w:r>
      <w:r w:rsidRPr="0093500B">
        <w:rPr>
          <w:rFonts w:ascii="Arial" w:eastAsia="Times New Roman" w:hAnsi="Arial" w:cs="Arial"/>
          <w:sz w:val="24"/>
          <w:szCs w:val="24"/>
          <w:lang w:val="es-ES" w:eastAsia="es-ES"/>
        </w:rPr>
        <w:t xml:space="preserve">exigidos por el artículo </w:t>
      </w:r>
      <w:r w:rsidR="00FB50FA">
        <w:rPr>
          <w:rFonts w:ascii="Arial" w:eastAsia="Times New Roman" w:hAnsi="Arial" w:cs="Arial"/>
          <w:sz w:val="24"/>
          <w:szCs w:val="24"/>
          <w:lang w:val="es-ES" w:eastAsia="es-ES"/>
        </w:rPr>
        <w:t>1</w:t>
      </w:r>
      <w:r w:rsidRPr="0093500B">
        <w:rPr>
          <w:rFonts w:ascii="Arial" w:eastAsia="Times New Roman" w:hAnsi="Arial" w:cs="Arial"/>
          <w:sz w:val="24"/>
          <w:szCs w:val="24"/>
          <w:lang w:val="es-ES" w:eastAsia="es-ES"/>
        </w:rPr>
        <w:t>7</w:t>
      </w:r>
      <w:r>
        <w:rPr>
          <w:rFonts w:ascii="Arial" w:eastAsia="Times New Roman" w:hAnsi="Arial" w:cs="Arial"/>
          <w:sz w:val="24"/>
          <w:szCs w:val="24"/>
          <w:lang w:val="es-ES" w:eastAsia="es-ES"/>
        </w:rPr>
        <w:t>,</w:t>
      </w:r>
      <w:r w:rsidRPr="0093500B">
        <w:rPr>
          <w:rFonts w:ascii="Arial" w:eastAsia="Times New Roman" w:hAnsi="Arial" w:cs="Arial"/>
          <w:sz w:val="24"/>
          <w:szCs w:val="24"/>
          <w:lang w:val="es-ES" w:eastAsia="es-ES"/>
        </w:rPr>
        <w:t xml:space="preserve"> de la Ley de </w:t>
      </w:r>
      <w:r w:rsidR="00FB50FA">
        <w:rPr>
          <w:rFonts w:ascii="Arial" w:eastAsia="Times New Roman" w:hAnsi="Arial" w:cs="Arial"/>
          <w:sz w:val="24"/>
          <w:szCs w:val="24"/>
          <w:lang w:val="es-ES" w:eastAsia="es-ES"/>
        </w:rPr>
        <w:t xml:space="preserve">Procedimiento y </w:t>
      </w:r>
      <w:r w:rsidRPr="0093500B">
        <w:rPr>
          <w:rFonts w:ascii="Arial" w:eastAsia="Times New Roman" w:hAnsi="Arial" w:cs="Arial"/>
          <w:sz w:val="24"/>
          <w:szCs w:val="24"/>
          <w:lang w:val="es-ES" w:eastAsia="es-ES"/>
        </w:rPr>
        <w:t>Justicia Administrativa para el Estado de Oaxaca</w:t>
      </w:r>
      <w:r>
        <w:rPr>
          <w:rFonts w:ascii="Arial" w:eastAsia="Times New Roman" w:hAnsi="Arial" w:cs="Arial"/>
          <w:sz w:val="24"/>
          <w:szCs w:val="24"/>
          <w:lang w:val="es-ES" w:eastAsia="es-ES"/>
        </w:rPr>
        <w:t>, además que fue emitido observando lo dispuesto por los artículos 14 y 16 constitucionales</w:t>
      </w:r>
      <w:r w:rsidRPr="0093500B">
        <w:rPr>
          <w:rFonts w:ascii="Arial" w:eastAsia="Times New Roman" w:hAnsi="Arial" w:cs="Arial"/>
          <w:sz w:val="24"/>
          <w:szCs w:val="24"/>
          <w:lang w:val="es-ES" w:eastAsia="es-ES"/>
        </w:rPr>
        <w:t>; que la devolución de las cantidades por concepto de pensiones resultan improcedentes, ya que ello equivaldría a dar, incluso mayores efectos restitutorios de los que se obtendr</w:t>
      </w:r>
      <w:r>
        <w:rPr>
          <w:rFonts w:ascii="Arial" w:eastAsia="Times New Roman" w:hAnsi="Arial" w:cs="Arial"/>
          <w:sz w:val="24"/>
          <w:szCs w:val="24"/>
          <w:lang w:val="es-ES" w:eastAsia="es-ES"/>
        </w:rPr>
        <w:t>ían con un amparo contra leyes.</w:t>
      </w:r>
    </w:p>
    <w:p w:rsidR="0012488E" w:rsidRPr="003E46DF" w:rsidRDefault="0012488E" w:rsidP="0012488E">
      <w:pPr>
        <w:spacing w:line="360" w:lineRule="auto"/>
        <w:ind w:firstLine="567"/>
        <w:jc w:val="both"/>
        <w:rPr>
          <w:rFonts w:ascii="Arial" w:eastAsia="Times New Roman" w:hAnsi="Arial" w:cs="Arial"/>
          <w:sz w:val="24"/>
          <w:szCs w:val="24"/>
          <w:lang w:eastAsia="es-ES"/>
        </w:rPr>
      </w:pPr>
      <w:r w:rsidRPr="0093500B">
        <w:rPr>
          <w:rFonts w:ascii="Arial" w:eastAsia="Times New Roman" w:hAnsi="Arial" w:cs="Arial"/>
          <w:sz w:val="24"/>
          <w:szCs w:val="24"/>
          <w:lang w:val="es-ES" w:eastAsia="es-ES"/>
        </w:rPr>
        <w:t xml:space="preserve">Para acreditar sus manifestaciones ofreció las pruebas siguientes: </w:t>
      </w:r>
      <w:r>
        <w:rPr>
          <w:rFonts w:ascii="Arial" w:eastAsia="Times New Roman" w:hAnsi="Arial" w:cs="Arial"/>
          <w:sz w:val="24"/>
          <w:szCs w:val="24"/>
          <w:lang w:val="es-ES" w:eastAsia="es-ES"/>
        </w:rPr>
        <w:t xml:space="preserve">          </w:t>
      </w:r>
      <w:r w:rsidR="00FB50FA" w:rsidRPr="00FB50FA">
        <w:rPr>
          <w:rFonts w:ascii="Arial" w:eastAsia="Calibri" w:hAnsi="Arial" w:cs="Arial"/>
          <w:b/>
          <w:sz w:val="24"/>
          <w:szCs w:val="24"/>
        </w:rPr>
        <w:t xml:space="preserve">1. La documental Pública; </w:t>
      </w:r>
      <w:r w:rsidR="00FB50FA" w:rsidRPr="00FB50FA">
        <w:rPr>
          <w:rFonts w:ascii="Arial" w:eastAsia="Calibri" w:hAnsi="Arial" w:cs="Arial"/>
          <w:sz w:val="24"/>
          <w:szCs w:val="24"/>
        </w:rPr>
        <w:t xml:space="preserve">Consistente en la copia certificada de su nombramiento y protesta de ley de 08 ocho de diciembre de 2016 dos mil dieciséis, expedida por el Gobernador Constitucional del Estado Libre y Soberano de Oaxaca; </w:t>
      </w:r>
      <w:r w:rsidR="00FB50FA" w:rsidRPr="00FB50FA">
        <w:rPr>
          <w:rFonts w:ascii="Arial" w:eastAsia="Calibri" w:hAnsi="Arial" w:cs="Arial"/>
          <w:b/>
          <w:sz w:val="24"/>
          <w:szCs w:val="24"/>
        </w:rPr>
        <w:t xml:space="preserve">2. La documental pública; </w:t>
      </w:r>
      <w:r w:rsidR="00FB50FA" w:rsidRPr="00FB50FA">
        <w:rPr>
          <w:rFonts w:ascii="Arial" w:eastAsia="Calibri" w:hAnsi="Arial" w:cs="Arial"/>
          <w:sz w:val="24"/>
          <w:szCs w:val="24"/>
        </w:rPr>
        <w:t xml:space="preserve">Consistente en la copia certificada del oficio número </w:t>
      </w:r>
      <w:r w:rsidR="00BA4F83">
        <w:rPr>
          <w:rFonts w:ascii="Arial" w:eastAsia="Times New Roman" w:hAnsi="Arial" w:cs="Arial"/>
          <w:b/>
          <w:color w:val="000000"/>
          <w:sz w:val="24"/>
          <w:szCs w:val="24"/>
          <w:lang w:val="es-ES" w:eastAsia="es-ES"/>
        </w:rPr>
        <w:t xml:space="preserve">********** </w:t>
      </w:r>
      <w:r w:rsidR="00FB50FA" w:rsidRPr="00FB50FA">
        <w:rPr>
          <w:rFonts w:ascii="Arial" w:eastAsia="Calibri" w:hAnsi="Arial" w:cs="Arial"/>
          <w:sz w:val="24"/>
          <w:szCs w:val="24"/>
        </w:rPr>
        <w:t xml:space="preserve">de 07 siete de febrero de 2018 dos mil dieciocho; </w:t>
      </w:r>
      <w:r w:rsidR="00FB50FA" w:rsidRPr="00FB50FA">
        <w:rPr>
          <w:rFonts w:ascii="Arial" w:eastAsia="Calibri" w:hAnsi="Arial" w:cs="Arial"/>
          <w:b/>
          <w:sz w:val="24"/>
          <w:szCs w:val="24"/>
        </w:rPr>
        <w:t xml:space="preserve">3. La documental Pública; </w:t>
      </w:r>
      <w:r w:rsidR="00FB50FA" w:rsidRPr="00FB50FA">
        <w:rPr>
          <w:rFonts w:ascii="Arial" w:eastAsia="Calibri" w:hAnsi="Arial" w:cs="Arial"/>
          <w:sz w:val="24"/>
          <w:szCs w:val="24"/>
        </w:rPr>
        <w:t xml:space="preserve">Consistente en la copia certificada del oficio número </w:t>
      </w:r>
      <w:r w:rsidR="00BA4F83">
        <w:rPr>
          <w:rFonts w:ascii="Arial" w:eastAsia="Times New Roman" w:hAnsi="Arial" w:cs="Arial"/>
          <w:b/>
          <w:color w:val="000000"/>
          <w:sz w:val="24"/>
          <w:szCs w:val="24"/>
          <w:lang w:val="es-ES" w:eastAsia="es-ES"/>
        </w:rPr>
        <w:t xml:space="preserve">********** </w:t>
      </w:r>
      <w:r w:rsidR="00FB50FA" w:rsidRPr="00FB50FA">
        <w:rPr>
          <w:rFonts w:ascii="Arial" w:eastAsia="Calibri" w:hAnsi="Arial" w:cs="Arial"/>
          <w:sz w:val="24"/>
          <w:szCs w:val="24"/>
        </w:rPr>
        <w:t xml:space="preserve">de 12 doce de diciembre de 2013 dos mil trece; </w:t>
      </w:r>
      <w:r w:rsidR="00FB50FA" w:rsidRPr="00FB50FA">
        <w:rPr>
          <w:rFonts w:ascii="Arial" w:eastAsia="Calibri" w:hAnsi="Arial" w:cs="Arial"/>
          <w:b/>
          <w:sz w:val="24"/>
          <w:szCs w:val="24"/>
        </w:rPr>
        <w:t xml:space="preserve">4. La documental Pública; </w:t>
      </w:r>
      <w:r w:rsidR="00FB50FA" w:rsidRPr="00FB50FA">
        <w:rPr>
          <w:rFonts w:ascii="Arial" w:eastAsia="Calibri" w:hAnsi="Arial" w:cs="Arial"/>
          <w:sz w:val="24"/>
          <w:szCs w:val="24"/>
        </w:rPr>
        <w:t xml:space="preserve">Consistente en la copia certificada del oficio número 39897 mismo que contiene la sentencia de 14 catorce de noviembre de 2017 dos mil diecisiete del Juicio de amparo número 120/2017; </w:t>
      </w:r>
      <w:r w:rsidR="00FB50FA" w:rsidRPr="00FB50FA">
        <w:rPr>
          <w:rFonts w:ascii="Arial" w:eastAsia="Calibri" w:hAnsi="Arial" w:cs="Arial"/>
          <w:b/>
          <w:sz w:val="24"/>
          <w:szCs w:val="24"/>
        </w:rPr>
        <w:t xml:space="preserve">5. La documental Pública; </w:t>
      </w:r>
      <w:r w:rsidR="00FB50FA" w:rsidRPr="00FB50FA">
        <w:rPr>
          <w:rFonts w:ascii="Arial" w:eastAsia="Calibri" w:hAnsi="Arial" w:cs="Arial"/>
          <w:sz w:val="24"/>
          <w:szCs w:val="24"/>
        </w:rPr>
        <w:t xml:space="preserve">Consistente en la copia certificada del oficio número </w:t>
      </w:r>
      <w:r w:rsidR="00104DE7">
        <w:rPr>
          <w:rFonts w:ascii="Arial" w:eastAsia="Times New Roman" w:hAnsi="Arial" w:cs="Arial"/>
          <w:b/>
          <w:color w:val="000000"/>
          <w:sz w:val="24"/>
          <w:szCs w:val="24"/>
          <w:lang w:val="es-ES" w:eastAsia="es-ES"/>
        </w:rPr>
        <w:t xml:space="preserve">********** </w:t>
      </w:r>
      <w:r w:rsidR="00FB50FA">
        <w:rPr>
          <w:rFonts w:ascii="Arial" w:eastAsia="Calibri" w:hAnsi="Arial" w:cs="Arial"/>
          <w:sz w:val="24"/>
          <w:szCs w:val="24"/>
        </w:rPr>
        <w:t xml:space="preserve">; </w:t>
      </w:r>
      <w:r w:rsidR="00FB50FA" w:rsidRPr="00FB50FA">
        <w:rPr>
          <w:rFonts w:ascii="Arial" w:eastAsia="Calibri" w:hAnsi="Arial" w:cs="Arial"/>
          <w:b/>
          <w:sz w:val="24"/>
          <w:szCs w:val="24"/>
        </w:rPr>
        <w:t xml:space="preserve">6. La documental Pública; </w:t>
      </w:r>
      <w:r w:rsidR="00FB50FA" w:rsidRPr="00FB50FA">
        <w:rPr>
          <w:rFonts w:ascii="Arial" w:eastAsia="Calibri" w:hAnsi="Arial" w:cs="Arial"/>
          <w:sz w:val="24"/>
          <w:szCs w:val="24"/>
        </w:rPr>
        <w:t xml:space="preserve">Consistente en copia certificada de la póliza número </w:t>
      </w:r>
      <w:r w:rsidR="00104DE7">
        <w:rPr>
          <w:rFonts w:ascii="Arial" w:eastAsia="Times New Roman" w:hAnsi="Arial" w:cs="Arial"/>
          <w:b/>
          <w:color w:val="000000"/>
          <w:sz w:val="24"/>
          <w:szCs w:val="24"/>
          <w:lang w:val="es-ES" w:eastAsia="es-ES"/>
        </w:rPr>
        <w:t xml:space="preserve">********** </w:t>
      </w:r>
      <w:r w:rsidR="00FB50FA" w:rsidRPr="00FB50FA">
        <w:rPr>
          <w:rFonts w:ascii="Arial" w:eastAsia="Calibri" w:hAnsi="Arial" w:cs="Arial"/>
          <w:b/>
          <w:sz w:val="24"/>
          <w:szCs w:val="24"/>
        </w:rPr>
        <w:t xml:space="preserve">; 7. La documental Pública; </w:t>
      </w:r>
      <w:r w:rsidR="00FB50FA" w:rsidRPr="00FB50FA">
        <w:rPr>
          <w:rFonts w:ascii="Arial" w:eastAsia="Calibri" w:hAnsi="Arial" w:cs="Arial"/>
          <w:sz w:val="24"/>
          <w:szCs w:val="24"/>
        </w:rPr>
        <w:t xml:space="preserve">Consistente en la copia certificada del oficio número </w:t>
      </w:r>
      <w:r w:rsidR="00FB50FA" w:rsidRPr="00FB50FA">
        <w:rPr>
          <w:rFonts w:ascii="Arial" w:eastAsia="Calibri" w:hAnsi="Arial" w:cs="Arial"/>
          <w:b/>
          <w:sz w:val="24"/>
          <w:szCs w:val="24"/>
        </w:rPr>
        <w:t>264</w:t>
      </w:r>
      <w:r w:rsidR="00FB50FA" w:rsidRPr="00FB50FA">
        <w:rPr>
          <w:rFonts w:ascii="Arial" w:eastAsia="Calibri" w:hAnsi="Arial" w:cs="Arial"/>
          <w:sz w:val="24"/>
          <w:szCs w:val="24"/>
        </w:rPr>
        <w:t xml:space="preserve"> de 04 cuatro de enero de 2018 dos mil dieciocho; </w:t>
      </w:r>
      <w:r w:rsidR="00FB50FA" w:rsidRPr="00FB50FA">
        <w:rPr>
          <w:rFonts w:ascii="Arial" w:eastAsia="Calibri" w:hAnsi="Arial" w:cs="Arial"/>
          <w:b/>
          <w:sz w:val="24"/>
          <w:szCs w:val="24"/>
        </w:rPr>
        <w:t>8. La instrumental de actuaciones; 9. La Presuncional legal y humana</w:t>
      </w:r>
      <w:r>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 w:eastAsia="es-ES"/>
        </w:rPr>
        <w:t>pruebas</w:t>
      </w:r>
      <w:r w:rsidRPr="0093500B">
        <w:rPr>
          <w:rFonts w:ascii="Arial" w:hAnsi="Arial" w:cs="Arial"/>
          <w:sz w:val="24"/>
          <w:szCs w:val="24"/>
        </w:rPr>
        <w:t xml:space="preserve"> que se desahogan por su propia y especial naturaleza, y que hacen prueba plena,</w:t>
      </w:r>
      <w:r w:rsidR="00FB50FA">
        <w:rPr>
          <w:rFonts w:ascii="Arial" w:hAnsi="Arial" w:cs="Arial"/>
          <w:sz w:val="24"/>
          <w:szCs w:val="24"/>
        </w:rPr>
        <w:t xml:space="preserve"> en los términos del artículo 20</w:t>
      </w:r>
      <w:r w:rsidRPr="0093500B">
        <w:rPr>
          <w:rFonts w:ascii="Arial" w:hAnsi="Arial" w:cs="Arial"/>
          <w:sz w:val="24"/>
          <w:szCs w:val="24"/>
        </w:rPr>
        <w:t>3 fracción I, de la Ley la Materia.</w:t>
      </w:r>
    </w:p>
    <w:p w:rsidR="0012488E" w:rsidRPr="0093500B" w:rsidRDefault="0012488E" w:rsidP="0012488E">
      <w:pPr>
        <w:spacing w:after="100" w:afterAutospacing="1" w:line="360" w:lineRule="auto"/>
        <w:ind w:firstLine="567"/>
        <w:jc w:val="both"/>
        <w:rPr>
          <w:rFonts w:ascii="Arial" w:eastAsia="Times New Roman" w:hAnsi="Arial" w:cs="Arial"/>
          <w:sz w:val="24"/>
          <w:szCs w:val="24"/>
          <w:lang w:val="es-ES" w:eastAsia="es-ES"/>
        </w:rPr>
      </w:pPr>
      <w:r w:rsidRPr="0093500B">
        <w:rPr>
          <w:rFonts w:ascii="Arial" w:eastAsia="Times New Roman" w:hAnsi="Arial" w:cs="Arial"/>
          <w:sz w:val="24"/>
          <w:szCs w:val="24"/>
          <w:lang w:val="es-ES" w:eastAsia="es-ES"/>
        </w:rPr>
        <w:lastRenderedPageBreak/>
        <w:t xml:space="preserve">Ahora, este juzgador procede al análisis del acto impugnado, consistente en el contenido del oficio </w:t>
      </w:r>
      <w:r w:rsidR="00104DE7">
        <w:rPr>
          <w:rFonts w:ascii="Arial" w:eastAsia="Times New Roman" w:hAnsi="Arial" w:cs="Arial"/>
          <w:b/>
          <w:color w:val="000000"/>
          <w:sz w:val="24"/>
          <w:szCs w:val="24"/>
          <w:lang w:val="es-ES" w:eastAsia="es-ES"/>
        </w:rPr>
        <w:t xml:space="preserve">********** </w:t>
      </w:r>
      <w:r w:rsidRPr="0093500B">
        <w:rPr>
          <w:rFonts w:ascii="Arial" w:eastAsia="Times New Roman" w:hAnsi="Arial" w:cs="Arial"/>
          <w:color w:val="000000"/>
          <w:sz w:val="24"/>
          <w:szCs w:val="24"/>
          <w:lang w:val="es-ES" w:eastAsia="es-ES"/>
        </w:rPr>
        <w:t xml:space="preserve">de </w:t>
      </w:r>
      <w:r w:rsidR="00D673E7">
        <w:rPr>
          <w:rFonts w:ascii="Arial" w:eastAsia="Times New Roman" w:hAnsi="Arial" w:cs="Arial"/>
          <w:color w:val="000000"/>
          <w:sz w:val="24"/>
          <w:szCs w:val="24"/>
          <w:lang w:val="es-ES" w:eastAsia="es-ES"/>
        </w:rPr>
        <w:t>07 siete de febrero de 2018 dos mil dieciocho</w:t>
      </w:r>
      <w:r w:rsidRPr="0093500B">
        <w:rPr>
          <w:rFonts w:ascii="Arial" w:eastAsia="Times New Roman" w:hAnsi="Arial" w:cs="Arial"/>
          <w:sz w:val="24"/>
          <w:szCs w:val="24"/>
          <w:lang w:val="es-ES" w:eastAsia="es-ES"/>
        </w:rPr>
        <w:t>, del cu</w:t>
      </w:r>
      <w:r>
        <w:rPr>
          <w:rFonts w:ascii="Arial" w:eastAsia="Times New Roman" w:hAnsi="Arial" w:cs="Arial"/>
          <w:sz w:val="24"/>
          <w:szCs w:val="24"/>
          <w:lang w:val="es-ES" w:eastAsia="es-ES"/>
        </w:rPr>
        <w:t>al se advierte que la demandada</w:t>
      </w:r>
      <w:r w:rsidRPr="0093500B">
        <w:rPr>
          <w:rFonts w:ascii="Arial" w:eastAsia="Times New Roman" w:hAnsi="Arial" w:cs="Arial"/>
          <w:sz w:val="24"/>
          <w:szCs w:val="24"/>
          <w:lang w:val="es-ES" w:eastAsia="es-ES"/>
        </w:rPr>
        <w:t xml:space="preserve"> al momento de </w:t>
      </w:r>
      <w:r>
        <w:rPr>
          <w:rFonts w:ascii="Arial" w:eastAsia="Times New Roman" w:hAnsi="Arial" w:cs="Arial"/>
          <w:sz w:val="24"/>
          <w:szCs w:val="24"/>
          <w:lang w:val="es-ES" w:eastAsia="es-ES"/>
        </w:rPr>
        <w:t>responder a la solicitud de la a</w:t>
      </w:r>
      <w:r w:rsidRPr="0093500B">
        <w:rPr>
          <w:rFonts w:ascii="Arial" w:eastAsia="Times New Roman" w:hAnsi="Arial" w:cs="Arial"/>
          <w:sz w:val="24"/>
          <w:szCs w:val="24"/>
          <w:lang w:val="es-ES" w:eastAsia="es-ES"/>
        </w:rPr>
        <w:t>ctora, determinó:</w:t>
      </w:r>
    </w:p>
    <w:p w:rsidR="0012488E" w:rsidRPr="0093500B" w:rsidRDefault="0012488E" w:rsidP="0012488E">
      <w:pPr>
        <w:spacing w:after="100" w:afterAutospacing="1" w:line="360" w:lineRule="auto"/>
        <w:ind w:left="426"/>
        <w:jc w:val="both"/>
        <w:rPr>
          <w:rFonts w:ascii="Arial" w:eastAsia="Times New Roman" w:hAnsi="Arial" w:cs="Arial"/>
          <w:i/>
          <w:sz w:val="20"/>
          <w:lang w:val="es-ES" w:eastAsia="es-ES"/>
        </w:rPr>
      </w:pPr>
      <w:r w:rsidRPr="0093500B">
        <w:rPr>
          <w:rFonts w:ascii="Arial" w:eastAsia="Times New Roman" w:hAnsi="Arial" w:cs="Arial"/>
          <w:i/>
          <w:lang w:val="es-ES" w:eastAsia="es-ES"/>
        </w:rPr>
        <w:t>“</w:t>
      </w:r>
      <w:r>
        <w:rPr>
          <w:rFonts w:ascii="Arial" w:eastAsia="Times New Roman" w:hAnsi="Arial" w:cs="Arial"/>
          <w:i/>
          <w:sz w:val="24"/>
          <w:szCs w:val="24"/>
          <w:lang w:val="es-ES_tradnl" w:eastAsia="es-ES"/>
        </w:rPr>
        <w:t>…</w:t>
      </w:r>
      <w:r w:rsidRPr="0093500B">
        <w:rPr>
          <w:rFonts w:ascii="Arial" w:eastAsia="Times New Roman" w:hAnsi="Arial" w:cs="Arial"/>
          <w:i/>
          <w:sz w:val="24"/>
          <w:szCs w:val="24"/>
          <w:lang w:val="es-ES_tradnl" w:eastAsia="es-ES"/>
        </w:rPr>
        <w:t xml:space="preserve">como consta en el oficio </w:t>
      </w:r>
      <w:r w:rsidR="00104DE7">
        <w:rPr>
          <w:rFonts w:ascii="Arial" w:eastAsia="Times New Roman" w:hAnsi="Arial" w:cs="Arial"/>
          <w:b/>
          <w:color w:val="000000"/>
          <w:sz w:val="24"/>
          <w:szCs w:val="24"/>
          <w:lang w:val="es-ES" w:eastAsia="es-ES"/>
        </w:rPr>
        <w:t xml:space="preserve">********** </w:t>
      </w:r>
      <w:r w:rsidRPr="0093500B">
        <w:rPr>
          <w:rFonts w:ascii="Arial" w:eastAsia="Times New Roman" w:hAnsi="Arial" w:cs="Arial"/>
          <w:i/>
          <w:sz w:val="24"/>
          <w:szCs w:val="24"/>
          <w:lang w:val="es-ES_tradnl" w:eastAsia="es-ES"/>
        </w:rPr>
        <w:t xml:space="preserve">de </w:t>
      </w:r>
      <w:r w:rsidR="00D673E7">
        <w:rPr>
          <w:rFonts w:ascii="Arial" w:eastAsia="Times New Roman" w:hAnsi="Arial" w:cs="Arial"/>
          <w:i/>
          <w:sz w:val="24"/>
          <w:szCs w:val="24"/>
          <w:lang w:val="es-ES_tradnl" w:eastAsia="es-ES"/>
        </w:rPr>
        <w:t>12 de diciembre de 2013</w:t>
      </w:r>
      <w:r w:rsidRPr="0093500B">
        <w:rPr>
          <w:rFonts w:ascii="Arial" w:eastAsia="Times New Roman" w:hAnsi="Arial" w:cs="Arial"/>
          <w:i/>
          <w:sz w:val="24"/>
          <w:szCs w:val="24"/>
          <w:lang w:val="es-ES_tradnl" w:eastAsia="es-ES"/>
        </w:rPr>
        <w:t xml:space="preserve">, de cuyo análisis se deducen los fundamentos legales y motivos sobre los cuales se establecen los términos para el pago de su pensión por jubilación, mismo que usted recibió el </w:t>
      </w:r>
      <w:r w:rsidR="00D673E7">
        <w:rPr>
          <w:rFonts w:ascii="Arial" w:eastAsia="Times New Roman" w:hAnsi="Arial" w:cs="Arial"/>
          <w:i/>
          <w:sz w:val="24"/>
          <w:szCs w:val="24"/>
          <w:lang w:val="es-ES_tradnl" w:eastAsia="es-ES"/>
        </w:rPr>
        <w:t>20 de diciembre de 2013</w:t>
      </w:r>
      <w:r w:rsidRPr="0093500B">
        <w:rPr>
          <w:rFonts w:ascii="Arial" w:eastAsia="Times New Roman" w:hAnsi="Arial" w:cs="Arial"/>
          <w:i/>
          <w:sz w:val="24"/>
          <w:szCs w:val="24"/>
          <w:lang w:val="es-ES_tradnl" w:eastAsia="es-ES"/>
        </w:rPr>
        <w:t xml:space="preserve">, como consta en el acuse de recibido del mencionado oficio, estampando su nombre, fecha y firma, con lo cual se acredita que usted desde ese momento se dio por notificada y enterada de los fundamentos legales con los </w:t>
      </w:r>
      <w:r w:rsidR="00D673E7">
        <w:rPr>
          <w:rFonts w:ascii="Arial" w:eastAsia="Times New Roman" w:hAnsi="Arial" w:cs="Arial"/>
          <w:i/>
          <w:sz w:val="24"/>
          <w:szCs w:val="24"/>
          <w:lang w:val="es-ES_tradnl" w:eastAsia="es-ES"/>
        </w:rPr>
        <w:t xml:space="preserve">cuales se otorgó su jubilación; así como de los descuentos </w:t>
      </w:r>
      <w:r w:rsidR="00FF4048">
        <w:rPr>
          <w:rFonts w:ascii="Arial" w:eastAsia="Times New Roman" w:hAnsi="Arial" w:cs="Arial"/>
          <w:i/>
          <w:sz w:val="24"/>
          <w:szCs w:val="24"/>
          <w:lang w:val="es-ES_tradnl" w:eastAsia="es-ES"/>
        </w:rPr>
        <w:t xml:space="preserve">por concepto para el Fondo de Pensiones, en términos de lo dispuesto por los artículos </w:t>
      </w:r>
      <w:r w:rsidR="00C51580">
        <w:rPr>
          <w:rFonts w:ascii="Arial" w:eastAsia="Times New Roman" w:hAnsi="Arial" w:cs="Arial"/>
          <w:i/>
          <w:sz w:val="24"/>
          <w:szCs w:val="24"/>
          <w:lang w:val="es-ES_tradnl" w:eastAsia="es-ES"/>
        </w:rPr>
        <w:t>6 fracción III, 18 párrafo segundo y transitorio octavo de la Ley de Pensiones de los Trabajadores del Gobierno del Estado…</w:t>
      </w:r>
      <w:r>
        <w:rPr>
          <w:rFonts w:ascii="Arial" w:eastAsia="Times New Roman" w:hAnsi="Arial" w:cs="Arial"/>
          <w:i/>
          <w:sz w:val="24"/>
          <w:szCs w:val="24"/>
          <w:lang w:val="es-ES_tradnl" w:eastAsia="es-ES"/>
        </w:rPr>
        <w:t>”</w:t>
      </w:r>
      <w:r w:rsidRPr="0093500B">
        <w:rPr>
          <w:rFonts w:ascii="Arial" w:eastAsia="Times New Roman" w:hAnsi="Arial" w:cs="Arial"/>
          <w:i/>
          <w:sz w:val="20"/>
          <w:lang w:val="es-ES" w:eastAsia="es-ES"/>
        </w:rPr>
        <w:t xml:space="preserve"> </w:t>
      </w:r>
    </w:p>
    <w:p w:rsidR="0012488E" w:rsidRDefault="0012488E" w:rsidP="0012488E">
      <w:pPr>
        <w:spacing w:line="360" w:lineRule="auto"/>
        <w:ind w:right="49" w:firstLine="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Luego, la autoridad manifiesta que la devolución de las cantidades descontadas para el fondo de pensiones resulta improcedente, en razón de que dicha devolución fue solicitada de manera extemporánea, ya que la actora tuvo conocimiento de que se efectuarían dichos descuentos desde que se le notificó el contenido del oficio número </w:t>
      </w:r>
      <w:r w:rsidR="00104DE7">
        <w:rPr>
          <w:rFonts w:ascii="Arial" w:eastAsia="Times New Roman" w:hAnsi="Arial" w:cs="Arial"/>
          <w:b/>
          <w:color w:val="000000"/>
          <w:sz w:val="24"/>
          <w:szCs w:val="24"/>
          <w:lang w:val="es-ES" w:eastAsia="es-ES"/>
        </w:rPr>
        <w:t xml:space="preserve">********** </w:t>
      </w:r>
      <w:r>
        <w:rPr>
          <w:rFonts w:ascii="Arial" w:eastAsia="Times New Roman" w:hAnsi="Arial" w:cs="Arial"/>
          <w:sz w:val="24"/>
          <w:szCs w:val="24"/>
          <w:lang w:val="es-ES" w:eastAsia="es-ES"/>
        </w:rPr>
        <w:t>de 18 dieciocho de junio de 2014</w:t>
      </w:r>
      <w:r w:rsidRPr="004F08FD">
        <w:rPr>
          <w:rFonts w:ascii="Arial" w:eastAsia="Times New Roman" w:hAnsi="Arial" w:cs="Arial"/>
          <w:sz w:val="24"/>
          <w:szCs w:val="24"/>
          <w:lang w:val="es-ES" w:eastAsia="es-ES"/>
        </w:rPr>
        <w:t xml:space="preserve"> dos mil catorce</w:t>
      </w:r>
      <w:r>
        <w:rPr>
          <w:rFonts w:ascii="Arial" w:eastAsia="Times New Roman" w:hAnsi="Arial" w:cs="Arial"/>
          <w:sz w:val="24"/>
          <w:szCs w:val="24"/>
          <w:lang w:val="es-ES" w:eastAsia="es-ES"/>
        </w:rPr>
        <w:t>, es decir, desde el 30 treinta de junio de 2014 dos mil catorce, aunado que a partir del mes de agosto de 2014 dos mil catorce, recibió el pago por concepto de pensión por jubilación, en los cuáles se especificaba el descuento por concepto de fondo de pensiones.</w:t>
      </w:r>
    </w:p>
    <w:p w:rsidR="0012488E" w:rsidRDefault="0012488E" w:rsidP="0012488E">
      <w:pPr>
        <w:spacing w:line="360" w:lineRule="auto"/>
        <w:ind w:right="49" w:firstLine="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Para justificar dicha determinación, la autoridad demandada </w:t>
      </w:r>
      <w:r>
        <w:rPr>
          <w:rFonts w:ascii="Arial" w:eastAsia="Times New Roman" w:hAnsi="Arial" w:cs="Arial"/>
          <w:b/>
          <w:sz w:val="24"/>
          <w:szCs w:val="24"/>
          <w:lang w:val="es-ES" w:eastAsia="es-ES"/>
        </w:rPr>
        <w:t>Director General de la Oficina de Pensiones del Gobierno del Estado</w:t>
      </w:r>
      <w:r>
        <w:rPr>
          <w:rFonts w:ascii="Arial" w:eastAsia="Times New Roman" w:hAnsi="Arial" w:cs="Arial"/>
          <w:sz w:val="24"/>
          <w:szCs w:val="24"/>
          <w:lang w:val="es-ES" w:eastAsia="es-ES"/>
        </w:rPr>
        <w:t>, invocó como fundamento de su actuar los artículos 88 fracción IV, y 89 de la Ley de Pensiones para los Trabajadores del Gobierno del Estado de Oaxaca, y los diversos 5 y 6, del Reglamento Interno de la Oficina de Pensiones del Gobierno del Estado de Oaxaca.</w:t>
      </w:r>
    </w:p>
    <w:p w:rsidR="0012488E" w:rsidRPr="0093500B" w:rsidRDefault="0012488E" w:rsidP="0012488E">
      <w:pPr>
        <w:spacing w:line="360" w:lineRule="auto"/>
        <w:ind w:right="49" w:firstLine="426"/>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Dichos preceptos legales </w:t>
      </w:r>
      <w:r>
        <w:rPr>
          <w:rFonts w:ascii="Arial" w:eastAsia="Times New Roman" w:hAnsi="Arial" w:cs="Arial"/>
          <w:b/>
          <w:sz w:val="24"/>
          <w:szCs w:val="24"/>
          <w:lang w:val="es-ES" w:eastAsia="es-ES"/>
        </w:rPr>
        <w:t xml:space="preserve">únicamente </w:t>
      </w:r>
      <w:r>
        <w:rPr>
          <w:rFonts w:ascii="Arial" w:eastAsia="Times New Roman" w:hAnsi="Arial" w:cs="Arial"/>
          <w:sz w:val="24"/>
          <w:szCs w:val="24"/>
          <w:lang w:val="es-ES" w:eastAsia="es-ES"/>
        </w:rPr>
        <w:t xml:space="preserve">refieren las facultades del Director General de la Oficina de Pensiones del Gobierno del Estado, dentro de las cuales se encuentran conceder pensiones, y realizar las devoluciones del Fondo de Pensiones, </w:t>
      </w:r>
      <w:r>
        <w:rPr>
          <w:rFonts w:ascii="Arial" w:eastAsia="Times New Roman" w:hAnsi="Arial" w:cs="Arial"/>
          <w:b/>
          <w:sz w:val="24"/>
          <w:szCs w:val="24"/>
          <w:lang w:val="es-ES" w:eastAsia="es-ES"/>
        </w:rPr>
        <w:t>sin embargo</w:t>
      </w:r>
      <w:r>
        <w:rPr>
          <w:rFonts w:ascii="Arial" w:eastAsia="Times New Roman" w:hAnsi="Arial" w:cs="Arial"/>
          <w:sz w:val="24"/>
          <w:szCs w:val="24"/>
          <w:lang w:val="es-ES" w:eastAsia="es-ES"/>
        </w:rPr>
        <w:t xml:space="preserve">, no menciona artículo alguno en el cual mencione que no se puede devolver al pensionado el monto de su pensión, por el hecho de haberla solicitado de manera extemporánea; de ahí que resulte ilegal la determinación de la demandada, en el sentido de que si bien es cierto, expone los motivos por los cuales considera que no es procedente la </w:t>
      </w:r>
      <w:r>
        <w:rPr>
          <w:rFonts w:ascii="Arial" w:eastAsia="Times New Roman" w:hAnsi="Arial" w:cs="Arial"/>
          <w:sz w:val="24"/>
          <w:szCs w:val="24"/>
          <w:lang w:val="es-ES" w:eastAsia="es-ES"/>
        </w:rPr>
        <w:lastRenderedPageBreak/>
        <w:t>devolución de las cantidades otorgadas a favor del Fondo de Pensiones, cierto es también que no cita artículo algún con el cuál fundamente su actuar.</w:t>
      </w:r>
    </w:p>
    <w:p w:rsidR="0012488E" w:rsidRPr="006F796F" w:rsidRDefault="0012488E" w:rsidP="0012488E">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De lo anterior </w:t>
      </w:r>
      <w:r w:rsidRPr="0093500B">
        <w:rPr>
          <w:rFonts w:ascii="Arial" w:eastAsia="Times New Roman" w:hAnsi="Arial" w:cs="Arial"/>
          <w:sz w:val="24"/>
          <w:szCs w:val="24"/>
          <w:lang w:val="es-ES" w:eastAsia="es-ES"/>
        </w:rPr>
        <w:t>se desprende, que la autoridad demandada omitió fundar y motivar su negativa de autorizar la devolución de las cantidades solicitadas por la actora; s</w:t>
      </w:r>
      <w:r w:rsidRPr="0093500B">
        <w:rPr>
          <w:rFonts w:ascii="Arial" w:eastAsia="Times New Roman" w:hAnsi="Arial" w:cs="Arial"/>
          <w:sz w:val="24"/>
          <w:szCs w:val="24"/>
          <w:lang w:val="es-ES_tradnl" w:eastAsia="es-ES"/>
        </w:rPr>
        <w:t>in que sea óbice a lo anterior, que en la contestación de la demanda, la enjuiciada haya señalado que la devolución de las cantidades descontadas con motivo de los artículos declarados inconvencionales e inconstitucionales resulta improcedente, ya que la</w:t>
      </w:r>
      <w:r w:rsidRPr="0093500B">
        <w:rPr>
          <w:rFonts w:ascii="Arial" w:eastAsia="Times New Roman" w:hAnsi="Arial" w:cs="Arial"/>
          <w:sz w:val="24"/>
          <w:szCs w:val="24"/>
          <w:lang w:val="es-ES" w:eastAsia="es-ES"/>
        </w:rPr>
        <w:t xml:space="preserve"> protección legal, no puede llevarse al extremo de afectar el primer acto de aplicación, ya que ello equivaldría a dar, incluso mayores efectos restitutorios de los que se obtendrían con un amparo contra leyes; no obstante, que el artículo 63, de la Ley de Pensiones para los Trabajadores del Gobierno del Estado, establezca las devoluciones de descuentos y cualquier prestación a cargo de</w:t>
      </w:r>
      <w:r>
        <w:rPr>
          <w:rFonts w:ascii="Arial" w:eastAsia="Times New Roman" w:hAnsi="Arial" w:cs="Arial"/>
          <w:sz w:val="24"/>
          <w:szCs w:val="24"/>
          <w:lang w:val="es-ES" w:eastAsia="es-ES"/>
        </w:rPr>
        <w:t xml:space="preserve"> dicho fondo.</w:t>
      </w:r>
    </w:p>
    <w:p w:rsidR="0012488E" w:rsidRPr="0093500B" w:rsidRDefault="0012488E" w:rsidP="00304D90">
      <w:pPr>
        <w:spacing w:line="360" w:lineRule="auto"/>
        <w:ind w:right="51" w:firstLine="567"/>
        <w:jc w:val="both"/>
        <w:rPr>
          <w:rFonts w:ascii="Arial" w:eastAsia="Times New Roman" w:hAnsi="Arial" w:cs="Arial"/>
          <w:bCs/>
          <w:sz w:val="24"/>
          <w:szCs w:val="24"/>
          <w:lang w:val="es-ES" w:eastAsia="es-ES"/>
        </w:rPr>
      </w:pPr>
      <w:r w:rsidRPr="0093500B">
        <w:rPr>
          <w:rFonts w:ascii="Arial" w:eastAsia="Times New Roman" w:hAnsi="Arial" w:cs="Arial"/>
          <w:sz w:val="24"/>
          <w:szCs w:val="24"/>
          <w:lang w:val="es-ES_tradnl" w:eastAsia="es-ES"/>
        </w:rPr>
        <w:t>Lo anterior, en virtud de que</w:t>
      </w:r>
      <w:r w:rsidRPr="0093500B">
        <w:rPr>
          <w:rFonts w:ascii="Arial" w:eastAsia="Times New Roman" w:hAnsi="Arial" w:cs="Arial"/>
          <w:bCs/>
          <w:sz w:val="24"/>
          <w:szCs w:val="24"/>
          <w:lang w:val="es-ES_tradnl" w:eastAsia="es-ES"/>
        </w:rPr>
        <w:t xml:space="preserve"> los argumentos vertidos por la </w:t>
      </w:r>
      <w:r>
        <w:rPr>
          <w:rFonts w:ascii="Arial" w:eastAsia="Times New Roman" w:hAnsi="Arial" w:cs="Arial"/>
          <w:bCs/>
          <w:sz w:val="24"/>
          <w:szCs w:val="24"/>
          <w:lang w:val="es-ES_tradnl" w:eastAsia="es-ES"/>
        </w:rPr>
        <w:t xml:space="preserve">autoridad </w:t>
      </w:r>
      <w:r w:rsidRPr="0093500B">
        <w:rPr>
          <w:rFonts w:ascii="Arial" w:eastAsia="Times New Roman" w:hAnsi="Arial" w:cs="Arial"/>
          <w:bCs/>
          <w:sz w:val="24"/>
          <w:szCs w:val="24"/>
          <w:lang w:val="es-ES_tradnl" w:eastAsia="es-ES"/>
        </w:rPr>
        <w:t xml:space="preserve">demandada, en su escrito de contestación variaron la fundamentación y motivación del acto impugnado, lo cual está prohibido </w:t>
      </w:r>
      <w:r w:rsidR="002D6364">
        <w:rPr>
          <w:rFonts w:ascii="Arial" w:eastAsia="Times New Roman" w:hAnsi="Arial" w:cs="Arial"/>
          <w:bCs/>
          <w:sz w:val="24"/>
          <w:szCs w:val="24"/>
          <w:lang w:val="es-ES" w:eastAsia="es-ES"/>
        </w:rPr>
        <w:t>expresamente por el artículo 18</w:t>
      </w:r>
      <w:r w:rsidRPr="0093500B">
        <w:rPr>
          <w:rFonts w:ascii="Arial" w:eastAsia="Times New Roman" w:hAnsi="Arial" w:cs="Arial"/>
          <w:bCs/>
          <w:sz w:val="24"/>
          <w:szCs w:val="24"/>
          <w:lang w:val="es-ES" w:eastAsia="es-ES"/>
        </w:rPr>
        <w:t>6, de la Ley de la materia. En ese sentido la cita de los preceptos en los que la demandada sustenta su actuar, así como su debida motivación, debieron constar en el texto del acto impugnado y no en diverso documento.</w:t>
      </w:r>
    </w:p>
    <w:p w:rsidR="0012488E" w:rsidRPr="0093500B" w:rsidRDefault="0012488E" w:rsidP="00304D90">
      <w:pPr>
        <w:spacing w:line="360" w:lineRule="auto"/>
        <w:ind w:right="51" w:firstLine="567"/>
        <w:jc w:val="both"/>
        <w:rPr>
          <w:rFonts w:ascii="Arial" w:eastAsia="Times New Roman" w:hAnsi="Arial" w:cs="Arial"/>
          <w:sz w:val="24"/>
          <w:szCs w:val="24"/>
          <w:lang w:val="es-ES_tradnl" w:eastAsia="es-ES"/>
        </w:rPr>
      </w:pPr>
      <w:r w:rsidRPr="0093500B">
        <w:rPr>
          <w:rFonts w:ascii="Arial" w:eastAsia="Times New Roman" w:hAnsi="Arial" w:cs="Arial"/>
          <w:bCs/>
          <w:sz w:val="24"/>
          <w:szCs w:val="24"/>
          <w:lang w:val="es-ES" w:eastAsia="es-ES"/>
        </w:rPr>
        <w:t xml:space="preserve">Robustece la anterior determinación, la jurisprudencia de la séptima época, con número de registro </w:t>
      </w:r>
      <w:r w:rsidRPr="0093500B">
        <w:rPr>
          <w:rFonts w:ascii="Arial" w:eastAsia="Times New Roman" w:hAnsi="Arial" w:cs="Arial"/>
          <w:sz w:val="24"/>
          <w:szCs w:val="24"/>
          <w:lang w:val="es-ES_tradnl" w:eastAsia="es-ES"/>
        </w:rPr>
        <w:t>917740, emitida por la Segunda Sala de la Suprema Corte de Justicia de la Nación, Apéndice 2000, Tomo VI, Común, visible a página</w:t>
      </w:r>
      <w:r>
        <w:rPr>
          <w:rFonts w:ascii="Arial" w:eastAsia="Times New Roman" w:hAnsi="Arial" w:cs="Arial"/>
          <w:sz w:val="24"/>
          <w:szCs w:val="24"/>
          <w:lang w:val="es-ES_tradnl" w:eastAsia="es-ES"/>
        </w:rPr>
        <w:t xml:space="preserve"> </w:t>
      </w:r>
      <w:r w:rsidRPr="0093500B">
        <w:rPr>
          <w:rFonts w:ascii="Arial" w:eastAsia="Times New Roman" w:hAnsi="Arial" w:cs="Arial"/>
          <w:sz w:val="24"/>
          <w:szCs w:val="24"/>
          <w:lang w:val="es-ES_tradnl" w:eastAsia="es-ES"/>
        </w:rPr>
        <w:t>168, de rubro y texto siguientes.</w:t>
      </w:r>
    </w:p>
    <w:p w:rsidR="0012488E" w:rsidRPr="00304D90" w:rsidRDefault="0012488E" w:rsidP="00304D90">
      <w:pPr>
        <w:spacing w:line="276" w:lineRule="auto"/>
        <w:ind w:left="567"/>
        <w:jc w:val="both"/>
        <w:rPr>
          <w:rFonts w:ascii="Arial" w:eastAsia="Times New Roman" w:hAnsi="Arial" w:cs="Arial"/>
          <w:lang w:val="es-ES_tradnl" w:eastAsia="es-ES"/>
        </w:rPr>
      </w:pPr>
      <w:r w:rsidRPr="0093500B">
        <w:rPr>
          <w:rFonts w:ascii="Arial" w:eastAsia="Times New Roman" w:hAnsi="Arial" w:cs="Arial"/>
          <w:b/>
          <w:lang w:val="es-ES_tradnl" w:eastAsia="es-ES"/>
        </w:rPr>
        <w:t>“</w:t>
      </w:r>
      <w:r w:rsidRPr="0093500B">
        <w:rPr>
          <w:rFonts w:ascii="Arial" w:eastAsia="Times New Roman" w:hAnsi="Arial" w:cs="Arial"/>
          <w:b/>
          <w:i/>
          <w:lang w:val="es-ES_tradnl" w:eastAsia="es-ES"/>
        </w:rPr>
        <w:t>FUNDAMENTACIÓN Y MOTIVACIÓN. DEBEN CONSTAR EN EL CUERPO DE LA RESOLUCIÓN Y NO EN DOCUMENTO DISTINTO</w:t>
      </w:r>
      <w:r w:rsidRPr="0093500B">
        <w:rPr>
          <w:rFonts w:ascii="Arial" w:eastAsia="Times New Roman" w:hAnsi="Arial" w:cs="Arial"/>
          <w:i/>
          <w:lang w:val="es-ES_tradnl" w:eastAsia="es-ES"/>
        </w:rPr>
        <w:t>. Las autoridades responsables no cumplen con la obligación constitucional de fundar y motivar debidamente las resoluciones que pronuncian, expresando las razones de hecho y las consideraciones legales en que se apoyan, cuando éstas aparecen en documento distinto.”</w:t>
      </w:r>
    </w:p>
    <w:p w:rsidR="0012488E" w:rsidRPr="00304D90" w:rsidRDefault="0012488E" w:rsidP="00304D90">
      <w:pPr>
        <w:spacing w:line="360" w:lineRule="auto"/>
        <w:ind w:right="51"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szCs w:val="24"/>
          <w:lang w:val="es-ES" w:eastAsia="es-ES"/>
        </w:rPr>
        <w:t>Siguiendo ese orden de ideas, el artículo 63, Ley de Pensiones para los Trabajadores del Gobierno del Estado de Oaxaca, establece:</w:t>
      </w:r>
    </w:p>
    <w:p w:rsidR="0012488E" w:rsidRPr="00304D90" w:rsidRDefault="0012488E" w:rsidP="00304D90">
      <w:pPr>
        <w:tabs>
          <w:tab w:val="left" w:pos="7938"/>
        </w:tabs>
        <w:spacing w:line="276" w:lineRule="auto"/>
        <w:ind w:left="567" w:right="193"/>
        <w:jc w:val="both"/>
        <w:rPr>
          <w:rFonts w:ascii="Arial" w:eastAsia="Times New Roman" w:hAnsi="Arial" w:cs="Arial"/>
          <w:i/>
          <w:color w:val="000000"/>
          <w:lang w:val="es-ES" w:eastAsia="es-ES"/>
        </w:rPr>
      </w:pPr>
      <w:r w:rsidRPr="0093500B">
        <w:rPr>
          <w:rFonts w:ascii="Arial" w:eastAsia="Times New Roman" w:hAnsi="Arial" w:cs="Arial"/>
          <w:i/>
          <w:color w:val="000000"/>
          <w:lang w:val="es-ES" w:eastAsia="es-ES"/>
        </w:rPr>
        <w:t>“</w:t>
      </w:r>
      <w:r w:rsidRPr="0093500B">
        <w:rPr>
          <w:rFonts w:ascii="Arial" w:eastAsia="Times New Roman" w:hAnsi="Arial" w:cs="Arial"/>
          <w:b/>
          <w:i/>
          <w:color w:val="000000"/>
          <w:lang w:val="es-ES" w:eastAsia="es-ES"/>
        </w:rPr>
        <w:t>ARTÍCULO 63.-</w:t>
      </w:r>
      <w:r w:rsidRPr="0093500B">
        <w:rPr>
          <w:rFonts w:ascii="Arial" w:eastAsia="Times New Roman" w:hAnsi="Arial" w:cs="Arial"/>
          <w:i/>
          <w:color w:val="000000"/>
          <w:lang w:val="es-ES" w:eastAsia="es-ES"/>
        </w:rPr>
        <w:t xml:space="preserve"> Las prestaciones caídas, </w:t>
      </w:r>
      <w:r w:rsidRPr="0093500B">
        <w:rPr>
          <w:rFonts w:ascii="Arial" w:eastAsia="Times New Roman" w:hAnsi="Arial" w:cs="Arial"/>
          <w:b/>
          <w:i/>
          <w:color w:val="000000"/>
          <w:lang w:val="es-ES" w:eastAsia="es-ES"/>
        </w:rPr>
        <w:t>la devolución de descuentos, los intereses y  cualquiera prestación a cargo del Fondo de Pensiones</w:t>
      </w:r>
      <w:r w:rsidRPr="0093500B">
        <w:rPr>
          <w:rFonts w:ascii="Arial" w:eastAsia="Times New Roman" w:hAnsi="Arial" w:cs="Arial"/>
          <w:i/>
          <w:color w:val="000000"/>
          <w:lang w:val="es-ES" w:eastAsia="es-ES"/>
        </w:rPr>
        <w:t>, que no se reclame dentro de los tres años siguientes a la fecha en que hubieren sido exigibles, prescribirán a favor de dicho Fondo, a excepción de lo previsto por el artículo 39 de esta Ley.” (Énfasis añadido).</w:t>
      </w:r>
    </w:p>
    <w:p w:rsidR="00C51580" w:rsidRPr="0093500B" w:rsidRDefault="00C51580" w:rsidP="00304D90">
      <w:pPr>
        <w:spacing w:line="360" w:lineRule="auto"/>
        <w:ind w:right="49"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szCs w:val="24"/>
          <w:lang w:val="es-ES" w:eastAsia="es-ES"/>
        </w:rPr>
        <w:t>Por lo tanto, al haber solicitado la accionante a la autoridad demandada, la devolución de las cantida</w:t>
      </w:r>
      <w:r w:rsidR="002D6364">
        <w:rPr>
          <w:rFonts w:ascii="Arial" w:eastAsia="Times New Roman" w:hAnsi="Arial" w:cs="Arial"/>
          <w:color w:val="000000"/>
          <w:sz w:val="24"/>
          <w:szCs w:val="24"/>
          <w:lang w:val="es-ES" w:eastAsia="es-ES"/>
        </w:rPr>
        <w:t>des descontadas del mes de febrero</w:t>
      </w:r>
      <w:r w:rsidRPr="0093500B">
        <w:rPr>
          <w:rFonts w:ascii="Arial" w:eastAsia="Times New Roman" w:hAnsi="Arial" w:cs="Arial"/>
          <w:color w:val="000000"/>
          <w:sz w:val="24"/>
          <w:szCs w:val="24"/>
          <w:lang w:val="es-ES" w:eastAsia="es-ES"/>
        </w:rPr>
        <w:t xml:space="preserve"> de 2014 dos mil catorce al mes de </w:t>
      </w:r>
      <w:r w:rsidR="002D6364">
        <w:rPr>
          <w:rFonts w:ascii="Arial" w:eastAsia="Times New Roman" w:hAnsi="Arial" w:cs="Arial"/>
          <w:color w:val="000000"/>
          <w:sz w:val="24"/>
          <w:szCs w:val="24"/>
          <w:lang w:val="es-ES" w:eastAsia="es-ES"/>
        </w:rPr>
        <w:t>septiembre</w:t>
      </w:r>
      <w:r w:rsidRPr="0093500B">
        <w:rPr>
          <w:rFonts w:ascii="Arial" w:eastAsia="Times New Roman" w:hAnsi="Arial" w:cs="Arial"/>
          <w:color w:val="000000"/>
          <w:sz w:val="24"/>
          <w:szCs w:val="24"/>
          <w:lang w:val="es-ES" w:eastAsia="es-ES"/>
        </w:rPr>
        <w:t xml:space="preserve"> de 2017 dos mil diecisiete, mediante escrito de </w:t>
      </w:r>
      <w:r w:rsidR="002D6364">
        <w:rPr>
          <w:rFonts w:ascii="Arial" w:eastAsia="Times New Roman" w:hAnsi="Arial" w:cs="Arial"/>
          <w:color w:val="000000"/>
          <w:sz w:val="24"/>
          <w:szCs w:val="24"/>
          <w:lang w:val="es-ES" w:eastAsia="es-ES"/>
        </w:rPr>
        <w:t>06 seis de febrero</w:t>
      </w:r>
      <w:r w:rsidR="00AA0E3B">
        <w:rPr>
          <w:rFonts w:ascii="Arial" w:eastAsia="Times New Roman" w:hAnsi="Arial" w:cs="Arial"/>
          <w:color w:val="000000"/>
          <w:sz w:val="24"/>
          <w:szCs w:val="24"/>
          <w:lang w:val="es-ES" w:eastAsia="es-ES"/>
        </w:rPr>
        <w:t xml:space="preserve"> del presente año</w:t>
      </w:r>
      <w:r w:rsidRPr="0093500B">
        <w:rPr>
          <w:rFonts w:ascii="Arial" w:eastAsia="Times New Roman" w:hAnsi="Arial" w:cs="Arial"/>
          <w:color w:val="000000"/>
          <w:sz w:val="24"/>
          <w:szCs w:val="24"/>
          <w:lang w:val="es-ES" w:eastAsia="es-ES"/>
        </w:rPr>
        <w:t>, y por encontrarse dentro del término previsto por el artículo 63, de Ley de Pensiones para los Trabajadores del Gobierno del Estado de Oaxaca, es procedente su devolución.</w:t>
      </w:r>
    </w:p>
    <w:p w:rsidR="00C51580" w:rsidRPr="0093500B" w:rsidRDefault="00C51580" w:rsidP="00C51580">
      <w:pPr>
        <w:spacing w:after="0" w:line="360" w:lineRule="auto"/>
        <w:ind w:right="49" w:firstLine="567"/>
        <w:jc w:val="both"/>
        <w:rPr>
          <w:rFonts w:ascii="Arial" w:eastAsia="Times New Roman" w:hAnsi="Arial" w:cs="Arial"/>
          <w:color w:val="000000"/>
          <w:sz w:val="24"/>
          <w:szCs w:val="24"/>
          <w:lang w:val="es-ES" w:eastAsia="es-ES"/>
        </w:rPr>
      </w:pPr>
      <w:r w:rsidRPr="006F796F">
        <w:rPr>
          <w:rFonts w:ascii="Arial" w:eastAsia="Times New Roman" w:hAnsi="Arial" w:cs="Arial"/>
          <w:b/>
          <w:color w:val="000000"/>
          <w:sz w:val="24"/>
          <w:szCs w:val="24"/>
          <w:lang w:val="es-ES" w:eastAsia="es-ES"/>
        </w:rPr>
        <w:lastRenderedPageBreak/>
        <w:t>Sin embargo</w:t>
      </w:r>
      <w:r w:rsidRPr="0093500B">
        <w:rPr>
          <w:rFonts w:ascii="Arial" w:eastAsia="Times New Roman" w:hAnsi="Arial" w:cs="Arial"/>
          <w:color w:val="000000"/>
          <w:sz w:val="24"/>
          <w:szCs w:val="24"/>
          <w:lang w:val="es-ES" w:eastAsia="es-ES"/>
        </w:rPr>
        <w:t xml:space="preserve">, y toda vez que la parte actora manifestó en su escrito de demanda, que los descuentos a su pensión por jubilación se realizaron a partir del mes de </w:t>
      </w:r>
      <w:r w:rsidR="00AA0E3B">
        <w:rPr>
          <w:rFonts w:ascii="Arial" w:eastAsia="Times New Roman" w:hAnsi="Arial" w:cs="Arial"/>
          <w:color w:val="000000"/>
          <w:sz w:val="24"/>
          <w:szCs w:val="24"/>
          <w:lang w:val="es-ES" w:eastAsia="es-ES"/>
        </w:rPr>
        <w:t xml:space="preserve">febrero </w:t>
      </w:r>
      <w:r w:rsidRPr="0093500B">
        <w:rPr>
          <w:rFonts w:ascii="Arial" w:eastAsia="Times New Roman" w:hAnsi="Arial" w:cs="Arial"/>
          <w:color w:val="000000"/>
          <w:sz w:val="24"/>
          <w:szCs w:val="24"/>
          <w:lang w:val="es-ES" w:eastAsia="es-ES"/>
        </w:rPr>
        <w:t xml:space="preserve">de 2014 dos mil catorce, y el escrito de solicitud de devolución fue presentado el </w:t>
      </w:r>
      <w:r w:rsidR="00AA0E3B">
        <w:rPr>
          <w:rFonts w:ascii="Arial" w:eastAsia="Times New Roman" w:hAnsi="Arial" w:cs="Arial"/>
          <w:color w:val="000000"/>
          <w:sz w:val="24"/>
          <w:szCs w:val="24"/>
          <w:lang w:val="es-ES" w:eastAsia="es-ES"/>
        </w:rPr>
        <w:t>06 seis de febrero de 2018 dos mil dieciocho</w:t>
      </w:r>
      <w:r w:rsidRPr="0093500B">
        <w:rPr>
          <w:rFonts w:ascii="Arial" w:eastAsia="Times New Roman" w:hAnsi="Arial" w:cs="Arial"/>
          <w:color w:val="000000"/>
          <w:sz w:val="24"/>
          <w:szCs w:val="24"/>
          <w:lang w:val="es-ES" w:eastAsia="es-ES"/>
        </w:rPr>
        <w:t xml:space="preserve">, es evidente que </w:t>
      </w:r>
      <w:r w:rsidRPr="0093500B">
        <w:rPr>
          <w:rFonts w:ascii="Arial" w:eastAsia="Times New Roman" w:hAnsi="Arial" w:cs="Arial"/>
          <w:b/>
          <w:color w:val="000000"/>
          <w:sz w:val="24"/>
          <w:szCs w:val="24"/>
          <w:lang w:val="es-ES" w:eastAsia="es-ES"/>
        </w:rPr>
        <w:t>no procede</w:t>
      </w:r>
      <w:r w:rsidRPr="0093500B">
        <w:rPr>
          <w:rFonts w:ascii="Arial" w:eastAsia="Times New Roman" w:hAnsi="Arial" w:cs="Arial"/>
          <w:color w:val="000000"/>
          <w:sz w:val="24"/>
          <w:szCs w:val="24"/>
          <w:lang w:val="es-ES" w:eastAsia="es-ES"/>
        </w:rPr>
        <w:t xml:space="preserve"> la devolución de los descuentos correspondientes a </w:t>
      </w:r>
      <w:r w:rsidR="00AA0E3B">
        <w:rPr>
          <w:rFonts w:ascii="Arial" w:eastAsia="Times New Roman" w:hAnsi="Arial" w:cs="Arial"/>
          <w:color w:val="000000"/>
          <w:sz w:val="24"/>
          <w:szCs w:val="24"/>
          <w:lang w:val="es-ES" w:eastAsia="es-ES"/>
        </w:rPr>
        <w:t>al periodo comprendido de febrero de 2014 dos mil catorce a enero de 2015 dos mil quince.</w:t>
      </w:r>
    </w:p>
    <w:p w:rsidR="00C51580" w:rsidRPr="0093500B" w:rsidRDefault="00C51580" w:rsidP="00304D90">
      <w:pPr>
        <w:spacing w:line="360" w:lineRule="auto"/>
        <w:ind w:right="49" w:firstLine="567"/>
        <w:jc w:val="both"/>
        <w:rPr>
          <w:rFonts w:ascii="Arial" w:eastAsia="Times New Roman" w:hAnsi="Arial" w:cs="Arial"/>
          <w:i/>
          <w:color w:val="000000"/>
          <w:lang w:val="es-ES" w:eastAsia="es-ES"/>
        </w:rPr>
      </w:pPr>
      <w:r w:rsidRPr="0093500B">
        <w:rPr>
          <w:rFonts w:ascii="Arial" w:eastAsia="Times New Roman" w:hAnsi="Arial" w:cs="Arial"/>
          <w:color w:val="000000"/>
          <w:sz w:val="24"/>
          <w:szCs w:val="24"/>
          <w:lang w:val="es-ES" w:eastAsia="es-ES"/>
        </w:rPr>
        <w:t>Lo anterior, en virtud de que el artículo 63, de la Ley de Pensiones para los Trabajadores del Gobierno del Estado de Oaxaca, establece que “</w:t>
      </w:r>
      <w:r w:rsidRPr="0093500B">
        <w:rPr>
          <w:rFonts w:ascii="Arial" w:eastAsia="Times New Roman" w:hAnsi="Arial" w:cs="Arial"/>
          <w:i/>
          <w:color w:val="000000"/>
          <w:lang w:val="es-ES" w:eastAsia="es-ES"/>
        </w:rPr>
        <w:t xml:space="preserve">las prestaciones caídas, </w:t>
      </w:r>
      <w:r w:rsidRPr="0093500B">
        <w:rPr>
          <w:rFonts w:ascii="Arial" w:eastAsia="Times New Roman" w:hAnsi="Arial" w:cs="Arial"/>
          <w:b/>
          <w:i/>
          <w:color w:val="000000"/>
          <w:lang w:val="es-ES" w:eastAsia="es-ES"/>
        </w:rPr>
        <w:t xml:space="preserve">la devolución </w:t>
      </w:r>
      <w:r>
        <w:rPr>
          <w:rFonts w:ascii="Arial" w:eastAsia="Times New Roman" w:hAnsi="Arial" w:cs="Arial"/>
          <w:b/>
          <w:i/>
          <w:color w:val="000000"/>
          <w:lang w:val="es-ES" w:eastAsia="es-ES"/>
        </w:rPr>
        <w:t xml:space="preserve">de descuentos, los intereses y </w:t>
      </w:r>
      <w:r w:rsidRPr="0093500B">
        <w:rPr>
          <w:rFonts w:ascii="Arial" w:eastAsia="Times New Roman" w:hAnsi="Arial" w:cs="Arial"/>
          <w:b/>
          <w:i/>
          <w:color w:val="000000"/>
          <w:lang w:val="es-ES" w:eastAsia="es-ES"/>
        </w:rPr>
        <w:t>cualquiera prestación a cargo del Fondo de Pensiones</w:t>
      </w:r>
      <w:r w:rsidRPr="0093500B">
        <w:rPr>
          <w:rFonts w:ascii="Arial" w:eastAsia="Times New Roman" w:hAnsi="Arial" w:cs="Arial"/>
          <w:i/>
          <w:color w:val="000000"/>
          <w:lang w:val="es-ES" w:eastAsia="es-ES"/>
        </w:rPr>
        <w:t>, que no se reclame dentro de los tres años siguientes a la fecha en que hubieren sido exigibles, prescribirán a favor de dicho Fondo”.</w:t>
      </w:r>
    </w:p>
    <w:p w:rsidR="00C51580" w:rsidRPr="00304D90" w:rsidRDefault="00C51580" w:rsidP="00304D90">
      <w:pPr>
        <w:spacing w:line="360" w:lineRule="auto"/>
        <w:ind w:right="49"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lang w:val="es-ES" w:eastAsia="es-ES"/>
        </w:rPr>
        <w:t xml:space="preserve">Por lo tanto, si la intención de la parte actora era que le devolvieran los descuentos a su pensión por jubilación, a partir del mes de </w:t>
      </w:r>
      <w:r w:rsidR="00AA0E3B">
        <w:rPr>
          <w:rFonts w:ascii="Arial" w:eastAsia="Times New Roman" w:hAnsi="Arial" w:cs="Arial"/>
          <w:color w:val="000000"/>
          <w:sz w:val="24"/>
          <w:lang w:val="es-ES" w:eastAsia="es-ES"/>
        </w:rPr>
        <w:t xml:space="preserve">febrero </w:t>
      </w:r>
      <w:r w:rsidRPr="0093500B">
        <w:rPr>
          <w:rFonts w:ascii="Arial" w:eastAsia="Times New Roman" w:hAnsi="Arial" w:cs="Arial"/>
          <w:color w:val="000000"/>
          <w:sz w:val="24"/>
          <w:lang w:val="es-ES" w:eastAsia="es-ES"/>
        </w:rPr>
        <w:t xml:space="preserve">de 2014 dos mil catorce, debió solicitarlo antes del mes de </w:t>
      </w:r>
      <w:r w:rsidR="00AA0E3B">
        <w:rPr>
          <w:rFonts w:ascii="Arial" w:eastAsia="Times New Roman" w:hAnsi="Arial" w:cs="Arial"/>
          <w:color w:val="000000"/>
          <w:sz w:val="24"/>
          <w:lang w:val="es-ES" w:eastAsia="es-ES"/>
        </w:rPr>
        <w:t xml:space="preserve">febrero </w:t>
      </w:r>
      <w:r w:rsidRPr="0093500B">
        <w:rPr>
          <w:rFonts w:ascii="Arial" w:eastAsia="Times New Roman" w:hAnsi="Arial" w:cs="Arial"/>
          <w:color w:val="000000"/>
          <w:sz w:val="24"/>
          <w:lang w:val="es-ES" w:eastAsia="es-ES"/>
        </w:rPr>
        <w:t xml:space="preserve">de 2017 dos mil diecisiete; pero al no hacerlo, y </w:t>
      </w:r>
      <w:r>
        <w:rPr>
          <w:rFonts w:ascii="Arial" w:eastAsia="Times New Roman" w:hAnsi="Arial" w:cs="Arial"/>
          <w:color w:val="000000"/>
          <w:sz w:val="24"/>
          <w:lang w:val="es-ES" w:eastAsia="es-ES"/>
        </w:rPr>
        <w:t xml:space="preserve">dejar de </w:t>
      </w:r>
      <w:r w:rsidRPr="0093500B">
        <w:rPr>
          <w:rFonts w:ascii="Arial" w:eastAsia="Times New Roman" w:hAnsi="Arial" w:cs="Arial"/>
          <w:color w:val="000000"/>
          <w:sz w:val="24"/>
          <w:lang w:val="es-ES" w:eastAsia="es-ES"/>
        </w:rPr>
        <w:t>transcurri</w:t>
      </w:r>
      <w:r>
        <w:rPr>
          <w:rFonts w:ascii="Arial" w:eastAsia="Times New Roman" w:hAnsi="Arial" w:cs="Arial"/>
          <w:color w:val="000000"/>
          <w:sz w:val="24"/>
          <w:lang w:val="es-ES" w:eastAsia="es-ES"/>
        </w:rPr>
        <w:t xml:space="preserve">r </w:t>
      </w:r>
      <w:r w:rsidRPr="0093500B">
        <w:rPr>
          <w:rFonts w:ascii="Arial" w:eastAsia="Times New Roman" w:hAnsi="Arial" w:cs="Arial"/>
          <w:color w:val="000000"/>
          <w:sz w:val="24"/>
          <w:lang w:val="es-ES" w:eastAsia="es-ES"/>
        </w:rPr>
        <w:t xml:space="preserve">el término de tres años para exigir los descuentos </w:t>
      </w:r>
      <w:r w:rsidR="00AA0E3B" w:rsidRPr="0093500B">
        <w:rPr>
          <w:rFonts w:ascii="Arial" w:eastAsia="Times New Roman" w:hAnsi="Arial" w:cs="Arial"/>
          <w:color w:val="000000"/>
          <w:sz w:val="24"/>
          <w:lang w:val="es-ES" w:eastAsia="es-ES"/>
        </w:rPr>
        <w:t>correspondientes</w:t>
      </w:r>
      <w:r w:rsidR="00AA0E3B">
        <w:rPr>
          <w:rFonts w:ascii="Arial" w:eastAsia="Times New Roman" w:hAnsi="Arial" w:cs="Arial"/>
          <w:color w:val="000000"/>
          <w:sz w:val="24"/>
          <w:lang w:val="es-ES" w:eastAsia="es-ES"/>
        </w:rPr>
        <w:t xml:space="preserve"> </w:t>
      </w:r>
      <w:r w:rsidR="00AA0E3B">
        <w:rPr>
          <w:rFonts w:ascii="Arial" w:eastAsia="Times New Roman" w:hAnsi="Arial" w:cs="Arial"/>
          <w:color w:val="000000"/>
          <w:sz w:val="24"/>
          <w:szCs w:val="24"/>
          <w:lang w:val="es-ES" w:eastAsia="es-ES"/>
        </w:rPr>
        <w:t>al periodo comprendido de febrero de 2014 dos mil catorce a enero de 2015 dos mil quince</w:t>
      </w:r>
      <w:r w:rsidR="00AA0E3B">
        <w:rPr>
          <w:rFonts w:ascii="Arial" w:eastAsia="Times New Roman" w:hAnsi="Arial" w:cs="Arial"/>
          <w:color w:val="000000"/>
          <w:sz w:val="24"/>
          <w:lang w:val="es-ES" w:eastAsia="es-ES"/>
        </w:rPr>
        <w:t>,</w:t>
      </w:r>
      <w:r w:rsidRPr="0093500B">
        <w:rPr>
          <w:rFonts w:ascii="Arial" w:eastAsia="Times New Roman" w:hAnsi="Arial" w:cs="Arial"/>
          <w:color w:val="000000"/>
          <w:sz w:val="24"/>
          <w:lang w:val="es-ES" w:eastAsia="es-ES"/>
        </w:rPr>
        <w:t xml:space="preserve"> prescribi</w:t>
      </w:r>
      <w:r>
        <w:rPr>
          <w:rFonts w:ascii="Arial" w:eastAsia="Times New Roman" w:hAnsi="Arial" w:cs="Arial"/>
          <w:color w:val="000000"/>
          <w:sz w:val="24"/>
          <w:lang w:val="es-ES" w:eastAsia="es-ES"/>
        </w:rPr>
        <w:t xml:space="preserve">eron </w:t>
      </w:r>
      <w:r w:rsidRPr="0093500B">
        <w:rPr>
          <w:rFonts w:ascii="Arial" w:eastAsia="Times New Roman" w:hAnsi="Arial" w:cs="Arial"/>
          <w:color w:val="000000"/>
          <w:sz w:val="24"/>
          <w:lang w:val="es-ES" w:eastAsia="es-ES"/>
        </w:rPr>
        <w:t>a favor del Fondo de Pe</w:t>
      </w:r>
      <w:r>
        <w:rPr>
          <w:rFonts w:ascii="Arial" w:eastAsia="Times New Roman" w:hAnsi="Arial" w:cs="Arial"/>
          <w:color w:val="000000"/>
          <w:sz w:val="24"/>
          <w:lang w:val="es-ES" w:eastAsia="es-ES"/>
        </w:rPr>
        <w:t xml:space="preserve">nsiones del Gobierno del Estado. </w:t>
      </w:r>
    </w:p>
    <w:p w:rsidR="0012488E" w:rsidRPr="00546AA6" w:rsidRDefault="0012488E" w:rsidP="00546AA6">
      <w:pPr>
        <w:spacing w:line="360" w:lineRule="auto"/>
        <w:ind w:right="49" w:firstLine="567"/>
        <w:jc w:val="both"/>
        <w:rPr>
          <w:rFonts w:ascii="Arial" w:eastAsia="Times New Roman" w:hAnsi="Arial" w:cs="Arial"/>
          <w:color w:val="000000"/>
          <w:sz w:val="24"/>
          <w:szCs w:val="24"/>
          <w:lang w:val="es-ES" w:eastAsia="es-ES"/>
        </w:rPr>
      </w:pPr>
      <w:r w:rsidRPr="0093500B">
        <w:rPr>
          <w:rFonts w:ascii="Arial" w:eastAsia="Times New Roman" w:hAnsi="Arial" w:cs="Arial"/>
          <w:color w:val="000000"/>
          <w:sz w:val="24"/>
          <w:szCs w:val="24"/>
          <w:lang w:val="es-ES" w:eastAsia="es-ES"/>
        </w:rPr>
        <w:t>Luego</w:t>
      </w:r>
      <w:r>
        <w:rPr>
          <w:rFonts w:ascii="Arial" w:eastAsia="Times New Roman" w:hAnsi="Arial" w:cs="Arial"/>
          <w:color w:val="000000"/>
          <w:sz w:val="24"/>
          <w:szCs w:val="24"/>
          <w:lang w:val="es-ES" w:eastAsia="es-ES"/>
        </w:rPr>
        <w:t xml:space="preserve">, </w:t>
      </w:r>
      <w:r w:rsidRPr="0093500B">
        <w:rPr>
          <w:rFonts w:ascii="Arial" w:eastAsia="Times New Roman" w:hAnsi="Arial" w:cs="Arial"/>
          <w:color w:val="000000"/>
          <w:sz w:val="24"/>
          <w:szCs w:val="24"/>
          <w:lang w:val="es-ES" w:eastAsia="es-ES"/>
        </w:rPr>
        <w:t>al haber señalado la autoridad demandada, como fundamento de los descuentos realizados a la pensión por jubilación de</w:t>
      </w:r>
      <w:r w:rsidRPr="0093500B">
        <w:rPr>
          <w:rFonts w:ascii="Arial" w:eastAsia="Times New Roman" w:hAnsi="Arial" w:cs="Arial"/>
          <w:sz w:val="24"/>
          <w:szCs w:val="24"/>
          <w:lang w:val="es-ES_tradnl" w:eastAsia="es-ES"/>
        </w:rPr>
        <w:t>l actor</w:t>
      </w:r>
      <w:r w:rsidRPr="0093500B">
        <w:rPr>
          <w:rFonts w:ascii="Arial" w:eastAsia="Times New Roman" w:hAnsi="Arial" w:cs="Arial"/>
          <w:color w:val="000000"/>
          <w:sz w:val="24"/>
          <w:szCs w:val="24"/>
          <w:lang w:val="es-ES" w:eastAsia="es-ES"/>
        </w:rPr>
        <w:t xml:space="preserve">; </w:t>
      </w:r>
      <w:r w:rsidRPr="0093500B">
        <w:rPr>
          <w:rFonts w:ascii="Arial" w:eastAsia="Times New Roman" w:hAnsi="Arial" w:cs="Arial"/>
          <w:sz w:val="24"/>
          <w:szCs w:val="24"/>
          <w:lang w:val="es-ES" w:eastAsia="es-ES"/>
        </w:rPr>
        <w:t>los artículos 6 fracción III, 18 párrafo segundo y octavo transitorio de la Ley de Pensiones para los Trabajadores del Gobierno del Estado,</w:t>
      </w:r>
      <w:r w:rsidRPr="0093500B">
        <w:rPr>
          <w:rFonts w:ascii="Arial" w:eastAsia="Times New Roman" w:hAnsi="Arial" w:cs="Arial"/>
          <w:color w:val="000000"/>
          <w:sz w:val="24"/>
          <w:szCs w:val="24"/>
          <w:lang w:val="es-ES" w:eastAsia="es-ES"/>
        </w:rPr>
        <w:t xml:space="preserve"> cuya inconstitucionalidad e inconvencionalidad </w:t>
      </w:r>
      <w:r>
        <w:rPr>
          <w:rFonts w:ascii="Arial" w:eastAsia="Times New Roman" w:hAnsi="Arial" w:cs="Arial"/>
          <w:color w:val="000000"/>
          <w:sz w:val="24"/>
          <w:szCs w:val="24"/>
          <w:lang w:val="es-ES" w:eastAsia="es-ES"/>
        </w:rPr>
        <w:t xml:space="preserve">fue </w:t>
      </w:r>
      <w:r w:rsidRPr="0093500B">
        <w:rPr>
          <w:rFonts w:ascii="Arial" w:eastAsia="Times New Roman" w:hAnsi="Arial" w:cs="Arial"/>
          <w:color w:val="000000"/>
          <w:sz w:val="24"/>
          <w:szCs w:val="24"/>
          <w:lang w:val="es-ES" w:eastAsia="es-ES"/>
        </w:rPr>
        <w:t>declarada;</w:t>
      </w:r>
      <w:r w:rsidRPr="0093500B">
        <w:rPr>
          <w:rFonts w:ascii="Arial" w:eastAsia="Times New Roman" w:hAnsi="Arial" w:cs="Arial"/>
          <w:sz w:val="24"/>
          <w:szCs w:val="24"/>
          <w:lang w:val="es-ES" w:eastAsia="es-ES"/>
        </w:rPr>
        <w:t xml:space="preserve"> </w:t>
      </w:r>
      <w:r w:rsidRPr="0093500B">
        <w:rPr>
          <w:rFonts w:ascii="Arial" w:eastAsia="Times New Roman" w:hAnsi="Arial" w:cs="Arial"/>
          <w:sz w:val="24"/>
          <w:szCs w:val="24"/>
          <w:lang w:val="es-ES_tradnl" w:eastAsia="es-ES"/>
        </w:rPr>
        <w:t xml:space="preserve">se pone de manifiesto una </w:t>
      </w:r>
      <w:r w:rsidRPr="0093500B">
        <w:rPr>
          <w:rFonts w:ascii="Arial" w:eastAsia="Times New Roman" w:hAnsi="Arial" w:cs="Arial"/>
          <w:b/>
          <w:sz w:val="24"/>
          <w:szCs w:val="24"/>
          <w:lang w:val="es-ES_tradnl" w:eastAsia="es-ES"/>
        </w:rPr>
        <w:t>indebida fundamentación y motivación</w:t>
      </w:r>
      <w:r w:rsidRPr="0093500B">
        <w:rPr>
          <w:rFonts w:ascii="Arial" w:eastAsia="Times New Roman" w:hAnsi="Arial" w:cs="Arial"/>
          <w:sz w:val="24"/>
          <w:szCs w:val="24"/>
          <w:lang w:val="es-ES_tradnl" w:eastAsia="es-ES"/>
        </w:rPr>
        <w:t xml:space="preserve"> en la resolución impugnada, en virtud de que el precepto legal citado en el texto del acto combatido, resulta inaplicable, con lo que</w:t>
      </w:r>
      <w:r w:rsidRPr="0093500B">
        <w:rPr>
          <w:rFonts w:ascii="Arial" w:eastAsia="Times New Roman" w:hAnsi="Arial" w:cs="Arial"/>
          <w:color w:val="000000"/>
          <w:sz w:val="24"/>
          <w:szCs w:val="24"/>
          <w:lang w:val="es-ES" w:eastAsia="es-ES"/>
        </w:rPr>
        <w:t xml:space="preserve"> incumplió la autoridad con la obligación que le impone </w:t>
      </w:r>
      <w:r w:rsidRPr="0093500B">
        <w:rPr>
          <w:rFonts w:ascii="Arial" w:eastAsia="Times New Roman" w:hAnsi="Arial" w:cs="Arial"/>
          <w:sz w:val="24"/>
          <w:szCs w:val="24"/>
          <w:lang w:val="es-ES_tradnl" w:eastAsia="es-ES"/>
        </w:rPr>
        <w:t xml:space="preserve">el artículo </w:t>
      </w:r>
      <w:r w:rsidR="00AA0E3B">
        <w:rPr>
          <w:rFonts w:ascii="Arial" w:eastAsia="Times New Roman" w:hAnsi="Arial" w:cs="Arial"/>
          <w:sz w:val="24"/>
          <w:szCs w:val="24"/>
          <w:lang w:val="es-ES_tradnl" w:eastAsia="es-ES"/>
        </w:rPr>
        <w:t>1</w:t>
      </w:r>
      <w:r w:rsidRPr="0093500B">
        <w:rPr>
          <w:rFonts w:ascii="Arial" w:eastAsia="Times New Roman" w:hAnsi="Arial" w:cs="Arial"/>
          <w:sz w:val="24"/>
          <w:szCs w:val="24"/>
          <w:lang w:val="es-ES_tradnl" w:eastAsia="es-ES"/>
        </w:rPr>
        <w:t>7, fracción V de la Ley de la Materia, para la validez de los actos administrativos, de donde deviene su ilegalidad.</w:t>
      </w:r>
    </w:p>
    <w:p w:rsidR="0012488E" w:rsidRPr="0093500B" w:rsidRDefault="0012488E" w:rsidP="0012488E">
      <w:pPr>
        <w:spacing w:after="0" w:line="360" w:lineRule="auto"/>
        <w:ind w:firstLine="567"/>
        <w:jc w:val="both"/>
        <w:rPr>
          <w:rFonts w:ascii="Arial" w:eastAsia="Times New Roman" w:hAnsi="Arial" w:cs="Arial"/>
          <w:bCs/>
          <w:color w:val="000000"/>
          <w:sz w:val="24"/>
          <w:szCs w:val="24"/>
          <w:lang w:val="es-ES" w:eastAsia="es-ES"/>
        </w:rPr>
      </w:pPr>
      <w:r w:rsidRPr="0093500B">
        <w:rPr>
          <w:rFonts w:ascii="Arial" w:eastAsia="Times New Roman" w:hAnsi="Arial" w:cs="Arial"/>
          <w:sz w:val="24"/>
          <w:szCs w:val="24"/>
          <w:lang w:val="es-ES_tradnl" w:eastAsia="es-ES"/>
        </w:rPr>
        <w:t xml:space="preserve">Resulta aplicable por analogía a la anterior determinación, la </w:t>
      </w:r>
      <w:r w:rsidRPr="0093500B">
        <w:rPr>
          <w:rFonts w:ascii="Arial" w:eastAsia="Times New Roman" w:hAnsi="Arial" w:cs="Arial"/>
          <w:bCs/>
          <w:color w:val="000000"/>
          <w:sz w:val="24"/>
          <w:szCs w:val="24"/>
          <w:lang w:val="es-ES" w:eastAsia="es-ES"/>
        </w:rPr>
        <w:t>jurisprudencia con número de registro 186255</w:t>
      </w:r>
      <w:r>
        <w:rPr>
          <w:rFonts w:ascii="Arial" w:eastAsia="Times New Roman" w:hAnsi="Arial" w:cs="Arial"/>
          <w:bCs/>
          <w:color w:val="000000"/>
          <w:sz w:val="24"/>
          <w:szCs w:val="24"/>
          <w:lang w:val="es-ES" w:eastAsia="es-ES"/>
        </w:rPr>
        <w:t>, m</w:t>
      </w:r>
      <w:r w:rsidRPr="0093500B">
        <w:rPr>
          <w:rFonts w:ascii="Arial" w:eastAsia="Times New Roman" w:hAnsi="Arial" w:cs="Arial"/>
          <w:bCs/>
          <w:color w:val="000000"/>
          <w:sz w:val="24"/>
          <w:szCs w:val="24"/>
          <w:lang w:val="es-ES" w:eastAsia="es-ES"/>
        </w:rPr>
        <w:t>ateria: Administrativa, época novena, Instancia: Tribunales Colegiados de Circuito, Fuente: Semanario Judicial de la Federación y su Gaceta, Tomo XVI, correspondiente al mes de agosto de 2002, página 1112, con el siguiente rubro y texto:</w:t>
      </w:r>
    </w:p>
    <w:p w:rsidR="0012488E" w:rsidRPr="0093500B" w:rsidRDefault="0012488E" w:rsidP="0012488E">
      <w:pPr>
        <w:spacing w:after="0" w:line="360" w:lineRule="auto"/>
        <w:ind w:right="49" w:firstLine="567"/>
        <w:jc w:val="both"/>
        <w:rPr>
          <w:rFonts w:ascii="Arial" w:eastAsia="Times New Roman" w:hAnsi="Arial" w:cs="Arial"/>
          <w:sz w:val="24"/>
          <w:szCs w:val="24"/>
          <w:lang w:val="es-ES" w:eastAsia="es-ES"/>
        </w:rPr>
      </w:pPr>
    </w:p>
    <w:p w:rsidR="0012488E" w:rsidRPr="0093500B" w:rsidRDefault="0012488E" w:rsidP="0012488E">
      <w:pPr>
        <w:spacing w:after="0" w:line="276" w:lineRule="auto"/>
        <w:ind w:left="567" w:right="567"/>
        <w:jc w:val="both"/>
        <w:rPr>
          <w:rFonts w:ascii="Arial" w:eastAsia="Times New Roman" w:hAnsi="Arial" w:cs="Arial"/>
          <w:i/>
          <w:szCs w:val="24"/>
          <w:lang w:eastAsia="es-ES"/>
        </w:rPr>
      </w:pPr>
      <w:r w:rsidRPr="0093500B">
        <w:rPr>
          <w:rFonts w:ascii="Arial" w:eastAsia="Times New Roman" w:hAnsi="Arial" w:cs="Arial"/>
          <w:b/>
          <w:i/>
          <w:szCs w:val="24"/>
          <w:lang w:eastAsia="es-ES"/>
        </w:rPr>
        <w:t xml:space="preserve">“FUNDAMENTACIÓN. ES INDEBIDA LA RESOLUCIÓN APOYADA EN PRECEPTO LEGAL DECLARADO INCONSTITUCIONAL POR LA SUPREMA CORTE DE JUSTICIA DE LA NACIÓN. </w:t>
      </w:r>
      <w:r w:rsidRPr="0093500B">
        <w:rPr>
          <w:rFonts w:ascii="Arial" w:eastAsia="Times New Roman" w:hAnsi="Arial" w:cs="Arial"/>
          <w:i/>
          <w:szCs w:val="24"/>
          <w:lang w:eastAsia="es-ES"/>
        </w:rPr>
        <w:t xml:space="preserve">De acuerdo con lo dispuesto por el artículo 76 bis, fracción I, de la Ley de Amparo, los órganos jurisdiccionales están obligados a suplir la queja deficiente cuando el acto reclamado se funde en leyes declaradas inconstitucionales por la </w:t>
      </w:r>
      <w:r w:rsidRPr="0093500B">
        <w:rPr>
          <w:rFonts w:ascii="Arial" w:eastAsia="Times New Roman" w:hAnsi="Arial" w:cs="Arial"/>
          <w:i/>
          <w:szCs w:val="24"/>
          <w:lang w:eastAsia="es-ES"/>
        </w:rPr>
        <w:lastRenderedPageBreak/>
        <w:t>jurisprudencia de la Suprema Corte de Justicia de la Nación. De consiguiente, si en el requerimiento de pago impugnado en el juicio de nulidad la autoridad exactora aplica el artículo 67, fracción IV, del Código Fiscal de la Federación, precepto declarado inconstitucional por el Máximo Tribunal de la República, debe estimarse que cualquier resolución que se apoye en ese precepto no se encuentra debidamente fundada y, por ende, resulta procedente que se declare su nulidad, aun cuando esa cuestión no haya formado parte de la litis en el juicio, ni los conceptos de violación enderecen su inconformidad sobre ese punto.”</w:t>
      </w:r>
    </w:p>
    <w:p w:rsidR="0012488E" w:rsidRPr="0093500B" w:rsidRDefault="0012488E" w:rsidP="0012488E">
      <w:pPr>
        <w:spacing w:after="0" w:line="276" w:lineRule="auto"/>
        <w:ind w:left="567" w:right="567" w:firstLine="567"/>
        <w:jc w:val="both"/>
        <w:rPr>
          <w:rFonts w:ascii="Arial" w:eastAsia="Times New Roman" w:hAnsi="Arial" w:cs="Arial"/>
          <w:b/>
          <w:i/>
          <w:szCs w:val="24"/>
          <w:lang w:eastAsia="es-ES"/>
        </w:rPr>
      </w:pPr>
    </w:p>
    <w:p w:rsidR="0012488E" w:rsidRPr="0093500B" w:rsidRDefault="0012488E" w:rsidP="00304D90">
      <w:pPr>
        <w:spacing w:line="360" w:lineRule="auto"/>
        <w:ind w:firstLine="567"/>
        <w:jc w:val="both"/>
        <w:rPr>
          <w:rFonts w:ascii="Arial" w:eastAsia="Times New Roman" w:hAnsi="Arial" w:cs="Arial"/>
          <w:bCs/>
          <w:color w:val="000000"/>
          <w:sz w:val="24"/>
          <w:szCs w:val="24"/>
          <w:lang w:val="es-ES" w:eastAsia="es-ES"/>
        </w:rPr>
      </w:pPr>
      <w:r w:rsidRPr="0093500B">
        <w:rPr>
          <w:rFonts w:ascii="Arial" w:eastAsia="Times New Roman" w:hAnsi="Arial" w:cs="Arial"/>
          <w:sz w:val="24"/>
          <w:szCs w:val="24"/>
          <w:lang w:val="es-ES_tradnl" w:eastAsia="es-ES"/>
        </w:rPr>
        <w:t xml:space="preserve">Así mismo es la </w:t>
      </w:r>
      <w:r w:rsidRPr="0093500B">
        <w:rPr>
          <w:rFonts w:ascii="Arial" w:eastAsia="Times New Roman" w:hAnsi="Arial" w:cs="Arial"/>
          <w:bCs/>
          <w:color w:val="000000"/>
          <w:sz w:val="24"/>
          <w:szCs w:val="24"/>
          <w:lang w:val="es-ES" w:eastAsia="es-ES"/>
        </w:rPr>
        <w:t>tesis 16oA.33A, Registro 187,531 Materia: Administrativa, Época Novena, Instancia: Tribunales Colegiados de Circuito, Fuente: Semanario Judicial de la Federación y su Gaceta, correspondiente al mes de Marzo de 2002, página 1350, con el siguiente rubro y texto:</w:t>
      </w:r>
    </w:p>
    <w:p w:rsidR="00AA0E3B" w:rsidRPr="00304D90" w:rsidRDefault="0012488E" w:rsidP="00304D90">
      <w:pPr>
        <w:spacing w:line="276" w:lineRule="auto"/>
        <w:ind w:left="567"/>
        <w:jc w:val="both"/>
        <w:rPr>
          <w:rFonts w:ascii="Arial" w:eastAsia="Times New Roman" w:hAnsi="Arial" w:cs="Arial"/>
          <w:bCs/>
          <w:i/>
          <w:color w:val="000000"/>
          <w:lang w:val="es-ES" w:eastAsia="es-ES"/>
        </w:rPr>
      </w:pPr>
      <w:r w:rsidRPr="0093500B">
        <w:rPr>
          <w:rFonts w:ascii="Arial" w:eastAsia="Times New Roman" w:hAnsi="Arial" w:cs="Arial"/>
          <w:b/>
          <w:bCs/>
          <w:color w:val="000000"/>
          <w:lang w:val="es-ES" w:eastAsia="es-ES"/>
        </w:rPr>
        <w:t>“</w:t>
      </w:r>
      <w:r w:rsidRPr="0093500B">
        <w:rPr>
          <w:rFonts w:ascii="Arial" w:eastAsia="Times New Roman" w:hAnsi="Arial" w:cs="Arial"/>
          <w:b/>
          <w:bCs/>
          <w:i/>
          <w:color w:val="000000"/>
          <w:lang w:val="es-ES" w:eastAsia="es-ES"/>
        </w:rPr>
        <w:t>FUNDAMENTACIÓN Y MOTIVACIÓN, FALTA O INDEBIDA. EN CUANTO SON DISTINTAS, UNAS GENERAN NULIDAD LISA Y LLANA Y OTRAS PARA EFECTOS</w:t>
      </w:r>
      <w:r w:rsidRPr="0093500B">
        <w:rPr>
          <w:rFonts w:ascii="Arial" w:eastAsia="Times New Roman" w:hAnsi="Arial" w:cs="Arial"/>
          <w:bCs/>
          <w:i/>
          <w:color w:val="000000"/>
          <w:lang w:val="es-ES" w:eastAsia="es-ES"/>
        </w:rPr>
        <w:t>.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 código”.</w:t>
      </w:r>
    </w:p>
    <w:p w:rsidR="0012488E" w:rsidRPr="0093500B" w:rsidRDefault="0012488E" w:rsidP="0012488E">
      <w:pPr>
        <w:spacing w:line="360" w:lineRule="auto"/>
        <w:ind w:firstLine="567"/>
        <w:jc w:val="both"/>
        <w:rPr>
          <w:rFonts w:ascii="Arial" w:eastAsia="Times New Roman" w:hAnsi="Arial" w:cs="Arial"/>
          <w:sz w:val="24"/>
          <w:szCs w:val="24"/>
          <w:lang w:val="es-ES_tradnl" w:eastAsia="es-ES"/>
        </w:rPr>
      </w:pPr>
      <w:r w:rsidRPr="0093500B">
        <w:rPr>
          <w:rFonts w:ascii="Arial" w:eastAsia="Times New Roman" w:hAnsi="Arial" w:cs="Arial"/>
          <w:sz w:val="24"/>
          <w:szCs w:val="24"/>
          <w:lang w:val="es-ES_tradnl" w:eastAsia="es-ES"/>
        </w:rPr>
        <w:t>Por consiguiente</w:t>
      </w:r>
      <w:r>
        <w:rPr>
          <w:rFonts w:ascii="Arial" w:eastAsia="Times New Roman" w:hAnsi="Arial" w:cs="Arial"/>
          <w:sz w:val="24"/>
          <w:szCs w:val="24"/>
          <w:lang w:val="es-ES_tradnl" w:eastAsia="es-ES"/>
        </w:rPr>
        <w:t xml:space="preserve"> y</w:t>
      </w:r>
      <w:r w:rsidRPr="0093500B">
        <w:rPr>
          <w:rFonts w:ascii="Arial" w:eastAsia="Times New Roman" w:hAnsi="Arial" w:cs="Arial"/>
          <w:sz w:val="24"/>
          <w:szCs w:val="24"/>
          <w:lang w:val="es-ES_tradnl" w:eastAsia="es-ES"/>
        </w:rPr>
        <w:t xml:space="preserve"> </w:t>
      </w:r>
      <w:r w:rsidR="00AA0E3B">
        <w:rPr>
          <w:rFonts w:ascii="Arial" w:eastAsia="Times New Roman" w:hAnsi="Arial" w:cs="Arial"/>
          <w:sz w:val="24"/>
          <w:szCs w:val="24"/>
          <w:lang w:val="es-ES_tradnl" w:eastAsia="es-ES"/>
        </w:rPr>
        <w:t>con fundamento en el artículo 20</w:t>
      </w:r>
      <w:r w:rsidRPr="0093500B">
        <w:rPr>
          <w:rFonts w:ascii="Arial" w:eastAsia="Times New Roman" w:hAnsi="Arial" w:cs="Arial"/>
          <w:sz w:val="24"/>
          <w:szCs w:val="24"/>
          <w:lang w:val="es-ES_tradnl" w:eastAsia="es-ES"/>
        </w:rPr>
        <w:t xml:space="preserve">8 fracción VI, de la Ley de </w:t>
      </w:r>
      <w:r w:rsidR="00AA0E3B">
        <w:rPr>
          <w:rFonts w:ascii="Arial" w:eastAsia="Times New Roman" w:hAnsi="Arial" w:cs="Arial"/>
          <w:sz w:val="24"/>
          <w:szCs w:val="24"/>
          <w:lang w:val="es-ES_tradnl" w:eastAsia="es-ES"/>
        </w:rPr>
        <w:t xml:space="preserve">Procedimiento y </w:t>
      </w:r>
      <w:r w:rsidRPr="0093500B">
        <w:rPr>
          <w:rFonts w:ascii="Arial" w:eastAsia="Times New Roman" w:hAnsi="Arial" w:cs="Arial"/>
          <w:sz w:val="24"/>
          <w:szCs w:val="24"/>
          <w:lang w:val="es-ES_tradnl" w:eastAsia="es-ES"/>
        </w:rPr>
        <w:t>Justicia Administrativa</w:t>
      </w:r>
      <w:r>
        <w:rPr>
          <w:rFonts w:ascii="Arial" w:eastAsia="Times New Roman" w:hAnsi="Arial" w:cs="Arial"/>
          <w:sz w:val="24"/>
          <w:szCs w:val="24"/>
          <w:lang w:val="es-ES_tradnl" w:eastAsia="es-ES"/>
        </w:rPr>
        <w:t xml:space="preserve"> pa</w:t>
      </w:r>
      <w:r w:rsidR="00AA0E3B">
        <w:rPr>
          <w:rFonts w:ascii="Arial" w:eastAsia="Times New Roman" w:hAnsi="Arial" w:cs="Arial"/>
          <w:sz w:val="24"/>
          <w:szCs w:val="24"/>
          <w:lang w:val="es-ES_tradnl" w:eastAsia="es-ES"/>
        </w:rPr>
        <w:t>ra el Estado</w:t>
      </w:r>
      <w:r w:rsidRPr="0093500B">
        <w:rPr>
          <w:rFonts w:ascii="Arial" w:eastAsia="Times New Roman" w:hAnsi="Arial" w:cs="Arial"/>
          <w:sz w:val="24"/>
          <w:szCs w:val="24"/>
          <w:lang w:val="es-ES_tradnl" w:eastAsia="es-ES"/>
        </w:rPr>
        <w:t xml:space="preserve">, se declara la </w:t>
      </w:r>
      <w:r w:rsidRPr="0093500B">
        <w:rPr>
          <w:rFonts w:ascii="Arial" w:eastAsia="Times New Roman" w:hAnsi="Arial" w:cs="Arial"/>
          <w:b/>
          <w:sz w:val="24"/>
          <w:szCs w:val="24"/>
          <w:lang w:val="es-ES_tradnl" w:eastAsia="es-ES"/>
        </w:rPr>
        <w:t xml:space="preserve">NULIDAD LISA </w:t>
      </w:r>
      <w:r w:rsidRPr="009B7ABF">
        <w:rPr>
          <w:rFonts w:ascii="Arial" w:eastAsia="Times New Roman" w:hAnsi="Arial" w:cs="Arial"/>
          <w:b/>
          <w:sz w:val="24"/>
          <w:szCs w:val="24"/>
          <w:lang w:val="es-ES_tradnl" w:eastAsia="es-ES"/>
        </w:rPr>
        <w:t>Y</w:t>
      </w:r>
      <w:r w:rsidRPr="0093500B">
        <w:rPr>
          <w:rFonts w:ascii="Arial" w:eastAsia="Times New Roman" w:hAnsi="Arial" w:cs="Arial"/>
          <w:b/>
          <w:sz w:val="24"/>
          <w:szCs w:val="24"/>
          <w:lang w:val="es-ES_tradnl" w:eastAsia="es-ES"/>
        </w:rPr>
        <w:t xml:space="preserve"> LLANA</w:t>
      </w:r>
      <w:r w:rsidRPr="0093500B">
        <w:rPr>
          <w:rFonts w:ascii="Arial" w:eastAsia="Times New Roman" w:hAnsi="Arial" w:cs="Arial"/>
          <w:sz w:val="24"/>
          <w:szCs w:val="24"/>
          <w:lang w:val="es-ES_tradnl" w:eastAsia="es-ES"/>
        </w:rPr>
        <w:t xml:space="preserve"> de la </w:t>
      </w:r>
      <w:r w:rsidRPr="0093500B">
        <w:rPr>
          <w:rFonts w:ascii="Arial" w:eastAsia="Times New Roman" w:hAnsi="Arial" w:cs="Arial"/>
          <w:sz w:val="24"/>
          <w:szCs w:val="24"/>
          <w:lang w:val="es-ES" w:eastAsia="es-ES"/>
        </w:rPr>
        <w:t xml:space="preserve">resolución contenida en el oficio </w:t>
      </w:r>
      <w:r w:rsidR="00104DE7">
        <w:rPr>
          <w:rFonts w:ascii="Arial" w:eastAsia="Times New Roman" w:hAnsi="Arial" w:cs="Arial"/>
          <w:b/>
          <w:color w:val="000000"/>
          <w:sz w:val="24"/>
          <w:szCs w:val="24"/>
          <w:lang w:val="es-ES" w:eastAsia="es-ES"/>
        </w:rPr>
        <w:t xml:space="preserve">********** </w:t>
      </w:r>
      <w:r w:rsidRPr="0093500B">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de </w:t>
      </w:r>
      <w:r w:rsidR="00AA0E3B">
        <w:rPr>
          <w:rFonts w:ascii="Arial" w:eastAsia="Times New Roman" w:hAnsi="Arial" w:cs="Arial"/>
          <w:sz w:val="24"/>
          <w:szCs w:val="24"/>
          <w:lang w:val="es-ES" w:eastAsia="es-ES"/>
        </w:rPr>
        <w:t>07 siete de febrero de 2018 dos mil dieciocho</w:t>
      </w:r>
      <w:r>
        <w:rPr>
          <w:rFonts w:ascii="Arial" w:eastAsia="Times New Roman" w:hAnsi="Arial" w:cs="Arial"/>
          <w:sz w:val="24"/>
          <w:szCs w:val="24"/>
          <w:lang w:val="es-ES" w:eastAsia="es-ES"/>
        </w:rPr>
        <w:t>,</w:t>
      </w:r>
      <w:r w:rsidRPr="0093500B">
        <w:rPr>
          <w:rFonts w:ascii="Arial" w:eastAsia="Times New Roman" w:hAnsi="Arial" w:cs="Arial"/>
          <w:sz w:val="24"/>
          <w:szCs w:val="24"/>
          <w:lang w:val="es-ES" w:eastAsia="es-ES"/>
        </w:rPr>
        <w:t xml:space="preserve"> emitida por el Director General de la Oficina de Pensiones del Estado de Oaxaca,</w:t>
      </w:r>
      <w:r w:rsidRPr="0093500B">
        <w:rPr>
          <w:rFonts w:ascii="Arial" w:eastAsia="Times New Roman" w:hAnsi="Arial" w:cs="Arial"/>
          <w:b/>
          <w:sz w:val="24"/>
          <w:szCs w:val="24"/>
          <w:lang w:val="es-ES" w:eastAsia="es-ES"/>
        </w:rPr>
        <w:t xml:space="preserve"> </w:t>
      </w:r>
      <w:r w:rsidRPr="0093500B">
        <w:rPr>
          <w:rFonts w:ascii="Arial" w:eastAsia="Times New Roman" w:hAnsi="Arial" w:cs="Arial"/>
          <w:sz w:val="24"/>
          <w:szCs w:val="24"/>
          <w:lang w:val="es-ES_tradnl" w:eastAsia="es-ES"/>
        </w:rPr>
        <w:t xml:space="preserve">al no contener el requisito de </w:t>
      </w:r>
      <w:r w:rsidRPr="0093500B">
        <w:rPr>
          <w:rFonts w:ascii="Arial" w:eastAsia="Times New Roman" w:hAnsi="Arial" w:cs="Arial"/>
          <w:sz w:val="24"/>
          <w:szCs w:val="24"/>
          <w:lang w:val="es-ES_tradnl" w:eastAsia="es-ES"/>
        </w:rPr>
        <w:lastRenderedPageBreak/>
        <w:t xml:space="preserve">validez exigido en el artículo </w:t>
      </w:r>
      <w:r w:rsidR="00AA0E3B">
        <w:rPr>
          <w:rFonts w:ascii="Arial" w:eastAsia="Times New Roman" w:hAnsi="Arial" w:cs="Arial"/>
          <w:sz w:val="24"/>
          <w:szCs w:val="24"/>
          <w:lang w:val="es-ES_tradnl" w:eastAsia="es-ES"/>
        </w:rPr>
        <w:t>1</w:t>
      </w:r>
      <w:r w:rsidRPr="0093500B">
        <w:rPr>
          <w:rFonts w:ascii="Arial" w:eastAsia="Times New Roman" w:hAnsi="Arial" w:cs="Arial"/>
          <w:sz w:val="24"/>
          <w:szCs w:val="24"/>
          <w:lang w:val="es-ES_tradnl" w:eastAsia="es-ES"/>
        </w:rPr>
        <w:t>7, fracción V de la Ley de</w:t>
      </w:r>
      <w:r w:rsidR="00AA0E3B">
        <w:rPr>
          <w:rFonts w:ascii="Arial" w:eastAsia="Times New Roman" w:hAnsi="Arial" w:cs="Arial"/>
          <w:sz w:val="24"/>
          <w:szCs w:val="24"/>
          <w:lang w:val="es-ES_tradnl" w:eastAsia="es-ES"/>
        </w:rPr>
        <w:t xml:space="preserve"> Procedimiento y</w:t>
      </w:r>
      <w:r w:rsidRPr="0093500B">
        <w:rPr>
          <w:rFonts w:ascii="Arial" w:eastAsia="Times New Roman" w:hAnsi="Arial" w:cs="Arial"/>
          <w:sz w:val="24"/>
          <w:szCs w:val="24"/>
          <w:lang w:val="es-ES_tradnl" w:eastAsia="es-ES"/>
        </w:rPr>
        <w:t xml:space="preserve"> Justicia Administrativa para el Estado. </w:t>
      </w:r>
    </w:p>
    <w:p w:rsidR="0012488E" w:rsidRPr="003E46DF" w:rsidRDefault="0012488E" w:rsidP="0012488E">
      <w:pPr>
        <w:spacing w:line="360" w:lineRule="auto"/>
        <w:ind w:firstLine="567"/>
        <w:jc w:val="both"/>
        <w:rPr>
          <w:rFonts w:ascii="Arial" w:eastAsia="Times New Roman" w:hAnsi="Arial" w:cs="Arial"/>
          <w:sz w:val="24"/>
          <w:lang w:val="es-ES" w:eastAsia="es-ES"/>
        </w:rPr>
      </w:pPr>
      <w:r w:rsidRPr="0093500B">
        <w:rPr>
          <w:rFonts w:ascii="Arial" w:eastAsia="Times New Roman" w:hAnsi="Arial" w:cs="Arial"/>
          <w:sz w:val="24"/>
          <w:szCs w:val="24"/>
          <w:lang w:val="es-ES_tradnl" w:eastAsia="es-ES"/>
        </w:rPr>
        <w:t xml:space="preserve">En consecuencia, al quedar acreditado que </w:t>
      </w:r>
      <w:r w:rsidR="00546AA6">
        <w:rPr>
          <w:rFonts w:ascii="Arial" w:eastAsia="Times New Roman" w:hAnsi="Arial" w:cs="Arial"/>
          <w:bCs/>
          <w:iCs/>
          <w:caps/>
          <w:kern w:val="2"/>
          <w:sz w:val="24"/>
          <w:szCs w:val="24"/>
          <w:lang w:val="es-ES_tradnl" w:eastAsia="es-ES"/>
        </w:rPr>
        <w:t>**********</w:t>
      </w:r>
      <w:r w:rsidRPr="0093500B">
        <w:rPr>
          <w:rFonts w:ascii="Arial" w:eastAsia="Times New Roman" w:hAnsi="Arial" w:cs="Arial"/>
          <w:sz w:val="24"/>
          <w:szCs w:val="24"/>
          <w:lang w:val="es-ES_tradnl" w:eastAsia="es-ES"/>
        </w:rPr>
        <w:t xml:space="preserve">, solicitó </w:t>
      </w:r>
      <w:r w:rsidRPr="0093500B">
        <w:rPr>
          <w:rFonts w:ascii="Arial" w:eastAsia="Times New Roman" w:hAnsi="Arial" w:cs="Arial"/>
          <w:color w:val="000000"/>
          <w:sz w:val="24"/>
          <w:szCs w:val="24"/>
          <w:lang w:val="es-ES_tradnl" w:eastAsia="es-ES"/>
        </w:rPr>
        <w:t xml:space="preserve">al Director General de la Oficina de Pensiones del Gobierno del Estado, la devolución de los descuentos que le fueron efectuados a su pensión por jubilación, mismos que fueron sustentados en los artículos </w:t>
      </w:r>
      <w:r w:rsidRPr="0093500B">
        <w:rPr>
          <w:rFonts w:ascii="Arial" w:eastAsia="Times New Roman" w:hAnsi="Arial" w:cs="Arial"/>
          <w:sz w:val="24"/>
          <w:szCs w:val="24"/>
          <w:lang w:val="es-ES" w:eastAsia="es-ES"/>
        </w:rPr>
        <w:t>6 fracción III, 18 párrafo segundo y octavo transitorio de la Ley de Pensiones para los Trabajadores del Gobierno del Estado, declarados inconstitucionales e inconvencionales</w:t>
      </w:r>
      <w:r w:rsidRPr="0093500B">
        <w:rPr>
          <w:rFonts w:ascii="Arial" w:eastAsia="Times New Roman" w:hAnsi="Arial" w:cs="Arial"/>
          <w:color w:val="000000"/>
          <w:sz w:val="24"/>
          <w:szCs w:val="24"/>
          <w:lang w:val="es-ES_tradnl" w:eastAsia="es-ES"/>
        </w:rPr>
        <w:t xml:space="preserve">; </w:t>
      </w:r>
      <w:r w:rsidRPr="0093500B">
        <w:rPr>
          <w:rFonts w:ascii="Arial" w:eastAsia="Times New Roman" w:hAnsi="Arial" w:cs="Arial"/>
          <w:b/>
          <w:sz w:val="24"/>
          <w:szCs w:val="24"/>
          <w:lang w:val="es-ES_tradnl" w:eastAsia="es-ES"/>
        </w:rPr>
        <w:t>se ordena</w:t>
      </w:r>
      <w:r w:rsidRPr="0093500B">
        <w:rPr>
          <w:rFonts w:ascii="Arial" w:eastAsia="Times New Roman" w:hAnsi="Arial" w:cs="Arial"/>
          <w:sz w:val="24"/>
          <w:szCs w:val="24"/>
          <w:lang w:val="es-ES_tradnl" w:eastAsia="es-ES"/>
        </w:rPr>
        <w:t xml:space="preserve"> al </w:t>
      </w:r>
      <w:r w:rsidRPr="0093500B">
        <w:rPr>
          <w:rFonts w:ascii="Arial" w:eastAsia="Times New Roman" w:hAnsi="Arial" w:cs="Arial"/>
          <w:sz w:val="24"/>
          <w:szCs w:val="24"/>
          <w:lang w:val="es-ES" w:eastAsia="es-ES"/>
        </w:rPr>
        <w:t>Director General de la Oficina de Pensiones del Estado de Oaxaca</w:t>
      </w:r>
      <w:r w:rsidRPr="0093500B">
        <w:rPr>
          <w:rFonts w:ascii="Arial" w:eastAsia="Times New Roman" w:hAnsi="Arial" w:cs="Arial"/>
          <w:sz w:val="24"/>
          <w:szCs w:val="24"/>
          <w:lang w:val="es-ES_tradnl" w:eastAsia="es-ES"/>
        </w:rPr>
        <w:t>,</w:t>
      </w:r>
      <w:r w:rsidRPr="0093500B">
        <w:rPr>
          <w:rFonts w:ascii="Arial" w:eastAsia="Times New Roman" w:hAnsi="Arial" w:cs="Arial"/>
          <w:b/>
          <w:sz w:val="24"/>
          <w:szCs w:val="24"/>
          <w:lang w:val="es-ES_tradnl" w:eastAsia="es-ES"/>
        </w:rPr>
        <w:t xml:space="preserve"> </w:t>
      </w:r>
      <w:r w:rsidRPr="0093500B">
        <w:rPr>
          <w:rFonts w:ascii="Arial" w:eastAsia="Times New Roman" w:hAnsi="Arial" w:cs="Arial"/>
          <w:sz w:val="24"/>
          <w:szCs w:val="24"/>
          <w:lang w:val="es-ES_tradnl" w:eastAsia="es-ES"/>
        </w:rPr>
        <w:t xml:space="preserve">proceda a la devolución de las cantidades que le fueron descontadas correspondientes del </w:t>
      </w:r>
      <w:r w:rsidRPr="005212E1">
        <w:rPr>
          <w:rFonts w:ascii="Arial" w:eastAsia="Times New Roman" w:hAnsi="Arial" w:cs="Arial"/>
          <w:b/>
          <w:sz w:val="24"/>
          <w:szCs w:val="24"/>
          <w:lang w:val="es-ES_tradnl" w:eastAsia="es-ES"/>
        </w:rPr>
        <w:t xml:space="preserve">mes </w:t>
      </w:r>
      <w:r w:rsidRPr="005212E1">
        <w:rPr>
          <w:rFonts w:ascii="Arial" w:eastAsia="Times New Roman" w:hAnsi="Arial" w:cs="Arial"/>
          <w:b/>
          <w:sz w:val="24"/>
          <w:lang w:val="es-ES" w:eastAsia="es-ES"/>
        </w:rPr>
        <w:t>de</w:t>
      </w:r>
      <w:r w:rsidRPr="0093500B">
        <w:rPr>
          <w:rFonts w:ascii="Arial" w:eastAsia="Times New Roman" w:hAnsi="Arial" w:cs="Arial"/>
          <w:b/>
          <w:sz w:val="24"/>
          <w:lang w:val="es-ES" w:eastAsia="es-ES"/>
        </w:rPr>
        <w:t xml:space="preserve"> </w:t>
      </w:r>
      <w:r w:rsidR="00AA0E3B">
        <w:rPr>
          <w:rFonts w:ascii="Arial" w:eastAsia="Times New Roman" w:hAnsi="Arial" w:cs="Arial"/>
          <w:b/>
          <w:sz w:val="24"/>
          <w:lang w:val="es-ES" w:eastAsia="es-ES"/>
        </w:rPr>
        <w:t xml:space="preserve">febrero </w:t>
      </w:r>
      <w:r w:rsidRPr="0093500B">
        <w:rPr>
          <w:rFonts w:ascii="Arial" w:eastAsia="Times New Roman" w:hAnsi="Arial" w:cs="Arial"/>
          <w:b/>
          <w:sz w:val="24"/>
          <w:lang w:val="es-ES" w:eastAsia="es-ES"/>
        </w:rPr>
        <w:t xml:space="preserve">de </w:t>
      </w:r>
      <w:r w:rsidR="00AA0E3B">
        <w:rPr>
          <w:rFonts w:ascii="Arial" w:eastAsia="Times New Roman" w:hAnsi="Arial" w:cs="Arial"/>
          <w:b/>
          <w:sz w:val="24"/>
          <w:lang w:val="es-ES" w:eastAsia="es-ES"/>
        </w:rPr>
        <w:t>2015 dos mil quince</w:t>
      </w:r>
      <w:r w:rsidRPr="0093500B">
        <w:rPr>
          <w:rFonts w:ascii="Arial" w:eastAsia="Times New Roman" w:hAnsi="Arial" w:cs="Arial"/>
          <w:b/>
          <w:sz w:val="24"/>
          <w:lang w:val="es-ES" w:eastAsia="es-ES"/>
        </w:rPr>
        <w:t xml:space="preserve"> al mes de </w:t>
      </w:r>
      <w:r w:rsidR="00AA0E3B">
        <w:rPr>
          <w:rFonts w:ascii="Arial" w:eastAsia="Times New Roman" w:hAnsi="Arial" w:cs="Arial"/>
          <w:b/>
          <w:sz w:val="24"/>
          <w:lang w:val="es-ES" w:eastAsia="es-ES"/>
        </w:rPr>
        <w:t>septiembre de 2017 dos mil diecisiete</w:t>
      </w:r>
      <w:r w:rsidRPr="0093500B">
        <w:rPr>
          <w:rFonts w:ascii="Arial" w:eastAsia="Times New Roman" w:hAnsi="Arial" w:cs="Arial"/>
          <w:sz w:val="24"/>
          <w:lang w:val="es-ES" w:eastAsia="es-ES"/>
        </w:rPr>
        <w:t xml:space="preserve">, en razón de que toda persona tiene derecho a que se le administre justicia por Tribunales que estén expeditos para impartirla en los plazos y términos que fijen las leyes emitiendo resoluciones de manera pronta, completa e imparcial, como lo establece el artículo </w:t>
      </w:r>
      <w:r>
        <w:rPr>
          <w:rFonts w:ascii="Arial" w:eastAsia="Times New Roman" w:hAnsi="Arial" w:cs="Arial"/>
          <w:sz w:val="24"/>
          <w:lang w:val="es-ES" w:eastAsia="es-ES"/>
        </w:rPr>
        <w:t>17, de la Constitución Federal.</w:t>
      </w:r>
    </w:p>
    <w:p w:rsidR="0012488E" w:rsidRPr="00AA615B" w:rsidRDefault="0012488E" w:rsidP="0012488E">
      <w:pPr>
        <w:spacing w:line="360" w:lineRule="auto"/>
        <w:ind w:firstLine="708"/>
        <w:jc w:val="both"/>
        <w:rPr>
          <w:rFonts w:ascii="Arial" w:eastAsia="Times New Roman" w:hAnsi="Arial" w:cs="Arial"/>
          <w:i/>
          <w:lang w:val="es-ES" w:eastAsia="es-ES"/>
        </w:rPr>
      </w:pPr>
      <w:r w:rsidRPr="0093500B">
        <w:rPr>
          <w:rFonts w:ascii="Arial" w:hAnsi="Arial" w:cs="Arial"/>
          <w:b/>
          <w:sz w:val="24"/>
          <w:szCs w:val="24"/>
        </w:rPr>
        <w:t>SEXTO.</w:t>
      </w:r>
      <w:r w:rsidRPr="0093500B">
        <w:rPr>
          <w:rFonts w:ascii="Arial" w:hAnsi="Arial" w:cs="Arial"/>
          <w:sz w:val="24"/>
          <w:szCs w:val="24"/>
        </w:rPr>
        <w:t xml:space="preserve"> Como se ha declarado la nulidad lisa y llana de la resolución contenida en el oficio</w:t>
      </w:r>
      <w:r w:rsidR="00AA0E3B">
        <w:rPr>
          <w:rFonts w:ascii="Arial" w:eastAsia="Times New Roman" w:hAnsi="Arial" w:cs="Arial"/>
          <w:color w:val="000000"/>
          <w:sz w:val="24"/>
          <w:szCs w:val="24"/>
          <w:lang w:val="es-ES" w:eastAsia="es-ES"/>
        </w:rPr>
        <w:t xml:space="preserve"> </w:t>
      </w:r>
      <w:r w:rsidR="00104DE7">
        <w:rPr>
          <w:rFonts w:ascii="Arial" w:eastAsia="Times New Roman" w:hAnsi="Arial" w:cs="Arial"/>
          <w:b/>
          <w:color w:val="000000"/>
          <w:sz w:val="24"/>
          <w:szCs w:val="24"/>
          <w:lang w:val="es-ES" w:eastAsia="es-ES"/>
        </w:rPr>
        <w:t>**********</w:t>
      </w:r>
      <w:r w:rsidRPr="0093500B">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de </w:t>
      </w:r>
      <w:r w:rsidR="00AA0E3B">
        <w:rPr>
          <w:rFonts w:ascii="Arial" w:eastAsia="Times New Roman" w:hAnsi="Arial" w:cs="Arial"/>
          <w:sz w:val="24"/>
          <w:szCs w:val="24"/>
          <w:lang w:val="es-ES" w:eastAsia="es-ES"/>
        </w:rPr>
        <w:t>07 siete de febrero de 2018 dos mil dieciocho</w:t>
      </w:r>
      <w:r>
        <w:rPr>
          <w:rFonts w:ascii="Arial" w:eastAsia="Times New Roman" w:hAnsi="Arial" w:cs="Arial"/>
          <w:sz w:val="24"/>
          <w:szCs w:val="24"/>
          <w:lang w:val="es-ES" w:eastAsia="es-ES"/>
        </w:rPr>
        <w:t>,</w:t>
      </w:r>
      <w:r>
        <w:rPr>
          <w:rFonts w:ascii="Arial" w:eastAsia="Times New Roman" w:hAnsi="Arial" w:cs="Arial"/>
          <w:color w:val="000000"/>
          <w:sz w:val="24"/>
          <w:szCs w:val="24"/>
          <w:lang w:val="es-ES" w:eastAsia="es-ES"/>
        </w:rPr>
        <w:t xml:space="preserve"> </w:t>
      </w:r>
      <w:r w:rsidRPr="0093500B">
        <w:rPr>
          <w:rFonts w:ascii="Arial" w:eastAsia="Times New Roman" w:hAnsi="Arial" w:cs="Arial"/>
          <w:color w:val="000000"/>
          <w:sz w:val="24"/>
          <w:szCs w:val="24"/>
          <w:lang w:val="es-ES" w:eastAsia="es-ES"/>
        </w:rPr>
        <w:t>se ordena a la autoridad demandada que en lo subsecuente no realice</w:t>
      </w:r>
      <w:r w:rsidRPr="0093500B">
        <w:rPr>
          <w:rFonts w:ascii="Arial" w:hAnsi="Arial" w:cs="Arial"/>
          <w:sz w:val="24"/>
          <w:szCs w:val="24"/>
        </w:rPr>
        <w:t xml:space="preserve"> la retención del 9%, de la pensión por jubilación de la parte actora, para el fondo de pensiones, en razón de que los artículos 6 fracción III, 18 párrafo segundo y octavo transitorio de la Ley de Pensiones para los Trabajadores del Gobierno del Estado, </w:t>
      </w:r>
      <w:r>
        <w:rPr>
          <w:rFonts w:ascii="Arial" w:hAnsi="Arial" w:cs="Arial"/>
          <w:sz w:val="24"/>
          <w:szCs w:val="24"/>
        </w:rPr>
        <w:t xml:space="preserve">como ya se indicó </w:t>
      </w:r>
      <w:r w:rsidRPr="0093500B">
        <w:rPr>
          <w:rFonts w:ascii="Arial" w:hAnsi="Arial" w:cs="Arial"/>
          <w:sz w:val="24"/>
          <w:szCs w:val="24"/>
        </w:rPr>
        <w:t xml:space="preserve">fueron declarados inconvencionales e inconstitucionales, al desatender los artículos 26 numeral 3 y 67 inciso b), del Convenio 102 de la Organización Internacional del Trabajo y transgredir el derecho humano de la igualdad, como lo señalo el Tribunal Colegiado en materias del Trabajo y Administrativa del Décimo Tercer Circuito, en su jurisprudencia de la décima época con número de registro 2007629, publicado en la gaceta del Semanario Judicial de la Federación libro 11, octubre 2014, tomo III, visible a la página 2512, con el rubro: </w:t>
      </w:r>
      <w:r w:rsidRPr="0093500B">
        <w:rPr>
          <w:rFonts w:ascii="Arial" w:eastAsia="Times New Roman" w:hAnsi="Arial" w:cs="Arial"/>
          <w:b/>
          <w:i/>
          <w:sz w:val="20"/>
          <w:lang w:val="es-ES" w:eastAsia="es-ES"/>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93500B">
        <w:rPr>
          <w:rFonts w:ascii="Arial" w:eastAsia="Times New Roman" w:hAnsi="Arial" w:cs="Arial"/>
          <w:b/>
          <w:i/>
          <w:lang w:val="es-ES" w:eastAsia="es-ES"/>
        </w:rPr>
        <w:t>”</w:t>
      </w:r>
      <w:r>
        <w:rPr>
          <w:rFonts w:ascii="Arial" w:eastAsia="Times New Roman" w:hAnsi="Arial" w:cs="Arial"/>
          <w:b/>
          <w:i/>
          <w:lang w:val="es-ES" w:eastAsia="es-ES"/>
        </w:rPr>
        <w:t>.</w:t>
      </w:r>
    </w:p>
    <w:p w:rsidR="0012488E" w:rsidRPr="009B7ABF" w:rsidRDefault="0012488E" w:rsidP="0012488E">
      <w:pPr>
        <w:tabs>
          <w:tab w:val="left" w:pos="8789"/>
        </w:tabs>
        <w:suppressAutoHyphens/>
        <w:spacing w:line="360" w:lineRule="auto"/>
        <w:ind w:firstLine="567"/>
        <w:jc w:val="both"/>
        <w:rPr>
          <w:rFonts w:ascii="Arial" w:eastAsia="Times New Roman" w:hAnsi="Arial" w:cs="Arial"/>
          <w:kern w:val="2"/>
          <w:sz w:val="24"/>
          <w:szCs w:val="24"/>
          <w:lang w:val="es-ES" w:eastAsia="ar-SA"/>
        </w:rPr>
      </w:pPr>
      <w:r w:rsidRPr="0093500B">
        <w:rPr>
          <w:rFonts w:ascii="Arial" w:eastAsia="Times New Roman" w:hAnsi="Arial" w:cs="Arial"/>
          <w:kern w:val="2"/>
          <w:sz w:val="24"/>
          <w:szCs w:val="24"/>
          <w:lang w:val="es-ES" w:eastAsia="ar-SA"/>
        </w:rPr>
        <w:t>Por lo expuesto, y co</w:t>
      </w:r>
      <w:r w:rsidR="00AA0E3B">
        <w:rPr>
          <w:rFonts w:ascii="Arial" w:eastAsia="Times New Roman" w:hAnsi="Arial" w:cs="Arial"/>
          <w:kern w:val="2"/>
          <w:sz w:val="24"/>
          <w:szCs w:val="24"/>
          <w:lang w:val="es-ES" w:eastAsia="ar-SA"/>
        </w:rPr>
        <w:t>n fundamento en los artículos 20</w:t>
      </w:r>
      <w:r w:rsidRPr="0093500B">
        <w:rPr>
          <w:rFonts w:ascii="Arial" w:eastAsia="Times New Roman" w:hAnsi="Arial" w:cs="Arial"/>
          <w:kern w:val="2"/>
          <w:sz w:val="24"/>
          <w:szCs w:val="24"/>
          <w:lang w:val="es-ES" w:eastAsia="ar-SA"/>
        </w:rPr>
        <w:t>7 fracci</w:t>
      </w:r>
      <w:r>
        <w:rPr>
          <w:rFonts w:ascii="Arial" w:eastAsia="Times New Roman" w:hAnsi="Arial" w:cs="Arial"/>
          <w:kern w:val="2"/>
          <w:sz w:val="24"/>
          <w:szCs w:val="24"/>
          <w:lang w:val="es-ES" w:eastAsia="ar-SA"/>
        </w:rPr>
        <w:t xml:space="preserve">ones </w:t>
      </w:r>
      <w:r w:rsidR="00AA0E3B">
        <w:rPr>
          <w:rFonts w:ascii="Arial" w:eastAsia="Times New Roman" w:hAnsi="Arial" w:cs="Arial"/>
          <w:kern w:val="2"/>
          <w:sz w:val="24"/>
          <w:szCs w:val="24"/>
          <w:lang w:val="es-ES" w:eastAsia="ar-SA"/>
        </w:rPr>
        <w:t>I, II y III, 2088 fracción VI y 20</w:t>
      </w:r>
      <w:r w:rsidRPr="0093500B">
        <w:rPr>
          <w:rFonts w:ascii="Arial" w:eastAsia="Times New Roman" w:hAnsi="Arial" w:cs="Arial"/>
          <w:kern w:val="2"/>
          <w:sz w:val="24"/>
          <w:szCs w:val="24"/>
          <w:lang w:val="es-ES" w:eastAsia="ar-SA"/>
        </w:rPr>
        <w:t xml:space="preserve">9, de la Ley de </w:t>
      </w:r>
      <w:r w:rsidR="00AA0E3B">
        <w:rPr>
          <w:rFonts w:ascii="Arial" w:eastAsia="Times New Roman" w:hAnsi="Arial" w:cs="Arial"/>
          <w:kern w:val="2"/>
          <w:sz w:val="24"/>
          <w:szCs w:val="24"/>
          <w:lang w:val="es-ES" w:eastAsia="ar-SA"/>
        </w:rPr>
        <w:t xml:space="preserve">Procedimiento y </w:t>
      </w:r>
      <w:r w:rsidRPr="0093500B">
        <w:rPr>
          <w:rFonts w:ascii="Arial" w:eastAsia="Times New Roman" w:hAnsi="Arial" w:cs="Arial"/>
          <w:kern w:val="2"/>
          <w:sz w:val="24"/>
          <w:szCs w:val="24"/>
          <w:lang w:val="es-ES" w:eastAsia="ar-SA"/>
        </w:rPr>
        <w:t>Justicia Administ</w:t>
      </w:r>
      <w:r w:rsidR="00AA0E3B">
        <w:rPr>
          <w:rFonts w:ascii="Arial" w:eastAsia="Times New Roman" w:hAnsi="Arial" w:cs="Arial"/>
          <w:kern w:val="2"/>
          <w:sz w:val="24"/>
          <w:szCs w:val="24"/>
          <w:lang w:val="es-ES" w:eastAsia="ar-SA"/>
        </w:rPr>
        <w:t>rativa para el Estado de Oaxaca</w:t>
      </w:r>
      <w:r>
        <w:rPr>
          <w:rFonts w:ascii="Arial" w:eastAsia="Times New Roman" w:hAnsi="Arial" w:cs="Arial"/>
          <w:kern w:val="2"/>
          <w:sz w:val="24"/>
          <w:szCs w:val="24"/>
          <w:lang w:val="es-ES" w:eastAsia="ar-SA"/>
        </w:rPr>
        <w:t>,</w:t>
      </w:r>
      <w:r w:rsidRPr="0093500B">
        <w:rPr>
          <w:rFonts w:ascii="Arial" w:eastAsia="Times New Roman" w:hAnsi="Arial" w:cs="Arial"/>
          <w:kern w:val="2"/>
          <w:sz w:val="24"/>
          <w:szCs w:val="24"/>
          <w:lang w:val="es-ES" w:eastAsia="ar-SA"/>
        </w:rPr>
        <w:t xml:space="preserve"> se;  - - - - - - - - - - - - - - - - - - - - - - - - - - - - - - - - - </w:t>
      </w:r>
      <w:r w:rsidR="00AA0E3B">
        <w:rPr>
          <w:rFonts w:ascii="Arial" w:eastAsia="Times New Roman" w:hAnsi="Arial" w:cs="Arial"/>
          <w:kern w:val="2"/>
          <w:sz w:val="24"/>
          <w:szCs w:val="24"/>
          <w:lang w:val="es-ES" w:eastAsia="ar-SA"/>
        </w:rPr>
        <w:t xml:space="preserve">- - </w:t>
      </w:r>
    </w:p>
    <w:p w:rsidR="0012488E" w:rsidRPr="0093500B" w:rsidRDefault="0012488E" w:rsidP="00AA0E3B">
      <w:pPr>
        <w:spacing w:after="0" w:line="360" w:lineRule="auto"/>
        <w:ind w:right="-1134"/>
        <w:jc w:val="center"/>
        <w:rPr>
          <w:rFonts w:ascii="Arial" w:eastAsia="Times New Roman" w:hAnsi="Arial" w:cs="Arial"/>
          <w:b/>
          <w:sz w:val="24"/>
          <w:szCs w:val="24"/>
          <w:lang w:val="es-ES_tradnl" w:eastAsia="es-ES"/>
        </w:rPr>
      </w:pPr>
      <w:r w:rsidRPr="0093500B">
        <w:rPr>
          <w:rFonts w:ascii="Arial" w:eastAsia="Times New Roman" w:hAnsi="Arial" w:cs="Arial"/>
          <w:b/>
          <w:sz w:val="24"/>
          <w:szCs w:val="24"/>
          <w:lang w:val="es-ES_tradnl" w:eastAsia="es-ES"/>
        </w:rPr>
        <w:lastRenderedPageBreak/>
        <w:t>R E S U E L V E:</w:t>
      </w:r>
    </w:p>
    <w:p w:rsidR="0012488E" w:rsidRPr="0093500B" w:rsidRDefault="0012488E" w:rsidP="0012488E">
      <w:pPr>
        <w:widowControl w:val="0"/>
        <w:suppressAutoHyphens/>
        <w:spacing w:before="240"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bCs/>
          <w:kern w:val="2"/>
          <w:sz w:val="24"/>
          <w:szCs w:val="24"/>
          <w:lang w:eastAsia="ar-SA"/>
        </w:rPr>
        <w:t>PRIMERO.</w:t>
      </w:r>
      <w:r w:rsidRPr="0093500B">
        <w:rPr>
          <w:rFonts w:ascii="Arial" w:eastAsia="Arial Unicode MS" w:hAnsi="Arial" w:cs="Arial"/>
          <w:kern w:val="2"/>
          <w:sz w:val="24"/>
          <w:szCs w:val="24"/>
          <w:lang w:eastAsia="ar-SA"/>
        </w:rPr>
        <w:t xml:space="preserve"> Esta Cuarta Sala Unitaria fue competente para conocer y resolver del presente asunto. - - - - - - - - - - - - - - - - - - - - - - - - - - - - - - - - - - - - </w:t>
      </w:r>
    </w:p>
    <w:p w:rsidR="0012488E" w:rsidRPr="0093500B" w:rsidRDefault="0012488E" w:rsidP="0012488E">
      <w:pPr>
        <w:widowControl w:val="0"/>
        <w:suppressAutoHyphens/>
        <w:spacing w:line="240" w:lineRule="auto"/>
        <w:ind w:right="51" w:firstLine="567"/>
        <w:jc w:val="both"/>
        <w:rPr>
          <w:rFonts w:ascii="Arial" w:eastAsia="Arial Unicode MS" w:hAnsi="Arial" w:cs="Arial"/>
          <w:kern w:val="2"/>
          <w:sz w:val="24"/>
          <w:szCs w:val="24"/>
          <w:lang w:val="es-ES_tradnl" w:eastAsia="ar-SA"/>
        </w:rPr>
      </w:pPr>
      <w:r w:rsidRPr="0093500B">
        <w:rPr>
          <w:rFonts w:ascii="Arial" w:eastAsia="Arial Unicode MS" w:hAnsi="Arial" w:cs="Arial"/>
          <w:b/>
          <w:kern w:val="2"/>
          <w:sz w:val="24"/>
          <w:szCs w:val="24"/>
          <w:lang w:val="es-ES_tradnl" w:eastAsia="ar-SA"/>
        </w:rPr>
        <w:t xml:space="preserve">SEGUNDO. </w:t>
      </w:r>
      <w:r w:rsidRPr="0093500B">
        <w:rPr>
          <w:rFonts w:ascii="Arial" w:eastAsia="Arial Unicode MS" w:hAnsi="Arial" w:cs="Arial"/>
          <w:kern w:val="2"/>
          <w:sz w:val="24"/>
          <w:szCs w:val="24"/>
          <w:lang w:val="es-ES_tradnl" w:eastAsia="ar-SA"/>
        </w:rPr>
        <w:t>La personalidad de las partes q</w:t>
      </w:r>
      <w:r>
        <w:rPr>
          <w:rFonts w:ascii="Arial" w:eastAsia="Arial Unicode MS" w:hAnsi="Arial" w:cs="Arial"/>
          <w:kern w:val="2"/>
          <w:sz w:val="24"/>
          <w:szCs w:val="24"/>
          <w:lang w:val="es-ES_tradnl" w:eastAsia="ar-SA"/>
        </w:rPr>
        <w:t xml:space="preserve">uedó acreditada en autos. - - </w:t>
      </w:r>
    </w:p>
    <w:p w:rsidR="0012488E" w:rsidRPr="0093500B" w:rsidRDefault="0012488E" w:rsidP="0012488E">
      <w:pPr>
        <w:widowControl w:val="0"/>
        <w:suppressAutoHyphens/>
        <w:spacing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kern w:val="2"/>
          <w:sz w:val="24"/>
          <w:szCs w:val="24"/>
          <w:lang w:eastAsia="ar-SA"/>
        </w:rPr>
        <w:t xml:space="preserve">TERCERO. </w:t>
      </w:r>
      <w:r w:rsidRPr="0093500B">
        <w:rPr>
          <w:rFonts w:ascii="Arial" w:eastAsia="Arial Unicode MS" w:hAnsi="Arial" w:cs="Arial"/>
          <w:kern w:val="2"/>
          <w:sz w:val="24"/>
          <w:szCs w:val="24"/>
          <w:lang w:eastAsia="ar-SA"/>
        </w:rPr>
        <w:t xml:space="preserve">No se </w:t>
      </w:r>
      <w:r>
        <w:rPr>
          <w:rFonts w:ascii="Arial" w:eastAsia="Arial Unicode MS" w:hAnsi="Arial" w:cs="Arial"/>
          <w:kern w:val="2"/>
          <w:sz w:val="24"/>
          <w:szCs w:val="24"/>
          <w:lang w:eastAsia="ar-SA"/>
        </w:rPr>
        <w:t xml:space="preserve">actualizó </w:t>
      </w:r>
      <w:r w:rsidR="00AA0E3B">
        <w:rPr>
          <w:rFonts w:ascii="Arial" w:eastAsia="Arial Unicode MS" w:hAnsi="Arial" w:cs="Arial"/>
          <w:kern w:val="2"/>
          <w:sz w:val="24"/>
          <w:szCs w:val="24"/>
          <w:lang w:eastAsia="ar-SA"/>
        </w:rPr>
        <w:t xml:space="preserve">la </w:t>
      </w:r>
      <w:r>
        <w:rPr>
          <w:rFonts w:ascii="Arial" w:eastAsia="Arial Unicode MS" w:hAnsi="Arial" w:cs="Arial"/>
          <w:kern w:val="2"/>
          <w:sz w:val="24"/>
          <w:szCs w:val="24"/>
          <w:lang w:eastAsia="ar-SA"/>
        </w:rPr>
        <w:t>causal de improcedencia</w:t>
      </w:r>
      <w:r w:rsidR="00AA0E3B">
        <w:rPr>
          <w:rFonts w:ascii="Arial" w:eastAsia="Arial Unicode MS" w:hAnsi="Arial" w:cs="Arial"/>
          <w:kern w:val="2"/>
          <w:sz w:val="24"/>
          <w:szCs w:val="24"/>
          <w:lang w:eastAsia="ar-SA"/>
        </w:rPr>
        <w:t xml:space="preserve"> invocada por la autoridad demandada</w:t>
      </w:r>
      <w:r w:rsidRPr="0093500B">
        <w:rPr>
          <w:rFonts w:ascii="Arial" w:eastAsia="Arial Unicode MS" w:hAnsi="Arial" w:cs="Arial"/>
          <w:b/>
          <w:color w:val="000000"/>
          <w:kern w:val="2"/>
          <w:sz w:val="24"/>
          <w:szCs w:val="24"/>
          <w:lang w:eastAsia="ar-SA"/>
        </w:rPr>
        <w:t>,</w:t>
      </w:r>
      <w:r w:rsidRPr="0093500B">
        <w:rPr>
          <w:rFonts w:ascii="Arial" w:eastAsia="Arial Unicode MS" w:hAnsi="Arial" w:cs="Arial"/>
          <w:kern w:val="2"/>
          <w:sz w:val="24"/>
          <w:szCs w:val="24"/>
          <w:lang w:eastAsia="ar-SA"/>
        </w:rPr>
        <w:t xml:space="preserve"> en consecuencia, </w:t>
      </w:r>
      <w:r w:rsidRPr="0093500B">
        <w:rPr>
          <w:rFonts w:ascii="Arial" w:eastAsia="Arial Unicode MS" w:hAnsi="Arial" w:cs="Arial"/>
          <w:b/>
          <w:kern w:val="2"/>
          <w:sz w:val="24"/>
          <w:szCs w:val="24"/>
          <w:lang w:eastAsia="ar-SA"/>
        </w:rPr>
        <w:t>NO SE SOBRESEE</w:t>
      </w:r>
      <w:r w:rsidRPr="0093500B">
        <w:rPr>
          <w:rFonts w:ascii="Arial" w:eastAsia="Arial Unicode MS" w:hAnsi="Arial" w:cs="Arial"/>
          <w:kern w:val="2"/>
          <w:sz w:val="24"/>
          <w:szCs w:val="24"/>
          <w:lang w:eastAsia="ar-SA"/>
        </w:rPr>
        <w:t xml:space="preserve"> el juicio. - - - - - - </w:t>
      </w:r>
    </w:p>
    <w:p w:rsidR="0012488E" w:rsidRPr="00AA615B" w:rsidRDefault="0012488E" w:rsidP="0012488E">
      <w:pPr>
        <w:widowControl w:val="0"/>
        <w:suppressAutoHyphens/>
        <w:spacing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kern w:val="2"/>
          <w:sz w:val="24"/>
          <w:szCs w:val="24"/>
          <w:lang w:eastAsia="ar-SA"/>
        </w:rPr>
        <w:t xml:space="preserve">CUARTO. </w:t>
      </w:r>
      <w:r w:rsidRPr="0093500B">
        <w:rPr>
          <w:rFonts w:ascii="Arial" w:eastAsia="Arial Unicode MS" w:hAnsi="Arial" w:cs="Arial"/>
          <w:kern w:val="2"/>
          <w:sz w:val="24"/>
          <w:szCs w:val="24"/>
          <w:lang w:eastAsia="ar-SA"/>
        </w:rPr>
        <w:t>Se declaran improcedentes las excepciones</w:t>
      </w:r>
      <w:r>
        <w:rPr>
          <w:rFonts w:ascii="Arial" w:eastAsia="Arial Unicode MS" w:hAnsi="Arial" w:cs="Arial"/>
          <w:kern w:val="2"/>
          <w:sz w:val="24"/>
          <w:szCs w:val="24"/>
          <w:lang w:eastAsia="ar-SA"/>
        </w:rPr>
        <w:t xml:space="preserve"> de falta de acción y derecho, </w:t>
      </w:r>
      <w:r w:rsidRPr="0093500B">
        <w:rPr>
          <w:rFonts w:ascii="Arial" w:eastAsia="Arial Unicode MS" w:hAnsi="Arial" w:cs="Arial"/>
          <w:kern w:val="2"/>
          <w:sz w:val="24"/>
          <w:szCs w:val="24"/>
          <w:lang w:eastAsia="ar-SA"/>
        </w:rPr>
        <w:t>la de falsedad de hechos en la demanda</w:t>
      </w:r>
      <w:r w:rsidR="00304D90">
        <w:rPr>
          <w:rFonts w:ascii="Arial" w:eastAsia="Arial Unicode MS" w:hAnsi="Arial" w:cs="Arial"/>
          <w:kern w:val="2"/>
          <w:sz w:val="24"/>
          <w:szCs w:val="24"/>
          <w:lang w:eastAsia="ar-SA"/>
        </w:rPr>
        <w:t>,</w:t>
      </w:r>
      <w:r>
        <w:rPr>
          <w:rFonts w:ascii="Arial" w:eastAsia="Arial Unicode MS" w:hAnsi="Arial" w:cs="Arial"/>
          <w:kern w:val="2"/>
          <w:sz w:val="24"/>
          <w:szCs w:val="24"/>
          <w:lang w:eastAsia="ar-SA"/>
        </w:rPr>
        <w:t xml:space="preserve"> </w:t>
      </w:r>
      <w:r w:rsidRPr="0093500B">
        <w:rPr>
          <w:rFonts w:ascii="Arial" w:eastAsia="Arial Unicode MS" w:hAnsi="Arial" w:cs="Arial"/>
          <w:kern w:val="2"/>
          <w:sz w:val="24"/>
          <w:szCs w:val="24"/>
          <w:lang w:eastAsia="ar-SA"/>
        </w:rPr>
        <w:t xml:space="preserve">invocadas por la autoridad demandada.- - - - - - - - - - - - - - - - - - - - - - - - - - - - - </w:t>
      </w:r>
      <w:r w:rsidR="00304D90">
        <w:rPr>
          <w:rFonts w:ascii="Arial" w:eastAsia="Arial Unicode MS" w:hAnsi="Arial" w:cs="Arial"/>
          <w:kern w:val="2"/>
          <w:sz w:val="24"/>
          <w:szCs w:val="24"/>
          <w:lang w:eastAsia="ar-SA"/>
        </w:rPr>
        <w:t xml:space="preserve">- - - - - - - - - - - - </w:t>
      </w:r>
    </w:p>
    <w:p w:rsidR="0012488E" w:rsidRPr="00546AA6" w:rsidRDefault="0012488E" w:rsidP="00546AA6">
      <w:pPr>
        <w:spacing w:after="0" w:line="360" w:lineRule="auto"/>
        <w:ind w:firstLine="567"/>
        <w:jc w:val="both"/>
        <w:rPr>
          <w:rFonts w:ascii="Arial" w:eastAsia="Times New Roman" w:hAnsi="Arial" w:cs="Arial"/>
          <w:bCs/>
          <w:iCs/>
          <w:caps/>
          <w:kern w:val="2"/>
          <w:sz w:val="24"/>
          <w:szCs w:val="24"/>
          <w:lang w:val="es-ES_tradnl" w:eastAsia="es-ES"/>
        </w:rPr>
      </w:pPr>
      <w:r w:rsidRPr="0093500B">
        <w:rPr>
          <w:rFonts w:ascii="Arial" w:eastAsia="Times New Roman" w:hAnsi="Arial" w:cs="Arial"/>
          <w:b/>
          <w:sz w:val="24"/>
          <w:szCs w:val="24"/>
          <w:lang w:val="es-ES_tradnl" w:eastAsia="es-ES"/>
        </w:rPr>
        <w:t xml:space="preserve">QUINTO. </w:t>
      </w:r>
      <w:r w:rsidRPr="0093500B">
        <w:rPr>
          <w:rFonts w:ascii="Arial" w:eastAsia="Times New Roman" w:hAnsi="Arial" w:cs="Arial"/>
          <w:sz w:val="24"/>
          <w:szCs w:val="24"/>
          <w:lang w:val="es-ES_tradnl" w:eastAsia="es-ES"/>
        </w:rPr>
        <w:t xml:space="preserve">Se declara la </w:t>
      </w:r>
      <w:r w:rsidRPr="0093500B">
        <w:rPr>
          <w:rFonts w:ascii="Arial" w:eastAsia="Times New Roman" w:hAnsi="Arial" w:cs="Arial"/>
          <w:b/>
          <w:sz w:val="24"/>
          <w:szCs w:val="24"/>
          <w:lang w:val="es-ES_tradnl" w:eastAsia="es-ES"/>
        </w:rPr>
        <w:t>NULIDAD LISA Y LLANA</w:t>
      </w:r>
      <w:r w:rsidRPr="0093500B">
        <w:rPr>
          <w:rFonts w:ascii="Arial" w:eastAsia="Times New Roman" w:hAnsi="Arial" w:cs="Arial"/>
          <w:sz w:val="24"/>
          <w:szCs w:val="24"/>
          <w:lang w:val="es-ES_tradnl" w:eastAsia="es-ES"/>
        </w:rPr>
        <w:t xml:space="preserve"> de la resolución contenida en el oficio número </w:t>
      </w:r>
      <w:r w:rsidR="00104DE7">
        <w:rPr>
          <w:rFonts w:ascii="Arial" w:eastAsia="Times New Roman" w:hAnsi="Arial" w:cs="Arial"/>
          <w:b/>
          <w:color w:val="000000"/>
          <w:sz w:val="24"/>
          <w:szCs w:val="24"/>
          <w:lang w:val="es-ES" w:eastAsia="es-ES"/>
        </w:rPr>
        <w:t>**********</w:t>
      </w:r>
      <w:r w:rsidRPr="0093500B">
        <w:rPr>
          <w:rFonts w:ascii="Arial" w:eastAsia="Times New Roman" w:hAnsi="Arial" w:cs="Arial"/>
          <w:sz w:val="24"/>
          <w:szCs w:val="24"/>
          <w:lang w:val="es-ES" w:eastAsia="es-ES"/>
        </w:rPr>
        <w:t>,</w:t>
      </w:r>
      <w:r>
        <w:rPr>
          <w:rFonts w:ascii="Arial" w:eastAsia="Times New Roman" w:hAnsi="Arial" w:cs="Arial"/>
          <w:sz w:val="24"/>
          <w:szCs w:val="24"/>
          <w:lang w:val="es-ES" w:eastAsia="es-ES"/>
        </w:rPr>
        <w:t xml:space="preserve"> de </w:t>
      </w:r>
      <w:r w:rsidR="00304D90">
        <w:rPr>
          <w:rFonts w:ascii="Arial" w:eastAsia="Times New Roman" w:hAnsi="Arial" w:cs="Arial"/>
          <w:sz w:val="24"/>
          <w:szCs w:val="24"/>
          <w:lang w:val="es-ES" w:eastAsia="es-ES"/>
        </w:rPr>
        <w:t>07 siete de febrero de 2018 dos mil dieciocho</w:t>
      </w:r>
      <w:r w:rsidRPr="0093500B">
        <w:rPr>
          <w:rFonts w:ascii="Arial" w:eastAsia="Times New Roman" w:hAnsi="Arial" w:cs="Arial"/>
          <w:color w:val="000000"/>
          <w:sz w:val="24"/>
          <w:szCs w:val="24"/>
          <w:lang w:val="es-ES" w:eastAsia="es-ES"/>
        </w:rPr>
        <w:t>,</w:t>
      </w:r>
      <w:r w:rsidRPr="0093500B">
        <w:rPr>
          <w:rFonts w:ascii="Arial" w:eastAsia="Times New Roman" w:hAnsi="Arial" w:cs="Arial"/>
          <w:sz w:val="24"/>
          <w:szCs w:val="24"/>
          <w:lang w:val="es-ES_tradnl" w:eastAsia="es-ES"/>
        </w:rPr>
        <w:t xml:space="preserve"> en consecuencia, se ordena al </w:t>
      </w:r>
      <w:r w:rsidRPr="0093500B">
        <w:rPr>
          <w:rFonts w:ascii="Arial" w:eastAsia="Times New Roman" w:hAnsi="Arial" w:cs="Arial"/>
          <w:b/>
          <w:sz w:val="24"/>
          <w:szCs w:val="24"/>
          <w:lang w:val="es-ES" w:eastAsia="es-ES"/>
        </w:rPr>
        <w:t>Director General de la Oficina de Pensiones del Estado de Oaxaca</w:t>
      </w:r>
      <w:r w:rsidRPr="0093500B">
        <w:rPr>
          <w:rFonts w:ascii="Arial" w:eastAsia="Times New Roman" w:hAnsi="Arial" w:cs="Arial"/>
          <w:sz w:val="24"/>
          <w:szCs w:val="24"/>
          <w:lang w:val="es-ES_tradnl" w:eastAsia="es-ES"/>
        </w:rPr>
        <w:t xml:space="preserve">, haga la devolución a la actora </w:t>
      </w:r>
      <w:r w:rsidR="00546AA6">
        <w:rPr>
          <w:rFonts w:ascii="Arial" w:eastAsia="Times New Roman" w:hAnsi="Arial" w:cs="Arial"/>
          <w:bCs/>
          <w:iCs/>
          <w:caps/>
          <w:kern w:val="2"/>
          <w:sz w:val="24"/>
          <w:szCs w:val="24"/>
          <w:lang w:val="es-ES_tradnl" w:eastAsia="es-ES"/>
        </w:rPr>
        <w:t>**********</w:t>
      </w:r>
      <w:r w:rsidRPr="0093500B">
        <w:rPr>
          <w:rFonts w:ascii="Arial" w:eastAsia="Times New Roman" w:hAnsi="Arial" w:cs="Arial"/>
          <w:sz w:val="24"/>
          <w:szCs w:val="24"/>
          <w:lang w:val="es-ES_tradnl" w:eastAsia="es-ES"/>
        </w:rPr>
        <w:t xml:space="preserve">, de las cantidades que le fueron descontadas de su pensión por jubilación, correspondientes </w:t>
      </w:r>
      <w:r w:rsidRPr="005212E1">
        <w:rPr>
          <w:rFonts w:ascii="Arial" w:eastAsia="Times New Roman" w:hAnsi="Arial" w:cs="Arial"/>
          <w:b/>
          <w:sz w:val="24"/>
          <w:szCs w:val="24"/>
          <w:lang w:val="es-ES_tradnl" w:eastAsia="es-ES"/>
        </w:rPr>
        <w:t>a los meses</w:t>
      </w:r>
      <w:r w:rsidRPr="005212E1">
        <w:rPr>
          <w:rFonts w:ascii="Arial" w:eastAsia="Times New Roman" w:hAnsi="Arial" w:cs="Arial"/>
          <w:b/>
          <w:sz w:val="24"/>
          <w:lang w:val="es-ES" w:eastAsia="es-ES"/>
        </w:rPr>
        <w:t xml:space="preserve"> de </w:t>
      </w:r>
      <w:r w:rsidR="00304D90" w:rsidRPr="005212E1">
        <w:rPr>
          <w:rFonts w:ascii="Arial" w:eastAsia="Times New Roman" w:hAnsi="Arial" w:cs="Arial"/>
          <w:b/>
          <w:sz w:val="24"/>
          <w:lang w:val="es-ES" w:eastAsia="es-ES"/>
        </w:rPr>
        <w:t>febrero de 2015 dos mil quince a septiembre de 2017 dos mil diecisiete</w:t>
      </w:r>
      <w:r w:rsidRPr="0093500B">
        <w:rPr>
          <w:rFonts w:ascii="Arial" w:eastAsia="Times New Roman" w:hAnsi="Arial" w:cs="Arial"/>
          <w:sz w:val="24"/>
          <w:lang w:val="es-ES" w:eastAsia="es-ES"/>
        </w:rPr>
        <w:t xml:space="preserve">, como quedo precisado en el considerando quinto de esta sentencia. - - - - - - - - - - - - - - - - - - - - - - - - - </w:t>
      </w:r>
    </w:p>
    <w:p w:rsidR="0012488E" w:rsidRPr="00104DE7" w:rsidRDefault="0012488E" w:rsidP="0012488E">
      <w:pPr>
        <w:spacing w:after="0" w:line="276" w:lineRule="auto"/>
        <w:ind w:firstLine="567"/>
        <w:jc w:val="both"/>
        <w:rPr>
          <w:rFonts w:ascii="Arial" w:eastAsia="Times New Roman" w:hAnsi="Arial" w:cs="Arial"/>
          <w:b/>
          <w:sz w:val="24"/>
          <w:lang w:val="es-ES_tradnl" w:eastAsia="es-ES"/>
        </w:rPr>
      </w:pPr>
    </w:p>
    <w:p w:rsidR="0012488E" w:rsidRPr="00AA615B" w:rsidRDefault="0012488E" w:rsidP="0012488E">
      <w:pPr>
        <w:spacing w:line="360" w:lineRule="auto"/>
        <w:ind w:firstLine="567"/>
        <w:jc w:val="both"/>
        <w:rPr>
          <w:rFonts w:ascii="Arial" w:eastAsia="Times New Roman" w:hAnsi="Arial" w:cs="Arial"/>
          <w:sz w:val="24"/>
          <w:lang w:val="es-ES" w:eastAsia="es-ES"/>
        </w:rPr>
      </w:pPr>
      <w:r w:rsidRPr="0093500B">
        <w:rPr>
          <w:rFonts w:ascii="Arial" w:eastAsia="Times New Roman" w:hAnsi="Arial" w:cs="Arial"/>
          <w:b/>
          <w:sz w:val="24"/>
          <w:lang w:val="es-ES" w:eastAsia="es-ES"/>
        </w:rPr>
        <w:t xml:space="preserve">SEXTO. </w:t>
      </w:r>
      <w:r w:rsidRPr="0093500B">
        <w:rPr>
          <w:rFonts w:ascii="Arial" w:eastAsia="Times New Roman" w:hAnsi="Arial" w:cs="Arial"/>
          <w:sz w:val="24"/>
          <w:lang w:val="es-ES" w:eastAsia="es-ES"/>
        </w:rPr>
        <w:t xml:space="preserve">Como consecuencia </w:t>
      </w:r>
      <w:r w:rsidRPr="0093500B">
        <w:rPr>
          <w:rFonts w:ascii="Arial" w:hAnsi="Arial" w:cs="Arial"/>
          <w:sz w:val="24"/>
          <w:szCs w:val="24"/>
        </w:rPr>
        <w:t xml:space="preserve">se ordena a la autoridad demandada se abstenga de realizar los descuentos o retenciones del 9% a la pensión por jubilación de la actora, </w:t>
      </w:r>
      <w:r w:rsidR="00546AA6">
        <w:rPr>
          <w:rFonts w:ascii="Arial" w:eastAsia="Times New Roman" w:hAnsi="Arial" w:cs="Arial"/>
          <w:bCs/>
          <w:iCs/>
          <w:caps/>
          <w:kern w:val="2"/>
          <w:sz w:val="24"/>
          <w:szCs w:val="24"/>
          <w:lang w:val="es-ES_tradnl" w:eastAsia="es-ES"/>
        </w:rPr>
        <w:t>**********</w:t>
      </w:r>
      <w:r w:rsidRPr="0093500B">
        <w:rPr>
          <w:rFonts w:ascii="Arial" w:hAnsi="Arial" w:cs="Arial"/>
          <w:sz w:val="24"/>
          <w:szCs w:val="24"/>
        </w:rPr>
        <w:t xml:space="preserve">, como quedo precisado en el considerando sexto de esta sentencia. - - - - - - - - - - - - - - - - - - - - - - - - - - - - - - </w:t>
      </w:r>
    </w:p>
    <w:p w:rsidR="0012488E" w:rsidRPr="0093500B" w:rsidRDefault="0012488E" w:rsidP="0012488E">
      <w:pPr>
        <w:widowControl w:val="0"/>
        <w:suppressAutoHyphens/>
        <w:spacing w:line="360" w:lineRule="auto"/>
        <w:ind w:right="51" w:firstLine="567"/>
        <w:jc w:val="both"/>
        <w:rPr>
          <w:rFonts w:ascii="Arial" w:eastAsia="Arial Unicode MS" w:hAnsi="Arial" w:cs="Arial"/>
          <w:kern w:val="2"/>
          <w:sz w:val="24"/>
          <w:szCs w:val="24"/>
          <w:lang w:eastAsia="ar-SA"/>
        </w:rPr>
      </w:pPr>
      <w:r w:rsidRPr="0093500B">
        <w:rPr>
          <w:rFonts w:ascii="Arial" w:eastAsia="Arial Unicode MS" w:hAnsi="Arial" w:cs="Arial"/>
          <w:b/>
          <w:kern w:val="2"/>
          <w:sz w:val="24"/>
          <w:szCs w:val="24"/>
          <w:lang w:eastAsia="ar-SA"/>
        </w:rPr>
        <w:t xml:space="preserve">SÉPTIMO. NOTIFÍQUESE PERSONALMENTE A LA ACTORA Y POR OFICIO A LA AUTORIDAD DEMANDADA. </w:t>
      </w:r>
      <w:r w:rsidRPr="0093500B">
        <w:rPr>
          <w:rFonts w:ascii="Arial" w:eastAsia="Arial Unicode MS" w:hAnsi="Arial" w:cs="Arial"/>
          <w:kern w:val="2"/>
          <w:sz w:val="24"/>
          <w:szCs w:val="24"/>
          <w:lang w:eastAsia="ar-SA"/>
        </w:rPr>
        <w:t>Co</w:t>
      </w:r>
      <w:r w:rsidR="00304D90">
        <w:rPr>
          <w:rFonts w:ascii="Arial" w:eastAsia="Arial Unicode MS" w:hAnsi="Arial" w:cs="Arial"/>
          <w:kern w:val="2"/>
          <w:sz w:val="24"/>
          <w:szCs w:val="24"/>
          <w:lang w:eastAsia="ar-SA"/>
        </w:rPr>
        <w:t>n fundamento en los artículos 172, fracción I y 17</w:t>
      </w:r>
      <w:r w:rsidRPr="0093500B">
        <w:rPr>
          <w:rFonts w:ascii="Arial" w:eastAsia="Arial Unicode MS" w:hAnsi="Arial" w:cs="Arial"/>
          <w:kern w:val="2"/>
          <w:sz w:val="24"/>
          <w:szCs w:val="24"/>
          <w:lang w:eastAsia="ar-SA"/>
        </w:rPr>
        <w:t xml:space="preserve">3 fracciones I y II, de la Ley de </w:t>
      </w:r>
      <w:r w:rsidR="00304D90">
        <w:rPr>
          <w:rFonts w:ascii="Arial" w:eastAsia="Arial Unicode MS" w:hAnsi="Arial" w:cs="Arial"/>
          <w:kern w:val="2"/>
          <w:sz w:val="24"/>
          <w:szCs w:val="24"/>
          <w:lang w:eastAsia="ar-SA"/>
        </w:rPr>
        <w:t xml:space="preserve">Procedimiento y </w:t>
      </w:r>
      <w:r w:rsidRPr="0093500B">
        <w:rPr>
          <w:rFonts w:ascii="Arial" w:eastAsia="Arial Unicode MS" w:hAnsi="Arial" w:cs="Arial"/>
          <w:kern w:val="2"/>
          <w:sz w:val="24"/>
          <w:szCs w:val="24"/>
          <w:lang w:eastAsia="ar-SA"/>
        </w:rPr>
        <w:t>Justicia Administrativa para el Estado de Oaxaca</w:t>
      </w:r>
      <w:r>
        <w:rPr>
          <w:rFonts w:ascii="Arial" w:eastAsia="Arial Unicode MS" w:hAnsi="Arial" w:cs="Arial"/>
          <w:kern w:val="2"/>
          <w:sz w:val="24"/>
          <w:szCs w:val="24"/>
          <w:lang w:eastAsia="ar-SA"/>
        </w:rPr>
        <w:t>.</w:t>
      </w:r>
      <w:r w:rsidRPr="0093500B">
        <w:rPr>
          <w:rFonts w:ascii="Arial" w:eastAsia="Arial Unicode MS" w:hAnsi="Arial" w:cs="Arial"/>
          <w:b/>
          <w:kern w:val="2"/>
          <w:sz w:val="24"/>
          <w:szCs w:val="24"/>
          <w:lang w:eastAsia="ar-SA"/>
        </w:rPr>
        <w:t xml:space="preserve"> </w:t>
      </w:r>
      <w:r w:rsidRPr="0093500B">
        <w:rPr>
          <w:rFonts w:ascii="Arial" w:eastAsia="Arial Unicode MS" w:hAnsi="Arial" w:cs="Arial"/>
          <w:kern w:val="2"/>
          <w:sz w:val="24"/>
          <w:szCs w:val="24"/>
          <w:lang w:eastAsia="ar-SA"/>
        </w:rPr>
        <w:t xml:space="preserve">- - - - - - - - - - - - - - - - - - - - - - - - - - </w:t>
      </w:r>
    </w:p>
    <w:p w:rsidR="0012488E" w:rsidRDefault="0012488E" w:rsidP="0012488E">
      <w:pPr>
        <w:spacing w:after="0" w:line="360" w:lineRule="auto"/>
        <w:ind w:firstLine="708"/>
        <w:jc w:val="both"/>
        <w:rPr>
          <w:rFonts w:ascii="Arial" w:eastAsia="Times New Roman" w:hAnsi="Arial" w:cs="Arial"/>
          <w:sz w:val="24"/>
          <w:szCs w:val="24"/>
          <w:lang w:eastAsia="es-ES"/>
        </w:rPr>
      </w:pPr>
      <w:r w:rsidRPr="0093500B">
        <w:rPr>
          <w:rFonts w:ascii="Arial" w:eastAsia="Times New Roman" w:hAnsi="Arial" w:cs="Arial"/>
          <w:sz w:val="24"/>
          <w:szCs w:val="24"/>
          <w:lang w:eastAsia="es-ES"/>
        </w:rPr>
        <w:t>Así lo resolvió y firma el Maestro en Derecho Pedro Carlos Zamora Martínez, Magistrado Titular de la Cuarta Sala Unitaria de Prime</w:t>
      </w:r>
      <w:r>
        <w:rPr>
          <w:rFonts w:ascii="Arial" w:eastAsia="Times New Roman" w:hAnsi="Arial" w:cs="Arial"/>
          <w:sz w:val="24"/>
          <w:szCs w:val="24"/>
          <w:lang w:eastAsia="es-ES"/>
        </w:rPr>
        <w:t xml:space="preserve">ra Instancia del Tribunal de Justicia Administrativa </w:t>
      </w:r>
      <w:r w:rsidRPr="0093500B">
        <w:rPr>
          <w:rFonts w:ascii="Arial" w:eastAsia="Times New Roman" w:hAnsi="Arial" w:cs="Arial"/>
          <w:sz w:val="24"/>
          <w:szCs w:val="24"/>
          <w:lang w:eastAsia="es-ES"/>
        </w:rPr>
        <w:t>del Estado, quien actúa legalmente con la licencia</w:t>
      </w:r>
      <w:r>
        <w:rPr>
          <w:rFonts w:ascii="Arial" w:eastAsia="Times New Roman" w:hAnsi="Arial" w:cs="Arial"/>
          <w:sz w:val="24"/>
          <w:szCs w:val="24"/>
          <w:lang w:eastAsia="es-ES"/>
        </w:rPr>
        <w:t>da Monserrat García Altamirano</w:t>
      </w:r>
      <w:r w:rsidRPr="0093500B">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Secretaria de Acuerdo de ésta Sala, </w:t>
      </w:r>
      <w:r w:rsidRPr="0093500B">
        <w:rPr>
          <w:rFonts w:ascii="Arial" w:eastAsia="Times New Roman" w:hAnsi="Arial" w:cs="Arial"/>
          <w:sz w:val="24"/>
          <w:szCs w:val="24"/>
          <w:lang w:eastAsia="es-ES"/>
        </w:rPr>
        <w:t xml:space="preserve">quien autoriza y da fe. - - - - - - - - - - - - </w:t>
      </w:r>
      <w:r>
        <w:rPr>
          <w:rFonts w:ascii="Arial" w:eastAsia="Times New Roman" w:hAnsi="Arial" w:cs="Arial"/>
          <w:sz w:val="24"/>
          <w:szCs w:val="24"/>
          <w:lang w:eastAsia="es-ES"/>
        </w:rPr>
        <w:t xml:space="preserve">- - - - - - - - - - - - - - - - - - - - - - - - - - - - - </w:t>
      </w:r>
    </w:p>
    <w:sectPr w:rsidR="0012488E" w:rsidSect="00E6227E">
      <w:headerReference w:type="default" r:id="rId8"/>
      <w:pgSz w:w="12240" w:h="20160" w:code="5"/>
      <w:pgMar w:top="1313" w:right="1467"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8A" w:rsidRDefault="0034188A" w:rsidP="00CD11C4">
      <w:pPr>
        <w:spacing w:after="0" w:line="240" w:lineRule="auto"/>
      </w:pPr>
      <w:r>
        <w:separator/>
      </w:r>
    </w:p>
  </w:endnote>
  <w:endnote w:type="continuationSeparator" w:id="0">
    <w:p w:rsidR="0034188A" w:rsidRDefault="0034188A"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8A" w:rsidRDefault="0034188A" w:rsidP="00CD11C4">
      <w:pPr>
        <w:spacing w:after="0" w:line="240" w:lineRule="auto"/>
      </w:pPr>
      <w:r>
        <w:separator/>
      </w:r>
    </w:p>
  </w:footnote>
  <w:footnote w:type="continuationSeparator" w:id="0">
    <w:p w:rsidR="0034188A" w:rsidRDefault="0034188A"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970817"/>
      <w:docPartObj>
        <w:docPartGallery w:val="Page Numbers (Top of Page)"/>
        <w:docPartUnique/>
      </w:docPartObj>
    </w:sdtPr>
    <w:sdtEndPr/>
    <w:sdtContent>
      <w:p w:rsidR="00CD11C4" w:rsidRDefault="00CD11C4">
        <w:pPr>
          <w:pStyle w:val="Encabezado"/>
          <w:jc w:val="center"/>
        </w:pPr>
        <w:r>
          <w:fldChar w:fldCharType="begin"/>
        </w:r>
        <w:r>
          <w:instrText>PAGE   \* MERGEFORMAT</w:instrText>
        </w:r>
        <w:r>
          <w:fldChar w:fldCharType="separate"/>
        </w:r>
        <w:r w:rsidR="00016471" w:rsidRPr="00016471">
          <w:rPr>
            <w:noProof/>
            <w:lang w:val="es-ES"/>
          </w:rPr>
          <w:t>1</w:t>
        </w:r>
        <w:r>
          <w:fldChar w:fldCharType="end"/>
        </w:r>
      </w:p>
    </w:sdtContent>
  </w:sdt>
  <w:p w:rsidR="00CD11C4" w:rsidRDefault="00CD11C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AD4E48"/>
    <w:multiLevelType w:val="hybridMultilevel"/>
    <w:tmpl w:val="31C0D8CC"/>
    <w:lvl w:ilvl="0" w:tplc="904E8016">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0522"/>
    <w:rsid w:val="0000694D"/>
    <w:rsid w:val="00011326"/>
    <w:rsid w:val="000147F3"/>
    <w:rsid w:val="000149D8"/>
    <w:rsid w:val="00016471"/>
    <w:rsid w:val="0002513C"/>
    <w:rsid w:val="00031D7D"/>
    <w:rsid w:val="00035511"/>
    <w:rsid w:val="00036F22"/>
    <w:rsid w:val="00043832"/>
    <w:rsid w:val="00044CBC"/>
    <w:rsid w:val="0004716A"/>
    <w:rsid w:val="00047A57"/>
    <w:rsid w:val="000715CD"/>
    <w:rsid w:val="00077CB4"/>
    <w:rsid w:val="000842C9"/>
    <w:rsid w:val="000908D3"/>
    <w:rsid w:val="00092517"/>
    <w:rsid w:val="000A023B"/>
    <w:rsid w:val="000B3C06"/>
    <w:rsid w:val="000C1387"/>
    <w:rsid w:val="000C1948"/>
    <w:rsid w:val="000E0FA2"/>
    <w:rsid w:val="000F3697"/>
    <w:rsid w:val="000F3AF1"/>
    <w:rsid w:val="00104DE7"/>
    <w:rsid w:val="001169A8"/>
    <w:rsid w:val="00122947"/>
    <w:rsid w:val="00123364"/>
    <w:rsid w:val="0012488E"/>
    <w:rsid w:val="001253D8"/>
    <w:rsid w:val="001305C4"/>
    <w:rsid w:val="001321A1"/>
    <w:rsid w:val="00135062"/>
    <w:rsid w:val="00136C11"/>
    <w:rsid w:val="001437EA"/>
    <w:rsid w:val="001515F3"/>
    <w:rsid w:val="0015435A"/>
    <w:rsid w:val="0016268C"/>
    <w:rsid w:val="001760B0"/>
    <w:rsid w:val="001858BF"/>
    <w:rsid w:val="001A2545"/>
    <w:rsid w:val="001A2830"/>
    <w:rsid w:val="001A4730"/>
    <w:rsid w:val="001A5DC0"/>
    <w:rsid w:val="001B2B55"/>
    <w:rsid w:val="001C5D0F"/>
    <w:rsid w:val="001D43FE"/>
    <w:rsid w:val="001D52AA"/>
    <w:rsid w:val="001D7126"/>
    <w:rsid w:val="001E54E4"/>
    <w:rsid w:val="001F3332"/>
    <w:rsid w:val="001F481E"/>
    <w:rsid w:val="00202D49"/>
    <w:rsid w:val="0020614C"/>
    <w:rsid w:val="00212C74"/>
    <w:rsid w:val="00216D78"/>
    <w:rsid w:val="00221771"/>
    <w:rsid w:val="002240EF"/>
    <w:rsid w:val="002322F4"/>
    <w:rsid w:val="00235449"/>
    <w:rsid w:val="002414DE"/>
    <w:rsid w:val="00241705"/>
    <w:rsid w:val="00276ECC"/>
    <w:rsid w:val="00276F07"/>
    <w:rsid w:val="00280C57"/>
    <w:rsid w:val="002A29FC"/>
    <w:rsid w:val="002A3900"/>
    <w:rsid w:val="002B3B40"/>
    <w:rsid w:val="002B65EC"/>
    <w:rsid w:val="002D0CB8"/>
    <w:rsid w:val="002D6364"/>
    <w:rsid w:val="002D732C"/>
    <w:rsid w:val="002D7AF4"/>
    <w:rsid w:val="002E10E1"/>
    <w:rsid w:val="00301806"/>
    <w:rsid w:val="00304D90"/>
    <w:rsid w:val="003070DA"/>
    <w:rsid w:val="00312050"/>
    <w:rsid w:val="00326821"/>
    <w:rsid w:val="00331E6A"/>
    <w:rsid w:val="00335794"/>
    <w:rsid w:val="00335E3D"/>
    <w:rsid w:val="003379C0"/>
    <w:rsid w:val="0034188A"/>
    <w:rsid w:val="0034233E"/>
    <w:rsid w:val="0034317E"/>
    <w:rsid w:val="00350C5E"/>
    <w:rsid w:val="00355782"/>
    <w:rsid w:val="0035608C"/>
    <w:rsid w:val="00362AE6"/>
    <w:rsid w:val="003771A5"/>
    <w:rsid w:val="00381570"/>
    <w:rsid w:val="003835C5"/>
    <w:rsid w:val="00390C7F"/>
    <w:rsid w:val="0039281B"/>
    <w:rsid w:val="003940B7"/>
    <w:rsid w:val="003B61B5"/>
    <w:rsid w:val="003C0361"/>
    <w:rsid w:val="003C1F86"/>
    <w:rsid w:val="003D1335"/>
    <w:rsid w:val="003D4107"/>
    <w:rsid w:val="003D5B57"/>
    <w:rsid w:val="003D7773"/>
    <w:rsid w:val="003E775D"/>
    <w:rsid w:val="003F0481"/>
    <w:rsid w:val="003F05FC"/>
    <w:rsid w:val="003F2AA8"/>
    <w:rsid w:val="00404335"/>
    <w:rsid w:val="00411747"/>
    <w:rsid w:val="00412B36"/>
    <w:rsid w:val="004426F8"/>
    <w:rsid w:val="00442BF7"/>
    <w:rsid w:val="0047106B"/>
    <w:rsid w:val="00474D04"/>
    <w:rsid w:val="004758FA"/>
    <w:rsid w:val="00480404"/>
    <w:rsid w:val="00483AF4"/>
    <w:rsid w:val="00485BE6"/>
    <w:rsid w:val="004874DF"/>
    <w:rsid w:val="00490B8F"/>
    <w:rsid w:val="00492D81"/>
    <w:rsid w:val="004A2DDF"/>
    <w:rsid w:val="004A69EF"/>
    <w:rsid w:val="004B5A65"/>
    <w:rsid w:val="004C30E8"/>
    <w:rsid w:val="004C4F21"/>
    <w:rsid w:val="004C54A4"/>
    <w:rsid w:val="004C64A4"/>
    <w:rsid w:val="004C7BB3"/>
    <w:rsid w:val="004D072E"/>
    <w:rsid w:val="004E5083"/>
    <w:rsid w:val="004E59C3"/>
    <w:rsid w:val="004E6AF6"/>
    <w:rsid w:val="00500E4A"/>
    <w:rsid w:val="005052B5"/>
    <w:rsid w:val="0050634A"/>
    <w:rsid w:val="00506CB0"/>
    <w:rsid w:val="00506CBE"/>
    <w:rsid w:val="00513F78"/>
    <w:rsid w:val="00515F49"/>
    <w:rsid w:val="005167BC"/>
    <w:rsid w:val="0051709B"/>
    <w:rsid w:val="0051725E"/>
    <w:rsid w:val="005212E1"/>
    <w:rsid w:val="005361E0"/>
    <w:rsid w:val="00536890"/>
    <w:rsid w:val="00537CC2"/>
    <w:rsid w:val="005433B5"/>
    <w:rsid w:val="00545E56"/>
    <w:rsid w:val="0054644C"/>
    <w:rsid w:val="005465EE"/>
    <w:rsid w:val="00546AA6"/>
    <w:rsid w:val="005526E0"/>
    <w:rsid w:val="00555064"/>
    <w:rsid w:val="00556D9D"/>
    <w:rsid w:val="00562D2D"/>
    <w:rsid w:val="00570F0F"/>
    <w:rsid w:val="00571723"/>
    <w:rsid w:val="00573F76"/>
    <w:rsid w:val="00576269"/>
    <w:rsid w:val="0058030A"/>
    <w:rsid w:val="00584262"/>
    <w:rsid w:val="005A0A02"/>
    <w:rsid w:val="005A1356"/>
    <w:rsid w:val="005B473C"/>
    <w:rsid w:val="005C0B9F"/>
    <w:rsid w:val="005C3DAE"/>
    <w:rsid w:val="005D3ACB"/>
    <w:rsid w:val="005D7613"/>
    <w:rsid w:val="005E44C1"/>
    <w:rsid w:val="005F1D40"/>
    <w:rsid w:val="0060113A"/>
    <w:rsid w:val="00605C75"/>
    <w:rsid w:val="0062171B"/>
    <w:rsid w:val="006225B1"/>
    <w:rsid w:val="00627C15"/>
    <w:rsid w:val="00633734"/>
    <w:rsid w:val="00635648"/>
    <w:rsid w:val="00643121"/>
    <w:rsid w:val="00652302"/>
    <w:rsid w:val="00655FF2"/>
    <w:rsid w:val="006707C9"/>
    <w:rsid w:val="0067366C"/>
    <w:rsid w:val="0068284B"/>
    <w:rsid w:val="006879B8"/>
    <w:rsid w:val="00693093"/>
    <w:rsid w:val="0069571E"/>
    <w:rsid w:val="006A5373"/>
    <w:rsid w:val="006B134B"/>
    <w:rsid w:val="006B3010"/>
    <w:rsid w:val="006B7FFC"/>
    <w:rsid w:val="006C137A"/>
    <w:rsid w:val="006C330F"/>
    <w:rsid w:val="006C7B9F"/>
    <w:rsid w:val="006D6E33"/>
    <w:rsid w:val="006D7D42"/>
    <w:rsid w:val="006E15C7"/>
    <w:rsid w:val="006E4075"/>
    <w:rsid w:val="006E63D7"/>
    <w:rsid w:val="006E652B"/>
    <w:rsid w:val="006F5709"/>
    <w:rsid w:val="006F780B"/>
    <w:rsid w:val="00705816"/>
    <w:rsid w:val="00710E73"/>
    <w:rsid w:val="00712198"/>
    <w:rsid w:val="007133C5"/>
    <w:rsid w:val="00721033"/>
    <w:rsid w:val="0072248C"/>
    <w:rsid w:val="00743A60"/>
    <w:rsid w:val="00753E46"/>
    <w:rsid w:val="00757966"/>
    <w:rsid w:val="00763AAD"/>
    <w:rsid w:val="00767D2B"/>
    <w:rsid w:val="00790B86"/>
    <w:rsid w:val="00792104"/>
    <w:rsid w:val="007A0E80"/>
    <w:rsid w:val="007A3F59"/>
    <w:rsid w:val="007B0345"/>
    <w:rsid w:val="007B5CD1"/>
    <w:rsid w:val="007C66D8"/>
    <w:rsid w:val="007D4665"/>
    <w:rsid w:val="007E316A"/>
    <w:rsid w:val="0080169D"/>
    <w:rsid w:val="00803473"/>
    <w:rsid w:val="00803CE2"/>
    <w:rsid w:val="00805981"/>
    <w:rsid w:val="00813941"/>
    <w:rsid w:val="00815F73"/>
    <w:rsid w:val="008206C1"/>
    <w:rsid w:val="008212CA"/>
    <w:rsid w:val="0082455D"/>
    <w:rsid w:val="00831AC1"/>
    <w:rsid w:val="00850788"/>
    <w:rsid w:val="008721A1"/>
    <w:rsid w:val="00876025"/>
    <w:rsid w:val="0088012F"/>
    <w:rsid w:val="008851FF"/>
    <w:rsid w:val="0088710B"/>
    <w:rsid w:val="00890540"/>
    <w:rsid w:val="008969DC"/>
    <w:rsid w:val="008A11E4"/>
    <w:rsid w:val="008A72F6"/>
    <w:rsid w:val="008C6836"/>
    <w:rsid w:val="008D0A8C"/>
    <w:rsid w:val="008F0B62"/>
    <w:rsid w:val="008F26B5"/>
    <w:rsid w:val="00902036"/>
    <w:rsid w:val="00905789"/>
    <w:rsid w:val="00910380"/>
    <w:rsid w:val="0091486F"/>
    <w:rsid w:val="0092321D"/>
    <w:rsid w:val="00927F93"/>
    <w:rsid w:val="00931402"/>
    <w:rsid w:val="00935FAE"/>
    <w:rsid w:val="0095218E"/>
    <w:rsid w:val="00966CD2"/>
    <w:rsid w:val="009708B5"/>
    <w:rsid w:val="00986A54"/>
    <w:rsid w:val="00987966"/>
    <w:rsid w:val="00993E23"/>
    <w:rsid w:val="00996C74"/>
    <w:rsid w:val="00997073"/>
    <w:rsid w:val="009A2C0B"/>
    <w:rsid w:val="009A4DF9"/>
    <w:rsid w:val="009B040F"/>
    <w:rsid w:val="009C2361"/>
    <w:rsid w:val="009C5F1B"/>
    <w:rsid w:val="009D1437"/>
    <w:rsid w:val="009D2486"/>
    <w:rsid w:val="009D5877"/>
    <w:rsid w:val="009D7854"/>
    <w:rsid w:val="009E0E59"/>
    <w:rsid w:val="009E1ED1"/>
    <w:rsid w:val="009E2943"/>
    <w:rsid w:val="009F4755"/>
    <w:rsid w:val="00A0281E"/>
    <w:rsid w:val="00A056D9"/>
    <w:rsid w:val="00A35A3F"/>
    <w:rsid w:val="00A40E93"/>
    <w:rsid w:val="00A467A2"/>
    <w:rsid w:val="00A52103"/>
    <w:rsid w:val="00A54958"/>
    <w:rsid w:val="00A60FFA"/>
    <w:rsid w:val="00A645B7"/>
    <w:rsid w:val="00A66584"/>
    <w:rsid w:val="00A705B4"/>
    <w:rsid w:val="00A75965"/>
    <w:rsid w:val="00A80B55"/>
    <w:rsid w:val="00A823D1"/>
    <w:rsid w:val="00A8474E"/>
    <w:rsid w:val="00A854DA"/>
    <w:rsid w:val="00A94CAA"/>
    <w:rsid w:val="00AA0E3B"/>
    <w:rsid w:val="00AA3DFE"/>
    <w:rsid w:val="00AB40C6"/>
    <w:rsid w:val="00AB77B9"/>
    <w:rsid w:val="00AD75AB"/>
    <w:rsid w:val="00AF35C2"/>
    <w:rsid w:val="00AF4C59"/>
    <w:rsid w:val="00B10E33"/>
    <w:rsid w:val="00B155ED"/>
    <w:rsid w:val="00B2052D"/>
    <w:rsid w:val="00B213D5"/>
    <w:rsid w:val="00B225D4"/>
    <w:rsid w:val="00B23D0C"/>
    <w:rsid w:val="00B261D9"/>
    <w:rsid w:val="00B26733"/>
    <w:rsid w:val="00B310B3"/>
    <w:rsid w:val="00B33690"/>
    <w:rsid w:val="00B37E6B"/>
    <w:rsid w:val="00B40C15"/>
    <w:rsid w:val="00B41ECD"/>
    <w:rsid w:val="00B44143"/>
    <w:rsid w:val="00B47FC7"/>
    <w:rsid w:val="00B65301"/>
    <w:rsid w:val="00B67D68"/>
    <w:rsid w:val="00B75419"/>
    <w:rsid w:val="00B864EE"/>
    <w:rsid w:val="00B86F9B"/>
    <w:rsid w:val="00B879A2"/>
    <w:rsid w:val="00B87DCA"/>
    <w:rsid w:val="00B971DF"/>
    <w:rsid w:val="00BA3B93"/>
    <w:rsid w:val="00BA4F83"/>
    <w:rsid w:val="00BE2A05"/>
    <w:rsid w:val="00BF3D21"/>
    <w:rsid w:val="00BF57F3"/>
    <w:rsid w:val="00C10E73"/>
    <w:rsid w:val="00C1147C"/>
    <w:rsid w:val="00C404B9"/>
    <w:rsid w:val="00C43F12"/>
    <w:rsid w:val="00C447A2"/>
    <w:rsid w:val="00C47DF8"/>
    <w:rsid w:val="00C51580"/>
    <w:rsid w:val="00C53626"/>
    <w:rsid w:val="00C62FED"/>
    <w:rsid w:val="00C63A6F"/>
    <w:rsid w:val="00C65402"/>
    <w:rsid w:val="00C776D8"/>
    <w:rsid w:val="00C83ECA"/>
    <w:rsid w:val="00C94CD9"/>
    <w:rsid w:val="00CA13BD"/>
    <w:rsid w:val="00CA45F0"/>
    <w:rsid w:val="00CA4D33"/>
    <w:rsid w:val="00CA6341"/>
    <w:rsid w:val="00CC4D02"/>
    <w:rsid w:val="00CD11C4"/>
    <w:rsid w:val="00CD51FE"/>
    <w:rsid w:val="00CD5EAB"/>
    <w:rsid w:val="00CD619A"/>
    <w:rsid w:val="00CD6F91"/>
    <w:rsid w:val="00CD70EF"/>
    <w:rsid w:val="00CD737E"/>
    <w:rsid w:val="00D0439F"/>
    <w:rsid w:val="00D1171A"/>
    <w:rsid w:val="00D17463"/>
    <w:rsid w:val="00D225A8"/>
    <w:rsid w:val="00D41396"/>
    <w:rsid w:val="00D46418"/>
    <w:rsid w:val="00D50AD9"/>
    <w:rsid w:val="00D55ED4"/>
    <w:rsid w:val="00D57F80"/>
    <w:rsid w:val="00D673E7"/>
    <w:rsid w:val="00D73FFF"/>
    <w:rsid w:val="00D838AC"/>
    <w:rsid w:val="00D838EB"/>
    <w:rsid w:val="00D94518"/>
    <w:rsid w:val="00D96504"/>
    <w:rsid w:val="00D96E91"/>
    <w:rsid w:val="00DA11E5"/>
    <w:rsid w:val="00DA1C35"/>
    <w:rsid w:val="00DA3A5D"/>
    <w:rsid w:val="00DB28C3"/>
    <w:rsid w:val="00DB3463"/>
    <w:rsid w:val="00DB777E"/>
    <w:rsid w:val="00DC7DD2"/>
    <w:rsid w:val="00DD0D18"/>
    <w:rsid w:val="00DD49A7"/>
    <w:rsid w:val="00DD576B"/>
    <w:rsid w:val="00DD61CF"/>
    <w:rsid w:val="00DE11C9"/>
    <w:rsid w:val="00DF26DD"/>
    <w:rsid w:val="00DF59C4"/>
    <w:rsid w:val="00E015DB"/>
    <w:rsid w:val="00E03546"/>
    <w:rsid w:val="00E158E7"/>
    <w:rsid w:val="00E22DB3"/>
    <w:rsid w:val="00E30E7F"/>
    <w:rsid w:val="00E31055"/>
    <w:rsid w:val="00E40025"/>
    <w:rsid w:val="00E40EE6"/>
    <w:rsid w:val="00E41CF0"/>
    <w:rsid w:val="00E4790B"/>
    <w:rsid w:val="00E518CF"/>
    <w:rsid w:val="00E61F32"/>
    <w:rsid w:val="00E6227E"/>
    <w:rsid w:val="00E6309D"/>
    <w:rsid w:val="00E67FB3"/>
    <w:rsid w:val="00E72DB4"/>
    <w:rsid w:val="00E83DC9"/>
    <w:rsid w:val="00EA02E7"/>
    <w:rsid w:val="00EA4C7B"/>
    <w:rsid w:val="00EB03AE"/>
    <w:rsid w:val="00EB07B5"/>
    <w:rsid w:val="00EB1424"/>
    <w:rsid w:val="00EB35EA"/>
    <w:rsid w:val="00EB53EB"/>
    <w:rsid w:val="00EB7B1A"/>
    <w:rsid w:val="00EC0AE8"/>
    <w:rsid w:val="00ED6002"/>
    <w:rsid w:val="00EF215A"/>
    <w:rsid w:val="00EF69CD"/>
    <w:rsid w:val="00EF79B8"/>
    <w:rsid w:val="00F038B1"/>
    <w:rsid w:val="00F22D26"/>
    <w:rsid w:val="00F25507"/>
    <w:rsid w:val="00F30896"/>
    <w:rsid w:val="00F31A8F"/>
    <w:rsid w:val="00F354B7"/>
    <w:rsid w:val="00F35FEF"/>
    <w:rsid w:val="00F41881"/>
    <w:rsid w:val="00F44BCC"/>
    <w:rsid w:val="00F45C9B"/>
    <w:rsid w:val="00F51AFE"/>
    <w:rsid w:val="00F53E9B"/>
    <w:rsid w:val="00F55785"/>
    <w:rsid w:val="00F70B94"/>
    <w:rsid w:val="00F72173"/>
    <w:rsid w:val="00F73179"/>
    <w:rsid w:val="00F82372"/>
    <w:rsid w:val="00F829CC"/>
    <w:rsid w:val="00F83F35"/>
    <w:rsid w:val="00F849C8"/>
    <w:rsid w:val="00F90439"/>
    <w:rsid w:val="00F94DB2"/>
    <w:rsid w:val="00F94ED6"/>
    <w:rsid w:val="00FA1D69"/>
    <w:rsid w:val="00FA2EEA"/>
    <w:rsid w:val="00FA52A9"/>
    <w:rsid w:val="00FA5C03"/>
    <w:rsid w:val="00FB259A"/>
    <w:rsid w:val="00FB50FA"/>
    <w:rsid w:val="00FB6330"/>
    <w:rsid w:val="00FC580B"/>
    <w:rsid w:val="00FD0C3D"/>
    <w:rsid w:val="00FD114C"/>
    <w:rsid w:val="00FE127C"/>
    <w:rsid w:val="00FE3C71"/>
    <w:rsid w:val="00FE70EE"/>
    <w:rsid w:val="00FE7B4A"/>
    <w:rsid w:val="00FF40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DBAC4-75EB-4B08-8759-84B47233C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321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character" w:customStyle="1" w:styleId="Ttulo1Car">
    <w:name w:val="Título 1 Car"/>
    <w:basedOn w:val="Fuentedeprrafopredeter"/>
    <w:link w:val="Ttulo1"/>
    <w:uiPriority w:val="9"/>
    <w:rsid w:val="0092321D"/>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92321D"/>
    <w:pPr>
      <w:spacing w:after="120"/>
    </w:pPr>
  </w:style>
  <w:style w:type="character" w:customStyle="1" w:styleId="TextoindependienteCar">
    <w:name w:val="Texto independiente Car"/>
    <w:basedOn w:val="Fuentedeprrafopredeter"/>
    <w:link w:val="Textoindependiente"/>
    <w:uiPriority w:val="99"/>
    <w:rsid w:val="0092321D"/>
  </w:style>
  <w:style w:type="paragraph" w:styleId="Textoindependienteprimerasangra">
    <w:name w:val="Body Text First Indent"/>
    <w:basedOn w:val="Textoindependiente"/>
    <w:link w:val="TextoindependienteprimerasangraCar"/>
    <w:uiPriority w:val="99"/>
    <w:unhideWhenUsed/>
    <w:rsid w:val="0092321D"/>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2321D"/>
  </w:style>
  <w:style w:type="paragraph" w:styleId="Sangradetextonormal">
    <w:name w:val="Body Text Indent"/>
    <w:basedOn w:val="Normal"/>
    <w:link w:val="SangradetextonormalCar"/>
    <w:uiPriority w:val="99"/>
    <w:semiHidden/>
    <w:unhideWhenUsed/>
    <w:rsid w:val="0092321D"/>
    <w:pPr>
      <w:spacing w:after="120"/>
      <w:ind w:left="283"/>
    </w:pPr>
  </w:style>
  <w:style w:type="character" w:customStyle="1" w:styleId="SangradetextonormalCar">
    <w:name w:val="Sangría de texto normal Car"/>
    <w:basedOn w:val="Fuentedeprrafopredeter"/>
    <w:link w:val="Sangradetextonormal"/>
    <w:uiPriority w:val="99"/>
    <w:semiHidden/>
    <w:rsid w:val="0092321D"/>
  </w:style>
  <w:style w:type="paragraph" w:styleId="Textoindependienteprimerasangra2">
    <w:name w:val="Body Text First Indent 2"/>
    <w:basedOn w:val="Sangradetextonormal"/>
    <w:link w:val="Textoindependienteprimerasangra2Car"/>
    <w:uiPriority w:val="99"/>
    <w:unhideWhenUsed/>
    <w:rsid w:val="0092321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2321D"/>
  </w:style>
  <w:style w:type="paragraph" w:styleId="Prrafodelista">
    <w:name w:val="List Paragraph"/>
    <w:basedOn w:val="Normal"/>
    <w:uiPriority w:val="34"/>
    <w:qFormat/>
    <w:rsid w:val="00F35FEF"/>
    <w:pPr>
      <w:ind w:left="720"/>
      <w:contextualSpacing/>
    </w:pPr>
  </w:style>
  <w:style w:type="paragraph" w:styleId="Sinespaciado">
    <w:name w:val="No Spacing"/>
    <w:uiPriority w:val="1"/>
    <w:qFormat/>
    <w:rsid w:val="00E4790B"/>
    <w:pPr>
      <w:spacing w:after="0" w:line="240" w:lineRule="auto"/>
    </w:pPr>
  </w:style>
  <w:style w:type="character" w:customStyle="1" w:styleId="lbl-encabezado-negro">
    <w:name w:val="lbl-encabezado-negro"/>
    <w:basedOn w:val="Fuentedeprrafopredeter"/>
    <w:rsid w:val="00CC4D02"/>
  </w:style>
  <w:style w:type="character" w:customStyle="1" w:styleId="apple-converted-space">
    <w:name w:val="apple-converted-space"/>
    <w:basedOn w:val="Fuentedeprrafopredeter"/>
    <w:rsid w:val="00CC4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1AA52-E3A0-47C1-AF3D-7AA47CEA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2142</TotalTime>
  <Pages>1</Pages>
  <Words>5209</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326</cp:revision>
  <cp:lastPrinted>2018-12-11T17:56:00Z</cp:lastPrinted>
  <dcterms:created xsi:type="dcterms:W3CDTF">2015-08-11T19:05:00Z</dcterms:created>
  <dcterms:modified xsi:type="dcterms:W3CDTF">2018-12-11T17:57:00Z</dcterms:modified>
</cp:coreProperties>
</file>