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AA" w:rsidRPr="00820495" w:rsidRDefault="00D629AA" w:rsidP="00D629AA">
      <w:r>
        <w:tab/>
        <w:t xml:space="preserve">  </w:t>
      </w:r>
    </w:p>
    <w:p w:rsidR="00D629AA" w:rsidRDefault="00D629AA" w:rsidP="00D629AA">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BC60C9" w:rsidRPr="001872CB" w:rsidTr="00920909">
        <w:tc>
          <w:tcPr>
            <w:tcW w:w="2356" w:type="dxa"/>
          </w:tcPr>
          <w:p w:rsidR="00BC60C9" w:rsidRPr="00CC0405" w:rsidRDefault="00BC60C9" w:rsidP="00920909">
            <w:pPr>
              <w:rPr>
                <w:rFonts w:ascii="Arial" w:hAnsi="Arial" w:cs="Arial"/>
                <w:sz w:val="26"/>
                <w:szCs w:val="26"/>
                <w:lang w:val="es-ES"/>
              </w:rPr>
            </w:pPr>
          </w:p>
        </w:tc>
        <w:tc>
          <w:tcPr>
            <w:tcW w:w="7426" w:type="dxa"/>
          </w:tcPr>
          <w:p w:rsidR="00BC60C9" w:rsidRPr="001872CB" w:rsidRDefault="00BC60C9" w:rsidP="00920909">
            <w:pPr>
              <w:tabs>
                <w:tab w:val="left" w:pos="3103"/>
              </w:tabs>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BC60C9" w:rsidRPr="001872CB" w:rsidRDefault="00BC60C9" w:rsidP="00920909">
            <w:pPr>
              <w:tabs>
                <w:tab w:val="center" w:pos="4252"/>
                <w:tab w:val="right" w:pos="8504"/>
              </w:tabs>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BC60C9" w:rsidRPr="001872CB" w:rsidRDefault="00BC60C9" w:rsidP="00920909">
            <w:pPr>
              <w:tabs>
                <w:tab w:val="center" w:pos="4252"/>
                <w:tab w:val="right" w:pos="8504"/>
              </w:tabs>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RECURSO DE REVISIÓN:   </w:t>
            </w:r>
            <w:r>
              <w:rPr>
                <w:rFonts w:ascii="Arial" w:eastAsia="PMingLiU" w:hAnsi="Arial" w:cs="Arial"/>
                <w:b/>
                <w:iCs/>
                <w:caps/>
                <w:sz w:val="26"/>
                <w:szCs w:val="26"/>
                <w:lang w:val="es-PE" w:eastAsia="zh-TW"/>
              </w:rPr>
              <w:t>0187</w:t>
            </w:r>
            <w:r w:rsidRPr="001872CB">
              <w:rPr>
                <w:rFonts w:ascii="Arial" w:eastAsia="PMingLiU" w:hAnsi="Arial" w:cs="Arial"/>
                <w:b/>
                <w:iCs/>
                <w:caps/>
                <w:sz w:val="26"/>
                <w:szCs w:val="26"/>
                <w:lang w:val="es-PE" w:eastAsia="zh-TW"/>
              </w:rPr>
              <w:t>/2018</w:t>
            </w:r>
            <w:r>
              <w:rPr>
                <w:rFonts w:ascii="Arial" w:eastAsia="PMingLiU" w:hAnsi="Arial" w:cs="Arial"/>
                <w:b/>
                <w:iCs/>
                <w:caps/>
                <w:sz w:val="26"/>
                <w:szCs w:val="26"/>
                <w:lang w:val="es-PE" w:eastAsia="zh-TW"/>
              </w:rPr>
              <w:t>.</w:t>
            </w:r>
          </w:p>
          <w:p w:rsidR="00BC60C9" w:rsidRPr="001872CB" w:rsidRDefault="00BC60C9" w:rsidP="00920909">
            <w:pPr>
              <w:tabs>
                <w:tab w:val="center" w:pos="4252"/>
                <w:tab w:val="right" w:pos="8504"/>
              </w:tabs>
              <w:ind w:right="51"/>
              <w:jc w:val="both"/>
              <w:rPr>
                <w:rFonts w:ascii="Arial" w:eastAsia="PMingLiU" w:hAnsi="Arial" w:cs="Arial"/>
                <w:b/>
                <w:iCs/>
                <w:caps/>
                <w:sz w:val="26"/>
                <w:szCs w:val="26"/>
                <w:lang w:val="es-PE" w:eastAsia="zh-TW"/>
              </w:rPr>
            </w:pPr>
          </w:p>
          <w:p w:rsidR="00BC60C9" w:rsidRPr="001872CB" w:rsidRDefault="00BC60C9" w:rsidP="00920909">
            <w:pPr>
              <w:tabs>
                <w:tab w:val="center" w:pos="4252"/>
                <w:tab w:val="right" w:pos="8504"/>
              </w:tabs>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Pr>
                <w:rFonts w:ascii="Arial" w:eastAsia="PMingLiU" w:hAnsi="Arial" w:cs="Arial"/>
                <w:b/>
                <w:iCs/>
                <w:caps/>
                <w:sz w:val="26"/>
                <w:szCs w:val="26"/>
                <w:lang w:val="es-PE" w:eastAsia="zh-TW"/>
              </w:rPr>
              <w:t>0113/2016 de la TERCERA</w:t>
            </w:r>
            <w:r w:rsidRPr="001872CB">
              <w:rPr>
                <w:rFonts w:ascii="Arial" w:eastAsia="PMingLiU" w:hAnsi="Arial" w:cs="Arial"/>
                <w:b/>
                <w:iCs/>
                <w:caps/>
                <w:sz w:val="26"/>
                <w:szCs w:val="26"/>
                <w:lang w:val="es-PE" w:eastAsia="zh-TW"/>
              </w:rPr>
              <w:t xml:space="preserve"> sala unitaria DE PRIMERA INSTANCIA.</w:t>
            </w:r>
          </w:p>
          <w:p w:rsidR="00BC60C9" w:rsidRPr="001872CB" w:rsidRDefault="00BC60C9" w:rsidP="00920909">
            <w:pPr>
              <w:tabs>
                <w:tab w:val="center" w:pos="4252"/>
                <w:tab w:val="right" w:pos="8504"/>
              </w:tabs>
              <w:ind w:left="1119" w:right="51" w:hanging="1119"/>
              <w:jc w:val="both"/>
              <w:rPr>
                <w:rFonts w:ascii="Arial" w:eastAsia="PMingLiU" w:hAnsi="Arial" w:cs="Arial"/>
                <w:b/>
                <w:iCs/>
                <w:caps/>
                <w:sz w:val="26"/>
                <w:szCs w:val="26"/>
                <w:lang w:val="es-PE" w:eastAsia="zh-TW"/>
              </w:rPr>
            </w:pPr>
          </w:p>
          <w:p w:rsidR="00BC60C9" w:rsidRPr="001872CB" w:rsidRDefault="00BC60C9" w:rsidP="00920909">
            <w:pPr>
              <w:tabs>
                <w:tab w:val="center" w:pos="4252"/>
                <w:tab w:val="right" w:pos="8504"/>
              </w:tabs>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BC60C9" w:rsidRPr="001872CB" w:rsidTr="00920909">
        <w:tc>
          <w:tcPr>
            <w:tcW w:w="2356" w:type="dxa"/>
          </w:tcPr>
          <w:p w:rsidR="00BC60C9" w:rsidRPr="001872CB" w:rsidRDefault="00BC60C9" w:rsidP="00920909">
            <w:pPr>
              <w:rPr>
                <w:rFonts w:ascii="Arial" w:hAnsi="Arial" w:cs="Arial"/>
                <w:b/>
                <w:sz w:val="26"/>
                <w:szCs w:val="26"/>
                <w:lang w:val="es-ES"/>
              </w:rPr>
            </w:pPr>
          </w:p>
        </w:tc>
        <w:tc>
          <w:tcPr>
            <w:tcW w:w="7426" w:type="dxa"/>
          </w:tcPr>
          <w:p w:rsidR="00BC60C9" w:rsidRPr="001872CB" w:rsidRDefault="00BC60C9" w:rsidP="00920909">
            <w:pPr>
              <w:tabs>
                <w:tab w:val="left" w:pos="3103"/>
              </w:tabs>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bookmarkStart w:id="0" w:name="_GoBack"/>
            <w:bookmarkEnd w:id="0"/>
          </w:p>
        </w:tc>
      </w:tr>
      <w:tr w:rsidR="00BC60C9" w:rsidRPr="001872CB" w:rsidTr="00920909">
        <w:tc>
          <w:tcPr>
            <w:tcW w:w="2356" w:type="dxa"/>
          </w:tcPr>
          <w:p w:rsidR="00BC60C9" w:rsidRPr="001872CB" w:rsidRDefault="00BC60C9" w:rsidP="00920909">
            <w:pPr>
              <w:rPr>
                <w:rFonts w:ascii="Arial" w:hAnsi="Arial" w:cs="Arial"/>
                <w:b/>
                <w:sz w:val="26"/>
                <w:szCs w:val="26"/>
                <w:lang w:val="es-ES"/>
              </w:rPr>
            </w:pPr>
          </w:p>
        </w:tc>
        <w:tc>
          <w:tcPr>
            <w:tcW w:w="7426" w:type="dxa"/>
          </w:tcPr>
          <w:p w:rsidR="00BC60C9" w:rsidRPr="001872CB" w:rsidRDefault="00BC60C9" w:rsidP="00920909">
            <w:pPr>
              <w:tabs>
                <w:tab w:val="left" w:pos="3103"/>
              </w:tabs>
              <w:ind w:left="2961" w:hanging="2961"/>
              <w:jc w:val="both"/>
              <w:rPr>
                <w:rFonts w:ascii="Arial" w:hAnsi="Arial" w:cs="Arial"/>
                <w:b/>
                <w:i/>
                <w:iCs/>
                <w:caps/>
                <w:sz w:val="26"/>
                <w:szCs w:val="26"/>
                <w:lang w:val="es-ES"/>
              </w:rPr>
            </w:pPr>
          </w:p>
        </w:tc>
      </w:tr>
    </w:tbl>
    <w:p w:rsidR="00BC60C9" w:rsidRDefault="00BC60C9" w:rsidP="00BC60C9">
      <w:pPr>
        <w:spacing w:line="360" w:lineRule="auto"/>
        <w:jc w:val="both"/>
        <w:rPr>
          <w:rFonts w:ascii="Arial" w:hAnsi="Arial" w:cs="Arial"/>
          <w:b/>
          <w:sz w:val="26"/>
          <w:szCs w:val="26"/>
          <w:lang w:val="es-ES"/>
        </w:rPr>
      </w:pPr>
      <w:r w:rsidRPr="001872CB">
        <w:rPr>
          <w:rFonts w:ascii="Arial" w:hAnsi="Arial" w:cs="Arial"/>
          <w:b/>
          <w:sz w:val="26"/>
          <w:szCs w:val="26"/>
          <w:lang w:val="es-ES"/>
        </w:rPr>
        <w:t xml:space="preserve">OAXACA DE JUÁREZ, OAXACA A </w:t>
      </w:r>
      <w:r w:rsidR="00D81BE8">
        <w:rPr>
          <w:rFonts w:ascii="Arial" w:hAnsi="Arial" w:cs="Arial"/>
          <w:b/>
          <w:sz w:val="26"/>
          <w:szCs w:val="26"/>
          <w:lang w:val="es-ES"/>
        </w:rPr>
        <w:t>CATORCE</w:t>
      </w:r>
      <w:r w:rsidRPr="001872CB">
        <w:rPr>
          <w:rFonts w:ascii="Arial" w:hAnsi="Arial" w:cs="Arial"/>
          <w:b/>
          <w:sz w:val="26"/>
          <w:szCs w:val="26"/>
          <w:lang w:val="es-ES"/>
        </w:rPr>
        <w:t xml:space="preserve"> DE </w:t>
      </w:r>
      <w:r w:rsidR="00BE23E7">
        <w:rPr>
          <w:rFonts w:ascii="Arial" w:hAnsi="Arial" w:cs="Arial"/>
          <w:b/>
          <w:sz w:val="26"/>
          <w:szCs w:val="26"/>
          <w:lang w:val="es-ES"/>
        </w:rPr>
        <w:t>NOVIEMBRE</w:t>
      </w:r>
      <w:r w:rsidRPr="001872CB">
        <w:rPr>
          <w:rFonts w:ascii="Arial" w:hAnsi="Arial" w:cs="Arial"/>
          <w:b/>
          <w:sz w:val="26"/>
          <w:szCs w:val="26"/>
          <w:lang w:val="es-ES"/>
        </w:rPr>
        <w:t xml:space="preserve"> DE DOS MIL DIECIOCHO</w:t>
      </w:r>
      <w:r w:rsidR="00D81BE8">
        <w:rPr>
          <w:rFonts w:ascii="Arial" w:hAnsi="Arial" w:cs="Arial"/>
          <w:b/>
          <w:sz w:val="26"/>
          <w:szCs w:val="26"/>
          <w:lang w:val="es-ES"/>
        </w:rPr>
        <w:t>.</w:t>
      </w:r>
    </w:p>
    <w:p w:rsidR="00D81BE8" w:rsidRPr="001872CB" w:rsidRDefault="00D81BE8" w:rsidP="00BC60C9">
      <w:pPr>
        <w:spacing w:line="360" w:lineRule="auto"/>
        <w:jc w:val="both"/>
        <w:rPr>
          <w:rFonts w:ascii="Arial" w:hAnsi="Arial" w:cs="Arial"/>
          <w:b/>
          <w:sz w:val="26"/>
          <w:szCs w:val="26"/>
          <w:lang w:val="es-ES"/>
        </w:rPr>
      </w:pPr>
    </w:p>
    <w:p w:rsidR="00D81BE8" w:rsidRDefault="00BC60C9" w:rsidP="00D81BE8">
      <w:pPr>
        <w:spacing w:line="360" w:lineRule="auto"/>
        <w:ind w:firstLine="708"/>
        <w:jc w:val="both"/>
        <w:rPr>
          <w:rFonts w:ascii="Arial" w:hAnsi="Arial" w:cs="Arial"/>
          <w:sz w:val="26"/>
          <w:szCs w:val="26"/>
          <w:lang w:val="es-ES"/>
        </w:rPr>
      </w:pPr>
      <w:r w:rsidRPr="00AC5004">
        <w:rPr>
          <w:rFonts w:ascii="Arial" w:eastAsia="Calibri" w:hAnsi="Arial" w:cs="Arial"/>
          <w:sz w:val="26"/>
          <w:szCs w:val="26"/>
        </w:rPr>
        <w:t xml:space="preserve">Por recibido el Cuaderno de Revisión </w:t>
      </w:r>
      <w:r>
        <w:rPr>
          <w:rFonts w:ascii="Arial" w:eastAsia="Calibri" w:hAnsi="Arial" w:cs="Arial"/>
          <w:b/>
          <w:sz w:val="26"/>
          <w:szCs w:val="26"/>
        </w:rPr>
        <w:t>187/2018</w:t>
      </w:r>
      <w:r w:rsidRPr="00AC5004">
        <w:rPr>
          <w:rFonts w:ascii="Arial" w:eastAsia="Calibri" w:hAnsi="Arial" w:cs="Arial"/>
          <w:sz w:val="26"/>
          <w:szCs w:val="26"/>
        </w:rPr>
        <w:t xml:space="preserve">, que remite la Secretaría General de Acuerdos, con motivo del recurso de revisión interpuesto por </w:t>
      </w:r>
      <w:r>
        <w:rPr>
          <w:rFonts w:ascii="Arial" w:hAnsi="Arial" w:cs="Arial"/>
          <w:b/>
          <w:bCs/>
          <w:color w:val="000000"/>
          <w:sz w:val="26"/>
          <w:szCs w:val="26"/>
        </w:rPr>
        <w:t>JUAN ENRIQUE LIRA VÁSQUEZ</w:t>
      </w:r>
      <w:r w:rsidRPr="00AC5004">
        <w:rPr>
          <w:rFonts w:ascii="Arial" w:hAnsi="Arial" w:cs="Arial"/>
          <w:b/>
          <w:bCs/>
          <w:color w:val="000000"/>
          <w:sz w:val="26"/>
          <w:szCs w:val="26"/>
        </w:rPr>
        <w:t xml:space="preserve">, </w:t>
      </w:r>
      <w:r w:rsidRPr="00CC0405">
        <w:rPr>
          <w:rFonts w:ascii="Arial" w:eastAsia="Calibri" w:hAnsi="Arial" w:cs="Arial"/>
          <w:b/>
          <w:sz w:val="26"/>
          <w:szCs w:val="26"/>
        </w:rPr>
        <w:t>en su carácter de SÍNDICO SEGUNDO DEL MUNICIPIO DE OAXACA DE JUÁREZ</w:t>
      </w:r>
      <w:r>
        <w:rPr>
          <w:rFonts w:ascii="Arial" w:eastAsia="Calibri" w:hAnsi="Arial" w:cs="Arial"/>
          <w:sz w:val="26"/>
          <w:szCs w:val="26"/>
        </w:rPr>
        <w:t xml:space="preserve">, en </w:t>
      </w:r>
      <w:r w:rsidRPr="00AC5004">
        <w:rPr>
          <w:rFonts w:ascii="Arial" w:eastAsia="Calibri" w:hAnsi="Arial" w:cs="Arial"/>
          <w:sz w:val="26"/>
          <w:szCs w:val="26"/>
        </w:rPr>
        <w:t>contra  de</w:t>
      </w:r>
      <w:r>
        <w:rPr>
          <w:rFonts w:ascii="Arial" w:eastAsia="Calibri" w:hAnsi="Arial" w:cs="Arial"/>
          <w:sz w:val="26"/>
          <w:szCs w:val="26"/>
        </w:rPr>
        <w:t xml:space="preserve"> la resolución</w:t>
      </w:r>
      <w:r w:rsidRPr="00AC5004">
        <w:rPr>
          <w:rFonts w:ascii="Arial" w:eastAsia="Calibri" w:hAnsi="Arial" w:cs="Arial"/>
          <w:sz w:val="26"/>
          <w:szCs w:val="26"/>
        </w:rPr>
        <w:t xml:space="preserve"> de </w:t>
      </w:r>
      <w:r>
        <w:rPr>
          <w:rFonts w:ascii="Arial" w:eastAsia="Calibri" w:hAnsi="Arial" w:cs="Arial"/>
          <w:sz w:val="26"/>
          <w:szCs w:val="26"/>
        </w:rPr>
        <w:t>siete de mayo de dos mil dieciocho</w:t>
      </w:r>
      <w:r w:rsidRPr="00AC5004">
        <w:rPr>
          <w:rFonts w:ascii="Arial" w:eastAsia="Calibri" w:hAnsi="Arial" w:cs="Arial"/>
          <w:sz w:val="26"/>
          <w:szCs w:val="26"/>
        </w:rPr>
        <w:t xml:space="preserve">, dictada por la </w:t>
      </w:r>
      <w:r>
        <w:rPr>
          <w:rFonts w:ascii="Arial" w:eastAsia="Calibri" w:hAnsi="Arial" w:cs="Arial"/>
          <w:sz w:val="26"/>
          <w:szCs w:val="26"/>
        </w:rPr>
        <w:t>Magistrada de la Tercera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 xml:space="preserve">ribunal dentro del incidente de liquidación de sentencia derivado del juicio de nulidad número </w:t>
      </w:r>
      <w:r w:rsidRPr="00C76514">
        <w:rPr>
          <w:rFonts w:ascii="Arial" w:eastAsia="Calibri" w:hAnsi="Arial" w:cs="Arial"/>
          <w:b/>
          <w:sz w:val="26"/>
          <w:szCs w:val="26"/>
        </w:rPr>
        <w:t>1</w:t>
      </w:r>
      <w:r>
        <w:rPr>
          <w:rFonts w:ascii="Arial" w:eastAsia="Calibri" w:hAnsi="Arial" w:cs="Arial"/>
          <w:b/>
          <w:sz w:val="26"/>
          <w:szCs w:val="26"/>
        </w:rPr>
        <w:t>13/2016</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promovido por </w:t>
      </w:r>
      <w:r w:rsidR="00DF3E2B">
        <w:rPr>
          <w:rFonts w:ascii="Arial" w:eastAsia="Calibri" w:hAnsi="Arial" w:cs="Arial"/>
          <w:b/>
          <w:sz w:val="26"/>
          <w:szCs w:val="26"/>
        </w:rPr>
        <w:t>**********</w:t>
      </w:r>
      <w:r w:rsidRPr="00AC5004">
        <w:rPr>
          <w:rFonts w:ascii="Arial" w:eastAsia="Calibri" w:hAnsi="Arial" w:cs="Arial"/>
          <w:sz w:val="26"/>
          <w:szCs w:val="26"/>
        </w:rPr>
        <w:t>en contra del</w:t>
      </w:r>
      <w:r>
        <w:rPr>
          <w:rFonts w:ascii="Arial" w:eastAsia="Calibri" w:hAnsi="Arial" w:cs="Arial"/>
          <w:b/>
          <w:sz w:val="26"/>
          <w:szCs w:val="26"/>
        </w:rPr>
        <w:t xml:space="preserve"> H. AYUNTAMIENTO DEL MUNICIPIO DE OAXACA DE JUÁREZ, OAXACA,</w:t>
      </w:r>
      <w:r w:rsidRPr="008878D1">
        <w:rPr>
          <w:rFonts w:ascii="Arial" w:hAnsi="Arial" w:cs="Arial"/>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7F4F2C">
        <w:rPr>
          <w:rFonts w:ascii="Arial" w:hAnsi="Arial" w:cs="Arial"/>
          <w:sz w:val="26"/>
          <w:szCs w:val="26"/>
        </w:rPr>
        <w:t xml:space="preserve"> vigente al inicio del juicio principal,</w:t>
      </w:r>
      <w:r w:rsidRPr="00372D3D">
        <w:rPr>
          <w:rFonts w:ascii="Arial" w:hAnsi="Arial" w:cs="Arial"/>
          <w:sz w:val="26"/>
          <w:szCs w:val="26"/>
        </w:rPr>
        <w:t xml:space="preserve"> se admite. En consecuencia, se procede a dictar resolu</w:t>
      </w:r>
      <w:r>
        <w:rPr>
          <w:rFonts w:ascii="Arial" w:hAnsi="Arial" w:cs="Arial"/>
          <w:sz w:val="26"/>
          <w:szCs w:val="26"/>
        </w:rPr>
        <w:t>ci</w:t>
      </w:r>
      <w:r w:rsidR="00D81BE8">
        <w:rPr>
          <w:rFonts w:ascii="Arial" w:hAnsi="Arial" w:cs="Arial"/>
          <w:sz w:val="26"/>
          <w:szCs w:val="26"/>
        </w:rPr>
        <w:t xml:space="preserve">ón en los siguientes términos: </w:t>
      </w:r>
    </w:p>
    <w:p w:rsidR="00D81BE8" w:rsidRPr="00D81BE8" w:rsidRDefault="00BC60C9" w:rsidP="00D81BE8">
      <w:pPr>
        <w:spacing w:line="360" w:lineRule="auto"/>
        <w:ind w:firstLine="708"/>
        <w:jc w:val="center"/>
        <w:rPr>
          <w:rFonts w:ascii="Arial" w:hAnsi="Arial" w:cs="Arial"/>
          <w:sz w:val="26"/>
          <w:szCs w:val="26"/>
          <w:lang w:val="es-ES"/>
        </w:rPr>
      </w:pPr>
      <w:r w:rsidRPr="001872CB">
        <w:rPr>
          <w:rFonts w:ascii="Arial" w:hAnsi="Arial" w:cs="Arial"/>
          <w:b/>
          <w:bCs/>
          <w:sz w:val="26"/>
          <w:szCs w:val="26"/>
          <w:lang w:val="es-ES"/>
        </w:rPr>
        <w:t>R E S U L T A N D O</w:t>
      </w:r>
    </w:p>
    <w:p w:rsidR="00D81BE8" w:rsidRDefault="00D81BE8" w:rsidP="00BC60C9">
      <w:pPr>
        <w:spacing w:line="360" w:lineRule="auto"/>
        <w:jc w:val="both"/>
        <w:rPr>
          <w:rFonts w:ascii="Arial" w:hAnsi="Arial" w:cs="Arial"/>
          <w:b/>
          <w:bCs/>
          <w:sz w:val="26"/>
          <w:szCs w:val="26"/>
          <w:lang w:val="es-ES"/>
        </w:rPr>
      </w:pPr>
    </w:p>
    <w:p w:rsidR="00D81BE8" w:rsidRDefault="00BC60C9" w:rsidP="00BC60C9">
      <w:pPr>
        <w:spacing w:line="360" w:lineRule="auto"/>
        <w:jc w:val="both"/>
        <w:rPr>
          <w:rFonts w:ascii="Arial" w:hAnsi="Arial" w:cs="Arial"/>
          <w:sz w:val="26"/>
          <w:szCs w:val="26"/>
          <w:lang w:val="es-ES"/>
        </w:rPr>
      </w:pPr>
      <w:r w:rsidRPr="001872CB">
        <w:rPr>
          <w:rFonts w:ascii="Arial" w:hAnsi="Arial" w:cs="Arial"/>
          <w:b/>
          <w:bCs/>
          <w:sz w:val="26"/>
          <w:szCs w:val="26"/>
          <w:lang w:val="es-ES"/>
        </w:rPr>
        <w:t xml:space="preserve"> </w:t>
      </w:r>
      <w:r w:rsidR="00D81BE8">
        <w:rPr>
          <w:rFonts w:ascii="Arial" w:hAnsi="Arial" w:cs="Arial"/>
          <w:b/>
          <w:bCs/>
          <w:sz w:val="26"/>
          <w:szCs w:val="26"/>
          <w:lang w:val="es-ES"/>
        </w:rPr>
        <w:tab/>
      </w:r>
      <w:r w:rsidRPr="001872CB">
        <w:rPr>
          <w:rFonts w:ascii="Arial" w:hAnsi="Arial" w:cs="Arial"/>
          <w:b/>
          <w:bCs/>
          <w:sz w:val="26"/>
          <w:szCs w:val="26"/>
          <w:lang w:val="es-ES"/>
        </w:rPr>
        <w:t xml:space="preserve">PRIMERO. </w:t>
      </w:r>
      <w:r w:rsidRPr="001872CB">
        <w:rPr>
          <w:rFonts w:ascii="Arial" w:hAnsi="Arial" w:cs="Arial"/>
          <w:sz w:val="26"/>
          <w:szCs w:val="26"/>
          <w:lang w:val="es-ES"/>
        </w:rPr>
        <w:t xml:space="preserve">Inconforme con la </w:t>
      </w:r>
      <w:r>
        <w:rPr>
          <w:rFonts w:ascii="Arial" w:hAnsi="Arial" w:cs="Arial"/>
          <w:sz w:val="26"/>
          <w:szCs w:val="26"/>
          <w:lang w:val="es-ES"/>
        </w:rPr>
        <w:t>resolución de siete de mayo</w:t>
      </w:r>
      <w:r w:rsidRPr="001872CB">
        <w:rPr>
          <w:rFonts w:ascii="Arial" w:hAnsi="Arial" w:cs="Arial"/>
          <w:sz w:val="26"/>
          <w:szCs w:val="26"/>
          <w:lang w:val="es-ES"/>
        </w:rPr>
        <w:t xml:space="preserve"> de </w:t>
      </w:r>
      <w:r>
        <w:rPr>
          <w:rFonts w:ascii="Arial" w:hAnsi="Arial" w:cs="Arial"/>
          <w:sz w:val="26"/>
          <w:szCs w:val="26"/>
          <w:lang w:val="es-ES"/>
        </w:rPr>
        <w:t>dos mil dieciocho</w:t>
      </w:r>
      <w:r w:rsidRPr="001872CB">
        <w:rPr>
          <w:rFonts w:ascii="Arial" w:hAnsi="Arial" w:cs="Arial"/>
          <w:sz w:val="26"/>
          <w:szCs w:val="26"/>
          <w:lang w:val="es-ES"/>
        </w:rPr>
        <w:t>, dict</w:t>
      </w:r>
      <w:r>
        <w:rPr>
          <w:rFonts w:ascii="Arial" w:hAnsi="Arial" w:cs="Arial"/>
          <w:sz w:val="26"/>
          <w:szCs w:val="26"/>
          <w:lang w:val="es-ES"/>
        </w:rPr>
        <w:t>ada por la Magistrada de la Tercera</w:t>
      </w:r>
      <w:r w:rsidRPr="001872CB">
        <w:rPr>
          <w:rFonts w:ascii="Arial" w:hAnsi="Arial" w:cs="Arial"/>
          <w:sz w:val="26"/>
          <w:szCs w:val="26"/>
          <w:lang w:val="es-ES"/>
        </w:rPr>
        <w:t xml:space="preserve"> Sala Unitaria de Primer</w:t>
      </w:r>
      <w:r w:rsidR="00D11044">
        <w:rPr>
          <w:rFonts w:ascii="Arial" w:hAnsi="Arial" w:cs="Arial"/>
          <w:sz w:val="26"/>
          <w:szCs w:val="26"/>
          <w:lang w:val="es-ES"/>
        </w:rPr>
        <w:t>a Instancia de este Tribunal,</w:t>
      </w:r>
      <w:r w:rsidRPr="00910124">
        <w:rPr>
          <w:rFonts w:ascii="Arial" w:eastAsia="Calibri" w:hAnsi="Arial" w:cs="Arial"/>
          <w:b/>
          <w:sz w:val="26"/>
          <w:szCs w:val="26"/>
        </w:rPr>
        <w:t xml:space="preserve"> </w:t>
      </w:r>
      <w:r>
        <w:rPr>
          <w:rFonts w:ascii="Arial" w:hAnsi="Arial" w:cs="Arial"/>
          <w:b/>
          <w:bCs/>
          <w:color w:val="000000"/>
          <w:sz w:val="26"/>
          <w:szCs w:val="26"/>
        </w:rPr>
        <w:t>JUAN ENRIQUE LIRA VÁSQUEZ</w:t>
      </w:r>
      <w:r w:rsidRPr="00AC5004">
        <w:rPr>
          <w:rFonts w:ascii="Arial" w:hAnsi="Arial" w:cs="Arial"/>
          <w:b/>
          <w:bCs/>
          <w:color w:val="000000"/>
          <w:sz w:val="26"/>
          <w:szCs w:val="26"/>
        </w:rPr>
        <w:t xml:space="preserve">, </w:t>
      </w:r>
      <w:r w:rsidRPr="00CC0405">
        <w:rPr>
          <w:rFonts w:ascii="Arial" w:eastAsia="Calibri" w:hAnsi="Arial" w:cs="Arial"/>
          <w:b/>
          <w:sz w:val="26"/>
          <w:szCs w:val="26"/>
        </w:rPr>
        <w:t>en su carácter de SÍNDICO SEGUNDO DEL MUNICIPIO DE OAXACA DE JUÁREZ</w:t>
      </w:r>
      <w:r w:rsidRPr="001872CB">
        <w:rPr>
          <w:rFonts w:ascii="Arial" w:hAnsi="Arial" w:cs="Arial"/>
          <w:b/>
          <w:sz w:val="26"/>
          <w:szCs w:val="26"/>
          <w:lang w:val="es-ES"/>
        </w:rPr>
        <w:t xml:space="preserve">, </w:t>
      </w:r>
      <w:r w:rsidRPr="001872CB">
        <w:rPr>
          <w:rFonts w:ascii="Arial" w:hAnsi="Arial" w:cs="Arial"/>
          <w:sz w:val="26"/>
          <w:szCs w:val="26"/>
          <w:lang w:val="es-ES"/>
        </w:rPr>
        <w:t>interpuso en</w:t>
      </w:r>
      <w:r w:rsidR="00D81BE8">
        <w:rPr>
          <w:rFonts w:ascii="Arial" w:hAnsi="Arial" w:cs="Arial"/>
          <w:sz w:val="26"/>
          <w:szCs w:val="26"/>
          <w:lang w:val="es-ES"/>
        </w:rPr>
        <w:t xml:space="preserve"> su contra recurso de revisión.</w:t>
      </w:r>
    </w:p>
    <w:p w:rsidR="00D81BE8" w:rsidRDefault="00D81BE8" w:rsidP="00BC60C9">
      <w:pPr>
        <w:spacing w:line="360" w:lineRule="auto"/>
        <w:jc w:val="both"/>
        <w:rPr>
          <w:rFonts w:ascii="Arial" w:hAnsi="Arial" w:cs="Arial"/>
          <w:sz w:val="26"/>
          <w:szCs w:val="26"/>
          <w:lang w:val="es-ES"/>
        </w:rPr>
      </w:pPr>
    </w:p>
    <w:p w:rsidR="00BC60C9" w:rsidRPr="001872CB" w:rsidRDefault="00BC60C9" w:rsidP="00D81BE8">
      <w:pPr>
        <w:spacing w:line="360" w:lineRule="auto"/>
        <w:ind w:firstLine="708"/>
        <w:jc w:val="both"/>
        <w:rPr>
          <w:rFonts w:ascii="Arial" w:hAnsi="Arial" w:cs="Arial"/>
          <w:b/>
          <w:sz w:val="26"/>
          <w:szCs w:val="26"/>
          <w:lang w:val="es-ES"/>
        </w:rPr>
      </w:pPr>
      <w:r w:rsidRPr="001872CB">
        <w:rPr>
          <w:rFonts w:ascii="Arial" w:hAnsi="Arial" w:cs="Arial"/>
          <w:sz w:val="26"/>
          <w:szCs w:val="26"/>
          <w:lang w:val="es-ES"/>
        </w:rPr>
        <w:t xml:space="preserve"> </w:t>
      </w:r>
      <w:r w:rsidRPr="001872CB">
        <w:rPr>
          <w:rFonts w:ascii="Arial" w:hAnsi="Arial" w:cs="Arial"/>
          <w:b/>
          <w:bCs/>
          <w:sz w:val="26"/>
          <w:szCs w:val="26"/>
        </w:rPr>
        <w:t xml:space="preserve">SEGUNDO. </w:t>
      </w:r>
      <w:r w:rsidRPr="001872CB">
        <w:rPr>
          <w:rFonts w:ascii="Arial" w:hAnsi="Arial" w:cs="Arial"/>
          <w:bCs/>
          <w:sz w:val="26"/>
          <w:szCs w:val="26"/>
          <w:lang w:val="es-ES"/>
        </w:rPr>
        <w:t xml:space="preserve">Los puntos de la </w:t>
      </w:r>
      <w:r>
        <w:rPr>
          <w:rFonts w:ascii="Arial" w:hAnsi="Arial" w:cs="Arial"/>
          <w:bCs/>
          <w:sz w:val="26"/>
          <w:szCs w:val="26"/>
          <w:lang w:val="es-ES"/>
        </w:rPr>
        <w:t>resolución</w:t>
      </w:r>
      <w:r w:rsidRPr="001872CB">
        <w:rPr>
          <w:rFonts w:ascii="Arial" w:hAnsi="Arial" w:cs="Arial"/>
          <w:bCs/>
          <w:sz w:val="26"/>
          <w:szCs w:val="26"/>
          <w:lang w:val="es-ES"/>
        </w:rPr>
        <w:t xml:space="preserve"> recurrida, son del tenor literal siguiente</w:t>
      </w:r>
      <w:r w:rsidR="00D81BE8">
        <w:rPr>
          <w:rFonts w:ascii="Arial" w:eastAsia="Calibri" w:hAnsi="Arial" w:cs="Arial"/>
          <w:sz w:val="26"/>
          <w:szCs w:val="26"/>
          <w:lang w:val="es-ES"/>
        </w:rPr>
        <w:t>:</w:t>
      </w:r>
    </w:p>
    <w:p w:rsidR="00BC60C9" w:rsidRPr="007859A4"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1872CB">
        <w:rPr>
          <w:rFonts w:ascii="Arial" w:eastAsia="Times New Roman" w:hAnsi="Arial" w:cs="Arial"/>
          <w:b/>
          <w:bCs/>
          <w:iCs/>
          <w:sz w:val="24"/>
          <w:szCs w:val="24"/>
          <w:lang w:val="es-ES" w:eastAsia="es-ES"/>
        </w:rPr>
        <w:t>“</w:t>
      </w:r>
      <w:r w:rsidRPr="007859A4">
        <w:rPr>
          <w:rFonts w:ascii="Arial" w:eastAsia="Times New Roman" w:hAnsi="Arial" w:cs="Arial"/>
          <w:b/>
          <w:bCs/>
          <w:i/>
          <w:iCs/>
          <w:lang w:val="es-ES" w:eastAsia="es-ES"/>
        </w:rPr>
        <w:t>PRIMERO</w:t>
      </w:r>
      <w:r w:rsidRPr="007859A4">
        <w:rPr>
          <w:rFonts w:ascii="Arial" w:eastAsia="Times New Roman" w:hAnsi="Arial" w:cs="Arial"/>
          <w:bCs/>
          <w:i/>
          <w:iCs/>
          <w:lang w:val="es-ES" w:eastAsia="es-ES"/>
        </w:rPr>
        <w:t>.- Esta Tercera Sala Unitaria de Primera Instancia, del Tribunal de Justicia Administrativa del Estado, es competente para resolver el incidente de liquidación</w:t>
      </w:r>
      <w:r w:rsidR="00D81BE8">
        <w:rPr>
          <w:rFonts w:ascii="Arial" w:eastAsia="Times New Roman" w:hAnsi="Arial" w:cs="Arial"/>
          <w:bCs/>
          <w:i/>
          <w:iCs/>
          <w:lang w:val="es-ES" w:eastAsia="es-ES"/>
        </w:rPr>
        <w:t>.</w:t>
      </w:r>
      <w:r>
        <w:rPr>
          <w:rFonts w:ascii="Arial" w:eastAsia="Times New Roman" w:hAnsi="Arial" w:cs="Arial"/>
          <w:bCs/>
          <w:i/>
          <w:iCs/>
          <w:lang w:val="es-ES" w:eastAsia="es-ES"/>
        </w:rPr>
        <w:t xml:space="preserve"> </w:t>
      </w:r>
      <w:r w:rsidRPr="007859A4">
        <w:rPr>
          <w:rFonts w:ascii="Arial" w:eastAsia="Times New Roman" w:hAnsi="Arial" w:cs="Arial"/>
          <w:bCs/>
          <w:i/>
          <w:iCs/>
          <w:lang w:val="es-ES" w:eastAsia="es-ES"/>
        </w:rPr>
        <w:t xml:space="preserve">  </w:t>
      </w:r>
    </w:p>
    <w:p w:rsidR="00BC60C9" w:rsidRPr="007859A4"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7859A4">
        <w:rPr>
          <w:rFonts w:ascii="Arial" w:eastAsia="Times New Roman" w:hAnsi="Arial" w:cs="Arial"/>
          <w:bCs/>
          <w:i/>
          <w:iCs/>
          <w:lang w:val="es-ES" w:eastAsia="es-ES"/>
        </w:rPr>
        <w:lastRenderedPageBreak/>
        <w:t xml:space="preserve"> </w:t>
      </w:r>
      <w:r w:rsidRPr="007859A4">
        <w:rPr>
          <w:rFonts w:ascii="Arial" w:eastAsia="Times New Roman" w:hAnsi="Arial" w:cs="Arial"/>
          <w:b/>
          <w:bCs/>
          <w:i/>
          <w:iCs/>
          <w:lang w:val="es-ES" w:eastAsia="es-ES"/>
        </w:rPr>
        <w:t>SEGUNDO</w:t>
      </w:r>
      <w:r w:rsidRPr="007859A4">
        <w:rPr>
          <w:rFonts w:ascii="Arial" w:eastAsia="Times New Roman" w:hAnsi="Arial" w:cs="Arial"/>
          <w:bCs/>
          <w:i/>
          <w:iCs/>
          <w:lang w:val="es-ES" w:eastAsia="es-ES"/>
        </w:rPr>
        <w:t xml:space="preserve">.-  Se hace liquida la cantidad ordenada como pago a favor de </w:t>
      </w:r>
      <w:r w:rsidR="00DF3E2B">
        <w:rPr>
          <w:rFonts w:ascii="Arial" w:eastAsia="Times New Roman" w:hAnsi="Arial" w:cs="Arial"/>
          <w:b/>
          <w:bCs/>
          <w:i/>
          <w:iCs/>
          <w:lang w:val="es-ES" w:eastAsia="es-ES"/>
        </w:rPr>
        <w:t>**********</w:t>
      </w:r>
      <w:r w:rsidRPr="007859A4">
        <w:rPr>
          <w:rFonts w:ascii="Arial" w:eastAsia="Times New Roman" w:hAnsi="Arial" w:cs="Arial"/>
          <w:bCs/>
          <w:i/>
          <w:iCs/>
          <w:lang w:val="es-ES" w:eastAsia="es-ES"/>
        </w:rPr>
        <w:t>, por lo que se ordena a las autoridades demandadas, realicen el pago en términos de la presente resolución, así como deduc</w:t>
      </w:r>
      <w:r w:rsidR="00D81BE8">
        <w:rPr>
          <w:rFonts w:ascii="Arial" w:eastAsia="Times New Roman" w:hAnsi="Arial" w:cs="Arial"/>
          <w:bCs/>
          <w:i/>
          <w:iCs/>
          <w:lang w:val="es-ES" w:eastAsia="es-ES"/>
        </w:rPr>
        <w:t>ciones correspondientes.</w:t>
      </w:r>
    </w:p>
    <w:p w:rsidR="00BC60C9" w:rsidRPr="007859A4"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7859A4">
        <w:rPr>
          <w:rFonts w:ascii="Arial" w:eastAsia="Times New Roman" w:hAnsi="Arial" w:cs="Arial"/>
          <w:b/>
          <w:bCs/>
          <w:i/>
          <w:iCs/>
          <w:lang w:val="es-ES" w:eastAsia="es-ES"/>
        </w:rPr>
        <w:t>TERCERO</w:t>
      </w:r>
      <w:r w:rsidRPr="007859A4">
        <w:rPr>
          <w:rFonts w:ascii="Arial" w:eastAsia="Times New Roman" w:hAnsi="Arial" w:cs="Arial"/>
          <w:bCs/>
          <w:i/>
          <w:iCs/>
          <w:lang w:val="es-ES" w:eastAsia="es-ES"/>
        </w:rPr>
        <w:t>.- Agréguese a los autos, el oficio TJAO/SGA/533/2018, emitido por la Secretaría General de Acuerdos de este Tribunal, por el cual remite copias certificadas de la resolución de fecha 1 uno de diciembre de 2017 dos mil diecisiete, emitida por la Sala Superior, en el recurso de revisión 540/2017 y 541/2017, que desecha por improcedente el medio de defensa, interpuesto por la autoridad demandada, en contra del acuerdo de 7 siete de abril del 20</w:t>
      </w:r>
      <w:r w:rsidR="00D81BE8">
        <w:rPr>
          <w:rFonts w:ascii="Arial" w:eastAsia="Times New Roman" w:hAnsi="Arial" w:cs="Arial"/>
          <w:bCs/>
          <w:i/>
          <w:iCs/>
          <w:lang w:val="es-ES" w:eastAsia="es-ES"/>
        </w:rPr>
        <w:t>17 dos mil diecisiete.</w:t>
      </w:r>
    </w:p>
    <w:p w:rsidR="00BC60C9"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7859A4">
        <w:rPr>
          <w:rFonts w:ascii="Arial" w:eastAsia="Times New Roman" w:hAnsi="Arial" w:cs="Arial"/>
          <w:b/>
          <w:bCs/>
          <w:i/>
          <w:iCs/>
          <w:lang w:val="es-ES" w:eastAsia="es-ES"/>
        </w:rPr>
        <w:t>CUARTO</w:t>
      </w:r>
      <w:r w:rsidRPr="007859A4">
        <w:rPr>
          <w:rFonts w:ascii="Arial" w:eastAsia="Times New Roman" w:hAnsi="Arial" w:cs="Arial"/>
          <w:bCs/>
          <w:i/>
          <w:iCs/>
          <w:lang w:val="es-ES" w:eastAsia="es-ES"/>
        </w:rPr>
        <w:t xml:space="preserve">.- Conforme a lo dispuesto en el artículo 142 fracción I y 143 </w:t>
      </w:r>
      <w:proofErr w:type="gramStart"/>
      <w:r w:rsidRPr="007859A4">
        <w:rPr>
          <w:rFonts w:ascii="Arial" w:eastAsia="Times New Roman" w:hAnsi="Arial" w:cs="Arial"/>
          <w:bCs/>
          <w:i/>
          <w:iCs/>
          <w:lang w:val="es-ES" w:eastAsia="es-ES"/>
        </w:rPr>
        <w:t>fracción</w:t>
      </w:r>
      <w:proofErr w:type="gramEnd"/>
      <w:r w:rsidRPr="007859A4">
        <w:rPr>
          <w:rFonts w:ascii="Arial" w:eastAsia="Times New Roman" w:hAnsi="Arial" w:cs="Arial"/>
          <w:bCs/>
          <w:i/>
          <w:iCs/>
          <w:lang w:val="es-ES" w:eastAsia="es-ES"/>
        </w:rPr>
        <w:t xml:space="preserve"> I y II de la Ley de Justicia Administrativa para el  Estado (ley vigente al inicio del presente juicio), </w:t>
      </w:r>
      <w:r w:rsidRPr="007859A4">
        <w:rPr>
          <w:rFonts w:ascii="Arial" w:eastAsia="Times New Roman" w:hAnsi="Arial" w:cs="Arial"/>
          <w:b/>
          <w:bCs/>
          <w:i/>
          <w:iCs/>
          <w:lang w:val="es-ES" w:eastAsia="es-ES"/>
        </w:rPr>
        <w:t>NOTIFÍQUESE PERSONALMENTE A LA PARTE ACTORA Y POR OFICIO A LAS AUTORIDADES DEMANDADAS</w:t>
      </w:r>
      <w:r w:rsidR="00D81BE8">
        <w:rPr>
          <w:rFonts w:ascii="Arial" w:eastAsia="Times New Roman" w:hAnsi="Arial" w:cs="Arial"/>
          <w:bCs/>
          <w:i/>
          <w:iCs/>
          <w:lang w:val="es-ES" w:eastAsia="es-ES"/>
        </w:rPr>
        <w:t>.</w:t>
      </w:r>
    </w:p>
    <w:p w:rsidR="00D81BE8" w:rsidRPr="007859A4" w:rsidRDefault="00D81BE8" w:rsidP="00A63417">
      <w:pPr>
        <w:widowControl w:val="0"/>
        <w:tabs>
          <w:tab w:val="left" w:pos="7938"/>
        </w:tabs>
        <w:spacing w:line="360" w:lineRule="auto"/>
        <w:ind w:left="851" w:right="758"/>
        <w:jc w:val="both"/>
        <w:rPr>
          <w:rFonts w:ascii="Arial" w:eastAsia="Times New Roman" w:hAnsi="Arial" w:cs="Arial"/>
          <w:bCs/>
          <w:i/>
          <w:iCs/>
          <w:lang w:val="es-ES" w:eastAsia="es-ES"/>
        </w:rPr>
      </w:pPr>
    </w:p>
    <w:p w:rsidR="00D81BE8" w:rsidRDefault="00BC60C9" w:rsidP="00D81BE8">
      <w:pPr>
        <w:widowControl w:val="0"/>
        <w:tabs>
          <w:tab w:val="left" w:pos="7938"/>
          <w:tab w:val="left" w:pos="8222"/>
        </w:tabs>
        <w:spacing w:line="360" w:lineRule="auto"/>
        <w:ind w:right="49"/>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C O N S I D E R A N D O</w:t>
      </w:r>
    </w:p>
    <w:p w:rsidR="00D81BE8" w:rsidRDefault="00D81BE8" w:rsidP="00BC60C9">
      <w:pPr>
        <w:widowControl w:val="0"/>
        <w:tabs>
          <w:tab w:val="left" w:pos="7938"/>
          <w:tab w:val="left" w:pos="8222"/>
        </w:tabs>
        <w:spacing w:line="360" w:lineRule="auto"/>
        <w:ind w:right="49"/>
        <w:jc w:val="both"/>
        <w:rPr>
          <w:rFonts w:ascii="Arial" w:eastAsia="Times New Roman" w:hAnsi="Arial" w:cs="Arial"/>
          <w:b/>
          <w:bCs/>
          <w:sz w:val="26"/>
          <w:szCs w:val="26"/>
          <w:lang w:val="es-ES" w:eastAsia="es-ES"/>
        </w:rPr>
      </w:pPr>
    </w:p>
    <w:p w:rsidR="00D81BE8" w:rsidRDefault="00D81BE8" w:rsidP="00BC60C9">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rPr>
        <w:t xml:space="preserve">        </w:t>
      </w:r>
      <w:r w:rsidR="00BC60C9" w:rsidRPr="001872CB">
        <w:rPr>
          <w:rFonts w:ascii="Arial" w:hAnsi="Arial" w:cs="Arial"/>
          <w:b/>
          <w:bCs/>
          <w:iCs/>
          <w:sz w:val="26"/>
          <w:szCs w:val="26"/>
        </w:rPr>
        <w:t xml:space="preserve">PRIMERO. </w:t>
      </w:r>
      <w:r w:rsidR="007F4F2C" w:rsidRPr="0073338E">
        <w:rPr>
          <w:rFonts w:ascii="Arial" w:hAnsi="Arial" w:cs="Arial"/>
          <w:bCs/>
          <w:iCs/>
          <w:sz w:val="26"/>
          <w:szCs w:val="26"/>
        </w:rPr>
        <w:t xml:space="preserve">Esta Sala Superior es competente para conocer del presente asunto, </w:t>
      </w:r>
      <w:r w:rsidR="007F4F2C" w:rsidRPr="0073338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w:t>
      </w:r>
      <w:r w:rsidR="007F4F2C">
        <w:rPr>
          <w:rFonts w:ascii="Arial" w:hAnsi="Arial" w:cs="Arial"/>
          <w:bCs/>
          <w:iCs/>
          <w:sz w:val="26"/>
          <w:szCs w:val="26"/>
          <w:lang w:eastAsia="es-ES"/>
        </w:rPr>
        <w:t xml:space="preserve">ado Libre y Soberano de Oaxaca, </w:t>
      </w:r>
      <w:r w:rsidR="007F4F2C" w:rsidRPr="0073338E">
        <w:rPr>
          <w:rFonts w:ascii="Arial" w:hAnsi="Arial" w:cs="Arial"/>
          <w:bCs/>
          <w:iCs/>
          <w:sz w:val="26"/>
          <w:szCs w:val="26"/>
          <w:lang w:eastAsia="es-ES"/>
        </w:rPr>
        <w:t xml:space="preserve">publicado </w:t>
      </w:r>
      <w:r w:rsidR="007F4F2C" w:rsidRPr="00F66D81">
        <w:rPr>
          <w:rFonts w:ascii="Arial" w:hAnsi="Arial" w:cs="Arial"/>
          <w:bCs/>
          <w:iCs/>
          <w:sz w:val="26"/>
          <w:szCs w:val="26"/>
          <w:lang w:eastAsia="es-ES"/>
        </w:rPr>
        <w:t xml:space="preserve">en el Extra del Periódico Oficial del Gobierno del Estado el 16 dieciséis de enero de 2018 dos mil dieciocho, </w:t>
      </w:r>
      <w:r w:rsidR="007F4F2C" w:rsidRPr="00F66D81">
        <w:rPr>
          <w:rFonts w:ascii="Arial" w:hAnsi="Arial" w:cs="Arial"/>
          <w:bCs/>
          <w:iCs/>
          <w:sz w:val="26"/>
          <w:szCs w:val="26"/>
        </w:rPr>
        <w:t>86, 88, 92, 93, fracción I, 94, 201, 206 y 208, de la Ley de Justicia Administrativa para el Estado de O</w:t>
      </w:r>
      <w:r w:rsidR="007F4F2C">
        <w:rPr>
          <w:rFonts w:ascii="Arial" w:hAnsi="Arial" w:cs="Arial"/>
          <w:bCs/>
          <w:iCs/>
          <w:sz w:val="26"/>
          <w:szCs w:val="26"/>
        </w:rPr>
        <w:t xml:space="preserve">axaca, vigente hasta el veinte </w:t>
      </w:r>
      <w:r w:rsidR="007F4F2C" w:rsidRPr="00F66D81">
        <w:rPr>
          <w:rFonts w:ascii="Arial" w:hAnsi="Arial" w:cs="Arial"/>
          <w:bCs/>
          <w:iCs/>
          <w:sz w:val="26"/>
          <w:szCs w:val="26"/>
        </w:rPr>
        <w:t>de octubre de dos mil diecisiete</w:t>
      </w:r>
      <w:r w:rsidR="007F4F2C" w:rsidRPr="00983363">
        <w:rPr>
          <w:rFonts w:ascii="Arial" w:hAnsi="Arial" w:cs="Arial"/>
          <w:bCs/>
          <w:iCs/>
          <w:sz w:val="26"/>
          <w:szCs w:val="26"/>
        </w:rPr>
        <w:t>,</w:t>
      </w:r>
      <w:r w:rsidR="007F4F2C" w:rsidRPr="006E349D">
        <w:rPr>
          <w:rFonts w:ascii="Arial" w:hAnsi="Arial" w:cs="Arial"/>
          <w:bCs/>
          <w:iCs/>
          <w:sz w:val="26"/>
          <w:szCs w:val="26"/>
        </w:rPr>
        <w:t xml:space="preserve"> </w:t>
      </w:r>
      <w:r w:rsidR="00BC60C9" w:rsidRPr="001872CB">
        <w:rPr>
          <w:rFonts w:ascii="Arial" w:hAnsi="Arial" w:cs="Arial"/>
          <w:bCs/>
          <w:iCs/>
          <w:sz w:val="26"/>
          <w:szCs w:val="26"/>
        </w:rPr>
        <w:t xml:space="preserve">dado que se trata de un Recurso de Revisión interpuesto </w:t>
      </w:r>
      <w:r w:rsidR="00BC60C9">
        <w:rPr>
          <w:rFonts w:ascii="Arial" w:hAnsi="Arial" w:cs="Arial"/>
          <w:bCs/>
          <w:iCs/>
          <w:sz w:val="26"/>
          <w:szCs w:val="26"/>
        </w:rPr>
        <w:t>en contra de la resolución de siete de mayo</w:t>
      </w:r>
      <w:r w:rsidR="00BC60C9" w:rsidRPr="001872CB">
        <w:rPr>
          <w:rFonts w:ascii="Arial" w:hAnsi="Arial" w:cs="Arial"/>
          <w:bCs/>
          <w:iCs/>
          <w:sz w:val="26"/>
          <w:szCs w:val="26"/>
        </w:rPr>
        <w:t xml:space="preserve"> </w:t>
      </w:r>
      <w:r w:rsidR="007F4F2C">
        <w:rPr>
          <w:rFonts w:ascii="Arial" w:hAnsi="Arial" w:cs="Arial"/>
          <w:bCs/>
          <w:iCs/>
          <w:sz w:val="26"/>
          <w:szCs w:val="26"/>
        </w:rPr>
        <w:t>de</w:t>
      </w:r>
      <w:r w:rsidR="00BC60C9">
        <w:rPr>
          <w:rFonts w:ascii="Arial" w:hAnsi="Arial" w:cs="Arial"/>
          <w:bCs/>
          <w:iCs/>
          <w:sz w:val="26"/>
          <w:szCs w:val="26"/>
        </w:rPr>
        <w:t xml:space="preserve"> dos mil dieciocho</w:t>
      </w:r>
      <w:r w:rsidR="00BC60C9" w:rsidRPr="001872CB">
        <w:rPr>
          <w:rFonts w:ascii="Arial" w:hAnsi="Arial" w:cs="Arial"/>
          <w:bCs/>
          <w:iCs/>
          <w:sz w:val="26"/>
          <w:szCs w:val="26"/>
        </w:rPr>
        <w:t>, dict</w:t>
      </w:r>
      <w:r w:rsidR="00BC60C9">
        <w:rPr>
          <w:rFonts w:ascii="Arial" w:hAnsi="Arial" w:cs="Arial"/>
          <w:bCs/>
          <w:iCs/>
          <w:sz w:val="26"/>
          <w:szCs w:val="26"/>
        </w:rPr>
        <w:t>ada por la Titular de la Tercera</w:t>
      </w:r>
      <w:r w:rsidR="00BC60C9" w:rsidRPr="001872CB">
        <w:rPr>
          <w:rFonts w:ascii="Arial" w:hAnsi="Arial" w:cs="Arial"/>
          <w:bCs/>
          <w:iCs/>
          <w:sz w:val="26"/>
          <w:szCs w:val="26"/>
        </w:rPr>
        <w:t xml:space="preserve"> Sala Unitaria de Primera Instancia, en el </w:t>
      </w:r>
      <w:r w:rsidR="00BC60C9">
        <w:rPr>
          <w:rFonts w:ascii="Arial" w:hAnsi="Arial" w:cs="Arial"/>
          <w:bCs/>
          <w:iCs/>
          <w:sz w:val="26"/>
          <w:szCs w:val="26"/>
        </w:rPr>
        <w:t xml:space="preserve">incidente de liquidación de sentencia derivado del </w:t>
      </w:r>
      <w:r w:rsidR="00BC60C9" w:rsidRPr="001872CB">
        <w:rPr>
          <w:rFonts w:ascii="Arial" w:hAnsi="Arial" w:cs="Arial"/>
          <w:bCs/>
          <w:iCs/>
          <w:sz w:val="26"/>
          <w:szCs w:val="26"/>
        </w:rPr>
        <w:t xml:space="preserve">expediente </w:t>
      </w:r>
      <w:r w:rsidR="00BC60C9">
        <w:rPr>
          <w:rFonts w:ascii="Arial" w:hAnsi="Arial" w:cs="Arial"/>
          <w:b/>
          <w:bCs/>
          <w:iCs/>
          <w:sz w:val="26"/>
          <w:szCs w:val="26"/>
        </w:rPr>
        <w:t>0113/2016</w:t>
      </w:r>
      <w:r>
        <w:rPr>
          <w:rFonts w:ascii="Arial" w:hAnsi="Arial" w:cs="Arial"/>
          <w:bCs/>
          <w:iCs/>
          <w:sz w:val="26"/>
          <w:szCs w:val="26"/>
        </w:rPr>
        <w:t>.</w:t>
      </w:r>
    </w:p>
    <w:p w:rsidR="00D81BE8" w:rsidRDefault="00D81BE8" w:rsidP="00BC60C9">
      <w:pPr>
        <w:widowControl w:val="0"/>
        <w:tabs>
          <w:tab w:val="left" w:pos="7938"/>
          <w:tab w:val="left" w:pos="8222"/>
        </w:tabs>
        <w:spacing w:line="360" w:lineRule="auto"/>
        <w:ind w:right="49"/>
        <w:jc w:val="both"/>
        <w:rPr>
          <w:rFonts w:ascii="Arial" w:hAnsi="Arial" w:cs="Arial"/>
          <w:bCs/>
          <w:iCs/>
          <w:sz w:val="26"/>
          <w:szCs w:val="26"/>
        </w:rPr>
      </w:pPr>
    </w:p>
    <w:p w:rsidR="00BC60C9" w:rsidRDefault="00D81BE8" w:rsidP="00BC60C9">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bCs/>
          <w:iCs/>
          <w:sz w:val="26"/>
          <w:szCs w:val="26"/>
        </w:rPr>
        <w:t xml:space="preserve">      </w:t>
      </w:r>
      <w:r w:rsidR="00BC60C9" w:rsidRPr="001872CB">
        <w:rPr>
          <w:rFonts w:ascii="Arial" w:hAnsi="Arial" w:cs="Arial"/>
          <w:bCs/>
          <w:iCs/>
          <w:sz w:val="26"/>
          <w:szCs w:val="26"/>
        </w:rPr>
        <w:t xml:space="preserve"> </w:t>
      </w:r>
      <w:r w:rsidR="00BC60C9" w:rsidRPr="001872CB">
        <w:rPr>
          <w:rFonts w:ascii="Arial" w:hAnsi="Arial" w:cs="Arial"/>
          <w:b/>
          <w:bCs/>
          <w:sz w:val="26"/>
          <w:szCs w:val="26"/>
          <w:lang w:val="es-ES"/>
        </w:rPr>
        <w:t>SEGUNDO.</w:t>
      </w:r>
      <w:r w:rsidR="00BC60C9" w:rsidRPr="001872CB">
        <w:rPr>
          <w:rFonts w:ascii="Arial" w:hAnsi="Arial" w:cs="Arial"/>
          <w:b/>
          <w:bCs/>
          <w:sz w:val="26"/>
          <w:szCs w:val="26"/>
        </w:rPr>
        <w:t xml:space="preserve"> </w:t>
      </w:r>
      <w:r w:rsidR="00D11044">
        <w:rPr>
          <w:rFonts w:ascii="Arial" w:hAnsi="Arial" w:cs="Arial"/>
          <w:bCs/>
          <w:color w:val="000000"/>
          <w:sz w:val="26"/>
          <w:szCs w:val="26"/>
        </w:rPr>
        <w:t>Los</w:t>
      </w:r>
      <w:r w:rsidR="00BC60C9" w:rsidRPr="001872CB">
        <w:rPr>
          <w:rFonts w:ascii="Arial" w:hAnsi="Arial" w:cs="Arial"/>
          <w:bCs/>
          <w:color w:val="000000"/>
          <w:sz w:val="26"/>
          <w:szCs w:val="26"/>
        </w:rPr>
        <w:t xml:space="preserve"> agravio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hecho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valer se encuentra</w:t>
      </w:r>
      <w:r w:rsidR="00D11044">
        <w:rPr>
          <w:rFonts w:ascii="Arial" w:hAnsi="Arial" w:cs="Arial"/>
          <w:bCs/>
          <w:color w:val="000000"/>
          <w:sz w:val="26"/>
          <w:szCs w:val="26"/>
        </w:rPr>
        <w:t>n</w:t>
      </w:r>
      <w:r w:rsidR="00BC60C9" w:rsidRPr="001872CB">
        <w:rPr>
          <w:rFonts w:ascii="Arial" w:hAnsi="Arial" w:cs="Arial"/>
          <w:bCs/>
          <w:color w:val="000000"/>
          <w:sz w:val="26"/>
          <w:szCs w:val="26"/>
        </w:rPr>
        <w:t xml:space="preserve"> expuesto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en el escrito del recurrente, por lo que no existe necesidad de transcribirlo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virtud a que ello no implica transgresión a derecho alguno, como tampoco se vulnera disposición expresa que imponga tal obligación. Se invoca en apoyo, la Tesis, con número de registro 254280, publicada en la Gaceta del Semanario Judicial de la </w:t>
      </w:r>
      <w:r w:rsidR="00BC60C9" w:rsidRPr="001872CB">
        <w:rPr>
          <w:rFonts w:ascii="Arial" w:hAnsi="Arial" w:cs="Arial"/>
          <w:bCs/>
          <w:color w:val="000000"/>
          <w:sz w:val="26"/>
          <w:szCs w:val="26"/>
        </w:rPr>
        <w:lastRenderedPageBreak/>
        <w:t xml:space="preserve">Federación, Volumen 81, Sexta Parte, Séptima  Época, pagina 23, bajo el </w:t>
      </w:r>
      <w:r>
        <w:rPr>
          <w:rFonts w:ascii="Arial" w:hAnsi="Arial" w:cs="Arial"/>
          <w:bCs/>
          <w:color w:val="000000"/>
          <w:sz w:val="26"/>
          <w:szCs w:val="26"/>
        </w:rPr>
        <w:t xml:space="preserve">rubro y texto siguiente: </w:t>
      </w:r>
      <w:r w:rsidR="00BC60C9" w:rsidRPr="001872CB">
        <w:rPr>
          <w:rFonts w:ascii="Arial" w:hAnsi="Arial" w:cs="Arial"/>
          <w:bCs/>
          <w:color w:val="000000"/>
          <w:sz w:val="26"/>
          <w:szCs w:val="26"/>
        </w:rPr>
        <w:t xml:space="preserve"> </w:t>
      </w:r>
    </w:p>
    <w:p w:rsidR="00D11044" w:rsidRPr="001872CB" w:rsidRDefault="00D11044" w:rsidP="00BC60C9">
      <w:pPr>
        <w:widowControl w:val="0"/>
        <w:tabs>
          <w:tab w:val="left" w:pos="7938"/>
          <w:tab w:val="left" w:pos="8222"/>
        </w:tabs>
        <w:spacing w:line="360" w:lineRule="auto"/>
        <w:ind w:right="49"/>
        <w:jc w:val="both"/>
        <w:rPr>
          <w:rFonts w:ascii="Arial" w:eastAsia="Times New Roman" w:hAnsi="Arial" w:cs="Arial"/>
          <w:bCs/>
          <w:iCs/>
          <w:lang w:val="es-ES" w:eastAsia="es-ES"/>
        </w:rPr>
      </w:pPr>
    </w:p>
    <w:p w:rsidR="00BC60C9" w:rsidRDefault="00BC60C9" w:rsidP="00B425AF">
      <w:pPr>
        <w:spacing w:line="360" w:lineRule="auto"/>
        <w:ind w:left="567" w:right="618"/>
        <w:jc w:val="both"/>
        <w:rPr>
          <w:rFonts w:ascii="Arial" w:hAnsi="Arial" w:cs="Arial"/>
          <w:bCs/>
          <w:i/>
          <w:color w:val="000000"/>
        </w:rPr>
      </w:pPr>
      <w:r w:rsidRPr="00FF636F">
        <w:rPr>
          <w:rFonts w:ascii="Arial" w:hAnsi="Arial" w:cs="Arial"/>
          <w:b/>
          <w:bCs/>
          <w:i/>
          <w:color w:val="000000"/>
        </w:rPr>
        <w:t>“CONCEPTOS DE VIOLACIÓN. NO ES OBLIGATORIO TRANSCRIBIRLOS EN LA SENTENCIA</w:t>
      </w:r>
      <w:r w:rsidRPr="00FF636F">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w:t>
      </w:r>
      <w:r w:rsidR="00D81BE8">
        <w:rPr>
          <w:rFonts w:ascii="Arial" w:hAnsi="Arial" w:cs="Arial"/>
          <w:bCs/>
          <w:i/>
          <w:color w:val="000000"/>
        </w:rPr>
        <w:t xml:space="preserve">ando no transcritos.(sic)”. </w:t>
      </w:r>
    </w:p>
    <w:p w:rsidR="00D81BE8" w:rsidRPr="00FF636F" w:rsidRDefault="00D81BE8" w:rsidP="00B425AF">
      <w:pPr>
        <w:spacing w:line="360" w:lineRule="auto"/>
        <w:ind w:left="567" w:right="618"/>
        <w:jc w:val="both"/>
        <w:rPr>
          <w:rFonts w:ascii="Arial" w:hAnsi="Arial" w:cs="Arial"/>
          <w:i/>
          <w:color w:val="000000"/>
          <w:sz w:val="20"/>
          <w:szCs w:val="20"/>
        </w:rPr>
      </w:pPr>
    </w:p>
    <w:p w:rsidR="00D81BE8" w:rsidRDefault="00BC60C9" w:rsidP="007F4F2C">
      <w:pPr>
        <w:pStyle w:val="Sinespaciado"/>
        <w:spacing w:after="120" w:line="360" w:lineRule="auto"/>
        <w:ind w:firstLine="567"/>
        <w:jc w:val="both"/>
        <w:rPr>
          <w:rFonts w:ascii="Arial" w:hAnsi="Arial" w:cs="Arial"/>
          <w:bCs/>
          <w:iCs/>
          <w:sz w:val="26"/>
          <w:szCs w:val="26"/>
        </w:rPr>
      </w:pPr>
      <w:r w:rsidRPr="001872CB">
        <w:rPr>
          <w:rFonts w:ascii="Arial" w:eastAsia="Calibri" w:hAnsi="Arial" w:cs="Arial"/>
          <w:b/>
          <w:bCs/>
          <w:sz w:val="26"/>
          <w:szCs w:val="26"/>
        </w:rPr>
        <w:t xml:space="preserve">TERCERO. </w:t>
      </w:r>
      <w:r w:rsidRPr="001872CB">
        <w:rPr>
          <w:rFonts w:ascii="Arial" w:eastAsia="Calibri" w:hAnsi="Arial" w:cs="Arial"/>
          <w:bCs/>
          <w:sz w:val="26"/>
          <w:szCs w:val="26"/>
        </w:rPr>
        <w:t xml:space="preserve">Manifiesta </w:t>
      </w:r>
      <w:r>
        <w:rPr>
          <w:rFonts w:ascii="Arial" w:eastAsia="Calibri" w:hAnsi="Arial" w:cs="Arial"/>
          <w:bCs/>
          <w:sz w:val="26"/>
          <w:szCs w:val="26"/>
        </w:rPr>
        <w:t xml:space="preserve">el recurrente en su </w:t>
      </w:r>
      <w:r w:rsidRPr="007B6D7B">
        <w:rPr>
          <w:rFonts w:ascii="Arial" w:eastAsia="Calibri" w:hAnsi="Arial" w:cs="Arial"/>
          <w:b/>
          <w:bCs/>
          <w:sz w:val="26"/>
          <w:szCs w:val="26"/>
        </w:rPr>
        <w:t>primer agravio</w:t>
      </w:r>
      <w:r>
        <w:rPr>
          <w:rFonts w:ascii="Arial" w:eastAsia="Calibri" w:hAnsi="Arial" w:cs="Arial"/>
          <w:bCs/>
          <w:sz w:val="26"/>
          <w:szCs w:val="26"/>
        </w:rPr>
        <w:t xml:space="preserve"> que la resolución de fecha </w:t>
      </w:r>
      <w:r w:rsidR="007F4F2C">
        <w:rPr>
          <w:rFonts w:ascii="Arial" w:eastAsia="Calibri" w:hAnsi="Arial" w:cs="Arial"/>
          <w:bCs/>
          <w:sz w:val="26"/>
          <w:szCs w:val="26"/>
        </w:rPr>
        <w:t>siete de mayo del año</w:t>
      </w:r>
      <w:r>
        <w:rPr>
          <w:rFonts w:ascii="Arial" w:eastAsia="Calibri" w:hAnsi="Arial" w:cs="Arial"/>
          <w:bCs/>
          <w:sz w:val="26"/>
          <w:szCs w:val="26"/>
        </w:rPr>
        <w:t xml:space="preserve"> dos mil dieciocho, se contrapone a los principios de certeza y seguridad jurídica contemplados en los artículos 14 y 16 de la Constitución Federal; esto es así, virtud que carece de la debida fundamentación y motivación que debe contener todo acto de autoridad porque la </w:t>
      </w:r>
      <w:r w:rsidRPr="001872CB">
        <w:rPr>
          <w:rFonts w:ascii="Arial" w:hAnsi="Arial" w:cs="Arial"/>
          <w:bCs/>
          <w:iCs/>
          <w:sz w:val="26"/>
          <w:szCs w:val="26"/>
        </w:rPr>
        <w:t>Ley de Justicia Administrativa para el Estado de Oaxaca,</w:t>
      </w:r>
      <w:r>
        <w:rPr>
          <w:rFonts w:ascii="Arial" w:hAnsi="Arial" w:cs="Arial"/>
          <w:bCs/>
          <w:iCs/>
          <w:sz w:val="26"/>
          <w:szCs w:val="26"/>
        </w:rPr>
        <w:t xml:space="preserve"> de ninguna forma prevé el incidente de liquidación de sentencia, como lo expone la autoridad resolutora</w:t>
      </w:r>
      <w:r w:rsidR="00D81BE8">
        <w:rPr>
          <w:rFonts w:ascii="Arial" w:hAnsi="Arial" w:cs="Arial"/>
          <w:bCs/>
          <w:iCs/>
          <w:sz w:val="26"/>
          <w:szCs w:val="26"/>
        </w:rPr>
        <w:t>.</w:t>
      </w:r>
    </w:p>
    <w:p w:rsidR="00D81BE8" w:rsidRDefault="00BC60C9" w:rsidP="007F4F2C">
      <w:pPr>
        <w:pStyle w:val="Sinespaciado"/>
        <w:spacing w:after="120" w:line="360" w:lineRule="auto"/>
        <w:ind w:firstLine="567"/>
        <w:jc w:val="both"/>
        <w:rPr>
          <w:rFonts w:ascii="Arial" w:hAnsi="Arial" w:cs="Arial"/>
          <w:bCs/>
          <w:iCs/>
          <w:sz w:val="26"/>
          <w:szCs w:val="26"/>
        </w:rPr>
      </w:pPr>
      <w:r>
        <w:rPr>
          <w:rFonts w:ascii="Arial" w:hAnsi="Arial" w:cs="Arial"/>
          <w:bCs/>
          <w:iCs/>
          <w:sz w:val="26"/>
          <w:szCs w:val="26"/>
        </w:rPr>
        <w:t xml:space="preserve">Indica que en efecto la Magistrada de Primera Instancia, establece en el considerando primero, que es competente para conocer y resolver el presente incidente de liquidación con fundamento en lo dispuesto por el artículo 17 de la Constitución Política de los Estado Unidos Mexicanos, respecto de la tutela judicial a favor de los administrados, artículo 116 de </w:t>
      </w:r>
      <w:r w:rsidRPr="00B80401">
        <w:rPr>
          <w:rFonts w:ascii="Arial" w:hAnsi="Arial" w:cs="Arial"/>
          <w:bCs/>
          <w:iCs/>
          <w:sz w:val="26"/>
          <w:szCs w:val="26"/>
        </w:rPr>
        <w:t>la Ley de Justicia Administrativa para el Estado de Oaxaca (</w:t>
      </w:r>
      <w:r>
        <w:rPr>
          <w:rFonts w:ascii="Arial" w:hAnsi="Arial" w:cs="Arial"/>
          <w:bCs/>
          <w:iCs/>
          <w:sz w:val="26"/>
          <w:szCs w:val="26"/>
        </w:rPr>
        <w:t xml:space="preserve">norma vigente al inicio del presente juicio), así como 404 y 501 del Código de Procedimientos Civiles para el Estado, de aplicación supletoria. </w:t>
      </w:r>
    </w:p>
    <w:p w:rsidR="00D81BE8" w:rsidRDefault="00BC60C9" w:rsidP="007F4F2C">
      <w:pPr>
        <w:pStyle w:val="Sinespaciado"/>
        <w:spacing w:after="120" w:line="360" w:lineRule="auto"/>
        <w:ind w:firstLine="567"/>
        <w:jc w:val="both"/>
        <w:rPr>
          <w:rFonts w:ascii="Arial" w:hAnsi="Arial" w:cs="Arial"/>
          <w:bCs/>
          <w:iCs/>
          <w:sz w:val="26"/>
          <w:szCs w:val="26"/>
        </w:rPr>
      </w:pPr>
      <w:r>
        <w:rPr>
          <w:rFonts w:ascii="Arial" w:hAnsi="Arial" w:cs="Arial"/>
          <w:bCs/>
          <w:iCs/>
          <w:sz w:val="26"/>
          <w:szCs w:val="26"/>
        </w:rPr>
        <w:t xml:space="preserve">Sin embargo, manifiesta que la magistrada es omisa en señalar su competencia de acuerdo a la Constitución Local y Leyes Secundarias; es decir, la resolución que pone fin al incidente de liquidación de sentencia, está basada en solo opiniones sin sustento y argumentos jurídicos. Además el término utilizado por la magistrada de la Tercera Sala Unitaria, como es “incidente de liquidación de sentencia”, no está regulado por la </w:t>
      </w:r>
      <w:r w:rsidRPr="00BA1886">
        <w:rPr>
          <w:rFonts w:ascii="Arial" w:hAnsi="Arial" w:cs="Arial"/>
          <w:bCs/>
          <w:iCs/>
          <w:sz w:val="26"/>
          <w:szCs w:val="26"/>
        </w:rPr>
        <w:t>Ley de Justicia Adminis</w:t>
      </w:r>
      <w:r>
        <w:rPr>
          <w:rFonts w:ascii="Arial" w:hAnsi="Arial" w:cs="Arial"/>
          <w:bCs/>
          <w:iCs/>
          <w:sz w:val="26"/>
          <w:szCs w:val="26"/>
        </w:rPr>
        <w:t xml:space="preserve">trativa, con lo que se evidencia la ilegalidad del acto combatido, de tal manera que al no tener </w:t>
      </w:r>
      <w:r>
        <w:rPr>
          <w:rFonts w:ascii="Arial" w:hAnsi="Arial" w:cs="Arial"/>
          <w:bCs/>
          <w:iCs/>
          <w:sz w:val="26"/>
          <w:szCs w:val="26"/>
        </w:rPr>
        <w:lastRenderedPageBreak/>
        <w:t>competencia la autoridad resolutora, ni sustento jurídico, lo procedente es revocar  la resolución recurrida</w:t>
      </w:r>
      <w:r w:rsidR="00D81BE8">
        <w:rPr>
          <w:rFonts w:ascii="Arial" w:hAnsi="Arial" w:cs="Arial"/>
          <w:bCs/>
          <w:iCs/>
          <w:sz w:val="26"/>
          <w:szCs w:val="26"/>
        </w:rPr>
        <w:t>.</w:t>
      </w:r>
    </w:p>
    <w:p w:rsidR="00D81BE8" w:rsidRDefault="00A43BC3" w:rsidP="007F4F2C">
      <w:pPr>
        <w:pStyle w:val="Sinespaciado"/>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00BC60C9">
        <w:rPr>
          <w:rFonts w:ascii="Arial" w:eastAsia="Calibri" w:hAnsi="Arial" w:cs="Arial"/>
          <w:bCs/>
          <w:sz w:val="26"/>
          <w:szCs w:val="26"/>
        </w:rPr>
        <w:t xml:space="preserve">Asimismo, señala en su </w:t>
      </w:r>
      <w:r w:rsidR="00BC60C9" w:rsidRPr="007B6D7B">
        <w:rPr>
          <w:rFonts w:ascii="Arial" w:eastAsia="Calibri" w:hAnsi="Arial" w:cs="Arial"/>
          <w:b/>
          <w:bCs/>
          <w:sz w:val="26"/>
          <w:szCs w:val="26"/>
        </w:rPr>
        <w:t>segundo agravio</w:t>
      </w:r>
      <w:r w:rsidR="00BC60C9">
        <w:rPr>
          <w:rFonts w:ascii="Arial" w:eastAsia="Calibri" w:hAnsi="Arial" w:cs="Arial"/>
          <w:bCs/>
          <w:sz w:val="26"/>
          <w:szCs w:val="26"/>
        </w:rPr>
        <w:t xml:space="preserve"> que la resolución recurrida es un acto ilegal, que deja a la autoridad que representa en total estado de indefensión, porque resuelve sin señalar los preceptos jurídicos aplicados que contemplan los rubros a los que se refiere, como son: indemnización constitucional, haberes devengados, vacaciones, prima vacacional, 20 días de salario por cada año de servicio, aguinaldo y canasta navideña, respectivamente; y mucho menos expone los motivos por los cuales calcula la percepción diaria, por la cantidad de $249.17 (doscientos cuarenta y nueve pesos 17/100 moneda nacional), a partir del 17 diecisiete de junio de 2013 dos mil trece, hasta el día 07 siete de mayo del 2018 dos mil dieciocho</w:t>
      </w:r>
      <w:r w:rsidR="00D81BE8">
        <w:rPr>
          <w:rFonts w:ascii="Arial" w:eastAsia="Calibri" w:hAnsi="Arial" w:cs="Arial"/>
          <w:bCs/>
          <w:sz w:val="26"/>
          <w:szCs w:val="26"/>
        </w:rPr>
        <w:t>.</w:t>
      </w:r>
    </w:p>
    <w:p w:rsidR="00D81BE8" w:rsidRDefault="00BC60C9" w:rsidP="00D81BE8">
      <w:pPr>
        <w:pStyle w:val="Sinespaciado"/>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 Por último, en su </w:t>
      </w:r>
      <w:r w:rsidRPr="007B6D7B">
        <w:rPr>
          <w:rFonts w:ascii="Arial" w:eastAsia="Calibri" w:hAnsi="Arial" w:cs="Arial"/>
          <w:b/>
          <w:bCs/>
          <w:sz w:val="26"/>
          <w:szCs w:val="26"/>
        </w:rPr>
        <w:t>agravio tercero</w:t>
      </w:r>
      <w:r>
        <w:rPr>
          <w:rFonts w:ascii="Arial" w:eastAsia="Calibri" w:hAnsi="Arial" w:cs="Arial"/>
          <w:bCs/>
          <w:sz w:val="26"/>
          <w:szCs w:val="26"/>
        </w:rPr>
        <w:t>, manifiesta que la resolución de fecha siete de mayo de dos mil dieciocho, se introducen términos como indemnización constitucional, haberes devengados, vacaciones, prima vacacional, 20 días de salario por cada año de servicio, aguinaldo y canasta navideña, los cuales no se encuentran regulados por la Ley de Justicia Administrativa para el Estado de Oaxaca; por tanto, indica que son contrarios al procedimiento administrativo</w:t>
      </w:r>
      <w:r w:rsidR="00D81BE8">
        <w:rPr>
          <w:rFonts w:ascii="Arial" w:eastAsia="Calibri" w:hAnsi="Arial" w:cs="Arial"/>
          <w:bCs/>
          <w:sz w:val="26"/>
          <w:szCs w:val="26"/>
        </w:rPr>
        <w:t>.</w:t>
      </w:r>
    </w:p>
    <w:p w:rsidR="00D81BE8" w:rsidRDefault="00774CC9" w:rsidP="00D81BE8">
      <w:pPr>
        <w:pStyle w:val="Sinespaciado"/>
        <w:spacing w:after="120" w:line="360" w:lineRule="auto"/>
        <w:ind w:firstLine="567"/>
        <w:jc w:val="both"/>
        <w:rPr>
          <w:rFonts w:ascii="Arial" w:hAnsi="Arial" w:cs="Arial"/>
          <w:bCs/>
          <w:color w:val="000000"/>
          <w:sz w:val="26"/>
          <w:szCs w:val="26"/>
          <w:lang w:val="es-MX"/>
        </w:rPr>
      </w:pPr>
      <w:r>
        <w:rPr>
          <w:rFonts w:ascii="Arial" w:eastAsia="Calibri" w:hAnsi="Arial" w:cs="Arial"/>
          <w:bCs/>
          <w:sz w:val="26"/>
          <w:szCs w:val="26"/>
        </w:rPr>
        <w:t>En seguida, se entra al estudio de</w:t>
      </w:r>
      <w:r w:rsidR="00BC60C9" w:rsidRPr="00C35A46">
        <w:rPr>
          <w:rFonts w:ascii="Arial" w:hAnsi="Arial" w:cs="Arial"/>
          <w:bCs/>
          <w:color w:val="000000"/>
          <w:sz w:val="26"/>
          <w:szCs w:val="26"/>
          <w:lang w:val="es-MX"/>
        </w:rPr>
        <w:t xml:space="preserve"> la</w:t>
      </w:r>
      <w:r w:rsidR="00BC60C9">
        <w:rPr>
          <w:rFonts w:ascii="Arial" w:hAnsi="Arial" w:cs="Arial"/>
          <w:bCs/>
          <w:color w:val="000000"/>
          <w:sz w:val="26"/>
          <w:szCs w:val="26"/>
          <w:lang w:val="es-MX"/>
        </w:rPr>
        <w:t>s copias certificadas enviadas por la primera instancia</w:t>
      </w:r>
      <w:r>
        <w:rPr>
          <w:rFonts w:ascii="Arial" w:hAnsi="Arial" w:cs="Arial"/>
          <w:bCs/>
          <w:color w:val="000000"/>
          <w:sz w:val="26"/>
          <w:szCs w:val="26"/>
          <w:lang w:val="es-MX"/>
        </w:rPr>
        <w:t>,</w:t>
      </w:r>
      <w:r w:rsidR="00BC60C9">
        <w:rPr>
          <w:rFonts w:ascii="Arial" w:hAnsi="Arial" w:cs="Arial"/>
          <w:bCs/>
          <w:color w:val="000000"/>
          <w:sz w:val="26"/>
          <w:szCs w:val="26"/>
          <w:lang w:val="es-MX"/>
        </w:rPr>
        <w:t xml:space="preserve"> para resolver el presente recurso de revisión </w:t>
      </w:r>
      <w:r>
        <w:rPr>
          <w:rFonts w:ascii="Arial" w:hAnsi="Arial" w:cs="Arial"/>
          <w:bCs/>
          <w:color w:val="000000"/>
          <w:sz w:val="26"/>
          <w:szCs w:val="26"/>
          <w:lang w:val="es-MX"/>
        </w:rPr>
        <w:t xml:space="preserve">interpuesto en contra del incidente de </w:t>
      </w:r>
      <w:r w:rsidR="00AA1E67">
        <w:rPr>
          <w:rFonts w:ascii="Arial" w:hAnsi="Arial" w:cs="Arial"/>
          <w:bCs/>
          <w:color w:val="000000"/>
          <w:sz w:val="26"/>
          <w:szCs w:val="26"/>
          <w:lang w:val="es-MX"/>
        </w:rPr>
        <w:t>liquidación</w:t>
      </w:r>
      <w:r w:rsidR="00BC60C9">
        <w:rPr>
          <w:rFonts w:ascii="Arial" w:hAnsi="Arial" w:cs="Arial"/>
          <w:bCs/>
          <w:color w:val="000000"/>
          <w:sz w:val="26"/>
          <w:szCs w:val="26"/>
          <w:lang w:val="es-MX"/>
        </w:rPr>
        <w:t xml:space="preserve"> derivado del expediente 0113/2016, mismas </w:t>
      </w:r>
      <w:r w:rsidR="00BC60C9" w:rsidRPr="00C35A46">
        <w:rPr>
          <w:rFonts w:ascii="Arial" w:hAnsi="Arial" w:cs="Arial"/>
          <w:bCs/>
          <w:color w:val="000000"/>
          <w:sz w:val="26"/>
          <w:szCs w:val="26"/>
          <w:lang w:val="es-MX"/>
        </w:rPr>
        <w:t>que tienen pleno valor probatorio en términos del artículo 173, fracción I de la Ley de Justicia Administrativa para el Estado de Oaxaca</w:t>
      </w:r>
      <w:r w:rsidR="00BC60C9">
        <w:rPr>
          <w:rFonts w:ascii="Arial" w:hAnsi="Arial" w:cs="Arial"/>
          <w:bCs/>
          <w:color w:val="000000"/>
          <w:sz w:val="26"/>
          <w:szCs w:val="26"/>
          <w:lang w:val="es-MX"/>
        </w:rPr>
        <w:t>,</w:t>
      </w:r>
      <w:r w:rsidR="007F4F2C">
        <w:rPr>
          <w:rFonts w:ascii="Arial" w:hAnsi="Arial" w:cs="Arial"/>
          <w:bCs/>
          <w:color w:val="000000"/>
          <w:sz w:val="26"/>
          <w:szCs w:val="26"/>
          <w:lang w:val="es-MX"/>
        </w:rPr>
        <w:t xml:space="preserve"> vigente hasta el veinte de octubre de dos mil diecisiete,</w:t>
      </w:r>
      <w:r w:rsidR="00BC60C9" w:rsidRPr="00C35A46">
        <w:rPr>
          <w:rFonts w:ascii="Arial" w:hAnsi="Arial" w:cs="Arial"/>
          <w:bCs/>
          <w:color w:val="000000"/>
          <w:sz w:val="26"/>
          <w:szCs w:val="26"/>
          <w:lang w:val="es-MX"/>
        </w:rPr>
        <w:t xml:space="preserve"> por tratarse de actuaciones judiciales</w:t>
      </w:r>
      <w:r w:rsidR="00BC60C9">
        <w:rPr>
          <w:rFonts w:ascii="Arial" w:hAnsi="Arial" w:cs="Arial"/>
          <w:bCs/>
          <w:color w:val="000000"/>
          <w:sz w:val="26"/>
          <w:szCs w:val="26"/>
          <w:lang w:val="es-MX"/>
        </w:rPr>
        <w:t>,</w:t>
      </w:r>
      <w:r w:rsidR="00BC60C9" w:rsidRPr="00C35A46">
        <w:rPr>
          <w:rFonts w:ascii="Arial" w:hAnsi="Arial" w:cs="Arial"/>
          <w:bCs/>
          <w:color w:val="000000"/>
          <w:sz w:val="26"/>
          <w:szCs w:val="26"/>
          <w:lang w:val="es-MX"/>
        </w:rPr>
        <w:t xml:space="preserve"> se tiene</w:t>
      </w:r>
      <w:r w:rsidR="00BC60C9">
        <w:rPr>
          <w:rFonts w:ascii="Arial" w:hAnsi="Arial" w:cs="Arial"/>
          <w:bCs/>
          <w:color w:val="000000"/>
          <w:sz w:val="26"/>
          <w:szCs w:val="26"/>
          <w:lang w:val="es-MX"/>
        </w:rPr>
        <w:t xml:space="preserve"> lo siguiente</w:t>
      </w:r>
      <w:r w:rsidR="00D81BE8">
        <w:rPr>
          <w:rFonts w:ascii="Arial" w:hAnsi="Arial" w:cs="Arial"/>
          <w:bCs/>
          <w:color w:val="000000"/>
          <w:sz w:val="26"/>
          <w:szCs w:val="26"/>
          <w:lang w:val="es-MX"/>
        </w:rPr>
        <w:t>:</w:t>
      </w:r>
    </w:p>
    <w:p w:rsidR="00BC60C9" w:rsidRDefault="00FA0B7E" w:rsidP="00D81BE8">
      <w:pPr>
        <w:pStyle w:val="Sinespaciado"/>
        <w:spacing w:after="12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 </w:t>
      </w:r>
    </w:p>
    <w:p w:rsidR="00BC60C9" w:rsidRPr="006C3DE3" w:rsidRDefault="00BC60C9" w:rsidP="00BC60C9">
      <w:pPr>
        <w:pStyle w:val="Sinespaciado"/>
        <w:numPr>
          <w:ilvl w:val="0"/>
          <w:numId w:val="2"/>
        </w:numPr>
        <w:spacing w:line="360" w:lineRule="auto"/>
        <w:jc w:val="both"/>
        <w:rPr>
          <w:rFonts w:ascii="Arial" w:hAnsi="Arial" w:cs="Arial"/>
          <w:bCs/>
          <w:i/>
          <w:color w:val="000000"/>
          <w:sz w:val="24"/>
          <w:szCs w:val="24"/>
          <w:lang w:val="es-MX"/>
        </w:rPr>
      </w:pPr>
      <w:r>
        <w:rPr>
          <w:rFonts w:ascii="Arial" w:hAnsi="Arial" w:cs="Arial"/>
          <w:bCs/>
          <w:color w:val="000000"/>
          <w:sz w:val="26"/>
          <w:szCs w:val="26"/>
          <w:lang w:val="es-MX"/>
        </w:rPr>
        <w:t xml:space="preserve">Escrito presentado el 03 tres de octubre de 2017 dos mil diecisiete, por </w:t>
      </w:r>
      <w:r w:rsidR="00DF3E2B">
        <w:rPr>
          <w:rFonts w:ascii="Arial" w:hAnsi="Arial" w:cs="Arial"/>
          <w:bCs/>
          <w:color w:val="000000"/>
          <w:sz w:val="26"/>
          <w:szCs w:val="26"/>
          <w:lang w:val="es-MX"/>
        </w:rPr>
        <w:t>**********</w:t>
      </w:r>
      <w:r>
        <w:rPr>
          <w:rFonts w:ascii="Arial" w:hAnsi="Arial" w:cs="Arial"/>
          <w:bCs/>
          <w:color w:val="000000"/>
          <w:sz w:val="26"/>
          <w:szCs w:val="26"/>
          <w:lang w:val="es-MX"/>
        </w:rPr>
        <w:t xml:space="preserve">, en el cual indica: </w:t>
      </w:r>
      <w:r w:rsidRPr="00B55750">
        <w:rPr>
          <w:rFonts w:ascii="Arial" w:hAnsi="Arial" w:cs="Arial"/>
          <w:bCs/>
          <w:i/>
          <w:color w:val="000000"/>
          <w:sz w:val="24"/>
          <w:szCs w:val="24"/>
          <w:lang w:val="es-MX"/>
        </w:rPr>
        <w:t>“</w:t>
      </w:r>
      <w:r w:rsidRPr="00B55750">
        <w:rPr>
          <w:rFonts w:ascii="Arial" w:hAnsi="Arial" w:cs="Arial"/>
          <w:b/>
          <w:bCs/>
          <w:i/>
          <w:color w:val="000000"/>
          <w:sz w:val="24"/>
          <w:szCs w:val="24"/>
          <w:lang w:val="es-MX"/>
        </w:rPr>
        <w:t>VENGO A PROMOVER LA ACTUALIZACIÓN DEL INCIDENTE DE LIQUIDACIÓN DE LA SENTENCIA</w:t>
      </w:r>
      <w:r w:rsidRPr="00B55750">
        <w:rPr>
          <w:rFonts w:ascii="Arial" w:hAnsi="Arial" w:cs="Arial"/>
          <w:bCs/>
          <w:i/>
          <w:color w:val="000000"/>
          <w:sz w:val="24"/>
          <w:szCs w:val="24"/>
          <w:lang w:val="es-MX"/>
        </w:rPr>
        <w:t>, dictado con fecha treinta y uno de enero de dos mil diecisiete, respecto de la remuneración ordinaria diaria, con su deducción de retención de salarios quincenales..”</w:t>
      </w:r>
    </w:p>
    <w:p w:rsidR="00BC60C9" w:rsidRPr="003A1629" w:rsidRDefault="00BC60C9" w:rsidP="00BC60C9">
      <w:pPr>
        <w:pStyle w:val="Sinespaciado"/>
        <w:numPr>
          <w:ilvl w:val="0"/>
          <w:numId w:val="2"/>
        </w:numPr>
        <w:spacing w:line="360" w:lineRule="auto"/>
        <w:jc w:val="both"/>
        <w:rPr>
          <w:rFonts w:ascii="Arial" w:hAnsi="Arial" w:cs="Arial"/>
          <w:bCs/>
          <w:i/>
          <w:color w:val="000000"/>
          <w:sz w:val="26"/>
          <w:szCs w:val="26"/>
          <w:lang w:val="es-MX"/>
        </w:rPr>
      </w:pPr>
      <w:r w:rsidRPr="00542080">
        <w:rPr>
          <w:rFonts w:ascii="Arial" w:hAnsi="Arial" w:cs="Arial"/>
          <w:bCs/>
          <w:color w:val="000000"/>
          <w:sz w:val="26"/>
          <w:szCs w:val="26"/>
          <w:lang w:val="es-MX"/>
        </w:rPr>
        <w:t xml:space="preserve">Acuerdo dictado el </w:t>
      </w:r>
      <w:r>
        <w:rPr>
          <w:rFonts w:ascii="Arial" w:hAnsi="Arial" w:cs="Arial"/>
          <w:bCs/>
          <w:color w:val="000000"/>
          <w:sz w:val="26"/>
          <w:szCs w:val="26"/>
          <w:lang w:val="es-MX"/>
        </w:rPr>
        <w:t xml:space="preserve">26 </w:t>
      </w:r>
      <w:r w:rsidRPr="00542080">
        <w:rPr>
          <w:rFonts w:ascii="Arial" w:hAnsi="Arial" w:cs="Arial"/>
          <w:bCs/>
          <w:color w:val="000000"/>
          <w:sz w:val="26"/>
          <w:szCs w:val="26"/>
          <w:lang w:val="es-MX"/>
        </w:rPr>
        <w:t xml:space="preserve">veintiséis de octubre de 2017 dos mil diecisiete, por la Magistrada de la Tercera Sala Unitaria de </w:t>
      </w:r>
      <w:r w:rsidRPr="00542080">
        <w:rPr>
          <w:rFonts w:ascii="Arial" w:hAnsi="Arial" w:cs="Arial"/>
          <w:bCs/>
          <w:color w:val="000000"/>
          <w:sz w:val="26"/>
          <w:szCs w:val="26"/>
          <w:lang w:val="es-MX"/>
        </w:rPr>
        <w:lastRenderedPageBreak/>
        <w:t>Primera Instanci</w:t>
      </w:r>
      <w:r>
        <w:rPr>
          <w:rFonts w:ascii="Arial" w:hAnsi="Arial" w:cs="Arial"/>
          <w:bCs/>
          <w:color w:val="000000"/>
          <w:sz w:val="26"/>
          <w:szCs w:val="26"/>
          <w:lang w:val="es-MX"/>
        </w:rPr>
        <w:t xml:space="preserve">a, en el cual se señaló: </w:t>
      </w:r>
      <w:r w:rsidRPr="003A1629">
        <w:rPr>
          <w:rFonts w:ascii="Arial" w:hAnsi="Arial" w:cs="Arial"/>
          <w:bCs/>
          <w:i/>
          <w:color w:val="000000"/>
          <w:sz w:val="24"/>
          <w:szCs w:val="24"/>
          <w:lang w:val="es-MX"/>
        </w:rPr>
        <w:t xml:space="preserve">“…se tiene promoviendo </w:t>
      </w:r>
      <w:r w:rsidRPr="003A1629">
        <w:rPr>
          <w:rFonts w:ascii="Arial" w:hAnsi="Arial" w:cs="Arial"/>
          <w:b/>
          <w:bCs/>
          <w:i/>
          <w:color w:val="000000"/>
          <w:sz w:val="24"/>
          <w:szCs w:val="24"/>
          <w:lang w:val="es-MX"/>
        </w:rPr>
        <w:t>el incidente de liquidación de sentencia…”</w:t>
      </w:r>
      <w:r w:rsidRPr="003A1629">
        <w:rPr>
          <w:rFonts w:ascii="Arial" w:hAnsi="Arial" w:cs="Arial"/>
          <w:bCs/>
          <w:i/>
          <w:color w:val="000000"/>
          <w:sz w:val="24"/>
          <w:szCs w:val="24"/>
          <w:lang w:val="es-MX"/>
        </w:rPr>
        <w:t xml:space="preserve"> </w:t>
      </w:r>
    </w:p>
    <w:p w:rsidR="00BC60C9" w:rsidRDefault="00BC60C9" w:rsidP="00BC60C9">
      <w:pPr>
        <w:pStyle w:val="Sinespaciado"/>
        <w:numPr>
          <w:ilvl w:val="0"/>
          <w:numId w:val="2"/>
        </w:numPr>
        <w:spacing w:line="360" w:lineRule="auto"/>
        <w:jc w:val="both"/>
        <w:rPr>
          <w:rFonts w:ascii="Arial" w:hAnsi="Arial" w:cs="Arial"/>
          <w:bCs/>
          <w:color w:val="000000"/>
          <w:sz w:val="26"/>
          <w:szCs w:val="26"/>
          <w:lang w:val="es-MX"/>
        </w:rPr>
      </w:pPr>
      <w:r w:rsidRPr="004D744D">
        <w:rPr>
          <w:rFonts w:ascii="Arial" w:hAnsi="Arial" w:cs="Arial"/>
          <w:bCs/>
          <w:color w:val="000000"/>
          <w:sz w:val="26"/>
          <w:szCs w:val="26"/>
          <w:lang w:val="es-MX"/>
        </w:rPr>
        <w:t>Oficio número CJ/DJ/2955/2017 de 16 dieciséis de noviembre de 2017 dos mil diecisiete, por el cual el Síndico Segundo del Municipio de Oaxaca de Juárez, cumple con el req</w:t>
      </w:r>
      <w:r w:rsidR="00FA0B7E">
        <w:rPr>
          <w:rFonts w:ascii="Arial" w:hAnsi="Arial" w:cs="Arial"/>
          <w:bCs/>
          <w:color w:val="000000"/>
          <w:sz w:val="26"/>
          <w:szCs w:val="26"/>
          <w:lang w:val="es-MX"/>
        </w:rPr>
        <w:t xml:space="preserve">uerimiento ordenado en acuerdo </w:t>
      </w:r>
      <w:r w:rsidRPr="004D744D">
        <w:rPr>
          <w:rFonts w:ascii="Arial" w:hAnsi="Arial" w:cs="Arial"/>
          <w:bCs/>
          <w:color w:val="000000"/>
          <w:sz w:val="26"/>
          <w:szCs w:val="26"/>
          <w:lang w:val="es-MX"/>
        </w:rPr>
        <w:t>de 26 veintiséis de octubre del citado año</w:t>
      </w:r>
      <w:r w:rsidR="00D81BE8">
        <w:rPr>
          <w:rFonts w:ascii="Arial" w:hAnsi="Arial" w:cs="Arial"/>
          <w:bCs/>
          <w:color w:val="000000"/>
          <w:sz w:val="26"/>
          <w:szCs w:val="26"/>
          <w:lang w:val="es-MX"/>
        </w:rPr>
        <w:t>.</w:t>
      </w:r>
    </w:p>
    <w:p w:rsidR="00BC60C9" w:rsidRDefault="00BC60C9" w:rsidP="00BC60C9">
      <w:pPr>
        <w:pStyle w:val="Sinespaciado"/>
        <w:numPr>
          <w:ilvl w:val="0"/>
          <w:numId w:val="2"/>
        </w:num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Oficio número SJ/2260/2016 de 04 cuatro de octubre de 2016 dos mil dieciséis, por el cual </w:t>
      </w:r>
      <w:r w:rsidRPr="004D744D">
        <w:rPr>
          <w:rFonts w:ascii="Arial" w:hAnsi="Arial" w:cs="Arial"/>
          <w:bCs/>
          <w:color w:val="000000"/>
          <w:sz w:val="26"/>
          <w:szCs w:val="26"/>
          <w:lang w:val="es-MX"/>
        </w:rPr>
        <w:t>Síndico Segundo del Municipio de Oaxaca de Juárez, cumple con el req</w:t>
      </w:r>
      <w:r w:rsidR="00FA0B7E">
        <w:rPr>
          <w:rFonts w:ascii="Arial" w:hAnsi="Arial" w:cs="Arial"/>
          <w:bCs/>
          <w:color w:val="000000"/>
          <w:sz w:val="26"/>
          <w:szCs w:val="26"/>
          <w:lang w:val="es-MX"/>
        </w:rPr>
        <w:t xml:space="preserve">uerimiento ordenado en acuerdo </w:t>
      </w:r>
      <w:r>
        <w:rPr>
          <w:rFonts w:ascii="Arial" w:hAnsi="Arial" w:cs="Arial"/>
          <w:bCs/>
          <w:color w:val="000000"/>
          <w:sz w:val="26"/>
          <w:szCs w:val="26"/>
          <w:lang w:val="es-MX"/>
        </w:rPr>
        <w:t>de 26 veintiséis de s</w:t>
      </w:r>
      <w:r w:rsidR="00D81BE8">
        <w:rPr>
          <w:rFonts w:ascii="Arial" w:hAnsi="Arial" w:cs="Arial"/>
          <w:bCs/>
          <w:color w:val="000000"/>
          <w:sz w:val="26"/>
          <w:szCs w:val="26"/>
          <w:lang w:val="es-MX"/>
        </w:rPr>
        <w:t xml:space="preserve">eptiembre del citado año. </w:t>
      </w:r>
    </w:p>
    <w:p w:rsidR="00BC60C9" w:rsidRDefault="00BC60C9" w:rsidP="00BC60C9">
      <w:pPr>
        <w:pStyle w:val="Sinespaciado"/>
        <w:numPr>
          <w:ilvl w:val="0"/>
          <w:numId w:val="2"/>
        </w:num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Oficio SJ/2281/2016 de 07 siete de octubre de 2016 dos mil dieciséis, por el cual </w:t>
      </w:r>
      <w:r w:rsidRPr="004D744D">
        <w:rPr>
          <w:rFonts w:ascii="Arial" w:hAnsi="Arial" w:cs="Arial"/>
          <w:bCs/>
          <w:color w:val="000000"/>
          <w:sz w:val="26"/>
          <w:szCs w:val="26"/>
          <w:lang w:val="es-MX"/>
        </w:rPr>
        <w:t>Síndico Segundo del Municipio de Oaxaca de Juárez</w:t>
      </w:r>
      <w:r>
        <w:rPr>
          <w:rFonts w:ascii="Arial" w:hAnsi="Arial" w:cs="Arial"/>
          <w:bCs/>
          <w:color w:val="000000"/>
          <w:sz w:val="26"/>
          <w:szCs w:val="26"/>
          <w:lang w:val="es-MX"/>
        </w:rPr>
        <w:t>, remite copias certificadas de la nóminas de prestaciones realizadas en el periodo comprendido del 01 uno de mayo al 15 quince</w:t>
      </w:r>
      <w:r w:rsidR="00D81BE8">
        <w:rPr>
          <w:rFonts w:ascii="Arial" w:hAnsi="Arial" w:cs="Arial"/>
          <w:bCs/>
          <w:color w:val="000000"/>
          <w:sz w:val="26"/>
          <w:szCs w:val="26"/>
          <w:lang w:val="es-MX"/>
        </w:rPr>
        <w:t xml:space="preserve"> de junio de 2013 dos mil tres </w:t>
      </w:r>
      <w:r>
        <w:rPr>
          <w:rFonts w:ascii="Arial" w:hAnsi="Arial" w:cs="Arial"/>
          <w:bCs/>
          <w:color w:val="000000"/>
          <w:sz w:val="26"/>
          <w:szCs w:val="26"/>
          <w:lang w:val="es-MX"/>
        </w:rPr>
        <w:t xml:space="preserve">a favor de </w:t>
      </w:r>
      <w:r w:rsidR="00DF3E2B">
        <w:rPr>
          <w:rFonts w:ascii="Arial" w:hAnsi="Arial" w:cs="Arial"/>
          <w:bCs/>
          <w:color w:val="000000"/>
          <w:sz w:val="26"/>
          <w:szCs w:val="26"/>
          <w:lang w:val="es-MX"/>
        </w:rPr>
        <w:t>**********</w:t>
      </w:r>
      <w:r w:rsidR="00D81BE8">
        <w:rPr>
          <w:rFonts w:ascii="Arial" w:hAnsi="Arial" w:cs="Arial"/>
          <w:bCs/>
          <w:color w:val="000000"/>
          <w:sz w:val="26"/>
          <w:szCs w:val="26"/>
          <w:lang w:val="es-MX"/>
        </w:rPr>
        <w:t>.</w:t>
      </w:r>
    </w:p>
    <w:p w:rsidR="00BC60C9" w:rsidRDefault="00BC60C9" w:rsidP="00BC60C9">
      <w:pPr>
        <w:pStyle w:val="Sinespaciado"/>
        <w:numPr>
          <w:ilvl w:val="0"/>
          <w:numId w:val="2"/>
        </w:num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Proveído de 30 treinta de enero de 2018 dos mil dieciocho,  en el cual se tiene a la autoridad demandada, haciendo sus manifestaciones y se señala fecha y hora para que tenga verificativo la audiencia de alegatos, con efectos de citación de la resolución del incidente de liquidación de sentenc</w:t>
      </w:r>
      <w:r w:rsidR="00D81BE8">
        <w:rPr>
          <w:rFonts w:ascii="Arial" w:hAnsi="Arial" w:cs="Arial"/>
          <w:bCs/>
          <w:color w:val="000000"/>
          <w:sz w:val="26"/>
          <w:szCs w:val="26"/>
          <w:lang w:val="es-MX"/>
        </w:rPr>
        <w:t>ia.</w:t>
      </w:r>
      <w:r>
        <w:rPr>
          <w:rFonts w:ascii="Arial" w:hAnsi="Arial" w:cs="Arial"/>
          <w:bCs/>
          <w:color w:val="000000"/>
          <w:sz w:val="26"/>
          <w:szCs w:val="26"/>
          <w:lang w:val="es-MX"/>
        </w:rPr>
        <w:t xml:space="preserve"> </w:t>
      </w:r>
    </w:p>
    <w:p w:rsidR="00BC60C9" w:rsidRPr="009E525D" w:rsidRDefault="00BC60C9" w:rsidP="00BC60C9">
      <w:pPr>
        <w:pStyle w:val="Sinespaciado"/>
        <w:numPr>
          <w:ilvl w:val="0"/>
          <w:numId w:val="2"/>
        </w:numPr>
        <w:spacing w:line="360" w:lineRule="auto"/>
        <w:jc w:val="both"/>
        <w:rPr>
          <w:rFonts w:ascii="Arial" w:hAnsi="Arial" w:cs="Arial"/>
          <w:bCs/>
          <w:color w:val="000000"/>
          <w:lang w:val="es-MX"/>
        </w:rPr>
      </w:pPr>
      <w:r w:rsidRPr="009E525D">
        <w:rPr>
          <w:rFonts w:ascii="Arial" w:hAnsi="Arial" w:cs="Arial"/>
          <w:bCs/>
          <w:color w:val="000000"/>
          <w:sz w:val="26"/>
          <w:szCs w:val="26"/>
          <w:lang w:val="es-MX"/>
        </w:rPr>
        <w:t>Acuerdo de 01 uno de marzo de 2018 dos mil dieciocho, en el cual se señala nueva fecha y hora para la celebración de la audiencia de alegatos, por las circunstancia</w:t>
      </w:r>
      <w:r w:rsidR="00D81BE8">
        <w:rPr>
          <w:rFonts w:ascii="Arial" w:hAnsi="Arial" w:cs="Arial"/>
          <w:bCs/>
          <w:color w:val="000000"/>
          <w:sz w:val="26"/>
          <w:szCs w:val="26"/>
          <w:lang w:val="es-MX"/>
        </w:rPr>
        <w:t>s expuestas en dicho proveído.</w:t>
      </w:r>
    </w:p>
    <w:p w:rsidR="00BC60C9" w:rsidRPr="009E525D" w:rsidRDefault="00BC60C9" w:rsidP="00BC60C9">
      <w:pPr>
        <w:pStyle w:val="Sinespaciado"/>
        <w:numPr>
          <w:ilvl w:val="0"/>
          <w:numId w:val="2"/>
        </w:numPr>
        <w:spacing w:line="360" w:lineRule="auto"/>
        <w:jc w:val="both"/>
        <w:rPr>
          <w:rFonts w:ascii="Arial" w:hAnsi="Arial" w:cs="Arial"/>
          <w:bCs/>
          <w:i/>
          <w:color w:val="000000"/>
          <w:lang w:val="es-MX"/>
        </w:rPr>
      </w:pPr>
      <w:r>
        <w:rPr>
          <w:rFonts w:ascii="Arial" w:hAnsi="Arial" w:cs="Arial"/>
          <w:bCs/>
          <w:color w:val="000000"/>
          <w:sz w:val="26"/>
          <w:szCs w:val="26"/>
          <w:lang w:val="es-MX"/>
        </w:rPr>
        <w:t xml:space="preserve">Escrito  de fecha 02 dos de abril de 2018 dos mil dieciocho, por el cual </w:t>
      </w:r>
      <w:r w:rsidR="00DF3E2B">
        <w:rPr>
          <w:rFonts w:ascii="Arial" w:hAnsi="Arial" w:cs="Arial"/>
          <w:bCs/>
          <w:color w:val="000000"/>
          <w:sz w:val="26"/>
          <w:szCs w:val="26"/>
          <w:lang w:val="es-MX"/>
        </w:rPr>
        <w:t>**********</w:t>
      </w:r>
      <w:r w:rsidR="00D81BE8">
        <w:rPr>
          <w:rFonts w:ascii="Arial" w:hAnsi="Arial" w:cs="Arial"/>
          <w:bCs/>
          <w:color w:val="000000"/>
          <w:sz w:val="26"/>
          <w:szCs w:val="26"/>
          <w:lang w:val="es-MX"/>
        </w:rPr>
        <w:t>, presenta sus alegatos.</w:t>
      </w:r>
      <w:r>
        <w:rPr>
          <w:rFonts w:ascii="Arial" w:hAnsi="Arial" w:cs="Arial"/>
          <w:bCs/>
          <w:color w:val="000000"/>
          <w:sz w:val="26"/>
          <w:szCs w:val="26"/>
          <w:lang w:val="es-MX"/>
        </w:rPr>
        <w:t xml:space="preserve"> </w:t>
      </w:r>
    </w:p>
    <w:p w:rsidR="00D81BE8" w:rsidRDefault="00BC60C9" w:rsidP="00BC60C9">
      <w:pPr>
        <w:pStyle w:val="Sinespaciado"/>
        <w:numPr>
          <w:ilvl w:val="0"/>
          <w:numId w:val="2"/>
        </w:numPr>
        <w:spacing w:line="360" w:lineRule="auto"/>
        <w:jc w:val="both"/>
        <w:rPr>
          <w:rFonts w:ascii="Arial" w:hAnsi="Arial" w:cs="Arial"/>
          <w:bCs/>
          <w:i/>
          <w:color w:val="000000"/>
          <w:sz w:val="24"/>
          <w:szCs w:val="24"/>
          <w:lang w:val="es-MX"/>
        </w:rPr>
      </w:pPr>
      <w:r>
        <w:rPr>
          <w:rFonts w:ascii="Arial" w:hAnsi="Arial" w:cs="Arial"/>
          <w:bCs/>
          <w:color w:val="000000"/>
          <w:sz w:val="26"/>
          <w:szCs w:val="26"/>
          <w:lang w:val="es-MX"/>
        </w:rPr>
        <w:t xml:space="preserve">Resolución de fecha 07 siete de mayo de 2018 dos mil dieciocho, emitida por la Magistrada de la Tercera Sala Unitaria de este Tribunal, para resolver el incidente de liquidación de sentencia en el juicio de nulidad 0113/2016, promovido por </w:t>
      </w:r>
      <w:r w:rsidR="00DF3E2B">
        <w:rPr>
          <w:rFonts w:ascii="Arial" w:hAnsi="Arial" w:cs="Arial"/>
          <w:bCs/>
          <w:color w:val="000000"/>
          <w:sz w:val="26"/>
          <w:szCs w:val="26"/>
          <w:lang w:val="es-MX"/>
        </w:rPr>
        <w:t>**********</w:t>
      </w:r>
      <w:r w:rsidR="00670EC4">
        <w:rPr>
          <w:rFonts w:ascii="Arial" w:hAnsi="Arial" w:cs="Arial"/>
          <w:bCs/>
          <w:color w:val="000000"/>
          <w:sz w:val="26"/>
          <w:szCs w:val="26"/>
          <w:lang w:val="es-MX"/>
        </w:rPr>
        <w:t xml:space="preserve">, en la que se indica en el resolutivo segundo lo siguiente: </w:t>
      </w:r>
      <w:r w:rsidR="00670EC4" w:rsidRPr="003041AA">
        <w:rPr>
          <w:rFonts w:ascii="Arial" w:hAnsi="Arial" w:cs="Arial"/>
          <w:bCs/>
          <w:i/>
          <w:color w:val="000000"/>
          <w:sz w:val="24"/>
          <w:szCs w:val="24"/>
          <w:lang w:val="es-MX"/>
        </w:rPr>
        <w:t>“</w:t>
      </w:r>
      <w:r w:rsidR="00670EC4" w:rsidRPr="003041AA">
        <w:rPr>
          <w:rFonts w:ascii="Arial" w:hAnsi="Arial" w:cs="Arial"/>
          <w:b/>
          <w:bCs/>
          <w:i/>
          <w:color w:val="000000"/>
          <w:sz w:val="24"/>
          <w:szCs w:val="24"/>
          <w:lang w:val="es-MX"/>
        </w:rPr>
        <w:t>SEGUNDO.</w:t>
      </w:r>
      <w:r w:rsidR="00670EC4" w:rsidRPr="003041AA">
        <w:rPr>
          <w:rFonts w:ascii="Arial" w:hAnsi="Arial" w:cs="Arial"/>
          <w:bCs/>
          <w:i/>
          <w:color w:val="000000"/>
          <w:sz w:val="24"/>
          <w:szCs w:val="24"/>
          <w:lang w:val="es-MX"/>
        </w:rPr>
        <w:t xml:space="preserve"> Se hace líquida la cantidad ordenada como pago a favor de </w:t>
      </w:r>
      <w:r w:rsidR="00DF3E2B">
        <w:rPr>
          <w:rFonts w:ascii="Arial" w:hAnsi="Arial" w:cs="Arial"/>
          <w:b/>
          <w:bCs/>
          <w:i/>
          <w:color w:val="000000"/>
          <w:sz w:val="24"/>
          <w:szCs w:val="24"/>
          <w:lang w:val="es-MX"/>
        </w:rPr>
        <w:t>**********</w:t>
      </w:r>
      <w:r w:rsidR="00670EC4" w:rsidRPr="003041AA">
        <w:rPr>
          <w:rFonts w:ascii="Arial" w:hAnsi="Arial" w:cs="Arial"/>
          <w:bCs/>
          <w:i/>
          <w:color w:val="000000"/>
          <w:sz w:val="24"/>
          <w:szCs w:val="24"/>
          <w:lang w:val="es-MX"/>
        </w:rPr>
        <w:t>, por lo que se ordena a las autoridades demandadas, realicen el pago en términos de la presente resolución, así como deducciones corres</w:t>
      </w:r>
      <w:r w:rsidR="00D81BE8">
        <w:rPr>
          <w:rFonts w:ascii="Arial" w:hAnsi="Arial" w:cs="Arial"/>
          <w:bCs/>
          <w:i/>
          <w:color w:val="000000"/>
          <w:sz w:val="24"/>
          <w:szCs w:val="24"/>
          <w:lang w:val="es-MX"/>
        </w:rPr>
        <w:t>pondientes.”</w:t>
      </w:r>
    </w:p>
    <w:p w:rsidR="00670EC4" w:rsidRPr="003041AA" w:rsidRDefault="001A2597" w:rsidP="00D81BE8">
      <w:pPr>
        <w:pStyle w:val="Sinespaciado"/>
        <w:spacing w:line="360" w:lineRule="auto"/>
        <w:ind w:left="1065"/>
        <w:jc w:val="both"/>
        <w:rPr>
          <w:rFonts w:ascii="Arial" w:hAnsi="Arial" w:cs="Arial"/>
          <w:bCs/>
          <w:i/>
          <w:color w:val="000000"/>
          <w:sz w:val="24"/>
          <w:szCs w:val="24"/>
          <w:lang w:val="es-MX"/>
        </w:rPr>
      </w:pPr>
      <w:r>
        <w:rPr>
          <w:rFonts w:ascii="Arial" w:hAnsi="Arial" w:cs="Arial"/>
          <w:bCs/>
          <w:i/>
          <w:color w:val="000000"/>
          <w:sz w:val="24"/>
          <w:szCs w:val="24"/>
          <w:lang w:val="es-MX"/>
        </w:rPr>
        <w:t xml:space="preserve"> </w:t>
      </w:r>
      <w:r w:rsidR="00670EC4" w:rsidRPr="003041AA">
        <w:rPr>
          <w:rFonts w:ascii="Arial" w:hAnsi="Arial" w:cs="Arial"/>
          <w:bCs/>
          <w:i/>
          <w:color w:val="000000"/>
          <w:sz w:val="24"/>
          <w:szCs w:val="24"/>
          <w:lang w:val="es-MX"/>
        </w:rPr>
        <w:t xml:space="preserve"> </w:t>
      </w:r>
    </w:p>
    <w:p w:rsidR="00D81BE8" w:rsidRDefault="00BC60C9" w:rsidP="00357444">
      <w:pPr>
        <w:pStyle w:val="Sinespaciado"/>
        <w:spacing w:after="120" w:line="360" w:lineRule="auto"/>
        <w:ind w:firstLine="705"/>
        <w:jc w:val="both"/>
        <w:rPr>
          <w:rFonts w:ascii="Arial" w:eastAsia="Calibri" w:hAnsi="Arial" w:cs="Arial"/>
          <w:sz w:val="26"/>
          <w:szCs w:val="26"/>
        </w:rPr>
      </w:pPr>
      <w:r>
        <w:rPr>
          <w:rFonts w:ascii="Arial" w:hAnsi="Arial" w:cs="Arial"/>
          <w:bCs/>
          <w:color w:val="000000"/>
          <w:sz w:val="24"/>
          <w:szCs w:val="24"/>
          <w:lang w:val="es-MX"/>
        </w:rPr>
        <w:lastRenderedPageBreak/>
        <w:t xml:space="preserve">Ahora, </w:t>
      </w:r>
      <w:r w:rsidRPr="00FF636F">
        <w:rPr>
          <w:rFonts w:ascii="Arial" w:hAnsi="Arial" w:cs="Arial"/>
          <w:bCs/>
          <w:color w:val="000000"/>
          <w:sz w:val="24"/>
          <w:szCs w:val="24"/>
          <w:lang w:val="es-MX"/>
        </w:rPr>
        <w:t xml:space="preserve">resulta </w:t>
      </w:r>
      <w:r w:rsidR="00077A11">
        <w:rPr>
          <w:rFonts w:ascii="Arial" w:hAnsi="Arial" w:cs="Arial"/>
          <w:b/>
          <w:bCs/>
          <w:color w:val="000000"/>
          <w:sz w:val="24"/>
          <w:szCs w:val="24"/>
          <w:lang w:val="es-MX"/>
        </w:rPr>
        <w:t xml:space="preserve">inoperante </w:t>
      </w:r>
      <w:r w:rsidRPr="008449CF">
        <w:rPr>
          <w:rFonts w:ascii="Arial" w:hAnsi="Arial" w:cs="Arial"/>
          <w:b/>
          <w:bCs/>
          <w:color w:val="000000"/>
          <w:sz w:val="24"/>
          <w:szCs w:val="24"/>
          <w:lang w:val="es-MX"/>
        </w:rPr>
        <w:t>e</w:t>
      </w:r>
      <w:r w:rsidR="00433360">
        <w:rPr>
          <w:rFonts w:ascii="Arial" w:hAnsi="Arial" w:cs="Arial"/>
          <w:b/>
          <w:bCs/>
          <w:color w:val="000000"/>
          <w:sz w:val="24"/>
          <w:szCs w:val="24"/>
          <w:lang w:val="es-MX"/>
        </w:rPr>
        <w:t>l</w:t>
      </w:r>
      <w:r w:rsidRPr="008449CF">
        <w:rPr>
          <w:rFonts w:ascii="Arial" w:hAnsi="Arial" w:cs="Arial"/>
          <w:b/>
          <w:bCs/>
          <w:color w:val="000000"/>
          <w:sz w:val="24"/>
          <w:szCs w:val="24"/>
          <w:lang w:val="es-MX"/>
        </w:rPr>
        <w:t xml:space="preserve"> agravio primer</w:t>
      </w:r>
      <w:r>
        <w:rPr>
          <w:rFonts w:ascii="Arial" w:hAnsi="Arial" w:cs="Arial"/>
          <w:b/>
          <w:bCs/>
          <w:color w:val="000000"/>
          <w:sz w:val="24"/>
          <w:szCs w:val="24"/>
          <w:lang w:val="es-MX"/>
        </w:rPr>
        <w:t>o</w:t>
      </w:r>
      <w:r>
        <w:rPr>
          <w:rFonts w:ascii="Arial" w:hAnsi="Arial" w:cs="Arial"/>
          <w:bCs/>
          <w:color w:val="000000"/>
          <w:sz w:val="24"/>
          <w:szCs w:val="24"/>
          <w:lang w:val="es-MX"/>
        </w:rPr>
        <w:t xml:space="preserve"> expuesto por el recurrente, </w:t>
      </w:r>
      <w:r w:rsidR="00D536F5" w:rsidRPr="00835708">
        <w:rPr>
          <w:rFonts w:ascii="Arial" w:hAnsi="Arial" w:cs="Arial"/>
          <w:sz w:val="26"/>
          <w:szCs w:val="26"/>
        </w:rPr>
        <w:t xml:space="preserve">porque </w:t>
      </w:r>
      <w:r w:rsidR="00911059">
        <w:rPr>
          <w:rFonts w:ascii="Arial" w:eastAsia="Calibri" w:hAnsi="Arial" w:cs="Arial"/>
          <w:sz w:val="26"/>
          <w:szCs w:val="26"/>
        </w:rPr>
        <w:t>si bien la Ley de Justicia Administrativa para el Estado de Oaxaca, no prevé el incidente de liquidación de sentencia, también resulta cierto el hecho que la autoridad demandada</w:t>
      </w:r>
      <w:r w:rsidR="00C52D1F">
        <w:rPr>
          <w:rFonts w:ascii="Arial" w:eastAsia="Calibri" w:hAnsi="Arial" w:cs="Arial"/>
          <w:sz w:val="26"/>
          <w:szCs w:val="26"/>
        </w:rPr>
        <w:t>,</w:t>
      </w:r>
      <w:r w:rsidR="00911059">
        <w:rPr>
          <w:rFonts w:ascii="Arial" w:eastAsia="Calibri" w:hAnsi="Arial" w:cs="Arial"/>
          <w:sz w:val="26"/>
          <w:szCs w:val="26"/>
        </w:rPr>
        <w:t xml:space="preserve"> tuvo la oportunidad de interponer el recurso de revisión en contra de la resolución de 31 treinta y uno de enero de 2017 dos mil diecisiete, emitida por la Magistrada de la Tercera Sala Unitaria, que resolvió dicho incidente </w:t>
      </w:r>
      <w:r w:rsidR="00C52D1F">
        <w:rPr>
          <w:rFonts w:ascii="Arial" w:eastAsia="Calibri" w:hAnsi="Arial" w:cs="Arial"/>
          <w:sz w:val="26"/>
          <w:szCs w:val="26"/>
        </w:rPr>
        <w:t xml:space="preserve">de liquidación promovido por </w:t>
      </w:r>
      <w:r w:rsidR="00DF3E2B">
        <w:rPr>
          <w:rFonts w:ascii="Arial" w:eastAsia="Calibri" w:hAnsi="Arial" w:cs="Arial"/>
          <w:sz w:val="26"/>
          <w:szCs w:val="26"/>
        </w:rPr>
        <w:t>**********</w:t>
      </w:r>
      <w:r w:rsidR="00C52D1F">
        <w:rPr>
          <w:rFonts w:ascii="Arial" w:eastAsia="Calibri" w:hAnsi="Arial" w:cs="Arial"/>
          <w:sz w:val="26"/>
          <w:szCs w:val="26"/>
        </w:rPr>
        <w:t xml:space="preserve">, </w:t>
      </w:r>
      <w:r w:rsidR="00911059">
        <w:rPr>
          <w:rFonts w:ascii="Arial" w:eastAsia="Calibri" w:hAnsi="Arial" w:cs="Arial"/>
          <w:sz w:val="26"/>
          <w:szCs w:val="26"/>
        </w:rPr>
        <w:t xml:space="preserve">en los siguientes términos: </w:t>
      </w:r>
      <w:r w:rsidR="00911059">
        <w:rPr>
          <w:rFonts w:ascii="Arial" w:eastAsia="Calibri" w:hAnsi="Arial" w:cs="Arial"/>
          <w:i/>
          <w:sz w:val="24"/>
          <w:szCs w:val="24"/>
        </w:rPr>
        <w:t>“</w:t>
      </w:r>
      <w:r w:rsidR="00911059" w:rsidRPr="00F30107">
        <w:rPr>
          <w:rFonts w:ascii="Arial" w:eastAsia="Calibri" w:hAnsi="Arial" w:cs="Arial"/>
          <w:i/>
          <w:sz w:val="26"/>
          <w:szCs w:val="26"/>
        </w:rPr>
        <w:t>se ordena a las</w:t>
      </w:r>
      <w:r w:rsidR="00911059" w:rsidRPr="00DA1F34">
        <w:rPr>
          <w:rFonts w:ascii="Arial" w:eastAsia="Calibri" w:hAnsi="Arial" w:cs="Arial"/>
          <w:i/>
          <w:sz w:val="24"/>
          <w:szCs w:val="24"/>
        </w:rPr>
        <w:t xml:space="preserve"> autoridades demandadas, reali</w:t>
      </w:r>
      <w:r w:rsidR="00911059">
        <w:rPr>
          <w:rFonts w:ascii="Arial" w:eastAsia="Calibri" w:hAnsi="Arial" w:cs="Arial"/>
          <w:i/>
          <w:sz w:val="24"/>
          <w:szCs w:val="24"/>
        </w:rPr>
        <w:t xml:space="preserve">cen </w:t>
      </w:r>
      <w:r w:rsidR="00911059" w:rsidRPr="00DA1F34">
        <w:rPr>
          <w:rFonts w:ascii="Arial" w:eastAsia="Calibri" w:hAnsi="Arial" w:cs="Arial"/>
          <w:i/>
          <w:sz w:val="24"/>
          <w:szCs w:val="24"/>
        </w:rPr>
        <w:t>el pago de la cantidad de $</w:t>
      </w:r>
      <w:r w:rsidR="00DF3E2B">
        <w:rPr>
          <w:rFonts w:ascii="Arial" w:eastAsia="Calibri" w:hAnsi="Arial" w:cs="Arial"/>
          <w:i/>
          <w:sz w:val="24"/>
          <w:szCs w:val="24"/>
        </w:rPr>
        <w:t>**********</w:t>
      </w:r>
      <w:r w:rsidR="00911059" w:rsidRPr="00DA1F34">
        <w:rPr>
          <w:rFonts w:ascii="Arial" w:eastAsia="Calibri" w:hAnsi="Arial" w:cs="Arial"/>
          <w:i/>
          <w:sz w:val="24"/>
          <w:szCs w:val="24"/>
        </w:rPr>
        <w:t xml:space="preserve">a favor del actor  </w:t>
      </w:r>
      <w:r w:rsidR="00DF3E2B">
        <w:rPr>
          <w:rFonts w:ascii="Arial" w:eastAsia="Calibri" w:hAnsi="Arial" w:cs="Arial"/>
          <w:i/>
          <w:sz w:val="24"/>
          <w:szCs w:val="24"/>
        </w:rPr>
        <w:t>**********</w:t>
      </w:r>
      <w:r w:rsidR="00911059" w:rsidRPr="00DA1F34">
        <w:rPr>
          <w:rFonts w:ascii="Arial" w:eastAsia="Calibri" w:hAnsi="Arial" w:cs="Arial"/>
          <w:i/>
          <w:sz w:val="24"/>
          <w:szCs w:val="24"/>
        </w:rPr>
        <w:t>, por concepto de prestaciones a la que fueron condenadas a pagar, así como también al momento de realizar el citado pago, se le aplique la deducción de $</w:t>
      </w:r>
      <w:r w:rsidR="00DF3E2B">
        <w:rPr>
          <w:rFonts w:ascii="Arial" w:eastAsia="Calibri" w:hAnsi="Arial" w:cs="Arial"/>
          <w:i/>
          <w:sz w:val="24"/>
          <w:szCs w:val="24"/>
        </w:rPr>
        <w:t>**********</w:t>
      </w:r>
      <w:r w:rsidR="00911059" w:rsidRPr="00DA1F34">
        <w:rPr>
          <w:rFonts w:ascii="Arial" w:eastAsia="Calibri" w:hAnsi="Arial" w:cs="Arial"/>
          <w:i/>
          <w:sz w:val="24"/>
          <w:szCs w:val="24"/>
        </w:rPr>
        <w:t>por concepto de adeudos contraídos por el actor</w:t>
      </w:r>
      <w:r w:rsidR="00911059">
        <w:rPr>
          <w:rFonts w:ascii="Arial" w:eastAsia="Calibri" w:hAnsi="Arial" w:cs="Arial"/>
          <w:i/>
          <w:sz w:val="24"/>
          <w:szCs w:val="24"/>
        </w:rPr>
        <w:t>.</w:t>
      </w:r>
      <w:r w:rsidR="00911059">
        <w:rPr>
          <w:rFonts w:ascii="Arial" w:eastAsia="Calibri" w:hAnsi="Arial" w:cs="Arial"/>
          <w:sz w:val="26"/>
          <w:szCs w:val="26"/>
        </w:rPr>
        <w:t xml:space="preserve"> </w:t>
      </w:r>
      <w:r w:rsidR="00C52D1F">
        <w:rPr>
          <w:rFonts w:ascii="Arial" w:eastAsia="Calibri" w:hAnsi="Arial" w:cs="Arial"/>
          <w:sz w:val="26"/>
          <w:szCs w:val="26"/>
        </w:rPr>
        <w:t xml:space="preserve"> </w:t>
      </w:r>
    </w:p>
    <w:p w:rsidR="00D81BE8" w:rsidRDefault="00C52D1F" w:rsidP="00357444">
      <w:pPr>
        <w:pStyle w:val="Sinespaciado"/>
        <w:spacing w:after="120" w:line="360" w:lineRule="auto"/>
        <w:ind w:firstLine="705"/>
        <w:jc w:val="both"/>
        <w:rPr>
          <w:rFonts w:ascii="Arial" w:eastAsia="Calibri" w:hAnsi="Arial" w:cs="Arial"/>
          <w:i/>
          <w:sz w:val="26"/>
          <w:szCs w:val="26"/>
        </w:rPr>
      </w:pPr>
      <w:r>
        <w:rPr>
          <w:rFonts w:ascii="Arial" w:eastAsia="Calibri" w:hAnsi="Arial" w:cs="Arial"/>
          <w:sz w:val="26"/>
          <w:szCs w:val="26"/>
        </w:rPr>
        <w:t xml:space="preserve">Esto, toda vez que </w:t>
      </w:r>
      <w:r w:rsidR="00AA30E0">
        <w:rPr>
          <w:rFonts w:ascii="Arial" w:eastAsia="Calibri" w:hAnsi="Arial" w:cs="Arial"/>
          <w:sz w:val="26"/>
          <w:szCs w:val="26"/>
        </w:rPr>
        <w:t>en el escrito presentado el</w:t>
      </w:r>
      <w:r w:rsidR="005B5E83">
        <w:rPr>
          <w:rFonts w:ascii="Arial" w:eastAsia="Calibri" w:hAnsi="Arial" w:cs="Arial"/>
          <w:sz w:val="26"/>
          <w:szCs w:val="26"/>
        </w:rPr>
        <w:t xml:space="preserve"> 03 tres de octubre de 2017 dos mil diecisiete </w:t>
      </w:r>
      <w:r w:rsidR="00AA30E0">
        <w:rPr>
          <w:rFonts w:ascii="Arial" w:eastAsia="Calibri" w:hAnsi="Arial" w:cs="Arial"/>
          <w:sz w:val="26"/>
          <w:szCs w:val="26"/>
        </w:rPr>
        <w:t xml:space="preserve">en la Oficialía de Partes del </w:t>
      </w:r>
      <w:r w:rsidR="00AA30E0" w:rsidRPr="00525A7D">
        <w:rPr>
          <w:rFonts w:ascii="Arial" w:eastAsia="Calibri" w:hAnsi="Arial" w:cs="Arial"/>
          <w:sz w:val="26"/>
          <w:szCs w:val="26"/>
        </w:rPr>
        <w:t>otrora</w:t>
      </w:r>
      <w:r w:rsidR="00AA30E0">
        <w:rPr>
          <w:rFonts w:ascii="Arial" w:eastAsia="Calibri" w:hAnsi="Arial" w:cs="Arial"/>
          <w:sz w:val="26"/>
          <w:szCs w:val="26"/>
        </w:rPr>
        <w:t xml:space="preserve"> Tribunal de lo Contencioso Administrativo y de Cuentas, </w:t>
      </w:r>
      <w:r w:rsidR="00CB2DD6">
        <w:rPr>
          <w:rFonts w:ascii="Arial" w:eastAsia="Calibri" w:hAnsi="Arial" w:cs="Arial"/>
          <w:sz w:val="26"/>
          <w:szCs w:val="26"/>
        </w:rPr>
        <w:t xml:space="preserve">se advierte que lo que promovió </w:t>
      </w:r>
      <w:r w:rsidR="001957CC">
        <w:rPr>
          <w:rFonts w:ascii="Arial" w:eastAsia="Calibri" w:hAnsi="Arial" w:cs="Arial"/>
          <w:sz w:val="26"/>
          <w:szCs w:val="26"/>
        </w:rPr>
        <w:t xml:space="preserve"> </w:t>
      </w:r>
      <w:r w:rsidR="00DF3E2B">
        <w:rPr>
          <w:rFonts w:ascii="Arial" w:eastAsia="Calibri" w:hAnsi="Arial" w:cs="Arial"/>
          <w:sz w:val="26"/>
          <w:szCs w:val="26"/>
        </w:rPr>
        <w:t>**********</w:t>
      </w:r>
      <w:r w:rsidR="00093DB6">
        <w:rPr>
          <w:rFonts w:ascii="Arial" w:eastAsia="Calibri" w:hAnsi="Arial" w:cs="Arial"/>
          <w:sz w:val="26"/>
          <w:szCs w:val="26"/>
        </w:rPr>
        <w:t>fue</w:t>
      </w:r>
      <w:r w:rsidR="00A279E6">
        <w:rPr>
          <w:rFonts w:ascii="Arial" w:eastAsia="Calibri" w:hAnsi="Arial" w:cs="Arial"/>
          <w:sz w:val="26"/>
          <w:szCs w:val="26"/>
        </w:rPr>
        <w:t>:</w:t>
      </w:r>
      <w:r w:rsidR="00093DB6">
        <w:rPr>
          <w:rFonts w:ascii="Arial" w:eastAsia="Calibri" w:hAnsi="Arial" w:cs="Arial"/>
          <w:sz w:val="26"/>
          <w:szCs w:val="26"/>
        </w:rPr>
        <w:t xml:space="preserve"> </w:t>
      </w:r>
      <w:r w:rsidR="00093DB6">
        <w:rPr>
          <w:rFonts w:ascii="Arial" w:eastAsia="Calibri" w:hAnsi="Arial" w:cs="Arial"/>
          <w:b/>
          <w:i/>
          <w:sz w:val="26"/>
          <w:szCs w:val="26"/>
        </w:rPr>
        <w:t>“LA ACTUALIZACIÓN DEL INCIDENTE DE LIQUIDACIÓN DE LA SENTENCIA</w:t>
      </w:r>
      <w:r w:rsidR="00034A4A">
        <w:rPr>
          <w:rFonts w:ascii="Arial" w:eastAsia="Calibri" w:hAnsi="Arial" w:cs="Arial"/>
          <w:b/>
          <w:i/>
          <w:sz w:val="26"/>
          <w:szCs w:val="26"/>
        </w:rPr>
        <w:t xml:space="preserve">, </w:t>
      </w:r>
      <w:r w:rsidR="00034A4A">
        <w:rPr>
          <w:rFonts w:ascii="Arial" w:eastAsia="Calibri" w:hAnsi="Arial" w:cs="Arial"/>
          <w:i/>
          <w:sz w:val="26"/>
          <w:szCs w:val="26"/>
        </w:rPr>
        <w:t xml:space="preserve">dictado  con fecha treinta y uno de enero del dos mil diecisiete, </w:t>
      </w:r>
      <w:r w:rsidR="00034A4A">
        <w:rPr>
          <w:rFonts w:ascii="Arial" w:eastAsia="Calibri" w:hAnsi="Arial" w:cs="Arial"/>
          <w:i/>
          <w:sz w:val="26"/>
          <w:szCs w:val="26"/>
          <w:u w:val="single"/>
        </w:rPr>
        <w:t>respecto a la remuneración ordinaria diaria, con su deducción de retención de salarios quincenales…</w:t>
      </w:r>
      <w:r w:rsidR="00093DB6">
        <w:rPr>
          <w:rFonts w:ascii="Arial" w:eastAsia="Calibri" w:hAnsi="Arial" w:cs="Arial"/>
          <w:b/>
          <w:i/>
          <w:sz w:val="26"/>
          <w:szCs w:val="26"/>
        </w:rPr>
        <w:t>”</w:t>
      </w:r>
      <w:r w:rsidR="003B5053">
        <w:rPr>
          <w:rFonts w:ascii="Arial" w:eastAsia="Calibri" w:hAnsi="Arial" w:cs="Arial"/>
          <w:b/>
          <w:i/>
          <w:sz w:val="26"/>
          <w:szCs w:val="26"/>
        </w:rPr>
        <w:t>.</w:t>
      </w:r>
    </w:p>
    <w:p w:rsidR="00D81BE8" w:rsidRDefault="00D02D74" w:rsidP="00D81BE8">
      <w:pPr>
        <w:pStyle w:val="Sinespaciado"/>
        <w:spacing w:after="120" w:line="360" w:lineRule="auto"/>
        <w:ind w:firstLine="705"/>
        <w:jc w:val="both"/>
        <w:rPr>
          <w:rFonts w:ascii="Arial" w:eastAsia="Calibri" w:hAnsi="Arial" w:cs="Arial"/>
          <w:bCs/>
          <w:sz w:val="26"/>
          <w:szCs w:val="26"/>
        </w:rPr>
      </w:pPr>
      <w:r w:rsidRPr="00D02D74">
        <w:rPr>
          <w:rFonts w:ascii="Arial" w:eastAsia="Calibri" w:hAnsi="Arial" w:cs="Arial"/>
          <w:sz w:val="26"/>
          <w:szCs w:val="26"/>
        </w:rPr>
        <w:t>Por tanto</w:t>
      </w:r>
      <w:r>
        <w:rPr>
          <w:rFonts w:ascii="Arial" w:eastAsia="Calibri" w:hAnsi="Arial" w:cs="Arial"/>
          <w:sz w:val="26"/>
          <w:szCs w:val="26"/>
        </w:rPr>
        <w:t xml:space="preserve">, al no haber expuesto argumentos tendientes a demostrar la legalidad o ilegalidad de la procedencia de la actualización de incidente de liquidación de la sentencia que resolvió la Magistrada de Primera Instancia, </w:t>
      </w:r>
      <w:r w:rsidR="003B5053">
        <w:rPr>
          <w:rFonts w:ascii="Arial" w:eastAsia="Calibri" w:hAnsi="Arial" w:cs="Arial"/>
          <w:sz w:val="26"/>
          <w:szCs w:val="26"/>
        </w:rPr>
        <w:t xml:space="preserve"> </w:t>
      </w:r>
      <w:r>
        <w:rPr>
          <w:rFonts w:ascii="Arial" w:eastAsia="Calibri" w:hAnsi="Arial" w:cs="Arial"/>
          <w:sz w:val="26"/>
          <w:szCs w:val="26"/>
        </w:rPr>
        <w:t xml:space="preserve">su agravio se torna inoperante, </w:t>
      </w:r>
      <w:r>
        <w:rPr>
          <w:rFonts w:ascii="Arial" w:eastAsia="Calibri" w:hAnsi="Arial" w:cs="Arial"/>
          <w:bCs/>
          <w:sz w:val="26"/>
          <w:szCs w:val="26"/>
        </w:rPr>
        <w:t>pues únicamente procede a señalar argumentos encaminados a</w:t>
      </w:r>
      <w:r w:rsidR="00193D4E">
        <w:rPr>
          <w:rFonts w:ascii="Arial" w:eastAsia="Calibri" w:hAnsi="Arial" w:cs="Arial"/>
          <w:bCs/>
          <w:sz w:val="26"/>
          <w:szCs w:val="26"/>
        </w:rPr>
        <w:t xml:space="preserve"> </w:t>
      </w:r>
      <w:r>
        <w:rPr>
          <w:rFonts w:ascii="Arial" w:eastAsia="Calibri" w:hAnsi="Arial" w:cs="Arial"/>
          <w:bCs/>
          <w:sz w:val="26"/>
          <w:szCs w:val="26"/>
        </w:rPr>
        <w:t>l</w:t>
      </w:r>
      <w:r w:rsidR="00193D4E">
        <w:rPr>
          <w:rFonts w:ascii="Arial" w:eastAsia="Calibri" w:hAnsi="Arial" w:cs="Arial"/>
          <w:bCs/>
          <w:sz w:val="26"/>
          <w:szCs w:val="26"/>
        </w:rPr>
        <w:t xml:space="preserve">a falta de fundamentación de la competencia de la citada autoridad jurisdiccional, para </w:t>
      </w:r>
      <w:r w:rsidR="00FF636F">
        <w:rPr>
          <w:rFonts w:ascii="Arial" w:eastAsia="Calibri" w:hAnsi="Arial" w:cs="Arial"/>
          <w:bCs/>
          <w:sz w:val="26"/>
          <w:szCs w:val="26"/>
        </w:rPr>
        <w:t xml:space="preserve">conocer y </w:t>
      </w:r>
      <w:r w:rsidR="00193D4E">
        <w:rPr>
          <w:rFonts w:ascii="Arial" w:eastAsia="Calibri" w:hAnsi="Arial" w:cs="Arial"/>
          <w:bCs/>
          <w:sz w:val="26"/>
          <w:szCs w:val="26"/>
        </w:rPr>
        <w:t>resolver el incidente de liquidación de sentencia.</w:t>
      </w:r>
    </w:p>
    <w:p w:rsidR="00D81BE8" w:rsidRDefault="00757C79" w:rsidP="00357444">
      <w:pPr>
        <w:pStyle w:val="Sinespaciado"/>
        <w:spacing w:after="120" w:line="360" w:lineRule="auto"/>
        <w:ind w:firstLine="705"/>
        <w:jc w:val="both"/>
        <w:rPr>
          <w:rFonts w:ascii="Arial" w:eastAsia="Calibri" w:hAnsi="Arial" w:cs="Arial"/>
          <w:bCs/>
          <w:sz w:val="26"/>
          <w:szCs w:val="26"/>
        </w:rPr>
      </w:pPr>
      <w:r>
        <w:rPr>
          <w:rFonts w:ascii="Arial" w:eastAsia="Calibri" w:hAnsi="Arial" w:cs="Arial"/>
          <w:sz w:val="26"/>
          <w:szCs w:val="26"/>
        </w:rPr>
        <w:t xml:space="preserve">Asimismo, </w:t>
      </w:r>
      <w:r w:rsidR="00B06ABD">
        <w:rPr>
          <w:rFonts w:ascii="Arial" w:eastAsia="Calibri" w:hAnsi="Arial" w:cs="Arial"/>
          <w:sz w:val="26"/>
          <w:szCs w:val="26"/>
        </w:rPr>
        <w:t>se califican de</w:t>
      </w:r>
      <w:r w:rsidR="00B06ABD">
        <w:rPr>
          <w:rFonts w:ascii="Arial" w:eastAsia="Calibri" w:hAnsi="Arial" w:cs="Arial"/>
          <w:b/>
          <w:sz w:val="26"/>
          <w:szCs w:val="26"/>
        </w:rPr>
        <w:t xml:space="preserve"> </w:t>
      </w:r>
      <w:r w:rsidR="00B06ABD" w:rsidRPr="002657C3">
        <w:rPr>
          <w:rFonts w:ascii="Arial" w:eastAsia="Calibri" w:hAnsi="Arial" w:cs="Arial"/>
          <w:b/>
          <w:sz w:val="26"/>
          <w:szCs w:val="26"/>
        </w:rPr>
        <w:t>inoperantes</w:t>
      </w:r>
      <w:r w:rsidR="00B06ABD">
        <w:rPr>
          <w:rFonts w:ascii="Arial" w:eastAsia="Calibri" w:hAnsi="Arial" w:cs="Arial"/>
          <w:sz w:val="26"/>
          <w:szCs w:val="26"/>
        </w:rPr>
        <w:t xml:space="preserve"> los agravios</w:t>
      </w:r>
      <w:r w:rsidR="00B724D7">
        <w:rPr>
          <w:rFonts w:ascii="Arial" w:eastAsia="Calibri" w:hAnsi="Arial" w:cs="Arial"/>
          <w:sz w:val="26"/>
          <w:szCs w:val="26"/>
        </w:rPr>
        <w:t xml:space="preserve"> </w:t>
      </w:r>
      <w:r w:rsidR="00B724D7" w:rsidRPr="002657C3">
        <w:rPr>
          <w:rFonts w:ascii="Arial" w:eastAsia="Calibri" w:hAnsi="Arial" w:cs="Arial"/>
          <w:b/>
          <w:sz w:val="26"/>
          <w:szCs w:val="26"/>
        </w:rPr>
        <w:t>segundo y tercero</w:t>
      </w:r>
      <w:r w:rsidR="00957685">
        <w:rPr>
          <w:rFonts w:ascii="Arial" w:eastAsia="Calibri" w:hAnsi="Arial" w:cs="Arial"/>
          <w:sz w:val="26"/>
          <w:szCs w:val="26"/>
        </w:rPr>
        <w:t xml:space="preserve">, </w:t>
      </w:r>
      <w:r w:rsidR="00B724D7">
        <w:rPr>
          <w:rFonts w:ascii="Arial" w:eastAsia="Calibri" w:hAnsi="Arial" w:cs="Arial"/>
          <w:sz w:val="26"/>
          <w:szCs w:val="26"/>
        </w:rPr>
        <w:t xml:space="preserve">puesto que </w:t>
      </w:r>
      <w:r w:rsidR="00633156">
        <w:rPr>
          <w:rFonts w:ascii="Arial" w:eastAsia="Calibri" w:hAnsi="Arial" w:cs="Arial"/>
          <w:bCs/>
          <w:sz w:val="26"/>
          <w:szCs w:val="26"/>
        </w:rPr>
        <w:t xml:space="preserve">únicamente </w:t>
      </w:r>
      <w:r w:rsidR="00D11D38">
        <w:rPr>
          <w:rFonts w:ascii="Arial" w:eastAsia="Calibri" w:hAnsi="Arial" w:cs="Arial"/>
          <w:bCs/>
          <w:sz w:val="26"/>
          <w:szCs w:val="26"/>
        </w:rPr>
        <w:t xml:space="preserve">se concreta a </w:t>
      </w:r>
      <w:r w:rsidR="00633156">
        <w:rPr>
          <w:rFonts w:ascii="Arial" w:eastAsia="Calibri" w:hAnsi="Arial" w:cs="Arial"/>
          <w:bCs/>
          <w:sz w:val="26"/>
          <w:szCs w:val="26"/>
        </w:rPr>
        <w:t>m</w:t>
      </w:r>
      <w:r w:rsidR="00D11D38">
        <w:rPr>
          <w:rFonts w:ascii="Arial" w:eastAsia="Calibri" w:hAnsi="Arial" w:cs="Arial"/>
          <w:bCs/>
          <w:sz w:val="26"/>
          <w:szCs w:val="26"/>
        </w:rPr>
        <w:t>anifestar</w:t>
      </w:r>
      <w:r w:rsidR="00633156">
        <w:rPr>
          <w:rFonts w:ascii="Arial" w:eastAsia="Calibri" w:hAnsi="Arial" w:cs="Arial"/>
          <w:bCs/>
          <w:sz w:val="26"/>
          <w:szCs w:val="26"/>
        </w:rPr>
        <w:t xml:space="preserve"> que la Magistrada de Primera Instancia, no señaló los preceptos jurídicos que contemplen los rubros de: indemnización constitucional, haberes devengados, vacaciones, prima vacacional  y 20 días de salario por cada año de servicio, aguinaldo y canasta navideña, </w:t>
      </w:r>
      <w:r w:rsidR="00AE442E">
        <w:rPr>
          <w:rFonts w:ascii="Arial" w:eastAsia="Calibri" w:hAnsi="Arial" w:cs="Arial"/>
          <w:bCs/>
          <w:sz w:val="26"/>
          <w:szCs w:val="26"/>
        </w:rPr>
        <w:t>los cuales no se encuentran regulados en la Ley de Justicia Administrativa para el Estado de Oaxaca, y además no expone los motivos por los cuales s</w:t>
      </w:r>
      <w:r w:rsidR="00CB2DD6">
        <w:rPr>
          <w:rFonts w:ascii="Arial" w:eastAsia="Calibri" w:hAnsi="Arial" w:cs="Arial"/>
          <w:bCs/>
          <w:sz w:val="26"/>
          <w:szCs w:val="26"/>
        </w:rPr>
        <w:t xml:space="preserve">e calcula la percepción diaria </w:t>
      </w:r>
      <w:r w:rsidR="00F2055D">
        <w:rPr>
          <w:rFonts w:ascii="Arial" w:eastAsia="Calibri" w:hAnsi="Arial" w:cs="Arial"/>
          <w:bCs/>
          <w:sz w:val="26"/>
          <w:szCs w:val="26"/>
        </w:rPr>
        <w:t>en la cantidad señalada en la resolución impugnada, sin que precise cual es la ilegalidad en que incurrió la A quo al momento de emitir la resolución recurrida</w:t>
      </w:r>
      <w:r w:rsidR="00D81BE8">
        <w:rPr>
          <w:rFonts w:ascii="Arial" w:eastAsia="Calibri" w:hAnsi="Arial" w:cs="Arial"/>
          <w:bCs/>
          <w:sz w:val="26"/>
          <w:szCs w:val="26"/>
        </w:rPr>
        <w:t>.</w:t>
      </w:r>
    </w:p>
    <w:p w:rsidR="00D81BE8" w:rsidRDefault="00F2055D" w:rsidP="00357444">
      <w:pPr>
        <w:pStyle w:val="Sinespaciado"/>
        <w:spacing w:after="120" w:line="360" w:lineRule="auto"/>
        <w:ind w:firstLine="705"/>
        <w:jc w:val="both"/>
        <w:rPr>
          <w:rFonts w:ascii="Arial" w:eastAsia="Calibri" w:hAnsi="Arial" w:cs="Arial"/>
          <w:bCs/>
          <w:sz w:val="26"/>
          <w:szCs w:val="26"/>
        </w:rPr>
      </w:pPr>
      <w:r>
        <w:rPr>
          <w:rFonts w:ascii="Arial" w:eastAsia="Calibri" w:hAnsi="Arial" w:cs="Arial"/>
          <w:bCs/>
          <w:sz w:val="26"/>
          <w:szCs w:val="26"/>
        </w:rPr>
        <w:lastRenderedPageBreak/>
        <w:t xml:space="preserve"> S</w:t>
      </w:r>
      <w:r w:rsidR="00823350">
        <w:rPr>
          <w:rFonts w:ascii="Arial" w:eastAsia="Calibri" w:hAnsi="Arial" w:cs="Arial"/>
          <w:bCs/>
          <w:sz w:val="26"/>
          <w:szCs w:val="26"/>
        </w:rPr>
        <w:t>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tratándose del administrado porque sin bien tal figura jurídica existe normada por la Ley de Justicia Administ</w:t>
      </w:r>
      <w:r w:rsidR="00D11044">
        <w:rPr>
          <w:rFonts w:ascii="Arial" w:eastAsia="Calibri" w:hAnsi="Arial" w:cs="Arial"/>
          <w:bCs/>
          <w:sz w:val="26"/>
          <w:szCs w:val="26"/>
        </w:rPr>
        <w:t>rativa para el Estado de Oaxaca</w:t>
      </w:r>
      <w:r w:rsidR="00823350">
        <w:rPr>
          <w:rFonts w:ascii="Arial" w:eastAsia="Calibri" w:hAnsi="Arial" w:cs="Arial"/>
          <w:bCs/>
          <w:sz w:val="26"/>
          <w:szCs w:val="26"/>
        </w:rPr>
        <w:t>, por tanto era obligación del recurren</w:t>
      </w:r>
      <w:r w:rsidR="00D81BE8">
        <w:rPr>
          <w:rFonts w:ascii="Arial" w:eastAsia="Calibri" w:hAnsi="Arial" w:cs="Arial"/>
          <w:bCs/>
          <w:sz w:val="26"/>
          <w:szCs w:val="26"/>
        </w:rPr>
        <w:t>te explicar el daño sufrido.</w:t>
      </w:r>
    </w:p>
    <w:p w:rsidR="00D81BE8" w:rsidRPr="00D81BE8" w:rsidRDefault="00823350" w:rsidP="00D81BE8">
      <w:pPr>
        <w:pStyle w:val="Sinespaciado"/>
        <w:spacing w:after="120" w:line="360" w:lineRule="auto"/>
        <w:ind w:firstLine="705"/>
        <w:jc w:val="both"/>
        <w:rPr>
          <w:rFonts w:ascii="Arial" w:eastAsia="Times New Roman" w:hAnsi="Arial"/>
          <w:color w:val="000000" w:themeColor="text1"/>
          <w:sz w:val="26"/>
          <w:szCs w:val="26"/>
          <w:lang w:val="es-MX"/>
        </w:rPr>
      </w:pPr>
      <w:r>
        <w:rPr>
          <w:rFonts w:ascii="Arial" w:eastAsia="Calibri" w:hAnsi="Arial" w:cs="Arial"/>
          <w:bCs/>
          <w:sz w:val="26"/>
          <w:szCs w:val="26"/>
        </w:rPr>
        <w:t>Estas consideraciones encuentran sustento en</w:t>
      </w:r>
      <w:r w:rsidRPr="002B506D">
        <w:rPr>
          <w:rFonts w:ascii="Arial" w:hAnsi="Arial" w:cs="Arial"/>
          <w:bCs/>
          <w:color w:val="000000" w:themeColor="text1"/>
          <w:sz w:val="26"/>
          <w:szCs w:val="26"/>
          <w:lang w:val="es-MX"/>
        </w:rPr>
        <w:t xml:space="preserve">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357444" w:rsidRDefault="00823350" w:rsidP="004103A6">
      <w:pPr>
        <w:spacing w:line="360" w:lineRule="auto"/>
        <w:ind w:left="851" w:right="709"/>
        <w:jc w:val="both"/>
        <w:rPr>
          <w:rFonts w:ascii="Arial" w:eastAsia="Times New Roman" w:hAnsi="Arial"/>
          <w:i/>
          <w:color w:val="000000" w:themeColor="text1"/>
        </w:rPr>
      </w:pPr>
      <w:r w:rsidRPr="004103A6">
        <w:rPr>
          <w:rFonts w:ascii="Arial" w:eastAsia="Times New Roman" w:hAnsi="Arial"/>
          <w:b/>
          <w:i/>
          <w:color w:val="000000" w:themeColor="text1"/>
        </w:rPr>
        <w:t xml:space="preserve">“AGRAVIOS. DEBEN DE IMPUGNAR LA ILEGALIDAD DEL FALLO RECURRIDO. </w:t>
      </w:r>
      <w:r w:rsidRPr="004103A6">
        <w:rPr>
          <w:rFonts w:ascii="Arial" w:eastAsia="Times New Roman" w:hAnsi="Arial"/>
          <w:i/>
          <w:color w:val="000000" w:themeColor="text1"/>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114A79" w:rsidRPr="00AD1289" w:rsidRDefault="004103A6" w:rsidP="004103A6">
      <w:pPr>
        <w:spacing w:line="360" w:lineRule="auto"/>
        <w:ind w:left="851" w:right="709"/>
        <w:jc w:val="both"/>
        <w:rPr>
          <w:rFonts w:ascii="Arial" w:hAnsi="Arial" w:cs="Arial"/>
          <w:bCs/>
          <w:color w:val="000000"/>
          <w:sz w:val="26"/>
          <w:szCs w:val="26"/>
        </w:rPr>
      </w:pPr>
      <w:r>
        <w:rPr>
          <w:rFonts w:ascii="Arial" w:eastAsia="Times New Roman" w:hAnsi="Arial"/>
          <w:i/>
          <w:color w:val="000000" w:themeColor="text1"/>
        </w:rPr>
        <w:t xml:space="preserve"> </w:t>
      </w:r>
    </w:p>
    <w:p w:rsidR="00D81BE8" w:rsidRDefault="00295F89" w:rsidP="00357444">
      <w:pPr>
        <w:pStyle w:val="Sinespaciado"/>
        <w:spacing w:line="360" w:lineRule="auto"/>
        <w:ind w:right="49" w:firstLine="708"/>
        <w:jc w:val="both"/>
        <w:rPr>
          <w:rFonts w:ascii="Arial" w:hAnsi="Arial" w:cs="Arial"/>
          <w:sz w:val="26"/>
          <w:szCs w:val="26"/>
          <w:lang w:val="es-MX"/>
        </w:rPr>
      </w:pPr>
      <w:r>
        <w:rPr>
          <w:rFonts w:ascii="Arial" w:hAnsi="Arial" w:cs="Arial"/>
          <w:sz w:val="26"/>
          <w:szCs w:val="26"/>
        </w:rPr>
        <w:t xml:space="preserve">Ante lo </w:t>
      </w:r>
      <w:r>
        <w:rPr>
          <w:rFonts w:ascii="Arial" w:hAnsi="Arial" w:cs="Arial"/>
          <w:b/>
          <w:sz w:val="26"/>
          <w:szCs w:val="26"/>
        </w:rPr>
        <w:t>inoperante</w:t>
      </w:r>
      <w:r>
        <w:rPr>
          <w:rFonts w:ascii="Arial" w:hAnsi="Arial" w:cs="Arial"/>
          <w:sz w:val="26"/>
          <w:szCs w:val="26"/>
        </w:rPr>
        <w:t xml:space="preserve"> de los agravios expuestos </w:t>
      </w:r>
      <w:r w:rsidR="00622FF5">
        <w:rPr>
          <w:rFonts w:ascii="Arial" w:hAnsi="Arial" w:cs="Arial"/>
          <w:sz w:val="26"/>
          <w:szCs w:val="26"/>
        </w:rPr>
        <w:t xml:space="preserve">por la autoridad recurrente, procede a </w:t>
      </w:r>
      <w:r>
        <w:rPr>
          <w:rFonts w:ascii="Arial" w:hAnsi="Arial" w:cs="Arial"/>
          <w:b/>
          <w:sz w:val="26"/>
          <w:szCs w:val="26"/>
        </w:rPr>
        <w:t>confirma</w:t>
      </w:r>
      <w:r w:rsidR="00622FF5">
        <w:rPr>
          <w:rFonts w:ascii="Arial" w:hAnsi="Arial" w:cs="Arial"/>
          <w:b/>
          <w:sz w:val="26"/>
          <w:szCs w:val="26"/>
        </w:rPr>
        <w:t xml:space="preserve">r </w:t>
      </w:r>
      <w:r w:rsidR="00622FF5">
        <w:rPr>
          <w:rFonts w:ascii="Arial" w:hAnsi="Arial" w:cs="Arial"/>
          <w:sz w:val="26"/>
          <w:szCs w:val="26"/>
        </w:rPr>
        <w:t xml:space="preserve">la resolución dictada el </w:t>
      </w:r>
      <w:r w:rsidRPr="00D6650A">
        <w:rPr>
          <w:rFonts w:ascii="Arial" w:eastAsia="Calibri" w:hAnsi="Arial" w:cs="Arial"/>
          <w:sz w:val="26"/>
          <w:szCs w:val="26"/>
        </w:rPr>
        <w:t>siete de mayo de dos mil dieciocho</w:t>
      </w:r>
      <w:r>
        <w:rPr>
          <w:rFonts w:ascii="Arial" w:hAnsi="Arial" w:cs="Arial"/>
          <w:sz w:val="26"/>
          <w:szCs w:val="26"/>
        </w:rPr>
        <w:t>; en consecuencia,</w:t>
      </w:r>
      <w:r>
        <w:rPr>
          <w:rFonts w:ascii="Arial" w:eastAsia="Calibri" w:hAnsi="Arial" w:cs="Arial"/>
          <w:sz w:val="26"/>
          <w:szCs w:val="26"/>
        </w:rPr>
        <w:t xml:space="preserve"> con fundamento en los artículos </w:t>
      </w:r>
      <w:r>
        <w:rPr>
          <w:rFonts w:ascii="Arial" w:hAnsi="Arial" w:cs="Arial"/>
          <w:sz w:val="26"/>
          <w:szCs w:val="26"/>
        </w:rPr>
        <w:t xml:space="preserve">207 y 208 de la Ley de Justicia Administrativa para el Estado, </w:t>
      </w:r>
      <w:r w:rsidR="00357444">
        <w:rPr>
          <w:rFonts w:ascii="Arial" w:hAnsi="Arial" w:cs="Arial"/>
          <w:sz w:val="26"/>
          <w:szCs w:val="26"/>
        </w:rPr>
        <w:t xml:space="preserve">vigente hasta el veinte de octubre de dos mil diecisiete, </w:t>
      </w:r>
      <w:r>
        <w:rPr>
          <w:rFonts w:ascii="Arial" w:hAnsi="Arial" w:cs="Arial"/>
          <w:sz w:val="26"/>
          <w:szCs w:val="26"/>
        </w:rPr>
        <w:t>se</w:t>
      </w:r>
      <w:r w:rsidR="00D81BE8">
        <w:rPr>
          <w:rFonts w:ascii="Arial" w:hAnsi="Arial" w:cs="Arial"/>
          <w:sz w:val="26"/>
          <w:szCs w:val="26"/>
          <w:lang w:val="es-MX"/>
        </w:rPr>
        <w:t>:</w:t>
      </w:r>
    </w:p>
    <w:p w:rsidR="00D81BE8" w:rsidRDefault="00D81BE8" w:rsidP="00845625">
      <w:pPr>
        <w:pStyle w:val="Sinespaciado"/>
        <w:spacing w:line="360" w:lineRule="auto"/>
        <w:ind w:right="49"/>
        <w:jc w:val="both"/>
        <w:rPr>
          <w:rFonts w:ascii="Arial" w:hAnsi="Arial" w:cs="Arial"/>
          <w:sz w:val="26"/>
          <w:szCs w:val="26"/>
          <w:lang w:val="es-MX"/>
        </w:rPr>
      </w:pPr>
      <w:r>
        <w:rPr>
          <w:rFonts w:ascii="Arial" w:hAnsi="Arial" w:cs="Arial"/>
          <w:sz w:val="26"/>
          <w:szCs w:val="26"/>
          <w:lang w:val="es-MX"/>
        </w:rPr>
        <w:t xml:space="preserve"> </w:t>
      </w:r>
    </w:p>
    <w:p w:rsidR="00D81BE8" w:rsidRDefault="00094BEF" w:rsidP="00D81BE8">
      <w:pPr>
        <w:pStyle w:val="Sinespaciado"/>
        <w:spacing w:line="360" w:lineRule="auto"/>
        <w:ind w:right="49"/>
        <w:jc w:val="center"/>
        <w:rPr>
          <w:rFonts w:ascii="Arial" w:hAnsi="Arial" w:cs="Arial"/>
          <w:b/>
          <w:color w:val="000000"/>
          <w:sz w:val="26"/>
          <w:szCs w:val="26"/>
        </w:rPr>
      </w:pPr>
      <w:r w:rsidRPr="000313E8">
        <w:rPr>
          <w:rFonts w:ascii="Arial" w:hAnsi="Arial" w:cs="Arial"/>
          <w:b/>
          <w:color w:val="000000"/>
          <w:sz w:val="26"/>
          <w:szCs w:val="26"/>
        </w:rPr>
        <w:t>R E S U E L V E</w:t>
      </w:r>
    </w:p>
    <w:p w:rsidR="00D81BE8" w:rsidRDefault="00D81BE8" w:rsidP="00845625">
      <w:pPr>
        <w:pStyle w:val="Sinespaciado"/>
        <w:spacing w:line="360" w:lineRule="auto"/>
        <w:ind w:right="49"/>
        <w:jc w:val="both"/>
        <w:rPr>
          <w:rFonts w:ascii="Arial" w:hAnsi="Arial" w:cs="Arial"/>
          <w:b/>
          <w:color w:val="000000"/>
          <w:sz w:val="26"/>
          <w:szCs w:val="26"/>
        </w:rPr>
      </w:pPr>
    </w:p>
    <w:p w:rsidR="00D81BE8" w:rsidRDefault="00094BEF" w:rsidP="00D81BE8">
      <w:pPr>
        <w:pStyle w:val="Sinespaciado"/>
        <w:spacing w:line="360" w:lineRule="auto"/>
        <w:ind w:right="49" w:firstLine="708"/>
        <w:jc w:val="both"/>
        <w:rPr>
          <w:rFonts w:ascii="Arial" w:hAnsi="Arial" w:cs="Arial"/>
          <w:color w:val="000000"/>
          <w:sz w:val="26"/>
          <w:szCs w:val="26"/>
          <w:lang w:val="es-MX"/>
        </w:rPr>
      </w:pPr>
      <w:r w:rsidRPr="000313E8">
        <w:rPr>
          <w:rFonts w:ascii="Arial" w:hAnsi="Arial" w:cs="Arial"/>
          <w:b/>
          <w:color w:val="000000"/>
          <w:sz w:val="26"/>
          <w:szCs w:val="26"/>
        </w:rPr>
        <w:t>PRIMERO</w:t>
      </w:r>
      <w:r w:rsidRPr="000313E8">
        <w:rPr>
          <w:rFonts w:ascii="Arial" w:hAnsi="Arial" w:cs="Arial"/>
          <w:color w:val="000000"/>
          <w:sz w:val="26"/>
          <w:szCs w:val="26"/>
        </w:rPr>
        <w:t xml:space="preserve">. </w:t>
      </w:r>
      <w:r w:rsidRPr="000313E8">
        <w:rPr>
          <w:rFonts w:ascii="Arial" w:hAnsi="Arial" w:cs="Arial"/>
          <w:color w:val="000000"/>
          <w:sz w:val="26"/>
          <w:szCs w:val="26"/>
          <w:lang w:val="es-MX"/>
        </w:rPr>
        <w:t xml:space="preserve">Se </w:t>
      </w:r>
      <w:r w:rsidR="00757C79">
        <w:rPr>
          <w:rFonts w:ascii="Arial" w:hAnsi="Arial" w:cs="Arial"/>
          <w:b/>
          <w:color w:val="000000"/>
          <w:sz w:val="26"/>
          <w:szCs w:val="26"/>
          <w:lang w:val="es-MX"/>
        </w:rPr>
        <w:t>CONFIRMA</w:t>
      </w:r>
      <w:r w:rsidRPr="000313E8">
        <w:rPr>
          <w:rFonts w:ascii="Arial" w:hAnsi="Arial" w:cs="Arial"/>
          <w:sz w:val="26"/>
          <w:szCs w:val="26"/>
          <w:lang w:val="es-MX"/>
        </w:rPr>
        <w:t xml:space="preserve"> </w:t>
      </w:r>
      <w:r w:rsidRPr="000313E8">
        <w:rPr>
          <w:rFonts w:ascii="Arial" w:eastAsia="Calibri" w:hAnsi="Arial" w:cs="Arial"/>
          <w:sz w:val="26"/>
          <w:szCs w:val="26"/>
        </w:rPr>
        <w:t>la resolución</w:t>
      </w:r>
      <w:r w:rsidR="00295F89">
        <w:rPr>
          <w:rFonts w:ascii="Arial" w:eastAsia="Calibri" w:hAnsi="Arial" w:cs="Arial"/>
          <w:sz w:val="26"/>
          <w:szCs w:val="26"/>
        </w:rPr>
        <w:t xml:space="preserve"> recurrida</w:t>
      </w:r>
      <w:r w:rsidRPr="000313E8">
        <w:rPr>
          <w:rFonts w:ascii="Arial" w:eastAsia="Calibri" w:hAnsi="Arial" w:cs="Arial"/>
          <w:sz w:val="26"/>
          <w:szCs w:val="26"/>
        </w:rPr>
        <w:t xml:space="preserve">, </w:t>
      </w:r>
      <w:r w:rsidR="00D11044">
        <w:rPr>
          <w:rFonts w:ascii="Arial" w:eastAsia="Calibri" w:hAnsi="Arial" w:cs="Arial"/>
          <w:sz w:val="26"/>
          <w:szCs w:val="26"/>
        </w:rPr>
        <w:t>en los términos expuestos en el considerando tercero de esta resolución</w:t>
      </w:r>
      <w:r w:rsidR="00D81BE8">
        <w:rPr>
          <w:rFonts w:ascii="Arial" w:hAnsi="Arial" w:cs="Arial"/>
          <w:color w:val="000000"/>
          <w:sz w:val="26"/>
          <w:szCs w:val="26"/>
          <w:lang w:val="es-MX"/>
        </w:rPr>
        <w:t>.</w:t>
      </w:r>
    </w:p>
    <w:p w:rsidR="00D81BE8" w:rsidRDefault="00D81BE8" w:rsidP="00D81BE8">
      <w:pPr>
        <w:pStyle w:val="Sinespaciado"/>
        <w:spacing w:line="360" w:lineRule="auto"/>
        <w:ind w:right="49" w:firstLine="708"/>
        <w:jc w:val="both"/>
        <w:rPr>
          <w:rFonts w:ascii="Arial" w:eastAsia="Calibri" w:hAnsi="Arial" w:cs="Arial"/>
          <w:b/>
          <w:bCs/>
          <w:sz w:val="26"/>
          <w:szCs w:val="26"/>
        </w:rPr>
      </w:pPr>
    </w:p>
    <w:p w:rsidR="00D81BE8" w:rsidRDefault="00BC60C9" w:rsidP="00D81BE8">
      <w:pPr>
        <w:pStyle w:val="Sinespaciado"/>
        <w:spacing w:line="360" w:lineRule="auto"/>
        <w:ind w:right="49" w:firstLine="708"/>
        <w:jc w:val="both"/>
        <w:rPr>
          <w:rFonts w:ascii="Arial" w:eastAsia="Calibri" w:hAnsi="Arial" w:cs="Arial"/>
          <w:bCs/>
          <w:sz w:val="26"/>
          <w:szCs w:val="26"/>
        </w:rPr>
      </w:pPr>
      <w:r w:rsidRPr="001872CB">
        <w:rPr>
          <w:rFonts w:ascii="Arial" w:eastAsia="Calibri" w:hAnsi="Arial" w:cs="Arial"/>
          <w:b/>
          <w:bCs/>
          <w:sz w:val="26"/>
          <w:szCs w:val="26"/>
        </w:rPr>
        <w:lastRenderedPageBreak/>
        <w:t>SEGUNDO.</w:t>
      </w:r>
      <w:r w:rsidRPr="001872CB">
        <w:rPr>
          <w:rFonts w:ascii="Arial" w:eastAsia="Calibri" w:hAnsi="Arial" w:cs="Arial"/>
          <w:bCs/>
          <w:sz w:val="26"/>
          <w:szCs w:val="26"/>
        </w:rPr>
        <w:t xml:space="preserve"> </w:t>
      </w:r>
      <w:r w:rsidRPr="001872CB">
        <w:rPr>
          <w:rFonts w:ascii="Arial" w:eastAsia="Calibri" w:hAnsi="Arial" w:cs="Arial"/>
          <w:b/>
          <w:bCs/>
          <w:sz w:val="26"/>
          <w:szCs w:val="26"/>
        </w:rPr>
        <w:t>NOTIFÍQUESE Y CÚMPLASE;</w:t>
      </w:r>
      <w:r w:rsidRPr="001872CB">
        <w:rPr>
          <w:rFonts w:ascii="Arial" w:eastAsia="Calibri" w:hAnsi="Arial" w:cs="Arial"/>
          <w:bCs/>
          <w:sz w:val="26"/>
          <w:szCs w:val="26"/>
        </w:rPr>
        <w:t xml:space="preserve"> </w:t>
      </w:r>
      <w:r w:rsidR="00530FA8" w:rsidRPr="00372D3D">
        <w:rPr>
          <w:rFonts w:ascii="Arial" w:eastAsia="Calibri" w:hAnsi="Arial" w:cs="Arial"/>
          <w:sz w:val="26"/>
          <w:szCs w:val="26"/>
        </w:rPr>
        <w:t xml:space="preserve">remítase copia certificada de la presente resolución a la </w:t>
      </w:r>
      <w:r w:rsidR="00530FA8">
        <w:rPr>
          <w:rFonts w:ascii="Arial" w:eastAsia="Calibri" w:hAnsi="Arial" w:cs="Arial"/>
          <w:sz w:val="26"/>
          <w:szCs w:val="26"/>
        </w:rPr>
        <w:t xml:space="preserve">Tercera </w:t>
      </w:r>
      <w:r w:rsidR="00530FA8" w:rsidRPr="00372D3D">
        <w:rPr>
          <w:rFonts w:ascii="Arial" w:eastAsia="Calibri" w:hAnsi="Arial" w:cs="Arial"/>
          <w:sz w:val="26"/>
          <w:szCs w:val="26"/>
        </w:rPr>
        <w:t>Sala de Primera Instancia de este Tribunal y en su oportunidad archívese el presente cuaderno de revisión como asunto concluido</w:t>
      </w:r>
      <w:r w:rsidR="00D81BE8">
        <w:rPr>
          <w:rFonts w:ascii="Arial" w:eastAsia="Calibri" w:hAnsi="Arial" w:cs="Arial"/>
          <w:bCs/>
          <w:sz w:val="26"/>
          <w:szCs w:val="26"/>
        </w:rPr>
        <w:t>.</w:t>
      </w:r>
    </w:p>
    <w:p w:rsidR="00D81BE8" w:rsidRDefault="00D81BE8" w:rsidP="00D81BE8">
      <w:pPr>
        <w:pStyle w:val="Sinespaciado"/>
        <w:spacing w:line="360" w:lineRule="auto"/>
        <w:ind w:right="49" w:firstLine="708"/>
        <w:jc w:val="both"/>
        <w:rPr>
          <w:rFonts w:ascii="Arial" w:eastAsia="Calibri" w:hAnsi="Arial" w:cs="Arial"/>
          <w:bCs/>
          <w:sz w:val="26"/>
          <w:szCs w:val="26"/>
        </w:rPr>
      </w:pPr>
    </w:p>
    <w:p w:rsidR="00357444" w:rsidRDefault="00357444" w:rsidP="00357444">
      <w:pPr>
        <w:tabs>
          <w:tab w:val="left" w:pos="1985"/>
        </w:tabs>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57444" w:rsidRDefault="00357444" w:rsidP="00357444">
      <w:pPr>
        <w:tabs>
          <w:tab w:val="left" w:pos="1985"/>
        </w:tabs>
        <w:spacing w:line="360" w:lineRule="auto"/>
        <w:ind w:firstLine="708"/>
        <w:jc w:val="both"/>
        <w:rPr>
          <w:rFonts w:ascii="Arial" w:eastAsia="Times New Roman" w:hAnsi="Arial" w:cs="Arial"/>
          <w:sz w:val="26"/>
          <w:szCs w:val="26"/>
          <w:lang w:eastAsia="es-MX"/>
        </w:rPr>
      </w:pPr>
    </w:p>
    <w:p w:rsidR="00357444" w:rsidRDefault="00357444" w:rsidP="00357444">
      <w:pPr>
        <w:tabs>
          <w:tab w:val="left" w:pos="1985"/>
        </w:tabs>
        <w:spacing w:line="360" w:lineRule="auto"/>
        <w:ind w:firstLine="708"/>
        <w:jc w:val="both"/>
        <w:rPr>
          <w:rFonts w:ascii="Arial" w:eastAsia="Times New Roman" w:hAnsi="Arial" w:cs="Arial"/>
          <w:sz w:val="26"/>
          <w:szCs w:val="26"/>
          <w:lang w:eastAsia="es-MX"/>
        </w:rPr>
      </w:pPr>
    </w:p>
    <w:p w:rsidR="00357444" w:rsidRDefault="00357444" w:rsidP="00357444">
      <w:pPr>
        <w:tabs>
          <w:tab w:val="left" w:pos="1985"/>
        </w:tabs>
        <w:spacing w:line="360" w:lineRule="auto"/>
        <w:jc w:val="both"/>
        <w:rPr>
          <w:rFonts w:ascii="Arial" w:eastAsia="Times New Roman" w:hAnsi="Arial" w:cs="Arial"/>
          <w:sz w:val="26"/>
          <w:szCs w:val="26"/>
          <w:lang w:eastAsia="es-MX"/>
        </w:rPr>
      </w:pPr>
    </w:p>
    <w:p w:rsidR="00357444" w:rsidRDefault="00357444" w:rsidP="00357444">
      <w:pPr>
        <w:tabs>
          <w:tab w:val="left" w:pos="1985"/>
        </w:tabs>
        <w:spacing w:line="360" w:lineRule="auto"/>
        <w:jc w:val="both"/>
        <w:rPr>
          <w:rFonts w:ascii="Arial" w:eastAsia="Times New Roman" w:hAnsi="Arial" w:cs="Arial"/>
          <w:sz w:val="26"/>
          <w:szCs w:val="26"/>
          <w:lang w:eastAsia="es-MX"/>
        </w:rPr>
      </w:pPr>
    </w:p>
    <w:p w:rsidR="00357444" w:rsidRDefault="00357444" w:rsidP="00357444">
      <w:pPr>
        <w:tabs>
          <w:tab w:val="left" w:pos="1985"/>
        </w:tabs>
        <w:spacing w:line="360" w:lineRule="auto"/>
        <w:ind w:firstLine="708"/>
        <w:jc w:val="both"/>
        <w:rPr>
          <w:rFonts w:ascii="Arial" w:hAnsi="Arial" w:cs="Arial"/>
          <w:bCs/>
          <w:sz w:val="26"/>
          <w:szCs w:val="26"/>
        </w:rPr>
      </w:pPr>
    </w:p>
    <w:p w:rsidR="00357444" w:rsidRDefault="00357444" w:rsidP="00357444">
      <w:pPr>
        <w:jc w:val="center"/>
        <w:rPr>
          <w:rFonts w:ascii="Arial" w:hAnsi="Arial" w:cs="Arial"/>
          <w:sz w:val="26"/>
          <w:szCs w:val="26"/>
        </w:rPr>
      </w:pPr>
      <w:r>
        <w:rPr>
          <w:rFonts w:ascii="Arial" w:hAnsi="Arial" w:cs="Arial"/>
          <w:sz w:val="26"/>
          <w:szCs w:val="26"/>
        </w:rPr>
        <w:t>MAGISTRADO ADRIÁN QUIROGA AVENDAÑO.</w:t>
      </w:r>
    </w:p>
    <w:p w:rsidR="00357444" w:rsidRDefault="00357444" w:rsidP="00357444">
      <w:pPr>
        <w:jc w:val="center"/>
        <w:rPr>
          <w:rFonts w:ascii="Arial" w:hAnsi="Arial" w:cs="Arial"/>
          <w:sz w:val="26"/>
          <w:szCs w:val="26"/>
        </w:rPr>
      </w:pPr>
      <w:r>
        <w:rPr>
          <w:rFonts w:ascii="Arial" w:hAnsi="Arial" w:cs="Arial"/>
          <w:sz w:val="26"/>
          <w:szCs w:val="26"/>
        </w:rPr>
        <w:t>PRESIDENTE</w:t>
      </w:r>
    </w:p>
    <w:p w:rsidR="00357444" w:rsidRPr="006C37DB" w:rsidRDefault="00357444" w:rsidP="00357444">
      <w:pPr>
        <w:spacing w:line="360" w:lineRule="auto"/>
        <w:jc w:val="center"/>
        <w:rPr>
          <w:rFonts w:ascii="Arial" w:hAnsi="Arial" w:cs="Arial"/>
          <w:b/>
          <w:sz w:val="14"/>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jc w:val="center"/>
        <w:rPr>
          <w:rFonts w:ascii="Arial" w:hAnsi="Arial" w:cs="Arial"/>
          <w:sz w:val="26"/>
          <w:szCs w:val="26"/>
        </w:rPr>
      </w:pPr>
    </w:p>
    <w:p w:rsidR="00357444" w:rsidRDefault="00357444" w:rsidP="00357444">
      <w:pPr>
        <w:spacing w:line="360" w:lineRule="auto"/>
        <w:jc w:val="center"/>
        <w:rPr>
          <w:rFonts w:ascii="Arial" w:hAnsi="Arial" w:cs="Arial"/>
          <w:sz w:val="26"/>
          <w:szCs w:val="26"/>
        </w:rPr>
      </w:pPr>
      <w:r>
        <w:rPr>
          <w:rFonts w:ascii="Arial" w:hAnsi="Arial" w:cs="Arial"/>
          <w:sz w:val="26"/>
          <w:szCs w:val="26"/>
        </w:rPr>
        <w:t>MAGISTRADO HUGO VILLEGAS AQUINO.</w:t>
      </w: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jc w:val="center"/>
        <w:rPr>
          <w:rFonts w:ascii="Arial" w:hAnsi="Arial" w:cs="Arial"/>
          <w:sz w:val="26"/>
          <w:szCs w:val="26"/>
        </w:rPr>
      </w:pPr>
    </w:p>
    <w:p w:rsidR="00357444" w:rsidRDefault="00357444" w:rsidP="00357444">
      <w:pPr>
        <w:spacing w:line="360" w:lineRule="auto"/>
        <w:jc w:val="center"/>
        <w:rPr>
          <w:rFonts w:ascii="Arial" w:hAnsi="Arial" w:cs="Arial"/>
          <w:sz w:val="26"/>
          <w:szCs w:val="26"/>
        </w:rPr>
      </w:pPr>
    </w:p>
    <w:p w:rsidR="00357444" w:rsidRDefault="00357444" w:rsidP="00357444">
      <w:pPr>
        <w:spacing w:line="360" w:lineRule="auto"/>
        <w:jc w:val="center"/>
        <w:rPr>
          <w:rFonts w:ascii="Arial" w:hAnsi="Arial" w:cs="Arial"/>
          <w:sz w:val="26"/>
          <w:szCs w:val="26"/>
        </w:rPr>
      </w:pPr>
      <w:r>
        <w:rPr>
          <w:rFonts w:ascii="Arial" w:hAnsi="Arial" w:cs="Arial"/>
          <w:sz w:val="26"/>
          <w:szCs w:val="26"/>
        </w:rPr>
        <w:t>MAGISTRADO ENRIQUE PACHECO MARTÍNEZ.</w:t>
      </w: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rPr>
          <w:rFonts w:ascii="Arial" w:hAnsi="Arial" w:cs="Arial"/>
          <w:sz w:val="26"/>
          <w:szCs w:val="26"/>
        </w:rPr>
      </w:pPr>
    </w:p>
    <w:p w:rsidR="00357444" w:rsidRDefault="00357444" w:rsidP="00357444">
      <w:pPr>
        <w:spacing w:line="360" w:lineRule="auto"/>
        <w:jc w:val="center"/>
        <w:rPr>
          <w:rFonts w:ascii="Arial" w:hAnsi="Arial" w:cs="Arial"/>
          <w:sz w:val="26"/>
          <w:szCs w:val="26"/>
        </w:rPr>
      </w:pPr>
      <w:r>
        <w:rPr>
          <w:rFonts w:ascii="Arial" w:hAnsi="Arial" w:cs="Arial"/>
          <w:sz w:val="26"/>
          <w:szCs w:val="26"/>
        </w:rPr>
        <w:t>MAGISTRADA MARÍA ELENA VILLA DE JARQUÍN</w:t>
      </w:r>
    </w:p>
    <w:p w:rsidR="00357444" w:rsidRPr="00357444" w:rsidRDefault="00357444" w:rsidP="00357444">
      <w:pPr>
        <w:jc w:val="center"/>
        <w:rPr>
          <w:rFonts w:ascii="Arial" w:eastAsia="Times New Roman" w:hAnsi="Arial" w:cs="Arial"/>
          <w:b/>
          <w:sz w:val="14"/>
          <w:szCs w:val="26"/>
          <w:lang w:eastAsia="es-MX"/>
        </w:rPr>
      </w:pPr>
      <w:r w:rsidRPr="00357444">
        <w:rPr>
          <w:rFonts w:ascii="Arial" w:eastAsia="Times New Roman" w:hAnsi="Arial" w:cs="Arial"/>
          <w:b/>
          <w:sz w:val="14"/>
          <w:szCs w:val="26"/>
          <w:lang w:eastAsia="es-MX"/>
        </w:rPr>
        <w:t>LAS PRESENTES FIRMAS CORRESPONDEN AL RECURSO DE REVISIÓN 187/2018</w:t>
      </w:r>
    </w:p>
    <w:p w:rsidR="00357444" w:rsidRDefault="00357444" w:rsidP="00357444">
      <w:pPr>
        <w:rPr>
          <w:rFonts w:ascii="Arial" w:eastAsia="Times New Roman" w:hAnsi="Arial" w:cs="Arial"/>
          <w:sz w:val="26"/>
          <w:szCs w:val="26"/>
          <w:lang w:eastAsia="es-MX"/>
        </w:rPr>
      </w:pPr>
    </w:p>
    <w:p w:rsidR="00357444" w:rsidRDefault="00357444" w:rsidP="00357444">
      <w:pPr>
        <w:jc w:val="center"/>
        <w:rPr>
          <w:rFonts w:ascii="Arial" w:eastAsia="Times New Roman" w:hAnsi="Arial" w:cs="Arial"/>
          <w:sz w:val="26"/>
          <w:szCs w:val="26"/>
          <w:lang w:eastAsia="es-MX"/>
        </w:rPr>
      </w:pPr>
    </w:p>
    <w:p w:rsidR="00357444" w:rsidRDefault="00357444" w:rsidP="00357444">
      <w:pPr>
        <w:jc w:val="center"/>
        <w:rPr>
          <w:rFonts w:ascii="Arial" w:eastAsia="Times New Roman" w:hAnsi="Arial" w:cs="Arial"/>
          <w:sz w:val="26"/>
          <w:szCs w:val="26"/>
          <w:lang w:eastAsia="es-MX"/>
        </w:rPr>
      </w:pPr>
    </w:p>
    <w:p w:rsidR="00357444" w:rsidRDefault="00357444" w:rsidP="00357444">
      <w:pPr>
        <w:jc w:val="center"/>
        <w:rPr>
          <w:rFonts w:ascii="Arial" w:eastAsia="Times New Roman" w:hAnsi="Arial" w:cs="Arial"/>
          <w:sz w:val="26"/>
          <w:szCs w:val="26"/>
          <w:lang w:eastAsia="es-MX"/>
        </w:rPr>
      </w:pPr>
    </w:p>
    <w:p w:rsidR="00357444" w:rsidRDefault="00357444" w:rsidP="00357444">
      <w:pPr>
        <w:jc w:val="center"/>
        <w:rPr>
          <w:rFonts w:ascii="Arial" w:eastAsia="Times New Roman" w:hAnsi="Arial" w:cs="Arial"/>
          <w:sz w:val="26"/>
          <w:szCs w:val="26"/>
          <w:lang w:eastAsia="es-MX"/>
        </w:rPr>
      </w:pPr>
    </w:p>
    <w:p w:rsidR="00357444" w:rsidRDefault="00357444" w:rsidP="00357444">
      <w:pPr>
        <w:jc w:val="center"/>
        <w:rPr>
          <w:rFonts w:ascii="Arial" w:eastAsia="Times New Roman" w:hAnsi="Arial" w:cs="Arial"/>
          <w:sz w:val="26"/>
          <w:szCs w:val="26"/>
          <w:lang w:eastAsia="es-MX"/>
        </w:rPr>
      </w:pPr>
    </w:p>
    <w:p w:rsidR="00357444" w:rsidRDefault="00357444" w:rsidP="00357444">
      <w:pPr>
        <w:jc w:val="center"/>
        <w:rPr>
          <w:rFonts w:ascii="Arial" w:eastAsia="Times New Roman" w:hAnsi="Arial" w:cs="Arial"/>
          <w:sz w:val="26"/>
          <w:szCs w:val="26"/>
          <w:lang w:eastAsia="es-MX"/>
        </w:rPr>
      </w:pPr>
    </w:p>
    <w:p w:rsidR="00357444" w:rsidRDefault="00357444" w:rsidP="00357444">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357444" w:rsidRDefault="00357444" w:rsidP="00357444">
      <w:pPr>
        <w:rPr>
          <w:rFonts w:ascii="Arial" w:hAnsi="Arial" w:cs="Arial"/>
          <w:sz w:val="26"/>
          <w:szCs w:val="26"/>
        </w:rPr>
      </w:pPr>
    </w:p>
    <w:p w:rsidR="00357444" w:rsidRDefault="00357444" w:rsidP="00357444">
      <w:pPr>
        <w:rPr>
          <w:rFonts w:ascii="Arial" w:hAnsi="Arial" w:cs="Arial"/>
          <w:sz w:val="26"/>
          <w:szCs w:val="26"/>
        </w:rPr>
      </w:pPr>
    </w:p>
    <w:p w:rsidR="00357444" w:rsidRDefault="00357444" w:rsidP="00357444">
      <w:pPr>
        <w:rPr>
          <w:rFonts w:ascii="Arial" w:hAnsi="Arial" w:cs="Arial"/>
          <w:sz w:val="26"/>
          <w:szCs w:val="26"/>
        </w:rPr>
      </w:pPr>
    </w:p>
    <w:p w:rsidR="00357444" w:rsidRDefault="00357444" w:rsidP="00357444">
      <w:pPr>
        <w:jc w:val="center"/>
        <w:rPr>
          <w:rFonts w:ascii="Arial" w:hAnsi="Arial" w:cs="Arial"/>
          <w:sz w:val="26"/>
          <w:szCs w:val="26"/>
        </w:rPr>
      </w:pPr>
    </w:p>
    <w:p w:rsidR="00357444" w:rsidRDefault="00357444" w:rsidP="00357444">
      <w:pPr>
        <w:jc w:val="center"/>
        <w:rPr>
          <w:rFonts w:ascii="Arial" w:hAnsi="Arial" w:cs="Arial"/>
          <w:sz w:val="26"/>
          <w:szCs w:val="26"/>
        </w:rPr>
      </w:pPr>
    </w:p>
    <w:p w:rsidR="00357444" w:rsidRDefault="00357444" w:rsidP="00357444">
      <w:pPr>
        <w:jc w:val="center"/>
        <w:rPr>
          <w:rFonts w:ascii="Arial" w:hAnsi="Arial" w:cs="Arial"/>
          <w:sz w:val="26"/>
          <w:szCs w:val="26"/>
        </w:rPr>
      </w:pPr>
    </w:p>
    <w:p w:rsidR="00357444" w:rsidRDefault="00357444" w:rsidP="00357444">
      <w:pPr>
        <w:jc w:val="center"/>
        <w:rPr>
          <w:rFonts w:ascii="Arial" w:hAnsi="Arial" w:cs="Arial"/>
          <w:sz w:val="26"/>
          <w:szCs w:val="26"/>
        </w:rPr>
      </w:pPr>
    </w:p>
    <w:p w:rsidR="00357444" w:rsidRDefault="00357444" w:rsidP="00357444">
      <w:pPr>
        <w:jc w:val="center"/>
        <w:rPr>
          <w:rFonts w:ascii="Arial" w:hAnsi="Arial" w:cs="Arial"/>
          <w:sz w:val="26"/>
          <w:szCs w:val="26"/>
        </w:rPr>
      </w:pPr>
      <w:r>
        <w:rPr>
          <w:rFonts w:ascii="Arial" w:hAnsi="Arial" w:cs="Arial"/>
          <w:sz w:val="26"/>
          <w:szCs w:val="26"/>
        </w:rPr>
        <w:t>LICENCIADA SANDRA PÉREZ CRUZ.</w:t>
      </w:r>
    </w:p>
    <w:p w:rsidR="00357444" w:rsidRDefault="00357444" w:rsidP="00357444">
      <w:pPr>
        <w:jc w:val="center"/>
        <w:rPr>
          <w:rFonts w:ascii="Arial" w:hAnsi="Arial" w:cs="Arial"/>
          <w:sz w:val="26"/>
          <w:szCs w:val="26"/>
        </w:rPr>
      </w:pPr>
      <w:r>
        <w:rPr>
          <w:rFonts w:ascii="Arial" w:hAnsi="Arial" w:cs="Arial"/>
          <w:sz w:val="26"/>
          <w:szCs w:val="26"/>
        </w:rPr>
        <w:t>SECRETARIA GENERAL DE ACUERDOS.</w:t>
      </w:r>
    </w:p>
    <w:p w:rsidR="00357444" w:rsidRDefault="00357444" w:rsidP="00357444">
      <w:pPr>
        <w:spacing w:before="240" w:line="360" w:lineRule="auto"/>
        <w:jc w:val="both"/>
        <w:rPr>
          <w:sz w:val="26"/>
          <w:szCs w:val="26"/>
        </w:rPr>
      </w:pPr>
    </w:p>
    <w:p w:rsidR="00357444" w:rsidRDefault="00357444" w:rsidP="00357444">
      <w:pPr>
        <w:spacing w:after="120" w:line="360" w:lineRule="auto"/>
        <w:ind w:right="49" w:firstLine="567"/>
        <w:jc w:val="both"/>
      </w:pPr>
    </w:p>
    <w:p w:rsidR="00357444" w:rsidRPr="00514BDC" w:rsidRDefault="00357444" w:rsidP="00357444">
      <w:pPr>
        <w:spacing w:line="360" w:lineRule="auto"/>
        <w:ind w:firstLine="708"/>
        <w:jc w:val="both"/>
        <w:rPr>
          <w:rFonts w:ascii="Arial" w:hAnsi="Arial" w:cs="Arial"/>
          <w:sz w:val="26"/>
          <w:szCs w:val="26"/>
        </w:rPr>
      </w:pPr>
    </w:p>
    <w:p w:rsidR="00B1506B" w:rsidRPr="00845625" w:rsidRDefault="00B1506B" w:rsidP="00357444">
      <w:pPr>
        <w:pStyle w:val="Sinespaciado"/>
        <w:spacing w:line="360" w:lineRule="auto"/>
        <w:ind w:right="49" w:firstLine="708"/>
        <w:jc w:val="both"/>
        <w:rPr>
          <w:sz w:val="26"/>
          <w:szCs w:val="26"/>
        </w:rPr>
      </w:pPr>
    </w:p>
    <w:sectPr w:rsidR="00B1506B" w:rsidRPr="00845625" w:rsidSect="008430D7">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01" w:rsidRDefault="00D91601">
      <w:r>
        <w:separator/>
      </w:r>
    </w:p>
  </w:endnote>
  <w:endnote w:type="continuationSeparator" w:id="0">
    <w:p w:rsidR="00D91601" w:rsidRDefault="00D9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01" w:rsidRDefault="00D91601">
      <w:r>
        <w:separator/>
      </w:r>
    </w:p>
  </w:footnote>
  <w:footnote w:type="continuationSeparator" w:id="0">
    <w:p w:rsidR="00D91601" w:rsidRDefault="00D9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920909" w:rsidRDefault="00920909">
        <w:pPr>
          <w:pStyle w:val="Encabezado"/>
          <w:jc w:val="center"/>
        </w:pPr>
        <w:r>
          <w:fldChar w:fldCharType="begin"/>
        </w:r>
        <w:r>
          <w:instrText>PAGE   \* MERGEFORMAT</w:instrText>
        </w:r>
        <w:r>
          <w:fldChar w:fldCharType="separate"/>
        </w:r>
        <w:r w:rsidR="001404AB">
          <w:rPr>
            <w:noProof/>
          </w:rPr>
          <w:t>8</w:t>
        </w:r>
        <w:r>
          <w:fldChar w:fldCharType="end"/>
        </w:r>
      </w:p>
    </w:sdtContent>
  </w:sdt>
  <w:p w:rsidR="00920909" w:rsidRDefault="008430D7">
    <w:pPr>
      <w:pStyle w:val="Encabezado"/>
    </w:pPr>
    <w:r>
      <w:rPr>
        <w:noProof/>
        <w:lang w:val="es-MX" w:eastAsia="es-MX"/>
      </w:rPr>
      <w:drawing>
        <wp:anchor distT="0" distB="0" distL="114300" distR="114300" simplePos="0" relativeHeight="251658240" behindDoc="0" locked="0" layoutInCell="1" allowOverlap="1" wp14:anchorId="2819009B" wp14:editId="6238FE57">
          <wp:simplePos x="0" y="0"/>
          <wp:positionH relativeFrom="column">
            <wp:posOffset>5553075</wp:posOffset>
          </wp:positionH>
          <wp:positionV relativeFrom="paragraph">
            <wp:posOffset>4518025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0909" w:rsidRDefault="00920909" w:rsidP="00920909">
        <w:pPr>
          <w:pStyle w:val="Encabezado"/>
          <w:jc w:val="center"/>
          <w:rPr>
            <w:noProof/>
          </w:rPr>
        </w:pPr>
        <w:r>
          <w:fldChar w:fldCharType="begin"/>
        </w:r>
        <w:r>
          <w:instrText xml:space="preserve"> PAGE   \* MERGEFORMAT </w:instrText>
        </w:r>
        <w:r>
          <w:fldChar w:fldCharType="separate"/>
        </w:r>
        <w:r w:rsidR="001404AB">
          <w:rPr>
            <w:noProof/>
          </w:rPr>
          <w:t>1</w:t>
        </w:r>
        <w:r>
          <w:rPr>
            <w:noProof/>
          </w:rPr>
          <w:fldChar w:fldCharType="end"/>
        </w:r>
      </w:p>
    </w:sdtContent>
  </w:sdt>
  <w:p w:rsidR="00920909" w:rsidRDefault="008430D7" w:rsidP="00920909">
    <w:pPr>
      <w:pStyle w:val="Encabezado"/>
      <w:jc w:val="center"/>
    </w:pPr>
    <w:r>
      <w:rPr>
        <w:noProof/>
        <w:lang w:val="es-MX" w:eastAsia="es-MX"/>
      </w:rPr>
      <w:drawing>
        <wp:anchor distT="0" distB="0" distL="114300" distR="114300" simplePos="0" relativeHeight="251659264" behindDoc="0" locked="0" layoutInCell="1" allowOverlap="1" wp14:anchorId="3F824D1C" wp14:editId="04D50E88">
          <wp:simplePos x="0" y="0"/>
          <wp:positionH relativeFrom="column">
            <wp:posOffset>-1285875</wp:posOffset>
          </wp:positionH>
          <wp:positionV relativeFrom="paragraph">
            <wp:posOffset>4822825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9949E6"/>
    <w:multiLevelType w:val="hybridMultilevel"/>
    <w:tmpl w:val="FE187AE2"/>
    <w:lvl w:ilvl="0" w:tplc="95C6641C">
      <w:start w:val="1"/>
      <w:numFmt w:val="decimal"/>
      <w:lvlText w:val="%1)"/>
      <w:lvlJc w:val="left"/>
      <w:pPr>
        <w:ind w:left="1065" w:hanging="360"/>
      </w:pPr>
      <w:rPr>
        <w:rFonts w:hint="default"/>
        <w:b/>
        <w:i w:val="0"/>
        <w:sz w:val="26"/>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AA"/>
    <w:rsid w:val="00012557"/>
    <w:rsid w:val="000147C8"/>
    <w:rsid w:val="000229E6"/>
    <w:rsid w:val="00032441"/>
    <w:rsid w:val="00034A4A"/>
    <w:rsid w:val="00041A27"/>
    <w:rsid w:val="00045DC9"/>
    <w:rsid w:val="00061935"/>
    <w:rsid w:val="00064D73"/>
    <w:rsid w:val="00066063"/>
    <w:rsid w:val="00066D2C"/>
    <w:rsid w:val="00077A11"/>
    <w:rsid w:val="000844D3"/>
    <w:rsid w:val="00092C14"/>
    <w:rsid w:val="00093DB6"/>
    <w:rsid w:val="00094BEF"/>
    <w:rsid w:val="000960F9"/>
    <w:rsid w:val="0010651E"/>
    <w:rsid w:val="001127F4"/>
    <w:rsid w:val="00114A79"/>
    <w:rsid w:val="001404AB"/>
    <w:rsid w:val="00141DF6"/>
    <w:rsid w:val="001565A3"/>
    <w:rsid w:val="00176879"/>
    <w:rsid w:val="00193D4E"/>
    <w:rsid w:val="001957CC"/>
    <w:rsid w:val="001A2597"/>
    <w:rsid w:val="001A57F6"/>
    <w:rsid w:val="001E4D8B"/>
    <w:rsid w:val="00216A0B"/>
    <w:rsid w:val="002220CF"/>
    <w:rsid w:val="0025762C"/>
    <w:rsid w:val="002657C3"/>
    <w:rsid w:val="00274D97"/>
    <w:rsid w:val="00287B6A"/>
    <w:rsid w:val="00295F89"/>
    <w:rsid w:val="00296BF3"/>
    <w:rsid w:val="002B03B9"/>
    <w:rsid w:val="002B3381"/>
    <w:rsid w:val="002E0692"/>
    <w:rsid w:val="002F57EC"/>
    <w:rsid w:val="003016CA"/>
    <w:rsid w:val="003041AA"/>
    <w:rsid w:val="003075DC"/>
    <w:rsid w:val="003350F7"/>
    <w:rsid w:val="00357444"/>
    <w:rsid w:val="00364F51"/>
    <w:rsid w:val="003A47E9"/>
    <w:rsid w:val="003B5053"/>
    <w:rsid w:val="003B78F9"/>
    <w:rsid w:val="003E18BB"/>
    <w:rsid w:val="003E3F3F"/>
    <w:rsid w:val="004103A6"/>
    <w:rsid w:val="0043188E"/>
    <w:rsid w:val="00433360"/>
    <w:rsid w:val="00433C58"/>
    <w:rsid w:val="00456A08"/>
    <w:rsid w:val="004A7DE3"/>
    <w:rsid w:val="004D0E6B"/>
    <w:rsid w:val="004D16E0"/>
    <w:rsid w:val="00502FD0"/>
    <w:rsid w:val="00525A7D"/>
    <w:rsid w:val="00530FA8"/>
    <w:rsid w:val="005B2EDE"/>
    <w:rsid w:val="005B5E83"/>
    <w:rsid w:val="00603930"/>
    <w:rsid w:val="00622FF5"/>
    <w:rsid w:val="00633156"/>
    <w:rsid w:val="00670EC4"/>
    <w:rsid w:val="0067262E"/>
    <w:rsid w:val="006B55A4"/>
    <w:rsid w:val="006B72AD"/>
    <w:rsid w:val="00742DFE"/>
    <w:rsid w:val="00750D11"/>
    <w:rsid w:val="00757C79"/>
    <w:rsid w:val="00774CC9"/>
    <w:rsid w:val="00790722"/>
    <w:rsid w:val="007A7306"/>
    <w:rsid w:val="007D1B39"/>
    <w:rsid w:val="007D1DE4"/>
    <w:rsid w:val="007F4F2C"/>
    <w:rsid w:val="00821A85"/>
    <w:rsid w:val="00823350"/>
    <w:rsid w:val="00835791"/>
    <w:rsid w:val="008365DF"/>
    <w:rsid w:val="008430D7"/>
    <w:rsid w:val="00845625"/>
    <w:rsid w:val="008548BD"/>
    <w:rsid w:val="00857497"/>
    <w:rsid w:val="0086252E"/>
    <w:rsid w:val="008705EC"/>
    <w:rsid w:val="00874334"/>
    <w:rsid w:val="008954C8"/>
    <w:rsid w:val="008C4271"/>
    <w:rsid w:val="00911059"/>
    <w:rsid w:val="00913C0A"/>
    <w:rsid w:val="00920909"/>
    <w:rsid w:val="00923AF7"/>
    <w:rsid w:val="00957685"/>
    <w:rsid w:val="00987604"/>
    <w:rsid w:val="009951D1"/>
    <w:rsid w:val="009E0E8B"/>
    <w:rsid w:val="00A1233D"/>
    <w:rsid w:val="00A165FE"/>
    <w:rsid w:val="00A279E6"/>
    <w:rsid w:val="00A43BC3"/>
    <w:rsid w:val="00A568A3"/>
    <w:rsid w:val="00A63417"/>
    <w:rsid w:val="00A65D8C"/>
    <w:rsid w:val="00A71408"/>
    <w:rsid w:val="00A96E43"/>
    <w:rsid w:val="00AA1E67"/>
    <w:rsid w:val="00AA30E0"/>
    <w:rsid w:val="00AD1289"/>
    <w:rsid w:val="00AE2F17"/>
    <w:rsid w:val="00AE442E"/>
    <w:rsid w:val="00B06ABD"/>
    <w:rsid w:val="00B1506B"/>
    <w:rsid w:val="00B158BE"/>
    <w:rsid w:val="00B21D2B"/>
    <w:rsid w:val="00B361D7"/>
    <w:rsid w:val="00B425AF"/>
    <w:rsid w:val="00B4306C"/>
    <w:rsid w:val="00B43116"/>
    <w:rsid w:val="00B724D7"/>
    <w:rsid w:val="00BA1C3A"/>
    <w:rsid w:val="00BC60C9"/>
    <w:rsid w:val="00BD5E95"/>
    <w:rsid w:val="00BE23E7"/>
    <w:rsid w:val="00C211C8"/>
    <w:rsid w:val="00C33783"/>
    <w:rsid w:val="00C37FB3"/>
    <w:rsid w:val="00C45C2C"/>
    <w:rsid w:val="00C52D1F"/>
    <w:rsid w:val="00C52E40"/>
    <w:rsid w:val="00C752E8"/>
    <w:rsid w:val="00C97743"/>
    <w:rsid w:val="00CA6E22"/>
    <w:rsid w:val="00CB2DD6"/>
    <w:rsid w:val="00CD3E6D"/>
    <w:rsid w:val="00CF0650"/>
    <w:rsid w:val="00D02D74"/>
    <w:rsid w:val="00D11044"/>
    <w:rsid w:val="00D11D38"/>
    <w:rsid w:val="00D5044B"/>
    <w:rsid w:val="00D536F5"/>
    <w:rsid w:val="00D629AA"/>
    <w:rsid w:val="00D6650A"/>
    <w:rsid w:val="00D81BE8"/>
    <w:rsid w:val="00D83BC1"/>
    <w:rsid w:val="00D86970"/>
    <w:rsid w:val="00D91601"/>
    <w:rsid w:val="00D95F90"/>
    <w:rsid w:val="00DA1BEB"/>
    <w:rsid w:val="00DA1F34"/>
    <w:rsid w:val="00DD6483"/>
    <w:rsid w:val="00DF3E2B"/>
    <w:rsid w:val="00DF783D"/>
    <w:rsid w:val="00E23F75"/>
    <w:rsid w:val="00E4037D"/>
    <w:rsid w:val="00E45FC4"/>
    <w:rsid w:val="00E83A8D"/>
    <w:rsid w:val="00EA4A96"/>
    <w:rsid w:val="00EA5432"/>
    <w:rsid w:val="00EA7206"/>
    <w:rsid w:val="00EB6404"/>
    <w:rsid w:val="00EC27F5"/>
    <w:rsid w:val="00ED458F"/>
    <w:rsid w:val="00EE0A0A"/>
    <w:rsid w:val="00F12F89"/>
    <w:rsid w:val="00F163D6"/>
    <w:rsid w:val="00F2055D"/>
    <w:rsid w:val="00F24176"/>
    <w:rsid w:val="00F24E8C"/>
    <w:rsid w:val="00F25154"/>
    <w:rsid w:val="00F2780A"/>
    <w:rsid w:val="00F30107"/>
    <w:rsid w:val="00F335E1"/>
    <w:rsid w:val="00F354FE"/>
    <w:rsid w:val="00F51B8B"/>
    <w:rsid w:val="00F61D6B"/>
    <w:rsid w:val="00F7247E"/>
    <w:rsid w:val="00FA0B7E"/>
    <w:rsid w:val="00FA5633"/>
    <w:rsid w:val="00FC65A7"/>
    <w:rsid w:val="00FC746F"/>
    <w:rsid w:val="00FD3805"/>
    <w:rsid w:val="00FE6AF5"/>
    <w:rsid w:val="00FF6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A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29AA"/>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629AA"/>
    <w:rPr>
      <w:rFonts w:ascii="Times New Roman" w:eastAsia="PMingLiU" w:hAnsi="Times New Roman" w:cs="Times New Roman"/>
      <w:sz w:val="24"/>
      <w:szCs w:val="24"/>
      <w:lang w:val="es-ES" w:eastAsia="zh-TW"/>
    </w:rPr>
  </w:style>
  <w:style w:type="paragraph" w:styleId="Sinespaciado">
    <w:name w:val="No Spacing"/>
    <w:uiPriority w:val="1"/>
    <w:qFormat/>
    <w:rsid w:val="00D629AA"/>
    <w:pPr>
      <w:spacing w:after="0" w:line="240" w:lineRule="auto"/>
    </w:pPr>
    <w:rPr>
      <w:lang w:val="es-ES"/>
    </w:rPr>
  </w:style>
  <w:style w:type="character" w:customStyle="1" w:styleId="articulo-texto">
    <w:name w:val="articulo-texto"/>
    <w:basedOn w:val="Fuentedeprrafopredeter"/>
    <w:rsid w:val="00061935"/>
  </w:style>
  <w:style w:type="paragraph" w:styleId="Textodeglobo">
    <w:name w:val="Balloon Text"/>
    <w:basedOn w:val="Normal"/>
    <w:link w:val="TextodegloboCar"/>
    <w:uiPriority w:val="99"/>
    <w:semiHidden/>
    <w:unhideWhenUsed/>
    <w:rsid w:val="00603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930"/>
    <w:rPr>
      <w:rFonts w:ascii="Segoe UI" w:hAnsi="Segoe UI" w:cs="Segoe UI"/>
      <w:sz w:val="18"/>
      <w:szCs w:val="18"/>
    </w:rPr>
  </w:style>
  <w:style w:type="paragraph" w:styleId="Piedepgina">
    <w:name w:val="footer"/>
    <w:basedOn w:val="Normal"/>
    <w:link w:val="PiedepginaCar"/>
    <w:uiPriority w:val="99"/>
    <w:unhideWhenUsed/>
    <w:rsid w:val="00C52E40"/>
    <w:pPr>
      <w:tabs>
        <w:tab w:val="center" w:pos="4419"/>
        <w:tab w:val="right" w:pos="8838"/>
      </w:tabs>
    </w:pPr>
  </w:style>
  <w:style w:type="character" w:customStyle="1" w:styleId="PiedepginaCar">
    <w:name w:val="Pie de página Car"/>
    <w:basedOn w:val="Fuentedeprrafopredeter"/>
    <w:link w:val="Piedepgina"/>
    <w:uiPriority w:val="99"/>
    <w:rsid w:val="00C52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A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29AA"/>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629AA"/>
    <w:rPr>
      <w:rFonts w:ascii="Times New Roman" w:eastAsia="PMingLiU" w:hAnsi="Times New Roman" w:cs="Times New Roman"/>
      <w:sz w:val="24"/>
      <w:szCs w:val="24"/>
      <w:lang w:val="es-ES" w:eastAsia="zh-TW"/>
    </w:rPr>
  </w:style>
  <w:style w:type="paragraph" w:styleId="Sinespaciado">
    <w:name w:val="No Spacing"/>
    <w:uiPriority w:val="1"/>
    <w:qFormat/>
    <w:rsid w:val="00D629AA"/>
    <w:pPr>
      <w:spacing w:after="0" w:line="240" w:lineRule="auto"/>
    </w:pPr>
    <w:rPr>
      <w:lang w:val="es-ES"/>
    </w:rPr>
  </w:style>
  <w:style w:type="character" w:customStyle="1" w:styleId="articulo-texto">
    <w:name w:val="articulo-texto"/>
    <w:basedOn w:val="Fuentedeprrafopredeter"/>
    <w:rsid w:val="00061935"/>
  </w:style>
  <w:style w:type="paragraph" w:styleId="Textodeglobo">
    <w:name w:val="Balloon Text"/>
    <w:basedOn w:val="Normal"/>
    <w:link w:val="TextodegloboCar"/>
    <w:uiPriority w:val="99"/>
    <w:semiHidden/>
    <w:unhideWhenUsed/>
    <w:rsid w:val="00603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930"/>
    <w:rPr>
      <w:rFonts w:ascii="Segoe UI" w:hAnsi="Segoe UI" w:cs="Segoe UI"/>
      <w:sz w:val="18"/>
      <w:szCs w:val="18"/>
    </w:rPr>
  </w:style>
  <w:style w:type="paragraph" w:styleId="Piedepgina">
    <w:name w:val="footer"/>
    <w:basedOn w:val="Normal"/>
    <w:link w:val="PiedepginaCar"/>
    <w:uiPriority w:val="99"/>
    <w:unhideWhenUsed/>
    <w:rsid w:val="00C52E40"/>
    <w:pPr>
      <w:tabs>
        <w:tab w:val="center" w:pos="4419"/>
        <w:tab w:val="right" w:pos="8838"/>
      </w:tabs>
    </w:pPr>
  </w:style>
  <w:style w:type="character" w:customStyle="1" w:styleId="PiedepginaCar">
    <w:name w:val="Pie de página Car"/>
    <w:basedOn w:val="Fuentedeprrafopredeter"/>
    <w:link w:val="Piedepgina"/>
    <w:uiPriority w:val="99"/>
    <w:rsid w:val="00C5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2511</Words>
  <Characters>13815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129</cp:revision>
  <cp:lastPrinted>2019-01-28T19:20:00Z</cp:lastPrinted>
  <dcterms:created xsi:type="dcterms:W3CDTF">2018-09-26T18:48:00Z</dcterms:created>
  <dcterms:modified xsi:type="dcterms:W3CDTF">2019-01-28T19:21:00Z</dcterms:modified>
</cp:coreProperties>
</file>