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5D33" w:rsidRPr="00403CFB" w:rsidRDefault="000F5D33" w:rsidP="000F5D33">
      <w:pPr>
        <w:spacing w:line="240" w:lineRule="auto"/>
        <w:ind w:left="2124"/>
        <w:jc w:val="both"/>
        <w:rPr>
          <w:rFonts w:ascii="Arial" w:hAnsi="Arial" w:cs="Arial"/>
          <w:b/>
          <w:sz w:val="26"/>
          <w:szCs w:val="26"/>
        </w:rPr>
      </w:pPr>
      <w:r w:rsidRPr="00403CFB">
        <w:rPr>
          <w:rFonts w:ascii="Arial" w:hAnsi="Arial" w:cs="Arial"/>
          <w:b/>
          <w:sz w:val="26"/>
          <w:szCs w:val="26"/>
        </w:rPr>
        <w:t>SALA SUPERIOR DEL TRIBUNAL DE JUSTICIA ADMINISTRATIVA DEL ESTADO DE OAXACA</w:t>
      </w:r>
    </w:p>
    <w:p w:rsidR="000F5D33" w:rsidRPr="00403CFB" w:rsidRDefault="00164FC9" w:rsidP="000F5D33">
      <w:pPr>
        <w:spacing w:line="240" w:lineRule="auto"/>
        <w:ind w:left="2124"/>
        <w:jc w:val="both"/>
        <w:rPr>
          <w:rFonts w:ascii="Arial" w:hAnsi="Arial" w:cs="Arial"/>
          <w:b/>
          <w:sz w:val="26"/>
          <w:szCs w:val="26"/>
        </w:rPr>
      </w:pPr>
      <w:r>
        <w:rPr>
          <w:rFonts w:ascii="Arial" w:hAnsi="Arial" w:cs="Arial"/>
          <w:b/>
          <w:sz w:val="26"/>
          <w:szCs w:val="26"/>
        </w:rPr>
        <w:t>RECURSO DE REVISIÓN:</w:t>
      </w:r>
      <w:r>
        <w:rPr>
          <w:rFonts w:ascii="Arial" w:hAnsi="Arial" w:cs="Arial"/>
          <w:b/>
          <w:sz w:val="26"/>
          <w:szCs w:val="26"/>
        </w:rPr>
        <w:tab/>
        <w:t>180</w:t>
      </w:r>
      <w:r w:rsidR="000F5D33" w:rsidRPr="00403CFB">
        <w:rPr>
          <w:rFonts w:ascii="Arial" w:hAnsi="Arial" w:cs="Arial"/>
          <w:b/>
          <w:sz w:val="26"/>
          <w:szCs w:val="26"/>
        </w:rPr>
        <w:t>/2019</w:t>
      </w:r>
    </w:p>
    <w:p w:rsidR="00560B7B" w:rsidRDefault="00164FC9" w:rsidP="00560B7B">
      <w:pPr>
        <w:spacing w:line="240" w:lineRule="auto"/>
        <w:ind w:left="2124"/>
        <w:jc w:val="both"/>
        <w:rPr>
          <w:rFonts w:ascii="Arial" w:hAnsi="Arial" w:cs="Arial"/>
          <w:b/>
          <w:sz w:val="26"/>
          <w:szCs w:val="26"/>
        </w:rPr>
      </w:pPr>
      <w:r>
        <w:rPr>
          <w:rFonts w:ascii="Arial" w:hAnsi="Arial" w:cs="Arial"/>
          <w:b/>
          <w:sz w:val="26"/>
          <w:szCs w:val="26"/>
        </w:rPr>
        <w:t>EXPEDIENTE:</w:t>
      </w:r>
      <w:r>
        <w:rPr>
          <w:rFonts w:ascii="Arial" w:hAnsi="Arial" w:cs="Arial"/>
          <w:b/>
          <w:sz w:val="26"/>
          <w:szCs w:val="26"/>
        </w:rPr>
        <w:tab/>
        <w:t>115</w:t>
      </w:r>
      <w:r w:rsidR="00560B7B">
        <w:rPr>
          <w:rFonts w:ascii="Arial" w:hAnsi="Arial" w:cs="Arial"/>
          <w:b/>
          <w:sz w:val="26"/>
          <w:szCs w:val="26"/>
        </w:rPr>
        <w:t xml:space="preserve">/2018 </w:t>
      </w:r>
    </w:p>
    <w:p w:rsidR="000F5D33" w:rsidRPr="00403CFB" w:rsidRDefault="00560B7B" w:rsidP="00560B7B">
      <w:pPr>
        <w:spacing w:line="240" w:lineRule="auto"/>
        <w:ind w:left="2124"/>
        <w:jc w:val="both"/>
        <w:rPr>
          <w:rFonts w:ascii="Arial" w:hAnsi="Arial" w:cs="Arial"/>
          <w:b/>
          <w:sz w:val="26"/>
          <w:szCs w:val="26"/>
        </w:rPr>
      </w:pPr>
      <w:r>
        <w:rPr>
          <w:rFonts w:ascii="Arial" w:hAnsi="Arial" w:cs="Arial"/>
          <w:b/>
          <w:sz w:val="26"/>
          <w:szCs w:val="26"/>
        </w:rPr>
        <w:t>TERCERA</w:t>
      </w:r>
      <w:r w:rsidR="000F5D33" w:rsidRPr="00403CFB">
        <w:rPr>
          <w:rFonts w:ascii="Arial" w:hAnsi="Arial" w:cs="Arial"/>
          <w:b/>
          <w:sz w:val="26"/>
          <w:szCs w:val="26"/>
        </w:rPr>
        <w:t xml:space="preserve"> SALA UNITARIA DE PRIMERA INSTANCIA</w:t>
      </w:r>
    </w:p>
    <w:p w:rsidR="000F5D33" w:rsidRPr="00403CFB" w:rsidRDefault="000F5D33" w:rsidP="000F5D33">
      <w:pPr>
        <w:spacing w:line="240" w:lineRule="auto"/>
        <w:ind w:left="2124"/>
        <w:jc w:val="both"/>
        <w:rPr>
          <w:rFonts w:ascii="Arial" w:hAnsi="Arial" w:cs="Arial"/>
          <w:b/>
          <w:sz w:val="26"/>
          <w:szCs w:val="26"/>
        </w:rPr>
      </w:pPr>
      <w:r w:rsidRPr="00403CFB">
        <w:rPr>
          <w:rFonts w:ascii="Arial" w:hAnsi="Arial" w:cs="Arial"/>
          <w:b/>
          <w:sz w:val="26"/>
          <w:szCs w:val="26"/>
        </w:rPr>
        <w:t xml:space="preserve">PONENTE: </w:t>
      </w:r>
      <w:r w:rsidR="00560B7B">
        <w:rPr>
          <w:rFonts w:ascii="Arial" w:hAnsi="Arial" w:cs="Arial"/>
          <w:b/>
          <w:sz w:val="26"/>
          <w:szCs w:val="26"/>
        </w:rPr>
        <w:t>MAGISTRADO ABRAHAM SANTIAGO SORIANO</w:t>
      </w:r>
      <w:r w:rsidRPr="00403CFB">
        <w:rPr>
          <w:rFonts w:ascii="Arial" w:hAnsi="Arial" w:cs="Arial"/>
          <w:b/>
          <w:sz w:val="26"/>
          <w:szCs w:val="26"/>
        </w:rPr>
        <w:t>.</w:t>
      </w:r>
    </w:p>
    <w:p w:rsidR="000F5D33" w:rsidRPr="00403CFB" w:rsidRDefault="000F5D33" w:rsidP="000F5D33">
      <w:pPr>
        <w:spacing w:line="240" w:lineRule="auto"/>
        <w:ind w:left="2124"/>
        <w:jc w:val="both"/>
        <w:rPr>
          <w:rFonts w:ascii="Arial" w:hAnsi="Arial" w:cs="Arial"/>
          <w:b/>
          <w:sz w:val="26"/>
          <w:szCs w:val="26"/>
        </w:rPr>
      </w:pPr>
    </w:p>
    <w:p w:rsidR="000F5D33" w:rsidRPr="00403CFB" w:rsidRDefault="000F5D33" w:rsidP="000F5D33">
      <w:pPr>
        <w:spacing w:line="360" w:lineRule="auto"/>
        <w:jc w:val="both"/>
        <w:rPr>
          <w:rFonts w:ascii="Arial" w:hAnsi="Arial" w:cs="Arial"/>
          <w:b/>
          <w:sz w:val="26"/>
          <w:szCs w:val="26"/>
        </w:rPr>
      </w:pPr>
      <w:r w:rsidRPr="00403CFB">
        <w:rPr>
          <w:rFonts w:ascii="Arial" w:hAnsi="Arial" w:cs="Arial"/>
          <w:b/>
          <w:sz w:val="26"/>
          <w:szCs w:val="26"/>
        </w:rPr>
        <w:t>OAXACA DE</w:t>
      </w:r>
      <w:r w:rsidR="00164FC9">
        <w:rPr>
          <w:rFonts w:ascii="Arial" w:hAnsi="Arial" w:cs="Arial"/>
          <w:b/>
          <w:sz w:val="26"/>
          <w:szCs w:val="26"/>
        </w:rPr>
        <w:t xml:space="preserve"> JUÁREZ, OAXACA </w:t>
      </w:r>
      <w:r w:rsidR="00A11A74">
        <w:rPr>
          <w:rFonts w:ascii="Arial" w:hAnsi="Arial" w:cs="Arial"/>
          <w:b/>
          <w:sz w:val="26"/>
          <w:szCs w:val="26"/>
        </w:rPr>
        <w:t>VEINTIUNO</w:t>
      </w:r>
      <w:r w:rsidR="00164FC9">
        <w:rPr>
          <w:rFonts w:ascii="Arial" w:hAnsi="Arial" w:cs="Arial"/>
          <w:b/>
          <w:sz w:val="26"/>
          <w:szCs w:val="26"/>
        </w:rPr>
        <w:t xml:space="preserve"> DE NOVIEMBRE</w:t>
      </w:r>
      <w:r w:rsidRPr="00403CFB">
        <w:rPr>
          <w:rFonts w:ascii="Arial" w:hAnsi="Arial" w:cs="Arial"/>
          <w:b/>
          <w:sz w:val="26"/>
          <w:szCs w:val="26"/>
        </w:rPr>
        <w:t xml:space="preserve"> DE DOS MIL </w:t>
      </w:r>
      <w:r w:rsidR="00164FC9" w:rsidRPr="00403CFB">
        <w:rPr>
          <w:rFonts w:ascii="Arial" w:hAnsi="Arial" w:cs="Arial"/>
          <w:b/>
          <w:sz w:val="26"/>
          <w:szCs w:val="26"/>
        </w:rPr>
        <w:t xml:space="preserve">DIECINUEVE. </w:t>
      </w:r>
    </w:p>
    <w:p w:rsidR="000F5D33" w:rsidRPr="00403CFB" w:rsidRDefault="000F5D33" w:rsidP="000F5D33">
      <w:pPr>
        <w:spacing w:line="360" w:lineRule="auto"/>
        <w:ind w:firstLine="708"/>
        <w:jc w:val="both"/>
        <w:rPr>
          <w:rFonts w:ascii="Arial" w:hAnsi="Arial" w:cs="Arial"/>
          <w:sz w:val="26"/>
          <w:szCs w:val="26"/>
          <w:lang w:val="es-MX"/>
        </w:rPr>
      </w:pPr>
      <w:r w:rsidRPr="00403CFB">
        <w:rPr>
          <w:rFonts w:ascii="Arial" w:hAnsi="Arial" w:cs="Arial"/>
          <w:sz w:val="26"/>
          <w:szCs w:val="26"/>
          <w:lang w:val="es-MX"/>
        </w:rPr>
        <w:t xml:space="preserve">Por recibido el Cuaderno de Revisión </w:t>
      </w:r>
      <w:r w:rsidR="00164FC9">
        <w:rPr>
          <w:rFonts w:ascii="Arial" w:hAnsi="Arial" w:cs="Arial"/>
          <w:b/>
          <w:sz w:val="26"/>
          <w:szCs w:val="26"/>
          <w:lang w:val="es-MX"/>
        </w:rPr>
        <w:t>180</w:t>
      </w:r>
      <w:r w:rsidRPr="00403CFB">
        <w:rPr>
          <w:rFonts w:ascii="Arial" w:hAnsi="Arial" w:cs="Arial"/>
          <w:b/>
          <w:sz w:val="26"/>
          <w:szCs w:val="26"/>
          <w:lang w:val="es-MX"/>
        </w:rPr>
        <w:t>/2019</w:t>
      </w:r>
      <w:r w:rsidRPr="00403CFB">
        <w:rPr>
          <w:rFonts w:ascii="Arial" w:hAnsi="Arial" w:cs="Arial"/>
          <w:sz w:val="26"/>
          <w:szCs w:val="26"/>
          <w:lang w:val="es-MX"/>
        </w:rPr>
        <w:t xml:space="preserve">, que remite la Secretaría General de Acuerdos, con motivo del recurso de revisión interpuesto por </w:t>
      </w:r>
      <w:r w:rsidR="00BB2AD6">
        <w:rPr>
          <w:rFonts w:ascii="Arial" w:hAnsi="Arial" w:cs="Arial"/>
          <w:bCs/>
          <w:i/>
          <w:color w:val="000000"/>
        </w:rPr>
        <w:t>**********</w:t>
      </w:r>
      <w:r w:rsidRPr="00403CFB">
        <w:rPr>
          <w:rFonts w:ascii="Arial" w:hAnsi="Arial" w:cs="Arial"/>
          <w:sz w:val="26"/>
          <w:szCs w:val="26"/>
          <w:lang w:val="es-MX"/>
        </w:rPr>
        <w:t>, en contra de la</w:t>
      </w:r>
      <w:r w:rsidR="00560B7B">
        <w:rPr>
          <w:rFonts w:ascii="Arial" w:hAnsi="Arial" w:cs="Arial"/>
          <w:sz w:val="26"/>
          <w:szCs w:val="26"/>
          <w:lang w:val="es-MX"/>
        </w:rPr>
        <w:t xml:space="preserve"> s</w:t>
      </w:r>
      <w:r w:rsidR="00164FC9">
        <w:rPr>
          <w:rFonts w:ascii="Arial" w:hAnsi="Arial" w:cs="Arial"/>
          <w:sz w:val="26"/>
          <w:szCs w:val="26"/>
          <w:lang w:val="es-MX"/>
        </w:rPr>
        <w:t>entencia de siete de mayo</w:t>
      </w:r>
      <w:r w:rsidRPr="00403CFB">
        <w:rPr>
          <w:rFonts w:ascii="Arial" w:hAnsi="Arial" w:cs="Arial"/>
          <w:sz w:val="26"/>
          <w:szCs w:val="26"/>
          <w:lang w:val="es-MX"/>
        </w:rPr>
        <w:t xml:space="preserve"> de dos mil diecinueve</w:t>
      </w:r>
      <w:r w:rsidR="00A829DC" w:rsidRPr="00403CFB">
        <w:rPr>
          <w:rFonts w:ascii="Arial" w:hAnsi="Arial" w:cs="Arial"/>
          <w:sz w:val="26"/>
          <w:szCs w:val="26"/>
          <w:lang w:val="es-MX"/>
        </w:rPr>
        <w:t xml:space="preserve">, </w:t>
      </w:r>
      <w:r w:rsidR="00560B7B">
        <w:rPr>
          <w:rFonts w:ascii="Arial" w:hAnsi="Arial" w:cs="Arial"/>
          <w:sz w:val="26"/>
          <w:szCs w:val="26"/>
          <w:lang w:val="es-MX"/>
        </w:rPr>
        <w:t>dictada por la Tercera</w:t>
      </w:r>
      <w:r w:rsidRPr="00403CFB">
        <w:rPr>
          <w:rFonts w:ascii="Arial" w:hAnsi="Arial" w:cs="Arial"/>
          <w:sz w:val="26"/>
          <w:szCs w:val="26"/>
          <w:lang w:val="es-MX"/>
        </w:rPr>
        <w:t xml:space="preserve"> Sala Unitaria </w:t>
      </w:r>
      <w:r w:rsidR="00A829DC" w:rsidRPr="00403CFB">
        <w:rPr>
          <w:rFonts w:ascii="Arial" w:hAnsi="Arial" w:cs="Arial"/>
          <w:sz w:val="26"/>
          <w:szCs w:val="26"/>
          <w:lang w:val="es-MX"/>
        </w:rPr>
        <w:t>de Primera Instancia,</w:t>
      </w:r>
      <w:r w:rsidRPr="00403CFB">
        <w:rPr>
          <w:rFonts w:ascii="Arial" w:hAnsi="Arial" w:cs="Arial"/>
          <w:sz w:val="26"/>
          <w:szCs w:val="26"/>
          <w:lang w:val="es-MX"/>
        </w:rPr>
        <w:t xml:space="preserve"> en el expediente </w:t>
      </w:r>
      <w:r w:rsidR="00164FC9">
        <w:rPr>
          <w:rFonts w:ascii="Arial" w:hAnsi="Arial" w:cs="Arial"/>
          <w:b/>
          <w:sz w:val="26"/>
          <w:szCs w:val="26"/>
          <w:lang w:val="es-MX"/>
        </w:rPr>
        <w:t>115</w:t>
      </w:r>
      <w:r w:rsidRPr="00403CFB">
        <w:rPr>
          <w:rFonts w:ascii="Arial" w:hAnsi="Arial" w:cs="Arial"/>
          <w:b/>
          <w:sz w:val="26"/>
          <w:szCs w:val="26"/>
          <w:lang w:val="es-MX"/>
        </w:rPr>
        <w:t>/2018</w:t>
      </w:r>
      <w:r w:rsidRPr="00403CFB">
        <w:rPr>
          <w:rFonts w:ascii="Arial" w:hAnsi="Arial" w:cs="Arial"/>
          <w:sz w:val="26"/>
          <w:szCs w:val="26"/>
          <w:lang w:val="es-MX"/>
        </w:rPr>
        <w:t>, relativo al juicio de nulidad promovido por l</w:t>
      </w:r>
      <w:r w:rsidR="00A829DC" w:rsidRPr="00403CFB">
        <w:rPr>
          <w:rFonts w:ascii="Arial" w:hAnsi="Arial" w:cs="Arial"/>
          <w:sz w:val="26"/>
          <w:szCs w:val="26"/>
          <w:lang w:val="es-MX"/>
        </w:rPr>
        <w:t>a</w:t>
      </w:r>
      <w:r w:rsidRPr="00403CFB">
        <w:rPr>
          <w:rFonts w:ascii="Arial" w:hAnsi="Arial" w:cs="Arial"/>
          <w:sz w:val="26"/>
          <w:szCs w:val="26"/>
          <w:lang w:val="es-MX"/>
        </w:rPr>
        <w:t xml:space="preserve"> </w:t>
      </w:r>
      <w:r w:rsidRPr="00403CFB">
        <w:rPr>
          <w:rFonts w:ascii="Arial" w:hAnsi="Arial" w:cs="Arial"/>
          <w:b/>
          <w:sz w:val="26"/>
          <w:szCs w:val="26"/>
          <w:lang w:val="es-MX"/>
        </w:rPr>
        <w:t xml:space="preserve">RECURRENTE </w:t>
      </w:r>
      <w:r w:rsidR="00560B7B">
        <w:rPr>
          <w:rFonts w:ascii="Arial" w:hAnsi="Arial" w:cs="Arial"/>
          <w:sz w:val="26"/>
          <w:szCs w:val="26"/>
          <w:lang w:val="es-MX"/>
        </w:rPr>
        <w:t xml:space="preserve">en contra de </w:t>
      </w:r>
      <w:r w:rsidR="00164FC9">
        <w:rPr>
          <w:rFonts w:ascii="Arial" w:hAnsi="Arial" w:cs="Arial"/>
          <w:b/>
          <w:sz w:val="26"/>
          <w:szCs w:val="26"/>
          <w:lang w:val="es-MX"/>
        </w:rPr>
        <w:t>RICARDO PÉREZ REYES</w:t>
      </w:r>
      <w:r w:rsidR="00560B7B" w:rsidRPr="00560B7B">
        <w:rPr>
          <w:rFonts w:ascii="Arial" w:hAnsi="Arial" w:cs="Arial"/>
          <w:b/>
          <w:sz w:val="26"/>
          <w:szCs w:val="26"/>
          <w:lang w:val="es-MX"/>
        </w:rPr>
        <w:t>, EN SU CARÁCTER DE</w:t>
      </w:r>
      <w:r w:rsidR="00560B7B">
        <w:rPr>
          <w:rFonts w:ascii="Arial" w:hAnsi="Arial" w:cs="Arial"/>
          <w:sz w:val="26"/>
          <w:szCs w:val="26"/>
          <w:lang w:val="es-MX"/>
        </w:rPr>
        <w:t xml:space="preserve"> </w:t>
      </w:r>
      <w:r w:rsidRPr="00403CFB">
        <w:rPr>
          <w:rFonts w:ascii="Arial" w:hAnsi="Arial" w:cs="Arial"/>
          <w:b/>
          <w:sz w:val="26"/>
          <w:szCs w:val="26"/>
          <w:lang w:val="es-MX"/>
        </w:rPr>
        <w:t xml:space="preserve">POLICÍA VIAL </w:t>
      </w:r>
      <w:r w:rsidR="00560B7B">
        <w:rPr>
          <w:rFonts w:ascii="Arial" w:hAnsi="Arial" w:cs="Arial"/>
          <w:b/>
          <w:sz w:val="26"/>
          <w:szCs w:val="26"/>
          <w:lang w:val="es-MX"/>
        </w:rPr>
        <w:t>CON NÚ</w:t>
      </w:r>
      <w:r w:rsidR="00164FC9">
        <w:rPr>
          <w:rFonts w:ascii="Arial" w:hAnsi="Arial" w:cs="Arial"/>
          <w:b/>
          <w:sz w:val="26"/>
          <w:szCs w:val="26"/>
          <w:lang w:val="es-MX"/>
        </w:rPr>
        <w:t>MERO ESTADÍSTICO PV-249, adscrito</w:t>
      </w:r>
      <w:r w:rsidR="00A829DC" w:rsidRPr="00403CFB">
        <w:rPr>
          <w:rFonts w:ascii="Arial" w:hAnsi="Arial" w:cs="Arial"/>
          <w:b/>
          <w:sz w:val="26"/>
          <w:szCs w:val="26"/>
          <w:lang w:val="es-MX"/>
        </w:rPr>
        <w:t xml:space="preserve"> a la </w:t>
      </w:r>
      <w:r w:rsidR="00560B7B">
        <w:rPr>
          <w:rFonts w:ascii="Arial" w:hAnsi="Arial" w:cs="Arial"/>
          <w:b/>
          <w:sz w:val="26"/>
          <w:szCs w:val="26"/>
          <w:lang w:val="es-MX"/>
        </w:rPr>
        <w:t>COMISARÍ</w:t>
      </w:r>
      <w:r w:rsidRPr="00403CFB">
        <w:rPr>
          <w:rFonts w:ascii="Arial" w:hAnsi="Arial" w:cs="Arial"/>
          <w:b/>
          <w:sz w:val="26"/>
          <w:szCs w:val="26"/>
          <w:lang w:val="es-MX"/>
        </w:rPr>
        <w:t>A DE VIALIDAD MUNICIPAL DE OAXACA DE JUÁR</w:t>
      </w:r>
      <w:r w:rsidR="00A829DC" w:rsidRPr="00403CFB">
        <w:rPr>
          <w:rFonts w:ascii="Arial" w:hAnsi="Arial" w:cs="Arial"/>
          <w:b/>
          <w:sz w:val="26"/>
          <w:szCs w:val="26"/>
          <w:lang w:val="es-MX"/>
        </w:rPr>
        <w:t xml:space="preserve">EZ, OAXACA, </w:t>
      </w:r>
      <w:r w:rsidRPr="00403CFB">
        <w:rPr>
          <w:rFonts w:ascii="Arial" w:hAnsi="Arial" w:cs="Arial"/>
          <w:sz w:val="26"/>
          <w:szCs w:val="26"/>
          <w:lang w:val="es-MX"/>
        </w:rPr>
        <w:t>por lo que con fundamento en los artículos 236 y 237 de la Ley de Procedimiento y Justicia Administrativa para el Estado de Oaxaca, se admite.  En consecuencia, se procede a dictar resolución en los siguientes términos:</w:t>
      </w:r>
    </w:p>
    <w:p w:rsidR="000F5D33" w:rsidRPr="00403CFB" w:rsidRDefault="000F5D33" w:rsidP="000F5D33">
      <w:pPr>
        <w:spacing w:line="360" w:lineRule="auto"/>
        <w:jc w:val="center"/>
        <w:rPr>
          <w:rFonts w:ascii="Arial" w:hAnsi="Arial" w:cs="Arial"/>
          <w:b/>
          <w:bCs/>
          <w:sz w:val="26"/>
          <w:szCs w:val="26"/>
          <w:lang w:val="es-MX"/>
        </w:rPr>
      </w:pPr>
      <w:r w:rsidRPr="00403CFB">
        <w:rPr>
          <w:rFonts w:ascii="Arial" w:hAnsi="Arial" w:cs="Arial"/>
          <w:b/>
          <w:bCs/>
          <w:sz w:val="26"/>
          <w:szCs w:val="26"/>
          <w:lang w:val="es-MX"/>
        </w:rPr>
        <w:t>R E S U L T A N D O</w:t>
      </w:r>
    </w:p>
    <w:p w:rsidR="000F5D33" w:rsidRPr="00403CFB" w:rsidRDefault="000F5D33" w:rsidP="000F5D33">
      <w:pPr>
        <w:spacing w:line="360" w:lineRule="auto"/>
        <w:ind w:firstLine="709"/>
        <w:jc w:val="both"/>
        <w:rPr>
          <w:rFonts w:ascii="Arial" w:hAnsi="Arial" w:cs="Arial"/>
          <w:sz w:val="26"/>
          <w:szCs w:val="26"/>
          <w:lang w:val="es-MX"/>
        </w:rPr>
      </w:pPr>
      <w:r w:rsidRPr="00403CFB">
        <w:rPr>
          <w:rFonts w:ascii="Arial" w:hAnsi="Arial" w:cs="Arial"/>
          <w:b/>
          <w:bCs/>
          <w:sz w:val="26"/>
          <w:szCs w:val="26"/>
          <w:lang w:val="es-MX"/>
        </w:rPr>
        <w:t xml:space="preserve">PRIMERO. </w:t>
      </w:r>
      <w:r w:rsidRPr="00403CFB">
        <w:rPr>
          <w:rFonts w:ascii="Arial" w:hAnsi="Arial" w:cs="Arial"/>
          <w:sz w:val="26"/>
          <w:szCs w:val="26"/>
          <w:lang w:val="es-MX"/>
        </w:rPr>
        <w:t>Inconfor</w:t>
      </w:r>
      <w:r w:rsidR="00560B7B">
        <w:rPr>
          <w:rFonts w:ascii="Arial" w:hAnsi="Arial" w:cs="Arial"/>
          <w:sz w:val="26"/>
          <w:szCs w:val="26"/>
          <w:lang w:val="es-MX"/>
        </w:rPr>
        <w:t xml:space="preserve">me con la sentencia de </w:t>
      </w:r>
      <w:r w:rsidR="00164FC9">
        <w:rPr>
          <w:rFonts w:ascii="Arial" w:hAnsi="Arial" w:cs="Arial"/>
          <w:sz w:val="26"/>
          <w:szCs w:val="26"/>
          <w:lang w:val="es-MX"/>
        </w:rPr>
        <w:t>siete de mayo</w:t>
      </w:r>
      <w:r w:rsidR="00DE7810">
        <w:rPr>
          <w:rFonts w:ascii="Arial" w:hAnsi="Arial" w:cs="Arial"/>
          <w:sz w:val="26"/>
          <w:szCs w:val="26"/>
          <w:lang w:val="es-MX"/>
        </w:rPr>
        <w:t xml:space="preserve"> de</w:t>
      </w:r>
      <w:r w:rsidRPr="00403CFB">
        <w:rPr>
          <w:rFonts w:ascii="Arial" w:hAnsi="Arial" w:cs="Arial"/>
          <w:sz w:val="26"/>
          <w:szCs w:val="26"/>
          <w:lang w:val="es-MX"/>
        </w:rPr>
        <w:t xml:space="preserve"> dos mil diecinueve</w:t>
      </w:r>
      <w:r w:rsidR="00A829DC" w:rsidRPr="00403CFB">
        <w:rPr>
          <w:rFonts w:ascii="Arial" w:hAnsi="Arial" w:cs="Arial"/>
          <w:sz w:val="26"/>
          <w:szCs w:val="26"/>
          <w:lang w:val="es-MX"/>
        </w:rPr>
        <w:t>,</w:t>
      </w:r>
      <w:r w:rsidR="00DE7810">
        <w:rPr>
          <w:rFonts w:ascii="Arial" w:hAnsi="Arial" w:cs="Arial"/>
          <w:sz w:val="26"/>
          <w:szCs w:val="26"/>
          <w:lang w:val="es-MX"/>
        </w:rPr>
        <w:t xml:space="preserve"> dictada por la Tercera</w:t>
      </w:r>
      <w:r w:rsidRPr="00403CFB">
        <w:rPr>
          <w:rFonts w:ascii="Arial" w:hAnsi="Arial" w:cs="Arial"/>
          <w:sz w:val="26"/>
          <w:szCs w:val="26"/>
          <w:lang w:val="es-MX"/>
        </w:rPr>
        <w:t xml:space="preserve"> Sala Unitaria de Primera Instancia, </w:t>
      </w:r>
      <w:r w:rsidR="00BB2AD6">
        <w:rPr>
          <w:rFonts w:ascii="Arial" w:hAnsi="Arial" w:cs="Arial"/>
          <w:bCs/>
          <w:i/>
          <w:color w:val="000000"/>
        </w:rPr>
        <w:t>**********</w:t>
      </w:r>
      <w:r w:rsidRPr="00403CFB">
        <w:rPr>
          <w:rFonts w:ascii="Arial" w:hAnsi="Arial" w:cs="Arial"/>
          <w:sz w:val="26"/>
          <w:szCs w:val="26"/>
          <w:lang w:val="es-MX"/>
        </w:rPr>
        <w:t>, interp</w:t>
      </w:r>
      <w:r w:rsidR="00A829DC" w:rsidRPr="00403CFB">
        <w:rPr>
          <w:rFonts w:ascii="Arial" w:hAnsi="Arial" w:cs="Arial"/>
          <w:sz w:val="26"/>
          <w:szCs w:val="26"/>
          <w:lang w:val="es-MX"/>
        </w:rPr>
        <w:t>uso</w:t>
      </w:r>
      <w:r w:rsidRPr="00403CFB">
        <w:rPr>
          <w:rFonts w:ascii="Arial" w:hAnsi="Arial" w:cs="Arial"/>
          <w:sz w:val="26"/>
          <w:szCs w:val="26"/>
          <w:lang w:val="es-MX"/>
        </w:rPr>
        <w:t xml:space="preserve"> en su contra recurso de revisión.</w:t>
      </w:r>
    </w:p>
    <w:p w:rsidR="000F5D33" w:rsidRPr="00403CFB" w:rsidRDefault="000F5D33" w:rsidP="000F5D33">
      <w:pPr>
        <w:spacing w:after="0" w:line="360" w:lineRule="auto"/>
        <w:jc w:val="both"/>
        <w:rPr>
          <w:rFonts w:ascii="Arial" w:eastAsia="Calibri" w:hAnsi="Arial" w:cs="Arial"/>
          <w:sz w:val="26"/>
          <w:szCs w:val="26"/>
        </w:rPr>
      </w:pPr>
      <w:r w:rsidRPr="00403CFB">
        <w:rPr>
          <w:rFonts w:ascii="Arial" w:hAnsi="Arial" w:cs="Arial"/>
          <w:b/>
          <w:bCs/>
          <w:sz w:val="26"/>
          <w:szCs w:val="26"/>
          <w:lang w:val="es-MX"/>
        </w:rPr>
        <w:tab/>
      </w:r>
      <w:r w:rsidR="00164FC9" w:rsidRPr="00403CFB">
        <w:rPr>
          <w:rFonts w:ascii="Arial" w:hAnsi="Arial" w:cs="Arial"/>
          <w:b/>
          <w:bCs/>
          <w:sz w:val="26"/>
          <w:szCs w:val="26"/>
          <w:lang w:val="es-MX"/>
        </w:rPr>
        <w:t>SEGUNDO. -</w:t>
      </w:r>
      <w:r w:rsidRPr="00403CFB">
        <w:rPr>
          <w:rFonts w:ascii="Arial" w:hAnsi="Arial" w:cs="Arial"/>
          <w:b/>
          <w:bCs/>
          <w:sz w:val="26"/>
          <w:szCs w:val="26"/>
          <w:lang w:val="es-MX"/>
        </w:rPr>
        <w:t xml:space="preserve"> </w:t>
      </w:r>
      <w:r w:rsidRPr="00403CFB">
        <w:rPr>
          <w:rFonts w:ascii="Arial" w:eastAsia="Calibri" w:hAnsi="Arial" w:cs="Arial"/>
          <w:sz w:val="26"/>
          <w:szCs w:val="26"/>
        </w:rPr>
        <w:t>Los puntos resolutivos de la sentencia recurrida son los siguientes:</w:t>
      </w:r>
    </w:p>
    <w:p w:rsidR="000F5D33" w:rsidRPr="00514A71" w:rsidRDefault="000F5D33" w:rsidP="00A829DC">
      <w:pPr>
        <w:spacing w:before="240" w:after="0" w:line="360" w:lineRule="auto"/>
        <w:ind w:left="1134" w:right="902"/>
        <w:jc w:val="both"/>
        <w:rPr>
          <w:rFonts w:ascii="Arial" w:hAnsi="Arial" w:cs="Arial"/>
          <w:b/>
          <w:bCs/>
          <w:i/>
          <w:iCs/>
          <w:szCs w:val="24"/>
        </w:rPr>
      </w:pPr>
      <w:r w:rsidRPr="00514A71">
        <w:rPr>
          <w:rFonts w:ascii="Arial" w:hAnsi="Arial" w:cs="Arial"/>
          <w:bCs/>
          <w:i/>
          <w:iCs/>
          <w:sz w:val="24"/>
          <w:szCs w:val="26"/>
        </w:rPr>
        <w:t>“</w:t>
      </w:r>
      <w:r w:rsidRPr="00514A71">
        <w:rPr>
          <w:rFonts w:ascii="Arial" w:hAnsi="Arial" w:cs="Arial"/>
          <w:b/>
          <w:bCs/>
          <w:i/>
          <w:iCs/>
          <w:szCs w:val="24"/>
        </w:rPr>
        <w:t>PRIMERO</w:t>
      </w:r>
      <w:r w:rsidR="00DE7810" w:rsidRPr="00514A71">
        <w:rPr>
          <w:rFonts w:ascii="Arial" w:hAnsi="Arial" w:cs="Arial"/>
          <w:b/>
          <w:bCs/>
          <w:i/>
          <w:iCs/>
          <w:szCs w:val="24"/>
        </w:rPr>
        <w:t>.</w:t>
      </w:r>
      <w:r w:rsidR="00DE7810" w:rsidRPr="00514A71">
        <w:rPr>
          <w:rFonts w:ascii="Arial" w:hAnsi="Arial" w:cs="Arial"/>
          <w:bCs/>
          <w:i/>
          <w:iCs/>
          <w:szCs w:val="24"/>
        </w:rPr>
        <w:t xml:space="preserve"> Esta Tercera</w:t>
      </w:r>
      <w:r w:rsidRPr="00514A71">
        <w:rPr>
          <w:rFonts w:ascii="Arial" w:hAnsi="Arial" w:cs="Arial"/>
          <w:bCs/>
          <w:i/>
          <w:iCs/>
          <w:szCs w:val="24"/>
        </w:rPr>
        <w:t xml:space="preserve"> Sala de Primera Instancia del Tribunal de Justicia Adminis</w:t>
      </w:r>
      <w:r w:rsidR="00DE7810" w:rsidRPr="00514A71">
        <w:rPr>
          <w:rFonts w:ascii="Arial" w:hAnsi="Arial" w:cs="Arial"/>
          <w:bCs/>
          <w:i/>
          <w:iCs/>
          <w:szCs w:val="24"/>
        </w:rPr>
        <w:t>trativa del Estado de Oaxaca, fue</w:t>
      </w:r>
      <w:r w:rsidRPr="00514A71">
        <w:rPr>
          <w:rFonts w:ascii="Arial" w:hAnsi="Arial" w:cs="Arial"/>
          <w:bCs/>
          <w:i/>
          <w:iCs/>
          <w:szCs w:val="24"/>
        </w:rPr>
        <w:t xml:space="preserve"> competente para conocer y resolver del presente </w:t>
      </w:r>
      <w:r w:rsidR="00DE7810" w:rsidRPr="00514A71">
        <w:rPr>
          <w:rFonts w:ascii="Arial" w:hAnsi="Arial" w:cs="Arial"/>
          <w:bCs/>
          <w:i/>
          <w:iCs/>
          <w:szCs w:val="24"/>
        </w:rPr>
        <w:t>asunto. -</w:t>
      </w:r>
      <w:r w:rsidRPr="00514A71">
        <w:rPr>
          <w:rFonts w:ascii="Arial" w:hAnsi="Arial" w:cs="Arial"/>
          <w:bCs/>
          <w:i/>
          <w:iCs/>
          <w:szCs w:val="24"/>
        </w:rPr>
        <w:t xml:space="preserve"> - - </w:t>
      </w:r>
      <w:r w:rsidR="00A829DC" w:rsidRPr="00514A71">
        <w:rPr>
          <w:rFonts w:ascii="Arial" w:hAnsi="Arial" w:cs="Arial"/>
          <w:bCs/>
          <w:i/>
          <w:iCs/>
          <w:szCs w:val="24"/>
        </w:rPr>
        <w:t xml:space="preserve">- - - - - - - - - - - </w:t>
      </w:r>
      <w:r w:rsidR="00DE7810" w:rsidRPr="00514A71">
        <w:rPr>
          <w:rFonts w:ascii="Arial" w:hAnsi="Arial" w:cs="Arial"/>
          <w:b/>
          <w:bCs/>
          <w:i/>
          <w:iCs/>
          <w:szCs w:val="24"/>
        </w:rPr>
        <w:t>SEGUNDO.</w:t>
      </w:r>
      <w:r w:rsidRPr="00514A71">
        <w:rPr>
          <w:rFonts w:ascii="Arial" w:hAnsi="Arial" w:cs="Arial"/>
          <w:b/>
          <w:bCs/>
          <w:i/>
          <w:iCs/>
          <w:szCs w:val="24"/>
        </w:rPr>
        <w:t xml:space="preserve"> </w:t>
      </w:r>
      <w:r w:rsidR="00DE7810" w:rsidRPr="00514A71">
        <w:rPr>
          <w:rFonts w:ascii="Arial" w:hAnsi="Arial" w:cs="Arial"/>
          <w:bCs/>
          <w:i/>
          <w:iCs/>
          <w:szCs w:val="24"/>
        </w:rPr>
        <w:t xml:space="preserve">La personalidad de las partes quedó acreditada en autos. - - - - - - - - - - - - - - - - - - - - - - - - - - - </w:t>
      </w:r>
      <w:r w:rsidR="00514A71" w:rsidRPr="00514A71">
        <w:rPr>
          <w:rFonts w:ascii="Arial" w:hAnsi="Arial" w:cs="Arial"/>
          <w:bCs/>
          <w:i/>
          <w:iCs/>
          <w:szCs w:val="24"/>
        </w:rPr>
        <w:t>- - - - - - - - - - - - - - -</w:t>
      </w:r>
      <w:r w:rsidR="00514A71">
        <w:rPr>
          <w:rFonts w:ascii="Arial" w:hAnsi="Arial" w:cs="Arial"/>
          <w:b/>
          <w:bCs/>
          <w:i/>
          <w:iCs/>
          <w:szCs w:val="24"/>
        </w:rPr>
        <w:t xml:space="preserve"> </w:t>
      </w:r>
    </w:p>
    <w:p w:rsidR="000F5D33" w:rsidRPr="00514A71" w:rsidRDefault="00DE7810" w:rsidP="000F5D33">
      <w:pPr>
        <w:spacing w:after="0" w:line="360" w:lineRule="auto"/>
        <w:ind w:left="1134" w:right="902"/>
        <w:jc w:val="both"/>
        <w:rPr>
          <w:rFonts w:ascii="Arial" w:hAnsi="Arial" w:cs="Arial"/>
          <w:bCs/>
          <w:i/>
          <w:iCs/>
          <w:szCs w:val="24"/>
        </w:rPr>
      </w:pPr>
      <w:r w:rsidRPr="00514A71">
        <w:rPr>
          <w:rFonts w:ascii="Arial" w:hAnsi="Arial" w:cs="Arial"/>
          <w:b/>
          <w:bCs/>
          <w:i/>
          <w:iCs/>
          <w:szCs w:val="24"/>
        </w:rPr>
        <w:t>TERCERO.</w:t>
      </w:r>
      <w:r w:rsidR="000F5D33" w:rsidRPr="00514A71">
        <w:rPr>
          <w:rFonts w:ascii="Arial" w:hAnsi="Arial" w:cs="Arial"/>
          <w:b/>
          <w:bCs/>
          <w:i/>
          <w:iCs/>
          <w:szCs w:val="24"/>
        </w:rPr>
        <w:t xml:space="preserve"> </w:t>
      </w:r>
      <w:r w:rsidRPr="00514A71">
        <w:rPr>
          <w:rFonts w:ascii="Arial" w:hAnsi="Arial" w:cs="Arial"/>
          <w:b/>
          <w:bCs/>
          <w:i/>
          <w:iCs/>
          <w:szCs w:val="24"/>
        </w:rPr>
        <w:t>SE RECONOCE LA VAL</w:t>
      </w:r>
      <w:r w:rsidR="00164FC9" w:rsidRPr="00514A71">
        <w:rPr>
          <w:rFonts w:ascii="Arial" w:hAnsi="Arial" w:cs="Arial"/>
          <w:b/>
          <w:bCs/>
          <w:i/>
          <w:iCs/>
          <w:szCs w:val="24"/>
        </w:rPr>
        <w:t xml:space="preserve">IDEZ DEL ACTA DE INFRACCIÓN </w:t>
      </w:r>
      <w:r w:rsidR="00BB2AD6">
        <w:rPr>
          <w:rFonts w:ascii="Arial" w:hAnsi="Arial" w:cs="Arial"/>
          <w:bCs/>
          <w:i/>
          <w:color w:val="000000"/>
        </w:rPr>
        <w:t xml:space="preserve">********** </w:t>
      </w:r>
      <w:r w:rsidR="00164FC9" w:rsidRPr="00514A71">
        <w:rPr>
          <w:rFonts w:ascii="Arial" w:hAnsi="Arial" w:cs="Arial"/>
          <w:bCs/>
          <w:i/>
          <w:iCs/>
          <w:szCs w:val="24"/>
        </w:rPr>
        <w:t>de fecha doce de noviembre</w:t>
      </w:r>
      <w:r w:rsidRPr="00514A71">
        <w:rPr>
          <w:rFonts w:ascii="Arial" w:hAnsi="Arial" w:cs="Arial"/>
          <w:bCs/>
          <w:i/>
          <w:iCs/>
          <w:szCs w:val="24"/>
        </w:rPr>
        <w:t xml:space="preserve"> de dos mil dieciocho. - - - - - - - - - - - - - - - - - - -</w:t>
      </w:r>
      <w:r w:rsidR="00164FC9" w:rsidRPr="00514A71">
        <w:rPr>
          <w:rFonts w:ascii="Arial" w:hAnsi="Arial" w:cs="Arial"/>
          <w:bCs/>
          <w:i/>
          <w:iCs/>
          <w:szCs w:val="24"/>
        </w:rPr>
        <w:t xml:space="preserve"> - - - - - - - - - - - - - </w:t>
      </w:r>
      <w:r w:rsidR="00514A71">
        <w:rPr>
          <w:rFonts w:ascii="Arial" w:hAnsi="Arial" w:cs="Arial"/>
          <w:bCs/>
          <w:i/>
          <w:iCs/>
          <w:szCs w:val="24"/>
        </w:rPr>
        <w:t>- - - - - - -</w:t>
      </w:r>
    </w:p>
    <w:p w:rsidR="000F5D33" w:rsidRPr="00514A71" w:rsidRDefault="00DE7810" w:rsidP="000F5D33">
      <w:pPr>
        <w:spacing w:after="0" w:line="360" w:lineRule="auto"/>
        <w:ind w:left="1134" w:right="902"/>
        <w:jc w:val="both"/>
        <w:rPr>
          <w:rFonts w:ascii="Arial" w:hAnsi="Arial" w:cs="Arial"/>
          <w:bCs/>
          <w:i/>
          <w:iCs/>
          <w:sz w:val="24"/>
          <w:szCs w:val="26"/>
        </w:rPr>
      </w:pPr>
      <w:r w:rsidRPr="00514A71">
        <w:rPr>
          <w:rFonts w:ascii="Arial" w:hAnsi="Arial" w:cs="Arial"/>
          <w:b/>
          <w:bCs/>
          <w:i/>
          <w:iCs/>
          <w:szCs w:val="24"/>
        </w:rPr>
        <w:lastRenderedPageBreak/>
        <w:t>CUARTO.</w:t>
      </w:r>
      <w:r w:rsidR="000F5D33" w:rsidRPr="00514A71">
        <w:rPr>
          <w:rFonts w:ascii="Arial" w:hAnsi="Arial" w:cs="Arial"/>
          <w:b/>
          <w:bCs/>
          <w:i/>
          <w:iCs/>
          <w:szCs w:val="24"/>
        </w:rPr>
        <w:t xml:space="preserve"> </w:t>
      </w:r>
      <w:r w:rsidRPr="00514A71">
        <w:rPr>
          <w:rFonts w:ascii="Arial" w:hAnsi="Arial" w:cs="Arial"/>
          <w:bCs/>
          <w:i/>
          <w:iCs/>
          <w:szCs w:val="24"/>
        </w:rPr>
        <w:t>Conforme a lo dispuesto en los</w:t>
      </w:r>
      <w:r w:rsidR="000F5D33" w:rsidRPr="00514A71">
        <w:rPr>
          <w:rFonts w:ascii="Arial" w:hAnsi="Arial" w:cs="Arial"/>
          <w:bCs/>
          <w:i/>
          <w:iCs/>
          <w:szCs w:val="24"/>
        </w:rPr>
        <w:t xml:space="preserve"> artículo</w:t>
      </w:r>
      <w:r w:rsidRPr="00514A71">
        <w:rPr>
          <w:rFonts w:ascii="Arial" w:hAnsi="Arial" w:cs="Arial"/>
          <w:bCs/>
          <w:i/>
          <w:iCs/>
          <w:szCs w:val="24"/>
        </w:rPr>
        <w:t>s</w:t>
      </w:r>
      <w:r w:rsidR="000F5D33" w:rsidRPr="00514A71">
        <w:rPr>
          <w:rFonts w:ascii="Arial" w:hAnsi="Arial" w:cs="Arial"/>
          <w:bCs/>
          <w:i/>
          <w:iCs/>
          <w:szCs w:val="24"/>
        </w:rPr>
        <w:t xml:space="preserve"> 172</w:t>
      </w:r>
      <w:r w:rsidRPr="00514A71">
        <w:rPr>
          <w:rFonts w:ascii="Arial" w:hAnsi="Arial" w:cs="Arial"/>
          <w:bCs/>
          <w:i/>
          <w:iCs/>
          <w:szCs w:val="24"/>
        </w:rPr>
        <w:t>,</w:t>
      </w:r>
      <w:r w:rsidR="000F5D33" w:rsidRPr="00514A71">
        <w:rPr>
          <w:rFonts w:ascii="Arial" w:hAnsi="Arial" w:cs="Arial"/>
          <w:bCs/>
          <w:i/>
          <w:iCs/>
          <w:szCs w:val="24"/>
        </w:rPr>
        <w:t xml:space="preserve"> fracción I</w:t>
      </w:r>
      <w:r w:rsidRPr="00514A71">
        <w:rPr>
          <w:rFonts w:ascii="Arial" w:hAnsi="Arial" w:cs="Arial"/>
          <w:bCs/>
          <w:i/>
          <w:iCs/>
          <w:szCs w:val="24"/>
        </w:rPr>
        <w:t>,</w:t>
      </w:r>
      <w:r w:rsidR="000F5D33" w:rsidRPr="00514A71">
        <w:rPr>
          <w:rFonts w:ascii="Arial" w:hAnsi="Arial" w:cs="Arial"/>
          <w:bCs/>
          <w:i/>
          <w:iCs/>
          <w:szCs w:val="24"/>
        </w:rPr>
        <w:t xml:space="preserve"> y 173</w:t>
      </w:r>
      <w:r w:rsidRPr="00514A71">
        <w:rPr>
          <w:rFonts w:ascii="Arial" w:hAnsi="Arial" w:cs="Arial"/>
          <w:bCs/>
          <w:i/>
          <w:iCs/>
          <w:szCs w:val="24"/>
        </w:rPr>
        <w:t>,</w:t>
      </w:r>
      <w:r w:rsidR="000F5D33" w:rsidRPr="00514A71">
        <w:rPr>
          <w:rFonts w:ascii="Arial" w:hAnsi="Arial" w:cs="Arial"/>
          <w:bCs/>
          <w:i/>
          <w:iCs/>
          <w:szCs w:val="24"/>
        </w:rPr>
        <w:t xml:space="preserve"> fracciones I y II</w:t>
      </w:r>
      <w:r w:rsidRPr="00514A71">
        <w:rPr>
          <w:rFonts w:ascii="Arial" w:hAnsi="Arial" w:cs="Arial"/>
          <w:bCs/>
          <w:i/>
          <w:iCs/>
          <w:szCs w:val="24"/>
        </w:rPr>
        <w:t>,</w:t>
      </w:r>
      <w:r w:rsidR="000F5D33" w:rsidRPr="00514A71">
        <w:rPr>
          <w:rFonts w:ascii="Arial" w:hAnsi="Arial" w:cs="Arial"/>
          <w:bCs/>
          <w:i/>
          <w:iCs/>
          <w:szCs w:val="24"/>
        </w:rPr>
        <w:t xml:space="preserve"> de la Ley de Procedimiento y Justicia Administ</w:t>
      </w:r>
      <w:r w:rsidRPr="00514A71">
        <w:rPr>
          <w:rFonts w:ascii="Arial" w:hAnsi="Arial" w:cs="Arial"/>
          <w:bCs/>
          <w:i/>
          <w:iCs/>
          <w:szCs w:val="24"/>
        </w:rPr>
        <w:t>rativa para el Estado,</w:t>
      </w:r>
      <w:r w:rsidR="000F5D33" w:rsidRPr="00514A71">
        <w:rPr>
          <w:rFonts w:ascii="Arial" w:hAnsi="Arial" w:cs="Arial"/>
          <w:bCs/>
          <w:i/>
          <w:iCs/>
          <w:szCs w:val="24"/>
        </w:rPr>
        <w:t xml:space="preserve"> </w:t>
      </w:r>
      <w:r w:rsidR="000F5D33" w:rsidRPr="00514A71">
        <w:rPr>
          <w:rFonts w:ascii="Arial" w:hAnsi="Arial" w:cs="Arial"/>
          <w:b/>
          <w:bCs/>
          <w:i/>
          <w:iCs/>
          <w:szCs w:val="24"/>
        </w:rPr>
        <w:t>NOTIFÍQUESE PERSONALMENTE A LA PARTE ACTORA Y POR OFICIO A LA AUTORIDAD DEMANDADA</w:t>
      </w:r>
      <w:r w:rsidRPr="00514A71">
        <w:rPr>
          <w:rFonts w:ascii="Arial" w:hAnsi="Arial" w:cs="Arial"/>
          <w:b/>
          <w:bCs/>
          <w:i/>
          <w:iCs/>
          <w:szCs w:val="24"/>
        </w:rPr>
        <w:t>. CÚMPLASE.</w:t>
      </w:r>
      <w:r w:rsidR="000F5D33" w:rsidRPr="00514A71">
        <w:rPr>
          <w:rFonts w:ascii="Arial" w:hAnsi="Arial" w:cs="Arial"/>
          <w:bCs/>
          <w:i/>
          <w:iCs/>
          <w:sz w:val="24"/>
          <w:szCs w:val="26"/>
        </w:rPr>
        <w:t>”</w:t>
      </w:r>
      <w:r w:rsidR="00514A71">
        <w:rPr>
          <w:rFonts w:ascii="Arial" w:hAnsi="Arial" w:cs="Arial"/>
          <w:bCs/>
          <w:i/>
          <w:iCs/>
          <w:sz w:val="24"/>
          <w:szCs w:val="26"/>
        </w:rPr>
        <w:t>- - - - - - - - - - -</w:t>
      </w:r>
    </w:p>
    <w:p w:rsidR="000F5D33" w:rsidRPr="00403CFB" w:rsidRDefault="000F5D33" w:rsidP="000F5D33">
      <w:pPr>
        <w:spacing w:before="240" w:line="360" w:lineRule="auto"/>
        <w:jc w:val="center"/>
        <w:rPr>
          <w:rFonts w:ascii="Arial" w:hAnsi="Arial" w:cs="Arial"/>
          <w:b/>
          <w:bCs/>
          <w:sz w:val="26"/>
          <w:szCs w:val="26"/>
          <w:lang w:val="es-MX"/>
        </w:rPr>
      </w:pPr>
      <w:r w:rsidRPr="00403CFB">
        <w:rPr>
          <w:rFonts w:ascii="Arial" w:hAnsi="Arial" w:cs="Arial"/>
          <w:b/>
          <w:bCs/>
          <w:sz w:val="26"/>
          <w:szCs w:val="26"/>
          <w:lang w:val="es-MX"/>
        </w:rPr>
        <w:t>C O N S I D E R A N D O</w:t>
      </w:r>
    </w:p>
    <w:p w:rsidR="00A829DC" w:rsidRPr="00403CFB" w:rsidRDefault="00A829DC" w:rsidP="00A829DC">
      <w:pPr>
        <w:spacing w:before="240" w:line="360" w:lineRule="auto"/>
        <w:ind w:firstLine="708"/>
        <w:jc w:val="both"/>
        <w:rPr>
          <w:rFonts w:ascii="Arial" w:hAnsi="Arial" w:cs="Arial"/>
          <w:b/>
          <w:bCs/>
          <w:iCs/>
          <w:sz w:val="26"/>
          <w:szCs w:val="26"/>
        </w:rPr>
      </w:pPr>
      <w:r w:rsidRPr="00403CFB">
        <w:rPr>
          <w:rFonts w:ascii="Arial" w:hAnsi="Arial" w:cs="Arial"/>
          <w:b/>
          <w:bCs/>
          <w:iCs/>
          <w:sz w:val="26"/>
          <w:szCs w:val="26"/>
          <w:lang w:eastAsia="es-ES"/>
        </w:rPr>
        <w:t>PRIMERO.</w:t>
      </w:r>
      <w:r w:rsidRPr="00403CFB">
        <w:rPr>
          <w:rFonts w:ascii="Arial" w:hAnsi="Arial" w:cs="Arial"/>
          <w:b/>
          <w:bCs/>
          <w:iCs/>
          <w:sz w:val="26"/>
          <w:szCs w:val="26"/>
        </w:rPr>
        <w:t xml:space="preserve"> </w:t>
      </w:r>
      <w:r w:rsidRPr="00403CFB">
        <w:rPr>
          <w:rFonts w:ascii="Arial" w:hAnsi="Arial" w:cs="Arial"/>
          <w:bCs/>
          <w:iCs/>
          <w:sz w:val="26"/>
          <w:szCs w:val="26"/>
        </w:rPr>
        <w:t>Esta Sala Superior es competente para conocer del presente asunto, de conformidad con lo dispuesto por los artículos 114 Quáter de la Constitución Política del Estado Libre y Soberano de Oaxaca</w:t>
      </w:r>
      <w:r w:rsidR="000D4892">
        <w:rPr>
          <w:rFonts w:ascii="Arial" w:hAnsi="Arial" w:cs="Arial"/>
          <w:bCs/>
          <w:iCs/>
          <w:sz w:val="26"/>
          <w:szCs w:val="26"/>
        </w:rPr>
        <w:t xml:space="preserve">, los artículos </w:t>
      </w:r>
      <w:r w:rsidR="000D4892">
        <w:rPr>
          <w:rFonts w:ascii="Arial" w:hAnsi="Arial" w:cs="Arial"/>
          <w:bCs/>
          <w:iCs/>
          <w:sz w:val="26"/>
          <w:szCs w:val="26"/>
          <w:lang w:eastAsia="es-ES"/>
        </w:rPr>
        <w:t xml:space="preserve">23, 24 fracción I, 25 fracción I, 26 y 27 de la Ley Orgánica del Tribunal de </w:t>
      </w:r>
      <w:r w:rsidR="000D4892" w:rsidRPr="00624207">
        <w:rPr>
          <w:rFonts w:ascii="Arial" w:hAnsi="Arial" w:cs="Arial"/>
          <w:bCs/>
          <w:iCs/>
          <w:sz w:val="26"/>
          <w:szCs w:val="26"/>
        </w:rPr>
        <w:t>Ju</w:t>
      </w:r>
      <w:r w:rsidR="000D4892">
        <w:rPr>
          <w:rFonts w:ascii="Arial" w:hAnsi="Arial" w:cs="Arial"/>
          <w:bCs/>
          <w:iCs/>
          <w:sz w:val="26"/>
          <w:szCs w:val="26"/>
        </w:rPr>
        <w:t>sticia Administrativa de</w:t>
      </w:r>
      <w:r w:rsidR="000D4892" w:rsidRPr="00624207">
        <w:rPr>
          <w:rFonts w:ascii="Arial" w:hAnsi="Arial" w:cs="Arial"/>
          <w:bCs/>
          <w:iCs/>
          <w:sz w:val="26"/>
          <w:szCs w:val="26"/>
        </w:rPr>
        <w:t>l Estado de Oaxaca</w:t>
      </w:r>
      <w:r w:rsidR="000D4892">
        <w:rPr>
          <w:rFonts w:ascii="Arial" w:hAnsi="Arial" w:cs="Arial"/>
          <w:bCs/>
          <w:iCs/>
          <w:sz w:val="26"/>
          <w:szCs w:val="26"/>
        </w:rPr>
        <w:t xml:space="preserve">, publicada en el Periódico Oficial del Estado </w:t>
      </w:r>
      <w:r w:rsidR="000D4892" w:rsidRPr="00624207">
        <w:rPr>
          <w:rFonts w:ascii="Arial" w:hAnsi="Arial" w:cs="Arial"/>
          <w:bCs/>
          <w:iCs/>
          <w:sz w:val="26"/>
          <w:szCs w:val="26"/>
        </w:rPr>
        <w:t>de Oaxaca</w:t>
      </w:r>
      <w:r w:rsidR="000D4892">
        <w:rPr>
          <w:rFonts w:ascii="Arial" w:hAnsi="Arial" w:cs="Arial"/>
          <w:bCs/>
          <w:iCs/>
          <w:sz w:val="26"/>
          <w:szCs w:val="26"/>
        </w:rPr>
        <w:t xml:space="preserve"> el siete de noviembre de dos mil diecinueve</w:t>
      </w:r>
      <w:r w:rsidRPr="00403CFB">
        <w:rPr>
          <w:rFonts w:ascii="Arial" w:hAnsi="Arial" w:cs="Arial"/>
          <w:bCs/>
          <w:iCs/>
          <w:sz w:val="26"/>
          <w:szCs w:val="26"/>
        </w:rPr>
        <w:t>;</w:t>
      </w:r>
      <w:r w:rsidRPr="00403CFB">
        <w:rPr>
          <w:rFonts w:ascii="Arial" w:hAnsi="Arial" w:cs="Arial"/>
          <w:bCs/>
          <w:iCs/>
          <w:sz w:val="26"/>
          <w:szCs w:val="26"/>
          <w:lang w:eastAsia="es-ES"/>
        </w:rPr>
        <w:t xml:space="preserve"> 125</w:t>
      </w:r>
      <w:r w:rsidRPr="00403CFB">
        <w:rPr>
          <w:rFonts w:ascii="Arial" w:hAnsi="Arial" w:cs="Arial"/>
          <w:bCs/>
          <w:iCs/>
          <w:sz w:val="26"/>
          <w:szCs w:val="26"/>
        </w:rPr>
        <w:t xml:space="preserve">, 127, 129, 130, fracción I, 131, 231, 236 y 238 de la Ley de Procedimiento y Justicia Administrativa para el Estado de Oaxaca, dado que se trata de un Recurso de Revisión </w:t>
      </w:r>
      <w:bookmarkStart w:id="0" w:name="_GoBack"/>
      <w:bookmarkEnd w:id="0"/>
      <w:r w:rsidRPr="00403CFB">
        <w:rPr>
          <w:rFonts w:ascii="Arial" w:hAnsi="Arial" w:cs="Arial"/>
          <w:bCs/>
          <w:iCs/>
          <w:sz w:val="26"/>
          <w:szCs w:val="26"/>
        </w:rPr>
        <w:t>interpuesto en contra de la</w:t>
      </w:r>
      <w:r w:rsidR="00DE7810">
        <w:rPr>
          <w:rFonts w:ascii="Arial" w:hAnsi="Arial" w:cs="Arial"/>
          <w:bCs/>
          <w:iCs/>
          <w:sz w:val="26"/>
          <w:szCs w:val="26"/>
        </w:rPr>
        <w:t xml:space="preserve"> s</w:t>
      </w:r>
      <w:r w:rsidR="00164FC9">
        <w:rPr>
          <w:rFonts w:ascii="Arial" w:hAnsi="Arial" w:cs="Arial"/>
          <w:bCs/>
          <w:iCs/>
          <w:sz w:val="26"/>
          <w:szCs w:val="26"/>
        </w:rPr>
        <w:t>entencia de siete de mayo</w:t>
      </w:r>
      <w:r w:rsidRPr="00403CFB">
        <w:rPr>
          <w:rFonts w:ascii="Arial" w:hAnsi="Arial" w:cs="Arial"/>
          <w:bCs/>
          <w:iCs/>
          <w:sz w:val="26"/>
          <w:szCs w:val="26"/>
        </w:rPr>
        <w:t xml:space="preserve"> de dos mil di</w:t>
      </w:r>
      <w:r w:rsidR="00DE7810">
        <w:rPr>
          <w:rFonts w:ascii="Arial" w:hAnsi="Arial" w:cs="Arial"/>
          <w:bCs/>
          <w:iCs/>
          <w:sz w:val="26"/>
          <w:szCs w:val="26"/>
        </w:rPr>
        <w:t>ecinueve, dictada por la Tercera</w:t>
      </w:r>
      <w:r w:rsidRPr="00403CFB">
        <w:rPr>
          <w:rFonts w:ascii="Arial" w:hAnsi="Arial" w:cs="Arial"/>
          <w:bCs/>
          <w:iCs/>
          <w:sz w:val="26"/>
          <w:szCs w:val="26"/>
        </w:rPr>
        <w:t xml:space="preserve"> Sala Unitaria de Primera Instancia de este Tribunal, en el expediente </w:t>
      </w:r>
      <w:r w:rsidR="00164FC9">
        <w:rPr>
          <w:rFonts w:ascii="Arial" w:hAnsi="Arial" w:cs="Arial"/>
          <w:b/>
          <w:bCs/>
          <w:iCs/>
          <w:sz w:val="26"/>
          <w:szCs w:val="26"/>
        </w:rPr>
        <w:t>115</w:t>
      </w:r>
      <w:r w:rsidRPr="00403CFB">
        <w:rPr>
          <w:rFonts w:ascii="Arial" w:hAnsi="Arial" w:cs="Arial"/>
          <w:b/>
          <w:bCs/>
          <w:iCs/>
          <w:sz w:val="26"/>
          <w:szCs w:val="26"/>
        </w:rPr>
        <w:t>/2018</w:t>
      </w:r>
      <w:r w:rsidRPr="00403CFB">
        <w:rPr>
          <w:rFonts w:ascii="Arial" w:hAnsi="Arial" w:cs="Arial"/>
          <w:sz w:val="26"/>
          <w:szCs w:val="26"/>
        </w:rPr>
        <w:t>.</w:t>
      </w:r>
    </w:p>
    <w:p w:rsidR="000F5D33" w:rsidRDefault="000F5D33" w:rsidP="000F5D33">
      <w:pPr>
        <w:widowControl w:val="0"/>
        <w:tabs>
          <w:tab w:val="left" w:pos="7938"/>
        </w:tabs>
        <w:spacing w:after="0" w:line="360" w:lineRule="auto"/>
        <w:ind w:right="18" w:firstLine="709"/>
        <w:jc w:val="both"/>
        <w:rPr>
          <w:rFonts w:ascii="Arial" w:hAnsi="Arial" w:cs="Arial"/>
          <w:sz w:val="26"/>
          <w:szCs w:val="26"/>
        </w:rPr>
      </w:pPr>
      <w:r w:rsidRPr="00403CFB">
        <w:rPr>
          <w:rFonts w:ascii="Arial" w:hAnsi="Arial" w:cs="Arial"/>
          <w:b/>
          <w:bCs/>
          <w:sz w:val="26"/>
          <w:szCs w:val="26"/>
          <w:lang w:val="es-MX"/>
        </w:rPr>
        <w:t>SEGUNDO.</w:t>
      </w:r>
      <w:r w:rsidRPr="00403CFB">
        <w:rPr>
          <w:rFonts w:ascii="Arial" w:hAnsi="Arial" w:cs="Arial"/>
          <w:bCs/>
          <w:sz w:val="26"/>
          <w:szCs w:val="26"/>
          <w:lang w:val="es-MX"/>
        </w:rPr>
        <w:t xml:space="preserve"> </w:t>
      </w:r>
      <w:r w:rsidRPr="00403CFB">
        <w:rPr>
          <w:rFonts w:ascii="Arial" w:hAnsi="Arial" w:cs="Arial"/>
          <w:bCs/>
          <w:sz w:val="26"/>
          <w:szCs w:val="26"/>
        </w:rPr>
        <w:t>Los agravios hechos valer se encuentran expuestos en el escrito respectivo de</w:t>
      </w:r>
      <w:r w:rsidR="00A829DC" w:rsidRPr="00403CFB">
        <w:rPr>
          <w:rFonts w:ascii="Arial" w:hAnsi="Arial" w:cs="Arial"/>
          <w:bCs/>
          <w:sz w:val="26"/>
          <w:szCs w:val="26"/>
        </w:rPr>
        <w:t xml:space="preserve"> </w:t>
      </w:r>
      <w:r w:rsidRPr="00403CFB">
        <w:rPr>
          <w:rFonts w:ascii="Arial" w:hAnsi="Arial" w:cs="Arial"/>
          <w:bCs/>
          <w:sz w:val="26"/>
          <w:szCs w:val="26"/>
        </w:rPr>
        <w:t>l</w:t>
      </w:r>
      <w:r w:rsidR="00A829DC" w:rsidRPr="00403CFB">
        <w:rPr>
          <w:rFonts w:ascii="Arial" w:hAnsi="Arial" w:cs="Arial"/>
          <w:bCs/>
          <w:sz w:val="26"/>
          <w:szCs w:val="26"/>
        </w:rPr>
        <w:t>a</w:t>
      </w:r>
      <w:r w:rsidRPr="00403CFB">
        <w:rPr>
          <w:rFonts w:ascii="Arial" w:hAnsi="Arial" w:cs="Arial"/>
          <w:bCs/>
          <w:sz w:val="26"/>
          <w:szCs w:val="26"/>
        </w:rPr>
        <w:t xml:space="preserve"> recurrente, por lo que no existe necesidad de transcribirlos, al no </w:t>
      </w:r>
      <w:r w:rsidR="00D23C79" w:rsidRPr="00403CFB">
        <w:rPr>
          <w:rFonts w:ascii="Arial" w:hAnsi="Arial" w:cs="Arial"/>
          <w:bCs/>
          <w:sz w:val="26"/>
          <w:szCs w:val="26"/>
        </w:rPr>
        <w:t>transgredirse derecho</w:t>
      </w:r>
      <w:r w:rsidRPr="00403CFB">
        <w:rPr>
          <w:rFonts w:ascii="Arial" w:hAnsi="Arial" w:cs="Arial"/>
          <w:bCs/>
          <w:sz w:val="26"/>
          <w:szCs w:val="26"/>
        </w:rPr>
        <w:t xml:space="preserve"> alguno, como tampoco se vulnera disposición expresa que imponga tal obligación</w:t>
      </w:r>
      <w:r w:rsidRPr="00403CFB">
        <w:rPr>
          <w:rFonts w:ascii="Arial" w:hAnsi="Arial" w:cs="Arial"/>
          <w:sz w:val="26"/>
          <w:szCs w:val="26"/>
        </w:rPr>
        <w:t>.</w:t>
      </w:r>
    </w:p>
    <w:p w:rsidR="00D23C79" w:rsidRPr="00D23C79" w:rsidRDefault="00D23C79" w:rsidP="00D23C79">
      <w:pPr>
        <w:ind w:left="1134" w:right="900"/>
        <w:jc w:val="both"/>
        <w:rPr>
          <w:rFonts w:ascii="Arial" w:eastAsia="Calibri" w:hAnsi="Arial" w:cs="Arial"/>
          <w:bCs/>
          <w:highlight w:val="yellow"/>
          <w:lang w:val="es-MX" w:eastAsia="es-MX"/>
        </w:rPr>
      </w:pPr>
      <w:r w:rsidRPr="00456030">
        <w:rPr>
          <w:rFonts w:ascii="Arial" w:eastAsia="Times New Roman" w:hAnsi="Arial" w:cs="Arial"/>
          <w:b/>
          <w:bCs/>
          <w:lang w:val="es-MX" w:eastAsia="es-MX"/>
        </w:rPr>
        <w:t>“</w:t>
      </w:r>
      <w:r>
        <w:rPr>
          <w:rFonts w:ascii="Arial" w:eastAsia="Times New Roman" w:hAnsi="Arial" w:cs="Arial"/>
          <w:b/>
          <w:i/>
          <w:lang w:val="es-MX" w:eastAsia="es-MX"/>
        </w:rPr>
        <w:t xml:space="preserve">CONCEPTOS DE VIOLACIÓN. NO ES OBLIGATORIO TRANSCRIBIRLOS EN LA SENTENCIA. </w:t>
      </w:r>
      <w:r w:rsidRPr="00456030">
        <w:rPr>
          <w:rFonts w:ascii="Arial" w:eastAsia="Times New Roman" w:hAnsi="Arial" w:cs="Arial"/>
          <w:i/>
          <w:lang w:val="es-MX" w:eastAsia="es-MX"/>
        </w:rPr>
        <w:t>Aun cuando sea verdad que el juzgador no transcriba en su integridad los conceptos de violación externados por la quejosa en su demanda de garantías, a pesar de indicarlo así en su sentencia, también lo </w:t>
      </w:r>
      <w:r w:rsidRPr="00456030">
        <w:rPr>
          <w:rFonts w:ascii="Arial" w:eastAsia="Times New Roman" w:hAnsi="Arial" w:cs="Arial"/>
          <w:bCs/>
          <w:i/>
          <w:bdr w:val="none" w:sz="0" w:space="0" w:color="auto" w:frame="1"/>
          <w:lang w:val="es-MX" w:eastAsia="es-MX"/>
        </w:rPr>
        <w:t>es</w:t>
      </w:r>
      <w:r w:rsidRPr="00456030">
        <w:rPr>
          <w:rFonts w:ascii="Arial" w:eastAsia="Times New Roman" w:hAnsi="Arial" w:cs="Arial"/>
          <w:i/>
          <w:lang w:val="es-MX" w:eastAsia="es-MX"/>
        </w:rPr>
        <w:t> que tal omisión no infringe disposición legal alguna, pues ninguna le impone la obligación de hacerlo, máxime si de la lectura de la sentencia recurrida se advierte que el Juez de Distrito expresa las razones conducentes para desestimar los conceptos de violación hechos valer, aun cuando no transcritos</w:t>
      </w:r>
      <w:r>
        <w:rPr>
          <w:rFonts w:ascii="Arial" w:eastAsia="Times New Roman" w:hAnsi="Arial" w:cs="Arial"/>
          <w:lang w:val="es-MX" w:eastAsia="es-MX"/>
        </w:rPr>
        <w:t>(sic).”</w:t>
      </w:r>
    </w:p>
    <w:p w:rsidR="00962008" w:rsidRDefault="000F5D33" w:rsidP="006B2A31">
      <w:pPr>
        <w:spacing w:before="240" w:after="0" w:line="360" w:lineRule="auto"/>
        <w:ind w:firstLine="709"/>
        <w:jc w:val="both"/>
        <w:rPr>
          <w:rFonts w:ascii="Arial" w:hAnsi="Arial" w:cs="Arial"/>
          <w:sz w:val="26"/>
          <w:szCs w:val="26"/>
        </w:rPr>
      </w:pPr>
      <w:r w:rsidRPr="00403CFB">
        <w:rPr>
          <w:rFonts w:ascii="Arial" w:hAnsi="Arial" w:cs="Arial"/>
          <w:b/>
          <w:bCs/>
          <w:sz w:val="26"/>
          <w:szCs w:val="26"/>
          <w:lang w:val="es-MX"/>
        </w:rPr>
        <w:t xml:space="preserve">TERCERO. </w:t>
      </w:r>
      <w:r w:rsidR="000179AF" w:rsidRPr="00414C1F">
        <w:rPr>
          <w:rFonts w:ascii="Arial" w:hAnsi="Arial" w:cs="Arial"/>
          <w:b/>
          <w:bCs/>
          <w:sz w:val="26"/>
          <w:szCs w:val="26"/>
          <w:lang w:val="es-MX"/>
        </w:rPr>
        <w:t>En su primer agravio</w:t>
      </w:r>
      <w:r w:rsidR="000179AF">
        <w:rPr>
          <w:rFonts w:ascii="Arial" w:hAnsi="Arial" w:cs="Arial"/>
          <w:bCs/>
          <w:sz w:val="26"/>
          <w:szCs w:val="26"/>
          <w:lang w:val="es-MX"/>
        </w:rPr>
        <w:t>, la recurrente argumenta</w:t>
      </w:r>
      <w:r w:rsidR="000179AF" w:rsidRPr="00403CFB">
        <w:rPr>
          <w:rFonts w:ascii="Arial" w:hAnsi="Arial" w:cs="Arial"/>
          <w:b/>
          <w:bCs/>
          <w:sz w:val="26"/>
          <w:szCs w:val="26"/>
          <w:lang w:val="es-MX"/>
        </w:rPr>
        <w:t xml:space="preserve"> </w:t>
      </w:r>
      <w:r w:rsidR="000179AF" w:rsidRPr="00403CFB">
        <w:rPr>
          <w:rFonts w:ascii="Arial" w:hAnsi="Arial" w:cs="Arial"/>
          <w:sz w:val="26"/>
          <w:szCs w:val="26"/>
          <w:lang w:val="es-MX"/>
        </w:rPr>
        <w:t>que la sentencia alzada le agravia</w:t>
      </w:r>
      <w:r w:rsidR="00962008">
        <w:rPr>
          <w:rFonts w:ascii="Arial" w:hAnsi="Arial" w:cs="Arial"/>
          <w:sz w:val="26"/>
          <w:szCs w:val="26"/>
          <w:lang w:val="es-MX"/>
        </w:rPr>
        <w:t>,</w:t>
      </w:r>
      <w:r w:rsidR="000179AF" w:rsidRPr="00403CFB">
        <w:rPr>
          <w:rFonts w:ascii="Arial" w:hAnsi="Arial" w:cs="Arial"/>
          <w:sz w:val="26"/>
          <w:szCs w:val="26"/>
          <w:lang w:val="es-MX"/>
        </w:rPr>
        <w:t xml:space="preserve"> porque </w:t>
      </w:r>
      <w:r w:rsidR="006B2A31">
        <w:rPr>
          <w:rFonts w:ascii="Arial" w:hAnsi="Arial" w:cs="Arial"/>
          <w:sz w:val="26"/>
          <w:szCs w:val="26"/>
          <w:lang w:val="es-MX"/>
        </w:rPr>
        <w:t xml:space="preserve">la resolutora sólo se limita a transcribir los artículos en que según el policía vial </w:t>
      </w:r>
      <w:r w:rsidR="00962008">
        <w:rPr>
          <w:rFonts w:ascii="Arial" w:hAnsi="Arial" w:cs="Arial"/>
          <w:sz w:val="26"/>
          <w:szCs w:val="26"/>
          <w:lang w:val="es-MX"/>
        </w:rPr>
        <w:t xml:space="preserve">con </w:t>
      </w:r>
      <w:r w:rsidR="006B2A31">
        <w:rPr>
          <w:rFonts w:ascii="Arial" w:hAnsi="Arial" w:cs="Arial"/>
          <w:sz w:val="26"/>
          <w:szCs w:val="26"/>
          <w:lang w:val="es-MX"/>
        </w:rPr>
        <w:t>número 249 se fundamentó sin hacer un estudio adecuado de todo lo actuado en el juicio de nulidad, pues el</w:t>
      </w:r>
      <w:r w:rsidR="006B2A31" w:rsidRPr="00FC7072">
        <w:rPr>
          <w:rFonts w:ascii="Arial" w:hAnsi="Arial" w:cs="Arial"/>
          <w:sz w:val="26"/>
          <w:szCs w:val="26"/>
        </w:rPr>
        <w:t xml:space="preserve"> acta de infracción impugnada no reúne los requisitos de validez establecidos por el artículo 7 de la Ley de Justicia Administrativa para el Estado de </w:t>
      </w:r>
      <w:r w:rsidR="006B2A31" w:rsidRPr="008512DF">
        <w:rPr>
          <w:rFonts w:ascii="Arial" w:hAnsi="Arial" w:cs="Arial"/>
          <w:sz w:val="26"/>
          <w:szCs w:val="26"/>
        </w:rPr>
        <w:t xml:space="preserve">Oaxaca, </w:t>
      </w:r>
      <w:r w:rsidR="00962008">
        <w:rPr>
          <w:rFonts w:ascii="Arial" w:hAnsi="Arial" w:cs="Arial"/>
          <w:sz w:val="26"/>
          <w:szCs w:val="26"/>
        </w:rPr>
        <w:t>al</w:t>
      </w:r>
      <w:r w:rsidR="006B2A31">
        <w:rPr>
          <w:rFonts w:ascii="Arial" w:hAnsi="Arial" w:cs="Arial"/>
          <w:sz w:val="26"/>
          <w:szCs w:val="26"/>
        </w:rPr>
        <w:t xml:space="preserve"> señalar </w:t>
      </w:r>
      <w:r w:rsidR="00962008">
        <w:rPr>
          <w:rFonts w:ascii="Arial" w:hAnsi="Arial" w:cs="Arial"/>
          <w:sz w:val="26"/>
          <w:szCs w:val="26"/>
        </w:rPr>
        <w:t>el</w:t>
      </w:r>
      <w:r w:rsidR="006B2A31" w:rsidRPr="008512DF">
        <w:rPr>
          <w:rFonts w:ascii="Arial" w:hAnsi="Arial" w:cs="Arial"/>
          <w:sz w:val="26"/>
          <w:szCs w:val="26"/>
        </w:rPr>
        <w:t xml:space="preserve"> Policía Vial en el </w:t>
      </w:r>
      <w:r w:rsidR="00962008">
        <w:rPr>
          <w:rFonts w:ascii="Arial" w:hAnsi="Arial" w:cs="Arial"/>
          <w:sz w:val="26"/>
          <w:szCs w:val="26"/>
        </w:rPr>
        <w:t xml:space="preserve">apartado de </w:t>
      </w:r>
      <w:r w:rsidR="00962008" w:rsidRPr="00962008">
        <w:rPr>
          <w:rFonts w:ascii="Arial" w:hAnsi="Arial" w:cs="Arial"/>
          <w:i/>
          <w:sz w:val="26"/>
          <w:szCs w:val="26"/>
        </w:rPr>
        <w:t xml:space="preserve">“lugar donde se </w:t>
      </w:r>
      <w:r w:rsidR="00962008" w:rsidRPr="00962008">
        <w:rPr>
          <w:rFonts w:ascii="Arial" w:hAnsi="Arial" w:cs="Arial"/>
          <w:sz w:val="26"/>
          <w:szCs w:val="26"/>
        </w:rPr>
        <w:t>cometió la infracción”</w:t>
      </w:r>
      <w:r w:rsidR="00962008">
        <w:rPr>
          <w:rFonts w:ascii="Arial" w:hAnsi="Arial" w:cs="Arial"/>
          <w:sz w:val="26"/>
          <w:szCs w:val="26"/>
        </w:rPr>
        <w:t>,</w:t>
      </w:r>
      <w:r w:rsidR="00962008" w:rsidRPr="00962008">
        <w:rPr>
          <w:rFonts w:ascii="Arial" w:hAnsi="Arial" w:cs="Arial"/>
          <w:sz w:val="26"/>
          <w:szCs w:val="26"/>
        </w:rPr>
        <w:t xml:space="preserve"> se limita a decir </w:t>
      </w:r>
      <w:r w:rsidR="00962008" w:rsidRPr="00962008">
        <w:rPr>
          <w:rFonts w:ascii="Arial" w:hAnsi="Arial" w:cs="Arial"/>
          <w:i/>
          <w:sz w:val="26"/>
          <w:szCs w:val="26"/>
        </w:rPr>
        <w:t>“Riberas (bodega de frutas)”</w:t>
      </w:r>
      <w:r w:rsidR="00962008">
        <w:rPr>
          <w:rFonts w:ascii="Arial" w:hAnsi="Arial" w:cs="Arial"/>
          <w:sz w:val="26"/>
          <w:szCs w:val="26"/>
        </w:rPr>
        <w:t xml:space="preserve"> por lo que la percepción del Policía Vial al </w:t>
      </w:r>
      <w:r w:rsidR="00962008">
        <w:rPr>
          <w:rFonts w:ascii="Arial" w:hAnsi="Arial" w:cs="Arial"/>
          <w:sz w:val="26"/>
          <w:szCs w:val="26"/>
        </w:rPr>
        <w:lastRenderedPageBreak/>
        <w:t>levantar el acta de infracción deja en total estado de indefensión a la actora, al no señalar con precisión como sucedieron los hechos.</w:t>
      </w:r>
    </w:p>
    <w:p w:rsidR="006B2A31" w:rsidRDefault="00962008" w:rsidP="000179AF">
      <w:pPr>
        <w:spacing w:before="240" w:after="0" w:line="360" w:lineRule="auto"/>
        <w:ind w:firstLine="709"/>
        <w:jc w:val="both"/>
        <w:rPr>
          <w:rFonts w:ascii="Arial" w:hAnsi="Arial" w:cs="Arial"/>
          <w:sz w:val="26"/>
          <w:szCs w:val="26"/>
          <w:lang w:val="es-MX"/>
        </w:rPr>
      </w:pPr>
      <w:r w:rsidRPr="00414C1F">
        <w:rPr>
          <w:rFonts w:ascii="Arial" w:hAnsi="Arial" w:cs="Arial"/>
          <w:b/>
          <w:sz w:val="26"/>
          <w:szCs w:val="26"/>
          <w:lang w:val="es-MX"/>
        </w:rPr>
        <w:t>En su segundo agravio</w:t>
      </w:r>
      <w:r>
        <w:rPr>
          <w:rFonts w:ascii="Arial" w:hAnsi="Arial" w:cs="Arial"/>
          <w:sz w:val="26"/>
          <w:szCs w:val="26"/>
          <w:lang w:val="es-MX"/>
        </w:rPr>
        <w:t>, la recurrente arguye que la primera instancia resuelve erróneamente el juicio de nulidad, toda vez que mediante acuerdo de fecha veintidós de marzo de dos mil diecinueve hizo efectivo el apercibimiento a la autoridad demandada, teniéndola contestando la demanda en sentido afirmativo, salvo prueba en contrario</w:t>
      </w:r>
      <w:r w:rsidR="00E55A6F">
        <w:rPr>
          <w:rFonts w:ascii="Arial" w:hAnsi="Arial" w:cs="Arial"/>
          <w:sz w:val="26"/>
          <w:szCs w:val="26"/>
          <w:lang w:val="es-MX"/>
        </w:rPr>
        <w:t>, al no contestar la demanda</w:t>
      </w:r>
      <w:r w:rsidR="003E0FA2">
        <w:rPr>
          <w:rFonts w:ascii="Arial" w:hAnsi="Arial" w:cs="Arial"/>
          <w:sz w:val="26"/>
          <w:szCs w:val="26"/>
          <w:lang w:val="es-MX"/>
        </w:rPr>
        <w:t xml:space="preserve">; </w:t>
      </w:r>
      <w:r w:rsidR="00E55A6F">
        <w:rPr>
          <w:rFonts w:ascii="Arial" w:hAnsi="Arial" w:cs="Arial"/>
          <w:sz w:val="26"/>
          <w:szCs w:val="26"/>
          <w:lang w:val="es-MX"/>
        </w:rPr>
        <w:t>originando la preclusión del derecho de la demandada para formular refutación alguna de los argumentos vertidos en la demanda, ocasionando con ello la actualización a favor de la actora una confesión ficta de los hechos aducidos a su demanda.</w:t>
      </w:r>
    </w:p>
    <w:p w:rsidR="00E55A6F" w:rsidRDefault="00E55A6F" w:rsidP="000179AF">
      <w:pPr>
        <w:spacing w:before="240" w:after="0" w:line="360" w:lineRule="auto"/>
        <w:ind w:firstLine="709"/>
        <w:jc w:val="both"/>
        <w:rPr>
          <w:rFonts w:ascii="Arial" w:hAnsi="Arial" w:cs="Arial"/>
          <w:sz w:val="26"/>
          <w:szCs w:val="26"/>
          <w:lang w:val="es-MX"/>
        </w:rPr>
      </w:pPr>
      <w:r>
        <w:rPr>
          <w:rFonts w:ascii="Arial" w:hAnsi="Arial" w:cs="Arial"/>
          <w:sz w:val="26"/>
          <w:szCs w:val="26"/>
          <w:lang w:val="es-MX"/>
        </w:rPr>
        <w:t>Aduciendo también la recurrente, que la juzgadora de primera instancia no toma en cuenta dicha circunstancia y suple la deficiencia de la queja a la autoridad demandada, violando así el artículo 149 de la Ley de Procedimiento y Administrativa para el Estado de Oaxaca, el cual prevé que se suplirá la deficiencia de la queja siempre y cuando se trate del administrado.</w:t>
      </w:r>
    </w:p>
    <w:p w:rsidR="000179AF" w:rsidRDefault="00E55A6F" w:rsidP="000179AF">
      <w:pPr>
        <w:spacing w:before="240" w:after="0" w:line="360" w:lineRule="auto"/>
        <w:ind w:firstLine="709"/>
        <w:jc w:val="both"/>
        <w:rPr>
          <w:rFonts w:ascii="Arial" w:hAnsi="Arial" w:cs="Arial"/>
          <w:sz w:val="26"/>
          <w:szCs w:val="26"/>
          <w:lang w:val="es-MX"/>
        </w:rPr>
      </w:pPr>
      <w:r w:rsidRPr="00414C1F">
        <w:rPr>
          <w:rFonts w:ascii="Arial" w:hAnsi="Arial" w:cs="Arial"/>
          <w:b/>
          <w:sz w:val="26"/>
          <w:szCs w:val="26"/>
          <w:lang w:val="es-MX"/>
        </w:rPr>
        <w:t>En el tercer agravio</w:t>
      </w:r>
      <w:r>
        <w:rPr>
          <w:rFonts w:ascii="Arial" w:hAnsi="Arial" w:cs="Arial"/>
          <w:sz w:val="26"/>
          <w:szCs w:val="26"/>
          <w:lang w:val="es-MX"/>
        </w:rPr>
        <w:t xml:space="preserve">, la recurrente alega que </w:t>
      </w:r>
      <w:r w:rsidR="000179AF" w:rsidRPr="00403CFB">
        <w:rPr>
          <w:rFonts w:ascii="Arial" w:hAnsi="Arial" w:cs="Arial"/>
          <w:sz w:val="26"/>
          <w:szCs w:val="26"/>
          <w:lang w:val="es-MX"/>
        </w:rPr>
        <w:t>la resolutora considera que los conceptos de impugnación expresados en la demanda son infundados y que por ello el acta de infracción impugnada se encuentra debidamente fundada y motivada</w:t>
      </w:r>
      <w:r w:rsidR="000179AF">
        <w:rPr>
          <w:rFonts w:ascii="Arial" w:hAnsi="Arial" w:cs="Arial"/>
          <w:sz w:val="26"/>
          <w:szCs w:val="26"/>
          <w:lang w:val="es-MX"/>
        </w:rPr>
        <w:t>; al no</w:t>
      </w:r>
      <w:r w:rsidR="000179AF" w:rsidRPr="00403CFB">
        <w:rPr>
          <w:rFonts w:ascii="Arial" w:hAnsi="Arial" w:cs="Arial"/>
          <w:sz w:val="26"/>
          <w:szCs w:val="26"/>
          <w:lang w:val="es-MX"/>
        </w:rPr>
        <w:t xml:space="preserve"> tomar en cuenta la reforma del artículo 1 de la Constitución Política de los Estados Unidos Mexicanos, sobre los derechos humanos</w:t>
      </w:r>
      <w:r w:rsidR="000179AF">
        <w:rPr>
          <w:rFonts w:ascii="Arial" w:hAnsi="Arial" w:cs="Arial"/>
          <w:sz w:val="26"/>
          <w:szCs w:val="26"/>
          <w:lang w:val="es-MX"/>
        </w:rPr>
        <w:t xml:space="preserve">, ya que sin argumentos evita estudiar los conceptos de violación que hizo valer </w:t>
      </w:r>
      <w:r w:rsidR="000179AF" w:rsidRPr="00403CFB">
        <w:rPr>
          <w:rFonts w:ascii="Arial" w:hAnsi="Arial" w:cs="Arial"/>
          <w:sz w:val="26"/>
          <w:szCs w:val="26"/>
          <w:lang w:val="es-MX"/>
        </w:rPr>
        <w:t xml:space="preserve">en la demanda y alegatos. </w:t>
      </w:r>
    </w:p>
    <w:p w:rsidR="000179AF" w:rsidRPr="00403CFB" w:rsidRDefault="000179AF" w:rsidP="000179AF">
      <w:pPr>
        <w:spacing w:before="240" w:after="0" w:line="360" w:lineRule="auto"/>
        <w:ind w:firstLine="709"/>
        <w:jc w:val="both"/>
        <w:rPr>
          <w:rFonts w:ascii="Arial" w:hAnsi="Arial" w:cs="Arial"/>
          <w:sz w:val="26"/>
          <w:szCs w:val="26"/>
          <w:lang w:val="es-MX"/>
        </w:rPr>
      </w:pPr>
      <w:r w:rsidRPr="00403CFB">
        <w:rPr>
          <w:rFonts w:ascii="Arial" w:hAnsi="Arial" w:cs="Arial"/>
          <w:sz w:val="26"/>
          <w:szCs w:val="26"/>
          <w:lang w:val="es-MX"/>
        </w:rPr>
        <w:t>Agrega</w:t>
      </w:r>
      <w:r>
        <w:rPr>
          <w:rFonts w:ascii="Arial" w:hAnsi="Arial" w:cs="Arial"/>
          <w:sz w:val="26"/>
          <w:szCs w:val="26"/>
          <w:lang w:val="es-MX"/>
        </w:rPr>
        <w:t xml:space="preserve">ndo la recurrente que el </w:t>
      </w:r>
      <w:r w:rsidRPr="00403CFB">
        <w:rPr>
          <w:rFonts w:ascii="Arial" w:hAnsi="Arial" w:cs="Arial"/>
          <w:sz w:val="26"/>
          <w:szCs w:val="26"/>
          <w:lang w:val="es-MX"/>
        </w:rPr>
        <w:t xml:space="preserve">actuar </w:t>
      </w:r>
      <w:r>
        <w:rPr>
          <w:rFonts w:ascii="Arial" w:hAnsi="Arial" w:cs="Arial"/>
          <w:sz w:val="26"/>
          <w:szCs w:val="26"/>
          <w:lang w:val="es-MX"/>
        </w:rPr>
        <w:t>de la Magistrada de la Tercera Sala</w:t>
      </w:r>
      <w:r w:rsidRPr="00403CFB">
        <w:rPr>
          <w:rFonts w:ascii="Arial" w:hAnsi="Arial" w:cs="Arial"/>
          <w:sz w:val="26"/>
          <w:szCs w:val="26"/>
          <w:lang w:val="es-MX"/>
        </w:rPr>
        <w:t xml:space="preserve"> atenta contra la dignidad humana y menoscaba sus derechos a tener una mejor calida</w:t>
      </w:r>
      <w:r>
        <w:rPr>
          <w:rFonts w:ascii="Arial" w:hAnsi="Arial" w:cs="Arial"/>
          <w:sz w:val="26"/>
          <w:szCs w:val="26"/>
          <w:lang w:val="es-MX"/>
        </w:rPr>
        <w:t>d de vida, además de violar el principio Pro P</w:t>
      </w:r>
      <w:r w:rsidRPr="00403CFB">
        <w:rPr>
          <w:rFonts w:ascii="Arial" w:hAnsi="Arial" w:cs="Arial"/>
          <w:sz w:val="26"/>
          <w:szCs w:val="26"/>
          <w:lang w:val="es-MX"/>
        </w:rPr>
        <w:t>ersona y el principio de interdependencia.</w:t>
      </w:r>
    </w:p>
    <w:p w:rsidR="000F5D33" w:rsidRPr="00403CFB" w:rsidRDefault="000179AF" w:rsidP="00256A82">
      <w:pPr>
        <w:spacing w:before="240" w:after="0" w:line="360" w:lineRule="auto"/>
        <w:ind w:firstLine="709"/>
        <w:jc w:val="both"/>
        <w:rPr>
          <w:rFonts w:ascii="Arial" w:hAnsi="Arial" w:cs="Arial"/>
          <w:sz w:val="26"/>
          <w:szCs w:val="26"/>
          <w:lang w:val="es-MX"/>
        </w:rPr>
      </w:pPr>
      <w:r w:rsidRPr="00403CFB">
        <w:rPr>
          <w:rFonts w:ascii="Arial" w:hAnsi="Arial" w:cs="Arial"/>
          <w:sz w:val="26"/>
          <w:szCs w:val="26"/>
          <w:lang w:val="es-MX"/>
        </w:rPr>
        <w:t xml:space="preserve">Por ello, </w:t>
      </w:r>
      <w:r w:rsidR="00256A82">
        <w:rPr>
          <w:rFonts w:ascii="Arial" w:hAnsi="Arial" w:cs="Arial"/>
          <w:sz w:val="26"/>
          <w:szCs w:val="26"/>
          <w:lang w:val="es-MX"/>
        </w:rPr>
        <w:t xml:space="preserve">que en base al </w:t>
      </w:r>
      <w:r w:rsidR="00950D79">
        <w:rPr>
          <w:rFonts w:ascii="Arial" w:hAnsi="Arial" w:cs="Arial"/>
          <w:sz w:val="26"/>
          <w:szCs w:val="26"/>
          <w:lang w:val="es-MX"/>
        </w:rPr>
        <w:t>artículo</w:t>
      </w:r>
      <w:r w:rsidR="00256A82">
        <w:rPr>
          <w:rFonts w:ascii="Arial" w:hAnsi="Arial" w:cs="Arial"/>
          <w:sz w:val="26"/>
          <w:szCs w:val="26"/>
          <w:lang w:val="es-MX"/>
        </w:rPr>
        <w:t xml:space="preserve"> 208 </w:t>
      </w:r>
      <w:r w:rsidR="00950D79">
        <w:rPr>
          <w:rFonts w:ascii="Arial" w:hAnsi="Arial" w:cs="Arial"/>
          <w:sz w:val="26"/>
          <w:szCs w:val="26"/>
          <w:lang w:val="es-MX"/>
        </w:rPr>
        <w:t>fracción</w:t>
      </w:r>
      <w:r w:rsidR="00256A82">
        <w:rPr>
          <w:rFonts w:ascii="Arial" w:hAnsi="Arial" w:cs="Arial"/>
          <w:sz w:val="26"/>
          <w:szCs w:val="26"/>
          <w:lang w:val="es-MX"/>
        </w:rPr>
        <w:t xml:space="preserve"> IV de la Ley de </w:t>
      </w:r>
      <w:r w:rsidR="00950D79">
        <w:rPr>
          <w:rFonts w:ascii="Arial" w:hAnsi="Arial" w:cs="Arial"/>
          <w:sz w:val="26"/>
          <w:szCs w:val="26"/>
          <w:lang w:val="es-MX"/>
        </w:rPr>
        <w:t>Procedimiento</w:t>
      </w:r>
      <w:r w:rsidR="00256A82">
        <w:rPr>
          <w:rFonts w:ascii="Arial" w:hAnsi="Arial" w:cs="Arial"/>
          <w:sz w:val="26"/>
          <w:szCs w:val="26"/>
          <w:lang w:val="es-MX"/>
        </w:rPr>
        <w:t xml:space="preserve"> y Justicia Administrativa para el Estado de Oaxaca señala que se debe declarar</w:t>
      </w:r>
      <w:r w:rsidRPr="00403CFB">
        <w:rPr>
          <w:rFonts w:ascii="Arial" w:hAnsi="Arial" w:cs="Arial"/>
          <w:sz w:val="26"/>
          <w:szCs w:val="26"/>
          <w:lang w:val="es-MX"/>
        </w:rPr>
        <w:t xml:space="preserve"> la NULIDAD ABSOLU</w:t>
      </w:r>
      <w:r>
        <w:rPr>
          <w:rFonts w:ascii="Arial" w:hAnsi="Arial" w:cs="Arial"/>
          <w:sz w:val="26"/>
          <w:szCs w:val="26"/>
          <w:lang w:val="es-MX"/>
        </w:rPr>
        <w:t>TA del acta de infracción</w:t>
      </w:r>
      <w:r w:rsidR="00256A82">
        <w:rPr>
          <w:rFonts w:ascii="Arial" w:hAnsi="Arial" w:cs="Arial"/>
          <w:sz w:val="26"/>
          <w:szCs w:val="26"/>
          <w:lang w:val="es-MX"/>
        </w:rPr>
        <w:t>, toda vez que los hechos que la motivaron fueron apreciados en forma equivocada</w:t>
      </w:r>
      <w:r w:rsidRPr="00403CFB">
        <w:rPr>
          <w:rFonts w:ascii="Arial" w:hAnsi="Arial" w:cs="Arial"/>
          <w:sz w:val="26"/>
          <w:szCs w:val="26"/>
          <w:lang w:val="es-MX"/>
        </w:rPr>
        <w:t xml:space="preserve">. </w:t>
      </w:r>
      <w:r w:rsidR="00256A82" w:rsidRPr="00403CFB">
        <w:rPr>
          <w:rFonts w:ascii="Arial" w:hAnsi="Arial" w:cs="Arial"/>
          <w:sz w:val="26"/>
          <w:szCs w:val="26"/>
          <w:lang w:val="es-MX"/>
        </w:rPr>
        <w:t>Cita como apoyo el criterio de rubro: “</w:t>
      </w:r>
      <w:r w:rsidR="00256A82" w:rsidRPr="00403CFB">
        <w:rPr>
          <w:rFonts w:ascii="Arial" w:hAnsi="Arial" w:cs="Arial"/>
          <w:i/>
          <w:lang w:val="es-MX"/>
        </w:rPr>
        <w:t xml:space="preserve">PRINCIPIO PRO PERSONA O PRO HOMINE. FORMA EN QUE LOS ÓRGANOS </w:t>
      </w:r>
      <w:r w:rsidR="00256A82" w:rsidRPr="00403CFB">
        <w:rPr>
          <w:rFonts w:ascii="Arial" w:hAnsi="Arial" w:cs="Arial"/>
          <w:i/>
          <w:lang w:val="es-MX"/>
        </w:rPr>
        <w:lastRenderedPageBreak/>
        <w:t>JURISDICCIONALES NACIONANES DEBEN DESEMPEÑAR SUS ATRIBUCIONES Y FACULTADES A PARTIR DE LA REFORMA AL ARTÍCULO 1º. DE LA CONSTITUCIÓN POLÍTICA DE LOS ESTADOS UNIDOS MEXICANOS, PUBLICADA EN EL DIARIO OFICIAL DE LA FEDERACIÓN EL 10 DE JUNIO DE 2011</w:t>
      </w:r>
      <w:r w:rsidR="00256A82" w:rsidRPr="00403CFB">
        <w:rPr>
          <w:rFonts w:ascii="Arial" w:hAnsi="Arial" w:cs="Arial"/>
          <w:sz w:val="26"/>
          <w:szCs w:val="26"/>
          <w:lang w:val="es-MX"/>
        </w:rPr>
        <w:t>”.</w:t>
      </w:r>
    </w:p>
    <w:p w:rsidR="000F5D33" w:rsidRPr="00403CFB" w:rsidRDefault="005A4AA7" w:rsidP="000D736D">
      <w:pPr>
        <w:spacing w:before="240" w:after="0" w:line="360" w:lineRule="auto"/>
        <w:ind w:firstLine="708"/>
        <w:jc w:val="both"/>
        <w:rPr>
          <w:rFonts w:ascii="Arial" w:hAnsi="Arial" w:cs="Arial"/>
          <w:bCs/>
          <w:sz w:val="26"/>
          <w:szCs w:val="26"/>
          <w:lang w:val="es-MX"/>
        </w:rPr>
      </w:pPr>
      <w:r w:rsidRPr="00E11A4B">
        <w:rPr>
          <w:rFonts w:ascii="Arial" w:hAnsi="Arial" w:cs="Arial"/>
          <w:b/>
          <w:bCs/>
          <w:sz w:val="26"/>
          <w:szCs w:val="26"/>
          <w:lang w:val="es-MX"/>
        </w:rPr>
        <w:t>Ahora</w:t>
      </w:r>
      <w:r>
        <w:rPr>
          <w:rFonts w:ascii="Arial" w:hAnsi="Arial" w:cs="Arial"/>
          <w:bCs/>
          <w:sz w:val="26"/>
          <w:szCs w:val="26"/>
          <w:lang w:val="es-MX"/>
        </w:rPr>
        <w:t>, de las</w:t>
      </w:r>
      <w:r w:rsidR="000F5D33" w:rsidRPr="00403CFB">
        <w:rPr>
          <w:rFonts w:ascii="Arial" w:hAnsi="Arial" w:cs="Arial"/>
          <w:bCs/>
          <w:sz w:val="26"/>
          <w:szCs w:val="26"/>
          <w:lang w:val="es-MX"/>
        </w:rPr>
        <w:t xml:space="preserve"> </w:t>
      </w:r>
      <w:r w:rsidR="00A56FE0" w:rsidRPr="00403CFB">
        <w:rPr>
          <w:rFonts w:ascii="Arial" w:hAnsi="Arial" w:cs="Arial"/>
          <w:bCs/>
          <w:sz w:val="26"/>
          <w:szCs w:val="26"/>
          <w:lang w:val="es-MX"/>
        </w:rPr>
        <w:t xml:space="preserve">constancias del </w:t>
      </w:r>
      <w:r w:rsidR="000F5D33" w:rsidRPr="00403CFB">
        <w:rPr>
          <w:rFonts w:ascii="Arial" w:hAnsi="Arial" w:cs="Arial"/>
          <w:bCs/>
          <w:sz w:val="26"/>
          <w:szCs w:val="26"/>
          <w:lang w:val="es-MX"/>
        </w:rPr>
        <w:t xml:space="preserve">juicio </w:t>
      </w:r>
      <w:r>
        <w:rPr>
          <w:rFonts w:ascii="Arial" w:hAnsi="Arial" w:cs="Arial"/>
          <w:bCs/>
          <w:sz w:val="26"/>
          <w:szCs w:val="26"/>
          <w:lang w:val="es-MX"/>
        </w:rPr>
        <w:t>de origen</w:t>
      </w:r>
      <w:r w:rsidR="00A56FE0" w:rsidRPr="00403CFB">
        <w:rPr>
          <w:rFonts w:ascii="Arial" w:hAnsi="Arial" w:cs="Arial"/>
          <w:bCs/>
          <w:sz w:val="26"/>
          <w:szCs w:val="26"/>
          <w:lang w:val="es-MX"/>
        </w:rPr>
        <w:t xml:space="preserve">, </w:t>
      </w:r>
      <w:r>
        <w:rPr>
          <w:rFonts w:ascii="Arial" w:hAnsi="Arial" w:cs="Arial"/>
          <w:bCs/>
          <w:sz w:val="26"/>
          <w:szCs w:val="26"/>
          <w:lang w:val="es-MX"/>
        </w:rPr>
        <w:t>que tienen pleno valor probatorio</w:t>
      </w:r>
      <w:r w:rsidR="00A56FE0" w:rsidRPr="00403CFB">
        <w:rPr>
          <w:rFonts w:ascii="Arial" w:hAnsi="Arial" w:cs="Arial"/>
          <w:bCs/>
          <w:sz w:val="26"/>
          <w:szCs w:val="26"/>
          <w:lang w:val="es-MX"/>
        </w:rPr>
        <w:t xml:space="preserve"> por tratarse de actuac</w:t>
      </w:r>
      <w:r>
        <w:rPr>
          <w:rFonts w:ascii="Arial" w:hAnsi="Arial" w:cs="Arial"/>
          <w:bCs/>
          <w:sz w:val="26"/>
          <w:szCs w:val="26"/>
          <w:lang w:val="es-MX"/>
        </w:rPr>
        <w:t>iones procesales,</w:t>
      </w:r>
      <w:r w:rsidR="000F5D33" w:rsidRPr="00403CFB">
        <w:rPr>
          <w:rFonts w:ascii="Arial" w:hAnsi="Arial" w:cs="Arial"/>
          <w:bCs/>
          <w:sz w:val="26"/>
          <w:szCs w:val="26"/>
          <w:lang w:val="es-MX"/>
        </w:rPr>
        <w:t xml:space="preserve"> conforme </w:t>
      </w:r>
      <w:r>
        <w:rPr>
          <w:rFonts w:ascii="Arial" w:hAnsi="Arial" w:cs="Arial"/>
          <w:bCs/>
          <w:sz w:val="26"/>
          <w:szCs w:val="26"/>
          <w:lang w:val="es-MX"/>
        </w:rPr>
        <w:t>a lo dispuesto en</w:t>
      </w:r>
      <w:r w:rsidR="00A56FE0" w:rsidRPr="00403CFB">
        <w:rPr>
          <w:rFonts w:ascii="Arial" w:hAnsi="Arial" w:cs="Arial"/>
          <w:bCs/>
          <w:sz w:val="26"/>
          <w:szCs w:val="26"/>
          <w:lang w:val="es-MX"/>
        </w:rPr>
        <w:t xml:space="preserve"> el </w:t>
      </w:r>
      <w:r w:rsidR="000F5D33" w:rsidRPr="00403CFB">
        <w:rPr>
          <w:rFonts w:ascii="Arial" w:hAnsi="Arial" w:cs="Arial"/>
          <w:bCs/>
          <w:sz w:val="26"/>
          <w:szCs w:val="26"/>
          <w:lang w:val="es-MX"/>
        </w:rPr>
        <w:t>artículo 203</w:t>
      </w:r>
      <w:r>
        <w:rPr>
          <w:rFonts w:ascii="Arial" w:hAnsi="Arial" w:cs="Arial"/>
          <w:bCs/>
          <w:sz w:val="26"/>
          <w:szCs w:val="26"/>
          <w:lang w:val="es-MX"/>
        </w:rPr>
        <w:t>,</w:t>
      </w:r>
      <w:r w:rsidR="000F5D33" w:rsidRPr="00403CFB">
        <w:rPr>
          <w:rFonts w:ascii="Arial" w:hAnsi="Arial" w:cs="Arial"/>
          <w:bCs/>
          <w:sz w:val="26"/>
          <w:szCs w:val="26"/>
          <w:lang w:val="es-MX"/>
        </w:rPr>
        <w:t xml:space="preserve"> fracción I</w:t>
      </w:r>
      <w:r>
        <w:rPr>
          <w:rFonts w:ascii="Arial" w:hAnsi="Arial" w:cs="Arial"/>
          <w:bCs/>
          <w:sz w:val="26"/>
          <w:szCs w:val="26"/>
          <w:lang w:val="es-MX"/>
        </w:rPr>
        <w:t>,</w:t>
      </w:r>
      <w:r w:rsidR="000F5D33" w:rsidRPr="00403CFB">
        <w:rPr>
          <w:rFonts w:ascii="Arial" w:hAnsi="Arial" w:cs="Arial"/>
          <w:bCs/>
          <w:sz w:val="26"/>
          <w:szCs w:val="26"/>
          <w:lang w:val="es-MX"/>
        </w:rPr>
        <w:t xml:space="preserve"> de la Ley de Procedimientos y Justicia Administrativa para el Estado de Oaxaca,</w:t>
      </w:r>
      <w:r w:rsidR="000D736D">
        <w:rPr>
          <w:rFonts w:ascii="Arial" w:hAnsi="Arial" w:cs="Arial"/>
          <w:bCs/>
          <w:sz w:val="26"/>
          <w:szCs w:val="26"/>
          <w:lang w:val="es-MX"/>
        </w:rPr>
        <w:t xml:space="preserve"> se transcribe la parte que interesa de la sentencia</w:t>
      </w:r>
      <w:r w:rsidR="000F5D33" w:rsidRPr="00403CFB">
        <w:rPr>
          <w:rFonts w:ascii="Arial" w:hAnsi="Arial" w:cs="Arial"/>
          <w:bCs/>
          <w:sz w:val="26"/>
          <w:szCs w:val="26"/>
          <w:lang w:val="es-MX"/>
        </w:rPr>
        <w:t xml:space="preserve"> en revisión, </w:t>
      </w:r>
      <w:r w:rsidR="000D736D">
        <w:rPr>
          <w:rFonts w:ascii="Arial" w:hAnsi="Arial" w:cs="Arial"/>
          <w:bCs/>
          <w:sz w:val="26"/>
          <w:szCs w:val="26"/>
          <w:lang w:val="es-MX"/>
        </w:rPr>
        <w:t>que dice:</w:t>
      </w:r>
    </w:p>
    <w:p w:rsidR="002325C1" w:rsidRDefault="000F5D33" w:rsidP="002325C1">
      <w:pPr>
        <w:spacing w:before="240" w:after="0" w:line="240" w:lineRule="auto"/>
        <w:ind w:left="851" w:right="474"/>
        <w:jc w:val="both"/>
        <w:rPr>
          <w:rFonts w:ascii="Arial" w:hAnsi="Arial" w:cs="Arial"/>
          <w:bCs/>
          <w:i/>
          <w:szCs w:val="24"/>
          <w:lang w:val="es-MX"/>
        </w:rPr>
      </w:pPr>
      <w:r w:rsidRPr="00514A71">
        <w:rPr>
          <w:rFonts w:ascii="Arial" w:hAnsi="Arial" w:cs="Arial"/>
          <w:bCs/>
          <w:i/>
          <w:sz w:val="24"/>
          <w:szCs w:val="26"/>
          <w:lang w:val="es-MX"/>
        </w:rPr>
        <w:t>“</w:t>
      </w:r>
      <w:r w:rsidR="0094470E" w:rsidRPr="00514A71">
        <w:rPr>
          <w:rFonts w:ascii="Arial" w:hAnsi="Arial" w:cs="Arial"/>
          <w:bCs/>
          <w:i/>
          <w:szCs w:val="24"/>
          <w:lang w:val="es-MX"/>
        </w:rPr>
        <w:t xml:space="preserve">Ahora, en el acta de </w:t>
      </w:r>
      <w:r w:rsidR="00AD4A2B" w:rsidRPr="00514A71">
        <w:rPr>
          <w:rFonts w:ascii="Arial" w:hAnsi="Arial" w:cs="Arial"/>
          <w:bCs/>
          <w:i/>
          <w:szCs w:val="24"/>
          <w:lang w:val="es-MX"/>
        </w:rPr>
        <w:t>infracción</w:t>
      </w:r>
      <w:r w:rsidR="004F1DB6" w:rsidRPr="00514A71">
        <w:rPr>
          <w:rFonts w:ascii="Arial" w:hAnsi="Arial" w:cs="Arial"/>
          <w:bCs/>
          <w:i/>
          <w:szCs w:val="24"/>
          <w:lang w:val="es-MX"/>
        </w:rPr>
        <w:t xml:space="preserve"> </w:t>
      </w:r>
      <w:r w:rsidR="00BB2AD6">
        <w:rPr>
          <w:rFonts w:ascii="Arial" w:hAnsi="Arial" w:cs="Arial"/>
          <w:bCs/>
          <w:i/>
          <w:color w:val="000000"/>
        </w:rPr>
        <w:t>**********</w:t>
      </w:r>
      <w:r w:rsidR="004F1DB6" w:rsidRPr="00514A71">
        <w:rPr>
          <w:rFonts w:ascii="Arial" w:hAnsi="Arial" w:cs="Arial"/>
          <w:bCs/>
          <w:i/>
          <w:szCs w:val="24"/>
          <w:lang w:val="es-MX"/>
        </w:rPr>
        <w:t>, (foja seis</w:t>
      </w:r>
      <w:r w:rsidR="0094470E" w:rsidRPr="00514A71">
        <w:rPr>
          <w:rFonts w:ascii="Arial" w:hAnsi="Arial" w:cs="Arial"/>
          <w:bCs/>
          <w:i/>
          <w:szCs w:val="24"/>
          <w:lang w:val="es-MX"/>
        </w:rPr>
        <w:t xml:space="preserve">); </w:t>
      </w:r>
      <w:r w:rsidR="004F1DB6" w:rsidRPr="00514A71">
        <w:rPr>
          <w:rFonts w:ascii="Arial" w:hAnsi="Arial" w:cs="Arial"/>
          <w:bCs/>
          <w:i/>
          <w:szCs w:val="24"/>
          <w:lang w:val="es-MX"/>
        </w:rPr>
        <w:t xml:space="preserve">documental que hace prueba plena en términos del artículo 203 fracción I de la Ley que rige este tribunal, por haber sido expedido  por un servidor público en ejercicios de sus funciones, se observa que el </w:t>
      </w:r>
      <w:r w:rsidR="0094470E" w:rsidRPr="00514A71">
        <w:rPr>
          <w:rFonts w:ascii="Arial" w:hAnsi="Arial" w:cs="Arial"/>
          <w:bCs/>
          <w:i/>
          <w:szCs w:val="24"/>
          <w:lang w:val="es-MX"/>
        </w:rPr>
        <w:t xml:space="preserve"> </w:t>
      </w:r>
      <w:r w:rsidR="0094470E" w:rsidRPr="00514A71">
        <w:rPr>
          <w:rFonts w:ascii="Arial" w:hAnsi="Arial" w:cs="Arial"/>
          <w:b/>
          <w:bCs/>
          <w:i/>
          <w:szCs w:val="24"/>
          <w:lang w:val="es-MX"/>
        </w:rPr>
        <w:t>POLICÍA VIAL DE LA COMISARÍA DE VIALIDAD DEL MUNICIPIO DE O</w:t>
      </w:r>
      <w:r w:rsidR="004F1DB6" w:rsidRPr="00514A71">
        <w:rPr>
          <w:rFonts w:ascii="Arial" w:hAnsi="Arial" w:cs="Arial"/>
          <w:b/>
          <w:bCs/>
          <w:i/>
          <w:szCs w:val="24"/>
          <w:lang w:val="es-MX"/>
        </w:rPr>
        <w:t>AXACA DE JUÁREZ, CON PLACA PV-249</w:t>
      </w:r>
      <w:r w:rsidR="0094470E" w:rsidRPr="00514A71">
        <w:rPr>
          <w:rFonts w:ascii="Arial" w:hAnsi="Arial" w:cs="Arial"/>
          <w:bCs/>
          <w:i/>
          <w:szCs w:val="24"/>
          <w:lang w:val="es-MX"/>
        </w:rPr>
        <w:t xml:space="preserve">, precisó con </w:t>
      </w:r>
      <w:r w:rsidR="00AD4A2B" w:rsidRPr="00514A71">
        <w:rPr>
          <w:rFonts w:ascii="Arial" w:hAnsi="Arial" w:cs="Arial"/>
          <w:bCs/>
          <w:i/>
          <w:szCs w:val="24"/>
          <w:lang w:val="es-MX"/>
        </w:rPr>
        <w:t>exactitud</w:t>
      </w:r>
      <w:r w:rsidR="0094470E" w:rsidRPr="00514A71">
        <w:rPr>
          <w:rFonts w:ascii="Arial" w:hAnsi="Arial" w:cs="Arial"/>
          <w:bCs/>
          <w:i/>
          <w:szCs w:val="24"/>
          <w:lang w:val="es-MX"/>
        </w:rPr>
        <w:t xml:space="preserve"> la ubicación del lugar en que se levantó el acta de infracción, que fue en </w:t>
      </w:r>
      <w:r w:rsidR="004F1DB6" w:rsidRPr="00514A71">
        <w:rPr>
          <w:rFonts w:ascii="Arial" w:hAnsi="Arial" w:cs="Arial"/>
          <w:bCs/>
          <w:i/>
          <w:szCs w:val="24"/>
          <w:lang w:val="es-MX"/>
        </w:rPr>
        <w:t xml:space="preserve"> Riveras (bodega de frutas) colonia </w:t>
      </w:r>
      <w:proofErr w:type="spellStart"/>
      <w:r w:rsidR="004F1DB6" w:rsidRPr="00514A71">
        <w:rPr>
          <w:rFonts w:ascii="Arial" w:hAnsi="Arial" w:cs="Arial"/>
          <w:bCs/>
          <w:i/>
          <w:szCs w:val="24"/>
          <w:lang w:val="es-MX"/>
        </w:rPr>
        <w:t>Cosijoeza</w:t>
      </w:r>
      <w:proofErr w:type="spellEnd"/>
      <w:r w:rsidR="004F1DB6" w:rsidRPr="00514A71">
        <w:rPr>
          <w:rFonts w:ascii="Arial" w:hAnsi="Arial" w:cs="Arial"/>
          <w:bCs/>
          <w:i/>
          <w:szCs w:val="24"/>
          <w:lang w:val="es-MX"/>
        </w:rPr>
        <w:t>,</w:t>
      </w:r>
      <w:r w:rsidR="00414C1F" w:rsidRPr="00514A71">
        <w:rPr>
          <w:rFonts w:ascii="Arial" w:hAnsi="Arial" w:cs="Arial"/>
          <w:bCs/>
          <w:i/>
          <w:szCs w:val="24"/>
          <w:lang w:val="es-MX"/>
        </w:rPr>
        <w:t xml:space="preserve"> del m</w:t>
      </w:r>
      <w:r w:rsidR="0094470E" w:rsidRPr="00514A71">
        <w:rPr>
          <w:rFonts w:ascii="Arial" w:hAnsi="Arial" w:cs="Arial"/>
          <w:bCs/>
          <w:i/>
          <w:szCs w:val="24"/>
          <w:lang w:val="es-MX"/>
        </w:rPr>
        <w:t xml:space="preserve">unicipio de Oaxaca de </w:t>
      </w:r>
      <w:r w:rsidR="001020B8" w:rsidRPr="00514A71">
        <w:rPr>
          <w:rFonts w:ascii="Arial" w:hAnsi="Arial" w:cs="Arial"/>
          <w:bCs/>
          <w:i/>
          <w:szCs w:val="24"/>
          <w:lang w:val="es-MX"/>
        </w:rPr>
        <w:t>Juárez</w:t>
      </w:r>
      <w:r w:rsidR="0094470E" w:rsidRPr="00514A71">
        <w:rPr>
          <w:rFonts w:ascii="Arial" w:hAnsi="Arial" w:cs="Arial"/>
          <w:bCs/>
          <w:i/>
          <w:szCs w:val="24"/>
          <w:lang w:val="es-MX"/>
        </w:rPr>
        <w:t xml:space="preserve">. </w:t>
      </w:r>
    </w:p>
    <w:p w:rsidR="0094470E" w:rsidRPr="00514A71" w:rsidRDefault="0094470E" w:rsidP="002325C1">
      <w:pPr>
        <w:spacing w:before="240" w:after="0" w:line="240" w:lineRule="auto"/>
        <w:ind w:left="851" w:right="474"/>
        <w:jc w:val="both"/>
        <w:rPr>
          <w:rFonts w:ascii="Arial" w:hAnsi="Arial" w:cs="Arial"/>
          <w:bCs/>
          <w:i/>
          <w:szCs w:val="24"/>
          <w:lang w:val="es-MX"/>
        </w:rPr>
      </w:pPr>
      <w:r w:rsidRPr="00514A71">
        <w:rPr>
          <w:rFonts w:ascii="Arial" w:hAnsi="Arial" w:cs="Arial"/>
          <w:bCs/>
          <w:i/>
          <w:szCs w:val="24"/>
          <w:lang w:val="es-MX"/>
        </w:rPr>
        <w:t xml:space="preserve">Así también, que anotó en el apartado </w:t>
      </w:r>
      <w:r w:rsidR="001020B8" w:rsidRPr="00514A71">
        <w:rPr>
          <w:rFonts w:ascii="Arial" w:hAnsi="Arial" w:cs="Arial"/>
          <w:bCs/>
          <w:i/>
          <w:szCs w:val="24"/>
          <w:lang w:val="es-MX"/>
        </w:rPr>
        <w:t>relativo</w:t>
      </w:r>
      <w:r w:rsidRPr="00514A71">
        <w:rPr>
          <w:rFonts w:ascii="Arial" w:hAnsi="Arial" w:cs="Arial"/>
          <w:bCs/>
          <w:i/>
          <w:szCs w:val="24"/>
          <w:lang w:val="es-MX"/>
        </w:rPr>
        <w:t xml:space="preserve"> a </w:t>
      </w:r>
      <w:r w:rsidRPr="00514A71">
        <w:rPr>
          <w:rFonts w:ascii="Arial" w:hAnsi="Arial" w:cs="Arial"/>
          <w:b/>
          <w:bCs/>
          <w:i/>
          <w:szCs w:val="24"/>
          <w:lang w:val="es-MX"/>
        </w:rPr>
        <w:t>MOTIVACIÓN</w:t>
      </w:r>
      <w:r w:rsidRPr="00514A71">
        <w:rPr>
          <w:rFonts w:ascii="Arial" w:hAnsi="Arial" w:cs="Arial"/>
          <w:bCs/>
          <w:i/>
          <w:szCs w:val="24"/>
          <w:lang w:val="es-MX"/>
        </w:rPr>
        <w:t xml:space="preserve"> “</w:t>
      </w:r>
      <w:r w:rsidR="004F1DB6" w:rsidRPr="00514A71">
        <w:rPr>
          <w:rFonts w:ascii="Arial" w:hAnsi="Arial" w:cs="Arial"/>
          <w:b/>
          <w:bCs/>
          <w:i/>
          <w:szCs w:val="24"/>
          <w:lang w:val="es-MX"/>
        </w:rPr>
        <w:t>Estacionarse en doble fila</w:t>
      </w:r>
      <w:r w:rsidR="004F1DB6" w:rsidRPr="00514A71">
        <w:rPr>
          <w:rFonts w:ascii="Arial" w:hAnsi="Arial" w:cs="Arial"/>
          <w:bCs/>
          <w:i/>
          <w:szCs w:val="24"/>
          <w:lang w:val="es-MX"/>
        </w:rPr>
        <w:t>”</w:t>
      </w:r>
      <w:r w:rsidRPr="00514A71">
        <w:rPr>
          <w:rFonts w:ascii="Arial" w:hAnsi="Arial" w:cs="Arial"/>
          <w:bCs/>
          <w:i/>
          <w:szCs w:val="24"/>
          <w:lang w:val="es-MX"/>
        </w:rPr>
        <w:t xml:space="preserve"> y en cuanto a la </w:t>
      </w:r>
      <w:r w:rsidRPr="00514A71">
        <w:rPr>
          <w:rFonts w:ascii="Arial" w:hAnsi="Arial" w:cs="Arial"/>
          <w:b/>
          <w:bCs/>
          <w:i/>
          <w:szCs w:val="24"/>
          <w:lang w:val="es-MX"/>
        </w:rPr>
        <w:t>FUNDAMENTACIÓN:</w:t>
      </w:r>
      <w:r w:rsidRPr="00514A71">
        <w:rPr>
          <w:rFonts w:ascii="Arial" w:hAnsi="Arial" w:cs="Arial"/>
          <w:bCs/>
          <w:i/>
          <w:szCs w:val="24"/>
          <w:lang w:val="es-MX"/>
        </w:rPr>
        <w:t xml:space="preserve"> ARTÍCULO 86 </w:t>
      </w:r>
      <w:r w:rsidR="001020B8" w:rsidRPr="00514A71">
        <w:rPr>
          <w:rFonts w:ascii="Arial" w:hAnsi="Arial" w:cs="Arial"/>
          <w:bCs/>
          <w:i/>
          <w:szCs w:val="24"/>
          <w:lang w:val="es-MX"/>
        </w:rPr>
        <w:t>fracción IX, del Reglamento</w:t>
      </w:r>
      <w:r w:rsidRPr="00514A71">
        <w:rPr>
          <w:rFonts w:ascii="Arial" w:hAnsi="Arial" w:cs="Arial"/>
          <w:bCs/>
          <w:i/>
          <w:szCs w:val="24"/>
          <w:lang w:val="es-MX"/>
        </w:rPr>
        <w:t xml:space="preserve"> de Vialidad para el </w:t>
      </w:r>
      <w:r w:rsidR="001020B8" w:rsidRPr="00514A71">
        <w:rPr>
          <w:rFonts w:ascii="Arial" w:hAnsi="Arial" w:cs="Arial"/>
          <w:bCs/>
          <w:i/>
          <w:szCs w:val="24"/>
          <w:lang w:val="es-MX"/>
        </w:rPr>
        <w:t>Municipio</w:t>
      </w:r>
      <w:r w:rsidRPr="00514A71">
        <w:rPr>
          <w:rFonts w:ascii="Arial" w:hAnsi="Arial" w:cs="Arial"/>
          <w:bCs/>
          <w:i/>
          <w:szCs w:val="24"/>
          <w:lang w:val="es-MX"/>
        </w:rPr>
        <w:t xml:space="preserve"> de Oaxaca de </w:t>
      </w:r>
      <w:r w:rsidR="001020B8" w:rsidRPr="00514A71">
        <w:rPr>
          <w:rFonts w:ascii="Arial" w:hAnsi="Arial" w:cs="Arial"/>
          <w:bCs/>
          <w:i/>
          <w:szCs w:val="24"/>
          <w:lang w:val="es-MX"/>
        </w:rPr>
        <w:t>Juárez</w:t>
      </w:r>
      <w:r w:rsidRPr="00514A71">
        <w:rPr>
          <w:rFonts w:ascii="Arial" w:hAnsi="Arial" w:cs="Arial"/>
          <w:bCs/>
          <w:i/>
          <w:szCs w:val="24"/>
          <w:lang w:val="es-MX"/>
        </w:rPr>
        <w:t xml:space="preserve"> en vigor, en </w:t>
      </w:r>
      <w:r w:rsidR="001020B8" w:rsidRPr="00514A71">
        <w:rPr>
          <w:rFonts w:ascii="Arial" w:hAnsi="Arial" w:cs="Arial"/>
          <w:bCs/>
          <w:i/>
          <w:szCs w:val="24"/>
          <w:lang w:val="es-MX"/>
        </w:rPr>
        <w:t>relación</w:t>
      </w:r>
      <w:r w:rsidRPr="00514A71">
        <w:rPr>
          <w:rFonts w:ascii="Arial" w:hAnsi="Arial" w:cs="Arial"/>
          <w:bCs/>
          <w:i/>
          <w:szCs w:val="24"/>
          <w:lang w:val="es-MX"/>
        </w:rPr>
        <w:t xml:space="preserve"> a los Artículos 32 </w:t>
      </w:r>
      <w:r w:rsidR="001020B8" w:rsidRPr="00514A71">
        <w:rPr>
          <w:rFonts w:ascii="Arial" w:hAnsi="Arial" w:cs="Arial"/>
          <w:bCs/>
          <w:i/>
          <w:szCs w:val="24"/>
          <w:lang w:val="es-MX"/>
        </w:rPr>
        <w:t>fracción</w:t>
      </w:r>
      <w:r w:rsidRPr="00514A71">
        <w:rPr>
          <w:rFonts w:ascii="Arial" w:hAnsi="Arial" w:cs="Arial"/>
          <w:bCs/>
          <w:i/>
          <w:szCs w:val="24"/>
          <w:lang w:val="es-MX"/>
        </w:rPr>
        <w:t xml:space="preserve"> VI y 201</w:t>
      </w:r>
      <w:r w:rsidR="00E03341" w:rsidRPr="00514A71">
        <w:rPr>
          <w:rFonts w:ascii="Arial" w:hAnsi="Arial" w:cs="Arial"/>
          <w:bCs/>
          <w:i/>
          <w:szCs w:val="24"/>
          <w:lang w:val="es-MX"/>
        </w:rPr>
        <w:t xml:space="preserve"> fracciones, V, IX, X y XI de la Ley de Ingresos del Municipio de Oaxaca de </w:t>
      </w:r>
      <w:r w:rsidR="001020B8" w:rsidRPr="00514A71">
        <w:rPr>
          <w:rFonts w:ascii="Arial" w:hAnsi="Arial" w:cs="Arial"/>
          <w:bCs/>
          <w:i/>
          <w:szCs w:val="24"/>
          <w:lang w:val="es-MX"/>
        </w:rPr>
        <w:t>Juárez</w:t>
      </w:r>
      <w:r w:rsidR="00E03341" w:rsidRPr="00514A71">
        <w:rPr>
          <w:rFonts w:ascii="Arial" w:hAnsi="Arial" w:cs="Arial"/>
          <w:bCs/>
          <w:i/>
          <w:szCs w:val="24"/>
          <w:lang w:val="es-MX"/>
        </w:rPr>
        <w:t xml:space="preserve"> para el ejercicio fiscal vigente.</w:t>
      </w:r>
    </w:p>
    <w:p w:rsidR="00E03341" w:rsidRPr="00514A71" w:rsidRDefault="00E03341" w:rsidP="002325C1">
      <w:pPr>
        <w:spacing w:before="240" w:after="0" w:line="240" w:lineRule="auto"/>
        <w:ind w:left="851" w:right="474"/>
        <w:jc w:val="both"/>
        <w:rPr>
          <w:rFonts w:ascii="Arial" w:hAnsi="Arial" w:cs="Arial"/>
          <w:bCs/>
          <w:i/>
          <w:szCs w:val="24"/>
          <w:lang w:val="es-MX"/>
        </w:rPr>
      </w:pPr>
      <w:r w:rsidRPr="00514A71">
        <w:rPr>
          <w:rFonts w:ascii="Arial" w:hAnsi="Arial" w:cs="Arial"/>
          <w:bCs/>
          <w:i/>
          <w:szCs w:val="24"/>
          <w:lang w:val="es-MX"/>
        </w:rPr>
        <w:t xml:space="preserve">Ahora bien, el artículos (sic) 86 </w:t>
      </w:r>
      <w:proofErr w:type="gramStart"/>
      <w:r w:rsidR="001020B8" w:rsidRPr="00514A71">
        <w:rPr>
          <w:rFonts w:ascii="Arial" w:hAnsi="Arial" w:cs="Arial"/>
          <w:bCs/>
          <w:i/>
          <w:szCs w:val="24"/>
          <w:lang w:val="es-MX"/>
        </w:rPr>
        <w:t>fracción</w:t>
      </w:r>
      <w:proofErr w:type="gramEnd"/>
      <w:r w:rsidR="001020B8" w:rsidRPr="00514A71">
        <w:rPr>
          <w:rFonts w:ascii="Arial" w:hAnsi="Arial" w:cs="Arial"/>
          <w:bCs/>
          <w:i/>
          <w:szCs w:val="24"/>
          <w:lang w:val="es-MX"/>
        </w:rPr>
        <w:t xml:space="preserve"> IX, del Reglamento</w:t>
      </w:r>
      <w:r w:rsidRPr="00514A71">
        <w:rPr>
          <w:rFonts w:ascii="Arial" w:hAnsi="Arial" w:cs="Arial"/>
          <w:bCs/>
          <w:i/>
          <w:szCs w:val="24"/>
          <w:lang w:val="es-MX"/>
        </w:rPr>
        <w:t xml:space="preserve"> de </w:t>
      </w:r>
      <w:r w:rsidR="001020B8" w:rsidRPr="00514A71">
        <w:rPr>
          <w:rFonts w:ascii="Arial" w:hAnsi="Arial" w:cs="Arial"/>
          <w:bCs/>
          <w:i/>
          <w:szCs w:val="24"/>
          <w:lang w:val="es-MX"/>
        </w:rPr>
        <w:t>Vialidad</w:t>
      </w:r>
      <w:r w:rsidRPr="00514A71">
        <w:rPr>
          <w:rFonts w:ascii="Arial" w:hAnsi="Arial" w:cs="Arial"/>
          <w:bCs/>
          <w:i/>
          <w:szCs w:val="24"/>
          <w:lang w:val="es-MX"/>
        </w:rPr>
        <w:t xml:space="preserve"> para el </w:t>
      </w:r>
      <w:r w:rsidR="001020B8" w:rsidRPr="00514A71">
        <w:rPr>
          <w:rFonts w:ascii="Arial" w:hAnsi="Arial" w:cs="Arial"/>
          <w:bCs/>
          <w:i/>
          <w:szCs w:val="24"/>
          <w:lang w:val="es-MX"/>
        </w:rPr>
        <w:t>municipio</w:t>
      </w:r>
      <w:r w:rsidRPr="00514A71">
        <w:rPr>
          <w:rFonts w:ascii="Arial" w:hAnsi="Arial" w:cs="Arial"/>
          <w:bCs/>
          <w:i/>
          <w:szCs w:val="24"/>
          <w:lang w:val="es-MX"/>
        </w:rPr>
        <w:t xml:space="preserve"> de Oaxaca de </w:t>
      </w:r>
      <w:r w:rsidR="001020B8" w:rsidRPr="00514A71">
        <w:rPr>
          <w:rFonts w:ascii="Arial" w:hAnsi="Arial" w:cs="Arial"/>
          <w:bCs/>
          <w:i/>
          <w:szCs w:val="24"/>
          <w:lang w:val="es-MX"/>
        </w:rPr>
        <w:t>Juárez</w:t>
      </w:r>
      <w:r w:rsidRPr="00514A71">
        <w:rPr>
          <w:rFonts w:ascii="Arial" w:hAnsi="Arial" w:cs="Arial"/>
          <w:bCs/>
          <w:i/>
          <w:szCs w:val="24"/>
          <w:lang w:val="es-MX"/>
        </w:rPr>
        <w:t xml:space="preserve"> en vigor, expresados por la autoridad demandada en el acta de </w:t>
      </w:r>
      <w:r w:rsidR="001020B8" w:rsidRPr="00514A71">
        <w:rPr>
          <w:rFonts w:ascii="Arial" w:hAnsi="Arial" w:cs="Arial"/>
          <w:bCs/>
          <w:i/>
          <w:szCs w:val="24"/>
          <w:lang w:val="es-MX"/>
        </w:rPr>
        <w:t>infracción</w:t>
      </w:r>
      <w:r w:rsidRPr="00514A71">
        <w:rPr>
          <w:rFonts w:ascii="Arial" w:hAnsi="Arial" w:cs="Arial"/>
          <w:bCs/>
          <w:i/>
          <w:szCs w:val="24"/>
          <w:lang w:val="es-MX"/>
        </w:rPr>
        <w:t xml:space="preserve"> a la letra dicen: </w:t>
      </w:r>
    </w:p>
    <w:p w:rsidR="00E03341" w:rsidRPr="00514A71" w:rsidRDefault="00E03341" w:rsidP="002325C1">
      <w:pPr>
        <w:spacing w:before="240" w:after="0" w:line="240" w:lineRule="auto"/>
        <w:ind w:left="851" w:right="474"/>
        <w:jc w:val="both"/>
        <w:rPr>
          <w:rFonts w:ascii="Arial" w:hAnsi="Arial" w:cs="Arial"/>
          <w:bCs/>
          <w:i/>
          <w:szCs w:val="24"/>
          <w:lang w:val="es-MX"/>
        </w:rPr>
      </w:pPr>
      <w:r w:rsidRPr="00514A71">
        <w:rPr>
          <w:rFonts w:ascii="Arial" w:hAnsi="Arial" w:cs="Arial"/>
          <w:b/>
          <w:bCs/>
          <w:i/>
          <w:szCs w:val="24"/>
          <w:lang w:val="es-MX"/>
        </w:rPr>
        <w:t>ARTÍCULO 86.</w:t>
      </w:r>
      <w:r w:rsidRPr="00514A71">
        <w:rPr>
          <w:rFonts w:ascii="Arial" w:hAnsi="Arial" w:cs="Arial"/>
          <w:bCs/>
          <w:i/>
          <w:szCs w:val="24"/>
          <w:lang w:val="es-MX"/>
        </w:rPr>
        <w:t xml:space="preserve"> Queda prohibido el estacionamiento:</w:t>
      </w:r>
    </w:p>
    <w:p w:rsidR="00E03341" w:rsidRPr="00514A71" w:rsidRDefault="00E14261" w:rsidP="002325C1">
      <w:pPr>
        <w:spacing w:before="240" w:after="0" w:line="240" w:lineRule="auto"/>
        <w:ind w:left="851" w:right="474"/>
        <w:jc w:val="both"/>
        <w:rPr>
          <w:rFonts w:ascii="Arial" w:hAnsi="Arial" w:cs="Arial"/>
          <w:bCs/>
          <w:i/>
          <w:szCs w:val="24"/>
          <w:lang w:val="es-MX"/>
        </w:rPr>
      </w:pPr>
      <w:r w:rsidRPr="00514A71">
        <w:rPr>
          <w:rFonts w:ascii="Arial" w:hAnsi="Arial" w:cs="Arial"/>
          <w:bCs/>
          <w:i/>
          <w:szCs w:val="24"/>
          <w:lang w:val="es-MX"/>
        </w:rPr>
        <w:t>IX</w:t>
      </w:r>
      <w:r w:rsidR="00E03341" w:rsidRPr="00514A71">
        <w:rPr>
          <w:rFonts w:ascii="Arial" w:hAnsi="Arial" w:cs="Arial"/>
          <w:bCs/>
          <w:i/>
          <w:szCs w:val="24"/>
          <w:lang w:val="es-MX"/>
        </w:rPr>
        <w:t>. En doble fila;</w:t>
      </w:r>
    </w:p>
    <w:p w:rsidR="00E03341" w:rsidRPr="00514A71" w:rsidRDefault="00E03341" w:rsidP="002325C1">
      <w:pPr>
        <w:spacing w:before="240" w:after="0" w:line="240" w:lineRule="auto"/>
        <w:ind w:left="851" w:right="474"/>
        <w:jc w:val="both"/>
        <w:rPr>
          <w:rFonts w:ascii="Arial" w:hAnsi="Arial" w:cs="Arial"/>
          <w:bCs/>
          <w:i/>
          <w:szCs w:val="24"/>
          <w:lang w:val="es-MX"/>
        </w:rPr>
      </w:pPr>
      <w:r w:rsidRPr="00514A71">
        <w:rPr>
          <w:rFonts w:ascii="Arial" w:hAnsi="Arial" w:cs="Arial"/>
          <w:bCs/>
          <w:i/>
          <w:szCs w:val="24"/>
          <w:lang w:val="es-MX"/>
        </w:rPr>
        <w:t xml:space="preserve">Como puede verse, la enjuiciada al emitir el acta de </w:t>
      </w:r>
      <w:r w:rsidR="001020B8" w:rsidRPr="00514A71">
        <w:rPr>
          <w:rFonts w:ascii="Arial" w:hAnsi="Arial" w:cs="Arial"/>
          <w:bCs/>
          <w:i/>
          <w:szCs w:val="24"/>
          <w:lang w:val="es-MX"/>
        </w:rPr>
        <w:t>infracción</w:t>
      </w:r>
      <w:r w:rsidRPr="00514A71">
        <w:rPr>
          <w:rFonts w:ascii="Arial" w:hAnsi="Arial" w:cs="Arial"/>
          <w:bCs/>
          <w:i/>
          <w:szCs w:val="24"/>
          <w:lang w:val="es-MX"/>
        </w:rPr>
        <w:t xml:space="preserve"> impugnada, la fundó correctamente en el </w:t>
      </w:r>
      <w:r w:rsidR="001020B8" w:rsidRPr="00514A71">
        <w:rPr>
          <w:rFonts w:ascii="Arial" w:hAnsi="Arial" w:cs="Arial"/>
          <w:bCs/>
          <w:i/>
          <w:szCs w:val="24"/>
          <w:lang w:val="es-MX"/>
        </w:rPr>
        <w:t>artículo</w:t>
      </w:r>
      <w:r w:rsidRPr="00514A71">
        <w:rPr>
          <w:rFonts w:ascii="Arial" w:hAnsi="Arial" w:cs="Arial"/>
          <w:bCs/>
          <w:i/>
          <w:szCs w:val="24"/>
          <w:lang w:val="es-MX"/>
        </w:rPr>
        <w:t xml:space="preserve"> 86 </w:t>
      </w:r>
      <w:r w:rsidR="001020B8" w:rsidRPr="00514A71">
        <w:rPr>
          <w:rFonts w:ascii="Arial" w:hAnsi="Arial" w:cs="Arial"/>
          <w:bCs/>
          <w:i/>
          <w:szCs w:val="24"/>
          <w:lang w:val="es-MX"/>
        </w:rPr>
        <w:t>fracción IX del Reglamento</w:t>
      </w:r>
      <w:r w:rsidRPr="00514A71">
        <w:rPr>
          <w:rFonts w:ascii="Arial" w:hAnsi="Arial" w:cs="Arial"/>
          <w:bCs/>
          <w:i/>
          <w:szCs w:val="24"/>
          <w:lang w:val="es-MX"/>
        </w:rPr>
        <w:t xml:space="preserve"> de Vialidad para el Municipio de Oaxaca de </w:t>
      </w:r>
      <w:r w:rsidR="001020B8" w:rsidRPr="00514A71">
        <w:rPr>
          <w:rFonts w:ascii="Arial" w:hAnsi="Arial" w:cs="Arial"/>
          <w:bCs/>
          <w:i/>
          <w:szCs w:val="24"/>
          <w:lang w:val="es-MX"/>
        </w:rPr>
        <w:t>Juárez</w:t>
      </w:r>
      <w:r w:rsidRPr="00514A71">
        <w:rPr>
          <w:rFonts w:ascii="Arial" w:hAnsi="Arial" w:cs="Arial"/>
          <w:bCs/>
          <w:i/>
          <w:szCs w:val="24"/>
          <w:lang w:val="es-MX"/>
        </w:rPr>
        <w:t xml:space="preserve">, porque el actor se encontraba </w:t>
      </w:r>
      <w:r w:rsidRPr="00514A71">
        <w:rPr>
          <w:rFonts w:ascii="Arial" w:hAnsi="Arial" w:cs="Arial"/>
          <w:b/>
          <w:bCs/>
          <w:i/>
          <w:szCs w:val="24"/>
          <w:lang w:val="es-MX"/>
        </w:rPr>
        <w:t>ESTACIONADO EN DOBLE FILA</w:t>
      </w:r>
      <w:r w:rsidRPr="00514A71">
        <w:rPr>
          <w:rFonts w:ascii="Arial" w:hAnsi="Arial" w:cs="Arial"/>
          <w:bCs/>
          <w:i/>
          <w:szCs w:val="24"/>
          <w:lang w:val="es-MX"/>
        </w:rPr>
        <w:t xml:space="preserve">, quebrantando así, el citado Reglamento. Y virtud de que, la autoridad demandada citó las normas legales aplicables adecuando al hecho a las hipótesis normativas de donde, resulta ser legal, la boleta de </w:t>
      </w:r>
      <w:r w:rsidR="001020B8" w:rsidRPr="00514A71">
        <w:rPr>
          <w:rFonts w:ascii="Arial" w:hAnsi="Arial" w:cs="Arial"/>
          <w:bCs/>
          <w:i/>
          <w:szCs w:val="24"/>
          <w:lang w:val="es-MX"/>
        </w:rPr>
        <w:t>infracción</w:t>
      </w:r>
      <w:r w:rsidRPr="00514A71">
        <w:rPr>
          <w:rFonts w:ascii="Arial" w:hAnsi="Arial" w:cs="Arial"/>
          <w:bCs/>
          <w:i/>
          <w:szCs w:val="24"/>
          <w:lang w:val="es-MX"/>
        </w:rPr>
        <w:t xml:space="preserve">; </w:t>
      </w:r>
      <w:r w:rsidRPr="00514A71">
        <w:rPr>
          <w:rFonts w:ascii="Arial" w:hAnsi="Arial" w:cs="Arial"/>
          <w:bCs/>
          <w:i/>
          <w:szCs w:val="24"/>
          <w:u w:val="single"/>
          <w:lang w:val="es-MX"/>
        </w:rPr>
        <w:t xml:space="preserve">ya que es </w:t>
      </w:r>
      <w:r w:rsidR="001020B8" w:rsidRPr="00514A71">
        <w:rPr>
          <w:rFonts w:ascii="Arial" w:hAnsi="Arial" w:cs="Arial"/>
          <w:bCs/>
          <w:i/>
          <w:szCs w:val="24"/>
          <w:u w:val="single"/>
          <w:lang w:val="es-MX"/>
        </w:rPr>
        <w:t>suficiente</w:t>
      </w:r>
      <w:r w:rsidRPr="00514A71">
        <w:rPr>
          <w:rFonts w:ascii="Arial" w:hAnsi="Arial" w:cs="Arial"/>
          <w:bCs/>
          <w:i/>
          <w:szCs w:val="24"/>
          <w:u w:val="single"/>
          <w:lang w:val="es-MX"/>
        </w:rPr>
        <w:t xml:space="preserve">, la </w:t>
      </w:r>
      <w:r w:rsidR="001020B8" w:rsidRPr="00514A71">
        <w:rPr>
          <w:rFonts w:ascii="Arial" w:hAnsi="Arial" w:cs="Arial"/>
          <w:bCs/>
          <w:i/>
          <w:szCs w:val="24"/>
          <w:u w:val="single"/>
          <w:lang w:val="es-MX"/>
        </w:rPr>
        <w:t>expresión</w:t>
      </w:r>
      <w:r w:rsidRPr="00514A71">
        <w:rPr>
          <w:rFonts w:ascii="Arial" w:hAnsi="Arial" w:cs="Arial"/>
          <w:bCs/>
          <w:i/>
          <w:szCs w:val="24"/>
          <w:u w:val="single"/>
          <w:lang w:val="es-MX"/>
        </w:rPr>
        <w:t xml:space="preserve"> de lo estrictamente  </w:t>
      </w:r>
      <w:r w:rsidR="001020B8" w:rsidRPr="00514A71">
        <w:rPr>
          <w:rFonts w:ascii="Arial" w:hAnsi="Arial" w:cs="Arial"/>
          <w:bCs/>
          <w:i/>
          <w:szCs w:val="24"/>
          <w:u w:val="single"/>
          <w:lang w:val="es-MX"/>
        </w:rPr>
        <w:t>necesario</w:t>
      </w:r>
      <w:r w:rsidRPr="00514A71">
        <w:rPr>
          <w:rFonts w:ascii="Arial" w:hAnsi="Arial" w:cs="Arial"/>
          <w:bCs/>
          <w:i/>
          <w:szCs w:val="24"/>
          <w:u w:val="single"/>
          <w:lang w:val="es-MX"/>
        </w:rPr>
        <w:t xml:space="preserve"> para explicar, justificar y posibilitar </w:t>
      </w:r>
      <w:r w:rsidR="009174B2" w:rsidRPr="00514A71">
        <w:rPr>
          <w:rFonts w:ascii="Arial" w:hAnsi="Arial" w:cs="Arial"/>
          <w:bCs/>
          <w:i/>
          <w:szCs w:val="24"/>
          <w:u w:val="single"/>
          <w:lang w:val="es-MX"/>
        </w:rPr>
        <w:t>la defensa</w:t>
      </w:r>
      <w:r w:rsidR="009174B2" w:rsidRPr="00514A71">
        <w:rPr>
          <w:rFonts w:ascii="Arial" w:hAnsi="Arial" w:cs="Arial"/>
          <w:bCs/>
          <w:i/>
          <w:szCs w:val="24"/>
          <w:lang w:val="es-MX"/>
        </w:rPr>
        <w:t xml:space="preserve">; así como para comunicar la </w:t>
      </w:r>
      <w:r w:rsidR="001020B8" w:rsidRPr="00514A71">
        <w:rPr>
          <w:rFonts w:ascii="Arial" w:hAnsi="Arial" w:cs="Arial"/>
          <w:bCs/>
          <w:i/>
          <w:szCs w:val="24"/>
          <w:lang w:val="es-MX"/>
        </w:rPr>
        <w:t>decisión</w:t>
      </w:r>
      <w:r w:rsidR="009174B2" w:rsidRPr="00514A71">
        <w:rPr>
          <w:rFonts w:ascii="Arial" w:hAnsi="Arial" w:cs="Arial"/>
          <w:bCs/>
          <w:i/>
          <w:szCs w:val="24"/>
          <w:lang w:val="es-MX"/>
        </w:rPr>
        <w:t xml:space="preserve"> a efecto</w:t>
      </w:r>
      <w:r w:rsidR="00B665A7" w:rsidRPr="00514A71">
        <w:rPr>
          <w:rFonts w:ascii="Arial" w:hAnsi="Arial" w:cs="Arial"/>
          <w:bCs/>
          <w:i/>
          <w:szCs w:val="24"/>
          <w:lang w:val="es-MX"/>
        </w:rPr>
        <w:t xml:space="preserve"> de que así se considere, exponiendo los hechos relevantes  para decidir, </w:t>
      </w:r>
      <w:r w:rsidR="00B665A7" w:rsidRPr="00514A71">
        <w:rPr>
          <w:rFonts w:ascii="Arial" w:hAnsi="Arial" w:cs="Arial"/>
          <w:bCs/>
          <w:i/>
          <w:szCs w:val="24"/>
          <w:u w:val="single"/>
          <w:lang w:val="es-MX"/>
        </w:rPr>
        <w:t>citando la norma habilitante y un argumento mínimo, pero idóneo</w:t>
      </w:r>
      <w:r w:rsidR="00B665A7" w:rsidRPr="00514A71">
        <w:rPr>
          <w:rFonts w:ascii="Arial" w:hAnsi="Arial" w:cs="Arial"/>
          <w:bCs/>
          <w:i/>
          <w:szCs w:val="24"/>
          <w:lang w:val="es-MX"/>
        </w:rPr>
        <w:t xml:space="preserve">, para acreditar el razonamiento del que se deduzca la relación de </w:t>
      </w:r>
      <w:r w:rsidR="001020B8" w:rsidRPr="00514A71">
        <w:rPr>
          <w:rFonts w:ascii="Arial" w:hAnsi="Arial" w:cs="Arial"/>
          <w:bCs/>
          <w:i/>
          <w:szCs w:val="24"/>
          <w:lang w:val="es-MX"/>
        </w:rPr>
        <w:t>pertenecía</w:t>
      </w:r>
      <w:r w:rsidR="00B665A7" w:rsidRPr="00514A71">
        <w:rPr>
          <w:rFonts w:ascii="Arial" w:hAnsi="Arial" w:cs="Arial"/>
          <w:bCs/>
          <w:i/>
          <w:szCs w:val="24"/>
          <w:lang w:val="es-MX"/>
        </w:rPr>
        <w:t xml:space="preserve"> lógica de los hechos al derecho invocado. </w:t>
      </w:r>
      <w:r w:rsidR="001020B8" w:rsidRPr="00514A71">
        <w:rPr>
          <w:rFonts w:ascii="Arial" w:hAnsi="Arial" w:cs="Arial"/>
          <w:bCs/>
          <w:i/>
          <w:szCs w:val="24"/>
          <w:lang w:val="es-MX"/>
        </w:rPr>
        <w:t>Además,</w:t>
      </w:r>
      <w:r w:rsidR="00B665A7" w:rsidRPr="00514A71">
        <w:rPr>
          <w:rFonts w:ascii="Arial" w:hAnsi="Arial" w:cs="Arial"/>
          <w:bCs/>
          <w:i/>
          <w:szCs w:val="24"/>
          <w:lang w:val="es-MX"/>
        </w:rPr>
        <w:t xml:space="preserve"> que el policía vial es el servidor público facultado para la </w:t>
      </w:r>
      <w:r w:rsidR="001020B8" w:rsidRPr="00514A71">
        <w:rPr>
          <w:rFonts w:ascii="Arial" w:hAnsi="Arial" w:cs="Arial"/>
          <w:bCs/>
          <w:i/>
          <w:szCs w:val="24"/>
          <w:lang w:val="es-MX"/>
        </w:rPr>
        <w:t>aplicación del</w:t>
      </w:r>
      <w:r w:rsidR="00B665A7" w:rsidRPr="00514A71">
        <w:rPr>
          <w:rFonts w:ascii="Arial" w:hAnsi="Arial" w:cs="Arial"/>
          <w:bCs/>
          <w:i/>
          <w:szCs w:val="24"/>
          <w:lang w:val="es-MX"/>
        </w:rPr>
        <w:t xml:space="preserve"> </w:t>
      </w:r>
      <w:r w:rsidR="001020B8" w:rsidRPr="00514A71">
        <w:rPr>
          <w:rFonts w:ascii="Arial" w:hAnsi="Arial" w:cs="Arial"/>
          <w:bCs/>
          <w:i/>
          <w:szCs w:val="24"/>
          <w:lang w:val="es-MX"/>
        </w:rPr>
        <w:t>citado reglamento</w:t>
      </w:r>
      <w:r w:rsidR="00B665A7" w:rsidRPr="00514A71">
        <w:rPr>
          <w:rFonts w:ascii="Arial" w:hAnsi="Arial" w:cs="Arial"/>
          <w:bCs/>
          <w:i/>
          <w:szCs w:val="24"/>
          <w:lang w:val="es-MX"/>
        </w:rPr>
        <w:t xml:space="preserve">, de </w:t>
      </w:r>
      <w:r w:rsidR="001020B8" w:rsidRPr="00514A71">
        <w:rPr>
          <w:rFonts w:ascii="Arial" w:hAnsi="Arial" w:cs="Arial"/>
          <w:bCs/>
          <w:i/>
          <w:szCs w:val="24"/>
          <w:lang w:val="es-MX"/>
        </w:rPr>
        <w:t>acuerdo al</w:t>
      </w:r>
      <w:r w:rsidR="00B665A7" w:rsidRPr="00514A71">
        <w:rPr>
          <w:rFonts w:ascii="Arial" w:hAnsi="Arial" w:cs="Arial"/>
          <w:bCs/>
          <w:i/>
          <w:szCs w:val="24"/>
          <w:lang w:val="es-MX"/>
        </w:rPr>
        <w:t xml:space="preserve"> </w:t>
      </w:r>
      <w:r w:rsidR="001020B8" w:rsidRPr="00514A71">
        <w:rPr>
          <w:rFonts w:ascii="Arial" w:hAnsi="Arial" w:cs="Arial"/>
          <w:bCs/>
          <w:i/>
          <w:szCs w:val="24"/>
          <w:lang w:val="es-MX"/>
        </w:rPr>
        <w:t>artículo</w:t>
      </w:r>
      <w:r w:rsidR="00B665A7" w:rsidRPr="00514A71">
        <w:rPr>
          <w:rFonts w:ascii="Arial" w:hAnsi="Arial" w:cs="Arial"/>
          <w:bCs/>
          <w:i/>
          <w:szCs w:val="24"/>
          <w:lang w:val="es-MX"/>
        </w:rPr>
        <w:t xml:space="preserve"> 16 </w:t>
      </w:r>
      <w:r w:rsidR="001020B8" w:rsidRPr="00514A71">
        <w:rPr>
          <w:rFonts w:ascii="Arial" w:hAnsi="Arial" w:cs="Arial"/>
          <w:bCs/>
          <w:i/>
          <w:szCs w:val="24"/>
          <w:lang w:val="es-MX"/>
        </w:rPr>
        <w:t>fracción</w:t>
      </w:r>
      <w:r w:rsidR="00B665A7" w:rsidRPr="00514A71">
        <w:rPr>
          <w:rFonts w:ascii="Arial" w:hAnsi="Arial" w:cs="Arial"/>
          <w:bCs/>
          <w:i/>
          <w:szCs w:val="24"/>
          <w:lang w:val="es-MX"/>
        </w:rPr>
        <w:t xml:space="preserve"> II, del Reglamento de Vialidad para el Municipio de Oaxaca de </w:t>
      </w:r>
      <w:r w:rsidR="001020B8" w:rsidRPr="00514A71">
        <w:rPr>
          <w:rFonts w:ascii="Arial" w:hAnsi="Arial" w:cs="Arial"/>
          <w:bCs/>
          <w:i/>
          <w:szCs w:val="24"/>
          <w:lang w:val="es-MX"/>
        </w:rPr>
        <w:t>Juárez</w:t>
      </w:r>
      <w:r w:rsidR="00B665A7" w:rsidRPr="00514A71">
        <w:rPr>
          <w:rFonts w:ascii="Arial" w:hAnsi="Arial" w:cs="Arial"/>
          <w:bCs/>
          <w:i/>
          <w:szCs w:val="24"/>
          <w:lang w:val="es-MX"/>
        </w:rPr>
        <w:t xml:space="preserve">, y que la misma autoridad demandada, señala en la parte superior del acta de </w:t>
      </w:r>
      <w:r w:rsidR="001020B8" w:rsidRPr="00514A71">
        <w:rPr>
          <w:rFonts w:ascii="Arial" w:hAnsi="Arial" w:cs="Arial"/>
          <w:bCs/>
          <w:i/>
          <w:szCs w:val="24"/>
          <w:lang w:val="es-MX"/>
        </w:rPr>
        <w:t>infracción</w:t>
      </w:r>
      <w:r w:rsidR="00B665A7" w:rsidRPr="00514A71">
        <w:rPr>
          <w:rFonts w:ascii="Arial" w:hAnsi="Arial" w:cs="Arial"/>
          <w:bCs/>
          <w:i/>
          <w:szCs w:val="24"/>
          <w:lang w:val="es-MX"/>
        </w:rPr>
        <w:t xml:space="preserve"> impugnada.</w:t>
      </w:r>
    </w:p>
    <w:p w:rsidR="00B665A7" w:rsidRPr="00514A71" w:rsidRDefault="00B665A7" w:rsidP="002325C1">
      <w:pPr>
        <w:spacing w:before="240" w:after="0" w:line="240" w:lineRule="auto"/>
        <w:ind w:left="851" w:right="474"/>
        <w:jc w:val="both"/>
        <w:rPr>
          <w:rFonts w:ascii="Arial" w:hAnsi="Arial" w:cs="Arial"/>
          <w:bCs/>
          <w:i/>
          <w:szCs w:val="24"/>
          <w:lang w:val="es-MX"/>
        </w:rPr>
      </w:pPr>
      <w:r w:rsidRPr="00514A71">
        <w:rPr>
          <w:rFonts w:ascii="Arial" w:hAnsi="Arial" w:cs="Arial"/>
          <w:bCs/>
          <w:i/>
          <w:szCs w:val="24"/>
          <w:lang w:val="es-MX"/>
        </w:rPr>
        <w:t xml:space="preserve">  Lo anterior, tiene sustento en la tesis IV.1º.A.30 A (10), de la Décima Época, emitida por los Tribunales </w:t>
      </w:r>
      <w:r w:rsidR="001020B8" w:rsidRPr="00514A71">
        <w:rPr>
          <w:rFonts w:ascii="Arial" w:hAnsi="Arial" w:cs="Arial"/>
          <w:bCs/>
          <w:i/>
          <w:szCs w:val="24"/>
          <w:lang w:val="es-MX"/>
        </w:rPr>
        <w:t>Colegiados</w:t>
      </w:r>
      <w:r w:rsidRPr="00514A71">
        <w:rPr>
          <w:rFonts w:ascii="Arial" w:hAnsi="Arial" w:cs="Arial"/>
          <w:bCs/>
          <w:i/>
          <w:szCs w:val="24"/>
          <w:lang w:val="es-MX"/>
        </w:rPr>
        <w:t xml:space="preserve"> de Circuito, </w:t>
      </w:r>
      <w:r w:rsidR="00F42D0A" w:rsidRPr="00514A71">
        <w:rPr>
          <w:rFonts w:ascii="Arial" w:hAnsi="Arial" w:cs="Arial"/>
          <w:bCs/>
          <w:i/>
          <w:szCs w:val="24"/>
          <w:lang w:val="es-MX"/>
        </w:rPr>
        <w:t>publicada en</w:t>
      </w:r>
      <w:r w:rsidRPr="00514A71">
        <w:rPr>
          <w:rFonts w:ascii="Arial" w:hAnsi="Arial" w:cs="Arial"/>
          <w:bCs/>
          <w:i/>
          <w:szCs w:val="24"/>
          <w:lang w:val="es-MX"/>
        </w:rPr>
        <w:t xml:space="preserve"> el Semanario </w:t>
      </w:r>
      <w:r w:rsidR="001020B8" w:rsidRPr="00514A71">
        <w:rPr>
          <w:rFonts w:ascii="Arial" w:hAnsi="Arial" w:cs="Arial"/>
          <w:bCs/>
          <w:i/>
          <w:szCs w:val="24"/>
          <w:lang w:val="es-MX"/>
        </w:rPr>
        <w:t>Judicial</w:t>
      </w:r>
      <w:r w:rsidRPr="00514A71">
        <w:rPr>
          <w:rFonts w:ascii="Arial" w:hAnsi="Arial" w:cs="Arial"/>
          <w:bCs/>
          <w:i/>
          <w:szCs w:val="24"/>
          <w:lang w:val="es-MX"/>
        </w:rPr>
        <w:t xml:space="preserve"> de la </w:t>
      </w:r>
      <w:r w:rsidR="001020B8" w:rsidRPr="00514A71">
        <w:rPr>
          <w:rFonts w:ascii="Arial" w:hAnsi="Arial" w:cs="Arial"/>
          <w:bCs/>
          <w:i/>
          <w:szCs w:val="24"/>
          <w:lang w:val="es-MX"/>
        </w:rPr>
        <w:t>Federación</w:t>
      </w:r>
      <w:r w:rsidRPr="00514A71">
        <w:rPr>
          <w:rFonts w:ascii="Arial" w:hAnsi="Arial" w:cs="Arial"/>
          <w:bCs/>
          <w:i/>
          <w:szCs w:val="24"/>
          <w:lang w:val="es-MX"/>
        </w:rPr>
        <w:t xml:space="preserve">, libro 12, noviembre de 2014, tomo IV, en materia </w:t>
      </w:r>
      <w:r w:rsidR="001020B8" w:rsidRPr="00514A71">
        <w:rPr>
          <w:rFonts w:ascii="Arial" w:hAnsi="Arial" w:cs="Arial"/>
          <w:bCs/>
          <w:i/>
          <w:szCs w:val="24"/>
          <w:lang w:val="es-MX"/>
        </w:rPr>
        <w:t>administrativa</w:t>
      </w:r>
      <w:r w:rsidRPr="00514A71">
        <w:rPr>
          <w:rFonts w:ascii="Arial" w:hAnsi="Arial" w:cs="Arial"/>
          <w:bCs/>
          <w:i/>
          <w:szCs w:val="24"/>
          <w:lang w:val="es-MX"/>
        </w:rPr>
        <w:t xml:space="preserve">, página 2911, que a la letra dice: </w:t>
      </w:r>
      <w:r w:rsidRPr="00514A71">
        <w:rPr>
          <w:rFonts w:ascii="Arial" w:hAnsi="Arial" w:cs="Arial"/>
          <w:b/>
          <w:bCs/>
          <w:i/>
          <w:szCs w:val="24"/>
          <w:lang w:val="es-MX"/>
        </w:rPr>
        <w:t xml:space="preserve">BOLETA DE INFRACCIÓN DE LA SECRETARÍA DE VIALIDAD Y </w:t>
      </w:r>
      <w:r w:rsidR="00F42D0A" w:rsidRPr="00514A71">
        <w:rPr>
          <w:rFonts w:ascii="Arial" w:hAnsi="Arial" w:cs="Arial"/>
          <w:b/>
          <w:bCs/>
          <w:i/>
          <w:szCs w:val="24"/>
          <w:lang w:val="es-MX"/>
        </w:rPr>
        <w:t>TRÁNSITO DE</w:t>
      </w:r>
      <w:r w:rsidRPr="00514A71">
        <w:rPr>
          <w:rFonts w:ascii="Arial" w:hAnsi="Arial" w:cs="Arial"/>
          <w:b/>
          <w:bCs/>
          <w:i/>
          <w:szCs w:val="24"/>
          <w:lang w:val="es-MX"/>
        </w:rPr>
        <w:t xml:space="preserve"> MONTERREY, NUEVO LEÓN. SE ENCUENTRA FUNDADA Y MOTIVADA, SI LA AUTORIDAD CITA LOS HECHOS QUE CONSIDERÓ MOTIVO DE INFRACCIÓN, ASÍ COMO LA </w:t>
      </w:r>
      <w:r w:rsidRPr="00514A71">
        <w:rPr>
          <w:rFonts w:ascii="Arial" w:hAnsi="Arial" w:cs="Arial"/>
          <w:b/>
          <w:bCs/>
          <w:i/>
          <w:szCs w:val="24"/>
          <w:lang w:val="es-MX"/>
        </w:rPr>
        <w:lastRenderedPageBreak/>
        <w:t>HIPÓTESIS EN QUE ENCUADRÓ LA CONDUCTA CON EL SUPUESTO DE LA NORMA.</w:t>
      </w:r>
      <w:r w:rsidRPr="00514A71">
        <w:rPr>
          <w:rFonts w:ascii="Arial" w:hAnsi="Arial" w:cs="Arial"/>
          <w:bCs/>
          <w:i/>
          <w:szCs w:val="24"/>
          <w:lang w:val="es-MX"/>
        </w:rPr>
        <w:t xml:space="preserve"> –</w:t>
      </w:r>
      <w:r w:rsidR="001020B8" w:rsidRPr="00514A71">
        <w:rPr>
          <w:rFonts w:ascii="Arial" w:hAnsi="Arial" w:cs="Arial"/>
          <w:bCs/>
          <w:i/>
          <w:szCs w:val="24"/>
          <w:lang w:val="es-MX"/>
        </w:rPr>
        <w:t>transcribe</w:t>
      </w:r>
      <w:r w:rsidRPr="00514A71">
        <w:rPr>
          <w:rFonts w:ascii="Arial" w:hAnsi="Arial" w:cs="Arial"/>
          <w:bCs/>
          <w:i/>
          <w:szCs w:val="24"/>
          <w:lang w:val="es-MX"/>
        </w:rPr>
        <w:t xml:space="preserve"> texto-</w:t>
      </w:r>
    </w:p>
    <w:p w:rsidR="00B665A7" w:rsidRPr="00514A71" w:rsidRDefault="00F82CBE" w:rsidP="002325C1">
      <w:pPr>
        <w:spacing w:before="240" w:after="0" w:line="240" w:lineRule="auto"/>
        <w:ind w:left="851" w:right="474"/>
        <w:jc w:val="both"/>
        <w:rPr>
          <w:rFonts w:ascii="Arial" w:hAnsi="Arial" w:cs="Arial"/>
          <w:bCs/>
          <w:i/>
          <w:szCs w:val="24"/>
          <w:lang w:val="es-MX"/>
        </w:rPr>
      </w:pPr>
      <w:r w:rsidRPr="00514A71">
        <w:rPr>
          <w:rFonts w:ascii="Arial" w:hAnsi="Arial" w:cs="Arial"/>
          <w:bCs/>
          <w:i/>
          <w:szCs w:val="24"/>
          <w:lang w:val="es-MX"/>
        </w:rPr>
        <w:t xml:space="preserve">Así también, en la </w:t>
      </w:r>
      <w:r w:rsidR="001020B8" w:rsidRPr="00514A71">
        <w:rPr>
          <w:rFonts w:ascii="Arial" w:hAnsi="Arial" w:cs="Arial"/>
          <w:bCs/>
          <w:i/>
          <w:szCs w:val="24"/>
          <w:lang w:val="es-MX"/>
        </w:rPr>
        <w:t>jurisprudencia 991</w:t>
      </w:r>
      <w:r w:rsidRPr="00514A71">
        <w:rPr>
          <w:rFonts w:ascii="Arial" w:hAnsi="Arial" w:cs="Arial"/>
          <w:bCs/>
          <w:i/>
          <w:szCs w:val="24"/>
          <w:lang w:val="es-MX"/>
        </w:rPr>
        <w:t xml:space="preserve">, emitida por los Tribunales Colegiados de Circuito, tomo I en materia común, de la novena época, apéndice de 2011, tomo I. Constitucional 3. </w:t>
      </w:r>
      <w:r w:rsidR="001020B8" w:rsidRPr="00514A71">
        <w:rPr>
          <w:rFonts w:ascii="Arial" w:hAnsi="Arial" w:cs="Arial"/>
          <w:bCs/>
          <w:i/>
          <w:szCs w:val="24"/>
          <w:lang w:val="es-MX"/>
        </w:rPr>
        <w:t>Derechos</w:t>
      </w:r>
      <w:r w:rsidRPr="00514A71">
        <w:rPr>
          <w:rFonts w:ascii="Arial" w:hAnsi="Arial" w:cs="Arial"/>
          <w:bCs/>
          <w:i/>
          <w:szCs w:val="24"/>
          <w:lang w:val="es-MX"/>
        </w:rPr>
        <w:t xml:space="preserve"> Fundamentales Segunda Parte. TCC. Sexta sección. </w:t>
      </w:r>
      <w:r w:rsidR="001020B8" w:rsidRPr="00514A71">
        <w:rPr>
          <w:rFonts w:ascii="Arial" w:hAnsi="Arial" w:cs="Arial"/>
          <w:bCs/>
          <w:i/>
          <w:szCs w:val="24"/>
          <w:lang w:val="es-MX"/>
        </w:rPr>
        <w:t>Fundamentación</w:t>
      </w:r>
      <w:r w:rsidRPr="00514A71">
        <w:rPr>
          <w:rFonts w:ascii="Arial" w:hAnsi="Arial" w:cs="Arial"/>
          <w:bCs/>
          <w:i/>
          <w:szCs w:val="24"/>
          <w:lang w:val="es-MX"/>
        </w:rPr>
        <w:t xml:space="preserve"> y motivación, página 2323, que a la letra dice: </w:t>
      </w:r>
      <w:r w:rsidRPr="00514A71">
        <w:rPr>
          <w:rFonts w:ascii="Arial" w:hAnsi="Arial" w:cs="Arial"/>
          <w:b/>
          <w:bCs/>
          <w:i/>
          <w:szCs w:val="24"/>
          <w:lang w:val="es-MX"/>
        </w:rPr>
        <w:t xml:space="preserve">FUNDAMENTACIÓN Y MOTIVACIÓN. EL ASPECTO FORMAL DE LA GARANTÍA Y SU FINALIDAD SE TRADUCEN EN EXPLICAR, JUSTIFICAR, POSIBILITAR LA DEFENSA Y COMUNICAR </w:t>
      </w:r>
      <w:r w:rsidR="00527A97" w:rsidRPr="00514A71">
        <w:rPr>
          <w:rFonts w:ascii="Arial" w:hAnsi="Arial" w:cs="Arial"/>
          <w:b/>
          <w:bCs/>
          <w:i/>
          <w:szCs w:val="24"/>
          <w:lang w:val="es-MX"/>
        </w:rPr>
        <w:t>LA DECISIÓN</w:t>
      </w:r>
      <w:r w:rsidR="00527A97" w:rsidRPr="00514A71">
        <w:rPr>
          <w:rFonts w:ascii="Arial" w:hAnsi="Arial" w:cs="Arial"/>
          <w:bCs/>
          <w:i/>
          <w:szCs w:val="24"/>
          <w:lang w:val="es-MX"/>
        </w:rPr>
        <w:t xml:space="preserve">. </w:t>
      </w:r>
      <w:r w:rsidR="001020B8" w:rsidRPr="00514A71">
        <w:rPr>
          <w:rFonts w:ascii="Arial" w:hAnsi="Arial" w:cs="Arial"/>
          <w:bCs/>
          <w:i/>
          <w:szCs w:val="24"/>
          <w:lang w:val="es-MX"/>
        </w:rPr>
        <w:t>-transcribe</w:t>
      </w:r>
      <w:r w:rsidR="00527A97" w:rsidRPr="00514A71">
        <w:rPr>
          <w:rFonts w:ascii="Arial" w:hAnsi="Arial" w:cs="Arial"/>
          <w:bCs/>
          <w:i/>
          <w:szCs w:val="24"/>
          <w:lang w:val="es-MX"/>
        </w:rPr>
        <w:t xml:space="preserve"> texto-</w:t>
      </w:r>
    </w:p>
    <w:p w:rsidR="00527A97" w:rsidRPr="00514A71" w:rsidRDefault="001020B8" w:rsidP="002325C1">
      <w:pPr>
        <w:spacing w:before="240" w:after="0" w:line="240" w:lineRule="auto"/>
        <w:ind w:left="851" w:right="474"/>
        <w:jc w:val="both"/>
        <w:rPr>
          <w:rFonts w:ascii="Arial" w:hAnsi="Arial" w:cs="Arial"/>
          <w:bCs/>
          <w:i/>
          <w:szCs w:val="24"/>
          <w:lang w:val="es-MX"/>
        </w:rPr>
      </w:pPr>
      <w:r w:rsidRPr="00514A71">
        <w:rPr>
          <w:rFonts w:ascii="Arial" w:hAnsi="Arial" w:cs="Arial"/>
          <w:bCs/>
          <w:i/>
          <w:szCs w:val="24"/>
          <w:lang w:val="es-MX"/>
        </w:rPr>
        <w:t>De lo anterior, s</w:t>
      </w:r>
      <w:r w:rsidR="00527A97" w:rsidRPr="00514A71">
        <w:rPr>
          <w:rFonts w:ascii="Arial" w:hAnsi="Arial" w:cs="Arial"/>
          <w:bCs/>
          <w:i/>
          <w:szCs w:val="24"/>
          <w:lang w:val="es-MX"/>
        </w:rPr>
        <w:t>e</w:t>
      </w:r>
      <w:r w:rsidRPr="00514A71">
        <w:rPr>
          <w:rFonts w:ascii="Arial" w:hAnsi="Arial" w:cs="Arial"/>
          <w:bCs/>
          <w:i/>
          <w:szCs w:val="24"/>
          <w:lang w:val="es-MX"/>
        </w:rPr>
        <w:t xml:space="preserve"> </w:t>
      </w:r>
      <w:r w:rsidR="00527A97" w:rsidRPr="00514A71">
        <w:rPr>
          <w:rFonts w:ascii="Arial" w:hAnsi="Arial" w:cs="Arial"/>
          <w:bCs/>
          <w:i/>
          <w:szCs w:val="24"/>
          <w:lang w:val="es-MX"/>
        </w:rPr>
        <w:t xml:space="preserve">obtiene que </w:t>
      </w:r>
      <w:r w:rsidR="00527A97" w:rsidRPr="00514A71">
        <w:rPr>
          <w:rFonts w:ascii="Arial" w:hAnsi="Arial" w:cs="Arial"/>
          <w:b/>
          <w:bCs/>
          <w:i/>
          <w:szCs w:val="24"/>
          <w:lang w:val="es-MX"/>
        </w:rPr>
        <w:t>no se pu</w:t>
      </w:r>
      <w:r w:rsidR="00E715EF" w:rsidRPr="00514A71">
        <w:rPr>
          <w:rFonts w:ascii="Arial" w:hAnsi="Arial" w:cs="Arial"/>
          <w:b/>
          <w:bCs/>
          <w:i/>
          <w:szCs w:val="24"/>
          <w:lang w:val="es-MX"/>
        </w:rPr>
        <w:t>ede exigir al Policía Vial PV-249</w:t>
      </w:r>
      <w:r w:rsidR="00527A97" w:rsidRPr="00514A71">
        <w:rPr>
          <w:rFonts w:ascii="Arial" w:hAnsi="Arial" w:cs="Arial"/>
          <w:b/>
          <w:bCs/>
          <w:i/>
          <w:szCs w:val="24"/>
          <w:lang w:val="es-MX"/>
        </w:rPr>
        <w:t xml:space="preserve">, que sea abundante en cuanto a su fundamentación y motivación, ya que, la </w:t>
      </w:r>
      <w:r w:rsidRPr="00514A71">
        <w:rPr>
          <w:rFonts w:ascii="Arial" w:hAnsi="Arial" w:cs="Arial"/>
          <w:b/>
          <w:bCs/>
          <w:i/>
          <w:szCs w:val="24"/>
          <w:lang w:val="es-MX"/>
        </w:rPr>
        <w:t>relación</w:t>
      </w:r>
      <w:r w:rsidR="00527A97" w:rsidRPr="00514A71">
        <w:rPr>
          <w:rFonts w:ascii="Arial" w:hAnsi="Arial" w:cs="Arial"/>
          <w:b/>
          <w:bCs/>
          <w:i/>
          <w:szCs w:val="24"/>
          <w:lang w:val="es-MX"/>
        </w:rPr>
        <w:t xml:space="preserve"> que hizo entre los hechos invocados, los </w:t>
      </w:r>
      <w:r w:rsidRPr="00514A71">
        <w:rPr>
          <w:rFonts w:ascii="Arial" w:hAnsi="Arial" w:cs="Arial"/>
          <w:b/>
          <w:bCs/>
          <w:i/>
          <w:szCs w:val="24"/>
          <w:lang w:val="es-MX"/>
        </w:rPr>
        <w:t>preceptos</w:t>
      </w:r>
      <w:r w:rsidR="00527A97" w:rsidRPr="00514A71">
        <w:rPr>
          <w:rFonts w:ascii="Arial" w:hAnsi="Arial" w:cs="Arial"/>
          <w:b/>
          <w:bCs/>
          <w:i/>
          <w:szCs w:val="24"/>
          <w:lang w:val="es-MX"/>
        </w:rPr>
        <w:t xml:space="preserve"> legales y motivos, son suficientes para </w:t>
      </w:r>
      <w:r w:rsidRPr="00514A71">
        <w:rPr>
          <w:rFonts w:ascii="Arial" w:hAnsi="Arial" w:cs="Arial"/>
          <w:b/>
          <w:bCs/>
          <w:i/>
          <w:szCs w:val="24"/>
          <w:lang w:val="es-MX"/>
        </w:rPr>
        <w:t>declarar</w:t>
      </w:r>
      <w:r w:rsidR="00527A97" w:rsidRPr="00514A71">
        <w:rPr>
          <w:rFonts w:ascii="Arial" w:hAnsi="Arial" w:cs="Arial"/>
          <w:b/>
          <w:bCs/>
          <w:i/>
          <w:szCs w:val="24"/>
          <w:lang w:val="es-MX"/>
        </w:rPr>
        <w:t xml:space="preserve"> la validez de la </w:t>
      </w:r>
      <w:r w:rsidRPr="00514A71">
        <w:rPr>
          <w:rFonts w:ascii="Arial" w:hAnsi="Arial" w:cs="Arial"/>
          <w:b/>
          <w:bCs/>
          <w:i/>
          <w:szCs w:val="24"/>
          <w:lang w:val="es-MX"/>
        </w:rPr>
        <w:t>presente</w:t>
      </w:r>
      <w:r w:rsidR="00527A97" w:rsidRPr="00514A71">
        <w:rPr>
          <w:rFonts w:ascii="Arial" w:hAnsi="Arial" w:cs="Arial"/>
          <w:b/>
          <w:bCs/>
          <w:i/>
          <w:szCs w:val="24"/>
          <w:lang w:val="es-MX"/>
        </w:rPr>
        <w:t xml:space="preserve"> acta de </w:t>
      </w:r>
      <w:r w:rsidRPr="00514A71">
        <w:rPr>
          <w:rFonts w:ascii="Arial" w:hAnsi="Arial" w:cs="Arial"/>
          <w:b/>
          <w:bCs/>
          <w:i/>
          <w:szCs w:val="24"/>
          <w:lang w:val="es-MX"/>
        </w:rPr>
        <w:t>infracción</w:t>
      </w:r>
      <w:r w:rsidR="00527A97" w:rsidRPr="00514A71">
        <w:rPr>
          <w:rFonts w:ascii="Arial" w:hAnsi="Arial" w:cs="Arial"/>
          <w:b/>
          <w:bCs/>
          <w:i/>
          <w:szCs w:val="24"/>
          <w:lang w:val="es-MX"/>
        </w:rPr>
        <w:t>.</w:t>
      </w:r>
      <w:r w:rsidR="00527A97" w:rsidRPr="00514A71">
        <w:rPr>
          <w:rFonts w:ascii="Arial" w:hAnsi="Arial" w:cs="Arial"/>
          <w:bCs/>
          <w:i/>
          <w:szCs w:val="24"/>
          <w:lang w:val="es-MX"/>
        </w:rPr>
        <w:t xml:space="preserve"> </w:t>
      </w:r>
    </w:p>
    <w:p w:rsidR="00527A97" w:rsidRPr="00514A71" w:rsidRDefault="00527A97" w:rsidP="002325C1">
      <w:pPr>
        <w:spacing w:before="240" w:after="0" w:line="240" w:lineRule="auto"/>
        <w:ind w:left="851" w:right="474"/>
        <w:jc w:val="both"/>
        <w:rPr>
          <w:rFonts w:ascii="Arial" w:hAnsi="Arial" w:cs="Arial"/>
          <w:bCs/>
          <w:i/>
          <w:szCs w:val="24"/>
          <w:lang w:val="es-MX"/>
        </w:rPr>
      </w:pPr>
      <w:r w:rsidRPr="00514A71">
        <w:rPr>
          <w:rFonts w:ascii="Arial" w:hAnsi="Arial" w:cs="Arial"/>
          <w:bCs/>
          <w:i/>
          <w:szCs w:val="24"/>
          <w:lang w:val="es-MX"/>
        </w:rPr>
        <w:t xml:space="preserve">Por otra parte, la autoridad demandada cumplió con los requisitos que señala el </w:t>
      </w:r>
      <w:r w:rsidR="001020B8" w:rsidRPr="00514A71">
        <w:rPr>
          <w:rFonts w:ascii="Arial" w:hAnsi="Arial" w:cs="Arial"/>
          <w:bCs/>
          <w:i/>
          <w:szCs w:val="24"/>
          <w:lang w:val="es-MX"/>
        </w:rPr>
        <w:t>artículo 129 del Reglamento</w:t>
      </w:r>
      <w:r w:rsidRPr="00514A71">
        <w:rPr>
          <w:rFonts w:ascii="Arial" w:hAnsi="Arial" w:cs="Arial"/>
          <w:bCs/>
          <w:i/>
          <w:szCs w:val="24"/>
          <w:lang w:val="es-MX"/>
        </w:rPr>
        <w:t xml:space="preserve"> de Vialidad para el Municipio de Oaxaca de </w:t>
      </w:r>
      <w:r w:rsidR="001020B8" w:rsidRPr="00514A71">
        <w:rPr>
          <w:rFonts w:ascii="Arial" w:hAnsi="Arial" w:cs="Arial"/>
          <w:bCs/>
          <w:i/>
          <w:szCs w:val="24"/>
          <w:lang w:val="es-MX"/>
        </w:rPr>
        <w:t>Juárez</w:t>
      </w:r>
      <w:r w:rsidRPr="00514A71">
        <w:rPr>
          <w:rFonts w:ascii="Arial" w:hAnsi="Arial" w:cs="Arial"/>
          <w:bCs/>
          <w:i/>
          <w:szCs w:val="24"/>
          <w:lang w:val="es-MX"/>
        </w:rPr>
        <w:t xml:space="preserve">, Oaxaca, virtud que el citado </w:t>
      </w:r>
      <w:r w:rsidR="001020B8" w:rsidRPr="00514A71">
        <w:rPr>
          <w:rFonts w:ascii="Arial" w:hAnsi="Arial" w:cs="Arial"/>
          <w:bCs/>
          <w:i/>
          <w:szCs w:val="24"/>
          <w:lang w:val="es-MX"/>
        </w:rPr>
        <w:t>artículo</w:t>
      </w:r>
      <w:r w:rsidRPr="00514A71">
        <w:rPr>
          <w:rFonts w:ascii="Arial" w:hAnsi="Arial" w:cs="Arial"/>
          <w:bCs/>
          <w:i/>
          <w:szCs w:val="24"/>
          <w:lang w:val="es-MX"/>
        </w:rPr>
        <w:t xml:space="preserve"> a la letra dice:</w:t>
      </w:r>
    </w:p>
    <w:p w:rsidR="00527A97" w:rsidRPr="00514A71" w:rsidRDefault="00414C1F" w:rsidP="002325C1">
      <w:pPr>
        <w:spacing w:before="240" w:after="0" w:line="240" w:lineRule="auto"/>
        <w:ind w:left="851" w:right="474"/>
        <w:jc w:val="both"/>
        <w:rPr>
          <w:rFonts w:ascii="Arial" w:hAnsi="Arial" w:cs="Arial"/>
          <w:bCs/>
          <w:i/>
          <w:szCs w:val="24"/>
          <w:lang w:val="es-MX"/>
        </w:rPr>
      </w:pPr>
      <w:r w:rsidRPr="00514A71">
        <w:rPr>
          <w:rFonts w:ascii="Arial" w:hAnsi="Arial" w:cs="Arial"/>
          <w:bCs/>
          <w:i/>
          <w:szCs w:val="24"/>
          <w:lang w:val="es-MX"/>
        </w:rPr>
        <w:t>ARTÍCULO 129</w:t>
      </w:r>
      <w:r w:rsidR="00527A97" w:rsidRPr="00514A71">
        <w:rPr>
          <w:rFonts w:ascii="Arial" w:hAnsi="Arial" w:cs="Arial"/>
          <w:bCs/>
          <w:i/>
          <w:szCs w:val="24"/>
          <w:lang w:val="es-MX"/>
        </w:rPr>
        <w:t xml:space="preserve">.- Para la formulación de las actas de </w:t>
      </w:r>
      <w:r w:rsidR="001020B8" w:rsidRPr="00514A71">
        <w:rPr>
          <w:rFonts w:ascii="Arial" w:hAnsi="Arial" w:cs="Arial"/>
          <w:bCs/>
          <w:i/>
          <w:szCs w:val="24"/>
          <w:lang w:val="es-MX"/>
        </w:rPr>
        <w:t>infracción</w:t>
      </w:r>
      <w:r w:rsidR="00527A97" w:rsidRPr="00514A71">
        <w:rPr>
          <w:rFonts w:ascii="Arial" w:hAnsi="Arial" w:cs="Arial"/>
          <w:bCs/>
          <w:i/>
          <w:szCs w:val="24"/>
          <w:lang w:val="es-MX"/>
        </w:rPr>
        <w:t xml:space="preserve"> </w:t>
      </w:r>
      <w:r w:rsidR="00527A97" w:rsidRPr="00514A71">
        <w:rPr>
          <w:rFonts w:ascii="Arial" w:hAnsi="Arial" w:cs="Arial"/>
          <w:bCs/>
          <w:i/>
          <w:szCs w:val="24"/>
          <w:u w:val="single"/>
          <w:lang w:val="es-MX"/>
        </w:rPr>
        <w:t xml:space="preserve">podrán </w:t>
      </w:r>
      <w:r w:rsidR="00527A97" w:rsidRPr="00514A71">
        <w:rPr>
          <w:rFonts w:ascii="Arial" w:hAnsi="Arial" w:cs="Arial"/>
          <w:bCs/>
          <w:i/>
          <w:szCs w:val="24"/>
          <w:lang w:val="es-MX"/>
        </w:rPr>
        <w:t>c</w:t>
      </w:r>
      <w:r w:rsidR="001020B8" w:rsidRPr="00514A71">
        <w:rPr>
          <w:rFonts w:ascii="Arial" w:hAnsi="Arial" w:cs="Arial"/>
          <w:bCs/>
          <w:i/>
          <w:szCs w:val="24"/>
          <w:lang w:val="es-MX"/>
        </w:rPr>
        <w:t>ontener</w:t>
      </w:r>
      <w:r w:rsidR="00527A97" w:rsidRPr="00514A71">
        <w:rPr>
          <w:rFonts w:ascii="Arial" w:hAnsi="Arial" w:cs="Arial"/>
          <w:bCs/>
          <w:i/>
          <w:szCs w:val="24"/>
          <w:lang w:val="es-MX"/>
        </w:rPr>
        <w:t xml:space="preserve"> los siguientes datos:</w:t>
      </w:r>
    </w:p>
    <w:p w:rsidR="00527A97" w:rsidRPr="00514A71" w:rsidRDefault="00527A97" w:rsidP="00901FD7">
      <w:pPr>
        <w:pStyle w:val="Prrafodelista"/>
        <w:numPr>
          <w:ilvl w:val="0"/>
          <w:numId w:val="12"/>
        </w:numPr>
        <w:spacing w:before="240" w:after="0"/>
        <w:ind w:right="474"/>
        <w:jc w:val="both"/>
        <w:rPr>
          <w:rFonts w:ascii="Arial" w:hAnsi="Arial" w:cs="Arial"/>
          <w:bCs/>
          <w:i/>
          <w:szCs w:val="24"/>
          <w:lang w:val="es-MX"/>
        </w:rPr>
      </w:pPr>
      <w:r w:rsidRPr="00514A71">
        <w:rPr>
          <w:rFonts w:ascii="Arial" w:hAnsi="Arial" w:cs="Arial"/>
          <w:bCs/>
          <w:i/>
          <w:szCs w:val="24"/>
          <w:lang w:val="es-MX"/>
        </w:rPr>
        <w:t>Placas de circulación;</w:t>
      </w:r>
    </w:p>
    <w:p w:rsidR="00527A97" w:rsidRPr="00514A71" w:rsidRDefault="00527A97" w:rsidP="00901FD7">
      <w:pPr>
        <w:pStyle w:val="Prrafodelista"/>
        <w:numPr>
          <w:ilvl w:val="0"/>
          <w:numId w:val="12"/>
        </w:numPr>
        <w:spacing w:before="240" w:after="0"/>
        <w:ind w:right="474"/>
        <w:jc w:val="both"/>
        <w:rPr>
          <w:rFonts w:ascii="Arial" w:hAnsi="Arial" w:cs="Arial"/>
          <w:bCs/>
          <w:i/>
          <w:szCs w:val="24"/>
          <w:lang w:val="es-MX"/>
        </w:rPr>
      </w:pPr>
      <w:r w:rsidRPr="00514A71">
        <w:rPr>
          <w:rFonts w:ascii="Arial" w:hAnsi="Arial" w:cs="Arial"/>
          <w:bCs/>
          <w:i/>
          <w:szCs w:val="24"/>
          <w:lang w:val="es-MX"/>
        </w:rPr>
        <w:t>Entidad federativa expeditora de las placas;</w:t>
      </w:r>
    </w:p>
    <w:p w:rsidR="00527A97" w:rsidRPr="00514A71" w:rsidRDefault="00527A97" w:rsidP="00901FD7">
      <w:pPr>
        <w:pStyle w:val="Prrafodelista"/>
        <w:numPr>
          <w:ilvl w:val="0"/>
          <w:numId w:val="12"/>
        </w:numPr>
        <w:spacing w:before="240" w:after="0"/>
        <w:ind w:right="474"/>
        <w:jc w:val="both"/>
        <w:rPr>
          <w:rFonts w:ascii="Arial" w:hAnsi="Arial" w:cs="Arial"/>
          <w:bCs/>
          <w:i/>
          <w:szCs w:val="24"/>
          <w:lang w:val="es-MX"/>
        </w:rPr>
      </w:pPr>
      <w:r w:rsidRPr="00514A71">
        <w:rPr>
          <w:rFonts w:ascii="Arial" w:hAnsi="Arial" w:cs="Arial"/>
          <w:bCs/>
          <w:i/>
          <w:szCs w:val="24"/>
          <w:lang w:val="es-MX"/>
        </w:rPr>
        <w:t xml:space="preserve">Folio de las actas de </w:t>
      </w:r>
      <w:r w:rsidR="001020B8" w:rsidRPr="00514A71">
        <w:rPr>
          <w:rFonts w:ascii="Arial" w:hAnsi="Arial" w:cs="Arial"/>
          <w:bCs/>
          <w:i/>
          <w:szCs w:val="24"/>
          <w:lang w:val="es-MX"/>
        </w:rPr>
        <w:t>infracción</w:t>
      </w:r>
      <w:r w:rsidRPr="00514A71">
        <w:rPr>
          <w:rFonts w:ascii="Arial" w:hAnsi="Arial" w:cs="Arial"/>
          <w:bCs/>
          <w:i/>
          <w:szCs w:val="24"/>
          <w:lang w:val="es-MX"/>
        </w:rPr>
        <w:t>;</w:t>
      </w:r>
    </w:p>
    <w:p w:rsidR="00527A97" w:rsidRPr="00514A71" w:rsidRDefault="00527A97" w:rsidP="00901FD7">
      <w:pPr>
        <w:pStyle w:val="Prrafodelista"/>
        <w:numPr>
          <w:ilvl w:val="0"/>
          <w:numId w:val="12"/>
        </w:numPr>
        <w:spacing w:before="240" w:after="0"/>
        <w:ind w:right="474"/>
        <w:jc w:val="both"/>
        <w:rPr>
          <w:rFonts w:ascii="Arial" w:hAnsi="Arial" w:cs="Arial"/>
          <w:bCs/>
          <w:i/>
          <w:szCs w:val="24"/>
          <w:lang w:val="es-MX"/>
        </w:rPr>
      </w:pPr>
      <w:r w:rsidRPr="00514A71">
        <w:rPr>
          <w:rFonts w:ascii="Arial" w:hAnsi="Arial" w:cs="Arial"/>
          <w:bCs/>
          <w:i/>
          <w:szCs w:val="24"/>
          <w:lang w:val="es-MX"/>
        </w:rPr>
        <w:t xml:space="preserve">Lugar de la emisión de la </w:t>
      </w:r>
      <w:r w:rsidR="001020B8" w:rsidRPr="00514A71">
        <w:rPr>
          <w:rFonts w:ascii="Arial" w:hAnsi="Arial" w:cs="Arial"/>
          <w:bCs/>
          <w:i/>
          <w:szCs w:val="24"/>
          <w:lang w:val="es-MX"/>
        </w:rPr>
        <w:t>infracción</w:t>
      </w:r>
      <w:r w:rsidRPr="00514A71">
        <w:rPr>
          <w:rFonts w:ascii="Arial" w:hAnsi="Arial" w:cs="Arial"/>
          <w:bCs/>
          <w:i/>
          <w:szCs w:val="24"/>
          <w:lang w:val="es-MX"/>
        </w:rPr>
        <w:t>;</w:t>
      </w:r>
    </w:p>
    <w:p w:rsidR="00527A97" w:rsidRPr="00514A71" w:rsidRDefault="00527A97" w:rsidP="00901FD7">
      <w:pPr>
        <w:pStyle w:val="Prrafodelista"/>
        <w:numPr>
          <w:ilvl w:val="0"/>
          <w:numId w:val="12"/>
        </w:numPr>
        <w:spacing w:before="240" w:after="0"/>
        <w:ind w:right="474"/>
        <w:jc w:val="both"/>
        <w:rPr>
          <w:rFonts w:ascii="Arial" w:hAnsi="Arial" w:cs="Arial"/>
          <w:bCs/>
          <w:i/>
          <w:szCs w:val="24"/>
          <w:lang w:val="es-MX"/>
        </w:rPr>
      </w:pPr>
      <w:r w:rsidRPr="00514A71">
        <w:rPr>
          <w:rFonts w:ascii="Arial" w:hAnsi="Arial" w:cs="Arial"/>
          <w:bCs/>
          <w:i/>
          <w:szCs w:val="24"/>
          <w:lang w:val="es-MX"/>
        </w:rPr>
        <w:t xml:space="preserve">Hora, </w:t>
      </w:r>
      <w:r w:rsidR="001020B8" w:rsidRPr="00514A71">
        <w:rPr>
          <w:rFonts w:ascii="Arial" w:hAnsi="Arial" w:cs="Arial"/>
          <w:bCs/>
          <w:i/>
          <w:szCs w:val="24"/>
          <w:lang w:val="es-MX"/>
        </w:rPr>
        <w:t>día</w:t>
      </w:r>
      <w:r w:rsidRPr="00514A71">
        <w:rPr>
          <w:rFonts w:ascii="Arial" w:hAnsi="Arial" w:cs="Arial"/>
          <w:bCs/>
          <w:i/>
          <w:szCs w:val="24"/>
          <w:lang w:val="es-MX"/>
        </w:rPr>
        <w:t>, mes y año;</w:t>
      </w:r>
    </w:p>
    <w:p w:rsidR="00527A97" w:rsidRPr="00514A71" w:rsidRDefault="00527A97" w:rsidP="00901FD7">
      <w:pPr>
        <w:pStyle w:val="Prrafodelista"/>
        <w:numPr>
          <w:ilvl w:val="0"/>
          <w:numId w:val="12"/>
        </w:numPr>
        <w:spacing w:before="240" w:after="0"/>
        <w:ind w:right="474"/>
        <w:jc w:val="both"/>
        <w:rPr>
          <w:rFonts w:ascii="Arial" w:hAnsi="Arial" w:cs="Arial"/>
          <w:bCs/>
          <w:i/>
          <w:szCs w:val="24"/>
          <w:lang w:val="es-MX"/>
        </w:rPr>
      </w:pPr>
      <w:r w:rsidRPr="00514A71">
        <w:rPr>
          <w:rFonts w:ascii="Arial" w:hAnsi="Arial" w:cs="Arial"/>
          <w:bCs/>
          <w:i/>
          <w:szCs w:val="24"/>
          <w:lang w:val="es-MX"/>
        </w:rPr>
        <w:t xml:space="preserve">Datos del propietario en caso de que se </w:t>
      </w:r>
      <w:r w:rsidR="001020B8" w:rsidRPr="00514A71">
        <w:rPr>
          <w:rFonts w:ascii="Arial" w:hAnsi="Arial" w:cs="Arial"/>
          <w:bCs/>
          <w:i/>
          <w:szCs w:val="24"/>
          <w:lang w:val="es-MX"/>
        </w:rPr>
        <w:t>encuentre</w:t>
      </w:r>
      <w:r w:rsidRPr="00514A71">
        <w:rPr>
          <w:rFonts w:ascii="Arial" w:hAnsi="Arial" w:cs="Arial"/>
          <w:bCs/>
          <w:i/>
          <w:szCs w:val="24"/>
          <w:lang w:val="es-MX"/>
        </w:rPr>
        <w:t xml:space="preserve"> </w:t>
      </w:r>
      <w:r w:rsidR="001020B8" w:rsidRPr="00514A71">
        <w:rPr>
          <w:rFonts w:ascii="Arial" w:hAnsi="Arial" w:cs="Arial"/>
          <w:bCs/>
          <w:i/>
          <w:szCs w:val="24"/>
          <w:lang w:val="es-MX"/>
        </w:rPr>
        <w:t>presente</w:t>
      </w:r>
      <w:r w:rsidRPr="00514A71">
        <w:rPr>
          <w:rFonts w:ascii="Arial" w:hAnsi="Arial" w:cs="Arial"/>
          <w:bCs/>
          <w:i/>
          <w:szCs w:val="24"/>
          <w:lang w:val="es-MX"/>
        </w:rPr>
        <w:t>;</w:t>
      </w:r>
    </w:p>
    <w:p w:rsidR="00527A97" w:rsidRPr="00514A71" w:rsidRDefault="00527A97" w:rsidP="00901FD7">
      <w:pPr>
        <w:pStyle w:val="Prrafodelista"/>
        <w:numPr>
          <w:ilvl w:val="0"/>
          <w:numId w:val="12"/>
        </w:numPr>
        <w:spacing w:before="240" w:after="0"/>
        <w:ind w:right="474"/>
        <w:jc w:val="both"/>
        <w:rPr>
          <w:rFonts w:ascii="Arial" w:hAnsi="Arial" w:cs="Arial"/>
          <w:bCs/>
          <w:i/>
          <w:szCs w:val="24"/>
          <w:lang w:val="es-MX"/>
        </w:rPr>
      </w:pPr>
      <w:r w:rsidRPr="00514A71">
        <w:rPr>
          <w:rFonts w:ascii="Arial" w:hAnsi="Arial" w:cs="Arial"/>
          <w:bCs/>
          <w:i/>
          <w:szCs w:val="24"/>
          <w:lang w:val="es-MX"/>
        </w:rPr>
        <w:t xml:space="preserve">Datos del infractor en caso de que se encuentre </w:t>
      </w:r>
      <w:r w:rsidR="001020B8" w:rsidRPr="00514A71">
        <w:rPr>
          <w:rFonts w:ascii="Arial" w:hAnsi="Arial" w:cs="Arial"/>
          <w:bCs/>
          <w:i/>
          <w:szCs w:val="24"/>
          <w:lang w:val="es-MX"/>
        </w:rPr>
        <w:t>presente</w:t>
      </w:r>
      <w:r w:rsidRPr="00514A71">
        <w:rPr>
          <w:rFonts w:ascii="Arial" w:hAnsi="Arial" w:cs="Arial"/>
          <w:bCs/>
          <w:i/>
          <w:szCs w:val="24"/>
          <w:lang w:val="es-MX"/>
        </w:rPr>
        <w:t>;</w:t>
      </w:r>
    </w:p>
    <w:p w:rsidR="00527A97" w:rsidRPr="00514A71" w:rsidRDefault="00527A97" w:rsidP="00901FD7">
      <w:pPr>
        <w:pStyle w:val="Prrafodelista"/>
        <w:numPr>
          <w:ilvl w:val="0"/>
          <w:numId w:val="12"/>
        </w:numPr>
        <w:spacing w:before="240" w:after="0"/>
        <w:ind w:right="474"/>
        <w:jc w:val="both"/>
        <w:rPr>
          <w:rFonts w:ascii="Arial" w:hAnsi="Arial" w:cs="Arial"/>
          <w:bCs/>
          <w:i/>
          <w:szCs w:val="24"/>
          <w:lang w:val="es-MX"/>
        </w:rPr>
      </w:pPr>
      <w:r w:rsidRPr="00514A71">
        <w:rPr>
          <w:rFonts w:ascii="Arial" w:hAnsi="Arial" w:cs="Arial"/>
          <w:bCs/>
          <w:i/>
          <w:szCs w:val="24"/>
          <w:lang w:val="es-MX"/>
        </w:rPr>
        <w:t xml:space="preserve">Número, tipo y vigencia de la </w:t>
      </w:r>
      <w:r w:rsidR="001020B8" w:rsidRPr="00514A71">
        <w:rPr>
          <w:rFonts w:ascii="Arial" w:hAnsi="Arial" w:cs="Arial"/>
          <w:bCs/>
          <w:i/>
          <w:szCs w:val="24"/>
          <w:lang w:val="es-MX"/>
        </w:rPr>
        <w:t>licencia</w:t>
      </w:r>
      <w:r w:rsidRPr="00514A71">
        <w:rPr>
          <w:rFonts w:ascii="Arial" w:hAnsi="Arial" w:cs="Arial"/>
          <w:bCs/>
          <w:i/>
          <w:szCs w:val="24"/>
          <w:lang w:val="es-MX"/>
        </w:rPr>
        <w:t>, si pudieran obtenerse estos datos;</w:t>
      </w:r>
    </w:p>
    <w:p w:rsidR="00527A97" w:rsidRPr="00514A71" w:rsidRDefault="001020B8" w:rsidP="00901FD7">
      <w:pPr>
        <w:pStyle w:val="Prrafodelista"/>
        <w:numPr>
          <w:ilvl w:val="0"/>
          <w:numId w:val="12"/>
        </w:numPr>
        <w:spacing w:before="240" w:after="0"/>
        <w:ind w:right="474"/>
        <w:jc w:val="both"/>
        <w:rPr>
          <w:rFonts w:ascii="Arial" w:hAnsi="Arial" w:cs="Arial"/>
          <w:bCs/>
          <w:i/>
          <w:szCs w:val="24"/>
          <w:lang w:val="es-MX"/>
        </w:rPr>
      </w:pPr>
      <w:r w:rsidRPr="00514A71">
        <w:rPr>
          <w:rFonts w:ascii="Arial" w:hAnsi="Arial" w:cs="Arial"/>
          <w:bCs/>
          <w:i/>
          <w:szCs w:val="24"/>
          <w:lang w:val="es-MX"/>
        </w:rPr>
        <w:t>Características</w:t>
      </w:r>
      <w:r w:rsidR="00527A97" w:rsidRPr="00514A71">
        <w:rPr>
          <w:rFonts w:ascii="Arial" w:hAnsi="Arial" w:cs="Arial"/>
          <w:bCs/>
          <w:i/>
          <w:szCs w:val="24"/>
          <w:lang w:val="es-MX"/>
        </w:rPr>
        <w:t xml:space="preserve"> del </w:t>
      </w:r>
      <w:r w:rsidRPr="00514A71">
        <w:rPr>
          <w:rFonts w:ascii="Arial" w:hAnsi="Arial" w:cs="Arial"/>
          <w:bCs/>
          <w:i/>
          <w:szCs w:val="24"/>
          <w:lang w:val="es-MX"/>
        </w:rPr>
        <w:t>vehículo</w:t>
      </w:r>
      <w:r w:rsidR="00527A97" w:rsidRPr="00514A71">
        <w:rPr>
          <w:rFonts w:ascii="Arial" w:hAnsi="Arial" w:cs="Arial"/>
          <w:bCs/>
          <w:i/>
          <w:szCs w:val="24"/>
          <w:lang w:val="es-MX"/>
        </w:rPr>
        <w:t xml:space="preserve"> (tipo, marca, color y número económico para el servicio </w:t>
      </w:r>
      <w:r w:rsidRPr="00514A71">
        <w:rPr>
          <w:rFonts w:ascii="Arial" w:hAnsi="Arial" w:cs="Arial"/>
          <w:bCs/>
          <w:i/>
          <w:szCs w:val="24"/>
          <w:lang w:val="es-MX"/>
        </w:rPr>
        <w:t>público</w:t>
      </w:r>
      <w:r w:rsidR="00527A97" w:rsidRPr="00514A71">
        <w:rPr>
          <w:rFonts w:ascii="Arial" w:hAnsi="Arial" w:cs="Arial"/>
          <w:bCs/>
          <w:i/>
          <w:szCs w:val="24"/>
          <w:lang w:val="es-MX"/>
        </w:rPr>
        <w:t>);</w:t>
      </w:r>
    </w:p>
    <w:p w:rsidR="00527A97" w:rsidRPr="00514A71" w:rsidRDefault="001020B8" w:rsidP="00901FD7">
      <w:pPr>
        <w:pStyle w:val="Prrafodelista"/>
        <w:numPr>
          <w:ilvl w:val="0"/>
          <w:numId w:val="12"/>
        </w:numPr>
        <w:spacing w:before="240" w:after="0"/>
        <w:ind w:right="474"/>
        <w:jc w:val="both"/>
        <w:rPr>
          <w:rFonts w:ascii="Arial" w:hAnsi="Arial" w:cs="Arial"/>
          <w:bCs/>
          <w:i/>
          <w:szCs w:val="24"/>
          <w:lang w:val="es-MX"/>
        </w:rPr>
      </w:pPr>
      <w:r w:rsidRPr="00514A71">
        <w:rPr>
          <w:rFonts w:ascii="Arial" w:hAnsi="Arial" w:cs="Arial"/>
          <w:bCs/>
          <w:i/>
          <w:szCs w:val="24"/>
          <w:lang w:val="es-MX"/>
        </w:rPr>
        <w:t>Motivación</w:t>
      </w:r>
      <w:r w:rsidR="00527A97" w:rsidRPr="00514A71">
        <w:rPr>
          <w:rFonts w:ascii="Arial" w:hAnsi="Arial" w:cs="Arial"/>
          <w:bCs/>
          <w:i/>
          <w:szCs w:val="24"/>
          <w:lang w:val="es-MX"/>
        </w:rPr>
        <w:t>;</w:t>
      </w:r>
    </w:p>
    <w:p w:rsidR="00527A97" w:rsidRPr="00514A71" w:rsidRDefault="001020B8" w:rsidP="00901FD7">
      <w:pPr>
        <w:pStyle w:val="Prrafodelista"/>
        <w:numPr>
          <w:ilvl w:val="0"/>
          <w:numId w:val="12"/>
        </w:numPr>
        <w:spacing w:before="240" w:after="0"/>
        <w:ind w:right="474"/>
        <w:jc w:val="both"/>
        <w:rPr>
          <w:rFonts w:ascii="Arial" w:hAnsi="Arial" w:cs="Arial"/>
          <w:bCs/>
          <w:i/>
          <w:szCs w:val="24"/>
          <w:lang w:val="es-MX"/>
        </w:rPr>
      </w:pPr>
      <w:r w:rsidRPr="00514A71">
        <w:rPr>
          <w:rFonts w:ascii="Arial" w:hAnsi="Arial" w:cs="Arial"/>
          <w:bCs/>
          <w:i/>
          <w:szCs w:val="24"/>
          <w:lang w:val="es-MX"/>
        </w:rPr>
        <w:t>Fundamentación</w:t>
      </w:r>
      <w:r w:rsidR="00527A97" w:rsidRPr="00514A71">
        <w:rPr>
          <w:rFonts w:ascii="Arial" w:hAnsi="Arial" w:cs="Arial"/>
          <w:bCs/>
          <w:i/>
          <w:szCs w:val="24"/>
          <w:lang w:val="es-MX"/>
        </w:rPr>
        <w:t>;</w:t>
      </w:r>
    </w:p>
    <w:p w:rsidR="00527A97" w:rsidRPr="00514A71" w:rsidRDefault="00527A97" w:rsidP="00901FD7">
      <w:pPr>
        <w:pStyle w:val="Prrafodelista"/>
        <w:numPr>
          <w:ilvl w:val="0"/>
          <w:numId w:val="12"/>
        </w:numPr>
        <w:spacing w:before="240" w:after="0"/>
        <w:ind w:right="474"/>
        <w:jc w:val="both"/>
        <w:rPr>
          <w:rFonts w:ascii="Arial" w:hAnsi="Arial" w:cs="Arial"/>
          <w:bCs/>
          <w:i/>
          <w:szCs w:val="24"/>
          <w:lang w:val="es-MX"/>
        </w:rPr>
      </w:pPr>
      <w:r w:rsidRPr="00514A71">
        <w:rPr>
          <w:rFonts w:ascii="Arial" w:hAnsi="Arial" w:cs="Arial"/>
          <w:bCs/>
          <w:i/>
          <w:szCs w:val="24"/>
          <w:lang w:val="es-MX"/>
        </w:rPr>
        <w:t>Observaciones;</w:t>
      </w:r>
    </w:p>
    <w:p w:rsidR="00527A97" w:rsidRPr="00514A71" w:rsidRDefault="00527A97" w:rsidP="00901FD7">
      <w:pPr>
        <w:pStyle w:val="Prrafodelista"/>
        <w:numPr>
          <w:ilvl w:val="0"/>
          <w:numId w:val="12"/>
        </w:numPr>
        <w:spacing w:before="240" w:after="0"/>
        <w:ind w:right="474"/>
        <w:jc w:val="both"/>
        <w:rPr>
          <w:rFonts w:ascii="Arial" w:hAnsi="Arial" w:cs="Arial"/>
          <w:bCs/>
          <w:i/>
          <w:szCs w:val="24"/>
          <w:lang w:val="es-MX"/>
        </w:rPr>
      </w:pPr>
      <w:r w:rsidRPr="00514A71">
        <w:rPr>
          <w:rFonts w:ascii="Arial" w:hAnsi="Arial" w:cs="Arial"/>
          <w:bCs/>
          <w:i/>
          <w:szCs w:val="24"/>
          <w:lang w:val="es-MX"/>
        </w:rPr>
        <w:t>Hora de cierre del acta;</w:t>
      </w:r>
    </w:p>
    <w:p w:rsidR="00527A97" w:rsidRPr="00514A71" w:rsidRDefault="00527A97" w:rsidP="00901FD7">
      <w:pPr>
        <w:pStyle w:val="Prrafodelista"/>
        <w:numPr>
          <w:ilvl w:val="0"/>
          <w:numId w:val="12"/>
        </w:numPr>
        <w:spacing w:before="240" w:after="0"/>
        <w:ind w:right="474"/>
        <w:jc w:val="both"/>
        <w:rPr>
          <w:rFonts w:ascii="Arial" w:hAnsi="Arial" w:cs="Arial"/>
          <w:bCs/>
          <w:i/>
          <w:szCs w:val="24"/>
          <w:lang w:val="es-MX"/>
        </w:rPr>
      </w:pPr>
      <w:r w:rsidRPr="00514A71">
        <w:rPr>
          <w:rFonts w:ascii="Arial" w:hAnsi="Arial" w:cs="Arial"/>
          <w:bCs/>
          <w:i/>
          <w:szCs w:val="24"/>
          <w:lang w:val="es-MX"/>
        </w:rPr>
        <w:t>Nombre y firma del policía vial;</w:t>
      </w:r>
    </w:p>
    <w:p w:rsidR="00527A97" w:rsidRPr="00514A71" w:rsidRDefault="00527A97" w:rsidP="00901FD7">
      <w:pPr>
        <w:pStyle w:val="Prrafodelista"/>
        <w:numPr>
          <w:ilvl w:val="0"/>
          <w:numId w:val="12"/>
        </w:numPr>
        <w:spacing w:before="240" w:after="0"/>
        <w:ind w:right="474"/>
        <w:jc w:val="both"/>
        <w:rPr>
          <w:rFonts w:ascii="Arial" w:hAnsi="Arial" w:cs="Arial"/>
          <w:bCs/>
          <w:i/>
          <w:szCs w:val="24"/>
          <w:lang w:val="es-MX"/>
        </w:rPr>
      </w:pPr>
      <w:r w:rsidRPr="00514A71">
        <w:rPr>
          <w:rFonts w:ascii="Arial" w:hAnsi="Arial" w:cs="Arial"/>
          <w:bCs/>
          <w:i/>
          <w:szCs w:val="24"/>
          <w:lang w:val="es-MX"/>
        </w:rPr>
        <w:t xml:space="preserve">Firma del infractor en caso de que se encuentre </w:t>
      </w:r>
      <w:r w:rsidR="001020B8" w:rsidRPr="00514A71">
        <w:rPr>
          <w:rFonts w:ascii="Arial" w:hAnsi="Arial" w:cs="Arial"/>
          <w:bCs/>
          <w:i/>
          <w:szCs w:val="24"/>
          <w:lang w:val="es-MX"/>
        </w:rPr>
        <w:t>presente</w:t>
      </w:r>
      <w:r w:rsidRPr="00514A71">
        <w:rPr>
          <w:rFonts w:ascii="Arial" w:hAnsi="Arial" w:cs="Arial"/>
          <w:bCs/>
          <w:i/>
          <w:szCs w:val="24"/>
          <w:lang w:val="es-MX"/>
        </w:rPr>
        <w:t xml:space="preserve"> o la mención de haberse negado a firmar. (énfasis añadido)</w:t>
      </w:r>
    </w:p>
    <w:p w:rsidR="00527A97" w:rsidRPr="00514A71" w:rsidRDefault="00527A97" w:rsidP="00527A97">
      <w:pPr>
        <w:spacing w:before="240" w:after="0" w:line="360" w:lineRule="auto"/>
        <w:ind w:right="474"/>
        <w:jc w:val="both"/>
        <w:rPr>
          <w:rFonts w:ascii="Arial" w:hAnsi="Arial" w:cs="Arial"/>
          <w:bCs/>
          <w:i/>
          <w:szCs w:val="24"/>
          <w:lang w:val="es-MX"/>
        </w:rPr>
      </w:pPr>
      <w:r w:rsidRPr="00514A71">
        <w:rPr>
          <w:rFonts w:ascii="Arial" w:hAnsi="Arial" w:cs="Arial"/>
          <w:bCs/>
          <w:i/>
          <w:szCs w:val="24"/>
          <w:lang w:val="es-MX"/>
        </w:rPr>
        <w:t xml:space="preserve">Así </w:t>
      </w:r>
      <w:r w:rsidR="001020B8" w:rsidRPr="00514A71">
        <w:rPr>
          <w:rFonts w:ascii="Arial" w:hAnsi="Arial" w:cs="Arial"/>
          <w:bCs/>
          <w:i/>
          <w:szCs w:val="24"/>
          <w:lang w:val="es-MX"/>
        </w:rPr>
        <w:t>mismo</w:t>
      </w:r>
      <w:r w:rsidRPr="00514A71">
        <w:rPr>
          <w:rFonts w:ascii="Arial" w:hAnsi="Arial" w:cs="Arial"/>
          <w:bCs/>
          <w:i/>
          <w:szCs w:val="24"/>
          <w:lang w:val="es-MX"/>
        </w:rPr>
        <w:t xml:space="preserve">, del acta de </w:t>
      </w:r>
      <w:r w:rsidR="001020B8" w:rsidRPr="00514A71">
        <w:rPr>
          <w:rFonts w:ascii="Arial" w:hAnsi="Arial" w:cs="Arial"/>
          <w:bCs/>
          <w:i/>
          <w:szCs w:val="24"/>
          <w:lang w:val="es-MX"/>
        </w:rPr>
        <w:t>infracción</w:t>
      </w:r>
      <w:r w:rsidRPr="00514A71">
        <w:rPr>
          <w:rFonts w:ascii="Arial" w:hAnsi="Arial" w:cs="Arial"/>
          <w:bCs/>
          <w:i/>
          <w:szCs w:val="24"/>
          <w:lang w:val="es-MX"/>
        </w:rPr>
        <w:t xml:space="preserve"> impugnada, se advierte que el </w:t>
      </w:r>
      <w:r w:rsidR="001020B8" w:rsidRPr="00514A71">
        <w:rPr>
          <w:rFonts w:ascii="Arial" w:hAnsi="Arial" w:cs="Arial"/>
          <w:bCs/>
          <w:i/>
          <w:szCs w:val="24"/>
          <w:lang w:val="es-MX"/>
        </w:rPr>
        <w:t>Policía</w:t>
      </w:r>
      <w:r w:rsidRPr="00514A71">
        <w:rPr>
          <w:rFonts w:ascii="Arial" w:hAnsi="Arial" w:cs="Arial"/>
          <w:bCs/>
          <w:i/>
          <w:szCs w:val="24"/>
          <w:lang w:val="es-MX"/>
        </w:rPr>
        <w:t xml:space="preserve"> Vial, para cubrir los requisitos del precepto antes señalado, indica:</w:t>
      </w:r>
    </w:p>
    <w:p w:rsidR="00BB2AD6" w:rsidRPr="00BB2AD6" w:rsidRDefault="00BB2AD6" w:rsidP="00901FD7">
      <w:pPr>
        <w:pStyle w:val="Prrafodelista"/>
        <w:numPr>
          <w:ilvl w:val="0"/>
          <w:numId w:val="13"/>
        </w:numPr>
        <w:spacing w:before="240" w:after="0"/>
        <w:ind w:right="474"/>
        <w:jc w:val="both"/>
        <w:rPr>
          <w:rFonts w:ascii="Arial" w:hAnsi="Arial" w:cs="Arial"/>
          <w:bCs/>
          <w:i/>
          <w:szCs w:val="24"/>
          <w:lang w:val="es-MX"/>
        </w:rPr>
      </w:pPr>
      <w:r>
        <w:rPr>
          <w:rFonts w:ascii="Arial" w:hAnsi="Arial" w:cs="Arial"/>
          <w:bCs/>
          <w:i/>
          <w:color w:val="000000"/>
        </w:rPr>
        <w:t>**********</w:t>
      </w:r>
    </w:p>
    <w:p w:rsidR="003F7E91" w:rsidRPr="00514A71" w:rsidRDefault="003F7E91" w:rsidP="00901FD7">
      <w:pPr>
        <w:pStyle w:val="Prrafodelista"/>
        <w:numPr>
          <w:ilvl w:val="0"/>
          <w:numId w:val="13"/>
        </w:numPr>
        <w:spacing w:before="240" w:after="0"/>
        <w:ind w:right="474"/>
        <w:jc w:val="both"/>
        <w:rPr>
          <w:rFonts w:ascii="Arial" w:hAnsi="Arial" w:cs="Arial"/>
          <w:bCs/>
          <w:i/>
          <w:szCs w:val="24"/>
          <w:lang w:val="es-MX"/>
        </w:rPr>
      </w:pPr>
      <w:r w:rsidRPr="00514A71">
        <w:rPr>
          <w:rFonts w:ascii="Arial" w:hAnsi="Arial" w:cs="Arial"/>
          <w:bCs/>
          <w:i/>
          <w:szCs w:val="24"/>
          <w:lang w:val="es-MX"/>
        </w:rPr>
        <w:t>Oaxaca</w:t>
      </w:r>
    </w:p>
    <w:p w:rsidR="003F7E91" w:rsidRPr="00514A71" w:rsidRDefault="001020B8" w:rsidP="00901FD7">
      <w:pPr>
        <w:pStyle w:val="Prrafodelista"/>
        <w:numPr>
          <w:ilvl w:val="0"/>
          <w:numId w:val="13"/>
        </w:numPr>
        <w:spacing w:before="240" w:after="0"/>
        <w:ind w:right="474"/>
        <w:jc w:val="both"/>
        <w:rPr>
          <w:rFonts w:ascii="Arial" w:hAnsi="Arial" w:cs="Arial"/>
          <w:bCs/>
          <w:i/>
          <w:szCs w:val="24"/>
          <w:lang w:val="es-MX"/>
        </w:rPr>
      </w:pPr>
      <w:r w:rsidRPr="00514A71">
        <w:rPr>
          <w:rFonts w:ascii="Arial" w:hAnsi="Arial" w:cs="Arial"/>
          <w:bCs/>
          <w:i/>
          <w:szCs w:val="24"/>
          <w:lang w:val="es-MX"/>
        </w:rPr>
        <w:t>Folio del</w:t>
      </w:r>
      <w:r w:rsidR="003F7E91" w:rsidRPr="00514A71">
        <w:rPr>
          <w:rFonts w:ascii="Arial" w:hAnsi="Arial" w:cs="Arial"/>
          <w:bCs/>
          <w:i/>
          <w:szCs w:val="24"/>
          <w:lang w:val="es-MX"/>
        </w:rPr>
        <w:t xml:space="preserve"> acta de </w:t>
      </w:r>
      <w:r w:rsidRPr="00514A71">
        <w:rPr>
          <w:rFonts w:ascii="Arial" w:hAnsi="Arial" w:cs="Arial"/>
          <w:bCs/>
          <w:i/>
          <w:szCs w:val="24"/>
          <w:lang w:val="es-MX"/>
        </w:rPr>
        <w:t>infracción</w:t>
      </w:r>
      <w:r w:rsidR="00E715EF" w:rsidRPr="00514A71">
        <w:rPr>
          <w:rFonts w:ascii="Arial" w:hAnsi="Arial" w:cs="Arial"/>
          <w:bCs/>
          <w:i/>
          <w:szCs w:val="24"/>
          <w:lang w:val="es-MX"/>
        </w:rPr>
        <w:t xml:space="preserve"> </w:t>
      </w:r>
      <w:r w:rsidR="00BB2AD6">
        <w:rPr>
          <w:rFonts w:ascii="Arial" w:hAnsi="Arial" w:cs="Arial"/>
          <w:bCs/>
          <w:i/>
          <w:color w:val="000000"/>
        </w:rPr>
        <w:t>**********</w:t>
      </w:r>
    </w:p>
    <w:p w:rsidR="003F7E91" w:rsidRPr="00514A71" w:rsidRDefault="00E715EF" w:rsidP="00901FD7">
      <w:pPr>
        <w:pStyle w:val="Prrafodelista"/>
        <w:numPr>
          <w:ilvl w:val="0"/>
          <w:numId w:val="13"/>
        </w:numPr>
        <w:spacing w:before="240" w:after="0"/>
        <w:ind w:right="474"/>
        <w:jc w:val="both"/>
        <w:rPr>
          <w:rFonts w:ascii="Arial" w:hAnsi="Arial" w:cs="Arial"/>
          <w:bCs/>
          <w:i/>
          <w:szCs w:val="24"/>
          <w:lang w:val="es-MX"/>
        </w:rPr>
      </w:pPr>
      <w:r w:rsidRPr="00514A71">
        <w:rPr>
          <w:rFonts w:ascii="Arial" w:hAnsi="Arial" w:cs="Arial"/>
          <w:bCs/>
          <w:i/>
          <w:szCs w:val="24"/>
          <w:lang w:val="es-MX"/>
        </w:rPr>
        <w:t xml:space="preserve">Riberas (bodega de frutas), colonia </w:t>
      </w:r>
      <w:proofErr w:type="spellStart"/>
      <w:r w:rsidRPr="00514A71">
        <w:rPr>
          <w:rFonts w:ascii="Arial" w:hAnsi="Arial" w:cs="Arial"/>
          <w:bCs/>
          <w:i/>
          <w:szCs w:val="24"/>
          <w:lang w:val="es-MX"/>
        </w:rPr>
        <w:t>Cosijoeza</w:t>
      </w:r>
      <w:proofErr w:type="spellEnd"/>
      <w:r w:rsidRPr="00514A71">
        <w:rPr>
          <w:rFonts w:ascii="Arial" w:hAnsi="Arial" w:cs="Arial"/>
          <w:bCs/>
          <w:i/>
          <w:szCs w:val="24"/>
          <w:lang w:val="es-MX"/>
        </w:rPr>
        <w:t>, Oaxaca de Juárez.</w:t>
      </w:r>
    </w:p>
    <w:p w:rsidR="003F7E91" w:rsidRPr="00514A71" w:rsidRDefault="00E715EF" w:rsidP="00901FD7">
      <w:pPr>
        <w:pStyle w:val="Prrafodelista"/>
        <w:numPr>
          <w:ilvl w:val="0"/>
          <w:numId w:val="13"/>
        </w:numPr>
        <w:spacing w:before="240" w:after="0"/>
        <w:ind w:right="474"/>
        <w:jc w:val="both"/>
        <w:rPr>
          <w:rFonts w:ascii="Arial" w:hAnsi="Arial" w:cs="Arial"/>
          <w:bCs/>
          <w:i/>
          <w:szCs w:val="24"/>
          <w:lang w:val="es-MX"/>
        </w:rPr>
      </w:pPr>
      <w:r w:rsidRPr="00514A71">
        <w:rPr>
          <w:rFonts w:ascii="Arial" w:hAnsi="Arial" w:cs="Arial"/>
          <w:bCs/>
          <w:i/>
          <w:szCs w:val="24"/>
          <w:lang w:val="es-MX"/>
        </w:rPr>
        <w:t>17:55 día 12 de noviembre de 2018 dos mil dieciocho</w:t>
      </w:r>
    </w:p>
    <w:p w:rsidR="003F7E91" w:rsidRPr="00514A71" w:rsidRDefault="003F7E91" w:rsidP="00901FD7">
      <w:pPr>
        <w:pStyle w:val="Prrafodelista"/>
        <w:numPr>
          <w:ilvl w:val="0"/>
          <w:numId w:val="13"/>
        </w:numPr>
        <w:spacing w:before="240" w:after="0"/>
        <w:ind w:right="474"/>
        <w:jc w:val="both"/>
        <w:rPr>
          <w:rFonts w:ascii="Arial" w:hAnsi="Arial" w:cs="Arial"/>
          <w:bCs/>
          <w:i/>
          <w:szCs w:val="24"/>
          <w:lang w:val="es-MX"/>
        </w:rPr>
      </w:pPr>
      <w:r w:rsidRPr="00514A71">
        <w:rPr>
          <w:rFonts w:ascii="Arial" w:hAnsi="Arial" w:cs="Arial"/>
          <w:bCs/>
          <w:i/>
          <w:szCs w:val="24"/>
          <w:lang w:val="es-MX"/>
        </w:rPr>
        <w:t xml:space="preserve">Se desconoce (virtud que no se encontraba </w:t>
      </w:r>
      <w:r w:rsidR="001020B8" w:rsidRPr="00514A71">
        <w:rPr>
          <w:rFonts w:ascii="Arial" w:hAnsi="Arial" w:cs="Arial"/>
          <w:bCs/>
          <w:i/>
          <w:szCs w:val="24"/>
          <w:lang w:val="es-MX"/>
        </w:rPr>
        <w:t>presente</w:t>
      </w:r>
      <w:r w:rsidRPr="00514A71">
        <w:rPr>
          <w:rFonts w:ascii="Arial" w:hAnsi="Arial" w:cs="Arial"/>
          <w:bCs/>
          <w:i/>
          <w:szCs w:val="24"/>
          <w:lang w:val="es-MX"/>
        </w:rPr>
        <w:t>)</w:t>
      </w:r>
    </w:p>
    <w:p w:rsidR="003F7E91" w:rsidRPr="00514A71" w:rsidRDefault="003F7E91" w:rsidP="00901FD7">
      <w:pPr>
        <w:pStyle w:val="Prrafodelista"/>
        <w:numPr>
          <w:ilvl w:val="0"/>
          <w:numId w:val="13"/>
        </w:numPr>
        <w:spacing w:before="240" w:after="0"/>
        <w:ind w:right="474"/>
        <w:jc w:val="both"/>
        <w:rPr>
          <w:rFonts w:ascii="Arial" w:hAnsi="Arial" w:cs="Arial"/>
          <w:bCs/>
          <w:i/>
          <w:szCs w:val="24"/>
          <w:lang w:val="es-MX"/>
        </w:rPr>
      </w:pPr>
      <w:r w:rsidRPr="00514A71">
        <w:rPr>
          <w:rFonts w:ascii="Arial" w:hAnsi="Arial" w:cs="Arial"/>
          <w:bCs/>
          <w:i/>
          <w:szCs w:val="24"/>
          <w:lang w:val="es-MX"/>
        </w:rPr>
        <w:t xml:space="preserve">No </w:t>
      </w:r>
      <w:r w:rsidR="001020B8" w:rsidRPr="00514A71">
        <w:rPr>
          <w:rFonts w:ascii="Arial" w:hAnsi="Arial" w:cs="Arial"/>
          <w:bCs/>
          <w:i/>
          <w:szCs w:val="24"/>
          <w:lang w:val="es-MX"/>
        </w:rPr>
        <w:t>presente</w:t>
      </w:r>
      <w:r w:rsidRPr="00514A71">
        <w:rPr>
          <w:rFonts w:ascii="Arial" w:hAnsi="Arial" w:cs="Arial"/>
          <w:bCs/>
          <w:i/>
          <w:szCs w:val="24"/>
          <w:lang w:val="es-MX"/>
        </w:rPr>
        <w:t xml:space="preserve"> (virtud de que no se encontraba </w:t>
      </w:r>
      <w:r w:rsidR="001020B8" w:rsidRPr="00514A71">
        <w:rPr>
          <w:rFonts w:ascii="Arial" w:hAnsi="Arial" w:cs="Arial"/>
          <w:bCs/>
          <w:i/>
          <w:szCs w:val="24"/>
          <w:lang w:val="es-MX"/>
        </w:rPr>
        <w:t>presente</w:t>
      </w:r>
      <w:r w:rsidRPr="00514A71">
        <w:rPr>
          <w:rFonts w:ascii="Arial" w:hAnsi="Arial" w:cs="Arial"/>
          <w:bCs/>
          <w:i/>
          <w:szCs w:val="24"/>
          <w:lang w:val="es-MX"/>
        </w:rPr>
        <w:t xml:space="preserve">) </w:t>
      </w:r>
    </w:p>
    <w:p w:rsidR="003F7E91" w:rsidRPr="00514A71" w:rsidRDefault="003F7E91" w:rsidP="00901FD7">
      <w:pPr>
        <w:pStyle w:val="Prrafodelista"/>
        <w:numPr>
          <w:ilvl w:val="0"/>
          <w:numId w:val="13"/>
        </w:numPr>
        <w:spacing w:before="240" w:after="0"/>
        <w:ind w:right="474"/>
        <w:jc w:val="both"/>
        <w:rPr>
          <w:rFonts w:ascii="Arial" w:hAnsi="Arial" w:cs="Arial"/>
          <w:bCs/>
          <w:i/>
          <w:szCs w:val="24"/>
          <w:lang w:val="es-MX"/>
        </w:rPr>
      </w:pPr>
      <w:r w:rsidRPr="00514A71">
        <w:rPr>
          <w:rFonts w:ascii="Arial" w:hAnsi="Arial" w:cs="Arial"/>
          <w:bCs/>
          <w:i/>
          <w:szCs w:val="24"/>
          <w:lang w:val="es-MX"/>
        </w:rPr>
        <w:t xml:space="preserve">Se </w:t>
      </w:r>
      <w:r w:rsidR="001020B8" w:rsidRPr="00514A71">
        <w:rPr>
          <w:rFonts w:ascii="Arial" w:hAnsi="Arial" w:cs="Arial"/>
          <w:bCs/>
          <w:i/>
          <w:szCs w:val="24"/>
          <w:lang w:val="es-MX"/>
        </w:rPr>
        <w:t>desconoce</w:t>
      </w:r>
    </w:p>
    <w:p w:rsidR="003F7E91" w:rsidRPr="00514A71" w:rsidRDefault="00E715EF" w:rsidP="00901FD7">
      <w:pPr>
        <w:pStyle w:val="Prrafodelista"/>
        <w:numPr>
          <w:ilvl w:val="0"/>
          <w:numId w:val="13"/>
        </w:numPr>
        <w:spacing w:before="240" w:after="0"/>
        <w:ind w:right="474"/>
        <w:jc w:val="both"/>
        <w:rPr>
          <w:rFonts w:ascii="Arial" w:hAnsi="Arial" w:cs="Arial"/>
          <w:bCs/>
          <w:i/>
          <w:szCs w:val="24"/>
          <w:lang w:val="es-MX"/>
        </w:rPr>
      </w:pPr>
      <w:r w:rsidRPr="00514A71">
        <w:rPr>
          <w:rFonts w:ascii="Arial" w:hAnsi="Arial" w:cs="Arial"/>
          <w:bCs/>
          <w:i/>
          <w:szCs w:val="24"/>
          <w:lang w:val="es-MX"/>
        </w:rPr>
        <w:t xml:space="preserve">Camioneta particular, marca </w:t>
      </w:r>
      <w:r w:rsidR="00BB2AD6">
        <w:rPr>
          <w:rFonts w:ascii="Arial" w:hAnsi="Arial" w:cs="Arial"/>
          <w:bCs/>
          <w:i/>
          <w:color w:val="000000"/>
        </w:rPr>
        <w:t>**********</w:t>
      </w:r>
      <w:r w:rsidRPr="00514A71">
        <w:rPr>
          <w:rFonts w:ascii="Arial" w:hAnsi="Arial" w:cs="Arial"/>
          <w:bCs/>
          <w:i/>
          <w:szCs w:val="24"/>
          <w:lang w:val="es-MX"/>
        </w:rPr>
        <w:t xml:space="preserve">, </w:t>
      </w:r>
      <w:r w:rsidR="00BB2AD6">
        <w:rPr>
          <w:rFonts w:ascii="Arial" w:hAnsi="Arial" w:cs="Arial"/>
          <w:bCs/>
          <w:i/>
          <w:color w:val="000000"/>
        </w:rPr>
        <w:t>**********</w:t>
      </w:r>
      <w:r w:rsidRPr="00514A71">
        <w:rPr>
          <w:rFonts w:ascii="Arial" w:hAnsi="Arial" w:cs="Arial"/>
          <w:bCs/>
          <w:i/>
          <w:szCs w:val="24"/>
          <w:lang w:val="es-MX"/>
        </w:rPr>
        <w:t>, azul marino</w:t>
      </w:r>
      <w:r w:rsidR="003F7E91" w:rsidRPr="00514A71">
        <w:rPr>
          <w:rFonts w:ascii="Arial" w:hAnsi="Arial" w:cs="Arial"/>
          <w:bCs/>
          <w:i/>
          <w:szCs w:val="24"/>
          <w:lang w:val="es-MX"/>
        </w:rPr>
        <w:t>;</w:t>
      </w:r>
    </w:p>
    <w:p w:rsidR="003F7E91" w:rsidRPr="00514A71" w:rsidRDefault="001020B8" w:rsidP="00901FD7">
      <w:pPr>
        <w:pStyle w:val="Prrafodelista"/>
        <w:numPr>
          <w:ilvl w:val="0"/>
          <w:numId w:val="13"/>
        </w:numPr>
        <w:spacing w:before="240" w:after="0"/>
        <w:ind w:right="474"/>
        <w:jc w:val="both"/>
        <w:rPr>
          <w:rFonts w:ascii="Arial" w:hAnsi="Arial" w:cs="Arial"/>
          <w:bCs/>
          <w:i/>
          <w:szCs w:val="24"/>
          <w:lang w:val="es-MX"/>
        </w:rPr>
      </w:pPr>
      <w:r w:rsidRPr="00514A71">
        <w:rPr>
          <w:rFonts w:ascii="Arial" w:hAnsi="Arial" w:cs="Arial"/>
          <w:bCs/>
          <w:i/>
          <w:szCs w:val="24"/>
          <w:lang w:val="es-MX"/>
        </w:rPr>
        <w:t>Motivación</w:t>
      </w:r>
      <w:r w:rsidR="003F7E91" w:rsidRPr="00514A71">
        <w:rPr>
          <w:rFonts w:ascii="Arial" w:hAnsi="Arial" w:cs="Arial"/>
          <w:bCs/>
          <w:i/>
          <w:szCs w:val="24"/>
          <w:lang w:val="es-MX"/>
        </w:rPr>
        <w:t xml:space="preserve">: </w:t>
      </w:r>
      <w:r w:rsidR="00E715EF" w:rsidRPr="00514A71">
        <w:rPr>
          <w:rFonts w:ascii="Arial" w:hAnsi="Arial" w:cs="Arial"/>
          <w:bCs/>
          <w:i/>
          <w:szCs w:val="24"/>
          <w:lang w:val="es-MX"/>
        </w:rPr>
        <w:t>Estacionarse en doble fila.</w:t>
      </w:r>
    </w:p>
    <w:p w:rsidR="003F7E91" w:rsidRPr="00514A71" w:rsidRDefault="001020B8" w:rsidP="00901FD7">
      <w:pPr>
        <w:pStyle w:val="Prrafodelista"/>
        <w:numPr>
          <w:ilvl w:val="0"/>
          <w:numId w:val="13"/>
        </w:numPr>
        <w:spacing w:before="240" w:after="0"/>
        <w:ind w:right="474"/>
        <w:jc w:val="both"/>
        <w:rPr>
          <w:rFonts w:ascii="Arial" w:hAnsi="Arial" w:cs="Arial"/>
          <w:bCs/>
          <w:i/>
          <w:szCs w:val="24"/>
          <w:lang w:val="es-MX"/>
        </w:rPr>
      </w:pPr>
      <w:r w:rsidRPr="00514A71">
        <w:rPr>
          <w:rFonts w:ascii="Arial" w:hAnsi="Arial" w:cs="Arial"/>
          <w:bCs/>
          <w:i/>
          <w:szCs w:val="24"/>
          <w:lang w:val="es-MX"/>
        </w:rPr>
        <w:t>Fundamentación</w:t>
      </w:r>
      <w:r w:rsidR="003F7E91" w:rsidRPr="00514A71">
        <w:rPr>
          <w:rFonts w:ascii="Arial" w:hAnsi="Arial" w:cs="Arial"/>
          <w:bCs/>
          <w:i/>
          <w:szCs w:val="24"/>
          <w:lang w:val="es-MX"/>
        </w:rPr>
        <w:t xml:space="preserve">; Artículos 86 </w:t>
      </w:r>
      <w:r w:rsidRPr="00514A71">
        <w:rPr>
          <w:rFonts w:ascii="Arial" w:hAnsi="Arial" w:cs="Arial"/>
          <w:bCs/>
          <w:i/>
          <w:szCs w:val="24"/>
          <w:lang w:val="es-MX"/>
        </w:rPr>
        <w:t>Fracción</w:t>
      </w:r>
      <w:r w:rsidR="003F7E91" w:rsidRPr="00514A71">
        <w:rPr>
          <w:rFonts w:ascii="Arial" w:hAnsi="Arial" w:cs="Arial"/>
          <w:bCs/>
          <w:i/>
          <w:szCs w:val="24"/>
          <w:lang w:val="es-MX"/>
        </w:rPr>
        <w:t xml:space="preserve"> IX del </w:t>
      </w:r>
      <w:r w:rsidRPr="00514A71">
        <w:rPr>
          <w:rFonts w:ascii="Arial" w:hAnsi="Arial" w:cs="Arial"/>
          <w:bCs/>
          <w:i/>
          <w:szCs w:val="24"/>
          <w:lang w:val="es-MX"/>
        </w:rPr>
        <w:t>Reglamento de Vialidad para el Municipio</w:t>
      </w:r>
      <w:r w:rsidR="003F7E91" w:rsidRPr="00514A71">
        <w:rPr>
          <w:rFonts w:ascii="Arial" w:hAnsi="Arial" w:cs="Arial"/>
          <w:bCs/>
          <w:i/>
          <w:szCs w:val="24"/>
          <w:lang w:val="es-MX"/>
        </w:rPr>
        <w:t xml:space="preserve"> de Oaxaca de </w:t>
      </w:r>
      <w:r w:rsidRPr="00514A71">
        <w:rPr>
          <w:rFonts w:ascii="Arial" w:hAnsi="Arial" w:cs="Arial"/>
          <w:bCs/>
          <w:i/>
          <w:szCs w:val="24"/>
          <w:lang w:val="es-MX"/>
        </w:rPr>
        <w:t>Juárez</w:t>
      </w:r>
      <w:r w:rsidR="003F7E91" w:rsidRPr="00514A71">
        <w:rPr>
          <w:rFonts w:ascii="Arial" w:hAnsi="Arial" w:cs="Arial"/>
          <w:bCs/>
          <w:i/>
          <w:szCs w:val="24"/>
          <w:lang w:val="es-MX"/>
        </w:rPr>
        <w:t xml:space="preserve">, en vigor en relación a los Artículos 32 </w:t>
      </w:r>
      <w:r w:rsidRPr="00514A71">
        <w:rPr>
          <w:rFonts w:ascii="Arial" w:hAnsi="Arial" w:cs="Arial"/>
          <w:bCs/>
          <w:i/>
          <w:szCs w:val="24"/>
          <w:lang w:val="es-MX"/>
        </w:rPr>
        <w:t>Fracción</w:t>
      </w:r>
      <w:r w:rsidR="003F7E91" w:rsidRPr="00514A71">
        <w:rPr>
          <w:rFonts w:ascii="Arial" w:hAnsi="Arial" w:cs="Arial"/>
          <w:bCs/>
          <w:i/>
          <w:szCs w:val="24"/>
          <w:lang w:val="es-MX"/>
        </w:rPr>
        <w:t xml:space="preserve"> VI y 201 Fracciones V. IX, X, XI, de la Ley de Ingresos </w:t>
      </w:r>
      <w:r w:rsidR="009E0ABD" w:rsidRPr="00514A71">
        <w:rPr>
          <w:rFonts w:ascii="Arial" w:hAnsi="Arial" w:cs="Arial"/>
          <w:bCs/>
          <w:i/>
          <w:szCs w:val="24"/>
          <w:lang w:val="es-MX"/>
        </w:rPr>
        <w:t xml:space="preserve">del Municipio de Oaxaca de </w:t>
      </w:r>
      <w:r w:rsidRPr="00514A71">
        <w:rPr>
          <w:rFonts w:ascii="Arial" w:hAnsi="Arial" w:cs="Arial"/>
          <w:bCs/>
          <w:i/>
          <w:szCs w:val="24"/>
          <w:lang w:val="es-MX"/>
        </w:rPr>
        <w:t>Juárez</w:t>
      </w:r>
      <w:r w:rsidR="009E0ABD" w:rsidRPr="00514A71">
        <w:rPr>
          <w:rFonts w:ascii="Arial" w:hAnsi="Arial" w:cs="Arial"/>
          <w:bCs/>
          <w:i/>
          <w:szCs w:val="24"/>
          <w:lang w:val="es-MX"/>
        </w:rPr>
        <w:t xml:space="preserve">, para el </w:t>
      </w:r>
      <w:r w:rsidRPr="00514A71">
        <w:rPr>
          <w:rFonts w:ascii="Arial" w:hAnsi="Arial" w:cs="Arial"/>
          <w:bCs/>
          <w:i/>
          <w:szCs w:val="24"/>
          <w:lang w:val="es-MX"/>
        </w:rPr>
        <w:t>ejercicio</w:t>
      </w:r>
      <w:r w:rsidR="009E0ABD" w:rsidRPr="00514A71">
        <w:rPr>
          <w:rFonts w:ascii="Arial" w:hAnsi="Arial" w:cs="Arial"/>
          <w:bCs/>
          <w:i/>
          <w:szCs w:val="24"/>
          <w:lang w:val="es-MX"/>
        </w:rPr>
        <w:t xml:space="preserve"> fiscal vigente.</w:t>
      </w:r>
    </w:p>
    <w:p w:rsidR="009E0ABD" w:rsidRPr="00514A71" w:rsidRDefault="00E715EF" w:rsidP="00901FD7">
      <w:pPr>
        <w:pStyle w:val="Prrafodelista"/>
        <w:numPr>
          <w:ilvl w:val="0"/>
          <w:numId w:val="13"/>
        </w:numPr>
        <w:spacing w:before="240" w:after="0"/>
        <w:ind w:right="474"/>
        <w:jc w:val="both"/>
        <w:rPr>
          <w:rFonts w:ascii="Arial" w:hAnsi="Arial" w:cs="Arial"/>
          <w:bCs/>
          <w:i/>
          <w:szCs w:val="24"/>
          <w:lang w:val="es-MX"/>
        </w:rPr>
      </w:pPr>
      <w:r w:rsidRPr="00514A71">
        <w:rPr>
          <w:rFonts w:ascii="Arial" w:hAnsi="Arial" w:cs="Arial"/>
          <w:bCs/>
          <w:i/>
          <w:szCs w:val="24"/>
          <w:lang w:val="es-MX"/>
        </w:rPr>
        <w:lastRenderedPageBreak/>
        <w:t>Sin observaciones</w:t>
      </w:r>
    </w:p>
    <w:p w:rsidR="009E0ABD" w:rsidRPr="00514A71" w:rsidRDefault="00E715EF" w:rsidP="00901FD7">
      <w:pPr>
        <w:pStyle w:val="Prrafodelista"/>
        <w:numPr>
          <w:ilvl w:val="0"/>
          <w:numId w:val="13"/>
        </w:numPr>
        <w:spacing w:before="240" w:after="0"/>
        <w:ind w:right="474"/>
        <w:jc w:val="both"/>
        <w:rPr>
          <w:rFonts w:ascii="Arial" w:hAnsi="Arial" w:cs="Arial"/>
          <w:bCs/>
          <w:i/>
          <w:szCs w:val="24"/>
          <w:lang w:val="es-MX"/>
        </w:rPr>
      </w:pPr>
      <w:r w:rsidRPr="00514A71">
        <w:rPr>
          <w:rFonts w:ascii="Arial" w:hAnsi="Arial" w:cs="Arial"/>
          <w:bCs/>
          <w:i/>
          <w:szCs w:val="24"/>
          <w:lang w:val="es-MX"/>
        </w:rPr>
        <w:t>Hora de cierre del acta 18 horas con 00</w:t>
      </w:r>
      <w:r w:rsidR="009E0ABD" w:rsidRPr="00514A71">
        <w:rPr>
          <w:rFonts w:ascii="Arial" w:hAnsi="Arial" w:cs="Arial"/>
          <w:bCs/>
          <w:i/>
          <w:szCs w:val="24"/>
          <w:lang w:val="es-MX"/>
        </w:rPr>
        <w:t xml:space="preserve"> minutos.</w:t>
      </w:r>
    </w:p>
    <w:p w:rsidR="009E0ABD" w:rsidRPr="00514A71" w:rsidRDefault="009E0ABD" w:rsidP="00901FD7">
      <w:pPr>
        <w:pStyle w:val="Prrafodelista"/>
        <w:numPr>
          <w:ilvl w:val="0"/>
          <w:numId w:val="13"/>
        </w:numPr>
        <w:spacing w:before="240" w:after="0"/>
        <w:ind w:right="474"/>
        <w:jc w:val="both"/>
        <w:rPr>
          <w:rFonts w:ascii="Arial" w:hAnsi="Arial" w:cs="Arial"/>
          <w:bCs/>
          <w:i/>
          <w:szCs w:val="24"/>
          <w:lang w:val="es-MX"/>
        </w:rPr>
      </w:pPr>
      <w:r w:rsidRPr="00514A71">
        <w:rPr>
          <w:rFonts w:ascii="Arial" w:hAnsi="Arial" w:cs="Arial"/>
          <w:bCs/>
          <w:i/>
          <w:szCs w:val="24"/>
          <w:lang w:val="es-MX"/>
        </w:rPr>
        <w:t xml:space="preserve">Nombre y firma del </w:t>
      </w:r>
      <w:r w:rsidR="00E715EF" w:rsidRPr="00514A71">
        <w:rPr>
          <w:rFonts w:ascii="Arial" w:hAnsi="Arial" w:cs="Arial"/>
          <w:bCs/>
          <w:i/>
          <w:szCs w:val="24"/>
          <w:lang w:val="es-MX"/>
        </w:rPr>
        <w:t>Ricardo Pérez Reyes</w:t>
      </w:r>
      <w:r w:rsidRPr="00514A71">
        <w:rPr>
          <w:rFonts w:ascii="Arial" w:hAnsi="Arial" w:cs="Arial"/>
          <w:bCs/>
          <w:i/>
          <w:szCs w:val="24"/>
          <w:lang w:val="es-MX"/>
        </w:rPr>
        <w:t>-rúbrica.</w:t>
      </w:r>
    </w:p>
    <w:p w:rsidR="009E0ABD" w:rsidRPr="00514A71" w:rsidRDefault="00E715EF" w:rsidP="00901FD7">
      <w:pPr>
        <w:pStyle w:val="Prrafodelista"/>
        <w:numPr>
          <w:ilvl w:val="0"/>
          <w:numId w:val="13"/>
        </w:numPr>
        <w:spacing w:before="240" w:after="0"/>
        <w:ind w:right="474"/>
        <w:jc w:val="both"/>
        <w:rPr>
          <w:rFonts w:ascii="Arial" w:hAnsi="Arial" w:cs="Arial"/>
          <w:bCs/>
          <w:i/>
          <w:szCs w:val="24"/>
          <w:lang w:val="es-MX"/>
        </w:rPr>
      </w:pPr>
      <w:r w:rsidRPr="00514A71">
        <w:rPr>
          <w:rFonts w:ascii="Arial" w:hAnsi="Arial" w:cs="Arial"/>
          <w:bCs/>
          <w:i/>
          <w:szCs w:val="24"/>
          <w:lang w:val="es-MX"/>
        </w:rPr>
        <w:t>Sin firma</w:t>
      </w:r>
      <w:r w:rsidR="009E0ABD" w:rsidRPr="00514A71">
        <w:rPr>
          <w:rFonts w:ascii="Arial" w:hAnsi="Arial" w:cs="Arial"/>
          <w:bCs/>
          <w:i/>
          <w:szCs w:val="24"/>
          <w:lang w:val="es-MX"/>
        </w:rPr>
        <w:t>.</w:t>
      </w:r>
    </w:p>
    <w:p w:rsidR="009E0ABD" w:rsidRPr="00514A71" w:rsidRDefault="00414C1F" w:rsidP="009E0ABD">
      <w:pPr>
        <w:spacing w:before="240" w:after="0" w:line="360" w:lineRule="auto"/>
        <w:ind w:right="474"/>
        <w:jc w:val="both"/>
        <w:rPr>
          <w:rFonts w:ascii="Arial" w:hAnsi="Arial" w:cs="Arial"/>
          <w:bCs/>
          <w:i/>
          <w:szCs w:val="24"/>
          <w:lang w:val="es-MX"/>
        </w:rPr>
      </w:pPr>
      <w:r w:rsidRPr="00514A71">
        <w:rPr>
          <w:rFonts w:ascii="Arial" w:hAnsi="Arial" w:cs="Arial"/>
          <w:bCs/>
          <w:i/>
          <w:szCs w:val="24"/>
          <w:lang w:val="es-MX"/>
        </w:rPr>
        <w:t xml:space="preserve">     </w:t>
      </w:r>
      <w:r w:rsidR="009E0ABD" w:rsidRPr="00514A71">
        <w:rPr>
          <w:rFonts w:ascii="Arial" w:hAnsi="Arial" w:cs="Arial"/>
          <w:bCs/>
          <w:i/>
          <w:szCs w:val="24"/>
          <w:lang w:val="es-MX"/>
        </w:rPr>
        <w:t xml:space="preserve">Como se advierte, el </w:t>
      </w:r>
      <w:r w:rsidR="001020B8" w:rsidRPr="00514A71">
        <w:rPr>
          <w:rFonts w:ascii="Arial" w:hAnsi="Arial" w:cs="Arial"/>
          <w:bCs/>
          <w:i/>
          <w:szCs w:val="24"/>
          <w:lang w:val="es-MX"/>
        </w:rPr>
        <w:t>Policía</w:t>
      </w:r>
      <w:r w:rsidR="009E0ABD" w:rsidRPr="00514A71">
        <w:rPr>
          <w:rFonts w:ascii="Arial" w:hAnsi="Arial" w:cs="Arial"/>
          <w:bCs/>
          <w:i/>
          <w:szCs w:val="24"/>
          <w:lang w:val="es-MX"/>
        </w:rPr>
        <w:t xml:space="preserve"> Vial que emitió el acta de </w:t>
      </w:r>
      <w:r w:rsidR="001020B8" w:rsidRPr="00514A71">
        <w:rPr>
          <w:rFonts w:ascii="Arial" w:hAnsi="Arial" w:cs="Arial"/>
          <w:bCs/>
          <w:i/>
          <w:szCs w:val="24"/>
          <w:lang w:val="es-MX"/>
        </w:rPr>
        <w:t>infracción</w:t>
      </w:r>
      <w:r w:rsidR="009E0ABD" w:rsidRPr="00514A71">
        <w:rPr>
          <w:rFonts w:ascii="Arial" w:hAnsi="Arial" w:cs="Arial"/>
          <w:bCs/>
          <w:i/>
          <w:szCs w:val="24"/>
          <w:lang w:val="es-MX"/>
        </w:rPr>
        <w:t xml:space="preserve">, </w:t>
      </w:r>
      <w:r w:rsidR="001020B8" w:rsidRPr="00514A71">
        <w:rPr>
          <w:rFonts w:ascii="Arial" w:hAnsi="Arial" w:cs="Arial"/>
          <w:bCs/>
          <w:i/>
          <w:szCs w:val="24"/>
          <w:lang w:val="es-MX"/>
        </w:rPr>
        <w:t>cubre</w:t>
      </w:r>
      <w:r w:rsidR="009E0ABD" w:rsidRPr="00514A71">
        <w:rPr>
          <w:rFonts w:ascii="Arial" w:hAnsi="Arial" w:cs="Arial"/>
          <w:bCs/>
          <w:i/>
          <w:szCs w:val="24"/>
          <w:lang w:val="es-MX"/>
        </w:rPr>
        <w:t xml:space="preserve"> los requisitos del </w:t>
      </w:r>
      <w:r w:rsidR="001020B8" w:rsidRPr="00514A71">
        <w:rPr>
          <w:rFonts w:ascii="Arial" w:hAnsi="Arial" w:cs="Arial"/>
          <w:bCs/>
          <w:i/>
          <w:szCs w:val="24"/>
          <w:lang w:val="es-MX"/>
        </w:rPr>
        <w:t>artículo</w:t>
      </w:r>
      <w:r w:rsidR="009E0ABD" w:rsidRPr="00514A71">
        <w:rPr>
          <w:rFonts w:ascii="Arial" w:hAnsi="Arial" w:cs="Arial"/>
          <w:bCs/>
          <w:i/>
          <w:szCs w:val="24"/>
          <w:lang w:val="es-MX"/>
        </w:rPr>
        <w:t xml:space="preserve"> 129 del </w:t>
      </w:r>
      <w:r w:rsidR="001020B8" w:rsidRPr="00514A71">
        <w:rPr>
          <w:rFonts w:ascii="Arial" w:hAnsi="Arial" w:cs="Arial"/>
          <w:bCs/>
          <w:i/>
          <w:szCs w:val="24"/>
          <w:lang w:val="es-MX"/>
        </w:rPr>
        <w:t>Reglamento</w:t>
      </w:r>
      <w:r w:rsidR="009E0ABD" w:rsidRPr="00514A71">
        <w:rPr>
          <w:rFonts w:ascii="Arial" w:hAnsi="Arial" w:cs="Arial"/>
          <w:bCs/>
          <w:i/>
          <w:szCs w:val="24"/>
          <w:lang w:val="es-MX"/>
        </w:rPr>
        <w:t xml:space="preserve"> de Vialidad para el Municipio de Oaxaca de </w:t>
      </w:r>
      <w:r w:rsidR="001020B8" w:rsidRPr="00514A71">
        <w:rPr>
          <w:rFonts w:ascii="Arial" w:hAnsi="Arial" w:cs="Arial"/>
          <w:bCs/>
          <w:i/>
          <w:szCs w:val="24"/>
          <w:lang w:val="es-MX"/>
        </w:rPr>
        <w:t>Juárez</w:t>
      </w:r>
      <w:r w:rsidR="009E0ABD" w:rsidRPr="00514A71">
        <w:rPr>
          <w:rFonts w:ascii="Arial" w:hAnsi="Arial" w:cs="Arial"/>
          <w:bCs/>
          <w:i/>
          <w:szCs w:val="24"/>
          <w:lang w:val="es-MX"/>
        </w:rPr>
        <w:t>, Oaxaca; debido a que al citar en la boleta estos datos, cubre los extremos del citado precepto jurídico y por lo tanto es válida.</w:t>
      </w:r>
    </w:p>
    <w:p w:rsidR="0094470E" w:rsidRPr="00514A71" w:rsidRDefault="009E0ABD" w:rsidP="00901FD7">
      <w:pPr>
        <w:spacing w:before="240" w:after="0" w:line="360" w:lineRule="auto"/>
        <w:ind w:right="474"/>
        <w:jc w:val="both"/>
        <w:rPr>
          <w:rFonts w:ascii="Arial" w:hAnsi="Arial" w:cs="Arial"/>
          <w:bCs/>
          <w:i/>
          <w:sz w:val="24"/>
          <w:szCs w:val="26"/>
          <w:lang w:val="es-MX"/>
        </w:rPr>
      </w:pPr>
      <w:r w:rsidRPr="00514A71">
        <w:rPr>
          <w:rFonts w:ascii="Arial" w:hAnsi="Arial" w:cs="Arial"/>
          <w:bCs/>
          <w:i/>
          <w:szCs w:val="24"/>
          <w:lang w:val="es-MX"/>
        </w:rPr>
        <w:t xml:space="preserve">Por lo anterior, esta Sala, para evitar la </w:t>
      </w:r>
      <w:r w:rsidR="001020B8" w:rsidRPr="00514A71">
        <w:rPr>
          <w:rFonts w:ascii="Arial" w:hAnsi="Arial" w:cs="Arial"/>
          <w:bCs/>
          <w:i/>
          <w:szCs w:val="24"/>
          <w:lang w:val="es-MX"/>
        </w:rPr>
        <w:t>impunidad</w:t>
      </w:r>
      <w:r w:rsidRPr="00514A71">
        <w:rPr>
          <w:rFonts w:ascii="Arial" w:hAnsi="Arial" w:cs="Arial"/>
          <w:bCs/>
          <w:i/>
          <w:szCs w:val="24"/>
          <w:lang w:val="es-MX"/>
        </w:rPr>
        <w:t xml:space="preserve"> y fomentar la educación vial, y al encontrarse debidamente fundada y motivada el acta de </w:t>
      </w:r>
      <w:r w:rsidR="001020B8" w:rsidRPr="00514A71">
        <w:rPr>
          <w:rFonts w:ascii="Arial" w:hAnsi="Arial" w:cs="Arial"/>
          <w:bCs/>
          <w:i/>
          <w:szCs w:val="24"/>
          <w:lang w:val="es-MX"/>
        </w:rPr>
        <w:t>infracción</w:t>
      </w:r>
      <w:r w:rsidRPr="00514A71">
        <w:rPr>
          <w:rFonts w:ascii="Arial" w:hAnsi="Arial" w:cs="Arial"/>
          <w:bCs/>
          <w:i/>
          <w:szCs w:val="24"/>
          <w:lang w:val="es-MX"/>
        </w:rPr>
        <w:t xml:space="preserve"> impugnada, y al no haber </w:t>
      </w:r>
      <w:r w:rsidR="001020B8" w:rsidRPr="00514A71">
        <w:rPr>
          <w:rFonts w:ascii="Arial" w:hAnsi="Arial" w:cs="Arial"/>
          <w:bCs/>
          <w:i/>
          <w:szCs w:val="24"/>
          <w:lang w:val="es-MX"/>
        </w:rPr>
        <w:t>desvirtuado</w:t>
      </w:r>
      <w:r w:rsidR="008C6AC9" w:rsidRPr="00514A71">
        <w:rPr>
          <w:rFonts w:ascii="Arial" w:hAnsi="Arial" w:cs="Arial"/>
          <w:bCs/>
          <w:i/>
          <w:szCs w:val="24"/>
          <w:lang w:val="es-MX"/>
        </w:rPr>
        <w:t xml:space="preserve"> </w:t>
      </w:r>
      <w:r w:rsidR="00BB2AD6">
        <w:rPr>
          <w:rFonts w:ascii="Arial" w:hAnsi="Arial" w:cs="Arial"/>
          <w:bCs/>
          <w:i/>
          <w:color w:val="000000"/>
        </w:rPr>
        <w:t>**********</w:t>
      </w:r>
      <w:r w:rsidRPr="00514A71">
        <w:rPr>
          <w:rFonts w:ascii="Arial" w:hAnsi="Arial" w:cs="Arial"/>
          <w:bCs/>
          <w:i/>
          <w:szCs w:val="24"/>
          <w:lang w:val="es-MX"/>
        </w:rPr>
        <w:t xml:space="preserve">, la </w:t>
      </w:r>
      <w:r w:rsidR="001020B8" w:rsidRPr="00514A71">
        <w:rPr>
          <w:rFonts w:ascii="Arial" w:hAnsi="Arial" w:cs="Arial"/>
          <w:bCs/>
          <w:i/>
          <w:szCs w:val="24"/>
          <w:lang w:val="es-MX"/>
        </w:rPr>
        <w:t>presunción</w:t>
      </w:r>
      <w:r w:rsidRPr="00514A71">
        <w:rPr>
          <w:rFonts w:ascii="Arial" w:hAnsi="Arial" w:cs="Arial"/>
          <w:bCs/>
          <w:i/>
          <w:szCs w:val="24"/>
          <w:lang w:val="es-MX"/>
        </w:rPr>
        <w:t xml:space="preserve"> de validez que tiene el acto que en el </w:t>
      </w:r>
      <w:r w:rsidR="001020B8" w:rsidRPr="00514A71">
        <w:rPr>
          <w:rFonts w:ascii="Arial" w:hAnsi="Arial" w:cs="Arial"/>
          <w:bCs/>
          <w:i/>
          <w:szCs w:val="24"/>
          <w:lang w:val="es-MX"/>
        </w:rPr>
        <w:t>presente</w:t>
      </w:r>
      <w:r w:rsidRPr="00514A71">
        <w:rPr>
          <w:rFonts w:ascii="Arial" w:hAnsi="Arial" w:cs="Arial"/>
          <w:bCs/>
          <w:i/>
          <w:szCs w:val="24"/>
          <w:lang w:val="es-MX"/>
        </w:rPr>
        <w:t xml:space="preserve"> juicio se impugnó, conforme a lo dispuesto en el </w:t>
      </w:r>
      <w:r w:rsidR="001020B8" w:rsidRPr="00514A71">
        <w:rPr>
          <w:rFonts w:ascii="Arial" w:hAnsi="Arial" w:cs="Arial"/>
          <w:bCs/>
          <w:i/>
          <w:szCs w:val="24"/>
          <w:lang w:val="es-MX"/>
        </w:rPr>
        <w:t>artículo</w:t>
      </w:r>
      <w:r w:rsidRPr="00514A71">
        <w:rPr>
          <w:rFonts w:ascii="Arial" w:hAnsi="Arial" w:cs="Arial"/>
          <w:bCs/>
          <w:i/>
          <w:szCs w:val="24"/>
          <w:lang w:val="es-MX"/>
        </w:rPr>
        <w:t xml:space="preserve"> 5 de la Ley de </w:t>
      </w:r>
      <w:r w:rsidR="001020B8" w:rsidRPr="00514A71">
        <w:rPr>
          <w:rFonts w:ascii="Arial" w:hAnsi="Arial" w:cs="Arial"/>
          <w:bCs/>
          <w:i/>
          <w:szCs w:val="24"/>
          <w:lang w:val="es-MX"/>
        </w:rPr>
        <w:t>Procedimiento</w:t>
      </w:r>
      <w:r w:rsidRPr="00514A71">
        <w:rPr>
          <w:rFonts w:ascii="Arial" w:hAnsi="Arial" w:cs="Arial"/>
          <w:bCs/>
          <w:i/>
          <w:szCs w:val="24"/>
          <w:lang w:val="es-MX"/>
        </w:rPr>
        <w:t xml:space="preserve"> y Justicia Administrativa para el Estado, </w:t>
      </w:r>
      <w:r w:rsidRPr="00514A71">
        <w:rPr>
          <w:rFonts w:ascii="Arial" w:hAnsi="Arial" w:cs="Arial"/>
          <w:b/>
          <w:bCs/>
          <w:i/>
          <w:szCs w:val="24"/>
          <w:lang w:val="es-MX"/>
        </w:rPr>
        <w:t>SE RECONOCE LA VALIDEZ DEL ACTA DE INFRACCI</w:t>
      </w:r>
      <w:r w:rsidR="008C6AC9" w:rsidRPr="00514A71">
        <w:rPr>
          <w:rFonts w:ascii="Arial" w:hAnsi="Arial" w:cs="Arial"/>
          <w:b/>
          <w:bCs/>
          <w:i/>
          <w:szCs w:val="24"/>
          <w:lang w:val="es-MX"/>
        </w:rPr>
        <w:t xml:space="preserve">ÓN </w:t>
      </w:r>
      <w:r w:rsidR="00BB2AD6">
        <w:rPr>
          <w:rFonts w:ascii="Arial" w:hAnsi="Arial" w:cs="Arial"/>
          <w:bCs/>
          <w:i/>
          <w:color w:val="000000"/>
        </w:rPr>
        <w:t xml:space="preserve">********** </w:t>
      </w:r>
      <w:r w:rsidR="001020B8" w:rsidRPr="00514A71">
        <w:rPr>
          <w:rFonts w:ascii="Arial" w:hAnsi="Arial" w:cs="Arial"/>
          <w:bCs/>
          <w:i/>
          <w:szCs w:val="24"/>
          <w:lang w:val="es-MX"/>
        </w:rPr>
        <w:t>d</w:t>
      </w:r>
      <w:r w:rsidRPr="00514A71">
        <w:rPr>
          <w:rFonts w:ascii="Arial" w:hAnsi="Arial" w:cs="Arial"/>
          <w:bCs/>
          <w:i/>
          <w:szCs w:val="24"/>
          <w:lang w:val="es-MX"/>
        </w:rPr>
        <w:t>e</w:t>
      </w:r>
      <w:r w:rsidR="001020B8" w:rsidRPr="00514A71">
        <w:rPr>
          <w:rFonts w:ascii="Arial" w:hAnsi="Arial" w:cs="Arial"/>
          <w:bCs/>
          <w:i/>
          <w:szCs w:val="24"/>
          <w:lang w:val="es-MX"/>
        </w:rPr>
        <w:t xml:space="preserve"> </w:t>
      </w:r>
      <w:r w:rsidR="00F15C3C" w:rsidRPr="00514A71">
        <w:rPr>
          <w:rFonts w:ascii="Arial" w:hAnsi="Arial" w:cs="Arial"/>
          <w:bCs/>
          <w:i/>
          <w:szCs w:val="24"/>
          <w:lang w:val="es-MX"/>
        </w:rPr>
        <w:t>fecha doce de noviembre</w:t>
      </w:r>
      <w:r w:rsidRPr="00514A71">
        <w:rPr>
          <w:rFonts w:ascii="Arial" w:hAnsi="Arial" w:cs="Arial"/>
          <w:bCs/>
          <w:i/>
          <w:szCs w:val="24"/>
          <w:lang w:val="es-MX"/>
        </w:rPr>
        <w:t xml:space="preserve"> de dos mil dieciocho”.</w:t>
      </w:r>
    </w:p>
    <w:p w:rsidR="00613345" w:rsidRDefault="00CD1679" w:rsidP="00613345">
      <w:pPr>
        <w:pStyle w:val="Textoindependiente"/>
        <w:spacing w:line="360" w:lineRule="auto"/>
        <w:ind w:firstLine="708"/>
        <w:jc w:val="both"/>
        <w:rPr>
          <w:rFonts w:ascii="Arial" w:hAnsi="Arial" w:cs="Arial"/>
          <w:bCs/>
          <w:sz w:val="26"/>
          <w:szCs w:val="26"/>
        </w:rPr>
      </w:pPr>
      <w:r>
        <w:rPr>
          <w:rFonts w:ascii="Arial" w:hAnsi="Arial" w:cs="Arial"/>
          <w:bCs/>
          <w:sz w:val="26"/>
          <w:szCs w:val="26"/>
        </w:rPr>
        <w:t xml:space="preserve">  </w:t>
      </w:r>
    </w:p>
    <w:p w:rsidR="0046111A" w:rsidRPr="00B533AB" w:rsidRDefault="00613345" w:rsidP="00B533AB">
      <w:pPr>
        <w:pStyle w:val="Textoindependiente"/>
        <w:spacing w:line="360" w:lineRule="auto"/>
        <w:jc w:val="both"/>
        <w:rPr>
          <w:rFonts w:ascii="Arial" w:hAnsi="Arial" w:cs="Arial"/>
          <w:sz w:val="26"/>
          <w:szCs w:val="26"/>
        </w:rPr>
      </w:pPr>
      <w:r>
        <w:rPr>
          <w:rFonts w:ascii="Arial" w:hAnsi="Arial" w:cs="Arial"/>
          <w:bCs/>
          <w:sz w:val="26"/>
          <w:szCs w:val="26"/>
        </w:rPr>
        <w:t xml:space="preserve">     </w:t>
      </w:r>
      <w:r w:rsidR="00CD1679">
        <w:rPr>
          <w:rFonts w:ascii="Arial" w:hAnsi="Arial" w:cs="Arial"/>
          <w:bCs/>
          <w:sz w:val="26"/>
          <w:szCs w:val="26"/>
        </w:rPr>
        <w:t xml:space="preserve">  De</w:t>
      </w:r>
      <w:r w:rsidR="00F15C3C">
        <w:rPr>
          <w:rFonts w:ascii="Arial" w:hAnsi="Arial" w:cs="Arial"/>
          <w:bCs/>
          <w:sz w:val="26"/>
          <w:szCs w:val="26"/>
        </w:rPr>
        <w:t>l estudio integral del tercer</w:t>
      </w:r>
      <w:r>
        <w:rPr>
          <w:rFonts w:ascii="Arial" w:hAnsi="Arial" w:cs="Arial"/>
          <w:bCs/>
          <w:sz w:val="26"/>
          <w:szCs w:val="26"/>
        </w:rPr>
        <w:t xml:space="preserve"> agravio expresado</w:t>
      </w:r>
      <w:r w:rsidR="000D736D">
        <w:rPr>
          <w:rFonts w:ascii="Arial" w:hAnsi="Arial" w:cs="Arial"/>
          <w:bCs/>
          <w:sz w:val="26"/>
          <w:szCs w:val="26"/>
        </w:rPr>
        <w:t xml:space="preserve"> por la recurrente y las consideraciones vertidas por la resolutora de primera instancia en la sentencia combatida, se advierte que</w:t>
      </w:r>
      <w:r w:rsidR="00CD1679">
        <w:rPr>
          <w:rFonts w:ascii="Arial" w:hAnsi="Arial" w:cs="Arial"/>
          <w:bCs/>
          <w:sz w:val="26"/>
          <w:szCs w:val="26"/>
        </w:rPr>
        <w:t xml:space="preserve"> es </w:t>
      </w:r>
      <w:r w:rsidR="00CD1679" w:rsidRPr="000D736D">
        <w:rPr>
          <w:rFonts w:ascii="Arial" w:hAnsi="Arial" w:cs="Arial"/>
          <w:b/>
          <w:bCs/>
          <w:sz w:val="26"/>
          <w:szCs w:val="26"/>
        </w:rPr>
        <w:t>sustancialmente</w:t>
      </w:r>
      <w:r w:rsidR="00D63ECB">
        <w:rPr>
          <w:rFonts w:ascii="Arial" w:hAnsi="Arial" w:cs="Arial"/>
          <w:bCs/>
          <w:sz w:val="26"/>
          <w:szCs w:val="26"/>
        </w:rPr>
        <w:t xml:space="preserve"> </w:t>
      </w:r>
      <w:r w:rsidR="00CD1679">
        <w:rPr>
          <w:rFonts w:ascii="Arial" w:hAnsi="Arial" w:cs="Arial"/>
          <w:b/>
          <w:bCs/>
          <w:sz w:val="26"/>
          <w:szCs w:val="26"/>
        </w:rPr>
        <w:t>fundado</w:t>
      </w:r>
      <w:r w:rsidR="00D63ECB">
        <w:rPr>
          <w:rFonts w:ascii="Arial" w:hAnsi="Arial" w:cs="Arial"/>
          <w:bCs/>
          <w:sz w:val="24"/>
          <w:szCs w:val="24"/>
        </w:rPr>
        <w:t xml:space="preserve">, </w:t>
      </w:r>
      <w:r w:rsidR="00D63ECB" w:rsidRPr="00EA31A7">
        <w:rPr>
          <w:rFonts w:ascii="Arial" w:hAnsi="Arial" w:cs="Arial"/>
          <w:bCs/>
          <w:sz w:val="26"/>
          <w:szCs w:val="26"/>
        </w:rPr>
        <w:t xml:space="preserve">debido a que la </w:t>
      </w:r>
      <w:r w:rsidR="00A47870">
        <w:rPr>
          <w:rFonts w:ascii="Arial" w:hAnsi="Arial" w:cs="Arial"/>
          <w:bCs/>
          <w:sz w:val="26"/>
          <w:szCs w:val="26"/>
        </w:rPr>
        <w:t>sentencia</w:t>
      </w:r>
      <w:r w:rsidR="00D63ECB" w:rsidRPr="00EA31A7">
        <w:rPr>
          <w:rFonts w:ascii="Arial" w:hAnsi="Arial" w:cs="Arial"/>
          <w:bCs/>
          <w:sz w:val="26"/>
          <w:szCs w:val="26"/>
        </w:rPr>
        <w:t xml:space="preserve"> de Primera Instancia</w:t>
      </w:r>
      <w:r w:rsidR="004B68E1">
        <w:rPr>
          <w:rFonts w:ascii="Arial" w:hAnsi="Arial" w:cs="Arial"/>
          <w:bCs/>
          <w:sz w:val="26"/>
          <w:szCs w:val="26"/>
        </w:rPr>
        <w:t xml:space="preserve"> carece de una debida fundamentación y </w:t>
      </w:r>
      <w:r w:rsidR="00A47870">
        <w:rPr>
          <w:rFonts w:ascii="Arial" w:hAnsi="Arial" w:cs="Arial"/>
          <w:bCs/>
          <w:sz w:val="26"/>
          <w:szCs w:val="26"/>
        </w:rPr>
        <w:t>motivac</w:t>
      </w:r>
      <w:r>
        <w:rPr>
          <w:rFonts w:ascii="Arial" w:hAnsi="Arial" w:cs="Arial"/>
          <w:bCs/>
          <w:sz w:val="26"/>
          <w:szCs w:val="26"/>
        </w:rPr>
        <w:t>ión, que establece la fracción II</w:t>
      </w:r>
      <w:r w:rsidR="003E0FA2">
        <w:rPr>
          <w:rFonts w:ascii="Arial" w:hAnsi="Arial" w:cs="Arial"/>
          <w:bCs/>
          <w:sz w:val="26"/>
          <w:szCs w:val="26"/>
        </w:rPr>
        <w:t>, del artículo 207</w:t>
      </w:r>
      <w:r w:rsidR="00A47870">
        <w:rPr>
          <w:rFonts w:ascii="Arial" w:hAnsi="Arial" w:cs="Arial"/>
          <w:bCs/>
          <w:sz w:val="26"/>
          <w:szCs w:val="26"/>
        </w:rPr>
        <w:t xml:space="preserve">, de la Ley de Procedimiento y Justicia Administrativa para el Estado de Oaxaca, al no realizar una correcta apreciación </w:t>
      </w:r>
      <w:r>
        <w:rPr>
          <w:rFonts w:ascii="Arial" w:hAnsi="Arial" w:cs="Arial"/>
          <w:bCs/>
          <w:sz w:val="26"/>
          <w:szCs w:val="26"/>
        </w:rPr>
        <w:t xml:space="preserve">del contenido </w:t>
      </w:r>
      <w:r w:rsidRPr="00FC7072">
        <w:rPr>
          <w:rFonts w:ascii="Arial" w:hAnsi="Arial" w:cs="Arial"/>
          <w:sz w:val="26"/>
          <w:szCs w:val="26"/>
        </w:rPr>
        <w:t>del a</w:t>
      </w:r>
      <w:r w:rsidR="00F15C3C">
        <w:rPr>
          <w:rFonts w:ascii="Arial" w:hAnsi="Arial" w:cs="Arial"/>
          <w:sz w:val="26"/>
          <w:szCs w:val="26"/>
        </w:rPr>
        <w:t xml:space="preserve">cta de infracción de folio </w:t>
      </w:r>
      <w:r w:rsidR="00BB2AD6">
        <w:rPr>
          <w:rFonts w:ascii="Arial" w:hAnsi="Arial" w:cs="Arial"/>
          <w:bCs/>
          <w:i/>
          <w:color w:val="000000"/>
        </w:rPr>
        <w:t xml:space="preserve">********** </w:t>
      </w:r>
      <w:r w:rsidR="00F15C3C">
        <w:rPr>
          <w:rFonts w:ascii="Arial" w:hAnsi="Arial" w:cs="Arial"/>
          <w:sz w:val="26"/>
          <w:szCs w:val="26"/>
        </w:rPr>
        <w:t>de doce de noviembre</w:t>
      </w:r>
      <w:r w:rsidR="0057152B">
        <w:rPr>
          <w:rFonts w:ascii="Arial" w:hAnsi="Arial" w:cs="Arial"/>
          <w:sz w:val="26"/>
          <w:szCs w:val="26"/>
        </w:rPr>
        <w:t xml:space="preserve"> de dos mil dieciocho</w:t>
      </w:r>
      <w:r w:rsidR="00F15C3C">
        <w:rPr>
          <w:rFonts w:ascii="Arial" w:hAnsi="Arial" w:cs="Arial"/>
          <w:sz w:val="26"/>
          <w:szCs w:val="26"/>
        </w:rPr>
        <w:t xml:space="preserve"> formulada por el</w:t>
      </w:r>
      <w:r w:rsidRPr="00FC7072">
        <w:rPr>
          <w:rFonts w:ascii="Arial" w:hAnsi="Arial" w:cs="Arial"/>
          <w:sz w:val="26"/>
          <w:szCs w:val="26"/>
        </w:rPr>
        <w:t xml:space="preserve"> Policía V</w:t>
      </w:r>
      <w:r w:rsidR="00F15C3C">
        <w:rPr>
          <w:rFonts w:ascii="Arial" w:hAnsi="Arial" w:cs="Arial"/>
          <w:sz w:val="26"/>
          <w:szCs w:val="26"/>
        </w:rPr>
        <w:t>ial de nombre Ricardo Pérez Reyes, con número estadístico PV-249</w:t>
      </w:r>
      <w:r>
        <w:rPr>
          <w:rFonts w:ascii="Arial" w:hAnsi="Arial" w:cs="Arial"/>
          <w:sz w:val="26"/>
          <w:szCs w:val="26"/>
        </w:rPr>
        <w:t xml:space="preserve">, </w:t>
      </w:r>
      <w:r w:rsidRPr="00FC7072">
        <w:rPr>
          <w:rFonts w:ascii="Arial" w:hAnsi="Arial" w:cs="Arial"/>
          <w:sz w:val="26"/>
          <w:szCs w:val="26"/>
        </w:rPr>
        <w:t>adscr</w:t>
      </w:r>
      <w:r w:rsidR="00F15C3C">
        <w:rPr>
          <w:rFonts w:ascii="Arial" w:hAnsi="Arial" w:cs="Arial"/>
          <w:sz w:val="26"/>
          <w:szCs w:val="26"/>
        </w:rPr>
        <w:t>ito</w:t>
      </w:r>
      <w:r w:rsidRPr="00FC7072">
        <w:rPr>
          <w:rFonts w:ascii="Arial" w:hAnsi="Arial" w:cs="Arial"/>
          <w:sz w:val="26"/>
          <w:szCs w:val="26"/>
        </w:rPr>
        <w:t xml:space="preserve"> a la Comisaría de Vialidad del Municipio de Oaxaca de Juárez</w:t>
      </w:r>
      <w:r w:rsidR="00037ECF">
        <w:rPr>
          <w:rFonts w:ascii="Arial" w:hAnsi="Arial" w:cs="Arial"/>
          <w:bCs/>
          <w:sz w:val="26"/>
          <w:szCs w:val="26"/>
        </w:rPr>
        <w:t xml:space="preserve"> y, al citar equivocadamente en su sentencia</w:t>
      </w:r>
      <w:r w:rsidR="00F15C3C">
        <w:rPr>
          <w:rFonts w:ascii="Arial" w:hAnsi="Arial" w:cs="Arial"/>
          <w:bCs/>
          <w:sz w:val="26"/>
          <w:szCs w:val="26"/>
        </w:rPr>
        <w:t xml:space="preserve"> que el citado Policía Vial asentó en el apartado de MOTIVACION “Estacionarse en doble fila”</w:t>
      </w:r>
      <w:r w:rsidR="00037ECF">
        <w:rPr>
          <w:rFonts w:ascii="Arial" w:hAnsi="Arial" w:cs="Arial"/>
          <w:bCs/>
          <w:sz w:val="26"/>
          <w:szCs w:val="26"/>
        </w:rPr>
        <w:t>; lo</w:t>
      </w:r>
      <w:r w:rsidR="00E11A4B">
        <w:rPr>
          <w:rFonts w:ascii="Arial" w:hAnsi="Arial" w:cs="Arial"/>
          <w:bCs/>
          <w:sz w:val="26"/>
          <w:szCs w:val="26"/>
        </w:rPr>
        <w:t xml:space="preserve"> cual in</w:t>
      </w:r>
      <w:r>
        <w:rPr>
          <w:rFonts w:ascii="Arial" w:hAnsi="Arial" w:cs="Arial"/>
          <w:bCs/>
          <w:sz w:val="26"/>
          <w:szCs w:val="26"/>
        </w:rPr>
        <w:t>cumple</w:t>
      </w:r>
      <w:r w:rsidRPr="00FC7072">
        <w:rPr>
          <w:rFonts w:ascii="Arial" w:hAnsi="Arial" w:cs="Arial"/>
          <w:sz w:val="26"/>
          <w:szCs w:val="26"/>
        </w:rPr>
        <w:t xml:space="preserve"> con los requisitos </w:t>
      </w:r>
      <w:r>
        <w:rPr>
          <w:rFonts w:ascii="Arial" w:hAnsi="Arial" w:cs="Arial"/>
          <w:sz w:val="26"/>
          <w:szCs w:val="26"/>
        </w:rPr>
        <w:t xml:space="preserve">de validez que establece </w:t>
      </w:r>
      <w:r w:rsidRPr="00FC7072">
        <w:rPr>
          <w:rFonts w:ascii="Arial" w:hAnsi="Arial" w:cs="Arial"/>
          <w:sz w:val="26"/>
          <w:szCs w:val="26"/>
        </w:rPr>
        <w:t xml:space="preserve">el artículo </w:t>
      </w:r>
      <w:r>
        <w:rPr>
          <w:rFonts w:ascii="Arial" w:hAnsi="Arial" w:cs="Arial"/>
          <w:sz w:val="26"/>
          <w:szCs w:val="26"/>
        </w:rPr>
        <w:t>17 de la Ley invocada.</w:t>
      </w:r>
    </w:p>
    <w:p w:rsidR="00B533AB" w:rsidRDefault="00B533AB" w:rsidP="00B533AB">
      <w:pPr>
        <w:pStyle w:val="Textoindependiente"/>
        <w:spacing w:line="360" w:lineRule="auto"/>
        <w:ind w:firstLine="708"/>
        <w:jc w:val="both"/>
        <w:rPr>
          <w:rFonts w:ascii="Arial" w:hAnsi="Arial" w:cs="Arial"/>
          <w:color w:val="000000" w:themeColor="text1"/>
          <w:sz w:val="26"/>
          <w:szCs w:val="26"/>
        </w:rPr>
      </w:pPr>
      <w:r>
        <w:rPr>
          <w:rFonts w:ascii="Arial" w:hAnsi="Arial" w:cs="Arial"/>
          <w:sz w:val="26"/>
          <w:szCs w:val="26"/>
        </w:rPr>
        <w:t xml:space="preserve">Por lo que </w:t>
      </w:r>
      <w:r w:rsidRPr="00FC7072">
        <w:rPr>
          <w:rFonts w:ascii="Arial" w:eastAsia="Calibri" w:hAnsi="Arial" w:cs="Arial"/>
          <w:sz w:val="26"/>
          <w:szCs w:val="26"/>
        </w:rPr>
        <w:t xml:space="preserve">con la finalidad de reparar </w:t>
      </w:r>
      <w:r>
        <w:rPr>
          <w:rFonts w:ascii="Arial" w:eastAsia="Calibri" w:hAnsi="Arial" w:cs="Arial"/>
          <w:sz w:val="26"/>
          <w:szCs w:val="26"/>
        </w:rPr>
        <w:t>el agravio</w:t>
      </w:r>
      <w:r w:rsidRPr="00FC7072">
        <w:rPr>
          <w:rFonts w:ascii="Arial" w:eastAsia="Calibri" w:hAnsi="Arial" w:cs="Arial"/>
          <w:sz w:val="26"/>
          <w:szCs w:val="26"/>
        </w:rPr>
        <w:t xml:space="preserve"> </w:t>
      </w:r>
      <w:r w:rsidRPr="00FC7072">
        <w:rPr>
          <w:rFonts w:ascii="Arial" w:hAnsi="Arial" w:cs="Arial"/>
          <w:sz w:val="26"/>
          <w:szCs w:val="26"/>
        </w:rPr>
        <w:t xml:space="preserve">causado y toda vez que </w:t>
      </w:r>
      <w:r>
        <w:rPr>
          <w:rFonts w:ascii="Arial" w:hAnsi="Arial" w:cs="Arial"/>
          <w:color w:val="000000" w:themeColor="text1"/>
          <w:sz w:val="26"/>
          <w:szCs w:val="26"/>
        </w:rPr>
        <w:t>la S</w:t>
      </w:r>
      <w:r w:rsidRPr="00FC7072">
        <w:rPr>
          <w:rFonts w:ascii="Arial" w:hAnsi="Arial" w:cs="Arial"/>
          <w:color w:val="000000" w:themeColor="text1"/>
          <w:sz w:val="26"/>
          <w:szCs w:val="26"/>
        </w:rPr>
        <w:t>ala de origen ha a</w:t>
      </w:r>
      <w:r>
        <w:rPr>
          <w:rFonts w:ascii="Arial" w:hAnsi="Arial" w:cs="Arial"/>
          <w:color w:val="000000" w:themeColor="text1"/>
          <w:sz w:val="26"/>
          <w:szCs w:val="26"/>
        </w:rPr>
        <w:t>gotado su jurisdicción al emitir su pronunciamiento</w:t>
      </w:r>
      <w:r w:rsidRPr="00FC7072">
        <w:rPr>
          <w:rFonts w:ascii="Arial" w:hAnsi="Arial" w:cs="Arial"/>
          <w:color w:val="000000" w:themeColor="text1"/>
          <w:sz w:val="26"/>
          <w:szCs w:val="26"/>
        </w:rPr>
        <w:t xml:space="preserve">, procede que </w:t>
      </w:r>
      <w:r w:rsidRPr="00FC7072">
        <w:rPr>
          <w:rFonts w:ascii="Arial" w:hAnsi="Arial" w:cs="Arial"/>
          <w:sz w:val="26"/>
          <w:szCs w:val="26"/>
        </w:rPr>
        <w:t xml:space="preserve">esta Sala Superior </w:t>
      </w:r>
      <w:r w:rsidRPr="00FC7072">
        <w:rPr>
          <w:rFonts w:ascii="Arial" w:hAnsi="Arial" w:cs="Arial"/>
          <w:b/>
          <w:sz w:val="26"/>
          <w:szCs w:val="26"/>
        </w:rPr>
        <w:t xml:space="preserve">reasuma jurisdicción, </w:t>
      </w:r>
      <w:r>
        <w:rPr>
          <w:rFonts w:ascii="Arial" w:hAnsi="Arial" w:cs="Arial"/>
          <w:color w:val="000000" w:themeColor="text1"/>
          <w:sz w:val="26"/>
          <w:szCs w:val="26"/>
        </w:rPr>
        <w:t>lo que no</w:t>
      </w:r>
      <w:r w:rsidRPr="00FC7072">
        <w:rPr>
          <w:rFonts w:ascii="Arial" w:hAnsi="Arial" w:cs="Arial"/>
          <w:color w:val="000000" w:themeColor="text1"/>
          <w:sz w:val="26"/>
          <w:szCs w:val="26"/>
        </w:rPr>
        <w:t xml:space="preserve"> implica la suplencia de agravios.</w:t>
      </w:r>
      <w:r>
        <w:rPr>
          <w:rFonts w:ascii="Arial" w:hAnsi="Arial" w:cs="Arial"/>
          <w:color w:val="000000" w:themeColor="text1"/>
          <w:sz w:val="26"/>
          <w:szCs w:val="26"/>
        </w:rPr>
        <w:t xml:space="preserve"> Sirve de apoyo por identidad jurídica</w:t>
      </w:r>
      <w:r w:rsidRPr="00FC7072">
        <w:rPr>
          <w:rFonts w:ascii="Arial" w:hAnsi="Arial" w:cs="Arial"/>
          <w:color w:val="000000" w:themeColor="text1"/>
          <w:sz w:val="26"/>
          <w:szCs w:val="26"/>
        </w:rPr>
        <w:t xml:space="preserve">, la jurisprudencia de la Novena Época, con número de registro 177094, emitida por el Segundo Tribunal Colegiado del Décimo Primer Circuito, publicada en el Semanario Judicial de la Federación y su Gaceta, Tomo XXII, Octubre de 2005, visible en la página 2075, </w:t>
      </w:r>
      <w:r>
        <w:rPr>
          <w:rFonts w:ascii="Arial" w:hAnsi="Arial" w:cs="Arial"/>
          <w:color w:val="000000" w:themeColor="text1"/>
          <w:sz w:val="26"/>
          <w:szCs w:val="26"/>
        </w:rPr>
        <w:t>de rubro y tenor siguientes:</w:t>
      </w:r>
    </w:p>
    <w:p w:rsidR="00B533AB" w:rsidRDefault="00B533AB" w:rsidP="00555C65">
      <w:pPr>
        <w:pStyle w:val="Sinespaciado"/>
        <w:spacing w:after="120" w:line="276" w:lineRule="auto"/>
        <w:ind w:left="709" w:right="758"/>
        <w:jc w:val="both"/>
        <w:rPr>
          <w:rFonts w:ascii="Arial" w:hAnsi="Arial" w:cs="Arial"/>
          <w:bCs/>
          <w:i/>
          <w:color w:val="000000" w:themeColor="text1"/>
          <w:lang w:val="es-MX"/>
        </w:rPr>
      </w:pPr>
      <w:r w:rsidRPr="00E25EFD">
        <w:rPr>
          <w:rFonts w:ascii="Arial" w:hAnsi="Arial" w:cs="Arial"/>
          <w:bCs/>
          <w:color w:val="000000" w:themeColor="text1"/>
          <w:lang w:val="es-MX"/>
        </w:rPr>
        <w:t xml:space="preserve"> “</w:t>
      </w:r>
      <w:r w:rsidRPr="00E25EFD">
        <w:rPr>
          <w:rFonts w:ascii="Arial" w:hAnsi="Arial" w:cs="Arial"/>
          <w:b/>
          <w:bCs/>
          <w:i/>
          <w:color w:val="000000" w:themeColor="text1"/>
          <w:lang w:val="es-MX"/>
        </w:rPr>
        <w:t xml:space="preserve">AGRAVIOS EN LA APELACIÓN. AL NO EXISTIR REENVÍO EL AD QUEM DEBE REASUMIR JURISDICCIÓN Y ABORDAR OFICIOSAMENTE SU ANÁLISIS, SIN QUE ELLO IMPLIQUE </w:t>
      </w:r>
      <w:r w:rsidRPr="00E25EFD">
        <w:rPr>
          <w:rFonts w:ascii="Arial" w:hAnsi="Arial" w:cs="Arial"/>
          <w:b/>
          <w:bCs/>
          <w:i/>
          <w:color w:val="000000" w:themeColor="text1"/>
          <w:lang w:val="es-MX"/>
        </w:rPr>
        <w:lastRenderedPageBreak/>
        <w:t>SUPLENCIA DE AQUÉLLOS</w:t>
      </w:r>
      <w:r w:rsidRPr="00E25EFD">
        <w:rPr>
          <w:rFonts w:ascii="Arial" w:hAnsi="Arial" w:cs="Arial"/>
          <w:bCs/>
          <w:i/>
          <w:color w:val="000000" w:themeColor="text1"/>
          <w:lang w:val="es-MX"/>
        </w:rPr>
        <w:t xml:space="preserve">. Si bien es cierto que en la apelación contra el fallo definitivo de primer grado el tribunal de alzada debe concretarse a examinar, a través de los agravios, las acciones, excepciones y defensas que se hayan hecho valer oportunamente en primera instancia, porque de lo contrario el fallo sería incongruente, también lo es que esa regla es general dado que en la apelación no existe reenvío, por lo que el órgano jurisdiccional de segundo grado no puede devolver las actuaciones para que el a quo subsane las omisiones en las que hubiera incurrido, en aras de respetar ese principio de congruencia y no dejar inaudito a ninguno de los contendientes por lo que, a fin de resolver la </w:t>
      </w:r>
      <w:proofErr w:type="spellStart"/>
      <w:r w:rsidRPr="00E25EFD">
        <w:rPr>
          <w:rFonts w:ascii="Arial" w:hAnsi="Arial" w:cs="Arial"/>
          <w:bCs/>
          <w:i/>
          <w:color w:val="000000" w:themeColor="text1"/>
          <w:lang w:val="es-MX"/>
        </w:rPr>
        <w:t>litis</w:t>
      </w:r>
      <w:proofErr w:type="spellEnd"/>
      <w:r w:rsidRPr="00E25EFD">
        <w:rPr>
          <w:rFonts w:ascii="Arial" w:hAnsi="Arial" w:cs="Arial"/>
          <w:bCs/>
          <w:i/>
          <w:color w:val="000000" w:themeColor="text1"/>
          <w:lang w:val="es-MX"/>
        </w:rPr>
        <w:t xml:space="preserve"> natural en todos sus aspectos, el ad </w:t>
      </w:r>
      <w:proofErr w:type="spellStart"/>
      <w:r w:rsidRPr="00E25EFD">
        <w:rPr>
          <w:rFonts w:ascii="Arial" w:hAnsi="Arial" w:cs="Arial"/>
          <w:bCs/>
          <w:i/>
          <w:color w:val="000000" w:themeColor="text1"/>
          <w:lang w:val="es-MX"/>
        </w:rPr>
        <w:t>quem</w:t>
      </w:r>
      <w:proofErr w:type="spellEnd"/>
      <w:r w:rsidRPr="00E25EFD">
        <w:rPr>
          <w:rFonts w:ascii="Arial" w:hAnsi="Arial" w:cs="Arial"/>
          <w:bCs/>
          <w:i/>
          <w:color w:val="000000" w:themeColor="text1"/>
          <w:lang w:val="es-MX"/>
        </w:rPr>
        <w:t xml:space="preserve"> debe reasumir jurisdicción y abordar oficiosamente el análisis correspondiente, sin que ello implique</w:t>
      </w:r>
      <w:r>
        <w:rPr>
          <w:rFonts w:ascii="Arial" w:hAnsi="Arial" w:cs="Arial"/>
          <w:bCs/>
          <w:i/>
          <w:color w:val="000000" w:themeColor="text1"/>
          <w:lang w:val="es-MX"/>
        </w:rPr>
        <w:t xml:space="preserve"> suplencia de los agravios.”</w:t>
      </w:r>
    </w:p>
    <w:p w:rsidR="00E11A4B" w:rsidRDefault="00E11A4B" w:rsidP="00B533AB">
      <w:pPr>
        <w:pStyle w:val="Sinespaciado"/>
        <w:spacing w:after="120" w:line="360" w:lineRule="auto"/>
        <w:ind w:firstLine="708"/>
        <w:jc w:val="both"/>
        <w:rPr>
          <w:rFonts w:ascii="Arial" w:hAnsi="Arial" w:cs="Arial"/>
          <w:sz w:val="26"/>
          <w:szCs w:val="26"/>
        </w:rPr>
      </w:pPr>
    </w:p>
    <w:p w:rsidR="00B533AB" w:rsidRDefault="00B533AB" w:rsidP="00B533AB">
      <w:pPr>
        <w:pStyle w:val="Sinespaciado"/>
        <w:spacing w:after="120" w:line="360" w:lineRule="auto"/>
        <w:ind w:firstLine="708"/>
        <w:jc w:val="both"/>
        <w:rPr>
          <w:rFonts w:ascii="Arial" w:hAnsi="Arial" w:cs="Arial"/>
          <w:sz w:val="26"/>
          <w:szCs w:val="26"/>
        </w:rPr>
      </w:pPr>
      <w:r>
        <w:rPr>
          <w:rFonts w:ascii="Arial" w:hAnsi="Arial" w:cs="Arial"/>
          <w:sz w:val="26"/>
          <w:szCs w:val="26"/>
        </w:rPr>
        <w:t xml:space="preserve">En consecuencia, se procede a entrar al estudio de los conceptos de impugnación efectuados por la parte actora en su demanda de nulidad, de donde se advierte que </w:t>
      </w:r>
      <w:r w:rsidR="0057152B">
        <w:rPr>
          <w:rFonts w:ascii="Arial" w:hAnsi="Arial" w:cs="Arial"/>
          <w:sz w:val="26"/>
          <w:szCs w:val="26"/>
        </w:rPr>
        <w:t xml:space="preserve">en </w:t>
      </w:r>
      <w:r>
        <w:rPr>
          <w:rFonts w:ascii="Arial" w:hAnsi="Arial" w:cs="Arial"/>
          <w:sz w:val="26"/>
          <w:szCs w:val="26"/>
        </w:rPr>
        <w:t>el primero manifestó lo siguiente:</w:t>
      </w:r>
    </w:p>
    <w:p w:rsidR="00B533AB" w:rsidRPr="00514A71" w:rsidRDefault="00B533AB" w:rsidP="009E2C38">
      <w:pPr>
        <w:tabs>
          <w:tab w:val="left" w:pos="7938"/>
        </w:tabs>
        <w:spacing w:before="240" w:after="0"/>
        <w:ind w:left="1134" w:right="474"/>
        <w:jc w:val="both"/>
        <w:rPr>
          <w:rFonts w:ascii="Arial" w:hAnsi="Arial" w:cs="Arial"/>
          <w:bCs/>
          <w:i/>
          <w:szCs w:val="24"/>
          <w:lang w:val="es-MX"/>
        </w:rPr>
      </w:pPr>
      <w:r w:rsidRPr="00514A71">
        <w:rPr>
          <w:rFonts w:ascii="Arial" w:hAnsi="Arial" w:cs="Arial"/>
          <w:bCs/>
          <w:sz w:val="24"/>
          <w:szCs w:val="26"/>
          <w:lang w:val="es-MX"/>
        </w:rPr>
        <w:t>“</w:t>
      </w:r>
      <w:r w:rsidR="0057152B" w:rsidRPr="00514A71">
        <w:rPr>
          <w:rFonts w:ascii="Arial" w:hAnsi="Arial" w:cs="Arial"/>
          <w:b/>
          <w:bCs/>
          <w:i/>
          <w:szCs w:val="24"/>
          <w:lang w:val="es-MX"/>
        </w:rPr>
        <w:t xml:space="preserve">PRIMERO. </w:t>
      </w:r>
      <w:r w:rsidRPr="00514A71">
        <w:rPr>
          <w:rFonts w:ascii="Arial" w:hAnsi="Arial" w:cs="Arial"/>
          <w:b/>
          <w:bCs/>
          <w:i/>
          <w:szCs w:val="24"/>
          <w:lang w:val="es-MX"/>
        </w:rPr>
        <w:t xml:space="preserve"> </w:t>
      </w:r>
      <w:r w:rsidRPr="00514A71">
        <w:rPr>
          <w:rFonts w:ascii="Arial" w:hAnsi="Arial" w:cs="Arial"/>
          <w:bCs/>
          <w:i/>
          <w:szCs w:val="24"/>
          <w:lang w:val="es-MX"/>
        </w:rPr>
        <w:t>El acta de infracción impugnada no satisface los requisitos de debida fundamentación y motivación conforme a lo dispuesto por el artículo 16 Constitucional. En efecto, para que una multa por infracción al Reglamento de Vialidad para el Municipio de Oaxaca de Juárez en vigor, se encuentre debidamente fundada y motivada, se requiere que se haga la descripción clara y completa de la conducta que satisface la hipótesis legal invocada con la debida precisión tanto del artículo, como de la fracción e inciso en cada caso en particular, hecho que definitivamente no ocurrió en la especie.</w:t>
      </w:r>
    </w:p>
    <w:p w:rsidR="001822DB" w:rsidRPr="00514A71" w:rsidRDefault="00F15C3C" w:rsidP="009E2C38">
      <w:pPr>
        <w:tabs>
          <w:tab w:val="left" w:pos="7938"/>
        </w:tabs>
        <w:spacing w:before="240" w:after="0"/>
        <w:ind w:left="1134" w:right="474"/>
        <w:jc w:val="both"/>
        <w:rPr>
          <w:rFonts w:ascii="Arial" w:hAnsi="Arial" w:cs="Arial"/>
          <w:bCs/>
          <w:i/>
          <w:szCs w:val="24"/>
          <w:lang w:val="es-MX"/>
        </w:rPr>
      </w:pPr>
      <w:r w:rsidRPr="00514A71">
        <w:rPr>
          <w:rFonts w:ascii="Arial" w:hAnsi="Arial" w:cs="Arial"/>
          <w:bCs/>
          <w:i/>
          <w:szCs w:val="24"/>
          <w:lang w:val="es-MX"/>
        </w:rPr>
        <w:t xml:space="preserve">Del contenido del acta de </w:t>
      </w:r>
      <w:r w:rsidR="001822DB" w:rsidRPr="00514A71">
        <w:rPr>
          <w:rFonts w:ascii="Arial" w:hAnsi="Arial" w:cs="Arial"/>
          <w:bCs/>
          <w:i/>
          <w:szCs w:val="24"/>
          <w:lang w:val="es-MX"/>
        </w:rPr>
        <w:t>infracción</w:t>
      </w:r>
      <w:r w:rsidRPr="00514A71">
        <w:rPr>
          <w:rFonts w:ascii="Arial" w:hAnsi="Arial" w:cs="Arial"/>
          <w:bCs/>
          <w:i/>
          <w:szCs w:val="24"/>
          <w:lang w:val="es-MX"/>
        </w:rPr>
        <w:t xml:space="preserve"> impugnada, se desprende que en la misma no se precisó con </w:t>
      </w:r>
      <w:r w:rsidR="001822DB" w:rsidRPr="00514A71">
        <w:rPr>
          <w:rFonts w:ascii="Arial" w:hAnsi="Arial" w:cs="Arial"/>
          <w:bCs/>
          <w:i/>
          <w:szCs w:val="24"/>
          <w:lang w:val="es-MX"/>
        </w:rPr>
        <w:t>exactitud</w:t>
      </w:r>
      <w:r w:rsidRPr="00514A71">
        <w:rPr>
          <w:rFonts w:ascii="Arial" w:hAnsi="Arial" w:cs="Arial"/>
          <w:bCs/>
          <w:i/>
          <w:szCs w:val="24"/>
          <w:lang w:val="es-MX"/>
        </w:rPr>
        <w:t xml:space="preserve"> lo siguiente: la ubicación o lugar donde supuestamente cometí la </w:t>
      </w:r>
      <w:r w:rsidR="001822DB" w:rsidRPr="00514A71">
        <w:rPr>
          <w:rFonts w:ascii="Arial" w:hAnsi="Arial" w:cs="Arial"/>
          <w:bCs/>
          <w:i/>
          <w:szCs w:val="24"/>
          <w:lang w:val="es-MX"/>
        </w:rPr>
        <w:t>infracción</w:t>
      </w:r>
      <w:r w:rsidRPr="00514A71">
        <w:rPr>
          <w:rFonts w:ascii="Arial" w:hAnsi="Arial" w:cs="Arial"/>
          <w:bCs/>
          <w:i/>
          <w:szCs w:val="24"/>
          <w:lang w:val="es-MX"/>
        </w:rPr>
        <w:t xml:space="preserve">; el </w:t>
      </w:r>
      <w:r w:rsidR="001822DB" w:rsidRPr="00514A71">
        <w:rPr>
          <w:rFonts w:ascii="Arial" w:hAnsi="Arial" w:cs="Arial"/>
          <w:bCs/>
          <w:i/>
          <w:szCs w:val="24"/>
          <w:lang w:val="es-MX"/>
        </w:rPr>
        <w:t>artículo</w:t>
      </w:r>
      <w:r w:rsidRPr="00514A71">
        <w:rPr>
          <w:rFonts w:ascii="Arial" w:hAnsi="Arial" w:cs="Arial"/>
          <w:bCs/>
          <w:i/>
          <w:szCs w:val="24"/>
          <w:lang w:val="es-MX"/>
        </w:rPr>
        <w:t xml:space="preserve">, </w:t>
      </w:r>
      <w:r w:rsidR="001822DB" w:rsidRPr="00514A71">
        <w:rPr>
          <w:rFonts w:ascii="Arial" w:hAnsi="Arial" w:cs="Arial"/>
          <w:bCs/>
          <w:i/>
          <w:szCs w:val="24"/>
          <w:lang w:val="es-MX"/>
        </w:rPr>
        <w:t>fracción</w:t>
      </w:r>
      <w:r w:rsidRPr="00514A71">
        <w:rPr>
          <w:rFonts w:ascii="Arial" w:hAnsi="Arial" w:cs="Arial"/>
          <w:bCs/>
          <w:i/>
          <w:szCs w:val="24"/>
          <w:lang w:val="es-MX"/>
        </w:rPr>
        <w:t xml:space="preserve">, </w:t>
      </w:r>
      <w:r w:rsidR="001822DB" w:rsidRPr="00514A71">
        <w:rPr>
          <w:rFonts w:ascii="Arial" w:hAnsi="Arial" w:cs="Arial"/>
          <w:bCs/>
          <w:i/>
          <w:szCs w:val="24"/>
          <w:lang w:val="es-MX"/>
        </w:rPr>
        <w:t>inciso</w:t>
      </w:r>
      <w:r w:rsidR="00F930F0" w:rsidRPr="00514A71">
        <w:rPr>
          <w:rFonts w:ascii="Arial" w:hAnsi="Arial" w:cs="Arial"/>
          <w:bCs/>
          <w:i/>
          <w:szCs w:val="24"/>
          <w:lang w:val="es-MX"/>
        </w:rPr>
        <w:t>, o sub-</w:t>
      </w:r>
      <w:r w:rsidRPr="00514A71">
        <w:rPr>
          <w:rFonts w:ascii="Arial" w:hAnsi="Arial" w:cs="Arial"/>
          <w:bCs/>
          <w:i/>
          <w:szCs w:val="24"/>
          <w:lang w:val="es-MX"/>
        </w:rPr>
        <w:t xml:space="preserve">inciso supuestamente infringidos, así </w:t>
      </w:r>
      <w:r w:rsidR="001822DB" w:rsidRPr="00514A71">
        <w:rPr>
          <w:rFonts w:ascii="Arial" w:hAnsi="Arial" w:cs="Arial"/>
          <w:bCs/>
          <w:i/>
          <w:szCs w:val="24"/>
          <w:lang w:val="es-MX"/>
        </w:rPr>
        <w:t>como</w:t>
      </w:r>
      <w:r w:rsidRPr="00514A71">
        <w:rPr>
          <w:rFonts w:ascii="Arial" w:hAnsi="Arial" w:cs="Arial"/>
          <w:bCs/>
          <w:i/>
          <w:szCs w:val="24"/>
          <w:lang w:val="es-MX"/>
        </w:rPr>
        <w:t xml:space="preserve"> la Ley o Reglamento aplicables que </w:t>
      </w:r>
      <w:r w:rsidR="001822DB" w:rsidRPr="00514A71">
        <w:rPr>
          <w:rFonts w:ascii="Arial" w:hAnsi="Arial" w:cs="Arial"/>
          <w:bCs/>
          <w:i/>
          <w:szCs w:val="24"/>
          <w:lang w:val="es-MX"/>
        </w:rPr>
        <w:t>encuadren</w:t>
      </w:r>
      <w:r w:rsidRPr="00514A71">
        <w:rPr>
          <w:rFonts w:ascii="Arial" w:hAnsi="Arial" w:cs="Arial"/>
          <w:bCs/>
          <w:i/>
          <w:szCs w:val="24"/>
          <w:lang w:val="es-MX"/>
        </w:rPr>
        <w:t xml:space="preserve"> mi </w:t>
      </w:r>
      <w:r w:rsidR="001822DB" w:rsidRPr="00514A71">
        <w:rPr>
          <w:rFonts w:ascii="Arial" w:hAnsi="Arial" w:cs="Arial"/>
          <w:bCs/>
          <w:i/>
          <w:szCs w:val="24"/>
          <w:lang w:val="es-MX"/>
        </w:rPr>
        <w:t>supuesta</w:t>
      </w:r>
      <w:r w:rsidRPr="00514A71">
        <w:rPr>
          <w:rFonts w:ascii="Arial" w:hAnsi="Arial" w:cs="Arial"/>
          <w:bCs/>
          <w:i/>
          <w:szCs w:val="24"/>
          <w:lang w:val="es-MX"/>
        </w:rPr>
        <w:t xml:space="preserve"> conducta infractora; es decir, el levantamiento del acta de </w:t>
      </w:r>
      <w:r w:rsidR="001822DB" w:rsidRPr="00514A71">
        <w:rPr>
          <w:rFonts w:ascii="Arial" w:hAnsi="Arial" w:cs="Arial"/>
          <w:bCs/>
          <w:i/>
          <w:szCs w:val="24"/>
          <w:lang w:val="es-MX"/>
        </w:rPr>
        <w:t>infracción</w:t>
      </w:r>
      <w:r w:rsidRPr="00514A71">
        <w:rPr>
          <w:rFonts w:ascii="Arial" w:hAnsi="Arial" w:cs="Arial"/>
          <w:bCs/>
          <w:i/>
          <w:szCs w:val="24"/>
          <w:lang w:val="es-MX"/>
        </w:rPr>
        <w:t xml:space="preserve"> no cumple con los </w:t>
      </w:r>
      <w:r w:rsidR="001822DB" w:rsidRPr="00514A71">
        <w:rPr>
          <w:rFonts w:ascii="Arial" w:hAnsi="Arial" w:cs="Arial"/>
          <w:bCs/>
          <w:i/>
          <w:szCs w:val="24"/>
          <w:lang w:val="es-MX"/>
        </w:rPr>
        <w:t>requisitos a que se refiere el artículo 129 del Reglamento de Vialidad para el Municipio  de Oaxaca de Juárez, Oaxaca; asimismo, es de señalarse que en los actos impugnados se omite el elemento esencial de fundamentación y motivación, como consecuencia no se logra acreditar la infracción imputada; es decir, la demandada fue omisa en precisar en forma clara las circunstancias en que ocurrieron los hechos.</w:t>
      </w:r>
    </w:p>
    <w:p w:rsidR="00B533AB" w:rsidRPr="002463DB" w:rsidRDefault="00B533AB" w:rsidP="009E2C38">
      <w:pPr>
        <w:tabs>
          <w:tab w:val="left" w:pos="7938"/>
        </w:tabs>
        <w:spacing w:before="240" w:after="0"/>
        <w:ind w:left="1134" w:right="474"/>
        <w:jc w:val="both"/>
        <w:rPr>
          <w:rFonts w:ascii="Arial" w:hAnsi="Arial" w:cs="Arial"/>
          <w:bCs/>
          <w:sz w:val="24"/>
          <w:szCs w:val="24"/>
          <w:lang w:val="es-MX"/>
        </w:rPr>
      </w:pPr>
      <w:r w:rsidRPr="00514A71">
        <w:rPr>
          <w:rFonts w:ascii="Arial" w:hAnsi="Arial" w:cs="Arial"/>
          <w:bCs/>
          <w:i/>
          <w:szCs w:val="24"/>
          <w:lang w:val="es-MX"/>
        </w:rPr>
        <w:t>Se dice lo anterior, toda vez que la autoridad demandada, en el acta de inf</w:t>
      </w:r>
      <w:r w:rsidR="001822DB" w:rsidRPr="00514A71">
        <w:rPr>
          <w:rFonts w:ascii="Arial" w:hAnsi="Arial" w:cs="Arial"/>
          <w:bCs/>
          <w:i/>
          <w:szCs w:val="24"/>
          <w:lang w:val="es-MX"/>
        </w:rPr>
        <w:t>racción con número de folio 13804 señalo (sic) en</w:t>
      </w:r>
      <w:r w:rsidRPr="00514A71">
        <w:rPr>
          <w:rFonts w:ascii="Arial" w:hAnsi="Arial" w:cs="Arial"/>
          <w:bCs/>
          <w:i/>
          <w:szCs w:val="24"/>
          <w:lang w:val="es-MX"/>
        </w:rPr>
        <w:t xml:space="preserve"> </w:t>
      </w:r>
      <w:r w:rsidRPr="00514A71">
        <w:rPr>
          <w:rFonts w:ascii="Arial" w:hAnsi="Arial" w:cs="Arial"/>
          <w:b/>
          <w:bCs/>
          <w:i/>
          <w:szCs w:val="24"/>
          <w:lang w:val="es-MX"/>
        </w:rPr>
        <w:t>“FALTAS ADMINISTRATIVAS</w:t>
      </w:r>
      <w:r w:rsidR="001822DB" w:rsidRPr="00514A71">
        <w:rPr>
          <w:rFonts w:ascii="Arial" w:hAnsi="Arial" w:cs="Arial"/>
          <w:bCs/>
          <w:i/>
          <w:szCs w:val="24"/>
          <w:lang w:val="es-MX"/>
        </w:rPr>
        <w:t xml:space="preserve">”, </w:t>
      </w:r>
      <w:r w:rsidR="001822DB" w:rsidRPr="00514A71">
        <w:rPr>
          <w:rFonts w:ascii="Arial" w:hAnsi="Arial" w:cs="Arial"/>
          <w:b/>
          <w:bCs/>
          <w:i/>
          <w:szCs w:val="24"/>
          <w:lang w:val="es-MX"/>
        </w:rPr>
        <w:t>“ESTACIONARSE EN DOBLE FILA ARTICULO 60 FRACCION III”;</w:t>
      </w:r>
      <w:r w:rsidRPr="00514A71">
        <w:rPr>
          <w:rFonts w:ascii="Arial" w:hAnsi="Arial" w:cs="Arial"/>
          <w:bCs/>
          <w:i/>
          <w:szCs w:val="24"/>
          <w:lang w:val="es-MX"/>
        </w:rPr>
        <w:t xml:space="preserve"> </w:t>
      </w:r>
      <w:r w:rsidR="00F5708D" w:rsidRPr="00514A71">
        <w:rPr>
          <w:rFonts w:ascii="Arial" w:hAnsi="Arial" w:cs="Arial"/>
          <w:bCs/>
          <w:i/>
          <w:szCs w:val="24"/>
          <w:lang w:val="es-MX"/>
        </w:rPr>
        <w:t xml:space="preserve">y en el rubro de </w:t>
      </w:r>
      <w:r w:rsidR="00F5708D" w:rsidRPr="00514A71">
        <w:rPr>
          <w:rFonts w:ascii="Arial" w:hAnsi="Arial" w:cs="Arial"/>
          <w:b/>
          <w:bCs/>
          <w:i/>
          <w:szCs w:val="24"/>
          <w:lang w:val="es-MX"/>
        </w:rPr>
        <w:t>“MOTIVACION”</w:t>
      </w:r>
      <w:r w:rsidR="00F5708D" w:rsidRPr="00514A71">
        <w:rPr>
          <w:rFonts w:ascii="Arial" w:hAnsi="Arial" w:cs="Arial"/>
          <w:bCs/>
          <w:i/>
          <w:szCs w:val="24"/>
          <w:lang w:val="es-MX"/>
        </w:rPr>
        <w:t xml:space="preserve"> escribe </w:t>
      </w:r>
      <w:r w:rsidR="00F5708D" w:rsidRPr="00514A71">
        <w:rPr>
          <w:rFonts w:ascii="Arial" w:hAnsi="Arial" w:cs="Arial"/>
          <w:b/>
          <w:bCs/>
          <w:i/>
          <w:szCs w:val="24"/>
          <w:lang w:val="es-MX"/>
        </w:rPr>
        <w:t>“NO SE RETUVO GARANTIA”</w:t>
      </w:r>
      <w:r w:rsidR="00F5708D" w:rsidRPr="00514A71">
        <w:rPr>
          <w:rFonts w:ascii="Arial" w:hAnsi="Arial" w:cs="Arial"/>
          <w:bCs/>
          <w:i/>
          <w:szCs w:val="24"/>
          <w:lang w:val="es-MX"/>
        </w:rPr>
        <w:t>, y en el de “FUNDAMENTACIÓN” escribe “ARTÍCULO 86 FRACCION IX, (sic) es decir,</w:t>
      </w:r>
      <w:r w:rsidRPr="00514A71">
        <w:rPr>
          <w:rFonts w:ascii="Arial" w:hAnsi="Arial" w:cs="Arial"/>
          <w:bCs/>
          <w:i/>
          <w:szCs w:val="24"/>
          <w:lang w:val="es-MX"/>
        </w:rPr>
        <w:t xml:space="preserve"> existe una inadecuada fundamentación y motivación del acto impugnado, como consecuencia no se logra acreditar la infracción imputada, pues como lo precisé en el capítulo de hechos, niego lisa y llanamente haber cometido la misma; es decir, la demandada fue omisa en precisar en forma clara las circunstancias en que ocurrieron los hechos, pues no se motivó como se cercioraron y el lugar donde supuestamente cometí la violación al reglamento de </w:t>
      </w:r>
      <w:r w:rsidRPr="00514A71">
        <w:rPr>
          <w:rFonts w:ascii="Arial" w:hAnsi="Arial" w:cs="Arial"/>
          <w:bCs/>
          <w:i/>
          <w:szCs w:val="24"/>
          <w:lang w:val="es-MX"/>
        </w:rPr>
        <w:lastRenderedPageBreak/>
        <w:t>tránsito, razón por la cual no basta que la demandada pretenda motivar el acto combatido sin especificar el lugar y las condiciones en la que se cometió la supuesta infracción de tránsito y demás elementos que motivaron a la demandada a levantar la infracción impugnada, lo que ocasiona que s eme deje en un total estado de indefensión, ya que hasta el día de hoy desconozco los motivos por los cuales se me infraccionó</w:t>
      </w:r>
      <w:r w:rsidRPr="00514A71">
        <w:rPr>
          <w:rFonts w:ascii="Arial" w:hAnsi="Arial" w:cs="Arial"/>
          <w:bCs/>
          <w:sz w:val="24"/>
          <w:szCs w:val="26"/>
          <w:lang w:val="es-MX"/>
        </w:rPr>
        <w:t>”</w:t>
      </w:r>
      <w:r w:rsidRPr="00514A71">
        <w:rPr>
          <w:rFonts w:ascii="Arial" w:hAnsi="Arial" w:cs="Arial"/>
          <w:bCs/>
          <w:i/>
          <w:szCs w:val="24"/>
          <w:lang w:val="es-MX"/>
        </w:rPr>
        <w:t xml:space="preserve"> </w:t>
      </w:r>
      <w:r w:rsidRPr="00514A71">
        <w:rPr>
          <w:rFonts w:ascii="Arial" w:hAnsi="Arial" w:cs="Arial"/>
          <w:bCs/>
          <w:szCs w:val="24"/>
          <w:lang w:val="es-MX"/>
        </w:rPr>
        <w:t xml:space="preserve">(folio </w:t>
      </w:r>
      <w:r w:rsidR="00F5708D" w:rsidRPr="00514A71">
        <w:rPr>
          <w:rFonts w:ascii="Arial" w:hAnsi="Arial" w:cs="Arial"/>
          <w:bCs/>
          <w:szCs w:val="24"/>
          <w:lang w:val="es-MX"/>
        </w:rPr>
        <w:t>2</w:t>
      </w:r>
      <w:r w:rsidRPr="00514A71">
        <w:rPr>
          <w:rFonts w:ascii="Arial" w:hAnsi="Arial" w:cs="Arial"/>
          <w:bCs/>
          <w:szCs w:val="24"/>
          <w:lang w:val="es-MX"/>
        </w:rPr>
        <w:t xml:space="preserve"> del expediente natural). (…)</w:t>
      </w:r>
    </w:p>
    <w:p w:rsidR="002D697C" w:rsidRDefault="002463DB" w:rsidP="000467CE">
      <w:pPr>
        <w:spacing w:before="240" w:after="0" w:line="360" w:lineRule="auto"/>
        <w:ind w:firstLine="709"/>
        <w:jc w:val="both"/>
        <w:rPr>
          <w:rFonts w:ascii="Arial" w:hAnsi="Arial" w:cs="Arial"/>
          <w:bCs/>
          <w:sz w:val="26"/>
          <w:szCs w:val="26"/>
          <w:lang w:val="es-MX"/>
        </w:rPr>
      </w:pPr>
      <w:r>
        <w:rPr>
          <w:rFonts w:ascii="Arial" w:hAnsi="Arial" w:cs="Arial"/>
          <w:bCs/>
          <w:sz w:val="26"/>
          <w:szCs w:val="26"/>
          <w:lang w:val="es-MX"/>
        </w:rPr>
        <w:t>Ahora, d</w:t>
      </w:r>
      <w:r w:rsidR="00D63ECB" w:rsidRPr="00EA31A7">
        <w:rPr>
          <w:rFonts w:ascii="Arial" w:hAnsi="Arial" w:cs="Arial"/>
          <w:bCs/>
          <w:sz w:val="26"/>
          <w:szCs w:val="26"/>
          <w:lang w:val="es-MX"/>
        </w:rPr>
        <w:t xml:space="preserve">el análisis al acta de infracción </w:t>
      </w:r>
      <w:r w:rsidR="00BB2AD6">
        <w:rPr>
          <w:rFonts w:ascii="Arial" w:hAnsi="Arial" w:cs="Arial"/>
          <w:bCs/>
          <w:i/>
          <w:color w:val="000000"/>
        </w:rPr>
        <w:t xml:space="preserve">********** </w:t>
      </w:r>
      <w:r w:rsidR="00D63ECB" w:rsidRPr="00EA31A7">
        <w:rPr>
          <w:rFonts w:ascii="Arial" w:hAnsi="Arial" w:cs="Arial"/>
          <w:bCs/>
          <w:sz w:val="26"/>
          <w:szCs w:val="26"/>
          <w:lang w:val="es-MX"/>
        </w:rPr>
        <w:t xml:space="preserve">de </w:t>
      </w:r>
      <w:r w:rsidR="00F5708D">
        <w:rPr>
          <w:rFonts w:ascii="Arial" w:hAnsi="Arial" w:cs="Arial"/>
          <w:bCs/>
          <w:sz w:val="26"/>
          <w:szCs w:val="26"/>
          <w:lang w:val="es-MX"/>
        </w:rPr>
        <w:t>doce de noviembre</w:t>
      </w:r>
      <w:r w:rsidR="00D63ECB">
        <w:rPr>
          <w:rFonts w:ascii="Arial" w:hAnsi="Arial" w:cs="Arial"/>
          <w:bCs/>
          <w:sz w:val="26"/>
          <w:szCs w:val="26"/>
          <w:lang w:val="es-MX"/>
        </w:rPr>
        <w:t xml:space="preserve"> de dos mil dieciocho</w:t>
      </w:r>
      <w:r>
        <w:rPr>
          <w:rFonts w:ascii="Arial" w:hAnsi="Arial" w:cs="Arial"/>
          <w:bCs/>
          <w:sz w:val="26"/>
          <w:szCs w:val="26"/>
          <w:lang w:val="es-MX"/>
        </w:rPr>
        <w:t xml:space="preserve">, agregada a </w:t>
      </w:r>
      <w:r w:rsidR="00D63ECB" w:rsidRPr="00EA31A7">
        <w:rPr>
          <w:rFonts w:ascii="Arial" w:hAnsi="Arial" w:cs="Arial"/>
          <w:bCs/>
          <w:sz w:val="26"/>
          <w:szCs w:val="26"/>
          <w:lang w:val="es-MX"/>
        </w:rPr>
        <w:t xml:space="preserve">folio </w:t>
      </w:r>
      <w:r w:rsidR="00F5708D">
        <w:rPr>
          <w:rFonts w:ascii="Arial" w:hAnsi="Arial" w:cs="Arial"/>
          <w:bCs/>
          <w:sz w:val="26"/>
          <w:szCs w:val="26"/>
          <w:lang w:val="es-MX"/>
        </w:rPr>
        <w:t>6</w:t>
      </w:r>
      <w:r>
        <w:rPr>
          <w:rFonts w:ascii="Arial" w:hAnsi="Arial" w:cs="Arial"/>
          <w:bCs/>
          <w:sz w:val="26"/>
          <w:szCs w:val="26"/>
          <w:lang w:val="es-MX"/>
        </w:rPr>
        <w:t xml:space="preserve"> del expediente natural,</w:t>
      </w:r>
      <w:r w:rsidR="009C410E">
        <w:rPr>
          <w:rFonts w:ascii="Arial" w:hAnsi="Arial" w:cs="Arial"/>
          <w:bCs/>
          <w:sz w:val="26"/>
          <w:szCs w:val="26"/>
          <w:lang w:val="es-MX"/>
        </w:rPr>
        <w:t xml:space="preserve"> se advierte </w:t>
      </w:r>
      <w:r>
        <w:rPr>
          <w:rFonts w:ascii="Arial" w:hAnsi="Arial" w:cs="Arial"/>
          <w:bCs/>
          <w:sz w:val="26"/>
          <w:szCs w:val="26"/>
          <w:lang w:val="es-MX"/>
        </w:rPr>
        <w:t>que</w:t>
      </w:r>
      <w:r w:rsidR="00F5708D">
        <w:rPr>
          <w:rFonts w:ascii="Arial" w:hAnsi="Arial" w:cs="Arial"/>
          <w:bCs/>
          <w:sz w:val="26"/>
          <w:szCs w:val="26"/>
          <w:lang w:val="es-MX"/>
        </w:rPr>
        <w:t xml:space="preserve"> en el apartado de</w:t>
      </w:r>
      <w:r w:rsidR="00862D78">
        <w:rPr>
          <w:rFonts w:ascii="Arial" w:hAnsi="Arial" w:cs="Arial"/>
          <w:bCs/>
          <w:sz w:val="26"/>
          <w:szCs w:val="26"/>
          <w:lang w:val="es-MX"/>
        </w:rPr>
        <w:t xml:space="preserve"> </w:t>
      </w:r>
      <w:r w:rsidRPr="002463DB">
        <w:rPr>
          <w:rFonts w:ascii="Arial" w:hAnsi="Arial" w:cs="Arial"/>
          <w:b/>
          <w:bCs/>
          <w:i/>
          <w:sz w:val="24"/>
          <w:szCs w:val="24"/>
          <w:lang w:val="es-MX"/>
        </w:rPr>
        <w:t>“</w:t>
      </w:r>
      <w:r w:rsidR="00F5708D">
        <w:rPr>
          <w:rFonts w:ascii="Arial" w:hAnsi="Arial" w:cs="Arial"/>
          <w:b/>
          <w:bCs/>
          <w:i/>
          <w:sz w:val="24"/>
          <w:szCs w:val="24"/>
          <w:lang w:val="es-MX"/>
        </w:rPr>
        <w:t>MOTIVACIÓN</w:t>
      </w:r>
      <w:r w:rsidRPr="002463DB">
        <w:rPr>
          <w:rFonts w:ascii="Arial" w:hAnsi="Arial" w:cs="Arial"/>
          <w:b/>
          <w:bCs/>
          <w:i/>
          <w:sz w:val="24"/>
          <w:szCs w:val="24"/>
          <w:lang w:val="es-MX"/>
        </w:rPr>
        <w:t>”</w:t>
      </w:r>
      <w:r w:rsidR="00862D78">
        <w:rPr>
          <w:rFonts w:ascii="Arial" w:hAnsi="Arial" w:cs="Arial"/>
          <w:bCs/>
          <w:sz w:val="26"/>
          <w:szCs w:val="26"/>
          <w:lang w:val="es-MX"/>
        </w:rPr>
        <w:t xml:space="preserve">, </w:t>
      </w:r>
      <w:r w:rsidR="00F5708D">
        <w:rPr>
          <w:rFonts w:ascii="Arial" w:hAnsi="Arial" w:cs="Arial"/>
          <w:bCs/>
          <w:sz w:val="26"/>
          <w:szCs w:val="26"/>
          <w:lang w:val="es-MX"/>
        </w:rPr>
        <w:t>fue omiso en explicar cómo es que se percató que el vehículo de la</w:t>
      </w:r>
      <w:r w:rsidR="00F5708D" w:rsidRPr="00EA31A7">
        <w:rPr>
          <w:rFonts w:ascii="Arial" w:hAnsi="Arial" w:cs="Arial"/>
          <w:bCs/>
          <w:sz w:val="26"/>
          <w:szCs w:val="26"/>
          <w:lang w:val="es-MX"/>
        </w:rPr>
        <w:t xml:space="preserve"> </w:t>
      </w:r>
      <w:r w:rsidR="00F5708D">
        <w:rPr>
          <w:rFonts w:ascii="Arial" w:hAnsi="Arial" w:cs="Arial"/>
          <w:bCs/>
          <w:sz w:val="26"/>
          <w:szCs w:val="26"/>
          <w:lang w:val="es-MX"/>
        </w:rPr>
        <w:t xml:space="preserve">aquí actora, se encontraba estacionado en doble fila </w:t>
      </w:r>
      <w:r w:rsidR="00F5708D" w:rsidRPr="00EA31A7">
        <w:rPr>
          <w:rFonts w:ascii="Arial" w:hAnsi="Arial" w:cs="Arial"/>
          <w:bCs/>
          <w:sz w:val="26"/>
          <w:szCs w:val="26"/>
          <w:lang w:val="es-MX"/>
        </w:rPr>
        <w:t>y</w:t>
      </w:r>
      <w:r w:rsidR="00F5708D">
        <w:rPr>
          <w:rFonts w:ascii="Arial" w:hAnsi="Arial" w:cs="Arial"/>
          <w:bCs/>
          <w:sz w:val="26"/>
          <w:szCs w:val="26"/>
          <w:lang w:val="es-MX"/>
        </w:rPr>
        <w:t>,</w:t>
      </w:r>
      <w:r w:rsidR="00F5708D" w:rsidRPr="00EA31A7">
        <w:rPr>
          <w:rFonts w:ascii="Arial" w:hAnsi="Arial" w:cs="Arial"/>
          <w:bCs/>
          <w:sz w:val="26"/>
          <w:szCs w:val="26"/>
          <w:lang w:val="es-MX"/>
        </w:rPr>
        <w:t xml:space="preserve"> menos aún</w:t>
      </w:r>
      <w:r w:rsidR="00F5708D">
        <w:rPr>
          <w:rFonts w:ascii="Arial" w:hAnsi="Arial" w:cs="Arial"/>
          <w:bCs/>
          <w:sz w:val="26"/>
          <w:szCs w:val="26"/>
          <w:lang w:val="es-MX"/>
        </w:rPr>
        <w:t xml:space="preserve"> explicó, en todo caso, porqué </w:t>
      </w:r>
      <w:r w:rsidR="00F5708D" w:rsidRPr="00EA31A7">
        <w:rPr>
          <w:rFonts w:ascii="Arial" w:hAnsi="Arial" w:cs="Arial"/>
          <w:bCs/>
          <w:sz w:val="26"/>
          <w:szCs w:val="26"/>
          <w:lang w:val="es-MX"/>
        </w:rPr>
        <w:t>dicha acción constituye una infracción al Reglamento de Vialidad del</w:t>
      </w:r>
      <w:r w:rsidR="00F5708D">
        <w:rPr>
          <w:rFonts w:ascii="Arial" w:hAnsi="Arial" w:cs="Arial"/>
          <w:bCs/>
          <w:sz w:val="26"/>
          <w:szCs w:val="26"/>
          <w:lang w:val="es-MX"/>
        </w:rPr>
        <w:t xml:space="preserve"> Municipio de Oaxaca de Juárez; señalando en dicho apartado “</w:t>
      </w:r>
      <w:r w:rsidR="00F5708D" w:rsidRPr="003E0FA2">
        <w:rPr>
          <w:rFonts w:ascii="Arial" w:hAnsi="Arial" w:cs="Arial"/>
          <w:bCs/>
          <w:i/>
          <w:sz w:val="26"/>
          <w:szCs w:val="26"/>
          <w:lang w:val="es-MX"/>
        </w:rPr>
        <w:t>No se retuvo garantía</w:t>
      </w:r>
      <w:r w:rsidR="00F5708D">
        <w:rPr>
          <w:rFonts w:ascii="Arial" w:hAnsi="Arial" w:cs="Arial"/>
          <w:bCs/>
          <w:sz w:val="26"/>
          <w:szCs w:val="26"/>
          <w:lang w:val="es-MX"/>
        </w:rPr>
        <w:t>”</w:t>
      </w:r>
      <w:r w:rsidR="000467CE">
        <w:rPr>
          <w:rFonts w:ascii="Arial" w:hAnsi="Arial" w:cs="Arial"/>
          <w:bCs/>
          <w:sz w:val="26"/>
          <w:szCs w:val="26"/>
          <w:lang w:val="es-MX"/>
        </w:rPr>
        <w:t xml:space="preserve">, lo cual debió asentar en el apartado o sección de </w:t>
      </w:r>
      <w:r w:rsidR="000467CE" w:rsidRPr="000467CE">
        <w:rPr>
          <w:rFonts w:ascii="Arial" w:hAnsi="Arial" w:cs="Arial"/>
          <w:bCs/>
          <w:i/>
          <w:sz w:val="24"/>
          <w:szCs w:val="24"/>
          <w:lang w:val="es-MX"/>
        </w:rPr>
        <w:t>“GARANTÍA RETENIDA  PARA EL PAGO DEL INTERÉS  FISCAL CON FUNDAMENTO EN LO DISPUESTO EN EL NUMERAL 195 FRACCIÓN IV, PÁRRAFO SEGUNDO DE LA LEY DE INGRESOS DEL MUNICIPIO DE OAXACA DE JUÁREZ PARA EL EJERCICIO  FISCAL VIGENTE, EN RELACIÓN  CON EL ARTÍCULO 130, FRACCIÓN V, DEL REGLAMENTO  DE VIALIDAD PARA EL MUNICIPIO DE OAXACA DE JUÁREZ</w:t>
      </w:r>
      <w:r w:rsidR="000467CE">
        <w:rPr>
          <w:rFonts w:ascii="Arial" w:hAnsi="Arial" w:cs="Arial"/>
          <w:bCs/>
          <w:sz w:val="26"/>
          <w:szCs w:val="26"/>
          <w:lang w:val="es-MX"/>
        </w:rPr>
        <w:t>”;</w:t>
      </w:r>
      <w:r w:rsidR="000467CE">
        <w:rPr>
          <w:rFonts w:ascii="Arial" w:hAnsi="Arial" w:cs="Arial"/>
          <w:sz w:val="26"/>
          <w:szCs w:val="26"/>
        </w:rPr>
        <w:t xml:space="preserve"> por consiguiente,</w:t>
      </w:r>
      <w:r w:rsidR="002D697C">
        <w:rPr>
          <w:rFonts w:ascii="Arial" w:hAnsi="Arial" w:cs="Arial"/>
          <w:sz w:val="26"/>
          <w:szCs w:val="26"/>
        </w:rPr>
        <w:t xml:space="preserve"> no especificó las razones particulares o causas </w:t>
      </w:r>
      <w:r w:rsidR="000467CE">
        <w:rPr>
          <w:rFonts w:ascii="Arial" w:hAnsi="Arial" w:cs="Arial"/>
          <w:sz w:val="26"/>
          <w:szCs w:val="26"/>
        </w:rPr>
        <w:t>inmediatas que lo llevaron a la</w:t>
      </w:r>
      <w:r w:rsidR="002D697C">
        <w:rPr>
          <w:rFonts w:ascii="Arial" w:hAnsi="Arial" w:cs="Arial"/>
          <w:sz w:val="26"/>
          <w:szCs w:val="26"/>
        </w:rPr>
        <w:t xml:space="preserve"> </w:t>
      </w:r>
      <w:r w:rsidR="000467CE">
        <w:rPr>
          <w:rFonts w:ascii="Arial" w:hAnsi="Arial" w:cs="Arial"/>
          <w:sz w:val="26"/>
          <w:szCs w:val="26"/>
        </w:rPr>
        <w:t xml:space="preserve">conclusión que estaba estacionado el vehículo infraccionado en doble fila </w:t>
      </w:r>
      <w:r w:rsidR="002D697C">
        <w:rPr>
          <w:rFonts w:ascii="Arial" w:hAnsi="Arial" w:cs="Arial"/>
          <w:sz w:val="26"/>
          <w:szCs w:val="26"/>
        </w:rPr>
        <w:t>y que le haya servido de sustento para la emisión del acto.</w:t>
      </w:r>
    </w:p>
    <w:p w:rsidR="002D697C" w:rsidRPr="00EA31A7" w:rsidRDefault="002D697C" w:rsidP="00283435">
      <w:pPr>
        <w:spacing w:before="240" w:after="0" w:line="360" w:lineRule="auto"/>
        <w:jc w:val="both"/>
        <w:rPr>
          <w:rFonts w:ascii="Arial" w:hAnsi="Arial" w:cs="Arial"/>
          <w:bCs/>
          <w:sz w:val="26"/>
          <w:szCs w:val="26"/>
          <w:lang w:val="es-MX"/>
        </w:rPr>
      </w:pPr>
      <w:r>
        <w:rPr>
          <w:rFonts w:ascii="Arial" w:hAnsi="Arial" w:cs="Arial"/>
          <w:bCs/>
          <w:sz w:val="26"/>
          <w:szCs w:val="26"/>
          <w:lang w:val="es-MX"/>
        </w:rPr>
        <w:t xml:space="preserve">      </w:t>
      </w:r>
      <w:r w:rsidR="00D63ECB" w:rsidRPr="00EA31A7">
        <w:rPr>
          <w:rFonts w:ascii="Arial" w:hAnsi="Arial" w:cs="Arial"/>
          <w:bCs/>
          <w:sz w:val="26"/>
          <w:szCs w:val="26"/>
          <w:lang w:val="es-MX"/>
        </w:rPr>
        <w:t>Es por ello</w:t>
      </w:r>
      <w:r w:rsidR="0021057D">
        <w:rPr>
          <w:rFonts w:ascii="Arial" w:hAnsi="Arial" w:cs="Arial"/>
          <w:bCs/>
          <w:sz w:val="26"/>
          <w:szCs w:val="26"/>
          <w:lang w:val="es-MX"/>
        </w:rPr>
        <w:t xml:space="preserve">, </w:t>
      </w:r>
      <w:r w:rsidR="0021057D">
        <w:rPr>
          <w:rFonts w:ascii="Arial" w:hAnsi="Arial" w:cs="Arial"/>
          <w:sz w:val="26"/>
          <w:szCs w:val="26"/>
        </w:rPr>
        <w:t xml:space="preserve">que resulta </w:t>
      </w:r>
      <w:r w:rsidR="0021057D" w:rsidRPr="00A918FA">
        <w:rPr>
          <w:rFonts w:ascii="Arial" w:hAnsi="Arial" w:cs="Arial"/>
          <w:b/>
          <w:sz w:val="26"/>
          <w:szCs w:val="26"/>
        </w:rPr>
        <w:t xml:space="preserve">fundado el </w:t>
      </w:r>
      <w:r w:rsidR="0021057D">
        <w:rPr>
          <w:rFonts w:ascii="Arial" w:hAnsi="Arial" w:cs="Arial"/>
          <w:b/>
          <w:sz w:val="26"/>
          <w:szCs w:val="26"/>
        </w:rPr>
        <w:t xml:space="preserve">primer </w:t>
      </w:r>
      <w:r w:rsidR="0021057D" w:rsidRPr="00A918FA">
        <w:rPr>
          <w:rFonts w:ascii="Arial" w:hAnsi="Arial" w:cs="Arial"/>
          <w:b/>
          <w:sz w:val="26"/>
          <w:szCs w:val="26"/>
        </w:rPr>
        <w:t xml:space="preserve">concepto de </w:t>
      </w:r>
      <w:r w:rsidR="0021057D">
        <w:rPr>
          <w:rFonts w:ascii="Arial" w:hAnsi="Arial" w:cs="Arial"/>
          <w:b/>
          <w:sz w:val="26"/>
          <w:szCs w:val="26"/>
        </w:rPr>
        <w:t xml:space="preserve">impugnación </w:t>
      </w:r>
      <w:r w:rsidR="0021057D" w:rsidRPr="0021057D">
        <w:rPr>
          <w:rFonts w:ascii="Arial" w:hAnsi="Arial" w:cs="Arial"/>
          <w:sz w:val="26"/>
          <w:szCs w:val="26"/>
        </w:rPr>
        <w:t xml:space="preserve">esgrimido por la actora (aquí recurrente), </w:t>
      </w:r>
      <w:r w:rsidR="0021057D">
        <w:rPr>
          <w:rFonts w:ascii="Arial" w:hAnsi="Arial" w:cs="Arial"/>
          <w:sz w:val="26"/>
          <w:szCs w:val="26"/>
        </w:rPr>
        <w:t>toda vez que</w:t>
      </w:r>
      <w:r w:rsidR="00D63ECB" w:rsidRPr="00EA31A7">
        <w:rPr>
          <w:rFonts w:ascii="Arial" w:hAnsi="Arial" w:cs="Arial"/>
          <w:bCs/>
          <w:sz w:val="26"/>
          <w:szCs w:val="26"/>
          <w:lang w:val="es-MX"/>
        </w:rPr>
        <w:t xml:space="preserve"> que el acta de infracción de tránsito folio </w:t>
      </w:r>
      <w:r w:rsidR="00BB2AD6">
        <w:rPr>
          <w:rFonts w:ascii="Arial" w:hAnsi="Arial" w:cs="Arial"/>
          <w:bCs/>
          <w:i/>
          <w:color w:val="000000"/>
        </w:rPr>
        <w:t xml:space="preserve">********** </w:t>
      </w:r>
      <w:r w:rsidR="00D63ECB" w:rsidRPr="00EA31A7">
        <w:rPr>
          <w:rFonts w:ascii="Arial" w:hAnsi="Arial" w:cs="Arial"/>
          <w:bCs/>
          <w:sz w:val="26"/>
          <w:szCs w:val="26"/>
          <w:lang w:val="es-MX"/>
        </w:rPr>
        <w:t xml:space="preserve">de </w:t>
      </w:r>
      <w:r w:rsidR="000467CE">
        <w:rPr>
          <w:rFonts w:ascii="Arial" w:hAnsi="Arial" w:cs="Arial"/>
          <w:bCs/>
          <w:sz w:val="26"/>
          <w:szCs w:val="26"/>
          <w:lang w:val="es-MX"/>
        </w:rPr>
        <w:t>doce de noviembre</w:t>
      </w:r>
      <w:r w:rsidR="00D63ECB">
        <w:rPr>
          <w:rFonts w:ascii="Arial" w:hAnsi="Arial" w:cs="Arial"/>
          <w:bCs/>
          <w:sz w:val="26"/>
          <w:szCs w:val="26"/>
          <w:lang w:val="es-MX"/>
        </w:rPr>
        <w:t xml:space="preserve"> </w:t>
      </w:r>
      <w:r w:rsidR="00D63ECB" w:rsidRPr="00EA31A7">
        <w:rPr>
          <w:rFonts w:ascii="Arial" w:hAnsi="Arial" w:cs="Arial"/>
          <w:bCs/>
          <w:sz w:val="26"/>
          <w:szCs w:val="26"/>
          <w:lang w:val="es-MX"/>
        </w:rPr>
        <w:t xml:space="preserve">de </w:t>
      </w:r>
      <w:r w:rsidR="00D63ECB">
        <w:rPr>
          <w:rFonts w:ascii="Arial" w:hAnsi="Arial" w:cs="Arial"/>
          <w:bCs/>
          <w:sz w:val="26"/>
          <w:szCs w:val="26"/>
          <w:lang w:val="es-MX"/>
        </w:rPr>
        <w:t>dos mil dieciocho</w:t>
      </w:r>
      <w:r w:rsidR="00283435">
        <w:rPr>
          <w:rFonts w:ascii="Arial" w:hAnsi="Arial" w:cs="Arial"/>
          <w:bCs/>
          <w:sz w:val="26"/>
          <w:szCs w:val="26"/>
          <w:lang w:val="es-MX"/>
        </w:rPr>
        <w:t>,</w:t>
      </w:r>
      <w:r w:rsidRPr="00EE0FE5">
        <w:rPr>
          <w:rFonts w:ascii="Arial" w:hAnsi="Arial" w:cs="Arial"/>
          <w:sz w:val="26"/>
          <w:szCs w:val="26"/>
        </w:rPr>
        <w:t xml:space="preserve"> transgrede los principios de legalidad y seguridad jurídica contenidos en el artículo 16 </w:t>
      </w:r>
      <w:r w:rsidRPr="0021057D">
        <w:rPr>
          <w:rFonts w:ascii="Arial" w:hAnsi="Arial" w:cs="Arial"/>
          <w:sz w:val="26"/>
          <w:szCs w:val="26"/>
        </w:rPr>
        <w:t>de la Constitución Federal</w:t>
      </w:r>
      <w:r w:rsidR="00283435" w:rsidRPr="0021057D">
        <w:rPr>
          <w:rFonts w:ascii="Arial" w:hAnsi="Arial" w:cs="Arial"/>
          <w:sz w:val="26"/>
          <w:szCs w:val="26"/>
        </w:rPr>
        <w:t xml:space="preserve"> e </w:t>
      </w:r>
      <w:r w:rsidR="00283435" w:rsidRPr="0021057D">
        <w:rPr>
          <w:rFonts w:ascii="Arial" w:hAnsi="Arial" w:cs="Arial"/>
          <w:bCs/>
          <w:sz w:val="26"/>
          <w:szCs w:val="26"/>
          <w:lang w:val="es-MX"/>
        </w:rPr>
        <w:t>incumple con lo estatuido por el artículo</w:t>
      </w:r>
      <w:r w:rsidR="007A5806" w:rsidRPr="0021057D">
        <w:rPr>
          <w:rFonts w:ascii="Arial" w:hAnsi="Arial" w:cs="Arial"/>
          <w:bCs/>
          <w:sz w:val="26"/>
          <w:szCs w:val="26"/>
          <w:lang w:val="es-MX"/>
        </w:rPr>
        <w:t xml:space="preserve"> </w:t>
      </w:r>
      <w:r w:rsidR="007A5806" w:rsidRPr="0021057D">
        <w:rPr>
          <w:rFonts w:ascii="Arial" w:hAnsi="Arial" w:cs="Arial"/>
          <w:sz w:val="26"/>
          <w:szCs w:val="26"/>
        </w:rPr>
        <w:t>17</w:t>
      </w:r>
      <w:r w:rsidR="007A5806" w:rsidRPr="0021057D">
        <w:rPr>
          <w:rStyle w:val="Refdenotaalpie"/>
          <w:rFonts w:ascii="Arial" w:hAnsi="Arial" w:cs="Arial"/>
          <w:sz w:val="26"/>
          <w:szCs w:val="26"/>
        </w:rPr>
        <w:footnoteReference w:id="1"/>
      </w:r>
      <w:r w:rsidR="007A5806" w:rsidRPr="0021057D">
        <w:rPr>
          <w:rFonts w:ascii="Arial" w:hAnsi="Arial" w:cs="Arial"/>
          <w:sz w:val="26"/>
          <w:szCs w:val="26"/>
        </w:rPr>
        <w:t xml:space="preserve"> de la Ley de Procedimiento y Justicia Administrativa para el Estado de Oaxaca,</w:t>
      </w:r>
      <w:r w:rsidR="0021057D">
        <w:rPr>
          <w:rFonts w:ascii="Arial" w:hAnsi="Arial" w:cs="Arial"/>
          <w:sz w:val="26"/>
          <w:szCs w:val="26"/>
        </w:rPr>
        <w:t xml:space="preserve"> dejando en</w:t>
      </w:r>
      <w:r w:rsidRPr="00EE0FE5">
        <w:rPr>
          <w:rFonts w:ascii="Arial" w:hAnsi="Arial" w:cs="Arial"/>
          <w:sz w:val="26"/>
          <w:szCs w:val="26"/>
        </w:rPr>
        <w:t xml:space="preserve"> estado de indefensión</w:t>
      </w:r>
      <w:r w:rsidR="0021057D">
        <w:rPr>
          <w:rFonts w:ascii="Arial" w:hAnsi="Arial" w:cs="Arial"/>
          <w:sz w:val="26"/>
          <w:szCs w:val="26"/>
        </w:rPr>
        <w:t xml:space="preserve"> a la administrada</w:t>
      </w:r>
      <w:r w:rsidR="003E0FA2">
        <w:rPr>
          <w:rFonts w:ascii="Arial" w:hAnsi="Arial" w:cs="Arial"/>
          <w:sz w:val="26"/>
          <w:szCs w:val="26"/>
        </w:rPr>
        <w:t>; pues si bien asienta el precepto legal correspondiente,</w:t>
      </w:r>
      <w:r w:rsidR="003E0FA2">
        <w:rPr>
          <w:rFonts w:ascii="Arial" w:hAnsi="Arial" w:cs="Arial"/>
          <w:bCs/>
          <w:sz w:val="26"/>
          <w:szCs w:val="26"/>
          <w:lang w:val="es-MX"/>
        </w:rPr>
        <w:t xml:space="preserve"> omitió</w:t>
      </w:r>
      <w:r w:rsidR="00AB5711">
        <w:rPr>
          <w:rFonts w:ascii="Arial" w:hAnsi="Arial" w:cs="Arial"/>
          <w:bCs/>
          <w:sz w:val="26"/>
          <w:szCs w:val="26"/>
          <w:lang w:val="es-MX"/>
        </w:rPr>
        <w:t xml:space="preserve"> motivar el acta de infracción impugnada, esto es, al no</w:t>
      </w:r>
      <w:r w:rsidR="00AB5711" w:rsidRPr="00EA31A7">
        <w:rPr>
          <w:rFonts w:ascii="Arial" w:hAnsi="Arial" w:cs="Arial"/>
          <w:bCs/>
          <w:sz w:val="26"/>
          <w:szCs w:val="26"/>
          <w:lang w:val="es-MX"/>
        </w:rPr>
        <w:t xml:space="preserve"> explicar las razones especiales, circunstancias específicas o causas part</w:t>
      </w:r>
      <w:r w:rsidR="00AB5711">
        <w:rPr>
          <w:rFonts w:ascii="Arial" w:hAnsi="Arial" w:cs="Arial"/>
          <w:bCs/>
          <w:sz w:val="26"/>
          <w:szCs w:val="26"/>
          <w:lang w:val="es-MX"/>
        </w:rPr>
        <w:t>iculares que lo llevaron a determinar tal conducta,</w:t>
      </w:r>
      <w:r w:rsidR="00D63ECB" w:rsidRPr="00EA31A7">
        <w:rPr>
          <w:rFonts w:ascii="Arial" w:hAnsi="Arial" w:cs="Arial"/>
          <w:bCs/>
          <w:sz w:val="26"/>
          <w:szCs w:val="26"/>
          <w:lang w:val="es-MX"/>
        </w:rPr>
        <w:t xml:space="preserve"> </w:t>
      </w:r>
      <w:r w:rsidR="00AB5711">
        <w:rPr>
          <w:rFonts w:ascii="Arial" w:hAnsi="Arial" w:cs="Arial"/>
          <w:bCs/>
          <w:sz w:val="26"/>
          <w:szCs w:val="26"/>
          <w:lang w:val="es-MX"/>
        </w:rPr>
        <w:t>incumpliendo</w:t>
      </w:r>
      <w:r w:rsidR="00D63ECB" w:rsidRPr="00EA31A7">
        <w:rPr>
          <w:rFonts w:ascii="Arial" w:hAnsi="Arial" w:cs="Arial"/>
          <w:bCs/>
          <w:sz w:val="26"/>
          <w:szCs w:val="26"/>
          <w:lang w:val="es-MX"/>
        </w:rPr>
        <w:t xml:space="preserve"> con</w:t>
      </w:r>
      <w:r w:rsidR="003E0FA2">
        <w:rPr>
          <w:rFonts w:ascii="Arial" w:hAnsi="Arial" w:cs="Arial"/>
          <w:bCs/>
          <w:sz w:val="26"/>
          <w:szCs w:val="26"/>
          <w:lang w:val="es-MX"/>
        </w:rPr>
        <w:t xml:space="preserve"> ello la</w:t>
      </w:r>
      <w:r w:rsidR="00D63ECB" w:rsidRPr="00EA31A7">
        <w:rPr>
          <w:rFonts w:ascii="Arial" w:hAnsi="Arial" w:cs="Arial"/>
          <w:bCs/>
          <w:sz w:val="26"/>
          <w:szCs w:val="26"/>
          <w:lang w:val="es-MX"/>
        </w:rPr>
        <w:t xml:space="preserve"> deb</w:t>
      </w:r>
      <w:r w:rsidR="00D63ECB">
        <w:rPr>
          <w:rFonts w:ascii="Arial" w:hAnsi="Arial" w:cs="Arial"/>
          <w:bCs/>
          <w:sz w:val="26"/>
          <w:szCs w:val="26"/>
          <w:lang w:val="es-MX"/>
        </w:rPr>
        <w:t>i</w:t>
      </w:r>
      <w:r w:rsidR="00AB5711">
        <w:rPr>
          <w:rFonts w:ascii="Arial" w:hAnsi="Arial" w:cs="Arial"/>
          <w:bCs/>
          <w:sz w:val="26"/>
          <w:szCs w:val="26"/>
          <w:lang w:val="es-MX"/>
        </w:rPr>
        <w:t xml:space="preserve">da fundamentación y motivación que todo </w:t>
      </w:r>
      <w:r w:rsidR="003E0FA2">
        <w:rPr>
          <w:rFonts w:ascii="Arial" w:hAnsi="Arial" w:cs="Arial"/>
          <w:bCs/>
          <w:sz w:val="26"/>
          <w:szCs w:val="26"/>
          <w:lang w:val="es-MX"/>
        </w:rPr>
        <w:t>acto de autoridad debe contener, de ahí la ilegalidad del acto impugnado.</w:t>
      </w:r>
    </w:p>
    <w:p w:rsidR="00D63ECB" w:rsidRPr="00287FEE" w:rsidRDefault="00D63ECB" w:rsidP="00D63ECB">
      <w:pPr>
        <w:spacing w:before="240" w:after="0" w:line="360" w:lineRule="auto"/>
        <w:ind w:firstLine="709"/>
        <w:jc w:val="both"/>
        <w:rPr>
          <w:rFonts w:ascii="Arial" w:hAnsi="Arial" w:cs="Arial"/>
          <w:sz w:val="26"/>
          <w:szCs w:val="26"/>
        </w:rPr>
      </w:pPr>
      <w:r>
        <w:rPr>
          <w:rFonts w:ascii="Arial" w:hAnsi="Arial" w:cs="Arial"/>
          <w:bCs/>
          <w:sz w:val="26"/>
          <w:szCs w:val="26"/>
          <w:lang w:val="es-MX"/>
        </w:rPr>
        <w:lastRenderedPageBreak/>
        <w:t xml:space="preserve">Tienen </w:t>
      </w:r>
      <w:r w:rsidRPr="00287FEE">
        <w:rPr>
          <w:rFonts w:ascii="Arial" w:hAnsi="Arial" w:cs="Arial"/>
          <w:bCs/>
          <w:sz w:val="26"/>
          <w:szCs w:val="26"/>
          <w:lang w:val="es-MX"/>
        </w:rPr>
        <w:t xml:space="preserve">aplicación </w:t>
      </w:r>
      <w:r>
        <w:rPr>
          <w:rFonts w:ascii="Arial" w:hAnsi="Arial" w:cs="Arial"/>
          <w:bCs/>
          <w:sz w:val="26"/>
          <w:szCs w:val="26"/>
          <w:lang w:val="es-MX"/>
        </w:rPr>
        <w:t xml:space="preserve">a la presente resolución </w:t>
      </w:r>
      <w:r w:rsidRPr="00287FEE">
        <w:rPr>
          <w:rFonts w:ascii="Arial" w:hAnsi="Arial" w:cs="Arial"/>
          <w:bCs/>
          <w:sz w:val="26"/>
          <w:szCs w:val="26"/>
          <w:lang w:val="es-MX"/>
        </w:rPr>
        <w:t>la</w:t>
      </w:r>
      <w:r>
        <w:rPr>
          <w:rFonts w:ascii="Arial" w:hAnsi="Arial" w:cs="Arial"/>
          <w:bCs/>
          <w:sz w:val="26"/>
          <w:szCs w:val="26"/>
          <w:lang w:val="es-MX"/>
        </w:rPr>
        <w:t>s</w:t>
      </w:r>
      <w:r w:rsidRPr="00287FEE">
        <w:rPr>
          <w:rFonts w:ascii="Arial" w:hAnsi="Arial" w:cs="Arial"/>
          <w:bCs/>
          <w:sz w:val="26"/>
          <w:szCs w:val="26"/>
          <w:lang w:val="es-MX"/>
        </w:rPr>
        <w:t xml:space="preserve"> jurisprudencia</w:t>
      </w:r>
      <w:r>
        <w:rPr>
          <w:rFonts w:ascii="Arial" w:hAnsi="Arial" w:cs="Arial"/>
          <w:bCs/>
          <w:sz w:val="26"/>
          <w:szCs w:val="26"/>
          <w:lang w:val="es-MX"/>
        </w:rPr>
        <w:t>s</w:t>
      </w:r>
      <w:r w:rsidRPr="00287FEE">
        <w:rPr>
          <w:rFonts w:ascii="Arial" w:hAnsi="Arial" w:cs="Arial"/>
          <w:bCs/>
          <w:sz w:val="26"/>
          <w:szCs w:val="26"/>
          <w:lang w:val="es-MX"/>
        </w:rPr>
        <w:t xml:space="preserve"> </w:t>
      </w:r>
      <w:r w:rsidRPr="00287FEE">
        <w:rPr>
          <w:rFonts w:ascii="Arial" w:hAnsi="Arial" w:cs="Arial"/>
          <w:sz w:val="26"/>
          <w:szCs w:val="26"/>
        </w:rPr>
        <w:t xml:space="preserve">V.2o. J/32 </w:t>
      </w:r>
      <w:r>
        <w:rPr>
          <w:rFonts w:ascii="Arial" w:hAnsi="Arial" w:cs="Arial"/>
          <w:sz w:val="26"/>
          <w:szCs w:val="26"/>
        </w:rPr>
        <w:t>y I.6o.C J/52, emitidas por el</w:t>
      </w:r>
      <w:r w:rsidRPr="00287FEE">
        <w:rPr>
          <w:rFonts w:ascii="Arial" w:hAnsi="Arial" w:cs="Arial"/>
          <w:sz w:val="26"/>
          <w:szCs w:val="26"/>
        </w:rPr>
        <w:t xml:space="preserve"> Segundo Tribunal</w:t>
      </w:r>
      <w:r>
        <w:rPr>
          <w:rFonts w:ascii="Arial" w:hAnsi="Arial" w:cs="Arial"/>
          <w:sz w:val="26"/>
          <w:szCs w:val="26"/>
        </w:rPr>
        <w:t xml:space="preserve"> Colegiado del Quinto Circuito y </w:t>
      </w:r>
      <w:r w:rsidRPr="00475A7E">
        <w:rPr>
          <w:rFonts w:ascii="Arial" w:hAnsi="Arial" w:cs="Arial"/>
          <w:sz w:val="24"/>
          <w:szCs w:val="24"/>
        </w:rPr>
        <w:t>Sexto Tribunal Colegiado en materia civil del Primer Circuito</w:t>
      </w:r>
      <w:r>
        <w:rPr>
          <w:rFonts w:ascii="Arial" w:hAnsi="Arial" w:cs="Arial"/>
          <w:sz w:val="24"/>
          <w:szCs w:val="24"/>
        </w:rPr>
        <w:t xml:space="preserve">, de la </w:t>
      </w:r>
      <w:r w:rsidRPr="00287FEE">
        <w:rPr>
          <w:rFonts w:ascii="Arial" w:hAnsi="Arial" w:cs="Arial"/>
          <w:sz w:val="26"/>
          <w:szCs w:val="26"/>
        </w:rPr>
        <w:t xml:space="preserve">octava </w:t>
      </w:r>
      <w:r>
        <w:rPr>
          <w:rFonts w:ascii="Arial" w:hAnsi="Arial" w:cs="Arial"/>
          <w:sz w:val="26"/>
          <w:szCs w:val="26"/>
        </w:rPr>
        <w:t xml:space="preserve">y novena </w:t>
      </w:r>
      <w:r w:rsidRPr="00287FEE">
        <w:rPr>
          <w:rFonts w:ascii="Arial" w:hAnsi="Arial" w:cs="Arial"/>
          <w:sz w:val="26"/>
          <w:szCs w:val="26"/>
        </w:rPr>
        <w:t>época</w:t>
      </w:r>
      <w:r>
        <w:rPr>
          <w:rFonts w:ascii="Arial" w:hAnsi="Arial" w:cs="Arial"/>
          <w:sz w:val="26"/>
          <w:szCs w:val="26"/>
        </w:rPr>
        <w:t>s</w:t>
      </w:r>
      <w:r w:rsidRPr="00287FEE">
        <w:rPr>
          <w:rFonts w:ascii="Arial" w:hAnsi="Arial" w:cs="Arial"/>
          <w:sz w:val="26"/>
          <w:szCs w:val="26"/>
        </w:rPr>
        <w:t>, publicada</w:t>
      </w:r>
      <w:r>
        <w:rPr>
          <w:rFonts w:ascii="Arial" w:hAnsi="Arial" w:cs="Arial"/>
          <w:sz w:val="26"/>
          <w:szCs w:val="26"/>
        </w:rPr>
        <w:t>s</w:t>
      </w:r>
      <w:r w:rsidRPr="00287FEE">
        <w:rPr>
          <w:rFonts w:ascii="Arial" w:hAnsi="Arial" w:cs="Arial"/>
          <w:sz w:val="26"/>
          <w:szCs w:val="26"/>
        </w:rPr>
        <w:t xml:space="preserve"> en la Gaceta del Semanario Judicial de la Federación</w:t>
      </w:r>
      <w:r>
        <w:rPr>
          <w:rFonts w:ascii="Arial" w:hAnsi="Arial" w:cs="Arial"/>
          <w:sz w:val="26"/>
          <w:szCs w:val="26"/>
        </w:rPr>
        <w:t xml:space="preserve">, en las páginas 49 y 2127, la primera en el </w:t>
      </w:r>
      <w:r w:rsidRPr="00287FEE">
        <w:rPr>
          <w:rFonts w:ascii="Arial" w:hAnsi="Arial" w:cs="Arial"/>
          <w:sz w:val="26"/>
          <w:szCs w:val="26"/>
        </w:rPr>
        <w:t xml:space="preserve">número 54 de junio de 1992, y </w:t>
      </w:r>
      <w:r>
        <w:rPr>
          <w:rFonts w:ascii="Arial" w:hAnsi="Arial" w:cs="Arial"/>
          <w:sz w:val="26"/>
          <w:szCs w:val="26"/>
        </w:rPr>
        <w:t xml:space="preserve">la segunda en el </w:t>
      </w:r>
      <w:r w:rsidRPr="00475A7E">
        <w:rPr>
          <w:rFonts w:ascii="Arial" w:hAnsi="Arial" w:cs="Arial"/>
          <w:sz w:val="24"/>
          <w:szCs w:val="24"/>
        </w:rPr>
        <w:t>Tomo XXV de enero de 2007,</w:t>
      </w:r>
      <w:r>
        <w:rPr>
          <w:rFonts w:ascii="Arial" w:hAnsi="Arial" w:cs="Arial"/>
          <w:sz w:val="24"/>
          <w:szCs w:val="24"/>
        </w:rPr>
        <w:t xml:space="preserve"> de </w:t>
      </w:r>
      <w:r w:rsidRPr="00287FEE">
        <w:rPr>
          <w:rFonts w:ascii="Arial" w:hAnsi="Arial" w:cs="Arial"/>
          <w:sz w:val="26"/>
          <w:szCs w:val="26"/>
        </w:rPr>
        <w:t>rubro y texto siguientes:</w:t>
      </w:r>
    </w:p>
    <w:p w:rsidR="00D63ECB" w:rsidRPr="00555C65" w:rsidRDefault="00D63ECB" w:rsidP="00555C65">
      <w:pPr>
        <w:spacing w:before="240" w:after="0"/>
        <w:ind w:left="851" w:right="616"/>
        <w:jc w:val="both"/>
        <w:rPr>
          <w:rFonts w:ascii="Arial" w:hAnsi="Arial" w:cs="Arial"/>
          <w:i/>
        </w:rPr>
      </w:pPr>
      <w:r w:rsidRPr="00555C65">
        <w:rPr>
          <w:rFonts w:ascii="Arial" w:hAnsi="Arial" w:cs="Arial"/>
          <w:i/>
        </w:rPr>
        <w:t>“</w:t>
      </w:r>
      <w:r w:rsidRPr="00555C65">
        <w:rPr>
          <w:rFonts w:ascii="Arial" w:hAnsi="Arial" w:cs="Arial"/>
          <w:b/>
          <w:i/>
        </w:rPr>
        <w:t>FUNDAMENTACIÓN Y MOTIVACIÓN</w:t>
      </w:r>
      <w:r w:rsidRPr="00555C65">
        <w:rPr>
          <w:rFonts w:ascii="Arial" w:hAnsi="Arial" w:cs="Arial"/>
          <w:i/>
        </w:rPr>
        <w:t>. De acuerdo con el artículo 16 de la Constitución Federal, todo acto de autoridad debe estar adecuada y suficientemente fundado y motivado, entendiéndose por lo primero que ha de expresar con precisión el precepto legal aplicable al caso y, por lo segundo, que también deben señalarse, con precisión, las circunstancias especiales, razones particulares o causas inmediatas que se hayan tenido en consideración para la emisión del acto; siendo necesario, además, que exista adecuación entre los motivos aducidos y las normas aplicables, es decir, que en el caso concreto se configuren las hipótesis normativas.”</w:t>
      </w:r>
    </w:p>
    <w:p w:rsidR="00D63ECB" w:rsidRDefault="00D63ECB" w:rsidP="00555C65">
      <w:pPr>
        <w:spacing w:before="240" w:after="0"/>
        <w:ind w:left="851" w:right="618"/>
        <w:jc w:val="both"/>
        <w:rPr>
          <w:rFonts w:ascii="Arial" w:hAnsi="Arial" w:cs="Arial"/>
          <w:i/>
        </w:rPr>
      </w:pPr>
      <w:r w:rsidRPr="00555C65">
        <w:rPr>
          <w:rFonts w:ascii="Arial" w:hAnsi="Arial" w:cs="Arial"/>
          <w:i/>
        </w:rPr>
        <w:t>“</w:t>
      </w:r>
      <w:r w:rsidRPr="00555C65">
        <w:rPr>
          <w:rFonts w:ascii="Arial" w:hAnsi="Arial" w:cs="Arial"/>
          <w:b/>
          <w:i/>
        </w:rPr>
        <w:t>FUNDAMENTACIÓN Y MOTIVACIÓN. SU DISTINCIÓN ENTRE SU FALTA Y CUANDO ES INDEBIDA</w:t>
      </w:r>
      <w:r w:rsidRPr="00555C65">
        <w:rPr>
          <w:rFonts w:ascii="Arial" w:hAnsi="Arial" w:cs="Arial"/>
          <w:i/>
        </w:rPr>
        <w:t>. Debe distinguirse entre la falta y la indebida fundamentación y motivación; toda vez que por lo primero se entiende la ausencia total de la cita de la norma en que se apoya una resolución y de las circunstancias especiales o razones particulares que se tuvieron en cuenta para su emisión; mientras que la diversa hipótesis se actualiza cuando en la sentencia o acto se citan preceptos legales, pero no son aplicables al caso concreto y se exponen las razones que la autoridad tuvo para dictar la resolución, pero no corresponden al caso específico, objeto de decisión, o bien, cuando no existe adecuación entre los motivos invocados en el acto de autoridad y las normas aplicables a éste.”</w:t>
      </w:r>
    </w:p>
    <w:p w:rsidR="00555C65" w:rsidRPr="00555C65" w:rsidRDefault="00555C65" w:rsidP="00555C65">
      <w:pPr>
        <w:spacing w:before="240" w:after="0"/>
        <w:ind w:left="851" w:right="618"/>
        <w:jc w:val="both"/>
        <w:rPr>
          <w:rFonts w:ascii="Arial" w:hAnsi="Arial" w:cs="Arial"/>
          <w:i/>
        </w:rPr>
      </w:pPr>
    </w:p>
    <w:p w:rsidR="006862DD" w:rsidRDefault="00235769" w:rsidP="00320721">
      <w:pPr>
        <w:tabs>
          <w:tab w:val="right" w:pos="8789"/>
        </w:tabs>
        <w:spacing w:after="0" w:line="360" w:lineRule="auto"/>
        <w:ind w:right="49" w:firstLine="567"/>
        <w:jc w:val="both"/>
        <w:rPr>
          <w:rFonts w:ascii="Arial" w:hAnsi="Arial" w:cs="Arial"/>
          <w:sz w:val="26"/>
          <w:szCs w:val="26"/>
        </w:rPr>
      </w:pPr>
      <w:r>
        <w:rPr>
          <w:rFonts w:ascii="Arial" w:hAnsi="Arial" w:cs="Arial"/>
          <w:bCs/>
          <w:sz w:val="26"/>
          <w:szCs w:val="26"/>
          <w:lang w:val="es-MX"/>
        </w:rPr>
        <w:t>Por estas razones</w:t>
      </w:r>
      <w:r w:rsidR="00D63ECB" w:rsidRPr="000C2404">
        <w:rPr>
          <w:rFonts w:ascii="Arial" w:hAnsi="Arial" w:cs="Arial"/>
          <w:bCs/>
          <w:sz w:val="26"/>
          <w:szCs w:val="26"/>
          <w:lang w:val="es-MX"/>
        </w:rPr>
        <w:t xml:space="preserve"> </w:t>
      </w:r>
      <w:r>
        <w:rPr>
          <w:rFonts w:ascii="Arial" w:hAnsi="Arial" w:cs="Arial"/>
          <w:bCs/>
          <w:sz w:val="26"/>
          <w:szCs w:val="26"/>
          <w:lang w:val="es-MX"/>
        </w:rPr>
        <w:t xml:space="preserve">y, para reparar dicha ilegalidad </w:t>
      </w:r>
      <w:r w:rsidR="00D63ECB" w:rsidRPr="000C2404">
        <w:rPr>
          <w:rFonts w:ascii="Arial" w:hAnsi="Arial" w:cs="Arial"/>
          <w:bCs/>
          <w:sz w:val="26"/>
          <w:szCs w:val="26"/>
          <w:lang w:val="es-MX"/>
        </w:rPr>
        <w:t xml:space="preserve">se declara la </w:t>
      </w:r>
      <w:r w:rsidR="00D63ECB" w:rsidRPr="000C2404">
        <w:rPr>
          <w:rFonts w:ascii="Arial" w:hAnsi="Arial" w:cs="Arial"/>
          <w:b/>
          <w:bCs/>
          <w:sz w:val="26"/>
          <w:szCs w:val="26"/>
          <w:lang w:val="es-MX"/>
        </w:rPr>
        <w:t>NULIDAD LISA Y LLANA</w:t>
      </w:r>
      <w:r w:rsidR="00D63ECB" w:rsidRPr="000C2404">
        <w:rPr>
          <w:rFonts w:ascii="Arial" w:hAnsi="Arial" w:cs="Arial"/>
          <w:bCs/>
          <w:sz w:val="26"/>
          <w:szCs w:val="26"/>
          <w:lang w:val="es-MX"/>
        </w:rPr>
        <w:t xml:space="preserve"> del acta de infracción de tránsito </w:t>
      </w:r>
      <w:r w:rsidR="00862D78" w:rsidRPr="000C2404">
        <w:rPr>
          <w:rFonts w:ascii="Arial" w:hAnsi="Arial" w:cs="Arial"/>
          <w:bCs/>
          <w:sz w:val="26"/>
          <w:szCs w:val="26"/>
          <w:lang w:val="es-MX"/>
        </w:rPr>
        <w:t xml:space="preserve">de </w:t>
      </w:r>
      <w:r w:rsidR="00D63ECB" w:rsidRPr="000C2404">
        <w:rPr>
          <w:rFonts w:ascii="Arial" w:hAnsi="Arial" w:cs="Arial"/>
          <w:bCs/>
          <w:sz w:val="26"/>
          <w:szCs w:val="26"/>
          <w:lang w:val="es-MX"/>
        </w:rPr>
        <w:t xml:space="preserve">folio </w:t>
      </w:r>
      <w:r w:rsidR="00BB2AD6">
        <w:rPr>
          <w:rFonts w:ascii="Arial" w:hAnsi="Arial" w:cs="Arial"/>
          <w:bCs/>
          <w:i/>
          <w:color w:val="000000"/>
        </w:rPr>
        <w:t xml:space="preserve">********** </w:t>
      </w:r>
      <w:r w:rsidR="00D63ECB" w:rsidRPr="000C2404">
        <w:rPr>
          <w:rFonts w:ascii="Arial" w:hAnsi="Arial" w:cs="Arial"/>
          <w:bCs/>
          <w:sz w:val="26"/>
          <w:szCs w:val="26"/>
          <w:lang w:val="es-MX"/>
        </w:rPr>
        <w:t xml:space="preserve">de </w:t>
      </w:r>
      <w:r w:rsidR="00AB5711">
        <w:rPr>
          <w:rFonts w:ascii="Arial" w:hAnsi="Arial" w:cs="Arial"/>
          <w:bCs/>
          <w:sz w:val="26"/>
          <w:szCs w:val="26"/>
          <w:lang w:val="es-MX"/>
        </w:rPr>
        <w:t>doce de noviembre</w:t>
      </w:r>
      <w:r w:rsidR="00D63ECB" w:rsidRPr="000C2404">
        <w:rPr>
          <w:rFonts w:ascii="Arial" w:hAnsi="Arial" w:cs="Arial"/>
          <w:bCs/>
          <w:sz w:val="26"/>
          <w:szCs w:val="26"/>
          <w:lang w:val="es-MX"/>
        </w:rPr>
        <w:t xml:space="preserve"> de dos mil d</w:t>
      </w:r>
      <w:r w:rsidR="0095529D" w:rsidRPr="000C2404">
        <w:rPr>
          <w:rFonts w:ascii="Arial" w:hAnsi="Arial" w:cs="Arial"/>
          <w:bCs/>
          <w:sz w:val="26"/>
          <w:szCs w:val="26"/>
          <w:lang w:val="es-MX"/>
        </w:rPr>
        <w:t>ieciocho</w:t>
      </w:r>
      <w:r w:rsidR="0095529D" w:rsidRPr="000C2404">
        <w:rPr>
          <w:rFonts w:ascii="Arial" w:hAnsi="Arial" w:cs="Arial"/>
          <w:b/>
          <w:sz w:val="26"/>
          <w:szCs w:val="26"/>
        </w:rPr>
        <w:t>,</w:t>
      </w:r>
      <w:r w:rsidR="0095529D" w:rsidRPr="000C2404">
        <w:rPr>
          <w:rFonts w:ascii="Arial" w:hAnsi="Arial" w:cs="Arial"/>
          <w:sz w:val="26"/>
          <w:szCs w:val="26"/>
        </w:rPr>
        <w:t xml:space="preserve"> relacionada con el vehiculó partic</w:t>
      </w:r>
      <w:r w:rsidR="00796652">
        <w:rPr>
          <w:rFonts w:ascii="Arial" w:hAnsi="Arial" w:cs="Arial"/>
          <w:sz w:val="26"/>
          <w:szCs w:val="26"/>
        </w:rPr>
        <w:t xml:space="preserve">ular marca </w:t>
      </w:r>
      <w:r w:rsidR="00BB2AD6">
        <w:rPr>
          <w:rFonts w:ascii="Arial" w:hAnsi="Arial" w:cs="Arial"/>
          <w:bCs/>
          <w:i/>
          <w:color w:val="000000"/>
        </w:rPr>
        <w:t>**********</w:t>
      </w:r>
      <w:r w:rsidR="00796652">
        <w:rPr>
          <w:rFonts w:ascii="Arial" w:hAnsi="Arial" w:cs="Arial"/>
          <w:sz w:val="26"/>
          <w:szCs w:val="26"/>
        </w:rPr>
        <w:t xml:space="preserve">,  tipo </w:t>
      </w:r>
      <w:r w:rsidR="00BB2AD6">
        <w:rPr>
          <w:rFonts w:ascii="Arial" w:hAnsi="Arial" w:cs="Arial"/>
          <w:bCs/>
          <w:i/>
          <w:color w:val="000000"/>
        </w:rPr>
        <w:t>**********</w:t>
      </w:r>
      <w:r w:rsidR="00796652">
        <w:rPr>
          <w:rFonts w:ascii="Arial" w:hAnsi="Arial" w:cs="Arial"/>
          <w:sz w:val="26"/>
          <w:szCs w:val="26"/>
        </w:rPr>
        <w:t>, Color azul marino</w:t>
      </w:r>
      <w:r w:rsidR="0095529D" w:rsidRPr="000C2404">
        <w:rPr>
          <w:rFonts w:ascii="Arial" w:hAnsi="Arial" w:cs="Arial"/>
          <w:sz w:val="26"/>
          <w:szCs w:val="26"/>
        </w:rPr>
        <w:t>, co</w:t>
      </w:r>
      <w:r w:rsidR="00796652">
        <w:rPr>
          <w:rFonts w:ascii="Arial" w:hAnsi="Arial" w:cs="Arial"/>
          <w:sz w:val="26"/>
          <w:szCs w:val="26"/>
        </w:rPr>
        <w:t xml:space="preserve">n placas de circulación </w:t>
      </w:r>
      <w:r w:rsidR="00BB2AD6">
        <w:rPr>
          <w:rFonts w:ascii="Arial" w:hAnsi="Arial" w:cs="Arial"/>
          <w:bCs/>
          <w:i/>
          <w:color w:val="000000"/>
        </w:rPr>
        <w:t>**********</w:t>
      </w:r>
      <w:r w:rsidR="0095529D" w:rsidRPr="000C2404">
        <w:rPr>
          <w:rFonts w:ascii="Arial" w:hAnsi="Arial" w:cs="Arial"/>
          <w:sz w:val="26"/>
          <w:szCs w:val="26"/>
        </w:rPr>
        <w:t xml:space="preserve"> del Estado de Oaxaca, e</w:t>
      </w:r>
      <w:r w:rsidR="00796652">
        <w:rPr>
          <w:rFonts w:ascii="Arial" w:hAnsi="Arial" w:cs="Arial"/>
          <w:sz w:val="26"/>
          <w:szCs w:val="26"/>
        </w:rPr>
        <w:t>mitida por el</w:t>
      </w:r>
      <w:r w:rsidR="0095529D" w:rsidRPr="000C2404">
        <w:rPr>
          <w:rFonts w:ascii="Arial" w:hAnsi="Arial" w:cs="Arial"/>
          <w:sz w:val="26"/>
          <w:szCs w:val="26"/>
        </w:rPr>
        <w:t xml:space="preserve"> Polic</w:t>
      </w:r>
      <w:r w:rsidR="00796652">
        <w:rPr>
          <w:rFonts w:ascii="Arial" w:hAnsi="Arial" w:cs="Arial"/>
          <w:sz w:val="26"/>
          <w:szCs w:val="26"/>
        </w:rPr>
        <w:t>ía Vial número estadístico PV-249</w:t>
      </w:r>
      <w:r w:rsidR="0095529D" w:rsidRPr="000C2404">
        <w:rPr>
          <w:rFonts w:ascii="Arial" w:hAnsi="Arial" w:cs="Arial"/>
          <w:sz w:val="26"/>
          <w:szCs w:val="26"/>
        </w:rPr>
        <w:t xml:space="preserve">, de la Comisión de Seguridad Pública y Vialidad del Municipio de Oaxaca de Juárez, Oaxaca, actualmente </w:t>
      </w:r>
      <w:r w:rsidR="00796652">
        <w:rPr>
          <w:rFonts w:ascii="Arial" w:hAnsi="Arial" w:cs="Arial"/>
          <w:sz w:val="26"/>
          <w:szCs w:val="26"/>
        </w:rPr>
        <w:t xml:space="preserve">adscrito a la </w:t>
      </w:r>
      <w:r w:rsidR="0095529D" w:rsidRPr="000C2404">
        <w:rPr>
          <w:rFonts w:ascii="Arial" w:hAnsi="Arial" w:cs="Arial"/>
          <w:sz w:val="26"/>
          <w:szCs w:val="26"/>
        </w:rPr>
        <w:t xml:space="preserve">Subdirección de Tránsito y Movilidad del Municipio de Oaxaca de Juárez, de conformidad en el artículo 161 y 162 del Bando de Policía y Gobierno del Municipio de Oaxaca de Juárez </w:t>
      </w:r>
      <w:r w:rsidR="00320721">
        <w:rPr>
          <w:rFonts w:ascii="Arial" w:hAnsi="Arial" w:cs="Arial"/>
          <w:sz w:val="26"/>
          <w:szCs w:val="26"/>
        </w:rPr>
        <w:t>(</w:t>
      </w:r>
      <w:r w:rsidR="0095529D" w:rsidRPr="000C2404">
        <w:rPr>
          <w:rFonts w:ascii="Arial" w:hAnsi="Arial" w:cs="Arial"/>
          <w:sz w:val="26"/>
          <w:szCs w:val="26"/>
        </w:rPr>
        <w:t>2019-2021</w:t>
      </w:r>
      <w:r w:rsidR="00320721">
        <w:rPr>
          <w:rFonts w:ascii="Arial" w:hAnsi="Arial" w:cs="Arial"/>
          <w:sz w:val="26"/>
          <w:szCs w:val="26"/>
        </w:rPr>
        <w:t>)</w:t>
      </w:r>
      <w:r w:rsidR="006862DD">
        <w:rPr>
          <w:rFonts w:ascii="Arial" w:hAnsi="Arial" w:cs="Arial"/>
          <w:sz w:val="26"/>
          <w:szCs w:val="26"/>
        </w:rPr>
        <w:t>.</w:t>
      </w:r>
    </w:p>
    <w:p w:rsidR="0095529D" w:rsidRPr="006862DD" w:rsidRDefault="006862DD" w:rsidP="006862DD">
      <w:pPr>
        <w:spacing w:before="240" w:line="360" w:lineRule="auto"/>
        <w:ind w:firstLine="567"/>
        <w:jc w:val="both"/>
        <w:rPr>
          <w:rFonts w:ascii="Arial" w:hAnsi="Arial" w:cs="Arial"/>
          <w:sz w:val="26"/>
          <w:szCs w:val="26"/>
        </w:rPr>
      </w:pPr>
      <w:r w:rsidRPr="006862DD">
        <w:rPr>
          <w:rFonts w:ascii="Arial" w:hAnsi="Arial" w:cs="Arial"/>
          <w:sz w:val="26"/>
          <w:szCs w:val="26"/>
        </w:rPr>
        <w:t xml:space="preserve"> En cuanto a la pretensión de la actora respecto a la </w:t>
      </w:r>
      <w:r w:rsidR="00796652">
        <w:rPr>
          <w:rFonts w:ascii="Arial" w:hAnsi="Arial" w:cs="Arial"/>
          <w:sz w:val="26"/>
          <w:szCs w:val="26"/>
        </w:rPr>
        <w:t>baja del Sistema SAP la infracción impugnada; esta Sala Superior determina que</w:t>
      </w:r>
      <w:r>
        <w:rPr>
          <w:rFonts w:ascii="Arial" w:hAnsi="Arial" w:cs="Arial"/>
          <w:sz w:val="26"/>
          <w:szCs w:val="26"/>
        </w:rPr>
        <w:t xml:space="preserve"> al ser</w:t>
      </w:r>
      <w:r w:rsidRPr="00D1271A">
        <w:rPr>
          <w:rFonts w:ascii="Arial" w:hAnsi="Arial" w:cs="Arial"/>
          <w:sz w:val="24"/>
          <w:szCs w:val="24"/>
        </w:rPr>
        <w:t xml:space="preserve"> un acto consecuente, inmediato y directo del acto impugnado, que </w:t>
      </w:r>
      <w:r w:rsidRPr="00D1271A">
        <w:rPr>
          <w:rFonts w:ascii="Arial" w:hAnsi="Arial" w:cs="Arial"/>
          <w:sz w:val="24"/>
          <w:szCs w:val="24"/>
        </w:rPr>
        <w:lastRenderedPageBreak/>
        <w:t>procedió declarar nulo en forma lisa y llana, es por lo que resulta un efecto propio de tal declaración</w:t>
      </w:r>
      <w:r w:rsidRPr="00D1271A">
        <w:rPr>
          <w:rStyle w:val="Refdenotaalpie"/>
          <w:rFonts w:ascii="Arial" w:hAnsi="Arial" w:cs="Arial"/>
          <w:sz w:val="24"/>
          <w:szCs w:val="24"/>
        </w:rPr>
        <w:footnoteReference w:id="2"/>
      </w:r>
      <w:r>
        <w:rPr>
          <w:rFonts w:ascii="Arial" w:hAnsi="Arial" w:cs="Arial"/>
          <w:sz w:val="24"/>
          <w:szCs w:val="24"/>
        </w:rPr>
        <w:t xml:space="preserve">, </w:t>
      </w:r>
      <w:r w:rsidRPr="006862DD">
        <w:rPr>
          <w:rFonts w:ascii="Arial" w:hAnsi="Arial" w:cs="Arial"/>
          <w:b/>
          <w:sz w:val="26"/>
          <w:szCs w:val="26"/>
        </w:rPr>
        <w:t>procede ordenar a la Tesorera</w:t>
      </w:r>
      <w:r w:rsidR="00E2277F" w:rsidRPr="006862DD">
        <w:rPr>
          <w:rFonts w:ascii="Arial" w:hAnsi="Arial" w:cs="Arial"/>
          <w:b/>
          <w:sz w:val="26"/>
          <w:szCs w:val="26"/>
        </w:rPr>
        <w:t xml:space="preserve"> Municipal de Oaxaca de Juárez,</w:t>
      </w:r>
      <w:r w:rsidRPr="006862DD">
        <w:rPr>
          <w:rFonts w:ascii="Arial" w:hAnsi="Arial" w:cs="Arial"/>
          <w:b/>
          <w:sz w:val="26"/>
          <w:szCs w:val="26"/>
        </w:rPr>
        <w:t xml:space="preserve"> Oaxaca</w:t>
      </w:r>
      <w:r>
        <w:rPr>
          <w:rFonts w:ascii="Arial" w:hAnsi="Arial" w:cs="Arial"/>
          <w:sz w:val="26"/>
          <w:szCs w:val="26"/>
        </w:rPr>
        <w:t>,</w:t>
      </w:r>
      <w:r w:rsidR="00796652" w:rsidRPr="00796652">
        <w:rPr>
          <w:rFonts w:ascii="Arial" w:hAnsi="Arial" w:cs="Arial"/>
          <w:sz w:val="26"/>
          <w:szCs w:val="26"/>
        </w:rPr>
        <w:t xml:space="preserve"> </w:t>
      </w:r>
      <w:r w:rsidR="00796652">
        <w:rPr>
          <w:rFonts w:ascii="Arial" w:hAnsi="Arial" w:cs="Arial"/>
          <w:sz w:val="26"/>
          <w:szCs w:val="26"/>
        </w:rPr>
        <w:t>para que se dé</w:t>
      </w:r>
      <w:r w:rsidR="00796652" w:rsidRPr="000C2404">
        <w:rPr>
          <w:rFonts w:ascii="Arial" w:hAnsi="Arial" w:cs="Arial"/>
          <w:sz w:val="26"/>
          <w:szCs w:val="26"/>
        </w:rPr>
        <w:t xml:space="preserve"> baja del Sistema de Infracción Hacendaria </w:t>
      </w:r>
      <w:r w:rsidR="00796652">
        <w:rPr>
          <w:rFonts w:ascii="Arial" w:hAnsi="Arial" w:cs="Arial"/>
          <w:sz w:val="26"/>
          <w:szCs w:val="26"/>
        </w:rPr>
        <w:t xml:space="preserve">del folio </w:t>
      </w:r>
      <w:r w:rsidR="00BB2AD6">
        <w:rPr>
          <w:rFonts w:ascii="Arial" w:hAnsi="Arial" w:cs="Arial"/>
          <w:bCs/>
          <w:i/>
          <w:color w:val="000000"/>
        </w:rPr>
        <w:t xml:space="preserve">********** </w:t>
      </w:r>
      <w:r w:rsidR="00796652" w:rsidRPr="000C2404">
        <w:rPr>
          <w:rFonts w:ascii="Arial" w:hAnsi="Arial" w:cs="Arial"/>
          <w:sz w:val="26"/>
          <w:szCs w:val="26"/>
        </w:rPr>
        <w:t>d</w:t>
      </w:r>
      <w:r w:rsidR="00796652">
        <w:rPr>
          <w:rFonts w:ascii="Arial" w:hAnsi="Arial" w:cs="Arial"/>
          <w:sz w:val="26"/>
          <w:szCs w:val="26"/>
        </w:rPr>
        <w:t>el acta de infracción impugnada, a efecto de</w:t>
      </w:r>
      <w:r w:rsidR="00E2277F" w:rsidRPr="000C2404">
        <w:rPr>
          <w:rFonts w:ascii="Arial" w:hAnsi="Arial" w:cs="Arial"/>
          <w:sz w:val="26"/>
          <w:szCs w:val="26"/>
        </w:rPr>
        <w:t xml:space="preserve"> restituir a la administrada</w:t>
      </w:r>
      <w:r w:rsidR="000C2404">
        <w:rPr>
          <w:rFonts w:ascii="Arial" w:hAnsi="Arial" w:cs="Arial"/>
          <w:sz w:val="26"/>
          <w:szCs w:val="26"/>
        </w:rPr>
        <w:t xml:space="preserve"> </w:t>
      </w:r>
      <w:r w:rsidR="00796652">
        <w:rPr>
          <w:rFonts w:ascii="Arial" w:hAnsi="Arial" w:cs="Arial"/>
          <w:b/>
          <w:sz w:val="26"/>
          <w:szCs w:val="26"/>
        </w:rPr>
        <w:t>Elena Martínez Gómez</w:t>
      </w:r>
      <w:r w:rsidR="00E2277F" w:rsidRPr="000C2404">
        <w:rPr>
          <w:rFonts w:ascii="Arial" w:hAnsi="Arial" w:cs="Arial"/>
          <w:sz w:val="26"/>
          <w:szCs w:val="26"/>
        </w:rPr>
        <w:t xml:space="preserve"> en el pleno goce de su</w:t>
      </w:r>
      <w:r w:rsidR="00796652">
        <w:rPr>
          <w:rFonts w:ascii="Arial" w:hAnsi="Arial" w:cs="Arial"/>
          <w:sz w:val="26"/>
          <w:szCs w:val="26"/>
        </w:rPr>
        <w:t>s derechos afectados.</w:t>
      </w:r>
    </w:p>
    <w:p w:rsidR="00D63ECB" w:rsidRDefault="00235769" w:rsidP="00D63ECB">
      <w:pPr>
        <w:spacing w:before="240" w:after="0" w:line="360" w:lineRule="auto"/>
        <w:ind w:firstLine="709"/>
        <w:jc w:val="both"/>
      </w:pPr>
      <w:r>
        <w:rPr>
          <w:rFonts w:ascii="Arial" w:hAnsi="Arial" w:cs="Arial"/>
          <w:bCs/>
          <w:sz w:val="24"/>
          <w:szCs w:val="24"/>
          <w:lang w:val="es-MX"/>
        </w:rPr>
        <w:t>Sirve de orientación</w:t>
      </w:r>
      <w:r w:rsidR="00D63ECB">
        <w:rPr>
          <w:rFonts w:ascii="Arial" w:hAnsi="Arial" w:cs="Arial"/>
          <w:bCs/>
          <w:sz w:val="24"/>
          <w:szCs w:val="24"/>
          <w:lang w:val="es-MX"/>
        </w:rPr>
        <w:t xml:space="preserve"> la jurisprudencia de la novena época dictada por el Séptimo Tribunal Colegiado en Materia Administrativa del Primer Circuito que aparece en la página 2212 del Semanario Judicial de la Federación y su Gaceta a Tomo XXII de octubre de 2005, bajo el rubro y texto siguientes:</w:t>
      </w:r>
    </w:p>
    <w:p w:rsidR="007C574C" w:rsidRDefault="00D63ECB" w:rsidP="0021057D">
      <w:pPr>
        <w:spacing w:before="240" w:after="0"/>
        <w:ind w:left="851"/>
        <w:jc w:val="both"/>
        <w:rPr>
          <w:rFonts w:ascii="Arial" w:hAnsi="Arial" w:cs="Arial"/>
          <w:i/>
        </w:rPr>
      </w:pPr>
      <w:r w:rsidRPr="00555C65">
        <w:rPr>
          <w:rFonts w:ascii="Arial" w:hAnsi="Arial" w:cs="Arial"/>
          <w:i/>
        </w:rPr>
        <w:t>“</w:t>
      </w:r>
      <w:r w:rsidRPr="00555C65">
        <w:rPr>
          <w:rFonts w:ascii="Arial" w:hAnsi="Arial" w:cs="Arial"/>
          <w:b/>
          <w:i/>
        </w:rPr>
        <w:t>NULIDAD. REGLAS PARA SU DETERMINACIÓN EN EL JUICIO CONTENCIOSO ADMINISTRATIVO EN EL DISTRITO FEDERAL</w:t>
      </w:r>
      <w:r w:rsidRPr="00555C65">
        <w:rPr>
          <w:rFonts w:ascii="Arial" w:hAnsi="Arial" w:cs="Arial"/>
          <w:i/>
        </w:rPr>
        <w:t xml:space="preserve">. Los artículos 80 a 82 de la Ley del Tribunal de lo Contencioso Administrativo del Distrito Federal, no prevén textualmente las figuras jurídicas de "nulidad lisa y llana" o "nulidad para efectos", limitándose a precisar que dicho tribunal podrá decretar la nulidad de los actos impugnados, y que sus sentencias habrán de ejecutarse en los términos que dispongan éstas. A efecto de determinar si la nulidad decretada por las Salas de dicho órgano contencioso administrativo debe ser lisa y llana, o en su defecto, para efectos, deberá estarse a los criterios jurisprudenciales en la materia, así como a los principios que rigen el derecho administrativo. Se decretará la nulidad lisa y llana cuando el acto impugnado adolezca de vicios ostensibles y particularmente graves, que bajo ninguna forma pueden ser convalidados; el resultado jurídico de este tipo de nulidad implica la existencia de cosa juzgada, por lo que la autoridad demandada no podrá emitir una nueva resolución en el mismo sentido; por ejemplo, la incompetencia del servidor público que emitió el acto impugnado, y por regla general, en los asuntos en que el Tribunal de lo Contencioso Administrativo del Distrito Federal estudie el fondo del asunto, determinando que la conducta del particular está justificada por alguna norma de carácter general, o que los hechos que generaron el acto administrativo o fiscal no encuadran en el supuesto normativo invocado por la demandada. Por otra parte, la nulidad para efectos procede en los casos en que el acto impugnado contenga vicios subsanables, o que los mismos se encuentren en el procedimiento que le dio origen, lo que doctrinalmente se conoce como vicios de nulidad relativa; la consecuencia jurídica de dicha determinación obliga a la autoridad a subsanar tales ilicitudes, ya sea reponiendo el procedimiento o dictando una nueva determinación; de manera ejemplificativa, y no restrictiva, se pueden citar defectos u omisiones en el llamamiento al procedimiento administrativo (emplazamiento); no brindar oportunidad de probar y alegar; indebida </w:t>
      </w:r>
      <w:r w:rsidRPr="00555C65">
        <w:rPr>
          <w:rFonts w:ascii="Arial" w:hAnsi="Arial" w:cs="Arial"/>
          <w:i/>
        </w:rPr>
        <w:lastRenderedPageBreak/>
        <w:t>fundamentación y motivación; y el no constreñimiento de la resolución a la cuestión debatida, que se forma con la pretensión del Estado y las defensas del particular, como sería la falta o indebida valoración de pruebas.”</w:t>
      </w:r>
    </w:p>
    <w:p w:rsidR="00555C65" w:rsidRPr="00555C65" w:rsidRDefault="00555C65" w:rsidP="00555C65">
      <w:pPr>
        <w:spacing w:before="240" w:after="0"/>
        <w:jc w:val="both"/>
        <w:rPr>
          <w:rFonts w:ascii="Arial" w:hAnsi="Arial" w:cs="Arial"/>
          <w:i/>
        </w:rPr>
      </w:pPr>
    </w:p>
    <w:p w:rsidR="00555C65" w:rsidRDefault="00950D79" w:rsidP="00555C65">
      <w:pPr>
        <w:spacing w:after="120" w:line="360" w:lineRule="auto"/>
        <w:jc w:val="both"/>
        <w:rPr>
          <w:rFonts w:ascii="Arial" w:hAnsi="Arial" w:cs="Arial"/>
          <w:i/>
          <w:sz w:val="26"/>
          <w:szCs w:val="26"/>
        </w:rPr>
      </w:pPr>
      <w:r>
        <w:rPr>
          <w:rFonts w:ascii="Arial" w:eastAsia="Calibri" w:hAnsi="Arial" w:cs="Arial"/>
          <w:sz w:val="26"/>
          <w:szCs w:val="26"/>
        </w:rPr>
        <w:t xml:space="preserve">    En mérito a lo anterior</w:t>
      </w:r>
      <w:r w:rsidR="00555C65">
        <w:rPr>
          <w:rFonts w:ascii="Arial" w:eastAsia="Calibri" w:hAnsi="Arial" w:cs="Arial"/>
          <w:sz w:val="26"/>
          <w:szCs w:val="26"/>
        </w:rPr>
        <w:t xml:space="preserve">, </w:t>
      </w:r>
      <w:r w:rsidR="00555C65" w:rsidRPr="00B20ADC">
        <w:rPr>
          <w:rFonts w:ascii="Arial" w:eastAsia="Calibri" w:hAnsi="Arial" w:cs="Arial"/>
          <w:sz w:val="26"/>
          <w:szCs w:val="26"/>
        </w:rPr>
        <w:t>al haber resultado suficiente el estudio de este motivo de impugnación por haber logrado evidenciar</w:t>
      </w:r>
      <w:r w:rsidR="00555C65">
        <w:rPr>
          <w:rFonts w:ascii="Arial" w:eastAsia="Calibri" w:hAnsi="Arial" w:cs="Arial"/>
          <w:sz w:val="26"/>
          <w:szCs w:val="26"/>
        </w:rPr>
        <w:t xml:space="preserve"> la ilegalidad en la actuación </w:t>
      </w:r>
      <w:r w:rsidR="00555C65" w:rsidRPr="00B20ADC">
        <w:rPr>
          <w:rFonts w:ascii="Arial" w:eastAsia="Calibri" w:hAnsi="Arial" w:cs="Arial"/>
          <w:sz w:val="26"/>
          <w:szCs w:val="26"/>
        </w:rPr>
        <w:t xml:space="preserve">de la demandada por la </w:t>
      </w:r>
      <w:r w:rsidR="00555C65">
        <w:rPr>
          <w:rFonts w:ascii="Arial" w:eastAsia="Calibri" w:hAnsi="Arial" w:cs="Arial"/>
          <w:sz w:val="26"/>
          <w:szCs w:val="26"/>
        </w:rPr>
        <w:t>falta de</w:t>
      </w:r>
      <w:r w:rsidR="00555C65" w:rsidRPr="00B20ADC">
        <w:rPr>
          <w:rFonts w:ascii="Arial" w:eastAsia="Calibri" w:hAnsi="Arial" w:cs="Arial"/>
          <w:sz w:val="26"/>
          <w:szCs w:val="26"/>
        </w:rPr>
        <w:t xml:space="preserve"> motivación, </w:t>
      </w:r>
      <w:r w:rsidR="00555C65">
        <w:rPr>
          <w:rFonts w:ascii="Arial" w:eastAsia="Calibri" w:hAnsi="Arial" w:cs="Arial"/>
          <w:sz w:val="26"/>
          <w:szCs w:val="26"/>
        </w:rPr>
        <w:t xml:space="preserve">lo </w:t>
      </w:r>
      <w:r w:rsidR="00555C65" w:rsidRPr="00B20ADC">
        <w:rPr>
          <w:rFonts w:ascii="Arial" w:eastAsia="Calibri" w:hAnsi="Arial" w:cs="Arial"/>
          <w:sz w:val="26"/>
          <w:szCs w:val="26"/>
        </w:rPr>
        <w:t xml:space="preserve">que conlleva </w:t>
      </w:r>
      <w:r w:rsidR="00555C65">
        <w:rPr>
          <w:rFonts w:ascii="Arial" w:eastAsia="Calibri" w:hAnsi="Arial" w:cs="Arial"/>
          <w:sz w:val="26"/>
          <w:szCs w:val="26"/>
        </w:rPr>
        <w:t>a declarar la nulidad lisa y llana del ac</w:t>
      </w:r>
      <w:r w:rsidR="00235769">
        <w:rPr>
          <w:rFonts w:ascii="Arial" w:eastAsia="Calibri" w:hAnsi="Arial" w:cs="Arial"/>
          <w:sz w:val="26"/>
          <w:szCs w:val="26"/>
        </w:rPr>
        <w:t xml:space="preserve">to impugnado; </w:t>
      </w:r>
      <w:r w:rsidR="002B2A21">
        <w:rPr>
          <w:rFonts w:ascii="Arial" w:eastAsia="Calibri" w:hAnsi="Arial" w:cs="Arial"/>
          <w:sz w:val="26"/>
          <w:szCs w:val="26"/>
        </w:rPr>
        <w:t>es</w:t>
      </w:r>
      <w:r w:rsidR="00555C65">
        <w:rPr>
          <w:rFonts w:ascii="Arial" w:eastAsia="Calibri" w:hAnsi="Arial" w:cs="Arial"/>
          <w:sz w:val="26"/>
          <w:szCs w:val="26"/>
        </w:rPr>
        <w:t xml:space="preserve"> innecesario el análisis </w:t>
      </w:r>
      <w:r w:rsidR="00555C65" w:rsidRPr="00B20ADC">
        <w:rPr>
          <w:rFonts w:ascii="Arial" w:eastAsia="Calibri" w:hAnsi="Arial" w:cs="Arial"/>
          <w:sz w:val="26"/>
          <w:szCs w:val="26"/>
        </w:rPr>
        <w:t>de</w:t>
      </w:r>
      <w:r w:rsidR="00555C65">
        <w:rPr>
          <w:rFonts w:ascii="Arial" w:eastAsia="Calibri" w:hAnsi="Arial" w:cs="Arial"/>
          <w:sz w:val="26"/>
          <w:szCs w:val="26"/>
        </w:rPr>
        <w:t xml:space="preserve"> </w:t>
      </w:r>
      <w:r w:rsidR="00555C65" w:rsidRPr="00B20ADC">
        <w:rPr>
          <w:rFonts w:ascii="Arial" w:eastAsia="Calibri" w:hAnsi="Arial" w:cs="Arial"/>
          <w:sz w:val="26"/>
          <w:szCs w:val="26"/>
        </w:rPr>
        <w:t>l</w:t>
      </w:r>
      <w:r w:rsidR="00555C65">
        <w:rPr>
          <w:rFonts w:ascii="Arial" w:eastAsia="Calibri" w:hAnsi="Arial" w:cs="Arial"/>
          <w:sz w:val="26"/>
          <w:szCs w:val="26"/>
        </w:rPr>
        <w:t>os</w:t>
      </w:r>
      <w:r w:rsidR="00555C65" w:rsidRPr="00B20ADC">
        <w:rPr>
          <w:rFonts w:ascii="Arial" w:eastAsia="Calibri" w:hAnsi="Arial" w:cs="Arial"/>
          <w:sz w:val="26"/>
          <w:szCs w:val="26"/>
        </w:rPr>
        <w:t xml:space="preserve"> demás motivos de disenso pues en nada mejoraría la determinación emitida</w:t>
      </w:r>
      <w:r w:rsidR="00555C65">
        <w:rPr>
          <w:rFonts w:ascii="Arial" w:eastAsia="Calibri" w:hAnsi="Arial" w:cs="Arial"/>
          <w:sz w:val="26"/>
          <w:szCs w:val="26"/>
        </w:rPr>
        <w:t xml:space="preserve">. Esta </w:t>
      </w:r>
      <w:r w:rsidR="00555C65" w:rsidRPr="00B20ADC">
        <w:rPr>
          <w:rFonts w:ascii="Arial" w:eastAsia="Calibri" w:hAnsi="Arial" w:cs="Arial"/>
          <w:sz w:val="26"/>
          <w:szCs w:val="26"/>
        </w:rPr>
        <w:t>consideración encuentra apoyo por analogía jurídica</w:t>
      </w:r>
      <w:r w:rsidR="00555C65">
        <w:rPr>
          <w:rFonts w:ascii="Arial" w:eastAsia="Calibri" w:hAnsi="Arial" w:cs="Arial"/>
          <w:sz w:val="26"/>
          <w:szCs w:val="26"/>
        </w:rPr>
        <w:t>,</w:t>
      </w:r>
      <w:r w:rsidR="00555C65" w:rsidRPr="00B20ADC">
        <w:rPr>
          <w:rFonts w:ascii="Arial" w:eastAsia="Calibri" w:hAnsi="Arial" w:cs="Arial"/>
          <w:sz w:val="26"/>
          <w:szCs w:val="26"/>
        </w:rPr>
        <w:t xml:space="preserve"> en la jurisprudencia </w:t>
      </w:r>
      <w:r w:rsidR="00555C65" w:rsidRPr="00B20ADC">
        <w:rPr>
          <w:rFonts w:ascii="Arial" w:hAnsi="Arial" w:cs="Arial"/>
          <w:sz w:val="26"/>
          <w:szCs w:val="26"/>
        </w:rPr>
        <w:t>I.2o. J/32 del Segundo Tribunal Colegiado en materia adminis</w:t>
      </w:r>
      <w:r w:rsidR="00555C65">
        <w:rPr>
          <w:rFonts w:ascii="Arial" w:hAnsi="Arial" w:cs="Arial"/>
          <w:sz w:val="26"/>
          <w:szCs w:val="26"/>
        </w:rPr>
        <w:t xml:space="preserve">trativa del Primer Circuito, </w:t>
      </w:r>
      <w:r w:rsidR="00555C65" w:rsidRPr="00B20ADC">
        <w:rPr>
          <w:rFonts w:ascii="Arial" w:hAnsi="Arial" w:cs="Arial"/>
          <w:sz w:val="26"/>
          <w:szCs w:val="26"/>
        </w:rPr>
        <w:t>emitida en la novena época, y publicada en el Semanario Judicial de la Federación, y su Gaceta Tomo X de agosto de 1</w:t>
      </w:r>
      <w:r w:rsidR="00555C65">
        <w:rPr>
          <w:rFonts w:ascii="Arial" w:hAnsi="Arial" w:cs="Arial"/>
          <w:sz w:val="26"/>
          <w:szCs w:val="26"/>
        </w:rPr>
        <w:t xml:space="preserve">999, consultable a página 647, </w:t>
      </w:r>
      <w:r w:rsidR="00555C65" w:rsidRPr="00B20ADC">
        <w:rPr>
          <w:rFonts w:ascii="Arial" w:hAnsi="Arial" w:cs="Arial"/>
          <w:sz w:val="26"/>
          <w:szCs w:val="26"/>
        </w:rPr>
        <w:t>con el rubro y texto del tenor literal siguientes</w:t>
      </w:r>
      <w:r w:rsidR="00555C65" w:rsidRPr="00606506">
        <w:rPr>
          <w:rFonts w:ascii="Arial" w:hAnsi="Arial" w:cs="Arial"/>
          <w:i/>
          <w:sz w:val="26"/>
          <w:szCs w:val="26"/>
        </w:rPr>
        <w:t>:</w:t>
      </w:r>
      <w:r w:rsidR="00555C65" w:rsidRPr="00606506">
        <w:rPr>
          <w:rFonts w:ascii="Arial" w:eastAsia="Calibri" w:hAnsi="Arial" w:cs="Arial"/>
          <w:i/>
          <w:sz w:val="26"/>
          <w:szCs w:val="26"/>
        </w:rPr>
        <w:t xml:space="preserve"> </w:t>
      </w:r>
      <w:r w:rsidR="00555C65" w:rsidRPr="00555C65">
        <w:rPr>
          <w:rFonts w:ascii="Arial" w:hAnsi="Arial" w:cs="Arial"/>
          <w:b/>
          <w:i/>
          <w:sz w:val="24"/>
          <w:szCs w:val="24"/>
        </w:rPr>
        <w:t>“CONCEPTOS DE ANULACIÓN. LA EXIGENCIA DE EXAMINARLOS EXHAUSTIVAMENTE DEBE PONDERARSE A LA LUZ DE CADA CONTROVERSIA EN PARTICULAR</w:t>
      </w:r>
      <w:r w:rsidR="00555C65" w:rsidRPr="00555C65">
        <w:rPr>
          <w:rFonts w:ascii="Arial" w:hAnsi="Arial" w:cs="Arial"/>
          <w:i/>
          <w:sz w:val="24"/>
          <w:szCs w:val="24"/>
        </w:rPr>
        <w:t>.”</w:t>
      </w:r>
      <w:r w:rsidR="00555C65" w:rsidRPr="00606506">
        <w:rPr>
          <w:rFonts w:ascii="Arial" w:hAnsi="Arial" w:cs="Arial"/>
          <w:i/>
          <w:sz w:val="26"/>
          <w:szCs w:val="26"/>
        </w:rPr>
        <w:t>.</w:t>
      </w:r>
    </w:p>
    <w:p w:rsidR="00D704C2" w:rsidRDefault="00D704C2" w:rsidP="00D704C2">
      <w:pPr>
        <w:spacing w:before="240" w:line="360" w:lineRule="auto"/>
        <w:ind w:firstLine="708"/>
        <w:jc w:val="both"/>
        <w:rPr>
          <w:rFonts w:ascii="Arial" w:hAnsi="Arial" w:cs="Arial"/>
          <w:sz w:val="26"/>
          <w:szCs w:val="26"/>
        </w:rPr>
      </w:pPr>
      <w:r>
        <w:rPr>
          <w:rFonts w:ascii="Arial" w:hAnsi="Arial" w:cs="Arial"/>
          <w:sz w:val="26"/>
          <w:szCs w:val="26"/>
        </w:rPr>
        <w:t>En mérito de lo anterior, con fundamento en los artículos 237 y 238 de la Ley de Procedimiento y Justicia Administrativa para el Estado, aplicable por ser la que estaba vigente al inicio del juicio principal, se:</w:t>
      </w:r>
    </w:p>
    <w:p w:rsidR="000F5D33" w:rsidRPr="00403CFB" w:rsidRDefault="000F5D33" w:rsidP="000F5D33">
      <w:pPr>
        <w:tabs>
          <w:tab w:val="left" w:pos="1134"/>
        </w:tabs>
        <w:spacing w:before="240" w:line="360" w:lineRule="auto"/>
        <w:jc w:val="center"/>
        <w:rPr>
          <w:rFonts w:ascii="Arial" w:eastAsia="Calibri" w:hAnsi="Arial" w:cs="Arial"/>
          <w:b/>
          <w:sz w:val="26"/>
          <w:szCs w:val="26"/>
        </w:rPr>
      </w:pPr>
      <w:r w:rsidRPr="00403CFB">
        <w:rPr>
          <w:rFonts w:ascii="Arial" w:eastAsia="Calibri" w:hAnsi="Arial" w:cs="Arial"/>
          <w:b/>
          <w:sz w:val="26"/>
          <w:szCs w:val="26"/>
        </w:rPr>
        <w:t>R E S U E L V E</w:t>
      </w:r>
    </w:p>
    <w:p w:rsidR="000F5D33" w:rsidRDefault="000F5D33" w:rsidP="000F5D33">
      <w:pPr>
        <w:spacing w:before="240" w:line="360" w:lineRule="auto"/>
        <w:ind w:firstLine="708"/>
        <w:jc w:val="both"/>
        <w:rPr>
          <w:rFonts w:ascii="Arial" w:eastAsia="Calibri" w:hAnsi="Arial" w:cs="Arial"/>
          <w:sz w:val="26"/>
          <w:szCs w:val="26"/>
        </w:rPr>
      </w:pPr>
      <w:r w:rsidRPr="00403CFB">
        <w:rPr>
          <w:rFonts w:ascii="Arial" w:eastAsia="Calibri" w:hAnsi="Arial" w:cs="Arial"/>
          <w:b/>
          <w:sz w:val="26"/>
          <w:szCs w:val="26"/>
        </w:rPr>
        <w:t>PRIMERO</w:t>
      </w:r>
      <w:r w:rsidRPr="00403CFB">
        <w:rPr>
          <w:rFonts w:ascii="Arial" w:eastAsia="Calibri" w:hAnsi="Arial" w:cs="Arial"/>
          <w:sz w:val="26"/>
          <w:szCs w:val="26"/>
        </w:rPr>
        <w:t xml:space="preserve">. Se </w:t>
      </w:r>
      <w:r w:rsidR="00D704C2">
        <w:rPr>
          <w:rFonts w:ascii="Arial" w:eastAsia="Calibri" w:hAnsi="Arial" w:cs="Arial"/>
          <w:b/>
          <w:sz w:val="26"/>
          <w:szCs w:val="26"/>
        </w:rPr>
        <w:t>REVOCA</w:t>
      </w:r>
      <w:r w:rsidRPr="00403CFB">
        <w:rPr>
          <w:rFonts w:ascii="Arial" w:eastAsia="Calibri" w:hAnsi="Arial" w:cs="Arial"/>
          <w:b/>
          <w:sz w:val="26"/>
          <w:szCs w:val="26"/>
        </w:rPr>
        <w:t xml:space="preserve"> </w:t>
      </w:r>
      <w:r w:rsidRPr="00403CFB">
        <w:rPr>
          <w:rFonts w:ascii="Arial" w:eastAsia="Calibri" w:hAnsi="Arial" w:cs="Arial"/>
          <w:sz w:val="26"/>
          <w:szCs w:val="26"/>
        </w:rPr>
        <w:t xml:space="preserve">la sentencia alzada, </w:t>
      </w:r>
      <w:r w:rsidRPr="00403CFB">
        <w:rPr>
          <w:rFonts w:ascii="Arial" w:eastAsia="Calibri" w:hAnsi="Arial" w:cs="Arial"/>
          <w:sz w:val="26"/>
          <w:szCs w:val="26"/>
          <w:lang w:eastAsia="es-ES"/>
        </w:rPr>
        <w:t>por las razones expuestas en el considerando que antecede</w:t>
      </w:r>
      <w:r w:rsidR="00514A71">
        <w:rPr>
          <w:rFonts w:ascii="Arial" w:eastAsia="Calibri" w:hAnsi="Arial" w:cs="Arial"/>
          <w:sz w:val="26"/>
          <w:szCs w:val="26"/>
        </w:rPr>
        <w:t xml:space="preserve">. </w:t>
      </w:r>
    </w:p>
    <w:p w:rsidR="009F5AA4" w:rsidRDefault="009F5AA4" w:rsidP="000F5D33">
      <w:pPr>
        <w:spacing w:before="240" w:line="360" w:lineRule="auto"/>
        <w:ind w:firstLine="708"/>
        <w:jc w:val="both"/>
        <w:rPr>
          <w:rFonts w:ascii="Arial" w:hAnsi="Arial" w:cs="Arial"/>
          <w:sz w:val="26"/>
          <w:szCs w:val="26"/>
        </w:rPr>
      </w:pPr>
      <w:r w:rsidRPr="009F5AA4">
        <w:rPr>
          <w:rFonts w:ascii="Arial" w:eastAsia="Calibri" w:hAnsi="Arial" w:cs="Arial"/>
          <w:b/>
          <w:sz w:val="26"/>
          <w:szCs w:val="26"/>
        </w:rPr>
        <w:t>SEGUNDO.</w:t>
      </w:r>
      <w:r>
        <w:rPr>
          <w:rFonts w:ascii="Arial" w:eastAsia="Calibri" w:hAnsi="Arial" w:cs="Arial"/>
          <w:sz w:val="26"/>
          <w:szCs w:val="26"/>
        </w:rPr>
        <w:t xml:space="preserve"> </w:t>
      </w:r>
      <w:r>
        <w:rPr>
          <w:rFonts w:ascii="Arial" w:hAnsi="Arial" w:cs="Arial"/>
          <w:bCs/>
          <w:sz w:val="26"/>
          <w:szCs w:val="26"/>
          <w:lang w:val="es-MX"/>
        </w:rPr>
        <w:t>S</w:t>
      </w:r>
      <w:r w:rsidRPr="0095529D">
        <w:rPr>
          <w:rFonts w:ascii="Arial" w:hAnsi="Arial" w:cs="Arial"/>
          <w:bCs/>
          <w:sz w:val="26"/>
          <w:szCs w:val="26"/>
          <w:lang w:val="es-MX"/>
        </w:rPr>
        <w:t xml:space="preserve">e declara la </w:t>
      </w:r>
      <w:r w:rsidRPr="0095529D">
        <w:rPr>
          <w:rFonts w:ascii="Arial" w:hAnsi="Arial" w:cs="Arial"/>
          <w:b/>
          <w:bCs/>
          <w:sz w:val="26"/>
          <w:szCs w:val="26"/>
          <w:lang w:val="es-MX"/>
        </w:rPr>
        <w:t>NULIDAD LISA Y LLANA</w:t>
      </w:r>
      <w:r w:rsidRPr="0095529D">
        <w:rPr>
          <w:rFonts w:ascii="Arial" w:hAnsi="Arial" w:cs="Arial"/>
          <w:bCs/>
          <w:sz w:val="26"/>
          <w:szCs w:val="26"/>
          <w:lang w:val="es-MX"/>
        </w:rPr>
        <w:t xml:space="preserve"> del acta de infr</w:t>
      </w:r>
      <w:r w:rsidR="00796652">
        <w:rPr>
          <w:rFonts w:ascii="Arial" w:hAnsi="Arial" w:cs="Arial"/>
          <w:bCs/>
          <w:sz w:val="26"/>
          <w:szCs w:val="26"/>
          <w:lang w:val="es-MX"/>
        </w:rPr>
        <w:t xml:space="preserve">acción de tránsito de folio </w:t>
      </w:r>
      <w:r w:rsidR="00BB2AD6">
        <w:rPr>
          <w:rFonts w:ascii="Arial" w:hAnsi="Arial" w:cs="Arial"/>
          <w:bCs/>
          <w:i/>
          <w:color w:val="000000"/>
        </w:rPr>
        <w:t xml:space="preserve">********** </w:t>
      </w:r>
      <w:r w:rsidR="00796652">
        <w:rPr>
          <w:rFonts w:ascii="Arial" w:hAnsi="Arial" w:cs="Arial"/>
          <w:bCs/>
          <w:sz w:val="26"/>
          <w:szCs w:val="26"/>
          <w:lang w:val="es-MX"/>
        </w:rPr>
        <w:t>de doce de noviembre</w:t>
      </w:r>
      <w:r w:rsidRPr="0095529D">
        <w:rPr>
          <w:rFonts w:ascii="Arial" w:hAnsi="Arial" w:cs="Arial"/>
          <w:bCs/>
          <w:sz w:val="26"/>
          <w:szCs w:val="26"/>
          <w:lang w:val="es-MX"/>
        </w:rPr>
        <w:t xml:space="preserve"> de dos mil d</w:t>
      </w:r>
      <w:r>
        <w:rPr>
          <w:rFonts w:ascii="Arial" w:hAnsi="Arial" w:cs="Arial"/>
          <w:bCs/>
          <w:sz w:val="26"/>
          <w:szCs w:val="26"/>
          <w:lang w:val="es-MX"/>
        </w:rPr>
        <w:t>ieciocho</w:t>
      </w:r>
      <w:r w:rsidRPr="0095529D">
        <w:rPr>
          <w:rFonts w:ascii="Arial" w:hAnsi="Arial" w:cs="Arial"/>
          <w:b/>
          <w:sz w:val="26"/>
          <w:szCs w:val="26"/>
        </w:rPr>
        <w:t>,</w:t>
      </w:r>
      <w:r w:rsidRPr="0095529D">
        <w:rPr>
          <w:rFonts w:ascii="Arial" w:hAnsi="Arial" w:cs="Arial"/>
          <w:sz w:val="26"/>
          <w:szCs w:val="26"/>
        </w:rPr>
        <w:t xml:space="preserve"> relacio</w:t>
      </w:r>
      <w:r>
        <w:rPr>
          <w:rFonts w:ascii="Arial" w:hAnsi="Arial" w:cs="Arial"/>
          <w:sz w:val="26"/>
          <w:szCs w:val="26"/>
        </w:rPr>
        <w:t xml:space="preserve">nada con el vehiculó particular marca </w:t>
      </w:r>
      <w:r w:rsidR="00BB2AD6">
        <w:rPr>
          <w:rFonts w:ascii="Arial" w:hAnsi="Arial" w:cs="Arial"/>
          <w:bCs/>
          <w:i/>
          <w:color w:val="000000"/>
        </w:rPr>
        <w:t>**********</w:t>
      </w:r>
      <w:r w:rsidRPr="0095529D">
        <w:rPr>
          <w:rFonts w:ascii="Arial" w:hAnsi="Arial" w:cs="Arial"/>
          <w:sz w:val="26"/>
          <w:szCs w:val="26"/>
        </w:rPr>
        <w:t xml:space="preserve">,  </w:t>
      </w:r>
      <w:r w:rsidR="00796652">
        <w:rPr>
          <w:rFonts w:ascii="Arial" w:hAnsi="Arial" w:cs="Arial"/>
          <w:sz w:val="26"/>
          <w:szCs w:val="26"/>
        </w:rPr>
        <w:t xml:space="preserve">tipo </w:t>
      </w:r>
      <w:r w:rsidR="00BB2AD6">
        <w:rPr>
          <w:rFonts w:ascii="Arial" w:hAnsi="Arial" w:cs="Arial"/>
          <w:bCs/>
          <w:i/>
          <w:color w:val="000000"/>
        </w:rPr>
        <w:t>**********</w:t>
      </w:r>
      <w:r w:rsidRPr="0095529D">
        <w:rPr>
          <w:rFonts w:ascii="Arial" w:hAnsi="Arial" w:cs="Arial"/>
          <w:sz w:val="26"/>
          <w:szCs w:val="26"/>
        </w:rPr>
        <w:t xml:space="preserve">, </w:t>
      </w:r>
      <w:r w:rsidR="00796652">
        <w:rPr>
          <w:rFonts w:ascii="Arial" w:hAnsi="Arial" w:cs="Arial"/>
          <w:sz w:val="26"/>
          <w:szCs w:val="26"/>
        </w:rPr>
        <w:t>Color azul marino</w:t>
      </w:r>
      <w:r>
        <w:rPr>
          <w:rFonts w:ascii="Arial" w:hAnsi="Arial" w:cs="Arial"/>
          <w:sz w:val="26"/>
          <w:szCs w:val="26"/>
        </w:rPr>
        <w:t xml:space="preserve">, </w:t>
      </w:r>
      <w:r w:rsidRPr="0095529D">
        <w:rPr>
          <w:rFonts w:ascii="Arial" w:hAnsi="Arial" w:cs="Arial"/>
          <w:sz w:val="26"/>
          <w:szCs w:val="26"/>
        </w:rPr>
        <w:t>co</w:t>
      </w:r>
      <w:r w:rsidR="00796652">
        <w:rPr>
          <w:rFonts w:ascii="Arial" w:hAnsi="Arial" w:cs="Arial"/>
          <w:sz w:val="26"/>
          <w:szCs w:val="26"/>
        </w:rPr>
        <w:t xml:space="preserve">n placas de circulación </w:t>
      </w:r>
      <w:r w:rsidR="00BB2AD6">
        <w:rPr>
          <w:rFonts w:ascii="Arial" w:hAnsi="Arial" w:cs="Arial"/>
          <w:bCs/>
          <w:i/>
          <w:color w:val="000000"/>
        </w:rPr>
        <w:t>**********</w:t>
      </w:r>
      <w:r>
        <w:rPr>
          <w:rFonts w:ascii="Arial" w:hAnsi="Arial" w:cs="Arial"/>
          <w:sz w:val="26"/>
          <w:szCs w:val="26"/>
        </w:rPr>
        <w:t xml:space="preserve"> del Estado de Oaxaca,</w:t>
      </w:r>
      <w:r w:rsidRPr="0095529D">
        <w:rPr>
          <w:rFonts w:ascii="Arial" w:hAnsi="Arial" w:cs="Arial"/>
          <w:sz w:val="26"/>
          <w:szCs w:val="26"/>
        </w:rPr>
        <w:t xml:space="preserve"> emitida por la Polic</w:t>
      </w:r>
      <w:r w:rsidR="00796652">
        <w:rPr>
          <w:rFonts w:ascii="Arial" w:hAnsi="Arial" w:cs="Arial"/>
          <w:sz w:val="26"/>
          <w:szCs w:val="26"/>
        </w:rPr>
        <w:t>ía Vial número estadístico PV-249</w:t>
      </w:r>
      <w:r w:rsidRPr="0095529D">
        <w:rPr>
          <w:rFonts w:ascii="Arial" w:hAnsi="Arial" w:cs="Arial"/>
          <w:sz w:val="26"/>
          <w:szCs w:val="26"/>
        </w:rPr>
        <w:t>, de la Comisión de Seguridad Pública y Vialidad del Municipio de Oaxaca de Juárez, Oaxaca</w:t>
      </w:r>
      <w:r>
        <w:rPr>
          <w:rFonts w:ascii="Arial" w:hAnsi="Arial" w:cs="Arial"/>
          <w:sz w:val="26"/>
          <w:szCs w:val="26"/>
        </w:rPr>
        <w:t>,</w:t>
      </w:r>
      <w:r w:rsidRPr="0095529D">
        <w:rPr>
          <w:rFonts w:ascii="Arial" w:hAnsi="Arial" w:cs="Arial"/>
          <w:sz w:val="26"/>
          <w:szCs w:val="26"/>
        </w:rPr>
        <w:t xml:space="preserve"> actualmente </w:t>
      </w:r>
      <w:r w:rsidR="00796652">
        <w:rPr>
          <w:rFonts w:ascii="Arial" w:hAnsi="Arial" w:cs="Arial"/>
          <w:sz w:val="26"/>
          <w:szCs w:val="26"/>
        </w:rPr>
        <w:t xml:space="preserve">adscrito a la </w:t>
      </w:r>
      <w:r w:rsidRPr="0095529D">
        <w:rPr>
          <w:rFonts w:ascii="Arial" w:hAnsi="Arial" w:cs="Arial"/>
          <w:sz w:val="26"/>
          <w:szCs w:val="26"/>
        </w:rPr>
        <w:t>Subdirección de Tránsito y Movilidad de</w:t>
      </w:r>
      <w:r>
        <w:rPr>
          <w:rFonts w:ascii="Arial" w:hAnsi="Arial" w:cs="Arial"/>
          <w:sz w:val="26"/>
          <w:szCs w:val="26"/>
        </w:rPr>
        <w:t>l Municipio de Oaxaca de Juárez, de conformidad en el artículo 161 y 162 del Bando de Policía y Gobierno del Municipio de Oaxaca de Juárez (2019-2021).</w:t>
      </w:r>
    </w:p>
    <w:p w:rsidR="00796652" w:rsidRPr="000C2404" w:rsidRDefault="009F5AA4" w:rsidP="00796652">
      <w:pPr>
        <w:spacing w:before="240" w:line="360" w:lineRule="auto"/>
        <w:ind w:firstLine="708"/>
        <w:jc w:val="both"/>
        <w:rPr>
          <w:rFonts w:ascii="Arial" w:eastAsia="Calibri" w:hAnsi="Arial" w:cs="Arial"/>
          <w:sz w:val="26"/>
          <w:szCs w:val="26"/>
        </w:rPr>
      </w:pPr>
      <w:r w:rsidRPr="00C97840">
        <w:rPr>
          <w:rFonts w:ascii="Arial" w:hAnsi="Arial" w:cs="Arial"/>
          <w:b/>
          <w:sz w:val="26"/>
          <w:szCs w:val="26"/>
        </w:rPr>
        <w:t>TERCERO.</w:t>
      </w:r>
      <w:r>
        <w:rPr>
          <w:rFonts w:ascii="Arial" w:hAnsi="Arial" w:cs="Arial"/>
          <w:sz w:val="26"/>
          <w:szCs w:val="26"/>
        </w:rPr>
        <w:t xml:space="preserve"> </w:t>
      </w:r>
      <w:r w:rsidR="008B7D87" w:rsidRPr="000C2404">
        <w:rPr>
          <w:rFonts w:ascii="Arial" w:hAnsi="Arial" w:cs="Arial"/>
          <w:sz w:val="26"/>
          <w:szCs w:val="26"/>
        </w:rPr>
        <w:t>Se ORDE</w:t>
      </w:r>
      <w:r w:rsidR="00C97840" w:rsidRPr="000C2404">
        <w:rPr>
          <w:rFonts w:ascii="Arial" w:hAnsi="Arial" w:cs="Arial"/>
          <w:sz w:val="26"/>
          <w:szCs w:val="26"/>
        </w:rPr>
        <w:t>NA a la Tesorera</w:t>
      </w:r>
      <w:r w:rsidR="008B7D87" w:rsidRPr="000C2404">
        <w:rPr>
          <w:rFonts w:ascii="Arial" w:hAnsi="Arial" w:cs="Arial"/>
          <w:sz w:val="26"/>
          <w:szCs w:val="26"/>
        </w:rPr>
        <w:t xml:space="preserve"> del </w:t>
      </w:r>
      <w:r w:rsidR="00C97840" w:rsidRPr="000C2404">
        <w:rPr>
          <w:rFonts w:ascii="Arial" w:hAnsi="Arial" w:cs="Arial"/>
          <w:sz w:val="26"/>
          <w:szCs w:val="26"/>
        </w:rPr>
        <w:t>Municipio de</w:t>
      </w:r>
      <w:r w:rsidR="008B7D87" w:rsidRPr="000C2404">
        <w:rPr>
          <w:rFonts w:ascii="Arial" w:hAnsi="Arial" w:cs="Arial"/>
          <w:sz w:val="26"/>
          <w:szCs w:val="26"/>
        </w:rPr>
        <w:t xml:space="preserve"> Oaxaca de Juárez, Oaxaca, </w:t>
      </w:r>
      <w:r w:rsidR="00796652">
        <w:rPr>
          <w:rFonts w:ascii="Arial" w:hAnsi="Arial" w:cs="Arial"/>
          <w:sz w:val="26"/>
          <w:szCs w:val="26"/>
        </w:rPr>
        <w:t>para que dé de</w:t>
      </w:r>
      <w:r w:rsidR="00796652" w:rsidRPr="000C2404">
        <w:rPr>
          <w:rFonts w:ascii="Arial" w:hAnsi="Arial" w:cs="Arial"/>
          <w:sz w:val="26"/>
          <w:szCs w:val="26"/>
        </w:rPr>
        <w:t xml:space="preserve"> baja del Sistema de Inf</w:t>
      </w:r>
      <w:r w:rsidR="00796652">
        <w:rPr>
          <w:rFonts w:ascii="Arial" w:hAnsi="Arial" w:cs="Arial"/>
          <w:sz w:val="26"/>
          <w:szCs w:val="26"/>
        </w:rPr>
        <w:t xml:space="preserve">racción Hacendaria el folio </w:t>
      </w:r>
      <w:r w:rsidR="00BB2AD6">
        <w:rPr>
          <w:rFonts w:ascii="Arial" w:hAnsi="Arial" w:cs="Arial"/>
          <w:bCs/>
          <w:i/>
          <w:color w:val="000000"/>
        </w:rPr>
        <w:t xml:space="preserve">********** </w:t>
      </w:r>
      <w:r w:rsidR="00796652" w:rsidRPr="000C2404">
        <w:rPr>
          <w:rFonts w:ascii="Arial" w:hAnsi="Arial" w:cs="Arial"/>
          <w:sz w:val="26"/>
          <w:szCs w:val="26"/>
        </w:rPr>
        <w:t>del ac</w:t>
      </w:r>
      <w:r w:rsidR="00796652">
        <w:rPr>
          <w:rFonts w:ascii="Arial" w:hAnsi="Arial" w:cs="Arial"/>
          <w:sz w:val="26"/>
          <w:szCs w:val="26"/>
        </w:rPr>
        <w:t>ta de infracción impugnada, a efecto de</w:t>
      </w:r>
      <w:r w:rsidR="00796652" w:rsidRPr="000C2404">
        <w:rPr>
          <w:rFonts w:ascii="Arial" w:hAnsi="Arial" w:cs="Arial"/>
          <w:sz w:val="26"/>
          <w:szCs w:val="26"/>
        </w:rPr>
        <w:t xml:space="preserve"> </w:t>
      </w:r>
      <w:r w:rsidR="00796652" w:rsidRPr="000C2404">
        <w:rPr>
          <w:rFonts w:ascii="Arial" w:hAnsi="Arial" w:cs="Arial"/>
          <w:sz w:val="26"/>
          <w:szCs w:val="26"/>
        </w:rPr>
        <w:lastRenderedPageBreak/>
        <w:t>restituir a la administrada</w:t>
      </w:r>
      <w:r w:rsidR="00796652">
        <w:rPr>
          <w:rFonts w:ascii="Arial" w:hAnsi="Arial" w:cs="Arial"/>
          <w:sz w:val="26"/>
          <w:szCs w:val="26"/>
        </w:rPr>
        <w:t xml:space="preserve"> </w:t>
      </w:r>
      <w:r w:rsidR="00BB2AD6">
        <w:rPr>
          <w:rFonts w:ascii="Arial" w:hAnsi="Arial" w:cs="Arial"/>
          <w:bCs/>
          <w:i/>
          <w:color w:val="000000"/>
        </w:rPr>
        <w:t>**********</w:t>
      </w:r>
      <w:r w:rsidR="00796652" w:rsidRPr="000C2404">
        <w:rPr>
          <w:rFonts w:ascii="Arial" w:hAnsi="Arial" w:cs="Arial"/>
          <w:sz w:val="26"/>
          <w:szCs w:val="26"/>
        </w:rPr>
        <w:t xml:space="preserve"> en el pleno goce de su</w:t>
      </w:r>
      <w:r w:rsidR="00796652">
        <w:rPr>
          <w:rFonts w:ascii="Arial" w:hAnsi="Arial" w:cs="Arial"/>
          <w:sz w:val="26"/>
          <w:szCs w:val="26"/>
        </w:rPr>
        <w:t>s derechos afectados.</w:t>
      </w:r>
    </w:p>
    <w:p w:rsidR="002325C1" w:rsidRDefault="009F5AA4" w:rsidP="002325C1">
      <w:pPr>
        <w:spacing w:line="360" w:lineRule="auto"/>
        <w:ind w:firstLine="709"/>
        <w:jc w:val="both"/>
        <w:rPr>
          <w:rFonts w:ascii="Arial" w:eastAsia="Calibri" w:hAnsi="Arial" w:cs="Arial"/>
          <w:sz w:val="26"/>
          <w:szCs w:val="26"/>
        </w:rPr>
      </w:pPr>
      <w:r>
        <w:rPr>
          <w:rFonts w:ascii="Arial" w:hAnsi="Arial" w:cs="Arial"/>
          <w:b/>
          <w:sz w:val="26"/>
          <w:szCs w:val="26"/>
        </w:rPr>
        <w:t>CUARTO</w:t>
      </w:r>
      <w:r w:rsidR="000F5D33" w:rsidRPr="00403CFB">
        <w:rPr>
          <w:rFonts w:ascii="Arial" w:hAnsi="Arial" w:cs="Arial"/>
          <w:b/>
          <w:sz w:val="26"/>
          <w:szCs w:val="26"/>
        </w:rPr>
        <w:t xml:space="preserve">. NOTIFÍQUESE Y </w:t>
      </w:r>
      <w:r w:rsidR="000C2404" w:rsidRPr="00403CFB">
        <w:rPr>
          <w:rFonts w:ascii="Arial" w:hAnsi="Arial" w:cs="Arial"/>
          <w:b/>
          <w:sz w:val="26"/>
          <w:szCs w:val="26"/>
        </w:rPr>
        <w:t>CUMPLASE</w:t>
      </w:r>
      <w:r w:rsidR="00F930F0" w:rsidRPr="00403CFB">
        <w:rPr>
          <w:rFonts w:ascii="Arial" w:hAnsi="Arial" w:cs="Arial"/>
          <w:b/>
          <w:sz w:val="26"/>
          <w:szCs w:val="26"/>
        </w:rPr>
        <w:t>,</w:t>
      </w:r>
      <w:r w:rsidR="00F930F0" w:rsidRPr="00403CFB">
        <w:rPr>
          <w:rFonts w:ascii="Arial" w:hAnsi="Arial" w:cs="Arial"/>
          <w:sz w:val="26"/>
          <w:szCs w:val="26"/>
        </w:rPr>
        <w:t xml:space="preserve"> </w:t>
      </w:r>
      <w:r w:rsidR="00F930F0">
        <w:rPr>
          <w:rFonts w:ascii="Arial" w:hAnsi="Arial" w:cs="Arial"/>
          <w:sz w:val="26"/>
          <w:szCs w:val="26"/>
        </w:rPr>
        <w:t>con</w:t>
      </w:r>
      <w:r w:rsidR="000F5D33" w:rsidRPr="00403CFB">
        <w:rPr>
          <w:rFonts w:ascii="Arial" w:hAnsi="Arial" w:cs="Arial"/>
          <w:sz w:val="26"/>
          <w:szCs w:val="26"/>
        </w:rPr>
        <w:t xml:space="preserve"> copia certi</w:t>
      </w:r>
      <w:r w:rsidR="000C2404">
        <w:rPr>
          <w:rFonts w:ascii="Arial" w:hAnsi="Arial" w:cs="Arial"/>
          <w:sz w:val="26"/>
          <w:szCs w:val="26"/>
        </w:rPr>
        <w:t>ficada de la misma</w:t>
      </w:r>
      <w:r w:rsidR="000F5D33" w:rsidRPr="00403CFB">
        <w:rPr>
          <w:rFonts w:ascii="Arial" w:hAnsi="Arial" w:cs="Arial"/>
          <w:sz w:val="26"/>
          <w:szCs w:val="26"/>
        </w:rPr>
        <w:t>, vuelvan las co</w:t>
      </w:r>
      <w:r w:rsidR="00D10FBD">
        <w:rPr>
          <w:rFonts w:ascii="Arial" w:hAnsi="Arial" w:cs="Arial"/>
          <w:sz w:val="26"/>
          <w:szCs w:val="26"/>
        </w:rPr>
        <w:t>nstancias remitidas a la Tercera</w:t>
      </w:r>
      <w:r w:rsidR="000F5D33" w:rsidRPr="00403CFB">
        <w:rPr>
          <w:rFonts w:ascii="Arial" w:hAnsi="Arial" w:cs="Arial"/>
          <w:sz w:val="26"/>
          <w:szCs w:val="26"/>
        </w:rPr>
        <w:t xml:space="preserve"> Sala Unitaria de Primera Instancia, </w:t>
      </w:r>
      <w:r w:rsidR="000F5D33" w:rsidRPr="00403CFB">
        <w:rPr>
          <w:rFonts w:ascii="Arial" w:eastAsia="Calibri" w:hAnsi="Arial" w:cs="Arial"/>
          <w:sz w:val="26"/>
          <w:szCs w:val="26"/>
        </w:rPr>
        <w:t xml:space="preserve">y en su oportunidad archívese el cuaderno de revisión como </w:t>
      </w:r>
      <w:r w:rsidR="00514A71">
        <w:rPr>
          <w:rFonts w:ascii="Arial" w:eastAsia="Calibri" w:hAnsi="Arial" w:cs="Arial"/>
          <w:sz w:val="26"/>
          <w:szCs w:val="26"/>
        </w:rPr>
        <w:t xml:space="preserve">concluido. </w:t>
      </w:r>
    </w:p>
    <w:p w:rsidR="002325C1" w:rsidRPr="002325C1" w:rsidRDefault="002325C1" w:rsidP="002325C1">
      <w:pPr>
        <w:spacing w:line="360" w:lineRule="auto"/>
        <w:ind w:firstLine="709"/>
        <w:jc w:val="both"/>
        <w:rPr>
          <w:rFonts w:ascii="Arial" w:hAnsi="Arial" w:cs="Arial"/>
          <w:sz w:val="26"/>
          <w:szCs w:val="26"/>
        </w:rPr>
      </w:pPr>
      <w:r w:rsidRPr="002325C1">
        <w:rPr>
          <w:rFonts w:ascii="Arial" w:hAnsi="Arial" w:cs="Arial"/>
          <w:sz w:val="26"/>
          <w:szCs w:val="26"/>
        </w:rPr>
        <w:t>Así por unanimidad de votos, lo resolvieron y firmaron los Magistrados integrantes de la Sala Superior del Tribunal de Justicia Administrativa del Estado, quienes actúan con la Secretaria General de Acuerdos de este Tribunal, que autoriza y da fe.</w:t>
      </w:r>
    </w:p>
    <w:p w:rsidR="002325C1" w:rsidRDefault="002325C1" w:rsidP="002325C1">
      <w:pPr>
        <w:spacing w:line="360" w:lineRule="auto"/>
        <w:rPr>
          <w:rFonts w:ascii="Arial" w:hAnsi="Arial" w:cs="Arial"/>
          <w:sz w:val="26"/>
          <w:szCs w:val="26"/>
        </w:rPr>
      </w:pPr>
    </w:p>
    <w:p w:rsidR="002325C1" w:rsidRDefault="002325C1" w:rsidP="002325C1">
      <w:pPr>
        <w:spacing w:line="360" w:lineRule="auto"/>
        <w:rPr>
          <w:rFonts w:ascii="Arial" w:hAnsi="Arial" w:cs="Arial"/>
          <w:sz w:val="26"/>
          <w:szCs w:val="26"/>
        </w:rPr>
      </w:pPr>
    </w:p>
    <w:p w:rsidR="002325C1" w:rsidRDefault="002325C1" w:rsidP="002325C1">
      <w:pPr>
        <w:spacing w:line="360" w:lineRule="auto"/>
        <w:rPr>
          <w:rFonts w:ascii="Arial" w:hAnsi="Arial" w:cs="Arial"/>
          <w:sz w:val="26"/>
          <w:szCs w:val="26"/>
        </w:rPr>
      </w:pPr>
    </w:p>
    <w:p w:rsidR="002325C1" w:rsidRDefault="002325C1" w:rsidP="002325C1">
      <w:pPr>
        <w:spacing w:line="360" w:lineRule="auto"/>
        <w:rPr>
          <w:rFonts w:ascii="Arial" w:hAnsi="Arial" w:cs="Arial"/>
          <w:sz w:val="26"/>
          <w:szCs w:val="26"/>
        </w:rPr>
      </w:pPr>
    </w:p>
    <w:p w:rsidR="002325C1" w:rsidRDefault="002325C1" w:rsidP="002325C1">
      <w:pPr>
        <w:spacing w:after="0" w:line="240" w:lineRule="auto"/>
        <w:jc w:val="center"/>
        <w:rPr>
          <w:rFonts w:ascii="Arial" w:hAnsi="Arial" w:cs="Arial"/>
          <w:sz w:val="26"/>
          <w:szCs w:val="26"/>
        </w:rPr>
      </w:pPr>
      <w:r>
        <w:rPr>
          <w:rFonts w:ascii="Arial" w:hAnsi="Arial" w:cs="Arial"/>
          <w:sz w:val="26"/>
          <w:szCs w:val="26"/>
        </w:rPr>
        <w:t>MAGISTRADA MARÍA ELENA VILLA DE JARQUÍN</w:t>
      </w:r>
    </w:p>
    <w:p w:rsidR="002325C1" w:rsidRDefault="002325C1" w:rsidP="002325C1">
      <w:pPr>
        <w:spacing w:after="0" w:line="240" w:lineRule="auto"/>
        <w:jc w:val="center"/>
        <w:rPr>
          <w:rFonts w:ascii="Arial" w:hAnsi="Arial" w:cs="Arial"/>
          <w:sz w:val="26"/>
          <w:szCs w:val="26"/>
        </w:rPr>
      </w:pPr>
      <w:r>
        <w:rPr>
          <w:rFonts w:ascii="Arial" w:hAnsi="Arial" w:cs="Arial"/>
          <w:sz w:val="26"/>
          <w:szCs w:val="26"/>
        </w:rPr>
        <w:t>PRESIDENTA</w:t>
      </w:r>
    </w:p>
    <w:p w:rsidR="002325C1" w:rsidRDefault="002325C1" w:rsidP="002325C1">
      <w:pPr>
        <w:spacing w:line="360" w:lineRule="auto"/>
        <w:rPr>
          <w:rFonts w:ascii="Arial" w:eastAsia="Times New Roman" w:hAnsi="Arial" w:cs="Arial"/>
          <w:sz w:val="26"/>
          <w:szCs w:val="26"/>
          <w:lang w:eastAsia="es-MX"/>
        </w:rPr>
      </w:pPr>
    </w:p>
    <w:p w:rsidR="002325C1" w:rsidRDefault="002325C1" w:rsidP="002325C1">
      <w:pPr>
        <w:spacing w:line="360" w:lineRule="auto"/>
        <w:rPr>
          <w:rFonts w:ascii="Arial" w:eastAsia="Times New Roman" w:hAnsi="Arial" w:cs="Arial"/>
          <w:sz w:val="26"/>
          <w:szCs w:val="26"/>
          <w:lang w:eastAsia="es-MX"/>
        </w:rPr>
      </w:pPr>
    </w:p>
    <w:p w:rsidR="002325C1" w:rsidRDefault="002325C1" w:rsidP="002325C1">
      <w:pPr>
        <w:spacing w:line="360" w:lineRule="auto"/>
        <w:rPr>
          <w:rFonts w:ascii="Arial" w:eastAsia="Times New Roman" w:hAnsi="Arial" w:cs="Arial"/>
          <w:sz w:val="26"/>
          <w:szCs w:val="26"/>
          <w:lang w:eastAsia="es-MX"/>
        </w:rPr>
      </w:pPr>
    </w:p>
    <w:p w:rsidR="002325C1" w:rsidRDefault="002325C1" w:rsidP="002325C1">
      <w:pPr>
        <w:spacing w:line="360" w:lineRule="auto"/>
        <w:jc w:val="center"/>
        <w:rPr>
          <w:rFonts w:ascii="Arial" w:eastAsia="Times New Roman" w:hAnsi="Arial" w:cs="Arial"/>
          <w:sz w:val="26"/>
          <w:szCs w:val="26"/>
          <w:lang w:eastAsia="es-MX"/>
        </w:rPr>
      </w:pPr>
      <w:r>
        <w:rPr>
          <w:rFonts w:ascii="Arial" w:eastAsia="Times New Roman" w:hAnsi="Arial" w:cs="Arial"/>
          <w:sz w:val="26"/>
          <w:szCs w:val="26"/>
          <w:lang w:eastAsia="es-MX"/>
        </w:rPr>
        <w:t>MAGISTRADO MANUEL VELASCO ALCÁNTARA</w:t>
      </w:r>
    </w:p>
    <w:p w:rsidR="002325C1" w:rsidRDefault="002325C1" w:rsidP="002325C1">
      <w:pPr>
        <w:spacing w:line="360" w:lineRule="auto"/>
        <w:jc w:val="center"/>
        <w:rPr>
          <w:rFonts w:ascii="Arial" w:hAnsi="Arial" w:cs="Arial"/>
          <w:sz w:val="26"/>
          <w:szCs w:val="26"/>
        </w:rPr>
      </w:pPr>
    </w:p>
    <w:p w:rsidR="002325C1" w:rsidRDefault="002325C1" w:rsidP="002325C1">
      <w:pPr>
        <w:spacing w:line="360" w:lineRule="auto"/>
        <w:jc w:val="center"/>
        <w:rPr>
          <w:rFonts w:ascii="Arial" w:hAnsi="Arial" w:cs="Arial"/>
          <w:sz w:val="26"/>
          <w:szCs w:val="26"/>
        </w:rPr>
      </w:pPr>
    </w:p>
    <w:p w:rsidR="002325C1" w:rsidRDefault="002325C1" w:rsidP="002325C1">
      <w:pPr>
        <w:spacing w:line="360" w:lineRule="auto"/>
        <w:jc w:val="center"/>
        <w:rPr>
          <w:rFonts w:ascii="Arial" w:hAnsi="Arial" w:cs="Arial"/>
          <w:sz w:val="26"/>
          <w:szCs w:val="26"/>
        </w:rPr>
      </w:pPr>
    </w:p>
    <w:p w:rsidR="002325C1" w:rsidRDefault="002325C1" w:rsidP="002325C1">
      <w:pPr>
        <w:jc w:val="center"/>
        <w:rPr>
          <w:rFonts w:ascii="Arial" w:hAnsi="Arial" w:cs="Arial"/>
          <w:sz w:val="26"/>
          <w:szCs w:val="26"/>
        </w:rPr>
      </w:pPr>
      <w:r>
        <w:rPr>
          <w:rFonts w:ascii="Arial" w:hAnsi="Arial" w:cs="Arial"/>
          <w:sz w:val="26"/>
          <w:szCs w:val="26"/>
        </w:rPr>
        <w:t>MAGISTRADO RAÚL PALOMARES PALOMINO</w:t>
      </w:r>
    </w:p>
    <w:p w:rsidR="002325C1" w:rsidRDefault="002325C1" w:rsidP="002325C1">
      <w:pPr>
        <w:spacing w:line="360" w:lineRule="auto"/>
        <w:rPr>
          <w:rFonts w:ascii="Arial" w:hAnsi="Arial" w:cs="Arial"/>
          <w:b/>
          <w:sz w:val="14"/>
          <w:szCs w:val="26"/>
        </w:rPr>
      </w:pPr>
    </w:p>
    <w:p w:rsidR="002325C1" w:rsidRDefault="002325C1" w:rsidP="002325C1">
      <w:pPr>
        <w:spacing w:line="360" w:lineRule="auto"/>
        <w:rPr>
          <w:rFonts w:ascii="Arial" w:hAnsi="Arial" w:cs="Arial"/>
          <w:b/>
          <w:sz w:val="14"/>
          <w:szCs w:val="26"/>
        </w:rPr>
      </w:pPr>
    </w:p>
    <w:p w:rsidR="009E2C38" w:rsidRDefault="009E2C38" w:rsidP="002325C1">
      <w:pPr>
        <w:spacing w:line="360" w:lineRule="auto"/>
        <w:rPr>
          <w:rFonts w:ascii="Arial" w:hAnsi="Arial" w:cs="Arial"/>
          <w:b/>
          <w:sz w:val="14"/>
          <w:szCs w:val="26"/>
        </w:rPr>
      </w:pPr>
    </w:p>
    <w:p w:rsidR="002325C1" w:rsidRDefault="002325C1" w:rsidP="002325C1">
      <w:pPr>
        <w:spacing w:line="360" w:lineRule="auto"/>
        <w:rPr>
          <w:rFonts w:ascii="Arial" w:hAnsi="Arial" w:cs="Arial"/>
          <w:b/>
          <w:sz w:val="14"/>
          <w:szCs w:val="26"/>
        </w:rPr>
      </w:pPr>
    </w:p>
    <w:p w:rsidR="000D4892" w:rsidRDefault="000D4892" w:rsidP="002325C1">
      <w:pPr>
        <w:spacing w:line="360" w:lineRule="auto"/>
        <w:rPr>
          <w:rFonts w:ascii="Arial" w:hAnsi="Arial" w:cs="Arial"/>
          <w:b/>
          <w:sz w:val="14"/>
          <w:szCs w:val="26"/>
        </w:rPr>
      </w:pPr>
    </w:p>
    <w:p w:rsidR="002325C1" w:rsidRPr="009F77CE" w:rsidRDefault="002325C1" w:rsidP="002325C1">
      <w:pPr>
        <w:tabs>
          <w:tab w:val="left" w:pos="1680"/>
          <w:tab w:val="center" w:pos="4277"/>
        </w:tabs>
        <w:spacing w:line="360" w:lineRule="auto"/>
        <w:jc w:val="center"/>
        <w:rPr>
          <w:rFonts w:ascii="Arial" w:hAnsi="Arial" w:cs="Arial"/>
          <w:sz w:val="26"/>
          <w:szCs w:val="26"/>
        </w:rPr>
      </w:pPr>
      <w:r>
        <w:rPr>
          <w:rFonts w:ascii="Arial" w:hAnsi="Arial" w:cs="Arial"/>
          <w:sz w:val="26"/>
          <w:szCs w:val="26"/>
        </w:rPr>
        <w:t>MAGISTRADO ABRAHAM SANTIAGO SORIANO</w:t>
      </w:r>
    </w:p>
    <w:p w:rsidR="009E2C38" w:rsidRDefault="009E2C38" w:rsidP="009E2C38">
      <w:pPr>
        <w:spacing w:line="360" w:lineRule="auto"/>
        <w:rPr>
          <w:rFonts w:ascii="Arial" w:hAnsi="Arial" w:cs="Arial"/>
          <w:b/>
          <w:sz w:val="14"/>
          <w:szCs w:val="26"/>
        </w:rPr>
      </w:pPr>
    </w:p>
    <w:p w:rsidR="009E2C38" w:rsidRDefault="009E2C38" w:rsidP="009E2C38">
      <w:pPr>
        <w:tabs>
          <w:tab w:val="left" w:pos="1680"/>
          <w:tab w:val="center" w:pos="4277"/>
        </w:tabs>
        <w:spacing w:line="360" w:lineRule="auto"/>
        <w:jc w:val="center"/>
        <w:rPr>
          <w:rFonts w:ascii="Arial" w:hAnsi="Arial" w:cs="Arial"/>
          <w:sz w:val="26"/>
          <w:szCs w:val="26"/>
        </w:rPr>
      </w:pPr>
      <w:r>
        <w:rPr>
          <w:rFonts w:ascii="Arial" w:hAnsi="Arial" w:cs="Arial"/>
          <w:b/>
          <w:sz w:val="14"/>
          <w:szCs w:val="26"/>
        </w:rPr>
        <w:t>LAS PRESENTES FIRMAS CORRES</w:t>
      </w:r>
      <w:r w:rsidR="000D4892">
        <w:rPr>
          <w:rFonts w:ascii="Arial" w:hAnsi="Arial" w:cs="Arial"/>
          <w:b/>
          <w:sz w:val="14"/>
          <w:szCs w:val="26"/>
        </w:rPr>
        <w:t>PONDEN AL RECURSO DE REVISIÓN 180</w:t>
      </w:r>
      <w:r>
        <w:rPr>
          <w:rFonts w:ascii="Arial" w:hAnsi="Arial" w:cs="Arial"/>
          <w:b/>
          <w:sz w:val="14"/>
          <w:szCs w:val="26"/>
        </w:rPr>
        <w:t>/2019</w:t>
      </w:r>
    </w:p>
    <w:p w:rsidR="002325C1" w:rsidRDefault="002325C1" w:rsidP="002325C1">
      <w:pPr>
        <w:tabs>
          <w:tab w:val="left" w:pos="1680"/>
          <w:tab w:val="center" w:pos="4277"/>
        </w:tabs>
        <w:spacing w:line="360" w:lineRule="auto"/>
        <w:jc w:val="center"/>
        <w:rPr>
          <w:rFonts w:ascii="Arial" w:hAnsi="Arial" w:cs="Arial"/>
          <w:b/>
          <w:sz w:val="14"/>
          <w:szCs w:val="26"/>
        </w:rPr>
      </w:pPr>
    </w:p>
    <w:p w:rsidR="002325C1" w:rsidRDefault="002325C1" w:rsidP="002325C1">
      <w:pPr>
        <w:tabs>
          <w:tab w:val="left" w:pos="1680"/>
          <w:tab w:val="center" w:pos="4277"/>
        </w:tabs>
        <w:spacing w:line="360" w:lineRule="auto"/>
        <w:jc w:val="center"/>
        <w:rPr>
          <w:rFonts w:ascii="Arial" w:hAnsi="Arial" w:cs="Arial"/>
          <w:b/>
          <w:sz w:val="14"/>
          <w:szCs w:val="26"/>
        </w:rPr>
      </w:pPr>
    </w:p>
    <w:p w:rsidR="002325C1" w:rsidRDefault="002325C1" w:rsidP="002325C1">
      <w:pPr>
        <w:tabs>
          <w:tab w:val="left" w:pos="1680"/>
          <w:tab w:val="center" w:pos="4277"/>
        </w:tabs>
        <w:spacing w:line="360" w:lineRule="auto"/>
        <w:jc w:val="center"/>
        <w:rPr>
          <w:rFonts w:ascii="Arial" w:hAnsi="Arial" w:cs="Arial"/>
          <w:sz w:val="26"/>
          <w:szCs w:val="26"/>
        </w:rPr>
      </w:pPr>
    </w:p>
    <w:p w:rsidR="002325C1" w:rsidRDefault="002325C1" w:rsidP="002325C1">
      <w:pPr>
        <w:tabs>
          <w:tab w:val="left" w:pos="1680"/>
          <w:tab w:val="center" w:pos="4277"/>
        </w:tabs>
        <w:spacing w:line="360" w:lineRule="auto"/>
        <w:jc w:val="center"/>
        <w:rPr>
          <w:rFonts w:ascii="Arial" w:hAnsi="Arial" w:cs="Arial"/>
          <w:sz w:val="26"/>
          <w:szCs w:val="26"/>
        </w:rPr>
      </w:pPr>
    </w:p>
    <w:p w:rsidR="002325C1" w:rsidRDefault="002325C1" w:rsidP="002325C1">
      <w:pPr>
        <w:tabs>
          <w:tab w:val="left" w:pos="1680"/>
          <w:tab w:val="center" w:pos="4277"/>
        </w:tabs>
        <w:spacing w:line="360" w:lineRule="auto"/>
        <w:jc w:val="center"/>
        <w:rPr>
          <w:rFonts w:ascii="Arial" w:hAnsi="Arial" w:cs="Arial"/>
          <w:sz w:val="26"/>
          <w:szCs w:val="26"/>
        </w:rPr>
      </w:pPr>
      <w:r>
        <w:rPr>
          <w:rFonts w:ascii="Arial" w:hAnsi="Arial" w:cs="Arial"/>
          <w:sz w:val="26"/>
          <w:szCs w:val="26"/>
        </w:rPr>
        <w:t>MAGISTRADO ADRIÁN QUIROGA AVENDAÑO</w:t>
      </w:r>
    </w:p>
    <w:p w:rsidR="002325C1" w:rsidRDefault="002325C1" w:rsidP="002325C1">
      <w:pPr>
        <w:spacing w:line="360" w:lineRule="auto"/>
        <w:jc w:val="center"/>
        <w:rPr>
          <w:rFonts w:ascii="Arial" w:hAnsi="Arial" w:cs="Arial"/>
          <w:b/>
          <w:sz w:val="14"/>
          <w:szCs w:val="26"/>
        </w:rPr>
      </w:pPr>
    </w:p>
    <w:p w:rsidR="002325C1" w:rsidRDefault="002325C1" w:rsidP="002325C1">
      <w:pPr>
        <w:spacing w:line="360" w:lineRule="auto"/>
        <w:jc w:val="center"/>
        <w:rPr>
          <w:rFonts w:ascii="Arial" w:hAnsi="Arial" w:cs="Arial"/>
          <w:b/>
          <w:sz w:val="14"/>
          <w:szCs w:val="26"/>
        </w:rPr>
      </w:pPr>
    </w:p>
    <w:p w:rsidR="002325C1" w:rsidRDefault="002325C1" w:rsidP="002325C1">
      <w:pPr>
        <w:jc w:val="center"/>
        <w:rPr>
          <w:rFonts w:ascii="Arial" w:hAnsi="Arial" w:cs="Arial"/>
          <w:sz w:val="26"/>
          <w:szCs w:val="26"/>
        </w:rPr>
      </w:pPr>
    </w:p>
    <w:p w:rsidR="002325C1" w:rsidRDefault="002325C1" w:rsidP="002325C1">
      <w:pPr>
        <w:jc w:val="center"/>
        <w:rPr>
          <w:rFonts w:ascii="Arial" w:hAnsi="Arial" w:cs="Arial"/>
          <w:sz w:val="26"/>
          <w:szCs w:val="26"/>
        </w:rPr>
      </w:pPr>
    </w:p>
    <w:p w:rsidR="002325C1" w:rsidRDefault="002325C1" w:rsidP="002325C1">
      <w:pPr>
        <w:pStyle w:val="Sinespaciado"/>
        <w:jc w:val="center"/>
        <w:rPr>
          <w:rFonts w:ascii="Arial" w:hAnsi="Arial" w:cs="Arial"/>
          <w:sz w:val="26"/>
          <w:szCs w:val="26"/>
        </w:rPr>
      </w:pPr>
      <w:r>
        <w:rPr>
          <w:rFonts w:ascii="Arial" w:hAnsi="Arial" w:cs="Arial"/>
          <w:sz w:val="26"/>
          <w:szCs w:val="26"/>
        </w:rPr>
        <w:t>LICENCIADA FELICITAS DÍAZ VÁZQUEZ</w:t>
      </w:r>
    </w:p>
    <w:p w:rsidR="002325C1" w:rsidRDefault="002325C1" w:rsidP="002325C1">
      <w:pPr>
        <w:pStyle w:val="Sinespaciado"/>
        <w:jc w:val="center"/>
        <w:rPr>
          <w:rFonts w:ascii="Arial" w:hAnsi="Arial" w:cs="Arial"/>
          <w:sz w:val="26"/>
          <w:szCs w:val="26"/>
        </w:rPr>
      </w:pPr>
      <w:r>
        <w:rPr>
          <w:rFonts w:ascii="Arial" w:hAnsi="Arial" w:cs="Arial"/>
          <w:sz w:val="26"/>
          <w:szCs w:val="26"/>
        </w:rPr>
        <w:t>SECRETARIA GENERAL DE ACUERDOS</w:t>
      </w:r>
    </w:p>
    <w:p w:rsidR="002325C1" w:rsidRPr="00DF1EBD" w:rsidRDefault="002325C1" w:rsidP="002325C1">
      <w:pPr>
        <w:spacing w:line="360" w:lineRule="auto"/>
        <w:ind w:firstLine="567"/>
        <w:jc w:val="both"/>
        <w:rPr>
          <w:rFonts w:ascii="Arial" w:hAnsi="Arial" w:cs="Arial"/>
          <w:bCs/>
          <w:sz w:val="24"/>
          <w:szCs w:val="24"/>
        </w:rPr>
      </w:pPr>
    </w:p>
    <w:p w:rsidR="002325C1" w:rsidRDefault="002325C1" w:rsidP="002325C1">
      <w:pPr>
        <w:spacing w:before="240" w:line="360" w:lineRule="auto"/>
        <w:ind w:firstLine="708"/>
        <w:jc w:val="both"/>
        <w:rPr>
          <w:rFonts w:ascii="Arial" w:hAnsi="Arial" w:cs="Arial"/>
          <w:sz w:val="26"/>
          <w:szCs w:val="26"/>
        </w:rPr>
      </w:pPr>
    </w:p>
    <w:p w:rsidR="002325C1" w:rsidRDefault="002325C1" w:rsidP="002325C1">
      <w:pPr>
        <w:spacing w:before="240" w:line="360" w:lineRule="auto"/>
        <w:ind w:firstLine="708"/>
        <w:jc w:val="both"/>
        <w:rPr>
          <w:rFonts w:ascii="Arial" w:hAnsi="Arial" w:cs="Arial"/>
          <w:sz w:val="26"/>
          <w:szCs w:val="26"/>
        </w:rPr>
      </w:pPr>
    </w:p>
    <w:p w:rsidR="002325C1" w:rsidRPr="00E5261F" w:rsidRDefault="002325C1" w:rsidP="002325C1">
      <w:pPr>
        <w:spacing w:before="240" w:line="360" w:lineRule="auto"/>
        <w:ind w:firstLine="708"/>
        <w:jc w:val="both"/>
        <w:rPr>
          <w:rFonts w:ascii="Arial" w:hAnsi="Arial" w:cs="Arial"/>
          <w:sz w:val="26"/>
          <w:szCs w:val="26"/>
        </w:rPr>
      </w:pPr>
    </w:p>
    <w:p w:rsidR="002325C1" w:rsidRPr="00D05224" w:rsidRDefault="002325C1" w:rsidP="002325C1">
      <w:pPr>
        <w:spacing w:before="240" w:line="360" w:lineRule="auto"/>
        <w:ind w:firstLine="708"/>
        <w:jc w:val="both"/>
        <w:rPr>
          <w:rFonts w:ascii="Arial" w:hAnsi="Arial" w:cs="Arial"/>
          <w:sz w:val="26"/>
          <w:szCs w:val="26"/>
        </w:rPr>
      </w:pPr>
    </w:p>
    <w:p w:rsidR="002325C1" w:rsidRPr="000C6331" w:rsidRDefault="002325C1" w:rsidP="002325C1">
      <w:pPr>
        <w:pStyle w:val="corte3centro"/>
        <w:spacing w:before="240"/>
        <w:ind w:firstLine="709"/>
        <w:jc w:val="both"/>
        <w:rPr>
          <w:rFonts w:cs="Arial"/>
          <w:sz w:val="26"/>
          <w:szCs w:val="26"/>
          <w:lang w:val="es-ES"/>
        </w:rPr>
      </w:pPr>
    </w:p>
    <w:p w:rsidR="001504B9" w:rsidRPr="00D10FBD" w:rsidRDefault="001504B9" w:rsidP="002325C1">
      <w:pPr>
        <w:spacing w:before="240" w:line="360" w:lineRule="auto"/>
        <w:ind w:firstLine="708"/>
        <w:jc w:val="both"/>
        <w:rPr>
          <w:rFonts w:ascii="Arial" w:hAnsi="Arial" w:cs="Arial"/>
          <w:sz w:val="26"/>
          <w:szCs w:val="26"/>
        </w:rPr>
      </w:pPr>
    </w:p>
    <w:sectPr w:rsidR="001504B9" w:rsidRPr="00D10FBD" w:rsidSect="001D7FCD">
      <w:headerReference w:type="even" r:id="rId8"/>
      <w:headerReference w:type="default" r:id="rId9"/>
      <w:pgSz w:w="12240" w:h="20160" w:code="5"/>
      <w:pgMar w:top="720" w:right="1134" w:bottom="1191" w:left="28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6F97" w:rsidRDefault="00E96F97">
      <w:pPr>
        <w:spacing w:after="0" w:line="240" w:lineRule="auto"/>
      </w:pPr>
      <w:r>
        <w:separator/>
      </w:r>
    </w:p>
  </w:endnote>
  <w:endnote w:type="continuationSeparator" w:id="0">
    <w:p w:rsidR="00E96F97" w:rsidRDefault="00E96F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6F97" w:rsidRDefault="00E96F97">
      <w:pPr>
        <w:spacing w:after="0" w:line="240" w:lineRule="auto"/>
      </w:pPr>
      <w:r>
        <w:separator/>
      </w:r>
    </w:p>
  </w:footnote>
  <w:footnote w:type="continuationSeparator" w:id="0">
    <w:p w:rsidR="00E96F97" w:rsidRDefault="00E96F97">
      <w:pPr>
        <w:spacing w:after="0" w:line="240" w:lineRule="auto"/>
      </w:pPr>
      <w:r>
        <w:continuationSeparator/>
      </w:r>
    </w:p>
  </w:footnote>
  <w:footnote w:id="1">
    <w:p w:rsidR="007A5806" w:rsidRPr="00B61A4A" w:rsidRDefault="007A5806" w:rsidP="007A5806">
      <w:pPr>
        <w:pStyle w:val="Textonotapie"/>
        <w:jc w:val="both"/>
        <w:rPr>
          <w:sz w:val="16"/>
          <w:szCs w:val="16"/>
        </w:rPr>
      </w:pPr>
      <w:r w:rsidRPr="00D23FEF">
        <w:rPr>
          <w:rStyle w:val="Refdenotaalpie"/>
          <w:rFonts w:ascii="Arial" w:hAnsi="Arial" w:cs="Arial"/>
          <w:sz w:val="16"/>
          <w:szCs w:val="16"/>
        </w:rPr>
        <w:footnoteRef/>
      </w:r>
      <w:r w:rsidRPr="00D23FEF">
        <w:rPr>
          <w:rFonts w:ascii="Arial" w:hAnsi="Arial" w:cs="Arial"/>
          <w:sz w:val="16"/>
          <w:szCs w:val="16"/>
        </w:rPr>
        <w:t xml:space="preserve"> ARTÍCULO </w:t>
      </w:r>
      <w:r>
        <w:rPr>
          <w:rFonts w:ascii="Arial" w:hAnsi="Arial" w:cs="Arial"/>
          <w:sz w:val="16"/>
          <w:szCs w:val="16"/>
        </w:rPr>
        <w:t>1</w:t>
      </w:r>
      <w:r w:rsidRPr="00D23FEF">
        <w:rPr>
          <w:rFonts w:ascii="Arial" w:hAnsi="Arial" w:cs="Arial"/>
          <w:sz w:val="16"/>
          <w:szCs w:val="16"/>
        </w:rPr>
        <w:t>7.- “Son elementos y requisitos de validez del acto administrativo: … V. Estar fundado y motivado...”</w:t>
      </w:r>
    </w:p>
  </w:footnote>
  <w:footnote w:id="2">
    <w:p w:rsidR="006862DD" w:rsidRPr="004D3EFB" w:rsidRDefault="006862DD" w:rsidP="006862DD">
      <w:pPr>
        <w:jc w:val="both"/>
        <w:rPr>
          <w:rFonts w:ascii="Calibri Light" w:hAnsi="Calibri Light"/>
          <w:i/>
          <w:color w:val="000000"/>
          <w:sz w:val="18"/>
          <w:szCs w:val="18"/>
          <w:lang w:eastAsia="es-MX"/>
        </w:rPr>
      </w:pPr>
      <w:r w:rsidRPr="004D3EFB">
        <w:rPr>
          <w:rStyle w:val="Refdenotaalpie"/>
          <w:rFonts w:ascii="Calibri Light" w:hAnsi="Calibri Light"/>
          <w:sz w:val="18"/>
          <w:szCs w:val="18"/>
        </w:rPr>
        <w:footnoteRef/>
      </w:r>
      <w:r w:rsidRPr="004D3EFB">
        <w:rPr>
          <w:rFonts w:ascii="Calibri Light" w:hAnsi="Calibri Light"/>
          <w:sz w:val="18"/>
          <w:szCs w:val="18"/>
        </w:rPr>
        <w:t xml:space="preserve"> </w:t>
      </w:r>
      <w:r w:rsidRPr="004D3EFB">
        <w:rPr>
          <w:rFonts w:ascii="Calibri Light" w:hAnsi="Calibri Light"/>
          <w:b/>
          <w:bCs/>
          <w:color w:val="000000"/>
          <w:sz w:val="18"/>
          <w:szCs w:val="18"/>
          <w:lang w:eastAsia="es-MX"/>
        </w:rPr>
        <w:t xml:space="preserve">SENTENCIAS DEL TRIBUNAL FEDERAL DE JUSTICIA FISCAL Y ADMINISTRATIVA. LA ORDEN DE RESTITUIR AL ACTOR EN SUS DERECHOS ES UN EFECTO PROPIO DE LAS QUE DECLARAN LA NULIDAD QUE, POR TANTO, NO IMPLICA LA INTRODUCCIÓN DE UN NUEVO ELEMENTO EN LA LITIS NI SUPLENCIA DE LA QUEJA DEFICIENTE. </w:t>
      </w:r>
      <w:r w:rsidRPr="004D3EFB">
        <w:rPr>
          <w:rFonts w:ascii="Calibri Light" w:hAnsi="Calibri Light"/>
          <w:bCs/>
          <w:color w:val="000000"/>
          <w:sz w:val="18"/>
          <w:szCs w:val="18"/>
          <w:lang w:eastAsia="es-MX"/>
        </w:rPr>
        <w:t xml:space="preserve">La orden para restituir al actor en el goce de los derechos de que fue privado mediante la resolución impugnada en el juicio contencioso administrativo, es un efecto propio de las sentencias que declaran la nulidad y, por tanto, no implica la introducción de un elemento nuevo en la </w:t>
      </w:r>
      <w:proofErr w:type="spellStart"/>
      <w:r w:rsidRPr="004D3EFB">
        <w:rPr>
          <w:rFonts w:ascii="Calibri Light" w:hAnsi="Calibri Light"/>
          <w:bCs/>
          <w:color w:val="000000"/>
          <w:sz w:val="18"/>
          <w:szCs w:val="18"/>
          <w:lang w:eastAsia="es-MX"/>
        </w:rPr>
        <w:t>litis</w:t>
      </w:r>
      <w:proofErr w:type="spellEnd"/>
      <w:r w:rsidRPr="004D3EFB">
        <w:rPr>
          <w:rFonts w:ascii="Calibri Light" w:hAnsi="Calibri Light"/>
          <w:bCs/>
          <w:color w:val="000000"/>
          <w:sz w:val="18"/>
          <w:szCs w:val="18"/>
          <w:lang w:eastAsia="es-MX"/>
        </w:rPr>
        <w:t xml:space="preserve"> ni la suplencia de la deficiencia de la queja, sino una obligación del Tribunal Federal de Justicia Fiscal y Administrativa que le imponen los principios de legalidad y de justicia. En efecto, la nulidad de la resolución impugnada que priva al actor de sus derechos de manera ilegal, necesariamente debe tener como efecto su restitución pues, de no ser así, no tendría sentido la declaración de nulidad</w:t>
      </w:r>
      <w:r w:rsidRPr="004D3EFB">
        <w:rPr>
          <w:rFonts w:ascii="Calibri Light" w:hAnsi="Calibri Light"/>
          <w:sz w:val="18"/>
          <w:szCs w:val="18"/>
          <w:lang w:eastAsia="es-MX"/>
        </w:rPr>
        <w:t xml:space="preserve">. </w:t>
      </w:r>
      <w:r w:rsidRPr="004D3EFB">
        <w:rPr>
          <w:rFonts w:ascii="Calibri Light" w:hAnsi="Calibri Light"/>
          <w:i/>
          <w:sz w:val="18"/>
          <w:szCs w:val="18"/>
          <w:lang w:eastAsia="es-MX"/>
        </w:rPr>
        <w:t>CUARTO TRIBUNAL COLEGIADO EN MATERIA ADMINISTRATIVA DEL PRIMER CIRCUITO. Tesis: I.4o.A.455 A</w:t>
      </w:r>
      <w:r w:rsidRPr="00233AED">
        <w:rPr>
          <w:lang w:eastAsia="es-MX"/>
        </w:rPr>
        <w:t xml:space="preserve"> </w:t>
      </w:r>
      <w:r w:rsidRPr="004D3EFB">
        <w:rPr>
          <w:rFonts w:ascii="Calibri Light" w:hAnsi="Calibri Light"/>
          <w:i/>
          <w:sz w:val="18"/>
          <w:szCs w:val="18"/>
          <w:lang w:eastAsia="es-MX"/>
        </w:rPr>
        <w:t>Tribunales Colegiados de Circuito, Semanario Judicial de la Federación y su Gaceta, Novena Época, Tomo</w:t>
      </w:r>
      <w:r w:rsidRPr="004D3EFB">
        <w:rPr>
          <w:rFonts w:ascii="Calibri Light" w:hAnsi="Calibri Light"/>
          <w:i/>
          <w:color w:val="444444"/>
          <w:sz w:val="18"/>
          <w:szCs w:val="18"/>
          <w:lang w:eastAsia="es-MX"/>
        </w:rPr>
        <w:t xml:space="preserve"> XX, Diciembre de 2004, </w:t>
      </w:r>
      <w:proofErr w:type="spellStart"/>
      <w:r w:rsidRPr="004D3EFB">
        <w:rPr>
          <w:rFonts w:ascii="Calibri Light" w:hAnsi="Calibri Light"/>
          <w:i/>
          <w:color w:val="444444"/>
          <w:sz w:val="18"/>
          <w:szCs w:val="18"/>
          <w:lang w:eastAsia="es-MX"/>
        </w:rPr>
        <w:t>Pag</w:t>
      </w:r>
      <w:proofErr w:type="spellEnd"/>
      <w:r w:rsidRPr="004D3EFB">
        <w:rPr>
          <w:rFonts w:ascii="Calibri Light" w:hAnsi="Calibri Light"/>
          <w:i/>
          <w:color w:val="444444"/>
          <w:sz w:val="18"/>
          <w:szCs w:val="18"/>
          <w:lang w:eastAsia="es-MX"/>
        </w:rPr>
        <w:t>. 1454, Tesis Aislada(Administrativa)</w:t>
      </w:r>
    </w:p>
    <w:p w:rsidR="006862DD" w:rsidRPr="00845B57" w:rsidRDefault="006862DD" w:rsidP="006862DD">
      <w:pPr>
        <w:jc w:val="both"/>
        <w:rPr>
          <w:rFonts w:ascii="Calibri" w:hAnsi="Calibri"/>
          <w:color w:val="000000"/>
          <w:sz w:val="26"/>
          <w:szCs w:val="26"/>
          <w:lang w:eastAsia="es-MX"/>
        </w:rPr>
      </w:pPr>
    </w:p>
    <w:p w:rsidR="006862DD" w:rsidRDefault="006862DD" w:rsidP="006862DD">
      <w:pPr>
        <w:pStyle w:val="Textonotapie"/>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54353580"/>
      <w:docPartObj>
        <w:docPartGallery w:val="Page Numbers (Top of Page)"/>
        <w:docPartUnique/>
      </w:docPartObj>
    </w:sdtPr>
    <w:sdtEndPr/>
    <w:sdtContent>
      <w:p w:rsidR="008E20B4" w:rsidRDefault="00ED29C4" w:rsidP="00D25099">
        <w:pPr>
          <w:pStyle w:val="Encabezado"/>
          <w:jc w:val="center"/>
        </w:pPr>
        <w:r>
          <w:rPr>
            <w:noProof/>
            <w:lang w:val="es-MX" w:eastAsia="es-MX"/>
          </w:rPr>
          <w:drawing>
            <wp:anchor distT="0" distB="0" distL="114300" distR="114300" simplePos="0" relativeHeight="251665408" behindDoc="0" locked="0" layoutInCell="1" allowOverlap="1" wp14:anchorId="5209C552" wp14:editId="5BE3B59A">
              <wp:simplePos x="0" y="0"/>
              <wp:positionH relativeFrom="column">
                <wp:posOffset>5705475</wp:posOffset>
              </wp:positionH>
              <wp:positionV relativeFrom="paragraph">
                <wp:posOffset>5504815</wp:posOffset>
              </wp:positionV>
              <wp:extent cx="923925" cy="885825"/>
              <wp:effectExtent l="0" t="0" r="9525" b="9525"/>
              <wp:wrapNone/>
              <wp:docPr id="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885825"/>
                      </a:xfrm>
                      <a:prstGeom prst="rect">
                        <a:avLst/>
                      </a:prstGeom>
                      <a:noFill/>
                      <a:ln>
                        <a:noFill/>
                      </a:ln>
                    </pic:spPr>
                  </pic:pic>
                </a:graphicData>
              </a:graphic>
              <wp14:sizeRelH relativeFrom="page">
                <wp14:pctWidth>0</wp14:pctWidth>
              </wp14:sizeRelH>
              <wp14:sizeRelV relativeFrom="page">
                <wp14:pctHeight>0</wp14:pctHeight>
              </wp14:sizeRelV>
            </wp:anchor>
          </w:drawing>
        </w:r>
        <w:r w:rsidR="008E20B4">
          <w:fldChar w:fldCharType="begin"/>
        </w:r>
        <w:r w:rsidR="008E20B4">
          <w:instrText>PAGE   \* MERGEFORMAT</w:instrText>
        </w:r>
        <w:r w:rsidR="008E20B4">
          <w:fldChar w:fldCharType="separate"/>
        </w:r>
        <w:r>
          <w:rPr>
            <w:noProof/>
          </w:rPr>
          <w:t>12</w:t>
        </w:r>
        <w:r w:rsidR="008E20B4">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8483066"/>
      <w:docPartObj>
        <w:docPartGallery w:val="Page Numbers (Top of Page)"/>
        <w:docPartUnique/>
      </w:docPartObj>
    </w:sdtPr>
    <w:sdtEndPr/>
    <w:sdtContent>
      <w:p w:rsidR="008E20B4" w:rsidRDefault="008E20B4" w:rsidP="00206B99">
        <w:pPr>
          <w:pStyle w:val="Encabezado"/>
          <w:jc w:val="center"/>
          <w:rPr>
            <w:noProof/>
          </w:rPr>
        </w:pPr>
        <w:r>
          <w:fldChar w:fldCharType="begin"/>
        </w:r>
        <w:r>
          <w:instrText xml:space="preserve"> PAGE   \* MERGEFORMAT </w:instrText>
        </w:r>
        <w:r>
          <w:fldChar w:fldCharType="separate"/>
        </w:r>
        <w:r w:rsidR="00ED29C4">
          <w:rPr>
            <w:noProof/>
          </w:rPr>
          <w:t>13</w:t>
        </w:r>
        <w:r>
          <w:rPr>
            <w:noProof/>
          </w:rPr>
          <w:fldChar w:fldCharType="end"/>
        </w:r>
      </w:p>
      <w:p w:rsidR="008E20B4" w:rsidRDefault="00ED29C4" w:rsidP="008C74CA">
        <w:pPr>
          <w:pStyle w:val="Encabezado"/>
          <w:jc w:val="center"/>
        </w:pPr>
      </w:p>
    </w:sdtContent>
  </w:sdt>
  <w:p w:rsidR="008E20B4" w:rsidRDefault="008E20B4" w:rsidP="00256B01">
    <w:pPr>
      <w:pStyle w:val="Encabezado"/>
      <w:jc w:val="center"/>
    </w:pPr>
  </w:p>
  <w:p w:rsidR="008E20B4" w:rsidRDefault="00ED29C4" w:rsidP="00256B01">
    <w:pPr>
      <w:pStyle w:val="Encabezado"/>
      <w:jc w:val="center"/>
    </w:pPr>
    <w:r>
      <w:rPr>
        <w:noProof/>
        <w:lang w:val="es-MX" w:eastAsia="es-MX"/>
      </w:rPr>
      <w:drawing>
        <wp:anchor distT="0" distB="0" distL="114300" distR="114300" simplePos="0" relativeHeight="251663360" behindDoc="0" locked="0" layoutInCell="1" allowOverlap="1" wp14:anchorId="2FD11238" wp14:editId="02B4AB1D">
          <wp:simplePos x="0" y="0"/>
          <wp:positionH relativeFrom="column">
            <wp:posOffset>-1133475</wp:posOffset>
          </wp:positionH>
          <wp:positionV relativeFrom="paragraph">
            <wp:posOffset>3359785</wp:posOffset>
          </wp:positionV>
          <wp:extent cx="923925" cy="885825"/>
          <wp:effectExtent l="0" t="0" r="9525" b="9525"/>
          <wp:wrapNone/>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885825"/>
                  </a:xfrm>
                  <a:prstGeom prst="rect">
                    <a:avLst/>
                  </a:prstGeom>
                  <a:noFill/>
                  <a:ln>
                    <a:noFill/>
                  </a:ln>
                </pic:spPr>
              </pic:pic>
            </a:graphicData>
          </a:graphic>
          <wp14:sizeRelH relativeFrom="page">
            <wp14:pctWidth>0</wp14:pctWidth>
          </wp14:sizeRelH>
          <wp14:sizeRelV relativeFrom="page">
            <wp14:pctHeight>0</wp14:pctHeight>
          </wp14:sizeRelV>
        </wp:anchor>
      </w:drawing>
    </w:r>
    <w:r w:rsidR="008E20B4">
      <w:rPr>
        <w:noProof/>
        <w:lang w:val="es-MX" w:eastAsia="es-MX"/>
      </w:rPr>
      <w:drawing>
        <wp:anchor distT="0" distB="0" distL="114300" distR="114300" simplePos="0" relativeHeight="251661312" behindDoc="1" locked="0" layoutInCell="1" allowOverlap="1" wp14:anchorId="5212FB22" wp14:editId="3D392670">
          <wp:simplePos x="0" y="0"/>
          <wp:positionH relativeFrom="margin">
            <wp:align>left</wp:align>
          </wp:positionH>
          <wp:positionV relativeFrom="paragraph">
            <wp:posOffset>3962458</wp:posOffset>
          </wp:positionV>
          <wp:extent cx="5248894" cy="3266576"/>
          <wp:effectExtent l="0" t="0" r="9525" b="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248894" cy="326657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E20B4" w:rsidRPr="003E6AD7">
      <w:rPr>
        <w:noProof/>
        <w:lang w:val="es-MX" w:eastAsia="es-MX"/>
      </w:rPr>
      <w:drawing>
        <wp:anchor distT="0" distB="0" distL="114300" distR="114300" simplePos="0" relativeHeight="251659264" behindDoc="0" locked="0" layoutInCell="1" allowOverlap="1" wp14:anchorId="54845D6B" wp14:editId="7500BDB1">
          <wp:simplePos x="0" y="0"/>
          <wp:positionH relativeFrom="page">
            <wp:posOffset>549326</wp:posOffset>
          </wp:positionH>
          <wp:positionV relativeFrom="paragraph">
            <wp:posOffset>4513224</wp:posOffset>
          </wp:positionV>
          <wp:extent cx="1118870" cy="974725"/>
          <wp:effectExtent l="0" t="0" r="5080" b="0"/>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18870" cy="97472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891AB1"/>
    <w:multiLevelType w:val="hybridMultilevel"/>
    <w:tmpl w:val="653E76DE"/>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
    <w:nsid w:val="15661A65"/>
    <w:multiLevelType w:val="hybridMultilevel"/>
    <w:tmpl w:val="A3CEB77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BAF31C9"/>
    <w:multiLevelType w:val="hybridMultilevel"/>
    <w:tmpl w:val="A3DCC2E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2804665A"/>
    <w:multiLevelType w:val="hybridMultilevel"/>
    <w:tmpl w:val="D91A457C"/>
    <w:lvl w:ilvl="0" w:tplc="077A1DF6">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3C6240AA"/>
    <w:multiLevelType w:val="hybridMultilevel"/>
    <w:tmpl w:val="E1C6FFA6"/>
    <w:lvl w:ilvl="0" w:tplc="D6BA3A8E">
      <w:start w:val="1"/>
      <w:numFmt w:val="lowerLetter"/>
      <w:lvlText w:val="%1)"/>
      <w:lvlJc w:val="left"/>
      <w:pPr>
        <w:ind w:left="1211" w:hanging="36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5">
    <w:nsid w:val="42284AD8"/>
    <w:multiLevelType w:val="hybridMultilevel"/>
    <w:tmpl w:val="09208D4C"/>
    <w:lvl w:ilvl="0" w:tplc="64EC2056">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46980748"/>
    <w:multiLevelType w:val="hybridMultilevel"/>
    <w:tmpl w:val="ED4AF64A"/>
    <w:lvl w:ilvl="0" w:tplc="080A000F">
      <w:start w:val="1"/>
      <w:numFmt w:val="decimal"/>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7">
    <w:nsid w:val="49C43915"/>
    <w:multiLevelType w:val="hybridMultilevel"/>
    <w:tmpl w:val="3EC22CB6"/>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8">
    <w:nsid w:val="5B35591E"/>
    <w:multiLevelType w:val="hybridMultilevel"/>
    <w:tmpl w:val="0366C91C"/>
    <w:lvl w:ilvl="0" w:tplc="30580A5E">
      <w:start w:val="1"/>
      <w:numFmt w:val="upperRoman"/>
      <w:lvlText w:val="%1."/>
      <w:lvlJc w:val="left"/>
      <w:pPr>
        <w:ind w:left="1287" w:hanging="720"/>
      </w:pPr>
      <w:rPr>
        <w:rFonts w:hint="default"/>
        <w:b/>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9">
    <w:nsid w:val="5B761890"/>
    <w:multiLevelType w:val="hybridMultilevel"/>
    <w:tmpl w:val="83C0F91E"/>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0">
    <w:nsid w:val="657C0F3C"/>
    <w:multiLevelType w:val="hybridMultilevel"/>
    <w:tmpl w:val="E196BA4A"/>
    <w:lvl w:ilvl="0" w:tplc="2A2405E8">
      <w:start w:val="1"/>
      <w:numFmt w:val="upperRoman"/>
      <w:lvlText w:val="%1."/>
      <w:lvlJc w:val="left"/>
      <w:pPr>
        <w:ind w:left="1854" w:hanging="72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11">
    <w:nsid w:val="6885144B"/>
    <w:multiLevelType w:val="hybridMultilevel"/>
    <w:tmpl w:val="3FF4FA86"/>
    <w:lvl w:ilvl="0" w:tplc="A162A53A">
      <w:numFmt w:val="bullet"/>
      <w:lvlText w:val="-"/>
      <w:lvlJc w:val="left"/>
      <w:pPr>
        <w:ind w:left="720" w:hanging="360"/>
      </w:pPr>
      <w:rPr>
        <w:rFonts w:ascii="Arial" w:eastAsiaTheme="minorHAnsi" w:hAnsi="Arial" w:cs="Arial" w:hint="default"/>
        <w:b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71AE7394"/>
    <w:multiLevelType w:val="hybridMultilevel"/>
    <w:tmpl w:val="3D240AFA"/>
    <w:lvl w:ilvl="0" w:tplc="78609784">
      <w:start w:val="1"/>
      <w:numFmt w:val="lowerLetter"/>
      <w:lvlText w:val="%1)"/>
      <w:lvlJc w:val="left"/>
      <w:pPr>
        <w:ind w:left="1758" w:hanging="105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abstractNumId w:val="12"/>
  </w:num>
  <w:num w:numId="2">
    <w:abstractNumId w:val="1"/>
  </w:num>
  <w:num w:numId="3">
    <w:abstractNumId w:val="0"/>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5"/>
  </w:num>
  <w:num w:numId="7">
    <w:abstractNumId w:val="3"/>
  </w:num>
  <w:num w:numId="8">
    <w:abstractNumId w:val="9"/>
  </w:num>
  <w:num w:numId="9">
    <w:abstractNumId w:val="6"/>
  </w:num>
  <w:num w:numId="10">
    <w:abstractNumId w:val="7"/>
  </w:num>
  <w:num w:numId="11">
    <w:abstractNumId w:val="8"/>
  </w:num>
  <w:num w:numId="12">
    <w:abstractNumId w:val="4"/>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708"/>
  <w:hyphenationZone w:val="425"/>
  <w:evenAndOddHeaders/>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211"/>
    <w:rsid w:val="00001244"/>
    <w:rsid w:val="00002F5A"/>
    <w:rsid w:val="000042DC"/>
    <w:rsid w:val="00004A31"/>
    <w:rsid w:val="0000725B"/>
    <w:rsid w:val="00011594"/>
    <w:rsid w:val="000169A3"/>
    <w:rsid w:val="000179AF"/>
    <w:rsid w:val="00017C09"/>
    <w:rsid w:val="00021DF1"/>
    <w:rsid w:val="0002236D"/>
    <w:rsid w:val="00026C11"/>
    <w:rsid w:val="000330FB"/>
    <w:rsid w:val="0003331C"/>
    <w:rsid w:val="00035047"/>
    <w:rsid w:val="00035379"/>
    <w:rsid w:val="00036D01"/>
    <w:rsid w:val="00036DE6"/>
    <w:rsid w:val="00037ECF"/>
    <w:rsid w:val="000410A1"/>
    <w:rsid w:val="00041D15"/>
    <w:rsid w:val="00042B31"/>
    <w:rsid w:val="0004575F"/>
    <w:rsid w:val="00045A11"/>
    <w:rsid w:val="000467CE"/>
    <w:rsid w:val="00050B7F"/>
    <w:rsid w:val="00053617"/>
    <w:rsid w:val="00053C13"/>
    <w:rsid w:val="00055CE8"/>
    <w:rsid w:val="0005701D"/>
    <w:rsid w:val="00057174"/>
    <w:rsid w:val="00057817"/>
    <w:rsid w:val="00057DB1"/>
    <w:rsid w:val="000612E4"/>
    <w:rsid w:val="000616B5"/>
    <w:rsid w:val="00061CE8"/>
    <w:rsid w:val="00067E31"/>
    <w:rsid w:val="00070777"/>
    <w:rsid w:val="000737BF"/>
    <w:rsid w:val="0007458B"/>
    <w:rsid w:val="000752E9"/>
    <w:rsid w:val="00076CEA"/>
    <w:rsid w:val="000803AB"/>
    <w:rsid w:val="00081361"/>
    <w:rsid w:val="000822AF"/>
    <w:rsid w:val="00083BEB"/>
    <w:rsid w:val="00085132"/>
    <w:rsid w:val="00085F69"/>
    <w:rsid w:val="00090B95"/>
    <w:rsid w:val="00094546"/>
    <w:rsid w:val="00095A98"/>
    <w:rsid w:val="0009618C"/>
    <w:rsid w:val="000961D2"/>
    <w:rsid w:val="000967C6"/>
    <w:rsid w:val="000A1494"/>
    <w:rsid w:val="000A2C18"/>
    <w:rsid w:val="000A4E40"/>
    <w:rsid w:val="000A6360"/>
    <w:rsid w:val="000A6EC7"/>
    <w:rsid w:val="000A7BA9"/>
    <w:rsid w:val="000B0E70"/>
    <w:rsid w:val="000B1A06"/>
    <w:rsid w:val="000B2654"/>
    <w:rsid w:val="000B3B3B"/>
    <w:rsid w:val="000B4122"/>
    <w:rsid w:val="000C1F7C"/>
    <w:rsid w:val="000C2197"/>
    <w:rsid w:val="000C2404"/>
    <w:rsid w:val="000C313C"/>
    <w:rsid w:val="000C3DBF"/>
    <w:rsid w:val="000D0D17"/>
    <w:rsid w:val="000D0E1D"/>
    <w:rsid w:val="000D1BD0"/>
    <w:rsid w:val="000D29A1"/>
    <w:rsid w:val="000D2FDE"/>
    <w:rsid w:val="000D4892"/>
    <w:rsid w:val="000D595D"/>
    <w:rsid w:val="000D736D"/>
    <w:rsid w:val="000E0AB1"/>
    <w:rsid w:val="000E12D3"/>
    <w:rsid w:val="000E218B"/>
    <w:rsid w:val="000E2E24"/>
    <w:rsid w:val="000E322A"/>
    <w:rsid w:val="000E3C08"/>
    <w:rsid w:val="000F00A6"/>
    <w:rsid w:val="000F018A"/>
    <w:rsid w:val="000F3FF9"/>
    <w:rsid w:val="000F54B0"/>
    <w:rsid w:val="000F5D12"/>
    <w:rsid w:val="000F5D33"/>
    <w:rsid w:val="000F61E2"/>
    <w:rsid w:val="000F62C3"/>
    <w:rsid w:val="000F7CF6"/>
    <w:rsid w:val="001020B8"/>
    <w:rsid w:val="00103FE7"/>
    <w:rsid w:val="001058D3"/>
    <w:rsid w:val="00105DF0"/>
    <w:rsid w:val="0010644A"/>
    <w:rsid w:val="0011079C"/>
    <w:rsid w:val="00111B33"/>
    <w:rsid w:val="00111BFC"/>
    <w:rsid w:val="00112002"/>
    <w:rsid w:val="001144A1"/>
    <w:rsid w:val="00114AC5"/>
    <w:rsid w:val="00116579"/>
    <w:rsid w:val="00117C21"/>
    <w:rsid w:val="00120740"/>
    <w:rsid w:val="001208F4"/>
    <w:rsid w:val="00121600"/>
    <w:rsid w:val="0012217B"/>
    <w:rsid w:val="00122F5E"/>
    <w:rsid w:val="00126F80"/>
    <w:rsid w:val="00127839"/>
    <w:rsid w:val="00127D14"/>
    <w:rsid w:val="00130500"/>
    <w:rsid w:val="001308D4"/>
    <w:rsid w:val="00131CDF"/>
    <w:rsid w:val="00133A60"/>
    <w:rsid w:val="00133C57"/>
    <w:rsid w:val="00133D64"/>
    <w:rsid w:val="0013523E"/>
    <w:rsid w:val="00136897"/>
    <w:rsid w:val="00137BA4"/>
    <w:rsid w:val="0014067A"/>
    <w:rsid w:val="00141175"/>
    <w:rsid w:val="00142893"/>
    <w:rsid w:val="001438A5"/>
    <w:rsid w:val="001441D3"/>
    <w:rsid w:val="0014484E"/>
    <w:rsid w:val="00146509"/>
    <w:rsid w:val="00147A8B"/>
    <w:rsid w:val="001504B9"/>
    <w:rsid w:val="00151D48"/>
    <w:rsid w:val="00152A17"/>
    <w:rsid w:val="00152D3F"/>
    <w:rsid w:val="00152EF4"/>
    <w:rsid w:val="0015351E"/>
    <w:rsid w:val="00154584"/>
    <w:rsid w:val="00154C09"/>
    <w:rsid w:val="00154CD8"/>
    <w:rsid w:val="0015751B"/>
    <w:rsid w:val="00161CC0"/>
    <w:rsid w:val="00162772"/>
    <w:rsid w:val="00164061"/>
    <w:rsid w:val="00164BAD"/>
    <w:rsid w:val="00164FC9"/>
    <w:rsid w:val="00171831"/>
    <w:rsid w:val="00172205"/>
    <w:rsid w:val="00172B29"/>
    <w:rsid w:val="001761CB"/>
    <w:rsid w:val="00176DCD"/>
    <w:rsid w:val="00180F55"/>
    <w:rsid w:val="001822DB"/>
    <w:rsid w:val="001827CF"/>
    <w:rsid w:val="001843E8"/>
    <w:rsid w:val="00184B23"/>
    <w:rsid w:val="00186F84"/>
    <w:rsid w:val="00190DE9"/>
    <w:rsid w:val="00191A27"/>
    <w:rsid w:val="00192287"/>
    <w:rsid w:val="00194A88"/>
    <w:rsid w:val="00194C5C"/>
    <w:rsid w:val="0019600D"/>
    <w:rsid w:val="00197ACA"/>
    <w:rsid w:val="001A0089"/>
    <w:rsid w:val="001A14DC"/>
    <w:rsid w:val="001A2753"/>
    <w:rsid w:val="001A2DD1"/>
    <w:rsid w:val="001A3755"/>
    <w:rsid w:val="001A5951"/>
    <w:rsid w:val="001A5B4D"/>
    <w:rsid w:val="001A608E"/>
    <w:rsid w:val="001A7299"/>
    <w:rsid w:val="001A7D56"/>
    <w:rsid w:val="001B1297"/>
    <w:rsid w:val="001B40F8"/>
    <w:rsid w:val="001B469D"/>
    <w:rsid w:val="001B6227"/>
    <w:rsid w:val="001C0740"/>
    <w:rsid w:val="001C085D"/>
    <w:rsid w:val="001C1FCF"/>
    <w:rsid w:val="001C3488"/>
    <w:rsid w:val="001C4AAC"/>
    <w:rsid w:val="001C6A1B"/>
    <w:rsid w:val="001D0A5A"/>
    <w:rsid w:val="001D2397"/>
    <w:rsid w:val="001D27A6"/>
    <w:rsid w:val="001D3995"/>
    <w:rsid w:val="001D3B81"/>
    <w:rsid w:val="001D68F4"/>
    <w:rsid w:val="001D694C"/>
    <w:rsid w:val="001D730F"/>
    <w:rsid w:val="001D7FCD"/>
    <w:rsid w:val="001E1758"/>
    <w:rsid w:val="001E237F"/>
    <w:rsid w:val="001E3B11"/>
    <w:rsid w:val="001E503D"/>
    <w:rsid w:val="001E631B"/>
    <w:rsid w:val="001E680E"/>
    <w:rsid w:val="001E6F05"/>
    <w:rsid w:val="001F03C6"/>
    <w:rsid w:val="001F64D2"/>
    <w:rsid w:val="001F72DF"/>
    <w:rsid w:val="00200843"/>
    <w:rsid w:val="0020247E"/>
    <w:rsid w:val="00203FD3"/>
    <w:rsid w:val="00206222"/>
    <w:rsid w:val="00206B99"/>
    <w:rsid w:val="0021057D"/>
    <w:rsid w:val="002113FA"/>
    <w:rsid w:val="00211AEE"/>
    <w:rsid w:val="00211DEF"/>
    <w:rsid w:val="00212CDB"/>
    <w:rsid w:val="00212D0A"/>
    <w:rsid w:val="002142F8"/>
    <w:rsid w:val="00214B69"/>
    <w:rsid w:val="00216474"/>
    <w:rsid w:val="00216595"/>
    <w:rsid w:val="00220A65"/>
    <w:rsid w:val="002214CB"/>
    <w:rsid w:val="0022196F"/>
    <w:rsid w:val="00222DE0"/>
    <w:rsid w:val="00223F75"/>
    <w:rsid w:val="0022465C"/>
    <w:rsid w:val="00226A03"/>
    <w:rsid w:val="0023003B"/>
    <w:rsid w:val="002310A8"/>
    <w:rsid w:val="002319E1"/>
    <w:rsid w:val="002325C1"/>
    <w:rsid w:val="002327AF"/>
    <w:rsid w:val="00233034"/>
    <w:rsid w:val="00233214"/>
    <w:rsid w:val="0023434D"/>
    <w:rsid w:val="00235769"/>
    <w:rsid w:val="00236064"/>
    <w:rsid w:val="002366C4"/>
    <w:rsid w:val="002378DE"/>
    <w:rsid w:val="00242891"/>
    <w:rsid w:val="00242D56"/>
    <w:rsid w:val="00243181"/>
    <w:rsid w:val="0024497C"/>
    <w:rsid w:val="00245BAC"/>
    <w:rsid w:val="002463DB"/>
    <w:rsid w:val="00246862"/>
    <w:rsid w:val="00246915"/>
    <w:rsid w:val="00246F70"/>
    <w:rsid w:val="00247875"/>
    <w:rsid w:val="00247D11"/>
    <w:rsid w:val="00254ED2"/>
    <w:rsid w:val="00256A82"/>
    <w:rsid w:val="00256B01"/>
    <w:rsid w:val="00261CC6"/>
    <w:rsid w:val="00262666"/>
    <w:rsid w:val="00263720"/>
    <w:rsid w:val="0026762A"/>
    <w:rsid w:val="00267A88"/>
    <w:rsid w:val="00271A24"/>
    <w:rsid w:val="002729E4"/>
    <w:rsid w:val="00273171"/>
    <w:rsid w:val="002731E8"/>
    <w:rsid w:val="0027339B"/>
    <w:rsid w:val="00274366"/>
    <w:rsid w:val="002802EC"/>
    <w:rsid w:val="002805AC"/>
    <w:rsid w:val="002811D0"/>
    <w:rsid w:val="0028174E"/>
    <w:rsid w:val="0028299E"/>
    <w:rsid w:val="00283435"/>
    <w:rsid w:val="00283967"/>
    <w:rsid w:val="00283B3F"/>
    <w:rsid w:val="0028420C"/>
    <w:rsid w:val="002844AF"/>
    <w:rsid w:val="002870CA"/>
    <w:rsid w:val="002908C0"/>
    <w:rsid w:val="00291333"/>
    <w:rsid w:val="00292316"/>
    <w:rsid w:val="00292C7D"/>
    <w:rsid w:val="0029542B"/>
    <w:rsid w:val="00296748"/>
    <w:rsid w:val="002A0B1C"/>
    <w:rsid w:val="002A28E5"/>
    <w:rsid w:val="002A2985"/>
    <w:rsid w:val="002A4088"/>
    <w:rsid w:val="002A411F"/>
    <w:rsid w:val="002A5510"/>
    <w:rsid w:val="002A6EF0"/>
    <w:rsid w:val="002A72DF"/>
    <w:rsid w:val="002B2A21"/>
    <w:rsid w:val="002B2AF4"/>
    <w:rsid w:val="002B3CD7"/>
    <w:rsid w:val="002B4C14"/>
    <w:rsid w:val="002B5C82"/>
    <w:rsid w:val="002B73F3"/>
    <w:rsid w:val="002B7422"/>
    <w:rsid w:val="002B79C4"/>
    <w:rsid w:val="002C01EA"/>
    <w:rsid w:val="002C0324"/>
    <w:rsid w:val="002C0C96"/>
    <w:rsid w:val="002C291C"/>
    <w:rsid w:val="002C7363"/>
    <w:rsid w:val="002D1979"/>
    <w:rsid w:val="002D2BC6"/>
    <w:rsid w:val="002D3B49"/>
    <w:rsid w:val="002D697C"/>
    <w:rsid w:val="002D7BCE"/>
    <w:rsid w:val="002E07CB"/>
    <w:rsid w:val="002E26EB"/>
    <w:rsid w:val="002E796C"/>
    <w:rsid w:val="002F19AF"/>
    <w:rsid w:val="002F1EEF"/>
    <w:rsid w:val="002F45B6"/>
    <w:rsid w:val="002F4F72"/>
    <w:rsid w:val="002F561D"/>
    <w:rsid w:val="002F60B2"/>
    <w:rsid w:val="002F69D0"/>
    <w:rsid w:val="002F7173"/>
    <w:rsid w:val="002F7484"/>
    <w:rsid w:val="00302511"/>
    <w:rsid w:val="00302C57"/>
    <w:rsid w:val="00303020"/>
    <w:rsid w:val="003032E2"/>
    <w:rsid w:val="00304999"/>
    <w:rsid w:val="003076B0"/>
    <w:rsid w:val="00307E06"/>
    <w:rsid w:val="00310EFD"/>
    <w:rsid w:val="00311B5E"/>
    <w:rsid w:val="00312470"/>
    <w:rsid w:val="003124A7"/>
    <w:rsid w:val="00315C76"/>
    <w:rsid w:val="0031730E"/>
    <w:rsid w:val="00320721"/>
    <w:rsid w:val="00321AAB"/>
    <w:rsid w:val="00321C10"/>
    <w:rsid w:val="003253CA"/>
    <w:rsid w:val="0032745F"/>
    <w:rsid w:val="003312FD"/>
    <w:rsid w:val="003313AD"/>
    <w:rsid w:val="00331836"/>
    <w:rsid w:val="00333481"/>
    <w:rsid w:val="0033426E"/>
    <w:rsid w:val="00335EF4"/>
    <w:rsid w:val="00337583"/>
    <w:rsid w:val="0033784A"/>
    <w:rsid w:val="0034180B"/>
    <w:rsid w:val="00342CE5"/>
    <w:rsid w:val="003462AA"/>
    <w:rsid w:val="003505C2"/>
    <w:rsid w:val="00355E72"/>
    <w:rsid w:val="0035772D"/>
    <w:rsid w:val="00360A0B"/>
    <w:rsid w:val="00362E0E"/>
    <w:rsid w:val="003633B9"/>
    <w:rsid w:val="003646B9"/>
    <w:rsid w:val="003708D3"/>
    <w:rsid w:val="00371AB7"/>
    <w:rsid w:val="003731F5"/>
    <w:rsid w:val="00375176"/>
    <w:rsid w:val="003779D8"/>
    <w:rsid w:val="00380776"/>
    <w:rsid w:val="00380BAC"/>
    <w:rsid w:val="003818BD"/>
    <w:rsid w:val="00381DC3"/>
    <w:rsid w:val="00382FD0"/>
    <w:rsid w:val="00386D6B"/>
    <w:rsid w:val="003873E7"/>
    <w:rsid w:val="00387C97"/>
    <w:rsid w:val="00395802"/>
    <w:rsid w:val="003965ED"/>
    <w:rsid w:val="003A0ACC"/>
    <w:rsid w:val="003A1F55"/>
    <w:rsid w:val="003A3A38"/>
    <w:rsid w:val="003A7001"/>
    <w:rsid w:val="003B1512"/>
    <w:rsid w:val="003B20F0"/>
    <w:rsid w:val="003B26C0"/>
    <w:rsid w:val="003B2E9F"/>
    <w:rsid w:val="003B2FF4"/>
    <w:rsid w:val="003B373B"/>
    <w:rsid w:val="003B4AF5"/>
    <w:rsid w:val="003B4BAF"/>
    <w:rsid w:val="003B68EA"/>
    <w:rsid w:val="003B6C7E"/>
    <w:rsid w:val="003B7C7A"/>
    <w:rsid w:val="003C0AC1"/>
    <w:rsid w:val="003C3C72"/>
    <w:rsid w:val="003C4A93"/>
    <w:rsid w:val="003C522D"/>
    <w:rsid w:val="003C63BE"/>
    <w:rsid w:val="003D1C8C"/>
    <w:rsid w:val="003D1EF2"/>
    <w:rsid w:val="003D293A"/>
    <w:rsid w:val="003D3FF6"/>
    <w:rsid w:val="003D5E2A"/>
    <w:rsid w:val="003D6C41"/>
    <w:rsid w:val="003D707F"/>
    <w:rsid w:val="003D7F85"/>
    <w:rsid w:val="003E0B3C"/>
    <w:rsid w:val="003E0F2A"/>
    <w:rsid w:val="003E0FA2"/>
    <w:rsid w:val="003E15CF"/>
    <w:rsid w:val="003E2B2E"/>
    <w:rsid w:val="003E2C06"/>
    <w:rsid w:val="003E4073"/>
    <w:rsid w:val="003E4484"/>
    <w:rsid w:val="003E52CC"/>
    <w:rsid w:val="003E5B1E"/>
    <w:rsid w:val="003E5FDE"/>
    <w:rsid w:val="003E7801"/>
    <w:rsid w:val="003E7C2E"/>
    <w:rsid w:val="003E7C91"/>
    <w:rsid w:val="003F09E7"/>
    <w:rsid w:val="003F47AD"/>
    <w:rsid w:val="003F5E8A"/>
    <w:rsid w:val="003F61B2"/>
    <w:rsid w:val="003F7E91"/>
    <w:rsid w:val="00400164"/>
    <w:rsid w:val="00403CFB"/>
    <w:rsid w:val="0040457E"/>
    <w:rsid w:val="004045E1"/>
    <w:rsid w:val="00404D0E"/>
    <w:rsid w:val="00407B2F"/>
    <w:rsid w:val="00411707"/>
    <w:rsid w:val="00412972"/>
    <w:rsid w:val="0041349D"/>
    <w:rsid w:val="004138D3"/>
    <w:rsid w:val="004140AA"/>
    <w:rsid w:val="00414C1F"/>
    <w:rsid w:val="00416DB0"/>
    <w:rsid w:val="0041760B"/>
    <w:rsid w:val="00423A9D"/>
    <w:rsid w:val="00424229"/>
    <w:rsid w:val="00427081"/>
    <w:rsid w:val="00433FAD"/>
    <w:rsid w:val="00435B66"/>
    <w:rsid w:val="004365BF"/>
    <w:rsid w:val="004407BC"/>
    <w:rsid w:val="00441D6B"/>
    <w:rsid w:val="004426E6"/>
    <w:rsid w:val="00444733"/>
    <w:rsid w:val="004503A6"/>
    <w:rsid w:val="00454494"/>
    <w:rsid w:val="004547D3"/>
    <w:rsid w:val="004567C7"/>
    <w:rsid w:val="00457CC7"/>
    <w:rsid w:val="004610B7"/>
    <w:rsid w:val="0046111A"/>
    <w:rsid w:val="004633DC"/>
    <w:rsid w:val="004647A3"/>
    <w:rsid w:val="00467A8D"/>
    <w:rsid w:val="004715AF"/>
    <w:rsid w:val="00472E19"/>
    <w:rsid w:val="00474E30"/>
    <w:rsid w:val="004774DD"/>
    <w:rsid w:val="0047763B"/>
    <w:rsid w:val="00485388"/>
    <w:rsid w:val="004870D8"/>
    <w:rsid w:val="00491DA5"/>
    <w:rsid w:val="00493195"/>
    <w:rsid w:val="004961AD"/>
    <w:rsid w:val="004963BC"/>
    <w:rsid w:val="004963C4"/>
    <w:rsid w:val="00496E71"/>
    <w:rsid w:val="00497AD8"/>
    <w:rsid w:val="00497E3B"/>
    <w:rsid w:val="004A2326"/>
    <w:rsid w:val="004A234C"/>
    <w:rsid w:val="004A319F"/>
    <w:rsid w:val="004A4ECC"/>
    <w:rsid w:val="004A54A3"/>
    <w:rsid w:val="004A7AC3"/>
    <w:rsid w:val="004B3512"/>
    <w:rsid w:val="004B3A33"/>
    <w:rsid w:val="004B3D2E"/>
    <w:rsid w:val="004B4161"/>
    <w:rsid w:val="004B483F"/>
    <w:rsid w:val="004B68E1"/>
    <w:rsid w:val="004B6F87"/>
    <w:rsid w:val="004B748E"/>
    <w:rsid w:val="004B74CE"/>
    <w:rsid w:val="004B7A3D"/>
    <w:rsid w:val="004C10F3"/>
    <w:rsid w:val="004C20AC"/>
    <w:rsid w:val="004C3E7C"/>
    <w:rsid w:val="004C4306"/>
    <w:rsid w:val="004C456C"/>
    <w:rsid w:val="004C489E"/>
    <w:rsid w:val="004C57A9"/>
    <w:rsid w:val="004D316A"/>
    <w:rsid w:val="004D3AC9"/>
    <w:rsid w:val="004D3ADD"/>
    <w:rsid w:val="004D5713"/>
    <w:rsid w:val="004D5934"/>
    <w:rsid w:val="004D6FEE"/>
    <w:rsid w:val="004D7564"/>
    <w:rsid w:val="004E154D"/>
    <w:rsid w:val="004E16A4"/>
    <w:rsid w:val="004E4D67"/>
    <w:rsid w:val="004E5474"/>
    <w:rsid w:val="004E661E"/>
    <w:rsid w:val="004F03BE"/>
    <w:rsid w:val="004F05C1"/>
    <w:rsid w:val="004F1CDA"/>
    <w:rsid w:val="004F1DB6"/>
    <w:rsid w:val="004F4815"/>
    <w:rsid w:val="004F4970"/>
    <w:rsid w:val="004F4B8D"/>
    <w:rsid w:val="004F5821"/>
    <w:rsid w:val="004F674E"/>
    <w:rsid w:val="004F716C"/>
    <w:rsid w:val="00501DFC"/>
    <w:rsid w:val="00501EAB"/>
    <w:rsid w:val="005043E1"/>
    <w:rsid w:val="005053FA"/>
    <w:rsid w:val="005068F2"/>
    <w:rsid w:val="00510956"/>
    <w:rsid w:val="00510C9F"/>
    <w:rsid w:val="005115C3"/>
    <w:rsid w:val="00512FF2"/>
    <w:rsid w:val="0051428C"/>
    <w:rsid w:val="00514A71"/>
    <w:rsid w:val="00515E05"/>
    <w:rsid w:val="00516F56"/>
    <w:rsid w:val="00517C59"/>
    <w:rsid w:val="00520000"/>
    <w:rsid w:val="0052374B"/>
    <w:rsid w:val="00526DC4"/>
    <w:rsid w:val="00527A97"/>
    <w:rsid w:val="005300DF"/>
    <w:rsid w:val="00531A5A"/>
    <w:rsid w:val="00531A6D"/>
    <w:rsid w:val="00531B0F"/>
    <w:rsid w:val="00531B2A"/>
    <w:rsid w:val="00531DE3"/>
    <w:rsid w:val="0053378A"/>
    <w:rsid w:val="0053422E"/>
    <w:rsid w:val="00534C95"/>
    <w:rsid w:val="0053715D"/>
    <w:rsid w:val="005410B3"/>
    <w:rsid w:val="00541ACF"/>
    <w:rsid w:val="00541B18"/>
    <w:rsid w:val="00542671"/>
    <w:rsid w:val="005443FC"/>
    <w:rsid w:val="00544A76"/>
    <w:rsid w:val="00545D35"/>
    <w:rsid w:val="00546203"/>
    <w:rsid w:val="005478F9"/>
    <w:rsid w:val="00551263"/>
    <w:rsid w:val="00551897"/>
    <w:rsid w:val="00553578"/>
    <w:rsid w:val="00555C65"/>
    <w:rsid w:val="00557727"/>
    <w:rsid w:val="005609AA"/>
    <w:rsid w:val="00560B7B"/>
    <w:rsid w:val="00563B9C"/>
    <w:rsid w:val="00565465"/>
    <w:rsid w:val="00566567"/>
    <w:rsid w:val="00566A62"/>
    <w:rsid w:val="00567E8E"/>
    <w:rsid w:val="0057003C"/>
    <w:rsid w:val="0057052D"/>
    <w:rsid w:val="005707BD"/>
    <w:rsid w:val="0057152B"/>
    <w:rsid w:val="00571B02"/>
    <w:rsid w:val="00571B2D"/>
    <w:rsid w:val="005720EB"/>
    <w:rsid w:val="005758AC"/>
    <w:rsid w:val="005770F4"/>
    <w:rsid w:val="005776B9"/>
    <w:rsid w:val="00580F64"/>
    <w:rsid w:val="005817AB"/>
    <w:rsid w:val="00584047"/>
    <w:rsid w:val="005864C3"/>
    <w:rsid w:val="005903F7"/>
    <w:rsid w:val="005913ED"/>
    <w:rsid w:val="00591EAA"/>
    <w:rsid w:val="00593333"/>
    <w:rsid w:val="00594670"/>
    <w:rsid w:val="00595186"/>
    <w:rsid w:val="00597C5A"/>
    <w:rsid w:val="005A0A32"/>
    <w:rsid w:val="005A0D5F"/>
    <w:rsid w:val="005A1C28"/>
    <w:rsid w:val="005A3800"/>
    <w:rsid w:val="005A415D"/>
    <w:rsid w:val="005A493F"/>
    <w:rsid w:val="005A4AA7"/>
    <w:rsid w:val="005B13A7"/>
    <w:rsid w:val="005B2365"/>
    <w:rsid w:val="005B74A1"/>
    <w:rsid w:val="005C0B46"/>
    <w:rsid w:val="005C2C8E"/>
    <w:rsid w:val="005C32A7"/>
    <w:rsid w:val="005C3AA7"/>
    <w:rsid w:val="005C414F"/>
    <w:rsid w:val="005C770C"/>
    <w:rsid w:val="005C7C2F"/>
    <w:rsid w:val="005D01DC"/>
    <w:rsid w:val="005D1684"/>
    <w:rsid w:val="005D3F0B"/>
    <w:rsid w:val="005D4300"/>
    <w:rsid w:val="005D536A"/>
    <w:rsid w:val="005D62CD"/>
    <w:rsid w:val="005D65FC"/>
    <w:rsid w:val="005D74CC"/>
    <w:rsid w:val="005D751A"/>
    <w:rsid w:val="005E18B0"/>
    <w:rsid w:val="005E3275"/>
    <w:rsid w:val="005E40A8"/>
    <w:rsid w:val="005E5273"/>
    <w:rsid w:val="005E76E1"/>
    <w:rsid w:val="005F0B76"/>
    <w:rsid w:val="005F1575"/>
    <w:rsid w:val="005F1FF3"/>
    <w:rsid w:val="005F23E0"/>
    <w:rsid w:val="005F35AE"/>
    <w:rsid w:val="006012BD"/>
    <w:rsid w:val="00602086"/>
    <w:rsid w:val="006031E8"/>
    <w:rsid w:val="0060326D"/>
    <w:rsid w:val="0060423E"/>
    <w:rsid w:val="00605D2B"/>
    <w:rsid w:val="006062DA"/>
    <w:rsid w:val="00607309"/>
    <w:rsid w:val="00607F3D"/>
    <w:rsid w:val="006105BC"/>
    <w:rsid w:val="00610C46"/>
    <w:rsid w:val="00611349"/>
    <w:rsid w:val="00611746"/>
    <w:rsid w:val="00611DD6"/>
    <w:rsid w:val="00613345"/>
    <w:rsid w:val="006150FB"/>
    <w:rsid w:val="00621035"/>
    <w:rsid w:val="00621070"/>
    <w:rsid w:val="006217D6"/>
    <w:rsid w:val="006243E9"/>
    <w:rsid w:val="00630C62"/>
    <w:rsid w:val="006318CA"/>
    <w:rsid w:val="00633FA0"/>
    <w:rsid w:val="006345EE"/>
    <w:rsid w:val="006361ED"/>
    <w:rsid w:val="006418C8"/>
    <w:rsid w:val="00641ABB"/>
    <w:rsid w:val="006422F6"/>
    <w:rsid w:val="0064256C"/>
    <w:rsid w:val="006427D9"/>
    <w:rsid w:val="00643498"/>
    <w:rsid w:val="00645439"/>
    <w:rsid w:val="00645E2A"/>
    <w:rsid w:val="006524B8"/>
    <w:rsid w:val="0065279D"/>
    <w:rsid w:val="00653354"/>
    <w:rsid w:val="00653C7A"/>
    <w:rsid w:val="00655BA3"/>
    <w:rsid w:val="00655D87"/>
    <w:rsid w:val="00661E08"/>
    <w:rsid w:val="0066306B"/>
    <w:rsid w:val="0066335A"/>
    <w:rsid w:val="0066407D"/>
    <w:rsid w:val="006640C5"/>
    <w:rsid w:val="00664B81"/>
    <w:rsid w:val="00670A3B"/>
    <w:rsid w:val="00671447"/>
    <w:rsid w:val="006735F6"/>
    <w:rsid w:val="00674D05"/>
    <w:rsid w:val="00675661"/>
    <w:rsid w:val="00676DFB"/>
    <w:rsid w:val="006778D9"/>
    <w:rsid w:val="00677BEF"/>
    <w:rsid w:val="00681F17"/>
    <w:rsid w:val="00681FC6"/>
    <w:rsid w:val="00682164"/>
    <w:rsid w:val="006826DA"/>
    <w:rsid w:val="0068325D"/>
    <w:rsid w:val="00683DC9"/>
    <w:rsid w:val="0068469B"/>
    <w:rsid w:val="006855C5"/>
    <w:rsid w:val="00685A2A"/>
    <w:rsid w:val="006862DD"/>
    <w:rsid w:val="0068705E"/>
    <w:rsid w:val="00687B92"/>
    <w:rsid w:val="00690F09"/>
    <w:rsid w:val="006921D8"/>
    <w:rsid w:val="00692778"/>
    <w:rsid w:val="00696616"/>
    <w:rsid w:val="00696F11"/>
    <w:rsid w:val="00697ECB"/>
    <w:rsid w:val="006A141D"/>
    <w:rsid w:val="006A4C24"/>
    <w:rsid w:val="006A5F24"/>
    <w:rsid w:val="006A6FE7"/>
    <w:rsid w:val="006B0915"/>
    <w:rsid w:val="006B0B08"/>
    <w:rsid w:val="006B10A8"/>
    <w:rsid w:val="006B119B"/>
    <w:rsid w:val="006B26D3"/>
    <w:rsid w:val="006B2A31"/>
    <w:rsid w:val="006B3BEA"/>
    <w:rsid w:val="006B4FD6"/>
    <w:rsid w:val="006B52CD"/>
    <w:rsid w:val="006B78C5"/>
    <w:rsid w:val="006C1383"/>
    <w:rsid w:val="006C2BAC"/>
    <w:rsid w:val="006C2F23"/>
    <w:rsid w:val="006C31AF"/>
    <w:rsid w:val="006C3540"/>
    <w:rsid w:val="006D1203"/>
    <w:rsid w:val="006D4142"/>
    <w:rsid w:val="006D4B71"/>
    <w:rsid w:val="006D7AAA"/>
    <w:rsid w:val="006E04EF"/>
    <w:rsid w:val="006E19FC"/>
    <w:rsid w:val="006E1B16"/>
    <w:rsid w:val="006E1EDC"/>
    <w:rsid w:val="006E2197"/>
    <w:rsid w:val="006E22F2"/>
    <w:rsid w:val="006E27BA"/>
    <w:rsid w:val="006E2F9F"/>
    <w:rsid w:val="006E43D3"/>
    <w:rsid w:val="006E44A9"/>
    <w:rsid w:val="006E6519"/>
    <w:rsid w:val="006F0897"/>
    <w:rsid w:val="006F0D29"/>
    <w:rsid w:val="006F1538"/>
    <w:rsid w:val="006F2412"/>
    <w:rsid w:val="006F3363"/>
    <w:rsid w:val="006F53BB"/>
    <w:rsid w:val="006F5760"/>
    <w:rsid w:val="006F6BE0"/>
    <w:rsid w:val="00700013"/>
    <w:rsid w:val="0070099B"/>
    <w:rsid w:val="00701FA5"/>
    <w:rsid w:val="00702862"/>
    <w:rsid w:val="00702D97"/>
    <w:rsid w:val="00703F64"/>
    <w:rsid w:val="00704CD1"/>
    <w:rsid w:val="0070679D"/>
    <w:rsid w:val="00707019"/>
    <w:rsid w:val="00707245"/>
    <w:rsid w:val="00710E5B"/>
    <w:rsid w:val="00712EE0"/>
    <w:rsid w:val="0071697F"/>
    <w:rsid w:val="0071716F"/>
    <w:rsid w:val="0072005D"/>
    <w:rsid w:val="0072215B"/>
    <w:rsid w:val="0072271C"/>
    <w:rsid w:val="00723286"/>
    <w:rsid w:val="00727C09"/>
    <w:rsid w:val="00733866"/>
    <w:rsid w:val="007372AF"/>
    <w:rsid w:val="007372F0"/>
    <w:rsid w:val="007402AF"/>
    <w:rsid w:val="00742461"/>
    <w:rsid w:val="00742758"/>
    <w:rsid w:val="0074315B"/>
    <w:rsid w:val="00745F93"/>
    <w:rsid w:val="00747AB7"/>
    <w:rsid w:val="00752052"/>
    <w:rsid w:val="00752B02"/>
    <w:rsid w:val="00754A95"/>
    <w:rsid w:val="00755251"/>
    <w:rsid w:val="007568F4"/>
    <w:rsid w:val="007569A2"/>
    <w:rsid w:val="0075724E"/>
    <w:rsid w:val="007573DC"/>
    <w:rsid w:val="0076494C"/>
    <w:rsid w:val="00766389"/>
    <w:rsid w:val="0077356E"/>
    <w:rsid w:val="007737E8"/>
    <w:rsid w:val="00773DC9"/>
    <w:rsid w:val="007758EE"/>
    <w:rsid w:val="00776E5E"/>
    <w:rsid w:val="0077739D"/>
    <w:rsid w:val="007806D4"/>
    <w:rsid w:val="0078132A"/>
    <w:rsid w:val="00782019"/>
    <w:rsid w:val="0078202A"/>
    <w:rsid w:val="00785325"/>
    <w:rsid w:val="00787152"/>
    <w:rsid w:val="00790C1A"/>
    <w:rsid w:val="00790E52"/>
    <w:rsid w:val="00792E46"/>
    <w:rsid w:val="007931B7"/>
    <w:rsid w:val="007936F6"/>
    <w:rsid w:val="00793C97"/>
    <w:rsid w:val="00794B18"/>
    <w:rsid w:val="00795CE3"/>
    <w:rsid w:val="00796652"/>
    <w:rsid w:val="007A0DD5"/>
    <w:rsid w:val="007A1ABA"/>
    <w:rsid w:val="007A25A8"/>
    <w:rsid w:val="007A2B3C"/>
    <w:rsid w:val="007A3ECB"/>
    <w:rsid w:val="007A4CC0"/>
    <w:rsid w:val="007A5806"/>
    <w:rsid w:val="007B0E0D"/>
    <w:rsid w:val="007B29E4"/>
    <w:rsid w:val="007B309A"/>
    <w:rsid w:val="007B448D"/>
    <w:rsid w:val="007B6958"/>
    <w:rsid w:val="007C0D88"/>
    <w:rsid w:val="007C4D7C"/>
    <w:rsid w:val="007C4FC7"/>
    <w:rsid w:val="007C5134"/>
    <w:rsid w:val="007C574C"/>
    <w:rsid w:val="007C65BA"/>
    <w:rsid w:val="007C6CD3"/>
    <w:rsid w:val="007C7AD1"/>
    <w:rsid w:val="007D2543"/>
    <w:rsid w:val="007D4645"/>
    <w:rsid w:val="007D4E0F"/>
    <w:rsid w:val="007D55DA"/>
    <w:rsid w:val="007D6D8D"/>
    <w:rsid w:val="007D7972"/>
    <w:rsid w:val="007E1BC3"/>
    <w:rsid w:val="007E32FC"/>
    <w:rsid w:val="007E503E"/>
    <w:rsid w:val="007E52F1"/>
    <w:rsid w:val="007E6F05"/>
    <w:rsid w:val="007E737A"/>
    <w:rsid w:val="007E7DD4"/>
    <w:rsid w:val="007F1451"/>
    <w:rsid w:val="007F1B5C"/>
    <w:rsid w:val="007F3488"/>
    <w:rsid w:val="007F4057"/>
    <w:rsid w:val="007F43B4"/>
    <w:rsid w:val="007F4ED0"/>
    <w:rsid w:val="007F566C"/>
    <w:rsid w:val="007F5AE4"/>
    <w:rsid w:val="007F64F9"/>
    <w:rsid w:val="007F7B65"/>
    <w:rsid w:val="007F7F91"/>
    <w:rsid w:val="0080043A"/>
    <w:rsid w:val="00800CD0"/>
    <w:rsid w:val="00801F35"/>
    <w:rsid w:val="0080399F"/>
    <w:rsid w:val="00805C67"/>
    <w:rsid w:val="00807736"/>
    <w:rsid w:val="00807D70"/>
    <w:rsid w:val="00815878"/>
    <w:rsid w:val="00816F96"/>
    <w:rsid w:val="0082010D"/>
    <w:rsid w:val="00821C04"/>
    <w:rsid w:val="0083002A"/>
    <w:rsid w:val="00830884"/>
    <w:rsid w:val="00831537"/>
    <w:rsid w:val="00832757"/>
    <w:rsid w:val="00832BFA"/>
    <w:rsid w:val="00832FE5"/>
    <w:rsid w:val="0084114B"/>
    <w:rsid w:val="00841573"/>
    <w:rsid w:val="00841CA9"/>
    <w:rsid w:val="00842ED4"/>
    <w:rsid w:val="00845EA4"/>
    <w:rsid w:val="00847A1D"/>
    <w:rsid w:val="00847F39"/>
    <w:rsid w:val="008550F0"/>
    <w:rsid w:val="00855650"/>
    <w:rsid w:val="008561AA"/>
    <w:rsid w:val="00857BD3"/>
    <w:rsid w:val="00860037"/>
    <w:rsid w:val="00860FEF"/>
    <w:rsid w:val="008618D9"/>
    <w:rsid w:val="00862B0E"/>
    <w:rsid w:val="00862D78"/>
    <w:rsid w:val="0086361E"/>
    <w:rsid w:val="008649E5"/>
    <w:rsid w:val="00864F72"/>
    <w:rsid w:val="008704D8"/>
    <w:rsid w:val="008738A1"/>
    <w:rsid w:val="00873D60"/>
    <w:rsid w:val="00874C23"/>
    <w:rsid w:val="00874D05"/>
    <w:rsid w:val="00875CD2"/>
    <w:rsid w:val="00881FFB"/>
    <w:rsid w:val="00883E64"/>
    <w:rsid w:val="0088403D"/>
    <w:rsid w:val="008850E5"/>
    <w:rsid w:val="00885C97"/>
    <w:rsid w:val="00885CDE"/>
    <w:rsid w:val="008946EA"/>
    <w:rsid w:val="008947B5"/>
    <w:rsid w:val="00894D4A"/>
    <w:rsid w:val="00897C9D"/>
    <w:rsid w:val="008A1A10"/>
    <w:rsid w:val="008A20F1"/>
    <w:rsid w:val="008A2A09"/>
    <w:rsid w:val="008A47B2"/>
    <w:rsid w:val="008A5670"/>
    <w:rsid w:val="008A6B4E"/>
    <w:rsid w:val="008B1D4F"/>
    <w:rsid w:val="008B2E64"/>
    <w:rsid w:val="008B2FDE"/>
    <w:rsid w:val="008B4B2E"/>
    <w:rsid w:val="008B4EBC"/>
    <w:rsid w:val="008B5E35"/>
    <w:rsid w:val="008B7D87"/>
    <w:rsid w:val="008C0259"/>
    <w:rsid w:val="008C0FF3"/>
    <w:rsid w:val="008C297E"/>
    <w:rsid w:val="008C380D"/>
    <w:rsid w:val="008C508D"/>
    <w:rsid w:val="008C6AC9"/>
    <w:rsid w:val="008C6BA7"/>
    <w:rsid w:val="008C74CA"/>
    <w:rsid w:val="008D04B8"/>
    <w:rsid w:val="008D1236"/>
    <w:rsid w:val="008D38EC"/>
    <w:rsid w:val="008E20B4"/>
    <w:rsid w:val="008E215F"/>
    <w:rsid w:val="008E4231"/>
    <w:rsid w:val="008E586E"/>
    <w:rsid w:val="008E5A8E"/>
    <w:rsid w:val="008F05C2"/>
    <w:rsid w:val="008F52F4"/>
    <w:rsid w:val="008F6A42"/>
    <w:rsid w:val="008F7D31"/>
    <w:rsid w:val="009000E7"/>
    <w:rsid w:val="00900115"/>
    <w:rsid w:val="009007FC"/>
    <w:rsid w:val="00900A88"/>
    <w:rsid w:val="00901FD7"/>
    <w:rsid w:val="0090282D"/>
    <w:rsid w:val="009031EC"/>
    <w:rsid w:val="00903BE5"/>
    <w:rsid w:val="009049BE"/>
    <w:rsid w:val="009057CB"/>
    <w:rsid w:val="009073DD"/>
    <w:rsid w:val="00907FE3"/>
    <w:rsid w:val="009111EA"/>
    <w:rsid w:val="0091170B"/>
    <w:rsid w:val="00912837"/>
    <w:rsid w:val="0091304F"/>
    <w:rsid w:val="009133A9"/>
    <w:rsid w:val="009159DA"/>
    <w:rsid w:val="009174B2"/>
    <w:rsid w:val="00920D15"/>
    <w:rsid w:val="009210A6"/>
    <w:rsid w:val="009233B3"/>
    <w:rsid w:val="00926FCD"/>
    <w:rsid w:val="00927607"/>
    <w:rsid w:val="00931E3D"/>
    <w:rsid w:val="0094005B"/>
    <w:rsid w:val="0094041C"/>
    <w:rsid w:val="00943709"/>
    <w:rsid w:val="00943B62"/>
    <w:rsid w:val="009443A6"/>
    <w:rsid w:val="0094470E"/>
    <w:rsid w:val="0094607A"/>
    <w:rsid w:val="00947785"/>
    <w:rsid w:val="00950D79"/>
    <w:rsid w:val="0095529D"/>
    <w:rsid w:val="00956CD1"/>
    <w:rsid w:val="00962008"/>
    <w:rsid w:val="00962084"/>
    <w:rsid w:val="009623FA"/>
    <w:rsid w:val="00963968"/>
    <w:rsid w:val="00964069"/>
    <w:rsid w:val="00964969"/>
    <w:rsid w:val="00964A87"/>
    <w:rsid w:val="00965794"/>
    <w:rsid w:val="00965870"/>
    <w:rsid w:val="00970BC4"/>
    <w:rsid w:val="0097228A"/>
    <w:rsid w:val="00973D8D"/>
    <w:rsid w:val="00974D4D"/>
    <w:rsid w:val="009752F6"/>
    <w:rsid w:val="009758DB"/>
    <w:rsid w:val="009768B5"/>
    <w:rsid w:val="0097768E"/>
    <w:rsid w:val="00983201"/>
    <w:rsid w:val="009837FD"/>
    <w:rsid w:val="00984197"/>
    <w:rsid w:val="00986534"/>
    <w:rsid w:val="00991B75"/>
    <w:rsid w:val="00995692"/>
    <w:rsid w:val="00996B6C"/>
    <w:rsid w:val="00997217"/>
    <w:rsid w:val="00997F96"/>
    <w:rsid w:val="009A33AC"/>
    <w:rsid w:val="009A33BE"/>
    <w:rsid w:val="009A3714"/>
    <w:rsid w:val="009A4894"/>
    <w:rsid w:val="009A5AE2"/>
    <w:rsid w:val="009A5D8D"/>
    <w:rsid w:val="009A6537"/>
    <w:rsid w:val="009B1106"/>
    <w:rsid w:val="009B1EAF"/>
    <w:rsid w:val="009B38C8"/>
    <w:rsid w:val="009B3FAA"/>
    <w:rsid w:val="009B4DEF"/>
    <w:rsid w:val="009C410E"/>
    <w:rsid w:val="009C4221"/>
    <w:rsid w:val="009D0710"/>
    <w:rsid w:val="009D1ED8"/>
    <w:rsid w:val="009D41B8"/>
    <w:rsid w:val="009D4A0A"/>
    <w:rsid w:val="009D56DE"/>
    <w:rsid w:val="009D6659"/>
    <w:rsid w:val="009D7058"/>
    <w:rsid w:val="009E0336"/>
    <w:rsid w:val="009E0ABD"/>
    <w:rsid w:val="009E10EC"/>
    <w:rsid w:val="009E2C38"/>
    <w:rsid w:val="009E2D28"/>
    <w:rsid w:val="009E3A9A"/>
    <w:rsid w:val="009E42B9"/>
    <w:rsid w:val="009E5841"/>
    <w:rsid w:val="009F50FA"/>
    <w:rsid w:val="009F5AA4"/>
    <w:rsid w:val="00A022D9"/>
    <w:rsid w:val="00A033BB"/>
    <w:rsid w:val="00A0357E"/>
    <w:rsid w:val="00A045F4"/>
    <w:rsid w:val="00A05B4F"/>
    <w:rsid w:val="00A10387"/>
    <w:rsid w:val="00A11A74"/>
    <w:rsid w:val="00A21B13"/>
    <w:rsid w:val="00A2508C"/>
    <w:rsid w:val="00A2572E"/>
    <w:rsid w:val="00A25FC0"/>
    <w:rsid w:val="00A262B6"/>
    <w:rsid w:val="00A26D41"/>
    <w:rsid w:val="00A27138"/>
    <w:rsid w:val="00A30F61"/>
    <w:rsid w:val="00A3359F"/>
    <w:rsid w:val="00A33A89"/>
    <w:rsid w:val="00A3709C"/>
    <w:rsid w:val="00A3728F"/>
    <w:rsid w:val="00A3744D"/>
    <w:rsid w:val="00A4105D"/>
    <w:rsid w:val="00A43B75"/>
    <w:rsid w:val="00A442A4"/>
    <w:rsid w:val="00A4466C"/>
    <w:rsid w:val="00A450A9"/>
    <w:rsid w:val="00A4628E"/>
    <w:rsid w:val="00A47870"/>
    <w:rsid w:val="00A51216"/>
    <w:rsid w:val="00A5314A"/>
    <w:rsid w:val="00A56FE0"/>
    <w:rsid w:val="00A57F60"/>
    <w:rsid w:val="00A61A6E"/>
    <w:rsid w:val="00A65B8D"/>
    <w:rsid w:val="00A67424"/>
    <w:rsid w:val="00A703CE"/>
    <w:rsid w:val="00A7188F"/>
    <w:rsid w:val="00A71896"/>
    <w:rsid w:val="00A7216C"/>
    <w:rsid w:val="00A7309B"/>
    <w:rsid w:val="00A75F6B"/>
    <w:rsid w:val="00A7622C"/>
    <w:rsid w:val="00A77949"/>
    <w:rsid w:val="00A8007D"/>
    <w:rsid w:val="00A80B43"/>
    <w:rsid w:val="00A8244C"/>
    <w:rsid w:val="00A829DC"/>
    <w:rsid w:val="00A83D36"/>
    <w:rsid w:val="00A85B97"/>
    <w:rsid w:val="00A86899"/>
    <w:rsid w:val="00A870FA"/>
    <w:rsid w:val="00A87174"/>
    <w:rsid w:val="00A879B5"/>
    <w:rsid w:val="00A923D9"/>
    <w:rsid w:val="00A93F22"/>
    <w:rsid w:val="00A94D13"/>
    <w:rsid w:val="00A94E2C"/>
    <w:rsid w:val="00A977D1"/>
    <w:rsid w:val="00AA0100"/>
    <w:rsid w:val="00AA0A4A"/>
    <w:rsid w:val="00AA27AB"/>
    <w:rsid w:val="00AA29E9"/>
    <w:rsid w:val="00AA38C5"/>
    <w:rsid w:val="00AA3DF2"/>
    <w:rsid w:val="00AA512C"/>
    <w:rsid w:val="00AB00F1"/>
    <w:rsid w:val="00AB0764"/>
    <w:rsid w:val="00AB10A6"/>
    <w:rsid w:val="00AB19C6"/>
    <w:rsid w:val="00AB1E7B"/>
    <w:rsid w:val="00AB4741"/>
    <w:rsid w:val="00AB5711"/>
    <w:rsid w:val="00AB628D"/>
    <w:rsid w:val="00AB641E"/>
    <w:rsid w:val="00AB6F46"/>
    <w:rsid w:val="00AC1530"/>
    <w:rsid w:val="00AC1D64"/>
    <w:rsid w:val="00AC2BA3"/>
    <w:rsid w:val="00AD1E25"/>
    <w:rsid w:val="00AD38ED"/>
    <w:rsid w:val="00AD4282"/>
    <w:rsid w:val="00AD4671"/>
    <w:rsid w:val="00AD4A2B"/>
    <w:rsid w:val="00AD77FD"/>
    <w:rsid w:val="00AD7D17"/>
    <w:rsid w:val="00AE1A7A"/>
    <w:rsid w:val="00AE4894"/>
    <w:rsid w:val="00AE5AC8"/>
    <w:rsid w:val="00AF107D"/>
    <w:rsid w:val="00AF1ED3"/>
    <w:rsid w:val="00AF30AF"/>
    <w:rsid w:val="00AF3A91"/>
    <w:rsid w:val="00AF6667"/>
    <w:rsid w:val="00AF6B54"/>
    <w:rsid w:val="00AF6F6A"/>
    <w:rsid w:val="00AF75DD"/>
    <w:rsid w:val="00B049EC"/>
    <w:rsid w:val="00B04DD6"/>
    <w:rsid w:val="00B078A6"/>
    <w:rsid w:val="00B10264"/>
    <w:rsid w:val="00B10FF6"/>
    <w:rsid w:val="00B1153A"/>
    <w:rsid w:val="00B1212B"/>
    <w:rsid w:val="00B14213"/>
    <w:rsid w:val="00B15800"/>
    <w:rsid w:val="00B173E2"/>
    <w:rsid w:val="00B177F2"/>
    <w:rsid w:val="00B216FE"/>
    <w:rsid w:val="00B219F8"/>
    <w:rsid w:val="00B244A4"/>
    <w:rsid w:val="00B26CCB"/>
    <w:rsid w:val="00B31114"/>
    <w:rsid w:val="00B31B5C"/>
    <w:rsid w:val="00B34D98"/>
    <w:rsid w:val="00B35503"/>
    <w:rsid w:val="00B37C1A"/>
    <w:rsid w:val="00B37E5F"/>
    <w:rsid w:val="00B40233"/>
    <w:rsid w:val="00B408F8"/>
    <w:rsid w:val="00B41FDB"/>
    <w:rsid w:val="00B44314"/>
    <w:rsid w:val="00B45AA5"/>
    <w:rsid w:val="00B461BE"/>
    <w:rsid w:val="00B466DA"/>
    <w:rsid w:val="00B5088E"/>
    <w:rsid w:val="00B511DD"/>
    <w:rsid w:val="00B517B3"/>
    <w:rsid w:val="00B51D39"/>
    <w:rsid w:val="00B53176"/>
    <w:rsid w:val="00B533AB"/>
    <w:rsid w:val="00B55C20"/>
    <w:rsid w:val="00B60F70"/>
    <w:rsid w:val="00B61D3E"/>
    <w:rsid w:val="00B61F76"/>
    <w:rsid w:val="00B626F5"/>
    <w:rsid w:val="00B64A03"/>
    <w:rsid w:val="00B64AED"/>
    <w:rsid w:val="00B665A7"/>
    <w:rsid w:val="00B66885"/>
    <w:rsid w:val="00B66BAB"/>
    <w:rsid w:val="00B7058E"/>
    <w:rsid w:val="00B70873"/>
    <w:rsid w:val="00B70EC1"/>
    <w:rsid w:val="00B7103E"/>
    <w:rsid w:val="00B71315"/>
    <w:rsid w:val="00B7173A"/>
    <w:rsid w:val="00B72FDD"/>
    <w:rsid w:val="00B737DD"/>
    <w:rsid w:val="00B73E27"/>
    <w:rsid w:val="00B758E5"/>
    <w:rsid w:val="00B76F62"/>
    <w:rsid w:val="00B77236"/>
    <w:rsid w:val="00B77B2E"/>
    <w:rsid w:val="00B77E51"/>
    <w:rsid w:val="00B8098C"/>
    <w:rsid w:val="00B81A09"/>
    <w:rsid w:val="00B823CF"/>
    <w:rsid w:val="00B83381"/>
    <w:rsid w:val="00B8390D"/>
    <w:rsid w:val="00B860B7"/>
    <w:rsid w:val="00B86C82"/>
    <w:rsid w:val="00B87E72"/>
    <w:rsid w:val="00B87E94"/>
    <w:rsid w:val="00B90D57"/>
    <w:rsid w:val="00B90ED9"/>
    <w:rsid w:val="00B91207"/>
    <w:rsid w:val="00B94DC9"/>
    <w:rsid w:val="00B95F1A"/>
    <w:rsid w:val="00BA05BF"/>
    <w:rsid w:val="00BA0DB3"/>
    <w:rsid w:val="00BA0E31"/>
    <w:rsid w:val="00BA1726"/>
    <w:rsid w:val="00BA212A"/>
    <w:rsid w:val="00BA2D8E"/>
    <w:rsid w:val="00BA2FEE"/>
    <w:rsid w:val="00BA42E0"/>
    <w:rsid w:val="00BA6F5F"/>
    <w:rsid w:val="00BB1D5F"/>
    <w:rsid w:val="00BB1EC2"/>
    <w:rsid w:val="00BB2686"/>
    <w:rsid w:val="00BB2AD6"/>
    <w:rsid w:val="00BB62D7"/>
    <w:rsid w:val="00BB7BCF"/>
    <w:rsid w:val="00BC05E2"/>
    <w:rsid w:val="00BC0C9A"/>
    <w:rsid w:val="00BC1A20"/>
    <w:rsid w:val="00BC2BF5"/>
    <w:rsid w:val="00BC3F2F"/>
    <w:rsid w:val="00BC6D43"/>
    <w:rsid w:val="00BC7BD0"/>
    <w:rsid w:val="00BD08FE"/>
    <w:rsid w:val="00BD12B6"/>
    <w:rsid w:val="00BD249F"/>
    <w:rsid w:val="00BD5CAE"/>
    <w:rsid w:val="00BD7208"/>
    <w:rsid w:val="00BD7C52"/>
    <w:rsid w:val="00BE01B0"/>
    <w:rsid w:val="00BE1BBE"/>
    <w:rsid w:val="00BE32C7"/>
    <w:rsid w:val="00BE33D2"/>
    <w:rsid w:val="00BE4652"/>
    <w:rsid w:val="00BE4A75"/>
    <w:rsid w:val="00BE4FDC"/>
    <w:rsid w:val="00BE5C36"/>
    <w:rsid w:val="00BF01B4"/>
    <w:rsid w:val="00BF0DCB"/>
    <w:rsid w:val="00BF1EC0"/>
    <w:rsid w:val="00BF298F"/>
    <w:rsid w:val="00BF2AD9"/>
    <w:rsid w:val="00BF2F98"/>
    <w:rsid w:val="00C00D17"/>
    <w:rsid w:val="00C02A64"/>
    <w:rsid w:val="00C02B83"/>
    <w:rsid w:val="00C06278"/>
    <w:rsid w:val="00C06502"/>
    <w:rsid w:val="00C06661"/>
    <w:rsid w:val="00C11344"/>
    <w:rsid w:val="00C11B8E"/>
    <w:rsid w:val="00C1297D"/>
    <w:rsid w:val="00C14017"/>
    <w:rsid w:val="00C148AE"/>
    <w:rsid w:val="00C14B07"/>
    <w:rsid w:val="00C1506F"/>
    <w:rsid w:val="00C20CC1"/>
    <w:rsid w:val="00C22D01"/>
    <w:rsid w:val="00C22D64"/>
    <w:rsid w:val="00C25ED1"/>
    <w:rsid w:val="00C27CF3"/>
    <w:rsid w:val="00C31741"/>
    <w:rsid w:val="00C31CFE"/>
    <w:rsid w:val="00C33CFB"/>
    <w:rsid w:val="00C34493"/>
    <w:rsid w:val="00C35B04"/>
    <w:rsid w:val="00C35CE7"/>
    <w:rsid w:val="00C362F6"/>
    <w:rsid w:val="00C37A09"/>
    <w:rsid w:val="00C412FF"/>
    <w:rsid w:val="00C41357"/>
    <w:rsid w:val="00C4233C"/>
    <w:rsid w:val="00C42EFC"/>
    <w:rsid w:val="00C446B2"/>
    <w:rsid w:val="00C45315"/>
    <w:rsid w:val="00C46DE0"/>
    <w:rsid w:val="00C5010B"/>
    <w:rsid w:val="00C52510"/>
    <w:rsid w:val="00C539E3"/>
    <w:rsid w:val="00C55168"/>
    <w:rsid w:val="00C56885"/>
    <w:rsid w:val="00C57680"/>
    <w:rsid w:val="00C57997"/>
    <w:rsid w:val="00C57C9F"/>
    <w:rsid w:val="00C57DE8"/>
    <w:rsid w:val="00C607C9"/>
    <w:rsid w:val="00C60EB1"/>
    <w:rsid w:val="00C6230B"/>
    <w:rsid w:val="00C625C8"/>
    <w:rsid w:val="00C644BE"/>
    <w:rsid w:val="00C669B9"/>
    <w:rsid w:val="00C70AD4"/>
    <w:rsid w:val="00C725E6"/>
    <w:rsid w:val="00C72D55"/>
    <w:rsid w:val="00C732C5"/>
    <w:rsid w:val="00C734EC"/>
    <w:rsid w:val="00C73AE5"/>
    <w:rsid w:val="00C741BF"/>
    <w:rsid w:val="00C747C2"/>
    <w:rsid w:val="00C80261"/>
    <w:rsid w:val="00C80FE1"/>
    <w:rsid w:val="00C8246A"/>
    <w:rsid w:val="00C8282A"/>
    <w:rsid w:val="00C830CA"/>
    <w:rsid w:val="00C83120"/>
    <w:rsid w:val="00C8387E"/>
    <w:rsid w:val="00C83BAB"/>
    <w:rsid w:val="00C84197"/>
    <w:rsid w:val="00C84663"/>
    <w:rsid w:val="00C904A0"/>
    <w:rsid w:val="00C9115E"/>
    <w:rsid w:val="00C9167C"/>
    <w:rsid w:val="00C926A1"/>
    <w:rsid w:val="00C9405A"/>
    <w:rsid w:val="00C94220"/>
    <w:rsid w:val="00C94AA0"/>
    <w:rsid w:val="00C95207"/>
    <w:rsid w:val="00C962CF"/>
    <w:rsid w:val="00C97840"/>
    <w:rsid w:val="00CA1B76"/>
    <w:rsid w:val="00CA4E8C"/>
    <w:rsid w:val="00CA6573"/>
    <w:rsid w:val="00CA7887"/>
    <w:rsid w:val="00CB27A4"/>
    <w:rsid w:val="00CB621B"/>
    <w:rsid w:val="00CB65EC"/>
    <w:rsid w:val="00CB6E8A"/>
    <w:rsid w:val="00CB7070"/>
    <w:rsid w:val="00CC1DB1"/>
    <w:rsid w:val="00CC7CEF"/>
    <w:rsid w:val="00CD0468"/>
    <w:rsid w:val="00CD1491"/>
    <w:rsid w:val="00CD1679"/>
    <w:rsid w:val="00CD64DE"/>
    <w:rsid w:val="00CD6EC0"/>
    <w:rsid w:val="00CE415A"/>
    <w:rsid w:val="00CE50AD"/>
    <w:rsid w:val="00CE5195"/>
    <w:rsid w:val="00CE51E4"/>
    <w:rsid w:val="00CF10FC"/>
    <w:rsid w:val="00CF1E45"/>
    <w:rsid w:val="00CF5631"/>
    <w:rsid w:val="00CF6971"/>
    <w:rsid w:val="00CF7993"/>
    <w:rsid w:val="00D00AC1"/>
    <w:rsid w:val="00D014AF"/>
    <w:rsid w:val="00D03926"/>
    <w:rsid w:val="00D03B93"/>
    <w:rsid w:val="00D10FBD"/>
    <w:rsid w:val="00D12214"/>
    <w:rsid w:val="00D12D3B"/>
    <w:rsid w:val="00D13225"/>
    <w:rsid w:val="00D1615A"/>
    <w:rsid w:val="00D16225"/>
    <w:rsid w:val="00D16547"/>
    <w:rsid w:val="00D2010F"/>
    <w:rsid w:val="00D20368"/>
    <w:rsid w:val="00D21FC7"/>
    <w:rsid w:val="00D22035"/>
    <w:rsid w:val="00D224E2"/>
    <w:rsid w:val="00D23C79"/>
    <w:rsid w:val="00D24260"/>
    <w:rsid w:val="00D2489A"/>
    <w:rsid w:val="00D24BE6"/>
    <w:rsid w:val="00D25099"/>
    <w:rsid w:val="00D27330"/>
    <w:rsid w:val="00D309C0"/>
    <w:rsid w:val="00D31E36"/>
    <w:rsid w:val="00D31EC2"/>
    <w:rsid w:val="00D33C66"/>
    <w:rsid w:val="00D3460F"/>
    <w:rsid w:val="00D34A5A"/>
    <w:rsid w:val="00D35A50"/>
    <w:rsid w:val="00D35BF1"/>
    <w:rsid w:val="00D3635F"/>
    <w:rsid w:val="00D378CF"/>
    <w:rsid w:val="00D420A1"/>
    <w:rsid w:val="00D434D5"/>
    <w:rsid w:val="00D44218"/>
    <w:rsid w:val="00D44849"/>
    <w:rsid w:val="00D4494B"/>
    <w:rsid w:val="00D45394"/>
    <w:rsid w:val="00D45843"/>
    <w:rsid w:val="00D47287"/>
    <w:rsid w:val="00D5482F"/>
    <w:rsid w:val="00D566F5"/>
    <w:rsid w:val="00D56752"/>
    <w:rsid w:val="00D56F54"/>
    <w:rsid w:val="00D5720A"/>
    <w:rsid w:val="00D62375"/>
    <w:rsid w:val="00D63A6F"/>
    <w:rsid w:val="00D63ECB"/>
    <w:rsid w:val="00D65FB7"/>
    <w:rsid w:val="00D704C2"/>
    <w:rsid w:val="00D70AB8"/>
    <w:rsid w:val="00D7104A"/>
    <w:rsid w:val="00D718E2"/>
    <w:rsid w:val="00D73B5B"/>
    <w:rsid w:val="00D74FDC"/>
    <w:rsid w:val="00D77684"/>
    <w:rsid w:val="00D81429"/>
    <w:rsid w:val="00D82506"/>
    <w:rsid w:val="00D831CE"/>
    <w:rsid w:val="00D871A9"/>
    <w:rsid w:val="00D9122C"/>
    <w:rsid w:val="00D9154A"/>
    <w:rsid w:val="00D91AF2"/>
    <w:rsid w:val="00D927CA"/>
    <w:rsid w:val="00D93271"/>
    <w:rsid w:val="00D96319"/>
    <w:rsid w:val="00DA0CA2"/>
    <w:rsid w:val="00DA158D"/>
    <w:rsid w:val="00DA30A9"/>
    <w:rsid w:val="00DA4B87"/>
    <w:rsid w:val="00DA560D"/>
    <w:rsid w:val="00DA590A"/>
    <w:rsid w:val="00DA72FF"/>
    <w:rsid w:val="00DB03CE"/>
    <w:rsid w:val="00DB0766"/>
    <w:rsid w:val="00DB225F"/>
    <w:rsid w:val="00DB31F5"/>
    <w:rsid w:val="00DB4D86"/>
    <w:rsid w:val="00DB53F2"/>
    <w:rsid w:val="00DB55B5"/>
    <w:rsid w:val="00DB5D12"/>
    <w:rsid w:val="00DB685F"/>
    <w:rsid w:val="00DC0207"/>
    <w:rsid w:val="00DC1DD2"/>
    <w:rsid w:val="00DC3137"/>
    <w:rsid w:val="00DC3F3A"/>
    <w:rsid w:val="00DC638A"/>
    <w:rsid w:val="00DC68E2"/>
    <w:rsid w:val="00DC691A"/>
    <w:rsid w:val="00DC6A6C"/>
    <w:rsid w:val="00DC6CDC"/>
    <w:rsid w:val="00DC6D72"/>
    <w:rsid w:val="00DC71EE"/>
    <w:rsid w:val="00DC76BD"/>
    <w:rsid w:val="00DC7E64"/>
    <w:rsid w:val="00DD0702"/>
    <w:rsid w:val="00DD1BAF"/>
    <w:rsid w:val="00DD4CC6"/>
    <w:rsid w:val="00DD4E98"/>
    <w:rsid w:val="00DD58B8"/>
    <w:rsid w:val="00DD664B"/>
    <w:rsid w:val="00DE06FD"/>
    <w:rsid w:val="00DE2129"/>
    <w:rsid w:val="00DE28BF"/>
    <w:rsid w:val="00DE2C51"/>
    <w:rsid w:val="00DE44E9"/>
    <w:rsid w:val="00DE5048"/>
    <w:rsid w:val="00DE6690"/>
    <w:rsid w:val="00DE7637"/>
    <w:rsid w:val="00DE7810"/>
    <w:rsid w:val="00DF09B8"/>
    <w:rsid w:val="00DF15EE"/>
    <w:rsid w:val="00DF2313"/>
    <w:rsid w:val="00DF53EA"/>
    <w:rsid w:val="00DF61CB"/>
    <w:rsid w:val="00E006B6"/>
    <w:rsid w:val="00E013E9"/>
    <w:rsid w:val="00E02840"/>
    <w:rsid w:val="00E02932"/>
    <w:rsid w:val="00E03341"/>
    <w:rsid w:val="00E1020C"/>
    <w:rsid w:val="00E1033E"/>
    <w:rsid w:val="00E10F14"/>
    <w:rsid w:val="00E11A4B"/>
    <w:rsid w:val="00E11F28"/>
    <w:rsid w:val="00E12B19"/>
    <w:rsid w:val="00E14261"/>
    <w:rsid w:val="00E14744"/>
    <w:rsid w:val="00E14816"/>
    <w:rsid w:val="00E1487F"/>
    <w:rsid w:val="00E15338"/>
    <w:rsid w:val="00E154AB"/>
    <w:rsid w:val="00E15EB4"/>
    <w:rsid w:val="00E164E7"/>
    <w:rsid w:val="00E16654"/>
    <w:rsid w:val="00E21CDD"/>
    <w:rsid w:val="00E22360"/>
    <w:rsid w:val="00E2277F"/>
    <w:rsid w:val="00E23669"/>
    <w:rsid w:val="00E24702"/>
    <w:rsid w:val="00E25425"/>
    <w:rsid w:val="00E25B8B"/>
    <w:rsid w:val="00E25C3E"/>
    <w:rsid w:val="00E31D43"/>
    <w:rsid w:val="00E325FE"/>
    <w:rsid w:val="00E32EEE"/>
    <w:rsid w:val="00E33520"/>
    <w:rsid w:val="00E3623E"/>
    <w:rsid w:val="00E37775"/>
    <w:rsid w:val="00E40BC0"/>
    <w:rsid w:val="00E41A8D"/>
    <w:rsid w:val="00E427DF"/>
    <w:rsid w:val="00E43435"/>
    <w:rsid w:val="00E475A6"/>
    <w:rsid w:val="00E47828"/>
    <w:rsid w:val="00E52305"/>
    <w:rsid w:val="00E55A6F"/>
    <w:rsid w:val="00E57493"/>
    <w:rsid w:val="00E60ED0"/>
    <w:rsid w:val="00E61AB6"/>
    <w:rsid w:val="00E61CDE"/>
    <w:rsid w:val="00E65459"/>
    <w:rsid w:val="00E66951"/>
    <w:rsid w:val="00E67D3C"/>
    <w:rsid w:val="00E7006D"/>
    <w:rsid w:val="00E705F5"/>
    <w:rsid w:val="00E715EF"/>
    <w:rsid w:val="00E74076"/>
    <w:rsid w:val="00E75BB5"/>
    <w:rsid w:val="00E808D6"/>
    <w:rsid w:val="00E80E37"/>
    <w:rsid w:val="00E8107F"/>
    <w:rsid w:val="00E8196A"/>
    <w:rsid w:val="00E83450"/>
    <w:rsid w:val="00E8389D"/>
    <w:rsid w:val="00E86739"/>
    <w:rsid w:val="00E90CF8"/>
    <w:rsid w:val="00E90E54"/>
    <w:rsid w:val="00E91FF2"/>
    <w:rsid w:val="00E94929"/>
    <w:rsid w:val="00E94FF3"/>
    <w:rsid w:val="00E9514D"/>
    <w:rsid w:val="00E96F97"/>
    <w:rsid w:val="00EA05A9"/>
    <w:rsid w:val="00EA0F7F"/>
    <w:rsid w:val="00EA15C2"/>
    <w:rsid w:val="00EA2C19"/>
    <w:rsid w:val="00EA379C"/>
    <w:rsid w:val="00EA37E1"/>
    <w:rsid w:val="00EA4780"/>
    <w:rsid w:val="00EA4997"/>
    <w:rsid w:val="00EA4DC3"/>
    <w:rsid w:val="00EA4F63"/>
    <w:rsid w:val="00EA5167"/>
    <w:rsid w:val="00EA7123"/>
    <w:rsid w:val="00EB02A1"/>
    <w:rsid w:val="00EB37B1"/>
    <w:rsid w:val="00EB4DFF"/>
    <w:rsid w:val="00EC2DA8"/>
    <w:rsid w:val="00EC45FC"/>
    <w:rsid w:val="00EC4A4E"/>
    <w:rsid w:val="00EC6A8E"/>
    <w:rsid w:val="00EC6BCB"/>
    <w:rsid w:val="00ED073E"/>
    <w:rsid w:val="00ED29C4"/>
    <w:rsid w:val="00ED2E55"/>
    <w:rsid w:val="00ED54D9"/>
    <w:rsid w:val="00ED5DDA"/>
    <w:rsid w:val="00ED7D48"/>
    <w:rsid w:val="00EE0121"/>
    <w:rsid w:val="00EE1352"/>
    <w:rsid w:val="00EE3E2A"/>
    <w:rsid w:val="00EE480B"/>
    <w:rsid w:val="00EE4C8D"/>
    <w:rsid w:val="00EE695C"/>
    <w:rsid w:val="00EF76DE"/>
    <w:rsid w:val="00F0156D"/>
    <w:rsid w:val="00F02DE0"/>
    <w:rsid w:val="00F0430C"/>
    <w:rsid w:val="00F053FC"/>
    <w:rsid w:val="00F059C8"/>
    <w:rsid w:val="00F06CB3"/>
    <w:rsid w:val="00F079CC"/>
    <w:rsid w:val="00F07A83"/>
    <w:rsid w:val="00F07F37"/>
    <w:rsid w:val="00F07FC2"/>
    <w:rsid w:val="00F123A4"/>
    <w:rsid w:val="00F13DD5"/>
    <w:rsid w:val="00F1519C"/>
    <w:rsid w:val="00F15C3C"/>
    <w:rsid w:val="00F16359"/>
    <w:rsid w:val="00F21698"/>
    <w:rsid w:val="00F24A07"/>
    <w:rsid w:val="00F2514D"/>
    <w:rsid w:val="00F259D1"/>
    <w:rsid w:val="00F27F68"/>
    <w:rsid w:val="00F321E1"/>
    <w:rsid w:val="00F3568E"/>
    <w:rsid w:val="00F35DBE"/>
    <w:rsid w:val="00F36D77"/>
    <w:rsid w:val="00F37880"/>
    <w:rsid w:val="00F40318"/>
    <w:rsid w:val="00F42116"/>
    <w:rsid w:val="00F42D0A"/>
    <w:rsid w:val="00F4377C"/>
    <w:rsid w:val="00F4392A"/>
    <w:rsid w:val="00F4491E"/>
    <w:rsid w:val="00F466A1"/>
    <w:rsid w:val="00F469C7"/>
    <w:rsid w:val="00F46C66"/>
    <w:rsid w:val="00F512B9"/>
    <w:rsid w:val="00F530D1"/>
    <w:rsid w:val="00F54415"/>
    <w:rsid w:val="00F54463"/>
    <w:rsid w:val="00F54E38"/>
    <w:rsid w:val="00F551B0"/>
    <w:rsid w:val="00F5708D"/>
    <w:rsid w:val="00F5742E"/>
    <w:rsid w:val="00F57E57"/>
    <w:rsid w:val="00F60BA4"/>
    <w:rsid w:val="00F62D24"/>
    <w:rsid w:val="00F6398A"/>
    <w:rsid w:val="00F668B1"/>
    <w:rsid w:val="00F672DD"/>
    <w:rsid w:val="00F72E7B"/>
    <w:rsid w:val="00F75221"/>
    <w:rsid w:val="00F762D5"/>
    <w:rsid w:val="00F76381"/>
    <w:rsid w:val="00F7668F"/>
    <w:rsid w:val="00F81765"/>
    <w:rsid w:val="00F82010"/>
    <w:rsid w:val="00F82312"/>
    <w:rsid w:val="00F82CBE"/>
    <w:rsid w:val="00F83C99"/>
    <w:rsid w:val="00F841EA"/>
    <w:rsid w:val="00F8426B"/>
    <w:rsid w:val="00F85615"/>
    <w:rsid w:val="00F8623A"/>
    <w:rsid w:val="00F8652F"/>
    <w:rsid w:val="00F90B7E"/>
    <w:rsid w:val="00F90CCF"/>
    <w:rsid w:val="00F92334"/>
    <w:rsid w:val="00F930F0"/>
    <w:rsid w:val="00F93506"/>
    <w:rsid w:val="00F94D17"/>
    <w:rsid w:val="00F972BF"/>
    <w:rsid w:val="00FA0211"/>
    <w:rsid w:val="00FA0F1F"/>
    <w:rsid w:val="00FA17DB"/>
    <w:rsid w:val="00FA26F7"/>
    <w:rsid w:val="00FA3C84"/>
    <w:rsid w:val="00FA4E53"/>
    <w:rsid w:val="00FB0E2A"/>
    <w:rsid w:val="00FB1E09"/>
    <w:rsid w:val="00FB4039"/>
    <w:rsid w:val="00FB409B"/>
    <w:rsid w:val="00FB4892"/>
    <w:rsid w:val="00FB6C65"/>
    <w:rsid w:val="00FB6DF3"/>
    <w:rsid w:val="00FC0ED3"/>
    <w:rsid w:val="00FC1289"/>
    <w:rsid w:val="00FC15D5"/>
    <w:rsid w:val="00FC3D06"/>
    <w:rsid w:val="00FC479D"/>
    <w:rsid w:val="00FC7940"/>
    <w:rsid w:val="00FD0C4D"/>
    <w:rsid w:val="00FD0CFA"/>
    <w:rsid w:val="00FD0F89"/>
    <w:rsid w:val="00FD41C0"/>
    <w:rsid w:val="00FD4382"/>
    <w:rsid w:val="00FD46BA"/>
    <w:rsid w:val="00FD5D4A"/>
    <w:rsid w:val="00FD7489"/>
    <w:rsid w:val="00FE09B0"/>
    <w:rsid w:val="00FE0F9D"/>
    <w:rsid w:val="00FE1046"/>
    <w:rsid w:val="00FE10E6"/>
    <w:rsid w:val="00FE1705"/>
    <w:rsid w:val="00FE48CB"/>
    <w:rsid w:val="00FE6F33"/>
    <w:rsid w:val="00FE7214"/>
    <w:rsid w:val="00FF1D19"/>
    <w:rsid w:val="00FF24FD"/>
    <w:rsid w:val="00FF36BC"/>
    <w:rsid w:val="00FF481A"/>
    <w:rsid w:val="00FF518D"/>
    <w:rsid w:val="00FF541A"/>
    <w:rsid w:val="00FF63A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5:docId w15:val="{DCAE51AC-B9C7-4D22-A713-F3971257F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6319"/>
    <w:rPr>
      <w:lang w:val="es-ES"/>
    </w:rPr>
  </w:style>
  <w:style w:type="paragraph" w:styleId="Ttulo1">
    <w:name w:val="heading 1"/>
    <w:basedOn w:val="Normal"/>
    <w:next w:val="Normal"/>
    <w:link w:val="Ttulo1Car"/>
    <w:uiPriority w:val="9"/>
    <w:qFormat/>
    <w:rsid w:val="006B10A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independiente21">
    <w:name w:val="Texto independiente 21"/>
    <w:basedOn w:val="Normal"/>
    <w:rsid w:val="00FA0211"/>
    <w:pPr>
      <w:widowControl w:val="0"/>
      <w:spacing w:after="0" w:line="480" w:lineRule="auto"/>
      <w:ind w:right="51" w:firstLine="1134"/>
      <w:jc w:val="both"/>
    </w:pPr>
    <w:rPr>
      <w:rFonts w:ascii="Courier" w:eastAsia="Times New Roman" w:hAnsi="Courier" w:cs="Times New Roman"/>
      <w:sz w:val="24"/>
      <w:szCs w:val="20"/>
      <w:lang w:eastAsia="es-ES"/>
    </w:rPr>
  </w:style>
  <w:style w:type="paragraph" w:styleId="Encabezado">
    <w:name w:val="header"/>
    <w:basedOn w:val="Normal"/>
    <w:link w:val="EncabezadoCar"/>
    <w:uiPriority w:val="99"/>
    <w:rsid w:val="00FA0211"/>
    <w:pPr>
      <w:tabs>
        <w:tab w:val="center" w:pos="4252"/>
        <w:tab w:val="right" w:pos="8504"/>
      </w:tabs>
      <w:spacing w:after="0" w:line="240" w:lineRule="auto"/>
    </w:pPr>
    <w:rPr>
      <w:rFonts w:ascii="Times New Roman" w:eastAsia="PMingLiU" w:hAnsi="Times New Roman" w:cs="Times New Roman"/>
      <w:sz w:val="24"/>
      <w:szCs w:val="24"/>
      <w:lang w:eastAsia="zh-TW"/>
    </w:rPr>
  </w:style>
  <w:style w:type="character" w:customStyle="1" w:styleId="EncabezadoCar">
    <w:name w:val="Encabezado Car"/>
    <w:basedOn w:val="Fuentedeprrafopredeter"/>
    <w:link w:val="Encabezado"/>
    <w:uiPriority w:val="99"/>
    <w:rsid w:val="00FA0211"/>
    <w:rPr>
      <w:rFonts w:ascii="Times New Roman" w:eastAsia="PMingLiU" w:hAnsi="Times New Roman" w:cs="Times New Roman"/>
      <w:sz w:val="24"/>
      <w:szCs w:val="24"/>
      <w:lang w:val="es-ES" w:eastAsia="zh-TW"/>
    </w:rPr>
  </w:style>
  <w:style w:type="paragraph" w:styleId="Prrafodelista">
    <w:name w:val="List Paragraph"/>
    <w:basedOn w:val="Normal"/>
    <w:uiPriority w:val="34"/>
    <w:qFormat/>
    <w:rsid w:val="00FA0211"/>
    <w:pPr>
      <w:ind w:left="720"/>
      <w:contextualSpacing/>
    </w:pPr>
  </w:style>
  <w:style w:type="paragraph" w:styleId="Sinespaciado">
    <w:name w:val="No Spacing"/>
    <w:uiPriority w:val="1"/>
    <w:qFormat/>
    <w:rsid w:val="00FA0211"/>
    <w:pPr>
      <w:spacing w:after="0" w:line="240" w:lineRule="auto"/>
    </w:pPr>
    <w:rPr>
      <w:lang w:val="es-ES"/>
    </w:rPr>
  </w:style>
  <w:style w:type="paragraph" w:styleId="Textonotapie">
    <w:name w:val="footnote text"/>
    <w:basedOn w:val="Normal"/>
    <w:link w:val="TextonotapieCar"/>
    <w:uiPriority w:val="99"/>
    <w:unhideWhenUsed/>
    <w:rsid w:val="00FA0211"/>
    <w:pPr>
      <w:spacing w:after="0" w:line="240" w:lineRule="auto"/>
    </w:pPr>
    <w:rPr>
      <w:sz w:val="20"/>
      <w:szCs w:val="20"/>
    </w:rPr>
  </w:style>
  <w:style w:type="character" w:customStyle="1" w:styleId="TextonotapieCar">
    <w:name w:val="Texto nota pie Car"/>
    <w:basedOn w:val="Fuentedeprrafopredeter"/>
    <w:link w:val="Textonotapie"/>
    <w:uiPriority w:val="99"/>
    <w:rsid w:val="00FA0211"/>
    <w:rPr>
      <w:sz w:val="20"/>
      <w:szCs w:val="20"/>
      <w:lang w:val="es-ES"/>
    </w:rPr>
  </w:style>
  <w:style w:type="character" w:styleId="Refdenotaalpie">
    <w:name w:val="footnote reference"/>
    <w:basedOn w:val="Fuentedeprrafopredeter"/>
    <w:uiPriority w:val="99"/>
    <w:unhideWhenUsed/>
    <w:rsid w:val="00FA0211"/>
    <w:rPr>
      <w:vertAlign w:val="superscript"/>
    </w:rPr>
  </w:style>
  <w:style w:type="paragraph" w:styleId="Textodeglobo">
    <w:name w:val="Balloon Text"/>
    <w:basedOn w:val="Normal"/>
    <w:link w:val="TextodegloboCar"/>
    <w:uiPriority w:val="99"/>
    <w:semiHidden/>
    <w:unhideWhenUsed/>
    <w:rsid w:val="00FD46B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D46BA"/>
    <w:rPr>
      <w:rFonts w:ascii="Tahoma" w:hAnsi="Tahoma" w:cs="Tahoma"/>
      <w:sz w:val="16"/>
      <w:szCs w:val="16"/>
      <w:lang w:val="es-ES"/>
    </w:rPr>
  </w:style>
  <w:style w:type="character" w:customStyle="1" w:styleId="Ttulo1Car">
    <w:name w:val="Título 1 Car"/>
    <w:basedOn w:val="Fuentedeprrafopredeter"/>
    <w:link w:val="Ttulo1"/>
    <w:uiPriority w:val="9"/>
    <w:rsid w:val="006B10A8"/>
    <w:rPr>
      <w:rFonts w:asciiTheme="majorHAnsi" w:eastAsiaTheme="majorEastAsia" w:hAnsiTheme="majorHAnsi" w:cstheme="majorBidi"/>
      <w:b/>
      <w:bCs/>
      <w:color w:val="365F91" w:themeColor="accent1" w:themeShade="BF"/>
      <w:sz w:val="28"/>
      <w:szCs w:val="28"/>
      <w:lang w:val="es-ES"/>
    </w:rPr>
  </w:style>
  <w:style w:type="paragraph" w:styleId="Piedepgina">
    <w:name w:val="footer"/>
    <w:basedOn w:val="Normal"/>
    <w:link w:val="PiedepginaCar"/>
    <w:uiPriority w:val="99"/>
    <w:unhideWhenUsed/>
    <w:rsid w:val="00206B9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06B99"/>
    <w:rPr>
      <w:lang w:val="es-ES"/>
    </w:rPr>
  </w:style>
  <w:style w:type="character" w:customStyle="1" w:styleId="lbl-encabezado-negro">
    <w:name w:val="lbl-encabezado-negro"/>
    <w:rsid w:val="001144A1"/>
  </w:style>
  <w:style w:type="paragraph" w:styleId="Textoindependiente2">
    <w:name w:val="Body Text 2"/>
    <w:basedOn w:val="Normal"/>
    <w:link w:val="Textoindependiente2Car"/>
    <w:uiPriority w:val="99"/>
    <w:unhideWhenUsed/>
    <w:rsid w:val="001144A1"/>
    <w:pPr>
      <w:spacing w:after="120" w:line="480" w:lineRule="auto"/>
    </w:pPr>
    <w:rPr>
      <w:rFonts w:ascii="Calibri" w:eastAsia="Calibri" w:hAnsi="Calibri" w:cs="Times New Roman"/>
    </w:rPr>
  </w:style>
  <w:style w:type="character" w:customStyle="1" w:styleId="Textoindependiente2Car">
    <w:name w:val="Texto independiente 2 Car"/>
    <w:basedOn w:val="Fuentedeprrafopredeter"/>
    <w:link w:val="Textoindependiente2"/>
    <w:uiPriority w:val="99"/>
    <w:rsid w:val="001144A1"/>
    <w:rPr>
      <w:rFonts w:ascii="Calibri" w:eastAsia="Calibri" w:hAnsi="Calibri" w:cs="Times New Roman"/>
      <w:lang w:val="es-ES"/>
    </w:rPr>
  </w:style>
  <w:style w:type="paragraph" w:customStyle="1" w:styleId="Pa1">
    <w:name w:val="Pa1"/>
    <w:basedOn w:val="Normal"/>
    <w:next w:val="Normal"/>
    <w:uiPriority w:val="99"/>
    <w:rsid w:val="00D03B93"/>
    <w:pPr>
      <w:autoSpaceDE w:val="0"/>
      <w:autoSpaceDN w:val="0"/>
      <w:adjustRightInd w:val="0"/>
      <w:spacing w:after="0" w:line="241" w:lineRule="atLeast"/>
    </w:pPr>
    <w:rPr>
      <w:rFonts w:ascii="Times New Roman" w:eastAsia="Calibri" w:hAnsi="Times New Roman" w:cs="Times New Roman"/>
      <w:sz w:val="24"/>
      <w:szCs w:val="24"/>
      <w:lang w:val="es-MX" w:eastAsia="es-MX"/>
    </w:rPr>
  </w:style>
  <w:style w:type="character" w:customStyle="1" w:styleId="A1">
    <w:name w:val="A1"/>
    <w:uiPriority w:val="99"/>
    <w:rsid w:val="00D03B93"/>
    <w:rPr>
      <w:i/>
      <w:iCs/>
      <w:color w:val="000000"/>
      <w:sz w:val="28"/>
      <w:szCs w:val="28"/>
    </w:rPr>
  </w:style>
  <w:style w:type="character" w:customStyle="1" w:styleId="apple-converted-space">
    <w:name w:val="apple-converted-space"/>
    <w:basedOn w:val="Fuentedeprrafopredeter"/>
    <w:rsid w:val="00A05B4F"/>
  </w:style>
  <w:style w:type="character" w:styleId="Hipervnculo">
    <w:name w:val="Hyperlink"/>
    <w:basedOn w:val="Fuentedeprrafopredeter"/>
    <w:uiPriority w:val="99"/>
    <w:semiHidden/>
    <w:unhideWhenUsed/>
    <w:rsid w:val="00A05B4F"/>
    <w:rPr>
      <w:color w:val="0000FF"/>
      <w:u w:val="single"/>
    </w:rPr>
  </w:style>
  <w:style w:type="paragraph" w:styleId="NormalWeb">
    <w:name w:val="Normal (Web)"/>
    <w:basedOn w:val="Normal"/>
    <w:uiPriority w:val="99"/>
    <w:unhideWhenUsed/>
    <w:rsid w:val="00C06661"/>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styleId="Textoindependiente">
    <w:name w:val="Body Text"/>
    <w:basedOn w:val="Normal"/>
    <w:link w:val="TextoindependienteCar"/>
    <w:uiPriority w:val="99"/>
    <w:unhideWhenUsed/>
    <w:rsid w:val="00613345"/>
    <w:pPr>
      <w:spacing w:after="120" w:line="240" w:lineRule="auto"/>
    </w:pPr>
    <w:rPr>
      <w:lang w:val="es-MX"/>
    </w:rPr>
  </w:style>
  <w:style w:type="character" w:customStyle="1" w:styleId="TextoindependienteCar">
    <w:name w:val="Texto independiente Car"/>
    <w:basedOn w:val="Fuentedeprrafopredeter"/>
    <w:link w:val="Textoindependiente"/>
    <w:uiPriority w:val="99"/>
    <w:rsid w:val="00613345"/>
  </w:style>
  <w:style w:type="paragraph" w:customStyle="1" w:styleId="corte3centro">
    <w:name w:val="corte3 centro"/>
    <w:basedOn w:val="Normal"/>
    <w:link w:val="corte3centroCar"/>
    <w:rsid w:val="002325C1"/>
    <w:pPr>
      <w:spacing w:after="0" w:line="360" w:lineRule="auto"/>
      <w:jc w:val="center"/>
    </w:pPr>
    <w:rPr>
      <w:rFonts w:ascii="Arial" w:eastAsia="Times New Roman" w:hAnsi="Arial" w:cs="Times New Roman"/>
      <w:b/>
      <w:sz w:val="30"/>
      <w:szCs w:val="20"/>
      <w:lang w:val="es-ES_tradnl" w:eastAsia="es-ES"/>
    </w:rPr>
  </w:style>
  <w:style w:type="paragraph" w:customStyle="1" w:styleId="corte4fondo">
    <w:name w:val="corte4 fondo"/>
    <w:basedOn w:val="Normal"/>
    <w:link w:val="corte4fondoCar"/>
    <w:qFormat/>
    <w:rsid w:val="002325C1"/>
    <w:pPr>
      <w:spacing w:after="0" w:line="360" w:lineRule="auto"/>
      <w:ind w:firstLine="709"/>
      <w:jc w:val="both"/>
    </w:pPr>
    <w:rPr>
      <w:rFonts w:ascii="Arial" w:eastAsia="Times New Roman" w:hAnsi="Arial" w:cs="Times New Roman"/>
      <w:sz w:val="30"/>
      <w:szCs w:val="20"/>
      <w:lang w:val="es-ES_tradnl" w:eastAsia="es-ES"/>
    </w:rPr>
  </w:style>
  <w:style w:type="character" w:customStyle="1" w:styleId="corte4fondoCar">
    <w:name w:val="corte4 fondo Car"/>
    <w:link w:val="corte4fondo"/>
    <w:rsid w:val="002325C1"/>
    <w:rPr>
      <w:rFonts w:ascii="Arial" w:eastAsia="Times New Roman" w:hAnsi="Arial" w:cs="Times New Roman"/>
      <w:sz w:val="30"/>
      <w:szCs w:val="20"/>
      <w:lang w:val="es-ES_tradnl" w:eastAsia="es-ES"/>
    </w:rPr>
  </w:style>
  <w:style w:type="character" w:customStyle="1" w:styleId="corte3centroCar">
    <w:name w:val="corte3 centro Car"/>
    <w:link w:val="corte3centro"/>
    <w:rsid w:val="002325C1"/>
    <w:rPr>
      <w:rFonts w:ascii="Arial" w:eastAsia="Times New Roman" w:hAnsi="Arial" w:cs="Times New Roman"/>
      <w:b/>
      <w:sz w:val="3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908613">
      <w:bodyDiv w:val="1"/>
      <w:marLeft w:val="0"/>
      <w:marRight w:val="0"/>
      <w:marTop w:val="0"/>
      <w:marBottom w:val="0"/>
      <w:divBdr>
        <w:top w:val="none" w:sz="0" w:space="0" w:color="auto"/>
        <w:left w:val="none" w:sz="0" w:space="0" w:color="auto"/>
        <w:bottom w:val="none" w:sz="0" w:space="0" w:color="auto"/>
        <w:right w:val="none" w:sz="0" w:space="0" w:color="auto"/>
      </w:divBdr>
    </w:div>
    <w:div w:id="382799004">
      <w:bodyDiv w:val="1"/>
      <w:marLeft w:val="0"/>
      <w:marRight w:val="0"/>
      <w:marTop w:val="0"/>
      <w:marBottom w:val="0"/>
      <w:divBdr>
        <w:top w:val="none" w:sz="0" w:space="0" w:color="auto"/>
        <w:left w:val="none" w:sz="0" w:space="0" w:color="auto"/>
        <w:bottom w:val="none" w:sz="0" w:space="0" w:color="auto"/>
        <w:right w:val="none" w:sz="0" w:space="0" w:color="auto"/>
      </w:divBdr>
    </w:div>
    <w:div w:id="543639728">
      <w:bodyDiv w:val="1"/>
      <w:marLeft w:val="0"/>
      <w:marRight w:val="0"/>
      <w:marTop w:val="0"/>
      <w:marBottom w:val="0"/>
      <w:divBdr>
        <w:top w:val="none" w:sz="0" w:space="0" w:color="auto"/>
        <w:left w:val="none" w:sz="0" w:space="0" w:color="auto"/>
        <w:bottom w:val="none" w:sz="0" w:space="0" w:color="auto"/>
        <w:right w:val="none" w:sz="0" w:space="0" w:color="auto"/>
      </w:divBdr>
    </w:div>
    <w:div w:id="747070480">
      <w:bodyDiv w:val="1"/>
      <w:marLeft w:val="0"/>
      <w:marRight w:val="0"/>
      <w:marTop w:val="0"/>
      <w:marBottom w:val="0"/>
      <w:divBdr>
        <w:top w:val="none" w:sz="0" w:space="0" w:color="auto"/>
        <w:left w:val="none" w:sz="0" w:space="0" w:color="auto"/>
        <w:bottom w:val="none" w:sz="0" w:space="0" w:color="auto"/>
        <w:right w:val="none" w:sz="0" w:space="0" w:color="auto"/>
      </w:divBdr>
      <w:divsChild>
        <w:div w:id="1551575224">
          <w:marLeft w:val="0"/>
          <w:marRight w:val="0"/>
          <w:marTop w:val="0"/>
          <w:marBottom w:val="0"/>
          <w:divBdr>
            <w:top w:val="none" w:sz="0" w:space="0" w:color="auto"/>
            <w:left w:val="none" w:sz="0" w:space="0" w:color="auto"/>
            <w:bottom w:val="none" w:sz="0" w:space="0" w:color="auto"/>
            <w:right w:val="none" w:sz="0" w:space="0" w:color="auto"/>
          </w:divBdr>
        </w:div>
      </w:divsChild>
    </w:div>
    <w:div w:id="1214972023">
      <w:bodyDiv w:val="1"/>
      <w:marLeft w:val="0"/>
      <w:marRight w:val="0"/>
      <w:marTop w:val="0"/>
      <w:marBottom w:val="0"/>
      <w:divBdr>
        <w:top w:val="none" w:sz="0" w:space="0" w:color="auto"/>
        <w:left w:val="none" w:sz="0" w:space="0" w:color="auto"/>
        <w:bottom w:val="none" w:sz="0" w:space="0" w:color="auto"/>
        <w:right w:val="none" w:sz="0" w:space="0" w:color="auto"/>
      </w:divBdr>
      <w:divsChild>
        <w:div w:id="207110651">
          <w:marLeft w:val="0"/>
          <w:marRight w:val="0"/>
          <w:marTop w:val="0"/>
          <w:marBottom w:val="0"/>
          <w:divBdr>
            <w:top w:val="none" w:sz="0" w:space="0" w:color="auto"/>
            <w:left w:val="none" w:sz="0" w:space="0" w:color="auto"/>
            <w:bottom w:val="none" w:sz="0" w:space="0" w:color="auto"/>
            <w:right w:val="none" w:sz="0" w:space="0" w:color="auto"/>
          </w:divBdr>
        </w:div>
      </w:divsChild>
    </w:div>
    <w:div w:id="1298026899">
      <w:bodyDiv w:val="1"/>
      <w:marLeft w:val="0"/>
      <w:marRight w:val="0"/>
      <w:marTop w:val="0"/>
      <w:marBottom w:val="0"/>
      <w:divBdr>
        <w:top w:val="none" w:sz="0" w:space="0" w:color="auto"/>
        <w:left w:val="none" w:sz="0" w:space="0" w:color="auto"/>
        <w:bottom w:val="none" w:sz="0" w:space="0" w:color="auto"/>
        <w:right w:val="none" w:sz="0" w:space="0" w:color="auto"/>
      </w:divBdr>
      <w:divsChild>
        <w:div w:id="1945577940">
          <w:marLeft w:val="0"/>
          <w:marRight w:val="0"/>
          <w:marTop w:val="0"/>
          <w:marBottom w:val="0"/>
          <w:divBdr>
            <w:top w:val="none" w:sz="0" w:space="0" w:color="auto"/>
            <w:left w:val="none" w:sz="0" w:space="0" w:color="auto"/>
            <w:bottom w:val="none" w:sz="0" w:space="0" w:color="auto"/>
            <w:right w:val="none" w:sz="0" w:space="0" w:color="auto"/>
          </w:divBdr>
        </w:div>
      </w:divsChild>
    </w:div>
    <w:div w:id="1621691824">
      <w:bodyDiv w:val="1"/>
      <w:marLeft w:val="0"/>
      <w:marRight w:val="0"/>
      <w:marTop w:val="0"/>
      <w:marBottom w:val="0"/>
      <w:divBdr>
        <w:top w:val="none" w:sz="0" w:space="0" w:color="auto"/>
        <w:left w:val="none" w:sz="0" w:space="0" w:color="auto"/>
        <w:bottom w:val="none" w:sz="0" w:space="0" w:color="auto"/>
        <w:right w:val="none" w:sz="0" w:space="0" w:color="auto"/>
      </w:divBdr>
    </w:div>
    <w:div w:id="1722055860">
      <w:bodyDiv w:val="1"/>
      <w:marLeft w:val="0"/>
      <w:marRight w:val="0"/>
      <w:marTop w:val="0"/>
      <w:marBottom w:val="0"/>
      <w:divBdr>
        <w:top w:val="none" w:sz="0" w:space="0" w:color="auto"/>
        <w:left w:val="none" w:sz="0" w:space="0" w:color="auto"/>
        <w:bottom w:val="none" w:sz="0" w:space="0" w:color="auto"/>
        <w:right w:val="none" w:sz="0" w:space="0" w:color="auto"/>
      </w:divBdr>
    </w:div>
    <w:div w:id="2076512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E2A3FE-5752-4BFA-9CB5-80D3EB845E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251</TotalTime>
  <Pages>13</Pages>
  <Words>4620</Words>
  <Characters>25413</Characters>
  <Application>Microsoft Office Word</Application>
  <DocSecurity>0</DocSecurity>
  <Lines>211</Lines>
  <Paragraphs>59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29974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TCA-Personal</dc:creator>
  <cp:lastModifiedBy>TCAC-Personal</cp:lastModifiedBy>
  <cp:revision>20</cp:revision>
  <cp:lastPrinted>2019-11-26T17:31:00Z</cp:lastPrinted>
  <dcterms:created xsi:type="dcterms:W3CDTF">2019-11-03T02:06:00Z</dcterms:created>
  <dcterms:modified xsi:type="dcterms:W3CDTF">2020-01-15T14:08:00Z</dcterms:modified>
</cp:coreProperties>
</file>