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E2D44">
        <w:rPr>
          <w:rFonts w:ascii="Arial" w:hAnsi="Arial" w:cs="Arial"/>
          <w:b/>
          <w:sz w:val="26"/>
          <w:szCs w:val="26"/>
        </w:rPr>
        <w:t>177</w:t>
      </w:r>
      <w:r w:rsidRPr="00CB6405">
        <w:rPr>
          <w:rFonts w:ascii="Arial" w:hAnsi="Arial" w:cs="Arial"/>
          <w:b/>
          <w:sz w:val="26"/>
          <w:szCs w:val="26"/>
        </w:rPr>
        <w:t>/201</w:t>
      </w:r>
      <w:r w:rsidR="001E2D44">
        <w:rPr>
          <w:rFonts w:ascii="Arial" w:hAnsi="Arial" w:cs="Arial"/>
          <w:b/>
          <w:sz w:val="26"/>
          <w:szCs w:val="26"/>
        </w:rPr>
        <w:t>9</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E2D44">
        <w:rPr>
          <w:rFonts w:ascii="Arial" w:hAnsi="Arial" w:cs="Arial"/>
          <w:b/>
          <w:sz w:val="26"/>
          <w:szCs w:val="26"/>
        </w:rPr>
        <w:t>23</w:t>
      </w:r>
      <w:r>
        <w:rPr>
          <w:rFonts w:ascii="Arial" w:hAnsi="Arial" w:cs="Arial"/>
          <w:b/>
          <w:sz w:val="26"/>
          <w:szCs w:val="26"/>
        </w:rPr>
        <w:t>/</w:t>
      </w:r>
      <w:r w:rsidRPr="00CB6405">
        <w:rPr>
          <w:rFonts w:ascii="Arial" w:hAnsi="Arial" w:cs="Arial"/>
          <w:b/>
          <w:sz w:val="26"/>
          <w:szCs w:val="26"/>
        </w:rPr>
        <w:t>201</w:t>
      </w:r>
      <w:r w:rsidR="001E2D44">
        <w:rPr>
          <w:rFonts w:ascii="Arial" w:hAnsi="Arial" w:cs="Arial"/>
          <w:b/>
          <w:sz w:val="26"/>
          <w:szCs w:val="26"/>
        </w:rPr>
        <w:t>7</w:t>
      </w:r>
      <w:r w:rsidRPr="00CB6405">
        <w:rPr>
          <w:rFonts w:ascii="Arial" w:hAnsi="Arial" w:cs="Arial"/>
          <w:b/>
          <w:sz w:val="26"/>
          <w:szCs w:val="26"/>
        </w:rPr>
        <w:t xml:space="preserve"> </w:t>
      </w:r>
      <w:r w:rsidR="002D3239">
        <w:rPr>
          <w:rFonts w:ascii="Arial" w:hAnsi="Arial" w:cs="Arial"/>
          <w:b/>
          <w:sz w:val="26"/>
          <w:szCs w:val="26"/>
        </w:rPr>
        <w:t xml:space="preserve">TERCERA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w:t>
      </w:r>
      <w:r w:rsidR="001E2D44">
        <w:rPr>
          <w:rFonts w:ascii="Arial" w:hAnsi="Arial" w:cs="Arial"/>
          <w:b/>
          <w:sz w:val="26"/>
          <w:szCs w:val="26"/>
        </w:rPr>
        <w:t>A</w:t>
      </w:r>
      <w:r w:rsidRPr="00CB6405">
        <w:rPr>
          <w:rFonts w:ascii="Arial" w:hAnsi="Arial" w:cs="Arial"/>
          <w:b/>
          <w:sz w:val="26"/>
          <w:szCs w:val="26"/>
        </w:rPr>
        <w:t xml:space="preserve"> </w:t>
      </w:r>
      <w:r w:rsidR="001E2D44">
        <w:rPr>
          <w:rFonts w:ascii="Arial" w:hAnsi="Arial" w:cs="Arial"/>
          <w:b/>
          <w:sz w:val="26"/>
          <w:szCs w:val="26"/>
        </w:rPr>
        <w:t>MARÍA ELENA VILLA DE JARQUÍN.</w:t>
      </w:r>
    </w:p>
    <w:p w:rsidR="001E2D44" w:rsidRPr="00CB6405" w:rsidRDefault="001E2D44" w:rsidP="00C06661">
      <w:pPr>
        <w:spacing w:line="240" w:lineRule="auto"/>
        <w:ind w:left="2124"/>
        <w:jc w:val="both"/>
        <w:rPr>
          <w:rFonts w:ascii="Arial" w:hAnsi="Arial" w:cs="Arial"/>
          <w:b/>
          <w:sz w:val="26"/>
          <w:szCs w:val="26"/>
        </w:rPr>
      </w:pPr>
    </w:p>
    <w:p w:rsidR="00FC4278" w:rsidRDefault="00FC4278" w:rsidP="00FC4278">
      <w:pPr>
        <w:spacing w:before="240" w:line="360" w:lineRule="auto"/>
        <w:jc w:val="both"/>
        <w:rPr>
          <w:rFonts w:ascii="Arial" w:hAnsi="Arial" w:cs="Arial"/>
          <w:b/>
          <w:sz w:val="26"/>
          <w:szCs w:val="26"/>
        </w:rPr>
      </w:pPr>
      <w:r>
        <w:rPr>
          <w:rFonts w:ascii="Arial" w:hAnsi="Arial" w:cs="Arial"/>
          <w:b/>
          <w:sz w:val="26"/>
          <w:szCs w:val="26"/>
        </w:rPr>
        <w:t>OAXACA DE JUÁREZ, OAXACA</w:t>
      </w:r>
      <w:r w:rsidR="00E06AD6">
        <w:rPr>
          <w:rFonts w:ascii="Arial" w:hAnsi="Arial" w:cs="Arial"/>
          <w:b/>
          <w:sz w:val="26"/>
          <w:szCs w:val="26"/>
        </w:rPr>
        <w:t xml:space="preserve">, </w:t>
      </w:r>
      <w:r w:rsidR="00635C4F">
        <w:rPr>
          <w:rFonts w:ascii="Arial" w:hAnsi="Arial" w:cs="Arial"/>
          <w:b/>
          <w:sz w:val="26"/>
          <w:szCs w:val="26"/>
        </w:rPr>
        <w:t>SIETE</w:t>
      </w:r>
      <w:r w:rsidR="001E2D44">
        <w:rPr>
          <w:rFonts w:ascii="Arial" w:hAnsi="Arial" w:cs="Arial"/>
          <w:b/>
          <w:sz w:val="26"/>
          <w:szCs w:val="26"/>
        </w:rPr>
        <w:t xml:space="preserve"> </w:t>
      </w:r>
      <w:r>
        <w:rPr>
          <w:rFonts w:ascii="Arial" w:hAnsi="Arial" w:cs="Arial"/>
          <w:b/>
          <w:sz w:val="26"/>
          <w:szCs w:val="26"/>
        </w:rPr>
        <w:t>DE</w:t>
      </w:r>
      <w:r w:rsidR="00E076A7">
        <w:rPr>
          <w:rFonts w:ascii="Arial" w:hAnsi="Arial" w:cs="Arial"/>
          <w:b/>
          <w:sz w:val="26"/>
          <w:szCs w:val="26"/>
        </w:rPr>
        <w:t xml:space="preserve"> </w:t>
      </w:r>
      <w:r w:rsidR="00757B5C">
        <w:rPr>
          <w:rFonts w:ascii="Arial" w:hAnsi="Arial" w:cs="Arial"/>
          <w:b/>
          <w:sz w:val="26"/>
          <w:szCs w:val="26"/>
        </w:rPr>
        <w:t>NOVIEMBRE</w:t>
      </w:r>
      <w:r w:rsidR="001E2D44">
        <w:rPr>
          <w:rFonts w:ascii="Arial" w:hAnsi="Arial" w:cs="Arial"/>
          <w:b/>
          <w:sz w:val="26"/>
          <w:szCs w:val="26"/>
        </w:rPr>
        <w:t xml:space="preserve"> </w:t>
      </w:r>
      <w:r>
        <w:rPr>
          <w:rFonts w:ascii="Arial" w:hAnsi="Arial" w:cs="Arial"/>
          <w:b/>
          <w:sz w:val="26"/>
          <w:szCs w:val="26"/>
        </w:rPr>
        <w:t>DE</w:t>
      </w:r>
      <w:r w:rsidR="00E06AD6">
        <w:rPr>
          <w:rFonts w:ascii="Arial" w:hAnsi="Arial" w:cs="Arial"/>
          <w:b/>
          <w:sz w:val="26"/>
          <w:szCs w:val="26"/>
        </w:rPr>
        <w:t xml:space="preserve"> </w:t>
      </w:r>
      <w:r>
        <w:rPr>
          <w:rFonts w:ascii="Arial" w:hAnsi="Arial" w:cs="Arial"/>
          <w:b/>
          <w:sz w:val="26"/>
          <w:szCs w:val="26"/>
        </w:rPr>
        <w:t>DOS MIL DIECI</w:t>
      </w:r>
      <w:r w:rsidR="00E076A7">
        <w:rPr>
          <w:rFonts w:ascii="Arial" w:hAnsi="Arial" w:cs="Arial"/>
          <w:b/>
          <w:sz w:val="26"/>
          <w:szCs w:val="26"/>
        </w:rPr>
        <w:t>NUEVE</w:t>
      </w:r>
      <w:r>
        <w:rPr>
          <w:rFonts w:ascii="Arial" w:hAnsi="Arial" w:cs="Arial"/>
          <w:b/>
          <w:sz w:val="26"/>
          <w:szCs w:val="26"/>
        </w:rPr>
        <w:t xml:space="preserve">. </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E2D44">
        <w:rPr>
          <w:rFonts w:ascii="Arial" w:hAnsi="Arial" w:cs="Arial"/>
          <w:b/>
          <w:sz w:val="26"/>
          <w:szCs w:val="26"/>
        </w:rPr>
        <w:t>177</w:t>
      </w:r>
      <w:r w:rsidRPr="00CB6405">
        <w:rPr>
          <w:rFonts w:ascii="Arial" w:hAnsi="Arial" w:cs="Arial"/>
          <w:b/>
          <w:sz w:val="26"/>
          <w:szCs w:val="26"/>
        </w:rPr>
        <w:t>/201</w:t>
      </w:r>
      <w:r w:rsidR="001E2D44">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2D3239">
        <w:rPr>
          <w:rFonts w:ascii="Arial" w:hAnsi="Arial" w:cs="Arial"/>
          <w:b/>
          <w:sz w:val="26"/>
          <w:szCs w:val="26"/>
        </w:rPr>
        <w:t>TESORERA MUNICIPAL DE</w:t>
      </w:r>
      <w:r w:rsidR="00096B99">
        <w:rPr>
          <w:rFonts w:ascii="Arial" w:hAnsi="Arial" w:cs="Arial"/>
          <w:b/>
          <w:sz w:val="26"/>
          <w:szCs w:val="26"/>
        </w:rPr>
        <w:t xml:space="preserve"> </w:t>
      </w:r>
      <w:r w:rsidR="002D3239">
        <w:rPr>
          <w:rFonts w:ascii="Arial" w:hAnsi="Arial" w:cs="Arial"/>
          <w:b/>
          <w:sz w:val="26"/>
          <w:szCs w:val="26"/>
        </w:rPr>
        <w:t>L</w:t>
      </w:r>
      <w:r w:rsidR="00096B99">
        <w:rPr>
          <w:rFonts w:ascii="Arial" w:hAnsi="Arial" w:cs="Arial"/>
          <w:b/>
          <w:sz w:val="26"/>
          <w:szCs w:val="26"/>
        </w:rPr>
        <w:t xml:space="preserve">A CIUDAD </w:t>
      </w:r>
      <w:r w:rsidR="002D3239">
        <w:rPr>
          <w:rFonts w:ascii="Arial" w:hAnsi="Arial" w:cs="Arial"/>
          <w:b/>
          <w:sz w:val="26"/>
          <w:szCs w:val="26"/>
        </w:rPr>
        <w:t>DE JUÁREZ, OAXACA</w:t>
      </w:r>
      <w:r w:rsidRPr="00CB6405">
        <w:rPr>
          <w:rFonts w:ascii="Arial" w:hAnsi="Arial" w:cs="Arial"/>
          <w:sz w:val="26"/>
          <w:szCs w:val="26"/>
        </w:rPr>
        <w:t>, en contra de</w:t>
      </w:r>
      <w:r>
        <w:rPr>
          <w:rFonts w:ascii="Arial" w:hAnsi="Arial" w:cs="Arial"/>
          <w:sz w:val="26"/>
          <w:szCs w:val="26"/>
        </w:rPr>
        <w:t xml:space="preserve"> la sentencia de </w:t>
      </w:r>
      <w:bookmarkStart w:id="1" w:name="_Hlk22901911"/>
      <w:r w:rsidR="001E2D44">
        <w:rPr>
          <w:rFonts w:ascii="Arial" w:hAnsi="Arial" w:cs="Arial"/>
          <w:sz w:val="26"/>
          <w:szCs w:val="26"/>
        </w:rPr>
        <w:t xml:space="preserve">2 dos de mayo </w:t>
      </w:r>
      <w:r w:rsidR="00E076A7">
        <w:rPr>
          <w:rFonts w:ascii="Arial" w:hAnsi="Arial" w:cs="Arial"/>
          <w:sz w:val="26"/>
          <w:szCs w:val="26"/>
        </w:rPr>
        <w:t>de</w:t>
      </w:r>
      <w:r w:rsidR="001E2D44">
        <w:rPr>
          <w:rFonts w:ascii="Arial" w:hAnsi="Arial" w:cs="Arial"/>
          <w:sz w:val="26"/>
          <w:szCs w:val="26"/>
        </w:rPr>
        <w:t xml:space="preserve"> 2019</w:t>
      </w:r>
      <w:r w:rsidR="00E076A7">
        <w:rPr>
          <w:rFonts w:ascii="Arial" w:hAnsi="Arial" w:cs="Arial"/>
          <w:sz w:val="26"/>
          <w:szCs w:val="26"/>
        </w:rPr>
        <w:t xml:space="preserve"> </w:t>
      </w:r>
      <w:r w:rsidRPr="00CB6405">
        <w:rPr>
          <w:rFonts w:ascii="Arial" w:hAnsi="Arial" w:cs="Arial"/>
          <w:sz w:val="26"/>
          <w:szCs w:val="26"/>
        </w:rPr>
        <w:t>dos mil dieci</w:t>
      </w:r>
      <w:r w:rsidR="001E2D44">
        <w:rPr>
          <w:rFonts w:ascii="Arial" w:hAnsi="Arial" w:cs="Arial"/>
          <w:sz w:val="26"/>
          <w:szCs w:val="26"/>
        </w:rPr>
        <w:t>nueve</w:t>
      </w:r>
      <w:bookmarkEnd w:id="1"/>
      <w:r>
        <w:rPr>
          <w:rFonts w:ascii="Arial" w:hAnsi="Arial" w:cs="Arial"/>
          <w:sz w:val="26"/>
          <w:szCs w:val="26"/>
        </w:rPr>
        <w:t>, dictada</w:t>
      </w:r>
      <w:r w:rsidRPr="00CB6405">
        <w:rPr>
          <w:rFonts w:ascii="Arial" w:hAnsi="Arial" w:cs="Arial"/>
          <w:sz w:val="26"/>
          <w:szCs w:val="26"/>
        </w:rPr>
        <w:t xml:space="preserve"> en el expediente </w:t>
      </w:r>
      <w:r w:rsidR="002D3239">
        <w:rPr>
          <w:rFonts w:ascii="Arial" w:hAnsi="Arial" w:cs="Arial"/>
          <w:b/>
          <w:sz w:val="26"/>
          <w:szCs w:val="26"/>
        </w:rPr>
        <w:t>0</w:t>
      </w:r>
      <w:r w:rsidR="001E2D44">
        <w:rPr>
          <w:rFonts w:ascii="Arial" w:hAnsi="Arial" w:cs="Arial"/>
          <w:b/>
          <w:sz w:val="26"/>
          <w:szCs w:val="26"/>
        </w:rPr>
        <w:t>23</w:t>
      </w:r>
      <w:r w:rsidRPr="00CB6405">
        <w:rPr>
          <w:rFonts w:ascii="Arial" w:hAnsi="Arial" w:cs="Arial"/>
          <w:b/>
          <w:sz w:val="26"/>
          <w:szCs w:val="26"/>
        </w:rPr>
        <w:t>/201</w:t>
      </w:r>
      <w:r w:rsidR="001E2D44">
        <w:rPr>
          <w:rFonts w:ascii="Arial" w:hAnsi="Arial" w:cs="Arial"/>
          <w:b/>
          <w:sz w:val="26"/>
          <w:szCs w:val="26"/>
        </w:rPr>
        <w:t>7</w:t>
      </w:r>
      <w:r w:rsidRPr="00CB6405">
        <w:rPr>
          <w:rFonts w:ascii="Arial" w:hAnsi="Arial" w:cs="Arial"/>
          <w:sz w:val="26"/>
          <w:szCs w:val="26"/>
        </w:rPr>
        <w:t xml:space="preserve"> de la </w:t>
      </w:r>
      <w:r w:rsidR="002D3239">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1E2D44">
        <w:rPr>
          <w:rFonts w:ascii="Arial" w:hAnsi="Arial" w:cs="Arial"/>
          <w:b/>
          <w:sz w:val="26"/>
          <w:szCs w:val="26"/>
        </w:rPr>
        <w:t xml:space="preserve"> </w:t>
      </w:r>
      <w:r w:rsidR="003320A3">
        <w:rPr>
          <w:rFonts w:ascii="Arial" w:hAnsi="Arial" w:cs="Arial"/>
          <w:bCs/>
          <w:i/>
          <w:color w:val="000000"/>
        </w:rPr>
        <w:t>**********</w:t>
      </w:r>
      <w:r w:rsidR="006B6D39" w:rsidRPr="00D50F7C">
        <w:rPr>
          <w:rFonts w:ascii="Arial" w:hAnsi="Arial" w:cs="Arial"/>
          <w:sz w:val="26"/>
          <w:szCs w:val="26"/>
        </w:rPr>
        <w:t>,</w:t>
      </w:r>
      <w:r w:rsidR="006B6D39">
        <w:rPr>
          <w:rFonts w:ascii="Arial" w:hAnsi="Arial" w:cs="Arial"/>
          <w:b/>
          <w:sz w:val="26"/>
          <w:szCs w:val="26"/>
        </w:rPr>
        <w:t xml:space="preserve"> </w:t>
      </w:r>
      <w:r w:rsidR="006B6D39" w:rsidRPr="006B6D39">
        <w:rPr>
          <w:rFonts w:ascii="Arial" w:hAnsi="Arial" w:cs="Arial"/>
          <w:sz w:val="26"/>
          <w:szCs w:val="26"/>
        </w:rPr>
        <w:t>en contra del</w:t>
      </w:r>
      <w:r w:rsidR="006B6D39">
        <w:rPr>
          <w:rFonts w:ascii="Arial" w:hAnsi="Arial" w:cs="Arial"/>
          <w:b/>
          <w:sz w:val="26"/>
          <w:szCs w:val="26"/>
        </w:rPr>
        <w:t xml:space="preserve"> </w:t>
      </w:r>
      <w:r w:rsidR="001E2D44">
        <w:rPr>
          <w:rFonts w:ascii="Arial" w:hAnsi="Arial" w:cs="Arial"/>
          <w:b/>
          <w:sz w:val="26"/>
          <w:szCs w:val="26"/>
        </w:rPr>
        <w:t xml:space="preserve">POLICÍA </w:t>
      </w:r>
      <w:r w:rsidR="001E2D44" w:rsidRPr="006B3BEA">
        <w:rPr>
          <w:rFonts w:ascii="Arial" w:hAnsi="Arial" w:cs="Arial"/>
          <w:b/>
          <w:sz w:val="26"/>
          <w:szCs w:val="26"/>
        </w:rPr>
        <w:t>VIAL PV-</w:t>
      </w:r>
      <w:r w:rsidR="001E2D44">
        <w:rPr>
          <w:rFonts w:ascii="Arial" w:hAnsi="Arial" w:cs="Arial"/>
          <w:b/>
          <w:sz w:val="26"/>
          <w:szCs w:val="26"/>
        </w:rPr>
        <w:t>21</w:t>
      </w:r>
      <w:r w:rsidR="00DC76BD">
        <w:rPr>
          <w:rFonts w:ascii="Arial" w:hAnsi="Arial" w:cs="Arial"/>
          <w:b/>
          <w:sz w:val="26"/>
          <w:szCs w:val="26"/>
        </w:rPr>
        <w:t>, adscrito</w:t>
      </w:r>
      <w:r w:rsidR="006B3BEA" w:rsidRPr="006B3BEA">
        <w:rPr>
          <w:rFonts w:ascii="Arial" w:hAnsi="Arial" w:cs="Arial"/>
          <w:b/>
          <w:sz w:val="26"/>
          <w:szCs w:val="26"/>
        </w:rPr>
        <w:t xml:space="preserve"> a la </w:t>
      </w:r>
      <w:r w:rsidR="00E076A7" w:rsidRPr="006B3BEA">
        <w:rPr>
          <w:rFonts w:ascii="Arial" w:hAnsi="Arial" w:cs="Arial"/>
          <w:b/>
          <w:sz w:val="26"/>
          <w:szCs w:val="26"/>
        </w:rPr>
        <w:t>COMI</w:t>
      </w:r>
      <w:r w:rsidR="001E2D44">
        <w:rPr>
          <w:rFonts w:ascii="Arial" w:hAnsi="Arial" w:cs="Arial"/>
          <w:b/>
          <w:sz w:val="26"/>
          <w:szCs w:val="26"/>
        </w:rPr>
        <w:t>SIÓN</w:t>
      </w:r>
      <w:r w:rsidR="00DE3FFC">
        <w:rPr>
          <w:rFonts w:ascii="Arial" w:hAnsi="Arial" w:cs="Arial"/>
          <w:b/>
          <w:sz w:val="26"/>
          <w:szCs w:val="26"/>
        </w:rPr>
        <w:t xml:space="preserve"> DE </w:t>
      </w:r>
      <w:r w:rsidR="001E2D44">
        <w:rPr>
          <w:rFonts w:ascii="Arial" w:hAnsi="Arial" w:cs="Arial"/>
          <w:b/>
          <w:sz w:val="26"/>
          <w:szCs w:val="26"/>
        </w:rPr>
        <w:t xml:space="preserve">SEGURIDAD PÚBLICA Y </w:t>
      </w:r>
      <w:r w:rsidR="00DE3FFC">
        <w:rPr>
          <w:rFonts w:ascii="Arial" w:hAnsi="Arial" w:cs="Arial"/>
          <w:b/>
          <w:sz w:val="26"/>
          <w:szCs w:val="26"/>
        </w:rPr>
        <w:t>VIALIDAD</w:t>
      </w:r>
      <w:r w:rsidR="001E2D44">
        <w:rPr>
          <w:rFonts w:ascii="Arial" w:hAnsi="Arial" w:cs="Arial"/>
          <w:b/>
          <w:sz w:val="26"/>
          <w:szCs w:val="26"/>
        </w:rPr>
        <w:t xml:space="preserve"> </w:t>
      </w:r>
      <w:r w:rsidR="00DE3FFC">
        <w:rPr>
          <w:rFonts w:ascii="Arial" w:hAnsi="Arial" w:cs="Arial"/>
          <w:b/>
          <w:sz w:val="26"/>
          <w:szCs w:val="26"/>
        </w:rPr>
        <w:t>MUNICIP</w:t>
      </w:r>
      <w:r w:rsidR="001E2D44">
        <w:rPr>
          <w:rFonts w:ascii="Arial" w:hAnsi="Arial" w:cs="Arial"/>
          <w:b/>
          <w:sz w:val="26"/>
          <w:szCs w:val="26"/>
        </w:rPr>
        <w:t>AL</w:t>
      </w:r>
      <w:r w:rsidR="00E076A7">
        <w:rPr>
          <w:rFonts w:ascii="Arial" w:hAnsi="Arial" w:cs="Arial"/>
          <w:b/>
          <w:sz w:val="26"/>
          <w:szCs w:val="26"/>
        </w:rPr>
        <w:t xml:space="preserve"> </w:t>
      </w:r>
      <w:r w:rsidR="000941A4">
        <w:rPr>
          <w:rFonts w:ascii="Arial" w:hAnsi="Arial" w:cs="Arial"/>
          <w:b/>
          <w:sz w:val="26"/>
          <w:szCs w:val="26"/>
        </w:rPr>
        <w:t xml:space="preserve">y la </w:t>
      </w:r>
      <w:r w:rsidR="0042585D">
        <w:rPr>
          <w:rFonts w:ascii="Arial" w:hAnsi="Arial" w:cs="Arial"/>
          <w:b/>
          <w:sz w:val="26"/>
          <w:szCs w:val="26"/>
        </w:rPr>
        <w:t>TESORERA MUNICIPAL</w:t>
      </w:r>
      <w:r w:rsidR="000941A4">
        <w:rPr>
          <w:rFonts w:ascii="Arial" w:hAnsi="Arial" w:cs="Arial"/>
          <w:b/>
          <w:sz w:val="26"/>
          <w:szCs w:val="26"/>
        </w:rPr>
        <w:t>, ambos de</w:t>
      </w:r>
      <w:r w:rsidR="00096B99">
        <w:rPr>
          <w:rFonts w:ascii="Arial" w:hAnsi="Arial" w:cs="Arial"/>
          <w:b/>
          <w:sz w:val="26"/>
          <w:szCs w:val="26"/>
        </w:rPr>
        <w:t xml:space="preserve"> </w:t>
      </w:r>
      <w:r w:rsidR="000941A4">
        <w:rPr>
          <w:rFonts w:ascii="Arial" w:hAnsi="Arial" w:cs="Arial"/>
          <w:b/>
          <w:sz w:val="26"/>
          <w:szCs w:val="26"/>
        </w:rPr>
        <w:t>l</w:t>
      </w:r>
      <w:r w:rsidR="00096B99">
        <w:rPr>
          <w:rFonts w:ascii="Arial" w:hAnsi="Arial" w:cs="Arial"/>
          <w:b/>
          <w:sz w:val="26"/>
          <w:szCs w:val="26"/>
        </w:rPr>
        <w:t xml:space="preserve">a CIUDAD </w:t>
      </w:r>
      <w:r w:rsidR="000941A4">
        <w:rPr>
          <w:rFonts w:ascii="Arial" w:hAnsi="Arial" w:cs="Arial"/>
          <w:b/>
          <w:sz w:val="26"/>
          <w:szCs w:val="26"/>
        </w:rPr>
        <w:t xml:space="preserve">DE </w:t>
      </w:r>
      <w:r w:rsidR="0042585D">
        <w:rPr>
          <w:rFonts w:ascii="Arial" w:hAnsi="Arial" w:cs="Arial"/>
          <w:b/>
          <w:sz w:val="26"/>
          <w:szCs w:val="26"/>
        </w:rPr>
        <w:t>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sidR="0042585D">
        <w:rPr>
          <w:rFonts w:ascii="Arial" w:hAnsi="Arial" w:cs="Arial"/>
          <w:sz w:val="26"/>
          <w:szCs w:val="26"/>
        </w:rPr>
        <w:t>0</w:t>
      </w:r>
      <w:r w:rsidRPr="00CB6405">
        <w:rPr>
          <w:rFonts w:ascii="Arial" w:hAnsi="Arial" w:cs="Arial"/>
          <w:sz w:val="26"/>
          <w:szCs w:val="26"/>
        </w:rPr>
        <w:t>7 y 2</w:t>
      </w:r>
      <w:r w:rsidR="0042585D">
        <w:rPr>
          <w:rFonts w:ascii="Arial" w:hAnsi="Arial" w:cs="Arial"/>
          <w:sz w:val="26"/>
          <w:szCs w:val="26"/>
        </w:rPr>
        <w:t>0</w:t>
      </w:r>
      <w:r w:rsidRPr="00CB6405">
        <w:rPr>
          <w:rFonts w:ascii="Arial" w:hAnsi="Arial" w:cs="Arial"/>
          <w:sz w:val="26"/>
          <w:szCs w:val="26"/>
        </w:rPr>
        <w:t>8 de la Ley de Justicia Administrativa para el Estado de Oaxaca,</w:t>
      </w:r>
      <w:r w:rsidR="0042585D">
        <w:rPr>
          <w:rFonts w:ascii="Arial" w:hAnsi="Arial" w:cs="Arial"/>
          <w:sz w:val="26"/>
          <w:szCs w:val="26"/>
        </w:rPr>
        <w:t xml:space="preserve"> aplicable por ser la que estaba vigente al inicio del juicio natural en el mes de marzo de 2017</w:t>
      </w:r>
      <w:r w:rsidRPr="00CB6405">
        <w:rPr>
          <w:rFonts w:ascii="Arial" w:hAnsi="Arial" w:cs="Arial"/>
          <w:sz w:val="26"/>
          <w:szCs w:val="26"/>
        </w:rPr>
        <w:t xml:space="preserve"> </w:t>
      </w:r>
      <w:r w:rsidR="0042585D">
        <w:rPr>
          <w:rFonts w:ascii="Arial" w:hAnsi="Arial" w:cs="Arial"/>
          <w:sz w:val="26"/>
          <w:szCs w:val="26"/>
        </w:rPr>
        <w:t xml:space="preserve">dos mil diecisiete,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la sentencia</w:t>
      </w:r>
      <w:r w:rsidR="0042585D">
        <w:rPr>
          <w:rFonts w:ascii="Arial" w:hAnsi="Arial" w:cs="Arial"/>
          <w:sz w:val="26"/>
          <w:szCs w:val="26"/>
        </w:rPr>
        <w:t xml:space="preserve"> de 2 dos de mayo de 2019 </w:t>
      </w:r>
      <w:r w:rsidR="0042585D" w:rsidRPr="00CB6405">
        <w:rPr>
          <w:rFonts w:ascii="Arial" w:hAnsi="Arial" w:cs="Arial"/>
          <w:sz w:val="26"/>
          <w:szCs w:val="26"/>
        </w:rPr>
        <w:t>dos mil dieci</w:t>
      </w:r>
      <w:r w:rsidR="0042585D">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D3239">
        <w:rPr>
          <w:rFonts w:ascii="Arial" w:hAnsi="Arial" w:cs="Arial"/>
          <w:sz w:val="26"/>
          <w:szCs w:val="26"/>
        </w:rPr>
        <w:t xml:space="preserve">Tercera </w:t>
      </w:r>
      <w:r w:rsidRPr="00CB6405">
        <w:rPr>
          <w:rFonts w:ascii="Arial" w:hAnsi="Arial" w:cs="Arial"/>
          <w:sz w:val="26"/>
          <w:szCs w:val="26"/>
        </w:rPr>
        <w:t xml:space="preserve">Sala Unitaria de Primera Instancia, </w:t>
      </w:r>
      <w:r w:rsidR="00146540">
        <w:rPr>
          <w:rFonts w:ascii="Arial" w:hAnsi="Arial" w:cs="Arial"/>
          <w:sz w:val="26"/>
          <w:szCs w:val="26"/>
        </w:rPr>
        <w:t xml:space="preserve">la </w:t>
      </w:r>
      <w:r w:rsidR="002D3239">
        <w:rPr>
          <w:rFonts w:ascii="Arial" w:hAnsi="Arial" w:cs="Arial"/>
          <w:b/>
          <w:sz w:val="26"/>
          <w:szCs w:val="26"/>
        </w:rPr>
        <w:t>TESORERA MUNICIPAL DE</w:t>
      </w:r>
      <w:r w:rsidR="00096B99">
        <w:rPr>
          <w:rFonts w:ascii="Arial" w:hAnsi="Arial" w:cs="Arial"/>
          <w:b/>
          <w:sz w:val="26"/>
          <w:szCs w:val="26"/>
        </w:rPr>
        <w:t xml:space="preserve"> </w:t>
      </w:r>
      <w:r w:rsidR="002D3239">
        <w:rPr>
          <w:rFonts w:ascii="Arial" w:hAnsi="Arial" w:cs="Arial"/>
          <w:b/>
          <w:sz w:val="26"/>
          <w:szCs w:val="26"/>
        </w:rPr>
        <w:t>L</w:t>
      </w:r>
      <w:r w:rsidR="00096B99">
        <w:rPr>
          <w:rFonts w:ascii="Arial" w:hAnsi="Arial" w:cs="Arial"/>
          <w:b/>
          <w:sz w:val="26"/>
          <w:szCs w:val="26"/>
        </w:rPr>
        <w:t>A</w:t>
      </w:r>
      <w:r w:rsidR="002D3239">
        <w:rPr>
          <w:rFonts w:ascii="Arial" w:hAnsi="Arial" w:cs="Arial"/>
          <w:b/>
          <w:sz w:val="26"/>
          <w:szCs w:val="26"/>
        </w:rPr>
        <w:t xml:space="preserve"> </w:t>
      </w:r>
      <w:r w:rsidR="00096B99">
        <w:rPr>
          <w:rFonts w:ascii="Arial" w:hAnsi="Arial" w:cs="Arial"/>
          <w:b/>
          <w:sz w:val="26"/>
          <w:szCs w:val="26"/>
        </w:rPr>
        <w:t xml:space="preserve">CIUDAD DE </w:t>
      </w:r>
      <w:r w:rsidR="002D3239">
        <w:rPr>
          <w:rFonts w:ascii="Arial" w:hAnsi="Arial" w:cs="Arial"/>
          <w:b/>
          <w:sz w:val="26"/>
          <w:szCs w:val="26"/>
        </w:rPr>
        <w:t>OAXACA DE JUÁREZ,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A40169" w:rsidRDefault="00C37A09" w:rsidP="00C06661">
      <w:pPr>
        <w:widowControl w:val="0"/>
        <w:tabs>
          <w:tab w:val="left" w:pos="7938"/>
        </w:tabs>
        <w:spacing w:before="240" w:after="0" w:line="360" w:lineRule="auto"/>
        <w:ind w:left="1134" w:right="616"/>
        <w:jc w:val="both"/>
        <w:rPr>
          <w:rFonts w:ascii="Arial" w:eastAsia="Times New Roman" w:hAnsi="Arial" w:cs="Arial"/>
          <w:bCs/>
          <w:i/>
          <w:iCs/>
          <w:szCs w:val="24"/>
          <w:lang w:eastAsia="es-ES"/>
        </w:rPr>
      </w:pPr>
      <w:r w:rsidRPr="00A40169">
        <w:rPr>
          <w:rFonts w:ascii="Arial" w:eastAsia="Times New Roman" w:hAnsi="Arial" w:cs="Arial"/>
          <w:bCs/>
          <w:i/>
          <w:iCs/>
          <w:szCs w:val="24"/>
          <w:lang w:eastAsia="es-ES"/>
        </w:rPr>
        <w:t>“</w:t>
      </w:r>
      <w:r w:rsidRPr="00A40169">
        <w:rPr>
          <w:rFonts w:ascii="Arial" w:eastAsia="Times New Roman" w:hAnsi="Arial" w:cs="Arial"/>
          <w:b/>
          <w:bCs/>
          <w:i/>
          <w:iCs/>
          <w:szCs w:val="24"/>
          <w:lang w:eastAsia="es-ES"/>
        </w:rPr>
        <w:t xml:space="preserve">PRIMERO. </w:t>
      </w:r>
      <w:r w:rsidRPr="00A40169">
        <w:rPr>
          <w:rFonts w:ascii="Arial" w:eastAsia="Times New Roman" w:hAnsi="Arial" w:cs="Arial"/>
          <w:bCs/>
          <w:i/>
          <w:iCs/>
          <w:szCs w:val="24"/>
          <w:lang w:eastAsia="es-ES"/>
        </w:rPr>
        <w:t xml:space="preserve">Esta </w:t>
      </w:r>
      <w:r w:rsidR="002D3239" w:rsidRPr="00A40169">
        <w:rPr>
          <w:rFonts w:ascii="Arial" w:eastAsia="Times New Roman" w:hAnsi="Arial" w:cs="Arial"/>
          <w:bCs/>
          <w:i/>
          <w:iCs/>
          <w:szCs w:val="24"/>
          <w:lang w:eastAsia="es-ES"/>
        </w:rPr>
        <w:t xml:space="preserve">Tercera </w:t>
      </w:r>
      <w:r w:rsidR="00B53176" w:rsidRPr="00A40169">
        <w:rPr>
          <w:rFonts w:ascii="Arial" w:eastAsia="Times New Roman" w:hAnsi="Arial" w:cs="Arial"/>
          <w:bCs/>
          <w:i/>
          <w:iCs/>
          <w:szCs w:val="24"/>
          <w:lang w:eastAsia="es-ES"/>
        </w:rPr>
        <w:t xml:space="preserve">Sala </w:t>
      </w:r>
      <w:r w:rsidR="006B47CC" w:rsidRPr="00A40169">
        <w:rPr>
          <w:rFonts w:ascii="Arial" w:eastAsia="Times New Roman" w:hAnsi="Arial" w:cs="Arial"/>
          <w:bCs/>
          <w:i/>
          <w:iCs/>
          <w:szCs w:val="24"/>
          <w:lang w:eastAsia="es-ES"/>
        </w:rPr>
        <w:t xml:space="preserve">Unitaria </w:t>
      </w:r>
      <w:r w:rsidR="002D3239" w:rsidRPr="00A40169">
        <w:rPr>
          <w:rFonts w:ascii="Arial" w:eastAsia="Times New Roman" w:hAnsi="Arial" w:cs="Arial"/>
          <w:bCs/>
          <w:i/>
          <w:iCs/>
          <w:szCs w:val="24"/>
          <w:lang w:eastAsia="es-ES"/>
        </w:rPr>
        <w:t xml:space="preserve">de Primera Instancia </w:t>
      </w:r>
      <w:r w:rsidR="00146540" w:rsidRPr="00A40169">
        <w:rPr>
          <w:rFonts w:ascii="Arial" w:eastAsia="Times New Roman" w:hAnsi="Arial" w:cs="Arial"/>
          <w:bCs/>
          <w:i/>
          <w:iCs/>
          <w:szCs w:val="24"/>
          <w:lang w:eastAsia="es-ES"/>
        </w:rPr>
        <w:t>de</w:t>
      </w:r>
      <w:r w:rsidR="00283A16" w:rsidRPr="00A40169">
        <w:rPr>
          <w:rFonts w:ascii="Arial" w:eastAsia="Times New Roman" w:hAnsi="Arial" w:cs="Arial"/>
          <w:bCs/>
          <w:i/>
          <w:iCs/>
          <w:szCs w:val="24"/>
          <w:lang w:eastAsia="es-ES"/>
        </w:rPr>
        <w:t>l</w:t>
      </w:r>
      <w:r w:rsidR="00146540" w:rsidRPr="00A40169">
        <w:rPr>
          <w:rFonts w:ascii="Arial" w:eastAsia="Times New Roman" w:hAnsi="Arial" w:cs="Arial"/>
          <w:bCs/>
          <w:i/>
          <w:iCs/>
          <w:szCs w:val="24"/>
          <w:lang w:eastAsia="es-ES"/>
        </w:rPr>
        <w:t xml:space="preserve"> </w:t>
      </w:r>
      <w:r w:rsidR="00283A16" w:rsidRPr="00A40169">
        <w:rPr>
          <w:rFonts w:ascii="Arial" w:eastAsia="Times New Roman" w:hAnsi="Arial" w:cs="Arial"/>
          <w:bCs/>
          <w:i/>
          <w:iCs/>
          <w:szCs w:val="24"/>
          <w:lang w:eastAsia="es-ES"/>
        </w:rPr>
        <w:t xml:space="preserve">Tribunal de Justicia Administrativa </w:t>
      </w:r>
      <w:r w:rsidR="00146540" w:rsidRPr="00A40169">
        <w:rPr>
          <w:rFonts w:ascii="Arial" w:eastAsia="Times New Roman" w:hAnsi="Arial" w:cs="Arial"/>
          <w:bCs/>
          <w:i/>
          <w:iCs/>
          <w:szCs w:val="24"/>
          <w:lang w:eastAsia="es-ES"/>
        </w:rPr>
        <w:t xml:space="preserve">del Estado, </w:t>
      </w:r>
      <w:r w:rsidR="002D3239" w:rsidRPr="00A40169">
        <w:rPr>
          <w:rFonts w:ascii="Arial" w:eastAsia="Times New Roman" w:hAnsi="Arial" w:cs="Arial"/>
          <w:bCs/>
          <w:i/>
          <w:iCs/>
          <w:szCs w:val="24"/>
          <w:lang w:eastAsia="es-ES"/>
        </w:rPr>
        <w:t>fue</w:t>
      </w:r>
      <w:r w:rsidR="00B53176" w:rsidRPr="00A40169">
        <w:rPr>
          <w:rFonts w:ascii="Arial" w:eastAsia="Times New Roman" w:hAnsi="Arial" w:cs="Arial"/>
          <w:bCs/>
          <w:i/>
          <w:iCs/>
          <w:szCs w:val="24"/>
          <w:lang w:eastAsia="es-ES"/>
        </w:rPr>
        <w:t xml:space="preserve"> compe</w:t>
      </w:r>
      <w:r w:rsidR="00FB0E2A" w:rsidRPr="00A40169">
        <w:rPr>
          <w:rFonts w:ascii="Arial" w:eastAsia="Times New Roman" w:hAnsi="Arial" w:cs="Arial"/>
          <w:bCs/>
          <w:i/>
          <w:iCs/>
          <w:szCs w:val="24"/>
          <w:lang w:eastAsia="es-ES"/>
        </w:rPr>
        <w:t xml:space="preserve">tente para conocer </w:t>
      </w:r>
      <w:r w:rsidR="00BD5CAE" w:rsidRPr="00A40169">
        <w:rPr>
          <w:rFonts w:ascii="Arial" w:eastAsia="Times New Roman" w:hAnsi="Arial" w:cs="Arial"/>
          <w:bCs/>
          <w:i/>
          <w:iCs/>
          <w:szCs w:val="24"/>
          <w:lang w:eastAsia="es-ES"/>
        </w:rPr>
        <w:t xml:space="preserve">y resolver </w:t>
      </w:r>
      <w:r w:rsidR="002D3239" w:rsidRPr="00A40169">
        <w:rPr>
          <w:rFonts w:ascii="Arial" w:eastAsia="Times New Roman" w:hAnsi="Arial" w:cs="Arial"/>
          <w:bCs/>
          <w:i/>
          <w:iCs/>
          <w:szCs w:val="24"/>
          <w:lang w:eastAsia="es-ES"/>
        </w:rPr>
        <w:t>d</w:t>
      </w:r>
      <w:r w:rsidR="00BD5CAE" w:rsidRPr="00A40169">
        <w:rPr>
          <w:rFonts w:ascii="Arial" w:eastAsia="Times New Roman" w:hAnsi="Arial" w:cs="Arial"/>
          <w:bCs/>
          <w:i/>
          <w:iCs/>
          <w:szCs w:val="24"/>
          <w:lang w:eastAsia="es-ES"/>
        </w:rPr>
        <w:t xml:space="preserve">el presente </w:t>
      </w:r>
      <w:r w:rsidR="006B47CC" w:rsidRPr="00A40169">
        <w:rPr>
          <w:rFonts w:ascii="Arial" w:eastAsia="Times New Roman" w:hAnsi="Arial" w:cs="Arial"/>
          <w:bCs/>
          <w:i/>
          <w:iCs/>
          <w:szCs w:val="24"/>
          <w:lang w:eastAsia="es-ES"/>
        </w:rPr>
        <w:t>asunto</w:t>
      </w:r>
      <w:r w:rsidR="00151D48" w:rsidRPr="00A40169">
        <w:rPr>
          <w:rFonts w:ascii="Arial" w:eastAsia="Times New Roman" w:hAnsi="Arial" w:cs="Arial"/>
          <w:bCs/>
          <w:i/>
          <w:iCs/>
          <w:szCs w:val="24"/>
          <w:lang w:eastAsia="es-ES"/>
        </w:rPr>
        <w:t>.</w:t>
      </w:r>
      <w:r w:rsidR="003C63BE" w:rsidRPr="00A40169">
        <w:rPr>
          <w:rFonts w:ascii="Arial" w:eastAsia="Times New Roman" w:hAnsi="Arial" w:cs="Arial"/>
          <w:bCs/>
          <w:i/>
          <w:iCs/>
          <w:szCs w:val="24"/>
          <w:lang w:eastAsia="es-ES"/>
        </w:rPr>
        <w:t xml:space="preserve">- - </w:t>
      </w:r>
      <w:r w:rsidR="006B3BEA" w:rsidRPr="00A40169">
        <w:rPr>
          <w:rFonts w:ascii="Arial" w:eastAsia="Times New Roman" w:hAnsi="Arial" w:cs="Arial"/>
          <w:bCs/>
          <w:i/>
          <w:iCs/>
          <w:szCs w:val="24"/>
          <w:lang w:eastAsia="es-ES"/>
        </w:rPr>
        <w:t>-</w:t>
      </w:r>
      <w:r w:rsidR="00A40169">
        <w:rPr>
          <w:rFonts w:ascii="Arial" w:eastAsia="Times New Roman" w:hAnsi="Arial" w:cs="Arial"/>
          <w:bCs/>
          <w:i/>
          <w:iCs/>
          <w:szCs w:val="24"/>
          <w:lang w:eastAsia="es-ES"/>
        </w:rPr>
        <w:t xml:space="preserve"> - - - - - - - - - - - - - </w:t>
      </w:r>
      <w:r w:rsidR="00A40169">
        <w:rPr>
          <w:rFonts w:ascii="Arial" w:eastAsia="Times New Roman" w:hAnsi="Arial" w:cs="Arial"/>
          <w:bCs/>
          <w:i/>
          <w:iCs/>
          <w:szCs w:val="24"/>
          <w:lang w:eastAsia="es-ES"/>
        </w:rPr>
        <w:lastRenderedPageBreak/>
        <w:t>-</w:t>
      </w:r>
      <w:r w:rsidR="006B3BEA" w:rsidRPr="00A40169">
        <w:rPr>
          <w:rFonts w:ascii="Arial" w:eastAsia="Times New Roman" w:hAnsi="Arial" w:cs="Arial"/>
          <w:bCs/>
          <w:i/>
          <w:iCs/>
          <w:szCs w:val="24"/>
          <w:lang w:eastAsia="es-ES"/>
        </w:rPr>
        <w:t xml:space="preserve"> </w:t>
      </w:r>
      <w:r w:rsidR="00151D48" w:rsidRPr="00A40169">
        <w:rPr>
          <w:rFonts w:ascii="Arial" w:eastAsia="Times New Roman" w:hAnsi="Arial" w:cs="Arial"/>
          <w:b/>
          <w:bCs/>
          <w:i/>
          <w:iCs/>
          <w:szCs w:val="24"/>
          <w:lang w:eastAsia="es-ES"/>
        </w:rPr>
        <w:t xml:space="preserve">SEGUNDO. </w:t>
      </w:r>
      <w:r w:rsidR="006B47CC" w:rsidRPr="00A40169">
        <w:rPr>
          <w:rFonts w:ascii="Arial" w:eastAsia="Times New Roman" w:hAnsi="Arial" w:cs="Arial"/>
          <w:bCs/>
          <w:i/>
          <w:iCs/>
          <w:szCs w:val="24"/>
          <w:lang w:eastAsia="es-ES"/>
        </w:rPr>
        <w:t>La personalidad de la</w:t>
      </w:r>
      <w:r w:rsidR="0042585D" w:rsidRPr="00A40169">
        <w:rPr>
          <w:rFonts w:ascii="Arial" w:eastAsia="Times New Roman" w:hAnsi="Arial" w:cs="Arial"/>
          <w:bCs/>
          <w:i/>
          <w:iCs/>
          <w:szCs w:val="24"/>
          <w:lang w:eastAsia="es-ES"/>
        </w:rPr>
        <w:t>s</w:t>
      </w:r>
      <w:r w:rsidR="002D3239" w:rsidRPr="00A40169">
        <w:rPr>
          <w:rFonts w:ascii="Arial" w:eastAsia="Times New Roman" w:hAnsi="Arial" w:cs="Arial"/>
          <w:bCs/>
          <w:i/>
          <w:iCs/>
          <w:szCs w:val="24"/>
          <w:lang w:eastAsia="es-ES"/>
        </w:rPr>
        <w:t xml:space="preserve"> parte</w:t>
      </w:r>
      <w:r w:rsidR="0042585D" w:rsidRPr="00A40169">
        <w:rPr>
          <w:rFonts w:ascii="Arial" w:eastAsia="Times New Roman" w:hAnsi="Arial" w:cs="Arial"/>
          <w:bCs/>
          <w:i/>
          <w:iCs/>
          <w:szCs w:val="24"/>
          <w:lang w:eastAsia="es-ES"/>
        </w:rPr>
        <w:t xml:space="preserve">s, </w:t>
      </w:r>
      <w:r w:rsidR="002D3239" w:rsidRPr="00A40169">
        <w:rPr>
          <w:rFonts w:ascii="Arial" w:eastAsia="Times New Roman" w:hAnsi="Arial" w:cs="Arial"/>
          <w:bCs/>
          <w:i/>
          <w:iCs/>
          <w:szCs w:val="24"/>
          <w:lang w:eastAsia="es-ES"/>
        </w:rPr>
        <w:t>quedó acreditada en autos</w:t>
      </w:r>
      <w:r w:rsidR="00CA05EE" w:rsidRPr="00A40169">
        <w:rPr>
          <w:rFonts w:ascii="Arial" w:eastAsia="Times New Roman" w:hAnsi="Arial" w:cs="Arial"/>
          <w:bCs/>
          <w:i/>
          <w:iCs/>
          <w:szCs w:val="24"/>
          <w:lang w:eastAsia="es-ES"/>
        </w:rPr>
        <w:t>.</w:t>
      </w:r>
      <w:r w:rsidR="0042585D" w:rsidRPr="00A40169">
        <w:rPr>
          <w:rFonts w:ascii="Arial" w:eastAsia="Times New Roman" w:hAnsi="Arial" w:cs="Arial"/>
          <w:bCs/>
          <w:i/>
          <w:iCs/>
          <w:szCs w:val="24"/>
          <w:lang w:eastAsia="es-ES"/>
        </w:rPr>
        <w:t xml:space="preserve"> </w:t>
      </w:r>
      <w:r w:rsidR="00CA05EE" w:rsidRPr="00A40169">
        <w:rPr>
          <w:rFonts w:ascii="Arial" w:eastAsia="Times New Roman" w:hAnsi="Arial" w:cs="Arial"/>
          <w:bCs/>
          <w:i/>
          <w:iCs/>
          <w:szCs w:val="24"/>
          <w:lang w:eastAsia="es-ES"/>
        </w:rPr>
        <w:t>- - - - - - - - - - -</w:t>
      </w:r>
      <w:r w:rsidR="0042585D" w:rsidRPr="00A40169">
        <w:rPr>
          <w:rFonts w:ascii="Arial" w:eastAsia="Times New Roman" w:hAnsi="Arial" w:cs="Arial"/>
          <w:bCs/>
          <w:i/>
          <w:iCs/>
          <w:szCs w:val="24"/>
          <w:lang w:eastAsia="es-ES"/>
        </w:rPr>
        <w:t xml:space="preserve"> - - - - - - - - - - - - - - - - - - - - - - -</w:t>
      </w:r>
      <w:r w:rsidR="00CA05EE" w:rsidRPr="00A40169">
        <w:rPr>
          <w:rFonts w:ascii="Arial" w:eastAsia="Times New Roman" w:hAnsi="Arial" w:cs="Arial"/>
          <w:bCs/>
          <w:i/>
          <w:iCs/>
          <w:szCs w:val="24"/>
          <w:lang w:eastAsia="es-ES"/>
        </w:rPr>
        <w:t xml:space="preserve"> </w:t>
      </w:r>
      <w:r w:rsidR="00A40169">
        <w:rPr>
          <w:rFonts w:ascii="Arial" w:eastAsia="Times New Roman" w:hAnsi="Arial" w:cs="Arial"/>
          <w:bCs/>
          <w:i/>
          <w:iCs/>
          <w:szCs w:val="24"/>
          <w:lang w:eastAsia="es-ES"/>
        </w:rPr>
        <w:t xml:space="preserve">- - - - - - </w:t>
      </w:r>
      <w:r w:rsidR="00CA05EE" w:rsidRPr="00A40169">
        <w:rPr>
          <w:rFonts w:ascii="Arial" w:eastAsia="Times New Roman" w:hAnsi="Arial" w:cs="Arial"/>
          <w:b/>
          <w:bCs/>
          <w:i/>
          <w:iCs/>
          <w:szCs w:val="24"/>
          <w:lang w:eastAsia="es-ES"/>
        </w:rPr>
        <w:t xml:space="preserve">TERCERO. </w:t>
      </w:r>
      <w:r w:rsidR="002D3239" w:rsidRPr="00A40169">
        <w:rPr>
          <w:rFonts w:ascii="Arial" w:eastAsia="Times New Roman" w:hAnsi="Arial" w:cs="Arial"/>
          <w:bCs/>
          <w:i/>
          <w:iCs/>
          <w:szCs w:val="24"/>
          <w:lang w:eastAsia="es-ES"/>
        </w:rPr>
        <w:t>No se actualiz</w:t>
      </w:r>
      <w:r w:rsidR="0042585D" w:rsidRPr="00A40169">
        <w:rPr>
          <w:rFonts w:ascii="Arial" w:eastAsia="Times New Roman" w:hAnsi="Arial" w:cs="Arial"/>
          <w:bCs/>
          <w:i/>
          <w:iCs/>
          <w:szCs w:val="24"/>
          <w:lang w:eastAsia="es-ES"/>
        </w:rPr>
        <w:t xml:space="preserve">ó </w:t>
      </w:r>
      <w:r w:rsidR="002D3239" w:rsidRPr="00A40169">
        <w:rPr>
          <w:rFonts w:ascii="Arial" w:eastAsia="Times New Roman" w:hAnsi="Arial" w:cs="Arial"/>
          <w:bCs/>
          <w:i/>
          <w:iCs/>
          <w:szCs w:val="24"/>
          <w:lang w:eastAsia="es-ES"/>
        </w:rPr>
        <w:t>causal de improcedencia</w:t>
      </w:r>
      <w:r w:rsidR="0042585D" w:rsidRPr="00A40169">
        <w:rPr>
          <w:rFonts w:ascii="Arial" w:eastAsia="Times New Roman" w:hAnsi="Arial" w:cs="Arial"/>
          <w:bCs/>
          <w:i/>
          <w:iCs/>
          <w:szCs w:val="24"/>
          <w:lang w:eastAsia="es-ES"/>
        </w:rPr>
        <w:t xml:space="preserve"> alguna</w:t>
      </w:r>
      <w:r w:rsidR="002D3239" w:rsidRPr="00A40169">
        <w:rPr>
          <w:rFonts w:ascii="Arial" w:eastAsia="Times New Roman" w:hAnsi="Arial" w:cs="Arial"/>
          <w:bCs/>
          <w:i/>
          <w:iCs/>
          <w:szCs w:val="24"/>
          <w:lang w:eastAsia="es-ES"/>
        </w:rPr>
        <w:t>, por lo que</w:t>
      </w:r>
      <w:r w:rsidR="00286D00" w:rsidRPr="00A40169">
        <w:rPr>
          <w:rFonts w:ascii="Arial" w:eastAsia="Times New Roman" w:hAnsi="Arial" w:cs="Arial"/>
          <w:bCs/>
          <w:i/>
          <w:iCs/>
          <w:szCs w:val="24"/>
          <w:lang w:eastAsia="es-ES"/>
        </w:rPr>
        <w:t xml:space="preserve"> </w:t>
      </w:r>
      <w:r w:rsidR="00DC76BD" w:rsidRPr="00A40169">
        <w:rPr>
          <w:rFonts w:ascii="Arial" w:eastAsia="Times New Roman" w:hAnsi="Arial" w:cs="Arial"/>
          <w:b/>
          <w:bCs/>
          <w:i/>
          <w:iCs/>
          <w:szCs w:val="24"/>
          <w:lang w:eastAsia="es-ES"/>
        </w:rPr>
        <w:t>NO SE SOBRESEE</w:t>
      </w:r>
      <w:r w:rsidR="002D3239" w:rsidRPr="00A40169">
        <w:rPr>
          <w:rFonts w:ascii="Arial" w:eastAsia="Times New Roman" w:hAnsi="Arial" w:cs="Arial"/>
          <w:b/>
          <w:bCs/>
          <w:i/>
          <w:iCs/>
          <w:szCs w:val="24"/>
          <w:lang w:eastAsia="es-ES"/>
        </w:rPr>
        <w:t xml:space="preserve"> </w:t>
      </w:r>
      <w:r w:rsidR="002D3239" w:rsidRPr="00A40169">
        <w:rPr>
          <w:rFonts w:ascii="Arial" w:eastAsia="Times New Roman" w:hAnsi="Arial" w:cs="Arial"/>
          <w:bCs/>
          <w:i/>
          <w:iCs/>
          <w:szCs w:val="24"/>
          <w:lang w:eastAsia="es-ES"/>
        </w:rPr>
        <w:t>en el juicio</w:t>
      </w:r>
      <w:r w:rsidR="00472E19" w:rsidRPr="00A40169">
        <w:rPr>
          <w:rFonts w:ascii="Arial" w:eastAsia="Times New Roman" w:hAnsi="Arial" w:cs="Arial"/>
          <w:bCs/>
          <w:i/>
          <w:iCs/>
          <w:szCs w:val="24"/>
          <w:lang w:eastAsia="es-ES"/>
        </w:rPr>
        <w:t>.</w:t>
      </w:r>
      <w:r w:rsidR="0042585D" w:rsidRPr="00A40169">
        <w:rPr>
          <w:rFonts w:ascii="Arial" w:eastAsia="Times New Roman" w:hAnsi="Arial" w:cs="Arial"/>
          <w:bCs/>
          <w:i/>
          <w:iCs/>
          <w:szCs w:val="24"/>
          <w:lang w:eastAsia="es-ES"/>
        </w:rPr>
        <w:t xml:space="preserve"> </w:t>
      </w:r>
      <w:r w:rsidR="00472E19" w:rsidRPr="00A40169">
        <w:rPr>
          <w:rFonts w:ascii="Arial" w:eastAsia="Times New Roman" w:hAnsi="Arial" w:cs="Arial"/>
          <w:bCs/>
          <w:i/>
          <w:iCs/>
          <w:szCs w:val="24"/>
          <w:lang w:eastAsia="es-ES"/>
        </w:rPr>
        <w:t xml:space="preserve">- - - - - - - - - </w:t>
      </w:r>
      <w:r w:rsidR="002D3239" w:rsidRPr="00A40169">
        <w:rPr>
          <w:rFonts w:ascii="Arial" w:eastAsia="Times New Roman" w:hAnsi="Arial" w:cs="Arial"/>
          <w:bCs/>
          <w:i/>
          <w:iCs/>
          <w:szCs w:val="24"/>
          <w:lang w:eastAsia="es-ES"/>
        </w:rPr>
        <w:t>- - - -</w:t>
      </w:r>
      <w:r w:rsidR="0042585D" w:rsidRPr="00A40169">
        <w:rPr>
          <w:rFonts w:ascii="Arial" w:eastAsia="Times New Roman" w:hAnsi="Arial" w:cs="Arial"/>
          <w:bCs/>
          <w:i/>
          <w:iCs/>
          <w:szCs w:val="24"/>
          <w:lang w:eastAsia="es-ES"/>
        </w:rPr>
        <w:t xml:space="preserve"> </w:t>
      </w:r>
      <w:r w:rsidR="00A40169">
        <w:rPr>
          <w:rFonts w:ascii="Arial" w:eastAsia="Times New Roman" w:hAnsi="Arial" w:cs="Arial"/>
          <w:bCs/>
          <w:i/>
          <w:iCs/>
          <w:szCs w:val="24"/>
          <w:lang w:eastAsia="es-ES"/>
        </w:rPr>
        <w:t xml:space="preserve">- - - - - - - - - </w:t>
      </w:r>
    </w:p>
    <w:p w:rsidR="006B52CD" w:rsidRPr="00A40169" w:rsidRDefault="00CA05EE" w:rsidP="00286D00">
      <w:pPr>
        <w:widowControl w:val="0"/>
        <w:tabs>
          <w:tab w:val="left" w:pos="7938"/>
        </w:tabs>
        <w:spacing w:after="0" w:line="360" w:lineRule="auto"/>
        <w:ind w:left="1134" w:right="616"/>
        <w:jc w:val="both"/>
        <w:rPr>
          <w:rFonts w:ascii="Arial" w:eastAsia="Times New Roman" w:hAnsi="Arial" w:cs="Arial"/>
          <w:b/>
          <w:bCs/>
          <w:i/>
          <w:iCs/>
          <w:szCs w:val="24"/>
          <w:lang w:eastAsia="es-ES"/>
        </w:rPr>
      </w:pPr>
      <w:r w:rsidRPr="00A40169">
        <w:rPr>
          <w:rFonts w:ascii="Arial" w:eastAsia="Times New Roman" w:hAnsi="Arial" w:cs="Arial"/>
          <w:b/>
          <w:bCs/>
          <w:i/>
          <w:iCs/>
          <w:szCs w:val="24"/>
          <w:lang w:eastAsia="es-ES"/>
        </w:rPr>
        <w:t>CUARTO</w:t>
      </w:r>
      <w:r w:rsidR="00472E19" w:rsidRPr="00A40169">
        <w:rPr>
          <w:rFonts w:ascii="Arial" w:eastAsia="Times New Roman" w:hAnsi="Arial" w:cs="Arial"/>
          <w:b/>
          <w:bCs/>
          <w:i/>
          <w:iCs/>
          <w:szCs w:val="24"/>
          <w:lang w:eastAsia="es-ES"/>
        </w:rPr>
        <w:t>.</w:t>
      </w:r>
      <w:r w:rsidR="000169A3" w:rsidRPr="00A40169">
        <w:rPr>
          <w:rFonts w:ascii="Arial" w:eastAsia="Times New Roman" w:hAnsi="Arial" w:cs="Arial"/>
          <w:b/>
          <w:bCs/>
          <w:i/>
          <w:iCs/>
          <w:szCs w:val="24"/>
          <w:lang w:eastAsia="es-ES"/>
        </w:rPr>
        <w:t xml:space="preserve"> </w:t>
      </w:r>
      <w:r w:rsidR="00EA4997" w:rsidRPr="00A40169">
        <w:rPr>
          <w:rFonts w:ascii="Arial" w:eastAsia="Times New Roman" w:hAnsi="Arial" w:cs="Arial"/>
          <w:bCs/>
          <w:i/>
          <w:iCs/>
          <w:szCs w:val="24"/>
          <w:lang w:eastAsia="es-ES"/>
        </w:rPr>
        <w:t>Se d</w:t>
      </w:r>
      <w:r w:rsidR="003E2B2E" w:rsidRPr="00A40169">
        <w:rPr>
          <w:rFonts w:ascii="Arial" w:eastAsia="Times New Roman" w:hAnsi="Arial" w:cs="Arial"/>
          <w:bCs/>
          <w:i/>
          <w:iCs/>
          <w:szCs w:val="24"/>
          <w:lang w:eastAsia="es-ES"/>
        </w:rPr>
        <w:t xml:space="preserve">eclara </w:t>
      </w:r>
      <w:r w:rsidRPr="00A40169">
        <w:rPr>
          <w:rFonts w:ascii="Arial" w:eastAsia="Times New Roman" w:hAnsi="Arial" w:cs="Arial"/>
          <w:b/>
          <w:bCs/>
          <w:i/>
          <w:iCs/>
          <w:szCs w:val="24"/>
          <w:lang w:eastAsia="es-ES"/>
        </w:rPr>
        <w:t xml:space="preserve">LA </w:t>
      </w:r>
      <w:r w:rsidR="003E2B2E" w:rsidRPr="00A40169">
        <w:rPr>
          <w:rFonts w:ascii="Arial" w:eastAsia="Times New Roman" w:hAnsi="Arial" w:cs="Arial"/>
          <w:b/>
          <w:bCs/>
          <w:i/>
          <w:iCs/>
          <w:szCs w:val="24"/>
          <w:lang w:eastAsia="es-ES"/>
        </w:rPr>
        <w:t xml:space="preserve">NULIDAD LISA Y LLANA </w:t>
      </w:r>
      <w:r w:rsidR="003E2B2E" w:rsidRPr="00A40169">
        <w:rPr>
          <w:rFonts w:ascii="Arial" w:eastAsia="Times New Roman" w:hAnsi="Arial" w:cs="Arial"/>
          <w:bCs/>
          <w:i/>
          <w:iCs/>
          <w:szCs w:val="24"/>
          <w:lang w:eastAsia="es-ES"/>
        </w:rPr>
        <w:t xml:space="preserve">del acta </w:t>
      </w:r>
      <w:r w:rsidR="00286D00" w:rsidRPr="00A40169">
        <w:rPr>
          <w:rFonts w:ascii="Arial" w:eastAsia="Times New Roman" w:hAnsi="Arial" w:cs="Arial"/>
          <w:bCs/>
          <w:i/>
          <w:iCs/>
          <w:szCs w:val="24"/>
          <w:lang w:eastAsia="es-ES"/>
        </w:rPr>
        <w:t xml:space="preserve">de infracción </w:t>
      </w:r>
      <w:r w:rsidR="003E2B2E" w:rsidRPr="00A40169">
        <w:rPr>
          <w:rFonts w:ascii="Arial" w:eastAsia="Times New Roman" w:hAnsi="Arial" w:cs="Arial"/>
          <w:bCs/>
          <w:i/>
          <w:iCs/>
          <w:szCs w:val="24"/>
          <w:lang w:eastAsia="es-ES"/>
        </w:rPr>
        <w:t xml:space="preserve">de </w:t>
      </w:r>
      <w:r w:rsidR="00886977" w:rsidRPr="00A40169">
        <w:rPr>
          <w:rFonts w:ascii="Arial" w:eastAsia="Times New Roman" w:hAnsi="Arial" w:cs="Arial"/>
          <w:bCs/>
          <w:i/>
          <w:iCs/>
          <w:szCs w:val="24"/>
          <w:lang w:eastAsia="es-ES"/>
        </w:rPr>
        <w:t xml:space="preserve">folio </w:t>
      </w:r>
      <w:r w:rsidR="003320A3">
        <w:rPr>
          <w:rFonts w:ascii="Arial" w:hAnsi="Arial" w:cs="Arial"/>
          <w:bCs/>
          <w:i/>
          <w:color w:val="000000"/>
        </w:rPr>
        <w:t>**********</w:t>
      </w:r>
      <w:r w:rsidR="002D3239" w:rsidRPr="00A40169">
        <w:rPr>
          <w:rFonts w:ascii="Arial" w:eastAsia="Times New Roman" w:hAnsi="Arial" w:cs="Arial"/>
          <w:b/>
          <w:bCs/>
          <w:i/>
          <w:iCs/>
          <w:szCs w:val="24"/>
          <w:lang w:eastAsia="es-ES"/>
        </w:rPr>
        <w:t xml:space="preserve">, </w:t>
      </w:r>
      <w:r w:rsidR="002D3239" w:rsidRPr="00A40169">
        <w:rPr>
          <w:rFonts w:ascii="Arial" w:eastAsia="Times New Roman" w:hAnsi="Arial" w:cs="Arial"/>
          <w:bCs/>
          <w:i/>
          <w:iCs/>
          <w:szCs w:val="24"/>
          <w:lang w:eastAsia="es-ES"/>
        </w:rPr>
        <w:t>de</w:t>
      </w:r>
      <w:r w:rsidR="0042585D" w:rsidRPr="00A40169">
        <w:rPr>
          <w:rFonts w:ascii="Arial" w:eastAsia="Times New Roman" w:hAnsi="Arial" w:cs="Arial"/>
          <w:bCs/>
          <w:i/>
          <w:iCs/>
          <w:szCs w:val="24"/>
          <w:lang w:eastAsia="es-ES"/>
        </w:rPr>
        <w:t xml:space="preserve"> treinta y uno de enero de 2017 dos mil diecisiete</w:t>
      </w:r>
      <w:r w:rsidR="002D3239" w:rsidRPr="00A40169">
        <w:rPr>
          <w:rFonts w:ascii="Arial" w:eastAsia="Times New Roman" w:hAnsi="Arial" w:cs="Arial"/>
          <w:bCs/>
          <w:i/>
          <w:iCs/>
          <w:szCs w:val="24"/>
          <w:lang w:eastAsia="es-ES"/>
        </w:rPr>
        <w:t xml:space="preserve">, levantada por el </w:t>
      </w:r>
      <w:r w:rsidR="00A06A36" w:rsidRPr="00A40169">
        <w:rPr>
          <w:rFonts w:ascii="Arial" w:eastAsia="Times New Roman" w:hAnsi="Arial" w:cs="Arial"/>
          <w:bCs/>
          <w:i/>
          <w:iCs/>
          <w:szCs w:val="24"/>
          <w:lang w:eastAsia="es-ES"/>
        </w:rPr>
        <w:t>P</w:t>
      </w:r>
      <w:r w:rsidR="002D3239" w:rsidRPr="00A40169">
        <w:rPr>
          <w:rFonts w:ascii="Arial" w:eastAsia="Times New Roman" w:hAnsi="Arial" w:cs="Arial"/>
          <w:bCs/>
          <w:i/>
          <w:iCs/>
          <w:szCs w:val="24"/>
          <w:lang w:eastAsia="es-ES"/>
        </w:rPr>
        <w:t xml:space="preserve">olicía </w:t>
      </w:r>
      <w:r w:rsidR="00A06A36" w:rsidRPr="00A40169">
        <w:rPr>
          <w:rFonts w:ascii="Arial" w:eastAsia="Times New Roman" w:hAnsi="Arial" w:cs="Arial"/>
          <w:bCs/>
          <w:i/>
          <w:iCs/>
          <w:szCs w:val="24"/>
          <w:lang w:eastAsia="es-ES"/>
        </w:rPr>
        <w:t>V</w:t>
      </w:r>
      <w:r w:rsidR="002D3239" w:rsidRPr="00A40169">
        <w:rPr>
          <w:rFonts w:ascii="Arial" w:eastAsia="Times New Roman" w:hAnsi="Arial" w:cs="Arial"/>
          <w:bCs/>
          <w:i/>
          <w:iCs/>
          <w:szCs w:val="24"/>
          <w:lang w:eastAsia="es-ES"/>
        </w:rPr>
        <w:t xml:space="preserve">ial </w:t>
      </w:r>
      <w:r w:rsidR="00A06A36" w:rsidRPr="00A40169">
        <w:rPr>
          <w:rFonts w:ascii="Arial" w:eastAsia="Times New Roman" w:hAnsi="Arial" w:cs="Arial"/>
          <w:bCs/>
          <w:i/>
          <w:iCs/>
          <w:szCs w:val="24"/>
          <w:lang w:eastAsia="es-ES"/>
        </w:rPr>
        <w:t xml:space="preserve">con placa PV-21 </w:t>
      </w:r>
      <w:r w:rsidR="002D3239" w:rsidRPr="00A40169">
        <w:rPr>
          <w:rFonts w:ascii="Arial" w:eastAsia="Times New Roman" w:hAnsi="Arial" w:cs="Arial"/>
          <w:bCs/>
          <w:i/>
          <w:iCs/>
          <w:szCs w:val="24"/>
          <w:lang w:eastAsia="es-ES"/>
        </w:rPr>
        <w:t>de la Comisaría de Vialidad del Municipio de Oaxaca de Juárez; en consecuencia, se ordena al T</w:t>
      </w:r>
      <w:r w:rsidR="00A06A36" w:rsidRPr="00A40169">
        <w:rPr>
          <w:rFonts w:ascii="Arial" w:eastAsia="Times New Roman" w:hAnsi="Arial" w:cs="Arial"/>
          <w:bCs/>
          <w:i/>
          <w:iCs/>
          <w:szCs w:val="24"/>
          <w:lang w:eastAsia="es-ES"/>
        </w:rPr>
        <w:t>esorero Municipal de la Coordinación de Finanzas y Administración</w:t>
      </w:r>
      <w:r w:rsidR="002D3239" w:rsidRPr="00A40169">
        <w:rPr>
          <w:rFonts w:ascii="Arial" w:eastAsia="Times New Roman" w:hAnsi="Arial" w:cs="Arial"/>
          <w:bCs/>
          <w:i/>
          <w:iCs/>
          <w:szCs w:val="24"/>
          <w:lang w:eastAsia="es-ES"/>
        </w:rPr>
        <w:t xml:space="preserve">, </w:t>
      </w:r>
      <w:r w:rsidR="00A06A36" w:rsidRPr="00A40169">
        <w:rPr>
          <w:rFonts w:ascii="Arial" w:eastAsia="Times New Roman" w:hAnsi="Arial" w:cs="Arial"/>
          <w:bCs/>
          <w:i/>
          <w:iCs/>
          <w:szCs w:val="24"/>
          <w:lang w:eastAsia="es-ES"/>
        </w:rPr>
        <w:t xml:space="preserve">haga la devolución a </w:t>
      </w:r>
      <w:r w:rsidR="003320A3">
        <w:rPr>
          <w:rFonts w:ascii="Arial" w:hAnsi="Arial" w:cs="Arial"/>
          <w:bCs/>
          <w:i/>
          <w:color w:val="000000"/>
        </w:rPr>
        <w:t>**********</w:t>
      </w:r>
      <w:r w:rsidR="00A06A36" w:rsidRPr="00A40169">
        <w:rPr>
          <w:rFonts w:ascii="Arial" w:eastAsia="Times New Roman" w:hAnsi="Arial" w:cs="Arial"/>
          <w:b/>
          <w:i/>
          <w:iCs/>
          <w:szCs w:val="24"/>
          <w:lang w:eastAsia="es-ES"/>
        </w:rPr>
        <w:t xml:space="preserve">, </w:t>
      </w:r>
      <w:r w:rsidR="00A06A36" w:rsidRPr="00A40169">
        <w:rPr>
          <w:rFonts w:ascii="Arial" w:eastAsia="Times New Roman" w:hAnsi="Arial" w:cs="Arial"/>
          <w:bCs/>
          <w:i/>
          <w:iCs/>
          <w:szCs w:val="24"/>
          <w:lang w:eastAsia="es-ES"/>
        </w:rPr>
        <w:t xml:space="preserve">de la cantidad que pagó por la citada infracción, que consta en el recibo oficial de pago </w:t>
      </w:r>
      <w:r w:rsidR="003320A3">
        <w:rPr>
          <w:rFonts w:ascii="Arial" w:hAnsi="Arial" w:cs="Arial"/>
          <w:bCs/>
          <w:i/>
          <w:color w:val="000000"/>
        </w:rPr>
        <w:t>**********</w:t>
      </w:r>
      <w:r w:rsidR="00A06A36" w:rsidRPr="00A40169">
        <w:rPr>
          <w:rFonts w:ascii="Arial" w:eastAsia="Times New Roman" w:hAnsi="Arial" w:cs="Arial"/>
          <w:bCs/>
          <w:i/>
          <w:iCs/>
          <w:szCs w:val="24"/>
          <w:lang w:eastAsia="es-ES"/>
        </w:rPr>
        <w:t xml:space="preserve">, de 07 siete de febrero de 2017 dos mil diecisiete; misma devolución que deberá hacerse en los plazos que establecen los artículos 182 y 183 de la Ley de Justicia Administrativa para el Estado de Oaxaca. - - - - - - - - - - - - - - - - - - </w:t>
      </w:r>
      <w:r w:rsidR="006E0451" w:rsidRPr="00A40169">
        <w:rPr>
          <w:rFonts w:ascii="Arial" w:eastAsia="Times New Roman" w:hAnsi="Arial" w:cs="Arial"/>
          <w:b/>
          <w:bCs/>
          <w:i/>
          <w:iCs/>
          <w:szCs w:val="24"/>
          <w:lang w:eastAsia="es-ES"/>
        </w:rPr>
        <w:t>QUINTO</w:t>
      </w:r>
      <w:r w:rsidR="00EA4997" w:rsidRPr="00A40169">
        <w:rPr>
          <w:rFonts w:ascii="Arial" w:eastAsia="Times New Roman" w:hAnsi="Arial" w:cs="Arial"/>
          <w:b/>
          <w:bCs/>
          <w:i/>
          <w:iCs/>
          <w:szCs w:val="24"/>
          <w:lang w:eastAsia="es-ES"/>
        </w:rPr>
        <w:t xml:space="preserve">. </w:t>
      </w:r>
      <w:r w:rsidR="006E0451" w:rsidRPr="00A40169">
        <w:rPr>
          <w:rFonts w:ascii="Arial" w:eastAsia="Times New Roman" w:hAnsi="Arial" w:cs="Arial"/>
          <w:bCs/>
          <w:i/>
          <w:iCs/>
          <w:szCs w:val="24"/>
          <w:lang w:eastAsia="es-ES"/>
        </w:rPr>
        <w:t>C</w:t>
      </w:r>
      <w:r w:rsidR="00886977" w:rsidRPr="00A40169">
        <w:rPr>
          <w:rFonts w:ascii="Arial" w:eastAsia="Times New Roman" w:hAnsi="Arial" w:cs="Arial"/>
          <w:bCs/>
          <w:i/>
          <w:iCs/>
          <w:szCs w:val="24"/>
          <w:lang w:eastAsia="es-ES"/>
        </w:rPr>
        <w:t>on</w:t>
      </w:r>
      <w:r w:rsidR="006E0451" w:rsidRPr="00A40169">
        <w:rPr>
          <w:rFonts w:ascii="Arial" w:eastAsia="Times New Roman" w:hAnsi="Arial" w:cs="Arial"/>
          <w:bCs/>
          <w:i/>
          <w:iCs/>
          <w:szCs w:val="24"/>
          <w:lang w:eastAsia="es-ES"/>
        </w:rPr>
        <w:t xml:space="preserve">forme a lo dispuesto en los </w:t>
      </w:r>
      <w:r w:rsidR="00886977" w:rsidRPr="00A40169">
        <w:rPr>
          <w:rFonts w:ascii="Arial" w:eastAsia="Times New Roman" w:hAnsi="Arial" w:cs="Arial"/>
          <w:bCs/>
          <w:i/>
          <w:iCs/>
          <w:szCs w:val="24"/>
          <w:lang w:eastAsia="es-ES"/>
        </w:rPr>
        <w:t>artículos 1</w:t>
      </w:r>
      <w:r w:rsidR="006E0451" w:rsidRPr="00A40169">
        <w:rPr>
          <w:rFonts w:ascii="Arial" w:eastAsia="Times New Roman" w:hAnsi="Arial" w:cs="Arial"/>
          <w:bCs/>
          <w:i/>
          <w:iCs/>
          <w:szCs w:val="24"/>
          <w:lang w:eastAsia="es-ES"/>
        </w:rPr>
        <w:t>7</w:t>
      </w:r>
      <w:r w:rsidR="002D3239" w:rsidRPr="00A40169">
        <w:rPr>
          <w:rFonts w:ascii="Arial" w:eastAsia="Times New Roman" w:hAnsi="Arial" w:cs="Arial"/>
          <w:bCs/>
          <w:i/>
          <w:iCs/>
          <w:szCs w:val="24"/>
          <w:lang w:eastAsia="es-ES"/>
        </w:rPr>
        <w:t xml:space="preserve">2, fracción I, </w:t>
      </w:r>
      <w:r w:rsidR="00886977" w:rsidRPr="00A40169">
        <w:rPr>
          <w:rFonts w:ascii="Arial" w:eastAsia="Times New Roman" w:hAnsi="Arial" w:cs="Arial"/>
          <w:bCs/>
          <w:i/>
          <w:iCs/>
          <w:szCs w:val="24"/>
          <w:lang w:eastAsia="es-ES"/>
        </w:rPr>
        <w:t>y 1</w:t>
      </w:r>
      <w:r w:rsidR="006E0451" w:rsidRPr="00A40169">
        <w:rPr>
          <w:rFonts w:ascii="Arial" w:eastAsia="Times New Roman" w:hAnsi="Arial" w:cs="Arial"/>
          <w:bCs/>
          <w:i/>
          <w:iCs/>
          <w:szCs w:val="24"/>
          <w:lang w:eastAsia="es-ES"/>
        </w:rPr>
        <w:t>7</w:t>
      </w:r>
      <w:r w:rsidR="002D3239" w:rsidRPr="00A40169">
        <w:rPr>
          <w:rFonts w:ascii="Arial" w:eastAsia="Times New Roman" w:hAnsi="Arial" w:cs="Arial"/>
          <w:bCs/>
          <w:i/>
          <w:iCs/>
          <w:szCs w:val="24"/>
          <w:lang w:eastAsia="es-ES"/>
        </w:rPr>
        <w:t xml:space="preserve">3, fracciones I y II, </w:t>
      </w:r>
      <w:r w:rsidR="00886977" w:rsidRPr="00A40169">
        <w:rPr>
          <w:rFonts w:ascii="Arial" w:eastAsia="Times New Roman" w:hAnsi="Arial" w:cs="Arial"/>
          <w:bCs/>
          <w:i/>
          <w:iCs/>
          <w:szCs w:val="24"/>
          <w:lang w:eastAsia="es-ES"/>
        </w:rPr>
        <w:t xml:space="preserve">de la Ley de </w:t>
      </w:r>
      <w:r w:rsidR="006E0451" w:rsidRPr="00A40169">
        <w:rPr>
          <w:rFonts w:ascii="Arial" w:eastAsia="Times New Roman" w:hAnsi="Arial" w:cs="Arial"/>
          <w:bCs/>
          <w:i/>
          <w:iCs/>
          <w:szCs w:val="24"/>
          <w:lang w:eastAsia="es-ES"/>
        </w:rPr>
        <w:t xml:space="preserve">Procedimiento y </w:t>
      </w:r>
      <w:r w:rsidR="00886977" w:rsidRPr="00A40169">
        <w:rPr>
          <w:rFonts w:ascii="Arial" w:eastAsia="Times New Roman" w:hAnsi="Arial" w:cs="Arial"/>
          <w:bCs/>
          <w:i/>
          <w:iCs/>
          <w:szCs w:val="24"/>
          <w:lang w:eastAsia="es-ES"/>
        </w:rPr>
        <w:t>Justicia Administrativa para el Estado</w:t>
      </w:r>
      <w:r w:rsidR="006E0451" w:rsidRPr="00A40169">
        <w:rPr>
          <w:rFonts w:ascii="Arial" w:eastAsia="Times New Roman" w:hAnsi="Arial" w:cs="Arial"/>
          <w:bCs/>
          <w:i/>
          <w:iCs/>
          <w:szCs w:val="24"/>
          <w:lang w:eastAsia="es-ES"/>
        </w:rPr>
        <w:t xml:space="preserve">, </w:t>
      </w:r>
      <w:r w:rsidR="006E0451" w:rsidRPr="00A40169">
        <w:rPr>
          <w:rFonts w:ascii="Arial" w:eastAsia="Times New Roman" w:hAnsi="Arial" w:cs="Arial"/>
          <w:b/>
          <w:bCs/>
          <w:i/>
          <w:iCs/>
          <w:szCs w:val="24"/>
          <w:lang w:eastAsia="es-ES"/>
        </w:rPr>
        <w:t xml:space="preserve">NOTIFÍQUESE </w:t>
      </w:r>
      <w:r w:rsidR="002D3239" w:rsidRPr="00A40169">
        <w:rPr>
          <w:rFonts w:ascii="Arial" w:eastAsia="Times New Roman" w:hAnsi="Arial" w:cs="Arial"/>
          <w:b/>
          <w:bCs/>
          <w:i/>
          <w:iCs/>
          <w:szCs w:val="24"/>
          <w:lang w:eastAsia="es-ES"/>
        </w:rPr>
        <w:t>PERSONALMENTE A LA PARTE ACTORA Y POR OFICIO A LAS AUTORIDADES DEMANDADAS</w:t>
      </w:r>
      <w:r w:rsidR="006E0451" w:rsidRPr="00A40169">
        <w:rPr>
          <w:rFonts w:ascii="Arial" w:eastAsia="Times New Roman" w:hAnsi="Arial" w:cs="Arial"/>
          <w:b/>
          <w:bCs/>
          <w:i/>
          <w:iCs/>
          <w:szCs w:val="24"/>
          <w:lang w:eastAsia="es-ES"/>
        </w:rPr>
        <w:t xml:space="preserve">. </w:t>
      </w:r>
      <w:r w:rsidR="00A06A36" w:rsidRPr="00A40169">
        <w:rPr>
          <w:rFonts w:ascii="Arial" w:eastAsia="Times New Roman" w:hAnsi="Arial" w:cs="Arial"/>
          <w:b/>
          <w:bCs/>
          <w:i/>
          <w:iCs/>
          <w:szCs w:val="24"/>
          <w:lang w:eastAsia="es-ES"/>
        </w:rPr>
        <w:t>CÚMPLASE</w:t>
      </w:r>
      <w:r w:rsidR="00A06A36" w:rsidRPr="00A40169">
        <w:rPr>
          <w:rFonts w:ascii="Arial" w:eastAsia="Times New Roman" w:hAnsi="Arial" w:cs="Arial"/>
          <w:bCs/>
          <w:i/>
          <w:iCs/>
          <w:szCs w:val="24"/>
          <w:lang w:eastAsia="es-ES"/>
        </w:rPr>
        <w:t>. -</w:t>
      </w:r>
      <w:r w:rsidR="005C5F71" w:rsidRPr="00A40169">
        <w:rPr>
          <w:rFonts w:ascii="Arial" w:eastAsia="Times New Roman" w:hAnsi="Arial" w:cs="Arial"/>
          <w:bCs/>
          <w:i/>
          <w:iCs/>
          <w:szCs w:val="24"/>
          <w:lang w:eastAsia="es-ES"/>
        </w:rPr>
        <w:t xml:space="preserve"> - -</w:t>
      </w:r>
      <w:r w:rsidR="00A40169">
        <w:rPr>
          <w:rFonts w:ascii="Arial" w:eastAsia="Times New Roman" w:hAnsi="Arial" w:cs="Arial"/>
          <w:bCs/>
          <w:i/>
          <w:iCs/>
          <w:szCs w:val="24"/>
          <w:lang w:eastAsia="es-ES"/>
        </w:rPr>
        <w:t xml:space="preserve"> </w:t>
      </w:r>
      <w:r w:rsidR="00A40169" w:rsidRPr="00A40169">
        <w:rPr>
          <w:rFonts w:ascii="Arial" w:eastAsia="Times New Roman" w:hAnsi="Arial" w:cs="Arial"/>
          <w:bCs/>
          <w:i/>
          <w:iCs/>
          <w:szCs w:val="24"/>
          <w:lang w:eastAsia="es-ES"/>
        </w:rPr>
        <w:t>- - - - - - - - - - - - - - - - - - - -</w:t>
      </w:r>
      <w:r w:rsidR="00A40169">
        <w:rPr>
          <w:rFonts w:ascii="Arial" w:eastAsia="Times New Roman" w:hAnsi="Arial" w:cs="Arial"/>
          <w:bCs/>
          <w:i/>
          <w:iCs/>
          <w:szCs w:val="24"/>
          <w:lang w:eastAsia="es-ES"/>
        </w:rPr>
        <w:t xml:space="preserve"> - -</w:t>
      </w:r>
      <w:r w:rsidR="00A40169" w:rsidRPr="00A40169">
        <w:rPr>
          <w:rFonts w:ascii="Arial" w:eastAsia="Times New Roman" w:hAnsi="Arial" w:cs="Arial"/>
          <w:bCs/>
          <w:i/>
          <w:iCs/>
          <w:szCs w:val="24"/>
          <w:lang w:eastAsia="es-ES"/>
        </w:rPr>
        <w:t xml:space="preserve"> </w:t>
      </w:r>
      <w:r w:rsidR="005C5F71" w:rsidRPr="00A40169">
        <w:rPr>
          <w:rFonts w:ascii="Arial" w:eastAsia="Times New Roman" w:hAnsi="Arial" w:cs="Arial"/>
          <w:bCs/>
          <w:i/>
          <w:iCs/>
          <w:szCs w:val="24"/>
          <w:lang w:eastAsia="es-ES"/>
        </w:rPr>
        <w:t xml:space="preserve"> </w:t>
      </w:r>
      <w:r w:rsidR="00742758" w:rsidRPr="00A40169">
        <w:rPr>
          <w:rFonts w:ascii="Arial" w:eastAsia="Times New Roman" w:hAnsi="Arial" w:cs="Arial"/>
          <w:bCs/>
          <w:i/>
          <w:iCs/>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AE77F1" w:rsidRPr="00522814" w:rsidRDefault="0047534A" w:rsidP="00AE77F1">
      <w:pPr>
        <w:spacing w:before="240" w:line="360" w:lineRule="auto"/>
        <w:ind w:firstLine="708"/>
        <w:jc w:val="both"/>
        <w:rPr>
          <w:rFonts w:ascii="Arial" w:hAnsi="Arial" w:cs="Arial"/>
          <w:b/>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w:t>
      </w:r>
      <w:r w:rsidR="00A06A36">
        <w:rPr>
          <w:rFonts w:ascii="Arial" w:hAnsi="Arial" w:cs="Arial"/>
          <w:bCs/>
          <w:iCs/>
          <w:sz w:val="26"/>
          <w:szCs w:val="26"/>
          <w:lang w:eastAsia="es-ES"/>
        </w:rPr>
        <w:t xml:space="preserve">86, 88, 92, 93 fracción I, 94, 201, 206 y 208 </w:t>
      </w:r>
      <w:r>
        <w:rPr>
          <w:rFonts w:ascii="Arial" w:hAnsi="Arial" w:cs="Arial"/>
          <w:bCs/>
          <w:iCs/>
          <w:sz w:val="26"/>
          <w:szCs w:val="26"/>
        </w:rPr>
        <w:t>de la Ley de Justicia Administrativa para el Estado de Oaxaca</w:t>
      </w:r>
      <w:r w:rsidR="00A06A36">
        <w:rPr>
          <w:rFonts w:ascii="Arial" w:hAnsi="Arial" w:cs="Arial"/>
          <w:bCs/>
          <w:iCs/>
          <w:sz w:val="26"/>
          <w:szCs w:val="26"/>
        </w:rPr>
        <w:t xml:space="preserve">, aplicable por ser la que estaba vigente al inicio del </w:t>
      </w:r>
      <w:r w:rsidR="00522814">
        <w:rPr>
          <w:rFonts w:ascii="Arial" w:hAnsi="Arial" w:cs="Arial"/>
          <w:bCs/>
          <w:iCs/>
          <w:sz w:val="26"/>
          <w:szCs w:val="26"/>
        </w:rPr>
        <w:t>juicio natural en el mes de mar</w:t>
      </w:r>
      <w:r w:rsidR="000941A4">
        <w:rPr>
          <w:rFonts w:ascii="Arial" w:hAnsi="Arial" w:cs="Arial"/>
          <w:bCs/>
          <w:iCs/>
          <w:sz w:val="26"/>
          <w:szCs w:val="26"/>
        </w:rPr>
        <w:t>zo de 2017 dos mil diecisiete,</w:t>
      </w:r>
      <w:r w:rsidR="00522814">
        <w:rPr>
          <w:rFonts w:ascii="Arial" w:hAnsi="Arial" w:cs="Arial"/>
          <w:bCs/>
          <w:iCs/>
          <w:sz w:val="26"/>
          <w:szCs w:val="26"/>
        </w:rPr>
        <w:t xml:space="preserve"> al tratarse de un Recurso de Revisión interpuesto en contra de la sentencia de 2 dos de mayo de 2019 dos mil diecinueve, dictada por la Tercera Sala Unitaria de Primera Instancia de este Tribunal, en el expediente </w:t>
      </w:r>
      <w:r w:rsidR="00522814">
        <w:rPr>
          <w:rFonts w:ascii="Arial" w:hAnsi="Arial" w:cs="Arial"/>
          <w:b/>
          <w:iCs/>
          <w:sz w:val="26"/>
          <w:szCs w:val="26"/>
        </w:rPr>
        <w:t>023/2017.</w:t>
      </w:r>
    </w:p>
    <w:p w:rsidR="00D75DC7" w:rsidRDefault="00C06661" w:rsidP="002103CD">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009768B5" w:rsidRPr="00372D3D">
        <w:rPr>
          <w:rFonts w:ascii="Arial" w:eastAsia="Calibri" w:hAnsi="Arial" w:cs="Arial"/>
          <w:b/>
          <w:bCs/>
          <w:sz w:val="26"/>
          <w:szCs w:val="26"/>
        </w:rPr>
        <w:t xml:space="preserve"> </w:t>
      </w:r>
      <w:r w:rsidR="00D75DC7" w:rsidRPr="00D75DC7">
        <w:rPr>
          <w:rFonts w:ascii="Arial" w:eastAsia="Calibri" w:hAnsi="Arial" w:cs="Arial"/>
          <w:bCs/>
          <w:sz w:val="26"/>
          <w:szCs w:val="26"/>
        </w:rPr>
        <w:t>E</w:t>
      </w:r>
      <w:r w:rsidR="005C5F71">
        <w:rPr>
          <w:rFonts w:ascii="Arial" w:eastAsia="Calibri" w:hAnsi="Arial" w:cs="Arial"/>
          <w:bCs/>
          <w:sz w:val="26"/>
          <w:szCs w:val="26"/>
        </w:rPr>
        <w:t>l artículo 2</w:t>
      </w:r>
      <w:r w:rsidR="00522814">
        <w:rPr>
          <w:rFonts w:ascii="Arial" w:eastAsia="Calibri" w:hAnsi="Arial" w:cs="Arial"/>
          <w:bCs/>
          <w:sz w:val="26"/>
          <w:szCs w:val="26"/>
        </w:rPr>
        <w:t>06</w:t>
      </w:r>
      <w:r w:rsidR="005C5F71">
        <w:rPr>
          <w:rStyle w:val="Refdenotaalpie"/>
          <w:rFonts w:ascii="Arial" w:eastAsia="Calibri" w:hAnsi="Arial" w:cs="Arial"/>
          <w:sz w:val="26"/>
          <w:szCs w:val="26"/>
        </w:rPr>
        <w:footnoteReference w:id="1"/>
      </w:r>
      <w:r w:rsidR="005C5F71" w:rsidRPr="00DC6CDC">
        <w:rPr>
          <w:rFonts w:ascii="Arial" w:eastAsia="Calibri" w:hAnsi="Arial" w:cs="Arial"/>
          <w:bCs/>
          <w:sz w:val="26"/>
          <w:szCs w:val="26"/>
        </w:rPr>
        <w:t xml:space="preserve"> </w:t>
      </w:r>
      <w:r w:rsidR="005C5F71">
        <w:rPr>
          <w:rFonts w:ascii="Arial" w:eastAsia="Calibri" w:hAnsi="Arial" w:cs="Arial"/>
          <w:bCs/>
          <w:sz w:val="26"/>
          <w:szCs w:val="26"/>
        </w:rPr>
        <w:t>de la Ley de</w:t>
      </w:r>
      <w:r w:rsidR="0047534A">
        <w:rPr>
          <w:rFonts w:ascii="Arial" w:eastAsia="Calibri" w:hAnsi="Arial" w:cs="Arial"/>
          <w:bCs/>
          <w:sz w:val="26"/>
          <w:szCs w:val="26"/>
        </w:rPr>
        <w:t xml:space="preserve"> </w:t>
      </w:r>
      <w:r w:rsidR="005C5F71">
        <w:rPr>
          <w:rFonts w:ascii="Arial" w:eastAsia="Calibri" w:hAnsi="Arial" w:cs="Arial"/>
          <w:bCs/>
          <w:sz w:val="26"/>
          <w:szCs w:val="26"/>
        </w:rPr>
        <w:t xml:space="preserve">Justicia Administrativa para el Estado de Oaxaca, </w:t>
      </w:r>
      <w:r w:rsidR="002D3239">
        <w:rPr>
          <w:rFonts w:ascii="Arial" w:eastAsia="Calibri" w:hAnsi="Arial" w:cs="Arial"/>
          <w:bCs/>
          <w:sz w:val="26"/>
          <w:szCs w:val="26"/>
        </w:rPr>
        <w:t xml:space="preserve">establece que </w:t>
      </w:r>
      <w:r w:rsidR="005C5F71">
        <w:rPr>
          <w:rFonts w:ascii="Arial" w:eastAsia="Calibri" w:hAnsi="Arial" w:cs="Arial"/>
          <w:bCs/>
          <w:sz w:val="26"/>
          <w:szCs w:val="26"/>
        </w:rPr>
        <w:t xml:space="preserve">los acuerdos y resoluciones de la primera </w:t>
      </w:r>
      <w:r w:rsidR="004A250E">
        <w:rPr>
          <w:rFonts w:ascii="Arial" w:eastAsia="Calibri" w:hAnsi="Arial" w:cs="Arial"/>
          <w:bCs/>
          <w:sz w:val="26"/>
          <w:szCs w:val="26"/>
        </w:rPr>
        <w:t>i</w:t>
      </w:r>
      <w:r w:rsidR="005C5F71">
        <w:rPr>
          <w:rFonts w:ascii="Arial" w:eastAsia="Calibri" w:hAnsi="Arial" w:cs="Arial"/>
          <w:bCs/>
          <w:sz w:val="26"/>
          <w:szCs w:val="26"/>
        </w:rPr>
        <w:t xml:space="preserve">nstancia, podrán ser impugnadas por las partes; y, de </w:t>
      </w:r>
      <w:r w:rsidR="005C5F71">
        <w:rPr>
          <w:rFonts w:ascii="Arial" w:eastAsia="Calibri" w:hAnsi="Arial" w:cs="Arial"/>
          <w:bCs/>
          <w:sz w:val="26"/>
          <w:szCs w:val="26"/>
        </w:rPr>
        <w:lastRenderedPageBreak/>
        <w:t>conformidad con</w:t>
      </w:r>
      <w:r w:rsidR="0047534A">
        <w:rPr>
          <w:rFonts w:ascii="Arial" w:eastAsia="Calibri" w:hAnsi="Arial" w:cs="Arial"/>
          <w:bCs/>
          <w:sz w:val="26"/>
          <w:szCs w:val="26"/>
        </w:rPr>
        <w:t xml:space="preserve"> lo estatuido por el artículo 1</w:t>
      </w:r>
      <w:r w:rsidR="00522814">
        <w:rPr>
          <w:rFonts w:ascii="Arial" w:eastAsia="Calibri" w:hAnsi="Arial" w:cs="Arial"/>
          <w:bCs/>
          <w:sz w:val="26"/>
          <w:szCs w:val="26"/>
        </w:rPr>
        <w:t>33</w:t>
      </w:r>
      <w:r w:rsidR="005C5F71">
        <w:rPr>
          <w:rStyle w:val="Refdenotaalpie"/>
          <w:rFonts w:ascii="Arial" w:eastAsia="Calibri" w:hAnsi="Arial" w:cs="Arial"/>
          <w:sz w:val="26"/>
          <w:szCs w:val="26"/>
        </w:rPr>
        <w:footnoteReference w:id="2"/>
      </w:r>
      <w:r w:rsidR="005C5F71" w:rsidRPr="00DC6CDC">
        <w:rPr>
          <w:rFonts w:ascii="Arial" w:eastAsia="Calibri" w:hAnsi="Arial" w:cs="Arial"/>
          <w:bCs/>
          <w:sz w:val="26"/>
          <w:szCs w:val="26"/>
        </w:rPr>
        <w:t xml:space="preserve"> </w:t>
      </w:r>
      <w:r w:rsidR="005C5F71">
        <w:rPr>
          <w:rFonts w:ascii="Arial" w:eastAsia="Calibri" w:hAnsi="Arial" w:cs="Arial"/>
          <w:bCs/>
          <w:sz w:val="26"/>
          <w:szCs w:val="26"/>
        </w:rPr>
        <w:t>de la Ley de la materia, son partes en el juicio contencioso; el actor, la autoridad demandada y el tercero afectado</w:t>
      </w:r>
      <w:r w:rsidR="00D75DC7">
        <w:rPr>
          <w:rFonts w:ascii="Arial" w:eastAsia="Calibri" w:hAnsi="Arial" w:cs="Arial"/>
          <w:bCs/>
          <w:sz w:val="26"/>
          <w:szCs w:val="26"/>
        </w:rPr>
        <w:t>.</w:t>
      </w:r>
    </w:p>
    <w:p w:rsidR="005C5F71" w:rsidRDefault="00D75DC7" w:rsidP="00D75DC7">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w:t>
      </w:r>
      <w:r w:rsidR="0047534A">
        <w:rPr>
          <w:rFonts w:ascii="Arial" w:eastAsia="Calibri" w:hAnsi="Arial" w:cs="Arial"/>
          <w:bCs/>
          <w:sz w:val="26"/>
          <w:szCs w:val="26"/>
        </w:rPr>
        <w:t xml:space="preserve">e lo dispuesto por el artículo </w:t>
      </w:r>
      <w:r w:rsidR="00B909B2">
        <w:rPr>
          <w:rFonts w:ascii="Arial" w:eastAsia="Calibri" w:hAnsi="Arial" w:cs="Arial"/>
          <w:bCs/>
          <w:sz w:val="26"/>
          <w:szCs w:val="26"/>
        </w:rPr>
        <w:t>17</w:t>
      </w:r>
      <w:r w:rsidR="0047534A">
        <w:rPr>
          <w:rFonts w:ascii="Arial" w:eastAsia="Calibri" w:hAnsi="Arial" w:cs="Arial"/>
          <w:bCs/>
          <w:sz w:val="26"/>
          <w:szCs w:val="26"/>
        </w:rPr>
        <w:t>3</w:t>
      </w:r>
      <w:r>
        <w:rPr>
          <w:rFonts w:ascii="Arial" w:eastAsia="Calibri" w:hAnsi="Arial" w:cs="Arial"/>
          <w:bCs/>
          <w:sz w:val="26"/>
          <w:szCs w:val="26"/>
        </w:rPr>
        <w:t xml:space="preserve">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w:t>
      </w:r>
      <w:r w:rsidR="00DC0C0F">
        <w:rPr>
          <w:rFonts w:ascii="Arial" w:eastAsia="Calibri" w:hAnsi="Arial" w:cs="Arial"/>
          <w:bCs/>
          <w:sz w:val="26"/>
          <w:szCs w:val="26"/>
        </w:rPr>
        <w:t xml:space="preserve">Reformada </w:t>
      </w:r>
      <w:r>
        <w:rPr>
          <w:rFonts w:ascii="Arial" w:eastAsia="Calibri" w:hAnsi="Arial" w:cs="Arial"/>
          <w:bCs/>
          <w:sz w:val="26"/>
          <w:szCs w:val="26"/>
        </w:rPr>
        <w:t>Ley</w:t>
      </w:r>
      <w:r w:rsidR="00B909B2">
        <w:rPr>
          <w:rFonts w:ascii="Arial" w:eastAsia="Calibri" w:hAnsi="Arial" w:cs="Arial"/>
          <w:bCs/>
          <w:sz w:val="26"/>
          <w:szCs w:val="26"/>
        </w:rPr>
        <w:t xml:space="preserve"> </w:t>
      </w:r>
      <w:r w:rsidR="00654D58">
        <w:rPr>
          <w:rFonts w:ascii="Arial" w:eastAsia="Calibri" w:hAnsi="Arial" w:cs="Arial"/>
          <w:bCs/>
          <w:sz w:val="26"/>
          <w:szCs w:val="26"/>
        </w:rPr>
        <w:t xml:space="preserve">de </w:t>
      </w:r>
      <w:r>
        <w:rPr>
          <w:rFonts w:ascii="Arial" w:eastAsia="Calibri" w:hAnsi="Arial" w:cs="Arial"/>
          <w:bCs/>
          <w:sz w:val="26"/>
          <w:szCs w:val="26"/>
        </w:rPr>
        <w:t>Justicia Administrativa para el Estado, por trata</w:t>
      </w:r>
      <w:r w:rsidR="004A73FA">
        <w:rPr>
          <w:rFonts w:ascii="Arial" w:eastAsia="Calibri" w:hAnsi="Arial" w:cs="Arial"/>
          <w:bCs/>
          <w:sz w:val="26"/>
          <w:szCs w:val="26"/>
        </w:rPr>
        <w:t>r</w:t>
      </w:r>
      <w:r>
        <w:rPr>
          <w:rFonts w:ascii="Arial" w:eastAsia="Calibri" w:hAnsi="Arial" w:cs="Arial"/>
          <w:bCs/>
          <w:sz w:val="26"/>
          <w:szCs w:val="26"/>
        </w:rPr>
        <w:t xml:space="preserve">se de actuaciones judiciales, se observa que </w:t>
      </w:r>
      <w:r w:rsidR="005C5F71">
        <w:rPr>
          <w:rFonts w:ascii="Arial" w:eastAsia="Calibri" w:hAnsi="Arial" w:cs="Arial"/>
          <w:bCs/>
          <w:sz w:val="26"/>
          <w:szCs w:val="26"/>
        </w:rPr>
        <w:t>l</w:t>
      </w:r>
      <w:r w:rsidR="00365A43">
        <w:rPr>
          <w:rFonts w:ascii="Arial" w:eastAsia="Calibri" w:hAnsi="Arial" w:cs="Arial"/>
          <w:bCs/>
          <w:sz w:val="26"/>
          <w:szCs w:val="26"/>
        </w:rPr>
        <w:t xml:space="preserve">a </w:t>
      </w:r>
      <w:r w:rsidR="00B939A8">
        <w:rPr>
          <w:rFonts w:ascii="Arial" w:eastAsia="Calibri" w:hAnsi="Arial" w:cs="Arial"/>
          <w:bCs/>
          <w:sz w:val="26"/>
          <w:szCs w:val="26"/>
        </w:rPr>
        <w:t xml:space="preserve">Tesorera Municipal </w:t>
      </w:r>
      <w:r w:rsidR="005C5F71">
        <w:rPr>
          <w:rFonts w:ascii="Arial" w:eastAsia="Calibri" w:hAnsi="Arial" w:cs="Arial"/>
          <w:bCs/>
          <w:sz w:val="26"/>
          <w:szCs w:val="26"/>
        </w:rPr>
        <w:t xml:space="preserve">de </w:t>
      </w:r>
      <w:r w:rsidR="00096B99">
        <w:rPr>
          <w:rFonts w:ascii="Arial" w:eastAsia="Calibri" w:hAnsi="Arial" w:cs="Arial"/>
          <w:bCs/>
          <w:sz w:val="26"/>
          <w:szCs w:val="26"/>
        </w:rPr>
        <w:t xml:space="preserve">la Ciudad de </w:t>
      </w:r>
      <w:r w:rsidR="005C5F71">
        <w:rPr>
          <w:rFonts w:ascii="Arial" w:eastAsia="Calibri" w:hAnsi="Arial" w:cs="Arial"/>
          <w:bCs/>
          <w:sz w:val="26"/>
          <w:szCs w:val="26"/>
        </w:rPr>
        <w:t xml:space="preserve">Oaxaca Juárez, es autoridad demandada; sin embargo, el acto impugnado y del cual se declaró su nulidad lo constituye el acta de infracción folio </w:t>
      </w:r>
      <w:r w:rsidR="003320A3">
        <w:rPr>
          <w:rFonts w:ascii="Arial" w:hAnsi="Arial" w:cs="Arial"/>
          <w:bCs/>
          <w:i/>
          <w:color w:val="000000"/>
        </w:rPr>
        <w:t xml:space="preserve">********** </w:t>
      </w:r>
      <w:r w:rsidR="005C5F71">
        <w:rPr>
          <w:rFonts w:ascii="Arial" w:eastAsia="Calibri" w:hAnsi="Arial" w:cs="Arial"/>
          <w:bCs/>
          <w:sz w:val="26"/>
          <w:szCs w:val="26"/>
        </w:rPr>
        <w:t xml:space="preserve">de </w:t>
      </w:r>
      <w:r w:rsidR="000941A4">
        <w:rPr>
          <w:rFonts w:ascii="Arial" w:eastAsia="Calibri" w:hAnsi="Arial" w:cs="Arial"/>
          <w:bCs/>
          <w:sz w:val="26"/>
          <w:szCs w:val="26"/>
        </w:rPr>
        <w:t xml:space="preserve">31 </w:t>
      </w:r>
      <w:r w:rsidR="00B909B2">
        <w:rPr>
          <w:rFonts w:ascii="Arial" w:eastAsia="Calibri" w:hAnsi="Arial" w:cs="Arial"/>
          <w:bCs/>
          <w:sz w:val="26"/>
          <w:szCs w:val="26"/>
        </w:rPr>
        <w:t xml:space="preserve">treinta y uno de enero </w:t>
      </w:r>
      <w:r w:rsidR="0047534A">
        <w:rPr>
          <w:rFonts w:ascii="Arial" w:eastAsia="Calibri" w:hAnsi="Arial" w:cs="Arial"/>
          <w:bCs/>
          <w:sz w:val="26"/>
          <w:szCs w:val="26"/>
        </w:rPr>
        <w:t xml:space="preserve">de </w:t>
      </w:r>
      <w:r w:rsidR="000941A4">
        <w:rPr>
          <w:rFonts w:ascii="Arial" w:eastAsia="Calibri" w:hAnsi="Arial" w:cs="Arial"/>
          <w:bCs/>
          <w:sz w:val="26"/>
          <w:szCs w:val="26"/>
        </w:rPr>
        <w:t xml:space="preserve">2017 </w:t>
      </w:r>
      <w:r w:rsidR="005C5F71">
        <w:rPr>
          <w:rFonts w:ascii="Arial" w:eastAsia="Calibri" w:hAnsi="Arial" w:cs="Arial"/>
          <w:bCs/>
          <w:sz w:val="26"/>
          <w:szCs w:val="26"/>
        </w:rPr>
        <w:t>dos mil dieci</w:t>
      </w:r>
      <w:r w:rsidR="00B909B2">
        <w:rPr>
          <w:rFonts w:ascii="Arial" w:eastAsia="Calibri" w:hAnsi="Arial" w:cs="Arial"/>
          <w:bCs/>
          <w:sz w:val="26"/>
          <w:szCs w:val="26"/>
        </w:rPr>
        <w:t>siete.</w:t>
      </w:r>
    </w:p>
    <w:p w:rsidR="005C5F71" w:rsidRDefault="005C5F71" w:rsidP="005C5F71">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 xml:space="preserve">Acto que fue atribuido a autoridad diversa a la que hoy recurre, como así fue determinado en la sentencia en revisión, al indicar que fue elaborada por el Policía Vial con número estadístico </w:t>
      </w:r>
      <w:r w:rsidRPr="0077311D">
        <w:rPr>
          <w:rFonts w:ascii="Arial" w:eastAsia="Calibri" w:hAnsi="Arial" w:cs="Arial"/>
          <w:b/>
          <w:sz w:val="26"/>
          <w:szCs w:val="26"/>
        </w:rPr>
        <w:t>PV-</w:t>
      </w:r>
      <w:r w:rsidR="004804E9" w:rsidRPr="0077311D">
        <w:rPr>
          <w:rFonts w:ascii="Arial" w:eastAsia="Calibri" w:hAnsi="Arial" w:cs="Arial"/>
          <w:b/>
          <w:sz w:val="26"/>
          <w:szCs w:val="26"/>
        </w:rPr>
        <w:t>21</w:t>
      </w:r>
      <w:r>
        <w:rPr>
          <w:rFonts w:ascii="Arial" w:eastAsia="Calibri" w:hAnsi="Arial" w:cs="Arial"/>
          <w:bCs/>
          <w:sz w:val="26"/>
          <w:szCs w:val="26"/>
        </w:rPr>
        <w:t xml:space="preserve">, adscrito a la Comisaría de Vialidad Municipal de </w:t>
      </w:r>
      <w:r w:rsidR="00096B99">
        <w:rPr>
          <w:rFonts w:ascii="Arial" w:eastAsia="Calibri" w:hAnsi="Arial" w:cs="Arial"/>
          <w:bCs/>
          <w:sz w:val="26"/>
          <w:szCs w:val="26"/>
        </w:rPr>
        <w:t xml:space="preserve">la Ciudad de </w:t>
      </w:r>
      <w:r>
        <w:rPr>
          <w:rFonts w:ascii="Arial" w:eastAsia="Calibri" w:hAnsi="Arial" w:cs="Arial"/>
          <w:bCs/>
          <w:sz w:val="26"/>
          <w:szCs w:val="26"/>
        </w:rPr>
        <w:t>Oaxaca de Juárez, Oaxaca; de donde, aun cuando l</w:t>
      </w:r>
      <w:r w:rsidR="006B2334">
        <w:rPr>
          <w:rFonts w:ascii="Arial" w:eastAsia="Calibri" w:hAnsi="Arial" w:cs="Arial"/>
          <w:bCs/>
          <w:sz w:val="26"/>
          <w:szCs w:val="26"/>
        </w:rPr>
        <w:t>a</w:t>
      </w:r>
      <w:r>
        <w:rPr>
          <w:rFonts w:ascii="Arial" w:eastAsia="Calibri" w:hAnsi="Arial" w:cs="Arial"/>
          <w:bCs/>
          <w:sz w:val="26"/>
          <w:szCs w:val="26"/>
        </w:rPr>
        <w:t xml:space="preserve"> </w:t>
      </w:r>
      <w:r w:rsidR="00B939A8">
        <w:rPr>
          <w:rFonts w:ascii="Arial" w:eastAsia="Calibri" w:hAnsi="Arial" w:cs="Arial"/>
          <w:bCs/>
          <w:sz w:val="26"/>
          <w:szCs w:val="26"/>
        </w:rPr>
        <w:t>Tesorera Municipal</w:t>
      </w:r>
      <w:r>
        <w:rPr>
          <w:rFonts w:ascii="Arial" w:eastAsia="Calibri" w:hAnsi="Arial" w:cs="Arial"/>
          <w:bCs/>
          <w:sz w:val="26"/>
          <w:szCs w:val="26"/>
        </w:rPr>
        <w:t>, fue señalad</w:t>
      </w:r>
      <w:r w:rsidR="00B939A8">
        <w:rPr>
          <w:rFonts w:ascii="Arial" w:eastAsia="Calibri" w:hAnsi="Arial" w:cs="Arial"/>
          <w:bCs/>
          <w:sz w:val="26"/>
          <w:szCs w:val="26"/>
        </w:rPr>
        <w:t>a</w:t>
      </w:r>
      <w:r>
        <w:rPr>
          <w:rFonts w:ascii="Arial" w:eastAsia="Calibri" w:hAnsi="Arial" w:cs="Arial"/>
          <w:bCs/>
          <w:sz w:val="26"/>
          <w:szCs w:val="26"/>
        </w:rPr>
        <w:t xml:space="preserve"> por </w:t>
      </w:r>
      <w:r w:rsidR="006B2334">
        <w:rPr>
          <w:rFonts w:ascii="Arial" w:eastAsia="Calibri" w:hAnsi="Arial" w:cs="Arial"/>
          <w:bCs/>
          <w:sz w:val="26"/>
          <w:szCs w:val="26"/>
        </w:rPr>
        <w:t>e</w:t>
      </w:r>
      <w:r>
        <w:rPr>
          <w:rFonts w:ascii="Arial" w:eastAsia="Calibri" w:hAnsi="Arial" w:cs="Arial"/>
          <w:bCs/>
          <w:sz w:val="26"/>
          <w:szCs w:val="26"/>
        </w:rPr>
        <w:t>l actor como autoridad demandada; lo cierto es que, no cuenta con legitimación para impugnar la determinación de declarar nulo ese acto de autoridad diversa.</w:t>
      </w:r>
    </w:p>
    <w:p w:rsidR="005C5F71" w:rsidRDefault="005C5F71" w:rsidP="005C5F71">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5C5F71" w:rsidRDefault="005C5F71" w:rsidP="005C5F71">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si como sucede en la especie, la nulidad decretada fue respecto del acta de infracción levantada por el Policía </w:t>
      </w:r>
      <w:r>
        <w:rPr>
          <w:rFonts w:ascii="Arial" w:eastAsia="Calibri" w:hAnsi="Arial" w:cs="Arial"/>
          <w:bCs/>
          <w:sz w:val="26"/>
          <w:szCs w:val="26"/>
        </w:rPr>
        <w:lastRenderedPageBreak/>
        <w:t>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w:t>
      </w:r>
      <w:r w:rsidR="0077311D">
        <w:rPr>
          <w:rFonts w:ascii="Arial" w:eastAsia="Calibri" w:hAnsi="Arial" w:cs="Arial"/>
          <w:bCs/>
          <w:sz w:val="26"/>
          <w:szCs w:val="26"/>
        </w:rPr>
        <w:t>21</w:t>
      </w:r>
      <w:r w:rsidR="006B2334">
        <w:rPr>
          <w:rFonts w:ascii="Arial" w:eastAsia="Calibri" w:hAnsi="Arial" w:cs="Arial"/>
          <w:bCs/>
          <w:sz w:val="26"/>
          <w:szCs w:val="26"/>
        </w:rPr>
        <w:t>,</w:t>
      </w:r>
      <w:r>
        <w:rPr>
          <w:rFonts w:ascii="Arial" w:eastAsia="Calibri" w:hAnsi="Arial" w:cs="Arial"/>
          <w:bCs/>
          <w:sz w:val="26"/>
          <w:szCs w:val="26"/>
        </w:rPr>
        <w:t xml:space="preserve"> de la Comisaría de Vialidad Municipal de</w:t>
      </w:r>
      <w:r w:rsidR="00096B99">
        <w:rPr>
          <w:rFonts w:ascii="Arial" w:eastAsia="Calibri" w:hAnsi="Arial" w:cs="Arial"/>
          <w:bCs/>
          <w:sz w:val="26"/>
          <w:szCs w:val="26"/>
        </w:rPr>
        <w:t xml:space="preserve"> la Ciudad de</w:t>
      </w:r>
      <w:r>
        <w:rPr>
          <w:rFonts w:ascii="Arial" w:eastAsia="Calibri" w:hAnsi="Arial" w:cs="Arial"/>
          <w:bCs/>
          <w:sz w:val="26"/>
          <w:szCs w:val="26"/>
        </w:rPr>
        <w:t xml:space="preserve"> Oaxaca de Juárez, Oaxaca, sólo a dicha autoridad corresponde la legitimación para impugnarla en lo atinente a tal declaración de nulidad y sus efectos.</w:t>
      </w:r>
    </w:p>
    <w:p w:rsidR="005C5F71" w:rsidRDefault="005C5F71" w:rsidP="005C5F71">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5C5F71" w:rsidRPr="00A40169" w:rsidRDefault="005C5F71" w:rsidP="005C5F71">
      <w:pPr>
        <w:widowControl w:val="0"/>
        <w:autoSpaceDE w:val="0"/>
        <w:autoSpaceDN w:val="0"/>
        <w:adjustRightInd w:val="0"/>
        <w:spacing w:before="240" w:after="0" w:line="360" w:lineRule="auto"/>
        <w:ind w:left="1134" w:right="474"/>
        <w:jc w:val="both"/>
        <w:rPr>
          <w:rFonts w:ascii="Arial" w:eastAsia="Calibri" w:hAnsi="Arial" w:cs="Arial"/>
          <w:bCs/>
          <w:szCs w:val="24"/>
        </w:rPr>
      </w:pPr>
      <w:r w:rsidRPr="00A40169">
        <w:rPr>
          <w:rFonts w:ascii="Arial" w:eastAsia="Calibri" w:hAnsi="Arial" w:cs="Arial"/>
          <w:bCs/>
          <w:szCs w:val="24"/>
        </w:rPr>
        <w:t>“</w:t>
      </w:r>
      <w:r w:rsidRPr="00A40169">
        <w:rPr>
          <w:rFonts w:ascii="Arial" w:eastAsia="Calibri" w:hAnsi="Arial" w:cs="Arial"/>
          <w:b/>
          <w:bCs/>
          <w:i/>
          <w:szCs w:val="24"/>
        </w:rPr>
        <w:t>REVISIÓN CONTENCIOSA ADMINISTRATIVA. LA LEGITIMACIÓN PARA INTERPONER DICHO RECURSO NO SÓLO IMPLICA QUE EL PROMOVENTE SEA AUTORIDAD, SINO TAMBIÉN QUE LA SENTENCIA IMPUGNADA LE AGRAVIE</w:t>
      </w:r>
      <w:r w:rsidRPr="00A40169">
        <w:rPr>
          <w:rFonts w:ascii="Arial" w:eastAsia="Calibri" w:hAnsi="Arial" w:cs="Arial"/>
          <w:bCs/>
          <w:i/>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Pr="00A40169">
        <w:rPr>
          <w:rFonts w:ascii="Arial" w:eastAsia="Calibri" w:hAnsi="Arial" w:cs="Arial"/>
          <w:bCs/>
          <w:szCs w:val="24"/>
        </w:rPr>
        <w:t>”</w:t>
      </w:r>
    </w:p>
    <w:p w:rsidR="005C5F71" w:rsidRPr="009632BE" w:rsidRDefault="005C5F71" w:rsidP="005C5F71">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9632BE">
        <w:rPr>
          <w:rFonts w:ascii="Arial" w:eastAsia="Calibri" w:hAnsi="Arial" w:cs="Arial"/>
          <w:b/>
          <w:bCs/>
          <w:i/>
          <w:sz w:val="26"/>
          <w:szCs w:val="26"/>
        </w:rPr>
        <w:t xml:space="preserve">ad procesum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9632BE">
        <w:rPr>
          <w:rFonts w:ascii="Arial" w:eastAsia="Calibri" w:hAnsi="Arial" w:cs="Arial"/>
          <w:b/>
          <w:bCs/>
          <w:i/>
          <w:sz w:val="26"/>
          <w:szCs w:val="26"/>
        </w:rPr>
        <w:t xml:space="preserve">ad causam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w:t>
      </w:r>
      <w:r w:rsidRPr="009632BE">
        <w:rPr>
          <w:rFonts w:ascii="Arial" w:eastAsia="Calibri" w:hAnsi="Arial" w:cs="Arial"/>
          <w:bCs/>
          <w:sz w:val="26"/>
          <w:szCs w:val="26"/>
        </w:rPr>
        <w:lastRenderedPageBreak/>
        <w:t xml:space="preserve">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5C5F71" w:rsidRPr="00A40169" w:rsidRDefault="005C5F71" w:rsidP="005C5F71">
      <w:pPr>
        <w:spacing w:after="0" w:line="360" w:lineRule="auto"/>
        <w:ind w:left="1134" w:right="778"/>
        <w:jc w:val="both"/>
        <w:rPr>
          <w:rFonts w:ascii="Arial" w:eastAsia="Calibri" w:hAnsi="Arial" w:cs="Arial"/>
          <w:bCs/>
          <w:i/>
          <w:szCs w:val="24"/>
        </w:rPr>
      </w:pPr>
      <w:r w:rsidRPr="00A40169">
        <w:rPr>
          <w:rFonts w:ascii="Arial" w:hAnsi="Arial" w:cs="Arial"/>
          <w:i/>
          <w:szCs w:val="24"/>
        </w:rPr>
        <w:t>“</w:t>
      </w:r>
      <w:r w:rsidRPr="00A40169">
        <w:rPr>
          <w:rFonts w:ascii="Arial" w:hAnsi="Arial" w:cs="Arial"/>
          <w:b/>
          <w:i/>
          <w:szCs w:val="24"/>
        </w:rPr>
        <w:t>LEGITIMACIÓN EN LA CAUSA. SÓLO PUEDE ESTUDIARSE EN LA SENTENCIA DEFINITIVA</w:t>
      </w:r>
      <w:r w:rsidRPr="00A40169">
        <w:rPr>
          <w:rFonts w:ascii="Arial" w:hAnsi="Arial" w:cs="Arial"/>
          <w:i/>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 </w:t>
      </w:r>
    </w:p>
    <w:p w:rsidR="005C5F71" w:rsidRPr="009632BE" w:rsidRDefault="005C5F71" w:rsidP="005C5F71">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 xml:space="preserve">Así mismo, se ha considerado en la jurisprudencia 2a./J.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5C5F71" w:rsidRPr="00A40169" w:rsidRDefault="005C5F71" w:rsidP="005C5F71">
      <w:pPr>
        <w:spacing w:line="360" w:lineRule="auto"/>
        <w:ind w:left="1134" w:right="778"/>
        <w:jc w:val="both"/>
        <w:rPr>
          <w:rFonts w:ascii="Arial" w:eastAsia="Calibri" w:hAnsi="Arial" w:cs="Arial"/>
          <w:bCs/>
          <w:i/>
          <w:szCs w:val="24"/>
        </w:rPr>
      </w:pPr>
      <w:r w:rsidRPr="00A40169">
        <w:rPr>
          <w:rFonts w:ascii="Arial" w:hAnsi="Arial" w:cs="Arial"/>
          <w:i/>
          <w:szCs w:val="24"/>
        </w:rPr>
        <w:t>“</w:t>
      </w:r>
      <w:r w:rsidRPr="00A40169">
        <w:rPr>
          <w:rFonts w:ascii="Arial" w:hAnsi="Arial" w:cs="Arial"/>
          <w:b/>
          <w:i/>
          <w:szCs w:val="24"/>
        </w:rPr>
        <w:t>LEGITIMACIÓN PROCESAL ACTIVA. CONCEPTO.</w:t>
      </w:r>
      <w:r w:rsidRPr="00A40169">
        <w:rPr>
          <w:rFonts w:ascii="Arial" w:hAnsi="Arial" w:cs="Arial"/>
          <w:i/>
          <w:szCs w:val="24"/>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w:t>
      </w:r>
      <w:r w:rsidRPr="00A40169">
        <w:rPr>
          <w:rFonts w:ascii="Arial" w:hAnsi="Arial" w:cs="Arial"/>
          <w:i/>
          <w:szCs w:val="24"/>
        </w:rPr>
        <w:lastRenderedPageBreak/>
        <w:t>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D75DC7" w:rsidRDefault="007D55DA" w:rsidP="00D75DC7">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D75DC7">
        <w:rPr>
          <w:rFonts w:ascii="Arial" w:eastAsia="Calibri" w:hAnsi="Arial" w:cs="Arial"/>
          <w:bCs/>
          <w:sz w:val="26"/>
          <w:szCs w:val="26"/>
        </w:rPr>
        <w:t xml:space="preserve">En consecuencia, ante las anteriores consideraciones, procede </w:t>
      </w:r>
      <w:r w:rsidR="00D75DC7" w:rsidRPr="0053094B">
        <w:rPr>
          <w:rFonts w:ascii="Arial" w:eastAsia="Calibri" w:hAnsi="Arial" w:cs="Arial"/>
          <w:b/>
          <w:bCs/>
          <w:sz w:val="26"/>
          <w:szCs w:val="26"/>
        </w:rPr>
        <w:t>DESECHAR</w:t>
      </w:r>
      <w:r w:rsidR="00D75DC7">
        <w:rPr>
          <w:rFonts w:ascii="Arial" w:eastAsia="Calibri" w:hAnsi="Arial" w:cs="Arial"/>
          <w:bCs/>
          <w:sz w:val="26"/>
          <w:szCs w:val="26"/>
        </w:rPr>
        <w:t xml:space="preserve"> el presente recurso de revisión, al no estar legitimada la recurrente para impugnar la sentencia en los términos planteados y </w:t>
      </w:r>
      <w:r w:rsidR="00D75DC7">
        <w:rPr>
          <w:rFonts w:ascii="Arial" w:hAnsi="Arial" w:cs="Arial"/>
          <w:sz w:val="26"/>
          <w:szCs w:val="26"/>
        </w:rPr>
        <w:t>con fundamento en los artículos 2</w:t>
      </w:r>
      <w:r w:rsidR="0077311D">
        <w:rPr>
          <w:rFonts w:ascii="Arial" w:hAnsi="Arial" w:cs="Arial"/>
          <w:sz w:val="26"/>
          <w:szCs w:val="26"/>
        </w:rPr>
        <w:t>0</w:t>
      </w:r>
      <w:r w:rsidR="0045239D">
        <w:rPr>
          <w:rFonts w:ascii="Arial" w:hAnsi="Arial" w:cs="Arial"/>
          <w:sz w:val="26"/>
          <w:szCs w:val="26"/>
        </w:rPr>
        <w:t>7 y 2</w:t>
      </w:r>
      <w:r w:rsidR="0077311D">
        <w:rPr>
          <w:rFonts w:ascii="Arial" w:hAnsi="Arial" w:cs="Arial"/>
          <w:sz w:val="26"/>
          <w:szCs w:val="26"/>
        </w:rPr>
        <w:t>0</w:t>
      </w:r>
      <w:r w:rsidR="00D75DC7">
        <w:rPr>
          <w:rFonts w:ascii="Arial" w:hAnsi="Arial" w:cs="Arial"/>
          <w:sz w:val="26"/>
          <w:szCs w:val="26"/>
        </w:rPr>
        <w:t>8 de la Ley</w:t>
      </w:r>
      <w:r w:rsidR="0077311D">
        <w:rPr>
          <w:rFonts w:ascii="Arial" w:hAnsi="Arial" w:cs="Arial"/>
          <w:sz w:val="26"/>
          <w:szCs w:val="26"/>
        </w:rPr>
        <w:t xml:space="preserve"> de</w:t>
      </w:r>
      <w:r w:rsidR="0045239D">
        <w:rPr>
          <w:rFonts w:ascii="Arial" w:hAnsi="Arial" w:cs="Arial"/>
          <w:sz w:val="26"/>
          <w:szCs w:val="26"/>
        </w:rPr>
        <w:t xml:space="preserve"> Justicia </w:t>
      </w:r>
      <w:r w:rsidR="00D75DC7">
        <w:rPr>
          <w:rFonts w:ascii="Arial" w:hAnsi="Arial" w:cs="Arial"/>
          <w:sz w:val="26"/>
          <w:szCs w:val="26"/>
        </w:rPr>
        <w:t xml:space="preserve">Administrativa para el Estado, </w:t>
      </w:r>
      <w:r w:rsidR="000941A4">
        <w:rPr>
          <w:rFonts w:ascii="Arial" w:hAnsi="Arial" w:cs="Arial"/>
          <w:sz w:val="26"/>
          <w:szCs w:val="26"/>
        </w:rPr>
        <w:t xml:space="preserve">aplicable por ser la que estaba vigente al inicio del juicio natural, </w:t>
      </w:r>
      <w:r w:rsidR="00D75DC7">
        <w:rPr>
          <w:rFonts w:ascii="Arial" w:hAnsi="Arial" w:cs="Arial"/>
          <w:sz w:val="26"/>
          <w:szCs w:val="26"/>
        </w:rPr>
        <w:t>se:</w:t>
      </w:r>
    </w:p>
    <w:p w:rsidR="00D75DC7" w:rsidRDefault="00D75DC7" w:rsidP="00D75DC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D75DC7" w:rsidRDefault="00D75DC7" w:rsidP="00D75DC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E164E7" w:rsidRDefault="00D75DC7" w:rsidP="00D75DC7">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sidR="00D03B93">
        <w:rPr>
          <w:rFonts w:ascii="Arial" w:hAnsi="Arial" w:cs="Arial"/>
          <w:b/>
          <w:sz w:val="26"/>
          <w:szCs w:val="26"/>
        </w:rPr>
        <w:t xml:space="preserve">SEGUNDO.-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45239D">
        <w:rPr>
          <w:rFonts w:ascii="Arial" w:hAnsi="Arial" w:cs="Arial"/>
          <w:sz w:val="26"/>
          <w:szCs w:val="26"/>
        </w:rPr>
        <w:t xml:space="preserve">Tercera </w:t>
      </w:r>
      <w:r w:rsidR="00986534">
        <w:rPr>
          <w:rFonts w:ascii="Arial" w:hAnsi="Arial" w:cs="Arial"/>
          <w:sz w:val="26"/>
          <w:szCs w:val="26"/>
        </w:rPr>
        <w:t xml:space="preserve">Sala Unitaria de Primera Instancia de este Tribunal y en su oportunidad archívese el presente cuaderno de </w:t>
      </w:r>
      <w:r w:rsidR="00365A43">
        <w:rPr>
          <w:rFonts w:ascii="Arial" w:hAnsi="Arial" w:cs="Arial"/>
          <w:sz w:val="26"/>
          <w:szCs w:val="26"/>
        </w:rPr>
        <w:t>revisión como asunto concluido.</w:t>
      </w:r>
    </w:p>
    <w:p w:rsidR="00A40169" w:rsidRDefault="00A40169" w:rsidP="00A40169">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A40169" w:rsidRDefault="00A40169" w:rsidP="00A40169">
      <w:pPr>
        <w:spacing w:line="360" w:lineRule="auto"/>
        <w:rPr>
          <w:rFonts w:ascii="Arial" w:hAnsi="Arial" w:cs="Arial"/>
          <w:sz w:val="26"/>
          <w:szCs w:val="26"/>
        </w:rPr>
      </w:pPr>
    </w:p>
    <w:p w:rsidR="00A40169" w:rsidRDefault="00A40169" w:rsidP="00A40169">
      <w:pPr>
        <w:spacing w:line="360" w:lineRule="auto"/>
        <w:rPr>
          <w:rFonts w:ascii="Arial" w:hAnsi="Arial" w:cs="Arial"/>
          <w:sz w:val="26"/>
          <w:szCs w:val="26"/>
        </w:rPr>
      </w:pPr>
    </w:p>
    <w:p w:rsidR="00A40169" w:rsidRDefault="00A40169" w:rsidP="00A40169">
      <w:pPr>
        <w:spacing w:line="360" w:lineRule="auto"/>
        <w:rPr>
          <w:rFonts w:ascii="Arial" w:hAnsi="Arial" w:cs="Arial"/>
          <w:sz w:val="26"/>
          <w:szCs w:val="26"/>
        </w:rPr>
      </w:pPr>
    </w:p>
    <w:p w:rsidR="00A40169" w:rsidRDefault="00A40169" w:rsidP="00A40169">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A40169" w:rsidRDefault="00A40169" w:rsidP="00A40169">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A40169" w:rsidRDefault="00A40169" w:rsidP="00A40169">
      <w:pPr>
        <w:spacing w:line="360" w:lineRule="auto"/>
        <w:rPr>
          <w:rFonts w:ascii="Arial" w:hAnsi="Arial" w:cs="Arial"/>
          <w:b/>
          <w:sz w:val="14"/>
          <w:szCs w:val="26"/>
        </w:rPr>
      </w:pPr>
    </w:p>
    <w:p w:rsidR="00A40169" w:rsidRDefault="00A40169" w:rsidP="00A40169">
      <w:pPr>
        <w:spacing w:line="360" w:lineRule="auto"/>
        <w:rPr>
          <w:rFonts w:ascii="Arial" w:eastAsia="Times New Roman" w:hAnsi="Arial" w:cs="Arial"/>
          <w:sz w:val="26"/>
          <w:szCs w:val="26"/>
          <w:lang w:eastAsia="es-MX"/>
        </w:rPr>
      </w:pPr>
    </w:p>
    <w:p w:rsidR="00A40169" w:rsidRDefault="00A40169" w:rsidP="00A40169">
      <w:pPr>
        <w:spacing w:line="360" w:lineRule="auto"/>
        <w:rPr>
          <w:rFonts w:ascii="Arial" w:eastAsia="Times New Roman" w:hAnsi="Arial" w:cs="Arial"/>
          <w:sz w:val="26"/>
          <w:szCs w:val="26"/>
          <w:lang w:eastAsia="es-MX"/>
        </w:rPr>
      </w:pPr>
    </w:p>
    <w:p w:rsidR="00A40169" w:rsidRDefault="00A40169" w:rsidP="00A40169">
      <w:pPr>
        <w:spacing w:line="360" w:lineRule="auto"/>
        <w:rPr>
          <w:rFonts w:ascii="Arial" w:eastAsia="Times New Roman" w:hAnsi="Arial" w:cs="Arial"/>
          <w:sz w:val="26"/>
          <w:szCs w:val="26"/>
          <w:lang w:eastAsia="es-MX"/>
        </w:rPr>
      </w:pPr>
    </w:p>
    <w:p w:rsidR="00A40169" w:rsidRDefault="00A40169" w:rsidP="00A40169">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lastRenderedPageBreak/>
        <w:t>MAGISTRADO MANUEL VELASCO ALCÁNTARA</w:t>
      </w:r>
    </w:p>
    <w:p w:rsidR="00A40169" w:rsidRDefault="00A40169" w:rsidP="00A40169">
      <w:pPr>
        <w:spacing w:line="360" w:lineRule="auto"/>
        <w:jc w:val="center"/>
        <w:rPr>
          <w:rFonts w:ascii="Arial" w:hAnsi="Arial" w:cs="Arial"/>
          <w:sz w:val="26"/>
          <w:szCs w:val="26"/>
        </w:rPr>
      </w:pPr>
    </w:p>
    <w:p w:rsidR="00A40169" w:rsidRDefault="00A40169" w:rsidP="00A40169">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177/2019</w:t>
      </w:r>
    </w:p>
    <w:p w:rsidR="00A40169" w:rsidRDefault="00A40169" w:rsidP="00A40169">
      <w:pPr>
        <w:tabs>
          <w:tab w:val="left" w:pos="1680"/>
          <w:tab w:val="center" w:pos="4277"/>
        </w:tabs>
        <w:spacing w:line="360" w:lineRule="auto"/>
        <w:jc w:val="center"/>
        <w:rPr>
          <w:rFonts w:ascii="Arial" w:hAnsi="Arial" w:cs="Arial"/>
          <w:sz w:val="26"/>
          <w:szCs w:val="26"/>
        </w:rPr>
      </w:pPr>
    </w:p>
    <w:p w:rsidR="00A40169" w:rsidRDefault="00A40169" w:rsidP="00A40169">
      <w:pPr>
        <w:spacing w:line="360" w:lineRule="auto"/>
        <w:jc w:val="center"/>
        <w:rPr>
          <w:rFonts w:ascii="Arial" w:hAnsi="Arial" w:cs="Arial"/>
          <w:sz w:val="26"/>
          <w:szCs w:val="26"/>
        </w:rPr>
      </w:pPr>
    </w:p>
    <w:p w:rsidR="00A40169" w:rsidRDefault="00A40169" w:rsidP="00A40169">
      <w:pPr>
        <w:spacing w:line="360" w:lineRule="auto"/>
        <w:jc w:val="center"/>
        <w:rPr>
          <w:rFonts w:ascii="Arial" w:hAnsi="Arial" w:cs="Arial"/>
          <w:sz w:val="26"/>
          <w:szCs w:val="26"/>
        </w:rPr>
      </w:pPr>
    </w:p>
    <w:p w:rsidR="00A40169" w:rsidRDefault="00A40169" w:rsidP="00A40169">
      <w:pPr>
        <w:jc w:val="center"/>
        <w:rPr>
          <w:rFonts w:ascii="Arial" w:hAnsi="Arial" w:cs="Arial"/>
          <w:sz w:val="26"/>
          <w:szCs w:val="26"/>
        </w:rPr>
      </w:pPr>
      <w:r>
        <w:rPr>
          <w:rFonts w:ascii="Arial" w:hAnsi="Arial" w:cs="Arial"/>
          <w:sz w:val="26"/>
          <w:szCs w:val="26"/>
        </w:rPr>
        <w:t>MAGISTRADO RAÚL PALOMARES PALOMINO</w:t>
      </w:r>
    </w:p>
    <w:p w:rsidR="00A40169" w:rsidRDefault="00A40169" w:rsidP="00A40169">
      <w:pPr>
        <w:tabs>
          <w:tab w:val="center" w:pos="4135"/>
          <w:tab w:val="left" w:pos="7515"/>
        </w:tabs>
        <w:spacing w:line="360" w:lineRule="auto"/>
        <w:rPr>
          <w:rFonts w:ascii="Arial" w:hAnsi="Arial" w:cs="Arial"/>
          <w:sz w:val="26"/>
          <w:szCs w:val="26"/>
        </w:rPr>
      </w:pPr>
    </w:p>
    <w:p w:rsidR="00A40169" w:rsidRDefault="00A40169" w:rsidP="00A40169">
      <w:pPr>
        <w:tabs>
          <w:tab w:val="center" w:pos="4135"/>
          <w:tab w:val="left" w:pos="7515"/>
        </w:tabs>
        <w:spacing w:line="360" w:lineRule="auto"/>
        <w:rPr>
          <w:rFonts w:ascii="Arial" w:hAnsi="Arial" w:cs="Arial"/>
          <w:sz w:val="26"/>
          <w:szCs w:val="26"/>
        </w:rPr>
      </w:pPr>
    </w:p>
    <w:p w:rsidR="00A40169" w:rsidRDefault="00A40169" w:rsidP="00A40169">
      <w:pPr>
        <w:tabs>
          <w:tab w:val="center" w:pos="4135"/>
          <w:tab w:val="left" w:pos="7515"/>
        </w:tabs>
        <w:spacing w:line="360" w:lineRule="auto"/>
        <w:rPr>
          <w:rFonts w:ascii="Arial" w:hAnsi="Arial" w:cs="Arial"/>
          <w:sz w:val="26"/>
          <w:szCs w:val="26"/>
        </w:rPr>
      </w:pPr>
    </w:p>
    <w:p w:rsidR="00A40169" w:rsidRPr="009F77CE" w:rsidRDefault="00A40169" w:rsidP="00A4016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A40169" w:rsidRDefault="00A40169" w:rsidP="00A40169">
      <w:pPr>
        <w:tabs>
          <w:tab w:val="left" w:pos="1680"/>
          <w:tab w:val="center" w:pos="4277"/>
        </w:tabs>
        <w:spacing w:line="360" w:lineRule="auto"/>
        <w:jc w:val="center"/>
        <w:rPr>
          <w:rFonts w:ascii="Arial" w:hAnsi="Arial" w:cs="Arial"/>
          <w:b/>
          <w:sz w:val="14"/>
          <w:szCs w:val="26"/>
        </w:rPr>
      </w:pPr>
    </w:p>
    <w:p w:rsidR="00A40169" w:rsidRDefault="00A40169" w:rsidP="00A40169">
      <w:pPr>
        <w:tabs>
          <w:tab w:val="left" w:pos="1680"/>
          <w:tab w:val="center" w:pos="4277"/>
        </w:tabs>
        <w:spacing w:line="360" w:lineRule="auto"/>
        <w:jc w:val="center"/>
        <w:rPr>
          <w:rFonts w:ascii="Arial" w:hAnsi="Arial" w:cs="Arial"/>
          <w:sz w:val="26"/>
          <w:szCs w:val="26"/>
        </w:rPr>
      </w:pPr>
    </w:p>
    <w:p w:rsidR="00A40169" w:rsidRDefault="00A40169" w:rsidP="00A40169">
      <w:pPr>
        <w:tabs>
          <w:tab w:val="left" w:pos="1680"/>
          <w:tab w:val="center" w:pos="4277"/>
        </w:tabs>
        <w:spacing w:line="360" w:lineRule="auto"/>
        <w:jc w:val="center"/>
        <w:rPr>
          <w:rFonts w:ascii="Arial" w:hAnsi="Arial" w:cs="Arial"/>
          <w:sz w:val="26"/>
          <w:szCs w:val="26"/>
        </w:rPr>
      </w:pPr>
    </w:p>
    <w:p w:rsidR="00A40169" w:rsidRDefault="00A40169" w:rsidP="00A4016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A40169" w:rsidRDefault="00A40169" w:rsidP="00A40169">
      <w:pPr>
        <w:spacing w:line="360" w:lineRule="auto"/>
        <w:jc w:val="center"/>
        <w:rPr>
          <w:rFonts w:ascii="Arial" w:hAnsi="Arial" w:cs="Arial"/>
          <w:b/>
          <w:sz w:val="14"/>
          <w:szCs w:val="26"/>
        </w:rPr>
      </w:pPr>
    </w:p>
    <w:p w:rsidR="00A40169" w:rsidRDefault="00A40169" w:rsidP="00A40169">
      <w:pPr>
        <w:spacing w:line="360" w:lineRule="auto"/>
        <w:jc w:val="center"/>
        <w:rPr>
          <w:rFonts w:ascii="Arial" w:hAnsi="Arial" w:cs="Arial"/>
          <w:b/>
          <w:sz w:val="14"/>
          <w:szCs w:val="26"/>
        </w:rPr>
      </w:pPr>
    </w:p>
    <w:p w:rsidR="00A40169" w:rsidRDefault="00A40169" w:rsidP="00A40169">
      <w:pPr>
        <w:spacing w:line="360" w:lineRule="auto"/>
        <w:jc w:val="center"/>
        <w:rPr>
          <w:rFonts w:ascii="Arial" w:hAnsi="Arial" w:cs="Arial"/>
          <w:b/>
          <w:sz w:val="14"/>
          <w:szCs w:val="26"/>
        </w:rPr>
      </w:pPr>
    </w:p>
    <w:p w:rsidR="00A40169" w:rsidRDefault="00A40169" w:rsidP="00A40169">
      <w:pPr>
        <w:jc w:val="center"/>
        <w:rPr>
          <w:rFonts w:ascii="Arial" w:hAnsi="Arial" w:cs="Arial"/>
          <w:sz w:val="26"/>
          <w:szCs w:val="26"/>
        </w:rPr>
      </w:pPr>
    </w:p>
    <w:p w:rsidR="00A40169" w:rsidRDefault="00A40169" w:rsidP="00A40169">
      <w:pPr>
        <w:pStyle w:val="Sinespaciado"/>
        <w:jc w:val="center"/>
        <w:rPr>
          <w:rFonts w:ascii="Arial" w:hAnsi="Arial" w:cs="Arial"/>
          <w:sz w:val="26"/>
          <w:szCs w:val="26"/>
        </w:rPr>
      </w:pPr>
      <w:r>
        <w:rPr>
          <w:rFonts w:ascii="Arial" w:hAnsi="Arial" w:cs="Arial"/>
          <w:sz w:val="26"/>
          <w:szCs w:val="26"/>
        </w:rPr>
        <w:t>LICENCIADA FELICITAS DÍAZ VÁZQUEZ</w:t>
      </w:r>
    </w:p>
    <w:p w:rsidR="00A40169" w:rsidRDefault="00A40169" w:rsidP="00A40169">
      <w:pPr>
        <w:pStyle w:val="Sinespaciado"/>
        <w:jc w:val="center"/>
        <w:rPr>
          <w:rFonts w:ascii="Arial" w:hAnsi="Arial" w:cs="Arial"/>
          <w:sz w:val="26"/>
          <w:szCs w:val="26"/>
        </w:rPr>
      </w:pPr>
      <w:r>
        <w:rPr>
          <w:rFonts w:ascii="Arial" w:hAnsi="Arial" w:cs="Arial"/>
          <w:sz w:val="26"/>
          <w:szCs w:val="26"/>
        </w:rPr>
        <w:t>SECRETARIA GENERAL DE ACUERDOS</w:t>
      </w:r>
    </w:p>
    <w:p w:rsidR="00A40169" w:rsidRPr="00DF1EBD" w:rsidRDefault="00A40169" w:rsidP="00A40169">
      <w:pPr>
        <w:spacing w:line="360" w:lineRule="auto"/>
        <w:ind w:firstLine="567"/>
        <w:jc w:val="both"/>
        <w:rPr>
          <w:rFonts w:ascii="Arial" w:eastAsia="Calibri" w:hAnsi="Arial" w:cs="Arial"/>
          <w:bCs/>
          <w:sz w:val="24"/>
          <w:szCs w:val="24"/>
        </w:rPr>
      </w:pPr>
    </w:p>
    <w:p w:rsidR="00B939A8" w:rsidRDefault="00B939A8" w:rsidP="00A40169">
      <w:pPr>
        <w:spacing w:before="240" w:line="360" w:lineRule="auto"/>
        <w:ind w:firstLine="708"/>
        <w:jc w:val="both"/>
        <w:rPr>
          <w:rFonts w:ascii="Arial" w:hAnsi="Arial" w:cs="Arial"/>
          <w:sz w:val="26"/>
          <w:szCs w:val="26"/>
        </w:rPr>
      </w:pPr>
    </w:p>
    <w:sectPr w:rsidR="00B939A8" w:rsidSect="005E1C92">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A0" w:rsidRDefault="00C70CA0">
      <w:pPr>
        <w:spacing w:after="0" w:line="240" w:lineRule="auto"/>
      </w:pPr>
      <w:r>
        <w:separator/>
      </w:r>
    </w:p>
  </w:endnote>
  <w:endnote w:type="continuationSeparator" w:id="0">
    <w:p w:rsidR="00C70CA0" w:rsidRDefault="00C7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A0" w:rsidRDefault="00C70CA0">
      <w:pPr>
        <w:spacing w:after="0" w:line="240" w:lineRule="auto"/>
      </w:pPr>
      <w:r>
        <w:separator/>
      </w:r>
    </w:p>
  </w:footnote>
  <w:footnote w:type="continuationSeparator" w:id="0">
    <w:p w:rsidR="00C70CA0" w:rsidRDefault="00C70CA0">
      <w:pPr>
        <w:spacing w:after="0" w:line="240" w:lineRule="auto"/>
      </w:pPr>
      <w:r>
        <w:continuationSeparator/>
      </w:r>
    </w:p>
  </w:footnote>
  <w:footnote w:id="1">
    <w:p w:rsidR="005C5F71" w:rsidRPr="009829E3" w:rsidRDefault="005C5F71" w:rsidP="005C5F71">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w:t>
      </w:r>
      <w:r w:rsidR="00522814">
        <w:rPr>
          <w:rFonts w:ascii="Arial" w:hAnsi="Arial" w:cs="Arial"/>
          <w:b/>
          <w:sz w:val="18"/>
          <w:szCs w:val="18"/>
        </w:rPr>
        <w:t>0</w:t>
      </w:r>
      <w:r w:rsidRPr="0045239D">
        <w:rPr>
          <w:rFonts w:ascii="Arial" w:hAnsi="Arial" w:cs="Arial"/>
          <w:b/>
          <w:sz w:val="18"/>
          <w:szCs w:val="18"/>
        </w:rPr>
        <w:t>6</w:t>
      </w:r>
      <w:r w:rsidRPr="009829E3">
        <w:rPr>
          <w:rFonts w:ascii="Arial" w:hAnsi="Arial" w:cs="Arial"/>
          <w:sz w:val="18"/>
          <w:szCs w:val="18"/>
        </w:rPr>
        <w:t xml:space="preserve">.- Contra los acuerdos y resoluciones dictados por </w:t>
      </w:r>
      <w:r w:rsidR="00522814">
        <w:rPr>
          <w:rFonts w:ascii="Arial" w:hAnsi="Arial" w:cs="Arial"/>
          <w:sz w:val="18"/>
          <w:szCs w:val="18"/>
        </w:rPr>
        <w:t>las salas unitarias</w:t>
      </w:r>
      <w:r w:rsidRPr="009829E3">
        <w:rPr>
          <w:rFonts w:ascii="Arial" w:hAnsi="Arial" w:cs="Arial"/>
          <w:sz w:val="18"/>
          <w:szCs w:val="18"/>
        </w:rPr>
        <w:t xml:space="preserve"> de </w:t>
      </w:r>
      <w:r w:rsidR="00522814">
        <w:rPr>
          <w:rFonts w:ascii="Arial" w:hAnsi="Arial" w:cs="Arial"/>
          <w:sz w:val="18"/>
          <w:szCs w:val="18"/>
        </w:rPr>
        <w:t>p</w:t>
      </w:r>
      <w:r w:rsidRPr="009829E3">
        <w:rPr>
          <w:rFonts w:ascii="Arial" w:hAnsi="Arial" w:cs="Arial"/>
          <w:sz w:val="18"/>
          <w:szCs w:val="18"/>
        </w:rPr>
        <w:t xml:space="preserve">rimera </w:t>
      </w:r>
      <w:r w:rsidR="00522814">
        <w:rPr>
          <w:rFonts w:ascii="Arial" w:hAnsi="Arial" w:cs="Arial"/>
          <w:sz w:val="18"/>
          <w:szCs w:val="18"/>
        </w:rPr>
        <w:t>i</w:t>
      </w:r>
      <w:r w:rsidRPr="009829E3">
        <w:rPr>
          <w:rFonts w:ascii="Arial" w:hAnsi="Arial" w:cs="Arial"/>
          <w:sz w:val="18"/>
          <w:szCs w:val="18"/>
        </w:rPr>
        <w:t>nstancia, procede el recurso de revisión, cuyo conocimiento y resolución corresponde a la Sala Superior.</w:t>
      </w:r>
    </w:p>
    <w:p w:rsidR="005C5F71" w:rsidRPr="009829E3" w:rsidRDefault="005C5F71" w:rsidP="005C5F71">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5C5F71" w:rsidRPr="009829E3" w:rsidRDefault="005C5F71" w:rsidP="005C5F71">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5C5F71" w:rsidRPr="009829E3" w:rsidRDefault="005C5F71" w:rsidP="005C5F71">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w:t>
      </w:r>
      <w:r w:rsidR="00B909B2">
        <w:rPr>
          <w:rFonts w:ascii="Arial" w:hAnsi="Arial" w:cs="Arial"/>
          <w:b/>
          <w:sz w:val="18"/>
          <w:szCs w:val="18"/>
        </w:rPr>
        <w:t>3</w:t>
      </w:r>
      <w:r w:rsidR="0045239D" w:rsidRPr="0045239D">
        <w:rPr>
          <w:rFonts w:ascii="Arial" w:hAnsi="Arial" w:cs="Arial"/>
          <w:b/>
          <w:sz w:val="18"/>
          <w:szCs w:val="18"/>
        </w:rPr>
        <w:t>3</w:t>
      </w:r>
      <w:r w:rsidRPr="009829E3">
        <w:rPr>
          <w:rFonts w:ascii="Arial" w:hAnsi="Arial" w:cs="Arial"/>
          <w:sz w:val="18"/>
          <w:szCs w:val="18"/>
        </w:rPr>
        <w:t>.- Son partes en el juicio contencioso administrativo:</w:t>
      </w:r>
    </w:p>
    <w:p w:rsidR="005C5F71" w:rsidRPr="009829E3" w:rsidRDefault="005C5F71" w:rsidP="005C5F71">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w:t>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w:t>
      </w:r>
    </w:p>
    <w:p w:rsidR="005C5F71" w:rsidRPr="009829E3" w:rsidRDefault="005C5F71" w:rsidP="005C5F71">
      <w:pPr>
        <w:pStyle w:val="Sinespaciado"/>
        <w:rPr>
          <w:sz w:val="18"/>
          <w:szCs w:val="18"/>
        </w:rPr>
      </w:pPr>
      <w:r w:rsidRPr="009829E3">
        <w:rPr>
          <w:rFonts w:ascii="Arial" w:hAnsi="Arial" w:cs="Arial"/>
          <w:sz w:val="18"/>
          <w:szCs w:val="18"/>
        </w:rPr>
        <w:t xml:space="preserve">   III. El tercero afectado, …”</w:t>
      </w:r>
    </w:p>
  </w:footnote>
  <w:footnote w:id="3">
    <w:p w:rsidR="00D75DC7" w:rsidRDefault="00D75DC7" w:rsidP="00D75DC7">
      <w:pPr>
        <w:pStyle w:val="Textonotapie"/>
        <w:rPr>
          <w:lang w:val="es-MX"/>
        </w:rPr>
      </w:pPr>
      <w:r>
        <w:rPr>
          <w:rStyle w:val="Refdenotaalpie"/>
        </w:rPr>
        <w:footnoteRef/>
      </w:r>
      <w:r>
        <w:t xml:space="preserve"> </w:t>
      </w:r>
      <w:r>
        <w:rPr>
          <w:lang w:val="es-MX"/>
        </w:rPr>
        <w:t>“</w:t>
      </w:r>
      <w:r w:rsidR="0045239D">
        <w:rPr>
          <w:b/>
          <w:lang w:val="es-MX"/>
        </w:rPr>
        <w:t xml:space="preserve">ARTÍCULO </w:t>
      </w:r>
      <w:r w:rsidR="00B909B2">
        <w:rPr>
          <w:b/>
          <w:lang w:val="es-MX"/>
        </w:rPr>
        <w:t>17</w:t>
      </w:r>
      <w:r>
        <w:rPr>
          <w:b/>
          <w:lang w:val="es-MX"/>
        </w:rPr>
        <w:t xml:space="preserve">3.- </w:t>
      </w:r>
      <w:r>
        <w:rPr>
          <w:lang w:val="es-MX"/>
        </w:rPr>
        <w:t>La valoración de las pruebas se hará de acuerdo con las siguientes reglas:</w:t>
      </w:r>
    </w:p>
    <w:p w:rsidR="00D75DC7" w:rsidRDefault="00D75DC7" w:rsidP="00D75DC7">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D75DC7" w:rsidRPr="00D85145" w:rsidRDefault="00D75DC7" w:rsidP="00D75DC7">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EA34B9">
          <w:rPr>
            <w:noProof/>
          </w:rPr>
          <w:t>6</w:t>
        </w:r>
        <w:r>
          <w:fldChar w:fldCharType="end"/>
        </w:r>
      </w:p>
    </w:sdtContent>
  </w:sdt>
  <w:p w:rsidR="007A2B3C" w:rsidRDefault="007A2B3C">
    <w:pPr>
      <w:pStyle w:val="Encabezado"/>
    </w:pPr>
  </w:p>
  <w:p w:rsidR="007A2B3C" w:rsidRDefault="00B21607">
    <w:r>
      <w:rPr>
        <w:noProof/>
        <w:lang w:val="es-MX" w:eastAsia="es-MX"/>
      </w:rPr>
      <w:drawing>
        <wp:anchor distT="0" distB="0" distL="114300" distR="114300" simplePos="0" relativeHeight="251663360" behindDoc="0" locked="0" layoutInCell="1" allowOverlap="1" wp14:anchorId="3FF74D72" wp14:editId="0D62D992">
          <wp:simplePos x="0" y="0"/>
          <wp:positionH relativeFrom="column">
            <wp:posOffset>5433060</wp:posOffset>
          </wp:positionH>
          <wp:positionV relativeFrom="paragraph">
            <wp:posOffset>4163695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EA34B9">
          <w:rPr>
            <w:noProof/>
          </w:rPr>
          <w:t>7</w:t>
        </w:r>
        <w:r>
          <w:rPr>
            <w:noProof/>
          </w:rPr>
          <w:fldChar w:fldCharType="end"/>
        </w:r>
      </w:p>
      <w:p w:rsidR="007A2B3C" w:rsidRDefault="00EA34B9" w:rsidP="00206B99">
        <w:pPr>
          <w:pStyle w:val="Encabezado"/>
          <w:jc w:val="center"/>
        </w:pPr>
      </w:p>
    </w:sdtContent>
  </w:sdt>
  <w:p w:rsidR="007A2B3C" w:rsidRDefault="007A2B3C" w:rsidP="00927607">
    <w:pPr>
      <w:pStyle w:val="Encabezado"/>
      <w:tabs>
        <w:tab w:val="left" w:pos="142"/>
      </w:tabs>
      <w:ind w:left="284"/>
    </w:pPr>
  </w:p>
  <w:p w:rsidR="007A2B3C" w:rsidRDefault="00B21607">
    <w:r>
      <w:rPr>
        <w:noProof/>
        <w:lang w:val="es-MX" w:eastAsia="es-MX"/>
      </w:rPr>
      <w:drawing>
        <wp:anchor distT="0" distB="0" distL="114300" distR="114300" simplePos="0" relativeHeight="251661312" behindDoc="0" locked="0" layoutInCell="1" allowOverlap="1" wp14:anchorId="162628E8" wp14:editId="50FC1B41">
          <wp:simplePos x="0" y="0"/>
          <wp:positionH relativeFrom="column">
            <wp:posOffset>-1162050</wp:posOffset>
          </wp:positionH>
          <wp:positionV relativeFrom="paragraph">
            <wp:posOffset>3788410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C92" w:rsidRPr="003E6AD7">
      <w:rPr>
        <w:noProof/>
        <w:lang w:val="es-MX" w:eastAsia="es-MX"/>
      </w:rPr>
      <w:drawing>
        <wp:anchor distT="0" distB="0" distL="114300" distR="114300" simplePos="0" relativeHeight="251659264" behindDoc="0" locked="0" layoutInCell="1" allowOverlap="1" wp14:anchorId="5101ED19" wp14:editId="51F1BD3C">
          <wp:simplePos x="0" y="0"/>
          <wp:positionH relativeFrom="page">
            <wp:posOffset>534133</wp:posOffset>
          </wp:positionH>
          <wp:positionV relativeFrom="paragraph">
            <wp:posOffset>4933022</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1A4"/>
    <w:rsid w:val="00094546"/>
    <w:rsid w:val="0009618C"/>
    <w:rsid w:val="000961D2"/>
    <w:rsid w:val="00096B99"/>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6540"/>
    <w:rsid w:val="00147A8B"/>
    <w:rsid w:val="00151D48"/>
    <w:rsid w:val="00152A17"/>
    <w:rsid w:val="00152D3F"/>
    <w:rsid w:val="00152EF4"/>
    <w:rsid w:val="0015351E"/>
    <w:rsid w:val="00154584"/>
    <w:rsid w:val="00164061"/>
    <w:rsid w:val="00164BAD"/>
    <w:rsid w:val="00171831"/>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2D44"/>
    <w:rsid w:val="001E3B11"/>
    <w:rsid w:val="001E503D"/>
    <w:rsid w:val="001E631B"/>
    <w:rsid w:val="001E680E"/>
    <w:rsid w:val="001F03C6"/>
    <w:rsid w:val="001F72DF"/>
    <w:rsid w:val="00200843"/>
    <w:rsid w:val="0020247E"/>
    <w:rsid w:val="00203FD3"/>
    <w:rsid w:val="00206222"/>
    <w:rsid w:val="00206B99"/>
    <w:rsid w:val="002103CD"/>
    <w:rsid w:val="002113FA"/>
    <w:rsid w:val="00211AEE"/>
    <w:rsid w:val="00211DEF"/>
    <w:rsid w:val="00212CDB"/>
    <w:rsid w:val="00212D0A"/>
    <w:rsid w:val="0021340C"/>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208"/>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A16"/>
    <w:rsid w:val="00283B3F"/>
    <w:rsid w:val="002844AF"/>
    <w:rsid w:val="00286D00"/>
    <w:rsid w:val="002870CA"/>
    <w:rsid w:val="002908C0"/>
    <w:rsid w:val="00291333"/>
    <w:rsid w:val="00292316"/>
    <w:rsid w:val="0029497E"/>
    <w:rsid w:val="0029542B"/>
    <w:rsid w:val="00296748"/>
    <w:rsid w:val="002A0B1C"/>
    <w:rsid w:val="002A28E5"/>
    <w:rsid w:val="002A2985"/>
    <w:rsid w:val="002A4088"/>
    <w:rsid w:val="002A411F"/>
    <w:rsid w:val="002A5510"/>
    <w:rsid w:val="002A6EF0"/>
    <w:rsid w:val="002A72DF"/>
    <w:rsid w:val="002A72EA"/>
    <w:rsid w:val="002B2AF4"/>
    <w:rsid w:val="002B5C82"/>
    <w:rsid w:val="002B73F3"/>
    <w:rsid w:val="002B7422"/>
    <w:rsid w:val="002B79C4"/>
    <w:rsid w:val="002C01EA"/>
    <w:rsid w:val="002C0324"/>
    <w:rsid w:val="002C7363"/>
    <w:rsid w:val="002D1979"/>
    <w:rsid w:val="002D2BC6"/>
    <w:rsid w:val="002D3239"/>
    <w:rsid w:val="002D4CD8"/>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2CC"/>
    <w:rsid w:val="00312470"/>
    <w:rsid w:val="003124A7"/>
    <w:rsid w:val="00315C76"/>
    <w:rsid w:val="0031730E"/>
    <w:rsid w:val="00321AAB"/>
    <w:rsid w:val="00321C10"/>
    <w:rsid w:val="003253CA"/>
    <w:rsid w:val="00331836"/>
    <w:rsid w:val="003320A3"/>
    <w:rsid w:val="0033426E"/>
    <w:rsid w:val="00335EF4"/>
    <w:rsid w:val="00337583"/>
    <w:rsid w:val="0034180B"/>
    <w:rsid w:val="00342CE5"/>
    <w:rsid w:val="003462AA"/>
    <w:rsid w:val="003505C2"/>
    <w:rsid w:val="00355E72"/>
    <w:rsid w:val="00360A0B"/>
    <w:rsid w:val="003633B9"/>
    <w:rsid w:val="003646B9"/>
    <w:rsid w:val="00365A43"/>
    <w:rsid w:val="003708D3"/>
    <w:rsid w:val="003731F5"/>
    <w:rsid w:val="00375176"/>
    <w:rsid w:val="00380BAC"/>
    <w:rsid w:val="00381DC3"/>
    <w:rsid w:val="00382FD0"/>
    <w:rsid w:val="00387C97"/>
    <w:rsid w:val="003965ED"/>
    <w:rsid w:val="003A0ACC"/>
    <w:rsid w:val="003A1804"/>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585D"/>
    <w:rsid w:val="00427081"/>
    <w:rsid w:val="00433FAD"/>
    <w:rsid w:val="004407BC"/>
    <w:rsid w:val="004426E6"/>
    <w:rsid w:val="00444733"/>
    <w:rsid w:val="004503A6"/>
    <w:rsid w:val="0045239D"/>
    <w:rsid w:val="00454494"/>
    <w:rsid w:val="004567C7"/>
    <w:rsid w:val="00457CC7"/>
    <w:rsid w:val="004633DC"/>
    <w:rsid w:val="004715AF"/>
    <w:rsid w:val="00472E19"/>
    <w:rsid w:val="00474E30"/>
    <w:rsid w:val="0047534A"/>
    <w:rsid w:val="0047763B"/>
    <w:rsid w:val="004804E9"/>
    <w:rsid w:val="00485388"/>
    <w:rsid w:val="004870D8"/>
    <w:rsid w:val="00491DA5"/>
    <w:rsid w:val="004961AD"/>
    <w:rsid w:val="00497E3B"/>
    <w:rsid w:val="004A2326"/>
    <w:rsid w:val="004A250E"/>
    <w:rsid w:val="004A319F"/>
    <w:rsid w:val="004A4ECC"/>
    <w:rsid w:val="004A73FA"/>
    <w:rsid w:val="004B3A33"/>
    <w:rsid w:val="004B3D2E"/>
    <w:rsid w:val="004B483F"/>
    <w:rsid w:val="004B6F87"/>
    <w:rsid w:val="004B748E"/>
    <w:rsid w:val="004B74CE"/>
    <w:rsid w:val="004B7A3D"/>
    <w:rsid w:val="004C10F3"/>
    <w:rsid w:val="004C20AC"/>
    <w:rsid w:val="004C3E7C"/>
    <w:rsid w:val="004C3F7B"/>
    <w:rsid w:val="004C4306"/>
    <w:rsid w:val="004C456C"/>
    <w:rsid w:val="004C489E"/>
    <w:rsid w:val="004C519F"/>
    <w:rsid w:val="004C553C"/>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2814"/>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62"/>
    <w:rsid w:val="005478F9"/>
    <w:rsid w:val="00551897"/>
    <w:rsid w:val="00553578"/>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3800"/>
    <w:rsid w:val="005A415D"/>
    <w:rsid w:val="005A493F"/>
    <w:rsid w:val="005B13A7"/>
    <w:rsid w:val="005B2365"/>
    <w:rsid w:val="005B74A1"/>
    <w:rsid w:val="005C0B46"/>
    <w:rsid w:val="005C2C8E"/>
    <w:rsid w:val="005C3AA7"/>
    <w:rsid w:val="005C414F"/>
    <w:rsid w:val="005C5F71"/>
    <w:rsid w:val="005C7C2F"/>
    <w:rsid w:val="005D1684"/>
    <w:rsid w:val="005D3F0B"/>
    <w:rsid w:val="005D4300"/>
    <w:rsid w:val="005D62CD"/>
    <w:rsid w:val="005D65FC"/>
    <w:rsid w:val="005D74CC"/>
    <w:rsid w:val="005D751A"/>
    <w:rsid w:val="005E18B0"/>
    <w:rsid w:val="005E1C92"/>
    <w:rsid w:val="005E3275"/>
    <w:rsid w:val="005E40A8"/>
    <w:rsid w:val="005E5273"/>
    <w:rsid w:val="005E76E1"/>
    <w:rsid w:val="005F0B76"/>
    <w:rsid w:val="005F1575"/>
    <w:rsid w:val="005F35AE"/>
    <w:rsid w:val="00600290"/>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5C4F"/>
    <w:rsid w:val="006361ED"/>
    <w:rsid w:val="006418C8"/>
    <w:rsid w:val="00641ABB"/>
    <w:rsid w:val="006422F6"/>
    <w:rsid w:val="0064256C"/>
    <w:rsid w:val="006427D9"/>
    <w:rsid w:val="00643498"/>
    <w:rsid w:val="00645439"/>
    <w:rsid w:val="00645E2A"/>
    <w:rsid w:val="0065279D"/>
    <w:rsid w:val="00653354"/>
    <w:rsid w:val="00654D58"/>
    <w:rsid w:val="00655BA3"/>
    <w:rsid w:val="00655D87"/>
    <w:rsid w:val="00661E08"/>
    <w:rsid w:val="0066306B"/>
    <w:rsid w:val="0066335A"/>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334"/>
    <w:rsid w:val="006B26D3"/>
    <w:rsid w:val="006B3BEA"/>
    <w:rsid w:val="006B47CC"/>
    <w:rsid w:val="006B4FD6"/>
    <w:rsid w:val="006B52CD"/>
    <w:rsid w:val="006B6D39"/>
    <w:rsid w:val="006B78C5"/>
    <w:rsid w:val="006C2F23"/>
    <w:rsid w:val="006C31AF"/>
    <w:rsid w:val="006C3540"/>
    <w:rsid w:val="006D1203"/>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57B5C"/>
    <w:rsid w:val="0076494C"/>
    <w:rsid w:val="00766389"/>
    <w:rsid w:val="0077311D"/>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5637"/>
    <w:rsid w:val="007B6958"/>
    <w:rsid w:val="007C4D7C"/>
    <w:rsid w:val="007C4FC7"/>
    <w:rsid w:val="007C5134"/>
    <w:rsid w:val="007C6CD3"/>
    <w:rsid w:val="007C7AD1"/>
    <w:rsid w:val="007D1055"/>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86977"/>
    <w:rsid w:val="008946EA"/>
    <w:rsid w:val="008947B5"/>
    <w:rsid w:val="00894D4A"/>
    <w:rsid w:val="00897C9D"/>
    <w:rsid w:val="00897E5B"/>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D66A5"/>
    <w:rsid w:val="008E215F"/>
    <w:rsid w:val="008E4231"/>
    <w:rsid w:val="008E586E"/>
    <w:rsid w:val="008F05C2"/>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06A36"/>
    <w:rsid w:val="00A10387"/>
    <w:rsid w:val="00A21B13"/>
    <w:rsid w:val="00A2508C"/>
    <w:rsid w:val="00A2572E"/>
    <w:rsid w:val="00A25FC0"/>
    <w:rsid w:val="00A262B6"/>
    <w:rsid w:val="00A26D41"/>
    <w:rsid w:val="00A27138"/>
    <w:rsid w:val="00A3359F"/>
    <w:rsid w:val="00A33A89"/>
    <w:rsid w:val="00A3728F"/>
    <w:rsid w:val="00A40169"/>
    <w:rsid w:val="00A4105D"/>
    <w:rsid w:val="00A442A4"/>
    <w:rsid w:val="00A4466C"/>
    <w:rsid w:val="00A4628E"/>
    <w:rsid w:val="00A51216"/>
    <w:rsid w:val="00A5314A"/>
    <w:rsid w:val="00A57F60"/>
    <w:rsid w:val="00A65B8D"/>
    <w:rsid w:val="00A67424"/>
    <w:rsid w:val="00A700C1"/>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E77F1"/>
    <w:rsid w:val="00AF6F6A"/>
    <w:rsid w:val="00B049EC"/>
    <w:rsid w:val="00B04DD6"/>
    <w:rsid w:val="00B078A6"/>
    <w:rsid w:val="00B10264"/>
    <w:rsid w:val="00B10FF6"/>
    <w:rsid w:val="00B1212B"/>
    <w:rsid w:val="00B14213"/>
    <w:rsid w:val="00B15800"/>
    <w:rsid w:val="00B173E2"/>
    <w:rsid w:val="00B177F2"/>
    <w:rsid w:val="00B21607"/>
    <w:rsid w:val="00B216FE"/>
    <w:rsid w:val="00B26CCB"/>
    <w:rsid w:val="00B27C5D"/>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9B2"/>
    <w:rsid w:val="00B90D57"/>
    <w:rsid w:val="00B90ED9"/>
    <w:rsid w:val="00B939A8"/>
    <w:rsid w:val="00B95F1A"/>
    <w:rsid w:val="00BA0DB3"/>
    <w:rsid w:val="00BA0E31"/>
    <w:rsid w:val="00BA2FEE"/>
    <w:rsid w:val="00BA42E0"/>
    <w:rsid w:val="00BB1EC2"/>
    <w:rsid w:val="00BB2686"/>
    <w:rsid w:val="00BB62D7"/>
    <w:rsid w:val="00BB6756"/>
    <w:rsid w:val="00BC0C9A"/>
    <w:rsid w:val="00BC7BD0"/>
    <w:rsid w:val="00BD249F"/>
    <w:rsid w:val="00BD5CAE"/>
    <w:rsid w:val="00BD7C52"/>
    <w:rsid w:val="00BE01B0"/>
    <w:rsid w:val="00BE1BBE"/>
    <w:rsid w:val="00BE32C7"/>
    <w:rsid w:val="00BE32E2"/>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CA0"/>
    <w:rsid w:val="00C72D55"/>
    <w:rsid w:val="00C732C5"/>
    <w:rsid w:val="00C80261"/>
    <w:rsid w:val="00C80FE1"/>
    <w:rsid w:val="00C8246A"/>
    <w:rsid w:val="00C830CA"/>
    <w:rsid w:val="00C83120"/>
    <w:rsid w:val="00C84197"/>
    <w:rsid w:val="00C904A0"/>
    <w:rsid w:val="00C9115E"/>
    <w:rsid w:val="00C9167C"/>
    <w:rsid w:val="00C926A1"/>
    <w:rsid w:val="00C9405A"/>
    <w:rsid w:val="00C94AA0"/>
    <w:rsid w:val="00C95207"/>
    <w:rsid w:val="00C962CF"/>
    <w:rsid w:val="00CA05EE"/>
    <w:rsid w:val="00CA1B76"/>
    <w:rsid w:val="00CA4E8C"/>
    <w:rsid w:val="00CA6573"/>
    <w:rsid w:val="00CA7887"/>
    <w:rsid w:val="00CB27A4"/>
    <w:rsid w:val="00CB621B"/>
    <w:rsid w:val="00CB65EC"/>
    <w:rsid w:val="00CB6E8A"/>
    <w:rsid w:val="00CC1DB1"/>
    <w:rsid w:val="00CC7CEF"/>
    <w:rsid w:val="00CD0468"/>
    <w:rsid w:val="00CD1491"/>
    <w:rsid w:val="00CD1F47"/>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0F7C"/>
    <w:rsid w:val="00D5482F"/>
    <w:rsid w:val="00D566F5"/>
    <w:rsid w:val="00D56752"/>
    <w:rsid w:val="00D56F54"/>
    <w:rsid w:val="00D62375"/>
    <w:rsid w:val="00D63A6F"/>
    <w:rsid w:val="00D70AB8"/>
    <w:rsid w:val="00D7104A"/>
    <w:rsid w:val="00D718E2"/>
    <w:rsid w:val="00D724DF"/>
    <w:rsid w:val="00D73B5B"/>
    <w:rsid w:val="00D74FDC"/>
    <w:rsid w:val="00D75DC7"/>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0C0F"/>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3FFC"/>
    <w:rsid w:val="00DE5048"/>
    <w:rsid w:val="00DE6690"/>
    <w:rsid w:val="00DE7637"/>
    <w:rsid w:val="00DF09B8"/>
    <w:rsid w:val="00DF15EE"/>
    <w:rsid w:val="00DF2313"/>
    <w:rsid w:val="00E006B6"/>
    <w:rsid w:val="00E013E9"/>
    <w:rsid w:val="00E02840"/>
    <w:rsid w:val="00E02932"/>
    <w:rsid w:val="00E02F3A"/>
    <w:rsid w:val="00E06AD6"/>
    <w:rsid w:val="00E076A7"/>
    <w:rsid w:val="00E1020C"/>
    <w:rsid w:val="00E1033E"/>
    <w:rsid w:val="00E10F14"/>
    <w:rsid w:val="00E116B7"/>
    <w:rsid w:val="00E11F28"/>
    <w:rsid w:val="00E11FCF"/>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4A1E"/>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4B9"/>
    <w:rsid w:val="00EA379C"/>
    <w:rsid w:val="00EA37E1"/>
    <w:rsid w:val="00EA3E29"/>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538"/>
    <w:rsid w:val="00EE480B"/>
    <w:rsid w:val="00EE695C"/>
    <w:rsid w:val="00F02DE0"/>
    <w:rsid w:val="00F053FC"/>
    <w:rsid w:val="00F06CB3"/>
    <w:rsid w:val="00F079CC"/>
    <w:rsid w:val="00F07FC2"/>
    <w:rsid w:val="00F123A4"/>
    <w:rsid w:val="00F1519C"/>
    <w:rsid w:val="00F16161"/>
    <w:rsid w:val="00F16359"/>
    <w:rsid w:val="00F21698"/>
    <w:rsid w:val="00F24A07"/>
    <w:rsid w:val="00F2514D"/>
    <w:rsid w:val="00F27F68"/>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183F"/>
    <w:rsid w:val="00F83C99"/>
    <w:rsid w:val="00F841EA"/>
    <w:rsid w:val="00F8426B"/>
    <w:rsid w:val="00F8623A"/>
    <w:rsid w:val="00F8652F"/>
    <w:rsid w:val="00F90B7E"/>
    <w:rsid w:val="00F90CCF"/>
    <w:rsid w:val="00F92334"/>
    <w:rsid w:val="00FA0211"/>
    <w:rsid w:val="00FA0F1F"/>
    <w:rsid w:val="00FA186B"/>
    <w:rsid w:val="00FA26F7"/>
    <w:rsid w:val="00FA3C84"/>
    <w:rsid w:val="00FA4E53"/>
    <w:rsid w:val="00FB0E2A"/>
    <w:rsid w:val="00FB1E09"/>
    <w:rsid w:val="00FB4039"/>
    <w:rsid w:val="00FB409B"/>
    <w:rsid w:val="00FB4892"/>
    <w:rsid w:val="00FB6C65"/>
    <w:rsid w:val="00FC0ED3"/>
    <w:rsid w:val="00FC1289"/>
    <w:rsid w:val="00FC15D5"/>
    <w:rsid w:val="00FC4278"/>
    <w:rsid w:val="00FC7940"/>
    <w:rsid w:val="00FD0CFA"/>
    <w:rsid w:val="00FD0F89"/>
    <w:rsid w:val="00FD41C0"/>
    <w:rsid w:val="00FD46BA"/>
    <w:rsid w:val="00FD5D4A"/>
    <w:rsid w:val="00FD7489"/>
    <w:rsid w:val="00FE09B0"/>
    <w:rsid w:val="00FE0F9D"/>
    <w:rsid w:val="00FE10E6"/>
    <w:rsid w:val="00FE42ED"/>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
    <w:name w:val="corte4 fondo Car"/>
    <w:basedOn w:val="Fuentedeprrafopredeter"/>
    <w:link w:val="corte4fondo"/>
    <w:locked/>
    <w:rsid w:val="00A40169"/>
    <w:rPr>
      <w:rFonts w:ascii="Arial" w:hAnsi="Arial" w:cs="Arial"/>
      <w:sz w:val="30"/>
      <w:lang w:val="es-ES_tradnl" w:eastAsia="es-ES"/>
    </w:rPr>
  </w:style>
  <w:style w:type="paragraph" w:customStyle="1" w:styleId="corte4fondo">
    <w:name w:val="corte4 fondo"/>
    <w:basedOn w:val="Normal"/>
    <w:link w:val="corte4fondoCar"/>
    <w:qFormat/>
    <w:rsid w:val="00A40169"/>
    <w:pPr>
      <w:spacing w:after="0" w:line="360" w:lineRule="auto"/>
      <w:ind w:firstLine="709"/>
      <w:jc w:val="both"/>
    </w:pPr>
    <w:rPr>
      <w:rFonts w:ascii="Arial" w:hAnsi="Arial" w:cs="Arial"/>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
    <w:name w:val="corte4 fondo Car"/>
    <w:basedOn w:val="Fuentedeprrafopredeter"/>
    <w:link w:val="corte4fondo"/>
    <w:locked/>
    <w:rsid w:val="00A40169"/>
    <w:rPr>
      <w:rFonts w:ascii="Arial" w:hAnsi="Arial" w:cs="Arial"/>
      <w:sz w:val="30"/>
      <w:lang w:val="es-ES_tradnl" w:eastAsia="es-ES"/>
    </w:rPr>
  </w:style>
  <w:style w:type="paragraph" w:customStyle="1" w:styleId="corte4fondo">
    <w:name w:val="corte4 fondo"/>
    <w:basedOn w:val="Normal"/>
    <w:link w:val="corte4fondoCar"/>
    <w:qFormat/>
    <w:rsid w:val="00A40169"/>
    <w:pPr>
      <w:spacing w:after="0" w:line="360" w:lineRule="auto"/>
      <w:ind w:firstLine="709"/>
      <w:jc w:val="both"/>
    </w:pPr>
    <w:rPr>
      <w:rFonts w:ascii="Arial" w:hAnsi="Arial" w:cs="Arial"/>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EA36-5BE2-482B-964E-36BF8659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7</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111</cp:revision>
  <cp:lastPrinted>2020-01-15T05:21:00Z</cp:lastPrinted>
  <dcterms:created xsi:type="dcterms:W3CDTF">2017-09-05T18:57:00Z</dcterms:created>
  <dcterms:modified xsi:type="dcterms:W3CDTF">2020-01-15T05:21:00Z</dcterms:modified>
</cp:coreProperties>
</file>