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7876" w:type="dxa"/>
        <w:tblLayout w:type="fixed"/>
        <w:tblCellMar>
          <w:left w:w="70" w:type="dxa"/>
          <w:right w:w="70" w:type="dxa"/>
        </w:tblCellMar>
        <w:tblLook w:val="04A0" w:firstRow="1" w:lastRow="0" w:firstColumn="1" w:lastColumn="0" w:noHBand="0" w:noVBand="1"/>
      </w:tblPr>
      <w:tblGrid>
        <w:gridCol w:w="1898"/>
        <w:gridCol w:w="5978"/>
      </w:tblGrid>
      <w:tr w:rsidR="0087542B" w:rsidRPr="00866FC7" w14:paraId="4689B423" w14:textId="77777777" w:rsidTr="003B4862">
        <w:trPr>
          <w:trHeight w:val="3094"/>
        </w:trPr>
        <w:tc>
          <w:tcPr>
            <w:tcW w:w="1898" w:type="dxa"/>
          </w:tcPr>
          <w:p w14:paraId="58B76B9B" w14:textId="77777777" w:rsidR="0087542B" w:rsidRPr="00866FC7" w:rsidRDefault="0087542B" w:rsidP="00D060D7">
            <w:pPr>
              <w:rPr>
                <w:rFonts w:ascii="Arial" w:eastAsia="Calibri" w:hAnsi="Arial" w:cs="Arial"/>
                <w:b/>
                <w:sz w:val="26"/>
                <w:szCs w:val="26"/>
              </w:rPr>
            </w:pPr>
          </w:p>
        </w:tc>
        <w:tc>
          <w:tcPr>
            <w:tcW w:w="5978" w:type="dxa"/>
          </w:tcPr>
          <w:p w14:paraId="39FF60C7" w14:textId="05CA57CE" w:rsidR="0087542B" w:rsidRPr="003B4862" w:rsidRDefault="0087542B" w:rsidP="003B4862">
            <w:pPr>
              <w:tabs>
                <w:tab w:val="left" w:pos="3103"/>
              </w:tabs>
              <w:ind w:left="654"/>
              <w:jc w:val="both"/>
              <w:rPr>
                <w:rFonts w:ascii="Arial" w:eastAsia="Calibri" w:hAnsi="Arial" w:cs="Arial"/>
                <w:b/>
                <w:i/>
                <w:iCs/>
                <w:caps/>
                <w:sz w:val="26"/>
                <w:szCs w:val="26"/>
              </w:rPr>
            </w:pPr>
            <w:r w:rsidRPr="00866FC7">
              <w:rPr>
                <w:rFonts w:ascii="Arial" w:eastAsia="Calibri" w:hAnsi="Arial" w:cs="Arial"/>
                <w:b/>
                <w:iCs/>
                <w:caps/>
                <w:sz w:val="26"/>
                <w:szCs w:val="26"/>
              </w:rPr>
              <w:t xml:space="preserve">SALA SUPERIOR DEL TRIBUNAL </w:t>
            </w:r>
            <w:r w:rsidR="003B4862">
              <w:rPr>
                <w:rFonts w:ascii="Arial" w:eastAsia="Calibri" w:hAnsi="Arial" w:cs="Arial"/>
                <w:b/>
                <w:iCs/>
                <w:caps/>
                <w:sz w:val="26"/>
                <w:szCs w:val="26"/>
              </w:rPr>
              <w:t xml:space="preserve"> DE JUSTICIA </w:t>
            </w:r>
            <w:r>
              <w:rPr>
                <w:rFonts w:ascii="Arial" w:eastAsia="Calibri" w:hAnsi="Arial" w:cs="Arial"/>
                <w:b/>
                <w:iCs/>
                <w:caps/>
                <w:sz w:val="26"/>
                <w:szCs w:val="26"/>
              </w:rPr>
              <w:t xml:space="preserve">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3B4862">
            <w:pPr>
              <w:tabs>
                <w:tab w:val="right" w:pos="8504"/>
              </w:tabs>
              <w:ind w:left="654"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1E65D78A" w:rsidR="0087542B" w:rsidRDefault="000A0212" w:rsidP="003B4862">
            <w:pPr>
              <w:tabs>
                <w:tab w:val="right" w:pos="8504"/>
              </w:tabs>
              <w:ind w:left="654"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RECURSO D</w:t>
            </w:r>
            <w:r w:rsidR="00B16094">
              <w:rPr>
                <w:rFonts w:ascii="Arial" w:eastAsia="PMingLiU" w:hAnsi="Arial" w:cs="Arial"/>
                <w:b/>
                <w:iCs/>
                <w:caps/>
                <w:sz w:val="26"/>
                <w:szCs w:val="26"/>
                <w:lang w:eastAsia="zh-TW"/>
              </w:rPr>
              <w:t xml:space="preserve">E REVISIÓN:  </w:t>
            </w:r>
            <w:r w:rsidR="00A60639">
              <w:rPr>
                <w:rFonts w:ascii="Arial" w:eastAsia="PMingLiU" w:hAnsi="Arial" w:cs="Arial"/>
                <w:b/>
                <w:iCs/>
                <w:caps/>
                <w:sz w:val="26"/>
                <w:szCs w:val="26"/>
                <w:lang w:eastAsia="zh-TW"/>
              </w:rPr>
              <w:t>00</w:t>
            </w:r>
            <w:r w:rsidR="00B16094">
              <w:rPr>
                <w:rFonts w:ascii="Arial" w:eastAsia="PMingLiU" w:hAnsi="Arial" w:cs="Arial"/>
                <w:b/>
                <w:iCs/>
                <w:caps/>
                <w:sz w:val="26"/>
                <w:szCs w:val="26"/>
                <w:lang w:eastAsia="zh-TW"/>
              </w:rPr>
              <w:t>1</w:t>
            </w:r>
            <w:r w:rsidR="001B776B">
              <w:rPr>
                <w:rFonts w:ascii="Arial" w:eastAsia="PMingLiU" w:hAnsi="Arial" w:cs="Arial"/>
                <w:b/>
                <w:iCs/>
                <w:caps/>
                <w:sz w:val="26"/>
                <w:szCs w:val="26"/>
                <w:lang w:eastAsia="zh-TW"/>
              </w:rPr>
              <w:t>76</w:t>
            </w:r>
            <w:r w:rsidR="00B16094">
              <w:rPr>
                <w:rFonts w:ascii="Arial" w:eastAsia="PMingLiU" w:hAnsi="Arial" w:cs="Arial"/>
                <w:b/>
                <w:iCs/>
                <w:caps/>
                <w:sz w:val="26"/>
                <w:szCs w:val="26"/>
                <w:lang w:eastAsia="zh-TW"/>
              </w:rPr>
              <w:t>/2018</w:t>
            </w:r>
          </w:p>
          <w:p w14:paraId="165C775B" w14:textId="77777777" w:rsidR="003B4862" w:rsidRPr="00866FC7" w:rsidRDefault="003B4862" w:rsidP="003B4862">
            <w:pPr>
              <w:tabs>
                <w:tab w:val="right" w:pos="8504"/>
              </w:tabs>
              <w:ind w:left="654" w:right="51"/>
              <w:jc w:val="both"/>
              <w:rPr>
                <w:rFonts w:ascii="Arial" w:eastAsia="PMingLiU" w:hAnsi="Arial" w:cs="Arial"/>
                <w:b/>
                <w:iCs/>
                <w:caps/>
                <w:sz w:val="26"/>
                <w:szCs w:val="26"/>
                <w:lang w:eastAsia="zh-TW"/>
              </w:rPr>
            </w:pPr>
          </w:p>
          <w:p w14:paraId="5231912B" w14:textId="1560ABA0" w:rsidR="0087542B" w:rsidRPr="00866FC7" w:rsidRDefault="0087542B" w:rsidP="003B4862">
            <w:pPr>
              <w:tabs>
                <w:tab w:val="right" w:pos="8504"/>
              </w:tabs>
              <w:ind w:left="654"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EXPEDIENT</w:t>
            </w:r>
            <w:r w:rsidR="00B16094">
              <w:rPr>
                <w:rFonts w:ascii="Arial" w:eastAsia="PMingLiU" w:hAnsi="Arial" w:cs="Arial"/>
                <w:b/>
                <w:iCs/>
                <w:caps/>
                <w:sz w:val="26"/>
                <w:szCs w:val="26"/>
                <w:lang w:eastAsia="zh-TW"/>
              </w:rPr>
              <w:t xml:space="preserve">E: </w:t>
            </w:r>
            <w:r w:rsidR="001B776B">
              <w:rPr>
                <w:rFonts w:ascii="Arial" w:eastAsia="PMingLiU" w:hAnsi="Arial" w:cs="Arial"/>
                <w:b/>
                <w:iCs/>
                <w:caps/>
                <w:sz w:val="26"/>
                <w:szCs w:val="26"/>
                <w:lang w:eastAsia="zh-TW"/>
              </w:rPr>
              <w:t xml:space="preserve">0342/2016 </w:t>
            </w:r>
            <w:r>
              <w:rPr>
                <w:rFonts w:ascii="Arial" w:eastAsia="PMingLiU" w:hAnsi="Arial" w:cs="Arial"/>
                <w:b/>
                <w:iCs/>
                <w:caps/>
                <w:sz w:val="26"/>
                <w:szCs w:val="26"/>
                <w:lang w:eastAsia="zh-TW"/>
              </w:rPr>
              <w:t xml:space="preserve"> DE LA </w:t>
            </w:r>
            <w:r w:rsidR="001B776B">
              <w:rPr>
                <w:rFonts w:ascii="Arial" w:eastAsia="PMingLiU" w:hAnsi="Arial" w:cs="Arial"/>
                <w:b/>
                <w:iCs/>
                <w:caps/>
                <w:sz w:val="26"/>
                <w:szCs w:val="26"/>
                <w:lang w:eastAsia="zh-TW"/>
              </w:rPr>
              <w:t>sexta</w:t>
            </w:r>
            <w:r w:rsidR="000A0212">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sala</w:t>
            </w:r>
            <w:r w:rsidR="003B4862">
              <w:rPr>
                <w:rFonts w:ascii="Arial" w:eastAsia="PMingLiU" w:hAnsi="Arial" w:cs="Arial"/>
                <w:b/>
                <w:iCs/>
                <w:caps/>
                <w:sz w:val="26"/>
                <w:szCs w:val="26"/>
                <w:lang w:eastAsia="zh-TW"/>
              </w:rPr>
              <w:t xml:space="preserve"> </w:t>
            </w:r>
            <w:r w:rsidRPr="00866FC7">
              <w:rPr>
                <w:rFonts w:ascii="Arial" w:eastAsia="PMingLiU" w:hAnsi="Arial" w:cs="Arial"/>
                <w:b/>
                <w:iCs/>
                <w:caps/>
                <w:sz w:val="26"/>
                <w:szCs w:val="26"/>
                <w:lang w:eastAsia="zh-TW"/>
              </w:rPr>
              <w:t xml:space="preserve">UNITARIA de primera instancia. </w:t>
            </w:r>
          </w:p>
          <w:p w14:paraId="529B098B" w14:textId="77777777" w:rsidR="0087542B" w:rsidRPr="00866FC7" w:rsidRDefault="0087542B" w:rsidP="003B4862">
            <w:pPr>
              <w:tabs>
                <w:tab w:val="right" w:pos="8504"/>
              </w:tabs>
              <w:ind w:left="654"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00996023" w:rsidR="0087542B" w:rsidRPr="00866FC7" w:rsidRDefault="0087542B" w:rsidP="003B4862">
            <w:pPr>
              <w:tabs>
                <w:tab w:val="right" w:pos="8504"/>
              </w:tabs>
              <w:ind w:left="654"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ponente:</w:t>
            </w:r>
            <w:r w:rsidR="003B4862">
              <w:rPr>
                <w:rFonts w:ascii="Arial" w:eastAsia="PMingLiU" w:hAnsi="Arial" w:cs="Arial"/>
                <w:b/>
                <w:iCs/>
                <w:caps/>
                <w:sz w:val="26"/>
                <w:szCs w:val="26"/>
                <w:lang w:eastAsia="zh-TW"/>
              </w:rPr>
              <w:t xml:space="preserve"> </w:t>
            </w:r>
            <w:r w:rsidR="00B16094" w:rsidRPr="000A1F0F">
              <w:rPr>
                <w:rFonts w:ascii="Arial" w:hAnsi="Arial" w:cs="Arial"/>
                <w:b/>
                <w:iCs/>
                <w:caps/>
                <w:sz w:val="26"/>
                <w:szCs w:val="26"/>
                <w:lang w:val="es-PE"/>
              </w:rPr>
              <w:t>magISTRAD</w:t>
            </w:r>
            <w:r w:rsidR="003B4862">
              <w:rPr>
                <w:rFonts w:ascii="Arial" w:hAnsi="Arial" w:cs="Arial"/>
                <w:b/>
                <w:iCs/>
                <w:caps/>
                <w:sz w:val="26"/>
                <w:szCs w:val="26"/>
                <w:lang w:val="es-PE"/>
              </w:rPr>
              <w:t xml:space="preserve">o </w:t>
            </w:r>
            <w:r w:rsidR="00B16094">
              <w:rPr>
                <w:rFonts w:ascii="Arial" w:hAnsi="Arial" w:cs="Arial"/>
                <w:b/>
                <w:iCs/>
                <w:sz w:val="26"/>
                <w:szCs w:val="26"/>
                <w:lang w:val="es-PE"/>
              </w:rPr>
              <w:t xml:space="preserve">ADRIÁN </w:t>
            </w:r>
            <w:r w:rsidR="00B16094">
              <w:rPr>
                <w:rFonts w:ascii="Arial" w:hAnsi="Arial" w:cs="Arial"/>
                <w:b/>
                <w:iCs/>
                <w:caps/>
                <w:sz w:val="26"/>
                <w:szCs w:val="26"/>
                <w:lang w:val="es-PE"/>
              </w:rPr>
              <w:t>quiroga avendaño.</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3B4862">
        <w:trPr>
          <w:trHeight w:val="281"/>
        </w:trPr>
        <w:tc>
          <w:tcPr>
            <w:tcW w:w="1898" w:type="dxa"/>
          </w:tcPr>
          <w:p w14:paraId="2BD0712B" w14:textId="11F3FE72" w:rsidR="0087542B" w:rsidRPr="00866FC7" w:rsidRDefault="0087542B" w:rsidP="00D060D7">
            <w:pPr>
              <w:rPr>
                <w:rFonts w:ascii="Arial" w:eastAsia="Calibri" w:hAnsi="Arial" w:cs="Arial"/>
                <w:b/>
                <w:sz w:val="26"/>
                <w:szCs w:val="26"/>
              </w:rPr>
            </w:pPr>
          </w:p>
        </w:tc>
        <w:tc>
          <w:tcPr>
            <w:tcW w:w="5978"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3B4862">
        <w:trPr>
          <w:trHeight w:val="281"/>
        </w:trPr>
        <w:tc>
          <w:tcPr>
            <w:tcW w:w="1898" w:type="dxa"/>
          </w:tcPr>
          <w:p w14:paraId="6E48FBA0" w14:textId="77777777" w:rsidR="0087542B" w:rsidRPr="00866FC7" w:rsidRDefault="0087542B" w:rsidP="00D060D7">
            <w:pPr>
              <w:rPr>
                <w:rFonts w:ascii="Arial" w:eastAsia="Calibri" w:hAnsi="Arial" w:cs="Arial"/>
                <w:b/>
                <w:sz w:val="26"/>
                <w:szCs w:val="26"/>
              </w:rPr>
            </w:pPr>
          </w:p>
        </w:tc>
        <w:tc>
          <w:tcPr>
            <w:tcW w:w="5978"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65474E01" w14:textId="7B887751" w:rsidR="003B4862"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Pr>
          <w:rFonts w:ascii="Arial" w:eastAsia="Calibri" w:hAnsi="Arial" w:cs="Arial"/>
          <w:b/>
          <w:sz w:val="26"/>
          <w:szCs w:val="26"/>
        </w:rPr>
        <w:t>AXACA DE</w:t>
      </w:r>
      <w:r w:rsidR="003B4862">
        <w:rPr>
          <w:rFonts w:ascii="Arial" w:eastAsia="Calibri" w:hAnsi="Arial" w:cs="Arial"/>
          <w:b/>
          <w:sz w:val="26"/>
          <w:szCs w:val="26"/>
        </w:rPr>
        <w:t xml:space="preserve"> JUÁREZ, OAXACA, VEINTISIETE </w:t>
      </w:r>
      <w:r w:rsidR="00B16094">
        <w:rPr>
          <w:rFonts w:ascii="Arial" w:eastAsia="Calibri" w:hAnsi="Arial" w:cs="Arial"/>
          <w:b/>
          <w:sz w:val="26"/>
          <w:szCs w:val="26"/>
        </w:rPr>
        <w:t xml:space="preserve">DE </w:t>
      </w:r>
      <w:r w:rsidR="00AB7A73">
        <w:rPr>
          <w:rFonts w:ascii="Arial" w:eastAsia="Calibri" w:hAnsi="Arial" w:cs="Arial"/>
          <w:b/>
          <w:sz w:val="26"/>
          <w:szCs w:val="26"/>
        </w:rPr>
        <w:t>SEPTIEMBRE</w:t>
      </w:r>
      <w:r>
        <w:rPr>
          <w:rFonts w:ascii="Arial" w:eastAsia="Calibri" w:hAnsi="Arial" w:cs="Arial"/>
          <w:b/>
          <w:sz w:val="26"/>
          <w:szCs w:val="26"/>
        </w:rPr>
        <w:t xml:space="preserve"> DE DOS MIL DIECIOCHO.  </w:t>
      </w:r>
    </w:p>
    <w:p w14:paraId="7F49EDF8" w14:textId="5948E86E" w:rsidR="003B4862" w:rsidRDefault="0087542B" w:rsidP="003B4862">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A60639" w:rsidRPr="00A60639">
        <w:rPr>
          <w:rFonts w:ascii="Arial" w:hAnsi="Arial" w:cs="Arial"/>
          <w:b/>
          <w:sz w:val="26"/>
          <w:szCs w:val="26"/>
        </w:rPr>
        <w:t>00</w:t>
      </w:r>
      <w:r w:rsidR="00B16094" w:rsidRPr="00A60639">
        <w:rPr>
          <w:rFonts w:ascii="Arial" w:hAnsi="Arial" w:cs="Arial"/>
          <w:b/>
          <w:sz w:val="26"/>
          <w:szCs w:val="26"/>
        </w:rPr>
        <w:t>1</w:t>
      </w:r>
      <w:r w:rsidR="00F2680B">
        <w:rPr>
          <w:rFonts w:ascii="Arial" w:hAnsi="Arial" w:cs="Arial"/>
          <w:b/>
          <w:sz w:val="26"/>
          <w:szCs w:val="26"/>
        </w:rPr>
        <w:t>76</w:t>
      </w:r>
      <w:r w:rsidRPr="00866FC7">
        <w:rPr>
          <w:rFonts w:ascii="Arial" w:hAnsi="Arial" w:cs="Arial"/>
          <w:b/>
          <w:sz w:val="26"/>
          <w:szCs w:val="26"/>
        </w:rPr>
        <w:t>/201</w:t>
      </w:r>
      <w:r w:rsidR="00B16094">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6705E6">
        <w:rPr>
          <w:rFonts w:ascii="Arial" w:hAnsi="Arial" w:cs="Arial"/>
          <w:b/>
          <w:sz w:val="26"/>
          <w:szCs w:val="26"/>
        </w:rPr>
        <w:t>**********</w:t>
      </w:r>
      <w:r w:rsidR="00A704FC">
        <w:rPr>
          <w:rFonts w:ascii="Arial" w:hAnsi="Arial" w:cs="Arial"/>
          <w:b/>
          <w:sz w:val="26"/>
          <w:szCs w:val="26"/>
        </w:rPr>
        <w:t xml:space="preserve">, </w:t>
      </w:r>
      <w:r w:rsidR="00A704FC">
        <w:rPr>
          <w:rFonts w:ascii="Arial" w:hAnsi="Arial" w:cs="Arial"/>
          <w:sz w:val="26"/>
          <w:szCs w:val="26"/>
        </w:rPr>
        <w:t xml:space="preserve">con el carácter de albacea definitivo del extinto </w:t>
      </w:r>
      <w:r w:rsidR="006705E6">
        <w:rPr>
          <w:rFonts w:ascii="Arial" w:hAnsi="Arial" w:cs="Arial"/>
          <w:b/>
          <w:sz w:val="26"/>
          <w:szCs w:val="26"/>
        </w:rPr>
        <w:t>**********</w:t>
      </w:r>
      <w:r w:rsidR="00A704FC">
        <w:rPr>
          <w:rFonts w:ascii="Arial" w:hAnsi="Arial" w:cs="Arial"/>
          <w:sz w:val="26"/>
          <w:szCs w:val="26"/>
        </w:rPr>
        <w:t xml:space="preserve">, </w:t>
      </w:r>
      <w:r w:rsidR="00B16094">
        <w:rPr>
          <w:rFonts w:ascii="Arial" w:hAnsi="Arial" w:cs="Arial"/>
          <w:b/>
          <w:sz w:val="26"/>
          <w:szCs w:val="26"/>
        </w:rPr>
        <w:t xml:space="preserve"> </w:t>
      </w:r>
      <w:r w:rsidRPr="00866FC7">
        <w:rPr>
          <w:rFonts w:ascii="Arial" w:hAnsi="Arial" w:cs="Arial"/>
          <w:sz w:val="26"/>
          <w:szCs w:val="26"/>
        </w:rPr>
        <w:t>e</w:t>
      </w:r>
      <w:r w:rsidR="000A0212">
        <w:rPr>
          <w:rFonts w:ascii="Arial" w:hAnsi="Arial" w:cs="Arial"/>
          <w:sz w:val="26"/>
          <w:szCs w:val="26"/>
        </w:rPr>
        <w:t xml:space="preserve">n contra </w:t>
      </w:r>
      <w:r w:rsidR="003B4862">
        <w:rPr>
          <w:rFonts w:ascii="Arial" w:hAnsi="Arial" w:cs="Arial"/>
          <w:sz w:val="26"/>
          <w:szCs w:val="26"/>
        </w:rPr>
        <w:t>de la sentencia de diecisiete de abril</w:t>
      </w:r>
      <w:r w:rsidR="000A0212">
        <w:rPr>
          <w:rFonts w:ascii="Arial" w:hAnsi="Arial" w:cs="Arial"/>
          <w:sz w:val="26"/>
          <w:szCs w:val="26"/>
        </w:rPr>
        <w:t xml:space="preserve"> </w:t>
      </w:r>
      <w:r w:rsidR="00B16094">
        <w:rPr>
          <w:rFonts w:ascii="Arial" w:hAnsi="Arial" w:cs="Arial"/>
          <w:sz w:val="26"/>
          <w:szCs w:val="26"/>
        </w:rPr>
        <w:t>de dos mil dieciocho</w:t>
      </w:r>
      <w:r>
        <w:rPr>
          <w:rFonts w:ascii="Arial" w:hAnsi="Arial" w:cs="Arial"/>
          <w:sz w:val="26"/>
          <w:szCs w:val="26"/>
        </w:rPr>
        <w:t>, dictada</w:t>
      </w:r>
      <w:r w:rsidRPr="00866FC7">
        <w:rPr>
          <w:rFonts w:ascii="Arial" w:hAnsi="Arial" w:cs="Arial"/>
          <w:sz w:val="26"/>
          <w:szCs w:val="26"/>
        </w:rPr>
        <w:t xml:space="preserve"> en el expediente </w:t>
      </w:r>
      <w:r w:rsidR="00F2680B">
        <w:rPr>
          <w:rFonts w:ascii="Arial" w:hAnsi="Arial" w:cs="Arial"/>
          <w:b/>
          <w:sz w:val="26"/>
          <w:szCs w:val="26"/>
        </w:rPr>
        <w:t>00342/2016</w:t>
      </w:r>
      <w:r w:rsidRPr="00866FC7">
        <w:rPr>
          <w:rFonts w:ascii="Arial" w:hAnsi="Arial" w:cs="Arial"/>
          <w:sz w:val="26"/>
          <w:szCs w:val="26"/>
        </w:rPr>
        <w:t xml:space="preserve"> </w:t>
      </w:r>
      <w:r>
        <w:rPr>
          <w:rFonts w:ascii="Arial" w:hAnsi="Arial" w:cs="Arial"/>
          <w:sz w:val="26"/>
          <w:szCs w:val="26"/>
        </w:rPr>
        <w:t>de</w:t>
      </w:r>
      <w:r w:rsidR="00A60639">
        <w:rPr>
          <w:rFonts w:ascii="Arial" w:hAnsi="Arial" w:cs="Arial"/>
          <w:sz w:val="26"/>
          <w:szCs w:val="26"/>
        </w:rPr>
        <w:t>l índice de</w:t>
      </w:r>
      <w:r>
        <w:rPr>
          <w:rFonts w:ascii="Arial" w:hAnsi="Arial" w:cs="Arial"/>
          <w:sz w:val="26"/>
          <w:szCs w:val="26"/>
        </w:rPr>
        <w:t xml:space="preserve"> la</w:t>
      </w:r>
      <w:r w:rsidRPr="00866FC7">
        <w:rPr>
          <w:rFonts w:ascii="Arial" w:hAnsi="Arial" w:cs="Arial"/>
          <w:sz w:val="26"/>
          <w:szCs w:val="26"/>
        </w:rPr>
        <w:t xml:space="preserve"> </w:t>
      </w:r>
      <w:r w:rsidR="00F2680B">
        <w:rPr>
          <w:rFonts w:ascii="Arial" w:hAnsi="Arial" w:cs="Arial"/>
          <w:sz w:val="26"/>
          <w:szCs w:val="26"/>
        </w:rPr>
        <w:t>Sexta</w:t>
      </w:r>
      <w:r>
        <w:rPr>
          <w:rFonts w:ascii="Arial" w:hAnsi="Arial" w:cs="Arial"/>
          <w:sz w:val="26"/>
          <w:szCs w:val="26"/>
        </w:rPr>
        <w:t xml:space="preserve"> 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 </w:t>
      </w:r>
      <w:r w:rsidR="00F2680B">
        <w:rPr>
          <w:rFonts w:ascii="Arial" w:hAnsi="Arial" w:cs="Arial"/>
          <w:b/>
          <w:sz w:val="26"/>
          <w:szCs w:val="26"/>
        </w:rPr>
        <w:t>la recurrente</w:t>
      </w:r>
      <w:r w:rsidRPr="00866FC7">
        <w:rPr>
          <w:rFonts w:ascii="Arial" w:hAnsi="Arial" w:cs="Arial"/>
          <w:b/>
          <w:sz w:val="26"/>
          <w:szCs w:val="26"/>
        </w:rPr>
        <w:t>,</w:t>
      </w:r>
      <w:r w:rsidR="00DD3DBF">
        <w:rPr>
          <w:rFonts w:ascii="Arial" w:hAnsi="Arial" w:cs="Arial"/>
          <w:b/>
          <w:sz w:val="26"/>
          <w:szCs w:val="26"/>
        </w:rPr>
        <w:t xml:space="preserve"> </w:t>
      </w:r>
      <w:r w:rsidRPr="00866FC7">
        <w:rPr>
          <w:rFonts w:ascii="Arial" w:hAnsi="Arial" w:cs="Arial"/>
          <w:sz w:val="26"/>
          <w:szCs w:val="26"/>
        </w:rPr>
        <w:t>en contra de</w:t>
      </w:r>
      <w:r w:rsidR="00F2680B">
        <w:rPr>
          <w:rFonts w:ascii="Arial" w:hAnsi="Arial" w:cs="Arial"/>
          <w:sz w:val="26"/>
          <w:szCs w:val="26"/>
        </w:rPr>
        <w:t xml:space="preserve"> </w:t>
      </w:r>
      <w:r w:rsidR="00DD3DBF">
        <w:rPr>
          <w:rFonts w:ascii="Arial" w:hAnsi="Arial" w:cs="Arial"/>
          <w:sz w:val="26"/>
          <w:szCs w:val="26"/>
        </w:rPr>
        <w:t>l</w:t>
      </w:r>
      <w:r w:rsidR="00F2680B">
        <w:rPr>
          <w:rFonts w:ascii="Arial" w:hAnsi="Arial" w:cs="Arial"/>
          <w:sz w:val="26"/>
          <w:szCs w:val="26"/>
        </w:rPr>
        <w:t>a</w:t>
      </w:r>
      <w:r>
        <w:rPr>
          <w:rFonts w:ascii="Arial" w:hAnsi="Arial" w:cs="Arial"/>
          <w:sz w:val="26"/>
          <w:szCs w:val="26"/>
        </w:rPr>
        <w:t xml:space="preserve"> </w:t>
      </w:r>
      <w:r w:rsidR="00F2680B">
        <w:rPr>
          <w:rFonts w:ascii="Arial" w:hAnsi="Arial" w:cs="Arial"/>
          <w:b/>
          <w:sz w:val="26"/>
          <w:szCs w:val="26"/>
        </w:rPr>
        <w:t>DIRECTORA GENERAL DEL INSTITUTO CATASTRAL DEL ESTADO DE OAXACA</w:t>
      </w:r>
      <w:r>
        <w:rPr>
          <w:rFonts w:ascii="Arial" w:hAnsi="Arial" w:cs="Arial"/>
          <w:b/>
          <w:sz w:val="26"/>
          <w:szCs w:val="26"/>
        </w:rPr>
        <w:t xml:space="preserve">, </w:t>
      </w:r>
      <w:r w:rsidRPr="00866FC7">
        <w:rPr>
          <w:rFonts w:ascii="Arial" w:hAnsi="Arial" w:cs="Arial"/>
          <w:sz w:val="26"/>
          <w:szCs w:val="26"/>
        </w:rPr>
        <w:t>por lo que con fundamento en los artículos 207 y 208 de la reformada Ley de Justicia Administrativa para el Estado de Oaxaca, se admite. En consecuencia, se procede a dictar resolución en los siguientes términos:</w:t>
      </w:r>
    </w:p>
    <w:p w14:paraId="4B622B03" w14:textId="77777777" w:rsidR="003B4862" w:rsidRDefault="0087542B" w:rsidP="003B4862">
      <w:pPr>
        <w:spacing w:line="360" w:lineRule="auto"/>
        <w:ind w:firstLine="708"/>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29F43A8B" w14:textId="77777777" w:rsidR="003B4862" w:rsidRDefault="003B4862" w:rsidP="003B4862">
      <w:pPr>
        <w:spacing w:line="360" w:lineRule="auto"/>
        <w:ind w:firstLine="708"/>
        <w:jc w:val="center"/>
        <w:rPr>
          <w:rFonts w:ascii="Arial" w:eastAsia="Calibri" w:hAnsi="Arial" w:cs="Arial"/>
          <w:b/>
          <w:bCs/>
          <w:sz w:val="26"/>
          <w:szCs w:val="26"/>
        </w:rPr>
      </w:pPr>
    </w:p>
    <w:p w14:paraId="6E7E4C16" w14:textId="1AFF8DE9" w:rsidR="007D5391" w:rsidRDefault="0087542B" w:rsidP="003B4862">
      <w:pPr>
        <w:spacing w:line="360" w:lineRule="auto"/>
        <w:ind w:firstLine="708"/>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sentencia de </w:t>
      </w:r>
      <w:r w:rsidR="00F2680B">
        <w:rPr>
          <w:rFonts w:ascii="Arial" w:eastAsia="Calibri" w:hAnsi="Arial" w:cs="Arial"/>
          <w:sz w:val="26"/>
          <w:szCs w:val="26"/>
        </w:rPr>
        <w:t>diecisiete</w:t>
      </w:r>
      <w:r w:rsidR="009161FC">
        <w:rPr>
          <w:rFonts w:ascii="Arial" w:eastAsia="Calibri" w:hAnsi="Arial" w:cs="Arial"/>
          <w:sz w:val="26"/>
          <w:szCs w:val="26"/>
        </w:rPr>
        <w:t xml:space="preserve"> de abril</w:t>
      </w:r>
      <w:r w:rsidR="00DD3DBF">
        <w:rPr>
          <w:rFonts w:ascii="Arial" w:eastAsia="Calibri" w:hAnsi="Arial" w:cs="Arial"/>
          <w:sz w:val="26"/>
          <w:szCs w:val="26"/>
        </w:rPr>
        <w:t xml:space="preserve"> </w:t>
      </w:r>
      <w:r w:rsidR="009161FC">
        <w:rPr>
          <w:rFonts w:ascii="Arial" w:eastAsia="Calibri" w:hAnsi="Arial" w:cs="Arial"/>
          <w:sz w:val="26"/>
          <w:szCs w:val="26"/>
        </w:rPr>
        <w:t>de dos mil dieciocho</w:t>
      </w:r>
      <w:r>
        <w:rPr>
          <w:rFonts w:ascii="Arial" w:eastAsia="Calibri" w:hAnsi="Arial" w:cs="Arial"/>
          <w:sz w:val="26"/>
          <w:szCs w:val="26"/>
        </w:rPr>
        <w:t xml:space="preserve">, dictado por </w:t>
      </w:r>
      <w:r w:rsidR="00F2680B">
        <w:rPr>
          <w:rFonts w:ascii="Arial" w:eastAsia="Calibri" w:hAnsi="Arial" w:cs="Arial"/>
          <w:sz w:val="26"/>
          <w:szCs w:val="26"/>
        </w:rPr>
        <w:t>el Magistrado de la Sexta</w:t>
      </w:r>
      <w:r w:rsidR="00DD3DBF">
        <w:rPr>
          <w:rFonts w:ascii="Arial" w:eastAsia="Calibri" w:hAnsi="Arial" w:cs="Arial"/>
          <w:sz w:val="26"/>
          <w:szCs w:val="26"/>
        </w:rPr>
        <w:t xml:space="preserve"> </w:t>
      </w:r>
      <w:r w:rsidR="00A60639">
        <w:rPr>
          <w:rFonts w:ascii="Arial" w:eastAsia="Calibri" w:hAnsi="Arial" w:cs="Arial"/>
          <w:sz w:val="26"/>
          <w:szCs w:val="26"/>
        </w:rPr>
        <w:t>Sala Unitaria</w:t>
      </w:r>
      <w:r>
        <w:rPr>
          <w:rFonts w:ascii="Arial" w:eastAsia="Calibri" w:hAnsi="Arial" w:cs="Arial"/>
          <w:sz w:val="26"/>
          <w:szCs w:val="26"/>
        </w:rPr>
        <w:t xml:space="preserve"> de </w:t>
      </w:r>
      <w:r w:rsidR="00A60639">
        <w:rPr>
          <w:rFonts w:ascii="Arial" w:eastAsia="Calibri" w:hAnsi="Arial" w:cs="Arial"/>
          <w:sz w:val="26"/>
          <w:szCs w:val="26"/>
        </w:rPr>
        <w:t>P</w:t>
      </w:r>
      <w:r w:rsidR="00F2680B">
        <w:rPr>
          <w:rFonts w:ascii="Arial" w:eastAsia="Calibri" w:hAnsi="Arial" w:cs="Arial"/>
          <w:sz w:val="26"/>
          <w:szCs w:val="26"/>
        </w:rPr>
        <w:t xml:space="preserve">rimera instancia, </w:t>
      </w:r>
      <w:r w:rsidR="006705E6">
        <w:rPr>
          <w:rFonts w:ascii="Arial" w:hAnsi="Arial" w:cs="Arial"/>
          <w:b/>
          <w:sz w:val="26"/>
          <w:szCs w:val="26"/>
        </w:rPr>
        <w:t>**********</w:t>
      </w:r>
      <w:r>
        <w:rPr>
          <w:rFonts w:ascii="Arial" w:eastAsia="Calibri" w:hAnsi="Arial" w:cs="Arial"/>
          <w:b/>
          <w:sz w:val="26"/>
          <w:szCs w:val="26"/>
        </w:rPr>
        <w:t>,</w:t>
      </w:r>
      <w:r w:rsidR="00EC76B8">
        <w:rPr>
          <w:rFonts w:ascii="Arial" w:eastAsia="Calibri" w:hAnsi="Arial" w:cs="Arial"/>
          <w:b/>
          <w:sz w:val="26"/>
          <w:szCs w:val="26"/>
        </w:rPr>
        <w:t xml:space="preserve"> </w:t>
      </w:r>
      <w:r w:rsidR="00EC76B8">
        <w:rPr>
          <w:rFonts w:ascii="Arial" w:hAnsi="Arial" w:cs="Arial"/>
          <w:sz w:val="26"/>
          <w:szCs w:val="26"/>
        </w:rPr>
        <w:t xml:space="preserve">con el carácter de albacea definitivo del extinto </w:t>
      </w:r>
      <w:r w:rsidR="006705E6">
        <w:rPr>
          <w:rFonts w:ascii="Arial"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interpuso en su contra recurso de revisión</w:t>
      </w:r>
      <w:r w:rsidR="00F2680B">
        <w:rPr>
          <w:rFonts w:ascii="Arial" w:eastAsia="Calibri" w:hAnsi="Arial" w:cs="Arial"/>
          <w:sz w:val="26"/>
          <w:szCs w:val="26"/>
        </w:rPr>
        <w:t>.</w:t>
      </w:r>
    </w:p>
    <w:p w14:paraId="56BDF236" w14:textId="77777777" w:rsidR="007D5391" w:rsidRDefault="0087542B" w:rsidP="003B4862">
      <w:pPr>
        <w:spacing w:line="360" w:lineRule="auto"/>
        <w:ind w:firstLine="708"/>
        <w:jc w:val="both"/>
        <w:rPr>
          <w:rFonts w:ascii="Arial" w:eastAsia="Calibri" w:hAnsi="Arial" w:cs="Arial"/>
          <w:bCs/>
          <w:sz w:val="26"/>
          <w:szCs w:val="26"/>
        </w:rPr>
      </w:pPr>
      <w:r w:rsidRPr="00DD3DBF">
        <w:rPr>
          <w:rFonts w:ascii="Arial" w:eastAsia="Calibri" w:hAnsi="Arial" w:cs="Arial"/>
          <w:b/>
          <w:bCs/>
          <w:sz w:val="26"/>
          <w:szCs w:val="26"/>
        </w:rPr>
        <w:t>SEGUNDO.</w:t>
      </w:r>
      <w:r w:rsidR="00DD3DBF">
        <w:rPr>
          <w:rFonts w:ascii="Arial" w:eastAsia="Calibri" w:hAnsi="Arial" w:cs="Arial"/>
          <w:b/>
          <w:bCs/>
          <w:sz w:val="26"/>
          <w:szCs w:val="26"/>
        </w:rPr>
        <w:t xml:space="preserve"> </w:t>
      </w:r>
      <w:r w:rsidR="00DD3DBF">
        <w:rPr>
          <w:rFonts w:ascii="Arial" w:eastAsia="Calibri" w:hAnsi="Arial" w:cs="Arial"/>
          <w:bCs/>
          <w:sz w:val="26"/>
          <w:szCs w:val="26"/>
        </w:rPr>
        <w:t>Los puntos resolutivos de la sentencia recurrida son los siguientes</w:t>
      </w:r>
      <w:r w:rsidRPr="00DD3DBF">
        <w:rPr>
          <w:rFonts w:ascii="Arial" w:eastAsia="Calibri" w:hAnsi="Arial" w:cs="Arial"/>
          <w:bCs/>
          <w:sz w:val="26"/>
          <w:szCs w:val="26"/>
        </w:rPr>
        <w:t>:</w:t>
      </w:r>
    </w:p>
    <w:p w14:paraId="7443F28A" w14:textId="77777777" w:rsidR="007D5391" w:rsidRDefault="007D5391" w:rsidP="00A60639">
      <w:pPr>
        <w:spacing w:line="360" w:lineRule="auto"/>
        <w:ind w:left="709" w:right="616" w:firstLine="425"/>
        <w:jc w:val="both"/>
        <w:rPr>
          <w:rFonts w:ascii="Arial" w:eastAsia="Calibri" w:hAnsi="Arial" w:cs="Arial"/>
          <w:bCs/>
          <w:sz w:val="26"/>
          <w:szCs w:val="26"/>
        </w:rPr>
      </w:pPr>
    </w:p>
    <w:p w14:paraId="6DBC9F9A" w14:textId="7CCF1E77" w:rsidR="007D5391" w:rsidRDefault="007D5391" w:rsidP="007D5391">
      <w:pPr>
        <w:spacing w:line="360" w:lineRule="auto"/>
        <w:ind w:left="709" w:right="616"/>
        <w:jc w:val="both"/>
        <w:rPr>
          <w:rFonts w:ascii="Arial" w:eastAsia="Calibri" w:hAnsi="Arial" w:cs="Arial"/>
          <w:bCs/>
        </w:rPr>
      </w:pPr>
      <w:r>
        <w:rPr>
          <w:rFonts w:ascii="Arial" w:eastAsia="Calibri" w:hAnsi="Arial" w:cs="Arial"/>
          <w:b/>
          <w:bCs/>
        </w:rPr>
        <w:t>“</w:t>
      </w:r>
      <w:r w:rsidR="0087542B" w:rsidRPr="0087542B">
        <w:rPr>
          <w:rFonts w:ascii="Arial" w:eastAsia="Calibri" w:hAnsi="Arial" w:cs="Arial"/>
          <w:b/>
          <w:bCs/>
        </w:rPr>
        <w:t xml:space="preserve">PRIMERO.- </w:t>
      </w:r>
      <w:r w:rsidR="009161FC">
        <w:rPr>
          <w:rFonts w:ascii="Arial" w:eastAsia="Calibri" w:hAnsi="Arial" w:cs="Arial"/>
          <w:bCs/>
        </w:rPr>
        <w:t xml:space="preserve">Esta </w:t>
      </w:r>
      <w:r w:rsidR="00F2680B">
        <w:rPr>
          <w:rFonts w:ascii="Arial" w:eastAsia="Calibri" w:hAnsi="Arial" w:cs="Arial"/>
          <w:bCs/>
        </w:rPr>
        <w:t>Sexta Sala Unitaria fue competente para conocer</w:t>
      </w:r>
      <w:r>
        <w:rPr>
          <w:rFonts w:ascii="Arial" w:eastAsia="Calibri" w:hAnsi="Arial" w:cs="Arial"/>
          <w:bCs/>
        </w:rPr>
        <w:t xml:space="preserve"> y resolver del presente asunto. - - - - - - - - - - - - - - - - - - - - - - - - - - - - - - </w:t>
      </w:r>
    </w:p>
    <w:p w14:paraId="7360BE80" w14:textId="72F78D8B" w:rsidR="009161FC" w:rsidRDefault="0087542B" w:rsidP="007D5391">
      <w:pPr>
        <w:spacing w:line="360" w:lineRule="auto"/>
        <w:ind w:left="709" w:right="616"/>
        <w:jc w:val="both"/>
        <w:rPr>
          <w:rFonts w:ascii="Arial" w:eastAsia="Calibri" w:hAnsi="Arial" w:cs="Arial"/>
          <w:bCs/>
        </w:rPr>
      </w:pPr>
      <w:r w:rsidRPr="0087542B">
        <w:rPr>
          <w:rFonts w:ascii="Arial" w:eastAsia="Calibri" w:hAnsi="Arial" w:cs="Arial"/>
          <w:b/>
          <w:bCs/>
        </w:rPr>
        <w:t xml:space="preserve">SEGUNDO. </w:t>
      </w:r>
      <w:r w:rsidR="00404654" w:rsidRPr="00404654">
        <w:rPr>
          <w:rFonts w:ascii="Arial" w:eastAsia="Calibri" w:hAnsi="Arial" w:cs="Arial"/>
          <w:bCs/>
        </w:rPr>
        <w:t xml:space="preserve">La personalidad </w:t>
      </w:r>
      <w:r w:rsidR="00F2680B">
        <w:rPr>
          <w:rFonts w:ascii="Arial" w:eastAsia="Calibri" w:hAnsi="Arial" w:cs="Arial"/>
          <w:bCs/>
        </w:rPr>
        <w:t xml:space="preserve">y personería de las partes quedó acreditada.- - - - - - - - - - - - - - - - - - - - - - - - -  - - - - - - - - - - - - - - - - - - </w:t>
      </w:r>
    </w:p>
    <w:p w14:paraId="31F49EF4" w14:textId="787BBF32" w:rsidR="00EE3524" w:rsidRDefault="0087542B" w:rsidP="007D5391">
      <w:pPr>
        <w:spacing w:line="360" w:lineRule="auto"/>
        <w:ind w:left="851" w:right="616"/>
        <w:jc w:val="both"/>
        <w:rPr>
          <w:rFonts w:ascii="Arial" w:eastAsia="Calibri" w:hAnsi="Arial" w:cs="Arial"/>
          <w:b/>
        </w:rPr>
      </w:pPr>
      <w:r w:rsidRPr="0087542B">
        <w:rPr>
          <w:rFonts w:ascii="Arial" w:eastAsia="Calibri" w:hAnsi="Arial" w:cs="Arial"/>
          <w:b/>
        </w:rPr>
        <w:t>TERCERO.</w:t>
      </w:r>
      <w:r w:rsidR="009161FC">
        <w:rPr>
          <w:rFonts w:ascii="Arial" w:eastAsia="Calibri" w:hAnsi="Arial" w:cs="Arial"/>
          <w:b/>
        </w:rPr>
        <w:t xml:space="preserve"> </w:t>
      </w:r>
      <w:r w:rsidR="009161FC">
        <w:rPr>
          <w:rFonts w:ascii="Arial" w:eastAsia="Calibri" w:hAnsi="Arial" w:cs="Arial"/>
        </w:rPr>
        <w:t xml:space="preserve">No se actualizaron las causales de improcedencia </w:t>
      </w:r>
      <w:r w:rsidR="00EE3524">
        <w:rPr>
          <w:rFonts w:ascii="Arial" w:eastAsia="Calibri" w:hAnsi="Arial" w:cs="Arial"/>
        </w:rPr>
        <w:t xml:space="preserve">y sobreseimiento hechas valer por la autoridad demandada.- - - - - - - - </w:t>
      </w:r>
    </w:p>
    <w:p w14:paraId="7BEB2884" w14:textId="3E62D647" w:rsidR="00C86510" w:rsidRPr="00EE3524" w:rsidRDefault="00404654" w:rsidP="007D5391">
      <w:pPr>
        <w:spacing w:line="360" w:lineRule="auto"/>
        <w:ind w:left="851" w:right="616"/>
        <w:jc w:val="both"/>
        <w:rPr>
          <w:rFonts w:ascii="Arial" w:eastAsia="Calibri" w:hAnsi="Arial" w:cs="Arial"/>
        </w:rPr>
      </w:pPr>
      <w:r>
        <w:rPr>
          <w:rFonts w:ascii="Arial" w:eastAsia="Calibri" w:hAnsi="Arial" w:cs="Arial"/>
          <w:b/>
        </w:rPr>
        <w:lastRenderedPageBreak/>
        <w:t>CUARTO.</w:t>
      </w:r>
      <w:r>
        <w:rPr>
          <w:rFonts w:ascii="Arial" w:eastAsia="Calibri" w:hAnsi="Arial" w:cs="Arial"/>
        </w:rPr>
        <w:t xml:space="preserve"> Se decla</w:t>
      </w:r>
      <w:r w:rsidR="00C86510">
        <w:rPr>
          <w:rFonts w:ascii="Arial" w:eastAsia="Calibri" w:hAnsi="Arial" w:cs="Arial"/>
        </w:rPr>
        <w:t xml:space="preserve">ra la </w:t>
      </w:r>
      <w:r w:rsidR="00EE3524">
        <w:rPr>
          <w:rFonts w:ascii="Arial" w:eastAsia="Calibri" w:hAnsi="Arial" w:cs="Arial"/>
          <w:b/>
        </w:rPr>
        <w:t xml:space="preserve">VALIDEZ </w:t>
      </w:r>
      <w:r w:rsidR="00EE3524">
        <w:rPr>
          <w:rFonts w:ascii="Arial" w:eastAsia="Calibri" w:hAnsi="Arial" w:cs="Arial"/>
        </w:rPr>
        <w:t xml:space="preserve">del oficio ICEO/DG/UJ/1637/2015 de 7 siete de mayo del 2014 dos mil catorce emitido por la Unidad Jurídica del Instituto Catastral del Estado de Oaxaca.- - - - - - - - - - - - </w:t>
      </w:r>
    </w:p>
    <w:p w14:paraId="4E0005C6" w14:textId="20CFC99B" w:rsidR="0087542B" w:rsidRDefault="00C86510" w:rsidP="007D5391">
      <w:pPr>
        <w:spacing w:line="360" w:lineRule="auto"/>
        <w:ind w:left="851" w:right="616"/>
        <w:jc w:val="both"/>
        <w:rPr>
          <w:rFonts w:ascii="Arial" w:eastAsia="Calibri" w:hAnsi="Arial" w:cs="Arial"/>
        </w:rPr>
      </w:pPr>
      <w:r>
        <w:rPr>
          <w:rFonts w:ascii="Arial" w:eastAsia="Calibri" w:hAnsi="Arial" w:cs="Arial"/>
          <w:b/>
        </w:rPr>
        <w:t>QUINTO.</w:t>
      </w:r>
      <w:r>
        <w:rPr>
          <w:rFonts w:ascii="Arial" w:eastAsia="Calibri" w:hAnsi="Arial" w:cs="Arial"/>
        </w:rPr>
        <w:t xml:space="preserve">- </w:t>
      </w:r>
      <w:r w:rsidR="009311A1">
        <w:rPr>
          <w:rFonts w:ascii="Arial" w:eastAsia="Calibri" w:hAnsi="Arial" w:cs="Arial"/>
          <w:b/>
        </w:rPr>
        <w:t>NOTIFÍ</w:t>
      </w:r>
      <w:r w:rsidR="009311A1" w:rsidRPr="009311A1">
        <w:rPr>
          <w:rFonts w:ascii="Arial" w:eastAsia="Calibri" w:hAnsi="Arial" w:cs="Arial"/>
          <w:b/>
        </w:rPr>
        <w:t>QUESE</w:t>
      </w:r>
      <w:r w:rsidR="00EE3524">
        <w:rPr>
          <w:rFonts w:ascii="Arial" w:eastAsia="Calibri" w:hAnsi="Arial" w:cs="Arial"/>
          <w:b/>
        </w:rPr>
        <w:t xml:space="preserve"> </w:t>
      </w:r>
      <w:r w:rsidR="009311A1" w:rsidRPr="009311A1">
        <w:rPr>
          <w:rFonts w:ascii="Arial" w:eastAsia="Calibri" w:hAnsi="Arial" w:cs="Arial"/>
          <w:b/>
        </w:rPr>
        <w:t xml:space="preserve"> </w:t>
      </w:r>
      <w:r w:rsidR="009311A1">
        <w:rPr>
          <w:rFonts w:ascii="Arial" w:eastAsia="Calibri" w:hAnsi="Arial" w:cs="Arial"/>
          <w:b/>
        </w:rPr>
        <w:t>PERSONALMENTE AL ACTOR Y</w:t>
      </w:r>
      <w:r w:rsidR="009311A1" w:rsidRPr="009311A1">
        <w:rPr>
          <w:rFonts w:ascii="Arial" w:eastAsia="Calibri" w:hAnsi="Arial" w:cs="Arial"/>
          <w:b/>
        </w:rPr>
        <w:t xml:space="preserve"> POR OFICIO A LA AUTORIDAD DEMANDADA</w:t>
      </w:r>
      <w:r w:rsidR="009311A1">
        <w:rPr>
          <w:rFonts w:ascii="Arial" w:eastAsia="Calibri" w:hAnsi="Arial" w:cs="Arial"/>
          <w:b/>
        </w:rPr>
        <w:t xml:space="preserve">, </w:t>
      </w:r>
      <w:r w:rsidR="009311A1">
        <w:rPr>
          <w:rFonts w:ascii="Arial" w:eastAsia="Calibri" w:hAnsi="Arial" w:cs="Arial"/>
        </w:rPr>
        <w:t>con fundamento en los artículos 142 fracció</w:t>
      </w:r>
      <w:r w:rsidR="00A2031C">
        <w:rPr>
          <w:rFonts w:ascii="Arial" w:eastAsia="Calibri" w:hAnsi="Arial" w:cs="Arial"/>
        </w:rPr>
        <w:t>n I y 143 fracciones I y</w:t>
      </w:r>
      <w:r w:rsidRPr="004D2667">
        <w:rPr>
          <w:rFonts w:ascii="Arial" w:eastAsia="Calibri" w:hAnsi="Arial" w:cs="Arial"/>
        </w:rPr>
        <w:t xml:space="preserve"> II</w:t>
      </w:r>
      <w:r w:rsidR="00A2031C">
        <w:rPr>
          <w:rFonts w:ascii="Arial" w:eastAsia="Calibri" w:hAnsi="Arial" w:cs="Arial"/>
        </w:rPr>
        <w:t>,</w:t>
      </w:r>
      <w:r w:rsidRPr="004D2667">
        <w:rPr>
          <w:rFonts w:ascii="Arial" w:eastAsia="Calibri" w:hAnsi="Arial" w:cs="Arial"/>
        </w:rPr>
        <w:t xml:space="preserve"> de la Ley de Justicia Administrativa para el estado</w:t>
      </w:r>
      <w:r w:rsidR="00A2031C">
        <w:rPr>
          <w:rFonts w:ascii="Arial" w:eastAsia="Calibri" w:hAnsi="Arial" w:cs="Arial"/>
        </w:rPr>
        <w:t xml:space="preserve"> de Oaxaca</w:t>
      </w:r>
      <w:r w:rsidR="00EE3524">
        <w:rPr>
          <w:rFonts w:ascii="Arial" w:eastAsia="Calibri" w:hAnsi="Arial" w:cs="Arial"/>
          <w:b/>
        </w:rPr>
        <w:t>. CÚMPLASE</w:t>
      </w:r>
      <w:r w:rsidR="007D5391">
        <w:rPr>
          <w:rFonts w:ascii="Arial" w:eastAsia="Calibri" w:hAnsi="Arial" w:cs="Arial"/>
          <w:b/>
        </w:rPr>
        <w:t>”</w:t>
      </w:r>
      <w:r w:rsidR="00EE3524">
        <w:rPr>
          <w:rFonts w:ascii="Arial" w:eastAsia="Calibri" w:hAnsi="Arial" w:cs="Arial"/>
          <w:b/>
        </w:rPr>
        <w:t>.</w:t>
      </w:r>
      <w:r w:rsidR="00A2031C">
        <w:rPr>
          <w:rFonts w:ascii="Arial" w:eastAsia="Calibri" w:hAnsi="Arial" w:cs="Arial"/>
        </w:rPr>
        <w:t xml:space="preserve">- </w:t>
      </w:r>
      <w:r w:rsidR="004D2667" w:rsidRPr="004D2667">
        <w:rPr>
          <w:rFonts w:ascii="Arial" w:eastAsia="Calibri" w:hAnsi="Arial" w:cs="Arial"/>
        </w:rPr>
        <w:t>- - -</w:t>
      </w:r>
      <w:r w:rsidR="00A2031C">
        <w:rPr>
          <w:rFonts w:ascii="Arial" w:eastAsia="Calibri" w:hAnsi="Arial" w:cs="Arial"/>
        </w:rPr>
        <w:t xml:space="preserve"> - - - - - - </w:t>
      </w:r>
    </w:p>
    <w:p w14:paraId="5E760E0F" w14:textId="77777777" w:rsidR="007D5391" w:rsidRPr="00A2031C" w:rsidRDefault="007D5391" w:rsidP="007D5391">
      <w:pPr>
        <w:spacing w:line="360" w:lineRule="auto"/>
        <w:ind w:left="851" w:right="616"/>
        <w:jc w:val="both"/>
        <w:rPr>
          <w:rFonts w:ascii="Arial" w:eastAsia="Times New Roman" w:hAnsi="Arial" w:cs="Arial"/>
          <w:bCs/>
          <w:iCs/>
          <w:lang w:eastAsia="es-ES"/>
        </w:rPr>
      </w:pPr>
    </w:p>
    <w:p w14:paraId="0C550B69" w14:textId="7C1C0030" w:rsidR="007D5391" w:rsidRDefault="0087542B" w:rsidP="007D5391">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6E14DD">
        <w:rPr>
          <w:rFonts w:ascii="Arial" w:eastAsia="Times New Roman" w:hAnsi="Arial" w:cs="Arial"/>
          <w:b/>
          <w:bCs/>
          <w:sz w:val="26"/>
          <w:szCs w:val="26"/>
          <w:lang w:eastAsia="es-ES"/>
        </w:rPr>
        <w:t>C O N S I D E R A N D O</w:t>
      </w:r>
    </w:p>
    <w:p w14:paraId="59402679" w14:textId="77777777" w:rsidR="007D5391" w:rsidRDefault="007D5391" w:rsidP="007D5391">
      <w:pPr>
        <w:widowControl w:val="0"/>
        <w:tabs>
          <w:tab w:val="left" w:pos="2835"/>
          <w:tab w:val="left" w:pos="7938"/>
        </w:tabs>
        <w:spacing w:line="360" w:lineRule="auto"/>
        <w:ind w:right="17"/>
        <w:jc w:val="center"/>
        <w:rPr>
          <w:rFonts w:ascii="Arial" w:eastAsia="Times New Roman" w:hAnsi="Arial" w:cs="Arial"/>
          <w:b/>
          <w:bCs/>
          <w:sz w:val="26"/>
          <w:szCs w:val="26"/>
          <w:lang w:eastAsia="es-ES"/>
        </w:rPr>
      </w:pPr>
    </w:p>
    <w:p w14:paraId="63311803" w14:textId="20CBC612" w:rsidR="007D5391" w:rsidRDefault="007D5391" w:rsidP="00F728D5">
      <w:pPr>
        <w:widowControl w:val="0"/>
        <w:tabs>
          <w:tab w:val="left" w:pos="2835"/>
          <w:tab w:val="left" w:pos="7938"/>
        </w:tabs>
        <w:spacing w:line="360" w:lineRule="auto"/>
        <w:ind w:right="17"/>
        <w:jc w:val="both"/>
        <w:rPr>
          <w:rFonts w:ascii="Arial" w:hAnsi="Arial" w:cs="Arial"/>
          <w:bCs/>
          <w:iCs/>
          <w:sz w:val="26"/>
          <w:szCs w:val="26"/>
        </w:rPr>
      </w:pPr>
      <w:r>
        <w:rPr>
          <w:rFonts w:ascii="Arial" w:hAnsi="Arial" w:cs="Arial"/>
          <w:b/>
          <w:bCs/>
          <w:iCs/>
          <w:sz w:val="26"/>
          <w:szCs w:val="26"/>
        </w:rPr>
        <w:t xml:space="preserve">            </w:t>
      </w:r>
      <w:r w:rsidR="00F754CD" w:rsidRPr="006E14DD">
        <w:rPr>
          <w:rFonts w:ascii="Arial" w:hAnsi="Arial" w:cs="Arial"/>
          <w:b/>
          <w:bCs/>
          <w:iCs/>
          <w:sz w:val="26"/>
          <w:szCs w:val="26"/>
        </w:rPr>
        <w:t>PRIMERO.</w:t>
      </w:r>
      <w:r w:rsidR="00F754CD" w:rsidRPr="00463677">
        <w:rPr>
          <w:rFonts w:ascii="Arial" w:hAnsi="Arial" w:cs="Arial"/>
          <w:b/>
          <w:bCs/>
          <w:iCs/>
          <w:sz w:val="26"/>
          <w:szCs w:val="26"/>
        </w:rPr>
        <w:t xml:space="preserve">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F754CD" w:rsidRPr="00463677">
        <w:rPr>
          <w:rFonts w:ascii="Arial" w:hAnsi="Arial" w:cs="Arial"/>
          <w:bCs/>
          <w:iCs/>
          <w:sz w:val="26"/>
          <w:szCs w:val="26"/>
        </w:rPr>
        <w:t xml:space="preserve">dado que se trata de un Recurso de Revisión interpuesto en contra de la sentencia de </w:t>
      </w:r>
      <w:r>
        <w:rPr>
          <w:rFonts w:ascii="Arial" w:hAnsi="Arial" w:cs="Arial"/>
          <w:sz w:val="26"/>
          <w:szCs w:val="26"/>
        </w:rPr>
        <w:t>diecisiete de abril de</w:t>
      </w:r>
      <w:r w:rsidR="00F754CD" w:rsidRPr="00463677">
        <w:rPr>
          <w:rFonts w:ascii="Arial" w:hAnsi="Arial" w:cs="Arial"/>
          <w:sz w:val="26"/>
          <w:szCs w:val="26"/>
        </w:rPr>
        <w:t xml:space="preserve"> dos mil dieciocho</w:t>
      </w:r>
      <w:r>
        <w:rPr>
          <w:rFonts w:ascii="Arial" w:hAnsi="Arial" w:cs="Arial"/>
          <w:bCs/>
          <w:iCs/>
          <w:sz w:val="26"/>
          <w:szCs w:val="26"/>
        </w:rPr>
        <w:t>, dictada por el Titular de la Sexta</w:t>
      </w:r>
      <w:r w:rsidR="00F754CD" w:rsidRPr="00463677">
        <w:rPr>
          <w:rFonts w:ascii="Arial" w:hAnsi="Arial" w:cs="Arial"/>
          <w:bCs/>
          <w:iCs/>
          <w:sz w:val="26"/>
          <w:szCs w:val="26"/>
        </w:rPr>
        <w:t xml:space="preserve"> Sala Unitaria de Primera Instancia, en el expediente </w:t>
      </w:r>
      <w:r w:rsidR="00F754CD">
        <w:rPr>
          <w:rFonts w:ascii="Arial" w:hAnsi="Arial" w:cs="Arial"/>
          <w:b/>
          <w:bCs/>
          <w:iCs/>
          <w:sz w:val="26"/>
          <w:szCs w:val="26"/>
        </w:rPr>
        <w:t>0</w:t>
      </w:r>
      <w:r w:rsidR="003630DE">
        <w:rPr>
          <w:rFonts w:ascii="Arial" w:hAnsi="Arial" w:cs="Arial"/>
          <w:b/>
          <w:bCs/>
          <w:iCs/>
          <w:sz w:val="26"/>
          <w:szCs w:val="26"/>
        </w:rPr>
        <w:t>342/2016</w:t>
      </w:r>
      <w:r>
        <w:rPr>
          <w:rFonts w:ascii="Arial" w:hAnsi="Arial" w:cs="Arial"/>
          <w:bCs/>
          <w:iCs/>
          <w:sz w:val="26"/>
          <w:szCs w:val="26"/>
        </w:rPr>
        <w:t>.</w:t>
      </w:r>
      <w:r>
        <w:rPr>
          <w:rFonts w:ascii="Arial" w:hAnsi="Arial" w:cs="Arial"/>
          <w:bCs/>
          <w:iCs/>
          <w:sz w:val="26"/>
          <w:szCs w:val="26"/>
        </w:rPr>
        <w:tab/>
      </w:r>
      <w:r w:rsidR="00F754CD">
        <w:rPr>
          <w:rFonts w:ascii="Arial" w:hAnsi="Arial" w:cs="Arial"/>
          <w:bCs/>
          <w:iCs/>
          <w:sz w:val="26"/>
          <w:szCs w:val="26"/>
        </w:rPr>
        <w:t xml:space="preserve"> </w:t>
      </w:r>
    </w:p>
    <w:p w14:paraId="3684C8EA" w14:textId="77777777" w:rsidR="007D5391" w:rsidRDefault="007D5391" w:rsidP="00F728D5">
      <w:pPr>
        <w:widowControl w:val="0"/>
        <w:tabs>
          <w:tab w:val="left" w:pos="2835"/>
          <w:tab w:val="left" w:pos="7938"/>
        </w:tabs>
        <w:spacing w:line="360" w:lineRule="auto"/>
        <w:ind w:right="17"/>
        <w:jc w:val="both"/>
        <w:rPr>
          <w:rFonts w:ascii="Arial" w:hAnsi="Arial" w:cs="Arial"/>
          <w:bCs/>
          <w:iCs/>
          <w:sz w:val="26"/>
          <w:szCs w:val="26"/>
        </w:rPr>
      </w:pPr>
    </w:p>
    <w:p w14:paraId="36C343A8" w14:textId="5DD6856E" w:rsidR="007D5391" w:rsidRDefault="00226518" w:rsidP="00F728D5">
      <w:pPr>
        <w:widowControl w:val="0"/>
        <w:tabs>
          <w:tab w:val="left" w:pos="2835"/>
          <w:tab w:val="left" w:pos="7938"/>
        </w:tabs>
        <w:spacing w:line="360" w:lineRule="auto"/>
        <w:ind w:right="17"/>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42B8BFAB" wp14:editId="09C9BC02">
                <wp:simplePos x="0" y="0"/>
                <wp:positionH relativeFrom="column">
                  <wp:posOffset>5592445</wp:posOffset>
                </wp:positionH>
                <wp:positionV relativeFrom="paragraph">
                  <wp:posOffset>800735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49DDCA9"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35pt;margin-top:63.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">
                <v:textbox>
                  <w:txbxContent>
                    <w:p w14:paraId="449DDCA9"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7D5391">
        <w:rPr>
          <w:rFonts w:ascii="Arial" w:eastAsia="Calibri" w:hAnsi="Arial" w:cs="Arial"/>
          <w:b/>
          <w:bCs/>
          <w:sz w:val="26"/>
          <w:szCs w:val="26"/>
        </w:rPr>
        <w:t xml:space="preserve">            </w:t>
      </w:r>
      <w:r w:rsidR="0087542B" w:rsidRPr="00866FC7">
        <w:rPr>
          <w:rFonts w:ascii="Arial" w:eastAsia="Calibri" w:hAnsi="Arial" w:cs="Arial"/>
          <w:b/>
          <w:bCs/>
          <w:sz w:val="26"/>
          <w:szCs w:val="26"/>
        </w:rPr>
        <w:t>SEGUNDO.</w:t>
      </w:r>
      <w:r w:rsidR="0087542B">
        <w:rPr>
          <w:rFonts w:ascii="Arial" w:eastAsia="Calibri" w:hAnsi="Arial" w:cs="Arial"/>
          <w:bCs/>
          <w:sz w:val="26"/>
          <w:szCs w:val="26"/>
        </w:rPr>
        <w:t xml:space="preserve"> </w:t>
      </w:r>
      <w:r w:rsidR="0087542B"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87542B" w:rsidRPr="00E57CA4">
        <w:rPr>
          <w:rFonts w:ascii="Arial" w:hAnsi="Arial" w:cs="Arial"/>
          <w:sz w:val="26"/>
          <w:szCs w:val="26"/>
        </w:rPr>
        <w:t>.</w:t>
      </w:r>
      <w:r w:rsidR="00F43158">
        <w:rPr>
          <w:rFonts w:ascii="Arial" w:hAnsi="Arial" w:cs="Arial"/>
          <w:sz w:val="26"/>
          <w:szCs w:val="26"/>
        </w:rPr>
        <w:t xml:space="preserve"> </w:t>
      </w:r>
      <w:r w:rsidR="00F43158" w:rsidRPr="00D63A6F">
        <w:rPr>
          <w:rFonts w:ascii="Arial" w:hAnsi="Arial" w:cs="Arial"/>
          <w:bCs/>
          <w:color w:val="000000"/>
          <w:sz w:val="26"/>
          <w:szCs w:val="26"/>
        </w:rPr>
        <w:t>Se invoca en apoyo, la Tesis, con número de registro</w:t>
      </w:r>
      <w:r w:rsidR="00F43158">
        <w:rPr>
          <w:rFonts w:ascii="Arial" w:hAnsi="Arial" w:cs="Arial"/>
          <w:bCs/>
          <w:color w:val="000000"/>
          <w:sz w:val="26"/>
          <w:szCs w:val="26"/>
        </w:rPr>
        <w:t xml:space="preserve"> 254280, publicada en la Gaceta </w:t>
      </w:r>
      <w:r w:rsidR="00F43158" w:rsidRPr="00D63A6F">
        <w:rPr>
          <w:rFonts w:ascii="Arial" w:hAnsi="Arial" w:cs="Arial"/>
          <w:bCs/>
          <w:color w:val="000000"/>
          <w:sz w:val="26"/>
          <w:szCs w:val="26"/>
        </w:rPr>
        <w:t>del Semanario Judicial de la Federación, Volumen 81, Sexta Parte, Séptima  Época, pagina 23, ba</w:t>
      </w:r>
      <w:r w:rsidR="007D5391">
        <w:rPr>
          <w:rFonts w:ascii="Arial" w:hAnsi="Arial" w:cs="Arial"/>
          <w:bCs/>
          <w:color w:val="000000"/>
          <w:sz w:val="26"/>
          <w:szCs w:val="26"/>
        </w:rPr>
        <w:t>jo el rubro y texto siguiente:</w:t>
      </w:r>
    </w:p>
    <w:p w14:paraId="7908C11C" w14:textId="77777777" w:rsidR="007D5391" w:rsidRDefault="007D5391" w:rsidP="00CE31E8">
      <w:pPr>
        <w:spacing w:line="360" w:lineRule="auto"/>
        <w:ind w:left="709" w:right="616"/>
        <w:jc w:val="both"/>
        <w:rPr>
          <w:rFonts w:ascii="Arial" w:hAnsi="Arial" w:cs="Arial"/>
          <w:bCs/>
          <w:color w:val="000000"/>
          <w:sz w:val="26"/>
          <w:szCs w:val="26"/>
        </w:rPr>
      </w:pPr>
    </w:p>
    <w:p w14:paraId="2D9F53D9" w14:textId="4FC2E28F" w:rsidR="0087542B" w:rsidRDefault="00F43158" w:rsidP="00CE31E8">
      <w:pPr>
        <w:spacing w:line="360" w:lineRule="auto"/>
        <w:ind w:left="709" w:right="616"/>
        <w:jc w:val="both"/>
        <w:rPr>
          <w:rFonts w:ascii="Arial" w:hAnsi="Arial" w:cs="Arial"/>
          <w:bCs/>
          <w:color w:val="00000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w:t>
      </w:r>
      <w:r w:rsidRPr="00AA0100">
        <w:rPr>
          <w:rFonts w:ascii="Arial" w:hAnsi="Arial" w:cs="Arial"/>
          <w:bCs/>
          <w:color w:val="000000"/>
        </w:rPr>
        <w:lastRenderedPageBreak/>
        <w:t>hacerlo, máxime si de la lectura de la sentencia recurrida se advierte que el Juez de Distrito expresa las razones conducentes para desestimar los conceptos de violación hechos v</w:t>
      </w:r>
      <w:r>
        <w:rPr>
          <w:rFonts w:ascii="Arial" w:hAnsi="Arial" w:cs="Arial"/>
          <w:bCs/>
          <w:color w:val="000000"/>
        </w:rPr>
        <w:t>aler, aun cuando no trans</w:t>
      </w:r>
      <w:r w:rsidR="007D5391">
        <w:rPr>
          <w:rFonts w:ascii="Arial" w:hAnsi="Arial" w:cs="Arial"/>
          <w:bCs/>
          <w:color w:val="000000"/>
        </w:rPr>
        <w:t>critos(sic)”.</w:t>
      </w:r>
    </w:p>
    <w:p w14:paraId="5FE53A51" w14:textId="77777777" w:rsidR="007D5391" w:rsidRPr="00F43158" w:rsidRDefault="007D5391" w:rsidP="00CE31E8">
      <w:pPr>
        <w:spacing w:line="360" w:lineRule="auto"/>
        <w:ind w:left="709" w:right="616"/>
        <w:jc w:val="both"/>
        <w:rPr>
          <w:rFonts w:ascii="Arial" w:hAnsi="Arial" w:cs="Arial"/>
          <w:color w:val="000000"/>
          <w:sz w:val="20"/>
          <w:szCs w:val="20"/>
        </w:rPr>
      </w:pPr>
    </w:p>
    <w:p w14:paraId="2DC10024" w14:textId="720A71BB" w:rsidR="007D5391" w:rsidRDefault="0087542B" w:rsidP="007D5391">
      <w:pPr>
        <w:spacing w:line="360" w:lineRule="auto"/>
        <w:ind w:firstLine="708"/>
        <w:jc w:val="both"/>
        <w:rPr>
          <w:rFonts w:ascii="Arial" w:hAnsi="Arial" w:cs="Arial"/>
          <w:bCs/>
          <w:sz w:val="26"/>
          <w:szCs w:val="26"/>
        </w:rPr>
      </w:pPr>
      <w:r w:rsidRPr="00E57CA4">
        <w:rPr>
          <w:rFonts w:ascii="Arial" w:hAnsi="Arial" w:cs="Arial"/>
          <w:b/>
          <w:bCs/>
          <w:sz w:val="26"/>
          <w:szCs w:val="26"/>
        </w:rPr>
        <w:t>TERCERO</w:t>
      </w:r>
      <w:r w:rsidRPr="00D01C75">
        <w:rPr>
          <w:rFonts w:ascii="Arial" w:hAnsi="Arial" w:cs="Arial"/>
          <w:bCs/>
          <w:sz w:val="26"/>
          <w:szCs w:val="26"/>
        </w:rPr>
        <w:t xml:space="preserve">. </w:t>
      </w:r>
      <w:r w:rsidR="00D01C75" w:rsidRPr="00D01C75">
        <w:rPr>
          <w:rFonts w:ascii="Arial" w:hAnsi="Arial" w:cs="Arial"/>
          <w:bCs/>
          <w:sz w:val="26"/>
          <w:szCs w:val="26"/>
        </w:rPr>
        <w:t xml:space="preserve">Manifiesta la recurrente </w:t>
      </w:r>
      <w:r w:rsidR="00D01C75">
        <w:rPr>
          <w:rFonts w:ascii="Arial" w:hAnsi="Arial" w:cs="Arial"/>
          <w:bCs/>
          <w:sz w:val="26"/>
          <w:szCs w:val="26"/>
        </w:rPr>
        <w:t>que el considerando sexto de la sentencia carece de la debida fundamentación y motivación, al no realizarse la valoración de las pruebas ofrecidas de manera integral</w:t>
      </w:r>
      <w:r w:rsidR="0087562B">
        <w:rPr>
          <w:rFonts w:ascii="Arial" w:hAnsi="Arial" w:cs="Arial"/>
          <w:bCs/>
          <w:sz w:val="26"/>
          <w:szCs w:val="26"/>
        </w:rPr>
        <w:t>, al señalar el Magistrado de Primera Instancia que la cuenta catastral 39258 como la cuenta 795288, no estipulan las medidas y colindancias exactas de un mismo bien inmueble, por lo que no se actualiza el requisito de cancelación de la cuenta catastral por duplicidad y por tanto, el actuar</w:t>
      </w:r>
      <w:r w:rsidR="007D5391">
        <w:rPr>
          <w:rFonts w:ascii="Arial" w:hAnsi="Arial" w:cs="Arial"/>
          <w:bCs/>
          <w:sz w:val="26"/>
          <w:szCs w:val="26"/>
        </w:rPr>
        <w:t xml:space="preserve"> de la autoridad resulta válido</w:t>
      </w:r>
      <w:r w:rsidR="00D01C75">
        <w:rPr>
          <w:rFonts w:ascii="Arial" w:hAnsi="Arial" w:cs="Arial"/>
          <w:bCs/>
          <w:sz w:val="26"/>
          <w:szCs w:val="26"/>
        </w:rPr>
        <w:t>.</w:t>
      </w:r>
    </w:p>
    <w:p w14:paraId="2B7AB54A" w14:textId="77777777" w:rsidR="007D5391" w:rsidRDefault="007D5391" w:rsidP="007D5391">
      <w:pPr>
        <w:spacing w:line="360" w:lineRule="auto"/>
        <w:ind w:firstLine="708"/>
        <w:jc w:val="both"/>
        <w:rPr>
          <w:rFonts w:ascii="Arial" w:hAnsi="Arial" w:cs="Arial"/>
          <w:bCs/>
          <w:sz w:val="26"/>
          <w:szCs w:val="26"/>
        </w:rPr>
      </w:pPr>
    </w:p>
    <w:p w14:paraId="7FF96295" w14:textId="0A3B38F5" w:rsidR="007D5391" w:rsidRDefault="005E683F" w:rsidP="007D5391">
      <w:pPr>
        <w:spacing w:line="360" w:lineRule="auto"/>
        <w:ind w:firstLine="708"/>
        <w:jc w:val="both"/>
        <w:rPr>
          <w:rFonts w:ascii="Arial" w:hAnsi="Arial" w:cs="Arial"/>
          <w:bCs/>
          <w:sz w:val="26"/>
          <w:szCs w:val="26"/>
        </w:rPr>
      </w:pPr>
      <w:r>
        <w:rPr>
          <w:rFonts w:ascii="Arial" w:hAnsi="Arial" w:cs="Arial"/>
          <w:bCs/>
          <w:sz w:val="26"/>
          <w:szCs w:val="26"/>
        </w:rPr>
        <w:t>Señala</w:t>
      </w:r>
      <w:r w:rsidR="007D5391">
        <w:rPr>
          <w:rFonts w:ascii="Arial" w:hAnsi="Arial" w:cs="Arial"/>
          <w:bCs/>
          <w:sz w:val="26"/>
          <w:szCs w:val="26"/>
        </w:rPr>
        <w:t xml:space="preserve"> que lo </w:t>
      </w:r>
      <w:r w:rsidR="00F37AE3">
        <w:rPr>
          <w:rFonts w:ascii="Arial" w:hAnsi="Arial" w:cs="Arial"/>
          <w:bCs/>
          <w:sz w:val="26"/>
          <w:szCs w:val="26"/>
        </w:rPr>
        <w:t>anterior carece de sustento jurídico, y que contrario a lo manifestado por el A quo, si existe coincidencia</w:t>
      </w:r>
      <w:r w:rsidR="005C37EA">
        <w:rPr>
          <w:rFonts w:ascii="Arial" w:hAnsi="Arial" w:cs="Arial"/>
          <w:bCs/>
          <w:sz w:val="26"/>
          <w:szCs w:val="26"/>
        </w:rPr>
        <w:t xml:space="preserve"> respecto del bien inmueble por el que se duplicaron las cuentas catastrales, porque el mismo que se ubica en la calle de </w:t>
      </w:r>
      <w:r w:rsidR="002273D3">
        <w:rPr>
          <w:rFonts w:ascii="Arial" w:hAnsi="Arial" w:cs="Arial"/>
          <w:b/>
          <w:sz w:val="26"/>
          <w:szCs w:val="26"/>
        </w:rPr>
        <w:t>**********</w:t>
      </w:r>
      <w:r w:rsidR="005C37EA">
        <w:rPr>
          <w:rFonts w:ascii="Arial" w:hAnsi="Arial" w:cs="Arial"/>
          <w:bCs/>
          <w:sz w:val="26"/>
          <w:szCs w:val="26"/>
        </w:rPr>
        <w:t xml:space="preserve">número </w:t>
      </w:r>
      <w:r w:rsidR="002273D3">
        <w:rPr>
          <w:rFonts w:ascii="Arial" w:hAnsi="Arial" w:cs="Arial"/>
          <w:b/>
          <w:sz w:val="26"/>
          <w:szCs w:val="26"/>
        </w:rPr>
        <w:t>**********</w:t>
      </w:r>
      <w:r w:rsidR="005C37EA">
        <w:rPr>
          <w:rFonts w:ascii="Arial" w:hAnsi="Arial" w:cs="Arial"/>
          <w:bCs/>
          <w:sz w:val="26"/>
          <w:szCs w:val="26"/>
        </w:rPr>
        <w:t xml:space="preserve">, Colonia </w:t>
      </w:r>
      <w:r w:rsidR="002273D3">
        <w:rPr>
          <w:rFonts w:ascii="Arial" w:hAnsi="Arial" w:cs="Arial"/>
          <w:b/>
          <w:sz w:val="26"/>
          <w:szCs w:val="26"/>
        </w:rPr>
        <w:t>**********</w:t>
      </w:r>
      <w:r w:rsidR="005C37EA">
        <w:rPr>
          <w:rFonts w:ascii="Arial" w:hAnsi="Arial" w:cs="Arial"/>
          <w:bCs/>
          <w:sz w:val="26"/>
          <w:szCs w:val="26"/>
        </w:rPr>
        <w:t xml:space="preserve">, </w:t>
      </w:r>
      <w:r w:rsidR="002273D3">
        <w:rPr>
          <w:rFonts w:ascii="Arial" w:hAnsi="Arial" w:cs="Arial"/>
          <w:b/>
          <w:sz w:val="26"/>
          <w:szCs w:val="26"/>
        </w:rPr>
        <w:t>**********</w:t>
      </w:r>
      <w:r>
        <w:rPr>
          <w:rFonts w:ascii="Arial" w:hAnsi="Arial" w:cs="Arial"/>
          <w:bCs/>
          <w:sz w:val="26"/>
          <w:szCs w:val="26"/>
        </w:rPr>
        <w:t xml:space="preserve">, Oaxaca de Juárez, Oaxaca, y tiene la siguientes medidas: al norte </w:t>
      </w:r>
      <w:r w:rsidR="002273D3">
        <w:rPr>
          <w:rFonts w:ascii="Arial" w:hAnsi="Arial" w:cs="Arial"/>
          <w:b/>
          <w:sz w:val="26"/>
          <w:szCs w:val="26"/>
        </w:rPr>
        <w:t>**********</w:t>
      </w:r>
      <w:r>
        <w:rPr>
          <w:rFonts w:ascii="Arial" w:hAnsi="Arial" w:cs="Arial"/>
          <w:bCs/>
          <w:sz w:val="26"/>
          <w:szCs w:val="26"/>
        </w:rPr>
        <w:t xml:space="preserve"> metros, al sur </w:t>
      </w:r>
      <w:r w:rsidR="002273D3">
        <w:rPr>
          <w:rFonts w:ascii="Arial" w:hAnsi="Arial" w:cs="Arial"/>
          <w:b/>
          <w:sz w:val="26"/>
          <w:szCs w:val="26"/>
        </w:rPr>
        <w:t>**********</w:t>
      </w:r>
      <w:r>
        <w:rPr>
          <w:rFonts w:ascii="Arial" w:hAnsi="Arial" w:cs="Arial"/>
          <w:bCs/>
          <w:sz w:val="26"/>
          <w:szCs w:val="26"/>
        </w:rPr>
        <w:t xml:space="preserve"> metros, al oriente </w:t>
      </w:r>
      <w:r w:rsidR="002273D3">
        <w:rPr>
          <w:rFonts w:ascii="Arial" w:hAnsi="Arial" w:cs="Arial"/>
          <w:b/>
          <w:sz w:val="26"/>
          <w:szCs w:val="26"/>
        </w:rPr>
        <w:t>**********</w:t>
      </w:r>
      <w:r>
        <w:rPr>
          <w:rFonts w:ascii="Arial" w:hAnsi="Arial" w:cs="Arial"/>
          <w:bCs/>
          <w:sz w:val="26"/>
          <w:szCs w:val="26"/>
        </w:rPr>
        <w:t xml:space="preserve"> metros y al ponientes </w:t>
      </w:r>
      <w:r w:rsidR="002273D3">
        <w:rPr>
          <w:rFonts w:ascii="Arial" w:hAnsi="Arial" w:cs="Arial"/>
          <w:b/>
          <w:sz w:val="26"/>
          <w:szCs w:val="26"/>
        </w:rPr>
        <w:t>**********</w:t>
      </w:r>
      <w:r>
        <w:rPr>
          <w:rFonts w:ascii="Arial" w:hAnsi="Arial" w:cs="Arial"/>
          <w:bCs/>
          <w:sz w:val="26"/>
          <w:szCs w:val="26"/>
        </w:rPr>
        <w:t xml:space="preserve"> metros; por tanto, indica que existen elementos para determinar que se trata del mismo bien</w:t>
      </w:r>
      <w:r w:rsidR="00AD3177">
        <w:rPr>
          <w:rFonts w:ascii="Arial" w:hAnsi="Arial" w:cs="Arial"/>
          <w:bCs/>
          <w:sz w:val="26"/>
          <w:szCs w:val="26"/>
        </w:rPr>
        <w:t>; po</w:t>
      </w:r>
      <w:r w:rsidR="0071016A">
        <w:rPr>
          <w:rFonts w:ascii="Arial" w:hAnsi="Arial" w:cs="Arial"/>
          <w:bCs/>
          <w:sz w:val="26"/>
          <w:szCs w:val="26"/>
        </w:rPr>
        <w:t>r tanto, manifiesta la recurrente que es evidente que al tener la misma dirección y las mismas medidas, se trata del mismo inmueble con dos</w:t>
      </w:r>
      <w:r w:rsidR="007D5391">
        <w:rPr>
          <w:rFonts w:ascii="Arial" w:hAnsi="Arial" w:cs="Arial"/>
          <w:bCs/>
          <w:sz w:val="26"/>
          <w:szCs w:val="26"/>
        </w:rPr>
        <w:t xml:space="preserve"> cuentas catastrales.</w:t>
      </w:r>
    </w:p>
    <w:p w14:paraId="10E67489" w14:textId="77777777" w:rsidR="007D5391" w:rsidRDefault="007D5391" w:rsidP="007D5391">
      <w:pPr>
        <w:spacing w:line="360" w:lineRule="auto"/>
        <w:ind w:firstLine="708"/>
        <w:jc w:val="both"/>
        <w:rPr>
          <w:rFonts w:ascii="Arial" w:hAnsi="Arial" w:cs="Arial"/>
          <w:bCs/>
          <w:sz w:val="26"/>
          <w:szCs w:val="26"/>
        </w:rPr>
      </w:pPr>
    </w:p>
    <w:p w14:paraId="75072BE2" w14:textId="27648B15" w:rsidR="00125D58" w:rsidRDefault="00AD3177" w:rsidP="007D5391">
      <w:pPr>
        <w:spacing w:line="360" w:lineRule="auto"/>
        <w:ind w:firstLine="708"/>
        <w:jc w:val="both"/>
        <w:rPr>
          <w:rFonts w:ascii="Arial" w:hAnsi="Arial" w:cs="Arial"/>
          <w:bCs/>
          <w:sz w:val="26"/>
          <w:szCs w:val="26"/>
        </w:rPr>
      </w:pPr>
      <w:r>
        <w:rPr>
          <w:rFonts w:ascii="Arial" w:hAnsi="Arial" w:cs="Arial"/>
          <w:bCs/>
          <w:sz w:val="26"/>
          <w:szCs w:val="26"/>
        </w:rPr>
        <w:t xml:space="preserve">Manifiesta que no es obstáculo para arribar a la conclusión anterior, que en cuanto  las colindancias no exista coincidencias, pues las mismas varían por el transcurso del tiempo; sin embargo, son coincidentes en el lado poniente, pues ambos tienen como colindancias una calle denominada </w:t>
      </w:r>
      <w:r w:rsidR="00EE49D5">
        <w:rPr>
          <w:rFonts w:ascii="Arial" w:hAnsi="Arial" w:cs="Arial"/>
          <w:b/>
          <w:sz w:val="26"/>
          <w:szCs w:val="26"/>
        </w:rPr>
        <w:t>**********</w:t>
      </w:r>
      <w:r w:rsidR="00784B4F">
        <w:rPr>
          <w:rFonts w:ascii="Arial" w:hAnsi="Arial" w:cs="Arial"/>
          <w:bCs/>
          <w:sz w:val="26"/>
          <w:szCs w:val="26"/>
        </w:rPr>
        <w:t>,</w:t>
      </w:r>
      <w:r>
        <w:rPr>
          <w:rFonts w:ascii="Arial" w:hAnsi="Arial" w:cs="Arial"/>
          <w:bCs/>
          <w:sz w:val="26"/>
          <w:szCs w:val="26"/>
        </w:rPr>
        <w:t xml:space="preserve"> y si bien es cierto que en la cédula catastral de </w:t>
      </w:r>
      <w:r w:rsidR="00EE49D5">
        <w:rPr>
          <w:rFonts w:ascii="Arial" w:hAnsi="Arial" w:cs="Arial"/>
          <w:b/>
          <w:sz w:val="26"/>
          <w:szCs w:val="26"/>
        </w:rPr>
        <w:t>**********</w:t>
      </w:r>
      <w:r w:rsidR="00357E28">
        <w:rPr>
          <w:rFonts w:ascii="Arial" w:hAnsi="Arial" w:cs="Arial"/>
          <w:bCs/>
          <w:sz w:val="26"/>
          <w:szCs w:val="26"/>
        </w:rPr>
        <w:t>,</w:t>
      </w:r>
      <w:r>
        <w:rPr>
          <w:rFonts w:ascii="Arial" w:hAnsi="Arial" w:cs="Arial"/>
          <w:bCs/>
          <w:sz w:val="26"/>
          <w:szCs w:val="26"/>
        </w:rPr>
        <w:t xml:space="preserve"> </w:t>
      </w:r>
      <w:r w:rsidR="00357E28">
        <w:rPr>
          <w:rFonts w:ascii="Arial" w:hAnsi="Arial" w:cs="Arial"/>
          <w:bCs/>
          <w:sz w:val="26"/>
          <w:szCs w:val="26"/>
        </w:rPr>
        <w:t xml:space="preserve">se indica </w:t>
      </w:r>
      <w:r>
        <w:rPr>
          <w:rFonts w:ascii="Arial" w:hAnsi="Arial" w:cs="Arial"/>
          <w:bCs/>
          <w:sz w:val="26"/>
          <w:szCs w:val="26"/>
        </w:rPr>
        <w:t xml:space="preserve">que </w:t>
      </w:r>
      <w:r w:rsidR="00357E28">
        <w:rPr>
          <w:rFonts w:ascii="Arial" w:hAnsi="Arial" w:cs="Arial"/>
          <w:bCs/>
          <w:sz w:val="26"/>
          <w:szCs w:val="26"/>
        </w:rPr>
        <w:t xml:space="preserve">al norte colinda </w:t>
      </w:r>
      <w:r>
        <w:rPr>
          <w:rFonts w:ascii="Arial" w:hAnsi="Arial" w:cs="Arial"/>
          <w:bCs/>
          <w:sz w:val="26"/>
          <w:szCs w:val="26"/>
        </w:rPr>
        <w:t>c</w:t>
      </w:r>
      <w:r w:rsidR="00784B4F">
        <w:rPr>
          <w:rFonts w:ascii="Arial" w:hAnsi="Arial" w:cs="Arial"/>
          <w:bCs/>
          <w:sz w:val="26"/>
          <w:szCs w:val="26"/>
        </w:rPr>
        <w:t xml:space="preserve">on </w:t>
      </w:r>
      <w:r w:rsidR="00EE49D5">
        <w:rPr>
          <w:rFonts w:ascii="Arial" w:hAnsi="Arial" w:cs="Arial"/>
          <w:b/>
          <w:sz w:val="26"/>
          <w:szCs w:val="26"/>
        </w:rPr>
        <w:t>**********</w:t>
      </w:r>
      <w:r w:rsidR="007D5391">
        <w:rPr>
          <w:rFonts w:ascii="Arial" w:hAnsi="Arial" w:cs="Arial"/>
          <w:bCs/>
          <w:sz w:val="26"/>
          <w:szCs w:val="26"/>
        </w:rPr>
        <w:t xml:space="preserve"> y en la cédula catastral de</w:t>
      </w:r>
      <w:r w:rsidR="00784B4F">
        <w:rPr>
          <w:rFonts w:ascii="Arial" w:hAnsi="Arial" w:cs="Arial"/>
          <w:bCs/>
          <w:sz w:val="26"/>
          <w:szCs w:val="26"/>
        </w:rPr>
        <w:t xml:space="preserve"> </w:t>
      </w:r>
      <w:r w:rsidR="00EE49D5">
        <w:rPr>
          <w:rFonts w:ascii="Arial" w:hAnsi="Arial" w:cs="Arial"/>
          <w:b/>
          <w:sz w:val="26"/>
          <w:szCs w:val="26"/>
        </w:rPr>
        <w:t>**********</w:t>
      </w:r>
      <w:r w:rsidR="00784B4F">
        <w:rPr>
          <w:rFonts w:ascii="Arial" w:hAnsi="Arial" w:cs="Arial"/>
          <w:bCs/>
          <w:sz w:val="26"/>
          <w:szCs w:val="26"/>
        </w:rPr>
        <w:t xml:space="preserve">, se indique que colinda con </w:t>
      </w:r>
      <w:r w:rsidR="00EE49D5">
        <w:rPr>
          <w:rFonts w:ascii="Arial" w:hAnsi="Arial" w:cs="Arial"/>
          <w:b/>
          <w:sz w:val="26"/>
          <w:szCs w:val="26"/>
        </w:rPr>
        <w:t>**********</w:t>
      </w:r>
      <w:r w:rsidR="00784B4F">
        <w:rPr>
          <w:rFonts w:ascii="Arial" w:hAnsi="Arial" w:cs="Arial"/>
          <w:bCs/>
          <w:sz w:val="26"/>
          <w:szCs w:val="26"/>
        </w:rPr>
        <w:t xml:space="preserve">, </w:t>
      </w:r>
      <w:r w:rsidR="0035150A">
        <w:rPr>
          <w:rFonts w:ascii="Arial" w:hAnsi="Arial" w:cs="Arial"/>
          <w:bCs/>
          <w:sz w:val="26"/>
          <w:szCs w:val="26"/>
        </w:rPr>
        <w:t xml:space="preserve">de la constancia que </w:t>
      </w:r>
      <w:r w:rsidR="007016A8">
        <w:rPr>
          <w:rFonts w:ascii="Arial" w:hAnsi="Arial" w:cs="Arial"/>
          <w:bCs/>
          <w:sz w:val="26"/>
          <w:szCs w:val="26"/>
        </w:rPr>
        <w:t xml:space="preserve">dicha persona </w:t>
      </w:r>
      <w:r w:rsidR="0035150A">
        <w:rPr>
          <w:rFonts w:ascii="Arial" w:hAnsi="Arial" w:cs="Arial"/>
          <w:bCs/>
          <w:sz w:val="26"/>
          <w:szCs w:val="26"/>
        </w:rPr>
        <w:t>exhibió como sustento de su trámite de incorporación catastral, se indica lo siguiente:</w:t>
      </w:r>
      <w:r w:rsidR="007016A8">
        <w:rPr>
          <w:rFonts w:ascii="Arial" w:hAnsi="Arial" w:cs="Arial"/>
          <w:bCs/>
          <w:sz w:val="26"/>
          <w:szCs w:val="26"/>
        </w:rPr>
        <w:t xml:space="preserve"> “</w:t>
      </w:r>
      <w:r w:rsidR="00125D58">
        <w:rPr>
          <w:rFonts w:ascii="Arial" w:hAnsi="Arial" w:cs="Arial"/>
          <w:bCs/>
          <w:i/>
          <w:sz w:val="24"/>
          <w:szCs w:val="24"/>
        </w:rPr>
        <w:t>AL NOR</w:t>
      </w:r>
      <w:r w:rsidR="007016A8">
        <w:rPr>
          <w:rFonts w:ascii="Arial" w:hAnsi="Arial" w:cs="Arial"/>
          <w:bCs/>
          <w:i/>
          <w:sz w:val="24"/>
          <w:szCs w:val="24"/>
        </w:rPr>
        <w:t xml:space="preserve">TE MIDE: </w:t>
      </w:r>
      <w:r w:rsidR="00EE49D5">
        <w:rPr>
          <w:rFonts w:ascii="Arial" w:hAnsi="Arial" w:cs="Arial"/>
          <w:b/>
          <w:sz w:val="26"/>
          <w:szCs w:val="26"/>
        </w:rPr>
        <w:t>**********</w:t>
      </w:r>
      <w:r w:rsidR="007016A8">
        <w:rPr>
          <w:rFonts w:ascii="Arial" w:hAnsi="Arial" w:cs="Arial"/>
          <w:bCs/>
          <w:i/>
          <w:sz w:val="24"/>
          <w:szCs w:val="24"/>
        </w:rPr>
        <w:t xml:space="preserve">y colinda con </w:t>
      </w:r>
      <w:r w:rsidR="00EE49D5">
        <w:rPr>
          <w:rFonts w:ascii="Arial" w:hAnsi="Arial" w:cs="Arial"/>
          <w:b/>
          <w:sz w:val="26"/>
          <w:szCs w:val="26"/>
        </w:rPr>
        <w:t>**********</w:t>
      </w:r>
      <w:r w:rsidR="007016A8">
        <w:rPr>
          <w:rFonts w:ascii="Arial" w:hAnsi="Arial" w:cs="Arial"/>
          <w:bCs/>
          <w:i/>
          <w:sz w:val="24"/>
          <w:szCs w:val="24"/>
        </w:rPr>
        <w:t xml:space="preserve">Antes </w:t>
      </w:r>
      <w:r w:rsidR="00EE49D5">
        <w:rPr>
          <w:rFonts w:ascii="Arial" w:hAnsi="Arial" w:cs="Arial"/>
          <w:b/>
          <w:sz w:val="26"/>
          <w:szCs w:val="26"/>
        </w:rPr>
        <w:t>**********</w:t>
      </w:r>
      <w:r w:rsidR="004423EC">
        <w:rPr>
          <w:rFonts w:ascii="Arial" w:hAnsi="Arial" w:cs="Arial"/>
          <w:bCs/>
          <w:i/>
          <w:sz w:val="24"/>
          <w:szCs w:val="24"/>
        </w:rPr>
        <w:t xml:space="preserve">”. </w:t>
      </w:r>
      <w:r w:rsidR="007D4611" w:rsidRPr="002B2B2B">
        <w:rPr>
          <w:rFonts w:ascii="Arial" w:hAnsi="Arial" w:cs="Arial"/>
          <w:bCs/>
          <w:sz w:val="26"/>
          <w:szCs w:val="26"/>
        </w:rPr>
        <w:t>En consecuencia, los predios coinciden en la direcci</w:t>
      </w:r>
      <w:r w:rsidR="004423EC" w:rsidRPr="002B2B2B">
        <w:rPr>
          <w:rFonts w:ascii="Arial" w:hAnsi="Arial" w:cs="Arial"/>
          <w:bCs/>
          <w:sz w:val="26"/>
          <w:szCs w:val="26"/>
        </w:rPr>
        <w:t xml:space="preserve">ón, medidas y dos colindancias, por lo que refiere que </w:t>
      </w:r>
      <w:r w:rsidR="007D4611" w:rsidRPr="002B2B2B">
        <w:rPr>
          <w:rFonts w:ascii="Arial" w:hAnsi="Arial" w:cs="Arial"/>
          <w:bCs/>
          <w:sz w:val="26"/>
          <w:szCs w:val="26"/>
        </w:rPr>
        <w:t>existen elementos para concluir que se trata del mismo bien inmueble al que se duplicaron cuentas.</w:t>
      </w:r>
    </w:p>
    <w:p w14:paraId="2E6AF970" w14:textId="77777777" w:rsidR="00125D58" w:rsidRDefault="00125D58" w:rsidP="007D5391">
      <w:pPr>
        <w:spacing w:line="360" w:lineRule="auto"/>
        <w:ind w:firstLine="708"/>
        <w:jc w:val="both"/>
        <w:rPr>
          <w:rFonts w:ascii="Arial" w:hAnsi="Arial" w:cs="Arial"/>
          <w:bCs/>
          <w:sz w:val="26"/>
          <w:szCs w:val="26"/>
        </w:rPr>
      </w:pPr>
    </w:p>
    <w:p w14:paraId="0633E749" w14:textId="1B9BE7C2" w:rsidR="00125D58" w:rsidRDefault="00610D63" w:rsidP="007D5391">
      <w:pPr>
        <w:spacing w:line="360" w:lineRule="auto"/>
        <w:ind w:firstLine="708"/>
        <w:jc w:val="both"/>
        <w:rPr>
          <w:rFonts w:ascii="Arial" w:hAnsi="Arial" w:cs="Arial"/>
          <w:bCs/>
          <w:sz w:val="26"/>
          <w:szCs w:val="26"/>
        </w:rPr>
      </w:pPr>
      <w:r w:rsidRPr="002B2B2B">
        <w:rPr>
          <w:rFonts w:ascii="Arial" w:hAnsi="Arial" w:cs="Arial"/>
          <w:bCs/>
          <w:sz w:val="26"/>
          <w:szCs w:val="26"/>
        </w:rPr>
        <w:t xml:space="preserve">Asimismo, exterioriza que en la constancia catastral y sus antecedentes a nombre de </w:t>
      </w:r>
      <w:r w:rsidR="00EE49D5">
        <w:rPr>
          <w:rFonts w:ascii="Arial" w:hAnsi="Arial" w:cs="Arial"/>
          <w:b/>
          <w:sz w:val="26"/>
          <w:szCs w:val="26"/>
        </w:rPr>
        <w:t>**********</w:t>
      </w:r>
      <w:r w:rsidRPr="002B2B2B">
        <w:rPr>
          <w:rFonts w:ascii="Arial" w:hAnsi="Arial" w:cs="Arial"/>
          <w:bCs/>
          <w:sz w:val="26"/>
          <w:szCs w:val="26"/>
        </w:rPr>
        <w:t>, se indica que el predio se</w:t>
      </w:r>
      <w:r w:rsidR="007B77B6" w:rsidRPr="002B2B2B">
        <w:rPr>
          <w:rFonts w:ascii="Arial" w:hAnsi="Arial" w:cs="Arial"/>
          <w:bCs/>
          <w:sz w:val="26"/>
          <w:szCs w:val="26"/>
        </w:rPr>
        <w:t xml:space="preserve"> ubica en el Paraje el </w:t>
      </w:r>
      <w:r w:rsidR="00EE49D5">
        <w:rPr>
          <w:rFonts w:ascii="Arial" w:hAnsi="Arial" w:cs="Arial"/>
          <w:b/>
          <w:sz w:val="26"/>
          <w:szCs w:val="26"/>
        </w:rPr>
        <w:t>**********</w:t>
      </w:r>
      <w:r w:rsidR="007B77B6" w:rsidRPr="002B2B2B">
        <w:rPr>
          <w:rFonts w:ascii="Arial" w:hAnsi="Arial" w:cs="Arial"/>
          <w:bCs/>
          <w:sz w:val="26"/>
          <w:szCs w:val="26"/>
        </w:rPr>
        <w:t>,</w:t>
      </w:r>
      <w:r w:rsidRPr="002B2B2B">
        <w:rPr>
          <w:rFonts w:ascii="Arial" w:hAnsi="Arial" w:cs="Arial"/>
          <w:bCs/>
          <w:sz w:val="26"/>
          <w:szCs w:val="26"/>
        </w:rPr>
        <w:t xml:space="preserve"> </w:t>
      </w:r>
      <w:r w:rsidR="007B77B6" w:rsidRPr="002B2B2B">
        <w:rPr>
          <w:rFonts w:ascii="Arial" w:hAnsi="Arial" w:cs="Arial"/>
          <w:bCs/>
          <w:sz w:val="26"/>
          <w:szCs w:val="26"/>
        </w:rPr>
        <w:t>no obstante</w:t>
      </w:r>
      <w:r w:rsidRPr="002B2B2B">
        <w:rPr>
          <w:rFonts w:ascii="Arial" w:hAnsi="Arial" w:cs="Arial"/>
          <w:bCs/>
          <w:sz w:val="26"/>
          <w:szCs w:val="26"/>
        </w:rPr>
        <w:t xml:space="preserve">, se precisa </w:t>
      </w:r>
      <w:r w:rsidRPr="002B2B2B">
        <w:rPr>
          <w:rFonts w:ascii="Arial" w:hAnsi="Arial" w:cs="Arial"/>
          <w:b/>
          <w:bCs/>
          <w:sz w:val="26"/>
          <w:szCs w:val="26"/>
          <w:u w:val="single"/>
        </w:rPr>
        <w:t xml:space="preserve">“ACTUALMENTE COLONIA </w:t>
      </w:r>
      <w:r w:rsidR="00EE49D5">
        <w:rPr>
          <w:rFonts w:ascii="Arial" w:hAnsi="Arial" w:cs="Arial"/>
          <w:b/>
          <w:sz w:val="26"/>
          <w:szCs w:val="26"/>
        </w:rPr>
        <w:t>**********</w:t>
      </w:r>
      <w:r w:rsidRPr="002B2B2B">
        <w:rPr>
          <w:rFonts w:ascii="Arial" w:hAnsi="Arial" w:cs="Arial"/>
          <w:b/>
          <w:bCs/>
          <w:sz w:val="26"/>
          <w:szCs w:val="26"/>
          <w:u w:val="single"/>
        </w:rPr>
        <w:t>”</w:t>
      </w:r>
      <w:r w:rsidR="007B77B6" w:rsidRPr="002B2B2B">
        <w:rPr>
          <w:rFonts w:ascii="Arial" w:hAnsi="Arial" w:cs="Arial"/>
          <w:b/>
          <w:bCs/>
          <w:sz w:val="26"/>
          <w:szCs w:val="26"/>
          <w:u w:val="single"/>
        </w:rPr>
        <w:t xml:space="preserve">; </w:t>
      </w:r>
      <w:r w:rsidR="007B77B6" w:rsidRPr="002B2B2B">
        <w:rPr>
          <w:rFonts w:ascii="Arial" w:hAnsi="Arial" w:cs="Arial"/>
          <w:bCs/>
          <w:sz w:val="26"/>
          <w:szCs w:val="26"/>
        </w:rPr>
        <w:t>por tanto, aun cuando se hace referencia a un paraje, se precisó o aclaró que ese paraje ahora se den</w:t>
      </w:r>
      <w:r w:rsidR="00125D58">
        <w:rPr>
          <w:rFonts w:ascii="Arial" w:hAnsi="Arial" w:cs="Arial"/>
          <w:bCs/>
          <w:sz w:val="26"/>
          <w:szCs w:val="26"/>
        </w:rPr>
        <w:t xml:space="preserve">omina Colonia </w:t>
      </w:r>
      <w:r w:rsidR="00EE49D5">
        <w:rPr>
          <w:rFonts w:ascii="Arial" w:hAnsi="Arial" w:cs="Arial"/>
          <w:b/>
          <w:sz w:val="26"/>
          <w:szCs w:val="26"/>
        </w:rPr>
        <w:t>**********</w:t>
      </w:r>
      <w:r w:rsidR="00125D58">
        <w:rPr>
          <w:rFonts w:ascii="Arial" w:hAnsi="Arial" w:cs="Arial"/>
          <w:bCs/>
          <w:sz w:val="26"/>
          <w:szCs w:val="26"/>
        </w:rPr>
        <w:t>.</w:t>
      </w:r>
    </w:p>
    <w:p w14:paraId="2C76E70E" w14:textId="1F794999" w:rsidR="00125D58" w:rsidRDefault="00A710E3" w:rsidP="007D5391">
      <w:pPr>
        <w:spacing w:line="360" w:lineRule="auto"/>
        <w:ind w:firstLine="708"/>
        <w:jc w:val="both"/>
        <w:rPr>
          <w:rFonts w:ascii="Arial" w:hAnsi="Arial" w:cs="Arial"/>
          <w:bCs/>
          <w:sz w:val="26"/>
          <w:szCs w:val="26"/>
        </w:rPr>
      </w:pPr>
      <w:r>
        <w:rPr>
          <w:rFonts w:ascii="Arial" w:hAnsi="Arial" w:cs="Arial"/>
          <w:bCs/>
          <w:sz w:val="26"/>
          <w:szCs w:val="26"/>
        </w:rPr>
        <w:t>Por consiguiente,</w:t>
      </w:r>
      <w:r w:rsidR="002B2B2B" w:rsidRPr="002B2B2B">
        <w:rPr>
          <w:rFonts w:ascii="Arial" w:hAnsi="Arial" w:cs="Arial"/>
          <w:bCs/>
          <w:sz w:val="26"/>
          <w:szCs w:val="26"/>
        </w:rPr>
        <w:t xml:space="preserve"> refiere que los elementos coincidentes en la asignación de cuentas catastrales son: “</w:t>
      </w:r>
      <w:r>
        <w:rPr>
          <w:rFonts w:ascii="Arial" w:hAnsi="Arial" w:cs="Arial"/>
          <w:bCs/>
          <w:i/>
          <w:sz w:val="24"/>
          <w:szCs w:val="24"/>
        </w:rPr>
        <w:t xml:space="preserve">a) La calle de </w:t>
      </w:r>
      <w:r w:rsidR="00EE49D5">
        <w:rPr>
          <w:rFonts w:ascii="Arial" w:hAnsi="Arial" w:cs="Arial"/>
          <w:b/>
          <w:sz w:val="26"/>
          <w:szCs w:val="26"/>
        </w:rPr>
        <w:t>**********</w:t>
      </w:r>
      <w:r>
        <w:rPr>
          <w:rFonts w:ascii="Arial" w:hAnsi="Arial" w:cs="Arial"/>
          <w:bCs/>
          <w:i/>
          <w:sz w:val="24"/>
          <w:szCs w:val="24"/>
        </w:rPr>
        <w:t xml:space="preserve">; b) El número </w:t>
      </w:r>
      <w:r w:rsidR="00EE49D5">
        <w:rPr>
          <w:rFonts w:ascii="Arial" w:hAnsi="Arial" w:cs="Arial"/>
          <w:b/>
          <w:sz w:val="26"/>
          <w:szCs w:val="26"/>
        </w:rPr>
        <w:t>**********</w:t>
      </w:r>
      <w:r>
        <w:rPr>
          <w:rFonts w:ascii="Arial" w:hAnsi="Arial" w:cs="Arial"/>
          <w:bCs/>
          <w:i/>
          <w:sz w:val="24"/>
          <w:szCs w:val="24"/>
        </w:rPr>
        <w:t xml:space="preserve">; c) La colonia </w:t>
      </w:r>
      <w:r w:rsidR="00EE49D5">
        <w:rPr>
          <w:rFonts w:ascii="Arial" w:hAnsi="Arial" w:cs="Arial"/>
          <w:b/>
          <w:sz w:val="26"/>
          <w:szCs w:val="26"/>
        </w:rPr>
        <w:t>**********</w:t>
      </w:r>
      <w:r>
        <w:rPr>
          <w:rFonts w:ascii="Arial" w:hAnsi="Arial" w:cs="Arial"/>
          <w:bCs/>
          <w:i/>
          <w:sz w:val="24"/>
          <w:szCs w:val="24"/>
        </w:rPr>
        <w:t xml:space="preserve">; d) La Agencia Municipal de </w:t>
      </w:r>
      <w:r w:rsidR="00EE49D5">
        <w:rPr>
          <w:rFonts w:ascii="Arial" w:hAnsi="Arial" w:cs="Arial"/>
          <w:b/>
          <w:sz w:val="26"/>
          <w:szCs w:val="26"/>
        </w:rPr>
        <w:t>**********</w:t>
      </w:r>
      <w:r>
        <w:rPr>
          <w:rFonts w:ascii="Arial" w:hAnsi="Arial" w:cs="Arial"/>
          <w:bCs/>
          <w:i/>
          <w:sz w:val="24"/>
          <w:szCs w:val="24"/>
        </w:rPr>
        <w:t xml:space="preserve">; e) El Municipio de Oaxaca de Juárez; f) Las medidas; al norte </w:t>
      </w:r>
      <w:r w:rsidR="00EE49D5">
        <w:rPr>
          <w:rFonts w:ascii="Arial" w:hAnsi="Arial" w:cs="Arial"/>
          <w:b/>
          <w:sz w:val="26"/>
          <w:szCs w:val="26"/>
        </w:rPr>
        <w:t xml:space="preserve">********** </w:t>
      </w:r>
      <w:r>
        <w:rPr>
          <w:rFonts w:ascii="Arial" w:hAnsi="Arial" w:cs="Arial"/>
          <w:bCs/>
          <w:i/>
          <w:sz w:val="24"/>
          <w:szCs w:val="24"/>
        </w:rPr>
        <w:t xml:space="preserve">metros, al sur </w:t>
      </w:r>
      <w:r w:rsidR="00EE49D5">
        <w:rPr>
          <w:rFonts w:ascii="Arial" w:hAnsi="Arial" w:cs="Arial"/>
          <w:b/>
          <w:sz w:val="26"/>
          <w:szCs w:val="26"/>
        </w:rPr>
        <w:t>**********</w:t>
      </w:r>
      <w:r>
        <w:rPr>
          <w:rFonts w:ascii="Arial" w:hAnsi="Arial" w:cs="Arial"/>
          <w:bCs/>
          <w:i/>
          <w:sz w:val="24"/>
          <w:szCs w:val="24"/>
        </w:rPr>
        <w:t xml:space="preserve"> metros, al oriente </w:t>
      </w:r>
      <w:r w:rsidR="00EE49D5">
        <w:rPr>
          <w:rFonts w:ascii="Arial" w:hAnsi="Arial" w:cs="Arial"/>
          <w:b/>
          <w:sz w:val="26"/>
          <w:szCs w:val="26"/>
        </w:rPr>
        <w:t>**********</w:t>
      </w:r>
      <w:r>
        <w:rPr>
          <w:rFonts w:ascii="Arial" w:hAnsi="Arial" w:cs="Arial"/>
          <w:bCs/>
          <w:i/>
          <w:sz w:val="24"/>
          <w:szCs w:val="24"/>
        </w:rPr>
        <w:t xml:space="preserve"> metros y al poniente </w:t>
      </w:r>
      <w:r w:rsidR="00EE49D5">
        <w:rPr>
          <w:rFonts w:ascii="Arial" w:hAnsi="Arial" w:cs="Arial"/>
          <w:b/>
          <w:sz w:val="26"/>
          <w:szCs w:val="26"/>
        </w:rPr>
        <w:t>**********</w:t>
      </w:r>
      <w:r>
        <w:rPr>
          <w:rFonts w:ascii="Arial" w:hAnsi="Arial" w:cs="Arial"/>
          <w:bCs/>
          <w:i/>
          <w:sz w:val="24"/>
          <w:szCs w:val="24"/>
        </w:rPr>
        <w:t xml:space="preserve"> metros; g) Las colindancias: norte y poniente; y , </w:t>
      </w:r>
      <w:r>
        <w:rPr>
          <w:rFonts w:ascii="Arial" w:hAnsi="Arial" w:cs="Arial"/>
          <w:bCs/>
          <w:sz w:val="26"/>
          <w:szCs w:val="26"/>
        </w:rPr>
        <w:t xml:space="preserve">Las discordancias son: </w:t>
      </w:r>
      <w:r>
        <w:rPr>
          <w:rFonts w:ascii="Arial" w:hAnsi="Arial" w:cs="Arial"/>
          <w:bCs/>
          <w:i/>
          <w:sz w:val="24"/>
          <w:szCs w:val="24"/>
        </w:rPr>
        <w:t>a) Los nombres de los colindantes en los vientos sur y oriente.</w:t>
      </w:r>
    </w:p>
    <w:p w14:paraId="1CB6E738" w14:textId="73340043" w:rsidR="00805B36" w:rsidRDefault="005A0810" w:rsidP="007D5391">
      <w:pPr>
        <w:spacing w:line="360" w:lineRule="auto"/>
        <w:ind w:firstLine="708"/>
        <w:jc w:val="both"/>
        <w:rPr>
          <w:rFonts w:ascii="Arial" w:hAnsi="Arial" w:cs="Arial"/>
          <w:bCs/>
          <w:sz w:val="26"/>
          <w:szCs w:val="26"/>
        </w:rPr>
      </w:pPr>
      <w:r w:rsidRPr="004E46DF">
        <w:rPr>
          <w:rFonts w:ascii="Arial" w:hAnsi="Arial" w:cs="Arial"/>
          <w:bCs/>
          <w:sz w:val="26"/>
          <w:szCs w:val="26"/>
        </w:rPr>
        <w:t xml:space="preserve">Así, señala que de una correcta valoración que se </w:t>
      </w:r>
      <w:r w:rsidR="00DD5F51">
        <w:rPr>
          <w:rFonts w:ascii="Arial" w:hAnsi="Arial" w:cs="Arial"/>
          <w:bCs/>
          <w:sz w:val="26"/>
          <w:szCs w:val="26"/>
        </w:rPr>
        <w:t>hiciera del material probatorio</w:t>
      </w:r>
      <w:r w:rsidRPr="004E46DF">
        <w:rPr>
          <w:rFonts w:ascii="Arial" w:hAnsi="Arial" w:cs="Arial"/>
          <w:bCs/>
          <w:sz w:val="26"/>
          <w:szCs w:val="26"/>
        </w:rPr>
        <w:t xml:space="preserve"> y de lo expuesto por las partes en el juicio, se puede concluir válidamente que existe duplicidad de cuentas catastrales con número </w:t>
      </w:r>
      <w:r w:rsidR="00EE49D5">
        <w:rPr>
          <w:rFonts w:ascii="Arial" w:hAnsi="Arial" w:cs="Arial"/>
          <w:b/>
          <w:sz w:val="26"/>
          <w:szCs w:val="26"/>
        </w:rPr>
        <w:t>**********</w:t>
      </w:r>
      <w:r w:rsidRPr="004E46DF">
        <w:rPr>
          <w:rFonts w:ascii="Arial" w:hAnsi="Arial" w:cs="Arial"/>
          <w:bCs/>
          <w:sz w:val="26"/>
          <w:szCs w:val="26"/>
        </w:rPr>
        <w:t xml:space="preserve"> y </w:t>
      </w:r>
      <w:r w:rsidR="00EE49D5">
        <w:rPr>
          <w:rFonts w:ascii="Arial" w:hAnsi="Arial" w:cs="Arial"/>
          <w:b/>
          <w:sz w:val="26"/>
          <w:szCs w:val="26"/>
        </w:rPr>
        <w:t>**********</w:t>
      </w:r>
      <w:r w:rsidRPr="004E46DF">
        <w:rPr>
          <w:rFonts w:ascii="Arial" w:hAnsi="Arial" w:cs="Arial"/>
          <w:bCs/>
          <w:sz w:val="26"/>
          <w:szCs w:val="26"/>
        </w:rPr>
        <w:t>, pues fueron asignadas al mismo bien inmueble, por lo que tanto la resolución impugna</w:t>
      </w:r>
      <w:r w:rsidR="00805B36">
        <w:rPr>
          <w:rFonts w:ascii="Arial" w:hAnsi="Arial" w:cs="Arial"/>
          <w:bCs/>
          <w:sz w:val="26"/>
          <w:szCs w:val="26"/>
        </w:rPr>
        <w:t xml:space="preserve">da como la sentencia recurrida, </w:t>
      </w:r>
      <w:r w:rsidRPr="004E46DF">
        <w:rPr>
          <w:rFonts w:ascii="Arial" w:hAnsi="Arial" w:cs="Arial"/>
          <w:bCs/>
          <w:sz w:val="26"/>
          <w:szCs w:val="26"/>
        </w:rPr>
        <w:t>carece</w:t>
      </w:r>
      <w:r w:rsidR="00DD5F51">
        <w:rPr>
          <w:rFonts w:ascii="Arial" w:hAnsi="Arial" w:cs="Arial"/>
          <w:bCs/>
          <w:sz w:val="26"/>
          <w:szCs w:val="26"/>
        </w:rPr>
        <w:t>n</w:t>
      </w:r>
      <w:r w:rsidRPr="004E46DF">
        <w:rPr>
          <w:rFonts w:ascii="Arial" w:hAnsi="Arial" w:cs="Arial"/>
          <w:bCs/>
          <w:sz w:val="26"/>
          <w:szCs w:val="26"/>
        </w:rPr>
        <w:t xml:space="preserve"> de la debida fundamentación y </w:t>
      </w:r>
      <w:r w:rsidR="00805B36">
        <w:rPr>
          <w:rFonts w:ascii="Arial" w:hAnsi="Arial" w:cs="Arial"/>
          <w:bCs/>
          <w:sz w:val="26"/>
          <w:szCs w:val="26"/>
        </w:rPr>
        <w:t xml:space="preserve">motivación que deben revestir. </w:t>
      </w:r>
    </w:p>
    <w:p w14:paraId="39EC31B2" w14:textId="2CFAF963" w:rsidR="00805B36" w:rsidRDefault="00226518" w:rsidP="007D5391">
      <w:pPr>
        <w:spacing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9A07DD9" wp14:editId="333E05EF">
                <wp:simplePos x="0" y="0"/>
                <wp:positionH relativeFrom="column">
                  <wp:posOffset>5411470</wp:posOffset>
                </wp:positionH>
                <wp:positionV relativeFrom="paragraph">
                  <wp:posOffset>1177290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D08D77A"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26.1pt;margin-top:92.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">
                <v:textbox>
                  <w:txbxContent>
                    <w:p w14:paraId="7D08D77A"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AC7542" w:rsidRPr="004E46DF">
        <w:rPr>
          <w:rFonts w:ascii="Arial" w:hAnsi="Arial" w:cs="Arial"/>
          <w:bCs/>
          <w:sz w:val="26"/>
          <w:szCs w:val="26"/>
        </w:rPr>
        <w:t xml:space="preserve">Agrega que en el caso se da la duplicidad de cuentas, porque la demandada de manera ilegal asigna dos cuentas catastrales a un mismo bien inmueble, y para que se actualice ese supuesto, no necesariamente debe existir un nexo causal entre los actos que originan los movimientos catastrales, pues en el presente caso, la cuenta catastral a nombre de </w:t>
      </w:r>
      <w:r w:rsidR="00EE49D5">
        <w:rPr>
          <w:rFonts w:ascii="Arial" w:hAnsi="Arial" w:cs="Arial"/>
          <w:b/>
          <w:sz w:val="26"/>
          <w:szCs w:val="26"/>
        </w:rPr>
        <w:t>**********</w:t>
      </w:r>
      <w:r w:rsidR="00AC7542" w:rsidRPr="004E46DF">
        <w:rPr>
          <w:rFonts w:ascii="Arial" w:hAnsi="Arial" w:cs="Arial"/>
          <w:bCs/>
          <w:sz w:val="26"/>
          <w:szCs w:val="26"/>
        </w:rPr>
        <w:t xml:space="preserve">, tiene origen en un acto traslativo, el cual se generó por la venta que realizó el antiguo dueño y la cuenta de </w:t>
      </w:r>
      <w:r w:rsidR="00EE49D5">
        <w:rPr>
          <w:rFonts w:ascii="Arial" w:hAnsi="Arial" w:cs="Arial"/>
          <w:b/>
          <w:sz w:val="26"/>
          <w:szCs w:val="26"/>
        </w:rPr>
        <w:t>**********</w:t>
      </w:r>
      <w:r w:rsidR="00AC7542" w:rsidRPr="004E46DF">
        <w:rPr>
          <w:rFonts w:ascii="Arial" w:hAnsi="Arial" w:cs="Arial"/>
          <w:bCs/>
          <w:sz w:val="26"/>
          <w:szCs w:val="26"/>
        </w:rPr>
        <w:t>, se genera por la incorporación al padrón catastral, derivado de una constancia de posesi</w:t>
      </w:r>
      <w:r w:rsidR="00805B36">
        <w:rPr>
          <w:rFonts w:ascii="Arial" w:hAnsi="Arial" w:cs="Arial"/>
          <w:bCs/>
          <w:sz w:val="26"/>
          <w:szCs w:val="26"/>
        </w:rPr>
        <w:t xml:space="preserve">ón. </w:t>
      </w:r>
    </w:p>
    <w:p w14:paraId="6B3E5093" w14:textId="77777777" w:rsidR="00805B36" w:rsidRDefault="00805B36" w:rsidP="007D5391">
      <w:pPr>
        <w:spacing w:line="360" w:lineRule="auto"/>
        <w:ind w:firstLine="708"/>
        <w:jc w:val="both"/>
        <w:rPr>
          <w:rFonts w:ascii="Arial" w:hAnsi="Arial" w:cs="Arial"/>
          <w:bCs/>
          <w:sz w:val="26"/>
          <w:szCs w:val="26"/>
        </w:rPr>
      </w:pPr>
    </w:p>
    <w:p w14:paraId="0F40FDE5" w14:textId="3389AFD8" w:rsidR="00805B36" w:rsidRDefault="00EF1A9E" w:rsidP="007D5391">
      <w:pPr>
        <w:spacing w:line="360" w:lineRule="auto"/>
        <w:ind w:firstLine="708"/>
        <w:jc w:val="both"/>
        <w:rPr>
          <w:rFonts w:ascii="Arial" w:hAnsi="Arial" w:cs="Arial"/>
          <w:bCs/>
          <w:sz w:val="26"/>
          <w:szCs w:val="26"/>
        </w:rPr>
      </w:pPr>
      <w:r w:rsidRPr="004E46DF">
        <w:rPr>
          <w:rFonts w:ascii="Arial" w:hAnsi="Arial" w:cs="Arial"/>
          <w:bCs/>
          <w:sz w:val="26"/>
          <w:szCs w:val="26"/>
        </w:rPr>
        <w:t>Sin embargo</w:t>
      </w:r>
      <w:r>
        <w:rPr>
          <w:rFonts w:ascii="Arial" w:hAnsi="Arial" w:cs="Arial"/>
          <w:bCs/>
          <w:sz w:val="26"/>
          <w:szCs w:val="26"/>
        </w:rPr>
        <w:t xml:space="preserve">, señala que la autoridad debió de verificar que el inmueble que pretendía incorporar o que incorporó </w:t>
      </w:r>
      <w:r w:rsidR="00EE49D5">
        <w:rPr>
          <w:rFonts w:ascii="Arial" w:hAnsi="Arial" w:cs="Arial"/>
          <w:b/>
          <w:sz w:val="26"/>
          <w:szCs w:val="26"/>
        </w:rPr>
        <w:t>**********</w:t>
      </w:r>
      <w:r>
        <w:rPr>
          <w:rFonts w:ascii="Arial" w:hAnsi="Arial" w:cs="Arial"/>
          <w:bCs/>
          <w:sz w:val="26"/>
          <w:szCs w:val="26"/>
        </w:rPr>
        <w:t xml:space="preserve">, ya se encontraba inscrito en dicho Instituto Catastral a nombre de </w:t>
      </w:r>
      <w:r w:rsidR="00EE49D5">
        <w:rPr>
          <w:rFonts w:ascii="Arial" w:hAnsi="Arial" w:cs="Arial"/>
          <w:b/>
          <w:sz w:val="26"/>
          <w:szCs w:val="26"/>
        </w:rPr>
        <w:t>**********</w:t>
      </w:r>
      <w:r>
        <w:rPr>
          <w:rFonts w:ascii="Arial" w:hAnsi="Arial" w:cs="Arial"/>
          <w:bCs/>
          <w:sz w:val="26"/>
          <w:szCs w:val="26"/>
        </w:rPr>
        <w:t xml:space="preserve">, pues existe elementos para determinar su identidad y por ello es que no procedía su incorporación y al hacerlo, es claro que duplicó las </w:t>
      </w:r>
      <w:r>
        <w:rPr>
          <w:rFonts w:ascii="Arial" w:hAnsi="Arial" w:cs="Arial"/>
          <w:bCs/>
          <w:sz w:val="26"/>
          <w:szCs w:val="26"/>
        </w:rPr>
        <w:lastRenderedPageBreak/>
        <w:t>cuentas catastrales y en consecuencia el actuar de la autoridad es ilegal</w:t>
      </w:r>
      <w:r w:rsidR="004C594E">
        <w:rPr>
          <w:rFonts w:ascii="Arial" w:hAnsi="Arial" w:cs="Arial"/>
          <w:bCs/>
          <w:sz w:val="26"/>
          <w:szCs w:val="26"/>
        </w:rPr>
        <w:t>, ilegalidad que es avalada por el A quo.</w:t>
      </w:r>
    </w:p>
    <w:p w14:paraId="5750C9CD" w14:textId="77777777" w:rsidR="00805B36" w:rsidRDefault="00805B36" w:rsidP="007D5391">
      <w:pPr>
        <w:spacing w:line="360" w:lineRule="auto"/>
        <w:ind w:firstLine="708"/>
        <w:jc w:val="both"/>
        <w:rPr>
          <w:rFonts w:ascii="Arial" w:hAnsi="Arial" w:cs="Arial"/>
          <w:bCs/>
          <w:sz w:val="26"/>
          <w:szCs w:val="26"/>
        </w:rPr>
      </w:pPr>
    </w:p>
    <w:p w14:paraId="658DFA0C" w14:textId="43C53BE3" w:rsidR="00805B36" w:rsidRDefault="00303149" w:rsidP="007D5391">
      <w:pPr>
        <w:spacing w:line="360" w:lineRule="auto"/>
        <w:ind w:firstLine="708"/>
        <w:jc w:val="both"/>
        <w:rPr>
          <w:rFonts w:ascii="Arial" w:hAnsi="Arial" w:cs="Arial"/>
          <w:bCs/>
          <w:sz w:val="26"/>
          <w:szCs w:val="26"/>
        </w:rPr>
      </w:pPr>
      <w:r w:rsidRPr="004E46DF">
        <w:rPr>
          <w:rFonts w:ascii="Arial" w:hAnsi="Arial" w:cs="Arial"/>
          <w:bCs/>
          <w:sz w:val="26"/>
          <w:szCs w:val="26"/>
        </w:rPr>
        <w:t xml:space="preserve">Esto </w:t>
      </w:r>
      <w:r>
        <w:rPr>
          <w:rFonts w:ascii="Arial" w:hAnsi="Arial" w:cs="Arial"/>
          <w:bCs/>
          <w:sz w:val="26"/>
          <w:szCs w:val="26"/>
        </w:rPr>
        <w:t xml:space="preserve">es porque la duplicidad de las cuentas, se presenta cuando un mismo inmueble tiene dos cuentas catastrales, los que está plenamente demostrado </w:t>
      </w:r>
      <w:r w:rsidR="003523EF">
        <w:rPr>
          <w:rFonts w:ascii="Arial" w:hAnsi="Arial" w:cs="Arial"/>
          <w:bCs/>
          <w:sz w:val="26"/>
          <w:szCs w:val="26"/>
        </w:rPr>
        <w:t xml:space="preserve">en autos; por lo tanto, indica que debe prevalecer la primera cuenta asignada </w:t>
      </w:r>
      <w:r w:rsidR="00EE49D5">
        <w:rPr>
          <w:rFonts w:ascii="Arial" w:hAnsi="Arial" w:cs="Arial"/>
          <w:b/>
          <w:sz w:val="26"/>
          <w:szCs w:val="26"/>
        </w:rPr>
        <w:t>**********</w:t>
      </w:r>
      <w:r w:rsidR="003523EF">
        <w:rPr>
          <w:rFonts w:ascii="Arial" w:hAnsi="Arial" w:cs="Arial"/>
          <w:bCs/>
          <w:sz w:val="26"/>
          <w:szCs w:val="26"/>
        </w:rPr>
        <w:t xml:space="preserve"> del año 2006, a la cuenta </w:t>
      </w:r>
      <w:r w:rsidR="00EE49D5">
        <w:rPr>
          <w:rFonts w:ascii="Arial" w:hAnsi="Arial" w:cs="Arial"/>
          <w:b/>
          <w:sz w:val="26"/>
          <w:szCs w:val="26"/>
        </w:rPr>
        <w:t>**********</w:t>
      </w:r>
      <w:r w:rsidR="003523EF">
        <w:rPr>
          <w:rFonts w:ascii="Arial" w:hAnsi="Arial" w:cs="Arial"/>
          <w:bCs/>
          <w:sz w:val="26"/>
          <w:szCs w:val="26"/>
        </w:rPr>
        <w:t xml:space="preserve"> del año 2008, pues </w:t>
      </w:r>
      <w:r w:rsidR="004055A2">
        <w:rPr>
          <w:rFonts w:ascii="Arial" w:hAnsi="Arial" w:cs="Arial"/>
          <w:bCs/>
          <w:sz w:val="26"/>
          <w:szCs w:val="26"/>
        </w:rPr>
        <w:t xml:space="preserve">expone que </w:t>
      </w:r>
      <w:r w:rsidR="003523EF">
        <w:rPr>
          <w:rFonts w:ascii="Arial" w:hAnsi="Arial" w:cs="Arial"/>
          <w:bCs/>
          <w:sz w:val="26"/>
          <w:szCs w:val="26"/>
        </w:rPr>
        <w:t xml:space="preserve">es evidente que al ya estar inscrito el bien inmueble, es evidente que la autoridad negara la incorporación solicitada por </w:t>
      </w:r>
      <w:r w:rsidR="00EE49D5">
        <w:rPr>
          <w:rFonts w:ascii="Arial" w:hAnsi="Arial" w:cs="Arial"/>
          <w:b/>
          <w:sz w:val="26"/>
          <w:szCs w:val="26"/>
        </w:rPr>
        <w:t>**********</w:t>
      </w:r>
      <w:r w:rsidR="003523EF">
        <w:rPr>
          <w:rFonts w:ascii="Arial" w:hAnsi="Arial" w:cs="Arial"/>
          <w:bCs/>
          <w:sz w:val="26"/>
          <w:szCs w:val="26"/>
        </w:rPr>
        <w:t xml:space="preserve">, y en su defecto solicitar la aclaración correspondiente, pues del expediente administrativo remitido por la propia demandada y del análisis realizado en </w:t>
      </w:r>
      <w:r w:rsidR="004055A2">
        <w:rPr>
          <w:rFonts w:ascii="Arial" w:hAnsi="Arial" w:cs="Arial"/>
          <w:bCs/>
          <w:sz w:val="26"/>
          <w:szCs w:val="26"/>
        </w:rPr>
        <w:t xml:space="preserve">líneas anteriores, existen los elementos necesarios para determinar que se está en presencia del mismo bien inmueble y que por ende, no procedía su reincorporación en los términos solicitados por </w:t>
      </w:r>
      <w:r w:rsidR="00EE49D5">
        <w:rPr>
          <w:rFonts w:ascii="Arial" w:hAnsi="Arial" w:cs="Arial"/>
          <w:b/>
          <w:sz w:val="26"/>
          <w:szCs w:val="26"/>
        </w:rPr>
        <w:t>**********</w:t>
      </w:r>
      <w:r w:rsidR="00805B36">
        <w:rPr>
          <w:rFonts w:ascii="Arial" w:hAnsi="Arial" w:cs="Arial"/>
          <w:bCs/>
          <w:sz w:val="26"/>
          <w:szCs w:val="26"/>
        </w:rPr>
        <w:t>.</w:t>
      </w:r>
    </w:p>
    <w:p w14:paraId="16A9FAE0" w14:textId="77777777" w:rsidR="00805B36" w:rsidRDefault="00805B36" w:rsidP="007D5391">
      <w:pPr>
        <w:spacing w:line="360" w:lineRule="auto"/>
        <w:ind w:firstLine="708"/>
        <w:jc w:val="both"/>
        <w:rPr>
          <w:rFonts w:ascii="Arial" w:hAnsi="Arial" w:cs="Arial"/>
          <w:bCs/>
          <w:sz w:val="26"/>
          <w:szCs w:val="26"/>
        </w:rPr>
      </w:pPr>
    </w:p>
    <w:p w14:paraId="055B67E1" w14:textId="35270F4C" w:rsidR="003201B0" w:rsidRDefault="00DD2D6E" w:rsidP="007D5391">
      <w:pPr>
        <w:spacing w:line="360" w:lineRule="auto"/>
        <w:ind w:firstLine="708"/>
        <w:jc w:val="both"/>
        <w:rPr>
          <w:rFonts w:ascii="Arial" w:hAnsi="Arial" w:cs="Arial"/>
          <w:bCs/>
          <w:sz w:val="26"/>
          <w:szCs w:val="26"/>
        </w:rPr>
      </w:pPr>
      <w:r w:rsidRPr="00DD2D6E">
        <w:rPr>
          <w:rFonts w:ascii="Arial" w:hAnsi="Arial" w:cs="Arial"/>
          <w:b/>
          <w:bCs/>
          <w:sz w:val="26"/>
          <w:szCs w:val="26"/>
        </w:rPr>
        <w:t>D</w:t>
      </w:r>
      <w:r w:rsidR="003201B0" w:rsidRPr="00DD2D6E">
        <w:rPr>
          <w:rFonts w:ascii="Arial" w:hAnsi="Arial" w:cs="Arial"/>
          <w:b/>
          <w:bCs/>
          <w:sz w:val="26"/>
          <w:szCs w:val="26"/>
        </w:rPr>
        <w:t>e</w:t>
      </w:r>
      <w:r w:rsidR="003201B0">
        <w:rPr>
          <w:rFonts w:ascii="Arial" w:hAnsi="Arial" w:cs="Arial"/>
          <w:bCs/>
          <w:sz w:val="26"/>
          <w:szCs w:val="26"/>
        </w:rPr>
        <w:t xml:space="preserve"> las constancias de autos que fueron remitidas para la sustanciación de la presente alzada y que hacen prueba plena, en términos de lo dispuesto por el artículo 173, fracción I, de la Ley  de Justicia Administrativa para el Estado de Oaxaca, </w:t>
      </w:r>
      <w:r w:rsidR="00805B36">
        <w:rPr>
          <w:rFonts w:ascii="Arial" w:hAnsi="Arial" w:cs="Arial"/>
          <w:bCs/>
          <w:sz w:val="26"/>
          <w:szCs w:val="26"/>
        </w:rPr>
        <w:t xml:space="preserve">vigente hasta el veinte de octubre de dos mil diecisiete, </w:t>
      </w:r>
      <w:r w:rsidR="003201B0">
        <w:rPr>
          <w:rFonts w:ascii="Arial" w:hAnsi="Arial" w:cs="Arial"/>
          <w:bCs/>
          <w:sz w:val="26"/>
          <w:szCs w:val="26"/>
        </w:rPr>
        <w:t>por tratarse de actuaciones judiciales, se destaca que en la sentencia sujeta a revisión, la primera instancia determinó:</w:t>
      </w:r>
    </w:p>
    <w:p w14:paraId="39514E88" w14:textId="0050675B" w:rsidR="004723FD" w:rsidRDefault="004723FD" w:rsidP="009301AD">
      <w:pPr>
        <w:spacing w:line="360" w:lineRule="auto"/>
        <w:ind w:left="709" w:right="900"/>
        <w:jc w:val="both"/>
        <w:rPr>
          <w:rFonts w:ascii="Arial" w:hAnsi="Arial" w:cs="Arial"/>
          <w:bCs/>
          <w:i/>
        </w:rPr>
      </w:pPr>
      <w:r>
        <w:rPr>
          <w:rFonts w:ascii="Arial" w:hAnsi="Arial" w:cs="Arial"/>
          <w:bCs/>
          <w:i/>
        </w:rPr>
        <w:t>“</w:t>
      </w:r>
      <w:r w:rsidR="00A275BE">
        <w:rPr>
          <w:rFonts w:ascii="Arial" w:hAnsi="Arial" w:cs="Arial"/>
          <w:bCs/>
          <w:i/>
        </w:rPr>
        <w:t xml:space="preserve">…Resultan </w:t>
      </w:r>
      <w:r w:rsidR="00A275BE">
        <w:rPr>
          <w:rFonts w:ascii="Arial" w:hAnsi="Arial" w:cs="Arial"/>
          <w:b/>
          <w:bCs/>
          <w:i/>
        </w:rPr>
        <w:t xml:space="preserve">infundado e inoperantes </w:t>
      </w:r>
      <w:r w:rsidR="00A275BE">
        <w:rPr>
          <w:rFonts w:ascii="Arial" w:hAnsi="Arial" w:cs="Arial"/>
          <w:bCs/>
          <w:i/>
        </w:rPr>
        <w:t>los conceptos de impugnación esgrimidos por la parte actora para pretender la nulidad del oficio número ICEO/DG/UJ/1637/2015 de 7 siete de mayo del 2014 dos mil catorce expedido por la Unidad Jurídica del Instituto Catastral de Oaxaca y que por cuestión de método, se ahondan en los siguientes términos:</w:t>
      </w:r>
    </w:p>
    <w:p w14:paraId="2799BC11" w14:textId="5EF03F7C" w:rsidR="00A275BE" w:rsidRDefault="00A275BE" w:rsidP="009301AD">
      <w:pPr>
        <w:spacing w:line="360" w:lineRule="auto"/>
        <w:ind w:left="709" w:right="900"/>
        <w:jc w:val="both"/>
        <w:rPr>
          <w:rFonts w:ascii="Arial" w:hAnsi="Arial" w:cs="Arial"/>
          <w:b/>
          <w:bCs/>
          <w:i/>
        </w:rPr>
      </w:pPr>
      <w:r>
        <w:rPr>
          <w:rFonts w:ascii="Arial" w:hAnsi="Arial" w:cs="Arial"/>
          <w:bCs/>
          <w:i/>
        </w:rPr>
        <w:t xml:space="preserve">     En relación con el concepto de impugnación marcado como Primero, si bien la parte actora de forma oportuna, cita el artículo 23 Bis en su fracción XII de la Ley de Catastro para el Estado de Oaxaca donde se establece que para la procedencia de la cancelación de cuentas ante el instituto, no es necesaria que dicha duplicidad sea respecto a un mismo bien inmueble y e</w:t>
      </w:r>
      <w:r w:rsidR="00FC7455">
        <w:rPr>
          <w:rFonts w:ascii="Arial" w:hAnsi="Arial" w:cs="Arial"/>
          <w:bCs/>
          <w:i/>
        </w:rPr>
        <w:t>l mismo propietario o poseedor (</w:t>
      </w:r>
      <w:r>
        <w:rPr>
          <w:rFonts w:ascii="Arial" w:hAnsi="Arial" w:cs="Arial"/>
          <w:bCs/>
          <w:i/>
        </w:rPr>
        <w:t xml:space="preserve">como erróneamente refería la autoridad demandada en </w:t>
      </w:r>
      <w:r w:rsidR="00FC7455">
        <w:rPr>
          <w:rFonts w:ascii="Arial" w:hAnsi="Arial" w:cs="Arial"/>
          <w:bCs/>
          <w:i/>
        </w:rPr>
        <w:t xml:space="preserve">su contestación), </w:t>
      </w:r>
      <w:r w:rsidR="003E3D2A">
        <w:rPr>
          <w:rFonts w:ascii="Arial" w:hAnsi="Arial" w:cs="Arial"/>
          <w:bCs/>
          <w:i/>
        </w:rPr>
        <w:t xml:space="preserve">de un estudio integral de los expedientes administrativos que contienen las cuentas catastrales </w:t>
      </w:r>
      <w:r w:rsidR="00EE49D5">
        <w:rPr>
          <w:rFonts w:ascii="Arial" w:hAnsi="Arial" w:cs="Arial"/>
          <w:b/>
          <w:sz w:val="26"/>
          <w:szCs w:val="26"/>
        </w:rPr>
        <w:t>**********</w:t>
      </w:r>
      <w:r w:rsidR="003E3D2A">
        <w:rPr>
          <w:rFonts w:ascii="Arial" w:hAnsi="Arial" w:cs="Arial"/>
          <w:bCs/>
          <w:i/>
        </w:rPr>
        <w:t xml:space="preserve"> y </w:t>
      </w:r>
      <w:r w:rsidR="00EE49D5">
        <w:rPr>
          <w:rFonts w:ascii="Arial" w:hAnsi="Arial" w:cs="Arial"/>
          <w:b/>
          <w:sz w:val="26"/>
          <w:szCs w:val="26"/>
        </w:rPr>
        <w:t>**********</w:t>
      </w:r>
      <w:r w:rsidR="003E3D2A">
        <w:rPr>
          <w:rFonts w:ascii="Arial" w:hAnsi="Arial" w:cs="Arial"/>
          <w:bCs/>
          <w:i/>
        </w:rPr>
        <w:t xml:space="preserve"> que fueron requeridos a la autoridad demandad como prueba para mejor proveer y que pese a la vista </w:t>
      </w:r>
      <w:r w:rsidR="003E3D2A">
        <w:rPr>
          <w:rFonts w:ascii="Arial" w:hAnsi="Arial" w:cs="Arial"/>
          <w:bCs/>
          <w:i/>
        </w:rPr>
        <w:lastRenderedPageBreak/>
        <w:t>que se le otorgó a la parte actora, la misma no hizo manifestaciones al respecto; a dichos expedientes se les confiere valor probatorio pleno en términos del artículo 173 fracción I por tratarse de d</w:t>
      </w:r>
      <w:r w:rsidR="00E36969">
        <w:rPr>
          <w:rFonts w:ascii="Arial" w:hAnsi="Arial" w:cs="Arial"/>
          <w:bCs/>
          <w:i/>
        </w:rPr>
        <w:t xml:space="preserve">ocumentos públicos expedidos por la autoridad competente y que, en relación con el presente caso concreto de la Solicitud de Trámite Catastral visible a foja 57 cincuenta y siete del expediente, en relación con la cuenta </w:t>
      </w:r>
      <w:r w:rsidR="00C30D37">
        <w:rPr>
          <w:rFonts w:ascii="Arial" w:hAnsi="Arial" w:cs="Arial"/>
          <w:b/>
          <w:sz w:val="26"/>
          <w:szCs w:val="26"/>
        </w:rPr>
        <w:t>**********</w:t>
      </w:r>
      <w:r w:rsidR="00E36969">
        <w:rPr>
          <w:rFonts w:ascii="Arial" w:hAnsi="Arial" w:cs="Arial"/>
          <w:bCs/>
          <w:i/>
        </w:rPr>
        <w:t xml:space="preserve"> los datos generales del inmueble establecen que se ubica en la Calle </w:t>
      </w:r>
      <w:r w:rsidR="00C30D37">
        <w:rPr>
          <w:rFonts w:ascii="Arial" w:hAnsi="Arial" w:cs="Arial"/>
          <w:b/>
          <w:sz w:val="26"/>
          <w:szCs w:val="26"/>
        </w:rPr>
        <w:t>**********</w:t>
      </w:r>
      <w:r w:rsidR="00E36969">
        <w:rPr>
          <w:rFonts w:ascii="Arial" w:hAnsi="Arial" w:cs="Arial"/>
          <w:bCs/>
          <w:i/>
        </w:rPr>
        <w:t xml:space="preserve">número </w:t>
      </w:r>
      <w:r w:rsidR="00C30D37">
        <w:rPr>
          <w:rFonts w:ascii="Arial" w:hAnsi="Arial" w:cs="Arial"/>
          <w:b/>
          <w:sz w:val="26"/>
          <w:szCs w:val="26"/>
        </w:rPr>
        <w:t>**********</w:t>
      </w:r>
      <w:r w:rsidR="00E36969">
        <w:rPr>
          <w:rFonts w:ascii="Arial" w:hAnsi="Arial" w:cs="Arial"/>
          <w:bCs/>
          <w:i/>
        </w:rPr>
        <w:t xml:space="preserve"> Colonia </w:t>
      </w:r>
      <w:r w:rsidR="00C30D37">
        <w:rPr>
          <w:rFonts w:ascii="Arial" w:hAnsi="Arial" w:cs="Arial"/>
          <w:b/>
          <w:sz w:val="26"/>
          <w:szCs w:val="26"/>
        </w:rPr>
        <w:t>**********</w:t>
      </w:r>
      <w:r w:rsidR="00E36969">
        <w:rPr>
          <w:rFonts w:ascii="Arial" w:hAnsi="Arial" w:cs="Arial"/>
          <w:bCs/>
          <w:i/>
        </w:rPr>
        <w:t xml:space="preserve"> “El </w:t>
      </w:r>
      <w:r w:rsidR="00C30D37">
        <w:rPr>
          <w:rFonts w:ascii="Arial" w:hAnsi="Arial" w:cs="Arial"/>
          <w:b/>
          <w:sz w:val="26"/>
          <w:szCs w:val="26"/>
        </w:rPr>
        <w:t>**********</w:t>
      </w:r>
      <w:r w:rsidR="00E36969">
        <w:rPr>
          <w:rFonts w:ascii="Arial" w:hAnsi="Arial" w:cs="Arial"/>
          <w:bCs/>
          <w:i/>
        </w:rPr>
        <w:t xml:space="preserve">” actualmente Colonia </w:t>
      </w:r>
      <w:r w:rsidR="00C30D37">
        <w:rPr>
          <w:rFonts w:ascii="Arial" w:hAnsi="Arial" w:cs="Arial"/>
          <w:b/>
          <w:sz w:val="26"/>
          <w:szCs w:val="26"/>
        </w:rPr>
        <w:t>**********</w:t>
      </w:r>
      <w:r w:rsidR="00E36969">
        <w:rPr>
          <w:rFonts w:ascii="Arial" w:hAnsi="Arial" w:cs="Arial"/>
          <w:bCs/>
          <w:i/>
        </w:rPr>
        <w:t xml:space="preserve">, </w:t>
      </w:r>
      <w:r w:rsidR="00C30D37">
        <w:rPr>
          <w:rFonts w:ascii="Arial" w:hAnsi="Arial" w:cs="Arial"/>
          <w:b/>
          <w:sz w:val="26"/>
          <w:szCs w:val="26"/>
        </w:rPr>
        <w:t>**********</w:t>
      </w:r>
      <w:r w:rsidR="00E36969">
        <w:rPr>
          <w:rFonts w:ascii="Arial" w:hAnsi="Arial" w:cs="Arial"/>
          <w:bCs/>
          <w:i/>
        </w:rPr>
        <w:t xml:space="preserve">, Oaxaca de Juárez y cuyas colindancias se establecen a </w:t>
      </w:r>
      <w:r w:rsidR="00C30D37">
        <w:rPr>
          <w:rFonts w:ascii="Arial" w:hAnsi="Arial" w:cs="Arial"/>
          <w:b/>
          <w:sz w:val="26"/>
          <w:szCs w:val="26"/>
        </w:rPr>
        <w:t>**********</w:t>
      </w:r>
      <w:r w:rsidR="00E36969">
        <w:rPr>
          <w:rFonts w:ascii="Arial" w:hAnsi="Arial" w:cs="Arial"/>
          <w:bCs/>
          <w:i/>
        </w:rPr>
        <w:t xml:space="preserve"> metros al norte con </w:t>
      </w:r>
      <w:r w:rsidR="00C30D37">
        <w:rPr>
          <w:rFonts w:ascii="Arial" w:hAnsi="Arial" w:cs="Arial"/>
          <w:b/>
          <w:sz w:val="26"/>
          <w:szCs w:val="26"/>
        </w:rPr>
        <w:t>**********</w:t>
      </w:r>
      <w:r w:rsidR="00E36969">
        <w:rPr>
          <w:rFonts w:ascii="Arial" w:hAnsi="Arial" w:cs="Arial"/>
          <w:b/>
          <w:bCs/>
          <w:i/>
        </w:rPr>
        <w:t xml:space="preserve">, </w:t>
      </w:r>
      <w:r w:rsidR="00C30D37">
        <w:rPr>
          <w:rFonts w:ascii="Arial" w:hAnsi="Arial" w:cs="Arial"/>
          <w:b/>
          <w:sz w:val="26"/>
          <w:szCs w:val="26"/>
        </w:rPr>
        <w:t>**********</w:t>
      </w:r>
      <w:r w:rsidR="00E36969">
        <w:rPr>
          <w:rFonts w:ascii="Arial" w:hAnsi="Arial" w:cs="Arial"/>
          <w:bCs/>
          <w:i/>
        </w:rPr>
        <w:t xml:space="preserve"> metros al sur con </w:t>
      </w:r>
      <w:r w:rsidR="00C30D37">
        <w:rPr>
          <w:rFonts w:ascii="Arial" w:hAnsi="Arial" w:cs="Arial"/>
          <w:b/>
          <w:sz w:val="26"/>
          <w:szCs w:val="26"/>
        </w:rPr>
        <w:t>**********</w:t>
      </w:r>
      <w:r w:rsidR="00E36969">
        <w:rPr>
          <w:rFonts w:ascii="Arial" w:hAnsi="Arial" w:cs="Arial"/>
          <w:b/>
          <w:bCs/>
          <w:i/>
        </w:rPr>
        <w:t xml:space="preserve">, </w:t>
      </w:r>
      <w:r w:rsidR="00C30D37">
        <w:rPr>
          <w:rFonts w:ascii="Arial" w:hAnsi="Arial" w:cs="Arial"/>
          <w:b/>
          <w:sz w:val="26"/>
          <w:szCs w:val="26"/>
        </w:rPr>
        <w:t>**********</w:t>
      </w:r>
      <w:r w:rsidR="00E36969">
        <w:rPr>
          <w:rFonts w:ascii="Arial" w:hAnsi="Arial" w:cs="Arial"/>
          <w:bCs/>
          <w:i/>
        </w:rPr>
        <w:t xml:space="preserve"> metros </w:t>
      </w:r>
      <w:r w:rsidR="00D479B5">
        <w:rPr>
          <w:rFonts w:ascii="Arial" w:hAnsi="Arial" w:cs="Arial"/>
          <w:bCs/>
          <w:i/>
        </w:rPr>
        <w:t xml:space="preserve">oriente </w:t>
      </w:r>
      <w:r w:rsidR="00D479B5">
        <w:rPr>
          <w:rFonts w:ascii="Arial" w:hAnsi="Arial" w:cs="Arial"/>
          <w:b/>
          <w:bCs/>
          <w:i/>
        </w:rPr>
        <w:t xml:space="preserve">Sucesores de </w:t>
      </w:r>
      <w:r w:rsidR="00C30D37">
        <w:rPr>
          <w:rFonts w:ascii="Arial" w:hAnsi="Arial" w:cs="Arial"/>
          <w:b/>
          <w:sz w:val="26"/>
          <w:szCs w:val="26"/>
        </w:rPr>
        <w:t>**********</w:t>
      </w:r>
      <w:r w:rsidR="00D479B5">
        <w:rPr>
          <w:rFonts w:ascii="Arial" w:hAnsi="Arial" w:cs="Arial"/>
          <w:b/>
          <w:bCs/>
          <w:i/>
        </w:rPr>
        <w:t xml:space="preserve"> y(sic) </w:t>
      </w:r>
      <w:r w:rsidR="00C30D37">
        <w:rPr>
          <w:rFonts w:ascii="Arial" w:hAnsi="Arial" w:cs="Arial"/>
          <w:b/>
          <w:sz w:val="26"/>
          <w:szCs w:val="26"/>
        </w:rPr>
        <w:t>**********</w:t>
      </w:r>
      <w:r w:rsidR="00D479B5">
        <w:rPr>
          <w:rFonts w:ascii="Arial" w:hAnsi="Arial" w:cs="Arial"/>
          <w:b/>
          <w:bCs/>
          <w:i/>
        </w:rPr>
        <w:t xml:space="preserve"> </w:t>
      </w:r>
      <w:r w:rsidR="00D479B5">
        <w:rPr>
          <w:rFonts w:ascii="Arial" w:hAnsi="Arial" w:cs="Arial"/>
          <w:bCs/>
          <w:i/>
        </w:rPr>
        <w:t xml:space="preserve">y </w:t>
      </w:r>
      <w:r w:rsidR="00C30D37">
        <w:rPr>
          <w:rFonts w:ascii="Arial" w:hAnsi="Arial" w:cs="Arial"/>
          <w:b/>
          <w:sz w:val="26"/>
          <w:szCs w:val="26"/>
        </w:rPr>
        <w:t>**********</w:t>
      </w:r>
      <w:r w:rsidR="00D479B5">
        <w:rPr>
          <w:rFonts w:ascii="Arial" w:hAnsi="Arial" w:cs="Arial"/>
          <w:bCs/>
          <w:i/>
        </w:rPr>
        <w:t xml:space="preserve"> metros poniente Callejón de por Medio y </w:t>
      </w:r>
      <w:r w:rsidR="00D479B5">
        <w:rPr>
          <w:rFonts w:ascii="Arial" w:hAnsi="Arial" w:cs="Arial"/>
          <w:b/>
          <w:bCs/>
          <w:i/>
        </w:rPr>
        <w:t xml:space="preserve">Sucesores de </w:t>
      </w:r>
      <w:r w:rsidR="00C30D37">
        <w:rPr>
          <w:rFonts w:ascii="Arial" w:hAnsi="Arial" w:cs="Arial"/>
          <w:b/>
          <w:sz w:val="26"/>
          <w:szCs w:val="26"/>
        </w:rPr>
        <w:t>**********</w:t>
      </w:r>
      <w:r w:rsidR="00D479B5">
        <w:rPr>
          <w:rFonts w:ascii="Arial" w:hAnsi="Arial" w:cs="Arial"/>
          <w:b/>
          <w:bCs/>
          <w:i/>
        </w:rPr>
        <w:t xml:space="preserve">. </w:t>
      </w:r>
      <w:r w:rsidR="0034264E" w:rsidRPr="0034264E">
        <w:rPr>
          <w:rFonts w:ascii="Arial" w:hAnsi="Arial" w:cs="Arial"/>
          <w:bCs/>
          <w:i/>
        </w:rPr>
        <w:t xml:space="preserve">Por </w:t>
      </w:r>
      <w:r w:rsidR="0034264E">
        <w:rPr>
          <w:rFonts w:ascii="Arial" w:hAnsi="Arial" w:cs="Arial"/>
          <w:bCs/>
          <w:i/>
        </w:rPr>
        <w:t xml:space="preserve">otro lado, respecto al Certificado de Datos Catastrales derivado de la cuenta </w:t>
      </w:r>
      <w:r w:rsidR="00C30D37">
        <w:rPr>
          <w:rFonts w:ascii="Arial" w:hAnsi="Arial" w:cs="Arial"/>
          <w:b/>
          <w:sz w:val="26"/>
          <w:szCs w:val="26"/>
        </w:rPr>
        <w:t>**********</w:t>
      </w:r>
      <w:r w:rsidR="0034264E">
        <w:rPr>
          <w:rFonts w:ascii="Arial" w:hAnsi="Arial" w:cs="Arial"/>
          <w:bCs/>
          <w:i/>
        </w:rPr>
        <w:t xml:space="preserve"> visible a fojas 76 setenta y seis del expediente se desprende que el bien inmueble que ampara lo es el ubicado en la Calle </w:t>
      </w:r>
      <w:r w:rsidR="00C30D37">
        <w:rPr>
          <w:rFonts w:ascii="Arial" w:hAnsi="Arial" w:cs="Arial"/>
          <w:b/>
          <w:sz w:val="26"/>
          <w:szCs w:val="26"/>
        </w:rPr>
        <w:t>**********</w:t>
      </w:r>
      <w:r w:rsidR="0034264E">
        <w:rPr>
          <w:rFonts w:ascii="Arial" w:hAnsi="Arial" w:cs="Arial"/>
          <w:bCs/>
          <w:i/>
        </w:rPr>
        <w:t xml:space="preserve"> número </w:t>
      </w:r>
      <w:r w:rsidR="00C30D37">
        <w:rPr>
          <w:rFonts w:ascii="Arial" w:hAnsi="Arial" w:cs="Arial"/>
          <w:b/>
          <w:sz w:val="26"/>
          <w:szCs w:val="26"/>
        </w:rPr>
        <w:t>**********</w:t>
      </w:r>
      <w:r w:rsidR="0034264E">
        <w:rPr>
          <w:rFonts w:ascii="Arial" w:hAnsi="Arial" w:cs="Arial"/>
          <w:bCs/>
          <w:i/>
        </w:rPr>
        <w:t xml:space="preserve"> Colonia </w:t>
      </w:r>
      <w:r w:rsidR="00C30D37">
        <w:rPr>
          <w:rFonts w:ascii="Arial" w:hAnsi="Arial" w:cs="Arial"/>
          <w:b/>
          <w:sz w:val="26"/>
          <w:szCs w:val="26"/>
        </w:rPr>
        <w:t>**********</w:t>
      </w:r>
      <w:r w:rsidR="0034264E">
        <w:rPr>
          <w:rFonts w:ascii="Arial" w:hAnsi="Arial" w:cs="Arial"/>
          <w:bCs/>
          <w:i/>
        </w:rPr>
        <w:t xml:space="preserve">, San </w:t>
      </w:r>
      <w:r w:rsidR="00C30D37">
        <w:rPr>
          <w:rFonts w:ascii="Arial" w:hAnsi="Arial" w:cs="Arial"/>
          <w:b/>
          <w:sz w:val="26"/>
          <w:szCs w:val="26"/>
        </w:rPr>
        <w:t>**********</w:t>
      </w:r>
      <w:r w:rsidR="0034264E">
        <w:rPr>
          <w:rFonts w:ascii="Arial" w:hAnsi="Arial" w:cs="Arial"/>
          <w:bCs/>
          <w:i/>
        </w:rPr>
        <w:t xml:space="preserve">, Oaxaca de Juárez y que colinda </w:t>
      </w:r>
      <w:r w:rsidR="00C30D37">
        <w:rPr>
          <w:rFonts w:ascii="Arial" w:hAnsi="Arial" w:cs="Arial"/>
          <w:b/>
          <w:sz w:val="26"/>
          <w:szCs w:val="26"/>
        </w:rPr>
        <w:t>**********</w:t>
      </w:r>
      <w:r w:rsidR="0034264E">
        <w:rPr>
          <w:rFonts w:ascii="Arial" w:hAnsi="Arial" w:cs="Arial"/>
          <w:bCs/>
          <w:i/>
        </w:rPr>
        <w:t xml:space="preserve"> metros al norte con </w:t>
      </w:r>
      <w:r w:rsidR="00C30D37">
        <w:rPr>
          <w:rFonts w:ascii="Arial" w:hAnsi="Arial" w:cs="Arial"/>
          <w:b/>
          <w:sz w:val="26"/>
          <w:szCs w:val="26"/>
        </w:rPr>
        <w:t>**********</w:t>
      </w:r>
      <w:r w:rsidR="0034264E">
        <w:rPr>
          <w:rFonts w:ascii="Arial" w:hAnsi="Arial" w:cs="Arial"/>
          <w:b/>
          <w:bCs/>
          <w:i/>
        </w:rPr>
        <w:t xml:space="preserve">, </w:t>
      </w:r>
      <w:r w:rsidR="00C30D37">
        <w:rPr>
          <w:rFonts w:ascii="Arial" w:hAnsi="Arial" w:cs="Arial"/>
          <w:b/>
          <w:sz w:val="26"/>
          <w:szCs w:val="26"/>
        </w:rPr>
        <w:t>**********</w:t>
      </w:r>
      <w:r w:rsidR="0034264E">
        <w:rPr>
          <w:rFonts w:ascii="Arial" w:hAnsi="Arial" w:cs="Arial"/>
          <w:bCs/>
          <w:i/>
        </w:rPr>
        <w:t xml:space="preserve"> metros al sur con </w:t>
      </w:r>
      <w:r w:rsidR="00C30D37">
        <w:rPr>
          <w:rFonts w:ascii="Arial" w:hAnsi="Arial" w:cs="Arial"/>
          <w:b/>
          <w:sz w:val="26"/>
          <w:szCs w:val="26"/>
        </w:rPr>
        <w:t>**********</w:t>
      </w:r>
      <w:r w:rsidR="0034264E">
        <w:rPr>
          <w:rFonts w:ascii="Arial" w:hAnsi="Arial" w:cs="Arial"/>
          <w:b/>
          <w:bCs/>
          <w:i/>
        </w:rPr>
        <w:t xml:space="preserve">y </w:t>
      </w:r>
      <w:r w:rsidR="00C30D37">
        <w:rPr>
          <w:rFonts w:ascii="Arial" w:hAnsi="Arial" w:cs="Arial"/>
          <w:b/>
          <w:sz w:val="26"/>
          <w:szCs w:val="26"/>
        </w:rPr>
        <w:t>**********</w:t>
      </w:r>
      <w:r w:rsidR="0034264E">
        <w:rPr>
          <w:rFonts w:ascii="Arial" w:hAnsi="Arial" w:cs="Arial"/>
          <w:b/>
          <w:bCs/>
          <w:i/>
        </w:rPr>
        <w:t xml:space="preserve">, </w:t>
      </w:r>
      <w:r w:rsidR="00C30D37">
        <w:rPr>
          <w:rFonts w:ascii="Arial" w:hAnsi="Arial" w:cs="Arial"/>
          <w:b/>
          <w:sz w:val="26"/>
          <w:szCs w:val="26"/>
        </w:rPr>
        <w:t>**********</w:t>
      </w:r>
      <w:r w:rsidR="0034264E">
        <w:rPr>
          <w:rFonts w:ascii="Arial" w:hAnsi="Arial" w:cs="Arial"/>
          <w:bCs/>
          <w:i/>
        </w:rPr>
        <w:t xml:space="preserve"> metros oriente con </w:t>
      </w:r>
      <w:r w:rsidR="00C30D37">
        <w:rPr>
          <w:rFonts w:ascii="Arial" w:hAnsi="Arial" w:cs="Arial"/>
          <w:b/>
          <w:sz w:val="26"/>
          <w:szCs w:val="26"/>
        </w:rPr>
        <w:t>**********</w:t>
      </w:r>
      <w:r w:rsidR="0034264E">
        <w:rPr>
          <w:rFonts w:ascii="Arial" w:hAnsi="Arial" w:cs="Arial"/>
          <w:bCs/>
          <w:i/>
        </w:rPr>
        <w:t xml:space="preserve">y </w:t>
      </w:r>
      <w:r w:rsidR="00C30D37">
        <w:rPr>
          <w:rFonts w:ascii="Arial" w:hAnsi="Arial" w:cs="Arial"/>
          <w:b/>
          <w:sz w:val="26"/>
          <w:szCs w:val="26"/>
        </w:rPr>
        <w:t>**********</w:t>
      </w:r>
      <w:r w:rsidR="0034264E">
        <w:rPr>
          <w:rFonts w:ascii="Arial" w:hAnsi="Arial" w:cs="Arial"/>
          <w:bCs/>
          <w:i/>
        </w:rPr>
        <w:t xml:space="preserve"> metros al poniente con la </w:t>
      </w:r>
      <w:r w:rsidR="0034264E">
        <w:rPr>
          <w:rFonts w:ascii="Arial" w:hAnsi="Arial" w:cs="Arial"/>
          <w:b/>
          <w:bCs/>
          <w:i/>
        </w:rPr>
        <w:t xml:space="preserve">Calle </w:t>
      </w:r>
      <w:r w:rsidR="00C30D37">
        <w:rPr>
          <w:rFonts w:ascii="Arial" w:hAnsi="Arial" w:cs="Arial"/>
          <w:b/>
          <w:sz w:val="26"/>
          <w:szCs w:val="26"/>
        </w:rPr>
        <w:t>**********</w:t>
      </w:r>
      <w:r w:rsidR="0034264E">
        <w:rPr>
          <w:rFonts w:ascii="Arial" w:hAnsi="Arial" w:cs="Arial"/>
          <w:b/>
          <w:bCs/>
          <w:i/>
        </w:rPr>
        <w:t>.</w:t>
      </w:r>
    </w:p>
    <w:p w14:paraId="1271311B" w14:textId="38C96190" w:rsidR="00D129CF" w:rsidRDefault="00226518" w:rsidP="009301AD">
      <w:pPr>
        <w:spacing w:line="360" w:lineRule="auto"/>
        <w:ind w:left="709" w:right="900"/>
        <w:jc w:val="both"/>
        <w:rPr>
          <w:rFonts w:ascii="Arial"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7D73244" wp14:editId="20B09520">
                <wp:simplePos x="0" y="0"/>
                <wp:positionH relativeFrom="column">
                  <wp:posOffset>5507355</wp:posOffset>
                </wp:positionH>
                <wp:positionV relativeFrom="paragraph">
                  <wp:posOffset>1547495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5B0160C"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3.65pt;margin-top:121.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">
                <v:textbox>
                  <w:txbxContent>
                    <w:p w14:paraId="35B0160C"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D129CF">
        <w:rPr>
          <w:rFonts w:ascii="Arial" w:hAnsi="Arial" w:cs="Arial"/>
          <w:b/>
          <w:bCs/>
          <w:i/>
        </w:rPr>
        <w:t xml:space="preserve">     </w:t>
      </w:r>
      <w:r w:rsidR="00D129CF">
        <w:rPr>
          <w:rFonts w:ascii="Arial" w:hAnsi="Arial" w:cs="Arial"/>
          <w:bCs/>
          <w:i/>
        </w:rPr>
        <w:t xml:space="preserve">De lo anterior transcrito, </w:t>
      </w:r>
      <w:r w:rsidR="009624F8">
        <w:rPr>
          <w:rFonts w:ascii="Arial" w:hAnsi="Arial" w:cs="Arial"/>
          <w:bCs/>
          <w:i/>
        </w:rPr>
        <w:t xml:space="preserve">se desprende que tanto la cuenta catastral </w:t>
      </w:r>
      <w:r w:rsidR="00C30D37">
        <w:rPr>
          <w:rFonts w:ascii="Arial" w:hAnsi="Arial" w:cs="Arial"/>
          <w:b/>
          <w:sz w:val="26"/>
          <w:szCs w:val="26"/>
        </w:rPr>
        <w:t>**********</w:t>
      </w:r>
      <w:r w:rsidR="009624F8">
        <w:rPr>
          <w:rFonts w:ascii="Arial" w:hAnsi="Arial" w:cs="Arial"/>
          <w:bCs/>
          <w:i/>
        </w:rPr>
        <w:t xml:space="preserve">, como la cuenta </w:t>
      </w:r>
      <w:r w:rsidR="00C30D37">
        <w:rPr>
          <w:rFonts w:ascii="Arial" w:hAnsi="Arial" w:cs="Arial"/>
          <w:b/>
          <w:sz w:val="26"/>
          <w:szCs w:val="26"/>
        </w:rPr>
        <w:t>**********</w:t>
      </w:r>
      <w:r w:rsidR="009624F8">
        <w:rPr>
          <w:rFonts w:ascii="Arial" w:hAnsi="Arial" w:cs="Arial"/>
          <w:bCs/>
          <w:i/>
        </w:rPr>
        <w:t xml:space="preserve">, no </w:t>
      </w:r>
      <w:r w:rsidR="00D842A9">
        <w:rPr>
          <w:rFonts w:ascii="Arial" w:hAnsi="Arial" w:cs="Arial"/>
          <w:bCs/>
          <w:i/>
        </w:rPr>
        <w:t xml:space="preserve">estipulan las medidas y colindancias exactas de un mismo bien inmueble; luego entonces, el requisito Sine Qua Non de </w:t>
      </w:r>
      <w:proofErr w:type="spellStart"/>
      <w:r w:rsidR="00D842A9">
        <w:rPr>
          <w:rFonts w:ascii="Arial" w:hAnsi="Arial" w:cs="Arial"/>
          <w:bCs/>
          <w:i/>
        </w:rPr>
        <w:t>procedibilidad</w:t>
      </w:r>
      <w:proofErr w:type="spellEnd"/>
      <w:r w:rsidR="00D842A9">
        <w:rPr>
          <w:rFonts w:ascii="Arial" w:hAnsi="Arial" w:cs="Arial"/>
          <w:bCs/>
          <w:i/>
        </w:rPr>
        <w:t xml:space="preserve"> para la cancelación de cuenta catastral por </w:t>
      </w:r>
      <w:r w:rsidR="00D842A9">
        <w:rPr>
          <w:rFonts w:ascii="Arial" w:hAnsi="Arial" w:cs="Arial"/>
          <w:b/>
          <w:bCs/>
          <w:i/>
        </w:rPr>
        <w:t xml:space="preserve">duplicidad </w:t>
      </w:r>
      <w:r w:rsidR="00D842A9">
        <w:rPr>
          <w:rFonts w:ascii="Arial" w:hAnsi="Arial" w:cs="Arial"/>
          <w:bCs/>
          <w:i/>
        </w:rPr>
        <w:t xml:space="preserve">no se actualiza, en el entendido que la palabra duplicado es el participio de duplicar que de acuerdo con la doctrina jurídica, proviene etimológicamente de </w:t>
      </w:r>
      <w:r w:rsidR="00D842A9" w:rsidRPr="00D842A9">
        <w:rPr>
          <w:rFonts w:ascii="Arial" w:hAnsi="Arial" w:cs="Arial"/>
          <w:bCs/>
          <w:i/>
          <w:sz w:val="20"/>
          <w:szCs w:val="20"/>
        </w:rPr>
        <w:t xml:space="preserve">“duplo”, are “duplicar”, </w:t>
      </w:r>
      <w:r w:rsidR="00D842A9">
        <w:rPr>
          <w:rFonts w:ascii="Arial" w:hAnsi="Arial" w:cs="Arial"/>
          <w:bCs/>
          <w:i/>
          <w:sz w:val="20"/>
          <w:szCs w:val="20"/>
        </w:rPr>
        <w:t>propiamente “hacer doble”, denominativo de dúplex, -</w:t>
      </w:r>
      <w:proofErr w:type="spellStart"/>
      <w:r w:rsidR="00D842A9">
        <w:rPr>
          <w:rFonts w:ascii="Arial" w:hAnsi="Arial" w:cs="Arial"/>
          <w:bCs/>
          <w:i/>
          <w:sz w:val="20"/>
          <w:szCs w:val="20"/>
        </w:rPr>
        <w:t>icis</w:t>
      </w:r>
      <w:proofErr w:type="spellEnd"/>
      <w:r w:rsidR="00D842A9">
        <w:rPr>
          <w:rFonts w:ascii="Arial" w:hAnsi="Arial" w:cs="Arial"/>
          <w:bCs/>
          <w:i/>
          <w:sz w:val="20"/>
          <w:szCs w:val="20"/>
        </w:rPr>
        <w:t xml:space="preserve"> “doble” </w:t>
      </w:r>
      <w:r w:rsidR="00D842A9">
        <w:rPr>
          <w:rFonts w:ascii="Arial" w:hAnsi="Arial" w:cs="Arial"/>
          <w:bCs/>
          <w:i/>
        </w:rPr>
        <w:t>(</w:t>
      </w:r>
      <w:proofErr w:type="spellStart"/>
      <w:r w:rsidR="00D842A9">
        <w:rPr>
          <w:rFonts w:ascii="Arial" w:hAnsi="Arial" w:cs="Arial"/>
          <w:bCs/>
          <w:i/>
        </w:rPr>
        <w:t>Couture</w:t>
      </w:r>
      <w:proofErr w:type="spellEnd"/>
      <w:r w:rsidR="00D842A9">
        <w:rPr>
          <w:rFonts w:ascii="Arial" w:hAnsi="Arial" w:cs="Arial"/>
          <w:bCs/>
          <w:i/>
        </w:rPr>
        <w:t xml:space="preserve"> 1978). Por tanto el actuar de la autoridad aquí demandada resulta válido, puesto que se encontraba ante una imposibilidad jurídica de dar trámite a la solicitud de la aquí parte actora en los términos que lo solicitó puesto que no se actualizó en ningún momento el requisito de proce</w:t>
      </w:r>
      <w:r w:rsidR="00334C49">
        <w:rPr>
          <w:rFonts w:ascii="Arial" w:hAnsi="Arial" w:cs="Arial"/>
          <w:bCs/>
          <w:i/>
        </w:rPr>
        <w:t xml:space="preserve">dibilidad indispensable para ejercer la acción intentada; dicha situación quedó debidamente fundada en el cuerpo del aquí acto impugnado, cuando la autoridad citó los artículos 5, 6, 51 fracción I y 52 segundo párrafo de la Ley de Catastro para el Estado de Oaxaca y cuyo motivo quedó asentado expresamente al hacer conocimiento a </w:t>
      </w:r>
      <w:r w:rsidR="00C30D37">
        <w:rPr>
          <w:rFonts w:ascii="Arial" w:hAnsi="Arial" w:cs="Arial"/>
          <w:b/>
          <w:sz w:val="26"/>
          <w:szCs w:val="26"/>
        </w:rPr>
        <w:t>**********</w:t>
      </w:r>
      <w:r w:rsidR="00334C49">
        <w:rPr>
          <w:rFonts w:ascii="Arial" w:hAnsi="Arial" w:cs="Arial"/>
          <w:bCs/>
          <w:i/>
        </w:rPr>
        <w:t>el motivo por el cual no era procedente su solicitud de cancelación y que a lo que interesa se transcribe:</w:t>
      </w:r>
    </w:p>
    <w:p w14:paraId="67A02208" w14:textId="756FFA2D" w:rsidR="00727698" w:rsidRDefault="00727698" w:rsidP="005B589E">
      <w:pPr>
        <w:spacing w:line="360" w:lineRule="auto"/>
        <w:ind w:left="709" w:right="900" w:firstLine="707"/>
        <w:jc w:val="both"/>
        <w:rPr>
          <w:rFonts w:ascii="Arial" w:hAnsi="Arial" w:cs="Arial"/>
          <w:bCs/>
          <w:i/>
        </w:rPr>
      </w:pPr>
      <w:r>
        <w:rPr>
          <w:rFonts w:ascii="Arial" w:hAnsi="Arial" w:cs="Arial"/>
          <w:bCs/>
          <w:i/>
        </w:rPr>
        <w:lastRenderedPageBreak/>
        <w:t>[…]</w:t>
      </w:r>
    </w:p>
    <w:p w14:paraId="639F6845" w14:textId="71BB2B8C" w:rsidR="00727698" w:rsidRDefault="00727698" w:rsidP="009301AD">
      <w:pPr>
        <w:spacing w:line="360" w:lineRule="auto"/>
        <w:ind w:left="709" w:right="900"/>
        <w:jc w:val="both"/>
        <w:rPr>
          <w:rFonts w:ascii="Arial" w:hAnsi="Arial" w:cs="Arial"/>
          <w:bCs/>
          <w:i/>
        </w:rPr>
      </w:pPr>
      <w:r>
        <w:rPr>
          <w:rFonts w:ascii="Arial" w:hAnsi="Arial" w:cs="Arial"/>
          <w:bCs/>
          <w:i/>
        </w:rPr>
        <w:t xml:space="preserve">     De ahí se desprende lo </w:t>
      </w:r>
      <w:r>
        <w:rPr>
          <w:rFonts w:ascii="Arial" w:hAnsi="Arial" w:cs="Arial"/>
          <w:b/>
          <w:bCs/>
          <w:i/>
        </w:rPr>
        <w:t xml:space="preserve">infundado </w:t>
      </w:r>
      <w:r>
        <w:rPr>
          <w:rFonts w:ascii="Arial" w:hAnsi="Arial" w:cs="Arial"/>
          <w:bCs/>
          <w:i/>
        </w:rPr>
        <w:t xml:space="preserve">del primer concepto de impugnación, </w:t>
      </w:r>
      <w:r w:rsidR="005B589E">
        <w:rPr>
          <w:rFonts w:ascii="Arial" w:hAnsi="Arial" w:cs="Arial"/>
          <w:bCs/>
          <w:i/>
        </w:rPr>
        <w:t>puesto que el requisito de fundamentación y motivación de los actos de autoridad quedó acreditado en los términos de la Jurisprudencia emitida por la Segunda Sala de la Suprema Corte de Justicia de la Nación, publicada en el apéndice 2011 Tomo I. Constitucional 3 Derechos Fundamentales Primera Parte – SCJN Décima Tercera Sección – Fundamentación y motivación, página 1239, Séptima Época de número 266, rubro y texto siguientes:</w:t>
      </w:r>
    </w:p>
    <w:p w14:paraId="34827C3E" w14:textId="21ED2893" w:rsidR="005B589E" w:rsidRPr="00727698" w:rsidRDefault="005B589E" w:rsidP="009301AD">
      <w:pPr>
        <w:spacing w:line="360" w:lineRule="auto"/>
        <w:ind w:left="709" w:right="900"/>
        <w:jc w:val="both"/>
        <w:rPr>
          <w:rFonts w:ascii="Arial" w:hAnsi="Arial" w:cs="Arial"/>
          <w:bCs/>
          <w:i/>
        </w:rPr>
      </w:pPr>
      <w:r>
        <w:rPr>
          <w:rFonts w:ascii="Arial" w:hAnsi="Arial" w:cs="Arial"/>
          <w:bCs/>
          <w:i/>
        </w:rPr>
        <w:tab/>
        <w:t>[…]</w:t>
      </w:r>
    </w:p>
    <w:p w14:paraId="4F6E2C9E" w14:textId="4BF0673B" w:rsidR="00637658" w:rsidRDefault="008A4613" w:rsidP="009301AD">
      <w:pPr>
        <w:spacing w:line="360" w:lineRule="auto"/>
        <w:ind w:left="709" w:right="900"/>
        <w:jc w:val="both"/>
        <w:rPr>
          <w:rFonts w:ascii="Arial" w:hAnsi="Arial" w:cs="Arial"/>
          <w:bCs/>
          <w:i/>
        </w:rPr>
      </w:pPr>
      <w:r>
        <w:rPr>
          <w:rFonts w:ascii="Arial" w:hAnsi="Arial" w:cs="Arial"/>
          <w:bCs/>
          <w:i/>
        </w:rPr>
        <w:t xml:space="preserve">      </w:t>
      </w:r>
      <w:r w:rsidR="00A22D64">
        <w:rPr>
          <w:rFonts w:ascii="Arial" w:hAnsi="Arial" w:cs="Arial"/>
          <w:bCs/>
          <w:i/>
        </w:rPr>
        <w:t>Con respecto al concepto de impugnación marcado como el SEGUNDO</w:t>
      </w:r>
      <w:r w:rsidR="00F40BAE">
        <w:rPr>
          <w:rFonts w:ascii="Arial" w:hAnsi="Arial" w:cs="Arial"/>
          <w:bCs/>
          <w:i/>
        </w:rPr>
        <w:t xml:space="preserve">, se tilda de </w:t>
      </w:r>
      <w:r w:rsidR="00F40BAE">
        <w:rPr>
          <w:rFonts w:ascii="Arial" w:hAnsi="Arial" w:cs="Arial"/>
          <w:b/>
          <w:bCs/>
          <w:i/>
        </w:rPr>
        <w:t xml:space="preserve">improcedente, </w:t>
      </w:r>
      <w:r w:rsidR="00F40BAE">
        <w:rPr>
          <w:rFonts w:ascii="Arial" w:hAnsi="Arial" w:cs="Arial"/>
          <w:bCs/>
          <w:i/>
        </w:rPr>
        <w:t xml:space="preserve">toda vez que el mismo no refiere a la Causa </w:t>
      </w:r>
      <w:proofErr w:type="spellStart"/>
      <w:r w:rsidR="00F40BAE">
        <w:rPr>
          <w:rFonts w:ascii="Arial" w:hAnsi="Arial" w:cs="Arial"/>
          <w:bCs/>
          <w:i/>
        </w:rPr>
        <w:t>Petendi</w:t>
      </w:r>
      <w:proofErr w:type="spellEnd"/>
      <w:r w:rsidR="00F40BAE">
        <w:rPr>
          <w:rFonts w:ascii="Arial" w:hAnsi="Arial" w:cs="Arial"/>
          <w:bCs/>
          <w:i/>
        </w:rPr>
        <w:t xml:space="preserve"> de la </w:t>
      </w:r>
      <w:r w:rsidR="00D5009C">
        <w:rPr>
          <w:rFonts w:ascii="Arial" w:hAnsi="Arial" w:cs="Arial"/>
          <w:bCs/>
          <w:i/>
        </w:rPr>
        <w:t>a</w:t>
      </w:r>
      <w:r w:rsidR="00F40BAE">
        <w:rPr>
          <w:rFonts w:ascii="Arial" w:hAnsi="Arial" w:cs="Arial"/>
          <w:bCs/>
          <w:i/>
        </w:rPr>
        <w:t>quí actora; ello es as</w:t>
      </w:r>
      <w:r w:rsidR="00D5009C">
        <w:rPr>
          <w:rFonts w:ascii="Arial" w:hAnsi="Arial" w:cs="Arial"/>
          <w:bCs/>
          <w:i/>
        </w:rPr>
        <w:t>í toda vez que la Litis se centra en si la conducta de la autoridad fue ilegal o no respecto al desechamiento de la solicitud de cancelación de cuenta catastral, por lo que la sugerencia de la autoridad de realizar el trámite correspondiente ante un Juzgado Civil o un Tribunal Agrario, no fue un punto toral para el desechamiento de la solicitud, y en ese tenor, resulta inocua la obviedad de su estudio. Lo anterior se robustece con la Jurisprudencia 1834 emitida por el Cuarto Tribunal Colegiado en Materia Administrativa del Primer Circuito, Apéndice 2011, Tomo II. Procesal Constitucional 1. Común Segunda Parte – TCC Segunda Sección – Improcedencia y sobreseimiento visible a página 2081, Novena Época de rubro y texto siguientes:</w:t>
      </w:r>
    </w:p>
    <w:p w14:paraId="60B50DCF" w14:textId="1515E73E" w:rsidR="00D5009C" w:rsidRDefault="005936A1" w:rsidP="009301AD">
      <w:pPr>
        <w:spacing w:line="360" w:lineRule="auto"/>
        <w:ind w:left="709" w:right="900"/>
        <w:jc w:val="both"/>
        <w:rPr>
          <w:rFonts w:ascii="Arial" w:hAnsi="Arial" w:cs="Arial"/>
          <w:b/>
          <w:bCs/>
          <w:i/>
          <w:sz w:val="20"/>
          <w:szCs w:val="20"/>
        </w:rPr>
      </w:pPr>
      <w:r w:rsidRPr="005936A1">
        <w:rPr>
          <w:rFonts w:ascii="Arial" w:hAnsi="Arial" w:cs="Arial"/>
          <w:b/>
          <w:bCs/>
          <w:i/>
          <w:sz w:val="20"/>
          <w:szCs w:val="20"/>
        </w:rPr>
        <w:t xml:space="preserve"> […]</w:t>
      </w:r>
    </w:p>
    <w:p w14:paraId="545AC556" w14:textId="712CF9E6" w:rsidR="004723FD" w:rsidRDefault="00AF1EFD" w:rsidP="002B4B5B">
      <w:pPr>
        <w:spacing w:after="120" w:line="360" w:lineRule="auto"/>
        <w:ind w:left="709" w:right="900"/>
        <w:jc w:val="both"/>
        <w:rPr>
          <w:rFonts w:ascii="Arial" w:hAnsi="Arial" w:cs="Arial"/>
          <w:bCs/>
          <w:sz w:val="26"/>
          <w:szCs w:val="26"/>
        </w:rPr>
      </w:pPr>
      <w:r>
        <w:rPr>
          <w:rFonts w:ascii="Arial" w:hAnsi="Arial" w:cs="Arial"/>
          <w:bCs/>
          <w:i/>
          <w:sz w:val="20"/>
          <w:szCs w:val="20"/>
        </w:rPr>
        <w:t xml:space="preserve">     </w:t>
      </w:r>
      <w:r>
        <w:rPr>
          <w:rFonts w:ascii="Arial" w:hAnsi="Arial" w:cs="Arial"/>
          <w:bCs/>
          <w:i/>
        </w:rPr>
        <w:t>Finalmente respecto a la pretensión de la parte actora de que esta Sexta Sala Unitaria de Primera Instancia del Tribunal de Justicia Administrativa del Estado de Oaxaca, cancele la cuenta catastral 796288, resulta oportuno pronunciarse que de conformidad con la Tesis II.1o.P-A-176 C, emitida por el Primer Tribunal Colegiado en Materias Penal y Administrativa del Segundo Circuito aplicada por analogía al presente caso concreto, este Tribunal no es la autoridad competente para ordenar la cancelación de la cuenta de mérito.”</w:t>
      </w:r>
    </w:p>
    <w:p w14:paraId="657BE650" w14:textId="3119E3D8" w:rsidR="00805B36" w:rsidRDefault="00DD2D6E" w:rsidP="002B4B5B">
      <w:pPr>
        <w:spacing w:line="360" w:lineRule="auto"/>
        <w:jc w:val="both"/>
        <w:rPr>
          <w:rFonts w:ascii="Arial" w:hAnsi="Arial" w:cs="Arial"/>
          <w:bCs/>
          <w:sz w:val="26"/>
          <w:szCs w:val="26"/>
        </w:rPr>
      </w:pPr>
      <w:r>
        <w:rPr>
          <w:rFonts w:ascii="Arial" w:hAnsi="Arial" w:cs="Arial"/>
          <w:bCs/>
          <w:sz w:val="26"/>
          <w:szCs w:val="26"/>
        </w:rPr>
        <w:t xml:space="preserve">Son </w:t>
      </w:r>
      <w:r>
        <w:rPr>
          <w:rFonts w:ascii="Arial" w:hAnsi="Arial" w:cs="Arial"/>
          <w:b/>
          <w:bCs/>
          <w:sz w:val="26"/>
          <w:szCs w:val="26"/>
        </w:rPr>
        <w:t>fundados</w:t>
      </w:r>
      <w:r>
        <w:rPr>
          <w:rFonts w:ascii="Arial" w:hAnsi="Arial" w:cs="Arial"/>
          <w:bCs/>
          <w:sz w:val="26"/>
          <w:szCs w:val="26"/>
        </w:rPr>
        <w:t xml:space="preserve"> los agravio</w:t>
      </w:r>
      <w:r w:rsidR="00805B36">
        <w:rPr>
          <w:rFonts w:ascii="Arial" w:hAnsi="Arial" w:cs="Arial"/>
          <w:bCs/>
          <w:sz w:val="26"/>
          <w:szCs w:val="26"/>
        </w:rPr>
        <w:t>s expresados por la recurrente.</w:t>
      </w:r>
    </w:p>
    <w:p w14:paraId="3A0AD4BE" w14:textId="77777777" w:rsidR="00805B36" w:rsidRDefault="00DD2D6E" w:rsidP="00805B36">
      <w:pPr>
        <w:spacing w:line="360" w:lineRule="auto"/>
        <w:ind w:firstLine="705"/>
        <w:jc w:val="both"/>
        <w:rPr>
          <w:rFonts w:ascii="Arial" w:hAnsi="Arial" w:cs="Arial"/>
          <w:bCs/>
          <w:sz w:val="26"/>
          <w:szCs w:val="26"/>
        </w:rPr>
      </w:pPr>
      <w:r>
        <w:rPr>
          <w:rFonts w:ascii="Arial" w:hAnsi="Arial" w:cs="Arial"/>
          <w:bCs/>
          <w:sz w:val="26"/>
          <w:szCs w:val="26"/>
        </w:rPr>
        <w:t>L</w:t>
      </w:r>
      <w:r w:rsidR="003201B0">
        <w:rPr>
          <w:rFonts w:ascii="Arial" w:hAnsi="Arial" w:cs="Arial"/>
          <w:bCs/>
          <w:sz w:val="26"/>
          <w:szCs w:val="26"/>
        </w:rPr>
        <w:t xml:space="preserve">o anterior, </w:t>
      </w:r>
      <w:r>
        <w:rPr>
          <w:rFonts w:ascii="Arial" w:hAnsi="Arial" w:cs="Arial"/>
          <w:bCs/>
          <w:sz w:val="26"/>
          <w:szCs w:val="26"/>
        </w:rPr>
        <w:t>toda vez</w:t>
      </w:r>
      <w:r w:rsidR="003201B0">
        <w:rPr>
          <w:rFonts w:ascii="Arial" w:hAnsi="Arial" w:cs="Arial"/>
          <w:bCs/>
          <w:sz w:val="26"/>
          <w:szCs w:val="26"/>
        </w:rPr>
        <w:t xml:space="preserve"> que </w:t>
      </w:r>
      <w:r w:rsidR="00C208CA">
        <w:rPr>
          <w:rFonts w:ascii="Arial" w:hAnsi="Arial" w:cs="Arial"/>
          <w:bCs/>
          <w:sz w:val="26"/>
          <w:szCs w:val="26"/>
        </w:rPr>
        <w:t xml:space="preserve">el Magistrado de </w:t>
      </w:r>
      <w:r w:rsidR="007B6309">
        <w:rPr>
          <w:rFonts w:ascii="Arial" w:hAnsi="Arial" w:cs="Arial"/>
          <w:bCs/>
          <w:sz w:val="26"/>
          <w:szCs w:val="26"/>
        </w:rPr>
        <w:t xml:space="preserve">la Sexta Sala de </w:t>
      </w:r>
      <w:r w:rsidR="00C208CA">
        <w:rPr>
          <w:rFonts w:ascii="Arial" w:hAnsi="Arial" w:cs="Arial"/>
          <w:bCs/>
          <w:sz w:val="26"/>
          <w:szCs w:val="26"/>
        </w:rPr>
        <w:t>Primera Instancia</w:t>
      </w:r>
      <w:r w:rsidR="003201B0">
        <w:rPr>
          <w:rFonts w:ascii="Arial" w:hAnsi="Arial" w:cs="Arial"/>
          <w:bCs/>
          <w:sz w:val="26"/>
          <w:szCs w:val="26"/>
        </w:rPr>
        <w:t xml:space="preserve"> </w:t>
      </w:r>
      <w:r>
        <w:rPr>
          <w:rFonts w:ascii="Arial" w:hAnsi="Arial" w:cs="Arial"/>
          <w:bCs/>
          <w:sz w:val="26"/>
          <w:szCs w:val="26"/>
        </w:rPr>
        <w:t>en la sentencia impugnada,</w:t>
      </w:r>
      <w:r w:rsidR="001717F7">
        <w:rPr>
          <w:rFonts w:ascii="Arial" w:hAnsi="Arial" w:cs="Arial"/>
          <w:bCs/>
          <w:sz w:val="26"/>
          <w:szCs w:val="26"/>
        </w:rPr>
        <w:t xml:space="preserve"> para declararla validez del oficio ICEO/DG/UJ/1637/2015 de 07 siete de mayo de 2014 dos mil catorce, emitido por la Unidad Jurídica del Instituto  Catastral del Estado de Oaxaca, </w:t>
      </w:r>
      <w:r w:rsidR="00C059D9">
        <w:rPr>
          <w:rFonts w:ascii="Arial" w:hAnsi="Arial" w:cs="Arial"/>
          <w:bCs/>
          <w:sz w:val="26"/>
          <w:szCs w:val="26"/>
        </w:rPr>
        <w:t>determinó</w:t>
      </w:r>
      <w:r w:rsidR="00805B36">
        <w:rPr>
          <w:rFonts w:ascii="Arial" w:hAnsi="Arial" w:cs="Arial"/>
          <w:bCs/>
          <w:sz w:val="26"/>
          <w:szCs w:val="26"/>
        </w:rPr>
        <w:t xml:space="preserve"> lo siguiente:</w:t>
      </w:r>
    </w:p>
    <w:p w14:paraId="57FF725A" w14:textId="77777777" w:rsidR="00805B36" w:rsidRDefault="00805B36" w:rsidP="00805B36">
      <w:pPr>
        <w:pStyle w:val="Prrafodelista"/>
        <w:spacing w:after="0" w:line="360" w:lineRule="auto"/>
        <w:ind w:left="1065"/>
        <w:jc w:val="both"/>
        <w:rPr>
          <w:rFonts w:ascii="Arial" w:hAnsi="Arial" w:cs="Arial"/>
          <w:bCs/>
          <w:sz w:val="26"/>
          <w:szCs w:val="26"/>
        </w:rPr>
      </w:pPr>
    </w:p>
    <w:p w14:paraId="24DC0707" w14:textId="14F691D0" w:rsidR="00805B36" w:rsidRPr="00805B36" w:rsidRDefault="00546F05" w:rsidP="00805B36">
      <w:pPr>
        <w:pStyle w:val="Prrafodelista"/>
        <w:numPr>
          <w:ilvl w:val="0"/>
          <w:numId w:val="19"/>
        </w:numPr>
        <w:spacing w:after="0" w:line="360" w:lineRule="auto"/>
        <w:jc w:val="both"/>
        <w:rPr>
          <w:rFonts w:ascii="Arial" w:hAnsi="Arial" w:cs="Arial"/>
          <w:bCs/>
          <w:sz w:val="26"/>
          <w:szCs w:val="26"/>
        </w:rPr>
      </w:pPr>
      <w:r w:rsidRPr="004A499E">
        <w:rPr>
          <w:rFonts w:ascii="Arial" w:hAnsi="Arial" w:cs="Arial"/>
          <w:bCs/>
          <w:sz w:val="26"/>
          <w:szCs w:val="26"/>
        </w:rPr>
        <w:lastRenderedPageBreak/>
        <w:t>Que de los expediente</w:t>
      </w:r>
      <w:r w:rsidR="00547F15">
        <w:rPr>
          <w:rFonts w:ascii="Arial" w:hAnsi="Arial" w:cs="Arial"/>
          <w:bCs/>
          <w:sz w:val="26"/>
          <w:szCs w:val="26"/>
        </w:rPr>
        <w:t>s</w:t>
      </w:r>
      <w:r w:rsidRPr="004A499E">
        <w:rPr>
          <w:rFonts w:ascii="Arial" w:hAnsi="Arial" w:cs="Arial"/>
          <w:bCs/>
          <w:sz w:val="26"/>
          <w:szCs w:val="26"/>
        </w:rPr>
        <w:t xml:space="preserve"> exhibidos por la autoridad demandada, se advierte </w:t>
      </w:r>
      <w:r w:rsidR="00C059D9" w:rsidRPr="004A499E">
        <w:rPr>
          <w:rFonts w:ascii="Arial" w:hAnsi="Arial" w:cs="Arial"/>
          <w:bCs/>
          <w:sz w:val="26"/>
          <w:szCs w:val="26"/>
        </w:rPr>
        <w:t>no se</w:t>
      </w:r>
      <w:r w:rsidR="004365D5" w:rsidRPr="004A499E">
        <w:rPr>
          <w:rFonts w:ascii="Arial" w:hAnsi="Arial" w:cs="Arial"/>
          <w:bCs/>
          <w:sz w:val="26"/>
          <w:szCs w:val="26"/>
        </w:rPr>
        <w:t xml:space="preserve"> actualiza la duplicidad de cuentas catastrales, </w:t>
      </w:r>
      <w:r w:rsidR="00E634C7" w:rsidRPr="004A499E">
        <w:rPr>
          <w:rFonts w:ascii="Arial" w:hAnsi="Arial" w:cs="Arial"/>
          <w:bCs/>
          <w:sz w:val="26"/>
          <w:szCs w:val="26"/>
        </w:rPr>
        <w:t xml:space="preserve">puesto que tanto la cuenta catastral </w:t>
      </w:r>
      <w:r w:rsidR="00C30D37">
        <w:rPr>
          <w:rFonts w:ascii="Arial" w:hAnsi="Arial" w:cs="Arial"/>
          <w:b/>
          <w:sz w:val="26"/>
          <w:szCs w:val="26"/>
        </w:rPr>
        <w:t>**********</w:t>
      </w:r>
      <w:r w:rsidR="00E634C7" w:rsidRPr="004A499E">
        <w:rPr>
          <w:rFonts w:ascii="Arial" w:hAnsi="Arial" w:cs="Arial"/>
          <w:bCs/>
          <w:sz w:val="26"/>
          <w:szCs w:val="26"/>
        </w:rPr>
        <w:t xml:space="preserve">como la cuenta </w:t>
      </w:r>
      <w:r w:rsidR="00C30D37">
        <w:rPr>
          <w:rFonts w:ascii="Arial" w:hAnsi="Arial" w:cs="Arial"/>
          <w:b/>
          <w:sz w:val="26"/>
          <w:szCs w:val="26"/>
        </w:rPr>
        <w:t>**********</w:t>
      </w:r>
      <w:r w:rsidR="00E634C7" w:rsidRPr="004A499E">
        <w:rPr>
          <w:rFonts w:ascii="Arial" w:hAnsi="Arial" w:cs="Arial"/>
          <w:bCs/>
          <w:sz w:val="26"/>
          <w:szCs w:val="26"/>
        </w:rPr>
        <w:t>,  no estipulan las medidas y colindancias exactas de un mismo bien inmueble</w:t>
      </w:r>
      <w:r w:rsidR="00805B36">
        <w:rPr>
          <w:rFonts w:ascii="Arial" w:hAnsi="Arial" w:cs="Arial"/>
          <w:bCs/>
          <w:sz w:val="26"/>
          <w:szCs w:val="26"/>
        </w:rPr>
        <w:t>.</w:t>
      </w:r>
    </w:p>
    <w:p w14:paraId="01A0384E" w14:textId="6B065581" w:rsidR="007972B4" w:rsidRPr="00546F05" w:rsidRDefault="007972B4" w:rsidP="007972B4">
      <w:pPr>
        <w:pStyle w:val="Prrafodelista"/>
        <w:numPr>
          <w:ilvl w:val="0"/>
          <w:numId w:val="19"/>
        </w:numPr>
        <w:spacing w:before="240" w:line="360" w:lineRule="auto"/>
        <w:jc w:val="both"/>
        <w:rPr>
          <w:rFonts w:ascii="Arial" w:hAnsi="Arial" w:cs="Arial"/>
          <w:bCs/>
          <w:sz w:val="26"/>
          <w:szCs w:val="26"/>
        </w:rPr>
      </w:pPr>
      <w:r w:rsidRPr="00546F05">
        <w:rPr>
          <w:rFonts w:ascii="Arial" w:hAnsi="Arial" w:cs="Arial"/>
          <w:bCs/>
          <w:sz w:val="26"/>
          <w:szCs w:val="26"/>
          <w:lang w:val="es-MX"/>
        </w:rPr>
        <w:t>Que</w:t>
      </w:r>
      <w:r w:rsidRPr="00546F05">
        <w:rPr>
          <w:rFonts w:ascii="Arial" w:hAnsi="Arial" w:cs="Arial"/>
          <w:bCs/>
          <w:sz w:val="26"/>
          <w:szCs w:val="26"/>
        </w:rPr>
        <w:t xml:space="preserve"> no procede la cancelación que establece el artículo 23 Bis fracción XIII de la Ley de Catastro para el Estado de Oaxaca.</w:t>
      </w:r>
    </w:p>
    <w:p w14:paraId="383C28A0" w14:textId="2E40F054" w:rsidR="00805B36" w:rsidRPr="00805B36" w:rsidRDefault="00577E63" w:rsidP="00805B36">
      <w:pPr>
        <w:pStyle w:val="Prrafodelista"/>
        <w:numPr>
          <w:ilvl w:val="0"/>
          <w:numId w:val="19"/>
        </w:numPr>
        <w:spacing w:before="240" w:line="360" w:lineRule="auto"/>
        <w:jc w:val="both"/>
        <w:rPr>
          <w:rFonts w:ascii="Arial" w:hAnsi="Arial" w:cs="Arial"/>
          <w:bCs/>
          <w:sz w:val="26"/>
          <w:szCs w:val="26"/>
        </w:rPr>
      </w:pPr>
      <w:r>
        <w:rPr>
          <w:rFonts w:ascii="Arial" w:hAnsi="Arial" w:cs="Arial"/>
          <w:bCs/>
          <w:sz w:val="26"/>
          <w:szCs w:val="26"/>
        </w:rPr>
        <w:t xml:space="preserve">Que </w:t>
      </w:r>
      <w:r w:rsidRPr="00546F05">
        <w:rPr>
          <w:rFonts w:ascii="Arial" w:hAnsi="Arial" w:cs="Arial"/>
          <w:bCs/>
          <w:sz w:val="26"/>
          <w:szCs w:val="26"/>
        </w:rPr>
        <w:t xml:space="preserve">el actuar de la autoridad demandada resulta válido, </w:t>
      </w:r>
      <w:r>
        <w:rPr>
          <w:rFonts w:ascii="Arial" w:hAnsi="Arial" w:cs="Arial"/>
          <w:bCs/>
          <w:sz w:val="26"/>
          <w:szCs w:val="26"/>
        </w:rPr>
        <w:t>puesto que se encontraba imposibilitada jurídicamente para dar trámite a la solici</w:t>
      </w:r>
      <w:r w:rsidR="00805B36">
        <w:rPr>
          <w:rFonts w:ascii="Arial" w:hAnsi="Arial" w:cs="Arial"/>
          <w:bCs/>
          <w:sz w:val="26"/>
          <w:szCs w:val="26"/>
        </w:rPr>
        <w:t xml:space="preserve">tud de </w:t>
      </w:r>
      <w:r w:rsidR="00C30D37">
        <w:rPr>
          <w:rFonts w:ascii="Arial" w:hAnsi="Arial" w:cs="Arial"/>
          <w:b/>
          <w:sz w:val="26"/>
          <w:szCs w:val="26"/>
        </w:rPr>
        <w:t>**********</w:t>
      </w:r>
      <w:r>
        <w:rPr>
          <w:rFonts w:ascii="Arial" w:hAnsi="Arial" w:cs="Arial"/>
          <w:bCs/>
          <w:sz w:val="26"/>
          <w:szCs w:val="26"/>
        </w:rPr>
        <w:t>, en</w:t>
      </w:r>
      <w:r w:rsidR="00805B36">
        <w:rPr>
          <w:rFonts w:ascii="Arial" w:hAnsi="Arial" w:cs="Arial"/>
          <w:bCs/>
          <w:sz w:val="26"/>
          <w:szCs w:val="26"/>
        </w:rPr>
        <w:t xml:space="preserve"> los términos que lo solicitó.</w:t>
      </w:r>
    </w:p>
    <w:p w14:paraId="2CC8CE24" w14:textId="747095A2" w:rsidR="00577E63" w:rsidRDefault="00577E63" w:rsidP="00C059D9">
      <w:pPr>
        <w:pStyle w:val="Prrafodelista"/>
        <w:numPr>
          <w:ilvl w:val="0"/>
          <w:numId w:val="19"/>
        </w:numPr>
        <w:spacing w:before="240" w:line="360" w:lineRule="auto"/>
        <w:jc w:val="both"/>
        <w:rPr>
          <w:rFonts w:ascii="Arial" w:hAnsi="Arial" w:cs="Arial"/>
          <w:bCs/>
          <w:sz w:val="26"/>
          <w:szCs w:val="26"/>
        </w:rPr>
      </w:pPr>
      <w:r>
        <w:rPr>
          <w:rFonts w:ascii="Arial" w:hAnsi="Arial" w:cs="Arial"/>
          <w:bCs/>
          <w:sz w:val="26"/>
          <w:szCs w:val="26"/>
        </w:rPr>
        <w:t>Que no se actualizó en ningún momento el requisito de procedibilidad indispensable pa</w:t>
      </w:r>
      <w:r w:rsidR="00805B36">
        <w:rPr>
          <w:rFonts w:ascii="Arial" w:hAnsi="Arial" w:cs="Arial"/>
          <w:bCs/>
          <w:sz w:val="26"/>
          <w:szCs w:val="26"/>
        </w:rPr>
        <w:t>ra ejercer la acción intentada.</w:t>
      </w:r>
      <w:r>
        <w:rPr>
          <w:rFonts w:ascii="Arial" w:hAnsi="Arial" w:cs="Arial"/>
          <w:bCs/>
          <w:sz w:val="26"/>
          <w:szCs w:val="26"/>
        </w:rPr>
        <w:t xml:space="preserve"> </w:t>
      </w:r>
    </w:p>
    <w:p w14:paraId="0D1F3DD8" w14:textId="77777777" w:rsidR="00805B36" w:rsidRDefault="00577E63" w:rsidP="00C059D9">
      <w:pPr>
        <w:pStyle w:val="Prrafodelista"/>
        <w:numPr>
          <w:ilvl w:val="0"/>
          <w:numId w:val="19"/>
        </w:numPr>
        <w:spacing w:before="240" w:line="360" w:lineRule="auto"/>
        <w:jc w:val="both"/>
        <w:rPr>
          <w:rFonts w:ascii="Arial" w:hAnsi="Arial" w:cs="Arial"/>
          <w:bCs/>
          <w:sz w:val="26"/>
          <w:szCs w:val="26"/>
        </w:rPr>
      </w:pPr>
      <w:r>
        <w:rPr>
          <w:rFonts w:ascii="Arial" w:hAnsi="Arial" w:cs="Arial"/>
          <w:bCs/>
          <w:sz w:val="26"/>
          <w:szCs w:val="26"/>
        </w:rPr>
        <w:t>Que la determinación de la autoridad demandada, se encuentra debidamente fundada al haber citado los artículos 5, 6, 51 fracción I y 52 segundo párrafo de la Ley de Catastro para el Estad</w:t>
      </w:r>
      <w:r w:rsidR="00805B36">
        <w:rPr>
          <w:rFonts w:ascii="Arial" w:hAnsi="Arial" w:cs="Arial"/>
          <w:bCs/>
          <w:sz w:val="26"/>
          <w:szCs w:val="26"/>
        </w:rPr>
        <w:t>o de Oaxaca.</w:t>
      </w:r>
    </w:p>
    <w:p w14:paraId="213A808C" w14:textId="2835878A" w:rsidR="00577E63" w:rsidRDefault="00577E63" w:rsidP="00C059D9">
      <w:pPr>
        <w:pStyle w:val="Prrafodelista"/>
        <w:numPr>
          <w:ilvl w:val="0"/>
          <w:numId w:val="19"/>
        </w:numPr>
        <w:spacing w:before="240" w:line="360" w:lineRule="auto"/>
        <w:jc w:val="both"/>
        <w:rPr>
          <w:rFonts w:ascii="Arial" w:hAnsi="Arial" w:cs="Arial"/>
          <w:bCs/>
          <w:sz w:val="26"/>
          <w:szCs w:val="26"/>
        </w:rPr>
      </w:pPr>
      <w:r>
        <w:rPr>
          <w:rFonts w:ascii="Arial" w:hAnsi="Arial" w:cs="Arial"/>
          <w:bCs/>
          <w:sz w:val="26"/>
          <w:szCs w:val="26"/>
        </w:rPr>
        <w:t>Que el motivo quedó asentado expresamente, al hacer del conocimie</w:t>
      </w:r>
      <w:r w:rsidR="00805B36">
        <w:rPr>
          <w:rFonts w:ascii="Arial" w:hAnsi="Arial" w:cs="Arial"/>
          <w:bCs/>
          <w:sz w:val="26"/>
          <w:szCs w:val="26"/>
        </w:rPr>
        <w:t xml:space="preserve">nto de </w:t>
      </w:r>
      <w:r w:rsidR="00C30D37">
        <w:rPr>
          <w:rFonts w:ascii="Arial" w:hAnsi="Arial" w:cs="Arial"/>
          <w:b/>
          <w:sz w:val="26"/>
          <w:szCs w:val="26"/>
        </w:rPr>
        <w:t>**********</w:t>
      </w:r>
      <w:r w:rsidR="00441419">
        <w:rPr>
          <w:rFonts w:ascii="Arial" w:hAnsi="Arial" w:cs="Arial"/>
          <w:bCs/>
          <w:sz w:val="26"/>
          <w:szCs w:val="26"/>
        </w:rPr>
        <w:t xml:space="preserve">, </w:t>
      </w:r>
      <w:r w:rsidR="00CD16B1">
        <w:rPr>
          <w:rFonts w:ascii="Arial" w:hAnsi="Arial" w:cs="Arial"/>
          <w:bCs/>
          <w:sz w:val="26"/>
          <w:szCs w:val="26"/>
        </w:rPr>
        <w:t>porque</w:t>
      </w:r>
      <w:r w:rsidR="00441419">
        <w:rPr>
          <w:rFonts w:ascii="Arial" w:hAnsi="Arial" w:cs="Arial"/>
          <w:bCs/>
          <w:sz w:val="26"/>
          <w:szCs w:val="26"/>
        </w:rPr>
        <w:t xml:space="preserve"> no era procedente su solicitud de cancelación</w:t>
      </w:r>
      <w:r w:rsidR="00184F7A">
        <w:rPr>
          <w:rFonts w:ascii="Arial" w:hAnsi="Arial" w:cs="Arial"/>
          <w:bCs/>
          <w:sz w:val="26"/>
          <w:szCs w:val="26"/>
        </w:rPr>
        <w:t>, al haber señalado lo siguiente:</w:t>
      </w:r>
    </w:p>
    <w:p w14:paraId="17D52ABA" w14:textId="77777777" w:rsidR="00805B36" w:rsidRDefault="00805B36" w:rsidP="00805B36">
      <w:pPr>
        <w:pStyle w:val="Prrafodelista"/>
        <w:spacing w:before="240" w:line="360" w:lineRule="auto"/>
        <w:ind w:left="1065"/>
        <w:jc w:val="both"/>
        <w:rPr>
          <w:rFonts w:ascii="Arial" w:hAnsi="Arial" w:cs="Arial"/>
          <w:bCs/>
          <w:sz w:val="26"/>
          <w:szCs w:val="26"/>
        </w:rPr>
      </w:pPr>
    </w:p>
    <w:p w14:paraId="20AA1883" w14:textId="289D8470" w:rsidR="00184F7A" w:rsidRDefault="00226518" w:rsidP="002B4B5B">
      <w:pPr>
        <w:pStyle w:val="Prrafodelista"/>
        <w:spacing w:after="120" w:line="360" w:lineRule="auto"/>
        <w:ind w:left="1701" w:right="758"/>
        <w:jc w:val="both"/>
        <w:rPr>
          <w:rFonts w:ascii="Arial" w:hAnsi="Arial" w:cs="Arial"/>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EB65B98" wp14:editId="3DEE8538">
                <wp:simplePos x="0" y="0"/>
                <wp:positionH relativeFrom="column">
                  <wp:posOffset>5539105</wp:posOffset>
                </wp:positionH>
                <wp:positionV relativeFrom="paragraph">
                  <wp:posOffset>1060450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4E49C35"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6.15pt;margin-top:83.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">
                <v:textbox>
                  <w:txbxContent>
                    <w:p w14:paraId="04E49C35"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184F7A">
        <w:rPr>
          <w:rFonts w:ascii="Arial" w:hAnsi="Arial" w:cs="Arial"/>
          <w:bCs/>
          <w:i/>
        </w:rPr>
        <w:t xml:space="preserve">“La duplicidad de cuentas se presenta cuando un inmueble tiene dos cuentas catastrales, a favor del mismo propietario o bien una de las cuentas a favor del propietario anterior, situación que en el presente caso no se actualiza, en virtud de que la base de datos del padrón de sistema de información territorial del Instituto Catastral se encuentran vigentes </w:t>
      </w:r>
      <w:r w:rsidR="00184F7A">
        <w:rPr>
          <w:rFonts w:ascii="Arial" w:hAnsi="Arial" w:cs="Arial"/>
          <w:bCs/>
          <w:i/>
          <w:u w:val="single"/>
        </w:rPr>
        <w:t xml:space="preserve">dos cuentas catastrales con antecedentes de origen diverso, es decir, del análisis de las cuentas catastrales </w:t>
      </w:r>
      <w:r w:rsidR="00C30D37">
        <w:rPr>
          <w:rFonts w:ascii="Arial" w:hAnsi="Arial" w:cs="Arial"/>
          <w:b/>
          <w:sz w:val="26"/>
          <w:szCs w:val="26"/>
        </w:rPr>
        <w:t>**********</w:t>
      </w:r>
      <w:r w:rsidR="00184F7A">
        <w:rPr>
          <w:rFonts w:ascii="Arial" w:hAnsi="Arial" w:cs="Arial"/>
          <w:bCs/>
          <w:i/>
          <w:u w:val="single"/>
        </w:rPr>
        <w:t xml:space="preserve"> y </w:t>
      </w:r>
      <w:r w:rsidR="00C30D37">
        <w:rPr>
          <w:rFonts w:ascii="Arial" w:hAnsi="Arial" w:cs="Arial"/>
          <w:b/>
          <w:sz w:val="26"/>
          <w:szCs w:val="26"/>
        </w:rPr>
        <w:t>**********</w:t>
      </w:r>
      <w:r w:rsidR="00184F7A">
        <w:rPr>
          <w:rFonts w:ascii="Arial" w:hAnsi="Arial" w:cs="Arial"/>
          <w:bCs/>
          <w:i/>
          <w:u w:val="single"/>
        </w:rPr>
        <w:t xml:space="preserve"> se determinó q</w:t>
      </w:r>
      <w:r w:rsidR="0083085C">
        <w:rPr>
          <w:rFonts w:ascii="Arial" w:hAnsi="Arial" w:cs="Arial"/>
          <w:bCs/>
          <w:i/>
          <w:u w:val="single"/>
        </w:rPr>
        <w:t xml:space="preserve">ue no </w:t>
      </w:r>
      <w:proofErr w:type="gramStart"/>
      <w:r w:rsidR="0083085C">
        <w:rPr>
          <w:rFonts w:ascii="Arial" w:hAnsi="Arial" w:cs="Arial"/>
          <w:bCs/>
          <w:i/>
          <w:u w:val="single"/>
        </w:rPr>
        <w:t>existe</w:t>
      </w:r>
      <w:proofErr w:type="gramEnd"/>
      <w:r w:rsidR="0083085C">
        <w:rPr>
          <w:rFonts w:ascii="Arial" w:hAnsi="Arial" w:cs="Arial"/>
          <w:bCs/>
          <w:i/>
          <w:u w:val="single"/>
        </w:rPr>
        <w:t xml:space="preserve"> nexo causal por me</w:t>
      </w:r>
      <w:r w:rsidR="00184F7A">
        <w:rPr>
          <w:rFonts w:ascii="Arial" w:hAnsi="Arial" w:cs="Arial"/>
          <w:bCs/>
          <w:i/>
          <w:u w:val="single"/>
        </w:rPr>
        <w:t>dio del cual se interprete que alguna de las personas que se ostenta como propietario del bien inmueble haya fungido como enajenantes una de la otra”.</w:t>
      </w:r>
      <w:r w:rsidR="005D212B">
        <w:rPr>
          <w:rFonts w:ascii="Arial" w:hAnsi="Arial" w:cs="Arial"/>
          <w:bCs/>
          <w:i/>
          <w:u w:val="single"/>
        </w:rPr>
        <w:t xml:space="preserve"> </w:t>
      </w:r>
    </w:p>
    <w:p w14:paraId="0A0C2DCE" w14:textId="77777777" w:rsidR="00805B36" w:rsidRPr="00C750E5" w:rsidRDefault="00805B36" w:rsidP="002B4B5B">
      <w:pPr>
        <w:pStyle w:val="Prrafodelista"/>
        <w:spacing w:after="120" w:line="360" w:lineRule="auto"/>
        <w:ind w:left="1701" w:right="758"/>
        <w:jc w:val="both"/>
        <w:rPr>
          <w:rFonts w:ascii="Arial" w:hAnsi="Arial" w:cs="Arial"/>
          <w:bCs/>
          <w:color w:val="000000"/>
          <w:sz w:val="26"/>
          <w:szCs w:val="26"/>
          <w:lang w:val="es-MX"/>
        </w:rPr>
      </w:pPr>
    </w:p>
    <w:p w14:paraId="668C2048" w14:textId="637ED025" w:rsidR="00805B36" w:rsidRDefault="00C750E5" w:rsidP="00805B36">
      <w:pPr>
        <w:spacing w:line="360" w:lineRule="auto"/>
        <w:ind w:right="49" w:firstLine="708"/>
        <w:jc w:val="both"/>
        <w:rPr>
          <w:rFonts w:ascii="Arial" w:hAnsi="Arial" w:cs="Arial"/>
          <w:bCs/>
          <w:color w:val="000000"/>
          <w:sz w:val="26"/>
          <w:szCs w:val="26"/>
        </w:rPr>
      </w:pPr>
      <w:r w:rsidRPr="004307DF">
        <w:rPr>
          <w:rFonts w:ascii="Arial" w:hAnsi="Arial" w:cs="Arial"/>
          <w:b/>
          <w:bCs/>
          <w:color w:val="000000"/>
          <w:sz w:val="26"/>
          <w:szCs w:val="26"/>
        </w:rPr>
        <w:t>De</w:t>
      </w:r>
      <w:r w:rsidRPr="005F7279">
        <w:rPr>
          <w:rFonts w:ascii="Arial" w:hAnsi="Arial" w:cs="Arial"/>
          <w:bCs/>
          <w:color w:val="000000"/>
          <w:sz w:val="26"/>
          <w:szCs w:val="26"/>
        </w:rPr>
        <w:t xml:space="preserve"> lo </w:t>
      </w:r>
      <w:r w:rsidR="002D7553" w:rsidRPr="005F7279">
        <w:rPr>
          <w:rFonts w:ascii="Arial" w:hAnsi="Arial" w:cs="Arial"/>
          <w:bCs/>
          <w:color w:val="000000"/>
          <w:sz w:val="26"/>
          <w:szCs w:val="26"/>
        </w:rPr>
        <w:t>precedente</w:t>
      </w:r>
      <w:r w:rsidR="008C47A7">
        <w:rPr>
          <w:rFonts w:ascii="Arial" w:hAnsi="Arial" w:cs="Arial"/>
          <w:bCs/>
          <w:color w:val="000000"/>
          <w:sz w:val="26"/>
          <w:szCs w:val="26"/>
        </w:rPr>
        <w:t>,</w:t>
      </w:r>
      <w:r w:rsidRPr="005F7279">
        <w:rPr>
          <w:rFonts w:ascii="Arial" w:hAnsi="Arial" w:cs="Arial"/>
          <w:bCs/>
          <w:color w:val="000000"/>
          <w:sz w:val="26"/>
          <w:szCs w:val="26"/>
        </w:rPr>
        <w:t xml:space="preserve"> se </w:t>
      </w:r>
      <w:r w:rsidR="002D7553">
        <w:rPr>
          <w:rFonts w:ascii="Arial" w:hAnsi="Arial" w:cs="Arial"/>
          <w:bCs/>
          <w:color w:val="000000"/>
          <w:sz w:val="26"/>
          <w:szCs w:val="26"/>
        </w:rPr>
        <w:t>advierte</w:t>
      </w:r>
      <w:r w:rsidRPr="005F7279">
        <w:rPr>
          <w:rFonts w:ascii="Arial" w:hAnsi="Arial" w:cs="Arial"/>
          <w:bCs/>
          <w:color w:val="000000"/>
          <w:sz w:val="26"/>
          <w:szCs w:val="26"/>
        </w:rPr>
        <w:t xml:space="preserve"> que la primera instancia omite pronunciarse respecto a la legalidad o ilegalidad de</w:t>
      </w:r>
      <w:r w:rsidR="00207A73">
        <w:rPr>
          <w:rFonts w:ascii="Arial" w:hAnsi="Arial" w:cs="Arial"/>
          <w:bCs/>
          <w:color w:val="000000"/>
          <w:sz w:val="26"/>
          <w:szCs w:val="26"/>
        </w:rPr>
        <w:t xml:space="preserve">l acto impugnado consistente en el </w:t>
      </w:r>
      <w:r w:rsidR="00207A73">
        <w:rPr>
          <w:rFonts w:ascii="Arial" w:hAnsi="Arial" w:cs="Arial"/>
          <w:bCs/>
          <w:sz w:val="26"/>
          <w:szCs w:val="26"/>
        </w:rPr>
        <w:t xml:space="preserve">oficio ICEO/DG/UJ/1637/2015 de 07 siete de mayo </w:t>
      </w:r>
      <w:r w:rsidR="00207A73">
        <w:rPr>
          <w:rFonts w:ascii="Arial" w:hAnsi="Arial" w:cs="Arial"/>
          <w:bCs/>
          <w:sz w:val="26"/>
          <w:szCs w:val="26"/>
        </w:rPr>
        <w:lastRenderedPageBreak/>
        <w:t xml:space="preserve">de 2014 dos mil catorce, emitido por la Unidad Jurídica del Instituto  Catastral del Estado de Oaxaca, en el cual se niega a </w:t>
      </w:r>
      <w:r w:rsidR="00C30D37">
        <w:rPr>
          <w:rFonts w:ascii="Arial" w:hAnsi="Arial" w:cs="Arial"/>
          <w:b/>
          <w:sz w:val="26"/>
          <w:szCs w:val="26"/>
        </w:rPr>
        <w:t>**********</w:t>
      </w:r>
      <w:r w:rsidR="00207A73">
        <w:rPr>
          <w:rFonts w:ascii="Arial" w:hAnsi="Arial" w:cs="Arial"/>
          <w:bCs/>
          <w:sz w:val="26"/>
          <w:szCs w:val="26"/>
        </w:rPr>
        <w:t xml:space="preserve">, la cancelación de la cuenta predial número </w:t>
      </w:r>
      <w:r w:rsidR="00C30D37">
        <w:rPr>
          <w:rFonts w:ascii="Arial" w:hAnsi="Arial" w:cs="Arial"/>
          <w:b/>
          <w:sz w:val="26"/>
          <w:szCs w:val="26"/>
        </w:rPr>
        <w:t>**********</w:t>
      </w:r>
      <w:r w:rsidR="00207A73">
        <w:rPr>
          <w:rFonts w:ascii="Arial" w:hAnsi="Arial" w:cs="Arial"/>
          <w:bCs/>
          <w:sz w:val="26"/>
          <w:szCs w:val="26"/>
        </w:rPr>
        <w:t xml:space="preserve"> a nombre de  </w:t>
      </w:r>
      <w:r w:rsidR="00C30D37">
        <w:rPr>
          <w:rFonts w:ascii="Arial" w:hAnsi="Arial" w:cs="Arial"/>
          <w:b/>
          <w:sz w:val="26"/>
          <w:szCs w:val="26"/>
        </w:rPr>
        <w:t>**********</w:t>
      </w:r>
      <w:r w:rsidR="00207A73">
        <w:rPr>
          <w:rFonts w:ascii="Arial" w:hAnsi="Arial" w:cs="Arial"/>
          <w:bCs/>
          <w:sz w:val="26"/>
          <w:szCs w:val="26"/>
        </w:rPr>
        <w:t>,</w:t>
      </w:r>
      <w:r w:rsidR="00DC04CC">
        <w:rPr>
          <w:rFonts w:ascii="Arial" w:hAnsi="Arial" w:cs="Arial"/>
          <w:bCs/>
          <w:sz w:val="26"/>
          <w:szCs w:val="26"/>
        </w:rPr>
        <w:t xml:space="preserve"> respecto </w:t>
      </w:r>
      <w:r w:rsidR="00F371FB">
        <w:rPr>
          <w:rFonts w:ascii="Arial" w:hAnsi="Arial" w:cs="Arial"/>
          <w:bCs/>
          <w:sz w:val="26"/>
          <w:szCs w:val="26"/>
        </w:rPr>
        <w:t>de</w:t>
      </w:r>
      <w:r w:rsidR="00DC04CC">
        <w:rPr>
          <w:rFonts w:ascii="Arial" w:hAnsi="Arial" w:cs="Arial"/>
          <w:bCs/>
          <w:sz w:val="26"/>
          <w:szCs w:val="26"/>
        </w:rPr>
        <w:t xml:space="preserve">l predio ubicado en la calle </w:t>
      </w:r>
      <w:r w:rsidR="00C30D37">
        <w:rPr>
          <w:rFonts w:ascii="Arial" w:hAnsi="Arial" w:cs="Arial"/>
          <w:b/>
          <w:sz w:val="26"/>
          <w:szCs w:val="26"/>
        </w:rPr>
        <w:t>**********</w:t>
      </w:r>
      <w:r w:rsidR="00DC04CC">
        <w:rPr>
          <w:rFonts w:ascii="Arial" w:hAnsi="Arial" w:cs="Arial"/>
          <w:bCs/>
          <w:sz w:val="26"/>
          <w:szCs w:val="26"/>
        </w:rPr>
        <w:t xml:space="preserve">número </w:t>
      </w:r>
      <w:r w:rsidR="00C30D37">
        <w:rPr>
          <w:rFonts w:ascii="Arial" w:hAnsi="Arial" w:cs="Arial"/>
          <w:b/>
          <w:sz w:val="26"/>
          <w:szCs w:val="26"/>
        </w:rPr>
        <w:t>**********</w:t>
      </w:r>
      <w:r w:rsidR="00DC04CC">
        <w:rPr>
          <w:rFonts w:ascii="Arial" w:hAnsi="Arial" w:cs="Arial"/>
          <w:bCs/>
          <w:sz w:val="26"/>
          <w:szCs w:val="26"/>
        </w:rPr>
        <w:t xml:space="preserve">, Colonia </w:t>
      </w:r>
      <w:r w:rsidR="00C30D37">
        <w:rPr>
          <w:rFonts w:ascii="Arial" w:hAnsi="Arial" w:cs="Arial"/>
          <w:b/>
          <w:sz w:val="26"/>
          <w:szCs w:val="26"/>
        </w:rPr>
        <w:t>**********</w:t>
      </w:r>
      <w:r w:rsidR="00DC04CC">
        <w:rPr>
          <w:rFonts w:ascii="Arial" w:hAnsi="Arial" w:cs="Arial"/>
          <w:bCs/>
          <w:sz w:val="26"/>
          <w:szCs w:val="26"/>
        </w:rPr>
        <w:t xml:space="preserve">, San </w:t>
      </w:r>
      <w:r w:rsidR="00C30D37">
        <w:rPr>
          <w:rFonts w:ascii="Arial" w:hAnsi="Arial" w:cs="Arial"/>
          <w:b/>
          <w:sz w:val="26"/>
          <w:szCs w:val="26"/>
        </w:rPr>
        <w:t>**********</w:t>
      </w:r>
      <w:r w:rsidR="00DC04CC">
        <w:rPr>
          <w:rFonts w:ascii="Arial" w:hAnsi="Arial" w:cs="Arial"/>
          <w:bCs/>
          <w:sz w:val="26"/>
          <w:szCs w:val="26"/>
        </w:rPr>
        <w:t xml:space="preserve">, Oaxaca, por duplicidad con la cuenta catastral número </w:t>
      </w:r>
      <w:r w:rsidR="00C30D37">
        <w:rPr>
          <w:rFonts w:ascii="Arial" w:hAnsi="Arial" w:cs="Arial"/>
          <w:b/>
          <w:sz w:val="26"/>
          <w:szCs w:val="26"/>
        </w:rPr>
        <w:t>**********</w:t>
      </w:r>
      <w:r w:rsidR="00DC04CC">
        <w:rPr>
          <w:rFonts w:ascii="Arial" w:hAnsi="Arial" w:cs="Arial"/>
          <w:bCs/>
          <w:sz w:val="26"/>
          <w:szCs w:val="26"/>
        </w:rPr>
        <w:t xml:space="preserve"> a nombre de </w:t>
      </w:r>
      <w:r w:rsidR="00C30D37">
        <w:rPr>
          <w:rFonts w:ascii="Arial" w:hAnsi="Arial" w:cs="Arial"/>
          <w:b/>
          <w:sz w:val="26"/>
          <w:szCs w:val="26"/>
        </w:rPr>
        <w:t>**********</w:t>
      </w:r>
      <w:r w:rsidR="00F371FB">
        <w:rPr>
          <w:rFonts w:ascii="Arial" w:hAnsi="Arial" w:cs="Arial"/>
          <w:bCs/>
          <w:sz w:val="26"/>
          <w:szCs w:val="26"/>
        </w:rPr>
        <w:t>, l</w:t>
      </w:r>
      <w:r w:rsidRPr="005F7279">
        <w:rPr>
          <w:rFonts w:ascii="Arial" w:hAnsi="Arial" w:cs="Arial"/>
          <w:bCs/>
          <w:color w:val="000000"/>
          <w:sz w:val="26"/>
          <w:szCs w:val="26"/>
        </w:rPr>
        <w:t>o que genera que su resolución esté carente de exhaustividad y que con ello se viole los artículos 176 y 177, fracciones I y II de la Ley de Justicia Administrativa para el Estado de Oaxaca, conforme a los cuales, las resoluciones judiciales deben analizar todos y cada uno de los puntos planteados por las partes, pudiendo subsanar la deficiencia de la queja, tratándose del administrado siempre que de los hechos narrados se desprenda el agravio, debiendo fijar claramente los puntos propuestos por las partes e indicando los fundamentos y motivos en los que basa su determinación</w:t>
      </w:r>
      <w:r w:rsidR="002A1786">
        <w:rPr>
          <w:rFonts w:ascii="Arial" w:hAnsi="Arial" w:cs="Arial"/>
          <w:bCs/>
          <w:color w:val="000000"/>
          <w:sz w:val="26"/>
          <w:szCs w:val="26"/>
        </w:rPr>
        <w:t>.</w:t>
      </w:r>
    </w:p>
    <w:p w14:paraId="0BFB3613" w14:textId="19E2BCF6" w:rsidR="00805B36" w:rsidRDefault="00C750E5" w:rsidP="00805B36">
      <w:pPr>
        <w:spacing w:line="360" w:lineRule="auto"/>
        <w:ind w:right="49" w:firstLine="708"/>
        <w:jc w:val="both"/>
        <w:rPr>
          <w:rFonts w:ascii="Arial" w:hAnsi="Arial" w:cs="Arial"/>
          <w:bCs/>
          <w:sz w:val="26"/>
          <w:szCs w:val="26"/>
        </w:rPr>
      </w:pPr>
      <w:r w:rsidRPr="002D7553">
        <w:rPr>
          <w:rFonts w:ascii="Arial" w:hAnsi="Arial" w:cs="Arial"/>
          <w:b/>
          <w:bCs/>
          <w:color w:val="000000"/>
          <w:sz w:val="26"/>
          <w:szCs w:val="26"/>
        </w:rPr>
        <w:t>Se</w:t>
      </w:r>
      <w:r w:rsidRPr="00AC5004">
        <w:rPr>
          <w:rFonts w:ascii="Arial" w:hAnsi="Arial" w:cs="Arial"/>
          <w:bCs/>
          <w:color w:val="000000"/>
          <w:sz w:val="26"/>
          <w:szCs w:val="26"/>
        </w:rPr>
        <w:t xml:space="preserve"> dice lo </w:t>
      </w:r>
      <w:r w:rsidR="002D7553" w:rsidRPr="00AC5004">
        <w:rPr>
          <w:rFonts w:ascii="Arial" w:hAnsi="Arial" w:cs="Arial"/>
          <w:bCs/>
          <w:color w:val="000000"/>
          <w:sz w:val="26"/>
          <w:szCs w:val="26"/>
        </w:rPr>
        <w:t>anterior</w:t>
      </w:r>
      <w:r w:rsidRPr="00AC5004">
        <w:rPr>
          <w:rFonts w:ascii="Arial" w:hAnsi="Arial" w:cs="Arial"/>
          <w:bCs/>
          <w:color w:val="000000"/>
          <w:sz w:val="26"/>
          <w:szCs w:val="26"/>
        </w:rPr>
        <w:t xml:space="preserve">, porque es insuficiente que al resolver la Primera Instancia, haya establecido que </w:t>
      </w:r>
      <w:r w:rsidR="00F2523C">
        <w:rPr>
          <w:rFonts w:ascii="Arial" w:hAnsi="Arial" w:cs="Arial"/>
          <w:bCs/>
          <w:color w:val="000000"/>
          <w:sz w:val="26"/>
          <w:szCs w:val="26"/>
        </w:rPr>
        <w:t xml:space="preserve">resulta válido el actuar de la autoridad demandada, al encontrarse ante la imposibilidad jurídica de dar trámite a la solicitud de </w:t>
      </w:r>
      <w:r w:rsidR="00C30D37">
        <w:rPr>
          <w:rFonts w:ascii="Arial" w:hAnsi="Arial" w:cs="Arial"/>
          <w:b/>
          <w:sz w:val="26"/>
          <w:szCs w:val="26"/>
        </w:rPr>
        <w:t>**********</w:t>
      </w:r>
      <w:r w:rsidR="00F2523C">
        <w:rPr>
          <w:rFonts w:ascii="Arial" w:hAnsi="Arial" w:cs="Arial"/>
          <w:bCs/>
          <w:sz w:val="26"/>
          <w:szCs w:val="26"/>
        </w:rPr>
        <w:t>, puesto que no se actualiza el requisito de procedibilidad indispensable para la cancelación de cuentas catastrales, y que dicha situación quedó debidamente fundada y motivada</w:t>
      </w:r>
      <w:r w:rsidR="008A5486">
        <w:rPr>
          <w:rFonts w:ascii="Arial" w:hAnsi="Arial" w:cs="Arial"/>
          <w:bCs/>
          <w:sz w:val="26"/>
          <w:szCs w:val="26"/>
        </w:rPr>
        <w:t>, al haber señalado</w:t>
      </w:r>
      <w:r w:rsidR="00F078E3">
        <w:rPr>
          <w:rFonts w:ascii="Arial" w:hAnsi="Arial" w:cs="Arial"/>
          <w:bCs/>
          <w:sz w:val="26"/>
          <w:szCs w:val="26"/>
        </w:rPr>
        <w:t xml:space="preserve"> </w:t>
      </w:r>
      <w:r w:rsidR="008A5486">
        <w:rPr>
          <w:rFonts w:ascii="Arial" w:hAnsi="Arial" w:cs="Arial"/>
          <w:bCs/>
          <w:sz w:val="26"/>
          <w:szCs w:val="26"/>
        </w:rPr>
        <w:t>los artículos 5, 6, 51 fracción I y 52 segundo párrafo de la Ley de Catastro para el Estado de Oaxaca, y hacerle del conocimiento el motivo por el cual no era procedente su solicitud</w:t>
      </w:r>
      <w:r w:rsidR="00805B36">
        <w:rPr>
          <w:rFonts w:ascii="Arial" w:hAnsi="Arial" w:cs="Arial"/>
          <w:bCs/>
          <w:sz w:val="26"/>
          <w:szCs w:val="26"/>
        </w:rPr>
        <w:t>.</w:t>
      </w:r>
    </w:p>
    <w:p w14:paraId="19375A0D" w14:textId="77777777" w:rsidR="00805B36" w:rsidRDefault="00C750E5" w:rsidP="00805B36">
      <w:pPr>
        <w:spacing w:line="360" w:lineRule="auto"/>
        <w:ind w:right="49" w:firstLine="708"/>
        <w:jc w:val="both"/>
        <w:rPr>
          <w:rFonts w:ascii="Arial" w:hAnsi="Arial" w:cs="Arial"/>
          <w:sz w:val="26"/>
          <w:szCs w:val="26"/>
        </w:rPr>
      </w:pPr>
      <w:r w:rsidRPr="002D7553">
        <w:rPr>
          <w:rFonts w:ascii="Arial" w:hAnsi="Arial" w:cs="Arial"/>
          <w:b/>
          <w:bCs/>
          <w:color w:val="000000"/>
          <w:sz w:val="26"/>
          <w:szCs w:val="26"/>
        </w:rPr>
        <w:t>En</w:t>
      </w:r>
      <w:r w:rsidRPr="008574B9">
        <w:rPr>
          <w:rFonts w:ascii="Arial" w:hAnsi="Arial" w:cs="Arial"/>
          <w:bCs/>
          <w:color w:val="000000"/>
          <w:sz w:val="26"/>
          <w:szCs w:val="26"/>
        </w:rPr>
        <w:t xml:space="preserve"> </w:t>
      </w:r>
      <w:r w:rsidR="002D7553">
        <w:rPr>
          <w:rFonts w:ascii="Arial" w:hAnsi="Arial" w:cs="Arial"/>
          <w:bCs/>
          <w:color w:val="000000"/>
          <w:sz w:val="26"/>
          <w:szCs w:val="26"/>
        </w:rPr>
        <w:t>tal</w:t>
      </w:r>
      <w:r w:rsidRPr="008574B9">
        <w:rPr>
          <w:rFonts w:ascii="Arial" w:hAnsi="Arial" w:cs="Arial"/>
          <w:bCs/>
          <w:color w:val="000000"/>
          <w:sz w:val="26"/>
          <w:szCs w:val="26"/>
        </w:rPr>
        <w:t xml:space="preserve"> virtud</w:t>
      </w:r>
      <w:r w:rsidR="002D7553">
        <w:rPr>
          <w:rFonts w:ascii="Arial" w:hAnsi="Arial" w:cs="Arial"/>
          <w:bCs/>
          <w:color w:val="000000"/>
          <w:sz w:val="26"/>
          <w:szCs w:val="26"/>
        </w:rPr>
        <w:t>,</w:t>
      </w:r>
      <w:r w:rsidRPr="008574B9">
        <w:rPr>
          <w:rFonts w:ascii="Arial" w:hAnsi="Arial" w:cs="Arial"/>
          <w:bCs/>
          <w:color w:val="000000"/>
          <w:sz w:val="26"/>
          <w:szCs w:val="26"/>
        </w:rPr>
        <w:t xml:space="preserve"> con su omisión la Primera Instancia irroga</w:t>
      </w:r>
      <w:r w:rsidRPr="008574B9">
        <w:rPr>
          <w:rFonts w:ascii="Arial" w:hAnsi="Arial" w:cs="Arial"/>
          <w:b/>
          <w:bCs/>
          <w:color w:val="000000"/>
          <w:sz w:val="26"/>
          <w:szCs w:val="26"/>
        </w:rPr>
        <w:t xml:space="preserve"> </w:t>
      </w:r>
      <w:r w:rsidRPr="008574B9">
        <w:rPr>
          <w:rFonts w:ascii="Arial" w:hAnsi="Arial" w:cs="Arial"/>
          <w:bCs/>
          <w:color w:val="000000"/>
          <w:sz w:val="26"/>
          <w:szCs w:val="26"/>
        </w:rPr>
        <w:t>el agravio esgrimido y así transgrede los dispositivos 176 y 177, fracciones I y II de la Ley de Justicia Administrativa para el Estado de Oaxaca</w:t>
      </w:r>
      <w:r w:rsidR="00805B36">
        <w:rPr>
          <w:rFonts w:ascii="Arial" w:hAnsi="Arial" w:cs="Arial"/>
          <w:bCs/>
          <w:color w:val="000000"/>
          <w:sz w:val="26"/>
          <w:szCs w:val="26"/>
        </w:rPr>
        <w:t>, vigente hasta el veinte de octubre de dos mil diecisiete</w:t>
      </w:r>
      <w:r w:rsidR="0095172E">
        <w:rPr>
          <w:rFonts w:ascii="Arial" w:hAnsi="Arial" w:cs="Arial"/>
          <w:bCs/>
          <w:color w:val="000000"/>
          <w:sz w:val="26"/>
          <w:szCs w:val="26"/>
        </w:rPr>
        <w:t>;</w:t>
      </w:r>
      <w:r w:rsidR="00334CE2">
        <w:rPr>
          <w:rFonts w:ascii="Arial" w:hAnsi="Arial" w:cs="Arial"/>
          <w:bCs/>
          <w:color w:val="000000"/>
          <w:sz w:val="26"/>
          <w:szCs w:val="26"/>
        </w:rPr>
        <w:t xml:space="preserve"> </w:t>
      </w:r>
      <w:r w:rsidR="0095172E">
        <w:rPr>
          <w:rFonts w:ascii="Arial" w:hAnsi="Arial" w:cs="Arial"/>
          <w:bCs/>
          <w:color w:val="000000"/>
          <w:sz w:val="26"/>
          <w:szCs w:val="26"/>
        </w:rPr>
        <w:t xml:space="preserve">por tanto, </w:t>
      </w:r>
      <w:r w:rsidR="00327510">
        <w:rPr>
          <w:rFonts w:ascii="Arial" w:eastAsia="Calibri" w:hAnsi="Arial" w:cs="Arial"/>
          <w:bCs/>
          <w:sz w:val="26"/>
          <w:szCs w:val="26"/>
        </w:rPr>
        <w:t xml:space="preserve">con la finalidad de reparar el agravio </w:t>
      </w:r>
      <w:r w:rsidR="00327510">
        <w:rPr>
          <w:rFonts w:ascii="Arial" w:hAnsi="Arial" w:cs="Arial"/>
          <w:sz w:val="26"/>
          <w:szCs w:val="26"/>
        </w:rPr>
        <w:t xml:space="preserve">causado, esta Sala Superior </w:t>
      </w:r>
      <w:r w:rsidR="0095172E" w:rsidRPr="007E1BE6">
        <w:rPr>
          <w:rFonts w:ascii="Arial" w:hAnsi="Arial" w:cs="Arial"/>
          <w:b/>
          <w:sz w:val="26"/>
          <w:szCs w:val="26"/>
        </w:rPr>
        <w:t>REASUME JURISDICCIÓN</w:t>
      </w:r>
      <w:r w:rsidR="0095172E">
        <w:rPr>
          <w:rFonts w:ascii="Arial" w:hAnsi="Arial" w:cs="Arial"/>
          <w:sz w:val="26"/>
          <w:szCs w:val="26"/>
        </w:rPr>
        <w:t xml:space="preserve"> </w:t>
      </w:r>
      <w:r w:rsidR="00327510">
        <w:rPr>
          <w:rFonts w:ascii="Arial" w:hAnsi="Arial" w:cs="Arial"/>
          <w:sz w:val="26"/>
          <w:szCs w:val="26"/>
        </w:rPr>
        <w:t xml:space="preserve">y procede al análisis de las cuestiones omitidas por la sala resolutora. Sirve de apoyo a lo anterior la Jurisprudencia sustentada por el Segundo </w:t>
      </w:r>
      <w:r w:rsidR="00327510" w:rsidRPr="008E7581">
        <w:rPr>
          <w:rFonts w:ascii="Arial" w:hAnsi="Arial" w:cs="Arial"/>
          <w:sz w:val="26"/>
          <w:szCs w:val="26"/>
        </w:rPr>
        <w:t>Tribunal Colegiado d</w:t>
      </w:r>
      <w:r w:rsidR="00327510">
        <w:rPr>
          <w:rFonts w:ascii="Arial" w:hAnsi="Arial" w:cs="Arial"/>
          <w:sz w:val="26"/>
          <w:szCs w:val="26"/>
        </w:rPr>
        <w:t>el Décimo Circuito, que aparece publicada en la página 2075 de la Gaceta del Semanario Judicial de la Federación, Tomo XXII</w:t>
      </w:r>
      <w:r w:rsidR="00327510" w:rsidRPr="008E7581">
        <w:rPr>
          <w:rFonts w:ascii="Arial" w:hAnsi="Arial" w:cs="Arial"/>
          <w:sz w:val="26"/>
          <w:szCs w:val="26"/>
        </w:rPr>
        <w:t xml:space="preserve">, </w:t>
      </w:r>
      <w:r w:rsidR="00327510">
        <w:rPr>
          <w:rFonts w:ascii="Arial" w:hAnsi="Arial" w:cs="Arial"/>
          <w:sz w:val="26"/>
          <w:szCs w:val="26"/>
        </w:rPr>
        <w:t xml:space="preserve">octubre </w:t>
      </w:r>
      <w:r w:rsidR="00327510" w:rsidRPr="008E7581">
        <w:rPr>
          <w:rFonts w:ascii="Arial" w:hAnsi="Arial" w:cs="Arial"/>
          <w:sz w:val="26"/>
          <w:szCs w:val="26"/>
        </w:rPr>
        <w:t xml:space="preserve">de </w:t>
      </w:r>
      <w:r w:rsidR="00327510">
        <w:rPr>
          <w:rFonts w:ascii="Arial" w:hAnsi="Arial" w:cs="Arial"/>
          <w:sz w:val="26"/>
          <w:szCs w:val="26"/>
        </w:rPr>
        <w:t>2005, materia Civil, Novena Época, (registro 177094</w:t>
      </w:r>
      <w:r w:rsidR="00805B36">
        <w:rPr>
          <w:rFonts w:ascii="Arial" w:hAnsi="Arial" w:cs="Arial"/>
          <w:sz w:val="26"/>
          <w:szCs w:val="26"/>
        </w:rPr>
        <w:t>) de rubro y texto siguientes:</w:t>
      </w:r>
    </w:p>
    <w:p w14:paraId="42566CE4" w14:textId="77777777" w:rsidR="00805B36" w:rsidRDefault="00805B36" w:rsidP="00327510">
      <w:pPr>
        <w:spacing w:line="360" w:lineRule="auto"/>
        <w:ind w:left="851" w:right="495"/>
        <w:jc w:val="both"/>
        <w:rPr>
          <w:rFonts w:ascii="Arial" w:hAnsi="Arial" w:cs="Arial"/>
          <w:sz w:val="26"/>
          <w:szCs w:val="26"/>
        </w:rPr>
      </w:pPr>
    </w:p>
    <w:p w14:paraId="4F4E83E3" w14:textId="333F12CD" w:rsidR="008C47A7" w:rsidRDefault="00805B36" w:rsidP="00327510">
      <w:pPr>
        <w:spacing w:line="360" w:lineRule="auto"/>
        <w:ind w:left="851" w:right="495"/>
        <w:jc w:val="both"/>
        <w:rPr>
          <w:rFonts w:ascii="Arial" w:hAnsi="Arial" w:cs="Arial"/>
        </w:rPr>
      </w:pPr>
      <w:r w:rsidRPr="00523C5E">
        <w:rPr>
          <w:rFonts w:ascii="Arial" w:hAnsi="Arial" w:cs="Arial"/>
        </w:rPr>
        <w:lastRenderedPageBreak/>
        <w:t xml:space="preserve"> </w:t>
      </w:r>
      <w:r w:rsidR="00327510" w:rsidRPr="00523C5E">
        <w:rPr>
          <w:rFonts w:ascii="Arial" w:hAnsi="Arial" w:cs="Arial"/>
        </w:rPr>
        <w:t>“</w:t>
      </w:r>
      <w:r w:rsidR="00327510" w:rsidRPr="00523C5E">
        <w:rPr>
          <w:rFonts w:ascii="Arial" w:hAnsi="Arial" w:cs="Arial"/>
          <w:b/>
          <w:i/>
        </w:rPr>
        <w:t xml:space="preserve">AGRAVIOS EN LA APELACIÓN. AL NO EXISTIR REENVÍO EL AD QUEM DEBE REASUMIR JURISDICCIÓN Y ABORDAR OFICIOSAMENTE SU ANÁLISIS, SIN QUE ELLO IMPLIQUE SUPLENCIA DE AQUÉLLOS. </w:t>
      </w:r>
      <w:r w:rsidR="00327510" w:rsidRPr="00523C5E">
        <w:rPr>
          <w:rFonts w:ascii="Arial" w:hAnsi="Arial" w:cs="Arial"/>
          <w:i/>
        </w:rPr>
        <w:t xml:space="preserve">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w:t>
      </w:r>
      <w:proofErr w:type="spellStart"/>
      <w:r w:rsidR="00327510" w:rsidRPr="00523C5E">
        <w:rPr>
          <w:rFonts w:ascii="Arial" w:hAnsi="Arial" w:cs="Arial"/>
          <w:i/>
        </w:rPr>
        <w:t>quem</w:t>
      </w:r>
      <w:proofErr w:type="spellEnd"/>
      <w:r w:rsidR="00327510" w:rsidRPr="00523C5E">
        <w:rPr>
          <w:rFonts w:ascii="Arial" w:hAnsi="Arial" w:cs="Arial"/>
          <w:i/>
        </w:rPr>
        <w:t xml:space="preserve"> debe reasumir jurisdicción y abordar oficiosamente el análisis correspondiente, sin que ello implique suplencia de los agravios</w:t>
      </w:r>
      <w:r w:rsidR="00327510" w:rsidRPr="00523C5E">
        <w:rPr>
          <w:rFonts w:ascii="Arial" w:hAnsi="Arial" w:cs="Arial"/>
        </w:rPr>
        <w:t>.”</w:t>
      </w:r>
    </w:p>
    <w:p w14:paraId="15C10337" w14:textId="77777777" w:rsidR="00805B36" w:rsidRDefault="00805B36" w:rsidP="00327510">
      <w:pPr>
        <w:spacing w:line="360" w:lineRule="auto"/>
        <w:ind w:left="851" w:right="495"/>
        <w:jc w:val="both"/>
        <w:rPr>
          <w:rFonts w:ascii="Arial" w:hAnsi="Arial" w:cs="Arial"/>
          <w:bCs/>
          <w:sz w:val="26"/>
          <w:szCs w:val="26"/>
        </w:rPr>
      </w:pPr>
    </w:p>
    <w:p w14:paraId="4D08147A" w14:textId="71F03EAE" w:rsidR="00805B36" w:rsidRDefault="00226518" w:rsidP="00805B36">
      <w:pPr>
        <w:spacing w:after="120"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4FE6ACE2" wp14:editId="28A17E71">
                <wp:simplePos x="0" y="0"/>
                <wp:positionH relativeFrom="column">
                  <wp:posOffset>5549900</wp:posOffset>
                </wp:positionH>
                <wp:positionV relativeFrom="paragraph">
                  <wp:posOffset>3124835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F833AAF"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37pt;margin-top:246.0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">
                <v:textbox>
                  <w:txbxContent>
                    <w:p w14:paraId="5F833AAF"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807047">
        <w:rPr>
          <w:rFonts w:ascii="Arial" w:hAnsi="Arial" w:cs="Arial"/>
          <w:b/>
          <w:bCs/>
          <w:sz w:val="26"/>
          <w:szCs w:val="26"/>
        </w:rPr>
        <w:t>D</w:t>
      </w:r>
      <w:r w:rsidR="003201B0">
        <w:rPr>
          <w:rFonts w:ascii="Arial" w:hAnsi="Arial" w:cs="Arial"/>
          <w:bCs/>
          <w:sz w:val="26"/>
          <w:szCs w:val="26"/>
        </w:rPr>
        <w:t>e las constancias de autos que integran el juicio natural, a las que ya se otorgó valor probatorio pleno, por tratarse de actuaciones judiciales, se desprende que</w:t>
      </w:r>
      <w:r w:rsidR="00A7271F">
        <w:rPr>
          <w:rFonts w:ascii="Arial" w:hAnsi="Arial" w:cs="Arial"/>
          <w:bCs/>
          <w:sz w:val="26"/>
          <w:szCs w:val="26"/>
        </w:rPr>
        <w:t xml:space="preserve"> </w:t>
      </w:r>
      <w:r w:rsidR="00C30D37">
        <w:rPr>
          <w:rFonts w:ascii="Arial" w:hAnsi="Arial" w:cs="Arial"/>
          <w:b/>
          <w:sz w:val="26"/>
          <w:szCs w:val="26"/>
        </w:rPr>
        <w:t>**********</w:t>
      </w:r>
      <w:r w:rsidR="00A7271F">
        <w:rPr>
          <w:rFonts w:ascii="Arial" w:hAnsi="Arial" w:cs="Arial"/>
          <w:bCs/>
          <w:sz w:val="26"/>
          <w:szCs w:val="26"/>
        </w:rPr>
        <w:t xml:space="preserve">, con el carácter de albacea definitivo del extinto </w:t>
      </w:r>
      <w:r w:rsidR="00C30D37">
        <w:rPr>
          <w:rFonts w:ascii="Arial" w:hAnsi="Arial" w:cs="Arial"/>
          <w:b/>
          <w:sz w:val="26"/>
          <w:szCs w:val="26"/>
        </w:rPr>
        <w:t>**********</w:t>
      </w:r>
      <w:r w:rsidR="00A7271F">
        <w:rPr>
          <w:rFonts w:ascii="Arial" w:hAnsi="Arial" w:cs="Arial"/>
          <w:bCs/>
          <w:sz w:val="26"/>
          <w:szCs w:val="26"/>
        </w:rPr>
        <w:t>,  demandó la nulidad del oficio ICEO/DG/UJ/1637/2015 de</w:t>
      </w:r>
      <w:r w:rsidR="00805B36">
        <w:rPr>
          <w:rFonts w:ascii="Arial" w:hAnsi="Arial" w:cs="Arial"/>
          <w:bCs/>
          <w:sz w:val="26"/>
          <w:szCs w:val="26"/>
        </w:rPr>
        <w:t xml:space="preserve"> </w:t>
      </w:r>
      <w:r w:rsidR="00A7271F">
        <w:rPr>
          <w:rFonts w:ascii="Arial" w:hAnsi="Arial" w:cs="Arial"/>
          <w:bCs/>
          <w:sz w:val="26"/>
          <w:szCs w:val="26"/>
        </w:rPr>
        <w:t xml:space="preserve">siete de mayo de dos mil catorce, emitido por la Unidad Jurídica del Instituto  Catastral del Estado de Oaxaca,  en el que se le niega la cancelación de la cuenta predial número 796288 a nombre de  </w:t>
      </w:r>
      <w:r w:rsidR="00C30D37">
        <w:rPr>
          <w:rFonts w:ascii="Arial" w:hAnsi="Arial" w:cs="Arial"/>
          <w:b/>
          <w:sz w:val="26"/>
          <w:szCs w:val="26"/>
        </w:rPr>
        <w:t>**********</w:t>
      </w:r>
      <w:r w:rsidR="00721FA5">
        <w:rPr>
          <w:rFonts w:ascii="Arial" w:hAnsi="Arial" w:cs="Arial"/>
          <w:bCs/>
          <w:sz w:val="26"/>
          <w:szCs w:val="26"/>
        </w:rPr>
        <w:t xml:space="preserve">, respecto al predio ubicado en la calle </w:t>
      </w:r>
      <w:r w:rsidR="00C30D37">
        <w:rPr>
          <w:rFonts w:ascii="Arial" w:hAnsi="Arial" w:cs="Arial"/>
          <w:b/>
          <w:sz w:val="26"/>
          <w:szCs w:val="26"/>
        </w:rPr>
        <w:t>**********</w:t>
      </w:r>
      <w:r w:rsidR="00721FA5">
        <w:rPr>
          <w:rFonts w:ascii="Arial" w:hAnsi="Arial" w:cs="Arial"/>
          <w:bCs/>
          <w:sz w:val="26"/>
          <w:szCs w:val="26"/>
        </w:rPr>
        <w:t xml:space="preserve"> número </w:t>
      </w:r>
      <w:r w:rsidR="00C30D37">
        <w:rPr>
          <w:rFonts w:ascii="Arial" w:hAnsi="Arial" w:cs="Arial"/>
          <w:b/>
          <w:sz w:val="26"/>
          <w:szCs w:val="26"/>
        </w:rPr>
        <w:t>**********</w:t>
      </w:r>
      <w:r w:rsidR="00721FA5">
        <w:rPr>
          <w:rFonts w:ascii="Arial" w:hAnsi="Arial" w:cs="Arial"/>
          <w:bCs/>
          <w:sz w:val="26"/>
          <w:szCs w:val="26"/>
        </w:rPr>
        <w:t xml:space="preserve">, Colonia </w:t>
      </w:r>
      <w:r w:rsidR="00C30D37">
        <w:rPr>
          <w:rFonts w:ascii="Arial" w:hAnsi="Arial" w:cs="Arial"/>
          <w:b/>
          <w:sz w:val="26"/>
          <w:szCs w:val="26"/>
        </w:rPr>
        <w:t>**********</w:t>
      </w:r>
      <w:r w:rsidR="00721FA5">
        <w:rPr>
          <w:rFonts w:ascii="Arial" w:hAnsi="Arial" w:cs="Arial"/>
          <w:bCs/>
          <w:sz w:val="26"/>
          <w:szCs w:val="26"/>
        </w:rPr>
        <w:t xml:space="preserve">, San </w:t>
      </w:r>
      <w:r w:rsidR="00C30D37">
        <w:rPr>
          <w:rFonts w:ascii="Arial" w:hAnsi="Arial" w:cs="Arial"/>
          <w:b/>
          <w:sz w:val="26"/>
          <w:szCs w:val="26"/>
        </w:rPr>
        <w:t>**********</w:t>
      </w:r>
      <w:r w:rsidR="00721FA5">
        <w:rPr>
          <w:rFonts w:ascii="Arial" w:hAnsi="Arial" w:cs="Arial"/>
          <w:bCs/>
          <w:sz w:val="26"/>
          <w:szCs w:val="26"/>
        </w:rPr>
        <w:t xml:space="preserve">, Oaxaca, por duplicidad con la cuenta catastral número </w:t>
      </w:r>
      <w:r w:rsidR="00C30D37">
        <w:rPr>
          <w:rFonts w:ascii="Arial" w:hAnsi="Arial" w:cs="Arial"/>
          <w:b/>
          <w:sz w:val="26"/>
          <w:szCs w:val="26"/>
        </w:rPr>
        <w:t>**********</w:t>
      </w:r>
      <w:r w:rsidR="00721FA5">
        <w:rPr>
          <w:rFonts w:ascii="Arial" w:hAnsi="Arial" w:cs="Arial"/>
          <w:bCs/>
          <w:sz w:val="26"/>
          <w:szCs w:val="26"/>
        </w:rPr>
        <w:t xml:space="preserve"> a nombre de </w:t>
      </w:r>
      <w:r w:rsidR="00C30D37">
        <w:rPr>
          <w:rFonts w:ascii="Arial" w:hAnsi="Arial" w:cs="Arial"/>
          <w:b/>
          <w:sz w:val="26"/>
          <w:szCs w:val="26"/>
        </w:rPr>
        <w:t>**********</w:t>
      </w:r>
      <w:r w:rsidR="00805B36">
        <w:rPr>
          <w:rFonts w:ascii="Arial" w:hAnsi="Arial" w:cs="Arial"/>
          <w:bCs/>
          <w:sz w:val="26"/>
          <w:szCs w:val="26"/>
        </w:rPr>
        <w:t>.</w:t>
      </w:r>
    </w:p>
    <w:p w14:paraId="708BEAC2" w14:textId="2566C069" w:rsidR="00D40DBB" w:rsidRDefault="008106AB" w:rsidP="00805B36">
      <w:pPr>
        <w:spacing w:after="120" w:line="360" w:lineRule="auto"/>
        <w:ind w:firstLine="708"/>
        <w:jc w:val="both"/>
        <w:rPr>
          <w:rFonts w:ascii="Arial" w:hAnsi="Arial" w:cs="Arial"/>
          <w:bCs/>
          <w:sz w:val="26"/>
          <w:szCs w:val="26"/>
        </w:rPr>
      </w:pPr>
      <w:r w:rsidRPr="00171B21">
        <w:rPr>
          <w:rFonts w:ascii="Arial" w:hAnsi="Arial" w:cs="Arial"/>
          <w:b/>
          <w:bCs/>
          <w:sz w:val="26"/>
          <w:szCs w:val="26"/>
        </w:rPr>
        <w:t>As</w:t>
      </w:r>
      <w:r w:rsidR="008F60DD" w:rsidRPr="00171B21">
        <w:rPr>
          <w:rFonts w:ascii="Arial" w:hAnsi="Arial" w:cs="Arial"/>
          <w:b/>
          <w:bCs/>
          <w:sz w:val="26"/>
          <w:szCs w:val="26"/>
        </w:rPr>
        <w:t>í,</w:t>
      </w:r>
      <w:r w:rsidR="003201B0">
        <w:rPr>
          <w:rFonts w:ascii="Arial" w:hAnsi="Arial" w:cs="Arial"/>
          <w:bCs/>
          <w:sz w:val="26"/>
          <w:szCs w:val="26"/>
        </w:rPr>
        <w:t xml:space="preserve"> de la demanda de nulidad se desprende en primer término</w:t>
      </w:r>
      <w:r w:rsidR="008F60DD">
        <w:rPr>
          <w:rFonts w:ascii="Arial" w:hAnsi="Arial" w:cs="Arial"/>
          <w:bCs/>
          <w:sz w:val="26"/>
          <w:szCs w:val="26"/>
        </w:rPr>
        <w:t>,</w:t>
      </w:r>
      <w:r w:rsidR="003201B0">
        <w:rPr>
          <w:rFonts w:ascii="Arial" w:hAnsi="Arial" w:cs="Arial"/>
          <w:bCs/>
          <w:sz w:val="26"/>
          <w:szCs w:val="26"/>
        </w:rPr>
        <w:t xml:space="preserve"> </w:t>
      </w:r>
      <w:r w:rsidR="008E111C">
        <w:rPr>
          <w:rFonts w:ascii="Arial" w:hAnsi="Arial" w:cs="Arial"/>
          <w:bCs/>
          <w:sz w:val="26"/>
          <w:szCs w:val="26"/>
        </w:rPr>
        <w:t xml:space="preserve">que la actora afirma que si procede la cancelación </w:t>
      </w:r>
      <w:r w:rsidR="00A15B66">
        <w:rPr>
          <w:rFonts w:ascii="Arial" w:hAnsi="Arial" w:cs="Arial"/>
          <w:bCs/>
          <w:sz w:val="26"/>
          <w:szCs w:val="26"/>
        </w:rPr>
        <w:t xml:space="preserve">que establece el artículo 23 Bis fracción XIII de la Ley de Catastro para el Estado de Oaxaca, </w:t>
      </w:r>
      <w:r w:rsidR="008E111C">
        <w:rPr>
          <w:rFonts w:ascii="Arial" w:hAnsi="Arial" w:cs="Arial"/>
          <w:bCs/>
          <w:sz w:val="26"/>
          <w:szCs w:val="26"/>
        </w:rPr>
        <w:t>a</w:t>
      </w:r>
      <w:r w:rsidR="00C40F55">
        <w:rPr>
          <w:rFonts w:ascii="Arial" w:hAnsi="Arial" w:cs="Arial"/>
          <w:bCs/>
          <w:sz w:val="26"/>
          <w:szCs w:val="26"/>
        </w:rPr>
        <w:t xml:space="preserve">l existir duplicidad de cuentas, </w:t>
      </w:r>
      <w:r w:rsidR="008E111C">
        <w:rPr>
          <w:rFonts w:ascii="Arial" w:hAnsi="Arial" w:cs="Arial"/>
          <w:bCs/>
          <w:sz w:val="26"/>
          <w:szCs w:val="26"/>
        </w:rPr>
        <w:t>pues fue precisamente la responsable qu</w:t>
      </w:r>
      <w:r w:rsidR="00A15B66">
        <w:rPr>
          <w:rFonts w:ascii="Arial" w:hAnsi="Arial" w:cs="Arial"/>
          <w:bCs/>
          <w:sz w:val="26"/>
          <w:szCs w:val="26"/>
        </w:rPr>
        <w:t xml:space="preserve">ien </w:t>
      </w:r>
      <w:r w:rsidR="008E111C">
        <w:rPr>
          <w:rFonts w:ascii="Arial" w:hAnsi="Arial" w:cs="Arial"/>
          <w:bCs/>
          <w:sz w:val="26"/>
          <w:szCs w:val="26"/>
        </w:rPr>
        <w:t xml:space="preserve">otorgó una segunda cuenta catastral </w:t>
      </w:r>
      <w:r w:rsidR="00676F20">
        <w:rPr>
          <w:rFonts w:ascii="Arial" w:hAnsi="Arial" w:cs="Arial"/>
          <w:bCs/>
          <w:sz w:val="26"/>
          <w:szCs w:val="26"/>
        </w:rPr>
        <w:t>(</w:t>
      </w:r>
      <w:r w:rsidR="00C30D37">
        <w:rPr>
          <w:rFonts w:ascii="Arial" w:hAnsi="Arial" w:cs="Arial"/>
          <w:b/>
          <w:sz w:val="26"/>
          <w:szCs w:val="26"/>
        </w:rPr>
        <w:t>**********</w:t>
      </w:r>
      <w:r w:rsidR="00676F20">
        <w:rPr>
          <w:rFonts w:ascii="Arial" w:hAnsi="Arial" w:cs="Arial"/>
          <w:bCs/>
          <w:sz w:val="26"/>
          <w:szCs w:val="26"/>
        </w:rPr>
        <w:t xml:space="preserve">) </w:t>
      </w:r>
      <w:r w:rsidR="008E111C">
        <w:rPr>
          <w:rFonts w:ascii="Arial" w:hAnsi="Arial" w:cs="Arial"/>
          <w:bCs/>
          <w:sz w:val="26"/>
          <w:szCs w:val="26"/>
        </w:rPr>
        <w:t>al</w:t>
      </w:r>
      <w:r w:rsidR="00C40F55">
        <w:rPr>
          <w:rFonts w:ascii="Arial" w:hAnsi="Arial" w:cs="Arial"/>
          <w:bCs/>
          <w:sz w:val="26"/>
          <w:szCs w:val="26"/>
        </w:rPr>
        <w:t xml:space="preserve"> bien inmueble ubicado en la calle </w:t>
      </w:r>
      <w:r w:rsidR="00C71341">
        <w:rPr>
          <w:rFonts w:ascii="Arial" w:hAnsi="Arial" w:cs="Arial"/>
          <w:b/>
          <w:sz w:val="26"/>
          <w:szCs w:val="26"/>
        </w:rPr>
        <w:t>**********</w:t>
      </w:r>
      <w:r w:rsidR="00C40F55">
        <w:rPr>
          <w:rFonts w:ascii="Arial" w:hAnsi="Arial" w:cs="Arial"/>
          <w:bCs/>
          <w:sz w:val="26"/>
          <w:szCs w:val="26"/>
        </w:rPr>
        <w:t xml:space="preserve">número </w:t>
      </w:r>
      <w:r w:rsidR="00C71341">
        <w:rPr>
          <w:rFonts w:ascii="Arial" w:hAnsi="Arial" w:cs="Arial"/>
          <w:b/>
          <w:sz w:val="26"/>
          <w:szCs w:val="26"/>
        </w:rPr>
        <w:t>**********</w:t>
      </w:r>
      <w:r w:rsidR="00C40F55">
        <w:rPr>
          <w:rFonts w:ascii="Arial" w:hAnsi="Arial" w:cs="Arial"/>
          <w:bCs/>
          <w:sz w:val="26"/>
          <w:szCs w:val="26"/>
        </w:rPr>
        <w:t xml:space="preserve">, paraje “El </w:t>
      </w:r>
      <w:r w:rsidR="00C71341">
        <w:rPr>
          <w:rFonts w:ascii="Arial" w:hAnsi="Arial" w:cs="Arial"/>
          <w:b/>
          <w:sz w:val="26"/>
          <w:szCs w:val="26"/>
        </w:rPr>
        <w:t>**********</w:t>
      </w:r>
      <w:r w:rsidR="00C40F55">
        <w:rPr>
          <w:rFonts w:ascii="Arial" w:hAnsi="Arial" w:cs="Arial"/>
          <w:bCs/>
          <w:sz w:val="26"/>
          <w:szCs w:val="26"/>
        </w:rPr>
        <w:t xml:space="preserve">”, actualmente colonia </w:t>
      </w:r>
      <w:r w:rsidR="00C71341">
        <w:rPr>
          <w:rFonts w:ascii="Arial" w:hAnsi="Arial" w:cs="Arial"/>
          <w:b/>
          <w:sz w:val="26"/>
          <w:szCs w:val="26"/>
        </w:rPr>
        <w:t>**********</w:t>
      </w:r>
      <w:r w:rsidR="00C40F55">
        <w:rPr>
          <w:rFonts w:ascii="Arial" w:hAnsi="Arial" w:cs="Arial"/>
          <w:bCs/>
          <w:sz w:val="26"/>
          <w:szCs w:val="26"/>
        </w:rPr>
        <w:t xml:space="preserve">, San </w:t>
      </w:r>
      <w:r w:rsidR="00C71341">
        <w:rPr>
          <w:rFonts w:ascii="Arial" w:hAnsi="Arial" w:cs="Arial"/>
          <w:b/>
          <w:sz w:val="26"/>
          <w:szCs w:val="26"/>
        </w:rPr>
        <w:t>**********</w:t>
      </w:r>
      <w:r w:rsidR="00C40F55">
        <w:rPr>
          <w:rFonts w:ascii="Arial" w:hAnsi="Arial" w:cs="Arial"/>
          <w:bCs/>
          <w:sz w:val="26"/>
          <w:szCs w:val="26"/>
        </w:rPr>
        <w:t xml:space="preserve">, Oaxaca, </w:t>
      </w:r>
      <w:r w:rsidR="004C4618">
        <w:rPr>
          <w:rFonts w:ascii="Arial" w:hAnsi="Arial" w:cs="Arial"/>
          <w:bCs/>
          <w:sz w:val="26"/>
          <w:szCs w:val="26"/>
        </w:rPr>
        <w:t>derivado de la solicitud de integración al padrón catastral</w:t>
      </w:r>
      <w:r w:rsidR="00676F20">
        <w:rPr>
          <w:rFonts w:ascii="Arial" w:hAnsi="Arial" w:cs="Arial"/>
          <w:bCs/>
          <w:sz w:val="26"/>
          <w:szCs w:val="26"/>
        </w:rPr>
        <w:t xml:space="preserve"> efectuado po</w:t>
      </w:r>
      <w:r w:rsidR="004C4618">
        <w:rPr>
          <w:rFonts w:ascii="Arial" w:hAnsi="Arial" w:cs="Arial"/>
          <w:bCs/>
          <w:sz w:val="26"/>
          <w:szCs w:val="26"/>
        </w:rPr>
        <w:t xml:space="preserve">r </w:t>
      </w:r>
      <w:r w:rsidR="00C71341">
        <w:rPr>
          <w:rFonts w:ascii="Arial" w:hAnsi="Arial" w:cs="Arial"/>
          <w:b/>
          <w:sz w:val="26"/>
          <w:szCs w:val="26"/>
        </w:rPr>
        <w:t>**********</w:t>
      </w:r>
      <w:r w:rsidR="004C4618">
        <w:rPr>
          <w:rFonts w:ascii="Arial" w:hAnsi="Arial" w:cs="Arial"/>
          <w:bCs/>
          <w:sz w:val="26"/>
          <w:szCs w:val="26"/>
        </w:rPr>
        <w:t xml:space="preserve">, </w:t>
      </w:r>
      <w:r w:rsidR="00334579">
        <w:rPr>
          <w:rFonts w:ascii="Arial" w:hAnsi="Arial" w:cs="Arial"/>
          <w:bCs/>
          <w:sz w:val="26"/>
          <w:szCs w:val="26"/>
        </w:rPr>
        <w:t xml:space="preserve">quien se ostentó como posesionaria, </w:t>
      </w:r>
      <w:r w:rsidR="008F60DD">
        <w:rPr>
          <w:rFonts w:ascii="Arial" w:hAnsi="Arial" w:cs="Arial"/>
          <w:bCs/>
          <w:sz w:val="26"/>
          <w:szCs w:val="26"/>
        </w:rPr>
        <w:t>para lo cual exhibió</w:t>
      </w:r>
      <w:r w:rsidR="00AC5BD0">
        <w:rPr>
          <w:rFonts w:ascii="Arial" w:hAnsi="Arial" w:cs="Arial"/>
          <w:bCs/>
          <w:sz w:val="26"/>
          <w:szCs w:val="26"/>
        </w:rPr>
        <w:t xml:space="preserve"> una constancia de fecha doce de agosto de dos mil ocho, expedida por el Agente Municipal de la Agencia Municipal de San </w:t>
      </w:r>
      <w:r w:rsidR="00C71341">
        <w:rPr>
          <w:rFonts w:ascii="Arial" w:hAnsi="Arial" w:cs="Arial"/>
          <w:b/>
          <w:sz w:val="26"/>
          <w:szCs w:val="26"/>
        </w:rPr>
        <w:t>**********</w:t>
      </w:r>
      <w:r w:rsidR="00AC5BD0">
        <w:rPr>
          <w:rFonts w:ascii="Arial" w:hAnsi="Arial" w:cs="Arial"/>
          <w:bCs/>
          <w:sz w:val="26"/>
          <w:szCs w:val="26"/>
        </w:rPr>
        <w:t xml:space="preserve">, Oaxaca, </w:t>
      </w:r>
      <w:r w:rsidR="004C4618">
        <w:rPr>
          <w:rFonts w:ascii="Arial" w:hAnsi="Arial" w:cs="Arial"/>
          <w:bCs/>
          <w:sz w:val="26"/>
          <w:szCs w:val="26"/>
        </w:rPr>
        <w:lastRenderedPageBreak/>
        <w:t>pues</w:t>
      </w:r>
      <w:r w:rsidR="008F60DD">
        <w:rPr>
          <w:rFonts w:ascii="Arial" w:hAnsi="Arial" w:cs="Arial"/>
          <w:bCs/>
          <w:sz w:val="26"/>
          <w:szCs w:val="26"/>
        </w:rPr>
        <w:t>to</w:t>
      </w:r>
      <w:r w:rsidR="004C4618">
        <w:rPr>
          <w:rFonts w:ascii="Arial" w:hAnsi="Arial" w:cs="Arial"/>
          <w:bCs/>
          <w:sz w:val="26"/>
          <w:szCs w:val="26"/>
        </w:rPr>
        <w:t xml:space="preserve"> </w:t>
      </w:r>
      <w:r w:rsidR="00D40DBB">
        <w:rPr>
          <w:rFonts w:ascii="Arial" w:hAnsi="Arial" w:cs="Arial"/>
          <w:bCs/>
          <w:sz w:val="26"/>
          <w:szCs w:val="26"/>
        </w:rPr>
        <w:t>que dicho</w:t>
      </w:r>
      <w:r w:rsidR="008F60DD">
        <w:rPr>
          <w:rFonts w:ascii="Arial" w:hAnsi="Arial" w:cs="Arial"/>
          <w:bCs/>
          <w:sz w:val="26"/>
          <w:szCs w:val="26"/>
        </w:rPr>
        <w:t xml:space="preserve"> inmueble </w:t>
      </w:r>
      <w:r w:rsidR="008E111C">
        <w:rPr>
          <w:rFonts w:ascii="Arial" w:hAnsi="Arial" w:cs="Arial"/>
          <w:bCs/>
          <w:sz w:val="26"/>
          <w:szCs w:val="26"/>
        </w:rPr>
        <w:t xml:space="preserve">ya se encontraba empadronado en el Instituto </w:t>
      </w:r>
      <w:r w:rsidR="008538BF">
        <w:rPr>
          <w:rFonts w:ascii="Arial" w:hAnsi="Arial" w:cs="Arial"/>
          <w:bCs/>
          <w:sz w:val="26"/>
          <w:szCs w:val="26"/>
        </w:rPr>
        <w:t>Catastral</w:t>
      </w:r>
      <w:r w:rsidR="00676F20">
        <w:rPr>
          <w:rFonts w:ascii="Arial" w:hAnsi="Arial" w:cs="Arial"/>
          <w:bCs/>
          <w:sz w:val="26"/>
          <w:szCs w:val="26"/>
        </w:rPr>
        <w:t xml:space="preserve">, con la cuenta catastral </w:t>
      </w:r>
      <w:r w:rsidR="00C71341">
        <w:rPr>
          <w:rFonts w:ascii="Arial" w:hAnsi="Arial" w:cs="Arial"/>
          <w:b/>
          <w:sz w:val="26"/>
          <w:szCs w:val="26"/>
        </w:rPr>
        <w:t>**********</w:t>
      </w:r>
      <w:r w:rsidR="008538BF">
        <w:rPr>
          <w:rFonts w:ascii="Arial" w:hAnsi="Arial" w:cs="Arial"/>
          <w:bCs/>
          <w:sz w:val="26"/>
          <w:szCs w:val="26"/>
        </w:rPr>
        <w:t xml:space="preserve"> asignada a </w:t>
      </w:r>
      <w:r w:rsidR="00C71341">
        <w:rPr>
          <w:rFonts w:ascii="Arial" w:hAnsi="Arial" w:cs="Arial"/>
          <w:b/>
          <w:sz w:val="26"/>
          <w:szCs w:val="26"/>
        </w:rPr>
        <w:t>**********</w:t>
      </w:r>
      <w:r w:rsidR="008538BF">
        <w:rPr>
          <w:rFonts w:ascii="Arial" w:hAnsi="Arial" w:cs="Arial"/>
          <w:bCs/>
          <w:sz w:val="26"/>
          <w:szCs w:val="26"/>
        </w:rPr>
        <w:t xml:space="preserve">, </w:t>
      </w:r>
      <w:r w:rsidR="00C40F55">
        <w:rPr>
          <w:rFonts w:ascii="Arial" w:hAnsi="Arial" w:cs="Arial"/>
          <w:bCs/>
          <w:sz w:val="26"/>
          <w:szCs w:val="26"/>
        </w:rPr>
        <w:t>que con posterioridad  dicha cuenta le f</w:t>
      </w:r>
      <w:r w:rsidR="00D40DBB">
        <w:rPr>
          <w:rFonts w:ascii="Arial" w:hAnsi="Arial" w:cs="Arial"/>
          <w:bCs/>
          <w:sz w:val="26"/>
          <w:szCs w:val="26"/>
        </w:rPr>
        <w:t xml:space="preserve">ue reasignada a </w:t>
      </w:r>
      <w:r w:rsidR="00C71341">
        <w:rPr>
          <w:rFonts w:ascii="Arial" w:hAnsi="Arial" w:cs="Arial"/>
          <w:b/>
          <w:sz w:val="26"/>
          <w:szCs w:val="26"/>
        </w:rPr>
        <w:t>**********</w:t>
      </w:r>
      <w:r w:rsidR="00C40F55">
        <w:rPr>
          <w:rFonts w:ascii="Arial" w:hAnsi="Arial" w:cs="Arial"/>
          <w:bCs/>
          <w:sz w:val="26"/>
          <w:szCs w:val="26"/>
        </w:rPr>
        <w:t>, derivado del contrato de compraventa celebrado entre dichas personas, misma que tuvo su antecedente en “LA SOLICITUD POR CON</w:t>
      </w:r>
      <w:r w:rsidR="00472D3B">
        <w:rPr>
          <w:rFonts w:ascii="Arial" w:hAnsi="Arial" w:cs="Arial"/>
          <w:bCs/>
          <w:sz w:val="26"/>
          <w:szCs w:val="26"/>
        </w:rPr>
        <w:t>C</w:t>
      </w:r>
      <w:r w:rsidR="00C40F55">
        <w:rPr>
          <w:rFonts w:ascii="Arial" w:hAnsi="Arial" w:cs="Arial"/>
          <w:bCs/>
          <w:sz w:val="26"/>
          <w:szCs w:val="26"/>
        </w:rPr>
        <w:t>E</w:t>
      </w:r>
      <w:r w:rsidR="00D40DBB">
        <w:rPr>
          <w:rFonts w:ascii="Arial" w:hAnsi="Arial" w:cs="Arial"/>
          <w:bCs/>
          <w:sz w:val="26"/>
          <w:szCs w:val="26"/>
        </w:rPr>
        <w:t>PTO DE TRASLADO DE DOMINIO”.</w:t>
      </w:r>
    </w:p>
    <w:p w14:paraId="6252F1D7" w14:textId="034B2BB0" w:rsidR="00D40DBB" w:rsidRDefault="008F60DD" w:rsidP="00805B36">
      <w:pPr>
        <w:spacing w:after="120" w:line="360" w:lineRule="auto"/>
        <w:ind w:firstLine="708"/>
        <w:jc w:val="both"/>
        <w:rPr>
          <w:rFonts w:ascii="Arial" w:hAnsi="Arial" w:cs="Arial"/>
          <w:bCs/>
          <w:sz w:val="26"/>
          <w:szCs w:val="26"/>
        </w:rPr>
      </w:pPr>
      <w:r w:rsidRPr="00171B21">
        <w:rPr>
          <w:rFonts w:ascii="Arial" w:hAnsi="Arial" w:cs="Arial"/>
          <w:b/>
          <w:bCs/>
          <w:sz w:val="26"/>
          <w:szCs w:val="26"/>
        </w:rPr>
        <w:t>Asimismo</w:t>
      </w:r>
      <w:r>
        <w:rPr>
          <w:rFonts w:ascii="Arial" w:hAnsi="Arial" w:cs="Arial"/>
          <w:bCs/>
          <w:sz w:val="26"/>
          <w:szCs w:val="26"/>
        </w:rPr>
        <w:t xml:space="preserve">, de la demanda de nulidad se advierte que </w:t>
      </w:r>
      <w:r w:rsidR="00C71341">
        <w:rPr>
          <w:rFonts w:ascii="Arial" w:hAnsi="Arial" w:cs="Arial"/>
          <w:b/>
          <w:sz w:val="26"/>
          <w:szCs w:val="26"/>
        </w:rPr>
        <w:t>**********</w:t>
      </w:r>
      <w:r>
        <w:rPr>
          <w:rFonts w:ascii="Arial" w:hAnsi="Arial" w:cs="Arial"/>
          <w:bCs/>
          <w:sz w:val="26"/>
          <w:szCs w:val="26"/>
        </w:rPr>
        <w:t xml:space="preserve">, manifestó que la constancia de fecha doce de agosto de dos mil ocho, expedida por el Agente Municipal de la Agencia Municipal de San </w:t>
      </w:r>
      <w:r w:rsidR="00C71341">
        <w:rPr>
          <w:rFonts w:ascii="Arial" w:hAnsi="Arial" w:cs="Arial"/>
          <w:b/>
          <w:sz w:val="26"/>
          <w:szCs w:val="26"/>
        </w:rPr>
        <w:t>**********</w:t>
      </w:r>
      <w:r>
        <w:rPr>
          <w:rFonts w:ascii="Arial" w:hAnsi="Arial" w:cs="Arial"/>
          <w:bCs/>
          <w:sz w:val="26"/>
          <w:szCs w:val="26"/>
        </w:rPr>
        <w:t xml:space="preserve">, Oaxaca, no es un título suficientes para acreditar la posesión que ostenta </w:t>
      </w:r>
      <w:r w:rsidR="00C71341">
        <w:rPr>
          <w:rFonts w:ascii="Arial" w:hAnsi="Arial" w:cs="Arial"/>
          <w:b/>
          <w:sz w:val="26"/>
          <w:szCs w:val="26"/>
        </w:rPr>
        <w:t>**********</w:t>
      </w:r>
      <w:r>
        <w:rPr>
          <w:rFonts w:ascii="Arial" w:hAnsi="Arial" w:cs="Arial"/>
          <w:bCs/>
          <w:sz w:val="26"/>
          <w:szCs w:val="26"/>
        </w:rPr>
        <w:t>, pues dicha autoridad es un auxiliar del Ayuntamiento, que carece de competencia para expedir constancias de tal naturaleza</w:t>
      </w:r>
      <w:r w:rsidR="002C0229">
        <w:rPr>
          <w:rFonts w:ascii="Arial" w:hAnsi="Arial" w:cs="Arial"/>
          <w:bCs/>
          <w:sz w:val="26"/>
          <w:szCs w:val="26"/>
        </w:rPr>
        <w:t xml:space="preserve">, al no darle esa facultad el artículo 80 de la Ley Orgánica Municipal del Estado de Oaxaca, </w:t>
      </w:r>
      <w:r w:rsidR="007F4FA1">
        <w:rPr>
          <w:rFonts w:ascii="Arial" w:hAnsi="Arial" w:cs="Arial"/>
          <w:bCs/>
          <w:sz w:val="26"/>
          <w:szCs w:val="26"/>
        </w:rPr>
        <w:t>por l</w:t>
      </w:r>
      <w:r w:rsidR="00E26112">
        <w:rPr>
          <w:rFonts w:ascii="Arial" w:hAnsi="Arial" w:cs="Arial"/>
          <w:bCs/>
          <w:sz w:val="26"/>
          <w:szCs w:val="26"/>
        </w:rPr>
        <w:t>o que resultaba improcedente el emprendimiento de un bien que ya estaba inscrito, duplicando así las cuentas, por lo que si procede la cancelación</w:t>
      </w:r>
      <w:r w:rsidR="0028505F">
        <w:rPr>
          <w:rFonts w:ascii="Arial" w:hAnsi="Arial" w:cs="Arial"/>
          <w:bCs/>
          <w:sz w:val="26"/>
          <w:szCs w:val="26"/>
        </w:rPr>
        <w:t xml:space="preserve"> de la segunda cuenta</w:t>
      </w:r>
      <w:r w:rsidR="00D40DBB">
        <w:rPr>
          <w:rFonts w:ascii="Arial" w:hAnsi="Arial" w:cs="Arial"/>
          <w:bCs/>
          <w:sz w:val="26"/>
          <w:szCs w:val="26"/>
        </w:rPr>
        <w:t>.</w:t>
      </w:r>
    </w:p>
    <w:p w14:paraId="58B5F858" w14:textId="67A10D24" w:rsidR="00D40DBB" w:rsidRDefault="00EA704C" w:rsidP="00805B36">
      <w:pPr>
        <w:spacing w:after="120" w:line="360" w:lineRule="auto"/>
        <w:ind w:firstLine="708"/>
        <w:jc w:val="both"/>
        <w:rPr>
          <w:rFonts w:ascii="Arial" w:hAnsi="Arial" w:cs="Arial"/>
          <w:bCs/>
          <w:sz w:val="26"/>
          <w:szCs w:val="26"/>
        </w:rPr>
      </w:pPr>
      <w:r>
        <w:rPr>
          <w:rFonts w:ascii="Arial" w:hAnsi="Arial" w:cs="Arial"/>
          <w:bCs/>
          <w:sz w:val="26"/>
          <w:szCs w:val="26"/>
        </w:rPr>
        <w:t xml:space="preserve"> </w:t>
      </w:r>
      <w:r w:rsidR="00A40877">
        <w:rPr>
          <w:rFonts w:ascii="Arial" w:hAnsi="Arial" w:cs="Arial"/>
          <w:b/>
          <w:bCs/>
          <w:sz w:val="26"/>
          <w:szCs w:val="26"/>
        </w:rPr>
        <w:t xml:space="preserve">Esto, </w:t>
      </w:r>
      <w:r w:rsidR="00A40877" w:rsidRPr="00A40877">
        <w:rPr>
          <w:rFonts w:ascii="Arial" w:hAnsi="Arial" w:cs="Arial"/>
          <w:bCs/>
          <w:sz w:val="26"/>
          <w:szCs w:val="26"/>
        </w:rPr>
        <w:t>en virtud que</w:t>
      </w:r>
      <w:r w:rsidRPr="00A40877">
        <w:rPr>
          <w:rFonts w:ascii="Arial" w:hAnsi="Arial" w:cs="Arial"/>
          <w:bCs/>
          <w:sz w:val="26"/>
          <w:szCs w:val="26"/>
        </w:rPr>
        <w:t xml:space="preserve"> </w:t>
      </w:r>
      <w:r w:rsidR="0028505F" w:rsidRPr="00A40877">
        <w:rPr>
          <w:rFonts w:ascii="Arial" w:hAnsi="Arial" w:cs="Arial"/>
          <w:bCs/>
          <w:sz w:val="26"/>
          <w:szCs w:val="26"/>
        </w:rPr>
        <w:t>el</w:t>
      </w:r>
      <w:r w:rsidR="0028505F">
        <w:rPr>
          <w:rFonts w:ascii="Arial" w:hAnsi="Arial" w:cs="Arial"/>
          <w:bCs/>
          <w:sz w:val="26"/>
          <w:szCs w:val="26"/>
        </w:rPr>
        <w:t xml:space="preserve"> bien inmueble que pretendió empadronar </w:t>
      </w:r>
      <w:r w:rsidR="00C71341">
        <w:rPr>
          <w:rFonts w:ascii="Arial" w:hAnsi="Arial" w:cs="Arial"/>
          <w:b/>
          <w:sz w:val="26"/>
          <w:szCs w:val="26"/>
        </w:rPr>
        <w:t>**********</w:t>
      </w:r>
      <w:r w:rsidR="0028505F">
        <w:rPr>
          <w:rFonts w:ascii="Arial" w:hAnsi="Arial" w:cs="Arial"/>
          <w:bCs/>
          <w:sz w:val="26"/>
          <w:szCs w:val="26"/>
        </w:rPr>
        <w:t xml:space="preserve">, ya estaba integrado a nombre de </w:t>
      </w:r>
      <w:r w:rsidR="00C71341">
        <w:rPr>
          <w:rFonts w:ascii="Arial" w:hAnsi="Arial" w:cs="Arial"/>
          <w:b/>
          <w:sz w:val="26"/>
          <w:szCs w:val="26"/>
        </w:rPr>
        <w:t>**********</w:t>
      </w:r>
      <w:r w:rsidR="0028505F">
        <w:rPr>
          <w:rFonts w:ascii="Arial" w:hAnsi="Arial" w:cs="Arial"/>
          <w:bCs/>
          <w:sz w:val="26"/>
          <w:szCs w:val="26"/>
        </w:rPr>
        <w:t xml:space="preserve">y posteriormente a favor de </w:t>
      </w:r>
      <w:r w:rsidR="00C71341">
        <w:rPr>
          <w:rFonts w:ascii="Arial" w:hAnsi="Arial" w:cs="Arial"/>
          <w:b/>
          <w:sz w:val="26"/>
          <w:szCs w:val="26"/>
        </w:rPr>
        <w:t>**********</w:t>
      </w:r>
      <w:r w:rsidR="0028505F">
        <w:rPr>
          <w:rFonts w:ascii="Arial" w:hAnsi="Arial" w:cs="Arial"/>
          <w:bCs/>
          <w:sz w:val="26"/>
          <w:szCs w:val="26"/>
        </w:rPr>
        <w:t>, por un acto traslativo de dominio</w:t>
      </w:r>
      <w:r>
        <w:rPr>
          <w:rFonts w:ascii="Arial" w:hAnsi="Arial" w:cs="Arial"/>
          <w:bCs/>
          <w:sz w:val="26"/>
          <w:szCs w:val="26"/>
        </w:rPr>
        <w:t>;</w:t>
      </w:r>
      <w:r w:rsidR="0028505F">
        <w:rPr>
          <w:rFonts w:ascii="Arial" w:hAnsi="Arial" w:cs="Arial"/>
          <w:bCs/>
          <w:sz w:val="26"/>
          <w:szCs w:val="26"/>
        </w:rPr>
        <w:t xml:space="preserve"> por lo que</w:t>
      </w:r>
      <w:r>
        <w:rPr>
          <w:rFonts w:ascii="Arial" w:hAnsi="Arial" w:cs="Arial"/>
          <w:bCs/>
          <w:sz w:val="26"/>
          <w:szCs w:val="26"/>
        </w:rPr>
        <w:t>,</w:t>
      </w:r>
      <w:r w:rsidR="0028505F">
        <w:rPr>
          <w:rFonts w:ascii="Arial" w:hAnsi="Arial" w:cs="Arial"/>
          <w:bCs/>
          <w:sz w:val="26"/>
          <w:szCs w:val="26"/>
        </w:rPr>
        <w:t xml:space="preserve"> correspondía a la </w:t>
      </w:r>
      <w:r>
        <w:rPr>
          <w:rFonts w:ascii="Arial" w:hAnsi="Arial" w:cs="Arial"/>
          <w:bCs/>
          <w:sz w:val="26"/>
          <w:szCs w:val="26"/>
        </w:rPr>
        <w:t>autoridad</w:t>
      </w:r>
      <w:r w:rsidR="0028505F">
        <w:rPr>
          <w:rFonts w:ascii="Arial" w:hAnsi="Arial" w:cs="Arial"/>
          <w:bCs/>
          <w:sz w:val="26"/>
          <w:szCs w:val="26"/>
        </w:rPr>
        <w:t xml:space="preserve"> demandada, declarar improcedente l</w:t>
      </w:r>
      <w:r>
        <w:rPr>
          <w:rFonts w:ascii="Arial" w:hAnsi="Arial" w:cs="Arial"/>
          <w:bCs/>
          <w:sz w:val="26"/>
          <w:szCs w:val="26"/>
        </w:rPr>
        <w:t xml:space="preserve">a solicitud de integración al padrón catastral solicitado, por </w:t>
      </w:r>
      <w:r w:rsidR="00C71341">
        <w:rPr>
          <w:rFonts w:ascii="Arial" w:hAnsi="Arial" w:cs="Arial"/>
          <w:b/>
          <w:sz w:val="26"/>
          <w:szCs w:val="26"/>
        </w:rPr>
        <w:t>**********</w:t>
      </w:r>
      <w:r>
        <w:rPr>
          <w:rFonts w:ascii="Arial" w:hAnsi="Arial" w:cs="Arial"/>
          <w:bCs/>
          <w:sz w:val="26"/>
          <w:szCs w:val="26"/>
        </w:rPr>
        <w:t xml:space="preserve">; o en su caso, solicitar la resolución jurisdiccional que ordenara la cancelación de la cuenta de </w:t>
      </w:r>
      <w:r w:rsidR="00C71341">
        <w:rPr>
          <w:rFonts w:ascii="Arial" w:hAnsi="Arial" w:cs="Arial"/>
          <w:b/>
          <w:sz w:val="26"/>
          <w:szCs w:val="26"/>
        </w:rPr>
        <w:t>**********</w:t>
      </w:r>
      <w:r>
        <w:rPr>
          <w:rFonts w:ascii="Arial" w:hAnsi="Arial" w:cs="Arial"/>
          <w:bCs/>
          <w:sz w:val="26"/>
          <w:szCs w:val="26"/>
        </w:rPr>
        <w:t>, para poder admitir la solicitud de integración solicitado.</w:t>
      </w:r>
      <w:r w:rsidR="0028505F">
        <w:rPr>
          <w:rFonts w:ascii="Arial" w:hAnsi="Arial" w:cs="Arial"/>
          <w:bCs/>
          <w:sz w:val="26"/>
          <w:szCs w:val="26"/>
        </w:rPr>
        <w:t xml:space="preserve"> </w:t>
      </w:r>
    </w:p>
    <w:p w14:paraId="5BC3B9AA" w14:textId="2C339502" w:rsidR="00D40DBB" w:rsidRDefault="00E07CA3" w:rsidP="00805B36">
      <w:pPr>
        <w:spacing w:after="120" w:line="360" w:lineRule="auto"/>
        <w:ind w:firstLine="708"/>
        <w:jc w:val="both"/>
        <w:rPr>
          <w:rFonts w:ascii="Arial" w:hAnsi="Arial" w:cs="Arial"/>
          <w:bCs/>
          <w:sz w:val="26"/>
          <w:szCs w:val="26"/>
        </w:rPr>
      </w:pPr>
      <w:r w:rsidRPr="00171B21">
        <w:rPr>
          <w:rFonts w:ascii="Arial" w:hAnsi="Arial" w:cs="Arial"/>
          <w:b/>
          <w:bCs/>
          <w:sz w:val="26"/>
          <w:szCs w:val="26"/>
        </w:rPr>
        <w:t>A</w:t>
      </w:r>
      <w:r w:rsidR="00807047" w:rsidRPr="00171B21">
        <w:rPr>
          <w:rFonts w:ascii="Arial" w:hAnsi="Arial" w:cs="Arial"/>
          <w:b/>
          <w:bCs/>
          <w:sz w:val="26"/>
          <w:szCs w:val="26"/>
        </w:rPr>
        <w:t>hora</w:t>
      </w:r>
      <w:r w:rsidR="00807047">
        <w:rPr>
          <w:rFonts w:ascii="Arial" w:hAnsi="Arial" w:cs="Arial"/>
          <w:bCs/>
          <w:sz w:val="26"/>
          <w:szCs w:val="26"/>
        </w:rPr>
        <w:t>,</w:t>
      </w:r>
      <w:r>
        <w:rPr>
          <w:rFonts w:ascii="Arial" w:hAnsi="Arial" w:cs="Arial"/>
          <w:bCs/>
          <w:sz w:val="26"/>
          <w:szCs w:val="26"/>
        </w:rPr>
        <w:t xml:space="preserve"> </w:t>
      </w:r>
      <w:r w:rsidR="003201B0">
        <w:rPr>
          <w:rFonts w:ascii="Arial" w:hAnsi="Arial" w:cs="Arial"/>
          <w:bCs/>
          <w:sz w:val="26"/>
          <w:szCs w:val="26"/>
        </w:rPr>
        <w:t xml:space="preserve">consta en autos del juicio natural </w:t>
      </w:r>
      <w:r w:rsidR="00171B21">
        <w:rPr>
          <w:rFonts w:ascii="Arial" w:hAnsi="Arial" w:cs="Arial"/>
          <w:bCs/>
          <w:sz w:val="26"/>
          <w:szCs w:val="26"/>
        </w:rPr>
        <w:t xml:space="preserve">las copias certificadas </w:t>
      </w:r>
      <w:r w:rsidR="00F95B76">
        <w:rPr>
          <w:rFonts w:ascii="Arial" w:hAnsi="Arial" w:cs="Arial"/>
          <w:bCs/>
          <w:sz w:val="26"/>
          <w:szCs w:val="26"/>
        </w:rPr>
        <w:t xml:space="preserve">de los expedientes administrativos </w:t>
      </w:r>
      <w:r w:rsidR="00B40740">
        <w:rPr>
          <w:rFonts w:ascii="Arial" w:hAnsi="Arial" w:cs="Arial"/>
          <w:bCs/>
          <w:sz w:val="26"/>
          <w:szCs w:val="26"/>
        </w:rPr>
        <w:t xml:space="preserve">correspondientes a </w:t>
      </w:r>
      <w:r w:rsidR="00F95B76">
        <w:rPr>
          <w:rFonts w:ascii="Arial" w:hAnsi="Arial" w:cs="Arial"/>
          <w:bCs/>
          <w:sz w:val="26"/>
          <w:szCs w:val="26"/>
        </w:rPr>
        <w:t>la</w:t>
      </w:r>
      <w:r w:rsidR="003F3DC4">
        <w:rPr>
          <w:rFonts w:ascii="Arial" w:hAnsi="Arial" w:cs="Arial"/>
          <w:bCs/>
          <w:sz w:val="26"/>
          <w:szCs w:val="26"/>
        </w:rPr>
        <w:t>s</w:t>
      </w:r>
      <w:r w:rsidR="00F95B76">
        <w:rPr>
          <w:rFonts w:ascii="Arial" w:hAnsi="Arial" w:cs="Arial"/>
          <w:bCs/>
          <w:sz w:val="26"/>
          <w:szCs w:val="26"/>
        </w:rPr>
        <w:t xml:space="preserve"> </w:t>
      </w:r>
      <w:r w:rsidR="003F3DC4">
        <w:rPr>
          <w:rFonts w:ascii="Arial" w:hAnsi="Arial" w:cs="Arial"/>
          <w:bCs/>
          <w:sz w:val="26"/>
          <w:szCs w:val="26"/>
        </w:rPr>
        <w:t xml:space="preserve">siguientes </w:t>
      </w:r>
      <w:r w:rsidR="00F95B76">
        <w:rPr>
          <w:rFonts w:ascii="Arial" w:hAnsi="Arial" w:cs="Arial"/>
          <w:bCs/>
          <w:sz w:val="26"/>
          <w:szCs w:val="26"/>
        </w:rPr>
        <w:t>cuenta catastra</w:t>
      </w:r>
      <w:r w:rsidR="003F3DC4">
        <w:rPr>
          <w:rFonts w:ascii="Arial" w:hAnsi="Arial" w:cs="Arial"/>
          <w:bCs/>
          <w:sz w:val="26"/>
          <w:szCs w:val="26"/>
        </w:rPr>
        <w:t>les:</w:t>
      </w:r>
      <w:r w:rsidR="00F95B76">
        <w:rPr>
          <w:rFonts w:ascii="Arial" w:hAnsi="Arial" w:cs="Arial"/>
          <w:bCs/>
          <w:sz w:val="26"/>
          <w:szCs w:val="26"/>
        </w:rPr>
        <w:t xml:space="preserve"> </w:t>
      </w:r>
      <w:r w:rsidR="00C71341">
        <w:rPr>
          <w:rFonts w:ascii="Arial" w:hAnsi="Arial" w:cs="Arial"/>
          <w:b/>
          <w:sz w:val="26"/>
          <w:szCs w:val="26"/>
        </w:rPr>
        <w:t>**********</w:t>
      </w:r>
      <w:r w:rsidR="003F3DC4">
        <w:rPr>
          <w:rFonts w:ascii="Arial" w:hAnsi="Arial" w:cs="Arial"/>
          <w:bCs/>
          <w:sz w:val="26"/>
          <w:szCs w:val="26"/>
        </w:rPr>
        <w:t xml:space="preserve"> a nombre de </w:t>
      </w:r>
      <w:r w:rsidR="00C71341">
        <w:rPr>
          <w:rFonts w:ascii="Arial" w:hAnsi="Arial" w:cs="Arial"/>
          <w:b/>
          <w:sz w:val="26"/>
          <w:szCs w:val="26"/>
        </w:rPr>
        <w:t>**********</w:t>
      </w:r>
      <w:r w:rsidR="00F95B76">
        <w:rPr>
          <w:rFonts w:ascii="Arial" w:hAnsi="Arial" w:cs="Arial"/>
          <w:bCs/>
          <w:sz w:val="26"/>
          <w:szCs w:val="26"/>
        </w:rPr>
        <w:t xml:space="preserve"> y </w:t>
      </w:r>
      <w:r w:rsidR="00C71341">
        <w:rPr>
          <w:rFonts w:ascii="Arial" w:hAnsi="Arial" w:cs="Arial"/>
          <w:b/>
          <w:sz w:val="26"/>
          <w:szCs w:val="26"/>
        </w:rPr>
        <w:t>**********</w:t>
      </w:r>
      <w:r w:rsidR="00F95B76">
        <w:rPr>
          <w:rFonts w:ascii="Arial" w:hAnsi="Arial" w:cs="Arial"/>
          <w:bCs/>
          <w:sz w:val="26"/>
          <w:szCs w:val="26"/>
        </w:rPr>
        <w:t xml:space="preserve"> </w:t>
      </w:r>
      <w:r w:rsidR="003F3DC4">
        <w:rPr>
          <w:rFonts w:ascii="Arial" w:hAnsi="Arial" w:cs="Arial"/>
          <w:bCs/>
          <w:sz w:val="26"/>
          <w:szCs w:val="26"/>
        </w:rPr>
        <w:t xml:space="preserve">designado a </w:t>
      </w:r>
      <w:r w:rsidR="00C71341">
        <w:rPr>
          <w:rFonts w:ascii="Arial" w:hAnsi="Arial" w:cs="Arial"/>
          <w:b/>
          <w:sz w:val="26"/>
          <w:szCs w:val="26"/>
        </w:rPr>
        <w:t>**********</w:t>
      </w:r>
      <w:r w:rsidR="003F3DC4">
        <w:rPr>
          <w:rFonts w:ascii="Arial" w:hAnsi="Arial" w:cs="Arial"/>
          <w:bCs/>
          <w:sz w:val="26"/>
          <w:szCs w:val="26"/>
        </w:rPr>
        <w:t xml:space="preserve">, los cuales </w:t>
      </w:r>
      <w:r w:rsidR="00B40740">
        <w:rPr>
          <w:rFonts w:ascii="Arial" w:hAnsi="Arial" w:cs="Arial"/>
          <w:bCs/>
          <w:sz w:val="26"/>
          <w:szCs w:val="26"/>
        </w:rPr>
        <w:t xml:space="preserve"> fueron </w:t>
      </w:r>
      <w:r w:rsidR="00F95B76">
        <w:rPr>
          <w:rFonts w:ascii="Arial" w:hAnsi="Arial" w:cs="Arial"/>
          <w:bCs/>
          <w:sz w:val="26"/>
          <w:szCs w:val="26"/>
        </w:rPr>
        <w:t xml:space="preserve">exhibidos por la autoridad </w:t>
      </w:r>
      <w:r w:rsidR="003F31CF">
        <w:rPr>
          <w:rFonts w:ascii="Arial" w:hAnsi="Arial" w:cs="Arial"/>
          <w:bCs/>
          <w:sz w:val="26"/>
          <w:szCs w:val="26"/>
        </w:rPr>
        <w:t xml:space="preserve">demandada, </w:t>
      </w:r>
      <w:r w:rsidR="003201B0">
        <w:rPr>
          <w:rFonts w:ascii="Arial" w:hAnsi="Arial" w:cs="Arial"/>
          <w:bCs/>
          <w:sz w:val="26"/>
          <w:szCs w:val="26"/>
        </w:rPr>
        <w:t>documental</w:t>
      </w:r>
      <w:r w:rsidR="00B40740">
        <w:rPr>
          <w:rFonts w:ascii="Arial" w:hAnsi="Arial" w:cs="Arial"/>
          <w:bCs/>
          <w:sz w:val="26"/>
          <w:szCs w:val="26"/>
        </w:rPr>
        <w:t>es</w:t>
      </w:r>
      <w:r w:rsidR="003201B0">
        <w:rPr>
          <w:rFonts w:ascii="Arial" w:hAnsi="Arial" w:cs="Arial"/>
          <w:bCs/>
          <w:sz w:val="26"/>
          <w:szCs w:val="26"/>
        </w:rPr>
        <w:t xml:space="preserve">  a las que se les concede valor probatorio pleno al no haber sido objetadas y constar en actuaciones judiciales, de conformidad con lo dispuesto en el artículo 173, fracción I, de la Ley de la materia.</w:t>
      </w:r>
    </w:p>
    <w:p w14:paraId="7B6A2686" w14:textId="5F586567" w:rsidR="00D40DBB" w:rsidRDefault="00B40740" w:rsidP="00805B36">
      <w:pPr>
        <w:spacing w:after="120" w:line="360" w:lineRule="auto"/>
        <w:ind w:firstLine="708"/>
        <w:jc w:val="both"/>
        <w:rPr>
          <w:rFonts w:ascii="Arial" w:hAnsi="Arial" w:cs="Arial"/>
          <w:bCs/>
          <w:sz w:val="26"/>
          <w:szCs w:val="26"/>
        </w:rPr>
      </w:pPr>
      <w:r>
        <w:rPr>
          <w:rFonts w:ascii="Arial" w:hAnsi="Arial" w:cs="Arial"/>
          <w:bCs/>
          <w:sz w:val="26"/>
          <w:szCs w:val="26"/>
        </w:rPr>
        <w:t xml:space="preserve"> </w:t>
      </w:r>
      <w:r w:rsidR="00B05F1F" w:rsidRPr="00654201">
        <w:rPr>
          <w:rFonts w:ascii="Arial" w:hAnsi="Arial" w:cs="Arial"/>
          <w:b/>
          <w:bCs/>
          <w:sz w:val="26"/>
          <w:szCs w:val="26"/>
        </w:rPr>
        <w:t>De</w:t>
      </w:r>
      <w:r w:rsidR="00B05F1F" w:rsidRPr="003F3DC4">
        <w:rPr>
          <w:rFonts w:ascii="Arial" w:hAnsi="Arial" w:cs="Arial"/>
          <w:bCs/>
          <w:sz w:val="26"/>
          <w:szCs w:val="26"/>
        </w:rPr>
        <w:t xml:space="preserve"> dichas documentales se desprende la </w:t>
      </w:r>
      <w:r w:rsidR="00D0120A">
        <w:rPr>
          <w:rFonts w:ascii="Arial" w:hAnsi="Arial" w:cs="Arial"/>
          <w:bCs/>
          <w:sz w:val="26"/>
          <w:szCs w:val="26"/>
        </w:rPr>
        <w:t>solicitud de trámite catastral</w:t>
      </w:r>
      <w:r w:rsidR="00B05F1F" w:rsidRPr="003F3DC4">
        <w:rPr>
          <w:rFonts w:ascii="Arial" w:hAnsi="Arial" w:cs="Arial"/>
          <w:bCs/>
          <w:sz w:val="26"/>
          <w:szCs w:val="26"/>
        </w:rPr>
        <w:t xml:space="preserve"> </w:t>
      </w:r>
      <w:r w:rsidR="00D0120A">
        <w:rPr>
          <w:rFonts w:ascii="Arial" w:hAnsi="Arial" w:cs="Arial"/>
          <w:bCs/>
          <w:sz w:val="26"/>
          <w:szCs w:val="26"/>
        </w:rPr>
        <w:t xml:space="preserve">folio C </w:t>
      </w:r>
      <w:r w:rsidR="00C71341">
        <w:rPr>
          <w:rFonts w:ascii="Arial" w:hAnsi="Arial" w:cs="Arial"/>
          <w:b/>
          <w:sz w:val="26"/>
          <w:szCs w:val="26"/>
        </w:rPr>
        <w:t>**********</w:t>
      </w:r>
      <w:r w:rsidR="00D0120A">
        <w:rPr>
          <w:rFonts w:ascii="Arial" w:hAnsi="Arial" w:cs="Arial"/>
          <w:bCs/>
          <w:sz w:val="26"/>
          <w:szCs w:val="26"/>
        </w:rPr>
        <w:t xml:space="preserve"> </w:t>
      </w:r>
      <w:r w:rsidR="00B05F1F" w:rsidRPr="003F3DC4">
        <w:rPr>
          <w:rFonts w:ascii="Arial" w:hAnsi="Arial" w:cs="Arial"/>
          <w:bCs/>
          <w:sz w:val="26"/>
          <w:szCs w:val="26"/>
        </w:rPr>
        <w:t xml:space="preserve"> </w:t>
      </w:r>
      <w:r w:rsidR="00D0120A">
        <w:rPr>
          <w:rFonts w:ascii="Arial" w:hAnsi="Arial" w:cs="Arial"/>
          <w:bCs/>
          <w:sz w:val="26"/>
          <w:szCs w:val="26"/>
        </w:rPr>
        <w:t>“</w:t>
      </w:r>
      <w:r w:rsidR="00B05F1F" w:rsidRPr="003F3DC4">
        <w:rPr>
          <w:rFonts w:ascii="Arial" w:hAnsi="Arial" w:cs="Arial"/>
          <w:bCs/>
          <w:sz w:val="26"/>
          <w:szCs w:val="26"/>
        </w:rPr>
        <w:t>traslado de dominio</w:t>
      </w:r>
      <w:r w:rsidR="00D0120A">
        <w:rPr>
          <w:rFonts w:ascii="Arial" w:hAnsi="Arial" w:cs="Arial"/>
          <w:bCs/>
          <w:sz w:val="26"/>
          <w:szCs w:val="26"/>
        </w:rPr>
        <w:t>”</w:t>
      </w:r>
      <w:r w:rsidR="00B05F1F" w:rsidRPr="003F3DC4">
        <w:rPr>
          <w:rFonts w:ascii="Arial" w:hAnsi="Arial" w:cs="Arial"/>
          <w:bCs/>
          <w:sz w:val="26"/>
          <w:szCs w:val="26"/>
        </w:rPr>
        <w:t xml:space="preserve"> </w:t>
      </w:r>
      <w:r w:rsidR="00D0120A">
        <w:rPr>
          <w:rFonts w:ascii="Arial" w:hAnsi="Arial" w:cs="Arial"/>
          <w:bCs/>
          <w:sz w:val="26"/>
          <w:szCs w:val="26"/>
        </w:rPr>
        <w:t>a nombre de</w:t>
      </w:r>
      <w:r w:rsidR="003F3DC4">
        <w:rPr>
          <w:rFonts w:ascii="Arial" w:hAnsi="Arial" w:cs="Arial"/>
          <w:bCs/>
          <w:sz w:val="26"/>
          <w:szCs w:val="26"/>
        </w:rPr>
        <w:t xml:space="preserve"> </w:t>
      </w:r>
      <w:r w:rsidR="00C71341">
        <w:rPr>
          <w:rFonts w:ascii="Arial" w:hAnsi="Arial" w:cs="Arial"/>
          <w:b/>
          <w:sz w:val="26"/>
          <w:szCs w:val="26"/>
        </w:rPr>
        <w:t>**********</w:t>
      </w:r>
      <w:r w:rsidR="005B6265">
        <w:rPr>
          <w:rFonts w:ascii="Arial" w:hAnsi="Arial" w:cs="Arial"/>
          <w:bCs/>
          <w:sz w:val="26"/>
          <w:szCs w:val="26"/>
        </w:rPr>
        <w:t xml:space="preserve">, respecto del bien inmueble ubicado en </w:t>
      </w:r>
      <w:r w:rsidR="00235F6F">
        <w:rPr>
          <w:rFonts w:ascii="Arial" w:hAnsi="Arial" w:cs="Arial"/>
          <w:bCs/>
          <w:sz w:val="26"/>
          <w:szCs w:val="26"/>
        </w:rPr>
        <w:t xml:space="preserve">Calle </w:t>
      </w:r>
      <w:r w:rsidR="00C71341">
        <w:rPr>
          <w:rFonts w:ascii="Arial" w:hAnsi="Arial" w:cs="Arial"/>
          <w:b/>
          <w:sz w:val="26"/>
          <w:szCs w:val="26"/>
        </w:rPr>
        <w:t>**********</w:t>
      </w:r>
      <w:r w:rsidR="00235F6F">
        <w:rPr>
          <w:rFonts w:ascii="Arial" w:hAnsi="Arial" w:cs="Arial"/>
          <w:bCs/>
          <w:sz w:val="26"/>
          <w:szCs w:val="26"/>
        </w:rPr>
        <w:t xml:space="preserve">número </w:t>
      </w:r>
      <w:r w:rsidR="00C71341">
        <w:rPr>
          <w:rFonts w:ascii="Arial" w:hAnsi="Arial" w:cs="Arial"/>
          <w:b/>
          <w:sz w:val="26"/>
          <w:szCs w:val="26"/>
        </w:rPr>
        <w:t>**********</w:t>
      </w:r>
      <w:r w:rsidR="00235F6F">
        <w:rPr>
          <w:rFonts w:ascii="Arial" w:hAnsi="Arial" w:cs="Arial"/>
          <w:bCs/>
          <w:sz w:val="26"/>
          <w:szCs w:val="26"/>
        </w:rPr>
        <w:t xml:space="preserve">, </w:t>
      </w:r>
      <w:r w:rsidR="00D0120A">
        <w:rPr>
          <w:rFonts w:ascii="Arial" w:hAnsi="Arial" w:cs="Arial"/>
          <w:bCs/>
          <w:sz w:val="26"/>
          <w:szCs w:val="26"/>
        </w:rPr>
        <w:t xml:space="preserve">Paraje “El </w:t>
      </w:r>
      <w:r w:rsidR="00C71341">
        <w:rPr>
          <w:rFonts w:ascii="Arial" w:hAnsi="Arial" w:cs="Arial"/>
          <w:b/>
          <w:sz w:val="26"/>
          <w:szCs w:val="26"/>
        </w:rPr>
        <w:t>**********</w:t>
      </w:r>
      <w:r w:rsidR="00D0120A">
        <w:rPr>
          <w:rFonts w:ascii="Arial" w:hAnsi="Arial" w:cs="Arial"/>
          <w:bCs/>
          <w:sz w:val="26"/>
          <w:szCs w:val="26"/>
        </w:rPr>
        <w:t xml:space="preserve">”, actualmente </w:t>
      </w:r>
      <w:r w:rsidR="00235F6F">
        <w:rPr>
          <w:rFonts w:ascii="Arial" w:hAnsi="Arial" w:cs="Arial"/>
          <w:bCs/>
          <w:sz w:val="26"/>
          <w:szCs w:val="26"/>
        </w:rPr>
        <w:t xml:space="preserve">Colonia </w:t>
      </w:r>
      <w:r w:rsidR="00C71341">
        <w:rPr>
          <w:rFonts w:ascii="Arial" w:hAnsi="Arial" w:cs="Arial"/>
          <w:b/>
          <w:sz w:val="26"/>
          <w:szCs w:val="26"/>
        </w:rPr>
        <w:t>**********</w:t>
      </w:r>
      <w:r w:rsidR="00235F6F">
        <w:rPr>
          <w:rFonts w:ascii="Arial" w:hAnsi="Arial" w:cs="Arial"/>
          <w:bCs/>
          <w:sz w:val="26"/>
          <w:szCs w:val="26"/>
        </w:rPr>
        <w:t xml:space="preserve">, San </w:t>
      </w:r>
      <w:r w:rsidR="00C71341">
        <w:rPr>
          <w:rFonts w:ascii="Arial" w:hAnsi="Arial" w:cs="Arial"/>
          <w:b/>
          <w:sz w:val="26"/>
          <w:szCs w:val="26"/>
        </w:rPr>
        <w:t>**********</w:t>
      </w:r>
      <w:r w:rsidR="00235F6F">
        <w:rPr>
          <w:rFonts w:ascii="Arial" w:hAnsi="Arial" w:cs="Arial"/>
          <w:bCs/>
          <w:sz w:val="26"/>
          <w:szCs w:val="26"/>
        </w:rPr>
        <w:t xml:space="preserve">, Oaxaca de Juárez, Oaxaca, con las siguientes medidas y colindancias: </w:t>
      </w:r>
      <w:r w:rsidR="00235F6F">
        <w:rPr>
          <w:rFonts w:ascii="Arial" w:hAnsi="Arial" w:cs="Arial"/>
          <w:bCs/>
          <w:sz w:val="26"/>
          <w:szCs w:val="26"/>
        </w:rPr>
        <w:lastRenderedPageBreak/>
        <w:t xml:space="preserve">al norte </w:t>
      </w:r>
      <w:r w:rsidR="00C71341">
        <w:rPr>
          <w:rFonts w:ascii="Arial" w:hAnsi="Arial" w:cs="Arial"/>
          <w:b/>
          <w:sz w:val="26"/>
          <w:szCs w:val="26"/>
        </w:rPr>
        <w:t xml:space="preserve">********** </w:t>
      </w:r>
      <w:r w:rsidR="00235F6F">
        <w:rPr>
          <w:rFonts w:ascii="Arial" w:hAnsi="Arial" w:cs="Arial"/>
          <w:bCs/>
          <w:sz w:val="26"/>
          <w:szCs w:val="26"/>
        </w:rPr>
        <w:t xml:space="preserve">metros con </w:t>
      </w:r>
      <w:r w:rsidR="00C71341">
        <w:rPr>
          <w:rFonts w:ascii="Arial" w:hAnsi="Arial" w:cs="Arial"/>
          <w:b/>
          <w:sz w:val="26"/>
          <w:szCs w:val="26"/>
        </w:rPr>
        <w:t>**********</w:t>
      </w:r>
      <w:r w:rsidR="00235F6F">
        <w:rPr>
          <w:rFonts w:ascii="Arial" w:hAnsi="Arial" w:cs="Arial"/>
          <w:bCs/>
          <w:sz w:val="26"/>
          <w:szCs w:val="26"/>
        </w:rPr>
        <w:t xml:space="preserve">, al sur </w:t>
      </w:r>
      <w:r w:rsidR="00C71341">
        <w:rPr>
          <w:rFonts w:ascii="Arial" w:hAnsi="Arial" w:cs="Arial"/>
          <w:b/>
          <w:sz w:val="26"/>
          <w:szCs w:val="26"/>
        </w:rPr>
        <w:t xml:space="preserve">********** </w:t>
      </w:r>
      <w:r w:rsidR="00235F6F">
        <w:rPr>
          <w:rFonts w:ascii="Arial" w:hAnsi="Arial" w:cs="Arial"/>
          <w:bCs/>
          <w:sz w:val="26"/>
          <w:szCs w:val="26"/>
        </w:rPr>
        <w:t xml:space="preserve">metros con </w:t>
      </w:r>
      <w:r w:rsidR="00C71341">
        <w:rPr>
          <w:rFonts w:ascii="Arial" w:hAnsi="Arial" w:cs="Arial"/>
          <w:b/>
          <w:sz w:val="26"/>
          <w:szCs w:val="26"/>
        </w:rPr>
        <w:t>**********</w:t>
      </w:r>
      <w:r w:rsidR="00235F6F">
        <w:rPr>
          <w:rFonts w:ascii="Arial" w:hAnsi="Arial" w:cs="Arial"/>
          <w:bCs/>
          <w:sz w:val="26"/>
          <w:szCs w:val="26"/>
        </w:rPr>
        <w:t xml:space="preserve">, al este </w:t>
      </w:r>
      <w:r w:rsidR="00C71341">
        <w:rPr>
          <w:rFonts w:ascii="Arial" w:hAnsi="Arial" w:cs="Arial"/>
          <w:b/>
          <w:sz w:val="26"/>
          <w:szCs w:val="26"/>
        </w:rPr>
        <w:t xml:space="preserve">********** </w:t>
      </w:r>
      <w:r w:rsidR="00235F6F">
        <w:rPr>
          <w:rFonts w:ascii="Arial" w:hAnsi="Arial" w:cs="Arial"/>
          <w:bCs/>
          <w:sz w:val="26"/>
          <w:szCs w:val="26"/>
        </w:rPr>
        <w:t xml:space="preserve">metros con </w:t>
      </w:r>
      <w:r w:rsidR="00C71341">
        <w:rPr>
          <w:rFonts w:ascii="Arial" w:hAnsi="Arial" w:cs="Arial"/>
          <w:b/>
          <w:sz w:val="26"/>
          <w:szCs w:val="26"/>
        </w:rPr>
        <w:t>**********</w:t>
      </w:r>
      <w:r w:rsidR="00235F6F">
        <w:rPr>
          <w:rFonts w:ascii="Arial" w:hAnsi="Arial" w:cs="Arial"/>
          <w:bCs/>
          <w:sz w:val="26"/>
          <w:szCs w:val="26"/>
        </w:rPr>
        <w:t xml:space="preserve">y al este </w:t>
      </w:r>
      <w:r w:rsidR="00C71341">
        <w:rPr>
          <w:rFonts w:ascii="Arial" w:hAnsi="Arial" w:cs="Arial"/>
          <w:b/>
          <w:sz w:val="26"/>
          <w:szCs w:val="26"/>
        </w:rPr>
        <w:t xml:space="preserve">********** </w:t>
      </w:r>
      <w:r w:rsidR="00235F6F">
        <w:rPr>
          <w:rFonts w:ascii="Arial" w:hAnsi="Arial" w:cs="Arial"/>
          <w:bCs/>
          <w:sz w:val="26"/>
          <w:szCs w:val="26"/>
        </w:rPr>
        <w:t xml:space="preserve">metros con Callejón de por medio y </w:t>
      </w:r>
      <w:r w:rsidR="00C71341">
        <w:rPr>
          <w:rFonts w:ascii="Arial" w:hAnsi="Arial" w:cs="Arial"/>
          <w:b/>
          <w:sz w:val="26"/>
          <w:szCs w:val="26"/>
        </w:rPr>
        <w:t>**********</w:t>
      </w:r>
      <w:r w:rsidR="00235F6F">
        <w:rPr>
          <w:rFonts w:ascii="Arial" w:hAnsi="Arial" w:cs="Arial"/>
          <w:bCs/>
          <w:sz w:val="26"/>
          <w:szCs w:val="26"/>
        </w:rPr>
        <w:t xml:space="preserve">; </w:t>
      </w:r>
      <w:r w:rsidR="00E04F42">
        <w:rPr>
          <w:rFonts w:ascii="Arial" w:hAnsi="Arial" w:cs="Arial"/>
          <w:bCs/>
          <w:sz w:val="26"/>
          <w:szCs w:val="26"/>
        </w:rPr>
        <w:t xml:space="preserve">de igual forma se desprende </w:t>
      </w:r>
      <w:r w:rsidR="00C77F40">
        <w:rPr>
          <w:rFonts w:ascii="Arial" w:hAnsi="Arial" w:cs="Arial"/>
          <w:bCs/>
          <w:sz w:val="26"/>
          <w:szCs w:val="26"/>
        </w:rPr>
        <w:t>la solicitud de trámite catastral</w:t>
      </w:r>
      <w:r w:rsidR="00E04F42">
        <w:rPr>
          <w:rFonts w:ascii="Arial" w:hAnsi="Arial" w:cs="Arial"/>
          <w:bCs/>
          <w:sz w:val="26"/>
          <w:szCs w:val="26"/>
        </w:rPr>
        <w:t xml:space="preserve"> </w:t>
      </w:r>
      <w:r w:rsidR="00C77F40">
        <w:rPr>
          <w:rFonts w:ascii="Arial" w:hAnsi="Arial" w:cs="Arial"/>
          <w:bCs/>
          <w:sz w:val="26"/>
          <w:szCs w:val="26"/>
        </w:rPr>
        <w:t xml:space="preserve">folio C </w:t>
      </w:r>
      <w:r w:rsidR="00217B68">
        <w:rPr>
          <w:rFonts w:ascii="Arial" w:hAnsi="Arial" w:cs="Arial"/>
          <w:b/>
          <w:sz w:val="26"/>
          <w:szCs w:val="26"/>
        </w:rPr>
        <w:t>**********</w:t>
      </w:r>
      <w:r w:rsidR="00C77F40">
        <w:rPr>
          <w:rFonts w:ascii="Arial" w:hAnsi="Arial" w:cs="Arial"/>
          <w:bCs/>
          <w:sz w:val="26"/>
          <w:szCs w:val="26"/>
        </w:rPr>
        <w:t xml:space="preserve"> “</w:t>
      </w:r>
      <w:r w:rsidR="00952B75">
        <w:rPr>
          <w:rFonts w:ascii="Arial" w:hAnsi="Arial" w:cs="Arial"/>
          <w:bCs/>
          <w:sz w:val="26"/>
          <w:szCs w:val="26"/>
        </w:rPr>
        <w:t>integración al padrón</w:t>
      </w:r>
      <w:r w:rsidR="00C77F40">
        <w:rPr>
          <w:rFonts w:ascii="Arial" w:hAnsi="Arial" w:cs="Arial"/>
          <w:bCs/>
          <w:sz w:val="26"/>
          <w:szCs w:val="26"/>
        </w:rPr>
        <w:t>” a nombre de</w:t>
      </w:r>
      <w:r w:rsidR="00952B75">
        <w:rPr>
          <w:rFonts w:ascii="Arial" w:hAnsi="Arial" w:cs="Arial"/>
          <w:bCs/>
          <w:sz w:val="26"/>
          <w:szCs w:val="26"/>
        </w:rPr>
        <w:t xml:space="preserve"> </w:t>
      </w:r>
      <w:r w:rsidR="00217B68">
        <w:rPr>
          <w:rFonts w:ascii="Arial" w:hAnsi="Arial" w:cs="Arial"/>
          <w:b/>
          <w:sz w:val="26"/>
          <w:szCs w:val="26"/>
        </w:rPr>
        <w:t>**********</w:t>
      </w:r>
      <w:r w:rsidR="00952B75">
        <w:rPr>
          <w:rFonts w:ascii="Arial" w:hAnsi="Arial" w:cs="Arial"/>
          <w:bCs/>
          <w:sz w:val="26"/>
          <w:szCs w:val="26"/>
        </w:rPr>
        <w:t xml:space="preserve">, respecto al bien inmueble situado en la Calle </w:t>
      </w:r>
      <w:r w:rsidR="00217B68">
        <w:rPr>
          <w:rFonts w:ascii="Arial" w:hAnsi="Arial" w:cs="Arial"/>
          <w:b/>
          <w:sz w:val="26"/>
          <w:szCs w:val="26"/>
        </w:rPr>
        <w:t xml:space="preserve">********** </w:t>
      </w:r>
      <w:r w:rsidR="00952B75">
        <w:rPr>
          <w:rFonts w:ascii="Arial" w:hAnsi="Arial" w:cs="Arial"/>
          <w:bCs/>
          <w:sz w:val="26"/>
          <w:szCs w:val="26"/>
        </w:rPr>
        <w:t xml:space="preserve">número </w:t>
      </w:r>
      <w:r w:rsidR="00217B68">
        <w:rPr>
          <w:rFonts w:ascii="Arial" w:hAnsi="Arial" w:cs="Arial"/>
          <w:b/>
          <w:sz w:val="26"/>
          <w:szCs w:val="26"/>
        </w:rPr>
        <w:t>**********</w:t>
      </w:r>
      <w:r w:rsidR="00952B75">
        <w:rPr>
          <w:rFonts w:ascii="Arial" w:hAnsi="Arial" w:cs="Arial"/>
          <w:bCs/>
          <w:sz w:val="26"/>
          <w:szCs w:val="26"/>
        </w:rPr>
        <w:t xml:space="preserve">, Colonia </w:t>
      </w:r>
      <w:r w:rsidR="00217B68">
        <w:rPr>
          <w:rFonts w:ascii="Arial" w:hAnsi="Arial" w:cs="Arial"/>
          <w:b/>
          <w:sz w:val="26"/>
          <w:szCs w:val="26"/>
        </w:rPr>
        <w:t>**********</w:t>
      </w:r>
      <w:r w:rsidR="00952B75">
        <w:rPr>
          <w:rFonts w:ascii="Arial" w:hAnsi="Arial" w:cs="Arial"/>
          <w:bCs/>
          <w:sz w:val="26"/>
          <w:szCs w:val="26"/>
        </w:rPr>
        <w:t xml:space="preserve">, San </w:t>
      </w:r>
      <w:r w:rsidR="00217B68">
        <w:rPr>
          <w:rFonts w:ascii="Arial" w:hAnsi="Arial" w:cs="Arial"/>
          <w:b/>
          <w:sz w:val="26"/>
          <w:szCs w:val="26"/>
        </w:rPr>
        <w:t>**********</w:t>
      </w:r>
      <w:r w:rsidR="00952B75">
        <w:rPr>
          <w:rFonts w:ascii="Arial" w:hAnsi="Arial" w:cs="Arial"/>
          <w:bCs/>
          <w:sz w:val="26"/>
          <w:szCs w:val="26"/>
        </w:rPr>
        <w:t xml:space="preserve">, Oaxaca de Juárez, Oaxaca, con las siguientes medidas y colindancias: al norte </w:t>
      </w:r>
      <w:r w:rsidR="00217B68">
        <w:rPr>
          <w:rFonts w:ascii="Arial" w:hAnsi="Arial" w:cs="Arial"/>
          <w:b/>
          <w:sz w:val="26"/>
          <w:szCs w:val="26"/>
        </w:rPr>
        <w:t xml:space="preserve">********** </w:t>
      </w:r>
      <w:r w:rsidR="00952B75">
        <w:rPr>
          <w:rFonts w:ascii="Arial" w:hAnsi="Arial" w:cs="Arial"/>
          <w:bCs/>
          <w:sz w:val="26"/>
          <w:szCs w:val="26"/>
        </w:rPr>
        <w:t xml:space="preserve">metros con </w:t>
      </w:r>
      <w:r w:rsidR="00217B68">
        <w:rPr>
          <w:rFonts w:ascii="Arial" w:hAnsi="Arial" w:cs="Arial"/>
          <w:b/>
          <w:sz w:val="26"/>
          <w:szCs w:val="26"/>
        </w:rPr>
        <w:t>**********</w:t>
      </w:r>
      <w:r w:rsidR="00952B75">
        <w:rPr>
          <w:rFonts w:ascii="Arial" w:hAnsi="Arial" w:cs="Arial"/>
          <w:bCs/>
          <w:sz w:val="26"/>
          <w:szCs w:val="26"/>
        </w:rPr>
        <w:t xml:space="preserve">, al sur </w:t>
      </w:r>
      <w:r w:rsidR="00217B68">
        <w:rPr>
          <w:rFonts w:ascii="Arial" w:hAnsi="Arial" w:cs="Arial"/>
          <w:b/>
          <w:sz w:val="26"/>
          <w:szCs w:val="26"/>
        </w:rPr>
        <w:t xml:space="preserve">********** </w:t>
      </w:r>
      <w:r w:rsidR="00952B75">
        <w:rPr>
          <w:rFonts w:ascii="Arial" w:hAnsi="Arial" w:cs="Arial"/>
          <w:bCs/>
          <w:sz w:val="26"/>
          <w:szCs w:val="26"/>
        </w:rPr>
        <w:t xml:space="preserve">metros con </w:t>
      </w:r>
      <w:r w:rsidR="00217B68">
        <w:rPr>
          <w:rFonts w:ascii="Arial" w:hAnsi="Arial" w:cs="Arial"/>
          <w:b/>
          <w:sz w:val="26"/>
          <w:szCs w:val="26"/>
        </w:rPr>
        <w:t xml:space="preserve">********** </w:t>
      </w:r>
      <w:r w:rsidR="00952B75">
        <w:rPr>
          <w:rFonts w:ascii="Arial" w:hAnsi="Arial" w:cs="Arial"/>
          <w:bCs/>
          <w:sz w:val="26"/>
          <w:szCs w:val="26"/>
        </w:rPr>
        <w:t xml:space="preserve">y </w:t>
      </w:r>
      <w:r w:rsidR="00217B68">
        <w:rPr>
          <w:rFonts w:ascii="Arial" w:hAnsi="Arial" w:cs="Arial"/>
          <w:b/>
          <w:sz w:val="26"/>
          <w:szCs w:val="26"/>
        </w:rPr>
        <w:t>**********</w:t>
      </w:r>
      <w:r w:rsidR="00952B75">
        <w:rPr>
          <w:rFonts w:ascii="Arial" w:hAnsi="Arial" w:cs="Arial"/>
          <w:bCs/>
          <w:sz w:val="26"/>
          <w:szCs w:val="26"/>
        </w:rPr>
        <w:t xml:space="preserve">, al oeste </w:t>
      </w:r>
      <w:r w:rsidR="00217B68">
        <w:rPr>
          <w:rFonts w:ascii="Arial" w:hAnsi="Arial" w:cs="Arial"/>
          <w:b/>
          <w:sz w:val="26"/>
          <w:szCs w:val="26"/>
        </w:rPr>
        <w:t xml:space="preserve">********** </w:t>
      </w:r>
      <w:r w:rsidR="00952B75">
        <w:rPr>
          <w:rFonts w:ascii="Arial" w:hAnsi="Arial" w:cs="Arial"/>
          <w:bCs/>
          <w:sz w:val="26"/>
          <w:szCs w:val="26"/>
        </w:rPr>
        <w:t xml:space="preserve">metros con </w:t>
      </w:r>
      <w:r w:rsidR="00217B68">
        <w:rPr>
          <w:rFonts w:ascii="Arial" w:hAnsi="Arial" w:cs="Arial"/>
          <w:b/>
          <w:sz w:val="26"/>
          <w:szCs w:val="26"/>
        </w:rPr>
        <w:t xml:space="preserve">********** </w:t>
      </w:r>
      <w:r w:rsidR="00952B75">
        <w:rPr>
          <w:rFonts w:ascii="Arial" w:hAnsi="Arial" w:cs="Arial"/>
          <w:bCs/>
          <w:sz w:val="26"/>
          <w:szCs w:val="26"/>
        </w:rPr>
        <w:t xml:space="preserve">y al poniente </w:t>
      </w:r>
      <w:r w:rsidR="00217B68">
        <w:rPr>
          <w:rFonts w:ascii="Arial" w:hAnsi="Arial" w:cs="Arial"/>
          <w:b/>
          <w:sz w:val="26"/>
          <w:szCs w:val="26"/>
        </w:rPr>
        <w:t xml:space="preserve">********** </w:t>
      </w:r>
      <w:r w:rsidR="00952B75">
        <w:rPr>
          <w:rFonts w:ascii="Arial" w:hAnsi="Arial" w:cs="Arial"/>
          <w:bCs/>
          <w:sz w:val="26"/>
          <w:szCs w:val="26"/>
        </w:rPr>
        <w:t>metros con Call</w:t>
      </w:r>
      <w:r w:rsidR="00D40DBB">
        <w:rPr>
          <w:rFonts w:ascii="Arial" w:hAnsi="Arial" w:cs="Arial"/>
          <w:bCs/>
          <w:sz w:val="26"/>
          <w:szCs w:val="26"/>
        </w:rPr>
        <w:t xml:space="preserve">e </w:t>
      </w:r>
      <w:r w:rsidR="00217B68">
        <w:rPr>
          <w:rFonts w:ascii="Arial" w:hAnsi="Arial" w:cs="Arial"/>
          <w:b/>
          <w:sz w:val="26"/>
          <w:szCs w:val="26"/>
        </w:rPr>
        <w:t>**********</w:t>
      </w:r>
      <w:r w:rsidR="00D40DBB">
        <w:rPr>
          <w:rFonts w:ascii="Arial" w:hAnsi="Arial" w:cs="Arial"/>
          <w:bCs/>
          <w:sz w:val="26"/>
          <w:szCs w:val="26"/>
        </w:rPr>
        <w:t xml:space="preserve">. </w:t>
      </w:r>
    </w:p>
    <w:p w14:paraId="6E196F9A" w14:textId="4DB3169F" w:rsidR="00D40DBB" w:rsidRDefault="00A40877" w:rsidP="00805B36">
      <w:pPr>
        <w:spacing w:after="120" w:line="360" w:lineRule="auto"/>
        <w:ind w:firstLine="708"/>
        <w:jc w:val="both"/>
        <w:rPr>
          <w:rFonts w:ascii="Arial" w:hAnsi="Arial" w:cs="Arial"/>
          <w:bCs/>
          <w:sz w:val="26"/>
          <w:szCs w:val="26"/>
        </w:rPr>
      </w:pPr>
      <w:r w:rsidRPr="00A40877">
        <w:rPr>
          <w:rFonts w:ascii="Arial" w:hAnsi="Arial" w:cs="Arial"/>
          <w:b/>
          <w:bCs/>
          <w:sz w:val="26"/>
          <w:szCs w:val="26"/>
        </w:rPr>
        <w:t>D</w:t>
      </w:r>
      <w:r w:rsidR="00C67A62" w:rsidRPr="00A40877">
        <w:rPr>
          <w:rFonts w:ascii="Arial" w:hAnsi="Arial" w:cs="Arial"/>
          <w:b/>
          <w:bCs/>
          <w:sz w:val="26"/>
          <w:szCs w:val="26"/>
        </w:rPr>
        <w:t xml:space="preserve">e </w:t>
      </w:r>
      <w:r w:rsidR="00C67A62">
        <w:rPr>
          <w:rFonts w:ascii="Arial" w:hAnsi="Arial" w:cs="Arial"/>
          <w:bCs/>
          <w:sz w:val="26"/>
          <w:szCs w:val="26"/>
        </w:rPr>
        <w:t xml:space="preserve">lo </w:t>
      </w:r>
      <w:r>
        <w:rPr>
          <w:rFonts w:ascii="Arial" w:hAnsi="Arial" w:cs="Arial"/>
          <w:bCs/>
          <w:sz w:val="26"/>
          <w:szCs w:val="26"/>
        </w:rPr>
        <w:t>citado con antelación,</w:t>
      </w:r>
      <w:r w:rsidR="00C67A62">
        <w:rPr>
          <w:rFonts w:ascii="Arial" w:hAnsi="Arial" w:cs="Arial"/>
          <w:bCs/>
          <w:sz w:val="26"/>
          <w:szCs w:val="26"/>
        </w:rPr>
        <w:t xml:space="preserve"> se advierte que se trata del mismo bien inmueble por el que se hizo los trámites correspondientes a “traslado de dominio e integración al padrón”, </w:t>
      </w:r>
      <w:r w:rsidR="00FB3FA6">
        <w:rPr>
          <w:rFonts w:ascii="Arial" w:hAnsi="Arial" w:cs="Arial"/>
          <w:bCs/>
          <w:sz w:val="26"/>
          <w:szCs w:val="26"/>
        </w:rPr>
        <w:t>al</w:t>
      </w:r>
      <w:r w:rsidR="004D6A0E">
        <w:rPr>
          <w:rFonts w:ascii="Arial" w:hAnsi="Arial" w:cs="Arial"/>
          <w:bCs/>
          <w:sz w:val="26"/>
          <w:szCs w:val="26"/>
        </w:rPr>
        <w:t xml:space="preserve"> </w:t>
      </w:r>
      <w:r w:rsidR="008077C4">
        <w:rPr>
          <w:rFonts w:ascii="Arial" w:hAnsi="Arial" w:cs="Arial"/>
          <w:bCs/>
          <w:sz w:val="26"/>
          <w:szCs w:val="26"/>
        </w:rPr>
        <w:t xml:space="preserve">coincidir en </w:t>
      </w:r>
      <w:r w:rsidR="00381690">
        <w:rPr>
          <w:rFonts w:ascii="Arial" w:hAnsi="Arial" w:cs="Arial"/>
          <w:bCs/>
          <w:sz w:val="26"/>
          <w:szCs w:val="26"/>
        </w:rPr>
        <w:t>su</w:t>
      </w:r>
      <w:r w:rsidR="008077C4">
        <w:rPr>
          <w:rFonts w:ascii="Arial" w:hAnsi="Arial" w:cs="Arial"/>
          <w:bCs/>
          <w:sz w:val="26"/>
          <w:szCs w:val="26"/>
        </w:rPr>
        <w:t xml:space="preserve"> ubicación, pues </w:t>
      </w:r>
      <w:r w:rsidR="00654201">
        <w:rPr>
          <w:rFonts w:ascii="Arial" w:hAnsi="Arial" w:cs="Arial"/>
          <w:bCs/>
          <w:sz w:val="26"/>
          <w:szCs w:val="26"/>
        </w:rPr>
        <w:t>aun cuando en la solicitud de trámite catastral</w:t>
      </w:r>
      <w:r w:rsidR="00654201" w:rsidRPr="003F3DC4">
        <w:rPr>
          <w:rFonts w:ascii="Arial" w:hAnsi="Arial" w:cs="Arial"/>
          <w:bCs/>
          <w:sz w:val="26"/>
          <w:szCs w:val="26"/>
        </w:rPr>
        <w:t xml:space="preserve"> </w:t>
      </w:r>
      <w:r w:rsidR="00654201">
        <w:rPr>
          <w:rFonts w:ascii="Arial" w:hAnsi="Arial" w:cs="Arial"/>
          <w:bCs/>
          <w:sz w:val="26"/>
          <w:szCs w:val="26"/>
        </w:rPr>
        <w:t xml:space="preserve">a nombre de </w:t>
      </w:r>
      <w:r w:rsidR="00217B68">
        <w:rPr>
          <w:rFonts w:ascii="Arial" w:hAnsi="Arial" w:cs="Arial"/>
          <w:b/>
          <w:sz w:val="26"/>
          <w:szCs w:val="26"/>
        </w:rPr>
        <w:t>**********</w:t>
      </w:r>
      <w:r w:rsidR="00654201">
        <w:rPr>
          <w:rFonts w:ascii="Arial" w:hAnsi="Arial" w:cs="Arial"/>
          <w:bCs/>
          <w:sz w:val="26"/>
          <w:szCs w:val="26"/>
        </w:rPr>
        <w:t xml:space="preserve">, se indique que el bien inmueble registrado, se ubica en la Calle </w:t>
      </w:r>
      <w:r w:rsidR="00217B68">
        <w:rPr>
          <w:rFonts w:ascii="Arial" w:hAnsi="Arial" w:cs="Arial"/>
          <w:b/>
          <w:sz w:val="26"/>
          <w:szCs w:val="26"/>
        </w:rPr>
        <w:t>**********</w:t>
      </w:r>
      <w:r w:rsidR="00654201">
        <w:rPr>
          <w:rFonts w:ascii="Arial" w:hAnsi="Arial" w:cs="Arial"/>
          <w:bCs/>
          <w:sz w:val="26"/>
          <w:szCs w:val="26"/>
        </w:rPr>
        <w:t xml:space="preserve">número </w:t>
      </w:r>
      <w:r w:rsidR="00217B68">
        <w:rPr>
          <w:rFonts w:ascii="Arial" w:hAnsi="Arial" w:cs="Arial"/>
          <w:b/>
          <w:sz w:val="26"/>
          <w:szCs w:val="26"/>
        </w:rPr>
        <w:t>**********</w:t>
      </w:r>
      <w:r w:rsidR="00654201">
        <w:rPr>
          <w:rFonts w:ascii="Arial" w:hAnsi="Arial" w:cs="Arial"/>
          <w:bCs/>
          <w:sz w:val="26"/>
          <w:szCs w:val="26"/>
        </w:rPr>
        <w:t xml:space="preserve">, Paraje “El </w:t>
      </w:r>
      <w:r w:rsidR="00217B68">
        <w:rPr>
          <w:rFonts w:ascii="Arial" w:hAnsi="Arial" w:cs="Arial"/>
          <w:b/>
          <w:sz w:val="26"/>
          <w:szCs w:val="26"/>
        </w:rPr>
        <w:t>**********</w:t>
      </w:r>
      <w:r w:rsidR="00654201">
        <w:rPr>
          <w:rFonts w:ascii="Arial" w:hAnsi="Arial" w:cs="Arial"/>
          <w:bCs/>
          <w:sz w:val="26"/>
          <w:szCs w:val="26"/>
        </w:rPr>
        <w:t xml:space="preserve">, se indica que actualmente es la </w:t>
      </w:r>
      <w:r w:rsidR="00E80DEC">
        <w:rPr>
          <w:rFonts w:ascii="Arial" w:hAnsi="Arial" w:cs="Arial"/>
          <w:bCs/>
          <w:sz w:val="26"/>
          <w:szCs w:val="26"/>
        </w:rPr>
        <w:t xml:space="preserve">Colonia </w:t>
      </w:r>
      <w:r w:rsidR="00217B68">
        <w:rPr>
          <w:rFonts w:ascii="Arial" w:hAnsi="Arial" w:cs="Arial"/>
          <w:b/>
          <w:sz w:val="26"/>
          <w:szCs w:val="26"/>
        </w:rPr>
        <w:t>**********</w:t>
      </w:r>
      <w:r w:rsidR="00654201">
        <w:rPr>
          <w:rFonts w:ascii="Arial" w:hAnsi="Arial" w:cs="Arial"/>
          <w:bCs/>
          <w:sz w:val="26"/>
          <w:szCs w:val="26"/>
        </w:rPr>
        <w:t xml:space="preserve">; por tanto, ambos inmuebles registrados con los números de cuenta catastral </w:t>
      </w:r>
      <w:r w:rsidR="00217B68">
        <w:rPr>
          <w:rFonts w:ascii="Arial" w:hAnsi="Arial" w:cs="Arial"/>
          <w:b/>
          <w:sz w:val="26"/>
          <w:szCs w:val="26"/>
        </w:rPr>
        <w:t>**********</w:t>
      </w:r>
      <w:r w:rsidR="00654201" w:rsidRPr="00654201">
        <w:rPr>
          <w:rFonts w:ascii="Arial" w:hAnsi="Arial" w:cs="Arial"/>
          <w:bCs/>
          <w:sz w:val="26"/>
          <w:szCs w:val="26"/>
        </w:rPr>
        <w:t xml:space="preserve"> y </w:t>
      </w:r>
      <w:r w:rsidR="00217B68">
        <w:rPr>
          <w:rFonts w:ascii="Arial" w:hAnsi="Arial" w:cs="Arial"/>
          <w:b/>
          <w:sz w:val="26"/>
          <w:szCs w:val="26"/>
        </w:rPr>
        <w:t>**********</w:t>
      </w:r>
      <w:r w:rsidR="00654201">
        <w:rPr>
          <w:rFonts w:ascii="Arial" w:hAnsi="Arial" w:cs="Arial"/>
          <w:bCs/>
          <w:sz w:val="26"/>
          <w:szCs w:val="26"/>
        </w:rPr>
        <w:t xml:space="preserve">, </w:t>
      </w:r>
      <w:r w:rsidR="008077C4">
        <w:rPr>
          <w:rFonts w:ascii="Arial" w:hAnsi="Arial" w:cs="Arial"/>
          <w:bCs/>
          <w:sz w:val="26"/>
          <w:szCs w:val="26"/>
        </w:rPr>
        <w:t xml:space="preserve">se encuentran en la Calle </w:t>
      </w:r>
      <w:r w:rsidR="00217B68">
        <w:rPr>
          <w:rFonts w:ascii="Arial" w:hAnsi="Arial" w:cs="Arial"/>
          <w:b/>
          <w:sz w:val="26"/>
          <w:szCs w:val="26"/>
        </w:rPr>
        <w:t xml:space="preserve">********** </w:t>
      </w:r>
      <w:r w:rsidR="008077C4">
        <w:rPr>
          <w:rFonts w:ascii="Arial" w:hAnsi="Arial" w:cs="Arial"/>
          <w:bCs/>
          <w:sz w:val="26"/>
          <w:szCs w:val="26"/>
        </w:rPr>
        <w:t xml:space="preserve">número </w:t>
      </w:r>
      <w:r w:rsidR="00217B68">
        <w:rPr>
          <w:rFonts w:ascii="Arial" w:hAnsi="Arial" w:cs="Arial"/>
          <w:b/>
          <w:sz w:val="26"/>
          <w:szCs w:val="26"/>
        </w:rPr>
        <w:t>**********</w:t>
      </w:r>
      <w:r w:rsidR="008077C4">
        <w:rPr>
          <w:rFonts w:ascii="Arial" w:hAnsi="Arial" w:cs="Arial"/>
          <w:bCs/>
          <w:sz w:val="26"/>
          <w:szCs w:val="26"/>
        </w:rPr>
        <w:t xml:space="preserve">, Colonia </w:t>
      </w:r>
      <w:r w:rsidR="00217B68">
        <w:rPr>
          <w:rFonts w:ascii="Arial" w:hAnsi="Arial" w:cs="Arial"/>
          <w:b/>
          <w:sz w:val="26"/>
          <w:szCs w:val="26"/>
        </w:rPr>
        <w:t>**********</w:t>
      </w:r>
      <w:r w:rsidR="008077C4">
        <w:rPr>
          <w:rFonts w:ascii="Arial" w:hAnsi="Arial" w:cs="Arial"/>
          <w:bCs/>
          <w:sz w:val="26"/>
          <w:szCs w:val="26"/>
        </w:rPr>
        <w:t xml:space="preserve">, San </w:t>
      </w:r>
      <w:r w:rsidR="00217B68">
        <w:rPr>
          <w:rFonts w:ascii="Arial" w:hAnsi="Arial" w:cs="Arial"/>
          <w:b/>
          <w:sz w:val="26"/>
          <w:szCs w:val="26"/>
        </w:rPr>
        <w:t>**********</w:t>
      </w:r>
      <w:r w:rsidR="008077C4">
        <w:rPr>
          <w:rFonts w:ascii="Arial" w:hAnsi="Arial" w:cs="Arial"/>
          <w:bCs/>
          <w:sz w:val="26"/>
          <w:szCs w:val="26"/>
        </w:rPr>
        <w:t xml:space="preserve">, Oaxaca de Juárez, y tienen las mismas medidas: norte y sur </w:t>
      </w:r>
      <w:r w:rsidR="00217B68">
        <w:rPr>
          <w:rFonts w:ascii="Arial" w:hAnsi="Arial" w:cs="Arial"/>
          <w:b/>
          <w:sz w:val="26"/>
          <w:szCs w:val="26"/>
        </w:rPr>
        <w:t xml:space="preserve">********** </w:t>
      </w:r>
      <w:r w:rsidR="008077C4">
        <w:rPr>
          <w:rFonts w:ascii="Arial" w:hAnsi="Arial" w:cs="Arial"/>
          <w:bCs/>
          <w:sz w:val="26"/>
          <w:szCs w:val="26"/>
        </w:rPr>
        <w:t xml:space="preserve">metros, al oeste y  poniente </w:t>
      </w:r>
      <w:r w:rsidR="00217B68">
        <w:rPr>
          <w:rFonts w:ascii="Arial" w:hAnsi="Arial" w:cs="Arial"/>
          <w:b/>
          <w:sz w:val="26"/>
          <w:szCs w:val="26"/>
        </w:rPr>
        <w:t xml:space="preserve">********** </w:t>
      </w:r>
      <w:r w:rsidR="008077C4">
        <w:rPr>
          <w:rFonts w:ascii="Arial" w:hAnsi="Arial" w:cs="Arial"/>
          <w:bCs/>
          <w:sz w:val="26"/>
          <w:szCs w:val="26"/>
        </w:rPr>
        <w:t>metros</w:t>
      </w:r>
      <w:r w:rsidR="00381690">
        <w:rPr>
          <w:rFonts w:ascii="Arial" w:hAnsi="Arial" w:cs="Arial"/>
          <w:bCs/>
          <w:sz w:val="26"/>
          <w:szCs w:val="26"/>
        </w:rPr>
        <w:t xml:space="preserve">, </w:t>
      </w:r>
      <w:r w:rsidR="00FB3FA6">
        <w:rPr>
          <w:rFonts w:ascii="Arial" w:hAnsi="Arial" w:cs="Arial"/>
          <w:bCs/>
          <w:sz w:val="26"/>
          <w:szCs w:val="26"/>
        </w:rPr>
        <w:t>que si bien las colindancias</w:t>
      </w:r>
      <w:r w:rsidR="00491C37">
        <w:rPr>
          <w:rFonts w:ascii="Arial" w:hAnsi="Arial" w:cs="Arial"/>
          <w:bCs/>
          <w:sz w:val="26"/>
          <w:szCs w:val="26"/>
        </w:rPr>
        <w:t xml:space="preserve"> difieren, estas pueden varias  debido al paso del tiempo; sin embargo, coinciden en lado poniente</w:t>
      </w:r>
      <w:r w:rsidR="0047635D">
        <w:rPr>
          <w:rFonts w:ascii="Arial" w:hAnsi="Arial" w:cs="Arial"/>
          <w:bCs/>
          <w:sz w:val="26"/>
          <w:szCs w:val="26"/>
        </w:rPr>
        <w:t xml:space="preserve"> al tener como colindancia una calle denominada </w:t>
      </w:r>
      <w:r w:rsidR="00217B68">
        <w:rPr>
          <w:rFonts w:ascii="Arial" w:hAnsi="Arial" w:cs="Arial"/>
          <w:b/>
          <w:sz w:val="26"/>
          <w:szCs w:val="26"/>
        </w:rPr>
        <w:t>**********</w:t>
      </w:r>
      <w:r w:rsidR="00D40DBB">
        <w:rPr>
          <w:rFonts w:ascii="Arial" w:hAnsi="Arial" w:cs="Arial"/>
          <w:bCs/>
          <w:sz w:val="26"/>
          <w:szCs w:val="26"/>
        </w:rPr>
        <w:t>.</w:t>
      </w:r>
    </w:p>
    <w:p w14:paraId="36414F81" w14:textId="06BCD0BE" w:rsidR="00D40DBB" w:rsidRDefault="00226518" w:rsidP="00805B36">
      <w:pPr>
        <w:spacing w:after="120" w:line="360" w:lineRule="auto"/>
        <w:ind w:firstLine="708"/>
        <w:jc w:val="both"/>
        <w:rPr>
          <w:rFonts w:ascii="Arial" w:hAnsi="Arial" w:cs="Arial"/>
          <w:bCs/>
          <w:i/>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1E40FBC9" wp14:editId="14A0C173">
                <wp:simplePos x="0" y="0"/>
                <wp:positionH relativeFrom="column">
                  <wp:posOffset>5666740</wp:posOffset>
                </wp:positionH>
                <wp:positionV relativeFrom="paragraph">
                  <wp:posOffset>508635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E0809F6"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6.2pt;margin-top:40.0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">
                <v:textbox>
                  <w:txbxContent>
                    <w:p w14:paraId="3E0809F6"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EA7AC6" w:rsidRPr="00EA7AC6">
        <w:rPr>
          <w:rFonts w:ascii="Arial" w:hAnsi="Arial" w:cs="Arial"/>
          <w:b/>
          <w:bCs/>
          <w:sz w:val="26"/>
          <w:szCs w:val="26"/>
        </w:rPr>
        <w:t>N</w:t>
      </w:r>
      <w:r w:rsidR="0047635D" w:rsidRPr="00EA7AC6">
        <w:rPr>
          <w:rFonts w:ascii="Arial" w:hAnsi="Arial" w:cs="Arial"/>
          <w:b/>
          <w:bCs/>
          <w:sz w:val="26"/>
          <w:szCs w:val="26"/>
        </w:rPr>
        <w:t>o</w:t>
      </w:r>
      <w:r w:rsidR="0047635D">
        <w:rPr>
          <w:rFonts w:ascii="Arial" w:hAnsi="Arial" w:cs="Arial"/>
          <w:bCs/>
          <w:sz w:val="26"/>
          <w:szCs w:val="26"/>
        </w:rPr>
        <w:t xml:space="preserve"> </w:t>
      </w:r>
      <w:r w:rsidR="007D259E">
        <w:rPr>
          <w:rFonts w:ascii="Arial" w:hAnsi="Arial" w:cs="Arial"/>
          <w:bCs/>
          <w:sz w:val="26"/>
          <w:szCs w:val="26"/>
        </w:rPr>
        <w:t>obsta</w:t>
      </w:r>
      <w:r w:rsidR="00EA7AC6">
        <w:rPr>
          <w:rFonts w:ascii="Arial" w:hAnsi="Arial" w:cs="Arial"/>
          <w:bCs/>
          <w:sz w:val="26"/>
          <w:szCs w:val="26"/>
        </w:rPr>
        <w:t xml:space="preserve"> a lo anterior,</w:t>
      </w:r>
      <w:r w:rsidR="0047635D">
        <w:rPr>
          <w:rFonts w:ascii="Arial" w:hAnsi="Arial" w:cs="Arial"/>
          <w:bCs/>
          <w:sz w:val="26"/>
          <w:szCs w:val="26"/>
        </w:rPr>
        <w:t xml:space="preserve"> el hecho de que en la </w:t>
      </w:r>
      <w:r w:rsidR="004D7FA5">
        <w:rPr>
          <w:rFonts w:ascii="Arial" w:hAnsi="Arial" w:cs="Arial"/>
          <w:bCs/>
          <w:sz w:val="26"/>
          <w:szCs w:val="26"/>
        </w:rPr>
        <w:t xml:space="preserve">solicitud de trámite </w:t>
      </w:r>
      <w:r w:rsidR="0047635D">
        <w:rPr>
          <w:rFonts w:ascii="Arial" w:hAnsi="Arial" w:cs="Arial"/>
          <w:bCs/>
          <w:sz w:val="26"/>
          <w:szCs w:val="26"/>
        </w:rPr>
        <w:t xml:space="preserve"> catastral </w:t>
      </w:r>
      <w:r w:rsidR="004D7FA5">
        <w:rPr>
          <w:rFonts w:ascii="Arial" w:hAnsi="Arial" w:cs="Arial"/>
          <w:bCs/>
          <w:sz w:val="26"/>
          <w:szCs w:val="26"/>
        </w:rPr>
        <w:t xml:space="preserve">folio C </w:t>
      </w:r>
      <w:r w:rsidR="00217B68">
        <w:rPr>
          <w:rFonts w:ascii="Arial" w:hAnsi="Arial" w:cs="Arial"/>
          <w:b/>
          <w:sz w:val="26"/>
          <w:szCs w:val="26"/>
        </w:rPr>
        <w:t>**********</w:t>
      </w:r>
      <w:r w:rsidR="004D7FA5">
        <w:rPr>
          <w:rFonts w:ascii="Arial" w:hAnsi="Arial" w:cs="Arial"/>
          <w:bCs/>
          <w:sz w:val="26"/>
          <w:szCs w:val="26"/>
        </w:rPr>
        <w:t xml:space="preserve"> </w:t>
      </w:r>
      <w:r w:rsidR="004D7FA5" w:rsidRPr="003F3DC4">
        <w:rPr>
          <w:rFonts w:ascii="Arial" w:hAnsi="Arial" w:cs="Arial"/>
          <w:bCs/>
          <w:sz w:val="26"/>
          <w:szCs w:val="26"/>
        </w:rPr>
        <w:t xml:space="preserve"> </w:t>
      </w:r>
      <w:r w:rsidR="004D7FA5">
        <w:rPr>
          <w:rFonts w:ascii="Arial" w:hAnsi="Arial" w:cs="Arial"/>
          <w:bCs/>
          <w:sz w:val="26"/>
          <w:szCs w:val="26"/>
        </w:rPr>
        <w:t>“</w:t>
      </w:r>
      <w:r w:rsidR="004D7FA5" w:rsidRPr="003F3DC4">
        <w:rPr>
          <w:rFonts w:ascii="Arial" w:hAnsi="Arial" w:cs="Arial"/>
          <w:bCs/>
          <w:sz w:val="26"/>
          <w:szCs w:val="26"/>
        </w:rPr>
        <w:t>traslado de dominio</w:t>
      </w:r>
      <w:r w:rsidR="004D7FA5">
        <w:rPr>
          <w:rFonts w:ascii="Arial" w:hAnsi="Arial" w:cs="Arial"/>
          <w:bCs/>
          <w:sz w:val="26"/>
          <w:szCs w:val="26"/>
        </w:rPr>
        <w:t xml:space="preserve">” </w:t>
      </w:r>
      <w:r w:rsidR="0047635D">
        <w:rPr>
          <w:rFonts w:ascii="Arial" w:hAnsi="Arial" w:cs="Arial"/>
          <w:bCs/>
          <w:sz w:val="26"/>
          <w:szCs w:val="26"/>
        </w:rPr>
        <w:t xml:space="preserve">de </w:t>
      </w:r>
      <w:r w:rsidR="00217B68">
        <w:rPr>
          <w:rFonts w:ascii="Arial" w:hAnsi="Arial" w:cs="Arial"/>
          <w:b/>
          <w:sz w:val="26"/>
          <w:szCs w:val="26"/>
        </w:rPr>
        <w:t>**********</w:t>
      </w:r>
      <w:r w:rsidR="0047635D">
        <w:rPr>
          <w:rFonts w:ascii="Arial" w:hAnsi="Arial" w:cs="Arial"/>
          <w:bCs/>
          <w:sz w:val="26"/>
          <w:szCs w:val="26"/>
        </w:rPr>
        <w:t xml:space="preserve">, se indique que al norte colinda con </w:t>
      </w:r>
      <w:r w:rsidR="00217B68">
        <w:rPr>
          <w:rFonts w:ascii="Arial" w:hAnsi="Arial" w:cs="Arial"/>
          <w:b/>
          <w:sz w:val="26"/>
          <w:szCs w:val="26"/>
        </w:rPr>
        <w:t xml:space="preserve">********** </w:t>
      </w:r>
      <w:r w:rsidR="0047635D">
        <w:rPr>
          <w:rFonts w:ascii="Arial" w:hAnsi="Arial" w:cs="Arial"/>
          <w:bCs/>
          <w:sz w:val="26"/>
          <w:szCs w:val="26"/>
        </w:rPr>
        <w:t>y  en</w:t>
      </w:r>
      <w:r w:rsidR="004D7FA5">
        <w:rPr>
          <w:rFonts w:ascii="Arial" w:hAnsi="Arial" w:cs="Arial"/>
          <w:bCs/>
          <w:sz w:val="26"/>
          <w:szCs w:val="26"/>
        </w:rPr>
        <w:t xml:space="preserve"> la solicitud de trámite catastral folio C </w:t>
      </w:r>
      <w:r w:rsidR="00217B68">
        <w:rPr>
          <w:rFonts w:ascii="Arial" w:hAnsi="Arial" w:cs="Arial"/>
          <w:b/>
          <w:sz w:val="26"/>
          <w:szCs w:val="26"/>
        </w:rPr>
        <w:t>**********</w:t>
      </w:r>
      <w:r w:rsidR="00217B68">
        <w:rPr>
          <w:rFonts w:ascii="Arial" w:hAnsi="Arial" w:cs="Arial"/>
          <w:bCs/>
          <w:sz w:val="26"/>
          <w:szCs w:val="26"/>
        </w:rPr>
        <w:t xml:space="preserve"> </w:t>
      </w:r>
      <w:r w:rsidR="004D7FA5">
        <w:rPr>
          <w:rFonts w:ascii="Arial" w:hAnsi="Arial" w:cs="Arial"/>
          <w:bCs/>
          <w:sz w:val="26"/>
          <w:szCs w:val="26"/>
        </w:rPr>
        <w:t xml:space="preserve">“integración al padrón” a nombre </w:t>
      </w:r>
      <w:r w:rsidR="00217B68">
        <w:rPr>
          <w:rFonts w:ascii="Arial" w:hAnsi="Arial" w:cs="Arial"/>
          <w:b/>
          <w:sz w:val="26"/>
          <w:szCs w:val="26"/>
        </w:rPr>
        <w:t>**********</w:t>
      </w:r>
      <w:r w:rsidR="0047635D">
        <w:rPr>
          <w:rFonts w:ascii="Arial" w:hAnsi="Arial" w:cs="Arial"/>
          <w:bCs/>
          <w:sz w:val="26"/>
          <w:szCs w:val="26"/>
        </w:rPr>
        <w:t xml:space="preserve">, se indica que </w:t>
      </w:r>
      <w:r w:rsidR="00114A6B">
        <w:rPr>
          <w:rFonts w:ascii="Arial" w:hAnsi="Arial" w:cs="Arial"/>
          <w:bCs/>
          <w:sz w:val="26"/>
          <w:szCs w:val="26"/>
        </w:rPr>
        <w:t xml:space="preserve">al norte </w:t>
      </w:r>
      <w:r w:rsidR="0047635D">
        <w:rPr>
          <w:rFonts w:ascii="Arial" w:hAnsi="Arial" w:cs="Arial"/>
          <w:bCs/>
          <w:sz w:val="26"/>
          <w:szCs w:val="26"/>
        </w:rPr>
        <w:t xml:space="preserve">colinda con </w:t>
      </w:r>
      <w:r w:rsidR="00217B68">
        <w:rPr>
          <w:rFonts w:ascii="Arial" w:hAnsi="Arial" w:cs="Arial"/>
          <w:b/>
          <w:sz w:val="26"/>
          <w:szCs w:val="26"/>
        </w:rPr>
        <w:t>**********</w:t>
      </w:r>
      <w:r w:rsidR="00114A6B">
        <w:rPr>
          <w:rFonts w:ascii="Arial" w:hAnsi="Arial" w:cs="Arial"/>
          <w:bCs/>
          <w:sz w:val="26"/>
          <w:szCs w:val="26"/>
        </w:rPr>
        <w:t>; esto es,</w:t>
      </w:r>
      <w:r w:rsidR="0047635D">
        <w:rPr>
          <w:rFonts w:ascii="Arial" w:hAnsi="Arial" w:cs="Arial"/>
          <w:bCs/>
          <w:sz w:val="26"/>
          <w:szCs w:val="26"/>
        </w:rPr>
        <w:t xml:space="preserve"> porque de la constancia </w:t>
      </w:r>
      <w:r w:rsidR="00114A6B">
        <w:rPr>
          <w:rFonts w:ascii="Arial" w:hAnsi="Arial" w:cs="Arial"/>
          <w:bCs/>
          <w:sz w:val="26"/>
          <w:szCs w:val="26"/>
        </w:rPr>
        <w:t xml:space="preserve">que el síndico municipal de </w:t>
      </w:r>
      <w:r w:rsidR="00217B68">
        <w:rPr>
          <w:rFonts w:ascii="Arial" w:hAnsi="Arial" w:cs="Arial"/>
          <w:b/>
          <w:sz w:val="26"/>
          <w:szCs w:val="26"/>
        </w:rPr>
        <w:t>**********</w:t>
      </w:r>
      <w:r w:rsidR="00114A6B">
        <w:rPr>
          <w:rFonts w:ascii="Arial" w:hAnsi="Arial" w:cs="Arial"/>
          <w:bCs/>
          <w:sz w:val="26"/>
          <w:szCs w:val="26"/>
        </w:rPr>
        <w:t xml:space="preserve">, Oaxaca, de Juárez,  le </w:t>
      </w:r>
      <w:r w:rsidR="0047635D">
        <w:rPr>
          <w:rFonts w:ascii="Arial" w:hAnsi="Arial" w:cs="Arial"/>
          <w:bCs/>
          <w:sz w:val="26"/>
          <w:szCs w:val="26"/>
        </w:rPr>
        <w:t>exhibió</w:t>
      </w:r>
      <w:r w:rsidR="00114A6B">
        <w:rPr>
          <w:rFonts w:ascii="Arial" w:hAnsi="Arial" w:cs="Arial"/>
          <w:bCs/>
          <w:sz w:val="26"/>
          <w:szCs w:val="26"/>
        </w:rPr>
        <w:t xml:space="preserve"> a</w:t>
      </w:r>
      <w:r w:rsidR="0047635D">
        <w:rPr>
          <w:rFonts w:ascii="Arial" w:hAnsi="Arial" w:cs="Arial"/>
          <w:bCs/>
          <w:sz w:val="26"/>
          <w:szCs w:val="26"/>
        </w:rPr>
        <w:t xml:space="preserve"> </w:t>
      </w:r>
      <w:r w:rsidR="00217B68">
        <w:rPr>
          <w:rFonts w:ascii="Arial" w:hAnsi="Arial" w:cs="Arial"/>
          <w:b/>
          <w:sz w:val="26"/>
          <w:szCs w:val="26"/>
        </w:rPr>
        <w:t>**********</w:t>
      </w:r>
      <w:r w:rsidR="00114A6B">
        <w:rPr>
          <w:rFonts w:ascii="Arial" w:hAnsi="Arial" w:cs="Arial"/>
          <w:bCs/>
          <w:sz w:val="26"/>
          <w:szCs w:val="26"/>
        </w:rPr>
        <w:t xml:space="preserve">, </w:t>
      </w:r>
      <w:r w:rsidR="0047635D">
        <w:rPr>
          <w:rFonts w:ascii="Arial" w:hAnsi="Arial" w:cs="Arial"/>
          <w:bCs/>
          <w:sz w:val="26"/>
          <w:szCs w:val="26"/>
        </w:rPr>
        <w:t xml:space="preserve">como sustento para acreditar la posesión de citado bien, y </w:t>
      </w:r>
      <w:r w:rsidR="00114A6B">
        <w:rPr>
          <w:rFonts w:ascii="Arial" w:hAnsi="Arial" w:cs="Arial"/>
          <w:bCs/>
          <w:sz w:val="26"/>
          <w:szCs w:val="26"/>
        </w:rPr>
        <w:t xml:space="preserve">con el que realizó </w:t>
      </w:r>
      <w:r w:rsidR="0047635D">
        <w:rPr>
          <w:rFonts w:ascii="Arial" w:hAnsi="Arial" w:cs="Arial"/>
          <w:bCs/>
          <w:sz w:val="26"/>
          <w:szCs w:val="26"/>
        </w:rPr>
        <w:t xml:space="preserve"> el trámite de incorporación catastral, se indica lo siguiente: </w:t>
      </w:r>
      <w:r w:rsidR="0047635D">
        <w:rPr>
          <w:rFonts w:ascii="Arial" w:hAnsi="Arial" w:cs="Arial"/>
          <w:bCs/>
          <w:i/>
          <w:sz w:val="24"/>
          <w:szCs w:val="24"/>
        </w:rPr>
        <w:t xml:space="preserve">“AL NORTE MIDE: </w:t>
      </w:r>
      <w:r w:rsidR="00217B68">
        <w:rPr>
          <w:rFonts w:ascii="Arial" w:hAnsi="Arial" w:cs="Arial"/>
          <w:b/>
          <w:sz w:val="26"/>
          <w:szCs w:val="26"/>
        </w:rPr>
        <w:t>**********</w:t>
      </w:r>
      <w:r w:rsidR="0047635D">
        <w:rPr>
          <w:rFonts w:ascii="Arial" w:hAnsi="Arial" w:cs="Arial"/>
          <w:bCs/>
          <w:i/>
          <w:sz w:val="24"/>
          <w:szCs w:val="24"/>
        </w:rPr>
        <w:t xml:space="preserve">  </w:t>
      </w:r>
      <w:r w:rsidR="00AE283B">
        <w:rPr>
          <w:rFonts w:ascii="Arial" w:hAnsi="Arial" w:cs="Arial"/>
          <w:bCs/>
          <w:i/>
          <w:sz w:val="24"/>
          <w:szCs w:val="24"/>
        </w:rPr>
        <w:t xml:space="preserve">metros y colinda con </w:t>
      </w:r>
      <w:r w:rsidR="00217B68">
        <w:rPr>
          <w:rFonts w:ascii="Arial" w:hAnsi="Arial" w:cs="Arial"/>
          <w:b/>
          <w:sz w:val="26"/>
          <w:szCs w:val="26"/>
        </w:rPr>
        <w:t>**********</w:t>
      </w:r>
      <w:r w:rsidR="00217B68">
        <w:rPr>
          <w:rFonts w:ascii="Arial" w:hAnsi="Arial" w:cs="Arial"/>
          <w:bCs/>
          <w:i/>
          <w:sz w:val="24"/>
          <w:szCs w:val="24"/>
        </w:rPr>
        <w:t xml:space="preserve"> </w:t>
      </w:r>
      <w:r w:rsidR="0079104F">
        <w:rPr>
          <w:rFonts w:ascii="Arial" w:hAnsi="Arial" w:cs="Arial"/>
          <w:bCs/>
          <w:i/>
          <w:sz w:val="24"/>
          <w:szCs w:val="24"/>
        </w:rPr>
        <w:t xml:space="preserve">(sic) </w:t>
      </w:r>
      <w:r w:rsidR="00217B68">
        <w:rPr>
          <w:rFonts w:ascii="Arial" w:hAnsi="Arial" w:cs="Arial"/>
          <w:b/>
          <w:sz w:val="26"/>
          <w:szCs w:val="26"/>
        </w:rPr>
        <w:t>**********</w:t>
      </w:r>
      <w:r w:rsidR="007B0ABE" w:rsidRPr="0079104F">
        <w:rPr>
          <w:rFonts w:ascii="Arial" w:hAnsi="Arial" w:cs="Arial"/>
          <w:bCs/>
          <w:i/>
          <w:sz w:val="26"/>
          <w:szCs w:val="26"/>
        </w:rPr>
        <w:t>”</w:t>
      </w:r>
      <w:r w:rsidR="0079104F">
        <w:rPr>
          <w:rFonts w:ascii="Arial" w:hAnsi="Arial" w:cs="Arial"/>
          <w:bCs/>
          <w:i/>
          <w:sz w:val="26"/>
          <w:szCs w:val="26"/>
        </w:rPr>
        <w:t xml:space="preserve"> “AL ORIENTE MIDE: </w:t>
      </w:r>
      <w:r w:rsidR="00217B68">
        <w:rPr>
          <w:rFonts w:ascii="Arial" w:hAnsi="Arial" w:cs="Arial"/>
          <w:b/>
          <w:sz w:val="26"/>
          <w:szCs w:val="26"/>
        </w:rPr>
        <w:t>**********</w:t>
      </w:r>
      <w:r w:rsidR="00811D21">
        <w:rPr>
          <w:rFonts w:ascii="Arial" w:hAnsi="Arial" w:cs="Arial"/>
          <w:bCs/>
          <w:i/>
          <w:sz w:val="26"/>
          <w:szCs w:val="26"/>
        </w:rPr>
        <w:t xml:space="preserve"> </w:t>
      </w:r>
      <w:r w:rsidR="0079104F">
        <w:rPr>
          <w:rFonts w:ascii="Arial" w:hAnsi="Arial" w:cs="Arial"/>
          <w:bCs/>
          <w:i/>
          <w:sz w:val="26"/>
          <w:szCs w:val="26"/>
        </w:rPr>
        <w:t xml:space="preserve">metros y colinda con </w:t>
      </w:r>
      <w:r w:rsidR="00217B68">
        <w:rPr>
          <w:rFonts w:ascii="Arial" w:hAnsi="Arial" w:cs="Arial"/>
          <w:b/>
          <w:sz w:val="26"/>
          <w:szCs w:val="26"/>
        </w:rPr>
        <w:t>**********</w:t>
      </w:r>
      <w:r w:rsidR="0079104F">
        <w:rPr>
          <w:rFonts w:ascii="Arial" w:hAnsi="Arial" w:cs="Arial"/>
          <w:bCs/>
          <w:i/>
          <w:sz w:val="26"/>
          <w:szCs w:val="26"/>
        </w:rPr>
        <w:t xml:space="preserve">, ANTES </w:t>
      </w:r>
      <w:r w:rsidR="00217B68">
        <w:rPr>
          <w:rFonts w:ascii="Arial" w:hAnsi="Arial" w:cs="Arial"/>
          <w:b/>
          <w:sz w:val="26"/>
          <w:szCs w:val="26"/>
        </w:rPr>
        <w:t>**********</w:t>
      </w:r>
      <w:r w:rsidR="0079104F">
        <w:rPr>
          <w:rFonts w:ascii="Arial" w:hAnsi="Arial" w:cs="Arial"/>
          <w:bCs/>
          <w:i/>
          <w:sz w:val="26"/>
          <w:szCs w:val="26"/>
        </w:rPr>
        <w:t>”</w:t>
      </w:r>
      <w:r w:rsidR="00D40DBB">
        <w:rPr>
          <w:rFonts w:ascii="Arial" w:hAnsi="Arial" w:cs="Arial"/>
          <w:bCs/>
          <w:i/>
          <w:sz w:val="26"/>
          <w:szCs w:val="26"/>
        </w:rPr>
        <w:t>.</w:t>
      </w:r>
    </w:p>
    <w:p w14:paraId="13193761" w14:textId="4C7E1729" w:rsidR="00D715C4" w:rsidRDefault="00EA7AC6" w:rsidP="00D40DBB">
      <w:pPr>
        <w:spacing w:after="120" w:line="360" w:lineRule="auto"/>
        <w:ind w:firstLine="708"/>
        <w:jc w:val="both"/>
        <w:rPr>
          <w:rFonts w:ascii="Arial" w:hAnsi="Arial" w:cs="Arial"/>
          <w:color w:val="000000"/>
        </w:rPr>
      </w:pPr>
      <w:r>
        <w:rPr>
          <w:rFonts w:ascii="Arial" w:hAnsi="Arial" w:cs="Arial"/>
          <w:bCs/>
          <w:sz w:val="26"/>
          <w:szCs w:val="26"/>
        </w:rPr>
        <w:t>Luego entonces</w:t>
      </w:r>
      <w:r w:rsidR="005D7225" w:rsidRPr="005D7225">
        <w:rPr>
          <w:rFonts w:ascii="Arial" w:hAnsi="Arial" w:cs="Arial"/>
          <w:bCs/>
          <w:sz w:val="26"/>
          <w:szCs w:val="26"/>
        </w:rPr>
        <w:t xml:space="preserve">, </w:t>
      </w:r>
      <w:r w:rsidR="0079104F" w:rsidRPr="005D7225">
        <w:rPr>
          <w:rFonts w:ascii="Arial" w:hAnsi="Arial" w:cs="Arial"/>
          <w:bCs/>
          <w:sz w:val="26"/>
          <w:szCs w:val="26"/>
        </w:rPr>
        <w:t xml:space="preserve"> </w:t>
      </w:r>
      <w:r w:rsidR="00D715C4">
        <w:rPr>
          <w:rFonts w:ascii="Arial" w:hAnsi="Arial" w:cs="Arial"/>
          <w:bCs/>
          <w:sz w:val="26"/>
          <w:szCs w:val="26"/>
        </w:rPr>
        <w:t xml:space="preserve">se desprende que al bien inmueble ubicado en </w:t>
      </w:r>
      <w:r w:rsidR="00282324">
        <w:rPr>
          <w:rFonts w:ascii="Arial" w:hAnsi="Arial" w:cs="Arial"/>
          <w:bCs/>
          <w:sz w:val="26"/>
          <w:szCs w:val="26"/>
        </w:rPr>
        <w:t xml:space="preserve">la Calle </w:t>
      </w:r>
      <w:r w:rsidR="00217B68">
        <w:rPr>
          <w:rFonts w:ascii="Arial" w:hAnsi="Arial" w:cs="Arial"/>
          <w:b/>
          <w:sz w:val="26"/>
          <w:szCs w:val="26"/>
        </w:rPr>
        <w:t xml:space="preserve">********** </w:t>
      </w:r>
      <w:r w:rsidR="00282324">
        <w:rPr>
          <w:rFonts w:ascii="Arial" w:hAnsi="Arial" w:cs="Arial"/>
          <w:bCs/>
          <w:sz w:val="26"/>
          <w:szCs w:val="26"/>
        </w:rPr>
        <w:t xml:space="preserve">número </w:t>
      </w:r>
      <w:r w:rsidR="00217B68">
        <w:rPr>
          <w:rFonts w:ascii="Arial" w:hAnsi="Arial" w:cs="Arial"/>
          <w:b/>
          <w:sz w:val="26"/>
          <w:szCs w:val="26"/>
        </w:rPr>
        <w:t>**********</w:t>
      </w:r>
      <w:r w:rsidR="00282324">
        <w:rPr>
          <w:rFonts w:ascii="Arial" w:hAnsi="Arial" w:cs="Arial"/>
          <w:bCs/>
          <w:sz w:val="26"/>
          <w:szCs w:val="26"/>
        </w:rPr>
        <w:t xml:space="preserve">, Colonia </w:t>
      </w:r>
      <w:r w:rsidR="00217B68">
        <w:rPr>
          <w:rFonts w:ascii="Arial" w:hAnsi="Arial" w:cs="Arial"/>
          <w:b/>
          <w:sz w:val="26"/>
          <w:szCs w:val="26"/>
        </w:rPr>
        <w:t>**********</w:t>
      </w:r>
      <w:r w:rsidR="00282324">
        <w:rPr>
          <w:rFonts w:ascii="Arial" w:hAnsi="Arial" w:cs="Arial"/>
          <w:bCs/>
          <w:sz w:val="26"/>
          <w:szCs w:val="26"/>
        </w:rPr>
        <w:t xml:space="preserve">, San </w:t>
      </w:r>
      <w:r w:rsidR="00217B68">
        <w:rPr>
          <w:rFonts w:ascii="Arial" w:hAnsi="Arial" w:cs="Arial"/>
          <w:b/>
          <w:sz w:val="26"/>
          <w:szCs w:val="26"/>
        </w:rPr>
        <w:t>**********</w:t>
      </w:r>
      <w:r w:rsidR="00282324">
        <w:rPr>
          <w:rFonts w:ascii="Arial" w:hAnsi="Arial" w:cs="Arial"/>
          <w:bCs/>
          <w:sz w:val="26"/>
          <w:szCs w:val="26"/>
        </w:rPr>
        <w:t xml:space="preserve">, </w:t>
      </w:r>
      <w:r w:rsidR="00282324">
        <w:rPr>
          <w:rFonts w:ascii="Arial" w:hAnsi="Arial" w:cs="Arial"/>
          <w:bCs/>
          <w:sz w:val="26"/>
          <w:szCs w:val="26"/>
        </w:rPr>
        <w:lastRenderedPageBreak/>
        <w:t>Oaxaca de Juárez, se le</w:t>
      </w:r>
      <w:r w:rsidR="00AC041E">
        <w:rPr>
          <w:rFonts w:ascii="Arial" w:hAnsi="Arial" w:cs="Arial"/>
          <w:bCs/>
          <w:sz w:val="26"/>
          <w:szCs w:val="26"/>
        </w:rPr>
        <w:t xml:space="preserve"> asignaron dos cuentas catastrales:</w:t>
      </w:r>
      <w:r w:rsidR="00282324">
        <w:rPr>
          <w:rFonts w:ascii="Arial" w:hAnsi="Arial" w:cs="Arial"/>
          <w:bCs/>
          <w:sz w:val="26"/>
          <w:szCs w:val="26"/>
        </w:rPr>
        <w:t xml:space="preserve"> (</w:t>
      </w:r>
      <w:r w:rsidR="00D06580">
        <w:rPr>
          <w:rFonts w:ascii="Arial" w:hAnsi="Arial" w:cs="Arial"/>
          <w:b/>
          <w:sz w:val="26"/>
          <w:szCs w:val="26"/>
        </w:rPr>
        <w:t>**********</w:t>
      </w:r>
      <w:r w:rsidR="00AC041E">
        <w:rPr>
          <w:rFonts w:ascii="Arial" w:hAnsi="Arial" w:cs="Arial"/>
          <w:bCs/>
          <w:sz w:val="26"/>
          <w:szCs w:val="26"/>
        </w:rPr>
        <w:t xml:space="preserve"> </w:t>
      </w:r>
      <w:r w:rsidR="00282324">
        <w:rPr>
          <w:rFonts w:ascii="Arial" w:hAnsi="Arial" w:cs="Arial"/>
          <w:bCs/>
          <w:sz w:val="26"/>
          <w:szCs w:val="26"/>
        </w:rPr>
        <w:t xml:space="preserve">y </w:t>
      </w:r>
      <w:r w:rsidR="00D06580">
        <w:rPr>
          <w:rFonts w:ascii="Arial" w:hAnsi="Arial" w:cs="Arial"/>
          <w:b/>
          <w:sz w:val="26"/>
          <w:szCs w:val="26"/>
        </w:rPr>
        <w:t>**********</w:t>
      </w:r>
      <w:r w:rsidR="00282324">
        <w:rPr>
          <w:rFonts w:ascii="Arial" w:hAnsi="Arial" w:cs="Arial"/>
          <w:bCs/>
          <w:sz w:val="26"/>
          <w:szCs w:val="26"/>
        </w:rPr>
        <w:t>)</w:t>
      </w:r>
      <w:r w:rsidR="00AC041E">
        <w:rPr>
          <w:rFonts w:ascii="Arial" w:hAnsi="Arial" w:cs="Arial"/>
          <w:bCs/>
          <w:sz w:val="26"/>
          <w:szCs w:val="26"/>
        </w:rPr>
        <w:t>,</w:t>
      </w:r>
      <w:r w:rsidR="0020272E">
        <w:rPr>
          <w:rFonts w:ascii="Arial" w:hAnsi="Arial" w:cs="Arial"/>
          <w:bCs/>
          <w:sz w:val="26"/>
          <w:szCs w:val="26"/>
        </w:rPr>
        <w:t xml:space="preserve"> </w:t>
      </w:r>
      <w:r w:rsidR="00AC041E">
        <w:rPr>
          <w:rFonts w:ascii="Arial" w:hAnsi="Arial" w:cs="Arial"/>
          <w:bCs/>
          <w:sz w:val="26"/>
          <w:szCs w:val="26"/>
        </w:rPr>
        <w:t xml:space="preserve">por diferentes trámites efectuados por el extinto </w:t>
      </w:r>
      <w:r w:rsidR="00D06580">
        <w:rPr>
          <w:rFonts w:ascii="Arial" w:hAnsi="Arial" w:cs="Arial"/>
          <w:b/>
          <w:sz w:val="26"/>
          <w:szCs w:val="26"/>
        </w:rPr>
        <w:t>**********</w:t>
      </w:r>
      <w:r w:rsidR="00AC041E">
        <w:rPr>
          <w:rFonts w:ascii="Arial" w:hAnsi="Arial" w:cs="Arial"/>
          <w:bCs/>
          <w:sz w:val="26"/>
          <w:szCs w:val="26"/>
        </w:rPr>
        <w:t xml:space="preserve">Y </w:t>
      </w:r>
      <w:r w:rsidR="00D06580">
        <w:rPr>
          <w:rFonts w:ascii="Arial" w:hAnsi="Arial" w:cs="Arial"/>
          <w:b/>
          <w:sz w:val="26"/>
          <w:szCs w:val="26"/>
        </w:rPr>
        <w:t>**********</w:t>
      </w:r>
      <w:r w:rsidR="00AC041E">
        <w:rPr>
          <w:rFonts w:ascii="Arial" w:hAnsi="Arial" w:cs="Arial"/>
          <w:bCs/>
          <w:sz w:val="26"/>
          <w:szCs w:val="26"/>
        </w:rPr>
        <w:t>; en consecuencia</w:t>
      </w:r>
      <w:r w:rsidR="00A85754">
        <w:rPr>
          <w:rFonts w:ascii="Arial" w:hAnsi="Arial" w:cs="Arial"/>
          <w:bCs/>
          <w:sz w:val="26"/>
          <w:szCs w:val="26"/>
        </w:rPr>
        <w:t>,</w:t>
      </w:r>
      <w:r w:rsidR="00AC041E">
        <w:rPr>
          <w:rFonts w:ascii="Arial" w:hAnsi="Arial" w:cs="Arial"/>
          <w:bCs/>
          <w:sz w:val="26"/>
          <w:szCs w:val="26"/>
        </w:rPr>
        <w:t xml:space="preserve"> se da </w:t>
      </w:r>
      <w:r w:rsidR="002A431E">
        <w:rPr>
          <w:rFonts w:ascii="Arial" w:hAnsi="Arial" w:cs="Arial"/>
          <w:bCs/>
          <w:sz w:val="26"/>
          <w:szCs w:val="26"/>
        </w:rPr>
        <w:t>el supuesto establecido en el artículo 23 Bis fracción XIII de la Ley de Catastro para el Estad</w:t>
      </w:r>
      <w:r w:rsidR="00D40DBB">
        <w:rPr>
          <w:rFonts w:ascii="Arial" w:hAnsi="Arial" w:cs="Arial"/>
          <w:bCs/>
          <w:sz w:val="26"/>
          <w:szCs w:val="26"/>
        </w:rPr>
        <w:t>o de Oaxaca, el cual dispone:</w:t>
      </w:r>
    </w:p>
    <w:p w14:paraId="256A6CFF" w14:textId="552980EF" w:rsidR="00D715C4" w:rsidRPr="002A431E" w:rsidRDefault="00D715C4" w:rsidP="00EA7AC6">
      <w:pPr>
        <w:autoSpaceDE w:val="0"/>
        <w:autoSpaceDN w:val="0"/>
        <w:adjustRightInd w:val="0"/>
        <w:spacing w:line="360" w:lineRule="auto"/>
        <w:ind w:left="851" w:right="616"/>
        <w:rPr>
          <w:rFonts w:ascii="Arial" w:hAnsi="Arial" w:cs="Arial"/>
          <w:i/>
          <w:color w:val="000000"/>
        </w:rPr>
      </w:pPr>
      <w:r w:rsidRPr="002A431E">
        <w:rPr>
          <w:rFonts w:ascii="Arial" w:hAnsi="Arial" w:cs="Arial"/>
          <w:b/>
          <w:bCs/>
          <w:i/>
          <w:color w:val="000000"/>
        </w:rPr>
        <w:t>ARTICULO 23 BIS.-</w:t>
      </w:r>
      <w:r w:rsidRPr="002A431E">
        <w:rPr>
          <w:rFonts w:ascii="Arial" w:hAnsi="Arial" w:cs="Arial"/>
          <w:i/>
          <w:color w:val="000000"/>
        </w:rPr>
        <w:t xml:space="preserve"> Para los efectos de esta Ley, se considerarán operaciones catastrales las siguientes:</w:t>
      </w:r>
    </w:p>
    <w:p w14:paraId="50A6F701" w14:textId="6E973344" w:rsidR="00703904" w:rsidRDefault="00D715C4" w:rsidP="00474A72">
      <w:pPr>
        <w:autoSpaceDE w:val="0"/>
        <w:autoSpaceDN w:val="0"/>
        <w:adjustRightInd w:val="0"/>
        <w:spacing w:after="120" w:line="360" w:lineRule="auto"/>
        <w:ind w:left="851" w:right="900"/>
        <w:jc w:val="both"/>
        <w:rPr>
          <w:rFonts w:ascii="Arial" w:hAnsi="Arial" w:cs="Arial"/>
          <w:i/>
          <w:color w:val="000000"/>
        </w:rPr>
      </w:pPr>
      <w:r w:rsidRPr="00F54EA7">
        <w:rPr>
          <w:rFonts w:ascii="Arial" w:hAnsi="Arial" w:cs="Arial"/>
          <w:b/>
          <w:i/>
          <w:color w:val="000000"/>
        </w:rPr>
        <w:t>XIII.</w:t>
      </w:r>
      <w:r w:rsidRPr="00F54EA7">
        <w:rPr>
          <w:rFonts w:ascii="Arial" w:hAnsi="Arial" w:cs="Arial"/>
          <w:i/>
          <w:color w:val="000000"/>
        </w:rPr>
        <w:t xml:space="preserve"> </w:t>
      </w:r>
      <w:r w:rsidR="00F54EA7" w:rsidRPr="00F54EA7">
        <w:rPr>
          <w:rFonts w:ascii="Arial" w:hAnsi="Arial" w:cs="Arial"/>
          <w:i/>
          <w:color w:val="000000"/>
        </w:rPr>
        <w:t>Cancelación de registro de cuenta catastral en el Sistema de Información Territorial por resolución judicial, o cuando se trate de duplicidad de cuentas, y éstas amparen el mismo bien inmueble a nombre del mismo poseedor o propietario.</w:t>
      </w:r>
      <w:r w:rsidR="00F54EA7">
        <w:rPr>
          <w:rFonts w:ascii="Arial" w:hAnsi="Arial" w:cs="Arial"/>
          <w:i/>
          <w:color w:val="000000"/>
        </w:rPr>
        <w:t>”</w:t>
      </w:r>
    </w:p>
    <w:p w14:paraId="39969A76" w14:textId="77777777" w:rsidR="00D40DBB" w:rsidRPr="00F54EA7" w:rsidRDefault="00D40DBB" w:rsidP="00474A72">
      <w:pPr>
        <w:autoSpaceDE w:val="0"/>
        <w:autoSpaceDN w:val="0"/>
        <w:adjustRightInd w:val="0"/>
        <w:spacing w:after="120" w:line="360" w:lineRule="auto"/>
        <w:ind w:left="851" w:right="900"/>
        <w:jc w:val="both"/>
        <w:rPr>
          <w:rFonts w:ascii="Arial" w:hAnsi="Arial" w:cs="Arial"/>
          <w:i/>
          <w:color w:val="000000"/>
        </w:rPr>
      </w:pPr>
    </w:p>
    <w:p w14:paraId="6D26E4F7" w14:textId="5CBD0559" w:rsidR="00D40DBB" w:rsidRDefault="00A40877" w:rsidP="00D40DBB">
      <w:pPr>
        <w:widowControl w:val="0"/>
        <w:autoSpaceDE w:val="0"/>
        <w:autoSpaceDN w:val="0"/>
        <w:adjustRightInd w:val="0"/>
        <w:spacing w:after="120" w:line="360" w:lineRule="auto"/>
        <w:ind w:firstLine="708"/>
        <w:jc w:val="both"/>
        <w:rPr>
          <w:rFonts w:ascii="Arial" w:hAnsi="Arial" w:cs="Arial"/>
          <w:bCs/>
          <w:sz w:val="26"/>
          <w:szCs w:val="26"/>
        </w:rPr>
      </w:pPr>
      <w:r w:rsidRPr="00A40877">
        <w:rPr>
          <w:rFonts w:ascii="Arial" w:eastAsia="Times New Roman" w:hAnsi="Arial"/>
          <w:b/>
          <w:color w:val="000000"/>
          <w:sz w:val="26"/>
          <w:szCs w:val="26"/>
        </w:rPr>
        <w:t>Ahora</w:t>
      </w:r>
      <w:r>
        <w:rPr>
          <w:rFonts w:ascii="Arial" w:eastAsia="Times New Roman" w:hAnsi="Arial"/>
          <w:color w:val="000000"/>
          <w:sz w:val="26"/>
          <w:szCs w:val="26"/>
        </w:rPr>
        <w:t xml:space="preserve"> bien, </w:t>
      </w:r>
      <w:r w:rsidR="0020272E">
        <w:rPr>
          <w:rFonts w:ascii="Arial" w:eastAsia="Times New Roman" w:hAnsi="Arial"/>
          <w:color w:val="000000"/>
          <w:sz w:val="26"/>
          <w:szCs w:val="26"/>
        </w:rPr>
        <w:t xml:space="preserve">las cuentas catastrales </w:t>
      </w:r>
      <w:r w:rsidR="00D06580">
        <w:rPr>
          <w:rFonts w:ascii="Arial" w:hAnsi="Arial" w:cs="Arial"/>
          <w:b/>
          <w:sz w:val="26"/>
          <w:szCs w:val="26"/>
        </w:rPr>
        <w:t>**********</w:t>
      </w:r>
      <w:r w:rsidR="0020272E">
        <w:rPr>
          <w:rFonts w:ascii="Arial" w:hAnsi="Arial" w:cs="Arial"/>
          <w:bCs/>
          <w:sz w:val="26"/>
          <w:szCs w:val="26"/>
        </w:rPr>
        <w:t xml:space="preserve"> y </w:t>
      </w:r>
      <w:r w:rsidR="00D06580">
        <w:rPr>
          <w:rFonts w:ascii="Arial" w:hAnsi="Arial" w:cs="Arial"/>
          <w:b/>
          <w:sz w:val="26"/>
          <w:szCs w:val="26"/>
        </w:rPr>
        <w:t>**********</w:t>
      </w:r>
      <w:r w:rsidR="0020272E">
        <w:rPr>
          <w:rFonts w:ascii="Arial" w:hAnsi="Arial" w:cs="Arial"/>
          <w:bCs/>
          <w:sz w:val="26"/>
          <w:szCs w:val="26"/>
        </w:rPr>
        <w:t xml:space="preserve"> que amparan </w:t>
      </w:r>
      <w:r w:rsidR="00FA456F">
        <w:rPr>
          <w:rFonts w:ascii="Arial" w:hAnsi="Arial" w:cs="Arial"/>
          <w:bCs/>
          <w:sz w:val="26"/>
          <w:szCs w:val="26"/>
        </w:rPr>
        <w:t xml:space="preserve">el </w:t>
      </w:r>
      <w:r w:rsidR="0020272E">
        <w:rPr>
          <w:rFonts w:ascii="Arial" w:hAnsi="Arial" w:cs="Arial"/>
          <w:bCs/>
          <w:sz w:val="26"/>
          <w:szCs w:val="26"/>
        </w:rPr>
        <w:t>bien inmueble</w:t>
      </w:r>
      <w:r w:rsidR="00FA456F">
        <w:rPr>
          <w:rFonts w:ascii="Arial" w:hAnsi="Arial" w:cs="Arial"/>
          <w:bCs/>
          <w:sz w:val="26"/>
          <w:szCs w:val="26"/>
        </w:rPr>
        <w:t xml:space="preserve"> ubicado en la Calle </w:t>
      </w:r>
      <w:r w:rsidR="00D06580">
        <w:rPr>
          <w:rFonts w:ascii="Arial" w:hAnsi="Arial" w:cs="Arial"/>
          <w:b/>
          <w:sz w:val="26"/>
          <w:szCs w:val="26"/>
        </w:rPr>
        <w:t xml:space="preserve">********** </w:t>
      </w:r>
      <w:r w:rsidR="00FA456F">
        <w:rPr>
          <w:rFonts w:ascii="Arial" w:hAnsi="Arial" w:cs="Arial"/>
          <w:bCs/>
          <w:sz w:val="26"/>
          <w:szCs w:val="26"/>
        </w:rPr>
        <w:t xml:space="preserve">número </w:t>
      </w:r>
      <w:r w:rsidR="00D06580">
        <w:rPr>
          <w:rFonts w:ascii="Arial" w:hAnsi="Arial" w:cs="Arial"/>
          <w:b/>
          <w:sz w:val="26"/>
          <w:szCs w:val="26"/>
        </w:rPr>
        <w:t>**********</w:t>
      </w:r>
      <w:r w:rsidR="00FA456F">
        <w:rPr>
          <w:rFonts w:ascii="Arial" w:hAnsi="Arial" w:cs="Arial"/>
          <w:bCs/>
          <w:sz w:val="26"/>
          <w:szCs w:val="26"/>
        </w:rPr>
        <w:t xml:space="preserve">, Colonia </w:t>
      </w:r>
      <w:r w:rsidR="00D06580">
        <w:rPr>
          <w:rFonts w:ascii="Arial" w:hAnsi="Arial" w:cs="Arial"/>
          <w:b/>
          <w:sz w:val="26"/>
          <w:szCs w:val="26"/>
        </w:rPr>
        <w:t>**********</w:t>
      </w:r>
      <w:r w:rsidR="00FA456F">
        <w:rPr>
          <w:rFonts w:ascii="Arial" w:hAnsi="Arial" w:cs="Arial"/>
          <w:bCs/>
          <w:sz w:val="26"/>
          <w:szCs w:val="26"/>
        </w:rPr>
        <w:t xml:space="preserve">, San </w:t>
      </w:r>
      <w:r w:rsidR="00D06580">
        <w:rPr>
          <w:rFonts w:ascii="Arial" w:hAnsi="Arial" w:cs="Arial"/>
          <w:b/>
          <w:sz w:val="26"/>
          <w:szCs w:val="26"/>
        </w:rPr>
        <w:t>**********</w:t>
      </w:r>
      <w:r w:rsidR="00FA456F">
        <w:rPr>
          <w:rFonts w:ascii="Arial" w:hAnsi="Arial" w:cs="Arial"/>
          <w:bCs/>
          <w:sz w:val="26"/>
          <w:szCs w:val="26"/>
        </w:rPr>
        <w:t>, Oaxaca de Juárez,</w:t>
      </w:r>
      <w:r>
        <w:rPr>
          <w:rFonts w:ascii="Arial" w:hAnsi="Arial" w:cs="Arial"/>
          <w:bCs/>
          <w:sz w:val="26"/>
          <w:szCs w:val="26"/>
        </w:rPr>
        <w:t xml:space="preserve"> si bien</w:t>
      </w:r>
      <w:r w:rsidR="0020272E">
        <w:rPr>
          <w:rFonts w:ascii="Arial" w:hAnsi="Arial" w:cs="Arial"/>
          <w:bCs/>
          <w:sz w:val="26"/>
          <w:szCs w:val="26"/>
        </w:rPr>
        <w:t xml:space="preserve"> no se encuentran a nombre de</w:t>
      </w:r>
      <w:r w:rsidR="003012BA">
        <w:rPr>
          <w:rFonts w:ascii="Arial" w:hAnsi="Arial" w:cs="Arial"/>
          <w:bCs/>
          <w:sz w:val="26"/>
          <w:szCs w:val="26"/>
        </w:rPr>
        <w:t>l mismo poseedor o propietario</w:t>
      </w:r>
      <w:r w:rsidR="0020272E">
        <w:rPr>
          <w:rFonts w:ascii="Arial" w:hAnsi="Arial" w:cs="Arial"/>
          <w:bCs/>
          <w:sz w:val="26"/>
          <w:szCs w:val="26"/>
        </w:rPr>
        <w:t xml:space="preserve">, toda vez que la primera está a nombre de </w:t>
      </w:r>
      <w:r w:rsidR="00D06580">
        <w:rPr>
          <w:rFonts w:ascii="Arial" w:hAnsi="Arial" w:cs="Arial"/>
          <w:b/>
          <w:sz w:val="26"/>
          <w:szCs w:val="26"/>
        </w:rPr>
        <w:t>**********</w:t>
      </w:r>
      <w:r w:rsidR="002C54C3">
        <w:rPr>
          <w:rFonts w:ascii="Arial" w:hAnsi="Arial" w:cs="Arial"/>
          <w:bCs/>
          <w:sz w:val="26"/>
          <w:szCs w:val="26"/>
        </w:rPr>
        <w:t>al haber realizado e</w:t>
      </w:r>
      <w:r w:rsidR="003012BA">
        <w:rPr>
          <w:rFonts w:ascii="Arial" w:hAnsi="Arial" w:cs="Arial"/>
          <w:bCs/>
          <w:sz w:val="26"/>
          <w:szCs w:val="26"/>
        </w:rPr>
        <w:t>l trámite de traslado de dominio relativo a la compra</w:t>
      </w:r>
      <w:r w:rsidR="002C54C3">
        <w:rPr>
          <w:rFonts w:ascii="Arial" w:hAnsi="Arial" w:cs="Arial"/>
          <w:bCs/>
          <w:sz w:val="26"/>
          <w:szCs w:val="26"/>
        </w:rPr>
        <w:t xml:space="preserve"> </w:t>
      </w:r>
      <w:r w:rsidR="003012BA">
        <w:rPr>
          <w:rFonts w:ascii="Arial" w:hAnsi="Arial" w:cs="Arial"/>
          <w:bCs/>
          <w:sz w:val="26"/>
          <w:szCs w:val="26"/>
        </w:rPr>
        <w:t>venta</w:t>
      </w:r>
      <w:r w:rsidR="002C54C3">
        <w:rPr>
          <w:rFonts w:ascii="Arial" w:hAnsi="Arial" w:cs="Arial"/>
          <w:bCs/>
          <w:sz w:val="26"/>
          <w:szCs w:val="26"/>
        </w:rPr>
        <w:t xml:space="preserve"> realizada con el anterior dueño</w:t>
      </w:r>
      <w:r w:rsidR="003012BA">
        <w:rPr>
          <w:rFonts w:ascii="Arial" w:hAnsi="Arial" w:cs="Arial"/>
          <w:bCs/>
          <w:sz w:val="26"/>
          <w:szCs w:val="26"/>
        </w:rPr>
        <w:t>,</w:t>
      </w:r>
      <w:r w:rsidR="0020272E">
        <w:rPr>
          <w:rFonts w:ascii="Arial" w:hAnsi="Arial" w:cs="Arial"/>
          <w:bCs/>
          <w:sz w:val="26"/>
          <w:szCs w:val="26"/>
        </w:rPr>
        <w:t xml:space="preserve"> y la segunda </w:t>
      </w:r>
      <w:r w:rsidR="002C54C3">
        <w:rPr>
          <w:rFonts w:ascii="Arial" w:hAnsi="Arial" w:cs="Arial"/>
          <w:bCs/>
          <w:sz w:val="26"/>
          <w:szCs w:val="26"/>
        </w:rPr>
        <w:t xml:space="preserve">a nombre </w:t>
      </w:r>
      <w:r w:rsidR="0020272E">
        <w:rPr>
          <w:rFonts w:ascii="Arial" w:hAnsi="Arial" w:cs="Arial"/>
          <w:bCs/>
          <w:sz w:val="26"/>
          <w:szCs w:val="26"/>
        </w:rPr>
        <w:t xml:space="preserve">de </w:t>
      </w:r>
      <w:r w:rsidR="00D06580">
        <w:rPr>
          <w:rFonts w:ascii="Arial" w:hAnsi="Arial" w:cs="Arial"/>
          <w:b/>
          <w:sz w:val="26"/>
          <w:szCs w:val="26"/>
        </w:rPr>
        <w:t>**********</w:t>
      </w:r>
      <w:r w:rsidR="003012BA">
        <w:rPr>
          <w:rFonts w:ascii="Arial" w:hAnsi="Arial" w:cs="Arial"/>
          <w:bCs/>
          <w:sz w:val="26"/>
          <w:szCs w:val="26"/>
        </w:rPr>
        <w:t xml:space="preserve"> quien efectúo el trámite de incorporación catastral</w:t>
      </w:r>
      <w:r w:rsidR="0020272E">
        <w:rPr>
          <w:rFonts w:ascii="Arial" w:hAnsi="Arial" w:cs="Arial"/>
          <w:bCs/>
          <w:sz w:val="26"/>
          <w:szCs w:val="26"/>
        </w:rPr>
        <w:t xml:space="preserve">, </w:t>
      </w:r>
      <w:r w:rsidR="002C54C3">
        <w:rPr>
          <w:rFonts w:ascii="Arial" w:hAnsi="Arial" w:cs="Arial"/>
          <w:bCs/>
          <w:sz w:val="26"/>
          <w:szCs w:val="26"/>
        </w:rPr>
        <w:t xml:space="preserve">derivado de una constancia de posesión expedida por el Agente Municipal de </w:t>
      </w:r>
      <w:r w:rsidR="00D06580">
        <w:rPr>
          <w:rFonts w:ascii="Arial" w:hAnsi="Arial" w:cs="Arial"/>
          <w:b/>
          <w:sz w:val="26"/>
          <w:szCs w:val="26"/>
        </w:rPr>
        <w:t>**********</w:t>
      </w:r>
      <w:r w:rsidR="002C54C3">
        <w:rPr>
          <w:rFonts w:ascii="Arial" w:hAnsi="Arial" w:cs="Arial"/>
          <w:bCs/>
          <w:sz w:val="26"/>
          <w:szCs w:val="26"/>
        </w:rPr>
        <w:t>, Oaxaca de Ju</w:t>
      </w:r>
      <w:r w:rsidR="004B2C5B">
        <w:rPr>
          <w:rFonts w:ascii="Arial" w:hAnsi="Arial" w:cs="Arial"/>
          <w:bCs/>
          <w:sz w:val="26"/>
          <w:szCs w:val="26"/>
        </w:rPr>
        <w:t>árez, Oaxaca; esto</w:t>
      </w:r>
      <w:r w:rsidR="0020272E">
        <w:rPr>
          <w:rFonts w:ascii="Arial" w:hAnsi="Arial" w:cs="Arial"/>
          <w:bCs/>
          <w:sz w:val="26"/>
          <w:szCs w:val="26"/>
        </w:rPr>
        <w:t xml:space="preserve"> no obsta para no considerar que existe la</w:t>
      </w:r>
      <w:r w:rsidR="00FA456F">
        <w:rPr>
          <w:rFonts w:ascii="Arial" w:hAnsi="Arial" w:cs="Arial"/>
          <w:bCs/>
          <w:sz w:val="26"/>
          <w:szCs w:val="26"/>
        </w:rPr>
        <w:t xml:space="preserve"> duplicidad de cuentas, pues como ya se indicó con anterioridad, se trata del mismo inmueble al coincidir </w:t>
      </w:r>
      <w:r w:rsidR="00682B03">
        <w:rPr>
          <w:rFonts w:ascii="Arial" w:hAnsi="Arial" w:cs="Arial"/>
          <w:bCs/>
          <w:sz w:val="26"/>
          <w:szCs w:val="26"/>
        </w:rPr>
        <w:t xml:space="preserve">en </w:t>
      </w:r>
      <w:r w:rsidR="00FA456F">
        <w:rPr>
          <w:rFonts w:ascii="Arial" w:hAnsi="Arial" w:cs="Arial"/>
          <w:bCs/>
          <w:sz w:val="26"/>
          <w:szCs w:val="26"/>
        </w:rPr>
        <w:t xml:space="preserve">su ubicación, así como las medidas y colindancias, </w:t>
      </w:r>
      <w:r w:rsidR="00A85754">
        <w:rPr>
          <w:rFonts w:ascii="Arial" w:hAnsi="Arial" w:cs="Arial"/>
          <w:bCs/>
          <w:sz w:val="26"/>
          <w:szCs w:val="26"/>
        </w:rPr>
        <w:t xml:space="preserve">tal y como se advierte de </w:t>
      </w:r>
      <w:r w:rsidR="00A85754" w:rsidRPr="003F3DC4">
        <w:rPr>
          <w:rFonts w:ascii="Arial" w:hAnsi="Arial" w:cs="Arial"/>
          <w:bCs/>
          <w:sz w:val="26"/>
          <w:szCs w:val="26"/>
        </w:rPr>
        <w:t xml:space="preserve">la </w:t>
      </w:r>
      <w:r w:rsidR="00A85754">
        <w:rPr>
          <w:rFonts w:ascii="Arial" w:hAnsi="Arial" w:cs="Arial"/>
          <w:bCs/>
          <w:sz w:val="26"/>
          <w:szCs w:val="26"/>
        </w:rPr>
        <w:t>solicitud de trámite catastral</w:t>
      </w:r>
      <w:r w:rsidR="00A85754" w:rsidRPr="003F3DC4">
        <w:rPr>
          <w:rFonts w:ascii="Arial" w:hAnsi="Arial" w:cs="Arial"/>
          <w:bCs/>
          <w:sz w:val="26"/>
          <w:szCs w:val="26"/>
        </w:rPr>
        <w:t xml:space="preserve"> </w:t>
      </w:r>
      <w:r w:rsidR="00A85754">
        <w:rPr>
          <w:rFonts w:ascii="Arial" w:hAnsi="Arial" w:cs="Arial"/>
          <w:bCs/>
          <w:sz w:val="26"/>
          <w:szCs w:val="26"/>
        </w:rPr>
        <w:t xml:space="preserve">folio C </w:t>
      </w:r>
      <w:r w:rsidR="00D06580">
        <w:rPr>
          <w:rFonts w:ascii="Arial" w:hAnsi="Arial" w:cs="Arial"/>
          <w:b/>
          <w:sz w:val="26"/>
          <w:szCs w:val="26"/>
        </w:rPr>
        <w:t>**********</w:t>
      </w:r>
      <w:r w:rsidR="00A85754">
        <w:rPr>
          <w:rFonts w:ascii="Arial" w:hAnsi="Arial" w:cs="Arial"/>
          <w:bCs/>
          <w:sz w:val="26"/>
          <w:szCs w:val="26"/>
        </w:rPr>
        <w:t xml:space="preserve"> </w:t>
      </w:r>
      <w:r w:rsidR="00A85754" w:rsidRPr="003F3DC4">
        <w:rPr>
          <w:rFonts w:ascii="Arial" w:hAnsi="Arial" w:cs="Arial"/>
          <w:bCs/>
          <w:sz w:val="26"/>
          <w:szCs w:val="26"/>
        </w:rPr>
        <w:t xml:space="preserve"> </w:t>
      </w:r>
      <w:r w:rsidR="00A85754">
        <w:rPr>
          <w:rFonts w:ascii="Arial" w:hAnsi="Arial" w:cs="Arial"/>
          <w:bCs/>
          <w:sz w:val="26"/>
          <w:szCs w:val="26"/>
        </w:rPr>
        <w:t>“</w:t>
      </w:r>
      <w:r w:rsidR="00A85754" w:rsidRPr="003F3DC4">
        <w:rPr>
          <w:rFonts w:ascii="Arial" w:hAnsi="Arial" w:cs="Arial"/>
          <w:bCs/>
          <w:sz w:val="26"/>
          <w:szCs w:val="26"/>
        </w:rPr>
        <w:t>traslado de dominio</w:t>
      </w:r>
      <w:r w:rsidR="00A85754">
        <w:rPr>
          <w:rFonts w:ascii="Arial" w:hAnsi="Arial" w:cs="Arial"/>
          <w:bCs/>
          <w:sz w:val="26"/>
          <w:szCs w:val="26"/>
        </w:rPr>
        <w:t>”</w:t>
      </w:r>
      <w:r w:rsidR="00A85754" w:rsidRPr="003F3DC4">
        <w:rPr>
          <w:rFonts w:ascii="Arial" w:hAnsi="Arial" w:cs="Arial"/>
          <w:bCs/>
          <w:sz w:val="26"/>
          <w:szCs w:val="26"/>
        </w:rPr>
        <w:t xml:space="preserve"> </w:t>
      </w:r>
      <w:r w:rsidR="00A85754">
        <w:rPr>
          <w:rFonts w:ascii="Arial" w:hAnsi="Arial" w:cs="Arial"/>
          <w:bCs/>
          <w:sz w:val="26"/>
          <w:szCs w:val="26"/>
        </w:rPr>
        <w:t xml:space="preserve">a nombre de </w:t>
      </w:r>
      <w:r w:rsidR="00D06580">
        <w:rPr>
          <w:rFonts w:ascii="Arial" w:hAnsi="Arial" w:cs="Arial"/>
          <w:b/>
          <w:sz w:val="26"/>
          <w:szCs w:val="26"/>
        </w:rPr>
        <w:t>**********</w:t>
      </w:r>
      <w:r w:rsidR="00A85754">
        <w:rPr>
          <w:rFonts w:ascii="Arial" w:hAnsi="Arial" w:cs="Arial"/>
          <w:bCs/>
          <w:sz w:val="26"/>
          <w:szCs w:val="26"/>
        </w:rPr>
        <w:t xml:space="preserve">, </w:t>
      </w:r>
      <w:r w:rsidR="00701A61">
        <w:rPr>
          <w:rFonts w:ascii="Arial" w:hAnsi="Arial" w:cs="Arial"/>
          <w:bCs/>
          <w:sz w:val="26"/>
          <w:szCs w:val="26"/>
        </w:rPr>
        <w:t>y l</w:t>
      </w:r>
      <w:r w:rsidR="00A85754">
        <w:rPr>
          <w:rFonts w:ascii="Arial" w:hAnsi="Arial" w:cs="Arial"/>
          <w:bCs/>
          <w:sz w:val="26"/>
          <w:szCs w:val="26"/>
        </w:rPr>
        <w:t xml:space="preserve">a solicitud de trámite catastral folio C </w:t>
      </w:r>
      <w:r w:rsidR="00D06580">
        <w:rPr>
          <w:rFonts w:ascii="Arial" w:hAnsi="Arial" w:cs="Arial"/>
          <w:b/>
          <w:sz w:val="26"/>
          <w:szCs w:val="26"/>
        </w:rPr>
        <w:t>**********</w:t>
      </w:r>
      <w:r w:rsidR="00A85754">
        <w:rPr>
          <w:rFonts w:ascii="Arial" w:hAnsi="Arial" w:cs="Arial"/>
          <w:bCs/>
          <w:sz w:val="26"/>
          <w:szCs w:val="26"/>
        </w:rPr>
        <w:t xml:space="preserve"> “integración al padrón” a nombre de</w:t>
      </w:r>
      <w:r w:rsidR="00701A61">
        <w:rPr>
          <w:rFonts w:ascii="Arial" w:hAnsi="Arial" w:cs="Arial"/>
          <w:bCs/>
          <w:sz w:val="26"/>
          <w:szCs w:val="26"/>
        </w:rPr>
        <w:t xml:space="preserve"> </w:t>
      </w:r>
      <w:r w:rsidR="00D06580">
        <w:rPr>
          <w:rFonts w:ascii="Arial" w:hAnsi="Arial" w:cs="Arial"/>
          <w:b/>
          <w:sz w:val="26"/>
          <w:szCs w:val="26"/>
        </w:rPr>
        <w:t>**********</w:t>
      </w:r>
      <w:r w:rsidR="00701A61">
        <w:rPr>
          <w:rFonts w:ascii="Arial" w:hAnsi="Arial" w:cs="Arial"/>
          <w:bCs/>
          <w:sz w:val="26"/>
          <w:szCs w:val="26"/>
        </w:rPr>
        <w:t xml:space="preserve">, por lo que </w:t>
      </w:r>
      <w:r w:rsidR="00FA456F">
        <w:rPr>
          <w:rFonts w:ascii="Arial" w:hAnsi="Arial" w:cs="Arial"/>
          <w:bCs/>
          <w:sz w:val="26"/>
          <w:szCs w:val="26"/>
        </w:rPr>
        <w:t>si proce</w:t>
      </w:r>
      <w:r w:rsidR="00FE0065">
        <w:rPr>
          <w:rFonts w:ascii="Arial" w:hAnsi="Arial" w:cs="Arial"/>
          <w:bCs/>
          <w:sz w:val="26"/>
          <w:szCs w:val="26"/>
        </w:rPr>
        <w:t>de</w:t>
      </w:r>
      <w:r w:rsidR="00FA456F">
        <w:rPr>
          <w:rFonts w:ascii="Arial" w:hAnsi="Arial" w:cs="Arial"/>
          <w:bCs/>
          <w:sz w:val="26"/>
          <w:szCs w:val="26"/>
        </w:rPr>
        <w:t xml:space="preserve"> la cancelación de</w:t>
      </w:r>
      <w:r w:rsidR="001D27E1">
        <w:rPr>
          <w:rFonts w:ascii="Arial" w:hAnsi="Arial" w:cs="Arial"/>
          <w:bCs/>
          <w:sz w:val="26"/>
          <w:szCs w:val="26"/>
        </w:rPr>
        <w:t>l registro de</w:t>
      </w:r>
      <w:r w:rsidR="00FA456F">
        <w:rPr>
          <w:rFonts w:ascii="Arial" w:hAnsi="Arial" w:cs="Arial"/>
          <w:bCs/>
          <w:sz w:val="26"/>
          <w:szCs w:val="26"/>
        </w:rPr>
        <w:t xml:space="preserve"> </w:t>
      </w:r>
      <w:r w:rsidR="0074709A">
        <w:rPr>
          <w:rFonts w:ascii="Arial" w:hAnsi="Arial" w:cs="Arial"/>
          <w:bCs/>
          <w:sz w:val="26"/>
          <w:szCs w:val="26"/>
        </w:rPr>
        <w:t xml:space="preserve">la segunda cuenta catastral </w:t>
      </w:r>
      <w:r w:rsidR="001D27E1">
        <w:rPr>
          <w:rFonts w:ascii="Arial" w:hAnsi="Arial" w:cs="Arial"/>
          <w:bCs/>
          <w:sz w:val="26"/>
          <w:szCs w:val="26"/>
        </w:rPr>
        <w:t xml:space="preserve">en el Sistema de Información </w:t>
      </w:r>
      <w:r w:rsidR="00BB3C35">
        <w:rPr>
          <w:rFonts w:ascii="Arial" w:hAnsi="Arial" w:cs="Arial"/>
          <w:bCs/>
          <w:sz w:val="26"/>
          <w:szCs w:val="26"/>
        </w:rPr>
        <w:t>Territorial</w:t>
      </w:r>
      <w:r w:rsidR="0080627A">
        <w:rPr>
          <w:rFonts w:ascii="Arial" w:hAnsi="Arial" w:cs="Arial"/>
          <w:bCs/>
          <w:sz w:val="26"/>
          <w:szCs w:val="26"/>
        </w:rPr>
        <w:t xml:space="preserve">, </w:t>
      </w:r>
      <w:r w:rsidR="00DE7F1A">
        <w:rPr>
          <w:rFonts w:ascii="Arial" w:hAnsi="Arial" w:cs="Arial"/>
          <w:bCs/>
          <w:sz w:val="26"/>
          <w:szCs w:val="26"/>
        </w:rPr>
        <w:t xml:space="preserve">solicitada por </w:t>
      </w:r>
      <w:r w:rsidR="0074709A">
        <w:rPr>
          <w:rFonts w:ascii="Arial" w:hAnsi="Arial" w:cs="Arial"/>
          <w:bCs/>
          <w:sz w:val="26"/>
          <w:szCs w:val="26"/>
        </w:rPr>
        <w:t xml:space="preserve"> </w:t>
      </w:r>
      <w:r w:rsidR="00D06580">
        <w:rPr>
          <w:rFonts w:ascii="Arial" w:hAnsi="Arial" w:cs="Arial"/>
          <w:b/>
          <w:sz w:val="26"/>
          <w:szCs w:val="26"/>
        </w:rPr>
        <w:t xml:space="preserve">********** </w:t>
      </w:r>
      <w:r w:rsidR="00DE7F1A">
        <w:rPr>
          <w:rFonts w:ascii="Arial" w:hAnsi="Arial" w:cs="Arial"/>
          <w:sz w:val="26"/>
          <w:szCs w:val="26"/>
        </w:rPr>
        <w:t xml:space="preserve">albacea definitivo del extinto </w:t>
      </w:r>
      <w:r w:rsidR="00D06580">
        <w:rPr>
          <w:rFonts w:ascii="Arial" w:hAnsi="Arial" w:cs="Arial"/>
          <w:b/>
          <w:sz w:val="26"/>
          <w:szCs w:val="26"/>
        </w:rPr>
        <w:t>**********</w:t>
      </w:r>
      <w:r w:rsidR="00DE7F1A">
        <w:rPr>
          <w:rFonts w:ascii="Arial" w:hAnsi="Arial" w:cs="Arial"/>
          <w:sz w:val="26"/>
          <w:szCs w:val="26"/>
        </w:rPr>
        <w:t xml:space="preserve">, independientemente de que las cuentas catastrales </w:t>
      </w:r>
      <w:r w:rsidR="00D06580">
        <w:rPr>
          <w:rFonts w:ascii="Arial" w:hAnsi="Arial" w:cs="Arial"/>
          <w:b/>
          <w:sz w:val="26"/>
          <w:szCs w:val="26"/>
        </w:rPr>
        <w:t>**********</w:t>
      </w:r>
      <w:r w:rsidR="00DE7F1A">
        <w:rPr>
          <w:rFonts w:ascii="Arial" w:hAnsi="Arial" w:cs="Arial"/>
          <w:bCs/>
          <w:sz w:val="26"/>
          <w:szCs w:val="26"/>
        </w:rPr>
        <w:t xml:space="preserve"> y </w:t>
      </w:r>
      <w:r w:rsidR="00D06580">
        <w:rPr>
          <w:rFonts w:ascii="Arial" w:hAnsi="Arial" w:cs="Arial"/>
          <w:b/>
          <w:sz w:val="26"/>
          <w:szCs w:val="26"/>
        </w:rPr>
        <w:t>**********</w:t>
      </w:r>
      <w:r w:rsidR="00DE7F1A">
        <w:rPr>
          <w:rFonts w:ascii="Arial" w:hAnsi="Arial" w:cs="Arial"/>
          <w:bCs/>
          <w:sz w:val="26"/>
          <w:szCs w:val="26"/>
        </w:rPr>
        <w:t xml:space="preserve"> se hayan registr</w:t>
      </w:r>
      <w:r w:rsidR="001C3302">
        <w:rPr>
          <w:rFonts w:ascii="Arial" w:hAnsi="Arial" w:cs="Arial"/>
          <w:bCs/>
          <w:sz w:val="26"/>
          <w:szCs w:val="26"/>
        </w:rPr>
        <w:t>ado a nombre de diversa persona, pues se encuentra acreditado que se tratan de mismo bien inmueble</w:t>
      </w:r>
      <w:r w:rsidR="00DF2530">
        <w:rPr>
          <w:rFonts w:ascii="Arial" w:hAnsi="Arial" w:cs="Arial"/>
          <w:bCs/>
          <w:sz w:val="26"/>
          <w:szCs w:val="26"/>
        </w:rPr>
        <w:t>, de conformidad con lo dispuesto por el artículo 23 Bis fracción XIII de la Ley de Catastro</w:t>
      </w:r>
      <w:r w:rsidR="00D40DBB">
        <w:rPr>
          <w:rFonts w:ascii="Arial" w:hAnsi="Arial" w:cs="Arial"/>
          <w:bCs/>
          <w:sz w:val="26"/>
          <w:szCs w:val="26"/>
        </w:rPr>
        <w:t xml:space="preserve">. </w:t>
      </w:r>
    </w:p>
    <w:p w14:paraId="23FDBC5C" w14:textId="7E6939C6" w:rsidR="00D40DBB" w:rsidRDefault="00013335" w:rsidP="00D40DBB">
      <w:pPr>
        <w:widowControl w:val="0"/>
        <w:autoSpaceDE w:val="0"/>
        <w:autoSpaceDN w:val="0"/>
        <w:adjustRightInd w:val="0"/>
        <w:spacing w:after="120" w:line="360" w:lineRule="auto"/>
        <w:ind w:firstLine="708"/>
        <w:jc w:val="both"/>
        <w:rPr>
          <w:rFonts w:ascii="Arial" w:hAnsi="Arial" w:cs="Arial"/>
          <w:bCs/>
          <w:sz w:val="26"/>
          <w:szCs w:val="26"/>
        </w:rPr>
      </w:pPr>
      <w:r>
        <w:rPr>
          <w:rFonts w:ascii="Arial" w:hAnsi="Arial" w:cs="Arial"/>
          <w:bCs/>
          <w:sz w:val="26"/>
          <w:szCs w:val="26"/>
        </w:rPr>
        <w:t xml:space="preserve"> </w:t>
      </w:r>
      <w:r w:rsidR="003C7D08" w:rsidRPr="003C7D08">
        <w:rPr>
          <w:rFonts w:ascii="Arial" w:hAnsi="Arial" w:cs="Arial"/>
          <w:b/>
          <w:bCs/>
          <w:sz w:val="26"/>
          <w:szCs w:val="26"/>
        </w:rPr>
        <w:t>Por</w:t>
      </w:r>
      <w:r w:rsidR="003C7D08">
        <w:rPr>
          <w:rFonts w:ascii="Arial" w:hAnsi="Arial" w:cs="Arial"/>
          <w:bCs/>
          <w:sz w:val="26"/>
          <w:szCs w:val="26"/>
        </w:rPr>
        <w:t xml:space="preserve"> otra parte, </w:t>
      </w:r>
      <w:r w:rsidR="001C3302">
        <w:rPr>
          <w:rFonts w:ascii="Arial" w:hAnsi="Arial" w:cs="Arial"/>
          <w:bCs/>
          <w:sz w:val="26"/>
          <w:szCs w:val="26"/>
        </w:rPr>
        <w:t xml:space="preserve"> </w:t>
      </w:r>
      <w:r w:rsidR="00D669BC">
        <w:rPr>
          <w:rFonts w:ascii="Arial" w:hAnsi="Arial" w:cs="Arial"/>
          <w:bCs/>
          <w:sz w:val="26"/>
          <w:szCs w:val="26"/>
        </w:rPr>
        <w:t xml:space="preserve">en el acto impugnado consistente en el oficio número ICEO/DG/UJ/1637/2015 de fecha 07 de mayo de 2014, se advierte que la autoridad demandada señala </w:t>
      </w:r>
      <w:r w:rsidR="008C4C10">
        <w:rPr>
          <w:rFonts w:ascii="Arial" w:hAnsi="Arial" w:cs="Arial"/>
          <w:bCs/>
          <w:sz w:val="26"/>
          <w:szCs w:val="26"/>
        </w:rPr>
        <w:t xml:space="preserve">los </w:t>
      </w:r>
      <w:r w:rsidR="00612C86">
        <w:rPr>
          <w:rFonts w:ascii="Arial" w:hAnsi="Arial" w:cs="Arial"/>
          <w:bCs/>
          <w:sz w:val="26"/>
          <w:szCs w:val="26"/>
        </w:rPr>
        <w:t>artículo</w:t>
      </w:r>
      <w:r w:rsidR="008C4C10">
        <w:rPr>
          <w:rFonts w:ascii="Arial" w:hAnsi="Arial" w:cs="Arial"/>
          <w:bCs/>
          <w:sz w:val="26"/>
          <w:szCs w:val="26"/>
        </w:rPr>
        <w:t>s 6 y</w:t>
      </w:r>
      <w:r w:rsidR="00D669BC">
        <w:rPr>
          <w:rFonts w:ascii="Arial" w:hAnsi="Arial" w:cs="Arial"/>
          <w:bCs/>
          <w:sz w:val="26"/>
          <w:szCs w:val="26"/>
        </w:rPr>
        <w:t xml:space="preserve"> 52 </w:t>
      </w:r>
      <w:r w:rsidR="00D669BC">
        <w:rPr>
          <w:rFonts w:ascii="Arial" w:hAnsi="Arial" w:cs="Arial"/>
          <w:bCs/>
          <w:sz w:val="26"/>
          <w:szCs w:val="26"/>
        </w:rPr>
        <w:lastRenderedPageBreak/>
        <w:t xml:space="preserve">segundo párrafo de la Ley de Catastro del Estado de Oaxaca, para fundamentar la negativa a cancelar la cuenta catastral </w:t>
      </w:r>
      <w:r w:rsidR="00D06580">
        <w:rPr>
          <w:rFonts w:ascii="Arial" w:hAnsi="Arial" w:cs="Arial"/>
          <w:b/>
          <w:sz w:val="26"/>
          <w:szCs w:val="26"/>
        </w:rPr>
        <w:t>**********</w:t>
      </w:r>
      <w:r w:rsidR="00D669BC">
        <w:rPr>
          <w:rFonts w:ascii="Arial" w:hAnsi="Arial" w:cs="Arial"/>
          <w:bCs/>
          <w:sz w:val="26"/>
          <w:szCs w:val="26"/>
        </w:rPr>
        <w:t xml:space="preserve"> registrada a nombre de </w:t>
      </w:r>
      <w:r w:rsidR="00D06580">
        <w:rPr>
          <w:rFonts w:ascii="Arial" w:hAnsi="Arial" w:cs="Arial"/>
          <w:b/>
          <w:sz w:val="26"/>
          <w:szCs w:val="26"/>
        </w:rPr>
        <w:t>**********</w:t>
      </w:r>
      <w:r w:rsidR="004B7FB2">
        <w:rPr>
          <w:rFonts w:ascii="Arial" w:hAnsi="Arial" w:cs="Arial"/>
          <w:bCs/>
          <w:sz w:val="26"/>
          <w:szCs w:val="26"/>
        </w:rPr>
        <w:t xml:space="preserve">, solicitada por </w:t>
      </w:r>
      <w:r w:rsidR="00D06580">
        <w:rPr>
          <w:rFonts w:ascii="Arial" w:hAnsi="Arial" w:cs="Arial"/>
          <w:b/>
          <w:sz w:val="26"/>
          <w:szCs w:val="26"/>
        </w:rPr>
        <w:t>**********</w:t>
      </w:r>
      <w:r w:rsidR="00D669BC">
        <w:rPr>
          <w:rFonts w:ascii="Arial" w:hAnsi="Arial" w:cs="Arial"/>
          <w:bCs/>
          <w:sz w:val="26"/>
          <w:szCs w:val="26"/>
        </w:rPr>
        <w:t xml:space="preserve">, </w:t>
      </w:r>
      <w:r w:rsidR="000823CC">
        <w:rPr>
          <w:rFonts w:ascii="Arial" w:hAnsi="Arial" w:cs="Arial"/>
          <w:bCs/>
          <w:sz w:val="26"/>
          <w:szCs w:val="26"/>
        </w:rPr>
        <w:t>y señala lo siguiente: “…</w:t>
      </w:r>
      <w:r w:rsidR="000823CC" w:rsidRPr="000823CC">
        <w:rPr>
          <w:rFonts w:ascii="Arial" w:hAnsi="Arial" w:cs="Arial"/>
          <w:bCs/>
          <w:i/>
        </w:rPr>
        <w:t xml:space="preserve">de acuerdo a la información existente en la Base de Datos del Padrón del Sistema de Información territorial del Instituto Catastral del Estado de Oaxaca, </w:t>
      </w:r>
      <w:r w:rsidR="000823CC">
        <w:rPr>
          <w:rFonts w:ascii="Arial" w:hAnsi="Arial" w:cs="Arial"/>
          <w:bCs/>
          <w:i/>
        </w:rPr>
        <w:t xml:space="preserve">y documentos que anexa a su solicitud, </w:t>
      </w:r>
      <w:r w:rsidR="000823CC">
        <w:rPr>
          <w:rFonts w:ascii="Arial" w:hAnsi="Arial" w:cs="Arial"/>
          <w:b/>
          <w:bCs/>
          <w:i/>
        </w:rPr>
        <w:t>le informo que su solicitud NO ES PROCEDENTE…”</w:t>
      </w:r>
      <w:r w:rsidR="00D40DBB">
        <w:rPr>
          <w:rFonts w:ascii="Arial" w:hAnsi="Arial" w:cs="Arial"/>
          <w:bCs/>
          <w:sz w:val="26"/>
          <w:szCs w:val="26"/>
        </w:rPr>
        <w:t xml:space="preserve"> </w:t>
      </w:r>
    </w:p>
    <w:p w14:paraId="72EBA4B3" w14:textId="77777777" w:rsidR="00D40DBB" w:rsidRDefault="008C4C10" w:rsidP="00D40DBB">
      <w:pPr>
        <w:widowControl w:val="0"/>
        <w:autoSpaceDE w:val="0"/>
        <w:autoSpaceDN w:val="0"/>
        <w:adjustRightInd w:val="0"/>
        <w:spacing w:after="120" w:line="360" w:lineRule="auto"/>
        <w:ind w:firstLine="708"/>
        <w:jc w:val="both"/>
        <w:rPr>
          <w:rFonts w:ascii="Arial" w:hAnsi="Arial" w:cs="Arial"/>
          <w:bCs/>
          <w:sz w:val="26"/>
          <w:szCs w:val="26"/>
        </w:rPr>
      </w:pPr>
      <w:r>
        <w:rPr>
          <w:rFonts w:ascii="Arial" w:hAnsi="Arial" w:cs="Arial"/>
          <w:bCs/>
          <w:sz w:val="26"/>
          <w:szCs w:val="26"/>
        </w:rPr>
        <w:t xml:space="preserve">El artículo 52 segundo </w:t>
      </w:r>
      <w:r w:rsidR="00D40DBB">
        <w:rPr>
          <w:rFonts w:ascii="Arial" w:hAnsi="Arial" w:cs="Arial"/>
          <w:bCs/>
          <w:sz w:val="26"/>
          <w:szCs w:val="26"/>
        </w:rPr>
        <w:t>párrafo establece lo siguiente:</w:t>
      </w:r>
    </w:p>
    <w:p w14:paraId="7B7255E7" w14:textId="77777777" w:rsidR="00D40DBB" w:rsidRDefault="00D40DBB" w:rsidP="00612C86">
      <w:pPr>
        <w:autoSpaceDE w:val="0"/>
        <w:autoSpaceDN w:val="0"/>
        <w:adjustRightInd w:val="0"/>
        <w:spacing w:line="360" w:lineRule="auto"/>
        <w:ind w:left="851" w:right="758"/>
        <w:jc w:val="both"/>
        <w:rPr>
          <w:rFonts w:ascii="Arial" w:hAnsi="Arial" w:cs="Arial"/>
          <w:bCs/>
          <w:sz w:val="26"/>
          <w:szCs w:val="26"/>
        </w:rPr>
      </w:pPr>
    </w:p>
    <w:p w14:paraId="7BADB328" w14:textId="6F3C6818" w:rsidR="00143F6F" w:rsidRPr="00612C86" w:rsidRDefault="00D40DBB" w:rsidP="00612C86">
      <w:pPr>
        <w:autoSpaceDE w:val="0"/>
        <w:autoSpaceDN w:val="0"/>
        <w:adjustRightInd w:val="0"/>
        <w:spacing w:line="360" w:lineRule="auto"/>
        <w:ind w:left="851" w:right="758"/>
        <w:jc w:val="both"/>
        <w:rPr>
          <w:rFonts w:ascii="Arial" w:hAnsi="Arial" w:cs="Arial"/>
          <w:bCs/>
          <w:i/>
          <w:color w:val="000000"/>
        </w:rPr>
      </w:pPr>
      <w:r>
        <w:rPr>
          <w:rFonts w:ascii="Arial" w:hAnsi="Arial" w:cs="Arial"/>
          <w:b/>
          <w:bCs/>
          <w:i/>
          <w:color w:val="000000"/>
        </w:rPr>
        <w:t xml:space="preserve"> </w:t>
      </w:r>
      <w:r w:rsidR="00143F6F">
        <w:rPr>
          <w:rFonts w:ascii="Arial" w:hAnsi="Arial" w:cs="Arial"/>
          <w:b/>
          <w:bCs/>
          <w:i/>
          <w:color w:val="000000"/>
        </w:rPr>
        <w:t>“</w:t>
      </w:r>
      <w:r w:rsidR="00143F6F" w:rsidRPr="00143F6F">
        <w:rPr>
          <w:rFonts w:ascii="Arial" w:hAnsi="Arial" w:cs="Arial"/>
          <w:b/>
          <w:bCs/>
          <w:i/>
          <w:color w:val="000000"/>
        </w:rPr>
        <w:t xml:space="preserve">ARTÍCULO 52.- </w:t>
      </w:r>
      <w:r w:rsidR="00612C86" w:rsidRPr="00612C86">
        <w:rPr>
          <w:rFonts w:ascii="Arial" w:hAnsi="Arial" w:cs="Arial"/>
          <w:bCs/>
          <w:i/>
          <w:color w:val="000000"/>
        </w:rPr>
        <w:t>[</w:t>
      </w:r>
      <w:r w:rsidR="00143F6F" w:rsidRPr="00612C86">
        <w:rPr>
          <w:rFonts w:ascii="Arial" w:hAnsi="Arial" w:cs="Arial"/>
          <w:bCs/>
          <w:i/>
          <w:color w:val="000000"/>
        </w:rPr>
        <w:t>…]</w:t>
      </w:r>
    </w:p>
    <w:p w14:paraId="412201E4" w14:textId="77777777" w:rsidR="00D40DBB" w:rsidRDefault="00143F6F" w:rsidP="00612C86">
      <w:pPr>
        <w:autoSpaceDE w:val="0"/>
        <w:autoSpaceDN w:val="0"/>
        <w:adjustRightInd w:val="0"/>
        <w:spacing w:line="360" w:lineRule="auto"/>
        <w:ind w:left="851" w:right="758"/>
        <w:jc w:val="both"/>
        <w:rPr>
          <w:rFonts w:ascii="Arial" w:hAnsi="Arial" w:cs="Arial"/>
          <w:i/>
        </w:rPr>
      </w:pPr>
      <w:r w:rsidRPr="00143F6F">
        <w:rPr>
          <w:rFonts w:ascii="Arial" w:hAnsi="Arial" w:cs="Arial"/>
          <w:i/>
        </w:rPr>
        <w:t>Sin perjuicio de lo establecido en este artículo, el Instituto Catastral del Estado de Oaxaca analizará y determinará la procedencia  o improcedencia de las manifestaciones, avisos o escritos que presenten los fedatarios públicos y los particulares, cuidando en todo momento que los documentos presentados cumplan con las normas y procedimientos aplicables en las leyes vigentes.</w:t>
      </w:r>
      <w:r w:rsidR="00612C86">
        <w:rPr>
          <w:rFonts w:ascii="Arial" w:hAnsi="Arial" w:cs="Arial"/>
          <w:i/>
        </w:rPr>
        <w:t>”</w:t>
      </w:r>
    </w:p>
    <w:p w14:paraId="705D1028" w14:textId="77777777" w:rsidR="00D40DBB" w:rsidRDefault="00D40DBB" w:rsidP="006F2F4B">
      <w:pPr>
        <w:autoSpaceDE w:val="0"/>
        <w:autoSpaceDN w:val="0"/>
        <w:adjustRightInd w:val="0"/>
        <w:spacing w:line="360" w:lineRule="auto"/>
        <w:jc w:val="both"/>
        <w:rPr>
          <w:rFonts w:ascii="Arial" w:hAnsi="Arial" w:cs="Arial"/>
          <w:i/>
        </w:rPr>
      </w:pPr>
    </w:p>
    <w:p w14:paraId="04DACA3D" w14:textId="77777777" w:rsidR="00D40DBB" w:rsidRDefault="00E473B7" w:rsidP="00D40DBB">
      <w:pPr>
        <w:autoSpaceDE w:val="0"/>
        <w:autoSpaceDN w:val="0"/>
        <w:adjustRightInd w:val="0"/>
        <w:spacing w:line="360" w:lineRule="auto"/>
        <w:ind w:firstLine="708"/>
        <w:jc w:val="both"/>
        <w:rPr>
          <w:rFonts w:ascii="Arial" w:hAnsi="Arial" w:cs="Arial"/>
          <w:color w:val="000000"/>
          <w:sz w:val="26"/>
          <w:szCs w:val="26"/>
        </w:rPr>
      </w:pPr>
      <w:r w:rsidRPr="006A3A9F">
        <w:rPr>
          <w:rFonts w:ascii="Arial" w:eastAsia="Times New Roman" w:hAnsi="Arial"/>
          <w:b/>
          <w:color w:val="000000"/>
          <w:sz w:val="26"/>
          <w:szCs w:val="26"/>
        </w:rPr>
        <w:t xml:space="preserve">Del </w:t>
      </w:r>
      <w:r>
        <w:rPr>
          <w:rFonts w:ascii="Arial" w:eastAsia="Times New Roman" w:hAnsi="Arial"/>
          <w:color w:val="000000"/>
          <w:sz w:val="26"/>
          <w:szCs w:val="26"/>
        </w:rPr>
        <w:t>citado artículo</w:t>
      </w:r>
      <w:r w:rsidR="006A3A9F">
        <w:rPr>
          <w:rFonts w:ascii="Arial" w:eastAsia="Times New Roman" w:hAnsi="Arial"/>
          <w:color w:val="000000"/>
          <w:sz w:val="26"/>
          <w:szCs w:val="26"/>
        </w:rPr>
        <w:t>,</w:t>
      </w:r>
      <w:r>
        <w:rPr>
          <w:rFonts w:ascii="Arial" w:eastAsia="Times New Roman" w:hAnsi="Arial"/>
          <w:color w:val="000000"/>
          <w:sz w:val="26"/>
          <w:szCs w:val="26"/>
        </w:rPr>
        <w:t xml:space="preserve"> se advierte que el Instituto Catastral del Estado de Oaxaca, debe analizar la procedencia o improcedencia de los avisos o escritos que presenten los particulares, </w:t>
      </w:r>
      <w:r w:rsidR="006F2F4B">
        <w:rPr>
          <w:rFonts w:ascii="Arial" w:eastAsia="Times New Roman" w:hAnsi="Arial"/>
          <w:color w:val="000000"/>
          <w:sz w:val="26"/>
          <w:szCs w:val="26"/>
        </w:rPr>
        <w:t>p</w:t>
      </w:r>
      <w:r w:rsidRPr="006F2F4B">
        <w:rPr>
          <w:rFonts w:ascii="Arial" w:hAnsi="Arial" w:cs="Arial"/>
          <w:color w:val="000000"/>
          <w:sz w:val="26"/>
          <w:szCs w:val="26"/>
        </w:rPr>
        <w:t xml:space="preserve">ara lograr la integración del sistema de información territorial y su </w:t>
      </w:r>
      <w:r w:rsidRPr="003E2793">
        <w:rPr>
          <w:rFonts w:ascii="Arial" w:hAnsi="Arial" w:cs="Arial"/>
          <w:color w:val="000000"/>
          <w:sz w:val="26"/>
          <w:szCs w:val="26"/>
        </w:rPr>
        <w:t>actualización</w:t>
      </w:r>
      <w:r w:rsidR="006F2F4B" w:rsidRPr="003E2793">
        <w:rPr>
          <w:rFonts w:ascii="Arial" w:hAnsi="Arial" w:cs="Arial"/>
          <w:color w:val="000000"/>
          <w:sz w:val="26"/>
          <w:szCs w:val="26"/>
        </w:rPr>
        <w:t xml:space="preserve"> </w:t>
      </w:r>
      <w:r w:rsidR="00D006B0" w:rsidRPr="003E2793">
        <w:rPr>
          <w:rFonts w:ascii="Arial" w:hAnsi="Arial" w:cs="Arial"/>
          <w:color w:val="000000"/>
          <w:sz w:val="26"/>
          <w:szCs w:val="26"/>
        </w:rPr>
        <w:t>permanente.</w:t>
      </w:r>
    </w:p>
    <w:p w14:paraId="66DD08E3" w14:textId="08F4107F" w:rsidR="00D40DBB" w:rsidRDefault="00226518" w:rsidP="00D40DBB">
      <w:pPr>
        <w:autoSpaceDE w:val="0"/>
        <w:autoSpaceDN w:val="0"/>
        <w:adjustRightInd w:val="0"/>
        <w:spacing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6FD9B81A" wp14:editId="16299B46">
                <wp:simplePos x="0" y="0"/>
                <wp:positionH relativeFrom="column">
                  <wp:posOffset>5656580</wp:posOffset>
                </wp:positionH>
                <wp:positionV relativeFrom="paragraph">
                  <wp:posOffset>1485265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E78ACDE"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5.4pt;margin-top:116.9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">
                <v:textbox>
                  <w:txbxContent>
                    <w:p w14:paraId="0E78ACDE"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3E2793" w:rsidRPr="003E2793">
        <w:rPr>
          <w:rFonts w:ascii="Arial" w:hAnsi="Arial" w:cs="Arial"/>
          <w:b/>
          <w:color w:val="000000"/>
          <w:sz w:val="26"/>
          <w:szCs w:val="26"/>
        </w:rPr>
        <w:t>Así</w:t>
      </w:r>
      <w:r w:rsidR="003E2793">
        <w:rPr>
          <w:rFonts w:ascii="Arial" w:hAnsi="Arial" w:cs="Arial"/>
          <w:color w:val="000000"/>
          <w:sz w:val="26"/>
          <w:szCs w:val="26"/>
        </w:rPr>
        <w:t xml:space="preserve"> </w:t>
      </w:r>
      <w:r w:rsidR="00E8704F">
        <w:rPr>
          <w:rFonts w:ascii="Arial" w:hAnsi="Arial" w:cs="Arial"/>
          <w:color w:val="000000"/>
          <w:sz w:val="26"/>
          <w:szCs w:val="26"/>
        </w:rPr>
        <w:t xml:space="preserve">se tiene, </w:t>
      </w:r>
      <w:r w:rsidR="003E2793">
        <w:rPr>
          <w:rFonts w:ascii="Arial" w:hAnsi="Arial" w:cs="Arial"/>
          <w:color w:val="000000"/>
          <w:sz w:val="26"/>
          <w:szCs w:val="26"/>
        </w:rPr>
        <w:t xml:space="preserve">que la autoridad demandada debió de analizar la constancia exhibida por </w:t>
      </w:r>
      <w:r w:rsidR="00D06580">
        <w:rPr>
          <w:rFonts w:ascii="Arial" w:hAnsi="Arial" w:cs="Arial"/>
          <w:b/>
          <w:sz w:val="26"/>
          <w:szCs w:val="26"/>
        </w:rPr>
        <w:t>**********</w:t>
      </w:r>
      <w:r w:rsidR="003E2793">
        <w:rPr>
          <w:rFonts w:ascii="Arial" w:hAnsi="Arial" w:cs="Arial"/>
          <w:color w:val="000000"/>
          <w:sz w:val="26"/>
          <w:szCs w:val="26"/>
        </w:rPr>
        <w:t xml:space="preserve">, con la cual se le tuvo como posesionaria del bien inmueble ubicado en </w:t>
      </w:r>
      <w:r w:rsidR="003E2793">
        <w:rPr>
          <w:rFonts w:ascii="Arial" w:hAnsi="Arial" w:cs="Arial"/>
          <w:bCs/>
          <w:sz w:val="26"/>
          <w:szCs w:val="26"/>
        </w:rPr>
        <w:t xml:space="preserve">Calle </w:t>
      </w:r>
      <w:r w:rsidR="00D06580">
        <w:rPr>
          <w:rFonts w:ascii="Arial" w:hAnsi="Arial" w:cs="Arial"/>
          <w:b/>
          <w:sz w:val="26"/>
          <w:szCs w:val="26"/>
        </w:rPr>
        <w:t xml:space="preserve">**********  </w:t>
      </w:r>
      <w:r w:rsidR="003E2793">
        <w:rPr>
          <w:rFonts w:ascii="Arial" w:hAnsi="Arial" w:cs="Arial"/>
          <w:bCs/>
          <w:sz w:val="26"/>
          <w:szCs w:val="26"/>
        </w:rPr>
        <w:t xml:space="preserve">número </w:t>
      </w:r>
      <w:r w:rsidR="00D06580">
        <w:rPr>
          <w:rFonts w:ascii="Arial" w:hAnsi="Arial" w:cs="Arial"/>
          <w:b/>
          <w:sz w:val="26"/>
          <w:szCs w:val="26"/>
        </w:rPr>
        <w:t>**********</w:t>
      </w:r>
      <w:r w:rsidR="003E2793">
        <w:rPr>
          <w:rFonts w:ascii="Arial" w:hAnsi="Arial" w:cs="Arial"/>
          <w:bCs/>
          <w:sz w:val="26"/>
          <w:szCs w:val="26"/>
        </w:rPr>
        <w:t xml:space="preserve">, Colonia </w:t>
      </w:r>
      <w:r w:rsidR="00D06580">
        <w:rPr>
          <w:rFonts w:ascii="Arial" w:hAnsi="Arial" w:cs="Arial"/>
          <w:b/>
          <w:sz w:val="26"/>
          <w:szCs w:val="26"/>
        </w:rPr>
        <w:t>**********</w:t>
      </w:r>
      <w:r w:rsidR="003E2793">
        <w:rPr>
          <w:rFonts w:ascii="Arial" w:hAnsi="Arial" w:cs="Arial"/>
          <w:bCs/>
          <w:sz w:val="26"/>
          <w:szCs w:val="26"/>
        </w:rPr>
        <w:t xml:space="preserve">, San </w:t>
      </w:r>
      <w:r w:rsidR="00D06580">
        <w:rPr>
          <w:rFonts w:ascii="Arial" w:hAnsi="Arial" w:cs="Arial"/>
          <w:b/>
          <w:sz w:val="26"/>
          <w:szCs w:val="26"/>
        </w:rPr>
        <w:t>**********</w:t>
      </w:r>
      <w:r w:rsidR="003E2793">
        <w:rPr>
          <w:rFonts w:ascii="Arial" w:hAnsi="Arial" w:cs="Arial"/>
          <w:bCs/>
          <w:sz w:val="26"/>
          <w:szCs w:val="26"/>
        </w:rPr>
        <w:t xml:space="preserve">, Oaxaca de Juárez, al momento de efectuar el trámite de integración al padrón, </w:t>
      </w:r>
      <w:r w:rsidR="00FF7DDE">
        <w:rPr>
          <w:rFonts w:ascii="Arial" w:hAnsi="Arial" w:cs="Arial"/>
          <w:bCs/>
          <w:sz w:val="26"/>
          <w:szCs w:val="26"/>
        </w:rPr>
        <w:t>as</w:t>
      </w:r>
      <w:r w:rsidR="00F329B0">
        <w:rPr>
          <w:rFonts w:ascii="Arial" w:hAnsi="Arial" w:cs="Arial"/>
          <w:bCs/>
          <w:sz w:val="26"/>
          <w:szCs w:val="26"/>
        </w:rPr>
        <w:t>í</w:t>
      </w:r>
      <w:r w:rsidR="00FF7DDE">
        <w:rPr>
          <w:rFonts w:ascii="Arial" w:hAnsi="Arial" w:cs="Arial"/>
          <w:bCs/>
          <w:sz w:val="26"/>
          <w:szCs w:val="26"/>
        </w:rPr>
        <w:t xml:space="preserve"> como verificar que dicho inmueble no se encontraba ya inscrito </w:t>
      </w:r>
      <w:r w:rsidR="0015559E">
        <w:rPr>
          <w:rFonts w:ascii="Arial" w:hAnsi="Arial" w:cs="Arial"/>
          <w:bCs/>
          <w:sz w:val="26"/>
          <w:szCs w:val="26"/>
        </w:rPr>
        <w:t xml:space="preserve">como en el presente caso, ya que dicho bien fue registrado con anterioridad  en dicho sistema, por el trámite de traslado de dominio efectuado por el extinto </w:t>
      </w:r>
      <w:r w:rsidR="00D06580">
        <w:rPr>
          <w:rFonts w:ascii="Arial" w:hAnsi="Arial" w:cs="Arial"/>
          <w:b/>
          <w:sz w:val="26"/>
          <w:szCs w:val="26"/>
        </w:rPr>
        <w:t>**********</w:t>
      </w:r>
      <w:r w:rsidR="0015559E">
        <w:rPr>
          <w:rFonts w:ascii="Arial" w:hAnsi="Arial" w:cs="Arial"/>
          <w:bCs/>
          <w:sz w:val="26"/>
          <w:szCs w:val="26"/>
        </w:rPr>
        <w:t xml:space="preserve">, relativo a la compraventa efectuada con el anterior dueño, quedando registrado con el número de cuenta catastral </w:t>
      </w:r>
      <w:r w:rsidR="00D06580">
        <w:rPr>
          <w:rFonts w:ascii="Arial" w:hAnsi="Arial" w:cs="Arial"/>
          <w:b/>
          <w:sz w:val="26"/>
          <w:szCs w:val="26"/>
        </w:rPr>
        <w:t>**********</w:t>
      </w:r>
      <w:r w:rsidR="00D40DBB">
        <w:rPr>
          <w:rFonts w:ascii="Arial" w:hAnsi="Arial" w:cs="Arial"/>
          <w:bCs/>
          <w:sz w:val="26"/>
          <w:szCs w:val="26"/>
        </w:rPr>
        <w:t xml:space="preserve">. </w:t>
      </w:r>
    </w:p>
    <w:p w14:paraId="7890D0EF" w14:textId="77777777" w:rsidR="00D40DBB" w:rsidRDefault="00D40DBB" w:rsidP="00D40DBB">
      <w:pPr>
        <w:autoSpaceDE w:val="0"/>
        <w:autoSpaceDN w:val="0"/>
        <w:adjustRightInd w:val="0"/>
        <w:spacing w:line="360" w:lineRule="auto"/>
        <w:ind w:firstLine="708"/>
        <w:jc w:val="both"/>
        <w:rPr>
          <w:rFonts w:ascii="Arial" w:hAnsi="Arial" w:cs="Arial"/>
          <w:bCs/>
          <w:sz w:val="26"/>
          <w:szCs w:val="26"/>
        </w:rPr>
      </w:pPr>
    </w:p>
    <w:p w14:paraId="0003D7F8" w14:textId="6EF4C381" w:rsidR="00D40DBB" w:rsidRDefault="00D374B6" w:rsidP="00D40DBB">
      <w:pPr>
        <w:autoSpaceDE w:val="0"/>
        <w:autoSpaceDN w:val="0"/>
        <w:adjustRightInd w:val="0"/>
        <w:spacing w:line="360" w:lineRule="auto"/>
        <w:ind w:firstLine="708"/>
        <w:jc w:val="both"/>
        <w:rPr>
          <w:rFonts w:ascii="Arial" w:hAnsi="Arial" w:cs="Arial"/>
          <w:bCs/>
          <w:sz w:val="26"/>
          <w:szCs w:val="26"/>
        </w:rPr>
      </w:pPr>
      <w:r w:rsidRPr="00D374B6">
        <w:rPr>
          <w:rFonts w:ascii="Arial" w:hAnsi="Arial" w:cs="Arial"/>
          <w:b/>
          <w:bCs/>
          <w:sz w:val="26"/>
          <w:szCs w:val="26"/>
        </w:rPr>
        <w:t>Además</w:t>
      </w:r>
      <w:r>
        <w:rPr>
          <w:rFonts w:ascii="Arial" w:hAnsi="Arial" w:cs="Arial"/>
          <w:bCs/>
          <w:sz w:val="26"/>
          <w:szCs w:val="26"/>
        </w:rPr>
        <w:t xml:space="preserve">, la constancia de fecha 12 doce de agosto de 2008 dos mil ocho, </w:t>
      </w:r>
      <w:r w:rsidR="007263C8">
        <w:rPr>
          <w:rFonts w:ascii="Arial" w:hAnsi="Arial" w:cs="Arial"/>
          <w:bCs/>
          <w:sz w:val="26"/>
          <w:szCs w:val="26"/>
        </w:rPr>
        <w:t xml:space="preserve">expedida por el Agente Municipal de San </w:t>
      </w:r>
      <w:r w:rsidR="00D06580">
        <w:rPr>
          <w:rFonts w:ascii="Arial" w:hAnsi="Arial" w:cs="Arial"/>
          <w:b/>
          <w:sz w:val="26"/>
          <w:szCs w:val="26"/>
        </w:rPr>
        <w:t>**********</w:t>
      </w:r>
      <w:r w:rsidR="007263C8">
        <w:rPr>
          <w:rFonts w:ascii="Arial" w:hAnsi="Arial" w:cs="Arial"/>
          <w:bCs/>
          <w:sz w:val="26"/>
          <w:szCs w:val="26"/>
        </w:rPr>
        <w:t xml:space="preserve">, </w:t>
      </w:r>
      <w:r>
        <w:rPr>
          <w:rFonts w:ascii="Arial" w:hAnsi="Arial" w:cs="Arial"/>
          <w:bCs/>
          <w:sz w:val="26"/>
          <w:szCs w:val="26"/>
        </w:rPr>
        <w:t xml:space="preserve">con la cual </w:t>
      </w:r>
      <w:r w:rsidR="00D06580">
        <w:rPr>
          <w:rFonts w:ascii="Arial" w:hAnsi="Arial" w:cs="Arial"/>
          <w:b/>
          <w:sz w:val="26"/>
          <w:szCs w:val="26"/>
        </w:rPr>
        <w:t xml:space="preserve">********** </w:t>
      </w:r>
      <w:r>
        <w:rPr>
          <w:rFonts w:ascii="Arial" w:hAnsi="Arial" w:cs="Arial"/>
          <w:bCs/>
          <w:sz w:val="26"/>
          <w:szCs w:val="26"/>
        </w:rPr>
        <w:t xml:space="preserve">acreditó la posesión del bien inmueble ubicado en Calle </w:t>
      </w:r>
      <w:r w:rsidR="00D06580">
        <w:rPr>
          <w:rFonts w:ascii="Arial" w:hAnsi="Arial" w:cs="Arial"/>
          <w:b/>
          <w:sz w:val="26"/>
          <w:szCs w:val="26"/>
        </w:rPr>
        <w:t xml:space="preserve">********** </w:t>
      </w:r>
      <w:r>
        <w:rPr>
          <w:rFonts w:ascii="Arial" w:hAnsi="Arial" w:cs="Arial"/>
          <w:bCs/>
          <w:sz w:val="26"/>
          <w:szCs w:val="26"/>
        </w:rPr>
        <w:t xml:space="preserve">número </w:t>
      </w:r>
      <w:r w:rsidR="00D06580">
        <w:rPr>
          <w:rFonts w:ascii="Arial" w:hAnsi="Arial" w:cs="Arial"/>
          <w:b/>
          <w:sz w:val="26"/>
          <w:szCs w:val="26"/>
        </w:rPr>
        <w:t>**********</w:t>
      </w:r>
      <w:r>
        <w:rPr>
          <w:rFonts w:ascii="Arial" w:hAnsi="Arial" w:cs="Arial"/>
          <w:bCs/>
          <w:sz w:val="26"/>
          <w:szCs w:val="26"/>
        </w:rPr>
        <w:t xml:space="preserve">, Colonia </w:t>
      </w:r>
      <w:r w:rsidR="00D06580">
        <w:rPr>
          <w:rFonts w:ascii="Arial" w:hAnsi="Arial" w:cs="Arial"/>
          <w:b/>
          <w:sz w:val="26"/>
          <w:szCs w:val="26"/>
        </w:rPr>
        <w:t>**********</w:t>
      </w:r>
      <w:r>
        <w:rPr>
          <w:rFonts w:ascii="Arial" w:hAnsi="Arial" w:cs="Arial"/>
          <w:bCs/>
          <w:sz w:val="26"/>
          <w:szCs w:val="26"/>
        </w:rPr>
        <w:t xml:space="preserve">, San </w:t>
      </w:r>
      <w:r w:rsidR="00D06580">
        <w:rPr>
          <w:rFonts w:ascii="Arial" w:hAnsi="Arial" w:cs="Arial"/>
          <w:b/>
          <w:sz w:val="26"/>
          <w:szCs w:val="26"/>
        </w:rPr>
        <w:t>**********</w:t>
      </w:r>
      <w:r>
        <w:rPr>
          <w:rFonts w:ascii="Arial" w:hAnsi="Arial" w:cs="Arial"/>
          <w:bCs/>
          <w:sz w:val="26"/>
          <w:szCs w:val="26"/>
        </w:rPr>
        <w:t>, Oaxaca de Juárez,</w:t>
      </w:r>
      <w:r w:rsidR="007263C8">
        <w:rPr>
          <w:rFonts w:ascii="Arial" w:hAnsi="Arial" w:cs="Arial"/>
          <w:bCs/>
          <w:sz w:val="26"/>
          <w:szCs w:val="26"/>
        </w:rPr>
        <w:t xml:space="preserve"> </w:t>
      </w:r>
      <w:r w:rsidR="00613062" w:rsidRPr="00613062">
        <w:rPr>
          <w:rFonts w:ascii="Arial" w:hAnsi="Arial" w:cs="Arial"/>
          <w:sz w:val="26"/>
          <w:szCs w:val="26"/>
        </w:rPr>
        <w:t>carece de valor para acreditar la posesión del inmueble</w:t>
      </w:r>
      <w:r w:rsidR="00613062">
        <w:rPr>
          <w:rFonts w:ascii="Arial" w:hAnsi="Arial" w:cs="Arial"/>
          <w:sz w:val="26"/>
          <w:szCs w:val="26"/>
        </w:rPr>
        <w:t xml:space="preserve">, toda </w:t>
      </w:r>
      <w:r w:rsidR="00613062">
        <w:rPr>
          <w:rFonts w:ascii="Arial" w:hAnsi="Arial" w:cs="Arial"/>
          <w:sz w:val="26"/>
          <w:szCs w:val="26"/>
        </w:rPr>
        <w:lastRenderedPageBreak/>
        <w:t xml:space="preserve">vez que </w:t>
      </w:r>
      <w:r w:rsidR="00613062">
        <w:rPr>
          <w:rFonts w:ascii="Arial" w:hAnsi="Arial" w:cs="Arial"/>
          <w:bCs/>
          <w:sz w:val="26"/>
          <w:szCs w:val="26"/>
        </w:rPr>
        <w:t xml:space="preserve">dicha </w:t>
      </w:r>
      <w:r w:rsidR="009216ED">
        <w:rPr>
          <w:rFonts w:ascii="Arial" w:hAnsi="Arial" w:cs="Arial"/>
          <w:bCs/>
          <w:sz w:val="26"/>
          <w:szCs w:val="26"/>
        </w:rPr>
        <w:t xml:space="preserve"> </w:t>
      </w:r>
      <w:r w:rsidR="0045252A">
        <w:rPr>
          <w:rFonts w:ascii="Arial" w:hAnsi="Arial" w:cs="Arial"/>
          <w:bCs/>
          <w:sz w:val="26"/>
          <w:szCs w:val="26"/>
        </w:rPr>
        <w:t>autoridad</w:t>
      </w:r>
      <w:r w:rsidR="009216ED">
        <w:rPr>
          <w:rFonts w:ascii="Arial" w:hAnsi="Arial" w:cs="Arial"/>
          <w:bCs/>
          <w:sz w:val="26"/>
          <w:szCs w:val="26"/>
        </w:rPr>
        <w:t xml:space="preserve"> no tiene </w:t>
      </w:r>
      <w:r w:rsidR="0001143C">
        <w:rPr>
          <w:rFonts w:ascii="Arial" w:hAnsi="Arial" w:cs="Arial"/>
          <w:bCs/>
          <w:sz w:val="26"/>
          <w:szCs w:val="26"/>
        </w:rPr>
        <w:t>facultad para certificar cuestiones de posesión</w:t>
      </w:r>
      <w:r w:rsidR="00E82F8A">
        <w:rPr>
          <w:rFonts w:ascii="Arial" w:hAnsi="Arial" w:cs="Arial"/>
          <w:bCs/>
          <w:sz w:val="26"/>
          <w:szCs w:val="26"/>
        </w:rPr>
        <w:t xml:space="preserve"> o propiedad</w:t>
      </w:r>
      <w:r w:rsidR="00613062">
        <w:rPr>
          <w:rFonts w:ascii="Arial" w:hAnsi="Arial" w:cs="Arial"/>
          <w:bCs/>
          <w:sz w:val="26"/>
          <w:szCs w:val="26"/>
        </w:rPr>
        <w:t xml:space="preserve"> de un inmueble</w:t>
      </w:r>
      <w:r w:rsidR="00760D3A">
        <w:rPr>
          <w:rFonts w:ascii="Arial" w:hAnsi="Arial" w:cs="Arial"/>
          <w:bCs/>
          <w:sz w:val="26"/>
          <w:szCs w:val="26"/>
        </w:rPr>
        <w:t>, como se advierte de lo dispuesto por el artículo 80 de la Ley Orgánica Municipal del</w:t>
      </w:r>
      <w:r w:rsidR="00D40DBB">
        <w:rPr>
          <w:rFonts w:ascii="Arial" w:hAnsi="Arial" w:cs="Arial"/>
          <w:bCs/>
          <w:sz w:val="26"/>
          <w:szCs w:val="26"/>
        </w:rPr>
        <w:t xml:space="preserve"> Estado de Oaxaca, que señala:</w:t>
      </w:r>
    </w:p>
    <w:p w14:paraId="10C96C6D" w14:textId="77777777" w:rsidR="00D40DBB" w:rsidRDefault="00D40DBB" w:rsidP="00CA308B">
      <w:pPr>
        <w:autoSpaceDE w:val="0"/>
        <w:autoSpaceDN w:val="0"/>
        <w:adjustRightInd w:val="0"/>
        <w:spacing w:line="360" w:lineRule="auto"/>
        <w:ind w:left="709" w:right="616"/>
        <w:jc w:val="both"/>
        <w:rPr>
          <w:rFonts w:ascii="Arial" w:hAnsi="Arial" w:cs="Arial"/>
          <w:bCs/>
          <w:sz w:val="26"/>
          <w:szCs w:val="26"/>
        </w:rPr>
      </w:pPr>
    </w:p>
    <w:p w14:paraId="4C3B5379" w14:textId="24B00C02" w:rsidR="00875AC2" w:rsidRPr="00CA308B" w:rsidRDefault="00D40DBB" w:rsidP="00CA308B">
      <w:pPr>
        <w:autoSpaceDE w:val="0"/>
        <w:autoSpaceDN w:val="0"/>
        <w:adjustRightInd w:val="0"/>
        <w:spacing w:line="360" w:lineRule="auto"/>
        <w:ind w:left="709" w:right="616"/>
        <w:jc w:val="both"/>
        <w:rPr>
          <w:rFonts w:ascii="Arial" w:hAnsi="Arial" w:cs="Arial"/>
          <w:i/>
        </w:rPr>
      </w:pPr>
      <w:r>
        <w:rPr>
          <w:rFonts w:ascii="Arial" w:hAnsi="Arial" w:cs="Arial"/>
          <w:b/>
          <w:i/>
        </w:rPr>
        <w:t xml:space="preserve"> </w:t>
      </w:r>
      <w:r w:rsidR="00CA308B">
        <w:rPr>
          <w:rFonts w:ascii="Arial" w:hAnsi="Arial" w:cs="Arial"/>
          <w:b/>
          <w:i/>
        </w:rPr>
        <w:t>“</w:t>
      </w:r>
      <w:r w:rsidR="00875AC2" w:rsidRPr="00CA308B">
        <w:rPr>
          <w:rFonts w:ascii="Arial" w:hAnsi="Arial" w:cs="Arial"/>
          <w:b/>
          <w:i/>
        </w:rPr>
        <w:t>ARTÍCULO 80</w:t>
      </w:r>
      <w:r w:rsidR="00875AC2" w:rsidRPr="00CA308B">
        <w:rPr>
          <w:rFonts w:ascii="Arial" w:hAnsi="Arial" w:cs="Arial"/>
          <w:i/>
        </w:rPr>
        <w:t xml:space="preserve">.- Corresponden a los agentes municipales y de policía las siguientes obligaciones: </w:t>
      </w:r>
    </w:p>
    <w:p w14:paraId="2202A3DD" w14:textId="77777777" w:rsidR="00875AC2" w:rsidRPr="00CA308B" w:rsidRDefault="00875AC2" w:rsidP="00CA308B">
      <w:pPr>
        <w:autoSpaceDE w:val="0"/>
        <w:autoSpaceDN w:val="0"/>
        <w:adjustRightInd w:val="0"/>
        <w:spacing w:line="360" w:lineRule="auto"/>
        <w:ind w:left="709" w:right="616"/>
        <w:jc w:val="both"/>
        <w:rPr>
          <w:rFonts w:ascii="Arial" w:hAnsi="Arial" w:cs="Arial"/>
          <w:i/>
        </w:rPr>
      </w:pPr>
      <w:r w:rsidRPr="00CA308B">
        <w:rPr>
          <w:rFonts w:ascii="Arial" w:hAnsi="Arial" w:cs="Arial"/>
          <w:i/>
        </w:rPr>
        <w:t>I.- Vigilar el cumplimiento de las disposiciones y reglamentos que expida el Ayuntamiento, así como las disposiciones legales federales y estatales y reportar al Presidente Municipal, las violaciones a las mismas;</w:t>
      </w:r>
    </w:p>
    <w:p w14:paraId="11C740E8" w14:textId="77777777" w:rsidR="00875AC2" w:rsidRPr="00CA308B" w:rsidRDefault="00875AC2" w:rsidP="00CA308B">
      <w:pPr>
        <w:autoSpaceDE w:val="0"/>
        <w:autoSpaceDN w:val="0"/>
        <w:adjustRightInd w:val="0"/>
        <w:spacing w:line="360" w:lineRule="auto"/>
        <w:ind w:left="709" w:right="616"/>
        <w:jc w:val="both"/>
        <w:rPr>
          <w:rFonts w:ascii="Arial" w:hAnsi="Arial" w:cs="Arial"/>
          <w:i/>
        </w:rPr>
      </w:pPr>
      <w:r w:rsidRPr="00CA308B">
        <w:rPr>
          <w:rFonts w:ascii="Arial" w:hAnsi="Arial" w:cs="Arial"/>
          <w:i/>
        </w:rPr>
        <w:t xml:space="preserve">II.- Informar al Presidente Municipal de todos los asuntos relacionados con su cargo; </w:t>
      </w:r>
    </w:p>
    <w:p w14:paraId="050B5964" w14:textId="77777777" w:rsidR="00CA308B" w:rsidRPr="00CA308B" w:rsidRDefault="00875AC2" w:rsidP="00E9456E">
      <w:pPr>
        <w:autoSpaceDE w:val="0"/>
        <w:autoSpaceDN w:val="0"/>
        <w:adjustRightInd w:val="0"/>
        <w:spacing w:line="360" w:lineRule="auto"/>
        <w:ind w:left="851" w:right="616"/>
        <w:jc w:val="both"/>
        <w:rPr>
          <w:rFonts w:ascii="Arial" w:hAnsi="Arial" w:cs="Arial"/>
          <w:i/>
        </w:rPr>
      </w:pPr>
      <w:r w:rsidRPr="00CA308B">
        <w:rPr>
          <w:rFonts w:ascii="Arial" w:hAnsi="Arial" w:cs="Arial"/>
          <w:i/>
        </w:rPr>
        <w:t>III.- Cuidar el orden, la seguridad y la tranquilidad de los vecinos del lugar; reportando ante los cuerpos de seguridad pública las acciones que requieran de su intervención;</w:t>
      </w:r>
    </w:p>
    <w:p w14:paraId="35045A9F" w14:textId="77777777" w:rsidR="00CA308B" w:rsidRPr="00CA308B" w:rsidRDefault="00875AC2" w:rsidP="00E9456E">
      <w:pPr>
        <w:autoSpaceDE w:val="0"/>
        <w:autoSpaceDN w:val="0"/>
        <w:adjustRightInd w:val="0"/>
        <w:spacing w:line="360" w:lineRule="auto"/>
        <w:ind w:left="851" w:right="616"/>
        <w:jc w:val="both"/>
        <w:rPr>
          <w:rFonts w:ascii="Arial" w:hAnsi="Arial" w:cs="Arial"/>
          <w:i/>
        </w:rPr>
      </w:pPr>
      <w:r w:rsidRPr="00CA308B">
        <w:rPr>
          <w:rFonts w:ascii="Arial" w:hAnsi="Arial" w:cs="Arial"/>
          <w:i/>
        </w:rPr>
        <w:t>IV.- Promover el establecimiento de los servicios públicos y vigilar su funcionamiento;</w:t>
      </w:r>
    </w:p>
    <w:p w14:paraId="3DAA23BE" w14:textId="77777777" w:rsidR="00CA308B" w:rsidRPr="00CA308B" w:rsidRDefault="00875AC2" w:rsidP="00E9456E">
      <w:pPr>
        <w:autoSpaceDE w:val="0"/>
        <w:autoSpaceDN w:val="0"/>
        <w:adjustRightInd w:val="0"/>
        <w:spacing w:line="360" w:lineRule="auto"/>
        <w:ind w:left="851" w:right="616"/>
        <w:jc w:val="both"/>
        <w:rPr>
          <w:rFonts w:ascii="Arial" w:hAnsi="Arial" w:cs="Arial"/>
          <w:i/>
        </w:rPr>
      </w:pPr>
      <w:r w:rsidRPr="00CA308B">
        <w:rPr>
          <w:rFonts w:ascii="Arial" w:hAnsi="Arial" w:cs="Arial"/>
          <w:i/>
        </w:rPr>
        <w:t xml:space="preserve">V.- Promover la integración de comités de colaboración ciudadana como coadyuvantes en las acciones de bienestar de la comunidad; </w:t>
      </w:r>
    </w:p>
    <w:p w14:paraId="326C9466" w14:textId="77777777" w:rsidR="00CA308B" w:rsidRPr="00CA308B" w:rsidRDefault="00875AC2" w:rsidP="00CA308B">
      <w:pPr>
        <w:autoSpaceDE w:val="0"/>
        <w:autoSpaceDN w:val="0"/>
        <w:adjustRightInd w:val="0"/>
        <w:spacing w:line="360" w:lineRule="auto"/>
        <w:ind w:left="851" w:right="616"/>
        <w:jc w:val="both"/>
        <w:rPr>
          <w:rFonts w:ascii="Arial" w:hAnsi="Arial" w:cs="Arial"/>
          <w:i/>
        </w:rPr>
      </w:pPr>
      <w:r w:rsidRPr="00CA308B">
        <w:rPr>
          <w:rFonts w:ascii="Arial" w:hAnsi="Arial" w:cs="Arial"/>
          <w:i/>
        </w:rPr>
        <w:t xml:space="preserve">VI.- Informar anualmente a la asamblea general de la población, sobre el monto, destino y aplicación de los recursos proporcionados por el Ayuntamiento, y de las labores de gestión realizadas; </w:t>
      </w:r>
    </w:p>
    <w:p w14:paraId="1AAE7C8A" w14:textId="0A85D404" w:rsidR="00CA308B" w:rsidRPr="00CA308B" w:rsidRDefault="00875AC2" w:rsidP="00CA308B">
      <w:pPr>
        <w:autoSpaceDE w:val="0"/>
        <w:autoSpaceDN w:val="0"/>
        <w:adjustRightInd w:val="0"/>
        <w:spacing w:line="360" w:lineRule="auto"/>
        <w:ind w:left="851" w:right="616"/>
        <w:jc w:val="both"/>
        <w:rPr>
          <w:rFonts w:ascii="Arial" w:hAnsi="Arial" w:cs="Arial"/>
          <w:i/>
        </w:rPr>
      </w:pPr>
      <w:r w:rsidRPr="00CA308B">
        <w:rPr>
          <w:rFonts w:ascii="Arial" w:hAnsi="Arial" w:cs="Arial"/>
          <w:i/>
        </w:rPr>
        <w:t xml:space="preserve">VII.- 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p>
    <w:p w14:paraId="4B235174" w14:textId="77777777" w:rsidR="00CA308B" w:rsidRPr="00CA308B" w:rsidRDefault="00875AC2" w:rsidP="00CA308B">
      <w:pPr>
        <w:autoSpaceDE w:val="0"/>
        <w:autoSpaceDN w:val="0"/>
        <w:adjustRightInd w:val="0"/>
        <w:spacing w:line="360" w:lineRule="auto"/>
        <w:ind w:left="851" w:right="616"/>
        <w:jc w:val="both"/>
        <w:rPr>
          <w:rFonts w:ascii="Arial" w:hAnsi="Arial" w:cs="Arial"/>
          <w:i/>
        </w:rPr>
      </w:pPr>
      <w:r w:rsidRPr="00CA308B">
        <w:rPr>
          <w:rFonts w:ascii="Arial" w:hAnsi="Arial" w:cs="Arial"/>
          <w:i/>
        </w:rPr>
        <w:t>VIII.- Cuidar y proteger los recursos ecológicos con sujeción a la ley aplicable;</w:t>
      </w:r>
    </w:p>
    <w:p w14:paraId="513313CC" w14:textId="48B4CDEF" w:rsidR="00760D3A" w:rsidRDefault="00875AC2" w:rsidP="00AB6C17">
      <w:pPr>
        <w:autoSpaceDE w:val="0"/>
        <w:autoSpaceDN w:val="0"/>
        <w:adjustRightInd w:val="0"/>
        <w:spacing w:after="120" w:line="360" w:lineRule="auto"/>
        <w:ind w:left="851" w:right="616"/>
        <w:jc w:val="both"/>
        <w:rPr>
          <w:rFonts w:ascii="Arial" w:hAnsi="Arial" w:cs="Arial"/>
          <w:bCs/>
          <w:sz w:val="26"/>
          <w:szCs w:val="26"/>
        </w:rPr>
      </w:pPr>
      <w:r w:rsidRPr="00CA308B">
        <w:rPr>
          <w:rFonts w:ascii="Arial" w:hAnsi="Arial" w:cs="Arial"/>
          <w:i/>
        </w:rPr>
        <w:t>IX- Participar en el Concejo de Desarrollo Social Municipal para la priorización de sus obras; y X.- Las demás que le señalen las leyes, reglamentos o acuerdos del Ayuntamiento.</w:t>
      </w:r>
      <w:r w:rsidR="00D40DBB">
        <w:rPr>
          <w:rFonts w:ascii="Arial" w:hAnsi="Arial" w:cs="Arial"/>
          <w:i/>
        </w:rPr>
        <w:t>”</w:t>
      </w:r>
    </w:p>
    <w:p w14:paraId="15BD4D25" w14:textId="1623AE0B" w:rsidR="00D40DBB" w:rsidRDefault="007276FF" w:rsidP="00D40DBB">
      <w:pPr>
        <w:autoSpaceDE w:val="0"/>
        <w:autoSpaceDN w:val="0"/>
        <w:adjustRightInd w:val="0"/>
        <w:spacing w:after="120" w:line="360" w:lineRule="auto"/>
        <w:ind w:firstLine="708"/>
        <w:jc w:val="both"/>
        <w:rPr>
          <w:rFonts w:ascii="Arial" w:hAnsi="Arial" w:cs="Arial"/>
          <w:bCs/>
          <w:sz w:val="26"/>
          <w:szCs w:val="26"/>
        </w:rPr>
      </w:pPr>
      <w:r w:rsidRPr="003271B3">
        <w:rPr>
          <w:rFonts w:ascii="Arial" w:hAnsi="Arial" w:cs="Arial"/>
          <w:b/>
          <w:bCs/>
          <w:sz w:val="26"/>
          <w:szCs w:val="26"/>
        </w:rPr>
        <w:t>P</w:t>
      </w:r>
      <w:r w:rsidR="002E3360" w:rsidRPr="003271B3">
        <w:rPr>
          <w:rFonts w:ascii="Arial" w:hAnsi="Arial" w:cs="Arial"/>
          <w:b/>
          <w:bCs/>
          <w:sz w:val="26"/>
          <w:szCs w:val="26"/>
        </w:rPr>
        <w:t>or</w:t>
      </w:r>
      <w:r w:rsidR="002E3360">
        <w:rPr>
          <w:rFonts w:ascii="Arial" w:hAnsi="Arial" w:cs="Arial"/>
          <w:bCs/>
          <w:sz w:val="26"/>
          <w:szCs w:val="26"/>
        </w:rPr>
        <w:t xml:space="preserve"> </w:t>
      </w:r>
      <w:r w:rsidR="00E82F8A">
        <w:rPr>
          <w:rFonts w:ascii="Arial" w:hAnsi="Arial" w:cs="Arial"/>
          <w:bCs/>
          <w:sz w:val="26"/>
          <w:szCs w:val="26"/>
        </w:rPr>
        <w:t>consiguiente lo asentado</w:t>
      </w:r>
      <w:r w:rsidR="00560D2A">
        <w:rPr>
          <w:rFonts w:ascii="Arial" w:hAnsi="Arial" w:cs="Arial"/>
          <w:bCs/>
          <w:sz w:val="26"/>
          <w:szCs w:val="26"/>
        </w:rPr>
        <w:t xml:space="preserve"> en</w:t>
      </w:r>
      <w:r w:rsidR="00E82F8A">
        <w:rPr>
          <w:rFonts w:ascii="Arial" w:hAnsi="Arial" w:cs="Arial"/>
          <w:bCs/>
          <w:sz w:val="26"/>
          <w:szCs w:val="26"/>
        </w:rPr>
        <w:t xml:space="preserve"> </w:t>
      </w:r>
      <w:r>
        <w:rPr>
          <w:rFonts w:ascii="Arial" w:hAnsi="Arial" w:cs="Arial"/>
          <w:bCs/>
          <w:sz w:val="26"/>
          <w:szCs w:val="26"/>
        </w:rPr>
        <w:t xml:space="preserve">la constancia de posesión exhibida por </w:t>
      </w:r>
      <w:r w:rsidR="00D06580">
        <w:rPr>
          <w:rFonts w:ascii="Arial" w:hAnsi="Arial" w:cs="Arial"/>
          <w:b/>
          <w:sz w:val="26"/>
          <w:szCs w:val="26"/>
        </w:rPr>
        <w:t>**********</w:t>
      </w:r>
      <w:r w:rsidR="00E82F8A">
        <w:rPr>
          <w:rFonts w:ascii="Arial" w:hAnsi="Arial" w:cs="Arial"/>
          <w:bCs/>
          <w:sz w:val="26"/>
          <w:szCs w:val="26"/>
        </w:rPr>
        <w:t>,</w:t>
      </w:r>
      <w:r w:rsidR="002E3360" w:rsidRPr="002E3360">
        <w:rPr>
          <w:rFonts w:ascii="Arial" w:hAnsi="Arial" w:cs="Arial"/>
          <w:sz w:val="26"/>
          <w:szCs w:val="26"/>
        </w:rPr>
        <w:t xml:space="preserve"> </w:t>
      </w:r>
      <w:r>
        <w:rPr>
          <w:rFonts w:ascii="Arial" w:hAnsi="Arial" w:cs="Arial"/>
          <w:sz w:val="26"/>
          <w:szCs w:val="26"/>
        </w:rPr>
        <w:t xml:space="preserve"> </w:t>
      </w:r>
      <w:r w:rsidR="00560D2A">
        <w:rPr>
          <w:rFonts w:ascii="Arial" w:hAnsi="Arial" w:cs="Arial"/>
          <w:sz w:val="26"/>
          <w:szCs w:val="26"/>
        </w:rPr>
        <w:t xml:space="preserve">presentada ante el Instituto Catastral del Estado de Oaxaca, para llevar a cabo el trámite de </w:t>
      </w:r>
      <w:r w:rsidR="00F80800">
        <w:rPr>
          <w:rFonts w:ascii="Arial" w:hAnsi="Arial" w:cs="Arial"/>
          <w:sz w:val="26"/>
          <w:szCs w:val="26"/>
        </w:rPr>
        <w:t xml:space="preserve">incorporación catastral, </w:t>
      </w:r>
      <w:r>
        <w:rPr>
          <w:rFonts w:ascii="Arial" w:hAnsi="Arial" w:cs="Arial"/>
          <w:sz w:val="26"/>
          <w:szCs w:val="26"/>
        </w:rPr>
        <w:t xml:space="preserve">carece de validez y </w:t>
      </w:r>
      <w:r w:rsidR="002E3360" w:rsidRPr="002E3360">
        <w:rPr>
          <w:rFonts w:ascii="Arial" w:hAnsi="Arial" w:cs="Arial"/>
          <w:sz w:val="26"/>
          <w:szCs w:val="26"/>
        </w:rPr>
        <w:t xml:space="preserve">no tiene eficacia para demostrar </w:t>
      </w:r>
      <w:r w:rsidR="00E82F8A">
        <w:rPr>
          <w:rFonts w:ascii="Arial" w:hAnsi="Arial" w:cs="Arial"/>
          <w:sz w:val="26"/>
          <w:szCs w:val="26"/>
        </w:rPr>
        <w:t xml:space="preserve">que </w:t>
      </w:r>
      <w:r w:rsidR="00613062">
        <w:rPr>
          <w:rFonts w:ascii="Arial" w:hAnsi="Arial" w:cs="Arial"/>
          <w:sz w:val="26"/>
          <w:szCs w:val="26"/>
        </w:rPr>
        <w:t>dicha persona</w:t>
      </w:r>
      <w:r w:rsidR="00E82F8A">
        <w:rPr>
          <w:rFonts w:ascii="Arial" w:hAnsi="Arial" w:cs="Arial"/>
          <w:sz w:val="26"/>
          <w:szCs w:val="26"/>
        </w:rPr>
        <w:t xml:space="preserve"> se encuentra en posesión del bien</w:t>
      </w:r>
      <w:r w:rsidR="00BC5F13" w:rsidRPr="00BC5F13">
        <w:rPr>
          <w:rFonts w:ascii="Arial" w:hAnsi="Arial" w:cs="Arial"/>
          <w:bCs/>
          <w:sz w:val="26"/>
          <w:szCs w:val="26"/>
        </w:rPr>
        <w:t xml:space="preserve"> </w:t>
      </w:r>
      <w:r w:rsidR="00BC5F13">
        <w:rPr>
          <w:rFonts w:ascii="Arial" w:hAnsi="Arial" w:cs="Arial"/>
          <w:bCs/>
          <w:sz w:val="26"/>
          <w:szCs w:val="26"/>
        </w:rPr>
        <w:t xml:space="preserve">inmueble ubicado en Calle </w:t>
      </w:r>
      <w:r w:rsidR="00D06580">
        <w:rPr>
          <w:rFonts w:ascii="Arial" w:hAnsi="Arial" w:cs="Arial"/>
          <w:b/>
          <w:sz w:val="26"/>
          <w:szCs w:val="26"/>
        </w:rPr>
        <w:t>**********</w:t>
      </w:r>
      <w:r w:rsidR="00BC5F13">
        <w:rPr>
          <w:rFonts w:ascii="Arial" w:hAnsi="Arial" w:cs="Arial"/>
          <w:bCs/>
          <w:sz w:val="26"/>
          <w:szCs w:val="26"/>
        </w:rPr>
        <w:t xml:space="preserve">número </w:t>
      </w:r>
      <w:r w:rsidR="00D06580">
        <w:rPr>
          <w:rFonts w:ascii="Arial" w:hAnsi="Arial" w:cs="Arial"/>
          <w:b/>
          <w:sz w:val="26"/>
          <w:szCs w:val="26"/>
        </w:rPr>
        <w:t>**********</w:t>
      </w:r>
      <w:r w:rsidR="00BC5F13">
        <w:rPr>
          <w:rFonts w:ascii="Arial" w:hAnsi="Arial" w:cs="Arial"/>
          <w:bCs/>
          <w:sz w:val="26"/>
          <w:szCs w:val="26"/>
        </w:rPr>
        <w:t xml:space="preserve">, Colonia </w:t>
      </w:r>
      <w:r w:rsidR="00D06580">
        <w:rPr>
          <w:rFonts w:ascii="Arial" w:hAnsi="Arial" w:cs="Arial"/>
          <w:b/>
          <w:sz w:val="26"/>
          <w:szCs w:val="26"/>
        </w:rPr>
        <w:t>**********</w:t>
      </w:r>
      <w:r w:rsidR="00BC5F13">
        <w:rPr>
          <w:rFonts w:ascii="Arial" w:hAnsi="Arial" w:cs="Arial"/>
          <w:bCs/>
          <w:sz w:val="26"/>
          <w:szCs w:val="26"/>
        </w:rPr>
        <w:t xml:space="preserve">, San </w:t>
      </w:r>
      <w:r w:rsidR="00D06580">
        <w:rPr>
          <w:rFonts w:ascii="Arial" w:hAnsi="Arial" w:cs="Arial"/>
          <w:b/>
          <w:sz w:val="26"/>
          <w:szCs w:val="26"/>
        </w:rPr>
        <w:t>**********</w:t>
      </w:r>
      <w:r w:rsidR="00BC5F13">
        <w:rPr>
          <w:rFonts w:ascii="Arial" w:hAnsi="Arial" w:cs="Arial"/>
          <w:bCs/>
          <w:sz w:val="26"/>
          <w:szCs w:val="26"/>
        </w:rPr>
        <w:t>, Oaxaca de Juárez,</w:t>
      </w:r>
      <w:r w:rsidR="002E3360" w:rsidRPr="002E3360">
        <w:rPr>
          <w:rFonts w:ascii="Arial" w:hAnsi="Arial" w:cs="Arial"/>
          <w:sz w:val="26"/>
          <w:szCs w:val="26"/>
        </w:rPr>
        <w:t xml:space="preserve"> por ser ésta una cuestión del todo ajena a </w:t>
      </w:r>
      <w:r w:rsidR="002E3360">
        <w:rPr>
          <w:rFonts w:ascii="Arial" w:hAnsi="Arial" w:cs="Arial"/>
          <w:sz w:val="26"/>
          <w:szCs w:val="26"/>
        </w:rPr>
        <w:t xml:space="preserve">las funciones </w:t>
      </w:r>
      <w:r w:rsidR="00E82F8A">
        <w:rPr>
          <w:rFonts w:ascii="Arial" w:hAnsi="Arial" w:cs="Arial"/>
          <w:sz w:val="26"/>
          <w:szCs w:val="26"/>
        </w:rPr>
        <w:t>del</w:t>
      </w:r>
      <w:r>
        <w:rPr>
          <w:rFonts w:ascii="Arial" w:hAnsi="Arial" w:cs="Arial"/>
          <w:sz w:val="26"/>
          <w:szCs w:val="26"/>
        </w:rPr>
        <w:t xml:space="preserve"> Agente Municipal que la expidió, </w:t>
      </w:r>
      <w:r w:rsidR="0045252A" w:rsidRPr="007264B5">
        <w:rPr>
          <w:rFonts w:ascii="Arial" w:hAnsi="Arial" w:cs="Arial"/>
          <w:bCs/>
          <w:sz w:val="26"/>
          <w:szCs w:val="26"/>
        </w:rPr>
        <w:t>situación</w:t>
      </w:r>
      <w:r w:rsidR="0045252A">
        <w:rPr>
          <w:rFonts w:ascii="Arial" w:hAnsi="Arial" w:cs="Arial"/>
          <w:bCs/>
          <w:sz w:val="26"/>
          <w:szCs w:val="26"/>
        </w:rPr>
        <w:t xml:space="preserve"> que no tomó en </w:t>
      </w:r>
      <w:r w:rsidR="0045252A">
        <w:rPr>
          <w:rFonts w:ascii="Arial" w:hAnsi="Arial" w:cs="Arial"/>
          <w:bCs/>
          <w:sz w:val="26"/>
          <w:szCs w:val="26"/>
        </w:rPr>
        <w:lastRenderedPageBreak/>
        <w:t xml:space="preserve">consideración </w:t>
      </w:r>
      <w:r w:rsidR="00D5260C">
        <w:rPr>
          <w:rFonts w:ascii="Arial" w:hAnsi="Arial" w:cs="Arial"/>
          <w:bCs/>
          <w:sz w:val="26"/>
          <w:szCs w:val="26"/>
        </w:rPr>
        <w:t xml:space="preserve">la autoridad demandada </w:t>
      </w:r>
      <w:r w:rsidR="0045252A">
        <w:rPr>
          <w:rFonts w:ascii="Arial" w:hAnsi="Arial" w:cs="Arial"/>
          <w:bCs/>
          <w:sz w:val="26"/>
          <w:szCs w:val="26"/>
        </w:rPr>
        <w:t>al momento de efectuar el</w:t>
      </w:r>
      <w:r w:rsidR="00BC5F13">
        <w:rPr>
          <w:rFonts w:ascii="Arial" w:hAnsi="Arial" w:cs="Arial"/>
          <w:bCs/>
          <w:sz w:val="26"/>
          <w:szCs w:val="26"/>
        </w:rPr>
        <w:t xml:space="preserve"> citado </w:t>
      </w:r>
      <w:r w:rsidR="0045252A">
        <w:rPr>
          <w:rFonts w:ascii="Arial" w:hAnsi="Arial" w:cs="Arial"/>
          <w:bCs/>
          <w:sz w:val="26"/>
          <w:szCs w:val="26"/>
        </w:rPr>
        <w:t xml:space="preserve"> trámite</w:t>
      </w:r>
      <w:r w:rsidR="00D40DBB">
        <w:rPr>
          <w:rFonts w:ascii="Arial" w:hAnsi="Arial" w:cs="Arial"/>
          <w:bCs/>
          <w:sz w:val="26"/>
          <w:szCs w:val="26"/>
        </w:rPr>
        <w:t xml:space="preserve">. </w:t>
      </w:r>
    </w:p>
    <w:p w14:paraId="1081B366" w14:textId="77777777" w:rsidR="00D40DBB" w:rsidRDefault="004C2D13" w:rsidP="00D40DBB">
      <w:pPr>
        <w:autoSpaceDE w:val="0"/>
        <w:autoSpaceDN w:val="0"/>
        <w:adjustRightInd w:val="0"/>
        <w:spacing w:after="120" w:line="360" w:lineRule="auto"/>
        <w:ind w:firstLine="708"/>
        <w:jc w:val="both"/>
        <w:rPr>
          <w:rFonts w:ascii="Arial" w:hAnsi="Arial" w:cs="Arial"/>
          <w:sz w:val="26"/>
          <w:szCs w:val="26"/>
        </w:rPr>
      </w:pPr>
      <w:r w:rsidRPr="003271B3">
        <w:rPr>
          <w:rFonts w:ascii="Arial" w:hAnsi="Arial" w:cs="Arial"/>
          <w:b/>
          <w:bCs/>
          <w:sz w:val="26"/>
          <w:szCs w:val="26"/>
        </w:rPr>
        <w:t>Tiene</w:t>
      </w:r>
      <w:r>
        <w:rPr>
          <w:rFonts w:ascii="Arial" w:hAnsi="Arial" w:cs="Arial"/>
          <w:bCs/>
          <w:sz w:val="26"/>
          <w:szCs w:val="26"/>
        </w:rPr>
        <w:t xml:space="preserve"> aplicación </w:t>
      </w:r>
      <w:r w:rsidR="009130C0">
        <w:rPr>
          <w:rFonts w:ascii="Arial" w:hAnsi="Arial" w:cs="Arial"/>
          <w:bCs/>
          <w:sz w:val="26"/>
          <w:szCs w:val="26"/>
        </w:rPr>
        <w:t xml:space="preserve"> a lo anterior, la Jurisprudencia con número de registro 216268, de la </w:t>
      </w:r>
      <w:r w:rsidR="009130C0">
        <w:rPr>
          <w:rFonts w:ascii="Arial" w:hAnsi="Arial" w:cs="Arial"/>
          <w:sz w:val="26"/>
          <w:szCs w:val="26"/>
        </w:rPr>
        <w:t>Octava Época,</w:t>
      </w:r>
      <w:r w:rsidR="009130C0" w:rsidRPr="009130C0">
        <w:rPr>
          <w:rFonts w:ascii="Arial" w:hAnsi="Arial" w:cs="Arial"/>
          <w:sz w:val="26"/>
          <w:szCs w:val="26"/>
        </w:rPr>
        <w:t xml:space="preserve"> Gaceta del Sema</w:t>
      </w:r>
      <w:r w:rsidR="009130C0">
        <w:rPr>
          <w:rFonts w:ascii="Arial" w:hAnsi="Arial" w:cs="Arial"/>
          <w:sz w:val="26"/>
          <w:szCs w:val="26"/>
        </w:rPr>
        <w:t xml:space="preserve">nario Judicial de la Federación, </w:t>
      </w:r>
      <w:r w:rsidR="009130C0" w:rsidRPr="009130C0">
        <w:rPr>
          <w:rFonts w:ascii="Arial" w:hAnsi="Arial" w:cs="Arial"/>
          <w:sz w:val="26"/>
          <w:szCs w:val="26"/>
        </w:rPr>
        <w:t>Núm. 65, Mayo de 1993</w:t>
      </w:r>
      <w:r w:rsidR="009130C0">
        <w:rPr>
          <w:rFonts w:ascii="Arial" w:hAnsi="Arial" w:cs="Arial"/>
          <w:sz w:val="26"/>
          <w:szCs w:val="26"/>
        </w:rPr>
        <w:t xml:space="preserve">, </w:t>
      </w:r>
      <w:r w:rsidR="009130C0" w:rsidRPr="009130C0">
        <w:rPr>
          <w:rFonts w:ascii="Arial" w:hAnsi="Arial" w:cs="Arial"/>
          <w:sz w:val="26"/>
          <w:szCs w:val="26"/>
        </w:rPr>
        <w:t>Tesis: VI. 2o. J/259</w:t>
      </w:r>
      <w:r w:rsidR="009130C0">
        <w:rPr>
          <w:rFonts w:ascii="Arial" w:hAnsi="Arial" w:cs="Arial"/>
          <w:sz w:val="26"/>
          <w:szCs w:val="26"/>
        </w:rPr>
        <w:t>, visible en la página 54, cuyo r</w:t>
      </w:r>
      <w:r w:rsidR="00D40DBB">
        <w:rPr>
          <w:rFonts w:ascii="Arial" w:hAnsi="Arial" w:cs="Arial"/>
          <w:sz w:val="26"/>
          <w:szCs w:val="26"/>
        </w:rPr>
        <w:t>ubro y texto es el siguiente:</w:t>
      </w:r>
    </w:p>
    <w:p w14:paraId="10932DCF" w14:textId="77777777" w:rsidR="00D40DBB" w:rsidRDefault="00D40DBB" w:rsidP="009130C0">
      <w:pPr>
        <w:spacing w:line="360" w:lineRule="auto"/>
        <w:ind w:left="851" w:right="760"/>
        <w:jc w:val="both"/>
        <w:rPr>
          <w:rFonts w:ascii="Arial" w:hAnsi="Arial" w:cs="Arial"/>
          <w:sz w:val="26"/>
          <w:szCs w:val="26"/>
        </w:rPr>
      </w:pPr>
    </w:p>
    <w:p w14:paraId="2E938DDA" w14:textId="77777777" w:rsidR="00D40DBB" w:rsidRDefault="00D40DBB" w:rsidP="009130C0">
      <w:pPr>
        <w:spacing w:line="360" w:lineRule="auto"/>
        <w:ind w:left="851" w:right="760"/>
        <w:jc w:val="both"/>
        <w:rPr>
          <w:rFonts w:ascii="Arial" w:hAnsi="Arial" w:cs="Arial"/>
          <w:i/>
        </w:rPr>
      </w:pPr>
      <w:r>
        <w:rPr>
          <w:rFonts w:ascii="Arial" w:hAnsi="Arial" w:cs="Arial"/>
          <w:b/>
          <w:i/>
        </w:rPr>
        <w:t xml:space="preserve"> </w:t>
      </w:r>
      <w:r w:rsidR="009130C0">
        <w:rPr>
          <w:rFonts w:ascii="Arial" w:hAnsi="Arial" w:cs="Arial"/>
          <w:b/>
          <w:i/>
        </w:rPr>
        <w:t>“</w:t>
      </w:r>
      <w:r w:rsidR="009130C0" w:rsidRPr="009130C0">
        <w:rPr>
          <w:rFonts w:ascii="Arial" w:hAnsi="Arial" w:cs="Arial"/>
          <w:b/>
          <w:i/>
        </w:rPr>
        <w:t>POSESION. LA CONSTANCIA QUE EXPIDE UN PRESIDENTE MUNICIPAL, NO TIENE EFICACIA PARA ACREDITAR LA</w:t>
      </w:r>
      <w:r w:rsidR="009130C0" w:rsidRPr="009130C0">
        <w:rPr>
          <w:rFonts w:ascii="Arial" w:hAnsi="Arial" w:cs="Arial"/>
          <w:i/>
        </w:rPr>
        <w:t>. La certificación de un presidente municipal en la que se hace constar que una persona se encuentra en posesión de determinado predio, no tiene eficacia para demostrar lo que ahí se hace constar, por ser ésta una cuestión del todo ajena a sus funciones, y para utilizar su dicho en lo que no se refiere a dichas funciones, es preciso promover la prueba testimonial con arreglo a derecho</w:t>
      </w:r>
      <w:r>
        <w:rPr>
          <w:rFonts w:ascii="Arial" w:hAnsi="Arial" w:cs="Arial"/>
          <w:i/>
        </w:rPr>
        <w:t>.”</w:t>
      </w:r>
    </w:p>
    <w:p w14:paraId="6E59D2AF" w14:textId="77777777" w:rsidR="00D40DBB" w:rsidRDefault="00D40DBB" w:rsidP="004C2D13">
      <w:pPr>
        <w:autoSpaceDE w:val="0"/>
        <w:autoSpaceDN w:val="0"/>
        <w:adjustRightInd w:val="0"/>
        <w:spacing w:line="360" w:lineRule="auto"/>
        <w:jc w:val="both"/>
        <w:rPr>
          <w:rFonts w:ascii="Arial" w:hAnsi="Arial" w:cs="Arial"/>
          <w:i/>
        </w:rPr>
      </w:pPr>
    </w:p>
    <w:p w14:paraId="31A3A6A9" w14:textId="77777777" w:rsidR="00D40DBB" w:rsidRDefault="004C2D13" w:rsidP="00D40DBB">
      <w:pPr>
        <w:autoSpaceDE w:val="0"/>
        <w:autoSpaceDN w:val="0"/>
        <w:adjustRightInd w:val="0"/>
        <w:spacing w:line="360" w:lineRule="auto"/>
        <w:ind w:firstLine="708"/>
        <w:jc w:val="both"/>
        <w:rPr>
          <w:rFonts w:ascii="Arial" w:hAnsi="Arial" w:cs="Arial"/>
          <w:sz w:val="26"/>
          <w:szCs w:val="26"/>
        </w:rPr>
      </w:pPr>
      <w:r w:rsidRPr="00E9456E">
        <w:rPr>
          <w:rFonts w:ascii="Arial" w:hAnsi="Arial" w:cs="Arial"/>
          <w:b/>
          <w:sz w:val="26"/>
          <w:szCs w:val="26"/>
        </w:rPr>
        <w:t>Asimismo</w:t>
      </w:r>
      <w:r>
        <w:rPr>
          <w:rFonts w:ascii="Arial" w:hAnsi="Arial" w:cs="Arial"/>
          <w:sz w:val="26"/>
          <w:szCs w:val="26"/>
        </w:rPr>
        <w:t xml:space="preserve">, sirve de apoyo </w:t>
      </w:r>
      <w:r w:rsidRPr="004C2D13">
        <w:rPr>
          <w:rFonts w:ascii="Arial" w:hAnsi="Arial" w:cs="Arial"/>
          <w:sz w:val="26"/>
          <w:szCs w:val="26"/>
        </w:rPr>
        <w:t>la Tesis</w:t>
      </w:r>
      <w:r>
        <w:rPr>
          <w:rFonts w:ascii="Arial" w:hAnsi="Arial" w:cs="Arial"/>
          <w:sz w:val="26"/>
          <w:szCs w:val="26"/>
        </w:rPr>
        <w:t xml:space="preserve"> 211768 de la</w:t>
      </w:r>
      <w:r w:rsidR="009130C0" w:rsidRPr="004C2D13">
        <w:rPr>
          <w:rFonts w:ascii="Arial" w:hAnsi="Arial" w:cs="Arial"/>
          <w:sz w:val="26"/>
          <w:szCs w:val="26"/>
        </w:rPr>
        <w:t xml:space="preserve"> Octava Época</w:t>
      </w:r>
      <w:r>
        <w:rPr>
          <w:rFonts w:ascii="Arial" w:hAnsi="Arial" w:cs="Arial"/>
          <w:sz w:val="26"/>
          <w:szCs w:val="26"/>
        </w:rPr>
        <w:t xml:space="preserve">, del </w:t>
      </w:r>
      <w:r w:rsidR="009130C0" w:rsidRPr="004C2D13">
        <w:rPr>
          <w:rFonts w:ascii="Arial" w:hAnsi="Arial" w:cs="Arial"/>
          <w:sz w:val="26"/>
          <w:szCs w:val="26"/>
        </w:rPr>
        <w:t xml:space="preserve">Semanario Judicial de la Federación </w:t>
      </w:r>
      <w:r>
        <w:rPr>
          <w:rFonts w:ascii="Arial" w:hAnsi="Arial" w:cs="Arial"/>
          <w:sz w:val="26"/>
          <w:szCs w:val="26"/>
        </w:rPr>
        <w:t xml:space="preserve">Tomo XIV, Julio de 1994, </w:t>
      </w:r>
      <w:r w:rsidR="009130C0" w:rsidRPr="004C2D13">
        <w:rPr>
          <w:rFonts w:ascii="Arial" w:hAnsi="Arial" w:cs="Arial"/>
          <w:sz w:val="26"/>
          <w:szCs w:val="26"/>
        </w:rPr>
        <w:t>Página: 730</w:t>
      </w:r>
      <w:r>
        <w:rPr>
          <w:rFonts w:ascii="Arial" w:hAnsi="Arial" w:cs="Arial"/>
          <w:sz w:val="26"/>
          <w:szCs w:val="26"/>
        </w:rPr>
        <w:t xml:space="preserve">, </w:t>
      </w:r>
      <w:r w:rsidR="009130C0" w:rsidRPr="004C2D13">
        <w:rPr>
          <w:rFonts w:ascii="Arial" w:hAnsi="Arial" w:cs="Arial"/>
          <w:sz w:val="26"/>
          <w:szCs w:val="26"/>
        </w:rPr>
        <w:t xml:space="preserve"> </w:t>
      </w:r>
      <w:r w:rsidR="00D40DBB">
        <w:rPr>
          <w:rFonts w:ascii="Arial" w:hAnsi="Arial" w:cs="Arial"/>
          <w:sz w:val="26"/>
          <w:szCs w:val="26"/>
        </w:rPr>
        <w:t>la cual se transcribe:</w:t>
      </w:r>
    </w:p>
    <w:p w14:paraId="42C3C629" w14:textId="77777777" w:rsidR="00D40DBB" w:rsidRDefault="00D40DBB" w:rsidP="0054547D">
      <w:pPr>
        <w:spacing w:line="360" w:lineRule="auto"/>
        <w:ind w:left="993" w:right="758"/>
        <w:jc w:val="both"/>
        <w:rPr>
          <w:rFonts w:ascii="Arial" w:hAnsi="Arial" w:cs="Arial"/>
          <w:sz w:val="26"/>
          <w:szCs w:val="26"/>
        </w:rPr>
      </w:pPr>
    </w:p>
    <w:p w14:paraId="37E0FBEA" w14:textId="77777777" w:rsidR="00D40DBB" w:rsidRDefault="00D40DBB" w:rsidP="0054547D">
      <w:pPr>
        <w:spacing w:line="360" w:lineRule="auto"/>
        <w:ind w:left="993" w:right="758"/>
        <w:jc w:val="both"/>
        <w:rPr>
          <w:rFonts w:ascii="Arial" w:hAnsi="Arial" w:cs="Arial"/>
          <w:i/>
        </w:rPr>
      </w:pPr>
      <w:r>
        <w:rPr>
          <w:rFonts w:ascii="Arial" w:hAnsi="Arial" w:cs="Arial"/>
          <w:b/>
          <w:i/>
        </w:rPr>
        <w:t xml:space="preserve"> </w:t>
      </w:r>
      <w:r w:rsidR="0054547D">
        <w:rPr>
          <w:rFonts w:ascii="Arial" w:hAnsi="Arial" w:cs="Arial"/>
          <w:b/>
          <w:i/>
        </w:rPr>
        <w:t>“</w:t>
      </w:r>
      <w:r w:rsidR="009130C0" w:rsidRPr="0054547D">
        <w:rPr>
          <w:rFonts w:ascii="Arial" w:hAnsi="Arial" w:cs="Arial"/>
          <w:b/>
          <w:i/>
        </w:rPr>
        <w:t>PROPIEDAD Y POSESION. CONSTANCIAS QUE NO LA PRUEBAN.</w:t>
      </w:r>
      <w:r w:rsidR="004C2D13" w:rsidRPr="0054547D">
        <w:rPr>
          <w:rFonts w:ascii="Arial" w:hAnsi="Arial" w:cs="Arial"/>
          <w:i/>
        </w:rPr>
        <w:t xml:space="preserve"> </w:t>
      </w:r>
      <w:r w:rsidR="009130C0" w:rsidRPr="0054547D">
        <w:rPr>
          <w:rFonts w:ascii="Arial" w:hAnsi="Arial" w:cs="Arial"/>
          <w:i/>
        </w:rPr>
        <w:t>La constancia expedida por un agente municipal y regidor carece de valor para acreditar la propiedad de un inmueble, ya que dicha autoridad no tiene facultades para certificar cuestiones de propiedad o posesión, además de que esa no es la prueba idónea para acreditar el hecho de la posesión ni el derecho de propiedad.</w:t>
      </w:r>
      <w:r w:rsidR="0054547D">
        <w:rPr>
          <w:rFonts w:ascii="Arial" w:hAnsi="Arial" w:cs="Arial"/>
          <w:i/>
        </w:rPr>
        <w:t>”</w:t>
      </w:r>
    </w:p>
    <w:p w14:paraId="52741779" w14:textId="77777777" w:rsidR="00D40DBB" w:rsidRDefault="00D40DBB" w:rsidP="0054547D">
      <w:pPr>
        <w:autoSpaceDE w:val="0"/>
        <w:autoSpaceDN w:val="0"/>
        <w:adjustRightInd w:val="0"/>
        <w:spacing w:line="360" w:lineRule="auto"/>
        <w:jc w:val="both"/>
        <w:rPr>
          <w:rFonts w:ascii="Arial" w:hAnsi="Arial" w:cs="Arial"/>
          <w:i/>
        </w:rPr>
      </w:pPr>
    </w:p>
    <w:p w14:paraId="798EAE65" w14:textId="11229162" w:rsidR="00D40DBB" w:rsidRDefault="00226518" w:rsidP="00D40DBB">
      <w:pPr>
        <w:autoSpaceDE w:val="0"/>
        <w:autoSpaceDN w:val="0"/>
        <w:adjustRightInd w:val="0"/>
        <w:spacing w:line="360" w:lineRule="auto"/>
        <w:ind w:firstLine="708"/>
        <w:jc w:val="both"/>
        <w:rPr>
          <w:rFonts w:ascii="Arial" w:eastAsia="Times New Roman" w:hAnsi="Arial"/>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1F8501B7" wp14:editId="763016AB">
                <wp:simplePos x="0" y="0"/>
                <wp:positionH relativeFrom="column">
                  <wp:posOffset>5571490</wp:posOffset>
                </wp:positionH>
                <wp:positionV relativeFrom="paragraph">
                  <wp:posOffset>60960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C9F9109"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38.7pt;margin-top:4.8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1LgIAAF4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">
                <v:textbox>
                  <w:txbxContent>
                    <w:p w14:paraId="4C9F9109"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760D3A" w:rsidRPr="006A3A9F">
        <w:rPr>
          <w:rFonts w:ascii="Arial" w:eastAsia="Times New Roman" w:hAnsi="Arial"/>
          <w:b/>
          <w:color w:val="000000"/>
          <w:sz w:val="26"/>
          <w:szCs w:val="26"/>
        </w:rPr>
        <w:t>Por</w:t>
      </w:r>
      <w:r w:rsidR="00760D3A">
        <w:rPr>
          <w:rFonts w:ascii="Arial" w:eastAsia="Times New Roman" w:hAnsi="Arial"/>
          <w:color w:val="000000"/>
          <w:sz w:val="26"/>
          <w:szCs w:val="26"/>
        </w:rPr>
        <w:t xml:space="preserve"> otra parte, </w:t>
      </w:r>
      <w:r w:rsidR="007A2173">
        <w:rPr>
          <w:rFonts w:ascii="Arial" w:eastAsia="Times New Roman" w:hAnsi="Arial"/>
          <w:color w:val="000000"/>
          <w:sz w:val="26"/>
          <w:szCs w:val="26"/>
        </w:rPr>
        <w:t>el artículo 6 de la Ley de Catastro para el Estado de Oaxaca, dispone</w:t>
      </w:r>
      <w:r w:rsidR="00D40DBB">
        <w:rPr>
          <w:rFonts w:ascii="Arial" w:eastAsia="Times New Roman" w:hAnsi="Arial"/>
          <w:color w:val="000000"/>
          <w:sz w:val="26"/>
          <w:szCs w:val="26"/>
        </w:rPr>
        <w:t xml:space="preserve"> lo siguiente:</w:t>
      </w:r>
      <w:r w:rsidRPr="00226518">
        <w:rPr>
          <w:rFonts w:ascii="Times New Roman" w:hAnsi="Times New Roman" w:cs="Times New Roman"/>
          <w:sz w:val="24"/>
          <w:szCs w:val="24"/>
          <w:lang w:eastAsia="es-MX"/>
        </w:rPr>
        <w:t xml:space="preserve"> </w:t>
      </w:r>
    </w:p>
    <w:p w14:paraId="3C68AA12" w14:textId="77777777" w:rsidR="00D40DBB" w:rsidRDefault="00D40DBB" w:rsidP="00C15D3D">
      <w:pPr>
        <w:autoSpaceDE w:val="0"/>
        <w:autoSpaceDN w:val="0"/>
        <w:adjustRightInd w:val="0"/>
        <w:spacing w:line="360" w:lineRule="auto"/>
        <w:ind w:left="993" w:right="758"/>
        <w:jc w:val="both"/>
        <w:rPr>
          <w:rFonts w:ascii="Arial" w:eastAsia="Times New Roman" w:hAnsi="Arial"/>
          <w:color w:val="000000"/>
          <w:sz w:val="26"/>
          <w:szCs w:val="26"/>
        </w:rPr>
      </w:pPr>
    </w:p>
    <w:p w14:paraId="52EC64E5" w14:textId="6780B9F8" w:rsidR="00A51EA5" w:rsidRPr="00A51EA5" w:rsidRDefault="00A51EA5" w:rsidP="00C15D3D">
      <w:pPr>
        <w:autoSpaceDE w:val="0"/>
        <w:autoSpaceDN w:val="0"/>
        <w:adjustRightInd w:val="0"/>
        <w:spacing w:line="360" w:lineRule="auto"/>
        <w:ind w:left="993" w:right="758"/>
        <w:jc w:val="both"/>
        <w:rPr>
          <w:rFonts w:ascii="Arial" w:hAnsi="Arial" w:cs="Arial"/>
          <w:i/>
          <w:color w:val="000000"/>
        </w:rPr>
      </w:pPr>
      <w:r w:rsidRPr="00A51EA5">
        <w:rPr>
          <w:rFonts w:ascii="Arial" w:hAnsi="Arial" w:cs="Arial"/>
          <w:b/>
          <w:bCs/>
          <w:i/>
          <w:color w:val="000000"/>
        </w:rPr>
        <w:t>ARTÍCULO 6.</w:t>
      </w:r>
      <w:r w:rsidRPr="00A51EA5">
        <w:rPr>
          <w:rFonts w:ascii="Arial" w:hAnsi="Arial" w:cs="Arial"/>
          <w:i/>
          <w:color w:val="000000"/>
        </w:rPr>
        <w:t xml:space="preserve"> Para lograr la integración del sistema de información territorial y su actualización</w:t>
      </w:r>
      <w:r>
        <w:rPr>
          <w:rFonts w:ascii="Arial" w:hAnsi="Arial" w:cs="Arial"/>
          <w:i/>
          <w:color w:val="000000"/>
        </w:rPr>
        <w:t xml:space="preserve"> </w:t>
      </w:r>
      <w:r w:rsidRPr="00A51EA5">
        <w:rPr>
          <w:rFonts w:ascii="Arial" w:hAnsi="Arial" w:cs="Arial"/>
          <w:i/>
          <w:color w:val="000000"/>
        </w:rPr>
        <w:t>permanente, todo propietario o poseedor de bienes inmuebles ubicados en el territorio del Estado, están obligados a manifestar:</w:t>
      </w:r>
    </w:p>
    <w:p w14:paraId="3777594C" w14:textId="2AAF3475" w:rsidR="00A51EA5" w:rsidRPr="00A51EA5" w:rsidRDefault="00A51EA5" w:rsidP="00C15D3D">
      <w:pPr>
        <w:autoSpaceDE w:val="0"/>
        <w:autoSpaceDN w:val="0"/>
        <w:adjustRightInd w:val="0"/>
        <w:spacing w:line="360" w:lineRule="auto"/>
        <w:ind w:left="993" w:right="758"/>
        <w:jc w:val="both"/>
        <w:rPr>
          <w:rFonts w:ascii="Arial" w:hAnsi="Arial" w:cs="Arial"/>
          <w:i/>
          <w:color w:val="000000"/>
        </w:rPr>
      </w:pPr>
      <w:r w:rsidRPr="00A51EA5">
        <w:rPr>
          <w:rFonts w:ascii="Arial" w:hAnsi="Arial" w:cs="Arial"/>
          <w:i/>
          <w:color w:val="000000"/>
        </w:rPr>
        <w:t xml:space="preserve"> I. La existencia de dichos bienes;</w:t>
      </w:r>
    </w:p>
    <w:p w14:paraId="1AB20AFB" w14:textId="1E7C2D05" w:rsidR="00A51EA5" w:rsidRPr="00A51EA5" w:rsidRDefault="00A51EA5" w:rsidP="00C15D3D">
      <w:pPr>
        <w:autoSpaceDE w:val="0"/>
        <w:autoSpaceDN w:val="0"/>
        <w:adjustRightInd w:val="0"/>
        <w:spacing w:line="360" w:lineRule="auto"/>
        <w:ind w:left="993" w:right="758"/>
        <w:jc w:val="both"/>
        <w:rPr>
          <w:rFonts w:ascii="Arial" w:hAnsi="Arial" w:cs="Arial"/>
          <w:i/>
          <w:color w:val="000000"/>
        </w:rPr>
      </w:pPr>
      <w:r w:rsidRPr="00A51EA5">
        <w:rPr>
          <w:rFonts w:ascii="Arial" w:hAnsi="Arial" w:cs="Arial"/>
          <w:i/>
          <w:color w:val="000000"/>
        </w:rPr>
        <w:t xml:space="preserve"> II. Los actos traslativos de </w:t>
      </w:r>
      <w:proofErr w:type="gramStart"/>
      <w:r w:rsidRPr="00A51EA5">
        <w:rPr>
          <w:rFonts w:ascii="Arial" w:hAnsi="Arial" w:cs="Arial"/>
          <w:i/>
          <w:color w:val="000000"/>
        </w:rPr>
        <w:t>dominio celebrados ante notarios y registradores</w:t>
      </w:r>
      <w:proofErr w:type="gramEnd"/>
      <w:r w:rsidRPr="00A51EA5">
        <w:rPr>
          <w:rFonts w:ascii="Arial" w:hAnsi="Arial" w:cs="Arial"/>
          <w:i/>
          <w:color w:val="000000"/>
        </w:rPr>
        <w:t>;</w:t>
      </w:r>
    </w:p>
    <w:p w14:paraId="52AF8119" w14:textId="1CD7DB5B" w:rsidR="00A51EA5" w:rsidRPr="00A51EA5" w:rsidRDefault="00A51EA5" w:rsidP="00C15D3D">
      <w:pPr>
        <w:autoSpaceDE w:val="0"/>
        <w:autoSpaceDN w:val="0"/>
        <w:adjustRightInd w:val="0"/>
        <w:spacing w:line="360" w:lineRule="auto"/>
        <w:ind w:left="993" w:right="758"/>
        <w:jc w:val="both"/>
        <w:rPr>
          <w:rFonts w:ascii="Arial" w:hAnsi="Arial" w:cs="Arial"/>
          <w:i/>
          <w:color w:val="000000"/>
        </w:rPr>
      </w:pPr>
      <w:r w:rsidRPr="00A51EA5">
        <w:rPr>
          <w:rFonts w:ascii="Arial" w:hAnsi="Arial" w:cs="Arial"/>
          <w:i/>
          <w:color w:val="000000"/>
        </w:rPr>
        <w:t xml:space="preserve"> III. Las características del inmueble.</w:t>
      </w:r>
    </w:p>
    <w:p w14:paraId="6FD56C89" w14:textId="030FA389" w:rsidR="00A51EA5" w:rsidRPr="00A51EA5" w:rsidRDefault="00A51EA5" w:rsidP="00C15D3D">
      <w:pPr>
        <w:autoSpaceDE w:val="0"/>
        <w:autoSpaceDN w:val="0"/>
        <w:adjustRightInd w:val="0"/>
        <w:spacing w:after="120" w:line="360" w:lineRule="auto"/>
        <w:ind w:left="993" w:right="758"/>
        <w:jc w:val="both"/>
        <w:rPr>
          <w:rFonts w:ascii="Arial" w:hAnsi="Arial" w:cs="Arial"/>
          <w:i/>
          <w:color w:val="000000"/>
        </w:rPr>
      </w:pPr>
      <w:r w:rsidRPr="00A51EA5">
        <w:rPr>
          <w:rFonts w:ascii="Arial" w:hAnsi="Arial" w:cs="Arial"/>
          <w:i/>
          <w:color w:val="000000"/>
        </w:rPr>
        <w:t xml:space="preserve">Las manifestaciones o avisos deberán hacerse en un plazo de treinta días naturales contados a partir de la expedición de los documentos en los que se haga contar la posesión, propiedad o la </w:t>
      </w:r>
      <w:r w:rsidRPr="00A51EA5">
        <w:rPr>
          <w:rFonts w:ascii="Arial" w:hAnsi="Arial" w:cs="Arial"/>
          <w:i/>
          <w:color w:val="000000"/>
        </w:rPr>
        <w:lastRenderedPageBreak/>
        <w:t>fecha de celebración de los actos traslativos de dominio, por medio de los trámites de integración al Padrón Catastral, traslado de domino, cesión de derechos, corrección o actualización de datos, medidas, construcción y fraccionamiento, subdivisión y fusión de bienes inmuebles en los formatos oficiales que para el caso expida el Instituto Catastral del Estado de Oaxaca, acompañando los documentos o planos que señala esta ley y su Reglamento.</w:t>
      </w:r>
      <w:r>
        <w:rPr>
          <w:rFonts w:ascii="Arial" w:hAnsi="Arial" w:cs="Arial"/>
          <w:i/>
          <w:color w:val="000000"/>
        </w:rPr>
        <w:t xml:space="preserve"> […]</w:t>
      </w:r>
    </w:p>
    <w:p w14:paraId="5E577806" w14:textId="77777777" w:rsidR="00D40DBB" w:rsidRDefault="007E1945" w:rsidP="00D40DBB">
      <w:pPr>
        <w:autoSpaceDE w:val="0"/>
        <w:autoSpaceDN w:val="0"/>
        <w:adjustRightInd w:val="0"/>
        <w:spacing w:after="120" w:line="360" w:lineRule="auto"/>
        <w:ind w:firstLine="708"/>
        <w:jc w:val="both"/>
        <w:rPr>
          <w:rFonts w:ascii="Arial" w:eastAsia="Times New Roman" w:hAnsi="Arial"/>
          <w:color w:val="000000"/>
          <w:sz w:val="26"/>
          <w:szCs w:val="26"/>
        </w:rPr>
      </w:pPr>
      <w:r w:rsidRPr="007E1945">
        <w:rPr>
          <w:rFonts w:ascii="Arial" w:eastAsia="Times New Roman" w:hAnsi="Arial"/>
          <w:b/>
          <w:color w:val="000000"/>
          <w:sz w:val="26"/>
          <w:szCs w:val="26"/>
        </w:rPr>
        <w:t>De</w:t>
      </w:r>
      <w:r>
        <w:rPr>
          <w:rFonts w:ascii="Arial" w:eastAsia="Times New Roman" w:hAnsi="Arial"/>
          <w:color w:val="000000"/>
          <w:sz w:val="26"/>
          <w:szCs w:val="26"/>
        </w:rPr>
        <w:t>l segundo párrafo</w:t>
      </w:r>
      <w:r w:rsidR="008B0C77">
        <w:rPr>
          <w:rFonts w:ascii="Arial" w:eastAsia="Times New Roman" w:hAnsi="Arial"/>
          <w:color w:val="000000"/>
          <w:sz w:val="26"/>
          <w:szCs w:val="26"/>
        </w:rPr>
        <w:t xml:space="preserve"> del precepto transcrito,</w:t>
      </w:r>
      <w:r>
        <w:rPr>
          <w:rFonts w:ascii="Arial" w:eastAsia="Times New Roman" w:hAnsi="Arial"/>
          <w:color w:val="000000"/>
          <w:sz w:val="26"/>
          <w:szCs w:val="26"/>
        </w:rPr>
        <w:t xml:space="preserve"> </w:t>
      </w:r>
      <w:r w:rsidR="008B0C77">
        <w:rPr>
          <w:rFonts w:ascii="Arial" w:eastAsia="Times New Roman" w:hAnsi="Arial"/>
          <w:color w:val="000000"/>
          <w:sz w:val="26"/>
          <w:szCs w:val="26"/>
        </w:rPr>
        <w:t xml:space="preserve">se desprende </w:t>
      </w:r>
      <w:r w:rsidR="007A2173">
        <w:rPr>
          <w:rFonts w:ascii="Arial" w:eastAsia="Times New Roman" w:hAnsi="Arial"/>
          <w:color w:val="000000"/>
          <w:sz w:val="26"/>
          <w:szCs w:val="26"/>
        </w:rPr>
        <w:t>que las manifestaciones o avisos que haga</w:t>
      </w:r>
      <w:r w:rsidR="00AA0629">
        <w:rPr>
          <w:rFonts w:ascii="Arial" w:eastAsia="Times New Roman" w:hAnsi="Arial"/>
          <w:color w:val="000000"/>
          <w:sz w:val="26"/>
          <w:szCs w:val="26"/>
        </w:rPr>
        <w:t>n</w:t>
      </w:r>
      <w:r w:rsidR="007A2173">
        <w:rPr>
          <w:rFonts w:ascii="Arial" w:eastAsia="Times New Roman" w:hAnsi="Arial"/>
          <w:color w:val="000000"/>
          <w:sz w:val="26"/>
          <w:szCs w:val="26"/>
        </w:rPr>
        <w:t xml:space="preserve"> los propietarios </w:t>
      </w:r>
      <w:r w:rsidR="00AA0629">
        <w:rPr>
          <w:rFonts w:ascii="Arial" w:eastAsia="Times New Roman" w:hAnsi="Arial"/>
          <w:color w:val="000000"/>
          <w:sz w:val="26"/>
          <w:szCs w:val="26"/>
        </w:rPr>
        <w:t>o</w:t>
      </w:r>
      <w:r w:rsidR="007A2173">
        <w:rPr>
          <w:rFonts w:ascii="Arial" w:eastAsia="Times New Roman" w:hAnsi="Arial"/>
          <w:color w:val="000000"/>
          <w:sz w:val="26"/>
          <w:szCs w:val="26"/>
        </w:rPr>
        <w:t xml:space="preserve"> poseedores de bienes inmuebles ubicados en el </w:t>
      </w:r>
      <w:r w:rsidR="00AA0629">
        <w:rPr>
          <w:rFonts w:ascii="Arial" w:eastAsia="Times New Roman" w:hAnsi="Arial"/>
          <w:color w:val="000000"/>
          <w:sz w:val="26"/>
          <w:szCs w:val="26"/>
        </w:rPr>
        <w:t xml:space="preserve">territorio del </w:t>
      </w:r>
      <w:r w:rsidR="007A2173">
        <w:rPr>
          <w:rFonts w:ascii="Arial" w:eastAsia="Times New Roman" w:hAnsi="Arial"/>
          <w:color w:val="000000"/>
          <w:sz w:val="26"/>
          <w:szCs w:val="26"/>
        </w:rPr>
        <w:t xml:space="preserve">Estado, que se realicen para lograr la integración del sistema de información territorial y su actualización, se hará en un plazo de treinta días naturales contados a partir de la expedición de los documentos en los que se haga constar la posesión </w:t>
      </w:r>
      <w:r w:rsidR="00D40DBB">
        <w:rPr>
          <w:rFonts w:ascii="Arial" w:eastAsia="Times New Roman" w:hAnsi="Arial"/>
          <w:color w:val="000000"/>
          <w:sz w:val="26"/>
          <w:szCs w:val="26"/>
        </w:rPr>
        <w:t>o propiedad.</w:t>
      </w:r>
    </w:p>
    <w:p w14:paraId="44492A51" w14:textId="77777777" w:rsidR="00D40DBB" w:rsidRDefault="00D40DBB" w:rsidP="00D40DBB">
      <w:pPr>
        <w:autoSpaceDE w:val="0"/>
        <w:autoSpaceDN w:val="0"/>
        <w:adjustRightInd w:val="0"/>
        <w:spacing w:after="120" w:line="360" w:lineRule="auto"/>
        <w:ind w:firstLine="708"/>
        <w:jc w:val="both"/>
        <w:rPr>
          <w:rFonts w:ascii="Arial" w:eastAsia="Times New Roman" w:hAnsi="Arial"/>
          <w:color w:val="000000"/>
          <w:sz w:val="26"/>
          <w:szCs w:val="26"/>
        </w:rPr>
      </w:pPr>
    </w:p>
    <w:p w14:paraId="1EDC9482" w14:textId="72102823" w:rsidR="00D40DBB" w:rsidRDefault="00AA0629" w:rsidP="00D40DBB">
      <w:pPr>
        <w:autoSpaceDE w:val="0"/>
        <w:autoSpaceDN w:val="0"/>
        <w:adjustRightInd w:val="0"/>
        <w:spacing w:after="120" w:line="360" w:lineRule="auto"/>
        <w:ind w:firstLine="708"/>
        <w:jc w:val="both"/>
        <w:rPr>
          <w:rFonts w:ascii="Arial" w:eastAsia="Times New Roman" w:hAnsi="Arial"/>
          <w:color w:val="000000"/>
          <w:sz w:val="26"/>
          <w:szCs w:val="26"/>
        </w:rPr>
      </w:pPr>
      <w:r w:rsidRPr="007E1945">
        <w:rPr>
          <w:rFonts w:ascii="Arial" w:eastAsia="Times New Roman" w:hAnsi="Arial"/>
          <w:b/>
          <w:color w:val="000000"/>
          <w:sz w:val="26"/>
          <w:szCs w:val="26"/>
        </w:rPr>
        <w:t xml:space="preserve">Al </w:t>
      </w:r>
      <w:r>
        <w:rPr>
          <w:rFonts w:ascii="Arial" w:eastAsia="Times New Roman" w:hAnsi="Arial"/>
          <w:color w:val="000000"/>
          <w:sz w:val="26"/>
          <w:szCs w:val="26"/>
        </w:rPr>
        <w:t xml:space="preserve">respecto, </w:t>
      </w:r>
      <w:r w:rsidR="00410E3D">
        <w:rPr>
          <w:rFonts w:ascii="Arial" w:eastAsia="Times New Roman" w:hAnsi="Arial"/>
          <w:color w:val="000000"/>
          <w:sz w:val="26"/>
          <w:szCs w:val="26"/>
        </w:rPr>
        <w:t xml:space="preserve">es de señalar que la constancia de posesión que exhibió </w:t>
      </w:r>
      <w:r w:rsidR="00D06580">
        <w:rPr>
          <w:rFonts w:ascii="Arial" w:hAnsi="Arial" w:cs="Arial"/>
          <w:b/>
          <w:sz w:val="26"/>
          <w:szCs w:val="26"/>
        </w:rPr>
        <w:t xml:space="preserve">********** </w:t>
      </w:r>
      <w:r w:rsidR="00F31739">
        <w:rPr>
          <w:rFonts w:ascii="Arial" w:eastAsia="Times New Roman" w:hAnsi="Arial"/>
          <w:color w:val="000000"/>
          <w:sz w:val="26"/>
          <w:szCs w:val="26"/>
        </w:rPr>
        <w:t>ante la autorid</w:t>
      </w:r>
      <w:r w:rsidR="00F82814">
        <w:rPr>
          <w:rFonts w:ascii="Arial" w:eastAsia="Times New Roman" w:hAnsi="Arial"/>
          <w:color w:val="000000"/>
          <w:sz w:val="26"/>
          <w:szCs w:val="26"/>
        </w:rPr>
        <w:t>ad demandada, fue expedida el 12</w:t>
      </w:r>
      <w:r w:rsidR="00F31739">
        <w:rPr>
          <w:rFonts w:ascii="Arial" w:eastAsia="Times New Roman" w:hAnsi="Arial"/>
          <w:color w:val="000000"/>
          <w:sz w:val="26"/>
          <w:szCs w:val="26"/>
        </w:rPr>
        <w:t xml:space="preserve"> doce de agosto de 2008 dos mil ocho, y el trámite de integración al padrón realizado ante el Instituto Catastral del Estado de Oaxaca, lo hizo el 10 diez de noviembre del citado año; esto es, casi tres meses después de que fue expedida la citada constancia, por lo que no se debió tomar en cuenta para realizar dicho trámite</w:t>
      </w:r>
      <w:r w:rsidR="00F82814">
        <w:rPr>
          <w:rFonts w:ascii="Arial" w:eastAsia="Times New Roman" w:hAnsi="Arial"/>
          <w:color w:val="000000"/>
          <w:sz w:val="26"/>
          <w:szCs w:val="26"/>
        </w:rPr>
        <w:t>,</w:t>
      </w:r>
      <w:r w:rsidR="00F31739">
        <w:rPr>
          <w:rFonts w:ascii="Arial" w:eastAsia="Times New Roman" w:hAnsi="Arial"/>
          <w:color w:val="000000"/>
          <w:sz w:val="26"/>
          <w:szCs w:val="26"/>
        </w:rPr>
        <w:t xml:space="preserve"> </w:t>
      </w:r>
      <w:r w:rsidR="00676E26">
        <w:rPr>
          <w:rFonts w:ascii="Arial" w:eastAsia="Times New Roman" w:hAnsi="Arial"/>
          <w:color w:val="000000"/>
          <w:sz w:val="26"/>
          <w:szCs w:val="26"/>
        </w:rPr>
        <w:t>al haberse realizado fuera del plazo establecido por el precepto 6</w:t>
      </w:r>
      <w:r w:rsidR="00F82814">
        <w:rPr>
          <w:rFonts w:ascii="Arial" w:eastAsia="Times New Roman" w:hAnsi="Arial"/>
          <w:color w:val="000000"/>
          <w:sz w:val="26"/>
          <w:szCs w:val="26"/>
        </w:rPr>
        <w:t>,</w:t>
      </w:r>
      <w:r w:rsidR="00676E26">
        <w:rPr>
          <w:rFonts w:ascii="Arial" w:eastAsia="Times New Roman" w:hAnsi="Arial"/>
          <w:color w:val="000000"/>
          <w:sz w:val="26"/>
          <w:szCs w:val="26"/>
        </w:rPr>
        <w:t xml:space="preserve"> segundo párrafo de la Ley de Catastro para el Estado de Oaxaca,</w:t>
      </w:r>
      <w:r w:rsidR="003973F5">
        <w:rPr>
          <w:rFonts w:ascii="Arial" w:eastAsia="Times New Roman" w:hAnsi="Arial"/>
          <w:color w:val="000000"/>
          <w:sz w:val="26"/>
          <w:szCs w:val="26"/>
        </w:rPr>
        <w:t xml:space="preserve"> situación que tampoco tom</w:t>
      </w:r>
      <w:r w:rsidR="00F82814">
        <w:rPr>
          <w:rFonts w:ascii="Arial" w:eastAsia="Times New Roman" w:hAnsi="Arial"/>
          <w:color w:val="000000"/>
          <w:sz w:val="26"/>
          <w:szCs w:val="26"/>
        </w:rPr>
        <w:t>ó</w:t>
      </w:r>
      <w:r w:rsidR="003973F5">
        <w:rPr>
          <w:rFonts w:ascii="Arial" w:eastAsia="Times New Roman" w:hAnsi="Arial"/>
          <w:color w:val="000000"/>
          <w:sz w:val="26"/>
          <w:szCs w:val="26"/>
        </w:rPr>
        <w:t xml:space="preserve"> en consideración la autoridad demandada, procediendo a registrar nuevamente el bien inmueble ubicado en la </w:t>
      </w:r>
      <w:r w:rsidR="003973F5">
        <w:rPr>
          <w:rFonts w:ascii="Arial" w:hAnsi="Arial" w:cs="Arial"/>
          <w:bCs/>
          <w:sz w:val="26"/>
          <w:szCs w:val="26"/>
        </w:rPr>
        <w:t xml:space="preserve">Calle </w:t>
      </w:r>
      <w:r w:rsidR="00D06580">
        <w:rPr>
          <w:rFonts w:ascii="Arial" w:hAnsi="Arial" w:cs="Arial"/>
          <w:b/>
          <w:sz w:val="26"/>
          <w:szCs w:val="26"/>
        </w:rPr>
        <w:t xml:space="preserve">********** </w:t>
      </w:r>
      <w:r w:rsidR="003973F5">
        <w:rPr>
          <w:rFonts w:ascii="Arial" w:hAnsi="Arial" w:cs="Arial"/>
          <w:bCs/>
          <w:sz w:val="26"/>
          <w:szCs w:val="26"/>
        </w:rPr>
        <w:t xml:space="preserve">número </w:t>
      </w:r>
      <w:r w:rsidR="00D06580">
        <w:rPr>
          <w:rFonts w:ascii="Arial" w:hAnsi="Arial" w:cs="Arial"/>
          <w:b/>
          <w:sz w:val="26"/>
          <w:szCs w:val="26"/>
        </w:rPr>
        <w:t>**********</w:t>
      </w:r>
      <w:r w:rsidR="003973F5">
        <w:rPr>
          <w:rFonts w:ascii="Arial" w:hAnsi="Arial" w:cs="Arial"/>
          <w:bCs/>
          <w:sz w:val="26"/>
          <w:szCs w:val="26"/>
        </w:rPr>
        <w:t xml:space="preserve">, Colonia </w:t>
      </w:r>
      <w:r w:rsidR="00D06580">
        <w:rPr>
          <w:rFonts w:ascii="Arial" w:hAnsi="Arial" w:cs="Arial"/>
          <w:b/>
          <w:sz w:val="26"/>
          <w:szCs w:val="26"/>
        </w:rPr>
        <w:t>**********</w:t>
      </w:r>
      <w:r w:rsidR="003973F5">
        <w:rPr>
          <w:rFonts w:ascii="Arial" w:hAnsi="Arial" w:cs="Arial"/>
          <w:bCs/>
          <w:sz w:val="26"/>
          <w:szCs w:val="26"/>
        </w:rPr>
        <w:t xml:space="preserve">, San </w:t>
      </w:r>
      <w:r w:rsidR="00D06580">
        <w:rPr>
          <w:rFonts w:ascii="Arial" w:hAnsi="Arial" w:cs="Arial"/>
          <w:b/>
          <w:sz w:val="26"/>
          <w:szCs w:val="26"/>
        </w:rPr>
        <w:t>**********</w:t>
      </w:r>
      <w:r w:rsidR="003973F5">
        <w:rPr>
          <w:rFonts w:ascii="Arial" w:hAnsi="Arial" w:cs="Arial"/>
          <w:bCs/>
          <w:sz w:val="26"/>
          <w:szCs w:val="26"/>
        </w:rPr>
        <w:t>, Oaxaca de Juárez, con otro número de cuenta catastral (</w:t>
      </w:r>
      <w:r w:rsidR="00D06580">
        <w:rPr>
          <w:rFonts w:ascii="Arial" w:hAnsi="Arial" w:cs="Arial"/>
          <w:b/>
          <w:sz w:val="26"/>
          <w:szCs w:val="26"/>
        </w:rPr>
        <w:t>**********</w:t>
      </w:r>
      <w:r w:rsidR="003973F5">
        <w:rPr>
          <w:rFonts w:ascii="Arial" w:hAnsi="Arial" w:cs="Arial"/>
          <w:bCs/>
          <w:sz w:val="26"/>
          <w:szCs w:val="26"/>
        </w:rPr>
        <w:t xml:space="preserve">), </w:t>
      </w:r>
      <w:r w:rsidR="009B6DB6">
        <w:rPr>
          <w:rFonts w:ascii="Arial" w:hAnsi="Arial" w:cs="Arial"/>
          <w:bCs/>
          <w:sz w:val="26"/>
          <w:szCs w:val="26"/>
        </w:rPr>
        <w:t xml:space="preserve">cuando el referido inmueble ya había sido registrado en el </w:t>
      </w:r>
      <w:r w:rsidR="009B6DB6">
        <w:rPr>
          <w:rFonts w:ascii="Arial" w:eastAsia="Times New Roman" w:hAnsi="Arial"/>
          <w:color w:val="000000"/>
          <w:sz w:val="26"/>
          <w:szCs w:val="26"/>
        </w:rPr>
        <w:t xml:space="preserve">sistema de información territorial el 26 veintiséis de enero de 2005 dos mil cinco, por el extinto </w:t>
      </w:r>
      <w:r w:rsidR="00D06580">
        <w:rPr>
          <w:rFonts w:ascii="Arial" w:hAnsi="Arial" w:cs="Arial"/>
          <w:b/>
          <w:sz w:val="26"/>
          <w:szCs w:val="26"/>
        </w:rPr>
        <w:t>**********</w:t>
      </w:r>
      <w:r w:rsidR="009B6DB6">
        <w:rPr>
          <w:rFonts w:ascii="Arial" w:eastAsia="Times New Roman" w:hAnsi="Arial"/>
          <w:color w:val="000000"/>
          <w:sz w:val="26"/>
          <w:szCs w:val="26"/>
        </w:rPr>
        <w:t>, correspondiente al traslado de dominio por la compraventa celebrada el 15 quince de diciembre de 2004</w:t>
      </w:r>
      <w:r w:rsidR="00F82814">
        <w:rPr>
          <w:rFonts w:ascii="Arial" w:eastAsia="Times New Roman" w:hAnsi="Arial"/>
          <w:color w:val="000000"/>
          <w:sz w:val="26"/>
          <w:szCs w:val="26"/>
        </w:rPr>
        <w:t xml:space="preserve"> dos mil cuatro</w:t>
      </w:r>
      <w:r w:rsidR="00985E9C">
        <w:rPr>
          <w:rFonts w:ascii="Arial" w:eastAsia="Times New Roman" w:hAnsi="Arial"/>
          <w:color w:val="000000"/>
          <w:sz w:val="26"/>
          <w:szCs w:val="26"/>
        </w:rPr>
        <w:t xml:space="preserve">, quedando registrado con el número </w:t>
      </w:r>
      <w:r w:rsidR="00D06580">
        <w:rPr>
          <w:rFonts w:ascii="Arial" w:hAnsi="Arial" w:cs="Arial"/>
          <w:b/>
          <w:sz w:val="26"/>
          <w:szCs w:val="26"/>
        </w:rPr>
        <w:t>**********</w:t>
      </w:r>
      <w:r w:rsidR="00985E9C">
        <w:rPr>
          <w:rFonts w:ascii="Arial" w:eastAsia="Times New Roman" w:hAnsi="Arial"/>
          <w:color w:val="000000"/>
          <w:sz w:val="26"/>
          <w:szCs w:val="26"/>
        </w:rPr>
        <w:t xml:space="preserve">; por tanto, si existe duplicidad de cuentas catastrales, contrario a lo manifestado por la autoridad demanda en el acto impugnado. </w:t>
      </w:r>
    </w:p>
    <w:p w14:paraId="487131DA" w14:textId="68C5B3AA" w:rsidR="00D40DBB" w:rsidRDefault="003E2793" w:rsidP="00D40DBB">
      <w:pPr>
        <w:autoSpaceDE w:val="0"/>
        <w:autoSpaceDN w:val="0"/>
        <w:adjustRightInd w:val="0"/>
        <w:spacing w:after="120" w:line="360" w:lineRule="auto"/>
        <w:ind w:firstLine="708"/>
        <w:jc w:val="both"/>
        <w:rPr>
          <w:rFonts w:ascii="Arial" w:hAnsi="Arial" w:cs="Arial"/>
          <w:bCs/>
          <w:sz w:val="26"/>
          <w:szCs w:val="26"/>
        </w:rPr>
      </w:pPr>
      <w:r w:rsidRPr="00AF263E">
        <w:rPr>
          <w:rFonts w:ascii="Arial" w:eastAsia="Times New Roman" w:hAnsi="Arial"/>
          <w:b/>
          <w:color w:val="000000"/>
          <w:sz w:val="26"/>
          <w:szCs w:val="26"/>
        </w:rPr>
        <w:t>P</w:t>
      </w:r>
      <w:r w:rsidR="003201B0" w:rsidRPr="00AF263E">
        <w:rPr>
          <w:rFonts w:ascii="Arial" w:eastAsia="Times New Roman" w:hAnsi="Arial"/>
          <w:b/>
          <w:color w:val="000000"/>
          <w:sz w:val="26"/>
          <w:szCs w:val="26"/>
        </w:rPr>
        <w:t>or</w:t>
      </w:r>
      <w:r w:rsidR="003201B0" w:rsidRPr="00E473B7">
        <w:rPr>
          <w:rFonts w:ascii="Arial" w:eastAsia="Times New Roman" w:hAnsi="Arial"/>
          <w:color w:val="000000"/>
          <w:sz w:val="26"/>
          <w:szCs w:val="26"/>
        </w:rPr>
        <w:t xml:space="preserve"> las narradas circunstancias y al no haberlo considerado de esta</w:t>
      </w:r>
      <w:r w:rsidR="003201B0">
        <w:rPr>
          <w:rFonts w:ascii="Arial" w:eastAsia="Times New Roman" w:hAnsi="Arial"/>
          <w:color w:val="000000"/>
          <w:sz w:val="26"/>
          <w:szCs w:val="26"/>
        </w:rPr>
        <w:t xml:space="preserve"> manera </w:t>
      </w:r>
      <w:r w:rsidR="008D0231">
        <w:rPr>
          <w:rFonts w:ascii="Arial" w:eastAsia="Times New Roman" w:hAnsi="Arial"/>
          <w:color w:val="000000"/>
          <w:sz w:val="26"/>
          <w:szCs w:val="26"/>
        </w:rPr>
        <w:t xml:space="preserve">el Magistrado de la Sexta Sala Unitaria de Primera </w:t>
      </w:r>
      <w:r w:rsidR="008D0231">
        <w:rPr>
          <w:rFonts w:ascii="Arial" w:eastAsia="Times New Roman" w:hAnsi="Arial"/>
          <w:color w:val="000000"/>
          <w:sz w:val="26"/>
          <w:szCs w:val="26"/>
        </w:rPr>
        <w:lastRenderedPageBreak/>
        <w:t>Instancia</w:t>
      </w:r>
      <w:r w:rsidR="003201B0">
        <w:rPr>
          <w:rFonts w:ascii="Arial" w:eastAsia="Times New Roman" w:hAnsi="Arial"/>
          <w:color w:val="000000"/>
          <w:sz w:val="26"/>
          <w:szCs w:val="26"/>
        </w:rPr>
        <w:t xml:space="preserve">, es que </w:t>
      </w:r>
      <w:r w:rsidR="003201B0" w:rsidRPr="008D0231">
        <w:rPr>
          <w:rFonts w:ascii="Arial" w:eastAsia="Times New Roman" w:hAnsi="Arial"/>
          <w:color w:val="000000"/>
          <w:sz w:val="26"/>
          <w:szCs w:val="26"/>
        </w:rPr>
        <w:t xml:space="preserve">resulta </w:t>
      </w:r>
      <w:r w:rsidR="008D0231" w:rsidRPr="008D0231">
        <w:rPr>
          <w:rFonts w:ascii="Arial" w:eastAsia="Times New Roman" w:hAnsi="Arial"/>
          <w:color w:val="000000"/>
          <w:sz w:val="26"/>
          <w:szCs w:val="26"/>
        </w:rPr>
        <w:t>ilegal</w:t>
      </w:r>
      <w:r w:rsidR="003201B0" w:rsidRPr="008D0231">
        <w:rPr>
          <w:rFonts w:ascii="Arial" w:eastAsia="Times New Roman" w:hAnsi="Arial"/>
          <w:color w:val="000000"/>
          <w:sz w:val="26"/>
          <w:szCs w:val="26"/>
        </w:rPr>
        <w:t xml:space="preserve"> s</w:t>
      </w:r>
      <w:r w:rsidR="003201B0">
        <w:rPr>
          <w:rFonts w:ascii="Arial" w:eastAsia="Times New Roman" w:hAnsi="Arial"/>
          <w:color w:val="000000"/>
          <w:sz w:val="26"/>
          <w:szCs w:val="26"/>
        </w:rPr>
        <w:t xml:space="preserve">u determinación, por lo que procede </w:t>
      </w:r>
      <w:r w:rsidR="00F82814">
        <w:rPr>
          <w:rFonts w:ascii="Arial" w:eastAsia="Times New Roman" w:hAnsi="Arial"/>
          <w:b/>
          <w:color w:val="000000"/>
          <w:sz w:val="26"/>
          <w:szCs w:val="26"/>
        </w:rPr>
        <w:t>REVO</w:t>
      </w:r>
      <w:r w:rsidR="00C20977" w:rsidRPr="008D0231">
        <w:rPr>
          <w:rFonts w:ascii="Arial" w:eastAsia="Times New Roman" w:hAnsi="Arial"/>
          <w:b/>
          <w:color w:val="000000"/>
          <w:sz w:val="26"/>
          <w:szCs w:val="26"/>
        </w:rPr>
        <w:t>CAR</w:t>
      </w:r>
      <w:r w:rsidR="003201B0" w:rsidRPr="008D0231">
        <w:rPr>
          <w:rFonts w:ascii="Arial" w:eastAsia="Times New Roman" w:hAnsi="Arial"/>
          <w:b/>
          <w:color w:val="000000"/>
          <w:sz w:val="26"/>
          <w:szCs w:val="26"/>
        </w:rPr>
        <w:t xml:space="preserve"> </w:t>
      </w:r>
      <w:r w:rsidR="003201B0">
        <w:rPr>
          <w:rFonts w:ascii="Arial" w:eastAsia="Times New Roman" w:hAnsi="Arial"/>
          <w:color w:val="000000"/>
          <w:sz w:val="26"/>
          <w:szCs w:val="26"/>
        </w:rPr>
        <w:t xml:space="preserve">la sentencia en análisis y declarar la </w:t>
      </w:r>
      <w:r w:rsidR="003201B0">
        <w:rPr>
          <w:rFonts w:ascii="Arial" w:eastAsia="Times New Roman" w:hAnsi="Arial"/>
          <w:b/>
          <w:color w:val="000000"/>
          <w:sz w:val="26"/>
          <w:szCs w:val="26"/>
        </w:rPr>
        <w:t>NULIDAD</w:t>
      </w:r>
      <w:r w:rsidR="009172ED">
        <w:rPr>
          <w:rFonts w:ascii="Arial" w:eastAsia="Times New Roman" w:hAnsi="Arial"/>
          <w:b/>
          <w:color w:val="000000"/>
          <w:sz w:val="26"/>
          <w:szCs w:val="26"/>
        </w:rPr>
        <w:t xml:space="preserve"> </w:t>
      </w:r>
      <w:r w:rsidR="009172ED" w:rsidRPr="009172ED">
        <w:rPr>
          <w:rFonts w:ascii="Arial" w:eastAsia="Times New Roman" w:hAnsi="Arial"/>
          <w:color w:val="000000"/>
          <w:sz w:val="26"/>
          <w:szCs w:val="26"/>
        </w:rPr>
        <w:t>del</w:t>
      </w:r>
      <w:r w:rsidR="00C20977">
        <w:rPr>
          <w:rFonts w:ascii="Arial" w:eastAsia="Times New Roman" w:hAnsi="Arial"/>
          <w:b/>
          <w:color w:val="000000"/>
          <w:sz w:val="26"/>
          <w:szCs w:val="26"/>
        </w:rPr>
        <w:t xml:space="preserve"> </w:t>
      </w:r>
      <w:r w:rsidR="009172ED" w:rsidRPr="009172ED">
        <w:rPr>
          <w:rFonts w:ascii="Arial" w:eastAsia="Times New Roman" w:hAnsi="Arial"/>
          <w:color w:val="000000"/>
          <w:sz w:val="26"/>
          <w:szCs w:val="26"/>
        </w:rPr>
        <w:t xml:space="preserve">oficio </w:t>
      </w:r>
      <w:r w:rsidR="009172ED">
        <w:rPr>
          <w:rFonts w:ascii="Arial" w:hAnsi="Arial" w:cs="Arial"/>
          <w:bCs/>
          <w:sz w:val="26"/>
          <w:szCs w:val="26"/>
        </w:rPr>
        <w:t xml:space="preserve">ICEO/DG/UJ/1637/2015 de 07 siete de mayo de 2014 dos mil catorce, emitido por la Unidad Jurídica del Instituto  Catastral del Estado de Oaxaca, </w:t>
      </w:r>
      <w:r w:rsidR="009172ED">
        <w:rPr>
          <w:rFonts w:ascii="Arial" w:hAnsi="Arial" w:cs="Arial"/>
          <w:b/>
          <w:bCs/>
          <w:sz w:val="26"/>
          <w:szCs w:val="26"/>
        </w:rPr>
        <w:t xml:space="preserve">para el efecto </w:t>
      </w:r>
      <w:r w:rsidR="008D0231">
        <w:rPr>
          <w:rFonts w:ascii="Arial" w:hAnsi="Arial" w:cs="Arial"/>
          <w:bCs/>
          <w:sz w:val="26"/>
          <w:szCs w:val="26"/>
        </w:rPr>
        <w:t xml:space="preserve">de que </w:t>
      </w:r>
      <w:r w:rsidR="00605D6E">
        <w:rPr>
          <w:rFonts w:ascii="Arial" w:hAnsi="Arial" w:cs="Arial"/>
          <w:bCs/>
          <w:sz w:val="26"/>
          <w:szCs w:val="26"/>
        </w:rPr>
        <w:t xml:space="preserve">la citada autoridad, </w:t>
      </w:r>
      <w:r w:rsidR="009525E5">
        <w:rPr>
          <w:rFonts w:ascii="Arial" w:hAnsi="Arial" w:cs="Arial"/>
          <w:bCs/>
          <w:sz w:val="26"/>
          <w:szCs w:val="26"/>
        </w:rPr>
        <w:t xml:space="preserve">proceda a la cancelación de la cuenta catastral </w:t>
      </w:r>
      <w:r w:rsidR="00D06580">
        <w:rPr>
          <w:rFonts w:ascii="Arial" w:hAnsi="Arial" w:cs="Arial"/>
          <w:b/>
          <w:sz w:val="26"/>
          <w:szCs w:val="26"/>
        </w:rPr>
        <w:t>**********</w:t>
      </w:r>
      <w:r w:rsidR="009525E5">
        <w:rPr>
          <w:rFonts w:ascii="Arial" w:hAnsi="Arial" w:cs="Arial"/>
          <w:bCs/>
          <w:sz w:val="26"/>
          <w:szCs w:val="26"/>
        </w:rPr>
        <w:t xml:space="preserve"> </w:t>
      </w:r>
      <w:r w:rsidR="007F0DC6">
        <w:rPr>
          <w:rFonts w:ascii="Arial" w:hAnsi="Arial" w:cs="Arial"/>
          <w:bCs/>
          <w:sz w:val="26"/>
          <w:szCs w:val="26"/>
        </w:rPr>
        <w:t xml:space="preserve">registrada el 10 diez de noviembre de 2008 dos mil ocho, </w:t>
      </w:r>
      <w:r w:rsidR="009525E5">
        <w:rPr>
          <w:rFonts w:ascii="Arial" w:hAnsi="Arial" w:cs="Arial"/>
          <w:bCs/>
          <w:sz w:val="26"/>
          <w:szCs w:val="26"/>
        </w:rPr>
        <w:t xml:space="preserve">a nombre de </w:t>
      </w:r>
      <w:r w:rsidR="002E1C2F">
        <w:rPr>
          <w:rFonts w:ascii="Arial" w:hAnsi="Arial" w:cs="Arial"/>
          <w:b/>
          <w:sz w:val="26"/>
          <w:szCs w:val="26"/>
        </w:rPr>
        <w:t>**********</w:t>
      </w:r>
      <w:r w:rsidR="009525E5">
        <w:rPr>
          <w:rFonts w:ascii="Arial" w:hAnsi="Arial" w:cs="Arial"/>
          <w:bCs/>
          <w:sz w:val="26"/>
          <w:szCs w:val="26"/>
        </w:rPr>
        <w:t xml:space="preserve">, por duplicidad con la cuenta catastral número </w:t>
      </w:r>
      <w:r w:rsidR="002E1C2F">
        <w:rPr>
          <w:rFonts w:ascii="Arial" w:hAnsi="Arial" w:cs="Arial"/>
          <w:b/>
          <w:sz w:val="26"/>
          <w:szCs w:val="26"/>
        </w:rPr>
        <w:t xml:space="preserve">********** </w:t>
      </w:r>
      <w:r w:rsidR="009525E5">
        <w:rPr>
          <w:rFonts w:ascii="Arial" w:hAnsi="Arial" w:cs="Arial"/>
          <w:bCs/>
          <w:sz w:val="26"/>
          <w:szCs w:val="26"/>
        </w:rPr>
        <w:t xml:space="preserve">de fecha de registro 26 veintiséis de enero de 2005 </w:t>
      </w:r>
      <w:r w:rsidR="007F0DC6">
        <w:rPr>
          <w:rFonts w:ascii="Arial" w:hAnsi="Arial" w:cs="Arial"/>
          <w:bCs/>
          <w:sz w:val="26"/>
          <w:szCs w:val="26"/>
        </w:rPr>
        <w:t xml:space="preserve"> dos mil cinco, </w:t>
      </w:r>
      <w:r w:rsidR="009525E5">
        <w:rPr>
          <w:rFonts w:ascii="Arial" w:hAnsi="Arial" w:cs="Arial"/>
          <w:bCs/>
          <w:sz w:val="26"/>
          <w:szCs w:val="26"/>
        </w:rPr>
        <w:t xml:space="preserve">a nombre del extinto </w:t>
      </w:r>
      <w:r w:rsidR="002E1C2F">
        <w:rPr>
          <w:rFonts w:ascii="Arial" w:hAnsi="Arial" w:cs="Arial"/>
          <w:b/>
          <w:sz w:val="26"/>
          <w:szCs w:val="26"/>
        </w:rPr>
        <w:t>**********</w:t>
      </w:r>
      <w:r w:rsidR="009525E5">
        <w:rPr>
          <w:rFonts w:ascii="Arial" w:hAnsi="Arial" w:cs="Arial"/>
          <w:bCs/>
          <w:sz w:val="26"/>
          <w:szCs w:val="26"/>
        </w:rPr>
        <w:t>, por las consideraciones señaladas en la presente resolución; lo anterior, de conformidad con lo establecido en el artículo 23 Bis fracción XIII de la Ley de Cat</w:t>
      </w:r>
      <w:r w:rsidR="00D40DBB">
        <w:rPr>
          <w:rFonts w:ascii="Arial" w:hAnsi="Arial" w:cs="Arial"/>
          <w:bCs/>
          <w:sz w:val="26"/>
          <w:szCs w:val="26"/>
        </w:rPr>
        <w:t>astro para el Estado de Oaxaca.</w:t>
      </w:r>
    </w:p>
    <w:p w14:paraId="56677935" w14:textId="77777777" w:rsidR="00D40DBB" w:rsidRDefault="009525E5" w:rsidP="00D40DBB">
      <w:pPr>
        <w:autoSpaceDE w:val="0"/>
        <w:autoSpaceDN w:val="0"/>
        <w:adjustRightInd w:val="0"/>
        <w:spacing w:after="120" w:line="360" w:lineRule="auto"/>
        <w:ind w:firstLine="708"/>
        <w:jc w:val="both"/>
        <w:rPr>
          <w:rFonts w:ascii="Arial" w:hAnsi="Arial" w:cs="Arial"/>
          <w:sz w:val="26"/>
          <w:szCs w:val="26"/>
        </w:rPr>
      </w:pPr>
      <w:r>
        <w:rPr>
          <w:rFonts w:ascii="Arial" w:hAnsi="Arial" w:cs="Arial"/>
          <w:b/>
          <w:sz w:val="26"/>
          <w:szCs w:val="26"/>
        </w:rPr>
        <w:t>E</w:t>
      </w:r>
      <w:r w:rsidR="003201B0" w:rsidRPr="009525E5">
        <w:rPr>
          <w:rFonts w:ascii="Arial" w:hAnsi="Arial" w:cs="Arial"/>
          <w:b/>
          <w:sz w:val="26"/>
          <w:szCs w:val="26"/>
        </w:rPr>
        <w:t>n</w:t>
      </w:r>
      <w:r w:rsidR="003201B0">
        <w:rPr>
          <w:rFonts w:ascii="Arial" w:hAnsi="Arial" w:cs="Arial"/>
          <w:sz w:val="26"/>
          <w:szCs w:val="26"/>
        </w:rPr>
        <w:t xml:space="preserve"> consecuencia, al ser sustancialmente fundados los agravios expresados, lo procedente es </w:t>
      </w:r>
      <w:r w:rsidR="00A66AD4">
        <w:rPr>
          <w:rFonts w:ascii="Arial" w:hAnsi="Arial" w:cs="Arial"/>
          <w:b/>
          <w:sz w:val="26"/>
          <w:szCs w:val="26"/>
        </w:rPr>
        <w:t>REVOCAR</w:t>
      </w:r>
      <w:r w:rsidR="003201B0">
        <w:rPr>
          <w:rFonts w:ascii="Arial" w:hAnsi="Arial" w:cs="Arial"/>
          <w:b/>
          <w:sz w:val="26"/>
          <w:szCs w:val="26"/>
        </w:rPr>
        <w:t xml:space="preserve"> </w:t>
      </w:r>
      <w:r w:rsidR="003201B0">
        <w:rPr>
          <w:rFonts w:ascii="Arial" w:hAnsi="Arial" w:cs="Arial"/>
          <w:sz w:val="26"/>
          <w:szCs w:val="26"/>
        </w:rPr>
        <w:t xml:space="preserve">la sentencia </w:t>
      </w:r>
      <w:r w:rsidR="00790EAA">
        <w:rPr>
          <w:rFonts w:ascii="Arial" w:hAnsi="Arial" w:cs="Arial"/>
          <w:sz w:val="26"/>
          <w:szCs w:val="26"/>
        </w:rPr>
        <w:t>dictada el diecisiete de abril de dos mil dieciocho,</w:t>
      </w:r>
      <w:r w:rsidR="003201B0">
        <w:rPr>
          <w:rFonts w:ascii="Arial" w:hAnsi="Arial" w:cs="Arial"/>
          <w:sz w:val="26"/>
          <w:szCs w:val="26"/>
        </w:rPr>
        <w:t xml:space="preserve"> para quedar en los términos señalados en el considerando que antecede.</w:t>
      </w:r>
    </w:p>
    <w:p w14:paraId="49CE66BC" w14:textId="77777777" w:rsidR="00D40DBB" w:rsidRDefault="003201B0" w:rsidP="00D40DBB">
      <w:pPr>
        <w:autoSpaceDE w:val="0"/>
        <w:autoSpaceDN w:val="0"/>
        <w:adjustRightInd w:val="0"/>
        <w:spacing w:after="120" w:line="360" w:lineRule="auto"/>
        <w:ind w:firstLine="708"/>
        <w:jc w:val="both"/>
        <w:rPr>
          <w:rFonts w:ascii="Arial" w:hAnsi="Arial" w:cs="Arial"/>
          <w:sz w:val="26"/>
          <w:szCs w:val="26"/>
        </w:rPr>
      </w:pPr>
      <w:r w:rsidRPr="00790EAA">
        <w:rPr>
          <w:rFonts w:ascii="Arial" w:hAnsi="Arial" w:cs="Arial"/>
          <w:sz w:val="26"/>
          <w:szCs w:val="26"/>
        </w:rPr>
        <w:t xml:space="preserve">En mérito de lo anterior, con fundamento en los artículos 207 y 208 de la Ley de Justicia Administrativa para el Estado, </w:t>
      </w:r>
      <w:r w:rsidR="00D40DBB">
        <w:rPr>
          <w:rFonts w:ascii="Arial" w:hAnsi="Arial" w:cs="Arial"/>
          <w:sz w:val="26"/>
          <w:szCs w:val="26"/>
        </w:rPr>
        <w:t xml:space="preserve">vigente hasta el veinte de octubre de dos mil diecisiete, </w:t>
      </w:r>
      <w:r w:rsidRPr="00790EAA">
        <w:rPr>
          <w:rFonts w:ascii="Arial" w:hAnsi="Arial" w:cs="Arial"/>
          <w:sz w:val="26"/>
          <w:szCs w:val="26"/>
        </w:rPr>
        <w:t>se:</w:t>
      </w:r>
    </w:p>
    <w:p w14:paraId="5921CBB1" w14:textId="51C6D860" w:rsidR="00D40DBB" w:rsidRDefault="003201B0" w:rsidP="00D40DBB">
      <w:pPr>
        <w:autoSpaceDE w:val="0"/>
        <w:autoSpaceDN w:val="0"/>
        <w:adjustRightInd w:val="0"/>
        <w:spacing w:after="120" w:line="360" w:lineRule="auto"/>
        <w:ind w:firstLine="708"/>
        <w:jc w:val="center"/>
        <w:rPr>
          <w:rFonts w:ascii="Arial" w:hAnsi="Arial" w:cs="Arial"/>
          <w:b/>
          <w:sz w:val="26"/>
          <w:szCs w:val="26"/>
        </w:rPr>
      </w:pPr>
      <w:r>
        <w:rPr>
          <w:rFonts w:ascii="Arial" w:hAnsi="Arial" w:cs="Arial"/>
          <w:b/>
          <w:sz w:val="26"/>
          <w:szCs w:val="26"/>
        </w:rPr>
        <w:t>R E S U E L V E</w:t>
      </w:r>
      <w:r w:rsidR="00E71846">
        <w:rPr>
          <w:rFonts w:ascii="Arial" w:hAnsi="Arial" w:cs="Arial"/>
          <w:b/>
          <w:sz w:val="26"/>
          <w:szCs w:val="26"/>
        </w:rPr>
        <w:t xml:space="preserve"> </w:t>
      </w:r>
    </w:p>
    <w:p w14:paraId="6AA3851C" w14:textId="77777777" w:rsidR="00D40DBB" w:rsidRDefault="003201B0" w:rsidP="00D40DBB">
      <w:pPr>
        <w:autoSpaceDE w:val="0"/>
        <w:autoSpaceDN w:val="0"/>
        <w:adjustRightInd w:val="0"/>
        <w:spacing w:after="12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sidR="00A66AD4">
        <w:rPr>
          <w:rFonts w:ascii="Arial" w:hAnsi="Arial" w:cs="Arial"/>
          <w:b/>
          <w:sz w:val="26"/>
          <w:szCs w:val="26"/>
        </w:rPr>
        <w:t xml:space="preserve">REVOCA </w:t>
      </w:r>
      <w:r>
        <w:rPr>
          <w:rFonts w:ascii="Arial" w:hAnsi="Arial" w:cs="Arial"/>
          <w:sz w:val="26"/>
          <w:szCs w:val="26"/>
        </w:rPr>
        <w:t xml:space="preserve">la sentencia de </w:t>
      </w:r>
      <w:r w:rsidR="00E9456E">
        <w:rPr>
          <w:rFonts w:ascii="Arial" w:hAnsi="Arial" w:cs="Arial"/>
          <w:sz w:val="26"/>
          <w:szCs w:val="26"/>
        </w:rPr>
        <w:t>17 diecisiete de abril de 2018 dos mil dieciocho</w:t>
      </w:r>
      <w:r>
        <w:rPr>
          <w:rFonts w:ascii="Arial" w:hAnsi="Arial" w:cs="Arial"/>
          <w:sz w:val="26"/>
          <w:szCs w:val="26"/>
        </w:rPr>
        <w:t xml:space="preserve">, para el efecto precisado en el considerando </w:t>
      </w:r>
      <w:r w:rsidR="008432B2">
        <w:rPr>
          <w:rFonts w:ascii="Arial" w:hAnsi="Arial" w:cs="Arial"/>
          <w:sz w:val="26"/>
          <w:szCs w:val="26"/>
        </w:rPr>
        <w:t>tercero</w:t>
      </w:r>
      <w:r>
        <w:rPr>
          <w:rFonts w:ascii="Arial" w:hAnsi="Arial" w:cs="Arial"/>
          <w:sz w:val="26"/>
          <w:szCs w:val="26"/>
        </w:rPr>
        <w:t xml:space="preserve"> de la presente </w:t>
      </w:r>
      <w:r w:rsidR="008432B2">
        <w:rPr>
          <w:rFonts w:ascii="Arial" w:hAnsi="Arial" w:cs="Arial"/>
          <w:sz w:val="26"/>
          <w:szCs w:val="26"/>
        </w:rPr>
        <w:t>resolución.</w:t>
      </w:r>
    </w:p>
    <w:p w14:paraId="4B00A4A3" w14:textId="4AFA5579" w:rsidR="00D40DBB" w:rsidRDefault="00226518" w:rsidP="00D40DBB">
      <w:pPr>
        <w:autoSpaceDE w:val="0"/>
        <w:autoSpaceDN w:val="0"/>
        <w:adjustRightInd w:val="0"/>
        <w:spacing w:after="12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1CF4995F" wp14:editId="00ADEEDC">
                <wp:simplePos x="0" y="0"/>
                <wp:positionH relativeFrom="column">
                  <wp:posOffset>5560695</wp:posOffset>
                </wp:positionH>
                <wp:positionV relativeFrom="paragraph">
                  <wp:posOffset>521970</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EAC8236" w14:textId="77777777" w:rsidR="00226518" w:rsidRDefault="00226518" w:rsidP="0022651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37.85pt;margin-top:41.1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oPLw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">
                <v:textbox>
                  <w:txbxContent>
                    <w:p w14:paraId="6EAC8236" w14:textId="77777777" w:rsidR="00226518" w:rsidRDefault="00226518" w:rsidP="0022651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3201B0">
        <w:rPr>
          <w:rFonts w:ascii="Arial" w:hAnsi="Arial" w:cs="Arial"/>
          <w:b/>
          <w:sz w:val="26"/>
          <w:szCs w:val="26"/>
        </w:rPr>
        <w:t xml:space="preserve">SEGUNDO. NOTIFÍQUESE Y CÚMPLASE; </w:t>
      </w:r>
      <w:r w:rsidR="003201B0">
        <w:rPr>
          <w:rFonts w:ascii="Arial" w:hAnsi="Arial" w:cs="Arial"/>
          <w:sz w:val="26"/>
          <w:szCs w:val="26"/>
        </w:rPr>
        <w:t>con copia certificada de la presente resolución, vuelvan las constancias remitidas a</w:t>
      </w:r>
      <w:r w:rsidR="00C20977">
        <w:rPr>
          <w:rFonts w:ascii="Arial" w:hAnsi="Arial" w:cs="Arial"/>
          <w:sz w:val="26"/>
          <w:szCs w:val="26"/>
        </w:rPr>
        <w:t xml:space="preserve"> la Sexta Sala Unitaria de Primera Instancia</w:t>
      </w:r>
      <w:r w:rsidR="00D40DBB">
        <w:rPr>
          <w:rFonts w:ascii="Arial" w:hAnsi="Arial" w:cs="Arial"/>
          <w:sz w:val="26"/>
          <w:szCs w:val="26"/>
        </w:rPr>
        <w:t>.</w:t>
      </w:r>
    </w:p>
    <w:p w14:paraId="5F429043" w14:textId="528B8BCF" w:rsidR="00E93611" w:rsidRDefault="00E93611" w:rsidP="00E93611">
      <w:pPr>
        <w:spacing w:before="240" w:line="360" w:lineRule="auto"/>
        <w:ind w:firstLine="708"/>
        <w:jc w:val="both"/>
        <w:rPr>
          <w:rFonts w:ascii="Arial" w:hAnsi="Arial" w:cs="Arial"/>
          <w:sz w:val="26"/>
          <w:szCs w:val="26"/>
        </w:rPr>
      </w:pPr>
      <w:r>
        <w:rPr>
          <w:rFonts w:ascii="Arial" w:hAnsi="Arial" w:cs="Arial"/>
          <w:sz w:val="26"/>
          <w:szCs w:val="26"/>
        </w:rPr>
        <w:t>Así por mayoría de votos, lo resolvieron los Magistrados Adrián Quiroga Avendaño, Presidente, Magistrados Hugo Villegas Aquino y Enrique Pacheco Martínez, con el voto particular de la Magistrada, María Elena Villa de Jarquín y Magistrado Manuel Velasco Alcántara</w:t>
      </w:r>
      <w:r w:rsidR="00CC58B0">
        <w:rPr>
          <w:rFonts w:ascii="Arial" w:hAnsi="Arial" w:cs="Arial"/>
          <w:sz w:val="26"/>
          <w:szCs w:val="26"/>
        </w:rPr>
        <w:t>,</w:t>
      </w:r>
      <w:r>
        <w:rPr>
          <w:rFonts w:ascii="Arial" w:hAnsi="Arial" w:cs="Arial"/>
          <w:sz w:val="26"/>
          <w:szCs w:val="26"/>
        </w:rPr>
        <w:t xml:space="preserve"> </w:t>
      </w:r>
      <w:r w:rsidR="00CC58B0">
        <w:rPr>
          <w:rFonts w:ascii="Arial" w:hAnsi="Arial" w:cs="Arial"/>
          <w:sz w:val="26"/>
          <w:szCs w:val="26"/>
        </w:rPr>
        <w:t xml:space="preserve">el cual se engrosa al final de la presente resolución, Magistrados </w:t>
      </w:r>
      <w:r>
        <w:rPr>
          <w:rFonts w:ascii="Arial" w:hAnsi="Arial" w:cs="Arial"/>
          <w:sz w:val="26"/>
          <w:szCs w:val="26"/>
        </w:rPr>
        <w:t>todos integrantes de la Sala Superior del Tribunal de Justicia Administrativa del Estado de Oaxaca, quienes actúan con la Secretaria General de Acuerdos de este Tribunal, que autoriza y da fe.</w:t>
      </w:r>
    </w:p>
    <w:p w14:paraId="76376821" w14:textId="77777777" w:rsidR="00E93611" w:rsidRDefault="00E93611" w:rsidP="00E93611">
      <w:pPr>
        <w:spacing w:line="360" w:lineRule="auto"/>
        <w:rPr>
          <w:rFonts w:ascii="Arial" w:hAnsi="Arial" w:cs="Arial"/>
          <w:sz w:val="26"/>
          <w:szCs w:val="26"/>
        </w:rPr>
      </w:pPr>
    </w:p>
    <w:p w14:paraId="46A2BA7D" w14:textId="77777777" w:rsidR="00E93611" w:rsidRDefault="00E93611" w:rsidP="00E93611">
      <w:pPr>
        <w:spacing w:line="360" w:lineRule="auto"/>
        <w:rPr>
          <w:rFonts w:ascii="Arial" w:hAnsi="Arial" w:cs="Arial"/>
          <w:sz w:val="26"/>
          <w:szCs w:val="26"/>
        </w:rPr>
      </w:pPr>
    </w:p>
    <w:p w14:paraId="2436BF5E" w14:textId="77777777" w:rsidR="00E93611" w:rsidRDefault="00E93611" w:rsidP="00E93611">
      <w:pPr>
        <w:spacing w:line="360" w:lineRule="auto"/>
        <w:rPr>
          <w:rFonts w:ascii="Arial" w:hAnsi="Arial" w:cs="Arial"/>
          <w:sz w:val="26"/>
          <w:szCs w:val="26"/>
        </w:rPr>
      </w:pPr>
    </w:p>
    <w:p w14:paraId="16ABD169" w14:textId="77777777" w:rsidR="00E93611" w:rsidRDefault="00E93611" w:rsidP="00E93611">
      <w:pPr>
        <w:spacing w:line="360" w:lineRule="auto"/>
        <w:rPr>
          <w:rFonts w:ascii="Arial" w:hAnsi="Arial" w:cs="Arial"/>
          <w:sz w:val="26"/>
          <w:szCs w:val="26"/>
        </w:rPr>
      </w:pPr>
    </w:p>
    <w:p w14:paraId="588D751F" w14:textId="77777777" w:rsidR="00E93611" w:rsidRDefault="00E93611" w:rsidP="00E93611">
      <w:pPr>
        <w:jc w:val="center"/>
        <w:rPr>
          <w:rFonts w:ascii="Arial" w:hAnsi="Arial" w:cs="Arial"/>
          <w:sz w:val="26"/>
          <w:szCs w:val="26"/>
        </w:rPr>
      </w:pPr>
      <w:r>
        <w:rPr>
          <w:rFonts w:ascii="Arial" w:hAnsi="Arial" w:cs="Arial"/>
          <w:sz w:val="26"/>
          <w:szCs w:val="26"/>
        </w:rPr>
        <w:t>MAGISTRADO ADRIÁN QUIROGA AVENDAÑO.</w:t>
      </w:r>
    </w:p>
    <w:p w14:paraId="45D30725" w14:textId="77777777" w:rsidR="00E93611" w:rsidRDefault="00E93611" w:rsidP="00E93611">
      <w:pPr>
        <w:jc w:val="center"/>
        <w:rPr>
          <w:rFonts w:ascii="Arial" w:hAnsi="Arial" w:cs="Arial"/>
          <w:sz w:val="26"/>
          <w:szCs w:val="26"/>
        </w:rPr>
      </w:pPr>
      <w:r>
        <w:rPr>
          <w:rFonts w:ascii="Arial" w:hAnsi="Arial" w:cs="Arial"/>
          <w:sz w:val="26"/>
          <w:szCs w:val="26"/>
        </w:rPr>
        <w:t>PRESIDENTE</w:t>
      </w:r>
    </w:p>
    <w:p w14:paraId="4BC5EAF6" w14:textId="77777777" w:rsidR="00E93611" w:rsidRDefault="00E93611" w:rsidP="00E93611">
      <w:pPr>
        <w:spacing w:line="360" w:lineRule="auto"/>
        <w:rPr>
          <w:rFonts w:ascii="Arial" w:hAnsi="Arial" w:cs="Arial"/>
          <w:sz w:val="26"/>
          <w:szCs w:val="26"/>
        </w:rPr>
      </w:pPr>
    </w:p>
    <w:p w14:paraId="36FECD49" w14:textId="77777777" w:rsidR="00E93611" w:rsidRDefault="00E93611" w:rsidP="00E93611">
      <w:pPr>
        <w:spacing w:line="360" w:lineRule="auto"/>
        <w:rPr>
          <w:rFonts w:ascii="Arial" w:hAnsi="Arial" w:cs="Arial"/>
          <w:sz w:val="26"/>
          <w:szCs w:val="26"/>
        </w:rPr>
      </w:pPr>
    </w:p>
    <w:p w14:paraId="63584905" w14:textId="77777777" w:rsidR="00E93611" w:rsidRDefault="00E93611" w:rsidP="00E93611">
      <w:pPr>
        <w:spacing w:line="360" w:lineRule="auto"/>
        <w:rPr>
          <w:rFonts w:ascii="Arial" w:hAnsi="Arial" w:cs="Arial"/>
          <w:sz w:val="26"/>
          <w:szCs w:val="26"/>
        </w:rPr>
      </w:pPr>
    </w:p>
    <w:p w14:paraId="681631AC" w14:textId="77777777" w:rsidR="00E93611" w:rsidRDefault="00E93611" w:rsidP="00E93611">
      <w:pPr>
        <w:spacing w:line="360" w:lineRule="auto"/>
        <w:rPr>
          <w:rFonts w:ascii="Arial" w:hAnsi="Arial" w:cs="Arial"/>
          <w:sz w:val="26"/>
          <w:szCs w:val="26"/>
        </w:rPr>
      </w:pPr>
    </w:p>
    <w:p w14:paraId="367C909E" w14:textId="77777777" w:rsidR="00E93611" w:rsidRDefault="00E93611" w:rsidP="00E93611">
      <w:pPr>
        <w:spacing w:line="360" w:lineRule="auto"/>
        <w:jc w:val="center"/>
        <w:rPr>
          <w:rFonts w:ascii="Arial" w:hAnsi="Arial" w:cs="Arial"/>
          <w:sz w:val="26"/>
          <w:szCs w:val="26"/>
        </w:rPr>
      </w:pPr>
      <w:r>
        <w:rPr>
          <w:rFonts w:ascii="Arial" w:hAnsi="Arial" w:cs="Arial"/>
          <w:sz w:val="26"/>
          <w:szCs w:val="26"/>
        </w:rPr>
        <w:t>MAGISTRADO HUGO VILLEGAS AQUINO.</w:t>
      </w:r>
    </w:p>
    <w:p w14:paraId="2AB3518D" w14:textId="77777777" w:rsidR="00CC58B0" w:rsidRDefault="00CC58B0" w:rsidP="00E93611">
      <w:pPr>
        <w:spacing w:line="360" w:lineRule="auto"/>
        <w:jc w:val="center"/>
        <w:rPr>
          <w:rFonts w:ascii="Arial" w:hAnsi="Arial" w:cs="Arial"/>
          <w:sz w:val="26"/>
          <w:szCs w:val="26"/>
        </w:rPr>
      </w:pPr>
    </w:p>
    <w:p w14:paraId="539DD793" w14:textId="6A89DE68" w:rsidR="00E93611" w:rsidRPr="00AA3958" w:rsidRDefault="00E93611" w:rsidP="00E93611">
      <w:pPr>
        <w:spacing w:line="360" w:lineRule="auto"/>
        <w:jc w:val="center"/>
        <w:rPr>
          <w:rFonts w:ascii="Arial" w:hAnsi="Arial" w:cs="Arial"/>
          <w:b/>
          <w:sz w:val="14"/>
          <w:szCs w:val="26"/>
        </w:rPr>
      </w:pPr>
      <w:r w:rsidRPr="00AA3958">
        <w:rPr>
          <w:rFonts w:ascii="Arial" w:hAnsi="Arial" w:cs="Arial"/>
          <w:b/>
          <w:sz w:val="14"/>
          <w:szCs w:val="26"/>
        </w:rPr>
        <w:t>LAS PRESENTES FIRMAS CORRES</w:t>
      </w:r>
      <w:r>
        <w:rPr>
          <w:rFonts w:ascii="Arial" w:hAnsi="Arial" w:cs="Arial"/>
          <w:b/>
          <w:sz w:val="14"/>
          <w:szCs w:val="26"/>
        </w:rPr>
        <w:t>PONDEN AL RECURSO DE REVISIÓN 17</w:t>
      </w:r>
      <w:r w:rsidRPr="00AA3958">
        <w:rPr>
          <w:rFonts w:ascii="Arial" w:hAnsi="Arial" w:cs="Arial"/>
          <w:b/>
          <w:sz w:val="14"/>
          <w:szCs w:val="26"/>
        </w:rPr>
        <w:t>6/2018</w:t>
      </w:r>
    </w:p>
    <w:p w14:paraId="63C4BDE9" w14:textId="77777777" w:rsidR="00E93611" w:rsidRDefault="00E93611" w:rsidP="00E93611">
      <w:pPr>
        <w:spacing w:line="360" w:lineRule="auto"/>
        <w:rPr>
          <w:rFonts w:ascii="Arial" w:hAnsi="Arial" w:cs="Arial"/>
          <w:sz w:val="26"/>
          <w:szCs w:val="26"/>
        </w:rPr>
      </w:pPr>
    </w:p>
    <w:p w14:paraId="0DB67C8C" w14:textId="77777777" w:rsidR="00E93611" w:rsidRDefault="00E93611" w:rsidP="00E93611">
      <w:pPr>
        <w:spacing w:line="360" w:lineRule="auto"/>
        <w:rPr>
          <w:rFonts w:ascii="Arial" w:hAnsi="Arial" w:cs="Arial"/>
          <w:sz w:val="26"/>
          <w:szCs w:val="26"/>
        </w:rPr>
      </w:pPr>
    </w:p>
    <w:p w14:paraId="2CD4C5BA" w14:textId="77777777" w:rsidR="00E93611" w:rsidRDefault="00E93611" w:rsidP="00E93611">
      <w:pPr>
        <w:spacing w:line="360" w:lineRule="auto"/>
        <w:rPr>
          <w:rFonts w:ascii="Arial" w:hAnsi="Arial" w:cs="Arial"/>
          <w:sz w:val="26"/>
          <w:szCs w:val="26"/>
        </w:rPr>
      </w:pPr>
    </w:p>
    <w:p w14:paraId="446537C7" w14:textId="77777777" w:rsidR="00E93611" w:rsidRDefault="00E93611" w:rsidP="00E93611">
      <w:pPr>
        <w:spacing w:line="360" w:lineRule="auto"/>
        <w:rPr>
          <w:rFonts w:ascii="Arial" w:hAnsi="Arial" w:cs="Arial"/>
          <w:sz w:val="26"/>
          <w:szCs w:val="26"/>
        </w:rPr>
      </w:pPr>
    </w:p>
    <w:p w14:paraId="7A19AE2C" w14:textId="77777777" w:rsidR="00E93611" w:rsidRDefault="00E93611" w:rsidP="00E93611">
      <w:pPr>
        <w:spacing w:line="360" w:lineRule="auto"/>
        <w:rPr>
          <w:rFonts w:ascii="Arial" w:hAnsi="Arial" w:cs="Arial"/>
          <w:sz w:val="26"/>
          <w:szCs w:val="26"/>
        </w:rPr>
      </w:pPr>
    </w:p>
    <w:p w14:paraId="463BC8DE" w14:textId="77777777" w:rsidR="00E93611" w:rsidRDefault="00E93611" w:rsidP="00E93611">
      <w:pPr>
        <w:spacing w:line="360" w:lineRule="auto"/>
        <w:jc w:val="center"/>
        <w:rPr>
          <w:rFonts w:ascii="Arial" w:hAnsi="Arial" w:cs="Arial"/>
          <w:sz w:val="26"/>
          <w:szCs w:val="26"/>
        </w:rPr>
      </w:pPr>
      <w:r>
        <w:rPr>
          <w:rFonts w:ascii="Arial" w:hAnsi="Arial" w:cs="Arial"/>
          <w:sz w:val="26"/>
          <w:szCs w:val="26"/>
        </w:rPr>
        <w:t>MAGISTRADO ENRIQUE PACHECO MARTÍNEZ.</w:t>
      </w:r>
    </w:p>
    <w:p w14:paraId="524B8253" w14:textId="77777777" w:rsidR="00E93611" w:rsidRDefault="00E93611" w:rsidP="00E93611">
      <w:pPr>
        <w:spacing w:line="360" w:lineRule="auto"/>
        <w:rPr>
          <w:rFonts w:ascii="Arial" w:hAnsi="Arial" w:cs="Arial"/>
          <w:sz w:val="26"/>
          <w:szCs w:val="26"/>
        </w:rPr>
      </w:pPr>
    </w:p>
    <w:p w14:paraId="1561A08B" w14:textId="77777777" w:rsidR="00E93611" w:rsidRDefault="00E93611" w:rsidP="00E93611">
      <w:pPr>
        <w:spacing w:line="360" w:lineRule="auto"/>
        <w:rPr>
          <w:rFonts w:ascii="Arial" w:hAnsi="Arial" w:cs="Arial"/>
          <w:sz w:val="26"/>
          <w:szCs w:val="26"/>
        </w:rPr>
      </w:pPr>
    </w:p>
    <w:p w14:paraId="5D58BAC7" w14:textId="77777777" w:rsidR="00E93611" w:rsidRDefault="00E93611" w:rsidP="00E93611">
      <w:pPr>
        <w:spacing w:line="360" w:lineRule="auto"/>
        <w:rPr>
          <w:rFonts w:ascii="Arial" w:hAnsi="Arial" w:cs="Arial"/>
          <w:sz w:val="26"/>
          <w:szCs w:val="26"/>
        </w:rPr>
      </w:pPr>
    </w:p>
    <w:p w14:paraId="3C4C56FB" w14:textId="77777777" w:rsidR="00CC58B0" w:rsidRDefault="00CC58B0" w:rsidP="00E93611">
      <w:pPr>
        <w:spacing w:line="360" w:lineRule="auto"/>
        <w:rPr>
          <w:rFonts w:ascii="Arial" w:hAnsi="Arial" w:cs="Arial"/>
          <w:sz w:val="26"/>
          <w:szCs w:val="26"/>
        </w:rPr>
      </w:pPr>
    </w:p>
    <w:p w14:paraId="30024CAB" w14:textId="77777777" w:rsidR="00E93611" w:rsidRDefault="00E93611" w:rsidP="00E93611">
      <w:pPr>
        <w:spacing w:line="360" w:lineRule="auto"/>
        <w:rPr>
          <w:rFonts w:ascii="Arial" w:hAnsi="Arial" w:cs="Arial"/>
          <w:sz w:val="26"/>
          <w:szCs w:val="26"/>
        </w:rPr>
      </w:pPr>
    </w:p>
    <w:p w14:paraId="634416EF" w14:textId="77777777" w:rsidR="00E93611" w:rsidRDefault="00E93611" w:rsidP="00E93611">
      <w:pPr>
        <w:spacing w:line="360" w:lineRule="auto"/>
        <w:jc w:val="center"/>
        <w:rPr>
          <w:rFonts w:ascii="Arial" w:hAnsi="Arial" w:cs="Arial"/>
          <w:sz w:val="26"/>
          <w:szCs w:val="26"/>
        </w:rPr>
      </w:pPr>
      <w:r>
        <w:rPr>
          <w:rFonts w:ascii="Arial" w:hAnsi="Arial" w:cs="Arial"/>
          <w:sz w:val="26"/>
          <w:szCs w:val="26"/>
        </w:rPr>
        <w:t>MAGISTRADA MARÍA ELENA VILLA DE JARQUÍN</w:t>
      </w:r>
    </w:p>
    <w:p w14:paraId="4630AE5C" w14:textId="77777777" w:rsidR="00E93611" w:rsidRDefault="00E93611" w:rsidP="00E93611">
      <w:pPr>
        <w:rPr>
          <w:rFonts w:ascii="Arial" w:eastAsiaTheme="minorEastAsia" w:hAnsi="Arial" w:cs="Arial"/>
          <w:sz w:val="26"/>
          <w:szCs w:val="26"/>
          <w:lang w:eastAsia="es-MX"/>
        </w:rPr>
      </w:pPr>
    </w:p>
    <w:p w14:paraId="549DC99A" w14:textId="77777777" w:rsidR="00E93611" w:rsidRDefault="00E93611" w:rsidP="00E93611">
      <w:pPr>
        <w:jc w:val="center"/>
        <w:rPr>
          <w:rFonts w:ascii="Arial" w:eastAsiaTheme="minorEastAsia" w:hAnsi="Arial" w:cs="Arial"/>
          <w:sz w:val="26"/>
          <w:szCs w:val="26"/>
          <w:lang w:eastAsia="es-MX"/>
        </w:rPr>
      </w:pPr>
    </w:p>
    <w:p w14:paraId="444BEC0A" w14:textId="77777777" w:rsidR="00E93611" w:rsidRDefault="00E93611" w:rsidP="00E93611">
      <w:pPr>
        <w:jc w:val="center"/>
        <w:rPr>
          <w:rFonts w:ascii="Arial" w:eastAsiaTheme="minorEastAsia" w:hAnsi="Arial" w:cs="Arial"/>
          <w:sz w:val="26"/>
          <w:szCs w:val="26"/>
          <w:lang w:eastAsia="es-MX"/>
        </w:rPr>
      </w:pPr>
    </w:p>
    <w:p w14:paraId="2FAB2655" w14:textId="77777777" w:rsidR="00E93611" w:rsidRDefault="00E93611" w:rsidP="00E93611">
      <w:pPr>
        <w:jc w:val="center"/>
        <w:rPr>
          <w:rFonts w:ascii="Arial" w:eastAsiaTheme="minorEastAsia" w:hAnsi="Arial" w:cs="Arial"/>
          <w:sz w:val="26"/>
          <w:szCs w:val="26"/>
          <w:lang w:eastAsia="es-MX"/>
        </w:rPr>
      </w:pPr>
    </w:p>
    <w:p w14:paraId="53EA5788" w14:textId="77777777" w:rsidR="00E93611" w:rsidRDefault="00E93611" w:rsidP="00E93611">
      <w:pPr>
        <w:jc w:val="center"/>
        <w:rPr>
          <w:rFonts w:ascii="Arial" w:eastAsiaTheme="minorEastAsia" w:hAnsi="Arial" w:cs="Arial"/>
          <w:sz w:val="26"/>
          <w:szCs w:val="26"/>
          <w:lang w:eastAsia="es-MX"/>
        </w:rPr>
      </w:pPr>
    </w:p>
    <w:p w14:paraId="602CCF46" w14:textId="77777777" w:rsidR="00E93611" w:rsidRDefault="00E93611" w:rsidP="00E93611">
      <w:pPr>
        <w:jc w:val="center"/>
        <w:rPr>
          <w:rFonts w:ascii="Arial" w:eastAsiaTheme="minorEastAsia" w:hAnsi="Arial" w:cs="Arial"/>
          <w:sz w:val="26"/>
          <w:szCs w:val="26"/>
          <w:lang w:eastAsia="es-MX"/>
        </w:rPr>
      </w:pPr>
    </w:p>
    <w:p w14:paraId="46263863" w14:textId="77777777" w:rsidR="00E93611" w:rsidRDefault="00E93611" w:rsidP="00E93611">
      <w:pPr>
        <w:jc w:val="center"/>
        <w:rPr>
          <w:rFonts w:ascii="Arial" w:eastAsiaTheme="minorEastAsia" w:hAnsi="Arial" w:cs="Arial"/>
          <w:sz w:val="26"/>
          <w:szCs w:val="26"/>
          <w:lang w:eastAsia="es-MX"/>
        </w:rPr>
      </w:pPr>
    </w:p>
    <w:p w14:paraId="3218AC96" w14:textId="77777777" w:rsidR="00E93611" w:rsidRDefault="00E93611" w:rsidP="00E93611">
      <w:pPr>
        <w:jc w:val="center"/>
        <w:rPr>
          <w:rFonts w:ascii="Arial" w:hAnsi="Arial" w:cs="Arial"/>
          <w:sz w:val="26"/>
          <w:szCs w:val="26"/>
        </w:rPr>
      </w:pPr>
      <w:r>
        <w:rPr>
          <w:rFonts w:ascii="Arial" w:eastAsiaTheme="minorEastAsia" w:hAnsi="Arial" w:cs="Arial"/>
          <w:sz w:val="26"/>
          <w:szCs w:val="26"/>
          <w:lang w:eastAsia="es-MX"/>
        </w:rPr>
        <w:t>MAGISTRADO MANUEL VELASCO ALCÁNTARA</w:t>
      </w:r>
    </w:p>
    <w:p w14:paraId="77A1CF81" w14:textId="77777777" w:rsidR="00E93611" w:rsidRDefault="00E93611" w:rsidP="00E93611">
      <w:pPr>
        <w:rPr>
          <w:rFonts w:ascii="Arial" w:hAnsi="Arial" w:cs="Arial"/>
          <w:sz w:val="26"/>
          <w:szCs w:val="26"/>
        </w:rPr>
      </w:pPr>
    </w:p>
    <w:p w14:paraId="15A27FFA" w14:textId="77777777" w:rsidR="00E93611" w:rsidRDefault="00E93611" w:rsidP="00E93611">
      <w:pPr>
        <w:rPr>
          <w:rFonts w:ascii="Arial" w:hAnsi="Arial" w:cs="Arial"/>
          <w:sz w:val="26"/>
          <w:szCs w:val="26"/>
        </w:rPr>
      </w:pPr>
    </w:p>
    <w:p w14:paraId="161453E5" w14:textId="77777777" w:rsidR="00E93611" w:rsidRDefault="00E93611" w:rsidP="00E93611">
      <w:pPr>
        <w:rPr>
          <w:rFonts w:ascii="Arial" w:hAnsi="Arial" w:cs="Arial"/>
          <w:sz w:val="26"/>
          <w:szCs w:val="26"/>
        </w:rPr>
      </w:pPr>
    </w:p>
    <w:p w14:paraId="434E0A6D" w14:textId="77777777" w:rsidR="00E93611" w:rsidRDefault="00E93611" w:rsidP="00E93611">
      <w:pPr>
        <w:rPr>
          <w:rFonts w:ascii="Arial" w:hAnsi="Arial" w:cs="Arial"/>
          <w:sz w:val="26"/>
          <w:szCs w:val="26"/>
        </w:rPr>
      </w:pPr>
    </w:p>
    <w:p w14:paraId="24E322E7" w14:textId="77777777" w:rsidR="00E93611" w:rsidRDefault="00E93611" w:rsidP="00E93611">
      <w:pPr>
        <w:rPr>
          <w:rFonts w:ascii="Arial" w:hAnsi="Arial" w:cs="Arial"/>
          <w:sz w:val="26"/>
          <w:szCs w:val="26"/>
        </w:rPr>
      </w:pPr>
    </w:p>
    <w:p w14:paraId="38BEBFED" w14:textId="77777777" w:rsidR="00E93611" w:rsidRDefault="00E93611" w:rsidP="00E93611">
      <w:pPr>
        <w:rPr>
          <w:rFonts w:ascii="Arial" w:hAnsi="Arial" w:cs="Arial"/>
          <w:sz w:val="26"/>
          <w:szCs w:val="26"/>
        </w:rPr>
      </w:pPr>
    </w:p>
    <w:p w14:paraId="08D5AFEF" w14:textId="77777777" w:rsidR="00E93611" w:rsidRDefault="00E93611" w:rsidP="00E93611">
      <w:pPr>
        <w:rPr>
          <w:rFonts w:ascii="Arial" w:hAnsi="Arial" w:cs="Arial"/>
          <w:sz w:val="26"/>
          <w:szCs w:val="26"/>
        </w:rPr>
      </w:pPr>
    </w:p>
    <w:p w14:paraId="08CB0638" w14:textId="77777777" w:rsidR="00E93611" w:rsidRDefault="00E93611" w:rsidP="00E93611">
      <w:pPr>
        <w:jc w:val="center"/>
        <w:rPr>
          <w:rFonts w:ascii="Arial" w:hAnsi="Arial" w:cs="Arial"/>
          <w:sz w:val="26"/>
          <w:szCs w:val="26"/>
        </w:rPr>
      </w:pPr>
      <w:r>
        <w:rPr>
          <w:rFonts w:ascii="Arial" w:hAnsi="Arial" w:cs="Arial"/>
          <w:sz w:val="26"/>
          <w:szCs w:val="26"/>
        </w:rPr>
        <w:t>LICENCIADA SANDRA PÉREZ CRUZ.</w:t>
      </w:r>
    </w:p>
    <w:p w14:paraId="6FBA5421" w14:textId="77777777" w:rsidR="00E93611" w:rsidRPr="00446E82" w:rsidRDefault="00E93611" w:rsidP="00E93611">
      <w:pPr>
        <w:jc w:val="center"/>
        <w:rPr>
          <w:rFonts w:ascii="Arial" w:hAnsi="Arial" w:cs="Arial"/>
          <w:sz w:val="26"/>
          <w:szCs w:val="26"/>
        </w:rPr>
      </w:pPr>
      <w:r>
        <w:rPr>
          <w:rFonts w:ascii="Arial" w:hAnsi="Arial" w:cs="Arial"/>
          <w:sz w:val="26"/>
          <w:szCs w:val="26"/>
        </w:rPr>
        <w:t>SECRETARIA GENERAL DE ACUERDOS.</w:t>
      </w:r>
    </w:p>
    <w:p w14:paraId="3F177ED5" w14:textId="77777777" w:rsidR="00691BFA" w:rsidRPr="0087542B" w:rsidRDefault="00691BFA" w:rsidP="00E93611">
      <w:pPr>
        <w:autoSpaceDE w:val="0"/>
        <w:autoSpaceDN w:val="0"/>
        <w:adjustRightInd w:val="0"/>
        <w:spacing w:after="120" w:line="360" w:lineRule="auto"/>
        <w:ind w:firstLine="708"/>
        <w:jc w:val="both"/>
      </w:pPr>
    </w:p>
    <w:sectPr w:rsidR="00691BFA" w:rsidRPr="0087542B" w:rsidSect="003B4862">
      <w:headerReference w:type="even" r:id="rId9"/>
      <w:headerReference w:type="default" r:id="rId10"/>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2F6E" w14:textId="77777777" w:rsidR="00C737A6" w:rsidRDefault="00C737A6">
      <w:r>
        <w:separator/>
      </w:r>
    </w:p>
  </w:endnote>
  <w:endnote w:type="continuationSeparator" w:id="0">
    <w:p w14:paraId="0F221D45" w14:textId="77777777" w:rsidR="00C737A6" w:rsidRDefault="00C7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D3812" w14:textId="77777777" w:rsidR="00C737A6" w:rsidRDefault="00C737A6">
      <w:r>
        <w:separator/>
      </w:r>
    </w:p>
  </w:footnote>
  <w:footnote w:type="continuationSeparator" w:id="0">
    <w:p w14:paraId="638BDDFC" w14:textId="77777777" w:rsidR="00C737A6" w:rsidRDefault="00C7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226518">
          <w:rPr>
            <w:noProof/>
          </w:rPr>
          <w:t>18</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1914"/>
      <w:docPartObj>
        <w:docPartGallery w:val="Page Numbers (Top of Page)"/>
        <w:docPartUnique/>
      </w:docPartObj>
    </w:sdtPr>
    <w:sdtEndPr/>
    <w:sdtContent>
      <w:p w14:paraId="31616AF9" w14:textId="123D77F9" w:rsidR="00E42971" w:rsidRDefault="00226518" w:rsidP="00D2291D">
        <w:pPr>
          <w:pStyle w:val="Encabezado"/>
          <w:jc w:val="center"/>
          <w:rPr>
            <w:noProof/>
          </w:rPr>
        </w:pPr>
        <w:r>
          <w:rPr>
            <w:noProof/>
            <w:lang w:val="es-MX" w:eastAsia="es-MX"/>
          </w:rPr>
          <mc:AlternateContent>
            <mc:Choice Requires="wps">
              <w:drawing>
                <wp:anchor distT="0" distB="0" distL="114300" distR="114300" simplePos="0" relativeHeight="251661824" behindDoc="0" locked="0" layoutInCell="1" allowOverlap="1" wp14:anchorId="3DECB643" wp14:editId="5697A262">
                  <wp:simplePos x="0" y="0"/>
                  <wp:positionH relativeFrom="column">
                    <wp:posOffset>-1239520</wp:posOffset>
                  </wp:positionH>
                  <wp:positionV relativeFrom="paragraph">
                    <wp:posOffset>8295640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D18FCA2" w14:textId="77777777" w:rsidR="00226518" w:rsidRDefault="00226518" w:rsidP="0022651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left:0;text-align:left;margin-left:-97.6pt;margin-top:653.2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">
                  <v:textbox>
                    <w:txbxContent>
                      <w:p w14:paraId="3D18FCA2" w14:textId="77777777" w:rsidR="00226518" w:rsidRDefault="00226518" w:rsidP="00226518">
                        <w:pPr>
                          <w:rPr>
                            <w:sz w:val="16"/>
                            <w:szCs w:val="16"/>
                          </w:rPr>
                        </w:pPr>
                        <w:r>
                          <w:rPr>
                            <w:sz w:val="16"/>
                            <w:szCs w:val="16"/>
                          </w:rPr>
                          <w:t>Datos personales protegidos por el Art. 116 de la LGTAIP y el Art. 56 de la LTAIPEO</w:t>
                        </w:r>
                      </w:p>
                    </w:txbxContent>
                  </v:textbox>
                </v:shape>
              </w:pict>
            </mc:Fallback>
          </mc:AlternateContent>
        </w:r>
        <w:r w:rsidR="00E42971">
          <w:fldChar w:fldCharType="begin"/>
        </w:r>
        <w:r w:rsidR="00E42971">
          <w:instrText xml:space="preserve"> PAGE   \* MERGEFORMAT </w:instrText>
        </w:r>
        <w:r w:rsidR="00E42971">
          <w:fldChar w:fldCharType="separate"/>
        </w:r>
        <w:r>
          <w:rPr>
            <w:noProof/>
          </w:rPr>
          <w:t>19</w:t>
        </w:r>
        <w:r w:rsidR="00E42971">
          <w:rPr>
            <w:noProof/>
          </w:rPr>
          <w:fldChar w:fldCharType="end"/>
        </w:r>
      </w:p>
      <w:p w14:paraId="015197EB" w14:textId="5ABB56EB" w:rsidR="00E42971" w:rsidRDefault="00226518" w:rsidP="00D2291D">
        <w:pPr>
          <w:pStyle w:val="Encabezado"/>
          <w:jc w:val="center"/>
        </w:pPr>
      </w:p>
    </w:sdtContent>
  </w:sdt>
  <w:p w14:paraId="323DD476" w14:textId="749FAC7B"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9E80DC8"/>
    <w:multiLevelType w:val="hybridMultilevel"/>
    <w:tmpl w:val="5BB2350E"/>
    <w:lvl w:ilvl="0" w:tplc="F44EEA8A">
      <w:numFmt w:val="bullet"/>
      <w:lvlText w:val="-"/>
      <w:lvlJc w:val="left"/>
      <w:pPr>
        <w:ind w:left="1068" w:hanging="360"/>
      </w:pPr>
      <w:rPr>
        <w:rFonts w:ascii="Calibri" w:eastAsia="Calibr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9349B"/>
    <w:multiLevelType w:val="hybridMultilevel"/>
    <w:tmpl w:val="B666DC1A"/>
    <w:lvl w:ilvl="0" w:tplc="EE46996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397523"/>
    <w:multiLevelType w:val="hybridMultilevel"/>
    <w:tmpl w:val="6F72D01E"/>
    <w:lvl w:ilvl="0" w:tplc="FBD24C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17"/>
  </w:num>
  <w:num w:numId="4">
    <w:abstractNumId w:val="14"/>
  </w:num>
  <w:num w:numId="5">
    <w:abstractNumId w:val="3"/>
  </w:num>
  <w:num w:numId="6">
    <w:abstractNumId w:val="18"/>
  </w:num>
  <w:num w:numId="7">
    <w:abstractNumId w:val="0"/>
  </w:num>
  <w:num w:numId="8">
    <w:abstractNumId w:val="15"/>
  </w:num>
  <w:num w:numId="9">
    <w:abstractNumId w:val="10"/>
  </w:num>
  <w:num w:numId="10">
    <w:abstractNumId w:val="7"/>
  </w:num>
  <w:num w:numId="11">
    <w:abstractNumId w:val="8"/>
  </w:num>
  <w:num w:numId="12">
    <w:abstractNumId w:val="11"/>
  </w:num>
  <w:num w:numId="13">
    <w:abstractNumId w:val="5"/>
  </w:num>
  <w:num w:numId="14">
    <w:abstractNumId w:val="16"/>
  </w:num>
  <w:num w:numId="15">
    <w:abstractNumId w:val="13"/>
  </w:num>
  <w:num w:numId="16">
    <w:abstractNumId w:val="2"/>
  </w:num>
  <w:num w:numId="17">
    <w:abstractNumId w:val="9"/>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143C"/>
    <w:rsid w:val="00012EC6"/>
    <w:rsid w:val="00013335"/>
    <w:rsid w:val="00021E6D"/>
    <w:rsid w:val="00037EC5"/>
    <w:rsid w:val="00040812"/>
    <w:rsid w:val="00040C9F"/>
    <w:rsid w:val="00042043"/>
    <w:rsid w:val="0005133C"/>
    <w:rsid w:val="000515DF"/>
    <w:rsid w:val="000533D8"/>
    <w:rsid w:val="00055136"/>
    <w:rsid w:val="00055982"/>
    <w:rsid w:val="00063787"/>
    <w:rsid w:val="0006676C"/>
    <w:rsid w:val="0007032E"/>
    <w:rsid w:val="0007468A"/>
    <w:rsid w:val="000823CC"/>
    <w:rsid w:val="00092B64"/>
    <w:rsid w:val="00097E70"/>
    <w:rsid w:val="000A0212"/>
    <w:rsid w:val="000A3C35"/>
    <w:rsid w:val="000B0E36"/>
    <w:rsid w:val="000B3E39"/>
    <w:rsid w:val="000C16C8"/>
    <w:rsid w:val="000E0A23"/>
    <w:rsid w:val="000E3723"/>
    <w:rsid w:val="000E4F90"/>
    <w:rsid w:val="000F3866"/>
    <w:rsid w:val="0010116F"/>
    <w:rsid w:val="0010152E"/>
    <w:rsid w:val="00101D15"/>
    <w:rsid w:val="00114A6B"/>
    <w:rsid w:val="00125D58"/>
    <w:rsid w:val="0012652F"/>
    <w:rsid w:val="00132D70"/>
    <w:rsid w:val="00134084"/>
    <w:rsid w:val="001346F2"/>
    <w:rsid w:val="00143F6F"/>
    <w:rsid w:val="00147F10"/>
    <w:rsid w:val="001548AE"/>
    <w:rsid w:val="0015559E"/>
    <w:rsid w:val="00163736"/>
    <w:rsid w:val="00164900"/>
    <w:rsid w:val="00166448"/>
    <w:rsid w:val="001717F7"/>
    <w:rsid w:val="00171B21"/>
    <w:rsid w:val="00183217"/>
    <w:rsid w:val="00184F7A"/>
    <w:rsid w:val="00185992"/>
    <w:rsid w:val="00186E02"/>
    <w:rsid w:val="00194DAA"/>
    <w:rsid w:val="00195BEA"/>
    <w:rsid w:val="001B49BA"/>
    <w:rsid w:val="001B4BF9"/>
    <w:rsid w:val="001B6033"/>
    <w:rsid w:val="001B776B"/>
    <w:rsid w:val="001C3302"/>
    <w:rsid w:val="001C362A"/>
    <w:rsid w:val="001C3854"/>
    <w:rsid w:val="001C49AF"/>
    <w:rsid w:val="001D1CC8"/>
    <w:rsid w:val="001D27E1"/>
    <w:rsid w:val="001E1D05"/>
    <w:rsid w:val="001E5ED9"/>
    <w:rsid w:val="001F2610"/>
    <w:rsid w:val="001F5246"/>
    <w:rsid w:val="0020016A"/>
    <w:rsid w:val="0020272E"/>
    <w:rsid w:val="00207A73"/>
    <w:rsid w:val="00211CF5"/>
    <w:rsid w:val="00217B68"/>
    <w:rsid w:val="002226C7"/>
    <w:rsid w:val="00226518"/>
    <w:rsid w:val="002273D3"/>
    <w:rsid w:val="00235F6F"/>
    <w:rsid w:val="00240FFF"/>
    <w:rsid w:val="00243890"/>
    <w:rsid w:val="002451B0"/>
    <w:rsid w:val="002452C9"/>
    <w:rsid w:val="00247748"/>
    <w:rsid w:val="00261F8C"/>
    <w:rsid w:val="00263F98"/>
    <w:rsid w:val="0026442C"/>
    <w:rsid w:val="00270FA6"/>
    <w:rsid w:val="00271F83"/>
    <w:rsid w:val="00276C24"/>
    <w:rsid w:val="00276E2E"/>
    <w:rsid w:val="00282324"/>
    <w:rsid w:val="0028505F"/>
    <w:rsid w:val="002A0206"/>
    <w:rsid w:val="002A1786"/>
    <w:rsid w:val="002A431E"/>
    <w:rsid w:val="002A7840"/>
    <w:rsid w:val="002B2B2B"/>
    <w:rsid w:val="002B3B6E"/>
    <w:rsid w:val="002B4000"/>
    <w:rsid w:val="002B4B5B"/>
    <w:rsid w:val="002B5678"/>
    <w:rsid w:val="002B6840"/>
    <w:rsid w:val="002C0229"/>
    <w:rsid w:val="002C02F3"/>
    <w:rsid w:val="002C0700"/>
    <w:rsid w:val="002C2605"/>
    <w:rsid w:val="002C54C3"/>
    <w:rsid w:val="002D0ABE"/>
    <w:rsid w:val="002D1A4A"/>
    <w:rsid w:val="002D4556"/>
    <w:rsid w:val="002D7553"/>
    <w:rsid w:val="002E1C2F"/>
    <w:rsid w:val="002E302D"/>
    <w:rsid w:val="002E3360"/>
    <w:rsid w:val="002E3804"/>
    <w:rsid w:val="002F0C1F"/>
    <w:rsid w:val="002F0E80"/>
    <w:rsid w:val="002F3369"/>
    <w:rsid w:val="002F6D1A"/>
    <w:rsid w:val="003002FE"/>
    <w:rsid w:val="003007EB"/>
    <w:rsid w:val="003012BA"/>
    <w:rsid w:val="00303149"/>
    <w:rsid w:val="003139A0"/>
    <w:rsid w:val="00316443"/>
    <w:rsid w:val="0031747B"/>
    <w:rsid w:val="003201B0"/>
    <w:rsid w:val="00320CE1"/>
    <w:rsid w:val="003271B3"/>
    <w:rsid w:val="00327510"/>
    <w:rsid w:val="00334579"/>
    <w:rsid w:val="00334C49"/>
    <w:rsid w:val="00334CE2"/>
    <w:rsid w:val="00335242"/>
    <w:rsid w:val="00341DB1"/>
    <w:rsid w:val="0034264E"/>
    <w:rsid w:val="00350A94"/>
    <w:rsid w:val="0035150A"/>
    <w:rsid w:val="003523EF"/>
    <w:rsid w:val="00353473"/>
    <w:rsid w:val="00357E28"/>
    <w:rsid w:val="00360086"/>
    <w:rsid w:val="003630DE"/>
    <w:rsid w:val="00381690"/>
    <w:rsid w:val="00387A97"/>
    <w:rsid w:val="003973F5"/>
    <w:rsid w:val="0039769C"/>
    <w:rsid w:val="003B4862"/>
    <w:rsid w:val="003C3698"/>
    <w:rsid w:val="003C4C76"/>
    <w:rsid w:val="003C7D08"/>
    <w:rsid w:val="003D0FD1"/>
    <w:rsid w:val="003D7D73"/>
    <w:rsid w:val="003E2793"/>
    <w:rsid w:val="003E3369"/>
    <w:rsid w:val="003E3D2A"/>
    <w:rsid w:val="003E709B"/>
    <w:rsid w:val="003F21BE"/>
    <w:rsid w:val="003F31CF"/>
    <w:rsid w:val="003F3DC4"/>
    <w:rsid w:val="003F4DA0"/>
    <w:rsid w:val="00404275"/>
    <w:rsid w:val="00404654"/>
    <w:rsid w:val="004055A2"/>
    <w:rsid w:val="00405AF3"/>
    <w:rsid w:val="00405E65"/>
    <w:rsid w:val="00410E3D"/>
    <w:rsid w:val="00421F5B"/>
    <w:rsid w:val="004307DF"/>
    <w:rsid w:val="00433A5A"/>
    <w:rsid w:val="00435E82"/>
    <w:rsid w:val="004365D5"/>
    <w:rsid w:val="00436D1D"/>
    <w:rsid w:val="00436E56"/>
    <w:rsid w:val="00437131"/>
    <w:rsid w:val="00441419"/>
    <w:rsid w:val="004423EC"/>
    <w:rsid w:val="00442F80"/>
    <w:rsid w:val="004447C8"/>
    <w:rsid w:val="004505CE"/>
    <w:rsid w:val="0045252A"/>
    <w:rsid w:val="00452E9D"/>
    <w:rsid w:val="00453503"/>
    <w:rsid w:val="0046514D"/>
    <w:rsid w:val="004717D1"/>
    <w:rsid w:val="00471F7C"/>
    <w:rsid w:val="004723FD"/>
    <w:rsid w:val="00472D3B"/>
    <w:rsid w:val="00474A72"/>
    <w:rsid w:val="0047635D"/>
    <w:rsid w:val="004816C1"/>
    <w:rsid w:val="00491C37"/>
    <w:rsid w:val="00492852"/>
    <w:rsid w:val="0049627F"/>
    <w:rsid w:val="004A0D4D"/>
    <w:rsid w:val="004A499E"/>
    <w:rsid w:val="004A5D49"/>
    <w:rsid w:val="004A6044"/>
    <w:rsid w:val="004B2C5B"/>
    <w:rsid w:val="004B7FB2"/>
    <w:rsid w:val="004C2D13"/>
    <w:rsid w:val="004C4618"/>
    <w:rsid w:val="004C4BEF"/>
    <w:rsid w:val="004C594E"/>
    <w:rsid w:val="004D0FE0"/>
    <w:rsid w:val="004D2667"/>
    <w:rsid w:val="004D6A0E"/>
    <w:rsid w:val="004D7FA5"/>
    <w:rsid w:val="004E46DF"/>
    <w:rsid w:val="004E6262"/>
    <w:rsid w:val="00500A28"/>
    <w:rsid w:val="00502A34"/>
    <w:rsid w:val="00503C04"/>
    <w:rsid w:val="005046F5"/>
    <w:rsid w:val="005055AA"/>
    <w:rsid w:val="00511675"/>
    <w:rsid w:val="00517392"/>
    <w:rsid w:val="00517757"/>
    <w:rsid w:val="00517C71"/>
    <w:rsid w:val="005243A9"/>
    <w:rsid w:val="00534CB6"/>
    <w:rsid w:val="0054547D"/>
    <w:rsid w:val="00545DEE"/>
    <w:rsid w:val="00546F05"/>
    <w:rsid w:val="00547F15"/>
    <w:rsid w:val="00551C17"/>
    <w:rsid w:val="00560D2A"/>
    <w:rsid w:val="005619F2"/>
    <w:rsid w:val="005623BA"/>
    <w:rsid w:val="005650C9"/>
    <w:rsid w:val="00567A36"/>
    <w:rsid w:val="00575281"/>
    <w:rsid w:val="00577E63"/>
    <w:rsid w:val="00581B90"/>
    <w:rsid w:val="00583516"/>
    <w:rsid w:val="0058355E"/>
    <w:rsid w:val="00583F0F"/>
    <w:rsid w:val="00587D84"/>
    <w:rsid w:val="005936A1"/>
    <w:rsid w:val="005A0810"/>
    <w:rsid w:val="005B4077"/>
    <w:rsid w:val="005B589E"/>
    <w:rsid w:val="005B6265"/>
    <w:rsid w:val="005C1E3F"/>
    <w:rsid w:val="005C3333"/>
    <w:rsid w:val="005C37EA"/>
    <w:rsid w:val="005D1C12"/>
    <w:rsid w:val="005D212B"/>
    <w:rsid w:val="005D2834"/>
    <w:rsid w:val="005D33DB"/>
    <w:rsid w:val="005D3F5E"/>
    <w:rsid w:val="005D4DC0"/>
    <w:rsid w:val="005D6A93"/>
    <w:rsid w:val="005D7225"/>
    <w:rsid w:val="005E683F"/>
    <w:rsid w:val="005F434C"/>
    <w:rsid w:val="005F5B5A"/>
    <w:rsid w:val="0060140C"/>
    <w:rsid w:val="00603935"/>
    <w:rsid w:val="00603C18"/>
    <w:rsid w:val="00605D6E"/>
    <w:rsid w:val="00610D63"/>
    <w:rsid w:val="00612C86"/>
    <w:rsid w:val="00613062"/>
    <w:rsid w:val="00614FAE"/>
    <w:rsid w:val="00620F0A"/>
    <w:rsid w:val="00622DDE"/>
    <w:rsid w:val="00625196"/>
    <w:rsid w:val="00634147"/>
    <w:rsid w:val="00636D8D"/>
    <w:rsid w:val="006373FB"/>
    <w:rsid w:val="00637658"/>
    <w:rsid w:val="0064024F"/>
    <w:rsid w:val="00654201"/>
    <w:rsid w:val="00655CCC"/>
    <w:rsid w:val="00656F1D"/>
    <w:rsid w:val="00657201"/>
    <w:rsid w:val="0066256D"/>
    <w:rsid w:val="00662969"/>
    <w:rsid w:val="006705E6"/>
    <w:rsid w:val="00672DA4"/>
    <w:rsid w:val="00676E26"/>
    <w:rsid w:val="00676F20"/>
    <w:rsid w:val="0068277A"/>
    <w:rsid w:val="00682B03"/>
    <w:rsid w:val="00684E14"/>
    <w:rsid w:val="00685403"/>
    <w:rsid w:val="00691BFA"/>
    <w:rsid w:val="006940A8"/>
    <w:rsid w:val="006A3A9F"/>
    <w:rsid w:val="006B670E"/>
    <w:rsid w:val="006B77A0"/>
    <w:rsid w:val="006C0A99"/>
    <w:rsid w:val="006C2BDB"/>
    <w:rsid w:val="006C530F"/>
    <w:rsid w:val="006C5486"/>
    <w:rsid w:val="006C7FC4"/>
    <w:rsid w:val="006E14DD"/>
    <w:rsid w:val="006E2D0B"/>
    <w:rsid w:val="006E5F8E"/>
    <w:rsid w:val="006F0298"/>
    <w:rsid w:val="006F271C"/>
    <w:rsid w:val="006F2F4B"/>
    <w:rsid w:val="007016A8"/>
    <w:rsid w:val="00701A61"/>
    <w:rsid w:val="007024D3"/>
    <w:rsid w:val="00703904"/>
    <w:rsid w:val="00704BEF"/>
    <w:rsid w:val="007072C4"/>
    <w:rsid w:val="0071016A"/>
    <w:rsid w:val="0071510F"/>
    <w:rsid w:val="0072015D"/>
    <w:rsid w:val="00720A67"/>
    <w:rsid w:val="00721EBA"/>
    <w:rsid w:val="00721FA5"/>
    <w:rsid w:val="0072208F"/>
    <w:rsid w:val="00724490"/>
    <w:rsid w:val="007263C8"/>
    <w:rsid w:val="0072648B"/>
    <w:rsid w:val="007264B5"/>
    <w:rsid w:val="00727698"/>
    <w:rsid w:val="007276FF"/>
    <w:rsid w:val="007317E2"/>
    <w:rsid w:val="00744048"/>
    <w:rsid w:val="00746018"/>
    <w:rsid w:val="0074709A"/>
    <w:rsid w:val="00752FB2"/>
    <w:rsid w:val="007557B3"/>
    <w:rsid w:val="00760D05"/>
    <w:rsid w:val="00760D3A"/>
    <w:rsid w:val="007747E8"/>
    <w:rsid w:val="00775F1D"/>
    <w:rsid w:val="00782842"/>
    <w:rsid w:val="00784B4F"/>
    <w:rsid w:val="00790EAA"/>
    <w:rsid w:val="0079104F"/>
    <w:rsid w:val="007972B4"/>
    <w:rsid w:val="00797735"/>
    <w:rsid w:val="00797F51"/>
    <w:rsid w:val="007A2173"/>
    <w:rsid w:val="007A48EF"/>
    <w:rsid w:val="007B0ABE"/>
    <w:rsid w:val="007B1F9C"/>
    <w:rsid w:val="007B3E16"/>
    <w:rsid w:val="007B6309"/>
    <w:rsid w:val="007B77B6"/>
    <w:rsid w:val="007C5DEF"/>
    <w:rsid w:val="007D259E"/>
    <w:rsid w:val="007D295E"/>
    <w:rsid w:val="007D296F"/>
    <w:rsid w:val="007D4611"/>
    <w:rsid w:val="007D5391"/>
    <w:rsid w:val="007D7E00"/>
    <w:rsid w:val="007E1945"/>
    <w:rsid w:val="007E33B1"/>
    <w:rsid w:val="007E675E"/>
    <w:rsid w:val="007F0DC6"/>
    <w:rsid w:val="007F2469"/>
    <w:rsid w:val="007F2603"/>
    <w:rsid w:val="007F2E08"/>
    <w:rsid w:val="007F4FA1"/>
    <w:rsid w:val="00800765"/>
    <w:rsid w:val="008020DD"/>
    <w:rsid w:val="00805B36"/>
    <w:rsid w:val="0080627A"/>
    <w:rsid w:val="00806D7E"/>
    <w:rsid w:val="00807047"/>
    <w:rsid w:val="0080735F"/>
    <w:rsid w:val="008077C4"/>
    <w:rsid w:val="00810065"/>
    <w:rsid w:val="008106AB"/>
    <w:rsid w:val="00811D21"/>
    <w:rsid w:val="008132C5"/>
    <w:rsid w:val="008215C6"/>
    <w:rsid w:val="008248DE"/>
    <w:rsid w:val="0082574A"/>
    <w:rsid w:val="00825AD0"/>
    <w:rsid w:val="0083085C"/>
    <w:rsid w:val="00840483"/>
    <w:rsid w:val="008432B2"/>
    <w:rsid w:val="008445B8"/>
    <w:rsid w:val="00851821"/>
    <w:rsid w:val="00852024"/>
    <w:rsid w:val="008538BF"/>
    <w:rsid w:val="00865C90"/>
    <w:rsid w:val="00866C3C"/>
    <w:rsid w:val="00872C2C"/>
    <w:rsid w:val="0087542B"/>
    <w:rsid w:val="0087562B"/>
    <w:rsid w:val="00875AC2"/>
    <w:rsid w:val="008854E2"/>
    <w:rsid w:val="008861ED"/>
    <w:rsid w:val="008874EC"/>
    <w:rsid w:val="00893A3F"/>
    <w:rsid w:val="00894A24"/>
    <w:rsid w:val="00897E93"/>
    <w:rsid w:val="008A4613"/>
    <w:rsid w:val="008A5486"/>
    <w:rsid w:val="008B0C77"/>
    <w:rsid w:val="008B14E8"/>
    <w:rsid w:val="008B5197"/>
    <w:rsid w:val="008C0DD3"/>
    <w:rsid w:val="008C4258"/>
    <w:rsid w:val="008C47A7"/>
    <w:rsid w:val="008C4C10"/>
    <w:rsid w:val="008D0231"/>
    <w:rsid w:val="008D6D00"/>
    <w:rsid w:val="008E111C"/>
    <w:rsid w:val="008E7491"/>
    <w:rsid w:val="008F4C05"/>
    <w:rsid w:val="008F60DD"/>
    <w:rsid w:val="008F6DE1"/>
    <w:rsid w:val="0090160E"/>
    <w:rsid w:val="009130C0"/>
    <w:rsid w:val="009161FC"/>
    <w:rsid w:val="009172ED"/>
    <w:rsid w:val="00920723"/>
    <w:rsid w:val="009216ED"/>
    <w:rsid w:val="009261DC"/>
    <w:rsid w:val="00930102"/>
    <w:rsid w:val="009301AD"/>
    <w:rsid w:val="009311A1"/>
    <w:rsid w:val="00934781"/>
    <w:rsid w:val="00935483"/>
    <w:rsid w:val="0094076A"/>
    <w:rsid w:val="00941A85"/>
    <w:rsid w:val="00944DC3"/>
    <w:rsid w:val="009474F4"/>
    <w:rsid w:val="00950C0F"/>
    <w:rsid w:val="00950C2C"/>
    <w:rsid w:val="009512E4"/>
    <w:rsid w:val="0095172E"/>
    <w:rsid w:val="00952517"/>
    <w:rsid w:val="009525E5"/>
    <w:rsid w:val="00952B75"/>
    <w:rsid w:val="009578DB"/>
    <w:rsid w:val="00960AEA"/>
    <w:rsid w:val="009624F8"/>
    <w:rsid w:val="009626AC"/>
    <w:rsid w:val="00962BE0"/>
    <w:rsid w:val="00970EDB"/>
    <w:rsid w:val="009715C0"/>
    <w:rsid w:val="00975033"/>
    <w:rsid w:val="00976446"/>
    <w:rsid w:val="00985E9C"/>
    <w:rsid w:val="00987E4B"/>
    <w:rsid w:val="00991F13"/>
    <w:rsid w:val="00992169"/>
    <w:rsid w:val="00996E36"/>
    <w:rsid w:val="009A4275"/>
    <w:rsid w:val="009B6DB6"/>
    <w:rsid w:val="009C47A0"/>
    <w:rsid w:val="009C6658"/>
    <w:rsid w:val="009D310D"/>
    <w:rsid w:val="009D5065"/>
    <w:rsid w:val="009E0382"/>
    <w:rsid w:val="009E05F4"/>
    <w:rsid w:val="009E43BE"/>
    <w:rsid w:val="009E4460"/>
    <w:rsid w:val="009E4AA5"/>
    <w:rsid w:val="009F1E3A"/>
    <w:rsid w:val="009F4C00"/>
    <w:rsid w:val="00A0247D"/>
    <w:rsid w:val="00A06591"/>
    <w:rsid w:val="00A0712D"/>
    <w:rsid w:val="00A1109D"/>
    <w:rsid w:val="00A118D3"/>
    <w:rsid w:val="00A149DB"/>
    <w:rsid w:val="00A15B66"/>
    <w:rsid w:val="00A2031C"/>
    <w:rsid w:val="00A22D64"/>
    <w:rsid w:val="00A275BE"/>
    <w:rsid w:val="00A3057E"/>
    <w:rsid w:val="00A32D27"/>
    <w:rsid w:val="00A351BA"/>
    <w:rsid w:val="00A40877"/>
    <w:rsid w:val="00A508BD"/>
    <w:rsid w:val="00A51EA5"/>
    <w:rsid w:val="00A52EA5"/>
    <w:rsid w:val="00A554F5"/>
    <w:rsid w:val="00A57406"/>
    <w:rsid w:val="00A60639"/>
    <w:rsid w:val="00A61271"/>
    <w:rsid w:val="00A66965"/>
    <w:rsid w:val="00A66AD4"/>
    <w:rsid w:val="00A704FC"/>
    <w:rsid w:val="00A710E3"/>
    <w:rsid w:val="00A7271F"/>
    <w:rsid w:val="00A801C2"/>
    <w:rsid w:val="00A85754"/>
    <w:rsid w:val="00A878EC"/>
    <w:rsid w:val="00A939D0"/>
    <w:rsid w:val="00A95AF0"/>
    <w:rsid w:val="00AA0629"/>
    <w:rsid w:val="00AA7FEC"/>
    <w:rsid w:val="00AB6C17"/>
    <w:rsid w:val="00AB7A73"/>
    <w:rsid w:val="00AC041E"/>
    <w:rsid w:val="00AC5BD0"/>
    <w:rsid w:val="00AC7542"/>
    <w:rsid w:val="00AD13B8"/>
    <w:rsid w:val="00AD3177"/>
    <w:rsid w:val="00AD4F1A"/>
    <w:rsid w:val="00AE283B"/>
    <w:rsid w:val="00AE3A0D"/>
    <w:rsid w:val="00AE6266"/>
    <w:rsid w:val="00AE6D5F"/>
    <w:rsid w:val="00AF1EFD"/>
    <w:rsid w:val="00AF263E"/>
    <w:rsid w:val="00AF2C6A"/>
    <w:rsid w:val="00AF3388"/>
    <w:rsid w:val="00AF4C18"/>
    <w:rsid w:val="00B03795"/>
    <w:rsid w:val="00B05F1F"/>
    <w:rsid w:val="00B06703"/>
    <w:rsid w:val="00B16094"/>
    <w:rsid w:val="00B27EA9"/>
    <w:rsid w:val="00B37EE5"/>
    <w:rsid w:val="00B40740"/>
    <w:rsid w:val="00B43356"/>
    <w:rsid w:val="00B45896"/>
    <w:rsid w:val="00B459B6"/>
    <w:rsid w:val="00B504F0"/>
    <w:rsid w:val="00B5260F"/>
    <w:rsid w:val="00B52EF2"/>
    <w:rsid w:val="00B5683B"/>
    <w:rsid w:val="00B739C1"/>
    <w:rsid w:val="00B7510A"/>
    <w:rsid w:val="00B902CA"/>
    <w:rsid w:val="00B96112"/>
    <w:rsid w:val="00BA3247"/>
    <w:rsid w:val="00BA48B4"/>
    <w:rsid w:val="00BA554F"/>
    <w:rsid w:val="00BB000B"/>
    <w:rsid w:val="00BB3C35"/>
    <w:rsid w:val="00BC3683"/>
    <w:rsid w:val="00BC5F13"/>
    <w:rsid w:val="00BD5633"/>
    <w:rsid w:val="00BF1582"/>
    <w:rsid w:val="00BF4006"/>
    <w:rsid w:val="00BF5234"/>
    <w:rsid w:val="00C007E6"/>
    <w:rsid w:val="00C059D9"/>
    <w:rsid w:val="00C12434"/>
    <w:rsid w:val="00C15D3D"/>
    <w:rsid w:val="00C208CA"/>
    <w:rsid w:val="00C20977"/>
    <w:rsid w:val="00C30D37"/>
    <w:rsid w:val="00C345FA"/>
    <w:rsid w:val="00C368FF"/>
    <w:rsid w:val="00C40F55"/>
    <w:rsid w:val="00C413FC"/>
    <w:rsid w:val="00C5474B"/>
    <w:rsid w:val="00C64FB6"/>
    <w:rsid w:val="00C67A62"/>
    <w:rsid w:val="00C67F22"/>
    <w:rsid w:val="00C71341"/>
    <w:rsid w:val="00C7339B"/>
    <w:rsid w:val="00C737A6"/>
    <w:rsid w:val="00C750E5"/>
    <w:rsid w:val="00C76277"/>
    <w:rsid w:val="00C77373"/>
    <w:rsid w:val="00C77F40"/>
    <w:rsid w:val="00C86510"/>
    <w:rsid w:val="00C910A1"/>
    <w:rsid w:val="00C92F4B"/>
    <w:rsid w:val="00C9587A"/>
    <w:rsid w:val="00C95FF7"/>
    <w:rsid w:val="00CA1022"/>
    <w:rsid w:val="00CA20EC"/>
    <w:rsid w:val="00CA308B"/>
    <w:rsid w:val="00CA4BD9"/>
    <w:rsid w:val="00CA5FC1"/>
    <w:rsid w:val="00CA64E0"/>
    <w:rsid w:val="00CB03A7"/>
    <w:rsid w:val="00CC192F"/>
    <w:rsid w:val="00CC1E99"/>
    <w:rsid w:val="00CC3C61"/>
    <w:rsid w:val="00CC58B0"/>
    <w:rsid w:val="00CD16B1"/>
    <w:rsid w:val="00CE11E3"/>
    <w:rsid w:val="00CE31E8"/>
    <w:rsid w:val="00CE438C"/>
    <w:rsid w:val="00CE5384"/>
    <w:rsid w:val="00CE5DE0"/>
    <w:rsid w:val="00CF55A7"/>
    <w:rsid w:val="00D006B0"/>
    <w:rsid w:val="00D0120A"/>
    <w:rsid w:val="00D01C75"/>
    <w:rsid w:val="00D06580"/>
    <w:rsid w:val="00D129CF"/>
    <w:rsid w:val="00D149B5"/>
    <w:rsid w:val="00D2291D"/>
    <w:rsid w:val="00D2305B"/>
    <w:rsid w:val="00D25F44"/>
    <w:rsid w:val="00D374B6"/>
    <w:rsid w:val="00D40DBB"/>
    <w:rsid w:val="00D479B5"/>
    <w:rsid w:val="00D5009C"/>
    <w:rsid w:val="00D504A9"/>
    <w:rsid w:val="00D5260C"/>
    <w:rsid w:val="00D669BC"/>
    <w:rsid w:val="00D715C4"/>
    <w:rsid w:val="00D73FCC"/>
    <w:rsid w:val="00D755DB"/>
    <w:rsid w:val="00D80903"/>
    <w:rsid w:val="00D81032"/>
    <w:rsid w:val="00D842A9"/>
    <w:rsid w:val="00DA0278"/>
    <w:rsid w:val="00DA4508"/>
    <w:rsid w:val="00DB19E7"/>
    <w:rsid w:val="00DB31F8"/>
    <w:rsid w:val="00DB6617"/>
    <w:rsid w:val="00DB6921"/>
    <w:rsid w:val="00DC04CC"/>
    <w:rsid w:val="00DD2D6E"/>
    <w:rsid w:val="00DD3DBF"/>
    <w:rsid w:val="00DD5F51"/>
    <w:rsid w:val="00DD63D4"/>
    <w:rsid w:val="00DD6D8E"/>
    <w:rsid w:val="00DD7EA5"/>
    <w:rsid w:val="00DE2E63"/>
    <w:rsid w:val="00DE4F9D"/>
    <w:rsid w:val="00DE7F1A"/>
    <w:rsid w:val="00DF186E"/>
    <w:rsid w:val="00DF2530"/>
    <w:rsid w:val="00DF6206"/>
    <w:rsid w:val="00DF79D7"/>
    <w:rsid w:val="00E00E02"/>
    <w:rsid w:val="00E04F42"/>
    <w:rsid w:val="00E07CA3"/>
    <w:rsid w:val="00E12EAB"/>
    <w:rsid w:val="00E15C94"/>
    <w:rsid w:val="00E15DC9"/>
    <w:rsid w:val="00E2014B"/>
    <w:rsid w:val="00E26112"/>
    <w:rsid w:val="00E30131"/>
    <w:rsid w:val="00E36969"/>
    <w:rsid w:val="00E37639"/>
    <w:rsid w:val="00E411D2"/>
    <w:rsid w:val="00E42971"/>
    <w:rsid w:val="00E473B7"/>
    <w:rsid w:val="00E506C6"/>
    <w:rsid w:val="00E623DB"/>
    <w:rsid w:val="00E634C7"/>
    <w:rsid w:val="00E65999"/>
    <w:rsid w:val="00E71846"/>
    <w:rsid w:val="00E7288B"/>
    <w:rsid w:val="00E803DF"/>
    <w:rsid w:val="00E80DEC"/>
    <w:rsid w:val="00E81A1F"/>
    <w:rsid w:val="00E82872"/>
    <w:rsid w:val="00E82F8A"/>
    <w:rsid w:val="00E83669"/>
    <w:rsid w:val="00E8373D"/>
    <w:rsid w:val="00E8597E"/>
    <w:rsid w:val="00E8704F"/>
    <w:rsid w:val="00E93611"/>
    <w:rsid w:val="00E941EF"/>
    <w:rsid w:val="00E9456E"/>
    <w:rsid w:val="00EA0164"/>
    <w:rsid w:val="00EA6CCD"/>
    <w:rsid w:val="00EA6F11"/>
    <w:rsid w:val="00EA704C"/>
    <w:rsid w:val="00EA7228"/>
    <w:rsid w:val="00EA7AC6"/>
    <w:rsid w:val="00EB1060"/>
    <w:rsid w:val="00EC76B8"/>
    <w:rsid w:val="00ED2897"/>
    <w:rsid w:val="00ED537D"/>
    <w:rsid w:val="00ED5CE2"/>
    <w:rsid w:val="00ED7273"/>
    <w:rsid w:val="00EE3524"/>
    <w:rsid w:val="00EE49D5"/>
    <w:rsid w:val="00EE738B"/>
    <w:rsid w:val="00EF13FF"/>
    <w:rsid w:val="00EF1A9E"/>
    <w:rsid w:val="00F052F3"/>
    <w:rsid w:val="00F078E3"/>
    <w:rsid w:val="00F213FF"/>
    <w:rsid w:val="00F21C90"/>
    <w:rsid w:val="00F23FAE"/>
    <w:rsid w:val="00F2523C"/>
    <w:rsid w:val="00F2596A"/>
    <w:rsid w:val="00F2680B"/>
    <w:rsid w:val="00F26B33"/>
    <w:rsid w:val="00F31739"/>
    <w:rsid w:val="00F329B0"/>
    <w:rsid w:val="00F32F4F"/>
    <w:rsid w:val="00F35322"/>
    <w:rsid w:val="00F371FB"/>
    <w:rsid w:val="00F37AE3"/>
    <w:rsid w:val="00F40BAE"/>
    <w:rsid w:val="00F411C3"/>
    <w:rsid w:val="00F43158"/>
    <w:rsid w:val="00F4362A"/>
    <w:rsid w:val="00F50AC5"/>
    <w:rsid w:val="00F54EA7"/>
    <w:rsid w:val="00F56FED"/>
    <w:rsid w:val="00F64995"/>
    <w:rsid w:val="00F728D5"/>
    <w:rsid w:val="00F732BD"/>
    <w:rsid w:val="00F754CD"/>
    <w:rsid w:val="00F80800"/>
    <w:rsid w:val="00F81383"/>
    <w:rsid w:val="00F82814"/>
    <w:rsid w:val="00F84393"/>
    <w:rsid w:val="00F94CF5"/>
    <w:rsid w:val="00F95B76"/>
    <w:rsid w:val="00F96657"/>
    <w:rsid w:val="00F977C7"/>
    <w:rsid w:val="00FA2D3D"/>
    <w:rsid w:val="00FA456F"/>
    <w:rsid w:val="00FA6D20"/>
    <w:rsid w:val="00FB35D3"/>
    <w:rsid w:val="00FB3FA6"/>
    <w:rsid w:val="00FB5411"/>
    <w:rsid w:val="00FB57DE"/>
    <w:rsid w:val="00FB72FB"/>
    <w:rsid w:val="00FC465A"/>
    <w:rsid w:val="00FC7455"/>
    <w:rsid w:val="00FC764A"/>
    <w:rsid w:val="00FD22B3"/>
    <w:rsid w:val="00FD6022"/>
    <w:rsid w:val="00FE0065"/>
    <w:rsid w:val="00FE7933"/>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3201B0"/>
    <w:pPr>
      <w:autoSpaceDE w:val="0"/>
      <w:autoSpaceDN w:val="0"/>
      <w:adjustRightInd w:val="0"/>
      <w:spacing w:after="0" w:line="240" w:lineRule="auto"/>
    </w:pPr>
    <w:rPr>
      <w:rFonts w:ascii="Arial" w:eastAsia="Calibri" w:hAnsi="Arial" w:cs="Arial"/>
      <w:sz w:val="24"/>
      <w:szCs w:val="24"/>
      <w:lang w:val="es-P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3201B0"/>
    <w:pPr>
      <w:autoSpaceDE w:val="0"/>
      <w:autoSpaceDN w:val="0"/>
      <w:adjustRightInd w:val="0"/>
      <w:spacing w:after="0" w:line="240" w:lineRule="auto"/>
    </w:pPr>
    <w:rPr>
      <w:rFonts w:ascii="Arial" w:eastAsia="Calibri" w:hAnsi="Arial" w:cs="Arial"/>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831916372">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1E4E7A30-3C64-4C56-A76F-11565E33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19</Pages>
  <Words>6412</Words>
  <Characters>35268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242</cp:revision>
  <cp:lastPrinted>2018-06-28T18:37:00Z</cp:lastPrinted>
  <dcterms:created xsi:type="dcterms:W3CDTF">2018-09-07T18:33:00Z</dcterms:created>
  <dcterms:modified xsi:type="dcterms:W3CDTF">2018-12-10T20:32:00Z</dcterms:modified>
</cp:coreProperties>
</file>