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947C29">
        <w:rPr>
          <w:rFonts w:ascii="Arial" w:hAnsi="Arial" w:cs="Arial"/>
          <w:b/>
          <w:sz w:val="26"/>
          <w:szCs w:val="26"/>
        </w:rPr>
        <w:t>175</w:t>
      </w:r>
      <w:r w:rsidRPr="00CB6405">
        <w:rPr>
          <w:rFonts w:ascii="Arial" w:hAnsi="Arial" w:cs="Arial"/>
          <w:b/>
          <w:sz w:val="26"/>
          <w:szCs w:val="26"/>
        </w:rPr>
        <w:t>/201</w:t>
      </w:r>
      <w:r w:rsidR="00947C29">
        <w:rPr>
          <w:rFonts w:ascii="Arial" w:hAnsi="Arial" w:cs="Arial"/>
          <w:b/>
          <w:sz w:val="26"/>
          <w:szCs w:val="26"/>
        </w:rPr>
        <w:t>9</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947C29">
        <w:rPr>
          <w:rFonts w:ascii="Arial" w:hAnsi="Arial" w:cs="Arial"/>
          <w:b/>
          <w:sz w:val="26"/>
          <w:szCs w:val="26"/>
        </w:rPr>
        <w:t>0018</w:t>
      </w:r>
      <w:r>
        <w:rPr>
          <w:rFonts w:ascii="Arial" w:hAnsi="Arial" w:cs="Arial"/>
          <w:b/>
          <w:sz w:val="26"/>
          <w:szCs w:val="26"/>
        </w:rPr>
        <w:t>/</w:t>
      </w:r>
      <w:r w:rsidRPr="00CB6405">
        <w:rPr>
          <w:rFonts w:ascii="Arial" w:hAnsi="Arial" w:cs="Arial"/>
          <w:b/>
          <w:sz w:val="26"/>
          <w:szCs w:val="26"/>
        </w:rPr>
        <w:t>201</w:t>
      </w:r>
      <w:r w:rsidR="00947C29">
        <w:rPr>
          <w:rFonts w:ascii="Arial" w:hAnsi="Arial" w:cs="Arial"/>
          <w:b/>
          <w:sz w:val="26"/>
          <w:szCs w:val="26"/>
        </w:rPr>
        <w:t>9</w:t>
      </w:r>
      <w:r w:rsidRPr="00CB6405">
        <w:rPr>
          <w:rFonts w:ascii="Arial" w:hAnsi="Arial" w:cs="Arial"/>
          <w:b/>
          <w:sz w:val="26"/>
          <w:szCs w:val="26"/>
        </w:rPr>
        <w:t xml:space="preserve"> </w:t>
      </w:r>
      <w:r w:rsidR="00947C29">
        <w:rPr>
          <w:rFonts w:ascii="Arial" w:hAnsi="Arial" w:cs="Arial"/>
          <w:b/>
          <w:sz w:val="26"/>
          <w:szCs w:val="26"/>
        </w:rPr>
        <w:t xml:space="preserve">QUINTA </w:t>
      </w:r>
      <w:r w:rsidRPr="00CB6405">
        <w:rPr>
          <w:rFonts w:ascii="Arial" w:hAnsi="Arial" w:cs="Arial"/>
          <w:b/>
          <w:sz w:val="26"/>
          <w:szCs w:val="26"/>
        </w:rPr>
        <w:t>SALA UNITARIA DE PRIMERA INSTANCIA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C0320F">
        <w:rPr>
          <w:rFonts w:ascii="Arial" w:hAnsi="Arial" w:cs="Arial"/>
          <w:b/>
          <w:sz w:val="26"/>
          <w:szCs w:val="26"/>
        </w:rPr>
        <w:t>ADRÍAN QUIROGA AVENDAÑO</w:t>
      </w:r>
      <w:r w:rsidRPr="00CB6405">
        <w:rPr>
          <w:rFonts w:ascii="Arial" w:hAnsi="Arial" w:cs="Arial"/>
          <w:b/>
          <w:sz w:val="26"/>
          <w:szCs w:val="26"/>
        </w:rPr>
        <w:t>.</w:t>
      </w:r>
    </w:p>
    <w:p w:rsidR="00FB6C42" w:rsidRDefault="001D20BF" w:rsidP="00315900">
      <w:pPr>
        <w:spacing w:before="240" w:line="360" w:lineRule="auto"/>
        <w:jc w:val="both"/>
        <w:rPr>
          <w:rFonts w:ascii="Arial" w:hAnsi="Arial" w:cs="Arial"/>
          <w:b/>
          <w:sz w:val="26"/>
          <w:szCs w:val="26"/>
        </w:rPr>
      </w:pPr>
      <w:r>
        <w:rPr>
          <w:rFonts w:ascii="Arial" w:hAnsi="Arial" w:cs="Arial"/>
          <w:b/>
          <w:sz w:val="26"/>
          <w:szCs w:val="26"/>
        </w:rPr>
        <w:t>OAXACA DE JUÁREZ, OAXACA</w:t>
      </w:r>
      <w:r w:rsidR="00FB6C42">
        <w:rPr>
          <w:rFonts w:ascii="Arial" w:hAnsi="Arial" w:cs="Arial"/>
          <w:b/>
          <w:sz w:val="26"/>
          <w:szCs w:val="26"/>
        </w:rPr>
        <w:t xml:space="preserve">, VEINTIUNO DE NOVIEMBRE </w:t>
      </w:r>
      <w:r>
        <w:rPr>
          <w:rFonts w:ascii="Arial" w:hAnsi="Arial" w:cs="Arial"/>
          <w:b/>
          <w:sz w:val="26"/>
          <w:szCs w:val="26"/>
        </w:rPr>
        <w:t>DE DOS MIL DIECINUEVE.</w:t>
      </w:r>
    </w:p>
    <w:p w:rsidR="00FB6C42" w:rsidRDefault="001D20BF" w:rsidP="00FB6C42">
      <w:pPr>
        <w:spacing w:before="240" w:line="360" w:lineRule="auto"/>
        <w:ind w:firstLine="567"/>
        <w:jc w:val="both"/>
        <w:rPr>
          <w:rFonts w:ascii="Arial" w:hAnsi="Arial" w:cs="Arial"/>
          <w:b/>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947C29">
        <w:rPr>
          <w:rFonts w:ascii="Arial" w:hAnsi="Arial" w:cs="Arial"/>
          <w:b/>
          <w:sz w:val="26"/>
          <w:szCs w:val="26"/>
        </w:rPr>
        <w:t>175/2019</w:t>
      </w:r>
      <w:r w:rsidRPr="00CB6405">
        <w:rPr>
          <w:rFonts w:ascii="Arial" w:hAnsi="Arial" w:cs="Arial"/>
          <w:sz w:val="26"/>
          <w:szCs w:val="26"/>
        </w:rPr>
        <w:t xml:space="preserve">, que remite la Secretaría General de Acuerdos, con motivo del recurso de revisión interpuesto por </w:t>
      </w:r>
      <w:r w:rsidR="00754ED8">
        <w:rPr>
          <w:rFonts w:ascii="Arial" w:hAnsi="Arial" w:cs="Arial"/>
          <w:sz w:val="26"/>
          <w:szCs w:val="26"/>
        </w:rPr>
        <w:t>el</w:t>
      </w:r>
      <w:r w:rsidR="00021F6A">
        <w:rPr>
          <w:rFonts w:ascii="Arial" w:hAnsi="Arial" w:cs="Arial"/>
          <w:sz w:val="26"/>
          <w:szCs w:val="26"/>
        </w:rPr>
        <w:t xml:space="preserve"> </w:t>
      </w:r>
      <w:r w:rsidR="00890F07">
        <w:rPr>
          <w:rFonts w:ascii="Arial" w:hAnsi="Arial" w:cs="Arial"/>
          <w:b/>
          <w:sz w:val="26"/>
          <w:szCs w:val="26"/>
        </w:rPr>
        <w:t>DIRECTOR JURÍDICO DE LA SECRETARÍA DE LA CONTRALORÍA Y TRANSPARENCIA GUBERNAMENTAL DEL ESTADO DE OAXACA, por sí y en representación de las autoridades demandadas</w:t>
      </w:r>
      <w:r w:rsidR="00890F07">
        <w:rPr>
          <w:rFonts w:ascii="Arial" w:hAnsi="Arial" w:cs="Arial"/>
          <w:sz w:val="26"/>
          <w:szCs w:val="26"/>
        </w:rPr>
        <w:t xml:space="preserve">  </w:t>
      </w:r>
      <w:r w:rsidRPr="00CB6405">
        <w:rPr>
          <w:rFonts w:ascii="Arial" w:hAnsi="Arial" w:cs="Arial"/>
          <w:sz w:val="26"/>
          <w:szCs w:val="26"/>
        </w:rPr>
        <w:t>en contra de</w:t>
      </w:r>
      <w:r>
        <w:rPr>
          <w:rFonts w:ascii="Arial" w:hAnsi="Arial" w:cs="Arial"/>
          <w:sz w:val="26"/>
          <w:szCs w:val="26"/>
        </w:rPr>
        <w:t xml:space="preserve"> la</w:t>
      </w:r>
      <w:r w:rsidR="00021F6A">
        <w:rPr>
          <w:rFonts w:ascii="Arial" w:hAnsi="Arial" w:cs="Arial"/>
          <w:sz w:val="26"/>
          <w:szCs w:val="26"/>
        </w:rPr>
        <w:t xml:space="preserve"> parte relativa del acuerdo de veinticuatro de abril de dos mil diecinueve</w:t>
      </w:r>
      <w:r>
        <w:rPr>
          <w:rFonts w:ascii="Arial" w:hAnsi="Arial" w:cs="Arial"/>
          <w:sz w:val="26"/>
          <w:szCs w:val="26"/>
        </w:rPr>
        <w:t>, dictada</w:t>
      </w:r>
      <w:r w:rsidRPr="00CB6405">
        <w:rPr>
          <w:rFonts w:ascii="Arial" w:hAnsi="Arial" w:cs="Arial"/>
          <w:sz w:val="26"/>
          <w:szCs w:val="26"/>
        </w:rPr>
        <w:t xml:space="preserve"> en el expediente </w:t>
      </w:r>
      <w:r w:rsidR="00021F6A">
        <w:rPr>
          <w:rFonts w:ascii="Arial" w:hAnsi="Arial" w:cs="Arial"/>
          <w:b/>
          <w:sz w:val="26"/>
          <w:szCs w:val="26"/>
        </w:rPr>
        <w:t>0018</w:t>
      </w:r>
      <w:r w:rsidRPr="00CB6405">
        <w:rPr>
          <w:rFonts w:ascii="Arial" w:hAnsi="Arial" w:cs="Arial"/>
          <w:b/>
          <w:sz w:val="26"/>
          <w:szCs w:val="26"/>
        </w:rPr>
        <w:t>/201</w:t>
      </w:r>
      <w:r w:rsidR="00021F6A">
        <w:rPr>
          <w:rFonts w:ascii="Arial" w:hAnsi="Arial" w:cs="Arial"/>
          <w:b/>
          <w:sz w:val="26"/>
          <w:szCs w:val="26"/>
        </w:rPr>
        <w:t>9</w:t>
      </w:r>
      <w:r w:rsidRPr="00CB6405">
        <w:rPr>
          <w:rFonts w:ascii="Arial" w:hAnsi="Arial" w:cs="Arial"/>
          <w:sz w:val="26"/>
          <w:szCs w:val="26"/>
        </w:rPr>
        <w:t xml:space="preserve"> de la </w:t>
      </w:r>
      <w:r w:rsidR="00754ED8">
        <w:rPr>
          <w:rFonts w:ascii="Arial" w:hAnsi="Arial" w:cs="Arial"/>
          <w:sz w:val="26"/>
          <w:szCs w:val="26"/>
        </w:rPr>
        <w:t>Quinta</w:t>
      </w:r>
      <w:r w:rsidR="008A58B7">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976AF3">
        <w:rPr>
          <w:rFonts w:ascii="Arial" w:hAnsi="Arial" w:cs="Arial"/>
          <w:bCs/>
          <w:i/>
          <w:color w:val="000000"/>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 xml:space="preserve">en </w:t>
      </w:r>
      <w:r w:rsidRPr="00890F07">
        <w:rPr>
          <w:rFonts w:ascii="Arial" w:hAnsi="Arial" w:cs="Arial"/>
          <w:sz w:val="26"/>
          <w:szCs w:val="26"/>
        </w:rPr>
        <w:t>contra de</w:t>
      </w:r>
      <w:r w:rsidR="00890F07" w:rsidRPr="00890F07">
        <w:rPr>
          <w:rFonts w:ascii="Arial" w:hAnsi="Arial" w:cs="Arial"/>
          <w:b/>
          <w:sz w:val="26"/>
          <w:szCs w:val="26"/>
        </w:rPr>
        <w:t xml:space="preserve"> </w:t>
      </w:r>
      <w:r w:rsidR="00890F07">
        <w:rPr>
          <w:rFonts w:ascii="Arial" w:hAnsi="Arial" w:cs="Arial"/>
          <w:b/>
          <w:sz w:val="26"/>
          <w:szCs w:val="26"/>
        </w:rPr>
        <w:t>DIRECTOR JURÍDICO DE LA SECRETARÍA DE LA CONTRALORÍA Y TRANSPARENCIA GUBERNAMENTAL DEL ESTADO DE OAXACA, por sí y en representación del JEFE DEL DEPARTAMENTO DE RESPONSABILIDADES ADMINISTRATIVAS ahora JEFE DEL DEPARTAMENTO DE PROCEDIMIENTOS ADMINISTRATIVOS “A”, DIRECTOR DE RESPONSABILIDADES ADMINISTRATIVAS Y SITUACIÓN PATRIMONIAL Y NOTIFICADOR ADSCRITO A LA DIRECCIÓN DE RESPONSABILIDADES ADMINISTRATIVAS Y SITUACIÓN PATRIMONIAL, autoridades pertenecientes a la SUBSECRETARÍA DE RESPONSABILIDADES ADMINISTRATIVAS Y ANTICORRUPCIÓN DE LA SECRETARÍA DE LA CONTRALORÍA Y TRANSPARENCIA GUBERNAMENTAL DEL PODER EJECUTIVO DEL ESTADO;</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r w:rsidR="00FB6C42">
        <w:rPr>
          <w:rFonts w:ascii="Arial" w:hAnsi="Arial" w:cs="Arial"/>
          <w:sz w:val="26"/>
          <w:szCs w:val="26"/>
        </w:rPr>
        <w:t>:</w:t>
      </w:r>
      <w:r w:rsidR="00C0320F">
        <w:rPr>
          <w:rFonts w:ascii="Arial" w:hAnsi="Arial" w:cs="Arial"/>
          <w:b/>
          <w:sz w:val="26"/>
          <w:szCs w:val="26"/>
        </w:rPr>
        <w:t xml:space="preserve"> </w:t>
      </w:r>
    </w:p>
    <w:p w:rsidR="00FB6C42" w:rsidRDefault="001D20BF" w:rsidP="00890F07">
      <w:pPr>
        <w:spacing w:after="0" w:line="360" w:lineRule="auto"/>
        <w:ind w:firstLine="567"/>
        <w:jc w:val="center"/>
        <w:rPr>
          <w:rFonts w:ascii="Arial" w:hAnsi="Arial" w:cs="Arial"/>
          <w:b/>
          <w:bCs/>
          <w:sz w:val="26"/>
          <w:szCs w:val="26"/>
        </w:rPr>
      </w:pPr>
      <w:r w:rsidRPr="00CB6405">
        <w:rPr>
          <w:rFonts w:ascii="Arial" w:hAnsi="Arial" w:cs="Arial"/>
          <w:b/>
          <w:bCs/>
          <w:sz w:val="26"/>
          <w:szCs w:val="26"/>
        </w:rPr>
        <w:t>R E S U L T A N D O</w:t>
      </w:r>
      <w:r w:rsidR="00FB6C42">
        <w:rPr>
          <w:rFonts w:ascii="Arial" w:hAnsi="Arial" w:cs="Arial"/>
          <w:b/>
          <w:bCs/>
          <w:sz w:val="26"/>
          <w:szCs w:val="26"/>
        </w:rPr>
        <w:t>:</w:t>
      </w:r>
    </w:p>
    <w:p w:rsidR="00FB6C42" w:rsidRDefault="001D20BF" w:rsidP="00890F07">
      <w:pPr>
        <w:spacing w:after="0" w:line="360" w:lineRule="auto"/>
        <w:ind w:firstLine="567"/>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w:t>
      </w:r>
      <w:r w:rsidR="00F536DB">
        <w:rPr>
          <w:rFonts w:ascii="Arial" w:hAnsi="Arial" w:cs="Arial"/>
          <w:sz w:val="26"/>
          <w:szCs w:val="26"/>
        </w:rPr>
        <w:t xml:space="preserve">parte relativa del acuerdo de veinticuatro de abril de dos mil diecinueve, </w:t>
      </w:r>
      <w:r w:rsidRPr="00CB6405">
        <w:rPr>
          <w:rFonts w:ascii="Arial" w:hAnsi="Arial" w:cs="Arial"/>
          <w:sz w:val="26"/>
          <w:szCs w:val="26"/>
        </w:rPr>
        <w:t>dictad</w:t>
      </w:r>
      <w:r>
        <w:rPr>
          <w:rFonts w:ascii="Arial" w:hAnsi="Arial" w:cs="Arial"/>
          <w:sz w:val="26"/>
          <w:szCs w:val="26"/>
        </w:rPr>
        <w:t xml:space="preserve">a </w:t>
      </w:r>
      <w:r w:rsidRPr="00CB6405">
        <w:rPr>
          <w:rFonts w:ascii="Arial" w:hAnsi="Arial" w:cs="Arial"/>
          <w:sz w:val="26"/>
          <w:szCs w:val="26"/>
        </w:rPr>
        <w:t xml:space="preserve">por la </w:t>
      </w:r>
      <w:r w:rsidR="00F536DB">
        <w:rPr>
          <w:rFonts w:ascii="Arial" w:hAnsi="Arial" w:cs="Arial"/>
          <w:sz w:val="26"/>
          <w:szCs w:val="26"/>
        </w:rPr>
        <w:t>Quinta</w:t>
      </w:r>
      <w:r w:rsidR="008A58B7">
        <w:rPr>
          <w:rFonts w:ascii="Arial" w:hAnsi="Arial" w:cs="Arial"/>
          <w:sz w:val="26"/>
          <w:szCs w:val="26"/>
        </w:rPr>
        <w:t xml:space="preserve"> </w:t>
      </w:r>
      <w:r w:rsidRPr="00CB6405">
        <w:rPr>
          <w:rFonts w:ascii="Arial" w:hAnsi="Arial" w:cs="Arial"/>
          <w:sz w:val="26"/>
          <w:szCs w:val="26"/>
        </w:rPr>
        <w:t xml:space="preserve">Sala Unitaria de Primera Instancia, </w:t>
      </w:r>
      <w:r w:rsidR="00F536DB">
        <w:rPr>
          <w:rFonts w:ascii="Arial" w:hAnsi="Arial" w:cs="Arial"/>
          <w:sz w:val="26"/>
          <w:szCs w:val="26"/>
        </w:rPr>
        <w:t>el</w:t>
      </w:r>
      <w:r w:rsidR="008A58B7">
        <w:rPr>
          <w:rFonts w:ascii="Arial" w:hAnsi="Arial" w:cs="Arial"/>
          <w:sz w:val="26"/>
          <w:szCs w:val="26"/>
        </w:rPr>
        <w:t xml:space="preserve"> </w:t>
      </w:r>
      <w:r w:rsidR="00F536DB">
        <w:rPr>
          <w:rFonts w:ascii="Arial" w:hAnsi="Arial" w:cs="Arial"/>
          <w:b/>
          <w:sz w:val="26"/>
          <w:szCs w:val="26"/>
        </w:rPr>
        <w:t xml:space="preserve">DIRECTOR JURÍDICO DE LA </w:t>
      </w:r>
      <w:r w:rsidR="00F536DB">
        <w:rPr>
          <w:rFonts w:ascii="Arial" w:hAnsi="Arial" w:cs="Arial"/>
          <w:b/>
          <w:sz w:val="26"/>
          <w:szCs w:val="26"/>
        </w:rPr>
        <w:lastRenderedPageBreak/>
        <w:t>SECRETARÍA DE LA CONTRALORÍA Y TRANSPARENCIA GUBERNAMENTAL DEL ESTADO DE OAXACA, por sí y en representación de las autoridades demandadas</w:t>
      </w:r>
      <w:r w:rsidRPr="00CB6405">
        <w:rPr>
          <w:rFonts w:ascii="Arial" w:hAnsi="Arial" w:cs="Arial"/>
          <w:sz w:val="26"/>
          <w:szCs w:val="26"/>
        </w:rPr>
        <w:t>, interpuso en su contra recurso de revisión.</w:t>
      </w:r>
      <w:r w:rsidR="00315900">
        <w:rPr>
          <w:rFonts w:ascii="Arial" w:hAnsi="Arial" w:cs="Arial"/>
          <w:sz w:val="26"/>
          <w:szCs w:val="26"/>
        </w:rPr>
        <w:t xml:space="preserve"> </w:t>
      </w:r>
    </w:p>
    <w:p w:rsidR="001D20BF" w:rsidRPr="00315900" w:rsidRDefault="001D20BF" w:rsidP="00FB6C42">
      <w:pPr>
        <w:spacing w:before="240" w:line="360" w:lineRule="auto"/>
        <w:ind w:firstLine="567"/>
        <w:jc w:val="both"/>
        <w:rPr>
          <w:rFonts w:ascii="Arial" w:hAnsi="Arial" w:cs="Arial"/>
          <w:b/>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B26E62">
        <w:rPr>
          <w:rFonts w:ascii="Arial" w:hAnsi="Arial" w:cs="Arial"/>
          <w:bCs/>
          <w:sz w:val="26"/>
          <w:szCs w:val="26"/>
        </w:rPr>
        <w:t>La parte relativa del acuerdo recurrido, es la siguiente</w:t>
      </w:r>
      <w:r>
        <w:rPr>
          <w:rFonts w:ascii="Arial" w:hAnsi="Arial" w:cs="Arial"/>
          <w:bCs/>
          <w:sz w:val="26"/>
          <w:szCs w:val="26"/>
        </w:rPr>
        <w:t>:</w:t>
      </w:r>
    </w:p>
    <w:p w:rsidR="00881862" w:rsidRPr="00D751F0" w:rsidRDefault="001D20BF" w:rsidP="00AA054A">
      <w:pPr>
        <w:widowControl w:val="0"/>
        <w:tabs>
          <w:tab w:val="left" w:pos="7938"/>
        </w:tabs>
        <w:spacing w:before="240" w:after="0"/>
        <w:ind w:left="1134" w:right="616"/>
        <w:jc w:val="both"/>
        <w:rPr>
          <w:rFonts w:ascii="Arial" w:eastAsia="Times New Roman" w:hAnsi="Arial" w:cs="Arial"/>
          <w:bCs/>
          <w:i/>
          <w:iCs/>
          <w:lang w:eastAsia="es-ES"/>
        </w:rPr>
      </w:pPr>
      <w:r w:rsidRPr="00D751F0">
        <w:rPr>
          <w:rFonts w:ascii="Arial" w:eastAsia="Times New Roman" w:hAnsi="Arial" w:cs="Arial"/>
          <w:bCs/>
          <w:i/>
          <w:iCs/>
          <w:lang w:eastAsia="es-ES"/>
        </w:rPr>
        <w:t>“</w:t>
      </w:r>
      <w:r w:rsidR="00B26E62">
        <w:rPr>
          <w:rFonts w:ascii="Arial" w:eastAsia="Times New Roman" w:hAnsi="Arial" w:cs="Arial"/>
          <w:bCs/>
          <w:i/>
          <w:iCs/>
          <w:lang w:eastAsia="es-ES"/>
        </w:rPr>
        <w:t xml:space="preserve">...Glósese a los presentes autos el oficio de cuenta </w:t>
      </w:r>
      <w:r w:rsidR="00976AF3">
        <w:rPr>
          <w:rFonts w:ascii="Arial" w:hAnsi="Arial" w:cs="Arial"/>
          <w:bCs/>
          <w:i/>
          <w:color w:val="000000"/>
        </w:rPr>
        <w:t xml:space="preserve">********** </w:t>
      </w:r>
      <w:r w:rsidR="00B26E62">
        <w:rPr>
          <w:rFonts w:ascii="Arial" w:eastAsia="Times New Roman" w:hAnsi="Arial" w:cs="Arial"/>
          <w:bCs/>
          <w:i/>
          <w:iCs/>
          <w:lang w:eastAsia="es-ES"/>
        </w:rPr>
        <w:t xml:space="preserve">de fecha nueve de abril de dos mil diecinueve (09/04/2019), signado por el Director Jurídico de la Secretaría de la Contraloría y Transparencia Gubernamental del Estado de Oaxaca, en representación legal del </w:t>
      </w:r>
      <w:r w:rsidR="00B26E62">
        <w:rPr>
          <w:rFonts w:ascii="Arial" w:eastAsia="Times New Roman" w:hAnsi="Arial" w:cs="Arial"/>
          <w:b/>
          <w:bCs/>
          <w:i/>
          <w:iCs/>
          <w:lang w:eastAsia="es-ES"/>
        </w:rPr>
        <w:t xml:space="preserve">Jefe del Departamento de Responsabilidades Administrativas, </w:t>
      </w:r>
      <w:r w:rsidR="00B26E62">
        <w:rPr>
          <w:rFonts w:ascii="Arial" w:eastAsia="Times New Roman" w:hAnsi="Arial" w:cs="Arial"/>
          <w:bCs/>
          <w:i/>
          <w:iCs/>
          <w:lang w:eastAsia="es-ES"/>
        </w:rPr>
        <w:t xml:space="preserve">ahora Jefe del Departamento de Procedimientos Administrativos “A”, </w:t>
      </w:r>
      <w:r w:rsidR="00B26E62">
        <w:rPr>
          <w:rFonts w:ascii="Arial" w:eastAsia="Times New Roman" w:hAnsi="Arial" w:cs="Arial"/>
          <w:b/>
          <w:bCs/>
          <w:i/>
          <w:iCs/>
          <w:lang w:eastAsia="es-ES"/>
        </w:rPr>
        <w:t xml:space="preserve">Director de Responsabilidades Administrativas y Situación Patrimonial, </w:t>
      </w:r>
      <w:r w:rsidR="00B26E62">
        <w:rPr>
          <w:rFonts w:ascii="Arial" w:eastAsia="Times New Roman" w:hAnsi="Arial" w:cs="Arial"/>
          <w:bCs/>
          <w:i/>
          <w:iCs/>
          <w:lang w:eastAsia="es-ES"/>
        </w:rPr>
        <w:t xml:space="preserve"> y de Artemio Santiago Carranza, Notificador adscrito a la </w:t>
      </w:r>
      <w:r w:rsidR="00B26E62" w:rsidRPr="00B26E62">
        <w:rPr>
          <w:rFonts w:ascii="Arial" w:eastAsia="Times New Roman" w:hAnsi="Arial" w:cs="Arial"/>
          <w:b/>
          <w:bCs/>
          <w:i/>
          <w:iCs/>
          <w:lang w:eastAsia="es-ES"/>
        </w:rPr>
        <w:t>D</w:t>
      </w:r>
      <w:r w:rsidR="00B26E62">
        <w:rPr>
          <w:rFonts w:ascii="Arial" w:eastAsia="Times New Roman" w:hAnsi="Arial" w:cs="Arial"/>
          <w:b/>
          <w:bCs/>
          <w:i/>
          <w:iCs/>
          <w:lang w:eastAsia="es-ES"/>
        </w:rPr>
        <w:t xml:space="preserve">irección de Responsabilidades Administrativas y Situación Patrimonial, </w:t>
      </w:r>
      <w:r w:rsidR="00B26E62">
        <w:rPr>
          <w:rFonts w:ascii="Arial" w:eastAsia="Times New Roman" w:hAnsi="Arial" w:cs="Arial"/>
          <w:bCs/>
          <w:i/>
          <w:iCs/>
          <w:lang w:eastAsia="es-ES"/>
        </w:rPr>
        <w:t>todas estas autoridades pertenecientes a la Subsecretaría de Responsabilidades Administrativas y Anticorrupción de la Secretaría de la Contraloría y Transparencia Gubernamental del Poder Ejecutivo del Estado de Oaxaca, oficio presentado ante la Oficialía de Partes Común de este Tribunal el veintidós del mismo mes y año (22/04/2019); mediante el cual pretende dar contestación a la de</w:t>
      </w:r>
      <w:r w:rsidR="00023D2C">
        <w:rPr>
          <w:rFonts w:ascii="Arial" w:eastAsia="Times New Roman" w:hAnsi="Arial" w:cs="Arial"/>
          <w:bCs/>
          <w:i/>
          <w:iCs/>
          <w:lang w:eastAsia="es-ES"/>
        </w:rPr>
        <w:t xml:space="preserve">manda dentro del plazo requerido en el proveído de fecha catorce de marzo del presente ejercicio (14/03/2019); atendiendo a su contenido, y fecha de presentación, téngase al Director </w:t>
      </w:r>
      <w:bookmarkStart w:id="0" w:name="_GoBack"/>
      <w:bookmarkEnd w:id="0"/>
      <w:r w:rsidR="00023D2C">
        <w:rPr>
          <w:rFonts w:ascii="Arial" w:eastAsia="Times New Roman" w:hAnsi="Arial" w:cs="Arial"/>
          <w:bCs/>
          <w:i/>
          <w:iCs/>
          <w:lang w:eastAsia="es-ES"/>
        </w:rPr>
        <w:t xml:space="preserve">Jurídico, por reconocida la personalidad con la que se apersona en el presente juicio; sin embargo, toda vez que el plazo concedido en el acuerdo antes citado transcurrió para las autoridades demandadas del veintinueve de marzo al diez de abril de dos mil diecinueve (29/03 al 10/04/2019), descontándose los días sábados y domingos, de conformidad con lo establecido en el artículo 165 de la Ley de Procedimiento y Justicia Administrativa para el Estado de Oaxaca, resultando evidente la presentación extemporánea </w:t>
      </w:r>
      <w:r w:rsidR="000C56D3">
        <w:rPr>
          <w:rFonts w:ascii="Arial" w:eastAsia="Times New Roman" w:hAnsi="Arial" w:cs="Arial"/>
          <w:bCs/>
          <w:i/>
          <w:iCs/>
          <w:lang w:eastAsia="es-ES"/>
        </w:rPr>
        <w:t xml:space="preserve">del oficio de cuenta; en consecuencia, se les hace efectivo el apercibimiento decretado mediante proveído de fecha catorce de marzo de dos mil diecinueve (14/03/2019), por lo que, se les tiene por </w:t>
      </w:r>
      <w:proofErr w:type="spellStart"/>
      <w:r w:rsidR="000C56D3">
        <w:rPr>
          <w:rFonts w:ascii="Arial" w:eastAsia="Times New Roman" w:hAnsi="Arial" w:cs="Arial"/>
          <w:bCs/>
          <w:i/>
          <w:iCs/>
          <w:lang w:eastAsia="es-ES"/>
        </w:rPr>
        <w:t>precluído</w:t>
      </w:r>
      <w:proofErr w:type="spellEnd"/>
      <w:r w:rsidR="000C56D3">
        <w:rPr>
          <w:rFonts w:ascii="Arial" w:eastAsia="Times New Roman" w:hAnsi="Arial" w:cs="Arial"/>
          <w:bCs/>
          <w:i/>
          <w:iCs/>
          <w:lang w:eastAsia="es-ES"/>
        </w:rPr>
        <w:t xml:space="preserve"> su derecho y contestando la demanda en sentido afirmativo, salvo prueba en contrario.</w:t>
      </w:r>
      <w:r w:rsidR="00023D2C">
        <w:rPr>
          <w:rFonts w:ascii="Arial" w:eastAsia="Times New Roman" w:hAnsi="Arial" w:cs="Arial"/>
          <w:bCs/>
          <w:i/>
          <w:iCs/>
          <w:lang w:eastAsia="es-ES"/>
        </w:rPr>
        <w:t xml:space="preserve"> </w:t>
      </w:r>
      <w:r w:rsidR="00D751F0">
        <w:rPr>
          <w:rFonts w:ascii="Arial" w:eastAsia="Times New Roman" w:hAnsi="Arial" w:cs="Arial"/>
          <w:bCs/>
          <w:i/>
          <w:iCs/>
          <w:lang w:eastAsia="es-ES"/>
        </w:rPr>
        <w:t xml:space="preserve">- - - - - - - - - - - - - - - - </w:t>
      </w:r>
      <w:r w:rsidR="000C56D3">
        <w:rPr>
          <w:rFonts w:ascii="Arial" w:eastAsia="Times New Roman" w:hAnsi="Arial" w:cs="Arial"/>
          <w:bCs/>
          <w:i/>
          <w:iCs/>
          <w:lang w:eastAsia="es-ES"/>
        </w:rPr>
        <w:t>- - - - - - - - - - - - - - -</w:t>
      </w:r>
      <w:r w:rsidR="008B61E2">
        <w:rPr>
          <w:rFonts w:ascii="Arial" w:eastAsia="Times New Roman" w:hAnsi="Arial" w:cs="Arial"/>
          <w:bCs/>
          <w:i/>
          <w:iCs/>
          <w:lang w:eastAsia="es-ES"/>
        </w:rPr>
        <w:t>...”.</w:t>
      </w:r>
      <w:r w:rsidR="000C56D3">
        <w:rPr>
          <w:rFonts w:ascii="Arial" w:eastAsia="Times New Roman" w:hAnsi="Arial" w:cs="Arial"/>
          <w:bCs/>
          <w:i/>
          <w:iCs/>
          <w:lang w:eastAsia="es-ES"/>
        </w:rPr>
        <w:t xml:space="preserve"> </w:t>
      </w:r>
      <w:r w:rsidR="00E57953">
        <w:rPr>
          <w:rFonts w:ascii="Arial" w:eastAsia="Times New Roman" w:hAnsi="Arial" w:cs="Arial"/>
          <w:bCs/>
          <w:i/>
          <w:iCs/>
          <w:lang w:eastAsia="es-ES"/>
        </w:rPr>
        <w:t xml:space="preserve"> </w:t>
      </w:r>
      <w:r w:rsidR="00D751F0">
        <w:rPr>
          <w:rFonts w:ascii="Arial" w:eastAsia="Times New Roman" w:hAnsi="Arial" w:cs="Arial"/>
          <w:bCs/>
          <w:i/>
          <w:iCs/>
          <w:lang w:eastAsia="es-ES"/>
        </w:rPr>
        <w:t xml:space="preserve"> </w:t>
      </w:r>
    </w:p>
    <w:p w:rsidR="00FB6C42" w:rsidRDefault="00FB6C42" w:rsidP="00FB6C42">
      <w:pPr>
        <w:widowControl w:val="0"/>
        <w:tabs>
          <w:tab w:val="left" w:pos="7938"/>
          <w:tab w:val="left" w:pos="8222"/>
        </w:tabs>
        <w:spacing w:after="0" w:line="360" w:lineRule="auto"/>
        <w:ind w:right="49"/>
        <w:jc w:val="center"/>
        <w:rPr>
          <w:rFonts w:ascii="Arial" w:eastAsia="Calibri" w:hAnsi="Arial" w:cs="Arial"/>
          <w:b/>
          <w:bCs/>
          <w:sz w:val="26"/>
          <w:szCs w:val="26"/>
        </w:rPr>
      </w:pPr>
    </w:p>
    <w:p w:rsidR="00FB6C42" w:rsidRDefault="001D20BF" w:rsidP="00FB6C42">
      <w:pPr>
        <w:widowControl w:val="0"/>
        <w:tabs>
          <w:tab w:val="left" w:pos="7938"/>
          <w:tab w:val="left" w:pos="8222"/>
        </w:tabs>
        <w:spacing w:after="0" w:line="360" w:lineRule="auto"/>
        <w:ind w:right="49"/>
        <w:jc w:val="center"/>
        <w:rPr>
          <w:rFonts w:ascii="Arial" w:eastAsia="Calibri" w:hAnsi="Arial" w:cs="Arial"/>
          <w:b/>
          <w:bCs/>
          <w:sz w:val="26"/>
          <w:szCs w:val="26"/>
        </w:rPr>
      </w:pPr>
      <w:r w:rsidRPr="00E57953">
        <w:rPr>
          <w:rFonts w:ascii="Arial" w:eastAsia="Calibri" w:hAnsi="Arial" w:cs="Arial"/>
          <w:b/>
          <w:bCs/>
          <w:sz w:val="26"/>
          <w:szCs w:val="26"/>
        </w:rPr>
        <w:t>C O N S I D E R A N D O</w:t>
      </w:r>
      <w:r w:rsidR="00FB6C42">
        <w:rPr>
          <w:rFonts w:ascii="Arial" w:eastAsia="Calibri" w:hAnsi="Arial" w:cs="Arial"/>
          <w:b/>
          <w:bCs/>
          <w:sz w:val="26"/>
          <w:szCs w:val="26"/>
        </w:rPr>
        <w:t>:</w:t>
      </w:r>
    </w:p>
    <w:p w:rsidR="00FB6C42" w:rsidRDefault="001D20BF" w:rsidP="00FB6C42">
      <w:pPr>
        <w:widowControl w:val="0"/>
        <w:tabs>
          <w:tab w:val="left" w:pos="7938"/>
          <w:tab w:val="left" w:pos="8222"/>
        </w:tabs>
        <w:spacing w:after="0" w:line="360" w:lineRule="auto"/>
        <w:ind w:right="49" w:firstLine="567"/>
        <w:jc w:val="both"/>
        <w:rPr>
          <w:rFonts w:ascii="Arial" w:hAnsi="Arial" w:cs="Arial"/>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E57953" w:rsidRPr="00CA6DA9">
        <w:rPr>
          <w:rFonts w:ascii="Arial" w:hAnsi="Arial" w:cs="Arial"/>
          <w:bCs/>
          <w:iCs/>
          <w:sz w:val="26"/>
          <w:szCs w:val="26"/>
        </w:rPr>
        <w:t xml:space="preserve">Esta Sala Superior es competente para conocer del presente asunto, </w:t>
      </w:r>
      <w:r w:rsidR="00E57953" w:rsidRPr="00CA6DA9">
        <w:rPr>
          <w:rFonts w:ascii="Arial" w:hAnsi="Arial" w:cs="Arial"/>
          <w:bCs/>
          <w:iCs/>
          <w:sz w:val="26"/>
          <w:szCs w:val="26"/>
          <w:lang w:eastAsia="es-ES"/>
        </w:rPr>
        <w:t xml:space="preserve">de conformidad con lo dispuesto por los artículos 114 </w:t>
      </w:r>
      <w:proofErr w:type="spellStart"/>
      <w:r w:rsidR="001C6491" w:rsidRPr="00CA6DA9">
        <w:rPr>
          <w:rFonts w:ascii="Arial" w:hAnsi="Arial" w:cs="Arial"/>
          <w:bCs/>
          <w:iCs/>
          <w:sz w:val="26"/>
          <w:szCs w:val="26"/>
          <w:lang w:eastAsia="es-ES"/>
        </w:rPr>
        <w:t>Quáter</w:t>
      </w:r>
      <w:proofErr w:type="spellEnd"/>
      <w:r w:rsidR="00E57953" w:rsidRPr="00CA6DA9">
        <w:rPr>
          <w:rFonts w:ascii="Arial" w:hAnsi="Arial" w:cs="Arial"/>
          <w:bCs/>
          <w:iCs/>
          <w:sz w:val="26"/>
          <w:szCs w:val="26"/>
          <w:lang w:eastAsia="es-ES"/>
        </w:rPr>
        <w:t>, Párrafo Tercero de la Constitución Política del Estado Libre y Soberano de Oaxaca</w:t>
      </w:r>
      <w:r w:rsidR="00AA054A">
        <w:rPr>
          <w:rFonts w:ascii="Arial" w:hAnsi="Arial" w:cs="Arial"/>
          <w:bCs/>
          <w:iCs/>
          <w:sz w:val="26"/>
          <w:szCs w:val="26"/>
          <w:lang w:eastAsia="es-ES"/>
        </w:rPr>
        <w:t xml:space="preserve">, los artículos 23, 24 fracción I, 25 fracción I, 26 y 27 de la Ley Orgánica del Tribunal de </w:t>
      </w:r>
      <w:r w:rsidR="00AA054A" w:rsidRPr="00624207">
        <w:rPr>
          <w:rFonts w:ascii="Arial" w:hAnsi="Arial" w:cs="Arial"/>
          <w:bCs/>
          <w:iCs/>
          <w:sz w:val="26"/>
          <w:szCs w:val="26"/>
        </w:rPr>
        <w:t>Ju</w:t>
      </w:r>
      <w:r w:rsidR="00AA054A">
        <w:rPr>
          <w:rFonts w:ascii="Arial" w:hAnsi="Arial" w:cs="Arial"/>
          <w:bCs/>
          <w:iCs/>
          <w:sz w:val="26"/>
          <w:szCs w:val="26"/>
        </w:rPr>
        <w:t>sticia Administrativa de</w:t>
      </w:r>
      <w:r w:rsidR="00AA054A" w:rsidRPr="00624207">
        <w:rPr>
          <w:rFonts w:ascii="Arial" w:hAnsi="Arial" w:cs="Arial"/>
          <w:bCs/>
          <w:iCs/>
          <w:sz w:val="26"/>
          <w:szCs w:val="26"/>
        </w:rPr>
        <w:t>l Estado de Oaxaca</w:t>
      </w:r>
      <w:r w:rsidR="00AA054A">
        <w:rPr>
          <w:rFonts w:ascii="Arial" w:hAnsi="Arial" w:cs="Arial"/>
          <w:bCs/>
          <w:iCs/>
          <w:sz w:val="26"/>
          <w:szCs w:val="26"/>
        </w:rPr>
        <w:t xml:space="preserve">, publicada en el Periódico Oficial del Estado </w:t>
      </w:r>
      <w:r w:rsidR="00AA054A" w:rsidRPr="00624207">
        <w:rPr>
          <w:rFonts w:ascii="Arial" w:hAnsi="Arial" w:cs="Arial"/>
          <w:bCs/>
          <w:iCs/>
          <w:sz w:val="26"/>
          <w:szCs w:val="26"/>
        </w:rPr>
        <w:t>de Oaxaca</w:t>
      </w:r>
      <w:r w:rsidR="00AA054A">
        <w:rPr>
          <w:rFonts w:ascii="Arial" w:hAnsi="Arial" w:cs="Arial"/>
          <w:bCs/>
          <w:iCs/>
          <w:sz w:val="26"/>
          <w:szCs w:val="26"/>
        </w:rPr>
        <w:t xml:space="preserve"> el siete de noviembre de dos mil diecinueve</w:t>
      </w:r>
      <w:r w:rsidR="00E57953" w:rsidRPr="00CA6DA9">
        <w:rPr>
          <w:rFonts w:ascii="Arial" w:hAnsi="Arial" w:cs="Arial"/>
          <w:bCs/>
          <w:iCs/>
          <w:sz w:val="26"/>
          <w:szCs w:val="26"/>
          <w:lang w:eastAsia="es-ES"/>
        </w:rPr>
        <w:t xml:space="preserve"> y los artículos 1, 118, 119, 120, 123 segundo párrafo, 125, 130 fracción I, 131, 231, 236 fracción VII y 238 de la Ley de Procedimientos y Justicia Administrativa </w:t>
      </w:r>
      <w:r w:rsidR="00E57953" w:rsidRPr="00CA6DA9">
        <w:rPr>
          <w:rFonts w:ascii="Arial" w:hAnsi="Arial" w:cs="Arial"/>
          <w:bCs/>
          <w:iCs/>
          <w:sz w:val="26"/>
          <w:szCs w:val="26"/>
          <w:lang w:eastAsia="es-ES"/>
        </w:rPr>
        <w:lastRenderedPageBreak/>
        <w:t xml:space="preserve">para el Estado de Oaxaca,  dado que se trata de </w:t>
      </w:r>
      <w:r w:rsidR="00E57953">
        <w:rPr>
          <w:rFonts w:ascii="Arial" w:hAnsi="Arial" w:cs="Arial"/>
          <w:bCs/>
          <w:iCs/>
          <w:sz w:val="26"/>
          <w:szCs w:val="26"/>
          <w:lang w:eastAsia="es-ES"/>
        </w:rPr>
        <w:t>la</w:t>
      </w:r>
      <w:r w:rsidR="00E57953" w:rsidRPr="00CA6DA9">
        <w:rPr>
          <w:rFonts w:ascii="Arial" w:hAnsi="Arial" w:cs="Arial"/>
          <w:bCs/>
          <w:iCs/>
          <w:sz w:val="26"/>
          <w:szCs w:val="26"/>
          <w:lang w:eastAsia="es-ES"/>
        </w:rPr>
        <w:t xml:space="preserve"> </w:t>
      </w:r>
      <w:r w:rsidR="001C6491">
        <w:rPr>
          <w:rFonts w:ascii="Arial" w:hAnsi="Arial" w:cs="Arial"/>
          <w:bCs/>
          <w:iCs/>
          <w:sz w:val="26"/>
          <w:szCs w:val="26"/>
          <w:lang w:eastAsia="es-ES"/>
        </w:rPr>
        <w:t>parte relativa del acuerdo 24 veinticuatro de abril de dos mil diecinueve</w:t>
      </w:r>
      <w:r w:rsidR="00E57953">
        <w:rPr>
          <w:rFonts w:ascii="Arial" w:hAnsi="Arial" w:cs="Arial"/>
          <w:bCs/>
          <w:iCs/>
          <w:sz w:val="26"/>
          <w:szCs w:val="26"/>
          <w:lang w:eastAsia="es-ES"/>
        </w:rPr>
        <w:t>,</w:t>
      </w:r>
      <w:r w:rsidR="001C6491">
        <w:rPr>
          <w:rFonts w:ascii="Arial" w:hAnsi="Arial" w:cs="Arial"/>
          <w:bCs/>
          <w:iCs/>
          <w:sz w:val="26"/>
          <w:szCs w:val="26"/>
          <w:lang w:eastAsia="es-ES"/>
        </w:rPr>
        <w:t xml:space="preserve"> dictada</w:t>
      </w:r>
      <w:r w:rsidR="00E57953" w:rsidRPr="00CA6DA9">
        <w:rPr>
          <w:rFonts w:ascii="Arial" w:hAnsi="Arial" w:cs="Arial"/>
          <w:bCs/>
          <w:iCs/>
          <w:sz w:val="26"/>
          <w:szCs w:val="26"/>
          <w:lang w:eastAsia="es-ES"/>
        </w:rPr>
        <w:t xml:space="preserve"> por la </w:t>
      </w:r>
      <w:r w:rsidR="001C6491">
        <w:rPr>
          <w:rFonts w:ascii="Arial" w:hAnsi="Arial" w:cs="Arial"/>
          <w:bCs/>
          <w:iCs/>
          <w:sz w:val="26"/>
          <w:szCs w:val="26"/>
          <w:lang w:eastAsia="es-ES"/>
        </w:rPr>
        <w:t>Quinta</w:t>
      </w:r>
      <w:r w:rsidR="00E57953" w:rsidRPr="00CA6DA9">
        <w:rPr>
          <w:rFonts w:ascii="Arial" w:hAnsi="Arial" w:cs="Arial"/>
          <w:bCs/>
          <w:iCs/>
          <w:sz w:val="26"/>
          <w:szCs w:val="26"/>
          <w:lang w:eastAsia="es-ES"/>
        </w:rPr>
        <w:t xml:space="preserve"> Sala de Primera Instancia dentro del juicio </w:t>
      </w:r>
      <w:r w:rsidR="001C6491">
        <w:rPr>
          <w:rFonts w:ascii="Arial" w:hAnsi="Arial" w:cs="Arial"/>
          <w:b/>
          <w:bCs/>
          <w:iCs/>
          <w:sz w:val="26"/>
          <w:szCs w:val="26"/>
          <w:lang w:eastAsia="es-ES"/>
        </w:rPr>
        <w:t>0018</w:t>
      </w:r>
      <w:r w:rsidR="00ED27FC">
        <w:rPr>
          <w:rFonts w:ascii="Arial" w:hAnsi="Arial" w:cs="Arial"/>
          <w:b/>
          <w:bCs/>
          <w:iCs/>
          <w:sz w:val="26"/>
          <w:szCs w:val="26"/>
          <w:lang w:eastAsia="es-ES"/>
        </w:rPr>
        <w:t>/2019</w:t>
      </w:r>
      <w:r w:rsidR="00FB6C42">
        <w:rPr>
          <w:rFonts w:ascii="Arial" w:hAnsi="Arial" w:cs="Arial"/>
          <w:bCs/>
          <w:iCs/>
          <w:sz w:val="26"/>
          <w:szCs w:val="26"/>
        </w:rPr>
        <w:t>.</w:t>
      </w:r>
    </w:p>
    <w:p w:rsidR="00E57953" w:rsidRDefault="0069577F" w:rsidP="00FB6C42">
      <w:pPr>
        <w:widowControl w:val="0"/>
        <w:tabs>
          <w:tab w:val="left" w:pos="7938"/>
          <w:tab w:val="left" w:pos="8222"/>
        </w:tabs>
        <w:spacing w:after="0" w:line="360" w:lineRule="auto"/>
        <w:ind w:right="49" w:firstLine="567"/>
        <w:jc w:val="both"/>
        <w:rPr>
          <w:rFonts w:ascii="Arial" w:hAnsi="Arial" w:cs="Arial"/>
          <w:bCs/>
          <w:color w:val="000000"/>
          <w:sz w:val="26"/>
          <w:szCs w:val="26"/>
        </w:rPr>
      </w:pPr>
      <w:r w:rsidRPr="00CB6405">
        <w:rPr>
          <w:rFonts w:ascii="Arial" w:hAnsi="Arial" w:cs="Arial"/>
          <w:b/>
          <w:sz w:val="26"/>
          <w:szCs w:val="26"/>
        </w:rPr>
        <w:t>SEGUNDO</w:t>
      </w:r>
      <w:r w:rsidRPr="00CB6405">
        <w:rPr>
          <w:rFonts w:ascii="Arial" w:hAnsi="Arial" w:cs="Arial"/>
          <w:sz w:val="26"/>
          <w:szCs w:val="26"/>
        </w:rPr>
        <w:t xml:space="preserve">. </w:t>
      </w:r>
      <w:r w:rsidR="00F152B0">
        <w:rPr>
          <w:rFonts w:ascii="Arial" w:hAnsi="Arial" w:cs="Arial"/>
          <w:bCs/>
          <w:sz w:val="26"/>
          <w:szCs w:val="26"/>
        </w:rPr>
        <w:t>El</w:t>
      </w:r>
      <w:r w:rsidR="00E57953">
        <w:rPr>
          <w:rFonts w:ascii="Arial" w:hAnsi="Arial" w:cs="Arial"/>
          <w:bCs/>
          <w:sz w:val="26"/>
          <w:szCs w:val="26"/>
        </w:rPr>
        <w:t xml:space="preserve"> agravio</w:t>
      </w:r>
      <w:r w:rsidR="00F152B0">
        <w:rPr>
          <w:rFonts w:ascii="Arial" w:hAnsi="Arial" w:cs="Arial"/>
          <w:bCs/>
          <w:sz w:val="26"/>
          <w:szCs w:val="26"/>
        </w:rPr>
        <w:t xml:space="preserve"> hecho valer se encuentra expuesto</w:t>
      </w:r>
      <w:r w:rsidR="00E57953" w:rsidRPr="008A5628">
        <w:rPr>
          <w:rFonts w:ascii="Arial" w:hAnsi="Arial" w:cs="Arial"/>
          <w:bCs/>
          <w:sz w:val="26"/>
          <w:szCs w:val="26"/>
        </w:rPr>
        <w:t xml:space="preserve"> en el escrito del recurrente, por lo que no ex</w:t>
      </w:r>
      <w:r w:rsidR="00F152B0">
        <w:rPr>
          <w:rFonts w:ascii="Arial" w:hAnsi="Arial" w:cs="Arial"/>
          <w:bCs/>
          <w:sz w:val="26"/>
          <w:szCs w:val="26"/>
        </w:rPr>
        <w:t>iste necesidad de transcribirlo</w:t>
      </w:r>
      <w:r w:rsidR="00E57953" w:rsidRPr="008A5628">
        <w:rPr>
          <w:rFonts w:ascii="Arial" w:hAnsi="Arial" w:cs="Arial"/>
          <w:bCs/>
          <w:sz w:val="26"/>
          <w:szCs w:val="26"/>
        </w:rPr>
        <w:t>, al no transgredírsele derecho alguno, como tampoco se vulnera disposición expresa que imponga tal obligación</w:t>
      </w:r>
      <w:r w:rsidR="00E57953">
        <w:rPr>
          <w:rFonts w:ascii="Arial" w:hAnsi="Arial" w:cs="Arial"/>
          <w:sz w:val="26"/>
          <w:szCs w:val="26"/>
        </w:rPr>
        <w:t xml:space="preserve">. </w:t>
      </w:r>
      <w:r w:rsidR="00E57953" w:rsidRPr="00D63A6F">
        <w:rPr>
          <w:rFonts w:ascii="Arial" w:hAnsi="Arial" w:cs="Arial"/>
          <w:bCs/>
          <w:color w:val="000000"/>
          <w:sz w:val="26"/>
          <w:szCs w:val="26"/>
        </w:rPr>
        <w:t>Se invoca en apoyo, la Tesis, con número de registro</w:t>
      </w:r>
      <w:r w:rsidR="00E57953">
        <w:rPr>
          <w:rFonts w:ascii="Arial" w:hAnsi="Arial" w:cs="Arial"/>
          <w:bCs/>
          <w:color w:val="000000"/>
          <w:sz w:val="26"/>
          <w:szCs w:val="26"/>
        </w:rPr>
        <w:t xml:space="preserve"> 254280, publicada en la Gaceta </w:t>
      </w:r>
      <w:r w:rsidR="00E57953" w:rsidRPr="00D63A6F">
        <w:rPr>
          <w:rFonts w:ascii="Arial" w:hAnsi="Arial" w:cs="Arial"/>
          <w:bCs/>
          <w:color w:val="000000"/>
          <w:sz w:val="26"/>
          <w:szCs w:val="26"/>
        </w:rPr>
        <w:t>del Semanario Judicial de la Federación, Vo</w:t>
      </w:r>
      <w:r w:rsidR="007B59A5">
        <w:rPr>
          <w:rFonts w:ascii="Arial" w:hAnsi="Arial" w:cs="Arial"/>
          <w:bCs/>
          <w:color w:val="000000"/>
          <w:sz w:val="26"/>
          <w:szCs w:val="26"/>
        </w:rPr>
        <w:t xml:space="preserve">lumen 81, Sexta Parte, Séptima </w:t>
      </w:r>
      <w:r w:rsidR="00E57953" w:rsidRPr="00D63A6F">
        <w:rPr>
          <w:rFonts w:ascii="Arial" w:hAnsi="Arial" w:cs="Arial"/>
          <w:bCs/>
          <w:color w:val="000000"/>
          <w:sz w:val="26"/>
          <w:szCs w:val="26"/>
        </w:rPr>
        <w:t xml:space="preserve">Época, pagina 23, bajo el rubro y texto siguiente: </w:t>
      </w:r>
    </w:p>
    <w:p w:rsidR="00E57953" w:rsidRPr="00E80E37" w:rsidRDefault="00E57953" w:rsidP="004D6A3A">
      <w:pPr>
        <w:widowControl w:val="0"/>
        <w:tabs>
          <w:tab w:val="left" w:pos="7938"/>
          <w:tab w:val="left" w:pos="8222"/>
        </w:tabs>
        <w:spacing w:after="0"/>
        <w:ind w:right="49"/>
        <w:jc w:val="both"/>
        <w:rPr>
          <w:rFonts w:ascii="Arial" w:eastAsia="Times New Roman" w:hAnsi="Arial" w:cs="Arial"/>
          <w:bCs/>
          <w:iCs/>
          <w:lang w:eastAsia="es-ES"/>
        </w:rPr>
      </w:pPr>
    </w:p>
    <w:p w:rsidR="00E57953" w:rsidRDefault="00E57953" w:rsidP="004D6A3A">
      <w:pPr>
        <w:spacing w:after="0"/>
        <w:ind w:left="993" w:right="616"/>
        <w:jc w:val="both"/>
        <w:rPr>
          <w:rFonts w:ascii="Arial" w:hAnsi="Arial" w:cs="Arial"/>
          <w:bCs/>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7B59A5" w:rsidRDefault="007B59A5" w:rsidP="00E57953">
      <w:pPr>
        <w:spacing w:after="0"/>
        <w:ind w:left="993" w:right="616"/>
        <w:jc w:val="both"/>
        <w:rPr>
          <w:rFonts w:ascii="Arial" w:hAnsi="Arial" w:cs="Arial"/>
          <w:bCs/>
          <w:color w:val="000000"/>
        </w:rPr>
      </w:pPr>
    </w:p>
    <w:p w:rsidR="00FB6C42" w:rsidRDefault="0069577F" w:rsidP="00FB6C42">
      <w:pPr>
        <w:spacing w:line="360" w:lineRule="auto"/>
        <w:ind w:firstLine="567"/>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752B56" w:rsidRPr="00752B56">
        <w:rPr>
          <w:rFonts w:ascii="Arial" w:eastAsia="Calibri" w:hAnsi="Arial" w:cs="Arial"/>
          <w:bCs/>
          <w:sz w:val="26"/>
          <w:szCs w:val="26"/>
        </w:rPr>
        <w:t>Señala el recurrente que es indebido que la Primera Instancia, mediante acuerdo de veinticuatro de abril de dos mil diecinueve, le tenga contestando la demanda de manera extemporánea, porque dice que de acuerdo a lo dispuesto por el artículo 153 de la Ley de Justicia y Procedimiento Administrativo, una vez admitida la demanda, se correrá traslado a la parte demandada, emplazándola para que la conteste dentro del término de nueve días hábiles, por lo que al haber presentado su escrito de contestación el día veintidós de abril de dos mil diecinueve, está dentro del término de los nueve días, que otorga la ley en cita</w:t>
      </w:r>
      <w:r w:rsidR="00FB6C42">
        <w:rPr>
          <w:rFonts w:ascii="Arial" w:eastAsia="Calibri" w:hAnsi="Arial" w:cs="Arial"/>
          <w:bCs/>
          <w:sz w:val="26"/>
          <w:szCs w:val="26"/>
        </w:rPr>
        <w:t>.</w:t>
      </w:r>
    </w:p>
    <w:p w:rsidR="00FB6C42" w:rsidRDefault="00933F69" w:rsidP="00FB6C42">
      <w:pPr>
        <w:spacing w:line="360" w:lineRule="auto"/>
        <w:ind w:firstLine="567"/>
        <w:jc w:val="both"/>
        <w:rPr>
          <w:rFonts w:ascii="Arial" w:eastAsia="Calibri" w:hAnsi="Arial" w:cs="Arial"/>
          <w:bCs/>
          <w:sz w:val="26"/>
          <w:szCs w:val="26"/>
        </w:rPr>
      </w:pPr>
      <w:r>
        <w:rPr>
          <w:rFonts w:ascii="Arial" w:eastAsia="Calibri" w:hAnsi="Arial" w:cs="Arial"/>
          <w:bCs/>
          <w:sz w:val="26"/>
          <w:szCs w:val="26"/>
        </w:rPr>
        <w:t>Asimismo</w:t>
      </w:r>
      <w:r w:rsidR="00DB269A">
        <w:rPr>
          <w:rFonts w:ascii="Arial" w:eastAsia="Calibri" w:hAnsi="Arial" w:cs="Arial"/>
          <w:bCs/>
          <w:sz w:val="26"/>
          <w:szCs w:val="26"/>
        </w:rPr>
        <w:t>,</w:t>
      </w:r>
      <w:r w:rsidR="00A644C9">
        <w:rPr>
          <w:rFonts w:ascii="Arial" w:eastAsia="Calibri" w:hAnsi="Arial" w:cs="Arial"/>
          <w:bCs/>
          <w:sz w:val="26"/>
          <w:szCs w:val="26"/>
        </w:rPr>
        <w:t xml:space="preserve"> dice</w:t>
      </w:r>
      <w:r w:rsidR="00752B56" w:rsidRPr="00752B56">
        <w:rPr>
          <w:rFonts w:ascii="Arial" w:eastAsia="Calibri" w:hAnsi="Arial" w:cs="Arial"/>
          <w:bCs/>
          <w:sz w:val="26"/>
          <w:szCs w:val="26"/>
        </w:rPr>
        <w:t xml:space="preserve"> que si bien es cierto que la notificación practicada a su autoridad lo fue el veintisiete de marzo de dos mil diecinueve, también lo es que se encontraba en absoluta imposibilidad de atender el cuidado de sus intereses en el litigio, </w:t>
      </w:r>
      <w:r>
        <w:rPr>
          <w:rFonts w:ascii="Arial" w:eastAsia="Calibri" w:hAnsi="Arial" w:cs="Arial"/>
          <w:bCs/>
          <w:sz w:val="26"/>
          <w:szCs w:val="26"/>
        </w:rPr>
        <w:t xml:space="preserve">al </w:t>
      </w:r>
      <w:r w:rsidR="007E7FBF">
        <w:rPr>
          <w:rFonts w:ascii="Arial" w:eastAsia="Calibri" w:hAnsi="Arial" w:cs="Arial"/>
          <w:bCs/>
          <w:sz w:val="26"/>
          <w:szCs w:val="26"/>
        </w:rPr>
        <w:t>no laborar</w:t>
      </w:r>
      <w:r w:rsidR="00752B56" w:rsidRPr="00752B56">
        <w:rPr>
          <w:rFonts w:ascii="Arial" w:eastAsia="Calibri" w:hAnsi="Arial" w:cs="Arial"/>
          <w:bCs/>
          <w:sz w:val="26"/>
          <w:szCs w:val="26"/>
        </w:rPr>
        <w:t xml:space="preserve"> los días uno, dos y tres de abril de dos mil diecinueve, debido al bloqueo de las entradas y salidas del Complejo de Ciudad Administrativa por parte de integrantes del Frente </w:t>
      </w:r>
      <w:r w:rsidRPr="00752B56">
        <w:rPr>
          <w:rFonts w:ascii="Arial" w:eastAsia="Calibri" w:hAnsi="Arial" w:cs="Arial"/>
          <w:bCs/>
          <w:sz w:val="26"/>
          <w:szCs w:val="26"/>
        </w:rPr>
        <w:t xml:space="preserve">Único </w:t>
      </w:r>
      <w:r w:rsidR="00752B56" w:rsidRPr="00752B56">
        <w:rPr>
          <w:rFonts w:ascii="Arial" w:eastAsia="Calibri" w:hAnsi="Arial" w:cs="Arial"/>
          <w:bCs/>
          <w:sz w:val="26"/>
          <w:szCs w:val="26"/>
        </w:rPr>
        <w:t xml:space="preserve">de Defensa Indígena, </w:t>
      </w:r>
      <w:r>
        <w:rPr>
          <w:rFonts w:ascii="Arial" w:eastAsia="Calibri" w:hAnsi="Arial" w:cs="Arial"/>
          <w:bCs/>
          <w:sz w:val="26"/>
          <w:szCs w:val="26"/>
        </w:rPr>
        <w:t xml:space="preserve">tal como </w:t>
      </w:r>
      <w:r w:rsidR="00752B56" w:rsidRPr="00752B56">
        <w:rPr>
          <w:rFonts w:ascii="Arial" w:eastAsia="Calibri" w:hAnsi="Arial" w:cs="Arial"/>
          <w:bCs/>
          <w:sz w:val="26"/>
          <w:szCs w:val="26"/>
        </w:rPr>
        <w:t xml:space="preserve">lo acredita con el acuerdo de cuatro de abril de dos mil diecinueve, suscrito por el Maestro José Ángel Díaz Navarro, Secretario de la Contraloría y Transparencia Gubernamental del Gobierno del Estado, el cual fue </w:t>
      </w:r>
      <w:r w:rsidR="00752B56" w:rsidRPr="00752B56">
        <w:rPr>
          <w:rFonts w:ascii="Arial" w:eastAsia="Calibri" w:hAnsi="Arial" w:cs="Arial"/>
          <w:bCs/>
          <w:sz w:val="26"/>
          <w:szCs w:val="26"/>
        </w:rPr>
        <w:lastRenderedPageBreak/>
        <w:t xml:space="preserve">publicado en el Periódico Oficial del Estado, el día veintisiete de abril de dos mil diecinueve, </w:t>
      </w:r>
      <w:r w:rsidR="00363401">
        <w:rPr>
          <w:rFonts w:ascii="Arial" w:eastAsia="Calibri" w:hAnsi="Arial" w:cs="Arial"/>
          <w:bCs/>
          <w:sz w:val="26"/>
          <w:szCs w:val="26"/>
        </w:rPr>
        <w:t>mismo que</w:t>
      </w:r>
      <w:r w:rsidR="00752B56" w:rsidRPr="00752B56">
        <w:rPr>
          <w:rFonts w:ascii="Arial" w:eastAsia="Calibri" w:hAnsi="Arial" w:cs="Arial"/>
          <w:bCs/>
          <w:sz w:val="26"/>
          <w:szCs w:val="26"/>
        </w:rPr>
        <w:t xml:space="preserve"> ofrece como prueba</w:t>
      </w:r>
      <w:r w:rsidR="00FB6C42">
        <w:rPr>
          <w:rFonts w:ascii="Arial" w:eastAsia="Calibri" w:hAnsi="Arial" w:cs="Arial"/>
          <w:bCs/>
          <w:sz w:val="26"/>
          <w:szCs w:val="26"/>
        </w:rPr>
        <w:t>.</w:t>
      </w:r>
    </w:p>
    <w:p w:rsidR="007B59A5" w:rsidRDefault="007B59A5" w:rsidP="00FB6C42">
      <w:pPr>
        <w:spacing w:line="360" w:lineRule="auto"/>
        <w:ind w:firstLine="567"/>
        <w:jc w:val="both"/>
        <w:rPr>
          <w:rFonts w:ascii="Arial" w:eastAsia="Calibri" w:hAnsi="Arial" w:cs="Arial"/>
          <w:bCs/>
          <w:sz w:val="26"/>
          <w:szCs w:val="26"/>
        </w:rPr>
      </w:pPr>
      <w:r>
        <w:rPr>
          <w:rFonts w:ascii="Arial" w:hAnsi="Arial" w:cs="Arial"/>
          <w:sz w:val="26"/>
          <w:szCs w:val="26"/>
          <w:lang w:val="es-MX"/>
        </w:rPr>
        <w:t>Es</w:t>
      </w:r>
      <w:r w:rsidR="00B06B95">
        <w:rPr>
          <w:rFonts w:ascii="Arial" w:hAnsi="Arial" w:cs="Arial"/>
          <w:sz w:val="26"/>
          <w:szCs w:val="26"/>
          <w:lang w:val="es-MX"/>
        </w:rPr>
        <w:t>ta primera parte de su agravio es</w:t>
      </w:r>
      <w:r>
        <w:rPr>
          <w:rFonts w:ascii="Arial" w:hAnsi="Arial" w:cs="Arial"/>
          <w:sz w:val="26"/>
          <w:szCs w:val="26"/>
          <w:lang w:val="es-MX"/>
        </w:rPr>
        <w:t xml:space="preserve"> </w:t>
      </w:r>
      <w:r>
        <w:rPr>
          <w:rFonts w:ascii="Arial" w:hAnsi="Arial" w:cs="Arial"/>
          <w:b/>
          <w:sz w:val="26"/>
          <w:szCs w:val="26"/>
          <w:lang w:val="es-MX"/>
        </w:rPr>
        <w:t>inf</w:t>
      </w:r>
      <w:r w:rsidR="00B06B95">
        <w:rPr>
          <w:rFonts w:ascii="Arial" w:hAnsi="Arial" w:cs="Arial"/>
          <w:b/>
          <w:sz w:val="26"/>
          <w:szCs w:val="26"/>
          <w:lang w:val="es-MX"/>
        </w:rPr>
        <w:t>undada</w:t>
      </w:r>
      <w:r>
        <w:rPr>
          <w:rFonts w:ascii="Arial" w:hAnsi="Arial" w:cs="Arial"/>
          <w:sz w:val="26"/>
          <w:szCs w:val="26"/>
          <w:lang w:val="es-MX"/>
        </w:rPr>
        <w:t xml:space="preserve">, </w:t>
      </w:r>
      <w:r>
        <w:rPr>
          <w:rFonts w:ascii="Arial" w:eastAsia="Calibri" w:hAnsi="Arial" w:cs="Arial"/>
          <w:bCs/>
          <w:sz w:val="26"/>
          <w:szCs w:val="26"/>
        </w:rPr>
        <w:t>porque del análisis de</w:t>
      </w:r>
      <w:r w:rsidR="006E30A1">
        <w:rPr>
          <w:rFonts w:ascii="Arial" w:eastAsia="Calibri" w:hAnsi="Arial" w:cs="Arial"/>
          <w:bCs/>
          <w:sz w:val="26"/>
          <w:szCs w:val="26"/>
        </w:rPr>
        <w:t xml:space="preserve"> las constancias que integran la</w:t>
      </w:r>
      <w:r>
        <w:rPr>
          <w:rFonts w:ascii="Arial" w:eastAsia="Calibri" w:hAnsi="Arial" w:cs="Arial"/>
          <w:bCs/>
          <w:sz w:val="26"/>
          <w:szCs w:val="26"/>
        </w:rPr>
        <w:t xml:space="preserve">s </w:t>
      </w:r>
      <w:r w:rsidR="006E30A1">
        <w:rPr>
          <w:rFonts w:ascii="Arial" w:eastAsia="Calibri" w:hAnsi="Arial" w:cs="Arial"/>
          <w:bCs/>
          <w:sz w:val="26"/>
          <w:szCs w:val="26"/>
        </w:rPr>
        <w:t>copias certificadas deducidas del expediente principal 0018/2019</w:t>
      </w:r>
      <w:r>
        <w:rPr>
          <w:rFonts w:ascii="Arial" w:eastAsia="Calibri" w:hAnsi="Arial" w:cs="Arial"/>
          <w:bCs/>
          <w:sz w:val="26"/>
          <w:szCs w:val="26"/>
        </w:rPr>
        <w:t>, que tienen pleno valor probatorio, de conformidad con lo dispuesto por la fracción I, del artículo 203, de la Ley de</w:t>
      </w:r>
      <w:r w:rsidR="008B56A1">
        <w:rPr>
          <w:rFonts w:ascii="Arial" w:eastAsia="Calibri" w:hAnsi="Arial" w:cs="Arial"/>
          <w:bCs/>
          <w:sz w:val="26"/>
          <w:szCs w:val="26"/>
        </w:rPr>
        <w:t xml:space="preserve"> Procedimiento y</w:t>
      </w:r>
      <w:r>
        <w:rPr>
          <w:rFonts w:ascii="Arial" w:eastAsia="Calibri" w:hAnsi="Arial" w:cs="Arial"/>
          <w:bCs/>
          <w:sz w:val="26"/>
          <w:szCs w:val="26"/>
        </w:rPr>
        <w:t xml:space="preserve"> Justicia Administrativa para el Estado de Oaxaca, por ser actuaciones judiciales, se advierte </w:t>
      </w:r>
      <w:r w:rsidR="004124D7">
        <w:rPr>
          <w:rFonts w:ascii="Arial" w:eastAsia="Calibri" w:hAnsi="Arial" w:cs="Arial"/>
          <w:bCs/>
          <w:sz w:val="26"/>
          <w:szCs w:val="26"/>
        </w:rPr>
        <w:t>que</w:t>
      </w:r>
      <w:r>
        <w:rPr>
          <w:rFonts w:ascii="Arial" w:eastAsia="Calibri" w:hAnsi="Arial" w:cs="Arial"/>
          <w:bCs/>
          <w:sz w:val="26"/>
          <w:szCs w:val="26"/>
        </w:rPr>
        <w:t>:</w:t>
      </w:r>
      <w:r w:rsidR="00B06B95">
        <w:rPr>
          <w:rFonts w:ascii="Arial" w:eastAsia="Calibri" w:hAnsi="Arial" w:cs="Arial"/>
          <w:bCs/>
          <w:sz w:val="26"/>
          <w:szCs w:val="26"/>
        </w:rPr>
        <w:t xml:space="preserve"> </w:t>
      </w:r>
    </w:p>
    <w:p w:rsidR="00EC0893" w:rsidRPr="00444B72" w:rsidRDefault="004124D7" w:rsidP="00EC0893">
      <w:pPr>
        <w:pStyle w:val="Prrafodelista"/>
        <w:numPr>
          <w:ilvl w:val="0"/>
          <w:numId w:val="14"/>
        </w:numPr>
        <w:spacing w:line="360" w:lineRule="auto"/>
        <w:ind w:right="616"/>
        <w:jc w:val="both"/>
        <w:rPr>
          <w:rFonts w:ascii="Arial" w:hAnsi="Arial" w:cs="Arial"/>
          <w:sz w:val="26"/>
          <w:szCs w:val="26"/>
          <w:lang w:val="es-MX"/>
        </w:rPr>
      </w:pPr>
      <w:r>
        <w:rPr>
          <w:rFonts w:ascii="Arial" w:eastAsia="Calibri" w:hAnsi="Arial" w:cs="Arial"/>
          <w:bCs/>
          <w:sz w:val="26"/>
          <w:szCs w:val="26"/>
        </w:rPr>
        <w:t>M</w:t>
      </w:r>
      <w:r w:rsidR="00EC0893">
        <w:rPr>
          <w:rFonts w:ascii="Arial" w:eastAsia="Calibri" w:hAnsi="Arial" w:cs="Arial"/>
          <w:bCs/>
          <w:sz w:val="26"/>
          <w:szCs w:val="26"/>
        </w:rPr>
        <w:t xml:space="preserve">ediante acuerdo de catorce de marzo de dos mil diecinueve, la Primera Instancia admitió a trámite la demanda de nulidad, entablada por </w:t>
      </w:r>
      <w:r w:rsidR="00976AF3">
        <w:rPr>
          <w:rFonts w:ascii="Arial" w:hAnsi="Arial" w:cs="Arial"/>
          <w:bCs/>
          <w:i/>
          <w:color w:val="000000"/>
        </w:rPr>
        <w:t>**********</w:t>
      </w:r>
      <w:r w:rsidR="00EC0893">
        <w:rPr>
          <w:rFonts w:ascii="Arial" w:eastAsia="Calibri" w:hAnsi="Arial" w:cs="Arial"/>
          <w:bCs/>
          <w:sz w:val="26"/>
          <w:szCs w:val="26"/>
        </w:rPr>
        <w:t xml:space="preserve">, en contra de la resolución contenida en el oficio </w:t>
      </w:r>
      <w:r w:rsidR="00976AF3">
        <w:rPr>
          <w:rFonts w:ascii="Arial" w:hAnsi="Arial" w:cs="Arial"/>
          <w:bCs/>
          <w:i/>
          <w:color w:val="000000"/>
        </w:rPr>
        <w:t>**********</w:t>
      </w:r>
      <w:r w:rsidR="00EC0893">
        <w:rPr>
          <w:rFonts w:ascii="Arial" w:eastAsia="Calibri" w:hAnsi="Arial" w:cs="Arial"/>
          <w:bCs/>
          <w:sz w:val="26"/>
          <w:szCs w:val="26"/>
        </w:rPr>
        <w:t xml:space="preserve">, de fecha catorce de noviembre de dos mil dieciocho, ordenando correr traslado y emplazar a las autoridades demandadas para que en el plazo de nueve días, contestaran la demanda de mérito, en el entendido </w:t>
      </w:r>
      <w:r w:rsidR="007E7FBF">
        <w:rPr>
          <w:rFonts w:ascii="Arial" w:eastAsia="Calibri" w:hAnsi="Arial" w:cs="Arial"/>
          <w:bCs/>
          <w:sz w:val="26"/>
          <w:szCs w:val="26"/>
        </w:rPr>
        <w:t xml:space="preserve">que </w:t>
      </w:r>
      <w:r w:rsidR="00EC0893">
        <w:rPr>
          <w:rFonts w:ascii="Arial" w:eastAsia="Calibri" w:hAnsi="Arial" w:cs="Arial"/>
          <w:bCs/>
          <w:sz w:val="26"/>
          <w:szCs w:val="26"/>
        </w:rPr>
        <w:t xml:space="preserve">de no hacerlo en los términos señalados y dentro del término legal concedido para ello, se tendría por </w:t>
      </w:r>
      <w:proofErr w:type="spellStart"/>
      <w:r w:rsidR="00EC0893">
        <w:rPr>
          <w:rFonts w:ascii="Arial" w:eastAsia="Calibri" w:hAnsi="Arial" w:cs="Arial"/>
          <w:bCs/>
          <w:sz w:val="26"/>
          <w:szCs w:val="26"/>
        </w:rPr>
        <w:t>precluido</w:t>
      </w:r>
      <w:proofErr w:type="spellEnd"/>
      <w:r w:rsidR="00EC0893">
        <w:rPr>
          <w:rFonts w:ascii="Arial" w:eastAsia="Calibri" w:hAnsi="Arial" w:cs="Arial"/>
          <w:bCs/>
          <w:sz w:val="26"/>
          <w:szCs w:val="26"/>
        </w:rPr>
        <w:t xml:space="preserve"> su derecho y por contestada la demanda en sentido afirmativo; acuerdo que les fue notificado el día veintisiete de marzo de dos mil diecinueve (folios</w:t>
      </w:r>
      <w:r w:rsidR="006E30A1">
        <w:rPr>
          <w:rFonts w:ascii="Arial" w:eastAsia="Calibri" w:hAnsi="Arial" w:cs="Arial"/>
          <w:bCs/>
          <w:sz w:val="26"/>
          <w:szCs w:val="26"/>
        </w:rPr>
        <w:t xml:space="preserve"> 25, 27 y 29</w:t>
      </w:r>
      <w:r w:rsidR="00444B72">
        <w:rPr>
          <w:rFonts w:ascii="Arial" w:eastAsia="Calibri" w:hAnsi="Arial" w:cs="Arial"/>
          <w:bCs/>
          <w:sz w:val="26"/>
          <w:szCs w:val="26"/>
        </w:rPr>
        <w:t xml:space="preserve"> de</w:t>
      </w:r>
      <w:r w:rsidR="00EC0893">
        <w:rPr>
          <w:rFonts w:ascii="Arial" w:eastAsia="Calibri" w:hAnsi="Arial" w:cs="Arial"/>
          <w:bCs/>
          <w:sz w:val="26"/>
          <w:szCs w:val="26"/>
        </w:rPr>
        <w:t xml:space="preserve"> </w:t>
      </w:r>
      <w:r w:rsidR="006E30A1">
        <w:rPr>
          <w:rFonts w:ascii="Arial" w:eastAsia="Calibri" w:hAnsi="Arial" w:cs="Arial"/>
          <w:bCs/>
          <w:sz w:val="26"/>
          <w:szCs w:val="26"/>
        </w:rPr>
        <w:t>las copias certificadas deducidas del expediente principal</w:t>
      </w:r>
      <w:r w:rsidR="00EC0893">
        <w:rPr>
          <w:rFonts w:ascii="Arial" w:eastAsia="Calibri" w:hAnsi="Arial" w:cs="Arial"/>
          <w:bCs/>
          <w:sz w:val="26"/>
          <w:szCs w:val="26"/>
        </w:rPr>
        <w:t>).</w:t>
      </w:r>
    </w:p>
    <w:p w:rsidR="00444B72" w:rsidRPr="004124D7" w:rsidRDefault="00444B72" w:rsidP="00555439">
      <w:pPr>
        <w:pStyle w:val="Prrafodelista"/>
        <w:numPr>
          <w:ilvl w:val="0"/>
          <w:numId w:val="14"/>
        </w:numPr>
        <w:spacing w:line="360" w:lineRule="auto"/>
        <w:ind w:right="616"/>
        <w:jc w:val="both"/>
        <w:rPr>
          <w:rFonts w:ascii="Arial" w:hAnsi="Arial" w:cs="Arial"/>
          <w:sz w:val="26"/>
          <w:szCs w:val="26"/>
          <w:lang w:val="es-MX"/>
        </w:rPr>
      </w:pPr>
      <w:r w:rsidRPr="004124D7">
        <w:rPr>
          <w:rFonts w:ascii="Arial" w:eastAsia="Calibri" w:hAnsi="Arial" w:cs="Arial"/>
          <w:bCs/>
          <w:sz w:val="26"/>
          <w:szCs w:val="26"/>
        </w:rPr>
        <w:t xml:space="preserve">Con el oficio </w:t>
      </w:r>
      <w:r w:rsidR="00976AF3">
        <w:rPr>
          <w:rFonts w:ascii="Arial" w:hAnsi="Arial" w:cs="Arial"/>
          <w:bCs/>
          <w:i/>
          <w:color w:val="000000"/>
        </w:rPr>
        <w:t>**********</w:t>
      </w:r>
      <w:r w:rsidRPr="004124D7">
        <w:rPr>
          <w:rFonts w:ascii="Arial" w:eastAsia="Calibri" w:hAnsi="Arial" w:cs="Arial"/>
          <w:bCs/>
          <w:sz w:val="26"/>
          <w:szCs w:val="26"/>
        </w:rPr>
        <w:t xml:space="preserve">, de fecha nueve de abril de dos mil diecinueve, el Director Jurídico de la Secretaría de la Contraloría y Transparencia Gubernamental del Estado, en representación de las autoridades demandadas, pretendió dar contestación a la demanda interpuesta </w:t>
      </w:r>
      <w:r w:rsidR="004124D7" w:rsidRPr="004124D7">
        <w:rPr>
          <w:rFonts w:ascii="Arial" w:eastAsia="Calibri" w:hAnsi="Arial" w:cs="Arial"/>
          <w:bCs/>
          <w:sz w:val="26"/>
          <w:szCs w:val="26"/>
        </w:rPr>
        <w:t xml:space="preserve">por la parte actora; oficio que fue </w:t>
      </w:r>
      <w:r w:rsidRPr="004124D7">
        <w:rPr>
          <w:rFonts w:ascii="Arial" w:eastAsia="Calibri" w:hAnsi="Arial" w:cs="Arial"/>
          <w:bCs/>
          <w:sz w:val="26"/>
          <w:szCs w:val="26"/>
        </w:rPr>
        <w:t xml:space="preserve"> recibido en la Oficialía de Partes de Términos de Primera y Segunda Instancia de este Tribunal</w:t>
      </w:r>
      <w:r w:rsidR="004124D7" w:rsidRPr="004124D7">
        <w:rPr>
          <w:rFonts w:ascii="Arial" w:eastAsia="Calibri" w:hAnsi="Arial" w:cs="Arial"/>
          <w:bCs/>
          <w:sz w:val="26"/>
          <w:szCs w:val="26"/>
        </w:rPr>
        <w:t>, el día veintidós de abril del año en curso</w:t>
      </w:r>
      <w:r w:rsidR="00FB6C42">
        <w:rPr>
          <w:rFonts w:ascii="Arial" w:eastAsia="Calibri" w:hAnsi="Arial" w:cs="Arial"/>
          <w:bCs/>
          <w:sz w:val="26"/>
          <w:szCs w:val="26"/>
        </w:rPr>
        <w:t>.</w:t>
      </w:r>
    </w:p>
    <w:p w:rsidR="00EC0893" w:rsidRPr="004124D7" w:rsidRDefault="006E30A1" w:rsidP="008A2F0D">
      <w:pPr>
        <w:pStyle w:val="Prrafodelista"/>
        <w:numPr>
          <w:ilvl w:val="0"/>
          <w:numId w:val="14"/>
        </w:numPr>
        <w:spacing w:line="360" w:lineRule="auto"/>
        <w:ind w:right="616"/>
        <w:jc w:val="both"/>
        <w:rPr>
          <w:rFonts w:ascii="Arial" w:hAnsi="Arial" w:cs="Arial"/>
          <w:b/>
          <w:sz w:val="26"/>
          <w:szCs w:val="26"/>
          <w:lang w:val="es-MX"/>
        </w:rPr>
      </w:pPr>
      <w:r w:rsidRPr="004124D7">
        <w:rPr>
          <w:rFonts w:ascii="Arial" w:eastAsia="Calibri" w:hAnsi="Arial" w:cs="Arial"/>
          <w:bCs/>
          <w:sz w:val="26"/>
          <w:szCs w:val="26"/>
        </w:rPr>
        <w:t>En el acuerdo de veinticuatro de abril de dos mil diecinueve</w:t>
      </w:r>
      <w:r w:rsidR="00EC0893" w:rsidRPr="004124D7">
        <w:rPr>
          <w:rFonts w:ascii="Arial" w:eastAsia="Calibri" w:hAnsi="Arial" w:cs="Arial"/>
          <w:bCs/>
          <w:sz w:val="26"/>
          <w:szCs w:val="26"/>
        </w:rPr>
        <w:t>,</w:t>
      </w:r>
      <w:r w:rsidRPr="004124D7">
        <w:rPr>
          <w:rFonts w:ascii="Arial" w:eastAsia="Calibri" w:hAnsi="Arial" w:cs="Arial"/>
          <w:bCs/>
          <w:sz w:val="26"/>
          <w:szCs w:val="26"/>
        </w:rPr>
        <w:t xml:space="preserve"> la Sala de conocimiento determinó que el plazo concedido </w:t>
      </w:r>
      <w:r w:rsidR="004124D7" w:rsidRPr="004124D7">
        <w:rPr>
          <w:rFonts w:ascii="Arial" w:eastAsia="Calibri" w:hAnsi="Arial" w:cs="Arial"/>
          <w:bCs/>
          <w:sz w:val="26"/>
          <w:szCs w:val="26"/>
        </w:rPr>
        <w:t xml:space="preserve">a las autoridades </w:t>
      </w:r>
      <w:r w:rsidR="008E6CB6">
        <w:rPr>
          <w:rFonts w:ascii="Arial" w:eastAsia="Calibri" w:hAnsi="Arial" w:cs="Arial"/>
          <w:bCs/>
          <w:sz w:val="26"/>
          <w:szCs w:val="26"/>
        </w:rPr>
        <w:t>enjuiciadas para que realizaran su contestación de demanda</w:t>
      </w:r>
      <w:r w:rsidR="004124D7" w:rsidRPr="004124D7">
        <w:rPr>
          <w:rFonts w:ascii="Arial" w:eastAsia="Calibri" w:hAnsi="Arial" w:cs="Arial"/>
          <w:bCs/>
          <w:sz w:val="26"/>
          <w:szCs w:val="26"/>
        </w:rPr>
        <w:t xml:space="preserve">, </w:t>
      </w:r>
      <w:r w:rsidRPr="004124D7">
        <w:rPr>
          <w:rFonts w:ascii="Arial" w:eastAsia="Calibri" w:hAnsi="Arial" w:cs="Arial"/>
          <w:bCs/>
          <w:sz w:val="26"/>
          <w:szCs w:val="26"/>
        </w:rPr>
        <w:t xml:space="preserve">transcurrió del veintinueve de marzo al diez de abril de dos mil diecinueve, descontándose los días sábados y domingos, de conformidad con lo establecido en el artículo 165 de la Ley de Procedimiento y Justicia Administrativa para el Estado </w:t>
      </w:r>
      <w:r w:rsidRPr="004124D7">
        <w:rPr>
          <w:rFonts w:ascii="Arial" w:eastAsia="Calibri" w:hAnsi="Arial" w:cs="Arial"/>
          <w:bCs/>
          <w:sz w:val="26"/>
          <w:szCs w:val="26"/>
        </w:rPr>
        <w:lastRenderedPageBreak/>
        <w:t xml:space="preserve">de Oaxaca, resultando extemporánea la contestación </w:t>
      </w:r>
      <w:r w:rsidR="004124D7" w:rsidRPr="004124D7">
        <w:rPr>
          <w:rFonts w:ascii="Arial" w:eastAsia="Calibri" w:hAnsi="Arial" w:cs="Arial"/>
          <w:bCs/>
          <w:sz w:val="26"/>
          <w:szCs w:val="26"/>
        </w:rPr>
        <w:t>presentada</w:t>
      </w:r>
      <w:r w:rsidR="008E6CB6">
        <w:rPr>
          <w:rFonts w:ascii="Arial" w:eastAsia="Calibri" w:hAnsi="Arial" w:cs="Arial"/>
          <w:bCs/>
          <w:sz w:val="26"/>
          <w:szCs w:val="26"/>
        </w:rPr>
        <w:t>, motivo</w:t>
      </w:r>
      <w:r w:rsidRPr="004124D7">
        <w:rPr>
          <w:rFonts w:ascii="Arial" w:eastAsia="Calibri" w:hAnsi="Arial" w:cs="Arial"/>
          <w:bCs/>
          <w:sz w:val="26"/>
          <w:szCs w:val="26"/>
        </w:rPr>
        <w:t xml:space="preserve"> </w:t>
      </w:r>
      <w:r w:rsidR="009A5CE2" w:rsidRPr="004124D7">
        <w:rPr>
          <w:rFonts w:ascii="Arial" w:eastAsia="Calibri" w:hAnsi="Arial" w:cs="Arial"/>
          <w:bCs/>
          <w:sz w:val="26"/>
          <w:szCs w:val="26"/>
        </w:rPr>
        <w:t xml:space="preserve">por </w:t>
      </w:r>
      <w:r w:rsidR="008E6CB6">
        <w:rPr>
          <w:rFonts w:ascii="Arial" w:eastAsia="Calibri" w:hAnsi="Arial" w:cs="Arial"/>
          <w:bCs/>
          <w:sz w:val="26"/>
          <w:szCs w:val="26"/>
        </w:rPr>
        <w:t>el</w:t>
      </w:r>
      <w:r w:rsidR="009A5CE2" w:rsidRPr="004124D7">
        <w:rPr>
          <w:rFonts w:ascii="Arial" w:eastAsia="Calibri" w:hAnsi="Arial" w:cs="Arial"/>
          <w:bCs/>
          <w:sz w:val="26"/>
          <w:szCs w:val="26"/>
        </w:rPr>
        <w:t xml:space="preserve"> cual</w:t>
      </w:r>
      <w:r w:rsidR="00EC0893" w:rsidRPr="004124D7">
        <w:rPr>
          <w:rFonts w:ascii="Arial" w:eastAsia="Calibri" w:hAnsi="Arial" w:cs="Arial"/>
          <w:bCs/>
          <w:sz w:val="26"/>
          <w:szCs w:val="26"/>
          <w:lang w:val="es-MX"/>
        </w:rPr>
        <w:t xml:space="preserve"> </w:t>
      </w:r>
      <w:r w:rsidR="009A5CE2" w:rsidRPr="004124D7">
        <w:rPr>
          <w:rFonts w:ascii="Arial" w:eastAsia="Calibri" w:hAnsi="Arial" w:cs="Arial"/>
          <w:bCs/>
          <w:sz w:val="26"/>
          <w:szCs w:val="26"/>
          <w:lang w:val="es-MX"/>
        </w:rPr>
        <w:t xml:space="preserve">les </w:t>
      </w:r>
      <w:r w:rsidRPr="004124D7">
        <w:rPr>
          <w:rFonts w:ascii="Arial" w:eastAsia="Calibri" w:hAnsi="Arial" w:cs="Arial"/>
          <w:bCs/>
          <w:sz w:val="26"/>
          <w:szCs w:val="26"/>
        </w:rPr>
        <w:t xml:space="preserve">declaró </w:t>
      </w:r>
      <w:proofErr w:type="spellStart"/>
      <w:r w:rsidR="00EC0893" w:rsidRPr="004124D7">
        <w:rPr>
          <w:rFonts w:ascii="Arial" w:eastAsia="Calibri" w:hAnsi="Arial" w:cs="Arial"/>
          <w:bCs/>
          <w:sz w:val="26"/>
          <w:szCs w:val="26"/>
        </w:rPr>
        <w:t>precluído</w:t>
      </w:r>
      <w:proofErr w:type="spellEnd"/>
      <w:r w:rsidR="00EC0893" w:rsidRPr="004124D7">
        <w:rPr>
          <w:rFonts w:ascii="Arial" w:eastAsia="Calibri" w:hAnsi="Arial" w:cs="Arial"/>
          <w:bCs/>
          <w:sz w:val="26"/>
          <w:szCs w:val="26"/>
        </w:rPr>
        <w:t xml:space="preserve"> su derecho y </w:t>
      </w:r>
      <w:r w:rsidR="009A5CE2" w:rsidRPr="004124D7">
        <w:rPr>
          <w:rFonts w:ascii="Arial" w:eastAsia="Calibri" w:hAnsi="Arial" w:cs="Arial"/>
          <w:bCs/>
          <w:sz w:val="26"/>
          <w:szCs w:val="26"/>
        </w:rPr>
        <w:t xml:space="preserve">les tuvo </w:t>
      </w:r>
      <w:r w:rsidR="00EC0893" w:rsidRPr="004124D7">
        <w:rPr>
          <w:rFonts w:ascii="Arial" w:eastAsia="Calibri" w:hAnsi="Arial" w:cs="Arial"/>
          <w:bCs/>
          <w:sz w:val="26"/>
          <w:szCs w:val="26"/>
        </w:rPr>
        <w:t>contestando la demanda en sentido afirmativo</w:t>
      </w:r>
      <w:r w:rsidR="004124D7" w:rsidRPr="004124D7">
        <w:rPr>
          <w:rFonts w:ascii="Arial" w:eastAsia="Calibri" w:hAnsi="Arial" w:cs="Arial"/>
          <w:bCs/>
          <w:sz w:val="26"/>
          <w:szCs w:val="26"/>
        </w:rPr>
        <w:t>, salvo prueba en contrario</w:t>
      </w:r>
      <w:r w:rsidR="00EC0893" w:rsidRPr="004124D7">
        <w:rPr>
          <w:rFonts w:ascii="Arial" w:eastAsia="Calibri" w:hAnsi="Arial" w:cs="Arial"/>
          <w:bCs/>
          <w:sz w:val="26"/>
          <w:szCs w:val="26"/>
        </w:rPr>
        <w:t>.</w:t>
      </w:r>
    </w:p>
    <w:p w:rsidR="009126B5" w:rsidRPr="003D0F9F" w:rsidRDefault="00363401" w:rsidP="00FB6C42">
      <w:pPr>
        <w:widowControl w:val="0"/>
        <w:tabs>
          <w:tab w:val="left" w:pos="0"/>
        </w:tabs>
        <w:spacing w:before="240" w:after="0" w:line="360" w:lineRule="auto"/>
        <w:ind w:right="18" w:firstLine="567"/>
        <w:jc w:val="both"/>
        <w:rPr>
          <w:rFonts w:ascii="Arial" w:hAnsi="Arial" w:cs="Arial"/>
          <w:color w:val="000000"/>
          <w:sz w:val="26"/>
          <w:szCs w:val="26"/>
        </w:rPr>
      </w:pPr>
      <w:r>
        <w:rPr>
          <w:rFonts w:ascii="Arial" w:eastAsia="Calibri" w:hAnsi="Arial" w:cs="Arial"/>
          <w:bCs/>
          <w:sz w:val="26"/>
          <w:szCs w:val="26"/>
        </w:rPr>
        <w:t>Por tanto,</w:t>
      </w:r>
      <w:r w:rsidR="00A6161F">
        <w:rPr>
          <w:rFonts w:ascii="Arial" w:eastAsia="Calibri" w:hAnsi="Arial" w:cs="Arial"/>
          <w:bCs/>
          <w:sz w:val="26"/>
          <w:szCs w:val="26"/>
        </w:rPr>
        <w:t xml:space="preserve"> al haberse efectuado la</w:t>
      </w:r>
      <w:r w:rsidR="004055B7">
        <w:rPr>
          <w:rFonts w:ascii="Arial" w:eastAsia="Calibri" w:hAnsi="Arial" w:cs="Arial"/>
          <w:bCs/>
          <w:sz w:val="26"/>
          <w:szCs w:val="26"/>
        </w:rPr>
        <w:t>s</w:t>
      </w:r>
      <w:r w:rsidR="00A6161F">
        <w:rPr>
          <w:rFonts w:ascii="Arial" w:eastAsia="Calibri" w:hAnsi="Arial" w:cs="Arial"/>
          <w:bCs/>
          <w:sz w:val="26"/>
          <w:szCs w:val="26"/>
        </w:rPr>
        <w:t xml:space="preserve"> </w:t>
      </w:r>
      <w:r w:rsidR="004055B7">
        <w:rPr>
          <w:rFonts w:ascii="Arial" w:eastAsia="Calibri" w:hAnsi="Arial" w:cs="Arial"/>
          <w:bCs/>
          <w:sz w:val="26"/>
          <w:szCs w:val="26"/>
        </w:rPr>
        <w:t>notificaciones respectivas</w:t>
      </w:r>
      <w:r w:rsidR="00FD564E">
        <w:rPr>
          <w:rFonts w:ascii="Arial" w:eastAsia="Calibri" w:hAnsi="Arial" w:cs="Arial"/>
          <w:bCs/>
          <w:sz w:val="26"/>
          <w:szCs w:val="26"/>
        </w:rPr>
        <w:t xml:space="preserve"> a las autoridades demandadas el día veintisiete de marzo de dos mil diecinueve</w:t>
      </w:r>
      <w:r w:rsidR="004055B7">
        <w:rPr>
          <w:rFonts w:ascii="Arial" w:eastAsia="Calibri" w:hAnsi="Arial" w:cs="Arial"/>
          <w:bCs/>
          <w:sz w:val="26"/>
          <w:szCs w:val="26"/>
        </w:rPr>
        <w:t xml:space="preserve">, </w:t>
      </w:r>
      <w:r w:rsidR="009126B5">
        <w:rPr>
          <w:rFonts w:ascii="Arial" w:eastAsia="Calibri" w:hAnsi="Arial" w:cs="Arial"/>
          <w:bCs/>
          <w:sz w:val="26"/>
          <w:szCs w:val="26"/>
        </w:rPr>
        <w:t>como consta de las dilige</w:t>
      </w:r>
      <w:r w:rsidR="00FD564E">
        <w:rPr>
          <w:rFonts w:ascii="Arial" w:eastAsia="Calibri" w:hAnsi="Arial" w:cs="Arial"/>
          <w:bCs/>
          <w:sz w:val="26"/>
          <w:szCs w:val="26"/>
        </w:rPr>
        <w:t xml:space="preserve">ncias de notificación a folios </w:t>
      </w:r>
      <w:r w:rsidR="009126B5">
        <w:rPr>
          <w:rFonts w:ascii="Arial" w:eastAsia="Calibri" w:hAnsi="Arial" w:cs="Arial"/>
          <w:bCs/>
          <w:sz w:val="26"/>
          <w:szCs w:val="26"/>
        </w:rPr>
        <w:t>25, 27 y 29 de las copias certificadas deducidas del expediente principal,</w:t>
      </w:r>
      <w:r w:rsidR="003D0F9F">
        <w:rPr>
          <w:rFonts w:ascii="Arial" w:eastAsia="Calibri" w:hAnsi="Arial" w:cs="Arial"/>
          <w:bCs/>
          <w:sz w:val="26"/>
          <w:szCs w:val="26"/>
        </w:rPr>
        <w:t xml:space="preserve"> </w:t>
      </w:r>
      <w:r w:rsidR="00E55CA1">
        <w:rPr>
          <w:rFonts w:ascii="Arial" w:eastAsia="Calibri" w:hAnsi="Arial" w:cs="Arial"/>
          <w:bCs/>
          <w:sz w:val="26"/>
          <w:szCs w:val="26"/>
        </w:rPr>
        <w:t xml:space="preserve">se tiene que estas </w:t>
      </w:r>
      <w:r w:rsidR="00E55CA1">
        <w:rPr>
          <w:rFonts w:ascii="Arial" w:hAnsi="Arial" w:cs="Arial"/>
          <w:color w:val="000000"/>
          <w:sz w:val="26"/>
          <w:szCs w:val="26"/>
        </w:rPr>
        <w:t>surtieron</w:t>
      </w:r>
      <w:r w:rsidR="009126B5">
        <w:rPr>
          <w:rFonts w:ascii="Arial" w:hAnsi="Arial" w:cs="Arial"/>
          <w:color w:val="000000"/>
          <w:sz w:val="26"/>
          <w:szCs w:val="26"/>
        </w:rPr>
        <w:t xml:space="preserve"> efectos el</w:t>
      </w:r>
      <w:r w:rsidR="00E55CA1">
        <w:rPr>
          <w:rFonts w:ascii="Arial" w:hAnsi="Arial" w:cs="Arial"/>
          <w:color w:val="000000"/>
          <w:sz w:val="26"/>
          <w:szCs w:val="26"/>
        </w:rPr>
        <w:t xml:space="preserve"> día</w:t>
      </w:r>
      <w:r w:rsidR="009126B5">
        <w:rPr>
          <w:rFonts w:ascii="Arial" w:hAnsi="Arial" w:cs="Arial"/>
          <w:color w:val="000000"/>
          <w:sz w:val="26"/>
          <w:szCs w:val="26"/>
        </w:rPr>
        <w:t xml:space="preserve"> </w:t>
      </w:r>
      <w:r w:rsidR="003D0F9F">
        <w:rPr>
          <w:rFonts w:ascii="Arial" w:hAnsi="Arial" w:cs="Arial"/>
          <w:color w:val="000000"/>
          <w:sz w:val="26"/>
          <w:szCs w:val="26"/>
        </w:rPr>
        <w:t>veintiocho de marzo</w:t>
      </w:r>
      <w:r w:rsidR="009126B5">
        <w:rPr>
          <w:rFonts w:ascii="Arial" w:hAnsi="Arial" w:cs="Arial"/>
          <w:color w:val="000000"/>
          <w:sz w:val="26"/>
          <w:szCs w:val="26"/>
        </w:rPr>
        <w:t xml:space="preserve"> del mismo</w:t>
      </w:r>
      <w:r w:rsidR="003D0F9F">
        <w:rPr>
          <w:rFonts w:ascii="Arial" w:hAnsi="Arial" w:cs="Arial"/>
          <w:color w:val="000000"/>
          <w:sz w:val="26"/>
          <w:szCs w:val="26"/>
        </w:rPr>
        <w:t xml:space="preserve"> año</w:t>
      </w:r>
      <w:r w:rsidR="009126B5">
        <w:rPr>
          <w:rFonts w:ascii="Arial" w:hAnsi="Arial" w:cs="Arial"/>
          <w:color w:val="000000"/>
          <w:sz w:val="26"/>
          <w:szCs w:val="26"/>
        </w:rPr>
        <w:t>, día hábil siguiente a la realización de la</w:t>
      </w:r>
      <w:r w:rsidR="00E55CA1">
        <w:rPr>
          <w:rFonts w:ascii="Arial" w:hAnsi="Arial" w:cs="Arial"/>
          <w:color w:val="000000"/>
          <w:sz w:val="26"/>
          <w:szCs w:val="26"/>
        </w:rPr>
        <w:t>s</w:t>
      </w:r>
      <w:r w:rsidR="009126B5">
        <w:rPr>
          <w:rFonts w:ascii="Arial" w:hAnsi="Arial" w:cs="Arial"/>
          <w:color w:val="000000"/>
          <w:sz w:val="26"/>
          <w:szCs w:val="26"/>
        </w:rPr>
        <w:t xml:space="preserve"> referida</w:t>
      </w:r>
      <w:r w:rsidR="00E55CA1">
        <w:rPr>
          <w:rFonts w:ascii="Arial" w:hAnsi="Arial" w:cs="Arial"/>
          <w:color w:val="000000"/>
          <w:sz w:val="26"/>
          <w:szCs w:val="26"/>
        </w:rPr>
        <w:t>s notificaciones</w:t>
      </w:r>
      <w:r w:rsidR="009126B5">
        <w:rPr>
          <w:rFonts w:ascii="Arial" w:hAnsi="Arial" w:cs="Arial"/>
          <w:color w:val="000000"/>
          <w:sz w:val="26"/>
          <w:szCs w:val="26"/>
        </w:rPr>
        <w:t xml:space="preserve">, por lo que el plazo aludido transcurrió del </w:t>
      </w:r>
      <w:r w:rsidR="003D0F9F" w:rsidRPr="00E55CA1">
        <w:rPr>
          <w:rFonts w:ascii="Arial" w:hAnsi="Arial" w:cs="Arial"/>
          <w:b/>
          <w:color w:val="000000"/>
          <w:sz w:val="26"/>
          <w:szCs w:val="26"/>
        </w:rPr>
        <w:t>veintinueve de marzo</w:t>
      </w:r>
      <w:r w:rsidR="009126B5" w:rsidRPr="00E55CA1">
        <w:rPr>
          <w:rFonts w:ascii="Arial" w:hAnsi="Arial" w:cs="Arial"/>
          <w:b/>
          <w:color w:val="000000"/>
          <w:sz w:val="26"/>
          <w:szCs w:val="26"/>
        </w:rPr>
        <w:t xml:space="preserve"> al </w:t>
      </w:r>
      <w:r w:rsidR="003D0F9F" w:rsidRPr="00E55CA1">
        <w:rPr>
          <w:rFonts w:ascii="Arial" w:hAnsi="Arial" w:cs="Arial"/>
          <w:b/>
          <w:color w:val="000000"/>
          <w:sz w:val="26"/>
          <w:szCs w:val="26"/>
        </w:rPr>
        <w:t>diez</w:t>
      </w:r>
      <w:r w:rsidR="0079148F">
        <w:rPr>
          <w:rFonts w:ascii="Arial" w:hAnsi="Arial" w:cs="Arial"/>
          <w:b/>
          <w:color w:val="000000"/>
          <w:sz w:val="26"/>
          <w:szCs w:val="26"/>
        </w:rPr>
        <w:t xml:space="preserve"> de abril de </w:t>
      </w:r>
      <w:r w:rsidR="009126B5" w:rsidRPr="00E55CA1">
        <w:rPr>
          <w:rFonts w:ascii="Arial" w:hAnsi="Arial" w:cs="Arial"/>
          <w:b/>
          <w:color w:val="000000"/>
          <w:sz w:val="26"/>
          <w:szCs w:val="26"/>
        </w:rPr>
        <w:t>dos mil diecinueve</w:t>
      </w:r>
      <w:r w:rsidR="009126B5">
        <w:rPr>
          <w:rFonts w:ascii="Arial" w:hAnsi="Arial" w:cs="Arial"/>
          <w:color w:val="000000"/>
          <w:sz w:val="26"/>
          <w:szCs w:val="26"/>
        </w:rPr>
        <w:t xml:space="preserve">, sin contar los días </w:t>
      </w:r>
      <w:r w:rsidR="003D0F9F">
        <w:rPr>
          <w:rFonts w:ascii="Arial" w:hAnsi="Arial" w:cs="Arial"/>
          <w:color w:val="000000"/>
          <w:sz w:val="26"/>
          <w:szCs w:val="26"/>
        </w:rPr>
        <w:t>30, 31 de marzo, 6 y 7 de abril</w:t>
      </w:r>
      <w:r w:rsidR="009126B5">
        <w:rPr>
          <w:rFonts w:ascii="Arial" w:hAnsi="Arial" w:cs="Arial"/>
          <w:color w:val="000000"/>
          <w:sz w:val="26"/>
          <w:szCs w:val="26"/>
        </w:rPr>
        <w:t>, al c</w:t>
      </w:r>
      <w:r w:rsidR="003D0F9F">
        <w:rPr>
          <w:rFonts w:ascii="Arial" w:hAnsi="Arial" w:cs="Arial"/>
          <w:color w:val="000000"/>
          <w:sz w:val="26"/>
          <w:szCs w:val="26"/>
        </w:rPr>
        <w:t>orresponder a sábado y domingo</w:t>
      </w:r>
      <w:r w:rsidR="009126B5">
        <w:rPr>
          <w:rFonts w:ascii="Arial" w:hAnsi="Arial" w:cs="Arial"/>
          <w:color w:val="000000"/>
          <w:sz w:val="26"/>
          <w:szCs w:val="26"/>
        </w:rPr>
        <w:t>. Lo anterior, de acuerdo a lo dispuesto en los artículos 165 y 168 de la Ley de Procedimiento y Justicia Administrativa para el Estado de</w:t>
      </w:r>
      <w:r w:rsidR="00FB6C42">
        <w:rPr>
          <w:rFonts w:ascii="Arial" w:hAnsi="Arial" w:cs="Arial"/>
          <w:color w:val="000000"/>
          <w:sz w:val="26"/>
          <w:szCs w:val="26"/>
        </w:rPr>
        <w:t xml:space="preserve"> Oaxaca, los cuales establecen:</w:t>
      </w:r>
      <w:r w:rsidR="009126B5">
        <w:rPr>
          <w:rFonts w:ascii="Arial" w:hAnsi="Arial" w:cs="Arial"/>
          <w:color w:val="000000"/>
          <w:sz w:val="26"/>
          <w:szCs w:val="26"/>
        </w:rPr>
        <w:t xml:space="preserve"> </w:t>
      </w:r>
    </w:p>
    <w:p w:rsidR="009126B5" w:rsidRPr="004642E9" w:rsidRDefault="009126B5" w:rsidP="004D6A3A">
      <w:pPr>
        <w:ind w:left="851" w:right="758"/>
        <w:jc w:val="both"/>
        <w:rPr>
          <w:rFonts w:ascii="Arial" w:hAnsi="Arial" w:cs="Arial"/>
          <w:i/>
          <w:color w:val="000000"/>
        </w:rPr>
      </w:pPr>
      <w:r w:rsidRPr="004642E9">
        <w:rPr>
          <w:rFonts w:ascii="Arial" w:hAnsi="Arial" w:cs="Arial"/>
          <w:i/>
          <w:color w:val="000000"/>
        </w:rPr>
        <w:t xml:space="preserve"> “</w:t>
      </w:r>
      <w:r>
        <w:rPr>
          <w:rFonts w:ascii="Arial" w:hAnsi="Arial" w:cs="Arial"/>
          <w:b/>
          <w:i/>
          <w:color w:val="000000"/>
        </w:rPr>
        <w:t>ARTICULO 16</w:t>
      </w:r>
      <w:r w:rsidRPr="004642E9">
        <w:rPr>
          <w:rFonts w:ascii="Arial" w:hAnsi="Arial" w:cs="Arial"/>
          <w:b/>
          <w:i/>
          <w:color w:val="000000"/>
        </w:rPr>
        <w:t>5</w:t>
      </w:r>
      <w:r w:rsidRPr="004642E9">
        <w:rPr>
          <w:rFonts w:ascii="Arial" w:hAnsi="Arial" w:cs="Arial"/>
          <w:i/>
          <w:color w:val="000000"/>
        </w:rPr>
        <w:t xml:space="preserve">.- Son días hábiles para la promoción, substanciación y resolución del juicio contencioso administrativo, todos los días del año, con exclusión de los sábados y domingos, así como los señalados en el calendario oficial del Tribunal. </w:t>
      </w:r>
    </w:p>
    <w:p w:rsidR="00FB6C42" w:rsidRDefault="009126B5" w:rsidP="004D6A3A">
      <w:pPr>
        <w:ind w:left="851" w:right="758"/>
        <w:jc w:val="both"/>
        <w:rPr>
          <w:rFonts w:ascii="Arial" w:hAnsi="Arial" w:cs="Arial"/>
          <w:i/>
          <w:color w:val="000000"/>
        </w:rPr>
      </w:pPr>
      <w:r w:rsidRPr="004642E9">
        <w:rPr>
          <w:rFonts w:ascii="Arial" w:hAnsi="Arial" w:cs="Arial"/>
          <w:i/>
          <w:color w:val="000000"/>
        </w:rPr>
        <w:t>“</w:t>
      </w:r>
      <w:r w:rsidRPr="004642E9">
        <w:rPr>
          <w:rFonts w:ascii="Arial" w:hAnsi="Arial" w:cs="Arial"/>
          <w:b/>
          <w:i/>
          <w:color w:val="000000"/>
        </w:rPr>
        <w:t>ART</w:t>
      </w:r>
      <w:r>
        <w:rPr>
          <w:rFonts w:ascii="Arial" w:hAnsi="Arial" w:cs="Arial"/>
          <w:b/>
          <w:i/>
          <w:color w:val="000000"/>
        </w:rPr>
        <w:t>ICULO 16</w:t>
      </w:r>
      <w:r w:rsidRPr="004642E9">
        <w:rPr>
          <w:rFonts w:ascii="Arial" w:hAnsi="Arial" w:cs="Arial"/>
          <w:b/>
          <w:i/>
          <w:color w:val="000000"/>
        </w:rPr>
        <w:t>8</w:t>
      </w:r>
      <w:r w:rsidRPr="004642E9">
        <w:rPr>
          <w:rFonts w:ascii="Arial" w:hAnsi="Arial" w:cs="Arial"/>
          <w:i/>
          <w:color w:val="000000"/>
        </w:rPr>
        <w:t>.- Los plazos serán improrrogables y su cómputo se suj</w:t>
      </w:r>
      <w:r w:rsidR="00FB6C42">
        <w:rPr>
          <w:rFonts w:ascii="Arial" w:hAnsi="Arial" w:cs="Arial"/>
          <w:i/>
          <w:color w:val="000000"/>
        </w:rPr>
        <w:t>etará a las reglas siguientes:</w:t>
      </w:r>
    </w:p>
    <w:p w:rsidR="009126B5" w:rsidRPr="004642E9" w:rsidRDefault="009126B5" w:rsidP="004D6A3A">
      <w:pPr>
        <w:ind w:left="851" w:right="758"/>
        <w:jc w:val="both"/>
        <w:rPr>
          <w:rFonts w:ascii="Arial" w:hAnsi="Arial" w:cs="Arial"/>
          <w:i/>
          <w:color w:val="000000"/>
        </w:rPr>
      </w:pPr>
      <w:r w:rsidRPr="004642E9">
        <w:rPr>
          <w:rFonts w:ascii="Arial" w:hAnsi="Arial" w:cs="Arial"/>
          <w:i/>
          <w:color w:val="000000"/>
        </w:rPr>
        <w:t xml:space="preserve">I. Empezarán a correr a partir del día siguiente a aquél en que surta efectos la notificación y se incluirá en ellos el día del vencimiento, y </w:t>
      </w:r>
    </w:p>
    <w:p w:rsidR="009126B5" w:rsidRPr="004642E9" w:rsidRDefault="009126B5" w:rsidP="004D6A3A">
      <w:pPr>
        <w:spacing w:after="120"/>
        <w:ind w:left="851" w:right="758"/>
        <w:jc w:val="both"/>
        <w:rPr>
          <w:rFonts w:ascii="Arial" w:hAnsi="Arial" w:cs="Arial"/>
          <w:i/>
          <w:color w:val="000000"/>
          <w:sz w:val="20"/>
          <w:szCs w:val="20"/>
        </w:rPr>
      </w:pPr>
      <w:r w:rsidRPr="004642E9">
        <w:rPr>
          <w:rFonts w:ascii="Arial" w:hAnsi="Arial" w:cs="Arial"/>
          <w:i/>
          <w:color w:val="000000"/>
        </w:rPr>
        <w:t>II. Los plazos se</w:t>
      </w:r>
      <w:r w:rsidR="00FB6C42">
        <w:rPr>
          <w:rFonts w:ascii="Arial" w:hAnsi="Arial" w:cs="Arial"/>
          <w:i/>
          <w:color w:val="000000"/>
        </w:rPr>
        <w:t xml:space="preserve"> contarán por días hábiles.”</w:t>
      </w:r>
    </w:p>
    <w:p w:rsidR="00FB6C42" w:rsidRDefault="00363401" w:rsidP="00FB6C42">
      <w:pPr>
        <w:widowControl w:val="0"/>
        <w:tabs>
          <w:tab w:val="left" w:pos="0"/>
        </w:tabs>
        <w:spacing w:before="240" w:after="0" w:line="360" w:lineRule="auto"/>
        <w:ind w:right="18" w:firstLine="567"/>
        <w:jc w:val="both"/>
        <w:rPr>
          <w:rFonts w:ascii="Arial" w:eastAsia="Calibri" w:hAnsi="Arial" w:cs="Arial"/>
          <w:bCs/>
          <w:sz w:val="26"/>
          <w:szCs w:val="26"/>
        </w:rPr>
      </w:pPr>
      <w:r>
        <w:rPr>
          <w:rFonts w:ascii="Arial" w:hAnsi="Arial" w:cs="Arial"/>
          <w:color w:val="000000"/>
          <w:sz w:val="26"/>
          <w:szCs w:val="26"/>
        </w:rPr>
        <w:t xml:space="preserve">Entonces, </w:t>
      </w:r>
      <w:r w:rsidR="006E0FE7">
        <w:rPr>
          <w:rFonts w:ascii="Arial" w:hAnsi="Arial" w:cs="Arial"/>
          <w:color w:val="000000"/>
          <w:sz w:val="26"/>
          <w:szCs w:val="26"/>
        </w:rPr>
        <w:t>al haber</w:t>
      </w:r>
      <w:r w:rsidR="009126B5">
        <w:rPr>
          <w:rFonts w:ascii="Arial" w:hAnsi="Arial" w:cs="Arial"/>
          <w:color w:val="000000"/>
          <w:sz w:val="26"/>
          <w:szCs w:val="26"/>
        </w:rPr>
        <w:t xml:space="preserve"> presentado </w:t>
      </w:r>
      <w:r w:rsidR="00FA0A9B">
        <w:rPr>
          <w:rFonts w:ascii="Arial" w:eastAsia="Calibri" w:hAnsi="Arial" w:cs="Arial"/>
          <w:bCs/>
          <w:sz w:val="26"/>
          <w:szCs w:val="26"/>
        </w:rPr>
        <w:t xml:space="preserve">el </w:t>
      </w:r>
      <w:r w:rsidR="00FA0A9B" w:rsidRPr="004124D7">
        <w:rPr>
          <w:rFonts w:ascii="Arial" w:eastAsia="Calibri" w:hAnsi="Arial" w:cs="Arial"/>
          <w:bCs/>
          <w:sz w:val="26"/>
          <w:szCs w:val="26"/>
        </w:rPr>
        <w:t>Director Jurídico de la Secretaría de la Contraloría y Transpa</w:t>
      </w:r>
      <w:r>
        <w:rPr>
          <w:rFonts w:ascii="Arial" w:eastAsia="Calibri" w:hAnsi="Arial" w:cs="Arial"/>
          <w:bCs/>
          <w:sz w:val="26"/>
          <w:szCs w:val="26"/>
        </w:rPr>
        <w:t>rencia Gubernamental del Estado</w:t>
      </w:r>
      <w:r w:rsidR="00FA0A9B" w:rsidRPr="004124D7">
        <w:rPr>
          <w:rFonts w:ascii="Arial" w:eastAsia="Calibri" w:hAnsi="Arial" w:cs="Arial"/>
          <w:bCs/>
          <w:sz w:val="26"/>
          <w:szCs w:val="26"/>
        </w:rPr>
        <w:t xml:space="preserve"> el oficio </w:t>
      </w:r>
      <w:r w:rsidR="00976AF3">
        <w:rPr>
          <w:rFonts w:ascii="Arial" w:hAnsi="Arial" w:cs="Arial"/>
          <w:bCs/>
          <w:i/>
          <w:color w:val="000000"/>
        </w:rPr>
        <w:t>**********</w:t>
      </w:r>
      <w:r w:rsidR="00FA0A9B" w:rsidRPr="004124D7">
        <w:rPr>
          <w:rFonts w:ascii="Arial" w:eastAsia="Calibri" w:hAnsi="Arial" w:cs="Arial"/>
          <w:bCs/>
          <w:sz w:val="26"/>
          <w:szCs w:val="26"/>
        </w:rPr>
        <w:t xml:space="preserve">, de fecha nueve de abril de dos mil </w:t>
      </w:r>
      <w:r>
        <w:rPr>
          <w:rFonts w:ascii="Arial" w:eastAsia="Calibri" w:hAnsi="Arial" w:cs="Arial"/>
          <w:bCs/>
          <w:sz w:val="26"/>
          <w:szCs w:val="26"/>
        </w:rPr>
        <w:t>diecinueve</w:t>
      </w:r>
      <w:r w:rsidR="00FA0A9B" w:rsidRPr="004124D7">
        <w:rPr>
          <w:rFonts w:ascii="Arial" w:eastAsia="Calibri" w:hAnsi="Arial" w:cs="Arial"/>
          <w:bCs/>
          <w:sz w:val="26"/>
          <w:szCs w:val="26"/>
        </w:rPr>
        <w:t xml:space="preserve"> </w:t>
      </w:r>
      <w:r w:rsidR="00E55CA1">
        <w:rPr>
          <w:rFonts w:ascii="Arial" w:eastAsia="Calibri" w:hAnsi="Arial" w:cs="Arial"/>
          <w:bCs/>
          <w:sz w:val="26"/>
          <w:szCs w:val="26"/>
        </w:rPr>
        <w:t>en</w:t>
      </w:r>
      <w:r w:rsidR="00FA0A9B">
        <w:rPr>
          <w:rFonts w:ascii="Arial" w:eastAsia="Calibri" w:hAnsi="Arial" w:cs="Arial"/>
          <w:bCs/>
          <w:sz w:val="26"/>
          <w:szCs w:val="26"/>
        </w:rPr>
        <w:t xml:space="preserve"> </w:t>
      </w:r>
      <w:r w:rsidR="00FA0A9B" w:rsidRPr="004124D7">
        <w:rPr>
          <w:rFonts w:ascii="Arial" w:eastAsia="Calibri" w:hAnsi="Arial" w:cs="Arial"/>
          <w:bCs/>
          <w:sz w:val="26"/>
          <w:szCs w:val="26"/>
        </w:rPr>
        <w:t>la Oficialía de Partes de Términos de Primera y Segunda Instancia de este Tribunal, el día veintidós de abril del año en curso</w:t>
      </w:r>
      <w:r w:rsidR="00FA0A9B">
        <w:rPr>
          <w:rFonts w:ascii="Arial" w:eastAsia="Calibri" w:hAnsi="Arial" w:cs="Arial"/>
          <w:bCs/>
          <w:sz w:val="26"/>
          <w:szCs w:val="26"/>
        </w:rPr>
        <w:t xml:space="preserve">, se hace evidente </w:t>
      </w:r>
      <w:r w:rsidR="00FA0A9B">
        <w:rPr>
          <w:rFonts w:ascii="Arial" w:hAnsi="Arial" w:cs="Arial"/>
          <w:color w:val="000000"/>
          <w:sz w:val="26"/>
          <w:szCs w:val="26"/>
        </w:rPr>
        <w:t>que se efectúo fuera del plazo que dispone el artículo 183 de la Ley de la materia, resultando</w:t>
      </w:r>
      <w:r w:rsidR="00FA0A9B">
        <w:rPr>
          <w:rFonts w:ascii="Arial" w:eastAsia="Calibri" w:hAnsi="Arial" w:cs="Arial"/>
          <w:bCs/>
          <w:sz w:val="26"/>
          <w:szCs w:val="26"/>
        </w:rPr>
        <w:t xml:space="preserve"> extemporánea la contestación de demanda que plantea hacer en representación legal del Jefe del Departamento de Responsabilidades Administrativas, ahora Jefe del Departamento de Procedimientos Administrativos “A”, Director de Responsabilidades Administrativas y Situación Patrimonial, y de Artemio Santiago Carranza, Notificador adscrito a la Dirección de Responsabilidades Administrativas y Situación Patrimonial, autoridades de la Subsecretaría de Responsabilidades Administrativas y </w:t>
      </w:r>
      <w:r w:rsidR="00FA0A9B">
        <w:rPr>
          <w:rFonts w:ascii="Arial" w:eastAsia="Calibri" w:hAnsi="Arial" w:cs="Arial"/>
          <w:bCs/>
          <w:sz w:val="26"/>
          <w:szCs w:val="26"/>
        </w:rPr>
        <w:lastRenderedPageBreak/>
        <w:t>Anticorrupción de la Secretaría de la Contraloría y Transparencia Gubernamental del Poder ejecutivo del Estado</w:t>
      </w:r>
      <w:r w:rsidR="00FB6C42">
        <w:rPr>
          <w:rFonts w:ascii="Arial" w:eastAsia="Calibri" w:hAnsi="Arial" w:cs="Arial"/>
          <w:bCs/>
          <w:sz w:val="26"/>
          <w:szCs w:val="26"/>
        </w:rPr>
        <w:t>.</w:t>
      </w:r>
      <w:r w:rsidR="00FA0A9B">
        <w:rPr>
          <w:rFonts w:ascii="Arial" w:eastAsia="Calibri" w:hAnsi="Arial" w:cs="Arial"/>
          <w:bCs/>
          <w:sz w:val="26"/>
          <w:szCs w:val="26"/>
        </w:rPr>
        <w:t xml:space="preserve"> </w:t>
      </w:r>
    </w:p>
    <w:p w:rsidR="00FB6C42" w:rsidRDefault="00FA0A9B" w:rsidP="00FB6C42">
      <w:pPr>
        <w:widowControl w:val="0"/>
        <w:tabs>
          <w:tab w:val="left" w:pos="0"/>
        </w:tabs>
        <w:spacing w:before="240" w:after="0" w:line="360" w:lineRule="auto"/>
        <w:ind w:right="18" w:firstLine="567"/>
        <w:jc w:val="both"/>
        <w:rPr>
          <w:rFonts w:ascii="Arial" w:eastAsia="Calibri" w:hAnsi="Arial" w:cs="Arial"/>
          <w:bCs/>
          <w:sz w:val="26"/>
          <w:szCs w:val="26"/>
        </w:rPr>
      </w:pPr>
      <w:r w:rsidRPr="00DB269A">
        <w:rPr>
          <w:rFonts w:ascii="Arial" w:eastAsia="Calibri" w:hAnsi="Arial" w:cs="Arial"/>
          <w:b/>
          <w:bCs/>
          <w:sz w:val="26"/>
          <w:szCs w:val="26"/>
        </w:rPr>
        <w:t>N</w:t>
      </w:r>
      <w:r w:rsidR="00F939BF">
        <w:rPr>
          <w:rFonts w:ascii="Arial" w:eastAsia="Calibri" w:hAnsi="Arial" w:cs="Arial"/>
          <w:bCs/>
          <w:sz w:val="26"/>
          <w:szCs w:val="26"/>
        </w:rPr>
        <w:t xml:space="preserve">o obstante, </w:t>
      </w:r>
      <w:r>
        <w:rPr>
          <w:rFonts w:ascii="Arial" w:eastAsia="Calibri" w:hAnsi="Arial" w:cs="Arial"/>
          <w:bCs/>
          <w:sz w:val="26"/>
          <w:szCs w:val="26"/>
        </w:rPr>
        <w:t xml:space="preserve">a lo manifestado por el recurrente en el sentido de que se encontraba imposibilitado </w:t>
      </w:r>
      <w:r w:rsidR="00D72356">
        <w:rPr>
          <w:rFonts w:ascii="Arial" w:eastAsia="Calibri" w:hAnsi="Arial" w:cs="Arial"/>
          <w:bCs/>
          <w:sz w:val="26"/>
          <w:szCs w:val="26"/>
        </w:rPr>
        <w:t xml:space="preserve">para </w:t>
      </w:r>
      <w:r w:rsidRPr="00752B56">
        <w:rPr>
          <w:rFonts w:ascii="Arial" w:eastAsia="Calibri" w:hAnsi="Arial" w:cs="Arial"/>
          <w:bCs/>
          <w:sz w:val="26"/>
          <w:szCs w:val="26"/>
        </w:rPr>
        <w:t>atender el cuidado de sus intereses en l</w:t>
      </w:r>
      <w:r w:rsidR="00DB269A">
        <w:rPr>
          <w:rFonts w:ascii="Arial" w:eastAsia="Calibri" w:hAnsi="Arial" w:cs="Arial"/>
          <w:bCs/>
          <w:sz w:val="26"/>
          <w:szCs w:val="26"/>
        </w:rPr>
        <w:t xml:space="preserve">itigio, toda vez que </w:t>
      </w:r>
      <w:r w:rsidRPr="00752B56">
        <w:rPr>
          <w:rFonts w:ascii="Arial" w:eastAsia="Calibri" w:hAnsi="Arial" w:cs="Arial"/>
          <w:bCs/>
          <w:sz w:val="26"/>
          <w:szCs w:val="26"/>
        </w:rPr>
        <w:t xml:space="preserve">los días uno, dos y tres de abril de dos mil diecinueve, </w:t>
      </w:r>
      <w:r w:rsidR="007D0BAA">
        <w:rPr>
          <w:rFonts w:ascii="Arial" w:eastAsia="Calibri" w:hAnsi="Arial" w:cs="Arial"/>
          <w:bCs/>
          <w:sz w:val="26"/>
          <w:szCs w:val="26"/>
        </w:rPr>
        <w:t xml:space="preserve">no </w:t>
      </w:r>
      <w:r w:rsidR="007D0BAA" w:rsidRPr="00752B56">
        <w:rPr>
          <w:rFonts w:ascii="Arial" w:eastAsia="Calibri" w:hAnsi="Arial" w:cs="Arial"/>
          <w:bCs/>
          <w:sz w:val="26"/>
          <w:szCs w:val="26"/>
        </w:rPr>
        <w:t>laborar</w:t>
      </w:r>
      <w:r w:rsidR="007D0BAA">
        <w:rPr>
          <w:rFonts w:ascii="Arial" w:eastAsia="Calibri" w:hAnsi="Arial" w:cs="Arial"/>
          <w:bCs/>
          <w:sz w:val="26"/>
          <w:szCs w:val="26"/>
        </w:rPr>
        <w:t>on</w:t>
      </w:r>
      <w:r w:rsidR="007D0BAA" w:rsidRPr="00752B56">
        <w:rPr>
          <w:rFonts w:ascii="Arial" w:eastAsia="Calibri" w:hAnsi="Arial" w:cs="Arial"/>
          <w:bCs/>
          <w:sz w:val="26"/>
          <w:szCs w:val="26"/>
        </w:rPr>
        <w:t xml:space="preserve"> </w:t>
      </w:r>
      <w:r w:rsidR="000124AE">
        <w:rPr>
          <w:rFonts w:ascii="Arial" w:eastAsia="Calibri" w:hAnsi="Arial" w:cs="Arial"/>
          <w:bCs/>
          <w:sz w:val="26"/>
          <w:szCs w:val="26"/>
        </w:rPr>
        <w:t>debido al bloqueo de la entrada y salida</w:t>
      </w:r>
      <w:r w:rsidRPr="00752B56">
        <w:rPr>
          <w:rFonts w:ascii="Arial" w:eastAsia="Calibri" w:hAnsi="Arial" w:cs="Arial"/>
          <w:bCs/>
          <w:sz w:val="26"/>
          <w:szCs w:val="26"/>
        </w:rPr>
        <w:t xml:space="preserve"> del Complejo </w:t>
      </w:r>
      <w:r>
        <w:rPr>
          <w:rFonts w:ascii="Arial" w:eastAsia="Calibri" w:hAnsi="Arial" w:cs="Arial"/>
          <w:bCs/>
          <w:sz w:val="26"/>
          <w:szCs w:val="26"/>
        </w:rPr>
        <w:t xml:space="preserve">de Ciudad Administrativa; </w:t>
      </w:r>
      <w:r w:rsidR="00DB269A">
        <w:rPr>
          <w:rFonts w:ascii="Arial" w:eastAsia="Calibri" w:hAnsi="Arial" w:cs="Arial"/>
          <w:bCs/>
          <w:sz w:val="26"/>
          <w:szCs w:val="26"/>
        </w:rPr>
        <w:t xml:space="preserve">pues dicha situación </w:t>
      </w:r>
      <w:r w:rsidR="00427A19">
        <w:rPr>
          <w:rFonts w:ascii="Arial" w:eastAsia="Calibri" w:hAnsi="Arial" w:cs="Arial"/>
          <w:bCs/>
          <w:sz w:val="26"/>
          <w:szCs w:val="26"/>
        </w:rPr>
        <w:t>no exime</w:t>
      </w:r>
      <w:r w:rsidR="00DB269A">
        <w:rPr>
          <w:rFonts w:ascii="Arial" w:eastAsia="Calibri" w:hAnsi="Arial" w:cs="Arial"/>
          <w:bCs/>
          <w:sz w:val="26"/>
          <w:szCs w:val="26"/>
        </w:rPr>
        <w:t xml:space="preserve"> </w:t>
      </w:r>
      <w:r w:rsidR="00F00095">
        <w:rPr>
          <w:rFonts w:ascii="Arial" w:eastAsia="Calibri" w:hAnsi="Arial" w:cs="Arial"/>
          <w:bCs/>
          <w:sz w:val="26"/>
          <w:szCs w:val="26"/>
        </w:rPr>
        <w:t xml:space="preserve">a las autoridades demandadas </w:t>
      </w:r>
      <w:r w:rsidR="007D0BAA">
        <w:rPr>
          <w:rFonts w:ascii="Arial" w:eastAsia="Calibri" w:hAnsi="Arial" w:cs="Arial"/>
          <w:bCs/>
          <w:sz w:val="26"/>
          <w:szCs w:val="26"/>
        </w:rPr>
        <w:t>de</w:t>
      </w:r>
      <w:r w:rsidR="00B06B95">
        <w:rPr>
          <w:rFonts w:ascii="Arial" w:eastAsia="Calibri" w:hAnsi="Arial" w:cs="Arial"/>
          <w:bCs/>
          <w:sz w:val="26"/>
          <w:szCs w:val="26"/>
        </w:rPr>
        <w:t xml:space="preserve"> cumplir con</w:t>
      </w:r>
      <w:r w:rsidR="005952DA">
        <w:rPr>
          <w:rFonts w:ascii="Arial" w:eastAsia="Calibri" w:hAnsi="Arial" w:cs="Arial"/>
          <w:bCs/>
          <w:sz w:val="26"/>
          <w:szCs w:val="26"/>
        </w:rPr>
        <w:t xml:space="preserve"> la carga procesal que tienen</w:t>
      </w:r>
      <w:r w:rsidR="00F00095">
        <w:rPr>
          <w:rFonts w:ascii="Arial" w:eastAsia="Calibri" w:hAnsi="Arial" w:cs="Arial"/>
          <w:bCs/>
          <w:sz w:val="26"/>
          <w:szCs w:val="26"/>
        </w:rPr>
        <w:t xml:space="preserve"> </w:t>
      </w:r>
      <w:r w:rsidR="007D0BAA">
        <w:rPr>
          <w:rFonts w:ascii="Arial" w:eastAsia="Calibri" w:hAnsi="Arial" w:cs="Arial"/>
          <w:bCs/>
          <w:sz w:val="26"/>
          <w:szCs w:val="26"/>
        </w:rPr>
        <w:t>de producir su</w:t>
      </w:r>
      <w:r w:rsidR="00DB269A">
        <w:rPr>
          <w:rFonts w:ascii="Arial" w:eastAsia="Calibri" w:hAnsi="Arial" w:cs="Arial"/>
          <w:bCs/>
          <w:sz w:val="26"/>
          <w:szCs w:val="26"/>
        </w:rPr>
        <w:t xml:space="preserve"> contestación de demanda dentro del plazo de 9 días </w:t>
      </w:r>
      <w:r w:rsidR="00427A19">
        <w:rPr>
          <w:rFonts w:ascii="Arial" w:eastAsia="Calibri" w:hAnsi="Arial" w:cs="Arial"/>
          <w:bCs/>
          <w:sz w:val="26"/>
          <w:szCs w:val="26"/>
        </w:rPr>
        <w:t xml:space="preserve">hábiles, </w:t>
      </w:r>
      <w:r w:rsidR="0010136D">
        <w:rPr>
          <w:rFonts w:ascii="Arial" w:eastAsia="Calibri" w:hAnsi="Arial" w:cs="Arial"/>
          <w:bCs/>
          <w:sz w:val="26"/>
          <w:szCs w:val="26"/>
        </w:rPr>
        <w:t>como lo</w:t>
      </w:r>
      <w:r w:rsidR="00B06B95">
        <w:rPr>
          <w:rFonts w:ascii="Arial" w:eastAsia="Calibri" w:hAnsi="Arial" w:cs="Arial"/>
          <w:bCs/>
          <w:sz w:val="26"/>
          <w:szCs w:val="26"/>
        </w:rPr>
        <w:t xml:space="preserve"> prevé el </w:t>
      </w:r>
      <w:r w:rsidR="006E0FE7">
        <w:rPr>
          <w:rFonts w:ascii="Arial" w:eastAsia="Calibri" w:hAnsi="Arial" w:cs="Arial"/>
          <w:bCs/>
          <w:sz w:val="26"/>
          <w:szCs w:val="26"/>
        </w:rPr>
        <w:t xml:space="preserve">artículo 183 de la Ley de Procedimiento y Justicia Administrativa, </w:t>
      </w:r>
      <w:r w:rsidR="00427A19">
        <w:rPr>
          <w:rFonts w:ascii="Arial" w:eastAsia="Calibri" w:hAnsi="Arial" w:cs="Arial"/>
          <w:bCs/>
          <w:sz w:val="26"/>
          <w:szCs w:val="26"/>
        </w:rPr>
        <w:t>además</w:t>
      </w:r>
      <w:r w:rsidR="0010136D">
        <w:rPr>
          <w:rFonts w:ascii="Arial" w:eastAsia="Calibri" w:hAnsi="Arial" w:cs="Arial"/>
          <w:bCs/>
          <w:sz w:val="26"/>
          <w:szCs w:val="26"/>
        </w:rPr>
        <w:t>,</w:t>
      </w:r>
      <w:r w:rsidR="00427A19">
        <w:rPr>
          <w:rFonts w:ascii="Arial" w:eastAsia="Calibri" w:hAnsi="Arial" w:cs="Arial"/>
          <w:bCs/>
          <w:sz w:val="26"/>
          <w:szCs w:val="26"/>
        </w:rPr>
        <w:t xml:space="preserve"> </w:t>
      </w:r>
      <w:r w:rsidR="00F00095">
        <w:rPr>
          <w:rFonts w:ascii="Arial" w:eastAsia="Calibri" w:hAnsi="Arial" w:cs="Arial"/>
          <w:bCs/>
          <w:sz w:val="26"/>
          <w:szCs w:val="26"/>
        </w:rPr>
        <w:t>como lo refiere el recurrente</w:t>
      </w:r>
      <w:r w:rsidR="00427A19">
        <w:rPr>
          <w:rFonts w:ascii="Arial" w:eastAsia="Calibri" w:hAnsi="Arial" w:cs="Arial"/>
          <w:bCs/>
          <w:sz w:val="26"/>
          <w:szCs w:val="26"/>
        </w:rPr>
        <w:t xml:space="preserve"> fueron 3 días </w:t>
      </w:r>
      <w:r w:rsidR="00F00095">
        <w:rPr>
          <w:rFonts w:ascii="Arial" w:eastAsia="Calibri" w:hAnsi="Arial" w:cs="Arial"/>
          <w:bCs/>
          <w:sz w:val="26"/>
          <w:szCs w:val="26"/>
        </w:rPr>
        <w:t>los que no fueron laborales para su autoridad</w:t>
      </w:r>
      <w:r w:rsidR="007D0BAA">
        <w:rPr>
          <w:rFonts w:ascii="Arial" w:eastAsia="Calibri" w:hAnsi="Arial" w:cs="Arial"/>
          <w:bCs/>
          <w:sz w:val="26"/>
          <w:szCs w:val="26"/>
        </w:rPr>
        <w:t xml:space="preserve">, </w:t>
      </w:r>
      <w:r w:rsidR="006E0FE7">
        <w:rPr>
          <w:rFonts w:ascii="Arial" w:eastAsia="Calibri" w:hAnsi="Arial" w:cs="Arial"/>
          <w:bCs/>
          <w:sz w:val="26"/>
          <w:szCs w:val="26"/>
        </w:rPr>
        <w:t xml:space="preserve">por lo que contó con </w:t>
      </w:r>
      <w:r w:rsidR="00427A19">
        <w:rPr>
          <w:rFonts w:ascii="Arial" w:eastAsia="Calibri" w:hAnsi="Arial" w:cs="Arial"/>
          <w:bCs/>
          <w:sz w:val="26"/>
          <w:szCs w:val="26"/>
        </w:rPr>
        <w:t>6 días</w:t>
      </w:r>
      <w:r w:rsidR="00F00095">
        <w:rPr>
          <w:rFonts w:ascii="Arial" w:eastAsia="Calibri" w:hAnsi="Arial" w:cs="Arial"/>
          <w:bCs/>
          <w:sz w:val="26"/>
          <w:szCs w:val="26"/>
        </w:rPr>
        <w:t xml:space="preserve"> más</w:t>
      </w:r>
      <w:r w:rsidR="00427A19">
        <w:rPr>
          <w:rFonts w:ascii="Arial" w:eastAsia="Calibri" w:hAnsi="Arial" w:cs="Arial"/>
          <w:bCs/>
          <w:sz w:val="26"/>
          <w:szCs w:val="26"/>
        </w:rPr>
        <w:t xml:space="preserve"> para </w:t>
      </w:r>
      <w:r w:rsidR="006E0FE7">
        <w:rPr>
          <w:rFonts w:ascii="Arial" w:eastAsia="Calibri" w:hAnsi="Arial" w:cs="Arial"/>
          <w:bCs/>
          <w:sz w:val="26"/>
          <w:szCs w:val="26"/>
        </w:rPr>
        <w:t>producir</w:t>
      </w:r>
      <w:r w:rsidR="0010136D">
        <w:rPr>
          <w:rFonts w:ascii="Arial" w:eastAsia="Calibri" w:hAnsi="Arial" w:cs="Arial"/>
          <w:bCs/>
          <w:sz w:val="26"/>
          <w:szCs w:val="26"/>
        </w:rPr>
        <w:t>la</w:t>
      </w:r>
      <w:r w:rsidR="00EB66E2">
        <w:rPr>
          <w:rFonts w:ascii="Arial" w:eastAsia="Calibri" w:hAnsi="Arial" w:cs="Arial"/>
          <w:bCs/>
          <w:sz w:val="26"/>
          <w:szCs w:val="26"/>
        </w:rPr>
        <w:t xml:space="preserve">, y </w:t>
      </w:r>
      <w:r w:rsidR="004E1200">
        <w:rPr>
          <w:rFonts w:ascii="Arial" w:eastAsia="Calibri" w:hAnsi="Arial" w:cs="Arial"/>
          <w:bCs/>
          <w:sz w:val="26"/>
          <w:szCs w:val="26"/>
        </w:rPr>
        <w:t xml:space="preserve">si </w:t>
      </w:r>
      <w:r w:rsidR="0039428F">
        <w:rPr>
          <w:rFonts w:ascii="Arial" w:eastAsia="Calibri" w:hAnsi="Arial" w:cs="Arial"/>
          <w:bCs/>
          <w:sz w:val="26"/>
          <w:szCs w:val="26"/>
        </w:rPr>
        <w:t xml:space="preserve">a pesar de ello </w:t>
      </w:r>
      <w:r w:rsidR="00D00492">
        <w:rPr>
          <w:rFonts w:ascii="Arial" w:eastAsia="Calibri" w:hAnsi="Arial" w:cs="Arial"/>
          <w:bCs/>
          <w:sz w:val="26"/>
          <w:szCs w:val="26"/>
        </w:rPr>
        <w:t>consider</w:t>
      </w:r>
      <w:r w:rsidR="00EB66E2">
        <w:rPr>
          <w:rFonts w:ascii="Arial" w:eastAsia="Calibri" w:hAnsi="Arial" w:cs="Arial"/>
          <w:bCs/>
          <w:sz w:val="26"/>
          <w:szCs w:val="26"/>
        </w:rPr>
        <w:t>aba</w:t>
      </w:r>
      <w:r w:rsidR="00D00492">
        <w:rPr>
          <w:rFonts w:ascii="Arial" w:eastAsia="Calibri" w:hAnsi="Arial" w:cs="Arial"/>
          <w:bCs/>
          <w:sz w:val="26"/>
          <w:szCs w:val="26"/>
        </w:rPr>
        <w:t xml:space="preserve"> que</w:t>
      </w:r>
      <w:r w:rsidR="00EB66E2">
        <w:rPr>
          <w:rFonts w:ascii="Arial" w:eastAsia="Calibri" w:hAnsi="Arial" w:cs="Arial"/>
          <w:bCs/>
          <w:sz w:val="26"/>
          <w:szCs w:val="26"/>
        </w:rPr>
        <w:t xml:space="preserve"> </w:t>
      </w:r>
      <w:r w:rsidR="0039428F">
        <w:rPr>
          <w:rFonts w:ascii="Arial" w:eastAsia="Calibri" w:hAnsi="Arial" w:cs="Arial"/>
          <w:bCs/>
          <w:sz w:val="26"/>
          <w:szCs w:val="26"/>
        </w:rPr>
        <w:t>no tenía el tiempo suficiente</w:t>
      </w:r>
      <w:r w:rsidR="00EB66E2">
        <w:rPr>
          <w:rFonts w:ascii="Arial" w:eastAsia="Calibri" w:hAnsi="Arial" w:cs="Arial"/>
          <w:bCs/>
          <w:sz w:val="26"/>
          <w:szCs w:val="26"/>
        </w:rPr>
        <w:t xml:space="preserve"> para emitir la contestación de demanda </w:t>
      </w:r>
      <w:r w:rsidR="00D00492">
        <w:rPr>
          <w:rFonts w:ascii="Arial" w:eastAsia="Calibri" w:hAnsi="Arial" w:cs="Arial"/>
          <w:bCs/>
          <w:sz w:val="26"/>
          <w:szCs w:val="26"/>
        </w:rPr>
        <w:t>debió hacerle del conocimiento a la Sala de origen,</w:t>
      </w:r>
      <w:r w:rsidR="0039428F">
        <w:rPr>
          <w:rFonts w:ascii="Arial" w:eastAsia="Calibri" w:hAnsi="Arial" w:cs="Arial"/>
          <w:bCs/>
          <w:sz w:val="26"/>
          <w:szCs w:val="26"/>
        </w:rPr>
        <w:t xml:space="preserve"> los imped</w:t>
      </w:r>
      <w:r w:rsidR="00C221C1">
        <w:rPr>
          <w:rFonts w:ascii="Arial" w:eastAsia="Calibri" w:hAnsi="Arial" w:cs="Arial"/>
          <w:bCs/>
          <w:sz w:val="26"/>
          <w:szCs w:val="26"/>
        </w:rPr>
        <w:t xml:space="preserve">imentos que tenía para hacerlo </w:t>
      </w:r>
      <w:r w:rsidR="0039428F">
        <w:rPr>
          <w:rFonts w:ascii="Arial" w:eastAsia="Calibri" w:hAnsi="Arial" w:cs="Arial"/>
          <w:bCs/>
          <w:sz w:val="26"/>
          <w:szCs w:val="26"/>
        </w:rPr>
        <w:t>antes del vencimiento del plazo otorgado, para que entonces la Primera Instancia acordara lo procedente</w:t>
      </w:r>
      <w:r w:rsidR="004E365A">
        <w:rPr>
          <w:rFonts w:ascii="Arial" w:eastAsia="Calibri" w:hAnsi="Arial" w:cs="Arial"/>
          <w:bCs/>
          <w:sz w:val="26"/>
          <w:szCs w:val="26"/>
        </w:rPr>
        <w:t xml:space="preserve">. </w:t>
      </w:r>
      <w:r w:rsidR="00374052">
        <w:rPr>
          <w:rFonts w:ascii="Arial" w:eastAsia="Calibri" w:hAnsi="Arial" w:cs="Arial"/>
          <w:bCs/>
          <w:sz w:val="26"/>
          <w:szCs w:val="26"/>
        </w:rPr>
        <w:t>De ahí que resulta</w:t>
      </w:r>
      <w:r w:rsidR="00CB5771">
        <w:rPr>
          <w:rFonts w:ascii="Arial" w:eastAsia="Calibri" w:hAnsi="Arial" w:cs="Arial"/>
          <w:bCs/>
          <w:sz w:val="26"/>
          <w:szCs w:val="26"/>
        </w:rPr>
        <w:t xml:space="preserve"> errónea su afirmación en la que dice </w:t>
      </w:r>
      <w:r w:rsidR="00F00095" w:rsidRPr="00752B56">
        <w:rPr>
          <w:rFonts w:ascii="Arial" w:eastAsia="Calibri" w:hAnsi="Arial" w:cs="Arial"/>
          <w:bCs/>
          <w:sz w:val="26"/>
          <w:szCs w:val="26"/>
        </w:rPr>
        <w:t xml:space="preserve">que el plazo </w:t>
      </w:r>
      <w:r w:rsidR="00374052">
        <w:rPr>
          <w:rFonts w:ascii="Arial" w:eastAsia="Calibri" w:hAnsi="Arial" w:cs="Arial"/>
          <w:bCs/>
          <w:sz w:val="26"/>
          <w:szCs w:val="26"/>
        </w:rPr>
        <w:t xml:space="preserve">de nueve días </w:t>
      </w:r>
      <w:r w:rsidR="006E0FE7">
        <w:rPr>
          <w:rFonts w:ascii="Arial" w:eastAsia="Calibri" w:hAnsi="Arial" w:cs="Arial"/>
          <w:bCs/>
          <w:sz w:val="26"/>
          <w:szCs w:val="26"/>
        </w:rPr>
        <w:t xml:space="preserve">para emitir la contestación de demanda transcurrió del </w:t>
      </w:r>
      <w:r w:rsidR="00F00095" w:rsidRPr="00752B56">
        <w:rPr>
          <w:rFonts w:ascii="Arial" w:eastAsia="Calibri" w:hAnsi="Arial" w:cs="Arial"/>
          <w:bCs/>
          <w:sz w:val="26"/>
          <w:szCs w:val="26"/>
        </w:rPr>
        <w:t>veintinueve de marzo al veint</w:t>
      </w:r>
      <w:r w:rsidR="00680261">
        <w:rPr>
          <w:rFonts w:ascii="Arial" w:eastAsia="Calibri" w:hAnsi="Arial" w:cs="Arial"/>
          <w:bCs/>
          <w:sz w:val="26"/>
          <w:szCs w:val="26"/>
        </w:rPr>
        <w:t>idós de abril del año en curso</w:t>
      </w:r>
      <w:r w:rsidR="00FB6C42">
        <w:rPr>
          <w:rFonts w:ascii="Arial" w:eastAsia="Calibri" w:hAnsi="Arial" w:cs="Arial"/>
          <w:bCs/>
          <w:sz w:val="26"/>
          <w:szCs w:val="26"/>
        </w:rPr>
        <w:t>.</w:t>
      </w:r>
    </w:p>
    <w:p w:rsidR="00FB6C42" w:rsidRDefault="00680261" w:rsidP="00FB6C42">
      <w:pPr>
        <w:widowControl w:val="0"/>
        <w:tabs>
          <w:tab w:val="left" w:pos="0"/>
        </w:tabs>
        <w:spacing w:before="240" w:after="0" w:line="360" w:lineRule="auto"/>
        <w:ind w:right="18" w:firstLine="567"/>
        <w:jc w:val="both"/>
        <w:rPr>
          <w:rFonts w:ascii="Arial" w:eastAsia="Calibri" w:hAnsi="Arial" w:cs="Arial"/>
          <w:bCs/>
          <w:sz w:val="26"/>
          <w:szCs w:val="26"/>
        </w:rPr>
      </w:pPr>
      <w:r>
        <w:rPr>
          <w:rFonts w:ascii="Arial" w:eastAsia="Calibri" w:hAnsi="Arial" w:cs="Arial"/>
          <w:bCs/>
          <w:sz w:val="26"/>
          <w:szCs w:val="26"/>
        </w:rPr>
        <w:t xml:space="preserve"> </w:t>
      </w:r>
      <w:r w:rsidR="0010136D">
        <w:rPr>
          <w:rFonts w:ascii="Arial" w:eastAsia="Calibri" w:hAnsi="Arial" w:cs="Arial"/>
          <w:bCs/>
          <w:sz w:val="26"/>
          <w:szCs w:val="26"/>
        </w:rPr>
        <w:t xml:space="preserve">Mas, adelante </w:t>
      </w:r>
      <w:r w:rsidR="00FC71E6">
        <w:rPr>
          <w:rFonts w:ascii="Arial" w:eastAsia="Calibri" w:hAnsi="Arial" w:cs="Arial"/>
          <w:bCs/>
          <w:sz w:val="26"/>
          <w:szCs w:val="26"/>
        </w:rPr>
        <w:t>refiere</w:t>
      </w:r>
      <w:r w:rsidR="0010136D">
        <w:rPr>
          <w:rFonts w:ascii="Arial" w:eastAsia="Calibri" w:hAnsi="Arial" w:cs="Arial"/>
          <w:bCs/>
          <w:sz w:val="26"/>
          <w:szCs w:val="26"/>
        </w:rPr>
        <w:t xml:space="preserve"> que</w:t>
      </w:r>
      <w:r w:rsidR="0010136D" w:rsidRPr="00752B56">
        <w:rPr>
          <w:rFonts w:ascii="Arial" w:eastAsia="Calibri" w:hAnsi="Arial" w:cs="Arial"/>
          <w:bCs/>
          <w:sz w:val="26"/>
          <w:szCs w:val="26"/>
        </w:rPr>
        <w:t xml:space="preserve"> en cumplimento al acuerdo general AG/TJAO/01/2019, mediante el cual se establece el calendario oficial de este Tribunal, se declararon inhábiles los días quince, dieciséis, diecisiete, dieciocho y diecinueve de abril de dos mil diecinueve, con motivo de la semana santa, motivo por el cual dice debe considerarse que el plazo de los nueve días para contestar la demanda por parte de las autoridades demandadas transcurrió del veintinueve de marzo al veintidós de abril del año en curso. Que al tenerle contestando la demanda en sentido afirmativo se le priva del derecho de defenderse y hacer valer sus manifestaciones respectivas, violentándo</w:t>
      </w:r>
      <w:r w:rsidR="0010136D">
        <w:rPr>
          <w:rFonts w:ascii="Arial" w:eastAsia="Calibri" w:hAnsi="Arial" w:cs="Arial"/>
          <w:bCs/>
          <w:sz w:val="26"/>
          <w:szCs w:val="26"/>
        </w:rPr>
        <w:t>se</w:t>
      </w:r>
      <w:r w:rsidR="0010136D" w:rsidRPr="00752B56">
        <w:rPr>
          <w:rFonts w:ascii="Arial" w:eastAsia="Calibri" w:hAnsi="Arial" w:cs="Arial"/>
          <w:bCs/>
          <w:sz w:val="26"/>
          <w:szCs w:val="26"/>
        </w:rPr>
        <w:t xml:space="preserve"> con ello lo establecido en el artículo </w:t>
      </w:r>
      <w:r w:rsidR="00FB6C42">
        <w:rPr>
          <w:rFonts w:ascii="Arial" w:eastAsia="Calibri" w:hAnsi="Arial" w:cs="Arial"/>
          <w:bCs/>
          <w:sz w:val="26"/>
          <w:szCs w:val="26"/>
        </w:rPr>
        <w:t>17 de la Constitución Federal.</w:t>
      </w:r>
    </w:p>
    <w:p w:rsidR="00FB6C42" w:rsidRDefault="0010136D" w:rsidP="00FB6C42">
      <w:pPr>
        <w:widowControl w:val="0"/>
        <w:tabs>
          <w:tab w:val="left" w:pos="0"/>
        </w:tabs>
        <w:spacing w:before="240" w:after="0" w:line="360" w:lineRule="auto"/>
        <w:ind w:right="18" w:firstLine="567"/>
        <w:jc w:val="both"/>
        <w:rPr>
          <w:rFonts w:ascii="Arial" w:eastAsia="Calibri" w:hAnsi="Arial" w:cs="Arial"/>
          <w:bCs/>
          <w:sz w:val="26"/>
          <w:szCs w:val="26"/>
        </w:rPr>
      </w:pPr>
      <w:r w:rsidRPr="00752B56">
        <w:rPr>
          <w:rFonts w:ascii="Arial" w:eastAsia="Calibri" w:hAnsi="Arial" w:cs="Arial"/>
          <w:bCs/>
          <w:sz w:val="26"/>
          <w:szCs w:val="26"/>
        </w:rPr>
        <w:t xml:space="preserve">Además, </w:t>
      </w:r>
      <w:r w:rsidR="00FC71E6">
        <w:rPr>
          <w:rFonts w:ascii="Arial" w:eastAsia="Calibri" w:hAnsi="Arial" w:cs="Arial"/>
          <w:bCs/>
          <w:sz w:val="26"/>
          <w:szCs w:val="26"/>
        </w:rPr>
        <w:t>alega</w:t>
      </w:r>
      <w:r w:rsidRPr="00752B56">
        <w:rPr>
          <w:rFonts w:ascii="Arial" w:eastAsia="Calibri" w:hAnsi="Arial" w:cs="Arial"/>
          <w:bCs/>
          <w:sz w:val="26"/>
          <w:szCs w:val="26"/>
        </w:rPr>
        <w:t xml:space="preserve"> que el oficio </w:t>
      </w:r>
      <w:r w:rsidR="00976AF3">
        <w:rPr>
          <w:rFonts w:ascii="Arial" w:hAnsi="Arial" w:cs="Arial"/>
          <w:bCs/>
          <w:i/>
          <w:color w:val="000000"/>
        </w:rPr>
        <w:t>**********</w:t>
      </w:r>
      <w:r w:rsidRPr="00752B56">
        <w:rPr>
          <w:rFonts w:ascii="Arial" w:eastAsia="Calibri" w:hAnsi="Arial" w:cs="Arial"/>
          <w:bCs/>
          <w:sz w:val="26"/>
          <w:szCs w:val="26"/>
        </w:rPr>
        <w:t xml:space="preserve">, de nueve de abril de dos mil diecinueve, se encuentra presentado en tiempo y forma, en consecuencia debe revocarse el acuerdo de fecha veinticuatro de abril de dos mil diecinueve, y dictarse uno en el que se le tenga por admitida su contestación de demanda, en atención a que los términos y plazos fueron suspendidos por causas de fuerza mayor, lo anterior con fundamento en lo establecido por los artículos 47 de la Ley Orgánica </w:t>
      </w:r>
      <w:r w:rsidRPr="00752B56">
        <w:rPr>
          <w:rFonts w:ascii="Arial" w:eastAsia="Calibri" w:hAnsi="Arial" w:cs="Arial"/>
          <w:bCs/>
          <w:sz w:val="26"/>
          <w:szCs w:val="26"/>
        </w:rPr>
        <w:lastRenderedPageBreak/>
        <w:t>del Poder Ejecutivo del Estado de Oaxaca, 8 fracción XXVII del Reglamento Interno de la Secretaría de la Contraloría y Transparencia Gubernamental, publicado el tres de enero de dos mil dieciocho, y 39 de la Ley de Procedimiento y Justicia Administrativa para el Estado de Oaxaca, el cual transcribe</w:t>
      </w:r>
      <w:r w:rsidR="00FB6C42">
        <w:rPr>
          <w:rFonts w:ascii="Arial" w:eastAsia="Calibri" w:hAnsi="Arial" w:cs="Arial"/>
          <w:bCs/>
          <w:sz w:val="26"/>
          <w:szCs w:val="26"/>
        </w:rPr>
        <w:t>.</w:t>
      </w:r>
    </w:p>
    <w:p w:rsidR="00FB6C42" w:rsidRDefault="00FC71E6" w:rsidP="00FB6C42">
      <w:pPr>
        <w:widowControl w:val="0"/>
        <w:tabs>
          <w:tab w:val="left" w:pos="0"/>
        </w:tabs>
        <w:spacing w:before="240" w:after="0" w:line="360" w:lineRule="auto"/>
        <w:ind w:right="18" w:firstLine="567"/>
        <w:jc w:val="both"/>
        <w:rPr>
          <w:rFonts w:ascii="Arial" w:eastAsia="Calibri" w:hAnsi="Arial" w:cs="Arial"/>
          <w:bCs/>
          <w:sz w:val="26"/>
          <w:szCs w:val="26"/>
        </w:rPr>
      </w:pPr>
      <w:r>
        <w:rPr>
          <w:rFonts w:ascii="Arial" w:eastAsia="Calibri" w:hAnsi="Arial" w:cs="Arial"/>
          <w:bCs/>
          <w:sz w:val="26"/>
          <w:szCs w:val="26"/>
        </w:rPr>
        <w:t xml:space="preserve"> Estas manifestaciones son </w:t>
      </w:r>
      <w:r>
        <w:rPr>
          <w:rFonts w:ascii="Arial" w:eastAsia="Calibri" w:hAnsi="Arial" w:cs="Arial"/>
          <w:b/>
          <w:bCs/>
          <w:sz w:val="26"/>
          <w:szCs w:val="26"/>
        </w:rPr>
        <w:t xml:space="preserve">infundadas, </w:t>
      </w:r>
      <w:r>
        <w:rPr>
          <w:rFonts w:ascii="Arial" w:eastAsia="Calibri" w:hAnsi="Arial" w:cs="Arial"/>
          <w:bCs/>
          <w:sz w:val="26"/>
          <w:szCs w:val="26"/>
        </w:rPr>
        <w:t xml:space="preserve">porque como ya se dijo en líneas anteriores, el plazo concedido a las autoridades demandadas para que produjeran su contestación feneció el día diez de abril de dos mil diecinueve, por tanto, es inconcuso que la recurrente pretenda que se tomen en consideración los días que fueron declarados inhábiles </w:t>
      </w:r>
      <w:r w:rsidR="00C221C1">
        <w:rPr>
          <w:rFonts w:ascii="Arial" w:eastAsia="Calibri" w:hAnsi="Arial" w:cs="Arial"/>
          <w:bCs/>
          <w:sz w:val="26"/>
          <w:szCs w:val="26"/>
        </w:rPr>
        <w:t xml:space="preserve">para este Tribunal </w:t>
      </w:r>
      <w:r>
        <w:rPr>
          <w:rFonts w:ascii="Arial" w:eastAsia="Calibri" w:hAnsi="Arial" w:cs="Arial"/>
          <w:bCs/>
          <w:sz w:val="26"/>
          <w:szCs w:val="26"/>
        </w:rPr>
        <w:t>con motivo de la semana santa, al ser posteriores a la fecha de vencimiento del plazo otorgado</w:t>
      </w:r>
      <w:r w:rsidR="008C7EDB">
        <w:rPr>
          <w:rFonts w:ascii="Arial" w:eastAsia="Calibri" w:hAnsi="Arial" w:cs="Arial"/>
          <w:bCs/>
          <w:sz w:val="26"/>
          <w:szCs w:val="26"/>
        </w:rPr>
        <w:t xml:space="preserve">, </w:t>
      </w:r>
      <w:r>
        <w:rPr>
          <w:rFonts w:ascii="Arial" w:eastAsia="Calibri" w:hAnsi="Arial" w:cs="Arial"/>
          <w:bCs/>
          <w:sz w:val="26"/>
          <w:szCs w:val="26"/>
        </w:rPr>
        <w:t>además</w:t>
      </w:r>
      <w:r w:rsidR="008C7EDB">
        <w:rPr>
          <w:rFonts w:ascii="Arial" w:eastAsia="Calibri" w:hAnsi="Arial" w:cs="Arial"/>
          <w:bCs/>
          <w:sz w:val="26"/>
          <w:szCs w:val="26"/>
        </w:rPr>
        <w:t xml:space="preserve"> cabe establecer que</w:t>
      </w:r>
      <w:r>
        <w:rPr>
          <w:rFonts w:ascii="Arial" w:eastAsia="Calibri" w:hAnsi="Arial" w:cs="Arial"/>
          <w:bCs/>
          <w:sz w:val="26"/>
          <w:szCs w:val="26"/>
        </w:rPr>
        <w:t xml:space="preserve"> este Tribunal se encontró laborando normalmente los días uno, dos y tres de abril del año en curso, </w:t>
      </w:r>
      <w:r w:rsidR="008C7EDB">
        <w:rPr>
          <w:rFonts w:ascii="Arial" w:eastAsia="Calibri" w:hAnsi="Arial" w:cs="Arial"/>
          <w:bCs/>
          <w:sz w:val="26"/>
          <w:szCs w:val="26"/>
        </w:rPr>
        <w:t>por lo que,</w:t>
      </w:r>
      <w:r>
        <w:rPr>
          <w:rFonts w:ascii="Arial" w:eastAsia="Calibri" w:hAnsi="Arial" w:cs="Arial"/>
          <w:bCs/>
          <w:sz w:val="26"/>
          <w:szCs w:val="26"/>
        </w:rPr>
        <w:t xml:space="preserve"> al ser el </w:t>
      </w:r>
      <w:r w:rsidR="008C7EDB">
        <w:rPr>
          <w:rFonts w:ascii="Arial" w:eastAsia="Calibri" w:hAnsi="Arial" w:cs="Arial"/>
          <w:bCs/>
          <w:sz w:val="26"/>
          <w:szCs w:val="26"/>
        </w:rPr>
        <w:t>calendario</w:t>
      </w:r>
      <w:r>
        <w:rPr>
          <w:rFonts w:ascii="Arial" w:eastAsia="Calibri" w:hAnsi="Arial" w:cs="Arial"/>
          <w:bCs/>
          <w:sz w:val="26"/>
          <w:szCs w:val="26"/>
        </w:rPr>
        <w:t xml:space="preserve"> de este </w:t>
      </w:r>
      <w:r w:rsidR="008B61E2">
        <w:rPr>
          <w:rFonts w:ascii="Arial" w:eastAsia="Calibri" w:hAnsi="Arial" w:cs="Arial"/>
          <w:bCs/>
          <w:sz w:val="26"/>
          <w:szCs w:val="26"/>
        </w:rPr>
        <w:t xml:space="preserve">Órgano </w:t>
      </w:r>
      <w:r w:rsidR="00117DE9">
        <w:rPr>
          <w:rFonts w:ascii="Arial" w:eastAsia="Calibri" w:hAnsi="Arial" w:cs="Arial"/>
          <w:bCs/>
          <w:sz w:val="26"/>
          <w:szCs w:val="26"/>
        </w:rPr>
        <w:t>Jurisdiccional</w:t>
      </w:r>
      <w:r w:rsidR="008C7EDB">
        <w:rPr>
          <w:rFonts w:ascii="Arial" w:eastAsia="Calibri" w:hAnsi="Arial" w:cs="Arial"/>
          <w:bCs/>
          <w:sz w:val="26"/>
          <w:szCs w:val="26"/>
        </w:rPr>
        <w:t xml:space="preserve"> el que se toma en</w:t>
      </w:r>
      <w:r>
        <w:rPr>
          <w:rFonts w:ascii="Arial" w:eastAsia="Calibri" w:hAnsi="Arial" w:cs="Arial"/>
          <w:bCs/>
          <w:sz w:val="26"/>
          <w:szCs w:val="26"/>
        </w:rPr>
        <w:t xml:space="preserve"> cuenta</w:t>
      </w:r>
      <w:r w:rsidR="008C7EDB">
        <w:rPr>
          <w:rFonts w:ascii="Arial" w:eastAsia="Calibri" w:hAnsi="Arial" w:cs="Arial"/>
          <w:bCs/>
          <w:sz w:val="26"/>
          <w:szCs w:val="26"/>
        </w:rPr>
        <w:t xml:space="preserve"> para el computo de</w:t>
      </w:r>
      <w:r>
        <w:rPr>
          <w:rFonts w:ascii="Arial" w:eastAsia="Calibri" w:hAnsi="Arial" w:cs="Arial"/>
          <w:bCs/>
          <w:sz w:val="26"/>
          <w:szCs w:val="26"/>
        </w:rPr>
        <w:t xml:space="preserve"> los plazos</w:t>
      </w:r>
      <w:r w:rsidR="008C7EDB">
        <w:rPr>
          <w:rFonts w:ascii="Arial" w:eastAsia="Calibri" w:hAnsi="Arial" w:cs="Arial"/>
          <w:bCs/>
          <w:sz w:val="26"/>
          <w:szCs w:val="26"/>
        </w:rPr>
        <w:t xml:space="preserve"> concedidos</w:t>
      </w:r>
      <w:r w:rsidR="007E3C58">
        <w:rPr>
          <w:rFonts w:ascii="Arial" w:eastAsia="Calibri" w:hAnsi="Arial" w:cs="Arial"/>
          <w:bCs/>
          <w:sz w:val="26"/>
          <w:szCs w:val="26"/>
        </w:rPr>
        <w:t xml:space="preserve"> por las áreas jurisdiccionales</w:t>
      </w:r>
      <w:r w:rsidR="008C7EDB">
        <w:rPr>
          <w:rFonts w:ascii="Arial" w:eastAsia="Calibri" w:hAnsi="Arial" w:cs="Arial"/>
          <w:bCs/>
          <w:sz w:val="26"/>
          <w:szCs w:val="26"/>
        </w:rPr>
        <w:t xml:space="preserve">, es que resultan erróneas las  alegaciones planteadas por el </w:t>
      </w:r>
      <w:r>
        <w:rPr>
          <w:rFonts w:ascii="Arial" w:eastAsia="Calibri" w:hAnsi="Arial" w:cs="Arial"/>
          <w:bCs/>
          <w:sz w:val="26"/>
          <w:szCs w:val="26"/>
        </w:rPr>
        <w:t xml:space="preserve"> </w:t>
      </w:r>
      <w:r w:rsidR="008C7EDB" w:rsidRPr="004124D7">
        <w:rPr>
          <w:rFonts w:ascii="Arial" w:eastAsia="Calibri" w:hAnsi="Arial" w:cs="Arial"/>
          <w:bCs/>
          <w:sz w:val="26"/>
          <w:szCs w:val="26"/>
        </w:rPr>
        <w:t>Director Jurídico de la Secretaría de la Contraloría y Transparencia Gubernamental del Estado</w:t>
      </w:r>
      <w:r w:rsidR="008C7EDB">
        <w:rPr>
          <w:rFonts w:ascii="Arial" w:eastAsia="Calibri" w:hAnsi="Arial" w:cs="Arial"/>
          <w:bCs/>
          <w:sz w:val="26"/>
          <w:szCs w:val="26"/>
        </w:rPr>
        <w:t>, en representación de las autoridades demandadas</w:t>
      </w:r>
      <w:r w:rsidR="00FB6C42">
        <w:rPr>
          <w:rFonts w:ascii="Arial" w:eastAsia="Calibri" w:hAnsi="Arial" w:cs="Arial"/>
          <w:bCs/>
          <w:sz w:val="26"/>
          <w:szCs w:val="26"/>
        </w:rPr>
        <w:t>.</w:t>
      </w:r>
    </w:p>
    <w:p w:rsidR="00FB6C42" w:rsidRDefault="0010136D" w:rsidP="00FB6C42">
      <w:pPr>
        <w:widowControl w:val="0"/>
        <w:tabs>
          <w:tab w:val="left" w:pos="0"/>
        </w:tabs>
        <w:spacing w:before="240" w:after="0" w:line="360" w:lineRule="auto"/>
        <w:ind w:right="18" w:firstLine="567"/>
        <w:jc w:val="both"/>
        <w:rPr>
          <w:rFonts w:ascii="Arial" w:eastAsia="Calibri" w:hAnsi="Arial" w:cs="Arial"/>
          <w:bCs/>
          <w:sz w:val="26"/>
          <w:szCs w:val="26"/>
        </w:rPr>
      </w:pPr>
      <w:r w:rsidRPr="00752B56">
        <w:rPr>
          <w:rFonts w:ascii="Arial" w:eastAsia="Calibri" w:hAnsi="Arial" w:cs="Arial"/>
          <w:bCs/>
          <w:sz w:val="26"/>
          <w:szCs w:val="26"/>
        </w:rPr>
        <w:t>Finalmente, señala que con el acuerdo de cuatro de abril de dos mil diecinueve, publicado en el Periódico Oficial del Estado, fue de conocimiento de las autoridades, administrado y la sociedad las causas por las que se determinó declarar como inhábiles los días uno, dos y tres de abril de dos mil diecinueve, en consecuencia al haber cumplido con el requisito marcado por el artículo 39 de la Ley de la materia, debe considerar</w:t>
      </w:r>
      <w:r>
        <w:rPr>
          <w:rFonts w:ascii="Arial" w:eastAsia="Calibri" w:hAnsi="Arial" w:cs="Arial"/>
          <w:bCs/>
          <w:sz w:val="26"/>
          <w:szCs w:val="26"/>
        </w:rPr>
        <w:t>se</w:t>
      </w:r>
      <w:r w:rsidRPr="00752B56">
        <w:rPr>
          <w:rFonts w:ascii="Arial" w:eastAsia="Calibri" w:hAnsi="Arial" w:cs="Arial"/>
          <w:bCs/>
          <w:sz w:val="26"/>
          <w:szCs w:val="26"/>
        </w:rPr>
        <w:t xml:space="preserve"> que la contestación de la demanda f</w:t>
      </w:r>
      <w:r>
        <w:rPr>
          <w:rFonts w:ascii="Arial" w:eastAsia="Calibri" w:hAnsi="Arial" w:cs="Arial"/>
          <w:bCs/>
          <w:sz w:val="26"/>
          <w:szCs w:val="26"/>
        </w:rPr>
        <w:t xml:space="preserve">ue presentada en tiempo y forma; </w:t>
      </w:r>
      <w:r w:rsidRPr="00752B56">
        <w:rPr>
          <w:rFonts w:ascii="Arial" w:eastAsia="Calibri" w:hAnsi="Arial" w:cs="Arial"/>
          <w:bCs/>
          <w:sz w:val="26"/>
          <w:szCs w:val="26"/>
        </w:rPr>
        <w:t xml:space="preserve">además </w:t>
      </w:r>
      <w:r>
        <w:rPr>
          <w:rFonts w:ascii="Arial" w:eastAsia="Calibri" w:hAnsi="Arial" w:cs="Arial"/>
          <w:bCs/>
          <w:sz w:val="26"/>
          <w:szCs w:val="26"/>
        </w:rPr>
        <w:t>dice</w:t>
      </w:r>
      <w:r w:rsidRPr="00752B56">
        <w:rPr>
          <w:rFonts w:ascii="Arial" w:eastAsia="Calibri" w:hAnsi="Arial" w:cs="Arial"/>
          <w:bCs/>
          <w:sz w:val="26"/>
          <w:szCs w:val="26"/>
        </w:rPr>
        <w:t xml:space="preserve"> que para que se decretara que se contestó fuera del plazo establecido, esté debía haber </w:t>
      </w:r>
      <w:proofErr w:type="spellStart"/>
      <w:r w:rsidRPr="00752B56">
        <w:rPr>
          <w:rFonts w:ascii="Arial" w:eastAsia="Calibri" w:hAnsi="Arial" w:cs="Arial"/>
          <w:bCs/>
          <w:sz w:val="26"/>
          <w:szCs w:val="26"/>
        </w:rPr>
        <w:t>precluído</w:t>
      </w:r>
      <w:proofErr w:type="spellEnd"/>
      <w:r w:rsidRPr="00752B56">
        <w:rPr>
          <w:rFonts w:ascii="Arial" w:eastAsia="Calibri" w:hAnsi="Arial" w:cs="Arial"/>
          <w:bCs/>
          <w:sz w:val="26"/>
          <w:szCs w:val="26"/>
        </w:rPr>
        <w:t xml:space="preserve"> lo cual no aconteció, invoca para sostener tal afirmación la tesis aislada de rubro: “OBLIGACIONES A PLAZO. EL LAPSO DEBE CONCLUIRSE TOTALMENTE PARA QUE PUEDA C</w:t>
      </w:r>
      <w:r>
        <w:rPr>
          <w:rFonts w:ascii="Arial" w:eastAsia="Calibri" w:hAnsi="Arial" w:cs="Arial"/>
          <w:bCs/>
          <w:sz w:val="26"/>
          <w:szCs w:val="26"/>
        </w:rPr>
        <w:t>ONFIGURARSE EL INCUMPLIMIENTO.”</w:t>
      </w:r>
    </w:p>
    <w:p w:rsidR="004E1459" w:rsidRDefault="004E1459" w:rsidP="00FB6C42">
      <w:pPr>
        <w:widowControl w:val="0"/>
        <w:tabs>
          <w:tab w:val="left" w:pos="0"/>
        </w:tabs>
        <w:spacing w:before="240" w:after="0" w:line="360" w:lineRule="auto"/>
        <w:ind w:right="18" w:firstLine="567"/>
        <w:jc w:val="both"/>
        <w:rPr>
          <w:rFonts w:ascii="Arial" w:eastAsia="Calibri" w:hAnsi="Arial" w:cs="Arial"/>
          <w:bCs/>
          <w:sz w:val="26"/>
          <w:szCs w:val="26"/>
        </w:rPr>
      </w:pPr>
    </w:p>
    <w:p w:rsidR="00FB6C42" w:rsidRDefault="007E3C58" w:rsidP="00FB6C42">
      <w:pPr>
        <w:widowControl w:val="0"/>
        <w:tabs>
          <w:tab w:val="left" w:pos="0"/>
        </w:tabs>
        <w:spacing w:before="240" w:after="0" w:line="360" w:lineRule="auto"/>
        <w:ind w:right="18" w:firstLine="567"/>
        <w:jc w:val="both"/>
        <w:rPr>
          <w:rFonts w:ascii="Arial" w:hAnsi="Arial" w:cs="Arial"/>
          <w:b/>
          <w:sz w:val="26"/>
          <w:szCs w:val="26"/>
        </w:rPr>
      </w:pPr>
      <w:r>
        <w:rPr>
          <w:rFonts w:ascii="Arial" w:eastAsia="Calibri" w:hAnsi="Arial" w:cs="Arial"/>
          <w:bCs/>
          <w:sz w:val="26"/>
          <w:szCs w:val="26"/>
        </w:rPr>
        <w:t xml:space="preserve">Es </w:t>
      </w:r>
      <w:r>
        <w:rPr>
          <w:rFonts w:ascii="Arial" w:eastAsia="Calibri" w:hAnsi="Arial" w:cs="Arial"/>
          <w:b/>
          <w:bCs/>
          <w:sz w:val="26"/>
          <w:szCs w:val="26"/>
        </w:rPr>
        <w:t xml:space="preserve">ineficaz, </w:t>
      </w:r>
      <w:r>
        <w:rPr>
          <w:rFonts w:ascii="Arial" w:eastAsia="Calibri" w:hAnsi="Arial" w:cs="Arial"/>
          <w:bCs/>
          <w:sz w:val="26"/>
          <w:szCs w:val="26"/>
        </w:rPr>
        <w:t xml:space="preserve">esta parte de su agravio porque con ella solo demuestra que </w:t>
      </w:r>
      <w:r w:rsidR="005411A9">
        <w:rPr>
          <w:rFonts w:ascii="Arial" w:eastAsia="Calibri" w:hAnsi="Arial" w:cs="Arial"/>
          <w:bCs/>
          <w:sz w:val="26"/>
          <w:szCs w:val="26"/>
        </w:rPr>
        <w:t>se</w:t>
      </w:r>
      <w:r w:rsidR="00646CE7">
        <w:rPr>
          <w:rFonts w:ascii="Arial" w:eastAsia="Calibri" w:hAnsi="Arial" w:cs="Arial"/>
          <w:bCs/>
          <w:sz w:val="26"/>
          <w:szCs w:val="26"/>
        </w:rPr>
        <w:t xml:space="preserve"> hizo del conocimiento al público en general que se</w:t>
      </w:r>
      <w:r w:rsidR="005411A9">
        <w:rPr>
          <w:rFonts w:ascii="Arial" w:eastAsia="Calibri" w:hAnsi="Arial" w:cs="Arial"/>
          <w:bCs/>
          <w:sz w:val="26"/>
          <w:szCs w:val="26"/>
        </w:rPr>
        <w:t xml:space="preserve"> declararon inhábiles los días los días uno, dos y tres de abril del año en curso, para la </w:t>
      </w:r>
      <w:r w:rsidR="005411A9" w:rsidRPr="005411A9">
        <w:rPr>
          <w:rFonts w:ascii="Arial" w:eastAsia="Calibri" w:hAnsi="Arial" w:cs="Arial"/>
          <w:b/>
          <w:bCs/>
          <w:sz w:val="26"/>
          <w:szCs w:val="26"/>
        </w:rPr>
        <w:t xml:space="preserve">Secretaría de la Contraloría y Transparencia </w:t>
      </w:r>
      <w:r w:rsidR="005411A9" w:rsidRPr="005411A9">
        <w:rPr>
          <w:rFonts w:ascii="Arial" w:eastAsia="Calibri" w:hAnsi="Arial" w:cs="Arial"/>
          <w:b/>
          <w:bCs/>
          <w:sz w:val="26"/>
          <w:szCs w:val="26"/>
        </w:rPr>
        <w:lastRenderedPageBreak/>
        <w:t>Gubernamental</w:t>
      </w:r>
      <w:r w:rsidR="005411A9">
        <w:rPr>
          <w:rFonts w:ascii="Arial" w:eastAsia="Calibri" w:hAnsi="Arial" w:cs="Arial"/>
          <w:b/>
          <w:bCs/>
          <w:sz w:val="26"/>
          <w:szCs w:val="26"/>
        </w:rPr>
        <w:t xml:space="preserve"> del Estado, </w:t>
      </w:r>
      <w:r w:rsidR="005411A9">
        <w:rPr>
          <w:rFonts w:ascii="Arial" w:eastAsia="Calibri" w:hAnsi="Arial" w:cs="Arial"/>
          <w:bCs/>
          <w:sz w:val="26"/>
          <w:szCs w:val="26"/>
        </w:rPr>
        <w:t xml:space="preserve">sin embargo como ya se dijo dicha </w:t>
      </w:r>
      <w:r w:rsidR="00A4484B">
        <w:rPr>
          <w:rFonts w:ascii="Arial" w:eastAsia="Calibri" w:hAnsi="Arial" w:cs="Arial"/>
          <w:bCs/>
          <w:sz w:val="26"/>
          <w:szCs w:val="26"/>
        </w:rPr>
        <w:t>circunstancia</w:t>
      </w:r>
      <w:r w:rsidR="005411A9">
        <w:rPr>
          <w:rFonts w:ascii="Arial" w:eastAsia="Calibri" w:hAnsi="Arial" w:cs="Arial"/>
          <w:bCs/>
          <w:sz w:val="26"/>
          <w:szCs w:val="26"/>
        </w:rPr>
        <w:t xml:space="preserve"> no </w:t>
      </w:r>
      <w:r w:rsidR="00F16374">
        <w:rPr>
          <w:rFonts w:ascii="Arial" w:eastAsia="Calibri" w:hAnsi="Arial" w:cs="Arial"/>
          <w:bCs/>
          <w:sz w:val="26"/>
          <w:szCs w:val="26"/>
        </w:rPr>
        <w:t>exime</w:t>
      </w:r>
      <w:r w:rsidR="00646CE7">
        <w:rPr>
          <w:rFonts w:ascii="Arial" w:eastAsia="Calibri" w:hAnsi="Arial" w:cs="Arial"/>
          <w:bCs/>
          <w:sz w:val="26"/>
          <w:szCs w:val="26"/>
        </w:rPr>
        <w:t xml:space="preserve"> a</w:t>
      </w:r>
      <w:r w:rsidR="00F16374">
        <w:rPr>
          <w:rFonts w:ascii="Arial" w:eastAsia="Calibri" w:hAnsi="Arial" w:cs="Arial"/>
          <w:bCs/>
          <w:sz w:val="26"/>
          <w:szCs w:val="26"/>
        </w:rPr>
        <w:t xml:space="preserve"> las autoridades demandadas</w:t>
      </w:r>
      <w:r w:rsidR="00646CE7">
        <w:rPr>
          <w:rFonts w:ascii="Arial" w:eastAsia="Calibri" w:hAnsi="Arial" w:cs="Arial"/>
          <w:bCs/>
          <w:sz w:val="26"/>
          <w:szCs w:val="26"/>
        </w:rPr>
        <w:t xml:space="preserve"> con la carga</w:t>
      </w:r>
      <w:r w:rsidR="005411A9">
        <w:rPr>
          <w:rFonts w:ascii="Arial" w:eastAsia="Calibri" w:hAnsi="Arial" w:cs="Arial"/>
          <w:bCs/>
          <w:sz w:val="26"/>
          <w:szCs w:val="26"/>
        </w:rPr>
        <w:t xml:space="preserve"> </w:t>
      </w:r>
      <w:r w:rsidR="00646CE7">
        <w:rPr>
          <w:rFonts w:ascii="Arial" w:eastAsia="Calibri" w:hAnsi="Arial" w:cs="Arial"/>
          <w:bCs/>
          <w:sz w:val="26"/>
          <w:szCs w:val="26"/>
        </w:rPr>
        <w:t xml:space="preserve">procesal de producir su contestación en tiempo, asimismo la tesis aislada que invoca no es aplicable, porque en el presente caso el </w:t>
      </w:r>
      <w:r w:rsidR="009B107F">
        <w:rPr>
          <w:rFonts w:ascii="Arial" w:eastAsia="Calibri" w:hAnsi="Arial" w:cs="Arial"/>
          <w:bCs/>
          <w:sz w:val="26"/>
          <w:szCs w:val="26"/>
        </w:rPr>
        <w:t xml:space="preserve">plazo concedido feneció el </w:t>
      </w:r>
      <w:r w:rsidR="00646CE7">
        <w:rPr>
          <w:rFonts w:ascii="Arial" w:eastAsia="Calibri" w:hAnsi="Arial" w:cs="Arial"/>
          <w:bCs/>
          <w:sz w:val="26"/>
          <w:szCs w:val="26"/>
        </w:rPr>
        <w:t xml:space="preserve">día diez de abril de dos mil diecinueve, </w:t>
      </w:r>
      <w:r w:rsidR="009B107F">
        <w:rPr>
          <w:rFonts w:ascii="Arial" w:eastAsia="Calibri" w:hAnsi="Arial" w:cs="Arial"/>
          <w:bCs/>
          <w:sz w:val="26"/>
          <w:szCs w:val="26"/>
        </w:rPr>
        <w:t>configurándose con ello</w:t>
      </w:r>
      <w:r w:rsidR="00646CE7">
        <w:rPr>
          <w:rFonts w:ascii="Arial" w:eastAsia="Calibri" w:hAnsi="Arial" w:cs="Arial"/>
          <w:bCs/>
          <w:sz w:val="26"/>
          <w:szCs w:val="26"/>
        </w:rPr>
        <w:t xml:space="preserve"> el incumplimiento de las demandadas</w:t>
      </w:r>
      <w:r w:rsidR="009B107F">
        <w:rPr>
          <w:rFonts w:ascii="Arial" w:eastAsia="Calibri" w:hAnsi="Arial" w:cs="Arial"/>
          <w:bCs/>
          <w:sz w:val="26"/>
          <w:szCs w:val="26"/>
        </w:rPr>
        <w:t xml:space="preserve">, situación que fue acordada el día veinticuatro de abril del mismo año.- - </w:t>
      </w:r>
      <w:r w:rsidR="00775CC4">
        <w:rPr>
          <w:rFonts w:ascii="Arial" w:eastAsia="Calibri" w:hAnsi="Arial" w:cs="Arial"/>
          <w:bCs/>
          <w:sz w:val="26"/>
          <w:szCs w:val="26"/>
        </w:rPr>
        <w:t xml:space="preserve">En consecuencia, </w:t>
      </w:r>
      <w:r w:rsidR="009B107F">
        <w:rPr>
          <w:rFonts w:ascii="Arial" w:eastAsia="Calibri" w:hAnsi="Arial" w:cs="Arial"/>
          <w:bCs/>
          <w:sz w:val="26"/>
          <w:szCs w:val="26"/>
        </w:rPr>
        <w:t xml:space="preserve">al resultar </w:t>
      </w:r>
      <w:r w:rsidR="009B107F">
        <w:rPr>
          <w:rFonts w:ascii="Arial" w:eastAsia="Calibri" w:hAnsi="Arial" w:cs="Arial"/>
          <w:b/>
          <w:bCs/>
          <w:sz w:val="26"/>
          <w:szCs w:val="26"/>
        </w:rPr>
        <w:t xml:space="preserve">infundado e ineficaz </w:t>
      </w:r>
      <w:r w:rsidR="009B107F">
        <w:rPr>
          <w:rFonts w:ascii="Arial" w:eastAsia="Calibri" w:hAnsi="Arial" w:cs="Arial"/>
          <w:bCs/>
          <w:sz w:val="26"/>
          <w:szCs w:val="26"/>
        </w:rPr>
        <w:t xml:space="preserve">el agravio planteado, lo procedente es </w:t>
      </w:r>
      <w:r w:rsidR="009B107F">
        <w:rPr>
          <w:rFonts w:ascii="Arial" w:eastAsia="Calibri" w:hAnsi="Arial" w:cs="Arial"/>
          <w:b/>
          <w:bCs/>
          <w:sz w:val="26"/>
          <w:szCs w:val="26"/>
        </w:rPr>
        <w:t>CONFIRMAR</w:t>
      </w:r>
      <w:r w:rsidR="00775CC4">
        <w:rPr>
          <w:rFonts w:ascii="Arial" w:eastAsia="Calibri" w:hAnsi="Arial" w:cs="Arial"/>
          <w:bCs/>
          <w:sz w:val="26"/>
          <w:szCs w:val="26"/>
        </w:rPr>
        <w:t xml:space="preserve"> </w:t>
      </w:r>
      <w:r w:rsidR="004D6A3A">
        <w:rPr>
          <w:rFonts w:ascii="Arial" w:eastAsia="Calibri" w:hAnsi="Arial" w:cs="Arial"/>
          <w:bCs/>
          <w:sz w:val="26"/>
          <w:szCs w:val="26"/>
        </w:rPr>
        <w:t xml:space="preserve">la </w:t>
      </w:r>
      <w:r w:rsidR="009B107F">
        <w:rPr>
          <w:rFonts w:ascii="Arial" w:eastAsia="Calibri" w:hAnsi="Arial" w:cs="Arial"/>
          <w:bCs/>
          <w:sz w:val="26"/>
          <w:szCs w:val="26"/>
        </w:rPr>
        <w:t>parte relativa del acuerdo recurrido</w:t>
      </w:r>
      <w:r w:rsidR="00775CC4">
        <w:rPr>
          <w:rFonts w:ascii="Arial" w:eastAsia="Calibri" w:hAnsi="Arial" w:cs="Arial"/>
          <w:bCs/>
          <w:sz w:val="26"/>
          <w:szCs w:val="26"/>
        </w:rPr>
        <w:t xml:space="preserve">, y </w:t>
      </w:r>
      <w:r w:rsidR="00775CC4">
        <w:rPr>
          <w:rFonts w:ascii="Arial" w:hAnsi="Arial" w:cs="Arial"/>
          <w:sz w:val="26"/>
          <w:szCs w:val="26"/>
        </w:rPr>
        <w:t>con fundamento en los artículos 237 y 238 de la Ley de Procedimiento y Justicia Administrativa para el Estado, se</w:t>
      </w:r>
      <w:r w:rsidR="00FB6C42">
        <w:rPr>
          <w:rFonts w:ascii="Arial" w:hAnsi="Arial" w:cs="Arial"/>
          <w:sz w:val="26"/>
          <w:szCs w:val="26"/>
        </w:rPr>
        <w:t>:</w:t>
      </w:r>
      <w:r w:rsidR="00B94B84">
        <w:rPr>
          <w:rFonts w:ascii="Arial" w:hAnsi="Arial" w:cs="Arial"/>
          <w:b/>
          <w:sz w:val="26"/>
          <w:szCs w:val="26"/>
        </w:rPr>
        <w:t xml:space="preserve"> </w:t>
      </w:r>
    </w:p>
    <w:p w:rsidR="00FB6C42" w:rsidRDefault="001D20BF" w:rsidP="00FB6C42">
      <w:pPr>
        <w:widowControl w:val="0"/>
        <w:tabs>
          <w:tab w:val="left" w:pos="0"/>
        </w:tabs>
        <w:spacing w:before="240" w:after="0" w:line="360" w:lineRule="auto"/>
        <w:ind w:right="18" w:firstLine="567"/>
        <w:jc w:val="center"/>
        <w:rPr>
          <w:rFonts w:ascii="Arial" w:hAnsi="Arial" w:cs="Arial"/>
          <w:b/>
          <w:sz w:val="24"/>
          <w:szCs w:val="24"/>
        </w:rPr>
      </w:pPr>
      <w:r w:rsidRPr="00CB6E8A">
        <w:rPr>
          <w:rFonts w:ascii="Arial" w:hAnsi="Arial" w:cs="Arial"/>
          <w:b/>
          <w:sz w:val="24"/>
          <w:szCs w:val="24"/>
        </w:rPr>
        <w:t>R E S U E L V E</w:t>
      </w:r>
      <w:r w:rsidR="00FB6C42">
        <w:rPr>
          <w:rFonts w:ascii="Arial" w:hAnsi="Arial" w:cs="Arial"/>
          <w:b/>
          <w:sz w:val="24"/>
          <w:szCs w:val="24"/>
        </w:rPr>
        <w:t>:</w:t>
      </w:r>
    </w:p>
    <w:p w:rsidR="00FB6C42" w:rsidRDefault="001D20BF" w:rsidP="00FB6C42">
      <w:pPr>
        <w:widowControl w:val="0"/>
        <w:tabs>
          <w:tab w:val="left" w:pos="0"/>
        </w:tabs>
        <w:spacing w:before="240" w:after="0" w:line="360" w:lineRule="auto"/>
        <w:ind w:right="18" w:firstLine="567"/>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sidR="00B94B84">
        <w:rPr>
          <w:rFonts w:ascii="Arial" w:hAnsi="Arial" w:cs="Arial"/>
          <w:color w:val="000000"/>
          <w:sz w:val="26"/>
          <w:szCs w:val="26"/>
          <w:lang w:val="es-MX"/>
        </w:rPr>
        <w:t xml:space="preserve">Se </w:t>
      </w:r>
      <w:r w:rsidR="009B107F">
        <w:rPr>
          <w:rFonts w:ascii="Arial" w:hAnsi="Arial" w:cs="Arial"/>
          <w:b/>
          <w:color w:val="000000"/>
          <w:sz w:val="26"/>
          <w:szCs w:val="26"/>
          <w:lang w:val="es-MX"/>
        </w:rPr>
        <w:t>CONFIRMA</w:t>
      </w:r>
      <w:r w:rsidR="00B94B84">
        <w:rPr>
          <w:rFonts w:ascii="Arial" w:hAnsi="Arial" w:cs="Arial"/>
          <w:b/>
          <w:color w:val="000000"/>
          <w:sz w:val="26"/>
          <w:szCs w:val="26"/>
          <w:lang w:val="es-MX"/>
        </w:rPr>
        <w:t xml:space="preserve"> </w:t>
      </w:r>
      <w:r w:rsidR="009B107F">
        <w:rPr>
          <w:rFonts w:ascii="Arial" w:hAnsi="Arial" w:cs="Arial"/>
          <w:color w:val="000000"/>
          <w:sz w:val="26"/>
          <w:szCs w:val="26"/>
          <w:lang w:val="es-MX"/>
        </w:rPr>
        <w:t>la parte relativa del acuerdo de veinticuatro de abril de dos mil diecinueve</w:t>
      </w:r>
      <w:r w:rsidR="00B94B84">
        <w:rPr>
          <w:rFonts w:ascii="Arial" w:hAnsi="Arial" w:cs="Arial"/>
          <w:color w:val="000000"/>
          <w:sz w:val="26"/>
          <w:szCs w:val="26"/>
          <w:lang w:val="es-MX"/>
        </w:rPr>
        <w:t xml:space="preserve">, por las razones expuestas en el considerando </w:t>
      </w:r>
      <w:r w:rsidR="004E35B4">
        <w:rPr>
          <w:rFonts w:ascii="Arial" w:hAnsi="Arial" w:cs="Arial"/>
          <w:color w:val="000000"/>
          <w:sz w:val="26"/>
          <w:szCs w:val="26"/>
          <w:lang w:val="es-MX"/>
        </w:rPr>
        <w:t>tercero</w:t>
      </w:r>
      <w:r w:rsidR="00FB6C42">
        <w:rPr>
          <w:rFonts w:ascii="Arial" w:hAnsi="Arial" w:cs="Arial"/>
          <w:color w:val="000000"/>
          <w:sz w:val="26"/>
          <w:szCs w:val="26"/>
          <w:lang w:val="es-MX"/>
        </w:rPr>
        <w:t>.</w:t>
      </w:r>
    </w:p>
    <w:p w:rsidR="001D20BF" w:rsidRPr="0010136D" w:rsidRDefault="001D20BF" w:rsidP="004E1459">
      <w:pPr>
        <w:widowControl w:val="0"/>
        <w:tabs>
          <w:tab w:val="left" w:pos="0"/>
        </w:tabs>
        <w:spacing w:after="0" w:line="360" w:lineRule="auto"/>
        <w:ind w:right="18" w:firstLine="567"/>
        <w:jc w:val="both"/>
        <w:rPr>
          <w:rFonts w:ascii="Arial" w:eastAsia="Calibri" w:hAnsi="Arial" w:cs="Arial"/>
          <w:bCs/>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9B107F">
        <w:rPr>
          <w:rFonts w:ascii="Arial" w:hAnsi="Arial" w:cs="Arial"/>
          <w:sz w:val="26"/>
          <w:szCs w:val="26"/>
        </w:rPr>
        <w:t>Quinta</w:t>
      </w:r>
      <w:r w:rsidR="00716DA1">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r w:rsidR="00FB6C42">
        <w:rPr>
          <w:rFonts w:ascii="Arial" w:hAnsi="Arial" w:cs="Arial"/>
          <w:sz w:val="26"/>
          <w:szCs w:val="26"/>
        </w:rPr>
        <w:t>.</w:t>
      </w:r>
    </w:p>
    <w:p w:rsidR="00FC010E" w:rsidRPr="00CB6405" w:rsidRDefault="00FC010E" w:rsidP="004E1459">
      <w:pPr>
        <w:spacing w:line="360" w:lineRule="auto"/>
        <w:ind w:firstLine="708"/>
        <w:jc w:val="both"/>
        <w:rPr>
          <w:rFonts w:ascii="Arial" w:hAnsi="Arial" w:cs="Arial"/>
          <w:sz w:val="26"/>
          <w:szCs w:val="26"/>
        </w:rPr>
      </w:pPr>
      <w:r w:rsidRPr="00CB6405">
        <w:rPr>
          <w:rFonts w:ascii="Arial" w:hAnsi="Arial" w:cs="Arial"/>
          <w:sz w:val="26"/>
          <w:szCs w:val="26"/>
        </w:rPr>
        <w:t>Por unanimidad de votos, lo resolvieron y firmaron los Magistrados María</w:t>
      </w:r>
      <w:r>
        <w:rPr>
          <w:rFonts w:ascii="Arial" w:hAnsi="Arial" w:cs="Arial"/>
          <w:sz w:val="26"/>
          <w:szCs w:val="26"/>
        </w:rPr>
        <w:t xml:space="preserve"> Elena Villa de Jarquín</w:t>
      </w:r>
      <w:r w:rsidRPr="00CB6405">
        <w:rPr>
          <w:rFonts w:ascii="Arial" w:hAnsi="Arial" w:cs="Arial"/>
          <w:sz w:val="26"/>
          <w:szCs w:val="26"/>
        </w:rPr>
        <w:t>,</w:t>
      </w:r>
      <w:r>
        <w:rPr>
          <w:rFonts w:ascii="Arial" w:hAnsi="Arial" w:cs="Arial"/>
          <w:sz w:val="26"/>
          <w:szCs w:val="26"/>
        </w:rPr>
        <w:t xml:space="preserve"> </w:t>
      </w:r>
      <w:r w:rsidR="007649DE">
        <w:rPr>
          <w:rFonts w:ascii="Arial" w:hAnsi="Arial" w:cs="Arial"/>
          <w:sz w:val="26"/>
          <w:szCs w:val="26"/>
        </w:rPr>
        <w:t>Presidenta</w:t>
      </w:r>
      <w:r>
        <w:rPr>
          <w:rFonts w:ascii="Arial" w:hAnsi="Arial" w:cs="Arial"/>
          <w:sz w:val="26"/>
          <w:szCs w:val="26"/>
        </w:rPr>
        <w:t xml:space="preserve">, Magistrados Manuel Velasco Alcántara, Abraham Santiago Soriano y </w:t>
      </w:r>
      <w:r w:rsidRPr="00CB6405">
        <w:rPr>
          <w:rFonts w:ascii="Arial" w:hAnsi="Arial" w:cs="Arial"/>
          <w:sz w:val="26"/>
          <w:szCs w:val="26"/>
        </w:rPr>
        <w:t>Adrián Quiroga Avendaño</w:t>
      </w:r>
      <w:r>
        <w:rPr>
          <w:rFonts w:ascii="Arial" w:hAnsi="Arial" w:cs="Arial"/>
          <w:sz w:val="26"/>
          <w:szCs w:val="26"/>
        </w:rPr>
        <w:t>; con Excusa aprobada del Magistrado Raúl Palomares Palomino, para conocer, discutir y resolver en la presente Resolución;</w:t>
      </w:r>
      <w:r w:rsidRPr="00CB6405">
        <w:rPr>
          <w:rFonts w:ascii="Arial" w:hAnsi="Arial" w:cs="Arial"/>
          <w:sz w:val="26"/>
          <w:szCs w:val="26"/>
        </w:rPr>
        <w:t xml:space="preserve"> quienes actúan con la Licenciada </w:t>
      </w:r>
      <w:r>
        <w:rPr>
          <w:rFonts w:ascii="Arial" w:hAnsi="Arial" w:cs="Arial"/>
          <w:sz w:val="26"/>
          <w:szCs w:val="26"/>
        </w:rPr>
        <w:t>Felicitas Díaz Vázquez</w:t>
      </w:r>
      <w:r w:rsidRPr="00CB6405">
        <w:rPr>
          <w:rFonts w:ascii="Arial" w:hAnsi="Arial" w:cs="Arial"/>
          <w:sz w:val="26"/>
          <w:szCs w:val="26"/>
        </w:rPr>
        <w:t>, Secretaria General de Acuerdos de este Tribunal, que autoriza y da fe.</w:t>
      </w:r>
    </w:p>
    <w:p w:rsidR="004D6A3A" w:rsidRDefault="00A21E11" w:rsidP="00FB6C42">
      <w:pPr>
        <w:spacing w:line="360" w:lineRule="auto"/>
        <w:rPr>
          <w:rFonts w:ascii="Arial" w:hAnsi="Arial" w:cs="Arial"/>
          <w:sz w:val="26"/>
          <w:szCs w:val="26"/>
        </w:rPr>
      </w:pPr>
      <w:r>
        <w:rPr>
          <w:rFonts w:ascii="Arial" w:hAnsi="Arial" w:cs="Arial"/>
          <w:sz w:val="26"/>
          <w:szCs w:val="26"/>
        </w:rPr>
        <w:t xml:space="preserve"> </w:t>
      </w:r>
      <w:r w:rsidR="000A318A">
        <w:rPr>
          <w:rFonts w:ascii="Arial" w:hAnsi="Arial" w:cs="Arial"/>
          <w:sz w:val="26"/>
          <w:szCs w:val="26"/>
        </w:rPr>
        <w:t xml:space="preserve"> </w:t>
      </w:r>
    </w:p>
    <w:p w:rsidR="00AA054A" w:rsidRDefault="00AA054A" w:rsidP="00FB6C42">
      <w:pPr>
        <w:spacing w:line="360" w:lineRule="auto"/>
        <w:rPr>
          <w:rFonts w:ascii="Arial" w:hAnsi="Arial" w:cs="Arial"/>
          <w:sz w:val="26"/>
          <w:szCs w:val="26"/>
        </w:rPr>
      </w:pPr>
    </w:p>
    <w:p w:rsidR="007649DE" w:rsidRDefault="007649DE" w:rsidP="00FB6C42">
      <w:pPr>
        <w:spacing w:line="360" w:lineRule="auto"/>
        <w:rPr>
          <w:rFonts w:ascii="Arial" w:hAnsi="Arial" w:cs="Arial"/>
          <w:sz w:val="26"/>
          <w:szCs w:val="26"/>
        </w:rPr>
      </w:pPr>
    </w:p>
    <w:p w:rsidR="00FB6C42" w:rsidRDefault="00FB6C42" w:rsidP="00FB6C42">
      <w:pPr>
        <w:spacing w:line="360" w:lineRule="auto"/>
        <w:rPr>
          <w:rFonts w:ascii="Arial" w:hAnsi="Arial" w:cs="Arial"/>
          <w:sz w:val="26"/>
          <w:szCs w:val="26"/>
        </w:rPr>
      </w:pPr>
    </w:p>
    <w:p w:rsidR="00FB6C42" w:rsidRDefault="00FB6C42" w:rsidP="00FB6C42">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FB6C42" w:rsidRDefault="00FB6C42" w:rsidP="00FB6C42">
      <w:pPr>
        <w:spacing w:after="0" w:line="240" w:lineRule="auto"/>
        <w:jc w:val="center"/>
        <w:rPr>
          <w:rFonts w:ascii="Arial" w:hAnsi="Arial" w:cs="Arial"/>
          <w:sz w:val="26"/>
          <w:szCs w:val="26"/>
        </w:rPr>
      </w:pPr>
      <w:r>
        <w:rPr>
          <w:rFonts w:ascii="Arial" w:hAnsi="Arial" w:cs="Arial"/>
          <w:sz w:val="26"/>
          <w:szCs w:val="26"/>
        </w:rPr>
        <w:t>PRESIDENTA</w:t>
      </w:r>
    </w:p>
    <w:p w:rsidR="00AA054A" w:rsidRDefault="00AA054A" w:rsidP="004D6A3A">
      <w:pPr>
        <w:tabs>
          <w:tab w:val="left" w:pos="1680"/>
          <w:tab w:val="center" w:pos="4277"/>
        </w:tabs>
        <w:spacing w:line="360" w:lineRule="auto"/>
        <w:jc w:val="center"/>
        <w:rPr>
          <w:rFonts w:ascii="Arial" w:hAnsi="Arial" w:cs="Arial"/>
          <w:b/>
          <w:sz w:val="14"/>
          <w:szCs w:val="26"/>
        </w:rPr>
      </w:pPr>
    </w:p>
    <w:p w:rsidR="00AA054A" w:rsidRDefault="00AA054A" w:rsidP="004D6A3A">
      <w:pPr>
        <w:tabs>
          <w:tab w:val="left" w:pos="1680"/>
          <w:tab w:val="center" w:pos="4277"/>
        </w:tabs>
        <w:spacing w:line="360" w:lineRule="auto"/>
        <w:jc w:val="center"/>
        <w:rPr>
          <w:rFonts w:ascii="Arial" w:hAnsi="Arial" w:cs="Arial"/>
          <w:b/>
          <w:sz w:val="14"/>
          <w:szCs w:val="26"/>
        </w:rPr>
      </w:pPr>
    </w:p>
    <w:p w:rsidR="004D6A3A" w:rsidRDefault="004D6A3A" w:rsidP="004D6A3A">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175/2019</w:t>
      </w:r>
    </w:p>
    <w:p w:rsidR="00FB6C42" w:rsidRDefault="00FB6C42" w:rsidP="00FB6C42">
      <w:pPr>
        <w:spacing w:line="360" w:lineRule="auto"/>
        <w:rPr>
          <w:rFonts w:ascii="Arial" w:eastAsia="Times New Roman" w:hAnsi="Arial" w:cs="Arial"/>
          <w:sz w:val="26"/>
          <w:szCs w:val="26"/>
          <w:lang w:eastAsia="es-MX"/>
        </w:rPr>
      </w:pPr>
    </w:p>
    <w:p w:rsidR="00FC010E" w:rsidRDefault="00FC010E" w:rsidP="00FB6C42">
      <w:pPr>
        <w:spacing w:line="360" w:lineRule="auto"/>
        <w:rPr>
          <w:rFonts w:ascii="Arial" w:eastAsia="Times New Roman" w:hAnsi="Arial" w:cs="Arial"/>
          <w:sz w:val="26"/>
          <w:szCs w:val="26"/>
          <w:lang w:eastAsia="es-MX"/>
        </w:rPr>
      </w:pPr>
    </w:p>
    <w:p w:rsidR="00FB6C42" w:rsidRDefault="00FB6C42" w:rsidP="00FB6C42">
      <w:pPr>
        <w:spacing w:line="360" w:lineRule="auto"/>
        <w:rPr>
          <w:rFonts w:ascii="Arial" w:eastAsia="Times New Roman" w:hAnsi="Arial" w:cs="Arial"/>
          <w:sz w:val="26"/>
          <w:szCs w:val="26"/>
          <w:lang w:eastAsia="es-MX"/>
        </w:rPr>
      </w:pPr>
    </w:p>
    <w:p w:rsidR="00FB6C42" w:rsidRDefault="00FB6C42" w:rsidP="00FB6C42">
      <w:pPr>
        <w:spacing w:line="360" w:lineRule="auto"/>
        <w:rPr>
          <w:rFonts w:ascii="Arial" w:eastAsia="Times New Roman" w:hAnsi="Arial" w:cs="Arial"/>
          <w:sz w:val="26"/>
          <w:szCs w:val="26"/>
          <w:lang w:eastAsia="es-MX"/>
        </w:rPr>
      </w:pPr>
    </w:p>
    <w:p w:rsidR="00FB6C42" w:rsidRDefault="00FB6C42" w:rsidP="00FB6C4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FB6C42" w:rsidRDefault="00FB6C42" w:rsidP="00FB6C42">
      <w:pPr>
        <w:spacing w:line="360" w:lineRule="auto"/>
        <w:jc w:val="center"/>
        <w:rPr>
          <w:rFonts w:ascii="Arial" w:hAnsi="Arial" w:cs="Arial"/>
          <w:sz w:val="26"/>
          <w:szCs w:val="26"/>
        </w:rPr>
      </w:pPr>
    </w:p>
    <w:p w:rsidR="00FB6C42" w:rsidRDefault="00FB6C42" w:rsidP="00FB6C42">
      <w:pPr>
        <w:spacing w:line="360" w:lineRule="auto"/>
        <w:jc w:val="center"/>
        <w:rPr>
          <w:rFonts w:ascii="Arial" w:hAnsi="Arial" w:cs="Arial"/>
          <w:sz w:val="26"/>
          <w:szCs w:val="26"/>
        </w:rPr>
      </w:pPr>
    </w:p>
    <w:p w:rsidR="00FB6C42" w:rsidRDefault="00FB6C42" w:rsidP="00FB6C42">
      <w:pPr>
        <w:tabs>
          <w:tab w:val="center" w:pos="4135"/>
          <w:tab w:val="left" w:pos="7515"/>
        </w:tabs>
        <w:spacing w:line="360" w:lineRule="auto"/>
        <w:rPr>
          <w:rFonts w:ascii="Arial" w:hAnsi="Arial" w:cs="Arial"/>
          <w:sz w:val="26"/>
          <w:szCs w:val="26"/>
        </w:rPr>
      </w:pPr>
    </w:p>
    <w:p w:rsidR="00AA054A" w:rsidRDefault="00AA054A" w:rsidP="00FB6C42">
      <w:pPr>
        <w:tabs>
          <w:tab w:val="left" w:pos="1680"/>
          <w:tab w:val="center" w:pos="4277"/>
        </w:tabs>
        <w:spacing w:line="360" w:lineRule="auto"/>
        <w:jc w:val="center"/>
        <w:rPr>
          <w:rFonts w:ascii="Arial" w:hAnsi="Arial" w:cs="Arial"/>
          <w:sz w:val="26"/>
          <w:szCs w:val="26"/>
        </w:rPr>
      </w:pPr>
    </w:p>
    <w:p w:rsidR="00FB6C42" w:rsidRPr="009F77CE" w:rsidRDefault="00FB6C42" w:rsidP="00FB6C4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FB6C42" w:rsidRDefault="00FB6C42" w:rsidP="00FB6C42">
      <w:pPr>
        <w:tabs>
          <w:tab w:val="left" w:pos="1680"/>
          <w:tab w:val="center" w:pos="4277"/>
        </w:tabs>
        <w:spacing w:line="360" w:lineRule="auto"/>
        <w:jc w:val="center"/>
        <w:rPr>
          <w:rFonts w:ascii="Arial" w:hAnsi="Arial" w:cs="Arial"/>
          <w:b/>
          <w:sz w:val="14"/>
          <w:szCs w:val="26"/>
        </w:rPr>
      </w:pPr>
    </w:p>
    <w:p w:rsidR="00FB6C42" w:rsidRDefault="00FB6C42" w:rsidP="00FB6C42">
      <w:pPr>
        <w:tabs>
          <w:tab w:val="left" w:pos="1680"/>
          <w:tab w:val="center" w:pos="4277"/>
        </w:tabs>
        <w:spacing w:line="360" w:lineRule="auto"/>
        <w:jc w:val="center"/>
        <w:rPr>
          <w:rFonts w:ascii="Arial" w:hAnsi="Arial" w:cs="Arial"/>
          <w:b/>
          <w:sz w:val="14"/>
          <w:szCs w:val="26"/>
        </w:rPr>
      </w:pPr>
    </w:p>
    <w:p w:rsidR="00FB6C42" w:rsidRDefault="00FB6C42" w:rsidP="00FB6C42">
      <w:pPr>
        <w:tabs>
          <w:tab w:val="left" w:pos="1680"/>
          <w:tab w:val="center" w:pos="4277"/>
        </w:tabs>
        <w:spacing w:line="360" w:lineRule="auto"/>
        <w:jc w:val="center"/>
        <w:rPr>
          <w:rFonts w:ascii="Arial" w:hAnsi="Arial" w:cs="Arial"/>
          <w:sz w:val="26"/>
          <w:szCs w:val="26"/>
        </w:rPr>
      </w:pPr>
    </w:p>
    <w:p w:rsidR="00FB6C42" w:rsidRDefault="00FB6C42" w:rsidP="00FB6C42">
      <w:pPr>
        <w:tabs>
          <w:tab w:val="left" w:pos="1680"/>
          <w:tab w:val="center" w:pos="4277"/>
        </w:tabs>
        <w:spacing w:line="360" w:lineRule="auto"/>
        <w:jc w:val="center"/>
        <w:rPr>
          <w:rFonts w:ascii="Arial" w:hAnsi="Arial" w:cs="Arial"/>
          <w:sz w:val="26"/>
          <w:szCs w:val="26"/>
        </w:rPr>
      </w:pPr>
    </w:p>
    <w:p w:rsidR="00FB6C42" w:rsidRDefault="00FB6C42" w:rsidP="00FB6C4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FB6C42" w:rsidRDefault="00FB6C42" w:rsidP="00FB6C42">
      <w:pPr>
        <w:spacing w:line="360" w:lineRule="auto"/>
        <w:jc w:val="center"/>
        <w:rPr>
          <w:rFonts w:ascii="Arial" w:hAnsi="Arial" w:cs="Arial"/>
          <w:b/>
          <w:sz w:val="14"/>
          <w:szCs w:val="26"/>
        </w:rPr>
      </w:pPr>
    </w:p>
    <w:p w:rsidR="00FB6C42" w:rsidRDefault="00FB6C42" w:rsidP="00FB6C42">
      <w:pPr>
        <w:spacing w:line="360" w:lineRule="auto"/>
        <w:jc w:val="center"/>
        <w:rPr>
          <w:rFonts w:ascii="Arial" w:hAnsi="Arial" w:cs="Arial"/>
          <w:b/>
          <w:sz w:val="14"/>
          <w:szCs w:val="26"/>
        </w:rPr>
      </w:pPr>
    </w:p>
    <w:p w:rsidR="00FB6C42" w:rsidRDefault="00FB6C42" w:rsidP="00FB6C42">
      <w:pPr>
        <w:jc w:val="center"/>
        <w:rPr>
          <w:rFonts w:ascii="Arial" w:hAnsi="Arial" w:cs="Arial"/>
          <w:sz w:val="26"/>
          <w:szCs w:val="26"/>
        </w:rPr>
      </w:pPr>
    </w:p>
    <w:p w:rsidR="00FB6C42" w:rsidRDefault="00FB6C42" w:rsidP="00FB6C42">
      <w:pPr>
        <w:jc w:val="center"/>
        <w:rPr>
          <w:rFonts w:ascii="Arial" w:hAnsi="Arial" w:cs="Arial"/>
          <w:sz w:val="26"/>
          <w:szCs w:val="26"/>
        </w:rPr>
      </w:pPr>
    </w:p>
    <w:p w:rsidR="00FB6C42" w:rsidRDefault="00FB6C42" w:rsidP="00FB6C42">
      <w:pPr>
        <w:pStyle w:val="Sinespaciado"/>
        <w:jc w:val="center"/>
        <w:rPr>
          <w:rFonts w:ascii="Arial" w:hAnsi="Arial" w:cs="Arial"/>
          <w:sz w:val="26"/>
          <w:szCs w:val="26"/>
        </w:rPr>
      </w:pPr>
      <w:r>
        <w:rPr>
          <w:rFonts w:ascii="Arial" w:hAnsi="Arial" w:cs="Arial"/>
          <w:sz w:val="26"/>
          <w:szCs w:val="26"/>
        </w:rPr>
        <w:t>LICENCIADA FELICITAS DÍAZ VÁZQUEZ</w:t>
      </w:r>
    </w:p>
    <w:p w:rsidR="00FB6C42" w:rsidRDefault="00FB6C42" w:rsidP="00FB6C42">
      <w:pPr>
        <w:pStyle w:val="Sinespaciado"/>
        <w:jc w:val="center"/>
        <w:rPr>
          <w:rFonts w:ascii="Arial" w:hAnsi="Arial" w:cs="Arial"/>
          <w:sz w:val="26"/>
          <w:szCs w:val="26"/>
        </w:rPr>
      </w:pPr>
      <w:r>
        <w:rPr>
          <w:rFonts w:ascii="Arial" w:hAnsi="Arial" w:cs="Arial"/>
          <w:sz w:val="26"/>
          <w:szCs w:val="26"/>
        </w:rPr>
        <w:t>SECRETARIA GENERAL DE ACUERDOS</w:t>
      </w:r>
    </w:p>
    <w:p w:rsidR="00FB6C42" w:rsidRPr="00DF1EBD" w:rsidRDefault="00FB6C42" w:rsidP="00FB6C42">
      <w:pPr>
        <w:spacing w:line="360" w:lineRule="auto"/>
        <w:ind w:firstLine="567"/>
        <w:jc w:val="both"/>
        <w:rPr>
          <w:rFonts w:ascii="Arial" w:hAnsi="Arial" w:cs="Arial"/>
          <w:bCs/>
          <w:sz w:val="24"/>
          <w:szCs w:val="24"/>
        </w:rPr>
      </w:pPr>
    </w:p>
    <w:p w:rsidR="00FB6C42" w:rsidRDefault="00FB6C42" w:rsidP="00FB6C42">
      <w:pPr>
        <w:spacing w:before="240" w:line="360" w:lineRule="auto"/>
        <w:ind w:firstLine="708"/>
        <w:jc w:val="both"/>
        <w:rPr>
          <w:rFonts w:ascii="Arial" w:hAnsi="Arial" w:cs="Arial"/>
          <w:sz w:val="26"/>
          <w:szCs w:val="26"/>
        </w:rPr>
      </w:pPr>
    </w:p>
    <w:p w:rsidR="00FB6C42" w:rsidRDefault="00FB6C42" w:rsidP="00FB6C42">
      <w:pPr>
        <w:spacing w:before="240" w:line="360" w:lineRule="auto"/>
        <w:ind w:firstLine="708"/>
        <w:jc w:val="both"/>
        <w:rPr>
          <w:rFonts w:ascii="Arial" w:hAnsi="Arial" w:cs="Arial"/>
          <w:sz w:val="26"/>
          <w:szCs w:val="26"/>
        </w:rPr>
      </w:pPr>
    </w:p>
    <w:p w:rsidR="00FB6C42" w:rsidRPr="00E5261F" w:rsidRDefault="00FB6C42" w:rsidP="00FB6C42">
      <w:pPr>
        <w:spacing w:before="240" w:line="360" w:lineRule="auto"/>
        <w:ind w:firstLine="708"/>
        <w:jc w:val="both"/>
        <w:rPr>
          <w:rFonts w:ascii="Arial" w:hAnsi="Arial" w:cs="Arial"/>
          <w:sz w:val="26"/>
          <w:szCs w:val="26"/>
        </w:rPr>
      </w:pPr>
    </w:p>
    <w:p w:rsidR="00FB6C42" w:rsidRPr="00D05224" w:rsidRDefault="00FB6C42" w:rsidP="00FB6C42">
      <w:pPr>
        <w:spacing w:before="240" w:line="360" w:lineRule="auto"/>
        <w:ind w:firstLine="708"/>
        <w:jc w:val="both"/>
        <w:rPr>
          <w:rFonts w:ascii="Arial" w:hAnsi="Arial" w:cs="Arial"/>
          <w:sz w:val="26"/>
          <w:szCs w:val="26"/>
        </w:rPr>
      </w:pPr>
    </w:p>
    <w:p w:rsidR="00FB6C42" w:rsidRPr="000C6331" w:rsidRDefault="00FB6C42" w:rsidP="00FB6C42">
      <w:pPr>
        <w:pStyle w:val="corte3centro"/>
        <w:spacing w:before="240"/>
        <w:ind w:firstLine="709"/>
        <w:jc w:val="both"/>
        <w:rPr>
          <w:rFonts w:cs="Arial"/>
          <w:sz w:val="26"/>
          <w:szCs w:val="26"/>
          <w:lang w:val="es-ES"/>
        </w:rPr>
      </w:pPr>
    </w:p>
    <w:p w:rsidR="004E35B4" w:rsidRPr="00DF1EBD" w:rsidRDefault="004E35B4" w:rsidP="00FB6C42">
      <w:pPr>
        <w:spacing w:after="0" w:line="360" w:lineRule="auto"/>
        <w:jc w:val="both"/>
        <w:rPr>
          <w:rFonts w:ascii="Arial" w:eastAsia="Calibri" w:hAnsi="Arial" w:cs="Arial"/>
          <w:bCs/>
          <w:sz w:val="24"/>
          <w:szCs w:val="24"/>
        </w:rPr>
      </w:pPr>
    </w:p>
    <w:sectPr w:rsidR="004E35B4" w:rsidRPr="00DF1EBD" w:rsidSect="00FB6C42">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CB" w:rsidRDefault="005D40CB">
      <w:pPr>
        <w:spacing w:after="0" w:line="240" w:lineRule="auto"/>
      </w:pPr>
      <w:r>
        <w:separator/>
      </w:r>
    </w:p>
  </w:endnote>
  <w:endnote w:type="continuationSeparator" w:id="0">
    <w:p w:rsidR="005D40CB" w:rsidRDefault="005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CB" w:rsidRDefault="005D40CB">
      <w:pPr>
        <w:spacing w:after="0" w:line="240" w:lineRule="auto"/>
      </w:pPr>
      <w:r>
        <w:separator/>
      </w:r>
    </w:p>
  </w:footnote>
  <w:footnote w:type="continuationSeparator" w:id="0">
    <w:p w:rsidR="005D40CB" w:rsidRDefault="005D4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E694F">
          <w:rPr>
            <w:noProof/>
          </w:rPr>
          <w:t>8</w:t>
        </w:r>
        <w:r>
          <w:fldChar w:fldCharType="end"/>
        </w:r>
      </w:p>
    </w:sdtContent>
  </w:sdt>
  <w:p w:rsidR="00D2291D" w:rsidRDefault="005E694F">
    <w:pPr>
      <w:pStyle w:val="Encabezado"/>
    </w:pPr>
    <w:r>
      <w:rPr>
        <w:noProof/>
        <w:lang w:val="es-MX" w:eastAsia="es-MX"/>
      </w:rPr>
      <w:drawing>
        <wp:anchor distT="0" distB="0" distL="114300" distR="114300" simplePos="0" relativeHeight="251666944" behindDoc="0" locked="0" layoutInCell="1" allowOverlap="1" wp14:anchorId="7EF499F2" wp14:editId="08C2C590">
          <wp:simplePos x="0" y="0"/>
          <wp:positionH relativeFrom="column">
            <wp:posOffset>5619750</wp:posOffset>
          </wp:positionH>
          <wp:positionV relativeFrom="paragraph">
            <wp:posOffset>5329555</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E694F">
          <w:rPr>
            <w:noProof/>
          </w:rPr>
          <w:t>9</w:t>
        </w:r>
        <w:r>
          <w:rPr>
            <w:noProof/>
          </w:rPr>
          <w:fldChar w:fldCharType="end"/>
        </w:r>
      </w:p>
      <w:p w:rsidR="00D2291D" w:rsidRDefault="005E694F" w:rsidP="00D2291D">
        <w:pPr>
          <w:pStyle w:val="Encabezado"/>
          <w:jc w:val="center"/>
        </w:pPr>
      </w:p>
    </w:sdtContent>
  </w:sdt>
  <w:p w:rsidR="00D2291D" w:rsidRDefault="005E694F" w:rsidP="00D2291D">
    <w:pPr>
      <w:pStyle w:val="Encabezado"/>
      <w:tabs>
        <w:tab w:val="left" w:pos="142"/>
      </w:tabs>
      <w:ind w:left="284"/>
    </w:pPr>
    <w:r>
      <w:rPr>
        <w:noProof/>
        <w:lang w:val="es-MX" w:eastAsia="es-MX"/>
      </w:rPr>
      <w:drawing>
        <wp:anchor distT="0" distB="0" distL="114300" distR="114300" simplePos="0" relativeHeight="251661824" behindDoc="0" locked="0" layoutInCell="1" allowOverlap="1" wp14:anchorId="780133C0" wp14:editId="612B4143">
          <wp:simplePos x="0" y="0"/>
          <wp:positionH relativeFrom="column">
            <wp:posOffset>-1333500</wp:posOffset>
          </wp:positionH>
          <wp:positionV relativeFrom="paragraph">
            <wp:posOffset>3068320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2608" behindDoc="0" locked="0" layoutInCell="1" allowOverlap="1" wp14:anchorId="3D237A4A" wp14:editId="15174473">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7728" behindDoc="1" locked="0" layoutInCell="1" allowOverlap="1" wp14:anchorId="38A9A1E8" wp14:editId="5EB5089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7226DDE"/>
    <w:multiLevelType w:val="hybridMultilevel"/>
    <w:tmpl w:val="327C3234"/>
    <w:lvl w:ilvl="0" w:tplc="09CA0EEE">
      <w:numFmt w:val="bullet"/>
      <w:lvlText w:val="-"/>
      <w:lvlJc w:val="left"/>
      <w:pPr>
        <w:ind w:left="720" w:hanging="360"/>
      </w:pPr>
      <w:rPr>
        <w:rFonts w:ascii="Arial" w:eastAsia="Times New Roman" w:hAnsi="Arial" w:cs="Arial" w:hint="default"/>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CC40F56"/>
    <w:multiLevelType w:val="hybridMultilevel"/>
    <w:tmpl w:val="744AA964"/>
    <w:lvl w:ilvl="0" w:tplc="160AF34A">
      <w:start w:val="1"/>
      <w:numFmt w:val="lowerLetter"/>
      <w:lvlText w:val="%1)"/>
      <w:lvlJc w:val="left"/>
      <w:pPr>
        <w:ind w:left="750" w:hanging="39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3"/>
  </w:num>
  <w:num w:numId="4">
    <w:abstractNumId w:val="3"/>
  </w:num>
  <w:num w:numId="5">
    <w:abstractNumId w:val="12"/>
  </w:num>
  <w:num w:numId="6">
    <w:abstractNumId w:val="11"/>
  </w:num>
  <w:num w:numId="7">
    <w:abstractNumId w:val="6"/>
  </w:num>
  <w:num w:numId="8">
    <w:abstractNumId w:val="8"/>
  </w:num>
  <w:num w:numId="9">
    <w:abstractNumId w:val="7"/>
  </w:num>
  <w:num w:numId="10">
    <w:abstractNumId w:val="9"/>
  </w:num>
  <w:num w:numId="11">
    <w:abstractNumId w:val="0"/>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24AE"/>
    <w:rsid w:val="000143FF"/>
    <w:rsid w:val="000175F4"/>
    <w:rsid w:val="00021F6A"/>
    <w:rsid w:val="00023D2C"/>
    <w:rsid w:val="00031FD4"/>
    <w:rsid w:val="000337D0"/>
    <w:rsid w:val="00034E53"/>
    <w:rsid w:val="00037B9D"/>
    <w:rsid w:val="0005764A"/>
    <w:rsid w:val="0006771A"/>
    <w:rsid w:val="00073F89"/>
    <w:rsid w:val="00082E12"/>
    <w:rsid w:val="00085F3C"/>
    <w:rsid w:val="00086527"/>
    <w:rsid w:val="000951ED"/>
    <w:rsid w:val="00097282"/>
    <w:rsid w:val="000A00AD"/>
    <w:rsid w:val="000A021A"/>
    <w:rsid w:val="000A17B0"/>
    <w:rsid w:val="000A318A"/>
    <w:rsid w:val="000A5861"/>
    <w:rsid w:val="000A6BF4"/>
    <w:rsid w:val="000B720D"/>
    <w:rsid w:val="000C56D3"/>
    <w:rsid w:val="000C6405"/>
    <w:rsid w:val="000D17CC"/>
    <w:rsid w:val="000D69F4"/>
    <w:rsid w:val="000D6BE5"/>
    <w:rsid w:val="000D6DCC"/>
    <w:rsid w:val="000E0C8E"/>
    <w:rsid w:val="000E14E6"/>
    <w:rsid w:val="000E2A31"/>
    <w:rsid w:val="000E5A26"/>
    <w:rsid w:val="000E79B0"/>
    <w:rsid w:val="000F79A0"/>
    <w:rsid w:val="000F7BA9"/>
    <w:rsid w:val="0010136D"/>
    <w:rsid w:val="0010162D"/>
    <w:rsid w:val="0011009A"/>
    <w:rsid w:val="00111134"/>
    <w:rsid w:val="00111A55"/>
    <w:rsid w:val="00113FD8"/>
    <w:rsid w:val="0011566B"/>
    <w:rsid w:val="00117DE9"/>
    <w:rsid w:val="00122A96"/>
    <w:rsid w:val="00125663"/>
    <w:rsid w:val="00132E1D"/>
    <w:rsid w:val="001555E0"/>
    <w:rsid w:val="0015681D"/>
    <w:rsid w:val="0015791C"/>
    <w:rsid w:val="00162807"/>
    <w:rsid w:val="00163553"/>
    <w:rsid w:val="00163DBC"/>
    <w:rsid w:val="001654B1"/>
    <w:rsid w:val="00190A10"/>
    <w:rsid w:val="0019240B"/>
    <w:rsid w:val="001B28D3"/>
    <w:rsid w:val="001B3376"/>
    <w:rsid w:val="001C071D"/>
    <w:rsid w:val="001C1517"/>
    <w:rsid w:val="001C1F2F"/>
    <w:rsid w:val="001C4D0F"/>
    <w:rsid w:val="001C6491"/>
    <w:rsid w:val="001C78EB"/>
    <w:rsid w:val="001D20BF"/>
    <w:rsid w:val="001E013A"/>
    <w:rsid w:val="001E09E7"/>
    <w:rsid w:val="001E3BA5"/>
    <w:rsid w:val="001E63FB"/>
    <w:rsid w:val="001F1039"/>
    <w:rsid w:val="001F2493"/>
    <w:rsid w:val="00200074"/>
    <w:rsid w:val="00203905"/>
    <w:rsid w:val="00206B6C"/>
    <w:rsid w:val="0021412A"/>
    <w:rsid w:val="0021676A"/>
    <w:rsid w:val="0022359F"/>
    <w:rsid w:val="00225936"/>
    <w:rsid w:val="00231B63"/>
    <w:rsid w:val="00240CED"/>
    <w:rsid w:val="00240FBF"/>
    <w:rsid w:val="0024150B"/>
    <w:rsid w:val="00243876"/>
    <w:rsid w:val="00260E7A"/>
    <w:rsid w:val="00263481"/>
    <w:rsid w:val="002746C6"/>
    <w:rsid w:val="00281C86"/>
    <w:rsid w:val="00284E8E"/>
    <w:rsid w:val="00292304"/>
    <w:rsid w:val="002A4476"/>
    <w:rsid w:val="002A4B09"/>
    <w:rsid w:val="002B19FE"/>
    <w:rsid w:val="002C084F"/>
    <w:rsid w:val="002D25D0"/>
    <w:rsid w:val="002D355E"/>
    <w:rsid w:val="002D5CD9"/>
    <w:rsid w:val="002E452C"/>
    <w:rsid w:val="002F2948"/>
    <w:rsid w:val="002F6E99"/>
    <w:rsid w:val="003019A4"/>
    <w:rsid w:val="0030543F"/>
    <w:rsid w:val="00315346"/>
    <w:rsid w:val="00315900"/>
    <w:rsid w:val="0032387B"/>
    <w:rsid w:val="00326A65"/>
    <w:rsid w:val="00331B75"/>
    <w:rsid w:val="00334286"/>
    <w:rsid w:val="003452AF"/>
    <w:rsid w:val="00355FDA"/>
    <w:rsid w:val="00357437"/>
    <w:rsid w:val="00363401"/>
    <w:rsid w:val="00363D12"/>
    <w:rsid w:val="0036727F"/>
    <w:rsid w:val="00367667"/>
    <w:rsid w:val="00370758"/>
    <w:rsid w:val="00374052"/>
    <w:rsid w:val="00380440"/>
    <w:rsid w:val="00380BF8"/>
    <w:rsid w:val="00384F6F"/>
    <w:rsid w:val="00387C61"/>
    <w:rsid w:val="0039428F"/>
    <w:rsid w:val="00395B15"/>
    <w:rsid w:val="003A18A5"/>
    <w:rsid w:val="003B1B8F"/>
    <w:rsid w:val="003B6362"/>
    <w:rsid w:val="003B77C5"/>
    <w:rsid w:val="003D0F9F"/>
    <w:rsid w:val="003E431D"/>
    <w:rsid w:val="0040143C"/>
    <w:rsid w:val="00402396"/>
    <w:rsid w:val="004055B7"/>
    <w:rsid w:val="004124D7"/>
    <w:rsid w:val="004177B6"/>
    <w:rsid w:val="00422368"/>
    <w:rsid w:val="00424406"/>
    <w:rsid w:val="00427A19"/>
    <w:rsid w:val="00427AA0"/>
    <w:rsid w:val="00434164"/>
    <w:rsid w:val="004352D3"/>
    <w:rsid w:val="0043571B"/>
    <w:rsid w:val="00444B72"/>
    <w:rsid w:val="0044686C"/>
    <w:rsid w:val="00454BB3"/>
    <w:rsid w:val="00463515"/>
    <w:rsid w:val="004661C8"/>
    <w:rsid w:val="0046767F"/>
    <w:rsid w:val="00473052"/>
    <w:rsid w:val="0048479E"/>
    <w:rsid w:val="00492A65"/>
    <w:rsid w:val="004A4B22"/>
    <w:rsid w:val="004B3F26"/>
    <w:rsid w:val="004B5772"/>
    <w:rsid w:val="004B75EB"/>
    <w:rsid w:val="004C352A"/>
    <w:rsid w:val="004C4E2E"/>
    <w:rsid w:val="004D02DD"/>
    <w:rsid w:val="004D4778"/>
    <w:rsid w:val="004D6A3A"/>
    <w:rsid w:val="004E0096"/>
    <w:rsid w:val="004E1200"/>
    <w:rsid w:val="004E1459"/>
    <w:rsid w:val="004E2DAC"/>
    <w:rsid w:val="004E35B4"/>
    <w:rsid w:val="004E365A"/>
    <w:rsid w:val="004E4532"/>
    <w:rsid w:val="004E67BF"/>
    <w:rsid w:val="004F437C"/>
    <w:rsid w:val="004F72A9"/>
    <w:rsid w:val="004F7F05"/>
    <w:rsid w:val="0050077A"/>
    <w:rsid w:val="00506596"/>
    <w:rsid w:val="005104EB"/>
    <w:rsid w:val="00516E57"/>
    <w:rsid w:val="00521331"/>
    <w:rsid w:val="00525AC3"/>
    <w:rsid w:val="00526A51"/>
    <w:rsid w:val="0053031B"/>
    <w:rsid w:val="00535182"/>
    <w:rsid w:val="005411A9"/>
    <w:rsid w:val="00553703"/>
    <w:rsid w:val="005604E1"/>
    <w:rsid w:val="00562D5C"/>
    <w:rsid w:val="00571758"/>
    <w:rsid w:val="00573D2C"/>
    <w:rsid w:val="005902DF"/>
    <w:rsid w:val="00591877"/>
    <w:rsid w:val="005923E4"/>
    <w:rsid w:val="0059427A"/>
    <w:rsid w:val="005952DA"/>
    <w:rsid w:val="005A371D"/>
    <w:rsid w:val="005A4CC2"/>
    <w:rsid w:val="005A5A11"/>
    <w:rsid w:val="005A7A1C"/>
    <w:rsid w:val="005B3514"/>
    <w:rsid w:val="005B4733"/>
    <w:rsid w:val="005C136D"/>
    <w:rsid w:val="005C5C2D"/>
    <w:rsid w:val="005C7BED"/>
    <w:rsid w:val="005D0BAA"/>
    <w:rsid w:val="005D40CB"/>
    <w:rsid w:val="005D4651"/>
    <w:rsid w:val="005D4CD4"/>
    <w:rsid w:val="005D541C"/>
    <w:rsid w:val="005E694F"/>
    <w:rsid w:val="005F491D"/>
    <w:rsid w:val="005F4AD5"/>
    <w:rsid w:val="00601E88"/>
    <w:rsid w:val="00610270"/>
    <w:rsid w:val="006106CD"/>
    <w:rsid w:val="006166B0"/>
    <w:rsid w:val="00620615"/>
    <w:rsid w:val="00627433"/>
    <w:rsid w:val="0063712E"/>
    <w:rsid w:val="00646CE7"/>
    <w:rsid w:val="00652D2C"/>
    <w:rsid w:val="00660756"/>
    <w:rsid w:val="00662708"/>
    <w:rsid w:val="006636CE"/>
    <w:rsid w:val="00671A96"/>
    <w:rsid w:val="00672B07"/>
    <w:rsid w:val="00675D42"/>
    <w:rsid w:val="00677B3B"/>
    <w:rsid w:val="00677BC4"/>
    <w:rsid w:val="00680261"/>
    <w:rsid w:val="00684EAA"/>
    <w:rsid w:val="0068607D"/>
    <w:rsid w:val="00687AD5"/>
    <w:rsid w:val="0069577F"/>
    <w:rsid w:val="006A0652"/>
    <w:rsid w:val="006A640B"/>
    <w:rsid w:val="006A6CB2"/>
    <w:rsid w:val="006A6DDC"/>
    <w:rsid w:val="006A796B"/>
    <w:rsid w:val="006B4BB8"/>
    <w:rsid w:val="006C1C75"/>
    <w:rsid w:val="006E0FE7"/>
    <w:rsid w:val="006E30A1"/>
    <w:rsid w:val="006F0D66"/>
    <w:rsid w:val="006F2B61"/>
    <w:rsid w:val="0070075F"/>
    <w:rsid w:val="00700AF3"/>
    <w:rsid w:val="00700E2A"/>
    <w:rsid w:val="00701A8B"/>
    <w:rsid w:val="007022BE"/>
    <w:rsid w:val="00716DA1"/>
    <w:rsid w:val="00726EA0"/>
    <w:rsid w:val="007270F3"/>
    <w:rsid w:val="00731CF5"/>
    <w:rsid w:val="0073388A"/>
    <w:rsid w:val="007420B1"/>
    <w:rsid w:val="00743439"/>
    <w:rsid w:val="007502A8"/>
    <w:rsid w:val="00751C73"/>
    <w:rsid w:val="00752B56"/>
    <w:rsid w:val="00754ED8"/>
    <w:rsid w:val="00761406"/>
    <w:rsid w:val="00764467"/>
    <w:rsid w:val="007649DE"/>
    <w:rsid w:val="00772E96"/>
    <w:rsid w:val="00775CC4"/>
    <w:rsid w:val="007846CD"/>
    <w:rsid w:val="0079148F"/>
    <w:rsid w:val="00792A64"/>
    <w:rsid w:val="007938C0"/>
    <w:rsid w:val="00797A8A"/>
    <w:rsid w:val="007A31A1"/>
    <w:rsid w:val="007A4C29"/>
    <w:rsid w:val="007A5422"/>
    <w:rsid w:val="007B032E"/>
    <w:rsid w:val="007B0344"/>
    <w:rsid w:val="007B3178"/>
    <w:rsid w:val="007B59A5"/>
    <w:rsid w:val="007D0BAA"/>
    <w:rsid w:val="007D1934"/>
    <w:rsid w:val="007D2252"/>
    <w:rsid w:val="007D22C5"/>
    <w:rsid w:val="007E3C58"/>
    <w:rsid w:val="007E4639"/>
    <w:rsid w:val="007E5D52"/>
    <w:rsid w:val="007E7FBF"/>
    <w:rsid w:val="00801603"/>
    <w:rsid w:val="0080320C"/>
    <w:rsid w:val="008206CE"/>
    <w:rsid w:val="008261CB"/>
    <w:rsid w:val="00831E6D"/>
    <w:rsid w:val="00833DA7"/>
    <w:rsid w:val="00834211"/>
    <w:rsid w:val="008452ED"/>
    <w:rsid w:val="00861BCD"/>
    <w:rsid w:val="00866172"/>
    <w:rsid w:val="0087123D"/>
    <w:rsid w:val="00876086"/>
    <w:rsid w:val="00876FFC"/>
    <w:rsid w:val="00881862"/>
    <w:rsid w:val="00884E6A"/>
    <w:rsid w:val="00890F07"/>
    <w:rsid w:val="0089169F"/>
    <w:rsid w:val="0089417C"/>
    <w:rsid w:val="00895DBE"/>
    <w:rsid w:val="00896839"/>
    <w:rsid w:val="008A4517"/>
    <w:rsid w:val="008A58B7"/>
    <w:rsid w:val="008A5AE7"/>
    <w:rsid w:val="008B56A1"/>
    <w:rsid w:val="008B61E2"/>
    <w:rsid w:val="008B7521"/>
    <w:rsid w:val="008C3256"/>
    <w:rsid w:val="008C5CE8"/>
    <w:rsid w:val="008C7EDB"/>
    <w:rsid w:val="008D0A55"/>
    <w:rsid w:val="008D0DE7"/>
    <w:rsid w:val="008D2AF1"/>
    <w:rsid w:val="008D2B4E"/>
    <w:rsid w:val="008E6CB6"/>
    <w:rsid w:val="008F04B4"/>
    <w:rsid w:val="008F20E2"/>
    <w:rsid w:val="0090201D"/>
    <w:rsid w:val="00910F93"/>
    <w:rsid w:val="00911549"/>
    <w:rsid w:val="009126B5"/>
    <w:rsid w:val="0091421B"/>
    <w:rsid w:val="009158B7"/>
    <w:rsid w:val="00930763"/>
    <w:rsid w:val="00932AA5"/>
    <w:rsid w:val="00933F69"/>
    <w:rsid w:val="0093763C"/>
    <w:rsid w:val="00940A3E"/>
    <w:rsid w:val="00940C87"/>
    <w:rsid w:val="009415BF"/>
    <w:rsid w:val="00947C29"/>
    <w:rsid w:val="00957237"/>
    <w:rsid w:val="00976697"/>
    <w:rsid w:val="00976AF3"/>
    <w:rsid w:val="00983CEB"/>
    <w:rsid w:val="00985CF6"/>
    <w:rsid w:val="00986BDE"/>
    <w:rsid w:val="00991E94"/>
    <w:rsid w:val="00997422"/>
    <w:rsid w:val="009A1A8B"/>
    <w:rsid w:val="009A5CE2"/>
    <w:rsid w:val="009B0BE8"/>
    <w:rsid w:val="009B107F"/>
    <w:rsid w:val="009B6D1F"/>
    <w:rsid w:val="009C08BC"/>
    <w:rsid w:val="009D3F6F"/>
    <w:rsid w:val="009E6697"/>
    <w:rsid w:val="009E6A41"/>
    <w:rsid w:val="009F7B9B"/>
    <w:rsid w:val="00A00B46"/>
    <w:rsid w:val="00A0426E"/>
    <w:rsid w:val="00A06D18"/>
    <w:rsid w:val="00A1546C"/>
    <w:rsid w:val="00A203EB"/>
    <w:rsid w:val="00A21E11"/>
    <w:rsid w:val="00A3186D"/>
    <w:rsid w:val="00A326AA"/>
    <w:rsid w:val="00A33339"/>
    <w:rsid w:val="00A342BC"/>
    <w:rsid w:val="00A4484B"/>
    <w:rsid w:val="00A544EE"/>
    <w:rsid w:val="00A55C50"/>
    <w:rsid w:val="00A606F2"/>
    <w:rsid w:val="00A6161F"/>
    <w:rsid w:val="00A644C9"/>
    <w:rsid w:val="00A72B91"/>
    <w:rsid w:val="00A73977"/>
    <w:rsid w:val="00A83A3C"/>
    <w:rsid w:val="00A84ADD"/>
    <w:rsid w:val="00A9338D"/>
    <w:rsid w:val="00AA054A"/>
    <w:rsid w:val="00AA1925"/>
    <w:rsid w:val="00AA6DF1"/>
    <w:rsid w:val="00AB0D8C"/>
    <w:rsid w:val="00AB2711"/>
    <w:rsid w:val="00AD01F9"/>
    <w:rsid w:val="00AD17DD"/>
    <w:rsid w:val="00AE0A3D"/>
    <w:rsid w:val="00AE1013"/>
    <w:rsid w:val="00AE2B81"/>
    <w:rsid w:val="00AE70C7"/>
    <w:rsid w:val="00AE7A2C"/>
    <w:rsid w:val="00B056BE"/>
    <w:rsid w:val="00B06B95"/>
    <w:rsid w:val="00B076E6"/>
    <w:rsid w:val="00B167D9"/>
    <w:rsid w:val="00B2060B"/>
    <w:rsid w:val="00B246EF"/>
    <w:rsid w:val="00B26E62"/>
    <w:rsid w:val="00B27D4E"/>
    <w:rsid w:val="00B305B4"/>
    <w:rsid w:val="00B31BBF"/>
    <w:rsid w:val="00B370AC"/>
    <w:rsid w:val="00B40970"/>
    <w:rsid w:val="00B44F29"/>
    <w:rsid w:val="00B56295"/>
    <w:rsid w:val="00B60842"/>
    <w:rsid w:val="00B84433"/>
    <w:rsid w:val="00B848BA"/>
    <w:rsid w:val="00B93C4E"/>
    <w:rsid w:val="00B94B84"/>
    <w:rsid w:val="00B96CE5"/>
    <w:rsid w:val="00B97247"/>
    <w:rsid w:val="00BA05F4"/>
    <w:rsid w:val="00BA16CB"/>
    <w:rsid w:val="00BA26CF"/>
    <w:rsid w:val="00BA3C41"/>
    <w:rsid w:val="00BA554F"/>
    <w:rsid w:val="00BA6EDD"/>
    <w:rsid w:val="00BA7465"/>
    <w:rsid w:val="00BB0007"/>
    <w:rsid w:val="00BC3574"/>
    <w:rsid w:val="00BC481E"/>
    <w:rsid w:val="00BD032D"/>
    <w:rsid w:val="00BD4FFE"/>
    <w:rsid w:val="00BE1B39"/>
    <w:rsid w:val="00BE2567"/>
    <w:rsid w:val="00BE27BA"/>
    <w:rsid w:val="00BE380A"/>
    <w:rsid w:val="00BF5B8E"/>
    <w:rsid w:val="00C010EB"/>
    <w:rsid w:val="00C0320F"/>
    <w:rsid w:val="00C12F29"/>
    <w:rsid w:val="00C143D3"/>
    <w:rsid w:val="00C21982"/>
    <w:rsid w:val="00C221C1"/>
    <w:rsid w:val="00C345BF"/>
    <w:rsid w:val="00C40BC8"/>
    <w:rsid w:val="00C41080"/>
    <w:rsid w:val="00C41C1B"/>
    <w:rsid w:val="00C544D3"/>
    <w:rsid w:val="00C64FB6"/>
    <w:rsid w:val="00C65E13"/>
    <w:rsid w:val="00C76252"/>
    <w:rsid w:val="00C873BB"/>
    <w:rsid w:val="00C90930"/>
    <w:rsid w:val="00C97363"/>
    <w:rsid w:val="00CA3358"/>
    <w:rsid w:val="00CB5771"/>
    <w:rsid w:val="00CC7CA5"/>
    <w:rsid w:val="00CE5D55"/>
    <w:rsid w:val="00CE5FBB"/>
    <w:rsid w:val="00CE69FF"/>
    <w:rsid w:val="00CE6CF7"/>
    <w:rsid w:val="00CF1754"/>
    <w:rsid w:val="00D00414"/>
    <w:rsid w:val="00D00492"/>
    <w:rsid w:val="00D06469"/>
    <w:rsid w:val="00D12075"/>
    <w:rsid w:val="00D168E9"/>
    <w:rsid w:val="00D22B57"/>
    <w:rsid w:val="00D33919"/>
    <w:rsid w:val="00D3618D"/>
    <w:rsid w:val="00D46E49"/>
    <w:rsid w:val="00D50DB8"/>
    <w:rsid w:val="00D54398"/>
    <w:rsid w:val="00D67C0B"/>
    <w:rsid w:val="00D71919"/>
    <w:rsid w:val="00D72356"/>
    <w:rsid w:val="00D751F0"/>
    <w:rsid w:val="00D77592"/>
    <w:rsid w:val="00D83E22"/>
    <w:rsid w:val="00D9497C"/>
    <w:rsid w:val="00DA6B1C"/>
    <w:rsid w:val="00DA6E55"/>
    <w:rsid w:val="00DA75AB"/>
    <w:rsid w:val="00DB269A"/>
    <w:rsid w:val="00DB6E83"/>
    <w:rsid w:val="00DC0D68"/>
    <w:rsid w:val="00DC2253"/>
    <w:rsid w:val="00DC4799"/>
    <w:rsid w:val="00DD4EAD"/>
    <w:rsid w:val="00DD5EF0"/>
    <w:rsid w:val="00DF718C"/>
    <w:rsid w:val="00E042B0"/>
    <w:rsid w:val="00E05B32"/>
    <w:rsid w:val="00E1260D"/>
    <w:rsid w:val="00E248D3"/>
    <w:rsid w:val="00E25A7B"/>
    <w:rsid w:val="00E520B7"/>
    <w:rsid w:val="00E522B5"/>
    <w:rsid w:val="00E55CA1"/>
    <w:rsid w:val="00E57953"/>
    <w:rsid w:val="00E67A15"/>
    <w:rsid w:val="00E742F7"/>
    <w:rsid w:val="00E778E6"/>
    <w:rsid w:val="00E85E4F"/>
    <w:rsid w:val="00EA49B6"/>
    <w:rsid w:val="00EB66E2"/>
    <w:rsid w:val="00EB6D01"/>
    <w:rsid w:val="00EC0893"/>
    <w:rsid w:val="00EC4169"/>
    <w:rsid w:val="00EC4D62"/>
    <w:rsid w:val="00EC574B"/>
    <w:rsid w:val="00ED27FC"/>
    <w:rsid w:val="00EE7940"/>
    <w:rsid w:val="00EF5DCB"/>
    <w:rsid w:val="00F00095"/>
    <w:rsid w:val="00F0024A"/>
    <w:rsid w:val="00F02217"/>
    <w:rsid w:val="00F031A7"/>
    <w:rsid w:val="00F03672"/>
    <w:rsid w:val="00F04C03"/>
    <w:rsid w:val="00F05BF9"/>
    <w:rsid w:val="00F152B0"/>
    <w:rsid w:val="00F16374"/>
    <w:rsid w:val="00F210E5"/>
    <w:rsid w:val="00F33999"/>
    <w:rsid w:val="00F362FC"/>
    <w:rsid w:val="00F36962"/>
    <w:rsid w:val="00F4088B"/>
    <w:rsid w:val="00F44A42"/>
    <w:rsid w:val="00F465A2"/>
    <w:rsid w:val="00F47BE3"/>
    <w:rsid w:val="00F5279D"/>
    <w:rsid w:val="00F536DB"/>
    <w:rsid w:val="00F558DE"/>
    <w:rsid w:val="00F627A0"/>
    <w:rsid w:val="00F70003"/>
    <w:rsid w:val="00F74AD8"/>
    <w:rsid w:val="00F84278"/>
    <w:rsid w:val="00F93963"/>
    <w:rsid w:val="00F939BF"/>
    <w:rsid w:val="00FA0A9B"/>
    <w:rsid w:val="00FA423F"/>
    <w:rsid w:val="00FA7E18"/>
    <w:rsid w:val="00FB6C42"/>
    <w:rsid w:val="00FC010E"/>
    <w:rsid w:val="00FC467C"/>
    <w:rsid w:val="00FC71E6"/>
    <w:rsid w:val="00FD564E"/>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16E00-F429-44B4-863B-6AE0E3A7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1D2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BE2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E27BA"/>
    <w:rPr>
      <w:color w:val="0563C1" w:themeColor="hyperlink"/>
      <w:u w:val="single"/>
    </w:rPr>
  </w:style>
  <w:style w:type="paragraph" w:customStyle="1" w:styleId="corte3centro">
    <w:name w:val="corte3 centro"/>
    <w:basedOn w:val="Normal"/>
    <w:link w:val="corte3centroCar"/>
    <w:rsid w:val="00FB6C42"/>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FB6C42"/>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FB6C42"/>
    <w:rPr>
      <w:rFonts w:ascii="Arial" w:eastAsia="Times New Roman" w:hAnsi="Arial" w:cs="Times New Roman"/>
      <w:sz w:val="30"/>
      <w:szCs w:val="20"/>
      <w:lang w:val="es-ES_tradnl" w:eastAsia="es-ES"/>
    </w:rPr>
  </w:style>
  <w:style w:type="character" w:customStyle="1" w:styleId="corte3centroCar">
    <w:name w:val="corte3 centro Car"/>
    <w:link w:val="corte3centro"/>
    <w:rsid w:val="00FB6C42"/>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0993">
      <w:bodyDiv w:val="1"/>
      <w:marLeft w:val="0"/>
      <w:marRight w:val="0"/>
      <w:marTop w:val="0"/>
      <w:marBottom w:val="0"/>
      <w:divBdr>
        <w:top w:val="none" w:sz="0" w:space="0" w:color="auto"/>
        <w:left w:val="none" w:sz="0" w:space="0" w:color="auto"/>
        <w:bottom w:val="none" w:sz="0" w:space="0" w:color="auto"/>
        <w:right w:val="none" w:sz="0" w:space="0" w:color="auto"/>
      </w:divBdr>
    </w:div>
    <w:div w:id="1996837332">
      <w:bodyDiv w:val="1"/>
      <w:marLeft w:val="0"/>
      <w:marRight w:val="0"/>
      <w:marTop w:val="0"/>
      <w:marBottom w:val="0"/>
      <w:divBdr>
        <w:top w:val="none" w:sz="0" w:space="0" w:color="auto"/>
        <w:left w:val="none" w:sz="0" w:space="0" w:color="auto"/>
        <w:bottom w:val="none" w:sz="0" w:space="0" w:color="auto"/>
        <w:right w:val="none" w:sz="0" w:space="0" w:color="auto"/>
      </w:divBdr>
      <w:divsChild>
        <w:div w:id="769551026">
          <w:marLeft w:val="0"/>
          <w:marRight w:val="0"/>
          <w:marTop w:val="0"/>
          <w:marBottom w:val="0"/>
          <w:divBdr>
            <w:top w:val="none" w:sz="0" w:space="0" w:color="auto"/>
            <w:left w:val="none" w:sz="0" w:space="0" w:color="auto"/>
            <w:bottom w:val="single" w:sz="2" w:space="1" w:color="C0C0C0"/>
            <w:right w:val="none" w:sz="0" w:space="0" w:color="auto"/>
          </w:divBdr>
        </w:div>
        <w:div w:id="1443843816">
          <w:marLeft w:val="0"/>
          <w:marRight w:val="0"/>
          <w:marTop w:val="0"/>
          <w:marBottom w:val="0"/>
          <w:divBdr>
            <w:top w:val="single" w:sz="2" w:space="1" w:color="C0C0C0"/>
            <w:left w:val="none" w:sz="0" w:space="0" w:color="auto"/>
            <w:bottom w:val="single" w:sz="2" w:space="1" w:color="C0C0C0"/>
            <w:right w:val="none" w:sz="0" w:space="0" w:color="auto"/>
          </w:divBdr>
        </w:div>
        <w:div w:id="1229268047">
          <w:marLeft w:val="-420"/>
          <w:marRight w:val="0"/>
          <w:marTop w:val="0"/>
          <w:marBottom w:val="0"/>
          <w:divBdr>
            <w:top w:val="none" w:sz="0" w:space="0" w:color="auto"/>
            <w:left w:val="none" w:sz="0" w:space="0" w:color="auto"/>
            <w:bottom w:val="none" w:sz="0" w:space="0" w:color="auto"/>
            <w:right w:val="none" w:sz="0" w:space="0" w:color="auto"/>
          </w:divBdr>
        </w:div>
        <w:div w:id="1825318249">
          <w:marLeft w:val="0"/>
          <w:marRight w:val="0"/>
          <w:marTop w:val="0"/>
          <w:marBottom w:val="0"/>
          <w:divBdr>
            <w:top w:val="none" w:sz="0" w:space="0" w:color="auto"/>
            <w:left w:val="none" w:sz="0" w:space="0" w:color="auto"/>
            <w:bottom w:val="single" w:sz="2" w:space="1" w:color="C0C0C0"/>
            <w:right w:val="none" w:sz="0" w:space="0" w:color="auto"/>
          </w:divBdr>
        </w:div>
        <w:div w:id="928200189">
          <w:marLeft w:val="0"/>
          <w:marRight w:val="0"/>
          <w:marTop w:val="0"/>
          <w:marBottom w:val="0"/>
          <w:divBdr>
            <w:top w:val="none" w:sz="0" w:space="0" w:color="auto"/>
            <w:left w:val="none" w:sz="0" w:space="0" w:color="auto"/>
            <w:bottom w:val="single" w:sz="2" w:space="1" w:color="C0C0C0"/>
            <w:right w:val="none" w:sz="0" w:space="0" w:color="auto"/>
          </w:divBdr>
        </w:div>
        <w:div w:id="875653017">
          <w:marLeft w:val="0"/>
          <w:marRight w:val="0"/>
          <w:marTop w:val="0"/>
          <w:marBottom w:val="0"/>
          <w:divBdr>
            <w:top w:val="none" w:sz="0" w:space="0" w:color="auto"/>
            <w:left w:val="none" w:sz="0" w:space="0" w:color="auto"/>
            <w:bottom w:val="single" w:sz="2" w:space="1" w:color="C0C0C0"/>
            <w:right w:val="none" w:sz="0" w:space="0" w:color="auto"/>
          </w:divBdr>
        </w:div>
        <w:div w:id="218564374">
          <w:marLeft w:val="-420"/>
          <w:marRight w:val="0"/>
          <w:marTop w:val="0"/>
          <w:marBottom w:val="0"/>
          <w:divBdr>
            <w:top w:val="none" w:sz="0" w:space="0" w:color="auto"/>
            <w:left w:val="none" w:sz="0" w:space="0" w:color="auto"/>
            <w:bottom w:val="none" w:sz="0" w:space="0" w:color="auto"/>
            <w:right w:val="none" w:sz="0" w:space="0" w:color="auto"/>
          </w:divBdr>
        </w:div>
        <w:div w:id="1389180883">
          <w:marLeft w:val="0"/>
          <w:marRight w:val="0"/>
          <w:marTop w:val="0"/>
          <w:marBottom w:val="0"/>
          <w:divBdr>
            <w:top w:val="single" w:sz="2" w:space="1" w:color="C0C0C0"/>
            <w:left w:val="none" w:sz="0" w:space="0" w:color="auto"/>
            <w:bottom w:val="none" w:sz="0" w:space="0" w:color="auto"/>
            <w:right w:val="none" w:sz="0" w:space="0" w:color="auto"/>
          </w:divBdr>
        </w:div>
        <w:div w:id="684786733">
          <w:marLeft w:val="0"/>
          <w:marRight w:val="0"/>
          <w:marTop w:val="0"/>
          <w:marBottom w:val="0"/>
          <w:divBdr>
            <w:top w:val="single" w:sz="2" w:space="1" w:color="C0C0C0"/>
            <w:left w:val="none" w:sz="0" w:space="0" w:color="auto"/>
            <w:bottom w:val="none" w:sz="0" w:space="0" w:color="auto"/>
            <w:right w:val="none" w:sz="0" w:space="0" w:color="auto"/>
          </w:divBdr>
        </w:div>
        <w:div w:id="1062211381">
          <w:marLeft w:val="0"/>
          <w:marRight w:val="0"/>
          <w:marTop w:val="0"/>
          <w:marBottom w:val="0"/>
          <w:divBdr>
            <w:top w:val="single" w:sz="2" w:space="1" w:color="C0C0C0"/>
            <w:left w:val="none" w:sz="0" w:space="0" w:color="auto"/>
            <w:bottom w:val="single" w:sz="2" w:space="1" w:color="C0C0C0"/>
            <w:right w:val="none" w:sz="0" w:space="0" w:color="auto"/>
          </w:divBdr>
        </w:div>
        <w:div w:id="2070105064">
          <w:marLeft w:val="0"/>
          <w:marRight w:val="0"/>
          <w:marTop w:val="0"/>
          <w:marBottom w:val="0"/>
          <w:divBdr>
            <w:top w:val="none" w:sz="0" w:space="0" w:color="auto"/>
            <w:left w:val="none" w:sz="0" w:space="0" w:color="auto"/>
            <w:bottom w:val="single" w:sz="2" w:space="1" w:color="C0C0C0"/>
            <w:right w:val="none" w:sz="0" w:space="0" w:color="auto"/>
          </w:divBdr>
        </w:div>
        <w:div w:id="387606080">
          <w:marLeft w:val="0"/>
          <w:marRight w:val="0"/>
          <w:marTop w:val="0"/>
          <w:marBottom w:val="0"/>
          <w:divBdr>
            <w:top w:val="single" w:sz="2" w:space="1" w:color="C0C0C0"/>
            <w:left w:val="none" w:sz="0" w:space="0" w:color="auto"/>
            <w:bottom w:val="single" w:sz="2" w:space="1" w:color="C0C0C0"/>
            <w:right w:val="none" w:sz="0" w:space="0" w:color="auto"/>
          </w:divBdr>
        </w:div>
        <w:div w:id="1365983971">
          <w:marLeft w:val="0"/>
          <w:marRight w:val="0"/>
          <w:marTop w:val="0"/>
          <w:marBottom w:val="0"/>
          <w:divBdr>
            <w:top w:val="single" w:sz="2" w:space="1" w:color="C0C0C0"/>
            <w:left w:val="none" w:sz="0" w:space="0" w:color="auto"/>
            <w:bottom w:val="none" w:sz="0" w:space="0" w:color="auto"/>
            <w:right w:val="none" w:sz="0" w:space="0" w:color="auto"/>
          </w:divBdr>
        </w:div>
        <w:div w:id="623313230">
          <w:marLeft w:val="0"/>
          <w:marRight w:val="0"/>
          <w:marTop w:val="0"/>
          <w:marBottom w:val="0"/>
          <w:divBdr>
            <w:top w:val="single" w:sz="2" w:space="1" w:color="C0C0C0"/>
            <w:left w:val="none" w:sz="0" w:space="0" w:color="auto"/>
            <w:bottom w:val="single" w:sz="2" w:space="1" w:color="C0C0C0"/>
            <w:right w:val="none" w:sz="0" w:space="0" w:color="auto"/>
          </w:divBdr>
        </w:div>
        <w:div w:id="397165903">
          <w:marLeft w:val="0"/>
          <w:marRight w:val="0"/>
          <w:marTop w:val="0"/>
          <w:marBottom w:val="0"/>
          <w:divBdr>
            <w:top w:val="single" w:sz="2" w:space="1" w:color="C0C0C0"/>
            <w:left w:val="none" w:sz="0" w:space="0" w:color="auto"/>
            <w:bottom w:val="none" w:sz="0" w:space="0" w:color="auto"/>
            <w:right w:val="none" w:sz="0" w:space="0" w:color="auto"/>
          </w:divBdr>
        </w:div>
        <w:div w:id="369261583">
          <w:marLeft w:val="0"/>
          <w:marRight w:val="0"/>
          <w:marTop w:val="0"/>
          <w:marBottom w:val="0"/>
          <w:divBdr>
            <w:top w:val="single" w:sz="2" w:space="1" w:color="C0C0C0"/>
            <w:left w:val="none" w:sz="0" w:space="0" w:color="auto"/>
            <w:bottom w:val="none" w:sz="0" w:space="0" w:color="auto"/>
            <w:right w:val="none" w:sz="0" w:space="0" w:color="auto"/>
          </w:divBdr>
        </w:div>
        <w:div w:id="1890846134">
          <w:marLeft w:val="0"/>
          <w:marRight w:val="0"/>
          <w:marTop w:val="0"/>
          <w:marBottom w:val="0"/>
          <w:divBdr>
            <w:top w:val="single" w:sz="2" w:space="1" w:color="C0C0C0"/>
            <w:left w:val="none" w:sz="0" w:space="0" w:color="auto"/>
            <w:bottom w:val="single" w:sz="2" w:space="1" w:color="C0C0C0"/>
            <w:right w:val="none" w:sz="0" w:space="0" w:color="auto"/>
          </w:divBdr>
        </w:div>
        <w:div w:id="279802699">
          <w:marLeft w:val="-420"/>
          <w:marRight w:val="0"/>
          <w:marTop w:val="0"/>
          <w:marBottom w:val="0"/>
          <w:divBdr>
            <w:top w:val="none" w:sz="0" w:space="0" w:color="auto"/>
            <w:left w:val="none" w:sz="0" w:space="0" w:color="auto"/>
            <w:bottom w:val="none" w:sz="0" w:space="0" w:color="auto"/>
            <w:right w:val="none" w:sz="0" w:space="0" w:color="auto"/>
          </w:divBdr>
        </w:div>
        <w:div w:id="1048994536">
          <w:marLeft w:val="0"/>
          <w:marRight w:val="0"/>
          <w:marTop w:val="0"/>
          <w:marBottom w:val="0"/>
          <w:divBdr>
            <w:top w:val="single" w:sz="2" w:space="1" w:color="C0C0C0"/>
            <w:left w:val="none" w:sz="0" w:space="0" w:color="auto"/>
            <w:bottom w:val="none" w:sz="0" w:space="0" w:color="auto"/>
            <w:right w:val="none" w:sz="0" w:space="0" w:color="auto"/>
          </w:divBdr>
        </w:div>
        <w:div w:id="193231687">
          <w:marLeft w:val="0"/>
          <w:marRight w:val="0"/>
          <w:marTop w:val="0"/>
          <w:marBottom w:val="0"/>
          <w:divBdr>
            <w:top w:val="single" w:sz="2" w:space="1" w:color="C0C0C0"/>
            <w:left w:val="none" w:sz="0" w:space="0" w:color="auto"/>
            <w:bottom w:val="none" w:sz="0" w:space="0" w:color="auto"/>
            <w:right w:val="none" w:sz="0" w:space="0" w:color="auto"/>
          </w:divBdr>
        </w:div>
        <w:div w:id="76749882">
          <w:marLeft w:val="0"/>
          <w:marRight w:val="0"/>
          <w:marTop w:val="0"/>
          <w:marBottom w:val="0"/>
          <w:divBdr>
            <w:top w:val="single" w:sz="2" w:space="1" w:color="C0C0C0"/>
            <w:left w:val="none" w:sz="0" w:space="0" w:color="auto"/>
            <w:bottom w:val="single" w:sz="2" w:space="1" w:color="C0C0C0"/>
            <w:right w:val="none" w:sz="0" w:space="0" w:color="auto"/>
          </w:divBdr>
        </w:div>
        <w:div w:id="2119063283">
          <w:marLeft w:val="0"/>
          <w:marRight w:val="0"/>
          <w:marTop w:val="0"/>
          <w:marBottom w:val="0"/>
          <w:divBdr>
            <w:top w:val="single" w:sz="2" w:space="1" w:color="C0C0C0"/>
            <w:left w:val="none" w:sz="0" w:space="0" w:color="auto"/>
            <w:bottom w:val="none" w:sz="0" w:space="0" w:color="auto"/>
            <w:right w:val="none" w:sz="0" w:space="0" w:color="auto"/>
          </w:divBdr>
        </w:div>
        <w:div w:id="1359694265">
          <w:marLeft w:val="0"/>
          <w:marRight w:val="0"/>
          <w:marTop w:val="0"/>
          <w:marBottom w:val="0"/>
          <w:divBdr>
            <w:top w:val="single" w:sz="2" w:space="1" w:color="C0C0C0"/>
            <w:left w:val="none" w:sz="0" w:space="0" w:color="auto"/>
            <w:bottom w:val="single" w:sz="2" w:space="1" w:color="C0C0C0"/>
            <w:right w:val="none" w:sz="0" w:space="0" w:color="auto"/>
          </w:divBdr>
        </w:div>
        <w:div w:id="1592811705">
          <w:marLeft w:val="0"/>
          <w:marRight w:val="0"/>
          <w:marTop w:val="0"/>
          <w:marBottom w:val="0"/>
          <w:divBdr>
            <w:top w:val="single" w:sz="2" w:space="1" w:color="C0C0C0"/>
            <w:left w:val="none" w:sz="0" w:space="0" w:color="auto"/>
            <w:bottom w:val="none" w:sz="0" w:space="0" w:color="auto"/>
            <w:right w:val="none" w:sz="0" w:space="0" w:color="auto"/>
          </w:divBdr>
        </w:div>
        <w:div w:id="1323434486">
          <w:marLeft w:val="0"/>
          <w:marRight w:val="0"/>
          <w:marTop w:val="0"/>
          <w:marBottom w:val="0"/>
          <w:divBdr>
            <w:top w:val="single" w:sz="2" w:space="1" w:color="C0C0C0"/>
            <w:left w:val="none" w:sz="0" w:space="0" w:color="auto"/>
            <w:bottom w:val="single" w:sz="2" w:space="1" w:color="C0C0C0"/>
            <w:right w:val="none" w:sz="0" w:space="0" w:color="auto"/>
          </w:divBdr>
        </w:div>
        <w:div w:id="913662600">
          <w:marLeft w:val="0"/>
          <w:marRight w:val="0"/>
          <w:marTop w:val="0"/>
          <w:marBottom w:val="0"/>
          <w:divBdr>
            <w:top w:val="single" w:sz="2" w:space="1" w:color="C0C0C0"/>
            <w:left w:val="none" w:sz="0" w:space="0" w:color="auto"/>
            <w:bottom w:val="single" w:sz="2" w:space="1" w:color="C0C0C0"/>
            <w:right w:val="none" w:sz="0" w:space="0" w:color="auto"/>
          </w:divBdr>
        </w:div>
        <w:div w:id="613635758">
          <w:marLeft w:val="0"/>
          <w:marRight w:val="0"/>
          <w:marTop w:val="0"/>
          <w:marBottom w:val="0"/>
          <w:divBdr>
            <w:top w:val="single" w:sz="2" w:space="1" w:color="C0C0C0"/>
            <w:left w:val="none" w:sz="0" w:space="0" w:color="auto"/>
            <w:bottom w:val="none" w:sz="0" w:space="0" w:color="auto"/>
            <w:right w:val="none" w:sz="0" w:space="0" w:color="auto"/>
          </w:divBdr>
        </w:div>
        <w:div w:id="1681734156">
          <w:marLeft w:val="0"/>
          <w:marRight w:val="0"/>
          <w:marTop w:val="0"/>
          <w:marBottom w:val="0"/>
          <w:divBdr>
            <w:top w:val="single" w:sz="2" w:space="1" w:color="C0C0C0"/>
            <w:left w:val="none" w:sz="0" w:space="0" w:color="auto"/>
            <w:bottom w:val="single" w:sz="2" w:space="1" w:color="C0C0C0"/>
            <w:right w:val="none" w:sz="0" w:space="0" w:color="auto"/>
          </w:divBdr>
        </w:div>
        <w:div w:id="8456883">
          <w:marLeft w:val="0"/>
          <w:marRight w:val="0"/>
          <w:marTop w:val="0"/>
          <w:marBottom w:val="0"/>
          <w:divBdr>
            <w:top w:val="single" w:sz="2" w:space="1" w:color="C0C0C0"/>
            <w:left w:val="none" w:sz="0" w:space="0" w:color="auto"/>
            <w:bottom w:val="single" w:sz="2" w:space="1" w:color="C0C0C0"/>
            <w:right w:val="none" w:sz="0" w:space="0" w:color="auto"/>
          </w:divBdr>
        </w:div>
        <w:div w:id="189493584">
          <w:marLeft w:val="0"/>
          <w:marRight w:val="0"/>
          <w:marTop w:val="0"/>
          <w:marBottom w:val="0"/>
          <w:divBdr>
            <w:top w:val="single" w:sz="2" w:space="1" w:color="C0C0C0"/>
            <w:left w:val="none" w:sz="0" w:space="0" w:color="auto"/>
            <w:bottom w:val="single" w:sz="2" w:space="1" w:color="C0C0C0"/>
            <w:right w:val="none" w:sz="0" w:space="0" w:color="auto"/>
          </w:divBdr>
        </w:div>
        <w:div w:id="916475975">
          <w:marLeft w:val="-420"/>
          <w:marRight w:val="0"/>
          <w:marTop w:val="0"/>
          <w:marBottom w:val="0"/>
          <w:divBdr>
            <w:top w:val="none" w:sz="0" w:space="0" w:color="auto"/>
            <w:left w:val="none" w:sz="0" w:space="0" w:color="auto"/>
            <w:bottom w:val="none" w:sz="0" w:space="0" w:color="auto"/>
            <w:right w:val="none" w:sz="0" w:space="0" w:color="auto"/>
          </w:divBdr>
        </w:div>
        <w:div w:id="1389768967">
          <w:marLeft w:val="0"/>
          <w:marRight w:val="0"/>
          <w:marTop w:val="0"/>
          <w:marBottom w:val="0"/>
          <w:divBdr>
            <w:top w:val="none" w:sz="0" w:space="0" w:color="auto"/>
            <w:left w:val="none" w:sz="0" w:space="0" w:color="auto"/>
            <w:bottom w:val="single" w:sz="2" w:space="1" w:color="C0C0C0"/>
            <w:right w:val="none" w:sz="0" w:space="0" w:color="auto"/>
          </w:divBdr>
        </w:div>
        <w:div w:id="1570381492">
          <w:marLeft w:val="0"/>
          <w:marRight w:val="0"/>
          <w:marTop w:val="0"/>
          <w:marBottom w:val="0"/>
          <w:divBdr>
            <w:top w:val="single" w:sz="2" w:space="1" w:color="C0C0C0"/>
            <w:left w:val="none" w:sz="0" w:space="0" w:color="auto"/>
            <w:bottom w:val="single" w:sz="2" w:space="1" w:color="C0C0C0"/>
            <w:right w:val="none" w:sz="0" w:space="0" w:color="auto"/>
          </w:divBdr>
        </w:div>
      </w:divsChild>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5BAC-7CD2-4FDF-B53E-022BB7AD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525458</TotalTime>
  <Pages>9</Pages>
  <Words>2891</Words>
  <Characters>15902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100</cp:revision>
  <cp:lastPrinted>2019-11-27T22:06:00Z</cp:lastPrinted>
  <dcterms:created xsi:type="dcterms:W3CDTF">2019-06-28T17:43:00Z</dcterms:created>
  <dcterms:modified xsi:type="dcterms:W3CDTF">2020-01-15T14:17:00Z</dcterms:modified>
</cp:coreProperties>
</file>