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A16A59" w:rsidTr="002A3483">
        <w:tc>
          <w:tcPr>
            <w:tcW w:w="2356" w:type="dxa"/>
          </w:tcPr>
          <w:p w:rsidR="0096122E" w:rsidRPr="00A16A59" w:rsidRDefault="0096122E" w:rsidP="002A3483">
            <w:pPr>
              <w:spacing w:after="0" w:line="240" w:lineRule="auto"/>
              <w:rPr>
                <w:rFonts w:ascii="Arial" w:hAnsi="Arial" w:cs="Arial"/>
                <w:b/>
                <w:sz w:val="26"/>
                <w:szCs w:val="26"/>
              </w:rPr>
            </w:pPr>
          </w:p>
          <w:p w:rsidR="00EF361A" w:rsidRPr="00A16A59" w:rsidRDefault="00EF361A" w:rsidP="002A3483">
            <w:pPr>
              <w:spacing w:after="0" w:line="240" w:lineRule="auto"/>
              <w:rPr>
                <w:rFonts w:ascii="Arial" w:hAnsi="Arial" w:cs="Arial"/>
                <w:b/>
                <w:sz w:val="26"/>
                <w:szCs w:val="26"/>
              </w:rPr>
            </w:pPr>
          </w:p>
        </w:tc>
        <w:tc>
          <w:tcPr>
            <w:tcW w:w="7426" w:type="dxa"/>
          </w:tcPr>
          <w:p w:rsidR="0096122E" w:rsidRPr="00A16A59" w:rsidRDefault="0096122E" w:rsidP="002A3483">
            <w:pPr>
              <w:tabs>
                <w:tab w:val="left" w:pos="3103"/>
              </w:tabs>
              <w:spacing w:after="0" w:line="240" w:lineRule="auto"/>
              <w:ind w:left="2961" w:hanging="2961"/>
              <w:jc w:val="both"/>
              <w:rPr>
                <w:rFonts w:ascii="Arial" w:hAnsi="Arial" w:cs="Arial"/>
                <w:b/>
                <w:i/>
                <w:iCs/>
                <w:caps/>
                <w:sz w:val="26"/>
                <w:szCs w:val="26"/>
              </w:rPr>
            </w:pPr>
            <w:r w:rsidRPr="00A16A59">
              <w:rPr>
                <w:rFonts w:ascii="Arial" w:hAnsi="Arial" w:cs="Arial"/>
                <w:b/>
                <w:i/>
                <w:iCs/>
                <w:caps/>
                <w:sz w:val="26"/>
                <w:szCs w:val="26"/>
              </w:rPr>
              <w:t xml:space="preserve">                       </w:t>
            </w:r>
          </w:p>
          <w:p w:rsidR="0096122E" w:rsidRPr="00A16A59" w:rsidRDefault="0096122E" w:rsidP="002A3483">
            <w:pPr>
              <w:tabs>
                <w:tab w:val="left" w:pos="3103"/>
              </w:tabs>
              <w:spacing w:after="0" w:line="240" w:lineRule="auto"/>
              <w:ind w:left="1119" w:hanging="1119"/>
              <w:jc w:val="both"/>
              <w:rPr>
                <w:rFonts w:ascii="Arial" w:hAnsi="Arial" w:cs="Arial"/>
                <w:b/>
                <w:iCs/>
                <w:caps/>
                <w:sz w:val="26"/>
                <w:szCs w:val="26"/>
              </w:rPr>
            </w:pPr>
            <w:r w:rsidRPr="00A16A59">
              <w:rPr>
                <w:rFonts w:ascii="Arial" w:hAnsi="Arial" w:cs="Arial"/>
                <w:b/>
                <w:i/>
                <w:iCs/>
                <w:caps/>
                <w:sz w:val="26"/>
                <w:szCs w:val="26"/>
              </w:rPr>
              <w:t xml:space="preserve">               </w:t>
            </w:r>
            <w:r w:rsidR="008E4776" w:rsidRPr="00A16A59">
              <w:rPr>
                <w:rFonts w:ascii="Arial" w:hAnsi="Arial" w:cs="Arial"/>
                <w:b/>
                <w:i/>
                <w:iCs/>
                <w:caps/>
                <w:sz w:val="26"/>
                <w:szCs w:val="26"/>
              </w:rPr>
              <w:t xml:space="preserve"> </w:t>
            </w:r>
            <w:r w:rsidRPr="00A16A59">
              <w:rPr>
                <w:rFonts w:ascii="Arial" w:hAnsi="Arial" w:cs="Arial"/>
                <w:b/>
                <w:iCs/>
                <w:caps/>
                <w:sz w:val="26"/>
                <w:szCs w:val="26"/>
              </w:rPr>
              <w:t xml:space="preserve">SALA SUPERIOR DEL TRIBUNAL DE </w:t>
            </w:r>
            <w:r w:rsidR="004D2F14" w:rsidRPr="00A16A59">
              <w:rPr>
                <w:rFonts w:ascii="Arial" w:hAnsi="Arial" w:cs="Arial"/>
                <w:b/>
                <w:iCs/>
                <w:caps/>
                <w:sz w:val="26"/>
                <w:szCs w:val="26"/>
              </w:rPr>
              <w:t>JUSTICIA ADMINISTRATIVA</w:t>
            </w:r>
            <w:r w:rsidRPr="00A16A59">
              <w:rPr>
                <w:rFonts w:ascii="Arial" w:hAnsi="Arial" w:cs="Arial"/>
                <w:b/>
                <w:iCs/>
                <w:caps/>
                <w:sz w:val="26"/>
                <w:szCs w:val="26"/>
              </w:rPr>
              <w:t xml:space="preserve"> DEL ESTADO</w:t>
            </w:r>
            <w:r w:rsidR="004D2F14" w:rsidRPr="00A16A59">
              <w:rPr>
                <w:rFonts w:ascii="Arial" w:hAnsi="Arial" w:cs="Arial"/>
                <w:b/>
                <w:iCs/>
                <w:caps/>
                <w:sz w:val="26"/>
                <w:szCs w:val="26"/>
              </w:rPr>
              <w:t xml:space="preserve"> DE OAXACA</w:t>
            </w:r>
          </w:p>
          <w:p w:rsidR="0096122E" w:rsidRPr="00A16A59" w:rsidRDefault="0096122E" w:rsidP="002A3483">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w:t>
            </w:r>
          </w:p>
          <w:p w:rsidR="0096122E" w:rsidRPr="00A16A59" w:rsidRDefault="0096122E" w:rsidP="002A3483">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RECURSO DE REVISIÓN:   </w:t>
            </w:r>
            <w:r w:rsidR="00C80061" w:rsidRPr="00A16A59">
              <w:rPr>
                <w:rFonts w:ascii="Arial" w:hAnsi="Arial" w:cs="Arial"/>
                <w:b/>
                <w:iCs/>
                <w:caps/>
                <w:sz w:val="26"/>
                <w:szCs w:val="26"/>
              </w:rPr>
              <w:t>0</w:t>
            </w:r>
            <w:r w:rsidR="00125957" w:rsidRPr="00A16A59">
              <w:rPr>
                <w:rFonts w:ascii="Arial" w:hAnsi="Arial" w:cs="Arial"/>
                <w:b/>
                <w:iCs/>
                <w:caps/>
                <w:sz w:val="26"/>
                <w:szCs w:val="26"/>
              </w:rPr>
              <w:t>173</w:t>
            </w:r>
            <w:r w:rsidRPr="00A16A59">
              <w:rPr>
                <w:rFonts w:ascii="Arial" w:hAnsi="Arial" w:cs="Arial"/>
                <w:b/>
                <w:iCs/>
                <w:caps/>
                <w:sz w:val="26"/>
                <w:szCs w:val="26"/>
              </w:rPr>
              <w:t>/201</w:t>
            </w:r>
            <w:r w:rsidR="00125957" w:rsidRPr="00A16A59">
              <w:rPr>
                <w:rFonts w:ascii="Arial" w:hAnsi="Arial" w:cs="Arial"/>
                <w:b/>
                <w:iCs/>
                <w:caps/>
                <w:sz w:val="26"/>
                <w:szCs w:val="26"/>
              </w:rPr>
              <w:t>9</w:t>
            </w:r>
          </w:p>
          <w:p w:rsidR="0096122E" w:rsidRPr="00A16A59" w:rsidRDefault="0096122E" w:rsidP="002A3483">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EXPEDIENTE: 0</w:t>
            </w:r>
            <w:r w:rsidR="00125957" w:rsidRPr="00A16A59">
              <w:rPr>
                <w:rFonts w:ascii="Arial" w:hAnsi="Arial" w:cs="Arial"/>
                <w:b/>
                <w:iCs/>
                <w:caps/>
                <w:sz w:val="26"/>
                <w:szCs w:val="26"/>
              </w:rPr>
              <w:t>003</w:t>
            </w:r>
            <w:r w:rsidR="007F7BF5" w:rsidRPr="00A16A59">
              <w:rPr>
                <w:rFonts w:ascii="Arial" w:hAnsi="Arial" w:cs="Arial"/>
                <w:b/>
                <w:iCs/>
                <w:caps/>
                <w:sz w:val="26"/>
                <w:szCs w:val="26"/>
              </w:rPr>
              <w:t>/2</w:t>
            </w:r>
            <w:r w:rsidRPr="00A16A59">
              <w:rPr>
                <w:rFonts w:ascii="Arial" w:hAnsi="Arial" w:cs="Arial"/>
                <w:b/>
                <w:iCs/>
                <w:caps/>
                <w:sz w:val="26"/>
                <w:szCs w:val="26"/>
              </w:rPr>
              <w:t>01</w:t>
            </w:r>
            <w:r w:rsidR="00D34D68" w:rsidRPr="00A16A59">
              <w:rPr>
                <w:rFonts w:ascii="Arial" w:hAnsi="Arial" w:cs="Arial"/>
                <w:b/>
                <w:iCs/>
                <w:caps/>
                <w:sz w:val="26"/>
                <w:szCs w:val="26"/>
              </w:rPr>
              <w:t>8</w:t>
            </w:r>
            <w:r w:rsidRPr="00A16A59">
              <w:rPr>
                <w:rFonts w:ascii="Arial" w:hAnsi="Arial" w:cs="Arial"/>
                <w:b/>
                <w:iCs/>
                <w:caps/>
                <w:sz w:val="26"/>
                <w:szCs w:val="26"/>
              </w:rPr>
              <w:t xml:space="preserve"> DE LA </w:t>
            </w:r>
            <w:r w:rsidR="00D34D68" w:rsidRPr="00A16A59">
              <w:rPr>
                <w:rFonts w:ascii="Arial" w:hAnsi="Arial" w:cs="Arial"/>
                <w:b/>
                <w:iCs/>
                <w:caps/>
                <w:sz w:val="26"/>
                <w:szCs w:val="26"/>
              </w:rPr>
              <w:t>sexta</w:t>
            </w:r>
            <w:r w:rsidR="004D2F14" w:rsidRPr="00A16A59">
              <w:rPr>
                <w:rFonts w:ascii="Arial" w:hAnsi="Arial" w:cs="Arial"/>
                <w:b/>
                <w:iCs/>
                <w:caps/>
                <w:sz w:val="26"/>
                <w:szCs w:val="26"/>
              </w:rPr>
              <w:t xml:space="preserve"> </w:t>
            </w:r>
            <w:r w:rsidRPr="00A16A59">
              <w:rPr>
                <w:rFonts w:ascii="Arial" w:hAnsi="Arial" w:cs="Arial"/>
                <w:b/>
                <w:iCs/>
                <w:caps/>
                <w:sz w:val="26"/>
                <w:szCs w:val="26"/>
              </w:rPr>
              <w:t>sala</w:t>
            </w:r>
          </w:p>
          <w:p w:rsidR="0096122E" w:rsidRPr="00A16A59" w:rsidRDefault="0096122E" w:rsidP="002A3483">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w:t>
            </w:r>
            <w:r w:rsidR="004D2F14" w:rsidRPr="00A16A59">
              <w:rPr>
                <w:rFonts w:ascii="Arial" w:hAnsi="Arial" w:cs="Arial"/>
                <w:b/>
                <w:iCs/>
                <w:caps/>
                <w:sz w:val="26"/>
                <w:szCs w:val="26"/>
              </w:rPr>
              <w:t xml:space="preserve">UNITARIA </w:t>
            </w:r>
            <w:r w:rsidRPr="00A16A59">
              <w:rPr>
                <w:rFonts w:ascii="Arial" w:hAnsi="Arial" w:cs="Arial"/>
                <w:b/>
                <w:iCs/>
                <w:caps/>
                <w:sz w:val="26"/>
                <w:szCs w:val="26"/>
              </w:rPr>
              <w:t xml:space="preserve">de primera instancia </w:t>
            </w:r>
          </w:p>
          <w:p w:rsidR="0096122E" w:rsidRPr="00A16A59" w:rsidRDefault="0096122E" w:rsidP="002A3483">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w:t>
            </w:r>
          </w:p>
          <w:p w:rsidR="002D5C32" w:rsidRPr="00A16A59" w:rsidRDefault="0096122E" w:rsidP="002D5C32">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ponente: magISTRAD</w:t>
            </w:r>
            <w:r w:rsidR="0087239D" w:rsidRPr="00A16A59">
              <w:rPr>
                <w:rFonts w:ascii="Arial" w:hAnsi="Arial" w:cs="Arial"/>
                <w:b/>
                <w:iCs/>
                <w:caps/>
                <w:sz w:val="26"/>
                <w:szCs w:val="26"/>
              </w:rPr>
              <w:t>O</w:t>
            </w:r>
            <w:r w:rsidR="00161A3B" w:rsidRPr="00A16A59">
              <w:rPr>
                <w:rFonts w:ascii="Arial" w:hAnsi="Arial" w:cs="Arial"/>
                <w:b/>
                <w:iCs/>
                <w:caps/>
                <w:sz w:val="26"/>
                <w:szCs w:val="26"/>
              </w:rPr>
              <w:t xml:space="preserve"> MA</w:t>
            </w:r>
            <w:r w:rsidR="0087239D" w:rsidRPr="00A16A59">
              <w:rPr>
                <w:rFonts w:ascii="Arial" w:hAnsi="Arial" w:cs="Arial"/>
                <w:b/>
                <w:iCs/>
                <w:caps/>
                <w:sz w:val="26"/>
                <w:szCs w:val="26"/>
              </w:rPr>
              <w:t>NUEL</w:t>
            </w:r>
            <w:r w:rsidR="00161A3B" w:rsidRPr="00A16A59">
              <w:rPr>
                <w:rFonts w:ascii="Arial" w:hAnsi="Arial" w:cs="Arial"/>
                <w:b/>
                <w:iCs/>
                <w:caps/>
                <w:sz w:val="26"/>
                <w:szCs w:val="26"/>
              </w:rPr>
              <w:t xml:space="preserve"> V</w:t>
            </w:r>
            <w:r w:rsidR="0087239D" w:rsidRPr="00A16A59">
              <w:rPr>
                <w:rFonts w:ascii="Arial" w:hAnsi="Arial" w:cs="Arial"/>
                <w:b/>
                <w:iCs/>
                <w:caps/>
                <w:sz w:val="26"/>
                <w:szCs w:val="26"/>
              </w:rPr>
              <w:t>ELASCO</w:t>
            </w:r>
            <w:r w:rsidR="00161A3B" w:rsidRPr="00A16A59">
              <w:rPr>
                <w:rFonts w:ascii="Arial" w:hAnsi="Arial" w:cs="Arial"/>
                <w:b/>
                <w:iCs/>
                <w:caps/>
                <w:sz w:val="26"/>
                <w:szCs w:val="26"/>
              </w:rPr>
              <w:t xml:space="preserve"> </w:t>
            </w:r>
            <w:r w:rsidR="002D5C32" w:rsidRPr="00A16A59">
              <w:rPr>
                <w:rFonts w:ascii="Arial" w:hAnsi="Arial" w:cs="Arial"/>
                <w:b/>
                <w:iCs/>
                <w:caps/>
                <w:sz w:val="26"/>
                <w:szCs w:val="26"/>
              </w:rPr>
              <w:t xml:space="preserve"> </w:t>
            </w:r>
          </w:p>
          <w:p w:rsidR="0096122E" w:rsidRPr="00A16A59" w:rsidRDefault="0087239D" w:rsidP="0087239D">
            <w:pPr>
              <w:pStyle w:val="Encabezado"/>
              <w:tabs>
                <w:tab w:val="clear" w:pos="4252"/>
              </w:tabs>
              <w:ind w:right="51"/>
              <w:jc w:val="both"/>
              <w:rPr>
                <w:rFonts w:ascii="Arial" w:hAnsi="Arial" w:cs="Arial"/>
                <w:b/>
                <w:iCs/>
                <w:caps/>
                <w:sz w:val="26"/>
                <w:szCs w:val="26"/>
              </w:rPr>
            </w:pPr>
            <w:r w:rsidRPr="00A16A59">
              <w:rPr>
                <w:rFonts w:ascii="Arial" w:hAnsi="Arial" w:cs="Arial"/>
                <w:b/>
                <w:iCs/>
                <w:caps/>
                <w:sz w:val="26"/>
                <w:szCs w:val="26"/>
              </w:rPr>
              <w:t xml:space="preserve">                 </w:t>
            </w:r>
            <w:r w:rsidR="00161A3B" w:rsidRPr="00A16A59">
              <w:rPr>
                <w:rFonts w:ascii="Arial" w:hAnsi="Arial" w:cs="Arial"/>
                <w:b/>
                <w:iCs/>
                <w:caps/>
                <w:sz w:val="26"/>
                <w:szCs w:val="26"/>
              </w:rPr>
              <w:t>A</w:t>
            </w:r>
            <w:r w:rsidRPr="00A16A59">
              <w:rPr>
                <w:rFonts w:ascii="Arial" w:hAnsi="Arial" w:cs="Arial"/>
                <w:b/>
                <w:iCs/>
                <w:caps/>
                <w:sz w:val="26"/>
                <w:szCs w:val="26"/>
              </w:rPr>
              <w:t>LCÁNTARA</w:t>
            </w:r>
            <w:r w:rsidR="00161A3B" w:rsidRPr="00A16A59">
              <w:rPr>
                <w:rFonts w:ascii="Arial" w:hAnsi="Arial" w:cs="Arial"/>
                <w:b/>
                <w:iCs/>
                <w:caps/>
                <w:sz w:val="26"/>
                <w:szCs w:val="26"/>
              </w:rPr>
              <w:t>.</w:t>
            </w:r>
          </w:p>
        </w:tc>
      </w:tr>
      <w:tr w:rsidR="0096122E" w:rsidRPr="00A16A59" w:rsidTr="002A3483">
        <w:tc>
          <w:tcPr>
            <w:tcW w:w="2356" w:type="dxa"/>
          </w:tcPr>
          <w:p w:rsidR="0096122E" w:rsidRPr="00A16A59" w:rsidRDefault="0096122E" w:rsidP="002A3483">
            <w:pPr>
              <w:spacing w:after="0" w:line="240" w:lineRule="auto"/>
              <w:rPr>
                <w:rFonts w:ascii="Arial" w:hAnsi="Arial" w:cs="Arial"/>
                <w:b/>
                <w:sz w:val="26"/>
                <w:szCs w:val="26"/>
              </w:rPr>
            </w:pPr>
          </w:p>
        </w:tc>
        <w:tc>
          <w:tcPr>
            <w:tcW w:w="7426" w:type="dxa"/>
          </w:tcPr>
          <w:p w:rsidR="0096122E" w:rsidRPr="00A16A59" w:rsidRDefault="0096122E" w:rsidP="002A3483">
            <w:pPr>
              <w:tabs>
                <w:tab w:val="left" w:pos="3103"/>
              </w:tabs>
              <w:spacing w:after="0" w:line="240" w:lineRule="auto"/>
              <w:ind w:left="2961" w:hanging="2961"/>
              <w:jc w:val="both"/>
              <w:rPr>
                <w:rFonts w:ascii="Arial" w:hAnsi="Arial" w:cs="Arial"/>
                <w:b/>
                <w:iCs/>
                <w:caps/>
                <w:sz w:val="26"/>
                <w:szCs w:val="26"/>
              </w:rPr>
            </w:pPr>
            <w:r w:rsidRPr="00A16A59">
              <w:rPr>
                <w:rFonts w:ascii="Arial" w:hAnsi="Arial" w:cs="Arial"/>
                <w:b/>
                <w:i/>
                <w:iCs/>
                <w:caps/>
                <w:sz w:val="26"/>
                <w:szCs w:val="26"/>
              </w:rPr>
              <w:t xml:space="preserve">                                   </w:t>
            </w:r>
          </w:p>
        </w:tc>
      </w:tr>
    </w:tbl>
    <w:p w:rsidR="002D5C32" w:rsidRPr="00A16A59" w:rsidRDefault="005B0210" w:rsidP="002D5C32">
      <w:pPr>
        <w:spacing w:line="360" w:lineRule="auto"/>
        <w:jc w:val="both"/>
        <w:rPr>
          <w:rFonts w:ascii="Arial" w:hAnsi="Arial" w:cs="Arial"/>
          <w:b/>
          <w:sz w:val="26"/>
          <w:szCs w:val="26"/>
          <w:lang w:val="es-MX"/>
        </w:rPr>
      </w:pPr>
      <w:r w:rsidRPr="00A16A59">
        <w:rPr>
          <w:rFonts w:ascii="Arial" w:hAnsi="Arial" w:cs="Arial"/>
          <w:b/>
          <w:sz w:val="26"/>
          <w:szCs w:val="26"/>
          <w:lang w:val="es-MX"/>
        </w:rPr>
        <w:t xml:space="preserve">OAXACA DE JUÁREZ, OAXACA, </w:t>
      </w:r>
      <w:r w:rsidR="00821BA9" w:rsidRPr="00A16A59">
        <w:rPr>
          <w:rFonts w:ascii="Arial" w:hAnsi="Arial" w:cs="Arial"/>
          <w:b/>
          <w:sz w:val="26"/>
          <w:szCs w:val="26"/>
          <w:lang w:val="es-MX"/>
        </w:rPr>
        <w:t xml:space="preserve">CINCO DE DICIEMBRE </w:t>
      </w:r>
      <w:r w:rsidRPr="00A16A59">
        <w:rPr>
          <w:rFonts w:ascii="Arial" w:hAnsi="Arial" w:cs="Arial"/>
          <w:b/>
          <w:sz w:val="26"/>
          <w:szCs w:val="26"/>
          <w:lang w:val="es-MX"/>
        </w:rPr>
        <w:t>DE DOS MIL DIECINUEVE</w:t>
      </w:r>
      <w:r w:rsidR="001E12D3">
        <w:rPr>
          <w:rFonts w:ascii="Arial" w:hAnsi="Arial" w:cs="Arial"/>
          <w:b/>
          <w:sz w:val="26"/>
          <w:szCs w:val="26"/>
          <w:lang w:val="es-MX"/>
        </w:rPr>
        <w:t>.</w:t>
      </w:r>
      <w:r w:rsidR="002D5C32" w:rsidRPr="00A16A59">
        <w:rPr>
          <w:rFonts w:ascii="Arial" w:hAnsi="Arial" w:cs="Arial"/>
          <w:b/>
          <w:sz w:val="26"/>
          <w:szCs w:val="26"/>
          <w:lang w:val="es-MX"/>
        </w:rPr>
        <w:t xml:space="preserve"> </w:t>
      </w:r>
    </w:p>
    <w:p w:rsidR="00A33CD4" w:rsidRPr="00A16A59" w:rsidRDefault="005A7B94" w:rsidP="008A11FE">
      <w:pPr>
        <w:spacing w:before="240" w:line="360" w:lineRule="auto"/>
        <w:ind w:firstLine="708"/>
        <w:jc w:val="both"/>
        <w:rPr>
          <w:rFonts w:ascii="Arial" w:hAnsi="Arial" w:cs="Arial"/>
          <w:b/>
          <w:sz w:val="26"/>
          <w:szCs w:val="26"/>
          <w:lang w:val="es-MX"/>
        </w:rPr>
      </w:pPr>
      <w:r w:rsidRPr="00A16A59">
        <w:rPr>
          <w:rFonts w:ascii="Arial" w:hAnsi="Arial" w:cs="Arial"/>
          <w:sz w:val="26"/>
          <w:szCs w:val="26"/>
          <w:lang w:val="es-MX"/>
        </w:rPr>
        <w:t>Se</w:t>
      </w:r>
      <w:r w:rsidRPr="00A16A59">
        <w:rPr>
          <w:rFonts w:ascii="Arial" w:hAnsi="Arial" w:cs="Arial"/>
          <w:sz w:val="26"/>
          <w:szCs w:val="26"/>
        </w:rPr>
        <w:t xml:space="preserve"> tiene por recibido </w:t>
      </w:r>
      <w:r w:rsidR="00851478" w:rsidRPr="00A16A59">
        <w:rPr>
          <w:rFonts w:ascii="Arial" w:hAnsi="Arial" w:cs="Arial"/>
          <w:sz w:val="26"/>
          <w:szCs w:val="26"/>
        </w:rPr>
        <w:t>e</w:t>
      </w:r>
      <w:r w:rsidRPr="00A16A59">
        <w:rPr>
          <w:rFonts w:ascii="Arial" w:hAnsi="Arial" w:cs="Arial"/>
          <w:sz w:val="26"/>
          <w:szCs w:val="26"/>
        </w:rPr>
        <w:t xml:space="preserve">l Cuaderno de Revisión </w:t>
      </w:r>
      <w:r w:rsidRPr="00A16A59">
        <w:rPr>
          <w:rFonts w:ascii="Arial" w:hAnsi="Arial" w:cs="Arial"/>
          <w:b/>
          <w:sz w:val="26"/>
          <w:szCs w:val="26"/>
        </w:rPr>
        <w:t>0</w:t>
      </w:r>
      <w:r w:rsidR="00E26FE1" w:rsidRPr="00A16A59">
        <w:rPr>
          <w:rFonts w:ascii="Arial" w:hAnsi="Arial" w:cs="Arial"/>
          <w:b/>
          <w:sz w:val="26"/>
          <w:szCs w:val="26"/>
        </w:rPr>
        <w:t>173</w:t>
      </w:r>
      <w:r w:rsidRPr="00A16A59">
        <w:rPr>
          <w:rFonts w:ascii="Arial" w:hAnsi="Arial" w:cs="Arial"/>
          <w:b/>
          <w:sz w:val="26"/>
          <w:szCs w:val="26"/>
        </w:rPr>
        <w:t>/201</w:t>
      </w:r>
      <w:r w:rsidR="00E26FE1" w:rsidRPr="00A16A59">
        <w:rPr>
          <w:rFonts w:ascii="Arial" w:hAnsi="Arial" w:cs="Arial"/>
          <w:b/>
          <w:sz w:val="26"/>
          <w:szCs w:val="26"/>
        </w:rPr>
        <w:t>9</w:t>
      </w:r>
      <w:r w:rsidRPr="00A16A59">
        <w:rPr>
          <w:rFonts w:ascii="Arial" w:hAnsi="Arial" w:cs="Arial"/>
          <w:b/>
          <w:sz w:val="26"/>
          <w:szCs w:val="26"/>
        </w:rPr>
        <w:t>,</w:t>
      </w:r>
      <w:r w:rsidRPr="00A16A59">
        <w:rPr>
          <w:rFonts w:ascii="Arial" w:hAnsi="Arial" w:cs="Arial"/>
          <w:sz w:val="26"/>
          <w:szCs w:val="26"/>
        </w:rPr>
        <w:t xml:space="preserve"> que remite la Secretaría General de Acuerdos, </w:t>
      </w:r>
      <w:r w:rsidR="00A33CD4" w:rsidRPr="00A16A59">
        <w:rPr>
          <w:rFonts w:ascii="Arial" w:hAnsi="Arial" w:cs="Arial"/>
          <w:sz w:val="26"/>
          <w:szCs w:val="26"/>
          <w:lang w:val="es-MX"/>
        </w:rPr>
        <w:t>con motivo del recurso de revisión interpuesto por</w:t>
      </w:r>
      <w:r w:rsidR="007E2875" w:rsidRPr="00A16A59">
        <w:rPr>
          <w:rFonts w:ascii="Arial" w:hAnsi="Arial" w:cs="Arial"/>
          <w:sz w:val="26"/>
          <w:szCs w:val="26"/>
          <w:lang w:val="es-MX"/>
        </w:rPr>
        <w:t xml:space="preserve"> el</w:t>
      </w:r>
      <w:r w:rsidR="001C600E" w:rsidRPr="00A16A59">
        <w:rPr>
          <w:rFonts w:ascii="Arial" w:hAnsi="Arial" w:cs="Arial"/>
          <w:sz w:val="26"/>
          <w:szCs w:val="26"/>
          <w:lang w:val="es-MX"/>
        </w:rPr>
        <w:t xml:space="preserve"> </w:t>
      </w:r>
      <w:r w:rsidR="00C53A7C" w:rsidRPr="00A16A59">
        <w:rPr>
          <w:rFonts w:ascii="Arial" w:hAnsi="Arial" w:cs="Arial"/>
          <w:b/>
          <w:sz w:val="26"/>
          <w:szCs w:val="26"/>
          <w:lang w:val="es-MX"/>
        </w:rPr>
        <w:t>HONORABLE AYUNTAMIENTO DEL MUNICIPIO DE VILLA DE TUTU</w:t>
      </w:r>
      <w:r w:rsidR="008F54BF" w:rsidRPr="00A16A59">
        <w:rPr>
          <w:rFonts w:ascii="Arial" w:hAnsi="Arial" w:cs="Arial"/>
          <w:b/>
          <w:sz w:val="26"/>
          <w:szCs w:val="26"/>
          <w:lang w:val="es-MX"/>
        </w:rPr>
        <w:t xml:space="preserve">TEPEC, JUQUILA, OAXACA A </w:t>
      </w:r>
      <w:r w:rsidR="00FF4EB0" w:rsidRPr="00A16A59">
        <w:rPr>
          <w:rFonts w:ascii="Arial" w:hAnsi="Arial" w:cs="Arial"/>
          <w:b/>
          <w:sz w:val="26"/>
          <w:szCs w:val="26"/>
          <w:lang w:val="es-MX"/>
        </w:rPr>
        <w:t>TRAVÉS</w:t>
      </w:r>
      <w:r w:rsidR="008F54BF" w:rsidRPr="00A16A59">
        <w:rPr>
          <w:rFonts w:ascii="Arial" w:hAnsi="Arial" w:cs="Arial"/>
          <w:b/>
          <w:sz w:val="26"/>
          <w:szCs w:val="26"/>
          <w:lang w:val="es-MX"/>
        </w:rPr>
        <w:t xml:space="preserve"> </w:t>
      </w:r>
      <w:r w:rsidR="00FF4EB0" w:rsidRPr="00A16A59">
        <w:rPr>
          <w:rFonts w:ascii="Arial" w:hAnsi="Arial" w:cs="Arial"/>
          <w:b/>
          <w:sz w:val="26"/>
          <w:szCs w:val="26"/>
          <w:lang w:val="es-MX"/>
        </w:rPr>
        <w:t>DE LA C. MAGDALENA RAMÍREZ CRUZ, EN SU CARÁCTER DE SINDICO PROCURADOR</w:t>
      </w:r>
      <w:r w:rsidR="00A33CD4" w:rsidRPr="00A16A59">
        <w:rPr>
          <w:rFonts w:ascii="Arial" w:hAnsi="Arial" w:cs="Arial"/>
          <w:sz w:val="26"/>
          <w:szCs w:val="26"/>
          <w:lang w:val="es-MX"/>
        </w:rPr>
        <w:t>, en contra</w:t>
      </w:r>
      <w:r w:rsidR="001C600E" w:rsidRPr="00A16A59">
        <w:rPr>
          <w:rFonts w:ascii="Arial" w:hAnsi="Arial" w:cs="Arial"/>
          <w:sz w:val="26"/>
          <w:szCs w:val="26"/>
          <w:lang w:val="es-MX"/>
        </w:rPr>
        <w:t xml:space="preserve"> de la </w:t>
      </w:r>
      <w:r w:rsidR="005B4F60" w:rsidRPr="00A16A59">
        <w:rPr>
          <w:rFonts w:ascii="Arial" w:hAnsi="Arial" w:cs="Arial"/>
          <w:sz w:val="26"/>
          <w:szCs w:val="26"/>
          <w:lang w:val="es-MX"/>
        </w:rPr>
        <w:t>sentencia</w:t>
      </w:r>
      <w:r w:rsidR="001C600E" w:rsidRPr="00A16A59">
        <w:rPr>
          <w:rFonts w:ascii="Arial" w:hAnsi="Arial" w:cs="Arial"/>
          <w:sz w:val="26"/>
          <w:szCs w:val="26"/>
          <w:lang w:val="es-MX"/>
        </w:rPr>
        <w:t xml:space="preserve"> de </w:t>
      </w:r>
      <w:r w:rsidR="00FF4EB0" w:rsidRPr="00A16A59">
        <w:rPr>
          <w:rFonts w:ascii="Arial" w:hAnsi="Arial" w:cs="Arial"/>
          <w:sz w:val="26"/>
          <w:szCs w:val="26"/>
          <w:lang w:val="es-MX"/>
        </w:rPr>
        <w:t>once</w:t>
      </w:r>
      <w:r w:rsidR="00DF36AA" w:rsidRPr="00A16A59">
        <w:rPr>
          <w:rFonts w:ascii="Arial" w:hAnsi="Arial" w:cs="Arial"/>
          <w:sz w:val="26"/>
          <w:szCs w:val="26"/>
          <w:lang w:val="es-MX"/>
        </w:rPr>
        <w:t xml:space="preserve"> de </w:t>
      </w:r>
      <w:r w:rsidR="00FF4EB0" w:rsidRPr="00A16A59">
        <w:rPr>
          <w:rFonts w:ascii="Arial" w:hAnsi="Arial" w:cs="Arial"/>
          <w:sz w:val="26"/>
          <w:szCs w:val="26"/>
          <w:lang w:val="es-MX"/>
        </w:rPr>
        <w:t>abril</w:t>
      </w:r>
      <w:r w:rsidR="008A11FE" w:rsidRPr="00A16A59">
        <w:rPr>
          <w:rFonts w:ascii="Arial" w:hAnsi="Arial" w:cs="Arial"/>
          <w:sz w:val="26"/>
          <w:szCs w:val="26"/>
          <w:lang w:val="es-MX"/>
        </w:rPr>
        <w:t xml:space="preserve"> de</w:t>
      </w:r>
      <w:r w:rsidR="00A33CD4" w:rsidRPr="00A16A59">
        <w:rPr>
          <w:rFonts w:ascii="Arial" w:hAnsi="Arial" w:cs="Arial"/>
          <w:sz w:val="26"/>
          <w:szCs w:val="26"/>
          <w:lang w:val="es-MX"/>
        </w:rPr>
        <w:t xml:space="preserve"> dos mil d</w:t>
      </w:r>
      <w:r w:rsidR="001C600E" w:rsidRPr="00A16A59">
        <w:rPr>
          <w:rFonts w:ascii="Arial" w:hAnsi="Arial" w:cs="Arial"/>
          <w:sz w:val="26"/>
          <w:szCs w:val="26"/>
          <w:lang w:val="es-MX"/>
        </w:rPr>
        <w:t>ieci</w:t>
      </w:r>
      <w:r w:rsidR="00FF4EB0" w:rsidRPr="00A16A59">
        <w:rPr>
          <w:rFonts w:ascii="Arial" w:hAnsi="Arial" w:cs="Arial"/>
          <w:sz w:val="26"/>
          <w:szCs w:val="26"/>
          <w:lang w:val="es-MX"/>
        </w:rPr>
        <w:t>nueve</w:t>
      </w:r>
      <w:r w:rsidR="00A33CD4" w:rsidRPr="00A16A59">
        <w:rPr>
          <w:rFonts w:ascii="Arial" w:hAnsi="Arial" w:cs="Arial"/>
          <w:sz w:val="26"/>
          <w:szCs w:val="26"/>
          <w:lang w:val="es-MX"/>
        </w:rPr>
        <w:t xml:space="preserve">, dictada en el expediente </w:t>
      </w:r>
      <w:r w:rsidR="00A33CD4" w:rsidRPr="00A16A59">
        <w:rPr>
          <w:rFonts w:ascii="Arial" w:hAnsi="Arial" w:cs="Arial"/>
          <w:b/>
          <w:bCs/>
          <w:iCs/>
          <w:sz w:val="26"/>
          <w:szCs w:val="26"/>
        </w:rPr>
        <w:t>0</w:t>
      </w:r>
      <w:r w:rsidR="00470DB5" w:rsidRPr="00A16A59">
        <w:rPr>
          <w:rFonts w:ascii="Arial" w:hAnsi="Arial" w:cs="Arial"/>
          <w:b/>
          <w:bCs/>
          <w:iCs/>
          <w:sz w:val="26"/>
          <w:szCs w:val="26"/>
        </w:rPr>
        <w:t>003</w:t>
      </w:r>
      <w:r w:rsidR="00A33CD4" w:rsidRPr="00A16A59">
        <w:rPr>
          <w:rFonts w:ascii="Arial" w:hAnsi="Arial" w:cs="Arial"/>
          <w:b/>
          <w:sz w:val="26"/>
          <w:szCs w:val="26"/>
          <w:lang w:val="es-MX"/>
        </w:rPr>
        <w:t>/201</w:t>
      </w:r>
      <w:r w:rsidR="00470DB5" w:rsidRPr="00A16A59">
        <w:rPr>
          <w:rFonts w:ascii="Arial" w:hAnsi="Arial" w:cs="Arial"/>
          <w:b/>
          <w:sz w:val="26"/>
          <w:szCs w:val="26"/>
          <w:lang w:val="es-MX"/>
        </w:rPr>
        <w:t>8</w:t>
      </w:r>
      <w:r w:rsidR="00A33CD4" w:rsidRPr="00A16A59">
        <w:rPr>
          <w:rFonts w:ascii="Arial" w:hAnsi="Arial" w:cs="Arial"/>
          <w:b/>
          <w:sz w:val="26"/>
          <w:szCs w:val="26"/>
          <w:lang w:val="es-MX"/>
        </w:rPr>
        <w:t>,</w:t>
      </w:r>
      <w:r w:rsidR="00A33CD4" w:rsidRPr="00A16A59">
        <w:rPr>
          <w:rFonts w:ascii="Arial" w:hAnsi="Arial" w:cs="Arial"/>
          <w:sz w:val="26"/>
          <w:szCs w:val="26"/>
          <w:lang w:val="es-MX"/>
        </w:rPr>
        <w:t xml:space="preserve"> del índice de la </w:t>
      </w:r>
      <w:r w:rsidR="00CA1FF9" w:rsidRPr="00A16A59">
        <w:rPr>
          <w:rFonts w:ascii="Arial" w:hAnsi="Arial" w:cs="Arial"/>
          <w:sz w:val="26"/>
          <w:szCs w:val="26"/>
          <w:lang w:val="es-MX"/>
        </w:rPr>
        <w:t>S</w:t>
      </w:r>
      <w:r w:rsidR="001E12D3">
        <w:rPr>
          <w:rFonts w:ascii="Arial" w:hAnsi="Arial" w:cs="Arial"/>
          <w:sz w:val="26"/>
          <w:szCs w:val="26"/>
          <w:lang w:val="es-MX"/>
        </w:rPr>
        <w:t>exta</w:t>
      </w:r>
      <w:r w:rsidR="00A33CD4" w:rsidRPr="00A16A59">
        <w:rPr>
          <w:rFonts w:ascii="Arial" w:hAnsi="Arial" w:cs="Arial"/>
          <w:sz w:val="26"/>
          <w:szCs w:val="26"/>
          <w:lang w:val="es-MX"/>
        </w:rPr>
        <w:t xml:space="preserve"> Sala </w:t>
      </w:r>
      <w:r w:rsidR="001C600E" w:rsidRPr="00A16A59">
        <w:rPr>
          <w:rFonts w:ascii="Arial" w:hAnsi="Arial" w:cs="Arial"/>
          <w:sz w:val="26"/>
          <w:szCs w:val="26"/>
          <w:lang w:val="es-MX"/>
        </w:rPr>
        <w:t xml:space="preserve">Unitaria </w:t>
      </w:r>
      <w:r w:rsidR="00A33CD4" w:rsidRPr="00A16A59">
        <w:rPr>
          <w:rFonts w:ascii="Arial" w:hAnsi="Arial" w:cs="Arial"/>
          <w:sz w:val="26"/>
          <w:szCs w:val="26"/>
          <w:lang w:val="es-MX"/>
        </w:rPr>
        <w:t>de Primera Instancia</w:t>
      </w:r>
      <w:r w:rsidR="00386CC2" w:rsidRPr="00A16A59">
        <w:rPr>
          <w:rFonts w:ascii="Arial" w:hAnsi="Arial" w:cs="Arial"/>
          <w:sz w:val="26"/>
          <w:szCs w:val="26"/>
          <w:lang w:val="es-MX"/>
        </w:rPr>
        <w:t xml:space="preserve"> </w:t>
      </w:r>
      <w:r w:rsidR="00962588" w:rsidRPr="00A16A59">
        <w:rPr>
          <w:rFonts w:ascii="Arial" w:hAnsi="Arial" w:cs="Arial"/>
          <w:sz w:val="26"/>
          <w:szCs w:val="26"/>
          <w:lang w:val="es-MX"/>
        </w:rPr>
        <w:t>Tribunal de Justicia Administrativa del Estado</w:t>
      </w:r>
      <w:r w:rsidR="00A33CD4" w:rsidRPr="00A16A59">
        <w:rPr>
          <w:rFonts w:ascii="Arial" w:hAnsi="Arial" w:cs="Arial"/>
          <w:sz w:val="26"/>
          <w:szCs w:val="26"/>
          <w:lang w:val="es-MX"/>
        </w:rPr>
        <w:t xml:space="preserve">, relativo al juicio de nulidad promovido por </w:t>
      </w:r>
      <w:r w:rsidR="00063C94">
        <w:rPr>
          <w:rFonts w:ascii="Arial" w:hAnsi="Arial" w:cs="Arial"/>
          <w:b/>
          <w:sz w:val="26"/>
          <w:szCs w:val="26"/>
          <w:lang w:val="es-MX"/>
        </w:rPr>
        <w:t>**********</w:t>
      </w:r>
      <w:r w:rsidR="0074280D" w:rsidRPr="00A16A59">
        <w:rPr>
          <w:rFonts w:ascii="Arial" w:hAnsi="Arial" w:cs="Arial"/>
          <w:b/>
          <w:sz w:val="26"/>
          <w:szCs w:val="26"/>
          <w:lang w:val="es-MX"/>
        </w:rPr>
        <w:t xml:space="preserve">, </w:t>
      </w:r>
      <w:r w:rsidR="00F027FF" w:rsidRPr="00A16A59">
        <w:rPr>
          <w:rFonts w:ascii="Arial" w:hAnsi="Arial" w:cs="Arial"/>
          <w:sz w:val="26"/>
          <w:szCs w:val="26"/>
          <w:lang w:val="es-MX"/>
        </w:rPr>
        <w:t>en</w:t>
      </w:r>
      <w:r w:rsidR="005126D8" w:rsidRPr="00A16A59">
        <w:rPr>
          <w:rFonts w:ascii="Arial" w:hAnsi="Arial" w:cs="Arial"/>
          <w:sz w:val="26"/>
          <w:szCs w:val="26"/>
          <w:lang w:val="es-MX"/>
        </w:rPr>
        <w:t xml:space="preserve"> contra de</w:t>
      </w:r>
      <w:r w:rsidR="00BC7085" w:rsidRPr="00A16A59">
        <w:rPr>
          <w:rFonts w:ascii="Arial" w:hAnsi="Arial" w:cs="Arial"/>
          <w:sz w:val="26"/>
          <w:szCs w:val="26"/>
          <w:lang w:val="es-MX"/>
        </w:rPr>
        <w:t>l</w:t>
      </w:r>
      <w:r w:rsidR="005126D8" w:rsidRPr="00A16A59">
        <w:rPr>
          <w:rFonts w:ascii="Arial" w:hAnsi="Arial" w:cs="Arial"/>
          <w:sz w:val="26"/>
          <w:szCs w:val="26"/>
          <w:lang w:val="es-MX"/>
        </w:rPr>
        <w:t xml:space="preserve"> </w:t>
      </w:r>
      <w:r w:rsidR="00BC7085" w:rsidRPr="00A16A59">
        <w:rPr>
          <w:rFonts w:ascii="Arial" w:hAnsi="Arial" w:cs="Arial"/>
          <w:b/>
          <w:sz w:val="26"/>
          <w:szCs w:val="26"/>
          <w:lang w:val="es-MX"/>
        </w:rPr>
        <w:t>HONORABLE AYUNTAMIENTO DEL MUNICIPIO DE VILLA DE TUTUTEPEC, JUQUILA, OAXACA A TRAVÉS DE LA C. MAGDALENA RAMÍREZ CRUZ, EN SU CARÁCTER DE SINDICO PROCURADOR</w:t>
      </w:r>
      <w:r w:rsidR="00696307" w:rsidRPr="00A16A59">
        <w:rPr>
          <w:rFonts w:ascii="Arial" w:hAnsi="Arial" w:cs="Arial"/>
          <w:b/>
          <w:sz w:val="26"/>
          <w:szCs w:val="26"/>
          <w:lang w:val="es-MX"/>
        </w:rPr>
        <w:t>;</w:t>
      </w:r>
      <w:r w:rsidR="00F027FF" w:rsidRPr="00A16A59">
        <w:rPr>
          <w:rFonts w:ascii="Arial" w:hAnsi="Arial" w:cs="Arial"/>
          <w:sz w:val="26"/>
          <w:szCs w:val="26"/>
          <w:lang w:val="es-MX"/>
        </w:rPr>
        <w:t xml:space="preserve"> </w:t>
      </w:r>
      <w:r w:rsidR="005856AD" w:rsidRPr="00A16A59">
        <w:rPr>
          <w:rFonts w:ascii="Arial" w:hAnsi="Arial" w:cs="Arial"/>
          <w:sz w:val="26"/>
          <w:szCs w:val="26"/>
          <w:lang w:val="es-MX"/>
        </w:rPr>
        <w:t>por lo que con fundamento en los artículos 2</w:t>
      </w:r>
      <w:r w:rsidR="00540783" w:rsidRPr="00A16A59">
        <w:rPr>
          <w:rFonts w:ascii="Arial" w:hAnsi="Arial" w:cs="Arial"/>
          <w:sz w:val="26"/>
          <w:szCs w:val="26"/>
          <w:lang w:val="es-MX"/>
        </w:rPr>
        <w:t>3</w:t>
      </w:r>
      <w:r w:rsidR="005856AD" w:rsidRPr="00A16A59">
        <w:rPr>
          <w:rFonts w:ascii="Arial" w:hAnsi="Arial" w:cs="Arial"/>
          <w:sz w:val="26"/>
          <w:szCs w:val="26"/>
          <w:lang w:val="es-MX"/>
        </w:rPr>
        <w:t>7 y 2</w:t>
      </w:r>
      <w:r w:rsidR="00540783" w:rsidRPr="00A16A59">
        <w:rPr>
          <w:rFonts w:ascii="Arial" w:hAnsi="Arial" w:cs="Arial"/>
          <w:sz w:val="26"/>
          <w:szCs w:val="26"/>
          <w:lang w:val="es-MX"/>
        </w:rPr>
        <w:t>3</w:t>
      </w:r>
      <w:r w:rsidR="005856AD" w:rsidRPr="00A16A59">
        <w:rPr>
          <w:rFonts w:ascii="Arial" w:hAnsi="Arial" w:cs="Arial"/>
          <w:sz w:val="26"/>
          <w:szCs w:val="26"/>
          <w:lang w:val="es-MX"/>
        </w:rPr>
        <w:t>8,  de la Ley de</w:t>
      </w:r>
      <w:r w:rsidR="00897165" w:rsidRPr="00A16A59">
        <w:rPr>
          <w:rFonts w:ascii="Arial" w:hAnsi="Arial" w:cs="Arial"/>
          <w:sz w:val="26"/>
          <w:szCs w:val="26"/>
          <w:lang w:val="es-MX"/>
        </w:rPr>
        <w:t xml:space="preserve"> Procedimiento y</w:t>
      </w:r>
      <w:r w:rsidR="005856AD" w:rsidRPr="00A16A59">
        <w:rPr>
          <w:rFonts w:ascii="Arial" w:hAnsi="Arial" w:cs="Arial"/>
          <w:sz w:val="26"/>
          <w:szCs w:val="26"/>
          <w:lang w:val="es-MX"/>
        </w:rPr>
        <w:t xml:space="preserve"> Justicia Administrativa para el Estado de Oaxaca, se admite.</w:t>
      </w:r>
      <w:r w:rsidR="00696307" w:rsidRPr="00A16A59">
        <w:rPr>
          <w:rFonts w:ascii="Arial" w:hAnsi="Arial" w:cs="Arial"/>
          <w:sz w:val="26"/>
          <w:szCs w:val="26"/>
          <w:lang w:val="es-MX"/>
        </w:rPr>
        <w:t xml:space="preserve"> </w:t>
      </w:r>
      <w:r w:rsidR="005856AD" w:rsidRPr="00A16A59">
        <w:rPr>
          <w:rFonts w:ascii="Arial" w:hAnsi="Arial" w:cs="Arial"/>
          <w:sz w:val="26"/>
          <w:szCs w:val="26"/>
          <w:lang w:val="es-MX"/>
        </w:rPr>
        <w:t>En consecuencia, se procede a dictar resolución en los siguientes términos</w:t>
      </w:r>
      <w:r w:rsidR="00A33CD4" w:rsidRPr="00A16A59">
        <w:rPr>
          <w:rFonts w:ascii="Arial" w:hAnsi="Arial" w:cs="Arial"/>
          <w:sz w:val="26"/>
          <w:szCs w:val="26"/>
          <w:lang w:val="es-MX"/>
        </w:rPr>
        <w:t>:</w:t>
      </w:r>
    </w:p>
    <w:p w:rsidR="00A33CD4" w:rsidRPr="00A16A59" w:rsidRDefault="00A33CD4" w:rsidP="00A33CD4">
      <w:pPr>
        <w:spacing w:before="240" w:line="360" w:lineRule="auto"/>
        <w:jc w:val="center"/>
        <w:rPr>
          <w:rFonts w:ascii="Arial" w:hAnsi="Arial" w:cs="Arial"/>
          <w:b/>
          <w:bCs/>
          <w:sz w:val="26"/>
          <w:szCs w:val="26"/>
          <w:lang w:val="es-MX"/>
        </w:rPr>
      </w:pPr>
      <w:r w:rsidRPr="00A16A59">
        <w:rPr>
          <w:rFonts w:ascii="Arial" w:hAnsi="Arial" w:cs="Arial"/>
          <w:b/>
          <w:bCs/>
          <w:sz w:val="26"/>
          <w:szCs w:val="26"/>
          <w:lang w:val="es-MX"/>
        </w:rPr>
        <w:t>R E S U L T A N D O</w:t>
      </w:r>
    </w:p>
    <w:p w:rsidR="00A33CD4" w:rsidRPr="00A16A59" w:rsidRDefault="00A33CD4" w:rsidP="00A33CD4">
      <w:pPr>
        <w:spacing w:before="240" w:line="360" w:lineRule="auto"/>
        <w:jc w:val="both"/>
        <w:rPr>
          <w:rFonts w:ascii="Arial" w:hAnsi="Arial" w:cs="Arial"/>
          <w:sz w:val="26"/>
          <w:szCs w:val="26"/>
          <w:lang w:val="es-MX"/>
        </w:rPr>
      </w:pPr>
      <w:r w:rsidRPr="00A16A59">
        <w:rPr>
          <w:rFonts w:ascii="Arial" w:hAnsi="Arial" w:cs="Arial"/>
          <w:b/>
          <w:bCs/>
          <w:sz w:val="26"/>
          <w:szCs w:val="26"/>
          <w:lang w:val="es-MX"/>
        </w:rPr>
        <w:tab/>
        <w:t xml:space="preserve">PRIMERO. </w:t>
      </w:r>
      <w:r w:rsidRPr="00A16A59">
        <w:rPr>
          <w:rFonts w:ascii="Arial" w:hAnsi="Arial" w:cs="Arial"/>
          <w:sz w:val="26"/>
          <w:szCs w:val="26"/>
          <w:lang w:val="es-MX"/>
        </w:rPr>
        <w:t xml:space="preserve">Inconforme con la </w:t>
      </w:r>
      <w:r w:rsidR="005B4F60" w:rsidRPr="00A16A59">
        <w:rPr>
          <w:rFonts w:ascii="Arial" w:hAnsi="Arial" w:cs="Arial"/>
          <w:sz w:val="26"/>
          <w:szCs w:val="26"/>
          <w:lang w:val="es-MX"/>
        </w:rPr>
        <w:t>sentencia</w:t>
      </w:r>
      <w:r w:rsidR="005856AD" w:rsidRPr="00A16A59">
        <w:rPr>
          <w:rFonts w:ascii="Arial" w:hAnsi="Arial" w:cs="Arial"/>
          <w:sz w:val="26"/>
          <w:szCs w:val="26"/>
          <w:lang w:val="es-MX"/>
        </w:rPr>
        <w:t xml:space="preserve"> </w:t>
      </w:r>
      <w:r w:rsidRPr="00A16A59">
        <w:rPr>
          <w:rFonts w:ascii="Arial" w:hAnsi="Arial" w:cs="Arial"/>
          <w:sz w:val="26"/>
          <w:szCs w:val="26"/>
          <w:lang w:val="es-MX"/>
        </w:rPr>
        <w:t xml:space="preserve">de </w:t>
      </w:r>
      <w:r w:rsidR="007D5890" w:rsidRPr="00A16A59">
        <w:rPr>
          <w:rFonts w:ascii="Arial" w:hAnsi="Arial" w:cs="Arial"/>
          <w:sz w:val="26"/>
          <w:szCs w:val="26"/>
          <w:lang w:val="es-MX"/>
        </w:rPr>
        <w:t>once</w:t>
      </w:r>
      <w:r w:rsidR="00540783" w:rsidRPr="00A16A59">
        <w:rPr>
          <w:rFonts w:ascii="Arial" w:hAnsi="Arial" w:cs="Arial"/>
          <w:sz w:val="26"/>
          <w:szCs w:val="26"/>
          <w:lang w:val="es-MX"/>
        </w:rPr>
        <w:t xml:space="preserve"> de </w:t>
      </w:r>
      <w:r w:rsidR="007D5890" w:rsidRPr="00A16A59">
        <w:rPr>
          <w:rFonts w:ascii="Arial" w:hAnsi="Arial" w:cs="Arial"/>
          <w:sz w:val="26"/>
          <w:szCs w:val="26"/>
          <w:lang w:val="es-MX"/>
        </w:rPr>
        <w:t>abril</w:t>
      </w:r>
      <w:r w:rsidR="00540783" w:rsidRPr="00A16A59">
        <w:rPr>
          <w:rFonts w:ascii="Arial" w:hAnsi="Arial" w:cs="Arial"/>
          <w:sz w:val="26"/>
          <w:szCs w:val="26"/>
          <w:lang w:val="es-MX"/>
        </w:rPr>
        <w:t xml:space="preserve"> de</w:t>
      </w:r>
      <w:r w:rsidR="009664E9" w:rsidRPr="00A16A59">
        <w:rPr>
          <w:rFonts w:ascii="Arial" w:hAnsi="Arial" w:cs="Arial"/>
          <w:sz w:val="26"/>
          <w:szCs w:val="26"/>
          <w:lang w:val="es-MX"/>
        </w:rPr>
        <w:t xml:space="preserve"> dos mil dieci</w:t>
      </w:r>
      <w:r w:rsidR="00255135" w:rsidRPr="00A16A59">
        <w:rPr>
          <w:rFonts w:ascii="Arial" w:hAnsi="Arial" w:cs="Arial"/>
          <w:sz w:val="26"/>
          <w:szCs w:val="26"/>
          <w:lang w:val="es-MX"/>
        </w:rPr>
        <w:t>nueve</w:t>
      </w:r>
      <w:r w:rsidR="00C35B3D" w:rsidRPr="00A16A59">
        <w:rPr>
          <w:rFonts w:ascii="Arial" w:hAnsi="Arial" w:cs="Arial"/>
          <w:sz w:val="26"/>
          <w:szCs w:val="26"/>
          <w:lang w:val="es-MX"/>
        </w:rPr>
        <w:t>,</w:t>
      </w:r>
      <w:r w:rsidRPr="00A16A59">
        <w:rPr>
          <w:rFonts w:ascii="Arial" w:hAnsi="Arial" w:cs="Arial"/>
          <w:sz w:val="26"/>
          <w:szCs w:val="26"/>
          <w:lang w:val="es-MX"/>
        </w:rPr>
        <w:t xml:space="preserve"> dictada por</w:t>
      </w:r>
      <w:r w:rsidR="001E12D3">
        <w:rPr>
          <w:rFonts w:ascii="Arial" w:hAnsi="Arial" w:cs="Arial"/>
          <w:sz w:val="26"/>
          <w:szCs w:val="26"/>
          <w:lang w:val="es-MX"/>
        </w:rPr>
        <w:t xml:space="preserve"> el</w:t>
      </w:r>
      <w:r w:rsidRPr="00A16A59">
        <w:rPr>
          <w:rFonts w:ascii="Arial" w:hAnsi="Arial" w:cs="Arial"/>
          <w:sz w:val="26"/>
          <w:szCs w:val="26"/>
          <w:lang w:val="es-MX"/>
        </w:rPr>
        <w:t xml:space="preserve"> </w:t>
      </w:r>
      <w:r w:rsidR="001E12D3">
        <w:rPr>
          <w:rFonts w:ascii="Arial" w:hAnsi="Arial" w:cs="Arial"/>
          <w:sz w:val="26"/>
          <w:szCs w:val="26"/>
          <w:lang w:val="es-MX"/>
        </w:rPr>
        <w:t>Magistrado</w:t>
      </w:r>
      <w:r w:rsidR="00540783" w:rsidRPr="00A16A59">
        <w:rPr>
          <w:rFonts w:ascii="Arial" w:hAnsi="Arial" w:cs="Arial"/>
          <w:sz w:val="26"/>
          <w:szCs w:val="26"/>
          <w:lang w:val="es-MX"/>
        </w:rPr>
        <w:t xml:space="preserve"> de la </w:t>
      </w:r>
      <w:r w:rsidR="000E063E" w:rsidRPr="00A16A59">
        <w:rPr>
          <w:rFonts w:ascii="Arial" w:hAnsi="Arial" w:cs="Arial"/>
          <w:sz w:val="26"/>
          <w:szCs w:val="26"/>
          <w:lang w:val="es-MX"/>
        </w:rPr>
        <w:t>Sexta</w:t>
      </w:r>
      <w:r w:rsidRPr="00A16A59">
        <w:rPr>
          <w:rFonts w:ascii="Arial" w:hAnsi="Arial" w:cs="Arial"/>
          <w:sz w:val="26"/>
          <w:szCs w:val="26"/>
          <w:lang w:val="es-MX"/>
        </w:rPr>
        <w:t xml:space="preserve"> Sala </w:t>
      </w:r>
      <w:r w:rsidR="005856AD" w:rsidRPr="00A16A59">
        <w:rPr>
          <w:rFonts w:ascii="Arial" w:hAnsi="Arial" w:cs="Arial"/>
          <w:sz w:val="26"/>
          <w:szCs w:val="26"/>
          <w:lang w:val="es-MX"/>
        </w:rPr>
        <w:t>Unitaria</w:t>
      </w:r>
      <w:r w:rsidR="00E94867" w:rsidRPr="00A16A59">
        <w:rPr>
          <w:rFonts w:ascii="Arial" w:hAnsi="Arial" w:cs="Arial"/>
          <w:sz w:val="26"/>
          <w:szCs w:val="26"/>
          <w:lang w:val="es-MX"/>
        </w:rPr>
        <w:t xml:space="preserve"> de Primera Instancia, </w:t>
      </w:r>
      <w:r w:rsidR="00292E5B" w:rsidRPr="00A16A59">
        <w:rPr>
          <w:rFonts w:ascii="Arial" w:hAnsi="Arial" w:cs="Arial"/>
          <w:b/>
          <w:sz w:val="26"/>
          <w:szCs w:val="26"/>
          <w:lang w:val="es-MX"/>
        </w:rPr>
        <w:t>HONORABLE AYUNTAMIENTO DEL MUNICIPIO DE VILLA DE TUTUTEPEC, JUQUILA, OAXACA A TRAVÉS DE LA C. MAGDALENA RAMÍREZ CRUZ, EN SU CARÁCTER DE SINDICO PROCURADOR</w:t>
      </w:r>
      <w:r w:rsidRPr="00A16A59">
        <w:rPr>
          <w:rFonts w:ascii="Arial" w:hAnsi="Arial" w:cs="Arial"/>
          <w:sz w:val="26"/>
          <w:szCs w:val="26"/>
          <w:lang w:val="es-MX"/>
        </w:rPr>
        <w:t>, interpuso en su contra recurso de revisión.</w:t>
      </w:r>
    </w:p>
    <w:p w:rsidR="00A33CD4" w:rsidRPr="00A16A59" w:rsidRDefault="00A33CD4" w:rsidP="00A33CD4">
      <w:pPr>
        <w:spacing w:before="240" w:line="360" w:lineRule="auto"/>
        <w:jc w:val="both"/>
        <w:rPr>
          <w:rFonts w:ascii="Arial" w:hAnsi="Arial" w:cs="Arial"/>
          <w:sz w:val="26"/>
          <w:szCs w:val="26"/>
          <w:lang w:val="es-MX"/>
        </w:rPr>
      </w:pPr>
      <w:r w:rsidRPr="00A16A59">
        <w:rPr>
          <w:rFonts w:ascii="Arial" w:hAnsi="Arial" w:cs="Arial"/>
          <w:sz w:val="26"/>
          <w:szCs w:val="26"/>
          <w:lang w:val="es-MX"/>
        </w:rPr>
        <w:tab/>
      </w:r>
      <w:r w:rsidRPr="00A16A59">
        <w:rPr>
          <w:rFonts w:ascii="Arial" w:hAnsi="Arial" w:cs="Arial"/>
          <w:b/>
          <w:bCs/>
          <w:sz w:val="26"/>
          <w:szCs w:val="26"/>
          <w:lang w:val="es-MX"/>
        </w:rPr>
        <w:t xml:space="preserve">SEGUNDO.- </w:t>
      </w:r>
      <w:r w:rsidRPr="00A16A59">
        <w:rPr>
          <w:rFonts w:ascii="Arial" w:hAnsi="Arial" w:cs="Arial"/>
          <w:sz w:val="26"/>
          <w:szCs w:val="26"/>
          <w:lang w:val="es-MX"/>
        </w:rPr>
        <w:t xml:space="preserve">Los puntos </w:t>
      </w:r>
      <w:r w:rsidR="005B4F60" w:rsidRPr="00A16A59">
        <w:rPr>
          <w:rFonts w:ascii="Arial" w:hAnsi="Arial" w:cs="Arial"/>
          <w:sz w:val="26"/>
          <w:szCs w:val="26"/>
          <w:lang w:val="es-MX"/>
        </w:rPr>
        <w:t xml:space="preserve">resolutivos </w:t>
      </w:r>
      <w:r w:rsidR="00E94867" w:rsidRPr="00A16A59">
        <w:rPr>
          <w:rFonts w:ascii="Arial" w:hAnsi="Arial" w:cs="Arial"/>
          <w:sz w:val="26"/>
          <w:szCs w:val="26"/>
          <w:lang w:val="es-MX"/>
        </w:rPr>
        <w:t xml:space="preserve">de la </w:t>
      </w:r>
      <w:r w:rsidR="005B4F60" w:rsidRPr="00A16A59">
        <w:rPr>
          <w:rFonts w:ascii="Arial" w:hAnsi="Arial" w:cs="Arial"/>
          <w:sz w:val="26"/>
          <w:szCs w:val="26"/>
          <w:lang w:val="es-MX"/>
        </w:rPr>
        <w:t>sentencia</w:t>
      </w:r>
      <w:r w:rsidRPr="00A16A59">
        <w:rPr>
          <w:rFonts w:ascii="Arial" w:hAnsi="Arial" w:cs="Arial"/>
          <w:sz w:val="26"/>
          <w:szCs w:val="26"/>
          <w:lang w:val="es-MX"/>
        </w:rPr>
        <w:t xml:space="preserve"> recurrida son los siguientes: </w:t>
      </w:r>
    </w:p>
    <w:p w:rsidR="009C45B2" w:rsidRPr="00A16A59" w:rsidRDefault="00540AE3" w:rsidP="00BF7047">
      <w:pPr>
        <w:spacing w:line="240" w:lineRule="auto"/>
        <w:ind w:left="1134" w:right="1134" w:firstLine="567"/>
        <w:jc w:val="both"/>
        <w:rPr>
          <w:rFonts w:ascii="Arial" w:hAnsi="Arial" w:cs="Arial"/>
          <w:i/>
        </w:rPr>
      </w:pPr>
      <w:r w:rsidRPr="00A16A59">
        <w:rPr>
          <w:rFonts w:ascii="Arial" w:hAnsi="Arial" w:cs="Arial"/>
          <w:i/>
          <w:sz w:val="24"/>
          <w:szCs w:val="24"/>
          <w:lang w:val="es-MX"/>
        </w:rPr>
        <w:t>“</w:t>
      </w:r>
      <w:r w:rsidR="009C45B2" w:rsidRPr="00A16A59">
        <w:rPr>
          <w:rFonts w:ascii="Arial" w:hAnsi="Arial" w:cs="Arial"/>
          <w:b/>
          <w:i/>
        </w:rPr>
        <w:t>PRIMERO</w:t>
      </w:r>
      <w:r w:rsidR="009C45B2" w:rsidRPr="00A16A59">
        <w:rPr>
          <w:rFonts w:ascii="Arial" w:hAnsi="Arial" w:cs="Arial"/>
          <w:i/>
        </w:rPr>
        <w:t xml:space="preserve">.- Esta Sexta Sala Unitaria de Primera Instancia del Tribunal de Justicia </w:t>
      </w:r>
      <w:r w:rsidR="00287D2D" w:rsidRPr="00A16A59">
        <w:rPr>
          <w:rFonts w:ascii="Arial" w:hAnsi="Arial" w:cs="Arial"/>
          <w:i/>
        </w:rPr>
        <w:t>Administrativa</w:t>
      </w:r>
      <w:r w:rsidR="009C45B2" w:rsidRPr="00A16A59">
        <w:rPr>
          <w:rFonts w:ascii="Arial" w:hAnsi="Arial" w:cs="Arial"/>
          <w:i/>
        </w:rPr>
        <w:t xml:space="preserve"> del Estado </w:t>
      </w:r>
      <w:r w:rsidR="009C45B2" w:rsidRPr="00A16A59">
        <w:rPr>
          <w:rFonts w:ascii="Arial" w:hAnsi="Arial" w:cs="Arial"/>
          <w:i/>
        </w:rPr>
        <w:lastRenderedPageBreak/>
        <w:t xml:space="preserve">de Oaxaca, fue competente para conocer y resolver el presente asunto. - - - - - - </w:t>
      </w:r>
      <w:r w:rsidR="00287D2D" w:rsidRPr="00A16A59">
        <w:rPr>
          <w:rFonts w:ascii="Arial" w:hAnsi="Arial" w:cs="Arial"/>
          <w:i/>
        </w:rPr>
        <w:t>- - -</w:t>
      </w:r>
      <w:r w:rsidR="00821BA9" w:rsidRPr="00A16A59">
        <w:rPr>
          <w:rFonts w:ascii="Arial" w:hAnsi="Arial" w:cs="Arial"/>
          <w:i/>
        </w:rPr>
        <w:t xml:space="preserve"> - - - - - - - - - - - - - - - - - - - - -</w:t>
      </w:r>
      <w:r w:rsidR="00287D2D" w:rsidRPr="00A16A59">
        <w:rPr>
          <w:rFonts w:ascii="Arial" w:hAnsi="Arial" w:cs="Arial"/>
          <w:i/>
        </w:rPr>
        <w:t xml:space="preserve"> </w:t>
      </w:r>
      <w:r w:rsidR="00821BA9" w:rsidRPr="00A16A59">
        <w:rPr>
          <w:rFonts w:ascii="Arial" w:hAnsi="Arial" w:cs="Arial"/>
          <w:i/>
        </w:rPr>
        <w:t xml:space="preserve">- - </w:t>
      </w:r>
    </w:p>
    <w:p w:rsidR="009C45B2" w:rsidRPr="00A16A59" w:rsidRDefault="009C45B2" w:rsidP="00BF7047">
      <w:pPr>
        <w:spacing w:line="240" w:lineRule="auto"/>
        <w:ind w:left="1134" w:right="1134" w:firstLine="567"/>
        <w:jc w:val="both"/>
        <w:rPr>
          <w:rFonts w:ascii="Arial" w:hAnsi="Arial" w:cs="Arial"/>
          <w:i/>
        </w:rPr>
      </w:pPr>
      <w:r w:rsidRPr="00A16A59">
        <w:rPr>
          <w:rFonts w:ascii="Arial" w:hAnsi="Arial" w:cs="Arial"/>
          <w:b/>
          <w:i/>
        </w:rPr>
        <w:t>SEGUNDO</w:t>
      </w:r>
      <w:r w:rsidRPr="00A16A59">
        <w:rPr>
          <w:rFonts w:ascii="Arial" w:hAnsi="Arial" w:cs="Arial"/>
          <w:i/>
        </w:rPr>
        <w:t xml:space="preserve">.- Por lo expuesto en el Considerando Sexto de la presente Resolución se declara la Nulidad Lisa y Llana del despido verbal emitida por el Honorable Ayuntamiento Constitucional, Presidente Municipal, Síndico Municipal y Director de Seguridad Pública y Vialidad Autoridades del Honorable Ayuntamiento Constitucional de Villa de Tututepec, Juquila, Oaxaca, en contra del actor Juan Carlos Ramírez Santana como Polícia Municipal de Villa de Tututepec, Juquila, Oaxaca. - - - - - - - - - - - - - - - - - - - - </w:t>
      </w:r>
      <w:r w:rsidR="00287D2D" w:rsidRPr="00A16A59">
        <w:rPr>
          <w:rFonts w:ascii="Arial" w:hAnsi="Arial" w:cs="Arial"/>
          <w:i/>
        </w:rPr>
        <w:t xml:space="preserve">- - - - </w:t>
      </w:r>
    </w:p>
    <w:p w:rsidR="009C45B2" w:rsidRPr="00A16A59" w:rsidRDefault="009C45B2" w:rsidP="00BF7047">
      <w:pPr>
        <w:spacing w:line="240" w:lineRule="auto"/>
        <w:ind w:left="1134" w:right="1134" w:firstLine="567"/>
        <w:jc w:val="both"/>
        <w:rPr>
          <w:rFonts w:ascii="Arial" w:hAnsi="Arial" w:cs="Arial"/>
          <w:i/>
        </w:rPr>
      </w:pPr>
      <w:r w:rsidRPr="00A16A59">
        <w:rPr>
          <w:rFonts w:ascii="Arial" w:hAnsi="Arial" w:cs="Arial"/>
          <w:b/>
          <w:i/>
        </w:rPr>
        <w:t xml:space="preserve">TERCERO.- Se condena al Honorable Ayuntamiento Constitucional, Presidente Municipal y Síndico Municipal y Director de Seguridad Pública y Vialidad Autoridades del Honorable Ayuntamiento Constitucional de Villa de Tututepec, Juquila, Oaxaca, </w:t>
      </w:r>
      <w:r w:rsidRPr="00A16A59">
        <w:rPr>
          <w:rFonts w:ascii="Arial" w:hAnsi="Arial" w:cs="Arial"/>
          <w:i/>
        </w:rPr>
        <w:t>para que de</w:t>
      </w:r>
      <w:r w:rsidRPr="00A16A59">
        <w:rPr>
          <w:rFonts w:ascii="Arial" w:hAnsi="Arial" w:cs="Arial"/>
          <w:b/>
          <w:i/>
        </w:rPr>
        <w:t xml:space="preserve"> </w:t>
      </w:r>
      <w:r w:rsidRPr="00A16A59">
        <w:rPr>
          <w:rFonts w:ascii="Arial" w:hAnsi="Arial" w:cs="Arial"/>
          <w:i/>
        </w:rPr>
        <w:t xml:space="preserve">forma inmediata realice el pago al actor </w:t>
      </w:r>
      <w:r w:rsidR="00063C94">
        <w:rPr>
          <w:rFonts w:ascii="Arial" w:hAnsi="Arial" w:cs="Arial"/>
          <w:b/>
          <w:sz w:val="26"/>
          <w:szCs w:val="26"/>
          <w:lang w:val="es-MX"/>
        </w:rPr>
        <w:t>**********</w:t>
      </w:r>
      <w:r w:rsidRPr="00A16A59">
        <w:rPr>
          <w:rFonts w:ascii="Arial" w:hAnsi="Arial" w:cs="Arial"/>
          <w:i/>
        </w:rPr>
        <w:t xml:space="preserve"> de las cantidades señaladas en la última parte del Sexto Considerando de esta resolución, en la inteligencia de que el pago se hará en forma personal y no por apoderado legal </w:t>
      </w:r>
      <w:r w:rsidR="00063C94">
        <w:rPr>
          <w:rFonts w:ascii="Arial" w:hAnsi="Arial" w:cs="Arial"/>
          <w:i/>
        </w:rPr>
        <w:t xml:space="preserve">alguno. - - - - - - - - - </w:t>
      </w:r>
    </w:p>
    <w:p w:rsidR="00A33CD4" w:rsidRPr="00A16A59" w:rsidRDefault="009C45B2" w:rsidP="00BF7047">
      <w:pPr>
        <w:spacing w:line="240" w:lineRule="auto"/>
        <w:ind w:left="1134" w:right="1134" w:firstLine="567"/>
        <w:jc w:val="both"/>
        <w:rPr>
          <w:rFonts w:ascii="Arial" w:hAnsi="Arial" w:cs="Arial"/>
          <w:i/>
          <w:sz w:val="24"/>
          <w:szCs w:val="24"/>
          <w:lang w:val="es-MX"/>
        </w:rPr>
      </w:pPr>
      <w:r w:rsidRPr="00A16A59">
        <w:rPr>
          <w:rFonts w:ascii="Arial" w:hAnsi="Arial" w:cs="Arial"/>
          <w:i/>
        </w:rPr>
        <w:t xml:space="preserve">  </w:t>
      </w:r>
      <w:r w:rsidRPr="00A16A59">
        <w:rPr>
          <w:rFonts w:ascii="Arial" w:hAnsi="Arial" w:cs="Arial"/>
          <w:b/>
          <w:i/>
        </w:rPr>
        <w:t>CUARTO. NOTIFÍQUESE PERSONALMENTE AL ACTOR Y POR OFICIO A LA AUTORIDAD DEMANDADA</w:t>
      </w:r>
      <w:r w:rsidRPr="00A16A59">
        <w:rPr>
          <w:rFonts w:ascii="Arial" w:hAnsi="Arial" w:cs="Arial"/>
          <w:i/>
        </w:rPr>
        <w:t xml:space="preserve">, con fundamento en los artículos 172 fracción I y 173 fracciones I y II, de la Ley de Procedimiento y Justicia Administrativa para el Estado de Oaxaca.- </w:t>
      </w:r>
      <w:r w:rsidRPr="00A16A59">
        <w:rPr>
          <w:rFonts w:ascii="Arial" w:hAnsi="Arial" w:cs="Arial"/>
          <w:b/>
          <w:i/>
          <w:iCs/>
        </w:rPr>
        <w:t xml:space="preserve">CÚMPLASE. - - - </w:t>
      </w:r>
      <w:r w:rsidR="00F9228A" w:rsidRPr="00A16A59">
        <w:rPr>
          <w:rFonts w:ascii="Arial" w:hAnsi="Arial" w:cs="Arial"/>
          <w:i/>
          <w:sz w:val="24"/>
          <w:szCs w:val="24"/>
          <w:lang w:val="es-MX"/>
        </w:rPr>
        <w:t>…</w:t>
      </w:r>
      <w:r w:rsidR="00E530B4" w:rsidRPr="00A16A59">
        <w:rPr>
          <w:rFonts w:ascii="Arial" w:hAnsi="Arial" w:cs="Arial"/>
          <w:i/>
          <w:sz w:val="24"/>
          <w:szCs w:val="24"/>
          <w:lang w:val="es-MX"/>
        </w:rPr>
        <w:t xml:space="preserve"> </w:t>
      </w:r>
      <w:r w:rsidR="00260E5A" w:rsidRPr="00A16A59">
        <w:rPr>
          <w:rFonts w:ascii="Arial" w:hAnsi="Arial" w:cs="Arial"/>
          <w:i/>
          <w:sz w:val="24"/>
          <w:szCs w:val="24"/>
          <w:lang w:val="es-MX"/>
        </w:rPr>
        <w:t>“</w:t>
      </w:r>
    </w:p>
    <w:p w:rsidR="00A33CD4" w:rsidRPr="00A16A59" w:rsidRDefault="00A33CD4" w:rsidP="00A33CD4">
      <w:pPr>
        <w:spacing w:before="240" w:line="360" w:lineRule="auto"/>
        <w:jc w:val="center"/>
        <w:rPr>
          <w:rFonts w:ascii="Arial" w:hAnsi="Arial" w:cs="Arial"/>
          <w:b/>
          <w:bCs/>
          <w:sz w:val="26"/>
          <w:szCs w:val="26"/>
          <w:lang w:val="es-MX"/>
        </w:rPr>
      </w:pPr>
      <w:r w:rsidRPr="00A16A59">
        <w:rPr>
          <w:rFonts w:ascii="Arial" w:hAnsi="Arial" w:cs="Arial"/>
          <w:b/>
          <w:bCs/>
          <w:sz w:val="26"/>
          <w:szCs w:val="26"/>
          <w:lang w:val="es-MX"/>
        </w:rPr>
        <w:t>C O N S I D E R A N D O</w:t>
      </w:r>
    </w:p>
    <w:p w:rsidR="00A33CD4" w:rsidRPr="00A16A59" w:rsidRDefault="00A33CD4" w:rsidP="00A33CD4">
      <w:pPr>
        <w:pStyle w:val="Textoindependiente21"/>
        <w:spacing w:before="240" w:line="360" w:lineRule="auto"/>
        <w:ind w:right="18" w:firstLine="0"/>
        <w:rPr>
          <w:rFonts w:ascii="Arial" w:hAnsi="Arial" w:cs="Arial"/>
          <w:b/>
          <w:bCs/>
          <w:iCs/>
          <w:sz w:val="26"/>
          <w:szCs w:val="26"/>
        </w:rPr>
      </w:pPr>
      <w:r w:rsidRPr="00A16A59">
        <w:rPr>
          <w:rFonts w:ascii="Arial" w:hAnsi="Arial" w:cs="Arial"/>
          <w:b/>
          <w:bCs/>
          <w:sz w:val="26"/>
          <w:szCs w:val="26"/>
          <w:lang w:val="es-MX"/>
        </w:rPr>
        <w:tab/>
      </w:r>
      <w:r w:rsidRPr="00A16A59">
        <w:rPr>
          <w:rFonts w:ascii="Arial" w:hAnsi="Arial" w:cs="Arial"/>
          <w:b/>
          <w:bCs/>
          <w:iCs/>
          <w:sz w:val="26"/>
          <w:szCs w:val="26"/>
        </w:rPr>
        <w:t>PRIMERO.</w:t>
      </w:r>
      <w:r w:rsidR="00534D8E" w:rsidRPr="00A16A59">
        <w:rPr>
          <w:rFonts w:ascii="Arial" w:hAnsi="Arial" w:cs="Arial"/>
          <w:b/>
          <w:bCs/>
          <w:iCs/>
          <w:sz w:val="26"/>
          <w:szCs w:val="26"/>
        </w:rPr>
        <w:t>-</w:t>
      </w:r>
      <w:r w:rsidRPr="00A16A59">
        <w:rPr>
          <w:rFonts w:ascii="Arial" w:hAnsi="Arial" w:cs="Arial"/>
          <w:b/>
          <w:bCs/>
          <w:iCs/>
          <w:sz w:val="26"/>
          <w:szCs w:val="26"/>
        </w:rPr>
        <w:t xml:space="preserve"> </w:t>
      </w:r>
      <w:r w:rsidRPr="00A16A59">
        <w:rPr>
          <w:rFonts w:ascii="Arial" w:hAnsi="Arial" w:cs="Arial"/>
          <w:bCs/>
          <w:iCs/>
          <w:sz w:val="26"/>
          <w:szCs w:val="26"/>
        </w:rPr>
        <w:t>Esta Sala Superior es competente para conocer del presente asunto, de conformidad con lo dispuesto por los artículos</w:t>
      </w:r>
      <w:r w:rsidR="007C213A" w:rsidRPr="00A16A59">
        <w:rPr>
          <w:rFonts w:ascii="Arial" w:hAnsi="Arial" w:cs="Arial"/>
          <w:bCs/>
          <w:iCs/>
          <w:sz w:val="26"/>
          <w:szCs w:val="26"/>
        </w:rPr>
        <w:t xml:space="preserve"> 114 </w:t>
      </w:r>
      <w:r w:rsidR="00063520" w:rsidRPr="00A16A59">
        <w:rPr>
          <w:rFonts w:ascii="Arial" w:hAnsi="Arial" w:cs="Arial"/>
          <w:bCs/>
          <w:iCs/>
          <w:sz w:val="26"/>
          <w:szCs w:val="26"/>
        </w:rPr>
        <w:t>QUÁTER</w:t>
      </w:r>
      <w:r w:rsidR="007C213A" w:rsidRPr="00A16A59">
        <w:rPr>
          <w:rFonts w:ascii="Arial" w:hAnsi="Arial" w:cs="Arial"/>
          <w:bCs/>
          <w:iCs/>
          <w:sz w:val="26"/>
          <w:szCs w:val="26"/>
        </w:rPr>
        <w:t>, de la Constitución Política del Estado Libre y Soberano de Oaxaca,</w:t>
      </w:r>
      <w:r w:rsidR="00BF7047" w:rsidRPr="00BF7047">
        <w:rPr>
          <w:rFonts w:ascii="Arial" w:hAnsi="Arial" w:cs="Arial"/>
          <w:bCs/>
          <w:iCs/>
          <w:sz w:val="26"/>
          <w:szCs w:val="26"/>
        </w:rPr>
        <w:t xml:space="preserve"> </w:t>
      </w:r>
      <w:r w:rsidR="00BF7047">
        <w:rPr>
          <w:rFonts w:ascii="Arial" w:hAnsi="Arial" w:cs="Arial"/>
          <w:bCs/>
          <w:iCs/>
          <w:sz w:val="26"/>
          <w:szCs w:val="26"/>
        </w:rPr>
        <w:t>23, 24 fracción I, 25 fracción I, 26 y 27 de la Ley</w:t>
      </w:r>
      <w:bookmarkStart w:id="0" w:name="_GoBack"/>
      <w:r w:rsidR="00BF7047">
        <w:rPr>
          <w:rFonts w:ascii="Arial" w:hAnsi="Arial" w:cs="Arial"/>
          <w:bCs/>
          <w:iCs/>
          <w:sz w:val="26"/>
          <w:szCs w:val="26"/>
        </w:rPr>
        <w:t xml:space="preserve"> </w:t>
      </w:r>
      <w:bookmarkEnd w:id="0"/>
      <w:r w:rsidR="00BF7047">
        <w:rPr>
          <w:rFonts w:ascii="Arial" w:hAnsi="Arial" w:cs="Arial"/>
          <w:bCs/>
          <w:iCs/>
          <w:sz w:val="26"/>
          <w:szCs w:val="26"/>
        </w:rPr>
        <w:t>Orgánica del Tribunal de Justicia Administrativa del Estado de Oaxaca, publicada en el Periódico Oficial del Estado de Oaxaca, el 7 siete de noviembre de 2019 dos mil diecinueve;</w:t>
      </w:r>
      <w:r w:rsidR="007C213A" w:rsidRPr="00A16A59">
        <w:rPr>
          <w:rFonts w:ascii="Arial" w:hAnsi="Arial" w:cs="Arial"/>
          <w:bCs/>
          <w:iCs/>
          <w:sz w:val="26"/>
          <w:szCs w:val="26"/>
        </w:rPr>
        <w:t xml:space="preserve"> </w:t>
      </w:r>
      <w:r w:rsidR="001123C0" w:rsidRPr="00A16A59">
        <w:rPr>
          <w:rFonts w:ascii="Arial" w:hAnsi="Arial" w:cs="Arial"/>
          <w:bCs/>
          <w:iCs/>
          <w:sz w:val="26"/>
          <w:szCs w:val="26"/>
        </w:rPr>
        <w:t>120</w:t>
      </w:r>
      <w:r w:rsidRPr="00A16A59">
        <w:rPr>
          <w:rFonts w:ascii="Arial" w:hAnsi="Arial" w:cs="Arial"/>
          <w:bCs/>
          <w:iCs/>
          <w:sz w:val="26"/>
          <w:szCs w:val="26"/>
        </w:rPr>
        <w:t xml:space="preserve">, </w:t>
      </w:r>
      <w:r w:rsidR="001123C0" w:rsidRPr="00A16A59">
        <w:rPr>
          <w:rFonts w:ascii="Arial" w:hAnsi="Arial" w:cs="Arial"/>
          <w:bCs/>
          <w:iCs/>
          <w:sz w:val="26"/>
          <w:szCs w:val="26"/>
        </w:rPr>
        <w:t>125, 127, 129, 130, fracc</w:t>
      </w:r>
      <w:r w:rsidRPr="00A16A59">
        <w:rPr>
          <w:rFonts w:ascii="Arial" w:hAnsi="Arial" w:cs="Arial"/>
          <w:bCs/>
          <w:iCs/>
          <w:sz w:val="26"/>
          <w:szCs w:val="26"/>
        </w:rPr>
        <w:t xml:space="preserve">ión I, </w:t>
      </w:r>
      <w:r w:rsidR="001123C0" w:rsidRPr="00A16A59">
        <w:rPr>
          <w:rFonts w:ascii="Arial" w:hAnsi="Arial" w:cs="Arial"/>
          <w:bCs/>
          <w:iCs/>
          <w:sz w:val="26"/>
          <w:szCs w:val="26"/>
        </w:rPr>
        <w:t>131</w:t>
      </w:r>
      <w:r w:rsidRPr="00A16A59">
        <w:rPr>
          <w:rFonts w:ascii="Arial" w:hAnsi="Arial" w:cs="Arial"/>
          <w:bCs/>
          <w:iCs/>
          <w:sz w:val="26"/>
          <w:szCs w:val="26"/>
        </w:rPr>
        <w:t>, 2</w:t>
      </w:r>
      <w:r w:rsidR="001123C0" w:rsidRPr="00A16A59">
        <w:rPr>
          <w:rFonts w:ascii="Arial" w:hAnsi="Arial" w:cs="Arial"/>
          <w:bCs/>
          <w:iCs/>
          <w:sz w:val="26"/>
          <w:szCs w:val="26"/>
        </w:rPr>
        <w:t>3</w:t>
      </w:r>
      <w:r w:rsidRPr="00A16A59">
        <w:rPr>
          <w:rFonts w:ascii="Arial" w:hAnsi="Arial" w:cs="Arial"/>
          <w:bCs/>
          <w:iCs/>
          <w:sz w:val="26"/>
          <w:szCs w:val="26"/>
        </w:rPr>
        <w:t>1, 2</w:t>
      </w:r>
      <w:r w:rsidR="001123C0" w:rsidRPr="00A16A59">
        <w:rPr>
          <w:rFonts w:ascii="Arial" w:hAnsi="Arial" w:cs="Arial"/>
          <w:bCs/>
          <w:iCs/>
          <w:sz w:val="26"/>
          <w:szCs w:val="26"/>
        </w:rPr>
        <w:t>3</w:t>
      </w:r>
      <w:r w:rsidRPr="00A16A59">
        <w:rPr>
          <w:rFonts w:ascii="Arial" w:hAnsi="Arial" w:cs="Arial"/>
          <w:bCs/>
          <w:iCs/>
          <w:sz w:val="26"/>
          <w:szCs w:val="26"/>
        </w:rPr>
        <w:t>6 y 2</w:t>
      </w:r>
      <w:r w:rsidR="001123C0" w:rsidRPr="00A16A59">
        <w:rPr>
          <w:rFonts w:ascii="Arial" w:hAnsi="Arial" w:cs="Arial"/>
          <w:bCs/>
          <w:iCs/>
          <w:sz w:val="26"/>
          <w:szCs w:val="26"/>
        </w:rPr>
        <w:t>3</w:t>
      </w:r>
      <w:r w:rsidRPr="00A16A59">
        <w:rPr>
          <w:rFonts w:ascii="Arial" w:hAnsi="Arial" w:cs="Arial"/>
          <w:bCs/>
          <w:iCs/>
          <w:sz w:val="26"/>
          <w:szCs w:val="26"/>
        </w:rPr>
        <w:t xml:space="preserve">8 de la Ley de </w:t>
      </w:r>
      <w:r w:rsidR="001123C0" w:rsidRPr="00A16A59">
        <w:rPr>
          <w:rFonts w:ascii="Arial" w:hAnsi="Arial" w:cs="Arial"/>
          <w:bCs/>
          <w:iCs/>
          <w:sz w:val="26"/>
          <w:szCs w:val="26"/>
        </w:rPr>
        <w:t xml:space="preserve">Procedimiento y </w:t>
      </w:r>
      <w:r w:rsidRPr="00A16A59">
        <w:rPr>
          <w:rFonts w:ascii="Arial" w:hAnsi="Arial" w:cs="Arial"/>
          <w:bCs/>
          <w:iCs/>
          <w:sz w:val="26"/>
          <w:szCs w:val="26"/>
        </w:rPr>
        <w:t xml:space="preserve">Justicia Administrativa para el Estado de Oaxaca, dado que se trata de Recurso de Revisión interpuesto en contra de </w:t>
      </w:r>
      <w:r w:rsidR="002E1544" w:rsidRPr="00A16A59">
        <w:rPr>
          <w:rFonts w:ascii="Arial" w:hAnsi="Arial" w:cs="Arial"/>
          <w:bCs/>
          <w:iCs/>
          <w:sz w:val="26"/>
          <w:szCs w:val="26"/>
        </w:rPr>
        <w:t>sentencia</w:t>
      </w:r>
      <w:r w:rsidR="001C600E" w:rsidRPr="00A16A59">
        <w:rPr>
          <w:rFonts w:ascii="Arial" w:hAnsi="Arial" w:cs="Arial"/>
          <w:bCs/>
          <w:iCs/>
          <w:sz w:val="26"/>
          <w:szCs w:val="26"/>
        </w:rPr>
        <w:t xml:space="preserve"> </w:t>
      </w:r>
      <w:r w:rsidRPr="00A16A59">
        <w:rPr>
          <w:rFonts w:ascii="Arial" w:hAnsi="Arial" w:cs="Arial"/>
          <w:bCs/>
          <w:iCs/>
          <w:sz w:val="26"/>
          <w:szCs w:val="26"/>
        </w:rPr>
        <w:t xml:space="preserve">de </w:t>
      </w:r>
      <w:r w:rsidR="003148D9" w:rsidRPr="00A16A59">
        <w:rPr>
          <w:rFonts w:ascii="Arial" w:hAnsi="Arial" w:cs="Arial"/>
          <w:bCs/>
          <w:iCs/>
          <w:sz w:val="26"/>
          <w:szCs w:val="26"/>
        </w:rPr>
        <w:t>once</w:t>
      </w:r>
      <w:r w:rsidR="001123C0" w:rsidRPr="00A16A59">
        <w:rPr>
          <w:rFonts w:ascii="Arial" w:hAnsi="Arial" w:cs="Arial"/>
          <w:bCs/>
          <w:iCs/>
          <w:sz w:val="26"/>
          <w:szCs w:val="26"/>
        </w:rPr>
        <w:t xml:space="preserve"> de </w:t>
      </w:r>
      <w:r w:rsidR="003148D9" w:rsidRPr="00A16A59">
        <w:rPr>
          <w:rFonts w:ascii="Arial" w:hAnsi="Arial" w:cs="Arial"/>
          <w:bCs/>
          <w:iCs/>
          <w:sz w:val="26"/>
          <w:szCs w:val="26"/>
        </w:rPr>
        <w:t>abril</w:t>
      </w:r>
      <w:r w:rsidR="00F9228A" w:rsidRPr="00A16A59">
        <w:rPr>
          <w:rFonts w:ascii="Arial" w:hAnsi="Arial" w:cs="Arial"/>
          <w:bCs/>
          <w:iCs/>
          <w:sz w:val="26"/>
          <w:szCs w:val="26"/>
        </w:rPr>
        <w:t xml:space="preserve"> de </w:t>
      </w:r>
      <w:r w:rsidRPr="00A16A59">
        <w:rPr>
          <w:rFonts w:ascii="Arial" w:hAnsi="Arial" w:cs="Arial"/>
          <w:sz w:val="26"/>
          <w:szCs w:val="26"/>
          <w:lang w:val="es-MX"/>
        </w:rPr>
        <w:t>dos mil d</w:t>
      </w:r>
      <w:r w:rsidR="001C600E" w:rsidRPr="00A16A59">
        <w:rPr>
          <w:rFonts w:ascii="Arial" w:hAnsi="Arial" w:cs="Arial"/>
          <w:sz w:val="26"/>
          <w:szCs w:val="26"/>
          <w:lang w:val="es-MX"/>
        </w:rPr>
        <w:t>ieci</w:t>
      </w:r>
      <w:r w:rsidR="007D744A" w:rsidRPr="00A16A59">
        <w:rPr>
          <w:rFonts w:ascii="Arial" w:hAnsi="Arial" w:cs="Arial"/>
          <w:sz w:val="26"/>
          <w:szCs w:val="26"/>
          <w:lang w:val="es-MX"/>
        </w:rPr>
        <w:t>nueve</w:t>
      </w:r>
      <w:r w:rsidRPr="00A16A59">
        <w:rPr>
          <w:rFonts w:ascii="Arial" w:hAnsi="Arial" w:cs="Arial"/>
          <w:sz w:val="26"/>
          <w:szCs w:val="26"/>
          <w:lang w:val="es-MX"/>
        </w:rPr>
        <w:t xml:space="preserve">, dictada por la </w:t>
      </w:r>
      <w:r w:rsidR="00FC6988" w:rsidRPr="00A16A59">
        <w:rPr>
          <w:rFonts w:ascii="Arial" w:hAnsi="Arial" w:cs="Arial"/>
          <w:sz w:val="26"/>
          <w:szCs w:val="26"/>
          <w:lang w:val="es-MX"/>
        </w:rPr>
        <w:t>S</w:t>
      </w:r>
      <w:r w:rsidR="007D744A" w:rsidRPr="00A16A59">
        <w:rPr>
          <w:rFonts w:ascii="Arial" w:hAnsi="Arial" w:cs="Arial"/>
          <w:sz w:val="26"/>
          <w:szCs w:val="26"/>
          <w:lang w:val="es-MX"/>
        </w:rPr>
        <w:t>ext</w:t>
      </w:r>
      <w:r w:rsidR="00FC6988" w:rsidRPr="00A16A59">
        <w:rPr>
          <w:rFonts w:ascii="Arial" w:hAnsi="Arial" w:cs="Arial"/>
          <w:sz w:val="26"/>
          <w:szCs w:val="26"/>
          <w:lang w:val="es-MX"/>
        </w:rPr>
        <w:t>a</w:t>
      </w:r>
      <w:r w:rsidRPr="00A16A59">
        <w:rPr>
          <w:rFonts w:ascii="Arial" w:hAnsi="Arial" w:cs="Arial"/>
          <w:sz w:val="26"/>
          <w:szCs w:val="26"/>
          <w:lang w:val="es-MX"/>
        </w:rPr>
        <w:t xml:space="preserve"> Sala </w:t>
      </w:r>
      <w:r w:rsidR="001C600E" w:rsidRPr="00A16A59">
        <w:rPr>
          <w:rFonts w:ascii="Arial" w:hAnsi="Arial" w:cs="Arial"/>
          <w:sz w:val="26"/>
          <w:szCs w:val="26"/>
          <w:lang w:val="es-MX"/>
        </w:rPr>
        <w:t xml:space="preserve">Unitaria </w:t>
      </w:r>
      <w:r w:rsidR="0061175D" w:rsidRPr="00A16A59">
        <w:rPr>
          <w:rFonts w:ascii="Arial" w:hAnsi="Arial" w:cs="Arial"/>
          <w:sz w:val="26"/>
          <w:szCs w:val="26"/>
          <w:lang w:val="es-MX"/>
        </w:rPr>
        <w:t>de Primera Instancia Tribunal de Justicia Administrativa del Estado,</w:t>
      </w:r>
      <w:r w:rsidRPr="00A16A59">
        <w:rPr>
          <w:rFonts w:ascii="Arial" w:hAnsi="Arial" w:cs="Arial"/>
          <w:bCs/>
          <w:iCs/>
          <w:sz w:val="26"/>
          <w:szCs w:val="26"/>
        </w:rPr>
        <w:t xml:space="preserve"> en el Juicio de nulidad </w:t>
      </w:r>
      <w:r w:rsidR="00D94FBF" w:rsidRPr="00A16A59">
        <w:rPr>
          <w:rFonts w:ascii="Arial" w:hAnsi="Arial" w:cs="Arial"/>
          <w:b/>
          <w:bCs/>
          <w:iCs/>
          <w:sz w:val="26"/>
          <w:szCs w:val="26"/>
        </w:rPr>
        <w:t>0</w:t>
      </w:r>
      <w:r w:rsidR="007D744A" w:rsidRPr="00A16A59">
        <w:rPr>
          <w:rFonts w:ascii="Arial" w:hAnsi="Arial" w:cs="Arial"/>
          <w:b/>
          <w:bCs/>
          <w:iCs/>
          <w:sz w:val="26"/>
          <w:szCs w:val="26"/>
        </w:rPr>
        <w:t>003</w:t>
      </w:r>
      <w:r w:rsidRPr="00A16A59">
        <w:rPr>
          <w:rFonts w:ascii="Arial" w:hAnsi="Arial" w:cs="Arial"/>
          <w:b/>
          <w:sz w:val="26"/>
          <w:szCs w:val="26"/>
          <w:lang w:val="es-MX"/>
        </w:rPr>
        <w:t>/201</w:t>
      </w:r>
      <w:r w:rsidR="007D744A" w:rsidRPr="00A16A59">
        <w:rPr>
          <w:rFonts w:ascii="Arial" w:hAnsi="Arial" w:cs="Arial"/>
          <w:b/>
          <w:sz w:val="26"/>
          <w:szCs w:val="26"/>
          <w:lang w:val="es-MX"/>
        </w:rPr>
        <w:t>8</w:t>
      </w:r>
      <w:r w:rsidRPr="00A16A59">
        <w:rPr>
          <w:rFonts w:ascii="Arial" w:hAnsi="Arial" w:cs="Arial"/>
          <w:b/>
          <w:bCs/>
          <w:iCs/>
          <w:sz w:val="26"/>
          <w:szCs w:val="26"/>
        </w:rPr>
        <w:t>.</w:t>
      </w:r>
    </w:p>
    <w:p w:rsidR="00534D8E" w:rsidRPr="00A16A59" w:rsidRDefault="00A33CD4" w:rsidP="00534D8E">
      <w:pPr>
        <w:widowControl w:val="0"/>
        <w:tabs>
          <w:tab w:val="left" w:pos="7938"/>
          <w:tab w:val="left" w:pos="8222"/>
        </w:tabs>
        <w:spacing w:before="240" w:after="0" w:line="360" w:lineRule="auto"/>
        <w:ind w:right="49" w:firstLine="851"/>
        <w:jc w:val="both"/>
        <w:rPr>
          <w:rFonts w:ascii="Arial" w:hAnsi="Arial" w:cs="Arial"/>
          <w:sz w:val="26"/>
          <w:szCs w:val="26"/>
        </w:rPr>
      </w:pPr>
      <w:r w:rsidRPr="00A16A59">
        <w:rPr>
          <w:rFonts w:ascii="Arial" w:hAnsi="Arial" w:cs="Arial"/>
          <w:b/>
          <w:bCs/>
          <w:sz w:val="26"/>
          <w:szCs w:val="26"/>
          <w:lang w:val="es-MX"/>
        </w:rPr>
        <w:t>SEGUNDO.</w:t>
      </w:r>
      <w:r w:rsidR="00534D8E" w:rsidRPr="00A16A59">
        <w:rPr>
          <w:rFonts w:ascii="Arial" w:hAnsi="Arial" w:cs="Arial"/>
          <w:b/>
          <w:bCs/>
          <w:sz w:val="26"/>
          <w:szCs w:val="26"/>
          <w:lang w:val="es-MX"/>
        </w:rPr>
        <w:t>-</w:t>
      </w:r>
      <w:r w:rsidRPr="00A16A59">
        <w:rPr>
          <w:rFonts w:ascii="Arial" w:hAnsi="Arial" w:cs="Arial"/>
          <w:b/>
          <w:bCs/>
          <w:sz w:val="26"/>
          <w:szCs w:val="26"/>
          <w:lang w:val="es-MX"/>
        </w:rPr>
        <w:t xml:space="preserve"> </w:t>
      </w:r>
      <w:r w:rsidR="00534D8E" w:rsidRPr="00A16A59">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534D8E" w:rsidRPr="00A16A59">
        <w:rPr>
          <w:rFonts w:ascii="Arial" w:hAnsi="Arial" w:cs="Arial"/>
          <w:sz w:val="26"/>
          <w:szCs w:val="26"/>
        </w:rPr>
        <w:t>.</w:t>
      </w:r>
    </w:p>
    <w:p w:rsidR="00534D8E" w:rsidRPr="00A16A59" w:rsidRDefault="00534D8E" w:rsidP="00534D8E">
      <w:pPr>
        <w:spacing w:before="240" w:after="0" w:line="360" w:lineRule="auto"/>
        <w:ind w:right="51" w:firstLine="567"/>
        <w:jc w:val="both"/>
        <w:rPr>
          <w:rFonts w:ascii="Arial" w:hAnsi="Arial" w:cs="Arial"/>
          <w:bCs/>
          <w:color w:val="000000"/>
          <w:sz w:val="26"/>
          <w:szCs w:val="26"/>
        </w:rPr>
      </w:pPr>
      <w:r w:rsidRPr="00A16A59">
        <w:rPr>
          <w:rFonts w:ascii="Arial" w:hAnsi="Arial" w:cs="Arial"/>
          <w:bCs/>
          <w:color w:val="000000"/>
          <w:sz w:val="26"/>
          <w:szCs w:val="26"/>
        </w:rPr>
        <w:t xml:space="preserve">Se invoca en apoyo, la Tesis, con número de registro 254280, publicada en la Gaceta del Semanario Judicial de la Federación, </w:t>
      </w:r>
      <w:r w:rsidRPr="00A16A59">
        <w:rPr>
          <w:rFonts w:ascii="Arial" w:hAnsi="Arial" w:cs="Arial"/>
          <w:bCs/>
          <w:color w:val="000000"/>
          <w:sz w:val="26"/>
          <w:szCs w:val="26"/>
        </w:rPr>
        <w:lastRenderedPageBreak/>
        <w:t xml:space="preserve">Volumen 81, Sexta Parte, </w:t>
      </w:r>
      <w:r w:rsidR="00FC6988" w:rsidRPr="00A16A59">
        <w:rPr>
          <w:rFonts w:ascii="Arial" w:hAnsi="Arial" w:cs="Arial"/>
          <w:bCs/>
          <w:color w:val="000000"/>
          <w:sz w:val="26"/>
          <w:szCs w:val="26"/>
        </w:rPr>
        <w:t>Séptima Época</w:t>
      </w:r>
      <w:r w:rsidRPr="00A16A59">
        <w:rPr>
          <w:rFonts w:ascii="Arial" w:hAnsi="Arial" w:cs="Arial"/>
          <w:bCs/>
          <w:color w:val="000000"/>
          <w:sz w:val="26"/>
          <w:szCs w:val="26"/>
        </w:rPr>
        <w:t xml:space="preserve">, pagina 23, bajo el rubro y texto siguiente: </w:t>
      </w:r>
    </w:p>
    <w:p w:rsidR="00534D8E" w:rsidRPr="00A16A59" w:rsidRDefault="00534D8E" w:rsidP="00BF7047">
      <w:pPr>
        <w:spacing w:before="240" w:after="0" w:line="240" w:lineRule="auto"/>
        <w:ind w:left="709" w:right="709" w:firstLine="567"/>
        <w:jc w:val="both"/>
        <w:rPr>
          <w:rFonts w:ascii="Arial" w:hAnsi="Arial" w:cs="Arial"/>
          <w:bCs/>
          <w:i/>
          <w:color w:val="000000"/>
        </w:rPr>
      </w:pPr>
      <w:r w:rsidRPr="00A16A59">
        <w:rPr>
          <w:rFonts w:ascii="Arial" w:hAnsi="Arial" w:cs="Arial"/>
          <w:b/>
          <w:bCs/>
          <w:i/>
          <w:color w:val="000000"/>
        </w:rPr>
        <w:t>“CONCEPTOS DE VIOLACIÓN. NO ES OBLIGATORIO TRANSCRIBIRLOS EN LA SENTENCIA</w:t>
      </w:r>
      <w:r w:rsidRPr="00A16A59">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0358D6" w:rsidRPr="00A16A59" w:rsidRDefault="00A33CD4" w:rsidP="007B12BA">
      <w:pPr>
        <w:spacing w:before="240" w:line="360" w:lineRule="auto"/>
        <w:ind w:firstLine="708"/>
        <w:jc w:val="both"/>
        <w:rPr>
          <w:rFonts w:ascii="Arial" w:hAnsi="Arial" w:cs="Arial"/>
          <w:bCs/>
          <w:sz w:val="26"/>
          <w:szCs w:val="26"/>
          <w:lang w:val="es-MX"/>
        </w:rPr>
      </w:pPr>
      <w:r w:rsidRPr="00A16A59">
        <w:rPr>
          <w:rFonts w:ascii="Arial" w:hAnsi="Arial" w:cs="Arial"/>
          <w:b/>
          <w:bCs/>
          <w:sz w:val="26"/>
          <w:szCs w:val="26"/>
          <w:lang w:val="es-MX"/>
        </w:rPr>
        <w:t>TERCERO.</w:t>
      </w:r>
      <w:r w:rsidR="00534D8E" w:rsidRPr="00A16A59">
        <w:rPr>
          <w:rFonts w:ascii="Arial" w:hAnsi="Arial" w:cs="Arial"/>
          <w:b/>
          <w:bCs/>
          <w:sz w:val="26"/>
          <w:szCs w:val="26"/>
          <w:lang w:val="es-MX"/>
        </w:rPr>
        <w:t>-</w:t>
      </w:r>
      <w:r w:rsidRPr="00A16A59">
        <w:rPr>
          <w:rFonts w:ascii="Arial" w:hAnsi="Arial" w:cs="Arial"/>
          <w:b/>
          <w:bCs/>
          <w:sz w:val="26"/>
          <w:szCs w:val="26"/>
          <w:lang w:val="es-MX"/>
        </w:rPr>
        <w:t xml:space="preserve"> </w:t>
      </w:r>
      <w:r w:rsidR="009755CF" w:rsidRPr="00A16A59">
        <w:rPr>
          <w:rFonts w:ascii="Arial" w:hAnsi="Arial" w:cs="Arial"/>
          <w:bCs/>
          <w:sz w:val="26"/>
          <w:szCs w:val="26"/>
          <w:lang w:val="es-MX"/>
        </w:rPr>
        <w:t xml:space="preserve">Son </w:t>
      </w:r>
      <w:r w:rsidR="009755CF" w:rsidRPr="00A16A59">
        <w:rPr>
          <w:rFonts w:ascii="Arial" w:hAnsi="Arial" w:cs="Arial"/>
          <w:b/>
          <w:bCs/>
          <w:sz w:val="26"/>
          <w:szCs w:val="26"/>
          <w:lang w:val="es-MX"/>
        </w:rPr>
        <w:t xml:space="preserve">INOPERANTES </w:t>
      </w:r>
      <w:r w:rsidR="00B60E83" w:rsidRPr="00A16A59">
        <w:rPr>
          <w:rFonts w:ascii="Arial" w:hAnsi="Arial" w:cs="Arial"/>
          <w:bCs/>
          <w:sz w:val="26"/>
          <w:szCs w:val="26"/>
          <w:lang w:val="es-MX"/>
        </w:rPr>
        <w:t xml:space="preserve">los agravios expresados por </w:t>
      </w:r>
      <w:r w:rsidR="00546AE8" w:rsidRPr="00A16A59">
        <w:rPr>
          <w:rFonts w:ascii="Arial" w:hAnsi="Arial" w:cs="Arial"/>
          <w:bCs/>
          <w:sz w:val="26"/>
          <w:szCs w:val="26"/>
          <w:lang w:val="es-MX"/>
        </w:rPr>
        <w:t>l</w:t>
      </w:r>
      <w:r w:rsidR="001123C0" w:rsidRPr="00A16A59">
        <w:rPr>
          <w:rFonts w:ascii="Arial" w:hAnsi="Arial" w:cs="Arial"/>
          <w:bCs/>
          <w:sz w:val="26"/>
          <w:szCs w:val="26"/>
          <w:lang w:val="es-MX"/>
        </w:rPr>
        <w:t>a</w:t>
      </w:r>
      <w:r w:rsidR="007B12BA" w:rsidRPr="00A16A59">
        <w:rPr>
          <w:rFonts w:ascii="Arial" w:hAnsi="Arial" w:cs="Arial"/>
          <w:bCs/>
          <w:sz w:val="26"/>
          <w:szCs w:val="26"/>
          <w:lang w:val="es-MX"/>
        </w:rPr>
        <w:t xml:space="preserve"> recurrente.</w:t>
      </w:r>
    </w:p>
    <w:p w:rsidR="000C079F" w:rsidRPr="00A16A59" w:rsidRDefault="006F09F7" w:rsidP="000D6CB8">
      <w:pPr>
        <w:spacing w:before="240" w:line="360" w:lineRule="auto"/>
        <w:ind w:firstLine="708"/>
        <w:jc w:val="both"/>
        <w:rPr>
          <w:rFonts w:ascii="Arial" w:hAnsi="Arial" w:cs="Arial"/>
          <w:bCs/>
          <w:sz w:val="26"/>
          <w:szCs w:val="26"/>
          <w:lang w:val="es-MX"/>
        </w:rPr>
      </w:pPr>
      <w:r w:rsidRPr="00A16A59">
        <w:rPr>
          <w:rFonts w:ascii="Arial" w:hAnsi="Arial" w:cs="Arial"/>
          <w:bCs/>
          <w:sz w:val="26"/>
          <w:szCs w:val="26"/>
          <w:lang w:val="es-MX"/>
        </w:rPr>
        <w:t xml:space="preserve">Señala </w:t>
      </w:r>
      <w:r w:rsidR="00557263" w:rsidRPr="00A16A59">
        <w:rPr>
          <w:rFonts w:ascii="Arial" w:hAnsi="Arial" w:cs="Arial"/>
          <w:bCs/>
          <w:sz w:val="26"/>
          <w:szCs w:val="26"/>
          <w:lang w:val="es-MX"/>
        </w:rPr>
        <w:t>el</w:t>
      </w:r>
      <w:r w:rsidR="003B2841" w:rsidRPr="00A16A59">
        <w:rPr>
          <w:rFonts w:ascii="Arial" w:hAnsi="Arial" w:cs="Arial"/>
          <w:bCs/>
          <w:sz w:val="26"/>
          <w:szCs w:val="26"/>
          <w:lang w:val="es-MX"/>
        </w:rPr>
        <w:t xml:space="preserve"> </w:t>
      </w:r>
      <w:r w:rsidR="003D3506" w:rsidRPr="00A16A59">
        <w:rPr>
          <w:rFonts w:ascii="Arial" w:hAnsi="Arial" w:cs="Arial"/>
          <w:bCs/>
          <w:sz w:val="26"/>
          <w:szCs w:val="26"/>
          <w:lang w:val="es-MX"/>
        </w:rPr>
        <w:t>recurrente</w:t>
      </w:r>
      <w:r w:rsidR="0054271D" w:rsidRPr="00A16A59">
        <w:rPr>
          <w:rFonts w:ascii="Arial" w:hAnsi="Arial" w:cs="Arial"/>
          <w:bCs/>
          <w:sz w:val="26"/>
          <w:szCs w:val="26"/>
          <w:lang w:val="es-MX"/>
        </w:rPr>
        <w:t xml:space="preserve"> le causa agravio</w:t>
      </w:r>
      <w:r w:rsidR="00544DB7" w:rsidRPr="00A16A59">
        <w:rPr>
          <w:rFonts w:ascii="Arial" w:hAnsi="Arial" w:cs="Arial"/>
          <w:bCs/>
          <w:sz w:val="26"/>
          <w:szCs w:val="26"/>
          <w:lang w:val="es-MX"/>
        </w:rPr>
        <w:t xml:space="preserve"> </w:t>
      </w:r>
      <w:r w:rsidR="000358D6" w:rsidRPr="00A16A59">
        <w:rPr>
          <w:rFonts w:ascii="Arial" w:hAnsi="Arial" w:cs="Arial"/>
          <w:bCs/>
          <w:sz w:val="26"/>
          <w:szCs w:val="26"/>
          <w:lang w:val="es-MX"/>
        </w:rPr>
        <w:t xml:space="preserve">la sentencia de </w:t>
      </w:r>
      <w:r w:rsidR="00BB0DDD" w:rsidRPr="00A16A59">
        <w:rPr>
          <w:rFonts w:ascii="Arial" w:hAnsi="Arial" w:cs="Arial"/>
          <w:bCs/>
          <w:sz w:val="26"/>
          <w:szCs w:val="26"/>
          <w:lang w:val="es-MX"/>
        </w:rPr>
        <w:t xml:space="preserve">once de </w:t>
      </w:r>
      <w:r w:rsidR="00976A7F" w:rsidRPr="00A16A59">
        <w:rPr>
          <w:rFonts w:ascii="Arial" w:hAnsi="Arial" w:cs="Arial"/>
          <w:bCs/>
          <w:sz w:val="26"/>
          <w:szCs w:val="26"/>
          <w:lang w:val="es-MX"/>
        </w:rPr>
        <w:t>abril de dos mil diecinueve</w:t>
      </w:r>
      <w:r w:rsidR="00557263" w:rsidRPr="00A16A59">
        <w:rPr>
          <w:rFonts w:ascii="Arial" w:hAnsi="Arial" w:cs="Arial"/>
          <w:bCs/>
          <w:sz w:val="26"/>
          <w:szCs w:val="26"/>
          <w:lang w:val="es-MX"/>
        </w:rPr>
        <w:t>,</w:t>
      </w:r>
      <w:r w:rsidR="00976A7F" w:rsidRPr="00A16A59">
        <w:rPr>
          <w:rFonts w:ascii="Arial" w:hAnsi="Arial" w:cs="Arial"/>
          <w:bCs/>
          <w:sz w:val="26"/>
          <w:szCs w:val="26"/>
          <w:lang w:val="es-MX"/>
        </w:rPr>
        <w:t xml:space="preserve"> </w:t>
      </w:r>
      <w:r w:rsidR="004B2DD3" w:rsidRPr="00A16A59">
        <w:rPr>
          <w:rFonts w:ascii="Arial" w:hAnsi="Arial" w:cs="Arial"/>
          <w:bCs/>
          <w:sz w:val="26"/>
          <w:szCs w:val="26"/>
          <w:lang w:val="es-MX"/>
        </w:rPr>
        <w:t xml:space="preserve">en el considerando sexto al declarar infundados los conceptos de violación </w:t>
      </w:r>
      <w:r w:rsidR="00CF2702" w:rsidRPr="00A16A59">
        <w:rPr>
          <w:rFonts w:ascii="Arial" w:hAnsi="Arial" w:cs="Arial"/>
          <w:bCs/>
          <w:sz w:val="26"/>
          <w:szCs w:val="26"/>
          <w:lang w:val="es-MX"/>
        </w:rPr>
        <w:t xml:space="preserve">hechos valer por la autoridad </w:t>
      </w:r>
      <w:r w:rsidR="008A013A" w:rsidRPr="00A16A59">
        <w:rPr>
          <w:rFonts w:ascii="Arial" w:hAnsi="Arial" w:cs="Arial"/>
          <w:bCs/>
          <w:sz w:val="26"/>
          <w:szCs w:val="26"/>
          <w:lang w:val="es-MX"/>
        </w:rPr>
        <w:t>y fundados los conceptos de im</w:t>
      </w:r>
      <w:r w:rsidR="00557263" w:rsidRPr="00A16A59">
        <w:rPr>
          <w:rFonts w:ascii="Arial" w:hAnsi="Arial" w:cs="Arial"/>
          <w:bCs/>
          <w:sz w:val="26"/>
          <w:szCs w:val="26"/>
          <w:lang w:val="es-MX"/>
        </w:rPr>
        <w:t>pugnación esgrimidos por la parte actora</w:t>
      </w:r>
      <w:r w:rsidR="00316D15" w:rsidRPr="00A16A59">
        <w:rPr>
          <w:rFonts w:ascii="Arial" w:hAnsi="Arial" w:cs="Arial"/>
          <w:bCs/>
          <w:sz w:val="26"/>
          <w:szCs w:val="26"/>
          <w:lang w:val="es-MX"/>
        </w:rPr>
        <w:t>;</w:t>
      </w:r>
      <w:r w:rsidR="00C44EFC" w:rsidRPr="00A16A59">
        <w:rPr>
          <w:rFonts w:ascii="Arial" w:hAnsi="Arial" w:cs="Arial"/>
          <w:bCs/>
          <w:sz w:val="26"/>
          <w:szCs w:val="26"/>
          <w:lang w:val="es-MX"/>
        </w:rPr>
        <w:t xml:space="preserve"> </w:t>
      </w:r>
      <w:r w:rsidR="00316D15" w:rsidRPr="00A16A59">
        <w:rPr>
          <w:rFonts w:ascii="Arial" w:hAnsi="Arial" w:cs="Arial"/>
          <w:bCs/>
          <w:sz w:val="26"/>
          <w:szCs w:val="26"/>
          <w:lang w:val="es-MX"/>
        </w:rPr>
        <w:t xml:space="preserve">haciendo mención </w:t>
      </w:r>
      <w:r w:rsidR="000C079F" w:rsidRPr="00A16A59">
        <w:rPr>
          <w:rFonts w:ascii="Arial" w:hAnsi="Arial" w:cs="Arial"/>
          <w:bCs/>
          <w:sz w:val="26"/>
          <w:szCs w:val="26"/>
          <w:lang w:val="es-MX"/>
        </w:rPr>
        <w:t>de</w:t>
      </w:r>
      <w:r w:rsidR="00316D15" w:rsidRPr="00A16A59">
        <w:rPr>
          <w:rFonts w:ascii="Arial" w:hAnsi="Arial" w:cs="Arial"/>
          <w:bCs/>
          <w:sz w:val="26"/>
          <w:szCs w:val="26"/>
          <w:lang w:val="es-MX"/>
        </w:rPr>
        <w:t xml:space="preserve"> palabras </w:t>
      </w:r>
      <w:r w:rsidR="008D3019" w:rsidRPr="00A16A59">
        <w:rPr>
          <w:rFonts w:ascii="Arial" w:hAnsi="Arial" w:cs="Arial"/>
          <w:bCs/>
          <w:sz w:val="26"/>
          <w:szCs w:val="26"/>
          <w:lang w:val="es-MX"/>
        </w:rPr>
        <w:t>denostantes</w:t>
      </w:r>
      <w:r w:rsidR="00316D15" w:rsidRPr="00A16A59">
        <w:rPr>
          <w:rFonts w:ascii="Arial" w:hAnsi="Arial" w:cs="Arial"/>
          <w:bCs/>
          <w:sz w:val="26"/>
          <w:szCs w:val="26"/>
          <w:lang w:val="es-MX"/>
        </w:rPr>
        <w:t xml:space="preserve"> </w:t>
      </w:r>
      <w:r w:rsidR="000C079F" w:rsidRPr="00A16A59">
        <w:rPr>
          <w:rFonts w:ascii="Arial" w:hAnsi="Arial" w:cs="Arial"/>
          <w:bCs/>
          <w:sz w:val="26"/>
          <w:szCs w:val="26"/>
          <w:lang w:val="es-MX"/>
        </w:rPr>
        <w:t>en contra del titular de la Sala de Primera Instancia.</w:t>
      </w:r>
    </w:p>
    <w:p w:rsidR="009D3BC5" w:rsidRPr="00A16A59" w:rsidRDefault="006845A4" w:rsidP="000D6CB8">
      <w:pPr>
        <w:spacing w:before="240" w:line="360" w:lineRule="auto"/>
        <w:ind w:firstLine="708"/>
        <w:jc w:val="both"/>
        <w:rPr>
          <w:rFonts w:ascii="Arial" w:hAnsi="Arial" w:cs="Arial"/>
          <w:bCs/>
          <w:sz w:val="26"/>
          <w:szCs w:val="26"/>
          <w:lang w:val="es-MX"/>
        </w:rPr>
      </w:pPr>
      <w:r w:rsidRPr="00A16A59">
        <w:rPr>
          <w:rFonts w:ascii="Arial" w:hAnsi="Arial" w:cs="Arial"/>
          <w:bCs/>
          <w:sz w:val="26"/>
          <w:szCs w:val="26"/>
          <w:lang w:val="es-MX"/>
        </w:rPr>
        <w:t xml:space="preserve">Considera </w:t>
      </w:r>
      <w:r w:rsidR="00844891" w:rsidRPr="00A16A59">
        <w:rPr>
          <w:rFonts w:ascii="Arial" w:hAnsi="Arial" w:cs="Arial"/>
          <w:bCs/>
          <w:sz w:val="26"/>
          <w:szCs w:val="26"/>
          <w:lang w:val="es-MX"/>
        </w:rPr>
        <w:t>no le asi</w:t>
      </w:r>
      <w:r w:rsidR="00F01E26" w:rsidRPr="00A16A59">
        <w:rPr>
          <w:rFonts w:ascii="Arial" w:hAnsi="Arial" w:cs="Arial"/>
          <w:bCs/>
          <w:sz w:val="26"/>
          <w:szCs w:val="26"/>
          <w:lang w:val="es-MX"/>
        </w:rPr>
        <w:t>s</w:t>
      </w:r>
      <w:r w:rsidR="00844891" w:rsidRPr="00A16A59">
        <w:rPr>
          <w:rFonts w:ascii="Arial" w:hAnsi="Arial" w:cs="Arial"/>
          <w:bCs/>
          <w:sz w:val="26"/>
          <w:szCs w:val="26"/>
          <w:lang w:val="es-MX"/>
        </w:rPr>
        <w:t xml:space="preserve">te derecho a la actora para exigir un despido laboral </w:t>
      </w:r>
      <w:r w:rsidRPr="00A16A59">
        <w:rPr>
          <w:rFonts w:ascii="Arial" w:hAnsi="Arial" w:cs="Arial"/>
          <w:bCs/>
          <w:sz w:val="26"/>
          <w:szCs w:val="26"/>
          <w:lang w:val="es-MX"/>
        </w:rPr>
        <w:t>atribuido</w:t>
      </w:r>
      <w:r w:rsidR="00844891" w:rsidRPr="00A16A59">
        <w:rPr>
          <w:rFonts w:ascii="Arial" w:hAnsi="Arial" w:cs="Arial"/>
          <w:bCs/>
          <w:sz w:val="26"/>
          <w:szCs w:val="26"/>
          <w:lang w:val="es-MX"/>
        </w:rPr>
        <w:t xml:space="preserve"> al Ayuntamiento</w:t>
      </w:r>
      <w:r w:rsidR="009D3BC5" w:rsidRPr="00A16A59">
        <w:rPr>
          <w:rFonts w:ascii="Arial" w:hAnsi="Arial" w:cs="Arial"/>
          <w:bCs/>
          <w:sz w:val="26"/>
          <w:szCs w:val="26"/>
          <w:lang w:val="es-MX"/>
        </w:rPr>
        <w:t xml:space="preserve">, refiere </w:t>
      </w:r>
      <w:r w:rsidRPr="00A16A59">
        <w:rPr>
          <w:rFonts w:ascii="Arial" w:hAnsi="Arial" w:cs="Arial"/>
          <w:bCs/>
          <w:sz w:val="26"/>
          <w:szCs w:val="26"/>
          <w:lang w:val="es-MX"/>
        </w:rPr>
        <w:t xml:space="preserve">que el Magistrado </w:t>
      </w:r>
      <w:r w:rsidR="009D3BC5" w:rsidRPr="00A16A59">
        <w:rPr>
          <w:rFonts w:ascii="Arial" w:hAnsi="Arial" w:cs="Arial"/>
          <w:bCs/>
          <w:sz w:val="26"/>
          <w:szCs w:val="26"/>
          <w:lang w:val="es-MX"/>
        </w:rPr>
        <w:t xml:space="preserve">con su </w:t>
      </w:r>
      <w:r w:rsidR="003A21B5" w:rsidRPr="00A16A59">
        <w:rPr>
          <w:rFonts w:ascii="Arial" w:hAnsi="Arial" w:cs="Arial"/>
          <w:bCs/>
          <w:sz w:val="26"/>
          <w:szCs w:val="26"/>
          <w:lang w:val="es-MX"/>
        </w:rPr>
        <w:t>determinación</w:t>
      </w:r>
      <w:r w:rsidR="009D3BC5" w:rsidRPr="00A16A59">
        <w:rPr>
          <w:rFonts w:ascii="Arial" w:hAnsi="Arial" w:cs="Arial"/>
          <w:bCs/>
          <w:sz w:val="26"/>
          <w:szCs w:val="26"/>
          <w:lang w:val="es-MX"/>
        </w:rPr>
        <w:t xml:space="preserve"> </w:t>
      </w:r>
      <w:r w:rsidR="003A21B5" w:rsidRPr="00A16A59">
        <w:rPr>
          <w:rFonts w:ascii="Arial" w:hAnsi="Arial" w:cs="Arial"/>
          <w:bCs/>
          <w:sz w:val="26"/>
          <w:szCs w:val="26"/>
          <w:lang w:val="es-MX"/>
        </w:rPr>
        <w:t>favorece</w:t>
      </w:r>
      <w:r w:rsidR="009D3BC5" w:rsidRPr="00A16A59">
        <w:rPr>
          <w:rFonts w:ascii="Arial" w:hAnsi="Arial" w:cs="Arial"/>
          <w:bCs/>
          <w:sz w:val="26"/>
          <w:szCs w:val="26"/>
          <w:lang w:val="es-MX"/>
        </w:rPr>
        <w:t xml:space="preserve"> a la parte actora, vulnerando su derecho de acceso a la justicia y al debido proceso.</w:t>
      </w:r>
    </w:p>
    <w:p w:rsidR="000358D6" w:rsidRPr="00A16A59" w:rsidRDefault="006845A4" w:rsidP="000D6CB8">
      <w:pPr>
        <w:spacing w:before="240" w:line="360" w:lineRule="auto"/>
        <w:ind w:firstLine="708"/>
        <w:jc w:val="both"/>
        <w:rPr>
          <w:rFonts w:ascii="Arial" w:hAnsi="Arial" w:cs="Arial"/>
          <w:bCs/>
          <w:sz w:val="26"/>
          <w:szCs w:val="26"/>
          <w:lang w:val="es-MX"/>
        </w:rPr>
      </w:pPr>
      <w:r w:rsidRPr="00A16A59">
        <w:rPr>
          <w:rFonts w:ascii="Arial" w:hAnsi="Arial" w:cs="Arial"/>
          <w:bCs/>
          <w:sz w:val="26"/>
          <w:szCs w:val="26"/>
          <w:lang w:val="es-MX"/>
        </w:rPr>
        <w:t xml:space="preserve"> </w:t>
      </w:r>
      <w:r w:rsidR="00844891" w:rsidRPr="00A16A59">
        <w:rPr>
          <w:rFonts w:ascii="Arial" w:hAnsi="Arial" w:cs="Arial"/>
          <w:bCs/>
          <w:sz w:val="26"/>
          <w:szCs w:val="26"/>
          <w:lang w:val="es-MX"/>
        </w:rPr>
        <w:t xml:space="preserve"> </w:t>
      </w:r>
      <w:r w:rsidR="000C079F" w:rsidRPr="00A16A59">
        <w:rPr>
          <w:rFonts w:ascii="Arial" w:hAnsi="Arial" w:cs="Arial"/>
          <w:bCs/>
          <w:sz w:val="26"/>
          <w:szCs w:val="26"/>
          <w:lang w:val="es-MX"/>
        </w:rPr>
        <w:t xml:space="preserve"> </w:t>
      </w:r>
      <w:r w:rsidR="00557263" w:rsidRPr="00A16A59">
        <w:rPr>
          <w:rFonts w:ascii="Arial" w:hAnsi="Arial" w:cs="Arial"/>
          <w:bCs/>
          <w:sz w:val="26"/>
          <w:szCs w:val="26"/>
          <w:lang w:val="es-MX"/>
        </w:rPr>
        <w:t xml:space="preserve"> </w:t>
      </w:r>
      <w:r w:rsidR="002F3046" w:rsidRPr="00A16A59">
        <w:rPr>
          <w:rFonts w:ascii="Arial" w:hAnsi="Arial" w:cs="Arial"/>
          <w:bCs/>
          <w:sz w:val="26"/>
          <w:szCs w:val="26"/>
          <w:lang w:val="es-MX"/>
        </w:rPr>
        <w:t>Manifiesta que la Primera Instancia hizo una inexacta interpre</w:t>
      </w:r>
      <w:r w:rsidR="00097033" w:rsidRPr="00A16A59">
        <w:rPr>
          <w:rFonts w:ascii="Arial" w:hAnsi="Arial" w:cs="Arial"/>
          <w:bCs/>
          <w:sz w:val="26"/>
          <w:szCs w:val="26"/>
          <w:lang w:val="es-MX"/>
        </w:rPr>
        <w:t>tación y aplicación de la ley, dado que considera que</w:t>
      </w:r>
      <w:r w:rsidR="00844EE0" w:rsidRPr="00A16A59">
        <w:rPr>
          <w:rFonts w:ascii="Arial" w:hAnsi="Arial" w:cs="Arial"/>
          <w:bCs/>
          <w:sz w:val="26"/>
          <w:szCs w:val="26"/>
          <w:lang w:val="es-MX"/>
        </w:rPr>
        <w:t xml:space="preserve"> la orden verbal de despido </w:t>
      </w:r>
      <w:r w:rsidR="00097033" w:rsidRPr="00A16A59">
        <w:rPr>
          <w:rFonts w:ascii="Arial" w:hAnsi="Arial" w:cs="Arial"/>
          <w:bCs/>
          <w:sz w:val="26"/>
          <w:szCs w:val="26"/>
          <w:lang w:val="es-MX"/>
        </w:rPr>
        <w:t>dicta</w:t>
      </w:r>
      <w:r w:rsidR="00684866" w:rsidRPr="00A16A59">
        <w:rPr>
          <w:rFonts w:ascii="Arial" w:hAnsi="Arial" w:cs="Arial"/>
          <w:bCs/>
          <w:sz w:val="26"/>
          <w:szCs w:val="26"/>
          <w:lang w:val="es-MX"/>
        </w:rPr>
        <w:t>da</w:t>
      </w:r>
      <w:r w:rsidR="00097033" w:rsidRPr="00A16A59">
        <w:rPr>
          <w:rFonts w:ascii="Arial" w:hAnsi="Arial" w:cs="Arial"/>
          <w:bCs/>
          <w:sz w:val="26"/>
          <w:szCs w:val="26"/>
          <w:lang w:val="es-MX"/>
        </w:rPr>
        <w:t xml:space="preserve"> por el</w:t>
      </w:r>
      <w:r w:rsidR="000E6F19" w:rsidRPr="00A16A59">
        <w:rPr>
          <w:rFonts w:ascii="Arial" w:hAnsi="Arial" w:cs="Arial"/>
          <w:bCs/>
          <w:sz w:val="26"/>
          <w:szCs w:val="26"/>
          <w:lang w:val="es-MX"/>
        </w:rPr>
        <w:t xml:space="preserve"> Ayuntamiento</w:t>
      </w:r>
      <w:r w:rsidR="002A5B33" w:rsidRPr="00A16A59">
        <w:rPr>
          <w:rFonts w:ascii="Arial" w:hAnsi="Arial" w:cs="Arial"/>
          <w:bCs/>
          <w:sz w:val="26"/>
          <w:szCs w:val="26"/>
          <w:lang w:val="es-MX"/>
        </w:rPr>
        <w:t xml:space="preserve"> estuvo fundada y motivada, sin expresar</w:t>
      </w:r>
      <w:r w:rsidR="00684866" w:rsidRPr="00A16A59">
        <w:rPr>
          <w:rFonts w:ascii="Arial" w:hAnsi="Arial" w:cs="Arial"/>
          <w:bCs/>
          <w:sz w:val="26"/>
          <w:szCs w:val="26"/>
          <w:lang w:val="es-MX"/>
        </w:rPr>
        <w:t xml:space="preserve"> la primera instancia los</w:t>
      </w:r>
      <w:r w:rsidR="002A5B33" w:rsidRPr="00A16A59">
        <w:rPr>
          <w:rFonts w:ascii="Arial" w:hAnsi="Arial" w:cs="Arial"/>
          <w:bCs/>
          <w:sz w:val="26"/>
          <w:szCs w:val="26"/>
          <w:lang w:val="es-MX"/>
        </w:rPr>
        <w:t xml:space="preserve"> razonamientos </w:t>
      </w:r>
      <w:r w:rsidR="00093140" w:rsidRPr="00A16A59">
        <w:rPr>
          <w:rFonts w:ascii="Arial" w:hAnsi="Arial" w:cs="Arial"/>
          <w:bCs/>
          <w:sz w:val="26"/>
          <w:szCs w:val="26"/>
          <w:lang w:val="es-MX"/>
        </w:rPr>
        <w:t>lógico jurídico</w:t>
      </w:r>
      <w:r w:rsidR="00A842CF" w:rsidRPr="00A16A59">
        <w:rPr>
          <w:rFonts w:ascii="Arial" w:hAnsi="Arial" w:cs="Arial"/>
          <w:bCs/>
          <w:sz w:val="26"/>
          <w:szCs w:val="26"/>
          <w:lang w:val="es-MX"/>
        </w:rPr>
        <w:t xml:space="preserve"> que sustenten </w:t>
      </w:r>
      <w:r w:rsidR="002A5B33" w:rsidRPr="00A16A59">
        <w:rPr>
          <w:rFonts w:ascii="Arial" w:hAnsi="Arial" w:cs="Arial"/>
          <w:bCs/>
          <w:sz w:val="26"/>
          <w:szCs w:val="26"/>
          <w:lang w:val="es-MX"/>
        </w:rPr>
        <w:t xml:space="preserve">lo dictado. </w:t>
      </w:r>
    </w:p>
    <w:p w:rsidR="00CA2511" w:rsidRPr="00A16A59" w:rsidRDefault="00DB6AFC" w:rsidP="00B47C55">
      <w:pPr>
        <w:spacing w:line="360" w:lineRule="auto"/>
        <w:ind w:firstLine="709"/>
        <w:jc w:val="both"/>
        <w:rPr>
          <w:rFonts w:ascii="Arial" w:hAnsi="Arial" w:cs="Arial"/>
          <w:bCs/>
          <w:sz w:val="26"/>
          <w:szCs w:val="26"/>
          <w:lang w:val="es-MX"/>
        </w:rPr>
      </w:pPr>
      <w:r w:rsidRPr="00A16A59">
        <w:rPr>
          <w:rFonts w:ascii="Arial" w:hAnsi="Arial" w:cs="Arial"/>
          <w:sz w:val="26"/>
          <w:szCs w:val="26"/>
        </w:rPr>
        <w:t>Ahora, d</w:t>
      </w:r>
      <w:r w:rsidR="00444B61" w:rsidRPr="00A16A59">
        <w:rPr>
          <w:rFonts w:ascii="Arial" w:hAnsi="Arial" w:cs="Arial"/>
          <w:sz w:val="26"/>
          <w:szCs w:val="26"/>
        </w:rPr>
        <w:t xml:space="preserve">e </w:t>
      </w:r>
      <w:r w:rsidR="000B14C3" w:rsidRPr="00A16A59">
        <w:rPr>
          <w:rFonts w:ascii="Arial" w:hAnsi="Arial" w:cs="Arial"/>
          <w:sz w:val="26"/>
          <w:szCs w:val="26"/>
        </w:rPr>
        <w:t xml:space="preserve">las constancias de </w:t>
      </w:r>
      <w:r w:rsidR="00444B61" w:rsidRPr="00A16A59">
        <w:rPr>
          <w:rFonts w:ascii="Arial" w:hAnsi="Arial" w:cs="Arial"/>
          <w:sz w:val="26"/>
          <w:szCs w:val="26"/>
        </w:rPr>
        <w:t xml:space="preserve">autos </w:t>
      </w:r>
      <w:r w:rsidR="000B14C3" w:rsidRPr="00A16A59">
        <w:rPr>
          <w:rFonts w:ascii="Arial" w:hAnsi="Arial" w:cs="Arial"/>
          <w:sz w:val="26"/>
          <w:szCs w:val="26"/>
        </w:rPr>
        <w:t xml:space="preserve">remitidas para la </w:t>
      </w:r>
      <w:r w:rsidR="0027109A" w:rsidRPr="00A16A59">
        <w:rPr>
          <w:rFonts w:ascii="Arial" w:hAnsi="Arial" w:cs="Arial"/>
          <w:sz w:val="26"/>
          <w:szCs w:val="26"/>
        </w:rPr>
        <w:t>substanciación</w:t>
      </w:r>
      <w:r w:rsidR="000B14C3" w:rsidRPr="00A16A59">
        <w:rPr>
          <w:rFonts w:ascii="Arial" w:hAnsi="Arial" w:cs="Arial"/>
          <w:sz w:val="26"/>
          <w:szCs w:val="26"/>
        </w:rPr>
        <w:t xml:space="preserve"> del presente asunto</w:t>
      </w:r>
      <w:r w:rsidR="00444B61" w:rsidRPr="00A16A59">
        <w:rPr>
          <w:rFonts w:ascii="Arial" w:hAnsi="Arial" w:cs="Arial"/>
          <w:sz w:val="26"/>
          <w:szCs w:val="26"/>
        </w:rPr>
        <w:t>, que hace</w:t>
      </w:r>
      <w:r w:rsidR="008E1DC2" w:rsidRPr="00A16A59">
        <w:rPr>
          <w:rFonts w:ascii="Arial" w:hAnsi="Arial" w:cs="Arial"/>
          <w:sz w:val="26"/>
          <w:szCs w:val="26"/>
        </w:rPr>
        <w:t>n</w:t>
      </w:r>
      <w:r w:rsidR="00444B61" w:rsidRPr="00A16A59">
        <w:rPr>
          <w:rFonts w:ascii="Arial" w:hAnsi="Arial" w:cs="Arial"/>
          <w:sz w:val="26"/>
          <w:szCs w:val="26"/>
        </w:rPr>
        <w:t xml:space="preserve"> prueba </w:t>
      </w:r>
      <w:r w:rsidR="00B47C55" w:rsidRPr="00A16A59">
        <w:rPr>
          <w:rFonts w:ascii="Arial" w:hAnsi="Arial" w:cs="Arial"/>
          <w:sz w:val="26"/>
          <w:szCs w:val="26"/>
        </w:rPr>
        <w:t>plena en términos del artículo 20</w:t>
      </w:r>
      <w:r w:rsidR="00444B61" w:rsidRPr="00A16A59">
        <w:rPr>
          <w:rFonts w:ascii="Arial" w:hAnsi="Arial" w:cs="Arial"/>
          <w:sz w:val="26"/>
          <w:szCs w:val="26"/>
        </w:rPr>
        <w:t>3</w:t>
      </w:r>
      <w:r w:rsidR="007B0015" w:rsidRPr="00A16A59">
        <w:rPr>
          <w:rFonts w:ascii="Arial" w:hAnsi="Arial" w:cs="Arial"/>
          <w:sz w:val="26"/>
          <w:szCs w:val="26"/>
        </w:rPr>
        <w:t>,</w:t>
      </w:r>
      <w:r w:rsidR="00444B61" w:rsidRPr="00A16A59">
        <w:rPr>
          <w:rFonts w:ascii="Arial" w:hAnsi="Arial" w:cs="Arial"/>
          <w:sz w:val="26"/>
          <w:szCs w:val="26"/>
        </w:rPr>
        <w:t xml:space="preserve"> fracción I</w:t>
      </w:r>
      <w:r w:rsidR="007B0015" w:rsidRPr="00A16A59">
        <w:rPr>
          <w:rFonts w:ascii="Arial" w:hAnsi="Arial" w:cs="Arial"/>
          <w:sz w:val="26"/>
          <w:szCs w:val="26"/>
        </w:rPr>
        <w:t>,</w:t>
      </w:r>
      <w:r w:rsidR="00444B61" w:rsidRPr="00A16A59">
        <w:rPr>
          <w:rFonts w:ascii="Arial" w:hAnsi="Arial" w:cs="Arial"/>
          <w:sz w:val="26"/>
          <w:szCs w:val="26"/>
        </w:rPr>
        <w:t xml:space="preserve"> de la Ley de </w:t>
      </w:r>
      <w:r w:rsidR="00B47C55" w:rsidRPr="00A16A59">
        <w:rPr>
          <w:rFonts w:ascii="Arial" w:hAnsi="Arial" w:cs="Arial"/>
          <w:sz w:val="26"/>
          <w:szCs w:val="26"/>
        </w:rPr>
        <w:t xml:space="preserve">Procedimiento y </w:t>
      </w:r>
      <w:r w:rsidR="00444B61" w:rsidRPr="00A16A59">
        <w:rPr>
          <w:rFonts w:ascii="Arial" w:hAnsi="Arial" w:cs="Arial"/>
          <w:sz w:val="26"/>
          <w:szCs w:val="26"/>
        </w:rPr>
        <w:t>Justicia Administrativa para el Estado de Oaxaca, se advierte que</w:t>
      </w:r>
      <w:r w:rsidR="00507E63" w:rsidRPr="00A16A59">
        <w:rPr>
          <w:rFonts w:ascii="Arial" w:hAnsi="Arial" w:cs="Arial"/>
          <w:sz w:val="26"/>
          <w:szCs w:val="26"/>
        </w:rPr>
        <w:t xml:space="preserve"> los argumentos expresados por el</w:t>
      </w:r>
      <w:r w:rsidR="00444B61" w:rsidRPr="00A16A59">
        <w:rPr>
          <w:rFonts w:ascii="Arial" w:hAnsi="Arial" w:cs="Arial"/>
          <w:sz w:val="26"/>
          <w:szCs w:val="26"/>
        </w:rPr>
        <w:t xml:space="preserve"> recurrente son inoperantes, al no controvertir las consideraciones torales de la </w:t>
      </w:r>
      <w:r w:rsidR="000B14C3" w:rsidRPr="00A16A59">
        <w:rPr>
          <w:rFonts w:ascii="Arial" w:hAnsi="Arial" w:cs="Arial"/>
          <w:sz w:val="26"/>
          <w:szCs w:val="26"/>
        </w:rPr>
        <w:t xml:space="preserve">resolución </w:t>
      </w:r>
      <w:r w:rsidR="00444B61" w:rsidRPr="00A16A59">
        <w:rPr>
          <w:rFonts w:ascii="Arial" w:hAnsi="Arial" w:cs="Arial"/>
          <w:sz w:val="26"/>
          <w:szCs w:val="26"/>
        </w:rPr>
        <w:t>alzada; ello es así, d</w:t>
      </w:r>
      <w:r w:rsidR="00043D2E" w:rsidRPr="00A16A59">
        <w:rPr>
          <w:rFonts w:ascii="Arial" w:hAnsi="Arial" w:cs="Arial"/>
          <w:sz w:val="26"/>
          <w:szCs w:val="26"/>
        </w:rPr>
        <w:t xml:space="preserve">ado que </w:t>
      </w:r>
      <w:r w:rsidR="000B14C3" w:rsidRPr="00A16A59">
        <w:rPr>
          <w:rFonts w:ascii="Arial" w:hAnsi="Arial" w:cs="Arial"/>
          <w:sz w:val="26"/>
          <w:szCs w:val="26"/>
        </w:rPr>
        <w:t xml:space="preserve">con sus manifestaciones no controvierte las consideraciones en que funda su determinación </w:t>
      </w:r>
      <w:r w:rsidR="00A30E2F" w:rsidRPr="00A16A59">
        <w:rPr>
          <w:rFonts w:ascii="Arial" w:hAnsi="Arial" w:cs="Arial"/>
          <w:sz w:val="26"/>
          <w:szCs w:val="26"/>
        </w:rPr>
        <w:t>el</w:t>
      </w:r>
      <w:r w:rsidR="0033216C" w:rsidRPr="00A16A59">
        <w:rPr>
          <w:rFonts w:ascii="Arial" w:hAnsi="Arial" w:cs="Arial"/>
          <w:sz w:val="26"/>
          <w:szCs w:val="26"/>
        </w:rPr>
        <w:t xml:space="preserve"> </w:t>
      </w:r>
      <w:r w:rsidR="00A1369C" w:rsidRPr="00A16A59">
        <w:rPr>
          <w:rFonts w:ascii="Arial" w:hAnsi="Arial" w:cs="Arial"/>
          <w:sz w:val="26"/>
          <w:szCs w:val="26"/>
        </w:rPr>
        <w:t>T</w:t>
      </w:r>
      <w:r w:rsidR="0033216C" w:rsidRPr="00A16A59">
        <w:rPr>
          <w:rFonts w:ascii="Arial" w:hAnsi="Arial" w:cs="Arial"/>
          <w:sz w:val="26"/>
          <w:szCs w:val="26"/>
        </w:rPr>
        <w:t xml:space="preserve">itular de la </w:t>
      </w:r>
      <w:r w:rsidR="00AC7F15" w:rsidRPr="00A16A59">
        <w:rPr>
          <w:rFonts w:ascii="Arial" w:hAnsi="Arial" w:cs="Arial"/>
          <w:sz w:val="26"/>
          <w:szCs w:val="26"/>
        </w:rPr>
        <w:t>S</w:t>
      </w:r>
      <w:r w:rsidR="00A30E2F" w:rsidRPr="00A16A59">
        <w:rPr>
          <w:rFonts w:ascii="Arial" w:hAnsi="Arial" w:cs="Arial"/>
          <w:sz w:val="26"/>
          <w:szCs w:val="26"/>
        </w:rPr>
        <w:t>ext</w:t>
      </w:r>
      <w:r w:rsidR="00AC7F15" w:rsidRPr="00A16A59">
        <w:rPr>
          <w:rFonts w:ascii="Arial" w:hAnsi="Arial" w:cs="Arial"/>
          <w:sz w:val="26"/>
          <w:szCs w:val="26"/>
        </w:rPr>
        <w:t>a</w:t>
      </w:r>
      <w:r w:rsidR="0033216C" w:rsidRPr="00A16A59">
        <w:rPr>
          <w:rFonts w:ascii="Arial" w:hAnsi="Arial" w:cs="Arial"/>
          <w:sz w:val="26"/>
          <w:szCs w:val="26"/>
        </w:rPr>
        <w:t xml:space="preserve"> Sala</w:t>
      </w:r>
      <w:r w:rsidR="00A1369C" w:rsidRPr="00A16A59">
        <w:rPr>
          <w:rFonts w:ascii="Arial" w:hAnsi="Arial" w:cs="Arial"/>
          <w:sz w:val="26"/>
          <w:szCs w:val="26"/>
        </w:rPr>
        <w:t xml:space="preserve"> Unitaria de Primera Instancia de este Tribunal</w:t>
      </w:r>
      <w:r w:rsidR="00444B61" w:rsidRPr="00A16A59">
        <w:rPr>
          <w:rFonts w:ascii="Arial" w:hAnsi="Arial" w:cs="Arial"/>
          <w:sz w:val="26"/>
          <w:szCs w:val="26"/>
        </w:rPr>
        <w:t>;</w:t>
      </w:r>
      <w:r w:rsidR="00EC61EA" w:rsidRPr="00A16A59">
        <w:rPr>
          <w:rFonts w:ascii="Arial" w:hAnsi="Arial" w:cs="Arial"/>
          <w:sz w:val="26"/>
          <w:szCs w:val="26"/>
        </w:rPr>
        <w:t xml:space="preserve"> </w:t>
      </w:r>
      <w:r w:rsidR="00444B61" w:rsidRPr="00A16A59">
        <w:rPr>
          <w:rFonts w:ascii="Arial" w:hAnsi="Arial" w:cs="Arial"/>
          <w:sz w:val="26"/>
          <w:szCs w:val="26"/>
        </w:rPr>
        <w:t xml:space="preserve">de donde resulta que los agravios expresados son inoperantes, al no exponer razonamientos lógico jurídicos que controviertan las consideraciones en que se sustenta el fallo alzado, </w:t>
      </w:r>
      <w:r w:rsidR="00444B61" w:rsidRPr="00A16A59">
        <w:rPr>
          <w:rFonts w:ascii="Arial" w:eastAsia="Times New Roman" w:hAnsi="Arial" w:cs="Arial"/>
          <w:color w:val="000000"/>
          <w:sz w:val="26"/>
          <w:szCs w:val="26"/>
          <w:lang w:val="es-MX"/>
        </w:rPr>
        <w:t xml:space="preserve">sin que en el recurso en estudio se </w:t>
      </w:r>
      <w:r w:rsidR="00444B61" w:rsidRPr="00A16A59">
        <w:rPr>
          <w:rFonts w:ascii="Arial" w:eastAsia="Times New Roman" w:hAnsi="Arial" w:cs="Arial"/>
          <w:color w:val="000000"/>
          <w:sz w:val="26"/>
          <w:szCs w:val="26"/>
          <w:lang w:val="es-MX"/>
        </w:rPr>
        <w:lastRenderedPageBreak/>
        <w:t>precise argumentos tendentes a evidenciar la ilegalidad de la sentencia recurrida, pues no se combaten los fundamentos legales y consideraciones torales en que se sustenta el fallo.</w:t>
      </w:r>
      <w:r w:rsidR="00CB4D6A" w:rsidRPr="00A16A59">
        <w:rPr>
          <w:rFonts w:ascii="Arial" w:eastAsia="Times New Roman" w:hAnsi="Arial" w:cs="Arial"/>
          <w:color w:val="000000"/>
          <w:sz w:val="26"/>
          <w:szCs w:val="26"/>
          <w:lang w:val="es-MX"/>
        </w:rPr>
        <w:t xml:space="preserve"> </w:t>
      </w:r>
      <w:r w:rsidRPr="00A16A59">
        <w:rPr>
          <w:rFonts w:ascii="Arial" w:hAnsi="Arial" w:cs="Arial"/>
          <w:bCs/>
          <w:sz w:val="26"/>
          <w:szCs w:val="26"/>
          <w:lang w:val="es-MX"/>
        </w:rPr>
        <w:t xml:space="preserve">Es así, </w:t>
      </w:r>
      <w:r w:rsidR="00CA2511" w:rsidRPr="00A16A59">
        <w:rPr>
          <w:rFonts w:ascii="Arial" w:hAnsi="Arial" w:cs="Arial"/>
          <w:bCs/>
          <w:sz w:val="26"/>
          <w:szCs w:val="26"/>
          <w:lang w:val="es-MX"/>
        </w:rPr>
        <w:t>pues</w:t>
      </w:r>
      <w:r w:rsidRPr="00A16A59">
        <w:rPr>
          <w:rFonts w:ascii="Arial" w:hAnsi="Arial" w:cs="Arial"/>
          <w:bCs/>
          <w:sz w:val="26"/>
          <w:szCs w:val="26"/>
          <w:lang w:val="es-MX"/>
        </w:rPr>
        <w:t xml:space="preserve"> los agravios expresados</w:t>
      </w:r>
      <w:r w:rsidR="00CA2511" w:rsidRPr="00A16A59">
        <w:rPr>
          <w:rFonts w:ascii="Arial" w:hAnsi="Arial" w:cs="Arial"/>
          <w:bCs/>
          <w:sz w:val="26"/>
          <w:szCs w:val="26"/>
          <w:lang w:val="es-MX"/>
        </w:rPr>
        <w:t xml:space="preserve"> no se destinan a combatir la materia del presente recurso de revisión, esto es, los motivos y fundamentos dados por la primera instancia para</w:t>
      </w:r>
      <w:r w:rsidR="00693649" w:rsidRPr="00A16A59">
        <w:rPr>
          <w:rFonts w:ascii="Arial" w:hAnsi="Arial" w:cs="Arial"/>
          <w:bCs/>
          <w:sz w:val="26"/>
          <w:szCs w:val="26"/>
          <w:lang w:val="es-MX"/>
        </w:rPr>
        <w:t xml:space="preserve"> declarar la </w:t>
      </w:r>
      <w:r w:rsidR="00DB39AD" w:rsidRPr="00A16A59">
        <w:rPr>
          <w:rFonts w:ascii="Arial" w:hAnsi="Arial" w:cs="Arial"/>
          <w:bCs/>
          <w:sz w:val="26"/>
          <w:szCs w:val="26"/>
          <w:lang w:val="es-MX"/>
        </w:rPr>
        <w:t>NULIDAD</w:t>
      </w:r>
      <w:r w:rsidR="00A1369C" w:rsidRPr="00A16A59">
        <w:rPr>
          <w:rFonts w:ascii="Arial" w:hAnsi="Arial" w:cs="Arial"/>
          <w:bCs/>
          <w:sz w:val="26"/>
          <w:szCs w:val="26"/>
          <w:lang w:val="es-MX"/>
        </w:rPr>
        <w:t xml:space="preserve"> LISA Y LLANA</w:t>
      </w:r>
      <w:r w:rsidR="00693649" w:rsidRPr="00A16A59">
        <w:rPr>
          <w:rFonts w:ascii="Arial" w:hAnsi="Arial" w:cs="Arial"/>
          <w:bCs/>
          <w:sz w:val="26"/>
          <w:szCs w:val="26"/>
          <w:lang w:val="es-MX"/>
        </w:rPr>
        <w:t xml:space="preserve"> </w:t>
      </w:r>
      <w:r w:rsidR="00A1369C" w:rsidRPr="00A16A59">
        <w:rPr>
          <w:rFonts w:ascii="Arial" w:hAnsi="Arial" w:cs="Arial"/>
          <w:bCs/>
          <w:sz w:val="26"/>
          <w:szCs w:val="26"/>
          <w:lang w:val="es-MX"/>
        </w:rPr>
        <w:t>de</w:t>
      </w:r>
      <w:r w:rsidR="00335091" w:rsidRPr="00A16A59">
        <w:rPr>
          <w:rFonts w:ascii="Arial" w:hAnsi="Arial" w:cs="Arial"/>
          <w:bCs/>
          <w:sz w:val="26"/>
          <w:szCs w:val="26"/>
          <w:lang w:val="es-MX"/>
        </w:rPr>
        <w:t>l desp</w:t>
      </w:r>
      <w:r w:rsidR="00FC2E98" w:rsidRPr="00A16A59">
        <w:rPr>
          <w:rFonts w:ascii="Arial" w:hAnsi="Arial" w:cs="Arial"/>
          <w:bCs/>
          <w:sz w:val="26"/>
          <w:szCs w:val="26"/>
          <w:lang w:val="es-MX"/>
        </w:rPr>
        <w:t>ido verbal emitida</w:t>
      </w:r>
      <w:r w:rsidR="00335091" w:rsidRPr="00A16A59">
        <w:rPr>
          <w:rFonts w:ascii="Arial" w:hAnsi="Arial" w:cs="Arial"/>
          <w:bCs/>
          <w:sz w:val="26"/>
          <w:szCs w:val="26"/>
          <w:lang w:val="es-MX"/>
        </w:rPr>
        <w:t xml:space="preserve"> por el </w:t>
      </w:r>
      <w:r w:rsidR="00FC2E98" w:rsidRPr="00A16A59">
        <w:rPr>
          <w:rFonts w:ascii="Arial" w:hAnsi="Arial" w:cs="Arial"/>
          <w:bCs/>
          <w:sz w:val="26"/>
          <w:szCs w:val="26"/>
          <w:lang w:val="es-MX"/>
        </w:rPr>
        <w:t xml:space="preserve">Honorable </w:t>
      </w:r>
      <w:r w:rsidR="00335091" w:rsidRPr="00A16A59">
        <w:rPr>
          <w:rFonts w:ascii="Arial" w:hAnsi="Arial" w:cs="Arial"/>
          <w:bCs/>
          <w:sz w:val="26"/>
          <w:szCs w:val="26"/>
          <w:lang w:val="es-MX"/>
        </w:rPr>
        <w:t xml:space="preserve">Ayuntamiento Constitucional, Presidente Municipal, </w:t>
      </w:r>
      <w:r w:rsidR="00B0477C" w:rsidRPr="00A16A59">
        <w:rPr>
          <w:rFonts w:ascii="Arial" w:hAnsi="Arial" w:cs="Arial"/>
          <w:bCs/>
          <w:sz w:val="26"/>
          <w:szCs w:val="26"/>
          <w:lang w:val="es-MX"/>
        </w:rPr>
        <w:t>Síndico</w:t>
      </w:r>
      <w:r w:rsidR="00335091" w:rsidRPr="00A16A59">
        <w:rPr>
          <w:rFonts w:ascii="Arial" w:hAnsi="Arial" w:cs="Arial"/>
          <w:bCs/>
          <w:sz w:val="26"/>
          <w:szCs w:val="26"/>
          <w:lang w:val="es-MX"/>
        </w:rPr>
        <w:t xml:space="preserve"> Municipal</w:t>
      </w:r>
      <w:r w:rsidR="00B0477C" w:rsidRPr="00A16A59">
        <w:rPr>
          <w:rFonts w:ascii="Arial" w:hAnsi="Arial" w:cs="Arial"/>
          <w:bCs/>
          <w:sz w:val="26"/>
          <w:szCs w:val="26"/>
          <w:lang w:val="es-MX"/>
        </w:rPr>
        <w:t xml:space="preserve"> y Director de Seguridad </w:t>
      </w:r>
      <w:r w:rsidR="004C0258" w:rsidRPr="00A16A59">
        <w:rPr>
          <w:rFonts w:ascii="Arial" w:hAnsi="Arial" w:cs="Arial"/>
          <w:bCs/>
          <w:sz w:val="26"/>
          <w:szCs w:val="26"/>
          <w:lang w:val="es-MX"/>
        </w:rPr>
        <w:t>Pública</w:t>
      </w:r>
      <w:r w:rsidR="00B0477C" w:rsidRPr="00A16A59">
        <w:rPr>
          <w:rFonts w:ascii="Arial" w:hAnsi="Arial" w:cs="Arial"/>
          <w:bCs/>
          <w:sz w:val="26"/>
          <w:szCs w:val="26"/>
          <w:lang w:val="es-MX"/>
        </w:rPr>
        <w:t xml:space="preserve"> y Vialidad Autoridades </w:t>
      </w:r>
      <w:r w:rsidR="004C0258" w:rsidRPr="00A16A59">
        <w:rPr>
          <w:rFonts w:ascii="Arial" w:hAnsi="Arial" w:cs="Arial"/>
          <w:bCs/>
          <w:sz w:val="26"/>
          <w:szCs w:val="26"/>
          <w:lang w:val="es-MX"/>
        </w:rPr>
        <w:t xml:space="preserve">del Honorable Ayuntamiento </w:t>
      </w:r>
      <w:r w:rsidR="00F80F68" w:rsidRPr="00A16A59">
        <w:rPr>
          <w:rFonts w:ascii="Arial" w:hAnsi="Arial" w:cs="Arial"/>
          <w:bCs/>
          <w:sz w:val="26"/>
          <w:szCs w:val="26"/>
          <w:lang w:val="es-MX"/>
        </w:rPr>
        <w:t xml:space="preserve">Constitucional </w:t>
      </w:r>
      <w:r w:rsidR="00CC6BCD" w:rsidRPr="00A16A59">
        <w:rPr>
          <w:rFonts w:ascii="Arial" w:hAnsi="Arial" w:cs="Arial"/>
          <w:bCs/>
          <w:sz w:val="26"/>
          <w:szCs w:val="26"/>
          <w:lang w:val="es-MX"/>
        </w:rPr>
        <w:t xml:space="preserve">de Villa de Tututepec, Juquila, Oaxaca, en contra del actor Juan Carlos Ramírez </w:t>
      </w:r>
      <w:r w:rsidR="004F47DD" w:rsidRPr="00A16A59">
        <w:rPr>
          <w:rFonts w:ascii="Arial" w:hAnsi="Arial" w:cs="Arial"/>
          <w:bCs/>
          <w:sz w:val="26"/>
          <w:szCs w:val="26"/>
          <w:lang w:val="es-MX"/>
        </w:rPr>
        <w:t xml:space="preserve">Santana como Policía Municipal de Villa de Tututepec, Juquila, Oaxaca </w:t>
      </w:r>
      <w:r w:rsidR="00F80F68" w:rsidRPr="00A16A59">
        <w:rPr>
          <w:rFonts w:ascii="Arial" w:hAnsi="Arial" w:cs="Arial"/>
          <w:bCs/>
          <w:sz w:val="26"/>
          <w:szCs w:val="26"/>
          <w:lang w:val="es-MX"/>
        </w:rPr>
        <w:t>expresándolo</w:t>
      </w:r>
      <w:r w:rsidR="00EC61EA" w:rsidRPr="00A16A59">
        <w:rPr>
          <w:rFonts w:ascii="Arial" w:hAnsi="Arial" w:cs="Arial"/>
          <w:bCs/>
          <w:sz w:val="26"/>
          <w:szCs w:val="26"/>
          <w:lang w:val="es-MX"/>
        </w:rPr>
        <w:t xml:space="preserve"> de la manera siguiente</w:t>
      </w:r>
      <w:r w:rsidR="00CA2511" w:rsidRPr="00A16A59">
        <w:rPr>
          <w:rFonts w:ascii="Arial" w:hAnsi="Arial" w:cs="Arial"/>
          <w:bCs/>
          <w:sz w:val="26"/>
          <w:szCs w:val="26"/>
          <w:lang w:val="es-MX"/>
        </w:rPr>
        <w:t>:</w:t>
      </w:r>
    </w:p>
    <w:p w:rsidR="001123C0" w:rsidRPr="00A16A59" w:rsidRDefault="00EC61EA" w:rsidP="004F64EE">
      <w:pPr>
        <w:spacing w:line="240" w:lineRule="auto"/>
        <w:ind w:left="709" w:right="284" w:firstLine="709"/>
        <w:jc w:val="both"/>
        <w:rPr>
          <w:rFonts w:ascii="Arial" w:hAnsi="Arial" w:cs="Arial"/>
          <w:bCs/>
          <w:sz w:val="24"/>
          <w:szCs w:val="24"/>
          <w:lang w:val="es-MX"/>
        </w:rPr>
      </w:pPr>
      <w:r w:rsidRPr="00A16A59">
        <w:rPr>
          <w:rFonts w:ascii="Arial" w:hAnsi="Arial" w:cs="Arial"/>
          <w:bCs/>
          <w:sz w:val="24"/>
          <w:szCs w:val="24"/>
          <w:lang w:val="es-MX"/>
        </w:rPr>
        <w:t>“</w:t>
      </w:r>
      <w:r w:rsidR="00E02F7A" w:rsidRPr="00A16A59">
        <w:rPr>
          <w:rFonts w:ascii="Arial" w:hAnsi="Arial" w:cs="Arial"/>
          <w:bCs/>
          <w:sz w:val="24"/>
          <w:szCs w:val="24"/>
          <w:lang w:val="es-MX"/>
        </w:rPr>
        <w:t>…</w:t>
      </w:r>
    </w:p>
    <w:p w:rsidR="00E25DA4" w:rsidRPr="00A16A59" w:rsidRDefault="00E25DA4" w:rsidP="004F64EE">
      <w:pPr>
        <w:tabs>
          <w:tab w:val="left" w:pos="6663"/>
        </w:tabs>
        <w:spacing w:line="240" w:lineRule="auto"/>
        <w:ind w:left="709" w:right="284" w:firstLine="567"/>
        <w:jc w:val="both"/>
        <w:rPr>
          <w:rFonts w:ascii="Arial" w:hAnsi="Arial" w:cs="Arial"/>
        </w:rPr>
      </w:pPr>
      <w:r w:rsidRPr="00A16A59">
        <w:rPr>
          <w:rFonts w:ascii="Arial" w:hAnsi="Arial" w:cs="Arial"/>
          <w:b/>
        </w:rPr>
        <w:t>SEXTO. Estudio de Fondo.-</w:t>
      </w:r>
      <w:r w:rsidRPr="00A16A59">
        <w:rPr>
          <w:rFonts w:ascii="Arial" w:hAnsi="Arial" w:cs="Arial"/>
        </w:rPr>
        <w:t xml:space="preserve"> Son </w:t>
      </w:r>
      <w:r w:rsidRPr="00A16A59">
        <w:rPr>
          <w:rFonts w:ascii="Arial" w:hAnsi="Arial" w:cs="Arial"/>
          <w:b/>
        </w:rPr>
        <w:t>esencialmente fundados</w:t>
      </w:r>
      <w:r w:rsidRPr="00A16A59">
        <w:rPr>
          <w:rFonts w:ascii="Arial" w:hAnsi="Arial" w:cs="Arial"/>
        </w:rPr>
        <w:t xml:space="preserve"> los conceptos de impugnación esgrimidos por la parte actora, en relación a la ilegalidad de la orden verbal de baja definitiva como Policía Municipal de Villa de Tututepec, Juquila, Oaxaca, como ya se estableció en el considerando Cuarto de la presente Resolución, donde dicha ord</w:t>
      </w:r>
      <w:r w:rsidR="00821BA9" w:rsidRPr="00A16A59">
        <w:rPr>
          <w:rFonts w:ascii="Arial" w:hAnsi="Arial" w:cs="Arial"/>
        </w:rPr>
        <w:t xml:space="preserve">en verbal quedó acreditada. </w:t>
      </w:r>
    </w:p>
    <w:p w:rsidR="00E25DA4" w:rsidRPr="00A16A59" w:rsidRDefault="00E25DA4" w:rsidP="004F64EE">
      <w:pPr>
        <w:tabs>
          <w:tab w:val="left" w:pos="6663"/>
        </w:tabs>
        <w:spacing w:line="240" w:lineRule="auto"/>
        <w:ind w:left="709" w:right="284" w:firstLine="567"/>
        <w:jc w:val="both"/>
        <w:rPr>
          <w:rFonts w:ascii="Arial" w:hAnsi="Arial" w:cs="Arial"/>
        </w:rPr>
      </w:pPr>
      <w:r w:rsidRPr="00A16A59">
        <w:rPr>
          <w:rFonts w:ascii="Arial" w:hAnsi="Arial" w:cs="Arial"/>
        </w:rPr>
        <w:t xml:space="preserve">Ahora bien, de un estudio integral del escrito de contestación de demanda emitido por la autoridad demandada, se advierte que en el momento procesal oportuno que tuvo la citada autoridad para desvirtuar los conceptos de impugnación esgrimidos por la parte actora en su contra, a ésta se le tuvo </w:t>
      </w:r>
      <w:r w:rsidRPr="00A16A59">
        <w:rPr>
          <w:rFonts w:ascii="Arial" w:hAnsi="Arial" w:cs="Arial"/>
          <w:b/>
        </w:rPr>
        <w:t>contestando la demanda en sentido afirmativo</w:t>
      </w:r>
      <w:r w:rsidRPr="00A16A59">
        <w:rPr>
          <w:rFonts w:ascii="Arial" w:hAnsi="Arial" w:cs="Arial"/>
        </w:rPr>
        <w:t xml:space="preserve">. Así las cosas, se actualiza la figura jurídica de la confesión ficta de la autoridad demandada, en virtud de que, al no emitir contestación a la demanda en el plazo que la Ley le concede, se tiene por confesa de los hechos ahí presentados con base en su conducta omisiva, máxime que la sola negación de los hechos controvertidos en el escrito de contestación de demanda promovido por la autoridad, no es suficiente para que carezca de valor probatorio la confesión ficta actualizada en el desahogo de la prueba testimonial al momento de hacer una valoración de todo el proceso de Instrucción. Tiene sustento lo anterior en la Jurisprudencia emitida por el Primer Tribunal Colegiado en Materia Civil del Sexto Circuito, Tomo V. Civil Segunda Parte - TCC Primera Sección - Civil Subsección 2 – Adjetivo, Apéndice de 2011, Novena Época, de Número 1017 y Registro, 1013616: </w:t>
      </w:r>
    </w:p>
    <w:p w:rsidR="00E25DA4" w:rsidRPr="00A16A59" w:rsidRDefault="00E25DA4" w:rsidP="004F64EE">
      <w:pPr>
        <w:tabs>
          <w:tab w:val="left" w:pos="6663"/>
        </w:tabs>
        <w:spacing w:line="240" w:lineRule="auto"/>
        <w:ind w:left="709" w:right="284" w:hanging="1"/>
        <w:jc w:val="both"/>
        <w:rPr>
          <w:rFonts w:ascii="Arial" w:hAnsi="Arial" w:cs="Arial"/>
          <w:b/>
        </w:rPr>
      </w:pPr>
      <w:r w:rsidRPr="00A16A59">
        <w:rPr>
          <w:rFonts w:ascii="Arial" w:hAnsi="Arial" w:cs="Arial"/>
          <w:b/>
        </w:rPr>
        <w:t>“CONTESTACIÓN NEGATIVA DE LA DEMANDA. NO DESVIRTÚA EL VALOR PROBATORIO DE LA CONFESIÓN FICTA (LEGISLACIÓN DEL ESTADO DE PUEBLA).</w:t>
      </w:r>
    </w:p>
    <w:p w:rsidR="00E25DA4" w:rsidRPr="00A16A59" w:rsidRDefault="00E25DA4" w:rsidP="002B4A1C">
      <w:pPr>
        <w:tabs>
          <w:tab w:val="left" w:pos="6663"/>
        </w:tabs>
        <w:spacing w:line="240" w:lineRule="auto"/>
        <w:ind w:left="709" w:right="284" w:hanging="1"/>
        <w:jc w:val="both"/>
        <w:rPr>
          <w:rFonts w:ascii="Arial" w:hAnsi="Arial" w:cs="Arial"/>
        </w:rPr>
      </w:pPr>
      <w:r w:rsidRPr="00A16A59">
        <w:rPr>
          <w:rFonts w:ascii="Arial" w:hAnsi="Arial" w:cs="Arial"/>
        </w:rPr>
        <w:t xml:space="preserve">Los hechos contenidos en el escrito de contestación de demanda, no pueden beneficiar a quien los produce, dado que los mismos, sólo conforman la base de la controversia y se encuentran sujetos a prueba, de ahí que si el demandado los afirma, o no hace referencia a alguno de los hechos expuestos por el actor, ya sea negándolos, indicando que los ignora o refiriéndolos como según él se realizaron, éstos deben tenerse por admitidos. De la misma manera, debe puntualizarse que la confesión ficta no es más que la ficción jurídica por medio de la cual la ley presume que el demandado, a través de su conducta omisiva, reconoce la certeza de los hechos que son la materia de las posiciones formuladas; de ahí que de igual forma, resulta verídico que la incomparecencia del absolvente, trae como consecuencia que se presuman legalmente ciertos los hechos que su oferente pretendió acreditar a través de ésta. En tal virtud, es incuestionable que la negación de la demanda no resulta ser un medio eficaz para desvirtuar el valor probatorio que el artículo 423 del Código de Procedimientos Civiles para el Estado de Puebla, abrogado, otorga a la confesión ficta, porque aquélla, aparte de que no es un medio </w:t>
      </w:r>
      <w:r w:rsidRPr="00A16A59">
        <w:rPr>
          <w:rFonts w:ascii="Arial" w:hAnsi="Arial" w:cs="Arial"/>
        </w:rPr>
        <w:lastRenderedPageBreak/>
        <w:t>de prueba que pueda favorecer a quien la produce, ya que es elaborada con el posible aleccionamiento de un abogado, procurador u otra persona, con el tiempo suficiente para su realización, y sin el apercibimiento de que debe conducirse con verdad (…)”</w:t>
      </w:r>
    </w:p>
    <w:p w:rsidR="00E25DA4" w:rsidRPr="00A16A59" w:rsidRDefault="00E25DA4" w:rsidP="004F64EE">
      <w:pPr>
        <w:tabs>
          <w:tab w:val="left" w:pos="567"/>
        </w:tabs>
        <w:spacing w:line="240" w:lineRule="auto"/>
        <w:ind w:left="709" w:right="284" w:firstLine="567"/>
        <w:jc w:val="both"/>
        <w:rPr>
          <w:rFonts w:ascii="Arial" w:hAnsi="Arial" w:cs="Arial"/>
        </w:rPr>
      </w:pPr>
      <w:r w:rsidRPr="00A16A59">
        <w:rPr>
          <w:rFonts w:ascii="Arial" w:hAnsi="Arial" w:cs="Arial"/>
        </w:rPr>
        <w:t>Cabe destacar también que, la sola emisión de una orden verbal por parte de una autoridad, carece en sí misma de una fundamentación y motivación por no constreñirse a lo que establece el artículo 16 Constitucional, por lo que debe tenerse como un acto administrativo ilegal, pues vulnera la esfera jurídica del particular sin cumplir los requisitos que la Ley establece para tal efecto. Se sustenta lo anterior con el criterio emitido por el Primer Tribunal Colegiado del Vigésimo Primer Circuito, mediante Tesis Jurisprudencial de número XXI.1o.J/6Tomo VI, ParteTCC, Apéndice de 1995, Registro, 394967, de Rubro y Texto siguiente:</w:t>
      </w:r>
    </w:p>
    <w:p w:rsidR="00E25DA4" w:rsidRPr="00A16A59" w:rsidRDefault="00E25DA4" w:rsidP="004F64EE">
      <w:pPr>
        <w:spacing w:line="240" w:lineRule="auto"/>
        <w:ind w:left="709" w:right="284" w:hanging="1"/>
        <w:jc w:val="both"/>
        <w:rPr>
          <w:rFonts w:ascii="Arial" w:hAnsi="Arial" w:cs="Arial"/>
          <w:b/>
        </w:rPr>
      </w:pPr>
      <w:r w:rsidRPr="00A16A59">
        <w:rPr>
          <w:rFonts w:ascii="Arial" w:hAnsi="Arial" w:cs="Arial"/>
          <w:b/>
        </w:rPr>
        <w:t>“SEGURIDAD JURIDICA, GARANTIA DE. LAS ÓRDENES VERBALES DE AUTORIDAD SON VIOLATORIAS EN SI MISMAS DEL ARTÍCULO 16 CONSTITUCIONAL.</w:t>
      </w:r>
    </w:p>
    <w:p w:rsidR="00E25DA4" w:rsidRPr="00A16A59" w:rsidRDefault="00E25DA4" w:rsidP="004F64EE">
      <w:pPr>
        <w:spacing w:line="240" w:lineRule="auto"/>
        <w:ind w:left="709" w:right="284" w:hanging="1"/>
        <w:jc w:val="both"/>
        <w:rPr>
          <w:rFonts w:ascii="Arial" w:hAnsi="Arial" w:cs="Arial"/>
        </w:rPr>
      </w:pPr>
      <w:r w:rsidRPr="00A16A59">
        <w:rPr>
          <w:rFonts w:ascii="Arial" w:hAnsi="Arial" w:cs="Arial"/>
        </w:rPr>
        <w:t>El artículo 16 constitucional contiene una garantía de seguridad jurídica, que se traduce en la forma del acto autoritario de molestia, el cual debe derivarse siempre de un mandamiento por escrito, pues solamente de esta manera puede observarse la fundamentación del acto de autoridad, por lo que cualquier mandamiento u orden verbal que originen una molestia en los bienes jurídicos, son contrarios a dicho precepto constitucional.”</w:t>
      </w:r>
    </w:p>
    <w:p w:rsidR="00E25DA4" w:rsidRPr="00A16A59" w:rsidRDefault="00E25DA4" w:rsidP="004F64EE">
      <w:pPr>
        <w:tabs>
          <w:tab w:val="left" w:pos="6663"/>
        </w:tabs>
        <w:spacing w:line="240" w:lineRule="auto"/>
        <w:ind w:left="709" w:right="284" w:firstLine="567"/>
        <w:jc w:val="both"/>
        <w:rPr>
          <w:rFonts w:ascii="Arial" w:hAnsi="Arial" w:cs="Arial"/>
        </w:rPr>
      </w:pPr>
      <w:r w:rsidRPr="00A16A59">
        <w:rPr>
          <w:rFonts w:ascii="Arial" w:hAnsi="Arial" w:cs="Arial"/>
        </w:rPr>
        <w:t xml:space="preserve">Así pues, en la inteligencia de que las órdenes verbales carecen de una debida fundamentación y motivación como se esclareció en párrafos anteriores y considerando que la orden de baja definitiva se entiende como una consecuencia directa de aquélla,  por tanto es evidente que el acto de autoridad que se analiza incumple con el requisito formal de una correcta fundamentación y motivación en los términos que obliga la fracción V del artículo 17 de la Ley de Procedimiento y Justicia Administrativa para el Estado de Oaxaca; proceder de la autoridad que dejó en estado de indefensión a la parte actora pues no pudo ejercer adecuadamente su derecho de defensa. Esto encuentra apoyo en la jurisprudencia VI.2.J.7248 sustentada por el Segundo Tribunal Colegiado del Sexto Circuito que aparece publicada en la página 43 del Semanario Judicial de la Federación, Tomo 64 abril de 1993 Octava Epoca, Materia Administrativa, bajo el rubro y textos siguientes: </w:t>
      </w:r>
    </w:p>
    <w:p w:rsidR="00E25DA4" w:rsidRPr="00A16A59" w:rsidRDefault="00E25DA4" w:rsidP="004F64EE">
      <w:pPr>
        <w:tabs>
          <w:tab w:val="left" w:pos="6663"/>
        </w:tabs>
        <w:spacing w:after="0" w:line="240" w:lineRule="auto"/>
        <w:ind w:left="709" w:right="284" w:hanging="1"/>
        <w:jc w:val="both"/>
        <w:rPr>
          <w:rFonts w:ascii="Arial" w:hAnsi="Arial" w:cs="Arial"/>
          <w:b/>
        </w:rPr>
      </w:pPr>
      <w:r w:rsidRPr="00A16A59">
        <w:rPr>
          <w:rFonts w:ascii="Arial" w:hAnsi="Arial" w:cs="Arial"/>
          <w:b/>
        </w:rPr>
        <w:t xml:space="preserve">“FUNDAMENTACION Y MOTIVACION DE LOS ACTOS ADMINISTRATIVOS. </w:t>
      </w:r>
    </w:p>
    <w:p w:rsidR="00E25DA4" w:rsidRPr="00A16A59" w:rsidRDefault="00E25DA4" w:rsidP="004F64EE">
      <w:pPr>
        <w:tabs>
          <w:tab w:val="left" w:pos="6663"/>
        </w:tabs>
        <w:spacing w:after="0" w:line="240" w:lineRule="auto"/>
        <w:ind w:left="709" w:right="284" w:hanging="1"/>
        <w:jc w:val="both"/>
        <w:rPr>
          <w:rFonts w:ascii="Arial" w:hAnsi="Arial" w:cs="Arial"/>
        </w:rPr>
      </w:pPr>
    </w:p>
    <w:p w:rsidR="00E25DA4" w:rsidRPr="00A16A59" w:rsidRDefault="00E25DA4" w:rsidP="004F64EE">
      <w:pPr>
        <w:tabs>
          <w:tab w:val="left" w:pos="6663"/>
        </w:tabs>
        <w:spacing w:after="0" w:line="240" w:lineRule="auto"/>
        <w:ind w:left="709" w:right="284" w:hanging="1"/>
        <w:jc w:val="both"/>
        <w:rPr>
          <w:rFonts w:ascii="Arial" w:hAnsi="Arial" w:cs="Arial"/>
        </w:rPr>
      </w:pPr>
      <w:r w:rsidRPr="00A16A59">
        <w:rPr>
          <w:rFonts w:ascii="Arial" w:hAnsi="Arial" w:cs="Arial"/>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E25DA4" w:rsidRPr="00A16A59" w:rsidRDefault="00E25DA4" w:rsidP="004F64EE">
      <w:pPr>
        <w:tabs>
          <w:tab w:val="left" w:pos="6663"/>
        </w:tabs>
        <w:spacing w:after="0" w:line="240" w:lineRule="auto"/>
        <w:ind w:left="709" w:right="284" w:hanging="1"/>
        <w:jc w:val="both"/>
        <w:rPr>
          <w:rFonts w:ascii="Arial" w:hAnsi="Arial" w:cs="Arial"/>
          <w:sz w:val="20"/>
        </w:rPr>
      </w:pPr>
    </w:p>
    <w:p w:rsidR="00E25DA4" w:rsidRPr="00A16A59" w:rsidRDefault="00E25DA4" w:rsidP="004F64EE">
      <w:pPr>
        <w:tabs>
          <w:tab w:val="left" w:pos="6663"/>
        </w:tabs>
        <w:spacing w:line="240" w:lineRule="auto"/>
        <w:ind w:left="709" w:right="284" w:firstLine="567"/>
        <w:jc w:val="both"/>
        <w:rPr>
          <w:rFonts w:ascii="Arial" w:hAnsi="Arial" w:cs="Arial"/>
        </w:rPr>
      </w:pPr>
      <w:r w:rsidRPr="00A16A59">
        <w:rPr>
          <w:rFonts w:ascii="Arial" w:hAnsi="Arial" w:cs="Arial"/>
        </w:rPr>
        <w:t xml:space="preserve">Así como el criterio establecido por la Segunda Sala de la Suprema Corte de Justicia de la Nación mediante tesis Jurisprudencial publicada en </w:t>
      </w:r>
      <w:r w:rsidRPr="00A16A59">
        <w:rPr>
          <w:rFonts w:ascii="Arial" w:hAnsi="Arial" w:cs="Arial"/>
        </w:rPr>
        <w:lastRenderedPageBreak/>
        <w:t>la página 143 del Semanario Judicial de la Federación, Séptima Época de rubro y textos siguientes:</w:t>
      </w:r>
    </w:p>
    <w:p w:rsidR="00E25DA4" w:rsidRPr="00A16A59" w:rsidRDefault="00E25DA4" w:rsidP="004F64EE">
      <w:pPr>
        <w:tabs>
          <w:tab w:val="left" w:pos="6663"/>
        </w:tabs>
        <w:spacing w:line="240" w:lineRule="auto"/>
        <w:ind w:left="709" w:right="284" w:hanging="1"/>
        <w:jc w:val="both"/>
        <w:rPr>
          <w:rFonts w:ascii="Arial" w:hAnsi="Arial" w:cs="Arial"/>
          <w:b/>
        </w:rPr>
      </w:pPr>
      <w:r w:rsidRPr="00A16A59">
        <w:rPr>
          <w:rFonts w:ascii="Arial" w:hAnsi="Arial" w:cs="Arial"/>
          <w:b/>
        </w:rPr>
        <w:t>“FUNDAMENTACION Y MOTIVACION.</w:t>
      </w:r>
    </w:p>
    <w:p w:rsidR="00E25DA4" w:rsidRPr="00A16A59" w:rsidRDefault="00E25DA4" w:rsidP="004F64EE">
      <w:pPr>
        <w:tabs>
          <w:tab w:val="left" w:pos="6663"/>
        </w:tabs>
        <w:spacing w:line="240" w:lineRule="auto"/>
        <w:ind w:left="709" w:right="284" w:hanging="1"/>
        <w:jc w:val="both"/>
        <w:rPr>
          <w:rFonts w:ascii="Arial" w:hAnsi="Arial" w:cs="Arial"/>
        </w:rPr>
      </w:pPr>
      <w:r w:rsidRPr="00A16A59">
        <w:rPr>
          <w:rFonts w:ascii="Arial" w:hAnsi="Arial" w:cs="Arial"/>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E25DA4" w:rsidRPr="00A16A59" w:rsidRDefault="00E25DA4" w:rsidP="004F64EE">
      <w:pPr>
        <w:tabs>
          <w:tab w:val="left" w:pos="6663"/>
        </w:tabs>
        <w:spacing w:line="240" w:lineRule="auto"/>
        <w:ind w:left="709" w:right="284" w:firstLine="567"/>
        <w:jc w:val="both"/>
        <w:rPr>
          <w:rFonts w:ascii="Arial" w:hAnsi="Arial" w:cs="Arial"/>
        </w:rPr>
      </w:pPr>
      <w:r w:rsidRPr="00A16A59">
        <w:rPr>
          <w:rFonts w:ascii="Arial" w:hAnsi="Arial" w:cs="Arial"/>
        </w:rPr>
        <w:t>De ahí que es procedente decretar la NULIDAD LISA Y LLANA de la orden verbal de baja definitiva como Policía Municipal, en contra de Juan Carlos Ramírez Santana en términos de lo dispuesto en el artículo 208 fracción II de la Ley de Justicia Administrativa para el Estado de Oaxaca</w:t>
      </w:r>
      <w:r w:rsidRPr="00A16A59">
        <w:rPr>
          <w:rStyle w:val="Refdenotaalpie"/>
          <w:rFonts w:ascii="Arial" w:hAnsi="Arial" w:cs="Arial"/>
        </w:rPr>
        <w:footnoteReference w:id="1"/>
      </w:r>
      <w:r w:rsidR="00821BA9" w:rsidRPr="00A16A59">
        <w:rPr>
          <w:rFonts w:ascii="Arial" w:hAnsi="Arial" w:cs="Arial"/>
        </w:rPr>
        <w:t xml:space="preserve">. </w:t>
      </w:r>
      <w:r w:rsidRPr="00A16A59">
        <w:rPr>
          <w:rFonts w:ascii="Arial" w:hAnsi="Arial" w:cs="Arial"/>
        </w:rPr>
        <w:t xml:space="preserve"> </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Ahora bien, aun cuando la consecuencia de la NULIDAD LISA Y LLANA sería dejar sin efecto la orden verbal emitida para decretar la baja definitiva como elemento de la Policía Municipal, por tratarse de un supuesto perteneciente a la Seguridad Pública para el cual se encuentra prohibida la reinstalación cuando se da de baja por causa injustificada</w:t>
      </w:r>
      <w:r w:rsidRPr="00A16A59">
        <w:rPr>
          <w:rStyle w:val="Refdenotaalpie"/>
          <w:rFonts w:ascii="Arial" w:hAnsi="Arial" w:cs="Arial"/>
        </w:rPr>
        <w:footnoteReference w:id="2"/>
      </w:r>
      <w:r w:rsidRPr="00A16A59">
        <w:rPr>
          <w:rFonts w:ascii="Arial" w:hAnsi="Arial" w:cs="Arial"/>
        </w:rPr>
        <w:t xml:space="preserve"> por lo que atendiendo a la naturaleza de la relación que es administrativa procede solamente su indemnización y el pago de otras prestaciones; de acuerdo al artículo 123, apartado B, fracción XIII, segundo párrafo de la Constitución Política de los Estados Unidos Mexicanos, se establece que de considerarse la separación, remoción, baja, cese o cualquier otra forma de terminación del servicio injustificada, el Estado estará obligado a pagar la indemnización y demás prestaciones a que tenga derecho;  así, los miembros de las instituciones policiales, al ser separados de forma injustificada  de su empleo se les debe indemnizar, respetando las prestaciones a que tienen derecho como trabajadores. En ese sentido se debe tomar en consideración la siguiente Jurisprudencia emitida por la Segunda Sala de la Suprema Corte de Justicia de la Nación publicada en la Gaceta del Semanario Judicial de la Federación Libro 38, Enero de 2017, Tomo I de número 2a./J. 198/2016 (10a.) y rubro 2013440 para establecer el monto a que tiene derecho:</w:t>
      </w:r>
    </w:p>
    <w:p w:rsidR="00E25DA4" w:rsidRPr="00A16A59" w:rsidRDefault="00E25DA4" w:rsidP="004F64EE">
      <w:pPr>
        <w:spacing w:after="0" w:line="240" w:lineRule="auto"/>
        <w:ind w:left="709" w:right="284"/>
        <w:jc w:val="both"/>
        <w:rPr>
          <w:rFonts w:ascii="Arial" w:hAnsi="Arial" w:cs="Arial"/>
          <w:b/>
          <w:bCs/>
        </w:rPr>
      </w:pPr>
      <w:r w:rsidRPr="00A16A59">
        <w:rPr>
          <w:rFonts w:ascii="Arial" w:hAnsi="Arial" w:cs="Arial"/>
          <w:b/>
          <w:bCs/>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w:t>
      </w:r>
      <w:r w:rsidRPr="00A16A59">
        <w:rPr>
          <w:rStyle w:val="apple-converted-space"/>
          <w:rFonts w:ascii="Arial" w:hAnsi="Arial" w:cs="Arial"/>
          <w:b/>
          <w:bCs/>
        </w:rPr>
        <w:t> </w:t>
      </w:r>
      <w:hyperlink r:id="rId8" w:tgtFrame="_popup" w:history="1">
        <w:r w:rsidRPr="00A16A59">
          <w:rPr>
            <w:rStyle w:val="Hipervnculo"/>
            <w:rFonts w:ascii="Arial" w:hAnsi="Arial" w:cs="Arial"/>
            <w:b/>
            <w:bCs/>
            <w:color w:val="auto"/>
          </w:rPr>
          <w:t>2a./J. 119/2011</w:t>
        </w:r>
      </w:hyperlink>
      <w:r w:rsidRPr="00A16A59">
        <w:rPr>
          <w:rStyle w:val="apple-converted-space"/>
          <w:rFonts w:ascii="Arial" w:hAnsi="Arial" w:cs="Arial"/>
          <w:b/>
          <w:bCs/>
        </w:rPr>
        <w:t> </w:t>
      </w:r>
      <w:r w:rsidRPr="00A16A59">
        <w:rPr>
          <w:rFonts w:ascii="Arial" w:hAnsi="Arial" w:cs="Arial"/>
          <w:b/>
          <w:bCs/>
        </w:rPr>
        <w:t>Y AISLADAS</w:t>
      </w:r>
      <w:r w:rsidRPr="00A16A59">
        <w:rPr>
          <w:rStyle w:val="apple-converted-space"/>
          <w:rFonts w:ascii="Arial" w:hAnsi="Arial" w:cs="Arial"/>
          <w:b/>
          <w:bCs/>
        </w:rPr>
        <w:t> </w:t>
      </w:r>
      <w:hyperlink r:id="rId9" w:tgtFrame="_popup" w:history="1">
        <w:r w:rsidRPr="00A16A59">
          <w:rPr>
            <w:rStyle w:val="Hipervnculo"/>
            <w:rFonts w:ascii="Arial" w:hAnsi="Arial" w:cs="Arial"/>
            <w:b/>
            <w:bCs/>
            <w:color w:val="auto"/>
          </w:rPr>
          <w:t>2a. LXIX/2011</w:t>
        </w:r>
      </w:hyperlink>
      <w:r w:rsidRPr="00A16A59">
        <w:rPr>
          <w:rFonts w:ascii="Arial" w:hAnsi="Arial" w:cs="Arial"/>
          <w:b/>
          <w:bCs/>
        </w:rPr>
        <w:t>,</w:t>
      </w:r>
      <w:r w:rsidRPr="00A16A59">
        <w:rPr>
          <w:rStyle w:val="apple-converted-space"/>
          <w:rFonts w:ascii="Arial" w:hAnsi="Arial" w:cs="Arial"/>
          <w:b/>
          <w:bCs/>
        </w:rPr>
        <w:t> </w:t>
      </w:r>
      <w:hyperlink r:id="rId10" w:tgtFrame="_popup" w:history="1">
        <w:r w:rsidRPr="00A16A59">
          <w:rPr>
            <w:rStyle w:val="Hipervnculo"/>
            <w:rFonts w:ascii="Arial" w:hAnsi="Arial" w:cs="Arial"/>
            <w:b/>
            <w:bCs/>
            <w:color w:val="auto"/>
          </w:rPr>
          <w:t>2a. LXX/2011</w:t>
        </w:r>
      </w:hyperlink>
      <w:r w:rsidRPr="00A16A59">
        <w:rPr>
          <w:rStyle w:val="apple-converted-space"/>
          <w:rFonts w:ascii="Arial" w:hAnsi="Arial" w:cs="Arial"/>
          <w:b/>
          <w:bCs/>
        </w:rPr>
        <w:t> </w:t>
      </w:r>
      <w:r w:rsidRPr="00A16A59">
        <w:rPr>
          <w:rFonts w:ascii="Arial" w:hAnsi="Arial" w:cs="Arial"/>
          <w:b/>
          <w:bCs/>
        </w:rPr>
        <w:t>Y</w:t>
      </w:r>
      <w:r w:rsidRPr="00A16A59">
        <w:rPr>
          <w:rStyle w:val="apple-converted-space"/>
          <w:rFonts w:ascii="Arial" w:hAnsi="Arial" w:cs="Arial"/>
          <w:b/>
          <w:bCs/>
        </w:rPr>
        <w:t> </w:t>
      </w:r>
      <w:hyperlink r:id="rId11" w:tgtFrame="_popup" w:history="1">
        <w:r w:rsidRPr="00A16A59">
          <w:rPr>
            <w:rStyle w:val="Hipervnculo"/>
            <w:rFonts w:ascii="Arial" w:hAnsi="Arial" w:cs="Arial"/>
            <w:b/>
            <w:bCs/>
            <w:color w:val="auto"/>
          </w:rPr>
          <w:t>2a. XLVI/2013 (10a.)</w:t>
        </w:r>
      </w:hyperlink>
      <w:r w:rsidRPr="00A16A59">
        <w:rPr>
          <w:rStyle w:val="apple-converted-space"/>
          <w:rFonts w:ascii="Arial" w:hAnsi="Arial" w:cs="Arial"/>
          <w:b/>
          <w:bCs/>
        </w:rPr>
        <w:t> </w:t>
      </w:r>
      <w:r w:rsidRPr="00A16A59">
        <w:rPr>
          <w:rFonts w:ascii="Arial" w:hAnsi="Arial" w:cs="Arial"/>
          <w:b/>
          <w:bCs/>
        </w:rPr>
        <w:t>(*)].</w:t>
      </w:r>
    </w:p>
    <w:p w:rsidR="00E25DA4" w:rsidRPr="00A16A59" w:rsidRDefault="00E25DA4" w:rsidP="004F64EE">
      <w:pPr>
        <w:spacing w:line="240" w:lineRule="auto"/>
        <w:ind w:left="709" w:right="284"/>
        <w:jc w:val="both"/>
        <w:rPr>
          <w:rFonts w:ascii="Arial" w:hAnsi="Arial" w:cs="Arial"/>
        </w:rPr>
      </w:pPr>
    </w:p>
    <w:p w:rsidR="00E25DA4" w:rsidRPr="00A16A59" w:rsidRDefault="00E25DA4" w:rsidP="002B4A1C">
      <w:pPr>
        <w:spacing w:line="240" w:lineRule="auto"/>
        <w:ind w:left="709" w:right="284"/>
        <w:jc w:val="both"/>
        <w:rPr>
          <w:rFonts w:ascii="Arial" w:hAnsi="Arial" w:cs="Arial"/>
        </w:rPr>
      </w:pPr>
      <w:r w:rsidRPr="00A16A59">
        <w:rPr>
          <w:rFonts w:ascii="Arial" w:hAnsi="Arial" w:cs="Arial"/>
        </w:rPr>
        <w:t xml:space="preserve">(...)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w:t>
      </w:r>
      <w:r w:rsidRPr="00A16A59">
        <w:rPr>
          <w:rFonts w:ascii="Arial" w:hAnsi="Arial" w:cs="Arial"/>
        </w:rPr>
        <w:lastRenderedPageBreak/>
        <w:t>innecesario acudir a la Constitución, sino que la autoridad aplicará directamente lo dispuesto en esos ordenamientos.”</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En el mismo sentido, se ha pronunciado el Tribunal Colegiado en materia administrativa, en su Tesis P/J.24/95 y 2ª/J.119/2011, publicadas en el Semanario Judicial de la Federación, Novena Época, Tomo II, septiembre 1995, página 43 y tomo XXXIV agosto del 2011, página 412 respectivamente, con texto y rubros siguientes:</w:t>
      </w:r>
    </w:p>
    <w:p w:rsidR="00E25DA4" w:rsidRPr="00A16A59" w:rsidRDefault="00E25DA4" w:rsidP="004F64EE">
      <w:pPr>
        <w:spacing w:line="240" w:lineRule="auto"/>
        <w:ind w:left="709" w:right="284"/>
        <w:jc w:val="both"/>
        <w:rPr>
          <w:rFonts w:ascii="Arial" w:hAnsi="Arial" w:cs="Arial"/>
          <w:b/>
          <w:szCs w:val="20"/>
        </w:rPr>
      </w:pPr>
    </w:p>
    <w:p w:rsidR="00E25DA4" w:rsidRPr="00A16A59" w:rsidRDefault="00E25DA4" w:rsidP="004F64EE">
      <w:pPr>
        <w:spacing w:line="240" w:lineRule="auto"/>
        <w:ind w:left="709" w:right="284"/>
        <w:jc w:val="both"/>
        <w:rPr>
          <w:rFonts w:ascii="Arial" w:hAnsi="Arial" w:cs="Arial"/>
          <w:b/>
          <w:szCs w:val="20"/>
        </w:rPr>
      </w:pPr>
      <w:r w:rsidRPr="00A16A59">
        <w:rPr>
          <w:rFonts w:ascii="Arial" w:hAnsi="Arial" w:cs="Arial"/>
          <w:b/>
          <w:szCs w:val="20"/>
        </w:rPr>
        <w:t xml:space="preserve">“POLICÍAS. LA NATURALEZA DE SUS FUNCIONES OBLIGA A QUE, ANTE LA SEPARACIÓN INJUSTIFICADA DE SU EMPLEO, SU INDEMNIZACIÓN SE CALCULE CON EL MÍNIMO DE PRESTACIONES ESTABLECIDAS PARA LOS TRABAJADORES EN GENERAL. </w:t>
      </w:r>
    </w:p>
    <w:p w:rsidR="00E25DA4" w:rsidRPr="00A16A59" w:rsidRDefault="00E25DA4" w:rsidP="004F64EE">
      <w:pPr>
        <w:spacing w:after="0" w:line="240" w:lineRule="auto"/>
        <w:ind w:left="709" w:right="284"/>
        <w:jc w:val="both"/>
        <w:rPr>
          <w:rFonts w:ascii="Arial" w:hAnsi="Arial" w:cs="Arial"/>
          <w:szCs w:val="20"/>
        </w:rPr>
      </w:pPr>
      <w:r w:rsidRPr="00A16A59">
        <w:rPr>
          <w:rFonts w:ascii="Arial" w:hAnsi="Arial" w:cs="Arial"/>
          <w:szCs w:val="20"/>
        </w:rPr>
        <w:t>(… )En esos términos, los miembros pertenecientes a los cuerpos de seguridad que sufran la separación injustificada de su empleo deben ser indemnizados, en igualdad de trato, como los trabajadores en general pues, de no hacerlo, no sólo se desconoce su labor trascendental en la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E25DA4" w:rsidRPr="00A16A59" w:rsidRDefault="00E25DA4" w:rsidP="004F64EE">
      <w:pPr>
        <w:spacing w:line="240" w:lineRule="auto"/>
        <w:ind w:left="709" w:right="284"/>
        <w:jc w:val="both"/>
        <w:rPr>
          <w:rFonts w:ascii="Arial" w:hAnsi="Arial" w:cs="Arial"/>
          <w:b/>
          <w:szCs w:val="20"/>
        </w:rPr>
      </w:pPr>
    </w:p>
    <w:p w:rsidR="00E25DA4" w:rsidRPr="00A16A59" w:rsidRDefault="00E25DA4" w:rsidP="004F64EE">
      <w:pPr>
        <w:spacing w:line="240" w:lineRule="auto"/>
        <w:ind w:left="709" w:right="284"/>
        <w:jc w:val="both"/>
        <w:rPr>
          <w:rFonts w:ascii="Arial" w:hAnsi="Arial" w:cs="Arial"/>
          <w:szCs w:val="20"/>
        </w:rPr>
      </w:pPr>
      <w:r w:rsidRPr="00A16A59">
        <w:rPr>
          <w:rFonts w:ascii="Arial" w:hAnsi="Arial" w:cs="Arial"/>
          <w:b/>
          <w:szCs w:val="20"/>
        </w:rPr>
        <w:t>“POLICÍAS. PARA EL PAGO DE SU INDEMNIZACIÓN PROCEDE DESAPLICAR LAS REGLAS QUE, EN LA INTERPRETACIÓN DEL ARTÍCULO 123, APARTADO B, FRACCIÓN XIII, DE LA CONSTITUCIÓN FEDERAL, HA ESTABLECIDO LA SUPREMA CORTE DE JUSTICIA DE LA NACIÓN</w:t>
      </w:r>
      <w:r w:rsidRPr="00A16A59">
        <w:rPr>
          <w:rFonts w:ascii="Arial" w:hAnsi="Arial" w:cs="Arial"/>
          <w:szCs w:val="20"/>
        </w:rPr>
        <w:t>.</w:t>
      </w:r>
    </w:p>
    <w:p w:rsidR="00E25DA4" w:rsidRPr="00A16A59" w:rsidRDefault="00E25DA4" w:rsidP="004F64EE">
      <w:pPr>
        <w:spacing w:line="240" w:lineRule="auto"/>
        <w:ind w:left="709" w:right="284"/>
        <w:jc w:val="both"/>
        <w:rPr>
          <w:rFonts w:ascii="Arial" w:hAnsi="Arial" w:cs="Arial"/>
          <w:szCs w:val="20"/>
        </w:rPr>
      </w:pPr>
      <w:r w:rsidRPr="00A16A59">
        <w:rPr>
          <w:rFonts w:ascii="Arial" w:hAnsi="Arial" w:cs="Arial"/>
          <w:szCs w:val="20"/>
        </w:rPr>
        <w:t>(…)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p>
    <w:p w:rsidR="00E25DA4" w:rsidRPr="00A16A59" w:rsidRDefault="00E25DA4" w:rsidP="004F64EE">
      <w:pPr>
        <w:spacing w:line="240" w:lineRule="auto"/>
        <w:ind w:left="709" w:right="284" w:firstLine="567"/>
        <w:jc w:val="both"/>
        <w:rPr>
          <w:rFonts w:ascii="Arial" w:hAnsi="Arial" w:cs="Arial"/>
          <w:szCs w:val="24"/>
        </w:rPr>
      </w:pPr>
      <w:r w:rsidRPr="00A16A59">
        <w:rPr>
          <w:rFonts w:ascii="Arial" w:hAnsi="Arial" w:cs="Arial"/>
          <w:szCs w:val="24"/>
        </w:rPr>
        <w:t>De igual manera aun cuando de acuerdo al criterio de la Suprema Corte de Justicia de la Nación, se debe contemplar el pago de salarios vencidos cuando exista un despido injustificado para los miembros de la Seguridad Pública, de acuerdo a la jurisprudencia emitida por la Segunda Sala de la Suprema Corte de Justicia de la Nación publicado en el Semanario Judicial de la Federación Libro XII, septiembre del 2012 Tomo 2, de número 2ª. /J. 109/2012 (10ª.) y rubro 2001768, se debe contemplar el concepto de “remuneración diaria” de forma análoga; para mayor esclarecimiento de lo anterior se transcribe lo siguiente:</w:t>
      </w:r>
    </w:p>
    <w:p w:rsidR="00E25DA4" w:rsidRPr="00A16A59" w:rsidRDefault="00E25DA4" w:rsidP="004F64EE">
      <w:pPr>
        <w:spacing w:line="240" w:lineRule="auto"/>
        <w:ind w:left="709" w:right="284" w:hanging="1"/>
        <w:jc w:val="both"/>
        <w:rPr>
          <w:rFonts w:ascii="Arial" w:hAnsi="Arial" w:cs="Arial"/>
          <w:b/>
          <w:szCs w:val="24"/>
        </w:rPr>
      </w:pPr>
      <w:r w:rsidRPr="00A16A59">
        <w:rPr>
          <w:rFonts w:ascii="Arial" w:hAnsi="Arial" w:cs="Arial"/>
          <w:b/>
          <w:szCs w:val="24"/>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E25DA4" w:rsidRPr="00A16A59" w:rsidRDefault="00E25DA4" w:rsidP="00DB2CBD">
      <w:pPr>
        <w:spacing w:line="240" w:lineRule="auto"/>
        <w:ind w:left="709" w:right="284" w:hanging="1"/>
        <w:jc w:val="both"/>
        <w:rPr>
          <w:rFonts w:ascii="Arial" w:hAnsi="Arial" w:cs="Arial"/>
          <w:color w:val="000000"/>
          <w:szCs w:val="26"/>
        </w:rPr>
      </w:pPr>
      <w:r w:rsidRPr="00A16A59">
        <w:rPr>
          <w:rFonts w:ascii="Arial" w:hAnsi="Arial" w:cs="Arial"/>
          <w:color w:val="000000"/>
          <w:szCs w:val="26"/>
        </w:rPr>
        <w:t>(…)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E25DA4" w:rsidRPr="00A16A59" w:rsidRDefault="00E25DA4" w:rsidP="004F64EE">
      <w:pPr>
        <w:spacing w:line="240" w:lineRule="auto"/>
        <w:ind w:left="709" w:right="284" w:firstLine="567"/>
        <w:jc w:val="both"/>
        <w:rPr>
          <w:rFonts w:ascii="Arial" w:hAnsi="Arial" w:cs="Arial"/>
          <w:szCs w:val="24"/>
        </w:rPr>
      </w:pPr>
      <w:r w:rsidRPr="00A16A59">
        <w:rPr>
          <w:rFonts w:ascii="Arial" w:hAnsi="Arial" w:cs="Arial"/>
          <w:szCs w:val="24"/>
        </w:rPr>
        <w:t xml:space="preserve">Así  como ya se indicó, la fracción XIII, apartado B, del artículo 123 de la Constitución Política de los Estados Unidos Mexicanos, se refiere al </w:t>
      </w:r>
      <w:r w:rsidRPr="00A16A59">
        <w:rPr>
          <w:rFonts w:ascii="Arial" w:hAnsi="Arial" w:cs="Arial"/>
          <w:szCs w:val="24"/>
        </w:rPr>
        <w:lastRenderedPageBreak/>
        <w:t xml:space="preserve">pago de la indemnización y demás prestaciones, que debe interpretarse el último concepto como el deber de pagar en caso de despido injustificado, como lo es en este caso, el importe de tres meses de salario, veinte días de salario por año laborado, pago proporcional de vacaciones y aguinaldo; por tal motivo debe tenerse en cuenta las constancias que obran en autos, que hacen prueba plena conforme a la fracción I del artículo 203 de la Ley de Procedimiento y Justicia Administrativa para el Estado, consistente en los oficios </w:t>
      </w:r>
      <w:r w:rsidR="00063C94">
        <w:rPr>
          <w:rFonts w:ascii="Arial" w:hAnsi="Arial" w:cs="Arial"/>
          <w:b/>
          <w:sz w:val="26"/>
          <w:szCs w:val="26"/>
          <w:lang w:val="es-MX"/>
        </w:rPr>
        <w:t>**********</w:t>
      </w:r>
      <w:r w:rsidRPr="00A16A59">
        <w:rPr>
          <w:rFonts w:ascii="Arial" w:hAnsi="Arial" w:cs="Arial"/>
          <w:szCs w:val="24"/>
        </w:rPr>
        <w:t xml:space="preserve">, </w:t>
      </w:r>
      <w:r w:rsidR="00063C94">
        <w:rPr>
          <w:rFonts w:ascii="Arial" w:hAnsi="Arial" w:cs="Arial"/>
          <w:b/>
          <w:sz w:val="26"/>
          <w:szCs w:val="26"/>
          <w:lang w:val="es-MX"/>
        </w:rPr>
        <w:t>**********</w:t>
      </w:r>
      <w:r w:rsidRPr="00A16A59">
        <w:rPr>
          <w:rFonts w:ascii="Arial" w:hAnsi="Arial" w:cs="Arial"/>
          <w:szCs w:val="24"/>
        </w:rPr>
        <w:t xml:space="preserve">, </w:t>
      </w:r>
      <w:r w:rsidR="00063C94">
        <w:rPr>
          <w:rFonts w:ascii="Arial" w:hAnsi="Arial" w:cs="Arial"/>
          <w:b/>
          <w:sz w:val="26"/>
          <w:szCs w:val="26"/>
          <w:lang w:val="es-MX"/>
        </w:rPr>
        <w:t>**********</w:t>
      </w:r>
      <w:r w:rsidRPr="00A16A59">
        <w:rPr>
          <w:rFonts w:ascii="Arial" w:hAnsi="Arial" w:cs="Arial"/>
          <w:szCs w:val="24"/>
        </w:rPr>
        <w:t xml:space="preserve"> y </w:t>
      </w:r>
      <w:r w:rsidR="00063C94">
        <w:rPr>
          <w:rFonts w:ascii="Arial" w:hAnsi="Arial" w:cs="Arial"/>
          <w:b/>
          <w:sz w:val="26"/>
          <w:szCs w:val="26"/>
          <w:lang w:val="es-MX"/>
        </w:rPr>
        <w:t>**********</w:t>
      </w:r>
      <w:r w:rsidRPr="00A16A59">
        <w:rPr>
          <w:rFonts w:ascii="Arial" w:hAnsi="Arial" w:cs="Arial"/>
          <w:szCs w:val="24"/>
        </w:rPr>
        <w:t xml:space="preserve">, de quienes ostentan los cargos de Presidente Municipal, de los Integrantes del Honorable Ayuntamiento, del Director de Seguridad Pública y Vialidad y del Síndico Procurador, todas autoridades del Ayuntamiento Constitucional de Villa de Tututepec, Juquila, Oaxaca, documentos donde informan el monto que percibía el actor Juan Carlos Ramírez Santana de forma mensual como Policía Municipal y movimientos bancarios. </w:t>
      </w:r>
    </w:p>
    <w:p w:rsidR="00E25DA4" w:rsidRPr="00A16A59" w:rsidRDefault="00063C94" w:rsidP="004F64EE">
      <w:pPr>
        <w:spacing w:line="240" w:lineRule="auto"/>
        <w:ind w:left="709" w:right="284" w:firstLine="567"/>
        <w:jc w:val="both"/>
        <w:rPr>
          <w:rFonts w:ascii="Arial" w:hAnsi="Arial" w:cs="Arial"/>
        </w:rPr>
      </w:pPr>
      <w:r>
        <w:rPr>
          <w:rFonts w:ascii="Arial" w:hAnsi="Arial" w:cs="Arial"/>
          <w:b/>
          <w:sz w:val="26"/>
          <w:szCs w:val="26"/>
          <w:lang w:val="es-MX"/>
        </w:rPr>
        <w:t>**********</w:t>
      </w:r>
      <w:r w:rsidR="00E25DA4" w:rsidRPr="00A16A59">
        <w:rPr>
          <w:rFonts w:ascii="Arial" w:hAnsi="Arial" w:cs="Arial"/>
        </w:rPr>
        <w:t xml:space="preserve"> percibía la cantidad de $</w:t>
      </w:r>
      <w:r>
        <w:rPr>
          <w:rFonts w:ascii="Arial" w:hAnsi="Arial" w:cs="Arial"/>
          <w:b/>
          <w:sz w:val="26"/>
          <w:szCs w:val="26"/>
          <w:lang w:val="es-MX"/>
        </w:rPr>
        <w:t>**********</w:t>
      </w:r>
      <w:r w:rsidR="00E25DA4" w:rsidRPr="00A16A59">
        <w:rPr>
          <w:rFonts w:ascii="Arial" w:hAnsi="Arial" w:cs="Arial"/>
        </w:rPr>
        <w:t xml:space="preserve"> (</w:t>
      </w:r>
      <w:r>
        <w:rPr>
          <w:rFonts w:ascii="Arial" w:hAnsi="Arial" w:cs="Arial"/>
          <w:b/>
          <w:sz w:val="26"/>
          <w:szCs w:val="26"/>
          <w:lang w:val="es-MX"/>
        </w:rPr>
        <w:t>**********</w:t>
      </w:r>
      <w:r w:rsidR="00E25DA4" w:rsidRPr="00A16A59">
        <w:rPr>
          <w:rFonts w:ascii="Arial" w:hAnsi="Arial" w:cs="Arial"/>
        </w:rPr>
        <w:t xml:space="preserve"> pesos 00/100 M.N.) en forma quincenal, que dividida en quince días que conforma una quincena de trabajo resulta la cantidad de $</w:t>
      </w:r>
      <w:r>
        <w:rPr>
          <w:rFonts w:ascii="Arial" w:hAnsi="Arial" w:cs="Arial"/>
          <w:b/>
          <w:sz w:val="26"/>
          <w:szCs w:val="26"/>
          <w:lang w:val="es-MX"/>
        </w:rPr>
        <w:t>**********</w:t>
      </w:r>
      <w:r w:rsidRPr="00A16A59">
        <w:rPr>
          <w:rFonts w:ascii="Arial" w:hAnsi="Arial" w:cs="Arial"/>
        </w:rPr>
        <w:t xml:space="preserve"> </w:t>
      </w:r>
      <w:r w:rsidR="00E25DA4" w:rsidRPr="00A16A59">
        <w:rPr>
          <w:rFonts w:ascii="Arial" w:hAnsi="Arial" w:cs="Arial"/>
        </w:rPr>
        <w:t>(</w:t>
      </w:r>
      <w:r>
        <w:rPr>
          <w:rFonts w:ascii="Arial" w:hAnsi="Arial" w:cs="Arial"/>
          <w:b/>
          <w:sz w:val="26"/>
          <w:szCs w:val="26"/>
          <w:lang w:val="es-MX"/>
        </w:rPr>
        <w:t xml:space="preserve">********** </w:t>
      </w:r>
      <w:r w:rsidR="00E25DA4" w:rsidRPr="00A16A59">
        <w:rPr>
          <w:rFonts w:ascii="Arial" w:hAnsi="Arial" w:cs="Arial"/>
        </w:rPr>
        <w:t xml:space="preserve">pesos 67/100 M.N.) por percepción diaria. </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a)</w:t>
      </w:r>
      <w:r w:rsidRPr="00A16A59">
        <w:rPr>
          <w:rFonts w:ascii="Arial" w:hAnsi="Arial" w:cs="Arial"/>
          <w:b/>
          <w:sz w:val="24"/>
          <w:szCs w:val="24"/>
        </w:rPr>
        <w:t xml:space="preserve"> </w:t>
      </w:r>
      <w:r w:rsidRPr="00A16A59">
        <w:rPr>
          <w:rFonts w:ascii="Arial" w:hAnsi="Arial" w:cs="Arial"/>
          <w:sz w:val="24"/>
          <w:szCs w:val="24"/>
        </w:rPr>
        <w:t xml:space="preserve"> </w:t>
      </w:r>
      <w:r w:rsidRPr="00A16A59">
        <w:rPr>
          <w:rFonts w:ascii="Arial" w:hAnsi="Arial" w:cs="Arial"/>
          <w:b/>
          <w:szCs w:val="24"/>
        </w:rPr>
        <w:t>INDEMINIZACIÓN CONSTITUCIONAL</w:t>
      </w:r>
      <w:r w:rsidRPr="00A16A59">
        <w:rPr>
          <w:rFonts w:ascii="Arial" w:hAnsi="Arial" w:cs="Arial"/>
          <w:szCs w:val="24"/>
        </w:rPr>
        <w:t xml:space="preserve">, conforme al párrafo primero del artículo 48 de la Ley Federal del Trabajo, resulta de multiplicar 3 tres meses que equivalen a 90 noventa días, por su percepción diaria </w:t>
      </w:r>
      <w:r w:rsidRPr="00A16A59">
        <w:rPr>
          <w:rFonts w:ascii="Arial" w:hAnsi="Arial" w:cs="Arial"/>
        </w:rPr>
        <w:t>$</w:t>
      </w:r>
      <w:r w:rsidR="00063C94">
        <w:rPr>
          <w:rFonts w:ascii="Arial" w:hAnsi="Arial" w:cs="Arial"/>
          <w:b/>
          <w:sz w:val="26"/>
          <w:szCs w:val="26"/>
          <w:lang w:val="es-MX"/>
        </w:rPr>
        <w:t>**********</w:t>
      </w:r>
      <w:r w:rsidRPr="00A16A59">
        <w:rPr>
          <w:rFonts w:ascii="Arial" w:hAnsi="Arial" w:cs="Arial"/>
          <w:szCs w:val="24"/>
        </w:rPr>
        <w:t>, da como resultado la cantidad de $</w:t>
      </w:r>
      <w:r w:rsidR="00063C94">
        <w:rPr>
          <w:rFonts w:ascii="Arial" w:hAnsi="Arial" w:cs="Arial"/>
          <w:b/>
          <w:sz w:val="26"/>
          <w:szCs w:val="26"/>
          <w:lang w:val="es-MX"/>
        </w:rPr>
        <w:t>**********</w:t>
      </w:r>
      <w:r w:rsidRPr="00A16A59">
        <w:rPr>
          <w:rFonts w:ascii="Arial" w:hAnsi="Arial" w:cs="Arial"/>
          <w:szCs w:val="24"/>
        </w:rPr>
        <w:t xml:space="preserve"> (</w:t>
      </w:r>
      <w:r w:rsidR="00063C94">
        <w:rPr>
          <w:rFonts w:ascii="Arial" w:hAnsi="Arial" w:cs="Arial"/>
          <w:b/>
          <w:sz w:val="26"/>
          <w:szCs w:val="26"/>
          <w:lang w:val="es-MX"/>
        </w:rPr>
        <w:t>**********</w:t>
      </w:r>
      <w:r w:rsidRPr="00A16A59">
        <w:rPr>
          <w:rFonts w:ascii="Arial" w:hAnsi="Arial" w:cs="Arial"/>
          <w:szCs w:val="24"/>
        </w:rPr>
        <w:t xml:space="preserve"> pesos 00/100 M.N.). </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 xml:space="preserve">b)  </w:t>
      </w:r>
      <w:r w:rsidRPr="00A16A59">
        <w:rPr>
          <w:rFonts w:ascii="Arial" w:hAnsi="Arial" w:cs="Arial"/>
          <w:b/>
        </w:rPr>
        <w:t>VEINTE DÍAS POR AÑO</w:t>
      </w:r>
      <w:r w:rsidRPr="00A16A59">
        <w:rPr>
          <w:rFonts w:ascii="Arial" w:hAnsi="Arial" w:cs="Arial"/>
        </w:rPr>
        <w:t>, se toma como base para su cuantificación el periodo comprendido del 1 de mayo de 2017, fecha en que se incorporó a laborar a la  Policía Municipal de Villa de Tututepec, Juquila, hasta el 10 de noviembre de 2017, fecha que se tiene como efectiva la orden verbal de despido; es así que aun cuando no cumplió su primer año, le corresponde la parte proporcional, por lo que resulta la cantidad de diez días por concepto de la prestación invocada, los cuales a su vez multiplicados por $</w:t>
      </w:r>
      <w:r w:rsidR="00063C94">
        <w:rPr>
          <w:rFonts w:ascii="Arial" w:hAnsi="Arial" w:cs="Arial"/>
          <w:b/>
          <w:sz w:val="26"/>
          <w:szCs w:val="26"/>
          <w:lang w:val="es-MX"/>
        </w:rPr>
        <w:t xml:space="preserve">********** </w:t>
      </w:r>
      <w:r w:rsidRPr="00A16A59">
        <w:rPr>
          <w:rFonts w:ascii="Arial" w:hAnsi="Arial" w:cs="Arial"/>
        </w:rPr>
        <w:t>da como resultado la cantidad de $</w:t>
      </w:r>
      <w:r w:rsidR="00063C94">
        <w:rPr>
          <w:rFonts w:ascii="Arial" w:hAnsi="Arial" w:cs="Arial"/>
          <w:b/>
          <w:sz w:val="26"/>
          <w:szCs w:val="26"/>
          <w:lang w:val="es-MX"/>
        </w:rPr>
        <w:t>**********</w:t>
      </w:r>
      <w:r w:rsidR="00063C94" w:rsidRPr="00A16A59">
        <w:rPr>
          <w:rFonts w:ascii="Arial" w:hAnsi="Arial" w:cs="Arial"/>
        </w:rPr>
        <w:t xml:space="preserve"> </w:t>
      </w:r>
      <w:r w:rsidRPr="00A16A59">
        <w:rPr>
          <w:rFonts w:ascii="Arial" w:hAnsi="Arial" w:cs="Arial"/>
        </w:rPr>
        <w:t>(</w:t>
      </w:r>
      <w:r w:rsidR="00063C94">
        <w:rPr>
          <w:rFonts w:ascii="Arial" w:hAnsi="Arial" w:cs="Arial"/>
          <w:b/>
          <w:sz w:val="26"/>
          <w:szCs w:val="26"/>
          <w:lang w:val="es-MX"/>
        </w:rPr>
        <w:t xml:space="preserve">********** </w:t>
      </w:r>
      <w:r w:rsidR="00821BA9" w:rsidRPr="00A16A59">
        <w:rPr>
          <w:rFonts w:ascii="Arial" w:hAnsi="Arial" w:cs="Arial"/>
        </w:rPr>
        <w:t xml:space="preserve">pesos /100 M.N.). </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 xml:space="preserve">c) </w:t>
      </w:r>
      <w:r w:rsidRPr="00A16A59">
        <w:rPr>
          <w:rFonts w:ascii="Arial" w:hAnsi="Arial" w:cs="Arial"/>
          <w:b/>
        </w:rPr>
        <w:t>VACACIONES</w:t>
      </w:r>
      <w:r w:rsidRPr="00A16A59">
        <w:rPr>
          <w:rFonts w:ascii="Arial" w:hAnsi="Arial" w:cs="Arial"/>
        </w:rPr>
        <w:t>, en virtud de que la Ley Federal del Trabajo establece en su artículo 76 que “Los trabajadores que tengan más de un año de servicios disfrutarán de un período anual de vacaciones pagadas, que en ningún caso podrá ser inferior a seis días laborables, y que aumentará en dos días laborables, hasta llegar a doce, por cada año subsecuente de servicios.”; en ese sentido le corresponden el proporcional de vacaciones por el año 2017, , por tanto le corresponden tres días, los cuales al ser multiplicados por el salario diario dan como resultado la cantidad de $</w:t>
      </w:r>
      <w:r w:rsidR="00063C94">
        <w:rPr>
          <w:rFonts w:ascii="Arial" w:hAnsi="Arial" w:cs="Arial"/>
          <w:b/>
          <w:sz w:val="26"/>
          <w:szCs w:val="26"/>
          <w:lang w:val="es-MX"/>
        </w:rPr>
        <w:t>**********</w:t>
      </w:r>
      <w:r w:rsidRPr="00A16A59">
        <w:rPr>
          <w:rFonts w:ascii="Arial" w:hAnsi="Arial" w:cs="Arial"/>
        </w:rPr>
        <w:t xml:space="preserve"> (</w:t>
      </w:r>
      <w:r w:rsidR="00063C94">
        <w:rPr>
          <w:rFonts w:ascii="Arial" w:hAnsi="Arial" w:cs="Arial"/>
          <w:b/>
          <w:sz w:val="26"/>
          <w:szCs w:val="26"/>
          <w:lang w:val="es-MX"/>
        </w:rPr>
        <w:t>**********</w:t>
      </w:r>
      <w:r w:rsidR="00821BA9" w:rsidRPr="00A16A59">
        <w:rPr>
          <w:rFonts w:ascii="Arial" w:hAnsi="Arial" w:cs="Arial"/>
        </w:rPr>
        <w:t xml:space="preserve"> pesos 00/100 M.N.).</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 xml:space="preserve">d) </w:t>
      </w:r>
      <w:r w:rsidRPr="00A16A59">
        <w:rPr>
          <w:rFonts w:ascii="Arial" w:hAnsi="Arial" w:cs="Arial"/>
          <w:b/>
        </w:rPr>
        <w:t>PRIMA VACACIONAL</w:t>
      </w:r>
      <w:r w:rsidRPr="00A16A59">
        <w:rPr>
          <w:rFonts w:ascii="Arial" w:hAnsi="Arial" w:cs="Arial"/>
        </w:rPr>
        <w:t>, a que se refiere el artículo 80 de la Ley Federal del Trabajo, que establece que los trabajadores tendrán derecho a una prima no menor al 25% de los salarios que les correspondan durante el periodo de vacaciones; por lo que de la cantidad de $</w:t>
      </w:r>
      <w:r w:rsidR="00063C94">
        <w:rPr>
          <w:rFonts w:ascii="Arial" w:hAnsi="Arial" w:cs="Arial"/>
          <w:b/>
          <w:sz w:val="26"/>
          <w:szCs w:val="26"/>
          <w:lang w:val="es-MX"/>
        </w:rPr>
        <w:t xml:space="preserve">********** </w:t>
      </w:r>
      <w:r w:rsidRPr="00A16A59">
        <w:rPr>
          <w:rFonts w:ascii="Arial" w:hAnsi="Arial" w:cs="Arial"/>
        </w:rPr>
        <w:t xml:space="preserve">pesos por concepto de vacaciones multiplicado por el 25% da la cantidad de $ </w:t>
      </w:r>
      <w:r w:rsidR="00063C94">
        <w:rPr>
          <w:rFonts w:ascii="Arial" w:hAnsi="Arial" w:cs="Arial"/>
          <w:b/>
          <w:sz w:val="26"/>
          <w:szCs w:val="26"/>
          <w:lang w:val="es-MX"/>
        </w:rPr>
        <w:t>**********</w:t>
      </w:r>
      <w:r w:rsidR="00063C94" w:rsidRPr="00A16A59">
        <w:rPr>
          <w:rFonts w:ascii="Arial" w:hAnsi="Arial" w:cs="Arial"/>
        </w:rPr>
        <w:t xml:space="preserve"> </w:t>
      </w:r>
      <w:r w:rsidRPr="00A16A59">
        <w:rPr>
          <w:rFonts w:ascii="Arial" w:hAnsi="Arial" w:cs="Arial"/>
        </w:rPr>
        <w:t>(</w:t>
      </w:r>
      <w:r w:rsidR="00063C94">
        <w:rPr>
          <w:rFonts w:ascii="Arial" w:hAnsi="Arial" w:cs="Arial"/>
          <w:b/>
          <w:sz w:val="26"/>
          <w:szCs w:val="26"/>
          <w:lang w:val="es-MX"/>
        </w:rPr>
        <w:t>**********</w:t>
      </w:r>
      <w:r w:rsidRPr="00A16A59">
        <w:rPr>
          <w:rFonts w:ascii="Arial" w:hAnsi="Arial" w:cs="Arial"/>
        </w:rPr>
        <w:t xml:space="preserve"> 00/100 M.N.). </w:t>
      </w:r>
    </w:p>
    <w:p w:rsidR="00E25DA4" w:rsidRPr="00A16A59" w:rsidRDefault="00E25DA4" w:rsidP="004F64EE">
      <w:pPr>
        <w:spacing w:line="240" w:lineRule="auto"/>
        <w:ind w:left="709" w:right="284" w:firstLine="567"/>
        <w:jc w:val="both"/>
        <w:rPr>
          <w:rFonts w:ascii="Arial" w:hAnsi="Arial" w:cs="Arial"/>
        </w:rPr>
      </w:pPr>
      <w:r w:rsidRPr="00A16A59">
        <w:rPr>
          <w:rFonts w:ascii="Arial" w:hAnsi="Arial" w:cs="Arial"/>
        </w:rPr>
        <w:t xml:space="preserve">e) </w:t>
      </w:r>
      <w:r w:rsidRPr="00A16A59">
        <w:rPr>
          <w:rFonts w:ascii="Arial" w:hAnsi="Arial" w:cs="Arial"/>
          <w:b/>
        </w:rPr>
        <w:t>AGUINALDO</w:t>
      </w:r>
      <w:r w:rsidRPr="00A16A59">
        <w:rPr>
          <w:rFonts w:ascii="Arial" w:hAnsi="Arial" w:cs="Arial"/>
        </w:rPr>
        <w:t>, conforme al artículo 87 de la Ley Federal del Trabajo, el aguinaldo anual que deberá pagarse antes del 20 veinte de diciembre, equivalente a 15 quince días de salario, por lo menos; es así que al multiplicar $</w:t>
      </w:r>
      <w:r w:rsidR="00063C94">
        <w:rPr>
          <w:rFonts w:ascii="Arial" w:hAnsi="Arial" w:cs="Arial"/>
          <w:b/>
          <w:sz w:val="26"/>
          <w:szCs w:val="26"/>
          <w:lang w:val="es-MX"/>
        </w:rPr>
        <w:t xml:space="preserve">********** </w:t>
      </w:r>
      <w:r w:rsidRPr="00A16A59">
        <w:rPr>
          <w:rFonts w:ascii="Arial" w:hAnsi="Arial" w:cs="Arial"/>
        </w:rPr>
        <w:t xml:space="preserve">por 7.5 días que le corresponden de manera proporcional, da como resultado la cantidad de $ </w:t>
      </w:r>
      <w:r w:rsidR="00063C94">
        <w:rPr>
          <w:rFonts w:ascii="Arial" w:hAnsi="Arial" w:cs="Arial"/>
          <w:b/>
          <w:sz w:val="26"/>
          <w:szCs w:val="26"/>
          <w:lang w:val="es-MX"/>
        </w:rPr>
        <w:t>**********</w:t>
      </w:r>
      <w:r w:rsidR="00063C94" w:rsidRPr="00A16A59">
        <w:rPr>
          <w:rFonts w:ascii="Arial" w:hAnsi="Arial" w:cs="Arial"/>
        </w:rPr>
        <w:t xml:space="preserve"> </w:t>
      </w:r>
      <w:r w:rsidR="00821BA9" w:rsidRPr="00A16A59">
        <w:rPr>
          <w:rFonts w:ascii="Arial" w:hAnsi="Arial" w:cs="Arial"/>
        </w:rPr>
        <w:t>(</w:t>
      </w:r>
      <w:r w:rsidR="00063C94">
        <w:rPr>
          <w:rFonts w:ascii="Arial" w:hAnsi="Arial" w:cs="Arial"/>
          <w:b/>
          <w:sz w:val="26"/>
          <w:szCs w:val="26"/>
          <w:lang w:val="es-MX"/>
        </w:rPr>
        <w:t>**********</w:t>
      </w:r>
      <w:r w:rsidR="00821BA9" w:rsidRPr="00A16A59">
        <w:rPr>
          <w:rFonts w:ascii="Arial" w:hAnsi="Arial" w:cs="Arial"/>
        </w:rPr>
        <w:t xml:space="preserve"> pesos 67/100 M.N.). .</w:t>
      </w:r>
    </w:p>
    <w:p w:rsidR="00E25DA4" w:rsidRPr="00A16A59" w:rsidRDefault="00E25DA4" w:rsidP="004F64EE">
      <w:pPr>
        <w:spacing w:line="240" w:lineRule="auto"/>
        <w:ind w:left="709" w:right="284" w:firstLine="567"/>
        <w:jc w:val="both"/>
        <w:rPr>
          <w:rFonts w:ascii="Arial" w:hAnsi="Arial" w:cs="Arial"/>
          <w:szCs w:val="24"/>
        </w:rPr>
      </w:pPr>
      <w:r w:rsidRPr="00A16A59">
        <w:rPr>
          <w:rFonts w:ascii="Arial" w:hAnsi="Arial" w:cs="Arial"/>
          <w:szCs w:val="24"/>
        </w:rPr>
        <w:t xml:space="preserve">f) </w:t>
      </w:r>
      <w:r w:rsidRPr="00A16A59">
        <w:rPr>
          <w:rFonts w:ascii="Arial" w:hAnsi="Arial" w:cs="Arial"/>
          <w:b/>
          <w:szCs w:val="24"/>
        </w:rPr>
        <w:t>REMUNERACIÓN DIARIA ORDINARIA</w:t>
      </w:r>
      <w:r w:rsidRPr="00A16A59">
        <w:rPr>
          <w:rFonts w:ascii="Arial" w:hAnsi="Arial" w:cs="Arial"/>
          <w:szCs w:val="24"/>
        </w:rPr>
        <w:t>,</w:t>
      </w:r>
      <w:r w:rsidRPr="00A16A59">
        <w:rPr>
          <w:rFonts w:ascii="Arial" w:hAnsi="Arial" w:cs="Arial"/>
          <w:b/>
          <w:szCs w:val="24"/>
        </w:rPr>
        <w:t xml:space="preserve"> </w:t>
      </w:r>
      <w:r w:rsidRPr="00A16A59">
        <w:rPr>
          <w:rFonts w:ascii="Arial" w:hAnsi="Arial" w:cs="Arial"/>
          <w:szCs w:val="24"/>
        </w:rPr>
        <w:t xml:space="preserve">de éste concepto deberá pagarse lo dejado de percibir desde el cese hasta la emisión de la presente resolución, lo cual corresponde a 507 días; así las cosas, al multiplicar </w:t>
      </w:r>
      <w:r w:rsidRPr="00A16A59">
        <w:rPr>
          <w:rFonts w:ascii="Arial" w:hAnsi="Arial" w:cs="Arial"/>
        </w:rPr>
        <w:t>$</w:t>
      </w:r>
      <w:r w:rsidR="00063C94">
        <w:rPr>
          <w:rFonts w:ascii="Arial" w:hAnsi="Arial" w:cs="Arial"/>
          <w:b/>
          <w:sz w:val="26"/>
          <w:szCs w:val="26"/>
          <w:lang w:val="es-MX"/>
        </w:rPr>
        <w:t>**********</w:t>
      </w:r>
      <w:r w:rsidRPr="00A16A59">
        <w:rPr>
          <w:rFonts w:ascii="Arial" w:hAnsi="Arial" w:cs="Arial"/>
        </w:rPr>
        <w:t xml:space="preserve"> </w:t>
      </w:r>
      <w:r w:rsidRPr="00A16A59">
        <w:rPr>
          <w:rFonts w:ascii="Arial" w:hAnsi="Arial" w:cs="Arial"/>
          <w:szCs w:val="24"/>
        </w:rPr>
        <w:t xml:space="preserve">por 507 días, da como resultado la cantidad de $ </w:t>
      </w:r>
      <w:r w:rsidR="00063C94">
        <w:rPr>
          <w:rFonts w:ascii="Arial" w:hAnsi="Arial" w:cs="Arial"/>
          <w:b/>
          <w:sz w:val="26"/>
          <w:szCs w:val="26"/>
          <w:lang w:val="es-MX"/>
        </w:rPr>
        <w:t>**********</w:t>
      </w:r>
      <w:r w:rsidR="00063C94" w:rsidRPr="00A16A59">
        <w:rPr>
          <w:rFonts w:ascii="Arial" w:hAnsi="Arial" w:cs="Arial"/>
          <w:szCs w:val="24"/>
        </w:rPr>
        <w:t xml:space="preserve"> </w:t>
      </w:r>
      <w:r w:rsidRPr="00A16A59">
        <w:rPr>
          <w:rFonts w:ascii="Arial" w:hAnsi="Arial" w:cs="Arial"/>
          <w:szCs w:val="24"/>
        </w:rPr>
        <w:t>(</w:t>
      </w:r>
      <w:r w:rsidR="00063C94">
        <w:rPr>
          <w:rFonts w:ascii="Arial" w:hAnsi="Arial" w:cs="Arial"/>
          <w:b/>
          <w:sz w:val="26"/>
          <w:szCs w:val="26"/>
          <w:lang w:val="es-MX"/>
        </w:rPr>
        <w:t>**********</w:t>
      </w:r>
      <w:r w:rsidRPr="00A16A59">
        <w:rPr>
          <w:rFonts w:ascii="Arial" w:hAnsi="Arial" w:cs="Arial"/>
          <w:szCs w:val="24"/>
        </w:rPr>
        <w:t xml:space="preserve"> pesos 00/100 M.N.). - - - </w:t>
      </w:r>
    </w:p>
    <w:p w:rsidR="00E25DA4" w:rsidRPr="00A16A59" w:rsidRDefault="00E25DA4" w:rsidP="004F64EE">
      <w:pPr>
        <w:spacing w:line="240" w:lineRule="auto"/>
        <w:ind w:left="709" w:right="284" w:firstLine="567"/>
        <w:jc w:val="both"/>
        <w:rPr>
          <w:rFonts w:ascii="Arial" w:hAnsi="Arial" w:cs="Arial"/>
          <w:szCs w:val="24"/>
        </w:rPr>
      </w:pPr>
      <w:r w:rsidRPr="00A16A59">
        <w:rPr>
          <w:rFonts w:ascii="Arial" w:hAnsi="Arial" w:cs="Arial"/>
          <w:szCs w:val="24"/>
        </w:rPr>
        <w:t>Ante las consideraciones plasmadas en la presente resolución, en la suma de las cantidades de las prestaciones a que tiene derecho el actor de nombre Juan Carlos Ramírez Santana, la autoridad demandada deberá pagarle de forma inmediata la cantidad de</w:t>
      </w:r>
      <w:r w:rsidRPr="00A16A59">
        <w:rPr>
          <w:rFonts w:ascii="Arial" w:hAnsi="Arial" w:cs="Arial"/>
          <w:b/>
          <w:szCs w:val="24"/>
        </w:rPr>
        <w:t xml:space="preserve"> $ </w:t>
      </w:r>
      <w:r w:rsidR="00063C94">
        <w:rPr>
          <w:rFonts w:ascii="Arial" w:hAnsi="Arial" w:cs="Arial"/>
          <w:b/>
          <w:sz w:val="26"/>
          <w:szCs w:val="26"/>
          <w:lang w:val="es-MX"/>
        </w:rPr>
        <w:t>**********</w:t>
      </w:r>
      <w:r w:rsidRPr="00A16A59">
        <w:rPr>
          <w:rFonts w:ascii="Arial" w:hAnsi="Arial" w:cs="Arial"/>
          <w:b/>
          <w:szCs w:val="24"/>
        </w:rPr>
        <w:t xml:space="preserve"> (</w:t>
      </w:r>
      <w:r w:rsidR="00063C94">
        <w:rPr>
          <w:rFonts w:ascii="Arial" w:hAnsi="Arial" w:cs="Arial"/>
          <w:b/>
          <w:sz w:val="26"/>
          <w:szCs w:val="26"/>
          <w:lang w:val="es-MX"/>
        </w:rPr>
        <w:t>**********</w:t>
      </w:r>
      <w:r w:rsidRPr="00A16A59">
        <w:rPr>
          <w:rFonts w:ascii="Arial" w:hAnsi="Arial" w:cs="Arial"/>
          <w:b/>
          <w:szCs w:val="24"/>
        </w:rPr>
        <w:t xml:space="preserve"> </w:t>
      </w:r>
      <w:r w:rsidRPr="00A16A59">
        <w:rPr>
          <w:rFonts w:ascii="Arial" w:hAnsi="Arial" w:cs="Arial"/>
          <w:b/>
          <w:szCs w:val="24"/>
        </w:rPr>
        <w:lastRenderedPageBreak/>
        <w:t xml:space="preserve">pesos 67/100 M.N.); </w:t>
      </w:r>
      <w:r w:rsidRPr="00A16A59">
        <w:rPr>
          <w:rFonts w:ascii="Arial" w:hAnsi="Arial" w:cs="Arial"/>
          <w:szCs w:val="24"/>
        </w:rPr>
        <w:t>dejando expedito el derecho a la autoridad demandada de realizar las deducciones que se le aplicaban al actor cuando laboraba en la Policía Municipal de Villa d</w:t>
      </w:r>
      <w:r w:rsidR="00821BA9" w:rsidRPr="00A16A59">
        <w:rPr>
          <w:rFonts w:ascii="Arial" w:hAnsi="Arial" w:cs="Arial"/>
          <w:szCs w:val="24"/>
        </w:rPr>
        <w:t xml:space="preserve">e Tututepec, Juquila, Oaxaca.  </w:t>
      </w:r>
      <w:r w:rsidRPr="00A16A59">
        <w:rPr>
          <w:rFonts w:ascii="Arial" w:hAnsi="Arial" w:cs="Arial"/>
          <w:szCs w:val="24"/>
        </w:rPr>
        <w:t xml:space="preserve"> </w:t>
      </w:r>
    </w:p>
    <w:p w:rsidR="001123C0" w:rsidRPr="00A16A59" w:rsidRDefault="00E25DA4" w:rsidP="004F64EE">
      <w:pPr>
        <w:spacing w:after="0" w:line="240" w:lineRule="auto"/>
        <w:ind w:left="709" w:right="284" w:firstLine="708"/>
        <w:jc w:val="both"/>
        <w:rPr>
          <w:rFonts w:ascii="Arial" w:hAnsi="Arial" w:cs="Arial"/>
        </w:rPr>
      </w:pPr>
      <w:r w:rsidRPr="00A16A59">
        <w:rPr>
          <w:rFonts w:ascii="Arial" w:hAnsi="Arial" w:cs="Arial"/>
        </w:rPr>
        <w:t xml:space="preserve">Finalmente, respecto a las prestaciones solicitadas por el accionante consistente en la SALARIOS CAÍDOS, PRIMA DE ANTIGÜEDAD y EL PAGO DE CUOTAS OBRERO PATRONALES, el otorgamiento de las mismas no resulta procedente en virtud de que las mismas </w:t>
      </w:r>
      <w:r w:rsidRPr="00A16A59">
        <w:rPr>
          <w:rFonts w:ascii="Arial" w:hAnsi="Arial" w:cs="Arial"/>
          <w:b/>
        </w:rPr>
        <w:t xml:space="preserve">SON DE NATURALEZA LABORAL </w:t>
      </w:r>
      <w:r w:rsidRPr="00A16A59">
        <w:rPr>
          <w:rFonts w:ascii="Arial" w:hAnsi="Arial" w:cs="Arial"/>
        </w:rPr>
        <w:t>y no administrativa como las aquí otorgadas, por lo que no es dable pronunciarse a favor del actor en ésta pre</w:t>
      </w:r>
      <w:r w:rsidR="001E12D3">
        <w:rPr>
          <w:rFonts w:ascii="Arial" w:hAnsi="Arial" w:cs="Arial"/>
        </w:rPr>
        <w:t>tensión.</w:t>
      </w:r>
    </w:p>
    <w:p w:rsidR="00CA2511" w:rsidRPr="00A16A59" w:rsidRDefault="00706D35" w:rsidP="004F64EE">
      <w:pPr>
        <w:spacing w:after="0" w:line="240" w:lineRule="auto"/>
        <w:ind w:left="709" w:right="284" w:firstLine="708"/>
        <w:jc w:val="both"/>
        <w:rPr>
          <w:rFonts w:ascii="Arial" w:hAnsi="Arial" w:cs="Arial"/>
          <w:bCs/>
          <w:sz w:val="24"/>
          <w:szCs w:val="24"/>
          <w:lang w:val="es-MX"/>
        </w:rPr>
      </w:pPr>
      <w:r w:rsidRPr="00A16A59">
        <w:rPr>
          <w:rFonts w:ascii="Arial" w:hAnsi="Arial" w:cs="Arial"/>
          <w:bCs/>
          <w:sz w:val="24"/>
          <w:szCs w:val="24"/>
          <w:lang w:val="es-MX"/>
        </w:rPr>
        <w:t>….</w:t>
      </w:r>
      <w:r w:rsidR="00E0514F" w:rsidRPr="00A16A59">
        <w:rPr>
          <w:rFonts w:ascii="Arial" w:hAnsi="Arial" w:cs="Arial"/>
          <w:sz w:val="24"/>
          <w:szCs w:val="24"/>
        </w:rPr>
        <w:t>”</w:t>
      </w:r>
    </w:p>
    <w:p w:rsidR="00444B61" w:rsidRPr="00A16A59" w:rsidRDefault="00444B61" w:rsidP="00444B61">
      <w:pPr>
        <w:spacing w:before="240" w:after="0" w:line="360" w:lineRule="auto"/>
        <w:ind w:firstLine="709"/>
        <w:jc w:val="both"/>
        <w:rPr>
          <w:rFonts w:ascii="Arial" w:hAnsi="Arial" w:cs="Arial"/>
          <w:sz w:val="26"/>
          <w:szCs w:val="26"/>
        </w:rPr>
      </w:pPr>
      <w:r w:rsidRPr="00A16A59">
        <w:rPr>
          <w:rFonts w:ascii="Arial" w:hAnsi="Arial" w:cs="Arial"/>
          <w:sz w:val="26"/>
          <w:szCs w:val="26"/>
          <w:lang w:val="es-MX"/>
        </w:rPr>
        <w:t>Sirve de referencia por identidad jurídica</w:t>
      </w:r>
      <w:r w:rsidRPr="00A16A59">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444B61" w:rsidRPr="00A16A59" w:rsidRDefault="00444B61" w:rsidP="00BF7047">
      <w:pPr>
        <w:spacing w:after="0" w:line="240" w:lineRule="auto"/>
        <w:ind w:left="851" w:right="474" w:firstLine="709"/>
        <w:jc w:val="both"/>
        <w:rPr>
          <w:rFonts w:ascii="Arial" w:hAnsi="Arial" w:cs="Arial"/>
        </w:rPr>
      </w:pPr>
      <w:r w:rsidRPr="00A16A59">
        <w:rPr>
          <w:rFonts w:ascii="Arial" w:hAnsi="Arial" w:cs="Arial"/>
          <w:sz w:val="26"/>
          <w:szCs w:val="26"/>
        </w:rPr>
        <w:t xml:space="preserve">  </w:t>
      </w:r>
      <w:r w:rsidRPr="00A16A59">
        <w:rPr>
          <w:rFonts w:ascii="Arial" w:hAnsi="Arial" w:cs="Arial"/>
        </w:rPr>
        <w:t>“</w:t>
      </w:r>
      <w:r w:rsidRPr="00A16A59">
        <w:rPr>
          <w:rFonts w:ascii="Arial" w:hAnsi="Arial" w:cs="Arial"/>
          <w:b/>
          <w:i/>
        </w:rPr>
        <w:t>AGRAVIOS. DEBEN DE IMPUGNAR LA ILEGALIDAD DEL FALLO RECURRIDO</w:t>
      </w:r>
      <w:r w:rsidRPr="00A16A59">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A16A59">
        <w:rPr>
          <w:rFonts w:ascii="Arial" w:hAnsi="Arial" w:cs="Arial"/>
        </w:rPr>
        <w:t>”.</w:t>
      </w:r>
    </w:p>
    <w:p w:rsidR="00444B61" w:rsidRPr="00A16A59" w:rsidRDefault="00444B61" w:rsidP="00444B61">
      <w:pPr>
        <w:spacing w:after="0" w:line="240" w:lineRule="auto"/>
        <w:ind w:firstLine="708"/>
        <w:jc w:val="both"/>
        <w:rPr>
          <w:rFonts w:ascii="Arial" w:hAnsi="Arial" w:cs="Arial"/>
          <w:bCs/>
          <w:sz w:val="26"/>
          <w:szCs w:val="26"/>
          <w:lang w:val="es-MX"/>
        </w:rPr>
      </w:pPr>
    </w:p>
    <w:p w:rsidR="0025658D" w:rsidRPr="00A16A59" w:rsidRDefault="0025658D" w:rsidP="00AE6583">
      <w:pPr>
        <w:spacing w:line="360" w:lineRule="auto"/>
        <w:ind w:firstLine="708"/>
        <w:jc w:val="both"/>
        <w:rPr>
          <w:rFonts w:ascii="Arial" w:hAnsi="Arial" w:cs="Arial"/>
          <w:bCs/>
          <w:sz w:val="26"/>
          <w:szCs w:val="26"/>
          <w:lang w:val="es-MX"/>
        </w:rPr>
      </w:pPr>
      <w:r w:rsidRPr="00A16A59">
        <w:rPr>
          <w:rFonts w:ascii="Arial" w:hAnsi="Arial" w:cs="Arial"/>
          <w:bCs/>
          <w:sz w:val="26"/>
          <w:szCs w:val="26"/>
          <w:lang w:val="es-MX"/>
        </w:rPr>
        <w:t xml:space="preserve">Por tanto, al no controvertir la sentencia recurrida, es que resultan </w:t>
      </w:r>
      <w:r w:rsidRPr="00A16A59">
        <w:rPr>
          <w:rFonts w:ascii="Arial" w:hAnsi="Arial" w:cs="Arial"/>
          <w:b/>
          <w:bCs/>
          <w:sz w:val="26"/>
          <w:szCs w:val="26"/>
          <w:lang w:val="es-MX"/>
        </w:rPr>
        <w:t xml:space="preserve">INOPERANTES </w:t>
      </w:r>
      <w:r w:rsidRPr="00A16A59">
        <w:rPr>
          <w:rFonts w:ascii="Arial" w:hAnsi="Arial" w:cs="Arial"/>
          <w:bCs/>
          <w:sz w:val="26"/>
          <w:szCs w:val="26"/>
          <w:lang w:val="es-MX"/>
        </w:rPr>
        <w:t>los agravios expresados por el recurrente.</w:t>
      </w:r>
    </w:p>
    <w:p w:rsidR="00444B61" w:rsidRPr="00A16A59" w:rsidRDefault="009F7040" w:rsidP="00A53754">
      <w:pPr>
        <w:spacing w:after="0" w:line="360" w:lineRule="auto"/>
        <w:ind w:firstLine="708"/>
        <w:jc w:val="both"/>
        <w:rPr>
          <w:rFonts w:ascii="Arial" w:eastAsia="Times New Roman" w:hAnsi="Arial" w:cs="Arial"/>
          <w:color w:val="000000"/>
          <w:sz w:val="26"/>
          <w:szCs w:val="26"/>
          <w:lang w:val="es-MX"/>
        </w:rPr>
      </w:pPr>
      <w:r w:rsidRPr="00A16A59">
        <w:rPr>
          <w:rFonts w:ascii="Arial" w:hAnsi="Arial" w:cs="Arial"/>
          <w:bCs/>
          <w:sz w:val="26"/>
          <w:szCs w:val="26"/>
          <w:lang w:val="es-MX"/>
        </w:rPr>
        <w:t xml:space="preserve">Ante tal situación, </w:t>
      </w:r>
      <w:r w:rsidR="00305222" w:rsidRPr="00A16A59">
        <w:rPr>
          <w:rFonts w:ascii="Arial" w:hAnsi="Arial" w:cs="Arial"/>
          <w:sz w:val="26"/>
          <w:szCs w:val="26"/>
        </w:rPr>
        <w:t>lo determinado por la Primera I</w:t>
      </w:r>
      <w:r w:rsidRPr="00A16A59">
        <w:rPr>
          <w:rFonts w:ascii="Arial" w:hAnsi="Arial" w:cs="Arial"/>
          <w:sz w:val="26"/>
          <w:szCs w:val="26"/>
        </w:rPr>
        <w:t xml:space="preserve">nstancia sigue rigiendo el sentido de la </w:t>
      </w:r>
      <w:r w:rsidR="00724000" w:rsidRPr="00A16A59">
        <w:rPr>
          <w:rFonts w:ascii="Arial" w:hAnsi="Arial" w:cs="Arial"/>
          <w:sz w:val="26"/>
          <w:szCs w:val="26"/>
        </w:rPr>
        <w:t>sentencia</w:t>
      </w:r>
      <w:r w:rsidRPr="00A16A59">
        <w:rPr>
          <w:rFonts w:ascii="Arial" w:hAnsi="Arial" w:cs="Arial"/>
          <w:sz w:val="26"/>
          <w:szCs w:val="26"/>
        </w:rPr>
        <w:t xml:space="preserve"> recurrida, porque l</w:t>
      </w:r>
      <w:r w:rsidR="00AE6583" w:rsidRPr="00A16A59">
        <w:rPr>
          <w:rFonts w:ascii="Arial" w:hAnsi="Arial" w:cs="Arial"/>
          <w:sz w:val="26"/>
          <w:szCs w:val="26"/>
        </w:rPr>
        <w:t xml:space="preserve">a demandada </w:t>
      </w:r>
      <w:r w:rsidRPr="00A16A59">
        <w:rPr>
          <w:rFonts w:ascii="Arial" w:hAnsi="Arial" w:cs="Arial"/>
          <w:sz w:val="26"/>
          <w:szCs w:val="26"/>
        </w:rPr>
        <w:t>con sus manifestaciones no destruye esas consideraciones, lo que era menester que hiciera ya que fue preci</w:t>
      </w:r>
      <w:r w:rsidR="00852925" w:rsidRPr="00A16A59">
        <w:rPr>
          <w:rFonts w:ascii="Arial" w:hAnsi="Arial" w:cs="Arial"/>
          <w:sz w:val="26"/>
          <w:szCs w:val="26"/>
        </w:rPr>
        <w:t xml:space="preserve">samente en atención a ellas que </w:t>
      </w:r>
      <w:r w:rsidR="00444B61" w:rsidRPr="00A16A59">
        <w:rPr>
          <w:rFonts w:ascii="Arial" w:hAnsi="Arial" w:cs="Arial"/>
          <w:sz w:val="26"/>
          <w:szCs w:val="26"/>
        </w:rPr>
        <w:t>l</w:t>
      </w:r>
      <w:r w:rsidR="00852925" w:rsidRPr="00A16A59">
        <w:rPr>
          <w:rFonts w:ascii="Arial" w:hAnsi="Arial" w:cs="Arial"/>
          <w:sz w:val="26"/>
          <w:szCs w:val="26"/>
        </w:rPr>
        <w:t>a</w:t>
      </w:r>
      <w:r w:rsidR="001C47E4" w:rsidRPr="00A16A59">
        <w:rPr>
          <w:rFonts w:ascii="Arial" w:hAnsi="Arial" w:cs="Arial"/>
          <w:sz w:val="26"/>
          <w:szCs w:val="26"/>
        </w:rPr>
        <w:t xml:space="preserve"> </w:t>
      </w:r>
      <w:r w:rsidR="00DA7B24" w:rsidRPr="00A16A59">
        <w:rPr>
          <w:rFonts w:ascii="Arial" w:hAnsi="Arial" w:cs="Arial"/>
          <w:sz w:val="26"/>
          <w:szCs w:val="26"/>
        </w:rPr>
        <w:t>T</w:t>
      </w:r>
      <w:r w:rsidR="00560CAC" w:rsidRPr="00A16A59">
        <w:rPr>
          <w:rFonts w:ascii="Arial" w:hAnsi="Arial" w:cs="Arial"/>
          <w:sz w:val="26"/>
          <w:szCs w:val="26"/>
        </w:rPr>
        <w:t xml:space="preserve">itular de la </w:t>
      </w:r>
      <w:r w:rsidR="007974A3" w:rsidRPr="00A16A59">
        <w:rPr>
          <w:rFonts w:ascii="Arial" w:hAnsi="Arial" w:cs="Arial"/>
          <w:sz w:val="26"/>
          <w:szCs w:val="26"/>
        </w:rPr>
        <w:t>S</w:t>
      </w:r>
      <w:r w:rsidR="00A53754" w:rsidRPr="00A16A59">
        <w:rPr>
          <w:rFonts w:ascii="Arial" w:hAnsi="Arial" w:cs="Arial"/>
          <w:sz w:val="26"/>
          <w:szCs w:val="26"/>
        </w:rPr>
        <w:t>ext</w:t>
      </w:r>
      <w:r w:rsidR="007974A3" w:rsidRPr="00A16A59">
        <w:rPr>
          <w:rFonts w:ascii="Arial" w:hAnsi="Arial" w:cs="Arial"/>
          <w:sz w:val="26"/>
          <w:szCs w:val="26"/>
        </w:rPr>
        <w:t>a</w:t>
      </w:r>
      <w:r w:rsidR="00560CAC" w:rsidRPr="00A16A59">
        <w:rPr>
          <w:rFonts w:ascii="Arial" w:hAnsi="Arial" w:cs="Arial"/>
          <w:sz w:val="26"/>
          <w:szCs w:val="26"/>
        </w:rPr>
        <w:t xml:space="preserve"> Sala</w:t>
      </w:r>
      <w:r w:rsidR="00444B61" w:rsidRPr="00A16A59">
        <w:rPr>
          <w:rFonts w:ascii="Arial" w:hAnsi="Arial" w:cs="Arial"/>
          <w:sz w:val="26"/>
          <w:szCs w:val="26"/>
        </w:rPr>
        <w:t xml:space="preserve"> </w:t>
      </w:r>
      <w:r w:rsidR="00852925" w:rsidRPr="00A16A59">
        <w:rPr>
          <w:rFonts w:ascii="Arial" w:hAnsi="Arial" w:cs="Arial"/>
          <w:sz w:val="26"/>
          <w:szCs w:val="26"/>
        </w:rPr>
        <w:t>ordenó</w:t>
      </w:r>
      <w:r w:rsidR="00CB53C8" w:rsidRPr="00A16A59">
        <w:rPr>
          <w:rFonts w:ascii="Arial" w:hAnsi="Arial" w:cs="Arial"/>
          <w:sz w:val="26"/>
          <w:szCs w:val="26"/>
        </w:rPr>
        <w:t xml:space="preserve"> </w:t>
      </w:r>
      <w:r w:rsidR="00CB53C8" w:rsidRPr="00A16A59">
        <w:rPr>
          <w:rFonts w:ascii="Arial" w:hAnsi="Arial" w:cs="Arial"/>
          <w:bCs/>
          <w:sz w:val="26"/>
          <w:szCs w:val="26"/>
          <w:lang w:val="es-MX"/>
        </w:rPr>
        <w:t xml:space="preserve">declarar </w:t>
      </w:r>
      <w:r w:rsidR="00A53754" w:rsidRPr="00A16A59">
        <w:rPr>
          <w:rFonts w:ascii="Arial" w:hAnsi="Arial" w:cs="Arial"/>
          <w:bCs/>
          <w:sz w:val="26"/>
          <w:szCs w:val="26"/>
          <w:lang w:val="es-MX"/>
        </w:rPr>
        <w:t>la NULIDAD LISA Y LLANA del desp</w:t>
      </w:r>
      <w:r w:rsidR="000622C5" w:rsidRPr="00A16A59">
        <w:rPr>
          <w:rFonts w:ascii="Arial" w:hAnsi="Arial" w:cs="Arial"/>
          <w:bCs/>
          <w:sz w:val="26"/>
          <w:szCs w:val="26"/>
          <w:lang w:val="es-MX"/>
        </w:rPr>
        <w:t>ido verbal emitida</w:t>
      </w:r>
      <w:r w:rsidR="00A53754" w:rsidRPr="00A16A59">
        <w:rPr>
          <w:rFonts w:ascii="Arial" w:hAnsi="Arial" w:cs="Arial"/>
          <w:bCs/>
          <w:sz w:val="26"/>
          <w:szCs w:val="26"/>
          <w:lang w:val="es-MX"/>
        </w:rPr>
        <w:t xml:space="preserve"> por el </w:t>
      </w:r>
      <w:r w:rsidR="000622C5" w:rsidRPr="00A16A59">
        <w:rPr>
          <w:rFonts w:ascii="Arial" w:hAnsi="Arial" w:cs="Arial"/>
          <w:bCs/>
          <w:sz w:val="26"/>
          <w:szCs w:val="26"/>
          <w:lang w:val="es-MX"/>
        </w:rPr>
        <w:t xml:space="preserve">Honorable </w:t>
      </w:r>
      <w:r w:rsidR="00A53754" w:rsidRPr="00A16A59">
        <w:rPr>
          <w:rFonts w:ascii="Arial" w:hAnsi="Arial" w:cs="Arial"/>
          <w:bCs/>
          <w:sz w:val="26"/>
          <w:szCs w:val="26"/>
          <w:lang w:val="es-MX"/>
        </w:rPr>
        <w:t>Ayuntamiento Constitucional, Presidente Municipal, Síndico Municipal y Director de Seguridad Pública y Vialidad Autoridades del Honorable Ayuntamiento Constitucional de Villa de Tututepec, Juquila, Oaxaca, en contra del actor Juan Carlos Ramírez Santana como Policía Municipal de Villa de Tututepec, Juquila, Oaxaca.</w:t>
      </w:r>
    </w:p>
    <w:p w:rsidR="00444B61" w:rsidRPr="00A16A59" w:rsidRDefault="00444B61" w:rsidP="00BF7047">
      <w:pPr>
        <w:spacing w:before="240" w:after="0"/>
        <w:ind w:firstLine="708"/>
        <w:jc w:val="both"/>
        <w:rPr>
          <w:rFonts w:ascii="Arial" w:eastAsia="Times New Roman" w:hAnsi="Arial" w:cs="Arial"/>
          <w:color w:val="000000"/>
          <w:sz w:val="26"/>
          <w:szCs w:val="26"/>
          <w:lang w:val="es-MX"/>
        </w:rPr>
      </w:pPr>
      <w:r w:rsidRPr="00A16A59">
        <w:rPr>
          <w:rFonts w:ascii="Arial" w:eastAsia="Times New Roman" w:hAnsi="Arial" w:cs="Arial"/>
          <w:color w:val="000000"/>
          <w:sz w:val="26"/>
          <w:szCs w:val="26"/>
          <w:lang w:val="es-MX"/>
        </w:rPr>
        <w:t>Sirve de sustento legal la siguiente Jurisprudencia, Novena Época, Registro: 188892, Instancia: Tribunales Colegiados de Circuito, Fuente: Semanario Judicial de la Federación y su Gaceta</w:t>
      </w:r>
      <w:r w:rsidR="00696E0E" w:rsidRPr="00A16A59">
        <w:rPr>
          <w:rFonts w:ascii="Arial" w:eastAsia="Times New Roman" w:hAnsi="Arial" w:cs="Arial"/>
          <w:color w:val="000000"/>
          <w:sz w:val="26"/>
          <w:szCs w:val="26"/>
          <w:lang w:val="es-MX"/>
        </w:rPr>
        <w:t>, Tomo</w:t>
      </w:r>
      <w:r w:rsidRPr="00A16A59">
        <w:rPr>
          <w:rFonts w:ascii="Arial" w:eastAsia="Times New Roman" w:hAnsi="Arial" w:cs="Arial"/>
          <w:color w:val="000000"/>
          <w:sz w:val="26"/>
          <w:szCs w:val="26"/>
          <w:lang w:val="es-MX"/>
        </w:rPr>
        <w:t xml:space="preserve"> XIV, Septiembre de 2001, Materia(s): Común, Tesis: XXI.3o./J/2, Página: 1120.</w:t>
      </w:r>
    </w:p>
    <w:p w:rsidR="00444B61" w:rsidRPr="00A16A59" w:rsidRDefault="004352D4" w:rsidP="00BF7047">
      <w:pPr>
        <w:spacing w:line="240" w:lineRule="auto"/>
        <w:ind w:left="709" w:right="709"/>
        <w:jc w:val="both"/>
        <w:rPr>
          <w:rFonts w:ascii="Arial" w:hAnsi="Arial" w:cs="Arial"/>
          <w:bCs/>
        </w:rPr>
      </w:pPr>
      <w:r w:rsidRPr="00A16A59">
        <w:rPr>
          <w:rFonts w:ascii="Arial" w:eastAsia="Times New Roman" w:hAnsi="Arial" w:cs="Arial"/>
          <w:b/>
          <w:color w:val="000000"/>
        </w:rPr>
        <w:t>“</w:t>
      </w:r>
      <w:r w:rsidR="00444B61" w:rsidRPr="00A16A59">
        <w:rPr>
          <w:rFonts w:ascii="Arial" w:eastAsia="Times New Roman" w:hAnsi="Arial" w:cs="Arial"/>
          <w:b/>
          <w:color w:val="000000"/>
        </w:rPr>
        <w:t xml:space="preserve">AGRAVIOS EN LA RECLAMACIÓN. SON INOPERANTES CUANDO NO CONTROVIERTEN LAS CONSIDERACIONES QUE RIGEN EL AUTO COMBATIDO. </w:t>
      </w:r>
      <w:r w:rsidR="00444B61" w:rsidRPr="00A16A59">
        <w:rPr>
          <w:rFonts w:ascii="Arial" w:eastAsia="Times New Roman" w:hAnsi="Arial" w:cs="Arial"/>
          <w:color w:val="000000"/>
        </w:rPr>
        <w:t xml:space="preserve">Si en la resolución recurrida el presidente de un Tribunal Colegiado sostiene diversas </w:t>
      </w:r>
      <w:r w:rsidR="00444B61" w:rsidRPr="00A16A59">
        <w:rPr>
          <w:rFonts w:ascii="Arial" w:eastAsia="Times New Roman" w:hAnsi="Arial" w:cs="Arial"/>
          <w:color w:val="000000"/>
        </w:rPr>
        <w:lastRenderedPageBreak/>
        <w:t>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r w:rsidRPr="00A16A59">
        <w:rPr>
          <w:rFonts w:ascii="Arial" w:eastAsia="Times New Roman" w:hAnsi="Arial" w:cs="Arial"/>
          <w:color w:val="000000"/>
        </w:rPr>
        <w:t>”</w:t>
      </w:r>
      <w:r w:rsidR="00444B61" w:rsidRPr="00A16A59">
        <w:rPr>
          <w:rFonts w:ascii="Arial" w:eastAsia="Times New Roman" w:hAnsi="Arial" w:cs="Arial"/>
          <w:color w:val="000000"/>
        </w:rPr>
        <w:t>.</w:t>
      </w:r>
    </w:p>
    <w:p w:rsidR="009F7040" w:rsidRPr="00A16A59" w:rsidRDefault="009F7040" w:rsidP="009F7040">
      <w:pPr>
        <w:spacing w:line="360" w:lineRule="auto"/>
        <w:ind w:firstLine="708"/>
        <w:jc w:val="both"/>
        <w:rPr>
          <w:rFonts w:ascii="Arial" w:hAnsi="Arial" w:cs="Arial"/>
          <w:bCs/>
          <w:sz w:val="26"/>
          <w:szCs w:val="26"/>
        </w:rPr>
      </w:pPr>
      <w:r w:rsidRPr="00A16A59">
        <w:rPr>
          <w:rFonts w:ascii="Arial" w:hAnsi="Arial" w:cs="Arial"/>
          <w:bCs/>
          <w:sz w:val="26"/>
          <w:szCs w:val="26"/>
        </w:rPr>
        <w:t xml:space="preserve">Por lo que, ante </w:t>
      </w:r>
      <w:r w:rsidR="00D24373" w:rsidRPr="00A16A59">
        <w:rPr>
          <w:rFonts w:ascii="Arial" w:hAnsi="Arial" w:cs="Arial"/>
          <w:bCs/>
          <w:sz w:val="26"/>
          <w:szCs w:val="26"/>
        </w:rPr>
        <w:t xml:space="preserve">lo </w:t>
      </w:r>
      <w:r w:rsidR="00D24373" w:rsidRPr="00A16A59">
        <w:rPr>
          <w:rFonts w:ascii="Arial" w:hAnsi="Arial" w:cs="Arial"/>
          <w:b/>
          <w:bCs/>
          <w:sz w:val="26"/>
          <w:szCs w:val="26"/>
        </w:rPr>
        <w:t>INOPERANTE</w:t>
      </w:r>
      <w:r w:rsidR="00D24373" w:rsidRPr="00A16A59">
        <w:rPr>
          <w:rFonts w:ascii="Arial" w:hAnsi="Arial" w:cs="Arial"/>
          <w:bCs/>
          <w:sz w:val="26"/>
          <w:szCs w:val="26"/>
        </w:rPr>
        <w:t xml:space="preserve"> de los agravios expresados por el recurrente </w:t>
      </w:r>
      <w:r w:rsidR="00D24373" w:rsidRPr="00A16A59">
        <w:rPr>
          <w:rFonts w:ascii="Arial" w:hAnsi="Arial" w:cs="Arial"/>
          <w:b/>
          <w:sz w:val="26"/>
          <w:szCs w:val="26"/>
          <w:lang w:val="es-MX"/>
        </w:rPr>
        <w:t>HONORABLE AYUNTAMIENTO DEL MUNICIPIO DE VILLA DE TUTUTEPEC, JUQUILA, OAXACA A TRAVÉS DE LA C. MAGDALENA RAMÍREZ CRUZ, EN SU CARÁCTER DE SINDICO PROCURADOR</w:t>
      </w:r>
      <w:r w:rsidRPr="00A16A59">
        <w:rPr>
          <w:rFonts w:ascii="Arial" w:hAnsi="Arial" w:cs="Arial"/>
          <w:bCs/>
          <w:sz w:val="26"/>
          <w:szCs w:val="26"/>
        </w:rPr>
        <w:t xml:space="preserve">, lo procedente </w:t>
      </w:r>
      <w:r w:rsidR="00696E0E" w:rsidRPr="00A16A59">
        <w:rPr>
          <w:rFonts w:ascii="Arial" w:hAnsi="Arial" w:cs="Arial"/>
          <w:bCs/>
          <w:sz w:val="26"/>
          <w:szCs w:val="26"/>
        </w:rPr>
        <w:t>es CONFIRMAR</w:t>
      </w:r>
      <w:r w:rsidRPr="00A16A59">
        <w:rPr>
          <w:rFonts w:ascii="Arial" w:hAnsi="Arial" w:cs="Arial"/>
          <w:bCs/>
          <w:sz w:val="26"/>
          <w:szCs w:val="26"/>
          <w:lang w:val="es-MX"/>
        </w:rPr>
        <w:t xml:space="preserve"> la </w:t>
      </w:r>
      <w:r w:rsidR="00852925" w:rsidRPr="00A16A59">
        <w:rPr>
          <w:rFonts w:ascii="Arial" w:hAnsi="Arial" w:cs="Arial"/>
          <w:bCs/>
          <w:sz w:val="26"/>
          <w:szCs w:val="26"/>
          <w:lang w:val="es-MX"/>
        </w:rPr>
        <w:t>s</w:t>
      </w:r>
      <w:r w:rsidRPr="00A16A59">
        <w:rPr>
          <w:rFonts w:ascii="Arial" w:hAnsi="Arial" w:cs="Arial"/>
          <w:bCs/>
          <w:sz w:val="26"/>
          <w:szCs w:val="26"/>
          <w:lang w:val="es-MX"/>
        </w:rPr>
        <w:t>e</w:t>
      </w:r>
      <w:r w:rsidR="00852925" w:rsidRPr="00A16A59">
        <w:rPr>
          <w:rFonts w:ascii="Arial" w:hAnsi="Arial" w:cs="Arial"/>
          <w:bCs/>
          <w:sz w:val="26"/>
          <w:szCs w:val="26"/>
          <w:lang w:val="es-MX"/>
        </w:rPr>
        <w:t>ntencia</w:t>
      </w:r>
      <w:r w:rsidRPr="00A16A59">
        <w:rPr>
          <w:rFonts w:ascii="Arial" w:hAnsi="Arial" w:cs="Arial"/>
          <w:bCs/>
          <w:sz w:val="26"/>
          <w:szCs w:val="26"/>
          <w:lang w:val="es-MX"/>
        </w:rPr>
        <w:t xml:space="preserve"> recurrida.</w:t>
      </w:r>
    </w:p>
    <w:p w:rsidR="00875B4B" w:rsidRPr="00A16A59" w:rsidRDefault="009F7040" w:rsidP="00875B4B">
      <w:pPr>
        <w:tabs>
          <w:tab w:val="left" w:pos="709"/>
        </w:tabs>
        <w:spacing w:before="240" w:line="360" w:lineRule="auto"/>
        <w:jc w:val="both"/>
        <w:rPr>
          <w:rFonts w:ascii="Arial" w:hAnsi="Arial" w:cs="Arial"/>
          <w:sz w:val="26"/>
          <w:szCs w:val="26"/>
          <w:lang w:val="es-MX"/>
        </w:rPr>
      </w:pPr>
      <w:r w:rsidRPr="00A16A59">
        <w:rPr>
          <w:rFonts w:ascii="Arial" w:hAnsi="Arial" w:cs="Arial"/>
          <w:sz w:val="26"/>
          <w:szCs w:val="26"/>
        </w:rPr>
        <w:tab/>
      </w:r>
      <w:r w:rsidR="00830531" w:rsidRPr="00A16A59">
        <w:rPr>
          <w:rFonts w:ascii="Arial" w:hAnsi="Arial" w:cs="Arial"/>
          <w:sz w:val="26"/>
          <w:szCs w:val="26"/>
        </w:rPr>
        <w:tab/>
      </w:r>
      <w:r w:rsidR="00830531" w:rsidRPr="00A16A59">
        <w:rPr>
          <w:rFonts w:ascii="Arial" w:hAnsi="Arial" w:cs="Arial"/>
          <w:sz w:val="26"/>
          <w:szCs w:val="26"/>
          <w:lang w:val="es-MX"/>
        </w:rPr>
        <w:t>Por lo anteriormente expuesto, con fundamento en los artículos 237 y 238, de la Ley de Procedimiento y Justicia Administrativa para el Estado, se:</w:t>
      </w:r>
    </w:p>
    <w:p w:rsidR="00875B4B" w:rsidRPr="00A16A59" w:rsidRDefault="00875B4B" w:rsidP="00875B4B">
      <w:pPr>
        <w:tabs>
          <w:tab w:val="left" w:pos="1134"/>
        </w:tabs>
        <w:spacing w:before="240" w:line="360" w:lineRule="auto"/>
        <w:jc w:val="center"/>
        <w:rPr>
          <w:rFonts w:ascii="Arial" w:hAnsi="Arial" w:cs="Arial"/>
          <w:b/>
          <w:sz w:val="26"/>
          <w:szCs w:val="26"/>
        </w:rPr>
      </w:pPr>
      <w:r w:rsidRPr="00A16A59">
        <w:rPr>
          <w:rFonts w:ascii="Arial" w:hAnsi="Arial" w:cs="Arial"/>
          <w:b/>
          <w:sz w:val="26"/>
          <w:szCs w:val="26"/>
        </w:rPr>
        <w:t>R E S U E L V E</w:t>
      </w:r>
    </w:p>
    <w:p w:rsidR="00724000" w:rsidRPr="00A16A59" w:rsidRDefault="00875B4B" w:rsidP="00724000">
      <w:pPr>
        <w:spacing w:before="240" w:after="0" w:line="360" w:lineRule="auto"/>
        <w:ind w:firstLine="708"/>
        <w:jc w:val="both"/>
        <w:rPr>
          <w:rFonts w:ascii="Arial" w:hAnsi="Arial" w:cs="Arial"/>
          <w:sz w:val="26"/>
          <w:szCs w:val="26"/>
          <w:lang w:val="es-MX"/>
        </w:rPr>
      </w:pPr>
      <w:r w:rsidRPr="00A16A59">
        <w:rPr>
          <w:rFonts w:ascii="Arial" w:hAnsi="Arial" w:cs="Arial"/>
          <w:b/>
          <w:sz w:val="26"/>
          <w:szCs w:val="26"/>
        </w:rPr>
        <w:t>PRIMERO</w:t>
      </w:r>
      <w:r w:rsidRPr="00A16A59">
        <w:rPr>
          <w:rFonts w:ascii="Arial" w:hAnsi="Arial" w:cs="Arial"/>
          <w:sz w:val="26"/>
          <w:szCs w:val="26"/>
          <w:lang w:val="es-MX"/>
        </w:rPr>
        <w:t xml:space="preserve">. </w:t>
      </w:r>
      <w:r w:rsidR="00D24373" w:rsidRPr="00A16A59">
        <w:rPr>
          <w:rFonts w:ascii="Arial" w:hAnsi="Arial" w:cs="Arial"/>
          <w:bCs/>
          <w:sz w:val="26"/>
          <w:szCs w:val="26"/>
        </w:rPr>
        <w:t>S</w:t>
      </w:r>
      <w:r w:rsidR="00724000" w:rsidRPr="00A16A59">
        <w:rPr>
          <w:rFonts w:ascii="Arial" w:hAnsi="Arial" w:cs="Arial"/>
          <w:sz w:val="26"/>
          <w:szCs w:val="26"/>
          <w:lang w:val="es-MX"/>
        </w:rPr>
        <w:t xml:space="preserve">e </w:t>
      </w:r>
      <w:r w:rsidR="00724000" w:rsidRPr="00A16A59">
        <w:rPr>
          <w:rFonts w:ascii="Arial" w:hAnsi="Arial" w:cs="Arial"/>
          <w:b/>
          <w:sz w:val="26"/>
          <w:szCs w:val="26"/>
          <w:lang w:val="es-MX"/>
        </w:rPr>
        <w:t>CONFIRMA</w:t>
      </w:r>
      <w:r w:rsidR="00724000" w:rsidRPr="00A16A59">
        <w:rPr>
          <w:rFonts w:ascii="Arial" w:hAnsi="Arial" w:cs="Arial"/>
          <w:sz w:val="26"/>
          <w:szCs w:val="26"/>
          <w:lang w:val="es-MX"/>
        </w:rPr>
        <w:t xml:space="preserve"> la </w:t>
      </w:r>
      <w:r w:rsidR="0080235B" w:rsidRPr="00A16A59">
        <w:rPr>
          <w:rFonts w:ascii="Arial" w:hAnsi="Arial" w:cs="Arial"/>
          <w:sz w:val="26"/>
          <w:szCs w:val="26"/>
          <w:lang w:val="es-MX"/>
        </w:rPr>
        <w:t>sentencia</w:t>
      </w:r>
      <w:r w:rsidR="00724000" w:rsidRPr="00A16A59">
        <w:rPr>
          <w:rFonts w:ascii="Arial" w:hAnsi="Arial" w:cs="Arial"/>
          <w:sz w:val="26"/>
          <w:szCs w:val="26"/>
          <w:lang w:val="es-MX"/>
        </w:rPr>
        <w:t xml:space="preserve"> recurrida, por las razones expuestas en el considerando que antecede. </w:t>
      </w:r>
    </w:p>
    <w:p w:rsidR="0068616E" w:rsidRPr="00A16A59" w:rsidRDefault="00875B4B" w:rsidP="0068616E">
      <w:pPr>
        <w:spacing w:before="240" w:line="360" w:lineRule="auto"/>
        <w:ind w:firstLine="708"/>
        <w:jc w:val="both"/>
        <w:rPr>
          <w:rFonts w:ascii="Arial" w:hAnsi="Arial" w:cs="Arial"/>
          <w:sz w:val="26"/>
          <w:szCs w:val="26"/>
        </w:rPr>
      </w:pPr>
      <w:r w:rsidRPr="00A16A59">
        <w:rPr>
          <w:rFonts w:ascii="Arial" w:hAnsi="Arial" w:cs="Arial"/>
          <w:b/>
          <w:bCs/>
          <w:sz w:val="26"/>
          <w:szCs w:val="26"/>
        </w:rPr>
        <w:t>SEGUNDO.</w:t>
      </w:r>
      <w:r w:rsidR="00F34F75" w:rsidRPr="00A16A59">
        <w:rPr>
          <w:rFonts w:ascii="Arial" w:hAnsi="Arial" w:cs="Arial"/>
          <w:b/>
          <w:bCs/>
          <w:sz w:val="26"/>
          <w:szCs w:val="26"/>
        </w:rPr>
        <w:t>-</w:t>
      </w:r>
      <w:r w:rsidR="00F34F75" w:rsidRPr="00A16A59">
        <w:rPr>
          <w:rFonts w:ascii="Arial" w:hAnsi="Arial" w:cs="Arial"/>
          <w:bCs/>
          <w:sz w:val="26"/>
          <w:szCs w:val="26"/>
        </w:rPr>
        <w:t xml:space="preserve"> Dado que esta</w:t>
      </w:r>
      <w:r w:rsidR="0068616E" w:rsidRPr="00A16A59">
        <w:rPr>
          <w:rFonts w:ascii="Arial" w:hAnsi="Arial" w:cs="Arial"/>
          <w:bCs/>
          <w:sz w:val="26"/>
          <w:szCs w:val="26"/>
        </w:rPr>
        <w:t xml:space="preserve"> Sal</w:t>
      </w:r>
      <w:r w:rsidR="00F57874" w:rsidRPr="00A16A59">
        <w:rPr>
          <w:rFonts w:ascii="Arial" w:hAnsi="Arial" w:cs="Arial"/>
          <w:bCs/>
          <w:sz w:val="26"/>
          <w:szCs w:val="26"/>
        </w:rPr>
        <w:t>a</w:t>
      </w:r>
      <w:r w:rsidR="0068616E" w:rsidRPr="00A16A59">
        <w:rPr>
          <w:rFonts w:ascii="Arial" w:hAnsi="Arial" w:cs="Arial"/>
          <w:bCs/>
          <w:sz w:val="26"/>
          <w:szCs w:val="26"/>
        </w:rPr>
        <w:t xml:space="preserve"> Superior advirtió </w:t>
      </w:r>
      <w:r w:rsidR="00F34F75" w:rsidRPr="00A16A59">
        <w:rPr>
          <w:rFonts w:ascii="Arial" w:hAnsi="Arial" w:cs="Arial"/>
          <w:bCs/>
          <w:sz w:val="26"/>
          <w:szCs w:val="26"/>
        </w:rPr>
        <w:t xml:space="preserve">la </w:t>
      </w:r>
      <w:r w:rsidR="0099322C" w:rsidRPr="00A16A59">
        <w:rPr>
          <w:rFonts w:ascii="Arial" w:hAnsi="Arial" w:cs="Arial"/>
          <w:bCs/>
          <w:sz w:val="26"/>
          <w:szCs w:val="26"/>
        </w:rPr>
        <w:t xml:space="preserve">forma </w:t>
      </w:r>
      <w:r w:rsidR="0086727B" w:rsidRPr="00A16A59">
        <w:rPr>
          <w:rFonts w:ascii="Arial" w:hAnsi="Arial" w:cs="Arial"/>
          <w:bCs/>
          <w:sz w:val="26"/>
          <w:szCs w:val="26"/>
        </w:rPr>
        <w:t>denostante</w:t>
      </w:r>
      <w:r w:rsidR="00F34F75" w:rsidRPr="00A16A59">
        <w:rPr>
          <w:rFonts w:ascii="Arial" w:hAnsi="Arial" w:cs="Arial"/>
          <w:bCs/>
          <w:sz w:val="26"/>
          <w:szCs w:val="26"/>
        </w:rPr>
        <w:t xml:space="preserve"> en que se e</w:t>
      </w:r>
      <w:r w:rsidR="0099322C" w:rsidRPr="00A16A59">
        <w:rPr>
          <w:rFonts w:ascii="Arial" w:hAnsi="Arial" w:cs="Arial"/>
          <w:bCs/>
          <w:sz w:val="26"/>
          <w:szCs w:val="26"/>
        </w:rPr>
        <w:t>xpresó</w:t>
      </w:r>
      <w:r w:rsidR="00F34F75" w:rsidRPr="00A16A59">
        <w:rPr>
          <w:rFonts w:ascii="Arial" w:hAnsi="Arial" w:cs="Arial"/>
          <w:bCs/>
          <w:sz w:val="26"/>
          <w:szCs w:val="26"/>
        </w:rPr>
        <w:t xml:space="preserve"> el recurrente</w:t>
      </w:r>
      <w:r w:rsidR="00F57874" w:rsidRPr="00A16A59">
        <w:rPr>
          <w:rFonts w:ascii="Arial" w:hAnsi="Arial" w:cs="Arial"/>
          <w:bCs/>
          <w:sz w:val="26"/>
          <w:szCs w:val="26"/>
        </w:rPr>
        <w:t xml:space="preserve"> </w:t>
      </w:r>
      <w:r w:rsidR="00F34F75" w:rsidRPr="00A16A59">
        <w:rPr>
          <w:rFonts w:ascii="Arial" w:hAnsi="Arial" w:cs="Arial"/>
          <w:bCs/>
          <w:sz w:val="26"/>
          <w:szCs w:val="26"/>
        </w:rPr>
        <w:t xml:space="preserve">hacia el titular de la Sala de Primera Instancia, </w:t>
      </w:r>
      <w:r w:rsidR="00F34F75" w:rsidRPr="00A16A59">
        <w:rPr>
          <w:rFonts w:ascii="Arial" w:hAnsi="Arial" w:cs="Arial"/>
          <w:sz w:val="26"/>
          <w:szCs w:val="26"/>
        </w:rPr>
        <w:t>s</w:t>
      </w:r>
      <w:r w:rsidR="0068616E" w:rsidRPr="00A16A59">
        <w:rPr>
          <w:rFonts w:ascii="Arial" w:hAnsi="Arial" w:cs="Arial"/>
          <w:sz w:val="26"/>
          <w:szCs w:val="26"/>
        </w:rPr>
        <w:t>e le exhorta para que</w:t>
      </w:r>
      <w:r w:rsidR="00F57874" w:rsidRPr="00A16A59">
        <w:rPr>
          <w:rFonts w:ascii="Arial" w:hAnsi="Arial" w:cs="Arial"/>
          <w:sz w:val="26"/>
          <w:szCs w:val="26"/>
        </w:rPr>
        <w:t xml:space="preserve"> en lo sucesivo</w:t>
      </w:r>
      <w:r w:rsidR="006A69EB" w:rsidRPr="00A16A59">
        <w:rPr>
          <w:rFonts w:ascii="Arial" w:hAnsi="Arial" w:cs="Arial"/>
          <w:sz w:val="26"/>
          <w:szCs w:val="26"/>
        </w:rPr>
        <w:t>, se conduzca con respeto a la autoridad jurisdiccional</w:t>
      </w:r>
      <w:r w:rsidR="001D6C90" w:rsidRPr="00A16A59">
        <w:rPr>
          <w:rFonts w:ascii="Arial" w:hAnsi="Arial" w:cs="Arial"/>
          <w:sz w:val="26"/>
          <w:szCs w:val="26"/>
        </w:rPr>
        <w:t xml:space="preserve">, obteniéndose de </w:t>
      </w:r>
      <w:r w:rsidR="00696244" w:rsidRPr="00A16A59">
        <w:rPr>
          <w:rFonts w:ascii="Arial" w:hAnsi="Arial" w:cs="Arial"/>
          <w:sz w:val="26"/>
          <w:szCs w:val="26"/>
        </w:rPr>
        <w:t xml:space="preserve">realizar </w:t>
      </w:r>
      <w:r w:rsidR="004F0487" w:rsidRPr="00A16A59">
        <w:rPr>
          <w:rFonts w:ascii="Arial" w:hAnsi="Arial" w:cs="Arial"/>
          <w:sz w:val="26"/>
          <w:szCs w:val="26"/>
        </w:rPr>
        <w:t xml:space="preserve">cualquier tipo de </w:t>
      </w:r>
      <w:r w:rsidR="00696244" w:rsidRPr="00A16A59">
        <w:rPr>
          <w:rFonts w:ascii="Arial" w:hAnsi="Arial" w:cs="Arial"/>
          <w:sz w:val="26"/>
          <w:szCs w:val="26"/>
        </w:rPr>
        <w:t>expresiones</w:t>
      </w:r>
      <w:r w:rsidR="00F57874" w:rsidRPr="00A16A59">
        <w:rPr>
          <w:rFonts w:ascii="Arial" w:hAnsi="Arial" w:cs="Arial"/>
          <w:sz w:val="26"/>
          <w:szCs w:val="26"/>
        </w:rPr>
        <w:t xml:space="preserve"> </w:t>
      </w:r>
      <w:r w:rsidR="004F0487" w:rsidRPr="00A16A59">
        <w:rPr>
          <w:rFonts w:ascii="Arial" w:hAnsi="Arial" w:cs="Arial"/>
          <w:sz w:val="26"/>
          <w:szCs w:val="26"/>
        </w:rPr>
        <w:t xml:space="preserve">que tiendan a </w:t>
      </w:r>
      <w:r w:rsidR="008B4BB1" w:rsidRPr="00A16A59">
        <w:rPr>
          <w:rFonts w:ascii="Arial" w:hAnsi="Arial" w:cs="Arial"/>
          <w:sz w:val="26"/>
          <w:szCs w:val="26"/>
        </w:rPr>
        <w:t xml:space="preserve">denostar </w:t>
      </w:r>
      <w:r w:rsidR="0078240B" w:rsidRPr="00A16A59">
        <w:rPr>
          <w:rFonts w:ascii="Arial" w:hAnsi="Arial" w:cs="Arial"/>
          <w:sz w:val="26"/>
          <w:szCs w:val="26"/>
        </w:rPr>
        <w:t>a los integrantes de este Tribunal</w:t>
      </w:r>
      <w:r w:rsidR="00F57874" w:rsidRPr="00A16A59">
        <w:rPr>
          <w:rFonts w:ascii="Arial" w:hAnsi="Arial" w:cs="Arial"/>
          <w:sz w:val="26"/>
          <w:szCs w:val="26"/>
        </w:rPr>
        <w:t xml:space="preserve">, </w:t>
      </w:r>
      <w:r w:rsidR="006A69EB" w:rsidRPr="00A16A59">
        <w:rPr>
          <w:rFonts w:ascii="Arial" w:hAnsi="Arial" w:cs="Arial"/>
          <w:sz w:val="26"/>
          <w:szCs w:val="26"/>
        </w:rPr>
        <w:t xml:space="preserve">apercibido </w:t>
      </w:r>
      <w:r w:rsidR="001D6C90" w:rsidRPr="00A16A59">
        <w:rPr>
          <w:rFonts w:ascii="Arial" w:hAnsi="Arial" w:cs="Arial"/>
          <w:sz w:val="26"/>
          <w:szCs w:val="26"/>
        </w:rPr>
        <w:t>que</w:t>
      </w:r>
      <w:r w:rsidR="006A69EB" w:rsidRPr="00A16A59">
        <w:rPr>
          <w:rFonts w:ascii="Arial" w:hAnsi="Arial" w:cs="Arial"/>
          <w:sz w:val="26"/>
          <w:szCs w:val="26"/>
        </w:rPr>
        <w:t xml:space="preserve"> en caso d</w:t>
      </w:r>
      <w:r w:rsidR="0078240B" w:rsidRPr="00A16A59">
        <w:rPr>
          <w:rFonts w:ascii="Arial" w:hAnsi="Arial" w:cs="Arial"/>
          <w:sz w:val="26"/>
          <w:szCs w:val="26"/>
        </w:rPr>
        <w:t>e reincidencia,</w:t>
      </w:r>
      <w:r w:rsidR="001D6C90" w:rsidRPr="00A16A59">
        <w:rPr>
          <w:rFonts w:ascii="Arial" w:hAnsi="Arial" w:cs="Arial"/>
          <w:sz w:val="26"/>
          <w:szCs w:val="26"/>
        </w:rPr>
        <w:t xml:space="preserve"> </w:t>
      </w:r>
      <w:r w:rsidR="005073C6" w:rsidRPr="00A16A59">
        <w:rPr>
          <w:rFonts w:ascii="Arial" w:hAnsi="Arial" w:cs="Arial"/>
          <w:sz w:val="26"/>
          <w:szCs w:val="26"/>
        </w:rPr>
        <w:t>se le impondrá multa establecida en la fracción II, del artículo 154</w:t>
      </w:r>
      <w:r w:rsidR="00A12764" w:rsidRPr="00A16A59">
        <w:rPr>
          <w:rFonts w:ascii="Arial" w:hAnsi="Arial" w:cs="Arial"/>
          <w:sz w:val="26"/>
          <w:szCs w:val="26"/>
        </w:rPr>
        <w:t>,</w:t>
      </w:r>
      <w:r w:rsidR="005073C6" w:rsidRPr="00A16A59">
        <w:rPr>
          <w:rFonts w:ascii="Arial" w:hAnsi="Arial" w:cs="Arial"/>
          <w:sz w:val="26"/>
          <w:szCs w:val="26"/>
        </w:rPr>
        <w:t xml:space="preserve"> de la Ley de Procedimiento y Justicia Administrativa para el Estado de Oaxaca</w:t>
      </w:r>
      <w:r w:rsidR="00696244" w:rsidRPr="00A16A59">
        <w:rPr>
          <w:rFonts w:ascii="Arial" w:hAnsi="Arial" w:cs="Arial"/>
          <w:sz w:val="26"/>
          <w:szCs w:val="26"/>
        </w:rPr>
        <w:t>.</w:t>
      </w:r>
    </w:p>
    <w:p w:rsidR="00875B4B" w:rsidRPr="00A16A59" w:rsidRDefault="0017321C" w:rsidP="00724000">
      <w:pPr>
        <w:spacing w:before="240" w:after="0" w:line="360" w:lineRule="auto"/>
        <w:ind w:firstLine="708"/>
        <w:jc w:val="both"/>
        <w:rPr>
          <w:rFonts w:ascii="Arial" w:hAnsi="Arial" w:cs="Arial"/>
          <w:sz w:val="26"/>
          <w:szCs w:val="26"/>
          <w:lang w:val="es-MX"/>
        </w:rPr>
      </w:pPr>
      <w:r w:rsidRPr="00A16A59">
        <w:rPr>
          <w:rFonts w:ascii="Arial" w:hAnsi="Arial" w:cs="Arial"/>
          <w:b/>
          <w:sz w:val="26"/>
          <w:szCs w:val="26"/>
          <w:lang w:val="es-MX"/>
        </w:rPr>
        <w:t xml:space="preserve">TERCERO: </w:t>
      </w:r>
      <w:r w:rsidR="00875B4B" w:rsidRPr="00A16A59">
        <w:rPr>
          <w:rFonts w:ascii="Arial" w:hAnsi="Arial" w:cs="Arial"/>
          <w:b/>
          <w:sz w:val="26"/>
          <w:szCs w:val="26"/>
          <w:lang w:val="es-MX"/>
        </w:rPr>
        <w:t>NOTIFÍQUESE Y CÚMPLASE,</w:t>
      </w:r>
      <w:r w:rsidR="00875B4B" w:rsidRPr="00A16A59">
        <w:rPr>
          <w:rFonts w:ascii="Arial" w:hAnsi="Arial" w:cs="Arial"/>
          <w:sz w:val="26"/>
          <w:szCs w:val="26"/>
          <w:lang w:val="es-MX"/>
        </w:rPr>
        <w:t xml:space="preserve"> </w:t>
      </w:r>
      <w:r w:rsidR="000F66F4" w:rsidRPr="00A16A59">
        <w:rPr>
          <w:rFonts w:ascii="Arial" w:hAnsi="Arial" w:cs="Arial"/>
          <w:sz w:val="26"/>
          <w:szCs w:val="26"/>
          <w:lang w:val="es-MX"/>
        </w:rPr>
        <w:t>remítase copia certificada de la presente resolución a la Sala de origen para los efectos legales a que haya lugar, y en su oportunidad archívese el presente cuaderno de revisión como asunto concluido</w:t>
      </w:r>
      <w:r w:rsidR="00A16A59">
        <w:rPr>
          <w:rFonts w:ascii="Arial" w:hAnsi="Arial" w:cs="Arial"/>
          <w:sz w:val="26"/>
          <w:szCs w:val="26"/>
          <w:lang w:val="es-MX"/>
        </w:rPr>
        <w:t>.</w:t>
      </w:r>
      <w:r w:rsidR="000F66F4" w:rsidRPr="00A16A59">
        <w:rPr>
          <w:rFonts w:ascii="Arial" w:hAnsi="Arial" w:cs="Arial"/>
          <w:sz w:val="26"/>
          <w:szCs w:val="26"/>
          <w:lang w:val="es-MX"/>
        </w:rPr>
        <w:t xml:space="preserve"> </w:t>
      </w:r>
    </w:p>
    <w:p w:rsidR="00F602FB" w:rsidRPr="00CB6405" w:rsidRDefault="00F602FB" w:rsidP="00F602FB">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Presidenta, Magistrados Manuel Velasco Alcántara, Raúl Palomares Palomino y </w:t>
      </w:r>
      <w:r w:rsidRPr="00CB6405">
        <w:rPr>
          <w:rFonts w:ascii="Arial" w:hAnsi="Arial" w:cs="Arial"/>
          <w:sz w:val="26"/>
          <w:szCs w:val="26"/>
        </w:rPr>
        <w:t>Adrián Quiroga Avendaño</w:t>
      </w:r>
      <w:r>
        <w:rPr>
          <w:rFonts w:ascii="Arial" w:hAnsi="Arial" w:cs="Arial"/>
          <w:sz w:val="26"/>
          <w:szCs w:val="26"/>
        </w:rPr>
        <w:t>; con Excusa aprobada del Magistrado</w:t>
      </w:r>
      <w:r w:rsidRPr="00956D14">
        <w:rPr>
          <w:rFonts w:ascii="Arial" w:hAnsi="Arial" w:cs="Arial"/>
          <w:sz w:val="26"/>
          <w:szCs w:val="26"/>
        </w:rPr>
        <w:t xml:space="preserve"> </w:t>
      </w:r>
      <w:r>
        <w:rPr>
          <w:rFonts w:ascii="Arial" w:hAnsi="Arial" w:cs="Arial"/>
          <w:sz w:val="26"/>
          <w:szCs w:val="26"/>
        </w:rPr>
        <w:t>Abraham Santiago Soriano, para conocer, discutir y resolver en la presente Resolución;</w:t>
      </w:r>
      <w:r w:rsidRPr="00CB6405">
        <w:rPr>
          <w:rFonts w:ascii="Arial" w:hAnsi="Arial" w:cs="Arial"/>
          <w:sz w:val="26"/>
          <w:szCs w:val="26"/>
        </w:rPr>
        <w:t xml:space="preserve"> quienes actúan 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A16A59" w:rsidRDefault="00A16A59" w:rsidP="00A16A59">
      <w:pPr>
        <w:pStyle w:val="corte4fondo"/>
        <w:tabs>
          <w:tab w:val="left" w:pos="0"/>
        </w:tabs>
        <w:ind w:right="51"/>
        <w:rPr>
          <w:sz w:val="26"/>
          <w:szCs w:val="26"/>
        </w:rPr>
      </w:pPr>
    </w:p>
    <w:p w:rsidR="00F602FB" w:rsidRDefault="00F602FB" w:rsidP="00A16A59">
      <w:pPr>
        <w:pStyle w:val="corte4fondo"/>
        <w:tabs>
          <w:tab w:val="left" w:pos="0"/>
        </w:tabs>
        <w:ind w:right="51"/>
        <w:rPr>
          <w:sz w:val="26"/>
          <w:szCs w:val="26"/>
        </w:rPr>
      </w:pPr>
    </w:p>
    <w:p w:rsidR="00A16A59" w:rsidRDefault="00A16A59" w:rsidP="00A16A59">
      <w:pPr>
        <w:pStyle w:val="corte4fondo"/>
        <w:tabs>
          <w:tab w:val="left" w:pos="0"/>
        </w:tabs>
        <w:ind w:right="51"/>
        <w:rPr>
          <w:sz w:val="26"/>
          <w:szCs w:val="26"/>
        </w:rPr>
      </w:pPr>
    </w:p>
    <w:p w:rsidR="00A16A59" w:rsidRDefault="00F602FB" w:rsidP="00A16A59">
      <w:pPr>
        <w:pStyle w:val="corte4fondo"/>
        <w:tabs>
          <w:tab w:val="left" w:pos="0"/>
        </w:tabs>
        <w:ind w:right="51"/>
        <w:rPr>
          <w:sz w:val="26"/>
          <w:szCs w:val="26"/>
        </w:rPr>
      </w:pPr>
      <w:r>
        <w:rPr>
          <w:rFonts w:cs="Arial"/>
          <w:b/>
          <w:sz w:val="14"/>
          <w:szCs w:val="26"/>
        </w:rPr>
        <w:t>LAS PRESENTES FIRMAS CORRESPONDEN AL RECURSO DE REVISIÓN 173/2019</w:t>
      </w: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F602FB" w:rsidRDefault="00F602FB" w:rsidP="00A16A59">
      <w:pPr>
        <w:spacing w:after="0" w:line="240" w:lineRule="auto"/>
        <w:jc w:val="center"/>
        <w:rPr>
          <w:rFonts w:ascii="Arial" w:hAnsi="Arial" w:cs="Arial"/>
          <w:sz w:val="26"/>
          <w:szCs w:val="26"/>
        </w:rPr>
      </w:pPr>
    </w:p>
    <w:p w:rsidR="00A16A59" w:rsidRDefault="00A16A59" w:rsidP="00A16A59">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A16A59" w:rsidRDefault="00A16A59" w:rsidP="00A16A59">
      <w:pPr>
        <w:spacing w:after="0" w:line="240" w:lineRule="auto"/>
        <w:jc w:val="center"/>
        <w:rPr>
          <w:rFonts w:ascii="Arial" w:hAnsi="Arial" w:cs="Arial"/>
          <w:sz w:val="26"/>
          <w:szCs w:val="26"/>
        </w:rPr>
      </w:pPr>
      <w:r>
        <w:rPr>
          <w:rFonts w:ascii="Arial" w:hAnsi="Arial" w:cs="Arial"/>
          <w:sz w:val="26"/>
          <w:szCs w:val="26"/>
        </w:rPr>
        <w:t>PRESIDENTA</w:t>
      </w:r>
    </w:p>
    <w:p w:rsidR="00A16A59" w:rsidRDefault="00A16A59" w:rsidP="00A16A59">
      <w:pPr>
        <w:spacing w:line="360" w:lineRule="auto"/>
        <w:ind w:firstLine="567"/>
        <w:jc w:val="both"/>
        <w:rPr>
          <w:rFonts w:ascii="Arial" w:hAnsi="Arial" w:cs="Arial"/>
          <w:b/>
          <w:sz w:val="14"/>
          <w:szCs w:val="26"/>
        </w:rPr>
      </w:pPr>
    </w:p>
    <w:p w:rsidR="00A16A59" w:rsidRPr="00DF1EBD" w:rsidRDefault="00A16A59" w:rsidP="00A16A59">
      <w:pPr>
        <w:spacing w:line="360" w:lineRule="auto"/>
        <w:ind w:firstLine="567"/>
        <w:jc w:val="both"/>
        <w:rPr>
          <w:rFonts w:ascii="Arial" w:hAnsi="Arial" w:cs="Arial"/>
          <w:bCs/>
          <w:sz w:val="24"/>
          <w:szCs w:val="24"/>
        </w:rPr>
      </w:pPr>
      <w:r>
        <w:rPr>
          <w:rFonts w:ascii="Arial" w:hAnsi="Arial" w:cs="Arial"/>
          <w:b/>
          <w:sz w:val="14"/>
          <w:szCs w:val="26"/>
        </w:rPr>
        <w:t xml:space="preserve">                  </w:t>
      </w:r>
    </w:p>
    <w:p w:rsidR="00A16A59" w:rsidRDefault="00A16A59" w:rsidP="00A16A59">
      <w:pPr>
        <w:spacing w:line="360" w:lineRule="auto"/>
        <w:jc w:val="center"/>
        <w:rPr>
          <w:rFonts w:ascii="Arial" w:eastAsia="Times New Roman" w:hAnsi="Arial" w:cs="Arial"/>
          <w:sz w:val="26"/>
          <w:szCs w:val="26"/>
          <w:lang w:eastAsia="es-MX"/>
        </w:rPr>
      </w:pPr>
    </w:p>
    <w:p w:rsidR="00A16A59" w:rsidRDefault="00A16A59" w:rsidP="00A16A59">
      <w:pPr>
        <w:spacing w:line="360" w:lineRule="auto"/>
        <w:jc w:val="center"/>
        <w:rPr>
          <w:rFonts w:ascii="Arial" w:eastAsia="Times New Roman" w:hAnsi="Arial" w:cs="Arial"/>
          <w:sz w:val="26"/>
          <w:szCs w:val="26"/>
          <w:lang w:eastAsia="es-MX"/>
        </w:rPr>
      </w:pPr>
    </w:p>
    <w:p w:rsidR="00A16A59" w:rsidRDefault="00A16A59" w:rsidP="00A16A59">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A16A59" w:rsidRDefault="00A16A59" w:rsidP="00A16A59">
      <w:pPr>
        <w:jc w:val="center"/>
        <w:rPr>
          <w:rFonts w:ascii="Arial" w:hAnsi="Arial" w:cs="Arial"/>
          <w:sz w:val="26"/>
          <w:szCs w:val="26"/>
        </w:rPr>
      </w:pPr>
    </w:p>
    <w:p w:rsidR="00A16A59" w:rsidRDefault="00A16A59" w:rsidP="00A16A59">
      <w:pPr>
        <w:jc w:val="center"/>
        <w:rPr>
          <w:rFonts w:ascii="Arial" w:hAnsi="Arial" w:cs="Arial"/>
          <w:sz w:val="26"/>
          <w:szCs w:val="26"/>
        </w:rPr>
      </w:pPr>
    </w:p>
    <w:p w:rsidR="00C4737C" w:rsidRDefault="00C4737C" w:rsidP="00A16A59">
      <w:pPr>
        <w:jc w:val="center"/>
        <w:rPr>
          <w:rFonts w:ascii="Arial" w:hAnsi="Arial" w:cs="Arial"/>
          <w:sz w:val="26"/>
          <w:szCs w:val="26"/>
        </w:rPr>
      </w:pPr>
    </w:p>
    <w:p w:rsidR="00A16A59" w:rsidRDefault="00A16A59" w:rsidP="00A16A59">
      <w:pPr>
        <w:jc w:val="center"/>
        <w:rPr>
          <w:rFonts w:ascii="Arial" w:hAnsi="Arial" w:cs="Arial"/>
          <w:sz w:val="26"/>
          <w:szCs w:val="26"/>
        </w:rPr>
      </w:pPr>
    </w:p>
    <w:p w:rsidR="00A16A59" w:rsidRDefault="00A16A59" w:rsidP="00A16A59">
      <w:pPr>
        <w:jc w:val="center"/>
        <w:rPr>
          <w:rFonts w:ascii="Arial" w:hAnsi="Arial" w:cs="Arial"/>
          <w:sz w:val="26"/>
          <w:szCs w:val="26"/>
        </w:rPr>
      </w:pPr>
      <w:r>
        <w:rPr>
          <w:rFonts w:ascii="Arial" w:hAnsi="Arial" w:cs="Arial"/>
          <w:sz w:val="26"/>
          <w:szCs w:val="26"/>
        </w:rPr>
        <w:t>MAGISTRADO RAÚL PALOMARES PALOMINO</w:t>
      </w:r>
    </w:p>
    <w:p w:rsidR="00A16A59" w:rsidRDefault="00A16A59" w:rsidP="00A16A59">
      <w:pPr>
        <w:tabs>
          <w:tab w:val="left" w:pos="1680"/>
          <w:tab w:val="center" w:pos="4277"/>
        </w:tabs>
        <w:spacing w:line="360" w:lineRule="auto"/>
        <w:jc w:val="center"/>
        <w:rPr>
          <w:rFonts w:ascii="Arial" w:hAnsi="Arial" w:cs="Arial"/>
          <w:sz w:val="26"/>
          <w:szCs w:val="26"/>
        </w:rPr>
      </w:pPr>
    </w:p>
    <w:p w:rsidR="00A16A59" w:rsidRDefault="00A16A59" w:rsidP="00A16A59">
      <w:pPr>
        <w:tabs>
          <w:tab w:val="left" w:pos="1680"/>
          <w:tab w:val="center" w:pos="4277"/>
        </w:tabs>
        <w:spacing w:line="360" w:lineRule="auto"/>
        <w:jc w:val="center"/>
        <w:rPr>
          <w:rFonts w:ascii="Arial" w:hAnsi="Arial" w:cs="Arial"/>
          <w:sz w:val="26"/>
          <w:szCs w:val="26"/>
        </w:rPr>
      </w:pPr>
    </w:p>
    <w:p w:rsidR="00A16A59" w:rsidRDefault="00A16A59" w:rsidP="00A16A59">
      <w:pPr>
        <w:tabs>
          <w:tab w:val="left" w:pos="1680"/>
          <w:tab w:val="center" w:pos="4277"/>
        </w:tabs>
        <w:spacing w:line="360" w:lineRule="auto"/>
        <w:jc w:val="center"/>
        <w:rPr>
          <w:rFonts w:ascii="Arial" w:hAnsi="Arial" w:cs="Arial"/>
          <w:sz w:val="26"/>
          <w:szCs w:val="26"/>
        </w:rPr>
      </w:pPr>
    </w:p>
    <w:p w:rsidR="00A16A59" w:rsidRDefault="00A16A59" w:rsidP="00A16A5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p>
    <w:p w:rsidR="00A16A59" w:rsidRDefault="00A16A59" w:rsidP="00A16A59">
      <w:pPr>
        <w:pStyle w:val="Sinespaciado"/>
        <w:jc w:val="center"/>
        <w:rPr>
          <w:rFonts w:ascii="Arial" w:hAnsi="Arial" w:cs="Arial"/>
          <w:sz w:val="26"/>
          <w:szCs w:val="26"/>
        </w:rPr>
      </w:pPr>
      <w:r>
        <w:rPr>
          <w:rFonts w:ascii="Arial" w:hAnsi="Arial" w:cs="Arial"/>
          <w:sz w:val="26"/>
          <w:szCs w:val="26"/>
        </w:rPr>
        <w:t>LICENCIADA FELICITAS DÍAZ VÁZQUEZ</w:t>
      </w:r>
    </w:p>
    <w:p w:rsidR="00A16A59" w:rsidRDefault="00A16A59" w:rsidP="00A16A59">
      <w:pPr>
        <w:pStyle w:val="Sinespaciado"/>
        <w:jc w:val="center"/>
        <w:rPr>
          <w:rFonts w:ascii="Arial" w:hAnsi="Arial" w:cs="Arial"/>
          <w:sz w:val="26"/>
          <w:szCs w:val="26"/>
        </w:rPr>
      </w:pPr>
      <w:r>
        <w:rPr>
          <w:rFonts w:ascii="Arial" w:hAnsi="Arial" w:cs="Arial"/>
          <w:sz w:val="26"/>
          <w:szCs w:val="26"/>
        </w:rPr>
        <w:t>SECRETARIA GENERAL DE ACUERDOS</w:t>
      </w:r>
    </w:p>
    <w:p w:rsidR="00875B4B" w:rsidRPr="00A16A59" w:rsidRDefault="00875B4B" w:rsidP="00A16A59">
      <w:pPr>
        <w:spacing w:before="240" w:line="360" w:lineRule="auto"/>
        <w:ind w:firstLine="708"/>
        <w:jc w:val="both"/>
        <w:rPr>
          <w:rFonts w:ascii="Arial" w:hAnsi="Arial" w:cs="Arial"/>
          <w:b/>
          <w:color w:val="1F497D"/>
          <w:sz w:val="18"/>
          <w:szCs w:val="18"/>
          <w:lang w:val="es-MX"/>
        </w:rPr>
      </w:pPr>
    </w:p>
    <w:sectPr w:rsidR="00875B4B" w:rsidRPr="00A16A59" w:rsidSect="00A16A59">
      <w:headerReference w:type="even" r:id="rId12"/>
      <w:headerReference w:type="defaul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1C" w:rsidRDefault="00AD221C" w:rsidP="00873C9B">
      <w:pPr>
        <w:spacing w:after="0" w:line="240" w:lineRule="auto"/>
      </w:pPr>
      <w:r>
        <w:separator/>
      </w:r>
    </w:p>
  </w:endnote>
  <w:endnote w:type="continuationSeparator" w:id="0">
    <w:p w:rsidR="00AD221C" w:rsidRDefault="00AD221C"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1C" w:rsidRDefault="00AD221C" w:rsidP="00873C9B">
      <w:pPr>
        <w:spacing w:after="0" w:line="240" w:lineRule="auto"/>
      </w:pPr>
      <w:r>
        <w:separator/>
      </w:r>
    </w:p>
  </w:footnote>
  <w:footnote w:type="continuationSeparator" w:id="0">
    <w:p w:rsidR="00AD221C" w:rsidRDefault="00AD221C" w:rsidP="00873C9B">
      <w:pPr>
        <w:spacing w:after="0" w:line="240" w:lineRule="auto"/>
      </w:pPr>
      <w:r>
        <w:continuationSeparator/>
      </w:r>
    </w:p>
  </w:footnote>
  <w:footnote w:id="1">
    <w:p w:rsidR="00E25DA4" w:rsidRPr="001D351D" w:rsidRDefault="00E25DA4" w:rsidP="00E25DA4">
      <w:pPr>
        <w:pStyle w:val="Textonotapie"/>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II. Omisión de los requisitos formales exigidos por las leyes que afecten las defensas del particular y trasciendan al sentido de la resolución impugnada, inclusive la ausencia de fundamento o motivación, en su caso;</w:t>
      </w:r>
    </w:p>
  </w:footnote>
  <w:footnote w:id="2">
    <w:p w:rsidR="00E25DA4" w:rsidRPr="001D351D" w:rsidRDefault="00E25DA4" w:rsidP="00E25DA4">
      <w:pPr>
        <w:pStyle w:val="Textonotapie"/>
        <w:jc w:val="both"/>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Rubro 164225</w:t>
      </w:r>
    </w:p>
    <w:p w:rsidR="00E25DA4" w:rsidRPr="001D351D" w:rsidRDefault="00E25DA4" w:rsidP="00E25DA4">
      <w:pPr>
        <w:pStyle w:val="Textonotapie"/>
        <w:jc w:val="both"/>
        <w:rPr>
          <w:rFonts w:ascii="Arial" w:hAnsi="Arial" w:cs="Arial"/>
          <w:b/>
          <w:sz w:val="16"/>
          <w:szCs w:val="16"/>
        </w:rPr>
      </w:pPr>
      <w:r>
        <w:rPr>
          <w:rFonts w:ascii="Arial" w:hAnsi="Arial" w:cs="Arial"/>
          <w:b/>
          <w:sz w:val="16"/>
          <w:szCs w:val="16"/>
        </w:rPr>
        <w:t>“</w:t>
      </w:r>
      <w:r w:rsidRPr="001D351D">
        <w:rPr>
          <w:rFonts w:ascii="Arial" w:hAnsi="Arial" w:cs="Arial"/>
          <w:b/>
          <w:sz w:val="16"/>
          <w:szCs w:val="16"/>
        </w:rPr>
        <w:t>SEGURIDAD PÚBLICA. LA PROHIBICIÓN DE REINSTALAR EN SU CARGO A LOS MIEMBROS DE LAS INSTITUCIONES POLICIALES, PREVISTA POR EL ARTÍCULO 123, APARTADO B, FRACCIÓN XIII, DE LA CONSTITUCIÓN GENERAL DE LA REPÚBLICA, REFORMADO MEDIANTE DECRETO PUBLICADO EN EL DIARIO OFICIAL DE LA FEDERACIÓN EL 18 DE JUNIO DE 2008, ES APLICABLE EN TODOS LOS CASOS, INDEPENDIENTEMENTE DE LA RAZÓN QUE MOTIVÓ EL CESE.</w:t>
      </w:r>
    </w:p>
    <w:p w:rsidR="00E25DA4" w:rsidRDefault="00E25DA4" w:rsidP="00E25DA4">
      <w:pPr>
        <w:pStyle w:val="Textonotapie"/>
        <w:jc w:val="both"/>
      </w:pPr>
      <w:r w:rsidRPr="001D351D">
        <w:rPr>
          <w:rFonts w:ascii="Arial" w:hAnsi="Arial" w:cs="Arial"/>
          <w:sz w:val="16"/>
          <w:szCs w:val="16"/>
        </w:rPr>
        <w:t xml:space="preserve"> Del citado precepto constitucional se advierte que los miembros de las instituciones policiales podrán ser separados de sus cargos si no cumplen con los requisitos de permanencia o si incurren en responsabilidad, con la expresa previsión de que si la autoridad resolviere que la separación, remoción, baja, cese o cualquier otra forma de terminación del servicio fue injustificada, el Estado sólo está obligado a pagar la indemnización y demás prestaciones a que tengan derecho, sin que en ningún caso proceda su reincorporación, cualquiera que sea el resultado del juicio o medio de defensa que se hubiere promovido. De lo anterior se sigue que a partir de la aludida reforma la prohibición de reincorporación es absoluta, lo que se corrobora con el análisis del proceso relativo del que deriva que el Constituyente Permanente privilegió el interés general por el combate a la corrupción y la seguridad por encima de la afectación que pudiere sufrir el agraviado la que, en su caso, se compensaría con el pago de la indemnización respectiva, por lo que independientemente de la razón del cese tiene preferencia la decisión del Constituyente de impedir que los miembros de las corporaciones policiacas que hubiesen causado baja se reincorporen al servicio.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FC" w:rsidRDefault="006E4FF2">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5705475</wp:posOffset>
          </wp:positionH>
          <wp:positionV relativeFrom="paragraph">
            <wp:posOffset>5501640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3B" w:rsidRDefault="00716C3B">
    <w:pPr>
      <w:pStyle w:val="Encabezado"/>
      <w:jc w:val="center"/>
    </w:pPr>
    <w:r>
      <w:fldChar w:fldCharType="begin"/>
    </w:r>
    <w:r>
      <w:instrText xml:space="preserve"> PAGE   \* MERGEFORMAT </w:instrText>
    </w:r>
    <w:r>
      <w:fldChar w:fldCharType="separate"/>
    </w:r>
    <w:r w:rsidR="006E4FF2">
      <w:rPr>
        <w:noProof/>
      </w:rPr>
      <w:t>11</w:t>
    </w:r>
    <w:r>
      <w:fldChar w:fldCharType="end"/>
    </w:r>
    <w:r w:rsidR="006E4FF2">
      <w:rPr>
        <w:noProof/>
        <w:lang w:val="es-MX" w:eastAsia="es-MX"/>
      </w:rPr>
      <w:drawing>
        <wp:anchor distT="0" distB="0" distL="114300" distR="114300" simplePos="0" relativeHeight="251657728" behindDoc="0" locked="0" layoutInCell="1" allowOverlap="1">
          <wp:simplePos x="0" y="0"/>
          <wp:positionH relativeFrom="page">
            <wp:posOffset>549275</wp:posOffset>
          </wp:positionH>
          <wp:positionV relativeFrom="paragraph">
            <wp:posOffset>5488940</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C3B" w:rsidRDefault="006E4FF2">
    <w:pPr>
      <w:pStyle w:val="Encabezado"/>
    </w:pPr>
    <w:r>
      <w:rPr>
        <w:noProof/>
        <w:lang w:val="es-MX" w:eastAsia="es-MX"/>
      </w:rPr>
      <w:drawing>
        <wp:anchor distT="0" distB="0" distL="114300" distR="114300" simplePos="0" relativeHeight="251659776" behindDoc="0" locked="0" layoutInCell="1" allowOverlap="1">
          <wp:simplePos x="0" y="0"/>
          <wp:positionH relativeFrom="column">
            <wp:posOffset>-1114425</wp:posOffset>
          </wp:positionH>
          <wp:positionV relativeFrom="paragraph">
            <wp:posOffset>4126230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06501"/>
    <w:rsid w:val="00011A7E"/>
    <w:rsid w:val="000123B9"/>
    <w:rsid w:val="00016A27"/>
    <w:rsid w:val="0002055C"/>
    <w:rsid w:val="00021FE4"/>
    <w:rsid w:val="00023848"/>
    <w:rsid w:val="000256EB"/>
    <w:rsid w:val="0002685F"/>
    <w:rsid w:val="00026D3D"/>
    <w:rsid w:val="0003477A"/>
    <w:rsid w:val="000358D6"/>
    <w:rsid w:val="00036021"/>
    <w:rsid w:val="0003639C"/>
    <w:rsid w:val="00043D2E"/>
    <w:rsid w:val="000466FE"/>
    <w:rsid w:val="000527AF"/>
    <w:rsid w:val="000609BC"/>
    <w:rsid w:val="00060D14"/>
    <w:rsid w:val="000622C5"/>
    <w:rsid w:val="000623DF"/>
    <w:rsid w:val="00062CA5"/>
    <w:rsid w:val="00063520"/>
    <w:rsid w:val="00063C94"/>
    <w:rsid w:val="00064EE2"/>
    <w:rsid w:val="00072EE6"/>
    <w:rsid w:val="00074077"/>
    <w:rsid w:val="0007430B"/>
    <w:rsid w:val="00074716"/>
    <w:rsid w:val="00074906"/>
    <w:rsid w:val="00076C22"/>
    <w:rsid w:val="0008109B"/>
    <w:rsid w:val="00082CDC"/>
    <w:rsid w:val="00083578"/>
    <w:rsid w:val="00083E90"/>
    <w:rsid w:val="000846F2"/>
    <w:rsid w:val="00085980"/>
    <w:rsid w:val="000869EE"/>
    <w:rsid w:val="00090DD1"/>
    <w:rsid w:val="000912ED"/>
    <w:rsid w:val="0009156F"/>
    <w:rsid w:val="00091B62"/>
    <w:rsid w:val="00093140"/>
    <w:rsid w:val="00097033"/>
    <w:rsid w:val="000A1F2E"/>
    <w:rsid w:val="000A4E6D"/>
    <w:rsid w:val="000A6C6B"/>
    <w:rsid w:val="000A6F52"/>
    <w:rsid w:val="000B0DF5"/>
    <w:rsid w:val="000B0F25"/>
    <w:rsid w:val="000B14C3"/>
    <w:rsid w:val="000B1C57"/>
    <w:rsid w:val="000B231A"/>
    <w:rsid w:val="000B2851"/>
    <w:rsid w:val="000B286D"/>
    <w:rsid w:val="000B395B"/>
    <w:rsid w:val="000B792B"/>
    <w:rsid w:val="000C079F"/>
    <w:rsid w:val="000C16F0"/>
    <w:rsid w:val="000C18AA"/>
    <w:rsid w:val="000C3DCD"/>
    <w:rsid w:val="000C50AB"/>
    <w:rsid w:val="000C587A"/>
    <w:rsid w:val="000C5CFB"/>
    <w:rsid w:val="000C7FE9"/>
    <w:rsid w:val="000D0543"/>
    <w:rsid w:val="000D36B4"/>
    <w:rsid w:val="000D45E9"/>
    <w:rsid w:val="000D47A0"/>
    <w:rsid w:val="000D6CB8"/>
    <w:rsid w:val="000D7386"/>
    <w:rsid w:val="000D74C2"/>
    <w:rsid w:val="000D76EA"/>
    <w:rsid w:val="000D7E64"/>
    <w:rsid w:val="000E063E"/>
    <w:rsid w:val="000E5AFE"/>
    <w:rsid w:val="000E6F19"/>
    <w:rsid w:val="000F276E"/>
    <w:rsid w:val="000F5753"/>
    <w:rsid w:val="000F66F4"/>
    <w:rsid w:val="00100947"/>
    <w:rsid w:val="00103980"/>
    <w:rsid w:val="0010503F"/>
    <w:rsid w:val="0010567D"/>
    <w:rsid w:val="00106863"/>
    <w:rsid w:val="001111F6"/>
    <w:rsid w:val="00111ADD"/>
    <w:rsid w:val="001123C0"/>
    <w:rsid w:val="00114966"/>
    <w:rsid w:val="00116C47"/>
    <w:rsid w:val="00117304"/>
    <w:rsid w:val="0012119D"/>
    <w:rsid w:val="00121744"/>
    <w:rsid w:val="00122EE4"/>
    <w:rsid w:val="001247E0"/>
    <w:rsid w:val="00124F55"/>
    <w:rsid w:val="00125957"/>
    <w:rsid w:val="00126FD8"/>
    <w:rsid w:val="00127AAD"/>
    <w:rsid w:val="00131E5C"/>
    <w:rsid w:val="00131EE0"/>
    <w:rsid w:val="001338C2"/>
    <w:rsid w:val="00133C3B"/>
    <w:rsid w:val="00137A10"/>
    <w:rsid w:val="00137C9B"/>
    <w:rsid w:val="0014086A"/>
    <w:rsid w:val="0014254C"/>
    <w:rsid w:val="00146CA0"/>
    <w:rsid w:val="00155074"/>
    <w:rsid w:val="00161A3B"/>
    <w:rsid w:val="00163E7F"/>
    <w:rsid w:val="00165917"/>
    <w:rsid w:val="00165A19"/>
    <w:rsid w:val="00166B47"/>
    <w:rsid w:val="00170850"/>
    <w:rsid w:val="0017321C"/>
    <w:rsid w:val="00173B43"/>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2397"/>
    <w:rsid w:val="001A41A3"/>
    <w:rsid w:val="001A4641"/>
    <w:rsid w:val="001A4765"/>
    <w:rsid w:val="001A6ECD"/>
    <w:rsid w:val="001B0977"/>
    <w:rsid w:val="001B14E0"/>
    <w:rsid w:val="001B55F4"/>
    <w:rsid w:val="001C47E4"/>
    <w:rsid w:val="001C600E"/>
    <w:rsid w:val="001C68F9"/>
    <w:rsid w:val="001D55AB"/>
    <w:rsid w:val="001D6C90"/>
    <w:rsid w:val="001D73DB"/>
    <w:rsid w:val="001E12D3"/>
    <w:rsid w:val="001E1687"/>
    <w:rsid w:val="001E3006"/>
    <w:rsid w:val="001E46A3"/>
    <w:rsid w:val="001E4D4E"/>
    <w:rsid w:val="001E79BD"/>
    <w:rsid w:val="001F1365"/>
    <w:rsid w:val="001F1F93"/>
    <w:rsid w:val="001F22AE"/>
    <w:rsid w:val="00201234"/>
    <w:rsid w:val="00205D6A"/>
    <w:rsid w:val="00205E03"/>
    <w:rsid w:val="002062E7"/>
    <w:rsid w:val="002067AD"/>
    <w:rsid w:val="00207383"/>
    <w:rsid w:val="00212728"/>
    <w:rsid w:val="002140E2"/>
    <w:rsid w:val="00214C29"/>
    <w:rsid w:val="00214C52"/>
    <w:rsid w:val="00215634"/>
    <w:rsid w:val="00217CA5"/>
    <w:rsid w:val="002227D2"/>
    <w:rsid w:val="002236AD"/>
    <w:rsid w:val="002262E9"/>
    <w:rsid w:val="00226661"/>
    <w:rsid w:val="002312B9"/>
    <w:rsid w:val="0023431B"/>
    <w:rsid w:val="002350C6"/>
    <w:rsid w:val="00235E89"/>
    <w:rsid w:val="00236B26"/>
    <w:rsid w:val="002374AB"/>
    <w:rsid w:val="00241B17"/>
    <w:rsid w:val="00242731"/>
    <w:rsid w:val="0024660E"/>
    <w:rsid w:val="0024752E"/>
    <w:rsid w:val="00251F99"/>
    <w:rsid w:val="002527F0"/>
    <w:rsid w:val="00254FB0"/>
    <w:rsid w:val="002550C4"/>
    <w:rsid w:val="00255135"/>
    <w:rsid w:val="00255272"/>
    <w:rsid w:val="0025658D"/>
    <w:rsid w:val="00260E5A"/>
    <w:rsid w:val="0026693D"/>
    <w:rsid w:val="00267A3D"/>
    <w:rsid w:val="00267DE1"/>
    <w:rsid w:val="002701EF"/>
    <w:rsid w:val="0027109A"/>
    <w:rsid w:val="002725DA"/>
    <w:rsid w:val="0027368D"/>
    <w:rsid w:val="00275086"/>
    <w:rsid w:val="0027605C"/>
    <w:rsid w:val="002761E6"/>
    <w:rsid w:val="0027647B"/>
    <w:rsid w:val="0027746F"/>
    <w:rsid w:val="00277AE9"/>
    <w:rsid w:val="00277D89"/>
    <w:rsid w:val="00282A31"/>
    <w:rsid w:val="00287D2D"/>
    <w:rsid w:val="0029206C"/>
    <w:rsid w:val="00292E5B"/>
    <w:rsid w:val="00295DBB"/>
    <w:rsid w:val="002975C5"/>
    <w:rsid w:val="002A2ACF"/>
    <w:rsid w:val="002A3483"/>
    <w:rsid w:val="002A56D3"/>
    <w:rsid w:val="002A5B33"/>
    <w:rsid w:val="002B0167"/>
    <w:rsid w:val="002B195C"/>
    <w:rsid w:val="002B3D24"/>
    <w:rsid w:val="002B4A1C"/>
    <w:rsid w:val="002B660C"/>
    <w:rsid w:val="002B68FB"/>
    <w:rsid w:val="002B78FD"/>
    <w:rsid w:val="002C1A47"/>
    <w:rsid w:val="002C297B"/>
    <w:rsid w:val="002C441E"/>
    <w:rsid w:val="002C5467"/>
    <w:rsid w:val="002D3BCB"/>
    <w:rsid w:val="002D44DF"/>
    <w:rsid w:val="002D5C32"/>
    <w:rsid w:val="002D6D0A"/>
    <w:rsid w:val="002D6FF4"/>
    <w:rsid w:val="002E1544"/>
    <w:rsid w:val="002E284C"/>
    <w:rsid w:val="002E3AB1"/>
    <w:rsid w:val="002E5D96"/>
    <w:rsid w:val="002E603F"/>
    <w:rsid w:val="002E673D"/>
    <w:rsid w:val="002F0EE8"/>
    <w:rsid w:val="002F236B"/>
    <w:rsid w:val="002F3046"/>
    <w:rsid w:val="002F572F"/>
    <w:rsid w:val="002F5DEB"/>
    <w:rsid w:val="002F7A96"/>
    <w:rsid w:val="003000E3"/>
    <w:rsid w:val="0030080B"/>
    <w:rsid w:val="00301AF0"/>
    <w:rsid w:val="00304D01"/>
    <w:rsid w:val="00305222"/>
    <w:rsid w:val="003053BA"/>
    <w:rsid w:val="00305E59"/>
    <w:rsid w:val="00305FC3"/>
    <w:rsid w:val="003075CC"/>
    <w:rsid w:val="003137BF"/>
    <w:rsid w:val="00314411"/>
    <w:rsid w:val="003148D9"/>
    <w:rsid w:val="00316D15"/>
    <w:rsid w:val="00320358"/>
    <w:rsid w:val="00322D8B"/>
    <w:rsid w:val="00326256"/>
    <w:rsid w:val="003315C7"/>
    <w:rsid w:val="0033216C"/>
    <w:rsid w:val="003326DC"/>
    <w:rsid w:val="00334804"/>
    <w:rsid w:val="00334BEC"/>
    <w:rsid w:val="00335091"/>
    <w:rsid w:val="003362DB"/>
    <w:rsid w:val="00336D9B"/>
    <w:rsid w:val="00353323"/>
    <w:rsid w:val="00355F15"/>
    <w:rsid w:val="00360BC5"/>
    <w:rsid w:val="003625BA"/>
    <w:rsid w:val="00364236"/>
    <w:rsid w:val="00365269"/>
    <w:rsid w:val="0037046F"/>
    <w:rsid w:val="0037135F"/>
    <w:rsid w:val="00372347"/>
    <w:rsid w:val="00373447"/>
    <w:rsid w:val="00375B1E"/>
    <w:rsid w:val="00376096"/>
    <w:rsid w:val="00383363"/>
    <w:rsid w:val="00386CC2"/>
    <w:rsid w:val="00392CFB"/>
    <w:rsid w:val="00394E62"/>
    <w:rsid w:val="00397E8D"/>
    <w:rsid w:val="003A0804"/>
    <w:rsid w:val="003A21B5"/>
    <w:rsid w:val="003A511B"/>
    <w:rsid w:val="003A6EAE"/>
    <w:rsid w:val="003A6F2D"/>
    <w:rsid w:val="003B1BD3"/>
    <w:rsid w:val="003B243A"/>
    <w:rsid w:val="003B25A3"/>
    <w:rsid w:val="003B2841"/>
    <w:rsid w:val="003B3000"/>
    <w:rsid w:val="003B4505"/>
    <w:rsid w:val="003B6EFA"/>
    <w:rsid w:val="003C03BB"/>
    <w:rsid w:val="003C04A2"/>
    <w:rsid w:val="003C176C"/>
    <w:rsid w:val="003C2C76"/>
    <w:rsid w:val="003C3920"/>
    <w:rsid w:val="003C4801"/>
    <w:rsid w:val="003C4854"/>
    <w:rsid w:val="003C5ABD"/>
    <w:rsid w:val="003D3506"/>
    <w:rsid w:val="003D3C0A"/>
    <w:rsid w:val="003D3D5D"/>
    <w:rsid w:val="003D4D24"/>
    <w:rsid w:val="003D647E"/>
    <w:rsid w:val="003D6576"/>
    <w:rsid w:val="003D7B92"/>
    <w:rsid w:val="003E0B08"/>
    <w:rsid w:val="003E1FF2"/>
    <w:rsid w:val="003E724D"/>
    <w:rsid w:val="003F10D5"/>
    <w:rsid w:val="003F14F2"/>
    <w:rsid w:val="003F3066"/>
    <w:rsid w:val="003F4466"/>
    <w:rsid w:val="003F5845"/>
    <w:rsid w:val="00400086"/>
    <w:rsid w:val="004036E9"/>
    <w:rsid w:val="00405CE1"/>
    <w:rsid w:val="00407591"/>
    <w:rsid w:val="004128F1"/>
    <w:rsid w:val="00413465"/>
    <w:rsid w:val="004141ED"/>
    <w:rsid w:val="0041435D"/>
    <w:rsid w:val="00414BB4"/>
    <w:rsid w:val="0042046E"/>
    <w:rsid w:val="004206F7"/>
    <w:rsid w:val="0042221C"/>
    <w:rsid w:val="00426B5E"/>
    <w:rsid w:val="00431DC1"/>
    <w:rsid w:val="004347A9"/>
    <w:rsid w:val="004352D4"/>
    <w:rsid w:val="00435309"/>
    <w:rsid w:val="00435826"/>
    <w:rsid w:val="00437A9E"/>
    <w:rsid w:val="004420BD"/>
    <w:rsid w:val="0044306D"/>
    <w:rsid w:val="00444B61"/>
    <w:rsid w:val="004456BC"/>
    <w:rsid w:val="00447B88"/>
    <w:rsid w:val="004528F0"/>
    <w:rsid w:val="00454D3E"/>
    <w:rsid w:val="004576B2"/>
    <w:rsid w:val="004577BE"/>
    <w:rsid w:val="004611CB"/>
    <w:rsid w:val="00462B84"/>
    <w:rsid w:val="00465BB3"/>
    <w:rsid w:val="00467AA0"/>
    <w:rsid w:val="004707D0"/>
    <w:rsid w:val="00470B55"/>
    <w:rsid w:val="00470DB5"/>
    <w:rsid w:val="004718F4"/>
    <w:rsid w:val="00473278"/>
    <w:rsid w:val="00473C8A"/>
    <w:rsid w:val="00474759"/>
    <w:rsid w:val="00476EC1"/>
    <w:rsid w:val="0048755F"/>
    <w:rsid w:val="0049111D"/>
    <w:rsid w:val="0049214C"/>
    <w:rsid w:val="00492378"/>
    <w:rsid w:val="00494B9B"/>
    <w:rsid w:val="00495C8A"/>
    <w:rsid w:val="00497363"/>
    <w:rsid w:val="004A0C18"/>
    <w:rsid w:val="004A1E5A"/>
    <w:rsid w:val="004A5DE9"/>
    <w:rsid w:val="004A7895"/>
    <w:rsid w:val="004B08DA"/>
    <w:rsid w:val="004B2DD3"/>
    <w:rsid w:val="004B3BC7"/>
    <w:rsid w:val="004B3DE1"/>
    <w:rsid w:val="004B5558"/>
    <w:rsid w:val="004B69C0"/>
    <w:rsid w:val="004C0258"/>
    <w:rsid w:val="004C1F67"/>
    <w:rsid w:val="004C262E"/>
    <w:rsid w:val="004C3F05"/>
    <w:rsid w:val="004C7157"/>
    <w:rsid w:val="004D26CE"/>
    <w:rsid w:val="004D2D38"/>
    <w:rsid w:val="004D2F14"/>
    <w:rsid w:val="004D37F2"/>
    <w:rsid w:val="004D6C09"/>
    <w:rsid w:val="004E30B7"/>
    <w:rsid w:val="004E7030"/>
    <w:rsid w:val="004F0487"/>
    <w:rsid w:val="004F0FE9"/>
    <w:rsid w:val="004F2A68"/>
    <w:rsid w:val="004F3FF7"/>
    <w:rsid w:val="004F47DD"/>
    <w:rsid w:val="004F4C7B"/>
    <w:rsid w:val="004F54FB"/>
    <w:rsid w:val="004F64EE"/>
    <w:rsid w:val="004F6AE4"/>
    <w:rsid w:val="005008A8"/>
    <w:rsid w:val="00502B58"/>
    <w:rsid w:val="005073C6"/>
    <w:rsid w:val="00507732"/>
    <w:rsid w:val="00507E63"/>
    <w:rsid w:val="005126D8"/>
    <w:rsid w:val="005145F7"/>
    <w:rsid w:val="00520937"/>
    <w:rsid w:val="00526FD2"/>
    <w:rsid w:val="005311BA"/>
    <w:rsid w:val="00531CDA"/>
    <w:rsid w:val="00531CE8"/>
    <w:rsid w:val="0053212F"/>
    <w:rsid w:val="005324A0"/>
    <w:rsid w:val="005340BC"/>
    <w:rsid w:val="00534326"/>
    <w:rsid w:val="00534D8E"/>
    <w:rsid w:val="005369A3"/>
    <w:rsid w:val="005379FA"/>
    <w:rsid w:val="005404E8"/>
    <w:rsid w:val="00540783"/>
    <w:rsid w:val="00540AE3"/>
    <w:rsid w:val="00541025"/>
    <w:rsid w:val="0054271D"/>
    <w:rsid w:val="00543CB4"/>
    <w:rsid w:val="00544B6C"/>
    <w:rsid w:val="00544DB7"/>
    <w:rsid w:val="00546AE8"/>
    <w:rsid w:val="0054756C"/>
    <w:rsid w:val="00550DC5"/>
    <w:rsid w:val="00551427"/>
    <w:rsid w:val="005524CB"/>
    <w:rsid w:val="00553202"/>
    <w:rsid w:val="00553F75"/>
    <w:rsid w:val="00556C7D"/>
    <w:rsid w:val="00557263"/>
    <w:rsid w:val="00560CAC"/>
    <w:rsid w:val="005615BB"/>
    <w:rsid w:val="00567349"/>
    <w:rsid w:val="0057099D"/>
    <w:rsid w:val="00571CB6"/>
    <w:rsid w:val="0058081E"/>
    <w:rsid w:val="005808D5"/>
    <w:rsid w:val="005823AF"/>
    <w:rsid w:val="00583763"/>
    <w:rsid w:val="00585631"/>
    <w:rsid w:val="005856AD"/>
    <w:rsid w:val="0058640C"/>
    <w:rsid w:val="00586D0A"/>
    <w:rsid w:val="005916C9"/>
    <w:rsid w:val="00595AAF"/>
    <w:rsid w:val="00595C60"/>
    <w:rsid w:val="00597209"/>
    <w:rsid w:val="005A16C5"/>
    <w:rsid w:val="005A2403"/>
    <w:rsid w:val="005A31D1"/>
    <w:rsid w:val="005A3447"/>
    <w:rsid w:val="005A46D7"/>
    <w:rsid w:val="005A5B4A"/>
    <w:rsid w:val="005A66EB"/>
    <w:rsid w:val="005A78CD"/>
    <w:rsid w:val="005A7B94"/>
    <w:rsid w:val="005B01F5"/>
    <w:rsid w:val="005B0210"/>
    <w:rsid w:val="005B0BB2"/>
    <w:rsid w:val="005B4C17"/>
    <w:rsid w:val="005B4F60"/>
    <w:rsid w:val="005B7E44"/>
    <w:rsid w:val="005C1BB0"/>
    <w:rsid w:val="005C3CA3"/>
    <w:rsid w:val="005C4E9A"/>
    <w:rsid w:val="005C57C9"/>
    <w:rsid w:val="005C5D83"/>
    <w:rsid w:val="005C6ADB"/>
    <w:rsid w:val="005D0C8A"/>
    <w:rsid w:val="005D179E"/>
    <w:rsid w:val="005D25EB"/>
    <w:rsid w:val="005D5BE4"/>
    <w:rsid w:val="005D64EC"/>
    <w:rsid w:val="005E01C6"/>
    <w:rsid w:val="005E12B1"/>
    <w:rsid w:val="005E3ADB"/>
    <w:rsid w:val="005F039F"/>
    <w:rsid w:val="005F5672"/>
    <w:rsid w:val="005F7D44"/>
    <w:rsid w:val="005F7E67"/>
    <w:rsid w:val="006002B1"/>
    <w:rsid w:val="00602846"/>
    <w:rsid w:val="00606D49"/>
    <w:rsid w:val="006070EC"/>
    <w:rsid w:val="00610C2B"/>
    <w:rsid w:val="0061175D"/>
    <w:rsid w:val="00611C42"/>
    <w:rsid w:val="0061681B"/>
    <w:rsid w:val="006213DF"/>
    <w:rsid w:val="00621F9F"/>
    <w:rsid w:val="00626333"/>
    <w:rsid w:val="00631E2E"/>
    <w:rsid w:val="00632AF3"/>
    <w:rsid w:val="006332F7"/>
    <w:rsid w:val="0063468E"/>
    <w:rsid w:val="00636D31"/>
    <w:rsid w:val="00640F43"/>
    <w:rsid w:val="00650A61"/>
    <w:rsid w:val="00654ED1"/>
    <w:rsid w:val="0065532E"/>
    <w:rsid w:val="00655D12"/>
    <w:rsid w:val="006572D3"/>
    <w:rsid w:val="0066075F"/>
    <w:rsid w:val="00662793"/>
    <w:rsid w:val="00667591"/>
    <w:rsid w:val="00667674"/>
    <w:rsid w:val="006701AE"/>
    <w:rsid w:val="006713C9"/>
    <w:rsid w:val="00676B1B"/>
    <w:rsid w:val="00676B2C"/>
    <w:rsid w:val="006845A4"/>
    <w:rsid w:val="00684866"/>
    <w:rsid w:val="00684B59"/>
    <w:rsid w:val="0068616E"/>
    <w:rsid w:val="00686920"/>
    <w:rsid w:val="00687150"/>
    <w:rsid w:val="00690C5E"/>
    <w:rsid w:val="00691218"/>
    <w:rsid w:val="00692229"/>
    <w:rsid w:val="00693649"/>
    <w:rsid w:val="00694074"/>
    <w:rsid w:val="0069582A"/>
    <w:rsid w:val="00696244"/>
    <w:rsid w:val="00696307"/>
    <w:rsid w:val="00696E0E"/>
    <w:rsid w:val="006A0104"/>
    <w:rsid w:val="006A17E0"/>
    <w:rsid w:val="006A69EB"/>
    <w:rsid w:val="006B08C5"/>
    <w:rsid w:val="006B2608"/>
    <w:rsid w:val="006B46D2"/>
    <w:rsid w:val="006B4D08"/>
    <w:rsid w:val="006C0515"/>
    <w:rsid w:val="006C15A2"/>
    <w:rsid w:val="006C1819"/>
    <w:rsid w:val="006C2455"/>
    <w:rsid w:val="006C424C"/>
    <w:rsid w:val="006C44C8"/>
    <w:rsid w:val="006C754F"/>
    <w:rsid w:val="006D605D"/>
    <w:rsid w:val="006D767B"/>
    <w:rsid w:val="006D7B71"/>
    <w:rsid w:val="006E3397"/>
    <w:rsid w:val="006E49A7"/>
    <w:rsid w:val="006E4FF2"/>
    <w:rsid w:val="006E55ED"/>
    <w:rsid w:val="006E62FD"/>
    <w:rsid w:val="006F09F7"/>
    <w:rsid w:val="006F0D16"/>
    <w:rsid w:val="006F1C90"/>
    <w:rsid w:val="006F43B7"/>
    <w:rsid w:val="006F6485"/>
    <w:rsid w:val="006F6D7D"/>
    <w:rsid w:val="006F6DF1"/>
    <w:rsid w:val="006F7ED3"/>
    <w:rsid w:val="007015BB"/>
    <w:rsid w:val="007026DF"/>
    <w:rsid w:val="00703635"/>
    <w:rsid w:val="00703B9A"/>
    <w:rsid w:val="00706D35"/>
    <w:rsid w:val="00707504"/>
    <w:rsid w:val="00710832"/>
    <w:rsid w:val="0071114B"/>
    <w:rsid w:val="00711C33"/>
    <w:rsid w:val="00712082"/>
    <w:rsid w:val="0071247F"/>
    <w:rsid w:val="0071303C"/>
    <w:rsid w:val="0071375D"/>
    <w:rsid w:val="00715D6B"/>
    <w:rsid w:val="00716985"/>
    <w:rsid w:val="00716C3B"/>
    <w:rsid w:val="00717687"/>
    <w:rsid w:val="00721A8E"/>
    <w:rsid w:val="00722B65"/>
    <w:rsid w:val="00723E52"/>
    <w:rsid w:val="00724000"/>
    <w:rsid w:val="007273EB"/>
    <w:rsid w:val="0073003E"/>
    <w:rsid w:val="00732A94"/>
    <w:rsid w:val="00734842"/>
    <w:rsid w:val="007354CB"/>
    <w:rsid w:val="0074280D"/>
    <w:rsid w:val="00742C37"/>
    <w:rsid w:val="00745752"/>
    <w:rsid w:val="00745A50"/>
    <w:rsid w:val="0074647D"/>
    <w:rsid w:val="0074723C"/>
    <w:rsid w:val="00747892"/>
    <w:rsid w:val="00747FC2"/>
    <w:rsid w:val="007521C6"/>
    <w:rsid w:val="00753448"/>
    <w:rsid w:val="00753F30"/>
    <w:rsid w:val="007573D5"/>
    <w:rsid w:val="00757A0C"/>
    <w:rsid w:val="007618EC"/>
    <w:rsid w:val="007624DA"/>
    <w:rsid w:val="00762B7B"/>
    <w:rsid w:val="007658E7"/>
    <w:rsid w:val="007745F9"/>
    <w:rsid w:val="007747DA"/>
    <w:rsid w:val="00775644"/>
    <w:rsid w:val="00776FBF"/>
    <w:rsid w:val="0078240B"/>
    <w:rsid w:val="00783A42"/>
    <w:rsid w:val="00785B21"/>
    <w:rsid w:val="00787503"/>
    <w:rsid w:val="007909AE"/>
    <w:rsid w:val="007926F3"/>
    <w:rsid w:val="00793602"/>
    <w:rsid w:val="0079513B"/>
    <w:rsid w:val="00795BBD"/>
    <w:rsid w:val="00796C6C"/>
    <w:rsid w:val="007974A3"/>
    <w:rsid w:val="00797506"/>
    <w:rsid w:val="007A2382"/>
    <w:rsid w:val="007B0015"/>
    <w:rsid w:val="007B12BA"/>
    <w:rsid w:val="007B196A"/>
    <w:rsid w:val="007C05B2"/>
    <w:rsid w:val="007C08FA"/>
    <w:rsid w:val="007C0D2E"/>
    <w:rsid w:val="007C213A"/>
    <w:rsid w:val="007C318B"/>
    <w:rsid w:val="007C47DA"/>
    <w:rsid w:val="007C549F"/>
    <w:rsid w:val="007C5A89"/>
    <w:rsid w:val="007C6B88"/>
    <w:rsid w:val="007D131F"/>
    <w:rsid w:val="007D5890"/>
    <w:rsid w:val="007D6BF9"/>
    <w:rsid w:val="007D744A"/>
    <w:rsid w:val="007E2875"/>
    <w:rsid w:val="007E439D"/>
    <w:rsid w:val="007E4542"/>
    <w:rsid w:val="007E4F98"/>
    <w:rsid w:val="007E7839"/>
    <w:rsid w:val="007F172B"/>
    <w:rsid w:val="007F2F0D"/>
    <w:rsid w:val="007F4BE5"/>
    <w:rsid w:val="007F6597"/>
    <w:rsid w:val="007F7BF5"/>
    <w:rsid w:val="0080050C"/>
    <w:rsid w:val="0080235B"/>
    <w:rsid w:val="00802D53"/>
    <w:rsid w:val="00803CF3"/>
    <w:rsid w:val="00805268"/>
    <w:rsid w:val="00806308"/>
    <w:rsid w:val="0081397E"/>
    <w:rsid w:val="00817807"/>
    <w:rsid w:val="00820BCD"/>
    <w:rsid w:val="008218BA"/>
    <w:rsid w:val="00821BA9"/>
    <w:rsid w:val="008231F9"/>
    <w:rsid w:val="008240E4"/>
    <w:rsid w:val="00826B8C"/>
    <w:rsid w:val="00827304"/>
    <w:rsid w:val="00830531"/>
    <w:rsid w:val="008318F9"/>
    <w:rsid w:val="00833162"/>
    <w:rsid w:val="00835559"/>
    <w:rsid w:val="00840556"/>
    <w:rsid w:val="00841565"/>
    <w:rsid w:val="00843EBC"/>
    <w:rsid w:val="00844891"/>
    <w:rsid w:val="00844EE0"/>
    <w:rsid w:val="00851478"/>
    <w:rsid w:val="00852925"/>
    <w:rsid w:val="008555AD"/>
    <w:rsid w:val="00857B34"/>
    <w:rsid w:val="008626A3"/>
    <w:rsid w:val="00865B7E"/>
    <w:rsid w:val="0086727B"/>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97165"/>
    <w:rsid w:val="008A013A"/>
    <w:rsid w:val="008A02C7"/>
    <w:rsid w:val="008A11FE"/>
    <w:rsid w:val="008A13E7"/>
    <w:rsid w:val="008A14C8"/>
    <w:rsid w:val="008A1B04"/>
    <w:rsid w:val="008A3AAE"/>
    <w:rsid w:val="008B3236"/>
    <w:rsid w:val="008B4BB1"/>
    <w:rsid w:val="008B735B"/>
    <w:rsid w:val="008C28A0"/>
    <w:rsid w:val="008C4F59"/>
    <w:rsid w:val="008C5199"/>
    <w:rsid w:val="008D2053"/>
    <w:rsid w:val="008D3019"/>
    <w:rsid w:val="008E0756"/>
    <w:rsid w:val="008E15D7"/>
    <w:rsid w:val="008E1DC2"/>
    <w:rsid w:val="008E2A91"/>
    <w:rsid w:val="008E328E"/>
    <w:rsid w:val="008E4776"/>
    <w:rsid w:val="008E5466"/>
    <w:rsid w:val="008E6A9B"/>
    <w:rsid w:val="008E6FCC"/>
    <w:rsid w:val="008F1C42"/>
    <w:rsid w:val="008F2013"/>
    <w:rsid w:val="008F2970"/>
    <w:rsid w:val="008F2C54"/>
    <w:rsid w:val="008F2F58"/>
    <w:rsid w:val="008F54BF"/>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34EF0"/>
    <w:rsid w:val="0094250E"/>
    <w:rsid w:val="00943025"/>
    <w:rsid w:val="009459F9"/>
    <w:rsid w:val="00950E3E"/>
    <w:rsid w:val="00951EB7"/>
    <w:rsid w:val="0095273B"/>
    <w:rsid w:val="00952B0C"/>
    <w:rsid w:val="009541B9"/>
    <w:rsid w:val="009548E6"/>
    <w:rsid w:val="0095508E"/>
    <w:rsid w:val="00955A9B"/>
    <w:rsid w:val="00957733"/>
    <w:rsid w:val="00960A18"/>
    <w:rsid w:val="0096122E"/>
    <w:rsid w:val="00962588"/>
    <w:rsid w:val="009664E9"/>
    <w:rsid w:val="009738C3"/>
    <w:rsid w:val="00975529"/>
    <w:rsid w:val="009755CF"/>
    <w:rsid w:val="00975628"/>
    <w:rsid w:val="00976409"/>
    <w:rsid w:val="00976A7F"/>
    <w:rsid w:val="009776D5"/>
    <w:rsid w:val="00981174"/>
    <w:rsid w:val="009818EC"/>
    <w:rsid w:val="00981989"/>
    <w:rsid w:val="00982383"/>
    <w:rsid w:val="00987430"/>
    <w:rsid w:val="00987AFF"/>
    <w:rsid w:val="00991CCC"/>
    <w:rsid w:val="0099322C"/>
    <w:rsid w:val="009973B0"/>
    <w:rsid w:val="009A3B8F"/>
    <w:rsid w:val="009A6874"/>
    <w:rsid w:val="009B2960"/>
    <w:rsid w:val="009B44D9"/>
    <w:rsid w:val="009B4F84"/>
    <w:rsid w:val="009B6C2E"/>
    <w:rsid w:val="009C0015"/>
    <w:rsid w:val="009C276C"/>
    <w:rsid w:val="009C39D6"/>
    <w:rsid w:val="009C3E3C"/>
    <w:rsid w:val="009C45B2"/>
    <w:rsid w:val="009C4C9C"/>
    <w:rsid w:val="009C633F"/>
    <w:rsid w:val="009C6CA5"/>
    <w:rsid w:val="009C7288"/>
    <w:rsid w:val="009D3BC5"/>
    <w:rsid w:val="009D4329"/>
    <w:rsid w:val="009D7614"/>
    <w:rsid w:val="009E059E"/>
    <w:rsid w:val="009E25D4"/>
    <w:rsid w:val="009E3DB9"/>
    <w:rsid w:val="009F0088"/>
    <w:rsid w:val="009F21A1"/>
    <w:rsid w:val="009F2221"/>
    <w:rsid w:val="009F4770"/>
    <w:rsid w:val="009F4A02"/>
    <w:rsid w:val="009F5499"/>
    <w:rsid w:val="009F7040"/>
    <w:rsid w:val="00A022B7"/>
    <w:rsid w:val="00A0303A"/>
    <w:rsid w:val="00A03245"/>
    <w:rsid w:val="00A035C4"/>
    <w:rsid w:val="00A043A8"/>
    <w:rsid w:val="00A056C3"/>
    <w:rsid w:val="00A05F1F"/>
    <w:rsid w:val="00A1011C"/>
    <w:rsid w:val="00A11EA6"/>
    <w:rsid w:val="00A11FF1"/>
    <w:rsid w:val="00A12764"/>
    <w:rsid w:val="00A1369C"/>
    <w:rsid w:val="00A16246"/>
    <w:rsid w:val="00A16733"/>
    <w:rsid w:val="00A16A59"/>
    <w:rsid w:val="00A16C5F"/>
    <w:rsid w:val="00A17E0C"/>
    <w:rsid w:val="00A2141E"/>
    <w:rsid w:val="00A22192"/>
    <w:rsid w:val="00A23543"/>
    <w:rsid w:val="00A2583A"/>
    <w:rsid w:val="00A27EAC"/>
    <w:rsid w:val="00A30E2F"/>
    <w:rsid w:val="00A329F2"/>
    <w:rsid w:val="00A33A94"/>
    <w:rsid w:val="00A33CD4"/>
    <w:rsid w:val="00A35034"/>
    <w:rsid w:val="00A35C9E"/>
    <w:rsid w:val="00A410E3"/>
    <w:rsid w:val="00A41923"/>
    <w:rsid w:val="00A449B9"/>
    <w:rsid w:val="00A460D9"/>
    <w:rsid w:val="00A46C3E"/>
    <w:rsid w:val="00A4728A"/>
    <w:rsid w:val="00A477AE"/>
    <w:rsid w:val="00A514FC"/>
    <w:rsid w:val="00A53754"/>
    <w:rsid w:val="00A55156"/>
    <w:rsid w:val="00A561DB"/>
    <w:rsid w:val="00A56AFC"/>
    <w:rsid w:val="00A56E39"/>
    <w:rsid w:val="00A61FFC"/>
    <w:rsid w:val="00A62080"/>
    <w:rsid w:val="00A64701"/>
    <w:rsid w:val="00A65B88"/>
    <w:rsid w:val="00A703FE"/>
    <w:rsid w:val="00A70938"/>
    <w:rsid w:val="00A71027"/>
    <w:rsid w:val="00A71DAC"/>
    <w:rsid w:val="00A743D4"/>
    <w:rsid w:val="00A76857"/>
    <w:rsid w:val="00A77333"/>
    <w:rsid w:val="00A800D9"/>
    <w:rsid w:val="00A82629"/>
    <w:rsid w:val="00A842CF"/>
    <w:rsid w:val="00A857E4"/>
    <w:rsid w:val="00A85982"/>
    <w:rsid w:val="00A861FF"/>
    <w:rsid w:val="00A87376"/>
    <w:rsid w:val="00A87C98"/>
    <w:rsid w:val="00A93473"/>
    <w:rsid w:val="00A938D2"/>
    <w:rsid w:val="00A93DD1"/>
    <w:rsid w:val="00A95532"/>
    <w:rsid w:val="00AA2135"/>
    <w:rsid w:val="00AA23B7"/>
    <w:rsid w:val="00AA2A9A"/>
    <w:rsid w:val="00AA39B8"/>
    <w:rsid w:val="00AB0C7E"/>
    <w:rsid w:val="00AB1674"/>
    <w:rsid w:val="00AB465F"/>
    <w:rsid w:val="00AB565B"/>
    <w:rsid w:val="00AB60C4"/>
    <w:rsid w:val="00AB6166"/>
    <w:rsid w:val="00AB6818"/>
    <w:rsid w:val="00AC53CE"/>
    <w:rsid w:val="00AC76E2"/>
    <w:rsid w:val="00AC7C1C"/>
    <w:rsid w:val="00AC7D89"/>
    <w:rsid w:val="00AC7F15"/>
    <w:rsid w:val="00AD0C73"/>
    <w:rsid w:val="00AD183C"/>
    <w:rsid w:val="00AD18BA"/>
    <w:rsid w:val="00AD221C"/>
    <w:rsid w:val="00AD3FB7"/>
    <w:rsid w:val="00AD41EB"/>
    <w:rsid w:val="00AD4CDC"/>
    <w:rsid w:val="00AD6BD8"/>
    <w:rsid w:val="00AD6C67"/>
    <w:rsid w:val="00AE0889"/>
    <w:rsid w:val="00AE4FC9"/>
    <w:rsid w:val="00AE51D3"/>
    <w:rsid w:val="00AE6583"/>
    <w:rsid w:val="00AF1199"/>
    <w:rsid w:val="00AF4650"/>
    <w:rsid w:val="00AF59AB"/>
    <w:rsid w:val="00AF6553"/>
    <w:rsid w:val="00B011AC"/>
    <w:rsid w:val="00B0477C"/>
    <w:rsid w:val="00B07571"/>
    <w:rsid w:val="00B07F8E"/>
    <w:rsid w:val="00B1135F"/>
    <w:rsid w:val="00B13166"/>
    <w:rsid w:val="00B15DE3"/>
    <w:rsid w:val="00B16312"/>
    <w:rsid w:val="00B352EA"/>
    <w:rsid w:val="00B36C7F"/>
    <w:rsid w:val="00B37995"/>
    <w:rsid w:val="00B37CD7"/>
    <w:rsid w:val="00B41F09"/>
    <w:rsid w:val="00B47C55"/>
    <w:rsid w:val="00B53617"/>
    <w:rsid w:val="00B550EA"/>
    <w:rsid w:val="00B604AC"/>
    <w:rsid w:val="00B60E83"/>
    <w:rsid w:val="00B62F3C"/>
    <w:rsid w:val="00B637F5"/>
    <w:rsid w:val="00B661D4"/>
    <w:rsid w:val="00B6726D"/>
    <w:rsid w:val="00B705D5"/>
    <w:rsid w:val="00B76035"/>
    <w:rsid w:val="00B766D1"/>
    <w:rsid w:val="00B83906"/>
    <w:rsid w:val="00B85DE3"/>
    <w:rsid w:val="00B8742A"/>
    <w:rsid w:val="00B93EB1"/>
    <w:rsid w:val="00B94116"/>
    <w:rsid w:val="00B94CB9"/>
    <w:rsid w:val="00B95296"/>
    <w:rsid w:val="00B97285"/>
    <w:rsid w:val="00B976FB"/>
    <w:rsid w:val="00BA0CCE"/>
    <w:rsid w:val="00BA53DA"/>
    <w:rsid w:val="00BB0779"/>
    <w:rsid w:val="00BB0DDD"/>
    <w:rsid w:val="00BB2255"/>
    <w:rsid w:val="00BB44C6"/>
    <w:rsid w:val="00BB5968"/>
    <w:rsid w:val="00BC0CCE"/>
    <w:rsid w:val="00BC1176"/>
    <w:rsid w:val="00BC38D8"/>
    <w:rsid w:val="00BC6FDB"/>
    <w:rsid w:val="00BC7085"/>
    <w:rsid w:val="00BC7C05"/>
    <w:rsid w:val="00BD1253"/>
    <w:rsid w:val="00BD4911"/>
    <w:rsid w:val="00BD505C"/>
    <w:rsid w:val="00BD5ADC"/>
    <w:rsid w:val="00BD62B2"/>
    <w:rsid w:val="00BE125D"/>
    <w:rsid w:val="00BE2298"/>
    <w:rsid w:val="00BE2370"/>
    <w:rsid w:val="00BE680B"/>
    <w:rsid w:val="00BF0929"/>
    <w:rsid w:val="00BF163C"/>
    <w:rsid w:val="00BF21D1"/>
    <w:rsid w:val="00BF2770"/>
    <w:rsid w:val="00BF3538"/>
    <w:rsid w:val="00BF65D2"/>
    <w:rsid w:val="00BF7047"/>
    <w:rsid w:val="00C037BC"/>
    <w:rsid w:val="00C046F3"/>
    <w:rsid w:val="00C0629D"/>
    <w:rsid w:val="00C06ACC"/>
    <w:rsid w:val="00C07AC1"/>
    <w:rsid w:val="00C1025A"/>
    <w:rsid w:val="00C1105D"/>
    <w:rsid w:val="00C11C32"/>
    <w:rsid w:val="00C13F8F"/>
    <w:rsid w:val="00C1504C"/>
    <w:rsid w:val="00C15458"/>
    <w:rsid w:val="00C15B26"/>
    <w:rsid w:val="00C21FBB"/>
    <w:rsid w:val="00C2239E"/>
    <w:rsid w:val="00C23C38"/>
    <w:rsid w:val="00C24EE9"/>
    <w:rsid w:val="00C254E7"/>
    <w:rsid w:val="00C26E31"/>
    <w:rsid w:val="00C2787E"/>
    <w:rsid w:val="00C300E7"/>
    <w:rsid w:val="00C31513"/>
    <w:rsid w:val="00C33727"/>
    <w:rsid w:val="00C3487C"/>
    <w:rsid w:val="00C35B3D"/>
    <w:rsid w:val="00C3712B"/>
    <w:rsid w:val="00C3760D"/>
    <w:rsid w:val="00C41070"/>
    <w:rsid w:val="00C429D1"/>
    <w:rsid w:val="00C439C4"/>
    <w:rsid w:val="00C43F72"/>
    <w:rsid w:val="00C44EFC"/>
    <w:rsid w:val="00C44EFE"/>
    <w:rsid w:val="00C467CE"/>
    <w:rsid w:val="00C4737C"/>
    <w:rsid w:val="00C502CE"/>
    <w:rsid w:val="00C52A9A"/>
    <w:rsid w:val="00C53A11"/>
    <w:rsid w:val="00C53A7C"/>
    <w:rsid w:val="00C542BE"/>
    <w:rsid w:val="00C6002D"/>
    <w:rsid w:val="00C634EA"/>
    <w:rsid w:val="00C64076"/>
    <w:rsid w:val="00C64842"/>
    <w:rsid w:val="00C72C2E"/>
    <w:rsid w:val="00C73017"/>
    <w:rsid w:val="00C80061"/>
    <w:rsid w:val="00C83A36"/>
    <w:rsid w:val="00C83D86"/>
    <w:rsid w:val="00C8681E"/>
    <w:rsid w:val="00C90CD5"/>
    <w:rsid w:val="00C9417E"/>
    <w:rsid w:val="00C96571"/>
    <w:rsid w:val="00CA021C"/>
    <w:rsid w:val="00CA1FF9"/>
    <w:rsid w:val="00CA2511"/>
    <w:rsid w:val="00CA3AEB"/>
    <w:rsid w:val="00CB0295"/>
    <w:rsid w:val="00CB2DA0"/>
    <w:rsid w:val="00CB329E"/>
    <w:rsid w:val="00CB423D"/>
    <w:rsid w:val="00CB4D6A"/>
    <w:rsid w:val="00CB4E52"/>
    <w:rsid w:val="00CB53C8"/>
    <w:rsid w:val="00CC65BD"/>
    <w:rsid w:val="00CC6BCD"/>
    <w:rsid w:val="00CD03BF"/>
    <w:rsid w:val="00CD03F7"/>
    <w:rsid w:val="00CD173B"/>
    <w:rsid w:val="00CD51ED"/>
    <w:rsid w:val="00CD7C07"/>
    <w:rsid w:val="00CE215F"/>
    <w:rsid w:val="00CE309C"/>
    <w:rsid w:val="00CE66CC"/>
    <w:rsid w:val="00CF2702"/>
    <w:rsid w:val="00CF6C77"/>
    <w:rsid w:val="00CF79F9"/>
    <w:rsid w:val="00D060F1"/>
    <w:rsid w:val="00D065D5"/>
    <w:rsid w:val="00D115D5"/>
    <w:rsid w:val="00D136ED"/>
    <w:rsid w:val="00D15015"/>
    <w:rsid w:val="00D17E1B"/>
    <w:rsid w:val="00D21E0B"/>
    <w:rsid w:val="00D2364A"/>
    <w:rsid w:val="00D24373"/>
    <w:rsid w:val="00D25D6F"/>
    <w:rsid w:val="00D25F66"/>
    <w:rsid w:val="00D26630"/>
    <w:rsid w:val="00D26ACB"/>
    <w:rsid w:val="00D31F74"/>
    <w:rsid w:val="00D33C32"/>
    <w:rsid w:val="00D34D68"/>
    <w:rsid w:val="00D35CD4"/>
    <w:rsid w:val="00D36AD2"/>
    <w:rsid w:val="00D40A0A"/>
    <w:rsid w:val="00D412DB"/>
    <w:rsid w:val="00D41CD6"/>
    <w:rsid w:val="00D41D4B"/>
    <w:rsid w:val="00D4257D"/>
    <w:rsid w:val="00D44407"/>
    <w:rsid w:val="00D447C5"/>
    <w:rsid w:val="00D5017E"/>
    <w:rsid w:val="00D53A3B"/>
    <w:rsid w:val="00D543A7"/>
    <w:rsid w:val="00D55A3E"/>
    <w:rsid w:val="00D57FB4"/>
    <w:rsid w:val="00D72A92"/>
    <w:rsid w:val="00D7454A"/>
    <w:rsid w:val="00D74922"/>
    <w:rsid w:val="00D749CF"/>
    <w:rsid w:val="00D757A0"/>
    <w:rsid w:val="00D76B66"/>
    <w:rsid w:val="00D7700D"/>
    <w:rsid w:val="00D80C65"/>
    <w:rsid w:val="00D8643E"/>
    <w:rsid w:val="00D94E51"/>
    <w:rsid w:val="00D94FBF"/>
    <w:rsid w:val="00D95A93"/>
    <w:rsid w:val="00D96D70"/>
    <w:rsid w:val="00DA34F3"/>
    <w:rsid w:val="00DA5704"/>
    <w:rsid w:val="00DA684D"/>
    <w:rsid w:val="00DA6D28"/>
    <w:rsid w:val="00DA73AA"/>
    <w:rsid w:val="00DA7B24"/>
    <w:rsid w:val="00DB07BB"/>
    <w:rsid w:val="00DB0A7B"/>
    <w:rsid w:val="00DB27A2"/>
    <w:rsid w:val="00DB2998"/>
    <w:rsid w:val="00DB2CBD"/>
    <w:rsid w:val="00DB39AD"/>
    <w:rsid w:val="00DB4397"/>
    <w:rsid w:val="00DB600E"/>
    <w:rsid w:val="00DB6AFC"/>
    <w:rsid w:val="00DC1DD0"/>
    <w:rsid w:val="00DC45A5"/>
    <w:rsid w:val="00DC6983"/>
    <w:rsid w:val="00DD10AE"/>
    <w:rsid w:val="00DD18A4"/>
    <w:rsid w:val="00DE295D"/>
    <w:rsid w:val="00DE2E02"/>
    <w:rsid w:val="00DE3E5B"/>
    <w:rsid w:val="00DE652C"/>
    <w:rsid w:val="00DF05C7"/>
    <w:rsid w:val="00DF099F"/>
    <w:rsid w:val="00DF36AA"/>
    <w:rsid w:val="00DF53C3"/>
    <w:rsid w:val="00DF7003"/>
    <w:rsid w:val="00E00AB8"/>
    <w:rsid w:val="00E02F7A"/>
    <w:rsid w:val="00E0514F"/>
    <w:rsid w:val="00E0627C"/>
    <w:rsid w:val="00E06C60"/>
    <w:rsid w:val="00E10AD6"/>
    <w:rsid w:val="00E10DD3"/>
    <w:rsid w:val="00E137C9"/>
    <w:rsid w:val="00E1584C"/>
    <w:rsid w:val="00E162F5"/>
    <w:rsid w:val="00E17ED0"/>
    <w:rsid w:val="00E21DC3"/>
    <w:rsid w:val="00E2338A"/>
    <w:rsid w:val="00E2584C"/>
    <w:rsid w:val="00E25DA4"/>
    <w:rsid w:val="00E26FE1"/>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0E5A"/>
    <w:rsid w:val="00E513D2"/>
    <w:rsid w:val="00E530B4"/>
    <w:rsid w:val="00E5387C"/>
    <w:rsid w:val="00E54CC2"/>
    <w:rsid w:val="00E5681F"/>
    <w:rsid w:val="00E56A99"/>
    <w:rsid w:val="00E571DB"/>
    <w:rsid w:val="00E57260"/>
    <w:rsid w:val="00E57845"/>
    <w:rsid w:val="00E62254"/>
    <w:rsid w:val="00E62533"/>
    <w:rsid w:val="00E65A47"/>
    <w:rsid w:val="00E66000"/>
    <w:rsid w:val="00E72DA7"/>
    <w:rsid w:val="00E75E52"/>
    <w:rsid w:val="00E816C5"/>
    <w:rsid w:val="00E81A5C"/>
    <w:rsid w:val="00E8356F"/>
    <w:rsid w:val="00E83F31"/>
    <w:rsid w:val="00E8585B"/>
    <w:rsid w:val="00E9083A"/>
    <w:rsid w:val="00E9119F"/>
    <w:rsid w:val="00E929A1"/>
    <w:rsid w:val="00E94867"/>
    <w:rsid w:val="00EA1EE3"/>
    <w:rsid w:val="00EA3561"/>
    <w:rsid w:val="00EA6657"/>
    <w:rsid w:val="00EA6AED"/>
    <w:rsid w:val="00EB083E"/>
    <w:rsid w:val="00EB1011"/>
    <w:rsid w:val="00EB2310"/>
    <w:rsid w:val="00EB57E5"/>
    <w:rsid w:val="00EB61E7"/>
    <w:rsid w:val="00EB700C"/>
    <w:rsid w:val="00EC1807"/>
    <w:rsid w:val="00EC54B9"/>
    <w:rsid w:val="00EC61EA"/>
    <w:rsid w:val="00EC7EE2"/>
    <w:rsid w:val="00ED023C"/>
    <w:rsid w:val="00EE4D4B"/>
    <w:rsid w:val="00EF0C3C"/>
    <w:rsid w:val="00EF1C3E"/>
    <w:rsid w:val="00EF23B0"/>
    <w:rsid w:val="00EF361A"/>
    <w:rsid w:val="00EF500F"/>
    <w:rsid w:val="00EF522F"/>
    <w:rsid w:val="00EF5E51"/>
    <w:rsid w:val="00F01E26"/>
    <w:rsid w:val="00F0256A"/>
    <w:rsid w:val="00F027FF"/>
    <w:rsid w:val="00F02E94"/>
    <w:rsid w:val="00F07941"/>
    <w:rsid w:val="00F10E91"/>
    <w:rsid w:val="00F11104"/>
    <w:rsid w:val="00F12D46"/>
    <w:rsid w:val="00F14D2C"/>
    <w:rsid w:val="00F218A4"/>
    <w:rsid w:val="00F23079"/>
    <w:rsid w:val="00F25073"/>
    <w:rsid w:val="00F3182A"/>
    <w:rsid w:val="00F32971"/>
    <w:rsid w:val="00F33162"/>
    <w:rsid w:val="00F34740"/>
    <w:rsid w:val="00F34F75"/>
    <w:rsid w:val="00F3647A"/>
    <w:rsid w:val="00F415EF"/>
    <w:rsid w:val="00F42289"/>
    <w:rsid w:val="00F44341"/>
    <w:rsid w:val="00F47262"/>
    <w:rsid w:val="00F509D6"/>
    <w:rsid w:val="00F52C1F"/>
    <w:rsid w:val="00F53799"/>
    <w:rsid w:val="00F53EA2"/>
    <w:rsid w:val="00F55016"/>
    <w:rsid w:val="00F55BB5"/>
    <w:rsid w:val="00F56F06"/>
    <w:rsid w:val="00F57874"/>
    <w:rsid w:val="00F602FB"/>
    <w:rsid w:val="00F61752"/>
    <w:rsid w:val="00F67A60"/>
    <w:rsid w:val="00F74159"/>
    <w:rsid w:val="00F753D8"/>
    <w:rsid w:val="00F754BA"/>
    <w:rsid w:val="00F80C8A"/>
    <w:rsid w:val="00F80E95"/>
    <w:rsid w:val="00F80F68"/>
    <w:rsid w:val="00F8196D"/>
    <w:rsid w:val="00F83A73"/>
    <w:rsid w:val="00F846EA"/>
    <w:rsid w:val="00F84A54"/>
    <w:rsid w:val="00F91F7D"/>
    <w:rsid w:val="00F9228A"/>
    <w:rsid w:val="00F92D93"/>
    <w:rsid w:val="00FA222C"/>
    <w:rsid w:val="00FA476D"/>
    <w:rsid w:val="00FA763F"/>
    <w:rsid w:val="00FB2E4D"/>
    <w:rsid w:val="00FB730B"/>
    <w:rsid w:val="00FC053F"/>
    <w:rsid w:val="00FC29A4"/>
    <w:rsid w:val="00FC2E98"/>
    <w:rsid w:val="00FC2FDD"/>
    <w:rsid w:val="00FC431A"/>
    <w:rsid w:val="00FC44E7"/>
    <w:rsid w:val="00FC626D"/>
    <w:rsid w:val="00FC6988"/>
    <w:rsid w:val="00FD20D2"/>
    <w:rsid w:val="00FD21D9"/>
    <w:rsid w:val="00FD42D5"/>
    <w:rsid w:val="00FD6011"/>
    <w:rsid w:val="00FE185A"/>
    <w:rsid w:val="00FE2145"/>
    <w:rsid w:val="00FE6933"/>
    <w:rsid w:val="00FE6EB1"/>
    <w:rsid w:val="00FE6F73"/>
    <w:rsid w:val="00FE721C"/>
    <w:rsid w:val="00FF023B"/>
    <w:rsid w:val="00FF49A2"/>
    <w:rsid w:val="00FF4EB0"/>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C75E0EB-0907-41A2-9975-2707DE5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E25DA4"/>
    <w:pPr>
      <w:spacing w:after="0" w:line="240" w:lineRule="auto"/>
    </w:pPr>
    <w:rPr>
      <w:sz w:val="20"/>
      <w:szCs w:val="20"/>
      <w:lang w:val="es-MX"/>
    </w:rPr>
  </w:style>
  <w:style w:type="character" w:customStyle="1" w:styleId="TextonotapieCar">
    <w:name w:val="Texto nota pie Car"/>
    <w:link w:val="Textonotapie"/>
    <w:uiPriority w:val="99"/>
    <w:rsid w:val="00E25DA4"/>
    <w:rPr>
      <w:lang w:eastAsia="en-US"/>
    </w:rPr>
  </w:style>
  <w:style w:type="character" w:styleId="Refdenotaalpie">
    <w:name w:val="footnote reference"/>
    <w:uiPriority w:val="99"/>
    <w:semiHidden/>
    <w:unhideWhenUsed/>
    <w:rsid w:val="00E25DA4"/>
    <w:rPr>
      <w:vertAlign w:val="superscript"/>
    </w:rPr>
  </w:style>
  <w:style w:type="character" w:customStyle="1" w:styleId="apple-converted-space">
    <w:name w:val="apple-converted-space"/>
    <w:rsid w:val="00E25DA4"/>
  </w:style>
  <w:style w:type="character" w:styleId="Hipervnculo">
    <w:name w:val="Hyperlink"/>
    <w:uiPriority w:val="99"/>
    <w:semiHidden/>
    <w:unhideWhenUsed/>
    <w:rsid w:val="00E25DA4"/>
    <w:rPr>
      <w:color w:val="0000FF"/>
      <w:u w:val="single"/>
    </w:rPr>
  </w:style>
  <w:style w:type="paragraph" w:styleId="Piedepgina">
    <w:name w:val="footer"/>
    <w:basedOn w:val="Normal"/>
    <w:link w:val="PiedepginaCar"/>
    <w:uiPriority w:val="99"/>
    <w:unhideWhenUsed/>
    <w:rsid w:val="00821BA9"/>
    <w:pPr>
      <w:tabs>
        <w:tab w:val="center" w:pos="4419"/>
        <w:tab w:val="right" w:pos="8838"/>
      </w:tabs>
    </w:pPr>
  </w:style>
  <w:style w:type="character" w:customStyle="1" w:styleId="PiedepginaCar">
    <w:name w:val="Pie de página Car"/>
    <w:link w:val="Piedepgina"/>
    <w:uiPriority w:val="99"/>
    <w:rsid w:val="00821BA9"/>
    <w:rPr>
      <w:sz w:val="22"/>
      <w:szCs w:val="22"/>
      <w:lang w:val="es-ES" w:eastAsia="en-US"/>
    </w:rPr>
  </w:style>
  <w:style w:type="paragraph" w:styleId="Sinespaciado">
    <w:name w:val="No Spacing"/>
    <w:uiPriority w:val="1"/>
    <w:qFormat/>
    <w:rsid w:val="00A16A59"/>
    <w:rPr>
      <w:sz w:val="22"/>
      <w:szCs w:val="22"/>
      <w:lang w:val="es-ES" w:eastAsia="en-US"/>
    </w:rPr>
  </w:style>
  <w:style w:type="paragraph" w:customStyle="1" w:styleId="corte4fondo">
    <w:name w:val="corte4 fondo"/>
    <w:basedOn w:val="Normal"/>
    <w:link w:val="corte4fondoCar"/>
    <w:qFormat/>
    <w:rsid w:val="00A16A59"/>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A16A59"/>
    <w:rPr>
      <w:rFonts w:ascii="Arial" w:eastAsia="Times New Roman" w:hAnsi="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183&amp;Clase=DetalleTesisB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2003764&amp;Clase=DetalleTesis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jf.scjn.gob.mx/sjfsist/Paginas/DetalleGeneralV2.aspx?id=161185&amp;Clase=DetalleTesisBL" TargetMode="External"/><Relationship Id="rId4" Type="http://schemas.openxmlformats.org/officeDocument/2006/relationships/settings" Target="settings.xml"/><Relationship Id="rId9" Type="http://schemas.openxmlformats.org/officeDocument/2006/relationships/hyperlink" Target="https://sjf.scjn.gob.mx/sjfsist/Paginas/DetalleGeneralV2.aspx?id=161184&amp;Clase=DetalleTesisB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8B8AA-47F3-442B-A7DF-A6CC6D9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4899</Words>
  <Characters>26949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31785</CharactersWithSpaces>
  <SharedDoc>false</SharedDoc>
  <HLinks>
    <vt:vector size="24" baseType="variant">
      <vt:variant>
        <vt:i4>655371</vt:i4>
      </vt:variant>
      <vt:variant>
        <vt:i4>9</vt:i4>
      </vt:variant>
      <vt:variant>
        <vt:i4>0</vt:i4>
      </vt:variant>
      <vt:variant>
        <vt:i4>5</vt:i4>
      </vt:variant>
      <vt:variant>
        <vt:lpwstr>https://sjf.scjn.gob.mx/sjfsist/Paginas/DetalleGeneralV2.aspx?id=2003764&amp;Clase=DetalleTesisBL</vt:lpwstr>
      </vt:variant>
      <vt:variant>
        <vt:lpwstr/>
      </vt:variant>
      <vt:variant>
        <vt:i4>5701636</vt:i4>
      </vt:variant>
      <vt:variant>
        <vt:i4>6</vt:i4>
      </vt:variant>
      <vt:variant>
        <vt:i4>0</vt:i4>
      </vt:variant>
      <vt:variant>
        <vt:i4>5</vt:i4>
      </vt:variant>
      <vt:variant>
        <vt:lpwstr>https://sjf.scjn.gob.mx/sjfsist/Paginas/DetalleGeneralV2.aspx?id=161185&amp;Clase=DetalleTesisBL</vt:lpwstr>
      </vt:variant>
      <vt:variant>
        <vt:lpwstr/>
      </vt:variant>
      <vt:variant>
        <vt:i4>5701637</vt:i4>
      </vt:variant>
      <vt:variant>
        <vt:i4>3</vt:i4>
      </vt:variant>
      <vt:variant>
        <vt:i4>0</vt:i4>
      </vt:variant>
      <vt:variant>
        <vt:i4>5</vt:i4>
      </vt:variant>
      <vt:variant>
        <vt:lpwstr>https://sjf.scjn.gob.mx/sjfsist/Paginas/DetalleGeneralV2.aspx?id=161184&amp;Clase=DetalleTesisBL</vt:lpwstr>
      </vt:variant>
      <vt:variant>
        <vt:lpwstr/>
      </vt:variant>
      <vt:variant>
        <vt:i4>5701634</vt:i4>
      </vt:variant>
      <vt:variant>
        <vt:i4>0</vt:i4>
      </vt:variant>
      <vt:variant>
        <vt:i4>0</vt:i4>
      </vt:variant>
      <vt:variant>
        <vt:i4>5</vt:i4>
      </vt:variant>
      <vt:variant>
        <vt:lpwstr>https://sjf.scjn.gob.mx/sjfsist/Paginas/DetalleGeneralV2.aspx?id=161183&amp;Clase=DetalleTesisBL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TCAC-Personal</cp:lastModifiedBy>
  <cp:revision>2</cp:revision>
  <cp:lastPrinted>2019-12-10T02:01:00Z</cp:lastPrinted>
  <dcterms:created xsi:type="dcterms:W3CDTF">2020-01-15T15:17:00Z</dcterms:created>
  <dcterms:modified xsi:type="dcterms:W3CDTF">2020-01-15T15:17:00Z</dcterms:modified>
</cp:coreProperties>
</file>