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B82665">
              <w:rPr>
                <w:rFonts w:ascii="Arial" w:hAnsi="Arial" w:cs="Arial"/>
                <w:b/>
                <w:iCs/>
                <w:caps/>
                <w:lang w:val="es-PE"/>
              </w:rPr>
              <w:t>0169</w:t>
            </w:r>
            <w:r w:rsidR="005B0BFE">
              <w:rPr>
                <w:rFonts w:ascii="Arial" w:hAnsi="Arial" w:cs="Arial"/>
                <w:b/>
                <w:iCs/>
                <w:caps/>
                <w:lang w:val="es-PE"/>
              </w:rPr>
              <w:t>/2018</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B82665">
              <w:rPr>
                <w:rFonts w:ascii="Arial" w:hAnsi="Arial" w:cs="Arial"/>
                <w:b/>
                <w:iCs/>
                <w:caps/>
                <w:sz w:val="26"/>
                <w:szCs w:val="26"/>
                <w:lang w:val="es-PE"/>
              </w:rPr>
              <w:t>0098</w:t>
            </w:r>
            <w:r w:rsidR="009F266B">
              <w:rPr>
                <w:rFonts w:ascii="Arial" w:hAnsi="Arial" w:cs="Arial"/>
                <w:b/>
                <w:iCs/>
                <w:caps/>
                <w:sz w:val="26"/>
                <w:szCs w:val="26"/>
                <w:lang w:val="es-PE"/>
              </w:rPr>
              <w:t>/2017</w:t>
            </w:r>
            <w:r>
              <w:rPr>
                <w:rFonts w:ascii="Arial" w:hAnsi="Arial" w:cs="Arial"/>
                <w:b/>
                <w:iCs/>
                <w:caps/>
                <w:sz w:val="26"/>
                <w:szCs w:val="26"/>
                <w:lang w:val="es-PE"/>
              </w:rPr>
              <w:t xml:space="preserve"> de la </w:t>
            </w:r>
            <w:r w:rsidR="005B0BFE">
              <w:rPr>
                <w:rFonts w:ascii="Arial" w:hAnsi="Arial" w:cs="Arial"/>
                <w:b/>
                <w:iCs/>
                <w:caps/>
                <w:sz w:val="26"/>
                <w:szCs w:val="26"/>
                <w:lang w:val="es-PE"/>
              </w:rPr>
              <w:t>PRIMERA</w:t>
            </w:r>
            <w:r>
              <w:rPr>
                <w:rFonts w:ascii="Arial" w:hAnsi="Arial" w:cs="Arial"/>
                <w:b/>
                <w:iCs/>
                <w:caps/>
                <w:sz w:val="26"/>
                <w:szCs w:val="26"/>
                <w:lang w:val="es-PE"/>
              </w:rPr>
              <w:t xml:space="preserve"> 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5B05ED">
        <w:rPr>
          <w:rFonts w:ascii="Arial" w:hAnsi="Arial" w:cs="Arial"/>
          <w:b/>
          <w:sz w:val="26"/>
          <w:szCs w:val="26"/>
        </w:rPr>
        <w:t>CINCO DE SEPTIEMBRE</w:t>
      </w:r>
      <w:r w:rsidR="00B46EFC">
        <w:rPr>
          <w:rFonts w:ascii="Arial" w:hAnsi="Arial" w:cs="Arial"/>
          <w:b/>
          <w:sz w:val="26"/>
          <w:szCs w:val="26"/>
        </w:rPr>
        <w:t xml:space="preserve"> </w:t>
      </w:r>
      <w:r w:rsidR="00995EC7">
        <w:rPr>
          <w:rFonts w:ascii="Arial" w:hAnsi="Arial" w:cs="Arial"/>
          <w:b/>
          <w:sz w:val="26"/>
          <w:szCs w:val="26"/>
        </w:rPr>
        <w:t>DE</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9F266B">
        <w:rPr>
          <w:rFonts w:ascii="Arial" w:hAnsi="Arial" w:cs="Arial"/>
          <w:b/>
          <w:sz w:val="26"/>
          <w:szCs w:val="26"/>
        </w:rPr>
        <w:t>OCHO</w:t>
      </w:r>
      <w:r>
        <w:rPr>
          <w:rFonts w:ascii="Arial" w:hAnsi="Arial" w:cs="Arial"/>
          <w:b/>
          <w:sz w:val="26"/>
          <w:szCs w:val="26"/>
        </w:rPr>
        <w:t>.</w:t>
      </w:r>
    </w:p>
    <w:p w:rsidR="00D00B2B" w:rsidRDefault="001144A1" w:rsidP="00D00B2B">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B82665">
        <w:rPr>
          <w:rFonts w:ascii="Arial" w:hAnsi="Arial" w:cs="Arial"/>
          <w:b/>
          <w:sz w:val="26"/>
          <w:szCs w:val="26"/>
        </w:rPr>
        <w:t>0169</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 xml:space="preserve">urso de revisión interpuesto por </w:t>
      </w:r>
      <w:r w:rsidR="00B82665" w:rsidRPr="00A178BF">
        <w:rPr>
          <w:rFonts w:ascii="Arial" w:eastAsia="Calibri" w:hAnsi="Arial" w:cs="Arial"/>
          <w:sz w:val="26"/>
          <w:szCs w:val="26"/>
        </w:rPr>
        <w:t xml:space="preserve">la </w:t>
      </w:r>
      <w:r w:rsidR="00B82665" w:rsidRPr="00A178BF">
        <w:rPr>
          <w:rFonts w:ascii="Arial" w:eastAsia="Calibri" w:hAnsi="Arial" w:cs="Arial"/>
          <w:b/>
          <w:sz w:val="26"/>
          <w:szCs w:val="26"/>
        </w:rPr>
        <w:t>DIREC</w:t>
      </w:r>
      <w:r w:rsidR="00B82665">
        <w:rPr>
          <w:rFonts w:ascii="Arial" w:eastAsia="Calibri" w:hAnsi="Arial" w:cs="Arial"/>
          <w:b/>
          <w:sz w:val="26"/>
          <w:szCs w:val="26"/>
        </w:rPr>
        <w:t>TORA DE LO CONTENCIOSO DE LA SECRETARIA DE FINANZAS DEL PODER EJECUTIVO DEL ESTADO DE OAXACA, en representación jurídica de la defensa de la Secretaría y de sus áreas administrativas</w:t>
      </w:r>
      <w:r w:rsidR="00C72BB4">
        <w:rPr>
          <w:rFonts w:ascii="Arial" w:eastAsia="Calibri" w:hAnsi="Arial" w:cs="Arial"/>
          <w:b/>
          <w:sz w:val="26"/>
          <w:szCs w:val="26"/>
        </w:rPr>
        <w:t xml:space="preserve">, </w:t>
      </w:r>
      <w:r w:rsidR="00E07487">
        <w:rPr>
          <w:rFonts w:ascii="Arial" w:hAnsi="Arial" w:cs="Arial"/>
          <w:sz w:val="26"/>
          <w:szCs w:val="26"/>
        </w:rPr>
        <w:t>en contra de</w:t>
      </w:r>
      <w:r w:rsidR="00B82665">
        <w:rPr>
          <w:rFonts w:ascii="Arial" w:hAnsi="Arial" w:cs="Arial"/>
          <w:sz w:val="26"/>
          <w:szCs w:val="26"/>
        </w:rPr>
        <w:t xml:space="preserve">l acuerdo </w:t>
      </w:r>
      <w:r w:rsidR="005B0BFE">
        <w:rPr>
          <w:rFonts w:ascii="Arial" w:hAnsi="Arial" w:cs="Arial"/>
          <w:sz w:val="26"/>
          <w:szCs w:val="26"/>
        </w:rPr>
        <w:t xml:space="preserve">de </w:t>
      </w:r>
      <w:r w:rsidR="00B82665">
        <w:rPr>
          <w:rFonts w:ascii="Arial" w:hAnsi="Arial" w:cs="Arial"/>
          <w:sz w:val="26"/>
          <w:szCs w:val="26"/>
        </w:rPr>
        <w:t xml:space="preserve">11 once de enero de </w:t>
      </w:r>
      <w:r w:rsidR="005B0BFE">
        <w:rPr>
          <w:rFonts w:ascii="Arial" w:hAnsi="Arial" w:cs="Arial"/>
          <w:sz w:val="26"/>
          <w:szCs w:val="26"/>
        </w:rPr>
        <w:t>2018 dos mil dieciocho</w:t>
      </w:r>
      <w:r w:rsidR="009F266B">
        <w:rPr>
          <w:rFonts w:ascii="Arial" w:hAnsi="Arial" w:cs="Arial"/>
          <w:sz w:val="26"/>
          <w:szCs w:val="26"/>
        </w:rPr>
        <w:t xml:space="preserve">, en </w:t>
      </w:r>
      <w:r w:rsidRPr="00821CBD">
        <w:rPr>
          <w:rFonts w:ascii="Arial" w:hAnsi="Arial" w:cs="Arial"/>
          <w:sz w:val="26"/>
          <w:szCs w:val="26"/>
        </w:rPr>
        <w:t xml:space="preserve">el </w:t>
      </w:r>
      <w:r w:rsidR="00D82506" w:rsidRPr="00D82506">
        <w:rPr>
          <w:rFonts w:ascii="Arial" w:hAnsi="Arial" w:cs="Arial"/>
          <w:sz w:val="26"/>
          <w:szCs w:val="26"/>
        </w:rPr>
        <w:t>expediente</w:t>
      </w:r>
      <w:r w:rsidRPr="00821CBD">
        <w:rPr>
          <w:rFonts w:ascii="Arial" w:hAnsi="Arial" w:cs="Arial"/>
          <w:sz w:val="26"/>
          <w:szCs w:val="26"/>
        </w:rPr>
        <w:t xml:space="preserve"> </w:t>
      </w:r>
      <w:r w:rsidR="00B82665">
        <w:rPr>
          <w:rFonts w:ascii="Arial" w:hAnsi="Arial" w:cs="Arial"/>
          <w:b/>
          <w:sz w:val="26"/>
          <w:szCs w:val="26"/>
        </w:rPr>
        <w:t>0098</w:t>
      </w:r>
      <w:r w:rsidR="009F266B">
        <w:rPr>
          <w:rFonts w:ascii="Arial" w:hAnsi="Arial" w:cs="Arial"/>
          <w:b/>
          <w:sz w:val="26"/>
          <w:szCs w:val="26"/>
        </w:rPr>
        <w:t>/2017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5B0BFE">
        <w:rPr>
          <w:rFonts w:ascii="Arial" w:hAnsi="Arial" w:cs="Arial"/>
          <w:sz w:val="26"/>
          <w:szCs w:val="26"/>
        </w:rPr>
        <w:t>Primera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270017">
        <w:rPr>
          <w:rFonts w:ascii="Arial" w:hAnsi="Arial" w:cs="Arial"/>
          <w:b/>
          <w:sz w:val="26"/>
          <w:szCs w:val="26"/>
        </w:rPr>
        <w:t>**********</w:t>
      </w:r>
      <w:r w:rsidRPr="00821CBD">
        <w:rPr>
          <w:rFonts w:ascii="Arial" w:hAnsi="Arial" w:cs="Arial"/>
          <w:b/>
          <w:sz w:val="26"/>
          <w:szCs w:val="26"/>
        </w:rPr>
        <w:t xml:space="preserve">, </w:t>
      </w:r>
      <w:r w:rsidR="005B0BFE">
        <w:rPr>
          <w:rFonts w:ascii="Arial" w:hAnsi="Arial" w:cs="Arial"/>
          <w:sz w:val="26"/>
          <w:szCs w:val="26"/>
        </w:rPr>
        <w:t xml:space="preserve">en contra de la </w:t>
      </w:r>
      <w:r w:rsidR="00C15B0B">
        <w:rPr>
          <w:rFonts w:ascii="Arial" w:hAnsi="Arial" w:cs="Arial"/>
          <w:b/>
          <w:bCs/>
          <w:sz w:val="26"/>
          <w:szCs w:val="26"/>
          <w:lang w:val="es-MX"/>
        </w:rPr>
        <w:t xml:space="preserve">DIRECTORA DE </w:t>
      </w:r>
      <w:r w:rsidR="008A32C9">
        <w:rPr>
          <w:rFonts w:ascii="Arial" w:hAnsi="Arial" w:cs="Arial"/>
          <w:b/>
          <w:bCs/>
          <w:sz w:val="26"/>
          <w:szCs w:val="26"/>
          <w:lang w:val="es-MX"/>
        </w:rPr>
        <w:t>INGRESOS Y RECAUDACION, DEPENDIE</w:t>
      </w:r>
      <w:r w:rsidR="00C15B0B">
        <w:rPr>
          <w:rFonts w:ascii="Arial" w:hAnsi="Arial" w:cs="Arial"/>
          <w:b/>
          <w:bCs/>
          <w:sz w:val="26"/>
          <w:szCs w:val="26"/>
          <w:lang w:val="es-MX"/>
        </w:rPr>
        <w:t xml:space="preserve">NTE </w:t>
      </w:r>
      <w:r w:rsidR="00C15B0B" w:rsidRPr="005255EC">
        <w:rPr>
          <w:rFonts w:ascii="Arial" w:hAnsi="Arial" w:cs="Arial"/>
          <w:b/>
          <w:bCs/>
          <w:sz w:val="26"/>
          <w:szCs w:val="26"/>
          <w:lang w:val="es-MX"/>
        </w:rPr>
        <w:t>DE LA SUBSECRET</w:t>
      </w:r>
      <w:r w:rsidR="00C15B0B">
        <w:rPr>
          <w:rFonts w:ascii="Arial" w:hAnsi="Arial" w:cs="Arial"/>
          <w:b/>
          <w:bCs/>
          <w:sz w:val="26"/>
          <w:szCs w:val="26"/>
          <w:lang w:val="es-MX"/>
        </w:rPr>
        <w:t>AR</w:t>
      </w:r>
      <w:r w:rsidR="00C15B0B" w:rsidRPr="005255EC">
        <w:rPr>
          <w:rFonts w:ascii="Arial" w:hAnsi="Arial" w:cs="Arial"/>
          <w:b/>
          <w:bCs/>
          <w:sz w:val="26"/>
          <w:szCs w:val="26"/>
          <w:lang w:val="es-MX"/>
        </w:rPr>
        <w:t xml:space="preserve">IA DE INGRESOS DE LA SECRETARIA DE FINANZAS DEL </w:t>
      </w:r>
      <w:r w:rsidR="00C15B0B">
        <w:rPr>
          <w:rFonts w:ascii="Arial" w:hAnsi="Arial" w:cs="Arial"/>
          <w:b/>
          <w:bCs/>
          <w:sz w:val="26"/>
          <w:szCs w:val="26"/>
          <w:lang w:val="es-MX"/>
        </w:rPr>
        <w:t>GOBIERNO</w:t>
      </w:r>
      <w:r w:rsidR="00C15B0B" w:rsidRPr="005255EC">
        <w:rPr>
          <w:rFonts w:ascii="Arial" w:hAnsi="Arial" w:cs="Arial"/>
          <w:b/>
          <w:bCs/>
          <w:sz w:val="26"/>
          <w:szCs w:val="26"/>
          <w:lang w:val="es-MX"/>
        </w:rPr>
        <w:t xml:space="preserve"> DEL ESTADO DE OAXACA</w:t>
      </w:r>
      <w:r w:rsidR="008A32C9">
        <w:rPr>
          <w:rFonts w:ascii="Arial" w:hAnsi="Arial" w:cs="Arial"/>
          <w:b/>
          <w:sz w:val="26"/>
          <w:szCs w:val="26"/>
        </w:rPr>
        <w:t xml:space="preserve">; </w:t>
      </w:r>
      <w:r w:rsidR="008A32C9" w:rsidRPr="00372D3D">
        <w:rPr>
          <w:rFonts w:ascii="Arial" w:hAnsi="Arial" w:cs="Arial"/>
          <w:sz w:val="26"/>
          <w:szCs w:val="26"/>
        </w:rPr>
        <w:t>por lo que con fundamento en los artículos 207 y 208, de la Ley de Justicia Administrativa para el Estado de Oaxaca, se admite</w:t>
      </w:r>
      <w:r w:rsidR="008A32C9">
        <w:rPr>
          <w:rFonts w:ascii="Arial" w:hAnsi="Arial" w:cs="Arial"/>
          <w:sz w:val="26"/>
          <w:szCs w:val="26"/>
        </w:rPr>
        <w:t>.</w:t>
      </w:r>
      <w:r w:rsidRPr="00372D3D">
        <w:rPr>
          <w:rFonts w:ascii="Arial" w:hAnsi="Arial" w:cs="Arial"/>
          <w:sz w:val="26"/>
          <w:szCs w:val="26"/>
        </w:rPr>
        <w:t xml:space="preserve"> </w:t>
      </w:r>
      <w:r w:rsidR="0060256C">
        <w:rPr>
          <w:rFonts w:ascii="Arial" w:hAnsi="Arial" w:cs="Arial"/>
          <w:sz w:val="26"/>
          <w:szCs w:val="26"/>
        </w:rPr>
        <w:t>En consecuencia, se procede a dictar resolución en los siguientes términos:</w:t>
      </w:r>
    </w:p>
    <w:p w:rsidR="00D00B2B" w:rsidRDefault="0060256C" w:rsidP="00D00B2B">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D00B2B" w:rsidRDefault="00D00B2B" w:rsidP="00D00B2B">
      <w:pPr>
        <w:spacing w:after="0" w:line="360" w:lineRule="auto"/>
        <w:ind w:firstLine="708"/>
        <w:jc w:val="center"/>
        <w:rPr>
          <w:rFonts w:ascii="Arial" w:eastAsia="Calibri" w:hAnsi="Arial" w:cs="Arial"/>
          <w:b/>
          <w:bCs/>
          <w:sz w:val="26"/>
          <w:szCs w:val="26"/>
        </w:rPr>
      </w:pPr>
    </w:p>
    <w:p w:rsidR="00D00B2B" w:rsidRDefault="0002236D" w:rsidP="00D00B2B">
      <w:pPr>
        <w:spacing w:after="0" w:line="360" w:lineRule="auto"/>
        <w:ind w:firstLine="567"/>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355ECB">
        <w:rPr>
          <w:rFonts w:ascii="Arial" w:hAnsi="Arial" w:cs="Arial"/>
          <w:sz w:val="26"/>
          <w:szCs w:val="26"/>
        </w:rPr>
        <w:t>del acuerdo de 11 once de enero de 2018 dos mil dieciocho</w:t>
      </w:r>
      <w:r w:rsidRPr="00372D3D">
        <w:rPr>
          <w:rFonts w:ascii="Arial" w:hAnsi="Arial" w:cs="Arial"/>
          <w:sz w:val="26"/>
          <w:szCs w:val="26"/>
        </w:rPr>
        <w:t>, dictad</w:t>
      </w:r>
      <w:r w:rsidR="00355ECB">
        <w:rPr>
          <w:rFonts w:ascii="Arial" w:hAnsi="Arial" w:cs="Arial"/>
          <w:sz w:val="26"/>
          <w:szCs w:val="26"/>
        </w:rPr>
        <w:t>o</w:t>
      </w:r>
      <w:r w:rsidR="00E07487">
        <w:rPr>
          <w:rFonts w:ascii="Arial" w:hAnsi="Arial" w:cs="Arial"/>
          <w:sz w:val="26"/>
          <w:szCs w:val="26"/>
        </w:rPr>
        <w:t xml:space="preserve"> por </w:t>
      </w:r>
      <w:r w:rsidR="007824E2">
        <w:rPr>
          <w:rFonts w:ascii="Arial" w:hAnsi="Arial" w:cs="Arial"/>
          <w:sz w:val="26"/>
          <w:szCs w:val="26"/>
        </w:rPr>
        <w:t>la Magistrada</w:t>
      </w:r>
      <w:r w:rsidR="00E07487">
        <w:rPr>
          <w:rFonts w:ascii="Arial" w:hAnsi="Arial" w:cs="Arial"/>
          <w:sz w:val="26"/>
          <w:szCs w:val="26"/>
        </w:rPr>
        <w:t xml:space="preserve"> de la </w:t>
      </w:r>
      <w:r w:rsidR="005B0BFE">
        <w:rPr>
          <w:rFonts w:ascii="Arial" w:hAnsi="Arial" w:cs="Arial"/>
          <w:sz w:val="26"/>
          <w:szCs w:val="26"/>
        </w:rPr>
        <w:t>Primera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355ECB" w:rsidRPr="00A178BF">
        <w:rPr>
          <w:rFonts w:ascii="Arial" w:eastAsia="Calibri" w:hAnsi="Arial" w:cs="Arial"/>
          <w:b/>
          <w:sz w:val="26"/>
          <w:szCs w:val="26"/>
        </w:rPr>
        <w:t>DIREC</w:t>
      </w:r>
      <w:r w:rsidR="00355ECB">
        <w:rPr>
          <w:rFonts w:ascii="Arial" w:eastAsia="Calibri" w:hAnsi="Arial" w:cs="Arial"/>
          <w:b/>
          <w:sz w:val="26"/>
          <w:szCs w:val="26"/>
        </w:rPr>
        <w:t>TORA DE LO CONTENCIOSO DE LA SECRETARIA DE FINANZAS DEL PODER EJECUTIVO DEL ESTADO DE OAXACA, en representación jurídica de la defensa de la Secretaría y de sus áreas administrativas</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D00B2B" w:rsidRDefault="00D00B2B" w:rsidP="00D00B2B">
      <w:pPr>
        <w:spacing w:after="0" w:line="360" w:lineRule="auto"/>
        <w:ind w:firstLine="567"/>
        <w:jc w:val="both"/>
        <w:rPr>
          <w:rFonts w:ascii="Arial" w:hAnsi="Arial" w:cs="Arial"/>
          <w:sz w:val="26"/>
          <w:szCs w:val="26"/>
        </w:rPr>
      </w:pPr>
    </w:p>
    <w:p w:rsidR="00D00B2B" w:rsidRDefault="001144A1" w:rsidP="00D00B2B">
      <w:pPr>
        <w:spacing w:after="0" w:line="360" w:lineRule="auto"/>
        <w:ind w:firstLine="567"/>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355ECB">
        <w:rPr>
          <w:rFonts w:ascii="Arial" w:hAnsi="Arial" w:cs="Arial"/>
          <w:bCs/>
          <w:sz w:val="26"/>
          <w:szCs w:val="26"/>
        </w:rPr>
        <w:t>El acuerdo recurrido es del tenor literal siguiente</w:t>
      </w:r>
      <w:r w:rsidR="0050415D">
        <w:rPr>
          <w:rFonts w:ascii="Arial" w:hAnsi="Arial" w:cs="Arial"/>
          <w:sz w:val="26"/>
          <w:szCs w:val="26"/>
        </w:rPr>
        <w:t xml:space="preserve">: </w:t>
      </w:r>
    </w:p>
    <w:p w:rsidR="00F1735B" w:rsidRDefault="00D00B2B" w:rsidP="00713E69">
      <w:pPr>
        <w:spacing w:after="0" w:line="360" w:lineRule="auto"/>
        <w:ind w:left="567" w:right="616"/>
        <w:jc w:val="both"/>
        <w:rPr>
          <w:rFonts w:ascii="Arial" w:eastAsia="Calibri" w:hAnsi="Arial" w:cs="Arial"/>
          <w:bCs/>
          <w:i/>
        </w:rPr>
      </w:pPr>
      <w:r w:rsidRPr="00875933">
        <w:rPr>
          <w:rFonts w:ascii="Arial" w:eastAsia="Calibri" w:hAnsi="Arial" w:cs="Arial"/>
          <w:bCs/>
          <w:i/>
        </w:rPr>
        <w:lastRenderedPageBreak/>
        <w:t xml:space="preserve"> </w:t>
      </w:r>
      <w:r w:rsidR="00355ECB" w:rsidRPr="00875933">
        <w:rPr>
          <w:rFonts w:ascii="Arial" w:eastAsia="Calibri" w:hAnsi="Arial" w:cs="Arial"/>
          <w:bCs/>
          <w:i/>
        </w:rPr>
        <w:t>“</w:t>
      </w:r>
      <w:r w:rsidR="00F1735B">
        <w:rPr>
          <w:rFonts w:ascii="Arial" w:eastAsia="Calibri" w:hAnsi="Arial" w:cs="Arial"/>
          <w:bCs/>
          <w:i/>
        </w:rPr>
        <w:t>Se da cuenta con el oficio S.F./P.F./D.C./J.R./12001</w:t>
      </w:r>
      <w:r w:rsidR="00355ECB" w:rsidRPr="00875933">
        <w:rPr>
          <w:rFonts w:ascii="Arial" w:eastAsia="Calibri" w:hAnsi="Arial" w:cs="Arial"/>
          <w:bCs/>
          <w:i/>
        </w:rPr>
        <w:t xml:space="preserve">/2017, </w:t>
      </w:r>
      <w:r w:rsidR="00F1735B">
        <w:rPr>
          <w:rFonts w:ascii="Arial" w:eastAsia="Calibri" w:hAnsi="Arial" w:cs="Arial"/>
          <w:bCs/>
          <w:i/>
        </w:rPr>
        <w:t>recibido a las 0:10</w:t>
      </w:r>
      <w:r w:rsidR="00F1735B" w:rsidRPr="00875933">
        <w:rPr>
          <w:rFonts w:ascii="Arial" w:eastAsia="Calibri" w:hAnsi="Arial" w:cs="Arial"/>
          <w:bCs/>
          <w:i/>
        </w:rPr>
        <w:t>:00 horas del 18 dieciocho de noviembre del mismo año</w:t>
      </w:r>
      <w:r w:rsidR="00F1735B">
        <w:rPr>
          <w:rFonts w:ascii="Arial" w:eastAsia="Calibri" w:hAnsi="Arial" w:cs="Arial"/>
          <w:bCs/>
          <w:i/>
        </w:rPr>
        <w:t xml:space="preserve">, por la Oficialía de Partes Común de Primera Instancia de este Tribunal, como así se desprende del sello digital </w:t>
      </w:r>
      <w:r w:rsidR="00355ECB" w:rsidRPr="00875933">
        <w:rPr>
          <w:rFonts w:ascii="Arial" w:eastAsia="Calibri" w:hAnsi="Arial" w:cs="Arial"/>
          <w:bCs/>
          <w:i/>
        </w:rPr>
        <w:t>de recepción de peticiones escritas impreso en el anverso de la última hoja de la demanda presentada; signado por la licenciada María de Lourdes Valdez Aguilar, Directora de lo Contencioso de la Secretaria de Finanzas del Poder Ejecutivo del Estado, en representación jurídica de la defensa legal de la Secretaría y sus áreas administrativas, personalidad que acredita con el nombramiento y toma de protesta expedido a su favor de 01 uno de marzo de 2017 dos mil diecisiete que en copia certificada agrega al de cuenta además acompaña copia certificada de la multa por infracción estableci</w:t>
      </w:r>
      <w:r w:rsidR="00F1735B">
        <w:rPr>
          <w:rFonts w:ascii="Arial" w:eastAsia="Calibri" w:hAnsi="Arial" w:cs="Arial"/>
          <w:bCs/>
          <w:i/>
        </w:rPr>
        <w:t>da en el Código Fiscal para el E</w:t>
      </w:r>
      <w:r w:rsidR="00355ECB" w:rsidRPr="00875933">
        <w:rPr>
          <w:rFonts w:ascii="Arial" w:eastAsia="Calibri" w:hAnsi="Arial" w:cs="Arial"/>
          <w:bCs/>
          <w:i/>
        </w:rPr>
        <w:t xml:space="preserve">stado de Oaxaca de </w:t>
      </w:r>
      <w:r w:rsidR="00F1735B">
        <w:rPr>
          <w:rFonts w:ascii="Arial" w:eastAsia="Calibri" w:hAnsi="Arial" w:cs="Arial"/>
          <w:bCs/>
          <w:i/>
        </w:rPr>
        <w:t>17 diecisiete de</w:t>
      </w:r>
      <w:r w:rsidR="00355ECB" w:rsidRPr="00875933">
        <w:rPr>
          <w:rFonts w:ascii="Arial" w:eastAsia="Calibri" w:hAnsi="Arial" w:cs="Arial"/>
          <w:bCs/>
          <w:i/>
        </w:rPr>
        <w:t xml:space="preserve"> agosto de 2017 dos mil diecisiete con </w:t>
      </w:r>
      <w:r w:rsidR="00F1735B">
        <w:rPr>
          <w:rFonts w:ascii="Arial" w:eastAsia="Calibri" w:hAnsi="Arial" w:cs="Arial"/>
          <w:bCs/>
          <w:i/>
        </w:rPr>
        <w:t>número de control 241R42CD172028 y constancia de notificación de fecha 05 cinco de septiembre de 2017 dos mil diecisiete.</w:t>
      </w:r>
    </w:p>
    <w:p w:rsidR="00355ECB" w:rsidRPr="00355ECB" w:rsidRDefault="00B15531" w:rsidP="00355ECB">
      <w:pPr>
        <w:spacing w:after="0" w:line="360" w:lineRule="auto"/>
        <w:ind w:left="567" w:right="474"/>
        <w:jc w:val="both"/>
        <w:rPr>
          <w:rFonts w:ascii="Arial" w:eastAsia="Calibri"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359A933" wp14:editId="01BCF1FB">
                <wp:simplePos x="0" y="0"/>
                <wp:positionH relativeFrom="column">
                  <wp:posOffset>5614035</wp:posOffset>
                </wp:positionH>
                <wp:positionV relativeFrom="paragraph">
                  <wp:posOffset>3852545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2.05pt;margin-top:303.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">
                <v:textbox>
                  <w:txbxContent>
                    <w:p w:rsidR="00B15531" w:rsidRDefault="00B15531" w:rsidP="00B15531">
                      <w:pPr>
                        <w:rPr>
                          <w:sz w:val="16"/>
                          <w:szCs w:val="16"/>
                        </w:rPr>
                      </w:pPr>
                      <w:r>
                        <w:rPr>
                          <w:sz w:val="16"/>
                          <w:szCs w:val="16"/>
                        </w:rPr>
                        <w:t>Datos personales protegidos por el Art. 116 de la LGTAIP y el Art. 56 de la LTAIPEO</w:t>
                      </w:r>
                    </w:p>
                  </w:txbxContent>
                </v:textbox>
              </v:shape>
            </w:pict>
          </mc:Fallback>
        </mc:AlternateContent>
      </w:r>
      <w:r w:rsidR="00F1735B">
        <w:rPr>
          <w:rFonts w:ascii="Arial" w:eastAsia="Calibri" w:hAnsi="Arial" w:cs="Arial"/>
          <w:bCs/>
          <w:i/>
        </w:rPr>
        <w:t xml:space="preserve">     </w:t>
      </w:r>
      <w:r w:rsidR="00355ECB" w:rsidRPr="00875933">
        <w:rPr>
          <w:rFonts w:ascii="Arial" w:eastAsia="Calibri" w:hAnsi="Arial" w:cs="Arial"/>
          <w:b/>
          <w:bCs/>
          <w:i/>
        </w:rPr>
        <w:t xml:space="preserve">Ahora bien, </w:t>
      </w:r>
      <w:r w:rsidR="00355ECB" w:rsidRPr="00875933">
        <w:rPr>
          <w:rFonts w:ascii="Arial" w:eastAsia="Calibri" w:hAnsi="Arial" w:cs="Arial"/>
          <w:bCs/>
          <w:i/>
        </w:rPr>
        <w:t xml:space="preserve">vista la certificación secretarial que antecede, de la cual se advierte que dentro del plazo de nueve días que le fue concedido a la autoridad demandada Directora de Ingresos y Recaudación de la Secretaria de Finanzas del Poder Ejecutivo del Estado de Oaxaca para que contestara la demanda entablada en su contra; sin que ésta lo haya hecho, ya que la misma fue presentada fuera del plazo de nueve días hábiles a que se refiere el artículo 153 de la Ley de Justicia Administrativa para el Estado de Oaxaca; </w:t>
      </w:r>
      <w:r w:rsidR="00355ECB" w:rsidRPr="00875933">
        <w:rPr>
          <w:rFonts w:ascii="Arial" w:eastAsia="Calibri" w:hAnsi="Arial" w:cs="Arial"/>
          <w:b/>
          <w:bCs/>
          <w:i/>
        </w:rPr>
        <w:t xml:space="preserve">es decir, </w:t>
      </w:r>
      <w:r w:rsidR="00355ECB" w:rsidRPr="00875933">
        <w:rPr>
          <w:rFonts w:ascii="Arial" w:eastAsia="Calibri" w:hAnsi="Arial" w:cs="Arial"/>
          <w:bCs/>
          <w:i/>
        </w:rPr>
        <w:t xml:space="preserve">hasta el sábado 18 dieciocho de noviembre del presente año, mismo que resulta inhábil; ya que si bien existen dos sellos de recibido impresos en dicha contestación uno digital en el que aparece que en el oficio de cuenta se recibió el 18 dieciocho de </w:t>
      </w:r>
      <w:r w:rsidR="00F1735B">
        <w:rPr>
          <w:rFonts w:ascii="Arial" w:eastAsia="Calibri" w:hAnsi="Arial" w:cs="Arial"/>
          <w:bCs/>
          <w:i/>
        </w:rPr>
        <w:t>noviembre del actual a las 00:10</w:t>
      </w:r>
      <w:r w:rsidR="00355ECB" w:rsidRPr="00875933">
        <w:rPr>
          <w:rFonts w:ascii="Arial" w:eastAsia="Calibri" w:hAnsi="Arial" w:cs="Arial"/>
          <w:bCs/>
          <w:i/>
        </w:rPr>
        <w:t xml:space="preserve"> horas y otro sello impreso manualmente en el que aparece como fecha de recibido el 17 diecisiete de noviembre sin que conste la hora de recibido y mucho menos; sin que exista una razón que justifique tal hecho por la persona encargada de recibir dicha demanda como fue asentar dos sellos de recibido con diversas fechas en una misma contestación de demanda; </w:t>
      </w:r>
      <w:r w:rsidR="00355ECB" w:rsidRPr="00875933">
        <w:rPr>
          <w:rFonts w:ascii="Arial" w:eastAsia="Calibri" w:hAnsi="Arial" w:cs="Arial"/>
          <w:b/>
          <w:bCs/>
          <w:i/>
        </w:rPr>
        <w:t xml:space="preserve">máxime, </w:t>
      </w:r>
      <w:r w:rsidR="00355ECB" w:rsidRPr="00875933">
        <w:rPr>
          <w:rFonts w:ascii="Arial" w:eastAsia="Calibri" w:hAnsi="Arial" w:cs="Arial"/>
          <w:bCs/>
          <w:i/>
        </w:rPr>
        <w:t xml:space="preserve">que desde hace mucho tiempo se implementó el sistema digital para la recepción de promociones en sus diversas modalidades como es el presente caso la contestación de la demanda, para que al momento de recibirlas se tenga la certeza y transparencia de la fecha en que fueron recibidas por la persona habilitada para ello y quien resulta ser </w:t>
      </w:r>
      <w:r w:rsidR="00270017">
        <w:rPr>
          <w:rFonts w:ascii="Arial" w:eastAsia="Calibri" w:hAnsi="Arial" w:cs="Arial"/>
          <w:bCs/>
          <w:i/>
        </w:rPr>
        <w:t>**********</w:t>
      </w:r>
      <w:r w:rsidR="00F1735B">
        <w:rPr>
          <w:rFonts w:ascii="Arial" w:eastAsia="Calibri" w:hAnsi="Arial" w:cs="Arial"/>
          <w:bCs/>
          <w:i/>
        </w:rPr>
        <w:t>;</w:t>
      </w:r>
      <w:r w:rsidR="00355ECB" w:rsidRPr="00875933">
        <w:rPr>
          <w:rFonts w:ascii="Arial" w:eastAsia="Calibri" w:hAnsi="Arial" w:cs="Arial"/>
          <w:bCs/>
          <w:i/>
        </w:rPr>
        <w:t xml:space="preserve"> </w:t>
      </w:r>
      <w:r w:rsidR="00355ECB" w:rsidRPr="00875933">
        <w:rPr>
          <w:rFonts w:ascii="Arial" w:eastAsia="Calibri" w:hAnsi="Arial" w:cs="Arial"/>
          <w:b/>
          <w:bCs/>
          <w:i/>
        </w:rPr>
        <w:t xml:space="preserve">es por ello, </w:t>
      </w:r>
      <w:r w:rsidR="00355ECB" w:rsidRPr="00875933">
        <w:rPr>
          <w:rFonts w:ascii="Arial" w:eastAsia="Calibri" w:hAnsi="Arial" w:cs="Arial"/>
          <w:bCs/>
          <w:i/>
        </w:rPr>
        <w:t xml:space="preserve">que no puede tomarse como válido el sello manual impreso, precisamente porque el mismo no se recibió de acuerdo al sistema digital que existe implementado en la Oficialía Común de éste Tribunal, ya que como se dijo con antelación, la fecha de recibió que aparece en el sello digital de la oficialía de partes de éste Tribunal lo fue el 18 dieciocho de noviembre del presente año, </w:t>
      </w:r>
      <w:r w:rsidR="00355ECB" w:rsidRPr="00875933">
        <w:rPr>
          <w:rFonts w:ascii="Arial" w:eastAsia="Calibri" w:hAnsi="Arial" w:cs="Arial"/>
          <w:b/>
          <w:bCs/>
          <w:i/>
        </w:rPr>
        <w:t>en consecuencia,</w:t>
      </w:r>
      <w:r w:rsidR="00355ECB" w:rsidRPr="00875933">
        <w:rPr>
          <w:rFonts w:ascii="Arial" w:eastAsia="Calibri" w:hAnsi="Arial" w:cs="Arial"/>
          <w:bCs/>
          <w:i/>
        </w:rPr>
        <w:t xml:space="preserve"> como ya se dijo tal contestación resulta fuera del plazo a que se refieren los numerales 48 párrafo cuarto </w:t>
      </w:r>
      <w:proofErr w:type="gramStart"/>
      <w:r w:rsidR="00355ECB" w:rsidRPr="00875933">
        <w:rPr>
          <w:rFonts w:ascii="Arial" w:eastAsia="Calibri" w:hAnsi="Arial" w:cs="Arial"/>
          <w:bCs/>
          <w:i/>
        </w:rPr>
        <w:lastRenderedPageBreak/>
        <w:t>fracción</w:t>
      </w:r>
      <w:proofErr w:type="gramEnd"/>
      <w:r w:rsidR="00355ECB" w:rsidRPr="00875933">
        <w:rPr>
          <w:rFonts w:ascii="Arial" w:eastAsia="Calibri" w:hAnsi="Arial" w:cs="Arial"/>
          <w:bCs/>
          <w:i/>
        </w:rPr>
        <w:t xml:space="preserve"> I, 52 del Reglamento Interno de éste Tribunal en relación con el artículo 153 de la ley en consulta, se le hace efectivo a la autoridad demandada Directora de Ingresos y Recaudación de la Secretaria de Finanzas del Poder Ejecutivo del Estado de Oaxaca el apercibimiento decretado en auto de </w:t>
      </w:r>
      <w:r w:rsidR="00F1735B">
        <w:rPr>
          <w:rFonts w:ascii="Arial" w:eastAsia="Calibri" w:hAnsi="Arial" w:cs="Arial"/>
          <w:bCs/>
          <w:i/>
        </w:rPr>
        <w:t>04 cuatro</w:t>
      </w:r>
      <w:r w:rsidR="00355ECB" w:rsidRPr="00875933">
        <w:rPr>
          <w:rFonts w:ascii="Arial" w:eastAsia="Calibri" w:hAnsi="Arial" w:cs="Arial"/>
          <w:bCs/>
          <w:i/>
        </w:rPr>
        <w:t xml:space="preserve"> de octubre de 2017 dos mil diecisiete y en consecuencia </w:t>
      </w:r>
      <w:r w:rsidR="00355ECB" w:rsidRPr="00875933">
        <w:rPr>
          <w:rFonts w:ascii="Arial" w:eastAsia="Calibri" w:hAnsi="Arial" w:cs="Arial"/>
          <w:b/>
          <w:bCs/>
          <w:i/>
        </w:rPr>
        <w:t xml:space="preserve">se le tiene por </w:t>
      </w:r>
      <w:proofErr w:type="spellStart"/>
      <w:r w:rsidR="00355ECB" w:rsidRPr="00875933">
        <w:rPr>
          <w:rFonts w:ascii="Arial" w:eastAsia="Calibri" w:hAnsi="Arial" w:cs="Arial"/>
          <w:b/>
          <w:bCs/>
          <w:i/>
        </w:rPr>
        <w:t>precluído</w:t>
      </w:r>
      <w:proofErr w:type="spellEnd"/>
      <w:r w:rsidR="00355ECB" w:rsidRPr="00875933">
        <w:rPr>
          <w:rFonts w:ascii="Arial" w:eastAsia="Calibri" w:hAnsi="Arial" w:cs="Arial"/>
          <w:b/>
          <w:bCs/>
          <w:i/>
        </w:rPr>
        <w:t xml:space="preserve"> su derecho procesal y por contestada la demanda en sentido afirmativo, salvo prueba en contrario.</w:t>
      </w:r>
    </w:p>
    <w:p w:rsidR="00355ECB" w:rsidRPr="00875933" w:rsidRDefault="00355ECB" w:rsidP="00355ECB">
      <w:pPr>
        <w:spacing w:line="360" w:lineRule="auto"/>
        <w:ind w:left="567" w:right="474"/>
        <w:jc w:val="both"/>
        <w:rPr>
          <w:rFonts w:ascii="Arial" w:eastAsia="Calibri" w:hAnsi="Arial" w:cs="Arial"/>
          <w:bCs/>
          <w:i/>
        </w:rPr>
      </w:pPr>
      <w:r w:rsidRPr="00875933">
        <w:rPr>
          <w:rFonts w:ascii="Arial" w:eastAsia="Calibri" w:hAnsi="Arial" w:cs="Arial"/>
          <w:b/>
          <w:bCs/>
          <w:i/>
        </w:rPr>
        <w:t xml:space="preserve">Notifíquese personalmente a la parte actora, por oficio a la autoridad demandada </w:t>
      </w:r>
      <w:r w:rsidRPr="00875933">
        <w:rPr>
          <w:rFonts w:ascii="Arial" w:eastAsia="Calibri" w:hAnsi="Arial" w:cs="Arial"/>
          <w:bCs/>
          <w:i/>
        </w:rPr>
        <w:t>en términos de los artículos 142 fracciones II y III y 143 fracciones I y II de la Ley de Justicia Administrativa para el Estado de Oaxaca.</w:t>
      </w:r>
      <w:r w:rsidR="00D00B2B">
        <w:rPr>
          <w:rFonts w:ascii="Arial" w:eastAsia="Calibri" w:hAnsi="Arial" w:cs="Arial"/>
          <w:bCs/>
          <w:i/>
        </w:rPr>
        <w:t>”</w:t>
      </w:r>
    </w:p>
    <w:p w:rsidR="00C36538" w:rsidRDefault="0065278E" w:rsidP="00D00B2B">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D00B2B" w:rsidRPr="0050415D" w:rsidRDefault="00D00B2B" w:rsidP="00D00B2B">
      <w:pPr>
        <w:spacing w:after="0" w:line="360" w:lineRule="auto"/>
        <w:ind w:right="49"/>
        <w:jc w:val="center"/>
        <w:rPr>
          <w:rFonts w:ascii="Arial" w:eastAsia="Calibri" w:hAnsi="Arial" w:cs="Arial"/>
          <w:b/>
          <w:bCs/>
          <w:sz w:val="26"/>
          <w:szCs w:val="26"/>
        </w:rPr>
      </w:pPr>
    </w:p>
    <w:p w:rsidR="00D00B2B" w:rsidRDefault="001144A1" w:rsidP="00D00B2B">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00325384" w:rsidRPr="0073338E">
        <w:rPr>
          <w:rFonts w:ascii="Arial" w:hAnsi="Arial" w:cs="Arial"/>
          <w:bCs/>
          <w:iCs/>
          <w:sz w:val="26"/>
          <w:szCs w:val="26"/>
        </w:rPr>
        <w:t xml:space="preserve">Esta Sala Superior es competente para conocer del presente asunto, </w:t>
      </w:r>
      <w:r w:rsidR="00325384" w:rsidRPr="0073338E">
        <w:rPr>
          <w:rFonts w:ascii="Arial" w:hAnsi="Arial" w:cs="Arial"/>
          <w:bCs/>
          <w:iCs/>
          <w:sz w:val="26"/>
          <w:szCs w:val="26"/>
          <w:lang w:eastAsia="es-ES"/>
        </w:rPr>
        <w:t xml:space="preserve">de conformidad con lo dispuesto por los artículos 114 </w:t>
      </w:r>
      <w:r w:rsidR="000E30F6" w:rsidRPr="0073338E">
        <w:rPr>
          <w:rFonts w:ascii="Arial" w:hAnsi="Arial" w:cs="Arial"/>
          <w:bCs/>
          <w:iCs/>
          <w:sz w:val="26"/>
          <w:szCs w:val="26"/>
          <w:lang w:eastAsia="es-ES"/>
        </w:rPr>
        <w:t>Quáter</w:t>
      </w:r>
      <w:r w:rsidR="00325384" w:rsidRPr="0073338E">
        <w:rPr>
          <w:rFonts w:ascii="Arial" w:hAnsi="Arial" w:cs="Arial"/>
          <w:bCs/>
          <w:iCs/>
          <w:sz w:val="26"/>
          <w:szCs w:val="26"/>
          <w:lang w:eastAsia="es-ES"/>
        </w:rPr>
        <w:t xml:space="preserve">, Párrafo Tercero de la Constitución Política del Estado Libre y Soberano de Oaxaca, Cuarto y Décimo Transitorios del Decreto número 786 de la Sexagésima Tercera Legislatura Constitucional del Estado Libre y Soberano de Oaxaca, publicado </w:t>
      </w:r>
      <w:r w:rsidR="009017D5" w:rsidRPr="00F66D81">
        <w:rPr>
          <w:rFonts w:ascii="Arial" w:hAnsi="Arial" w:cs="Arial"/>
          <w:bCs/>
          <w:iCs/>
          <w:sz w:val="26"/>
          <w:szCs w:val="26"/>
          <w:lang w:eastAsia="es-ES"/>
        </w:rPr>
        <w:t xml:space="preserve">en el Extra del Periódico Oficial del Gobierno del Estado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5B05ED">
        <w:rPr>
          <w:rFonts w:ascii="Arial" w:hAnsi="Arial" w:cs="Arial"/>
          <w:bCs/>
          <w:iCs/>
          <w:sz w:val="26"/>
          <w:szCs w:val="26"/>
        </w:rPr>
        <w:t xml:space="preserve">20 </w:t>
      </w:r>
      <w:r w:rsidR="009017D5">
        <w:rPr>
          <w:rFonts w:ascii="Arial" w:hAnsi="Arial" w:cs="Arial"/>
          <w:bCs/>
          <w:iCs/>
          <w:sz w:val="26"/>
          <w:szCs w:val="26"/>
        </w:rPr>
        <w:t xml:space="preserve">veinte </w:t>
      </w:r>
      <w:r w:rsidR="009017D5" w:rsidRPr="00F66D81">
        <w:rPr>
          <w:rFonts w:ascii="Arial" w:hAnsi="Arial" w:cs="Arial"/>
          <w:bCs/>
          <w:iCs/>
          <w:sz w:val="26"/>
          <w:szCs w:val="26"/>
        </w:rPr>
        <w:t xml:space="preserve">de octubre de </w:t>
      </w:r>
      <w:r w:rsidR="005B05ED">
        <w:rPr>
          <w:rFonts w:ascii="Arial" w:hAnsi="Arial" w:cs="Arial"/>
          <w:bCs/>
          <w:iCs/>
          <w:sz w:val="26"/>
          <w:szCs w:val="26"/>
        </w:rPr>
        <w:t>2017</w:t>
      </w:r>
      <w:r w:rsidR="009017D5" w:rsidRPr="00F66D81">
        <w:rPr>
          <w:rFonts w:ascii="Arial" w:hAnsi="Arial" w:cs="Arial"/>
          <w:bCs/>
          <w:iCs/>
          <w:sz w:val="26"/>
          <w:szCs w:val="26"/>
        </w:rPr>
        <w:t xml:space="preserve"> 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visión interpuesto en contra de</w:t>
      </w:r>
      <w:r w:rsidR="00F1735B">
        <w:rPr>
          <w:rFonts w:ascii="Arial" w:hAnsi="Arial" w:cs="Arial"/>
          <w:bCs/>
          <w:iCs/>
          <w:sz w:val="26"/>
          <w:szCs w:val="26"/>
        </w:rPr>
        <w:t>l acuerdo de 11 once de enero de 2018 dos mil dieciocho</w:t>
      </w:r>
      <w:r w:rsidR="00B628FD">
        <w:rPr>
          <w:rFonts w:ascii="Arial" w:hAnsi="Arial" w:cs="Arial"/>
          <w:bCs/>
          <w:iCs/>
          <w:sz w:val="26"/>
          <w:szCs w:val="26"/>
        </w:rPr>
        <w:t xml:space="preserve">, </w:t>
      </w:r>
      <w:r w:rsidR="0050415D">
        <w:rPr>
          <w:rFonts w:ascii="Arial" w:hAnsi="Arial" w:cs="Arial"/>
          <w:bCs/>
          <w:iCs/>
          <w:sz w:val="26"/>
          <w:szCs w:val="26"/>
        </w:rPr>
        <w:t>dictada</w:t>
      </w:r>
      <w:r w:rsidR="00B628FD" w:rsidRPr="00BA6343">
        <w:rPr>
          <w:rFonts w:ascii="Arial" w:hAnsi="Arial" w:cs="Arial"/>
          <w:bCs/>
          <w:iCs/>
          <w:sz w:val="26"/>
          <w:szCs w:val="26"/>
        </w:rPr>
        <w:t xml:space="preserve">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50415D">
        <w:rPr>
          <w:rFonts w:ascii="Arial" w:hAnsi="Arial" w:cs="Arial"/>
          <w:bCs/>
          <w:iCs/>
          <w:sz w:val="26"/>
          <w:szCs w:val="26"/>
        </w:rPr>
        <w:t>Primera</w:t>
      </w:r>
      <w:r w:rsidR="00B628FD">
        <w:rPr>
          <w:rFonts w:ascii="Arial" w:hAnsi="Arial" w:cs="Arial"/>
          <w:bCs/>
          <w:iCs/>
          <w:sz w:val="26"/>
          <w:szCs w:val="26"/>
        </w:rPr>
        <w:t xml:space="preserve"> </w:t>
      </w:r>
      <w:r w:rsidR="00B628FD" w:rsidRPr="00BA6343">
        <w:rPr>
          <w:rFonts w:ascii="Arial" w:hAnsi="Arial" w:cs="Arial"/>
          <w:bCs/>
          <w:iCs/>
          <w:sz w:val="26"/>
          <w:szCs w:val="26"/>
        </w:rPr>
        <w:t xml:space="preserve">Sala Unitaria de Primera Instancia, en el expediente </w:t>
      </w:r>
      <w:r w:rsidR="00F1735B" w:rsidRPr="00B94D0D">
        <w:rPr>
          <w:rFonts w:ascii="Arial" w:hAnsi="Arial" w:cs="Arial"/>
          <w:b/>
          <w:bCs/>
          <w:iCs/>
          <w:sz w:val="26"/>
          <w:szCs w:val="26"/>
        </w:rPr>
        <w:t>0098</w:t>
      </w:r>
      <w:r w:rsidR="00B628FD" w:rsidRPr="00B94D0D">
        <w:rPr>
          <w:rFonts w:ascii="Arial" w:hAnsi="Arial" w:cs="Arial"/>
          <w:b/>
          <w:bCs/>
          <w:iCs/>
          <w:sz w:val="26"/>
          <w:szCs w:val="26"/>
        </w:rPr>
        <w:t>/2017</w:t>
      </w:r>
      <w:r w:rsidR="00D00B2B">
        <w:rPr>
          <w:rFonts w:ascii="Arial" w:hAnsi="Arial" w:cs="Arial"/>
          <w:bCs/>
          <w:iCs/>
          <w:sz w:val="26"/>
          <w:szCs w:val="26"/>
        </w:rPr>
        <w:t>.</w:t>
      </w:r>
    </w:p>
    <w:p w:rsidR="00D00B2B" w:rsidRDefault="00D00B2B" w:rsidP="00456030">
      <w:pPr>
        <w:spacing w:after="0" w:line="360" w:lineRule="auto"/>
        <w:ind w:right="49"/>
        <w:jc w:val="both"/>
        <w:rPr>
          <w:rFonts w:ascii="Arial" w:hAnsi="Arial" w:cs="Arial"/>
          <w:bCs/>
          <w:iCs/>
          <w:sz w:val="26"/>
          <w:szCs w:val="26"/>
        </w:rPr>
      </w:pPr>
    </w:p>
    <w:p w:rsidR="00FC5C60" w:rsidRPr="00456030" w:rsidRDefault="001144A1" w:rsidP="00D00B2B">
      <w:pPr>
        <w:spacing w:after="0" w:line="360" w:lineRule="auto"/>
        <w:ind w:right="49" w:firstLine="708"/>
        <w:jc w:val="both"/>
        <w:rPr>
          <w:rFonts w:ascii="Arial" w:eastAsia="Calibri" w:hAnsi="Arial" w:cs="Arial"/>
          <w:bCs/>
          <w:sz w:val="26"/>
          <w:szCs w:val="26"/>
          <w:lang w:val="es-MX" w:eastAsia="es-MX"/>
        </w:rPr>
      </w:pPr>
      <w:r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B94D0D">
        <w:rPr>
          <w:rFonts w:ascii="Arial" w:eastAsia="Calibri" w:hAnsi="Arial" w:cs="Arial"/>
          <w:bCs/>
          <w:sz w:val="26"/>
          <w:szCs w:val="26"/>
          <w:lang w:val="es-MX" w:eastAsia="es-MX"/>
        </w:rPr>
        <w:t>el</w:t>
      </w:r>
      <w:r w:rsidR="00FC5C60" w:rsidRPr="00FC5C60">
        <w:rPr>
          <w:rFonts w:ascii="Arial" w:eastAsia="Calibri" w:hAnsi="Arial" w:cs="Arial"/>
          <w:bCs/>
          <w:sz w:val="26"/>
          <w:szCs w:val="26"/>
          <w:lang w:val="es-MX" w:eastAsia="es-MX"/>
        </w:rPr>
        <w:t xml:space="preserve"> </w:t>
      </w:r>
      <w:r w:rsidR="00B94D0D">
        <w:rPr>
          <w:rFonts w:ascii="Arial" w:eastAsia="Calibri" w:hAnsi="Arial" w:cs="Arial"/>
          <w:bCs/>
          <w:sz w:val="26"/>
          <w:szCs w:val="26"/>
          <w:lang w:val="es-MX" w:eastAsia="es-MX"/>
        </w:rPr>
        <w:t>escrito de la r</w:t>
      </w:r>
      <w:r w:rsidR="007E199C">
        <w:rPr>
          <w:rFonts w:ascii="Arial" w:eastAsia="Calibri" w:hAnsi="Arial" w:cs="Arial"/>
          <w:bCs/>
          <w:sz w:val="26"/>
          <w:szCs w:val="26"/>
          <w:lang w:val="es-MX" w:eastAsia="es-MX"/>
        </w:rPr>
        <w:t>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D00B2B">
        <w:rPr>
          <w:rFonts w:ascii="Arial" w:eastAsiaTheme="minorEastAsia" w:hAnsi="Arial" w:cs="Arial"/>
          <w:lang w:val="es-MX" w:eastAsia="es-MX"/>
        </w:rPr>
        <w:t xml:space="preserve">: </w:t>
      </w:r>
    </w:p>
    <w:p w:rsidR="00FC5C60" w:rsidRPr="00456030" w:rsidRDefault="00FC5C60" w:rsidP="00456030">
      <w:pPr>
        <w:spacing w:line="24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 xml:space="preserve">Aun cuando sea verdad que el juzgador no transcriba en su integridad los conceptos de violación externados por la quejosa en su demanda de garantías, a pesar de indicarlo así en su </w:t>
      </w:r>
      <w:r w:rsidRPr="00456030">
        <w:rPr>
          <w:rFonts w:ascii="Arial" w:eastAsia="Times New Roman" w:hAnsi="Arial" w:cs="Arial"/>
          <w:i/>
          <w:lang w:val="es-MX" w:eastAsia="es-MX"/>
        </w:rPr>
        <w:lastRenderedPageBreak/>
        <w:t>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00D00B2B">
        <w:rPr>
          <w:rFonts w:ascii="Arial" w:eastAsia="Times New Roman" w:hAnsi="Arial" w:cs="Arial"/>
          <w:lang w:val="es-MX" w:eastAsia="es-MX"/>
        </w:rPr>
        <w:t>”</w:t>
      </w:r>
    </w:p>
    <w:p w:rsidR="00D00B2B" w:rsidRDefault="00D00B2B" w:rsidP="00A2194B">
      <w:pPr>
        <w:spacing w:line="360" w:lineRule="auto"/>
        <w:jc w:val="both"/>
        <w:rPr>
          <w:rFonts w:ascii="Arial" w:eastAsia="Calibri" w:hAnsi="Arial" w:cs="Arial"/>
          <w:b/>
          <w:bCs/>
          <w:sz w:val="26"/>
          <w:szCs w:val="26"/>
        </w:rPr>
      </w:pPr>
    </w:p>
    <w:p w:rsidR="00D00B2B" w:rsidRDefault="006C7968" w:rsidP="00D00B2B">
      <w:pPr>
        <w:spacing w:line="360" w:lineRule="auto"/>
        <w:ind w:firstLine="708"/>
        <w:jc w:val="both"/>
        <w:rPr>
          <w:rFonts w:ascii="Arial" w:eastAsia="Calibri" w:hAnsi="Arial" w:cs="Arial"/>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041502">
        <w:rPr>
          <w:rFonts w:ascii="Arial" w:eastAsia="Calibri" w:hAnsi="Arial" w:cs="Arial"/>
          <w:sz w:val="26"/>
          <w:szCs w:val="26"/>
        </w:rPr>
        <w:t xml:space="preserve">El presente medio de impugnación lo interpone </w:t>
      </w:r>
      <w:r w:rsidR="00BA3D24">
        <w:rPr>
          <w:rFonts w:ascii="Arial" w:eastAsia="Calibri" w:hAnsi="Arial" w:cs="Arial"/>
          <w:b/>
          <w:sz w:val="26"/>
          <w:szCs w:val="26"/>
        </w:rPr>
        <w:t>MARÍ</w:t>
      </w:r>
      <w:r w:rsidR="00041502" w:rsidRPr="00041502">
        <w:rPr>
          <w:rFonts w:ascii="Arial" w:eastAsia="Calibri" w:hAnsi="Arial" w:cs="Arial"/>
          <w:b/>
          <w:sz w:val="26"/>
          <w:szCs w:val="26"/>
        </w:rPr>
        <w:t>A DE LOURDES VALDEZ AGUILAR</w:t>
      </w:r>
      <w:r w:rsidR="00041502">
        <w:rPr>
          <w:rFonts w:ascii="Arial" w:eastAsia="Calibri" w:hAnsi="Arial" w:cs="Arial"/>
          <w:sz w:val="26"/>
          <w:szCs w:val="26"/>
        </w:rPr>
        <w:t xml:space="preserve">, quien dice ostentar el carácter de </w:t>
      </w:r>
      <w:r w:rsidR="00041502" w:rsidRPr="00041502">
        <w:rPr>
          <w:rFonts w:ascii="Arial" w:eastAsia="Calibri" w:hAnsi="Arial" w:cs="Arial"/>
          <w:b/>
          <w:sz w:val="26"/>
          <w:szCs w:val="26"/>
        </w:rPr>
        <w:t>DIRECTORA DE LO CONTENCIOSO DE LA SECRETARIA DE FINANZAS DEL PODER EJECUTIVO DEL ESTADO DE OAXACA</w:t>
      </w:r>
      <w:r w:rsidR="00041502" w:rsidRPr="00540654">
        <w:rPr>
          <w:rFonts w:ascii="Arial" w:eastAsia="Calibri" w:hAnsi="Arial" w:cs="Arial"/>
          <w:sz w:val="26"/>
          <w:szCs w:val="26"/>
        </w:rPr>
        <w:t>,</w:t>
      </w:r>
      <w:r w:rsidR="00041502">
        <w:rPr>
          <w:rFonts w:ascii="Arial" w:eastAsia="Calibri" w:hAnsi="Arial" w:cs="Arial"/>
          <w:b/>
          <w:sz w:val="26"/>
          <w:szCs w:val="26"/>
        </w:rPr>
        <w:t xml:space="preserve"> </w:t>
      </w:r>
      <w:r w:rsidR="00A2194B">
        <w:rPr>
          <w:rFonts w:ascii="Arial" w:eastAsia="Calibri" w:hAnsi="Arial" w:cs="Arial"/>
          <w:sz w:val="26"/>
          <w:szCs w:val="26"/>
        </w:rPr>
        <w:t xml:space="preserve">para </w:t>
      </w:r>
      <w:r w:rsidR="000A119E">
        <w:rPr>
          <w:rFonts w:ascii="Arial" w:eastAsia="Calibri" w:hAnsi="Arial" w:cs="Arial"/>
          <w:sz w:val="26"/>
          <w:szCs w:val="26"/>
        </w:rPr>
        <w:t xml:space="preserve">justificar su dicho </w:t>
      </w:r>
      <w:r w:rsidR="00A2194B">
        <w:rPr>
          <w:rFonts w:ascii="Arial" w:hAnsi="Arial" w:cs="Arial"/>
          <w:bCs/>
          <w:color w:val="000000"/>
          <w:sz w:val="26"/>
          <w:szCs w:val="26"/>
        </w:rPr>
        <w:t xml:space="preserve">exhibe </w:t>
      </w:r>
      <w:r w:rsidR="00A2194B" w:rsidRPr="00467AE1">
        <w:rPr>
          <w:rFonts w:ascii="Arial" w:hAnsi="Arial" w:cs="Arial"/>
          <w:bCs/>
          <w:color w:val="000000"/>
          <w:sz w:val="26"/>
          <w:szCs w:val="26"/>
        </w:rPr>
        <w:t xml:space="preserve">copia debidamente certificada del documento en el que consta su nombramiento y toma de protesta de ley al cargo, en términos del artículo 120 de la Ley de Justicia Administrativa para el Estado de </w:t>
      </w:r>
      <w:r w:rsidR="00A2194B">
        <w:rPr>
          <w:rFonts w:ascii="Arial" w:hAnsi="Arial" w:cs="Arial"/>
          <w:bCs/>
          <w:color w:val="000000"/>
          <w:sz w:val="26"/>
          <w:szCs w:val="26"/>
        </w:rPr>
        <w:t>Oaxaca</w:t>
      </w:r>
      <w:r w:rsidR="00041502" w:rsidRPr="009E3E94">
        <w:rPr>
          <w:rFonts w:ascii="Arial" w:eastAsia="Calibri" w:hAnsi="Arial" w:cs="Arial"/>
          <w:sz w:val="26"/>
          <w:szCs w:val="26"/>
        </w:rPr>
        <w:t>.</w:t>
      </w:r>
    </w:p>
    <w:p w:rsidR="001957D5" w:rsidRPr="004115DC" w:rsidRDefault="000A119E" w:rsidP="00D00B2B">
      <w:pPr>
        <w:spacing w:line="360" w:lineRule="auto"/>
        <w:ind w:firstLine="708"/>
        <w:jc w:val="both"/>
        <w:rPr>
          <w:rFonts w:ascii="Arial" w:eastAsia="Calibri" w:hAnsi="Arial" w:cs="Arial"/>
          <w:sz w:val="26"/>
          <w:szCs w:val="26"/>
        </w:rPr>
      </w:pPr>
      <w:r>
        <w:rPr>
          <w:rFonts w:ascii="Arial" w:hAnsi="Arial" w:cs="Arial"/>
          <w:bCs/>
          <w:sz w:val="26"/>
          <w:szCs w:val="26"/>
          <w:lang w:val="es-MX"/>
        </w:rPr>
        <w:t xml:space="preserve">Ahora, </w:t>
      </w:r>
      <w:r w:rsidR="004115DC">
        <w:rPr>
          <w:rFonts w:ascii="Arial" w:hAnsi="Arial" w:cs="Arial"/>
          <w:bCs/>
          <w:sz w:val="26"/>
          <w:szCs w:val="26"/>
          <w:lang w:val="es-MX"/>
        </w:rPr>
        <w:t>en la</w:t>
      </w:r>
      <w:r w:rsidR="001957D5">
        <w:rPr>
          <w:rFonts w:ascii="Arial" w:hAnsi="Arial" w:cs="Arial"/>
          <w:bCs/>
          <w:sz w:val="26"/>
          <w:szCs w:val="26"/>
          <w:lang w:val="es-MX"/>
        </w:rPr>
        <w:t xml:space="preserve"> </w:t>
      </w:r>
      <w:r>
        <w:rPr>
          <w:rFonts w:ascii="Arial" w:hAnsi="Arial" w:cs="Arial"/>
          <w:bCs/>
          <w:sz w:val="26"/>
          <w:szCs w:val="26"/>
          <w:lang w:val="es-MX"/>
        </w:rPr>
        <w:t xml:space="preserve">documental </w:t>
      </w:r>
      <w:r w:rsidR="00A313ED">
        <w:rPr>
          <w:rFonts w:ascii="Arial" w:hAnsi="Arial" w:cs="Arial"/>
          <w:bCs/>
          <w:sz w:val="26"/>
          <w:szCs w:val="26"/>
          <w:lang w:val="es-MX"/>
        </w:rPr>
        <w:t>referida</w:t>
      </w:r>
      <w:r w:rsidR="001957D5">
        <w:rPr>
          <w:rFonts w:ascii="Arial" w:hAnsi="Arial" w:cs="Arial"/>
          <w:bCs/>
          <w:sz w:val="26"/>
          <w:szCs w:val="26"/>
          <w:lang w:val="es-MX"/>
        </w:rPr>
        <w:t xml:space="preserve">, </w:t>
      </w:r>
      <w:r>
        <w:rPr>
          <w:rFonts w:ascii="Arial" w:hAnsi="Arial" w:cs="Arial"/>
          <w:bCs/>
          <w:sz w:val="26"/>
          <w:szCs w:val="26"/>
          <w:lang w:val="es-MX"/>
        </w:rPr>
        <w:t xml:space="preserve">se </w:t>
      </w:r>
      <w:r w:rsidR="00A313ED">
        <w:rPr>
          <w:rFonts w:ascii="Arial" w:hAnsi="Arial" w:cs="Arial"/>
          <w:bCs/>
          <w:sz w:val="26"/>
          <w:szCs w:val="26"/>
          <w:lang w:val="es-MX"/>
        </w:rPr>
        <w:t>encuentran</w:t>
      </w:r>
      <w:r>
        <w:rPr>
          <w:rFonts w:ascii="Arial" w:hAnsi="Arial" w:cs="Arial"/>
          <w:bCs/>
          <w:sz w:val="26"/>
          <w:szCs w:val="26"/>
          <w:lang w:val="es-MX"/>
        </w:rPr>
        <w:t xml:space="preserve"> los siguientes textos</w:t>
      </w:r>
      <w:r w:rsidR="00041502" w:rsidRPr="00540654">
        <w:rPr>
          <w:rFonts w:ascii="Arial" w:eastAsia="Calibri" w:hAnsi="Arial" w:cs="Arial"/>
          <w:sz w:val="26"/>
          <w:szCs w:val="26"/>
        </w:rPr>
        <w:t>:</w:t>
      </w:r>
      <w:r w:rsidR="00A313ED">
        <w:rPr>
          <w:rFonts w:ascii="Arial" w:eastAsia="Calibri" w:hAnsi="Arial" w:cs="Arial"/>
          <w:sz w:val="26"/>
          <w:szCs w:val="26"/>
        </w:rPr>
        <w:t xml:space="preserve"> </w:t>
      </w:r>
      <w:r>
        <w:rPr>
          <w:rFonts w:ascii="Arial" w:eastAsia="Calibri" w:hAnsi="Arial" w:cs="Arial"/>
          <w:sz w:val="26"/>
          <w:szCs w:val="26"/>
        </w:rPr>
        <w:t xml:space="preserve"> </w:t>
      </w:r>
    </w:p>
    <w:p w:rsidR="00041502" w:rsidRPr="00540654" w:rsidRDefault="00041502" w:rsidP="00041502">
      <w:pPr>
        <w:pStyle w:val="Sinespaciado"/>
        <w:spacing w:before="240" w:after="240" w:line="360" w:lineRule="auto"/>
        <w:jc w:val="both"/>
        <w:rPr>
          <w:rFonts w:ascii="Arial" w:hAnsi="Arial" w:cs="Arial"/>
          <w:bCs/>
          <w:sz w:val="26"/>
          <w:szCs w:val="26"/>
          <w:lang w:val="es-MX"/>
        </w:rPr>
      </w:pPr>
      <w:r w:rsidRPr="00540654">
        <w:rPr>
          <w:rFonts w:ascii="Arial" w:hAnsi="Arial" w:cs="Arial"/>
          <w:bCs/>
          <w:sz w:val="26"/>
          <w:szCs w:val="26"/>
          <w:lang w:val="es-MX"/>
        </w:rPr>
        <w:t xml:space="preserve">En la </w:t>
      </w:r>
      <w:r w:rsidR="00932E84">
        <w:rPr>
          <w:rFonts w:ascii="Arial" w:hAnsi="Arial" w:cs="Arial"/>
          <w:bCs/>
          <w:sz w:val="26"/>
          <w:szCs w:val="26"/>
          <w:lang w:val="es-MX"/>
        </w:rPr>
        <w:t xml:space="preserve">parte </w:t>
      </w:r>
      <w:r w:rsidR="00932E84" w:rsidRPr="004902B0">
        <w:rPr>
          <w:rFonts w:ascii="Arial" w:hAnsi="Arial" w:cs="Arial"/>
          <w:bCs/>
          <w:sz w:val="26"/>
          <w:szCs w:val="26"/>
          <w:lang w:val="es-MX"/>
        </w:rPr>
        <w:t xml:space="preserve">del </w:t>
      </w:r>
      <w:r w:rsidR="00932E84">
        <w:rPr>
          <w:rFonts w:ascii="Arial" w:hAnsi="Arial" w:cs="Arial"/>
          <w:bCs/>
          <w:sz w:val="26"/>
          <w:szCs w:val="26"/>
          <w:lang w:val="es-MX"/>
        </w:rPr>
        <w:t xml:space="preserve">anverso </w:t>
      </w:r>
      <w:r w:rsidRPr="00540654">
        <w:rPr>
          <w:rFonts w:ascii="Arial" w:hAnsi="Arial" w:cs="Arial"/>
          <w:bCs/>
          <w:sz w:val="26"/>
          <w:szCs w:val="26"/>
          <w:lang w:val="es-MX"/>
        </w:rPr>
        <w:t>dice:</w:t>
      </w:r>
    </w:p>
    <w:p w:rsidR="00041502" w:rsidRPr="00540654" w:rsidRDefault="00041502" w:rsidP="00041502">
      <w:pPr>
        <w:pStyle w:val="Sinespaciado"/>
        <w:spacing w:line="360" w:lineRule="auto"/>
        <w:ind w:firstLine="1134"/>
        <w:jc w:val="both"/>
        <w:rPr>
          <w:rFonts w:ascii="Arial" w:hAnsi="Arial" w:cs="Arial"/>
          <w:b/>
          <w:bCs/>
          <w:i/>
          <w:lang w:val="es-MX"/>
        </w:rPr>
      </w:pPr>
      <w:r w:rsidRPr="00540654">
        <w:rPr>
          <w:rFonts w:ascii="Arial" w:hAnsi="Arial" w:cs="Arial"/>
          <w:bCs/>
          <w:lang w:val="es-MX"/>
        </w:rPr>
        <w:t>“</w:t>
      </w:r>
      <w:r w:rsidRPr="00540654">
        <w:rPr>
          <w:rFonts w:ascii="Arial" w:hAnsi="Arial" w:cs="Arial"/>
          <w:b/>
          <w:bCs/>
          <w:i/>
          <w:lang w:val="es-MX"/>
        </w:rPr>
        <w:t>C. MARÍA DE LOURDES VALDEZ AGUILAR</w:t>
      </w:r>
    </w:p>
    <w:p w:rsidR="00041502" w:rsidRPr="00540654" w:rsidRDefault="00041502" w:rsidP="00041502">
      <w:pPr>
        <w:pStyle w:val="Sinespaciado"/>
        <w:spacing w:line="360" w:lineRule="auto"/>
        <w:ind w:firstLine="1134"/>
        <w:jc w:val="both"/>
        <w:rPr>
          <w:rFonts w:ascii="Arial" w:hAnsi="Arial" w:cs="Arial"/>
          <w:bCs/>
          <w:i/>
          <w:lang w:val="es-MX"/>
        </w:rPr>
      </w:pPr>
      <w:r w:rsidRPr="00540654">
        <w:rPr>
          <w:rFonts w:ascii="Arial" w:hAnsi="Arial" w:cs="Arial"/>
          <w:b/>
          <w:bCs/>
          <w:i/>
          <w:lang w:val="es-MX"/>
        </w:rPr>
        <w:t>PRESENTE.</w:t>
      </w:r>
    </w:p>
    <w:p w:rsidR="00041502" w:rsidRPr="00540654" w:rsidRDefault="00041502" w:rsidP="00041502">
      <w:pPr>
        <w:pStyle w:val="Sinespaciado"/>
        <w:spacing w:line="360" w:lineRule="auto"/>
        <w:ind w:firstLine="1134"/>
        <w:jc w:val="both"/>
        <w:rPr>
          <w:rFonts w:ascii="Arial" w:hAnsi="Arial" w:cs="Arial"/>
          <w:bCs/>
          <w:i/>
          <w:lang w:val="es-MX"/>
        </w:rPr>
      </w:pPr>
    </w:p>
    <w:p w:rsidR="00041502" w:rsidRPr="00540654" w:rsidRDefault="00041502" w:rsidP="00BA3D24">
      <w:pPr>
        <w:pStyle w:val="Sinespaciado"/>
        <w:ind w:left="1134" w:right="333"/>
        <w:jc w:val="both"/>
        <w:rPr>
          <w:rFonts w:ascii="Arial" w:hAnsi="Arial" w:cs="Arial"/>
          <w:bCs/>
          <w:i/>
          <w:lang w:val="es-MX"/>
        </w:rPr>
      </w:pPr>
      <w:r w:rsidRPr="00540654">
        <w:rPr>
          <w:rFonts w:ascii="Arial" w:hAnsi="Arial" w:cs="Arial"/>
          <w:bCs/>
          <w:i/>
          <w:lang w:val="es-MX"/>
        </w:rPr>
        <w:t xml:space="preserve">Ciudadano José Javier </w:t>
      </w:r>
      <w:proofErr w:type="spellStart"/>
      <w:r w:rsidRPr="00540654">
        <w:rPr>
          <w:rFonts w:ascii="Arial" w:hAnsi="Arial" w:cs="Arial"/>
          <w:bCs/>
          <w:i/>
          <w:lang w:val="es-MX"/>
        </w:rPr>
        <w:t>Villacaña</w:t>
      </w:r>
      <w:proofErr w:type="spellEnd"/>
      <w:r w:rsidRPr="00540654">
        <w:rPr>
          <w:rFonts w:ascii="Arial" w:hAnsi="Arial" w:cs="Arial"/>
          <w:bCs/>
          <w:i/>
          <w:lang w:val="es-MX"/>
        </w:rPr>
        <w:t xml:space="preserve"> Jiménez, Secretario de Administración del Poder Ejecutivo del Estado de Oaxaca, con la facultad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 de:</w:t>
      </w:r>
    </w:p>
    <w:p w:rsidR="00041502" w:rsidRPr="00B025AE" w:rsidRDefault="00041502" w:rsidP="00041502">
      <w:pPr>
        <w:pStyle w:val="Sinespaciado"/>
        <w:ind w:left="1134" w:right="333"/>
        <w:jc w:val="both"/>
        <w:rPr>
          <w:rFonts w:ascii="Arial" w:hAnsi="Arial" w:cs="Arial"/>
          <w:bCs/>
          <w:i/>
          <w:sz w:val="24"/>
          <w:szCs w:val="24"/>
          <w:lang w:val="es-MX"/>
        </w:rPr>
      </w:pPr>
    </w:p>
    <w:p w:rsidR="00041502" w:rsidRDefault="00B15531" w:rsidP="00041502">
      <w:pPr>
        <w:pStyle w:val="Sinespaciado"/>
        <w:spacing w:line="360" w:lineRule="auto"/>
        <w:ind w:firstLine="1134"/>
        <w:jc w:val="both"/>
        <w:rPr>
          <w:rFonts w:ascii="Arial" w:hAnsi="Arial" w:cs="Arial"/>
          <w:bCs/>
          <w:i/>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DB879C0" wp14:editId="79237EEE">
                <wp:simplePos x="0" y="0"/>
                <wp:positionH relativeFrom="column">
                  <wp:posOffset>5728335</wp:posOffset>
                </wp:positionH>
                <wp:positionV relativeFrom="paragraph">
                  <wp:posOffset>88265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51.05pt;margin-top:6.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">
                <v:textbox>
                  <w:txbxContent>
                    <w:p w:rsidR="00B15531" w:rsidRDefault="00B15531" w:rsidP="00B15531">
                      <w:pPr>
                        <w:rPr>
                          <w:sz w:val="16"/>
                          <w:szCs w:val="16"/>
                        </w:rPr>
                      </w:pPr>
                      <w:r>
                        <w:rPr>
                          <w:sz w:val="16"/>
                          <w:szCs w:val="16"/>
                        </w:rPr>
                        <w:t>Datos personales protegidos por el Art. 116 de la LGTAIP y el Art. 56 de la LTAIPEO</w:t>
                      </w:r>
                    </w:p>
                  </w:txbxContent>
                </v:textbox>
              </v:shape>
            </w:pict>
          </mc:Fallback>
        </mc:AlternateContent>
      </w:r>
      <w:r w:rsidR="00041502" w:rsidRPr="00B025AE">
        <w:rPr>
          <w:rFonts w:ascii="Arial" w:hAnsi="Arial" w:cs="Arial"/>
          <w:bCs/>
          <w:i/>
          <w:sz w:val="24"/>
          <w:szCs w:val="24"/>
          <w:lang w:val="es-MX"/>
        </w:rPr>
        <w:tab/>
      </w:r>
      <w:r w:rsidR="00041502" w:rsidRPr="00B025AE">
        <w:rPr>
          <w:rFonts w:ascii="Arial" w:hAnsi="Arial" w:cs="Arial"/>
          <w:bCs/>
          <w:i/>
          <w:sz w:val="24"/>
          <w:szCs w:val="24"/>
          <w:lang w:val="es-MX"/>
        </w:rPr>
        <w:tab/>
      </w:r>
      <w:r w:rsidR="00041502" w:rsidRPr="00B025AE">
        <w:rPr>
          <w:rFonts w:ascii="Arial" w:hAnsi="Arial" w:cs="Arial"/>
          <w:b/>
          <w:bCs/>
          <w:i/>
          <w:sz w:val="24"/>
          <w:szCs w:val="24"/>
          <w:lang w:val="es-MX"/>
        </w:rPr>
        <w:t>DIRECTORA DE LO CONTENCIOSO</w:t>
      </w:r>
      <w:r w:rsidR="00041502">
        <w:rPr>
          <w:rFonts w:ascii="Arial" w:hAnsi="Arial" w:cs="Arial"/>
          <w:bCs/>
          <w:i/>
          <w:sz w:val="26"/>
          <w:szCs w:val="26"/>
          <w:lang w:val="es-MX"/>
        </w:rPr>
        <w:t>”</w:t>
      </w:r>
    </w:p>
    <w:p w:rsidR="00041502" w:rsidRDefault="000A119E" w:rsidP="00041502">
      <w:pPr>
        <w:pStyle w:val="Sinespaciado"/>
        <w:spacing w:before="240" w:line="360" w:lineRule="auto"/>
        <w:jc w:val="both"/>
        <w:rPr>
          <w:rFonts w:ascii="Arial" w:hAnsi="Arial" w:cs="Arial"/>
          <w:bCs/>
          <w:sz w:val="26"/>
          <w:szCs w:val="26"/>
          <w:lang w:val="es-MX"/>
        </w:rPr>
      </w:pPr>
      <w:r w:rsidRPr="0032050B">
        <w:rPr>
          <w:rFonts w:ascii="Arial" w:hAnsi="Arial" w:cs="Arial"/>
          <w:bCs/>
          <w:sz w:val="26"/>
          <w:szCs w:val="26"/>
          <w:lang w:val="es-MX"/>
        </w:rPr>
        <w:t>En la parte de</w:t>
      </w:r>
      <w:r>
        <w:rPr>
          <w:rFonts w:ascii="Arial" w:hAnsi="Arial" w:cs="Arial"/>
          <w:bCs/>
          <w:sz w:val="26"/>
          <w:szCs w:val="26"/>
          <w:lang w:val="es-MX"/>
        </w:rPr>
        <w:t xml:space="preserve">l reverso </w:t>
      </w:r>
      <w:r w:rsidRPr="0032050B">
        <w:rPr>
          <w:rFonts w:ascii="Arial" w:hAnsi="Arial" w:cs="Arial"/>
          <w:bCs/>
          <w:sz w:val="26"/>
          <w:szCs w:val="26"/>
          <w:lang w:val="es-MX"/>
        </w:rPr>
        <w:t>dice</w:t>
      </w:r>
      <w:r w:rsidR="00041502">
        <w:rPr>
          <w:rFonts w:ascii="Arial" w:hAnsi="Arial" w:cs="Arial"/>
          <w:bCs/>
          <w:sz w:val="26"/>
          <w:szCs w:val="26"/>
          <w:lang w:val="es-MX"/>
        </w:rPr>
        <w:t>:</w:t>
      </w:r>
    </w:p>
    <w:p w:rsidR="000A119E" w:rsidRPr="0032050B" w:rsidRDefault="00041502" w:rsidP="000A119E">
      <w:pPr>
        <w:pStyle w:val="Sinespaciado"/>
        <w:spacing w:before="240"/>
        <w:ind w:left="1134" w:right="333"/>
        <w:jc w:val="both"/>
        <w:rPr>
          <w:rFonts w:ascii="Arial" w:hAnsi="Arial" w:cs="Arial"/>
          <w:bCs/>
          <w:i/>
          <w:lang w:val="es-MX"/>
        </w:rPr>
      </w:pPr>
      <w:r w:rsidRPr="00236798">
        <w:rPr>
          <w:rFonts w:ascii="Arial" w:hAnsi="Arial" w:cs="Arial"/>
          <w:bCs/>
          <w:i/>
          <w:sz w:val="24"/>
          <w:szCs w:val="24"/>
          <w:lang w:val="es-MX"/>
        </w:rPr>
        <w:t>“</w:t>
      </w:r>
      <w:r w:rsidR="000A119E" w:rsidRPr="0032050B">
        <w:rPr>
          <w:rFonts w:ascii="Arial" w:hAnsi="Arial" w:cs="Arial"/>
          <w:bCs/>
          <w:i/>
          <w:lang w:val="es-MX"/>
        </w:rPr>
        <w:t xml:space="preserve">“En la misma fecha 01 de marzo de 2017, el Lic. José Javier </w:t>
      </w:r>
      <w:proofErr w:type="spellStart"/>
      <w:r w:rsidR="000A119E" w:rsidRPr="0032050B">
        <w:rPr>
          <w:rFonts w:ascii="Arial" w:hAnsi="Arial" w:cs="Arial"/>
          <w:bCs/>
          <w:i/>
          <w:lang w:val="es-MX"/>
        </w:rPr>
        <w:t>Villacaña</w:t>
      </w:r>
      <w:proofErr w:type="spellEnd"/>
      <w:r w:rsidR="000A119E" w:rsidRPr="0032050B">
        <w:rPr>
          <w:rFonts w:ascii="Arial" w:hAnsi="Arial" w:cs="Arial"/>
          <w:bCs/>
          <w:i/>
          <w:lang w:val="es-MX"/>
        </w:rPr>
        <w:t xml:space="preserve"> Jiménez, en términos del artículo 140 de la </w:t>
      </w:r>
      <w:r w:rsidR="000A119E" w:rsidRPr="0032050B">
        <w:rPr>
          <w:rFonts w:ascii="Arial" w:hAnsi="Arial" w:cs="Arial"/>
          <w:b/>
          <w:bCs/>
          <w:i/>
          <w:lang w:val="es-MX"/>
        </w:rPr>
        <w:t>Constitución Política del Estado,</w:t>
      </w:r>
      <w:r w:rsidR="000A119E" w:rsidRPr="0032050B">
        <w:rPr>
          <w:rFonts w:ascii="Arial" w:hAnsi="Arial" w:cs="Arial"/>
          <w:bCs/>
          <w:i/>
          <w:lang w:val="es-MX"/>
        </w:rPr>
        <w:t xml:space="preserve"> </w:t>
      </w:r>
      <w:r w:rsidR="000A119E" w:rsidRPr="0032050B">
        <w:rPr>
          <w:rFonts w:ascii="Arial" w:hAnsi="Arial" w:cs="Arial"/>
          <w:b/>
          <w:bCs/>
          <w:i/>
          <w:lang w:val="es-MX"/>
        </w:rPr>
        <w:t>tomó protesta a la CIUDADANA MARÍA DE LOURDES VALDEZ AGUILAR</w:t>
      </w:r>
      <w:r w:rsidR="000A119E" w:rsidRPr="0032050B">
        <w:rPr>
          <w:rFonts w:ascii="Arial" w:hAnsi="Arial" w:cs="Arial"/>
          <w:bCs/>
          <w:i/>
          <w:lang w:val="es-MX"/>
        </w:rPr>
        <w:t xml:space="preserve">: “¿PROTESTAIS GUARDAR Y HACER GUARDAR LA CONSTITUCIÓN POLÍTICA DE LOS ESTADOS UNIDOS MEXICANOS, LA PARTICULAR DEL ESTADO, LAS LEYES QUE DE UNA Y OTRA EMANEN, Y CUMPLIR LEAL Y PATRIÓTICAMENTE CON LOS DEBERES DEL CARGO DE </w:t>
      </w:r>
      <w:r w:rsidR="000A119E" w:rsidRPr="0032050B">
        <w:rPr>
          <w:rFonts w:ascii="Arial" w:hAnsi="Arial" w:cs="Arial"/>
          <w:b/>
          <w:bCs/>
          <w:i/>
          <w:lang w:val="es-MX"/>
        </w:rPr>
        <w:t>DIRECTORA DE LO CONTENCIOSO</w:t>
      </w:r>
      <w:r w:rsidR="000A119E" w:rsidRPr="0032050B">
        <w:rPr>
          <w:rFonts w:ascii="Arial" w:hAnsi="Arial" w:cs="Arial"/>
          <w:bCs/>
          <w:i/>
          <w:lang w:val="es-MX"/>
        </w:rPr>
        <w:t xml:space="preserve">, QUE EL ESTADO OS HA CONFERIDO?” Y habiendo contestado la interrogada: “SÍ PROTESTO”, El Lic. José Javier </w:t>
      </w:r>
      <w:proofErr w:type="spellStart"/>
      <w:r w:rsidR="000A119E" w:rsidRPr="0032050B">
        <w:rPr>
          <w:rFonts w:ascii="Arial" w:hAnsi="Arial" w:cs="Arial"/>
          <w:bCs/>
          <w:i/>
          <w:lang w:val="es-MX"/>
        </w:rPr>
        <w:t>Villacaña</w:t>
      </w:r>
      <w:proofErr w:type="spellEnd"/>
      <w:r w:rsidR="000A119E" w:rsidRPr="0032050B">
        <w:rPr>
          <w:rFonts w:ascii="Arial" w:hAnsi="Arial" w:cs="Arial"/>
          <w:bCs/>
          <w:i/>
          <w:lang w:val="es-MX"/>
        </w:rPr>
        <w:t xml:space="preserve"> Jiménez repuso: “SI NO LO HICIEREIS ASÍ, QUE LA NACIÓN Y EL ESTADO OS LO DEMANDEN”.</w:t>
      </w:r>
    </w:p>
    <w:p w:rsidR="000A119E" w:rsidRPr="0032050B" w:rsidRDefault="000A119E" w:rsidP="000A119E">
      <w:pPr>
        <w:pStyle w:val="Sinespaciado"/>
        <w:ind w:right="616" w:firstLine="708"/>
        <w:jc w:val="both"/>
        <w:rPr>
          <w:rFonts w:ascii="Arial" w:hAnsi="Arial" w:cs="Arial"/>
          <w:bCs/>
          <w:i/>
          <w:lang w:val="es-MX"/>
        </w:rPr>
      </w:pPr>
    </w:p>
    <w:p w:rsidR="000A119E" w:rsidRPr="0032050B" w:rsidRDefault="000A119E" w:rsidP="000A119E">
      <w:pPr>
        <w:pStyle w:val="Sinespaciado"/>
        <w:ind w:left="426" w:right="616" w:firstLine="708"/>
        <w:jc w:val="both"/>
        <w:rPr>
          <w:rFonts w:ascii="Arial" w:hAnsi="Arial" w:cs="Arial"/>
          <w:b/>
          <w:bCs/>
          <w:i/>
          <w:lang w:val="es-MX"/>
        </w:rPr>
      </w:pPr>
      <w:r w:rsidRPr="0032050B">
        <w:rPr>
          <w:rFonts w:ascii="Arial" w:hAnsi="Arial" w:cs="Arial"/>
          <w:b/>
          <w:bCs/>
          <w:i/>
          <w:lang w:val="es-MX"/>
        </w:rPr>
        <w:t>LIC. JOSÉ JAVIER VILLACAÑA JIMÉNEZ</w:t>
      </w:r>
    </w:p>
    <w:p w:rsidR="000A119E" w:rsidRPr="0032050B" w:rsidRDefault="000A119E" w:rsidP="000A119E">
      <w:pPr>
        <w:pStyle w:val="Sinespaciado"/>
        <w:ind w:left="426" w:right="616" w:firstLine="708"/>
        <w:jc w:val="both"/>
        <w:rPr>
          <w:rFonts w:ascii="Arial" w:hAnsi="Arial" w:cs="Arial"/>
          <w:bCs/>
          <w:i/>
          <w:lang w:val="es-MX"/>
        </w:rPr>
      </w:pPr>
      <w:r w:rsidRPr="0032050B">
        <w:rPr>
          <w:rFonts w:ascii="Arial" w:hAnsi="Arial" w:cs="Arial"/>
          <w:b/>
          <w:bCs/>
          <w:i/>
          <w:lang w:val="es-MX"/>
        </w:rPr>
        <w:t>SECRETARIO DE ADMINISTRACIÓN</w:t>
      </w:r>
    </w:p>
    <w:p w:rsidR="000A119E" w:rsidRPr="0032050B" w:rsidRDefault="000A119E" w:rsidP="000A119E">
      <w:pPr>
        <w:pStyle w:val="Sinespaciado"/>
        <w:ind w:left="851" w:right="616"/>
        <w:jc w:val="both"/>
        <w:rPr>
          <w:rFonts w:ascii="Arial" w:hAnsi="Arial" w:cs="Arial"/>
          <w:bCs/>
          <w:i/>
          <w:lang w:val="es-MX"/>
        </w:rPr>
      </w:pPr>
    </w:p>
    <w:p w:rsidR="000A119E" w:rsidRPr="0032050B" w:rsidRDefault="000A119E" w:rsidP="000A119E">
      <w:pPr>
        <w:pStyle w:val="Sinespaciado"/>
        <w:ind w:left="426" w:right="616" w:firstLine="708"/>
        <w:jc w:val="both"/>
        <w:rPr>
          <w:rFonts w:ascii="Arial" w:hAnsi="Arial" w:cs="Arial"/>
          <w:b/>
          <w:bCs/>
          <w:i/>
          <w:lang w:val="es-MX"/>
        </w:rPr>
      </w:pPr>
      <w:r w:rsidRPr="0032050B">
        <w:rPr>
          <w:rFonts w:ascii="Arial" w:hAnsi="Arial" w:cs="Arial"/>
          <w:b/>
          <w:bCs/>
          <w:i/>
          <w:lang w:val="es-MX"/>
        </w:rPr>
        <w:t>C. MARÍA DE LOURDES VALDEZ AGUILAR</w:t>
      </w:r>
    </w:p>
    <w:p w:rsidR="000A119E" w:rsidRPr="0032050B" w:rsidRDefault="000A119E" w:rsidP="000A119E">
      <w:pPr>
        <w:pStyle w:val="Sinespaciado"/>
        <w:ind w:left="1134" w:right="333"/>
        <w:jc w:val="both"/>
        <w:rPr>
          <w:rFonts w:ascii="Arial" w:hAnsi="Arial" w:cs="Arial"/>
          <w:bCs/>
          <w:lang w:val="es-MX"/>
        </w:rPr>
      </w:pPr>
      <w:r w:rsidRPr="0032050B">
        <w:rPr>
          <w:rFonts w:ascii="Arial" w:hAnsi="Arial" w:cs="Arial"/>
          <w:b/>
          <w:bCs/>
          <w:i/>
          <w:lang w:val="es-MX"/>
        </w:rPr>
        <w:t>DIRECTORA DE LO CONTENCIOSO DE LA SECRETARÍA DE FINANZAS</w:t>
      </w:r>
      <w:r w:rsidRPr="0032050B">
        <w:rPr>
          <w:rFonts w:ascii="Arial" w:hAnsi="Arial" w:cs="Arial"/>
          <w:bCs/>
          <w:i/>
          <w:lang w:val="es-MX"/>
        </w:rPr>
        <w:t>”</w:t>
      </w:r>
      <w:r>
        <w:rPr>
          <w:rFonts w:ascii="Arial" w:hAnsi="Arial" w:cs="Arial"/>
          <w:bCs/>
          <w:i/>
          <w:lang w:val="es-MX"/>
        </w:rPr>
        <w:t xml:space="preserve">. </w:t>
      </w:r>
    </w:p>
    <w:p w:rsidR="00932E84" w:rsidRDefault="00932E84" w:rsidP="000A119E">
      <w:pPr>
        <w:pStyle w:val="Sinespaciado"/>
        <w:spacing w:line="360" w:lineRule="auto"/>
        <w:jc w:val="both"/>
        <w:rPr>
          <w:rFonts w:ascii="Arial" w:hAnsi="Arial" w:cs="Arial"/>
          <w:bCs/>
          <w:sz w:val="26"/>
          <w:szCs w:val="26"/>
          <w:lang w:val="es-MX"/>
        </w:rPr>
      </w:pPr>
    </w:p>
    <w:p w:rsidR="00D00B2B" w:rsidRDefault="000A119E" w:rsidP="00D00B2B">
      <w:pPr>
        <w:pStyle w:val="Sinespaciado"/>
        <w:spacing w:line="360" w:lineRule="auto"/>
        <w:ind w:firstLine="708"/>
        <w:jc w:val="both"/>
        <w:rPr>
          <w:rFonts w:ascii="Arial" w:hAnsi="Arial" w:cs="Arial"/>
          <w:bCs/>
          <w:sz w:val="26"/>
          <w:szCs w:val="26"/>
          <w:lang w:val="es-MX"/>
        </w:rPr>
      </w:pPr>
      <w:r w:rsidRPr="0032050B">
        <w:rPr>
          <w:rFonts w:ascii="Arial" w:hAnsi="Arial" w:cs="Arial"/>
          <w:bCs/>
          <w:sz w:val="26"/>
          <w:szCs w:val="26"/>
          <w:lang w:val="es-MX"/>
        </w:rPr>
        <w:t>De lo anterior, se hace patente que el Secretario de Administración del Poder Ejecutivo, le otorgó a María de Lourdes Valdez Aguilar, nombramiento como “</w:t>
      </w:r>
      <w:r w:rsidRPr="00302558">
        <w:rPr>
          <w:rFonts w:ascii="Arial" w:hAnsi="Arial" w:cs="Arial"/>
          <w:b/>
          <w:bCs/>
          <w:i/>
          <w:sz w:val="26"/>
          <w:szCs w:val="26"/>
          <w:lang w:val="es-MX"/>
        </w:rPr>
        <w:t>DIRECTORA DE LO CONTENCIOSO</w:t>
      </w:r>
      <w:r w:rsidRPr="0032050B">
        <w:rPr>
          <w:rFonts w:ascii="Arial" w:hAnsi="Arial" w:cs="Arial"/>
          <w:bCs/>
          <w:sz w:val="26"/>
          <w:szCs w:val="26"/>
          <w:lang w:val="es-MX"/>
        </w:rPr>
        <w:t xml:space="preserve">”, </w:t>
      </w:r>
      <w:r w:rsidR="00932E84" w:rsidRPr="009E2306">
        <w:rPr>
          <w:rFonts w:ascii="Arial" w:hAnsi="Arial" w:cs="Arial"/>
          <w:bCs/>
          <w:sz w:val="26"/>
          <w:szCs w:val="26"/>
          <w:lang w:val="es-MX"/>
        </w:rPr>
        <w:t xml:space="preserve">y si bien en la parte </w:t>
      </w:r>
      <w:proofErr w:type="spellStart"/>
      <w:r w:rsidR="00932E84" w:rsidRPr="009E2306">
        <w:rPr>
          <w:rFonts w:ascii="Arial" w:hAnsi="Arial" w:cs="Arial"/>
          <w:bCs/>
          <w:sz w:val="26"/>
          <w:szCs w:val="26"/>
          <w:lang w:val="es-MX"/>
        </w:rPr>
        <w:t>anversa</w:t>
      </w:r>
      <w:proofErr w:type="spellEnd"/>
      <w:r w:rsidR="00932E84" w:rsidRPr="009E2306">
        <w:rPr>
          <w:rFonts w:ascii="Arial" w:hAnsi="Arial" w:cs="Arial"/>
          <w:bCs/>
          <w:sz w:val="26"/>
          <w:szCs w:val="26"/>
          <w:lang w:val="es-MX"/>
        </w:rPr>
        <w:t xml:space="preserve"> de dicho nombramiento no se especifica a qué dependencia pertenece, del reverso de la citada documental se tiene que </w:t>
      </w:r>
      <w:r w:rsidR="00932E84">
        <w:rPr>
          <w:rFonts w:ascii="Arial" w:hAnsi="Arial" w:cs="Arial"/>
          <w:bCs/>
          <w:sz w:val="26"/>
          <w:szCs w:val="26"/>
          <w:lang w:val="es-MX"/>
        </w:rPr>
        <w:t>María d</w:t>
      </w:r>
      <w:r w:rsidR="00932E84" w:rsidRPr="009E2306">
        <w:rPr>
          <w:rFonts w:ascii="Arial" w:hAnsi="Arial" w:cs="Arial"/>
          <w:bCs/>
          <w:sz w:val="26"/>
          <w:szCs w:val="26"/>
          <w:lang w:val="es-MX"/>
        </w:rPr>
        <w:t>e Lourdes Valdez Aguilar</w:t>
      </w:r>
      <w:r w:rsidR="00932E84">
        <w:rPr>
          <w:rFonts w:ascii="Arial" w:hAnsi="Arial" w:cs="Arial"/>
          <w:bCs/>
          <w:sz w:val="26"/>
          <w:szCs w:val="26"/>
          <w:lang w:val="es-MX"/>
        </w:rPr>
        <w:t>,</w:t>
      </w:r>
      <w:r w:rsidR="00932E84" w:rsidRPr="009E2306">
        <w:rPr>
          <w:rFonts w:ascii="Arial" w:hAnsi="Arial" w:cs="Arial"/>
          <w:bCs/>
          <w:sz w:val="26"/>
          <w:szCs w:val="26"/>
          <w:lang w:val="es-MX"/>
        </w:rPr>
        <w:t xml:space="preserve"> rindió protesta de ley al cargo de </w:t>
      </w:r>
      <w:r w:rsidR="00932E84">
        <w:rPr>
          <w:rFonts w:ascii="Arial" w:hAnsi="Arial" w:cs="Arial"/>
          <w:b/>
          <w:bCs/>
          <w:sz w:val="26"/>
          <w:szCs w:val="26"/>
          <w:lang w:val="es-MX"/>
        </w:rPr>
        <w:t>“</w:t>
      </w:r>
      <w:r w:rsidR="00932E84" w:rsidRPr="00932E84">
        <w:rPr>
          <w:rFonts w:ascii="Arial" w:hAnsi="Arial" w:cs="Arial"/>
          <w:b/>
          <w:bCs/>
          <w:sz w:val="26"/>
          <w:szCs w:val="26"/>
          <w:lang w:val="es-MX"/>
        </w:rPr>
        <w:t>DIRECTORA DE LO CONTENCIOSO DE LA SECRETARIA DE FINANZAS</w:t>
      </w:r>
      <w:r w:rsidR="00932E84">
        <w:rPr>
          <w:rFonts w:ascii="Arial" w:hAnsi="Arial" w:cs="Arial"/>
          <w:b/>
          <w:bCs/>
          <w:sz w:val="26"/>
          <w:szCs w:val="26"/>
          <w:lang w:val="es-MX"/>
        </w:rPr>
        <w:t>”</w:t>
      </w:r>
      <w:r w:rsidR="00932E84" w:rsidRPr="009E2306">
        <w:rPr>
          <w:rFonts w:ascii="Arial" w:hAnsi="Arial" w:cs="Arial"/>
          <w:bCs/>
          <w:sz w:val="26"/>
          <w:szCs w:val="26"/>
          <w:lang w:val="es-MX"/>
        </w:rPr>
        <w:t xml:space="preserve"> y que así aceptó el cargo, al haber estampado su firma de esa manera en el nombramiento.</w:t>
      </w:r>
    </w:p>
    <w:p w:rsidR="00D00B2B" w:rsidRDefault="00D00B2B" w:rsidP="00D00B2B">
      <w:pPr>
        <w:pStyle w:val="Sinespaciado"/>
        <w:spacing w:line="360" w:lineRule="auto"/>
        <w:ind w:firstLine="708"/>
        <w:jc w:val="both"/>
        <w:rPr>
          <w:rFonts w:ascii="Arial" w:hAnsi="Arial" w:cs="Arial"/>
          <w:bCs/>
          <w:sz w:val="26"/>
          <w:szCs w:val="26"/>
          <w:lang w:val="es-MX"/>
        </w:rPr>
      </w:pPr>
    </w:p>
    <w:p w:rsidR="00D00B2B" w:rsidRDefault="00041502" w:rsidP="00D00B2B">
      <w:pPr>
        <w:pStyle w:val="Sinespaciado"/>
        <w:spacing w:line="360" w:lineRule="auto"/>
        <w:ind w:firstLine="708"/>
        <w:jc w:val="both"/>
        <w:rPr>
          <w:rFonts w:ascii="Arial" w:hAnsi="Arial" w:cs="Arial"/>
          <w:b/>
          <w:bCs/>
          <w:sz w:val="26"/>
          <w:szCs w:val="26"/>
          <w:lang w:val="es-MX"/>
        </w:rPr>
      </w:pPr>
      <w:r w:rsidRPr="009E2306">
        <w:rPr>
          <w:rFonts w:ascii="Arial" w:hAnsi="Arial" w:cs="Arial"/>
          <w:bCs/>
          <w:sz w:val="26"/>
          <w:szCs w:val="26"/>
          <w:lang w:val="es-MX"/>
        </w:rPr>
        <w:t xml:space="preserve">De </w:t>
      </w:r>
      <w:r w:rsidR="00726500" w:rsidRPr="009E2306">
        <w:rPr>
          <w:rFonts w:ascii="Arial" w:hAnsi="Arial" w:cs="Arial"/>
          <w:bCs/>
          <w:sz w:val="26"/>
          <w:szCs w:val="26"/>
          <w:lang w:val="es-MX"/>
        </w:rPr>
        <w:t>modo</w:t>
      </w:r>
      <w:r w:rsidR="00726500">
        <w:rPr>
          <w:rFonts w:ascii="Arial" w:hAnsi="Arial" w:cs="Arial"/>
          <w:bCs/>
          <w:sz w:val="26"/>
          <w:szCs w:val="26"/>
          <w:lang w:val="es-MX"/>
        </w:rPr>
        <w:t xml:space="preserve"> que</w:t>
      </w:r>
      <w:r w:rsidRPr="009E2306">
        <w:rPr>
          <w:rFonts w:ascii="Arial" w:hAnsi="Arial" w:cs="Arial"/>
          <w:bCs/>
          <w:sz w:val="26"/>
          <w:szCs w:val="26"/>
          <w:lang w:val="es-MX"/>
        </w:rPr>
        <w:t xml:space="preserve">, la aquí recurrente demuestra que le ha sido conferido un nombramiento como </w:t>
      </w:r>
      <w:r w:rsidRPr="000A119E">
        <w:rPr>
          <w:rFonts w:ascii="Arial" w:hAnsi="Arial" w:cs="Arial"/>
          <w:b/>
          <w:bCs/>
          <w:sz w:val="26"/>
          <w:szCs w:val="26"/>
          <w:lang w:val="es-MX"/>
        </w:rPr>
        <w:t>DIRECTORA DE LO CONTENCIOSO DE LA SECRETARÍA DE FINANZAS</w:t>
      </w:r>
      <w:r w:rsidRPr="009E2306">
        <w:rPr>
          <w:rFonts w:ascii="Arial" w:hAnsi="Arial" w:cs="Arial"/>
          <w:bCs/>
          <w:sz w:val="26"/>
          <w:szCs w:val="26"/>
          <w:lang w:val="es-MX"/>
        </w:rPr>
        <w:t xml:space="preserve">, quien en principio no es la autoridad demandada, </w:t>
      </w:r>
      <w:r w:rsidR="00BA3D24">
        <w:rPr>
          <w:rFonts w:ascii="Arial" w:hAnsi="Arial" w:cs="Arial"/>
          <w:bCs/>
          <w:sz w:val="26"/>
          <w:szCs w:val="26"/>
          <w:lang w:val="es-MX"/>
        </w:rPr>
        <w:t xml:space="preserve">ya que la autoridad demandada en el presente juicio lo es </w:t>
      </w:r>
      <w:r w:rsidRPr="009E2306">
        <w:rPr>
          <w:rFonts w:ascii="Arial" w:hAnsi="Arial" w:cs="Arial"/>
          <w:bCs/>
          <w:sz w:val="26"/>
          <w:szCs w:val="26"/>
          <w:lang w:val="es-MX"/>
        </w:rPr>
        <w:t xml:space="preserve"> </w:t>
      </w:r>
      <w:r w:rsidR="00560933">
        <w:rPr>
          <w:rFonts w:ascii="Arial" w:hAnsi="Arial" w:cs="Arial"/>
          <w:b/>
          <w:bCs/>
          <w:sz w:val="26"/>
          <w:szCs w:val="26"/>
          <w:lang w:val="es-MX"/>
        </w:rPr>
        <w:t>DIRECTORA</w:t>
      </w:r>
      <w:r>
        <w:rPr>
          <w:rFonts w:ascii="Arial" w:hAnsi="Arial" w:cs="Arial"/>
          <w:b/>
          <w:bCs/>
          <w:sz w:val="26"/>
          <w:szCs w:val="26"/>
          <w:lang w:val="es-MX"/>
        </w:rPr>
        <w:t xml:space="preserve"> </w:t>
      </w:r>
      <w:r w:rsidR="00560933">
        <w:rPr>
          <w:rFonts w:ascii="Arial" w:hAnsi="Arial" w:cs="Arial"/>
          <w:b/>
          <w:bCs/>
          <w:sz w:val="26"/>
          <w:szCs w:val="26"/>
          <w:lang w:val="es-MX"/>
        </w:rPr>
        <w:t>DE INGRESOS Y RECAUDACION</w:t>
      </w:r>
      <w:r w:rsidR="008A32C9">
        <w:rPr>
          <w:rFonts w:ascii="Arial" w:hAnsi="Arial" w:cs="Arial"/>
          <w:b/>
          <w:bCs/>
          <w:sz w:val="26"/>
          <w:szCs w:val="26"/>
          <w:lang w:val="es-MX"/>
        </w:rPr>
        <w:t>, DEPEND</w:t>
      </w:r>
      <w:r w:rsidR="00C15B0B">
        <w:rPr>
          <w:rFonts w:ascii="Arial" w:hAnsi="Arial" w:cs="Arial"/>
          <w:b/>
          <w:bCs/>
          <w:sz w:val="26"/>
          <w:szCs w:val="26"/>
          <w:lang w:val="es-MX"/>
        </w:rPr>
        <w:t>I</w:t>
      </w:r>
      <w:r w:rsidR="008A32C9">
        <w:rPr>
          <w:rFonts w:ascii="Arial" w:hAnsi="Arial" w:cs="Arial"/>
          <w:b/>
          <w:bCs/>
          <w:sz w:val="26"/>
          <w:szCs w:val="26"/>
          <w:lang w:val="es-MX"/>
        </w:rPr>
        <w:t>E</w:t>
      </w:r>
      <w:r w:rsidR="00C15B0B">
        <w:rPr>
          <w:rFonts w:ascii="Arial" w:hAnsi="Arial" w:cs="Arial"/>
          <w:b/>
          <w:bCs/>
          <w:sz w:val="26"/>
          <w:szCs w:val="26"/>
          <w:lang w:val="es-MX"/>
        </w:rPr>
        <w:t>NTE</w:t>
      </w:r>
      <w:r w:rsidR="00560933">
        <w:rPr>
          <w:rFonts w:ascii="Arial" w:hAnsi="Arial" w:cs="Arial"/>
          <w:b/>
          <w:bCs/>
          <w:sz w:val="26"/>
          <w:szCs w:val="26"/>
          <w:lang w:val="es-MX"/>
        </w:rPr>
        <w:t xml:space="preserve"> </w:t>
      </w:r>
      <w:r w:rsidRPr="005255EC">
        <w:rPr>
          <w:rFonts w:ascii="Arial" w:hAnsi="Arial" w:cs="Arial"/>
          <w:b/>
          <w:bCs/>
          <w:sz w:val="26"/>
          <w:szCs w:val="26"/>
          <w:lang w:val="es-MX"/>
        </w:rPr>
        <w:t>DE LA SUBSECRET</w:t>
      </w:r>
      <w:r>
        <w:rPr>
          <w:rFonts w:ascii="Arial" w:hAnsi="Arial" w:cs="Arial"/>
          <w:b/>
          <w:bCs/>
          <w:sz w:val="26"/>
          <w:szCs w:val="26"/>
          <w:lang w:val="es-MX"/>
        </w:rPr>
        <w:t>AR</w:t>
      </w:r>
      <w:r w:rsidRPr="005255EC">
        <w:rPr>
          <w:rFonts w:ascii="Arial" w:hAnsi="Arial" w:cs="Arial"/>
          <w:b/>
          <w:bCs/>
          <w:sz w:val="26"/>
          <w:szCs w:val="26"/>
          <w:lang w:val="es-MX"/>
        </w:rPr>
        <w:t xml:space="preserve">IA DE INGRESOS DE LA SECRETARIA DE FINANZAS DEL </w:t>
      </w:r>
      <w:r w:rsidR="00C15B0B">
        <w:rPr>
          <w:rFonts w:ascii="Arial" w:hAnsi="Arial" w:cs="Arial"/>
          <w:b/>
          <w:bCs/>
          <w:sz w:val="26"/>
          <w:szCs w:val="26"/>
          <w:lang w:val="es-MX"/>
        </w:rPr>
        <w:t>GOBIERNO</w:t>
      </w:r>
      <w:r w:rsidRPr="005255EC">
        <w:rPr>
          <w:rFonts w:ascii="Arial" w:hAnsi="Arial" w:cs="Arial"/>
          <w:b/>
          <w:bCs/>
          <w:sz w:val="26"/>
          <w:szCs w:val="26"/>
          <w:lang w:val="es-MX"/>
        </w:rPr>
        <w:t xml:space="preserve"> DEL ESTADO DE OAXACA</w:t>
      </w:r>
      <w:r w:rsidRPr="009E2306">
        <w:rPr>
          <w:rFonts w:ascii="Arial" w:hAnsi="Arial" w:cs="Arial"/>
          <w:b/>
          <w:bCs/>
          <w:sz w:val="26"/>
          <w:szCs w:val="26"/>
          <w:lang w:val="es-MX"/>
        </w:rPr>
        <w:t xml:space="preserve">, </w:t>
      </w:r>
      <w:r w:rsidRPr="009E2306">
        <w:rPr>
          <w:rFonts w:ascii="Arial" w:hAnsi="Arial" w:cs="Arial"/>
          <w:bCs/>
          <w:sz w:val="26"/>
          <w:szCs w:val="26"/>
          <w:lang w:val="es-MX"/>
        </w:rPr>
        <w:t xml:space="preserve">pues ésta última autoridad es quien emitió el acto impugnado, y en esos términos se admitió la demanda y se notificó, emplazó y corrió traslado. De donde, la copia certificada del nombramiento de la disconforme la acredita como servidor público, </w:t>
      </w:r>
      <w:r>
        <w:rPr>
          <w:rFonts w:ascii="Arial" w:hAnsi="Arial" w:cs="Arial"/>
          <w:bCs/>
          <w:sz w:val="26"/>
          <w:szCs w:val="26"/>
          <w:lang w:val="es-MX"/>
        </w:rPr>
        <w:t xml:space="preserve">pero </w:t>
      </w:r>
      <w:r w:rsidRPr="009E2306">
        <w:rPr>
          <w:rFonts w:ascii="Arial" w:hAnsi="Arial" w:cs="Arial"/>
          <w:bCs/>
          <w:sz w:val="26"/>
          <w:szCs w:val="26"/>
          <w:lang w:val="es-MX"/>
        </w:rPr>
        <w:t xml:space="preserve">no como </w:t>
      </w:r>
      <w:r w:rsidRPr="009E2306">
        <w:rPr>
          <w:rFonts w:ascii="Arial" w:hAnsi="Arial" w:cs="Arial"/>
          <w:b/>
          <w:bCs/>
          <w:sz w:val="26"/>
          <w:szCs w:val="26"/>
          <w:lang w:val="es-MX"/>
        </w:rPr>
        <w:t>DIRECTORA DE LO CONTENCIOSO</w:t>
      </w:r>
      <w:r w:rsidR="008A32C9">
        <w:rPr>
          <w:rFonts w:ascii="Arial" w:hAnsi="Arial" w:cs="Arial"/>
          <w:b/>
          <w:bCs/>
          <w:sz w:val="26"/>
          <w:szCs w:val="26"/>
          <w:lang w:val="es-MX"/>
        </w:rPr>
        <w:t xml:space="preserve"> </w:t>
      </w:r>
      <w:r w:rsidRPr="009E2306">
        <w:rPr>
          <w:rFonts w:ascii="Arial" w:hAnsi="Arial" w:cs="Arial"/>
          <w:b/>
          <w:bCs/>
          <w:sz w:val="26"/>
          <w:szCs w:val="26"/>
          <w:lang w:val="es-MX"/>
        </w:rPr>
        <w:t>DE LA PROCURADURÍA FISCAL DE LA SECRETARÍA DE</w:t>
      </w:r>
      <w:r w:rsidR="00A313ED">
        <w:rPr>
          <w:rFonts w:ascii="Arial" w:hAnsi="Arial" w:cs="Arial"/>
          <w:b/>
          <w:bCs/>
          <w:sz w:val="26"/>
          <w:szCs w:val="26"/>
          <w:lang w:val="es-MX"/>
        </w:rPr>
        <w:t xml:space="preserve"> FINANZAS DEL ESTADO DE OAXACA.</w:t>
      </w:r>
    </w:p>
    <w:p w:rsidR="00361A91" w:rsidRDefault="005B05ED" w:rsidP="00D00B2B">
      <w:pPr>
        <w:pStyle w:val="Sinespaciado"/>
        <w:spacing w:line="360" w:lineRule="auto"/>
        <w:ind w:firstLine="708"/>
        <w:jc w:val="both"/>
        <w:rPr>
          <w:rFonts w:ascii="Arial" w:hAnsi="Arial" w:cs="Arial"/>
          <w:b/>
          <w:bCs/>
          <w:sz w:val="26"/>
          <w:szCs w:val="26"/>
          <w:lang w:val="es-MX"/>
        </w:rPr>
      </w:pPr>
      <w:r>
        <w:rPr>
          <w:rFonts w:ascii="Arial" w:hAnsi="Arial" w:cs="Arial"/>
          <w:b/>
          <w:bCs/>
          <w:sz w:val="26"/>
          <w:szCs w:val="26"/>
          <w:lang w:val="es-MX"/>
        </w:rPr>
        <w:t xml:space="preserve"> </w:t>
      </w:r>
    </w:p>
    <w:p w:rsidR="00D00B2B" w:rsidRDefault="00361A91" w:rsidP="00D00B2B">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Se dice esto, porque la aquí recurrente en su libelo de inconformidades manifiesta que acredita su personalidad en términos de los artículos 148, párrafo cuarto</w:t>
      </w:r>
      <w:r w:rsidR="000D6006">
        <w:rPr>
          <w:rFonts w:ascii="Arial" w:hAnsi="Arial" w:cs="Arial"/>
          <w:bCs/>
          <w:sz w:val="26"/>
          <w:szCs w:val="26"/>
          <w:lang w:val="es-MX"/>
        </w:rPr>
        <w:t xml:space="preserve"> en relación con el 151 de la Ley de Procedimiento y Justicia Administrativa para el Estado de Oaxaca, y de acuerdo a las atribuciones que le confieren los artículos 120, 132, 133 fracción I, 145, 146, 148, párrafo cuarto y quinto, 163 fracción II inciso a), 183, 184 de la Ley de la materia, 1,</w:t>
      </w:r>
      <w:r w:rsidR="000D71E2">
        <w:rPr>
          <w:rFonts w:ascii="Arial" w:hAnsi="Arial" w:cs="Arial"/>
          <w:bCs/>
          <w:sz w:val="26"/>
          <w:szCs w:val="26"/>
          <w:lang w:val="es-MX"/>
        </w:rPr>
        <w:t xml:space="preserve"> </w:t>
      </w:r>
      <w:r w:rsidR="000D6006">
        <w:rPr>
          <w:rFonts w:ascii="Arial" w:hAnsi="Arial" w:cs="Arial"/>
          <w:bCs/>
          <w:sz w:val="26"/>
          <w:szCs w:val="26"/>
          <w:lang w:val="es-MX"/>
        </w:rPr>
        <w:t xml:space="preserve">3 fracción I, 6 segundo párrafo, 23, 24, 26, 27 fracción XII, 29 primer párrafo, 45 fracciones XXXVI, </w:t>
      </w:r>
      <w:r w:rsidR="000D6006">
        <w:rPr>
          <w:rFonts w:ascii="Arial" w:hAnsi="Arial" w:cs="Arial"/>
          <w:bCs/>
          <w:sz w:val="26"/>
          <w:szCs w:val="26"/>
          <w:lang w:val="es-MX"/>
        </w:rPr>
        <w:lastRenderedPageBreak/>
        <w:t xml:space="preserve">XLIV, LVIII de la Ley Orgánica del Poder Ejecutivo del Estado de Oaxaca, vigente; artículos 1, 2, </w:t>
      </w:r>
      <w:r w:rsidR="000D71E2">
        <w:rPr>
          <w:rFonts w:ascii="Arial" w:hAnsi="Arial" w:cs="Arial"/>
          <w:bCs/>
          <w:sz w:val="26"/>
          <w:szCs w:val="26"/>
          <w:lang w:val="es-MX"/>
        </w:rPr>
        <w:t xml:space="preserve">4 fracciones I y III, inciso C), numeral 2, 5,13 fracciones III y XV, 34 fracciones I y XVIII, </w:t>
      </w:r>
      <w:r w:rsidR="000D6006">
        <w:rPr>
          <w:rFonts w:ascii="Arial" w:hAnsi="Arial" w:cs="Arial"/>
          <w:bCs/>
          <w:sz w:val="26"/>
          <w:szCs w:val="26"/>
          <w:lang w:val="es-MX"/>
        </w:rPr>
        <w:t>36 párrafo primero, fracciones I y XXVII del Reglamento Interno de la Secretaría de Finanzas del Poder Ejecutivo del Estado vigente; artículo 1 y 5 párrafo primero fracciones II, VII, 6 y 7 fracciones II y IV, del Código Fisca</w:t>
      </w:r>
      <w:r w:rsidR="00D00B2B">
        <w:rPr>
          <w:rFonts w:ascii="Arial" w:hAnsi="Arial" w:cs="Arial"/>
          <w:bCs/>
          <w:sz w:val="26"/>
          <w:szCs w:val="26"/>
          <w:lang w:val="es-MX"/>
        </w:rPr>
        <w:t>l del Estado de Oaxaca vigente.</w:t>
      </w:r>
    </w:p>
    <w:p w:rsidR="00D00B2B" w:rsidRDefault="00D00B2B" w:rsidP="00D00B2B">
      <w:pPr>
        <w:pStyle w:val="Sinespaciado"/>
        <w:spacing w:line="360" w:lineRule="auto"/>
        <w:ind w:firstLine="708"/>
        <w:jc w:val="both"/>
        <w:rPr>
          <w:rFonts w:ascii="Arial" w:hAnsi="Arial" w:cs="Arial"/>
          <w:bCs/>
          <w:sz w:val="26"/>
          <w:szCs w:val="26"/>
          <w:lang w:val="es-MX"/>
        </w:rPr>
      </w:pPr>
    </w:p>
    <w:p w:rsidR="00D00B2B" w:rsidRDefault="00972E5C" w:rsidP="00D00B2B">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E</w:t>
      </w:r>
      <w:r w:rsidR="00041502" w:rsidRPr="000D71E2">
        <w:rPr>
          <w:rFonts w:ascii="Arial" w:eastAsia="Calibri" w:hAnsi="Arial" w:cs="Arial"/>
          <w:bCs/>
          <w:sz w:val="26"/>
          <w:szCs w:val="26"/>
        </w:rPr>
        <w:t xml:space="preserve">s necesario transcribir </w:t>
      </w:r>
      <w:r w:rsidR="000D71E2">
        <w:rPr>
          <w:rFonts w:ascii="Arial" w:eastAsia="Calibri" w:hAnsi="Arial" w:cs="Arial"/>
          <w:bCs/>
          <w:sz w:val="26"/>
          <w:szCs w:val="26"/>
        </w:rPr>
        <w:t>los preceptos legales</w:t>
      </w:r>
      <w:r w:rsidR="00041502" w:rsidRPr="000D71E2">
        <w:rPr>
          <w:rFonts w:ascii="Arial" w:eastAsia="Calibri" w:hAnsi="Arial" w:cs="Arial"/>
          <w:bCs/>
          <w:sz w:val="26"/>
          <w:szCs w:val="26"/>
        </w:rPr>
        <w:t xml:space="preserve"> citados del Reglamento Interno de la Secretaria de Finanzas del Poder Ejecutivo del Estado</w:t>
      </w:r>
      <w:r w:rsidR="000D71E2">
        <w:rPr>
          <w:rFonts w:ascii="Arial" w:eastAsia="Calibri" w:hAnsi="Arial" w:cs="Arial"/>
          <w:bCs/>
          <w:sz w:val="26"/>
          <w:szCs w:val="26"/>
        </w:rPr>
        <w:t>, que</w:t>
      </w:r>
      <w:r w:rsidR="00041502" w:rsidRPr="000D71E2">
        <w:rPr>
          <w:rFonts w:ascii="Arial" w:eastAsia="Calibri" w:hAnsi="Arial" w:cs="Arial"/>
          <w:bCs/>
          <w:sz w:val="26"/>
          <w:szCs w:val="26"/>
        </w:rPr>
        <w:t xml:space="preserve"> a la letra dice</w:t>
      </w:r>
      <w:r w:rsidR="000D71E2">
        <w:rPr>
          <w:rFonts w:ascii="Arial" w:eastAsia="Calibri" w:hAnsi="Arial" w:cs="Arial"/>
          <w:bCs/>
          <w:sz w:val="26"/>
          <w:szCs w:val="26"/>
        </w:rPr>
        <w:t>n</w:t>
      </w:r>
      <w:r w:rsidR="00041502" w:rsidRPr="000D71E2">
        <w:rPr>
          <w:rFonts w:ascii="Arial" w:eastAsia="Calibri" w:hAnsi="Arial" w:cs="Arial"/>
          <w:bCs/>
          <w:sz w:val="26"/>
          <w:szCs w:val="26"/>
        </w:rPr>
        <w:t>:</w:t>
      </w:r>
    </w:p>
    <w:p w:rsidR="00041502" w:rsidRPr="009C05E6" w:rsidRDefault="00D00B2B"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 </w:t>
      </w:r>
      <w:r w:rsidR="00041502" w:rsidRPr="009C05E6">
        <w:rPr>
          <w:rFonts w:ascii="Arial" w:eastAsia="Calibri" w:hAnsi="Arial" w:cs="Arial"/>
          <w:bCs/>
          <w:i/>
        </w:rPr>
        <w:t>“</w:t>
      </w:r>
      <w:r w:rsidR="00041502" w:rsidRPr="00972E5C">
        <w:rPr>
          <w:rFonts w:ascii="Arial" w:eastAsia="Calibri" w:hAnsi="Arial" w:cs="Arial"/>
          <w:b/>
          <w:bCs/>
          <w:i/>
        </w:rPr>
        <w:t>Artículo 1.</w:t>
      </w:r>
      <w:r w:rsidR="00041502" w:rsidRPr="009C05E6">
        <w:rPr>
          <w:rFonts w:ascii="Arial" w:eastAsia="Calibri" w:hAnsi="Arial" w:cs="Arial"/>
          <w:bCs/>
          <w:i/>
        </w:rPr>
        <w:t xml:space="preserve"> El presente ordenamiento tiene por objeto reglamentar la organización, competencia y facultades de los servidores públicos de la Secretaría de Finanzas del Poder Ejecutivo del Estado.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p>
    <w:p w:rsidR="00041502" w:rsidRPr="009C05E6" w:rsidRDefault="00041502" w:rsidP="00041502">
      <w:pPr>
        <w:spacing w:line="360" w:lineRule="auto"/>
        <w:ind w:left="851" w:right="474"/>
        <w:jc w:val="both"/>
        <w:rPr>
          <w:rFonts w:ascii="Arial" w:eastAsia="Calibri" w:hAnsi="Arial" w:cs="Arial"/>
          <w:bCs/>
          <w:i/>
        </w:rPr>
      </w:pPr>
      <w:r w:rsidRPr="00972E5C">
        <w:rPr>
          <w:rFonts w:ascii="Arial" w:eastAsia="Calibri" w:hAnsi="Arial" w:cs="Arial"/>
          <w:b/>
          <w:bCs/>
          <w:i/>
        </w:rPr>
        <w:t>Artículo 2.</w:t>
      </w:r>
      <w:r w:rsidRPr="009C05E6">
        <w:rPr>
          <w:rFonts w:ascii="Arial" w:eastAsia="Calibri" w:hAnsi="Arial" w:cs="Arial"/>
          <w:bCs/>
          <w:i/>
        </w:rPr>
        <w:t xml:space="preserve"> 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 </w:t>
      </w:r>
    </w:p>
    <w:p w:rsidR="00041502" w:rsidRPr="009C05E6" w:rsidRDefault="00B15531" w:rsidP="000D71E2">
      <w:pPr>
        <w:spacing w:line="360" w:lineRule="auto"/>
        <w:ind w:left="851" w:right="474"/>
        <w:jc w:val="both"/>
        <w:rPr>
          <w:rFonts w:ascii="Arial" w:eastAsia="Calibri"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F03A394" wp14:editId="39A73C0F">
                <wp:simplePos x="0" y="0"/>
                <wp:positionH relativeFrom="column">
                  <wp:posOffset>5709285</wp:posOffset>
                </wp:positionH>
                <wp:positionV relativeFrom="paragraph">
                  <wp:posOffset>331470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9.55pt;margin-top:26.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">
                <v:textbox>
                  <w:txbxContent>
                    <w:p w:rsidR="00B15531" w:rsidRDefault="00B15531" w:rsidP="00B15531">
                      <w:pPr>
                        <w:rPr>
                          <w:sz w:val="16"/>
                          <w:szCs w:val="16"/>
                        </w:rPr>
                      </w:pPr>
                      <w:r>
                        <w:rPr>
                          <w:sz w:val="16"/>
                          <w:szCs w:val="16"/>
                        </w:rPr>
                        <w:t>Datos personales protegidos por el Art. 116 de la LGTAIP y el Art. 56 de la LTAIPEO</w:t>
                      </w:r>
                    </w:p>
                  </w:txbxContent>
                </v:textbox>
              </v:shape>
            </w:pict>
          </mc:Fallback>
        </mc:AlternateContent>
      </w:r>
      <w:r w:rsidR="00041502" w:rsidRPr="00972E5C">
        <w:rPr>
          <w:rFonts w:ascii="Arial" w:eastAsia="Calibri" w:hAnsi="Arial" w:cs="Arial"/>
          <w:b/>
          <w:bCs/>
          <w:i/>
        </w:rPr>
        <w:t>Artículo 4.</w:t>
      </w:r>
      <w:r w:rsidR="00041502" w:rsidRPr="009C05E6">
        <w:rPr>
          <w:rFonts w:ascii="Arial" w:eastAsia="Calibri" w:hAnsi="Arial" w:cs="Arial"/>
          <w:bCs/>
          <w:i/>
        </w:rPr>
        <w:t xml:space="preserve"> Para el despacho de los asuntos de su competencia y el ejercicio de sus funciones, la Secretaría contará con las siguientes áreas administrativas: </w:t>
      </w:r>
    </w:p>
    <w:p w:rsidR="00041502" w:rsidRPr="009C05E6" w:rsidRDefault="00041502" w:rsidP="00041502">
      <w:pPr>
        <w:pStyle w:val="Prrafodelista"/>
        <w:numPr>
          <w:ilvl w:val="0"/>
          <w:numId w:val="14"/>
        </w:numPr>
        <w:spacing w:line="360" w:lineRule="auto"/>
        <w:ind w:right="474"/>
        <w:jc w:val="both"/>
        <w:rPr>
          <w:rFonts w:ascii="Arial" w:eastAsia="Calibri" w:hAnsi="Arial" w:cs="Arial"/>
          <w:bCs/>
          <w:i/>
        </w:rPr>
      </w:pPr>
      <w:r w:rsidRPr="009C05E6">
        <w:rPr>
          <w:rFonts w:ascii="Arial" w:eastAsia="Calibri" w:hAnsi="Arial" w:cs="Arial"/>
          <w:bCs/>
          <w:i/>
        </w:rPr>
        <w:t xml:space="preserve">Secretario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III. Subsecretaría de Ingresos </w:t>
      </w:r>
    </w:p>
    <w:p w:rsidR="00041502" w:rsidRPr="00972E5C" w:rsidRDefault="00041502" w:rsidP="00041502">
      <w:pPr>
        <w:spacing w:line="360" w:lineRule="auto"/>
        <w:ind w:left="851" w:right="474"/>
        <w:jc w:val="both"/>
        <w:rPr>
          <w:rFonts w:ascii="Arial" w:eastAsia="Calibri" w:hAnsi="Arial" w:cs="Arial"/>
          <w:b/>
          <w:bCs/>
          <w:i/>
        </w:rPr>
      </w:pPr>
      <w:r w:rsidRPr="00972E5C">
        <w:rPr>
          <w:rFonts w:ascii="Arial" w:eastAsia="Calibri" w:hAnsi="Arial" w:cs="Arial"/>
          <w:b/>
          <w:bCs/>
          <w:i/>
        </w:rPr>
        <w:t xml:space="preserve">c) Procuraduría Fiscal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2. Dirección de lo Contencioso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spacing w:line="360" w:lineRule="auto"/>
        <w:ind w:left="851" w:right="474"/>
        <w:jc w:val="both"/>
        <w:rPr>
          <w:rFonts w:ascii="Arial" w:eastAsia="Calibri" w:hAnsi="Arial" w:cs="Arial"/>
          <w:bCs/>
          <w:i/>
        </w:rPr>
      </w:pPr>
      <w:r w:rsidRPr="003A3A11">
        <w:rPr>
          <w:rFonts w:ascii="Arial" w:eastAsia="Calibri" w:hAnsi="Arial" w:cs="Arial"/>
          <w:b/>
          <w:bCs/>
          <w:i/>
        </w:rPr>
        <w:lastRenderedPageBreak/>
        <w:t>Artículo 5.</w:t>
      </w:r>
      <w:r w:rsidRPr="009C05E6">
        <w:rPr>
          <w:rFonts w:ascii="Arial" w:eastAsia="Calibri" w:hAnsi="Arial" w:cs="Arial"/>
          <w:bCs/>
          <w:i/>
        </w:rPr>
        <w:t xml:space="preserve"> El estudio, trámite y resolución de los asuntos que son competencia de la Secretaría, así como su representación corresponden originalmente al Secretario quien para su mejor atención y despacho, podrá delegar facultades en los servidores públicos subalternos sin perder por ello la posibilidad de su ejercicio directo, excepto aquéllas que por disposición de Ley deba ejercer en forma directa.  </w:t>
      </w:r>
    </w:p>
    <w:p w:rsidR="00041502" w:rsidRPr="009C05E6" w:rsidRDefault="00041502" w:rsidP="00041502">
      <w:pPr>
        <w:spacing w:line="360" w:lineRule="auto"/>
        <w:ind w:left="851" w:right="474"/>
        <w:jc w:val="both"/>
        <w:rPr>
          <w:rFonts w:ascii="Arial" w:eastAsia="Calibri" w:hAnsi="Arial" w:cs="Arial"/>
          <w:bCs/>
          <w:i/>
        </w:rPr>
      </w:pPr>
      <w:r w:rsidRPr="003A3A11">
        <w:rPr>
          <w:rFonts w:ascii="Arial" w:eastAsia="Calibri" w:hAnsi="Arial" w:cs="Arial"/>
          <w:b/>
          <w:bCs/>
          <w:i/>
        </w:rPr>
        <w:t>Artículo 13.</w:t>
      </w:r>
      <w:r w:rsidRPr="009C05E6">
        <w:rPr>
          <w:rFonts w:ascii="Arial" w:eastAsia="Calibri" w:hAnsi="Arial" w:cs="Arial"/>
          <w:bCs/>
          <w:i/>
        </w:rPr>
        <w:t xml:space="preserve"> Son facultades y obligaciones comunes de los titulares de las Direcciones, las siguientes: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972E5C">
      <w:pPr>
        <w:pStyle w:val="Prrafodelista"/>
        <w:numPr>
          <w:ilvl w:val="0"/>
          <w:numId w:val="15"/>
        </w:numPr>
        <w:spacing w:line="360" w:lineRule="auto"/>
        <w:ind w:left="1701" w:right="474" w:hanging="567"/>
        <w:jc w:val="both"/>
        <w:rPr>
          <w:rFonts w:ascii="Arial" w:eastAsia="Calibri" w:hAnsi="Arial" w:cs="Arial"/>
          <w:bCs/>
          <w:i/>
        </w:rPr>
      </w:pPr>
      <w:r w:rsidRPr="009C05E6">
        <w:rPr>
          <w:rFonts w:ascii="Arial" w:eastAsia="Calibri" w:hAnsi="Arial" w:cs="Arial"/>
          <w:bCs/>
          <w:i/>
        </w:rPr>
        <w:t xml:space="preserve">Suscribir los documentos relativos al ejercicio de las facultades que se le confieren en el presente Reglamento, así como los que deriven de Acuerdos delegatorios de funciones y facultades y los que se originen por la suplencia de sus superiores; </w:t>
      </w:r>
    </w:p>
    <w:p w:rsidR="00041502" w:rsidRPr="009C05E6" w:rsidRDefault="00041502" w:rsidP="00041502">
      <w:pPr>
        <w:pStyle w:val="Prrafodelista"/>
        <w:spacing w:line="360" w:lineRule="auto"/>
        <w:ind w:left="1571" w:right="474"/>
        <w:jc w:val="both"/>
        <w:rPr>
          <w:rFonts w:ascii="Arial" w:eastAsia="Calibri" w:hAnsi="Arial" w:cs="Arial"/>
          <w:bCs/>
          <w:i/>
        </w:rPr>
      </w:pPr>
      <w:r w:rsidRPr="009C05E6">
        <w:rPr>
          <w:rFonts w:ascii="Arial" w:eastAsia="Calibri" w:hAnsi="Arial" w:cs="Arial"/>
          <w:bCs/>
          <w:i/>
        </w:rPr>
        <w:t>…</w:t>
      </w:r>
    </w:p>
    <w:p w:rsidR="00041502" w:rsidRPr="009C05E6" w:rsidRDefault="00041502" w:rsidP="00041502">
      <w:pPr>
        <w:spacing w:line="360" w:lineRule="auto"/>
        <w:ind w:right="474"/>
        <w:jc w:val="both"/>
        <w:rPr>
          <w:rFonts w:ascii="Arial" w:eastAsia="Calibri" w:hAnsi="Arial" w:cs="Arial"/>
          <w:bCs/>
          <w:i/>
        </w:rPr>
      </w:pPr>
    </w:p>
    <w:p w:rsidR="00041502" w:rsidRPr="009C05E6" w:rsidRDefault="00041502" w:rsidP="000D71E2">
      <w:pPr>
        <w:spacing w:line="360" w:lineRule="auto"/>
        <w:ind w:left="851" w:right="474"/>
        <w:jc w:val="both"/>
        <w:rPr>
          <w:rFonts w:ascii="Arial" w:eastAsia="Calibri" w:hAnsi="Arial" w:cs="Arial"/>
          <w:bCs/>
          <w:i/>
        </w:rPr>
      </w:pPr>
      <w:r w:rsidRPr="00972E5C">
        <w:rPr>
          <w:rFonts w:ascii="Arial" w:eastAsia="Calibri" w:hAnsi="Arial" w:cs="Arial"/>
          <w:b/>
          <w:bCs/>
          <w:i/>
        </w:rPr>
        <w:t>XV.</w:t>
      </w:r>
      <w:r w:rsidRPr="009C05E6">
        <w:rPr>
          <w:rFonts w:ascii="Arial" w:eastAsia="Calibri" w:hAnsi="Arial" w:cs="Arial"/>
          <w:bCs/>
          <w:i/>
        </w:rPr>
        <w:t xml:space="preserve"> Las demás que les confieran este Reglamento y demás disposiciones normativas aplicables, así como las que expresamente les sean conferidas por su superior jerárquico.</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
          <w:bCs/>
          <w:i/>
        </w:rPr>
        <w:t xml:space="preserve">Artículo 34. </w:t>
      </w:r>
      <w:r w:rsidRPr="009C05E6">
        <w:rPr>
          <w:rFonts w:ascii="Arial" w:eastAsia="Calibri" w:hAnsi="Arial" w:cs="Arial"/>
          <w:bCs/>
          <w:i/>
        </w:rPr>
        <w:t>La Procuraduría Fiscal contará con un Procurador que depende directamente del Subsecretario de Ingresos, quien se auxiliará de los Directores de: Legislación, Consulta, Asuntos Jurídicos y Transparencia, y de lo Contencioso, Jefes de Departamento y demás servidores públicos que las necesidades del servicio requieran, de acuerdo con el presupuesto autorizado y cuyas funciones serán indicadas en el Manual de Organización de la Secretaría, podrá delegar facultades en los servidores públicos subalternos sin perder por ello la posibilidad de su ejercicio directo.</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A quien corresponden las siguientes facultades:</w:t>
      </w:r>
    </w:p>
    <w:p w:rsidR="00041502" w:rsidRPr="009C05E6" w:rsidRDefault="00041502" w:rsidP="00041502">
      <w:pPr>
        <w:pStyle w:val="Prrafodelista"/>
        <w:numPr>
          <w:ilvl w:val="0"/>
          <w:numId w:val="13"/>
        </w:numPr>
        <w:spacing w:after="0" w:line="360" w:lineRule="auto"/>
        <w:ind w:right="474"/>
        <w:jc w:val="both"/>
        <w:rPr>
          <w:rFonts w:ascii="Arial" w:eastAsia="Calibri" w:hAnsi="Arial" w:cs="Arial"/>
          <w:bCs/>
          <w:i/>
        </w:rPr>
      </w:pPr>
      <w:r w:rsidRPr="009C05E6">
        <w:rPr>
          <w:rFonts w:ascii="Arial" w:eastAsia="Calibri" w:hAnsi="Arial" w:cs="Arial"/>
          <w:bCs/>
          <w:i/>
        </w:rPr>
        <w:t xml:space="preserve">Representar jurídicamente y asumir la defensa legal de la Secretaría y de sus áreas administrativas en los juicios, de cualquier naturaleza, ejercitando las acciones, excepciones y defensas procedentes;  </w:t>
      </w:r>
    </w:p>
    <w:p w:rsidR="00041502" w:rsidRPr="009C05E6" w:rsidRDefault="00041502" w:rsidP="00041502">
      <w:pPr>
        <w:pStyle w:val="Prrafodelista"/>
        <w:spacing w:after="0" w:line="360" w:lineRule="auto"/>
        <w:ind w:left="157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spacing w:after="0" w:line="360" w:lineRule="auto"/>
        <w:ind w:left="851" w:right="474"/>
        <w:jc w:val="both"/>
        <w:rPr>
          <w:rFonts w:ascii="Arial" w:eastAsia="Calibri" w:hAnsi="Arial" w:cs="Arial"/>
          <w:bCs/>
          <w:i/>
        </w:rPr>
      </w:pPr>
      <w:r w:rsidRPr="009C05E6">
        <w:rPr>
          <w:rFonts w:ascii="Arial" w:eastAsia="Calibri" w:hAnsi="Arial" w:cs="Arial"/>
          <w:bCs/>
          <w:i/>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w:t>
      </w:r>
    </w:p>
    <w:p w:rsidR="00041502" w:rsidRPr="009C05E6" w:rsidRDefault="00041502" w:rsidP="00041502">
      <w:pPr>
        <w:pStyle w:val="Prrafodelista"/>
        <w:spacing w:line="360" w:lineRule="auto"/>
        <w:ind w:left="1571" w:right="474"/>
        <w:jc w:val="both"/>
        <w:rPr>
          <w:rFonts w:ascii="Arial" w:eastAsia="Calibri" w:hAnsi="Arial" w:cs="Arial"/>
          <w:b/>
          <w:bCs/>
          <w:i/>
        </w:rPr>
      </w:pPr>
    </w:p>
    <w:p w:rsidR="00041502" w:rsidRPr="009C05E6"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
          <w:bCs/>
          <w:i/>
        </w:rPr>
        <w:t xml:space="preserve">XVIII. </w:t>
      </w:r>
      <w:r w:rsidRPr="009C05E6">
        <w:rPr>
          <w:rFonts w:ascii="Arial" w:eastAsia="Calibri" w:hAnsi="Arial" w:cs="Arial"/>
          <w:bCs/>
          <w:i/>
        </w:rPr>
        <w:t xml:space="preserve">Las demás que les confieran las leyes, este Reglamento y demás disposiciones normativas aplicables, así como las que expresamente les sean conferidas por el Secretario. </w:t>
      </w:r>
    </w:p>
    <w:p w:rsidR="00041502" w:rsidRPr="009C05E6" w:rsidRDefault="00041502" w:rsidP="00041502">
      <w:pPr>
        <w:spacing w:line="360" w:lineRule="auto"/>
        <w:ind w:left="851" w:right="474"/>
        <w:jc w:val="both"/>
        <w:rPr>
          <w:rFonts w:ascii="Arial" w:eastAsia="Calibri" w:hAnsi="Arial" w:cs="Arial"/>
          <w:bCs/>
          <w:i/>
        </w:rPr>
      </w:pPr>
      <w:r w:rsidRPr="009C05E6">
        <w:rPr>
          <w:rFonts w:ascii="Arial" w:eastAsia="Calibri" w:hAnsi="Arial" w:cs="Arial"/>
          <w:bCs/>
          <w:i/>
        </w:rPr>
        <w:t>…”</w:t>
      </w:r>
    </w:p>
    <w:p w:rsidR="00041502" w:rsidRPr="009C05E6" w:rsidRDefault="00041502" w:rsidP="00041502">
      <w:pPr>
        <w:pStyle w:val="Prrafodelista"/>
        <w:spacing w:line="360" w:lineRule="auto"/>
        <w:ind w:left="851" w:right="474"/>
        <w:jc w:val="both"/>
        <w:rPr>
          <w:rFonts w:ascii="Arial" w:eastAsia="Calibri" w:hAnsi="Arial" w:cs="Arial"/>
          <w:bCs/>
          <w:i/>
        </w:rPr>
      </w:pPr>
    </w:p>
    <w:p w:rsidR="00041502" w:rsidRPr="009C05E6" w:rsidRDefault="00041502" w:rsidP="00041502">
      <w:pPr>
        <w:pStyle w:val="Prrafodelista"/>
        <w:spacing w:line="360" w:lineRule="auto"/>
        <w:ind w:left="851" w:right="474"/>
        <w:jc w:val="both"/>
        <w:rPr>
          <w:rFonts w:ascii="Arial" w:eastAsia="Calibri" w:hAnsi="Arial" w:cs="Arial"/>
          <w:bCs/>
          <w:i/>
        </w:rPr>
      </w:pPr>
      <w:r w:rsidRPr="000D71E2">
        <w:rPr>
          <w:rFonts w:ascii="Arial" w:eastAsia="Calibri" w:hAnsi="Arial" w:cs="Arial"/>
          <w:b/>
          <w:bCs/>
          <w:i/>
        </w:rPr>
        <w:t>Artículo 36.</w:t>
      </w:r>
      <w:r w:rsidRPr="009C05E6">
        <w:rPr>
          <w:rFonts w:ascii="Arial" w:eastAsia="Calibri" w:hAnsi="Arial" w:cs="Arial"/>
          <w:bCs/>
          <w:i/>
        </w:rPr>
        <w:t xml:space="preserve"> La Dirección de lo Contencioso contará con un Director que depende directamente de la </w:t>
      </w:r>
      <w:r w:rsidRPr="00972E5C">
        <w:rPr>
          <w:rFonts w:ascii="Arial" w:eastAsia="Calibri" w:hAnsi="Arial" w:cs="Arial"/>
          <w:b/>
          <w:bCs/>
          <w:i/>
        </w:rPr>
        <w:t>Procuraduría Fiscal</w:t>
      </w:r>
      <w:r w:rsidRPr="009C05E6">
        <w:rPr>
          <w:rFonts w:ascii="Arial" w:eastAsia="Calibri" w:hAnsi="Arial" w:cs="Arial"/>
          <w:bCs/>
          <w:i/>
        </w:rPr>
        <w:t xml:space="preserve">, quien se auxiliará de los Jefes de Departamentos de: Juicios y Recursos;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 </w:t>
      </w:r>
    </w:p>
    <w:p w:rsidR="00041502" w:rsidRPr="009C05E6"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pStyle w:val="Prrafodelista"/>
        <w:spacing w:line="360" w:lineRule="auto"/>
        <w:ind w:left="851" w:right="474"/>
        <w:jc w:val="both"/>
        <w:rPr>
          <w:rFonts w:ascii="Arial" w:eastAsia="Calibri" w:hAnsi="Arial" w:cs="Arial"/>
          <w:bCs/>
          <w:i/>
        </w:rPr>
      </w:pPr>
      <w:r w:rsidRPr="000D71E2">
        <w:rPr>
          <w:rFonts w:ascii="Arial" w:eastAsia="Calibri" w:hAnsi="Arial" w:cs="Arial"/>
          <w:b/>
          <w:bCs/>
          <w:i/>
        </w:rPr>
        <w:t>I.</w:t>
      </w:r>
      <w:r w:rsidRPr="009C05E6">
        <w:rPr>
          <w:rFonts w:ascii="Arial" w:eastAsia="Calibri" w:hAnsi="Arial" w:cs="Arial"/>
          <w:bCs/>
          <w:i/>
        </w:rPr>
        <w:t xml:space="preserve"> Representar jurídicamente y asumir la defensa legal de la Secretaría y de sus áreas administrativas en los juicios, de cualquier naturaleza, ejercitando las acciones, excepciones y defensas procedentes;  </w:t>
      </w:r>
    </w:p>
    <w:p w:rsidR="00041502" w:rsidRPr="009C05E6"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Pr="009C05E6"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Cs/>
          <w:i/>
        </w:rPr>
        <w:t>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w:t>
      </w:r>
    </w:p>
    <w:p w:rsidR="00041502" w:rsidRPr="009C05E6"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Cs/>
          <w:i/>
        </w:rPr>
        <w:t xml:space="preserve">... </w:t>
      </w:r>
    </w:p>
    <w:p w:rsidR="00041502" w:rsidRDefault="00041502" w:rsidP="00041502">
      <w:pPr>
        <w:pStyle w:val="Prrafodelista"/>
        <w:spacing w:line="360" w:lineRule="auto"/>
        <w:ind w:left="851" w:right="474"/>
        <w:jc w:val="both"/>
        <w:rPr>
          <w:rFonts w:ascii="Arial" w:eastAsia="Calibri" w:hAnsi="Arial" w:cs="Arial"/>
          <w:bCs/>
          <w:i/>
        </w:rPr>
      </w:pPr>
      <w:r w:rsidRPr="009C05E6">
        <w:rPr>
          <w:rFonts w:ascii="Arial" w:eastAsia="Calibri" w:hAnsi="Arial" w:cs="Arial"/>
          <w:b/>
          <w:bCs/>
          <w:i/>
        </w:rPr>
        <w:t>XXVII.</w:t>
      </w:r>
      <w:r w:rsidRPr="009C05E6">
        <w:rPr>
          <w:rFonts w:ascii="Arial" w:eastAsia="Calibri" w:hAnsi="Arial" w:cs="Arial"/>
          <w:bCs/>
          <w:i/>
        </w:rPr>
        <w:t xml:space="preserve"> Las demás que les confiera este Reglamento y demás disposiciones normativas aplicables, así como las que expresamente les sean conferidas por su superior jerárquico.</w:t>
      </w:r>
      <w:r>
        <w:rPr>
          <w:rFonts w:ascii="Arial" w:eastAsia="Calibri" w:hAnsi="Arial" w:cs="Arial"/>
          <w:bCs/>
          <w:i/>
        </w:rPr>
        <w:t>”</w:t>
      </w:r>
    </w:p>
    <w:p w:rsidR="00D00B2B" w:rsidRPr="009C05E6" w:rsidRDefault="00D00B2B" w:rsidP="00041502">
      <w:pPr>
        <w:pStyle w:val="Prrafodelista"/>
        <w:spacing w:line="360" w:lineRule="auto"/>
        <w:ind w:left="851" w:right="474"/>
        <w:jc w:val="both"/>
        <w:rPr>
          <w:rFonts w:ascii="Arial" w:eastAsia="Calibri" w:hAnsi="Arial" w:cs="Arial"/>
          <w:bCs/>
          <w:i/>
        </w:rPr>
      </w:pPr>
    </w:p>
    <w:p w:rsidR="00D00B2B" w:rsidRDefault="00B15531" w:rsidP="00D00B2B">
      <w:pPr>
        <w:pStyle w:val="Sinespaciado"/>
        <w:spacing w:before="240"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1050B92" wp14:editId="39999850">
                <wp:simplePos x="0" y="0"/>
                <wp:positionH relativeFrom="column">
                  <wp:posOffset>5718810</wp:posOffset>
                </wp:positionH>
                <wp:positionV relativeFrom="paragraph">
                  <wp:posOffset>126365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50.3pt;margin-top:9.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">
                <v:textbox>
                  <w:txbxContent>
                    <w:p w:rsidR="00B15531" w:rsidRDefault="00B15531" w:rsidP="00B15531">
                      <w:pPr>
                        <w:rPr>
                          <w:sz w:val="16"/>
                          <w:szCs w:val="16"/>
                        </w:rPr>
                      </w:pPr>
                      <w:r>
                        <w:rPr>
                          <w:sz w:val="16"/>
                          <w:szCs w:val="16"/>
                        </w:rPr>
                        <w:t>Datos personales protegidos por el Art. 116 de la LGTAIP y el Art. 56 de la LTAIPEO</w:t>
                      </w:r>
                    </w:p>
                  </w:txbxContent>
                </v:textbox>
              </v:shape>
            </w:pict>
          </mc:Fallback>
        </mc:AlternateContent>
      </w:r>
      <w:r w:rsidR="00972E5C">
        <w:rPr>
          <w:rFonts w:ascii="Arial" w:hAnsi="Arial" w:cs="Arial"/>
          <w:bCs/>
          <w:sz w:val="26"/>
          <w:szCs w:val="26"/>
          <w:lang w:val="es-MX"/>
        </w:rPr>
        <w:t>De los numerales transcritos</w:t>
      </w:r>
      <w:r w:rsidR="00041502">
        <w:rPr>
          <w:rFonts w:ascii="Arial" w:hAnsi="Arial" w:cs="Arial"/>
          <w:bCs/>
          <w:sz w:val="26"/>
          <w:szCs w:val="26"/>
          <w:lang w:val="es-MX"/>
        </w:rPr>
        <w:t xml:space="preserve">, se evidencia que la figura que reconoce el Reglamento Interno de la Secretaría de Finanzas del Poder Ejecutivo del Estado, es la de </w:t>
      </w:r>
      <w:r w:rsidR="008E6C8B" w:rsidRPr="008E6C8B">
        <w:rPr>
          <w:rFonts w:ascii="Arial" w:eastAsia="Calibri" w:hAnsi="Arial" w:cs="Arial"/>
          <w:b/>
          <w:sz w:val="26"/>
          <w:szCs w:val="26"/>
        </w:rPr>
        <w:t>DIRECTOR DE LO CONTENCIOSO DE LA PROCURADURÍA FISCAL DEPENDIENTE DE LA SUBSECRETARÍA DE INGRESOS DE LA SECRETARÍA DE FINANZAS</w:t>
      </w:r>
      <w:r w:rsidR="00041502">
        <w:rPr>
          <w:rFonts w:ascii="Arial" w:hAnsi="Arial" w:cs="Arial"/>
          <w:bCs/>
          <w:sz w:val="26"/>
          <w:szCs w:val="26"/>
          <w:lang w:val="es-MX"/>
        </w:rPr>
        <w:t xml:space="preserve">, no así la de </w:t>
      </w:r>
      <w:r w:rsidR="00972E5C" w:rsidRPr="002048C5">
        <w:rPr>
          <w:rFonts w:ascii="Arial" w:hAnsi="Arial" w:cs="Arial"/>
          <w:b/>
          <w:bCs/>
          <w:sz w:val="26"/>
          <w:szCs w:val="26"/>
          <w:lang w:val="es-MX"/>
        </w:rPr>
        <w:t>DIRECTORA DE LO CONTENCIOSO DE LA SECRETARÍA DE FINANZAS</w:t>
      </w:r>
      <w:r w:rsidR="00041502">
        <w:rPr>
          <w:rFonts w:ascii="Arial" w:hAnsi="Arial" w:cs="Arial"/>
          <w:bCs/>
          <w:sz w:val="26"/>
          <w:szCs w:val="26"/>
          <w:lang w:val="es-MX"/>
        </w:rPr>
        <w:t>.</w:t>
      </w:r>
    </w:p>
    <w:p w:rsidR="00D00B2B" w:rsidRDefault="00041502" w:rsidP="00D00B2B">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Ahora</w:t>
      </w:r>
      <w:r w:rsidR="00972E5C">
        <w:rPr>
          <w:rFonts w:ascii="Arial" w:hAnsi="Arial" w:cs="Arial"/>
          <w:bCs/>
          <w:sz w:val="26"/>
          <w:szCs w:val="26"/>
          <w:lang w:val="es-MX"/>
        </w:rPr>
        <w:t>,</w:t>
      </w:r>
      <w:r>
        <w:rPr>
          <w:rFonts w:ascii="Arial" w:hAnsi="Arial" w:cs="Arial"/>
          <w:bCs/>
          <w:sz w:val="26"/>
          <w:szCs w:val="26"/>
          <w:lang w:val="es-MX"/>
        </w:rPr>
        <w:t xml:space="preserve"> el artículo 117, párrafo cuarto de</w:t>
      </w:r>
      <w:r w:rsidR="00972E5C">
        <w:rPr>
          <w:rFonts w:ascii="Arial" w:hAnsi="Arial" w:cs="Arial"/>
          <w:bCs/>
          <w:sz w:val="26"/>
          <w:szCs w:val="26"/>
          <w:lang w:val="es-MX"/>
        </w:rPr>
        <w:t xml:space="preserve"> </w:t>
      </w:r>
      <w:r>
        <w:rPr>
          <w:rFonts w:ascii="Arial" w:hAnsi="Arial" w:cs="Arial"/>
          <w:bCs/>
          <w:sz w:val="26"/>
          <w:szCs w:val="26"/>
          <w:lang w:val="es-MX"/>
        </w:rPr>
        <w:t>la Ley de Justicia Administrativa para el Estado de Oaxaca, establece: “…</w:t>
      </w:r>
      <w:r w:rsidRPr="002048C5">
        <w:rPr>
          <w:rFonts w:ascii="Arial" w:hAnsi="Arial" w:cs="Arial"/>
          <w:bCs/>
          <w:i/>
          <w:sz w:val="24"/>
          <w:szCs w:val="24"/>
          <w:lang w:val="es-MX"/>
        </w:rPr>
        <w:t xml:space="preserve">La representación de las autoridades corresponderá a los titulares de las </w:t>
      </w:r>
      <w:r w:rsidRPr="002048C5">
        <w:rPr>
          <w:rFonts w:ascii="Arial" w:hAnsi="Arial" w:cs="Arial"/>
          <w:bCs/>
          <w:i/>
          <w:sz w:val="24"/>
          <w:szCs w:val="24"/>
          <w:lang w:val="es-MX"/>
        </w:rPr>
        <w:lastRenderedPageBreak/>
        <w:t>mismas por sí o a través de las unidades encargadas de su defensa jurídica, conforme a las disposiciones legales aplicables</w:t>
      </w:r>
      <w:r>
        <w:rPr>
          <w:rFonts w:ascii="Arial" w:hAnsi="Arial" w:cs="Arial"/>
          <w:bCs/>
          <w:sz w:val="26"/>
          <w:szCs w:val="26"/>
          <w:lang w:val="es-MX"/>
        </w:rPr>
        <w:t xml:space="preserve">...”; entonces, las autoridades demandadas podrán ser representadas por sus titulares o bien por las unidades encargadas de su defensa jurídica y, si en el presente caso quien viene en representación de la autoridad demandada, es la </w:t>
      </w:r>
      <w:r w:rsidR="00972E5C">
        <w:rPr>
          <w:rFonts w:ascii="Arial" w:hAnsi="Arial" w:cs="Arial"/>
          <w:b/>
          <w:bCs/>
          <w:sz w:val="26"/>
          <w:szCs w:val="26"/>
          <w:lang w:val="es-MX"/>
        </w:rPr>
        <w:t>DIRECTORA DE LO CONTENCIOSO DE LA SECRETARÍA DE FINANZAS</w:t>
      </w:r>
      <w:r>
        <w:rPr>
          <w:rFonts w:ascii="Arial" w:hAnsi="Arial" w:cs="Arial"/>
          <w:bCs/>
          <w:sz w:val="26"/>
          <w:szCs w:val="26"/>
          <w:lang w:val="es-MX"/>
        </w:rPr>
        <w:t xml:space="preserve">, dicha autoridad no tiene legitimación para representarla, pues como ya se dijo en líneas precedentes la autoridad facultada para hacerlo es el </w:t>
      </w:r>
      <w:r w:rsidR="008E6C8B" w:rsidRPr="008E6C8B">
        <w:rPr>
          <w:rFonts w:ascii="Arial" w:eastAsia="Calibri" w:hAnsi="Arial" w:cs="Arial"/>
          <w:b/>
          <w:sz w:val="26"/>
          <w:szCs w:val="26"/>
        </w:rPr>
        <w:t>DIRECTOR DE LO CONTENCIOSO DE LA PROCURADURÍA FISCAL DEPENDIENTE DE LA SUBSECRETARÍA DE INGRESOS DE LA SECRETARÍA DE FINANZAS</w:t>
      </w:r>
      <w:r>
        <w:rPr>
          <w:rFonts w:ascii="Arial" w:hAnsi="Arial" w:cs="Arial"/>
          <w:bCs/>
          <w:sz w:val="26"/>
          <w:szCs w:val="26"/>
          <w:lang w:val="es-MX"/>
        </w:rPr>
        <w:t>, por así establecerlo el Reglamento</w:t>
      </w:r>
      <w:r w:rsidR="00972E5C">
        <w:rPr>
          <w:rFonts w:ascii="Arial" w:hAnsi="Arial" w:cs="Arial"/>
          <w:bCs/>
          <w:sz w:val="26"/>
          <w:szCs w:val="26"/>
          <w:lang w:val="es-MX"/>
        </w:rPr>
        <w:t xml:space="preserve"> Interno</w:t>
      </w:r>
      <w:r>
        <w:rPr>
          <w:rFonts w:ascii="Arial" w:hAnsi="Arial" w:cs="Arial"/>
          <w:bCs/>
          <w:sz w:val="26"/>
          <w:szCs w:val="26"/>
          <w:lang w:val="es-MX"/>
        </w:rPr>
        <w:t xml:space="preserve"> </w:t>
      </w:r>
      <w:r w:rsidR="00972E5C">
        <w:rPr>
          <w:rFonts w:ascii="Arial" w:hAnsi="Arial" w:cs="Arial"/>
          <w:bCs/>
          <w:sz w:val="26"/>
          <w:szCs w:val="26"/>
          <w:lang w:val="es-MX"/>
        </w:rPr>
        <w:t>de la Secretaría de Finanzas</w:t>
      </w:r>
      <w:r>
        <w:rPr>
          <w:rFonts w:ascii="Arial" w:hAnsi="Arial" w:cs="Arial"/>
          <w:bCs/>
          <w:sz w:val="26"/>
          <w:szCs w:val="26"/>
          <w:lang w:val="es-MX"/>
        </w:rPr>
        <w:t>.</w:t>
      </w:r>
    </w:p>
    <w:p w:rsidR="00D00B2B" w:rsidRDefault="00041502" w:rsidP="00D00B2B">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En ese sentido, quien se ostenta como </w:t>
      </w:r>
      <w:r w:rsidR="00972E5C">
        <w:rPr>
          <w:rFonts w:ascii="Arial" w:hAnsi="Arial" w:cs="Arial"/>
          <w:b/>
          <w:bCs/>
          <w:sz w:val="26"/>
          <w:szCs w:val="26"/>
          <w:lang w:val="es-MX"/>
        </w:rPr>
        <w:t>DIRECTORA DE LO CONTENCIOSO DE LA SECRETARÍA DE FINANZAS</w:t>
      </w:r>
      <w:r>
        <w:rPr>
          <w:rFonts w:ascii="Arial" w:hAnsi="Arial" w:cs="Arial"/>
          <w:bCs/>
          <w:sz w:val="26"/>
          <w:szCs w:val="26"/>
          <w:lang w:val="es-MX"/>
        </w:rPr>
        <w:t xml:space="preserve">, carece de potestad para venir a juicio en representación de la autoridad demandada </w:t>
      </w:r>
      <w:r w:rsidR="00604091">
        <w:rPr>
          <w:rFonts w:ascii="Arial" w:hAnsi="Arial" w:cs="Arial"/>
          <w:b/>
          <w:bCs/>
          <w:sz w:val="26"/>
          <w:szCs w:val="26"/>
          <w:lang w:val="es-MX"/>
        </w:rPr>
        <w:t>DIRECTORA</w:t>
      </w:r>
      <w:r w:rsidRPr="00604091">
        <w:rPr>
          <w:rFonts w:ascii="Arial" w:hAnsi="Arial" w:cs="Arial"/>
          <w:b/>
          <w:bCs/>
          <w:sz w:val="26"/>
          <w:szCs w:val="26"/>
          <w:lang w:val="es-MX"/>
        </w:rPr>
        <w:t xml:space="preserve"> DE INGRESOS Y RECAUDACION DEPENDIENTE D</w:t>
      </w:r>
      <w:r w:rsidR="00604091">
        <w:rPr>
          <w:rFonts w:ascii="Arial" w:hAnsi="Arial" w:cs="Arial"/>
          <w:b/>
          <w:bCs/>
          <w:sz w:val="26"/>
          <w:szCs w:val="26"/>
          <w:lang w:val="es-MX"/>
        </w:rPr>
        <w:t xml:space="preserve">E LA SUBSECRETARIA DE INGRESOS </w:t>
      </w:r>
      <w:r w:rsidRPr="00604091">
        <w:rPr>
          <w:rFonts w:ascii="Arial" w:hAnsi="Arial" w:cs="Arial"/>
          <w:b/>
          <w:bCs/>
          <w:sz w:val="26"/>
          <w:szCs w:val="26"/>
          <w:lang w:val="es-MX"/>
        </w:rPr>
        <w:t>DE LA SECRETARIA DE FINANZAS DEL PODER EJECUTIVO DEL ESTADO DE OAXACA</w:t>
      </w:r>
      <w:r>
        <w:rPr>
          <w:rFonts w:ascii="Arial" w:hAnsi="Arial" w:cs="Arial"/>
          <w:bCs/>
          <w:sz w:val="26"/>
          <w:szCs w:val="26"/>
          <w:lang w:val="es-MX"/>
        </w:rPr>
        <w:t>.</w:t>
      </w:r>
    </w:p>
    <w:p w:rsidR="00D00B2B" w:rsidRPr="00D00B2B" w:rsidRDefault="00041502" w:rsidP="00D00B2B">
      <w:pPr>
        <w:spacing w:line="360" w:lineRule="auto"/>
        <w:ind w:firstLine="708"/>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IMPROCEDENTE</w:t>
      </w:r>
      <w:r>
        <w:rPr>
          <w:rFonts w:ascii="Arial" w:hAnsi="Arial" w:cs="Arial"/>
          <w:b/>
          <w:sz w:val="26"/>
          <w:szCs w:val="26"/>
        </w:rPr>
        <w:t xml:space="preserve"> </w:t>
      </w:r>
      <w:r w:rsidR="00C42B7F">
        <w:rPr>
          <w:rFonts w:ascii="Arial" w:hAnsi="Arial" w:cs="Arial"/>
          <w:sz w:val="26"/>
          <w:szCs w:val="26"/>
        </w:rPr>
        <w:t>el recurso de revisión</w:t>
      </w:r>
      <w:r w:rsidR="00B4101F">
        <w:rPr>
          <w:rFonts w:ascii="Arial" w:hAnsi="Arial" w:cs="Arial"/>
          <w:sz w:val="26"/>
          <w:szCs w:val="26"/>
        </w:rPr>
        <w:t xml:space="preserve"> interpuesto</w:t>
      </w:r>
      <w:r w:rsidR="00C42B7F">
        <w:rPr>
          <w:rFonts w:ascii="Arial" w:hAnsi="Arial" w:cs="Arial"/>
          <w:sz w:val="26"/>
          <w:szCs w:val="26"/>
        </w:rPr>
        <w:t xml:space="preserve">, </w:t>
      </w:r>
      <w:r w:rsidR="00C42B7F" w:rsidRPr="0015617B">
        <w:rPr>
          <w:rFonts w:ascii="Arial" w:hAnsi="Arial" w:cs="Arial"/>
          <w:sz w:val="26"/>
          <w:szCs w:val="26"/>
        </w:rPr>
        <w:t>por falta de legitimación de</w:t>
      </w:r>
      <w:r w:rsidR="00C42B7F">
        <w:rPr>
          <w:rFonts w:ascii="Arial" w:hAnsi="Arial" w:cs="Arial"/>
          <w:b/>
          <w:sz w:val="26"/>
          <w:szCs w:val="26"/>
        </w:rPr>
        <w:t xml:space="preserve"> </w:t>
      </w:r>
      <w:r w:rsidR="00C42B7F">
        <w:rPr>
          <w:rFonts w:ascii="Arial" w:hAnsi="Arial" w:cs="Arial"/>
          <w:sz w:val="26"/>
          <w:szCs w:val="26"/>
        </w:rPr>
        <w:t xml:space="preserve">la </w:t>
      </w:r>
      <w:r w:rsidR="00C42B7F">
        <w:rPr>
          <w:rFonts w:ascii="Arial" w:hAnsi="Arial" w:cs="Arial"/>
          <w:bCs/>
          <w:sz w:val="26"/>
          <w:szCs w:val="26"/>
          <w:lang w:val="es-MX"/>
        </w:rPr>
        <w:t>aquí recurrente</w:t>
      </w:r>
      <w:r w:rsidR="00EF4C8F">
        <w:rPr>
          <w:rFonts w:ascii="Arial" w:hAnsi="Arial" w:cs="Arial"/>
          <w:sz w:val="26"/>
          <w:szCs w:val="26"/>
        </w:rPr>
        <w:t>, y c</w:t>
      </w:r>
      <w:r>
        <w:rPr>
          <w:rFonts w:ascii="Arial" w:hAnsi="Arial" w:cs="Arial"/>
          <w:sz w:val="26"/>
          <w:szCs w:val="26"/>
        </w:rPr>
        <w:t>on fundamento en los artículos 207 y 208 de la Ley de Justicia</w:t>
      </w:r>
      <w:r w:rsidR="00EF4C8F">
        <w:rPr>
          <w:rFonts w:ascii="Arial" w:hAnsi="Arial" w:cs="Arial"/>
          <w:sz w:val="26"/>
          <w:szCs w:val="26"/>
        </w:rPr>
        <w:t xml:space="preserve"> Administrativa para el Estado</w:t>
      </w:r>
      <w:r>
        <w:rPr>
          <w:rFonts w:ascii="Arial" w:hAnsi="Arial" w:cs="Arial"/>
          <w:sz w:val="26"/>
          <w:szCs w:val="26"/>
        </w:rPr>
        <w:t>, se:</w:t>
      </w:r>
    </w:p>
    <w:p w:rsidR="00D00B2B" w:rsidRDefault="00D26BF7" w:rsidP="00D00B2B">
      <w:pPr>
        <w:spacing w:line="360" w:lineRule="auto"/>
        <w:ind w:firstLine="708"/>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D00B2B" w:rsidRDefault="00131D7D" w:rsidP="00D00B2B">
      <w:pPr>
        <w:spacing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DC6668">
        <w:rPr>
          <w:rFonts w:ascii="Arial" w:eastAsia="Times New Roman" w:hAnsi="Arial" w:cs="Arial"/>
          <w:sz w:val="26"/>
          <w:szCs w:val="26"/>
          <w:lang w:eastAsia="es-ES"/>
        </w:rPr>
        <w:t xml:space="preserve">Se </w:t>
      </w:r>
      <w:r w:rsidR="00DC6668" w:rsidRPr="009226AC">
        <w:rPr>
          <w:rFonts w:ascii="Arial" w:hAnsi="Arial" w:cs="Arial"/>
          <w:b/>
          <w:sz w:val="26"/>
          <w:szCs w:val="26"/>
        </w:rPr>
        <w:t xml:space="preserve">DESECHA </w:t>
      </w:r>
      <w:r w:rsidR="00DC6668">
        <w:rPr>
          <w:rFonts w:ascii="Arial" w:hAnsi="Arial" w:cs="Arial"/>
          <w:sz w:val="26"/>
          <w:szCs w:val="26"/>
        </w:rPr>
        <w:t xml:space="preserve">por </w:t>
      </w:r>
      <w:r w:rsidR="00DC6668" w:rsidRPr="002D18AB">
        <w:rPr>
          <w:rFonts w:ascii="Arial" w:hAnsi="Arial" w:cs="Arial"/>
          <w:b/>
          <w:sz w:val="26"/>
          <w:szCs w:val="26"/>
        </w:rPr>
        <w:t>IMPROCEDENTE</w:t>
      </w:r>
      <w:r w:rsidR="00DC6668">
        <w:rPr>
          <w:rFonts w:ascii="Arial" w:hAnsi="Arial" w:cs="Arial"/>
          <w:b/>
          <w:sz w:val="26"/>
          <w:szCs w:val="26"/>
        </w:rPr>
        <w:t xml:space="preserve"> </w:t>
      </w:r>
      <w:r w:rsidR="00DC6668" w:rsidRPr="00674179">
        <w:rPr>
          <w:rFonts w:ascii="Arial" w:hAnsi="Arial" w:cs="Arial"/>
          <w:sz w:val="26"/>
          <w:szCs w:val="26"/>
        </w:rPr>
        <w:t xml:space="preserve">el </w:t>
      </w:r>
      <w:r w:rsidR="00DC6668">
        <w:rPr>
          <w:rFonts w:ascii="Arial" w:hAnsi="Arial" w:cs="Arial"/>
          <w:sz w:val="26"/>
          <w:szCs w:val="26"/>
        </w:rPr>
        <w:t>recurso de revisión interpuesto</w:t>
      </w:r>
      <w:r w:rsidR="006C7968">
        <w:rPr>
          <w:rFonts w:ascii="Arial" w:hAnsi="Arial" w:cs="Arial"/>
          <w:sz w:val="26"/>
          <w:szCs w:val="26"/>
          <w:lang w:val="es-MX"/>
        </w:rPr>
        <w:t>, p</w:t>
      </w:r>
      <w:r w:rsidR="00322320">
        <w:rPr>
          <w:rFonts w:ascii="Arial" w:hAnsi="Arial" w:cs="Arial"/>
          <w:sz w:val="26"/>
          <w:szCs w:val="26"/>
          <w:lang w:val="es-MX"/>
        </w:rPr>
        <w:t xml:space="preserve">or las razones expuestas en el </w:t>
      </w:r>
      <w:r w:rsidR="00D00B2B">
        <w:rPr>
          <w:rFonts w:ascii="Arial" w:hAnsi="Arial" w:cs="Arial"/>
          <w:sz w:val="26"/>
          <w:szCs w:val="26"/>
          <w:lang w:val="es-MX"/>
        </w:rPr>
        <w:t>Considerando Tercero.</w:t>
      </w:r>
    </w:p>
    <w:p w:rsidR="00D00B2B" w:rsidRDefault="007D3C36" w:rsidP="00D00B2B">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3F570E">
        <w:rPr>
          <w:rFonts w:ascii="Arial" w:eastAsia="Calibri" w:hAnsi="Arial" w:cs="Arial"/>
          <w:bCs/>
          <w:sz w:val="26"/>
          <w:szCs w:val="26"/>
          <w:lang w:val="es-MX"/>
        </w:rPr>
        <w:t>Primera</w:t>
      </w:r>
      <w:r w:rsidR="001144A1" w:rsidRPr="007835D4">
        <w:rPr>
          <w:rFonts w:ascii="Arial" w:eastAsia="Calibri" w:hAnsi="Arial" w:cs="Arial"/>
          <w:bCs/>
          <w:sz w:val="26"/>
          <w:szCs w:val="26"/>
          <w:lang w:val="es-MX"/>
        </w:rPr>
        <w:t xml:space="preserve"> Sala Unitaria de este Tribunal, y en su oportunidad archívese el cuaderno de </w:t>
      </w:r>
      <w:r w:rsidR="00FE0F9D">
        <w:rPr>
          <w:rFonts w:ascii="Arial" w:eastAsia="Calibri" w:hAnsi="Arial" w:cs="Arial"/>
          <w:bCs/>
          <w:sz w:val="26"/>
          <w:szCs w:val="26"/>
          <w:lang w:val="es-MX"/>
        </w:rPr>
        <w:t>revisión como asunto concluido.</w:t>
      </w:r>
    </w:p>
    <w:p w:rsidR="00E54165" w:rsidRPr="00963BC4" w:rsidRDefault="00E54165" w:rsidP="00E54165">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 xml:space="preserve">Así por mayoría de votos, lo resolvieron y firmaron los Magistrados integrantes de la Sala Superior del Tribunal de Justicia Administrativa del Estado de Oaxaca, con el voto particular del </w:t>
      </w:r>
      <w:r>
        <w:rPr>
          <w:rFonts w:ascii="Arial" w:eastAsiaTheme="minorEastAsia" w:hAnsi="Arial" w:cs="Arial"/>
          <w:sz w:val="26"/>
          <w:szCs w:val="26"/>
          <w:lang w:eastAsia="es-MX"/>
        </w:rPr>
        <w:lastRenderedPageBreak/>
        <w:t>Magistrado Manuel Velasco Alcántara, el cual se engrosa al final de la presente resolución; quienes actúan con la Secretaria General de Acuerdos de este Tribunal, que autoriza y da fe.</w:t>
      </w:r>
    </w:p>
    <w:p w:rsidR="00E54165" w:rsidRDefault="00E54165" w:rsidP="00E54165">
      <w:pPr>
        <w:spacing w:line="360" w:lineRule="auto"/>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after="0" w:line="240" w:lineRule="auto"/>
        <w:jc w:val="center"/>
        <w:rPr>
          <w:rFonts w:ascii="Arial" w:hAnsi="Arial" w:cs="Arial"/>
          <w:sz w:val="26"/>
          <w:szCs w:val="26"/>
        </w:rPr>
      </w:pPr>
      <w:r>
        <w:rPr>
          <w:rFonts w:ascii="Arial" w:hAnsi="Arial" w:cs="Arial"/>
          <w:sz w:val="26"/>
          <w:szCs w:val="26"/>
        </w:rPr>
        <w:t>MAGISTRADO ADRIÁN QUIROGA AVENDAÑO.</w:t>
      </w:r>
    </w:p>
    <w:p w:rsidR="00E54165" w:rsidRDefault="00E54165" w:rsidP="00E54165">
      <w:pPr>
        <w:spacing w:after="0" w:line="240" w:lineRule="auto"/>
        <w:jc w:val="center"/>
        <w:rPr>
          <w:rFonts w:ascii="Arial" w:hAnsi="Arial" w:cs="Arial"/>
          <w:sz w:val="26"/>
          <w:szCs w:val="26"/>
        </w:rPr>
      </w:pPr>
      <w:r>
        <w:rPr>
          <w:rFonts w:ascii="Arial" w:hAnsi="Arial" w:cs="Arial"/>
          <w:sz w:val="26"/>
          <w:szCs w:val="26"/>
        </w:rPr>
        <w:t>PRESIDENTE</w:t>
      </w:r>
    </w:p>
    <w:p w:rsidR="00E54165" w:rsidRDefault="00E54165" w:rsidP="00E54165">
      <w:pPr>
        <w:spacing w:line="360" w:lineRule="auto"/>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after="0" w:line="360" w:lineRule="auto"/>
        <w:jc w:val="center"/>
        <w:rPr>
          <w:rFonts w:ascii="Arial" w:hAnsi="Arial" w:cs="Arial"/>
          <w:sz w:val="26"/>
          <w:szCs w:val="26"/>
        </w:rPr>
      </w:pPr>
      <w:r>
        <w:rPr>
          <w:rFonts w:ascii="Arial" w:hAnsi="Arial" w:cs="Arial"/>
          <w:sz w:val="26"/>
          <w:szCs w:val="26"/>
        </w:rPr>
        <w:t>MAGISTRADO HUGO VILLEGAS AQUINO.</w:t>
      </w:r>
    </w:p>
    <w:p w:rsidR="00E54165" w:rsidRDefault="00E54165" w:rsidP="00E54165">
      <w:pPr>
        <w:spacing w:after="0" w:line="360" w:lineRule="auto"/>
        <w:jc w:val="center"/>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line="360" w:lineRule="auto"/>
        <w:jc w:val="center"/>
        <w:rPr>
          <w:rFonts w:ascii="Arial" w:hAnsi="Arial" w:cs="Arial"/>
          <w:sz w:val="26"/>
          <w:szCs w:val="26"/>
        </w:rPr>
      </w:pPr>
      <w:r>
        <w:rPr>
          <w:rFonts w:ascii="Arial" w:hAnsi="Arial" w:cs="Arial"/>
          <w:sz w:val="26"/>
          <w:szCs w:val="26"/>
        </w:rPr>
        <w:t>MAGISTRADO ENRIQUE PACHECO MARTÍNEZ.</w:t>
      </w:r>
    </w:p>
    <w:p w:rsidR="00E54165" w:rsidRDefault="00E54165" w:rsidP="00E54165">
      <w:pPr>
        <w:spacing w:line="360" w:lineRule="auto"/>
        <w:jc w:val="center"/>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line="360" w:lineRule="auto"/>
        <w:rPr>
          <w:rFonts w:ascii="Arial" w:hAnsi="Arial" w:cs="Arial"/>
          <w:sz w:val="26"/>
          <w:szCs w:val="26"/>
        </w:rPr>
      </w:pPr>
    </w:p>
    <w:p w:rsidR="00E54165" w:rsidRDefault="00E54165" w:rsidP="00E54165">
      <w:pPr>
        <w:spacing w:line="360" w:lineRule="auto"/>
        <w:jc w:val="center"/>
        <w:rPr>
          <w:rFonts w:ascii="Arial" w:hAnsi="Arial" w:cs="Arial"/>
          <w:sz w:val="26"/>
          <w:szCs w:val="26"/>
        </w:rPr>
      </w:pPr>
      <w:r>
        <w:rPr>
          <w:rFonts w:ascii="Arial" w:hAnsi="Arial" w:cs="Arial"/>
          <w:sz w:val="26"/>
          <w:szCs w:val="26"/>
        </w:rPr>
        <w:t>MAGISTRADA MARÍA ELENA VILLA DE JARQUÍN</w:t>
      </w:r>
    </w:p>
    <w:p w:rsidR="00E54165" w:rsidRDefault="00E54165" w:rsidP="00E54165">
      <w:pPr>
        <w:spacing w:line="360" w:lineRule="auto"/>
        <w:jc w:val="center"/>
        <w:rPr>
          <w:rFonts w:ascii="Arial" w:hAnsi="Arial" w:cs="Arial"/>
          <w:sz w:val="26"/>
          <w:szCs w:val="26"/>
        </w:rPr>
      </w:pPr>
    </w:p>
    <w:p w:rsidR="00E54165" w:rsidRDefault="00E54165" w:rsidP="00E54165">
      <w:pPr>
        <w:spacing w:line="360" w:lineRule="auto"/>
        <w:jc w:val="center"/>
        <w:rPr>
          <w:rFonts w:ascii="Arial" w:hAnsi="Arial" w:cs="Arial"/>
          <w:sz w:val="26"/>
          <w:szCs w:val="26"/>
        </w:rPr>
      </w:pPr>
    </w:p>
    <w:p w:rsidR="00E54165" w:rsidRDefault="00B15531" w:rsidP="00E54165">
      <w:pPr>
        <w:spacing w:line="36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3F66EE59" wp14:editId="6AD2B53B">
                <wp:simplePos x="0" y="0"/>
                <wp:positionH relativeFrom="column">
                  <wp:posOffset>5623560</wp:posOffset>
                </wp:positionH>
                <wp:positionV relativeFrom="paragraph">
                  <wp:posOffset>154940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42.8pt;margin-top:12.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">
                <v:textbox>
                  <w:txbxContent>
                    <w:p w:rsidR="00B15531" w:rsidRDefault="00B15531" w:rsidP="00B1553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54165" w:rsidRDefault="00E54165" w:rsidP="00E54165">
      <w:pPr>
        <w:spacing w:line="360" w:lineRule="auto"/>
        <w:jc w:val="center"/>
        <w:rPr>
          <w:rFonts w:ascii="Arial" w:hAnsi="Arial" w:cs="Arial"/>
          <w:sz w:val="26"/>
          <w:szCs w:val="26"/>
        </w:rPr>
      </w:pPr>
      <w:r>
        <w:rPr>
          <w:rFonts w:ascii="Arial" w:hAnsi="Arial" w:cs="Arial"/>
          <w:sz w:val="26"/>
          <w:szCs w:val="26"/>
        </w:rPr>
        <w:t>MAGISTRADO MANUEL VELASCO ALCÁNTARA</w:t>
      </w:r>
    </w:p>
    <w:p w:rsidR="00E54165" w:rsidRDefault="00E54165" w:rsidP="00E54165">
      <w:pPr>
        <w:rPr>
          <w:rFonts w:ascii="Arial" w:hAnsi="Arial" w:cs="Arial"/>
          <w:sz w:val="26"/>
          <w:szCs w:val="26"/>
        </w:rPr>
      </w:pPr>
    </w:p>
    <w:p w:rsidR="00E54165" w:rsidRDefault="00E54165" w:rsidP="00E54165">
      <w:pPr>
        <w:rPr>
          <w:rFonts w:ascii="Arial" w:hAnsi="Arial" w:cs="Arial"/>
          <w:sz w:val="26"/>
          <w:szCs w:val="26"/>
        </w:rPr>
      </w:pPr>
    </w:p>
    <w:p w:rsidR="00E54165" w:rsidRDefault="00E54165" w:rsidP="00E54165">
      <w:pPr>
        <w:rPr>
          <w:rFonts w:ascii="Arial" w:hAnsi="Arial" w:cs="Arial"/>
          <w:sz w:val="26"/>
          <w:szCs w:val="26"/>
        </w:rPr>
      </w:pPr>
    </w:p>
    <w:p w:rsidR="00E54165" w:rsidRDefault="00E54165" w:rsidP="00E54165">
      <w:pPr>
        <w:spacing w:after="0"/>
        <w:jc w:val="center"/>
        <w:rPr>
          <w:rFonts w:ascii="Arial" w:hAnsi="Arial" w:cs="Arial"/>
          <w:sz w:val="26"/>
          <w:szCs w:val="26"/>
        </w:rPr>
      </w:pPr>
      <w:r>
        <w:rPr>
          <w:rFonts w:ascii="Arial" w:hAnsi="Arial" w:cs="Arial"/>
          <w:sz w:val="26"/>
          <w:szCs w:val="26"/>
        </w:rPr>
        <w:t>LICENCIADA SANDRA PÉREZ CRUZ.</w:t>
      </w:r>
    </w:p>
    <w:p w:rsidR="00E54165" w:rsidRDefault="00E54165" w:rsidP="00E54165">
      <w:pPr>
        <w:spacing w:after="0"/>
        <w:jc w:val="center"/>
        <w:rPr>
          <w:rFonts w:ascii="Arial" w:hAnsi="Arial" w:cs="Arial"/>
          <w:sz w:val="26"/>
          <w:szCs w:val="26"/>
        </w:rPr>
      </w:pPr>
      <w:r>
        <w:rPr>
          <w:rFonts w:ascii="Arial" w:hAnsi="Arial" w:cs="Arial"/>
          <w:sz w:val="26"/>
          <w:szCs w:val="26"/>
        </w:rPr>
        <w:t>SECRETARIA GENERAL DE ACUERDOS.</w:t>
      </w:r>
    </w:p>
    <w:p w:rsidR="00E54165" w:rsidRDefault="00E54165" w:rsidP="00E54165">
      <w:pPr>
        <w:spacing w:line="360" w:lineRule="auto"/>
        <w:ind w:firstLine="708"/>
        <w:jc w:val="both"/>
        <w:rPr>
          <w:sz w:val="26"/>
          <w:szCs w:val="26"/>
        </w:rPr>
      </w:pPr>
    </w:p>
    <w:p w:rsidR="00A611F6" w:rsidRDefault="00A611F6" w:rsidP="00E54165">
      <w:pPr>
        <w:spacing w:line="360" w:lineRule="auto"/>
        <w:ind w:firstLine="708"/>
        <w:jc w:val="both"/>
        <w:rPr>
          <w:rFonts w:ascii="Arial" w:eastAsia="Calibri" w:hAnsi="Arial" w:cs="Arial"/>
          <w:sz w:val="26"/>
          <w:szCs w:val="26"/>
        </w:rPr>
      </w:pPr>
    </w:p>
    <w:sectPr w:rsidR="00A611F6" w:rsidSect="00A54182">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81" w:rsidRDefault="00392781">
      <w:pPr>
        <w:spacing w:after="0" w:line="240" w:lineRule="auto"/>
      </w:pPr>
      <w:r>
        <w:separator/>
      </w:r>
    </w:p>
  </w:endnote>
  <w:endnote w:type="continuationSeparator" w:id="0">
    <w:p w:rsidR="00392781" w:rsidRDefault="0039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1" w:rsidRDefault="00B15531">
    <w:pPr>
      <w:pStyle w:val="Piedepgina"/>
    </w:pPr>
    <w:r>
      <w:rPr>
        <w:noProof/>
        <w:lang w:val="es-MX" w:eastAsia="es-MX"/>
      </w:rPr>
      <mc:AlternateContent>
        <mc:Choice Requires="wps">
          <w:drawing>
            <wp:anchor distT="0" distB="0" distL="114300" distR="114300" simplePos="0" relativeHeight="251661312" behindDoc="0" locked="0" layoutInCell="1" allowOverlap="1" wp14:anchorId="37548F8B" wp14:editId="42138E01">
              <wp:simplePos x="0" y="0"/>
              <wp:positionH relativeFrom="column">
                <wp:posOffset>-1314450</wp:posOffset>
              </wp:positionH>
              <wp:positionV relativeFrom="paragraph">
                <wp:posOffset>-4067810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531" w:rsidRDefault="00B15531" w:rsidP="00B1553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103.5pt;margin-top:-320.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">
              <v:textbox>
                <w:txbxContent>
                  <w:p w:rsidR="00B15531" w:rsidRDefault="00B15531" w:rsidP="00B1553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81" w:rsidRDefault="00392781">
      <w:pPr>
        <w:spacing w:after="0" w:line="240" w:lineRule="auto"/>
      </w:pPr>
      <w:r>
        <w:separator/>
      </w:r>
    </w:p>
  </w:footnote>
  <w:footnote w:type="continuationSeparator" w:id="0">
    <w:p w:rsidR="00392781" w:rsidRDefault="0039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B15531">
          <w:rPr>
            <w:noProof/>
          </w:rPr>
          <w:t>10</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B15531">
          <w:rPr>
            <w:noProof/>
          </w:rPr>
          <w:t>9</w:t>
        </w:r>
        <w:r>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A28087F4"/>
    <w:lvl w:ilvl="0" w:tplc="19B0EE1C">
      <w:start w:val="1"/>
      <w:numFmt w:val="upperRoman"/>
      <w:lvlText w:val="%1."/>
      <w:lvlJc w:val="left"/>
      <w:pPr>
        <w:ind w:left="1571" w:hanging="72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3D633489"/>
    <w:multiLevelType w:val="hybridMultilevel"/>
    <w:tmpl w:val="0C7071C2"/>
    <w:lvl w:ilvl="0" w:tplc="A2CE62BA">
      <w:start w:val="3"/>
      <w:numFmt w:val="upperRoman"/>
      <w:lvlText w:val="%1."/>
      <w:lvlJc w:val="left"/>
      <w:pPr>
        <w:ind w:left="2291" w:hanging="720"/>
      </w:pPr>
      <w:rPr>
        <w:rFonts w:hint="default"/>
        <w:b/>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9500A640"/>
    <w:lvl w:ilvl="0" w:tplc="790086F8">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7D3C"/>
    <w:rsid w:val="00017C09"/>
    <w:rsid w:val="00021DF1"/>
    <w:rsid w:val="0002236D"/>
    <w:rsid w:val="00023610"/>
    <w:rsid w:val="00026C11"/>
    <w:rsid w:val="000330FB"/>
    <w:rsid w:val="000345AC"/>
    <w:rsid w:val="000345FF"/>
    <w:rsid w:val="000410A1"/>
    <w:rsid w:val="00041249"/>
    <w:rsid w:val="00041401"/>
    <w:rsid w:val="00041502"/>
    <w:rsid w:val="00042E86"/>
    <w:rsid w:val="00053423"/>
    <w:rsid w:val="00053617"/>
    <w:rsid w:val="00053C13"/>
    <w:rsid w:val="00056951"/>
    <w:rsid w:val="00057817"/>
    <w:rsid w:val="000616B5"/>
    <w:rsid w:val="00064E52"/>
    <w:rsid w:val="00070777"/>
    <w:rsid w:val="000737BF"/>
    <w:rsid w:val="00076CEA"/>
    <w:rsid w:val="000821EB"/>
    <w:rsid w:val="00083B61"/>
    <w:rsid w:val="00084E75"/>
    <w:rsid w:val="00085132"/>
    <w:rsid w:val="00090BC2"/>
    <w:rsid w:val="00094546"/>
    <w:rsid w:val="000A119E"/>
    <w:rsid w:val="000A1494"/>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D6006"/>
    <w:rsid w:val="000D71E2"/>
    <w:rsid w:val="000E12D3"/>
    <w:rsid w:val="000E218B"/>
    <w:rsid w:val="000E30F6"/>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6579"/>
    <w:rsid w:val="00116A4A"/>
    <w:rsid w:val="00120464"/>
    <w:rsid w:val="001208F4"/>
    <w:rsid w:val="00120D75"/>
    <w:rsid w:val="00121600"/>
    <w:rsid w:val="0012217B"/>
    <w:rsid w:val="00122F5E"/>
    <w:rsid w:val="0012512A"/>
    <w:rsid w:val="00126798"/>
    <w:rsid w:val="00126F80"/>
    <w:rsid w:val="00127D14"/>
    <w:rsid w:val="00130500"/>
    <w:rsid w:val="00131CDF"/>
    <w:rsid w:val="00131D7D"/>
    <w:rsid w:val="001329F7"/>
    <w:rsid w:val="00136897"/>
    <w:rsid w:val="00141BFB"/>
    <w:rsid w:val="001441D3"/>
    <w:rsid w:val="001446F3"/>
    <w:rsid w:val="00146509"/>
    <w:rsid w:val="001465BE"/>
    <w:rsid w:val="00152A17"/>
    <w:rsid w:val="00152DD7"/>
    <w:rsid w:val="0015351E"/>
    <w:rsid w:val="00163AF5"/>
    <w:rsid w:val="00171E54"/>
    <w:rsid w:val="00172205"/>
    <w:rsid w:val="001757A1"/>
    <w:rsid w:val="001761CB"/>
    <w:rsid w:val="00180F55"/>
    <w:rsid w:val="0018608F"/>
    <w:rsid w:val="00191A27"/>
    <w:rsid w:val="00192287"/>
    <w:rsid w:val="00194A88"/>
    <w:rsid w:val="001957D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5DEF"/>
    <w:rsid w:val="001D694C"/>
    <w:rsid w:val="001D6BA0"/>
    <w:rsid w:val="001E184C"/>
    <w:rsid w:val="001E3B11"/>
    <w:rsid w:val="001E407D"/>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3003B"/>
    <w:rsid w:val="00231563"/>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0017"/>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6F4A"/>
    <w:rsid w:val="002C7FCE"/>
    <w:rsid w:val="002D1979"/>
    <w:rsid w:val="002D2C29"/>
    <w:rsid w:val="002D3099"/>
    <w:rsid w:val="002D6401"/>
    <w:rsid w:val="002D6D93"/>
    <w:rsid w:val="002E11C5"/>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22320"/>
    <w:rsid w:val="00325384"/>
    <w:rsid w:val="003253CA"/>
    <w:rsid w:val="00331836"/>
    <w:rsid w:val="0033332B"/>
    <w:rsid w:val="0033426E"/>
    <w:rsid w:val="00337583"/>
    <w:rsid w:val="0034180B"/>
    <w:rsid w:val="00342CE5"/>
    <w:rsid w:val="00345656"/>
    <w:rsid w:val="003462AA"/>
    <w:rsid w:val="00350CF0"/>
    <w:rsid w:val="00355BC3"/>
    <w:rsid w:val="00355E72"/>
    <w:rsid w:val="00355ECB"/>
    <w:rsid w:val="003608BB"/>
    <w:rsid w:val="00361A91"/>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2781"/>
    <w:rsid w:val="00394ED9"/>
    <w:rsid w:val="003957E3"/>
    <w:rsid w:val="00395BDF"/>
    <w:rsid w:val="003965ED"/>
    <w:rsid w:val="003A0CD6"/>
    <w:rsid w:val="003A3A11"/>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288"/>
    <w:rsid w:val="003E0B3C"/>
    <w:rsid w:val="003E0BB7"/>
    <w:rsid w:val="003E0F2A"/>
    <w:rsid w:val="003E269D"/>
    <w:rsid w:val="003E2CC4"/>
    <w:rsid w:val="003E52CC"/>
    <w:rsid w:val="003E5B1E"/>
    <w:rsid w:val="003E62A5"/>
    <w:rsid w:val="003E699E"/>
    <w:rsid w:val="003E7801"/>
    <w:rsid w:val="003F47AD"/>
    <w:rsid w:val="003F570E"/>
    <w:rsid w:val="003F5E8A"/>
    <w:rsid w:val="003F7DB5"/>
    <w:rsid w:val="00402B19"/>
    <w:rsid w:val="0040457E"/>
    <w:rsid w:val="004115DC"/>
    <w:rsid w:val="00411707"/>
    <w:rsid w:val="004138D3"/>
    <w:rsid w:val="0041496A"/>
    <w:rsid w:val="00421FF6"/>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0F3E"/>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931"/>
    <w:rsid w:val="0050415D"/>
    <w:rsid w:val="00505678"/>
    <w:rsid w:val="005068F2"/>
    <w:rsid w:val="00510956"/>
    <w:rsid w:val="00510C9F"/>
    <w:rsid w:val="005115C3"/>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33"/>
    <w:rsid w:val="005609AA"/>
    <w:rsid w:val="00560EE7"/>
    <w:rsid w:val="00563B9C"/>
    <w:rsid w:val="00567E8E"/>
    <w:rsid w:val="005707BD"/>
    <w:rsid w:val="005720EB"/>
    <w:rsid w:val="0057357C"/>
    <w:rsid w:val="0057560C"/>
    <w:rsid w:val="005817AB"/>
    <w:rsid w:val="00584B8F"/>
    <w:rsid w:val="00585924"/>
    <w:rsid w:val="00585CC5"/>
    <w:rsid w:val="00586BC3"/>
    <w:rsid w:val="00593333"/>
    <w:rsid w:val="00594E64"/>
    <w:rsid w:val="005A3A1D"/>
    <w:rsid w:val="005A493F"/>
    <w:rsid w:val="005B05ED"/>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091"/>
    <w:rsid w:val="0060423E"/>
    <w:rsid w:val="006052E0"/>
    <w:rsid w:val="00606237"/>
    <w:rsid w:val="006062DA"/>
    <w:rsid w:val="00607309"/>
    <w:rsid w:val="00607F3D"/>
    <w:rsid w:val="00610C46"/>
    <w:rsid w:val="00621035"/>
    <w:rsid w:val="00621070"/>
    <w:rsid w:val="00621308"/>
    <w:rsid w:val="00630C62"/>
    <w:rsid w:val="00630C87"/>
    <w:rsid w:val="00633FA0"/>
    <w:rsid w:val="006345EE"/>
    <w:rsid w:val="006361ED"/>
    <w:rsid w:val="00637FFB"/>
    <w:rsid w:val="006418C8"/>
    <w:rsid w:val="006422F6"/>
    <w:rsid w:val="006427D9"/>
    <w:rsid w:val="00642CAC"/>
    <w:rsid w:val="00643498"/>
    <w:rsid w:val="00644E38"/>
    <w:rsid w:val="00645E2A"/>
    <w:rsid w:val="0065278E"/>
    <w:rsid w:val="0065279D"/>
    <w:rsid w:val="00655BA3"/>
    <w:rsid w:val="00655D87"/>
    <w:rsid w:val="0065653B"/>
    <w:rsid w:val="00661E08"/>
    <w:rsid w:val="0066306B"/>
    <w:rsid w:val="00663189"/>
    <w:rsid w:val="0066335A"/>
    <w:rsid w:val="0066613F"/>
    <w:rsid w:val="006767FB"/>
    <w:rsid w:val="00681F17"/>
    <w:rsid w:val="0068263F"/>
    <w:rsid w:val="006826DA"/>
    <w:rsid w:val="0068325D"/>
    <w:rsid w:val="006846FB"/>
    <w:rsid w:val="006858AB"/>
    <w:rsid w:val="006874F9"/>
    <w:rsid w:val="00687892"/>
    <w:rsid w:val="00690068"/>
    <w:rsid w:val="00692778"/>
    <w:rsid w:val="00696616"/>
    <w:rsid w:val="00696F11"/>
    <w:rsid w:val="006A141D"/>
    <w:rsid w:val="006A348F"/>
    <w:rsid w:val="006A4C24"/>
    <w:rsid w:val="006A6FE7"/>
    <w:rsid w:val="006B08CD"/>
    <w:rsid w:val="006B0915"/>
    <w:rsid w:val="006B0B08"/>
    <w:rsid w:val="006B10A8"/>
    <w:rsid w:val="006B119B"/>
    <w:rsid w:val="006B1677"/>
    <w:rsid w:val="006B18DC"/>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3454"/>
    <w:rsid w:val="00713E69"/>
    <w:rsid w:val="00714F9B"/>
    <w:rsid w:val="00721C29"/>
    <w:rsid w:val="0072215B"/>
    <w:rsid w:val="0072309B"/>
    <w:rsid w:val="00723286"/>
    <w:rsid w:val="00726500"/>
    <w:rsid w:val="00726BD8"/>
    <w:rsid w:val="00726F3C"/>
    <w:rsid w:val="00727C09"/>
    <w:rsid w:val="007372AF"/>
    <w:rsid w:val="007402AF"/>
    <w:rsid w:val="007410D8"/>
    <w:rsid w:val="00747AB7"/>
    <w:rsid w:val="0075258C"/>
    <w:rsid w:val="00752909"/>
    <w:rsid w:val="00752B02"/>
    <w:rsid w:val="0076073E"/>
    <w:rsid w:val="00766389"/>
    <w:rsid w:val="00773CB1"/>
    <w:rsid w:val="007758EE"/>
    <w:rsid w:val="00777EEF"/>
    <w:rsid w:val="007806D4"/>
    <w:rsid w:val="0078132A"/>
    <w:rsid w:val="00782019"/>
    <w:rsid w:val="007824E2"/>
    <w:rsid w:val="00784986"/>
    <w:rsid w:val="00790B85"/>
    <w:rsid w:val="00790C1A"/>
    <w:rsid w:val="00791370"/>
    <w:rsid w:val="00792E46"/>
    <w:rsid w:val="007A0DD5"/>
    <w:rsid w:val="007A1ABA"/>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123EA"/>
    <w:rsid w:val="008164FB"/>
    <w:rsid w:val="0081780A"/>
    <w:rsid w:val="00821C04"/>
    <w:rsid w:val="00823233"/>
    <w:rsid w:val="008260C0"/>
    <w:rsid w:val="0083002A"/>
    <w:rsid w:val="00832BFA"/>
    <w:rsid w:val="00832F20"/>
    <w:rsid w:val="008365B8"/>
    <w:rsid w:val="0083752F"/>
    <w:rsid w:val="0084114B"/>
    <w:rsid w:val="00841CA9"/>
    <w:rsid w:val="0084346F"/>
    <w:rsid w:val="00855650"/>
    <w:rsid w:val="00860037"/>
    <w:rsid w:val="00860FEF"/>
    <w:rsid w:val="00861435"/>
    <w:rsid w:val="00864F72"/>
    <w:rsid w:val="00866C01"/>
    <w:rsid w:val="00873D60"/>
    <w:rsid w:val="00874D05"/>
    <w:rsid w:val="00883E64"/>
    <w:rsid w:val="0088403D"/>
    <w:rsid w:val="008850E5"/>
    <w:rsid w:val="00885C97"/>
    <w:rsid w:val="00885CC4"/>
    <w:rsid w:val="008868BE"/>
    <w:rsid w:val="00887BA8"/>
    <w:rsid w:val="008929DF"/>
    <w:rsid w:val="008946EA"/>
    <w:rsid w:val="008947B5"/>
    <w:rsid w:val="00894D4A"/>
    <w:rsid w:val="008A20F1"/>
    <w:rsid w:val="008A32C9"/>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0A3"/>
    <w:rsid w:val="008E0B92"/>
    <w:rsid w:val="008E1D54"/>
    <w:rsid w:val="008E6C8B"/>
    <w:rsid w:val="008E7C90"/>
    <w:rsid w:val="008F124E"/>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2586"/>
    <w:rsid w:val="00923994"/>
    <w:rsid w:val="00926FCD"/>
    <w:rsid w:val="00927607"/>
    <w:rsid w:val="0093127C"/>
    <w:rsid w:val="00932E84"/>
    <w:rsid w:val="009352ED"/>
    <w:rsid w:val="0093625A"/>
    <w:rsid w:val="0093721A"/>
    <w:rsid w:val="00941288"/>
    <w:rsid w:val="0094607A"/>
    <w:rsid w:val="00947785"/>
    <w:rsid w:val="00947C09"/>
    <w:rsid w:val="00950E1F"/>
    <w:rsid w:val="00952B54"/>
    <w:rsid w:val="00953B09"/>
    <w:rsid w:val="00956CD1"/>
    <w:rsid w:val="00964A87"/>
    <w:rsid w:val="00965F01"/>
    <w:rsid w:val="009678B3"/>
    <w:rsid w:val="00972E5C"/>
    <w:rsid w:val="00975A6B"/>
    <w:rsid w:val="0097768E"/>
    <w:rsid w:val="00983201"/>
    <w:rsid w:val="0098391F"/>
    <w:rsid w:val="00985C5D"/>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62BE"/>
    <w:rsid w:val="009C7EE8"/>
    <w:rsid w:val="009D41D4"/>
    <w:rsid w:val="009D7058"/>
    <w:rsid w:val="009E0336"/>
    <w:rsid w:val="009E10EC"/>
    <w:rsid w:val="009E3A9A"/>
    <w:rsid w:val="009F266B"/>
    <w:rsid w:val="009F5C7E"/>
    <w:rsid w:val="009F6756"/>
    <w:rsid w:val="00A022D9"/>
    <w:rsid w:val="00A0357E"/>
    <w:rsid w:val="00A045F4"/>
    <w:rsid w:val="00A048FD"/>
    <w:rsid w:val="00A10387"/>
    <w:rsid w:val="00A106FD"/>
    <w:rsid w:val="00A16C70"/>
    <w:rsid w:val="00A20A8B"/>
    <w:rsid w:val="00A2194B"/>
    <w:rsid w:val="00A21B13"/>
    <w:rsid w:val="00A246DB"/>
    <w:rsid w:val="00A27138"/>
    <w:rsid w:val="00A274FE"/>
    <w:rsid w:val="00A313ED"/>
    <w:rsid w:val="00A3359F"/>
    <w:rsid w:val="00A33A89"/>
    <w:rsid w:val="00A4105D"/>
    <w:rsid w:val="00A441DA"/>
    <w:rsid w:val="00A442A4"/>
    <w:rsid w:val="00A45011"/>
    <w:rsid w:val="00A4628E"/>
    <w:rsid w:val="00A54182"/>
    <w:rsid w:val="00A60D4B"/>
    <w:rsid w:val="00A611F6"/>
    <w:rsid w:val="00A6790E"/>
    <w:rsid w:val="00A703CE"/>
    <w:rsid w:val="00A70A78"/>
    <w:rsid w:val="00A71ADD"/>
    <w:rsid w:val="00A75B0C"/>
    <w:rsid w:val="00A77822"/>
    <w:rsid w:val="00A77949"/>
    <w:rsid w:val="00A8007D"/>
    <w:rsid w:val="00A80B43"/>
    <w:rsid w:val="00A80BDC"/>
    <w:rsid w:val="00A83D36"/>
    <w:rsid w:val="00A8539E"/>
    <w:rsid w:val="00A85B97"/>
    <w:rsid w:val="00A85ECC"/>
    <w:rsid w:val="00A8717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B03486"/>
    <w:rsid w:val="00B049EC"/>
    <w:rsid w:val="00B04DD6"/>
    <w:rsid w:val="00B10264"/>
    <w:rsid w:val="00B10FF6"/>
    <w:rsid w:val="00B1212B"/>
    <w:rsid w:val="00B15531"/>
    <w:rsid w:val="00B177F2"/>
    <w:rsid w:val="00B233DD"/>
    <w:rsid w:val="00B31114"/>
    <w:rsid w:val="00B31EE8"/>
    <w:rsid w:val="00B3351D"/>
    <w:rsid w:val="00B34D98"/>
    <w:rsid w:val="00B35503"/>
    <w:rsid w:val="00B37C1A"/>
    <w:rsid w:val="00B408F8"/>
    <w:rsid w:val="00B4101F"/>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4D0D"/>
    <w:rsid w:val="00B95F1A"/>
    <w:rsid w:val="00BA0DB3"/>
    <w:rsid w:val="00BA22B0"/>
    <w:rsid w:val="00BA2FEE"/>
    <w:rsid w:val="00BA3D24"/>
    <w:rsid w:val="00BA42E0"/>
    <w:rsid w:val="00BA4A5A"/>
    <w:rsid w:val="00BB2686"/>
    <w:rsid w:val="00BC278E"/>
    <w:rsid w:val="00BC6D69"/>
    <w:rsid w:val="00BC7BD0"/>
    <w:rsid w:val="00BD249F"/>
    <w:rsid w:val="00BD30C1"/>
    <w:rsid w:val="00BD6600"/>
    <w:rsid w:val="00BE111B"/>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5B0B"/>
    <w:rsid w:val="00C21FF2"/>
    <w:rsid w:val="00C22D64"/>
    <w:rsid w:val="00C276FD"/>
    <w:rsid w:val="00C36538"/>
    <w:rsid w:val="00C37DC1"/>
    <w:rsid w:val="00C40D73"/>
    <w:rsid w:val="00C41357"/>
    <w:rsid w:val="00C42865"/>
    <w:rsid w:val="00C42B7F"/>
    <w:rsid w:val="00C45315"/>
    <w:rsid w:val="00C45630"/>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4F47"/>
    <w:rsid w:val="00CF52D0"/>
    <w:rsid w:val="00CF6971"/>
    <w:rsid w:val="00D00AC1"/>
    <w:rsid w:val="00D00B2B"/>
    <w:rsid w:val="00D014AF"/>
    <w:rsid w:val="00D029BE"/>
    <w:rsid w:val="00D10175"/>
    <w:rsid w:val="00D10D2E"/>
    <w:rsid w:val="00D1634F"/>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2123"/>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84AD5"/>
    <w:rsid w:val="00D9154A"/>
    <w:rsid w:val="00D928A4"/>
    <w:rsid w:val="00D92C42"/>
    <w:rsid w:val="00D93271"/>
    <w:rsid w:val="00D93E5C"/>
    <w:rsid w:val="00D96319"/>
    <w:rsid w:val="00D975B1"/>
    <w:rsid w:val="00DA0A5C"/>
    <w:rsid w:val="00DA0CA2"/>
    <w:rsid w:val="00DA0CA9"/>
    <w:rsid w:val="00DA158D"/>
    <w:rsid w:val="00DA4B87"/>
    <w:rsid w:val="00DB0766"/>
    <w:rsid w:val="00DB1D09"/>
    <w:rsid w:val="00DB4D86"/>
    <w:rsid w:val="00DB5B79"/>
    <w:rsid w:val="00DC0207"/>
    <w:rsid w:val="00DC638A"/>
    <w:rsid w:val="00DC6668"/>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3DBF"/>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4165"/>
    <w:rsid w:val="00E56D9B"/>
    <w:rsid w:val="00E604BE"/>
    <w:rsid w:val="00E618BF"/>
    <w:rsid w:val="00E61CDE"/>
    <w:rsid w:val="00E67D3C"/>
    <w:rsid w:val="00E7006D"/>
    <w:rsid w:val="00E701CD"/>
    <w:rsid w:val="00E72FFF"/>
    <w:rsid w:val="00E73B25"/>
    <w:rsid w:val="00E75BB5"/>
    <w:rsid w:val="00E760B5"/>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1EB5"/>
    <w:rsid w:val="00EB37B1"/>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EF4C8F"/>
    <w:rsid w:val="00F0010C"/>
    <w:rsid w:val="00F02DE0"/>
    <w:rsid w:val="00F053FC"/>
    <w:rsid w:val="00F079CC"/>
    <w:rsid w:val="00F12303"/>
    <w:rsid w:val="00F1735B"/>
    <w:rsid w:val="00F30633"/>
    <w:rsid w:val="00F35DBE"/>
    <w:rsid w:val="00F3616F"/>
    <w:rsid w:val="00F4377C"/>
    <w:rsid w:val="00F44C2D"/>
    <w:rsid w:val="00F46029"/>
    <w:rsid w:val="00F466A1"/>
    <w:rsid w:val="00F51A01"/>
    <w:rsid w:val="00F52EBD"/>
    <w:rsid w:val="00F54E38"/>
    <w:rsid w:val="00F551B0"/>
    <w:rsid w:val="00F55C04"/>
    <w:rsid w:val="00F5715B"/>
    <w:rsid w:val="00F6376D"/>
    <w:rsid w:val="00F63869"/>
    <w:rsid w:val="00F6398A"/>
    <w:rsid w:val="00F7668F"/>
    <w:rsid w:val="00F81765"/>
    <w:rsid w:val="00F83C99"/>
    <w:rsid w:val="00F8426B"/>
    <w:rsid w:val="00F8652F"/>
    <w:rsid w:val="00F86733"/>
    <w:rsid w:val="00F90B7E"/>
    <w:rsid w:val="00F90F10"/>
    <w:rsid w:val="00F92334"/>
    <w:rsid w:val="00FA0211"/>
    <w:rsid w:val="00FA3C84"/>
    <w:rsid w:val="00FA79CE"/>
    <w:rsid w:val="00FB3D98"/>
    <w:rsid w:val="00FC0ED3"/>
    <w:rsid w:val="00FC1289"/>
    <w:rsid w:val="00FC5160"/>
    <w:rsid w:val="00FC5C60"/>
    <w:rsid w:val="00FC6993"/>
    <w:rsid w:val="00FC7940"/>
    <w:rsid w:val="00FD0CFA"/>
    <w:rsid w:val="00FD0F89"/>
    <w:rsid w:val="00FD46BA"/>
    <w:rsid w:val="00FD5D4A"/>
    <w:rsid w:val="00FD7489"/>
    <w:rsid w:val="00FE0F7D"/>
    <w:rsid w:val="00FE0F9D"/>
    <w:rsid w:val="00FE26E3"/>
    <w:rsid w:val="00FE4DC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2AE5-D418-4DBD-BF98-25C7B19F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10</Pages>
  <Words>3032</Words>
  <Characters>16680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314</cp:revision>
  <cp:lastPrinted>2018-09-04T19:29:00Z</cp:lastPrinted>
  <dcterms:created xsi:type="dcterms:W3CDTF">2018-05-04T17:53:00Z</dcterms:created>
  <dcterms:modified xsi:type="dcterms:W3CDTF">2018-12-10T19:10:00Z</dcterms:modified>
</cp:coreProperties>
</file>