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D4" w:rsidRDefault="00860AD4"/>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E0592B" w:rsidRPr="00AC5004" w:rsidTr="000524E5">
        <w:tc>
          <w:tcPr>
            <w:tcW w:w="2356" w:type="dxa"/>
          </w:tcPr>
          <w:p w:rsidR="00E0592B" w:rsidRPr="00AC5004" w:rsidRDefault="00E0592B" w:rsidP="000524E5">
            <w:pPr>
              <w:pStyle w:val="Ttulo1"/>
              <w:rPr>
                <w:rFonts w:ascii="Arial" w:hAnsi="Arial" w:cs="Arial"/>
                <w:sz w:val="26"/>
                <w:szCs w:val="26"/>
              </w:rPr>
            </w:pPr>
          </w:p>
        </w:tc>
        <w:tc>
          <w:tcPr>
            <w:tcW w:w="6859" w:type="dxa"/>
          </w:tcPr>
          <w:p w:rsidR="00E0592B" w:rsidRPr="00AC5004" w:rsidRDefault="00E0592B" w:rsidP="000524E5">
            <w:pPr>
              <w:tabs>
                <w:tab w:val="left" w:pos="3103"/>
              </w:tabs>
              <w:ind w:left="1119"/>
              <w:jc w:val="both"/>
              <w:rPr>
                <w:rFonts w:ascii="Arial" w:hAnsi="Arial" w:cs="Arial"/>
                <w:b/>
                <w:iCs/>
                <w:caps/>
                <w:sz w:val="26"/>
                <w:szCs w:val="26"/>
              </w:rPr>
            </w:pPr>
            <w:r w:rsidRPr="00AC5004">
              <w:rPr>
                <w:rFonts w:ascii="Arial" w:hAnsi="Arial" w:cs="Arial"/>
                <w:b/>
                <w:iCs/>
                <w:caps/>
                <w:sz w:val="26"/>
                <w:szCs w:val="26"/>
              </w:rPr>
              <w:t xml:space="preserve">SALA SUPERIOR DEL TRIBUNAL DE </w:t>
            </w:r>
            <w:r w:rsidR="006C3C26">
              <w:rPr>
                <w:rFonts w:ascii="Arial" w:hAnsi="Arial" w:cs="Arial"/>
                <w:b/>
                <w:iCs/>
                <w:caps/>
                <w:sz w:val="26"/>
                <w:szCs w:val="26"/>
              </w:rPr>
              <w:t>justicia administrativa</w:t>
            </w:r>
            <w:r w:rsidRPr="00AC5004">
              <w:rPr>
                <w:rFonts w:ascii="Arial" w:hAnsi="Arial" w:cs="Arial"/>
                <w:b/>
                <w:iCs/>
                <w:caps/>
                <w:sz w:val="26"/>
                <w:szCs w:val="26"/>
              </w:rPr>
              <w:t xml:space="preserve"> del ESTADO DE OAXACA</w:t>
            </w:r>
            <w:r w:rsidR="006C3C26">
              <w:rPr>
                <w:rFonts w:ascii="Arial" w:hAnsi="Arial" w:cs="Arial"/>
                <w:b/>
                <w:iCs/>
                <w:caps/>
                <w:sz w:val="26"/>
                <w:szCs w:val="26"/>
              </w:rPr>
              <w:t>.</w:t>
            </w:r>
          </w:p>
          <w:p w:rsidR="00E0592B" w:rsidRPr="00AC5004" w:rsidRDefault="00E0592B" w:rsidP="000524E5">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               </w:t>
            </w:r>
          </w:p>
          <w:p w:rsidR="00E0592B" w:rsidRPr="004E0994" w:rsidRDefault="00E0592B" w:rsidP="000524E5">
            <w:pPr>
              <w:pStyle w:val="Encabezado"/>
              <w:tabs>
                <w:tab w:val="clear" w:pos="4252"/>
              </w:tabs>
              <w:ind w:right="51"/>
              <w:jc w:val="both"/>
              <w:rPr>
                <w:rFonts w:ascii="Arial" w:hAnsi="Arial" w:cs="Arial"/>
                <w:b/>
                <w:iCs/>
                <w:caps/>
                <w:sz w:val="26"/>
                <w:szCs w:val="26"/>
              </w:rPr>
            </w:pPr>
            <w:r w:rsidRPr="00AC5004">
              <w:rPr>
                <w:rFonts w:ascii="Arial" w:hAnsi="Arial" w:cs="Arial"/>
                <w:b/>
                <w:iCs/>
                <w:caps/>
                <w:sz w:val="26"/>
                <w:szCs w:val="26"/>
              </w:rPr>
              <w:t xml:space="preserve">               </w:t>
            </w:r>
            <w:r w:rsidR="009A7FFE">
              <w:rPr>
                <w:rFonts w:ascii="Arial" w:hAnsi="Arial" w:cs="Arial"/>
                <w:b/>
                <w:iCs/>
                <w:caps/>
                <w:sz w:val="26"/>
                <w:szCs w:val="26"/>
              </w:rPr>
              <w:t xml:space="preserve">RECURSO DE REVISIÓN: </w:t>
            </w:r>
            <w:r w:rsidR="0044657E">
              <w:rPr>
                <w:rFonts w:ascii="Arial" w:hAnsi="Arial" w:cs="Arial"/>
                <w:b/>
                <w:iCs/>
                <w:caps/>
                <w:sz w:val="26"/>
                <w:szCs w:val="26"/>
              </w:rPr>
              <w:t>0155</w:t>
            </w:r>
            <w:r w:rsidR="009F45E7" w:rsidRPr="004E0994">
              <w:rPr>
                <w:rFonts w:ascii="Arial" w:hAnsi="Arial" w:cs="Arial"/>
                <w:b/>
                <w:iCs/>
                <w:caps/>
                <w:sz w:val="26"/>
                <w:szCs w:val="26"/>
              </w:rPr>
              <w:t>/</w:t>
            </w:r>
            <w:r w:rsidR="0044657E">
              <w:rPr>
                <w:rFonts w:ascii="Arial" w:hAnsi="Arial" w:cs="Arial"/>
                <w:b/>
                <w:iCs/>
                <w:caps/>
                <w:sz w:val="26"/>
                <w:szCs w:val="26"/>
              </w:rPr>
              <w:t>2018</w:t>
            </w:r>
          </w:p>
          <w:p w:rsidR="00E0592B" w:rsidRPr="00AC5004" w:rsidRDefault="008F3EFC" w:rsidP="000524E5">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EXPEDIENTE</w:t>
            </w:r>
            <w:r w:rsidR="00E0592B" w:rsidRPr="00AC5004">
              <w:rPr>
                <w:rFonts w:ascii="Arial" w:hAnsi="Arial" w:cs="Arial"/>
                <w:b/>
                <w:iCs/>
                <w:caps/>
                <w:sz w:val="26"/>
                <w:szCs w:val="26"/>
              </w:rPr>
              <w:t xml:space="preserve">: </w:t>
            </w:r>
            <w:r w:rsidR="00E0592B" w:rsidRPr="004E0994">
              <w:rPr>
                <w:rFonts w:ascii="Arial" w:hAnsi="Arial" w:cs="Arial"/>
                <w:b/>
                <w:iCs/>
                <w:caps/>
                <w:sz w:val="26"/>
                <w:szCs w:val="26"/>
              </w:rPr>
              <w:t>0</w:t>
            </w:r>
            <w:r w:rsidR="0044657E">
              <w:rPr>
                <w:rFonts w:ascii="Arial" w:hAnsi="Arial" w:cs="Arial"/>
                <w:b/>
                <w:iCs/>
                <w:caps/>
                <w:sz w:val="26"/>
                <w:szCs w:val="26"/>
              </w:rPr>
              <w:t>065/2017</w:t>
            </w:r>
            <w:r w:rsidR="00E0592B" w:rsidRPr="004E0994">
              <w:rPr>
                <w:rFonts w:ascii="Arial" w:hAnsi="Arial" w:cs="Arial"/>
                <w:b/>
                <w:iCs/>
                <w:caps/>
                <w:sz w:val="26"/>
                <w:szCs w:val="26"/>
              </w:rPr>
              <w:t xml:space="preserve"> DE LA </w:t>
            </w:r>
            <w:r w:rsidR="000D3D75" w:rsidRPr="004E0994">
              <w:rPr>
                <w:rFonts w:ascii="Arial" w:hAnsi="Arial" w:cs="Arial"/>
                <w:b/>
                <w:iCs/>
                <w:caps/>
                <w:sz w:val="26"/>
                <w:szCs w:val="26"/>
              </w:rPr>
              <w:t>PRIMERA</w:t>
            </w:r>
            <w:r w:rsidR="00E0592B" w:rsidRPr="004E0994">
              <w:rPr>
                <w:rFonts w:ascii="Arial" w:hAnsi="Arial" w:cs="Arial"/>
                <w:b/>
                <w:iCs/>
                <w:caps/>
                <w:sz w:val="26"/>
                <w:szCs w:val="26"/>
              </w:rPr>
              <w:t xml:space="preserve"> SALA UNITARIA DE PRIMERA INSTANCIA</w:t>
            </w:r>
            <w:r w:rsidR="00E0592B" w:rsidRPr="00AC5004">
              <w:rPr>
                <w:rFonts w:ascii="Arial" w:hAnsi="Arial" w:cs="Arial"/>
                <w:b/>
                <w:iCs/>
                <w:caps/>
                <w:sz w:val="26"/>
                <w:szCs w:val="26"/>
              </w:rPr>
              <w:t xml:space="preserve"> </w:t>
            </w:r>
          </w:p>
          <w:p w:rsidR="00E0592B" w:rsidRPr="00AC5004" w:rsidRDefault="00E0592B" w:rsidP="000524E5">
            <w:pPr>
              <w:pStyle w:val="Encabezado"/>
              <w:tabs>
                <w:tab w:val="clear" w:pos="4252"/>
              </w:tabs>
              <w:ind w:left="1119" w:right="51"/>
              <w:jc w:val="both"/>
              <w:rPr>
                <w:rFonts w:ascii="Arial" w:hAnsi="Arial" w:cs="Arial"/>
                <w:b/>
                <w:iCs/>
                <w:caps/>
                <w:sz w:val="26"/>
                <w:szCs w:val="26"/>
              </w:rPr>
            </w:pPr>
          </w:p>
          <w:p w:rsidR="00E0592B" w:rsidRPr="00AC5004" w:rsidRDefault="00E0592B" w:rsidP="000D3D75">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MAGISTRADO ponente: </w:t>
            </w:r>
            <w:r w:rsidR="000D3D75" w:rsidRPr="004E0994">
              <w:rPr>
                <w:rFonts w:ascii="Arial" w:hAnsi="Arial" w:cs="Arial"/>
                <w:b/>
                <w:iCs/>
                <w:caps/>
                <w:sz w:val="26"/>
                <w:szCs w:val="26"/>
              </w:rPr>
              <w:t>ADRIAN QUIROGA AVENDAÑO.</w:t>
            </w:r>
          </w:p>
        </w:tc>
      </w:tr>
      <w:tr w:rsidR="00E0592B" w:rsidRPr="00AC5004" w:rsidTr="000524E5">
        <w:tc>
          <w:tcPr>
            <w:tcW w:w="2356" w:type="dxa"/>
          </w:tcPr>
          <w:p w:rsidR="00E0592B" w:rsidRPr="00AC5004" w:rsidRDefault="00E0592B" w:rsidP="000524E5">
            <w:pPr>
              <w:rPr>
                <w:rFonts w:ascii="Arial" w:hAnsi="Arial" w:cs="Arial"/>
                <w:b/>
                <w:sz w:val="26"/>
                <w:szCs w:val="26"/>
              </w:rPr>
            </w:pPr>
          </w:p>
        </w:tc>
        <w:tc>
          <w:tcPr>
            <w:tcW w:w="6859" w:type="dxa"/>
          </w:tcPr>
          <w:p w:rsidR="00E0592B" w:rsidRPr="00AC5004" w:rsidRDefault="00E0592B" w:rsidP="000524E5">
            <w:pPr>
              <w:tabs>
                <w:tab w:val="left" w:pos="3103"/>
              </w:tabs>
              <w:ind w:left="2961" w:hanging="2961"/>
              <w:jc w:val="both"/>
              <w:rPr>
                <w:rFonts w:ascii="Arial" w:hAnsi="Arial" w:cs="Arial"/>
                <w:b/>
                <w:i/>
                <w:iCs/>
                <w:caps/>
                <w:sz w:val="26"/>
                <w:szCs w:val="26"/>
              </w:rPr>
            </w:pPr>
            <w:r w:rsidRPr="00AC5004">
              <w:rPr>
                <w:rFonts w:ascii="Arial" w:hAnsi="Arial" w:cs="Arial"/>
                <w:b/>
                <w:i/>
                <w:iCs/>
                <w:caps/>
                <w:sz w:val="26"/>
                <w:szCs w:val="26"/>
              </w:rPr>
              <w:t xml:space="preserve">                                   </w:t>
            </w:r>
          </w:p>
          <w:p w:rsidR="00307C7A" w:rsidRPr="00AC5004" w:rsidRDefault="00307C7A" w:rsidP="000524E5">
            <w:pPr>
              <w:tabs>
                <w:tab w:val="left" w:pos="3103"/>
              </w:tabs>
              <w:ind w:left="2961" w:hanging="2961"/>
              <w:jc w:val="both"/>
              <w:rPr>
                <w:rFonts w:ascii="Arial" w:hAnsi="Arial" w:cs="Arial"/>
                <w:b/>
                <w:iCs/>
                <w:caps/>
                <w:sz w:val="26"/>
                <w:szCs w:val="26"/>
              </w:rPr>
            </w:pPr>
          </w:p>
        </w:tc>
      </w:tr>
      <w:tr w:rsidR="00E0592B" w:rsidRPr="00AC5004" w:rsidTr="000524E5">
        <w:tc>
          <w:tcPr>
            <w:tcW w:w="2356" w:type="dxa"/>
          </w:tcPr>
          <w:p w:rsidR="00E0592B" w:rsidRPr="00AC5004" w:rsidRDefault="00E0592B" w:rsidP="000524E5">
            <w:pPr>
              <w:rPr>
                <w:rFonts w:ascii="Arial" w:hAnsi="Arial" w:cs="Arial"/>
                <w:b/>
                <w:sz w:val="26"/>
                <w:szCs w:val="26"/>
              </w:rPr>
            </w:pPr>
          </w:p>
        </w:tc>
        <w:tc>
          <w:tcPr>
            <w:tcW w:w="6859" w:type="dxa"/>
          </w:tcPr>
          <w:p w:rsidR="00E0592B" w:rsidRPr="00AC5004" w:rsidRDefault="00E0592B" w:rsidP="000524E5">
            <w:pPr>
              <w:tabs>
                <w:tab w:val="left" w:pos="3103"/>
              </w:tabs>
              <w:ind w:left="2961" w:hanging="2961"/>
              <w:jc w:val="both"/>
              <w:rPr>
                <w:rFonts w:ascii="Arial" w:hAnsi="Arial" w:cs="Arial"/>
                <w:b/>
                <w:i/>
                <w:iCs/>
                <w:caps/>
                <w:sz w:val="26"/>
                <w:szCs w:val="26"/>
              </w:rPr>
            </w:pPr>
          </w:p>
        </w:tc>
      </w:tr>
    </w:tbl>
    <w:p w:rsidR="002B63D9" w:rsidRDefault="002B63D9" w:rsidP="000D3D75">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CINCO DE SEPTIEMBRE </w:t>
      </w:r>
      <w:r w:rsidR="000C5DED" w:rsidRPr="00AC5004">
        <w:rPr>
          <w:rFonts w:ascii="Arial" w:eastAsia="Calibri" w:hAnsi="Arial" w:cs="Arial"/>
          <w:b/>
          <w:sz w:val="26"/>
          <w:szCs w:val="26"/>
        </w:rPr>
        <w:t>DE DOS MIL DIECI</w:t>
      </w:r>
      <w:r w:rsidR="009F45E7" w:rsidRPr="00AC5004">
        <w:rPr>
          <w:rFonts w:ascii="Arial" w:eastAsia="Calibri" w:hAnsi="Arial" w:cs="Arial"/>
          <w:b/>
          <w:sz w:val="26"/>
          <w:szCs w:val="26"/>
        </w:rPr>
        <w:t>OCHO</w:t>
      </w:r>
      <w:r w:rsidR="008A5628" w:rsidRPr="00AC5004">
        <w:rPr>
          <w:rFonts w:ascii="Arial" w:eastAsia="Calibri" w:hAnsi="Arial" w:cs="Arial"/>
          <w:b/>
          <w:sz w:val="26"/>
          <w:szCs w:val="26"/>
        </w:rPr>
        <w:t>.</w:t>
      </w:r>
    </w:p>
    <w:p w:rsidR="002B63D9" w:rsidRDefault="00E0592B" w:rsidP="002B63D9">
      <w:pPr>
        <w:spacing w:line="360" w:lineRule="auto"/>
        <w:ind w:firstLine="709"/>
        <w:jc w:val="both"/>
        <w:rPr>
          <w:rFonts w:ascii="Arial" w:hAnsi="Arial" w:cs="Arial"/>
          <w:sz w:val="26"/>
          <w:szCs w:val="26"/>
        </w:rPr>
      </w:pPr>
      <w:r w:rsidRPr="00AC5004">
        <w:rPr>
          <w:rFonts w:ascii="Arial" w:eastAsia="Calibri" w:hAnsi="Arial" w:cs="Arial"/>
          <w:sz w:val="26"/>
          <w:szCs w:val="26"/>
        </w:rPr>
        <w:t xml:space="preserve">Por recibido el Cuaderno de Revisión </w:t>
      </w:r>
      <w:r w:rsidR="0044657E">
        <w:rPr>
          <w:rFonts w:ascii="Arial" w:eastAsia="Calibri" w:hAnsi="Arial" w:cs="Arial"/>
          <w:b/>
          <w:sz w:val="26"/>
          <w:szCs w:val="26"/>
        </w:rPr>
        <w:t>0155/2018</w:t>
      </w:r>
      <w:r w:rsidRPr="00AC5004">
        <w:rPr>
          <w:rFonts w:ascii="Arial" w:eastAsia="Calibri" w:hAnsi="Arial" w:cs="Arial"/>
          <w:sz w:val="26"/>
          <w:szCs w:val="26"/>
        </w:rPr>
        <w:t>, que remite la Secretaría General de Acuerdos, con motivo del rec</w:t>
      </w:r>
      <w:r w:rsidR="003F4607" w:rsidRPr="00AC5004">
        <w:rPr>
          <w:rFonts w:ascii="Arial" w:eastAsia="Calibri" w:hAnsi="Arial" w:cs="Arial"/>
          <w:sz w:val="26"/>
          <w:szCs w:val="26"/>
        </w:rPr>
        <w:t xml:space="preserve">urso de revisión interpuesto por </w:t>
      </w:r>
      <w:r w:rsidR="00857739">
        <w:rPr>
          <w:rFonts w:ascii="Arial" w:hAnsi="Arial" w:cs="Arial"/>
          <w:b/>
          <w:bCs/>
          <w:color w:val="000000"/>
          <w:sz w:val="26"/>
          <w:szCs w:val="26"/>
        </w:rPr>
        <w:t>**********</w:t>
      </w:r>
      <w:r w:rsidR="00776D58">
        <w:rPr>
          <w:rFonts w:ascii="Arial" w:hAnsi="Arial" w:cs="Arial"/>
          <w:b/>
          <w:bCs/>
          <w:color w:val="000000"/>
          <w:sz w:val="26"/>
          <w:szCs w:val="26"/>
        </w:rPr>
        <w:t>,</w:t>
      </w:r>
      <w:r w:rsidR="0044657E">
        <w:rPr>
          <w:rFonts w:ascii="Arial" w:hAnsi="Arial" w:cs="Arial"/>
          <w:b/>
          <w:bCs/>
          <w:color w:val="000000"/>
          <w:sz w:val="26"/>
          <w:szCs w:val="26"/>
        </w:rPr>
        <w:t xml:space="preserve"> </w:t>
      </w:r>
      <w:r w:rsidR="00857739">
        <w:rPr>
          <w:rFonts w:ascii="Arial" w:hAnsi="Arial" w:cs="Arial"/>
          <w:b/>
          <w:bCs/>
          <w:color w:val="000000"/>
          <w:sz w:val="26"/>
          <w:szCs w:val="26"/>
        </w:rPr>
        <w:t>**********</w:t>
      </w:r>
      <w:r w:rsidR="0044657E">
        <w:rPr>
          <w:rFonts w:ascii="Arial" w:hAnsi="Arial" w:cs="Arial"/>
          <w:b/>
          <w:bCs/>
          <w:color w:val="000000"/>
          <w:sz w:val="26"/>
          <w:szCs w:val="26"/>
        </w:rPr>
        <w:t xml:space="preserve">, </w:t>
      </w:r>
      <w:r w:rsidR="00857739">
        <w:rPr>
          <w:rFonts w:ascii="Arial" w:hAnsi="Arial" w:cs="Arial"/>
          <w:b/>
          <w:bCs/>
          <w:color w:val="000000"/>
          <w:sz w:val="26"/>
          <w:szCs w:val="26"/>
        </w:rPr>
        <w:t>**********</w:t>
      </w:r>
      <w:r w:rsidR="0044657E">
        <w:rPr>
          <w:rFonts w:ascii="Arial" w:hAnsi="Arial" w:cs="Arial"/>
          <w:b/>
          <w:bCs/>
          <w:color w:val="000000"/>
          <w:sz w:val="26"/>
          <w:szCs w:val="26"/>
        </w:rPr>
        <w:t xml:space="preserve">, </w:t>
      </w:r>
      <w:r w:rsidR="00857739">
        <w:rPr>
          <w:rFonts w:ascii="Arial" w:hAnsi="Arial" w:cs="Arial"/>
          <w:b/>
          <w:bCs/>
          <w:color w:val="000000"/>
          <w:sz w:val="26"/>
          <w:szCs w:val="26"/>
        </w:rPr>
        <w:t>**********</w:t>
      </w:r>
      <w:r w:rsidR="0044657E">
        <w:rPr>
          <w:rFonts w:ascii="Arial" w:hAnsi="Arial" w:cs="Arial"/>
          <w:b/>
          <w:bCs/>
          <w:color w:val="000000"/>
          <w:sz w:val="26"/>
          <w:szCs w:val="26"/>
        </w:rPr>
        <w:t xml:space="preserve"> Y </w:t>
      </w:r>
      <w:r w:rsidR="00857739">
        <w:rPr>
          <w:rFonts w:ascii="Arial" w:hAnsi="Arial" w:cs="Arial"/>
          <w:b/>
          <w:bCs/>
          <w:color w:val="000000"/>
          <w:sz w:val="26"/>
          <w:szCs w:val="26"/>
        </w:rPr>
        <w:t>**********</w:t>
      </w:r>
      <w:r w:rsidR="00912F60" w:rsidRPr="00AC5004">
        <w:rPr>
          <w:rFonts w:ascii="Arial" w:hAnsi="Arial" w:cs="Arial"/>
          <w:b/>
          <w:bCs/>
          <w:color w:val="000000"/>
          <w:sz w:val="26"/>
          <w:szCs w:val="26"/>
        </w:rPr>
        <w:t xml:space="preserve">, </w:t>
      </w:r>
      <w:r w:rsidRPr="00AC5004">
        <w:rPr>
          <w:rFonts w:ascii="Arial" w:eastAsia="Calibri" w:hAnsi="Arial" w:cs="Arial"/>
          <w:sz w:val="26"/>
          <w:szCs w:val="26"/>
        </w:rPr>
        <w:t xml:space="preserve">en contra  </w:t>
      </w:r>
      <w:r w:rsidR="006F1783" w:rsidRPr="00AC5004">
        <w:rPr>
          <w:rFonts w:ascii="Arial" w:eastAsia="Calibri" w:hAnsi="Arial" w:cs="Arial"/>
          <w:sz w:val="26"/>
          <w:szCs w:val="26"/>
        </w:rPr>
        <w:t>de</w:t>
      </w:r>
      <w:r w:rsidR="00912F60" w:rsidRPr="00AC5004">
        <w:rPr>
          <w:rFonts w:ascii="Arial" w:eastAsia="Calibri" w:hAnsi="Arial" w:cs="Arial"/>
          <w:sz w:val="26"/>
          <w:szCs w:val="26"/>
        </w:rPr>
        <w:t xml:space="preserve"> </w:t>
      </w:r>
      <w:r w:rsidR="000C5DED" w:rsidRPr="00AC5004">
        <w:rPr>
          <w:rFonts w:ascii="Arial" w:eastAsia="Calibri" w:hAnsi="Arial" w:cs="Arial"/>
          <w:sz w:val="26"/>
          <w:szCs w:val="26"/>
        </w:rPr>
        <w:t>l</w:t>
      </w:r>
      <w:r w:rsidR="00912F60" w:rsidRPr="00AC5004">
        <w:rPr>
          <w:rFonts w:ascii="Arial" w:eastAsia="Calibri" w:hAnsi="Arial" w:cs="Arial"/>
          <w:sz w:val="26"/>
          <w:szCs w:val="26"/>
        </w:rPr>
        <w:t xml:space="preserve">a </w:t>
      </w:r>
      <w:r w:rsidR="000742A8">
        <w:rPr>
          <w:rFonts w:ascii="Arial" w:eastAsia="Calibri" w:hAnsi="Arial" w:cs="Arial"/>
          <w:sz w:val="26"/>
          <w:szCs w:val="26"/>
        </w:rPr>
        <w:t xml:space="preserve">parte relativa de la </w:t>
      </w:r>
      <w:r w:rsidR="009F45E7" w:rsidRPr="00AC5004">
        <w:rPr>
          <w:rFonts w:ascii="Arial" w:eastAsia="Calibri" w:hAnsi="Arial" w:cs="Arial"/>
          <w:sz w:val="26"/>
          <w:szCs w:val="26"/>
        </w:rPr>
        <w:t xml:space="preserve">sentencia </w:t>
      </w:r>
      <w:r w:rsidR="00617B78" w:rsidRPr="00AC5004">
        <w:rPr>
          <w:rFonts w:ascii="Arial" w:eastAsia="Calibri" w:hAnsi="Arial" w:cs="Arial"/>
          <w:sz w:val="26"/>
          <w:szCs w:val="26"/>
        </w:rPr>
        <w:t xml:space="preserve">de </w:t>
      </w:r>
      <w:r w:rsidR="0044657E">
        <w:rPr>
          <w:rFonts w:ascii="Arial" w:eastAsia="Calibri" w:hAnsi="Arial" w:cs="Arial"/>
          <w:sz w:val="26"/>
          <w:szCs w:val="26"/>
        </w:rPr>
        <w:t xml:space="preserve"> veintinueve de enero de</w:t>
      </w:r>
      <w:r w:rsidR="00C309D7">
        <w:rPr>
          <w:rFonts w:ascii="Arial" w:eastAsia="Calibri" w:hAnsi="Arial" w:cs="Arial"/>
          <w:sz w:val="26"/>
          <w:szCs w:val="26"/>
        </w:rPr>
        <w:t xml:space="preserve"> </w:t>
      </w:r>
      <w:r w:rsidR="0044657E">
        <w:rPr>
          <w:rFonts w:ascii="Arial" w:eastAsia="Calibri" w:hAnsi="Arial" w:cs="Arial"/>
          <w:sz w:val="26"/>
          <w:szCs w:val="26"/>
        </w:rPr>
        <w:t>dos mil dieciocho</w:t>
      </w:r>
      <w:r w:rsidR="009F45E7" w:rsidRPr="00AC5004">
        <w:rPr>
          <w:rFonts w:ascii="Arial" w:eastAsia="Calibri" w:hAnsi="Arial" w:cs="Arial"/>
          <w:sz w:val="26"/>
          <w:szCs w:val="26"/>
        </w:rPr>
        <w:t xml:space="preserve">, </w:t>
      </w:r>
      <w:r w:rsidR="00617B78" w:rsidRPr="00AC5004">
        <w:rPr>
          <w:rFonts w:ascii="Arial" w:eastAsia="Calibri" w:hAnsi="Arial" w:cs="Arial"/>
          <w:sz w:val="26"/>
          <w:szCs w:val="26"/>
        </w:rPr>
        <w:t xml:space="preserve">dictada por la </w:t>
      </w:r>
      <w:r w:rsidR="009F45E7" w:rsidRPr="00AC5004">
        <w:rPr>
          <w:rFonts w:ascii="Arial" w:eastAsia="Calibri" w:hAnsi="Arial" w:cs="Arial"/>
          <w:sz w:val="26"/>
          <w:szCs w:val="26"/>
        </w:rPr>
        <w:t xml:space="preserve">Magistrada de la Primera </w:t>
      </w:r>
      <w:r w:rsidR="0080442D" w:rsidRPr="00AC5004">
        <w:rPr>
          <w:rFonts w:ascii="Arial" w:eastAsia="Calibri" w:hAnsi="Arial" w:cs="Arial"/>
          <w:sz w:val="26"/>
          <w:szCs w:val="26"/>
        </w:rPr>
        <w:t>Sala Unitaria de Prime</w:t>
      </w:r>
      <w:r w:rsidR="000673EE" w:rsidRPr="00AC5004">
        <w:rPr>
          <w:rFonts w:ascii="Arial" w:eastAsia="Calibri" w:hAnsi="Arial" w:cs="Arial"/>
          <w:sz w:val="26"/>
          <w:szCs w:val="26"/>
        </w:rPr>
        <w:t>r</w:t>
      </w:r>
      <w:r w:rsidR="0080442D" w:rsidRPr="00AC5004">
        <w:rPr>
          <w:rFonts w:ascii="Arial" w:eastAsia="Calibri" w:hAnsi="Arial" w:cs="Arial"/>
          <w:sz w:val="26"/>
          <w:szCs w:val="26"/>
        </w:rPr>
        <w:t xml:space="preserve">a Instancia de este Tribunal en el juicio de nulidad </w:t>
      </w:r>
      <w:r w:rsidR="0044657E">
        <w:rPr>
          <w:rFonts w:ascii="Arial" w:eastAsia="Calibri" w:hAnsi="Arial" w:cs="Arial"/>
          <w:b/>
          <w:sz w:val="26"/>
          <w:szCs w:val="26"/>
        </w:rPr>
        <w:t>0065/2017</w:t>
      </w:r>
      <w:r w:rsidR="0080442D" w:rsidRPr="00AC5004">
        <w:rPr>
          <w:rFonts w:ascii="Arial" w:eastAsia="Calibri" w:hAnsi="Arial" w:cs="Arial"/>
          <w:b/>
          <w:sz w:val="26"/>
          <w:szCs w:val="26"/>
        </w:rPr>
        <w:t xml:space="preserve">, </w:t>
      </w:r>
      <w:r w:rsidR="00912F60" w:rsidRPr="00AC5004">
        <w:rPr>
          <w:rFonts w:ascii="Arial" w:eastAsia="Calibri" w:hAnsi="Arial" w:cs="Arial"/>
          <w:sz w:val="26"/>
          <w:szCs w:val="26"/>
        </w:rPr>
        <w:t xml:space="preserve"> relativo al juicio promovido por </w:t>
      </w:r>
      <w:r w:rsidR="0044657E">
        <w:rPr>
          <w:rFonts w:ascii="Arial" w:eastAsia="Calibri" w:hAnsi="Arial" w:cs="Arial"/>
          <w:sz w:val="26"/>
          <w:szCs w:val="26"/>
        </w:rPr>
        <w:t xml:space="preserve">los </w:t>
      </w:r>
      <w:r w:rsidR="00617B78" w:rsidRPr="00AC5004">
        <w:rPr>
          <w:rFonts w:ascii="Arial" w:eastAsia="Calibri" w:hAnsi="Arial" w:cs="Arial"/>
          <w:b/>
          <w:sz w:val="26"/>
          <w:szCs w:val="26"/>
        </w:rPr>
        <w:t>RECURRENTE</w:t>
      </w:r>
      <w:r w:rsidR="0044657E">
        <w:rPr>
          <w:rFonts w:ascii="Arial" w:eastAsia="Calibri" w:hAnsi="Arial" w:cs="Arial"/>
          <w:b/>
          <w:sz w:val="26"/>
          <w:szCs w:val="26"/>
        </w:rPr>
        <w:t>S,</w:t>
      </w:r>
      <w:r w:rsidR="00617B78" w:rsidRPr="00AC5004">
        <w:rPr>
          <w:rFonts w:ascii="Arial" w:eastAsia="Calibri" w:hAnsi="Arial" w:cs="Arial"/>
          <w:b/>
          <w:sz w:val="26"/>
          <w:szCs w:val="26"/>
        </w:rPr>
        <w:t xml:space="preserve"> </w:t>
      </w:r>
      <w:r w:rsidR="00912F60" w:rsidRPr="00AC5004">
        <w:rPr>
          <w:rFonts w:ascii="Arial" w:eastAsia="Calibri" w:hAnsi="Arial" w:cs="Arial"/>
          <w:sz w:val="26"/>
          <w:szCs w:val="26"/>
        </w:rPr>
        <w:t>en contra de</w:t>
      </w:r>
      <w:r w:rsidR="0080442D" w:rsidRPr="00AC5004">
        <w:rPr>
          <w:rFonts w:ascii="Arial" w:eastAsia="Calibri" w:hAnsi="Arial" w:cs="Arial"/>
          <w:sz w:val="26"/>
          <w:szCs w:val="26"/>
        </w:rPr>
        <w:t>l</w:t>
      </w:r>
      <w:r w:rsidR="006268D5" w:rsidRPr="00AC5004">
        <w:rPr>
          <w:rFonts w:ascii="Arial" w:eastAsia="Calibri" w:hAnsi="Arial" w:cs="Arial"/>
          <w:sz w:val="26"/>
          <w:szCs w:val="26"/>
        </w:rPr>
        <w:t xml:space="preserve"> </w:t>
      </w:r>
      <w:r w:rsidR="00A97BC7">
        <w:rPr>
          <w:rFonts w:ascii="Arial" w:eastAsia="Calibri" w:hAnsi="Arial" w:cs="Arial"/>
          <w:b/>
          <w:sz w:val="26"/>
          <w:szCs w:val="26"/>
        </w:rPr>
        <w:t xml:space="preserve">SECRETARIO DE VIALIDAD Y </w:t>
      </w:r>
      <w:r w:rsidR="00DD35FF" w:rsidRPr="00AC5004">
        <w:rPr>
          <w:rFonts w:ascii="Arial" w:eastAsia="Calibri" w:hAnsi="Arial" w:cs="Arial"/>
          <w:b/>
          <w:sz w:val="26"/>
          <w:szCs w:val="26"/>
        </w:rPr>
        <w:t>TRANSPORTE EN EL ESTADO DE OAXACA</w:t>
      </w:r>
      <w:r w:rsidR="00D123F9">
        <w:rPr>
          <w:rFonts w:ascii="Arial" w:eastAsia="Calibri" w:hAnsi="Arial" w:cs="Arial"/>
          <w:b/>
          <w:sz w:val="26"/>
          <w:szCs w:val="26"/>
        </w:rPr>
        <w:t>;</w:t>
      </w:r>
      <w:r w:rsidR="00D123F9" w:rsidRPr="00D123F9">
        <w:rPr>
          <w:rFonts w:ascii="Arial" w:hAnsi="Arial" w:cs="Arial"/>
          <w:sz w:val="26"/>
          <w:szCs w:val="26"/>
        </w:rPr>
        <w:t xml:space="preserve"> </w:t>
      </w:r>
      <w:r w:rsidR="00D123F9">
        <w:rPr>
          <w:rFonts w:ascii="Arial" w:hAnsi="Arial" w:cs="Arial"/>
          <w:sz w:val="26"/>
          <w:szCs w:val="26"/>
        </w:rPr>
        <w:t>p</w:t>
      </w:r>
      <w:r w:rsidR="00D123F9" w:rsidRPr="009F0305">
        <w:rPr>
          <w:rFonts w:ascii="Arial" w:eastAsia="Calibri" w:hAnsi="Arial" w:cs="Arial"/>
          <w:sz w:val="26"/>
          <w:szCs w:val="26"/>
        </w:rPr>
        <w:t xml:space="preserve">or lo que con fundamento en los artículos 207 y 208, de la Ley de Justicia Administrativa para el Estado de Oaxaca, </w:t>
      </w:r>
      <w:r w:rsidR="00C309D7">
        <w:rPr>
          <w:rFonts w:ascii="Arial" w:eastAsia="Calibri" w:hAnsi="Arial" w:cs="Arial"/>
          <w:sz w:val="26"/>
          <w:szCs w:val="26"/>
        </w:rPr>
        <w:t xml:space="preserve">vigente hasta el veinte de octubre de dos mil diecisiete, </w:t>
      </w:r>
      <w:r w:rsidR="00D123F9" w:rsidRPr="009F0305">
        <w:rPr>
          <w:rFonts w:ascii="Arial" w:eastAsia="Calibri" w:hAnsi="Arial" w:cs="Arial"/>
          <w:sz w:val="26"/>
          <w:szCs w:val="26"/>
        </w:rPr>
        <w:t>se admite</w:t>
      </w:r>
      <w:r w:rsidR="00D123F9" w:rsidRPr="00372D3D">
        <w:rPr>
          <w:rFonts w:ascii="Arial" w:hAnsi="Arial" w:cs="Arial"/>
          <w:sz w:val="26"/>
          <w:szCs w:val="26"/>
        </w:rPr>
        <w:t xml:space="preserve"> En consecuencia, se procede a dictar resolución en los siguientes términos:</w:t>
      </w:r>
    </w:p>
    <w:p w:rsidR="002B63D9" w:rsidRDefault="002B63D9" w:rsidP="002B63D9">
      <w:pPr>
        <w:spacing w:line="360" w:lineRule="auto"/>
        <w:ind w:firstLine="709"/>
        <w:jc w:val="both"/>
        <w:rPr>
          <w:rFonts w:ascii="Arial" w:eastAsia="Calibri" w:hAnsi="Arial" w:cs="Arial"/>
          <w:b/>
          <w:sz w:val="26"/>
          <w:szCs w:val="26"/>
        </w:rPr>
      </w:pPr>
    </w:p>
    <w:p w:rsidR="002B63D9" w:rsidRDefault="00E0592B" w:rsidP="002B63D9">
      <w:pPr>
        <w:spacing w:line="360" w:lineRule="auto"/>
        <w:ind w:firstLine="709"/>
        <w:jc w:val="center"/>
        <w:rPr>
          <w:rFonts w:ascii="Arial" w:eastAsia="Calibri" w:hAnsi="Arial" w:cs="Arial"/>
          <w:b/>
          <w:bCs/>
          <w:sz w:val="26"/>
          <w:szCs w:val="26"/>
        </w:rPr>
      </w:pPr>
      <w:r w:rsidRPr="00AC5004">
        <w:rPr>
          <w:rFonts w:ascii="Arial" w:eastAsia="Calibri" w:hAnsi="Arial" w:cs="Arial"/>
          <w:b/>
          <w:bCs/>
          <w:sz w:val="26"/>
          <w:szCs w:val="26"/>
        </w:rPr>
        <w:t>R E S U L T A N D O</w:t>
      </w:r>
    </w:p>
    <w:p w:rsidR="002B63D9" w:rsidRDefault="002B63D9" w:rsidP="002B63D9">
      <w:pPr>
        <w:spacing w:line="360" w:lineRule="auto"/>
        <w:ind w:firstLine="709"/>
        <w:jc w:val="center"/>
        <w:rPr>
          <w:rFonts w:ascii="Arial" w:eastAsia="Calibri" w:hAnsi="Arial" w:cs="Arial"/>
          <w:b/>
          <w:bCs/>
          <w:sz w:val="26"/>
          <w:szCs w:val="26"/>
        </w:rPr>
      </w:pPr>
    </w:p>
    <w:p w:rsidR="002B63D9" w:rsidRDefault="00E0592B" w:rsidP="002B63D9">
      <w:pPr>
        <w:spacing w:line="360" w:lineRule="auto"/>
        <w:ind w:firstLine="709"/>
        <w:jc w:val="both"/>
        <w:rPr>
          <w:rFonts w:ascii="Arial" w:eastAsia="Calibri" w:hAnsi="Arial" w:cs="Arial"/>
          <w:sz w:val="26"/>
          <w:szCs w:val="26"/>
        </w:rPr>
      </w:pPr>
      <w:r w:rsidRPr="00AC5004">
        <w:rPr>
          <w:rFonts w:ascii="Arial" w:eastAsia="Calibri" w:hAnsi="Arial" w:cs="Arial"/>
          <w:b/>
          <w:bCs/>
          <w:sz w:val="26"/>
          <w:szCs w:val="26"/>
        </w:rPr>
        <w:t xml:space="preserve">PRIMERO. </w:t>
      </w:r>
      <w:r w:rsidRPr="00AC5004">
        <w:rPr>
          <w:rFonts w:ascii="Arial" w:eastAsia="Calibri" w:hAnsi="Arial" w:cs="Arial"/>
          <w:sz w:val="26"/>
          <w:szCs w:val="26"/>
        </w:rPr>
        <w:t>Inconforme con</w:t>
      </w:r>
      <w:r w:rsidR="00912F60" w:rsidRPr="00AC5004">
        <w:rPr>
          <w:rFonts w:ascii="Arial" w:eastAsia="Calibri" w:hAnsi="Arial" w:cs="Arial"/>
          <w:sz w:val="26"/>
          <w:szCs w:val="26"/>
        </w:rPr>
        <w:t xml:space="preserve"> la</w:t>
      </w:r>
      <w:r w:rsidR="00D81361" w:rsidRPr="00AC5004">
        <w:rPr>
          <w:rFonts w:ascii="Arial" w:eastAsia="Calibri" w:hAnsi="Arial" w:cs="Arial"/>
          <w:sz w:val="26"/>
          <w:szCs w:val="26"/>
        </w:rPr>
        <w:t xml:space="preserve"> </w:t>
      </w:r>
      <w:r w:rsidR="000742A8">
        <w:rPr>
          <w:rFonts w:ascii="Arial" w:eastAsia="Calibri" w:hAnsi="Arial" w:cs="Arial"/>
          <w:sz w:val="26"/>
          <w:szCs w:val="26"/>
        </w:rPr>
        <w:t xml:space="preserve">parte relativa de la </w:t>
      </w:r>
      <w:r w:rsidR="00DD35FF" w:rsidRPr="00AC5004">
        <w:rPr>
          <w:rFonts w:ascii="Arial" w:eastAsia="Calibri" w:hAnsi="Arial" w:cs="Arial"/>
          <w:sz w:val="26"/>
          <w:szCs w:val="26"/>
        </w:rPr>
        <w:t xml:space="preserve">sentencia de </w:t>
      </w:r>
      <w:r w:rsidR="00C309D7">
        <w:rPr>
          <w:rFonts w:ascii="Arial" w:eastAsia="Calibri" w:hAnsi="Arial" w:cs="Arial"/>
          <w:sz w:val="26"/>
          <w:szCs w:val="26"/>
        </w:rPr>
        <w:t>veintinueve de enero de</w:t>
      </w:r>
      <w:r w:rsidR="00FB6A8A">
        <w:rPr>
          <w:rFonts w:ascii="Arial" w:eastAsia="Calibri" w:hAnsi="Arial" w:cs="Arial"/>
          <w:sz w:val="26"/>
          <w:szCs w:val="26"/>
        </w:rPr>
        <w:t xml:space="preserve"> dos mil dieciocho</w:t>
      </w:r>
      <w:r w:rsidR="00DD35FF" w:rsidRPr="00AC5004">
        <w:rPr>
          <w:rFonts w:ascii="Arial" w:eastAsia="Calibri" w:hAnsi="Arial" w:cs="Arial"/>
          <w:sz w:val="26"/>
          <w:szCs w:val="26"/>
        </w:rPr>
        <w:t xml:space="preserve">, dictada por la Magistrada de la Primera Sala Unitaria de Primera Instancia de este Tribunal, </w:t>
      </w:r>
      <w:r w:rsidR="00857739">
        <w:rPr>
          <w:rFonts w:ascii="Arial" w:hAnsi="Arial" w:cs="Arial"/>
          <w:b/>
          <w:bCs/>
          <w:color w:val="000000"/>
          <w:sz w:val="26"/>
          <w:szCs w:val="26"/>
        </w:rPr>
        <w:t>**********</w:t>
      </w:r>
      <w:r w:rsidR="00FB6A8A">
        <w:rPr>
          <w:rFonts w:ascii="Arial" w:hAnsi="Arial" w:cs="Arial"/>
          <w:b/>
          <w:bCs/>
          <w:color w:val="000000"/>
          <w:sz w:val="26"/>
          <w:szCs w:val="26"/>
        </w:rPr>
        <w:t xml:space="preserve">, </w:t>
      </w:r>
      <w:r w:rsidR="00857739">
        <w:rPr>
          <w:rFonts w:ascii="Arial" w:hAnsi="Arial" w:cs="Arial"/>
          <w:b/>
          <w:bCs/>
          <w:color w:val="000000"/>
          <w:sz w:val="26"/>
          <w:szCs w:val="26"/>
        </w:rPr>
        <w:t>**********</w:t>
      </w:r>
      <w:r w:rsidR="00FB6A8A">
        <w:rPr>
          <w:rFonts w:ascii="Arial" w:hAnsi="Arial" w:cs="Arial"/>
          <w:b/>
          <w:bCs/>
          <w:color w:val="000000"/>
          <w:sz w:val="26"/>
          <w:szCs w:val="26"/>
        </w:rPr>
        <w:t xml:space="preserve">, </w:t>
      </w:r>
      <w:r w:rsidR="00857739">
        <w:rPr>
          <w:rFonts w:ascii="Arial" w:hAnsi="Arial" w:cs="Arial"/>
          <w:b/>
          <w:bCs/>
          <w:color w:val="000000"/>
          <w:sz w:val="26"/>
          <w:szCs w:val="26"/>
        </w:rPr>
        <w:t>**********</w:t>
      </w:r>
      <w:r w:rsidR="00FB6A8A">
        <w:rPr>
          <w:rFonts w:ascii="Arial" w:hAnsi="Arial" w:cs="Arial"/>
          <w:b/>
          <w:bCs/>
          <w:color w:val="000000"/>
          <w:sz w:val="26"/>
          <w:szCs w:val="26"/>
        </w:rPr>
        <w:t xml:space="preserve">, </w:t>
      </w:r>
      <w:r w:rsidR="00857739">
        <w:rPr>
          <w:rFonts w:ascii="Arial" w:hAnsi="Arial" w:cs="Arial"/>
          <w:b/>
          <w:bCs/>
          <w:color w:val="000000"/>
          <w:sz w:val="26"/>
          <w:szCs w:val="26"/>
        </w:rPr>
        <w:t>**********</w:t>
      </w:r>
      <w:r w:rsidR="00FB6A8A">
        <w:rPr>
          <w:rFonts w:ascii="Arial" w:hAnsi="Arial" w:cs="Arial"/>
          <w:b/>
          <w:bCs/>
          <w:color w:val="000000"/>
          <w:sz w:val="26"/>
          <w:szCs w:val="26"/>
        </w:rPr>
        <w:t xml:space="preserve"> Y </w:t>
      </w:r>
      <w:r w:rsidR="00857739">
        <w:rPr>
          <w:rFonts w:ascii="Arial" w:hAnsi="Arial" w:cs="Arial"/>
          <w:b/>
          <w:bCs/>
          <w:color w:val="000000"/>
          <w:sz w:val="26"/>
          <w:szCs w:val="26"/>
        </w:rPr>
        <w:t>**********</w:t>
      </w:r>
      <w:r w:rsidR="00FB6A8A">
        <w:rPr>
          <w:rFonts w:ascii="Arial" w:hAnsi="Arial" w:cs="Arial"/>
          <w:b/>
          <w:bCs/>
          <w:color w:val="000000"/>
          <w:sz w:val="26"/>
          <w:szCs w:val="26"/>
        </w:rPr>
        <w:t>,</w:t>
      </w:r>
      <w:r w:rsidR="00D81361" w:rsidRPr="00AC5004">
        <w:rPr>
          <w:rFonts w:ascii="Arial" w:hAnsi="Arial" w:cs="Arial"/>
          <w:b/>
          <w:bCs/>
          <w:color w:val="000000"/>
          <w:sz w:val="26"/>
          <w:szCs w:val="26"/>
        </w:rPr>
        <w:t xml:space="preserve"> </w:t>
      </w:r>
      <w:r w:rsidRPr="00AC5004">
        <w:rPr>
          <w:rFonts w:ascii="Arial" w:eastAsia="Calibri" w:hAnsi="Arial" w:cs="Arial"/>
          <w:sz w:val="26"/>
          <w:szCs w:val="26"/>
        </w:rPr>
        <w:t>interp</w:t>
      </w:r>
      <w:r w:rsidR="00D971D7" w:rsidRPr="00AC5004">
        <w:rPr>
          <w:rFonts w:ascii="Arial" w:eastAsia="Calibri" w:hAnsi="Arial" w:cs="Arial"/>
          <w:sz w:val="26"/>
          <w:szCs w:val="26"/>
        </w:rPr>
        <w:t>one</w:t>
      </w:r>
      <w:r w:rsidR="00FB6A8A">
        <w:rPr>
          <w:rFonts w:ascii="Arial" w:eastAsia="Calibri" w:hAnsi="Arial" w:cs="Arial"/>
          <w:sz w:val="26"/>
          <w:szCs w:val="26"/>
        </w:rPr>
        <w:t>n</w:t>
      </w:r>
      <w:r w:rsidRPr="00AC5004">
        <w:rPr>
          <w:rFonts w:ascii="Arial" w:eastAsia="Calibri" w:hAnsi="Arial" w:cs="Arial"/>
          <w:sz w:val="26"/>
          <w:szCs w:val="26"/>
        </w:rPr>
        <w:t xml:space="preserve"> en</w:t>
      </w:r>
      <w:r w:rsidR="002B63D9">
        <w:rPr>
          <w:rFonts w:ascii="Arial" w:eastAsia="Calibri" w:hAnsi="Arial" w:cs="Arial"/>
          <w:sz w:val="26"/>
          <w:szCs w:val="26"/>
        </w:rPr>
        <w:t xml:space="preserve"> su contra recurso de revisión.</w:t>
      </w:r>
    </w:p>
    <w:p w:rsidR="002B63D9" w:rsidRDefault="002B63D9" w:rsidP="002B63D9">
      <w:pPr>
        <w:spacing w:line="360" w:lineRule="auto"/>
        <w:ind w:firstLine="709"/>
        <w:jc w:val="both"/>
        <w:rPr>
          <w:rFonts w:ascii="Arial" w:eastAsia="Calibri" w:hAnsi="Arial" w:cs="Arial"/>
          <w:sz w:val="26"/>
          <w:szCs w:val="26"/>
        </w:rPr>
      </w:pPr>
    </w:p>
    <w:p w:rsidR="002B63D9" w:rsidRDefault="00D971D7" w:rsidP="002B63D9">
      <w:pPr>
        <w:spacing w:line="360" w:lineRule="auto"/>
        <w:ind w:firstLine="709"/>
        <w:jc w:val="both"/>
        <w:rPr>
          <w:rFonts w:ascii="Arial" w:eastAsia="Calibri" w:hAnsi="Arial" w:cs="Arial"/>
          <w:sz w:val="26"/>
          <w:szCs w:val="26"/>
        </w:rPr>
      </w:pPr>
      <w:r w:rsidRPr="00AC5004">
        <w:rPr>
          <w:rFonts w:ascii="Arial" w:eastAsia="Calibri" w:hAnsi="Arial" w:cs="Arial"/>
          <w:b/>
          <w:sz w:val="26"/>
          <w:szCs w:val="26"/>
        </w:rPr>
        <w:t xml:space="preserve">SEGUNDO. </w:t>
      </w:r>
      <w:r w:rsidRPr="00AC5004">
        <w:rPr>
          <w:rFonts w:ascii="Arial" w:eastAsia="Calibri" w:hAnsi="Arial" w:cs="Arial"/>
          <w:sz w:val="26"/>
          <w:szCs w:val="26"/>
        </w:rPr>
        <w:t>L</w:t>
      </w:r>
      <w:r w:rsidR="0080442D" w:rsidRPr="00AC5004">
        <w:rPr>
          <w:rFonts w:ascii="Arial" w:eastAsia="Calibri" w:hAnsi="Arial" w:cs="Arial"/>
          <w:sz w:val="26"/>
          <w:szCs w:val="26"/>
        </w:rPr>
        <w:t xml:space="preserve">os puntos resolutivos de la </w:t>
      </w:r>
      <w:r w:rsidR="00DD35FF" w:rsidRPr="00AC5004">
        <w:rPr>
          <w:rFonts w:ascii="Arial" w:eastAsia="Calibri" w:hAnsi="Arial" w:cs="Arial"/>
          <w:sz w:val="26"/>
          <w:szCs w:val="26"/>
        </w:rPr>
        <w:t>sentencia</w:t>
      </w:r>
      <w:r w:rsidR="00D81361" w:rsidRPr="00AC5004">
        <w:rPr>
          <w:rFonts w:ascii="Arial" w:eastAsia="Calibri" w:hAnsi="Arial" w:cs="Arial"/>
          <w:sz w:val="26"/>
          <w:szCs w:val="26"/>
        </w:rPr>
        <w:t xml:space="preserve"> </w:t>
      </w:r>
      <w:r w:rsidR="006268D5" w:rsidRPr="00AC5004">
        <w:rPr>
          <w:rFonts w:ascii="Arial" w:eastAsia="Calibri" w:hAnsi="Arial" w:cs="Arial"/>
          <w:sz w:val="26"/>
          <w:szCs w:val="26"/>
        </w:rPr>
        <w:t>re</w:t>
      </w:r>
      <w:r w:rsidR="00B82D27" w:rsidRPr="00AC5004">
        <w:rPr>
          <w:rFonts w:ascii="Arial" w:eastAsia="Calibri" w:hAnsi="Arial" w:cs="Arial"/>
          <w:sz w:val="26"/>
          <w:szCs w:val="26"/>
        </w:rPr>
        <w:t>currida son como sigue:</w:t>
      </w:r>
    </w:p>
    <w:p w:rsidR="00FB6A8A" w:rsidRDefault="00FB6A8A" w:rsidP="00556BA7">
      <w:pPr>
        <w:widowControl w:val="0"/>
        <w:tabs>
          <w:tab w:val="left" w:pos="1560"/>
          <w:tab w:val="left" w:pos="7938"/>
        </w:tabs>
        <w:spacing w:before="240" w:line="360" w:lineRule="auto"/>
        <w:ind w:left="1134" w:right="616"/>
        <w:jc w:val="both"/>
        <w:rPr>
          <w:rFonts w:ascii="Arial" w:eastAsia="Times New Roman" w:hAnsi="Arial" w:cs="Arial"/>
          <w:bCs/>
          <w:i/>
          <w:lang w:eastAsia="es-ES"/>
        </w:rPr>
      </w:pPr>
      <w:r>
        <w:rPr>
          <w:rFonts w:ascii="Arial" w:eastAsia="Times New Roman" w:hAnsi="Arial" w:cs="Arial"/>
          <w:b/>
          <w:bCs/>
          <w:i/>
          <w:lang w:eastAsia="es-ES"/>
        </w:rPr>
        <w:t>“</w:t>
      </w:r>
      <w:r w:rsidR="00B82D27" w:rsidRPr="008A5628">
        <w:rPr>
          <w:rFonts w:ascii="Arial" w:eastAsia="Times New Roman" w:hAnsi="Arial" w:cs="Arial"/>
          <w:b/>
          <w:bCs/>
          <w:i/>
          <w:lang w:eastAsia="es-ES"/>
        </w:rPr>
        <w:t xml:space="preserve">PRIMERO. </w:t>
      </w:r>
      <w:r>
        <w:rPr>
          <w:rFonts w:ascii="Arial" w:eastAsia="Times New Roman" w:hAnsi="Arial" w:cs="Arial"/>
          <w:bCs/>
          <w:i/>
          <w:lang w:eastAsia="es-ES"/>
        </w:rPr>
        <w:t xml:space="preserve">Esta Primera Sala de Primera Instancia es competente para conocer y resolver del presente asunto.- - - - - - - </w:t>
      </w:r>
    </w:p>
    <w:p w:rsidR="00FB6A8A" w:rsidRDefault="00FB6A8A" w:rsidP="00556BA7">
      <w:pPr>
        <w:widowControl w:val="0"/>
        <w:tabs>
          <w:tab w:val="left" w:pos="1560"/>
          <w:tab w:val="left" w:pos="7938"/>
        </w:tabs>
        <w:spacing w:before="240" w:line="360" w:lineRule="auto"/>
        <w:ind w:left="1134" w:right="616"/>
        <w:jc w:val="both"/>
        <w:rPr>
          <w:rFonts w:ascii="Arial" w:eastAsia="Times New Roman" w:hAnsi="Arial" w:cs="Arial"/>
          <w:bCs/>
          <w:i/>
          <w:lang w:eastAsia="es-ES"/>
        </w:rPr>
      </w:pPr>
      <w:r>
        <w:rPr>
          <w:rFonts w:ascii="Arial" w:eastAsia="Times New Roman" w:hAnsi="Arial" w:cs="Arial"/>
          <w:b/>
          <w:bCs/>
          <w:i/>
          <w:lang w:eastAsia="es-ES"/>
        </w:rPr>
        <w:t>1(sic</w:t>
      </w:r>
      <w:proofErr w:type="gramStart"/>
      <w:r>
        <w:rPr>
          <w:rFonts w:ascii="Arial" w:eastAsia="Times New Roman" w:hAnsi="Arial" w:cs="Arial"/>
          <w:b/>
          <w:bCs/>
          <w:i/>
          <w:lang w:eastAsia="es-ES"/>
        </w:rPr>
        <w:t>)SEGUNDO</w:t>
      </w:r>
      <w:proofErr w:type="gramEnd"/>
      <w:r>
        <w:rPr>
          <w:rFonts w:ascii="Arial" w:eastAsia="Times New Roman" w:hAnsi="Arial" w:cs="Arial"/>
          <w:b/>
          <w:bCs/>
          <w:i/>
          <w:lang w:eastAsia="es-ES"/>
        </w:rPr>
        <w:t xml:space="preserve">.- </w:t>
      </w:r>
      <w:r>
        <w:rPr>
          <w:rFonts w:ascii="Arial" w:eastAsia="Times New Roman" w:hAnsi="Arial" w:cs="Arial"/>
          <w:bCs/>
          <w:i/>
          <w:lang w:eastAsia="es-ES"/>
        </w:rPr>
        <w:t xml:space="preserve">La personalidad de las partes quedó </w:t>
      </w:r>
      <w:r>
        <w:rPr>
          <w:rFonts w:ascii="Arial" w:eastAsia="Times New Roman" w:hAnsi="Arial" w:cs="Arial"/>
          <w:bCs/>
          <w:i/>
          <w:lang w:eastAsia="es-ES"/>
        </w:rPr>
        <w:lastRenderedPageBreak/>
        <w:t>debidamente acreditada en autos.- - - - - - - - - - - - - - - - - - - - - - - -</w:t>
      </w:r>
    </w:p>
    <w:p w:rsidR="00FB6A8A" w:rsidRDefault="00FB6A8A" w:rsidP="00556BA7">
      <w:pPr>
        <w:widowControl w:val="0"/>
        <w:tabs>
          <w:tab w:val="left" w:pos="1560"/>
          <w:tab w:val="left" w:pos="7938"/>
        </w:tabs>
        <w:spacing w:before="240" w:line="360" w:lineRule="auto"/>
        <w:ind w:left="1134" w:right="616"/>
        <w:jc w:val="both"/>
        <w:rPr>
          <w:rFonts w:ascii="Arial" w:eastAsia="Times New Roman" w:hAnsi="Arial" w:cs="Arial"/>
          <w:bCs/>
          <w:i/>
          <w:lang w:eastAsia="es-ES"/>
        </w:rPr>
      </w:pPr>
      <w:r>
        <w:rPr>
          <w:rFonts w:ascii="Arial" w:eastAsia="Times New Roman" w:hAnsi="Arial" w:cs="Arial"/>
          <w:b/>
          <w:bCs/>
          <w:i/>
          <w:lang w:eastAsia="es-ES"/>
        </w:rPr>
        <w:t xml:space="preserve">TERCERO.- </w:t>
      </w:r>
      <w:r>
        <w:rPr>
          <w:rFonts w:ascii="Arial" w:eastAsia="Times New Roman" w:hAnsi="Arial" w:cs="Arial"/>
          <w:bCs/>
          <w:i/>
          <w:lang w:eastAsia="es-ES"/>
        </w:rPr>
        <w:t xml:space="preserve">Por las razones expuestas en el Considerando Cuarto de esta sentencia </w:t>
      </w:r>
      <w:r>
        <w:rPr>
          <w:rFonts w:ascii="Arial" w:eastAsia="Times New Roman" w:hAnsi="Arial" w:cs="Arial"/>
          <w:b/>
          <w:bCs/>
          <w:i/>
          <w:lang w:eastAsia="es-ES"/>
        </w:rPr>
        <w:t>SE CONFIGURÓ LA RESOLUCIÓN FICTA IMPUGNADA.</w:t>
      </w:r>
      <w:r>
        <w:rPr>
          <w:rFonts w:ascii="Arial" w:eastAsia="Times New Roman" w:hAnsi="Arial" w:cs="Arial"/>
          <w:bCs/>
          <w:i/>
          <w:lang w:eastAsia="es-ES"/>
        </w:rPr>
        <w:t>- -- - - - - - - - - - - - - - - - - - - - - - - - - - - - - - -</w:t>
      </w:r>
      <w:r w:rsidR="00556BA7">
        <w:rPr>
          <w:rFonts w:ascii="Arial" w:eastAsia="Times New Roman" w:hAnsi="Arial" w:cs="Arial"/>
          <w:bCs/>
          <w:i/>
          <w:lang w:eastAsia="es-ES"/>
        </w:rPr>
        <w:t xml:space="preserve"> </w:t>
      </w:r>
    </w:p>
    <w:p w:rsidR="002B63D9" w:rsidRDefault="000459B3" w:rsidP="00C309D7">
      <w:pPr>
        <w:widowControl w:val="0"/>
        <w:tabs>
          <w:tab w:val="left" w:pos="1560"/>
          <w:tab w:val="left" w:pos="7938"/>
        </w:tabs>
        <w:spacing w:before="240" w:line="360" w:lineRule="auto"/>
        <w:ind w:left="1134" w:right="616"/>
        <w:jc w:val="both"/>
        <w:rPr>
          <w:rFonts w:ascii="Arial" w:eastAsia="Times New Roman" w:hAnsi="Arial" w:cs="Arial"/>
          <w:bCs/>
          <w:i/>
          <w:lang w:eastAsia="es-ES"/>
        </w:rPr>
      </w:pPr>
      <w:r>
        <w:rPr>
          <w:rFonts w:ascii="Arial" w:eastAsia="Times New Roman" w:hAnsi="Arial" w:cs="Arial"/>
          <w:b/>
          <w:bCs/>
          <w:i/>
          <w:lang w:eastAsia="es-ES"/>
        </w:rPr>
        <w:t>(</w:t>
      </w:r>
      <w:proofErr w:type="gramStart"/>
      <w:r>
        <w:rPr>
          <w:rFonts w:ascii="Arial" w:eastAsia="Times New Roman" w:hAnsi="Arial" w:cs="Arial"/>
          <w:b/>
          <w:bCs/>
          <w:i/>
          <w:lang w:eastAsia="es-ES"/>
        </w:rPr>
        <w:t>sic</w:t>
      </w:r>
      <w:proofErr w:type="gramEnd"/>
      <w:r>
        <w:rPr>
          <w:rFonts w:ascii="Arial" w:eastAsia="Times New Roman" w:hAnsi="Arial" w:cs="Arial"/>
          <w:b/>
          <w:bCs/>
          <w:i/>
          <w:lang w:eastAsia="es-ES"/>
        </w:rPr>
        <w:t xml:space="preserve">)QUINTO.- </w:t>
      </w:r>
      <w:r>
        <w:rPr>
          <w:rFonts w:ascii="Arial" w:eastAsia="Times New Roman" w:hAnsi="Arial" w:cs="Arial"/>
          <w:bCs/>
          <w:i/>
          <w:lang w:eastAsia="es-ES"/>
        </w:rPr>
        <w:t xml:space="preserve">Se declara </w:t>
      </w:r>
      <w:r>
        <w:rPr>
          <w:rFonts w:ascii="Arial" w:eastAsia="Times New Roman" w:hAnsi="Arial" w:cs="Arial"/>
          <w:b/>
          <w:bCs/>
          <w:i/>
          <w:lang w:eastAsia="es-ES"/>
        </w:rPr>
        <w:t>LA NULID</w:t>
      </w:r>
      <w:r w:rsidR="00FF45E6">
        <w:rPr>
          <w:rFonts w:ascii="Arial" w:eastAsia="Times New Roman" w:hAnsi="Arial" w:cs="Arial"/>
          <w:b/>
          <w:bCs/>
          <w:i/>
          <w:lang w:eastAsia="es-ES"/>
        </w:rPr>
        <w:t>A</w:t>
      </w:r>
      <w:r>
        <w:rPr>
          <w:rFonts w:ascii="Arial" w:eastAsia="Times New Roman" w:hAnsi="Arial" w:cs="Arial"/>
          <w:b/>
          <w:bCs/>
          <w:i/>
          <w:lang w:eastAsia="es-ES"/>
        </w:rPr>
        <w:t xml:space="preserve">D LISA Y LLANA DE LA RESOLUCIÓN NEGATIVA FICTA, </w:t>
      </w:r>
      <w:r>
        <w:rPr>
          <w:rFonts w:ascii="Arial" w:eastAsia="Times New Roman" w:hAnsi="Arial" w:cs="Arial"/>
          <w:bCs/>
          <w:i/>
          <w:lang w:eastAsia="es-ES"/>
        </w:rPr>
        <w:t xml:space="preserve">por las razones expuestas en el Considerando Sexto de la presente resolución y para los efectos ahí expuestos.- - - - - - - - - - - - - - - - - - - - - - - - - - - - - - - - </w:t>
      </w:r>
    </w:p>
    <w:p w:rsidR="00C309D7" w:rsidRPr="00C309D7" w:rsidRDefault="00C309D7" w:rsidP="00C309D7">
      <w:pPr>
        <w:widowControl w:val="0"/>
        <w:tabs>
          <w:tab w:val="left" w:pos="1560"/>
          <w:tab w:val="left" w:pos="7938"/>
        </w:tabs>
        <w:spacing w:before="240" w:line="360" w:lineRule="auto"/>
        <w:ind w:left="1134" w:right="616"/>
        <w:jc w:val="both"/>
        <w:rPr>
          <w:rFonts w:ascii="Arial" w:eastAsia="Times New Roman" w:hAnsi="Arial" w:cs="Arial"/>
          <w:bCs/>
          <w:i/>
          <w:lang w:eastAsia="es-ES"/>
        </w:rPr>
      </w:pPr>
    </w:p>
    <w:p w:rsidR="002B63D9" w:rsidRDefault="00E0592B" w:rsidP="002B63D9">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sidRPr="00DE6657">
        <w:rPr>
          <w:rFonts w:ascii="Arial" w:eastAsia="Times New Roman" w:hAnsi="Arial" w:cs="Arial"/>
          <w:b/>
          <w:bCs/>
          <w:sz w:val="26"/>
          <w:szCs w:val="26"/>
          <w:lang w:eastAsia="es-ES"/>
        </w:rPr>
        <w:t>C O N S I D E R A N D O</w:t>
      </w:r>
    </w:p>
    <w:p w:rsidR="002B63D9" w:rsidRDefault="002B63D9" w:rsidP="002B63D9">
      <w:pPr>
        <w:widowControl w:val="0"/>
        <w:tabs>
          <w:tab w:val="left" w:pos="7938"/>
          <w:tab w:val="left" w:pos="8222"/>
        </w:tabs>
        <w:spacing w:line="360" w:lineRule="auto"/>
        <w:ind w:right="49"/>
        <w:jc w:val="center"/>
        <w:rPr>
          <w:rFonts w:ascii="Arial" w:eastAsia="Times New Roman" w:hAnsi="Arial" w:cs="Arial"/>
          <w:bCs/>
          <w:sz w:val="26"/>
          <w:szCs w:val="26"/>
          <w:lang w:eastAsia="es-ES"/>
        </w:rPr>
      </w:pPr>
    </w:p>
    <w:p w:rsidR="002B63D9" w:rsidRDefault="002B63D9" w:rsidP="00673D1C">
      <w:pPr>
        <w:widowControl w:val="0"/>
        <w:tabs>
          <w:tab w:val="left" w:pos="7938"/>
          <w:tab w:val="left" w:pos="8222"/>
        </w:tabs>
        <w:spacing w:line="360" w:lineRule="auto"/>
        <w:ind w:right="49"/>
        <w:jc w:val="both"/>
        <w:rPr>
          <w:rFonts w:ascii="Arial" w:hAnsi="Arial" w:cs="Arial"/>
          <w:bCs/>
          <w:iCs/>
          <w:sz w:val="26"/>
          <w:szCs w:val="26"/>
          <w:lang w:eastAsia="es-ES"/>
        </w:rPr>
      </w:pPr>
      <w:r>
        <w:rPr>
          <w:rFonts w:ascii="Arial" w:hAnsi="Arial" w:cs="Arial"/>
          <w:b/>
          <w:bCs/>
          <w:iCs/>
          <w:sz w:val="26"/>
          <w:szCs w:val="26"/>
        </w:rPr>
        <w:t xml:space="preserve">         </w:t>
      </w: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w:t>
      </w:r>
      <w:r w:rsidRPr="00F66D81">
        <w:rPr>
          <w:rFonts w:ascii="Arial" w:hAnsi="Arial" w:cs="Arial"/>
          <w:bCs/>
          <w:iCs/>
          <w:sz w:val="26"/>
          <w:szCs w:val="26"/>
          <w:lang w:eastAsia="es-ES"/>
        </w:rPr>
        <w:t xml:space="preserve"> 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20 veinte </w:t>
      </w:r>
      <w:r w:rsidRPr="00F66D81">
        <w:rPr>
          <w:rFonts w:ascii="Arial" w:hAnsi="Arial" w:cs="Arial"/>
          <w:bCs/>
          <w:iCs/>
          <w:sz w:val="26"/>
          <w:szCs w:val="26"/>
        </w:rPr>
        <w:t xml:space="preserve">de octubre de </w:t>
      </w:r>
      <w:r>
        <w:rPr>
          <w:rFonts w:ascii="Arial" w:hAnsi="Arial" w:cs="Arial"/>
          <w:bCs/>
          <w:iCs/>
          <w:sz w:val="26"/>
          <w:szCs w:val="26"/>
        </w:rPr>
        <w:t>2017</w:t>
      </w:r>
      <w:r w:rsidRPr="00F66D81">
        <w:rPr>
          <w:rFonts w:ascii="Arial" w:hAnsi="Arial" w:cs="Arial"/>
          <w:bCs/>
          <w:iCs/>
          <w:sz w:val="26"/>
          <w:szCs w:val="26"/>
        </w:rPr>
        <w:t xml:space="preserve"> dos mil diecisiete</w:t>
      </w:r>
      <w:r w:rsidRPr="00983363">
        <w:rPr>
          <w:rFonts w:ascii="Arial" w:hAnsi="Arial" w:cs="Arial"/>
          <w:bCs/>
          <w:iCs/>
          <w:sz w:val="26"/>
          <w:szCs w:val="26"/>
        </w:rPr>
        <w:t>,</w:t>
      </w:r>
      <w:r w:rsidR="00D75D9D">
        <w:rPr>
          <w:rFonts w:ascii="Arial" w:hAnsi="Arial" w:cs="Arial"/>
          <w:bCs/>
          <w:iCs/>
          <w:sz w:val="26"/>
          <w:szCs w:val="26"/>
          <w:lang w:eastAsia="es-ES"/>
        </w:rPr>
        <w:t xml:space="preserve"> </w:t>
      </w:r>
      <w:r w:rsidR="00E0592B" w:rsidRPr="008A5628">
        <w:rPr>
          <w:rFonts w:ascii="Arial" w:hAnsi="Arial" w:cs="Arial"/>
          <w:bCs/>
          <w:iCs/>
          <w:sz w:val="26"/>
          <w:szCs w:val="26"/>
          <w:lang w:eastAsia="es-ES"/>
        </w:rPr>
        <w:t>dado que se trata de un Recurso de Re</w:t>
      </w:r>
      <w:r w:rsidR="008F3EFC" w:rsidRPr="008A5628">
        <w:rPr>
          <w:rFonts w:ascii="Arial" w:hAnsi="Arial" w:cs="Arial"/>
          <w:bCs/>
          <w:iCs/>
          <w:sz w:val="26"/>
          <w:szCs w:val="26"/>
          <w:lang w:eastAsia="es-ES"/>
        </w:rPr>
        <w:t>vis</w:t>
      </w:r>
      <w:r w:rsidR="00AB059D" w:rsidRPr="008A5628">
        <w:rPr>
          <w:rFonts w:ascii="Arial" w:hAnsi="Arial" w:cs="Arial"/>
          <w:bCs/>
          <w:iCs/>
          <w:sz w:val="26"/>
          <w:szCs w:val="26"/>
          <w:lang w:eastAsia="es-ES"/>
        </w:rPr>
        <w:t>ión interpuesto en contra de</w:t>
      </w:r>
      <w:r w:rsidR="00342E1F" w:rsidRPr="008A5628">
        <w:rPr>
          <w:rFonts w:ascii="Arial" w:hAnsi="Arial" w:cs="Arial"/>
          <w:bCs/>
          <w:iCs/>
          <w:sz w:val="26"/>
          <w:szCs w:val="26"/>
          <w:lang w:eastAsia="es-ES"/>
        </w:rPr>
        <w:t xml:space="preserve"> </w:t>
      </w:r>
      <w:r w:rsidR="00AB059D" w:rsidRPr="008A5628">
        <w:rPr>
          <w:rFonts w:ascii="Arial" w:hAnsi="Arial" w:cs="Arial"/>
          <w:bCs/>
          <w:iCs/>
          <w:sz w:val="26"/>
          <w:szCs w:val="26"/>
          <w:lang w:eastAsia="es-ES"/>
        </w:rPr>
        <w:t>l</w:t>
      </w:r>
      <w:r w:rsidR="00342E1F" w:rsidRPr="008A5628">
        <w:rPr>
          <w:rFonts w:ascii="Arial" w:hAnsi="Arial" w:cs="Arial"/>
          <w:bCs/>
          <w:iCs/>
          <w:sz w:val="26"/>
          <w:szCs w:val="26"/>
          <w:lang w:eastAsia="es-ES"/>
        </w:rPr>
        <w:t>a</w:t>
      </w:r>
      <w:r w:rsidR="009A7FFE">
        <w:rPr>
          <w:rFonts w:ascii="Arial" w:hAnsi="Arial" w:cs="Arial"/>
          <w:bCs/>
          <w:iCs/>
          <w:sz w:val="26"/>
          <w:szCs w:val="26"/>
          <w:lang w:eastAsia="es-ES"/>
        </w:rPr>
        <w:t xml:space="preserve"> parte relativa de la</w:t>
      </w:r>
      <w:r w:rsidR="00342E1F" w:rsidRPr="008A5628">
        <w:rPr>
          <w:rFonts w:ascii="Arial" w:hAnsi="Arial" w:cs="Arial"/>
          <w:bCs/>
          <w:iCs/>
          <w:sz w:val="26"/>
          <w:szCs w:val="26"/>
          <w:lang w:eastAsia="es-ES"/>
        </w:rPr>
        <w:t xml:space="preserve"> </w:t>
      </w:r>
      <w:r w:rsidR="007D4FF5">
        <w:rPr>
          <w:rFonts w:ascii="Arial" w:hAnsi="Arial" w:cs="Arial"/>
          <w:bCs/>
          <w:iCs/>
          <w:sz w:val="26"/>
          <w:szCs w:val="26"/>
          <w:lang w:eastAsia="es-ES"/>
        </w:rPr>
        <w:t xml:space="preserve">sentencia de </w:t>
      </w:r>
      <w:r w:rsidR="00494618">
        <w:rPr>
          <w:rFonts w:ascii="Arial" w:hAnsi="Arial" w:cs="Arial"/>
          <w:bCs/>
          <w:iCs/>
          <w:sz w:val="26"/>
          <w:szCs w:val="26"/>
          <w:lang w:eastAsia="es-ES"/>
        </w:rPr>
        <w:t>veintinueve de enero de dos mil dieciocho</w:t>
      </w:r>
      <w:r w:rsidR="007D4FF5">
        <w:rPr>
          <w:rFonts w:ascii="Arial" w:hAnsi="Arial" w:cs="Arial"/>
          <w:bCs/>
          <w:iCs/>
          <w:sz w:val="26"/>
          <w:szCs w:val="26"/>
          <w:lang w:eastAsia="es-ES"/>
        </w:rPr>
        <w:t>,</w:t>
      </w:r>
      <w:r w:rsidR="00A17878" w:rsidRPr="008A5628">
        <w:rPr>
          <w:rFonts w:ascii="Arial" w:hAnsi="Arial" w:cs="Arial"/>
          <w:bCs/>
          <w:iCs/>
          <w:sz w:val="26"/>
          <w:szCs w:val="26"/>
          <w:lang w:eastAsia="es-ES"/>
        </w:rPr>
        <w:t xml:space="preserve"> dictada por la</w:t>
      </w:r>
      <w:r w:rsidR="007D4FF5">
        <w:rPr>
          <w:rFonts w:ascii="Arial" w:hAnsi="Arial" w:cs="Arial"/>
          <w:bCs/>
          <w:iCs/>
          <w:sz w:val="26"/>
          <w:szCs w:val="26"/>
          <w:lang w:eastAsia="es-ES"/>
        </w:rPr>
        <w:t xml:space="preserve"> Magistrada de la Primera</w:t>
      </w:r>
      <w:r w:rsidR="00A17878" w:rsidRPr="008A5628">
        <w:rPr>
          <w:rFonts w:ascii="Arial" w:hAnsi="Arial" w:cs="Arial"/>
          <w:bCs/>
          <w:iCs/>
          <w:sz w:val="26"/>
          <w:szCs w:val="26"/>
          <w:lang w:eastAsia="es-ES"/>
        </w:rPr>
        <w:t xml:space="preserve"> Sala Unitaria de Primera Instancia </w:t>
      </w:r>
      <w:r w:rsidR="000D1693" w:rsidRPr="008A5628">
        <w:rPr>
          <w:rFonts w:ascii="Arial" w:hAnsi="Arial" w:cs="Arial"/>
          <w:bCs/>
          <w:iCs/>
          <w:sz w:val="26"/>
          <w:szCs w:val="26"/>
          <w:lang w:eastAsia="es-ES"/>
        </w:rPr>
        <w:t xml:space="preserve">de este Tribunal en el juicio </w:t>
      </w:r>
      <w:r w:rsidR="00494618">
        <w:rPr>
          <w:rFonts w:ascii="Arial" w:hAnsi="Arial" w:cs="Arial"/>
          <w:b/>
          <w:bCs/>
          <w:iCs/>
          <w:sz w:val="26"/>
          <w:szCs w:val="26"/>
          <w:lang w:eastAsia="es-ES"/>
        </w:rPr>
        <w:t>0065/2017</w:t>
      </w:r>
      <w:r w:rsidR="002B2DA5" w:rsidRPr="008A5628">
        <w:rPr>
          <w:rFonts w:ascii="Arial" w:hAnsi="Arial" w:cs="Arial"/>
          <w:b/>
          <w:bCs/>
          <w:iCs/>
          <w:sz w:val="26"/>
          <w:szCs w:val="26"/>
          <w:lang w:eastAsia="es-ES"/>
        </w:rPr>
        <w:t>.</w:t>
      </w:r>
    </w:p>
    <w:p w:rsidR="002B63D9" w:rsidRDefault="008479D2" w:rsidP="00673D1C">
      <w:pPr>
        <w:widowControl w:val="0"/>
        <w:tabs>
          <w:tab w:val="left" w:pos="7938"/>
          <w:tab w:val="left" w:pos="8222"/>
        </w:tabs>
        <w:spacing w:line="360" w:lineRule="auto"/>
        <w:ind w:right="49"/>
        <w:jc w:val="both"/>
        <w:rPr>
          <w:rFonts w:ascii="Arial" w:hAnsi="Arial" w:cs="Arial"/>
          <w:bCs/>
          <w:iCs/>
          <w:sz w:val="26"/>
          <w:szCs w:val="26"/>
          <w:lang w:eastAsia="es-ES"/>
        </w:rPr>
      </w:pPr>
      <w:r>
        <w:rPr>
          <w:rFonts w:ascii="Arial" w:hAnsi="Arial" w:cs="Arial"/>
          <w:bCs/>
          <w:iCs/>
          <w:sz w:val="26"/>
          <w:szCs w:val="26"/>
          <w:lang w:eastAsia="es-ES"/>
        </w:rPr>
        <w:t xml:space="preserve"> </w:t>
      </w:r>
    </w:p>
    <w:p w:rsidR="002B63D9" w:rsidRDefault="00895EBA" w:rsidP="00673D1C">
      <w:pPr>
        <w:widowControl w:val="0"/>
        <w:tabs>
          <w:tab w:val="left" w:pos="7938"/>
          <w:tab w:val="left" w:pos="8222"/>
        </w:tabs>
        <w:spacing w:line="360" w:lineRule="auto"/>
        <w:ind w:right="49"/>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09D726C" wp14:editId="033B454C">
                <wp:simplePos x="0" y="0"/>
                <wp:positionH relativeFrom="column">
                  <wp:posOffset>5671820</wp:posOffset>
                </wp:positionH>
                <wp:positionV relativeFrom="paragraph">
                  <wp:posOffset>403860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5EBA" w:rsidRDefault="00895EBA" w:rsidP="00895E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6.6pt;margin-top:31.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">
                <v:textbox>
                  <w:txbxContent>
                    <w:p w:rsidR="00895EBA" w:rsidRDefault="00895EBA" w:rsidP="00895EBA">
                      <w:pPr>
                        <w:rPr>
                          <w:sz w:val="16"/>
                          <w:szCs w:val="16"/>
                        </w:rPr>
                      </w:pPr>
                      <w:r>
                        <w:rPr>
                          <w:sz w:val="16"/>
                          <w:szCs w:val="16"/>
                        </w:rPr>
                        <w:t>Datos personales protegidos por el Art. 116 de la LGTAIP y el Art. 56 de la LTAIPEO</w:t>
                      </w:r>
                    </w:p>
                  </w:txbxContent>
                </v:textbox>
              </v:shape>
            </w:pict>
          </mc:Fallback>
        </mc:AlternateContent>
      </w:r>
      <w:r w:rsidR="002B63D9">
        <w:rPr>
          <w:rFonts w:ascii="Arial" w:hAnsi="Arial" w:cs="Arial"/>
          <w:b/>
          <w:bCs/>
          <w:sz w:val="26"/>
          <w:szCs w:val="26"/>
        </w:rPr>
        <w:t xml:space="preserve">         </w:t>
      </w:r>
      <w:r w:rsidR="00E0592B" w:rsidRPr="008A5628">
        <w:rPr>
          <w:rFonts w:ascii="Arial" w:hAnsi="Arial" w:cs="Arial"/>
          <w:b/>
          <w:bCs/>
          <w:sz w:val="26"/>
          <w:szCs w:val="26"/>
        </w:rPr>
        <w:t>SEGUNDO.</w:t>
      </w:r>
      <w:r w:rsidR="00E0592B" w:rsidRPr="008A5628">
        <w:rPr>
          <w:rFonts w:ascii="Arial" w:hAnsi="Arial" w:cs="Arial"/>
          <w:bCs/>
          <w:sz w:val="26"/>
          <w:szCs w:val="26"/>
        </w:rPr>
        <w:t xml:space="preserve"> Los agravios hechos valer se encuentran expuestos en el escrito del recurrente, por lo que no existe necesidad de transcribirlos, al no transgredírsele derecho alguno, como tampoco se vulnera disposición expresa que imponga tal obligación</w:t>
      </w:r>
      <w:r w:rsidR="00E0592B" w:rsidRPr="008A5628">
        <w:rPr>
          <w:rFonts w:ascii="Arial" w:hAnsi="Arial" w:cs="Arial"/>
          <w:sz w:val="26"/>
          <w:szCs w:val="26"/>
        </w:rPr>
        <w:t>.</w:t>
      </w:r>
    </w:p>
    <w:p w:rsidR="002B63D9" w:rsidRDefault="002B63D9" w:rsidP="00673D1C">
      <w:pPr>
        <w:widowControl w:val="0"/>
        <w:tabs>
          <w:tab w:val="left" w:pos="7938"/>
          <w:tab w:val="left" w:pos="8222"/>
        </w:tabs>
        <w:spacing w:line="360" w:lineRule="auto"/>
        <w:ind w:right="49"/>
        <w:jc w:val="both"/>
        <w:rPr>
          <w:rFonts w:ascii="Arial" w:hAnsi="Arial" w:cs="Arial"/>
          <w:sz w:val="26"/>
          <w:szCs w:val="26"/>
        </w:rPr>
      </w:pPr>
    </w:p>
    <w:p w:rsidR="00673D1C" w:rsidRPr="00E80E37" w:rsidRDefault="002B63D9" w:rsidP="00673D1C">
      <w:pPr>
        <w:widowControl w:val="0"/>
        <w:tabs>
          <w:tab w:val="left" w:pos="7938"/>
          <w:tab w:val="left" w:pos="8222"/>
        </w:tabs>
        <w:spacing w:line="360" w:lineRule="auto"/>
        <w:ind w:right="49"/>
        <w:jc w:val="both"/>
        <w:rPr>
          <w:rFonts w:ascii="Arial" w:eastAsia="Times New Roman" w:hAnsi="Arial" w:cs="Arial"/>
          <w:bCs/>
          <w:iCs/>
          <w:lang w:eastAsia="es-ES"/>
        </w:rPr>
      </w:pPr>
      <w:r>
        <w:rPr>
          <w:rFonts w:ascii="Arial" w:hAnsi="Arial" w:cs="Arial"/>
          <w:sz w:val="26"/>
          <w:szCs w:val="26"/>
        </w:rPr>
        <w:t xml:space="preserve">          </w:t>
      </w:r>
      <w:r w:rsidR="00673D1C" w:rsidRPr="00D63A6F">
        <w:rPr>
          <w:rFonts w:ascii="Arial" w:hAnsi="Arial" w:cs="Arial"/>
          <w:bCs/>
          <w:color w:val="000000"/>
          <w:sz w:val="26"/>
          <w:szCs w:val="26"/>
        </w:rPr>
        <w:t>Se invoca en apoyo, la Tesis, con número de registro</w:t>
      </w:r>
      <w:r w:rsidR="00673D1C">
        <w:rPr>
          <w:rFonts w:ascii="Arial" w:hAnsi="Arial" w:cs="Arial"/>
          <w:bCs/>
          <w:color w:val="000000"/>
          <w:sz w:val="26"/>
          <w:szCs w:val="26"/>
        </w:rPr>
        <w:t xml:space="preserve"> 254280, publicada en la Gaceta </w:t>
      </w:r>
      <w:r w:rsidR="00673D1C" w:rsidRPr="00D63A6F">
        <w:rPr>
          <w:rFonts w:ascii="Arial" w:hAnsi="Arial" w:cs="Arial"/>
          <w:bCs/>
          <w:color w:val="000000"/>
          <w:sz w:val="26"/>
          <w:szCs w:val="26"/>
        </w:rPr>
        <w:t xml:space="preserve">del Semanario Judicial de la Federación, Volumen 81, Sexta Parte, </w:t>
      </w:r>
      <w:r w:rsidR="009A7FFE" w:rsidRPr="00D63A6F">
        <w:rPr>
          <w:rFonts w:ascii="Arial" w:hAnsi="Arial" w:cs="Arial"/>
          <w:bCs/>
          <w:color w:val="000000"/>
          <w:sz w:val="26"/>
          <w:szCs w:val="26"/>
        </w:rPr>
        <w:t>Séptima Época</w:t>
      </w:r>
      <w:r w:rsidR="00673D1C" w:rsidRPr="00D63A6F">
        <w:rPr>
          <w:rFonts w:ascii="Arial" w:hAnsi="Arial" w:cs="Arial"/>
          <w:bCs/>
          <w:color w:val="000000"/>
          <w:sz w:val="26"/>
          <w:szCs w:val="26"/>
        </w:rPr>
        <w:t xml:space="preserve">, pagina 23, bajo el rubro y texto siguiente: </w:t>
      </w:r>
    </w:p>
    <w:p w:rsidR="00673D1C" w:rsidRDefault="00673D1C" w:rsidP="00673D1C">
      <w:pPr>
        <w:spacing w:line="360" w:lineRule="auto"/>
        <w:ind w:left="567" w:right="616"/>
        <w:jc w:val="both"/>
        <w:rPr>
          <w:rFonts w:ascii="Arial" w:hAnsi="Arial" w:cs="Arial"/>
          <w:bCs/>
          <w:i/>
          <w:color w:val="000000"/>
        </w:rPr>
      </w:pPr>
      <w:r w:rsidRPr="00C604AB">
        <w:rPr>
          <w:rFonts w:ascii="Arial" w:hAnsi="Arial" w:cs="Arial"/>
          <w:b/>
          <w:bCs/>
          <w:i/>
          <w:color w:val="000000"/>
        </w:rPr>
        <w:t>“CONCEPTOS DE VIOLACIÓN. NO ES OBLIGATORIO TRANSCRIBIRLOS EN LA SENTENCIA</w:t>
      </w:r>
      <w:r w:rsidRPr="00C604AB">
        <w:rPr>
          <w:rFonts w:ascii="Arial" w:hAnsi="Arial" w:cs="Arial"/>
          <w:bCs/>
          <w:i/>
          <w:color w:val="000000"/>
        </w:rPr>
        <w:t xml:space="preserve">. Aun cuando sea verdad que el juzgador no transcriba en su integridad los conceptos de violación externados por la quejosa en su demanda de garantías, a pesar de </w:t>
      </w:r>
      <w:r w:rsidRPr="00C604AB">
        <w:rPr>
          <w:rFonts w:ascii="Arial" w:hAnsi="Arial" w:cs="Arial"/>
          <w:bCs/>
          <w:i/>
          <w:color w:val="000000"/>
        </w:rPr>
        <w:lastRenderedPageBreak/>
        <w:t xml:space="preserve">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2B63D9">
        <w:rPr>
          <w:rFonts w:ascii="Arial" w:hAnsi="Arial" w:cs="Arial"/>
          <w:bCs/>
          <w:i/>
          <w:color w:val="000000"/>
        </w:rPr>
        <w:t xml:space="preserve">cuando no transcritos(sic)”. </w:t>
      </w:r>
    </w:p>
    <w:p w:rsidR="002B63D9" w:rsidRPr="00C46DE0" w:rsidRDefault="002B63D9" w:rsidP="00673D1C">
      <w:pPr>
        <w:spacing w:line="360" w:lineRule="auto"/>
        <w:ind w:left="567" w:right="616"/>
        <w:jc w:val="both"/>
        <w:rPr>
          <w:rFonts w:ascii="Arial" w:hAnsi="Arial" w:cs="Arial"/>
          <w:color w:val="000000"/>
          <w:sz w:val="20"/>
          <w:szCs w:val="20"/>
        </w:rPr>
      </w:pPr>
    </w:p>
    <w:p w:rsidR="002B63D9" w:rsidRDefault="002B63D9" w:rsidP="00FC0E31">
      <w:pPr>
        <w:widowControl w:val="0"/>
        <w:tabs>
          <w:tab w:val="left" w:pos="2835"/>
          <w:tab w:val="left" w:pos="7938"/>
        </w:tabs>
        <w:spacing w:before="240" w:line="360" w:lineRule="auto"/>
        <w:ind w:right="17"/>
        <w:jc w:val="both"/>
        <w:rPr>
          <w:rFonts w:ascii="Arial" w:hAnsi="Arial" w:cs="Arial"/>
          <w:bCs/>
          <w:color w:val="000000"/>
          <w:sz w:val="26"/>
          <w:szCs w:val="26"/>
        </w:rPr>
      </w:pPr>
      <w:r>
        <w:rPr>
          <w:rFonts w:ascii="Arial" w:hAnsi="Arial" w:cs="Arial"/>
          <w:b/>
          <w:bCs/>
          <w:color w:val="000000"/>
          <w:sz w:val="26"/>
          <w:szCs w:val="26"/>
        </w:rPr>
        <w:t xml:space="preserve">           </w:t>
      </w:r>
      <w:r w:rsidR="00E0592B" w:rsidRPr="008A5628">
        <w:rPr>
          <w:rFonts w:ascii="Arial" w:hAnsi="Arial" w:cs="Arial"/>
          <w:b/>
          <w:bCs/>
          <w:color w:val="000000"/>
          <w:sz w:val="26"/>
          <w:szCs w:val="26"/>
        </w:rPr>
        <w:t xml:space="preserve">TERCERO. </w:t>
      </w:r>
      <w:r w:rsidR="000E5674">
        <w:rPr>
          <w:rFonts w:ascii="Arial" w:hAnsi="Arial" w:cs="Arial"/>
          <w:bCs/>
          <w:color w:val="000000"/>
          <w:sz w:val="26"/>
          <w:szCs w:val="26"/>
        </w:rPr>
        <w:t>Manifiesta</w:t>
      </w:r>
      <w:r w:rsidR="00C308E3">
        <w:rPr>
          <w:rFonts w:ascii="Arial" w:hAnsi="Arial" w:cs="Arial"/>
          <w:bCs/>
          <w:color w:val="000000"/>
          <w:sz w:val="26"/>
          <w:szCs w:val="26"/>
        </w:rPr>
        <w:t xml:space="preserve">n los recurrentes </w:t>
      </w:r>
      <w:r w:rsidR="00216DB0">
        <w:rPr>
          <w:rFonts w:ascii="Arial" w:hAnsi="Arial" w:cs="Arial"/>
          <w:bCs/>
          <w:color w:val="000000"/>
          <w:sz w:val="26"/>
          <w:szCs w:val="26"/>
        </w:rPr>
        <w:t xml:space="preserve">que en la sentencia de fecha 29 veintinueve de enero de 2028 dos mil dieciocho, se señaló que se configuró la resolución negativa ficta impugnada, y a su vez se declara la nulidad lisa y llana de la resolución negativa ficta, por las razones expuestas en el considerando sexto de dicho fallo; sin embargo, refieren que en el cuerpo de la citada resolución </w:t>
      </w:r>
      <w:r w:rsidR="005E1F53">
        <w:rPr>
          <w:rFonts w:ascii="Arial" w:hAnsi="Arial" w:cs="Arial"/>
          <w:bCs/>
          <w:color w:val="000000"/>
          <w:sz w:val="26"/>
          <w:szCs w:val="26"/>
        </w:rPr>
        <w:t>no</w:t>
      </w:r>
      <w:r w:rsidR="00216DB0">
        <w:rPr>
          <w:rFonts w:ascii="Arial" w:hAnsi="Arial" w:cs="Arial"/>
          <w:bCs/>
          <w:color w:val="000000"/>
          <w:sz w:val="26"/>
          <w:szCs w:val="26"/>
        </w:rPr>
        <w:t xml:space="preserve"> existe tal considerando, pues solo contiene cinco considerandos únicamente, generando con ello duda en base a que consideraciones fue </w:t>
      </w:r>
      <w:r w:rsidR="005E1F53">
        <w:rPr>
          <w:rFonts w:ascii="Arial" w:hAnsi="Arial" w:cs="Arial"/>
          <w:bCs/>
          <w:color w:val="000000"/>
          <w:sz w:val="26"/>
          <w:szCs w:val="26"/>
        </w:rPr>
        <w:t>establecido</w:t>
      </w:r>
      <w:r w:rsidR="00216DB0">
        <w:rPr>
          <w:rFonts w:ascii="Arial" w:hAnsi="Arial" w:cs="Arial"/>
          <w:bCs/>
          <w:color w:val="000000"/>
          <w:sz w:val="26"/>
          <w:szCs w:val="26"/>
        </w:rPr>
        <w:t xml:space="preserve"> el reso</w:t>
      </w:r>
      <w:r>
        <w:rPr>
          <w:rFonts w:ascii="Arial" w:hAnsi="Arial" w:cs="Arial"/>
          <w:bCs/>
          <w:color w:val="000000"/>
          <w:sz w:val="26"/>
          <w:szCs w:val="26"/>
        </w:rPr>
        <w:t>lutivo quinto.</w:t>
      </w:r>
    </w:p>
    <w:p w:rsidR="002B63D9" w:rsidRDefault="002B63D9" w:rsidP="00FC0E31">
      <w:pPr>
        <w:widowControl w:val="0"/>
        <w:tabs>
          <w:tab w:val="left" w:pos="2835"/>
          <w:tab w:val="left" w:pos="7938"/>
        </w:tabs>
        <w:spacing w:before="24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216DB0">
        <w:rPr>
          <w:rFonts w:ascii="Arial" w:hAnsi="Arial" w:cs="Arial"/>
          <w:bCs/>
          <w:color w:val="000000"/>
          <w:sz w:val="26"/>
          <w:szCs w:val="26"/>
        </w:rPr>
        <w:t>En ese sentido, indican que el actuar y motivación de la Magistrada de Primera Instancia, utilizado en la sentencia impugnada, resulta ser imprecis</w:t>
      </w:r>
      <w:r w:rsidR="00376A20">
        <w:rPr>
          <w:rFonts w:ascii="Arial" w:hAnsi="Arial" w:cs="Arial"/>
          <w:bCs/>
          <w:color w:val="000000"/>
          <w:sz w:val="26"/>
          <w:szCs w:val="26"/>
        </w:rPr>
        <w:t>o</w:t>
      </w:r>
      <w:r w:rsidR="00C85D33">
        <w:rPr>
          <w:rFonts w:ascii="Arial" w:hAnsi="Arial" w:cs="Arial"/>
          <w:bCs/>
          <w:color w:val="000000"/>
          <w:sz w:val="26"/>
          <w:szCs w:val="26"/>
        </w:rPr>
        <w:t xml:space="preserve"> e inoperante, toda vez que declara la nulidad lisa y llana de la resoluci</w:t>
      </w:r>
      <w:r w:rsidR="00376A20">
        <w:rPr>
          <w:rFonts w:ascii="Arial" w:hAnsi="Arial" w:cs="Arial"/>
          <w:bCs/>
          <w:color w:val="000000"/>
          <w:sz w:val="26"/>
          <w:szCs w:val="26"/>
        </w:rPr>
        <w:t xml:space="preserve">ón negativa ficta </w:t>
      </w:r>
      <w:r w:rsidR="00C85D33">
        <w:rPr>
          <w:rFonts w:ascii="Arial" w:hAnsi="Arial" w:cs="Arial"/>
          <w:bCs/>
          <w:color w:val="000000"/>
          <w:sz w:val="26"/>
          <w:szCs w:val="26"/>
        </w:rPr>
        <w:t>y asienta que se hizo evidente que los aquí recurrentes hicieron su petición a la autoridad demandada, misma que no fue contestada</w:t>
      </w:r>
      <w:r w:rsidR="00376A20">
        <w:rPr>
          <w:rFonts w:ascii="Arial" w:hAnsi="Arial" w:cs="Arial"/>
          <w:bCs/>
          <w:color w:val="000000"/>
          <w:sz w:val="26"/>
          <w:szCs w:val="26"/>
        </w:rPr>
        <w:t>; sin embargo, es v</w:t>
      </w:r>
      <w:r w:rsidR="00C85D33">
        <w:rPr>
          <w:rFonts w:ascii="Arial" w:hAnsi="Arial" w:cs="Arial"/>
          <w:bCs/>
          <w:color w:val="000000"/>
          <w:sz w:val="26"/>
          <w:szCs w:val="26"/>
        </w:rPr>
        <w:t xml:space="preserve">ana, imprecisa, inconclusa y escasa en sus consideraciones, al no establecer los efectos para los cuales declara la nulidad lisa y llana de la resolución negativa ficta, puesto que en </w:t>
      </w:r>
      <w:r w:rsidR="00726AC1">
        <w:rPr>
          <w:rFonts w:ascii="Arial" w:hAnsi="Arial" w:cs="Arial"/>
          <w:bCs/>
          <w:color w:val="000000"/>
          <w:sz w:val="26"/>
          <w:szCs w:val="26"/>
        </w:rPr>
        <w:t>sentencia de 29 veintinueve de enero de 2018 dos mil dieciocho,</w:t>
      </w:r>
      <w:r w:rsidR="00C85D33">
        <w:rPr>
          <w:rFonts w:ascii="Arial" w:hAnsi="Arial" w:cs="Arial"/>
          <w:bCs/>
          <w:color w:val="000000"/>
          <w:sz w:val="26"/>
          <w:szCs w:val="26"/>
        </w:rPr>
        <w:t xml:space="preserve"> no obliga a nada a la </w:t>
      </w:r>
      <w:r w:rsidR="00376A20">
        <w:rPr>
          <w:rFonts w:ascii="Arial" w:hAnsi="Arial" w:cs="Arial"/>
          <w:bCs/>
          <w:color w:val="000000"/>
          <w:sz w:val="26"/>
          <w:szCs w:val="26"/>
        </w:rPr>
        <w:t xml:space="preserve">autoridad </w:t>
      </w:r>
      <w:r w:rsidR="00C85D33">
        <w:rPr>
          <w:rFonts w:ascii="Arial" w:hAnsi="Arial" w:cs="Arial"/>
          <w:bCs/>
          <w:color w:val="000000"/>
          <w:sz w:val="26"/>
          <w:szCs w:val="26"/>
        </w:rPr>
        <w:t>demandada</w:t>
      </w:r>
      <w:r w:rsidR="00726AC1">
        <w:rPr>
          <w:rFonts w:ascii="Arial" w:hAnsi="Arial" w:cs="Arial"/>
          <w:bCs/>
          <w:color w:val="000000"/>
          <w:sz w:val="26"/>
          <w:szCs w:val="26"/>
        </w:rPr>
        <w:t xml:space="preserve">; por consiguiente, </w:t>
      </w:r>
      <w:r w:rsidR="00376A20">
        <w:rPr>
          <w:rFonts w:ascii="Arial" w:hAnsi="Arial" w:cs="Arial"/>
          <w:bCs/>
          <w:color w:val="000000"/>
          <w:sz w:val="26"/>
          <w:szCs w:val="26"/>
        </w:rPr>
        <w:t xml:space="preserve"> </w:t>
      </w:r>
      <w:r w:rsidR="005E2350">
        <w:rPr>
          <w:rFonts w:ascii="Arial" w:hAnsi="Arial" w:cs="Arial"/>
          <w:bCs/>
          <w:color w:val="000000"/>
          <w:sz w:val="26"/>
          <w:szCs w:val="26"/>
        </w:rPr>
        <w:t>en los términos que fue emitida la resolució</w:t>
      </w:r>
      <w:r w:rsidR="00726AC1">
        <w:rPr>
          <w:rFonts w:ascii="Arial" w:hAnsi="Arial" w:cs="Arial"/>
          <w:bCs/>
          <w:color w:val="000000"/>
          <w:sz w:val="26"/>
          <w:szCs w:val="26"/>
        </w:rPr>
        <w:t>n recurrida, les causa agravios, a más que no existe ni considerando sexto ni resolutivo cuarto, por lo que s</w:t>
      </w:r>
      <w:r>
        <w:rPr>
          <w:rFonts w:ascii="Arial" w:hAnsi="Arial" w:cs="Arial"/>
          <w:bCs/>
          <w:color w:val="000000"/>
          <w:sz w:val="26"/>
          <w:szCs w:val="26"/>
        </w:rPr>
        <w:t>olicitan se modifique la misma.</w:t>
      </w:r>
    </w:p>
    <w:p w:rsidR="002B63D9" w:rsidRDefault="002B63D9" w:rsidP="00FC0E31">
      <w:pPr>
        <w:widowControl w:val="0"/>
        <w:tabs>
          <w:tab w:val="left" w:pos="2835"/>
          <w:tab w:val="left" w:pos="7938"/>
        </w:tabs>
        <w:spacing w:before="240" w:line="360" w:lineRule="auto"/>
        <w:ind w:right="17"/>
        <w:jc w:val="both"/>
        <w:rPr>
          <w:rFonts w:ascii="Arial" w:hAnsi="Arial" w:cs="Arial"/>
          <w:sz w:val="26"/>
          <w:szCs w:val="26"/>
        </w:rPr>
      </w:pPr>
      <w:r>
        <w:rPr>
          <w:rFonts w:ascii="Arial" w:hAnsi="Arial" w:cs="Arial"/>
          <w:bCs/>
          <w:color w:val="000000"/>
          <w:sz w:val="26"/>
          <w:szCs w:val="26"/>
        </w:rPr>
        <w:t xml:space="preserve">          </w:t>
      </w:r>
      <w:r w:rsidR="008A6955" w:rsidRPr="00B07659">
        <w:rPr>
          <w:rFonts w:ascii="Arial" w:hAnsi="Arial" w:cs="Arial"/>
          <w:b/>
          <w:bCs/>
          <w:color w:val="000000"/>
          <w:sz w:val="26"/>
          <w:szCs w:val="26"/>
        </w:rPr>
        <w:t>D</w:t>
      </w:r>
      <w:r w:rsidR="00FC0E31">
        <w:rPr>
          <w:rFonts w:ascii="Arial" w:hAnsi="Arial" w:cs="Arial"/>
          <w:bCs/>
          <w:color w:val="000000"/>
          <w:sz w:val="26"/>
          <w:szCs w:val="26"/>
        </w:rPr>
        <w:t>e</w:t>
      </w:r>
      <w:r w:rsidR="00DD7CEC" w:rsidRPr="008A5628">
        <w:rPr>
          <w:rFonts w:ascii="Arial" w:hAnsi="Arial" w:cs="Arial"/>
          <w:sz w:val="26"/>
          <w:szCs w:val="26"/>
        </w:rPr>
        <w:t xml:space="preserve"> los autos del expediente natural remitido para la solución del presente medio de defensa, que tienen pleno valor probatorio en términos del artículo 173, fracción I de la Ley de Justicia  Administrativa para el Estado de Oaxaca</w:t>
      </w:r>
      <w:r w:rsidR="00B07659">
        <w:rPr>
          <w:rFonts w:ascii="Arial" w:hAnsi="Arial" w:cs="Arial"/>
          <w:sz w:val="26"/>
          <w:szCs w:val="26"/>
        </w:rPr>
        <w:t>,</w:t>
      </w:r>
      <w:r w:rsidR="00DD7CEC" w:rsidRPr="008A5628">
        <w:rPr>
          <w:rFonts w:ascii="Arial" w:hAnsi="Arial" w:cs="Arial"/>
          <w:sz w:val="26"/>
          <w:szCs w:val="26"/>
        </w:rPr>
        <w:t xml:space="preserve"> por tratarse de actua</w:t>
      </w:r>
      <w:r w:rsidR="00B07659">
        <w:rPr>
          <w:rFonts w:ascii="Arial" w:hAnsi="Arial" w:cs="Arial"/>
          <w:sz w:val="26"/>
          <w:szCs w:val="26"/>
        </w:rPr>
        <w:t>ciones judiciales, se tiene la sentencia</w:t>
      </w:r>
      <w:r w:rsidR="00DD7CEC" w:rsidRPr="008A5628">
        <w:rPr>
          <w:rFonts w:ascii="Arial" w:hAnsi="Arial" w:cs="Arial"/>
          <w:sz w:val="26"/>
          <w:szCs w:val="26"/>
        </w:rPr>
        <w:t xml:space="preserve"> sujeta a revisión, que en la parte que interesa dice lo siguiente</w:t>
      </w:r>
      <w:r w:rsidR="00726542" w:rsidRPr="008A5628">
        <w:rPr>
          <w:rFonts w:ascii="Arial" w:hAnsi="Arial" w:cs="Arial"/>
          <w:sz w:val="26"/>
          <w:szCs w:val="26"/>
        </w:rPr>
        <w:t>:</w:t>
      </w:r>
    </w:p>
    <w:p w:rsidR="007A2154" w:rsidRDefault="00726542" w:rsidP="00F224AB">
      <w:pPr>
        <w:pStyle w:val="Sinespaciado"/>
        <w:tabs>
          <w:tab w:val="left" w:pos="1164"/>
        </w:tabs>
        <w:spacing w:before="240" w:line="360" w:lineRule="auto"/>
        <w:ind w:left="993" w:right="758"/>
        <w:jc w:val="both"/>
        <w:rPr>
          <w:rFonts w:ascii="Arial" w:hAnsi="Arial" w:cs="Arial"/>
          <w:i/>
        </w:rPr>
      </w:pPr>
      <w:r w:rsidRPr="00FF16EA">
        <w:rPr>
          <w:rFonts w:ascii="Arial" w:hAnsi="Arial" w:cs="Arial"/>
          <w:i/>
        </w:rPr>
        <w:lastRenderedPageBreak/>
        <w:tab/>
        <w:t xml:space="preserve">“… </w:t>
      </w:r>
      <w:r w:rsidR="00FF16EA" w:rsidRPr="00FF16EA">
        <w:rPr>
          <w:rFonts w:ascii="Arial" w:hAnsi="Arial" w:cs="Arial"/>
          <w:i/>
        </w:rPr>
        <w:t xml:space="preserve">del análisis </w:t>
      </w:r>
      <w:r w:rsidR="00FF16EA">
        <w:rPr>
          <w:rFonts w:ascii="Arial" w:hAnsi="Arial" w:cs="Arial"/>
          <w:i/>
        </w:rPr>
        <w:t xml:space="preserve">hecho al escrito de fecha nueve de septiembre de dos mil diecisiete, la petición de </w:t>
      </w:r>
      <w:r w:rsidR="00857739">
        <w:rPr>
          <w:rFonts w:ascii="Arial" w:hAnsi="Arial" w:cs="Arial"/>
          <w:b/>
          <w:bCs/>
          <w:color w:val="000000"/>
          <w:sz w:val="26"/>
          <w:szCs w:val="26"/>
        </w:rPr>
        <w:t>**********</w:t>
      </w:r>
      <w:r w:rsidR="00FF16EA">
        <w:rPr>
          <w:rFonts w:ascii="Arial" w:hAnsi="Arial" w:cs="Arial"/>
          <w:i/>
        </w:rPr>
        <w:t xml:space="preserve">, </w:t>
      </w:r>
      <w:r w:rsidR="00857739">
        <w:rPr>
          <w:rFonts w:ascii="Arial" w:hAnsi="Arial" w:cs="Arial"/>
          <w:b/>
          <w:bCs/>
          <w:color w:val="000000"/>
          <w:sz w:val="26"/>
          <w:szCs w:val="26"/>
        </w:rPr>
        <w:t>**********</w:t>
      </w:r>
      <w:r w:rsidR="00FF16EA">
        <w:rPr>
          <w:rFonts w:ascii="Arial" w:hAnsi="Arial" w:cs="Arial"/>
          <w:i/>
        </w:rPr>
        <w:t xml:space="preserve">, </w:t>
      </w:r>
      <w:r w:rsidR="00857739">
        <w:rPr>
          <w:rFonts w:ascii="Arial" w:hAnsi="Arial" w:cs="Arial"/>
          <w:b/>
          <w:bCs/>
          <w:color w:val="000000"/>
          <w:sz w:val="26"/>
          <w:szCs w:val="26"/>
        </w:rPr>
        <w:t>**********</w:t>
      </w:r>
      <w:r w:rsidR="00FF16EA">
        <w:rPr>
          <w:rFonts w:ascii="Arial" w:hAnsi="Arial" w:cs="Arial"/>
          <w:i/>
        </w:rPr>
        <w:t xml:space="preserve">, </w:t>
      </w:r>
      <w:r w:rsidR="00857739">
        <w:rPr>
          <w:rFonts w:ascii="Arial" w:hAnsi="Arial" w:cs="Arial"/>
          <w:b/>
          <w:bCs/>
          <w:color w:val="000000"/>
          <w:sz w:val="26"/>
          <w:szCs w:val="26"/>
        </w:rPr>
        <w:t>**********</w:t>
      </w:r>
      <w:r w:rsidR="00FF16EA">
        <w:rPr>
          <w:rFonts w:ascii="Arial" w:hAnsi="Arial" w:cs="Arial"/>
          <w:i/>
        </w:rPr>
        <w:t xml:space="preserve"> Y </w:t>
      </w:r>
      <w:r w:rsidR="00857739">
        <w:rPr>
          <w:rFonts w:ascii="Arial" w:hAnsi="Arial" w:cs="Arial"/>
          <w:b/>
          <w:bCs/>
          <w:color w:val="000000"/>
          <w:sz w:val="26"/>
          <w:szCs w:val="26"/>
        </w:rPr>
        <w:t>**********</w:t>
      </w:r>
      <w:r w:rsidR="00FF16EA">
        <w:rPr>
          <w:rFonts w:ascii="Arial" w:hAnsi="Arial" w:cs="Arial"/>
          <w:i/>
        </w:rPr>
        <w:t xml:space="preserve"> consistente en la implementación de operativos de revisión de documentos a los taxistas que explotan el servicio público de transporte en la modalidad de taxi en </w:t>
      </w:r>
      <w:r w:rsidR="00857739">
        <w:rPr>
          <w:rFonts w:ascii="Arial" w:hAnsi="Arial" w:cs="Arial"/>
          <w:b/>
          <w:bCs/>
          <w:color w:val="000000"/>
          <w:sz w:val="26"/>
          <w:szCs w:val="26"/>
        </w:rPr>
        <w:t>**********</w:t>
      </w:r>
      <w:r w:rsidR="00FF16EA">
        <w:rPr>
          <w:rFonts w:ascii="Arial" w:hAnsi="Arial" w:cs="Arial"/>
          <w:i/>
        </w:rPr>
        <w:t>, toda vez que los denominados taxistas foráneos realizan la explotación de dicho servicio en la ciudad, sin que tenga la concesión para hacerlo, afectándolos co</w:t>
      </w:r>
      <w:r w:rsidR="002B63D9">
        <w:rPr>
          <w:rFonts w:ascii="Arial" w:hAnsi="Arial" w:cs="Arial"/>
          <w:i/>
        </w:rPr>
        <w:t>mo concesionarios de Oaxaca.</w:t>
      </w:r>
    </w:p>
    <w:p w:rsidR="000F51A0" w:rsidRDefault="000F51A0" w:rsidP="002B63D9">
      <w:pPr>
        <w:pStyle w:val="Sinespaciado"/>
        <w:tabs>
          <w:tab w:val="left" w:pos="1164"/>
        </w:tabs>
        <w:spacing w:before="240" w:line="360" w:lineRule="auto"/>
        <w:ind w:left="993" w:right="758"/>
        <w:jc w:val="both"/>
        <w:rPr>
          <w:rFonts w:ascii="Arial" w:hAnsi="Arial" w:cs="Arial"/>
          <w:i/>
        </w:rPr>
      </w:pPr>
      <w:r>
        <w:rPr>
          <w:rFonts w:ascii="Arial" w:hAnsi="Arial" w:cs="Arial"/>
          <w:i/>
        </w:rPr>
        <w:tab/>
        <w:t xml:space="preserve">Por lo que, para corroborar su dicho en el sentido de que solicitaba lo antes citado, aportaron como prueba a los autos el escrito dirigido al Secretario de Vialidad y Transporte de fecha  nueve de septiembre de dos mil dieciséis, </w:t>
      </w:r>
      <w:proofErr w:type="spellStart"/>
      <w:r>
        <w:rPr>
          <w:rFonts w:ascii="Arial" w:hAnsi="Arial" w:cs="Arial"/>
          <w:i/>
        </w:rPr>
        <w:t>asi</w:t>
      </w:r>
      <w:proofErr w:type="spellEnd"/>
      <w:r>
        <w:rPr>
          <w:rFonts w:ascii="Arial" w:hAnsi="Arial" w:cs="Arial"/>
          <w:i/>
        </w:rPr>
        <w:t xml:space="preserve"> como copia certificadas de los acuerdos de renovación de concesión visibles en las fojas 10 a 21 del sumario, a nombre de </w:t>
      </w:r>
      <w:r w:rsidR="00857739">
        <w:rPr>
          <w:rFonts w:ascii="Arial" w:hAnsi="Arial" w:cs="Arial"/>
          <w:b/>
          <w:bCs/>
          <w:color w:val="000000"/>
          <w:sz w:val="26"/>
          <w:szCs w:val="26"/>
        </w:rPr>
        <w:t>**********</w:t>
      </w:r>
      <w:r>
        <w:rPr>
          <w:rFonts w:ascii="Arial" w:hAnsi="Arial" w:cs="Arial"/>
          <w:i/>
        </w:rPr>
        <w:t xml:space="preserve">, </w:t>
      </w:r>
      <w:r w:rsidR="00857739">
        <w:rPr>
          <w:rFonts w:ascii="Arial" w:hAnsi="Arial" w:cs="Arial"/>
          <w:b/>
          <w:bCs/>
          <w:color w:val="000000"/>
          <w:sz w:val="26"/>
          <w:szCs w:val="26"/>
        </w:rPr>
        <w:t>**********</w:t>
      </w:r>
      <w:r>
        <w:rPr>
          <w:rFonts w:ascii="Arial" w:hAnsi="Arial" w:cs="Arial"/>
          <w:i/>
        </w:rPr>
        <w:t xml:space="preserve">, </w:t>
      </w:r>
      <w:r w:rsidR="00857739">
        <w:rPr>
          <w:rFonts w:ascii="Arial" w:hAnsi="Arial" w:cs="Arial"/>
          <w:b/>
          <w:bCs/>
          <w:color w:val="000000"/>
          <w:sz w:val="26"/>
          <w:szCs w:val="26"/>
        </w:rPr>
        <w:t>**********</w:t>
      </w:r>
      <w:r>
        <w:rPr>
          <w:rFonts w:ascii="Arial" w:hAnsi="Arial" w:cs="Arial"/>
          <w:i/>
        </w:rPr>
        <w:t xml:space="preserve">, </w:t>
      </w:r>
      <w:r w:rsidR="00857739">
        <w:rPr>
          <w:rFonts w:ascii="Arial" w:hAnsi="Arial" w:cs="Arial"/>
          <w:b/>
          <w:bCs/>
          <w:color w:val="000000"/>
          <w:sz w:val="26"/>
          <w:szCs w:val="26"/>
        </w:rPr>
        <w:t>**********</w:t>
      </w:r>
      <w:r>
        <w:rPr>
          <w:rFonts w:ascii="Arial" w:hAnsi="Arial" w:cs="Arial"/>
          <w:i/>
        </w:rPr>
        <w:t xml:space="preserve"> Y </w:t>
      </w:r>
      <w:r w:rsidR="00857739">
        <w:rPr>
          <w:rFonts w:ascii="Arial" w:hAnsi="Arial" w:cs="Arial"/>
          <w:b/>
          <w:bCs/>
          <w:color w:val="000000"/>
          <w:sz w:val="26"/>
          <w:szCs w:val="26"/>
        </w:rPr>
        <w:t>**********</w:t>
      </w:r>
      <w:r w:rsidR="00065B55">
        <w:rPr>
          <w:rFonts w:ascii="Arial" w:hAnsi="Arial" w:cs="Arial"/>
          <w:i/>
        </w:rPr>
        <w:t>, documentales que adquieren valor probatorio pleno en términos de la fracción I del artículo 173 de la Ley de Justicia Administrativa para el Estado de Oaxaca, pues es primero (sic) es el acuse de la solicitud hecha a la autoridad demanda en el cual se aprecia el sello de recibido en este, siendo evidente que hicieron la citada solicitud y que no le fue contestada, máxime que esta situación no fue desvirtuada durante todo el juicio aquí tramitado como así quedó asentado en líneas superiores</w:t>
      </w:r>
      <w:r w:rsidR="0084033D">
        <w:rPr>
          <w:rFonts w:ascii="Arial" w:hAnsi="Arial" w:cs="Arial"/>
          <w:i/>
        </w:rPr>
        <w:t>, en virtud de los administrados, esto no quedó demostrado con las pruebas aportadas como ha quedado asentado, dejándose a salvo los derechos para que de considerarlo pertinente, proceda ante (sic) instancia judicial competente a interponer las denuncias por la proba</w:t>
      </w:r>
      <w:r w:rsidR="002B63D9">
        <w:rPr>
          <w:rFonts w:ascii="Arial" w:hAnsi="Arial" w:cs="Arial"/>
          <w:i/>
        </w:rPr>
        <w:t>ble comisión de un delito.</w:t>
      </w:r>
      <w:r w:rsidR="0084033D">
        <w:rPr>
          <w:rFonts w:ascii="Arial" w:hAnsi="Arial" w:cs="Arial"/>
          <w:i/>
        </w:rPr>
        <w:t xml:space="preserve"> </w:t>
      </w:r>
    </w:p>
    <w:p w:rsidR="009914BE" w:rsidRPr="00515F08" w:rsidRDefault="00895EBA" w:rsidP="005F37EF">
      <w:pPr>
        <w:pStyle w:val="Sinespaciado"/>
        <w:tabs>
          <w:tab w:val="left" w:pos="1164"/>
        </w:tabs>
        <w:spacing w:after="120" w:line="360" w:lineRule="auto"/>
        <w:ind w:left="993" w:right="758"/>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FA09565" wp14:editId="0E901E6F">
                <wp:simplePos x="0" y="0"/>
                <wp:positionH relativeFrom="column">
                  <wp:posOffset>5611495</wp:posOffset>
                </wp:positionH>
                <wp:positionV relativeFrom="paragraph">
                  <wp:posOffset>52705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5EBA" w:rsidRDefault="00895EBA" w:rsidP="00895E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85pt;margin-top:4.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">
                <v:textbox>
                  <w:txbxContent>
                    <w:p w:rsidR="00895EBA" w:rsidRDefault="00895EBA" w:rsidP="00895EBA">
                      <w:pPr>
                        <w:rPr>
                          <w:sz w:val="16"/>
                          <w:szCs w:val="16"/>
                        </w:rPr>
                      </w:pPr>
                      <w:r>
                        <w:rPr>
                          <w:sz w:val="16"/>
                          <w:szCs w:val="16"/>
                        </w:rPr>
                        <w:t>Datos personales protegidos por el Art. 116 de la LGTAIP y el Art. 56 de la LTAIPEO</w:t>
                      </w:r>
                    </w:p>
                  </w:txbxContent>
                </v:textbox>
              </v:shape>
            </w:pict>
          </mc:Fallback>
        </mc:AlternateContent>
      </w:r>
      <w:r w:rsidR="006E339E">
        <w:rPr>
          <w:rFonts w:ascii="Arial" w:hAnsi="Arial" w:cs="Arial"/>
          <w:i/>
        </w:rPr>
        <w:tab/>
        <w:t xml:space="preserve">Por lo que en estas consideraciones y de las pruebas documentales y demás aportadas en autos valorada en lo individual y ahora en su conjunto apegada esta juzgadora a la sana critica, las máximas de la experiencia y la correcta justipreciación, lo procedente es </w:t>
      </w:r>
      <w:r w:rsidR="006E339E">
        <w:rPr>
          <w:rFonts w:ascii="Arial" w:hAnsi="Arial" w:cs="Arial"/>
          <w:b/>
          <w:i/>
        </w:rPr>
        <w:t>DECLARAR LA NULIDAD LISA Y LLANA DE LA RESOLUCION NEGATIVA FICTA RECAIDA AL ESCEITO DE FECHA NUEVE DE SEPTIEMBRE DE DOS MIL DIECISIES(sic).”</w:t>
      </w:r>
    </w:p>
    <w:p w:rsidR="002B63D9" w:rsidRDefault="002B63D9" w:rsidP="00E80D74">
      <w:pPr>
        <w:pStyle w:val="Sinespaciado"/>
        <w:spacing w:after="120" w:line="360" w:lineRule="auto"/>
        <w:jc w:val="both"/>
        <w:rPr>
          <w:rFonts w:ascii="Arial" w:hAnsi="Arial" w:cs="Arial"/>
          <w:bCs/>
          <w:color w:val="000000"/>
          <w:sz w:val="26"/>
          <w:szCs w:val="26"/>
          <w:lang w:val="es-MX"/>
        </w:rPr>
      </w:pPr>
    </w:p>
    <w:p w:rsidR="002B63D9" w:rsidRDefault="002B63D9" w:rsidP="00E80D74">
      <w:pPr>
        <w:pStyle w:val="Sinespaciado"/>
        <w:spacing w:after="120" w:line="360" w:lineRule="auto"/>
        <w:jc w:val="both"/>
        <w:rPr>
          <w:rFonts w:ascii="Arial" w:hAnsi="Arial" w:cs="Arial"/>
          <w:bCs/>
          <w:color w:val="000000"/>
          <w:sz w:val="26"/>
          <w:szCs w:val="26"/>
        </w:rPr>
      </w:pPr>
      <w:r>
        <w:rPr>
          <w:rFonts w:ascii="Arial" w:hAnsi="Arial" w:cs="Arial"/>
          <w:bCs/>
          <w:color w:val="000000"/>
          <w:sz w:val="26"/>
          <w:szCs w:val="26"/>
          <w:lang w:val="es-MX"/>
        </w:rPr>
        <w:t xml:space="preserve">          </w:t>
      </w:r>
      <w:r w:rsidR="00F87CC8">
        <w:rPr>
          <w:rFonts w:ascii="Arial" w:hAnsi="Arial" w:cs="Arial"/>
          <w:bCs/>
          <w:color w:val="000000"/>
          <w:sz w:val="26"/>
          <w:szCs w:val="26"/>
          <w:lang w:val="es-MX"/>
        </w:rPr>
        <w:t xml:space="preserve">Por otra parte, la autoridad demandada en su </w:t>
      </w:r>
      <w:r w:rsidR="005F37EF" w:rsidRPr="008574B9">
        <w:rPr>
          <w:rFonts w:ascii="Arial" w:hAnsi="Arial" w:cs="Arial"/>
          <w:bCs/>
          <w:color w:val="000000"/>
          <w:sz w:val="26"/>
          <w:szCs w:val="26"/>
          <w:lang w:val="es-MX"/>
        </w:rPr>
        <w:t xml:space="preserve"> contestación a la ampliación de esta, en síntesis </w:t>
      </w:r>
      <w:r w:rsidR="00C21438" w:rsidRPr="008574B9">
        <w:rPr>
          <w:rFonts w:ascii="Arial" w:hAnsi="Arial" w:cs="Arial"/>
          <w:bCs/>
          <w:color w:val="000000"/>
          <w:sz w:val="26"/>
          <w:szCs w:val="26"/>
          <w:lang w:val="es-MX"/>
        </w:rPr>
        <w:t>manifiest</w:t>
      </w:r>
      <w:r w:rsidR="00C21438">
        <w:rPr>
          <w:rFonts w:ascii="Arial" w:hAnsi="Arial" w:cs="Arial"/>
          <w:bCs/>
          <w:color w:val="000000"/>
          <w:sz w:val="26"/>
          <w:szCs w:val="26"/>
          <w:lang w:val="es-MX"/>
        </w:rPr>
        <w:t>o</w:t>
      </w:r>
      <w:r w:rsidR="005F37EF" w:rsidRPr="008574B9">
        <w:rPr>
          <w:rFonts w:ascii="Arial" w:hAnsi="Arial" w:cs="Arial"/>
          <w:bCs/>
          <w:color w:val="000000"/>
          <w:sz w:val="26"/>
          <w:szCs w:val="26"/>
          <w:lang w:val="es-MX"/>
        </w:rPr>
        <w:t xml:space="preserve"> que </w:t>
      </w:r>
      <w:r w:rsidR="005F37EF">
        <w:rPr>
          <w:rFonts w:ascii="Arial" w:hAnsi="Arial" w:cs="Arial"/>
          <w:bCs/>
          <w:color w:val="000000"/>
          <w:sz w:val="26"/>
          <w:szCs w:val="26"/>
          <w:lang w:val="es-MX"/>
        </w:rPr>
        <w:t xml:space="preserve">nunca fue recibido en </w:t>
      </w:r>
      <w:r w:rsidR="005F37EF" w:rsidRPr="008574B9">
        <w:rPr>
          <w:rFonts w:ascii="Arial" w:hAnsi="Arial" w:cs="Arial"/>
          <w:bCs/>
          <w:color w:val="000000"/>
          <w:sz w:val="26"/>
          <w:szCs w:val="26"/>
          <w:lang w:val="es-MX"/>
        </w:rPr>
        <w:t xml:space="preserve">la Secretaría de Vialidad y Transporte del Estado, </w:t>
      </w:r>
      <w:r w:rsidR="005F37EF">
        <w:rPr>
          <w:rFonts w:ascii="Arial" w:hAnsi="Arial" w:cs="Arial"/>
          <w:bCs/>
          <w:color w:val="000000"/>
          <w:sz w:val="26"/>
          <w:szCs w:val="26"/>
          <w:lang w:val="es-MX"/>
        </w:rPr>
        <w:t xml:space="preserve">el escrito presentado por </w:t>
      </w:r>
      <w:r w:rsidR="00857739">
        <w:rPr>
          <w:rFonts w:ascii="Arial" w:hAnsi="Arial" w:cs="Arial"/>
          <w:b/>
          <w:bCs/>
          <w:color w:val="000000"/>
          <w:sz w:val="26"/>
          <w:szCs w:val="26"/>
        </w:rPr>
        <w:t>**********</w:t>
      </w:r>
      <w:r w:rsidR="005F37EF" w:rsidRPr="009B2937">
        <w:rPr>
          <w:rFonts w:ascii="Arial" w:hAnsi="Arial" w:cs="Arial"/>
          <w:bCs/>
          <w:color w:val="000000"/>
          <w:sz w:val="26"/>
          <w:szCs w:val="26"/>
        </w:rPr>
        <w:t xml:space="preserve">, </w:t>
      </w:r>
      <w:r w:rsidR="00857739">
        <w:rPr>
          <w:rFonts w:ascii="Arial" w:hAnsi="Arial" w:cs="Arial"/>
          <w:b/>
          <w:bCs/>
          <w:color w:val="000000"/>
          <w:sz w:val="26"/>
          <w:szCs w:val="26"/>
        </w:rPr>
        <w:t>**********</w:t>
      </w:r>
      <w:r w:rsidR="005F37EF">
        <w:rPr>
          <w:rFonts w:ascii="Arial" w:hAnsi="Arial" w:cs="Arial"/>
          <w:bCs/>
          <w:color w:val="000000"/>
          <w:sz w:val="26"/>
          <w:szCs w:val="26"/>
        </w:rPr>
        <w:t xml:space="preserve">, </w:t>
      </w:r>
      <w:r w:rsidR="00857739">
        <w:rPr>
          <w:rFonts w:ascii="Arial" w:hAnsi="Arial" w:cs="Arial"/>
          <w:b/>
          <w:bCs/>
          <w:color w:val="000000"/>
          <w:sz w:val="26"/>
          <w:szCs w:val="26"/>
        </w:rPr>
        <w:t>**********</w:t>
      </w:r>
      <w:r w:rsidR="005F37EF" w:rsidRPr="009B2937">
        <w:rPr>
          <w:rFonts w:ascii="Arial" w:hAnsi="Arial" w:cs="Arial"/>
          <w:bCs/>
          <w:color w:val="000000"/>
          <w:sz w:val="26"/>
          <w:szCs w:val="26"/>
        </w:rPr>
        <w:t xml:space="preserve">, </w:t>
      </w:r>
      <w:r w:rsidR="00857739">
        <w:rPr>
          <w:rFonts w:ascii="Arial" w:hAnsi="Arial" w:cs="Arial"/>
          <w:b/>
          <w:bCs/>
          <w:color w:val="000000"/>
          <w:sz w:val="26"/>
          <w:szCs w:val="26"/>
        </w:rPr>
        <w:t>**********</w:t>
      </w:r>
      <w:r w:rsidR="005F37EF" w:rsidRPr="009B2937">
        <w:rPr>
          <w:rFonts w:ascii="Arial" w:hAnsi="Arial" w:cs="Arial"/>
          <w:bCs/>
          <w:color w:val="000000"/>
          <w:sz w:val="26"/>
          <w:szCs w:val="26"/>
        </w:rPr>
        <w:t xml:space="preserve"> Y </w:t>
      </w:r>
      <w:r w:rsidR="00857739">
        <w:rPr>
          <w:rFonts w:ascii="Arial" w:hAnsi="Arial" w:cs="Arial"/>
          <w:b/>
          <w:bCs/>
          <w:color w:val="000000"/>
          <w:sz w:val="26"/>
          <w:szCs w:val="26"/>
        </w:rPr>
        <w:t>**********</w:t>
      </w:r>
      <w:r w:rsidR="005F37EF">
        <w:rPr>
          <w:rFonts w:ascii="Arial" w:hAnsi="Arial" w:cs="Arial"/>
          <w:bCs/>
          <w:color w:val="000000"/>
          <w:sz w:val="26"/>
          <w:szCs w:val="26"/>
        </w:rPr>
        <w:t xml:space="preserve">, pues el sello de </w:t>
      </w:r>
      <w:r w:rsidR="005F37EF">
        <w:rPr>
          <w:rFonts w:ascii="Arial" w:hAnsi="Arial" w:cs="Arial"/>
          <w:bCs/>
          <w:color w:val="000000"/>
          <w:sz w:val="26"/>
          <w:szCs w:val="26"/>
        </w:rPr>
        <w:lastRenderedPageBreak/>
        <w:t>recibo de la Oficialía de Partes de esa Dependencia que contiene dicha petición</w:t>
      </w:r>
      <w:r w:rsidR="00F87CC8">
        <w:rPr>
          <w:rFonts w:ascii="Arial" w:hAnsi="Arial" w:cs="Arial"/>
          <w:bCs/>
          <w:color w:val="000000"/>
          <w:sz w:val="26"/>
          <w:szCs w:val="26"/>
        </w:rPr>
        <w:t xml:space="preserve"> fue falsificado</w:t>
      </w:r>
      <w:r w:rsidR="005F37EF">
        <w:rPr>
          <w:rFonts w:ascii="Arial" w:hAnsi="Arial" w:cs="Arial"/>
          <w:bCs/>
          <w:color w:val="000000"/>
          <w:sz w:val="26"/>
          <w:szCs w:val="26"/>
        </w:rPr>
        <w:t xml:space="preserve">, porque el mencionado escrito carece de folio de recepción que se le asigna a cada una de las promociones recibidas, además de que la rúbrica de la persona que presuntamente recibió la promoción, no coincide con la de la persona encargada de recibir documentación en el Departamento de Recepción, Registro y Trámites de la Secretaría de Transporte del Estado; </w:t>
      </w:r>
      <w:r w:rsidR="009A7FFE">
        <w:rPr>
          <w:rFonts w:ascii="Arial" w:hAnsi="Arial" w:cs="Arial"/>
          <w:bCs/>
          <w:color w:val="000000"/>
          <w:sz w:val="26"/>
          <w:szCs w:val="26"/>
        </w:rPr>
        <w:t>y</w:t>
      </w:r>
      <w:r w:rsidR="005F37EF">
        <w:rPr>
          <w:rFonts w:ascii="Arial" w:hAnsi="Arial" w:cs="Arial"/>
          <w:bCs/>
          <w:color w:val="000000"/>
          <w:sz w:val="26"/>
          <w:szCs w:val="26"/>
        </w:rPr>
        <w:t xml:space="preserve"> que la petición de los promoventes se selló en la última hoja, cuando los sellos se ponen en la primera hoja de las promociones</w:t>
      </w:r>
      <w:r w:rsidR="00F87CC8">
        <w:rPr>
          <w:rFonts w:ascii="Arial" w:hAnsi="Arial" w:cs="Arial"/>
          <w:bCs/>
          <w:color w:val="000000"/>
          <w:sz w:val="26"/>
          <w:szCs w:val="26"/>
        </w:rPr>
        <w:t xml:space="preserve">. </w:t>
      </w:r>
      <w:r w:rsidR="005F37EF" w:rsidRPr="00AD0587">
        <w:rPr>
          <w:rFonts w:ascii="Arial" w:hAnsi="Arial" w:cs="Arial"/>
          <w:bCs/>
          <w:color w:val="000000"/>
          <w:sz w:val="26"/>
          <w:szCs w:val="26"/>
        </w:rPr>
        <w:t>Asimismo,</w:t>
      </w:r>
      <w:r w:rsidR="005F37EF">
        <w:rPr>
          <w:rFonts w:ascii="Arial" w:hAnsi="Arial" w:cs="Arial"/>
          <w:bCs/>
          <w:color w:val="000000"/>
          <w:sz w:val="26"/>
          <w:szCs w:val="26"/>
        </w:rPr>
        <w:t xml:space="preserve"> señaló que mediante memorándum SVITRA/DJ/DCAA/2061/2017 del Jefe de Departamento de lo Contencioso Administrativo y Amparos adscrito a la Dirección Jurídica, solicito al Jefe de la Unidad de Control de Archivo que informará el número de folio de recepción del supuesto escrito, dando respuesta con su similar SEVITRA/SRCT/URC/0176/2017, mediante el cual informó que el supuesto escrito no fue recibido por el Departamento de Recepción. Registro y Trámites, ya que no contiene el folio que se asigna a cada documento recibido, además de que no corresponde al recibido en esa fecha y hora, para lo cual anexó copia simple de los documento</w:t>
      </w:r>
      <w:r>
        <w:rPr>
          <w:rFonts w:ascii="Arial" w:hAnsi="Arial" w:cs="Arial"/>
          <w:bCs/>
          <w:color w:val="000000"/>
          <w:sz w:val="26"/>
          <w:szCs w:val="26"/>
        </w:rPr>
        <w:t>s recibidos en la citada fecha.</w:t>
      </w:r>
    </w:p>
    <w:p w:rsidR="002B63D9" w:rsidRDefault="005F37EF" w:rsidP="002B63D9">
      <w:pPr>
        <w:pStyle w:val="Sinespaciado"/>
        <w:spacing w:after="120" w:line="360" w:lineRule="auto"/>
        <w:ind w:firstLine="709"/>
        <w:jc w:val="both"/>
        <w:rPr>
          <w:rFonts w:ascii="Arial" w:hAnsi="Arial" w:cs="Arial"/>
          <w:bCs/>
          <w:color w:val="000000"/>
          <w:sz w:val="26"/>
          <w:szCs w:val="26"/>
          <w:lang w:val="es-MX"/>
        </w:rPr>
      </w:pPr>
      <w:r w:rsidRPr="00AD0587">
        <w:rPr>
          <w:rFonts w:ascii="Arial" w:hAnsi="Arial" w:cs="Arial"/>
          <w:bCs/>
          <w:color w:val="000000"/>
          <w:sz w:val="26"/>
          <w:szCs w:val="26"/>
        </w:rPr>
        <w:t>En c</w:t>
      </w:r>
      <w:r w:rsidRPr="005F37EF">
        <w:rPr>
          <w:rFonts w:ascii="Arial" w:hAnsi="Arial" w:cs="Arial"/>
          <w:bCs/>
          <w:color w:val="000000"/>
          <w:sz w:val="26"/>
          <w:szCs w:val="26"/>
        </w:rPr>
        <w:t xml:space="preserve">onsecuencia </w:t>
      </w:r>
      <w:r>
        <w:rPr>
          <w:rFonts w:ascii="Arial" w:hAnsi="Arial" w:cs="Arial"/>
          <w:bCs/>
          <w:color w:val="000000"/>
          <w:sz w:val="26"/>
          <w:szCs w:val="26"/>
        </w:rPr>
        <w:t xml:space="preserve">como se resolvió en primera instancia, los </w:t>
      </w:r>
      <w:r w:rsidRPr="008574B9">
        <w:rPr>
          <w:rFonts w:ascii="Arial" w:hAnsi="Arial" w:cs="Arial"/>
          <w:bCs/>
          <w:color w:val="000000"/>
          <w:sz w:val="26"/>
          <w:szCs w:val="26"/>
          <w:lang w:val="es-MX"/>
        </w:rPr>
        <w:t xml:space="preserve">argumentos </w:t>
      </w:r>
      <w:r>
        <w:rPr>
          <w:rFonts w:ascii="Arial" w:hAnsi="Arial" w:cs="Arial"/>
          <w:bCs/>
          <w:color w:val="000000"/>
          <w:sz w:val="26"/>
          <w:szCs w:val="26"/>
          <w:lang w:val="es-MX"/>
        </w:rPr>
        <w:t xml:space="preserve">expuestos por la demanda </w:t>
      </w:r>
      <w:r w:rsidRPr="008574B9">
        <w:rPr>
          <w:rFonts w:ascii="Arial" w:hAnsi="Arial" w:cs="Arial"/>
          <w:bCs/>
          <w:color w:val="000000"/>
          <w:sz w:val="26"/>
          <w:szCs w:val="26"/>
          <w:lang w:val="es-MX"/>
        </w:rPr>
        <w:t xml:space="preserve">no son suficientes para sostener la legalidad de la negativa ficta actualizada; pues para ello era necesario que la enjuiciada expresara los hechos o </w:t>
      </w:r>
      <w:r>
        <w:rPr>
          <w:rFonts w:ascii="Arial" w:hAnsi="Arial" w:cs="Arial"/>
          <w:bCs/>
          <w:color w:val="000000"/>
          <w:sz w:val="26"/>
          <w:szCs w:val="26"/>
          <w:lang w:val="es-MX"/>
        </w:rPr>
        <w:t>los</w:t>
      </w:r>
      <w:r w:rsidRPr="008574B9">
        <w:rPr>
          <w:rFonts w:ascii="Arial" w:hAnsi="Arial" w:cs="Arial"/>
          <w:bCs/>
          <w:color w:val="000000"/>
          <w:sz w:val="26"/>
          <w:szCs w:val="26"/>
          <w:lang w:val="es-MX"/>
        </w:rPr>
        <w:t xml:space="preserve"> derecho</w:t>
      </w:r>
      <w:r>
        <w:rPr>
          <w:rFonts w:ascii="Arial" w:hAnsi="Arial" w:cs="Arial"/>
          <w:bCs/>
          <w:color w:val="000000"/>
          <w:sz w:val="26"/>
          <w:szCs w:val="26"/>
          <w:lang w:val="es-MX"/>
        </w:rPr>
        <w:t>s</w:t>
      </w:r>
      <w:r w:rsidRPr="008574B9">
        <w:rPr>
          <w:rFonts w:ascii="Arial" w:hAnsi="Arial" w:cs="Arial"/>
          <w:bCs/>
          <w:color w:val="000000"/>
          <w:sz w:val="26"/>
          <w:szCs w:val="26"/>
          <w:lang w:val="es-MX"/>
        </w:rPr>
        <w:t xml:space="preserve"> en los que se funda la negativa recaída a la petición de</w:t>
      </w:r>
      <w:r>
        <w:rPr>
          <w:rFonts w:ascii="Arial" w:hAnsi="Arial" w:cs="Arial"/>
          <w:bCs/>
          <w:color w:val="000000"/>
          <w:sz w:val="26"/>
          <w:szCs w:val="26"/>
          <w:lang w:val="es-MX"/>
        </w:rPr>
        <w:t xml:space="preserve"> </w:t>
      </w:r>
      <w:r w:rsidRPr="008574B9">
        <w:rPr>
          <w:rFonts w:ascii="Arial" w:hAnsi="Arial" w:cs="Arial"/>
          <w:bCs/>
          <w:color w:val="000000"/>
          <w:sz w:val="26"/>
          <w:szCs w:val="26"/>
          <w:lang w:val="es-MX"/>
        </w:rPr>
        <w:t>l</w:t>
      </w:r>
      <w:r>
        <w:rPr>
          <w:rFonts w:ascii="Arial" w:hAnsi="Arial" w:cs="Arial"/>
          <w:bCs/>
          <w:color w:val="000000"/>
          <w:sz w:val="26"/>
          <w:szCs w:val="26"/>
          <w:lang w:val="es-MX"/>
        </w:rPr>
        <w:t>os</w:t>
      </w:r>
      <w:r w:rsidRPr="008574B9">
        <w:rPr>
          <w:rFonts w:ascii="Arial" w:hAnsi="Arial" w:cs="Arial"/>
          <w:bCs/>
          <w:color w:val="000000"/>
          <w:sz w:val="26"/>
          <w:szCs w:val="26"/>
          <w:lang w:val="es-MX"/>
        </w:rPr>
        <w:t xml:space="preserve"> administrado</w:t>
      </w:r>
      <w:r>
        <w:rPr>
          <w:rFonts w:ascii="Arial" w:hAnsi="Arial" w:cs="Arial"/>
          <w:bCs/>
          <w:color w:val="000000"/>
          <w:sz w:val="26"/>
          <w:szCs w:val="26"/>
          <w:lang w:val="es-MX"/>
        </w:rPr>
        <w:t>s</w:t>
      </w:r>
      <w:r w:rsidRPr="008574B9">
        <w:rPr>
          <w:rFonts w:ascii="Arial" w:hAnsi="Arial" w:cs="Arial"/>
          <w:bCs/>
          <w:color w:val="000000"/>
          <w:sz w:val="26"/>
          <w:szCs w:val="26"/>
          <w:lang w:val="es-MX"/>
        </w:rPr>
        <w:t>, las cuales surgieron a la vida jurídica a partir del transcurso en el tiempo indicado en la ley para emitir resolución, en términos de lo estatuido por el artículo 156 de la Ley de Justicia Administrativa para el Estado de Oaxaca</w:t>
      </w:r>
      <w:r w:rsidR="00AD0587">
        <w:rPr>
          <w:rFonts w:ascii="Arial" w:hAnsi="Arial" w:cs="Arial"/>
          <w:bCs/>
          <w:color w:val="000000"/>
          <w:sz w:val="26"/>
          <w:szCs w:val="26"/>
          <w:lang w:val="es-MX"/>
        </w:rPr>
        <w:t xml:space="preserve">, </w:t>
      </w:r>
      <w:r w:rsidRPr="00AD0587">
        <w:rPr>
          <w:rFonts w:ascii="Arial" w:hAnsi="Arial" w:cs="Arial"/>
          <w:bCs/>
          <w:color w:val="000000"/>
          <w:sz w:val="26"/>
          <w:szCs w:val="26"/>
          <w:lang w:val="es-MX"/>
        </w:rPr>
        <w:t>Además,</w:t>
      </w:r>
      <w:r>
        <w:rPr>
          <w:rFonts w:ascii="Arial" w:hAnsi="Arial" w:cs="Arial"/>
          <w:bCs/>
          <w:color w:val="000000"/>
          <w:sz w:val="26"/>
          <w:szCs w:val="26"/>
          <w:lang w:val="es-MX"/>
        </w:rPr>
        <w:t xml:space="preserve"> las documentales que exhibió como pruebas, de ninguna forma resultan idóneas para acreditar la supuesta falsedad del sello de recibo contenido en el escrito de petición de los promoventes, pues para acreditar lo anterior, la autoridad debió adminicularlas con la prueba pericial, a efecto de probar la falsificación que a</w:t>
      </w:r>
      <w:r w:rsidR="002B63D9">
        <w:rPr>
          <w:rFonts w:ascii="Arial" w:hAnsi="Arial" w:cs="Arial"/>
          <w:bCs/>
          <w:color w:val="000000"/>
          <w:sz w:val="26"/>
          <w:szCs w:val="26"/>
          <w:lang w:val="es-MX"/>
        </w:rPr>
        <w:t>rgumenta, lo que no aconteció.</w:t>
      </w:r>
    </w:p>
    <w:p w:rsidR="002B63D9" w:rsidRDefault="00AD0587" w:rsidP="002B63D9">
      <w:pPr>
        <w:pStyle w:val="Sinespaciado"/>
        <w:spacing w:after="120" w:line="360" w:lineRule="auto"/>
        <w:ind w:firstLine="709"/>
        <w:jc w:val="both"/>
        <w:rPr>
          <w:rFonts w:ascii="Arial" w:hAnsi="Arial" w:cs="Arial"/>
          <w:bCs/>
          <w:color w:val="000000"/>
          <w:sz w:val="26"/>
          <w:szCs w:val="26"/>
          <w:lang w:val="es-MX"/>
        </w:rPr>
      </w:pPr>
      <w:r w:rsidRPr="00AD0587">
        <w:rPr>
          <w:rFonts w:ascii="Arial" w:hAnsi="Arial" w:cs="Arial"/>
          <w:bCs/>
          <w:color w:val="000000"/>
          <w:sz w:val="26"/>
          <w:szCs w:val="26"/>
          <w:lang w:val="es-MX"/>
        </w:rPr>
        <w:t>Por</w:t>
      </w:r>
      <w:r>
        <w:rPr>
          <w:rFonts w:ascii="Arial" w:hAnsi="Arial" w:cs="Arial"/>
          <w:bCs/>
          <w:color w:val="000000"/>
          <w:sz w:val="26"/>
          <w:szCs w:val="26"/>
          <w:lang w:val="es-MX"/>
        </w:rPr>
        <w:t xml:space="preserve"> </w:t>
      </w:r>
      <w:r w:rsidR="005F37EF" w:rsidRPr="008574B9">
        <w:rPr>
          <w:rFonts w:ascii="Arial" w:hAnsi="Arial" w:cs="Arial"/>
          <w:bCs/>
          <w:color w:val="000000"/>
          <w:sz w:val="26"/>
          <w:szCs w:val="26"/>
          <w:lang w:val="es-MX"/>
        </w:rPr>
        <w:t xml:space="preserve">tanto,  </w:t>
      </w:r>
      <w:r w:rsidR="005F37EF">
        <w:rPr>
          <w:rFonts w:ascii="Arial" w:hAnsi="Arial" w:cs="Arial"/>
          <w:bCs/>
          <w:color w:val="000000"/>
          <w:sz w:val="26"/>
          <w:szCs w:val="26"/>
          <w:lang w:val="es-MX"/>
        </w:rPr>
        <w:t xml:space="preserve">tal como se </w:t>
      </w:r>
      <w:r>
        <w:rPr>
          <w:rFonts w:ascii="Arial" w:hAnsi="Arial" w:cs="Arial"/>
          <w:bCs/>
          <w:color w:val="000000"/>
          <w:sz w:val="26"/>
          <w:szCs w:val="26"/>
          <w:lang w:val="es-MX"/>
        </w:rPr>
        <w:t>señaló en la sentencia recurrida</w:t>
      </w:r>
      <w:r w:rsidR="005F37EF">
        <w:rPr>
          <w:rFonts w:ascii="Arial" w:hAnsi="Arial" w:cs="Arial"/>
          <w:bCs/>
          <w:color w:val="000000"/>
          <w:sz w:val="26"/>
          <w:szCs w:val="26"/>
          <w:lang w:val="es-MX"/>
        </w:rPr>
        <w:t xml:space="preserve">, resulta </w:t>
      </w:r>
      <w:r w:rsidR="005F37EF" w:rsidRPr="008574B9">
        <w:rPr>
          <w:rFonts w:ascii="Arial" w:hAnsi="Arial" w:cs="Arial"/>
          <w:bCs/>
          <w:color w:val="000000"/>
          <w:sz w:val="26"/>
          <w:szCs w:val="26"/>
          <w:lang w:val="es-MX"/>
        </w:rPr>
        <w:t>ilegal</w:t>
      </w:r>
      <w:r w:rsidR="005F37EF" w:rsidRPr="008574B9">
        <w:rPr>
          <w:rFonts w:ascii="Arial" w:hAnsi="Arial" w:cs="Arial"/>
          <w:b/>
          <w:bCs/>
          <w:color w:val="000000"/>
          <w:sz w:val="26"/>
          <w:szCs w:val="26"/>
          <w:lang w:val="es-MX"/>
        </w:rPr>
        <w:t xml:space="preserve"> </w:t>
      </w:r>
      <w:r w:rsidR="005F37EF" w:rsidRPr="008574B9">
        <w:rPr>
          <w:rFonts w:ascii="Arial" w:hAnsi="Arial" w:cs="Arial"/>
          <w:bCs/>
          <w:color w:val="000000"/>
          <w:sz w:val="26"/>
          <w:szCs w:val="26"/>
          <w:lang w:val="es-MX"/>
        </w:rPr>
        <w:t>la resolución negativa ficta recaída al escrito de petición de</w:t>
      </w:r>
      <w:r w:rsidR="005F37EF">
        <w:rPr>
          <w:rFonts w:ascii="Arial" w:hAnsi="Arial" w:cs="Arial"/>
          <w:bCs/>
          <w:color w:val="000000"/>
          <w:sz w:val="26"/>
          <w:szCs w:val="26"/>
          <w:lang w:val="es-MX"/>
        </w:rPr>
        <w:t xml:space="preserve"> </w:t>
      </w:r>
      <w:r w:rsidR="00857739">
        <w:rPr>
          <w:rFonts w:ascii="Arial" w:hAnsi="Arial" w:cs="Arial"/>
          <w:b/>
          <w:bCs/>
          <w:color w:val="000000"/>
          <w:sz w:val="26"/>
          <w:szCs w:val="26"/>
        </w:rPr>
        <w:t>**********</w:t>
      </w:r>
      <w:r w:rsidR="005F37EF">
        <w:rPr>
          <w:rFonts w:ascii="Arial" w:hAnsi="Arial" w:cs="Arial"/>
          <w:b/>
          <w:bCs/>
          <w:color w:val="000000"/>
          <w:sz w:val="26"/>
          <w:szCs w:val="26"/>
        </w:rPr>
        <w:t xml:space="preserve">, </w:t>
      </w:r>
      <w:r w:rsidR="00857739">
        <w:rPr>
          <w:rFonts w:ascii="Arial" w:hAnsi="Arial" w:cs="Arial"/>
          <w:b/>
          <w:bCs/>
          <w:color w:val="000000"/>
          <w:sz w:val="26"/>
          <w:szCs w:val="26"/>
        </w:rPr>
        <w:t>**********</w:t>
      </w:r>
      <w:r w:rsidR="005F37EF">
        <w:rPr>
          <w:rFonts w:ascii="Arial" w:hAnsi="Arial" w:cs="Arial"/>
          <w:b/>
          <w:bCs/>
          <w:color w:val="000000"/>
          <w:sz w:val="26"/>
          <w:szCs w:val="26"/>
        </w:rPr>
        <w:t xml:space="preserve">, </w:t>
      </w:r>
      <w:r w:rsidR="00857739">
        <w:rPr>
          <w:rFonts w:ascii="Arial" w:hAnsi="Arial" w:cs="Arial"/>
          <w:b/>
          <w:bCs/>
          <w:color w:val="000000"/>
          <w:sz w:val="26"/>
          <w:szCs w:val="26"/>
        </w:rPr>
        <w:t>**********</w:t>
      </w:r>
      <w:r w:rsidR="005F37EF">
        <w:rPr>
          <w:rFonts w:ascii="Arial" w:hAnsi="Arial" w:cs="Arial"/>
          <w:b/>
          <w:bCs/>
          <w:color w:val="000000"/>
          <w:sz w:val="26"/>
          <w:szCs w:val="26"/>
        </w:rPr>
        <w:t xml:space="preserve">, </w:t>
      </w:r>
      <w:r w:rsidR="00857739">
        <w:rPr>
          <w:rFonts w:ascii="Arial" w:hAnsi="Arial" w:cs="Arial"/>
          <w:b/>
          <w:bCs/>
          <w:color w:val="000000"/>
          <w:sz w:val="26"/>
          <w:szCs w:val="26"/>
        </w:rPr>
        <w:t>**********</w:t>
      </w:r>
      <w:r w:rsidR="005F37EF">
        <w:rPr>
          <w:rFonts w:ascii="Arial" w:hAnsi="Arial" w:cs="Arial"/>
          <w:b/>
          <w:bCs/>
          <w:color w:val="000000"/>
          <w:sz w:val="26"/>
          <w:szCs w:val="26"/>
        </w:rPr>
        <w:t xml:space="preserve"> Y </w:t>
      </w:r>
      <w:r w:rsidR="00857739">
        <w:rPr>
          <w:rFonts w:ascii="Arial" w:hAnsi="Arial" w:cs="Arial"/>
          <w:b/>
          <w:bCs/>
          <w:color w:val="000000"/>
          <w:sz w:val="26"/>
          <w:szCs w:val="26"/>
        </w:rPr>
        <w:t>**********</w:t>
      </w:r>
      <w:r w:rsidR="005F37EF">
        <w:rPr>
          <w:rFonts w:ascii="Arial" w:hAnsi="Arial" w:cs="Arial"/>
          <w:b/>
          <w:bCs/>
          <w:color w:val="000000"/>
          <w:sz w:val="26"/>
          <w:szCs w:val="26"/>
        </w:rPr>
        <w:t>,</w:t>
      </w:r>
      <w:r w:rsidR="005F37EF" w:rsidRPr="008574B9">
        <w:rPr>
          <w:rFonts w:ascii="Arial" w:hAnsi="Arial" w:cs="Arial"/>
          <w:bCs/>
          <w:color w:val="000000"/>
          <w:sz w:val="26"/>
          <w:szCs w:val="26"/>
          <w:lang w:val="es-MX"/>
        </w:rPr>
        <w:t xml:space="preserve"> de fecha </w:t>
      </w:r>
      <w:r w:rsidR="005F37EF">
        <w:rPr>
          <w:rFonts w:ascii="Arial" w:hAnsi="Arial" w:cs="Arial"/>
          <w:bCs/>
          <w:color w:val="000000"/>
          <w:sz w:val="26"/>
          <w:szCs w:val="26"/>
          <w:lang w:val="es-MX"/>
        </w:rPr>
        <w:t>09 nueve de septiembre de 2016 dos mil dieciséis</w:t>
      </w:r>
      <w:r w:rsidR="005F37EF" w:rsidRPr="008574B9">
        <w:rPr>
          <w:rFonts w:ascii="Arial" w:hAnsi="Arial" w:cs="Arial"/>
          <w:bCs/>
          <w:color w:val="000000"/>
          <w:sz w:val="26"/>
          <w:szCs w:val="26"/>
          <w:lang w:val="es-MX"/>
        </w:rPr>
        <w:t xml:space="preserve">, en el que </w:t>
      </w:r>
      <w:r w:rsidR="005F37EF">
        <w:rPr>
          <w:rFonts w:ascii="Arial" w:hAnsi="Arial" w:cs="Arial"/>
          <w:bCs/>
          <w:color w:val="000000"/>
          <w:sz w:val="26"/>
          <w:szCs w:val="26"/>
          <w:lang w:val="es-MX"/>
        </w:rPr>
        <w:t xml:space="preserve">solicitaron a la Secretaría de Vialidad y Transporte del Estado, implementar operativos </w:t>
      </w:r>
      <w:r w:rsidR="005F37EF">
        <w:rPr>
          <w:rFonts w:ascii="Arial" w:hAnsi="Arial" w:cs="Arial"/>
          <w:bCs/>
          <w:color w:val="000000"/>
          <w:sz w:val="26"/>
          <w:szCs w:val="26"/>
          <w:lang w:val="es-MX"/>
        </w:rPr>
        <w:lastRenderedPageBreak/>
        <w:t xml:space="preserve">de revisión de documentos a los taxistas que explotan el servicio de transporte de pasajeros en la modalidad de taxi, en la ciudad de </w:t>
      </w:r>
      <w:r w:rsidR="00857739">
        <w:rPr>
          <w:rFonts w:ascii="Arial" w:hAnsi="Arial" w:cs="Arial"/>
          <w:b/>
          <w:bCs/>
          <w:color w:val="000000"/>
          <w:sz w:val="26"/>
          <w:szCs w:val="26"/>
        </w:rPr>
        <w:t>**********</w:t>
      </w:r>
      <w:r w:rsidR="005F37EF">
        <w:rPr>
          <w:rFonts w:ascii="Arial" w:hAnsi="Arial" w:cs="Arial"/>
          <w:bCs/>
          <w:color w:val="000000"/>
          <w:sz w:val="26"/>
          <w:szCs w:val="26"/>
          <w:lang w:val="es-MX"/>
        </w:rPr>
        <w:t>, para hacer valer y ordenar el transporte como lo establecen las concesiones otorgadas y así evitar una afectación a los concesionarios de esta ciudad, y en su defecto iniciar el procedimiento de revocación a los concesionarios que no realicen la explotación del servicio en las localidades para los cuales fueron concesionados, al</w:t>
      </w:r>
      <w:r w:rsidR="005F37EF" w:rsidRPr="008574B9">
        <w:rPr>
          <w:rFonts w:ascii="Arial" w:hAnsi="Arial" w:cs="Arial"/>
          <w:bCs/>
          <w:color w:val="000000"/>
          <w:sz w:val="26"/>
          <w:szCs w:val="26"/>
          <w:lang w:val="es-MX"/>
        </w:rPr>
        <w:t xml:space="preserve"> estar carente de fundamentación y motivación, en flagrante violación a la fracción V del artículo 7 de la Ley de Justicia Administrativa para el Estado de Oaxac</w:t>
      </w:r>
      <w:r w:rsidR="005F37EF">
        <w:rPr>
          <w:rFonts w:ascii="Arial" w:hAnsi="Arial" w:cs="Arial"/>
          <w:bCs/>
          <w:color w:val="000000"/>
          <w:sz w:val="26"/>
          <w:szCs w:val="26"/>
          <w:lang w:val="es-MX"/>
        </w:rPr>
        <w:t>a</w:t>
      </w:r>
      <w:r w:rsidR="002B63D9">
        <w:rPr>
          <w:rFonts w:ascii="Arial" w:hAnsi="Arial" w:cs="Arial"/>
          <w:bCs/>
          <w:color w:val="000000"/>
          <w:sz w:val="26"/>
          <w:szCs w:val="26"/>
          <w:lang w:val="es-MX"/>
        </w:rPr>
        <w:t>.</w:t>
      </w:r>
    </w:p>
    <w:p w:rsidR="002B63D9" w:rsidRDefault="00895EBA" w:rsidP="002B63D9">
      <w:pPr>
        <w:pStyle w:val="Sinespaciado"/>
        <w:spacing w:after="120" w:line="360" w:lineRule="auto"/>
        <w:ind w:firstLine="709"/>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60733F4" wp14:editId="1D60FD2C">
                <wp:simplePos x="0" y="0"/>
                <wp:positionH relativeFrom="column">
                  <wp:posOffset>5671820</wp:posOffset>
                </wp:positionH>
                <wp:positionV relativeFrom="paragraph">
                  <wp:posOffset>4860290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5EBA" w:rsidRDefault="00895EBA" w:rsidP="00895E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6.6pt;margin-top:382.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">
                <v:textbox>
                  <w:txbxContent>
                    <w:p w:rsidR="00895EBA" w:rsidRDefault="00895EBA" w:rsidP="00895EBA">
                      <w:pPr>
                        <w:rPr>
                          <w:sz w:val="16"/>
                          <w:szCs w:val="16"/>
                        </w:rPr>
                      </w:pPr>
                      <w:r>
                        <w:rPr>
                          <w:sz w:val="16"/>
                          <w:szCs w:val="16"/>
                        </w:rPr>
                        <w:t>Datos personales protegidos por el Art. 116 de la LGTAIP y el Art. 56 de la LTAIPEO</w:t>
                      </w:r>
                    </w:p>
                  </w:txbxContent>
                </v:textbox>
              </v:shape>
            </w:pict>
          </mc:Fallback>
        </mc:AlternateContent>
      </w:r>
      <w:r w:rsidR="005F37EF" w:rsidRPr="008574B9">
        <w:rPr>
          <w:rFonts w:ascii="Arial" w:hAnsi="Arial" w:cs="Arial"/>
          <w:bCs/>
          <w:color w:val="000000"/>
          <w:sz w:val="26"/>
          <w:szCs w:val="26"/>
          <w:lang w:val="es-MX"/>
        </w:rPr>
        <w:t xml:space="preserve"> </w:t>
      </w:r>
      <w:r w:rsidR="00AD0587" w:rsidRPr="00AD0587">
        <w:rPr>
          <w:rFonts w:ascii="Arial" w:hAnsi="Arial" w:cs="Arial"/>
          <w:bCs/>
          <w:color w:val="000000"/>
          <w:sz w:val="26"/>
          <w:szCs w:val="26"/>
          <w:lang w:val="es-MX"/>
        </w:rPr>
        <w:t>Ahora bien</w:t>
      </w:r>
      <w:r w:rsidR="00AD0587">
        <w:rPr>
          <w:rFonts w:ascii="Arial" w:hAnsi="Arial" w:cs="Arial"/>
          <w:b/>
          <w:bCs/>
          <w:color w:val="000000"/>
          <w:sz w:val="26"/>
          <w:szCs w:val="26"/>
          <w:lang w:val="es-MX"/>
        </w:rPr>
        <w:t>,</w:t>
      </w:r>
      <w:r w:rsidR="005F37EF">
        <w:rPr>
          <w:rFonts w:ascii="Arial" w:hAnsi="Arial" w:cs="Arial"/>
          <w:bCs/>
          <w:color w:val="000000"/>
          <w:sz w:val="26"/>
          <w:szCs w:val="26"/>
          <w:lang w:val="es-MX"/>
        </w:rPr>
        <w:t xml:space="preserve"> </w:t>
      </w:r>
      <w:r w:rsidR="00AD0587">
        <w:rPr>
          <w:rFonts w:ascii="Arial" w:hAnsi="Arial" w:cs="Arial"/>
          <w:bCs/>
          <w:color w:val="000000"/>
          <w:sz w:val="26"/>
          <w:szCs w:val="26"/>
          <w:lang w:val="es-MX"/>
        </w:rPr>
        <w:t xml:space="preserve"> </w:t>
      </w:r>
      <w:r w:rsidR="009739AC" w:rsidRPr="009739AC">
        <w:rPr>
          <w:rFonts w:ascii="Arial" w:hAnsi="Arial" w:cs="Arial"/>
          <w:b/>
          <w:bCs/>
          <w:color w:val="000000"/>
          <w:sz w:val="26"/>
          <w:szCs w:val="26"/>
          <w:lang w:val="es-MX"/>
        </w:rPr>
        <w:t>resulta fundado</w:t>
      </w:r>
      <w:r w:rsidR="009739AC">
        <w:rPr>
          <w:rFonts w:ascii="Arial" w:hAnsi="Arial" w:cs="Arial"/>
          <w:bCs/>
          <w:color w:val="000000"/>
          <w:sz w:val="26"/>
          <w:szCs w:val="26"/>
          <w:lang w:val="es-MX"/>
        </w:rPr>
        <w:t xml:space="preserve"> el agravio esgrimido por los recurrentes, toda vez que</w:t>
      </w:r>
      <w:r w:rsidR="005F7279" w:rsidRPr="005F7279">
        <w:rPr>
          <w:rFonts w:ascii="Arial" w:hAnsi="Arial" w:cs="Arial"/>
          <w:bCs/>
          <w:color w:val="000000"/>
          <w:sz w:val="26"/>
          <w:szCs w:val="26"/>
          <w:lang w:val="es-MX"/>
        </w:rPr>
        <w:t xml:space="preserve"> </w:t>
      </w:r>
      <w:r w:rsidR="008502D6">
        <w:rPr>
          <w:rFonts w:ascii="Arial" w:hAnsi="Arial" w:cs="Arial"/>
          <w:bCs/>
          <w:color w:val="000000"/>
          <w:sz w:val="26"/>
          <w:szCs w:val="26"/>
          <w:lang w:val="es-MX"/>
        </w:rPr>
        <w:t xml:space="preserve">la Magistrada de Primera Instancia en el punto resolutivo QUINTO de la sentencia recurrida, señala lo siguiente: </w:t>
      </w:r>
      <w:r w:rsidR="008502D6" w:rsidRPr="008502D6">
        <w:rPr>
          <w:rFonts w:ascii="Arial" w:hAnsi="Arial" w:cs="Arial"/>
          <w:bCs/>
          <w:color w:val="000000"/>
          <w:sz w:val="24"/>
          <w:szCs w:val="24"/>
          <w:lang w:val="es-MX"/>
        </w:rPr>
        <w:t>“</w:t>
      </w:r>
      <w:r w:rsidR="008502D6" w:rsidRPr="008502D6">
        <w:rPr>
          <w:rFonts w:ascii="Arial" w:eastAsia="Times New Roman" w:hAnsi="Arial" w:cs="Arial"/>
          <w:bCs/>
          <w:i/>
          <w:sz w:val="24"/>
          <w:szCs w:val="24"/>
          <w:lang w:eastAsia="es-ES"/>
        </w:rPr>
        <w:t xml:space="preserve">Se declara </w:t>
      </w:r>
      <w:r w:rsidR="00FF45E6">
        <w:rPr>
          <w:rFonts w:ascii="Arial" w:eastAsia="Times New Roman" w:hAnsi="Arial" w:cs="Arial"/>
          <w:b/>
          <w:bCs/>
          <w:i/>
          <w:sz w:val="24"/>
          <w:szCs w:val="24"/>
          <w:lang w:eastAsia="es-ES"/>
        </w:rPr>
        <w:t>LA NULIDAD</w:t>
      </w:r>
      <w:r w:rsidR="008502D6" w:rsidRPr="008502D6">
        <w:rPr>
          <w:rFonts w:ascii="Arial" w:eastAsia="Times New Roman" w:hAnsi="Arial" w:cs="Arial"/>
          <w:b/>
          <w:bCs/>
          <w:i/>
          <w:sz w:val="24"/>
          <w:szCs w:val="24"/>
          <w:lang w:eastAsia="es-ES"/>
        </w:rPr>
        <w:t xml:space="preserve"> LISA Y LLANA DE LA RESOLUCIÓN NEGATIVA FICTA, </w:t>
      </w:r>
      <w:r w:rsidR="008502D6" w:rsidRPr="008502D6">
        <w:rPr>
          <w:rFonts w:ascii="Arial" w:eastAsia="Times New Roman" w:hAnsi="Arial" w:cs="Arial"/>
          <w:bCs/>
          <w:i/>
          <w:sz w:val="24"/>
          <w:szCs w:val="24"/>
          <w:lang w:eastAsia="es-ES"/>
        </w:rPr>
        <w:t>por las razones expuestas en el Considerando Sexto de la presente resolución y para los efectos ahí expuestos</w:t>
      </w:r>
      <w:r w:rsidR="000F6110">
        <w:rPr>
          <w:rFonts w:ascii="Arial" w:eastAsia="Times New Roman" w:hAnsi="Arial" w:cs="Arial"/>
          <w:bCs/>
          <w:i/>
          <w:sz w:val="24"/>
          <w:szCs w:val="24"/>
          <w:lang w:eastAsia="es-ES"/>
        </w:rPr>
        <w:t xml:space="preserve">”, </w:t>
      </w:r>
      <w:r w:rsidR="000F6110">
        <w:rPr>
          <w:rFonts w:ascii="Arial" w:eastAsia="Times New Roman" w:hAnsi="Arial" w:cs="Arial"/>
          <w:bCs/>
          <w:sz w:val="26"/>
          <w:szCs w:val="26"/>
          <w:lang w:eastAsia="es-ES"/>
        </w:rPr>
        <w:t>cuando del cuerpo de la sentencia dictada el 29 veintinueve de enero de 2018 dos mil dieciocho, se advierte que la misma solo consta de cinco considerandos, siendo el QUINTO considerando, en el cual se entró al estudio de la negativa ficta promovida por los aquí recurrentes</w:t>
      </w:r>
      <w:r w:rsidR="00FB521B">
        <w:rPr>
          <w:rFonts w:ascii="Arial" w:eastAsia="Times New Roman" w:hAnsi="Arial" w:cs="Arial"/>
          <w:bCs/>
          <w:sz w:val="26"/>
          <w:szCs w:val="26"/>
          <w:lang w:eastAsia="es-ES"/>
        </w:rPr>
        <w:t xml:space="preserve">, llegando a la conclusión que se configura la misma por el hecho de que </w:t>
      </w:r>
      <w:r w:rsidR="00857739">
        <w:rPr>
          <w:rFonts w:ascii="Arial" w:hAnsi="Arial" w:cs="Arial"/>
          <w:b/>
          <w:bCs/>
          <w:color w:val="000000"/>
          <w:sz w:val="26"/>
          <w:szCs w:val="26"/>
        </w:rPr>
        <w:t>**********</w:t>
      </w:r>
      <w:r w:rsidR="00776D58" w:rsidRPr="00776D58">
        <w:rPr>
          <w:rFonts w:ascii="Arial" w:hAnsi="Arial" w:cs="Arial"/>
          <w:bCs/>
          <w:color w:val="000000"/>
          <w:sz w:val="26"/>
          <w:szCs w:val="26"/>
        </w:rPr>
        <w:t xml:space="preserve">, </w:t>
      </w:r>
      <w:r w:rsidR="00857739">
        <w:rPr>
          <w:rFonts w:ascii="Arial" w:hAnsi="Arial" w:cs="Arial"/>
          <w:b/>
          <w:bCs/>
          <w:color w:val="000000"/>
          <w:sz w:val="26"/>
          <w:szCs w:val="26"/>
        </w:rPr>
        <w:t>**********</w:t>
      </w:r>
      <w:r w:rsidR="00776D58" w:rsidRPr="00776D58">
        <w:rPr>
          <w:rFonts w:ascii="Arial" w:hAnsi="Arial" w:cs="Arial"/>
          <w:bCs/>
          <w:color w:val="000000"/>
          <w:sz w:val="26"/>
          <w:szCs w:val="26"/>
        </w:rPr>
        <w:t xml:space="preserve">, </w:t>
      </w:r>
      <w:r w:rsidR="00857739">
        <w:rPr>
          <w:rFonts w:ascii="Arial" w:hAnsi="Arial" w:cs="Arial"/>
          <w:b/>
          <w:bCs/>
          <w:color w:val="000000"/>
          <w:sz w:val="26"/>
          <w:szCs w:val="26"/>
        </w:rPr>
        <w:t>**********</w:t>
      </w:r>
      <w:r w:rsidR="00776D58" w:rsidRPr="00776D58">
        <w:rPr>
          <w:rFonts w:ascii="Arial" w:hAnsi="Arial" w:cs="Arial"/>
          <w:bCs/>
          <w:color w:val="000000"/>
          <w:sz w:val="26"/>
          <w:szCs w:val="26"/>
        </w:rPr>
        <w:t xml:space="preserve">, </w:t>
      </w:r>
      <w:r w:rsidR="00857739">
        <w:rPr>
          <w:rFonts w:ascii="Arial" w:hAnsi="Arial" w:cs="Arial"/>
          <w:b/>
          <w:bCs/>
          <w:color w:val="000000"/>
          <w:sz w:val="26"/>
          <w:szCs w:val="26"/>
        </w:rPr>
        <w:t>**********</w:t>
      </w:r>
      <w:r w:rsidR="00776D58" w:rsidRPr="00776D58">
        <w:rPr>
          <w:rFonts w:ascii="Arial" w:hAnsi="Arial" w:cs="Arial"/>
          <w:bCs/>
          <w:color w:val="000000"/>
          <w:sz w:val="26"/>
          <w:szCs w:val="26"/>
        </w:rPr>
        <w:t xml:space="preserve"> Y </w:t>
      </w:r>
      <w:r w:rsidR="00857739">
        <w:rPr>
          <w:rFonts w:ascii="Arial" w:hAnsi="Arial" w:cs="Arial"/>
          <w:b/>
          <w:bCs/>
          <w:color w:val="000000"/>
          <w:sz w:val="26"/>
          <w:szCs w:val="26"/>
        </w:rPr>
        <w:t>**********</w:t>
      </w:r>
      <w:r w:rsidR="00776D58">
        <w:rPr>
          <w:rFonts w:ascii="Arial" w:hAnsi="Arial" w:cs="Arial"/>
          <w:bCs/>
          <w:color w:val="000000"/>
          <w:sz w:val="26"/>
          <w:szCs w:val="26"/>
        </w:rPr>
        <w:t>, exhibieron</w:t>
      </w:r>
      <w:r w:rsidR="008219FA">
        <w:rPr>
          <w:rFonts w:ascii="Arial" w:hAnsi="Arial" w:cs="Arial"/>
          <w:bCs/>
          <w:color w:val="000000"/>
          <w:sz w:val="26"/>
          <w:szCs w:val="26"/>
        </w:rPr>
        <w:t xml:space="preserve"> el acuse de la solicitud hecha al Secretario de Vialidad y Transporte del Estado, en el cual aparece el sello de recibo, sin que con las documentales exhibidas por la autoridad demandada, se desvirtuara que </w:t>
      </w:r>
      <w:r w:rsidR="00710FD4">
        <w:rPr>
          <w:rFonts w:ascii="Arial" w:hAnsi="Arial" w:cs="Arial"/>
          <w:bCs/>
          <w:color w:val="000000"/>
          <w:sz w:val="26"/>
          <w:szCs w:val="26"/>
        </w:rPr>
        <w:t>jamás fue recibida la petición de los administrados</w:t>
      </w:r>
      <w:r w:rsidR="00031F87">
        <w:rPr>
          <w:rFonts w:ascii="Arial" w:hAnsi="Arial" w:cs="Arial"/>
          <w:bCs/>
          <w:color w:val="000000"/>
          <w:sz w:val="26"/>
          <w:szCs w:val="26"/>
        </w:rPr>
        <w:t xml:space="preserve">; </w:t>
      </w:r>
      <w:r w:rsidR="008522F8">
        <w:rPr>
          <w:rFonts w:ascii="Arial" w:hAnsi="Arial" w:cs="Arial"/>
          <w:bCs/>
          <w:color w:val="000000"/>
          <w:sz w:val="26"/>
          <w:szCs w:val="26"/>
        </w:rPr>
        <w:t>por consiguiente, no existe considerando Sexto en la resolución recurrida, en la cual según la Magistrada de Primera Instancia, se indicaron los supuestos por los que se declaró la nulidad lisa y llana de la resolución negativa ficta y l</w:t>
      </w:r>
      <w:r w:rsidR="002B63D9">
        <w:rPr>
          <w:rFonts w:ascii="Arial" w:hAnsi="Arial" w:cs="Arial"/>
          <w:bCs/>
          <w:color w:val="000000"/>
          <w:sz w:val="26"/>
          <w:szCs w:val="26"/>
        </w:rPr>
        <w:t>os efectos de su cumplimiento.</w:t>
      </w:r>
    </w:p>
    <w:p w:rsidR="002B63D9" w:rsidRDefault="005F7279" w:rsidP="002B63D9">
      <w:pPr>
        <w:pStyle w:val="Sinespaciado"/>
        <w:spacing w:after="120" w:line="360" w:lineRule="auto"/>
        <w:ind w:firstLine="709"/>
        <w:jc w:val="both"/>
        <w:rPr>
          <w:rFonts w:ascii="Arial" w:hAnsi="Arial" w:cs="Arial"/>
          <w:bCs/>
          <w:color w:val="000000"/>
          <w:sz w:val="26"/>
          <w:szCs w:val="26"/>
          <w:lang w:val="es-MX"/>
        </w:rPr>
      </w:pPr>
      <w:r w:rsidRPr="00AD0587">
        <w:rPr>
          <w:rFonts w:ascii="Arial" w:hAnsi="Arial" w:cs="Arial"/>
          <w:bCs/>
          <w:color w:val="000000"/>
          <w:sz w:val="26"/>
          <w:szCs w:val="26"/>
          <w:lang w:val="es-MX"/>
        </w:rPr>
        <w:t>Luego,</w:t>
      </w:r>
      <w:r w:rsidRPr="00AC34F8">
        <w:rPr>
          <w:rFonts w:ascii="Arial" w:hAnsi="Arial" w:cs="Arial"/>
          <w:b/>
          <w:bCs/>
          <w:color w:val="000000"/>
          <w:sz w:val="26"/>
          <w:szCs w:val="26"/>
          <w:lang w:val="es-MX"/>
        </w:rPr>
        <w:t xml:space="preserve"> </w:t>
      </w:r>
      <w:r w:rsidR="002637A6">
        <w:rPr>
          <w:rFonts w:ascii="Arial" w:hAnsi="Arial" w:cs="Arial"/>
          <w:bCs/>
          <w:color w:val="000000"/>
          <w:sz w:val="26"/>
          <w:szCs w:val="26"/>
          <w:lang w:val="es-MX"/>
        </w:rPr>
        <w:t xml:space="preserve">si bien </w:t>
      </w:r>
      <w:r w:rsidR="00175247">
        <w:rPr>
          <w:rFonts w:ascii="Arial" w:hAnsi="Arial" w:cs="Arial"/>
          <w:bCs/>
          <w:color w:val="000000"/>
          <w:sz w:val="26"/>
          <w:szCs w:val="26"/>
          <w:lang w:val="es-MX"/>
        </w:rPr>
        <w:t xml:space="preserve">la Magistrada de la Primera Sala Unitaria </w:t>
      </w:r>
      <w:r w:rsidR="002637A6">
        <w:rPr>
          <w:rFonts w:ascii="Arial" w:hAnsi="Arial" w:cs="Arial"/>
          <w:bCs/>
          <w:color w:val="000000"/>
          <w:sz w:val="26"/>
          <w:szCs w:val="26"/>
          <w:lang w:val="es-MX"/>
        </w:rPr>
        <w:t>declaró que se configuró la resolución negativa ficta impugnada</w:t>
      </w:r>
      <w:r w:rsidR="00175247">
        <w:rPr>
          <w:rFonts w:ascii="Arial" w:hAnsi="Arial" w:cs="Arial"/>
          <w:bCs/>
          <w:color w:val="000000"/>
          <w:sz w:val="26"/>
          <w:szCs w:val="26"/>
          <w:lang w:val="es-MX"/>
        </w:rPr>
        <w:t xml:space="preserve"> y</w:t>
      </w:r>
      <w:r w:rsidR="002637A6">
        <w:rPr>
          <w:rFonts w:ascii="Arial" w:hAnsi="Arial" w:cs="Arial"/>
          <w:bCs/>
          <w:color w:val="000000"/>
          <w:sz w:val="26"/>
          <w:szCs w:val="26"/>
          <w:lang w:val="es-MX"/>
        </w:rPr>
        <w:t xml:space="preserve"> declaró su nulidad lisa y llana; </w:t>
      </w:r>
      <w:r w:rsidRPr="00AC34F8">
        <w:rPr>
          <w:rFonts w:ascii="Arial" w:hAnsi="Arial" w:cs="Arial"/>
          <w:bCs/>
          <w:color w:val="000000"/>
          <w:sz w:val="26"/>
          <w:szCs w:val="26"/>
          <w:lang w:val="es-MX"/>
        </w:rPr>
        <w:t>empero al expresar sus razonamientos</w:t>
      </w:r>
      <w:r w:rsidR="002637A6">
        <w:rPr>
          <w:rFonts w:ascii="Arial" w:hAnsi="Arial" w:cs="Arial"/>
          <w:bCs/>
          <w:color w:val="000000"/>
          <w:sz w:val="26"/>
          <w:szCs w:val="26"/>
          <w:lang w:val="es-MX"/>
        </w:rPr>
        <w:t>,</w:t>
      </w:r>
      <w:r w:rsidRPr="00AC34F8">
        <w:rPr>
          <w:rFonts w:ascii="Arial" w:hAnsi="Arial" w:cs="Arial"/>
          <w:bCs/>
          <w:color w:val="000000"/>
          <w:sz w:val="26"/>
          <w:szCs w:val="26"/>
          <w:lang w:val="es-MX"/>
        </w:rPr>
        <w:t xml:space="preserve"> omite </w:t>
      </w:r>
      <w:r w:rsidR="00B00BEA">
        <w:rPr>
          <w:rFonts w:ascii="Arial" w:hAnsi="Arial" w:cs="Arial"/>
          <w:bCs/>
          <w:color w:val="000000"/>
          <w:sz w:val="26"/>
          <w:szCs w:val="26"/>
          <w:lang w:val="es-MX"/>
        </w:rPr>
        <w:t xml:space="preserve">señalar </w:t>
      </w:r>
      <w:r w:rsidR="006A4599">
        <w:rPr>
          <w:rFonts w:ascii="Arial" w:hAnsi="Arial" w:cs="Arial"/>
          <w:bCs/>
          <w:color w:val="000000"/>
          <w:sz w:val="26"/>
          <w:szCs w:val="26"/>
          <w:lang w:val="es-MX"/>
        </w:rPr>
        <w:t>los efectos de la nulidad decretada, que aun cuando ésta haya sido lisa y llana debió de haber fijado</w:t>
      </w:r>
      <w:r w:rsidR="002637A6">
        <w:rPr>
          <w:rFonts w:ascii="Arial" w:hAnsi="Arial" w:cs="Arial"/>
          <w:bCs/>
          <w:color w:val="000000"/>
          <w:sz w:val="26"/>
          <w:szCs w:val="26"/>
          <w:lang w:val="es-MX"/>
        </w:rPr>
        <w:t>,</w:t>
      </w:r>
      <w:r w:rsidR="006A4599">
        <w:rPr>
          <w:rFonts w:ascii="Arial" w:hAnsi="Arial" w:cs="Arial"/>
          <w:bCs/>
          <w:color w:val="000000"/>
          <w:sz w:val="26"/>
          <w:szCs w:val="26"/>
          <w:lang w:val="es-MX"/>
        </w:rPr>
        <w:t xml:space="preserve"> al existir una petición formulada por parte de los recurrentes ante la autoridad demandada</w:t>
      </w:r>
      <w:r w:rsidR="00175247">
        <w:rPr>
          <w:rFonts w:ascii="Arial" w:hAnsi="Arial" w:cs="Arial"/>
          <w:bCs/>
          <w:color w:val="000000"/>
          <w:sz w:val="26"/>
          <w:szCs w:val="26"/>
          <w:lang w:val="es-MX"/>
        </w:rPr>
        <w:t>, la cual no puede quedar sin respuesta por parte de la autoridad ante la cual se realizó</w:t>
      </w:r>
      <w:r w:rsidR="002B63D9">
        <w:rPr>
          <w:rFonts w:ascii="Arial" w:hAnsi="Arial" w:cs="Arial"/>
          <w:bCs/>
          <w:color w:val="000000"/>
          <w:sz w:val="26"/>
          <w:szCs w:val="26"/>
          <w:lang w:val="es-MX"/>
        </w:rPr>
        <w:t>.</w:t>
      </w:r>
    </w:p>
    <w:p w:rsidR="002B63D9" w:rsidRDefault="002B63D9" w:rsidP="002B63D9">
      <w:pPr>
        <w:pStyle w:val="Sinespaciado"/>
        <w:spacing w:after="120" w:line="360" w:lineRule="auto"/>
        <w:ind w:firstLine="709"/>
        <w:jc w:val="both"/>
        <w:rPr>
          <w:rFonts w:ascii="Arial" w:hAnsi="Arial" w:cs="Arial"/>
          <w:bCs/>
          <w:color w:val="000000"/>
          <w:sz w:val="26"/>
          <w:szCs w:val="26"/>
          <w:lang w:val="es-MX"/>
        </w:rPr>
      </w:pPr>
    </w:p>
    <w:p w:rsidR="002B63D9" w:rsidRDefault="002637A6" w:rsidP="00C309D7">
      <w:pPr>
        <w:pStyle w:val="Sinespaciado"/>
        <w:spacing w:after="120" w:line="360" w:lineRule="auto"/>
        <w:ind w:firstLine="709"/>
        <w:jc w:val="both"/>
        <w:rPr>
          <w:rFonts w:ascii="Arial" w:hAnsi="Arial" w:cs="Arial"/>
          <w:bCs/>
          <w:sz w:val="26"/>
          <w:szCs w:val="26"/>
        </w:rPr>
      </w:pPr>
      <w:r w:rsidRPr="00AD0587">
        <w:rPr>
          <w:rFonts w:ascii="Arial" w:hAnsi="Arial" w:cs="Arial"/>
          <w:bCs/>
          <w:color w:val="000000"/>
          <w:sz w:val="26"/>
          <w:szCs w:val="26"/>
          <w:lang w:val="es-MX"/>
        </w:rPr>
        <w:t>L</w:t>
      </w:r>
      <w:r w:rsidR="006A4599" w:rsidRPr="00AD0587">
        <w:rPr>
          <w:rFonts w:ascii="Arial" w:hAnsi="Arial" w:cs="Arial"/>
          <w:bCs/>
          <w:color w:val="000000"/>
          <w:sz w:val="26"/>
          <w:szCs w:val="26"/>
          <w:lang w:val="es-MX"/>
        </w:rPr>
        <w:t>o a</w:t>
      </w:r>
      <w:r w:rsidR="006A4599">
        <w:rPr>
          <w:rFonts w:ascii="Arial" w:hAnsi="Arial" w:cs="Arial"/>
          <w:bCs/>
          <w:color w:val="000000"/>
          <w:sz w:val="26"/>
          <w:szCs w:val="26"/>
          <w:lang w:val="es-MX"/>
        </w:rPr>
        <w:t>nterior, toda vez que en el punto quinto resolutivo de la sentencia recurrida, se indicó que la nulidad lisa y llana  se declaraba para los efectos expuestos en el considerando Sexto, cuando no existe dicho considerando</w:t>
      </w:r>
      <w:r w:rsidR="006813D5">
        <w:rPr>
          <w:rFonts w:ascii="Arial" w:hAnsi="Arial" w:cs="Arial"/>
          <w:bCs/>
          <w:color w:val="000000"/>
          <w:sz w:val="26"/>
          <w:szCs w:val="26"/>
          <w:lang w:val="es-MX"/>
        </w:rPr>
        <w:t>, por lo que se incumplió con lo dispuesto por el art</w:t>
      </w:r>
      <w:r w:rsidR="009545C2">
        <w:rPr>
          <w:rFonts w:ascii="Arial" w:hAnsi="Arial" w:cs="Arial"/>
          <w:bCs/>
          <w:color w:val="000000"/>
          <w:sz w:val="26"/>
          <w:szCs w:val="26"/>
          <w:lang w:val="es-MX"/>
        </w:rPr>
        <w:t>ículo 179 dela Ley de Justicia Administrativa para el Estado de Oaxaca, al no preciarse con claridad la forma y términos e</w:t>
      </w:r>
      <w:r w:rsidR="004E0344">
        <w:rPr>
          <w:rFonts w:ascii="Arial" w:hAnsi="Arial" w:cs="Arial"/>
          <w:bCs/>
          <w:color w:val="000000"/>
          <w:sz w:val="26"/>
          <w:szCs w:val="26"/>
          <w:lang w:val="es-MX"/>
        </w:rPr>
        <w:t xml:space="preserve">n que la autoridad debe cumplir, resultando así </w:t>
      </w:r>
      <w:r w:rsidR="005F7279" w:rsidRPr="00AC34F8">
        <w:rPr>
          <w:rFonts w:ascii="Arial" w:hAnsi="Arial" w:cs="Arial"/>
          <w:bCs/>
          <w:color w:val="000000"/>
          <w:sz w:val="26"/>
          <w:szCs w:val="26"/>
          <w:lang w:val="es-MX"/>
        </w:rPr>
        <w:t xml:space="preserve">insuficiente </w:t>
      </w:r>
      <w:r w:rsidR="009545C2">
        <w:rPr>
          <w:rFonts w:ascii="Arial" w:hAnsi="Arial" w:cs="Arial"/>
          <w:bCs/>
          <w:color w:val="000000"/>
          <w:sz w:val="26"/>
          <w:szCs w:val="26"/>
          <w:lang w:val="es-MX"/>
        </w:rPr>
        <w:t>la</w:t>
      </w:r>
      <w:r w:rsidR="005F7279" w:rsidRPr="00AC34F8">
        <w:rPr>
          <w:rFonts w:ascii="Arial" w:hAnsi="Arial" w:cs="Arial"/>
          <w:bCs/>
          <w:color w:val="000000"/>
          <w:sz w:val="26"/>
          <w:szCs w:val="26"/>
          <w:lang w:val="es-MX"/>
        </w:rPr>
        <w:t xml:space="preserve"> manera de resolver </w:t>
      </w:r>
      <w:r w:rsidR="009545C2">
        <w:rPr>
          <w:rFonts w:ascii="Arial" w:hAnsi="Arial" w:cs="Arial"/>
          <w:bCs/>
          <w:color w:val="000000"/>
          <w:sz w:val="26"/>
          <w:szCs w:val="26"/>
          <w:lang w:val="es-MX"/>
        </w:rPr>
        <w:t xml:space="preserve">de la Magistrada de Primera Instancia, lo </w:t>
      </w:r>
      <w:r w:rsidR="005F7279" w:rsidRPr="00AC34F8">
        <w:rPr>
          <w:rFonts w:ascii="Arial" w:hAnsi="Arial" w:cs="Arial"/>
          <w:bCs/>
          <w:color w:val="000000"/>
          <w:sz w:val="26"/>
          <w:szCs w:val="26"/>
          <w:lang w:val="es-MX"/>
        </w:rPr>
        <w:t>que genera un fallo</w:t>
      </w:r>
      <w:r w:rsidR="00FF4405">
        <w:rPr>
          <w:rFonts w:ascii="Arial" w:hAnsi="Arial" w:cs="Arial"/>
          <w:bCs/>
          <w:color w:val="000000"/>
          <w:sz w:val="26"/>
          <w:szCs w:val="26"/>
          <w:lang w:val="es-MX"/>
        </w:rPr>
        <w:t xml:space="preserve"> carente de exhaustividad</w:t>
      </w:r>
      <w:r w:rsidR="004E0344">
        <w:rPr>
          <w:rFonts w:ascii="Arial" w:hAnsi="Arial" w:cs="Arial"/>
          <w:bCs/>
          <w:color w:val="000000"/>
          <w:sz w:val="26"/>
          <w:szCs w:val="26"/>
          <w:lang w:val="es-MX"/>
        </w:rPr>
        <w:t xml:space="preserve"> y congruencia que toda sentencia debe contener, de conformidad con lo dispuesto por el citado </w:t>
      </w:r>
      <w:r w:rsidR="004E0344">
        <w:rPr>
          <w:rFonts w:ascii="Arial" w:hAnsi="Arial" w:cs="Arial"/>
          <w:bCs/>
          <w:sz w:val="26"/>
          <w:szCs w:val="26"/>
        </w:rPr>
        <w:t>precepto, puesto que la autoridad jurisdiccional está obligada a examinar los alcances de la sentencia, a fin de dejar plenamente satisfecho el reclamo de justicia del administrado y el cumplimie</w:t>
      </w:r>
      <w:r w:rsidR="002B63D9">
        <w:rPr>
          <w:rFonts w:ascii="Arial" w:hAnsi="Arial" w:cs="Arial"/>
          <w:bCs/>
          <w:sz w:val="26"/>
          <w:szCs w:val="26"/>
        </w:rPr>
        <w:t>nto sustancial pleno del fallo.</w:t>
      </w:r>
    </w:p>
    <w:p w:rsidR="002B63D9" w:rsidRDefault="005F7279" w:rsidP="00C309D7">
      <w:pPr>
        <w:pStyle w:val="Sinespaciado"/>
        <w:spacing w:after="120" w:line="360" w:lineRule="auto"/>
        <w:ind w:firstLine="709"/>
        <w:jc w:val="both"/>
        <w:rPr>
          <w:rFonts w:ascii="Arial" w:hAnsi="Arial" w:cs="Arial"/>
          <w:bCs/>
          <w:color w:val="000000"/>
          <w:sz w:val="26"/>
          <w:szCs w:val="26"/>
          <w:lang w:val="es-MX"/>
        </w:rPr>
      </w:pPr>
      <w:r w:rsidRPr="00AD0587">
        <w:rPr>
          <w:rFonts w:ascii="Arial" w:hAnsi="Arial" w:cs="Arial"/>
          <w:bCs/>
          <w:color w:val="000000"/>
          <w:sz w:val="26"/>
          <w:szCs w:val="26"/>
          <w:lang w:val="es-MX"/>
        </w:rPr>
        <w:t>En m</w:t>
      </w:r>
      <w:r w:rsidRPr="008574B9">
        <w:rPr>
          <w:rFonts w:ascii="Arial" w:hAnsi="Arial" w:cs="Arial"/>
          <w:bCs/>
          <w:color w:val="000000"/>
          <w:sz w:val="26"/>
          <w:szCs w:val="26"/>
          <w:lang w:val="es-MX"/>
        </w:rPr>
        <w:t xml:space="preserve">érito de lo anterior, </w:t>
      </w:r>
      <w:r w:rsidR="004D7FEC">
        <w:rPr>
          <w:rFonts w:ascii="Arial" w:eastAsia="Times New Roman" w:hAnsi="Arial" w:cs="Times New Roman"/>
          <w:color w:val="000000"/>
          <w:sz w:val="26"/>
          <w:szCs w:val="26"/>
        </w:rPr>
        <w:t>con fundamento en el artículo 17</w:t>
      </w:r>
      <w:r w:rsidR="00F3227E">
        <w:rPr>
          <w:rFonts w:ascii="Arial" w:eastAsia="Times New Roman" w:hAnsi="Arial" w:cs="Times New Roman"/>
          <w:color w:val="000000"/>
          <w:sz w:val="26"/>
          <w:szCs w:val="26"/>
        </w:rPr>
        <w:t>9</w:t>
      </w:r>
      <w:r w:rsidR="004D7FEC">
        <w:rPr>
          <w:rFonts w:ascii="Arial" w:eastAsia="Times New Roman" w:hAnsi="Arial" w:cs="Times New Roman"/>
          <w:color w:val="000000"/>
          <w:sz w:val="26"/>
          <w:szCs w:val="26"/>
        </w:rPr>
        <w:t xml:space="preserve"> de la Ley de Justicia administrativa para el Estado de Oaxaca, procede de</w:t>
      </w:r>
      <w:r w:rsidR="00DE5CDA" w:rsidRPr="007D5475">
        <w:rPr>
          <w:rFonts w:ascii="Arial" w:eastAsia="Times New Roman" w:hAnsi="Arial" w:cs="Times New Roman"/>
          <w:color w:val="000000"/>
          <w:sz w:val="26"/>
          <w:szCs w:val="26"/>
        </w:rPr>
        <w:t xml:space="preserve">clarar la </w:t>
      </w:r>
      <w:r w:rsidR="00DE5CDA" w:rsidRPr="007D5475">
        <w:rPr>
          <w:rFonts w:ascii="Arial" w:eastAsia="Times New Roman" w:hAnsi="Arial" w:cs="Times New Roman"/>
          <w:b/>
          <w:color w:val="000000"/>
          <w:sz w:val="26"/>
          <w:szCs w:val="26"/>
        </w:rPr>
        <w:t>NULIDAD DE LA RESOLUCION NEGATIVA FICTA</w:t>
      </w:r>
      <w:r w:rsidR="001C057F">
        <w:rPr>
          <w:rFonts w:ascii="Arial" w:eastAsia="Times New Roman" w:hAnsi="Arial" w:cs="Times New Roman"/>
          <w:b/>
          <w:color w:val="000000"/>
          <w:sz w:val="26"/>
          <w:szCs w:val="26"/>
        </w:rPr>
        <w:t xml:space="preserve"> </w:t>
      </w:r>
      <w:r w:rsidR="00DE5CDA" w:rsidRPr="007D5475">
        <w:rPr>
          <w:rFonts w:ascii="Arial" w:eastAsia="Calibri" w:hAnsi="Arial" w:cs="Arial"/>
          <w:sz w:val="26"/>
          <w:szCs w:val="26"/>
        </w:rPr>
        <w:t xml:space="preserve"> recaída </w:t>
      </w:r>
      <w:r w:rsidR="00DE5CDA">
        <w:rPr>
          <w:rFonts w:ascii="Arial" w:eastAsia="Calibri" w:hAnsi="Arial" w:cs="Arial"/>
          <w:sz w:val="26"/>
          <w:szCs w:val="26"/>
        </w:rPr>
        <w:t>al</w:t>
      </w:r>
      <w:r w:rsidR="00DE5CDA" w:rsidRPr="007D5475">
        <w:rPr>
          <w:rFonts w:ascii="Arial" w:eastAsia="Calibri" w:hAnsi="Arial" w:cs="Arial"/>
          <w:sz w:val="26"/>
          <w:szCs w:val="26"/>
        </w:rPr>
        <w:t xml:space="preserve"> escrito de </w:t>
      </w:r>
      <w:r w:rsidR="00014C83">
        <w:rPr>
          <w:rFonts w:ascii="Arial" w:eastAsia="Calibri" w:hAnsi="Arial" w:cs="Arial"/>
          <w:sz w:val="26"/>
          <w:szCs w:val="26"/>
        </w:rPr>
        <w:t xml:space="preserve">09 nueve de septiembre de 2016 dos ml dieciséis, </w:t>
      </w:r>
      <w:r w:rsidR="00F35D60" w:rsidRPr="00F35D60">
        <w:rPr>
          <w:rFonts w:ascii="Arial" w:hAnsi="Arial" w:cs="Arial"/>
          <w:b/>
          <w:bCs/>
          <w:sz w:val="26"/>
          <w:szCs w:val="26"/>
        </w:rPr>
        <w:t xml:space="preserve">para el efecto </w:t>
      </w:r>
      <w:r w:rsidR="00F35D60" w:rsidRPr="00F35D60">
        <w:rPr>
          <w:rFonts w:ascii="Arial" w:hAnsi="Arial" w:cs="Arial"/>
          <w:bCs/>
          <w:sz w:val="26"/>
          <w:szCs w:val="26"/>
        </w:rPr>
        <w:t xml:space="preserve">de que la </w:t>
      </w:r>
      <w:r w:rsidR="009E508A">
        <w:rPr>
          <w:rFonts w:ascii="Arial" w:hAnsi="Arial" w:cs="Arial"/>
          <w:bCs/>
          <w:sz w:val="26"/>
          <w:szCs w:val="26"/>
        </w:rPr>
        <w:t>a</w:t>
      </w:r>
      <w:r w:rsidR="00F35D60" w:rsidRPr="00F35D60">
        <w:rPr>
          <w:rFonts w:ascii="Arial" w:hAnsi="Arial" w:cs="Arial"/>
          <w:bCs/>
          <w:sz w:val="26"/>
          <w:szCs w:val="26"/>
        </w:rPr>
        <w:t xml:space="preserve">utoridad demandada </w:t>
      </w:r>
      <w:r w:rsidR="00471E40">
        <w:rPr>
          <w:rFonts w:ascii="Arial" w:hAnsi="Arial" w:cs="Arial"/>
          <w:bCs/>
          <w:sz w:val="26"/>
          <w:szCs w:val="26"/>
        </w:rPr>
        <w:t>de</w:t>
      </w:r>
      <w:r w:rsidR="00C23BAA">
        <w:rPr>
          <w:rFonts w:ascii="Arial" w:hAnsi="Arial" w:cs="Arial"/>
          <w:bCs/>
          <w:sz w:val="26"/>
          <w:szCs w:val="26"/>
        </w:rPr>
        <w:t xml:space="preserve"> contestación a la petición </w:t>
      </w:r>
      <w:r w:rsidR="00342721">
        <w:rPr>
          <w:rFonts w:ascii="Arial" w:hAnsi="Arial" w:cs="Arial"/>
          <w:bCs/>
          <w:sz w:val="26"/>
          <w:szCs w:val="26"/>
        </w:rPr>
        <w:t xml:space="preserve">formulada por </w:t>
      </w:r>
      <w:r w:rsidR="00C23BAA">
        <w:rPr>
          <w:rFonts w:ascii="Arial" w:hAnsi="Arial" w:cs="Arial"/>
          <w:bCs/>
          <w:sz w:val="26"/>
          <w:szCs w:val="26"/>
        </w:rPr>
        <w:t xml:space="preserve"> </w:t>
      </w:r>
      <w:r w:rsidR="00857739">
        <w:rPr>
          <w:rFonts w:ascii="Arial" w:hAnsi="Arial" w:cs="Arial"/>
          <w:b/>
          <w:bCs/>
          <w:color w:val="000000"/>
          <w:sz w:val="26"/>
          <w:szCs w:val="26"/>
        </w:rPr>
        <w:t>**********</w:t>
      </w:r>
      <w:r w:rsidR="001C057F" w:rsidRPr="001C057F">
        <w:rPr>
          <w:rFonts w:ascii="Arial" w:hAnsi="Arial" w:cs="Arial"/>
          <w:bCs/>
          <w:color w:val="000000"/>
          <w:sz w:val="26"/>
          <w:szCs w:val="26"/>
        </w:rPr>
        <w:t xml:space="preserve">, </w:t>
      </w:r>
      <w:r w:rsidR="00857739">
        <w:rPr>
          <w:rFonts w:ascii="Arial" w:hAnsi="Arial" w:cs="Arial"/>
          <w:b/>
          <w:bCs/>
          <w:color w:val="000000"/>
          <w:sz w:val="26"/>
          <w:szCs w:val="26"/>
        </w:rPr>
        <w:t>**********</w:t>
      </w:r>
      <w:r w:rsidR="001C057F" w:rsidRPr="001C057F">
        <w:rPr>
          <w:rFonts w:ascii="Arial" w:hAnsi="Arial" w:cs="Arial"/>
          <w:bCs/>
          <w:color w:val="000000"/>
          <w:sz w:val="26"/>
          <w:szCs w:val="26"/>
        </w:rPr>
        <w:t xml:space="preserve">, </w:t>
      </w:r>
      <w:r w:rsidR="00857739">
        <w:rPr>
          <w:rFonts w:ascii="Arial" w:hAnsi="Arial" w:cs="Arial"/>
          <w:b/>
          <w:bCs/>
          <w:color w:val="000000"/>
          <w:sz w:val="26"/>
          <w:szCs w:val="26"/>
        </w:rPr>
        <w:t>**********</w:t>
      </w:r>
      <w:r w:rsidR="001C057F" w:rsidRPr="001C057F">
        <w:rPr>
          <w:rFonts w:ascii="Arial" w:hAnsi="Arial" w:cs="Arial"/>
          <w:bCs/>
          <w:color w:val="000000"/>
          <w:sz w:val="26"/>
          <w:szCs w:val="26"/>
        </w:rPr>
        <w:t xml:space="preserve">, </w:t>
      </w:r>
      <w:r w:rsidR="00857739">
        <w:rPr>
          <w:rFonts w:ascii="Arial" w:hAnsi="Arial" w:cs="Arial"/>
          <w:b/>
          <w:bCs/>
          <w:color w:val="000000"/>
          <w:sz w:val="26"/>
          <w:szCs w:val="26"/>
        </w:rPr>
        <w:t>**********</w:t>
      </w:r>
      <w:r w:rsidR="00471E40">
        <w:rPr>
          <w:rFonts w:ascii="Arial" w:hAnsi="Arial" w:cs="Arial"/>
          <w:bCs/>
          <w:color w:val="000000"/>
          <w:sz w:val="26"/>
          <w:szCs w:val="26"/>
        </w:rPr>
        <w:t xml:space="preserve"> Y </w:t>
      </w:r>
      <w:r w:rsidR="00857739">
        <w:rPr>
          <w:rFonts w:ascii="Arial" w:hAnsi="Arial" w:cs="Arial"/>
          <w:b/>
          <w:bCs/>
          <w:color w:val="000000"/>
          <w:sz w:val="26"/>
          <w:szCs w:val="26"/>
        </w:rPr>
        <w:t>**********</w:t>
      </w:r>
      <w:r w:rsidR="00471E40">
        <w:rPr>
          <w:rFonts w:ascii="Arial" w:hAnsi="Arial" w:cs="Arial"/>
          <w:bCs/>
          <w:color w:val="000000"/>
          <w:sz w:val="26"/>
          <w:szCs w:val="26"/>
        </w:rPr>
        <w:t xml:space="preserve">, en el sentido de </w:t>
      </w:r>
      <w:r w:rsidR="003B23F6">
        <w:rPr>
          <w:rFonts w:ascii="Arial" w:hAnsi="Arial" w:cs="Arial"/>
          <w:bCs/>
          <w:color w:val="000000"/>
          <w:sz w:val="26"/>
          <w:szCs w:val="26"/>
        </w:rPr>
        <w:t xml:space="preserve">realizar las medidas pertinentes para que </w:t>
      </w:r>
      <w:r w:rsidR="00DD10F4">
        <w:rPr>
          <w:rFonts w:ascii="Arial" w:hAnsi="Arial" w:cs="Arial"/>
          <w:bCs/>
          <w:color w:val="000000"/>
          <w:sz w:val="26"/>
          <w:szCs w:val="26"/>
        </w:rPr>
        <w:t xml:space="preserve">los taxistas foráneos  </w:t>
      </w:r>
      <w:r w:rsidR="00D02F85">
        <w:rPr>
          <w:rFonts w:ascii="Arial" w:hAnsi="Arial" w:cs="Arial"/>
          <w:bCs/>
          <w:color w:val="000000"/>
          <w:sz w:val="26"/>
          <w:szCs w:val="26"/>
        </w:rPr>
        <w:t>dejen de circular en la ciudad de Oaxaca de Juárez,</w:t>
      </w:r>
      <w:r w:rsidR="00D02F85">
        <w:rPr>
          <w:rFonts w:ascii="Arial" w:hAnsi="Arial" w:cs="Arial"/>
          <w:bCs/>
          <w:color w:val="000000"/>
          <w:sz w:val="26"/>
          <w:szCs w:val="26"/>
          <w:lang w:val="es-MX"/>
        </w:rPr>
        <w:t xml:space="preserve">Oaxaca, </w:t>
      </w:r>
      <w:r w:rsidR="00E80D74">
        <w:rPr>
          <w:rFonts w:ascii="Arial" w:hAnsi="Arial" w:cs="Arial"/>
          <w:bCs/>
          <w:color w:val="000000"/>
          <w:sz w:val="26"/>
          <w:szCs w:val="26"/>
          <w:lang w:val="es-MX"/>
        </w:rPr>
        <w:t xml:space="preserve">al no encontrarse concesionados para brindar y explotar </w:t>
      </w:r>
      <w:r w:rsidR="00D57DF7">
        <w:rPr>
          <w:rFonts w:ascii="Arial" w:hAnsi="Arial" w:cs="Arial"/>
          <w:bCs/>
          <w:color w:val="000000"/>
          <w:sz w:val="26"/>
          <w:szCs w:val="26"/>
          <w:lang w:val="es-MX"/>
        </w:rPr>
        <w:t xml:space="preserve">el </w:t>
      </w:r>
      <w:r w:rsidR="00E80D74">
        <w:rPr>
          <w:rFonts w:ascii="Arial" w:hAnsi="Arial" w:cs="Arial"/>
          <w:bCs/>
          <w:color w:val="000000"/>
          <w:sz w:val="26"/>
          <w:szCs w:val="26"/>
          <w:lang w:val="es-MX"/>
        </w:rPr>
        <w:t xml:space="preserve"> </w:t>
      </w:r>
      <w:r w:rsidR="00DD10F4">
        <w:rPr>
          <w:rFonts w:ascii="Arial" w:hAnsi="Arial" w:cs="Arial"/>
          <w:bCs/>
          <w:color w:val="000000"/>
          <w:sz w:val="26"/>
          <w:szCs w:val="26"/>
          <w:lang w:val="es-MX"/>
        </w:rPr>
        <w:t>servicio</w:t>
      </w:r>
      <w:r w:rsidR="00D57DF7">
        <w:rPr>
          <w:rFonts w:ascii="Arial" w:hAnsi="Arial" w:cs="Arial"/>
          <w:bCs/>
          <w:color w:val="000000"/>
          <w:sz w:val="26"/>
          <w:szCs w:val="26"/>
          <w:lang w:val="es-MX"/>
        </w:rPr>
        <w:t xml:space="preserve"> </w:t>
      </w:r>
      <w:r w:rsidR="00D02F85">
        <w:rPr>
          <w:rFonts w:ascii="Arial" w:hAnsi="Arial" w:cs="Arial"/>
          <w:bCs/>
          <w:color w:val="000000"/>
          <w:sz w:val="26"/>
          <w:szCs w:val="26"/>
        </w:rPr>
        <w:t xml:space="preserve">público de transporte en su modalidad de taxi en </w:t>
      </w:r>
      <w:r w:rsidR="00DD10F4">
        <w:rPr>
          <w:rFonts w:ascii="Arial" w:hAnsi="Arial" w:cs="Arial"/>
          <w:bCs/>
          <w:color w:val="000000"/>
          <w:sz w:val="26"/>
          <w:szCs w:val="26"/>
        </w:rPr>
        <w:t>esta</w:t>
      </w:r>
      <w:r w:rsidR="00D02F85">
        <w:rPr>
          <w:rFonts w:ascii="Arial" w:hAnsi="Arial" w:cs="Arial"/>
          <w:bCs/>
          <w:color w:val="000000"/>
          <w:sz w:val="26"/>
          <w:szCs w:val="26"/>
        </w:rPr>
        <w:t xml:space="preserve"> ciudad</w:t>
      </w:r>
      <w:r w:rsidR="00DD10F4">
        <w:rPr>
          <w:rFonts w:ascii="Arial" w:hAnsi="Arial" w:cs="Arial"/>
          <w:bCs/>
          <w:color w:val="000000"/>
          <w:sz w:val="26"/>
          <w:szCs w:val="26"/>
        </w:rPr>
        <w:t>;</w:t>
      </w:r>
      <w:r w:rsidR="00D2602F">
        <w:rPr>
          <w:rFonts w:ascii="Arial" w:hAnsi="Arial" w:cs="Arial"/>
          <w:bCs/>
          <w:color w:val="000000"/>
          <w:sz w:val="26"/>
          <w:szCs w:val="26"/>
        </w:rPr>
        <w:t xml:space="preserve"> </w:t>
      </w:r>
      <w:r w:rsidR="00B003B2">
        <w:rPr>
          <w:rFonts w:ascii="Arial" w:hAnsi="Arial" w:cs="Arial"/>
          <w:bCs/>
          <w:color w:val="000000"/>
          <w:sz w:val="26"/>
          <w:szCs w:val="26"/>
          <w:lang w:val="es-MX"/>
        </w:rPr>
        <w:t xml:space="preserve">en su caso, </w:t>
      </w:r>
      <w:r w:rsidR="00D57DF7">
        <w:rPr>
          <w:rFonts w:ascii="Arial" w:hAnsi="Arial" w:cs="Arial"/>
          <w:bCs/>
          <w:color w:val="000000"/>
          <w:sz w:val="26"/>
          <w:szCs w:val="26"/>
        </w:rPr>
        <w:t>instaure</w:t>
      </w:r>
      <w:r w:rsidR="00941395">
        <w:rPr>
          <w:rFonts w:ascii="Arial" w:hAnsi="Arial" w:cs="Arial"/>
          <w:bCs/>
          <w:color w:val="000000"/>
          <w:sz w:val="26"/>
          <w:szCs w:val="26"/>
        </w:rPr>
        <w:t xml:space="preserve"> </w:t>
      </w:r>
      <w:r w:rsidR="00C23BAA">
        <w:rPr>
          <w:rFonts w:ascii="Arial" w:hAnsi="Arial" w:cs="Arial"/>
          <w:bCs/>
          <w:color w:val="000000"/>
          <w:sz w:val="26"/>
          <w:szCs w:val="26"/>
        </w:rPr>
        <w:t xml:space="preserve">operativos </w:t>
      </w:r>
      <w:r w:rsidR="00264DC5">
        <w:rPr>
          <w:rFonts w:ascii="Arial" w:hAnsi="Arial" w:cs="Arial"/>
          <w:bCs/>
          <w:color w:val="000000"/>
          <w:sz w:val="26"/>
          <w:szCs w:val="26"/>
        </w:rPr>
        <w:t xml:space="preserve">para </w:t>
      </w:r>
      <w:r w:rsidR="00471E40">
        <w:rPr>
          <w:rFonts w:ascii="Arial" w:hAnsi="Arial" w:cs="Arial"/>
          <w:bCs/>
          <w:color w:val="000000"/>
          <w:sz w:val="26"/>
          <w:szCs w:val="26"/>
        </w:rPr>
        <w:t xml:space="preserve">la </w:t>
      </w:r>
      <w:r w:rsidR="00264DC5">
        <w:rPr>
          <w:rFonts w:ascii="Arial" w:hAnsi="Arial" w:cs="Arial"/>
          <w:bCs/>
          <w:color w:val="000000"/>
          <w:sz w:val="26"/>
          <w:szCs w:val="26"/>
        </w:rPr>
        <w:t>revis</w:t>
      </w:r>
      <w:r w:rsidR="00471E40">
        <w:rPr>
          <w:rFonts w:ascii="Arial" w:hAnsi="Arial" w:cs="Arial"/>
          <w:bCs/>
          <w:color w:val="000000"/>
          <w:sz w:val="26"/>
          <w:szCs w:val="26"/>
        </w:rPr>
        <w:t>ión de</w:t>
      </w:r>
      <w:r w:rsidR="00C23BAA">
        <w:rPr>
          <w:rFonts w:ascii="Arial" w:hAnsi="Arial" w:cs="Arial"/>
          <w:bCs/>
          <w:color w:val="000000"/>
          <w:sz w:val="26"/>
          <w:szCs w:val="26"/>
        </w:rPr>
        <w:t xml:space="preserve"> documentos a los taxistas que no tienen concesión y explotan el </w:t>
      </w:r>
      <w:r w:rsidR="00D2602F">
        <w:rPr>
          <w:rFonts w:ascii="Arial" w:hAnsi="Arial" w:cs="Arial"/>
          <w:bCs/>
          <w:color w:val="000000"/>
          <w:sz w:val="26"/>
          <w:szCs w:val="26"/>
        </w:rPr>
        <w:t xml:space="preserve">citado </w:t>
      </w:r>
      <w:r w:rsidR="00C23BAA">
        <w:rPr>
          <w:rFonts w:ascii="Arial" w:hAnsi="Arial" w:cs="Arial"/>
          <w:bCs/>
          <w:color w:val="000000"/>
          <w:sz w:val="26"/>
          <w:szCs w:val="26"/>
        </w:rPr>
        <w:t>servicio</w:t>
      </w:r>
      <w:r w:rsidR="00967D0F">
        <w:rPr>
          <w:rFonts w:ascii="Arial" w:hAnsi="Arial" w:cs="Arial"/>
          <w:bCs/>
          <w:color w:val="000000"/>
          <w:sz w:val="26"/>
          <w:szCs w:val="26"/>
        </w:rPr>
        <w:t xml:space="preserve"> en la </w:t>
      </w:r>
      <w:r w:rsidR="00857739">
        <w:rPr>
          <w:rFonts w:ascii="Arial" w:hAnsi="Arial" w:cs="Arial"/>
          <w:b/>
          <w:bCs/>
          <w:color w:val="000000"/>
          <w:sz w:val="26"/>
          <w:szCs w:val="26"/>
        </w:rPr>
        <w:t>**********</w:t>
      </w:r>
      <w:r w:rsidR="00D57DF7">
        <w:rPr>
          <w:rFonts w:ascii="Arial" w:hAnsi="Arial" w:cs="Arial"/>
          <w:bCs/>
          <w:color w:val="000000"/>
          <w:sz w:val="26"/>
          <w:szCs w:val="26"/>
          <w:lang w:val="es-MX"/>
        </w:rPr>
        <w:t>,</w:t>
      </w:r>
      <w:r w:rsidR="00941395">
        <w:rPr>
          <w:rFonts w:ascii="Arial" w:hAnsi="Arial" w:cs="Arial"/>
          <w:bCs/>
          <w:color w:val="000000"/>
          <w:sz w:val="26"/>
          <w:szCs w:val="26"/>
          <w:lang w:val="es-MX"/>
        </w:rPr>
        <w:t xml:space="preserve"> a efecto de hacer valer y ordenar el transporte como lo establecen las concesiones otorgadas</w:t>
      </w:r>
      <w:r w:rsidR="00D2602F">
        <w:rPr>
          <w:rFonts w:ascii="Arial" w:hAnsi="Arial" w:cs="Arial"/>
          <w:bCs/>
          <w:color w:val="000000"/>
          <w:sz w:val="26"/>
          <w:szCs w:val="26"/>
          <w:lang w:val="es-MX"/>
        </w:rPr>
        <w:t>,</w:t>
      </w:r>
      <w:r w:rsidR="00D57DF7">
        <w:rPr>
          <w:rFonts w:ascii="Arial" w:hAnsi="Arial" w:cs="Arial"/>
          <w:bCs/>
          <w:color w:val="000000"/>
          <w:sz w:val="26"/>
          <w:szCs w:val="26"/>
          <w:lang w:val="es-MX"/>
        </w:rPr>
        <w:t xml:space="preserve"> y en su defecto </w:t>
      </w:r>
      <w:r w:rsidR="00941395">
        <w:rPr>
          <w:rFonts w:ascii="Arial" w:hAnsi="Arial" w:cs="Arial"/>
          <w:bCs/>
          <w:color w:val="000000"/>
          <w:sz w:val="26"/>
          <w:szCs w:val="26"/>
          <w:lang w:val="es-MX"/>
        </w:rPr>
        <w:t>inicie el procedimiento de revocación a los concesionarios que no realicen la explotación del servicio en las localidades para lo</w:t>
      </w:r>
      <w:r w:rsidR="002B63D9">
        <w:rPr>
          <w:rFonts w:ascii="Arial" w:hAnsi="Arial" w:cs="Arial"/>
          <w:bCs/>
          <w:color w:val="000000"/>
          <w:sz w:val="26"/>
          <w:szCs w:val="26"/>
          <w:lang w:val="es-MX"/>
        </w:rPr>
        <w:t>s cuales fueron concesionados.</w:t>
      </w:r>
    </w:p>
    <w:p w:rsidR="002B63D9" w:rsidRDefault="005F7279" w:rsidP="002B63D9">
      <w:pPr>
        <w:pStyle w:val="Sinespaciado"/>
        <w:spacing w:after="120" w:line="360" w:lineRule="auto"/>
        <w:ind w:firstLine="709"/>
        <w:jc w:val="both"/>
        <w:rPr>
          <w:rFonts w:ascii="Arial" w:hAnsi="Arial" w:cs="Arial"/>
          <w:sz w:val="26"/>
          <w:szCs w:val="26"/>
        </w:rPr>
      </w:pPr>
      <w:r w:rsidRPr="00EF5E39">
        <w:rPr>
          <w:rFonts w:ascii="Arial" w:hAnsi="Arial" w:cs="Arial"/>
          <w:b/>
          <w:sz w:val="26"/>
          <w:szCs w:val="26"/>
        </w:rPr>
        <w:t>Po</w:t>
      </w:r>
      <w:r w:rsidRPr="00F35D60">
        <w:rPr>
          <w:rFonts w:ascii="Arial" w:hAnsi="Arial" w:cs="Arial"/>
          <w:sz w:val="26"/>
          <w:szCs w:val="26"/>
        </w:rPr>
        <w:t>r las anteriores razones,</w:t>
      </w:r>
      <w:r w:rsidRPr="00F35D60">
        <w:rPr>
          <w:rFonts w:ascii="Arial" w:hAnsi="Arial" w:cs="Arial"/>
          <w:b/>
          <w:sz w:val="26"/>
          <w:szCs w:val="26"/>
        </w:rPr>
        <w:t xml:space="preserve"> </w:t>
      </w:r>
      <w:r w:rsidRPr="00620BE2">
        <w:rPr>
          <w:rFonts w:ascii="Arial" w:hAnsi="Arial" w:cs="Arial"/>
          <w:sz w:val="26"/>
          <w:szCs w:val="26"/>
        </w:rPr>
        <w:t xml:space="preserve"> con fundamento en los artículos 207 y 208 de la Ley de Justicia Admi</w:t>
      </w:r>
      <w:r w:rsidR="002B63D9">
        <w:rPr>
          <w:rFonts w:ascii="Arial" w:hAnsi="Arial" w:cs="Arial"/>
          <w:sz w:val="26"/>
          <w:szCs w:val="26"/>
        </w:rPr>
        <w:t xml:space="preserve">nistrativa para el Estado, </w:t>
      </w:r>
      <w:r w:rsidR="00C309D7">
        <w:rPr>
          <w:rFonts w:ascii="Arial" w:hAnsi="Arial" w:cs="Arial"/>
          <w:sz w:val="26"/>
          <w:szCs w:val="26"/>
        </w:rPr>
        <w:t xml:space="preserve">vigente hasta el veinte de octubre de dos mil diecisiete, </w:t>
      </w:r>
      <w:r w:rsidR="002B63D9">
        <w:rPr>
          <w:rFonts w:ascii="Arial" w:hAnsi="Arial" w:cs="Arial"/>
          <w:sz w:val="26"/>
          <w:szCs w:val="26"/>
        </w:rPr>
        <w:t>se:</w:t>
      </w:r>
    </w:p>
    <w:p w:rsidR="002B63D9" w:rsidRDefault="005F7279" w:rsidP="002B63D9">
      <w:pPr>
        <w:pStyle w:val="Sinespaciado"/>
        <w:spacing w:after="120" w:line="360" w:lineRule="auto"/>
        <w:ind w:firstLine="709"/>
        <w:jc w:val="center"/>
        <w:rPr>
          <w:rFonts w:ascii="Arial" w:eastAsia="Calibri" w:hAnsi="Arial" w:cs="Arial"/>
          <w:b/>
          <w:bCs/>
          <w:sz w:val="26"/>
          <w:szCs w:val="26"/>
        </w:rPr>
      </w:pPr>
      <w:r w:rsidRPr="00620BE2">
        <w:rPr>
          <w:rFonts w:ascii="Arial" w:eastAsia="Calibri" w:hAnsi="Arial" w:cs="Arial"/>
          <w:b/>
          <w:bCs/>
          <w:sz w:val="26"/>
          <w:szCs w:val="26"/>
        </w:rPr>
        <w:t>R E S U E L V E</w:t>
      </w:r>
    </w:p>
    <w:p w:rsidR="002B63D9" w:rsidRDefault="002B63D9" w:rsidP="002B63D9">
      <w:pPr>
        <w:pStyle w:val="Sinespaciado"/>
        <w:spacing w:after="120" w:line="360" w:lineRule="auto"/>
        <w:ind w:firstLine="709"/>
        <w:jc w:val="center"/>
        <w:rPr>
          <w:rFonts w:ascii="Arial" w:eastAsia="Calibri" w:hAnsi="Arial" w:cs="Arial"/>
          <w:b/>
          <w:bCs/>
          <w:sz w:val="26"/>
          <w:szCs w:val="26"/>
        </w:rPr>
      </w:pPr>
    </w:p>
    <w:p w:rsidR="002B63D9" w:rsidRDefault="005F7279" w:rsidP="00C309D7">
      <w:pPr>
        <w:pStyle w:val="Sinespaciado"/>
        <w:spacing w:after="120" w:line="360" w:lineRule="auto"/>
        <w:ind w:firstLine="709"/>
        <w:jc w:val="both"/>
        <w:rPr>
          <w:rFonts w:ascii="Arial" w:hAnsi="Arial" w:cs="Arial"/>
          <w:sz w:val="26"/>
          <w:szCs w:val="26"/>
          <w:lang w:val="es-MX"/>
        </w:rPr>
      </w:pPr>
      <w:r w:rsidRPr="00620BE2">
        <w:rPr>
          <w:rFonts w:ascii="Arial" w:hAnsi="Arial" w:cs="Arial"/>
          <w:b/>
          <w:sz w:val="26"/>
          <w:szCs w:val="26"/>
        </w:rPr>
        <w:lastRenderedPageBreak/>
        <w:t>PRIMERO</w:t>
      </w:r>
      <w:r w:rsidRPr="00620BE2">
        <w:rPr>
          <w:rFonts w:ascii="Arial" w:hAnsi="Arial" w:cs="Arial"/>
          <w:sz w:val="26"/>
          <w:szCs w:val="26"/>
          <w:lang w:val="es-MX"/>
        </w:rPr>
        <w:t xml:space="preserve">. Se </w:t>
      </w:r>
      <w:r w:rsidRPr="00620BE2">
        <w:rPr>
          <w:rFonts w:ascii="Arial" w:hAnsi="Arial" w:cs="Arial"/>
          <w:b/>
          <w:sz w:val="26"/>
          <w:szCs w:val="26"/>
          <w:lang w:val="es-MX"/>
        </w:rPr>
        <w:t>MODIFICA</w:t>
      </w:r>
      <w:r w:rsidRPr="00620BE2">
        <w:rPr>
          <w:rFonts w:ascii="Arial" w:hAnsi="Arial" w:cs="Arial"/>
          <w:sz w:val="26"/>
          <w:szCs w:val="26"/>
          <w:lang w:val="es-MX"/>
        </w:rPr>
        <w:t xml:space="preserve"> la </w:t>
      </w:r>
      <w:r w:rsidR="003C52EA">
        <w:rPr>
          <w:rFonts w:ascii="Arial" w:hAnsi="Arial" w:cs="Arial"/>
          <w:sz w:val="26"/>
          <w:szCs w:val="26"/>
          <w:lang w:val="es-MX"/>
        </w:rPr>
        <w:t xml:space="preserve">parte relativa de la </w:t>
      </w:r>
      <w:r w:rsidRPr="00620BE2">
        <w:rPr>
          <w:rFonts w:ascii="Arial" w:hAnsi="Arial" w:cs="Arial"/>
          <w:sz w:val="26"/>
          <w:szCs w:val="26"/>
          <w:lang w:val="es-MX"/>
        </w:rPr>
        <w:t xml:space="preserve">sentencia </w:t>
      </w:r>
      <w:r w:rsidR="00D31239">
        <w:rPr>
          <w:rFonts w:ascii="Arial" w:hAnsi="Arial" w:cs="Arial"/>
          <w:sz w:val="26"/>
          <w:szCs w:val="26"/>
          <w:lang w:val="es-MX"/>
        </w:rPr>
        <w:t>recurrida</w:t>
      </w:r>
      <w:r w:rsidRPr="00620BE2">
        <w:rPr>
          <w:rFonts w:ascii="Arial" w:hAnsi="Arial" w:cs="Arial"/>
          <w:sz w:val="26"/>
          <w:szCs w:val="26"/>
          <w:lang w:val="es-MX"/>
        </w:rPr>
        <w:t>, por las razones expues</w:t>
      </w:r>
      <w:r w:rsidR="002B63D9">
        <w:rPr>
          <w:rFonts w:ascii="Arial" w:hAnsi="Arial" w:cs="Arial"/>
          <w:sz w:val="26"/>
          <w:szCs w:val="26"/>
          <w:lang w:val="es-MX"/>
        </w:rPr>
        <w:t>tas en el Considerando Tercero.</w:t>
      </w:r>
    </w:p>
    <w:p w:rsidR="002B63D9" w:rsidRDefault="005F7279" w:rsidP="002B63D9">
      <w:pPr>
        <w:pStyle w:val="Sinespaciado"/>
        <w:spacing w:after="120" w:line="360" w:lineRule="auto"/>
        <w:ind w:firstLine="709"/>
        <w:jc w:val="both"/>
        <w:rPr>
          <w:rFonts w:ascii="Arial" w:eastAsia="Calibri" w:hAnsi="Arial" w:cs="Arial"/>
          <w:bCs/>
          <w:sz w:val="26"/>
          <w:szCs w:val="26"/>
          <w:lang w:val="es-MX"/>
        </w:rPr>
      </w:pPr>
      <w:r w:rsidRPr="00620BE2">
        <w:rPr>
          <w:rFonts w:ascii="Arial" w:eastAsia="Calibri" w:hAnsi="Arial" w:cs="Arial"/>
          <w:b/>
          <w:bCs/>
          <w:sz w:val="26"/>
          <w:szCs w:val="26"/>
          <w:lang w:val="es-MX"/>
        </w:rPr>
        <w:t>SEGUNDO.</w:t>
      </w:r>
      <w:r w:rsidRPr="00620BE2">
        <w:rPr>
          <w:rFonts w:ascii="Arial" w:eastAsia="Calibri" w:hAnsi="Arial" w:cs="Arial"/>
          <w:bCs/>
          <w:sz w:val="26"/>
          <w:szCs w:val="26"/>
          <w:lang w:val="es-MX"/>
        </w:rPr>
        <w:t xml:space="preserve"> </w:t>
      </w:r>
      <w:r w:rsidR="00720FAF">
        <w:rPr>
          <w:rFonts w:ascii="Arial" w:eastAsia="Calibri" w:hAnsi="Arial" w:cs="Arial"/>
          <w:bCs/>
          <w:sz w:val="26"/>
          <w:szCs w:val="26"/>
          <w:lang w:val="es-MX"/>
        </w:rPr>
        <w:t xml:space="preserve"> </w:t>
      </w:r>
      <w:r w:rsidRPr="00620BE2">
        <w:rPr>
          <w:rFonts w:ascii="Arial" w:eastAsia="Calibri" w:hAnsi="Arial" w:cs="Arial"/>
          <w:b/>
          <w:bCs/>
          <w:sz w:val="26"/>
          <w:szCs w:val="26"/>
          <w:lang w:val="es-MX"/>
        </w:rPr>
        <w:t>NOTIFÍQUESE Y CÚMPLASE;</w:t>
      </w:r>
      <w:r w:rsidRPr="00620BE2">
        <w:rPr>
          <w:rFonts w:ascii="Arial" w:eastAsia="Calibri" w:hAnsi="Arial" w:cs="Arial"/>
          <w:bCs/>
          <w:sz w:val="26"/>
          <w:szCs w:val="26"/>
          <w:lang w:val="es-MX"/>
        </w:rPr>
        <w:t xml:space="preserve"> con copia certificada de la presente resolución, vuelvan</w:t>
      </w:r>
      <w:r w:rsidRPr="00620BE2">
        <w:rPr>
          <w:rFonts w:ascii="Arial" w:eastAsia="Calibri" w:hAnsi="Arial" w:cs="Arial"/>
          <w:b/>
          <w:bCs/>
          <w:sz w:val="26"/>
          <w:szCs w:val="26"/>
          <w:lang w:val="es-MX"/>
        </w:rPr>
        <w:t xml:space="preserve"> </w:t>
      </w:r>
      <w:r w:rsidRPr="00620BE2">
        <w:rPr>
          <w:rFonts w:ascii="Arial" w:eastAsia="Calibri" w:hAnsi="Arial" w:cs="Arial"/>
          <w:bCs/>
          <w:sz w:val="26"/>
          <w:szCs w:val="26"/>
          <w:lang w:val="es-MX"/>
        </w:rPr>
        <w:t xml:space="preserve">las constancias remitidas a la </w:t>
      </w:r>
      <w:r w:rsidR="009B04DC">
        <w:rPr>
          <w:rFonts w:ascii="Arial" w:eastAsia="Calibri" w:hAnsi="Arial" w:cs="Arial"/>
          <w:bCs/>
          <w:sz w:val="26"/>
          <w:szCs w:val="26"/>
          <w:lang w:val="es-MX"/>
        </w:rPr>
        <w:t xml:space="preserve">Primera </w:t>
      </w:r>
      <w:r w:rsidRPr="00620BE2">
        <w:rPr>
          <w:rFonts w:ascii="Arial" w:eastAsia="Calibri" w:hAnsi="Arial" w:cs="Arial"/>
          <w:bCs/>
          <w:sz w:val="26"/>
          <w:szCs w:val="26"/>
          <w:lang w:val="es-MX"/>
        </w:rPr>
        <w:t xml:space="preserve"> Sala Unitaria de este Tribunal, y en su oportunidad archívese el cuaderno de </w:t>
      </w:r>
      <w:r w:rsidR="002B63D9">
        <w:rPr>
          <w:rFonts w:ascii="Arial" w:eastAsia="Calibri" w:hAnsi="Arial" w:cs="Arial"/>
          <w:bCs/>
          <w:sz w:val="26"/>
          <w:szCs w:val="26"/>
          <w:lang w:val="es-MX"/>
        </w:rPr>
        <w:t>revisión como asunto concluido.</w:t>
      </w:r>
    </w:p>
    <w:p w:rsidR="002B63D9" w:rsidRDefault="002B63D9" w:rsidP="002B63D9">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50613" w:rsidRDefault="00850613" w:rsidP="002B63D9">
      <w:pPr>
        <w:spacing w:before="240" w:line="360" w:lineRule="auto"/>
        <w:jc w:val="both"/>
        <w:rPr>
          <w:rFonts w:ascii="Arial" w:eastAsiaTheme="minorEastAsia" w:hAnsi="Arial" w:cs="Arial"/>
          <w:sz w:val="26"/>
          <w:szCs w:val="26"/>
          <w:lang w:eastAsia="es-MX"/>
        </w:rPr>
      </w:pPr>
    </w:p>
    <w:p w:rsidR="002B63D9" w:rsidRDefault="002B63D9" w:rsidP="002B63D9">
      <w:pPr>
        <w:spacing w:before="240" w:line="360" w:lineRule="auto"/>
        <w:jc w:val="both"/>
        <w:rPr>
          <w:rFonts w:ascii="Arial" w:eastAsiaTheme="minorEastAsia" w:hAnsi="Arial" w:cs="Arial"/>
          <w:sz w:val="26"/>
          <w:szCs w:val="26"/>
          <w:lang w:eastAsia="es-MX"/>
        </w:rPr>
      </w:pPr>
    </w:p>
    <w:p w:rsidR="002B63D9" w:rsidRPr="002F14E9" w:rsidRDefault="002B63D9" w:rsidP="002B63D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2B63D9" w:rsidRPr="002F14E9" w:rsidRDefault="002B63D9" w:rsidP="002B63D9">
      <w:pPr>
        <w:pStyle w:val="Sinespaciado"/>
        <w:jc w:val="center"/>
        <w:rPr>
          <w:rFonts w:ascii="Arial" w:hAnsi="Arial" w:cs="Arial"/>
          <w:sz w:val="26"/>
          <w:szCs w:val="26"/>
        </w:rPr>
      </w:pPr>
      <w:r w:rsidRPr="002F14E9">
        <w:rPr>
          <w:rFonts w:ascii="Arial" w:hAnsi="Arial" w:cs="Arial"/>
          <w:sz w:val="26"/>
          <w:szCs w:val="26"/>
        </w:rPr>
        <w:t>PRESIDENTE</w:t>
      </w:r>
    </w:p>
    <w:p w:rsidR="002B63D9" w:rsidRDefault="002B63D9" w:rsidP="002B63D9">
      <w:pPr>
        <w:spacing w:line="360" w:lineRule="auto"/>
        <w:rPr>
          <w:rFonts w:ascii="Arial" w:eastAsia="Calibri" w:hAnsi="Arial" w:cs="Arial"/>
          <w:sz w:val="26"/>
          <w:szCs w:val="26"/>
        </w:rPr>
      </w:pPr>
    </w:p>
    <w:p w:rsidR="002B63D9" w:rsidRDefault="002B63D9" w:rsidP="002B63D9">
      <w:pPr>
        <w:spacing w:line="360" w:lineRule="auto"/>
        <w:rPr>
          <w:rFonts w:ascii="Arial" w:eastAsia="Calibri" w:hAnsi="Arial" w:cs="Arial"/>
          <w:sz w:val="26"/>
          <w:szCs w:val="26"/>
        </w:rPr>
      </w:pPr>
    </w:p>
    <w:p w:rsidR="002B63D9" w:rsidRDefault="002B63D9" w:rsidP="002B63D9">
      <w:pPr>
        <w:spacing w:line="360" w:lineRule="auto"/>
        <w:rPr>
          <w:rFonts w:ascii="Arial" w:eastAsia="Calibri" w:hAnsi="Arial" w:cs="Arial"/>
          <w:sz w:val="26"/>
          <w:szCs w:val="26"/>
        </w:rPr>
      </w:pPr>
    </w:p>
    <w:p w:rsidR="002B63D9" w:rsidRDefault="002B63D9" w:rsidP="00C309D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2B63D9" w:rsidRDefault="002B63D9" w:rsidP="002B63D9">
      <w:pPr>
        <w:spacing w:line="360" w:lineRule="auto"/>
        <w:rPr>
          <w:rFonts w:ascii="Arial" w:eastAsia="Calibri" w:hAnsi="Arial" w:cs="Arial"/>
          <w:sz w:val="26"/>
          <w:szCs w:val="26"/>
        </w:rPr>
      </w:pPr>
    </w:p>
    <w:p w:rsidR="002B63D9" w:rsidRDefault="002B63D9" w:rsidP="002B63D9">
      <w:pPr>
        <w:spacing w:line="360" w:lineRule="auto"/>
        <w:rPr>
          <w:rFonts w:ascii="Arial" w:eastAsia="Calibri" w:hAnsi="Arial" w:cs="Arial"/>
          <w:sz w:val="26"/>
          <w:szCs w:val="26"/>
        </w:rPr>
      </w:pPr>
    </w:p>
    <w:p w:rsidR="00850613" w:rsidRDefault="00850613" w:rsidP="002B63D9">
      <w:pPr>
        <w:spacing w:line="360" w:lineRule="auto"/>
        <w:rPr>
          <w:rFonts w:ascii="Arial" w:eastAsia="Calibri" w:hAnsi="Arial" w:cs="Arial"/>
          <w:sz w:val="26"/>
          <w:szCs w:val="26"/>
        </w:rPr>
      </w:pPr>
    </w:p>
    <w:p w:rsidR="002B63D9" w:rsidRDefault="002B63D9" w:rsidP="002B63D9">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2B63D9" w:rsidRDefault="002B63D9" w:rsidP="002B63D9">
      <w:pPr>
        <w:spacing w:line="360" w:lineRule="auto"/>
        <w:jc w:val="center"/>
        <w:rPr>
          <w:rFonts w:ascii="Arial" w:eastAsia="Calibri" w:hAnsi="Arial" w:cs="Arial"/>
          <w:sz w:val="26"/>
          <w:szCs w:val="26"/>
        </w:rPr>
      </w:pPr>
    </w:p>
    <w:p w:rsidR="00C309D7" w:rsidRPr="00042ED1" w:rsidRDefault="00C309D7" w:rsidP="00C309D7">
      <w:pPr>
        <w:spacing w:line="360" w:lineRule="auto"/>
        <w:jc w:val="center"/>
        <w:rPr>
          <w:rFonts w:ascii="Arial" w:eastAsia="Calibri" w:hAnsi="Arial" w:cs="Arial"/>
          <w:b/>
          <w:sz w:val="14"/>
          <w:szCs w:val="14"/>
        </w:rPr>
      </w:pPr>
      <w:r w:rsidRPr="00042ED1">
        <w:rPr>
          <w:rFonts w:ascii="Arial" w:eastAsia="Calibri" w:hAnsi="Arial" w:cs="Arial"/>
          <w:b/>
          <w:sz w:val="14"/>
          <w:szCs w:val="14"/>
        </w:rPr>
        <w:t>LAS PRESENTES FIRMAS CORRESP</w:t>
      </w:r>
      <w:r>
        <w:rPr>
          <w:rFonts w:ascii="Arial" w:eastAsia="Calibri" w:hAnsi="Arial" w:cs="Arial"/>
          <w:b/>
          <w:sz w:val="14"/>
          <w:szCs w:val="14"/>
        </w:rPr>
        <w:t>ONDEN AL RECURSO DE REVISIÓN 155</w:t>
      </w:r>
      <w:r w:rsidRPr="00042ED1">
        <w:rPr>
          <w:rFonts w:ascii="Arial" w:eastAsia="Calibri" w:hAnsi="Arial" w:cs="Arial"/>
          <w:b/>
          <w:sz w:val="14"/>
          <w:szCs w:val="14"/>
        </w:rPr>
        <w:t>/2018</w:t>
      </w:r>
    </w:p>
    <w:p w:rsidR="00C309D7" w:rsidRDefault="00C309D7" w:rsidP="00C309D7">
      <w:pPr>
        <w:spacing w:line="360" w:lineRule="auto"/>
        <w:rPr>
          <w:rFonts w:ascii="Arial" w:eastAsia="Calibri" w:hAnsi="Arial" w:cs="Arial"/>
          <w:sz w:val="26"/>
          <w:szCs w:val="26"/>
        </w:rPr>
      </w:pPr>
    </w:p>
    <w:p w:rsidR="00C309D7" w:rsidRDefault="00C309D7" w:rsidP="002B63D9">
      <w:pPr>
        <w:spacing w:line="360" w:lineRule="auto"/>
        <w:jc w:val="center"/>
        <w:rPr>
          <w:rFonts w:ascii="Arial" w:eastAsia="Calibri" w:hAnsi="Arial" w:cs="Arial"/>
          <w:sz w:val="26"/>
          <w:szCs w:val="26"/>
        </w:rPr>
      </w:pPr>
    </w:p>
    <w:p w:rsidR="002B63D9" w:rsidRDefault="00895EBA" w:rsidP="002B63D9">
      <w:pPr>
        <w:spacing w:line="360" w:lineRule="auto"/>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25B29C3F" wp14:editId="5020F155">
                <wp:simplePos x="0" y="0"/>
                <wp:positionH relativeFrom="column">
                  <wp:posOffset>5662930</wp:posOffset>
                </wp:positionH>
                <wp:positionV relativeFrom="paragraph">
                  <wp:posOffset>38735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5EBA" w:rsidRDefault="00895EBA" w:rsidP="00895EB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margin-left:445.9pt;margin-top:3.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">
                <v:textbox>
                  <w:txbxContent>
                    <w:p w:rsidR="00895EBA" w:rsidRDefault="00895EBA" w:rsidP="00895EB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2B63D9" w:rsidRDefault="002B63D9" w:rsidP="002B63D9">
      <w:pPr>
        <w:spacing w:line="360" w:lineRule="auto"/>
        <w:rPr>
          <w:rFonts w:ascii="Arial" w:eastAsia="Calibri" w:hAnsi="Arial" w:cs="Arial"/>
          <w:sz w:val="26"/>
          <w:szCs w:val="26"/>
        </w:rPr>
      </w:pPr>
    </w:p>
    <w:p w:rsidR="002B63D9" w:rsidRDefault="002B63D9" w:rsidP="002B63D9">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2B63D9" w:rsidRDefault="002B63D9" w:rsidP="002B63D9">
      <w:pPr>
        <w:spacing w:line="360" w:lineRule="auto"/>
        <w:jc w:val="center"/>
        <w:rPr>
          <w:rFonts w:ascii="Arial" w:eastAsia="Calibri" w:hAnsi="Arial" w:cs="Arial"/>
          <w:sz w:val="26"/>
          <w:szCs w:val="26"/>
        </w:rPr>
      </w:pPr>
    </w:p>
    <w:p w:rsidR="002B63D9" w:rsidRDefault="002B63D9" w:rsidP="002B63D9">
      <w:pPr>
        <w:spacing w:line="360" w:lineRule="auto"/>
        <w:jc w:val="center"/>
        <w:rPr>
          <w:rFonts w:ascii="Arial" w:eastAsia="Calibri" w:hAnsi="Arial" w:cs="Arial"/>
          <w:sz w:val="26"/>
          <w:szCs w:val="26"/>
        </w:rPr>
      </w:pPr>
    </w:p>
    <w:p w:rsidR="002B63D9" w:rsidRDefault="002B63D9" w:rsidP="002B63D9">
      <w:pPr>
        <w:spacing w:line="360" w:lineRule="auto"/>
        <w:jc w:val="center"/>
        <w:rPr>
          <w:rFonts w:ascii="Arial" w:eastAsia="Calibri" w:hAnsi="Arial" w:cs="Arial"/>
          <w:sz w:val="26"/>
          <w:szCs w:val="26"/>
        </w:rPr>
      </w:pPr>
    </w:p>
    <w:p w:rsidR="008A6F87" w:rsidRDefault="008A6F87" w:rsidP="002B63D9">
      <w:pPr>
        <w:spacing w:line="360" w:lineRule="auto"/>
        <w:jc w:val="center"/>
        <w:rPr>
          <w:rFonts w:ascii="Arial" w:eastAsia="Calibri" w:hAnsi="Arial" w:cs="Arial"/>
          <w:sz w:val="26"/>
          <w:szCs w:val="26"/>
        </w:rPr>
      </w:pPr>
    </w:p>
    <w:p w:rsidR="002B63D9" w:rsidRDefault="002B63D9" w:rsidP="002B63D9">
      <w:pPr>
        <w:spacing w:line="360" w:lineRule="auto"/>
        <w:jc w:val="center"/>
        <w:rPr>
          <w:rFonts w:ascii="Arial" w:eastAsia="Calibri" w:hAnsi="Arial" w:cs="Arial"/>
          <w:sz w:val="26"/>
          <w:szCs w:val="26"/>
        </w:rPr>
      </w:pPr>
    </w:p>
    <w:p w:rsidR="002B63D9" w:rsidRDefault="002B63D9" w:rsidP="002B63D9">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2B63D9" w:rsidRDefault="002B63D9" w:rsidP="002B63D9">
      <w:pPr>
        <w:rPr>
          <w:rFonts w:ascii="Arial" w:eastAsia="Calibri" w:hAnsi="Arial" w:cs="Arial"/>
          <w:sz w:val="26"/>
          <w:szCs w:val="26"/>
        </w:rPr>
      </w:pPr>
    </w:p>
    <w:p w:rsidR="002B63D9" w:rsidRDefault="002B63D9" w:rsidP="002B63D9">
      <w:pPr>
        <w:rPr>
          <w:rFonts w:ascii="Arial" w:eastAsia="Calibri" w:hAnsi="Arial" w:cs="Arial"/>
          <w:sz w:val="26"/>
          <w:szCs w:val="26"/>
        </w:rPr>
      </w:pPr>
    </w:p>
    <w:p w:rsidR="008A6F87" w:rsidRDefault="008A6F87" w:rsidP="002B63D9">
      <w:pPr>
        <w:rPr>
          <w:rFonts w:ascii="Arial" w:eastAsia="Calibri" w:hAnsi="Arial" w:cs="Arial"/>
          <w:sz w:val="26"/>
          <w:szCs w:val="26"/>
        </w:rPr>
      </w:pPr>
    </w:p>
    <w:p w:rsidR="008A6F87" w:rsidRDefault="008A6F87" w:rsidP="002B63D9">
      <w:pPr>
        <w:rPr>
          <w:rFonts w:ascii="Arial" w:eastAsia="Calibri" w:hAnsi="Arial" w:cs="Arial"/>
          <w:sz w:val="26"/>
          <w:szCs w:val="26"/>
        </w:rPr>
      </w:pPr>
    </w:p>
    <w:p w:rsidR="002B63D9" w:rsidRDefault="002B63D9" w:rsidP="002B63D9">
      <w:pPr>
        <w:rPr>
          <w:rFonts w:ascii="Arial" w:eastAsia="Calibri" w:hAnsi="Arial" w:cs="Arial"/>
          <w:sz w:val="26"/>
          <w:szCs w:val="26"/>
        </w:rPr>
      </w:pPr>
    </w:p>
    <w:p w:rsidR="002B63D9" w:rsidRDefault="002B63D9" w:rsidP="002B63D9">
      <w:pPr>
        <w:rPr>
          <w:rFonts w:ascii="Arial" w:eastAsia="Calibri" w:hAnsi="Arial" w:cs="Arial"/>
          <w:sz w:val="26"/>
          <w:szCs w:val="26"/>
        </w:rPr>
      </w:pPr>
    </w:p>
    <w:p w:rsidR="002B63D9" w:rsidRPr="005F1D6C" w:rsidRDefault="002B63D9" w:rsidP="002B63D9">
      <w:pPr>
        <w:pStyle w:val="Sinespaciado"/>
        <w:jc w:val="center"/>
        <w:rPr>
          <w:rFonts w:ascii="Arial" w:hAnsi="Arial" w:cs="Arial"/>
          <w:sz w:val="26"/>
          <w:szCs w:val="26"/>
        </w:rPr>
      </w:pPr>
      <w:r w:rsidRPr="005F1D6C">
        <w:rPr>
          <w:rFonts w:ascii="Arial" w:hAnsi="Arial" w:cs="Arial"/>
          <w:sz w:val="26"/>
          <w:szCs w:val="26"/>
        </w:rPr>
        <w:t>LICENCIADA SANDRA PÉREZ CRUZ.</w:t>
      </w:r>
    </w:p>
    <w:p w:rsidR="002B63D9" w:rsidRPr="005F1D6C" w:rsidRDefault="002B63D9" w:rsidP="002B63D9">
      <w:pPr>
        <w:pStyle w:val="Sinespaciado"/>
        <w:jc w:val="center"/>
        <w:rPr>
          <w:rFonts w:ascii="Arial" w:hAnsi="Arial" w:cs="Arial"/>
          <w:sz w:val="26"/>
          <w:szCs w:val="26"/>
        </w:rPr>
      </w:pPr>
      <w:r w:rsidRPr="005F1D6C">
        <w:rPr>
          <w:rFonts w:ascii="Arial" w:hAnsi="Arial" w:cs="Arial"/>
          <w:sz w:val="26"/>
          <w:szCs w:val="26"/>
        </w:rPr>
        <w:t>SECRETARIA GENERAL DE ACUERDOS.</w:t>
      </w:r>
    </w:p>
    <w:p w:rsidR="002B63D9" w:rsidRDefault="002B63D9" w:rsidP="002B63D9">
      <w:pPr>
        <w:ind w:left="142" w:firstLine="708"/>
        <w:jc w:val="center"/>
        <w:rPr>
          <w:rFonts w:ascii="Arial" w:eastAsia="Calibri" w:hAnsi="Arial" w:cs="Arial"/>
          <w:sz w:val="26"/>
          <w:szCs w:val="26"/>
        </w:rPr>
      </w:pPr>
    </w:p>
    <w:p w:rsidR="005F7279" w:rsidRPr="00620BE2" w:rsidRDefault="005F7279" w:rsidP="002B63D9">
      <w:pPr>
        <w:pStyle w:val="Sinespaciado"/>
        <w:spacing w:after="120" w:line="360" w:lineRule="auto"/>
        <w:ind w:firstLine="709"/>
        <w:jc w:val="both"/>
        <w:rPr>
          <w:rFonts w:ascii="Arial" w:eastAsia="Calibri" w:hAnsi="Arial" w:cs="Arial"/>
          <w:sz w:val="26"/>
          <w:szCs w:val="26"/>
        </w:rPr>
      </w:pPr>
    </w:p>
    <w:sectPr w:rsidR="005F7279" w:rsidRPr="00620BE2" w:rsidSect="00B87C28">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FB" w:rsidRDefault="007E3AFB">
      <w:r>
        <w:separator/>
      </w:r>
    </w:p>
  </w:endnote>
  <w:endnote w:type="continuationSeparator" w:id="0">
    <w:p w:rsidR="007E3AFB" w:rsidRDefault="007E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BA" w:rsidRDefault="00895EBA">
    <w:pPr>
      <w:pStyle w:val="Piedepgina"/>
    </w:pPr>
    <w:r>
      <w:rPr>
        <w:noProof/>
      </w:rPr>
      <mc:AlternateContent>
        <mc:Choice Requires="wps">
          <w:drawing>
            <wp:anchor distT="0" distB="0" distL="114300" distR="114300" simplePos="0" relativeHeight="251659264" behindDoc="0" locked="0" layoutInCell="1" allowOverlap="1" wp14:anchorId="59B4DAEF" wp14:editId="0A3FFBB0">
              <wp:simplePos x="0" y="0"/>
              <wp:positionH relativeFrom="column">
                <wp:posOffset>-1515745</wp:posOffset>
              </wp:positionH>
              <wp:positionV relativeFrom="paragraph">
                <wp:posOffset>-3867785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95EBA" w:rsidRDefault="00895EBA" w:rsidP="00895E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19.35pt;margin-top:-304.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">
              <v:textbox>
                <w:txbxContent>
                  <w:p w:rsidR="00895EBA" w:rsidRDefault="00895EBA" w:rsidP="00895EB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FB" w:rsidRDefault="007E3AFB">
      <w:r>
        <w:separator/>
      </w:r>
    </w:p>
  </w:footnote>
  <w:footnote w:type="continuationSeparator" w:id="0">
    <w:p w:rsidR="007E3AFB" w:rsidRDefault="007E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524E5" w:rsidRDefault="000524E5">
        <w:pPr>
          <w:pStyle w:val="Encabezado"/>
          <w:jc w:val="center"/>
        </w:pPr>
        <w:r>
          <w:fldChar w:fldCharType="begin"/>
        </w:r>
        <w:r>
          <w:instrText>PAGE   \* MERGEFORMAT</w:instrText>
        </w:r>
        <w:r>
          <w:fldChar w:fldCharType="separate"/>
        </w:r>
        <w:r w:rsidR="00895EBA">
          <w:rPr>
            <w:noProof/>
          </w:rPr>
          <w:t>8</w:t>
        </w:r>
        <w:r>
          <w:fldChar w:fldCharType="end"/>
        </w:r>
      </w:p>
    </w:sdtContent>
  </w:sdt>
  <w:p w:rsidR="000524E5" w:rsidRDefault="000524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524E5" w:rsidRDefault="000524E5" w:rsidP="000524E5">
        <w:pPr>
          <w:pStyle w:val="Encabezado"/>
          <w:jc w:val="center"/>
          <w:rPr>
            <w:noProof/>
          </w:rPr>
        </w:pPr>
        <w:r>
          <w:fldChar w:fldCharType="begin"/>
        </w:r>
        <w:r>
          <w:instrText xml:space="preserve"> PAGE   \* MERGEFORMAT </w:instrText>
        </w:r>
        <w:r>
          <w:fldChar w:fldCharType="separate"/>
        </w:r>
        <w:r w:rsidR="00895EBA">
          <w:rPr>
            <w:noProof/>
          </w:rPr>
          <w:t>9</w:t>
        </w:r>
        <w:r>
          <w:rPr>
            <w:noProof/>
          </w:rPr>
          <w:fldChar w:fldCharType="end"/>
        </w:r>
      </w:p>
      <w:p w:rsidR="000524E5" w:rsidRDefault="00895EBA" w:rsidP="000524E5">
        <w:pPr>
          <w:pStyle w:val="Encabezado"/>
          <w:jc w:val="center"/>
        </w:pPr>
      </w:p>
    </w:sdtContent>
  </w:sdt>
  <w:p w:rsidR="000524E5" w:rsidRDefault="000524E5" w:rsidP="000524E5">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C5"/>
    <w:multiLevelType w:val="hybridMultilevel"/>
    <w:tmpl w:val="1666CBE0"/>
    <w:lvl w:ilvl="0" w:tplc="9738ECD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6E52E9B"/>
    <w:multiLevelType w:val="hybridMultilevel"/>
    <w:tmpl w:val="70B0AB34"/>
    <w:lvl w:ilvl="0" w:tplc="40E26C9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B022675"/>
    <w:multiLevelType w:val="hybridMultilevel"/>
    <w:tmpl w:val="FE246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B05A5E"/>
    <w:multiLevelType w:val="hybridMultilevel"/>
    <w:tmpl w:val="B810F24E"/>
    <w:lvl w:ilvl="0" w:tplc="3D149A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C41E7C"/>
    <w:multiLevelType w:val="hybridMultilevel"/>
    <w:tmpl w:val="2C26FA2E"/>
    <w:lvl w:ilvl="0" w:tplc="1CA6699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07C324D"/>
    <w:multiLevelType w:val="hybridMultilevel"/>
    <w:tmpl w:val="7D34939C"/>
    <w:lvl w:ilvl="0" w:tplc="7A0EE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451C9D"/>
    <w:multiLevelType w:val="hybridMultilevel"/>
    <w:tmpl w:val="4512209C"/>
    <w:lvl w:ilvl="0" w:tplc="587E721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FA5C30"/>
    <w:multiLevelType w:val="hybridMultilevel"/>
    <w:tmpl w:val="CCC894D4"/>
    <w:lvl w:ilvl="0" w:tplc="D8CE1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530442"/>
    <w:multiLevelType w:val="hybridMultilevel"/>
    <w:tmpl w:val="3746F0A2"/>
    <w:lvl w:ilvl="0" w:tplc="C088A554">
      <w:start w:val="1"/>
      <w:numFmt w:val="lowerLetter"/>
      <w:lvlText w:val="%1)"/>
      <w:lvlJc w:val="left"/>
      <w:pPr>
        <w:ind w:left="1068" w:hanging="360"/>
      </w:pPr>
      <w:rPr>
        <w:rFonts w:hint="default"/>
        <w:color w:val="00000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8"/>
  </w:num>
  <w:num w:numId="4">
    <w:abstractNumId w:val="2"/>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B"/>
    <w:rsid w:val="000022F8"/>
    <w:rsid w:val="000050DF"/>
    <w:rsid w:val="000125F9"/>
    <w:rsid w:val="00012F4F"/>
    <w:rsid w:val="00014C83"/>
    <w:rsid w:val="00021219"/>
    <w:rsid w:val="0002492D"/>
    <w:rsid w:val="00031F87"/>
    <w:rsid w:val="00037B1C"/>
    <w:rsid w:val="000408A2"/>
    <w:rsid w:val="00043B0B"/>
    <w:rsid w:val="000459B3"/>
    <w:rsid w:val="00046391"/>
    <w:rsid w:val="000524E5"/>
    <w:rsid w:val="000573F8"/>
    <w:rsid w:val="00057F2A"/>
    <w:rsid w:val="00065B55"/>
    <w:rsid w:val="000673EE"/>
    <w:rsid w:val="00070941"/>
    <w:rsid w:val="00070C7B"/>
    <w:rsid w:val="000742A8"/>
    <w:rsid w:val="00075A72"/>
    <w:rsid w:val="00075ACF"/>
    <w:rsid w:val="000823EB"/>
    <w:rsid w:val="00090686"/>
    <w:rsid w:val="00092312"/>
    <w:rsid w:val="000962E0"/>
    <w:rsid w:val="000B596B"/>
    <w:rsid w:val="000B7301"/>
    <w:rsid w:val="000B79A6"/>
    <w:rsid w:val="000C03B4"/>
    <w:rsid w:val="000C5B2A"/>
    <w:rsid w:val="000C5D23"/>
    <w:rsid w:val="000C5DED"/>
    <w:rsid w:val="000C6DF3"/>
    <w:rsid w:val="000C7A99"/>
    <w:rsid w:val="000D1693"/>
    <w:rsid w:val="000D3D75"/>
    <w:rsid w:val="000D5851"/>
    <w:rsid w:val="000E0AE7"/>
    <w:rsid w:val="000E40ED"/>
    <w:rsid w:val="000E5674"/>
    <w:rsid w:val="000F51A0"/>
    <w:rsid w:val="000F6110"/>
    <w:rsid w:val="001002A9"/>
    <w:rsid w:val="00116E00"/>
    <w:rsid w:val="0011770A"/>
    <w:rsid w:val="00117C5E"/>
    <w:rsid w:val="00124770"/>
    <w:rsid w:val="001249DC"/>
    <w:rsid w:val="00130620"/>
    <w:rsid w:val="00156396"/>
    <w:rsid w:val="00162066"/>
    <w:rsid w:val="00175247"/>
    <w:rsid w:val="00187106"/>
    <w:rsid w:val="0019630D"/>
    <w:rsid w:val="001A0669"/>
    <w:rsid w:val="001A2484"/>
    <w:rsid w:val="001B3796"/>
    <w:rsid w:val="001B533B"/>
    <w:rsid w:val="001B7691"/>
    <w:rsid w:val="001C057F"/>
    <w:rsid w:val="001C6AF7"/>
    <w:rsid w:val="001D0AFA"/>
    <w:rsid w:val="001D5DAB"/>
    <w:rsid w:val="001D603D"/>
    <w:rsid w:val="001E4E35"/>
    <w:rsid w:val="001F2B47"/>
    <w:rsid w:val="00216DB0"/>
    <w:rsid w:val="00234E93"/>
    <w:rsid w:val="00242EB1"/>
    <w:rsid w:val="00253A47"/>
    <w:rsid w:val="002637A6"/>
    <w:rsid w:val="00264DC5"/>
    <w:rsid w:val="00266BC1"/>
    <w:rsid w:val="0027133F"/>
    <w:rsid w:val="00275183"/>
    <w:rsid w:val="002770C1"/>
    <w:rsid w:val="00280CD3"/>
    <w:rsid w:val="00285682"/>
    <w:rsid w:val="00291585"/>
    <w:rsid w:val="00295000"/>
    <w:rsid w:val="002971CF"/>
    <w:rsid w:val="002A4C3E"/>
    <w:rsid w:val="002B2292"/>
    <w:rsid w:val="002B2DA5"/>
    <w:rsid w:val="002B63D9"/>
    <w:rsid w:val="002C1D6B"/>
    <w:rsid w:val="002C1DDE"/>
    <w:rsid w:val="002C6875"/>
    <w:rsid w:val="002C6A71"/>
    <w:rsid w:val="002E1BAB"/>
    <w:rsid w:val="002E7EA6"/>
    <w:rsid w:val="002F4EA0"/>
    <w:rsid w:val="00301EE0"/>
    <w:rsid w:val="00307C5E"/>
    <w:rsid w:val="00307C7A"/>
    <w:rsid w:val="00310A30"/>
    <w:rsid w:val="00311E4E"/>
    <w:rsid w:val="003211C7"/>
    <w:rsid w:val="003254B7"/>
    <w:rsid w:val="00332812"/>
    <w:rsid w:val="00337236"/>
    <w:rsid w:val="003426EE"/>
    <w:rsid w:val="00342721"/>
    <w:rsid w:val="00342901"/>
    <w:rsid w:val="00342E1F"/>
    <w:rsid w:val="00344143"/>
    <w:rsid w:val="00350858"/>
    <w:rsid w:val="00351B10"/>
    <w:rsid w:val="00351C5A"/>
    <w:rsid w:val="00354A5A"/>
    <w:rsid w:val="00360997"/>
    <w:rsid w:val="003712EA"/>
    <w:rsid w:val="00371609"/>
    <w:rsid w:val="00376A20"/>
    <w:rsid w:val="00377E03"/>
    <w:rsid w:val="003853FF"/>
    <w:rsid w:val="003937DF"/>
    <w:rsid w:val="003A7C77"/>
    <w:rsid w:val="003B23F6"/>
    <w:rsid w:val="003B2C1D"/>
    <w:rsid w:val="003C3B93"/>
    <w:rsid w:val="003C52EA"/>
    <w:rsid w:val="003D415B"/>
    <w:rsid w:val="003D515C"/>
    <w:rsid w:val="003E02C2"/>
    <w:rsid w:val="003E0FAA"/>
    <w:rsid w:val="003F09E3"/>
    <w:rsid w:val="003F26B3"/>
    <w:rsid w:val="003F2DA9"/>
    <w:rsid w:val="003F4607"/>
    <w:rsid w:val="00400315"/>
    <w:rsid w:val="00413A7C"/>
    <w:rsid w:val="00420ABF"/>
    <w:rsid w:val="00422AA9"/>
    <w:rsid w:val="004266E9"/>
    <w:rsid w:val="00426DEB"/>
    <w:rsid w:val="0043091F"/>
    <w:rsid w:val="00430AE4"/>
    <w:rsid w:val="00431CD4"/>
    <w:rsid w:val="004413B5"/>
    <w:rsid w:val="00443A21"/>
    <w:rsid w:val="0044657E"/>
    <w:rsid w:val="00450271"/>
    <w:rsid w:val="004562F2"/>
    <w:rsid w:val="004620CD"/>
    <w:rsid w:val="00466820"/>
    <w:rsid w:val="00471E40"/>
    <w:rsid w:val="00477063"/>
    <w:rsid w:val="004840F8"/>
    <w:rsid w:val="00484B3C"/>
    <w:rsid w:val="0048546C"/>
    <w:rsid w:val="00486323"/>
    <w:rsid w:val="00494618"/>
    <w:rsid w:val="004A424B"/>
    <w:rsid w:val="004B047F"/>
    <w:rsid w:val="004B261A"/>
    <w:rsid w:val="004B4653"/>
    <w:rsid w:val="004B629F"/>
    <w:rsid w:val="004D0889"/>
    <w:rsid w:val="004D3122"/>
    <w:rsid w:val="004D3210"/>
    <w:rsid w:val="004D6DF5"/>
    <w:rsid w:val="004D7FEC"/>
    <w:rsid w:val="004E0344"/>
    <w:rsid w:val="004E0994"/>
    <w:rsid w:val="004E6F76"/>
    <w:rsid w:val="00500377"/>
    <w:rsid w:val="00504D76"/>
    <w:rsid w:val="005054BC"/>
    <w:rsid w:val="00513DCE"/>
    <w:rsid w:val="00515F08"/>
    <w:rsid w:val="0054701E"/>
    <w:rsid w:val="00547FF0"/>
    <w:rsid w:val="00556BA7"/>
    <w:rsid w:val="005661C4"/>
    <w:rsid w:val="00567DE3"/>
    <w:rsid w:val="0057713A"/>
    <w:rsid w:val="005876C1"/>
    <w:rsid w:val="00590B3D"/>
    <w:rsid w:val="005968AC"/>
    <w:rsid w:val="00596ED2"/>
    <w:rsid w:val="005B6489"/>
    <w:rsid w:val="005C4E0D"/>
    <w:rsid w:val="005C50F4"/>
    <w:rsid w:val="005D0473"/>
    <w:rsid w:val="005D0E4B"/>
    <w:rsid w:val="005D16F2"/>
    <w:rsid w:val="005D6BCA"/>
    <w:rsid w:val="005E1F53"/>
    <w:rsid w:val="005E2350"/>
    <w:rsid w:val="005E2664"/>
    <w:rsid w:val="005F0829"/>
    <w:rsid w:val="005F37EF"/>
    <w:rsid w:val="005F38AA"/>
    <w:rsid w:val="005F4167"/>
    <w:rsid w:val="005F6A60"/>
    <w:rsid w:val="005F7279"/>
    <w:rsid w:val="0060090C"/>
    <w:rsid w:val="00607BF4"/>
    <w:rsid w:val="00614C5C"/>
    <w:rsid w:val="00617B78"/>
    <w:rsid w:val="00620BE2"/>
    <w:rsid w:val="006225D3"/>
    <w:rsid w:val="00623278"/>
    <w:rsid w:val="006268D5"/>
    <w:rsid w:val="00630017"/>
    <w:rsid w:val="00643C09"/>
    <w:rsid w:val="00646EFE"/>
    <w:rsid w:val="00653035"/>
    <w:rsid w:val="00653283"/>
    <w:rsid w:val="006538A6"/>
    <w:rsid w:val="00663B85"/>
    <w:rsid w:val="00673D1C"/>
    <w:rsid w:val="0067610D"/>
    <w:rsid w:val="006813D5"/>
    <w:rsid w:val="00693644"/>
    <w:rsid w:val="006A4599"/>
    <w:rsid w:val="006B0A04"/>
    <w:rsid w:val="006B776F"/>
    <w:rsid w:val="006C0E86"/>
    <w:rsid w:val="006C3C26"/>
    <w:rsid w:val="006D1C9A"/>
    <w:rsid w:val="006D4286"/>
    <w:rsid w:val="006D62B2"/>
    <w:rsid w:val="006E339E"/>
    <w:rsid w:val="006E3FAB"/>
    <w:rsid w:val="006E6E78"/>
    <w:rsid w:val="006F1783"/>
    <w:rsid w:val="006F7652"/>
    <w:rsid w:val="006F7C61"/>
    <w:rsid w:val="007008D6"/>
    <w:rsid w:val="007108F7"/>
    <w:rsid w:val="00710FD4"/>
    <w:rsid w:val="00720FAF"/>
    <w:rsid w:val="00725A7D"/>
    <w:rsid w:val="00726542"/>
    <w:rsid w:val="00726AC1"/>
    <w:rsid w:val="00745BF9"/>
    <w:rsid w:val="00753B97"/>
    <w:rsid w:val="00755BE6"/>
    <w:rsid w:val="00766B9C"/>
    <w:rsid w:val="00776D58"/>
    <w:rsid w:val="00782EAC"/>
    <w:rsid w:val="007912A6"/>
    <w:rsid w:val="007A2154"/>
    <w:rsid w:val="007A402C"/>
    <w:rsid w:val="007A746C"/>
    <w:rsid w:val="007B5A06"/>
    <w:rsid w:val="007B7782"/>
    <w:rsid w:val="007D25E8"/>
    <w:rsid w:val="007D344C"/>
    <w:rsid w:val="007D4254"/>
    <w:rsid w:val="007D4FF5"/>
    <w:rsid w:val="007D5489"/>
    <w:rsid w:val="007E05CB"/>
    <w:rsid w:val="007E33AD"/>
    <w:rsid w:val="007E3AFB"/>
    <w:rsid w:val="007F10F0"/>
    <w:rsid w:val="007F33ED"/>
    <w:rsid w:val="007F50B6"/>
    <w:rsid w:val="007F56E5"/>
    <w:rsid w:val="007F728A"/>
    <w:rsid w:val="00801881"/>
    <w:rsid w:val="0080442D"/>
    <w:rsid w:val="00811A7B"/>
    <w:rsid w:val="00816B93"/>
    <w:rsid w:val="00820FE1"/>
    <w:rsid w:val="008219FA"/>
    <w:rsid w:val="0082455B"/>
    <w:rsid w:val="00833CF5"/>
    <w:rsid w:val="00834942"/>
    <w:rsid w:val="00836B15"/>
    <w:rsid w:val="0084033D"/>
    <w:rsid w:val="00843853"/>
    <w:rsid w:val="008479D2"/>
    <w:rsid w:val="008502D6"/>
    <w:rsid w:val="00850613"/>
    <w:rsid w:val="00850F08"/>
    <w:rsid w:val="008522F8"/>
    <w:rsid w:val="00853F89"/>
    <w:rsid w:val="008574B9"/>
    <w:rsid w:val="00857739"/>
    <w:rsid w:val="00860AD4"/>
    <w:rsid w:val="00860BA1"/>
    <w:rsid w:val="00864A90"/>
    <w:rsid w:val="00881BDC"/>
    <w:rsid w:val="00893BEF"/>
    <w:rsid w:val="00895B6F"/>
    <w:rsid w:val="00895EBA"/>
    <w:rsid w:val="00897912"/>
    <w:rsid w:val="00897E1D"/>
    <w:rsid w:val="008A282C"/>
    <w:rsid w:val="008A5628"/>
    <w:rsid w:val="008A6955"/>
    <w:rsid w:val="008A6F87"/>
    <w:rsid w:val="008A72AD"/>
    <w:rsid w:val="008B41EF"/>
    <w:rsid w:val="008D6755"/>
    <w:rsid w:val="008D7B0B"/>
    <w:rsid w:val="008E787F"/>
    <w:rsid w:val="008F3EFC"/>
    <w:rsid w:val="00902D51"/>
    <w:rsid w:val="00903437"/>
    <w:rsid w:val="00910025"/>
    <w:rsid w:val="00912F60"/>
    <w:rsid w:val="00916A9F"/>
    <w:rsid w:val="00941395"/>
    <w:rsid w:val="0094483D"/>
    <w:rsid w:val="00953CCD"/>
    <w:rsid w:val="009545C2"/>
    <w:rsid w:val="0095611F"/>
    <w:rsid w:val="0095726C"/>
    <w:rsid w:val="00967D0F"/>
    <w:rsid w:val="009739AC"/>
    <w:rsid w:val="00976B28"/>
    <w:rsid w:val="00980296"/>
    <w:rsid w:val="00986411"/>
    <w:rsid w:val="00986B7A"/>
    <w:rsid w:val="009914BE"/>
    <w:rsid w:val="00993C65"/>
    <w:rsid w:val="009A220F"/>
    <w:rsid w:val="009A49BD"/>
    <w:rsid w:val="009A50D4"/>
    <w:rsid w:val="009A7FFE"/>
    <w:rsid w:val="009B0496"/>
    <w:rsid w:val="009B04DC"/>
    <w:rsid w:val="009B2937"/>
    <w:rsid w:val="009C26EA"/>
    <w:rsid w:val="009C490B"/>
    <w:rsid w:val="009E508A"/>
    <w:rsid w:val="009E6A35"/>
    <w:rsid w:val="009F3A6B"/>
    <w:rsid w:val="009F45E7"/>
    <w:rsid w:val="009F5F6A"/>
    <w:rsid w:val="00A0110D"/>
    <w:rsid w:val="00A01A46"/>
    <w:rsid w:val="00A039B6"/>
    <w:rsid w:val="00A101BF"/>
    <w:rsid w:val="00A10ACE"/>
    <w:rsid w:val="00A11E0E"/>
    <w:rsid w:val="00A17878"/>
    <w:rsid w:val="00A17C03"/>
    <w:rsid w:val="00A232DA"/>
    <w:rsid w:val="00A2460C"/>
    <w:rsid w:val="00A24BBF"/>
    <w:rsid w:val="00A24E0A"/>
    <w:rsid w:val="00A25487"/>
    <w:rsid w:val="00A31F75"/>
    <w:rsid w:val="00A34C9E"/>
    <w:rsid w:val="00A350D1"/>
    <w:rsid w:val="00A42D24"/>
    <w:rsid w:val="00A42FED"/>
    <w:rsid w:val="00A5787D"/>
    <w:rsid w:val="00A610CD"/>
    <w:rsid w:val="00A62BB8"/>
    <w:rsid w:val="00A62D54"/>
    <w:rsid w:val="00A663AD"/>
    <w:rsid w:val="00A677EA"/>
    <w:rsid w:val="00A7108E"/>
    <w:rsid w:val="00A762DC"/>
    <w:rsid w:val="00A76B09"/>
    <w:rsid w:val="00A77CD2"/>
    <w:rsid w:val="00A8069F"/>
    <w:rsid w:val="00A81159"/>
    <w:rsid w:val="00A85494"/>
    <w:rsid w:val="00A863F3"/>
    <w:rsid w:val="00A97BC7"/>
    <w:rsid w:val="00AA1D70"/>
    <w:rsid w:val="00AA3E1C"/>
    <w:rsid w:val="00AB059D"/>
    <w:rsid w:val="00AC34F8"/>
    <w:rsid w:val="00AC5004"/>
    <w:rsid w:val="00AC7126"/>
    <w:rsid w:val="00AD0587"/>
    <w:rsid w:val="00AD7A45"/>
    <w:rsid w:val="00AE2DCB"/>
    <w:rsid w:val="00AE40BE"/>
    <w:rsid w:val="00B003B2"/>
    <w:rsid w:val="00B00BEA"/>
    <w:rsid w:val="00B0226A"/>
    <w:rsid w:val="00B02E83"/>
    <w:rsid w:val="00B06F60"/>
    <w:rsid w:val="00B07659"/>
    <w:rsid w:val="00B5632E"/>
    <w:rsid w:val="00B57F98"/>
    <w:rsid w:val="00B669A8"/>
    <w:rsid w:val="00B82D27"/>
    <w:rsid w:val="00B87C28"/>
    <w:rsid w:val="00B93081"/>
    <w:rsid w:val="00BA2789"/>
    <w:rsid w:val="00BA554F"/>
    <w:rsid w:val="00BB04A8"/>
    <w:rsid w:val="00BB2BE9"/>
    <w:rsid w:val="00BC2899"/>
    <w:rsid w:val="00BC46AE"/>
    <w:rsid w:val="00BC7F63"/>
    <w:rsid w:val="00BE3F01"/>
    <w:rsid w:val="00C03A20"/>
    <w:rsid w:val="00C051C8"/>
    <w:rsid w:val="00C065F3"/>
    <w:rsid w:val="00C13C4C"/>
    <w:rsid w:val="00C21438"/>
    <w:rsid w:val="00C233BC"/>
    <w:rsid w:val="00C23BAA"/>
    <w:rsid w:val="00C25806"/>
    <w:rsid w:val="00C26355"/>
    <w:rsid w:val="00C308E3"/>
    <w:rsid w:val="00C309D7"/>
    <w:rsid w:val="00C319E5"/>
    <w:rsid w:val="00C354AE"/>
    <w:rsid w:val="00C36FEB"/>
    <w:rsid w:val="00C4102E"/>
    <w:rsid w:val="00C44413"/>
    <w:rsid w:val="00C45412"/>
    <w:rsid w:val="00C470E2"/>
    <w:rsid w:val="00C51C96"/>
    <w:rsid w:val="00C540A6"/>
    <w:rsid w:val="00C604AB"/>
    <w:rsid w:val="00C64FB6"/>
    <w:rsid w:val="00C65227"/>
    <w:rsid w:val="00C704FA"/>
    <w:rsid w:val="00C764CE"/>
    <w:rsid w:val="00C81904"/>
    <w:rsid w:val="00C85AB0"/>
    <w:rsid w:val="00C85D33"/>
    <w:rsid w:val="00C85ECA"/>
    <w:rsid w:val="00CA2ABF"/>
    <w:rsid w:val="00CB45C7"/>
    <w:rsid w:val="00CC4305"/>
    <w:rsid w:val="00CC5740"/>
    <w:rsid w:val="00CE41B6"/>
    <w:rsid w:val="00CF364D"/>
    <w:rsid w:val="00D00DA1"/>
    <w:rsid w:val="00D01283"/>
    <w:rsid w:val="00D01695"/>
    <w:rsid w:val="00D01D27"/>
    <w:rsid w:val="00D02F85"/>
    <w:rsid w:val="00D10BDC"/>
    <w:rsid w:val="00D123F9"/>
    <w:rsid w:val="00D15B9F"/>
    <w:rsid w:val="00D16F69"/>
    <w:rsid w:val="00D207D6"/>
    <w:rsid w:val="00D23FF2"/>
    <w:rsid w:val="00D2602F"/>
    <w:rsid w:val="00D31239"/>
    <w:rsid w:val="00D4482D"/>
    <w:rsid w:val="00D46CEB"/>
    <w:rsid w:val="00D57DF7"/>
    <w:rsid w:val="00D616E4"/>
    <w:rsid w:val="00D62F95"/>
    <w:rsid w:val="00D64AEF"/>
    <w:rsid w:val="00D727A3"/>
    <w:rsid w:val="00D75D9D"/>
    <w:rsid w:val="00D77FFB"/>
    <w:rsid w:val="00D81361"/>
    <w:rsid w:val="00D8566E"/>
    <w:rsid w:val="00D85CF8"/>
    <w:rsid w:val="00D86383"/>
    <w:rsid w:val="00D90116"/>
    <w:rsid w:val="00D9060F"/>
    <w:rsid w:val="00D971D7"/>
    <w:rsid w:val="00DB6D19"/>
    <w:rsid w:val="00DC2B5A"/>
    <w:rsid w:val="00DD10F4"/>
    <w:rsid w:val="00DD3050"/>
    <w:rsid w:val="00DD35FF"/>
    <w:rsid w:val="00DD50EC"/>
    <w:rsid w:val="00DD6346"/>
    <w:rsid w:val="00DD7342"/>
    <w:rsid w:val="00DD7CEC"/>
    <w:rsid w:val="00DE14C8"/>
    <w:rsid w:val="00DE5CDA"/>
    <w:rsid w:val="00DE6657"/>
    <w:rsid w:val="00E05451"/>
    <w:rsid w:val="00E0592B"/>
    <w:rsid w:val="00E07B5C"/>
    <w:rsid w:val="00E21AD3"/>
    <w:rsid w:val="00E23B7F"/>
    <w:rsid w:val="00E27CF6"/>
    <w:rsid w:val="00E27DB5"/>
    <w:rsid w:val="00E63734"/>
    <w:rsid w:val="00E67190"/>
    <w:rsid w:val="00E67242"/>
    <w:rsid w:val="00E73AF7"/>
    <w:rsid w:val="00E75884"/>
    <w:rsid w:val="00E76BF0"/>
    <w:rsid w:val="00E807A7"/>
    <w:rsid w:val="00E80D74"/>
    <w:rsid w:val="00E95B70"/>
    <w:rsid w:val="00EA23ED"/>
    <w:rsid w:val="00EB6881"/>
    <w:rsid w:val="00EC0A6A"/>
    <w:rsid w:val="00EC0AEF"/>
    <w:rsid w:val="00EC0D06"/>
    <w:rsid w:val="00EC3219"/>
    <w:rsid w:val="00EC5502"/>
    <w:rsid w:val="00EC6426"/>
    <w:rsid w:val="00ED719A"/>
    <w:rsid w:val="00ED7BB8"/>
    <w:rsid w:val="00EE0082"/>
    <w:rsid w:val="00EF0631"/>
    <w:rsid w:val="00EF1175"/>
    <w:rsid w:val="00EF5E39"/>
    <w:rsid w:val="00F04F0C"/>
    <w:rsid w:val="00F0748C"/>
    <w:rsid w:val="00F11B77"/>
    <w:rsid w:val="00F120F2"/>
    <w:rsid w:val="00F13B38"/>
    <w:rsid w:val="00F13D35"/>
    <w:rsid w:val="00F224AB"/>
    <w:rsid w:val="00F26272"/>
    <w:rsid w:val="00F262A8"/>
    <w:rsid w:val="00F31821"/>
    <w:rsid w:val="00F3227E"/>
    <w:rsid w:val="00F35D60"/>
    <w:rsid w:val="00F43023"/>
    <w:rsid w:val="00F44CEA"/>
    <w:rsid w:val="00F54FBD"/>
    <w:rsid w:val="00F54FC7"/>
    <w:rsid w:val="00F60FF4"/>
    <w:rsid w:val="00F807D4"/>
    <w:rsid w:val="00F87CC8"/>
    <w:rsid w:val="00F91FA9"/>
    <w:rsid w:val="00F94326"/>
    <w:rsid w:val="00F94958"/>
    <w:rsid w:val="00F952C1"/>
    <w:rsid w:val="00F97516"/>
    <w:rsid w:val="00FA5838"/>
    <w:rsid w:val="00FA74F0"/>
    <w:rsid w:val="00FB521B"/>
    <w:rsid w:val="00FB6A8A"/>
    <w:rsid w:val="00FC0E31"/>
    <w:rsid w:val="00FD028F"/>
    <w:rsid w:val="00FD23FB"/>
    <w:rsid w:val="00FE279A"/>
    <w:rsid w:val="00FF16EA"/>
    <w:rsid w:val="00FF4405"/>
    <w:rsid w:val="00FF45E6"/>
    <w:rsid w:val="00FF6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A11E0E"/>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E0E"/>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A11E0E"/>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E0E"/>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92A1-F295-4513-AEAA-12900E63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37</cp:revision>
  <cp:lastPrinted>2018-09-12T18:41:00Z</cp:lastPrinted>
  <dcterms:created xsi:type="dcterms:W3CDTF">2018-09-05T19:57:00Z</dcterms:created>
  <dcterms:modified xsi:type="dcterms:W3CDTF">2018-12-10T19:13:00Z</dcterms:modified>
</cp:coreProperties>
</file>