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0B" w:rsidRPr="007B6893" w:rsidRDefault="00A7470B" w:rsidP="00A7470B">
      <w:pPr>
        <w:pStyle w:val="corte4fondo"/>
        <w:spacing w:line="276" w:lineRule="auto"/>
        <w:ind w:left="3544" w:right="51" w:firstLine="0"/>
        <w:rPr>
          <w:rFonts w:cs="Arial"/>
          <w:b/>
          <w:sz w:val="24"/>
          <w:szCs w:val="24"/>
        </w:rPr>
      </w:pPr>
      <w:bookmarkStart w:id="0" w:name="_GoBack"/>
      <w:bookmarkEnd w:id="0"/>
      <w:r w:rsidRPr="007B6893">
        <w:rPr>
          <w:rFonts w:cs="Arial"/>
          <w:b/>
          <w:sz w:val="24"/>
          <w:szCs w:val="24"/>
        </w:rPr>
        <w:t xml:space="preserve">QUINTA SALA UNITARIA DE PRIMERA INSTANCIA DEL TRIBUNAL DE </w:t>
      </w:r>
      <w:r w:rsidR="00A6237E">
        <w:rPr>
          <w:rFonts w:cs="Arial"/>
          <w:b/>
          <w:sz w:val="24"/>
          <w:szCs w:val="24"/>
        </w:rPr>
        <w:t>JUSTICIA</w:t>
      </w:r>
      <w:r w:rsidR="00DC2B47" w:rsidRPr="007B6893">
        <w:rPr>
          <w:rFonts w:cs="Arial"/>
          <w:b/>
          <w:sz w:val="24"/>
          <w:szCs w:val="24"/>
        </w:rPr>
        <w:t xml:space="preserve"> ADMINISTRATIV</w:t>
      </w:r>
      <w:r w:rsidR="00A6237E">
        <w:rPr>
          <w:rFonts w:cs="Arial"/>
          <w:b/>
          <w:sz w:val="24"/>
          <w:szCs w:val="24"/>
        </w:rPr>
        <w:t xml:space="preserve">A </w:t>
      </w:r>
      <w:r w:rsidRPr="007B6893">
        <w:rPr>
          <w:rFonts w:cs="Arial"/>
          <w:b/>
          <w:sz w:val="24"/>
          <w:szCs w:val="24"/>
        </w:rPr>
        <w:t>DEL ESTADO DE OAXACA.</w:t>
      </w:r>
    </w:p>
    <w:p w:rsidR="00A7470B" w:rsidRPr="007B6893" w:rsidRDefault="00A7470B" w:rsidP="00A7470B">
      <w:pPr>
        <w:pStyle w:val="corte4fondo"/>
        <w:spacing w:line="276" w:lineRule="auto"/>
        <w:ind w:left="3544" w:right="-521" w:firstLine="0"/>
        <w:rPr>
          <w:rFonts w:cs="Arial"/>
          <w:b/>
          <w:sz w:val="24"/>
          <w:szCs w:val="24"/>
        </w:rPr>
      </w:pPr>
    </w:p>
    <w:p w:rsidR="00A7470B" w:rsidRPr="007B6893" w:rsidRDefault="00A7470B" w:rsidP="00A7470B">
      <w:pPr>
        <w:pStyle w:val="corte4fondo"/>
        <w:spacing w:line="276" w:lineRule="auto"/>
        <w:ind w:left="3544" w:right="-521" w:firstLine="0"/>
        <w:rPr>
          <w:rFonts w:cs="Arial"/>
          <w:sz w:val="24"/>
          <w:szCs w:val="24"/>
        </w:rPr>
      </w:pPr>
      <w:r w:rsidRPr="007B6893">
        <w:rPr>
          <w:rFonts w:cs="Arial"/>
          <w:b/>
          <w:sz w:val="24"/>
          <w:szCs w:val="24"/>
        </w:rPr>
        <w:t>JUICIO DE NULIDAD</w:t>
      </w:r>
      <w:r w:rsidRPr="007B6893">
        <w:rPr>
          <w:rFonts w:cs="Arial"/>
          <w:sz w:val="24"/>
          <w:szCs w:val="24"/>
        </w:rPr>
        <w:t xml:space="preserve">: </w:t>
      </w:r>
      <w:r w:rsidR="00D83646" w:rsidRPr="007B6893">
        <w:rPr>
          <w:rFonts w:cs="Arial"/>
          <w:b/>
          <w:bCs/>
          <w:sz w:val="24"/>
          <w:szCs w:val="24"/>
        </w:rPr>
        <w:t>15</w:t>
      </w:r>
      <w:r w:rsidR="00994F8A" w:rsidRPr="007B6893">
        <w:rPr>
          <w:rFonts w:cs="Arial"/>
          <w:b/>
          <w:bCs/>
          <w:sz w:val="24"/>
          <w:szCs w:val="24"/>
        </w:rPr>
        <w:t>4</w:t>
      </w:r>
      <w:r w:rsidRPr="007B6893">
        <w:rPr>
          <w:rFonts w:cs="Arial"/>
          <w:b/>
          <w:bCs/>
          <w:sz w:val="24"/>
          <w:szCs w:val="24"/>
        </w:rPr>
        <w:t>/201</w:t>
      </w:r>
      <w:r w:rsidR="00DC2B47" w:rsidRPr="007B6893">
        <w:rPr>
          <w:rFonts w:cs="Arial"/>
          <w:b/>
          <w:bCs/>
          <w:sz w:val="24"/>
          <w:szCs w:val="24"/>
        </w:rPr>
        <w:t>7</w:t>
      </w:r>
      <w:r w:rsidRPr="007B6893">
        <w:rPr>
          <w:rFonts w:cs="Arial"/>
          <w:sz w:val="24"/>
          <w:szCs w:val="24"/>
        </w:rPr>
        <w:t xml:space="preserve">. </w:t>
      </w:r>
    </w:p>
    <w:p w:rsidR="00A7470B" w:rsidRPr="007B6893" w:rsidRDefault="00A7470B" w:rsidP="00A7470B">
      <w:pPr>
        <w:pStyle w:val="corte4fondo"/>
        <w:spacing w:line="276" w:lineRule="auto"/>
        <w:ind w:left="3544" w:right="-521" w:firstLine="0"/>
        <w:rPr>
          <w:rFonts w:cs="Arial"/>
          <w:sz w:val="24"/>
          <w:szCs w:val="24"/>
        </w:rPr>
      </w:pPr>
    </w:p>
    <w:p w:rsidR="00A7470B" w:rsidRPr="007B6893" w:rsidRDefault="00A7470B" w:rsidP="00A7470B">
      <w:pPr>
        <w:pStyle w:val="corte4fondo"/>
        <w:spacing w:line="276" w:lineRule="auto"/>
        <w:ind w:left="3544" w:right="51" w:firstLine="0"/>
        <w:rPr>
          <w:rFonts w:cs="Arial"/>
          <w:sz w:val="24"/>
          <w:szCs w:val="24"/>
        </w:rPr>
      </w:pPr>
      <w:r w:rsidRPr="007B6893">
        <w:rPr>
          <w:rFonts w:cs="Arial"/>
          <w:b/>
          <w:sz w:val="24"/>
          <w:szCs w:val="24"/>
        </w:rPr>
        <w:t xml:space="preserve">ACTOR: </w:t>
      </w:r>
      <w:r w:rsidR="003B3D4C">
        <w:rPr>
          <w:rFonts w:cs="Arial"/>
          <w:b/>
          <w:szCs w:val="24"/>
        </w:rPr>
        <w:t>**********</w:t>
      </w:r>
    </w:p>
    <w:p w:rsidR="00A7470B" w:rsidRPr="007B6893" w:rsidRDefault="00A7470B" w:rsidP="00A7470B">
      <w:pPr>
        <w:pStyle w:val="corte4fondo"/>
        <w:spacing w:line="276" w:lineRule="auto"/>
        <w:ind w:left="3544" w:right="-521" w:firstLine="0"/>
        <w:rPr>
          <w:rFonts w:cs="Arial"/>
          <w:b/>
          <w:i/>
          <w:sz w:val="24"/>
          <w:szCs w:val="24"/>
        </w:rPr>
      </w:pPr>
      <w:r w:rsidRPr="007B6893">
        <w:rPr>
          <w:rFonts w:cs="Arial"/>
          <w:b/>
          <w:i/>
          <w:sz w:val="24"/>
          <w:szCs w:val="24"/>
        </w:rPr>
        <w:t xml:space="preserve"> </w:t>
      </w:r>
    </w:p>
    <w:p w:rsidR="00A7470B" w:rsidRPr="007B6893" w:rsidRDefault="00A7470B" w:rsidP="00A7470B">
      <w:pPr>
        <w:pStyle w:val="corte4fondo"/>
        <w:spacing w:line="276" w:lineRule="auto"/>
        <w:ind w:left="3544" w:right="51" w:firstLine="0"/>
        <w:rPr>
          <w:rFonts w:cs="Arial"/>
          <w:b/>
          <w:sz w:val="24"/>
          <w:szCs w:val="24"/>
        </w:rPr>
      </w:pPr>
      <w:r w:rsidRPr="007B6893">
        <w:rPr>
          <w:rFonts w:cs="Arial"/>
          <w:b/>
          <w:sz w:val="24"/>
          <w:szCs w:val="24"/>
        </w:rPr>
        <w:t xml:space="preserve">AUTORIDAD DEMANDADA: </w:t>
      </w:r>
      <w:r w:rsidR="00A71CF5" w:rsidRPr="007B6893">
        <w:rPr>
          <w:rFonts w:cs="Arial"/>
          <w:b/>
          <w:sz w:val="24"/>
          <w:szCs w:val="24"/>
        </w:rPr>
        <w:t>AYUNTAMIENTO CONSTITUCIONAL DE SALINA CRUZ, OAXACA Y OTRA.</w:t>
      </w:r>
    </w:p>
    <w:p w:rsidR="00A7470B" w:rsidRPr="007B6893" w:rsidRDefault="00A7470B" w:rsidP="00A7470B">
      <w:pPr>
        <w:pStyle w:val="corte4fondo"/>
        <w:spacing w:line="276" w:lineRule="auto"/>
        <w:ind w:left="3544" w:right="51" w:firstLine="0"/>
        <w:rPr>
          <w:rFonts w:cs="Arial"/>
          <w:b/>
          <w:sz w:val="24"/>
          <w:szCs w:val="24"/>
        </w:rPr>
      </w:pPr>
    </w:p>
    <w:p w:rsidR="00A7470B" w:rsidRPr="007B6893" w:rsidRDefault="00A7470B" w:rsidP="00A7470B">
      <w:pPr>
        <w:pStyle w:val="Textoindependiente21"/>
        <w:spacing w:line="360" w:lineRule="auto"/>
        <w:ind w:firstLine="0"/>
        <w:rPr>
          <w:rFonts w:ascii="Arial" w:hAnsi="Arial" w:cs="Arial"/>
          <w:b/>
          <w:szCs w:val="24"/>
        </w:rPr>
      </w:pPr>
    </w:p>
    <w:p w:rsidR="00A7470B" w:rsidRPr="007B6893" w:rsidRDefault="00A7470B" w:rsidP="00A7470B">
      <w:pPr>
        <w:pStyle w:val="Textoindependiente21"/>
        <w:spacing w:line="360" w:lineRule="auto"/>
        <w:ind w:firstLine="0"/>
        <w:rPr>
          <w:rFonts w:ascii="Arial" w:hAnsi="Arial" w:cs="Arial"/>
          <w:szCs w:val="24"/>
        </w:rPr>
      </w:pPr>
      <w:r w:rsidRPr="007B6893">
        <w:rPr>
          <w:rFonts w:ascii="Arial" w:hAnsi="Arial" w:cs="Arial"/>
          <w:b/>
          <w:szCs w:val="24"/>
        </w:rPr>
        <w:t xml:space="preserve">OAXACA DE JUÁREZ, OAXACA, DISTRITO DEL CENTRO A, </w:t>
      </w:r>
      <w:r w:rsidR="00A6237E">
        <w:rPr>
          <w:rFonts w:ascii="Arial" w:hAnsi="Arial" w:cs="Arial"/>
          <w:b/>
          <w:szCs w:val="24"/>
        </w:rPr>
        <w:t>ONCE</w:t>
      </w:r>
      <w:r w:rsidR="00BA67FE" w:rsidRPr="007B6893">
        <w:rPr>
          <w:rFonts w:ascii="Arial" w:hAnsi="Arial" w:cs="Arial"/>
          <w:b/>
          <w:szCs w:val="24"/>
        </w:rPr>
        <w:t xml:space="preserve"> DE </w:t>
      </w:r>
      <w:r w:rsidR="00A6237E">
        <w:rPr>
          <w:rFonts w:ascii="Arial" w:hAnsi="Arial" w:cs="Arial"/>
          <w:b/>
          <w:szCs w:val="24"/>
        </w:rPr>
        <w:t>OCTU</w:t>
      </w:r>
      <w:r w:rsidR="00A71CF5" w:rsidRPr="007B6893">
        <w:rPr>
          <w:rFonts w:ascii="Arial" w:hAnsi="Arial" w:cs="Arial"/>
          <w:b/>
          <w:szCs w:val="24"/>
        </w:rPr>
        <w:t>BRE</w:t>
      </w:r>
      <w:r w:rsidRPr="007B6893">
        <w:rPr>
          <w:rFonts w:ascii="Arial" w:hAnsi="Arial" w:cs="Arial"/>
          <w:b/>
          <w:szCs w:val="24"/>
        </w:rPr>
        <w:t xml:space="preserve"> DE DOS MIL </w:t>
      </w:r>
      <w:r w:rsidR="00671E3A" w:rsidRPr="007B6893">
        <w:rPr>
          <w:rFonts w:ascii="Arial" w:hAnsi="Arial" w:cs="Arial"/>
          <w:b/>
          <w:szCs w:val="24"/>
        </w:rPr>
        <w:t>DIECINUEVE</w:t>
      </w:r>
      <w:r w:rsidRPr="007B6893">
        <w:rPr>
          <w:rFonts w:ascii="Arial" w:hAnsi="Arial" w:cs="Arial"/>
          <w:b/>
          <w:szCs w:val="24"/>
        </w:rPr>
        <w:t xml:space="preserve"> (</w:t>
      </w:r>
      <w:r w:rsidR="00A6237E">
        <w:rPr>
          <w:rFonts w:ascii="Arial" w:hAnsi="Arial" w:cs="Arial"/>
          <w:b/>
          <w:szCs w:val="24"/>
        </w:rPr>
        <w:t>11</w:t>
      </w:r>
      <w:r w:rsidRPr="007B6893">
        <w:rPr>
          <w:rFonts w:ascii="Arial" w:hAnsi="Arial" w:cs="Arial"/>
          <w:b/>
          <w:szCs w:val="24"/>
        </w:rPr>
        <w:t>-</w:t>
      </w:r>
      <w:r w:rsidR="00A6237E">
        <w:rPr>
          <w:rFonts w:ascii="Arial" w:hAnsi="Arial" w:cs="Arial"/>
          <w:b/>
          <w:szCs w:val="24"/>
        </w:rPr>
        <w:t>1</w:t>
      </w:r>
      <w:r w:rsidR="00FE39F8" w:rsidRPr="007B6893">
        <w:rPr>
          <w:rFonts w:ascii="Arial" w:hAnsi="Arial" w:cs="Arial"/>
          <w:b/>
          <w:szCs w:val="24"/>
        </w:rPr>
        <w:t>0</w:t>
      </w:r>
      <w:r w:rsidRPr="007B6893">
        <w:rPr>
          <w:rFonts w:ascii="Arial" w:hAnsi="Arial" w:cs="Arial"/>
          <w:b/>
          <w:szCs w:val="24"/>
        </w:rPr>
        <w:t>-201</w:t>
      </w:r>
      <w:r w:rsidR="00671E3A" w:rsidRPr="007B6893">
        <w:rPr>
          <w:rFonts w:ascii="Arial" w:hAnsi="Arial" w:cs="Arial"/>
          <w:b/>
          <w:szCs w:val="24"/>
        </w:rPr>
        <w:t>9</w:t>
      </w:r>
      <w:r w:rsidRPr="007B6893">
        <w:rPr>
          <w:rFonts w:ascii="Arial" w:hAnsi="Arial" w:cs="Arial"/>
          <w:b/>
          <w:szCs w:val="24"/>
        </w:rPr>
        <w:t xml:space="preserve">). </w:t>
      </w:r>
      <w:r w:rsidRPr="00A6237E">
        <w:rPr>
          <w:rFonts w:ascii="Arial" w:hAnsi="Arial" w:cs="Arial"/>
          <w:b/>
          <w:szCs w:val="24"/>
        </w:rPr>
        <w:t xml:space="preserve">- - - - - - - - - - - - - - - - - - </w:t>
      </w:r>
      <w:r w:rsidR="00A6237E" w:rsidRPr="00A6237E">
        <w:rPr>
          <w:rFonts w:ascii="Arial" w:hAnsi="Arial" w:cs="Arial"/>
          <w:b/>
          <w:szCs w:val="24"/>
        </w:rPr>
        <w:t xml:space="preserve">- - - </w:t>
      </w:r>
    </w:p>
    <w:p w:rsidR="00A7470B" w:rsidRPr="007B6893" w:rsidRDefault="00A7470B" w:rsidP="00A7470B">
      <w:pPr>
        <w:pStyle w:val="Textoindependiente21"/>
        <w:spacing w:line="360" w:lineRule="auto"/>
        <w:ind w:firstLine="0"/>
        <w:rPr>
          <w:rFonts w:ascii="Arial" w:hAnsi="Arial" w:cs="Arial"/>
          <w:szCs w:val="24"/>
        </w:rPr>
      </w:pPr>
    </w:p>
    <w:p w:rsidR="00A7470B" w:rsidRPr="007B6893" w:rsidRDefault="00A7470B" w:rsidP="00A7470B">
      <w:pPr>
        <w:pStyle w:val="corte4fondo"/>
        <w:ind w:right="51" w:firstLine="708"/>
        <w:rPr>
          <w:rFonts w:cs="Arial"/>
          <w:sz w:val="24"/>
          <w:szCs w:val="24"/>
        </w:rPr>
      </w:pPr>
      <w:r w:rsidRPr="00A6237E">
        <w:rPr>
          <w:rFonts w:cs="Arial"/>
          <w:b/>
          <w:sz w:val="24"/>
          <w:szCs w:val="24"/>
        </w:rPr>
        <w:t>V I S T O S</w:t>
      </w:r>
      <w:r w:rsidRPr="007B6893">
        <w:rPr>
          <w:rFonts w:cs="Arial"/>
          <w:sz w:val="24"/>
          <w:szCs w:val="24"/>
        </w:rPr>
        <w:t xml:space="preserve"> para resolver los autos del juicio de nulidad de número </w:t>
      </w:r>
      <w:r w:rsidR="00A71CF5" w:rsidRPr="007B6893">
        <w:rPr>
          <w:rFonts w:cs="Arial"/>
          <w:sz w:val="24"/>
          <w:szCs w:val="24"/>
        </w:rPr>
        <w:t>15</w:t>
      </w:r>
      <w:r w:rsidR="00FE39F8" w:rsidRPr="007B6893">
        <w:rPr>
          <w:rFonts w:cs="Arial"/>
          <w:sz w:val="24"/>
          <w:szCs w:val="24"/>
        </w:rPr>
        <w:t>4</w:t>
      </w:r>
      <w:r w:rsidRPr="007B6893">
        <w:rPr>
          <w:rFonts w:cs="Arial"/>
          <w:sz w:val="24"/>
          <w:szCs w:val="24"/>
        </w:rPr>
        <w:t>/</w:t>
      </w:r>
      <w:r w:rsidR="00A71CF5" w:rsidRPr="007B6893">
        <w:rPr>
          <w:rFonts w:cs="Arial"/>
          <w:sz w:val="24"/>
          <w:szCs w:val="24"/>
        </w:rPr>
        <w:t>2017, promovido</w:t>
      </w:r>
      <w:r w:rsidRPr="007B6893">
        <w:rPr>
          <w:rFonts w:cs="Arial"/>
          <w:sz w:val="24"/>
          <w:szCs w:val="24"/>
        </w:rPr>
        <w:t xml:space="preserve"> por</w:t>
      </w:r>
      <w:r w:rsidRPr="007B6893">
        <w:rPr>
          <w:rFonts w:cs="Arial"/>
          <w:b/>
          <w:sz w:val="24"/>
          <w:szCs w:val="24"/>
        </w:rPr>
        <w:t xml:space="preserve"> </w:t>
      </w:r>
      <w:r w:rsidR="003B3D4C">
        <w:rPr>
          <w:rFonts w:cs="Arial"/>
          <w:b/>
          <w:szCs w:val="24"/>
        </w:rPr>
        <w:t>**********</w:t>
      </w:r>
      <w:r w:rsidR="003B3D4C">
        <w:rPr>
          <w:rFonts w:cs="Arial"/>
          <w:b/>
          <w:szCs w:val="24"/>
        </w:rPr>
        <w:t xml:space="preserve"> </w:t>
      </w:r>
      <w:r w:rsidR="00625AB6" w:rsidRPr="007B6893">
        <w:rPr>
          <w:rFonts w:cs="Arial"/>
          <w:sz w:val="24"/>
          <w:szCs w:val="24"/>
        </w:rPr>
        <w:t>por su propio derecho, en contra de</w:t>
      </w:r>
      <w:r w:rsidR="00A71CF5" w:rsidRPr="007B6893">
        <w:rPr>
          <w:rFonts w:cs="Arial"/>
          <w:sz w:val="24"/>
          <w:szCs w:val="24"/>
        </w:rPr>
        <w:t xml:space="preserve">l despido injustificado </w:t>
      </w:r>
      <w:r w:rsidR="00BB4CDC">
        <w:rPr>
          <w:rFonts w:cs="Arial"/>
          <w:sz w:val="24"/>
          <w:szCs w:val="24"/>
        </w:rPr>
        <w:t xml:space="preserve">de manera verbal </w:t>
      </w:r>
      <w:r w:rsidR="00A71CF5" w:rsidRPr="007B6893">
        <w:rPr>
          <w:rFonts w:cs="Arial"/>
          <w:sz w:val="24"/>
          <w:szCs w:val="24"/>
        </w:rPr>
        <w:t xml:space="preserve">del </w:t>
      </w:r>
      <w:r w:rsidR="00BB4CDC">
        <w:rPr>
          <w:rFonts w:cs="Arial"/>
          <w:sz w:val="24"/>
          <w:szCs w:val="24"/>
        </w:rPr>
        <w:t xml:space="preserve">que tuvo conocimiento el día </w:t>
      </w:r>
      <w:r w:rsidR="00A71CF5" w:rsidRPr="007B6893">
        <w:rPr>
          <w:rFonts w:cs="Arial"/>
          <w:sz w:val="24"/>
          <w:szCs w:val="24"/>
        </w:rPr>
        <w:t xml:space="preserve">cinco de diciembre de dos mil </w:t>
      </w:r>
      <w:proofErr w:type="spellStart"/>
      <w:r w:rsidR="00A71CF5" w:rsidRPr="007B6893">
        <w:rPr>
          <w:rFonts w:cs="Arial"/>
          <w:sz w:val="24"/>
          <w:szCs w:val="24"/>
        </w:rPr>
        <w:t>diecisiet</w:t>
      </w:r>
      <w:r w:rsidR="00BE4977">
        <w:rPr>
          <w:rFonts w:cs="Arial"/>
          <w:sz w:val="24"/>
          <w:szCs w:val="24"/>
        </w:rPr>
        <w:t>.</w:t>
      </w:r>
      <w:r w:rsidR="00A71CF5" w:rsidRPr="007B6893">
        <w:rPr>
          <w:rFonts w:cs="Arial"/>
          <w:sz w:val="24"/>
          <w:szCs w:val="24"/>
        </w:rPr>
        <w:t>e</w:t>
      </w:r>
      <w:proofErr w:type="spellEnd"/>
      <w:r w:rsidR="00A71CF5" w:rsidRPr="007B6893">
        <w:rPr>
          <w:rFonts w:cs="Arial"/>
          <w:sz w:val="24"/>
          <w:szCs w:val="24"/>
        </w:rPr>
        <w:t xml:space="preserve">, efectuado por el </w:t>
      </w:r>
      <w:r w:rsidR="00625AB6" w:rsidRPr="007B6893">
        <w:rPr>
          <w:rFonts w:cs="Arial"/>
          <w:b/>
          <w:sz w:val="24"/>
          <w:szCs w:val="24"/>
        </w:rPr>
        <w:t>A</w:t>
      </w:r>
      <w:r w:rsidR="00A71CF5" w:rsidRPr="007B6893">
        <w:rPr>
          <w:rFonts w:cs="Arial"/>
          <w:b/>
          <w:sz w:val="24"/>
          <w:szCs w:val="24"/>
        </w:rPr>
        <w:t>YUNTAMIENTO CONSTITUCIONAL Y PRESIDENTE MUNICIPAL DE SALINA CRUZ OAXACA</w:t>
      </w:r>
      <w:r w:rsidR="00625AB6" w:rsidRPr="007B6893">
        <w:rPr>
          <w:rFonts w:cs="Arial"/>
          <w:sz w:val="24"/>
          <w:szCs w:val="24"/>
        </w:rPr>
        <w:t xml:space="preserve">. - </w:t>
      </w:r>
    </w:p>
    <w:p w:rsidR="00A7470B" w:rsidRPr="007B6893" w:rsidRDefault="00A7470B" w:rsidP="00A7470B">
      <w:pPr>
        <w:pStyle w:val="corte4fondo"/>
        <w:ind w:right="51" w:firstLine="0"/>
        <w:rPr>
          <w:rFonts w:cs="Arial"/>
          <w:sz w:val="24"/>
          <w:szCs w:val="24"/>
        </w:rPr>
      </w:pPr>
    </w:p>
    <w:p w:rsidR="00313160" w:rsidRPr="007B6893" w:rsidRDefault="00313160" w:rsidP="00A7470B">
      <w:pPr>
        <w:pStyle w:val="corte4fondo"/>
        <w:ind w:right="51" w:firstLine="0"/>
        <w:rPr>
          <w:rFonts w:cs="Arial"/>
          <w:sz w:val="24"/>
          <w:szCs w:val="24"/>
        </w:rPr>
      </w:pPr>
    </w:p>
    <w:p w:rsidR="00A7470B" w:rsidRPr="007B6893" w:rsidRDefault="00A7470B" w:rsidP="00A7470B">
      <w:pPr>
        <w:spacing w:line="360" w:lineRule="auto"/>
        <w:rPr>
          <w:rFonts w:ascii="Arial" w:hAnsi="Arial" w:cs="Arial"/>
          <w:b/>
          <w:spacing w:val="-3"/>
          <w:sz w:val="24"/>
          <w:szCs w:val="24"/>
          <w:lang w:val="es-ES_tradnl"/>
        </w:rPr>
      </w:pPr>
      <w:r w:rsidRPr="007B6893">
        <w:rPr>
          <w:rFonts w:ascii="Arial" w:hAnsi="Arial" w:cs="Arial"/>
          <w:sz w:val="24"/>
          <w:szCs w:val="24"/>
        </w:rPr>
        <w:t xml:space="preserve">                                         </w:t>
      </w:r>
      <w:r w:rsidRPr="007B6893">
        <w:rPr>
          <w:rFonts w:ascii="Arial" w:hAnsi="Arial" w:cs="Arial"/>
          <w:b/>
          <w:sz w:val="24"/>
          <w:szCs w:val="24"/>
        </w:rPr>
        <w:t>R E</w:t>
      </w:r>
      <w:r w:rsidRPr="007B6893">
        <w:rPr>
          <w:rFonts w:ascii="Arial" w:hAnsi="Arial" w:cs="Arial"/>
          <w:b/>
          <w:spacing w:val="-3"/>
          <w:sz w:val="24"/>
          <w:szCs w:val="24"/>
          <w:lang w:val="es-ES_tradnl"/>
        </w:rPr>
        <w:t xml:space="preserve"> S U L T A N D O:</w:t>
      </w:r>
    </w:p>
    <w:p w:rsidR="00313160" w:rsidRPr="007B6893" w:rsidRDefault="00313160" w:rsidP="00A7470B">
      <w:pPr>
        <w:spacing w:line="360" w:lineRule="auto"/>
        <w:rPr>
          <w:rFonts w:ascii="Arial" w:hAnsi="Arial" w:cs="Arial"/>
          <w:sz w:val="24"/>
          <w:szCs w:val="24"/>
        </w:rPr>
      </w:pPr>
    </w:p>
    <w:p w:rsidR="003F049A" w:rsidRDefault="00A7470B" w:rsidP="00A7470B">
      <w:pPr>
        <w:spacing w:line="360" w:lineRule="auto"/>
        <w:jc w:val="both"/>
        <w:rPr>
          <w:rFonts w:ascii="Arial" w:hAnsi="Arial" w:cs="Arial"/>
          <w:sz w:val="24"/>
          <w:szCs w:val="24"/>
        </w:rPr>
      </w:pPr>
      <w:r w:rsidRPr="007B6893">
        <w:rPr>
          <w:rFonts w:ascii="Arial" w:hAnsi="Arial" w:cs="Arial"/>
          <w:b/>
          <w:spacing w:val="-3"/>
          <w:sz w:val="24"/>
          <w:szCs w:val="24"/>
          <w:lang w:val="es-ES_tradnl"/>
        </w:rPr>
        <w:tab/>
        <w:t>PRIMERO.-</w:t>
      </w:r>
      <w:r w:rsidR="009567BC" w:rsidRPr="007B6893">
        <w:rPr>
          <w:rFonts w:ascii="Arial" w:hAnsi="Arial" w:cs="Arial"/>
          <w:b/>
          <w:sz w:val="24"/>
          <w:szCs w:val="24"/>
        </w:rPr>
        <w:t xml:space="preserve"> </w:t>
      </w:r>
      <w:r w:rsidR="003B3D4C">
        <w:rPr>
          <w:rFonts w:ascii="Arial" w:hAnsi="Arial" w:cs="Arial"/>
          <w:b/>
          <w:szCs w:val="24"/>
        </w:rPr>
        <w:t>**********</w:t>
      </w:r>
      <w:r w:rsidR="003B3D4C">
        <w:rPr>
          <w:rFonts w:ascii="Arial" w:hAnsi="Arial" w:cs="Arial"/>
          <w:b/>
          <w:szCs w:val="24"/>
        </w:rPr>
        <w:t xml:space="preserve"> </w:t>
      </w:r>
      <w:r w:rsidR="00A71CF5" w:rsidRPr="007B6893">
        <w:rPr>
          <w:rFonts w:ascii="Arial" w:hAnsi="Arial" w:cs="Arial"/>
          <w:sz w:val="24"/>
          <w:szCs w:val="24"/>
        </w:rPr>
        <w:t>por su propio derecho</w:t>
      </w:r>
      <w:r w:rsidR="00BB4CDC">
        <w:rPr>
          <w:rFonts w:ascii="Arial" w:hAnsi="Arial" w:cs="Arial"/>
          <w:sz w:val="24"/>
          <w:szCs w:val="24"/>
        </w:rPr>
        <w:t>,</w:t>
      </w:r>
      <w:r w:rsidR="00A71CF5" w:rsidRPr="007B6893">
        <w:rPr>
          <w:rFonts w:ascii="Arial" w:hAnsi="Arial" w:cs="Arial"/>
          <w:sz w:val="24"/>
          <w:szCs w:val="24"/>
        </w:rPr>
        <w:t xml:space="preserve"> mediante escrito recibido el quince de diciembre de dos mil diecisiete, promovió juicio de nulidad en contra del</w:t>
      </w:r>
      <w:r w:rsidR="00AF779C" w:rsidRPr="007B6893">
        <w:rPr>
          <w:rFonts w:ascii="Arial" w:hAnsi="Arial" w:cs="Arial"/>
          <w:sz w:val="24"/>
          <w:szCs w:val="24"/>
        </w:rPr>
        <w:t xml:space="preserve"> despido</w:t>
      </w:r>
      <w:r w:rsidR="00A71CF5" w:rsidRPr="007B6893">
        <w:rPr>
          <w:rFonts w:ascii="Arial" w:hAnsi="Arial" w:cs="Arial"/>
          <w:sz w:val="24"/>
          <w:szCs w:val="24"/>
        </w:rPr>
        <w:t xml:space="preserve"> injustificado </w:t>
      </w:r>
      <w:r w:rsidR="00BB4CDC">
        <w:rPr>
          <w:rFonts w:ascii="Arial" w:hAnsi="Arial" w:cs="Arial"/>
          <w:sz w:val="24"/>
          <w:szCs w:val="24"/>
        </w:rPr>
        <w:t xml:space="preserve">de manera verbal </w:t>
      </w:r>
      <w:r w:rsidR="00A71CF5" w:rsidRPr="007B6893">
        <w:rPr>
          <w:rFonts w:ascii="Arial" w:hAnsi="Arial" w:cs="Arial"/>
          <w:sz w:val="24"/>
          <w:szCs w:val="24"/>
        </w:rPr>
        <w:t>del</w:t>
      </w:r>
      <w:r w:rsidR="00BB4CDC">
        <w:rPr>
          <w:rFonts w:ascii="Arial" w:hAnsi="Arial" w:cs="Arial"/>
          <w:sz w:val="24"/>
          <w:szCs w:val="24"/>
        </w:rPr>
        <w:t xml:space="preserve"> que tuvo conocimiento el día </w:t>
      </w:r>
      <w:r w:rsidR="00A71CF5" w:rsidRPr="007B6893">
        <w:rPr>
          <w:rFonts w:ascii="Arial" w:hAnsi="Arial" w:cs="Arial"/>
          <w:sz w:val="24"/>
          <w:szCs w:val="24"/>
        </w:rPr>
        <w:t xml:space="preserve"> cinco de diciembre de dos mil diecisiete, efectuado por el </w:t>
      </w:r>
      <w:r w:rsidR="00A71CF5" w:rsidRPr="007B6893">
        <w:rPr>
          <w:rFonts w:ascii="Arial" w:hAnsi="Arial" w:cs="Arial"/>
          <w:b/>
          <w:sz w:val="24"/>
          <w:szCs w:val="24"/>
        </w:rPr>
        <w:t>AYUNTAMIENTO CONSTITUCIONAL Y PRESIDENTE MUNICIPAL DE SALINA CRUZ OAXACA</w:t>
      </w:r>
      <w:r w:rsidR="003F2B08" w:rsidRPr="007B6893">
        <w:rPr>
          <w:rFonts w:ascii="Arial" w:hAnsi="Arial" w:cs="Arial"/>
          <w:sz w:val="24"/>
          <w:szCs w:val="24"/>
        </w:rPr>
        <w:t xml:space="preserve">. </w:t>
      </w:r>
    </w:p>
    <w:p w:rsidR="00BB4CDC" w:rsidRPr="007B6893" w:rsidRDefault="00BB4CDC" w:rsidP="00A7470B">
      <w:pPr>
        <w:spacing w:line="360" w:lineRule="auto"/>
        <w:jc w:val="both"/>
        <w:rPr>
          <w:rFonts w:ascii="Arial" w:hAnsi="Arial" w:cs="Arial"/>
          <w:sz w:val="24"/>
          <w:szCs w:val="24"/>
        </w:rPr>
      </w:pPr>
    </w:p>
    <w:p w:rsidR="00A7470B" w:rsidRPr="007B6893" w:rsidRDefault="00A7470B" w:rsidP="00135C27">
      <w:pPr>
        <w:spacing w:line="360" w:lineRule="auto"/>
        <w:jc w:val="both"/>
        <w:rPr>
          <w:rFonts w:ascii="Arial" w:hAnsi="Arial" w:cs="Arial"/>
          <w:sz w:val="24"/>
          <w:szCs w:val="24"/>
        </w:rPr>
      </w:pPr>
      <w:r w:rsidRPr="007B6893">
        <w:rPr>
          <w:rFonts w:ascii="Arial" w:hAnsi="Arial" w:cs="Arial"/>
          <w:sz w:val="24"/>
          <w:szCs w:val="24"/>
        </w:rPr>
        <w:t xml:space="preserve">          </w:t>
      </w:r>
      <w:r w:rsidRPr="007B6893">
        <w:rPr>
          <w:rFonts w:ascii="Arial" w:hAnsi="Arial" w:cs="Arial"/>
          <w:b/>
          <w:sz w:val="24"/>
          <w:szCs w:val="24"/>
        </w:rPr>
        <w:t xml:space="preserve">SEGUNDO.- </w:t>
      </w:r>
      <w:r w:rsidRPr="007B6893">
        <w:rPr>
          <w:rFonts w:ascii="Arial" w:hAnsi="Arial" w:cs="Arial"/>
          <w:bCs/>
          <w:sz w:val="24"/>
          <w:szCs w:val="24"/>
        </w:rPr>
        <w:t>Por auto de</w:t>
      </w:r>
      <w:r w:rsidR="004D220B" w:rsidRPr="007B6893">
        <w:rPr>
          <w:rFonts w:ascii="Arial" w:hAnsi="Arial" w:cs="Arial"/>
          <w:bCs/>
          <w:sz w:val="24"/>
          <w:szCs w:val="24"/>
        </w:rPr>
        <w:t xml:space="preserve"> </w:t>
      </w:r>
      <w:r w:rsidR="00A71CF5" w:rsidRPr="007B6893">
        <w:rPr>
          <w:rFonts w:ascii="Arial" w:hAnsi="Arial" w:cs="Arial"/>
          <w:bCs/>
          <w:sz w:val="24"/>
          <w:szCs w:val="24"/>
        </w:rPr>
        <w:t xml:space="preserve">ocho de enero de dos mil dieciocho, se requirió al actor para que dentro del plazo de tres días hábiles </w:t>
      </w:r>
      <w:r w:rsidR="00020775">
        <w:rPr>
          <w:rFonts w:ascii="Arial" w:hAnsi="Arial" w:cs="Arial"/>
          <w:bCs/>
          <w:sz w:val="24"/>
          <w:szCs w:val="24"/>
        </w:rPr>
        <w:t xml:space="preserve">ajustara su demanda y </w:t>
      </w:r>
      <w:r w:rsidR="00A71CF5" w:rsidRPr="007B6893">
        <w:rPr>
          <w:rFonts w:ascii="Arial" w:hAnsi="Arial" w:cs="Arial"/>
          <w:bCs/>
          <w:sz w:val="24"/>
          <w:szCs w:val="24"/>
        </w:rPr>
        <w:t xml:space="preserve"> exhibiera las pruebas </w:t>
      </w:r>
      <w:r w:rsidR="00020775">
        <w:rPr>
          <w:rFonts w:ascii="Arial" w:hAnsi="Arial" w:cs="Arial"/>
          <w:bCs/>
          <w:sz w:val="24"/>
          <w:szCs w:val="24"/>
        </w:rPr>
        <w:t xml:space="preserve">ofrecidas </w:t>
      </w:r>
      <w:r w:rsidR="00A71CF5" w:rsidRPr="007B6893">
        <w:rPr>
          <w:rFonts w:ascii="Arial" w:hAnsi="Arial" w:cs="Arial"/>
          <w:bCs/>
          <w:sz w:val="24"/>
          <w:szCs w:val="24"/>
        </w:rPr>
        <w:t xml:space="preserve">en su escrito inicial de demanda, </w:t>
      </w:r>
      <w:r w:rsidR="00020775">
        <w:rPr>
          <w:rFonts w:ascii="Arial" w:hAnsi="Arial" w:cs="Arial"/>
          <w:bCs/>
          <w:sz w:val="24"/>
          <w:szCs w:val="24"/>
        </w:rPr>
        <w:t xml:space="preserve">de conformidad con lo establecido en los numerales </w:t>
      </w:r>
      <w:r w:rsidR="00135C27">
        <w:rPr>
          <w:rFonts w:ascii="Arial" w:hAnsi="Arial" w:cs="Arial"/>
          <w:bCs/>
          <w:sz w:val="24"/>
          <w:szCs w:val="24"/>
        </w:rPr>
        <w:t>177, 178 y 179 de</w:t>
      </w:r>
      <w:r w:rsidR="00A71CF5" w:rsidRPr="007B6893">
        <w:rPr>
          <w:rFonts w:ascii="Arial" w:hAnsi="Arial" w:cs="Arial"/>
          <w:bCs/>
          <w:sz w:val="24"/>
          <w:szCs w:val="24"/>
        </w:rPr>
        <w:t xml:space="preserve"> la Ley de Procedimiento y Justicia Admin</w:t>
      </w:r>
      <w:r w:rsidR="00135C27">
        <w:rPr>
          <w:rFonts w:ascii="Arial" w:hAnsi="Arial" w:cs="Arial"/>
          <w:bCs/>
          <w:sz w:val="24"/>
          <w:szCs w:val="24"/>
        </w:rPr>
        <w:t>istrativa vigente en el Estado.</w:t>
      </w:r>
    </w:p>
    <w:p w:rsidR="00A7470B" w:rsidRPr="007B6893" w:rsidRDefault="00A7470B" w:rsidP="00A7470B">
      <w:pPr>
        <w:spacing w:line="360" w:lineRule="auto"/>
        <w:jc w:val="both"/>
        <w:rPr>
          <w:rFonts w:ascii="Arial" w:hAnsi="Arial" w:cs="Arial"/>
          <w:sz w:val="24"/>
          <w:szCs w:val="24"/>
        </w:rPr>
      </w:pPr>
    </w:p>
    <w:p w:rsidR="00A7412B" w:rsidRDefault="00A7470B" w:rsidP="00A7470B">
      <w:pPr>
        <w:spacing w:line="360" w:lineRule="auto"/>
        <w:jc w:val="both"/>
        <w:rPr>
          <w:rFonts w:ascii="Arial" w:hAnsi="Arial" w:cs="Arial"/>
          <w:sz w:val="24"/>
          <w:szCs w:val="24"/>
        </w:rPr>
      </w:pPr>
      <w:r w:rsidRPr="007B6893">
        <w:rPr>
          <w:rFonts w:ascii="Arial" w:hAnsi="Arial" w:cs="Arial"/>
          <w:sz w:val="24"/>
          <w:szCs w:val="24"/>
        </w:rPr>
        <w:t xml:space="preserve">       </w:t>
      </w:r>
      <w:r w:rsidR="00122634" w:rsidRPr="007B6893">
        <w:rPr>
          <w:rFonts w:ascii="Arial" w:hAnsi="Arial" w:cs="Arial"/>
          <w:b/>
          <w:bCs/>
          <w:sz w:val="24"/>
          <w:szCs w:val="24"/>
        </w:rPr>
        <w:t>TERCERO</w:t>
      </w:r>
      <w:r w:rsidRPr="007B6893">
        <w:rPr>
          <w:rFonts w:ascii="Arial" w:hAnsi="Arial" w:cs="Arial"/>
          <w:b/>
          <w:bCs/>
          <w:sz w:val="24"/>
          <w:szCs w:val="24"/>
        </w:rPr>
        <w:t>.-</w:t>
      </w:r>
      <w:r w:rsidRPr="007B6893">
        <w:rPr>
          <w:rFonts w:ascii="Arial" w:hAnsi="Arial" w:cs="Arial"/>
          <w:b/>
          <w:sz w:val="24"/>
          <w:szCs w:val="24"/>
        </w:rPr>
        <w:t xml:space="preserve"> </w:t>
      </w:r>
      <w:r w:rsidR="00A71CF5" w:rsidRPr="007B6893">
        <w:rPr>
          <w:rFonts w:ascii="Arial" w:hAnsi="Arial" w:cs="Arial"/>
          <w:sz w:val="24"/>
          <w:szCs w:val="24"/>
        </w:rPr>
        <w:t>Mediante</w:t>
      </w:r>
      <w:r w:rsidR="003F2B08" w:rsidRPr="007B6893">
        <w:rPr>
          <w:rFonts w:ascii="Arial" w:hAnsi="Arial" w:cs="Arial"/>
          <w:sz w:val="24"/>
          <w:szCs w:val="24"/>
        </w:rPr>
        <w:t xml:space="preserve"> proveído de</w:t>
      </w:r>
      <w:r w:rsidR="00A71CF5" w:rsidRPr="007B6893">
        <w:rPr>
          <w:rFonts w:ascii="Arial" w:hAnsi="Arial" w:cs="Arial"/>
          <w:sz w:val="24"/>
          <w:szCs w:val="24"/>
        </w:rPr>
        <w:t xml:space="preserve"> veintinueve de enero de dos mil dieciocho se tuvo al actor cumpliendo con el requerimiento mencionado en el </w:t>
      </w:r>
      <w:r w:rsidR="00A71CF5" w:rsidRPr="007B6893">
        <w:rPr>
          <w:rFonts w:ascii="Arial" w:hAnsi="Arial" w:cs="Arial"/>
          <w:b/>
          <w:sz w:val="24"/>
          <w:szCs w:val="24"/>
        </w:rPr>
        <w:lastRenderedPageBreak/>
        <w:t>RESULTANDO</w:t>
      </w:r>
      <w:r w:rsidR="00A71CF5" w:rsidRPr="007B6893">
        <w:rPr>
          <w:rFonts w:ascii="Arial" w:hAnsi="Arial" w:cs="Arial"/>
          <w:bCs/>
          <w:sz w:val="24"/>
          <w:szCs w:val="24"/>
        </w:rPr>
        <w:t xml:space="preserve"> próximo pasado, admitiéndose a trámite su demanda de nulidad, ordenándose notificar, correr traslado, emplazar y apercibir a las autoridades demandadas </w:t>
      </w:r>
      <w:r w:rsidR="00A71CF5" w:rsidRPr="007B6893">
        <w:rPr>
          <w:rFonts w:ascii="Arial" w:hAnsi="Arial" w:cs="Arial"/>
          <w:b/>
          <w:sz w:val="24"/>
          <w:szCs w:val="24"/>
        </w:rPr>
        <w:t>AYUNTAMIENTO CONSTITUCIONAL y PRESIDENTE MUNICIPAL</w:t>
      </w:r>
      <w:r w:rsidR="00A71CF5" w:rsidRPr="007B6893">
        <w:rPr>
          <w:rFonts w:ascii="Arial" w:hAnsi="Arial" w:cs="Arial"/>
          <w:bCs/>
          <w:sz w:val="24"/>
          <w:szCs w:val="24"/>
        </w:rPr>
        <w:t xml:space="preserve"> de Salina Cruz, Oaxaca, para que produjeran su contestación en los términos de ley.</w:t>
      </w:r>
    </w:p>
    <w:p w:rsidR="00122634" w:rsidRPr="007B6893" w:rsidRDefault="00A7412B" w:rsidP="00A7470B">
      <w:pPr>
        <w:spacing w:line="360" w:lineRule="auto"/>
        <w:jc w:val="both"/>
        <w:rPr>
          <w:rFonts w:ascii="Arial" w:hAnsi="Arial" w:cs="Arial"/>
          <w:sz w:val="24"/>
          <w:szCs w:val="24"/>
        </w:rPr>
      </w:pPr>
      <w:r w:rsidRPr="007B6893">
        <w:rPr>
          <w:rFonts w:ascii="Arial" w:hAnsi="Arial" w:cs="Arial"/>
          <w:sz w:val="24"/>
          <w:szCs w:val="24"/>
        </w:rPr>
        <w:t xml:space="preserve"> </w:t>
      </w:r>
    </w:p>
    <w:p w:rsidR="00C618EF" w:rsidRDefault="00122634" w:rsidP="00A7470B">
      <w:pPr>
        <w:spacing w:line="360" w:lineRule="auto"/>
        <w:jc w:val="both"/>
        <w:rPr>
          <w:rFonts w:ascii="Arial" w:hAnsi="Arial" w:cs="Arial"/>
          <w:sz w:val="24"/>
          <w:szCs w:val="24"/>
        </w:rPr>
      </w:pPr>
      <w:r w:rsidRPr="007B6893">
        <w:rPr>
          <w:rFonts w:ascii="Arial" w:hAnsi="Arial" w:cs="Arial"/>
          <w:sz w:val="24"/>
          <w:szCs w:val="24"/>
        </w:rPr>
        <w:tab/>
      </w:r>
      <w:r w:rsidRPr="007B6893">
        <w:rPr>
          <w:rFonts w:ascii="Arial" w:hAnsi="Arial" w:cs="Arial"/>
          <w:b/>
          <w:sz w:val="24"/>
          <w:szCs w:val="24"/>
        </w:rPr>
        <w:t>CUARTO.-</w:t>
      </w:r>
      <w:r w:rsidRPr="007B6893">
        <w:rPr>
          <w:rFonts w:ascii="Arial" w:hAnsi="Arial" w:cs="Arial"/>
          <w:sz w:val="24"/>
          <w:szCs w:val="24"/>
        </w:rPr>
        <w:t xml:space="preserve">  </w:t>
      </w:r>
      <w:r w:rsidR="00A7470B" w:rsidRPr="007B6893">
        <w:rPr>
          <w:rFonts w:ascii="Arial" w:hAnsi="Arial" w:cs="Arial"/>
          <w:sz w:val="24"/>
          <w:szCs w:val="24"/>
        </w:rPr>
        <w:t xml:space="preserve">Mediante </w:t>
      </w:r>
      <w:r w:rsidRPr="007B6893">
        <w:rPr>
          <w:rFonts w:ascii="Arial" w:hAnsi="Arial" w:cs="Arial"/>
          <w:sz w:val="24"/>
          <w:szCs w:val="24"/>
        </w:rPr>
        <w:t>auto</w:t>
      </w:r>
      <w:r w:rsidR="00A7470B" w:rsidRPr="007B6893">
        <w:rPr>
          <w:rFonts w:ascii="Arial" w:hAnsi="Arial" w:cs="Arial"/>
          <w:sz w:val="24"/>
          <w:szCs w:val="24"/>
        </w:rPr>
        <w:t xml:space="preserve"> de</w:t>
      </w:r>
      <w:r w:rsidR="00A02F96" w:rsidRPr="007B6893">
        <w:rPr>
          <w:rFonts w:ascii="Arial" w:hAnsi="Arial" w:cs="Arial"/>
          <w:sz w:val="24"/>
          <w:szCs w:val="24"/>
        </w:rPr>
        <w:t xml:space="preserve"> </w:t>
      </w:r>
      <w:r w:rsidR="00A71CF5" w:rsidRPr="007B6893">
        <w:rPr>
          <w:rFonts w:ascii="Arial" w:hAnsi="Arial" w:cs="Arial"/>
          <w:sz w:val="24"/>
          <w:szCs w:val="24"/>
        </w:rPr>
        <w:t>cinco de junio de dos mil dieciocho se</w:t>
      </w:r>
      <w:r w:rsidR="00AA2844">
        <w:rPr>
          <w:rFonts w:ascii="Arial" w:hAnsi="Arial" w:cs="Arial"/>
          <w:sz w:val="24"/>
          <w:szCs w:val="24"/>
        </w:rPr>
        <w:t xml:space="preserve"> declaró </w:t>
      </w:r>
      <w:proofErr w:type="spellStart"/>
      <w:r w:rsidR="00AA2844">
        <w:rPr>
          <w:rFonts w:ascii="Arial" w:hAnsi="Arial" w:cs="Arial"/>
          <w:sz w:val="24"/>
          <w:szCs w:val="24"/>
        </w:rPr>
        <w:t>precluído</w:t>
      </w:r>
      <w:proofErr w:type="spellEnd"/>
      <w:r w:rsidR="00AA2844">
        <w:rPr>
          <w:rFonts w:ascii="Arial" w:hAnsi="Arial" w:cs="Arial"/>
          <w:sz w:val="24"/>
          <w:szCs w:val="24"/>
        </w:rPr>
        <w:t xml:space="preserve"> el derecho de las autoridades demandadas</w:t>
      </w:r>
      <w:r w:rsidR="00890148">
        <w:rPr>
          <w:rFonts w:ascii="Arial" w:hAnsi="Arial" w:cs="Arial"/>
          <w:sz w:val="24"/>
          <w:szCs w:val="24"/>
        </w:rPr>
        <w:t xml:space="preserve"> y contestando la demanda en sentido afirmativo</w:t>
      </w:r>
      <w:r w:rsidR="00AA2844">
        <w:rPr>
          <w:rFonts w:ascii="Arial" w:hAnsi="Arial" w:cs="Arial"/>
          <w:sz w:val="24"/>
          <w:szCs w:val="24"/>
        </w:rPr>
        <w:t xml:space="preserve">, en razón que efectuaron </w:t>
      </w:r>
      <w:r w:rsidR="004C0E76">
        <w:rPr>
          <w:rFonts w:ascii="Arial" w:hAnsi="Arial" w:cs="Arial"/>
          <w:sz w:val="24"/>
          <w:szCs w:val="24"/>
        </w:rPr>
        <w:t>su</w:t>
      </w:r>
      <w:r w:rsidR="00AA2844">
        <w:rPr>
          <w:rFonts w:ascii="Arial" w:hAnsi="Arial" w:cs="Arial"/>
          <w:sz w:val="24"/>
          <w:szCs w:val="24"/>
        </w:rPr>
        <w:t xml:space="preserve"> contestación de manera extemporánea, por lo que se les hizo efectivo el apercibimiento </w:t>
      </w:r>
      <w:r w:rsidR="00C618EF">
        <w:rPr>
          <w:rFonts w:ascii="Arial" w:hAnsi="Arial" w:cs="Arial"/>
          <w:sz w:val="24"/>
          <w:szCs w:val="24"/>
        </w:rPr>
        <w:t>decretado mediante proveído de fecha</w:t>
      </w:r>
      <w:r w:rsidR="00747E34">
        <w:rPr>
          <w:rFonts w:ascii="Arial" w:hAnsi="Arial" w:cs="Arial"/>
          <w:sz w:val="24"/>
          <w:szCs w:val="24"/>
        </w:rPr>
        <w:t xml:space="preserve"> veintinueve de enero de dos mil dieciocho </w:t>
      </w:r>
      <w:r w:rsidR="004C0E76">
        <w:rPr>
          <w:rFonts w:ascii="Arial" w:hAnsi="Arial" w:cs="Arial"/>
          <w:sz w:val="24"/>
          <w:szCs w:val="24"/>
        </w:rPr>
        <w:t xml:space="preserve">. </w:t>
      </w:r>
    </w:p>
    <w:p w:rsidR="00C618EF" w:rsidRDefault="00C618EF" w:rsidP="00A7470B">
      <w:pPr>
        <w:spacing w:line="360" w:lineRule="auto"/>
        <w:jc w:val="both"/>
        <w:rPr>
          <w:rFonts w:ascii="Arial" w:hAnsi="Arial" w:cs="Arial"/>
          <w:sz w:val="24"/>
          <w:szCs w:val="24"/>
        </w:rPr>
      </w:pPr>
    </w:p>
    <w:p w:rsidR="00A02F96" w:rsidRPr="007B6893" w:rsidRDefault="00A7470B" w:rsidP="00A7470B">
      <w:pPr>
        <w:pStyle w:val="corte4fondo"/>
        <w:ind w:right="51" w:firstLine="567"/>
        <w:rPr>
          <w:rFonts w:cs="Arial"/>
          <w:bCs/>
          <w:sz w:val="24"/>
          <w:szCs w:val="24"/>
        </w:rPr>
      </w:pPr>
      <w:r w:rsidRPr="007B6893">
        <w:rPr>
          <w:rFonts w:cs="Arial"/>
          <w:b/>
          <w:bCs/>
          <w:sz w:val="24"/>
          <w:szCs w:val="24"/>
        </w:rPr>
        <w:t xml:space="preserve">  </w:t>
      </w:r>
      <w:r w:rsidR="000932EE" w:rsidRPr="007B6893">
        <w:rPr>
          <w:rFonts w:cs="Arial"/>
          <w:b/>
          <w:bCs/>
          <w:sz w:val="24"/>
          <w:szCs w:val="24"/>
        </w:rPr>
        <w:t>QUINTO</w:t>
      </w:r>
      <w:r w:rsidRPr="007B6893">
        <w:rPr>
          <w:rFonts w:cs="Arial"/>
          <w:bCs/>
          <w:sz w:val="24"/>
          <w:szCs w:val="24"/>
        </w:rPr>
        <w:t>.</w:t>
      </w:r>
      <w:r w:rsidR="00264F3C" w:rsidRPr="007B6893">
        <w:rPr>
          <w:rFonts w:cs="Arial"/>
          <w:bCs/>
          <w:sz w:val="24"/>
          <w:szCs w:val="24"/>
        </w:rPr>
        <w:t>-</w:t>
      </w:r>
      <w:r w:rsidR="00275C15" w:rsidRPr="007B6893">
        <w:rPr>
          <w:rFonts w:cs="Arial"/>
          <w:bCs/>
          <w:sz w:val="24"/>
          <w:szCs w:val="24"/>
        </w:rPr>
        <w:t xml:space="preserve"> </w:t>
      </w:r>
      <w:r w:rsidR="00A02F96" w:rsidRPr="007B6893">
        <w:rPr>
          <w:rFonts w:cs="Arial"/>
          <w:bCs/>
          <w:sz w:val="24"/>
          <w:szCs w:val="24"/>
        </w:rPr>
        <w:t xml:space="preserve"> </w:t>
      </w:r>
      <w:r w:rsidR="00DE2629" w:rsidRPr="007B6893">
        <w:rPr>
          <w:rFonts w:cs="Arial"/>
          <w:bCs/>
          <w:sz w:val="24"/>
          <w:szCs w:val="24"/>
        </w:rPr>
        <w:t>En proveído de veintinueve de junio de dos mil dieciocho se tuvo a los autorizados legales de las demandadas interponiendo recurso de revisión en contra del acuerdo de cinco de junio de dos mil dieciocho</w:t>
      </w:r>
      <w:r w:rsidR="00842845">
        <w:rPr>
          <w:rFonts w:cs="Arial"/>
          <w:bCs/>
          <w:sz w:val="24"/>
          <w:szCs w:val="24"/>
        </w:rPr>
        <w:t xml:space="preserve"> emitido por este juzgador</w:t>
      </w:r>
      <w:r w:rsidR="004C0E76">
        <w:rPr>
          <w:rFonts w:cs="Arial"/>
          <w:bCs/>
          <w:sz w:val="24"/>
          <w:szCs w:val="24"/>
        </w:rPr>
        <w:t xml:space="preserve">, </w:t>
      </w:r>
      <w:r w:rsidR="00B83728">
        <w:rPr>
          <w:rFonts w:cs="Arial"/>
          <w:bCs/>
          <w:sz w:val="24"/>
          <w:szCs w:val="24"/>
        </w:rPr>
        <w:t xml:space="preserve">remitiéndose el </w:t>
      </w:r>
      <w:r w:rsidR="004C0E76">
        <w:rPr>
          <w:rFonts w:cs="Arial"/>
          <w:bCs/>
          <w:sz w:val="24"/>
          <w:szCs w:val="24"/>
        </w:rPr>
        <w:t>Cuaderno de recurso revisi</w:t>
      </w:r>
      <w:r w:rsidR="00B83728">
        <w:rPr>
          <w:rFonts w:cs="Arial"/>
          <w:bCs/>
          <w:sz w:val="24"/>
          <w:szCs w:val="24"/>
        </w:rPr>
        <w:t>ón integrado, así como copia certificada de la actuaciones del presente juicio a la Sala Superior de este órgano jurisdiccional, a fin de que resolviera el mismo.</w:t>
      </w:r>
    </w:p>
    <w:p w:rsidR="003933EA" w:rsidRPr="007B6893" w:rsidRDefault="003933EA" w:rsidP="00A7470B">
      <w:pPr>
        <w:pStyle w:val="corte4fondo"/>
        <w:ind w:right="51" w:firstLine="567"/>
        <w:rPr>
          <w:rFonts w:cs="Arial"/>
          <w:bCs/>
          <w:sz w:val="24"/>
          <w:szCs w:val="24"/>
        </w:rPr>
      </w:pPr>
    </w:p>
    <w:p w:rsidR="003933EA" w:rsidRPr="007B6893" w:rsidRDefault="003933EA" w:rsidP="00A7470B">
      <w:pPr>
        <w:pStyle w:val="corte4fondo"/>
        <w:ind w:right="51" w:firstLine="567"/>
        <w:rPr>
          <w:rFonts w:cs="Arial"/>
          <w:bCs/>
          <w:sz w:val="24"/>
          <w:szCs w:val="24"/>
        </w:rPr>
      </w:pPr>
      <w:r w:rsidRPr="007B6893">
        <w:rPr>
          <w:rFonts w:cs="Arial"/>
          <w:b/>
          <w:bCs/>
          <w:sz w:val="24"/>
          <w:szCs w:val="24"/>
        </w:rPr>
        <w:t xml:space="preserve">SEXTO.- </w:t>
      </w:r>
      <w:r w:rsidRPr="007B6893">
        <w:rPr>
          <w:rFonts w:cs="Arial"/>
          <w:bCs/>
          <w:sz w:val="24"/>
          <w:szCs w:val="24"/>
        </w:rPr>
        <w:t xml:space="preserve">Mediante resolución de </w:t>
      </w:r>
      <w:r w:rsidR="00DE2629" w:rsidRPr="007B6893">
        <w:rPr>
          <w:rFonts w:cs="Arial"/>
          <w:bCs/>
          <w:sz w:val="24"/>
          <w:szCs w:val="24"/>
        </w:rPr>
        <w:t>veinticinco de octubre de dos mil dieciocho</w:t>
      </w:r>
      <w:r w:rsidR="00842845">
        <w:rPr>
          <w:rFonts w:cs="Arial"/>
          <w:bCs/>
          <w:sz w:val="24"/>
          <w:szCs w:val="24"/>
        </w:rPr>
        <w:t xml:space="preserve">, </w:t>
      </w:r>
      <w:r w:rsidRPr="007B6893">
        <w:rPr>
          <w:rFonts w:cs="Arial"/>
          <w:bCs/>
          <w:sz w:val="24"/>
          <w:szCs w:val="24"/>
        </w:rPr>
        <w:t>la Sala Superior de</w:t>
      </w:r>
      <w:r w:rsidR="00842845">
        <w:rPr>
          <w:rFonts w:cs="Arial"/>
          <w:bCs/>
          <w:sz w:val="24"/>
          <w:szCs w:val="24"/>
        </w:rPr>
        <w:t xml:space="preserve"> este </w:t>
      </w:r>
      <w:r w:rsidRPr="007B6893">
        <w:rPr>
          <w:rFonts w:cs="Arial"/>
          <w:bCs/>
          <w:sz w:val="24"/>
          <w:szCs w:val="24"/>
        </w:rPr>
        <w:t xml:space="preserve">Tribunal </w:t>
      </w:r>
      <w:r w:rsidR="00DE2629" w:rsidRPr="007B6893">
        <w:rPr>
          <w:rFonts w:cs="Arial"/>
          <w:bCs/>
          <w:sz w:val="24"/>
          <w:szCs w:val="24"/>
        </w:rPr>
        <w:t xml:space="preserve">confirmó el auto de </w:t>
      </w:r>
      <w:r w:rsidR="00842845">
        <w:rPr>
          <w:rFonts w:cs="Arial"/>
          <w:bCs/>
          <w:sz w:val="24"/>
          <w:szCs w:val="24"/>
        </w:rPr>
        <w:t xml:space="preserve">fecha cinco de junio del mismo año; por lo que se señalaron </w:t>
      </w:r>
      <w:r w:rsidR="00DE2629" w:rsidRPr="007B6893">
        <w:rPr>
          <w:rFonts w:cs="Arial"/>
          <w:bCs/>
          <w:sz w:val="24"/>
          <w:szCs w:val="24"/>
        </w:rPr>
        <w:t xml:space="preserve">las </w:t>
      </w:r>
      <w:r w:rsidR="00DE2629" w:rsidRPr="007B6893">
        <w:rPr>
          <w:rFonts w:cs="Arial"/>
          <w:b/>
          <w:sz w:val="24"/>
          <w:szCs w:val="24"/>
        </w:rPr>
        <w:t>DOCE HORAS</w:t>
      </w:r>
      <w:r w:rsidR="00DE2629" w:rsidRPr="007B6893">
        <w:rPr>
          <w:rFonts w:cs="Arial"/>
          <w:bCs/>
          <w:sz w:val="24"/>
          <w:szCs w:val="24"/>
        </w:rPr>
        <w:t xml:space="preserve"> del </w:t>
      </w:r>
      <w:r w:rsidR="00DE2629" w:rsidRPr="007B6893">
        <w:rPr>
          <w:rFonts w:cs="Arial"/>
          <w:b/>
          <w:sz w:val="24"/>
          <w:szCs w:val="24"/>
        </w:rPr>
        <w:t>VEINTITRÉS DE MAYO DE DOS MIL DIECINUEVE</w:t>
      </w:r>
      <w:r w:rsidR="009A7F82" w:rsidRPr="007B6893">
        <w:rPr>
          <w:rFonts w:cs="Arial"/>
          <w:bCs/>
          <w:sz w:val="24"/>
          <w:szCs w:val="24"/>
        </w:rPr>
        <w:t xml:space="preserve"> para la celebración de la Audiencia Final.</w:t>
      </w:r>
    </w:p>
    <w:p w:rsidR="00DE2629" w:rsidRPr="007B6893" w:rsidRDefault="00DE2629" w:rsidP="00A7470B">
      <w:pPr>
        <w:pStyle w:val="corte4fondo"/>
        <w:ind w:right="51" w:firstLine="567"/>
        <w:rPr>
          <w:rFonts w:cs="Arial"/>
          <w:bCs/>
          <w:sz w:val="24"/>
          <w:szCs w:val="24"/>
        </w:rPr>
      </w:pPr>
    </w:p>
    <w:p w:rsidR="00593B0E" w:rsidRPr="007B6893" w:rsidRDefault="003933EA" w:rsidP="00A7470B">
      <w:pPr>
        <w:pStyle w:val="corte4fondo"/>
        <w:ind w:right="51" w:firstLine="567"/>
        <w:rPr>
          <w:rFonts w:cs="Arial"/>
          <w:sz w:val="24"/>
          <w:szCs w:val="24"/>
        </w:rPr>
      </w:pPr>
      <w:r w:rsidRPr="007B6893">
        <w:rPr>
          <w:rFonts w:cs="Arial"/>
          <w:b/>
          <w:bCs/>
          <w:sz w:val="24"/>
          <w:szCs w:val="24"/>
        </w:rPr>
        <w:t xml:space="preserve">SÉPTIMO.- </w:t>
      </w:r>
      <w:r w:rsidR="009E7750">
        <w:rPr>
          <w:rFonts w:cs="Arial"/>
          <w:bCs/>
          <w:sz w:val="24"/>
          <w:szCs w:val="24"/>
        </w:rPr>
        <w:t xml:space="preserve">En la fecha aludida en el resultando próximo anterior, </w:t>
      </w:r>
      <w:r w:rsidR="009A7F82" w:rsidRPr="007B6893">
        <w:rPr>
          <w:rFonts w:cs="Arial"/>
          <w:bCs/>
          <w:sz w:val="24"/>
          <w:szCs w:val="24"/>
        </w:rPr>
        <w:t>se</w:t>
      </w:r>
      <w:r w:rsidR="00275C15" w:rsidRPr="007B6893">
        <w:rPr>
          <w:rFonts w:cs="Arial"/>
          <w:bCs/>
          <w:sz w:val="24"/>
          <w:szCs w:val="24"/>
        </w:rPr>
        <w:t xml:space="preserve"> llevó a cabo la audiencia final,</w:t>
      </w:r>
      <w:r w:rsidR="00593B0E" w:rsidRPr="007B6893">
        <w:rPr>
          <w:rFonts w:cs="Arial"/>
          <w:sz w:val="24"/>
          <w:szCs w:val="24"/>
        </w:rPr>
        <w:t xml:space="preserve"> en la que no se presentaron las partes, ni persona alguna que legalmente las representara,</w:t>
      </w:r>
      <w:r w:rsidR="009E7750">
        <w:rPr>
          <w:rFonts w:cs="Arial"/>
          <w:sz w:val="24"/>
          <w:szCs w:val="24"/>
        </w:rPr>
        <w:t xml:space="preserve"> </w:t>
      </w:r>
      <w:r w:rsidR="00445E61">
        <w:rPr>
          <w:rFonts w:cs="Arial"/>
          <w:sz w:val="24"/>
          <w:szCs w:val="24"/>
        </w:rPr>
        <w:t>aunado a que</w:t>
      </w:r>
      <w:r w:rsidR="009E7750">
        <w:rPr>
          <w:rFonts w:cs="Arial"/>
          <w:sz w:val="24"/>
          <w:szCs w:val="24"/>
        </w:rPr>
        <w:t xml:space="preserve"> tampoco formularon alegatos,</w:t>
      </w:r>
      <w:r w:rsidR="00593B0E" w:rsidRPr="007B6893">
        <w:rPr>
          <w:rFonts w:cs="Arial"/>
          <w:sz w:val="24"/>
          <w:szCs w:val="24"/>
        </w:rPr>
        <w:t xml:space="preserve"> asentando</w:t>
      </w:r>
      <w:r w:rsidR="009A7F82" w:rsidRPr="007B6893">
        <w:rPr>
          <w:rFonts w:cs="Arial"/>
          <w:sz w:val="24"/>
          <w:szCs w:val="24"/>
        </w:rPr>
        <w:t xml:space="preserve"> esta situación</w:t>
      </w:r>
      <w:r w:rsidR="00593B0E" w:rsidRPr="007B6893">
        <w:rPr>
          <w:rFonts w:cs="Arial"/>
          <w:sz w:val="24"/>
          <w:szCs w:val="24"/>
        </w:rPr>
        <w:t xml:space="preserve"> la Secretar</w:t>
      </w:r>
      <w:r w:rsidR="00275C15" w:rsidRPr="007B6893">
        <w:rPr>
          <w:rFonts w:cs="Arial"/>
          <w:sz w:val="24"/>
          <w:szCs w:val="24"/>
        </w:rPr>
        <w:t>i</w:t>
      </w:r>
      <w:r w:rsidR="00593B0E" w:rsidRPr="007B6893">
        <w:rPr>
          <w:rFonts w:cs="Arial"/>
          <w:sz w:val="24"/>
          <w:szCs w:val="24"/>
        </w:rPr>
        <w:t>a de Acuerdos</w:t>
      </w:r>
      <w:r w:rsidR="009E7750">
        <w:rPr>
          <w:rFonts w:cs="Arial"/>
          <w:sz w:val="24"/>
          <w:szCs w:val="24"/>
        </w:rPr>
        <w:t xml:space="preserve"> de la Sala</w:t>
      </w:r>
      <w:r w:rsidR="008F5E5C">
        <w:rPr>
          <w:rFonts w:cs="Arial"/>
          <w:sz w:val="24"/>
          <w:szCs w:val="24"/>
        </w:rPr>
        <w:t xml:space="preserve">; por lo que únicamente se desahogaron </w:t>
      </w:r>
      <w:r w:rsidR="009A7F82" w:rsidRPr="007B6893">
        <w:rPr>
          <w:rFonts w:cs="Arial"/>
          <w:sz w:val="24"/>
          <w:szCs w:val="24"/>
        </w:rPr>
        <w:t>las pruebas ofrecidas por la parte actora</w:t>
      </w:r>
      <w:r w:rsidR="0091611F" w:rsidRPr="007B6893">
        <w:rPr>
          <w:rFonts w:cs="Arial"/>
          <w:sz w:val="24"/>
          <w:szCs w:val="24"/>
        </w:rPr>
        <w:t>, mism</w:t>
      </w:r>
      <w:r w:rsidR="009A7F82" w:rsidRPr="007B6893">
        <w:rPr>
          <w:rFonts w:cs="Arial"/>
          <w:sz w:val="24"/>
          <w:szCs w:val="24"/>
        </w:rPr>
        <w:t>a</w:t>
      </w:r>
      <w:r w:rsidR="0091611F" w:rsidRPr="007B6893">
        <w:rPr>
          <w:rFonts w:cs="Arial"/>
          <w:sz w:val="24"/>
          <w:szCs w:val="24"/>
        </w:rPr>
        <w:t xml:space="preserve">s que serán analizados en </w:t>
      </w:r>
      <w:r w:rsidR="008F5E5C">
        <w:rPr>
          <w:rFonts w:cs="Arial"/>
          <w:sz w:val="24"/>
          <w:szCs w:val="24"/>
        </w:rPr>
        <w:t>la presente</w:t>
      </w:r>
      <w:r w:rsidR="0091611F" w:rsidRPr="007B6893">
        <w:rPr>
          <w:rFonts w:cs="Arial"/>
          <w:sz w:val="24"/>
          <w:szCs w:val="24"/>
        </w:rPr>
        <w:t xml:space="preserve"> sentencia</w:t>
      </w:r>
      <w:r w:rsidR="008F5E5C">
        <w:rPr>
          <w:rFonts w:cs="Arial"/>
          <w:sz w:val="24"/>
          <w:szCs w:val="24"/>
        </w:rPr>
        <w:t xml:space="preserve"> que ahora se </w:t>
      </w:r>
      <w:r w:rsidR="00936512">
        <w:rPr>
          <w:rFonts w:cs="Arial"/>
          <w:sz w:val="24"/>
          <w:szCs w:val="24"/>
        </w:rPr>
        <w:t>pronuncia</w:t>
      </w:r>
      <w:r w:rsidR="008F5E5C">
        <w:rPr>
          <w:rFonts w:cs="Arial"/>
          <w:sz w:val="24"/>
          <w:szCs w:val="24"/>
        </w:rPr>
        <w:t>, y;</w:t>
      </w:r>
    </w:p>
    <w:p w:rsidR="00313160" w:rsidRPr="007B6893" w:rsidRDefault="00313160" w:rsidP="00C2667A">
      <w:pPr>
        <w:pStyle w:val="corte4fondo"/>
        <w:ind w:right="51" w:firstLine="0"/>
        <w:rPr>
          <w:rFonts w:cs="Arial"/>
          <w:bCs/>
          <w:sz w:val="24"/>
          <w:szCs w:val="24"/>
        </w:rPr>
      </w:pPr>
    </w:p>
    <w:p w:rsidR="00A7470B" w:rsidRPr="007B6893" w:rsidRDefault="00A7470B" w:rsidP="00A7470B">
      <w:pPr>
        <w:spacing w:line="360" w:lineRule="auto"/>
        <w:jc w:val="both"/>
        <w:rPr>
          <w:rFonts w:ascii="Arial" w:hAnsi="Arial" w:cs="Arial"/>
          <w:b/>
          <w:spacing w:val="-3"/>
          <w:sz w:val="24"/>
          <w:szCs w:val="24"/>
          <w:lang w:val="es-ES_tradnl"/>
        </w:rPr>
      </w:pPr>
      <w:r w:rsidRPr="007B6893">
        <w:rPr>
          <w:rFonts w:ascii="Arial" w:hAnsi="Arial" w:cs="Arial"/>
          <w:b/>
          <w:spacing w:val="-3"/>
          <w:sz w:val="24"/>
          <w:szCs w:val="24"/>
          <w:lang w:val="es-ES_tradnl"/>
        </w:rPr>
        <w:t xml:space="preserve"> </w:t>
      </w:r>
      <w:r w:rsidRPr="007B6893">
        <w:rPr>
          <w:rFonts w:ascii="Arial" w:hAnsi="Arial" w:cs="Arial"/>
          <w:b/>
          <w:spacing w:val="-3"/>
          <w:sz w:val="24"/>
          <w:szCs w:val="24"/>
          <w:lang w:val="es-ES_tradnl"/>
        </w:rPr>
        <w:tab/>
      </w:r>
      <w:r w:rsidRPr="007B6893">
        <w:rPr>
          <w:rFonts w:ascii="Arial" w:hAnsi="Arial" w:cs="Arial"/>
          <w:b/>
          <w:spacing w:val="-3"/>
          <w:sz w:val="24"/>
          <w:szCs w:val="24"/>
          <w:lang w:val="es-ES_tradnl"/>
        </w:rPr>
        <w:tab/>
      </w:r>
      <w:r w:rsidRPr="007B6893">
        <w:rPr>
          <w:rFonts w:ascii="Arial" w:hAnsi="Arial" w:cs="Arial"/>
          <w:b/>
          <w:spacing w:val="-3"/>
          <w:sz w:val="24"/>
          <w:szCs w:val="24"/>
          <w:lang w:val="es-ES_tradnl"/>
        </w:rPr>
        <w:tab/>
      </w:r>
      <w:r w:rsidRPr="007B6893">
        <w:rPr>
          <w:rFonts w:ascii="Arial" w:hAnsi="Arial" w:cs="Arial"/>
          <w:b/>
          <w:spacing w:val="-3"/>
          <w:sz w:val="24"/>
          <w:szCs w:val="24"/>
          <w:lang w:val="es-ES_tradnl"/>
        </w:rPr>
        <w:tab/>
        <w:t>C O N S I D E R A N D O:</w:t>
      </w:r>
    </w:p>
    <w:p w:rsidR="00313160" w:rsidRPr="007B6893" w:rsidRDefault="00313160" w:rsidP="00C2667A">
      <w:pPr>
        <w:tabs>
          <w:tab w:val="left" w:pos="2103"/>
        </w:tabs>
        <w:spacing w:line="360" w:lineRule="auto"/>
        <w:rPr>
          <w:rFonts w:ascii="Arial" w:hAnsi="Arial" w:cs="Arial"/>
          <w:b/>
          <w:spacing w:val="-3"/>
          <w:sz w:val="24"/>
          <w:szCs w:val="24"/>
          <w:lang w:val="es-ES_tradnl"/>
        </w:rPr>
      </w:pPr>
    </w:p>
    <w:p w:rsidR="00BB7F52" w:rsidRPr="007B6893" w:rsidRDefault="00A7470B" w:rsidP="00BB7F52">
      <w:pPr>
        <w:spacing w:line="360" w:lineRule="auto"/>
        <w:ind w:hanging="426"/>
        <w:jc w:val="both"/>
        <w:rPr>
          <w:rFonts w:ascii="Arial" w:hAnsi="Arial" w:cs="Arial"/>
          <w:sz w:val="24"/>
          <w:szCs w:val="24"/>
        </w:rPr>
      </w:pPr>
      <w:r w:rsidRPr="007B6893">
        <w:rPr>
          <w:rFonts w:ascii="Arial" w:hAnsi="Arial" w:cs="Arial"/>
          <w:b/>
          <w:sz w:val="24"/>
          <w:szCs w:val="24"/>
          <w:lang w:val="es-ES_tradnl"/>
        </w:rPr>
        <w:tab/>
        <w:t xml:space="preserve">          </w:t>
      </w:r>
      <w:r w:rsidRPr="007B6893">
        <w:rPr>
          <w:rFonts w:ascii="Arial" w:hAnsi="Arial" w:cs="Arial"/>
          <w:b/>
          <w:sz w:val="24"/>
          <w:szCs w:val="24"/>
        </w:rPr>
        <w:t xml:space="preserve">PRIMERO.- </w:t>
      </w:r>
      <w:r w:rsidR="00BB7F52" w:rsidRPr="007B6893">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w:t>
      </w:r>
      <w:r w:rsidR="00BB7F52" w:rsidRPr="007B6893">
        <w:rPr>
          <w:rFonts w:ascii="Arial" w:hAnsi="Arial" w:cs="Arial"/>
          <w:sz w:val="24"/>
          <w:szCs w:val="24"/>
        </w:rPr>
        <w:lastRenderedPageBreak/>
        <w:t xml:space="preserve">una resolución atribuida a una autoridad administrativa de carácter </w:t>
      </w:r>
      <w:r w:rsidR="00BB7F52">
        <w:rPr>
          <w:rFonts w:ascii="Arial" w:hAnsi="Arial" w:cs="Arial"/>
          <w:sz w:val="24"/>
          <w:szCs w:val="24"/>
        </w:rPr>
        <w:t>municipal</w:t>
      </w:r>
      <w:r w:rsidR="00BB7F52" w:rsidRPr="007B6893">
        <w:rPr>
          <w:rFonts w:ascii="Arial" w:hAnsi="Arial" w:cs="Arial"/>
          <w:sz w:val="24"/>
          <w:szCs w:val="24"/>
        </w:rPr>
        <w:t xml:space="preserve">, con fundamento en el artículo 114 QUATER, párrafo primero, inciso B, de la Constitución Política del Estado Libre y Soberano de Oaxaca; así como en términos de los artículos </w:t>
      </w:r>
      <w:r w:rsidR="00BB7F52">
        <w:rPr>
          <w:rFonts w:ascii="Arial" w:hAnsi="Arial" w:cs="Arial"/>
          <w:sz w:val="24"/>
          <w:szCs w:val="24"/>
        </w:rPr>
        <w:t>119, 120 fracción V, 132</w:t>
      </w:r>
      <w:r w:rsidR="00BB7F52" w:rsidRPr="007B6893">
        <w:rPr>
          <w:rFonts w:ascii="Arial" w:hAnsi="Arial" w:cs="Arial"/>
          <w:sz w:val="24"/>
          <w:szCs w:val="24"/>
        </w:rPr>
        <w:t xml:space="preserve"> </w:t>
      </w:r>
      <w:r w:rsidR="00BB7F52">
        <w:rPr>
          <w:rFonts w:ascii="Arial" w:hAnsi="Arial" w:cs="Arial"/>
          <w:sz w:val="24"/>
          <w:szCs w:val="24"/>
        </w:rPr>
        <w:t xml:space="preserve">fracción II y 133 fracción XII </w:t>
      </w:r>
      <w:r w:rsidR="00BB7F52" w:rsidRPr="007B6893">
        <w:rPr>
          <w:rFonts w:ascii="Arial" w:hAnsi="Arial" w:cs="Arial"/>
          <w:sz w:val="24"/>
          <w:szCs w:val="24"/>
        </w:rPr>
        <w:t xml:space="preserve">de la Ley de </w:t>
      </w:r>
      <w:r w:rsidR="00BB7F52">
        <w:rPr>
          <w:rFonts w:ascii="Arial" w:hAnsi="Arial" w:cs="Arial"/>
          <w:sz w:val="24"/>
          <w:szCs w:val="24"/>
        </w:rPr>
        <w:t xml:space="preserve">Procedimiento y </w:t>
      </w:r>
      <w:r w:rsidR="00BB7F52" w:rsidRPr="007B6893">
        <w:rPr>
          <w:rFonts w:ascii="Arial" w:hAnsi="Arial" w:cs="Arial"/>
          <w:sz w:val="24"/>
          <w:szCs w:val="24"/>
        </w:rPr>
        <w:t xml:space="preserve">Justicia Administrativa para el Estado de Oaxaca. </w:t>
      </w:r>
    </w:p>
    <w:p w:rsidR="00313160" w:rsidRPr="007B6893" w:rsidRDefault="00313160" w:rsidP="00BB7F52">
      <w:pPr>
        <w:spacing w:line="360" w:lineRule="auto"/>
        <w:ind w:hanging="426"/>
        <w:jc w:val="both"/>
        <w:rPr>
          <w:rFonts w:ascii="Arial" w:hAnsi="Arial" w:cs="Arial"/>
          <w:sz w:val="24"/>
          <w:szCs w:val="24"/>
        </w:rPr>
      </w:pPr>
    </w:p>
    <w:p w:rsidR="00BB7F52" w:rsidRDefault="00A7470B" w:rsidP="00A7470B">
      <w:pPr>
        <w:pStyle w:val="corte4fondo"/>
        <w:ind w:right="51" w:firstLine="0"/>
        <w:rPr>
          <w:rFonts w:cs="Arial"/>
          <w:b/>
          <w:snapToGrid w:val="0"/>
          <w:sz w:val="24"/>
          <w:szCs w:val="24"/>
        </w:rPr>
      </w:pPr>
      <w:r w:rsidRPr="007B6893">
        <w:rPr>
          <w:rFonts w:cs="Arial"/>
          <w:b/>
          <w:snapToGrid w:val="0"/>
          <w:sz w:val="24"/>
          <w:szCs w:val="24"/>
        </w:rPr>
        <w:t xml:space="preserve">           </w:t>
      </w:r>
    </w:p>
    <w:p w:rsidR="00BB7F52" w:rsidRDefault="00BB7F52" w:rsidP="00A7470B">
      <w:pPr>
        <w:pStyle w:val="corte4fondo"/>
        <w:ind w:right="51" w:firstLine="0"/>
        <w:rPr>
          <w:rFonts w:cs="Arial"/>
          <w:b/>
          <w:snapToGrid w:val="0"/>
          <w:sz w:val="24"/>
          <w:szCs w:val="24"/>
        </w:rPr>
      </w:pPr>
    </w:p>
    <w:p w:rsidR="00A7470B" w:rsidRPr="007B6893" w:rsidRDefault="00A7470B" w:rsidP="00BB7F52">
      <w:pPr>
        <w:pStyle w:val="corte4fondo"/>
        <w:ind w:right="51" w:firstLine="567"/>
        <w:rPr>
          <w:rFonts w:cs="Arial"/>
          <w:sz w:val="23"/>
          <w:szCs w:val="23"/>
        </w:rPr>
      </w:pPr>
      <w:r w:rsidRPr="007B6893">
        <w:rPr>
          <w:rFonts w:cs="Arial"/>
          <w:b/>
          <w:snapToGrid w:val="0"/>
          <w:sz w:val="24"/>
          <w:szCs w:val="24"/>
        </w:rPr>
        <w:t xml:space="preserve">SEGUNDO.- </w:t>
      </w:r>
      <w:r w:rsidRPr="007B6893">
        <w:rPr>
          <w:rFonts w:cs="Arial"/>
          <w:sz w:val="24"/>
          <w:szCs w:val="24"/>
        </w:rPr>
        <w:t>La personalidad de</w:t>
      </w:r>
      <w:r w:rsidR="000B1E05" w:rsidRPr="007B6893">
        <w:rPr>
          <w:rFonts w:cs="Arial"/>
          <w:sz w:val="24"/>
          <w:szCs w:val="24"/>
        </w:rPr>
        <w:t xml:space="preserve"> </w:t>
      </w:r>
      <w:r w:rsidR="00BB7F52">
        <w:rPr>
          <w:rFonts w:cs="Arial"/>
          <w:sz w:val="24"/>
          <w:szCs w:val="24"/>
        </w:rPr>
        <w:t>l</w:t>
      </w:r>
      <w:r w:rsidRPr="007B6893">
        <w:rPr>
          <w:rFonts w:cs="Arial"/>
          <w:sz w:val="24"/>
          <w:szCs w:val="24"/>
        </w:rPr>
        <w:t>as</w:t>
      </w:r>
      <w:r w:rsidR="00300118" w:rsidRPr="007B6893">
        <w:rPr>
          <w:rFonts w:cs="Arial"/>
          <w:sz w:val="24"/>
          <w:szCs w:val="24"/>
        </w:rPr>
        <w:t xml:space="preserve"> partes quedaron debidamente acreditadas, </w:t>
      </w:r>
      <w:r w:rsidR="00BB7F52">
        <w:rPr>
          <w:rFonts w:cs="Arial"/>
          <w:sz w:val="24"/>
          <w:szCs w:val="24"/>
        </w:rPr>
        <w:t xml:space="preserve">en términos de los artículos 148 y 151 de la Ley de Procedimiento y Justicia Administrativa para el Estado de Oaxaca, pues el actor promovió por su propio derecho y las autoridades demandadas </w:t>
      </w:r>
      <w:r w:rsidR="00300118" w:rsidRPr="007B6893">
        <w:rPr>
          <w:rFonts w:cs="Arial"/>
          <w:sz w:val="24"/>
          <w:szCs w:val="24"/>
        </w:rPr>
        <w:t>exhibieron</w:t>
      </w:r>
      <w:r w:rsidR="00236C48">
        <w:rPr>
          <w:rFonts w:cs="Arial"/>
          <w:sz w:val="24"/>
          <w:szCs w:val="24"/>
        </w:rPr>
        <w:t xml:space="preserve"> copia certificada</w:t>
      </w:r>
      <w:r w:rsidR="00300118" w:rsidRPr="007B6893">
        <w:rPr>
          <w:rFonts w:cs="Arial"/>
          <w:sz w:val="24"/>
          <w:szCs w:val="24"/>
        </w:rPr>
        <w:t xml:space="preserve"> </w:t>
      </w:r>
      <w:r w:rsidR="00236C48">
        <w:rPr>
          <w:rFonts w:cs="Arial"/>
          <w:sz w:val="24"/>
          <w:szCs w:val="24"/>
        </w:rPr>
        <w:t>d</w:t>
      </w:r>
      <w:r w:rsidR="00B20F74" w:rsidRPr="007B6893">
        <w:rPr>
          <w:rFonts w:cs="Arial"/>
          <w:sz w:val="24"/>
          <w:szCs w:val="24"/>
        </w:rPr>
        <w:t>el Acta de Instalación y Toma de Protesta de</w:t>
      </w:r>
      <w:r w:rsidR="00236C48">
        <w:rPr>
          <w:rFonts w:cs="Arial"/>
          <w:sz w:val="24"/>
          <w:szCs w:val="24"/>
        </w:rPr>
        <w:t xml:space="preserve"> los integrantes del Honorable </w:t>
      </w:r>
      <w:r w:rsidR="00B20F74" w:rsidRPr="007B6893">
        <w:rPr>
          <w:rFonts w:cs="Arial"/>
          <w:sz w:val="24"/>
          <w:szCs w:val="24"/>
        </w:rPr>
        <w:t xml:space="preserve">Ayuntamiento Municipal Constitucional de la Ciudad y Puerto de Salina Cruz, Tehuantepec, Oaxaca, de </w:t>
      </w:r>
      <w:r w:rsidR="00236C48">
        <w:rPr>
          <w:rFonts w:cs="Arial"/>
          <w:sz w:val="24"/>
          <w:szCs w:val="24"/>
        </w:rPr>
        <w:t xml:space="preserve">fecha </w:t>
      </w:r>
      <w:r w:rsidR="00B20F74" w:rsidRPr="007B6893">
        <w:rPr>
          <w:rFonts w:cs="Arial"/>
          <w:sz w:val="24"/>
          <w:szCs w:val="24"/>
        </w:rPr>
        <w:t xml:space="preserve">uno de enero de dos mil diecisiete, documentales que obtienen </w:t>
      </w:r>
      <w:r w:rsidR="00236C48">
        <w:rPr>
          <w:rFonts w:cs="Arial"/>
          <w:sz w:val="24"/>
          <w:szCs w:val="24"/>
        </w:rPr>
        <w:t xml:space="preserve">pleno </w:t>
      </w:r>
      <w:r w:rsidR="00B20F74" w:rsidRPr="007B6893">
        <w:rPr>
          <w:rFonts w:cs="Arial"/>
          <w:sz w:val="24"/>
          <w:szCs w:val="24"/>
        </w:rPr>
        <w:t>valor probatorio en términos del artículo 203, fracción I de la Ley de Procedimiento y Justicia Administrativa.</w:t>
      </w:r>
      <w:r w:rsidR="000932EE" w:rsidRPr="007B6893">
        <w:rPr>
          <w:rFonts w:cs="Arial"/>
          <w:sz w:val="24"/>
          <w:szCs w:val="24"/>
        </w:rPr>
        <w:t xml:space="preserve"> </w:t>
      </w:r>
    </w:p>
    <w:p w:rsidR="00A7470B" w:rsidRPr="007B6893" w:rsidRDefault="00A7470B" w:rsidP="00A7470B">
      <w:pPr>
        <w:spacing w:line="360" w:lineRule="auto"/>
        <w:ind w:right="51" w:firstLine="709"/>
        <w:jc w:val="both"/>
        <w:rPr>
          <w:rFonts w:ascii="Arial" w:hAnsi="Arial" w:cs="Arial"/>
          <w:snapToGrid w:val="0"/>
          <w:sz w:val="24"/>
          <w:szCs w:val="24"/>
        </w:rPr>
      </w:pPr>
    </w:p>
    <w:p w:rsidR="009949F6" w:rsidRPr="007B6893" w:rsidRDefault="00A7470B" w:rsidP="00B20F74">
      <w:pPr>
        <w:spacing w:line="360" w:lineRule="auto"/>
        <w:ind w:right="51" w:firstLine="567"/>
        <w:jc w:val="both"/>
        <w:rPr>
          <w:rFonts w:ascii="Arial" w:hAnsi="Arial" w:cs="Arial"/>
          <w:sz w:val="24"/>
          <w:szCs w:val="24"/>
        </w:rPr>
      </w:pPr>
      <w:r w:rsidRPr="007B6893">
        <w:rPr>
          <w:rFonts w:ascii="Arial" w:hAnsi="Arial" w:cs="Arial"/>
          <w:b/>
          <w:sz w:val="24"/>
          <w:szCs w:val="24"/>
          <w:lang w:val="es-ES_tradnl"/>
        </w:rPr>
        <w:t>TERCERO</w:t>
      </w:r>
      <w:r w:rsidRPr="007B6893">
        <w:rPr>
          <w:rFonts w:ascii="Arial" w:hAnsi="Arial" w:cs="Arial"/>
          <w:sz w:val="24"/>
          <w:szCs w:val="24"/>
          <w:lang w:val="es-ES_tradnl"/>
        </w:rPr>
        <w:t>.-</w:t>
      </w:r>
      <w:r w:rsidR="00E216A2" w:rsidRPr="007B6893">
        <w:rPr>
          <w:rFonts w:ascii="Arial" w:hAnsi="Arial" w:cs="Arial"/>
          <w:sz w:val="24"/>
          <w:szCs w:val="24"/>
          <w:lang w:val="es-ES_tradnl"/>
        </w:rPr>
        <w:t xml:space="preserve"> </w:t>
      </w:r>
      <w:r w:rsidR="00C1627E" w:rsidRPr="007B6893">
        <w:rPr>
          <w:rFonts w:ascii="Arial" w:hAnsi="Arial" w:cs="Arial"/>
          <w:sz w:val="24"/>
          <w:szCs w:val="24"/>
        </w:rPr>
        <w:t xml:space="preserve">Por ser las causales de improcedencia y sobreseimiento de interés público y de estudio previo y obligado, </w:t>
      </w:r>
      <w:r w:rsidR="00423C26" w:rsidRPr="007B6893">
        <w:rPr>
          <w:rFonts w:ascii="Arial" w:hAnsi="Arial" w:cs="Arial"/>
          <w:sz w:val="24"/>
          <w:szCs w:val="24"/>
        </w:rPr>
        <w:t xml:space="preserve">se procede a analizar si se actualiza alguna causal de improcedencia o sobreseimiento </w:t>
      </w:r>
      <w:proofErr w:type="gramStart"/>
      <w:r w:rsidR="00423C26" w:rsidRPr="007B6893">
        <w:rPr>
          <w:rFonts w:ascii="Arial" w:hAnsi="Arial" w:cs="Arial"/>
          <w:sz w:val="24"/>
          <w:szCs w:val="24"/>
        </w:rPr>
        <w:t>contempladas</w:t>
      </w:r>
      <w:proofErr w:type="gramEnd"/>
      <w:r w:rsidR="00423C26" w:rsidRPr="007B6893">
        <w:rPr>
          <w:rFonts w:ascii="Arial" w:hAnsi="Arial" w:cs="Arial"/>
          <w:sz w:val="24"/>
          <w:szCs w:val="24"/>
        </w:rPr>
        <w:t xml:space="preserve"> en los numerales 131 y 132 de la Ley de Justicia Administrativa para el Estado de Oaxaca</w:t>
      </w:r>
      <w:r w:rsidR="00423C26" w:rsidRPr="007B6893">
        <w:rPr>
          <w:rFonts w:ascii="Arial" w:hAnsi="Arial" w:cs="Arial"/>
          <w:sz w:val="24"/>
          <w:szCs w:val="24"/>
          <w:lang w:val="es-ES_tradnl"/>
        </w:rPr>
        <w:t>. En ese orden de ideas se advierte que</w:t>
      </w:r>
      <w:r w:rsidR="00B20F74" w:rsidRPr="007B6893">
        <w:rPr>
          <w:rFonts w:ascii="Arial" w:hAnsi="Arial" w:cs="Arial"/>
          <w:sz w:val="24"/>
          <w:szCs w:val="24"/>
          <w:lang w:val="es-ES_tradnl"/>
        </w:rPr>
        <w:t xml:space="preserve"> no</w:t>
      </w:r>
      <w:r w:rsidR="00423C26" w:rsidRPr="007B6893">
        <w:rPr>
          <w:rFonts w:ascii="Arial" w:hAnsi="Arial" w:cs="Arial"/>
          <w:sz w:val="24"/>
          <w:szCs w:val="24"/>
          <w:lang w:val="es-ES_tradnl"/>
        </w:rPr>
        <w:t xml:space="preserve"> se actualiz</w:t>
      </w:r>
      <w:r w:rsidR="00EC2C20" w:rsidRPr="007B6893">
        <w:rPr>
          <w:rFonts w:ascii="Arial" w:hAnsi="Arial" w:cs="Arial"/>
          <w:sz w:val="24"/>
          <w:szCs w:val="24"/>
          <w:lang w:val="es-ES_tradnl"/>
        </w:rPr>
        <w:t>a</w:t>
      </w:r>
      <w:r w:rsidR="00B20F74" w:rsidRPr="007B6893">
        <w:rPr>
          <w:rFonts w:ascii="Arial" w:hAnsi="Arial" w:cs="Arial"/>
          <w:sz w:val="24"/>
          <w:szCs w:val="24"/>
          <w:lang w:val="es-ES_tradnl"/>
        </w:rPr>
        <w:t xml:space="preserve"> ninguna de</w:t>
      </w:r>
      <w:r w:rsidR="00EC2C20" w:rsidRPr="007B6893">
        <w:rPr>
          <w:rFonts w:ascii="Arial" w:hAnsi="Arial" w:cs="Arial"/>
          <w:sz w:val="24"/>
          <w:szCs w:val="24"/>
          <w:lang w:val="es-ES_tradnl"/>
        </w:rPr>
        <w:t xml:space="preserve"> las causales de improcedencia y sobreseimiento</w:t>
      </w:r>
      <w:r w:rsidR="00423C26" w:rsidRPr="007B6893">
        <w:rPr>
          <w:rFonts w:ascii="Arial" w:hAnsi="Arial" w:cs="Arial"/>
          <w:sz w:val="24"/>
          <w:szCs w:val="24"/>
          <w:lang w:val="es-ES_tradnl"/>
        </w:rPr>
        <w:t xml:space="preserve"> </w:t>
      </w:r>
      <w:r w:rsidR="00EC2C20" w:rsidRPr="007B6893">
        <w:rPr>
          <w:rFonts w:ascii="Arial" w:hAnsi="Arial" w:cs="Arial"/>
          <w:sz w:val="24"/>
          <w:szCs w:val="24"/>
          <w:lang w:val="es-ES_tradnl"/>
        </w:rPr>
        <w:t xml:space="preserve">contenidas en los numerales </w:t>
      </w:r>
      <w:r w:rsidR="00B20F74" w:rsidRPr="007B6893">
        <w:rPr>
          <w:rFonts w:ascii="Arial" w:hAnsi="Arial" w:cs="Arial"/>
          <w:sz w:val="24"/>
          <w:szCs w:val="24"/>
          <w:lang w:val="es-ES_tradnl"/>
        </w:rPr>
        <w:t xml:space="preserve">anteriormente citado, por lo que </w:t>
      </w:r>
      <w:r w:rsidR="00B20F74" w:rsidRPr="007B6893">
        <w:rPr>
          <w:rFonts w:ascii="Arial" w:hAnsi="Arial" w:cs="Arial"/>
          <w:b/>
          <w:bCs/>
          <w:sz w:val="24"/>
          <w:szCs w:val="24"/>
          <w:lang w:val="es-ES_tradnl"/>
        </w:rPr>
        <w:t xml:space="preserve">NO </w:t>
      </w:r>
      <w:r w:rsidR="00C1627E" w:rsidRPr="007B6893">
        <w:rPr>
          <w:rFonts w:ascii="Arial" w:hAnsi="Arial" w:cs="Arial"/>
          <w:b/>
          <w:sz w:val="24"/>
          <w:szCs w:val="24"/>
        </w:rPr>
        <w:t>SE SOBRESEE</w:t>
      </w:r>
      <w:r w:rsidR="00C1627E" w:rsidRPr="007B6893">
        <w:rPr>
          <w:rFonts w:ascii="Arial" w:hAnsi="Arial" w:cs="Arial"/>
          <w:sz w:val="24"/>
          <w:szCs w:val="24"/>
        </w:rPr>
        <w:t xml:space="preserve"> el presente</w:t>
      </w:r>
      <w:r w:rsidR="00476948" w:rsidRPr="007B6893">
        <w:rPr>
          <w:rFonts w:ascii="Arial" w:hAnsi="Arial" w:cs="Arial"/>
          <w:sz w:val="24"/>
          <w:szCs w:val="24"/>
        </w:rPr>
        <w:t xml:space="preserve"> juicio</w:t>
      </w:r>
      <w:r w:rsidR="00B20F74" w:rsidRPr="007B6893">
        <w:rPr>
          <w:rFonts w:ascii="Arial" w:hAnsi="Arial" w:cs="Arial"/>
          <w:sz w:val="24"/>
          <w:szCs w:val="24"/>
        </w:rPr>
        <w:t>.</w:t>
      </w:r>
      <w:r w:rsidR="004E2981" w:rsidRPr="007B6893">
        <w:rPr>
          <w:rFonts w:ascii="Arial" w:hAnsi="Arial" w:cs="Arial"/>
          <w:sz w:val="24"/>
          <w:szCs w:val="24"/>
        </w:rPr>
        <w:t xml:space="preserve"> </w:t>
      </w:r>
    </w:p>
    <w:p w:rsidR="00DB5D8B" w:rsidRPr="007B6893" w:rsidRDefault="00DB5D8B" w:rsidP="00A7470B">
      <w:pPr>
        <w:spacing w:line="360" w:lineRule="auto"/>
        <w:jc w:val="both"/>
        <w:rPr>
          <w:rFonts w:ascii="Arial" w:hAnsi="Arial" w:cs="Arial"/>
          <w:sz w:val="24"/>
          <w:szCs w:val="24"/>
        </w:rPr>
      </w:pPr>
    </w:p>
    <w:p w:rsidR="00CB30C7" w:rsidRPr="007B6893" w:rsidRDefault="00A7470B" w:rsidP="00CB30C7">
      <w:pPr>
        <w:spacing w:line="360" w:lineRule="auto"/>
        <w:ind w:firstLine="708"/>
        <w:jc w:val="both"/>
        <w:rPr>
          <w:rFonts w:ascii="Arial" w:hAnsi="Arial" w:cs="Arial"/>
          <w:sz w:val="24"/>
          <w:szCs w:val="24"/>
        </w:rPr>
      </w:pPr>
      <w:r w:rsidRPr="007B6893">
        <w:rPr>
          <w:rFonts w:ascii="Arial" w:hAnsi="Arial" w:cs="Arial"/>
          <w:b/>
          <w:sz w:val="24"/>
          <w:szCs w:val="24"/>
        </w:rPr>
        <w:t>CUARTO</w:t>
      </w:r>
      <w:r w:rsidRPr="007B6893">
        <w:rPr>
          <w:rFonts w:ascii="Arial" w:hAnsi="Arial" w:cs="Arial"/>
          <w:sz w:val="24"/>
          <w:szCs w:val="24"/>
        </w:rPr>
        <w:t>.-</w:t>
      </w:r>
      <w:r w:rsidR="00703365" w:rsidRPr="007B6893">
        <w:rPr>
          <w:rFonts w:ascii="Arial" w:hAnsi="Arial" w:cs="Arial"/>
          <w:sz w:val="24"/>
          <w:szCs w:val="24"/>
        </w:rPr>
        <w:t xml:space="preserve"> </w:t>
      </w:r>
      <w:r w:rsidR="00CB30C7" w:rsidRPr="007B6893">
        <w:rPr>
          <w:rFonts w:ascii="Arial" w:hAnsi="Arial" w:cs="Arial"/>
          <w:b/>
          <w:bCs/>
          <w:sz w:val="24"/>
          <w:szCs w:val="24"/>
        </w:rPr>
        <w:t xml:space="preserve">Estudio de los Conceptos de Impugnación y pruebas ofrecidas por la parte actora. </w:t>
      </w:r>
      <w:r w:rsidR="00CB30C7" w:rsidRPr="007B6893">
        <w:rPr>
          <w:rFonts w:ascii="Arial" w:hAnsi="Arial" w:cs="Arial"/>
          <w:bCs/>
          <w:sz w:val="24"/>
          <w:szCs w:val="24"/>
        </w:rPr>
        <w:t>Los conceptos de impugnación hechos valer por</w:t>
      </w:r>
      <w:r w:rsidR="00AF779C" w:rsidRPr="007B6893">
        <w:rPr>
          <w:rFonts w:ascii="Arial" w:hAnsi="Arial" w:cs="Arial"/>
          <w:bCs/>
          <w:sz w:val="24"/>
          <w:szCs w:val="24"/>
        </w:rPr>
        <w:t xml:space="preserve"> el accionante</w:t>
      </w:r>
      <w:r w:rsidR="00CB30C7" w:rsidRPr="007B6893">
        <w:rPr>
          <w:rFonts w:ascii="Arial" w:hAnsi="Arial" w:cs="Arial"/>
          <w:bCs/>
          <w:sz w:val="24"/>
          <w:szCs w:val="24"/>
        </w:rPr>
        <w:t>, se encuentran expuestos en su escrito inicial de demanda, por lo que no existe necesidad de transcribirlos, al no transgredírsele derecho alguno, como tampoco se vulnera disposición expresa que imponga tal obligación</w:t>
      </w:r>
      <w:r w:rsidR="00CB30C7" w:rsidRPr="007B6893">
        <w:rPr>
          <w:rFonts w:ascii="Arial" w:hAnsi="Arial" w:cs="Arial"/>
          <w:sz w:val="24"/>
          <w:szCs w:val="24"/>
        </w:rPr>
        <w:t xml:space="preserve">; no obstante ello, serán valorados en el cuerpo de esta sentencia. </w:t>
      </w:r>
    </w:p>
    <w:p w:rsidR="00CB30C7" w:rsidRPr="007B6893" w:rsidRDefault="00CB30C7" w:rsidP="00CB30C7">
      <w:pPr>
        <w:spacing w:line="360" w:lineRule="auto"/>
        <w:jc w:val="both"/>
        <w:rPr>
          <w:rFonts w:ascii="Arial" w:hAnsi="Arial" w:cs="Arial"/>
          <w:sz w:val="24"/>
          <w:szCs w:val="24"/>
        </w:rPr>
      </w:pPr>
    </w:p>
    <w:p w:rsidR="00CB30C7" w:rsidRPr="007B6893" w:rsidRDefault="00CB30C7" w:rsidP="00CB30C7">
      <w:pPr>
        <w:pStyle w:val="Textonotapie"/>
        <w:widowControl w:val="0"/>
        <w:spacing w:line="360" w:lineRule="auto"/>
        <w:ind w:firstLine="708"/>
        <w:jc w:val="both"/>
        <w:rPr>
          <w:rFonts w:ascii="Arial" w:hAnsi="Arial" w:cs="Arial"/>
          <w:sz w:val="24"/>
          <w:szCs w:val="24"/>
          <w:lang w:eastAsia="es-MX"/>
        </w:rPr>
      </w:pPr>
      <w:r w:rsidRPr="007B6893">
        <w:rPr>
          <w:rFonts w:ascii="Arial" w:hAnsi="Arial" w:cs="Arial"/>
          <w:sz w:val="24"/>
          <w:szCs w:val="24"/>
          <w:lang w:val="es-MX" w:eastAsia="es-MX"/>
        </w:rPr>
        <w:t>Al respecto resulta aplicable</w:t>
      </w:r>
      <w:r w:rsidRPr="007B6893">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7B6893">
        <w:rPr>
          <w:rFonts w:ascii="Arial" w:hAnsi="Arial" w:cs="Arial"/>
          <w:i/>
          <w:sz w:val="24"/>
          <w:szCs w:val="24"/>
          <w:lang w:eastAsia="es-MX"/>
        </w:rPr>
        <w:t>Semanario Judicial de la Federación y su Gaceta</w:t>
      </w:r>
      <w:r w:rsidRPr="007B6893">
        <w:rPr>
          <w:rFonts w:ascii="Arial" w:hAnsi="Arial" w:cs="Arial"/>
          <w:sz w:val="24"/>
          <w:szCs w:val="24"/>
          <w:lang w:eastAsia="es-MX"/>
        </w:rPr>
        <w:t xml:space="preserve">, Tomo XXXI, mayo de 2010, página </w:t>
      </w:r>
      <w:r w:rsidRPr="007B6893">
        <w:rPr>
          <w:rFonts w:ascii="Arial" w:hAnsi="Arial" w:cs="Arial"/>
          <w:sz w:val="24"/>
          <w:szCs w:val="24"/>
          <w:lang w:eastAsia="es-MX"/>
        </w:rPr>
        <w:lastRenderedPageBreak/>
        <w:t>830, de rubro:</w:t>
      </w:r>
    </w:p>
    <w:p w:rsidR="00CB30C7" w:rsidRPr="007B6893" w:rsidRDefault="00CB30C7" w:rsidP="00CB30C7">
      <w:pPr>
        <w:pStyle w:val="Textonotapie"/>
        <w:widowControl w:val="0"/>
        <w:spacing w:line="360" w:lineRule="auto"/>
        <w:ind w:right="1469"/>
        <w:jc w:val="both"/>
        <w:rPr>
          <w:rFonts w:ascii="Arial" w:hAnsi="Arial" w:cs="Arial"/>
          <w:sz w:val="24"/>
          <w:szCs w:val="24"/>
          <w:lang w:eastAsia="es-MX"/>
        </w:rPr>
      </w:pPr>
    </w:p>
    <w:p w:rsidR="00CB30C7" w:rsidRPr="007B6893" w:rsidRDefault="00CB30C7" w:rsidP="00CB30C7">
      <w:pPr>
        <w:pStyle w:val="Textonotapie"/>
        <w:widowControl w:val="0"/>
        <w:spacing w:line="360" w:lineRule="auto"/>
        <w:ind w:left="1701" w:right="1469"/>
        <w:jc w:val="both"/>
        <w:rPr>
          <w:rFonts w:ascii="Arial" w:hAnsi="Arial" w:cs="Arial"/>
          <w:b/>
          <w:sz w:val="24"/>
          <w:szCs w:val="24"/>
          <w:lang w:eastAsia="es-MX"/>
        </w:rPr>
      </w:pPr>
      <w:r w:rsidRPr="007B6893">
        <w:rPr>
          <w:rFonts w:ascii="Arial" w:hAnsi="Arial" w:cs="Arial"/>
          <w:sz w:val="24"/>
          <w:szCs w:val="24"/>
          <w:lang w:eastAsia="es-MX"/>
        </w:rPr>
        <w:t xml:space="preserve"> </w:t>
      </w:r>
      <w:r w:rsidRPr="007B6893">
        <w:rPr>
          <w:rFonts w:ascii="Arial" w:hAnsi="Arial" w:cs="Arial"/>
          <w:b/>
          <w:sz w:val="24"/>
          <w:szCs w:val="24"/>
          <w:lang w:eastAsia="es-MX"/>
        </w:rPr>
        <w:t>CONCEPTOS DE VIOLACIÓN O AGRAVIOS. PARA CUMPLIR CON LOS PRINCIPIOS DE CONGRUENCIA Y EXHAUSTIVIDAD EN LAS SENTENCIAS DE AMPARO ES INNECESARIA SU TRANSCRIPCIÓN.</w:t>
      </w:r>
    </w:p>
    <w:p w:rsidR="00CB30C7" w:rsidRPr="007B6893" w:rsidRDefault="00CB30C7" w:rsidP="00CB30C7">
      <w:pPr>
        <w:pStyle w:val="Textonotapie"/>
        <w:widowControl w:val="0"/>
        <w:spacing w:line="360" w:lineRule="auto"/>
        <w:ind w:right="1469"/>
        <w:jc w:val="both"/>
        <w:rPr>
          <w:rFonts w:ascii="Arial" w:hAnsi="Arial" w:cs="Arial"/>
          <w:b/>
          <w:sz w:val="24"/>
          <w:szCs w:val="24"/>
          <w:lang w:eastAsia="es-MX"/>
        </w:rPr>
      </w:pPr>
    </w:p>
    <w:p w:rsidR="00CB30C7" w:rsidRPr="007B6893" w:rsidRDefault="00CB30C7" w:rsidP="002C0531">
      <w:pPr>
        <w:pStyle w:val="Sangradetextonormal2"/>
        <w:spacing w:line="360" w:lineRule="auto"/>
        <w:ind w:right="51" w:firstLine="0"/>
        <w:jc w:val="both"/>
        <w:rPr>
          <w:rFonts w:ascii="Arial" w:hAnsi="Arial" w:cs="Arial"/>
          <w:bCs/>
          <w:sz w:val="24"/>
          <w:szCs w:val="24"/>
        </w:rPr>
      </w:pPr>
      <w:r w:rsidRPr="007B6893">
        <w:rPr>
          <w:rFonts w:ascii="Arial" w:hAnsi="Arial" w:cs="Arial"/>
          <w:sz w:val="24"/>
          <w:szCs w:val="24"/>
        </w:rPr>
        <w:t xml:space="preserve">         Ahora bien</w:t>
      </w:r>
      <w:r w:rsidRPr="007B6893">
        <w:rPr>
          <w:rFonts w:ascii="Arial" w:hAnsi="Arial" w:cs="Arial"/>
          <w:b/>
          <w:sz w:val="24"/>
          <w:szCs w:val="24"/>
        </w:rPr>
        <w:t xml:space="preserve">, </w:t>
      </w:r>
      <w:r w:rsidR="0039242B" w:rsidRPr="007B6893">
        <w:rPr>
          <w:rFonts w:ascii="Arial" w:hAnsi="Arial" w:cs="Arial"/>
          <w:sz w:val="24"/>
          <w:szCs w:val="24"/>
        </w:rPr>
        <w:t xml:space="preserve">la parte actora </w:t>
      </w:r>
      <w:r w:rsidR="00D636B9">
        <w:rPr>
          <w:rFonts w:ascii="Arial" w:hAnsi="Arial" w:cs="Arial"/>
          <w:b/>
          <w:szCs w:val="24"/>
        </w:rPr>
        <w:t>**********</w:t>
      </w:r>
      <w:r w:rsidR="00D636B9">
        <w:rPr>
          <w:rFonts w:ascii="Arial" w:hAnsi="Arial" w:cs="Arial"/>
          <w:b/>
          <w:szCs w:val="24"/>
        </w:rPr>
        <w:t xml:space="preserve"> </w:t>
      </w:r>
      <w:r w:rsidR="00AF779C" w:rsidRPr="007B6893">
        <w:rPr>
          <w:rFonts w:ascii="Arial" w:hAnsi="Arial" w:cs="Arial"/>
          <w:bCs/>
          <w:sz w:val="24"/>
          <w:szCs w:val="24"/>
        </w:rPr>
        <w:t xml:space="preserve">demandó la nulidad del despido </w:t>
      </w:r>
      <w:r w:rsidR="00AF779C" w:rsidRPr="007B6893">
        <w:rPr>
          <w:rFonts w:ascii="Arial" w:hAnsi="Arial" w:cs="Arial"/>
          <w:sz w:val="24"/>
          <w:szCs w:val="24"/>
        </w:rPr>
        <w:t xml:space="preserve">injustificado del cinco de diciembre de dos mil diecisiete, efectuado por el </w:t>
      </w:r>
      <w:r w:rsidR="00AF779C" w:rsidRPr="007B6893">
        <w:rPr>
          <w:rFonts w:ascii="Arial" w:hAnsi="Arial" w:cs="Arial"/>
          <w:b/>
          <w:sz w:val="24"/>
          <w:szCs w:val="24"/>
        </w:rPr>
        <w:t>AYUNTAMIENTO CONSTITUCIONAL Y PRESIDENTE MUNICIPAL DE SALINA CRUZ OAXACA.</w:t>
      </w:r>
    </w:p>
    <w:p w:rsidR="00B211F8" w:rsidRDefault="00B211F8" w:rsidP="00CB30C7">
      <w:pPr>
        <w:pStyle w:val="Sangradetextonormal2"/>
        <w:tabs>
          <w:tab w:val="left" w:pos="2041"/>
        </w:tabs>
        <w:spacing w:line="360" w:lineRule="auto"/>
        <w:ind w:right="51" w:firstLine="0"/>
        <w:jc w:val="both"/>
        <w:rPr>
          <w:rFonts w:ascii="Arial" w:hAnsi="Arial" w:cs="Arial"/>
          <w:sz w:val="24"/>
          <w:szCs w:val="24"/>
        </w:rPr>
      </w:pPr>
    </w:p>
    <w:p w:rsidR="000D5467" w:rsidRDefault="00B211F8" w:rsidP="000D5467">
      <w:pPr>
        <w:pStyle w:val="Sangradetextonormal2"/>
        <w:tabs>
          <w:tab w:val="left" w:pos="2041"/>
        </w:tabs>
        <w:spacing w:line="360" w:lineRule="auto"/>
        <w:ind w:right="51" w:firstLine="0"/>
        <w:jc w:val="both"/>
        <w:rPr>
          <w:rFonts w:ascii="Arial" w:hAnsi="Arial" w:cs="Arial"/>
          <w:bCs/>
          <w:sz w:val="24"/>
          <w:szCs w:val="24"/>
        </w:rPr>
      </w:pPr>
      <w:r>
        <w:rPr>
          <w:rFonts w:ascii="Arial" w:hAnsi="Arial" w:cs="Arial"/>
          <w:b/>
          <w:sz w:val="24"/>
          <w:szCs w:val="24"/>
        </w:rPr>
        <w:tab/>
        <w:t xml:space="preserve">QUINTO.- </w:t>
      </w:r>
      <w:r>
        <w:rPr>
          <w:rFonts w:ascii="Arial" w:hAnsi="Arial" w:cs="Arial"/>
          <w:bCs/>
          <w:sz w:val="24"/>
          <w:szCs w:val="24"/>
        </w:rPr>
        <w:t xml:space="preserve">La parte actora </w:t>
      </w:r>
      <w:r w:rsidR="003B3D4C">
        <w:rPr>
          <w:rFonts w:ascii="Arial" w:hAnsi="Arial" w:cs="Arial"/>
          <w:b/>
          <w:szCs w:val="24"/>
        </w:rPr>
        <w:t>**********</w:t>
      </w:r>
      <w:r w:rsidR="00B268EB">
        <w:rPr>
          <w:rFonts w:ascii="Arial" w:hAnsi="Arial" w:cs="Arial"/>
          <w:bCs/>
          <w:sz w:val="24"/>
          <w:szCs w:val="24"/>
        </w:rPr>
        <w:t xml:space="preserve">, </w:t>
      </w:r>
      <w:r w:rsidR="0008086F">
        <w:rPr>
          <w:rFonts w:ascii="Arial" w:hAnsi="Arial" w:cs="Arial"/>
          <w:bCs/>
          <w:sz w:val="24"/>
          <w:szCs w:val="24"/>
        </w:rPr>
        <w:t xml:space="preserve"> promovió Juicio de Nulidad en contra del despido verbal injustificado del que tuvo conocimiento el cinco de diciembre de dos mil diecisiete, mismo que fue efectuado por el Ayuntamiento Constitucional y Presidente Municipal de Salina Cruz, Oaxaca, solicitando  las siguientes prestaciones: </w:t>
      </w:r>
    </w:p>
    <w:p w:rsidR="0008086F" w:rsidRDefault="0008086F" w:rsidP="000D5467">
      <w:pPr>
        <w:pStyle w:val="Sangradetextonormal2"/>
        <w:numPr>
          <w:ilvl w:val="0"/>
          <w:numId w:val="14"/>
        </w:numPr>
        <w:tabs>
          <w:tab w:val="left" w:pos="2041"/>
        </w:tabs>
        <w:spacing w:line="360" w:lineRule="auto"/>
        <w:ind w:right="51"/>
        <w:jc w:val="both"/>
        <w:rPr>
          <w:rFonts w:ascii="Arial" w:hAnsi="Arial" w:cs="Arial"/>
          <w:bCs/>
          <w:sz w:val="24"/>
          <w:szCs w:val="24"/>
        </w:rPr>
      </w:pPr>
      <w:r>
        <w:rPr>
          <w:rFonts w:ascii="Arial" w:hAnsi="Arial" w:cs="Arial"/>
          <w:bCs/>
          <w:sz w:val="24"/>
          <w:szCs w:val="24"/>
        </w:rPr>
        <w:t>El pago y cumplimiento de noventa días de salarios por concepto de Indemnización Constitucional</w:t>
      </w:r>
      <w:r w:rsidR="000D5467">
        <w:rPr>
          <w:rFonts w:ascii="Arial" w:hAnsi="Arial" w:cs="Arial"/>
          <w:bCs/>
          <w:sz w:val="24"/>
          <w:szCs w:val="24"/>
        </w:rPr>
        <w:t>;</w:t>
      </w:r>
    </w:p>
    <w:p w:rsidR="0008086F" w:rsidRDefault="0008086F" w:rsidP="0008086F">
      <w:pPr>
        <w:pStyle w:val="Sangradetextonormal2"/>
        <w:numPr>
          <w:ilvl w:val="0"/>
          <w:numId w:val="14"/>
        </w:numPr>
        <w:tabs>
          <w:tab w:val="left" w:pos="2041"/>
        </w:tabs>
        <w:spacing w:line="360" w:lineRule="auto"/>
        <w:ind w:right="51"/>
        <w:jc w:val="both"/>
        <w:rPr>
          <w:rFonts w:ascii="Arial" w:hAnsi="Arial" w:cs="Arial"/>
          <w:bCs/>
          <w:sz w:val="24"/>
          <w:szCs w:val="24"/>
        </w:rPr>
      </w:pPr>
      <w:r>
        <w:rPr>
          <w:rFonts w:ascii="Arial" w:hAnsi="Arial" w:cs="Arial"/>
          <w:bCs/>
          <w:sz w:val="24"/>
          <w:szCs w:val="24"/>
        </w:rPr>
        <w:t>Pago que resulte por concepto de aguinaldos por el tiempo que prestó sus servicios</w:t>
      </w:r>
      <w:r w:rsidR="000D5467">
        <w:rPr>
          <w:rFonts w:ascii="Arial" w:hAnsi="Arial" w:cs="Arial"/>
          <w:bCs/>
          <w:sz w:val="24"/>
          <w:szCs w:val="24"/>
        </w:rPr>
        <w:t>;</w:t>
      </w:r>
    </w:p>
    <w:p w:rsidR="0008086F" w:rsidRDefault="0008086F" w:rsidP="0008086F">
      <w:pPr>
        <w:pStyle w:val="Sangradetextonormal2"/>
        <w:numPr>
          <w:ilvl w:val="0"/>
          <w:numId w:val="14"/>
        </w:numPr>
        <w:tabs>
          <w:tab w:val="left" w:pos="2041"/>
        </w:tabs>
        <w:spacing w:line="360" w:lineRule="auto"/>
        <w:ind w:right="51"/>
        <w:jc w:val="both"/>
        <w:rPr>
          <w:rFonts w:ascii="Arial" w:hAnsi="Arial" w:cs="Arial"/>
          <w:bCs/>
          <w:sz w:val="24"/>
          <w:szCs w:val="24"/>
        </w:rPr>
      </w:pPr>
      <w:r>
        <w:rPr>
          <w:rFonts w:ascii="Arial" w:hAnsi="Arial" w:cs="Arial"/>
          <w:bCs/>
          <w:sz w:val="24"/>
          <w:szCs w:val="24"/>
        </w:rPr>
        <w:t>Pago de veinte días de salarios por cada año de servicio prestados</w:t>
      </w:r>
      <w:r w:rsidR="000D5467">
        <w:rPr>
          <w:rFonts w:ascii="Arial" w:hAnsi="Arial" w:cs="Arial"/>
          <w:bCs/>
          <w:sz w:val="24"/>
          <w:szCs w:val="24"/>
        </w:rPr>
        <w:t>;</w:t>
      </w:r>
    </w:p>
    <w:p w:rsidR="0008086F" w:rsidRDefault="0008086F" w:rsidP="0008086F">
      <w:pPr>
        <w:pStyle w:val="Sangradetextonormal2"/>
        <w:numPr>
          <w:ilvl w:val="0"/>
          <w:numId w:val="14"/>
        </w:numPr>
        <w:tabs>
          <w:tab w:val="left" w:pos="2041"/>
        </w:tabs>
        <w:spacing w:line="360" w:lineRule="auto"/>
        <w:ind w:right="51"/>
        <w:jc w:val="both"/>
        <w:rPr>
          <w:rFonts w:ascii="Arial" w:hAnsi="Arial" w:cs="Arial"/>
          <w:bCs/>
          <w:sz w:val="24"/>
          <w:szCs w:val="24"/>
        </w:rPr>
      </w:pPr>
      <w:r>
        <w:rPr>
          <w:rFonts w:ascii="Arial" w:hAnsi="Arial" w:cs="Arial"/>
          <w:bCs/>
          <w:sz w:val="24"/>
          <w:szCs w:val="24"/>
        </w:rPr>
        <w:t>Pago por las cantidades que resulten por concepto de salarios caídos que se generen desde la fecha del injustificado despido, hasta el cumplimiento de</w:t>
      </w:r>
      <w:r w:rsidR="000D5467">
        <w:rPr>
          <w:rFonts w:ascii="Arial" w:hAnsi="Arial" w:cs="Arial"/>
          <w:bCs/>
          <w:sz w:val="24"/>
          <w:szCs w:val="24"/>
        </w:rPr>
        <w:t>l fallo emitido en el presente asunto;</w:t>
      </w:r>
    </w:p>
    <w:p w:rsidR="000D5467" w:rsidRDefault="000D5467" w:rsidP="0008086F">
      <w:pPr>
        <w:pStyle w:val="Sangradetextonormal2"/>
        <w:numPr>
          <w:ilvl w:val="0"/>
          <w:numId w:val="14"/>
        </w:numPr>
        <w:tabs>
          <w:tab w:val="left" w:pos="2041"/>
        </w:tabs>
        <w:spacing w:line="360" w:lineRule="auto"/>
        <w:ind w:right="51"/>
        <w:jc w:val="both"/>
        <w:rPr>
          <w:rFonts w:ascii="Arial" w:hAnsi="Arial" w:cs="Arial"/>
          <w:bCs/>
          <w:sz w:val="24"/>
          <w:szCs w:val="24"/>
        </w:rPr>
      </w:pPr>
      <w:r>
        <w:rPr>
          <w:rFonts w:ascii="Arial" w:hAnsi="Arial" w:cs="Arial"/>
          <w:bCs/>
          <w:sz w:val="24"/>
          <w:szCs w:val="24"/>
        </w:rPr>
        <w:t>Pago y devolución del salario que inició con fecha quince de noviembre de dos mil diecisiete</w:t>
      </w:r>
      <w:r w:rsidR="00E44F6C">
        <w:rPr>
          <w:rFonts w:ascii="Arial" w:hAnsi="Arial" w:cs="Arial"/>
          <w:bCs/>
          <w:sz w:val="24"/>
          <w:szCs w:val="24"/>
        </w:rPr>
        <w:t>;</w:t>
      </w:r>
    </w:p>
    <w:p w:rsidR="000D5467" w:rsidRDefault="000D5467" w:rsidP="0008086F">
      <w:pPr>
        <w:pStyle w:val="Sangradetextonormal2"/>
        <w:numPr>
          <w:ilvl w:val="0"/>
          <w:numId w:val="14"/>
        </w:numPr>
        <w:tabs>
          <w:tab w:val="left" w:pos="2041"/>
        </w:tabs>
        <w:spacing w:line="360" w:lineRule="auto"/>
        <w:ind w:right="51"/>
        <w:jc w:val="both"/>
        <w:rPr>
          <w:rFonts w:ascii="Arial" w:hAnsi="Arial" w:cs="Arial"/>
          <w:bCs/>
          <w:sz w:val="24"/>
          <w:szCs w:val="24"/>
        </w:rPr>
      </w:pPr>
      <w:r>
        <w:rPr>
          <w:rFonts w:ascii="Arial" w:hAnsi="Arial" w:cs="Arial"/>
          <w:bCs/>
          <w:sz w:val="24"/>
          <w:szCs w:val="24"/>
        </w:rPr>
        <w:t>Pago de los días festivos y descanso obligatorio por todo el tiempo laborado, y que no le fue concedido</w:t>
      </w:r>
      <w:r w:rsidR="00E44F6C">
        <w:rPr>
          <w:rFonts w:ascii="Arial" w:hAnsi="Arial" w:cs="Arial"/>
          <w:bCs/>
          <w:sz w:val="24"/>
          <w:szCs w:val="24"/>
        </w:rPr>
        <w:t>;</w:t>
      </w:r>
    </w:p>
    <w:p w:rsidR="000D5467" w:rsidRDefault="000D5467" w:rsidP="0008086F">
      <w:pPr>
        <w:pStyle w:val="Sangradetextonormal2"/>
        <w:numPr>
          <w:ilvl w:val="0"/>
          <w:numId w:val="14"/>
        </w:numPr>
        <w:tabs>
          <w:tab w:val="left" w:pos="2041"/>
        </w:tabs>
        <w:spacing w:line="360" w:lineRule="auto"/>
        <w:ind w:right="51"/>
        <w:jc w:val="both"/>
        <w:rPr>
          <w:rFonts w:ascii="Arial" w:hAnsi="Arial" w:cs="Arial"/>
          <w:bCs/>
          <w:sz w:val="24"/>
          <w:szCs w:val="24"/>
        </w:rPr>
      </w:pPr>
      <w:r>
        <w:rPr>
          <w:rFonts w:ascii="Arial" w:hAnsi="Arial" w:cs="Arial"/>
          <w:bCs/>
          <w:sz w:val="24"/>
          <w:szCs w:val="24"/>
        </w:rPr>
        <w:t>El pago de la cantidad que resulte de las horas de labores extraordinarias diarias, laboradas durante todo el tiempo que prestó sus servicios, y;</w:t>
      </w:r>
    </w:p>
    <w:p w:rsidR="000D5467" w:rsidRDefault="000D5467" w:rsidP="0008086F">
      <w:pPr>
        <w:pStyle w:val="Sangradetextonormal2"/>
        <w:numPr>
          <w:ilvl w:val="0"/>
          <w:numId w:val="14"/>
        </w:numPr>
        <w:tabs>
          <w:tab w:val="left" w:pos="2041"/>
        </w:tabs>
        <w:spacing w:line="360" w:lineRule="auto"/>
        <w:ind w:right="51"/>
        <w:jc w:val="both"/>
        <w:rPr>
          <w:rFonts w:ascii="Arial" w:hAnsi="Arial" w:cs="Arial"/>
          <w:bCs/>
          <w:sz w:val="24"/>
          <w:szCs w:val="24"/>
        </w:rPr>
      </w:pPr>
      <w:r>
        <w:rPr>
          <w:rFonts w:ascii="Arial" w:hAnsi="Arial" w:cs="Arial"/>
          <w:bCs/>
          <w:sz w:val="24"/>
          <w:szCs w:val="24"/>
        </w:rPr>
        <w:t xml:space="preserve">Pago de la cantidad que resulte por concepto de aportaciones ante el </w:t>
      </w:r>
      <w:proofErr w:type="spellStart"/>
      <w:r>
        <w:rPr>
          <w:rFonts w:ascii="Arial" w:hAnsi="Arial" w:cs="Arial"/>
          <w:bCs/>
          <w:sz w:val="24"/>
          <w:szCs w:val="24"/>
        </w:rPr>
        <w:t>Infonavit</w:t>
      </w:r>
      <w:proofErr w:type="spellEnd"/>
      <w:r>
        <w:rPr>
          <w:rFonts w:ascii="Arial" w:hAnsi="Arial" w:cs="Arial"/>
          <w:bCs/>
          <w:sz w:val="24"/>
          <w:szCs w:val="24"/>
        </w:rPr>
        <w:t>, Sistema de Ahorro para el Retiro (SAR), que las autoridades dejaron de aportar</w:t>
      </w:r>
      <w:r w:rsidR="00AC3029">
        <w:rPr>
          <w:rFonts w:ascii="Arial" w:hAnsi="Arial" w:cs="Arial"/>
          <w:bCs/>
          <w:sz w:val="24"/>
          <w:szCs w:val="24"/>
        </w:rPr>
        <w:t>.</w:t>
      </w:r>
    </w:p>
    <w:p w:rsidR="00B211F8" w:rsidRDefault="00B211F8" w:rsidP="00CB30C7">
      <w:pPr>
        <w:pStyle w:val="Sangradetextonormal2"/>
        <w:tabs>
          <w:tab w:val="left" w:pos="2041"/>
        </w:tabs>
        <w:spacing w:line="360" w:lineRule="auto"/>
        <w:ind w:right="51" w:firstLine="0"/>
        <w:jc w:val="both"/>
        <w:rPr>
          <w:rFonts w:ascii="Arial" w:hAnsi="Arial" w:cs="Arial"/>
          <w:bCs/>
          <w:sz w:val="24"/>
          <w:szCs w:val="24"/>
        </w:rPr>
      </w:pPr>
    </w:p>
    <w:p w:rsidR="00F410CC" w:rsidRDefault="00080FEA" w:rsidP="00CB30C7">
      <w:pPr>
        <w:pStyle w:val="Sangradetextonormal2"/>
        <w:tabs>
          <w:tab w:val="left" w:pos="2041"/>
        </w:tabs>
        <w:spacing w:line="360" w:lineRule="auto"/>
        <w:ind w:right="51" w:firstLine="0"/>
        <w:jc w:val="both"/>
        <w:rPr>
          <w:rFonts w:ascii="Arial" w:hAnsi="Arial" w:cs="Arial"/>
          <w:sz w:val="24"/>
          <w:szCs w:val="24"/>
        </w:rPr>
      </w:pPr>
      <w:r>
        <w:rPr>
          <w:rFonts w:ascii="Arial" w:hAnsi="Arial" w:cs="Arial"/>
          <w:bCs/>
          <w:sz w:val="24"/>
          <w:szCs w:val="24"/>
        </w:rPr>
        <w:lastRenderedPageBreak/>
        <w:tab/>
      </w:r>
      <w:r w:rsidR="00AC3029">
        <w:rPr>
          <w:rFonts w:ascii="Arial" w:hAnsi="Arial" w:cs="Arial"/>
          <w:bCs/>
          <w:sz w:val="24"/>
          <w:szCs w:val="24"/>
        </w:rPr>
        <w:t>Así pues, b</w:t>
      </w:r>
      <w:r w:rsidR="00BB376A">
        <w:rPr>
          <w:rFonts w:ascii="Arial" w:hAnsi="Arial" w:cs="Arial"/>
          <w:bCs/>
          <w:sz w:val="24"/>
          <w:szCs w:val="24"/>
        </w:rPr>
        <w:t xml:space="preserve">ajo esa tesitura, el actor acreditó la relación administrativa </w:t>
      </w:r>
      <w:r w:rsidR="00F410CC">
        <w:rPr>
          <w:rFonts w:ascii="Arial" w:hAnsi="Arial" w:cs="Arial"/>
          <w:bCs/>
          <w:sz w:val="24"/>
          <w:szCs w:val="24"/>
        </w:rPr>
        <w:t xml:space="preserve">existente entre éste y las autoridades demandadas </w:t>
      </w:r>
      <w:r w:rsidR="00AC3029">
        <w:rPr>
          <w:rFonts w:ascii="Arial" w:hAnsi="Arial" w:cs="Arial"/>
          <w:bCs/>
          <w:sz w:val="24"/>
          <w:szCs w:val="24"/>
        </w:rPr>
        <w:t>a través de un r</w:t>
      </w:r>
      <w:r w:rsidR="00AC3029" w:rsidRPr="00AC3029">
        <w:rPr>
          <w:rFonts w:ascii="Arial" w:hAnsi="Arial" w:cs="Arial"/>
          <w:sz w:val="24"/>
          <w:szCs w:val="24"/>
        </w:rPr>
        <w:t>ecibo de nómina a nombre del actor, correspondiente al periodo del dieciséis al treinta y uno de octubre de dos mil diecisiete (16 al 31/10/2017), emitido por el Municipio de Salina Cruz Oaxaca; Estado de Cuenta Histórico a nombre del actor, emitido por la institución bancaria BANORTE, correspondiente al periodo del treinta de octubre de dos mil diecisiete (30/10/2017) al dieciséis de noviembre de dos mil diecisiete (16/11/2017)</w:t>
      </w:r>
      <w:r w:rsidR="009855E7">
        <w:rPr>
          <w:rFonts w:ascii="Arial" w:hAnsi="Arial" w:cs="Arial"/>
          <w:sz w:val="24"/>
          <w:szCs w:val="24"/>
        </w:rPr>
        <w:t xml:space="preserve"> en el que se observa ser coincidente el abono en depósito electrónico efectuado en relación con el recibo de nómina antes descrito</w:t>
      </w:r>
      <w:r w:rsidR="00AC3029" w:rsidRPr="00AC3029">
        <w:rPr>
          <w:rFonts w:ascii="Arial" w:hAnsi="Arial" w:cs="Arial"/>
          <w:sz w:val="24"/>
          <w:szCs w:val="24"/>
        </w:rPr>
        <w:t xml:space="preserve">; Oficio número </w:t>
      </w:r>
      <w:r w:rsidR="003B3D4C">
        <w:rPr>
          <w:rFonts w:ascii="Arial" w:hAnsi="Arial" w:cs="Arial"/>
          <w:b/>
          <w:szCs w:val="24"/>
        </w:rPr>
        <w:t>**********</w:t>
      </w:r>
      <w:r w:rsidR="003B3D4C">
        <w:rPr>
          <w:rFonts w:ascii="Arial" w:hAnsi="Arial" w:cs="Arial"/>
          <w:b/>
          <w:szCs w:val="24"/>
        </w:rPr>
        <w:t xml:space="preserve"> </w:t>
      </w:r>
      <w:r w:rsidR="00AC3029" w:rsidRPr="00AC3029">
        <w:rPr>
          <w:rFonts w:ascii="Arial" w:hAnsi="Arial" w:cs="Arial"/>
          <w:sz w:val="24"/>
          <w:szCs w:val="24"/>
        </w:rPr>
        <w:t xml:space="preserve">de fecha siete de octubre de dos mil nueve (07/10/2009), signado por el Director de Seguridad Pública Municipal de Salina Cruz, Oaxaca con Asunto: Alta </w:t>
      </w:r>
      <w:r w:rsidR="003B3D4C">
        <w:rPr>
          <w:rFonts w:ascii="Arial" w:hAnsi="Arial" w:cs="Arial"/>
          <w:b/>
          <w:szCs w:val="24"/>
        </w:rPr>
        <w:t>**********</w:t>
      </w:r>
      <w:r w:rsidR="00AC3029" w:rsidRPr="00AC3029">
        <w:rPr>
          <w:rFonts w:ascii="Arial" w:hAnsi="Arial" w:cs="Arial"/>
          <w:sz w:val="24"/>
          <w:szCs w:val="24"/>
        </w:rPr>
        <w:t xml:space="preserve">; Oficio número </w:t>
      </w:r>
      <w:r w:rsidR="003B3D4C">
        <w:rPr>
          <w:rFonts w:ascii="Arial" w:hAnsi="Arial" w:cs="Arial"/>
          <w:b/>
          <w:szCs w:val="24"/>
        </w:rPr>
        <w:t>**********</w:t>
      </w:r>
      <w:r w:rsidR="003B3D4C">
        <w:rPr>
          <w:rFonts w:ascii="Arial" w:hAnsi="Arial" w:cs="Arial"/>
          <w:b/>
          <w:szCs w:val="24"/>
        </w:rPr>
        <w:t xml:space="preserve"> </w:t>
      </w:r>
      <w:r w:rsidR="00AC3029" w:rsidRPr="00AC3029">
        <w:rPr>
          <w:rFonts w:ascii="Arial" w:hAnsi="Arial" w:cs="Arial"/>
          <w:sz w:val="24"/>
          <w:szCs w:val="24"/>
        </w:rPr>
        <w:t xml:space="preserve">datado el veintidós de septiembre de dos mil diecisiete (22/09/2017), signado por el Comisario de Seguridad Pública Municipal de Salina Cruz Oaxaca, con ASUNTO: </w:t>
      </w:r>
      <w:r w:rsidR="003B3D4C">
        <w:rPr>
          <w:rFonts w:ascii="Arial" w:hAnsi="Arial" w:cs="Arial"/>
          <w:b/>
          <w:szCs w:val="24"/>
        </w:rPr>
        <w:t>**********</w:t>
      </w:r>
      <w:r w:rsidR="003B3D4C">
        <w:rPr>
          <w:rFonts w:ascii="Arial" w:hAnsi="Arial" w:cs="Arial"/>
          <w:b/>
          <w:szCs w:val="24"/>
        </w:rPr>
        <w:t xml:space="preserve"> </w:t>
      </w:r>
      <w:r w:rsidR="00AC3029" w:rsidRPr="00AC3029">
        <w:rPr>
          <w:rFonts w:ascii="Arial" w:hAnsi="Arial" w:cs="Arial"/>
          <w:sz w:val="24"/>
          <w:szCs w:val="24"/>
        </w:rPr>
        <w:t>signado por el Jefe de la Oficina para Cobros de la Subdelegación del Instituto Mexicano del Seguro Social Salina Cruz, Oaxaca, con Asunto: Se solicita información y documentación que se indica; Acuse de recibo del escrito de fecha siete de septiembre de dos mil diecisiete (07/09/2017), dirigido al Jefe de Oficina para Cobros del Instituto Mexicano del Seguro Social de Salina Cruz, Oaxaca, signado por el actor, con ASUNTO: Se proporciona información y documentación que se indica</w:t>
      </w:r>
      <w:r w:rsidR="00AC3029">
        <w:rPr>
          <w:rFonts w:ascii="Arial" w:hAnsi="Arial" w:cs="Arial"/>
          <w:sz w:val="24"/>
          <w:szCs w:val="24"/>
        </w:rPr>
        <w:t>, y; una c</w:t>
      </w:r>
      <w:r w:rsidR="00AC3029" w:rsidRPr="00AC3029">
        <w:rPr>
          <w:rFonts w:ascii="Arial" w:hAnsi="Arial" w:cs="Arial"/>
          <w:sz w:val="24"/>
          <w:szCs w:val="24"/>
        </w:rPr>
        <w:t>redencial expedida a favor del actor por el Comisario de Seguridad Pública Municipal de Salina Cruz, Oaxaca;</w:t>
      </w:r>
      <w:r w:rsidR="00AC3029">
        <w:rPr>
          <w:rFonts w:ascii="Arial" w:hAnsi="Arial" w:cs="Arial"/>
          <w:sz w:val="24"/>
          <w:szCs w:val="24"/>
        </w:rPr>
        <w:t xml:space="preserve"> documentales a las cuales se les concede pleno valor probatorio, por tratarse de información que en su origen fueron emitidos por autoridades en uso de sus facultades y que no fueron objetadas por las demandadas, de </w:t>
      </w:r>
      <w:r w:rsidR="009868FC">
        <w:rPr>
          <w:rFonts w:ascii="Arial" w:hAnsi="Arial" w:cs="Arial"/>
          <w:sz w:val="24"/>
          <w:szCs w:val="24"/>
        </w:rPr>
        <w:t>conformidad con lo establecido en la fracción I del artículo 203 de la Ley de Procedimiento y Justicia Administrativa para el Estado de Oaxaca</w:t>
      </w:r>
      <w:r w:rsidR="009077F7">
        <w:rPr>
          <w:rFonts w:ascii="Arial" w:hAnsi="Arial" w:cs="Arial"/>
          <w:sz w:val="24"/>
          <w:szCs w:val="24"/>
        </w:rPr>
        <w:t>.</w:t>
      </w:r>
    </w:p>
    <w:p w:rsidR="009077F7" w:rsidRPr="00AC3029" w:rsidRDefault="009077F7" w:rsidP="00CB30C7">
      <w:pPr>
        <w:pStyle w:val="Sangradetextonormal2"/>
        <w:tabs>
          <w:tab w:val="left" w:pos="2041"/>
        </w:tabs>
        <w:spacing w:line="360" w:lineRule="auto"/>
        <w:ind w:right="51" w:firstLine="0"/>
        <w:jc w:val="both"/>
        <w:rPr>
          <w:rFonts w:ascii="Arial" w:hAnsi="Arial" w:cs="Arial"/>
          <w:bCs/>
          <w:sz w:val="24"/>
          <w:szCs w:val="24"/>
        </w:rPr>
      </w:pPr>
    </w:p>
    <w:p w:rsidR="009077F7" w:rsidRDefault="009077F7" w:rsidP="00636459">
      <w:pPr>
        <w:pStyle w:val="Sangradetextonormal2"/>
        <w:spacing w:line="360" w:lineRule="auto"/>
        <w:ind w:right="51" w:firstLine="708"/>
        <w:jc w:val="both"/>
        <w:rPr>
          <w:rFonts w:ascii="Arial" w:hAnsi="Arial" w:cs="Arial"/>
          <w:bCs/>
          <w:sz w:val="24"/>
          <w:szCs w:val="24"/>
        </w:rPr>
      </w:pPr>
      <w:r>
        <w:rPr>
          <w:rFonts w:ascii="Arial" w:hAnsi="Arial" w:cs="Arial"/>
          <w:bCs/>
          <w:sz w:val="24"/>
          <w:szCs w:val="24"/>
        </w:rPr>
        <w:t xml:space="preserve">Por cuanto hace al despido verbal injustificado y del que tuvo conocimiento </w:t>
      </w:r>
      <w:r w:rsidR="00D47035">
        <w:rPr>
          <w:rFonts w:ascii="Arial" w:hAnsi="Arial" w:cs="Arial"/>
          <w:bCs/>
          <w:sz w:val="24"/>
          <w:szCs w:val="24"/>
        </w:rPr>
        <w:t xml:space="preserve">el actor </w:t>
      </w:r>
      <w:r>
        <w:rPr>
          <w:rFonts w:ascii="Arial" w:hAnsi="Arial" w:cs="Arial"/>
          <w:bCs/>
          <w:sz w:val="24"/>
          <w:szCs w:val="24"/>
        </w:rPr>
        <w:t>el cinco de diciembre de dos mil diecisiete</w:t>
      </w:r>
      <w:r w:rsidR="003836D4">
        <w:rPr>
          <w:rFonts w:ascii="Arial" w:hAnsi="Arial" w:cs="Arial"/>
          <w:bCs/>
          <w:sz w:val="24"/>
          <w:szCs w:val="24"/>
        </w:rPr>
        <w:t xml:space="preserve">, y toda vez que las autoridades demandadas efectuaron la contestación de la demanda de manera extemporánea, </w:t>
      </w:r>
      <w:r w:rsidR="00D47035">
        <w:rPr>
          <w:rFonts w:ascii="Arial" w:hAnsi="Arial" w:cs="Arial"/>
          <w:bCs/>
          <w:sz w:val="24"/>
          <w:szCs w:val="24"/>
        </w:rPr>
        <w:t xml:space="preserve">teniendo como consecuencia </w:t>
      </w:r>
      <w:r w:rsidR="00285A39">
        <w:rPr>
          <w:rFonts w:ascii="Arial" w:hAnsi="Arial" w:cs="Arial"/>
          <w:bCs/>
          <w:sz w:val="24"/>
          <w:szCs w:val="24"/>
        </w:rPr>
        <w:t xml:space="preserve">haberle hecho efectivo el apercibimiento decretado mediante proveído de fecha </w:t>
      </w:r>
      <w:r w:rsidR="00362667">
        <w:rPr>
          <w:rFonts w:ascii="Arial" w:hAnsi="Arial" w:cs="Arial"/>
          <w:bCs/>
          <w:sz w:val="24"/>
          <w:szCs w:val="24"/>
        </w:rPr>
        <w:t>cinc</w:t>
      </w:r>
      <w:r w:rsidR="0096732F">
        <w:rPr>
          <w:rFonts w:ascii="Arial" w:hAnsi="Arial" w:cs="Arial"/>
          <w:bCs/>
          <w:sz w:val="24"/>
          <w:szCs w:val="24"/>
        </w:rPr>
        <w:t xml:space="preserve">o de junio de dos mil dieciocho, </w:t>
      </w:r>
      <w:r w:rsidR="0027176C">
        <w:rPr>
          <w:rFonts w:ascii="Arial" w:hAnsi="Arial" w:cs="Arial"/>
          <w:bCs/>
          <w:sz w:val="24"/>
          <w:szCs w:val="24"/>
        </w:rPr>
        <w:t xml:space="preserve">a juicio de este juzgador se toman como </w:t>
      </w:r>
      <w:r w:rsidR="00D47035">
        <w:rPr>
          <w:rFonts w:ascii="Arial" w:hAnsi="Arial" w:cs="Arial"/>
          <w:bCs/>
          <w:sz w:val="24"/>
          <w:szCs w:val="24"/>
        </w:rPr>
        <w:t xml:space="preserve">ciertas las afirmaciones efectuadas por el actor </w:t>
      </w:r>
      <w:r w:rsidR="003B3D4C">
        <w:rPr>
          <w:rFonts w:ascii="Arial" w:hAnsi="Arial" w:cs="Arial"/>
          <w:b/>
          <w:szCs w:val="24"/>
        </w:rPr>
        <w:t>**********</w:t>
      </w:r>
      <w:r w:rsidR="00DF07CE">
        <w:rPr>
          <w:rFonts w:ascii="Arial" w:hAnsi="Arial" w:cs="Arial"/>
          <w:bCs/>
          <w:sz w:val="24"/>
          <w:szCs w:val="24"/>
        </w:rPr>
        <w:t xml:space="preserve">, </w:t>
      </w:r>
      <w:r w:rsidR="0096732F">
        <w:rPr>
          <w:rFonts w:ascii="Arial" w:hAnsi="Arial" w:cs="Arial"/>
          <w:bCs/>
          <w:sz w:val="24"/>
          <w:szCs w:val="24"/>
        </w:rPr>
        <w:t xml:space="preserve">de conformidad con lo establecido en el párrafo segundo del artículo 183 de la Ley de Procedimiento y Justicia Administrativa para el Estado de Oaxaca; </w:t>
      </w:r>
      <w:r w:rsidR="00DF07CE">
        <w:rPr>
          <w:rFonts w:ascii="Arial" w:hAnsi="Arial" w:cs="Arial"/>
          <w:bCs/>
          <w:sz w:val="24"/>
          <w:szCs w:val="24"/>
        </w:rPr>
        <w:t xml:space="preserve">por lo que se </w:t>
      </w:r>
      <w:r w:rsidR="0096732F">
        <w:rPr>
          <w:rFonts w:ascii="Arial" w:hAnsi="Arial" w:cs="Arial"/>
          <w:bCs/>
          <w:sz w:val="24"/>
          <w:szCs w:val="24"/>
        </w:rPr>
        <w:t>confirma</w:t>
      </w:r>
      <w:r w:rsidR="00DA1ED2">
        <w:rPr>
          <w:rFonts w:ascii="Arial" w:hAnsi="Arial" w:cs="Arial"/>
          <w:bCs/>
          <w:sz w:val="24"/>
          <w:szCs w:val="24"/>
        </w:rPr>
        <w:t xml:space="preserve"> </w:t>
      </w:r>
      <w:r w:rsidR="0096732F">
        <w:rPr>
          <w:rFonts w:ascii="Arial" w:hAnsi="Arial" w:cs="Arial"/>
          <w:bCs/>
          <w:sz w:val="24"/>
          <w:szCs w:val="24"/>
        </w:rPr>
        <w:t xml:space="preserve">la existencia del DESPIDO VERBAL INJUSTIFICADO del que </w:t>
      </w:r>
      <w:r w:rsidR="0096732F">
        <w:rPr>
          <w:rFonts w:ascii="Arial" w:hAnsi="Arial" w:cs="Arial"/>
          <w:bCs/>
          <w:sz w:val="24"/>
          <w:szCs w:val="24"/>
        </w:rPr>
        <w:lastRenderedPageBreak/>
        <w:t xml:space="preserve">fue objeto el actor, y del que tuvo conocimiento el  cinco de diciembre de dos mil diecisiete. </w:t>
      </w:r>
    </w:p>
    <w:p w:rsidR="009077F7" w:rsidRDefault="009077F7" w:rsidP="00CB30C7">
      <w:pPr>
        <w:pStyle w:val="Sangradetextonormal2"/>
        <w:tabs>
          <w:tab w:val="left" w:pos="2041"/>
        </w:tabs>
        <w:spacing w:line="360" w:lineRule="auto"/>
        <w:ind w:right="51" w:firstLine="0"/>
        <w:jc w:val="both"/>
        <w:rPr>
          <w:rFonts w:ascii="Arial" w:hAnsi="Arial" w:cs="Arial"/>
          <w:bCs/>
          <w:sz w:val="24"/>
          <w:szCs w:val="24"/>
        </w:rPr>
      </w:pPr>
    </w:p>
    <w:p w:rsidR="004E4D90" w:rsidRPr="007B6893" w:rsidRDefault="00636459" w:rsidP="00B40040">
      <w:pPr>
        <w:spacing w:before="240" w:line="360" w:lineRule="auto"/>
        <w:ind w:right="51" w:firstLine="708"/>
        <w:jc w:val="both"/>
        <w:rPr>
          <w:rFonts w:ascii="Arial" w:hAnsi="Arial" w:cs="Arial"/>
          <w:sz w:val="24"/>
          <w:szCs w:val="24"/>
        </w:rPr>
      </w:pPr>
      <w:r w:rsidRPr="00636459">
        <w:rPr>
          <w:rFonts w:ascii="Arial" w:hAnsi="Arial" w:cs="Arial"/>
          <w:sz w:val="24"/>
          <w:szCs w:val="24"/>
        </w:rPr>
        <w:t>En razón</w:t>
      </w:r>
      <w:r>
        <w:rPr>
          <w:rFonts w:ascii="Arial" w:hAnsi="Arial" w:cs="Arial"/>
          <w:sz w:val="24"/>
          <w:szCs w:val="24"/>
        </w:rPr>
        <w:t xml:space="preserve"> de lo antes vertido, y toda vez que el acto emitido por las </w:t>
      </w:r>
      <w:r w:rsidR="000A418C" w:rsidRPr="007B6893">
        <w:rPr>
          <w:rFonts w:ascii="Arial" w:hAnsi="Arial" w:cs="Arial"/>
          <w:sz w:val="24"/>
          <w:szCs w:val="24"/>
        </w:rPr>
        <w:t xml:space="preserve">enjuiciadas </w:t>
      </w:r>
      <w:r w:rsidR="000A418C" w:rsidRPr="007B6893">
        <w:rPr>
          <w:rFonts w:ascii="Arial" w:hAnsi="Arial" w:cs="Arial"/>
          <w:b/>
          <w:bCs/>
          <w:sz w:val="24"/>
          <w:szCs w:val="24"/>
        </w:rPr>
        <w:t xml:space="preserve">Ayuntamiento Constitucional </w:t>
      </w:r>
      <w:r w:rsidR="000A418C" w:rsidRPr="007B6893">
        <w:rPr>
          <w:rFonts w:ascii="Arial" w:hAnsi="Arial" w:cs="Arial"/>
          <w:sz w:val="24"/>
          <w:szCs w:val="24"/>
        </w:rPr>
        <w:t xml:space="preserve">y </w:t>
      </w:r>
      <w:r w:rsidR="000A418C" w:rsidRPr="007B6893">
        <w:rPr>
          <w:rFonts w:ascii="Arial" w:hAnsi="Arial" w:cs="Arial"/>
          <w:b/>
          <w:bCs/>
          <w:sz w:val="24"/>
          <w:szCs w:val="24"/>
        </w:rPr>
        <w:t>Presidente Municipal</w:t>
      </w:r>
      <w:r w:rsidR="000A418C" w:rsidRPr="007B6893">
        <w:rPr>
          <w:rFonts w:ascii="Arial" w:hAnsi="Arial" w:cs="Arial"/>
          <w:sz w:val="24"/>
          <w:szCs w:val="24"/>
        </w:rPr>
        <w:t>, ambas de Salina Cruz, Tehuantepec, Oaxaca</w:t>
      </w:r>
      <w:r>
        <w:rPr>
          <w:rFonts w:ascii="Arial" w:hAnsi="Arial" w:cs="Arial"/>
          <w:sz w:val="24"/>
          <w:szCs w:val="24"/>
        </w:rPr>
        <w:t>, resulta ser ilegal por sí mismo, debido a que dicho acto no fue emitido p</w:t>
      </w:r>
      <w:r w:rsidR="000A418C" w:rsidRPr="007B6893">
        <w:rPr>
          <w:rFonts w:ascii="Arial" w:hAnsi="Arial" w:cs="Arial"/>
          <w:sz w:val="24"/>
          <w:szCs w:val="24"/>
        </w:rPr>
        <w:t>or escrito</w:t>
      </w:r>
      <w:r>
        <w:rPr>
          <w:rFonts w:ascii="Arial" w:hAnsi="Arial" w:cs="Arial"/>
          <w:sz w:val="24"/>
          <w:szCs w:val="24"/>
        </w:rPr>
        <w:t>,</w:t>
      </w:r>
      <w:r w:rsidR="000A418C" w:rsidRPr="007B6893">
        <w:rPr>
          <w:rFonts w:ascii="Arial" w:hAnsi="Arial" w:cs="Arial"/>
          <w:sz w:val="24"/>
          <w:szCs w:val="24"/>
        </w:rPr>
        <w:t xml:space="preserve"> fundando y motivando </w:t>
      </w:r>
      <w:r>
        <w:rPr>
          <w:rFonts w:ascii="Arial" w:hAnsi="Arial" w:cs="Arial"/>
          <w:sz w:val="24"/>
          <w:szCs w:val="24"/>
        </w:rPr>
        <w:t xml:space="preserve">el mismo, </w:t>
      </w:r>
      <w:r w:rsidR="00C1418C">
        <w:rPr>
          <w:rFonts w:ascii="Arial" w:hAnsi="Arial" w:cs="Arial"/>
          <w:sz w:val="24"/>
          <w:szCs w:val="24"/>
        </w:rPr>
        <w:t xml:space="preserve">se declara la </w:t>
      </w:r>
      <w:r w:rsidR="006E3044" w:rsidRPr="007B6893">
        <w:rPr>
          <w:rFonts w:ascii="Arial" w:hAnsi="Arial" w:cs="Arial"/>
          <w:b/>
          <w:bCs/>
          <w:sz w:val="24"/>
          <w:szCs w:val="24"/>
        </w:rPr>
        <w:t>nulidad lisa y llana</w:t>
      </w:r>
      <w:r w:rsidR="006E3044" w:rsidRPr="007B6893">
        <w:rPr>
          <w:rFonts w:ascii="Arial" w:hAnsi="Arial" w:cs="Arial"/>
          <w:sz w:val="24"/>
          <w:szCs w:val="24"/>
        </w:rPr>
        <w:t xml:space="preserve"> del acto impugnado, consistente en el despido injustificado dictado en contra del actor </w:t>
      </w:r>
      <w:r w:rsidR="003B3D4C">
        <w:rPr>
          <w:rFonts w:ascii="Arial" w:hAnsi="Arial" w:cs="Arial"/>
          <w:b/>
          <w:szCs w:val="24"/>
        </w:rPr>
        <w:t>**********</w:t>
      </w:r>
      <w:r w:rsidR="00211840" w:rsidRPr="007B6893">
        <w:rPr>
          <w:rFonts w:ascii="Arial" w:hAnsi="Arial" w:cs="Arial"/>
          <w:b/>
          <w:bCs/>
          <w:sz w:val="24"/>
          <w:szCs w:val="24"/>
        </w:rPr>
        <w:t>,</w:t>
      </w:r>
      <w:r w:rsidR="00FB22DA" w:rsidRPr="007B6893">
        <w:rPr>
          <w:rFonts w:ascii="Arial" w:hAnsi="Arial" w:cs="Arial"/>
          <w:sz w:val="24"/>
          <w:szCs w:val="24"/>
        </w:rPr>
        <w:t xml:space="preserve"> pues se trata de un acto verbal, que transgrede la esfera jurídica del actor, mismo que tiene efectos jurídicos que vulneran los derechos del accionante y da pie a que el mismo se haga acreedor a una indemnización en los términos que más adelante se abordarán en esta sentencia.</w:t>
      </w:r>
    </w:p>
    <w:p w:rsidR="00320BF6" w:rsidRPr="007B6893" w:rsidRDefault="00320BF6" w:rsidP="00442523">
      <w:pPr>
        <w:spacing w:line="360" w:lineRule="auto"/>
        <w:jc w:val="both"/>
        <w:rPr>
          <w:rFonts w:ascii="Arial" w:hAnsi="Arial" w:cs="Arial"/>
          <w:sz w:val="24"/>
          <w:szCs w:val="24"/>
        </w:rPr>
      </w:pPr>
    </w:p>
    <w:p w:rsidR="00320BF6" w:rsidRDefault="00320BF6" w:rsidP="004E4D90">
      <w:pPr>
        <w:spacing w:line="360" w:lineRule="auto"/>
        <w:jc w:val="both"/>
        <w:rPr>
          <w:rFonts w:ascii="Arial" w:hAnsi="Arial" w:cs="Arial"/>
          <w:sz w:val="24"/>
          <w:szCs w:val="24"/>
        </w:rPr>
      </w:pPr>
      <w:r w:rsidRPr="007B6893">
        <w:rPr>
          <w:rFonts w:ascii="Arial" w:hAnsi="Arial" w:cs="Arial"/>
          <w:sz w:val="24"/>
          <w:szCs w:val="24"/>
        </w:rPr>
        <w:tab/>
        <w:t xml:space="preserve">Bajo esa tesitura, </w:t>
      </w:r>
      <w:r w:rsidR="004E4D90" w:rsidRPr="007B6893">
        <w:rPr>
          <w:rFonts w:ascii="Arial" w:hAnsi="Arial" w:cs="Arial"/>
          <w:sz w:val="24"/>
          <w:szCs w:val="24"/>
        </w:rPr>
        <w:t>se procede al análisis respecto a lo solicitado por el actor, en lo que respecta a la indemnización que reclama, así como respecto al pago de</w:t>
      </w:r>
      <w:r w:rsidR="00FA4EF8">
        <w:rPr>
          <w:rFonts w:ascii="Arial" w:hAnsi="Arial" w:cs="Arial"/>
          <w:sz w:val="24"/>
          <w:szCs w:val="24"/>
        </w:rPr>
        <w:t xml:space="preserve"> todas y cada una de</w:t>
      </w:r>
      <w:r w:rsidR="004E4D90" w:rsidRPr="007B6893">
        <w:rPr>
          <w:rFonts w:ascii="Arial" w:hAnsi="Arial" w:cs="Arial"/>
          <w:sz w:val="24"/>
          <w:szCs w:val="24"/>
        </w:rPr>
        <w:t xml:space="preserve"> las prestaciones </w:t>
      </w:r>
      <w:r w:rsidR="00FA4EF8">
        <w:rPr>
          <w:rFonts w:ascii="Arial" w:hAnsi="Arial" w:cs="Arial"/>
          <w:sz w:val="24"/>
          <w:szCs w:val="24"/>
        </w:rPr>
        <w:t>descritas en párrafos precedentes</w:t>
      </w:r>
      <w:r w:rsidR="00D70F60">
        <w:rPr>
          <w:rFonts w:ascii="Arial" w:hAnsi="Arial" w:cs="Arial"/>
          <w:sz w:val="24"/>
          <w:szCs w:val="24"/>
        </w:rPr>
        <w:t xml:space="preserve">, abordándose primeramente a la indemnización constitucional a la que tiene derecho, de conformidad con lo establecido en </w:t>
      </w:r>
      <w:r w:rsidR="00FE0970" w:rsidRPr="007B6893">
        <w:rPr>
          <w:rFonts w:ascii="Arial" w:hAnsi="Arial" w:cs="Arial"/>
          <w:sz w:val="24"/>
          <w:szCs w:val="24"/>
        </w:rPr>
        <w:t xml:space="preserve">la Ley del Sistema Estatal de Seguridad Pública de Oaxaca, específicamente en sus numerales 73, en conjunción con el diverso 118, fracción X, </w:t>
      </w:r>
      <w:r w:rsidR="00D70F60">
        <w:rPr>
          <w:rFonts w:ascii="Arial" w:hAnsi="Arial" w:cs="Arial"/>
          <w:sz w:val="24"/>
          <w:szCs w:val="24"/>
        </w:rPr>
        <w:t xml:space="preserve">que establecen </w:t>
      </w:r>
      <w:r w:rsidR="00FE0970" w:rsidRPr="007B6893">
        <w:rPr>
          <w:rFonts w:ascii="Arial" w:hAnsi="Arial" w:cs="Arial"/>
          <w:sz w:val="24"/>
          <w:szCs w:val="24"/>
        </w:rPr>
        <w:t>lo siguiente:</w:t>
      </w:r>
    </w:p>
    <w:p w:rsidR="00A1244C" w:rsidRPr="007B6893" w:rsidRDefault="00A1244C" w:rsidP="004E4D90">
      <w:pPr>
        <w:spacing w:line="360" w:lineRule="auto"/>
        <w:jc w:val="both"/>
        <w:rPr>
          <w:rFonts w:ascii="Arial" w:hAnsi="Arial" w:cs="Arial"/>
          <w:sz w:val="24"/>
          <w:szCs w:val="24"/>
        </w:rPr>
      </w:pPr>
    </w:p>
    <w:p w:rsidR="00FE0970" w:rsidRPr="007B6893" w:rsidRDefault="00FE0970" w:rsidP="00FE0970">
      <w:pPr>
        <w:spacing w:line="360" w:lineRule="auto"/>
        <w:jc w:val="center"/>
        <w:rPr>
          <w:rFonts w:ascii="Arial" w:hAnsi="Arial" w:cs="Arial"/>
          <w:b/>
          <w:bCs/>
          <w:i/>
          <w:iCs/>
          <w:sz w:val="24"/>
          <w:szCs w:val="24"/>
        </w:rPr>
      </w:pPr>
      <w:r w:rsidRPr="007B6893">
        <w:rPr>
          <w:rFonts w:ascii="Arial" w:hAnsi="Arial" w:cs="Arial"/>
          <w:b/>
          <w:bCs/>
          <w:i/>
          <w:iCs/>
          <w:sz w:val="24"/>
          <w:szCs w:val="24"/>
        </w:rPr>
        <w:t xml:space="preserve">Ley del Sistema Estatal de Seguridad Pública </w:t>
      </w:r>
    </w:p>
    <w:p w:rsidR="00FE0970" w:rsidRPr="007B6893" w:rsidRDefault="00FE0970" w:rsidP="00FE0970">
      <w:pPr>
        <w:spacing w:line="360" w:lineRule="auto"/>
        <w:jc w:val="center"/>
        <w:rPr>
          <w:rFonts w:ascii="Arial" w:hAnsi="Arial" w:cs="Arial"/>
          <w:b/>
          <w:bCs/>
          <w:i/>
          <w:iCs/>
          <w:sz w:val="24"/>
          <w:szCs w:val="24"/>
        </w:rPr>
      </w:pPr>
      <w:r w:rsidRPr="007B6893">
        <w:rPr>
          <w:rFonts w:ascii="Arial" w:hAnsi="Arial" w:cs="Arial"/>
          <w:b/>
          <w:bCs/>
          <w:i/>
          <w:iCs/>
          <w:sz w:val="24"/>
          <w:szCs w:val="24"/>
        </w:rPr>
        <w:t>De Oaxaca.</w:t>
      </w:r>
    </w:p>
    <w:p w:rsidR="00FE0970" w:rsidRPr="007B6893" w:rsidRDefault="00FE0970" w:rsidP="00FE0970">
      <w:pPr>
        <w:spacing w:line="360" w:lineRule="auto"/>
        <w:jc w:val="center"/>
        <w:rPr>
          <w:rFonts w:ascii="Arial" w:hAnsi="Arial" w:cs="Arial"/>
          <w:b/>
          <w:bCs/>
          <w:i/>
          <w:iCs/>
          <w:sz w:val="24"/>
          <w:szCs w:val="24"/>
        </w:rPr>
      </w:pPr>
    </w:p>
    <w:p w:rsidR="00FE0970" w:rsidRPr="007B6893" w:rsidRDefault="00FE0970" w:rsidP="00FE0970">
      <w:pPr>
        <w:spacing w:line="360" w:lineRule="auto"/>
        <w:jc w:val="both"/>
        <w:rPr>
          <w:rFonts w:ascii="Arial" w:hAnsi="Arial" w:cs="Arial"/>
          <w:i/>
          <w:iCs/>
          <w:sz w:val="24"/>
          <w:szCs w:val="24"/>
        </w:rPr>
      </w:pPr>
      <w:r w:rsidRPr="007B6893">
        <w:rPr>
          <w:rFonts w:ascii="Arial" w:hAnsi="Arial" w:cs="Arial"/>
          <w:i/>
          <w:iCs/>
          <w:sz w:val="24"/>
          <w:szCs w:val="24"/>
        </w:rPr>
        <w:t xml:space="preserve">Artículo 73. En caso de que los órganos jurisdiccionales determinen que la resolución por la que se impone la separación o remoción es injustificada, la institución respectiva sólo estará obligada a la indemnización y al otorgamiento de las prestaciones a que tenga derecho la persona removida, sin que en ningún caso proceda su reincorporación al servicio, cualquiera que sea el resultado del juicio o medio de defensa que se hubiese promovido, de conformidad con el artículo 123, Apartado B, fracción XIII, de la Constitución Federal. Tal circunstancia será inscrita en el Registro Nacional correspondiente. </w:t>
      </w:r>
    </w:p>
    <w:p w:rsidR="00FE0970" w:rsidRPr="007B6893" w:rsidRDefault="00FE0970" w:rsidP="00FE0970">
      <w:pPr>
        <w:spacing w:line="360" w:lineRule="auto"/>
        <w:jc w:val="both"/>
        <w:rPr>
          <w:rFonts w:ascii="Arial" w:hAnsi="Arial" w:cs="Arial"/>
          <w:i/>
          <w:iCs/>
          <w:sz w:val="24"/>
          <w:szCs w:val="24"/>
        </w:rPr>
      </w:pPr>
      <w:r w:rsidRPr="007B6893">
        <w:rPr>
          <w:rFonts w:ascii="Arial" w:hAnsi="Arial" w:cs="Arial"/>
          <w:i/>
          <w:iCs/>
          <w:sz w:val="24"/>
          <w:szCs w:val="24"/>
        </w:rPr>
        <w:t xml:space="preserve"> </w:t>
      </w:r>
    </w:p>
    <w:p w:rsidR="00FE0970" w:rsidRPr="007B6893" w:rsidRDefault="00FE0970" w:rsidP="00FE0970">
      <w:pPr>
        <w:spacing w:line="360" w:lineRule="auto"/>
        <w:jc w:val="both"/>
        <w:rPr>
          <w:rFonts w:ascii="Arial" w:hAnsi="Arial" w:cs="Arial"/>
          <w:i/>
          <w:iCs/>
          <w:sz w:val="24"/>
          <w:szCs w:val="24"/>
        </w:rPr>
      </w:pPr>
      <w:r w:rsidRPr="007B6893">
        <w:rPr>
          <w:rFonts w:ascii="Arial" w:hAnsi="Arial" w:cs="Arial"/>
          <w:i/>
          <w:iCs/>
          <w:sz w:val="24"/>
          <w:szCs w:val="24"/>
        </w:rPr>
        <w:t>La normatividad correspondiente establecerá la forma para calcular la cuantía de la indemnización que, en su caso, deba cubrirse.</w:t>
      </w:r>
    </w:p>
    <w:p w:rsidR="00FE0970" w:rsidRPr="007B6893" w:rsidRDefault="00FE0970" w:rsidP="00FE0970">
      <w:pPr>
        <w:spacing w:line="360" w:lineRule="auto"/>
        <w:jc w:val="both"/>
        <w:rPr>
          <w:rFonts w:ascii="Arial" w:hAnsi="Arial" w:cs="Arial"/>
          <w:i/>
          <w:iCs/>
          <w:sz w:val="24"/>
          <w:szCs w:val="24"/>
        </w:rPr>
      </w:pPr>
    </w:p>
    <w:p w:rsidR="00FE0970" w:rsidRPr="007B6893" w:rsidRDefault="00FE0970" w:rsidP="00FE0970">
      <w:pPr>
        <w:spacing w:line="360" w:lineRule="auto"/>
        <w:jc w:val="both"/>
        <w:rPr>
          <w:rFonts w:ascii="Arial" w:hAnsi="Arial" w:cs="Arial"/>
          <w:i/>
          <w:iCs/>
          <w:sz w:val="24"/>
          <w:szCs w:val="24"/>
        </w:rPr>
      </w:pPr>
      <w:r w:rsidRPr="007B6893">
        <w:rPr>
          <w:rFonts w:ascii="Arial" w:hAnsi="Arial" w:cs="Arial"/>
          <w:i/>
          <w:iCs/>
          <w:sz w:val="24"/>
          <w:szCs w:val="24"/>
        </w:rPr>
        <w:lastRenderedPageBreak/>
        <w:t xml:space="preserve">Artículo 113. Si la autoridad jurisdiccional resolviere que la remoción fue injustificada, el Estado o los Municipios, sólo estarán obligados a pagar la indemnización y demás prestaciones a que tenga derecho, sin que en ningún caso proceda su reincorporación al servicio, cualquiera que sea el resultado del juicio o medio de defensa que se hubiere promovido. </w:t>
      </w:r>
    </w:p>
    <w:p w:rsidR="00FE0970" w:rsidRPr="007B6893" w:rsidRDefault="00FE0970" w:rsidP="00FE0970">
      <w:pPr>
        <w:spacing w:line="360" w:lineRule="auto"/>
        <w:jc w:val="both"/>
        <w:rPr>
          <w:rFonts w:ascii="Arial" w:hAnsi="Arial" w:cs="Arial"/>
          <w:i/>
          <w:iCs/>
          <w:sz w:val="24"/>
          <w:szCs w:val="24"/>
        </w:rPr>
      </w:pPr>
    </w:p>
    <w:p w:rsidR="00FE0970" w:rsidRPr="007B6893" w:rsidRDefault="00FE0970" w:rsidP="00FE0970">
      <w:pPr>
        <w:spacing w:line="360" w:lineRule="auto"/>
        <w:jc w:val="both"/>
        <w:rPr>
          <w:rFonts w:ascii="Arial" w:hAnsi="Arial" w:cs="Arial"/>
          <w:i/>
          <w:iCs/>
          <w:sz w:val="24"/>
          <w:szCs w:val="24"/>
        </w:rPr>
      </w:pPr>
      <w:r w:rsidRPr="007B6893">
        <w:rPr>
          <w:rFonts w:ascii="Arial" w:hAnsi="Arial" w:cs="Arial"/>
          <w:i/>
          <w:iCs/>
          <w:sz w:val="24"/>
          <w:szCs w:val="24"/>
        </w:rPr>
        <w:t>Artículo 118. Son derechos de los Integrantes de las Instituciones Policiales, los siguientes.</w:t>
      </w:r>
    </w:p>
    <w:p w:rsidR="00FE0970" w:rsidRPr="007B6893" w:rsidRDefault="00FE0970" w:rsidP="00FE0970">
      <w:pPr>
        <w:spacing w:line="360" w:lineRule="auto"/>
        <w:jc w:val="both"/>
        <w:rPr>
          <w:rFonts w:ascii="Arial" w:hAnsi="Arial" w:cs="Arial"/>
          <w:i/>
          <w:iCs/>
          <w:sz w:val="24"/>
          <w:szCs w:val="24"/>
        </w:rPr>
      </w:pPr>
      <w:r w:rsidRPr="007B6893">
        <w:rPr>
          <w:rFonts w:ascii="Arial" w:hAnsi="Arial" w:cs="Arial"/>
          <w:i/>
          <w:iCs/>
          <w:sz w:val="24"/>
          <w:szCs w:val="24"/>
        </w:rPr>
        <w:t>(…)</w:t>
      </w:r>
    </w:p>
    <w:p w:rsidR="00FE0970" w:rsidRPr="007B6893" w:rsidRDefault="00FE0970" w:rsidP="00080FEA">
      <w:pPr>
        <w:spacing w:line="360" w:lineRule="auto"/>
        <w:ind w:firstLine="708"/>
        <w:jc w:val="both"/>
        <w:rPr>
          <w:rFonts w:ascii="Arial" w:hAnsi="Arial" w:cs="Arial"/>
          <w:i/>
          <w:iCs/>
          <w:sz w:val="24"/>
          <w:szCs w:val="24"/>
        </w:rPr>
      </w:pPr>
      <w:r w:rsidRPr="007B6893">
        <w:rPr>
          <w:rFonts w:ascii="Arial" w:hAnsi="Arial" w:cs="Arial"/>
          <w:i/>
          <w:iCs/>
          <w:sz w:val="24"/>
          <w:szCs w:val="24"/>
        </w:rPr>
        <w:t>X. Recibir una indemnización y demás prestaciones a que tenga derecho, cuando la baja, separación del cargo o remoción del servicio sea injustificada; dicha indemnización deberá consistir en tres meses de salario base y veinte días de sa</w:t>
      </w:r>
      <w:r w:rsidR="00F20CBC">
        <w:rPr>
          <w:rFonts w:ascii="Arial" w:hAnsi="Arial" w:cs="Arial"/>
          <w:i/>
          <w:iCs/>
          <w:sz w:val="24"/>
          <w:szCs w:val="24"/>
        </w:rPr>
        <w:t>lario por cada año de servicio;</w:t>
      </w:r>
    </w:p>
    <w:p w:rsidR="007C4464" w:rsidRPr="007B6893" w:rsidRDefault="007C4464" w:rsidP="00320BF6">
      <w:pPr>
        <w:spacing w:line="360" w:lineRule="auto"/>
        <w:ind w:firstLine="708"/>
        <w:jc w:val="both"/>
        <w:rPr>
          <w:rFonts w:ascii="Arial" w:hAnsi="Arial" w:cs="Arial"/>
          <w:sz w:val="24"/>
          <w:szCs w:val="24"/>
        </w:rPr>
      </w:pPr>
    </w:p>
    <w:p w:rsidR="00FA3586" w:rsidRDefault="00FA3586" w:rsidP="00080393">
      <w:pPr>
        <w:spacing w:line="360" w:lineRule="auto"/>
        <w:ind w:firstLine="708"/>
        <w:jc w:val="both"/>
        <w:rPr>
          <w:rFonts w:ascii="Arial" w:hAnsi="Arial" w:cs="Arial"/>
          <w:sz w:val="24"/>
          <w:szCs w:val="24"/>
        </w:rPr>
      </w:pPr>
      <w:r w:rsidRPr="007B6893">
        <w:rPr>
          <w:rFonts w:ascii="Arial" w:hAnsi="Arial" w:cs="Arial"/>
          <w:sz w:val="24"/>
          <w:szCs w:val="24"/>
        </w:rPr>
        <w:t>De los preceptos legales invocados en líneas anteriores, se vislumbra que las relaciones de prestación de servicios entre elementos de seguridad pública y la administración municipal se trata de un vínculo de tipo administrativo, más no laboral, por lo que la ley aplicable al caso en concreto, para determinar el monto y concepto del cálculo de la indemnización que se debe hacer a los elementos de seguridad en caso de que fueran separados injustificadamente de su cargo, es la Ley del Sistema Estatal de Seguridad Pública de Oaxaca y en su oportunidad la ley de Procedimiento y Justicia Administrativa para el Estado de Oaxaca. Es así, que contrario a lo que reclama la parte actora en su escrito inicial de demanda, no le asiste la razón en cuanto a reclamar I) Salarios caídos desde el momento en que fue separado de su cargo; II) El pago que resulte de las horas laborales extraordinarias diarias</w:t>
      </w:r>
      <w:r w:rsidR="00F76E27">
        <w:rPr>
          <w:rFonts w:ascii="Arial" w:hAnsi="Arial" w:cs="Arial"/>
          <w:sz w:val="24"/>
          <w:szCs w:val="24"/>
        </w:rPr>
        <w:t>, y</w:t>
      </w:r>
      <w:r w:rsidRPr="007B6893">
        <w:rPr>
          <w:rFonts w:ascii="Arial" w:hAnsi="Arial" w:cs="Arial"/>
          <w:sz w:val="24"/>
          <w:szCs w:val="24"/>
        </w:rPr>
        <w:t>; I</w:t>
      </w:r>
      <w:r w:rsidR="00F76E27">
        <w:rPr>
          <w:rFonts w:ascii="Arial" w:hAnsi="Arial" w:cs="Arial"/>
          <w:sz w:val="24"/>
          <w:szCs w:val="24"/>
        </w:rPr>
        <w:t>II</w:t>
      </w:r>
      <w:r w:rsidRPr="007B6893">
        <w:rPr>
          <w:rFonts w:ascii="Arial" w:hAnsi="Arial" w:cs="Arial"/>
          <w:sz w:val="24"/>
          <w:szCs w:val="24"/>
        </w:rPr>
        <w:t>) El pago de la cantidad que resulte en concepto de aportaciones que debió realizar el H. Ayuntamiento de la ciudad de Salina Cruz, Oaxaca.</w:t>
      </w:r>
      <w:r w:rsidR="005428C2" w:rsidRPr="007B6893">
        <w:rPr>
          <w:rFonts w:ascii="Arial" w:hAnsi="Arial" w:cs="Arial"/>
          <w:sz w:val="24"/>
          <w:szCs w:val="24"/>
        </w:rPr>
        <w:t xml:space="preserve"> Lo anterior se desprende de la normatividad anteriormente citada.</w:t>
      </w:r>
    </w:p>
    <w:p w:rsidR="00ED467F" w:rsidRDefault="00ED467F" w:rsidP="00080393">
      <w:pPr>
        <w:spacing w:line="360" w:lineRule="auto"/>
        <w:ind w:firstLine="708"/>
        <w:jc w:val="both"/>
        <w:rPr>
          <w:rFonts w:ascii="Arial" w:hAnsi="Arial" w:cs="Arial"/>
          <w:sz w:val="24"/>
          <w:szCs w:val="24"/>
        </w:rPr>
      </w:pPr>
    </w:p>
    <w:p w:rsidR="00ED467F" w:rsidRPr="007B6893" w:rsidRDefault="00ED467F" w:rsidP="00080393">
      <w:pPr>
        <w:spacing w:line="360" w:lineRule="auto"/>
        <w:ind w:firstLine="708"/>
        <w:jc w:val="both"/>
        <w:rPr>
          <w:rFonts w:ascii="Arial" w:hAnsi="Arial" w:cs="Arial"/>
          <w:sz w:val="24"/>
          <w:szCs w:val="24"/>
        </w:rPr>
      </w:pPr>
      <w:r>
        <w:rPr>
          <w:rFonts w:ascii="Arial" w:hAnsi="Arial" w:cs="Arial"/>
          <w:sz w:val="24"/>
          <w:szCs w:val="24"/>
        </w:rPr>
        <w:t xml:space="preserve">En este orden de ideas, como se expresó en párrafos anteriores, el actor probó fehacientemente la existencia de la relación administrativa con el Municipio de Salina Cruz, Oaxaca, pues del análisis de los autos se advierte tal situación, sin embargo, las horas extraordinarias, las aportaciones y los salarios caídos no son prestaciones contempladas por la Ley del Sistema Estatal de Seguridad Pública de Oaxaca para el pago de una indemnización, máxime, que estas prestaciones se encuentran contempladas en la Ley Federal del Trabajo, normatividad aplicable para las relaciones laborales, no así para las relaciones administrativas, como es el caso que nos ocupa, por </w:t>
      </w:r>
      <w:r>
        <w:rPr>
          <w:rFonts w:ascii="Arial" w:hAnsi="Arial" w:cs="Arial"/>
          <w:sz w:val="24"/>
          <w:szCs w:val="24"/>
        </w:rPr>
        <w:lastRenderedPageBreak/>
        <w:t>lo que no ha lugar al cálculo y por ende a sentenciar a las enjuiciadas al pago de estas prestaciones.</w:t>
      </w:r>
      <w:r w:rsidR="00B0618D">
        <w:rPr>
          <w:rFonts w:ascii="Arial" w:hAnsi="Arial" w:cs="Arial"/>
          <w:sz w:val="24"/>
          <w:szCs w:val="24"/>
        </w:rPr>
        <w:t xml:space="preserve"> Ello en razón de que por tratarse de una relación de naturaleza netamente administrativa, no puede aplicarse una normatividad en materia del trabajo, pues se estaría dejando de lado la naturaleza del presente juicio de nulida</w:t>
      </w:r>
      <w:r w:rsidR="00870585">
        <w:rPr>
          <w:rFonts w:ascii="Arial" w:hAnsi="Arial" w:cs="Arial"/>
          <w:sz w:val="24"/>
          <w:szCs w:val="24"/>
        </w:rPr>
        <w:t>d así como las leyes aplicables para la sustanciación del mismo.</w:t>
      </w:r>
      <w:r w:rsidR="00841995">
        <w:rPr>
          <w:rFonts w:ascii="Arial" w:hAnsi="Arial" w:cs="Arial"/>
          <w:sz w:val="24"/>
          <w:szCs w:val="24"/>
        </w:rPr>
        <w:t xml:space="preserve"> Bajo esa tesitura, también resulta cierto que el actor no acreditó que prestaba sus servicios durante horas extraordinarias, ni mucho menos que las enjuiciadas realizaren aportación alguna a las instituciones que menciona, por lo cual, tampoco resulta procedente la determinación de las mismas para el cálculo de la indemnización correspondiente</w:t>
      </w:r>
      <w:r w:rsidR="001250B5">
        <w:rPr>
          <w:rFonts w:ascii="Arial" w:hAnsi="Arial" w:cs="Arial"/>
          <w:sz w:val="24"/>
          <w:szCs w:val="24"/>
        </w:rPr>
        <w:t xml:space="preserve"> y que más adelante se desglosará.</w:t>
      </w:r>
    </w:p>
    <w:p w:rsidR="005428C2" w:rsidRPr="007B6893" w:rsidRDefault="005428C2" w:rsidP="00080393">
      <w:pPr>
        <w:spacing w:line="360" w:lineRule="auto"/>
        <w:ind w:firstLine="708"/>
        <w:jc w:val="both"/>
        <w:rPr>
          <w:rFonts w:ascii="Arial" w:hAnsi="Arial" w:cs="Arial"/>
          <w:sz w:val="24"/>
          <w:szCs w:val="24"/>
        </w:rPr>
      </w:pPr>
    </w:p>
    <w:p w:rsidR="005428C2" w:rsidRPr="007B6893" w:rsidRDefault="005428C2" w:rsidP="005428C2">
      <w:pPr>
        <w:spacing w:line="360" w:lineRule="auto"/>
        <w:ind w:firstLine="708"/>
        <w:jc w:val="both"/>
        <w:rPr>
          <w:rFonts w:ascii="Arial" w:hAnsi="Arial" w:cs="Arial"/>
          <w:sz w:val="24"/>
          <w:szCs w:val="24"/>
        </w:rPr>
      </w:pPr>
      <w:r w:rsidRPr="007B6893">
        <w:rPr>
          <w:rFonts w:ascii="Arial" w:hAnsi="Arial" w:cs="Arial"/>
          <w:sz w:val="24"/>
          <w:szCs w:val="24"/>
        </w:rPr>
        <w:t>Aunado a esto, toma fuerza lo anterior con base en la Jurisprudencia 2a./J. 109/2012 (10a.), emitida por la Segunda Sala de la Suprema Corte de Justicia de la Nación, de la Décima Época, consultable en el Semanario Judicial de la Federación y su Gaceta, Libro XII, septiembre de 2012, tomo 2, página 616, cuyo rubro es el siguiente:</w:t>
      </w:r>
    </w:p>
    <w:p w:rsidR="005428C2" w:rsidRPr="007B6893" w:rsidRDefault="005428C2" w:rsidP="005428C2">
      <w:pPr>
        <w:spacing w:line="360" w:lineRule="auto"/>
        <w:ind w:firstLine="708"/>
        <w:jc w:val="both"/>
        <w:rPr>
          <w:rFonts w:ascii="Arial" w:hAnsi="Arial" w:cs="Arial"/>
          <w:i/>
          <w:iCs/>
          <w:sz w:val="24"/>
          <w:szCs w:val="24"/>
        </w:rPr>
      </w:pPr>
      <w:r w:rsidRPr="007B6893">
        <w:rPr>
          <w:rFonts w:ascii="Arial" w:hAnsi="Arial" w:cs="Arial"/>
          <w:i/>
          <w:iCs/>
          <w:sz w:val="24"/>
          <w:szCs w:val="24"/>
        </w:rPr>
        <w:t xml:space="preserve"> </w:t>
      </w:r>
    </w:p>
    <w:p w:rsidR="005428C2" w:rsidRPr="007B6893" w:rsidRDefault="005428C2" w:rsidP="005428C2">
      <w:pPr>
        <w:spacing w:line="360" w:lineRule="auto"/>
        <w:ind w:firstLine="708"/>
        <w:jc w:val="both"/>
        <w:rPr>
          <w:rFonts w:ascii="Arial" w:hAnsi="Arial" w:cs="Arial"/>
          <w:b/>
          <w:bCs/>
          <w:i/>
          <w:iCs/>
          <w:sz w:val="24"/>
          <w:szCs w:val="24"/>
        </w:rPr>
      </w:pPr>
      <w:r w:rsidRPr="007B6893">
        <w:rPr>
          <w:rFonts w:ascii="Arial" w:hAnsi="Arial" w:cs="Arial"/>
          <w:b/>
          <w:bCs/>
          <w:i/>
          <w:iCs/>
          <w:sz w:val="24"/>
          <w:szCs w:val="24"/>
        </w:rPr>
        <w:t>SEGURIDAD PÚBLICA. EL ARTÍCULO 123, APARTADO B, FRACCIÓN XIII, SEGUNDO PÁRRAFO, DE LA CONSTITUCIÓN POLÍTICA DE LOS ESTADOS UNIDOS MEXICANOS, VIGENTE A PARTIR DE LA REFORMA PUBLICADA EN EL DIARIO OFICIAL DE LA FEDERACIÓN EL 18 DE JUNIO DE 2008, NO CONTIENE COMO CONCEPTO JURÍDICO EL DE SALARIOS VENCIDOS.</w:t>
      </w:r>
    </w:p>
    <w:p w:rsidR="005428C2" w:rsidRPr="007B6893" w:rsidRDefault="005428C2" w:rsidP="005428C2">
      <w:pPr>
        <w:spacing w:line="360" w:lineRule="auto"/>
        <w:ind w:firstLine="708"/>
        <w:jc w:val="both"/>
        <w:rPr>
          <w:rFonts w:ascii="Arial" w:hAnsi="Arial" w:cs="Arial"/>
          <w:i/>
          <w:iCs/>
          <w:sz w:val="24"/>
          <w:szCs w:val="24"/>
        </w:rPr>
      </w:pPr>
    </w:p>
    <w:p w:rsidR="005428C2" w:rsidRPr="007B6893" w:rsidRDefault="005428C2" w:rsidP="005428C2">
      <w:pPr>
        <w:spacing w:line="360" w:lineRule="auto"/>
        <w:ind w:firstLine="708"/>
        <w:jc w:val="both"/>
        <w:rPr>
          <w:rFonts w:ascii="Arial" w:hAnsi="Arial" w:cs="Arial"/>
          <w:i/>
          <w:iCs/>
          <w:sz w:val="24"/>
          <w:szCs w:val="24"/>
        </w:rPr>
      </w:pPr>
      <w:r w:rsidRPr="007B6893">
        <w:rPr>
          <w:rFonts w:ascii="Arial" w:hAnsi="Arial" w:cs="Arial"/>
          <w:i/>
          <w:iCs/>
          <w:sz w:val="24"/>
          <w:szCs w:val="24"/>
        </w:rPr>
        <w:t xml:space="preserve">El enunciado normativo "y demás prestaciones a que tenga derecho", contenido en la norma constitucional citada, no implica la obligación del Estado de pagar salarios vencidos porque este concepto jurídico está inmerso en el campo del derecho del trabajo y su fundamento no se encuentra en la Constitución Política de los Estados Unidos Mexicanos, sino en el artículo 48 de la Ley Federal del Trabajo, legislación que resulta inaplicable en la relación entre los miembros de instituciones policiales y el Estado, por ser ésta de naturaleza administrativa. Sin embargo, como todo servidor público, los miembros de las instituciones policiales reciben por sus servicios una serie de prestaciones que van desde el pago que pudiera considerarse remuneración diaria ordinaria hasta los beneficios, recompensas, estipendios, asignaciones, gratificaciones, premios, retribuciones, subvenciones, haberes, dietas, compensaciones o cualquier otro concepto por la prestación de sus servicios, que necesariamente deben estar catalogados en el presupuesto de egresos respectivo, y que se vinculan </w:t>
      </w:r>
      <w:r w:rsidRPr="007B6893">
        <w:rPr>
          <w:rFonts w:ascii="Arial" w:hAnsi="Arial" w:cs="Arial"/>
          <w:i/>
          <w:iCs/>
          <w:sz w:val="24"/>
          <w:szCs w:val="24"/>
        </w:rPr>
        <w:lastRenderedPageBreak/>
        <w:t>al concepto "y demás prestaciones a que tenga derecho", en el supuesto que prevé la norma constitucional.</w:t>
      </w:r>
    </w:p>
    <w:p w:rsidR="00FA3586" w:rsidRPr="007B6893" w:rsidRDefault="00FA3586" w:rsidP="00080393">
      <w:pPr>
        <w:spacing w:line="360" w:lineRule="auto"/>
        <w:ind w:firstLine="708"/>
        <w:jc w:val="both"/>
        <w:rPr>
          <w:rFonts w:ascii="Arial" w:hAnsi="Arial" w:cs="Arial"/>
          <w:sz w:val="24"/>
          <w:szCs w:val="24"/>
        </w:rPr>
      </w:pPr>
    </w:p>
    <w:p w:rsidR="005428C2" w:rsidRPr="007B6893" w:rsidRDefault="008A3E6C" w:rsidP="00080393">
      <w:pPr>
        <w:spacing w:line="360" w:lineRule="auto"/>
        <w:ind w:firstLine="708"/>
        <w:jc w:val="both"/>
        <w:rPr>
          <w:rFonts w:ascii="Arial" w:hAnsi="Arial" w:cs="Arial"/>
          <w:sz w:val="24"/>
          <w:szCs w:val="24"/>
        </w:rPr>
      </w:pPr>
      <w:r w:rsidRPr="007B6893">
        <w:rPr>
          <w:rFonts w:ascii="Arial" w:hAnsi="Arial" w:cs="Arial"/>
          <w:sz w:val="24"/>
          <w:szCs w:val="24"/>
        </w:rPr>
        <w:t xml:space="preserve">En ese orden de ideas, </w:t>
      </w:r>
      <w:r w:rsidR="00055870" w:rsidRPr="007B6893">
        <w:rPr>
          <w:rFonts w:ascii="Arial" w:hAnsi="Arial" w:cs="Arial"/>
          <w:sz w:val="24"/>
          <w:szCs w:val="24"/>
        </w:rPr>
        <w:t xml:space="preserve">partiendo </w:t>
      </w:r>
      <w:r w:rsidR="001401B6" w:rsidRPr="007B6893">
        <w:rPr>
          <w:rFonts w:ascii="Arial" w:hAnsi="Arial" w:cs="Arial"/>
          <w:sz w:val="24"/>
          <w:szCs w:val="24"/>
        </w:rPr>
        <w:t>de l</w:t>
      </w:r>
      <w:r w:rsidR="005E02FA" w:rsidRPr="007B6893">
        <w:rPr>
          <w:rFonts w:ascii="Arial" w:hAnsi="Arial" w:cs="Arial"/>
          <w:sz w:val="24"/>
          <w:szCs w:val="24"/>
        </w:rPr>
        <w:t xml:space="preserve">os medios de prueba </w:t>
      </w:r>
      <w:r w:rsidR="001401B6" w:rsidRPr="007B6893">
        <w:rPr>
          <w:rFonts w:ascii="Arial" w:hAnsi="Arial" w:cs="Arial"/>
          <w:sz w:val="24"/>
          <w:szCs w:val="24"/>
        </w:rPr>
        <w:t>aportad</w:t>
      </w:r>
      <w:r w:rsidR="005E02FA" w:rsidRPr="007B6893">
        <w:rPr>
          <w:rFonts w:ascii="Arial" w:hAnsi="Arial" w:cs="Arial"/>
          <w:sz w:val="24"/>
          <w:szCs w:val="24"/>
        </w:rPr>
        <w:t>o</w:t>
      </w:r>
      <w:r w:rsidR="00643F4A">
        <w:rPr>
          <w:rFonts w:ascii="Arial" w:hAnsi="Arial" w:cs="Arial"/>
          <w:sz w:val="24"/>
          <w:szCs w:val="24"/>
        </w:rPr>
        <w:t xml:space="preserve">s por la parte actora, y a los cuales se les concedió pleno valor probatorio, </w:t>
      </w:r>
      <w:r w:rsidR="00FE0970" w:rsidRPr="007B6893">
        <w:rPr>
          <w:rFonts w:ascii="Arial" w:hAnsi="Arial" w:cs="Arial"/>
          <w:sz w:val="24"/>
          <w:szCs w:val="24"/>
        </w:rPr>
        <w:t>se acredita fehacientemente</w:t>
      </w:r>
      <w:r w:rsidR="00E5205D">
        <w:rPr>
          <w:rFonts w:ascii="Arial" w:hAnsi="Arial" w:cs="Arial"/>
          <w:sz w:val="24"/>
          <w:szCs w:val="24"/>
        </w:rPr>
        <w:t xml:space="preserve"> éste</w:t>
      </w:r>
      <w:r w:rsidR="00FE0970" w:rsidRPr="007B6893">
        <w:rPr>
          <w:rFonts w:ascii="Arial" w:hAnsi="Arial" w:cs="Arial"/>
          <w:sz w:val="24"/>
          <w:szCs w:val="24"/>
        </w:rPr>
        <w:t xml:space="preserve"> que percibía </w:t>
      </w:r>
      <w:r w:rsidR="00E5205D">
        <w:rPr>
          <w:rFonts w:ascii="Arial" w:hAnsi="Arial" w:cs="Arial"/>
          <w:sz w:val="24"/>
          <w:szCs w:val="24"/>
        </w:rPr>
        <w:t xml:space="preserve">al momento del despido efectuado, la cantidad de </w:t>
      </w:r>
      <w:r w:rsidR="003B3D4C">
        <w:rPr>
          <w:rFonts w:ascii="Arial" w:hAnsi="Arial" w:cs="Arial"/>
          <w:b/>
          <w:szCs w:val="24"/>
        </w:rPr>
        <w:t>**********</w:t>
      </w:r>
      <w:r w:rsidR="00FE0970" w:rsidRPr="007B6893">
        <w:rPr>
          <w:rFonts w:ascii="Arial" w:hAnsi="Arial" w:cs="Arial"/>
          <w:sz w:val="24"/>
          <w:szCs w:val="24"/>
        </w:rPr>
        <w:t xml:space="preserve">, circunstancia que tiene sustento en el Recibo de Nómina original sin número, expedido a nombre del actor, </w:t>
      </w:r>
      <w:r w:rsidR="003B3D4C">
        <w:rPr>
          <w:rFonts w:ascii="Arial" w:hAnsi="Arial" w:cs="Arial"/>
          <w:b/>
          <w:szCs w:val="24"/>
        </w:rPr>
        <w:t>**********</w:t>
      </w:r>
      <w:r w:rsidR="003B3D4C" w:rsidRPr="007B6893">
        <w:rPr>
          <w:rFonts w:ascii="Arial" w:hAnsi="Arial" w:cs="Arial"/>
          <w:sz w:val="24"/>
          <w:szCs w:val="24"/>
        </w:rPr>
        <w:t xml:space="preserve"> </w:t>
      </w:r>
      <w:r w:rsidR="00FE0970" w:rsidRPr="007B6893">
        <w:rPr>
          <w:rFonts w:ascii="Arial" w:hAnsi="Arial" w:cs="Arial"/>
          <w:sz w:val="24"/>
          <w:szCs w:val="24"/>
        </w:rPr>
        <w:t>(foja treinta), en donde se desglosa el monto total y el periodo de tiempo laborado, por lo que es con esta cantidad con la que se hará el cálculo respectivo de la indemnización que por ley le corresponde al actor, derivado del despido injustificado hecho por las enjuiciadas.</w:t>
      </w:r>
      <w:r w:rsidR="00FF59AC" w:rsidRPr="007B6893">
        <w:rPr>
          <w:rFonts w:ascii="Arial" w:hAnsi="Arial" w:cs="Arial"/>
          <w:sz w:val="24"/>
          <w:szCs w:val="24"/>
        </w:rPr>
        <w:t xml:space="preserve"> Ahora bien, de autos también se desprende que el actor comenzó a trabajar para las demandadas como Policía Municipal el primero de octubre de dos mil nueve, situación que se corrobora con el Alta contenida en el </w:t>
      </w:r>
      <w:r w:rsidR="003B3D4C">
        <w:rPr>
          <w:rFonts w:ascii="Arial" w:hAnsi="Arial" w:cs="Arial"/>
          <w:b/>
          <w:szCs w:val="24"/>
        </w:rPr>
        <w:t>**********</w:t>
      </w:r>
      <w:r w:rsidR="003B3D4C">
        <w:rPr>
          <w:rFonts w:ascii="Arial" w:hAnsi="Arial" w:cs="Arial"/>
          <w:b/>
          <w:szCs w:val="24"/>
        </w:rPr>
        <w:t xml:space="preserve"> </w:t>
      </w:r>
      <w:r w:rsidR="00FF59AC" w:rsidRPr="007B6893">
        <w:rPr>
          <w:rFonts w:ascii="Arial" w:hAnsi="Arial" w:cs="Arial"/>
          <w:sz w:val="24"/>
          <w:szCs w:val="24"/>
        </w:rPr>
        <w:t xml:space="preserve">donde también se vislumbra que el trabajador gozó y le fueron pagadas sus vacaciones respecto al año dos mil diecisiete, pues de acuerdo a su antigüedad (ocho años), le correspondían catorce días de vacaciones, circunstancia que de igual forma es corroborada mediante oficio </w:t>
      </w:r>
      <w:r w:rsidR="003B3D4C">
        <w:rPr>
          <w:rFonts w:ascii="Arial" w:hAnsi="Arial" w:cs="Arial"/>
          <w:b/>
          <w:szCs w:val="24"/>
        </w:rPr>
        <w:t>**********</w:t>
      </w:r>
      <w:r w:rsidR="00585D2E" w:rsidRPr="007B6893">
        <w:rPr>
          <w:rFonts w:ascii="Arial" w:hAnsi="Arial" w:cs="Arial"/>
          <w:sz w:val="24"/>
          <w:szCs w:val="24"/>
        </w:rPr>
        <w:t>, de trece de octubre de d</w:t>
      </w:r>
      <w:r w:rsidR="00F76E27">
        <w:rPr>
          <w:rFonts w:ascii="Arial" w:hAnsi="Arial" w:cs="Arial"/>
          <w:sz w:val="24"/>
          <w:szCs w:val="24"/>
        </w:rPr>
        <w:t>os mil diecisiete, por lo que son inatendibles sus peticiones en el sentido de reclama</w:t>
      </w:r>
      <w:r w:rsidR="00BD7685">
        <w:rPr>
          <w:rFonts w:ascii="Arial" w:hAnsi="Arial" w:cs="Arial"/>
          <w:sz w:val="24"/>
          <w:szCs w:val="24"/>
        </w:rPr>
        <w:t>r el pago de los aguinaldos durante el tiempo que estuvo laborando.</w:t>
      </w:r>
    </w:p>
    <w:p w:rsidR="00585D2E" w:rsidRPr="007B6893" w:rsidRDefault="00585D2E" w:rsidP="00080393">
      <w:pPr>
        <w:spacing w:line="360" w:lineRule="auto"/>
        <w:ind w:firstLine="708"/>
        <w:jc w:val="both"/>
        <w:rPr>
          <w:rFonts w:ascii="Arial" w:hAnsi="Arial" w:cs="Arial"/>
          <w:sz w:val="24"/>
          <w:szCs w:val="24"/>
        </w:rPr>
      </w:pPr>
    </w:p>
    <w:p w:rsidR="00031687" w:rsidRPr="007B6893" w:rsidRDefault="00585D2E" w:rsidP="003B3D4C">
      <w:pPr>
        <w:spacing w:line="360" w:lineRule="auto"/>
        <w:ind w:firstLine="708"/>
        <w:jc w:val="both"/>
        <w:rPr>
          <w:rFonts w:ascii="Arial" w:hAnsi="Arial" w:cs="Arial"/>
          <w:sz w:val="24"/>
          <w:szCs w:val="24"/>
        </w:rPr>
      </w:pPr>
      <w:r w:rsidRPr="007B6893">
        <w:rPr>
          <w:rFonts w:ascii="Arial" w:hAnsi="Arial" w:cs="Arial"/>
          <w:sz w:val="24"/>
          <w:szCs w:val="24"/>
        </w:rPr>
        <w:t xml:space="preserve">Por lo tanto, una vez determinado el salario con el que se hará el cálculo respectivo de la indemnización y los conceptos a los cuales serán condenadas </w:t>
      </w:r>
      <w:proofErr w:type="gramStart"/>
      <w:r w:rsidRPr="007B6893">
        <w:rPr>
          <w:rFonts w:ascii="Arial" w:hAnsi="Arial" w:cs="Arial"/>
          <w:sz w:val="24"/>
          <w:szCs w:val="24"/>
        </w:rPr>
        <w:t>las</w:t>
      </w:r>
      <w:proofErr w:type="gramEnd"/>
      <w:r w:rsidRPr="007B6893">
        <w:rPr>
          <w:rFonts w:ascii="Arial" w:hAnsi="Arial" w:cs="Arial"/>
          <w:sz w:val="24"/>
          <w:szCs w:val="24"/>
        </w:rPr>
        <w:t xml:space="preserve"> hoy enjuiciadas, es menester hacer el siguiente </w:t>
      </w:r>
      <w:r w:rsidR="00062DDE" w:rsidRPr="007B6893">
        <w:rPr>
          <w:rFonts w:ascii="Arial" w:hAnsi="Arial" w:cs="Arial"/>
          <w:sz w:val="24"/>
          <w:szCs w:val="24"/>
        </w:rPr>
        <w:t>desglose</w:t>
      </w:r>
      <w:r w:rsidRPr="007B6893">
        <w:rPr>
          <w:rFonts w:ascii="Arial" w:hAnsi="Arial" w:cs="Arial"/>
          <w:sz w:val="24"/>
          <w:szCs w:val="24"/>
        </w:rPr>
        <w:t>:</w:t>
      </w:r>
      <w:r w:rsidR="003B3D4C">
        <w:rPr>
          <w:rFonts w:ascii="Arial" w:hAnsi="Arial" w:cs="Arial"/>
          <w:sz w:val="24"/>
          <w:szCs w:val="24"/>
        </w:rPr>
        <w:t xml:space="preserve"> </w:t>
      </w:r>
      <w:r w:rsidR="003B3D4C">
        <w:rPr>
          <w:rFonts w:ascii="Arial" w:hAnsi="Arial" w:cs="Arial"/>
          <w:b/>
          <w:szCs w:val="24"/>
        </w:rPr>
        <w:t>**********</w:t>
      </w:r>
    </w:p>
    <w:p w:rsidR="00FE0970" w:rsidRPr="007B6893" w:rsidRDefault="001935C9" w:rsidP="00475718">
      <w:pPr>
        <w:spacing w:line="360" w:lineRule="auto"/>
        <w:ind w:firstLine="708"/>
        <w:jc w:val="both"/>
        <w:rPr>
          <w:rFonts w:ascii="Arial" w:hAnsi="Arial" w:cs="Arial"/>
          <w:sz w:val="24"/>
          <w:szCs w:val="24"/>
        </w:rPr>
      </w:pPr>
      <w:r>
        <w:rPr>
          <w:rFonts w:ascii="Arial" w:hAnsi="Arial" w:cs="Arial"/>
          <w:sz w:val="24"/>
          <w:szCs w:val="24"/>
        </w:rPr>
        <w:t xml:space="preserve">Monto al que deberán descontarse los descuentos a los que haya lugar y que </w:t>
      </w:r>
      <w:r w:rsidR="00031687" w:rsidRPr="007B6893">
        <w:rPr>
          <w:rFonts w:ascii="Arial" w:hAnsi="Arial" w:cs="Arial"/>
          <w:sz w:val="24"/>
          <w:szCs w:val="24"/>
        </w:rPr>
        <w:t xml:space="preserve">deberá ser cubierto por la autoridad demandada </w:t>
      </w:r>
      <w:r w:rsidR="007B6893" w:rsidRPr="007B6893">
        <w:rPr>
          <w:rFonts w:ascii="Arial" w:hAnsi="Arial" w:cs="Arial"/>
          <w:sz w:val="24"/>
          <w:szCs w:val="24"/>
        </w:rPr>
        <w:t xml:space="preserve">dentro de los </w:t>
      </w:r>
      <w:r w:rsidR="007B6893" w:rsidRPr="007B6893">
        <w:rPr>
          <w:rFonts w:ascii="Arial" w:hAnsi="Arial" w:cs="Arial"/>
          <w:b/>
          <w:bCs/>
          <w:sz w:val="24"/>
          <w:szCs w:val="24"/>
        </w:rPr>
        <w:t>tres días siguientes</w:t>
      </w:r>
      <w:r w:rsidR="007B6893" w:rsidRPr="007B6893">
        <w:rPr>
          <w:rFonts w:ascii="Arial" w:hAnsi="Arial" w:cs="Arial"/>
          <w:sz w:val="24"/>
          <w:szCs w:val="24"/>
        </w:rPr>
        <w:t xml:space="preserve"> en que surta efectos la notificación de la presente sentencia,</w:t>
      </w:r>
      <w:r w:rsidR="00872568">
        <w:rPr>
          <w:rFonts w:ascii="Arial" w:hAnsi="Arial" w:cs="Arial"/>
          <w:sz w:val="24"/>
          <w:szCs w:val="24"/>
        </w:rPr>
        <w:t xml:space="preserve"> una vez que ésta haya causado ejecutoria, de conformidad con lo establecido en el artículo </w:t>
      </w:r>
      <w:r w:rsidR="00F20CBC">
        <w:rPr>
          <w:rFonts w:ascii="Arial" w:hAnsi="Arial" w:cs="Arial"/>
          <w:sz w:val="24"/>
          <w:szCs w:val="24"/>
        </w:rPr>
        <w:t>212 de la Ley de Procedimiento y Justicia Administrativa para el Estado de Oaxaca.</w:t>
      </w:r>
      <w:r w:rsidR="00475718" w:rsidRPr="007B6893">
        <w:rPr>
          <w:rFonts w:ascii="Arial" w:hAnsi="Arial" w:cs="Arial"/>
          <w:sz w:val="24"/>
          <w:szCs w:val="24"/>
        </w:rPr>
        <w:t xml:space="preserve"> </w:t>
      </w:r>
    </w:p>
    <w:p w:rsidR="000C40D7" w:rsidRPr="007B6893" w:rsidRDefault="000C40D7" w:rsidP="00080393">
      <w:pPr>
        <w:spacing w:line="360" w:lineRule="auto"/>
        <w:ind w:firstLine="708"/>
        <w:jc w:val="both"/>
        <w:rPr>
          <w:rFonts w:ascii="Arial" w:hAnsi="Arial" w:cs="Arial"/>
          <w:sz w:val="24"/>
          <w:szCs w:val="24"/>
        </w:rPr>
      </w:pPr>
    </w:p>
    <w:p w:rsidR="00A7470B" w:rsidRPr="001935C9" w:rsidRDefault="002F68AC" w:rsidP="00703D5D">
      <w:pPr>
        <w:spacing w:line="360" w:lineRule="auto"/>
        <w:ind w:firstLine="708"/>
        <w:jc w:val="both"/>
        <w:rPr>
          <w:rFonts w:ascii="Arial" w:hAnsi="Arial" w:cs="Arial"/>
          <w:bCs/>
          <w:sz w:val="24"/>
          <w:szCs w:val="24"/>
        </w:rPr>
      </w:pPr>
      <w:r w:rsidRPr="007B6893">
        <w:rPr>
          <w:rFonts w:ascii="Arial" w:hAnsi="Arial" w:cs="Arial"/>
          <w:sz w:val="24"/>
          <w:szCs w:val="24"/>
        </w:rPr>
        <w:t>Por todo lo aquí vertido y expuesto,</w:t>
      </w:r>
      <w:r w:rsidR="009D5B77" w:rsidRPr="007B6893">
        <w:rPr>
          <w:rFonts w:ascii="Arial" w:hAnsi="Arial" w:cs="Arial"/>
          <w:sz w:val="24"/>
          <w:szCs w:val="24"/>
        </w:rPr>
        <w:t xml:space="preserve"> </w:t>
      </w:r>
      <w:r w:rsidR="007B6893" w:rsidRPr="007B6893">
        <w:rPr>
          <w:rFonts w:ascii="Arial" w:hAnsi="Arial" w:cs="Arial"/>
          <w:sz w:val="24"/>
          <w:szCs w:val="24"/>
        </w:rPr>
        <w:t xml:space="preserve">esta Quinta Sala </w:t>
      </w:r>
      <w:r w:rsidR="007B6893" w:rsidRPr="007B6893">
        <w:rPr>
          <w:rFonts w:ascii="Arial" w:hAnsi="Arial" w:cs="Arial"/>
          <w:b/>
          <w:bCs/>
          <w:sz w:val="24"/>
          <w:szCs w:val="24"/>
        </w:rPr>
        <w:t>declara la nulidad lisa y llana</w:t>
      </w:r>
      <w:r w:rsidR="007B6893" w:rsidRPr="007B6893">
        <w:rPr>
          <w:rFonts w:ascii="Arial" w:hAnsi="Arial" w:cs="Arial"/>
          <w:sz w:val="24"/>
          <w:szCs w:val="24"/>
        </w:rPr>
        <w:t xml:space="preserve"> del acto combatido consistente en el despido injustificado del</w:t>
      </w:r>
      <w:r w:rsidR="00564188">
        <w:rPr>
          <w:rFonts w:ascii="Arial" w:hAnsi="Arial" w:cs="Arial"/>
          <w:sz w:val="24"/>
          <w:szCs w:val="24"/>
        </w:rPr>
        <w:t xml:space="preserve"> que tuvo conocimiento el actor </w:t>
      </w:r>
      <w:r w:rsidR="003B3D4C">
        <w:rPr>
          <w:rFonts w:ascii="Arial" w:hAnsi="Arial" w:cs="Arial"/>
          <w:b/>
          <w:szCs w:val="24"/>
        </w:rPr>
        <w:t>**********</w:t>
      </w:r>
      <w:r w:rsidR="003B3D4C">
        <w:rPr>
          <w:rFonts w:ascii="Arial" w:hAnsi="Arial" w:cs="Arial"/>
          <w:b/>
          <w:szCs w:val="24"/>
        </w:rPr>
        <w:t xml:space="preserve"> </w:t>
      </w:r>
      <w:r w:rsidR="00F20CBC">
        <w:rPr>
          <w:rFonts w:ascii="Arial" w:hAnsi="Arial" w:cs="Arial"/>
          <w:sz w:val="24"/>
          <w:szCs w:val="24"/>
        </w:rPr>
        <w:t>y del que tuvo conocimiento</w:t>
      </w:r>
      <w:r w:rsidR="00564188">
        <w:rPr>
          <w:rFonts w:ascii="Arial" w:hAnsi="Arial" w:cs="Arial"/>
          <w:sz w:val="24"/>
          <w:szCs w:val="24"/>
        </w:rPr>
        <w:t xml:space="preserve"> el día</w:t>
      </w:r>
      <w:r w:rsidR="007B6893" w:rsidRPr="007B6893">
        <w:rPr>
          <w:rFonts w:ascii="Arial" w:hAnsi="Arial" w:cs="Arial"/>
          <w:sz w:val="24"/>
          <w:szCs w:val="24"/>
        </w:rPr>
        <w:t xml:space="preserve"> cinco de diciembre de dos mil diecisiete, efectuado por el </w:t>
      </w:r>
      <w:r w:rsidR="007B6893" w:rsidRPr="007B6893">
        <w:rPr>
          <w:rFonts w:ascii="Arial" w:hAnsi="Arial" w:cs="Arial"/>
          <w:b/>
          <w:sz w:val="24"/>
          <w:szCs w:val="24"/>
        </w:rPr>
        <w:t>AYUNTAMIENTO CONSTITUCIONAL Y PRESIDENTE MUNICIPAL DE SALINA CRUZ OAXACA</w:t>
      </w:r>
      <w:r w:rsidR="007B6893">
        <w:rPr>
          <w:rFonts w:ascii="Arial" w:hAnsi="Arial" w:cs="Arial"/>
          <w:bCs/>
          <w:sz w:val="24"/>
          <w:szCs w:val="24"/>
        </w:rPr>
        <w:t xml:space="preserve">, </w:t>
      </w:r>
      <w:r w:rsidR="00475718">
        <w:rPr>
          <w:rFonts w:ascii="Arial" w:hAnsi="Arial" w:cs="Arial"/>
          <w:bCs/>
          <w:sz w:val="24"/>
          <w:szCs w:val="24"/>
        </w:rPr>
        <w:t xml:space="preserve">estando en obligación total las enjuiciadas de hacer el pago de la indemnización y demás prestaciones a las que fueron </w:t>
      </w:r>
      <w:r w:rsidR="00475718">
        <w:rPr>
          <w:rFonts w:ascii="Arial" w:hAnsi="Arial" w:cs="Arial"/>
          <w:bCs/>
          <w:sz w:val="24"/>
          <w:szCs w:val="24"/>
        </w:rPr>
        <w:lastRenderedPageBreak/>
        <w:t xml:space="preserve">condenadas al hoy actor </w:t>
      </w:r>
      <w:r w:rsidR="00D636B9">
        <w:rPr>
          <w:rFonts w:ascii="Arial" w:hAnsi="Arial" w:cs="Arial"/>
          <w:b/>
          <w:szCs w:val="24"/>
        </w:rPr>
        <w:t>**********</w:t>
      </w:r>
      <w:r w:rsidR="001935C9">
        <w:rPr>
          <w:rFonts w:ascii="Arial" w:hAnsi="Arial" w:cs="Arial"/>
          <w:b/>
          <w:sz w:val="24"/>
          <w:szCs w:val="24"/>
        </w:rPr>
        <w:t xml:space="preserve">, </w:t>
      </w:r>
      <w:r w:rsidR="001935C9">
        <w:rPr>
          <w:rFonts w:ascii="Arial" w:hAnsi="Arial" w:cs="Arial"/>
          <w:sz w:val="24"/>
          <w:szCs w:val="24"/>
        </w:rPr>
        <w:t xml:space="preserve">previo a los descuentos a que haya lugar y </w:t>
      </w:r>
      <w:r w:rsidR="00475718">
        <w:rPr>
          <w:rFonts w:ascii="Arial" w:hAnsi="Arial" w:cs="Arial"/>
          <w:bCs/>
          <w:sz w:val="24"/>
          <w:szCs w:val="24"/>
        </w:rPr>
        <w:t xml:space="preserve">en los términos vertidos en este </w:t>
      </w:r>
      <w:r w:rsidR="00475718">
        <w:rPr>
          <w:rFonts w:ascii="Arial" w:hAnsi="Arial" w:cs="Arial"/>
          <w:b/>
          <w:sz w:val="24"/>
          <w:szCs w:val="24"/>
        </w:rPr>
        <w:t>CONSIDERANDO</w:t>
      </w:r>
      <w:r w:rsidR="001935C9">
        <w:rPr>
          <w:rFonts w:ascii="Arial" w:hAnsi="Arial" w:cs="Arial"/>
          <w:b/>
          <w:sz w:val="24"/>
          <w:szCs w:val="24"/>
        </w:rPr>
        <w:t>.</w:t>
      </w:r>
    </w:p>
    <w:p w:rsidR="00A7470B" w:rsidRPr="00D636B9" w:rsidRDefault="00A7470B" w:rsidP="00A7470B">
      <w:pPr>
        <w:pStyle w:val="corte4fondo"/>
        <w:ind w:right="51" w:firstLine="0"/>
        <w:rPr>
          <w:rFonts w:cs="Arial"/>
          <w:sz w:val="24"/>
          <w:szCs w:val="24"/>
          <w:lang w:val="es-ES"/>
        </w:rPr>
      </w:pPr>
    </w:p>
    <w:p w:rsidR="0001512E" w:rsidRPr="007B6893" w:rsidRDefault="00A7470B" w:rsidP="0001512E">
      <w:pPr>
        <w:spacing w:line="360" w:lineRule="auto"/>
        <w:ind w:right="51" w:firstLine="567"/>
        <w:jc w:val="both"/>
        <w:rPr>
          <w:rFonts w:ascii="Arial" w:hAnsi="Arial" w:cs="Arial"/>
          <w:sz w:val="24"/>
          <w:szCs w:val="24"/>
        </w:rPr>
      </w:pPr>
      <w:r w:rsidRPr="007B6893">
        <w:rPr>
          <w:rFonts w:ascii="Arial" w:hAnsi="Arial" w:cs="Arial"/>
          <w:sz w:val="24"/>
          <w:szCs w:val="24"/>
        </w:rPr>
        <w:t xml:space="preserve">       </w:t>
      </w:r>
      <w:r w:rsidRPr="007B6893">
        <w:rPr>
          <w:rFonts w:ascii="Arial" w:hAnsi="Arial" w:cs="Arial"/>
          <w:b/>
          <w:sz w:val="24"/>
          <w:szCs w:val="24"/>
        </w:rPr>
        <w:t xml:space="preserve"> </w:t>
      </w:r>
      <w:r w:rsidR="00F20CBC">
        <w:rPr>
          <w:rFonts w:ascii="Arial" w:hAnsi="Arial" w:cs="Arial"/>
          <w:b/>
          <w:sz w:val="24"/>
          <w:szCs w:val="24"/>
        </w:rPr>
        <w:t>SEXTO</w:t>
      </w:r>
      <w:r w:rsidRPr="007B6893">
        <w:rPr>
          <w:rFonts w:ascii="Arial" w:hAnsi="Arial" w:cs="Arial"/>
          <w:b/>
          <w:sz w:val="24"/>
          <w:szCs w:val="24"/>
        </w:rPr>
        <w:t>.-</w:t>
      </w:r>
      <w:r w:rsidRPr="007B6893">
        <w:rPr>
          <w:rFonts w:ascii="Arial" w:hAnsi="Arial" w:cs="Arial"/>
          <w:sz w:val="24"/>
          <w:szCs w:val="24"/>
        </w:rPr>
        <w:t xml:space="preserve"> </w:t>
      </w:r>
      <w:r w:rsidR="0001512E" w:rsidRPr="007B6893">
        <w:rPr>
          <w:rFonts w:ascii="Arial" w:hAnsi="Arial" w:cs="Arial"/>
          <w:sz w:val="24"/>
          <w:szCs w:val="24"/>
        </w:rPr>
        <w:t>Como la parte actora en el presente juicio,</w:t>
      </w:r>
      <w:r w:rsidR="0001512E" w:rsidRPr="007B6893">
        <w:rPr>
          <w:rFonts w:ascii="Arial" w:hAnsi="Arial" w:cs="Arial"/>
          <w:b/>
          <w:sz w:val="24"/>
          <w:szCs w:val="24"/>
        </w:rPr>
        <w:t xml:space="preserve"> no se opuso a la publicación de sus datos personales</w:t>
      </w:r>
      <w:r w:rsidR="0001512E" w:rsidRPr="007B6893">
        <w:rPr>
          <w:rFonts w:ascii="Arial" w:hAnsi="Arial" w:cs="Arial"/>
          <w:sz w:val="24"/>
          <w:szCs w:val="24"/>
        </w:rPr>
        <w:t xml:space="preserve"> y al encontrarse obligado este juzgador a proteger dicha información</w:t>
      </w:r>
      <w:r w:rsidR="0001512E" w:rsidRPr="007B6893">
        <w:rPr>
          <w:rFonts w:ascii="Arial" w:hAnsi="Arial" w:cs="Arial"/>
          <w:b/>
          <w:sz w:val="24"/>
          <w:szCs w:val="24"/>
        </w:rPr>
        <w:t xml:space="preserve"> </w:t>
      </w:r>
      <w:r w:rsidR="0001512E" w:rsidRPr="007B6893">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01512E" w:rsidRPr="007B6893">
        <w:rPr>
          <w:rFonts w:ascii="Arial" w:hAnsi="Arial" w:cs="Arial"/>
          <w:b/>
          <w:sz w:val="24"/>
          <w:szCs w:val="24"/>
        </w:rPr>
        <w:t xml:space="preserve">se ordena la publicación de la sentencia, </w:t>
      </w:r>
      <w:r w:rsidR="0001512E" w:rsidRPr="007B6893">
        <w:rPr>
          <w:rFonts w:ascii="Arial" w:hAnsi="Arial" w:cs="Arial"/>
          <w:sz w:val="24"/>
          <w:szCs w:val="24"/>
        </w:rPr>
        <w:t xml:space="preserve">con la supresión de datos personales identificables, procurándose que no se impida conocer el criterio sostenido por este órgano jurisdiccional. - - - - - - - - - - - - - - - - - - - - - - - - - - - - - - - - - - - - - - - - - - - - </w:t>
      </w:r>
    </w:p>
    <w:p w:rsidR="00A7470B" w:rsidRPr="007B6893" w:rsidRDefault="00A7470B" w:rsidP="00A7470B">
      <w:pPr>
        <w:pStyle w:val="corte4fondo"/>
        <w:ind w:right="-516" w:firstLine="0"/>
        <w:rPr>
          <w:rFonts w:cs="Arial"/>
          <w:i/>
          <w:sz w:val="24"/>
          <w:szCs w:val="24"/>
          <w:lang w:val="es-ES"/>
        </w:rPr>
      </w:pPr>
    </w:p>
    <w:p w:rsidR="00A7470B" w:rsidRPr="007B6893" w:rsidRDefault="00A7470B" w:rsidP="00A7470B">
      <w:pPr>
        <w:spacing w:line="360" w:lineRule="auto"/>
        <w:ind w:right="51"/>
        <w:jc w:val="both"/>
        <w:rPr>
          <w:rFonts w:ascii="Arial" w:hAnsi="Arial" w:cs="Arial"/>
          <w:sz w:val="24"/>
          <w:szCs w:val="24"/>
        </w:rPr>
      </w:pPr>
      <w:r w:rsidRPr="007B6893">
        <w:rPr>
          <w:rFonts w:ascii="Arial" w:hAnsi="Arial" w:cs="Arial"/>
          <w:sz w:val="24"/>
          <w:szCs w:val="24"/>
        </w:rPr>
        <w:t xml:space="preserve">              Por lo expuesto, fundado y motivado, en términos de los artículos </w:t>
      </w:r>
      <w:r w:rsidR="00733024" w:rsidRPr="007B6893">
        <w:rPr>
          <w:rFonts w:ascii="Arial" w:hAnsi="Arial" w:cs="Arial"/>
          <w:sz w:val="24"/>
          <w:szCs w:val="24"/>
        </w:rPr>
        <w:t>numerales 17 fracciones IV, V, 18 fracciones I y II y 208 fracciones II y V</w:t>
      </w:r>
      <w:r w:rsidR="00733024">
        <w:rPr>
          <w:rFonts w:ascii="Arial" w:hAnsi="Arial" w:cs="Arial"/>
          <w:sz w:val="24"/>
          <w:szCs w:val="24"/>
        </w:rPr>
        <w:t xml:space="preserve"> </w:t>
      </w:r>
      <w:r w:rsidRPr="007B6893">
        <w:rPr>
          <w:rFonts w:ascii="Arial" w:hAnsi="Arial" w:cs="Arial"/>
          <w:sz w:val="24"/>
          <w:szCs w:val="24"/>
        </w:rPr>
        <w:t>de la Ley de Justicia Administrativa para el Estado de Oaxaca;</w:t>
      </w:r>
      <w:r w:rsidR="00062C55" w:rsidRPr="007B6893">
        <w:rPr>
          <w:rFonts w:ascii="Arial" w:hAnsi="Arial" w:cs="Arial"/>
          <w:sz w:val="24"/>
          <w:szCs w:val="24"/>
        </w:rPr>
        <w:t xml:space="preserve"> se:</w:t>
      </w:r>
      <w:r w:rsidRPr="007B6893">
        <w:rPr>
          <w:rFonts w:ascii="Arial" w:hAnsi="Arial" w:cs="Arial"/>
          <w:sz w:val="24"/>
          <w:szCs w:val="24"/>
        </w:rPr>
        <w:t xml:space="preserve"> - - - - - - - </w:t>
      </w:r>
      <w:r w:rsidR="00CC46B7" w:rsidRPr="007B6893">
        <w:rPr>
          <w:rFonts w:ascii="Arial" w:hAnsi="Arial" w:cs="Arial"/>
          <w:sz w:val="24"/>
          <w:szCs w:val="24"/>
        </w:rPr>
        <w:t xml:space="preserve">- - - </w:t>
      </w:r>
      <w:r w:rsidR="00733024">
        <w:rPr>
          <w:rFonts w:ascii="Arial" w:hAnsi="Arial" w:cs="Arial"/>
          <w:sz w:val="24"/>
          <w:szCs w:val="24"/>
        </w:rPr>
        <w:t>- - - - - - - - -</w:t>
      </w:r>
    </w:p>
    <w:p w:rsidR="00A7470B" w:rsidRPr="007B6893" w:rsidRDefault="00A7470B" w:rsidP="00A7470B">
      <w:pPr>
        <w:spacing w:line="360" w:lineRule="auto"/>
        <w:ind w:right="51"/>
        <w:jc w:val="both"/>
        <w:rPr>
          <w:rFonts w:ascii="Arial" w:hAnsi="Arial" w:cs="Arial"/>
          <w:sz w:val="24"/>
          <w:szCs w:val="24"/>
        </w:rPr>
      </w:pPr>
      <w:r w:rsidRPr="007B6893">
        <w:rPr>
          <w:rFonts w:ascii="Arial" w:hAnsi="Arial" w:cs="Arial"/>
          <w:sz w:val="24"/>
          <w:szCs w:val="24"/>
        </w:rPr>
        <w:t xml:space="preserve"> </w:t>
      </w:r>
    </w:p>
    <w:p w:rsidR="00A7470B" w:rsidRPr="007B6893" w:rsidRDefault="00A7470B" w:rsidP="00A7470B">
      <w:pPr>
        <w:spacing w:line="360" w:lineRule="auto"/>
        <w:jc w:val="center"/>
        <w:rPr>
          <w:rFonts w:ascii="Arial" w:hAnsi="Arial" w:cs="Arial"/>
          <w:b/>
          <w:sz w:val="24"/>
          <w:szCs w:val="24"/>
        </w:rPr>
      </w:pPr>
      <w:r w:rsidRPr="007B6893">
        <w:rPr>
          <w:rFonts w:ascii="Arial" w:hAnsi="Arial" w:cs="Arial"/>
          <w:b/>
          <w:sz w:val="24"/>
          <w:szCs w:val="24"/>
        </w:rPr>
        <w:t>R E S U E L V E:</w:t>
      </w:r>
    </w:p>
    <w:p w:rsidR="00A7470B" w:rsidRPr="007B6893" w:rsidRDefault="00A7470B" w:rsidP="00A7470B">
      <w:pPr>
        <w:spacing w:line="360" w:lineRule="auto"/>
        <w:rPr>
          <w:rFonts w:ascii="Arial" w:hAnsi="Arial" w:cs="Arial"/>
          <w:b/>
          <w:sz w:val="24"/>
          <w:szCs w:val="24"/>
        </w:rPr>
      </w:pPr>
    </w:p>
    <w:p w:rsidR="00A7470B" w:rsidRPr="007B6893" w:rsidRDefault="00A7470B" w:rsidP="00A7470B">
      <w:pPr>
        <w:spacing w:line="360" w:lineRule="auto"/>
        <w:ind w:firstLine="708"/>
        <w:jc w:val="both"/>
        <w:rPr>
          <w:rFonts w:ascii="Arial" w:hAnsi="Arial" w:cs="Arial"/>
          <w:sz w:val="24"/>
          <w:szCs w:val="24"/>
        </w:rPr>
      </w:pPr>
      <w:r w:rsidRPr="007B6893">
        <w:rPr>
          <w:rFonts w:ascii="Arial" w:hAnsi="Arial" w:cs="Arial"/>
          <w:b/>
          <w:sz w:val="24"/>
          <w:szCs w:val="24"/>
        </w:rPr>
        <w:t>PRIMERO</w:t>
      </w:r>
      <w:r w:rsidRPr="007B6893">
        <w:rPr>
          <w:rFonts w:ascii="Arial" w:hAnsi="Arial" w:cs="Arial"/>
          <w:sz w:val="24"/>
          <w:szCs w:val="24"/>
        </w:rPr>
        <w:t xml:space="preserve">.- Esta Quinta Sala Unitaria del Tribunal de Justicia Administrativa del Estado de Oaxaca, es competente para conocer y resolver el presente juicio. - </w:t>
      </w:r>
    </w:p>
    <w:p w:rsidR="00A7470B" w:rsidRPr="007B6893" w:rsidRDefault="00A7470B" w:rsidP="00A7470B">
      <w:pPr>
        <w:spacing w:line="360" w:lineRule="auto"/>
        <w:ind w:firstLine="708"/>
        <w:jc w:val="both"/>
        <w:rPr>
          <w:rFonts w:ascii="Arial" w:hAnsi="Arial" w:cs="Arial"/>
          <w:sz w:val="24"/>
          <w:szCs w:val="24"/>
        </w:rPr>
      </w:pPr>
    </w:p>
    <w:p w:rsidR="00A7470B" w:rsidRPr="007B6893" w:rsidRDefault="00A7470B" w:rsidP="00A7470B">
      <w:pPr>
        <w:spacing w:line="360" w:lineRule="auto"/>
        <w:ind w:firstLine="708"/>
        <w:jc w:val="both"/>
        <w:rPr>
          <w:rFonts w:ascii="Arial" w:hAnsi="Arial" w:cs="Arial"/>
          <w:sz w:val="24"/>
          <w:szCs w:val="24"/>
        </w:rPr>
      </w:pPr>
      <w:r w:rsidRPr="007B6893">
        <w:rPr>
          <w:rFonts w:ascii="Arial" w:hAnsi="Arial" w:cs="Arial"/>
          <w:b/>
          <w:sz w:val="24"/>
          <w:szCs w:val="24"/>
        </w:rPr>
        <w:t>SEGUNDO</w:t>
      </w:r>
      <w:r w:rsidRPr="007B6893">
        <w:rPr>
          <w:rFonts w:ascii="Arial" w:hAnsi="Arial" w:cs="Arial"/>
          <w:sz w:val="24"/>
          <w:szCs w:val="24"/>
        </w:rPr>
        <w:t>.- La personalidad de las partes quedó</w:t>
      </w:r>
      <w:r w:rsidR="009C6521">
        <w:rPr>
          <w:rFonts w:ascii="Arial" w:hAnsi="Arial" w:cs="Arial"/>
          <w:sz w:val="24"/>
          <w:szCs w:val="24"/>
        </w:rPr>
        <w:t xml:space="preserve"> debidamente</w:t>
      </w:r>
      <w:r w:rsidRPr="007B6893">
        <w:rPr>
          <w:rFonts w:ascii="Arial" w:hAnsi="Arial" w:cs="Arial"/>
          <w:sz w:val="24"/>
          <w:szCs w:val="24"/>
        </w:rPr>
        <w:t xml:space="preserve"> acreditada en autos. </w:t>
      </w:r>
      <w:r w:rsidR="00732EB6" w:rsidRPr="007B6893">
        <w:rPr>
          <w:rFonts w:ascii="Arial" w:hAnsi="Arial" w:cs="Arial"/>
          <w:sz w:val="24"/>
          <w:szCs w:val="24"/>
        </w:rPr>
        <w:t xml:space="preserve">- - - - </w:t>
      </w:r>
      <w:r w:rsidR="009C6521">
        <w:rPr>
          <w:rFonts w:ascii="Arial" w:hAnsi="Arial" w:cs="Arial"/>
          <w:sz w:val="24"/>
          <w:szCs w:val="24"/>
        </w:rPr>
        <w:t>- - - - - - - - - - - - - - - - - - - - - - - - - - - - - - - - - - - - - - - - - - - - - - - - -</w:t>
      </w:r>
    </w:p>
    <w:p w:rsidR="00A7470B" w:rsidRPr="007B6893" w:rsidRDefault="00A7470B" w:rsidP="00A7470B">
      <w:pPr>
        <w:spacing w:line="360" w:lineRule="auto"/>
        <w:ind w:firstLine="708"/>
        <w:jc w:val="both"/>
        <w:rPr>
          <w:rFonts w:ascii="Arial" w:hAnsi="Arial" w:cs="Arial"/>
          <w:b/>
          <w:sz w:val="24"/>
          <w:szCs w:val="24"/>
        </w:rPr>
      </w:pPr>
    </w:p>
    <w:p w:rsidR="008971AB" w:rsidRPr="009C6521" w:rsidRDefault="00A7470B" w:rsidP="00A7470B">
      <w:pPr>
        <w:spacing w:line="360" w:lineRule="auto"/>
        <w:ind w:firstLine="708"/>
        <w:jc w:val="both"/>
        <w:rPr>
          <w:rFonts w:ascii="Arial" w:hAnsi="Arial" w:cs="Arial"/>
          <w:bCs/>
          <w:sz w:val="24"/>
          <w:szCs w:val="24"/>
          <w:lang w:val="es-MX"/>
        </w:rPr>
      </w:pPr>
      <w:r w:rsidRPr="007B6893">
        <w:rPr>
          <w:rFonts w:ascii="Arial" w:hAnsi="Arial" w:cs="Arial"/>
          <w:b/>
          <w:sz w:val="24"/>
          <w:szCs w:val="24"/>
        </w:rPr>
        <w:t>TERCERO.</w:t>
      </w:r>
      <w:r w:rsidRPr="007B6893">
        <w:rPr>
          <w:rFonts w:ascii="Arial" w:hAnsi="Arial" w:cs="Arial"/>
          <w:sz w:val="24"/>
          <w:szCs w:val="24"/>
        </w:rPr>
        <w:t>-</w:t>
      </w:r>
      <w:r w:rsidRPr="007B6893">
        <w:rPr>
          <w:rFonts w:ascii="Arial" w:hAnsi="Arial" w:cs="Arial"/>
          <w:sz w:val="24"/>
          <w:szCs w:val="24"/>
          <w:lang w:val="es-MX"/>
        </w:rPr>
        <w:t xml:space="preserve"> Este Juzgador advierte que, en el presente juicio no se configura alguna causal de improcedencia o sobreseimiento, por tanto, </w:t>
      </w:r>
      <w:r w:rsidR="009C6521">
        <w:rPr>
          <w:rFonts w:ascii="Arial" w:hAnsi="Arial" w:cs="Arial"/>
          <w:b/>
          <w:bCs/>
          <w:sz w:val="24"/>
          <w:szCs w:val="24"/>
          <w:lang w:val="es-MX"/>
        </w:rPr>
        <w:t xml:space="preserve">NO </w:t>
      </w:r>
      <w:r w:rsidRPr="007B6893">
        <w:rPr>
          <w:rFonts w:ascii="Arial" w:hAnsi="Arial" w:cs="Arial"/>
          <w:b/>
          <w:sz w:val="24"/>
          <w:szCs w:val="24"/>
          <w:lang w:val="es-MX"/>
        </w:rPr>
        <w:t>SE SOBRESEE</w:t>
      </w:r>
      <w:r w:rsidR="00C33C25" w:rsidRPr="007B6893">
        <w:rPr>
          <w:rFonts w:ascii="Arial" w:hAnsi="Arial" w:cs="Arial"/>
          <w:b/>
          <w:sz w:val="24"/>
          <w:szCs w:val="24"/>
          <w:lang w:val="es-MX"/>
        </w:rPr>
        <w:t xml:space="preserve"> </w:t>
      </w:r>
      <w:r w:rsidR="009C6521">
        <w:rPr>
          <w:rFonts w:ascii="Arial" w:hAnsi="Arial" w:cs="Arial"/>
          <w:bCs/>
          <w:sz w:val="24"/>
          <w:szCs w:val="24"/>
          <w:lang w:val="es-MX"/>
        </w:rPr>
        <w:t xml:space="preserve">el presente juicio de nulidad, en los términos del considerando </w:t>
      </w:r>
      <w:r w:rsidR="009C6521">
        <w:rPr>
          <w:rFonts w:ascii="Arial" w:hAnsi="Arial" w:cs="Arial"/>
          <w:b/>
          <w:sz w:val="24"/>
          <w:szCs w:val="24"/>
          <w:lang w:val="es-MX"/>
        </w:rPr>
        <w:t>TERCERO</w:t>
      </w:r>
      <w:r w:rsidR="009C6521">
        <w:rPr>
          <w:rFonts w:ascii="Arial" w:hAnsi="Arial" w:cs="Arial"/>
          <w:bCs/>
          <w:sz w:val="24"/>
          <w:szCs w:val="24"/>
          <w:lang w:val="es-MX"/>
        </w:rPr>
        <w:t xml:space="preserve"> de esta sentencia. - - - - - - - - - - - - - - - - - - - - - - - - - - - - - - - - - - - - - - - - - - - - - - - - - - - - - </w:t>
      </w:r>
    </w:p>
    <w:p w:rsidR="00F20CBC" w:rsidRDefault="00A7470B" w:rsidP="00062C55">
      <w:pPr>
        <w:spacing w:line="360" w:lineRule="auto"/>
        <w:ind w:right="-91"/>
        <w:jc w:val="both"/>
        <w:rPr>
          <w:rFonts w:ascii="Arial" w:hAnsi="Arial" w:cs="Arial"/>
          <w:b/>
          <w:bCs/>
          <w:sz w:val="24"/>
          <w:szCs w:val="24"/>
          <w:lang w:val="es-MX"/>
        </w:rPr>
      </w:pPr>
      <w:r w:rsidRPr="007B6893">
        <w:rPr>
          <w:rFonts w:ascii="Arial" w:hAnsi="Arial" w:cs="Arial"/>
          <w:b/>
          <w:bCs/>
          <w:sz w:val="24"/>
          <w:szCs w:val="24"/>
          <w:lang w:val="es-MX"/>
        </w:rPr>
        <w:t xml:space="preserve">           </w:t>
      </w:r>
    </w:p>
    <w:p w:rsidR="00062C55" w:rsidRPr="007B6893" w:rsidRDefault="00A7470B" w:rsidP="00F20CBC">
      <w:pPr>
        <w:spacing w:line="360" w:lineRule="auto"/>
        <w:ind w:right="-91" w:firstLine="708"/>
        <w:jc w:val="both"/>
        <w:rPr>
          <w:rFonts w:ascii="Arial" w:eastAsia="Calibri" w:hAnsi="Arial" w:cs="Arial"/>
          <w:sz w:val="24"/>
          <w:szCs w:val="24"/>
          <w:lang w:val="es-MX" w:eastAsia="en-US"/>
        </w:rPr>
      </w:pPr>
      <w:r w:rsidRPr="007B6893">
        <w:rPr>
          <w:rFonts w:ascii="Arial" w:hAnsi="Arial" w:cs="Arial"/>
          <w:b/>
          <w:bCs/>
          <w:sz w:val="24"/>
          <w:szCs w:val="24"/>
          <w:lang w:val="es-MX"/>
        </w:rPr>
        <w:t xml:space="preserve"> CUARTO</w:t>
      </w:r>
      <w:r w:rsidRPr="007B6893">
        <w:rPr>
          <w:rFonts w:ascii="Arial" w:hAnsi="Arial" w:cs="Arial"/>
          <w:bCs/>
          <w:sz w:val="24"/>
          <w:szCs w:val="24"/>
          <w:lang w:val="es-MX"/>
        </w:rPr>
        <w:t>.-</w:t>
      </w:r>
      <w:r w:rsidR="008971AB" w:rsidRPr="007B6893">
        <w:rPr>
          <w:rFonts w:ascii="Arial" w:hAnsi="Arial" w:cs="Arial"/>
          <w:bCs/>
          <w:sz w:val="24"/>
          <w:szCs w:val="24"/>
          <w:lang w:val="es-MX"/>
        </w:rPr>
        <w:t xml:space="preserve"> </w:t>
      </w:r>
      <w:r w:rsidR="00C33C25" w:rsidRPr="007B6893">
        <w:rPr>
          <w:rFonts w:ascii="Arial" w:hAnsi="Arial" w:cs="Arial"/>
          <w:bCs/>
          <w:sz w:val="24"/>
          <w:szCs w:val="24"/>
          <w:lang w:val="es-MX"/>
        </w:rPr>
        <w:t xml:space="preserve"> </w:t>
      </w:r>
      <w:r w:rsidR="00776ADB" w:rsidRPr="007B6893">
        <w:rPr>
          <w:rFonts w:ascii="Arial" w:eastAsia="Calibri" w:hAnsi="Arial" w:cs="Arial"/>
          <w:sz w:val="24"/>
          <w:szCs w:val="24"/>
          <w:lang w:val="es-MX" w:eastAsia="en-US"/>
        </w:rPr>
        <w:t xml:space="preserve">Se </w:t>
      </w:r>
      <w:r w:rsidR="009C6521">
        <w:rPr>
          <w:rFonts w:ascii="Arial" w:eastAsia="Calibri" w:hAnsi="Arial" w:cs="Arial"/>
          <w:b/>
          <w:sz w:val="24"/>
          <w:szCs w:val="24"/>
          <w:lang w:val="es-MX" w:eastAsia="en-US"/>
        </w:rPr>
        <w:t xml:space="preserve">declara la nulidad lisa y llana </w:t>
      </w:r>
      <w:r w:rsidR="009C6521">
        <w:rPr>
          <w:rFonts w:ascii="Arial" w:eastAsia="Calibri" w:hAnsi="Arial" w:cs="Arial"/>
          <w:bCs/>
          <w:sz w:val="24"/>
          <w:szCs w:val="24"/>
          <w:lang w:val="es-MX" w:eastAsia="en-US"/>
        </w:rPr>
        <w:t xml:space="preserve">del acto combatido consistente en </w:t>
      </w:r>
      <w:r w:rsidR="009B72BE" w:rsidRPr="007B6893">
        <w:rPr>
          <w:rFonts w:ascii="Arial" w:hAnsi="Arial" w:cs="Arial"/>
          <w:sz w:val="24"/>
          <w:szCs w:val="24"/>
        </w:rPr>
        <w:t>del despido injustificado del</w:t>
      </w:r>
      <w:r w:rsidR="00080FEA">
        <w:rPr>
          <w:rFonts w:ascii="Arial" w:hAnsi="Arial" w:cs="Arial"/>
          <w:sz w:val="24"/>
          <w:szCs w:val="24"/>
        </w:rPr>
        <w:t xml:space="preserve"> que tuvo conocimiento el actor el</w:t>
      </w:r>
      <w:r w:rsidR="009B72BE" w:rsidRPr="007B6893">
        <w:rPr>
          <w:rFonts w:ascii="Arial" w:hAnsi="Arial" w:cs="Arial"/>
          <w:sz w:val="24"/>
          <w:szCs w:val="24"/>
        </w:rPr>
        <w:t xml:space="preserve"> cinco de diciembre de dos mil diecisiete, efectuado por el </w:t>
      </w:r>
      <w:r w:rsidR="009B72BE" w:rsidRPr="007B6893">
        <w:rPr>
          <w:rFonts w:ascii="Arial" w:hAnsi="Arial" w:cs="Arial"/>
          <w:b/>
          <w:sz w:val="24"/>
          <w:szCs w:val="24"/>
        </w:rPr>
        <w:t xml:space="preserve">AYUNTAMIENTO CONSTITUCIONAL Y PRESIDENTE MUNICIPAL DE SALINA CRUZ </w:t>
      </w:r>
      <w:r w:rsidR="009B72BE" w:rsidRPr="007B6893">
        <w:rPr>
          <w:rFonts w:ascii="Arial" w:hAnsi="Arial" w:cs="Arial"/>
          <w:b/>
          <w:sz w:val="24"/>
          <w:szCs w:val="24"/>
        </w:rPr>
        <w:lastRenderedPageBreak/>
        <w:t>OAXACA</w:t>
      </w:r>
      <w:r w:rsidR="009B72BE">
        <w:rPr>
          <w:rFonts w:ascii="Arial" w:hAnsi="Arial" w:cs="Arial"/>
          <w:b/>
          <w:sz w:val="24"/>
          <w:szCs w:val="24"/>
        </w:rPr>
        <w:t xml:space="preserve"> </w:t>
      </w:r>
      <w:r w:rsidR="00776ADB" w:rsidRPr="007B6893">
        <w:rPr>
          <w:rFonts w:ascii="Arial" w:eastAsia="Calibri" w:hAnsi="Arial" w:cs="Arial"/>
          <w:sz w:val="24"/>
          <w:szCs w:val="24"/>
          <w:lang w:val="es-MX" w:eastAsia="en-US"/>
        </w:rPr>
        <w:t>por las razones vertidas en el considerando</w:t>
      </w:r>
      <w:r w:rsidR="00776ADB" w:rsidRPr="007B6893">
        <w:rPr>
          <w:rFonts w:ascii="Arial" w:eastAsia="Calibri" w:hAnsi="Arial" w:cs="Arial"/>
          <w:b/>
          <w:sz w:val="24"/>
          <w:szCs w:val="24"/>
          <w:lang w:val="es-MX" w:eastAsia="en-US"/>
        </w:rPr>
        <w:t xml:space="preserve"> </w:t>
      </w:r>
      <w:r w:rsidR="00564188">
        <w:rPr>
          <w:rFonts w:ascii="Arial" w:eastAsia="Calibri" w:hAnsi="Arial" w:cs="Arial"/>
          <w:b/>
          <w:sz w:val="24"/>
          <w:szCs w:val="24"/>
          <w:lang w:val="es-MX" w:eastAsia="en-US"/>
        </w:rPr>
        <w:t>QUINTO</w:t>
      </w:r>
      <w:r w:rsidR="00776ADB" w:rsidRPr="007B6893">
        <w:rPr>
          <w:rFonts w:ascii="Arial" w:eastAsia="Calibri" w:hAnsi="Arial" w:cs="Arial"/>
          <w:b/>
          <w:sz w:val="24"/>
          <w:szCs w:val="24"/>
          <w:lang w:val="es-MX" w:eastAsia="en-US"/>
        </w:rPr>
        <w:t xml:space="preserve"> </w:t>
      </w:r>
      <w:r w:rsidR="00776ADB" w:rsidRPr="007B6893">
        <w:rPr>
          <w:rFonts w:ascii="Arial" w:eastAsia="Calibri" w:hAnsi="Arial" w:cs="Arial"/>
          <w:sz w:val="24"/>
          <w:szCs w:val="24"/>
          <w:lang w:val="es-MX" w:eastAsia="en-US"/>
        </w:rPr>
        <w:t>de esta sentencia.</w:t>
      </w:r>
      <w:r w:rsidR="00E91D5C" w:rsidRPr="007B6893">
        <w:rPr>
          <w:rFonts w:ascii="Arial" w:eastAsia="Calibri" w:hAnsi="Arial" w:cs="Arial"/>
          <w:sz w:val="24"/>
          <w:szCs w:val="24"/>
          <w:lang w:val="es-MX" w:eastAsia="en-US"/>
        </w:rPr>
        <w:t xml:space="preserve"> </w:t>
      </w:r>
      <w:r w:rsidR="00776ADB" w:rsidRPr="007B6893">
        <w:rPr>
          <w:rFonts w:ascii="Arial" w:eastAsia="Calibri" w:hAnsi="Arial" w:cs="Arial"/>
          <w:sz w:val="24"/>
          <w:szCs w:val="24"/>
          <w:lang w:val="es-MX" w:eastAsia="en-US"/>
        </w:rPr>
        <w:t>- -</w:t>
      </w:r>
      <w:r w:rsidR="00C33C25" w:rsidRPr="007B6893">
        <w:rPr>
          <w:rFonts w:ascii="Arial" w:eastAsia="Calibri" w:hAnsi="Arial" w:cs="Arial"/>
          <w:sz w:val="24"/>
          <w:szCs w:val="24"/>
          <w:lang w:val="es-MX" w:eastAsia="en-US"/>
        </w:rPr>
        <w:t xml:space="preserve"> - - - - - - - - - - - - - - - - -</w:t>
      </w:r>
      <w:r w:rsidR="0065591E" w:rsidRPr="007B6893">
        <w:rPr>
          <w:rFonts w:ascii="Arial" w:eastAsia="Calibri" w:hAnsi="Arial" w:cs="Arial"/>
          <w:sz w:val="24"/>
          <w:szCs w:val="24"/>
          <w:lang w:val="es-MX" w:eastAsia="en-US"/>
        </w:rPr>
        <w:t xml:space="preserve"> - </w:t>
      </w:r>
      <w:r w:rsidR="009B72BE">
        <w:rPr>
          <w:rFonts w:ascii="Arial" w:eastAsia="Calibri" w:hAnsi="Arial" w:cs="Arial"/>
          <w:sz w:val="24"/>
          <w:szCs w:val="24"/>
          <w:lang w:val="es-MX" w:eastAsia="en-US"/>
        </w:rPr>
        <w:t xml:space="preserve">- - - - - - </w:t>
      </w:r>
    </w:p>
    <w:p w:rsidR="00062C55" w:rsidRPr="007B6893" w:rsidRDefault="00062C55" w:rsidP="00062C55">
      <w:pPr>
        <w:spacing w:line="360" w:lineRule="auto"/>
        <w:ind w:right="-91"/>
        <w:jc w:val="both"/>
        <w:rPr>
          <w:rFonts w:ascii="Arial" w:eastAsia="Calibri" w:hAnsi="Arial" w:cs="Arial"/>
          <w:sz w:val="24"/>
          <w:szCs w:val="24"/>
          <w:lang w:val="es-MX" w:eastAsia="en-US"/>
        </w:rPr>
      </w:pPr>
    </w:p>
    <w:p w:rsidR="00054AA0" w:rsidRPr="007B6893" w:rsidRDefault="00062C55" w:rsidP="00A731CB">
      <w:pPr>
        <w:spacing w:line="360" w:lineRule="auto"/>
        <w:ind w:right="-91" w:firstLine="708"/>
        <w:jc w:val="both"/>
        <w:rPr>
          <w:rFonts w:ascii="Arial" w:eastAsia="Calibri" w:hAnsi="Arial" w:cs="Arial"/>
          <w:sz w:val="24"/>
          <w:szCs w:val="24"/>
          <w:lang w:val="es-MX" w:eastAsia="en-US"/>
        </w:rPr>
      </w:pPr>
      <w:r w:rsidRPr="007B6893">
        <w:rPr>
          <w:rFonts w:ascii="Arial" w:eastAsia="Calibri" w:hAnsi="Arial" w:cs="Arial"/>
          <w:b/>
          <w:sz w:val="24"/>
          <w:szCs w:val="24"/>
          <w:lang w:val="es-MX" w:eastAsia="en-US"/>
        </w:rPr>
        <w:t>QUINTO</w:t>
      </w:r>
      <w:r w:rsidR="00054AA0" w:rsidRPr="007B6893">
        <w:rPr>
          <w:rFonts w:ascii="Arial" w:eastAsia="Calibri" w:hAnsi="Arial" w:cs="Arial"/>
          <w:b/>
          <w:sz w:val="24"/>
          <w:szCs w:val="24"/>
          <w:lang w:val="es-MX" w:eastAsia="en-US"/>
        </w:rPr>
        <w:t xml:space="preserve">.- </w:t>
      </w:r>
      <w:r w:rsidR="00054AA0" w:rsidRPr="007B6893">
        <w:rPr>
          <w:rFonts w:ascii="Arial" w:hAnsi="Arial" w:cs="Arial"/>
          <w:sz w:val="24"/>
          <w:szCs w:val="24"/>
          <w:lang w:val="es-MX"/>
        </w:rPr>
        <w:t xml:space="preserve">Conforme a lo dispuesto en los artículos </w:t>
      </w:r>
      <w:r w:rsidR="00080FEA">
        <w:rPr>
          <w:rFonts w:ascii="Arial" w:hAnsi="Arial" w:cs="Arial"/>
          <w:sz w:val="24"/>
          <w:szCs w:val="24"/>
          <w:lang w:val="es-MX"/>
        </w:rPr>
        <w:t>170, 172 y 173</w:t>
      </w:r>
      <w:r w:rsidR="00054AA0" w:rsidRPr="007B6893">
        <w:rPr>
          <w:rFonts w:ascii="Arial" w:hAnsi="Arial" w:cs="Arial"/>
          <w:sz w:val="24"/>
          <w:szCs w:val="24"/>
          <w:lang w:val="es-MX"/>
        </w:rPr>
        <w:t xml:space="preserve"> </w:t>
      </w:r>
      <w:r w:rsidR="00054AA0" w:rsidRPr="007B6893">
        <w:rPr>
          <w:rFonts w:ascii="Arial" w:hAnsi="Arial" w:cs="Arial"/>
          <w:sz w:val="24"/>
          <w:szCs w:val="24"/>
        </w:rPr>
        <w:t xml:space="preserve">de la Ley de </w:t>
      </w:r>
      <w:r w:rsidR="00080FEA">
        <w:rPr>
          <w:rFonts w:ascii="Arial" w:hAnsi="Arial" w:cs="Arial"/>
          <w:sz w:val="24"/>
          <w:szCs w:val="24"/>
        </w:rPr>
        <w:t xml:space="preserve">Procedimiento y </w:t>
      </w:r>
      <w:r w:rsidR="00054AA0" w:rsidRPr="007B6893">
        <w:rPr>
          <w:rFonts w:ascii="Arial" w:hAnsi="Arial" w:cs="Arial"/>
          <w:sz w:val="24"/>
          <w:szCs w:val="24"/>
        </w:rPr>
        <w:t>Justicia Administrativa para el Estado de Oaxaca</w:t>
      </w:r>
      <w:r w:rsidR="00054AA0" w:rsidRPr="007B6893">
        <w:rPr>
          <w:rFonts w:ascii="Arial" w:hAnsi="Arial" w:cs="Arial"/>
          <w:b/>
          <w:sz w:val="24"/>
          <w:szCs w:val="24"/>
        </w:rPr>
        <w:t xml:space="preserve">, NOTIFÍQUESE </w:t>
      </w:r>
      <w:r w:rsidR="00054AA0" w:rsidRPr="007B6893">
        <w:rPr>
          <w:rFonts w:ascii="Arial" w:hAnsi="Arial" w:cs="Arial"/>
          <w:sz w:val="24"/>
          <w:szCs w:val="24"/>
        </w:rPr>
        <w:t>personalmente a la parte actora</w:t>
      </w:r>
      <w:r w:rsidR="00AF70D6">
        <w:rPr>
          <w:rFonts w:ascii="Arial" w:hAnsi="Arial" w:cs="Arial"/>
          <w:sz w:val="24"/>
          <w:szCs w:val="24"/>
        </w:rPr>
        <w:t xml:space="preserve"> y</w:t>
      </w:r>
      <w:r w:rsidR="00054AA0" w:rsidRPr="007B6893">
        <w:rPr>
          <w:rFonts w:ascii="Arial" w:hAnsi="Arial" w:cs="Arial"/>
          <w:sz w:val="24"/>
          <w:szCs w:val="24"/>
        </w:rPr>
        <w:t xml:space="preserve"> por oficio a las autoridades demandadas y </w:t>
      </w:r>
      <w:r w:rsidR="00054AA0" w:rsidRPr="007B6893">
        <w:rPr>
          <w:rFonts w:ascii="Arial" w:hAnsi="Arial" w:cs="Arial"/>
          <w:b/>
          <w:sz w:val="24"/>
          <w:szCs w:val="24"/>
        </w:rPr>
        <w:t>CÚMPLASE</w:t>
      </w:r>
      <w:r w:rsidR="00054AA0" w:rsidRPr="007B6893">
        <w:rPr>
          <w:rFonts w:ascii="Arial" w:hAnsi="Arial" w:cs="Arial"/>
          <w:sz w:val="24"/>
          <w:szCs w:val="24"/>
        </w:rPr>
        <w:t>.</w:t>
      </w:r>
      <w:r w:rsidR="00F73433" w:rsidRPr="007B6893">
        <w:rPr>
          <w:rFonts w:ascii="Arial" w:hAnsi="Arial" w:cs="Arial"/>
          <w:sz w:val="24"/>
          <w:szCs w:val="24"/>
        </w:rPr>
        <w:t xml:space="preserve"> </w:t>
      </w:r>
    </w:p>
    <w:p w:rsidR="00A7470B" w:rsidRPr="007B6893" w:rsidRDefault="00A7470B" w:rsidP="00A7470B">
      <w:pPr>
        <w:spacing w:line="360" w:lineRule="auto"/>
        <w:ind w:right="51"/>
        <w:jc w:val="both"/>
        <w:rPr>
          <w:rFonts w:ascii="Arial" w:hAnsi="Arial" w:cs="Arial"/>
          <w:sz w:val="24"/>
          <w:szCs w:val="24"/>
        </w:rPr>
      </w:pPr>
    </w:p>
    <w:p w:rsidR="00A7470B" w:rsidRPr="007B6893" w:rsidRDefault="00A7470B" w:rsidP="00A7470B">
      <w:pPr>
        <w:spacing w:line="360" w:lineRule="auto"/>
        <w:ind w:right="49" w:firstLine="567"/>
        <w:jc w:val="both"/>
        <w:rPr>
          <w:rFonts w:ascii="Arial" w:hAnsi="Arial" w:cs="Arial"/>
          <w:sz w:val="24"/>
          <w:szCs w:val="24"/>
        </w:rPr>
      </w:pPr>
      <w:r w:rsidRPr="007B6893">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w:t>
      </w:r>
      <w:proofErr w:type="spellStart"/>
      <w:r w:rsidRPr="007B6893">
        <w:rPr>
          <w:rFonts w:ascii="Arial" w:hAnsi="Arial" w:cs="Arial"/>
          <w:sz w:val="24"/>
          <w:szCs w:val="24"/>
        </w:rPr>
        <w:t>Marissa</w:t>
      </w:r>
      <w:proofErr w:type="spellEnd"/>
      <w:r w:rsidRPr="007B6893">
        <w:rPr>
          <w:rFonts w:ascii="Arial" w:hAnsi="Arial" w:cs="Arial"/>
          <w:sz w:val="24"/>
          <w:szCs w:val="24"/>
        </w:rPr>
        <w:t xml:space="preserve"> Ignacio Valencia, Secretaria Judicial de Acuerdos, que autoriza y da fe.-  - - - - - - - - - - - - - - - - - - - - </w:t>
      </w:r>
    </w:p>
    <w:sectPr w:rsidR="00A7470B" w:rsidRPr="007B6893" w:rsidSect="003B185B">
      <w:headerReference w:type="default" r:id="rId9"/>
      <w:footerReference w:type="first" r:id="rId10"/>
      <w:pgSz w:w="12242" w:h="20163" w:code="5"/>
      <w:pgMar w:top="1134" w:right="1134" w:bottom="2268" w:left="283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73" w:rsidRDefault="00B00E73">
      <w:r>
        <w:separator/>
      </w:r>
    </w:p>
  </w:endnote>
  <w:endnote w:type="continuationSeparator" w:id="0">
    <w:p w:rsidR="00B00E73" w:rsidRDefault="00B0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5B" w:rsidRDefault="003B185B">
    <w:pPr>
      <w:pStyle w:val="Piedepgina"/>
    </w:pPr>
    <w:r>
      <w:rPr>
        <w:noProof/>
        <w:lang w:val="es-MX"/>
      </w:rPr>
      <mc:AlternateContent>
        <mc:Choice Requires="wps">
          <w:drawing>
            <wp:anchor distT="45720" distB="45720" distL="114300" distR="114300" simplePos="0" relativeHeight="251659264" behindDoc="0" locked="0" layoutInCell="1" allowOverlap="1" wp14:anchorId="582EA455" wp14:editId="1063409A">
              <wp:simplePos x="0" y="0"/>
              <wp:positionH relativeFrom="page">
                <wp:posOffset>332740</wp:posOffset>
              </wp:positionH>
              <wp:positionV relativeFrom="paragraph">
                <wp:posOffset>-4065905</wp:posOffset>
              </wp:positionV>
              <wp:extent cx="1095375" cy="1638300"/>
              <wp:effectExtent l="0" t="0" r="28575" b="1905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638300"/>
                      </a:xfrm>
                      <a:prstGeom prst="rect">
                        <a:avLst/>
                      </a:prstGeom>
                      <a:solidFill>
                        <a:srgbClr val="FFFFFF"/>
                      </a:solidFill>
                      <a:ln w="9525">
                        <a:solidFill>
                          <a:srgbClr val="000000"/>
                        </a:solidFill>
                        <a:miter lim="800000"/>
                        <a:headEnd/>
                        <a:tailEnd/>
                      </a:ln>
                    </wps:spPr>
                    <wps:txbx>
                      <w:txbxContent>
                        <w:p w:rsidR="003B185B" w:rsidRPr="00DF79F8" w:rsidRDefault="003B185B" w:rsidP="003B185B">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2pt;margin-top:-320.15pt;width:86.25pt;height:12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2MLgIAAFcEAAAOAAAAZHJzL2Uyb0RvYy54bWysVNtu2zAMfR+wfxD0vtq5NYkRp+jSdRjQ&#10;XYBuH8BIcixMFj1JiZ19/Sg5TYNuexmmB0E0qaPDQ9Krm74x7KCc12hLPrrKOVNWoNR2V/JvX+/f&#10;LDjzAawEg1aV/Kg8v1m/frXq2kKNsUYjlWMEYn3RtSWvQ2iLLPOiVg34K2yVJWeFroFApttl0kFH&#10;6I3Jxnl+nXXoZOtQKO/p693g5OuEX1VKhM9V5VVgpuTELaTdpX0b92y9gmLnoK21ONGAf2DRgLb0&#10;6BnqDgKwvdO/QTVaOPRYhSuBTYZVpYVKOVA2o/xFNo81tCrlQuL49iyT/3+w4tPhi2Nalnw8mnNm&#10;oaEibfYgHTKpWFB9QBZdJFTX+oLiH1u6Efq32FPBU9K+fUDx3TOLmxrsTt06h12tQBLRUbyZXVwd&#10;cHwE2XYfUdJ7sA+YgPrKNVFF0oUROhXseC4SMWEiPpkvZ5P5jDNBvtH1ZDHJUxkzKJ6ut86H9wob&#10;Fg8ld9QFCR4ODz5EOlA8hcTXPBot77UxyXC77cY4dgDqmPu0UgYvwoxlXcmXs/FsUOCvEHlaf4Jo&#10;dKDWN7op+eIcBEXU7Z2VqTEDaDOcibKxJyGjdoOKod/2qXhJ5SjyFuWRlHU4dDpNJh1qdD8566jL&#10;S+5/7MEpzswHS9VZjqbTOBbJmM7mYzLcpWd76QErCKrkgbPhuAlplKJuFm+pipVO+j4zOVGm7k2y&#10;nyYtjselnaKe/wfrXwAAAP//AwBQSwMEFAAGAAgAAAAhAJJctI/iAAAADAEAAA8AAABkcnMvZG93&#10;bnJldi54bWxMj8FOwzAMhu9IvENkJC5oS0lL15WmE0ICwQ3GBNes9dqKxClJ1pW3J5zgaPvT7++v&#10;NrPRbELnB0sSrpcJMKTGtgN1EnZvD4sCmA+KWqUtoYRv9LCpz88qVbb2RK84bUPHYgj5UknoQxhL&#10;zn3To1F+aUekeDtYZ1SIo+t469QphhvNRZLk3KiB4odejXjfY/O5PRoJRfY0ffjn9OW9yQ96Ha5W&#10;0+OXk/LyYr67BRZwDn8w/OpHdaij094eqfVMS7gRWSQlLPIsSYFFQohsDWwfV2khUuB1xf+XqH8A&#10;AAD//wMAUEsBAi0AFAAGAAgAAAAhALaDOJL+AAAA4QEAABMAAAAAAAAAAAAAAAAAAAAAAFtDb250&#10;ZW50X1R5cGVzXS54bWxQSwECLQAUAAYACAAAACEAOP0h/9YAAACUAQAACwAAAAAAAAAAAAAAAAAv&#10;AQAAX3JlbHMvLnJlbHNQSwECLQAUAAYACAAAACEAbuUdjC4CAABXBAAADgAAAAAAAAAAAAAAAAAu&#10;AgAAZHJzL2Uyb0RvYy54bWxQSwECLQAUAAYACAAAACEAkly0j+IAAAAMAQAADwAAAAAAAAAAAAAA&#10;AACIBAAAZHJzL2Rvd25yZXYueG1sUEsFBgAAAAAEAAQA8wAAAJcFAAAAAA==&#10;">
              <v:textbox>
                <w:txbxContent>
                  <w:p w:rsidR="003B185B" w:rsidRPr="00DF79F8" w:rsidRDefault="003B185B" w:rsidP="003B185B">
                    <w:pPr>
                      <w:jc w:val="center"/>
                    </w:pPr>
                    <w:r>
                      <w:t>DATOS PERSONALES PROTEGIDOS POR EL ART.- 116 DE LA LGTAIP Y EL ART.- 56 DE LA LTAIPEO</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73" w:rsidRDefault="00B00E73">
      <w:r>
        <w:separator/>
      </w:r>
    </w:p>
  </w:footnote>
  <w:footnote w:type="continuationSeparator" w:id="0">
    <w:p w:rsidR="00B00E73" w:rsidRDefault="00B00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9C" w:rsidRPr="00CC4788" w:rsidRDefault="00AF779C" w:rsidP="00AF779C">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3B185B">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154/2017</w:t>
    </w:r>
  </w:p>
  <w:p w:rsidR="00AF779C" w:rsidRPr="00CC4788" w:rsidRDefault="003B185B">
    <w:pPr>
      <w:rPr>
        <w:lang w:val="es-ES_tradnl"/>
      </w:rPr>
    </w:pPr>
    <w:r>
      <w:rPr>
        <w:noProof/>
        <w:lang w:val="es-MX"/>
      </w:rPr>
      <mc:AlternateContent>
        <mc:Choice Requires="wps">
          <w:drawing>
            <wp:anchor distT="45720" distB="45720" distL="114300" distR="114300" simplePos="0" relativeHeight="251661312" behindDoc="0" locked="0" layoutInCell="1" allowOverlap="1" wp14:anchorId="5EA0C3A0" wp14:editId="587DB0E2">
              <wp:simplePos x="0" y="0"/>
              <wp:positionH relativeFrom="page">
                <wp:posOffset>332740</wp:posOffset>
              </wp:positionH>
              <wp:positionV relativeFrom="paragraph">
                <wp:posOffset>3424555</wp:posOffset>
              </wp:positionV>
              <wp:extent cx="1095375" cy="1638300"/>
              <wp:effectExtent l="0" t="0" r="28575" b="19050"/>
              <wp:wrapSquare wrapText="bothSides"/>
              <wp:docPr id="1"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638300"/>
                      </a:xfrm>
                      <a:prstGeom prst="rect">
                        <a:avLst/>
                      </a:prstGeom>
                      <a:solidFill>
                        <a:srgbClr val="FFFFFF"/>
                      </a:solidFill>
                      <a:ln w="9525">
                        <a:solidFill>
                          <a:srgbClr val="000000"/>
                        </a:solidFill>
                        <a:miter lim="800000"/>
                        <a:headEnd/>
                        <a:tailEnd/>
                      </a:ln>
                    </wps:spPr>
                    <wps:txbx>
                      <w:txbxContent>
                        <w:p w:rsidR="003B185B" w:rsidRPr="00DF79F8" w:rsidRDefault="003B185B" w:rsidP="003B185B">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margin-left:26.2pt;margin-top:269.65pt;width:86.25pt;height:12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5BLQIAAE4EAAAOAAAAZHJzL2Uyb0RvYy54bWysVNuO0zAQfUfiHyy/06S3vURNV0uXIqTl&#10;Ii18wNR2GgvHE2y3Sfn6HTvdEgFPCD9Ynsz4+MyZmazu+sawo3Jeoy35dJJzpqxAqe2+5N++bt/c&#10;cOYDWAkGrSr5SXl+t379atW1hZphjUYqxwjE+qJrS16H0BZZ5kWtGvATbJUlZ4WugUCm22fSQUfo&#10;jclmeX6Vdehk61Ao7+nrw+Dk64RfVUqEz1XlVWCm5MQtpN2lfRf3bL2CYu+grbU404B/YNGAtvTo&#10;BeoBArCD039ANVo49FiFicAmw6rSQqUcKJtp/ls2TzW0KuVC4vj2IpP/f7Di0/GLY1pS7Tiz0FCJ&#10;NgeQDplULKg+IJtNr6NMXesLin5qKT70b7GPV2LKvn1E8d0zi5sa7F7dO4ddrUASzWm8mY2uDjg+&#10;guy6jyjpPTgETEB95ZoISKowQqdynS4lIiZMxCfz2+X8esmZIN/0an4zz1MRMyherrfOh/cKGxYP&#10;JXfUAwkejo8+RDpQvIQk+mi03GpjkuH2u41x7AjUL9u0UgaU5TjMWNaV/HY5Ww4KjH1+DJGn9TeI&#10;RgdqfKObkt9cgqCIur2zMrVlAG2GM1E29ixk1G5QMfS7/lyYHcoTSepwaHAaSDrU6H5y1lFzl9z/&#10;OIBTnJkPlspyO10s4jQkY7G8npHhxp7d2ANWEFTJA2fDcRPSBEXBLN5T+SqdhI11HpicuVLTJr3P&#10;AxanYmynqF+/gfUzAAAA//8DAFBLAwQUAAYACAAAACEA4QGAl+EAAAAKAQAADwAAAGRycy9kb3du&#10;cmV2LnhtbEyPwU7DMAyG70i8Q2QkLoiltGVdS9MJIYHgBtsE16zx2orEKUnWlbcnnOBkWf70+/vr&#10;9Ww0m9D5wZKAm0UCDKm1aqBOwG77eL0C5oMkJbUlFPCNHtbN+VktK2VP9IbTJnQshpCvpIA+hLHi&#10;3Lc9GukXdkSKt4N1Roa4uo4rJ08x3GieJsmSGzlQ/NDLER96bD83RyNglT9PH/4le31vlwddhqti&#10;evpyQlxezPd3wALO4Q+GX/2oDk102tsjKc+0gNs0j2ScWZkBi0Ca5iWwvYCiLDLgTc3/V2h+AAAA&#10;//8DAFBLAQItABQABgAIAAAAIQC2gziS/gAAAOEBAAATAAAAAAAAAAAAAAAAAAAAAABbQ29udGVu&#10;dF9UeXBlc10ueG1sUEsBAi0AFAAGAAgAAAAhADj9If/WAAAAlAEAAAsAAAAAAAAAAAAAAAAALwEA&#10;AF9yZWxzLy5yZWxzUEsBAi0AFAAGAAgAAAAhAG/OjkEtAgAATgQAAA4AAAAAAAAAAAAAAAAALgIA&#10;AGRycy9lMm9Eb2MueG1sUEsBAi0AFAAGAAgAAAAhAOEBgJfhAAAACgEAAA8AAAAAAAAAAAAAAAAA&#10;hwQAAGRycy9kb3ducmV2LnhtbFBLBQYAAAAABAAEAPMAAACVBQAAAAA=&#10;">
              <v:textbox>
                <w:txbxContent>
                  <w:p w:rsidR="003B185B" w:rsidRPr="00DF79F8" w:rsidRDefault="003B185B" w:rsidP="003B185B">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7BB"/>
    <w:multiLevelType w:val="hybridMultilevel"/>
    <w:tmpl w:val="202A6F0C"/>
    <w:lvl w:ilvl="0" w:tplc="9EE415FE">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1">
    <w:nsid w:val="02BB7986"/>
    <w:multiLevelType w:val="hybridMultilevel"/>
    <w:tmpl w:val="1DB05EEA"/>
    <w:lvl w:ilvl="0" w:tplc="40F2D63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947114"/>
    <w:multiLevelType w:val="hybridMultilevel"/>
    <w:tmpl w:val="BBC03554"/>
    <w:lvl w:ilvl="0" w:tplc="34D64DC4">
      <w:start w:val="1"/>
      <w:numFmt w:val="upperRoman"/>
      <w:lvlText w:val="%1."/>
      <w:lvlJc w:val="left"/>
      <w:pPr>
        <w:ind w:left="720" w:hanging="360"/>
      </w:pPr>
      <w:rPr>
        <w:rFonts w:ascii="Arial" w:hAnsi="Arial" w:hint="default"/>
        <w:b w:val="0"/>
        <w:w w:val="100"/>
        <w:sz w:val="19"/>
        <w:szCs w:val="19"/>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882DC3"/>
    <w:multiLevelType w:val="hybridMultilevel"/>
    <w:tmpl w:val="AFCA5D48"/>
    <w:lvl w:ilvl="0" w:tplc="E5A0B488">
      <w:start w:val="1"/>
      <w:numFmt w:val="decimal"/>
      <w:lvlText w:val="%1."/>
      <w:lvlJc w:val="center"/>
      <w:pPr>
        <w:ind w:left="1800" w:hanging="360"/>
      </w:pPr>
      <w:rPr>
        <w:rFonts w:ascii="Arial" w:hAnsi="Arial" w:cs="Arial"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nsid w:val="21992AD5"/>
    <w:multiLevelType w:val="hybridMultilevel"/>
    <w:tmpl w:val="5C0EFB3E"/>
    <w:lvl w:ilvl="0" w:tplc="05DE5DF2">
      <w:start w:val="1"/>
      <w:numFmt w:val="upperRoman"/>
      <w:lvlText w:val="%1."/>
      <w:lvlJc w:val="right"/>
      <w:pPr>
        <w:ind w:left="720" w:hanging="360"/>
      </w:pPr>
      <w:rPr>
        <w:rFonts w:hint="default"/>
        <w:b w:val="0"/>
        <w:color w:val="auto"/>
        <w:sz w:val="19"/>
        <w:szCs w:val="19"/>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1C2152A"/>
    <w:multiLevelType w:val="hybridMultilevel"/>
    <w:tmpl w:val="C75C8DD8"/>
    <w:lvl w:ilvl="0" w:tplc="2C2AB3B0">
      <w:start w:val="27"/>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32FB0258"/>
    <w:multiLevelType w:val="hybridMultilevel"/>
    <w:tmpl w:val="FFF29EC4"/>
    <w:lvl w:ilvl="0" w:tplc="75887164">
      <w:start w:val="15"/>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BBB3121"/>
    <w:multiLevelType w:val="hybridMultilevel"/>
    <w:tmpl w:val="005AF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E615866"/>
    <w:multiLevelType w:val="hybridMultilevel"/>
    <w:tmpl w:val="CD0869D8"/>
    <w:lvl w:ilvl="0" w:tplc="E4A8931A">
      <w:start w:val="24"/>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69447A"/>
    <w:multiLevelType w:val="hybridMultilevel"/>
    <w:tmpl w:val="53149590"/>
    <w:lvl w:ilvl="0" w:tplc="3C3E88AE">
      <w:start w:val="1"/>
      <w:numFmt w:val="lowerLetter"/>
      <w:lvlText w:val="%1)"/>
      <w:lvlJc w:val="left"/>
      <w:pPr>
        <w:ind w:left="2401" w:hanging="360"/>
      </w:pPr>
      <w:rPr>
        <w:rFonts w:ascii="Arial" w:eastAsia="Arial Unicode MS" w:hAnsi="Arial" w:cs="Arial"/>
      </w:rPr>
    </w:lvl>
    <w:lvl w:ilvl="1" w:tplc="080A0019" w:tentative="1">
      <w:start w:val="1"/>
      <w:numFmt w:val="lowerLetter"/>
      <w:lvlText w:val="%2."/>
      <w:lvlJc w:val="left"/>
      <w:pPr>
        <w:ind w:left="3121" w:hanging="360"/>
      </w:pPr>
    </w:lvl>
    <w:lvl w:ilvl="2" w:tplc="080A001B" w:tentative="1">
      <w:start w:val="1"/>
      <w:numFmt w:val="lowerRoman"/>
      <w:lvlText w:val="%3."/>
      <w:lvlJc w:val="right"/>
      <w:pPr>
        <w:ind w:left="3841" w:hanging="180"/>
      </w:pPr>
    </w:lvl>
    <w:lvl w:ilvl="3" w:tplc="080A000F" w:tentative="1">
      <w:start w:val="1"/>
      <w:numFmt w:val="decimal"/>
      <w:lvlText w:val="%4."/>
      <w:lvlJc w:val="left"/>
      <w:pPr>
        <w:ind w:left="4561" w:hanging="360"/>
      </w:pPr>
    </w:lvl>
    <w:lvl w:ilvl="4" w:tplc="080A0019" w:tentative="1">
      <w:start w:val="1"/>
      <w:numFmt w:val="lowerLetter"/>
      <w:lvlText w:val="%5."/>
      <w:lvlJc w:val="left"/>
      <w:pPr>
        <w:ind w:left="5281" w:hanging="360"/>
      </w:pPr>
    </w:lvl>
    <w:lvl w:ilvl="5" w:tplc="080A001B" w:tentative="1">
      <w:start w:val="1"/>
      <w:numFmt w:val="lowerRoman"/>
      <w:lvlText w:val="%6."/>
      <w:lvlJc w:val="right"/>
      <w:pPr>
        <w:ind w:left="6001" w:hanging="180"/>
      </w:pPr>
    </w:lvl>
    <w:lvl w:ilvl="6" w:tplc="080A000F" w:tentative="1">
      <w:start w:val="1"/>
      <w:numFmt w:val="decimal"/>
      <w:lvlText w:val="%7."/>
      <w:lvlJc w:val="left"/>
      <w:pPr>
        <w:ind w:left="6721" w:hanging="360"/>
      </w:pPr>
    </w:lvl>
    <w:lvl w:ilvl="7" w:tplc="080A0019" w:tentative="1">
      <w:start w:val="1"/>
      <w:numFmt w:val="lowerLetter"/>
      <w:lvlText w:val="%8."/>
      <w:lvlJc w:val="left"/>
      <w:pPr>
        <w:ind w:left="7441" w:hanging="360"/>
      </w:pPr>
    </w:lvl>
    <w:lvl w:ilvl="8" w:tplc="080A001B" w:tentative="1">
      <w:start w:val="1"/>
      <w:numFmt w:val="lowerRoman"/>
      <w:lvlText w:val="%9."/>
      <w:lvlJc w:val="right"/>
      <w:pPr>
        <w:ind w:left="8161" w:hanging="180"/>
      </w:pPr>
    </w:lvl>
  </w:abstractNum>
  <w:abstractNum w:abstractNumId="10">
    <w:nsid w:val="50093171"/>
    <w:multiLevelType w:val="hybridMultilevel"/>
    <w:tmpl w:val="80FCEB78"/>
    <w:lvl w:ilvl="0" w:tplc="83FE46C6">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1">
    <w:nsid w:val="51B023B6"/>
    <w:multiLevelType w:val="hybridMultilevel"/>
    <w:tmpl w:val="F13E92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C3F38ED"/>
    <w:multiLevelType w:val="hybridMultilevel"/>
    <w:tmpl w:val="DDCEC11E"/>
    <w:lvl w:ilvl="0" w:tplc="1CF89F40">
      <w:start w:val="1"/>
      <w:numFmt w:val="upperRoman"/>
      <w:lvlText w:val="%1."/>
      <w:lvlJc w:val="left"/>
      <w:pPr>
        <w:ind w:left="1428" w:hanging="720"/>
      </w:pPr>
      <w:rPr>
        <w:rFonts w:ascii="Arial" w:hAnsi="Arial" w:cs="Arial"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66666BB"/>
    <w:multiLevelType w:val="hybridMultilevel"/>
    <w:tmpl w:val="253851CA"/>
    <w:lvl w:ilvl="0" w:tplc="2F44B5EC">
      <w:start w:val="2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2"/>
  </w:num>
  <w:num w:numId="5">
    <w:abstractNumId w:val="3"/>
  </w:num>
  <w:num w:numId="6">
    <w:abstractNumId w:val="11"/>
  </w:num>
  <w:num w:numId="7">
    <w:abstractNumId w:val="1"/>
  </w:num>
  <w:num w:numId="8">
    <w:abstractNumId w:val="4"/>
  </w:num>
  <w:num w:numId="9">
    <w:abstractNumId w:val="6"/>
  </w:num>
  <w:num w:numId="10">
    <w:abstractNumId w:val="8"/>
  </w:num>
  <w:num w:numId="11">
    <w:abstractNumId w:val="13"/>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0B"/>
    <w:rsid w:val="00004313"/>
    <w:rsid w:val="0000536D"/>
    <w:rsid w:val="00006F76"/>
    <w:rsid w:val="00012AA4"/>
    <w:rsid w:val="0001512E"/>
    <w:rsid w:val="00016D77"/>
    <w:rsid w:val="00020775"/>
    <w:rsid w:val="00031687"/>
    <w:rsid w:val="00043063"/>
    <w:rsid w:val="00044115"/>
    <w:rsid w:val="000448CA"/>
    <w:rsid w:val="00047589"/>
    <w:rsid w:val="00054AA0"/>
    <w:rsid w:val="00055870"/>
    <w:rsid w:val="00060A3F"/>
    <w:rsid w:val="00062C55"/>
    <w:rsid w:val="00062DDE"/>
    <w:rsid w:val="00071AF1"/>
    <w:rsid w:val="00072FE5"/>
    <w:rsid w:val="0007715E"/>
    <w:rsid w:val="00080393"/>
    <w:rsid w:val="0008086F"/>
    <w:rsid w:val="00080FEA"/>
    <w:rsid w:val="00083158"/>
    <w:rsid w:val="000932EE"/>
    <w:rsid w:val="000976E6"/>
    <w:rsid w:val="000A0193"/>
    <w:rsid w:val="000A0B14"/>
    <w:rsid w:val="000A2B10"/>
    <w:rsid w:val="000A418C"/>
    <w:rsid w:val="000A5B10"/>
    <w:rsid w:val="000A717F"/>
    <w:rsid w:val="000B01C3"/>
    <w:rsid w:val="000B1E05"/>
    <w:rsid w:val="000B31DA"/>
    <w:rsid w:val="000B3814"/>
    <w:rsid w:val="000C40D7"/>
    <w:rsid w:val="000D5467"/>
    <w:rsid w:val="000E5581"/>
    <w:rsid w:val="000E677F"/>
    <w:rsid w:val="000F6B45"/>
    <w:rsid w:val="000F7A65"/>
    <w:rsid w:val="00102A26"/>
    <w:rsid w:val="001104B1"/>
    <w:rsid w:val="00113852"/>
    <w:rsid w:val="00122634"/>
    <w:rsid w:val="001250B5"/>
    <w:rsid w:val="001307C2"/>
    <w:rsid w:val="00135C27"/>
    <w:rsid w:val="001401B6"/>
    <w:rsid w:val="00143FD9"/>
    <w:rsid w:val="00147586"/>
    <w:rsid w:val="00156F31"/>
    <w:rsid w:val="00187403"/>
    <w:rsid w:val="00192DEB"/>
    <w:rsid w:val="001935C9"/>
    <w:rsid w:val="00196747"/>
    <w:rsid w:val="001971FE"/>
    <w:rsid w:val="00197F00"/>
    <w:rsid w:val="001A3D15"/>
    <w:rsid w:val="001A40A2"/>
    <w:rsid w:val="001B189D"/>
    <w:rsid w:val="001C01D0"/>
    <w:rsid w:val="001C6A80"/>
    <w:rsid w:val="001D333D"/>
    <w:rsid w:val="001E0DE9"/>
    <w:rsid w:val="001F29A6"/>
    <w:rsid w:val="0020061A"/>
    <w:rsid w:val="00200881"/>
    <w:rsid w:val="00202675"/>
    <w:rsid w:val="00210C37"/>
    <w:rsid w:val="00210FD2"/>
    <w:rsid w:val="00211840"/>
    <w:rsid w:val="002164D7"/>
    <w:rsid w:val="00224704"/>
    <w:rsid w:val="00225713"/>
    <w:rsid w:val="00232F5D"/>
    <w:rsid w:val="00236B20"/>
    <w:rsid w:val="00236C48"/>
    <w:rsid w:val="00243C4B"/>
    <w:rsid w:val="00264F3C"/>
    <w:rsid w:val="0026656A"/>
    <w:rsid w:val="0027176C"/>
    <w:rsid w:val="00275C15"/>
    <w:rsid w:val="0028408C"/>
    <w:rsid w:val="00285A39"/>
    <w:rsid w:val="00287970"/>
    <w:rsid w:val="002A5BA0"/>
    <w:rsid w:val="002B0846"/>
    <w:rsid w:val="002B3E3E"/>
    <w:rsid w:val="002B56E9"/>
    <w:rsid w:val="002B749A"/>
    <w:rsid w:val="002C0531"/>
    <w:rsid w:val="002C2327"/>
    <w:rsid w:val="002C35C7"/>
    <w:rsid w:val="002D4C85"/>
    <w:rsid w:val="002D50D6"/>
    <w:rsid w:val="002D71A3"/>
    <w:rsid w:val="002E23FD"/>
    <w:rsid w:val="002E60A6"/>
    <w:rsid w:val="002F1BD3"/>
    <w:rsid w:val="002F4F3F"/>
    <w:rsid w:val="002F68AC"/>
    <w:rsid w:val="00300118"/>
    <w:rsid w:val="0030371B"/>
    <w:rsid w:val="00313160"/>
    <w:rsid w:val="003134A7"/>
    <w:rsid w:val="00320BF6"/>
    <w:rsid w:val="00326285"/>
    <w:rsid w:val="00326F5E"/>
    <w:rsid w:val="0033577F"/>
    <w:rsid w:val="00336FFC"/>
    <w:rsid w:val="0033727D"/>
    <w:rsid w:val="00337A22"/>
    <w:rsid w:val="00340712"/>
    <w:rsid w:val="003435DC"/>
    <w:rsid w:val="003438AF"/>
    <w:rsid w:val="0034784A"/>
    <w:rsid w:val="00353218"/>
    <w:rsid w:val="0035659D"/>
    <w:rsid w:val="00362667"/>
    <w:rsid w:val="003659E4"/>
    <w:rsid w:val="00365C35"/>
    <w:rsid w:val="003667E1"/>
    <w:rsid w:val="00376514"/>
    <w:rsid w:val="00376A7F"/>
    <w:rsid w:val="003819B9"/>
    <w:rsid w:val="00383267"/>
    <w:rsid w:val="003836D4"/>
    <w:rsid w:val="0039242B"/>
    <w:rsid w:val="003933EA"/>
    <w:rsid w:val="00394D87"/>
    <w:rsid w:val="003A0D86"/>
    <w:rsid w:val="003A1F03"/>
    <w:rsid w:val="003A474B"/>
    <w:rsid w:val="003B185B"/>
    <w:rsid w:val="003B3289"/>
    <w:rsid w:val="003B3D4C"/>
    <w:rsid w:val="003B68E3"/>
    <w:rsid w:val="003B6B99"/>
    <w:rsid w:val="003B74BE"/>
    <w:rsid w:val="003B79CC"/>
    <w:rsid w:val="003C1CA9"/>
    <w:rsid w:val="003C58F6"/>
    <w:rsid w:val="003D18A4"/>
    <w:rsid w:val="003D2B39"/>
    <w:rsid w:val="003D3249"/>
    <w:rsid w:val="003D3CAE"/>
    <w:rsid w:val="003E7608"/>
    <w:rsid w:val="003F049A"/>
    <w:rsid w:val="003F2B08"/>
    <w:rsid w:val="00404A72"/>
    <w:rsid w:val="00405A88"/>
    <w:rsid w:val="00414D07"/>
    <w:rsid w:val="00416A35"/>
    <w:rsid w:val="00420E56"/>
    <w:rsid w:val="00420EB1"/>
    <w:rsid w:val="00423C26"/>
    <w:rsid w:val="00426591"/>
    <w:rsid w:val="00431D3F"/>
    <w:rsid w:val="00435CFD"/>
    <w:rsid w:val="00442523"/>
    <w:rsid w:val="00442E7D"/>
    <w:rsid w:val="004454B8"/>
    <w:rsid w:val="004457D3"/>
    <w:rsid w:val="00445E61"/>
    <w:rsid w:val="00451E29"/>
    <w:rsid w:val="00452D0A"/>
    <w:rsid w:val="004576C8"/>
    <w:rsid w:val="00471241"/>
    <w:rsid w:val="00471C7C"/>
    <w:rsid w:val="00475718"/>
    <w:rsid w:val="00476948"/>
    <w:rsid w:val="00484C75"/>
    <w:rsid w:val="004A1C95"/>
    <w:rsid w:val="004A26D1"/>
    <w:rsid w:val="004A5E87"/>
    <w:rsid w:val="004B7160"/>
    <w:rsid w:val="004C0E76"/>
    <w:rsid w:val="004C4C70"/>
    <w:rsid w:val="004C63C4"/>
    <w:rsid w:val="004D220B"/>
    <w:rsid w:val="004D7FDB"/>
    <w:rsid w:val="004E0613"/>
    <w:rsid w:val="004E0A2D"/>
    <w:rsid w:val="004E2981"/>
    <w:rsid w:val="004E4D90"/>
    <w:rsid w:val="004F498C"/>
    <w:rsid w:val="004F7790"/>
    <w:rsid w:val="005072D5"/>
    <w:rsid w:val="00517E41"/>
    <w:rsid w:val="005218F5"/>
    <w:rsid w:val="0052640E"/>
    <w:rsid w:val="0052694B"/>
    <w:rsid w:val="00533150"/>
    <w:rsid w:val="00533B5A"/>
    <w:rsid w:val="00533E96"/>
    <w:rsid w:val="005428C2"/>
    <w:rsid w:val="005576DD"/>
    <w:rsid w:val="005637F4"/>
    <w:rsid w:val="00564188"/>
    <w:rsid w:val="00570DAC"/>
    <w:rsid w:val="00572253"/>
    <w:rsid w:val="005729B8"/>
    <w:rsid w:val="00577B7F"/>
    <w:rsid w:val="00577E41"/>
    <w:rsid w:val="00581A7A"/>
    <w:rsid w:val="00582CB5"/>
    <w:rsid w:val="00584B85"/>
    <w:rsid w:val="00585D2E"/>
    <w:rsid w:val="00593B0E"/>
    <w:rsid w:val="005A0942"/>
    <w:rsid w:val="005A2CC6"/>
    <w:rsid w:val="005A7044"/>
    <w:rsid w:val="005C42E6"/>
    <w:rsid w:val="005D018B"/>
    <w:rsid w:val="005E02FA"/>
    <w:rsid w:val="005E5162"/>
    <w:rsid w:val="005E5940"/>
    <w:rsid w:val="005F09FE"/>
    <w:rsid w:val="005F41D3"/>
    <w:rsid w:val="005F64E8"/>
    <w:rsid w:val="00611776"/>
    <w:rsid w:val="00614329"/>
    <w:rsid w:val="0062085A"/>
    <w:rsid w:val="006217EE"/>
    <w:rsid w:val="00625AB6"/>
    <w:rsid w:val="00626014"/>
    <w:rsid w:val="00635C92"/>
    <w:rsid w:val="00636459"/>
    <w:rsid w:val="006367BE"/>
    <w:rsid w:val="00640978"/>
    <w:rsid w:val="00643F4A"/>
    <w:rsid w:val="006464B4"/>
    <w:rsid w:val="0065591E"/>
    <w:rsid w:val="006628DC"/>
    <w:rsid w:val="00671E3A"/>
    <w:rsid w:val="00673D93"/>
    <w:rsid w:val="006740D5"/>
    <w:rsid w:val="00676317"/>
    <w:rsid w:val="00680438"/>
    <w:rsid w:val="006A0BDA"/>
    <w:rsid w:val="006A24B0"/>
    <w:rsid w:val="006B0320"/>
    <w:rsid w:val="006B0F1C"/>
    <w:rsid w:val="006B284E"/>
    <w:rsid w:val="006B4785"/>
    <w:rsid w:val="006C65CF"/>
    <w:rsid w:val="006C65F7"/>
    <w:rsid w:val="006E02DF"/>
    <w:rsid w:val="006E0554"/>
    <w:rsid w:val="006E3044"/>
    <w:rsid w:val="006E67A6"/>
    <w:rsid w:val="006F5C19"/>
    <w:rsid w:val="00703365"/>
    <w:rsid w:val="00703689"/>
    <w:rsid w:val="00703D5D"/>
    <w:rsid w:val="00706C55"/>
    <w:rsid w:val="007079B1"/>
    <w:rsid w:val="00715FCE"/>
    <w:rsid w:val="007173BB"/>
    <w:rsid w:val="00732EB6"/>
    <w:rsid w:val="00733024"/>
    <w:rsid w:val="00742C81"/>
    <w:rsid w:val="00747E34"/>
    <w:rsid w:val="00752E14"/>
    <w:rsid w:val="00761B70"/>
    <w:rsid w:val="00766DC5"/>
    <w:rsid w:val="007712B3"/>
    <w:rsid w:val="007723A2"/>
    <w:rsid w:val="00776774"/>
    <w:rsid w:val="00776ADB"/>
    <w:rsid w:val="00780CFF"/>
    <w:rsid w:val="00781F8F"/>
    <w:rsid w:val="00785F7D"/>
    <w:rsid w:val="0079587B"/>
    <w:rsid w:val="007975E5"/>
    <w:rsid w:val="007A1930"/>
    <w:rsid w:val="007A25FE"/>
    <w:rsid w:val="007A4A31"/>
    <w:rsid w:val="007B37E9"/>
    <w:rsid w:val="007B4268"/>
    <w:rsid w:val="007B6893"/>
    <w:rsid w:val="007C2EFD"/>
    <w:rsid w:val="007C4464"/>
    <w:rsid w:val="007D07CB"/>
    <w:rsid w:val="007D42AF"/>
    <w:rsid w:val="007D7FCE"/>
    <w:rsid w:val="007E286A"/>
    <w:rsid w:val="007E3497"/>
    <w:rsid w:val="007F3681"/>
    <w:rsid w:val="00801328"/>
    <w:rsid w:val="00802BC9"/>
    <w:rsid w:val="0080332E"/>
    <w:rsid w:val="00815078"/>
    <w:rsid w:val="00823B53"/>
    <w:rsid w:val="0083034B"/>
    <w:rsid w:val="00832CD1"/>
    <w:rsid w:val="0083753E"/>
    <w:rsid w:val="00840352"/>
    <w:rsid w:val="00841995"/>
    <w:rsid w:val="008420BD"/>
    <w:rsid w:val="00842845"/>
    <w:rsid w:val="00843BF9"/>
    <w:rsid w:val="0084476B"/>
    <w:rsid w:val="00855B43"/>
    <w:rsid w:val="00866AE8"/>
    <w:rsid w:val="00870585"/>
    <w:rsid w:val="00871A6B"/>
    <w:rsid w:val="00872568"/>
    <w:rsid w:val="00875C07"/>
    <w:rsid w:val="00876C2F"/>
    <w:rsid w:val="00881B12"/>
    <w:rsid w:val="0088372E"/>
    <w:rsid w:val="00886010"/>
    <w:rsid w:val="008876E4"/>
    <w:rsid w:val="00890148"/>
    <w:rsid w:val="008971AB"/>
    <w:rsid w:val="008979D3"/>
    <w:rsid w:val="008A1A9D"/>
    <w:rsid w:val="008A1FCD"/>
    <w:rsid w:val="008A3E6C"/>
    <w:rsid w:val="008B6A0E"/>
    <w:rsid w:val="008D6A2D"/>
    <w:rsid w:val="008E093C"/>
    <w:rsid w:val="008F4B8C"/>
    <w:rsid w:val="008F5E5C"/>
    <w:rsid w:val="009077F7"/>
    <w:rsid w:val="0091198F"/>
    <w:rsid w:val="00911D6E"/>
    <w:rsid w:val="009148CE"/>
    <w:rsid w:val="0091611F"/>
    <w:rsid w:val="009172F2"/>
    <w:rsid w:val="0093069A"/>
    <w:rsid w:val="009334A3"/>
    <w:rsid w:val="00936512"/>
    <w:rsid w:val="00942359"/>
    <w:rsid w:val="00947473"/>
    <w:rsid w:val="00951770"/>
    <w:rsid w:val="00953364"/>
    <w:rsid w:val="009567BC"/>
    <w:rsid w:val="00963293"/>
    <w:rsid w:val="0096732F"/>
    <w:rsid w:val="009849D7"/>
    <w:rsid w:val="009855E7"/>
    <w:rsid w:val="00985CC7"/>
    <w:rsid w:val="009868FC"/>
    <w:rsid w:val="009935C5"/>
    <w:rsid w:val="009949F6"/>
    <w:rsid w:val="00994F8A"/>
    <w:rsid w:val="009952FB"/>
    <w:rsid w:val="009965D8"/>
    <w:rsid w:val="00996C3A"/>
    <w:rsid w:val="009977FC"/>
    <w:rsid w:val="009A6A23"/>
    <w:rsid w:val="009A7F82"/>
    <w:rsid w:val="009B72BE"/>
    <w:rsid w:val="009C0EB3"/>
    <w:rsid w:val="009C5FCD"/>
    <w:rsid w:val="009C6521"/>
    <w:rsid w:val="009C6632"/>
    <w:rsid w:val="009D08C2"/>
    <w:rsid w:val="009D0F9D"/>
    <w:rsid w:val="009D4C53"/>
    <w:rsid w:val="009D5021"/>
    <w:rsid w:val="009D5AF8"/>
    <w:rsid w:val="009D5B77"/>
    <w:rsid w:val="009E0394"/>
    <w:rsid w:val="009E5B8F"/>
    <w:rsid w:val="009E7750"/>
    <w:rsid w:val="00A02F96"/>
    <w:rsid w:val="00A1244C"/>
    <w:rsid w:val="00A22277"/>
    <w:rsid w:val="00A362BB"/>
    <w:rsid w:val="00A4245F"/>
    <w:rsid w:val="00A55D62"/>
    <w:rsid w:val="00A57B63"/>
    <w:rsid w:val="00A6237E"/>
    <w:rsid w:val="00A641DF"/>
    <w:rsid w:val="00A704B7"/>
    <w:rsid w:val="00A71CF5"/>
    <w:rsid w:val="00A731CB"/>
    <w:rsid w:val="00A7374F"/>
    <w:rsid w:val="00A73ACE"/>
    <w:rsid w:val="00A7412B"/>
    <w:rsid w:val="00A7470B"/>
    <w:rsid w:val="00A76E53"/>
    <w:rsid w:val="00A978AA"/>
    <w:rsid w:val="00AA2844"/>
    <w:rsid w:val="00AB6D65"/>
    <w:rsid w:val="00AB7524"/>
    <w:rsid w:val="00AC20C0"/>
    <w:rsid w:val="00AC3029"/>
    <w:rsid w:val="00AC7E57"/>
    <w:rsid w:val="00AE551D"/>
    <w:rsid w:val="00AE6EC2"/>
    <w:rsid w:val="00AF34E2"/>
    <w:rsid w:val="00AF6FA3"/>
    <w:rsid w:val="00AF70D6"/>
    <w:rsid w:val="00AF779C"/>
    <w:rsid w:val="00B00E73"/>
    <w:rsid w:val="00B0618D"/>
    <w:rsid w:val="00B20F74"/>
    <w:rsid w:val="00B211F8"/>
    <w:rsid w:val="00B2303A"/>
    <w:rsid w:val="00B268EB"/>
    <w:rsid w:val="00B32E29"/>
    <w:rsid w:val="00B3697C"/>
    <w:rsid w:val="00B40040"/>
    <w:rsid w:val="00B4080A"/>
    <w:rsid w:val="00B4452A"/>
    <w:rsid w:val="00B4507F"/>
    <w:rsid w:val="00B46985"/>
    <w:rsid w:val="00B52E21"/>
    <w:rsid w:val="00B62A5F"/>
    <w:rsid w:val="00B62C4E"/>
    <w:rsid w:val="00B71073"/>
    <w:rsid w:val="00B75B0A"/>
    <w:rsid w:val="00B83728"/>
    <w:rsid w:val="00BA07D4"/>
    <w:rsid w:val="00BA1073"/>
    <w:rsid w:val="00BA122C"/>
    <w:rsid w:val="00BA67FE"/>
    <w:rsid w:val="00BB376A"/>
    <w:rsid w:val="00BB4CDC"/>
    <w:rsid w:val="00BB7F52"/>
    <w:rsid w:val="00BC13C6"/>
    <w:rsid w:val="00BC4863"/>
    <w:rsid w:val="00BC502E"/>
    <w:rsid w:val="00BD762E"/>
    <w:rsid w:val="00BD7685"/>
    <w:rsid w:val="00BE4977"/>
    <w:rsid w:val="00BE5477"/>
    <w:rsid w:val="00BF30FB"/>
    <w:rsid w:val="00C04991"/>
    <w:rsid w:val="00C116F4"/>
    <w:rsid w:val="00C1418C"/>
    <w:rsid w:val="00C14CF1"/>
    <w:rsid w:val="00C1627E"/>
    <w:rsid w:val="00C17CE4"/>
    <w:rsid w:val="00C227A4"/>
    <w:rsid w:val="00C24B55"/>
    <w:rsid w:val="00C2667A"/>
    <w:rsid w:val="00C33C25"/>
    <w:rsid w:val="00C41CB7"/>
    <w:rsid w:val="00C57B2D"/>
    <w:rsid w:val="00C57BB7"/>
    <w:rsid w:val="00C618EF"/>
    <w:rsid w:val="00C70C8F"/>
    <w:rsid w:val="00C70D96"/>
    <w:rsid w:val="00C7377B"/>
    <w:rsid w:val="00C74746"/>
    <w:rsid w:val="00C83EA4"/>
    <w:rsid w:val="00CA368A"/>
    <w:rsid w:val="00CB30C7"/>
    <w:rsid w:val="00CC46B7"/>
    <w:rsid w:val="00CC4E16"/>
    <w:rsid w:val="00CC520F"/>
    <w:rsid w:val="00CD54DC"/>
    <w:rsid w:val="00CE09C8"/>
    <w:rsid w:val="00CE20F6"/>
    <w:rsid w:val="00CF209B"/>
    <w:rsid w:val="00D060DC"/>
    <w:rsid w:val="00D0692B"/>
    <w:rsid w:val="00D10866"/>
    <w:rsid w:val="00D17E8D"/>
    <w:rsid w:val="00D231DE"/>
    <w:rsid w:val="00D25346"/>
    <w:rsid w:val="00D27743"/>
    <w:rsid w:val="00D47035"/>
    <w:rsid w:val="00D472DE"/>
    <w:rsid w:val="00D516AD"/>
    <w:rsid w:val="00D52FA0"/>
    <w:rsid w:val="00D636B9"/>
    <w:rsid w:val="00D671B5"/>
    <w:rsid w:val="00D70F60"/>
    <w:rsid w:val="00D77BC0"/>
    <w:rsid w:val="00D83646"/>
    <w:rsid w:val="00D84652"/>
    <w:rsid w:val="00D94C10"/>
    <w:rsid w:val="00D95AA3"/>
    <w:rsid w:val="00D95C78"/>
    <w:rsid w:val="00D97308"/>
    <w:rsid w:val="00D97592"/>
    <w:rsid w:val="00DA1ED2"/>
    <w:rsid w:val="00DA26E3"/>
    <w:rsid w:val="00DA3284"/>
    <w:rsid w:val="00DB5D8B"/>
    <w:rsid w:val="00DB646D"/>
    <w:rsid w:val="00DC2B47"/>
    <w:rsid w:val="00DC622E"/>
    <w:rsid w:val="00DD32CA"/>
    <w:rsid w:val="00DE2629"/>
    <w:rsid w:val="00DE652A"/>
    <w:rsid w:val="00DF05D4"/>
    <w:rsid w:val="00DF07CE"/>
    <w:rsid w:val="00DF2499"/>
    <w:rsid w:val="00DF46D9"/>
    <w:rsid w:val="00E00385"/>
    <w:rsid w:val="00E02BBE"/>
    <w:rsid w:val="00E02DAB"/>
    <w:rsid w:val="00E038C0"/>
    <w:rsid w:val="00E055DB"/>
    <w:rsid w:val="00E13808"/>
    <w:rsid w:val="00E20BF7"/>
    <w:rsid w:val="00E216A2"/>
    <w:rsid w:val="00E33000"/>
    <w:rsid w:val="00E44F6C"/>
    <w:rsid w:val="00E46DDB"/>
    <w:rsid w:val="00E5205D"/>
    <w:rsid w:val="00E53D1D"/>
    <w:rsid w:val="00E554F2"/>
    <w:rsid w:val="00E56334"/>
    <w:rsid w:val="00E616EC"/>
    <w:rsid w:val="00E66253"/>
    <w:rsid w:val="00E70A9A"/>
    <w:rsid w:val="00E73DD2"/>
    <w:rsid w:val="00E87B45"/>
    <w:rsid w:val="00E90CE4"/>
    <w:rsid w:val="00E91266"/>
    <w:rsid w:val="00E91D5C"/>
    <w:rsid w:val="00E96C0A"/>
    <w:rsid w:val="00EA07C4"/>
    <w:rsid w:val="00EA1C2C"/>
    <w:rsid w:val="00EA76D0"/>
    <w:rsid w:val="00EB42CB"/>
    <w:rsid w:val="00EB43D5"/>
    <w:rsid w:val="00EB7F9B"/>
    <w:rsid w:val="00EC2C20"/>
    <w:rsid w:val="00ED3C2F"/>
    <w:rsid w:val="00ED467F"/>
    <w:rsid w:val="00ED754D"/>
    <w:rsid w:val="00EE1690"/>
    <w:rsid w:val="00EF2060"/>
    <w:rsid w:val="00EF5E79"/>
    <w:rsid w:val="00F115D6"/>
    <w:rsid w:val="00F20C78"/>
    <w:rsid w:val="00F20CBC"/>
    <w:rsid w:val="00F21406"/>
    <w:rsid w:val="00F22C12"/>
    <w:rsid w:val="00F25813"/>
    <w:rsid w:val="00F33C30"/>
    <w:rsid w:val="00F410CC"/>
    <w:rsid w:val="00F73433"/>
    <w:rsid w:val="00F73624"/>
    <w:rsid w:val="00F73CF0"/>
    <w:rsid w:val="00F75CF3"/>
    <w:rsid w:val="00F76E27"/>
    <w:rsid w:val="00F90321"/>
    <w:rsid w:val="00F90934"/>
    <w:rsid w:val="00F92E50"/>
    <w:rsid w:val="00F96C62"/>
    <w:rsid w:val="00FA3586"/>
    <w:rsid w:val="00FA3FA4"/>
    <w:rsid w:val="00FA4EF8"/>
    <w:rsid w:val="00FB22DA"/>
    <w:rsid w:val="00FB7047"/>
    <w:rsid w:val="00FD2D20"/>
    <w:rsid w:val="00FD6F5B"/>
    <w:rsid w:val="00FE0970"/>
    <w:rsid w:val="00FE37D7"/>
    <w:rsid w:val="00FE39F8"/>
    <w:rsid w:val="00FE6318"/>
    <w:rsid w:val="00FF0149"/>
    <w:rsid w:val="00FF3929"/>
    <w:rsid w:val="00FF4D00"/>
    <w:rsid w:val="00FF5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0B"/>
    <w:pPr>
      <w:spacing w:after="0" w:line="240" w:lineRule="auto"/>
    </w:pPr>
    <w:rPr>
      <w:rFonts w:ascii="Times New Roman" w:eastAsia="Times New Roman" w:hAnsi="Times New Roman" w:cs="Times New Roman"/>
      <w:sz w:val="20"/>
      <w:szCs w:val="20"/>
      <w:lang w:val="es-ES" w:eastAsia="es-MX"/>
    </w:rPr>
  </w:style>
  <w:style w:type="paragraph" w:styleId="Ttulo1">
    <w:name w:val="heading 1"/>
    <w:basedOn w:val="Normal"/>
    <w:next w:val="Normal"/>
    <w:link w:val="Ttulo1Car"/>
    <w:qFormat/>
    <w:rsid w:val="0083753E"/>
    <w:pPr>
      <w:keepNext/>
      <w:outlineLvl w:val="0"/>
    </w:pPr>
    <w:rPr>
      <w:rFonts w:ascii="Tahoma" w:hAnsi="Tahoma"/>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7470B"/>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basedOn w:val="Fuentedeprrafopredeter"/>
    <w:link w:val="Encabezado"/>
    <w:semiHidden/>
    <w:rsid w:val="00A7470B"/>
    <w:rPr>
      <w:rFonts w:ascii="Courier New" w:eastAsia="Times New Roman" w:hAnsi="Courier New" w:cs="Times New Roman"/>
      <w:snapToGrid w:val="0"/>
      <w:sz w:val="24"/>
      <w:szCs w:val="20"/>
      <w:lang w:val="x-none" w:eastAsia="es-MX"/>
    </w:rPr>
  </w:style>
  <w:style w:type="paragraph" w:styleId="Textonotapie">
    <w:name w:val="footnote text"/>
    <w:basedOn w:val="Normal"/>
    <w:link w:val="TextonotapieCar"/>
    <w:rsid w:val="00A7470B"/>
    <w:pPr>
      <w:autoSpaceDE w:val="0"/>
      <w:autoSpaceDN w:val="0"/>
    </w:pPr>
    <w:rPr>
      <w:lang w:eastAsia="es-ES"/>
    </w:rPr>
  </w:style>
  <w:style w:type="character" w:customStyle="1" w:styleId="TextonotapieCar">
    <w:name w:val="Texto nota pie Car"/>
    <w:basedOn w:val="Fuentedeprrafopredeter"/>
    <w:link w:val="Textonotapie"/>
    <w:rsid w:val="00A7470B"/>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A7470B"/>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7470B"/>
    <w:rPr>
      <w:rFonts w:ascii="Arial" w:eastAsia="Times New Roman" w:hAnsi="Arial" w:cs="Times New Roman"/>
      <w:sz w:val="30"/>
      <w:szCs w:val="20"/>
      <w:lang w:val="es-ES_tradnl" w:eastAsia="es-ES"/>
    </w:rPr>
  </w:style>
  <w:style w:type="paragraph" w:customStyle="1" w:styleId="Sangradetextonormal2">
    <w:name w:val="Sangría de texto normal2"/>
    <w:rsid w:val="00A7470B"/>
    <w:pPr>
      <w:widowControl w:val="0"/>
      <w:suppressAutoHyphens/>
      <w:spacing w:after="0" w:line="276" w:lineRule="auto"/>
      <w:ind w:firstLine="360"/>
    </w:pPr>
    <w:rPr>
      <w:rFonts w:ascii="Calibri" w:eastAsia="Arial Unicode MS" w:hAnsi="Calibri" w:cs="font280"/>
      <w:kern w:val="1"/>
      <w:lang w:eastAsia="ar-SA"/>
    </w:rPr>
  </w:style>
  <w:style w:type="paragraph" w:customStyle="1" w:styleId="Textoindependiente21">
    <w:name w:val="Texto independiente 21"/>
    <w:basedOn w:val="Normal"/>
    <w:rsid w:val="00A7470B"/>
    <w:pPr>
      <w:widowControl w:val="0"/>
      <w:spacing w:line="480" w:lineRule="auto"/>
      <w:ind w:right="51" w:firstLine="1134"/>
      <w:jc w:val="both"/>
    </w:pPr>
    <w:rPr>
      <w:rFonts w:ascii="Courier" w:hAnsi="Courier"/>
      <w:sz w:val="24"/>
      <w:lang w:eastAsia="es-ES"/>
    </w:rPr>
  </w:style>
  <w:style w:type="paragraph" w:styleId="Prrafodelista">
    <w:name w:val="List Paragraph"/>
    <w:basedOn w:val="Normal"/>
    <w:uiPriority w:val="34"/>
    <w:qFormat/>
    <w:rsid w:val="00BF30FB"/>
    <w:pPr>
      <w:ind w:left="720"/>
      <w:contextualSpacing/>
    </w:pPr>
  </w:style>
  <w:style w:type="paragraph" w:styleId="Piedepgina">
    <w:name w:val="footer"/>
    <w:basedOn w:val="Normal"/>
    <w:link w:val="PiedepginaCar"/>
    <w:uiPriority w:val="99"/>
    <w:unhideWhenUsed/>
    <w:rsid w:val="00420E56"/>
    <w:pPr>
      <w:tabs>
        <w:tab w:val="center" w:pos="4419"/>
        <w:tab w:val="right" w:pos="8838"/>
      </w:tabs>
    </w:pPr>
  </w:style>
  <w:style w:type="character" w:customStyle="1" w:styleId="PiedepginaCar">
    <w:name w:val="Pie de página Car"/>
    <w:basedOn w:val="Fuentedeprrafopredeter"/>
    <w:link w:val="Piedepgina"/>
    <w:uiPriority w:val="99"/>
    <w:rsid w:val="00420E56"/>
    <w:rPr>
      <w:rFonts w:ascii="Times New Roman" w:eastAsia="Times New Roman" w:hAnsi="Times New Roman" w:cs="Times New Roman"/>
      <w:sz w:val="20"/>
      <w:szCs w:val="20"/>
      <w:lang w:val="es-ES" w:eastAsia="es-MX"/>
    </w:rPr>
  </w:style>
  <w:style w:type="character" w:customStyle="1" w:styleId="Ttulo1Car">
    <w:name w:val="Título 1 Car"/>
    <w:basedOn w:val="Fuentedeprrafopredeter"/>
    <w:link w:val="Ttulo1"/>
    <w:rsid w:val="0083753E"/>
    <w:rPr>
      <w:rFonts w:ascii="Tahoma" w:eastAsia="Times New Roman" w:hAnsi="Tahoma" w:cs="Times New Roman"/>
      <w:sz w:val="24"/>
      <w:szCs w:val="20"/>
      <w:lang w:val="es-ES" w:eastAsia="es-ES"/>
    </w:rPr>
  </w:style>
  <w:style w:type="paragraph" w:styleId="Sinespaciado">
    <w:name w:val="No Spacing"/>
    <w:link w:val="SinespaciadoCar"/>
    <w:uiPriority w:val="1"/>
    <w:qFormat/>
    <w:rsid w:val="0083753E"/>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83753E"/>
    <w:rPr>
      <w:rFonts w:ascii="Calibri" w:eastAsia="Calibri" w:hAnsi="Calibri" w:cs="Times New Roman"/>
    </w:rPr>
  </w:style>
  <w:style w:type="paragraph" w:styleId="Textodeglobo">
    <w:name w:val="Balloon Text"/>
    <w:basedOn w:val="Normal"/>
    <w:link w:val="TextodegloboCar"/>
    <w:uiPriority w:val="99"/>
    <w:semiHidden/>
    <w:unhideWhenUsed/>
    <w:rsid w:val="00E038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8C0"/>
    <w:rPr>
      <w:rFonts w:ascii="Segoe UI" w:eastAsia="Times New Roman" w:hAnsi="Segoe UI" w:cs="Segoe UI"/>
      <w:sz w:val="18"/>
      <w:szCs w:val="18"/>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0B"/>
    <w:pPr>
      <w:spacing w:after="0" w:line="240" w:lineRule="auto"/>
    </w:pPr>
    <w:rPr>
      <w:rFonts w:ascii="Times New Roman" w:eastAsia="Times New Roman" w:hAnsi="Times New Roman" w:cs="Times New Roman"/>
      <w:sz w:val="20"/>
      <w:szCs w:val="20"/>
      <w:lang w:val="es-ES" w:eastAsia="es-MX"/>
    </w:rPr>
  </w:style>
  <w:style w:type="paragraph" w:styleId="Ttulo1">
    <w:name w:val="heading 1"/>
    <w:basedOn w:val="Normal"/>
    <w:next w:val="Normal"/>
    <w:link w:val="Ttulo1Car"/>
    <w:qFormat/>
    <w:rsid w:val="0083753E"/>
    <w:pPr>
      <w:keepNext/>
      <w:outlineLvl w:val="0"/>
    </w:pPr>
    <w:rPr>
      <w:rFonts w:ascii="Tahoma" w:hAnsi="Tahoma"/>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7470B"/>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basedOn w:val="Fuentedeprrafopredeter"/>
    <w:link w:val="Encabezado"/>
    <w:semiHidden/>
    <w:rsid w:val="00A7470B"/>
    <w:rPr>
      <w:rFonts w:ascii="Courier New" w:eastAsia="Times New Roman" w:hAnsi="Courier New" w:cs="Times New Roman"/>
      <w:snapToGrid w:val="0"/>
      <w:sz w:val="24"/>
      <w:szCs w:val="20"/>
      <w:lang w:val="x-none" w:eastAsia="es-MX"/>
    </w:rPr>
  </w:style>
  <w:style w:type="paragraph" w:styleId="Textonotapie">
    <w:name w:val="footnote text"/>
    <w:basedOn w:val="Normal"/>
    <w:link w:val="TextonotapieCar"/>
    <w:rsid w:val="00A7470B"/>
    <w:pPr>
      <w:autoSpaceDE w:val="0"/>
      <w:autoSpaceDN w:val="0"/>
    </w:pPr>
    <w:rPr>
      <w:lang w:eastAsia="es-ES"/>
    </w:rPr>
  </w:style>
  <w:style w:type="character" w:customStyle="1" w:styleId="TextonotapieCar">
    <w:name w:val="Texto nota pie Car"/>
    <w:basedOn w:val="Fuentedeprrafopredeter"/>
    <w:link w:val="Textonotapie"/>
    <w:rsid w:val="00A7470B"/>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A7470B"/>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7470B"/>
    <w:rPr>
      <w:rFonts w:ascii="Arial" w:eastAsia="Times New Roman" w:hAnsi="Arial" w:cs="Times New Roman"/>
      <w:sz w:val="30"/>
      <w:szCs w:val="20"/>
      <w:lang w:val="es-ES_tradnl" w:eastAsia="es-ES"/>
    </w:rPr>
  </w:style>
  <w:style w:type="paragraph" w:customStyle="1" w:styleId="Sangradetextonormal2">
    <w:name w:val="Sangría de texto normal2"/>
    <w:rsid w:val="00A7470B"/>
    <w:pPr>
      <w:widowControl w:val="0"/>
      <w:suppressAutoHyphens/>
      <w:spacing w:after="0" w:line="276" w:lineRule="auto"/>
      <w:ind w:firstLine="360"/>
    </w:pPr>
    <w:rPr>
      <w:rFonts w:ascii="Calibri" w:eastAsia="Arial Unicode MS" w:hAnsi="Calibri" w:cs="font280"/>
      <w:kern w:val="1"/>
      <w:lang w:eastAsia="ar-SA"/>
    </w:rPr>
  </w:style>
  <w:style w:type="paragraph" w:customStyle="1" w:styleId="Textoindependiente21">
    <w:name w:val="Texto independiente 21"/>
    <w:basedOn w:val="Normal"/>
    <w:rsid w:val="00A7470B"/>
    <w:pPr>
      <w:widowControl w:val="0"/>
      <w:spacing w:line="480" w:lineRule="auto"/>
      <w:ind w:right="51" w:firstLine="1134"/>
      <w:jc w:val="both"/>
    </w:pPr>
    <w:rPr>
      <w:rFonts w:ascii="Courier" w:hAnsi="Courier"/>
      <w:sz w:val="24"/>
      <w:lang w:eastAsia="es-ES"/>
    </w:rPr>
  </w:style>
  <w:style w:type="paragraph" w:styleId="Prrafodelista">
    <w:name w:val="List Paragraph"/>
    <w:basedOn w:val="Normal"/>
    <w:uiPriority w:val="34"/>
    <w:qFormat/>
    <w:rsid w:val="00BF30FB"/>
    <w:pPr>
      <w:ind w:left="720"/>
      <w:contextualSpacing/>
    </w:pPr>
  </w:style>
  <w:style w:type="paragraph" w:styleId="Piedepgina">
    <w:name w:val="footer"/>
    <w:basedOn w:val="Normal"/>
    <w:link w:val="PiedepginaCar"/>
    <w:uiPriority w:val="99"/>
    <w:unhideWhenUsed/>
    <w:rsid w:val="00420E56"/>
    <w:pPr>
      <w:tabs>
        <w:tab w:val="center" w:pos="4419"/>
        <w:tab w:val="right" w:pos="8838"/>
      </w:tabs>
    </w:pPr>
  </w:style>
  <w:style w:type="character" w:customStyle="1" w:styleId="PiedepginaCar">
    <w:name w:val="Pie de página Car"/>
    <w:basedOn w:val="Fuentedeprrafopredeter"/>
    <w:link w:val="Piedepgina"/>
    <w:uiPriority w:val="99"/>
    <w:rsid w:val="00420E56"/>
    <w:rPr>
      <w:rFonts w:ascii="Times New Roman" w:eastAsia="Times New Roman" w:hAnsi="Times New Roman" w:cs="Times New Roman"/>
      <w:sz w:val="20"/>
      <w:szCs w:val="20"/>
      <w:lang w:val="es-ES" w:eastAsia="es-MX"/>
    </w:rPr>
  </w:style>
  <w:style w:type="character" w:customStyle="1" w:styleId="Ttulo1Car">
    <w:name w:val="Título 1 Car"/>
    <w:basedOn w:val="Fuentedeprrafopredeter"/>
    <w:link w:val="Ttulo1"/>
    <w:rsid w:val="0083753E"/>
    <w:rPr>
      <w:rFonts w:ascii="Tahoma" w:eastAsia="Times New Roman" w:hAnsi="Tahoma" w:cs="Times New Roman"/>
      <w:sz w:val="24"/>
      <w:szCs w:val="20"/>
      <w:lang w:val="es-ES" w:eastAsia="es-ES"/>
    </w:rPr>
  </w:style>
  <w:style w:type="paragraph" w:styleId="Sinespaciado">
    <w:name w:val="No Spacing"/>
    <w:link w:val="SinespaciadoCar"/>
    <w:uiPriority w:val="1"/>
    <w:qFormat/>
    <w:rsid w:val="0083753E"/>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83753E"/>
    <w:rPr>
      <w:rFonts w:ascii="Calibri" w:eastAsia="Calibri" w:hAnsi="Calibri" w:cs="Times New Roman"/>
    </w:rPr>
  </w:style>
  <w:style w:type="paragraph" w:styleId="Textodeglobo">
    <w:name w:val="Balloon Text"/>
    <w:basedOn w:val="Normal"/>
    <w:link w:val="TextodegloboCar"/>
    <w:uiPriority w:val="99"/>
    <w:semiHidden/>
    <w:unhideWhenUsed/>
    <w:rsid w:val="00E038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8C0"/>
    <w:rPr>
      <w:rFonts w:ascii="Segoe UI" w:eastAsia="Times New Roman" w:hAnsi="Segoe UI" w:cs="Segoe UI"/>
      <w:sz w:val="18"/>
      <w:szCs w:val="1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9BA17-C9FF-47FE-BB45-5CD14A0D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3553</Words>
  <Characters>19543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DANIEL AVHEZ</dc:creator>
  <cp:keywords/>
  <dc:description/>
  <cp:lastModifiedBy>TJAO-Personal</cp:lastModifiedBy>
  <cp:revision>16</cp:revision>
  <cp:lastPrinted>2019-10-16T19:18:00Z</cp:lastPrinted>
  <dcterms:created xsi:type="dcterms:W3CDTF">2019-10-15T20:05:00Z</dcterms:created>
  <dcterms:modified xsi:type="dcterms:W3CDTF">2020-01-14T23:20:00Z</dcterms:modified>
</cp:coreProperties>
</file>