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89"/>
        <w:tblW w:w="9215" w:type="dxa"/>
        <w:tblLayout w:type="fixed"/>
        <w:tblCellMar>
          <w:left w:w="70" w:type="dxa"/>
          <w:right w:w="70" w:type="dxa"/>
        </w:tblCellMar>
        <w:tblLook w:val="0000" w:firstRow="0" w:lastRow="0" w:firstColumn="0" w:lastColumn="0" w:noHBand="0" w:noVBand="0"/>
      </w:tblPr>
      <w:tblGrid>
        <w:gridCol w:w="2356"/>
        <w:gridCol w:w="6859"/>
      </w:tblGrid>
      <w:tr w:rsidR="006C5E81" w:rsidRPr="006E349D" w:rsidTr="006C5E81">
        <w:tc>
          <w:tcPr>
            <w:tcW w:w="2356" w:type="dxa"/>
          </w:tcPr>
          <w:p w:rsidR="006C5E81" w:rsidRPr="006E349D" w:rsidRDefault="006C5E81" w:rsidP="006C5E81">
            <w:pPr>
              <w:spacing w:after="0" w:line="240" w:lineRule="auto"/>
              <w:rPr>
                <w:rFonts w:ascii="Arial" w:hAnsi="Arial" w:cs="Arial"/>
                <w:b/>
                <w:sz w:val="26"/>
                <w:szCs w:val="26"/>
              </w:rPr>
            </w:pPr>
          </w:p>
        </w:tc>
        <w:tc>
          <w:tcPr>
            <w:tcW w:w="6859" w:type="dxa"/>
          </w:tcPr>
          <w:p w:rsidR="006C5E81" w:rsidRPr="004010A4" w:rsidRDefault="006C5E81" w:rsidP="006C5E81">
            <w:pPr>
              <w:tabs>
                <w:tab w:val="left" w:pos="3103"/>
              </w:tabs>
              <w:spacing w:after="0" w:line="240" w:lineRule="auto"/>
              <w:ind w:left="1188"/>
              <w:jc w:val="both"/>
              <w:rPr>
                <w:rFonts w:ascii="Arial" w:hAnsi="Arial" w:cs="Arial"/>
                <w:b/>
                <w:iCs/>
                <w:caps/>
                <w:sz w:val="26"/>
                <w:szCs w:val="26"/>
              </w:rPr>
            </w:pPr>
            <w:r>
              <w:rPr>
                <w:rFonts w:ascii="Arial" w:hAnsi="Arial" w:cs="Arial"/>
                <w:b/>
                <w:i/>
                <w:iCs/>
                <w:caps/>
                <w:sz w:val="26"/>
                <w:szCs w:val="26"/>
              </w:rPr>
              <w:t xml:space="preserve"> </w:t>
            </w:r>
            <w:r w:rsidRPr="004010A4">
              <w:rPr>
                <w:rFonts w:ascii="Arial" w:hAnsi="Arial" w:cs="Arial"/>
                <w:b/>
                <w:iCs/>
                <w:caps/>
                <w:sz w:val="26"/>
                <w:szCs w:val="26"/>
              </w:rPr>
              <w:t>SALA SUPERIOR DEL TRIBUNAL de justicia administrativa del estado</w:t>
            </w:r>
          </w:p>
          <w:p w:rsidR="006C5E81" w:rsidRPr="004010A4" w:rsidRDefault="006C5E81" w:rsidP="006C5E81">
            <w:pPr>
              <w:pStyle w:val="Encabezado"/>
              <w:tabs>
                <w:tab w:val="clear" w:pos="4252"/>
              </w:tabs>
              <w:ind w:left="1188" w:right="51"/>
              <w:jc w:val="both"/>
              <w:rPr>
                <w:rFonts w:ascii="Arial" w:hAnsi="Arial" w:cs="Arial"/>
                <w:b/>
                <w:iCs/>
                <w:caps/>
                <w:sz w:val="26"/>
                <w:szCs w:val="26"/>
              </w:rPr>
            </w:pPr>
            <w:r w:rsidRPr="004010A4">
              <w:rPr>
                <w:rFonts w:ascii="Arial" w:hAnsi="Arial" w:cs="Arial"/>
                <w:b/>
                <w:iCs/>
                <w:caps/>
                <w:sz w:val="26"/>
                <w:szCs w:val="26"/>
              </w:rPr>
              <w:t xml:space="preserve">               </w:t>
            </w:r>
          </w:p>
          <w:p w:rsidR="006C5E81" w:rsidRDefault="006C5E81" w:rsidP="006C5E81">
            <w:pPr>
              <w:pStyle w:val="Encabezado"/>
              <w:tabs>
                <w:tab w:val="clear" w:pos="4252"/>
              </w:tabs>
              <w:ind w:left="1188" w:right="51"/>
              <w:jc w:val="both"/>
              <w:rPr>
                <w:rFonts w:ascii="Arial" w:hAnsi="Arial" w:cs="Arial"/>
                <w:b/>
                <w:iCs/>
                <w:caps/>
                <w:sz w:val="26"/>
                <w:szCs w:val="26"/>
              </w:rPr>
            </w:pPr>
            <w:r>
              <w:rPr>
                <w:rFonts w:ascii="Arial" w:hAnsi="Arial" w:cs="Arial"/>
                <w:b/>
                <w:iCs/>
                <w:caps/>
                <w:sz w:val="26"/>
                <w:szCs w:val="26"/>
              </w:rPr>
              <w:t xml:space="preserve"> </w:t>
            </w:r>
            <w:r w:rsidRPr="004010A4">
              <w:rPr>
                <w:rFonts w:ascii="Arial" w:hAnsi="Arial" w:cs="Arial"/>
                <w:b/>
                <w:iCs/>
                <w:caps/>
                <w:sz w:val="26"/>
                <w:szCs w:val="26"/>
              </w:rPr>
              <w:t xml:space="preserve">RECURSO DE REVISIÓN: </w:t>
            </w:r>
            <w:r>
              <w:rPr>
                <w:rFonts w:ascii="Arial" w:hAnsi="Arial" w:cs="Arial"/>
                <w:b/>
                <w:iCs/>
                <w:caps/>
                <w:sz w:val="26"/>
                <w:szCs w:val="26"/>
              </w:rPr>
              <w:t>117/2018</w:t>
            </w:r>
          </w:p>
          <w:p w:rsidR="006C5E81" w:rsidRPr="004010A4" w:rsidRDefault="006C5E81" w:rsidP="006C5E81">
            <w:pPr>
              <w:pStyle w:val="Encabezado"/>
              <w:tabs>
                <w:tab w:val="clear" w:pos="4252"/>
              </w:tabs>
              <w:ind w:left="1188" w:right="51"/>
              <w:jc w:val="both"/>
              <w:rPr>
                <w:rFonts w:ascii="Arial" w:hAnsi="Arial" w:cs="Arial"/>
                <w:b/>
                <w:iCs/>
                <w:caps/>
                <w:sz w:val="26"/>
                <w:szCs w:val="26"/>
              </w:rPr>
            </w:pPr>
          </w:p>
          <w:p w:rsidR="006C5E81" w:rsidRPr="004010A4" w:rsidRDefault="006C5E81" w:rsidP="006C5E81">
            <w:pPr>
              <w:pStyle w:val="Encabezado"/>
              <w:tabs>
                <w:tab w:val="clear" w:pos="4252"/>
              </w:tabs>
              <w:ind w:left="1188" w:right="51"/>
              <w:jc w:val="both"/>
              <w:rPr>
                <w:rFonts w:ascii="Arial" w:hAnsi="Arial" w:cs="Arial"/>
                <w:b/>
                <w:iCs/>
                <w:caps/>
                <w:sz w:val="26"/>
                <w:szCs w:val="26"/>
              </w:rPr>
            </w:pPr>
            <w:r>
              <w:rPr>
                <w:rFonts w:ascii="Arial" w:hAnsi="Arial" w:cs="Arial"/>
                <w:b/>
                <w:iCs/>
                <w:caps/>
                <w:sz w:val="26"/>
                <w:szCs w:val="26"/>
              </w:rPr>
              <w:t xml:space="preserve"> </w:t>
            </w:r>
            <w:r w:rsidRPr="004010A4">
              <w:rPr>
                <w:rFonts w:ascii="Arial" w:hAnsi="Arial" w:cs="Arial"/>
                <w:b/>
                <w:iCs/>
                <w:caps/>
                <w:sz w:val="26"/>
                <w:szCs w:val="26"/>
              </w:rPr>
              <w:t xml:space="preserve">EXPEDIENTE: </w:t>
            </w:r>
            <w:r>
              <w:rPr>
                <w:rFonts w:ascii="Arial" w:hAnsi="Arial" w:cs="Arial"/>
                <w:b/>
                <w:iCs/>
                <w:caps/>
                <w:sz w:val="26"/>
                <w:szCs w:val="26"/>
              </w:rPr>
              <w:t>15/2017</w:t>
            </w:r>
            <w:r w:rsidRPr="004010A4">
              <w:rPr>
                <w:rFonts w:ascii="Arial" w:hAnsi="Arial" w:cs="Arial"/>
                <w:b/>
                <w:iCs/>
                <w:caps/>
                <w:sz w:val="26"/>
                <w:szCs w:val="26"/>
              </w:rPr>
              <w:t xml:space="preserve"> DE LA </w:t>
            </w:r>
            <w:r>
              <w:rPr>
                <w:rFonts w:ascii="Arial" w:hAnsi="Arial" w:cs="Arial"/>
                <w:b/>
                <w:iCs/>
                <w:caps/>
                <w:sz w:val="26"/>
                <w:szCs w:val="26"/>
              </w:rPr>
              <w:t xml:space="preserve">PRIMERA </w:t>
            </w:r>
            <w:r w:rsidRPr="004010A4">
              <w:rPr>
                <w:rFonts w:ascii="Arial" w:hAnsi="Arial" w:cs="Arial"/>
                <w:b/>
                <w:iCs/>
                <w:caps/>
                <w:sz w:val="26"/>
                <w:szCs w:val="26"/>
              </w:rPr>
              <w:t xml:space="preserve">SALA UNITARIA DE PRIMERA INSTANCIA </w:t>
            </w:r>
          </w:p>
          <w:p w:rsidR="006C5E81" w:rsidRPr="004010A4" w:rsidRDefault="006C5E81" w:rsidP="006C5E81">
            <w:pPr>
              <w:pStyle w:val="Encabezado"/>
              <w:tabs>
                <w:tab w:val="clear" w:pos="4252"/>
              </w:tabs>
              <w:ind w:left="1188" w:right="51"/>
              <w:jc w:val="both"/>
              <w:rPr>
                <w:rFonts w:ascii="Arial" w:hAnsi="Arial" w:cs="Arial"/>
                <w:b/>
                <w:iCs/>
                <w:caps/>
                <w:sz w:val="26"/>
                <w:szCs w:val="26"/>
              </w:rPr>
            </w:pPr>
            <w:r w:rsidRPr="004010A4">
              <w:rPr>
                <w:rFonts w:ascii="Arial" w:hAnsi="Arial" w:cs="Arial"/>
                <w:b/>
                <w:iCs/>
                <w:caps/>
                <w:sz w:val="26"/>
                <w:szCs w:val="26"/>
              </w:rPr>
              <w:t xml:space="preserve">             </w:t>
            </w:r>
          </w:p>
          <w:p w:rsidR="006C5E81" w:rsidRPr="004010A4" w:rsidRDefault="006C5E81" w:rsidP="006C5E81">
            <w:pPr>
              <w:pStyle w:val="Encabezado"/>
              <w:tabs>
                <w:tab w:val="clear" w:pos="4252"/>
              </w:tabs>
              <w:ind w:left="1188" w:right="51"/>
              <w:jc w:val="both"/>
              <w:rPr>
                <w:rFonts w:ascii="Arial" w:hAnsi="Arial" w:cs="Arial"/>
                <w:b/>
                <w:iCs/>
                <w:caps/>
                <w:sz w:val="26"/>
                <w:szCs w:val="26"/>
              </w:rPr>
            </w:pPr>
            <w:r w:rsidRPr="004010A4">
              <w:rPr>
                <w:rFonts w:ascii="Arial" w:hAnsi="Arial" w:cs="Arial"/>
                <w:b/>
                <w:iCs/>
                <w:caps/>
                <w:sz w:val="26"/>
                <w:szCs w:val="26"/>
              </w:rPr>
              <w:t xml:space="preserve">ponente: MAGISTRADA MARÍA ELENA VILLA DE JARQUÍN </w:t>
            </w:r>
          </w:p>
        </w:tc>
      </w:tr>
      <w:tr w:rsidR="006C5E81" w:rsidRPr="006E349D" w:rsidTr="006C5E81">
        <w:tc>
          <w:tcPr>
            <w:tcW w:w="2356" w:type="dxa"/>
          </w:tcPr>
          <w:p w:rsidR="006C5E81" w:rsidRPr="006E349D" w:rsidRDefault="006C5E81" w:rsidP="006C5E81">
            <w:pPr>
              <w:spacing w:after="0" w:line="240" w:lineRule="auto"/>
              <w:rPr>
                <w:rFonts w:ascii="Arial" w:hAnsi="Arial" w:cs="Arial"/>
                <w:b/>
                <w:sz w:val="26"/>
                <w:szCs w:val="26"/>
              </w:rPr>
            </w:pPr>
          </w:p>
        </w:tc>
        <w:tc>
          <w:tcPr>
            <w:tcW w:w="6859" w:type="dxa"/>
          </w:tcPr>
          <w:p w:rsidR="006C5E81" w:rsidRPr="004010A4" w:rsidRDefault="006C5E81" w:rsidP="006C5E81">
            <w:pPr>
              <w:tabs>
                <w:tab w:val="left" w:pos="3103"/>
              </w:tabs>
              <w:spacing w:after="0" w:line="240" w:lineRule="auto"/>
              <w:ind w:left="2961" w:hanging="2961"/>
              <w:jc w:val="both"/>
              <w:rPr>
                <w:rFonts w:ascii="Arial" w:hAnsi="Arial" w:cs="Arial"/>
                <w:b/>
                <w:iCs/>
                <w:caps/>
                <w:sz w:val="26"/>
                <w:szCs w:val="26"/>
              </w:rPr>
            </w:pPr>
            <w:r w:rsidRPr="004010A4">
              <w:rPr>
                <w:rFonts w:ascii="Arial" w:hAnsi="Arial" w:cs="Arial"/>
                <w:b/>
                <w:i/>
                <w:iCs/>
                <w:caps/>
                <w:sz w:val="26"/>
                <w:szCs w:val="26"/>
              </w:rPr>
              <w:t xml:space="preserve">                                   </w:t>
            </w:r>
          </w:p>
        </w:tc>
      </w:tr>
    </w:tbl>
    <w:p w:rsidR="006C5E81" w:rsidRDefault="006C5E81" w:rsidP="006C5E81">
      <w:pPr>
        <w:spacing w:line="360" w:lineRule="auto"/>
        <w:jc w:val="both"/>
        <w:rPr>
          <w:rFonts w:ascii="Arial" w:eastAsia="Calibri" w:hAnsi="Arial" w:cs="Arial"/>
          <w:b/>
          <w:sz w:val="26"/>
          <w:szCs w:val="26"/>
        </w:rPr>
      </w:pPr>
    </w:p>
    <w:p w:rsidR="006C5E81" w:rsidRPr="00372D3D" w:rsidRDefault="006C5E81" w:rsidP="006C5E81">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SIETE DE FEBRERO DE </w:t>
      </w:r>
      <w:r w:rsidRPr="00372D3D">
        <w:rPr>
          <w:rFonts w:ascii="Arial" w:eastAsia="Calibri" w:hAnsi="Arial" w:cs="Arial"/>
          <w:b/>
          <w:sz w:val="26"/>
          <w:szCs w:val="26"/>
        </w:rPr>
        <w:t xml:space="preserve">DOS MIL </w:t>
      </w:r>
      <w:r>
        <w:rPr>
          <w:rFonts w:ascii="Arial" w:eastAsia="Calibri" w:hAnsi="Arial" w:cs="Arial"/>
          <w:b/>
          <w:sz w:val="26"/>
          <w:szCs w:val="26"/>
        </w:rPr>
        <w:t>DIECINUEVE.</w:t>
      </w:r>
    </w:p>
    <w:p w:rsidR="006C5E81" w:rsidRDefault="006C5E81" w:rsidP="006C5E81">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117</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3E07DA">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sentencia de fecha </w:t>
      </w:r>
      <w:r w:rsidR="00B34CE2">
        <w:rPr>
          <w:rFonts w:ascii="Arial" w:hAnsi="Arial" w:cs="Arial"/>
          <w:sz w:val="26"/>
          <w:szCs w:val="26"/>
        </w:rPr>
        <w:t xml:space="preserve">29 </w:t>
      </w:r>
      <w:r>
        <w:rPr>
          <w:rFonts w:ascii="Arial" w:hAnsi="Arial" w:cs="Arial"/>
          <w:sz w:val="26"/>
          <w:szCs w:val="26"/>
        </w:rPr>
        <w:t xml:space="preserve">veintinueve de enero de </w:t>
      </w:r>
      <w:r w:rsidR="00B34CE2">
        <w:rPr>
          <w:rFonts w:ascii="Arial" w:hAnsi="Arial" w:cs="Arial"/>
          <w:sz w:val="26"/>
          <w:szCs w:val="26"/>
        </w:rPr>
        <w:t xml:space="preserve">2018 </w:t>
      </w:r>
      <w:r>
        <w:rPr>
          <w:rFonts w:ascii="Arial" w:hAnsi="Arial" w:cs="Arial"/>
          <w:sz w:val="26"/>
          <w:szCs w:val="26"/>
        </w:rPr>
        <w:t xml:space="preserve">dos mil dieciocho, dictada en el expediente </w:t>
      </w:r>
      <w:r>
        <w:rPr>
          <w:rFonts w:ascii="Arial" w:hAnsi="Arial" w:cs="Arial"/>
          <w:b/>
          <w:sz w:val="26"/>
          <w:szCs w:val="26"/>
        </w:rPr>
        <w:t>015</w:t>
      </w:r>
      <w:r w:rsidRPr="005540FC">
        <w:rPr>
          <w:rFonts w:ascii="Arial" w:hAnsi="Arial" w:cs="Arial"/>
          <w:b/>
          <w:sz w:val="26"/>
          <w:szCs w:val="26"/>
        </w:rPr>
        <w:t>/201</w:t>
      </w:r>
      <w:r>
        <w:rPr>
          <w:rFonts w:ascii="Arial" w:hAnsi="Arial" w:cs="Arial"/>
          <w:b/>
          <w:sz w:val="26"/>
          <w:szCs w:val="26"/>
        </w:rPr>
        <w:t xml:space="preserve">7 </w:t>
      </w:r>
      <w:r>
        <w:rPr>
          <w:rFonts w:ascii="Arial" w:hAnsi="Arial" w:cs="Arial"/>
          <w:sz w:val="26"/>
          <w:szCs w:val="26"/>
        </w:rPr>
        <w:t xml:space="preserve">de la Primera Sala Unitaria de Primera Instancia, relativo al juicio de nulidad promovido por la </w:t>
      </w:r>
      <w:r w:rsidRPr="00AB4DE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sidRPr="0091338C">
        <w:rPr>
          <w:rFonts w:ascii="Arial" w:hAnsi="Arial" w:cs="Arial"/>
          <w:b/>
          <w:sz w:val="26"/>
          <w:szCs w:val="26"/>
        </w:rPr>
        <w:t>SECRETARIO DE VIALIDAD Y TRANSPORTE DEL ESTADO DE OAXACA</w:t>
      </w:r>
      <w:r>
        <w:rPr>
          <w:rFonts w:ascii="Arial" w:hAnsi="Arial" w:cs="Arial"/>
          <w:b/>
          <w:sz w:val="26"/>
          <w:szCs w:val="26"/>
        </w:rPr>
        <w:t>, DELEGADO DE LA DIRECCI</w:t>
      </w:r>
      <w:r w:rsidR="00B34CE2">
        <w:rPr>
          <w:rFonts w:ascii="Arial" w:hAnsi="Arial" w:cs="Arial"/>
          <w:b/>
          <w:sz w:val="26"/>
          <w:szCs w:val="26"/>
        </w:rPr>
        <w:t>Ó</w:t>
      </w:r>
      <w:r>
        <w:rPr>
          <w:rFonts w:ascii="Arial" w:hAnsi="Arial" w:cs="Arial"/>
          <w:b/>
          <w:sz w:val="26"/>
          <w:szCs w:val="26"/>
        </w:rPr>
        <w:t>N GENERAL DE POLICIA VIAL DE LA VILLA DE ETLA, OAXACA Y DIRECTOR GENERAL DE LA POLICIA VIAL ESTATAL</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al inicio del juicio principal,</w:t>
      </w:r>
      <w:r>
        <w:rPr>
          <w:rFonts w:ascii="Arial" w:hAnsi="Arial" w:cs="Arial"/>
          <w:sz w:val="26"/>
          <w:szCs w:val="26"/>
        </w:rPr>
        <w:t xml:space="preserve"> se admite. En consecuencia, se procede a dictar resolución en los siguientes términos:</w:t>
      </w:r>
    </w:p>
    <w:p w:rsidR="006C5E81" w:rsidRDefault="006C5E81" w:rsidP="006C5E81">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6C5E81" w:rsidRPr="00A20D4C" w:rsidRDefault="006C5E81" w:rsidP="006C5E81">
      <w:pPr>
        <w:spacing w:line="360" w:lineRule="auto"/>
        <w:ind w:firstLine="708"/>
        <w:jc w:val="both"/>
        <w:rPr>
          <w:rFonts w:ascii="Arial" w:hAnsi="Arial" w:cs="Arial"/>
          <w:b/>
          <w:sz w:val="26"/>
          <w:szCs w:val="26"/>
        </w:rPr>
      </w:pPr>
      <w:r>
        <w:rPr>
          <w:rFonts w:ascii="Arial" w:hAnsi="Arial" w:cs="Arial"/>
          <w:b/>
          <w:bCs/>
          <w:sz w:val="26"/>
          <w:szCs w:val="26"/>
          <w:lang w:val="es-MX"/>
        </w:rPr>
        <w:t xml:space="preserve">PRIMERO. </w:t>
      </w:r>
      <w:r>
        <w:rPr>
          <w:rFonts w:ascii="Arial" w:hAnsi="Arial" w:cs="Arial"/>
          <w:sz w:val="26"/>
          <w:szCs w:val="26"/>
          <w:lang w:val="es-MX"/>
        </w:rPr>
        <w:t xml:space="preserve">Inconforme con la sentencia de </w:t>
      </w:r>
      <w:r w:rsidR="00B34CE2">
        <w:rPr>
          <w:rFonts w:ascii="Arial" w:hAnsi="Arial" w:cs="Arial"/>
          <w:sz w:val="26"/>
          <w:szCs w:val="26"/>
          <w:lang w:val="es-MX"/>
        </w:rPr>
        <w:t xml:space="preserve">29 </w:t>
      </w:r>
      <w:r>
        <w:rPr>
          <w:rFonts w:ascii="Arial" w:hAnsi="Arial" w:cs="Arial"/>
          <w:sz w:val="26"/>
          <w:szCs w:val="26"/>
          <w:lang w:val="es-MX"/>
        </w:rPr>
        <w:t xml:space="preserve">veintinueve de enero de </w:t>
      </w:r>
      <w:r w:rsidR="00B34CE2">
        <w:rPr>
          <w:rFonts w:ascii="Arial" w:hAnsi="Arial" w:cs="Arial"/>
          <w:sz w:val="26"/>
          <w:szCs w:val="26"/>
          <w:lang w:val="es-MX"/>
        </w:rPr>
        <w:t xml:space="preserve">2018 </w:t>
      </w:r>
      <w:r>
        <w:rPr>
          <w:rFonts w:ascii="Arial" w:hAnsi="Arial" w:cs="Arial"/>
          <w:sz w:val="26"/>
          <w:szCs w:val="26"/>
          <w:lang w:val="es-MX"/>
        </w:rPr>
        <w:t xml:space="preserve">dos mil dieciocho, dictada por la Primera Sala Unitaria de Primera Instancia, </w:t>
      </w:r>
      <w:r w:rsidR="003E07DA">
        <w:rPr>
          <w:rFonts w:ascii="Arial" w:hAnsi="Arial" w:cs="Arial"/>
          <w:b/>
          <w:sz w:val="26"/>
          <w:szCs w:val="26"/>
        </w:rPr>
        <w:t>**********</w:t>
      </w:r>
      <w:r w:rsidRPr="005D4677">
        <w:rPr>
          <w:rFonts w:ascii="Arial" w:hAnsi="Arial" w:cs="Arial"/>
          <w:sz w:val="26"/>
          <w:szCs w:val="26"/>
        </w:rPr>
        <w:t>,</w:t>
      </w:r>
      <w:r>
        <w:rPr>
          <w:rFonts w:ascii="Arial" w:hAnsi="Arial" w:cs="Arial"/>
          <w:b/>
          <w:sz w:val="26"/>
          <w:szCs w:val="26"/>
          <w:lang w:val="es-MX"/>
        </w:rPr>
        <w:t xml:space="preserve"> </w:t>
      </w:r>
      <w:r>
        <w:rPr>
          <w:rFonts w:ascii="Arial" w:hAnsi="Arial" w:cs="Arial"/>
          <w:sz w:val="26"/>
          <w:szCs w:val="26"/>
          <w:lang w:val="es-MX"/>
        </w:rPr>
        <w:t>interpuso en su contra recurso de revisión.</w:t>
      </w:r>
    </w:p>
    <w:p w:rsidR="006C5E81" w:rsidRDefault="006C5E81" w:rsidP="006C5E8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6C5E81" w:rsidRPr="00F24981" w:rsidRDefault="006C5E81" w:rsidP="006C5E81">
      <w:pPr>
        <w:autoSpaceDE w:val="0"/>
        <w:autoSpaceDN w:val="0"/>
        <w:adjustRightInd w:val="0"/>
        <w:spacing w:after="0"/>
        <w:ind w:left="1134" w:right="495"/>
        <w:jc w:val="both"/>
        <w:rPr>
          <w:rFonts w:ascii="Arial" w:hAnsi="Arial" w:cs="Arial"/>
          <w:bCs/>
          <w:iCs/>
        </w:rPr>
      </w:pPr>
      <w:r w:rsidRPr="00451FEF">
        <w:rPr>
          <w:rFonts w:ascii="Arial" w:hAnsi="Arial" w:cs="Arial"/>
          <w:bCs/>
          <w:iCs/>
          <w:sz w:val="24"/>
          <w:szCs w:val="24"/>
        </w:rPr>
        <w:t xml:space="preserve"> </w:t>
      </w:r>
      <w:r w:rsidRPr="00F24981">
        <w:rPr>
          <w:rFonts w:ascii="Arial" w:hAnsi="Arial" w:cs="Arial"/>
          <w:b/>
          <w:bCs/>
          <w:iCs/>
        </w:rPr>
        <w:t>“PRIMERO</w:t>
      </w:r>
      <w:r w:rsidRPr="00F24981">
        <w:rPr>
          <w:rFonts w:ascii="Arial" w:hAnsi="Arial" w:cs="Arial"/>
          <w:bCs/>
          <w:iCs/>
        </w:rPr>
        <w:t xml:space="preserve">.- Esta </w:t>
      </w:r>
      <w:r>
        <w:rPr>
          <w:rFonts w:ascii="Arial" w:hAnsi="Arial" w:cs="Arial"/>
          <w:bCs/>
          <w:iCs/>
        </w:rPr>
        <w:t xml:space="preserve">Primera </w:t>
      </w:r>
      <w:r w:rsidRPr="00F24981">
        <w:rPr>
          <w:rFonts w:ascii="Arial" w:hAnsi="Arial" w:cs="Arial"/>
          <w:bCs/>
          <w:iCs/>
        </w:rPr>
        <w:t xml:space="preserve">Sala </w:t>
      </w:r>
      <w:r>
        <w:rPr>
          <w:rFonts w:ascii="Arial" w:hAnsi="Arial" w:cs="Arial"/>
          <w:bCs/>
          <w:iCs/>
        </w:rPr>
        <w:t>de Primera instancia</w:t>
      </w:r>
      <w:r w:rsidRPr="00F24981">
        <w:rPr>
          <w:rFonts w:ascii="Arial" w:hAnsi="Arial" w:cs="Arial"/>
          <w:bCs/>
          <w:iCs/>
        </w:rPr>
        <w:t xml:space="preserve"> es competent</w:t>
      </w:r>
      <w:r>
        <w:rPr>
          <w:rFonts w:ascii="Arial" w:hAnsi="Arial" w:cs="Arial"/>
          <w:bCs/>
          <w:iCs/>
        </w:rPr>
        <w:t xml:space="preserve">e para conocer y resolver el </w:t>
      </w:r>
      <w:r w:rsidRPr="00F24981">
        <w:rPr>
          <w:rFonts w:ascii="Arial" w:hAnsi="Arial" w:cs="Arial"/>
          <w:bCs/>
          <w:iCs/>
        </w:rPr>
        <w:t xml:space="preserve">presente </w:t>
      </w:r>
      <w:r>
        <w:rPr>
          <w:rFonts w:ascii="Arial" w:hAnsi="Arial" w:cs="Arial"/>
          <w:bCs/>
          <w:iCs/>
        </w:rPr>
        <w:t>asunto</w:t>
      </w:r>
      <w:r w:rsidRPr="00F24981">
        <w:rPr>
          <w:rFonts w:ascii="Arial" w:hAnsi="Arial" w:cs="Arial"/>
          <w:bCs/>
          <w:iCs/>
        </w:rPr>
        <w:t>.</w:t>
      </w:r>
    </w:p>
    <w:p w:rsidR="006C5E81" w:rsidRPr="00F24981" w:rsidRDefault="006C5E81" w:rsidP="006C5E81">
      <w:pPr>
        <w:autoSpaceDE w:val="0"/>
        <w:autoSpaceDN w:val="0"/>
        <w:adjustRightInd w:val="0"/>
        <w:spacing w:after="0"/>
        <w:ind w:left="1134" w:right="495"/>
        <w:jc w:val="both"/>
        <w:rPr>
          <w:rFonts w:ascii="Arial" w:hAnsi="Arial" w:cs="Arial"/>
          <w:bCs/>
          <w:iCs/>
        </w:rPr>
      </w:pPr>
      <w:r w:rsidRPr="00F24981">
        <w:rPr>
          <w:rFonts w:ascii="Arial" w:hAnsi="Arial" w:cs="Arial"/>
          <w:b/>
          <w:bCs/>
          <w:iCs/>
        </w:rPr>
        <w:t>SEGUNDO.</w:t>
      </w:r>
      <w:r w:rsidRPr="00F24981">
        <w:rPr>
          <w:rFonts w:ascii="Arial" w:hAnsi="Arial" w:cs="Arial"/>
          <w:bCs/>
          <w:iCs/>
        </w:rPr>
        <w:t>- La personalidad de la</w:t>
      </w:r>
      <w:r>
        <w:rPr>
          <w:rFonts w:ascii="Arial" w:hAnsi="Arial" w:cs="Arial"/>
          <w:bCs/>
          <w:iCs/>
        </w:rPr>
        <w:t xml:space="preserve"> (sic)</w:t>
      </w:r>
      <w:r w:rsidRPr="00F24981">
        <w:rPr>
          <w:rFonts w:ascii="Arial" w:hAnsi="Arial" w:cs="Arial"/>
          <w:bCs/>
          <w:iCs/>
        </w:rPr>
        <w:t xml:space="preserve"> partes quedó </w:t>
      </w:r>
      <w:r>
        <w:rPr>
          <w:rFonts w:ascii="Arial" w:hAnsi="Arial" w:cs="Arial"/>
          <w:bCs/>
          <w:iCs/>
        </w:rPr>
        <w:t>establecida en el considerando segundo de esta resolución</w:t>
      </w:r>
      <w:r w:rsidRPr="00F24981">
        <w:rPr>
          <w:rFonts w:ascii="Arial" w:hAnsi="Arial" w:cs="Arial"/>
          <w:bCs/>
          <w:iCs/>
        </w:rPr>
        <w:t>.</w:t>
      </w:r>
    </w:p>
    <w:p w:rsidR="006C5E81" w:rsidRDefault="006C5E81" w:rsidP="006C5E81">
      <w:pPr>
        <w:autoSpaceDE w:val="0"/>
        <w:autoSpaceDN w:val="0"/>
        <w:adjustRightInd w:val="0"/>
        <w:spacing w:after="0"/>
        <w:ind w:left="1134" w:right="495"/>
        <w:jc w:val="both"/>
        <w:rPr>
          <w:rFonts w:ascii="Arial" w:hAnsi="Arial" w:cs="Arial"/>
          <w:bCs/>
          <w:iCs/>
        </w:rPr>
      </w:pPr>
      <w:r>
        <w:rPr>
          <w:rFonts w:ascii="Arial" w:hAnsi="Arial" w:cs="Arial"/>
          <w:b/>
          <w:bCs/>
          <w:iCs/>
        </w:rPr>
        <w:tab/>
      </w:r>
      <w:r w:rsidRPr="00F24981">
        <w:rPr>
          <w:rFonts w:ascii="Arial" w:hAnsi="Arial" w:cs="Arial"/>
          <w:b/>
          <w:bCs/>
          <w:iCs/>
        </w:rPr>
        <w:t xml:space="preserve">TERCERO.- </w:t>
      </w:r>
      <w:r w:rsidRPr="00F24981">
        <w:rPr>
          <w:rFonts w:ascii="Arial" w:hAnsi="Arial" w:cs="Arial"/>
          <w:bCs/>
          <w:iCs/>
        </w:rPr>
        <w:t>E</w:t>
      </w:r>
      <w:r>
        <w:rPr>
          <w:rFonts w:ascii="Arial" w:hAnsi="Arial" w:cs="Arial"/>
          <w:bCs/>
          <w:iCs/>
        </w:rPr>
        <w:t xml:space="preserve">n atención al razonamiento  expuesto  en el considerando tercero de esta resolución  </w:t>
      </w:r>
      <w:r w:rsidRPr="00957A62">
        <w:rPr>
          <w:rFonts w:ascii="Arial" w:hAnsi="Arial" w:cs="Arial"/>
          <w:b/>
          <w:bCs/>
          <w:iCs/>
        </w:rPr>
        <w:t xml:space="preserve">SE SOBRESEE EL </w:t>
      </w:r>
      <w:r w:rsidRPr="00957A62">
        <w:rPr>
          <w:rFonts w:ascii="Arial" w:hAnsi="Arial" w:cs="Arial"/>
          <w:b/>
          <w:bCs/>
          <w:iCs/>
        </w:rPr>
        <w:lastRenderedPageBreak/>
        <w:t>JUICIO</w:t>
      </w:r>
      <w:r>
        <w:rPr>
          <w:rFonts w:ascii="Arial" w:hAnsi="Arial" w:cs="Arial"/>
          <w:bCs/>
          <w:iCs/>
        </w:rPr>
        <w:t xml:space="preserve">, respecto  a actos tendientes a ejecutar, negar o confirmar en relación a la negativa ficta tendientes a ejecutar, negar o confirmar en relación a la negativa ficta  respecto a los escritos de fecha tres de mayo de dos mil siete y diecisiete  de noviembre  del dos mil nueve respectivamente, que se le atribuyen  al Delegado de la Dirección General de la Policía Vial Estatal  en la Villa de Etla, Oaxaca.  </w:t>
      </w:r>
    </w:p>
    <w:p w:rsidR="006C5E81" w:rsidRDefault="006C5E81" w:rsidP="006C5E81">
      <w:pPr>
        <w:autoSpaceDE w:val="0"/>
        <w:autoSpaceDN w:val="0"/>
        <w:adjustRightInd w:val="0"/>
        <w:spacing w:after="0"/>
        <w:ind w:left="1134" w:right="495"/>
        <w:jc w:val="both"/>
        <w:rPr>
          <w:rFonts w:ascii="Arial" w:hAnsi="Arial" w:cs="Arial"/>
          <w:bCs/>
          <w:iCs/>
        </w:rPr>
      </w:pPr>
      <w:r>
        <w:rPr>
          <w:rFonts w:ascii="Arial" w:hAnsi="Arial" w:cs="Arial"/>
          <w:b/>
          <w:bCs/>
          <w:iCs/>
        </w:rPr>
        <w:tab/>
        <w:t>CUARTO.</w:t>
      </w:r>
      <w:r>
        <w:rPr>
          <w:rFonts w:ascii="Arial" w:hAnsi="Arial" w:cs="Arial"/>
          <w:bCs/>
          <w:iCs/>
        </w:rPr>
        <w:t xml:space="preserve">- Por las razones expuestas en el Considerando Cuarto de esta sentencia </w:t>
      </w:r>
      <w:r>
        <w:rPr>
          <w:rFonts w:ascii="Arial" w:hAnsi="Arial" w:cs="Arial"/>
          <w:b/>
          <w:bCs/>
          <w:iCs/>
        </w:rPr>
        <w:t>SE CONFIGURÓ</w:t>
      </w:r>
      <w:r w:rsidRPr="00FA7E96">
        <w:rPr>
          <w:rFonts w:ascii="Arial" w:hAnsi="Arial" w:cs="Arial"/>
          <w:b/>
          <w:bCs/>
          <w:iCs/>
        </w:rPr>
        <w:t xml:space="preserve"> LA NEGATIVA FICTA IMPUGNADA </w:t>
      </w:r>
      <w:r>
        <w:rPr>
          <w:rFonts w:ascii="Arial" w:hAnsi="Arial" w:cs="Arial"/>
          <w:bCs/>
          <w:iCs/>
        </w:rPr>
        <w:t xml:space="preserve">y por ello existen consecuencias jurídicas para la autoridad demandada, en consecuencia, se declara la </w:t>
      </w:r>
      <w:r w:rsidRPr="00FA7E96">
        <w:rPr>
          <w:rFonts w:ascii="Arial" w:hAnsi="Arial" w:cs="Arial"/>
          <w:b/>
          <w:bCs/>
          <w:iCs/>
        </w:rPr>
        <w:t>NULIDAD DE LA NEGATIVA FICTA</w:t>
      </w:r>
      <w:r>
        <w:rPr>
          <w:rFonts w:ascii="Arial" w:hAnsi="Arial" w:cs="Arial"/>
          <w:bCs/>
          <w:iCs/>
        </w:rPr>
        <w:t xml:space="preserve"> ordenándosele que resuelva conforme a derecho las peticiones de la administrada, atendiendo al razonamiento esgrimido el considerando respectivo.</w:t>
      </w:r>
    </w:p>
    <w:p w:rsidR="006C5E81" w:rsidRDefault="006C5E81" w:rsidP="006C5E81">
      <w:pPr>
        <w:autoSpaceDE w:val="0"/>
        <w:autoSpaceDN w:val="0"/>
        <w:adjustRightInd w:val="0"/>
        <w:spacing w:after="0"/>
        <w:ind w:left="1134" w:right="495"/>
        <w:jc w:val="both"/>
        <w:rPr>
          <w:rFonts w:ascii="Arial" w:hAnsi="Arial" w:cs="Arial"/>
          <w:b/>
          <w:bCs/>
          <w:iCs/>
        </w:rPr>
      </w:pPr>
      <w:r>
        <w:rPr>
          <w:rFonts w:ascii="Arial" w:hAnsi="Arial" w:cs="Arial"/>
          <w:b/>
          <w:bCs/>
          <w:iCs/>
        </w:rPr>
        <w:tab/>
        <w:t>QUINTO</w:t>
      </w:r>
      <w:r w:rsidRPr="00F24981">
        <w:rPr>
          <w:rFonts w:ascii="Arial" w:hAnsi="Arial" w:cs="Arial"/>
          <w:b/>
          <w:bCs/>
          <w:iCs/>
        </w:rPr>
        <w:t>.</w:t>
      </w:r>
      <w:r w:rsidRPr="00F24981">
        <w:rPr>
          <w:rFonts w:ascii="Arial" w:hAnsi="Arial" w:cs="Arial"/>
          <w:bCs/>
          <w:iCs/>
        </w:rPr>
        <w:t xml:space="preserve">- </w:t>
      </w:r>
      <w:r w:rsidRPr="00FA7E96">
        <w:rPr>
          <w:rFonts w:ascii="Arial" w:hAnsi="Arial" w:cs="Arial"/>
          <w:b/>
          <w:bCs/>
          <w:iCs/>
        </w:rPr>
        <w:t>NOTIF</w:t>
      </w:r>
      <w:r>
        <w:rPr>
          <w:rFonts w:ascii="Arial" w:hAnsi="Arial" w:cs="Arial"/>
          <w:b/>
          <w:bCs/>
          <w:iCs/>
        </w:rPr>
        <w:t>Í</w:t>
      </w:r>
      <w:r w:rsidRPr="00FA7E96">
        <w:rPr>
          <w:rFonts w:ascii="Arial" w:hAnsi="Arial" w:cs="Arial"/>
          <w:b/>
          <w:bCs/>
          <w:iCs/>
        </w:rPr>
        <w:t>QUESE</w:t>
      </w:r>
      <w:r w:rsidRPr="00F24981">
        <w:rPr>
          <w:rFonts w:ascii="Arial" w:hAnsi="Arial" w:cs="Arial"/>
          <w:bCs/>
          <w:iCs/>
        </w:rPr>
        <w:t xml:space="preserve"> personalmente a la parte actora y por oficio a la</w:t>
      </w:r>
      <w:r>
        <w:rPr>
          <w:rFonts w:ascii="Arial" w:hAnsi="Arial" w:cs="Arial"/>
          <w:bCs/>
          <w:iCs/>
        </w:rPr>
        <w:t>s</w:t>
      </w:r>
      <w:r w:rsidRPr="00F24981">
        <w:rPr>
          <w:rFonts w:ascii="Arial" w:hAnsi="Arial" w:cs="Arial"/>
          <w:bCs/>
          <w:iCs/>
        </w:rPr>
        <w:t xml:space="preserve"> autoridad</w:t>
      </w:r>
      <w:r>
        <w:rPr>
          <w:rFonts w:ascii="Arial" w:hAnsi="Arial" w:cs="Arial"/>
          <w:bCs/>
          <w:iCs/>
        </w:rPr>
        <w:t>es</w:t>
      </w:r>
      <w:r w:rsidRPr="00F24981">
        <w:rPr>
          <w:rFonts w:ascii="Arial" w:hAnsi="Arial" w:cs="Arial"/>
          <w:bCs/>
          <w:iCs/>
        </w:rPr>
        <w:t xml:space="preserve"> demandada</w:t>
      </w:r>
      <w:r>
        <w:rPr>
          <w:rFonts w:ascii="Arial" w:hAnsi="Arial" w:cs="Arial"/>
          <w:bCs/>
          <w:iCs/>
        </w:rPr>
        <w:t xml:space="preserve">s y </w:t>
      </w:r>
      <w:r w:rsidRPr="00FA7E96">
        <w:rPr>
          <w:rFonts w:ascii="Arial" w:hAnsi="Arial" w:cs="Arial"/>
          <w:b/>
          <w:bCs/>
          <w:iCs/>
        </w:rPr>
        <w:t>CUMPLASE”.</w:t>
      </w:r>
    </w:p>
    <w:p w:rsidR="00B34CE2" w:rsidRPr="00FA7E96" w:rsidRDefault="00B34CE2" w:rsidP="006C5E81">
      <w:pPr>
        <w:autoSpaceDE w:val="0"/>
        <w:autoSpaceDN w:val="0"/>
        <w:adjustRightInd w:val="0"/>
        <w:spacing w:after="0"/>
        <w:ind w:left="1134" w:right="495"/>
        <w:jc w:val="both"/>
        <w:rPr>
          <w:rFonts w:ascii="Arial" w:hAnsi="Arial" w:cs="Arial"/>
          <w:b/>
          <w:bCs/>
        </w:rPr>
      </w:pPr>
    </w:p>
    <w:p w:rsidR="006C5E81" w:rsidRPr="00126E20" w:rsidRDefault="006C5E81" w:rsidP="006C5E81">
      <w:pPr>
        <w:tabs>
          <w:tab w:val="left" w:pos="2460"/>
          <w:tab w:val="center" w:pos="4253"/>
        </w:tabs>
        <w:spacing w:line="360" w:lineRule="auto"/>
        <w:ind w:left="851" w:right="616"/>
        <w:jc w:val="center"/>
        <w:rPr>
          <w:rFonts w:ascii="Arial" w:hAnsi="Arial" w:cs="Arial"/>
          <w:b/>
          <w:bCs/>
          <w:sz w:val="26"/>
          <w:szCs w:val="26"/>
        </w:rPr>
      </w:pPr>
      <w:r>
        <w:rPr>
          <w:rFonts w:ascii="Arial" w:hAnsi="Arial" w:cs="Arial"/>
          <w:b/>
          <w:bCs/>
          <w:sz w:val="26"/>
          <w:szCs w:val="26"/>
        </w:rPr>
        <w:t>C</w:t>
      </w:r>
      <w:r w:rsidRPr="00126E20">
        <w:rPr>
          <w:rFonts w:ascii="Arial" w:hAnsi="Arial" w:cs="Arial"/>
          <w:b/>
          <w:bCs/>
          <w:sz w:val="26"/>
          <w:szCs w:val="26"/>
        </w:rPr>
        <w:t xml:space="preserve"> O N S I D E R A N D O:</w:t>
      </w:r>
    </w:p>
    <w:p w:rsidR="006C5E81" w:rsidRDefault="006C5E81" w:rsidP="006C5E81">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w:t>
      </w:r>
      <w:r w:rsidRPr="00811BD6">
        <w:rPr>
          <w:rFonts w:ascii="Arial" w:hAnsi="Arial" w:cs="Arial"/>
          <w:bCs/>
          <w:iCs/>
          <w:sz w:val="26"/>
          <w:szCs w:val="26"/>
        </w:rPr>
        <w:t xml:space="preserve"> </w:t>
      </w:r>
      <w:r>
        <w:rPr>
          <w:rFonts w:ascii="Arial" w:hAnsi="Arial" w:cs="Arial"/>
          <w:bCs/>
          <w:iCs/>
          <w:sz w:val="26"/>
          <w:szCs w:val="26"/>
        </w:rPr>
        <w:t>vigente al inicio del juicio principal,</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 la sentencia de </w:t>
      </w:r>
      <w:r w:rsidR="00B34CE2">
        <w:rPr>
          <w:rFonts w:ascii="Arial" w:hAnsi="Arial" w:cs="Arial"/>
          <w:bCs/>
          <w:iCs/>
          <w:sz w:val="26"/>
          <w:szCs w:val="26"/>
        </w:rPr>
        <w:t xml:space="preserve">29 </w:t>
      </w:r>
      <w:r>
        <w:rPr>
          <w:rFonts w:ascii="Arial" w:hAnsi="Arial" w:cs="Arial"/>
          <w:bCs/>
          <w:iCs/>
          <w:sz w:val="26"/>
          <w:szCs w:val="26"/>
        </w:rPr>
        <w:t xml:space="preserve">veintinueve de enero de </w:t>
      </w:r>
      <w:r w:rsidR="00B34CE2">
        <w:rPr>
          <w:rFonts w:ascii="Arial" w:hAnsi="Arial" w:cs="Arial"/>
          <w:bCs/>
          <w:iCs/>
          <w:sz w:val="26"/>
          <w:szCs w:val="26"/>
        </w:rPr>
        <w:t xml:space="preserve">2018 </w:t>
      </w:r>
      <w:r>
        <w:rPr>
          <w:rFonts w:ascii="Arial" w:hAnsi="Arial" w:cs="Arial"/>
          <w:bCs/>
          <w:iCs/>
          <w:sz w:val="26"/>
          <w:szCs w:val="26"/>
        </w:rPr>
        <w:t xml:space="preserve">dos mil dieciocho, dictado por la Primera Sala Unitaria de Primera Instancia, en el expediente </w:t>
      </w:r>
      <w:r>
        <w:rPr>
          <w:rFonts w:ascii="Arial" w:hAnsi="Arial" w:cs="Arial"/>
          <w:b/>
          <w:bCs/>
          <w:iCs/>
          <w:sz w:val="26"/>
          <w:szCs w:val="26"/>
        </w:rPr>
        <w:t>015/2017.</w:t>
      </w:r>
    </w:p>
    <w:p w:rsidR="006C5E81" w:rsidRDefault="006C5E81" w:rsidP="006C5E81">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6C5E81" w:rsidRPr="00822372" w:rsidRDefault="006C5E81" w:rsidP="006C5E81">
      <w:pPr>
        <w:spacing w:line="360" w:lineRule="auto"/>
        <w:ind w:firstLine="709"/>
        <w:jc w:val="both"/>
        <w:rPr>
          <w:rFonts w:ascii="Arial" w:hAnsi="Arial" w:cs="Arial"/>
          <w:b/>
          <w:bCs/>
          <w:color w:val="000000"/>
          <w:sz w:val="26"/>
          <w:szCs w:val="26"/>
          <w:lang w:val="es-MX"/>
        </w:rPr>
      </w:pPr>
      <w:r>
        <w:rPr>
          <w:rFonts w:ascii="Arial" w:hAnsi="Arial" w:cs="Arial"/>
          <w:b/>
          <w:bCs/>
          <w:sz w:val="24"/>
          <w:szCs w:val="24"/>
          <w:lang w:val="es-MX"/>
        </w:rPr>
        <w:t>TERCERO</w:t>
      </w:r>
      <w:r>
        <w:rPr>
          <w:rFonts w:ascii="Arial" w:hAnsi="Arial" w:cs="Arial"/>
          <w:b/>
          <w:bCs/>
          <w:color w:val="000000"/>
          <w:sz w:val="26"/>
          <w:szCs w:val="26"/>
          <w:lang w:val="es-MX"/>
        </w:rPr>
        <w:t xml:space="preserve">. </w:t>
      </w:r>
      <w:r>
        <w:rPr>
          <w:rFonts w:ascii="Arial" w:hAnsi="Arial" w:cs="Arial"/>
          <w:bCs/>
          <w:color w:val="000000"/>
          <w:sz w:val="26"/>
          <w:szCs w:val="26"/>
          <w:lang w:val="es-MX"/>
        </w:rPr>
        <w:t>Previo al estudio de los agravios que conforman la Litis del presente recurso, es imperativo abordar el análisis a las constancias que conforman el expediente de Primera Instancia, para en su caso advertir si se configura alguna violación procesal, aun cuando no se plantee en los motivos de inconformidad; conforme a lo dispuesto por el artículo 206, fracción VII, de la Ley de Justicia Administrativa para el Estado</w:t>
      </w:r>
      <w:r w:rsidR="00B34CE2">
        <w:rPr>
          <w:rFonts w:ascii="Arial" w:hAnsi="Arial" w:cs="Arial"/>
          <w:bCs/>
          <w:color w:val="000000"/>
          <w:sz w:val="26"/>
          <w:szCs w:val="26"/>
          <w:lang w:val="es-MX"/>
        </w:rPr>
        <w:t>, vigente hasta el veinte de octubre de dos mil diecisiete</w:t>
      </w:r>
      <w:r>
        <w:rPr>
          <w:rFonts w:ascii="Arial" w:hAnsi="Arial" w:cs="Arial"/>
          <w:bCs/>
          <w:color w:val="000000"/>
          <w:sz w:val="26"/>
          <w:szCs w:val="26"/>
          <w:lang w:val="es-MX"/>
        </w:rPr>
        <w:t>.</w:t>
      </w:r>
    </w:p>
    <w:p w:rsidR="006C5E81" w:rsidRDefault="006C5E81" w:rsidP="006C5E81">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En el mismo sentido se basa el criterio contenido en la jurisprudencia del Primer Tribunal Colegiado en materias Penal y de Trabajo del Décimo Noveno Circuito, la que por identidad jurídica tiene aplicación al presente asunto, misma que se encuentra publicada en la página 3103 del </w:t>
      </w:r>
      <w:r w:rsidRPr="00464094">
        <w:rPr>
          <w:rFonts w:ascii="Arial" w:hAnsi="Arial" w:cs="Arial"/>
          <w:bCs/>
          <w:color w:val="000000"/>
          <w:sz w:val="26"/>
          <w:szCs w:val="26"/>
          <w:lang w:val="es-MX"/>
        </w:rPr>
        <w:t>Semanario Judicial de la Federación y su Gaceta</w:t>
      </w:r>
      <w:r>
        <w:rPr>
          <w:rFonts w:ascii="Arial" w:hAnsi="Arial" w:cs="Arial"/>
          <w:bCs/>
          <w:color w:val="000000"/>
          <w:sz w:val="26"/>
          <w:szCs w:val="26"/>
          <w:lang w:val="es-MX"/>
        </w:rPr>
        <w:t>,</w:t>
      </w:r>
      <w:r w:rsidRPr="00464094">
        <w:rPr>
          <w:rFonts w:ascii="Arial" w:hAnsi="Arial" w:cs="Arial"/>
          <w:bCs/>
          <w:color w:val="000000"/>
          <w:sz w:val="26"/>
          <w:szCs w:val="26"/>
          <w:lang w:val="es-MX"/>
        </w:rPr>
        <w:t xml:space="preserve"> </w:t>
      </w:r>
      <w:r>
        <w:rPr>
          <w:rFonts w:ascii="Arial" w:hAnsi="Arial" w:cs="Arial"/>
          <w:bCs/>
          <w:color w:val="000000"/>
          <w:sz w:val="26"/>
          <w:szCs w:val="26"/>
          <w:lang w:val="es-MX"/>
        </w:rPr>
        <w:t xml:space="preserve">Tomo XXXIII, Enero de 2011, Materia Común, Novena Época, con el rubro y texto siguientes: </w:t>
      </w:r>
    </w:p>
    <w:p w:rsidR="006C5E81" w:rsidRPr="008E1FB3" w:rsidRDefault="006C5E81" w:rsidP="006C5E81">
      <w:pPr>
        <w:pStyle w:val="Sinespaciado"/>
        <w:spacing w:before="240" w:line="276" w:lineRule="auto"/>
        <w:ind w:left="708" w:right="616"/>
        <w:jc w:val="both"/>
        <w:rPr>
          <w:rFonts w:ascii="Arial" w:hAnsi="Arial" w:cs="Arial"/>
          <w:bCs/>
          <w:i/>
          <w:color w:val="000000"/>
          <w:lang w:val="es-MX"/>
        </w:rPr>
      </w:pPr>
      <w:r w:rsidRPr="008E1FB3">
        <w:rPr>
          <w:rFonts w:ascii="Arial" w:hAnsi="Arial" w:cs="Arial"/>
          <w:bCs/>
          <w:i/>
          <w:color w:val="000000"/>
          <w:lang w:val="es-MX"/>
        </w:rPr>
        <w:t>“</w:t>
      </w:r>
      <w:r w:rsidRPr="008E1FB3">
        <w:rPr>
          <w:rFonts w:ascii="Arial" w:hAnsi="Arial" w:cs="Arial"/>
          <w:b/>
          <w:bCs/>
          <w:i/>
          <w:color w:val="000000"/>
          <w:lang w:val="es-MX"/>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8E1FB3">
        <w:rPr>
          <w:rFonts w:ascii="Arial" w:hAnsi="Arial" w:cs="Arial"/>
          <w:bCs/>
          <w:i/>
          <w:color w:val="000000"/>
          <w:lang w:val="es-MX"/>
        </w:rPr>
        <w:t>.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p>
    <w:p w:rsidR="006C5E81" w:rsidRPr="00882258" w:rsidRDefault="006C5E81" w:rsidP="006C5E81">
      <w:pPr>
        <w:pStyle w:val="Sinespaciado"/>
        <w:spacing w:before="240" w:line="360" w:lineRule="auto"/>
        <w:ind w:firstLine="708"/>
        <w:jc w:val="both"/>
        <w:rPr>
          <w:rFonts w:ascii="Arial" w:hAnsi="Arial" w:cs="Arial"/>
          <w:bCs/>
          <w:i/>
          <w:color w:val="000000"/>
          <w:sz w:val="26"/>
          <w:szCs w:val="26"/>
          <w:lang w:val="es-MX"/>
        </w:rPr>
      </w:pPr>
      <w:r>
        <w:rPr>
          <w:rFonts w:ascii="Arial" w:hAnsi="Arial" w:cs="Arial"/>
          <w:bCs/>
          <w:color w:val="000000"/>
          <w:sz w:val="26"/>
          <w:szCs w:val="26"/>
          <w:lang w:val="es-MX"/>
        </w:rPr>
        <w:t xml:space="preserve">Del análisis, a las constancias que conforman el sumario del juicio natural, las cuales hacen prueba plena, en términos del artículo 173, fracción I, de la Ley de Justicia Administrativa para el Estado, vigente hasta el veinte de octubre de dos mil diecisiete, por ser actuaciones judiciales, se advierte que la Primera Instancia incurrió en violaciones a las normas fundamentales que regulan el procedimiento, violación que influyó en el sentido del fallo, al dejar sin defensa a la ahora recurrente. </w:t>
      </w:r>
    </w:p>
    <w:p w:rsidR="006C5E81" w:rsidRDefault="006C5E81" w:rsidP="006C5E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Esto es así, debido a que mediante proveído de </w:t>
      </w:r>
      <w:r w:rsidR="00B34CE2">
        <w:rPr>
          <w:rFonts w:ascii="Arial" w:hAnsi="Arial" w:cs="Arial"/>
          <w:bCs/>
          <w:color w:val="000000"/>
          <w:sz w:val="26"/>
          <w:szCs w:val="26"/>
          <w:lang w:val="es-MX"/>
        </w:rPr>
        <w:t xml:space="preserve">02 </w:t>
      </w:r>
      <w:r>
        <w:rPr>
          <w:rFonts w:ascii="Arial" w:hAnsi="Arial" w:cs="Arial"/>
          <w:bCs/>
          <w:color w:val="000000"/>
          <w:sz w:val="26"/>
          <w:szCs w:val="26"/>
          <w:lang w:val="es-MX"/>
        </w:rPr>
        <w:t xml:space="preserve">dos de mayo de </w:t>
      </w:r>
      <w:r w:rsidR="00B34CE2">
        <w:rPr>
          <w:rFonts w:ascii="Arial" w:hAnsi="Arial" w:cs="Arial"/>
          <w:bCs/>
          <w:color w:val="000000"/>
          <w:sz w:val="26"/>
          <w:szCs w:val="26"/>
          <w:lang w:val="es-MX"/>
        </w:rPr>
        <w:t xml:space="preserve">2017 </w:t>
      </w:r>
      <w:r>
        <w:rPr>
          <w:rFonts w:ascii="Arial" w:hAnsi="Arial" w:cs="Arial"/>
          <w:bCs/>
          <w:color w:val="000000"/>
          <w:sz w:val="26"/>
          <w:szCs w:val="26"/>
          <w:lang w:val="es-MX"/>
        </w:rPr>
        <w:t xml:space="preserve">dos mil diecisiete, la primera instancia dio cuenta con el oficio número SEVITRA/JD/DCAA/0955/2017 datado el </w:t>
      </w:r>
      <w:r w:rsidR="00661FB5">
        <w:rPr>
          <w:rFonts w:ascii="Arial" w:hAnsi="Arial" w:cs="Arial"/>
          <w:bCs/>
          <w:color w:val="000000"/>
          <w:sz w:val="26"/>
          <w:szCs w:val="26"/>
          <w:lang w:val="es-MX"/>
        </w:rPr>
        <w:t xml:space="preserve">27 </w:t>
      </w:r>
      <w:r>
        <w:rPr>
          <w:rFonts w:ascii="Arial" w:hAnsi="Arial" w:cs="Arial"/>
          <w:bCs/>
          <w:color w:val="000000"/>
          <w:sz w:val="26"/>
          <w:szCs w:val="26"/>
          <w:lang w:val="es-MX"/>
        </w:rPr>
        <w:t xml:space="preserve">veintisiete de marzo de </w:t>
      </w:r>
      <w:r w:rsidR="00661FB5">
        <w:rPr>
          <w:rFonts w:ascii="Arial" w:hAnsi="Arial" w:cs="Arial"/>
          <w:bCs/>
          <w:color w:val="000000"/>
          <w:sz w:val="26"/>
          <w:szCs w:val="26"/>
          <w:lang w:val="es-MX"/>
        </w:rPr>
        <w:t xml:space="preserve">2017 </w:t>
      </w:r>
      <w:r>
        <w:rPr>
          <w:rFonts w:ascii="Arial" w:hAnsi="Arial" w:cs="Arial"/>
          <w:bCs/>
          <w:color w:val="000000"/>
          <w:sz w:val="26"/>
          <w:szCs w:val="26"/>
          <w:lang w:val="es-MX"/>
        </w:rPr>
        <w:t>dos mil diecisiete, en el que se tuvo a la Directora Jurídi</w:t>
      </w:r>
      <w:r w:rsidR="00661FB5">
        <w:rPr>
          <w:rFonts w:ascii="Arial" w:hAnsi="Arial" w:cs="Arial"/>
          <w:bCs/>
          <w:color w:val="000000"/>
          <w:sz w:val="26"/>
          <w:szCs w:val="26"/>
          <w:lang w:val="es-MX"/>
        </w:rPr>
        <w:t>ca de la Secretaria de Vialidad</w:t>
      </w:r>
      <w:r>
        <w:rPr>
          <w:rFonts w:ascii="Arial" w:hAnsi="Arial" w:cs="Arial"/>
          <w:bCs/>
          <w:color w:val="000000"/>
          <w:sz w:val="26"/>
          <w:szCs w:val="26"/>
          <w:lang w:val="es-MX"/>
        </w:rPr>
        <w:t xml:space="preserve"> y Transporte del Estado contestando la demanda en los términos precisados, así como también ofreciendo sus pruebas, de igual manera se ordenó correr traslado con el oficio de cuenta y anexos a la parte actora para los efectos precisados en el numeral 150 de la Ley de Justicia Administrativa para el Estado de Oaxaca.</w:t>
      </w:r>
    </w:p>
    <w:p w:rsidR="006C5E81" w:rsidRDefault="006C5E81" w:rsidP="006C5E81">
      <w:pPr>
        <w:pStyle w:val="Sinespaciado"/>
        <w:spacing w:before="240" w:line="360" w:lineRule="auto"/>
        <w:jc w:val="both"/>
        <w:rPr>
          <w:rFonts w:ascii="Arial" w:hAnsi="Arial" w:cs="Arial"/>
          <w:sz w:val="26"/>
          <w:szCs w:val="26"/>
        </w:rPr>
      </w:pPr>
      <w:r>
        <w:rPr>
          <w:rFonts w:ascii="Arial" w:hAnsi="Arial" w:cs="Arial"/>
          <w:b/>
          <w:sz w:val="26"/>
          <w:szCs w:val="26"/>
        </w:rPr>
        <w:tab/>
      </w:r>
      <w:r w:rsidRPr="006474E4">
        <w:rPr>
          <w:rFonts w:ascii="Arial" w:hAnsi="Arial" w:cs="Arial"/>
          <w:sz w:val="26"/>
          <w:szCs w:val="26"/>
        </w:rPr>
        <w:t>Posteriormente, mediante auto de nueve de noviembre de dos mil diecisiete, la primera instancia determinó que la parte actora no había ampliado su escrito de demanda dentro del plazo cinco días concedido para ello, tal como se había hecho constar en la certificación secretarial realizada en la misma fecha</w:t>
      </w:r>
      <w:r>
        <w:rPr>
          <w:rFonts w:ascii="Arial" w:hAnsi="Arial" w:cs="Arial"/>
          <w:sz w:val="26"/>
          <w:szCs w:val="26"/>
        </w:rPr>
        <w:t xml:space="preserve">, teniéndosele </w:t>
      </w:r>
      <w:r w:rsidRPr="006474E4">
        <w:rPr>
          <w:rFonts w:ascii="Arial" w:hAnsi="Arial" w:cs="Arial"/>
          <w:sz w:val="26"/>
          <w:szCs w:val="26"/>
        </w:rPr>
        <w:t xml:space="preserve">a la parte actora por perdido el derecho para ampliar su demanda. </w:t>
      </w:r>
    </w:p>
    <w:p w:rsidR="006C5E81" w:rsidRPr="00F45B3C" w:rsidRDefault="006C5E81" w:rsidP="006C5E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r>
      <w:r w:rsidRPr="00F45B3C">
        <w:rPr>
          <w:rFonts w:ascii="Arial" w:hAnsi="Arial" w:cs="Arial"/>
          <w:bCs/>
          <w:color w:val="000000"/>
          <w:sz w:val="26"/>
          <w:szCs w:val="26"/>
          <w:lang w:val="es-MX"/>
        </w:rPr>
        <w:t xml:space="preserve">Sin embargo en ninguna parte del auto de </w:t>
      </w:r>
      <w:r w:rsidR="00661FB5">
        <w:rPr>
          <w:rFonts w:ascii="Arial" w:hAnsi="Arial" w:cs="Arial"/>
          <w:bCs/>
          <w:color w:val="000000"/>
          <w:sz w:val="26"/>
          <w:szCs w:val="26"/>
          <w:lang w:val="es-MX"/>
        </w:rPr>
        <w:t xml:space="preserve">02 </w:t>
      </w:r>
      <w:r w:rsidRPr="00F45B3C">
        <w:rPr>
          <w:rFonts w:ascii="Arial" w:hAnsi="Arial" w:cs="Arial"/>
          <w:bCs/>
          <w:color w:val="000000"/>
          <w:sz w:val="26"/>
          <w:szCs w:val="26"/>
          <w:lang w:val="es-MX"/>
        </w:rPr>
        <w:t xml:space="preserve">dos de mayo de </w:t>
      </w:r>
      <w:r w:rsidR="00661FB5">
        <w:rPr>
          <w:rFonts w:ascii="Arial" w:hAnsi="Arial" w:cs="Arial"/>
          <w:bCs/>
          <w:color w:val="000000"/>
          <w:sz w:val="26"/>
          <w:szCs w:val="26"/>
          <w:lang w:val="es-MX"/>
        </w:rPr>
        <w:t xml:space="preserve">2017 </w:t>
      </w:r>
      <w:r w:rsidRPr="00F45B3C">
        <w:rPr>
          <w:rFonts w:ascii="Arial" w:hAnsi="Arial" w:cs="Arial"/>
          <w:bCs/>
          <w:color w:val="000000"/>
          <w:sz w:val="26"/>
          <w:szCs w:val="26"/>
          <w:lang w:val="es-MX"/>
        </w:rPr>
        <w:t xml:space="preserve">dos mil diecisiete, se desprende que a la parte actora se le haya precisado que tenía el derecho a ampliar la demanda dentro de cinco días hábiles contados a partir del siguiente a aquel en que surtiera efectos la notificación del acuerdo recaída a la contestación, cuando se impugne una resolución negativa ficta, tal como lo determina el numeral 150 de la Ley ya invocada; y al no haberlo determinado así, se actualiza una violación a las normas que regulan el procedimiento  y que afectó las defensas de la parte actora, </w:t>
      </w:r>
      <w:r>
        <w:rPr>
          <w:rFonts w:ascii="Arial" w:hAnsi="Arial" w:cs="Arial"/>
          <w:bCs/>
          <w:color w:val="000000"/>
          <w:sz w:val="26"/>
          <w:szCs w:val="26"/>
          <w:lang w:val="es-MX"/>
        </w:rPr>
        <w:t xml:space="preserve"> transgrediendo </w:t>
      </w:r>
      <w:r w:rsidRPr="00F45B3C">
        <w:rPr>
          <w:rFonts w:ascii="Arial" w:hAnsi="Arial" w:cs="Arial"/>
          <w:sz w:val="26"/>
          <w:szCs w:val="26"/>
        </w:rPr>
        <w:t xml:space="preserve">el artículo 14 constitucional  que consiste en otorgar al gobernado la oportunidad de defensa previamente al acto privativo de la vida, libertad, propiedad, posesiones o derechos, y su debido respeto impone a las autoridades, entre otras obligaciones, la de que en el juicio que se siga </w:t>
      </w:r>
      <w:r w:rsidRPr="00F45B3C">
        <w:rPr>
          <w:rFonts w:ascii="Arial" w:hAnsi="Arial" w:cs="Arial"/>
          <w:b/>
          <w:sz w:val="24"/>
          <w:szCs w:val="24"/>
        </w:rPr>
        <w:t>"se cumplan las formalidades esenciales del procedimiento",</w:t>
      </w:r>
      <w:r w:rsidRPr="00F45B3C">
        <w:rPr>
          <w:rFonts w:ascii="Arial" w:hAnsi="Arial" w:cs="Arial"/>
          <w:bCs/>
          <w:color w:val="000000"/>
          <w:sz w:val="26"/>
          <w:szCs w:val="26"/>
          <w:lang w:val="es-MX"/>
        </w:rPr>
        <w:t xml:space="preserve"> </w:t>
      </w:r>
      <w:r>
        <w:rPr>
          <w:rFonts w:ascii="Arial" w:hAnsi="Arial" w:cs="Arial"/>
          <w:bCs/>
          <w:color w:val="000000"/>
          <w:sz w:val="26"/>
          <w:szCs w:val="26"/>
          <w:lang w:val="es-MX"/>
        </w:rPr>
        <w:t xml:space="preserve"> como en el presente caso, </w:t>
      </w:r>
      <w:r w:rsidRPr="00F45B3C">
        <w:rPr>
          <w:rFonts w:ascii="Arial" w:hAnsi="Arial" w:cs="Arial"/>
          <w:bCs/>
          <w:color w:val="000000"/>
          <w:sz w:val="26"/>
          <w:szCs w:val="26"/>
          <w:lang w:val="es-MX"/>
        </w:rPr>
        <w:t xml:space="preserve">no </w:t>
      </w:r>
      <w:r>
        <w:rPr>
          <w:rFonts w:ascii="Arial" w:hAnsi="Arial" w:cs="Arial"/>
          <w:bCs/>
          <w:color w:val="000000"/>
          <w:sz w:val="26"/>
          <w:szCs w:val="26"/>
          <w:lang w:val="es-MX"/>
        </w:rPr>
        <w:t xml:space="preserve">se </w:t>
      </w:r>
      <w:r w:rsidRPr="00F45B3C">
        <w:rPr>
          <w:rFonts w:ascii="Arial" w:hAnsi="Arial" w:cs="Arial"/>
          <w:bCs/>
          <w:color w:val="000000"/>
          <w:sz w:val="26"/>
          <w:szCs w:val="26"/>
          <w:lang w:val="es-MX"/>
        </w:rPr>
        <w:t xml:space="preserve">le dio la oportunidad </w:t>
      </w:r>
      <w:r>
        <w:rPr>
          <w:rFonts w:ascii="Arial" w:hAnsi="Arial" w:cs="Arial"/>
          <w:bCs/>
          <w:color w:val="000000"/>
          <w:sz w:val="26"/>
          <w:szCs w:val="26"/>
          <w:lang w:val="es-MX"/>
        </w:rPr>
        <w:t xml:space="preserve"> a la actora </w:t>
      </w:r>
      <w:r w:rsidRPr="00F45B3C">
        <w:rPr>
          <w:rFonts w:ascii="Arial" w:hAnsi="Arial" w:cs="Arial"/>
          <w:bCs/>
          <w:color w:val="000000"/>
          <w:sz w:val="26"/>
          <w:szCs w:val="26"/>
          <w:lang w:val="es-MX"/>
        </w:rPr>
        <w:t>de controvertir lo manifestado por la parte demandada en la contestación de demanda,</w:t>
      </w:r>
      <w:r>
        <w:rPr>
          <w:rFonts w:ascii="Arial" w:hAnsi="Arial" w:cs="Arial"/>
          <w:bCs/>
          <w:color w:val="000000"/>
          <w:sz w:val="26"/>
          <w:szCs w:val="26"/>
          <w:lang w:val="es-MX"/>
        </w:rPr>
        <w:t xml:space="preserve"> para que quedara fijada la Litis </w:t>
      </w:r>
      <w:r w:rsidRPr="00F45B3C">
        <w:rPr>
          <w:rFonts w:ascii="Arial" w:hAnsi="Arial" w:cs="Arial"/>
          <w:bCs/>
          <w:color w:val="000000"/>
          <w:sz w:val="26"/>
          <w:szCs w:val="26"/>
          <w:lang w:val="es-MX"/>
        </w:rPr>
        <w:t xml:space="preserve">correctamente, lo que evidencia la trascendencia de </w:t>
      </w:r>
      <w:r>
        <w:rPr>
          <w:rFonts w:ascii="Arial" w:hAnsi="Arial" w:cs="Arial"/>
          <w:bCs/>
          <w:color w:val="000000"/>
          <w:sz w:val="26"/>
          <w:szCs w:val="26"/>
          <w:lang w:val="es-MX"/>
        </w:rPr>
        <w:t>una</w:t>
      </w:r>
      <w:r w:rsidRPr="00F45B3C">
        <w:rPr>
          <w:rFonts w:ascii="Arial" w:hAnsi="Arial" w:cs="Arial"/>
          <w:bCs/>
          <w:color w:val="000000"/>
          <w:sz w:val="26"/>
          <w:szCs w:val="26"/>
          <w:lang w:val="es-MX"/>
        </w:rPr>
        <w:t xml:space="preserve"> violación procesal reseñada a la etapa de juicio.</w:t>
      </w:r>
    </w:p>
    <w:p w:rsidR="006C5E81" w:rsidRDefault="006C5E81" w:rsidP="006C5E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En consecuencia, ante la referida situación, es que se imposibilita entrar al estudio de fondo y análisis propiamente de la materia de la revisión, que es la sentencia emitida en primera instancia dado que es producto de procedimiento viciado, ante la violación procesal de mérito; por lo que, esta Sala Superior debe revocarla, en principio; al no encontrarse presentes los presupuestos procesales mínimos para el juzgamiento del caso; sin que ello implique la suplencia de la queja, pues esta clase de recomposiciones no se deben al estudio de un contenido mejorado de agravios, sino a la circunstancia de que se transgredió a la garantía de la tutela judicial efectiva, que se encuentra relacionada con la defensa; y, en consecuencia, no es posible la existencia de un juicio valido. </w:t>
      </w:r>
    </w:p>
    <w:p w:rsidR="006C5E81" w:rsidRPr="00E67D3C" w:rsidRDefault="006C5E81" w:rsidP="006C5E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Entonces, para reparar la violación procesal, es imperativo declarar ineficaz el auto dos de mayo de dos mil diecisiete, así como las actuaciones subsecuentes; para que se reponga el procedimiento a partir de dicha determinación, haciéndosele saber a la parte actora que tiene el derecho de ampliar la demanda </w:t>
      </w:r>
      <w:r>
        <w:rPr>
          <w:rFonts w:ascii="Arial" w:hAnsi="Arial" w:cs="Arial"/>
          <w:b/>
          <w:sz w:val="26"/>
          <w:szCs w:val="26"/>
        </w:rPr>
        <w:t>dentro del plazo de cinco días hábiles</w:t>
      </w:r>
      <w:r>
        <w:rPr>
          <w:rFonts w:ascii="Arial" w:hAnsi="Arial" w:cs="Arial"/>
          <w:bCs/>
          <w:color w:val="000000"/>
          <w:sz w:val="26"/>
          <w:szCs w:val="26"/>
          <w:lang w:val="es-MX"/>
        </w:rPr>
        <w:t xml:space="preserve">, contados a partir del siguiente a aquel en que surta efectos la notificación del acuerdo recaída a la contestación, cuando se impugne  una resolución negativa ficta, tal como determina el numeral 150 de la Ley de Justicia Administrativa para el Estado de Oaxaca, y   prosiga el juicio por sus etapas procesales correspondientes; y hecho que sea, en su momento procesal oportuno, emita la sentencia que decida sobre el fondo del asunto, conforme a lo establecido en los artículos 176, 177, 178 y 179, de la ley que rige la materia. </w:t>
      </w:r>
    </w:p>
    <w:p w:rsidR="006C5E81" w:rsidRDefault="006C5E81" w:rsidP="006C5E81">
      <w:pPr>
        <w:spacing w:before="240" w:line="360" w:lineRule="auto"/>
        <w:ind w:firstLine="708"/>
        <w:jc w:val="both"/>
        <w:rPr>
          <w:rFonts w:ascii="Arial" w:hAnsi="Arial" w:cs="Arial"/>
          <w:sz w:val="26"/>
          <w:szCs w:val="26"/>
        </w:rPr>
      </w:pPr>
      <w:r>
        <w:rPr>
          <w:rFonts w:ascii="Arial" w:eastAsia="Calibri" w:hAnsi="Arial" w:cs="Arial"/>
          <w:sz w:val="26"/>
          <w:szCs w:val="26"/>
        </w:rPr>
        <w:t xml:space="preserve">En mérito de lo anterior, con fundamento en los artículos </w:t>
      </w:r>
      <w:r>
        <w:rPr>
          <w:rFonts w:ascii="Arial" w:hAnsi="Arial" w:cs="Arial"/>
          <w:sz w:val="26"/>
          <w:szCs w:val="26"/>
        </w:rPr>
        <w:t>207 y 208 de la Ley de Justicia Administrativa para el Estado, vigente hasta el veinte de octubre de dos mil diecisiete, se:</w:t>
      </w:r>
    </w:p>
    <w:p w:rsidR="006C5E81" w:rsidRDefault="006C5E81" w:rsidP="006C5E81">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p>
    <w:p w:rsidR="006C5E81" w:rsidRPr="00164D1B" w:rsidRDefault="006C5E81" w:rsidP="006C5E81">
      <w:pPr>
        <w:pStyle w:val="Textoindependiente21"/>
        <w:tabs>
          <w:tab w:val="left" w:pos="-1985"/>
          <w:tab w:val="left" w:pos="7938"/>
        </w:tabs>
        <w:spacing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REVOCA</w:t>
      </w:r>
      <w:r>
        <w:rPr>
          <w:rFonts w:ascii="Arial" w:hAnsi="Arial" w:cs="Arial"/>
          <w:sz w:val="26"/>
          <w:szCs w:val="26"/>
        </w:rPr>
        <w:t xml:space="preserve"> la sentencia recurrida de </w:t>
      </w:r>
      <w:r w:rsidR="00D10739">
        <w:rPr>
          <w:rFonts w:ascii="Arial" w:hAnsi="Arial" w:cs="Arial"/>
          <w:sz w:val="26"/>
          <w:szCs w:val="26"/>
        </w:rPr>
        <w:t xml:space="preserve">29 </w:t>
      </w:r>
      <w:r>
        <w:rPr>
          <w:rFonts w:ascii="Arial" w:eastAsia="Calibri" w:hAnsi="Arial" w:cs="Arial"/>
          <w:sz w:val="26"/>
          <w:szCs w:val="26"/>
        </w:rPr>
        <w:t xml:space="preserve">veintinueve de enero de </w:t>
      </w:r>
      <w:r w:rsidR="00D10739">
        <w:rPr>
          <w:rFonts w:ascii="Arial" w:eastAsia="Calibri" w:hAnsi="Arial" w:cs="Arial"/>
          <w:sz w:val="26"/>
          <w:szCs w:val="26"/>
        </w:rPr>
        <w:t xml:space="preserve">2018 </w:t>
      </w:r>
      <w:r>
        <w:rPr>
          <w:rFonts w:ascii="Arial" w:eastAsia="Calibri" w:hAnsi="Arial" w:cs="Arial"/>
          <w:sz w:val="26"/>
          <w:szCs w:val="26"/>
        </w:rPr>
        <w:t>dos mil dieciocho</w:t>
      </w:r>
      <w:r>
        <w:rPr>
          <w:rFonts w:ascii="Arial" w:hAnsi="Arial" w:cs="Arial"/>
          <w:sz w:val="26"/>
          <w:szCs w:val="26"/>
        </w:rPr>
        <w:t>.</w:t>
      </w:r>
      <w:r w:rsidRPr="006E349D">
        <w:rPr>
          <w:rFonts w:ascii="Arial" w:hAnsi="Arial" w:cs="Arial"/>
          <w:sz w:val="26"/>
          <w:szCs w:val="26"/>
        </w:rPr>
        <w:t xml:space="preserve"> </w:t>
      </w:r>
    </w:p>
    <w:p w:rsidR="006C5E81" w:rsidRDefault="006C5E81" w:rsidP="006C5E81">
      <w:pPr>
        <w:spacing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Se ordena reponer el procedimiento de Primera Instancia en los términos precisados en la última parte del considerando que antecede. </w:t>
      </w:r>
    </w:p>
    <w:p w:rsidR="006C5E81" w:rsidRPr="006C5E81" w:rsidRDefault="006C5E81" w:rsidP="006C5E81">
      <w:pPr>
        <w:widowControl w:val="0"/>
        <w:tabs>
          <w:tab w:val="left" w:pos="7938"/>
        </w:tabs>
        <w:spacing w:after="0" w:line="360" w:lineRule="auto"/>
        <w:ind w:right="18" w:firstLine="709"/>
        <w:jc w:val="both"/>
        <w:rPr>
          <w:rFonts w:ascii="Arial" w:hAnsi="Arial" w:cs="Arial"/>
          <w:b/>
          <w:bCs/>
          <w:sz w:val="26"/>
          <w:szCs w:val="26"/>
          <w:lang w:val="es-MX"/>
        </w:rPr>
      </w:pPr>
      <w:r>
        <w:rPr>
          <w:rFonts w:ascii="Arial" w:hAnsi="Arial" w:cs="Arial"/>
          <w:b/>
          <w:sz w:val="26"/>
          <w:szCs w:val="26"/>
          <w:lang w:val="es-MX"/>
        </w:rPr>
        <w:t>TERCERO</w:t>
      </w:r>
      <w:r>
        <w:rPr>
          <w:rFonts w:ascii="Arial" w:hAnsi="Arial" w:cs="Arial"/>
          <w:sz w:val="26"/>
          <w:szCs w:val="26"/>
          <w:lang w:val="es-MX"/>
        </w:rPr>
        <w:t>.</w:t>
      </w:r>
      <w:r>
        <w:rPr>
          <w:rFonts w:ascii="Arial" w:hAnsi="Arial" w:cs="Arial"/>
          <w:b/>
          <w:sz w:val="26"/>
          <w:szCs w:val="26"/>
        </w:rPr>
        <w:t xml:space="preserve"> </w:t>
      </w:r>
      <w:r w:rsidRPr="00F95C7C">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6C5E81" w:rsidRDefault="006C5E81" w:rsidP="006C5E81">
      <w:pPr>
        <w:spacing w:line="360" w:lineRule="auto"/>
        <w:ind w:firstLine="708"/>
        <w:jc w:val="both"/>
        <w:rPr>
          <w:rFonts w:ascii="Arial" w:hAnsi="Arial" w:cs="Arial"/>
          <w:sz w:val="26"/>
          <w:szCs w:val="26"/>
        </w:rPr>
      </w:pPr>
      <w:r>
        <w:rPr>
          <w:rFonts w:ascii="Arial" w:hAnsi="Arial" w:cs="Arial"/>
          <w:b/>
          <w:sz w:val="26"/>
          <w:szCs w:val="26"/>
        </w:rPr>
        <w:t xml:space="preserve">CUARTO.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w:t>
      </w:r>
      <w:r>
        <w:rPr>
          <w:rFonts w:ascii="Arial" w:hAnsi="Arial" w:cs="Arial"/>
          <w:sz w:val="26"/>
          <w:szCs w:val="26"/>
        </w:rPr>
        <w:t xml:space="preserve">, a la Primera Sala Unitaria de Primera Instancia y en su oportunidad archívese el presente cuaderno de revisión como asunto concluido. </w:t>
      </w:r>
    </w:p>
    <w:p w:rsidR="00151B8F" w:rsidRPr="00146B0F" w:rsidRDefault="00151B8F" w:rsidP="006C5E81">
      <w:pPr>
        <w:spacing w:line="360" w:lineRule="auto"/>
        <w:ind w:firstLine="708"/>
        <w:jc w:val="both"/>
        <w:rPr>
          <w:rFonts w:ascii="Arial" w:eastAsiaTheme="minorEastAsia" w:hAnsi="Arial" w:cs="Arial"/>
          <w:sz w:val="26"/>
          <w:szCs w:val="26"/>
          <w:lang w:val="es-MX" w:eastAsia="es-MX"/>
        </w:rPr>
      </w:pPr>
      <w:r w:rsidRPr="00146B0F">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51B8F" w:rsidRDefault="00151B8F" w:rsidP="00151B8F">
      <w:pPr>
        <w:spacing w:line="360" w:lineRule="auto"/>
        <w:jc w:val="both"/>
        <w:rPr>
          <w:rFonts w:ascii="Arial" w:eastAsiaTheme="minorEastAsia" w:hAnsi="Arial" w:cs="Arial"/>
          <w:sz w:val="26"/>
          <w:szCs w:val="26"/>
          <w:lang w:val="es-MX" w:eastAsia="es-MX"/>
        </w:rPr>
      </w:pPr>
    </w:p>
    <w:p w:rsidR="00151B8F" w:rsidRDefault="00151B8F" w:rsidP="00151B8F">
      <w:pPr>
        <w:spacing w:line="360" w:lineRule="auto"/>
        <w:jc w:val="both"/>
        <w:rPr>
          <w:rFonts w:ascii="Arial" w:eastAsiaTheme="minorEastAsia" w:hAnsi="Arial" w:cs="Arial"/>
          <w:sz w:val="26"/>
          <w:szCs w:val="26"/>
          <w:lang w:val="es-MX" w:eastAsia="es-MX"/>
        </w:rPr>
      </w:pPr>
    </w:p>
    <w:p w:rsidR="00661FB5" w:rsidRDefault="00661FB5" w:rsidP="00151B8F">
      <w:pPr>
        <w:spacing w:line="360" w:lineRule="auto"/>
        <w:jc w:val="both"/>
        <w:rPr>
          <w:rFonts w:ascii="Arial" w:eastAsiaTheme="minorEastAsia" w:hAnsi="Arial" w:cs="Arial"/>
          <w:sz w:val="26"/>
          <w:szCs w:val="26"/>
          <w:lang w:val="es-MX" w:eastAsia="es-MX"/>
        </w:rPr>
      </w:pPr>
    </w:p>
    <w:p w:rsidR="00151B8F" w:rsidRDefault="00151B8F" w:rsidP="00151B8F">
      <w:pPr>
        <w:pStyle w:val="Sinespaciado"/>
        <w:jc w:val="center"/>
        <w:rPr>
          <w:rFonts w:ascii="Arial" w:hAnsi="Arial" w:cs="Arial"/>
          <w:sz w:val="26"/>
          <w:szCs w:val="26"/>
          <w:lang w:val="es-MX"/>
        </w:rPr>
      </w:pPr>
      <w:r>
        <w:rPr>
          <w:rFonts w:ascii="Arial" w:hAnsi="Arial" w:cs="Arial"/>
          <w:sz w:val="26"/>
          <w:szCs w:val="26"/>
        </w:rPr>
        <w:t>MAGISTRADO ADRIÁN QUIROGA AVENDAÑO.</w:t>
      </w:r>
    </w:p>
    <w:p w:rsidR="00151B8F" w:rsidRDefault="00151B8F" w:rsidP="00151B8F">
      <w:pPr>
        <w:pStyle w:val="Sinespaciado"/>
        <w:jc w:val="center"/>
        <w:rPr>
          <w:rFonts w:ascii="Arial" w:hAnsi="Arial" w:cs="Arial"/>
          <w:sz w:val="26"/>
          <w:szCs w:val="26"/>
        </w:rPr>
      </w:pPr>
      <w:r>
        <w:rPr>
          <w:rFonts w:ascii="Arial" w:hAnsi="Arial" w:cs="Arial"/>
          <w:sz w:val="26"/>
          <w:szCs w:val="26"/>
        </w:rPr>
        <w:t>PRESIDENTE</w:t>
      </w: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661FB5" w:rsidRDefault="00661FB5"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661FB5" w:rsidRDefault="00151B8F" w:rsidP="00661FB5">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661FB5" w:rsidRDefault="00661FB5" w:rsidP="00661FB5">
      <w:pPr>
        <w:spacing w:line="360" w:lineRule="auto"/>
        <w:jc w:val="center"/>
        <w:rPr>
          <w:rFonts w:ascii="Arial" w:eastAsia="Calibri" w:hAnsi="Arial" w:cs="Arial"/>
          <w:b/>
          <w:sz w:val="14"/>
          <w:szCs w:val="26"/>
        </w:rPr>
      </w:pPr>
    </w:p>
    <w:p w:rsidR="00661FB5" w:rsidRDefault="00661FB5" w:rsidP="00661FB5">
      <w:pPr>
        <w:spacing w:line="360" w:lineRule="auto"/>
        <w:jc w:val="center"/>
        <w:rPr>
          <w:rFonts w:ascii="Arial" w:eastAsia="Calibri" w:hAnsi="Arial" w:cs="Arial"/>
          <w:b/>
          <w:sz w:val="14"/>
          <w:szCs w:val="26"/>
        </w:rPr>
      </w:pPr>
      <w:r w:rsidRPr="00D10739">
        <w:rPr>
          <w:rFonts w:ascii="Arial" w:eastAsia="Calibri" w:hAnsi="Arial" w:cs="Arial"/>
          <w:b/>
          <w:sz w:val="14"/>
          <w:szCs w:val="26"/>
        </w:rPr>
        <w:t>LAS PRESENTES FIRMAS CORRRESPONDEN AL RECURSO DE REVISIÓN 117/2018</w:t>
      </w:r>
    </w:p>
    <w:p w:rsidR="00661FB5" w:rsidRPr="00D10739" w:rsidRDefault="00661FB5" w:rsidP="00661FB5">
      <w:pPr>
        <w:spacing w:line="360" w:lineRule="auto"/>
        <w:jc w:val="center"/>
        <w:rPr>
          <w:rFonts w:ascii="Arial" w:eastAsia="Calibri" w:hAnsi="Arial" w:cs="Arial"/>
          <w:b/>
          <w:sz w:val="14"/>
          <w:szCs w:val="26"/>
        </w:rPr>
      </w:pPr>
    </w:p>
    <w:p w:rsidR="00661FB5" w:rsidRDefault="00661FB5" w:rsidP="00661FB5">
      <w:pPr>
        <w:spacing w:line="360" w:lineRule="auto"/>
        <w:jc w:val="center"/>
        <w:rPr>
          <w:rFonts w:ascii="Arial" w:eastAsia="Calibri" w:hAnsi="Arial" w:cs="Arial"/>
          <w:sz w:val="26"/>
          <w:szCs w:val="26"/>
        </w:rPr>
      </w:pPr>
    </w:p>
    <w:p w:rsidR="00661FB5" w:rsidRDefault="00661FB5" w:rsidP="00661FB5">
      <w:pPr>
        <w:spacing w:line="360" w:lineRule="auto"/>
        <w:jc w:val="center"/>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151B8F" w:rsidRDefault="00151B8F" w:rsidP="00151B8F">
      <w:pPr>
        <w:spacing w:line="360" w:lineRule="auto"/>
        <w:rPr>
          <w:rFonts w:ascii="Arial" w:eastAsia="Calibri" w:hAnsi="Arial" w:cs="Arial"/>
          <w:sz w:val="26"/>
          <w:szCs w:val="26"/>
        </w:rPr>
      </w:pPr>
    </w:p>
    <w:p w:rsidR="00D10739" w:rsidRDefault="00D10739" w:rsidP="00151B8F">
      <w:pPr>
        <w:spacing w:line="360" w:lineRule="auto"/>
        <w:rPr>
          <w:rFonts w:ascii="Arial" w:eastAsia="Calibri" w:hAnsi="Arial" w:cs="Arial"/>
          <w:sz w:val="26"/>
          <w:szCs w:val="26"/>
        </w:rPr>
      </w:pPr>
    </w:p>
    <w:p w:rsidR="00D10739" w:rsidRDefault="00D10739" w:rsidP="00151B8F">
      <w:pPr>
        <w:spacing w:line="360" w:lineRule="auto"/>
        <w:rPr>
          <w:rFonts w:ascii="Arial" w:eastAsia="Calibri" w:hAnsi="Arial" w:cs="Arial"/>
          <w:sz w:val="26"/>
          <w:szCs w:val="26"/>
        </w:rPr>
      </w:pPr>
    </w:p>
    <w:p w:rsidR="00D10739" w:rsidRDefault="00D10739" w:rsidP="00151B8F">
      <w:pPr>
        <w:spacing w:line="360" w:lineRule="auto"/>
        <w:rPr>
          <w:rFonts w:ascii="Arial" w:eastAsia="Calibri" w:hAnsi="Arial" w:cs="Arial"/>
          <w:sz w:val="26"/>
          <w:szCs w:val="26"/>
        </w:rPr>
      </w:pPr>
    </w:p>
    <w:p w:rsidR="00151B8F" w:rsidRDefault="00151B8F" w:rsidP="00151B8F">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151B8F" w:rsidRDefault="00151B8F" w:rsidP="00151B8F">
      <w:pPr>
        <w:spacing w:line="360" w:lineRule="auto"/>
        <w:jc w:val="center"/>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D10739" w:rsidRDefault="00D10739" w:rsidP="00151B8F">
      <w:pPr>
        <w:spacing w:line="360" w:lineRule="auto"/>
        <w:rPr>
          <w:rFonts w:ascii="Arial" w:eastAsia="Calibri" w:hAnsi="Arial" w:cs="Arial"/>
          <w:sz w:val="26"/>
          <w:szCs w:val="26"/>
        </w:rPr>
      </w:pPr>
    </w:p>
    <w:p w:rsidR="00151B8F" w:rsidRDefault="00151B8F" w:rsidP="00151B8F">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BC6FB8" w:rsidRDefault="00BC6FB8" w:rsidP="00151B8F">
      <w:pPr>
        <w:rPr>
          <w:rFonts w:ascii="Arial" w:eastAsia="Calibri" w:hAnsi="Arial" w:cs="Arial"/>
          <w:sz w:val="26"/>
          <w:szCs w:val="26"/>
        </w:rPr>
      </w:pPr>
    </w:p>
    <w:p w:rsidR="00D10739" w:rsidRDefault="00D10739" w:rsidP="00151B8F">
      <w:pPr>
        <w:rPr>
          <w:rFonts w:ascii="Arial" w:eastAsia="Calibri" w:hAnsi="Arial" w:cs="Arial"/>
          <w:sz w:val="26"/>
          <w:szCs w:val="26"/>
        </w:rPr>
      </w:pPr>
    </w:p>
    <w:p w:rsidR="00D10739" w:rsidRDefault="00D10739" w:rsidP="00151B8F">
      <w:pPr>
        <w:rPr>
          <w:rFonts w:ascii="Arial" w:eastAsia="Calibri" w:hAnsi="Arial" w:cs="Arial"/>
          <w:sz w:val="26"/>
          <w:szCs w:val="26"/>
        </w:rPr>
      </w:pPr>
    </w:p>
    <w:p w:rsidR="00151B8F" w:rsidRDefault="00151B8F" w:rsidP="00151B8F">
      <w:pPr>
        <w:rPr>
          <w:rFonts w:ascii="Arial" w:eastAsia="Calibri" w:hAnsi="Arial" w:cs="Arial"/>
          <w:sz w:val="26"/>
          <w:szCs w:val="26"/>
        </w:rPr>
      </w:pPr>
    </w:p>
    <w:p w:rsidR="00151B8F" w:rsidRDefault="00151B8F" w:rsidP="00151B8F">
      <w:pPr>
        <w:pStyle w:val="Sinespaciado"/>
        <w:jc w:val="center"/>
        <w:rPr>
          <w:rFonts w:ascii="Arial" w:hAnsi="Arial" w:cs="Arial"/>
          <w:sz w:val="26"/>
          <w:szCs w:val="26"/>
        </w:rPr>
      </w:pPr>
      <w:r>
        <w:rPr>
          <w:rFonts w:ascii="Arial" w:hAnsi="Arial" w:cs="Arial"/>
          <w:sz w:val="26"/>
          <w:szCs w:val="26"/>
        </w:rPr>
        <w:t>LICENCIADA LETICIA GARCÍA SOTO.</w:t>
      </w:r>
    </w:p>
    <w:p w:rsidR="00151B8F" w:rsidRPr="00FA26A1" w:rsidRDefault="00151B8F" w:rsidP="00151B8F">
      <w:pPr>
        <w:pStyle w:val="Sinespaciado"/>
        <w:jc w:val="center"/>
        <w:rPr>
          <w:rFonts w:ascii="Arial" w:hAnsi="Arial" w:cs="Arial"/>
          <w:sz w:val="26"/>
          <w:szCs w:val="26"/>
        </w:rPr>
      </w:pPr>
      <w:r>
        <w:rPr>
          <w:rFonts w:ascii="Arial" w:hAnsi="Arial" w:cs="Arial"/>
          <w:sz w:val="26"/>
          <w:szCs w:val="26"/>
        </w:rPr>
        <w:t>SECRETARIA GENERAL DE ACUERDOS.</w:t>
      </w:r>
    </w:p>
    <w:p w:rsidR="00A611F6" w:rsidRPr="00737021" w:rsidRDefault="00A611F6" w:rsidP="00151B8F">
      <w:pPr>
        <w:spacing w:line="360" w:lineRule="auto"/>
        <w:ind w:firstLine="708"/>
        <w:jc w:val="both"/>
      </w:pPr>
    </w:p>
    <w:sectPr w:rsidR="00A611F6" w:rsidRPr="00737021" w:rsidSect="009827C5">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BD" w:rsidRDefault="00260CBD">
      <w:pPr>
        <w:spacing w:after="0" w:line="240" w:lineRule="auto"/>
      </w:pPr>
      <w:r>
        <w:separator/>
      </w:r>
    </w:p>
  </w:endnote>
  <w:endnote w:type="continuationSeparator" w:id="0">
    <w:p w:rsidR="00260CBD" w:rsidRDefault="0026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FE" w:rsidRDefault="00DF0C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FE" w:rsidRDefault="00DF0CFE">
    <w:pPr>
      <w:pStyle w:val="Piedepgina"/>
    </w:pPr>
    <w:r>
      <w:rPr>
        <w:noProof/>
        <w:lang w:val="es-MX" w:eastAsia="es-MX"/>
      </w:rPr>
      <w:drawing>
        <wp:anchor distT="0" distB="0" distL="114300" distR="114300" simplePos="0" relativeHeight="251672064" behindDoc="0" locked="0" layoutInCell="1" allowOverlap="1" wp14:anchorId="7A2B029A" wp14:editId="5F0FCFA5">
          <wp:simplePos x="0" y="0"/>
          <wp:positionH relativeFrom="column">
            <wp:posOffset>-1483360</wp:posOffset>
          </wp:positionH>
          <wp:positionV relativeFrom="paragraph">
            <wp:posOffset>-4743704</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FE" w:rsidRDefault="00DF0C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BD" w:rsidRDefault="00260CBD">
      <w:pPr>
        <w:spacing w:after="0" w:line="240" w:lineRule="auto"/>
      </w:pPr>
      <w:r>
        <w:separator/>
      </w:r>
    </w:p>
  </w:footnote>
  <w:footnote w:type="continuationSeparator" w:id="0">
    <w:p w:rsidR="00260CBD" w:rsidRDefault="00260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DF0CFE">
          <w:rPr>
            <w:noProof/>
          </w:rPr>
          <w:t>6</w:t>
        </w:r>
        <w:r>
          <w:fldChar w:fldCharType="end"/>
        </w:r>
      </w:p>
    </w:sdtContent>
  </w:sdt>
  <w:p w:rsidR="00126798" w:rsidRDefault="00DF0CFE">
    <w:pPr>
      <w:pStyle w:val="Encabezado"/>
    </w:pPr>
    <w:bookmarkStart w:id="0" w:name="_GoBack"/>
    <w:r>
      <w:rPr>
        <w:noProof/>
        <w:lang w:val="es-MX" w:eastAsia="es-MX"/>
      </w:rPr>
      <w:drawing>
        <wp:anchor distT="0" distB="0" distL="114300" distR="114300" simplePos="0" relativeHeight="251680256" behindDoc="0" locked="0" layoutInCell="1" allowOverlap="1" wp14:anchorId="090B1B02" wp14:editId="0A17E443">
          <wp:simplePos x="0" y="0"/>
          <wp:positionH relativeFrom="column">
            <wp:posOffset>5485384</wp:posOffset>
          </wp:positionH>
          <wp:positionV relativeFrom="paragraph">
            <wp:posOffset>3141599</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DF0CFE">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4896" behindDoc="0" locked="0" layoutInCell="1" allowOverlap="1" wp14:anchorId="62A0A15F" wp14:editId="475B94ED">
          <wp:simplePos x="0" y="0"/>
          <wp:positionH relativeFrom="page">
            <wp:posOffset>492346</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49536" behindDoc="1" locked="0" layoutInCell="1" allowOverlap="1" wp14:anchorId="1F6D12A7" wp14:editId="3671603E">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FE" w:rsidRDefault="00DF0C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3"/>
  </w:num>
  <w:num w:numId="11">
    <w:abstractNumId w:val="14"/>
  </w:num>
  <w:num w:numId="12">
    <w:abstractNumId w:val="10"/>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A70"/>
    <w:rsid w:val="00007D3C"/>
    <w:rsid w:val="00017C09"/>
    <w:rsid w:val="00021DF1"/>
    <w:rsid w:val="0002236D"/>
    <w:rsid w:val="00023610"/>
    <w:rsid w:val="00025691"/>
    <w:rsid w:val="00026C11"/>
    <w:rsid w:val="000330FB"/>
    <w:rsid w:val="000345AC"/>
    <w:rsid w:val="000345FF"/>
    <w:rsid w:val="000410A1"/>
    <w:rsid w:val="00041249"/>
    <w:rsid w:val="00041401"/>
    <w:rsid w:val="00041502"/>
    <w:rsid w:val="00042E86"/>
    <w:rsid w:val="00044D22"/>
    <w:rsid w:val="00053423"/>
    <w:rsid w:val="00053617"/>
    <w:rsid w:val="00053C13"/>
    <w:rsid w:val="00054111"/>
    <w:rsid w:val="00056951"/>
    <w:rsid w:val="00057817"/>
    <w:rsid w:val="000616B5"/>
    <w:rsid w:val="00064E52"/>
    <w:rsid w:val="00070777"/>
    <w:rsid w:val="000737BF"/>
    <w:rsid w:val="00076CEA"/>
    <w:rsid w:val="000821EB"/>
    <w:rsid w:val="00083B61"/>
    <w:rsid w:val="00084E75"/>
    <w:rsid w:val="00085132"/>
    <w:rsid w:val="00085C7C"/>
    <w:rsid w:val="00090BC2"/>
    <w:rsid w:val="00094546"/>
    <w:rsid w:val="000A087A"/>
    <w:rsid w:val="000A119E"/>
    <w:rsid w:val="000A1494"/>
    <w:rsid w:val="000A443C"/>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87C"/>
    <w:rsid w:val="00136897"/>
    <w:rsid w:val="00141BFB"/>
    <w:rsid w:val="001441D3"/>
    <w:rsid w:val="001446F3"/>
    <w:rsid w:val="00146509"/>
    <w:rsid w:val="001465BE"/>
    <w:rsid w:val="001470E8"/>
    <w:rsid w:val="001477E1"/>
    <w:rsid w:val="00151B8F"/>
    <w:rsid w:val="00152A17"/>
    <w:rsid w:val="00152DD7"/>
    <w:rsid w:val="0015351E"/>
    <w:rsid w:val="00163AF5"/>
    <w:rsid w:val="00171E54"/>
    <w:rsid w:val="00172205"/>
    <w:rsid w:val="001757A1"/>
    <w:rsid w:val="001761CB"/>
    <w:rsid w:val="00180F55"/>
    <w:rsid w:val="0018608F"/>
    <w:rsid w:val="00190F34"/>
    <w:rsid w:val="00191A27"/>
    <w:rsid w:val="00192287"/>
    <w:rsid w:val="00194A88"/>
    <w:rsid w:val="0019503D"/>
    <w:rsid w:val="001A0F8F"/>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2342"/>
    <w:rsid w:val="001D3B81"/>
    <w:rsid w:val="001D4042"/>
    <w:rsid w:val="001D5DEF"/>
    <w:rsid w:val="001D694C"/>
    <w:rsid w:val="001D6BA0"/>
    <w:rsid w:val="001E184C"/>
    <w:rsid w:val="001E3B11"/>
    <w:rsid w:val="001E407D"/>
    <w:rsid w:val="001E536E"/>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2604D"/>
    <w:rsid w:val="0023003B"/>
    <w:rsid w:val="00233034"/>
    <w:rsid w:val="002366C4"/>
    <w:rsid w:val="002378DE"/>
    <w:rsid w:val="00243181"/>
    <w:rsid w:val="00243842"/>
    <w:rsid w:val="0024497C"/>
    <w:rsid w:val="00245687"/>
    <w:rsid w:val="00246915"/>
    <w:rsid w:val="00247875"/>
    <w:rsid w:val="00247D11"/>
    <w:rsid w:val="002532C3"/>
    <w:rsid w:val="00260CBD"/>
    <w:rsid w:val="0026132D"/>
    <w:rsid w:val="00262666"/>
    <w:rsid w:val="00263720"/>
    <w:rsid w:val="00267A88"/>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609"/>
    <w:rsid w:val="002C5C7A"/>
    <w:rsid w:val="002C6F4A"/>
    <w:rsid w:val="002C7FCE"/>
    <w:rsid w:val="002D1979"/>
    <w:rsid w:val="002D21B0"/>
    <w:rsid w:val="002D2C29"/>
    <w:rsid w:val="002D3099"/>
    <w:rsid w:val="002D624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5C76"/>
    <w:rsid w:val="0031794A"/>
    <w:rsid w:val="00322320"/>
    <w:rsid w:val="003253CA"/>
    <w:rsid w:val="0032557A"/>
    <w:rsid w:val="00331836"/>
    <w:rsid w:val="0033332B"/>
    <w:rsid w:val="0033426E"/>
    <w:rsid w:val="00337583"/>
    <w:rsid w:val="0034180B"/>
    <w:rsid w:val="00342CE5"/>
    <w:rsid w:val="00345656"/>
    <w:rsid w:val="003462AA"/>
    <w:rsid w:val="00350CF0"/>
    <w:rsid w:val="00355BC3"/>
    <w:rsid w:val="00355E72"/>
    <w:rsid w:val="00355ECB"/>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7DA"/>
    <w:rsid w:val="003E0B3C"/>
    <w:rsid w:val="003E0BB7"/>
    <w:rsid w:val="003E0F2A"/>
    <w:rsid w:val="003E269D"/>
    <w:rsid w:val="003E2CC4"/>
    <w:rsid w:val="003E52CC"/>
    <w:rsid w:val="003E5B1E"/>
    <w:rsid w:val="003E62A5"/>
    <w:rsid w:val="003E699E"/>
    <w:rsid w:val="003E7801"/>
    <w:rsid w:val="003F1A85"/>
    <w:rsid w:val="003F47AD"/>
    <w:rsid w:val="003F570E"/>
    <w:rsid w:val="003F5E8A"/>
    <w:rsid w:val="003F7343"/>
    <w:rsid w:val="003F7DB5"/>
    <w:rsid w:val="00402B19"/>
    <w:rsid w:val="0040457E"/>
    <w:rsid w:val="00411707"/>
    <w:rsid w:val="004138D3"/>
    <w:rsid w:val="0041496A"/>
    <w:rsid w:val="00421FF6"/>
    <w:rsid w:val="00431B28"/>
    <w:rsid w:val="00434134"/>
    <w:rsid w:val="00436E7F"/>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09BE"/>
    <w:rsid w:val="00471F4C"/>
    <w:rsid w:val="00473DD5"/>
    <w:rsid w:val="00474C30"/>
    <w:rsid w:val="00476C57"/>
    <w:rsid w:val="00482709"/>
    <w:rsid w:val="00485388"/>
    <w:rsid w:val="0048556E"/>
    <w:rsid w:val="004860BF"/>
    <w:rsid w:val="00493AE7"/>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10E2"/>
    <w:rsid w:val="004D365C"/>
    <w:rsid w:val="004D3ADD"/>
    <w:rsid w:val="004D5713"/>
    <w:rsid w:val="004D5934"/>
    <w:rsid w:val="004D7564"/>
    <w:rsid w:val="004E10CF"/>
    <w:rsid w:val="004E6696"/>
    <w:rsid w:val="004F5821"/>
    <w:rsid w:val="004F674E"/>
    <w:rsid w:val="004F6F2A"/>
    <w:rsid w:val="00500181"/>
    <w:rsid w:val="00500931"/>
    <w:rsid w:val="0050415D"/>
    <w:rsid w:val="00505678"/>
    <w:rsid w:val="005068F2"/>
    <w:rsid w:val="00510956"/>
    <w:rsid w:val="00510C9F"/>
    <w:rsid w:val="005115C3"/>
    <w:rsid w:val="00513BD0"/>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4FF1"/>
    <w:rsid w:val="00545D35"/>
    <w:rsid w:val="00547299"/>
    <w:rsid w:val="005478F9"/>
    <w:rsid w:val="0055027A"/>
    <w:rsid w:val="00553578"/>
    <w:rsid w:val="0055521A"/>
    <w:rsid w:val="00557727"/>
    <w:rsid w:val="005609AA"/>
    <w:rsid w:val="00560EE7"/>
    <w:rsid w:val="00561D19"/>
    <w:rsid w:val="00563B9C"/>
    <w:rsid w:val="00567E8E"/>
    <w:rsid w:val="005707BD"/>
    <w:rsid w:val="005720EB"/>
    <w:rsid w:val="005727CA"/>
    <w:rsid w:val="0057357C"/>
    <w:rsid w:val="0057560C"/>
    <w:rsid w:val="005817AB"/>
    <w:rsid w:val="00584B8F"/>
    <w:rsid w:val="00585924"/>
    <w:rsid w:val="00585CC5"/>
    <w:rsid w:val="00586A3F"/>
    <w:rsid w:val="00586BC3"/>
    <w:rsid w:val="00593333"/>
    <w:rsid w:val="00594E64"/>
    <w:rsid w:val="005A3A1D"/>
    <w:rsid w:val="005A493F"/>
    <w:rsid w:val="005B0BFE"/>
    <w:rsid w:val="005B2365"/>
    <w:rsid w:val="005C0B46"/>
    <w:rsid w:val="005C13C6"/>
    <w:rsid w:val="005C1925"/>
    <w:rsid w:val="005C20AB"/>
    <w:rsid w:val="005C414F"/>
    <w:rsid w:val="005C4862"/>
    <w:rsid w:val="005C7C2F"/>
    <w:rsid w:val="005D62CD"/>
    <w:rsid w:val="005D65FC"/>
    <w:rsid w:val="005D751A"/>
    <w:rsid w:val="005E40A8"/>
    <w:rsid w:val="005E5273"/>
    <w:rsid w:val="005E5640"/>
    <w:rsid w:val="005E5770"/>
    <w:rsid w:val="005E5AAD"/>
    <w:rsid w:val="005F1575"/>
    <w:rsid w:val="005F1800"/>
    <w:rsid w:val="005F1D6C"/>
    <w:rsid w:val="005F356A"/>
    <w:rsid w:val="005F35AE"/>
    <w:rsid w:val="005F57CC"/>
    <w:rsid w:val="005F636B"/>
    <w:rsid w:val="005F77DA"/>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CE0"/>
    <w:rsid w:val="00637FFB"/>
    <w:rsid w:val="006418C8"/>
    <w:rsid w:val="006422F6"/>
    <w:rsid w:val="006427D9"/>
    <w:rsid w:val="00642CAC"/>
    <w:rsid w:val="00643498"/>
    <w:rsid w:val="00645E2A"/>
    <w:rsid w:val="0065278E"/>
    <w:rsid w:val="0065279D"/>
    <w:rsid w:val="00655BA3"/>
    <w:rsid w:val="00655D87"/>
    <w:rsid w:val="00657807"/>
    <w:rsid w:val="00661E08"/>
    <w:rsid w:val="00661FB5"/>
    <w:rsid w:val="0066306B"/>
    <w:rsid w:val="00663189"/>
    <w:rsid w:val="0066335A"/>
    <w:rsid w:val="00663A4C"/>
    <w:rsid w:val="0066613F"/>
    <w:rsid w:val="00671FE2"/>
    <w:rsid w:val="006767FB"/>
    <w:rsid w:val="00681F17"/>
    <w:rsid w:val="0068263F"/>
    <w:rsid w:val="006826DA"/>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5E81"/>
    <w:rsid w:val="006C7968"/>
    <w:rsid w:val="006D1203"/>
    <w:rsid w:val="006D4310"/>
    <w:rsid w:val="006D7154"/>
    <w:rsid w:val="006E43D3"/>
    <w:rsid w:val="006F2412"/>
    <w:rsid w:val="006F385A"/>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274D"/>
    <w:rsid w:val="00737021"/>
    <w:rsid w:val="007372AF"/>
    <w:rsid w:val="007402AF"/>
    <w:rsid w:val="007410D8"/>
    <w:rsid w:val="00747AB7"/>
    <w:rsid w:val="0075258C"/>
    <w:rsid w:val="00752909"/>
    <w:rsid w:val="00752B02"/>
    <w:rsid w:val="0076073E"/>
    <w:rsid w:val="00766389"/>
    <w:rsid w:val="00773CB1"/>
    <w:rsid w:val="007758EE"/>
    <w:rsid w:val="007806D4"/>
    <w:rsid w:val="0078086C"/>
    <w:rsid w:val="007811A4"/>
    <w:rsid w:val="0078132A"/>
    <w:rsid w:val="00782019"/>
    <w:rsid w:val="007824E2"/>
    <w:rsid w:val="00784986"/>
    <w:rsid w:val="00790B85"/>
    <w:rsid w:val="00790C1A"/>
    <w:rsid w:val="00791370"/>
    <w:rsid w:val="00792E46"/>
    <w:rsid w:val="007A0DD5"/>
    <w:rsid w:val="007A1ABA"/>
    <w:rsid w:val="007A2C25"/>
    <w:rsid w:val="007A5897"/>
    <w:rsid w:val="007B6958"/>
    <w:rsid w:val="007C312C"/>
    <w:rsid w:val="007C4D7C"/>
    <w:rsid w:val="007C4FC7"/>
    <w:rsid w:val="007C5134"/>
    <w:rsid w:val="007C6CD3"/>
    <w:rsid w:val="007C7AD1"/>
    <w:rsid w:val="007D01B4"/>
    <w:rsid w:val="007D0C0F"/>
    <w:rsid w:val="007D2543"/>
    <w:rsid w:val="007D3C36"/>
    <w:rsid w:val="007D4645"/>
    <w:rsid w:val="007D49DF"/>
    <w:rsid w:val="007D4AD2"/>
    <w:rsid w:val="007D4AE3"/>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0FD"/>
    <w:rsid w:val="00807F24"/>
    <w:rsid w:val="0081013F"/>
    <w:rsid w:val="008123EA"/>
    <w:rsid w:val="008164FB"/>
    <w:rsid w:val="00821C04"/>
    <w:rsid w:val="00823233"/>
    <w:rsid w:val="008260C0"/>
    <w:rsid w:val="0083002A"/>
    <w:rsid w:val="00832BFA"/>
    <w:rsid w:val="00832F20"/>
    <w:rsid w:val="008365B8"/>
    <w:rsid w:val="0084114B"/>
    <w:rsid w:val="00841CA9"/>
    <w:rsid w:val="0084346F"/>
    <w:rsid w:val="00855650"/>
    <w:rsid w:val="00856BCA"/>
    <w:rsid w:val="00860037"/>
    <w:rsid w:val="00860FEF"/>
    <w:rsid w:val="00861435"/>
    <w:rsid w:val="00864F72"/>
    <w:rsid w:val="00866C01"/>
    <w:rsid w:val="008731E3"/>
    <w:rsid w:val="00873D60"/>
    <w:rsid w:val="00874D05"/>
    <w:rsid w:val="00883C05"/>
    <w:rsid w:val="00883E64"/>
    <w:rsid w:val="0088403D"/>
    <w:rsid w:val="008850E5"/>
    <w:rsid w:val="00885C97"/>
    <w:rsid w:val="008868BE"/>
    <w:rsid w:val="00887BA8"/>
    <w:rsid w:val="008929DF"/>
    <w:rsid w:val="008946EA"/>
    <w:rsid w:val="008947B5"/>
    <w:rsid w:val="00894D4A"/>
    <w:rsid w:val="00897B7B"/>
    <w:rsid w:val="008A20F1"/>
    <w:rsid w:val="008A47B2"/>
    <w:rsid w:val="008A63B5"/>
    <w:rsid w:val="008A6B4E"/>
    <w:rsid w:val="008B1D4F"/>
    <w:rsid w:val="008B498C"/>
    <w:rsid w:val="008B4EBC"/>
    <w:rsid w:val="008C0506"/>
    <w:rsid w:val="008C264F"/>
    <w:rsid w:val="008C2950"/>
    <w:rsid w:val="008C380D"/>
    <w:rsid w:val="008C508D"/>
    <w:rsid w:val="008D04B8"/>
    <w:rsid w:val="008D0A98"/>
    <w:rsid w:val="008D1236"/>
    <w:rsid w:val="008D2AB2"/>
    <w:rsid w:val="008D3309"/>
    <w:rsid w:val="008D4C0A"/>
    <w:rsid w:val="008E0B92"/>
    <w:rsid w:val="008E1D54"/>
    <w:rsid w:val="008E76B0"/>
    <w:rsid w:val="008E7C90"/>
    <w:rsid w:val="008F3B80"/>
    <w:rsid w:val="008F43DB"/>
    <w:rsid w:val="008F52F4"/>
    <w:rsid w:val="008F6BE2"/>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FCD"/>
    <w:rsid w:val="00927607"/>
    <w:rsid w:val="0093127C"/>
    <w:rsid w:val="009352ED"/>
    <w:rsid w:val="0093625A"/>
    <w:rsid w:val="0093721A"/>
    <w:rsid w:val="00941288"/>
    <w:rsid w:val="0094607A"/>
    <w:rsid w:val="00947785"/>
    <w:rsid w:val="00947C09"/>
    <w:rsid w:val="00950E1F"/>
    <w:rsid w:val="00952B54"/>
    <w:rsid w:val="009539C5"/>
    <w:rsid w:val="00953B09"/>
    <w:rsid w:val="009541DD"/>
    <w:rsid w:val="00956CD1"/>
    <w:rsid w:val="00964A87"/>
    <w:rsid w:val="00965F01"/>
    <w:rsid w:val="009678B3"/>
    <w:rsid w:val="00975A6B"/>
    <w:rsid w:val="0097768E"/>
    <w:rsid w:val="0098214A"/>
    <w:rsid w:val="009827C5"/>
    <w:rsid w:val="00983201"/>
    <w:rsid w:val="0098391F"/>
    <w:rsid w:val="00985C5D"/>
    <w:rsid w:val="00987537"/>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E0336"/>
    <w:rsid w:val="009E10EC"/>
    <w:rsid w:val="009E11D4"/>
    <w:rsid w:val="009E3A9A"/>
    <w:rsid w:val="009F266B"/>
    <w:rsid w:val="009F5C7E"/>
    <w:rsid w:val="009F6756"/>
    <w:rsid w:val="00A022D9"/>
    <w:rsid w:val="00A0357E"/>
    <w:rsid w:val="00A045F4"/>
    <w:rsid w:val="00A048FD"/>
    <w:rsid w:val="00A10387"/>
    <w:rsid w:val="00A106FD"/>
    <w:rsid w:val="00A16C70"/>
    <w:rsid w:val="00A2194B"/>
    <w:rsid w:val="00A21B13"/>
    <w:rsid w:val="00A246DB"/>
    <w:rsid w:val="00A260C4"/>
    <w:rsid w:val="00A27138"/>
    <w:rsid w:val="00A274FE"/>
    <w:rsid w:val="00A27626"/>
    <w:rsid w:val="00A3359F"/>
    <w:rsid w:val="00A33A89"/>
    <w:rsid w:val="00A4105D"/>
    <w:rsid w:val="00A441DA"/>
    <w:rsid w:val="00A442A4"/>
    <w:rsid w:val="00A45011"/>
    <w:rsid w:val="00A4628E"/>
    <w:rsid w:val="00A543C1"/>
    <w:rsid w:val="00A611F6"/>
    <w:rsid w:val="00A6790E"/>
    <w:rsid w:val="00A703CE"/>
    <w:rsid w:val="00A70A78"/>
    <w:rsid w:val="00A71ADD"/>
    <w:rsid w:val="00A77822"/>
    <w:rsid w:val="00A77949"/>
    <w:rsid w:val="00A8007D"/>
    <w:rsid w:val="00A80B43"/>
    <w:rsid w:val="00A80BDC"/>
    <w:rsid w:val="00A83D36"/>
    <w:rsid w:val="00A8539E"/>
    <w:rsid w:val="00A85B97"/>
    <w:rsid w:val="00A85ECC"/>
    <w:rsid w:val="00A87174"/>
    <w:rsid w:val="00A91D04"/>
    <w:rsid w:val="00A94E2C"/>
    <w:rsid w:val="00AA27AB"/>
    <w:rsid w:val="00AB00F1"/>
    <w:rsid w:val="00AB1532"/>
    <w:rsid w:val="00AB1E7B"/>
    <w:rsid w:val="00AB628D"/>
    <w:rsid w:val="00AC1D64"/>
    <w:rsid w:val="00AC20FE"/>
    <w:rsid w:val="00AC275E"/>
    <w:rsid w:val="00AC2EAA"/>
    <w:rsid w:val="00AC320C"/>
    <w:rsid w:val="00AD0D09"/>
    <w:rsid w:val="00AD38ED"/>
    <w:rsid w:val="00AD4282"/>
    <w:rsid w:val="00AD77FD"/>
    <w:rsid w:val="00AE432A"/>
    <w:rsid w:val="00AE4894"/>
    <w:rsid w:val="00AF4022"/>
    <w:rsid w:val="00AF7779"/>
    <w:rsid w:val="00B029C5"/>
    <w:rsid w:val="00B03486"/>
    <w:rsid w:val="00B049EC"/>
    <w:rsid w:val="00B04DD6"/>
    <w:rsid w:val="00B10264"/>
    <w:rsid w:val="00B10FF6"/>
    <w:rsid w:val="00B1212B"/>
    <w:rsid w:val="00B177F2"/>
    <w:rsid w:val="00B17D70"/>
    <w:rsid w:val="00B233DD"/>
    <w:rsid w:val="00B30C7A"/>
    <w:rsid w:val="00B31114"/>
    <w:rsid w:val="00B31EE8"/>
    <w:rsid w:val="00B3351D"/>
    <w:rsid w:val="00B34CE2"/>
    <w:rsid w:val="00B34D98"/>
    <w:rsid w:val="00B35503"/>
    <w:rsid w:val="00B37C1A"/>
    <w:rsid w:val="00B408F8"/>
    <w:rsid w:val="00B46EFC"/>
    <w:rsid w:val="00B47358"/>
    <w:rsid w:val="00B5246E"/>
    <w:rsid w:val="00B55C20"/>
    <w:rsid w:val="00B5649A"/>
    <w:rsid w:val="00B57540"/>
    <w:rsid w:val="00B57DF6"/>
    <w:rsid w:val="00B60C07"/>
    <w:rsid w:val="00B628FD"/>
    <w:rsid w:val="00B63301"/>
    <w:rsid w:val="00B652D9"/>
    <w:rsid w:val="00B67438"/>
    <w:rsid w:val="00B6799D"/>
    <w:rsid w:val="00B7058E"/>
    <w:rsid w:val="00B70EC1"/>
    <w:rsid w:val="00B7103E"/>
    <w:rsid w:val="00B7173A"/>
    <w:rsid w:val="00B72639"/>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461"/>
    <w:rsid w:val="00BA42E0"/>
    <w:rsid w:val="00BA4A5A"/>
    <w:rsid w:val="00BB2686"/>
    <w:rsid w:val="00BC00E6"/>
    <w:rsid w:val="00BC278E"/>
    <w:rsid w:val="00BC6D69"/>
    <w:rsid w:val="00BC6FB8"/>
    <w:rsid w:val="00BC7BD0"/>
    <w:rsid w:val="00BD249F"/>
    <w:rsid w:val="00BD28DE"/>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06"/>
    <w:rsid w:val="00C157F3"/>
    <w:rsid w:val="00C175C3"/>
    <w:rsid w:val="00C22D64"/>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B31B8"/>
    <w:rsid w:val="00CC062D"/>
    <w:rsid w:val="00CC1DB1"/>
    <w:rsid w:val="00CD00E7"/>
    <w:rsid w:val="00CD0468"/>
    <w:rsid w:val="00CD1491"/>
    <w:rsid w:val="00CD64DE"/>
    <w:rsid w:val="00CE1E1C"/>
    <w:rsid w:val="00CE50AD"/>
    <w:rsid w:val="00CE56E7"/>
    <w:rsid w:val="00CE794B"/>
    <w:rsid w:val="00CF00CE"/>
    <w:rsid w:val="00CF4F47"/>
    <w:rsid w:val="00CF6971"/>
    <w:rsid w:val="00D00AC1"/>
    <w:rsid w:val="00D014AF"/>
    <w:rsid w:val="00D029BE"/>
    <w:rsid w:val="00D10175"/>
    <w:rsid w:val="00D10739"/>
    <w:rsid w:val="00D10D2E"/>
    <w:rsid w:val="00D13B55"/>
    <w:rsid w:val="00D1634F"/>
    <w:rsid w:val="00D16547"/>
    <w:rsid w:val="00D17636"/>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2F05"/>
    <w:rsid w:val="00DE3DF3"/>
    <w:rsid w:val="00DE4826"/>
    <w:rsid w:val="00DE5048"/>
    <w:rsid w:val="00DE506D"/>
    <w:rsid w:val="00DF0CFE"/>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13F0"/>
    <w:rsid w:val="00E56D9B"/>
    <w:rsid w:val="00E604BE"/>
    <w:rsid w:val="00E618BF"/>
    <w:rsid w:val="00E61CDE"/>
    <w:rsid w:val="00E65BDB"/>
    <w:rsid w:val="00E67D3C"/>
    <w:rsid w:val="00E7006D"/>
    <w:rsid w:val="00E701CD"/>
    <w:rsid w:val="00E72FFF"/>
    <w:rsid w:val="00E73B25"/>
    <w:rsid w:val="00E759A2"/>
    <w:rsid w:val="00E75BB5"/>
    <w:rsid w:val="00E760B5"/>
    <w:rsid w:val="00E83450"/>
    <w:rsid w:val="00E86739"/>
    <w:rsid w:val="00E90E54"/>
    <w:rsid w:val="00E92A73"/>
    <w:rsid w:val="00E93880"/>
    <w:rsid w:val="00E9445B"/>
    <w:rsid w:val="00E94929"/>
    <w:rsid w:val="00E94FF3"/>
    <w:rsid w:val="00E9514D"/>
    <w:rsid w:val="00E97B99"/>
    <w:rsid w:val="00EA1731"/>
    <w:rsid w:val="00EA2C19"/>
    <w:rsid w:val="00EA37E6"/>
    <w:rsid w:val="00EA4780"/>
    <w:rsid w:val="00EA4F63"/>
    <w:rsid w:val="00EA5167"/>
    <w:rsid w:val="00EA7123"/>
    <w:rsid w:val="00EB025E"/>
    <w:rsid w:val="00EB0760"/>
    <w:rsid w:val="00EB1EB5"/>
    <w:rsid w:val="00EB37B1"/>
    <w:rsid w:val="00EB40AC"/>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2DE0"/>
    <w:rsid w:val="00F053FC"/>
    <w:rsid w:val="00F079CC"/>
    <w:rsid w:val="00F12303"/>
    <w:rsid w:val="00F1735B"/>
    <w:rsid w:val="00F30633"/>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668F"/>
    <w:rsid w:val="00F81765"/>
    <w:rsid w:val="00F83C99"/>
    <w:rsid w:val="00F8426B"/>
    <w:rsid w:val="00F8652F"/>
    <w:rsid w:val="00F86733"/>
    <w:rsid w:val="00F90B7E"/>
    <w:rsid w:val="00F92334"/>
    <w:rsid w:val="00F95C7C"/>
    <w:rsid w:val="00FA0211"/>
    <w:rsid w:val="00FA3C84"/>
    <w:rsid w:val="00FB3D98"/>
    <w:rsid w:val="00FC0ED3"/>
    <w:rsid w:val="00FC1289"/>
    <w:rsid w:val="00FC138A"/>
    <w:rsid w:val="00FC5160"/>
    <w:rsid w:val="00FC5C60"/>
    <w:rsid w:val="00FC6993"/>
    <w:rsid w:val="00FC7940"/>
    <w:rsid w:val="00FD0CFA"/>
    <w:rsid w:val="00FD0F89"/>
    <w:rsid w:val="00FD46BA"/>
    <w:rsid w:val="00FD5D4A"/>
    <w:rsid w:val="00FD7489"/>
    <w:rsid w:val="00FE07CB"/>
    <w:rsid w:val="00FE0F7D"/>
    <w:rsid w:val="00FE0F9D"/>
    <w:rsid w:val="00FE0FB1"/>
    <w:rsid w:val="00FE26E3"/>
    <w:rsid w:val="00FE4DC3"/>
    <w:rsid w:val="00FF1EAD"/>
    <w:rsid w:val="00FF481A"/>
    <w:rsid w:val="00FF63AC"/>
    <w:rsid w:val="00FF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618B1B-1487-4E7C-8208-FC1CC485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21"/>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1449394362">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E5CF-FE7C-4CF6-9865-3A706496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2074</Words>
  <Characters>11411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22</cp:revision>
  <cp:lastPrinted>2019-01-24T21:57:00Z</cp:lastPrinted>
  <dcterms:created xsi:type="dcterms:W3CDTF">2019-01-24T21:58:00Z</dcterms:created>
  <dcterms:modified xsi:type="dcterms:W3CDTF">2019-04-08T19:12:00Z</dcterms:modified>
</cp:coreProperties>
</file>