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A2C" w:rsidRPr="00820495" w:rsidRDefault="00F873AA" w:rsidP="00B649B7">
      <w:r>
        <w:tab/>
      </w:r>
      <w:r w:rsidR="002C2E78">
        <w:t xml:space="preserve">  </w:t>
      </w:r>
    </w:p>
    <w:p w:rsidR="00E77566" w:rsidRDefault="00E77566" w:rsidP="00E77566">
      <w:pPr>
        <w:jc w:val="center"/>
        <w:rPr>
          <w:rFonts w:ascii="Arial" w:eastAsia="Calibri" w:hAnsi="Arial" w:cs="Arial"/>
          <w:sz w:val="26"/>
          <w:szCs w:val="26"/>
        </w:rPr>
      </w:pPr>
    </w:p>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C73584" w:rsidRPr="00B668BB" w:rsidTr="00BC4196">
        <w:tc>
          <w:tcPr>
            <w:tcW w:w="2356" w:type="dxa"/>
          </w:tcPr>
          <w:p w:rsidR="00C73584" w:rsidRPr="00B668BB" w:rsidRDefault="00C73584" w:rsidP="00BC4196">
            <w:pPr>
              <w:rPr>
                <w:rFonts w:ascii="Arial" w:hAnsi="Arial" w:cs="Arial"/>
                <w:b/>
                <w:sz w:val="26"/>
                <w:szCs w:val="26"/>
              </w:rPr>
            </w:pPr>
          </w:p>
        </w:tc>
        <w:tc>
          <w:tcPr>
            <w:tcW w:w="7426" w:type="dxa"/>
          </w:tcPr>
          <w:p w:rsidR="00C73584" w:rsidRPr="00B668BB" w:rsidRDefault="00C73584" w:rsidP="00BC4196">
            <w:pPr>
              <w:tabs>
                <w:tab w:val="left" w:pos="3103"/>
              </w:tabs>
              <w:ind w:left="1119" w:right="497" w:hanging="1119"/>
              <w:jc w:val="both"/>
              <w:rPr>
                <w:rFonts w:ascii="Arial" w:hAnsi="Arial" w:cs="Arial"/>
                <w:b/>
                <w:iCs/>
                <w:caps/>
                <w:sz w:val="26"/>
                <w:szCs w:val="26"/>
              </w:rPr>
            </w:pPr>
            <w:r w:rsidRPr="00B668BB">
              <w:rPr>
                <w:rFonts w:ascii="Arial" w:hAnsi="Arial" w:cs="Arial"/>
                <w:b/>
                <w:i/>
                <w:iCs/>
                <w:caps/>
                <w:sz w:val="26"/>
                <w:szCs w:val="26"/>
              </w:rPr>
              <w:t xml:space="preserve">               </w:t>
            </w:r>
            <w:r w:rsidR="006C3052">
              <w:rPr>
                <w:rFonts w:ascii="Arial" w:hAnsi="Arial" w:cs="Arial"/>
                <w:b/>
                <w:i/>
                <w:iCs/>
                <w:caps/>
                <w:sz w:val="26"/>
                <w:szCs w:val="26"/>
              </w:rPr>
              <w:t xml:space="preserve"> </w:t>
            </w:r>
            <w:r w:rsidRPr="00B668BB">
              <w:rPr>
                <w:rFonts w:ascii="Arial" w:hAnsi="Arial" w:cs="Arial"/>
                <w:b/>
                <w:iCs/>
                <w:caps/>
                <w:sz w:val="26"/>
                <w:szCs w:val="26"/>
              </w:rPr>
              <w:t xml:space="preserve">SALA SUPERIOR DEL TRIBUNAL DE </w:t>
            </w:r>
            <w:r>
              <w:rPr>
                <w:rFonts w:ascii="Arial" w:hAnsi="Arial" w:cs="Arial"/>
                <w:b/>
                <w:iCs/>
                <w:caps/>
                <w:sz w:val="26"/>
                <w:szCs w:val="26"/>
              </w:rPr>
              <w:t>JUSTiCIA ADMINISTRATIVA DEL</w:t>
            </w:r>
            <w:r w:rsidRPr="00B668BB">
              <w:rPr>
                <w:rFonts w:ascii="Arial" w:hAnsi="Arial" w:cs="Arial"/>
                <w:b/>
                <w:iCs/>
                <w:caps/>
                <w:sz w:val="26"/>
                <w:szCs w:val="26"/>
              </w:rPr>
              <w:t xml:space="preserve"> ESTADO</w:t>
            </w:r>
            <w:r>
              <w:rPr>
                <w:rFonts w:ascii="Arial" w:hAnsi="Arial" w:cs="Arial"/>
                <w:b/>
                <w:iCs/>
                <w:caps/>
                <w:sz w:val="26"/>
                <w:szCs w:val="26"/>
              </w:rPr>
              <w:t xml:space="preserve"> de oaxaca</w:t>
            </w:r>
            <w:r w:rsidR="00A7235C">
              <w:rPr>
                <w:rFonts w:ascii="Arial" w:hAnsi="Arial" w:cs="Arial"/>
                <w:b/>
                <w:iCs/>
                <w:caps/>
                <w:sz w:val="26"/>
                <w:szCs w:val="26"/>
              </w:rPr>
              <w:t>.</w:t>
            </w:r>
          </w:p>
          <w:p w:rsidR="00C73584" w:rsidRPr="000A1F0F" w:rsidRDefault="00C73584" w:rsidP="00BC4196">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w:t>
            </w:r>
          </w:p>
          <w:p w:rsidR="00C73584" w:rsidRDefault="00C73584" w:rsidP="00BC4196">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RECURSO DE REVISIÓN:   </w:t>
            </w:r>
            <w:r w:rsidR="00206F64">
              <w:rPr>
                <w:rFonts w:ascii="Arial" w:hAnsi="Arial" w:cs="Arial"/>
                <w:b/>
                <w:iCs/>
                <w:caps/>
                <w:sz w:val="26"/>
                <w:szCs w:val="26"/>
                <w:lang w:val="es-PE"/>
              </w:rPr>
              <w:t>00</w:t>
            </w:r>
            <w:r w:rsidR="00DE2A26">
              <w:rPr>
                <w:rFonts w:ascii="Arial" w:hAnsi="Arial" w:cs="Arial"/>
                <w:b/>
                <w:iCs/>
                <w:caps/>
                <w:sz w:val="26"/>
                <w:szCs w:val="26"/>
                <w:lang w:val="es-PE"/>
              </w:rPr>
              <w:t>149</w:t>
            </w:r>
            <w:r w:rsidR="00206F64">
              <w:rPr>
                <w:rFonts w:ascii="Arial" w:hAnsi="Arial" w:cs="Arial"/>
                <w:b/>
                <w:iCs/>
                <w:caps/>
                <w:sz w:val="26"/>
                <w:szCs w:val="26"/>
                <w:lang w:val="es-PE"/>
              </w:rPr>
              <w:t>/2018</w:t>
            </w:r>
            <w:r>
              <w:rPr>
                <w:rFonts w:ascii="Arial" w:hAnsi="Arial" w:cs="Arial"/>
                <w:b/>
                <w:iCs/>
                <w:caps/>
                <w:sz w:val="26"/>
                <w:szCs w:val="26"/>
                <w:lang w:val="es-PE"/>
              </w:rPr>
              <w:t>.</w:t>
            </w:r>
          </w:p>
          <w:p w:rsidR="00C73584" w:rsidRPr="000A1F0F" w:rsidRDefault="00C73584" w:rsidP="00BC4196">
            <w:pPr>
              <w:pStyle w:val="Encabezado"/>
              <w:ind w:right="51"/>
              <w:jc w:val="both"/>
              <w:rPr>
                <w:rFonts w:ascii="Arial" w:hAnsi="Arial" w:cs="Arial"/>
                <w:b/>
                <w:iCs/>
                <w:caps/>
                <w:sz w:val="26"/>
                <w:szCs w:val="26"/>
                <w:lang w:val="es-PE"/>
              </w:rPr>
            </w:pPr>
          </w:p>
          <w:p w:rsidR="00C73584" w:rsidRDefault="00C73584" w:rsidP="00BC4196">
            <w:pPr>
              <w:pStyle w:val="Encabezado"/>
              <w:ind w:left="1119" w:right="497" w:hanging="1119"/>
              <w:jc w:val="both"/>
              <w:rPr>
                <w:rFonts w:ascii="Arial" w:hAnsi="Arial" w:cs="Arial"/>
                <w:b/>
                <w:iCs/>
                <w:caps/>
                <w:sz w:val="26"/>
                <w:szCs w:val="26"/>
                <w:lang w:val="es-PE"/>
              </w:rPr>
            </w:pPr>
            <w:r>
              <w:rPr>
                <w:rFonts w:ascii="Arial" w:hAnsi="Arial" w:cs="Arial"/>
                <w:b/>
                <w:iCs/>
                <w:caps/>
                <w:sz w:val="26"/>
                <w:szCs w:val="26"/>
                <w:lang w:val="es-PE"/>
              </w:rPr>
              <w:t xml:space="preserve">               </w:t>
            </w:r>
            <w:r w:rsidR="006C3052">
              <w:rPr>
                <w:rFonts w:ascii="Arial" w:hAnsi="Arial" w:cs="Arial"/>
                <w:b/>
                <w:iCs/>
                <w:caps/>
                <w:sz w:val="26"/>
                <w:szCs w:val="26"/>
                <w:lang w:val="es-PE"/>
              </w:rPr>
              <w:t xml:space="preserve"> </w:t>
            </w:r>
            <w:r>
              <w:rPr>
                <w:rFonts w:ascii="Arial" w:hAnsi="Arial" w:cs="Arial"/>
                <w:b/>
                <w:iCs/>
                <w:caps/>
                <w:sz w:val="26"/>
                <w:szCs w:val="26"/>
              </w:rPr>
              <w:t>EXPEDIENTE:</w:t>
            </w:r>
            <w:r>
              <w:rPr>
                <w:rFonts w:ascii="Arial" w:hAnsi="Arial" w:cs="Arial"/>
                <w:b/>
                <w:iCs/>
                <w:caps/>
                <w:sz w:val="26"/>
                <w:szCs w:val="26"/>
                <w:lang w:val="es-PE"/>
              </w:rPr>
              <w:t xml:space="preserve"> </w:t>
            </w:r>
            <w:r w:rsidR="00A7235C">
              <w:rPr>
                <w:rFonts w:ascii="Arial" w:hAnsi="Arial" w:cs="Arial"/>
                <w:b/>
                <w:iCs/>
                <w:caps/>
                <w:sz w:val="26"/>
                <w:szCs w:val="26"/>
                <w:lang w:val="es-PE"/>
              </w:rPr>
              <w:t>0222</w:t>
            </w:r>
            <w:r w:rsidR="00B97760">
              <w:rPr>
                <w:rFonts w:ascii="Arial" w:hAnsi="Arial" w:cs="Arial"/>
                <w:b/>
                <w:iCs/>
                <w:caps/>
                <w:sz w:val="26"/>
                <w:szCs w:val="26"/>
                <w:lang w:val="es-PE"/>
              </w:rPr>
              <w:t>/2016</w:t>
            </w:r>
            <w:r>
              <w:rPr>
                <w:rFonts w:ascii="Arial" w:hAnsi="Arial" w:cs="Arial"/>
                <w:b/>
                <w:iCs/>
                <w:caps/>
                <w:sz w:val="26"/>
                <w:szCs w:val="26"/>
                <w:lang w:val="es-PE"/>
              </w:rPr>
              <w:t xml:space="preserve"> de la </w:t>
            </w:r>
            <w:r w:rsidR="00DE2A26">
              <w:rPr>
                <w:rFonts w:ascii="Arial" w:hAnsi="Arial" w:cs="Arial"/>
                <w:b/>
                <w:iCs/>
                <w:caps/>
                <w:sz w:val="26"/>
                <w:szCs w:val="26"/>
                <w:lang w:val="es-PE"/>
              </w:rPr>
              <w:t>SÉPTIMA</w:t>
            </w:r>
            <w:r>
              <w:rPr>
                <w:rFonts w:ascii="Arial" w:hAnsi="Arial" w:cs="Arial"/>
                <w:b/>
                <w:iCs/>
                <w:caps/>
                <w:sz w:val="26"/>
                <w:szCs w:val="26"/>
                <w:lang w:val="es-PE"/>
              </w:rPr>
              <w:t xml:space="preserve"> sala unitaria DE PRIMERA INSTANCIA.</w:t>
            </w:r>
          </w:p>
          <w:p w:rsidR="00C73584" w:rsidRPr="000A1F0F" w:rsidRDefault="00C73584" w:rsidP="00BC4196">
            <w:pPr>
              <w:pStyle w:val="Encabezado"/>
              <w:ind w:left="1119" w:right="51" w:hanging="1119"/>
              <w:jc w:val="both"/>
              <w:rPr>
                <w:rFonts w:ascii="Arial" w:hAnsi="Arial" w:cs="Arial"/>
                <w:b/>
                <w:iCs/>
                <w:caps/>
                <w:sz w:val="26"/>
                <w:szCs w:val="26"/>
                <w:lang w:val="es-PE"/>
              </w:rPr>
            </w:pPr>
          </w:p>
          <w:p w:rsidR="00C73584" w:rsidRPr="000A1F0F" w:rsidRDefault="00C73584" w:rsidP="00BC4196">
            <w:pPr>
              <w:pStyle w:val="Encabezado"/>
              <w:ind w:left="1119" w:right="497" w:hanging="1134"/>
              <w:jc w:val="both"/>
              <w:rPr>
                <w:rFonts w:ascii="Arial" w:hAnsi="Arial" w:cs="Arial"/>
                <w:b/>
                <w:iCs/>
                <w:caps/>
                <w:sz w:val="26"/>
                <w:szCs w:val="26"/>
                <w:lang w:val="es-PE"/>
              </w:rPr>
            </w:pPr>
            <w:r w:rsidRPr="000A1F0F">
              <w:rPr>
                <w:rFonts w:ascii="Arial" w:hAnsi="Arial" w:cs="Arial"/>
                <w:b/>
                <w:iCs/>
                <w:caps/>
                <w:sz w:val="26"/>
                <w:szCs w:val="26"/>
                <w:lang w:val="es-PE"/>
              </w:rPr>
              <w:t xml:space="preserve">               </w:t>
            </w:r>
            <w:r w:rsidR="006C3052">
              <w:rPr>
                <w:rFonts w:ascii="Arial" w:hAnsi="Arial" w:cs="Arial"/>
                <w:b/>
                <w:iCs/>
                <w:caps/>
                <w:sz w:val="26"/>
                <w:szCs w:val="26"/>
                <w:lang w:val="es-PE"/>
              </w:rPr>
              <w:t xml:space="preserve"> </w:t>
            </w:r>
            <w:r w:rsidRPr="000A1F0F">
              <w:rPr>
                <w:rFonts w:ascii="Arial" w:hAnsi="Arial" w:cs="Arial"/>
                <w:b/>
                <w:iCs/>
                <w:caps/>
                <w:sz w:val="26"/>
                <w:szCs w:val="26"/>
                <w:lang w:val="es-PE"/>
              </w:rPr>
              <w:t>ponente: magISTRAD</w:t>
            </w:r>
            <w:r>
              <w:rPr>
                <w:rFonts w:ascii="Arial" w:hAnsi="Arial" w:cs="Arial"/>
                <w:b/>
                <w:iCs/>
                <w:caps/>
                <w:sz w:val="26"/>
                <w:szCs w:val="26"/>
                <w:lang w:val="es-PE"/>
              </w:rPr>
              <w:t xml:space="preserve">o </w:t>
            </w:r>
            <w:r>
              <w:rPr>
                <w:rFonts w:ascii="Arial" w:hAnsi="Arial" w:cs="Arial"/>
                <w:b/>
                <w:iCs/>
                <w:sz w:val="26"/>
                <w:szCs w:val="26"/>
                <w:lang w:val="es-PE"/>
              </w:rPr>
              <w:t xml:space="preserve">ADRIÁN </w:t>
            </w:r>
            <w:r>
              <w:rPr>
                <w:rFonts w:ascii="Arial" w:hAnsi="Arial" w:cs="Arial"/>
                <w:b/>
                <w:iCs/>
                <w:caps/>
                <w:sz w:val="26"/>
                <w:szCs w:val="26"/>
                <w:lang w:val="es-PE"/>
              </w:rPr>
              <w:t>quiroga avendaño.</w:t>
            </w:r>
          </w:p>
        </w:tc>
      </w:tr>
      <w:tr w:rsidR="00C73584" w:rsidRPr="00B668BB" w:rsidTr="00BC4196">
        <w:tc>
          <w:tcPr>
            <w:tcW w:w="2356" w:type="dxa"/>
          </w:tcPr>
          <w:p w:rsidR="00C73584" w:rsidRPr="00B668BB" w:rsidRDefault="00C73584" w:rsidP="00BC4196">
            <w:pPr>
              <w:rPr>
                <w:rFonts w:ascii="Arial" w:hAnsi="Arial" w:cs="Arial"/>
                <w:b/>
                <w:sz w:val="26"/>
                <w:szCs w:val="26"/>
              </w:rPr>
            </w:pPr>
          </w:p>
        </w:tc>
        <w:tc>
          <w:tcPr>
            <w:tcW w:w="7426" w:type="dxa"/>
          </w:tcPr>
          <w:p w:rsidR="00C73584" w:rsidRPr="00B668BB" w:rsidRDefault="00C73584" w:rsidP="00BC4196">
            <w:pPr>
              <w:tabs>
                <w:tab w:val="left" w:pos="3103"/>
              </w:tabs>
              <w:ind w:left="2961" w:hanging="2961"/>
              <w:jc w:val="both"/>
              <w:rPr>
                <w:rFonts w:ascii="Arial" w:hAnsi="Arial" w:cs="Arial"/>
                <w:b/>
                <w:iCs/>
                <w:caps/>
                <w:sz w:val="26"/>
                <w:szCs w:val="26"/>
              </w:rPr>
            </w:pPr>
            <w:r w:rsidRPr="00B668BB">
              <w:rPr>
                <w:rFonts w:ascii="Arial" w:hAnsi="Arial" w:cs="Arial"/>
                <w:b/>
                <w:i/>
                <w:iCs/>
                <w:caps/>
                <w:sz w:val="26"/>
                <w:szCs w:val="26"/>
              </w:rPr>
              <w:t xml:space="preserve">                                   </w:t>
            </w:r>
          </w:p>
        </w:tc>
      </w:tr>
      <w:tr w:rsidR="00C73584" w:rsidRPr="00B668BB" w:rsidTr="00BC4196">
        <w:tc>
          <w:tcPr>
            <w:tcW w:w="2356" w:type="dxa"/>
          </w:tcPr>
          <w:p w:rsidR="00C73584" w:rsidRPr="00B668BB" w:rsidRDefault="00C73584" w:rsidP="00BC4196">
            <w:pPr>
              <w:rPr>
                <w:rFonts w:ascii="Arial" w:hAnsi="Arial" w:cs="Arial"/>
                <w:b/>
                <w:sz w:val="26"/>
                <w:szCs w:val="26"/>
              </w:rPr>
            </w:pPr>
          </w:p>
        </w:tc>
        <w:tc>
          <w:tcPr>
            <w:tcW w:w="7426" w:type="dxa"/>
          </w:tcPr>
          <w:p w:rsidR="00C73584" w:rsidRPr="00B668BB" w:rsidRDefault="00C73584" w:rsidP="00BC4196">
            <w:pPr>
              <w:tabs>
                <w:tab w:val="left" w:pos="3103"/>
              </w:tabs>
              <w:ind w:left="2961" w:hanging="2961"/>
              <w:jc w:val="both"/>
              <w:rPr>
                <w:rFonts w:ascii="Arial" w:hAnsi="Arial" w:cs="Arial"/>
                <w:b/>
                <w:i/>
                <w:iCs/>
                <w:caps/>
                <w:sz w:val="26"/>
                <w:szCs w:val="26"/>
              </w:rPr>
            </w:pPr>
          </w:p>
        </w:tc>
      </w:tr>
    </w:tbl>
    <w:p w:rsidR="003A0FFE" w:rsidRPr="006E349D" w:rsidRDefault="00C73584" w:rsidP="00C73584">
      <w:pPr>
        <w:spacing w:line="360" w:lineRule="auto"/>
        <w:jc w:val="both"/>
        <w:rPr>
          <w:rFonts w:ascii="Arial" w:hAnsi="Arial" w:cs="Arial"/>
          <w:b/>
          <w:sz w:val="26"/>
          <w:szCs w:val="26"/>
        </w:rPr>
      </w:pPr>
      <w:r w:rsidRPr="006E349D">
        <w:rPr>
          <w:rFonts w:ascii="Arial" w:hAnsi="Arial" w:cs="Arial"/>
          <w:b/>
          <w:sz w:val="26"/>
          <w:szCs w:val="26"/>
        </w:rPr>
        <w:t xml:space="preserve">OAXACA DE JUÁREZ, OAXACA A </w:t>
      </w:r>
      <w:r w:rsidR="009D3A17">
        <w:rPr>
          <w:rFonts w:ascii="Arial" w:hAnsi="Arial" w:cs="Arial"/>
          <w:b/>
          <w:sz w:val="26"/>
          <w:szCs w:val="26"/>
        </w:rPr>
        <w:t>CATORCE</w:t>
      </w:r>
      <w:r w:rsidR="007C7FB8">
        <w:rPr>
          <w:rFonts w:ascii="Arial" w:hAnsi="Arial" w:cs="Arial"/>
          <w:b/>
          <w:sz w:val="26"/>
          <w:szCs w:val="26"/>
        </w:rPr>
        <w:t xml:space="preserve"> DE </w:t>
      </w:r>
      <w:r w:rsidR="001D1B79">
        <w:rPr>
          <w:rFonts w:ascii="Arial" w:hAnsi="Arial" w:cs="Arial"/>
          <w:b/>
          <w:sz w:val="26"/>
          <w:szCs w:val="26"/>
        </w:rPr>
        <w:t>NOVIEMBRE</w:t>
      </w:r>
      <w:r>
        <w:rPr>
          <w:rFonts w:ascii="Arial" w:hAnsi="Arial" w:cs="Arial"/>
          <w:b/>
          <w:sz w:val="26"/>
          <w:szCs w:val="26"/>
        </w:rPr>
        <w:t xml:space="preserve"> DE </w:t>
      </w:r>
      <w:r w:rsidRPr="006E349D">
        <w:rPr>
          <w:rFonts w:ascii="Arial" w:hAnsi="Arial" w:cs="Arial"/>
          <w:b/>
          <w:sz w:val="26"/>
          <w:szCs w:val="26"/>
        </w:rPr>
        <w:t xml:space="preserve"> DOS MIL </w:t>
      </w:r>
      <w:r>
        <w:rPr>
          <w:rFonts w:ascii="Arial" w:hAnsi="Arial" w:cs="Arial"/>
          <w:b/>
          <w:sz w:val="26"/>
          <w:szCs w:val="26"/>
        </w:rPr>
        <w:t>DIECIOCHO</w:t>
      </w:r>
      <w:r w:rsidR="003A0FFE">
        <w:rPr>
          <w:rFonts w:ascii="Arial" w:hAnsi="Arial" w:cs="Arial"/>
          <w:b/>
          <w:sz w:val="26"/>
          <w:szCs w:val="26"/>
        </w:rPr>
        <w:t>.</w:t>
      </w:r>
    </w:p>
    <w:p w:rsidR="009D3A17" w:rsidRDefault="00C73584" w:rsidP="009D3A17">
      <w:pPr>
        <w:spacing w:line="360" w:lineRule="auto"/>
        <w:ind w:firstLine="708"/>
        <w:jc w:val="both"/>
        <w:rPr>
          <w:rFonts w:ascii="Arial" w:hAnsi="Arial" w:cs="Arial"/>
          <w:sz w:val="26"/>
          <w:szCs w:val="26"/>
        </w:rPr>
      </w:pPr>
      <w:r>
        <w:rPr>
          <w:rFonts w:ascii="Arial" w:hAnsi="Arial" w:cs="Arial"/>
          <w:sz w:val="26"/>
          <w:szCs w:val="26"/>
        </w:rPr>
        <w:t>P</w:t>
      </w:r>
      <w:r w:rsidRPr="006E349D">
        <w:rPr>
          <w:rFonts w:ascii="Arial" w:hAnsi="Arial" w:cs="Arial"/>
          <w:sz w:val="26"/>
          <w:szCs w:val="26"/>
        </w:rPr>
        <w:t>or recibido</w:t>
      </w:r>
      <w:r>
        <w:rPr>
          <w:rFonts w:ascii="Arial" w:hAnsi="Arial" w:cs="Arial"/>
          <w:sz w:val="26"/>
          <w:szCs w:val="26"/>
        </w:rPr>
        <w:t xml:space="preserve"> el</w:t>
      </w:r>
      <w:r w:rsidRPr="006E349D">
        <w:rPr>
          <w:rFonts w:ascii="Arial" w:hAnsi="Arial" w:cs="Arial"/>
          <w:sz w:val="26"/>
          <w:szCs w:val="26"/>
        </w:rPr>
        <w:t xml:space="preserve"> Cuaderno de Revisión </w:t>
      </w:r>
      <w:r w:rsidR="00206F64">
        <w:rPr>
          <w:rFonts w:ascii="Arial" w:hAnsi="Arial" w:cs="Arial"/>
          <w:b/>
          <w:sz w:val="26"/>
          <w:szCs w:val="26"/>
        </w:rPr>
        <w:t>00</w:t>
      </w:r>
      <w:r w:rsidR="00DE2A26">
        <w:rPr>
          <w:rFonts w:ascii="Arial" w:hAnsi="Arial" w:cs="Arial"/>
          <w:b/>
          <w:sz w:val="26"/>
          <w:szCs w:val="26"/>
        </w:rPr>
        <w:t>149</w:t>
      </w:r>
      <w:r w:rsidR="00206F64">
        <w:rPr>
          <w:rFonts w:ascii="Arial" w:hAnsi="Arial" w:cs="Arial"/>
          <w:b/>
          <w:sz w:val="26"/>
          <w:szCs w:val="26"/>
        </w:rPr>
        <w:t>/2018</w:t>
      </w:r>
      <w:r>
        <w:rPr>
          <w:rFonts w:ascii="Arial" w:hAnsi="Arial" w:cs="Arial"/>
          <w:b/>
          <w:sz w:val="26"/>
          <w:szCs w:val="26"/>
        </w:rPr>
        <w:t xml:space="preserve"> </w:t>
      </w:r>
      <w:r w:rsidRPr="006E349D">
        <w:rPr>
          <w:rFonts w:ascii="Arial" w:hAnsi="Arial" w:cs="Arial"/>
          <w:sz w:val="26"/>
          <w:szCs w:val="26"/>
        </w:rPr>
        <w:t>que remite la Secretaría General de Acuerdos, con motivo de</w:t>
      </w:r>
      <w:r>
        <w:rPr>
          <w:rFonts w:ascii="Arial" w:hAnsi="Arial" w:cs="Arial"/>
          <w:sz w:val="26"/>
          <w:szCs w:val="26"/>
        </w:rPr>
        <w:t>l</w:t>
      </w:r>
      <w:r w:rsidRPr="006E349D">
        <w:rPr>
          <w:rFonts w:ascii="Arial" w:hAnsi="Arial" w:cs="Arial"/>
          <w:sz w:val="26"/>
          <w:szCs w:val="26"/>
        </w:rPr>
        <w:t xml:space="preserve"> rec</w:t>
      </w:r>
      <w:r>
        <w:rPr>
          <w:rFonts w:ascii="Arial" w:hAnsi="Arial" w:cs="Arial"/>
          <w:sz w:val="26"/>
          <w:szCs w:val="26"/>
        </w:rPr>
        <w:t xml:space="preserve">urso de revisión interpuesto por la </w:t>
      </w:r>
      <w:r w:rsidR="00B97760">
        <w:rPr>
          <w:rFonts w:ascii="Arial" w:hAnsi="Arial" w:cs="Arial"/>
          <w:b/>
          <w:sz w:val="26"/>
          <w:szCs w:val="26"/>
        </w:rPr>
        <w:t>MARÍ</w:t>
      </w:r>
      <w:r w:rsidR="00DE2A26">
        <w:rPr>
          <w:rFonts w:ascii="Arial" w:hAnsi="Arial" w:cs="Arial"/>
          <w:b/>
          <w:sz w:val="26"/>
          <w:szCs w:val="26"/>
        </w:rPr>
        <w:t xml:space="preserve">A SOLEDAD PÉREZ CHAVARRÍA, </w:t>
      </w:r>
      <w:r w:rsidR="00DE2A26">
        <w:rPr>
          <w:rFonts w:ascii="Arial" w:hAnsi="Arial" w:cs="Arial"/>
          <w:sz w:val="26"/>
          <w:szCs w:val="26"/>
        </w:rPr>
        <w:t xml:space="preserve">en su carácter de  </w:t>
      </w:r>
      <w:r w:rsidR="00DE2A26">
        <w:rPr>
          <w:rFonts w:ascii="Arial" w:hAnsi="Arial" w:cs="Arial"/>
          <w:b/>
          <w:sz w:val="26"/>
          <w:szCs w:val="26"/>
        </w:rPr>
        <w:t>DIRECTORA DE ASUNTOS JURÍDICOS DE LA FISCAL</w:t>
      </w:r>
      <w:r w:rsidR="00671816">
        <w:rPr>
          <w:rFonts w:ascii="Arial" w:hAnsi="Arial" w:cs="Arial"/>
          <w:b/>
          <w:sz w:val="26"/>
          <w:szCs w:val="26"/>
        </w:rPr>
        <w:t>ÍA GEN</w:t>
      </w:r>
      <w:r w:rsidR="00286AB9">
        <w:rPr>
          <w:rFonts w:ascii="Arial" w:hAnsi="Arial" w:cs="Arial"/>
          <w:b/>
          <w:sz w:val="26"/>
          <w:szCs w:val="26"/>
        </w:rPr>
        <w:t>ERAL</w:t>
      </w:r>
      <w:r w:rsidR="00DE2A26">
        <w:rPr>
          <w:rFonts w:ascii="Arial" w:hAnsi="Arial" w:cs="Arial"/>
          <w:b/>
          <w:sz w:val="26"/>
          <w:szCs w:val="26"/>
        </w:rPr>
        <w:t xml:space="preserve"> DE</w:t>
      </w:r>
      <w:r w:rsidR="00286AB9">
        <w:rPr>
          <w:rFonts w:ascii="Arial" w:hAnsi="Arial" w:cs="Arial"/>
          <w:b/>
          <w:sz w:val="26"/>
          <w:szCs w:val="26"/>
        </w:rPr>
        <w:t>L</w:t>
      </w:r>
      <w:r w:rsidR="00DE2A26">
        <w:rPr>
          <w:rFonts w:ascii="Arial" w:hAnsi="Arial" w:cs="Arial"/>
          <w:b/>
          <w:sz w:val="26"/>
          <w:szCs w:val="26"/>
        </w:rPr>
        <w:t xml:space="preserve"> ESTADO</w:t>
      </w:r>
      <w:r>
        <w:rPr>
          <w:rFonts w:ascii="Arial" w:hAnsi="Arial" w:cs="Arial"/>
          <w:b/>
          <w:sz w:val="26"/>
          <w:szCs w:val="26"/>
        </w:rPr>
        <w:t xml:space="preserve">, </w:t>
      </w:r>
      <w:r>
        <w:rPr>
          <w:rFonts w:ascii="Arial" w:hAnsi="Arial" w:cs="Arial"/>
          <w:sz w:val="26"/>
          <w:szCs w:val="26"/>
        </w:rPr>
        <w:t xml:space="preserve">en contra de la sentencia de fecha </w:t>
      </w:r>
      <w:r w:rsidR="00286AB9">
        <w:rPr>
          <w:rFonts w:ascii="Arial" w:hAnsi="Arial" w:cs="Arial"/>
          <w:sz w:val="26"/>
          <w:szCs w:val="26"/>
        </w:rPr>
        <w:t>nueve de marzo de dos mil dieciocho</w:t>
      </w:r>
      <w:r w:rsidRPr="00821CBD">
        <w:rPr>
          <w:rFonts w:ascii="Arial" w:hAnsi="Arial" w:cs="Arial"/>
          <w:sz w:val="26"/>
          <w:szCs w:val="26"/>
        </w:rPr>
        <w:t xml:space="preserve">, dictada en el </w:t>
      </w:r>
      <w:r>
        <w:rPr>
          <w:rFonts w:ascii="Arial" w:hAnsi="Arial" w:cs="Arial"/>
          <w:sz w:val="26"/>
          <w:szCs w:val="26"/>
        </w:rPr>
        <w:t>expediente</w:t>
      </w:r>
      <w:r w:rsidRPr="00821CBD">
        <w:rPr>
          <w:rFonts w:ascii="Arial" w:hAnsi="Arial" w:cs="Arial"/>
          <w:sz w:val="26"/>
          <w:szCs w:val="26"/>
        </w:rPr>
        <w:t xml:space="preserve"> </w:t>
      </w:r>
      <w:r w:rsidR="00286AB9">
        <w:rPr>
          <w:rFonts w:ascii="Arial" w:hAnsi="Arial" w:cs="Arial"/>
          <w:b/>
          <w:sz w:val="26"/>
          <w:szCs w:val="26"/>
        </w:rPr>
        <w:t>0222</w:t>
      </w:r>
      <w:r>
        <w:rPr>
          <w:rFonts w:ascii="Arial" w:hAnsi="Arial" w:cs="Arial"/>
          <w:b/>
          <w:sz w:val="26"/>
          <w:szCs w:val="26"/>
        </w:rPr>
        <w:t>/201</w:t>
      </w:r>
      <w:r w:rsidR="00286AB9">
        <w:rPr>
          <w:rFonts w:ascii="Arial" w:hAnsi="Arial" w:cs="Arial"/>
          <w:b/>
          <w:sz w:val="26"/>
          <w:szCs w:val="26"/>
        </w:rPr>
        <w:t>6</w:t>
      </w:r>
      <w:r>
        <w:rPr>
          <w:rFonts w:ascii="Arial" w:hAnsi="Arial" w:cs="Arial"/>
          <w:b/>
          <w:sz w:val="26"/>
          <w:szCs w:val="26"/>
        </w:rPr>
        <w:t xml:space="preserve"> </w:t>
      </w:r>
      <w:r w:rsidRPr="00821CBD">
        <w:rPr>
          <w:rFonts w:ascii="Arial" w:hAnsi="Arial" w:cs="Arial"/>
          <w:sz w:val="26"/>
          <w:szCs w:val="26"/>
        </w:rPr>
        <w:t xml:space="preserve">del índice </w:t>
      </w:r>
      <w:r w:rsidRPr="00241F94">
        <w:rPr>
          <w:rFonts w:ascii="Arial" w:hAnsi="Arial" w:cs="Arial"/>
          <w:sz w:val="26"/>
          <w:szCs w:val="26"/>
        </w:rPr>
        <w:t>de</w:t>
      </w:r>
      <w:r>
        <w:rPr>
          <w:rFonts w:ascii="Arial" w:hAnsi="Arial" w:cs="Arial"/>
          <w:sz w:val="26"/>
          <w:szCs w:val="26"/>
        </w:rPr>
        <w:t xml:space="preserve"> la </w:t>
      </w:r>
      <w:r w:rsidR="00286AB9">
        <w:rPr>
          <w:rFonts w:ascii="Arial" w:hAnsi="Arial" w:cs="Arial"/>
          <w:sz w:val="26"/>
          <w:szCs w:val="26"/>
        </w:rPr>
        <w:t xml:space="preserve">Séptima </w:t>
      </w:r>
      <w:r>
        <w:rPr>
          <w:rFonts w:ascii="Arial" w:hAnsi="Arial" w:cs="Arial"/>
          <w:sz w:val="26"/>
          <w:szCs w:val="26"/>
        </w:rPr>
        <w:t>Sala Unitaria de Primera Instancia, relativo a</w:t>
      </w:r>
      <w:r w:rsidRPr="006E349D">
        <w:rPr>
          <w:rFonts w:ascii="Arial" w:hAnsi="Arial" w:cs="Arial"/>
          <w:sz w:val="26"/>
          <w:szCs w:val="26"/>
        </w:rPr>
        <w:t>l</w:t>
      </w:r>
      <w:r>
        <w:rPr>
          <w:rFonts w:ascii="Arial" w:hAnsi="Arial" w:cs="Arial"/>
          <w:sz w:val="26"/>
          <w:szCs w:val="26"/>
        </w:rPr>
        <w:t xml:space="preserve"> juicio de </w:t>
      </w:r>
      <w:r w:rsidRPr="006E349D">
        <w:rPr>
          <w:rFonts w:ascii="Arial" w:hAnsi="Arial" w:cs="Arial"/>
          <w:sz w:val="26"/>
          <w:szCs w:val="26"/>
        </w:rPr>
        <w:t xml:space="preserve">nulidad promovido por </w:t>
      </w:r>
      <w:r w:rsidR="001A5798">
        <w:rPr>
          <w:rFonts w:ascii="Arial" w:hAnsi="Arial" w:cs="Arial"/>
          <w:b/>
          <w:sz w:val="26"/>
          <w:szCs w:val="26"/>
        </w:rPr>
        <w:t>**********</w:t>
      </w:r>
      <w:r w:rsidRPr="00821CBD">
        <w:rPr>
          <w:rFonts w:ascii="Arial" w:hAnsi="Arial" w:cs="Arial"/>
          <w:b/>
          <w:sz w:val="26"/>
          <w:szCs w:val="26"/>
        </w:rPr>
        <w:t xml:space="preserve">, </w:t>
      </w:r>
      <w:r>
        <w:rPr>
          <w:rFonts w:ascii="Arial" w:hAnsi="Arial" w:cs="Arial"/>
          <w:sz w:val="26"/>
          <w:szCs w:val="26"/>
        </w:rPr>
        <w:t>en contra de</w:t>
      </w:r>
      <w:r w:rsidR="00B348D1">
        <w:rPr>
          <w:rFonts w:ascii="Arial" w:hAnsi="Arial" w:cs="Arial"/>
          <w:sz w:val="26"/>
          <w:szCs w:val="26"/>
        </w:rPr>
        <w:t>l</w:t>
      </w:r>
      <w:r>
        <w:rPr>
          <w:rFonts w:ascii="Arial" w:hAnsi="Arial" w:cs="Arial"/>
          <w:sz w:val="26"/>
          <w:szCs w:val="26"/>
        </w:rPr>
        <w:t xml:space="preserve"> </w:t>
      </w:r>
      <w:r w:rsidR="00286AB9">
        <w:rPr>
          <w:rFonts w:ascii="Arial" w:hAnsi="Arial" w:cs="Arial"/>
          <w:b/>
          <w:sz w:val="26"/>
          <w:szCs w:val="26"/>
        </w:rPr>
        <w:t>PROCURADOR GENERAL DE JUSTICIA DEL ESTADO, FISCAL ESPECIALIZADO EN DELITOS COMETIDOS POR SERVIDORES PÚBLICOS, AGENTE DEL MINISTERIO PÚBLICO DE LA MESA UNO DE QUEJAS DEL SISTEMA ADVERSARIAL ADSCRITO A LA VISITADURIA GENERAL, DEPENDIENTES DE LA PROCURADURÍA GENERAL DE JUSTICIA DEL ESTADO Y DIRECTORA GENERAL DEL CONSEJO ESTATAL DE EVALUACIÓN Y CONTROL DE CONFIA</w:t>
      </w:r>
      <w:r w:rsidR="00975E56">
        <w:rPr>
          <w:rFonts w:ascii="Arial" w:hAnsi="Arial" w:cs="Arial"/>
          <w:b/>
          <w:sz w:val="26"/>
          <w:szCs w:val="26"/>
        </w:rPr>
        <w:t>NZA, DEPENDIENTE DE</w:t>
      </w:r>
      <w:r w:rsidR="00B97760">
        <w:rPr>
          <w:rFonts w:ascii="Arial" w:hAnsi="Arial" w:cs="Arial"/>
          <w:b/>
          <w:sz w:val="26"/>
          <w:szCs w:val="26"/>
        </w:rPr>
        <w:t xml:space="preserve"> L</w:t>
      </w:r>
      <w:r w:rsidR="00975E56">
        <w:rPr>
          <w:rFonts w:ascii="Arial" w:hAnsi="Arial" w:cs="Arial"/>
          <w:b/>
          <w:sz w:val="26"/>
          <w:szCs w:val="26"/>
        </w:rPr>
        <w:t>A SECRETAR</w:t>
      </w:r>
      <w:r w:rsidR="00286AB9">
        <w:rPr>
          <w:rFonts w:ascii="Arial" w:hAnsi="Arial" w:cs="Arial"/>
          <w:b/>
          <w:sz w:val="26"/>
          <w:szCs w:val="26"/>
        </w:rPr>
        <w:t>IA DE SEGURIDAD PÚBLICA DEL ESTADO</w:t>
      </w:r>
      <w:r w:rsidR="00286AB9">
        <w:rPr>
          <w:rFonts w:ascii="Arial" w:hAnsi="Arial" w:cs="Arial"/>
          <w:sz w:val="26"/>
          <w:szCs w:val="26"/>
        </w:rPr>
        <w:t xml:space="preserve">, </w:t>
      </w:r>
      <w:r w:rsidRPr="00372D3D">
        <w:rPr>
          <w:rFonts w:ascii="Arial" w:hAnsi="Arial" w:cs="Arial"/>
          <w:sz w:val="26"/>
          <w:szCs w:val="26"/>
        </w:rPr>
        <w:t xml:space="preserve"> </w:t>
      </w:r>
      <w:r w:rsidR="00286AB9">
        <w:rPr>
          <w:rFonts w:ascii="Arial" w:hAnsi="Arial" w:cs="Arial"/>
          <w:sz w:val="26"/>
          <w:szCs w:val="26"/>
        </w:rPr>
        <w:t>p</w:t>
      </w:r>
      <w:r w:rsidR="00286AB9" w:rsidRPr="009F0305">
        <w:rPr>
          <w:rFonts w:ascii="Arial" w:eastAsia="Calibri" w:hAnsi="Arial" w:cs="Arial"/>
          <w:sz w:val="26"/>
          <w:szCs w:val="26"/>
        </w:rPr>
        <w:t>or lo que con fundamento en los artículos 207 y 208, de la Ley de Justicia Administrativa para el Estado de Oaxaca,</w:t>
      </w:r>
      <w:r w:rsidR="00B97760">
        <w:rPr>
          <w:rFonts w:ascii="Arial" w:eastAsia="Calibri" w:hAnsi="Arial" w:cs="Arial"/>
          <w:sz w:val="26"/>
          <w:szCs w:val="26"/>
        </w:rPr>
        <w:t xml:space="preserve"> vigente al inicio del juicio principal,</w:t>
      </w:r>
      <w:r w:rsidR="00286AB9" w:rsidRPr="009F0305">
        <w:rPr>
          <w:rFonts w:ascii="Arial" w:eastAsia="Calibri" w:hAnsi="Arial" w:cs="Arial"/>
          <w:sz w:val="26"/>
          <w:szCs w:val="26"/>
        </w:rPr>
        <w:t xml:space="preserve"> se admite</w:t>
      </w:r>
      <w:r w:rsidR="00286AB9" w:rsidRPr="00372D3D">
        <w:rPr>
          <w:rFonts w:ascii="Arial" w:hAnsi="Arial" w:cs="Arial"/>
          <w:sz w:val="26"/>
          <w:szCs w:val="26"/>
        </w:rPr>
        <w:t xml:space="preserve"> En consecuencia, se procede a dictar resolución en los siguientes términos</w:t>
      </w:r>
      <w:r w:rsidR="009D3A17">
        <w:rPr>
          <w:rFonts w:ascii="Arial" w:hAnsi="Arial" w:cs="Arial"/>
          <w:sz w:val="26"/>
          <w:szCs w:val="26"/>
        </w:rPr>
        <w:t>:</w:t>
      </w:r>
    </w:p>
    <w:p w:rsidR="00C73584" w:rsidRDefault="00286AB9" w:rsidP="00C73584">
      <w:pPr>
        <w:spacing w:line="360" w:lineRule="auto"/>
        <w:jc w:val="both"/>
        <w:rPr>
          <w:rFonts w:ascii="Arial" w:hAnsi="Arial" w:cs="Arial"/>
          <w:sz w:val="26"/>
          <w:szCs w:val="26"/>
        </w:rPr>
      </w:pPr>
      <w:r>
        <w:rPr>
          <w:rFonts w:ascii="Arial" w:hAnsi="Arial" w:cs="Arial"/>
          <w:sz w:val="26"/>
          <w:szCs w:val="26"/>
        </w:rPr>
        <w:t xml:space="preserve"> </w:t>
      </w:r>
    </w:p>
    <w:p w:rsidR="009D3A17" w:rsidRDefault="00C73584" w:rsidP="009D3A17">
      <w:pPr>
        <w:spacing w:line="360" w:lineRule="auto"/>
        <w:jc w:val="center"/>
        <w:rPr>
          <w:rFonts w:ascii="Arial" w:hAnsi="Arial" w:cs="Arial"/>
          <w:b/>
          <w:bCs/>
          <w:sz w:val="26"/>
          <w:szCs w:val="26"/>
        </w:rPr>
      </w:pPr>
      <w:r w:rsidRPr="00A42570">
        <w:rPr>
          <w:rFonts w:ascii="Arial" w:hAnsi="Arial" w:cs="Arial"/>
          <w:b/>
          <w:bCs/>
          <w:sz w:val="26"/>
          <w:szCs w:val="26"/>
        </w:rPr>
        <w:t>R</w:t>
      </w:r>
      <w:r w:rsidRPr="00372D3D">
        <w:rPr>
          <w:rFonts w:ascii="Arial" w:hAnsi="Arial" w:cs="Arial"/>
          <w:b/>
          <w:bCs/>
          <w:sz w:val="26"/>
          <w:szCs w:val="26"/>
        </w:rPr>
        <w:t xml:space="preserve"> E S U L T A N D O</w:t>
      </w:r>
    </w:p>
    <w:p w:rsidR="009D3A17" w:rsidRDefault="00C73584" w:rsidP="009D3A17">
      <w:pPr>
        <w:spacing w:line="360" w:lineRule="auto"/>
        <w:ind w:firstLine="708"/>
        <w:jc w:val="both"/>
        <w:rPr>
          <w:rFonts w:ascii="Arial" w:hAnsi="Arial" w:cs="Arial"/>
          <w:sz w:val="26"/>
          <w:szCs w:val="26"/>
        </w:rPr>
      </w:pPr>
      <w:r w:rsidRPr="00372D3D">
        <w:rPr>
          <w:rFonts w:ascii="Arial" w:hAnsi="Arial" w:cs="Arial"/>
          <w:b/>
          <w:bCs/>
          <w:sz w:val="26"/>
          <w:szCs w:val="26"/>
        </w:rPr>
        <w:t xml:space="preserve">PRIMERO. </w:t>
      </w:r>
      <w:r>
        <w:rPr>
          <w:rFonts w:ascii="Arial" w:hAnsi="Arial" w:cs="Arial"/>
          <w:sz w:val="26"/>
          <w:szCs w:val="26"/>
        </w:rPr>
        <w:t xml:space="preserve">Inconforme con la </w:t>
      </w:r>
      <w:r w:rsidR="00903A4C">
        <w:rPr>
          <w:rFonts w:ascii="Arial" w:hAnsi="Arial" w:cs="Arial"/>
          <w:sz w:val="26"/>
          <w:szCs w:val="26"/>
        </w:rPr>
        <w:t>sentencia</w:t>
      </w:r>
      <w:r>
        <w:rPr>
          <w:rFonts w:ascii="Arial" w:hAnsi="Arial" w:cs="Arial"/>
          <w:sz w:val="26"/>
          <w:szCs w:val="26"/>
        </w:rPr>
        <w:t xml:space="preserve"> de </w:t>
      </w:r>
      <w:r w:rsidR="00671816">
        <w:rPr>
          <w:rFonts w:ascii="Arial" w:hAnsi="Arial" w:cs="Arial"/>
          <w:sz w:val="26"/>
          <w:szCs w:val="26"/>
        </w:rPr>
        <w:t>nueve de marzo de  dos mil dieciocho</w:t>
      </w:r>
      <w:r w:rsidRPr="00372D3D">
        <w:rPr>
          <w:rFonts w:ascii="Arial" w:hAnsi="Arial" w:cs="Arial"/>
          <w:sz w:val="26"/>
          <w:szCs w:val="26"/>
        </w:rPr>
        <w:t>, dictad</w:t>
      </w:r>
      <w:r>
        <w:rPr>
          <w:rFonts w:ascii="Arial" w:hAnsi="Arial" w:cs="Arial"/>
          <w:sz w:val="26"/>
          <w:szCs w:val="26"/>
        </w:rPr>
        <w:t xml:space="preserve">a por </w:t>
      </w:r>
      <w:r w:rsidR="00671816">
        <w:rPr>
          <w:rFonts w:ascii="Arial" w:hAnsi="Arial" w:cs="Arial"/>
          <w:sz w:val="26"/>
          <w:szCs w:val="26"/>
        </w:rPr>
        <w:t xml:space="preserve">la </w:t>
      </w:r>
      <w:r>
        <w:rPr>
          <w:rFonts w:ascii="Arial" w:hAnsi="Arial" w:cs="Arial"/>
          <w:sz w:val="26"/>
          <w:szCs w:val="26"/>
        </w:rPr>
        <w:t xml:space="preserve"> Magistrad</w:t>
      </w:r>
      <w:r w:rsidR="00671816">
        <w:rPr>
          <w:rFonts w:ascii="Arial" w:hAnsi="Arial" w:cs="Arial"/>
          <w:sz w:val="26"/>
          <w:szCs w:val="26"/>
        </w:rPr>
        <w:t>a</w:t>
      </w:r>
      <w:r>
        <w:rPr>
          <w:rFonts w:ascii="Arial" w:hAnsi="Arial" w:cs="Arial"/>
          <w:sz w:val="26"/>
          <w:szCs w:val="26"/>
        </w:rPr>
        <w:t xml:space="preserve"> de la </w:t>
      </w:r>
      <w:r w:rsidR="00671816">
        <w:rPr>
          <w:rFonts w:ascii="Arial" w:hAnsi="Arial" w:cs="Arial"/>
          <w:sz w:val="26"/>
          <w:szCs w:val="26"/>
        </w:rPr>
        <w:t>Séptima</w:t>
      </w:r>
      <w:r>
        <w:rPr>
          <w:rFonts w:ascii="Arial" w:hAnsi="Arial" w:cs="Arial"/>
          <w:sz w:val="26"/>
          <w:szCs w:val="26"/>
        </w:rPr>
        <w:t xml:space="preserve"> Sala</w:t>
      </w:r>
      <w:r w:rsidR="00A7235C">
        <w:rPr>
          <w:rFonts w:ascii="Arial" w:hAnsi="Arial" w:cs="Arial"/>
          <w:sz w:val="26"/>
          <w:szCs w:val="26"/>
        </w:rPr>
        <w:t xml:space="preserve"> Unitaria de Primera Instancia,</w:t>
      </w:r>
      <w:r w:rsidR="00B97760">
        <w:rPr>
          <w:rFonts w:ascii="Arial" w:hAnsi="Arial" w:cs="Arial"/>
          <w:sz w:val="26"/>
          <w:szCs w:val="26"/>
        </w:rPr>
        <w:t xml:space="preserve"> </w:t>
      </w:r>
      <w:r w:rsidR="00B97760">
        <w:rPr>
          <w:rFonts w:ascii="Arial" w:hAnsi="Arial" w:cs="Arial"/>
          <w:b/>
          <w:sz w:val="26"/>
          <w:szCs w:val="26"/>
        </w:rPr>
        <w:t>MARÍ</w:t>
      </w:r>
      <w:r w:rsidR="00671816">
        <w:rPr>
          <w:rFonts w:ascii="Arial" w:hAnsi="Arial" w:cs="Arial"/>
          <w:b/>
          <w:sz w:val="26"/>
          <w:szCs w:val="26"/>
        </w:rPr>
        <w:t xml:space="preserve">A SOLEDAD PÉREZ CHAVARRÍA, </w:t>
      </w:r>
      <w:r w:rsidR="00B97760">
        <w:rPr>
          <w:rFonts w:ascii="Arial" w:hAnsi="Arial" w:cs="Arial"/>
          <w:sz w:val="26"/>
          <w:szCs w:val="26"/>
        </w:rPr>
        <w:t>en su carácter de</w:t>
      </w:r>
      <w:r w:rsidR="00671816">
        <w:rPr>
          <w:rFonts w:ascii="Arial" w:hAnsi="Arial" w:cs="Arial"/>
          <w:sz w:val="26"/>
          <w:szCs w:val="26"/>
        </w:rPr>
        <w:t xml:space="preserve"> </w:t>
      </w:r>
      <w:r w:rsidR="00671816">
        <w:rPr>
          <w:rFonts w:ascii="Arial" w:hAnsi="Arial" w:cs="Arial"/>
          <w:b/>
          <w:sz w:val="26"/>
          <w:szCs w:val="26"/>
        </w:rPr>
        <w:t xml:space="preserve">DIRECTORA DE ASUNTOS </w:t>
      </w:r>
      <w:r w:rsidR="00671816">
        <w:rPr>
          <w:rFonts w:ascii="Arial" w:hAnsi="Arial" w:cs="Arial"/>
          <w:b/>
          <w:sz w:val="26"/>
          <w:szCs w:val="26"/>
        </w:rPr>
        <w:lastRenderedPageBreak/>
        <w:t>JURÍDICOS DE LA FISCALÍA GENERAL DEL ESTADO</w:t>
      </w:r>
      <w:r>
        <w:rPr>
          <w:rFonts w:ascii="Arial" w:hAnsi="Arial" w:cs="Arial"/>
          <w:b/>
          <w:sz w:val="26"/>
          <w:szCs w:val="26"/>
        </w:rPr>
        <w:t>,</w:t>
      </w:r>
      <w:r w:rsidRPr="00372D3D">
        <w:rPr>
          <w:rFonts w:ascii="Arial" w:hAnsi="Arial" w:cs="Arial"/>
          <w:b/>
          <w:sz w:val="26"/>
          <w:szCs w:val="26"/>
        </w:rPr>
        <w:t xml:space="preserve"> </w:t>
      </w:r>
      <w:r>
        <w:rPr>
          <w:rFonts w:ascii="Arial" w:hAnsi="Arial" w:cs="Arial"/>
          <w:sz w:val="26"/>
          <w:szCs w:val="26"/>
        </w:rPr>
        <w:t>interpuso</w:t>
      </w:r>
      <w:r w:rsidRPr="00372D3D">
        <w:rPr>
          <w:rFonts w:ascii="Arial" w:hAnsi="Arial" w:cs="Arial"/>
          <w:sz w:val="26"/>
          <w:szCs w:val="26"/>
        </w:rPr>
        <w:t xml:space="preserve"> en</w:t>
      </w:r>
      <w:r w:rsidR="009D3A17">
        <w:rPr>
          <w:rFonts w:ascii="Arial" w:hAnsi="Arial" w:cs="Arial"/>
          <w:sz w:val="26"/>
          <w:szCs w:val="26"/>
        </w:rPr>
        <w:t xml:space="preserve"> su contra recurso de revisión.</w:t>
      </w:r>
      <w:r>
        <w:rPr>
          <w:rFonts w:ascii="Arial" w:hAnsi="Arial" w:cs="Arial"/>
          <w:sz w:val="26"/>
          <w:szCs w:val="26"/>
        </w:rPr>
        <w:t xml:space="preserve"> </w:t>
      </w:r>
    </w:p>
    <w:p w:rsidR="009D3A17" w:rsidRDefault="009D3A17" w:rsidP="00C73584">
      <w:pPr>
        <w:spacing w:line="360" w:lineRule="auto"/>
        <w:jc w:val="both"/>
        <w:rPr>
          <w:rFonts w:ascii="Arial" w:hAnsi="Arial" w:cs="Arial"/>
          <w:sz w:val="26"/>
          <w:szCs w:val="26"/>
        </w:rPr>
      </w:pPr>
    </w:p>
    <w:p w:rsidR="00C73584" w:rsidRDefault="00C73584" w:rsidP="009D3A17">
      <w:pPr>
        <w:spacing w:line="360" w:lineRule="auto"/>
        <w:ind w:firstLine="708"/>
        <w:jc w:val="both"/>
        <w:rPr>
          <w:rFonts w:ascii="Arial" w:hAnsi="Arial" w:cs="Arial"/>
          <w:sz w:val="26"/>
          <w:szCs w:val="26"/>
        </w:rPr>
      </w:pPr>
      <w:r w:rsidRPr="006E349D">
        <w:rPr>
          <w:rFonts w:ascii="Arial" w:hAnsi="Arial" w:cs="Arial"/>
          <w:b/>
          <w:bCs/>
          <w:sz w:val="26"/>
          <w:szCs w:val="26"/>
        </w:rPr>
        <w:t xml:space="preserve">SEGUNDO.- </w:t>
      </w:r>
      <w:r>
        <w:rPr>
          <w:rFonts w:ascii="Arial" w:hAnsi="Arial" w:cs="Arial"/>
          <w:sz w:val="26"/>
          <w:szCs w:val="26"/>
        </w:rPr>
        <w:t>Los puntos resolutivos de la sentencia recurrida son del tenor literal siguiente</w:t>
      </w:r>
      <w:r w:rsidR="009D3A17">
        <w:rPr>
          <w:rFonts w:ascii="Arial" w:hAnsi="Arial" w:cs="Arial"/>
          <w:sz w:val="26"/>
          <w:szCs w:val="26"/>
        </w:rPr>
        <w:t>:</w:t>
      </w:r>
    </w:p>
    <w:p w:rsidR="00B97760" w:rsidRPr="00705AF6" w:rsidRDefault="00B97760" w:rsidP="009D3A17">
      <w:pPr>
        <w:spacing w:line="360" w:lineRule="auto"/>
        <w:ind w:firstLine="708"/>
        <w:jc w:val="both"/>
        <w:rPr>
          <w:rFonts w:ascii="Arial" w:hAnsi="Arial" w:cs="Arial"/>
          <w:b/>
          <w:bCs/>
          <w:sz w:val="26"/>
          <w:szCs w:val="26"/>
        </w:rPr>
      </w:pPr>
    </w:p>
    <w:p w:rsidR="00444D5A" w:rsidRDefault="00444D5A" w:rsidP="00444D5A">
      <w:pPr>
        <w:spacing w:line="360" w:lineRule="auto"/>
        <w:ind w:left="851" w:right="758"/>
        <w:jc w:val="both"/>
        <w:rPr>
          <w:rFonts w:ascii="Arial" w:hAnsi="Arial" w:cs="Arial"/>
          <w:bCs/>
          <w:i/>
          <w:iCs/>
        </w:rPr>
      </w:pPr>
      <w:r>
        <w:rPr>
          <w:rFonts w:cstheme="minorHAnsi"/>
          <w:b/>
          <w:bCs/>
          <w:iCs/>
          <w:sz w:val="24"/>
          <w:szCs w:val="24"/>
        </w:rPr>
        <w:t xml:space="preserve">      </w:t>
      </w:r>
      <w:r>
        <w:rPr>
          <w:rFonts w:cstheme="minorHAnsi"/>
          <w:b/>
          <w:bCs/>
          <w:iCs/>
          <w:sz w:val="24"/>
          <w:szCs w:val="24"/>
        </w:rPr>
        <w:tab/>
      </w:r>
      <w:r w:rsidR="00C73584" w:rsidRPr="00FC36D7">
        <w:rPr>
          <w:rFonts w:cstheme="minorHAnsi"/>
          <w:b/>
          <w:bCs/>
          <w:iCs/>
          <w:sz w:val="24"/>
          <w:szCs w:val="24"/>
        </w:rPr>
        <w:t>“</w:t>
      </w:r>
      <w:r>
        <w:rPr>
          <w:rFonts w:ascii="Arial" w:hAnsi="Arial" w:cs="Arial"/>
          <w:b/>
          <w:bCs/>
          <w:i/>
          <w:iCs/>
        </w:rPr>
        <w:t xml:space="preserve">PRIMERO. </w:t>
      </w:r>
      <w:r>
        <w:rPr>
          <w:rFonts w:ascii="Arial" w:hAnsi="Arial" w:cs="Arial"/>
          <w:bCs/>
          <w:i/>
          <w:iCs/>
        </w:rPr>
        <w:t xml:space="preserve">Esta Séptima Sala Unitaria de Primera Instancia del Tribunal de lo Contencioso Administrativo y de Cuentas del Poder Judicial del Estado, es legalmente competente para conocer y resolver del presente juicio de Nulidad. - - - - - -  - - - - - - - - - - -  - - </w:t>
      </w:r>
    </w:p>
    <w:p w:rsidR="00444D5A" w:rsidRDefault="00444D5A" w:rsidP="00444D5A">
      <w:pPr>
        <w:spacing w:line="360" w:lineRule="auto"/>
        <w:ind w:left="851" w:right="758"/>
        <w:jc w:val="both"/>
        <w:rPr>
          <w:rFonts w:ascii="Arial" w:hAnsi="Arial" w:cs="Arial"/>
          <w:bCs/>
          <w:i/>
          <w:iCs/>
        </w:rPr>
      </w:pPr>
      <w:r>
        <w:rPr>
          <w:rFonts w:ascii="Arial" w:hAnsi="Arial" w:cs="Arial"/>
          <w:bCs/>
          <w:i/>
          <w:iCs/>
        </w:rPr>
        <w:t xml:space="preserve">     </w:t>
      </w:r>
      <w:r>
        <w:rPr>
          <w:rFonts w:ascii="Arial" w:hAnsi="Arial" w:cs="Arial"/>
          <w:bCs/>
          <w:i/>
          <w:iCs/>
        </w:rPr>
        <w:tab/>
      </w:r>
      <w:r>
        <w:rPr>
          <w:rFonts w:ascii="Arial" w:hAnsi="Arial" w:cs="Arial"/>
          <w:b/>
          <w:bCs/>
          <w:i/>
          <w:iCs/>
        </w:rPr>
        <w:t xml:space="preserve">SEGUNDO.- </w:t>
      </w:r>
      <w:r>
        <w:rPr>
          <w:rFonts w:ascii="Arial" w:hAnsi="Arial" w:cs="Arial"/>
          <w:bCs/>
          <w:i/>
          <w:iCs/>
        </w:rPr>
        <w:t xml:space="preserve">Se actualizó la improcedencia del Juicio por lo que respecta a la autoridad demandada Directora General del Centro Estatal de Evaluación y Control de Confianza, por lo que </w:t>
      </w:r>
      <w:r>
        <w:rPr>
          <w:rFonts w:ascii="Arial" w:hAnsi="Arial" w:cs="Arial"/>
          <w:b/>
          <w:bCs/>
          <w:i/>
          <w:iCs/>
        </w:rPr>
        <w:t xml:space="preserve">SE SOBRESEE EL JUICIO </w:t>
      </w:r>
      <w:r>
        <w:rPr>
          <w:rFonts w:ascii="Arial" w:hAnsi="Arial" w:cs="Arial"/>
          <w:bCs/>
          <w:i/>
          <w:iCs/>
        </w:rPr>
        <w:t>por lo que a esa autoridad se refiere, y no se actualizó causal de improcedencia alguna, por lo que respecta a las restantes autoridades demandadas, de conformidad con lo expuesto en el considerando QUINTO de esta resolución. - - - - - - --</w:t>
      </w:r>
    </w:p>
    <w:p w:rsidR="0087090E" w:rsidRDefault="00444D5A" w:rsidP="00444D5A">
      <w:pPr>
        <w:spacing w:line="360" w:lineRule="auto"/>
        <w:ind w:left="851" w:right="758"/>
        <w:jc w:val="both"/>
        <w:rPr>
          <w:rFonts w:ascii="Arial" w:hAnsi="Arial" w:cs="Arial"/>
          <w:bCs/>
          <w:i/>
          <w:iCs/>
        </w:rPr>
      </w:pPr>
      <w:r>
        <w:rPr>
          <w:rFonts w:ascii="Arial" w:hAnsi="Arial" w:cs="Arial"/>
          <w:bCs/>
          <w:i/>
          <w:iCs/>
        </w:rPr>
        <w:t xml:space="preserve">     </w:t>
      </w:r>
      <w:r>
        <w:rPr>
          <w:rFonts w:ascii="Arial" w:hAnsi="Arial" w:cs="Arial"/>
          <w:bCs/>
          <w:i/>
          <w:iCs/>
        </w:rPr>
        <w:tab/>
      </w:r>
      <w:r>
        <w:rPr>
          <w:rFonts w:ascii="Arial" w:hAnsi="Arial" w:cs="Arial"/>
          <w:b/>
          <w:bCs/>
          <w:i/>
          <w:iCs/>
        </w:rPr>
        <w:t xml:space="preserve">TERCERO.- </w:t>
      </w:r>
      <w:r>
        <w:rPr>
          <w:rFonts w:ascii="Arial" w:hAnsi="Arial" w:cs="Arial"/>
          <w:bCs/>
          <w:i/>
          <w:iCs/>
        </w:rPr>
        <w:t>Se declara la NULIDAD del procedimiento administrativo 52(VISITADURÍA)2015, instruido en contra del actor, desde el acuerdo dictado con fecha quince de abril de dos mil quince (15/04/2015), hasta la resolución dictada con fecha catorce de mayo de dos mil quince (14/05/201), y su ejecución, lo anterior de conformidad con lo expuesto en el considerando SEXTO de esta resolución.- - - - - - - -  - - - - - - - -  - - - - - - - - - - - - - - -  - - - - - - - - -</w:t>
      </w:r>
      <w:r w:rsidR="0087090E">
        <w:rPr>
          <w:rFonts w:ascii="Arial" w:hAnsi="Arial" w:cs="Arial"/>
          <w:bCs/>
          <w:i/>
          <w:iCs/>
        </w:rPr>
        <w:t xml:space="preserve"> </w:t>
      </w:r>
    </w:p>
    <w:p w:rsidR="0087090E" w:rsidRDefault="0087090E" w:rsidP="00444D5A">
      <w:pPr>
        <w:spacing w:line="360" w:lineRule="auto"/>
        <w:ind w:left="851" w:right="758"/>
        <w:jc w:val="both"/>
        <w:rPr>
          <w:rFonts w:ascii="Arial" w:hAnsi="Arial" w:cs="Arial"/>
          <w:bCs/>
          <w:i/>
          <w:iCs/>
        </w:rPr>
      </w:pPr>
      <w:r>
        <w:rPr>
          <w:rFonts w:ascii="Arial" w:hAnsi="Arial" w:cs="Arial"/>
          <w:bCs/>
          <w:i/>
          <w:iCs/>
        </w:rPr>
        <w:tab/>
      </w:r>
      <w:r>
        <w:rPr>
          <w:rFonts w:ascii="Arial" w:hAnsi="Arial" w:cs="Arial"/>
          <w:b/>
          <w:bCs/>
          <w:i/>
          <w:iCs/>
        </w:rPr>
        <w:t xml:space="preserve">CUARTO. </w:t>
      </w:r>
      <w:r>
        <w:rPr>
          <w:rFonts w:ascii="Arial" w:hAnsi="Arial" w:cs="Arial"/>
          <w:bCs/>
          <w:i/>
          <w:iCs/>
        </w:rPr>
        <w:t xml:space="preserve">No ha lugar a ordenar la restitución solicitada por el actor, al cargo de Comandante de la Agencia Estatal de Investigaciones de la Fiscalía General del Estado; ha lugar al pago de indemnización y demás prestaciones a que tenga derecho, cuyo monto se establecerá, previo </w:t>
      </w:r>
      <w:proofErr w:type="spellStart"/>
      <w:r>
        <w:rPr>
          <w:rFonts w:ascii="Arial" w:hAnsi="Arial" w:cs="Arial"/>
          <w:bCs/>
          <w:i/>
          <w:iCs/>
        </w:rPr>
        <w:t>acreditamiento</w:t>
      </w:r>
      <w:proofErr w:type="spellEnd"/>
      <w:r>
        <w:rPr>
          <w:rFonts w:ascii="Arial" w:hAnsi="Arial" w:cs="Arial"/>
          <w:bCs/>
          <w:i/>
          <w:iCs/>
        </w:rPr>
        <w:t xml:space="preserve"> del salario en la etapa de ejecución de sentencia; se </w:t>
      </w:r>
      <w:r w:rsidR="00444D5A">
        <w:rPr>
          <w:rFonts w:ascii="Arial" w:hAnsi="Arial" w:cs="Arial"/>
          <w:bCs/>
          <w:i/>
          <w:iCs/>
        </w:rPr>
        <w:t xml:space="preserve"> </w:t>
      </w:r>
      <w:r>
        <w:rPr>
          <w:rFonts w:ascii="Arial" w:hAnsi="Arial" w:cs="Arial"/>
          <w:bCs/>
          <w:i/>
          <w:iCs/>
        </w:rPr>
        <w:t xml:space="preserve">ordena a la autoridad demandada, realizar la anotación correspondiente, en el expediente personal del actor </w:t>
      </w:r>
      <w:r w:rsidR="001A5798">
        <w:rPr>
          <w:rFonts w:ascii="Arial" w:hAnsi="Arial" w:cs="Arial"/>
          <w:bCs/>
          <w:i/>
          <w:iCs/>
        </w:rPr>
        <w:t>**********</w:t>
      </w:r>
      <w:r>
        <w:rPr>
          <w:rFonts w:ascii="Arial" w:hAnsi="Arial" w:cs="Arial"/>
          <w:bCs/>
          <w:i/>
          <w:iCs/>
        </w:rPr>
        <w:t xml:space="preserve">, y solicitar la correspondiente en el Registro Nacional de Seguridad Pública, de conformidad con el considerando SÉPTIMO de esta resolución.- - - - - - - - - - - -  - - - </w:t>
      </w:r>
    </w:p>
    <w:p w:rsidR="00657CEB" w:rsidRDefault="0087090E" w:rsidP="00D77ACC">
      <w:pPr>
        <w:spacing w:line="360" w:lineRule="auto"/>
        <w:ind w:left="851" w:right="758"/>
        <w:jc w:val="both"/>
        <w:rPr>
          <w:rFonts w:cstheme="minorHAnsi"/>
          <w:b/>
          <w:bCs/>
          <w:iCs/>
          <w:sz w:val="24"/>
          <w:szCs w:val="24"/>
        </w:rPr>
      </w:pPr>
      <w:r>
        <w:rPr>
          <w:rFonts w:ascii="Arial" w:hAnsi="Arial" w:cs="Arial"/>
          <w:bCs/>
          <w:i/>
          <w:iCs/>
        </w:rPr>
        <w:t xml:space="preserve">     </w:t>
      </w:r>
      <w:r>
        <w:rPr>
          <w:rFonts w:ascii="Arial" w:hAnsi="Arial" w:cs="Arial"/>
          <w:b/>
          <w:bCs/>
          <w:i/>
          <w:iCs/>
        </w:rPr>
        <w:t xml:space="preserve">QUINTO.- </w:t>
      </w:r>
      <w:r>
        <w:rPr>
          <w:rFonts w:ascii="Arial" w:hAnsi="Arial" w:cs="Arial"/>
          <w:bCs/>
          <w:i/>
          <w:iCs/>
        </w:rPr>
        <w:t xml:space="preserve">Conforme a lo dispuesto en el artículo 142 fracción I y 143 </w:t>
      </w:r>
      <w:proofErr w:type="gramStart"/>
      <w:r>
        <w:rPr>
          <w:rFonts w:ascii="Arial" w:hAnsi="Arial" w:cs="Arial"/>
          <w:bCs/>
          <w:i/>
          <w:iCs/>
        </w:rPr>
        <w:t>fracción(</w:t>
      </w:r>
      <w:proofErr w:type="gramEnd"/>
      <w:r>
        <w:rPr>
          <w:rFonts w:ascii="Arial" w:hAnsi="Arial" w:cs="Arial"/>
          <w:bCs/>
          <w:i/>
          <w:iCs/>
        </w:rPr>
        <w:t xml:space="preserve">sic) I y II, de la Ley de Justicia Administrativa para el Estado, </w:t>
      </w:r>
      <w:r>
        <w:rPr>
          <w:rFonts w:ascii="Arial" w:hAnsi="Arial" w:cs="Arial"/>
          <w:b/>
          <w:bCs/>
          <w:i/>
          <w:iCs/>
        </w:rPr>
        <w:t>NOTÍQUESE PERSONALMENTE A LA PARTE ACTORA Y POR OFICIO A LAS AUTORIDADES DEMANDADAS. CÚMPLASE.” - - - -  - - - - - - - - - - - - - - - -  - - - - - - - - - - - - - - - - - -</w:t>
      </w:r>
    </w:p>
    <w:p w:rsidR="009D3A17" w:rsidRDefault="009D3A17" w:rsidP="00A479AC">
      <w:pPr>
        <w:spacing w:line="360" w:lineRule="auto"/>
        <w:ind w:right="49"/>
        <w:jc w:val="both"/>
        <w:rPr>
          <w:rFonts w:ascii="Arial" w:eastAsia="Times New Roman" w:hAnsi="Arial" w:cs="Arial"/>
          <w:b/>
          <w:bCs/>
          <w:sz w:val="26"/>
          <w:szCs w:val="26"/>
          <w:lang w:eastAsia="es-ES"/>
        </w:rPr>
      </w:pPr>
    </w:p>
    <w:p w:rsidR="009D3A17" w:rsidRDefault="00C73584" w:rsidP="009D3A17">
      <w:pPr>
        <w:spacing w:line="360" w:lineRule="auto"/>
        <w:ind w:right="49"/>
        <w:jc w:val="center"/>
        <w:rPr>
          <w:rFonts w:ascii="Arial" w:eastAsia="Times New Roman" w:hAnsi="Arial" w:cs="Arial"/>
          <w:b/>
          <w:bCs/>
          <w:sz w:val="26"/>
          <w:szCs w:val="26"/>
          <w:lang w:eastAsia="es-ES"/>
        </w:rPr>
      </w:pPr>
      <w:r w:rsidRPr="007D1B29">
        <w:rPr>
          <w:rFonts w:ascii="Arial" w:eastAsia="Times New Roman" w:hAnsi="Arial" w:cs="Arial"/>
          <w:b/>
          <w:bCs/>
          <w:sz w:val="26"/>
          <w:szCs w:val="26"/>
          <w:lang w:eastAsia="es-ES"/>
        </w:rPr>
        <w:t>C O N S I D E R A N D O</w:t>
      </w:r>
    </w:p>
    <w:p w:rsidR="009D3A17" w:rsidRDefault="00C73584" w:rsidP="009D3A17">
      <w:pPr>
        <w:spacing w:line="360" w:lineRule="auto"/>
        <w:ind w:right="49" w:firstLine="567"/>
        <w:jc w:val="both"/>
        <w:rPr>
          <w:rFonts w:ascii="Arial" w:hAnsi="Arial" w:cs="Arial"/>
          <w:bCs/>
          <w:sz w:val="26"/>
          <w:szCs w:val="26"/>
        </w:rPr>
      </w:pPr>
      <w:r w:rsidRPr="006E349D">
        <w:rPr>
          <w:rFonts w:ascii="Arial" w:hAnsi="Arial" w:cs="Arial"/>
          <w:b/>
          <w:bCs/>
          <w:iCs/>
          <w:sz w:val="26"/>
          <w:szCs w:val="26"/>
        </w:rPr>
        <w:t xml:space="preserve">PRIMERO. </w:t>
      </w:r>
      <w:r w:rsidR="00B97760" w:rsidRPr="0073338E">
        <w:rPr>
          <w:rFonts w:ascii="Arial" w:hAnsi="Arial" w:cs="Arial"/>
          <w:bCs/>
          <w:iCs/>
          <w:sz w:val="26"/>
          <w:szCs w:val="26"/>
        </w:rPr>
        <w:t xml:space="preserve">Esta Sala Superior es competente para conocer del presente asunto, </w:t>
      </w:r>
      <w:r w:rsidR="00B97760" w:rsidRPr="0073338E">
        <w:rPr>
          <w:rFonts w:ascii="Arial" w:hAnsi="Arial" w:cs="Arial"/>
          <w:bCs/>
          <w:iCs/>
          <w:sz w:val="26"/>
          <w:szCs w:val="26"/>
          <w:lang w:eastAsia="es-ES"/>
        </w:rPr>
        <w:t xml:space="preserve">de conformidad con lo dispuesto por los artículos 114 </w:t>
      </w:r>
      <w:r w:rsidR="00B97760" w:rsidRPr="0073338E">
        <w:rPr>
          <w:rFonts w:ascii="Arial" w:hAnsi="Arial" w:cs="Arial"/>
          <w:bCs/>
          <w:iCs/>
          <w:sz w:val="26"/>
          <w:szCs w:val="26"/>
          <w:lang w:eastAsia="es-ES"/>
        </w:rPr>
        <w:lastRenderedPageBreak/>
        <w:t>QUÁTER, Párrafo Tercero de la Constitución Política del Estado Libre y Soberano de Oaxaca, Cuarto y Décimo Transitorios del Decreto número 786 de la Sexagésima Tercera Legislatura Constitucional del Est</w:t>
      </w:r>
      <w:r w:rsidR="00B97760">
        <w:rPr>
          <w:rFonts w:ascii="Arial" w:hAnsi="Arial" w:cs="Arial"/>
          <w:bCs/>
          <w:iCs/>
          <w:sz w:val="26"/>
          <w:szCs w:val="26"/>
          <w:lang w:eastAsia="es-ES"/>
        </w:rPr>
        <w:t xml:space="preserve">ado Libre y Soberano de Oaxaca, </w:t>
      </w:r>
      <w:r w:rsidR="00B97760" w:rsidRPr="0073338E">
        <w:rPr>
          <w:rFonts w:ascii="Arial" w:hAnsi="Arial" w:cs="Arial"/>
          <w:bCs/>
          <w:iCs/>
          <w:sz w:val="26"/>
          <w:szCs w:val="26"/>
          <w:lang w:eastAsia="es-ES"/>
        </w:rPr>
        <w:t xml:space="preserve">publicado </w:t>
      </w:r>
      <w:r w:rsidR="00B97760" w:rsidRPr="00F66D81">
        <w:rPr>
          <w:rFonts w:ascii="Arial" w:hAnsi="Arial" w:cs="Arial"/>
          <w:bCs/>
          <w:iCs/>
          <w:sz w:val="26"/>
          <w:szCs w:val="26"/>
          <w:lang w:eastAsia="es-ES"/>
        </w:rPr>
        <w:t xml:space="preserve">en el Extra del Periódico Oficial del Gobierno del Estado el 16 dieciséis de enero de 2018 dos mil dieciocho, </w:t>
      </w:r>
      <w:r w:rsidR="00B97760" w:rsidRPr="00F66D81">
        <w:rPr>
          <w:rFonts w:ascii="Arial" w:hAnsi="Arial" w:cs="Arial"/>
          <w:bCs/>
          <w:iCs/>
          <w:sz w:val="26"/>
          <w:szCs w:val="26"/>
        </w:rPr>
        <w:t>86, 88, 92, 93, fracción I, 94, 201, 206 y 208, de la Ley de Justicia Administrativa para el Estado de O</w:t>
      </w:r>
      <w:r w:rsidR="00B97760">
        <w:rPr>
          <w:rFonts w:ascii="Arial" w:hAnsi="Arial" w:cs="Arial"/>
          <w:bCs/>
          <w:iCs/>
          <w:sz w:val="26"/>
          <w:szCs w:val="26"/>
        </w:rPr>
        <w:t xml:space="preserve">axaca, vigente hasta el veinte </w:t>
      </w:r>
      <w:r w:rsidR="00B97760" w:rsidRPr="00F66D81">
        <w:rPr>
          <w:rFonts w:ascii="Arial" w:hAnsi="Arial" w:cs="Arial"/>
          <w:bCs/>
          <w:iCs/>
          <w:sz w:val="26"/>
          <w:szCs w:val="26"/>
        </w:rPr>
        <w:t>de octubre de dos mil diecisiete</w:t>
      </w:r>
      <w:r w:rsidR="00B97760" w:rsidRPr="00983363">
        <w:rPr>
          <w:rFonts w:ascii="Arial" w:hAnsi="Arial" w:cs="Arial"/>
          <w:bCs/>
          <w:iCs/>
          <w:sz w:val="26"/>
          <w:szCs w:val="26"/>
        </w:rPr>
        <w:t>,</w:t>
      </w:r>
      <w:r w:rsidRPr="006E349D">
        <w:rPr>
          <w:rFonts w:ascii="Arial" w:hAnsi="Arial" w:cs="Arial"/>
          <w:bCs/>
          <w:iCs/>
          <w:sz w:val="26"/>
          <w:szCs w:val="26"/>
        </w:rPr>
        <w:t xml:space="preserve"> dado que se trata</w:t>
      </w:r>
      <w:r>
        <w:rPr>
          <w:rFonts w:ascii="Arial" w:hAnsi="Arial" w:cs="Arial"/>
          <w:bCs/>
          <w:iCs/>
          <w:sz w:val="26"/>
          <w:szCs w:val="26"/>
        </w:rPr>
        <w:t xml:space="preserve"> de un </w:t>
      </w:r>
      <w:r w:rsidRPr="006E349D">
        <w:rPr>
          <w:rFonts w:ascii="Arial" w:hAnsi="Arial" w:cs="Arial"/>
          <w:bCs/>
          <w:iCs/>
          <w:sz w:val="26"/>
          <w:szCs w:val="26"/>
        </w:rPr>
        <w:t xml:space="preserve"> Recurso de Revisión interpuesto </w:t>
      </w:r>
      <w:r w:rsidRPr="002A72DF">
        <w:rPr>
          <w:rFonts w:ascii="Arial" w:hAnsi="Arial" w:cs="Arial"/>
          <w:bCs/>
          <w:iCs/>
          <w:sz w:val="26"/>
          <w:szCs w:val="26"/>
        </w:rPr>
        <w:t xml:space="preserve">en contra </w:t>
      </w:r>
      <w:r>
        <w:rPr>
          <w:rFonts w:ascii="Arial" w:hAnsi="Arial" w:cs="Arial"/>
          <w:bCs/>
          <w:iCs/>
          <w:sz w:val="26"/>
          <w:szCs w:val="26"/>
        </w:rPr>
        <w:t xml:space="preserve">de la </w:t>
      </w:r>
      <w:r w:rsidR="007E3CEA">
        <w:rPr>
          <w:rFonts w:ascii="Arial" w:hAnsi="Arial" w:cs="Arial"/>
          <w:bCs/>
          <w:iCs/>
          <w:sz w:val="26"/>
          <w:szCs w:val="26"/>
        </w:rPr>
        <w:t>sentencia</w:t>
      </w:r>
      <w:r>
        <w:rPr>
          <w:rFonts w:ascii="Arial" w:hAnsi="Arial" w:cs="Arial"/>
          <w:bCs/>
          <w:iCs/>
          <w:sz w:val="26"/>
          <w:szCs w:val="26"/>
        </w:rPr>
        <w:t xml:space="preserve"> de </w:t>
      </w:r>
      <w:r w:rsidR="00BE3EF2">
        <w:rPr>
          <w:rFonts w:ascii="Arial" w:hAnsi="Arial" w:cs="Arial"/>
          <w:sz w:val="26"/>
          <w:szCs w:val="26"/>
        </w:rPr>
        <w:t xml:space="preserve">nueve de </w:t>
      </w:r>
      <w:r w:rsidR="008D4045">
        <w:rPr>
          <w:rFonts w:ascii="Arial" w:hAnsi="Arial" w:cs="Arial"/>
          <w:sz w:val="26"/>
          <w:szCs w:val="26"/>
        </w:rPr>
        <w:t>marz</w:t>
      </w:r>
      <w:r w:rsidR="00B97760">
        <w:rPr>
          <w:rFonts w:ascii="Arial" w:hAnsi="Arial" w:cs="Arial"/>
          <w:sz w:val="26"/>
          <w:szCs w:val="26"/>
        </w:rPr>
        <w:t>o de</w:t>
      </w:r>
      <w:r w:rsidR="008D4045">
        <w:rPr>
          <w:rFonts w:ascii="Arial" w:hAnsi="Arial" w:cs="Arial"/>
          <w:sz w:val="26"/>
          <w:szCs w:val="26"/>
        </w:rPr>
        <w:t xml:space="preserve"> d</w:t>
      </w:r>
      <w:r>
        <w:rPr>
          <w:rFonts w:ascii="Arial" w:hAnsi="Arial" w:cs="Arial"/>
          <w:sz w:val="26"/>
          <w:szCs w:val="26"/>
        </w:rPr>
        <w:t>os mil dieciocho</w:t>
      </w:r>
      <w:r w:rsidRPr="00821CBD">
        <w:rPr>
          <w:rFonts w:ascii="Arial" w:hAnsi="Arial" w:cs="Arial"/>
          <w:sz w:val="26"/>
          <w:szCs w:val="26"/>
        </w:rPr>
        <w:t xml:space="preserve">, dictada en el </w:t>
      </w:r>
      <w:r w:rsidR="007E3CEA">
        <w:rPr>
          <w:rFonts w:ascii="Arial" w:hAnsi="Arial" w:cs="Arial"/>
          <w:sz w:val="26"/>
          <w:szCs w:val="26"/>
        </w:rPr>
        <w:t>expediente</w:t>
      </w:r>
      <w:r>
        <w:rPr>
          <w:rFonts w:ascii="Arial" w:hAnsi="Arial" w:cs="Arial"/>
          <w:sz w:val="26"/>
          <w:szCs w:val="26"/>
        </w:rPr>
        <w:t xml:space="preserve"> </w:t>
      </w:r>
      <w:r w:rsidRPr="00821CBD">
        <w:rPr>
          <w:rFonts w:ascii="Arial" w:hAnsi="Arial" w:cs="Arial"/>
          <w:sz w:val="26"/>
          <w:szCs w:val="26"/>
        </w:rPr>
        <w:t xml:space="preserve"> </w:t>
      </w:r>
      <w:r w:rsidR="008D4045">
        <w:rPr>
          <w:rFonts w:ascii="Arial" w:hAnsi="Arial" w:cs="Arial"/>
          <w:b/>
          <w:sz w:val="26"/>
          <w:szCs w:val="26"/>
        </w:rPr>
        <w:t>0222/2016</w:t>
      </w:r>
      <w:r>
        <w:rPr>
          <w:rFonts w:ascii="Arial" w:hAnsi="Arial" w:cs="Arial"/>
          <w:b/>
          <w:sz w:val="26"/>
          <w:szCs w:val="26"/>
        </w:rPr>
        <w:t xml:space="preserve"> </w:t>
      </w:r>
      <w:r w:rsidRPr="00821CBD">
        <w:rPr>
          <w:rFonts w:ascii="Arial" w:hAnsi="Arial" w:cs="Arial"/>
          <w:sz w:val="26"/>
          <w:szCs w:val="26"/>
        </w:rPr>
        <w:t xml:space="preserve">del índice </w:t>
      </w:r>
      <w:r w:rsidRPr="00241F94">
        <w:rPr>
          <w:rFonts w:ascii="Arial" w:hAnsi="Arial" w:cs="Arial"/>
          <w:sz w:val="26"/>
          <w:szCs w:val="26"/>
        </w:rPr>
        <w:t>de</w:t>
      </w:r>
      <w:r>
        <w:rPr>
          <w:rFonts w:ascii="Arial" w:hAnsi="Arial" w:cs="Arial"/>
          <w:sz w:val="26"/>
          <w:szCs w:val="26"/>
        </w:rPr>
        <w:t xml:space="preserve"> la </w:t>
      </w:r>
      <w:r w:rsidR="008D4045">
        <w:rPr>
          <w:rFonts w:ascii="Arial" w:hAnsi="Arial" w:cs="Arial"/>
          <w:sz w:val="26"/>
          <w:szCs w:val="26"/>
        </w:rPr>
        <w:t xml:space="preserve">Séptima </w:t>
      </w:r>
      <w:r>
        <w:rPr>
          <w:rFonts w:ascii="Arial" w:hAnsi="Arial" w:cs="Arial"/>
          <w:sz w:val="26"/>
          <w:szCs w:val="26"/>
        </w:rPr>
        <w:t>Sala Unitaria de Primera Instancia</w:t>
      </w:r>
      <w:r>
        <w:rPr>
          <w:rFonts w:ascii="Arial" w:hAnsi="Arial" w:cs="Arial"/>
          <w:b/>
          <w:bCs/>
          <w:sz w:val="26"/>
          <w:szCs w:val="26"/>
        </w:rPr>
        <w:t xml:space="preserve">. </w:t>
      </w:r>
    </w:p>
    <w:p w:rsidR="009D3A17" w:rsidRDefault="009D3A17" w:rsidP="00A479AC">
      <w:pPr>
        <w:spacing w:line="360" w:lineRule="auto"/>
        <w:ind w:right="49"/>
        <w:jc w:val="both"/>
        <w:rPr>
          <w:rFonts w:ascii="Arial" w:hAnsi="Arial" w:cs="Arial"/>
          <w:bCs/>
          <w:sz w:val="26"/>
          <w:szCs w:val="26"/>
        </w:rPr>
      </w:pPr>
    </w:p>
    <w:p w:rsidR="00A479AC" w:rsidRDefault="00C73584" w:rsidP="009D3A17">
      <w:pPr>
        <w:spacing w:line="360" w:lineRule="auto"/>
        <w:ind w:right="49" w:firstLine="567"/>
        <w:jc w:val="both"/>
        <w:rPr>
          <w:rFonts w:ascii="Arial" w:hAnsi="Arial" w:cs="Arial"/>
        </w:rPr>
      </w:pPr>
      <w:r w:rsidRPr="006E349D">
        <w:rPr>
          <w:rFonts w:ascii="Arial" w:hAnsi="Arial" w:cs="Arial"/>
          <w:b/>
          <w:bCs/>
          <w:sz w:val="26"/>
          <w:szCs w:val="26"/>
        </w:rPr>
        <w:t>SEGUNDO.</w:t>
      </w:r>
      <w:r w:rsidRPr="006E349D">
        <w:rPr>
          <w:rFonts w:ascii="Arial" w:hAnsi="Arial" w:cs="Arial"/>
          <w:bCs/>
          <w:sz w:val="26"/>
          <w:szCs w:val="26"/>
        </w:rPr>
        <w:t xml:space="preserve"> Los agravios hechos valer se encue</w:t>
      </w:r>
      <w:r>
        <w:rPr>
          <w:rFonts w:ascii="Arial" w:hAnsi="Arial" w:cs="Arial"/>
          <w:bCs/>
          <w:sz w:val="26"/>
          <w:szCs w:val="26"/>
        </w:rPr>
        <w:t>ntran expuestos en el escrito del recurrente</w:t>
      </w:r>
      <w:r w:rsidRPr="006E349D">
        <w:rPr>
          <w:rFonts w:ascii="Arial" w:hAnsi="Arial" w:cs="Arial"/>
          <w:bCs/>
          <w:sz w:val="26"/>
          <w:szCs w:val="26"/>
        </w:rPr>
        <w:t xml:space="preserve">, por lo que no existe necesidad de transcribirlos, </w:t>
      </w:r>
      <w:r>
        <w:rPr>
          <w:rFonts w:ascii="Arial" w:hAnsi="Arial" w:cs="Arial"/>
          <w:bCs/>
          <w:sz w:val="26"/>
          <w:szCs w:val="26"/>
        </w:rPr>
        <w:t xml:space="preserve">al no </w:t>
      </w:r>
      <w:r w:rsidRPr="006E349D">
        <w:rPr>
          <w:rFonts w:ascii="Arial" w:hAnsi="Arial" w:cs="Arial"/>
          <w:bCs/>
          <w:sz w:val="26"/>
          <w:szCs w:val="26"/>
        </w:rPr>
        <w:t>transgre</w:t>
      </w:r>
      <w:r>
        <w:rPr>
          <w:rFonts w:ascii="Arial" w:hAnsi="Arial" w:cs="Arial"/>
          <w:bCs/>
          <w:sz w:val="26"/>
          <w:szCs w:val="26"/>
        </w:rPr>
        <w:t>dirle</w:t>
      </w:r>
      <w:r w:rsidRPr="006E349D">
        <w:rPr>
          <w:rFonts w:ascii="Arial" w:hAnsi="Arial" w:cs="Arial"/>
          <w:bCs/>
          <w:sz w:val="26"/>
          <w:szCs w:val="26"/>
        </w:rPr>
        <w:t xml:space="preserve"> derecho alguno, como tampoco se vulnera disposición expresa que imponga tal obligación</w:t>
      </w:r>
      <w:r w:rsidRPr="006E349D">
        <w:rPr>
          <w:rFonts w:ascii="Arial" w:hAnsi="Arial" w:cs="Arial"/>
          <w:sz w:val="26"/>
          <w:szCs w:val="26"/>
        </w:rPr>
        <w:t>.</w:t>
      </w:r>
      <w:r>
        <w:rPr>
          <w:rFonts w:ascii="Arial" w:hAnsi="Arial" w:cs="Arial"/>
          <w:bCs/>
          <w:sz w:val="26"/>
          <w:szCs w:val="26"/>
        </w:rPr>
        <w:t xml:space="preserve"> S</w:t>
      </w:r>
      <w:r w:rsidRPr="00743575">
        <w:rPr>
          <w:rFonts w:ascii="Arial" w:hAnsi="Arial" w:cs="Arial"/>
          <w:bCs/>
          <w:sz w:val="26"/>
          <w:szCs w:val="26"/>
        </w:rPr>
        <w:t>e invoca en apoyo, la Tesis, publicada en la Gaceta del Semanario Jud</w:t>
      </w:r>
      <w:r>
        <w:rPr>
          <w:rFonts w:ascii="Arial" w:hAnsi="Arial" w:cs="Arial"/>
          <w:bCs/>
          <w:sz w:val="26"/>
          <w:szCs w:val="26"/>
        </w:rPr>
        <w:t>icial de la Federación, Volumen 81, Sexta Parte, Séptima  Época, pagina 23</w:t>
      </w:r>
      <w:r w:rsidRPr="00743575">
        <w:rPr>
          <w:rFonts w:ascii="Arial" w:hAnsi="Arial" w:cs="Arial"/>
          <w:bCs/>
          <w:sz w:val="26"/>
          <w:szCs w:val="26"/>
        </w:rPr>
        <w:t>, bajo el rubro y texto siguiente</w:t>
      </w:r>
      <w:r w:rsidRPr="00AB1EA5">
        <w:rPr>
          <w:rFonts w:ascii="Arial" w:hAnsi="Arial" w:cs="Arial"/>
        </w:rPr>
        <w:t>:</w:t>
      </w:r>
      <w:r>
        <w:rPr>
          <w:rFonts w:ascii="Arial" w:hAnsi="Arial" w:cs="Arial"/>
        </w:rPr>
        <w:t xml:space="preserve"> </w:t>
      </w:r>
    </w:p>
    <w:p w:rsidR="00A479AC" w:rsidRPr="00A479AC" w:rsidRDefault="00A479AC" w:rsidP="00A479AC">
      <w:pPr>
        <w:spacing w:line="360" w:lineRule="auto"/>
        <w:ind w:right="49"/>
        <w:jc w:val="both"/>
        <w:rPr>
          <w:rFonts w:ascii="Arial" w:hAnsi="Arial" w:cs="Arial"/>
        </w:rPr>
      </w:pPr>
    </w:p>
    <w:p w:rsidR="00A479AC" w:rsidRDefault="00A479AC" w:rsidP="00A479AC">
      <w:pPr>
        <w:spacing w:line="360" w:lineRule="auto"/>
        <w:ind w:left="567" w:right="618"/>
        <w:jc w:val="both"/>
        <w:rPr>
          <w:rFonts w:ascii="Arial" w:hAnsi="Arial" w:cs="Arial"/>
          <w:bCs/>
          <w:i/>
          <w:color w:val="000000"/>
        </w:rPr>
      </w:pPr>
      <w:r w:rsidRPr="00FF636F">
        <w:rPr>
          <w:rFonts w:ascii="Arial" w:hAnsi="Arial" w:cs="Arial"/>
          <w:b/>
          <w:bCs/>
          <w:i/>
          <w:color w:val="000000"/>
        </w:rPr>
        <w:t>“CONCEPTOS DE VIOLACIÓN. NO ES OBLIGATORIO TRANSCRIBIRLOS EN LA SENTENCIA</w:t>
      </w:r>
      <w:r w:rsidRPr="00FF636F">
        <w:rPr>
          <w:rFonts w:ascii="Arial" w:hAnsi="Arial" w:cs="Arial"/>
          <w:bCs/>
          <w:i/>
          <w:color w:val="000000"/>
        </w:rPr>
        <w:t xml:space="preserve">.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w:t>
      </w:r>
      <w:r w:rsidR="00B97760">
        <w:rPr>
          <w:rFonts w:ascii="Arial" w:hAnsi="Arial" w:cs="Arial"/>
          <w:bCs/>
          <w:i/>
          <w:color w:val="000000"/>
        </w:rPr>
        <w:t xml:space="preserve">cuando no transcritos.(sic)”. </w:t>
      </w:r>
    </w:p>
    <w:p w:rsidR="00A479AC" w:rsidRPr="00FF636F" w:rsidRDefault="00A479AC" w:rsidP="00A479AC">
      <w:pPr>
        <w:spacing w:line="360" w:lineRule="auto"/>
        <w:ind w:left="567" w:right="618"/>
        <w:jc w:val="both"/>
        <w:rPr>
          <w:rFonts w:ascii="Arial" w:hAnsi="Arial" w:cs="Arial"/>
          <w:i/>
          <w:color w:val="000000"/>
          <w:sz w:val="20"/>
          <w:szCs w:val="20"/>
        </w:rPr>
      </w:pPr>
    </w:p>
    <w:p w:rsidR="001C15A8" w:rsidRDefault="00C73584" w:rsidP="009D3A17">
      <w:pPr>
        <w:spacing w:line="360" w:lineRule="auto"/>
        <w:ind w:firstLine="567"/>
        <w:jc w:val="both"/>
        <w:rPr>
          <w:rFonts w:ascii="Arial" w:hAnsi="Arial" w:cs="Arial"/>
          <w:bCs/>
          <w:color w:val="000000"/>
          <w:sz w:val="26"/>
          <w:szCs w:val="26"/>
        </w:rPr>
      </w:pPr>
      <w:r w:rsidRPr="00D149F1">
        <w:rPr>
          <w:rFonts w:ascii="Arial" w:hAnsi="Arial" w:cs="Arial"/>
          <w:b/>
          <w:bCs/>
          <w:sz w:val="26"/>
          <w:szCs w:val="26"/>
        </w:rPr>
        <w:t>TERCERO</w:t>
      </w:r>
      <w:r>
        <w:rPr>
          <w:rFonts w:ascii="Arial" w:hAnsi="Arial" w:cs="Arial"/>
          <w:bCs/>
          <w:sz w:val="26"/>
          <w:szCs w:val="26"/>
        </w:rPr>
        <w:t xml:space="preserve">.- </w:t>
      </w:r>
      <w:r w:rsidR="00984B3F" w:rsidRPr="00D32E5D">
        <w:rPr>
          <w:rFonts w:ascii="Arial" w:hAnsi="Arial" w:cs="Arial"/>
          <w:bCs/>
          <w:color w:val="000000"/>
          <w:sz w:val="26"/>
          <w:szCs w:val="26"/>
        </w:rPr>
        <w:t>El presente medio de impugnación lo interpone</w:t>
      </w:r>
      <w:r w:rsidR="00984B3F">
        <w:rPr>
          <w:rFonts w:ascii="Arial" w:hAnsi="Arial" w:cs="Arial"/>
          <w:bCs/>
          <w:color w:val="000000"/>
          <w:sz w:val="26"/>
          <w:szCs w:val="26"/>
        </w:rPr>
        <w:t xml:space="preserve"> </w:t>
      </w:r>
      <w:r w:rsidR="00B97760">
        <w:rPr>
          <w:rFonts w:ascii="Arial" w:hAnsi="Arial" w:cs="Arial"/>
          <w:b/>
          <w:sz w:val="26"/>
          <w:szCs w:val="26"/>
        </w:rPr>
        <w:t>MARÍ</w:t>
      </w:r>
      <w:r w:rsidR="00984B3F">
        <w:rPr>
          <w:rFonts w:ascii="Arial" w:hAnsi="Arial" w:cs="Arial"/>
          <w:b/>
          <w:sz w:val="26"/>
          <w:szCs w:val="26"/>
        </w:rPr>
        <w:t xml:space="preserve">A SOLEDAD PÉREZ CHAVARRÍA, </w:t>
      </w:r>
      <w:r w:rsidR="00984B3F">
        <w:rPr>
          <w:rFonts w:ascii="Arial" w:hAnsi="Arial" w:cs="Arial"/>
          <w:sz w:val="26"/>
          <w:szCs w:val="26"/>
        </w:rPr>
        <w:t xml:space="preserve">en su carácter de  </w:t>
      </w:r>
      <w:r w:rsidR="00984B3F">
        <w:rPr>
          <w:rFonts w:ascii="Arial" w:hAnsi="Arial" w:cs="Arial"/>
          <w:b/>
          <w:sz w:val="26"/>
          <w:szCs w:val="26"/>
        </w:rPr>
        <w:t>DIRECTORA DE ASUNTOS JURÍDICOS DE LA FISCALÍA GENERAL DEL ESTADO</w:t>
      </w:r>
      <w:r w:rsidR="00984B3F" w:rsidRPr="00D32E5D">
        <w:rPr>
          <w:rFonts w:ascii="Arial" w:hAnsi="Arial" w:cs="Arial"/>
          <w:bCs/>
          <w:color w:val="000000"/>
          <w:sz w:val="26"/>
          <w:szCs w:val="26"/>
        </w:rPr>
        <w:t xml:space="preserve">, </w:t>
      </w:r>
      <w:r w:rsidR="00984B3F" w:rsidRPr="00467AE1">
        <w:rPr>
          <w:rFonts w:ascii="Arial" w:hAnsi="Arial" w:cs="Arial"/>
          <w:bCs/>
          <w:color w:val="000000"/>
          <w:sz w:val="26"/>
          <w:szCs w:val="26"/>
        </w:rPr>
        <w:t xml:space="preserve">personalidad que acredita con la copia debidamente certificada del documento en el que consta su nombramiento y toma de protesta de ley al cargo, en términos del artículo 120 de la </w:t>
      </w:r>
      <w:r w:rsidR="00B97760">
        <w:rPr>
          <w:rFonts w:ascii="Arial" w:hAnsi="Arial" w:cs="Arial"/>
          <w:bCs/>
          <w:color w:val="000000"/>
          <w:sz w:val="26"/>
          <w:szCs w:val="26"/>
        </w:rPr>
        <w:t xml:space="preserve">citada </w:t>
      </w:r>
      <w:r w:rsidR="00984B3F" w:rsidRPr="00467AE1">
        <w:rPr>
          <w:rFonts w:ascii="Arial" w:hAnsi="Arial" w:cs="Arial"/>
          <w:bCs/>
          <w:color w:val="000000"/>
          <w:sz w:val="26"/>
          <w:szCs w:val="26"/>
        </w:rPr>
        <w:t xml:space="preserve">Ley de Justicia Administrativa para el Estado de </w:t>
      </w:r>
      <w:r w:rsidR="00984B3F">
        <w:rPr>
          <w:rFonts w:ascii="Arial" w:hAnsi="Arial" w:cs="Arial"/>
          <w:bCs/>
          <w:color w:val="000000"/>
          <w:sz w:val="26"/>
          <w:szCs w:val="26"/>
        </w:rPr>
        <w:t>Oaxaca</w:t>
      </w:r>
      <w:r w:rsidR="009D3A17">
        <w:rPr>
          <w:rFonts w:ascii="Arial" w:hAnsi="Arial" w:cs="Arial"/>
          <w:bCs/>
          <w:color w:val="000000"/>
          <w:sz w:val="26"/>
          <w:szCs w:val="26"/>
        </w:rPr>
        <w:t>.</w:t>
      </w:r>
    </w:p>
    <w:p w:rsidR="009D3A17" w:rsidRPr="001C15A8" w:rsidRDefault="009D3A17" w:rsidP="00B82552">
      <w:pPr>
        <w:spacing w:line="360" w:lineRule="auto"/>
        <w:jc w:val="both"/>
        <w:rPr>
          <w:rFonts w:ascii="Arial" w:hAnsi="Arial" w:cs="Arial"/>
          <w:bCs/>
          <w:color w:val="000000"/>
          <w:sz w:val="26"/>
          <w:szCs w:val="26"/>
          <w:lang w:val="es-ES"/>
        </w:rPr>
      </w:pPr>
    </w:p>
    <w:p w:rsidR="001C15A8" w:rsidRDefault="0034341E" w:rsidP="009D3A17">
      <w:pPr>
        <w:spacing w:line="360" w:lineRule="auto"/>
        <w:ind w:firstLine="708"/>
        <w:jc w:val="both"/>
        <w:rPr>
          <w:rFonts w:ascii="Arial" w:hAnsi="Arial" w:cs="Arial"/>
          <w:bCs/>
          <w:sz w:val="26"/>
          <w:szCs w:val="26"/>
          <w:lang w:val="es-ES"/>
        </w:rPr>
      </w:pPr>
      <w:r>
        <w:rPr>
          <w:rFonts w:ascii="Arial" w:hAnsi="Arial" w:cs="Arial"/>
          <w:bCs/>
          <w:sz w:val="26"/>
          <w:szCs w:val="26"/>
          <w:lang w:val="es-ES"/>
        </w:rPr>
        <w:lastRenderedPageBreak/>
        <w:t>Primeramente es de señalar que</w:t>
      </w:r>
      <w:r w:rsidR="00702B3E">
        <w:rPr>
          <w:rFonts w:ascii="Arial" w:hAnsi="Arial" w:cs="Arial"/>
          <w:bCs/>
          <w:sz w:val="26"/>
          <w:szCs w:val="26"/>
          <w:lang w:val="es-ES"/>
        </w:rPr>
        <w:t xml:space="preserve"> los </w:t>
      </w:r>
      <w:r w:rsidR="001C15A8">
        <w:rPr>
          <w:rFonts w:ascii="Arial" w:hAnsi="Arial" w:cs="Arial"/>
          <w:bCs/>
          <w:sz w:val="26"/>
          <w:szCs w:val="26"/>
          <w:lang w:val="es-ES"/>
        </w:rPr>
        <w:t xml:space="preserve">argumentos </w:t>
      </w:r>
      <w:r w:rsidR="00702B3E">
        <w:rPr>
          <w:rFonts w:ascii="Arial" w:hAnsi="Arial" w:cs="Arial"/>
          <w:bCs/>
          <w:color w:val="000000"/>
          <w:sz w:val="26"/>
          <w:szCs w:val="26"/>
        </w:rPr>
        <w:t xml:space="preserve">que </w:t>
      </w:r>
      <w:r w:rsidR="00A7235C">
        <w:rPr>
          <w:rFonts w:ascii="Arial" w:hAnsi="Arial" w:cs="Arial"/>
          <w:bCs/>
          <w:color w:val="000000"/>
          <w:sz w:val="26"/>
          <w:szCs w:val="26"/>
        </w:rPr>
        <w:t>expone</w:t>
      </w:r>
      <w:r w:rsidR="00702B3E">
        <w:rPr>
          <w:rFonts w:ascii="Arial" w:hAnsi="Arial" w:cs="Arial"/>
          <w:bCs/>
          <w:color w:val="000000"/>
          <w:sz w:val="26"/>
          <w:szCs w:val="26"/>
        </w:rPr>
        <w:t xml:space="preserve"> la recurrente </w:t>
      </w:r>
      <w:r w:rsidR="00975E56">
        <w:rPr>
          <w:rFonts w:ascii="Arial" w:hAnsi="Arial" w:cs="Arial"/>
          <w:bCs/>
          <w:color w:val="000000"/>
          <w:sz w:val="26"/>
          <w:szCs w:val="26"/>
        </w:rPr>
        <w:t>al inicio de</w:t>
      </w:r>
      <w:r>
        <w:rPr>
          <w:rFonts w:ascii="Arial" w:hAnsi="Arial" w:cs="Arial"/>
          <w:bCs/>
          <w:color w:val="000000"/>
          <w:sz w:val="26"/>
          <w:szCs w:val="26"/>
        </w:rPr>
        <w:t xml:space="preserve"> su capítulo de a</w:t>
      </w:r>
      <w:r w:rsidR="00A01E1D">
        <w:rPr>
          <w:rFonts w:ascii="Arial" w:hAnsi="Arial" w:cs="Arial"/>
          <w:bCs/>
          <w:color w:val="000000"/>
          <w:sz w:val="26"/>
          <w:szCs w:val="26"/>
        </w:rPr>
        <w:t>gravios</w:t>
      </w:r>
      <w:r>
        <w:rPr>
          <w:rFonts w:ascii="Arial" w:hAnsi="Arial" w:cs="Arial"/>
          <w:bCs/>
          <w:color w:val="000000"/>
          <w:sz w:val="26"/>
          <w:szCs w:val="26"/>
        </w:rPr>
        <w:t>,</w:t>
      </w:r>
      <w:r w:rsidR="00702B3E">
        <w:rPr>
          <w:rFonts w:ascii="Arial" w:hAnsi="Arial" w:cs="Arial"/>
          <w:bCs/>
          <w:color w:val="000000"/>
          <w:sz w:val="26"/>
          <w:szCs w:val="26"/>
        </w:rPr>
        <w:t xml:space="preserve"> </w:t>
      </w:r>
      <w:r w:rsidR="00702B3E" w:rsidRPr="00166788">
        <w:rPr>
          <w:rFonts w:ascii="Arial" w:hAnsi="Arial" w:cs="Arial"/>
          <w:b/>
          <w:bCs/>
          <w:color w:val="000000"/>
          <w:sz w:val="26"/>
          <w:szCs w:val="26"/>
        </w:rPr>
        <w:t>resulta</w:t>
      </w:r>
      <w:r w:rsidR="00A01E1D">
        <w:rPr>
          <w:rFonts w:ascii="Arial" w:hAnsi="Arial" w:cs="Arial"/>
          <w:b/>
          <w:bCs/>
          <w:color w:val="000000"/>
          <w:sz w:val="26"/>
          <w:szCs w:val="26"/>
        </w:rPr>
        <w:t>n</w:t>
      </w:r>
      <w:r w:rsidR="00702B3E" w:rsidRPr="00166788">
        <w:rPr>
          <w:rFonts w:ascii="Arial" w:hAnsi="Arial" w:cs="Arial"/>
          <w:b/>
          <w:bCs/>
          <w:color w:val="000000"/>
          <w:sz w:val="26"/>
          <w:szCs w:val="26"/>
        </w:rPr>
        <w:t xml:space="preserve"> inoperantes</w:t>
      </w:r>
      <w:r w:rsidR="00702B3E">
        <w:rPr>
          <w:rFonts w:ascii="Arial" w:hAnsi="Arial" w:cs="Arial"/>
          <w:bCs/>
          <w:color w:val="000000"/>
          <w:sz w:val="26"/>
          <w:szCs w:val="26"/>
        </w:rPr>
        <w:t xml:space="preserve">, toda vez que solo se remite a manifestar que existe una inexacta aplicación del artículo 178 fracciones I y III y violación de los artículos 114 y 177 de la Ley de Justicia Administrativa para el Estado de Oaxaca, toda vez que es ilegal la sentencia de fecha 09 nueve de marzo de 2018 </w:t>
      </w:r>
      <w:r w:rsidR="00975E56">
        <w:rPr>
          <w:rFonts w:ascii="Arial" w:hAnsi="Arial" w:cs="Arial"/>
          <w:bCs/>
          <w:color w:val="000000"/>
          <w:sz w:val="26"/>
          <w:szCs w:val="26"/>
        </w:rPr>
        <w:t xml:space="preserve">dos mil dieciocho, </w:t>
      </w:r>
      <w:r w:rsidR="00702B3E">
        <w:rPr>
          <w:rFonts w:ascii="Arial" w:hAnsi="Arial" w:cs="Arial"/>
          <w:bCs/>
          <w:color w:val="000000"/>
          <w:sz w:val="26"/>
          <w:szCs w:val="26"/>
        </w:rPr>
        <w:t xml:space="preserve">dictada por el Titular de la Séptima Sala Unitaria, al no haberse emitido la misma ajustándose a lo dispuesto en el Libro Tercero de la referida Ley, sin que </w:t>
      </w:r>
      <w:r w:rsidR="001C15A8">
        <w:rPr>
          <w:rFonts w:ascii="Arial" w:hAnsi="Arial" w:cs="Arial"/>
          <w:bCs/>
          <w:sz w:val="26"/>
          <w:szCs w:val="26"/>
          <w:lang w:val="es-ES"/>
        </w:rPr>
        <w:t>expli</w:t>
      </w:r>
      <w:r w:rsidR="00702B3E">
        <w:rPr>
          <w:rFonts w:ascii="Arial" w:hAnsi="Arial" w:cs="Arial"/>
          <w:bCs/>
          <w:sz w:val="26"/>
          <w:szCs w:val="26"/>
          <w:lang w:val="es-ES"/>
        </w:rPr>
        <w:t>que</w:t>
      </w:r>
      <w:r w:rsidR="001C15A8">
        <w:rPr>
          <w:rFonts w:ascii="Arial" w:hAnsi="Arial" w:cs="Arial"/>
          <w:bCs/>
          <w:sz w:val="26"/>
          <w:szCs w:val="26"/>
          <w:lang w:val="es-ES"/>
        </w:rPr>
        <w:t xml:space="preserve"> con argumentos lógicos jurídicos el por qué, a su juicio, con la sentencia de mérito se transgreden los numerales que apunta. </w:t>
      </w:r>
    </w:p>
    <w:p w:rsidR="009D3A17" w:rsidRDefault="009D3A17" w:rsidP="00702B3E">
      <w:pPr>
        <w:spacing w:line="360" w:lineRule="auto"/>
        <w:jc w:val="both"/>
        <w:rPr>
          <w:rFonts w:ascii="Arial" w:hAnsi="Arial" w:cs="Arial"/>
          <w:bCs/>
          <w:sz w:val="26"/>
          <w:szCs w:val="26"/>
          <w:lang w:val="es-ES"/>
        </w:rPr>
      </w:pPr>
    </w:p>
    <w:p w:rsidR="001C15A8" w:rsidRDefault="001C15A8" w:rsidP="009D3A17">
      <w:pPr>
        <w:spacing w:after="120" w:line="360" w:lineRule="auto"/>
        <w:ind w:firstLine="708"/>
        <w:jc w:val="both"/>
        <w:rPr>
          <w:rFonts w:ascii="Arial" w:hAnsi="Arial" w:cs="Arial"/>
          <w:sz w:val="26"/>
          <w:szCs w:val="26"/>
        </w:rPr>
      </w:pPr>
      <w:r w:rsidRPr="001E401F">
        <w:rPr>
          <w:rFonts w:ascii="Arial" w:hAnsi="Arial" w:cs="Arial"/>
          <w:bCs/>
          <w:color w:val="000000"/>
          <w:sz w:val="26"/>
          <w:szCs w:val="26"/>
        </w:rPr>
        <w:t xml:space="preserve">Tiene aplicación la jurisprudencia </w:t>
      </w:r>
      <w:r w:rsidRPr="001E401F">
        <w:rPr>
          <w:rFonts w:ascii="Arial" w:hAnsi="Arial" w:cs="Arial"/>
          <w:sz w:val="26"/>
          <w:szCs w:val="26"/>
        </w:rPr>
        <w:t>IV.3o.A. J/20 (9a.) del tercer tribunal colegiado en materia administrativa del cuarto circuito, fuente: Semanario Judicial de la Federación y su Gaceta Libro XII, Septiembre de 2012, Tomo 3 Materia(s): Administrativa Página: 1347, con rubro y texto siguientes</w:t>
      </w:r>
      <w:r w:rsidR="009D3A17">
        <w:rPr>
          <w:rFonts w:ascii="Arial" w:hAnsi="Arial" w:cs="Arial"/>
          <w:sz w:val="26"/>
          <w:szCs w:val="26"/>
        </w:rPr>
        <w:t>:</w:t>
      </w:r>
    </w:p>
    <w:p w:rsidR="001C15A8" w:rsidRPr="001C15A8" w:rsidRDefault="001C15A8" w:rsidP="00276AB7">
      <w:pPr>
        <w:pStyle w:val="Sinespaciado"/>
        <w:spacing w:after="120" w:line="360" w:lineRule="auto"/>
        <w:ind w:left="992" w:right="618"/>
        <w:jc w:val="both"/>
        <w:rPr>
          <w:rFonts w:ascii="Arial" w:hAnsi="Arial" w:cs="Arial"/>
          <w:bCs/>
          <w:color w:val="000000"/>
          <w:sz w:val="26"/>
          <w:szCs w:val="26"/>
        </w:rPr>
      </w:pPr>
      <w:r w:rsidRPr="001E401F">
        <w:rPr>
          <w:rFonts w:ascii="Arial" w:hAnsi="Arial" w:cs="Arial"/>
        </w:rPr>
        <w:t>”</w:t>
      </w:r>
      <w:r w:rsidRPr="001E401F">
        <w:rPr>
          <w:rFonts w:ascii="Arial" w:hAnsi="Arial" w:cs="Arial"/>
          <w:b/>
          <w:i/>
        </w:rPr>
        <w:t>AGRAVIOS INOPERANTES EN LA REVISIÓN FISCAL. LO SON AQUELLOS QUE EN LUGAR DE CONTROVERTIR LA OMISIÓN O INEXACTITUD DE LA SALA A QUO EN EL ANÁLISIS DE LOS ARGUMENTOS DE DEFENSA EXPUESTOS EN LA DEMANDA SÓLO LOS REPRODUCEN.</w:t>
      </w:r>
      <w:r w:rsidRPr="001E401F">
        <w:rPr>
          <w:rFonts w:ascii="Arial" w:hAnsi="Arial" w:cs="Arial"/>
          <w:i/>
        </w:rPr>
        <w:t xml:space="preserve"> Los agravios en la revisión fiscal son inoperantes si lo alegado en ellos se limita a reproducir el planteamiento defensivo que se esbozó ante la instancia natural para sustentar la validez del acto o actos materia del juicio contencioso administrativo, en lugar de controvertir la omisión o inexactitud de la Sala a quo en el análisis de los argumentos a ese fin estructurados, merced a que la litis, tratándose del mencionado recurso, se circunscribe a examinar la legalidad o no de la determinación que la autoridad jurisdiccional de origen asumió frente a las exposiciones defensivas hechas valer, pero no a estudiar, de primera mano, el tema de discusión en el contexto primario, ya que de no estimarlo así, se inobservaría la técnica procesal que rige al comentado medio extraordinario de impugnación.”</w:t>
      </w:r>
    </w:p>
    <w:p w:rsidR="009D3A17" w:rsidRDefault="005F34BB" w:rsidP="009D3A17">
      <w:pPr>
        <w:spacing w:line="360" w:lineRule="auto"/>
        <w:ind w:firstLine="708"/>
        <w:jc w:val="both"/>
        <w:rPr>
          <w:rFonts w:ascii="Arial" w:hAnsi="Arial" w:cs="Arial"/>
          <w:bCs/>
          <w:color w:val="000000"/>
          <w:sz w:val="26"/>
          <w:szCs w:val="26"/>
        </w:rPr>
      </w:pPr>
      <w:r>
        <w:rPr>
          <w:rFonts w:ascii="Arial" w:hAnsi="Arial" w:cs="Arial"/>
          <w:bCs/>
          <w:color w:val="000000"/>
          <w:sz w:val="26"/>
          <w:szCs w:val="26"/>
        </w:rPr>
        <w:t xml:space="preserve">Por otra parte, manifiesta la autoridad recurrente en su </w:t>
      </w:r>
      <w:r w:rsidRPr="005F34BB">
        <w:rPr>
          <w:rFonts w:ascii="Arial" w:hAnsi="Arial" w:cs="Arial"/>
          <w:b/>
          <w:bCs/>
          <w:color w:val="000000"/>
          <w:sz w:val="26"/>
          <w:szCs w:val="26"/>
        </w:rPr>
        <w:t>agravio primero</w:t>
      </w:r>
      <w:r>
        <w:rPr>
          <w:rFonts w:ascii="Arial" w:hAnsi="Arial" w:cs="Arial"/>
          <w:bCs/>
          <w:color w:val="000000"/>
          <w:sz w:val="26"/>
          <w:szCs w:val="26"/>
        </w:rPr>
        <w:t xml:space="preserve"> que le causa </w:t>
      </w:r>
      <w:r w:rsidR="001A778F">
        <w:rPr>
          <w:rFonts w:ascii="Arial" w:hAnsi="Arial" w:cs="Arial"/>
          <w:bCs/>
          <w:color w:val="000000"/>
          <w:sz w:val="26"/>
          <w:szCs w:val="26"/>
        </w:rPr>
        <w:t>perjuicios</w:t>
      </w:r>
      <w:r w:rsidR="00984B3F">
        <w:rPr>
          <w:rFonts w:ascii="Arial" w:hAnsi="Arial" w:cs="Arial"/>
          <w:bCs/>
          <w:color w:val="000000"/>
          <w:sz w:val="26"/>
          <w:szCs w:val="26"/>
        </w:rPr>
        <w:t xml:space="preserve"> a su representado, el considerando sexto de la sentencia impugna</w:t>
      </w:r>
      <w:r w:rsidR="00A01E1D">
        <w:rPr>
          <w:rFonts w:ascii="Arial" w:hAnsi="Arial" w:cs="Arial"/>
          <w:bCs/>
          <w:color w:val="000000"/>
          <w:sz w:val="26"/>
          <w:szCs w:val="26"/>
        </w:rPr>
        <w:t>da</w:t>
      </w:r>
      <w:r w:rsidR="00984B3F">
        <w:rPr>
          <w:rFonts w:ascii="Arial" w:hAnsi="Arial" w:cs="Arial"/>
          <w:bCs/>
          <w:color w:val="000000"/>
          <w:sz w:val="26"/>
          <w:szCs w:val="26"/>
        </w:rPr>
        <w:t xml:space="preserve"> en la parte rela</w:t>
      </w:r>
      <w:r w:rsidR="004303C7">
        <w:rPr>
          <w:rFonts w:ascii="Arial" w:hAnsi="Arial" w:cs="Arial"/>
          <w:bCs/>
          <w:color w:val="000000"/>
          <w:sz w:val="26"/>
          <w:szCs w:val="26"/>
        </w:rPr>
        <w:t xml:space="preserve">tiva a vicios del procedimiento, porque contrario a lo sostenido por la sala de origen, la Ley de Justicia Administrativa para el Estado de Oaxaca, no exige que los actos administrativos deban causar estado para llevar a cabo su </w:t>
      </w:r>
      <w:r w:rsidR="004303C7">
        <w:rPr>
          <w:rFonts w:ascii="Arial" w:hAnsi="Arial" w:cs="Arial"/>
          <w:bCs/>
          <w:color w:val="000000"/>
          <w:sz w:val="26"/>
          <w:szCs w:val="26"/>
        </w:rPr>
        <w:lastRenderedPageBreak/>
        <w:t>ejecución material, sino que se le haga saber al administrado, los recursos y plazos que procedan en términos de los artículos 7 fracción XIII, 28 y 136 de la citada ley</w:t>
      </w:r>
      <w:r w:rsidR="00A01E1D">
        <w:rPr>
          <w:rFonts w:ascii="Arial" w:hAnsi="Arial" w:cs="Arial"/>
          <w:bCs/>
          <w:color w:val="000000"/>
          <w:sz w:val="26"/>
          <w:szCs w:val="26"/>
        </w:rPr>
        <w:t>,</w:t>
      </w:r>
      <w:r w:rsidR="004303C7">
        <w:rPr>
          <w:rFonts w:ascii="Arial" w:hAnsi="Arial" w:cs="Arial"/>
          <w:bCs/>
          <w:color w:val="000000"/>
          <w:sz w:val="26"/>
          <w:szCs w:val="26"/>
        </w:rPr>
        <w:t xml:space="preserve"> por ello</w:t>
      </w:r>
      <w:r w:rsidR="00A01E1D">
        <w:rPr>
          <w:rFonts w:ascii="Arial" w:hAnsi="Arial" w:cs="Arial"/>
          <w:bCs/>
          <w:color w:val="000000"/>
          <w:sz w:val="26"/>
          <w:szCs w:val="26"/>
        </w:rPr>
        <w:t>;</w:t>
      </w:r>
      <w:r w:rsidR="004303C7">
        <w:rPr>
          <w:rFonts w:ascii="Arial" w:hAnsi="Arial" w:cs="Arial"/>
          <w:bCs/>
          <w:color w:val="000000"/>
          <w:sz w:val="26"/>
          <w:szCs w:val="26"/>
        </w:rPr>
        <w:t xml:space="preserve"> indica que la remoción </w:t>
      </w:r>
      <w:r w:rsidR="000E72E5">
        <w:rPr>
          <w:rFonts w:ascii="Arial" w:hAnsi="Arial" w:cs="Arial"/>
          <w:bCs/>
          <w:color w:val="000000"/>
          <w:sz w:val="26"/>
          <w:szCs w:val="26"/>
        </w:rPr>
        <w:t xml:space="preserve">decretada el </w:t>
      </w:r>
      <w:r w:rsidR="004303C7">
        <w:rPr>
          <w:rFonts w:ascii="Arial" w:hAnsi="Arial" w:cs="Arial"/>
          <w:bCs/>
          <w:color w:val="000000"/>
          <w:sz w:val="26"/>
          <w:szCs w:val="26"/>
        </w:rPr>
        <w:t>14 catorce de mayo de 2015 dos mil quince</w:t>
      </w:r>
      <w:r w:rsidR="000E72E5">
        <w:rPr>
          <w:rFonts w:ascii="Arial" w:hAnsi="Arial" w:cs="Arial"/>
          <w:bCs/>
          <w:color w:val="000000"/>
          <w:sz w:val="26"/>
          <w:szCs w:val="26"/>
        </w:rPr>
        <w:t>,</w:t>
      </w:r>
      <w:r w:rsidR="004303C7">
        <w:rPr>
          <w:rFonts w:ascii="Arial" w:hAnsi="Arial" w:cs="Arial"/>
          <w:bCs/>
          <w:color w:val="000000"/>
          <w:sz w:val="26"/>
          <w:szCs w:val="26"/>
        </w:rPr>
        <w:t xml:space="preserve"> en el expediente administrativo 52(VISITADURIA)2015, emitida por el entonces Procurador General de Justicia del Estado de Oaxaca, no viola derechos fundamentales del actor, ni hace nugatorio el derecho a un recurso judicial efectivo</w:t>
      </w:r>
      <w:r w:rsidR="003E5BDE">
        <w:rPr>
          <w:rFonts w:ascii="Arial" w:hAnsi="Arial" w:cs="Arial"/>
          <w:bCs/>
          <w:color w:val="000000"/>
          <w:sz w:val="26"/>
          <w:szCs w:val="26"/>
        </w:rPr>
        <w:t xml:space="preserve">, </w:t>
      </w:r>
      <w:r w:rsidR="006409BA">
        <w:rPr>
          <w:rFonts w:ascii="Arial" w:hAnsi="Arial" w:cs="Arial"/>
          <w:bCs/>
          <w:color w:val="000000"/>
          <w:sz w:val="26"/>
          <w:szCs w:val="26"/>
        </w:rPr>
        <w:t>toda vez que el artículo 123 fracción XIII, Apartado B de la Constitución Federal, establece que los miembros de las instituciones policiales de los Estados, podrá ser separados de sus cargos si no cumplen con los requisitos que las leyes vigentes en el momento del acto señalen para permanecer en dichas instituciones o removido por incurrir en responsabilidad en el desempeño de sus funciones</w:t>
      </w:r>
      <w:r w:rsidR="009D3A17">
        <w:rPr>
          <w:rFonts w:ascii="Arial" w:hAnsi="Arial" w:cs="Arial"/>
          <w:bCs/>
          <w:color w:val="000000"/>
          <w:sz w:val="26"/>
          <w:szCs w:val="26"/>
        </w:rPr>
        <w:t>.</w:t>
      </w:r>
    </w:p>
    <w:p w:rsidR="009D3A17" w:rsidRDefault="009D3A17" w:rsidP="00276AB7">
      <w:pPr>
        <w:spacing w:line="360" w:lineRule="auto"/>
        <w:jc w:val="both"/>
        <w:rPr>
          <w:rFonts w:ascii="Arial" w:hAnsi="Arial" w:cs="Arial"/>
          <w:bCs/>
          <w:color w:val="000000"/>
          <w:sz w:val="26"/>
          <w:szCs w:val="26"/>
        </w:rPr>
      </w:pPr>
    </w:p>
    <w:p w:rsidR="009D3A17" w:rsidRDefault="006409BA" w:rsidP="00276AB7">
      <w:pPr>
        <w:spacing w:line="360" w:lineRule="auto"/>
        <w:jc w:val="both"/>
        <w:rPr>
          <w:rFonts w:ascii="Arial" w:hAnsi="Arial" w:cs="Arial"/>
          <w:bCs/>
          <w:color w:val="000000"/>
          <w:sz w:val="26"/>
          <w:szCs w:val="26"/>
        </w:rPr>
      </w:pPr>
      <w:r>
        <w:rPr>
          <w:rFonts w:ascii="Arial" w:hAnsi="Arial" w:cs="Arial"/>
          <w:bCs/>
          <w:color w:val="000000"/>
          <w:sz w:val="26"/>
          <w:szCs w:val="26"/>
        </w:rPr>
        <w:t xml:space="preserve"> </w:t>
      </w:r>
      <w:r w:rsidR="009D3A17">
        <w:rPr>
          <w:rFonts w:ascii="Arial" w:hAnsi="Arial" w:cs="Arial"/>
          <w:bCs/>
          <w:color w:val="000000"/>
          <w:sz w:val="26"/>
          <w:szCs w:val="26"/>
        </w:rPr>
        <w:tab/>
      </w:r>
      <w:r>
        <w:rPr>
          <w:rFonts w:ascii="Arial" w:hAnsi="Arial" w:cs="Arial"/>
          <w:bCs/>
          <w:color w:val="000000"/>
          <w:sz w:val="26"/>
          <w:szCs w:val="26"/>
        </w:rPr>
        <w:t>Por tanto, señala que en su oportunidad se enviaron los correspondientes oficios encaminados a materializar la determinación emitida</w:t>
      </w:r>
      <w:r w:rsidR="00ED1E7D">
        <w:rPr>
          <w:rFonts w:ascii="Arial" w:hAnsi="Arial" w:cs="Arial"/>
          <w:bCs/>
          <w:color w:val="000000"/>
          <w:sz w:val="26"/>
          <w:szCs w:val="26"/>
        </w:rPr>
        <w:t>, la cual se hizo sin menoscabar derechos fundamentales como es el debido proceso, toda vez que en ningún momento la determinación es contradictoria y violatoria de derechos humanos, debido a que en el resolutivo tercero se ordena hacer del conocimiento al quejoso, que en términos del artículo 136 de la Ley de Justicia Administrativa para el Estado de Oaxaca, cuenta con el plazo de treinta días para impugnar en caso de inconformidad la resolución referida, la cual se le hizo del conocimiento el 02 dos de junio de 2015 dos mil quince</w:t>
      </w:r>
      <w:r w:rsidR="00A01E1D">
        <w:rPr>
          <w:rFonts w:ascii="Arial" w:hAnsi="Arial" w:cs="Arial"/>
          <w:bCs/>
          <w:color w:val="000000"/>
          <w:sz w:val="26"/>
          <w:szCs w:val="26"/>
        </w:rPr>
        <w:t xml:space="preserve">. </w:t>
      </w:r>
    </w:p>
    <w:p w:rsidR="009D3A17" w:rsidRDefault="009D3A17" w:rsidP="00276AB7">
      <w:pPr>
        <w:spacing w:line="360" w:lineRule="auto"/>
        <w:jc w:val="both"/>
        <w:rPr>
          <w:rFonts w:ascii="Arial" w:hAnsi="Arial" w:cs="Arial"/>
          <w:bCs/>
          <w:color w:val="000000"/>
          <w:sz w:val="26"/>
          <w:szCs w:val="26"/>
        </w:rPr>
      </w:pPr>
    </w:p>
    <w:p w:rsidR="009D3A17" w:rsidRDefault="00ED1E7D" w:rsidP="009D3A17">
      <w:pPr>
        <w:spacing w:line="360" w:lineRule="auto"/>
        <w:ind w:firstLine="708"/>
        <w:jc w:val="both"/>
        <w:rPr>
          <w:rFonts w:ascii="Arial" w:hAnsi="Arial" w:cs="Arial"/>
          <w:bCs/>
          <w:color w:val="000000"/>
          <w:sz w:val="26"/>
          <w:szCs w:val="26"/>
        </w:rPr>
      </w:pPr>
      <w:r>
        <w:rPr>
          <w:rFonts w:ascii="Arial" w:hAnsi="Arial" w:cs="Arial"/>
          <w:bCs/>
          <w:color w:val="000000"/>
          <w:sz w:val="26"/>
          <w:szCs w:val="26"/>
        </w:rPr>
        <w:t xml:space="preserve">Asimismo, refiere que por lo que hace al resolutivo cuarto de la resolución impugnada, se ordena dar cumplimiento de manera inmediata a lo ordenado, toda vez que </w:t>
      </w:r>
      <w:r w:rsidR="00DE335F">
        <w:rPr>
          <w:rFonts w:ascii="Arial" w:hAnsi="Arial" w:cs="Arial"/>
          <w:bCs/>
          <w:color w:val="000000"/>
          <w:sz w:val="26"/>
          <w:szCs w:val="26"/>
        </w:rPr>
        <w:t xml:space="preserve">lo establecido en </w:t>
      </w:r>
      <w:r>
        <w:rPr>
          <w:rFonts w:ascii="Arial" w:hAnsi="Arial" w:cs="Arial"/>
          <w:bCs/>
          <w:color w:val="000000"/>
          <w:sz w:val="26"/>
          <w:szCs w:val="26"/>
        </w:rPr>
        <w:t xml:space="preserve">el segundo párrafo de la fracción XIII del apartado B del artículo 123 de la Constitución Federal, </w:t>
      </w:r>
      <w:r w:rsidR="00DE335F">
        <w:rPr>
          <w:rFonts w:ascii="Arial" w:hAnsi="Arial" w:cs="Arial"/>
          <w:bCs/>
          <w:color w:val="000000"/>
          <w:sz w:val="26"/>
          <w:szCs w:val="26"/>
        </w:rPr>
        <w:t>se materializó de manera inmediata, toda vez que no vulnera derechos fundamentales como lo sostiene la jurisprudencia sustentada por la Suprema Corte de Justicia de la Nación</w:t>
      </w:r>
      <w:r w:rsidR="006A371B">
        <w:rPr>
          <w:rFonts w:ascii="Arial" w:hAnsi="Arial" w:cs="Arial"/>
          <w:bCs/>
          <w:color w:val="000000"/>
          <w:sz w:val="26"/>
          <w:szCs w:val="26"/>
        </w:rPr>
        <w:t xml:space="preserve"> con número de registro 163548</w:t>
      </w:r>
      <w:r w:rsidR="00DE335F">
        <w:rPr>
          <w:rFonts w:ascii="Arial" w:hAnsi="Arial" w:cs="Arial"/>
          <w:bCs/>
          <w:color w:val="000000"/>
          <w:sz w:val="26"/>
          <w:szCs w:val="26"/>
        </w:rPr>
        <w:t xml:space="preserve">, </w:t>
      </w:r>
      <w:r w:rsidR="006A371B">
        <w:rPr>
          <w:rFonts w:ascii="Arial" w:hAnsi="Arial" w:cs="Arial"/>
          <w:bCs/>
          <w:color w:val="000000"/>
          <w:sz w:val="26"/>
          <w:szCs w:val="26"/>
        </w:rPr>
        <w:t xml:space="preserve">bajo el rubro: </w:t>
      </w:r>
      <w:r w:rsidR="006A371B">
        <w:rPr>
          <w:rFonts w:ascii="Arial" w:hAnsi="Arial" w:cs="Arial"/>
          <w:bCs/>
          <w:i/>
          <w:color w:val="000000"/>
        </w:rPr>
        <w:t xml:space="preserve">“SERVIDORES PÚBLICOS. EL ARTICULO 30 DE LA LEY FEDERAL DE RESPONSABILIDADES ADMINISTRATIVAS RELATIVA, AL DISPONER QUE LA EJECUCIÓN DE LAS SANCIONES ADMINISTRATIVAS SE LLEVARÁ A CABO DE INMEDIATO, NO VIOLAN LAAS GARANTÍAS DE AUDIENCIA </w:t>
      </w:r>
      <w:r w:rsidR="00A01E1D">
        <w:rPr>
          <w:rFonts w:ascii="Arial" w:hAnsi="Arial" w:cs="Arial"/>
          <w:bCs/>
          <w:i/>
          <w:color w:val="000000"/>
        </w:rPr>
        <w:t>O</w:t>
      </w:r>
      <w:r w:rsidR="006A371B">
        <w:rPr>
          <w:rFonts w:ascii="Arial" w:hAnsi="Arial" w:cs="Arial"/>
          <w:bCs/>
          <w:i/>
          <w:color w:val="000000"/>
        </w:rPr>
        <w:t xml:space="preserve"> DE SEGURIDAD JURÍDICA”, </w:t>
      </w:r>
      <w:r w:rsidR="006A371B">
        <w:rPr>
          <w:rFonts w:ascii="Arial" w:hAnsi="Arial" w:cs="Arial"/>
          <w:bCs/>
          <w:color w:val="000000"/>
          <w:sz w:val="26"/>
          <w:szCs w:val="26"/>
        </w:rPr>
        <w:t xml:space="preserve">así </w:t>
      </w:r>
      <w:r w:rsidR="006A371B">
        <w:rPr>
          <w:rFonts w:ascii="Arial" w:hAnsi="Arial" w:cs="Arial"/>
          <w:bCs/>
          <w:color w:val="000000"/>
          <w:sz w:val="26"/>
          <w:szCs w:val="26"/>
        </w:rPr>
        <w:lastRenderedPageBreak/>
        <w:t xml:space="preserve">como la jurisprudencia en materia constitucional con registro 2011397, con título: </w:t>
      </w:r>
      <w:r w:rsidR="006A371B">
        <w:rPr>
          <w:rFonts w:ascii="Arial" w:hAnsi="Arial" w:cs="Arial"/>
          <w:bCs/>
          <w:i/>
          <w:color w:val="000000"/>
        </w:rPr>
        <w:t>“MIEMBROS DE LAS INSTITUCIONES POLICIALES, LA PROHIBICIÓN DE REINCORPORARLOS AL SERVICIO CONSTITUYE UNA RESTRICCIÓN CONSTITUCIONAL NO SUSCEPTIBLE DE REVISIÓN”</w:t>
      </w:r>
      <w:r w:rsidR="00A01E1D">
        <w:rPr>
          <w:rFonts w:ascii="Arial" w:hAnsi="Arial" w:cs="Arial"/>
          <w:bCs/>
          <w:i/>
          <w:color w:val="000000"/>
          <w:sz w:val="26"/>
          <w:szCs w:val="26"/>
        </w:rPr>
        <w:t xml:space="preserve">. </w:t>
      </w:r>
      <w:r w:rsidR="00A01E1D">
        <w:rPr>
          <w:rFonts w:ascii="Arial" w:hAnsi="Arial" w:cs="Arial"/>
          <w:bCs/>
          <w:color w:val="000000"/>
          <w:sz w:val="26"/>
          <w:szCs w:val="26"/>
        </w:rPr>
        <w:t>P</w:t>
      </w:r>
      <w:r w:rsidR="006A371B" w:rsidRPr="006A371B">
        <w:rPr>
          <w:rFonts w:ascii="Arial" w:hAnsi="Arial" w:cs="Arial"/>
          <w:bCs/>
          <w:color w:val="000000"/>
          <w:sz w:val="26"/>
          <w:szCs w:val="26"/>
        </w:rPr>
        <w:t>or tanto,</w:t>
      </w:r>
      <w:r w:rsidR="006A371B">
        <w:rPr>
          <w:rFonts w:ascii="Arial" w:hAnsi="Arial" w:cs="Arial"/>
          <w:bCs/>
          <w:i/>
          <w:color w:val="000000"/>
          <w:sz w:val="26"/>
          <w:szCs w:val="26"/>
        </w:rPr>
        <w:t xml:space="preserve"> </w:t>
      </w:r>
      <w:r w:rsidR="006A371B">
        <w:rPr>
          <w:rFonts w:ascii="Arial" w:hAnsi="Arial" w:cs="Arial"/>
          <w:bCs/>
          <w:color w:val="000000"/>
          <w:sz w:val="26"/>
          <w:szCs w:val="26"/>
        </w:rPr>
        <w:t xml:space="preserve">dice que el referido precepto constitucional no es susceptible de revisión constitucional, ya que se trata de una decisión soberana del Estado Mexicano, pues cualquiera que sea el resultado del juicio o medio de defensa que se hubiere promovido, existe la prohibición de la reinstalación al elemento separado de su cargo, como fue ordenado en el resolutivo tercero de la resolución demandada. </w:t>
      </w:r>
    </w:p>
    <w:p w:rsidR="009D3A17" w:rsidRDefault="009D3A17" w:rsidP="00276AB7">
      <w:pPr>
        <w:spacing w:line="360" w:lineRule="auto"/>
        <w:jc w:val="both"/>
        <w:rPr>
          <w:rFonts w:ascii="Arial" w:hAnsi="Arial" w:cs="Arial"/>
          <w:bCs/>
          <w:color w:val="000000"/>
          <w:sz w:val="26"/>
          <w:szCs w:val="26"/>
        </w:rPr>
      </w:pPr>
    </w:p>
    <w:p w:rsidR="009D3A17" w:rsidRDefault="006E028F" w:rsidP="009D3A17">
      <w:pPr>
        <w:spacing w:line="360" w:lineRule="auto"/>
        <w:ind w:firstLine="708"/>
        <w:jc w:val="both"/>
        <w:rPr>
          <w:rFonts w:ascii="Arial" w:hAnsi="Arial" w:cs="Arial"/>
          <w:bCs/>
          <w:sz w:val="26"/>
          <w:szCs w:val="26"/>
          <w:lang w:val="es-ES"/>
        </w:rPr>
      </w:pPr>
      <w:r>
        <w:rPr>
          <w:rFonts w:ascii="Arial" w:hAnsi="Arial" w:cs="Arial"/>
          <w:bCs/>
          <w:sz w:val="26"/>
          <w:szCs w:val="26"/>
          <w:lang w:val="es-ES"/>
        </w:rPr>
        <w:t xml:space="preserve">Resultan </w:t>
      </w:r>
      <w:r w:rsidRPr="007F27AD">
        <w:rPr>
          <w:rFonts w:ascii="Arial" w:hAnsi="Arial" w:cs="Arial"/>
          <w:b/>
          <w:bCs/>
          <w:sz w:val="26"/>
          <w:szCs w:val="26"/>
          <w:lang w:val="es-ES"/>
        </w:rPr>
        <w:t xml:space="preserve">fundadas </w:t>
      </w:r>
      <w:r>
        <w:rPr>
          <w:rFonts w:ascii="Arial" w:hAnsi="Arial" w:cs="Arial"/>
          <w:bCs/>
          <w:sz w:val="26"/>
          <w:szCs w:val="26"/>
          <w:lang w:val="es-ES"/>
        </w:rPr>
        <w:t xml:space="preserve">las anteriores manifestaciones, toda vez que el Procurador General de Justicia del Estado, al emitir la </w:t>
      </w:r>
      <w:r w:rsidR="00B97760">
        <w:rPr>
          <w:rFonts w:ascii="Arial" w:hAnsi="Arial" w:cs="Arial"/>
          <w:bCs/>
          <w:sz w:val="26"/>
          <w:szCs w:val="26"/>
          <w:lang w:val="es-ES"/>
        </w:rPr>
        <w:t>resolución de fecha</w:t>
      </w:r>
      <w:r>
        <w:rPr>
          <w:rFonts w:ascii="Arial" w:hAnsi="Arial" w:cs="Arial"/>
          <w:bCs/>
          <w:sz w:val="26"/>
          <w:szCs w:val="26"/>
          <w:lang w:val="es-ES"/>
        </w:rPr>
        <w:t xml:space="preserve"> catorce de mayo de</w:t>
      </w:r>
      <w:r w:rsidR="00B97760">
        <w:rPr>
          <w:rFonts w:ascii="Arial" w:hAnsi="Arial" w:cs="Arial"/>
          <w:bCs/>
          <w:sz w:val="26"/>
          <w:szCs w:val="26"/>
          <w:lang w:val="es-ES"/>
        </w:rPr>
        <w:t xml:space="preserve"> </w:t>
      </w:r>
      <w:r>
        <w:rPr>
          <w:rFonts w:ascii="Arial" w:hAnsi="Arial" w:cs="Arial"/>
          <w:bCs/>
          <w:sz w:val="26"/>
          <w:szCs w:val="26"/>
          <w:lang w:val="es-ES"/>
        </w:rPr>
        <w:t xml:space="preserve">dos mil quince, cumplió con el requisito de validez que establece el artículo 7, fracción XIII de la </w:t>
      </w:r>
      <w:r w:rsidR="00B97760">
        <w:rPr>
          <w:rFonts w:ascii="Arial" w:hAnsi="Arial" w:cs="Arial"/>
          <w:bCs/>
          <w:sz w:val="26"/>
          <w:szCs w:val="26"/>
          <w:lang w:val="es-ES"/>
        </w:rPr>
        <w:t xml:space="preserve">citada </w:t>
      </w:r>
      <w:r>
        <w:rPr>
          <w:rFonts w:ascii="Arial" w:hAnsi="Arial" w:cs="Arial"/>
          <w:bCs/>
          <w:sz w:val="26"/>
          <w:szCs w:val="26"/>
          <w:lang w:val="es-ES"/>
        </w:rPr>
        <w:t xml:space="preserve">Ley de Justicia Administrativa para el Estado de Oaxaca, al haberle hecho del conocimiento a </w:t>
      </w:r>
      <w:r w:rsidR="001A5798">
        <w:rPr>
          <w:rFonts w:ascii="Arial" w:hAnsi="Arial" w:cs="Arial"/>
          <w:bCs/>
          <w:sz w:val="26"/>
          <w:szCs w:val="26"/>
          <w:lang w:val="es-ES"/>
        </w:rPr>
        <w:t>**********</w:t>
      </w:r>
      <w:r>
        <w:rPr>
          <w:rFonts w:ascii="Arial" w:hAnsi="Arial" w:cs="Arial"/>
          <w:bCs/>
          <w:sz w:val="26"/>
          <w:szCs w:val="26"/>
          <w:lang w:val="es-ES"/>
        </w:rPr>
        <w:t>, que conforme a lo dispuesto por el artículo 136 de la citada Ley, contaba con el improrrogable plazo de treinta días hábiles contados a partir de su legal notificación, para inconformarse en contra de la citada resolución, por lo que en ningún momento se viola el derecho que tenía el aquí actor a promover el juicio de nulidad en contra de la referida resolución</w:t>
      </w:r>
      <w:r w:rsidR="009D3A17">
        <w:rPr>
          <w:rFonts w:ascii="Arial" w:hAnsi="Arial" w:cs="Arial"/>
          <w:bCs/>
          <w:sz w:val="26"/>
          <w:szCs w:val="26"/>
          <w:lang w:val="es-ES"/>
        </w:rPr>
        <w:t>.</w:t>
      </w:r>
    </w:p>
    <w:p w:rsidR="009D3A17" w:rsidRDefault="009D3A17" w:rsidP="00276AB7">
      <w:pPr>
        <w:spacing w:line="360" w:lineRule="auto"/>
        <w:jc w:val="both"/>
        <w:rPr>
          <w:rFonts w:ascii="Arial" w:hAnsi="Arial" w:cs="Arial"/>
          <w:bCs/>
          <w:sz w:val="26"/>
          <w:szCs w:val="26"/>
          <w:lang w:val="es-ES"/>
        </w:rPr>
      </w:pPr>
    </w:p>
    <w:p w:rsidR="009D3A17" w:rsidRDefault="006E028F" w:rsidP="009D3A17">
      <w:pPr>
        <w:spacing w:line="360" w:lineRule="auto"/>
        <w:ind w:firstLine="708"/>
        <w:jc w:val="both"/>
        <w:rPr>
          <w:rFonts w:ascii="Arial" w:hAnsi="Arial" w:cs="Arial"/>
          <w:bCs/>
          <w:sz w:val="26"/>
          <w:szCs w:val="26"/>
          <w:lang w:val="es-ES"/>
        </w:rPr>
      </w:pPr>
      <w:r>
        <w:rPr>
          <w:rFonts w:ascii="Arial" w:hAnsi="Arial" w:cs="Arial"/>
          <w:bCs/>
          <w:sz w:val="26"/>
          <w:szCs w:val="26"/>
          <w:lang w:val="es-ES"/>
        </w:rPr>
        <w:t>Tan es así, que pr</w:t>
      </w:r>
      <w:r w:rsidR="00B97760">
        <w:rPr>
          <w:rFonts w:ascii="Arial" w:hAnsi="Arial" w:cs="Arial"/>
          <w:bCs/>
          <w:sz w:val="26"/>
          <w:szCs w:val="26"/>
          <w:lang w:val="es-ES"/>
        </w:rPr>
        <w:t xml:space="preserve">esentó su demanda de nulidad el diecisiete de junio de </w:t>
      </w:r>
      <w:r>
        <w:rPr>
          <w:rFonts w:ascii="Arial" w:hAnsi="Arial" w:cs="Arial"/>
          <w:bCs/>
          <w:sz w:val="26"/>
          <w:szCs w:val="26"/>
          <w:lang w:val="es-ES"/>
        </w:rPr>
        <w:t xml:space="preserve">dos mil quince, ante el entonces Tribunal de lo Contencioso Administrativo del Estado, puesto que la citada resolución le fue notificada el 02 dos del citado mes y año; por  ende, se advierte que </w:t>
      </w:r>
      <w:r w:rsidR="001A5798">
        <w:rPr>
          <w:rFonts w:ascii="Arial" w:hAnsi="Arial" w:cs="Arial"/>
          <w:bCs/>
          <w:sz w:val="26"/>
          <w:szCs w:val="26"/>
          <w:lang w:val="es-ES"/>
        </w:rPr>
        <w:t>**********</w:t>
      </w:r>
      <w:r>
        <w:rPr>
          <w:rFonts w:ascii="Arial" w:hAnsi="Arial" w:cs="Arial"/>
          <w:bCs/>
          <w:sz w:val="26"/>
          <w:szCs w:val="26"/>
          <w:lang w:val="es-ES"/>
        </w:rPr>
        <w:t xml:space="preserve">, hizo valer su derecho a defenderse dentro del término de treinta días concedido por el artículo 136 de la Ley de Justicia Administrativa para el Estado de Oaxaca, independientemente de que se haya ejecutado la baja decretada por el </w:t>
      </w:r>
      <w:r w:rsidR="000E72E5">
        <w:rPr>
          <w:rFonts w:ascii="Arial" w:hAnsi="Arial" w:cs="Arial"/>
          <w:bCs/>
          <w:sz w:val="26"/>
          <w:szCs w:val="26"/>
          <w:lang w:val="es-ES"/>
        </w:rPr>
        <w:t xml:space="preserve">entonces </w:t>
      </w:r>
      <w:r>
        <w:rPr>
          <w:rFonts w:ascii="Arial" w:hAnsi="Arial" w:cs="Arial"/>
          <w:bCs/>
          <w:sz w:val="26"/>
          <w:szCs w:val="26"/>
          <w:lang w:val="es-ES"/>
        </w:rPr>
        <w:t>Procurador General de Justicia del Estado de Oaxaca, toda vez que dicho precepto únicamente establece el término que se tiene para promover el juicio de nulidad, sin que señale que la autoridad tenga que esperar</w:t>
      </w:r>
      <w:r w:rsidR="000E72E5">
        <w:rPr>
          <w:rFonts w:ascii="Arial" w:hAnsi="Arial" w:cs="Arial"/>
          <w:bCs/>
          <w:sz w:val="26"/>
          <w:szCs w:val="26"/>
          <w:lang w:val="es-ES"/>
        </w:rPr>
        <w:t xml:space="preserve"> a que </w:t>
      </w:r>
      <w:r>
        <w:rPr>
          <w:rFonts w:ascii="Arial" w:hAnsi="Arial" w:cs="Arial"/>
          <w:bCs/>
          <w:sz w:val="26"/>
          <w:szCs w:val="26"/>
          <w:lang w:val="es-ES"/>
        </w:rPr>
        <w:t xml:space="preserve"> transcurran los treinta días que menciona dicho precepto, para llevar a cabo la ejecución de la sanción decretada</w:t>
      </w:r>
      <w:r w:rsidR="009D3A17">
        <w:rPr>
          <w:rFonts w:ascii="Arial" w:hAnsi="Arial" w:cs="Arial"/>
          <w:bCs/>
          <w:sz w:val="26"/>
          <w:szCs w:val="26"/>
          <w:lang w:val="es-ES"/>
        </w:rPr>
        <w:t>.</w:t>
      </w:r>
    </w:p>
    <w:p w:rsidR="009D3A17" w:rsidRDefault="009D3A17" w:rsidP="00276AB7">
      <w:pPr>
        <w:spacing w:line="360" w:lineRule="auto"/>
        <w:jc w:val="both"/>
        <w:rPr>
          <w:rFonts w:ascii="Arial" w:hAnsi="Arial" w:cs="Arial"/>
          <w:bCs/>
          <w:sz w:val="26"/>
          <w:szCs w:val="26"/>
          <w:lang w:val="es-ES"/>
        </w:rPr>
      </w:pPr>
    </w:p>
    <w:p w:rsidR="009D3A17" w:rsidRDefault="006E028F" w:rsidP="00276AB7">
      <w:pPr>
        <w:spacing w:line="360" w:lineRule="auto"/>
        <w:jc w:val="both"/>
        <w:rPr>
          <w:rFonts w:ascii="Arial" w:hAnsi="Arial" w:cs="Arial"/>
          <w:bCs/>
          <w:sz w:val="26"/>
          <w:szCs w:val="26"/>
          <w:lang w:val="es-ES"/>
        </w:rPr>
      </w:pPr>
      <w:r>
        <w:rPr>
          <w:rFonts w:ascii="Arial" w:hAnsi="Arial" w:cs="Arial"/>
          <w:bCs/>
          <w:sz w:val="26"/>
          <w:szCs w:val="26"/>
          <w:lang w:val="es-ES"/>
        </w:rPr>
        <w:t xml:space="preserve"> </w:t>
      </w:r>
      <w:r w:rsidR="009D3A17">
        <w:rPr>
          <w:rFonts w:ascii="Arial" w:hAnsi="Arial" w:cs="Arial"/>
          <w:bCs/>
          <w:sz w:val="26"/>
          <w:szCs w:val="26"/>
          <w:lang w:val="es-ES"/>
        </w:rPr>
        <w:tab/>
      </w:r>
      <w:r>
        <w:rPr>
          <w:rFonts w:ascii="Arial" w:hAnsi="Arial" w:cs="Arial"/>
          <w:bCs/>
          <w:sz w:val="26"/>
          <w:szCs w:val="26"/>
          <w:lang w:val="es-ES"/>
        </w:rPr>
        <w:t xml:space="preserve">Así,  el que se hayan girado diversos oficios en los cuales se ordena dar  cumplimiento al punto quinto resolutivo de la resolución de </w:t>
      </w:r>
      <w:r>
        <w:rPr>
          <w:rFonts w:ascii="Arial" w:hAnsi="Arial" w:cs="Arial"/>
          <w:bCs/>
          <w:sz w:val="26"/>
          <w:szCs w:val="26"/>
          <w:lang w:val="es-ES"/>
        </w:rPr>
        <w:lastRenderedPageBreak/>
        <w:t xml:space="preserve">14 catorce de mayo de 2015 dos mil quince, a efecto de llevar a cabo la destitución de </w:t>
      </w:r>
      <w:r w:rsidR="001A5798">
        <w:rPr>
          <w:rFonts w:ascii="Arial" w:hAnsi="Arial" w:cs="Arial"/>
          <w:bCs/>
          <w:sz w:val="26"/>
          <w:szCs w:val="26"/>
          <w:lang w:val="es-ES"/>
        </w:rPr>
        <w:t>**********</w:t>
      </w:r>
      <w:r>
        <w:rPr>
          <w:rFonts w:ascii="Arial" w:hAnsi="Arial" w:cs="Arial"/>
          <w:bCs/>
          <w:sz w:val="26"/>
          <w:szCs w:val="26"/>
          <w:lang w:val="es-ES"/>
        </w:rPr>
        <w:t>, al cargo que desempeñaba como Comandante en la Agencia Estatal de Investigaciones, la cual fue ordenada en la referida resolución, no lo restringe del derecho que tenía  para inconformarse en contra de dicha resolución y su ejecución</w:t>
      </w:r>
      <w:r w:rsidR="009D3A17">
        <w:rPr>
          <w:rFonts w:ascii="Arial" w:hAnsi="Arial" w:cs="Arial"/>
          <w:bCs/>
          <w:sz w:val="26"/>
          <w:szCs w:val="26"/>
          <w:lang w:val="es-ES"/>
        </w:rPr>
        <w:t>.</w:t>
      </w:r>
    </w:p>
    <w:p w:rsidR="009D3A17" w:rsidRDefault="009D3A17" w:rsidP="00276AB7">
      <w:pPr>
        <w:spacing w:line="360" w:lineRule="auto"/>
        <w:jc w:val="both"/>
        <w:rPr>
          <w:rFonts w:ascii="Arial" w:hAnsi="Arial" w:cs="Arial"/>
          <w:bCs/>
          <w:sz w:val="26"/>
          <w:szCs w:val="26"/>
          <w:lang w:val="es-ES"/>
        </w:rPr>
      </w:pPr>
    </w:p>
    <w:p w:rsidR="009D3A17" w:rsidRDefault="006E028F" w:rsidP="00276AB7">
      <w:pPr>
        <w:spacing w:line="360" w:lineRule="auto"/>
        <w:jc w:val="both"/>
        <w:rPr>
          <w:rFonts w:ascii="Arial" w:eastAsia="Calibri" w:hAnsi="Arial" w:cs="Arial"/>
          <w:bCs/>
          <w:sz w:val="26"/>
          <w:szCs w:val="26"/>
          <w:lang w:val="es-ES"/>
        </w:rPr>
      </w:pPr>
      <w:r>
        <w:rPr>
          <w:rFonts w:ascii="Arial" w:hAnsi="Arial" w:cs="Arial"/>
          <w:bCs/>
          <w:sz w:val="26"/>
          <w:szCs w:val="26"/>
          <w:lang w:val="es-ES"/>
        </w:rPr>
        <w:t xml:space="preserve"> </w:t>
      </w:r>
      <w:r w:rsidR="009D3A17">
        <w:rPr>
          <w:rFonts w:ascii="Arial" w:hAnsi="Arial" w:cs="Arial"/>
          <w:bCs/>
          <w:sz w:val="26"/>
          <w:szCs w:val="26"/>
          <w:lang w:val="es-ES"/>
        </w:rPr>
        <w:tab/>
      </w:r>
      <w:r w:rsidR="004D5FBC">
        <w:rPr>
          <w:rFonts w:ascii="Arial" w:hAnsi="Arial" w:cs="Arial"/>
          <w:bCs/>
          <w:sz w:val="26"/>
          <w:szCs w:val="26"/>
          <w:lang w:val="es-ES"/>
        </w:rPr>
        <w:t>Además, el artículo 123</w:t>
      </w:r>
      <w:r>
        <w:rPr>
          <w:rFonts w:ascii="Arial" w:hAnsi="Arial" w:cs="Arial"/>
          <w:bCs/>
          <w:sz w:val="26"/>
          <w:szCs w:val="26"/>
          <w:lang w:val="es-ES"/>
        </w:rPr>
        <w:t xml:space="preserve"> Apartado B fracción XIII de la Constitución Política de los Estados Unidos Mexicanos, </w:t>
      </w:r>
      <w:r w:rsidRPr="007841DB">
        <w:rPr>
          <w:rFonts w:ascii="Arial" w:eastAsia="Calibri" w:hAnsi="Arial" w:cs="Arial"/>
          <w:bCs/>
          <w:sz w:val="26"/>
          <w:szCs w:val="26"/>
          <w:lang w:val="es-ES"/>
        </w:rPr>
        <w:t>establece una restricción constitucional expresa para los llamados grupos de exclusión, quienes la naturaleza de su relación con el Estado es administrativa, de la no reincorporación al servicio cualquiera que sea el resultado del juicio o medio de defensa promovido</w:t>
      </w:r>
      <w:r>
        <w:rPr>
          <w:rFonts w:ascii="Arial" w:eastAsia="Calibri" w:hAnsi="Arial" w:cs="Arial"/>
          <w:bCs/>
          <w:sz w:val="26"/>
          <w:szCs w:val="26"/>
          <w:lang w:val="es-ES"/>
        </w:rPr>
        <w:t xml:space="preserve"> en su contra</w:t>
      </w:r>
      <w:r w:rsidRPr="007841DB">
        <w:rPr>
          <w:rFonts w:ascii="Arial" w:eastAsia="Calibri" w:hAnsi="Arial" w:cs="Arial"/>
          <w:bCs/>
          <w:sz w:val="26"/>
          <w:szCs w:val="26"/>
          <w:lang w:val="es-ES"/>
        </w:rPr>
        <w:t>; condición infranqueable que no pierde su vigencia ni aplicación, la cual constituye una manifestación clara del Constituyente Permanente que no es susceptible de revisión, pues es una decisión soberana del Estado Mexicano</w:t>
      </w:r>
      <w:r w:rsidR="009D3A17">
        <w:rPr>
          <w:rFonts w:ascii="Arial" w:eastAsia="Calibri" w:hAnsi="Arial" w:cs="Arial"/>
          <w:bCs/>
          <w:sz w:val="26"/>
          <w:szCs w:val="26"/>
          <w:lang w:val="es-ES"/>
        </w:rPr>
        <w:t>.</w:t>
      </w:r>
    </w:p>
    <w:p w:rsidR="009D3A17" w:rsidRDefault="009D3A17" w:rsidP="00276AB7">
      <w:pPr>
        <w:spacing w:line="360" w:lineRule="auto"/>
        <w:jc w:val="both"/>
        <w:rPr>
          <w:rFonts w:ascii="Arial" w:eastAsia="Calibri" w:hAnsi="Arial" w:cs="Arial"/>
          <w:bCs/>
          <w:sz w:val="26"/>
          <w:szCs w:val="26"/>
          <w:lang w:val="es-ES"/>
        </w:rPr>
      </w:pPr>
    </w:p>
    <w:p w:rsidR="009D3A17" w:rsidRDefault="006E028F" w:rsidP="009D3A17">
      <w:pPr>
        <w:spacing w:line="360" w:lineRule="auto"/>
        <w:ind w:firstLine="708"/>
        <w:jc w:val="both"/>
        <w:rPr>
          <w:rFonts w:ascii="Arial" w:eastAsia="Calibri" w:hAnsi="Arial" w:cs="Arial"/>
          <w:bCs/>
          <w:sz w:val="26"/>
          <w:szCs w:val="26"/>
          <w:lang w:val="es-ES"/>
        </w:rPr>
      </w:pPr>
      <w:r>
        <w:rPr>
          <w:rFonts w:ascii="Arial" w:eastAsia="Calibri" w:hAnsi="Arial" w:cs="Arial"/>
          <w:bCs/>
          <w:sz w:val="26"/>
          <w:szCs w:val="26"/>
          <w:lang w:val="es-ES"/>
        </w:rPr>
        <w:t xml:space="preserve"> Por tanto, el hecho de que no se hubiera procedido a la ejecución de la destitución al cargo que tenía Lorenzo Reyes Barra</w:t>
      </w:r>
      <w:r w:rsidR="005C6DD2">
        <w:rPr>
          <w:rFonts w:ascii="Arial" w:eastAsia="Calibri" w:hAnsi="Arial" w:cs="Arial"/>
          <w:bCs/>
          <w:sz w:val="26"/>
          <w:szCs w:val="26"/>
          <w:lang w:val="es-ES"/>
        </w:rPr>
        <w:t>c</w:t>
      </w:r>
      <w:r>
        <w:rPr>
          <w:rFonts w:ascii="Arial" w:eastAsia="Calibri" w:hAnsi="Arial" w:cs="Arial"/>
          <w:bCs/>
          <w:sz w:val="26"/>
          <w:szCs w:val="26"/>
          <w:lang w:val="es-ES"/>
        </w:rPr>
        <w:t>o como Comandante de la Agencia Estatal de Investigaciones, hasta que trascurrieran los treinta días que establece el artículo 136 de la Ley de Justicia Administrativa para el Estado de Oaxaca; en nada lo beneficiaría, puesto que aun cuando el juicio de nulidad se resuelva que existió un despido injustificado por parte de la autoridad demandada; conforme al citado precepto constitucional, no procede la reincorporación de un elemento de seguridad pública, únicamente el pago de indemnización y demás prestaciones a que tenga derecho</w:t>
      </w:r>
      <w:r w:rsidR="009D3A17">
        <w:rPr>
          <w:rFonts w:ascii="Arial" w:eastAsia="Calibri" w:hAnsi="Arial" w:cs="Arial"/>
          <w:bCs/>
          <w:sz w:val="26"/>
          <w:szCs w:val="26"/>
          <w:lang w:val="es-ES"/>
        </w:rPr>
        <w:t>.</w:t>
      </w:r>
    </w:p>
    <w:p w:rsidR="009D3A17" w:rsidRDefault="009D3A17" w:rsidP="00276AB7">
      <w:pPr>
        <w:spacing w:line="360" w:lineRule="auto"/>
        <w:jc w:val="both"/>
        <w:rPr>
          <w:rFonts w:ascii="Arial" w:eastAsia="Calibri" w:hAnsi="Arial" w:cs="Arial"/>
          <w:bCs/>
          <w:sz w:val="26"/>
          <w:szCs w:val="26"/>
          <w:lang w:val="es-ES"/>
        </w:rPr>
      </w:pPr>
    </w:p>
    <w:p w:rsidR="009D3A17" w:rsidRDefault="006E028F" w:rsidP="009D3A17">
      <w:pPr>
        <w:spacing w:line="360" w:lineRule="auto"/>
        <w:ind w:firstLine="708"/>
        <w:jc w:val="both"/>
        <w:rPr>
          <w:rFonts w:ascii="Arial" w:hAnsi="Arial" w:cs="Arial"/>
          <w:bCs/>
          <w:color w:val="000000"/>
          <w:sz w:val="26"/>
          <w:szCs w:val="26"/>
        </w:rPr>
      </w:pPr>
      <w:r>
        <w:rPr>
          <w:rFonts w:ascii="Arial" w:eastAsia="Calibri" w:hAnsi="Arial" w:cs="Arial"/>
          <w:bCs/>
          <w:sz w:val="26"/>
          <w:szCs w:val="26"/>
          <w:lang w:val="es-ES"/>
        </w:rPr>
        <w:t xml:space="preserve"> </w:t>
      </w:r>
      <w:r w:rsidR="005C6DD2">
        <w:rPr>
          <w:rFonts w:ascii="Arial" w:hAnsi="Arial" w:cs="Arial"/>
          <w:bCs/>
          <w:color w:val="000000"/>
          <w:sz w:val="26"/>
          <w:szCs w:val="26"/>
        </w:rPr>
        <w:t>Por otro lado, en</w:t>
      </w:r>
      <w:r w:rsidR="006A371B">
        <w:rPr>
          <w:rFonts w:ascii="Arial" w:hAnsi="Arial" w:cs="Arial"/>
          <w:bCs/>
          <w:color w:val="000000"/>
          <w:sz w:val="26"/>
          <w:szCs w:val="26"/>
        </w:rPr>
        <w:t xml:space="preserve"> su </w:t>
      </w:r>
      <w:r w:rsidR="006A371B" w:rsidRPr="006106F5">
        <w:rPr>
          <w:rFonts w:ascii="Arial" w:hAnsi="Arial" w:cs="Arial"/>
          <w:b/>
          <w:bCs/>
          <w:color w:val="000000"/>
          <w:sz w:val="26"/>
          <w:szCs w:val="26"/>
        </w:rPr>
        <w:t xml:space="preserve">segundo </w:t>
      </w:r>
      <w:r w:rsidR="006A371B" w:rsidRPr="006722F6">
        <w:rPr>
          <w:rFonts w:ascii="Arial" w:hAnsi="Arial" w:cs="Arial"/>
          <w:b/>
          <w:bCs/>
          <w:color w:val="000000"/>
          <w:sz w:val="26"/>
          <w:szCs w:val="26"/>
        </w:rPr>
        <w:t>agravio</w:t>
      </w:r>
      <w:r w:rsidR="00111CC0">
        <w:rPr>
          <w:rFonts w:ascii="Arial" w:hAnsi="Arial" w:cs="Arial"/>
          <w:b/>
          <w:bCs/>
          <w:color w:val="000000"/>
          <w:sz w:val="26"/>
          <w:szCs w:val="26"/>
        </w:rPr>
        <w:t xml:space="preserve"> </w:t>
      </w:r>
      <w:r w:rsidR="00111CC0" w:rsidRPr="00111CC0">
        <w:rPr>
          <w:rFonts w:ascii="Arial" w:hAnsi="Arial" w:cs="Arial"/>
          <w:bCs/>
          <w:color w:val="000000"/>
          <w:sz w:val="26"/>
          <w:szCs w:val="26"/>
        </w:rPr>
        <w:t>manifiesta</w:t>
      </w:r>
      <w:r w:rsidR="006A371B" w:rsidRPr="00111CC0">
        <w:rPr>
          <w:rFonts w:ascii="Arial" w:hAnsi="Arial" w:cs="Arial"/>
          <w:bCs/>
          <w:color w:val="000000"/>
          <w:sz w:val="26"/>
          <w:szCs w:val="26"/>
        </w:rPr>
        <w:t xml:space="preserve"> </w:t>
      </w:r>
      <w:r w:rsidR="005C6DD2">
        <w:rPr>
          <w:rFonts w:ascii="Arial" w:hAnsi="Arial" w:cs="Arial"/>
          <w:bCs/>
          <w:color w:val="000000"/>
          <w:sz w:val="26"/>
          <w:szCs w:val="26"/>
        </w:rPr>
        <w:t xml:space="preserve">la autoridad recurrente, </w:t>
      </w:r>
      <w:r w:rsidR="006A371B">
        <w:rPr>
          <w:rFonts w:ascii="Arial" w:hAnsi="Arial" w:cs="Arial"/>
          <w:bCs/>
          <w:color w:val="000000"/>
          <w:sz w:val="26"/>
          <w:szCs w:val="26"/>
        </w:rPr>
        <w:t>que le causa perjuicio la determinación de l</w:t>
      </w:r>
      <w:r w:rsidR="00BF1A33">
        <w:rPr>
          <w:rFonts w:ascii="Arial" w:hAnsi="Arial" w:cs="Arial"/>
          <w:bCs/>
          <w:color w:val="000000"/>
          <w:sz w:val="26"/>
          <w:szCs w:val="26"/>
        </w:rPr>
        <w:t>a Sala Unitaria, al establecer que era la Visitaduria y no el Fiscal Especializado en Delitos Cometidos por Servidores Públicos de la Procuraduría General de Justicia del Estado, la autoridad competente para emitir el acuerdo de inicio del procedimiento administrativo</w:t>
      </w:r>
      <w:r w:rsidR="00FA3D18">
        <w:rPr>
          <w:rFonts w:ascii="Arial" w:hAnsi="Arial" w:cs="Arial"/>
          <w:bCs/>
          <w:color w:val="000000"/>
          <w:sz w:val="26"/>
          <w:szCs w:val="26"/>
        </w:rPr>
        <w:t xml:space="preserve"> en contra de servidores públicos de esa institución, </w:t>
      </w:r>
      <w:r w:rsidR="00BF1A33">
        <w:rPr>
          <w:rFonts w:ascii="Arial" w:hAnsi="Arial" w:cs="Arial"/>
          <w:bCs/>
          <w:color w:val="000000"/>
          <w:sz w:val="26"/>
          <w:szCs w:val="26"/>
        </w:rPr>
        <w:t xml:space="preserve">en razón de que en la época de los hechos,  la </w:t>
      </w:r>
      <w:r w:rsidR="00111CC0">
        <w:rPr>
          <w:rFonts w:ascii="Arial" w:hAnsi="Arial" w:cs="Arial"/>
          <w:bCs/>
          <w:color w:val="000000"/>
          <w:sz w:val="26"/>
          <w:szCs w:val="26"/>
        </w:rPr>
        <w:t xml:space="preserve">citada </w:t>
      </w:r>
      <w:r w:rsidR="00BF1A33">
        <w:rPr>
          <w:rFonts w:ascii="Arial" w:hAnsi="Arial" w:cs="Arial"/>
          <w:bCs/>
          <w:color w:val="000000"/>
          <w:sz w:val="26"/>
          <w:szCs w:val="26"/>
        </w:rPr>
        <w:t>Visitaduría se encontraba adscrita a la Fiscalía Especializada en Delitos Cometidos por Servidores P</w:t>
      </w:r>
      <w:r w:rsidR="00FA3D18">
        <w:rPr>
          <w:rFonts w:ascii="Arial" w:hAnsi="Arial" w:cs="Arial"/>
          <w:bCs/>
          <w:color w:val="000000"/>
          <w:sz w:val="26"/>
          <w:szCs w:val="26"/>
        </w:rPr>
        <w:t xml:space="preserve">úblicos. </w:t>
      </w:r>
    </w:p>
    <w:p w:rsidR="009D3A17" w:rsidRDefault="009D3A17" w:rsidP="00276AB7">
      <w:pPr>
        <w:spacing w:line="360" w:lineRule="auto"/>
        <w:jc w:val="both"/>
        <w:rPr>
          <w:rFonts w:ascii="Arial" w:hAnsi="Arial" w:cs="Arial"/>
          <w:bCs/>
          <w:color w:val="000000"/>
          <w:sz w:val="26"/>
          <w:szCs w:val="26"/>
        </w:rPr>
      </w:pPr>
    </w:p>
    <w:p w:rsidR="009D3A17" w:rsidRDefault="00111CC0" w:rsidP="009D3A17">
      <w:pPr>
        <w:spacing w:line="360" w:lineRule="auto"/>
        <w:ind w:firstLine="708"/>
        <w:jc w:val="both"/>
        <w:rPr>
          <w:rFonts w:ascii="Arial" w:hAnsi="Arial" w:cs="Arial"/>
          <w:bCs/>
          <w:color w:val="000000"/>
          <w:sz w:val="26"/>
          <w:szCs w:val="26"/>
        </w:rPr>
      </w:pPr>
      <w:r>
        <w:rPr>
          <w:rFonts w:ascii="Arial" w:hAnsi="Arial" w:cs="Arial"/>
          <w:bCs/>
          <w:color w:val="000000"/>
          <w:sz w:val="26"/>
          <w:szCs w:val="26"/>
        </w:rPr>
        <w:lastRenderedPageBreak/>
        <w:t>Dice l</w:t>
      </w:r>
      <w:r w:rsidR="00FA3D18">
        <w:rPr>
          <w:rFonts w:ascii="Arial" w:hAnsi="Arial" w:cs="Arial"/>
          <w:bCs/>
          <w:color w:val="000000"/>
          <w:sz w:val="26"/>
          <w:szCs w:val="26"/>
        </w:rPr>
        <w:t xml:space="preserve">o anterior, toda vez que </w:t>
      </w:r>
      <w:r>
        <w:rPr>
          <w:rFonts w:ascii="Arial" w:hAnsi="Arial" w:cs="Arial"/>
          <w:bCs/>
          <w:color w:val="000000"/>
          <w:sz w:val="26"/>
          <w:szCs w:val="26"/>
        </w:rPr>
        <w:t>e</w:t>
      </w:r>
      <w:r w:rsidR="00FA3D18">
        <w:rPr>
          <w:rFonts w:ascii="Arial" w:hAnsi="Arial" w:cs="Arial"/>
          <w:bCs/>
          <w:color w:val="000000"/>
          <w:sz w:val="26"/>
          <w:szCs w:val="26"/>
        </w:rPr>
        <w:t>l procedimiento de investigación de diez de marzo de dos mil quince</w:t>
      </w:r>
      <w:r>
        <w:rPr>
          <w:rFonts w:ascii="Arial" w:hAnsi="Arial" w:cs="Arial"/>
          <w:bCs/>
          <w:color w:val="000000"/>
          <w:sz w:val="26"/>
          <w:szCs w:val="26"/>
        </w:rPr>
        <w:t xml:space="preserve"> (10/03/2015)</w:t>
      </w:r>
      <w:r w:rsidR="00FA3D18">
        <w:rPr>
          <w:rFonts w:ascii="Arial" w:hAnsi="Arial" w:cs="Arial"/>
          <w:bCs/>
          <w:color w:val="000000"/>
          <w:sz w:val="26"/>
          <w:szCs w:val="26"/>
        </w:rPr>
        <w:t xml:space="preserve">, iniciado </w:t>
      </w:r>
      <w:r>
        <w:rPr>
          <w:rFonts w:ascii="Arial" w:hAnsi="Arial" w:cs="Arial"/>
          <w:bCs/>
          <w:color w:val="000000"/>
          <w:sz w:val="26"/>
          <w:szCs w:val="26"/>
        </w:rPr>
        <w:t xml:space="preserve">en contra de </w:t>
      </w:r>
      <w:r w:rsidR="001A5798">
        <w:rPr>
          <w:rFonts w:ascii="Arial" w:hAnsi="Arial" w:cs="Arial"/>
          <w:bCs/>
          <w:color w:val="000000"/>
          <w:sz w:val="26"/>
          <w:szCs w:val="26"/>
        </w:rPr>
        <w:t>**********</w:t>
      </w:r>
      <w:r>
        <w:rPr>
          <w:rFonts w:ascii="Arial" w:hAnsi="Arial" w:cs="Arial"/>
          <w:bCs/>
          <w:color w:val="000000"/>
          <w:sz w:val="26"/>
          <w:szCs w:val="26"/>
        </w:rPr>
        <w:t xml:space="preserve">, </w:t>
      </w:r>
      <w:r w:rsidR="00FA3D18">
        <w:rPr>
          <w:rFonts w:ascii="Arial" w:hAnsi="Arial" w:cs="Arial"/>
          <w:bCs/>
          <w:color w:val="000000"/>
          <w:sz w:val="26"/>
          <w:szCs w:val="26"/>
        </w:rPr>
        <w:t>por el Agente del Ministerio Público de la Mesa Uno del Sistema Adversaria</w:t>
      </w:r>
      <w:r w:rsidR="00A7235C">
        <w:rPr>
          <w:rFonts w:ascii="Arial" w:hAnsi="Arial" w:cs="Arial"/>
          <w:bCs/>
          <w:color w:val="000000"/>
          <w:sz w:val="26"/>
          <w:szCs w:val="26"/>
        </w:rPr>
        <w:t>l</w:t>
      </w:r>
      <w:r>
        <w:rPr>
          <w:rFonts w:ascii="Arial" w:hAnsi="Arial" w:cs="Arial"/>
          <w:bCs/>
          <w:color w:val="000000"/>
          <w:sz w:val="26"/>
          <w:szCs w:val="26"/>
        </w:rPr>
        <w:t xml:space="preserve">, </w:t>
      </w:r>
      <w:r w:rsidR="00FA3D18">
        <w:rPr>
          <w:rFonts w:ascii="Arial" w:hAnsi="Arial" w:cs="Arial"/>
          <w:bCs/>
          <w:color w:val="000000"/>
          <w:sz w:val="26"/>
          <w:szCs w:val="26"/>
        </w:rPr>
        <w:t>deriva de lo ordenado mediante oficio PGJE/VIS/205/2015 de nueve de marzo de dos mil quince</w:t>
      </w:r>
      <w:r>
        <w:rPr>
          <w:rFonts w:ascii="Arial" w:hAnsi="Arial" w:cs="Arial"/>
          <w:bCs/>
          <w:color w:val="000000"/>
          <w:sz w:val="26"/>
          <w:szCs w:val="26"/>
        </w:rPr>
        <w:t xml:space="preserve"> (09/03/2015)</w:t>
      </w:r>
      <w:r w:rsidR="00FA3D18">
        <w:rPr>
          <w:rFonts w:ascii="Arial" w:hAnsi="Arial" w:cs="Arial"/>
          <w:bCs/>
          <w:color w:val="000000"/>
          <w:sz w:val="26"/>
          <w:szCs w:val="26"/>
        </w:rPr>
        <w:t>, signad</w:t>
      </w:r>
      <w:r w:rsidR="00513243">
        <w:rPr>
          <w:rFonts w:ascii="Arial" w:hAnsi="Arial" w:cs="Arial"/>
          <w:bCs/>
          <w:color w:val="000000"/>
          <w:sz w:val="26"/>
          <w:szCs w:val="26"/>
        </w:rPr>
        <w:t xml:space="preserve">o por el entonces Visitador, fundando su petición en términos del artículo 146 fracción III del Reglamento de la Ley Orgánica de la Procuraduría General de Justicia del Estado de Oaxaca, derivado de una nota periodística del informativo Oaxacain.com de </w:t>
      </w:r>
      <w:r>
        <w:rPr>
          <w:rFonts w:ascii="Arial" w:hAnsi="Arial" w:cs="Arial"/>
          <w:bCs/>
          <w:color w:val="000000"/>
          <w:sz w:val="26"/>
          <w:szCs w:val="26"/>
        </w:rPr>
        <w:t xml:space="preserve">05 </w:t>
      </w:r>
      <w:r w:rsidR="00513243">
        <w:rPr>
          <w:rFonts w:ascii="Arial" w:hAnsi="Arial" w:cs="Arial"/>
          <w:bCs/>
          <w:color w:val="000000"/>
          <w:sz w:val="26"/>
          <w:szCs w:val="26"/>
        </w:rPr>
        <w:t>cinco de marzo del citado año, lo cual se encuentra fundado en el artículo 14 de la Ley Orgánica de la Procuraduría General</w:t>
      </w:r>
      <w:r w:rsidR="00B82B0E">
        <w:rPr>
          <w:rFonts w:ascii="Arial" w:hAnsi="Arial" w:cs="Arial"/>
          <w:bCs/>
          <w:color w:val="000000"/>
          <w:sz w:val="26"/>
          <w:szCs w:val="26"/>
        </w:rPr>
        <w:t xml:space="preserve"> de Justicia del Estado de Oaxaca. </w:t>
      </w:r>
    </w:p>
    <w:p w:rsidR="009D3A17" w:rsidRDefault="00B82B0E" w:rsidP="009D3A17">
      <w:pPr>
        <w:spacing w:line="360" w:lineRule="auto"/>
        <w:ind w:firstLine="708"/>
        <w:jc w:val="both"/>
        <w:rPr>
          <w:rFonts w:ascii="Arial" w:hAnsi="Arial" w:cs="Arial"/>
          <w:bCs/>
          <w:color w:val="000000"/>
          <w:sz w:val="26"/>
          <w:szCs w:val="26"/>
        </w:rPr>
      </w:pPr>
      <w:r>
        <w:rPr>
          <w:rFonts w:ascii="Arial" w:hAnsi="Arial" w:cs="Arial"/>
          <w:bCs/>
          <w:color w:val="000000"/>
          <w:sz w:val="26"/>
          <w:szCs w:val="26"/>
        </w:rPr>
        <w:t>Por</w:t>
      </w:r>
      <w:r w:rsidR="001F3CAD">
        <w:rPr>
          <w:rFonts w:ascii="Arial" w:hAnsi="Arial" w:cs="Arial"/>
          <w:bCs/>
          <w:color w:val="000000"/>
          <w:sz w:val="26"/>
          <w:szCs w:val="26"/>
        </w:rPr>
        <w:t xml:space="preserve"> consiguiente, señala que el Agente del Ministerio Público de la mesa, inició el procedimiento administrativo en atención a que el Fiscal Especializado en Delitos Cometidos por Servidores Públicos, quie</w:t>
      </w:r>
      <w:r w:rsidR="00B43570">
        <w:rPr>
          <w:rFonts w:ascii="Arial" w:hAnsi="Arial" w:cs="Arial"/>
          <w:bCs/>
          <w:color w:val="000000"/>
          <w:sz w:val="26"/>
          <w:szCs w:val="26"/>
        </w:rPr>
        <w:t xml:space="preserve">n era competente para el inicio del citado procedimiento, ordenó al Visitador como titular de la Visitaduría adscrita a dicha Fiscalía, pues indica que en esa época </w:t>
      </w:r>
      <w:r>
        <w:rPr>
          <w:rFonts w:ascii="Arial" w:hAnsi="Arial" w:cs="Arial"/>
          <w:bCs/>
          <w:color w:val="000000"/>
          <w:sz w:val="26"/>
          <w:szCs w:val="26"/>
        </w:rPr>
        <w:t xml:space="preserve"> dicha autoridad s</w:t>
      </w:r>
      <w:r w:rsidR="00B43570">
        <w:rPr>
          <w:rFonts w:ascii="Arial" w:hAnsi="Arial" w:cs="Arial"/>
          <w:bCs/>
          <w:color w:val="000000"/>
          <w:sz w:val="26"/>
          <w:szCs w:val="26"/>
        </w:rPr>
        <w:t>e encontraba facultado para tramitar el inicio del procedimiento administrativo</w:t>
      </w:r>
      <w:r w:rsidR="009D3A17">
        <w:rPr>
          <w:rFonts w:ascii="Arial" w:hAnsi="Arial" w:cs="Arial"/>
          <w:bCs/>
          <w:color w:val="000000"/>
          <w:sz w:val="26"/>
          <w:szCs w:val="26"/>
        </w:rPr>
        <w:t>.</w:t>
      </w:r>
    </w:p>
    <w:p w:rsidR="009D3A17" w:rsidRDefault="009D3A17" w:rsidP="00276AB7">
      <w:pPr>
        <w:spacing w:line="360" w:lineRule="auto"/>
        <w:jc w:val="both"/>
        <w:rPr>
          <w:rFonts w:ascii="Arial" w:hAnsi="Arial" w:cs="Arial"/>
          <w:bCs/>
          <w:color w:val="000000"/>
          <w:sz w:val="26"/>
          <w:szCs w:val="26"/>
        </w:rPr>
      </w:pPr>
    </w:p>
    <w:p w:rsidR="009D3A17" w:rsidRDefault="006722F6" w:rsidP="00276AB7">
      <w:pPr>
        <w:spacing w:line="360" w:lineRule="auto"/>
        <w:jc w:val="both"/>
        <w:rPr>
          <w:rFonts w:ascii="Arial" w:hAnsi="Arial" w:cs="Arial"/>
          <w:bCs/>
          <w:color w:val="000000"/>
          <w:sz w:val="26"/>
          <w:szCs w:val="26"/>
        </w:rPr>
      </w:pPr>
      <w:r>
        <w:rPr>
          <w:rFonts w:ascii="Arial" w:hAnsi="Arial" w:cs="Arial"/>
          <w:bCs/>
          <w:color w:val="000000"/>
          <w:sz w:val="26"/>
          <w:szCs w:val="26"/>
        </w:rPr>
        <w:t xml:space="preserve"> </w:t>
      </w:r>
      <w:r w:rsidR="009D3A17">
        <w:rPr>
          <w:rFonts w:ascii="Arial" w:hAnsi="Arial" w:cs="Arial"/>
          <w:bCs/>
          <w:color w:val="000000"/>
          <w:sz w:val="26"/>
          <w:szCs w:val="26"/>
        </w:rPr>
        <w:tab/>
      </w:r>
      <w:r w:rsidR="005C6DD2" w:rsidRPr="005C6DD2">
        <w:rPr>
          <w:rFonts w:ascii="Arial" w:hAnsi="Arial" w:cs="Arial"/>
          <w:b/>
          <w:bCs/>
          <w:color w:val="000000"/>
          <w:sz w:val="26"/>
          <w:szCs w:val="26"/>
        </w:rPr>
        <w:t>D</w:t>
      </w:r>
      <w:r w:rsidR="006B63E7" w:rsidRPr="005C6DD2">
        <w:rPr>
          <w:rFonts w:ascii="Arial" w:hAnsi="Arial" w:cs="Arial"/>
          <w:b/>
          <w:bCs/>
          <w:sz w:val="26"/>
          <w:szCs w:val="26"/>
        </w:rPr>
        <w:t>el</w:t>
      </w:r>
      <w:r w:rsidR="00C73584">
        <w:rPr>
          <w:rFonts w:ascii="Arial" w:hAnsi="Arial" w:cs="Arial"/>
          <w:b/>
          <w:bCs/>
          <w:sz w:val="26"/>
          <w:szCs w:val="26"/>
        </w:rPr>
        <w:t xml:space="preserve"> </w:t>
      </w:r>
      <w:r w:rsidR="00C73584" w:rsidRPr="00104B91">
        <w:rPr>
          <w:rFonts w:ascii="Arial" w:hAnsi="Arial" w:cs="Arial"/>
          <w:bCs/>
          <w:sz w:val="26"/>
          <w:szCs w:val="26"/>
        </w:rPr>
        <w:t>análisis de las constancia de autos</w:t>
      </w:r>
      <w:r w:rsidR="00C73584" w:rsidRPr="00471812">
        <w:rPr>
          <w:rFonts w:ascii="Arial" w:hAnsi="Arial" w:cs="Arial"/>
          <w:b/>
          <w:bCs/>
          <w:sz w:val="26"/>
          <w:szCs w:val="26"/>
        </w:rPr>
        <w:t xml:space="preserve"> </w:t>
      </w:r>
      <w:r w:rsidR="00C73584" w:rsidRPr="00471812">
        <w:rPr>
          <w:rFonts w:ascii="Arial" w:hAnsi="Arial" w:cs="Arial"/>
          <w:bCs/>
          <w:sz w:val="26"/>
          <w:szCs w:val="26"/>
        </w:rPr>
        <w:t>remitidas para la solución del presente asunto, que tienen pleno valor probatorio en términos de la fracción I del artículo 173 de la</w:t>
      </w:r>
      <w:r w:rsidR="00B97760">
        <w:rPr>
          <w:rFonts w:ascii="Arial" w:hAnsi="Arial" w:cs="Arial"/>
          <w:bCs/>
          <w:sz w:val="26"/>
          <w:szCs w:val="26"/>
        </w:rPr>
        <w:t xml:space="preserve"> reformada</w:t>
      </w:r>
      <w:r w:rsidR="00C73584" w:rsidRPr="00471812">
        <w:rPr>
          <w:rFonts w:ascii="Arial" w:hAnsi="Arial" w:cs="Arial"/>
          <w:bCs/>
          <w:sz w:val="26"/>
          <w:szCs w:val="26"/>
        </w:rPr>
        <w:t xml:space="preserve"> Ley de Justicia Administrativa </w:t>
      </w:r>
      <w:r w:rsidR="00C73584">
        <w:rPr>
          <w:rFonts w:ascii="Arial" w:hAnsi="Arial" w:cs="Arial"/>
          <w:bCs/>
          <w:color w:val="000000"/>
          <w:sz w:val="26"/>
          <w:szCs w:val="26"/>
        </w:rPr>
        <w:t xml:space="preserve">para el Estado de Oaxaca, se advierte de la sentencia  alzada, </w:t>
      </w:r>
      <w:r w:rsidR="00E9303A">
        <w:rPr>
          <w:rFonts w:ascii="Arial" w:hAnsi="Arial" w:cs="Arial"/>
          <w:bCs/>
          <w:color w:val="000000"/>
          <w:sz w:val="26"/>
          <w:szCs w:val="26"/>
        </w:rPr>
        <w:t>lo siguiente</w:t>
      </w:r>
      <w:r w:rsidR="009D3A17">
        <w:rPr>
          <w:rFonts w:ascii="Arial" w:hAnsi="Arial" w:cs="Arial"/>
          <w:bCs/>
          <w:color w:val="000000"/>
          <w:sz w:val="26"/>
          <w:szCs w:val="26"/>
        </w:rPr>
        <w:t>:</w:t>
      </w:r>
    </w:p>
    <w:p w:rsidR="00E9303A" w:rsidRDefault="00A663AF" w:rsidP="00276AB7">
      <w:pPr>
        <w:spacing w:line="360" w:lineRule="auto"/>
        <w:jc w:val="both"/>
        <w:rPr>
          <w:rFonts w:ascii="Arial" w:hAnsi="Arial" w:cs="Arial"/>
          <w:bCs/>
          <w:color w:val="000000"/>
          <w:sz w:val="26"/>
          <w:szCs w:val="26"/>
        </w:rPr>
      </w:pPr>
      <w:r>
        <w:rPr>
          <w:rFonts w:ascii="Arial" w:hAnsi="Arial" w:cs="Arial"/>
          <w:bCs/>
          <w:color w:val="000000"/>
          <w:sz w:val="26"/>
          <w:szCs w:val="26"/>
        </w:rPr>
        <w:t xml:space="preserve"> </w:t>
      </w:r>
    </w:p>
    <w:p w:rsidR="00FB0607" w:rsidRDefault="00A663AF" w:rsidP="00EF2138">
      <w:pPr>
        <w:pStyle w:val="Sinespaciado"/>
        <w:spacing w:line="360" w:lineRule="auto"/>
        <w:ind w:left="851" w:right="900"/>
        <w:jc w:val="both"/>
        <w:rPr>
          <w:rFonts w:ascii="Arial" w:hAnsi="Arial" w:cs="Arial"/>
          <w:bCs/>
          <w:i/>
          <w:color w:val="000000"/>
          <w:lang w:val="es-MX"/>
        </w:rPr>
      </w:pPr>
      <w:r>
        <w:rPr>
          <w:rFonts w:ascii="Arial" w:hAnsi="Arial" w:cs="Arial"/>
          <w:bCs/>
          <w:color w:val="000000"/>
          <w:sz w:val="26"/>
          <w:szCs w:val="26"/>
          <w:lang w:val="es-MX"/>
        </w:rPr>
        <w:tab/>
      </w:r>
      <w:r w:rsidRPr="001C4078">
        <w:rPr>
          <w:rFonts w:ascii="Arial" w:hAnsi="Arial" w:cs="Arial"/>
          <w:bCs/>
          <w:i/>
          <w:color w:val="000000"/>
          <w:lang w:val="es-MX"/>
        </w:rPr>
        <w:t>“</w:t>
      </w:r>
      <w:r w:rsidR="003F2775">
        <w:rPr>
          <w:rFonts w:ascii="Arial" w:hAnsi="Arial" w:cs="Arial"/>
          <w:bCs/>
          <w:i/>
          <w:color w:val="000000"/>
          <w:lang w:val="es-MX"/>
        </w:rPr>
        <w:t xml:space="preserve">…del análisis efectuado a las constancias que integran el expediente administrativo 52(VISITADURÍA)2015, esta Juzgadora advierte, </w:t>
      </w:r>
      <w:r w:rsidR="003F2775">
        <w:rPr>
          <w:rFonts w:ascii="Arial" w:hAnsi="Arial" w:cs="Arial"/>
          <w:b/>
          <w:bCs/>
          <w:i/>
          <w:color w:val="000000"/>
          <w:lang w:val="es-MX"/>
        </w:rPr>
        <w:t xml:space="preserve">vicios en el procedimiento, </w:t>
      </w:r>
      <w:r w:rsidR="003F2775">
        <w:rPr>
          <w:rFonts w:ascii="Arial" w:hAnsi="Arial" w:cs="Arial"/>
          <w:bCs/>
          <w:i/>
          <w:color w:val="000000"/>
          <w:lang w:val="es-MX"/>
        </w:rPr>
        <w:t xml:space="preserve">que sin duda afectaron la defensa del hoy actor, mermando su derecho a un recurso judicial efectivo, previo al acto privativo de que fue objeto, toda vez que de las constancia del referido </w:t>
      </w:r>
      <w:r w:rsidR="00DA64C2">
        <w:rPr>
          <w:rFonts w:ascii="Arial" w:hAnsi="Arial" w:cs="Arial"/>
          <w:bCs/>
          <w:i/>
          <w:color w:val="000000"/>
          <w:lang w:val="es-MX"/>
        </w:rPr>
        <w:t xml:space="preserve">expediente, se advierte que fue en la misma fecha en que se le notificó la resolución de catorce de mayo de dos mil quince (14/05/2015), esto es el día dos de junio de dos mil quince (02/06/2015), se procedió a la ejecución de la resolución, es decir, a la remoción del cargo de Comandante de la Agencia Estatal de Investigaciones, tal y como se advierte de los oficios número 258/2015, 260/2015 y OM/URH/1159/2015, a fojas 449, 450 y 454 de autos, expedidos en esa misma fecha, circunstancia que sin duda vulnera la garantía de audiencia en contra del actor, prevista en el artículo 14 de la Constitución </w:t>
      </w:r>
      <w:r w:rsidR="00DA64C2">
        <w:rPr>
          <w:rFonts w:ascii="Arial" w:hAnsi="Arial" w:cs="Arial"/>
          <w:bCs/>
          <w:i/>
          <w:color w:val="000000"/>
          <w:lang w:val="es-MX"/>
        </w:rPr>
        <w:lastRenderedPageBreak/>
        <w:t xml:space="preserve">Política de los Estados Unidos Mexicanos, consistente en otorgar al gobernado, la oportunidad de defenderse previamente al acto privativo de la vida, libertad, propiedad, la obligación de que se cumplan las formalidades esenciales del procedimiento, y en el presente asunto, la autoridad demandada, hizo nugatorio el derecho a un recurso judicial efectivo, porque no esperó el plazo de treinta días hábiles que el artículo 136 de la Ley de Justicia Administrativa para el Estado de Oaxaca, dispone para recurrir en esta vía la resolución </w:t>
      </w:r>
      <w:r w:rsidR="00FB0607">
        <w:rPr>
          <w:rFonts w:ascii="Arial" w:hAnsi="Arial" w:cs="Arial"/>
          <w:bCs/>
          <w:i/>
          <w:color w:val="000000"/>
          <w:lang w:val="es-MX"/>
        </w:rPr>
        <w:t>ahora impugnada, tiempo que debía paralizarse su ejecución, y posterior a dicho plazo, en caso de no ser recurrida, alcanzaría la inmutabilidad necesaria para ser ejecutada, circunstancias que impedirían una afectación irreparable a los derechos fundamentales al trabajo del actor, y en el presente caso, la demanda la ejecutó inmediatamente de notificarla al actor, y en esa tesitura, ningún recurso, ni el presente juicio promovido por el actor, sería suficiente para evitar la privación de sus derechos, porque al consumarse la separación del cargo, ni la resolución que dictara esta autoridad u otra de mayor jerarquía, permitiría su reinstalación al cargo por restricción constitucional, de conformidad con el artículo 123, apartado B, fracción XIII de la Carta Magna, de ahí la violación al procedimiento en contra del actor.</w:t>
      </w:r>
    </w:p>
    <w:p w:rsidR="004F0213" w:rsidRDefault="00FB0607" w:rsidP="00EF2138">
      <w:pPr>
        <w:pStyle w:val="Sinespaciado"/>
        <w:spacing w:line="360" w:lineRule="auto"/>
        <w:ind w:left="851" w:right="900"/>
        <w:jc w:val="both"/>
        <w:rPr>
          <w:rFonts w:ascii="Arial" w:hAnsi="Arial" w:cs="Arial"/>
          <w:bCs/>
          <w:i/>
          <w:color w:val="000000"/>
          <w:lang w:val="es-MX"/>
        </w:rPr>
      </w:pPr>
      <w:r>
        <w:rPr>
          <w:rFonts w:ascii="Arial" w:hAnsi="Arial" w:cs="Arial"/>
          <w:bCs/>
          <w:i/>
          <w:color w:val="000000"/>
          <w:lang w:val="es-MX"/>
        </w:rPr>
        <w:tab/>
        <w:t xml:space="preserve">   Por otra parte, esta Juzgadora también advierte, que el acuerdo de inicio del procedimiento administrativo disciplinario en contra del actor, dictado con fecha quince de abril de dos mil quince (15/04/2015), fojas 368-375, lo emitió el Licenciado JOSÉ BENITEZ ZARATE, Fiscal Especializado en Delitos Cometidos por Servidores Públicos de la Procuraduría General de Justicia del Estado, cuando el artículo transitorio tercero, último párrafo, del Reglamento de la Ley Orgánica de la Procuraduría General de Justicia del Estado (normatividad vigente y aplicable en el procedimiento administrativo iniciado contra del actor)</w:t>
      </w:r>
      <w:r w:rsidR="003A10D3">
        <w:rPr>
          <w:rFonts w:ascii="Arial" w:hAnsi="Arial" w:cs="Arial"/>
          <w:bCs/>
          <w:i/>
          <w:color w:val="000000"/>
          <w:lang w:val="es-MX"/>
        </w:rPr>
        <w:t>, dispone que será la Visitaduría, la que conocerá del inicio y sustanciación de dichos procedimientos administrativos, al prescribir: “</w:t>
      </w:r>
      <w:r w:rsidR="003A10D3">
        <w:rPr>
          <w:rFonts w:ascii="Arial" w:hAnsi="Arial" w:cs="Arial"/>
          <w:b/>
          <w:bCs/>
          <w:i/>
          <w:color w:val="000000"/>
          <w:lang w:val="es-MX"/>
        </w:rPr>
        <w:t xml:space="preserve">TERCERO”… </w:t>
      </w:r>
      <w:r w:rsidR="003A10D3">
        <w:rPr>
          <w:rFonts w:ascii="Arial" w:hAnsi="Arial" w:cs="Arial"/>
          <w:bCs/>
          <w:i/>
          <w:color w:val="000000"/>
          <w:lang w:val="es-MX"/>
        </w:rPr>
        <w:t xml:space="preserve">En el caso de la Visitaduría, los Servidores Públicos adscritos a la misma seguirán conociendo del inicio y sustanciación de los procedimientos administrativos de responsabilidad de todos los servidores públicos de la Procuraduría General, incluidos los Miembros del Servicio Civil de Carrera, en tanto entre en vigor el Reglamento del Servicio.”, y concatenado con el artículo 2 fracción XIV, de la Ley Orgánica de la Procuraduría General de Justicia del Estado de Oaxaca, aplicable al momento de los hechos, el cual determina que autoridades comprende el servicio civil de carrera, y que en su listado se encuentran los Agentes de la Agencia Investigadora, </w:t>
      </w:r>
      <w:r w:rsidR="003A10D3">
        <w:rPr>
          <w:rFonts w:ascii="Arial" w:hAnsi="Arial" w:cs="Arial"/>
          <w:bCs/>
          <w:i/>
          <w:color w:val="000000"/>
          <w:lang w:val="es-MX"/>
        </w:rPr>
        <w:lastRenderedPageBreak/>
        <w:t>siendo que en el presente asunto, el actor era Comandante de la Agencia Estatal de Investigaciones, resulta inconcuso, que quien era la autoridad facultad para dictar el inicio del procedimiento administrativo contra el actor, era la Visitaduria, y no la autoridad que lo emitió, no pasando desapercibido para esta Juzgadora, que el artículo 139 fracción X, del Reglamento de la Ley Orgánica de la Procuraduría General de Justicia del Estado, otorga facultad a la Fiscalía Especializada en delitos cometidos por servidores públicos</w:t>
      </w:r>
      <w:r w:rsidR="005C2DF9">
        <w:rPr>
          <w:rFonts w:ascii="Arial" w:hAnsi="Arial" w:cs="Arial"/>
          <w:bCs/>
          <w:i/>
          <w:color w:val="000000"/>
          <w:lang w:val="es-MX"/>
        </w:rPr>
        <w:t>, para conocer, vigilar y revisar hasta su conclusión, las investigaciones de los procedimientos administrativos en los caso(sic) en que el implicado sea miembro del servicio civil de carrera, empero, ello no lo faculta para iniciar y desahogar dicho procedimiento, porque la misma normatividad es clara al otorgar esas facultades a una autoridad diversa, como se expuso en líneas que anteceden, consecuentemente, dicho fiscal se arrogó facultades que la ley no le otorgaba, y ha sido criterio de la Suprema Corte de Justicia de la Nación, que la competencia de la autoridad que emite el acto administrativo pueda ejercer una defensa adecuada, respecto a los efectos y consecuencias jurídicas del acto, transgrediendo el principio de Seguridad Jurídica, de ahí la ilegalidad del acuerdo en estudio.</w:t>
      </w:r>
    </w:p>
    <w:p w:rsidR="005C2DF9" w:rsidRDefault="005C2DF9" w:rsidP="00EF2138">
      <w:pPr>
        <w:pStyle w:val="Sinespaciado"/>
        <w:spacing w:line="360" w:lineRule="auto"/>
        <w:ind w:left="851" w:right="900"/>
        <w:jc w:val="both"/>
        <w:rPr>
          <w:rFonts w:ascii="Arial" w:hAnsi="Arial" w:cs="Arial"/>
          <w:bCs/>
          <w:i/>
          <w:color w:val="000000"/>
          <w:lang w:val="es-MX"/>
        </w:rPr>
      </w:pPr>
      <w:r>
        <w:rPr>
          <w:rFonts w:ascii="Arial" w:hAnsi="Arial" w:cs="Arial"/>
          <w:bCs/>
          <w:i/>
          <w:color w:val="000000"/>
          <w:lang w:val="es-MX"/>
        </w:rPr>
        <w:t xml:space="preserve">     Sirve de apoyo a lo anterior, las Jurisprudencia con datos de identificación</w:t>
      </w:r>
      <w:proofErr w:type="gramStart"/>
      <w:r>
        <w:rPr>
          <w:rFonts w:ascii="Arial" w:hAnsi="Arial" w:cs="Arial"/>
          <w:bCs/>
          <w:i/>
          <w:color w:val="000000"/>
          <w:lang w:val="es-MX"/>
        </w:rPr>
        <w:t>:[</w:t>
      </w:r>
      <w:proofErr w:type="gramEnd"/>
      <w:r>
        <w:rPr>
          <w:rFonts w:ascii="Arial" w:hAnsi="Arial" w:cs="Arial"/>
          <w:bCs/>
          <w:i/>
          <w:color w:val="000000"/>
          <w:lang w:val="es-MX"/>
        </w:rPr>
        <w:t xml:space="preserve">…] </w:t>
      </w:r>
      <w:r w:rsidR="003D2C3A">
        <w:rPr>
          <w:rFonts w:ascii="Arial" w:hAnsi="Arial" w:cs="Arial"/>
          <w:bCs/>
          <w:i/>
          <w:color w:val="000000"/>
          <w:lang w:val="es-MX"/>
        </w:rPr>
        <w:t>y de rubro: “FORMALIDADES ESENCIALES  DEL PROCEDIMIENTO. SON LAS QUE GARANTIZAR UNA ADECUADA Y OPORTUNA DEFENSA PREIA EL ACTO PRIVATIVO.”</w:t>
      </w:r>
    </w:p>
    <w:p w:rsidR="003D2C3A" w:rsidRDefault="003D2C3A" w:rsidP="00EF2138">
      <w:pPr>
        <w:pStyle w:val="Sinespaciado"/>
        <w:spacing w:line="360" w:lineRule="auto"/>
        <w:ind w:left="851" w:right="900"/>
        <w:jc w:val="both"/>
        <w:rPr>
          <w:rFonts w:ascii="Arial" w:hAnsi="Arial" w:cs="Arial"/>
          <w:bCs/>
          <w:i/>
          <w:color w:val="000000"/>
          <w:lang w:val="es-MX"/>
        </w:rPr>
      </w:pPr>
      <w:r>
        <w:rPr>
          <w:rFonts w:ascii="Arial" w:hAnsi="Arial" w:cs="Arial"/>
          <w:bCs/>
          <w:i/>
          <w:color w:val="000000"/>
          <w:lang w:val="es-MX"/>
        </w:rPr>
        <w:t xml:space="preserve">     […] “COMPETENCIA, SU FUNDAMENTACIÓN ES REQUISITO ESENCIAL DEL ACTO DE AUTORIDAD.”</w:t>
      </w:r>
    </w:p>
    <w:p w:rsidR="003D2C3A" w:rsidRDefault="003D2C3A" w:rsidP="00EF2138">
      <w:pPr>
        <w:pStyle w:val="Sinespaciado"/>
        <w:spacing w:line="360" w:lineRule="auto"/>
        <w:ind w:left="851" w:right="900"/>
        <w:jc w:val="both"/>
        <w:rPr>
          <w:rFonts w:ascii="Arial" w:hAnsi="Arial" w:cs="Arial"/>
          <w:bCs/>
          <w:i/>
          <w:color w:val="000000"/>
          <w:lang w:val="es-MX"/>
        </w:rPr>
      </w:pPr>
      <w:r>
        <w:rPr>
          <w:rFonts w:ascii="Arial" w:hAnsi="Arial" w:cs="Arial"/>
          <w:bCs/>
          <w:i/>
          <w:color w:val="000000"/>
          <w:lang w:val="es-MX"/>
        </w:rPr>
        <w:t xml:space="preserve">    […]</w:t>
      </w:r>
    </w:p>
    <w:p w:rsidR="003D2C3A" w:rsidRDefault="003D2C3A" w:rsidP="00EF2138">
      <w:pPr>
        <w:pStyle w:val="Sinespaciado"/>
        <w:spacing w:line="360" w:lineRule="auto"/>
        <w:ind w:left="851" w:right="900"/>
        <w:jc w:val="both"/>
        <w:rPr>
          <w:rFonts w:ascii="Arial" w:hAnsi="Arial" w:cs="Arial"/>
          <w:bCs/>
          <w:i/>
          <w:color w:val="000000"/>
          <w:lang w:val="es-MX"/>
        </w:rPr>
      </w:pPr>
      <w:r>
        <w:rPr>
          <w:rFonts w:ascii="Arial" w:hAnsi="Arial" w:cs="Arial"/>
          <w:bCs/>
          <w:i/>
          <w:color w:val="000000"/>
          <w:lang w:val="es-MX"/>
        </w:rPr>
        <w:t xml:space="preserve">    Por las razones apuntadas, </w:t>
      </w:r>
      <w:r>
        <w:rPr>
          <w:rFonts w:ascii="Arial" w:hAnsi="Arial" w:cs="Arial"/>
          <w:b/>
          <w:bCs/>
          <w:i/>
          <w:color w:val="000000"/>
          <w:lang w:val="es-MX"/>
        </w:rPr>
        <w:t xml:space="preserve">SE DECLARA LA NULIDAD </w:t>
      </w:r>
      <w:r>
        <w:rPr>
          <w:rFonts w:ascii="Arial" w:hAnsi="Arial" w:cs="Arial"/>
          <w:bCs/>
          <w:i/>
          <w:color w:val="000000"/>
          <w:lang w:val="es-MX"/>
        </w:rPr>
        <w:t>del procedimiento administrativo 52(VISITADURIA</w:t>
      </w:r>
      <w:r w:rsidR="002F1D01">
        <w:rPr>
          <w:rFonts w:ascii="Arial" w:hAnsi="Arial" w:cs="Arial"/>
          <w:bCs/>
          <w:i/>
          <w:color w:val="000000"/>
          <w:lang w:val="es-MX"/>
        </w:rPr>
        <w:t>)2015, instruido en contra del actor, desde el acuerdo dictado con fecha quince de abril de dos mil quince (15/04/2015), hasta la resolución dictada con fecha catorce de mayo de dos mil quince (14/05/2015)</w:t>
      </w:r>
      <w:r w:rsidR="00461BA3">
        <w:rPr>
          <w:rFonts w:ascii="Arial" w:hAnsi="Arial" w:cs="Arial"/>
          <w:bCs/>
          <w:i/>
          <w:color w:val="000000"/>
          <w:lang w:val="es-MX"/>
        </w:rPr>
        <w:t>, y su ejecución, por ser iniciado por una autoridad incompetente para ello y violentar el derecho del actor a un recurso efectivo; lo anterior de conformidad con lo dispuesto en el artículo 178 fracciones I y III de la Ley de Justicia Administrativa para el Estado de Oaxaca.</w:t>
      </w:r>
    </w:p>
    <w:p w:rsidR="004F0213" w:rsidRDefault="00461BA3" w:rsidP="00EF2138">
      <w:pPr>
        <w:pStyle w:val="Sinespaciado"/>
        <w:spacing w:after="120" w:line="360" w:lineRule="auto"/>
        <w:ind w:left="851" w:right="900"/>
        <w:jc w:val="both"/>
        <w:rPr>
          <w:rFonts w:ascii="Arial" w:eastAsia="Calibri" w:hAnsi="Arial" w:cs="Arial"/>
          <w:sz w:val="26"/>
          <w:szCs w:val="26"/>
        </w:rPr>
      </w:pPr>
      <w:r>
        <w:rPr>
          <w:rFonts w:ascii="Arial" w:hAnsi="Arial" w:cs="Arial"/>
          <w:bCs/>
          <w:i/>
          <w:color w:val="000000"/>
          <w:lang w:val="es-MX"/>
        </w:rPr>
        <w:t xml:space="preserve">     Como consecuencia de lo anterior, y toda vez que de acuerdo al artículo 191 último párrafo del Reglamento del Servicio Civil de Carrera de la Fiscalía General del Estado de Oaxaca, la separación del cargo de un miembro del servicio se inscribe en el Registro Nacional de Personal de Seguridad Pública, consecuentemente, buscando la protección más amplia de los </w:t>
      </w:r>
      <w:r>
        <w:rPr>
          <w:rFonts w:ascii="Arial" w:hAnsi="Arial" w:cs="Arial"/>
          <w:bCs/>
          <w:i/>
          <w:color w:val="000000"/>
          <w:lang w:val="es-MX"/>
        </w:rPr>
        <w:lastRenderedPageBreak/>
        <w:t xml:space="preserve">derechos humanos de las personas, contenido en el segundo párrafo, del artículo 1 de la Constitución Política de los Estados Unidos Mexicanos, y con el objeto de evitar una posible violación al derecho al trabajo que tiene todo gobernado, dispuesto en el artículo 123 de la Carta Magna, consecuentemente, se </w:t>
      </w:r>
      <w:r>
        <w:rPr>
          <w:rFonts w:ascii="Arial" w:hAnsi="Arial" w:cs="Arial"/>
          <w:b/>
          <w:bCs/>
          <w:i/>
          <w:color w:val="000000"/>
          <w:lang w:val="es-MX"/>
        </w:rPr>
        <w:t xml:space="preserve">ordena </w:t>
      </w:r>
      <w:r>
        <w:rPr>
          <w:rFonts w:ascii="Arial" w:hAnsi="Arial" w:cs="Arial"/>
          <w:bCs/>
          <w:i/>
          <w:color w:val="000000"/>
          <w:lang w:val="es-MX"/>
        </w:rPr>
        <w:t xml:space="preserve">a las autoridades demandadas, realicen la </w:t>
      </w:r>
      <w:r>
        <w:rPr>
          <w:rFonts w:ascii="Arial" w:hAnsi="Arial" w:cs="Arial"/>
          <w:b/>
          <w:bCs/>
          <w:i/>
          <w:color w:val="000000"/>
          <w:lang w:val="es-MX"/>
        </w:rPr>
        <w:t xml:space="preserve">anotación en el expediente personal </w:t>
      </w:r>
      <w:r>
        <w:rPr>
          <w:rFonts w:ascii="Arial" w:hAnsi="Arial" w:cs="Arial"/>
          <w:bCs/>
          <w:i/>
          <w:color w:val="000000"/>
          <w:lang w:val="es-MX"/>
        </w:rPr>
        <w:t xml:space="preserve">del actor </w:t>
      </w:r>
      <w:r w:rsidR="001A5798">
        <w:rPr>
          <w:rFonts w:ascii="Arial" w:hAnsi="Arial" w:cs="Arial"/>
          <w:bCs/>
          <w:i/>
          <w:color w:val="000000"/>
          <w:lang w:val="es-MX"/>
        </w:rPr>
        <w:t>**********</w:t>
      </w:r>
      <w:r>
        <w:rPr>
          <w:rFonts w:ascii="Arial" w:hAnsi="Arial" w:cs="Arial"/>
          <w:bCs/>
          <w:i/>
          <w:color w:val="000000"/>
          <w:lang w:val="es-MX"/>
        </w:rPr>
        <w:t>, y realizar los trámite correspondientes para la anotación en el Registro Nacional de Seguridad Pública, de que éste fue separado o destituido de manera injustificada, lo cual deberán acreditar ante esta autoridad en los plazos dispuestos en la Ley de la Materia, para efectos del cumplimiento total de esta</w:t>
      </w:r>
      <w:r w:rsidR="00AE747C">
        <w:rPr>
          <w:rFonts w:ascii="Arial" w:hAnsi="Arial" w:cs="Arial"/>
          <w:bCs/>
          <w:i/>
          <w:color w:val="000000"/>
          <w:lang w:val="es-MX"/>
        </w:rPr>
        <w:t xml:space="preserve"> sentencia. […]</w:t>
      </w:r>
      <w:r>
        <w:rPr>
          <w:rFonts w:ascii="Arial" w:hAnsi="Arial" w:cs="Arial"/>
          <w:bCs/>
          <w:i/>
          <w:color w:val="000000"/>
          <w:lang w:val="es-MX"/>
        </w:rPr>
        <w:t>”</w:t>
      </w:r>
      <w:r w:rsidR="00C26E15">
        <w:rPr>
          <w:rFonts w:ascii="Arial" w:hAnsi="Arial" w:cs="Arial"/>
          <w:bCs/>
          <w:i/>
          <w:color w:val="000000"/>
          <w:lang w:val="es-MX"/>
        </w:rPr>
        <w:t>.</w:t>
      </w:r>
      <w:r w:rsidR="007F27AD">
        <w:rPr>
          <w:rFonts w:ascii="Arial" w:hAnsi="Arial" w:cs="Arial"/>
          <w:bCs/>
          <w:i/>
          <w:color w:val="000000"/>
          <w:lang w:val="es-MX"/>
        </w:rPr>
        <w:t xml:space="preserve"> </w:t>
      </w:r>
    </w:p>
    <w:p w:rsidR="007F02BB" w:rsidRDefault="00BB4285" w:rsidP="009D3A17">
      <w:pPr>
        <w:spacing w:line="360" w:lineRule="auto"/>
        <w:ind w:firstLine="708"/>
        <w:jc w:val="both"/>
        <w:rPr>
          <w:rFonts w:ascii="Arial" w:eastAsia="Calibri" w:hAnsi="Arial" w:cs="Arial"/>
          <w:bCs/>
          <w:sz w:val="26"/>
          <w:szCs w:val="26"/>
          <w:lang w:val="es-ES"/>
        </w:rPr>
      </w:pPr>
      <w:r>
        <w:rPr>
          <w:rFonts w:ascii="Arial" w:eastAsia="Calibri" w:hAnsi="Arial" w:cs="Arial"/>
          <w:bCs/>
          <w:sz w:val="26"/>
          <w:szCs w:val="26"/>
          <w:lang w:val="es-ES"/>
        </w:rPr>
        <w:t xml:space="preserve">En consecuencia, el agravio segundo que hace valer la autoridad recurrente, </w:t>
      </w:r>
      <w:r w:rsidR="00BA6C96" w:rsidRPr="00BA6C96">
        <w:rPr>
          <w:rFonts w:ascii="Arial" w:eastAsia="Calibri" w:hAnsi="Arial" w:cs="Arial"/>
          <w:b/>
          <w:bCs/>
          <w:sz w:val="26"/>
          <w:szCs w:val="26"/>
          <w:lang w:val="es-ES"/>
        </w:rPr>
        <w:t>resulta infundado</w:t>
      </w:r>
      <w:r w:rsidR="005A6B27">
        <w:rPr>
          <w:rFonts w:ascii="Arial" w:eastAsia="Calibri" w:hAnsi="Arial" w:cs="Arial"/>
          <w:bCs/>
          <w:sz w:val="26"/>
          <w:szCs w:val="26"/>
          <w:lang w:val="es-ES"/>
        </w:rPr>
        <w:t xml:space="preserve">, </w:t>
      </w:r>
      <w:r w:rsidR="00283DE7">
        <w:rPr>
          <w:rFonts w:ascii="Arial" w:eastAsia="Calibri" w:hAnsi="Arial" w:cs="Arial"/>
          <w:bCs/>
          <w:sz w:val="26"/>
          <w:szCs w:val="26"/>
          <w:lang w:val="es-ES"/>
        </w:rPr>
        <w:t xml:space="preserve">toda vez que el Visitador de la Procuraduría General de Justicia del Estado, </w:t>
      </w:r>
      <w:r w:rsidR="00F7711C">
        <w:rPr>
          <w:rFonts w:ascii="Arial" w:eastAsia="Calibri" w:hAnsi="Arial" w:cs="Arial"/>
          <w:bCs/>
          <w:sz w:val="26"/>
          <w:szCs w:val="26"/>
          <w:lang w:val="es-ES"/>
        </w:rPr>
        <w:t xml:space="preserve">derivado del oficio PGJE/FESP/699/2015 de 06 seis de marzo del citado año, suscrito por el Fiscal Especializado en Delitos Cometidos por Servidores Públicos, en el cual le solicita inicie expediente administrativo en contra de </w:t>
      </w:r>
      <w:r w:rsidR="001A5798">
        <w:rPr>
          <w:rFonts w:ascii="Arial" w:eastAsia="Calibri" w:hAnsi="Arial" w:cs="Arial"/>
          <w:bCs/>
          <w:sz w:val="26"/>
          <w:szCs w:val="26"/>
          <w:lang w:val="es-ES"/>
        </w:rPr>
        <w:t>**********</w:t>
      </w:r>
      <w:r w:rsidR="00F7711C">
        <w:rPr>
          <w:rFonts w:ascii="Arial" w:eastAsia="Calibri" w:hAnsi="Arial" w:cs="Arial"/>
          <w:bCs/>
          <w:sz w:val="26"/>
          <w:szCs w:val="26"/>
          <w:lang w:val="es-ES"/>
        </w:rPr>
        <w:t>, Agente Estatal de Investigaciones comisionado en Juchitán de Zaragoza, placa 9-2</w:t>
      </w:r>
      <w:r w:rsidR="0080713E">
        <w:rPr>
          <w:rFonts w:ascii="Arial" w:eastAsia="Calibri" w:hAnsi="Arial" w:cs="Arial"/>
          <w:bCs/>
          <w:sz w:val="26"/>
          <w:szCs w:val="26"/>
          <w:lang w:val="es-ES"/>
        </w:rPr>
        <w:t>1</w:t>
      </w:r>
      <w:r w:rsidR="00F7711C">
        <w:rPr>
          <w:rFonts w:ascii="Arial" w:eastAsia="Calibri" w:hAnsi="Arial" w:cs="Arial"/>
          <w:bCs/>
          <w:sz w:val="26"/>
          <w:szCs w:val="26"/>
          <w:lang w:val="es-ES"/>
        </w:rPr>
        <w:t xml:space="preserve">, por presuntas irregularidades en el ejercicio de sus funciones, ordena al Agente del Ministerio Público de la Mesa I de Quejas del Sistema </w:t>
      </w:r>
      <w:proofErr w:type="spellStart"/>
      <w:r w:rsidR="00F7711C">
        <w:rPr>
          <w:rFonts w:ascii="Arial" w:eastAsia="Calibri" w:hAnsi="Arial" w:cs="Arial"/>
          <w:bCs/>
          <w:sz w:val="26"/>
          <w:szCs w:val="26"/>
          <w:lang w:val="es-ES"/>
        </w:rPr>
        <w:t>Adversarial</w:t>
      </w:r>
      <w:proofErr w:type="spellEnd"/>
      <w:r w:rsidR="00F7711C">
        <w:rPr>
          <w:rFonts w:ascii="Arial" w:eastAsia="Calibri" w:hAnsi="Arial" w:cs="Arial"/>
          <w:bCs/>
          <w:sz w:val="26"/>
          <w:szCs w:val="26"/>
          <w:lang w:val="es-ES"/>
        </w:rPr>
        <w:t xml:space="preserve"> adscrito a la Visitaduría, que inicie y concluya el expediente administrativo de investigación bajo el número 52(VISITADURÍA)2015, en contra de dicho Agente de Investigación, fundando su petición en término de lo dispuesto por el artículo 146 fracción III del Reglamento de la Ley Orgánica de la Procuraduría General de Justicia del Estado, el cual </w:t>
      </w:r>
      <w:r w:rsidR="007F02BB">
        <w:rPr>
          <w:rFonts w:ascii="Arial" w:eastAsia="Calibri" w:hAnsi="Arial" w:cs="Arial"/>
          <w:bCs/>
          <w:sz w:val="26"/>
          <w:szCs w:val="26"/>
          <w:lang w:val="es-ES"/>
        </w:rPr>
        <w:t>dispone lo siguiente</w:t>
      </w:r>
      <w:r w:rsidR="009D3A17">
        <w:rPr>
          <w:rFonts w:ascii="Arial" w:eastAsia="Calibri" w:hAnsi="Arial" w:cs="Arial"/>
          <w:bCs/>
          <w:sz w:val="26"/>
          <w:szCs w:val="26"/>
          <w:lang w:val="es-ES"/>
        </w:rPr>
        <w:t>:</w:t>
      </w:r>
    </w:p>
    <w:p w:rsidR="009D3A17" w:rsidRDefault="009D3A17" w:rsidP="0067394C">
      <w:pPr>
        <w:spacing w:line="360" w:lineRule="auto"/>
        <w:jc w:val="both"/>
        <w:rPr>
          <w:rFonts w:ascii="Arial" w:eastAsia="Calibri" w:hAnsi="Arial" w:cs="Arial"/>
          <w:bCs/>
          <w:sz w:val="26"/>
          <w:szCs w:val="26"/>
          <w:lang w:val="es-ES"/>
        </w:rPr>
      </w:pPr>
    </w:p>
    <w:p w:rsidR="00A27BEF" w:rsidRDefault="007F02BB" w:rsidP="00A27BEF">
      <w:pPr>
        <w:spacing w:line="360" w:lineRule="auto"/>
        <w:ind w:left="851" w:right="900"/>
        <w:jc w:val="both"/>
        <w:rPr>
          <w:rFonts w:ascii="Arial" w:eastAsia="Calibri" w:hAnsi="Arial" w:cs="Arial"/>
          <w:bCs/>
          <w:i/>
          <w:lang w:val="es-ES"/>
        </w:rPr>
      </w:pPr>
      <w:r>
        <w:rPr>
          <w:rFonts w:ascii="Arial" w:eastAsia="Calibri" w:hAnsi="Arial" w:cs="Arial"/>
          <w:b/>
          <w:bCs/>
          <w:i/>
          <w:lang w:val="es-ES"/>
        </w:rPr>
        <w:t xml:space="preserve"> </w:t>
      </w:r>
      <w:r w:rsidR="00A27BEF">
        <w:rPr>
          <w:rFonts w:ascii="Arial" w:eastAsia="Calibri" w:hAnsi="Arial" w:cs="Arial"/>
          <w:b/>
          <w:bCs/>
          <w:i/>
          <w:lang w:val="es-ES"/>
        </w:rPr>
        <w:t xml:space="preserve">“ARTICULO 146. </w:t>
      </w:r>
      <w:r w:rsidR="00A27BEF">
        <w:rPr>
          <w:rFonts w:ascii="Arial" w:eastAsia="Calibri" w:hAnsi="Arial" w:cs="Arial"/>
          <w:bCs/>
          <w:i/>
          <w:lang w:val="es-ES"/>
        </w:rPr>
        <w:t>La Visitaduría tendrá las siguientes atribuciones:</w:t>
      </w:r>
    </w:p>
    <w:p w:rsidR="00DA12C3" w:rsidRDefault="00DA12C3" w:rsidP="00A27BEF">
      <w:pPr>
        <w:spacing w:line="360" w:lineRule="auto"/>
        <w:ind w:left="851" w:right="900"/>
        <w:jc w:val="both"/>
        <w:rPr>
          <w:rFonts w:ascii="Arial" w:eastAsia="Calibri" w:hAnsi="Arial" w:cs="Arial"/>
          <w:b/>
          <w:bCs/>
          <w:i/>
          <w:lang w:val="es-ES"/>
        </w:rPr>
      </w:pPr>
      <w:r>
        <w:rPr>
          <w:rFonts w:ascii="Arial" w:eastAsia="Calibri" w:hAnsi="Arial" w:cs="Arial"/>
          <w:b/>
          <w:bCs/>
          <w:i/>
          <w:lang w:val="es-ES"/>
        </w:rPr>
        <w:t>[…]</w:t>
      </w:r>
    </w:p>
    <w:p w:rsidR="007D7BE7" w:rsidRDefault="00A27BEF" w:rsidP="00A27BEF">
      <w:pPr>
        <w:spacing w:line="360" w:lineRule="auto"/>
        <w:ind w:left="851" w:right="900"/>
        <w:jc w:val="both"/>
        <w:rPr>
          <w:rFonts w:ascii="Arial" w:eastAsia="Calibri" w:hAnsi="Arial" w:cs="Arial"/>
          <w:b/>
          <w:bCs/>
          <w:i/>
          <w:lang w:val="es-ES"/>
        </w:rPr>
      </w:pPr>
      <w:r w:rsidRPr="007D7BE7">
        <w:rPr>
          <w:rFonts w:ascii="Arial" w:eastAsia="Calibri" w:hAnsi="Arial" w:cs="Arial"/>
          <w:b/>
          <w:bCs/>
          <w:i/>
          <w:lang w:val="es-ES"/>
        </w:rPr>
        <w:t>III</w:t>
      </w:r>
      <w:r>
        <w:rPr>
          <w:rFonts w:ascii="Arial" w:eastAsia="Calibri" w:hAnsi="Arial" w:cs="Arial"/>
          <w:bCs/>
          <w:i/>
          <w:lang w:val="es-ES"/>
        </w:rPr>
        <w:t xml:space="preserve">. Tramitar el inicio del procedimiento administrativo en contra de los servidores públicos de la Procuraduría General </w:t>
      </w:r>
      <w:r w:rsidR="00D97731">
        <w:rPr>
          <w:rFonts w:ascii="Arial" w:eastAsia="Calibri" w:hAnsi="Arial" w:cs="Arial"/>
          <w:bCs/>
          <w:i/>
          <w:lang w:val="es-ES"/>
        </w:rPr>
        <w:t>o la presentación de la queja en contra de los Miembros del Servicio Civil de Carrera que tenga adscritos susceptible al procedimiento a que hace referencia el artículo 72 de la Ley Orgánica y en términos del Reglamento del Servicio y, en su caso, dar trámite correspondiente.</w:t>
      </w:r>
    </w:p>
    <w:p w:rsidR="009D3A17" w:rsidRDefault="009D3A17" w:rsidP="00402D72">
      <w:pPr>
        <w:spacing w:line="360" w:lineRule="auto"/>
        <w:jc w:val="both"/>
        <w:rPr>
          <w:rFonts w:ascii="Arial" w:eastAsia="Calibri" w:hAnsi="Arial" w:cs="Arial"/>
          <w:bCs/>
          <w:sz w:val="26"/>
          <w:szCs w:val="26"/>
          <w:lang w:val="es-ES"/>
        </w:rPr>
      </w:pPr>
    </w:p>
    <w:p w:rsidR="009D3A17" w:rsidRDefault="00BB4285" w:rsidP="009D3A17">
      <w:pPr>
        <w:spacing w:line="360" w:lineRule="auto"/>
        <w:ind w:firstLine="708"/>
        <w:jc w:val="both"/>
        <w:rPr>
          <w:rFonts w:ascii="Arial" w:eastAsia="Calibri" w:hAnsi="Arial" w:cs="Arial"/>
          <w:bCs/>
          <w:sz w:val="26"/>
          <w:szCs w:val="26"/>
          <w:lang w:val="es-ES"/>
        </w:rPr>
      </w:pPr>
      <w:r>
        <w:rPr>
          <w:rFonts w:ascii="Arial" w:eastAsia="Calibri" w:hAnsi="Arial" w:cs="Arial"/>
          <w:bCs/>
          <w:sz w:val="26"/>
          <w:szCs w:val="26"/>
          <w:lang w:val="es-ES"/>
        </w:rPr>
        <w:t>D</w:t>
      </w:r>
      <w:r w:rsidR="00F42459">
        <w:rPr>
          <w:rFonts w:ascii="Arial" w:eastAsia="Calibri" w:hAnsi="Arial" w:cs="Arial"/>
          <w:bCs/>
          <w:sz w:val="26"/>
          <w:szCs w:val="26"/>
          <w:lang w:val="es-ES"/>
        </w:rPr>
        <w:t>e la anterior transcripción</w:t>
      </w:r>
      <w:r>
        <w:rPr>
          <w:rFonts w:ascii="Arial" w:eastAsia="Calibri" w:hAnsi="Arial" w:cs="Arial"/>
          <w:bCs/>
          <w:sz w:val="26"/>
          <w:szCs w:val="26"/>
          <w:lang w:val="es-ES"/>
        </w:rPr>
        <w:t>,</w:t>
      </w:r>
      <w:r w:rsidR="00F42459">
        <w:rPr>
          <w:rFonts w:ascii="Arial" w:eastAsia="Calibri" w:hAnsi="Arial" w:cs="Arial"/>
          <w:bCs/>
          <w:sz w:val="26"/>
          <w:szCs w:val="26"/>
          <w:lang w:val="es-ES"/>
        </w:rPr>
        <w:t xml:space="preserve"> </w:t>
      </w:r>
      <w:r w:rsidR="00B71223">
        <w:rPr>
          <w:rFonts w:ascii="Arial" w:eastAsia="Calibri" w:hAnsi="Arial" w:cs="Arial"/>
          <w:bCs/>
          <w:sz w:val="26"/>
          <w:szCs w:val="26"/>
          <w:lang w:val="es-ES"/>
        </w:rPr>
        <w:t>se advierte que dicho precepto faculta a la</w:t>
      </w:r>
      <w:r w:rsidR="00F22B34">
        <w:rPr>
          <w:rFonts w:ascii="Arial" w:eastAsia="Calibri" w:hAnsi="Arial" w:cs="Arial"/>
          <w:bCs/>
          <w:sz w:val="26"/>
          <w:szCs w:val="26"/>
          <w:lang w:val="es-ES"/>
        </w:rPr>
        <w:t xml:space="preserve"> Visitaduría</w:t>
      </w:r>
      <w:r w:rsidR="00970F7A">
        <w:rPr>
          <w:rFonts w:ascii="Arial" w:eastAsia="Calibri" w:hAnsi="Arial" w:cs="Arial"/>
          <w:bCs/>
          <w:sz w:val="26"/>
          <w:szCs w:val="26"/>
          <w:lang w:val="es-ES"/>
        </w:rPr>
        <w:t xml:space="preserve"> </w:t>
      </w:r>
      <w:r w:rsidR="00B71223">
        <w:rPr>
          <w:rFonts w:ascii="Arial" w:eastAsia="Calibri" w:hAnsi="Arial" w:cs="Arial"/>
          <w:bCs/>
          <w:sz w:val="26"/>
          <w:szCs w:val="26"/>
          <w:lang w:val="es-ES"/>
        </w:rPr>
        <w:t>a</w:t>
      </w:r>
      <w:r w:rsidR="00970F7A">
        <w:rPr>
          <w:rFonts w:ascii="Arial" w:eastAsia="Calibri" w:hAnsi="Arial" w:cs="Arial"/>
          <w:bCs/>
          <w:sz w:val="26"/>
          <w:szCs w:val="26"/>
          <w:lang w:val="es-ES"/>
        </w:rPr>
        <w:t xml:space="preserve"> presentar queja</w:t>
      </w:r>
      <w:r w:rsidR="00291CE0">
        <w:rPr>
          <w:rFonts w:ascii="Arial" w:eastAsia="Calibri" w:hAnsi="Arial" w:cs="Arial"/>
          <w:bCs/>
          <w:sz w:val="26"/>
          <w:szCs w:val="26"/>
          <w:lang w:val="es-ES"/>
        </w:rPr>
        <w:t>s</w:t>
      </w:r>
      <w:r w:rsidR="00970F7A">
        <w:rPr>
          <w:rFonts w:ascii="Arial" w:eastAsia="Calibri" w:hAnsi="Arial" w:cs="Arial"/>
          <w:bCs/>
          <w:sz w:val="26"/>
          <w:szCs w:val="26"/>
          <w:lang w:val="es-ES"/>
        </w:rPr>
        <w:t xml:space="preserve"> en contra de los Miembros </w:t>
      </w:r>
      <w:r w:rsidR="00291CE0">
        <w:rPr>
          <w:rFonts w:ascii="Arial" w:eastAsia="Calibri" w:hAnsi="Arial" w:cs="Arial"/>
          <w:bCs/>
          <w:sz w:val="26"/>
          <w:szCs w:val="26"/>
          <w:lang w:val="es-ES"/>
        </w:rPr>
        <w:t>del Servicio Civil de Carrera que tenga adscritos</w:t>
      </w:r>
      <w:r w:rsidR="00B71223">
        <w:rPr>
          <w:rFonts w:ascii="Arial" w:eastAsia="Calibri" w:hAnsi="Arial" w:cs="Arial"/>
          <w:bCs/>
          <w:sz w:val="26"/>
          <w:szCs w:val="26"/>
          <w:lang w:val="es-ES"/>
        </w:rPr>
        <w:t>,</w:t>
      </w:r>
      <w:r w:rsidR="00291CE0">
        <w:rPr>
          <w:rFonts w:ascii="Arial" w:eastAsia="Calibri" w:hAnsi="Arial" w:cs="Arial"/>
          <w:bCs/>
          <w:sz w:val="26"/>
          <w:szCs w:val="26"/>
          <w:lang w:val="es-ES"/>
        </w:rPr>
        <w:t xml:space="preserve"> susceptibles al </w:t>
      </w:r>
      <w:r w:rsidR="00291CE0">
        <w:rPr>
          <w:rFonts w:ascii="Arial" w:eastAsia="Calibri" w:hAnsi="Arial" w:cs="Arial"/>
          <w:bCs/>
          <w:sz w:val="26"/>
          <w:szCs w:val="26"/>
          <w:lang w:val="es-ES"/>
        </w:rPr>
        <w:lastRenderedPageBreak/>
        <w:t>procedimiento a que hace referencia el artículo 72 de la Ley Orgánica y en términos del Reglamento del Servicio, y en su caso a dar trámite correspondiente</w:t>
      </w:r>
      <w:r w:rsidR="0080713E">
        <w:rPr>
          <w:rFonts w:ascii="Arial" w:eastAsia="Calibri" w:hAnsi="Arial" w:cs="Arial"/>
          <w:bCs/>
          <w:sz w:val="26"/>
          <w:szCs w:val="26"/>
          <w:lang w:val="es-ES"/>
        </w:rPr>
        <w:t>, sin que dicho precepto lo autorice a delegar dicha facultad a diversa autoridad</w:t>
      </w:r>
      <w:r w:rsidR="009D3A17">
        <w:rPr>
          <w:rFonts w:ascii="Arial" w:eastAsia="Calibri" w:hAnsi="Arial" w:cs="Arial"/>
          <w:bCs/>
          <w:sz w:val="26"/>
          <w:szCs w:val="26"/>
          <w:lang w:val="es-ES"/>
        </w:rPr>
        <w:t>.</w:t>
      </w:r>
    </w:p>
    <w:p w:rsidR="009D3A17" w:rsidRDefault="009D3A17" w:rsidP="00402D72">
      <w:pPr>
        <w:spacing w:line="360" w:lineRule="auto"/>
        <w:jc w:val="both"/>
        <w:rPr>
          <w:rFonts w:ascii="Arial" w:eastAsia="Calibri" w:hAnsi="Arial" w:cs="Arial"/>
          <w:bCs/>
          <w:sz w:val="26"/>
          <w:szCs w:val="26"/>
          <w:lang w:val="es-ES"/>
        </w:rPr>
      </w:pPr>
    </w:p>
    <w:p w:rsidR="009D3A17" w:rsidRDefault="00BB4285" w:rsidP="00402D72">
      <w:pPr>
        <w:spacing w:line="360" w:lineRule="auto"/>
        <w:jc w:val="both"/>
        <w:rPr>
          <w:rFonts w:ascii="Arial" w:eastAsia="Calibri" w:hAnsi="Arial" w:cs="Arial"/>
          <w:bCs/>
          <w:sz w:val="26"/>
          <w:szCs w:val="26"/>
          <w:lang w:val="es-ES"/>
        </w:rPr>
      </w:pPr>
      <w:r>
        <w:rPr>
          <w:rFonts w:ascii="Arial" w:eastAsia="Calibri" w:hAnsi="Arial" w:cs="Arial"/>
          <w:bCs/>
          <w:sz w:val="26"/>
          <w:szCs w:val="26"/>
          <w:lang w:val="es-ES"/>
        </w:rPr>
        <w:t xml:space="preserve"> </w:t>
      </w:r>
      <w:r w:rsidR="009D3A17">
        <w:rPr>
          <w:rFonts w:ascii="Arial" w:eastAsia="Calibri" w:hAnsi="Arial" w:cs="Arial"/>
          <w:bCs/>
          <w:sz w:val="26"/>
          <w:szCs w:val="26"/>
          <w:lang w:val="es-ES"/>
        </w:rPr>
        <w:tab/>
      </w:r>
      <w:r w:rsidR="00B032E9">
        <w:rPr>
          <w:rFonts w:ascii="Arial" w:eastAsia="Calibri" w:hAnsi="Arial" w:cs="Arial"/>
          <w:bCs/>
          <w:sz w:val="26"/>
          <w:szCs w:val="26"/>
          <w:lang w:val="es-ES"/>
        </w:rPr>
        <w:t>A</w:t>
      </w:r>
      <w:r w:rsidR="00D826E8">
        <w:rPr>
          <w:rFonts w:ascii="Arial" w:eastAsia="Calibri" w:hAnsi="Arial" w:cs="Arial"/>
          <w:bCs/>
          <w:sz w:val="26"/>
          <w:szCs w:val="26"/>
          <w:lang w:val="es-ES"/>
        </w:rPr>
        <w:t xml:space="preserve">simismo, </w:t>
      </w:r>
      <w:r w:rsidR="006F3204">
        <w:rPr>
          <w:rFonts w:ascii="Arial" w:eastAsia="Calibri" w:hAnsi="Arial" w:cs="Arial"/>
          <w:bCs/>
          <w:sz w:val="26"/>
          <w:szCs w:val="26"/>
          <w:lang w:val="es-ES"/>
        </w:rPr>
        <w:t xml:space="preserve">el </w:t>
      </w:r>
      <w:r w:rsidR="006F3204">
        <w:rPr>
          <w:rFonts w:ascii="Arial" w:hAnsi="Arial" w:cs="Arial"/>
          <w:sz w:val="26"/>
          <w:szCs w:val="26"/>
        </w:rPr>
        <w:t>artículo Tercero Transitorio, último párrafo de la Ley Orgánica de la Procuraduría General de Justicia del Estado de Oaxaca, establece</w:t>
      </w:r>
      <w:r w:rsidR="00D826E8">
        <w:rPr>
          <w:rFonts w:ascii="Arial" w:hAnsi="Arial" w:cs="Arial"/>
          <w:sz w:val="26"/>
          <w:szCs w:val="26"/>
        </w:rPr>
        <w:t xml:space="preserve"> que la Visitaduría seguirá conociendo del inicio y substanciación de los procedimientos administrativos de responsabilidad de los miembros del servicio civil de carrera, en tanto entre en vigor el Reglamento del Servicio; por consiguiente, dicha autoridad </w:t>
      </w:r>
      <w:r w:rsidR="001D0E9C">
        <w:rPr>
          <w:rFonts w:ascii="Arial" w:hAnsi="Arial" w:cs="Arial"/>
          <w:sz w:val="26"/>
          <w:szCs w:val="26"/>
        </w:rPr>
        <w:t xml:space="preserve">es la única competente </w:t>
      </w:r>
      <w:r w:rsidR="00F42459">
        <w:rPr>
          <w:rFonts w:ascii="Arial" w:eastAsia="Calibri" w:hAnsi="Arial" w:cs="Arial"/>
          <w:bCs/>
          <w:sz w:val="26"/>
          <w:szCs w:val="26"/>
          <w:lang w:val="es-ES"/>
        </w:rPr>
        <w:t xml:space="preserve">para </w:t>
      </w:r>
      <w:r w:rsidR="001D0E9C">
        <w:rPr>
          <w:rFonts w:ascii="Arial" w:eastAsia="Calibri" w:hAnsi="Arial" w:cs="Arial"/>
          <w:bCs/>
          <w:sz w:val="26"/>
          <w:szCs w:val="26"/>
          <w:lang w:val="es-ES"/>
        </w:rPr>
        <w:t xml:space="preserve">iniciar y </w:t>
      </w:r>
      <w:r w:rsidR="00F42459">
        <w:rPr>
          <w:rFonts w:ascii="Arial" w:eastAsia="Calibri" w:hAnsi="Arial" w:cs="Arial"/>
          <w:bCs/>
          <w:sz w:val="26"/>
          <w:szCs w:val="26"/>
          <w:lang w:val="es-ES"/>
        </w:rPr>
        <w:t xml:space="preserve">tramitar el procedimiento administrativo en contra de </w:t>
      </w:r>
      <w:r w:rsidR="00F42459" w:rsidRPr="00F42459">
        <w:rPr>
          <w:rFonts w:ascii="Arial" w:eastAsia="Calibri" w:hAnsi="Arial" w:cs="Arial"/>
          <w:bCs/>
          <w:sz w:val="26"/>
          <w:szCs w:val="26"/>
          <w:lang w:val="es-ES"/>
        </w:rPr>
        <w:t>los Miembros del Servicio Civil de Carrera</w:t>
      </w:r>
      <w:r w:rsidR="001D0E9C">
        <w:rPr>
          <w:rFonts w:ascii="Arial" w:eastAsia="Calibri" w:hAnsi="Arial" w:cs="Arial"/>
          <w:bCs/>
          <w:sz w:val="26"/>
          <w:szCs w:val="26"/>
          <w:lang w:val="es-ES"/>
        </w:rPr>
        <w:t xml:space="preserve">, como en el presente caso era el procedimiento que se </w:t>
      </w:r>
      <w:r w:rsidR="00433C7F">
        <w:rPr>
          <w:rFonts w:ascii="Arial" w:eastAsia="Calibri" w:hAnsi="Arial" w:cs="Arial"/>
          <w:bCs/>
          <w:sz w:val="26"/>
          <w:szCs w:val="26"/>
          <w:lang w:val="es-ES"/>
        </w:rPr>
        <w:t xml:space="preserve">siguió en </w:t>
      </w:r>
      <w:r w:rsidR="00A3282A">
        <w:rPr>
          <w:rFonts w:ascii="Arial" w:eastAsia="Calibri" w:hAnsi="Arial" w:cs="Arial"/>
          <w:bCs/>
          <w:sz w:val="26"/>
          <w:szCs w:val="26"/>
          <w:lang w:val="es-ES"/>
        </w:rPr>
        <w:t>perjuicio</w:t>
      </w:r>
      <w:r w:rsidR="00433C7F">
        <w:rPr>
          <w:rFonts w:ascii="Arial" w:eastAsia="Calibri" w:hAnsi="Arial" w:cs="Arial"/>
          <w:bCs/>
          <w:sz w:val="26"/>
          <w:szCs w:val="26"/>
          <w:lang w:val="es-ES"/>
        </w:rPr>
        <w:t xml:space="preserve"> de</w:t>
      </w:r>
      <w:r w:rsidR="001D0E9C">
        <w:rPr>
          <w:rFonts w:ascii="Arial" w:eastAsia="Calibri" w:hAnsi="Arial" w:cs="Arial"/>
          <w:bCs/>
          <w:sz w:val="26"/>
          <w:szCs w:val="26"/>
          <w:lang w:val="es-ES"/>
        </w:rPr>
        <w:t xml:space="preserve"> </w:t>
      </w:r>
      <w:r w:rsidR="001A5798">
        <w:rPr>
          <w:rFonts w:ascii="Arial" w:eastAsia="Calibri" w:hAnsi="Arial" w:cs="Arial"/>
          <w:bCs/>
          <w:sz w:val="26"/>
          <w:szCs w:val="26"/>
          <w:lang w:val="es-ES"/>
        </w:rPr>
        <w:t>**********</w:t>
      </w:r>
      <w:r w:rsidR="001D0E9C">
        <w:rPr>
          <w:rFonts w:ascii="Arial" w:eastAsia="Calibri" w:hAnsi="Arial" w:cs="Arial"/>
          <w:bCs/>
          <w:sz w:val="26"/>
          <w:szCs w:val="26"/>
          <w:lang w:val="es-ES"/>
        </w:rPr>
        <w:t>, quien se desempeña como Comandante de la Agencia Estatal de Investigaciones de la Procuraduría General de Justic</w:t>
      </w:r>
      <w:r w:rsidR="00DA11B4">
        <w:rPr>
          <w:rFonts w:ascii="Arial" w:eastAsia="Calibri" w:hAnsi="Arial" w:cs="Arial"/>
          <w:bCs/>
          <w:sz w:val="26"/>
          <w:szCs w:val="26"/>
          <w:lang w:val="es-ES"/>
        </w:rPr>
        <w:t>ia del Estado</w:t>
      </w:r>
      <w:r w:rsidR="00E05DE2">
        <w:rPr>
          <w:rFonts w:ascii="Arial" w:eastAsia="Calibri" w:hAnsi="Arial" w:cs="Arial"/>
          <w:bCs/>
          <w:sz w:val="26"/>
          <w:szCs w:val="26"/>
          <w:lang w:val="es-ES"/>
        </w:rPr>
        <w:t xml:space="preserve">,  </w:t>
      </w:r>
      <w:r w:rsidR="0080713E">
        <w:rPr>
          <w:rFonts w:ascii="Arial" w:eastAsia="Calibri" w:hAnsi="Arial" w:cs="Arial"/>
          <w:bCs/>
          <w:sz w:val="26"/>
          <w:szCs w:val="26"/>
          <w:lang w:val="es-ES"/>
        </w:rPr>
        <w:t xml:space="preserve">puesto que conforme al precepto 2 fracción XIV de la Ley Orgánica de la Procuraduría General de Justicia del Estado, se tiene como autoridades que comprende el servicio civil de carrera, </w:t>
      </w:r>
      <w:r w:rsidR="00531747">
        <w:rPr>
          <w:rFonts w:ascii="Arial" w:eastAsia="Calibri" w:hAnsi="Arial" w:cs="Arial"/>
          <w:bCs/>
          <w:sz w:val="26"/>
          <w:szCs w:val="26"/>
          <w:lang w:val="es-ES"/>
        </w:rPr>
        <w:t xml:space="preserve">entre otros </w:t>
      </w:r>
      <w:r w:rsidR="0080713E">
        <w:rPr>
          <w:rFonts w:ascii="Arial" w:eastAsia="Calibri" w:hAnsi="Arial" w:cs="Arial"/>
          <w:bCs/>
          <w:sz w:val="26"/>
          <w:szCs w:val="26"/>
          <w:lang w:val="es-ES"/>
        </w:rPr>
        <w:t>a los Agentes de la Agencia Investigadora</w:t>
      </w:r>
      <w:r w:rsidR="009D3A17">
        <w:rPr>
          <w:rFonts w:ascii="Arial" w:eastAsia="Calibri" w:hAnsi="Arial" w:cs="Arial"/>
          <w:bCs/>
          <w:sz w:val="26"/>
          <w:szCs w:val="26"/>
          <w:lang w:val="es-ES"/>
        </w:rPr>
        <w:t>.</w:t>
      </w:r>
    </w:p>
    <w:p w:rsidR="009D3A17" w:rsidRDefault="009D3A17" w:rsidP="00402D72">
      <w:pPr>
        <w:spacing w:line="360" w:lineRule="auto"/>
        <w:jc w:val="both"/>
        <w:rPr>
          <w:rFonts w:ascii="Arial" w:eastAsia="Calibri" w:hAnsi="Arial" w:cs="Arial"/>
          <w:bCs/>
          <w:sz w:val="26"/>
          <w:szCs w:val="26"/>
          <w:lang w:val="es-ES"/>
        </w:rPr>
      </w:pPr>
    </w:p>
    <w:p w:rsidR="009D3A17" w:rsidRDefault="0080713E" w:rsidP="009D3A17">
      <w:pPr>
        <w:spacing w:line="360" w:lineRule="auto"/>
        <w:ind w:firstLine="708"/>
        <w:jc w:val="both"/>
        <w:rPr>
          <w:rFonts w:ascii="Arial" w:hAnsi="Arial" w:cs="Arial"/>
          <w:sz w:val="26"/>
          <w:szCs w:val="26"/>
        </w:rPr>
      </w:pPr>
      <w:r>
        <w:rPr>
          <w:rFonts w:ascii="Arial" w:eastAsia="Calibri" w:hAnsi="Arial" w:cs="Arial"/>
          <w:bCs/>
          <w:sz w:val="26"/>
          <w:szCs w:val="26"/>
          <w:lang w:val="es-ES"/>
        </w:rPr>
        <w:t xml:space="preserve"> </w:t>
      </w:r>
      <w:r w:rsidR="00531747">
        <w:rPr>
          <w:rFonts w:ascii="Arial" w:eastAsia="Calibri" w:hAnsi="Arial" w:cs="Arial"/>
          <w:bCs/>
          <w:sz w:val="26"/>
          <w:szCs w:val="26"/>
          <w:lang w:val="es-ES"/>
        </w:rPr>
        <w:t xml:space="preserve">En consecuencia, el Fiscal Especializado en Delitos Cometidos por Servidores Públicos </w:t>
      </w:r>
      <w:r w:rsidR="00E05DE2">
        <w:rPr>
          <w:rFonts w:ascii="Arial" w:eastAsia="Calibri" w:hAnsi="Arial" w:cs="Arial"/>
          <w:bCs/>
          <w:sz w:val="26"/>
          <w:szCs w:val="26"/>
          <w:lang w:val="es-ES"/>
        </w:rPr>
        <w:t>era incompetente para iniciar dicho procedimiento</w:t>
      </w:r>
      <w:r w:rsidR="00531747">
        <w:rPr>
          <w:rFonts w:ascii="Arial" w:eastAsia="Calibri" w:hAnsi="Arial" w:cs="Arial"/>
          <w:bCs/>
          <w:sz w:val="26"/>
          <w:szCs w:val="26"/>
          <w:lang w:val="es-ES"/>
        </w:rPr>
        <w:t xml:space="preserve"> administrativo, </w:t>
      </w:r>
      <w:r w:rsidR="00D34AC4">
        <w:rPr>
          <w:rFonts w:ascii="Arial" w:eastAsia="Calibri" w:hAnsi="Arial" w:cs="Arial"/>
          <w:bCs/>
          <w:sz w:val="26"/>
          <w:szCs w:val="26"/>
          <w:lang w:val="es-ES"/>
        </w:rPr>
        <w:t xml:space="preserve"> toda vez que </w:t>
      </w:r>
      <w:r w:rsidR="00D34AC4">
        <w:rPr>
          <w:rFonts w:ascii="Arial" w:hAnsi="Arial" w:cs="Arial"/>
          <w:sz w:val="26"/>
          <w:szCs w:val="26"/>
        </w:rPr>
        <w:t xml:space="preserve">el artículo </w:t>
      </w:r>
      <w:r w:rsidR="009D1C73">
        <w:rPr>
          <w:rFonts w:ascii="Arial" w:hAnsi="Arial" w:cs="Arial"/>
          <w:sz w:val="26"/>
          <w:szCs w:val="26"/>
        </w:rPr>
        <w:t xml:space="preserve">139 fracción X del Reglamento de la Ley Orgánica de la Procuraduría General de Justicia del Estado, </w:t>
      </w:r>
      <w:r w:rsidR="00BA6DF0">
        <w:rPr>
          <w:rFonts w:ascii="Arial" w:hAnsi="Arial" w:cs="Arial"/>
          <w:sz w:val="26"/>
          <w:szCs w:val="26"/>
        </w:rPr>
        <w:t>solo</w:t>
      </w:r>
      <w:r w:rsidR="00D34AC4">
        <w:rPr>
          <w:rFonts w:ascii="Arial" w:hAnsi="Arial" w:cs="Arial"/>
          <w:sz w:val="26"/>
          <w:szCs w:val="26"/>
        </w:rPr>
        <w:t xml:space="preserve"> le otorga </w:t>
      </w:r>
      <w:r w:rsidR="009D1C73">
        <w:rPr>
          <w:rFonts w:ascii="Arial" w:hAnsi="Arial" w:cs="Arial"/>
          <w:sz w:val="26"/>
          <w:szCs w:val="26"/>
        </w:rPr>
        <w:t>faculta</w:t>
      </w:r>
      <w:r w:rsidR="00273284">
        <w:rPr>
          <w:rFonts w:ascii="Arial" w:hAnsi="Arial" w:cs="Arial"/>
          <w:sz w:val="26"/>
          <w:szCs w:val="26"/>
        </w:rPr>
        <w:t>d</w:t>
      </w:r>
      <w:r w:rsidR="009D1C73">
        <w:rPr>
          <w:rFonts w:ascii="Arial" w:hAnsi="Arial" w:cs="Arial"/>
          <w:sz w:val="26"/>
          <w:szCs w:val="26"/>
        </w:rPr>
        <w:t xml:space="preserve"> para conocer, vigilar y revisar hasta su conclusión, las investigaciones de los procedimientos administrativos</w:t>
      </w:r>
      <w:r w:rsidR="00BA6DF0">
        <w:rPr>
          <w:rFonts w:ascii="Arial" w:hAnsi="Arial" w:cs="Arial"/>
          <w:sz w:val="26"/>
          <w:szCs w:val="26"/>
        </w:rPr>
        <w:t>,</w:t>
      </w:r>
      <w:r w:rsidR="009D1C73">
        <w:rPr>
          <w:rFonts w:ascii="Arial" w:hAnsi="Arial" w:cs="Arial"/>
          <w:sz w:val="26"/>
          <w:szCs w:val="26"/>
        </w:rPr>
        <w:t xml:space="preserve"> en los casos en que el implicado sea </w:t>
      </w:r>
      <w:r w:rsidR="00BA6DF0">
        <w:rPr>
          <w:rFonts w:ascii="Arial" w:hAnsi="Arial" w:cs="Arial"/>
          <w:sz w:val="26"/>
          <w:szCs w:val="26"/>
        </w:rPr>
        <w:t>miembro del servicio de carrer</w:t>
      </w:r>
      <w:r w:rsidR="00273284">
        <w:rPr>
          <w:rFonts w:ascii="Arial" w:hAnsi="Arial" w:cs="Arial"/>
          <w:sz w:val="26"/>
          <w:szCs w:val="26"/>
        </w:rPr>
        <w:t>a</w:t>
      </w:r>
      <w:r w:rsidR="00531747">
        <w:rPr>
          <w:rFonts w:ascii="Arial" w:hAnsi="Arial" w:cs="Arial"/>
          <w:sz w:val="26"/>
          <w:szCs w:val="26"/>
        </w:rPr>
        <w:t xml:space="preserve">, mas no le confiere </w:t>
      </w:r>
      <w:r w:rsidR="00273284">
        <w:rPr>
          <w:rFonts w:ascii="Arial" w:hAnsi="Arial" w:cs="Arial"/>
          <w:sz w:val="26"/>
          <w:szCs w:val="26"/>
        </w:rPr>
        <w:t xml:space="preserve">facultad alguna </w:t>
      </w:r>
      <w:r w:rsidR="009D1C73">
        <w:rPr>
          <w:rFonts w:ascii="Arial" w:hAnsi="Arial" w:cs="Arial"/>
          <w:sz w:val="26"/>
          <w:szCs w:val="26"/>
        </w:rPr>
        <w:t xml:space="preserve">para iniciar y desahogar </w:t>
      </w:r>
      <w:r w:rsidR="00D34AC4">
        <w:rPr>
          <w:rFonts w:ascii="Arial" w:hAnsi="Arial" w:cs="Arial"/>
          <w:sz w:val="26"/>
          <w:szCs w:val="26"/>
        </w:rPr>
        <w:t xml:space="preserve">el </w:t>
      </w:r>
      <w:r w:rsidR="00531747">
        <w:rPr>
          <w:rFonts w:ascii="Arial" w:hAnsi="Arial" w:cs="Arial"/>
          <w:sz w:val="26"/>
          <w:szCs w:val="26"/>
        </w:rPr>
        <w:t xml:space="preserve">referido </w:t>
      </w:r>
      <w:r w:rsidR="009D1C73">
        <w:rPr>
          <w:rFonts w:ascii="Arial" w:hAnsi="Arial" w:cs="Arial"/>
          <w:sz w:val="26"/>
          <w:szCs w:val="26"/>
        </w:rPr>
        <w:t>procedimiento</w:t>
      </w:r>
      <w:r w:rsidR="009D3A17">
        <w:rPr>
          <w:rFonts w:ascii="Arial" w:hAnsi="Arial" w:cs="Arial"/>
          <w:sz w:val="26"/>
          <w:szCs w:val="26"/>
        </w:rPr>
        <w:t>.</w:t>
      </w:r>
    </w:p>
    <w:p w:rsidR="009D3A17" w:rsidRDefault="009D3A17" w:rsidP="00402D72">
      <w:pPr>
        <w:spacing w:line="360" w:lineRule="auto"/>
        <w:jc w:val="both"/>
        <w:rPr>
          <w:rFonts w:ascii="Arial" w:hAnsi="Arial" w:cs="Arial"/>
          <w:sz w:val="26"/>
          <w:szCs w:val="26"/>
        </w:rPr>
      </w:pPr>
    </w:p>
    <w:p w:rsidR="006C37DB" w:rsidRDefault="006F2C40" w:rsidP="00402D72">
      <w:pPr>
        <w:spacing w:line="360" w:lineRule="auto"/>
        <w:jc w:val="both"/>
        <w:rPr>
          <w:rFonts w:ascii="Arial" w:eastAsia="Calibri" w:hAnsi="Arial" w:cs="Arial"/>
          <w:bCs/>
          <w:sz w:val="26"/>
          <w:szCs w:val="26"/>
        </w:rPr>
      </w:pPr>
      <w:r>
        <w:rPr>
          <w:rFonts w:ascii="Arial" w:hAnsi="Arial" w:cs="Arial"/>
          <w:sz w:val="26"/>
          <w:szCs w:val="26"/>
        </w:rPr>
        <w:t xml:space="preserve"> </w:t>
      </w:r>
      <w:r w:rsidR="009D3A17">
        <w:rPr>
          <w:rFonts w:ascii="Arial" w:hAnsi="Arial" w:cs="Arial"/>
          <w:sz w:val="26"/>
          <w:szCs w:val="26"/>
        </w:rPr>
        <w:tab/>
      </w:r>
      <w:r>
        <w:rPr>
          <w:rFonts w:ascii="Arial" w:hAnsi="Arial" w:cs="Arial"/>
          <w:sz w:val="26"/>
          <w:szCs w:val="26"/>
        </w:rPr>
        <w:t>N</w:t>
      </w:r>
      <w:r w:rsidR="00370432">
        <w:rPr>
          <w:rFonts w:ascii="Arial" w:eastAsia="Calibri" w:hAnsi="Arial" w:cs="Arial"/>
          <w:bCs/>
          <w:sz w:val="26"/>
          <w:szCs w:val="26"/>
        </w:rPr>
        <w:t xml:space="preserve">o obstante lo anterior, </w:t>
      </w:r>
      <w:r w:rsidR="009249F3">
        <w:rPr>
          <w:rFonts w:ascii="Arial" w:eastAsia="Calibri" w:hAnsi="Arial" w:cs="Arial"/>
          <w:bCs/>
          <w:sz w:val="26"/>
          <w:szCs w:val="26"/>
        </w:rPr>
        <w:t>dicho procedimiento</w:t>
      </w:r>
      <w:r w:rsidR="00F61CD2">
        <w:rPr>
          <w:rFonts w:ascii="Arial" w:eastAsia="Calibri" w:hAnsi="Arial" w:cs="Arial"/>
          <w:bCs/>
          <w:sz w:val="26"/>
          <w:szCs w:val="26"/>
        </w:rPr>
        <w:t xml:space="preserve"> </w:t>
      </w:r>
      <w:r w:rsidR="00DD7F92">
        <w:rPr>
          <w:rFonts w:ascii="Arial" w:eastAsia="Calibri" w:hAnsi="Arial" w:cs="Arial"/>
          <w:bCs/>
          <w:sz w:val="26"/>
          <w:szCs w:val="26"/>
        </w:rPr>
        <w:t xml:space="preserve">se inició </w:t>
      </w:r>
      <w:r w:rsidR="00554AE4">
        <w:rPr>
          <w:rFonts w:ascii="Arial" w:eastAsia="Calibri" w:hAnsi="Arial" w:cs="Arial"/>
          <w:bCs/>
          <w:sz w:val="26"/>
          <w:szCs w:val="26"/>
        </w:rPr>
        <w:t xml:space="preserve">mediante </w:t>
      </w:r>
      <w:r w:rsidR="004D5FBC">
        <w:rPr>
          <w:rFonts w:ascii="Arial" w:eastAsia="Calibri" w:hAnsi="Arial" w:cs="Arial"/>
          <w:bCs/>
          <w:sz w:val="26"/>
          <w:szCs w:val="26"/>
        </w:rPr>
        <w:t>acuerdo de fecha quince de abril de</w:t>
      </w:r>
      <w:r w:rsidR="00534D52">
        <w:rPr>
          <w:rFonts w:ascii="Arial" w:eastAsia="Calibri" w:hAnsi="Arial" w:cs="Arial"/>
          <w:bCs/>
          <w:sz w:val="26"/>
          <w:szCs w:val="26"/>
        </w:rPr>
        <w:t xml:space="preserve"> dos mil quince</w:t>
      </w:r>
      <w:r w:rsidR="00554AE4">
        <w:rPr>
          <w:rFonts w:ascii="Arial" w:eastAsia="Calibri" w:hAnsi="Arial" w:cs="Arial"/>
          <w:bCs/>
          <w:sz w:val="26"/>
          <w:szCs w:val="26"/>
        </w:rPr>
        <w:t xml:space="preserve">, dictado por el Fiscal Especializado en Delitos Cometidos por Servidores Públicos de la Procuraduría General de Justicia del Estado, </w:t>
      </w:r>
      <w:r w:rsidR="00D61CD8">
        <w:rPr>
          <w:rFonts w:ascii="Arial" w:eastAsia="Calibri" w:hAnsi="Arial" w:cs="Arial"/>
          <w:bCs/>
          <w:sz w:val="26"/>
          <w:szCs w:val="26"/>
        </w:rPr>
        <w:t>cuando dicha autoridad resultaba incompetente para iniciar y substanciar dicho procedimiento</w:t>
      </w:r>
      <w:r w:rsidR="007C6B91">
        <w:rPr>
          <w:rFonts w:ascii="Arial" w:eastAsia="Calibri" w:hAnsi="Arial" w:cs="Arial"/>
          <w:bCs/>
          <w:sz w:val="26"/>
          <w:szCs w:val="26"/>
        </w:rPr>
        <w:t>.</w:t>
      </w:r>
    </w:p>
    <w:p w:rsidR="009D3A17" w:rsidRDefault="007139C5" w:rsidP="006C37DB">
      <w:pPr>
        <w:spacing w:line="360" w:lineRule="auto"/>
        <w:ind w:firstLine="708"/>
        <w:jc w:val="both"/>
        <w:rPr>
          <w:rFonts w:ascii="Arial" w:hAnsi="Arial" w:cs="Arial"/>
          <w:bCs/>
          <w:sz w:val="26"/>
          <w:szCs w:val="26"/>
        </w:rPr>
      </w:pPr>
      <w:r>
        <w:rPr>
          <w:rFonts w:ascii="Arial" w:eastAsia="Calibri" w:hAnsi="Arial" w:cs="Arial"/>
          <w:bCs/>
          <w:sz w:val="26"/>
          <w:szCs w:val="26"/>
        </w:rPr>
        <w:lastRenderedPageBreak/>
        <w:t xml:space="preserve"> </w:t>
      </w:r>
      <w:r w:rsidR="007C6B91">
        <w:rPr>
          <w:rFonts w:ascii="Arial" w:eastAsia="Calibri" w:hAnsi="Arial" w:cs="Arial"/>
          <w:bCs/>
          <w:sz w:val="26"/>
          <w:szCs w:val="26"/>
        </w:rPr>
        <w:t>P</w:t>
      </w:r>
      <w:r w:rsidR="00C639D0">
        <w:rPr>
          <w:rFonts w:ascii="Arial" w:eastAsia="Calibri" w:hAnsi="Arial" w:cs="Arial"/>
          <w:bCs/>
          <w:sz w:val="26"/>
          <w:szCs w:val="26"/>
        </w:rPr>
        <w:t xml:space="preserve">or consiguiente, al haberse iniciado y tramitado el procedimiento de responsabilidad administrativa </w:t>
      </w:r>
      <w:r w:rsidR="007C6B91">
        <w:rPr>
          <w:rFonts w:ascii="Arial" w:eastAsia="Calibri" w:hAnsi="Arial" w:cs="Arial"/>
          <w:bCs/>
          <w:sz w:val="26"/>
          <w:szCs w:val="26"/>
          <w:lang w:val="es-ES"/>
        </w:rPr>
        <w:t xml:space="preserve">en contra de </w:t>
      </w:r>
      <w:r w:rsidR="001A5798">
        <w:rPr>
          <w:rFonts w:ascii="Arial" w:eastAsia="Calibri" w:hAnsi="Arial" w:cs="Arial"/>
          <w:bCs/>
          <w:sz w:val="26"/>
          <w:szCs w:val="26"/>
          <w:lang w:val="es-ES"/>
        </w:rPr>
        <w:t>**********</w:t>
      </w:r>
      <w:r w:rsidR="007C6B91">
        <w:rPr>
          <w:rFonts w:ascii="Arial" w:eastAsia="Calibri" w:hAnsi="Arial" w:cs="Arial"/>
          <w:bCs/>
          <w:sz w:val="26"/>
          <w:szCs w:val="26"/>
          <w:lang w:val="es-ES"/>
        </w:rPr>
        <w:t>, quien se desempeña como Comandante de la Agencia Estatal de Investigaciones de la Procuraduría General de Justicia del Estado</w:t>
      </w:r>
      <w:r w:rsidR="007C6B91">
        <w:rPr>
          <w:rFonts w:ascii="Arial" w:eastAsia="Calibri" w:hAnsi="Arial" w:cs="Arial"/>
          <w:bCs/>
          <w:sz w:val="26"/>
          <w:szCs w:val="26"/>
        </w:rPr>
        <w:t xml:space="preserve">, el cual </w:t>
      </w:r>
      <w:r w:rsidR="00C639D0">
        <w:rPr>
          <w:rFonts w:ascii="Arial" w:eastAsia="Calibri" w:hAnsi="Arial" w:cs="Arial"/>
          <w:bCs/>
          <w:sz w:val="26"/>
          <w:szCs w:val="26"/>
        </w:rPr>
        <w:t xml:space="preserve">culminó con la resolución de fecha </w:t>
      </w:r>
      <w:r w:rsidR="006C37DB">
        <w:rPr>
          <w:rFonts w:ascii="Arial" w:eastAsia="Calibri" w:hAnsi="Arial" w:cs="Arial"/>
          <w:bCs/>
          <w:sz w:val="26"/>
          <w:szCs w:val="26"/>
        </w:rPr>
        <w:t>cato</w:t>
      </w:r>
      <w:bookmarkStart w:id="0" w:name="_GoBack"/>
      <w:r w:rsidR="006C37DB">
        <w:rPr>
          <w:rFonts w:ascii="Arial" w:eastAsia="Calibri" w:hAnsi="Arial" w:cs="Arial"/>
          <w:bCs/>
          <w:sz w:val="26"/>
          <w:szCs w:val="26"/>
        </w:rPr>
        <w:t>r</w:t>
      </w:r>
      <w:bookmarkEnd w:id="0"/>
      <w:r w:rsidR="006C37DB">
        <w:rPr>
          <w:rFonts w:ascii="Arial" w:eastAsia="Calibri" w:hAnsi="Arial" w:cs="Arial"/>
          <w:bCs/>
          <w:sz w:val="26"/>
          <w:szCs w:val="26"/>
        </w:rPr>
        <w:t>ce de mayo de</w:t>
      </w:r>
      <w:r w:rsidR="00C639D0">
        <w:rPr>
          <w:rFonts w:ascii="Arial" w:eastAsia="Calibri" w:hAnsi="Arial" w:cs="Arial"/>
          <w:bCs/>
          <w:sz w:val="26"/>
          <w:szCs w:val="26"/>
        </w:rPr>
        <w:t xml:space="preserve"> dos mil quince, </w:t>
      </w:r>
      <w:r w:rsidR="00930CE6">
        <w:rPr>
          <w:rFonts w:ascii="Arial" w:eastAsia="Calibri" w:hAnsi="Arial" w:cs="Arial"/>
          <w:bCs/>
          <w:sz w:val="26"/>
          <w:szCs w:val="26"/>
        </w:rPr>
        <w:t xml:space="preserve">por una autoridad que resultaba incompetente como lo es el Fiscal Especializado en Delitos Cometidos por Servidores Públicos de la Procuraduría General de Justicia del Estado, se advierte </w:t>
      </w:r>
      <w:r w:rsidR="00451306">
        <w:rPr>
          <w:rFonts w:ascii="Arial" w:eastAsia="Calibri" w:hAnsi="Arial" w:cs="Arial"/>
          <w:bCs/>
          <w:sz w:val="26"/>
          <w:szCs w:val="26"/>
        </w:rPr>
        <w:t>que existieron vicios en el procedimiento</w:t>
      </w:r>
      <w:r w:rsidR="00930CE6">
        <w:rPr>
          <w:rFonts w:ascii="Arial" w:eastAsia="Calibri" w:hAnsi="Arial" w:cs="Arial"/>
          <w:bCs/>
          <w:sz w:val="26"/>
          <w:szCs w:val="26"/>
        </w:rPr>
        <w:t xml:space="preserve"> en p</w:t>
      </w:r>
      <w:r w:rsidR="007C6B91">
        <w:rPr>
          <w:rFonts w:ascii="Arial" w:eastAsia="Calibri" w:hAnsi="Arial" w:cs="Arial"/>
          <w:bCs/>
          <w:sz w:val="26"/>
          <w:szCs w:val="26"/>
        </w:rPr>
        <w:t>erjuicio del actor</w:t>
      </w:r>
      <w:r w:rsidR="000D588C">
        <w:rPr>
          <w:rFonts w:ascii="Arial" w:eastAsia="Calibri" w:hAnsi="Arial" w:cs="Arial"/>
          <w:bCs/>
          <w:sz w:val="26"/>
          <w:szCs w:val="26"/>
        </w:rPr>
        <w:t xml:space="preserve">. </w:t>
      </w:r>
      <w:r w:rsidR="000D588C" w:rsidRPr="000D588C">
        <w:rPr>
          <w:rFonts w:ascii="Arial" w:hAnsi="Arial" w:cs="Arial"/>
          <w:bCs/>
          <w:sz w:val="26"/>
          <w:szCs w:val="26"/>
        </w:rPr>
        <w:t>De ahí lo</w:t>
      </w:r>
      <w:r w:rsidR="000D588C" w:rsidRPr="00FB114D">
        <w:rPr>
          <w:rFonts w:ascii="Arial" w:hAnsi="Arial" w:cs="Arial"/>
          <w:b/>
          <w:bCs/>
          <w:sz w:val="26"/>
          <w:szCs w:val="26"/>
        </w:rPr>
        <w:t xml:space="preserve"> infundado </w:t>
      </w:r>
      <w:r w:rsidR="000D588C" w:rsidRPr="00FB114D">
        <w:rPr>
          <w:rFonts w:ascii="Arial" w:hAnsi="Arial" w:cs="Arial"/>
          <w:bCs/>
          <w:sz w:val="26"/>
          <w:szCs w:val="26"/>
        </w:rPr>
        <w:t xml:space="preserve">del agravio esgrimido. </w:t>
      </w:r>
    </w:p>
    <w:p w:rsidR="009D3A17" w:rsidRDefault="009D3A17" w:rsidP="00402D72">
      <w:pPr>
        <w:spacing w:line="360" w:lineRule="auto"/>
        <w:jc w:val="both"/>
        <w:rPr>
          <w:rFonts w:ascii="Arial" w:hAnsi="Arial" w:cs="Arial"/>
          <w:bCs/>
          <w:sz w:val="26"/>
          <w:szCs w:val="26"/>
        </w:rPr>
      </w:pPr>
    </w:p>
    <w:p w:rsidR="009D3A17" w:rsidRDefault="000D588C" w:rsidP="009D3A17">
      <w:pPr>
        <w:spacing w:line="360" w:lineRule="auto"/>
        <w:ind w:firstLine="708"/>
        <w:jc w:val="both"/>
        <w:rPr>
          <w:rFonts w:ascii="Arial" w:hAnsi="Arial" w:cs="Arial"/>
          <w:bCs/>
          <w:sz w:val="26"/>
          <w:szCs w:val="26"/>
        </w:rPr>
      </w:pPr>
      <w:r>
        <w:rPr>
          <w:rFonts w:ascii="Arial" w:hAnsi="Arial" w:cs="Arial"/>
          <w:bCs/>
          <w:sz w:val="26"/>
          <w:szCs w:val="26"/>
        </w:rPr>
        <w:t>Por consiguiente,</w:t>
      </w:r>
      <w:r w:rsidRPr="00FB114D">
        <w:rPr>
          <w:rFonts w:ascii="Arial" w:hAnsi="Arial" w:cs="Arial"/>
          <w:bCs/>
          <w:sz w:val="26"/>
          <w:szCs w:val="26"/>
        </w:rPr>
        <w:t xml:space="preserve"> procede </w:t>
      </w:r>
      <w:r w:rsidRPr="00FB114D">
        <w:rPr>
          <w:rFonts w:ascii="Arial" w:hAnsi="Arial" w:cs="Arial"/>
          <w:b/>
          <w:bCs/>
          <w:sz w:val="26"/>
          <w:szCs w:val="26"/>
        </w:rPr>
        <w:t xml:space="preserve">CONFIRMAR </w:t>
      </w:r>
      <w:r w:rsidRPr="00FB114D">
        <w:rPr>
          <w:rFonts w:ascii="Arial" w:hAnsi="Arial" w:cs="Arial"/>
          <w:bCs/>
          <w:sz w:val="26"/>
          <w:szCs w:val="26"/>
        </w:rPr>
        <w:t xml:space="preserve">la sentencia de </w:t>
      </w:r>
      <w:r w:rsidR="006C37DB">
        <w:rPr>
          <w:rFonts w:ascii="Arial" w:hAnsi="Arial" w:cs="Arial"/>
          <w:bCs/>
          <w:sz w:val="26"/>
          <w:szCs w:val="26"/>
        </w:rPr>
        <w:t>nueve de marzo de dos mil dieciocho</w:t>
      </w:r>
      <w:r w:rsidRPr="00FB114D">
        <w:rPr>
          <w:rFonts w:ascii="Arial" w:hAnsi="Arial" w:cs="Arial"/>
          <w:bCs/>
          <w:sz w:val="26"/>
          <w:szCs w:val="26"/>
        </w:rPr>
        <w:t>,</w:t>
      </w:r>
      <w:r w:rsidR="001D2053">
        <w:rPr>
          <w:rFonts w:ascii="Arial" w:hAnsi="Arial" w:cs="Arial"/>
          <w:bCs/>
          <w:sz w:val="26"/>
          <w:szCs w:val="26"/>
        </w:rPr>
        <w:t xml:space="preserve"> </w:t>
      </w:r>
      <w:r w:rsidR="00D47DA7">
        <w:rPr>
          <w:rFonts w:ascii="Arial" w:hAnsi="Arial" w:cs="Arial"/>
          <w:bCs/>
          <w:sz w:val="26"/>
          <w:szCs w:val="26"/>
        </w:rPr>
        <w:t>por las consideraciones asen</w:t>
      </w:r>
      <w:r w:rsidR="00402D72">
        <w:rPr>
          <w:rFonts w:ascii="Arial" w:hAnsi="Arial" w:cs="Arial"/>
          <w:bCs/>
          <w:sz w:val="26"/>
          <w:szCs w:val="26"/>
        </w:rPr>
        <w:t>tadas en la presente resolución; por ende,</w:t>
      </w:r>
      <w:r w:rsidR="001D2053" w:rsidRPr="00FB114D">
        <w:rPr>
          <w:rFonts w:ascii="Arial" w:hAnsi="Arial" w:cs="Arial"/>
          <w:bCs/>
          <w:sz w:val="26"/>
          <w:szCs w:val="26"/>
        </w:rPr>
        <w:t xml:space="preserve"> con</w:t>
      </w:r>
      <w:r w:rsidRPr="00FB114D">
        <w:rPr>
          <w:rFonts w:ascii="Arial" w:hAnsi="Arial" w:cs="Arial"/>
          <w:bCs/>
          <w:sz w:val="26"/>
          <w:szCs w:val="26"/>
        </w:rPr>
        <w:t xml:space="preserve"> fundamento en los artículos 206 y 207 de la Ley de Justicia Administrativa para el Estado de Oaxaca,</w:t>
      </w:r>
      <w:r w:rsidR="006C37DB">
        <w:rPr>
          <w:rFonts w:ascii="Arial" w:hAnsi="Arial" w:cs="Arial"/>
          <w:bCs/>
          <w:sz w:val="26"/>
          <w:szCs w:val="26"/>
        </w:rPr>
        <w:t xml:space="preserve"> vigente hasta el veinte de octubre de dos mil diecisiete,</w:t>
      </w:r>
      <w:r w:rsidRPr="00FB114D">
        <w:rPr>
          <w:rFonts w:ascii="Arial" w:hAnsi="Arial" w:cs="Arial"/>
          <w:bCs/>
          <w:sz w:val="26"/>
          <w:szCs w:val="26"/>
        </w:rPr>
        <w:t xml:space="preserve"> se:</w:t>
      </w:r>
    </w:p>
    <w:p w:rsidR="009D3A17" w:rsidRDefault="009D3A17" w:rsidP="00402D72">
      <w:pPr>
        <w:spacing w:line="360" w:lineRule="auto"/>
        <w:jc w:val="both"/>
        <w:rPr>
          <w:rFonts w:ascii="Arial" w:hAnsi="Arial" w:cs="Arial"/>
          <w:bCs/>
          <w:sz w:val="26"/>
          <w:szCs w:val="26"/>
        </w:rPr>
      </w:pPr>
    </w:p>
    <w:p w:rsidR="009D3A17" w:rsidRDefault="00C73584" w:rsidP="009D3A17">
      <w:pPr>
        <w:spacing w:line="360" w:lineRule="auto"/>
        <w:jc w:val="center"/>
        <w:rPr>
          <w:rFonts w:ascii="Arial" w:hAnsi="Arial" w:cs="Arial"/>
          <w:b/>
          <w:sz w:val="26"/>
          <w:szCs w:val="26"/>
        </w:rPr>
      </w:pPr>
      <w:r w:rsidRPr="00164D1B">
        <w:rPr>
          <w:rFonts w:ascii="Arial" w:hAnsi="Arial" w:cs="Arial"/>
          <w:b/>
          <w:sz w:val="26"/>
          <w:szCs w:val="26"/>
        </w:rPr>
        <w:t>R E S U E L V E</w:t>
      </w:r>
    </w:p>
    <w:p w:rsidR="009D3A17" w:rsidRDefault="009D3A17" w:rsidP="00402D72">
      <w:pPr>
        <w:spacing w:line="360" w:lineRule="auto"/>
        <w:jc w:val="both"/>
        <w:rPr>
          <w:rFonts w:ascii="Arial" w:hAnsi="Arial" w:cs="Arial"/>
          <w:b/>
          <w:sz w:val="26"/>
          <w:szCs w:val="26"/>
        </w:rPr>
      </w:pPr>
    </w:p>
    <w:p w:rsidR="009D3A17" w:rsidRDefault="00C73584" w:rsidP="009D3A17">
      <w:pPr>
        <w:spacing w:line="360" w:lineRule="auto"/>
        <w:ind w:firstLine="708"/>
        <w:jc w:val="both"/>
        <w:rPr>
          <w:rFonts w:ascii="Arial" w:hAnsi="Arial" w:cs="Arial"/>
          <w:sz w:val="26"/>
          <w:szCs w:val="26"/>
        </w:rPr>
      </w:pPr>
      <w:r w:rsidRPr="00164D1B">
        <w:rPr>
          <w:rFonts w:ascii="Arial" w:hAnsi="Arial" w:cs="Arial"/>
          <w:b/>
          <w:sz w:val="26"/>
          <w:szCs w:val="26"/>
        </w:rPr>
        <w:t>PRIMERO</w:t>
      </w:r>
      <w:r>
        <w:rPr>
          <w:rFonts w:ascii="Arial" w:hAnsi="Arial" w:cs="Arial"/>
          <w:sz w:val="26"/>
          <w:szCs w:val="26"/>
        </w:rPr>
        <w:t xml:space="preserve">. Se </w:t>
      </w:r>
      <w:r>
        <w:rPr>
          <w:rFonts w:ascii="Arial" w:hAnsi="Arial" w:cs="Arial"/>
          <w:b/>
          <w:sz w:val="26"/>
          <w:szCs w:val="26"/>
        </w:rPr>
        <w:t xml:space="preserve">CONFIRMA </w:t>
      </w:r>
      <w:r>
        <w:rPr>
          <w:rFonts w:ascii="Arial" w:hAnsi="Arial" w:cs="Arial"/>
          <w:sz w:val="26"/>
          <w:szCs w:val="26"/>
        </w:rPr>
        <w:t xml:space="preserve">la sentencia recurrida de </w:t>
      </w:r>
      <w:r w:rsidR="00077533">
        <w:rPr>
          <w:rFonts w:ascii="Arial" w:hAnsi="Arial" w:cs="Arial"/>
          <w:sz w:val="26"/>
          <w:szCs w:val="26"/>
        </w:rPr>
        <w:t>nueve de marzo de dos mil dieciocho</w:t>
      </w:r>
      <w:r>
        <w:rPr>
          <w:rFonts w:ascii="Arial" w:hAnsi="Arial" w:cs="Arial"/>
          <w:sz w:val="26"/>
          <w:szCs w:val="26"/>
        </w:rPr>
        <w:t xml:space="preserve">, en los términos expuestos en el considerando tercero de esta resolución. </w:t>
      </w:r>
    </w:p>
    <w:p w:rsidR="009D3A17" w:rsidRDefault="009D3A17" w:rsidP="00402D72">
      <w:pPr>
        <w:spacing w:line="360" w:lineRule="auto"/>
        <w:jc w:val="both"/>
        <w:rPr>
          <w:rFonts w:ascii="Arial" w:hAnsi="Arial" w:cs="Arial"/>
          <w:sz w:val="26"/>
          <w:szCs w:val="26"/>
        </w:rPr>
      </w:pPr>
    </w:p>
    <w:p w:rsidR="009D3A17" w:rsidRDefault="00C73584" w:rsidP="009D3A17">
      <w:pPr>
        <w:spacing w:line="360" w:lineRule="auto"/>
        <w:ind w:firstLine="708"/>
        <w:jc w:val="both"/>
        <w:rPr>
          <w:rFonts w:ascii="Arial" w:hAnsi="Arial" w:cs="Arial"/>
          <w:sz w:val="26"/>
          <w:szCs w:val="26"/>
        </w:rPr>
      </w:pPr>
      <w:r>
        <w:rPr>
          <w:rFonts w:ascii="Arial" w:hAnsi="Arial" w:cs="Arial"/>
          <w:b/>
          <w:sz w:val="26"/>
          <w:szCs w:val="26"/>
        </w:rPr>
        <w:t xml:space="preserve">SEGUNDO. </w:t>
      </w:r>
      <w:r w:rsidRPr="000D4D13">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6E349D">
        <w:rPr>
          <w:rFonts w:ascii="Arial" w:hAnsi="Arial" w:cs="Arial"/>
          <w:sz w:val="26"/>
          <w:szCs w:val="26"/>
        </w:rPr>
        <w:t xml:space="preserve"> </w:t>
      </w:r>
      <w:r>
        <w:rPr>
          <w:rFonts w:ascii="Arial" w:hAnsi="Arial" w:cs="Arial"/>
          <w:sz w:val="26"/>
          <w:szCs w:val="26"/>
        </w:rPr>
        <w:t xml:space="preserve">con </w:t>
      </w:r>
      <w:r w:rsidRPr="006E349D">
        <w:rPr>
          <w:rFonts w:ascii="Arial" w:hAnsi="Arial" w:cs="Arial"/>
          <w:sz w:val="26"/>
          <w:szCs w:val="26"/>
        </w:rPr>
        <w:t>copia certificada de la presente resolución</w:t>
      </w:r>
      <w:r>
        <w:rPr>
          <w:rFonts w:ascii="Arial" w:hAnsi="Arial" w:cs="Arial"/>
          <w:sz w:val="26"/>
          <w:szCs w:val="26"/>
        </w:rPr>
        <w:t xml:space="preserve">, vuelvan las constancias remitidas, a la </w:t>
      </w:r>
      <w:r w:rsidR="00077533">
        <w:rPr>
          <w:rFonts w:ascii="Arial" w:hAnsi="Arial" w:cs="Arial"/>
          <w:sz w:val="26"/>
          <w:szCs w:val="26"/>
        </w:rPr>
        <w:t>Séptima</w:t>
      </w:r>
      <w:r>
        <w:rPr>
          <w:rFonts w:ascii="Arial" w:hAnsi="Arial" w:cs="Arial"/>
          <w:sz w:val="26"/>
          <w:szCs w:val="26"/>
        </w:rPr>
        <w:t xml:space="preserve"> Sala Unitaria de Primera Instancia y, en su oportunidad archívese el presente cuaderno de revisión como asunto concluido. </w:t>
      </w:r>
    </w:p>
    <w:p w:rsidR="009D3A17" w:rsidRDefault="009D3A17" w:rsidP="00402D72">
      <w:pPr>
        <w:spacing w:line="360" w:lineRule="auto"/>
        <w:jc w:val="both"/>
        <w:rPr>
          <w:rFonts w:ascii="Arial" w:hAnsi="Arial" w:cs="Arial"/>
          <w:sz w:val="26"/>
          <w:szCs w:val="26"/>
        </w:rPr>
      </w:pPr>
    </w:p>
    <w:p w:rsidR="00B97760" w:rsidRDefault="00B97760" w:rsidP="00B97760">
      <w:pPr>
        <w:tabs>
          <w:tab w:val="left" w:pos="1985"/>
        </w:tabs>
        <w:spacing w:line="360" w:lineRule="auto"/>
        <w:ind w:firstLine="708"/>
        <w:jc w:val="both"/>
        <w:rPr>
          <w:rFonts w:ascii="Arial" w:eastAsia="Times New Roman" w:hAnsi="Arial" w:cs="Arial"/>
          <w:sz w:val="26"/>
          <w:szCs w:val="26"/>
          <w:lang w:eastAsia="es-MX"/>
        </w:rPr>
      </w:pPr>
      <w:r>
        <w:rPr>
          <w:rFonts w:ascii="Arial" w:eastAsia="Times New Roman"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B97760" w:rsidRDefault="00B97760" w:rsidP="00B97760">
      <w:pPr>
        <w:tabs>
          <w:tab w:val="left" w:pos="1985"/>
        </w:tabs>
        <w:spacing w:line="360" w:lineRule="auto"/>
        <w:ind w:firstLine="708"/>
        <w:jc w:val="both"/>
        <w:rPr>
          <w:rFonts w:ascii="Arial" w:eastAsia="Times New Roman" w:hAnsi="Arial" w:cs="Arial"/>
          <w:sz w:val="26"/>
          <w:szCs w:val="26"/>
          <w:lang w:eastAsia="es-MX"/>
        </w:rPr>
      </w:pPr>
    </w:p>
    <w:p w:rsidR="00B97760" w:rsidRDefault="00B97760" w:rsidP="00B97760">
      <w:pPr>
        <w:tabs>
          <w:tab w:val="left" w:pos="1985"/>
        </w:tabs>
        <w:spacing w:line="360" w:lineRule="auto"/>
        <w:ind w:firstLine="708"/>
        <w:jc w:val="both"/>
        <w:rPr>
          <w:rFonts w:ascii="Arial" w:eastAsia="Times New Roman" w:hAnsi="Arial" w:cs="Arial"/>
          <w:sz w:val="26"/>
          <w:szCs w:val="26"/>
          <w:lang w:eastAsia="es-MX"/>
        </w:rPr>
      </w:pPr>
    </w:p>
    <w:p w:rsidR="00B97760" w:rsidRDefault="00B97760" w:rsidP="00B97760">
      <w:pPr>
        <w:tabs>
          <w:tab w:val="left" w:pos="1985"/>
        </w:tabs>
        <w:spacing w:line="360" w:lineRule="auto"/>
        <w:jc w:val="both"/>
        <w:rPr>
          <w:rFonts w:ascii="Arial" w:eastAsia="Times New Roman" w:hAnsi="Arial" w:cs="Arial"/>
          <w:sz w:val="26"/>
          <w:szCs w:val="26"/>
          <w:lang w:eastAsia="es-MX"/>
        </w:rPr>
      </w:pPr>
    </w:p>
    <w:p w:rsidR="00B97760" w:rsidRDefault="00B97760" w:rsidP="00B97760">
      <w:pPr>
        <w:tabs>
          <w:tab w:val="left" w:pos="1985"/>
        </w:tabs>
        <w:spacing w:line="360" w:lineRule="auto"/>
        <w:jc w:val="both"/>
        <w:rPr>
          <w:rFonts w:ascii="Arial" w:eastAsia="Times New Roman" w:hAnsi="Arial" w:cs="Arial"/>
          <w:sz w:val="26"/>
          <w:szCs w:val="26"/>
          <w:lang w:eastAsia="es-MX"/>
        </w:rPr>
      </w:pPr>
    </w:p>
    <w:p w:rsidR="00B97760" w:rsidRDefault="00B97760" w:rsidP="00B97760">
      <w:pPr>
        <w:tabs>
          <w:tab w:val="left" w:pos="1985"/>
        </w:tabs>
        <w:spacing w:line="360" w:lineRule="auto"/>
        <w:ind w:firstLine="708"/>
        <w:jc w:val="both"/>
        <w:rPr>
          <w:rFonts w:ascii="Arial" w:hAnsi="Arial" w:cs="Arial"/>
          <w:bCs/>
          <w:sz w:val="26"/>
          <w:szCs w:val="26"/>
        </w:rPr>
      </w:pPr>
    </w:p>
    <w:p w:rsidR="00B97760" w:rsidRDefault="00B97760" w:rsidP="00B97760">
      <w:pPr>
        <w:jc w:val="center"/>
        <w:rPr>
          <w:rFonts w:ascii="Arial" w:hAnsi="Arial" w:cs="Arial"/>
          <w:sz w:val="26"/>
          <w:szCs w:val="26"/>
        </w:rPr>
      </w:pPr>
      <w:r>
        <w:rPr>
          <w:rFonts w:ascii="Arial" w:hAnsi="Arial" w:cs="Arial"/>
          <w:sz w:val="26"/>
          <w:szCs w:val="26"/>
        </w:rPr>
        <w:t>MAGISTRADO ADRIÁN QUIROGA AVENDAÑO.</w:t>
      </w:r>
    </w:p>
    <w:p w:rsidR="00B97760" w:rsidRDefault="00B97760" w:rsidP="00B97760">
      <w:pPr>
        <w:jc w:val="center"/>
        <w:rPr>
          <w:rFonts w:ascii="Arial" w:hAnsi="Arial" w:cs="Arial"/>
          <w:sz w:val="26"/>
          <w:szCs w:val="26"/>
        </w:rPr>
      </w:pPr>
      <w:r>
        <w:rPr>
          <w:rFonts w:ascii="Arial" w:hAnsi="Arial" w:cs="Arial"/>
          <w:sz w:val="26"/>
          <w:szCs w:val="26"/>
        </w:rPr>
        <w:t>PRESIDENTE</w:t>
      </w:r>
    </w:p>
    <w:p w:rsidR="00B97760" w:rsidRDefault="00B97760" w:rsidP="00B97760">
      <w:pPr>
        <w:spacing w:line="360" w:lineRule="auto"/>
        <w:jc w:val="center"/>
        <w:rPr>
          <w:rFonts w:ascii="Arial" w:hAnsi="Arial" w:cs="Arial"/>
          <w:b/>
          <w:sz w:val="14"/>
          <w:szCs w:val="26"/>
        </w:rPr>
      </w:pPr>
    </w:p>
    <w:p w:rsidR="00B97760" w:rsidRPr="006C37DB" w:rsidRDefault="006C37DB" w:rsidP="006C37DB">
      <w:pPr>
        <w:spacing w:line="360" w:lineRule="auto"/>
        <w:jc w:val="center"/>
        <w:rPr>
          <w:rFonts w:ascii="Arial" w:hAnsi="Arial" w:cs="Arial"/>
          <w:b/>
          <w:sz w:val="14"/>
          <w:szCs w:val="26"/>
        </w:rPr>
      </w:pPr>
      <w:r w:rsidRPr="006C37DB">
        <w:rPr>
          <w:rFonts w:ascii="Arial" w:hAnsi="Arial" w:cs="Arial"/>
          <w:b/>
          <w:sz w:val="14"/>
          <w:szCs w:val="26"/>
        </w:rPr>
        <w:t>LAS PRESENTES FIRMAS CORRESPONDEN AL RECURSO DE REVISIÓN 149/2018</w:t>
      </w:r>
    </w:p>
    <w:p w:rsidR="00B97760" w:rsidRDefault="00B97760" w:rsidP="00B97760">
      <w:pPr>
        <w:spacing w:line="360" w:lineRule="auto"/>
        <w:rPr>
          <w:rFonts w:ascii="Arial" w:hAnsi="Arial" w:cs="Arial"/>
          <w:sz w:val="26"/>
          <w:szCs w:val="26"/>
        </w:rPr>
      </w:pPr>
    </w:p>
    <w:p w:rsidR="00B97760" w:rsidRDefault="00B97760" w:rsidP="00B97760">
      <w:pPr>
        <w:spacing w:line="360" w:lineRule="auto"/>
        <w:rPr>
          <w:rFonts w:ascii="Arial" w:hAnsi="Arial" w:cs="Arial"/>
          <w:sz w:val="26"/>
          <w:szCs w:val="26"/>
        </w:rPr>
      </w:pPr>
    </w:p>
    <w:p w:rsidR="006C37DB" w:rsidRDefault="006C37DB" w:rsidP="00B97760">
      <w:pPr>
        <w:spacing w:line="360" w:lineRule="auto"/>
        <w:rPr>
          <w:rFonts w:ascii="Arial" w:hAnsi="Arial" w:cs="Arial"/>
          <w:sz w:val="26"/>
          <w:szCs w:val="26"/>
        </w:rPr>
      </w:pPr>
    </w:p>
    <w:p w:rsidR="006C37DB" w:rsidRDefault="006C37DB" w:rsidP="00B97760">
      <w:pPr>
        <w:spacing w:line="360" w:lineRule="auto"/>
        <w:rPr>
          <w:rFonts w:ascii="Arial" w:hAnsi="Arial" w:cs="Arial"/>
          <w:sz w:val="26"/>
          <w:szCs w:val="26"/>
        </w:rPr>
      </w:pPr>
    </w:p>
    <w:p w:rsidR="00B97760" w:rsidRDefault="00B97760" w:rsidP="00B97760">
      <w:pPr>
        <w:spacing w:line="360" w:lineRule="auto"/>
        <w:jc w:val="center"/>
        <w:rPr>
          <w:rFonts w:ascii="Arial" w:hAnsi="Arial" w:cs="Arial"/>
          <w:sz w:val="26"/>
          <w:szCs w:val="26"/>
        </w:rPr>
      </w:pPr>
    </w:p>
    <w:p w:rsidR="00B97760" w:rsidRDefault="00B97760" w:rsidP="00B97760">
      <w:pPr>
        <w:spacing w:line="360" w:lineRule="auto"/>
        <w:jc w:val="center"/>
        <w:rPr>
          <w:rFonts w:ascii="Arial" w:hAnsi="Arial" w:cs="Arial"/>
          <w:sz w:val="26"/>
          <w:szCs w:val="26"/>
        </w:rPr>
      </w:pPr>
      <w:r>
        <w:rPr>
          <w:rFonts w:ascii="Arial" w:hAnsi="Arial" w:cs="Arial"/>
          <w:sz w:val="26"/>
          <w:szCs w:val="26"/>
        </w:rPr>
        <w:t>MAGISTRADO HUGO VILLEGAS AQUINO.</w:t>
      </w:r>
    </w:p>
    <w:p w:rsidR="00B97760" w:rsidRDefault="00B97760" w:rsidP="00B97760">
      <w:pPr>
        <w:spacing w:line="360" w:lineRule="auto"/>
        <w:rPr>
          <w:rFonts w:ascii="Arial" w:hAnsi="Arial" w:cs="Arial"/>
          <w:sz w:val="26"/>
          <w:szCs w:val="26"/>
        </w:rPr>
      </w:pPr>
    </w:p>
    <w:p w:rsidR="00B97760" w:rsidRDefault="00B97760" w:rsidP="00B97760">
      <w:pPr>
        <w:spacing w:line="360" w:lineRule="auto"/>
        <w:rPr>
          <w:rFonts w:ascii="Arial" w:hAnsi="Arial" w:cs="Arial"/>
          <w:sz w:val="26"/>
          <w:szCs w:val="26"/>
        </w:rPr>
      </w:pPr>
    </w:p>
    <w:p w:rsidR="00B97760" w:rsidRDefault="00B97760" w:rsidP="00B97760">
      <w:pPr>
        <w:spacing w:line="360" w:lineRule="auto"/>
        <w:rPr>
          <w:rFonts w:ascii="Arial" w:hAnsi="Arial" w:cs="Arial"/>
          <w:sz w:val="26"/>
          <w:szCs w:val="26"/>
        </w:rPr>
      </w:pPr>
    </w:p>
    <w:p w:rsidR="00B97760" w:rsidRDefault="00B97760" w:rsidP="00B97760">
      <w:pPr>
        <w:spacing w:line="360" w:lineRule="auto"/>
        <w:jc w:val="center"/>
        <w:rPr>
          <w:rFonts w:ascii="Arial" w:hAnsi="Arial" w:cs="Arial"/>
          <w:sz w:val="26"/>
          <w:szCs w:val="26"/>
        </w:rPr>
      </w:pPr>
    </w:p>
    <w:p w:rsidR="00B97760" w:rsidRDefault="00B97760" w:rsidP="00B97760">
      <w:pPr>
        <w:spacing w:line="360" w:lineRule="auto"/>
        <w:jc w:val="center"/>
        <w:rPr>
          <w:rFonts w:ascii="Arial" w:hAnsi="Arial" w:cs="Arial"/>
          <w:sz w:val="26"/>
          <w:szCs w:val="26"/>
        </w:rPr>
      </w:pPr>
    </w:p>
    <w:p w:rsidR="00B97760" w:rsidRDefault="00B97760" w:rsidP="00B97760">
      <w:pPr>
        <w:spacing w:line="360" w:lineRule="auto"/>
        <w:jc w:val="center"/>
        <w:rPr>
          <w:rFonts w:ascii="Arial" w:hAnsi="Arial" w:cs="Arial"/>
          <w:sz w:val="26"/>
          <w:szCs w:val="26"/>
        </w:rPr>
      </w:pPr>
      <w:r>
        <w:rPr>
          <w:rFonts w:ascii="Arial" w:hAnsi="Arial" w:cs="Arial"/>
          <w:sz w:val="26"/>
          <w:szCs w:val="26"/>
        </w:rPr>
        <w:t>MAGISTRADO ENRIQUE PACHECO MARTÍNEZ.</w:t>
      </w:r>
    </w:p>
    <w:p w:rsidR="00B97760" w:rsidRDefault="00B97760" w:rsidP="00B97760">
      <w:pPr>
        <w:spacing w:line="360" w:lineRule="auto"/>
        <w:rPr>
          <w:rFonts w:ascii="Arial" w:hAnsi="Arial" w:cs="Arial"/>
          <w:sz w:val="26"/>
          <w:szCs w:val="26"/>
        </w:rPr>
      </w:pPr>
    </w:p>
    <w:p w:rsidR="00B97760" w:rsidRDefault="00B97760" w:rsidP="00B97760">
      <w:pPr>
        <w:spacing w:line="360" w:lineRule="auto"/>
        <w:rPr>
          <w:rFonts w:ascii="Arial" w:hAnsi="Arial" w:cs="Arial"/>
          <w:sz w:val="26"/>
          <w:szCs w:val="26"/>
        </w:rPr>
      </w:pPr>
    </w:p>
    <w:p w:rsidR="00B97760" w:rsidRDefault="00B97760" w:rsidP="00B97760">
      <w:pPr>
        <w:spacing w:line="360" w:lineRule="auto"/>
        <w:rPr>
          <w:rFonts w:ascii="Arial" w:hAnsi="Arial" w:cs="Arial"/>
          <w:sz w:val="26"/>
          <w:szCs w:val="26"/>
        </w:rPr>
      </w:pPr>
    </w:p>
    <w:p w:rsidR="00B97760" w:rsidRDefault="00B97760" w:rsidP="00B97760">
      <w:pPr>
        <w:spacing w:line="360" w:lineRule="auto"/>
        <w:rPr>
          <w:rFonts w:ascii="Arial" w:hAnsi="Arial" w:cs="Arial"/>
          <w:sz w:val="26"/>
          <w:szCs w:val="26"/>
        </w:rPr>
      </w:pPr>
    </w:p>
    <w:p w:rsidR="00B97760" w:rsidRDefault="00B97760" w:rsidP="00B97760">
      <w:pPr>
        <w:spacing w:line="360" w:lineRule="auto"/>
        <w:rPr>
          <w:rFonts w:ascii="Arial" w:hAnsi="Arial" w:cs="Arial"/>
          <w:sz w:val="26"/>
          <w:szCs w:val="26"/>
        </w:rPr>
      </w:pPr>
    </w:p>
    <w:p w:rsidR="00B97760" w:rsidRDefault="00B97760" w:rsidP="00B97760">
      <w:pPr>
        <w:spacing w:line="360" w:lineRule="auto"/>
        <w:jc w:val="center"/>
        <w:rPr>
          <w:rFonts w:ascii="Arial" w:hAnsi="Arial" w:cs="Arial"/>
          <w:sz w:val="26"/>
          <w:szCs w:val="26"/>
        </w:rPr>
      </w:pPr>
      <w:r>
        <w:rPr>
          <w:rFonts w:ascii="Arial" w:hAnsi="Arial" w:cs="Arial"/>
          <w:sz w:val="26"/>
          <w:szCs w:val="26"/>
        </w:rPr>
        <w:t>MAGISTRADA MARÍA ELENA VILLA DE JARQUÍN</w:t>
      </w:r>
    </w:p>
    <w:p w:rsidR="00B97760" w:rsidRDefault="00B97760" w:rsidP="00B97760">
      <w:pPr>
        <w:jc w:val="center"/>
        <w:rPr>
          <w:rFonts w:ascii="Arial" w:eastAsia="Times New Roman" w:hAnsi="Arial" w:cs="Arial"/>
          <w:sz w:val="26"/>
          <w:szCs w:val="26"/>
          <w:lang w:eastAsia="es-MX"/>
        </w:rPr>
      </w:pPr>
    </w:p>
    <w:p w:rsidR="00B97760" w:rsidRDefault="00B97760" w:rsidP="00B97760">
      <w:pPr>
        <w:rPr>
          <w:rFonts w:ascii="Arial" w:eastAsia="Times New Roman" w:hAnsi="Arial" w:cs="Arial"/>
          <w:sz w:val="26"/>
          <w:szCs w:val="26"/>
          <w:lang w:eastAsia="es-MX"/>
        </w:rPr>
      </w:pPr>
    </w:p>
    <w:p w:rsidR="00B97760" w:rsidRDefault="00B97760" w:rsidP="00B97760">
      <w:pPr>
        <w:jc w:val="center"/>
        <w:rPr>
          <w:rFonts w:ascii="Arial" w:eastAsia="Times New Roman" w:hAnsi="Arial" w:cs="Arial"/>
          <w:sz w:val="26"/>
          <w:szCs w:val="26"/>
          <w:lang w:eastAsia="es-MX"/>
        </w:rPr>
      </w:pPr>
    </w:p>
    <w:p w:rsidR="00B97760" w:rsidRDefault="00B97760" w:rsidP="00B97760">
      <w:pPr>
        <w:jc w:val="center"/>
        <w:rPr>
          <w:rFonts w:ascii="Arial" w:eastAsia="Times New Roman" w:hAnsi="Arial" w:cs="Arial"/>
          <w:sz w:val="26"/>
          <w:szCs w:val="26"/>
          <w:lang w:eastAsia="es-MX"/>
        </w:rPr>
      </w:pPr>
    </w:p>
    <w:p w:rsidR="006C37DB" w:rsidRDefault="006C37DB" w:rsidP="00B97760">
      <w:pPr>
        <w:jc w:val="center"/>
        <w:rPr>
          <w:rFonts w:ascii="Arial" w:eastAsia="Times New Roman" w:hAnsi="Arial" w:cs="Arial"/>
          <w:sz w:val="26"/>
          <w:szCs w:val="26"/>
          <w:lang w:eastAsia="es-MX"/>
        </w:rPr>
      </w:pPr>
    </w:p>
    <w:p w:rsidR="00B97760" w:rsidRDefault="00B97760" w:rsidP="00B97760">
      <w:pPr>
        <w:jc w:val="center"/>
        <w:rPr>
          <w:rFonts w:ascii="Arial" w:eastAsia="Times New Roman" w:hAnsi="Arial" w:cs="Arial"/>
          <w:sz w:val="26"/>
          <w:szCs w:val="26"/>
          <w:lang w:eastAsia="es-MX"/>
        </w:rPr>
      </w:pPr>
    </w:p>
    <w:p w:rsidR="00B97760" w:rsidRDefault="00B97760" w:rsidP="00B97760">
      <w:pPr>
        <w:jc w:val="center"/>
        <w:rPr>
          <w:rFonts w:ascii="Arial" w:eastAsia="Times New Roman" w:hAnsi="Arial" w:cs="Arial"/>
          <w:sz w:val="26"/>
          <w:szCs w:val="26"/>
          <w:lang w:eastAsia="es-MX"/>
        </w:rPr>
      </w:pPr>
    </w:p>
    <w:p w:rsidR="00B97760" w:rsidRDefault="00B97760" w:rsidP="00B97760">
      <w:pPr>
        <w:jc w:val="center"/>
        <w:rPr>
          <w:rFonts w:ascii="Arial" w:hAnsi="Arial" w:cs="Arial"/>
          <w:sz w:val="26"/>
          <w:szCs w:val="26"/>
        </w:rPr>
      </w:pPr>
      <w:r>
        <w:rPr>
          <w:rFonts w:ascii="Arial" w:eastAsia="Times New Roman" w:hAnsi="Arial" w:cs="Arial"/>
          <w:sz w:val="26"/>
          <w:szCs w:val="26"/>
          <w:lang w:eastAsia="es-MX"/>
        </w:rPr>
        <w:t>MAGISTRADO MANUEL VELASCO ALCÁNTARA</w:t>
      </w:r>
    </w:p>
    <w:p w:rsidR="00B97760" w:rsidRDefault="00B97760" w:rsidP="00B97760">
      <w:pPr>
        <w:rPr>
          <w:rFonts w:ascii="Arial" w:hAnsi="Arial" w:cs="Arial"/>
          <w:sz w:val="26"/>
          <w:szCs w:val="26"/>
        </w:rPr>
      </w:pPr>
    </w:p>
    <w:p w:rsidR="00B97760" w:rsidRDefault="00B97760" w:rsidP="00B97760">
      <w:pPr>
        <w:rPr>
          <w:rFonts w:ascii="Arial" w:hAnsi="Arial" w:cs="Arial"/>
          <w:sz w:val="26"/>
          <w:szCs w:val="26"/>
        </w:rPr>
      </w:pPr>
    </w:p>
    <w:p w:rsidR="00B97760" w:rsidRDefault="00B97760" w:rsidP="00B97760">
      <w:pPr>
        <w:rPr>
          <w:rFonts w:ascii="Arial" w:hAnsi="Arial" w:cs="Arial"/>
          <w:sz w:val="26"/>
          <w:szCs w:val="26"/>
        </w:rPr>
      </w:pPr>
    </w:p>
    <w:p w:rsidR="00B97760" w:rsidRDefault="00B97760" w:rsidP="00B97760">
      <w:pPr>
        <w:jc w:val="center"/>
        <w:rPr>
          <w:rFonts w:ascii="Arial" w:hAnsi="Arial" w:cs="Arial"/>
          <w:sz w:val="26"/>
          <w:szCs w:val="26"/>
        </w:rPr>
      </w:pPr>
    </w:p>
    <w:p w:rsidR="006C37DB" w:rsidRDefault="006C37DB" w:rsidP="00B97760">
      <w:pPr>
        <w:jc w:val="center"/>
        <w:rPr>
          <w:rFonts w:ascii="Arial" w:hAnsi="Arial" w:cs="Arial"/>
          <w:sz w:val="26"/>
          <w:szCs w:val="26"/>
        </w:rPr>
      </w:pPr>
    </w:p>
    <w:p w:rsidR="00B97760" w:rsidRDefault="00B97760" w:rsidP="00B97760">
      <w:pPr>
        <w:jc w:val="center"/>
        <w:rPr>
          <w:rFonts w:ascii="Arial" w:hAnsi="Arial" w:cs="Arial"/>
          <w:sz w:val="26"/>
          <w:szCs w:val="26"/>
        </w:rPr>
      </w:pPr>
    </w:p>
    <w:p w:rsidR="00B97760" w:rsidRDefault="00B97760" w:rsidP="00B97760">
      <w:pPr>
        <w:jc w:val="center"/>
        <w:rPr>
          <w:rFonts w:ascii="Arial" w:hAnsi="Arial" w:cs="Arial"/>
          <w:sz w:val="26"/>
          <w:szCs w:val="26"/>
        </w:rPr>
      </w:pPr>
    </w:p>
    <w:p w:rsidR="00B97760" w:rsidRDefault="00B97760" w:rsidP="00B97760">
      <w:pPr>
        <w:jc w:val="center"/>
        <w:rPr>
          <w:rFonts w:ascii="Arial" w:hAnsi="Arial" w:cs="Arial"/>
          <w:sz w:val="26"/>
          <w:szCs w:val="26"/>
        </w:rPr>
      </w:pPr>
      <w:r>
        <w:rPr>
          <w:rFonts w:ascii="Arial" w:hAnsi="Arial" w:cs="Arial"/>
          <w:sz w:val="26"/>
          <w:szCs w:val="26"/>
        </w:rPr>
        <w:t>LICENCIADA SANDRA PÉREZ CRUZ.</w:t>
      </w:r>
    </w:p>
    <w:p w:rsidR="00B97760" w:rsidRDefault="00B97760" w:rsidP="00B97760">
      <w:pPr>
        <w:jc w:val="center"/>
        <w:rPr>
          <w:rFonts w:ascii="Arial" w:hAnsi="Arial" w:cs="Arial"/>
          <w:sz w:val="26"/>
          <w:szCs w:val="26"/>
        </w:rPr>
      </w:pPr>
      <w:r>
        <w:rPr>
          <w:rFonts w:ascii="Arial" w:hAnsi="Arial" w:cs="Arial"/>
          <w:sz w:val="26"/>
          <w:szCs w:val="26"/>
        </w:rPr>
        <w:t>SECRETARIA GENERAL DE ACUERDOS.</w:t>
      </w:r>
    </w:p>
    <w:p w:rsidR="00B97760" w:rsidRDefault="00B97760" w:rsidP="00B97760">
      <w:pPr>
        <w:spacing w:before="240" w:line="360" w:lineRule="auto"/>
        <w:jc w:val="both"/>
        <w:rPr>
          <w:sz w:val="26"/>
          <w:szCs w:val="26"/>
        </w:rPr>
      </w:pPr>
    </w:p>
    <w:p w:rsidR="00B97760" w:rsidRDefault="00B97760" w:rsidP="00B97760">
      <w:pPr>
        <w:spacing w:after="120" w:line="360" w:lineRule="auto"/>
        <w:ind w:right="49" w:firstLine="567"/>
        <w:jc w:val="both"/>
      </w:pPr>
    </w:p>
    <w:p w:rsidR="003E7C49" w:rsidRPr="00514BDC" w:rsidRDefault="003E7C49" w:rsidP="00B97760">
      <w:pPr>
        <w:spacing w:line="360" w:lineRule="auto"/>
        <w:ind w:firstLine="708"/>
        <w:jc w:val="both"/>
        <w:rPr>
          <w:rFonts w:ascii="Arial" w:hAnsi="Arial" w:cs="Arial"/>
          <w:sz w:val="26"/>
          <w:szCs w:val="26"/>
        </w:rPr>
      </w:pPr>
    </w:p>
    <w:sectPr w:rsidR="003E7C49" w:rsidRPr="00514BDC" w:rsidSect="00B97760">
      <w:headerReference w:type="even" r:id="rId9"/>
      <w:headerReference w:type="default" r:id="rId10"/>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485" w:rsidRDefault="00627485" w:rsidP="00432B13">
      <w:r>
        <w:separator/>
      </w:r>
    </w:p>
  </w:endnote>
  <w:endnote w:type="continuationSeparator" w:id="0">
    <w:p w:rsidR="00627485" w:rsidRDefault="00627485" w:rsidP="00432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485" w:rsidRDefault="00627485" w:rsidP="00432B13">
      <w:r>
        <w:separator/>
      </w:r>
    </w:p>
  </w:footnote>
  <w:footnote w:type="continuationSeparator" w:id="0">
    <w:p w:rsidR="00627485" w:rsidRDefault="00627485" w:rsidP="00432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032BE7" w:rsidRDefault="00032BE7">
        <w:pPr>
          <w:pStyle w:val="Encabezado"/>
          <w:jc w:val="center"/>
        </w:pPr>
        <w:r>
          <w:fldChar w:fldCharType="begin"/>
        </w:r>
        <w:r>
          <w:instrText>PAGE   \* MERGEFORMAT</w:instrText>
        </w:r>
        <w:r>
          <w:fldChar w:fldCharType="separate"/>
        </w:r>
        <w:r w:rsidR="00AF5708">
          <w:rPr>
            <w:noProof/>
          </w:rPr>
          <w:t>12</w:t>
        </w:r>
        <w:r>
          <w:fldChar w:fldCharType="end"/>
        </w:r>
      </w:p>
    </w:sdtContent>
  </w:sdt>
  <w:p w:rsidR="00032BE7" w:rsidRDefault="001A5798">
    <w:pPr>
      <w:pStyle w:val="Encabezado"/>
    </w:pPr>
    <w:r>
      <w:rPr>
        <w:noProof/>
        <w:lang w:eastAsia="es-MX"/>
      </w:rPr>
      <w:drawing>
        <wp:anchor distT="0" distB="0" distL="114300" distR="114300" simplePos="0" relativeHeight="251659264" behindDoc="0" locked="0" layoutInCell="1" allowOverlap="1" wp14:anchorId="79D63403" wp14:editId="2996477C">
          <wp:simplePos x="0" y="0"/>
          <wp:positionH relativeFrom="column">
            <wp:posOffset>5585460</wp:posOffset>
          </wp:positionH>
          <wp:positionV relativeFrom="paragraph">
            <wp:posOffset>4937125</wp:posOffset>
          </wp:positionV>
          <wp:extent cx="923925" cy="885825"/>
          <wp:effectExtent l="0" t="0" r="9525" b="9525"/>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032BE7" w:rsidRDefault="00032BE7" w:rsidP="007D05DF">
        <w:pPr>
          <w:pStyle w:val="Encabezado"/>
          <w:jc w:val="center"/>
          <w:rPr>
            <w:noProof/>
          </w:rPr>
        </w:pPr>
        <w:r>
          <w:fldChar w:fldCharType="begin"/>
        </w:r>
        <w:r>
          <w:instrText xml:space="preserve"> PAGE   \* MERGEFORMAT </w:instrText>
        </w:r>
        <w:r>
          <w:fldChar w:fldCharType="separate"/>
        </w:r>
        <w:r w:rsidR="00AF5708">
          <w:rPr>
            <w:noProof/>
          </w:rPr>
          <w:t>13</w:t>
        </w:r>
        <w:r>
          <w:rPr>
            <w:noProof/>
          </w:rPr>
          <w:fldChar w:fldCharType="end"/>
        </w:r>
      </w:p>
    </w:sdtContent>
  </w:sdt>
  <w:p w:rsidR="00032BE7" w:rsidRDefault="001A5798" w:rsidP="007D05DF">
    <w:pPr>
      <w:pStyle w:val="Encabezado"/>
      <w:jc w:val="center"/>
    </w:pPr>
    <w:r>
      <w:rPr>
        <w:noProof/>
        <w:lang w:eastAsia="es-MX"/>
      </w:rPr>
      <w:drawing>
        <wp:anchor distT="0" distB="0" distL="114300" distR="114300" simplePos="0" relativeHeight="251658240" behindDoc="0" locked="0" layoutInCell="1" allowOverlap="1" wp14:anchorId="48C64AFE" wp14:editId="7A37C7EA">
          <wp:simplePos x="0" y="0"/>
          <wp:positionH relativeFrom="column">
            <wp:posOffset>-1343025</wp:posOffset>
          </wp:positionH>
          <wp:positionV relativeFrom="paragraph">
            <wp:posOffset>5146675</wp:posOffset>
          </wp:positionV>
          <wp:extent cx="923925" cy="885825"/>
          <wp:effectExtent l="0" t="0" r="9525" b="9525"/>
          <wp:wrapNone/>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3C0721B"/>
    <w:multiLevelType w:val="hybridMultilevel"/>
    <w:tmpl w:val="A02EB05A"/>
    <w:lvl w:ilvl="0" w:tplc="FCCEFFF2">
      <w:start w:val="1"/>
      <w:numFmt w:val="decimal"/>
      <w:lvlText w:val="%1)"/>
      <w:lvlJc w:val="left"/>
      <w:pPr>
        <w:ind w:left="1065" w:hanging="360"/>
      </w:pPr>
      <w:rPr>
        <w:rFonts w:hint="default"/>
        <w:b/>
        <w:sz w:val="24"/>
        <w:szCs w:val="24"/>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nsid w:val="1C186BDC"/>
    <w:multiLevelType w:val="hybridMultilevel"/>
    <w:tmpl w:val="F898A538"/>
    <w:lvl w:ilvl="0" w:tplc="0D32AC7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nsid w:val="1F814398"/>
    <w:multiLevelType w:val="hybridMultilevel"/>
    <w:tmpl w:val="A4DE584A"/>
    <w:lvl w:ilvl="0" w:tplc="8EB8D0CC">
      <w:start w:val="1"/>
      <w:numFmt w:val="upperRoman"/>
      <w:lvlText w:val="%1."/>
      <w:lvlJc w:val="left"/>
      <w:pPr>
        <w:ind w:left="1714" w:hanging="960"/>
      </w:pPr>
      <w:rPr>
        <w:rFonts w:hint="default"/>
      </w:rPr>
    </w:lvl>
    <w:lvl w:ilvl="1" w:tplc="080A0019" w:tentative="1">
      <w:start w:val="1"/>
      <w:numFmt w:val="lowerLetter"/>
      <w:lvlText w:val="%2."/>
      <w:lvlJc w:val="left"/>
      <w:pPr>
        <w:ind w:left="1834" w:hanging="360"/>
      </w:pPr>
    </w:lvl>
    <w:lvl w:ilvl="2" w:tplc="080A001B" w:tentative="1">
      <w:start w:val="1"/>
      <w:numFmt w:val="lowerRoman"/>
      <w:lvlText w:val="%3."/>
      <w:lvlJc w:val="right"/>
      <w:pPr>
        <w:ind w:left="2554" w:hanging="180"/>
      </w:pPr>
    </w:lvl>
    <w:lvl w:ilvl="3" w:tplc="080A000F" w:tentative="1">
      <w:start w:val="1"/>
      <w:numFmt w:val="decimal"/>
      <w:lvlText w:val="%4."/>
      <w:lvlJc w:val="left"/>
      <w:pPr>
        <w:ind w:left="3274" w:hanging="360"/>
      </w:pPr>
    </w:lvl>
    <w:lvl w:ilvl="4" w:tplc="080A0019" w:tentative="1">
      <w:start w:val="1"/>
      <w:numFmt w:val="lowerLetter"/>
      <w:lvlText w:val="%5."/>
      <w:lvlJc w:val="left"/>
      <w:pPr>
        <w:ind w:left="3994" w:hanging="360"/>
      </w:pPr>
    </w:lvl>
    <w:lvl w:ilvl="5" w:tplc="080A001B" w:tentative="1">
      <w:start w:val="1"/>
      <w:numFmt w:val="lowerRoman"/>
      <w:lvlText w:val="%6."/>
      <w:lvlJc w:val="right"/>
      <w:pPr>
        <w:ind w:left="4714" w:hanging="180"/>
      </w:pPr>
    </w:lvl>
    <w:lvl w:ilvl="6" w:tplc="080A000F" w:tentative="1">
      <w:start w:val="1"/>
      <w:numFmt w:val="decimal"/>
      <w:lvlText w:val="%7."/>
      <w:lvlJc w:val="left"/>
      <w:pPr>
        <w:ind w:left="5434" w:hanging="360"/>
      </w:pPr>
    </w:lvl>
    <w:lvl w:ilvl="7" w:tplc="080A0019" w:tentative="1">
      <w:start w:val="1"/>
      <w:numFmt w:val="lowerLetter"/>
      <w:lvlText w:val="%8."/>
      <w:lvlJc w:val="left"/>
      <w:pPr>
        <w:ind w:left="6154" w:hanging="360"/>
      </w:pPr>
    </w:lvl>
    <w:lvl w:ilvl="8" w:tplc="080A001B" w:tentative="1">
      <w:start w:val="1"/>
      <w:numFmt w:val="lowerRoman"/>
      <w:lvlText w:val="%9."/>
      <w:lvlJc w:val="right"/>
      <w:pPr>
        <w:ind w:left="6874" w:hanging="180"/>
      </w:pPr>
    </w:lvl>
  </w:abstractNum>
  <w:abstractNum w:abstractNumId="4">
    <w:nsid w:val="260C53E7"/>
    <w:multiLevelType w:val="hybridMultilevel"/>
    <w:tmpl w:val="F898A538"/>
    <w:lvl w:ilvl="0" w:tplc="0D32AC7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nsid w:val="2DFF4D5C"/>
    <w:multiLevelType w:val="hybridMultilevel"/>
    <w:tmpl w:val="3C642932"/>
    <w:lvl w:ilvl="0" w:tplc="9EDCDD74">
      <w:start w:val="1"/>
      <w:numFmt w:val="upperRoman"/>
      <w:lvlText w:val="%1."/>
      <w:lvlJc w:val="left"/>
      <w:pPr>
        <w:ind w:left="1080" w:hanging="720"/>
      </w:pPr>
      <w:rPr>
        <w:rFonts w:hint="default"/>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1641877"/>
    <w:multiLevelType w:val="hybridMultilevel"/>
    <w:tmpl w:val="F2568A42"/>
    <w:lvl w:ilvl="0" w:tplc="67826DE8">
      <w:start w:val="30"/>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521D7830"/>
    <w:multiLevelType w:val="hybridMultilevel"/>
    <w:tmpl w:val="42A05000"/>
    <w:lvl w:ilvl="0" w:tplc="4D1461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86E4D90"/>
    <w:multiLevelType w:val="hybridMultilevel"/>
    <w:tmpl w:val="ED58D5D6"/>
    <w:lvl w:ilvl="0" w:tplc="739CBE1C">
      <w:start w:val="1"/>
      <w:numFmt w:val="decimal"/>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60FF5D10"/>
    <w:multiLevelType w:val="hybridMultilevel"/>
    <w:tmpl w:val="26B44DF6"/>
    <w:lvl w:ilvl="0" w:tplc="21CE54AE">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76FE2D64"/>
    <w:multiLevelType w:val="hybridMultilevel"/>
    <w:tmpl w:val="AD1ECFA4"/>
    <w:lvl w:ilvl="0" w:tplc="2B42DB6E">
      <w:start w:val="1"/>
      <w:numFmt w:val="lowerLetter"/>
      <w:lvlText w:val="%1)"/>
      <w:lvlJc w:val="left"/>
      <w:pPr>
        <w:ind w:left="926" w:hanging="360"/>
      </w:pPr>
      <w:rPr>
        <w:rFonts w:hint="default"/>
      </w:rPr>
    </w:lvl>
    <w:lvl w:ilvl="1" w:tplc="080A0019" w:tentative="1">
      <w:start w:val="1"/>
      <w:numFmt w:val="lowerLetter"/>
      <w:lvlText w:val="%2."/>
      <w:lvlJc w:val="left"/>
      <w:pPr>
        <w:ind w:left="1646" w:hanging="360"/>
      </w:pPr>
    </w:lvl>
    <w:lvl w:ilvl="2" w:tplc="080A001B" w:tentative="1">
      <w:start w:val="1"/>
      <w:numFmt w:val="lowerRoman"/>
      <w:lvlText w:val="%3."/>
      <w:lvlJc w:val="right"/>
      <w:pPr>
        <w:ind w:left="2366" w:hanging="180"/>
      </w:pPr>
    </w:lvl>
    <w:lvl w:ilvl="3" w:tplc="080A000F" w:tentative="1">
      <w:start w:val="1"/>
      <w:numFmt w:val="decimal"/>
      <w:lvlText w:val="%4."/>
      <w:lvlJc w:val="left"/>
      <w:pPr>
        <w:ind w:left="3086" w:hanging="360"/>
      </w:pPr>
    </w:lvl>
    <w:lvl w:ilvl="4" w:tplc="080A0019" w:tentative="1">
      <w:start w:val="1"/>
      <w:numFmt w:val="lowerLetter"/>
      <w:lvlText w:val="%5."/>
      <w:lvlJc w:val="left"/>
      <w:pPr>
        <w:ind w:left="3806" w:hanging="360"/>
      </w:pPr>
    </w:lvl>
    <w:lvl w:ilvl="5" w:tplc="080A001B" w:tentative="1">
      <w:start w:val="1"/>
      <w:numFmt w:val="lowerRoman"/>
      <w:lvlText w:val="%6."/>
      <w:lvlJc w:val="right"/>
      <w:pPr>
        <w:ind w:left="4526" w:hanging="180"/>
      </w:pPr>
    </w:lvl>
    <w:lvl w:ilvl="6" w:tplc="080A000F" w:tentative="1">
      <w:start w:val="1"/>
      <w:numFmt w:val="decimal"/>
      <w:lvlText w:val="%7."/>
      <w:lvlJc w:val="left"/>
      <w:pPr>
        <w:ind w:left="5246" w:hanging="360"/>
      </w:pPr>
    </w:lvl>
    <w:lvl w:ilvl="7" w:tplc="080A0019" w:tentative="1">
      <w:start w:val="1"/>
      <w:numFmt w:val="lowerLetter"/>
      <w:lvlText w:val="%8."/>
      <w:lvlJc w:val="left"/>
      <w:pPr>
        <w:ind w:left="5966" w:hanging="360"/>
      </w:pPr>
    </w:lvl>
    <w:lvl w:ilvl="8" w:tplc="080A001B" w:tentative="1">
      <w:start w:val="1"/>
      <w:numFmt w:val="lowerRoman"/>
      <w:lvlText w:val="%9."/>
      <w:lvlJc w:val="right"/>
      <w:pPr>
        <w:ind w:left="6686" w:hanging="180"/>
      </w:pPr>
    </w:lvl>
  </w:abstractNum>
  <w:num w:numId="1">
    <w:abstractNumId w:val="0"/>
  </w:num>
  <w:num w:numId="2">
    <w:abstractNumId w:val="7"/>
  </w:num>
  <w:num w:numId="3">
    <w:abstractNumId w:val="10"/>
  </w:num>
  <w:num w:numId="4">
    <w:abstractNumId w:val="9"/>
  </w:num>
  <w:num w:numId="5">
    <w:abstractNumId w:val="8"/>
  </w:num>
  <w:num w:numId="6">
    <w:abstractNumId w:val="6"/>
  </w:num>
  <w:num w:numId="7">
    <w:abstractNumId w:val="3"/>
  </w:num>
  <w:num w:numId="8">
    <w:abstractNumId w:val="5"/>
  </w:num>
  <w:num w:numId="9">
    <w:abstractNumId w:val="1"/>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B13"/>
    <w:rsid w:val="00001DF2"/>
    <w:rsid w:val="00002852"/>
    <w:rsid w:val="000036A0"/>
    <w:rsid w:val="000113B0"/>
    <w:rsid w:val="0002163E"/>
    <w:rsid w:val="00023EAD"/>
    <w:rsid w:val="00032BE7"/>
    <w:rsid w:val="000361DC"/>
    <w:rsid w:val="00045989"/>
    <w:rsid w:val="00046448"/>
    <w:rsid w:val="00057871"/>
    <w:rsid w:val="00060FF4"/>
    <w:rsid w:val="00062162"/>
    <w:rsid w:val="000760C4"/>
    <w:rsid w:val="00077151"/>
    <w:rsid w:val="00077533"/>
    <w:rsid w:val="0008277A"/>
    <w:rsid w:val="00084184"/>
    <w:rsid w:val="00090AAC"/>
    <w:rsid w:val="00092F9A"/>
    <w:rsid w:val="00097C1D"/>
    <w:rsid w:val="000A7D11"/>
    <w:rsid w:val="000B2F03"/>
    <w:rsid w:val="000B541A"/>
    <w:rsid w:val="000B620E"/>
    <w:rsid w:val="000C6DEA"/>
    <w:rsid w:val="000C70CE"/>
    <w:rsid w:val="000C72FF"/>
    <w:rsid w:val="000D0EF5"/>
    <w:rsid w:val="000D3FA6"/>
    <w:rsid w:val="000D588C"/>
    <w:rsid w:val="000D76B3"/>
    <w:rsid w:val="000E0151"/>
    <w:rsid w:val="000E2052"/>
    <w:rsid w:val="000E72E5"/>
    <w:rsid w:val="000E7AF3"/>
    <w:rsid w:val="000F184A"/>
    <w:rsid w:val="000F29AE"/>
    <w:rsid w:val="000F4C2C"/>
    <w:rsid w:val="000F70BD"/>
    <w:rsid w:val="000F7C11"/>
    <w:rsid w:val="00103E8A"/>
    <w:rsid w:val="00105830"/>
    <w:rsid w:val="001069CB"/>
    <w:rsid w:val="00107229"/>
    <w:rsid w:val="00111CC0"/>
    <w:rsid w:val="001147B6"/>
    <w:rsid w:val="00114C43"/>
    <w:rsid w:val="00117723"/>
    <w:rsid w:val="00117B44"/>
    <w:rsid w:val="00125EA2"/>
    <w:rsid w:val="00125FD9"/>
    <w:rsid w:val="00130925"/>
    <w:rsid w:val="00130E1C"/>
    <w:rsid w:val="00133A98"/>
    <w:rsid w:val="001406F9"/>
    <w:rsid w:val="001500DD"/>
    <w:rsid w:val="001521E1"/>
    <w:rsid w:val="001555A8"/>
    <w:rsid w:val="00156134"/>
    <w:rsid w:val="00156DFD"/>
    <w:rsid w:val="00161545"/>
    <w:rsid w:val="00165170"/>
    <w:rsid w:val="00166788"/>
    <w:rsid w:val="001707A1"/>
    <w:rsid w:val="00173309"/>
    <w:rsid w:val="00174742"/>
    <w:rsid w:val="00175238"/>
    <w:rsid w:val="00182EC0"/>
    <w:rsid w:val="00184503"/>
    <w:rsid w:val="00187A2C"/>
    <w:rsid w:val="001A45F1"/>
    <w:rsid w:val="001A4950"/>
    <w:rsid w:val="001A5798"/>
    <w:rsid w:val="001A778F"/>
    <w:rsid w:val="001A7AD3"/>
    <w:rsid w:val="001B0675"/>
    <w:rsid w:val="001B3EE6"/>
    <w:rsid w:val="001B49DB"/>
    <w:rsid w:val="001C15A8"/>
    <w:rsid w:val="001C3ECE"/>
    <w:rsid w:val="001C4078"/>
    <w:rsid w:val="001C6780"/>
    <w:rsid w:val="001C6C0E"/>
    <w:rsid w:val="001C786F"/>
    <w:rsid w:val="001D0E9C"/>
    <w:rsid w:val="001D1B79"/>
    <w:rsid w:val="001D2053"/>
    <w:rsid w:val="001E401F"/>
    <w:rsid w:val="001E6B72"/>
    <w:rsid w:val="001E7087"/>
    <w:rsid w:val="001F26BC"/>
    <w:rsid w:val="001F3CAD"/>
    <w:rsid w:val="00206F64"/>
    <w:rsid w:val="00211656"/>
    <w:rsid w:val="00213EEF"/>
    <w:rsid w:val="00221869"/>
    <w:rsid w:val="00225F51"/>
    <w:rsid w:val="00227312"/>
    <w:rsid w:val="00231C5D"/>
    <w:rsid w:val="00232FB3"/>
    <w:rsid w:val="00236830"/>
    <w:rsid w:val="00241F3D"/>
    <w:rsid w:val="002430D5"/>
    <w:rsid w:val="00247DED"/>
    <w:rsid w:val="00254311"/>
    <w:rsid w:val="00264D1B"/>
    <w:rsid w:val="0027253E"/>
    <w:rsid w:val="00273284"/>
    <w:rsid w:val="00276AB7"/>
    <w:rsid w:val="00276E75"/>
    <w:rsid w:val="00283DE7"/>
    <w:rsid w:val="00284C2D"/>
    <w:rsid w:val="00286AB9"/>
    <w:rsid w:val="0029080C"/>
    <w:rsid w:val="002910FC"/>
    <w:rsid w:val="00291CE0"/>
    <w:rsid w:val="002A355B"/>
    <w:rsid w:val="002A788E"/>
    <w:rsid w:val="002B105D"/>
    <w:rsid w:val="002B27E9"/>
    <w:rsid w:val="002B340D"/>
    <w:rsid w:val="002B3F74"/>
    <w:rsid w:val="002C0042"/>
    <w:rsid w:val="002C24BC"/>
    <w:rsid w:val="002C2E78"/>
    <w:rsid w:val="002C4AF3"/>
    <w:rsid w:val="002C65AA"/>
    <w:rsid w:val="002D3566"/>
    <w:rsid w:val="002D542B"/>
    <w:rsid w:val="002E1E94"/>
    <w:rsid w:val="002E2597"/>
    <w:rsid w:val="002F1D01"/>
    <w:rsid w:val="002F3428"/>
    <w:rsid w:val="002F42EF"/>
    <w:rsid w:val="002F5C58"/>
    <w:rsid w:val="00301690"/>
    <w:rsid w:val="00306E09"/>
    <w:rsid w:val="00315F28"/>
    <w:rsid w:val="00316456"/>
    <w:rsid w:val="00316531"/>
    <w:rsid w:val="00323808"/>
    <w:rsid w:val="00325476"/>
    <w:rsid w:val="00326D85"/>
    <w:rsid w:val="00333021"/>
    <w:rsid w:val="003365B1"/>
    <w:rsid w:val="0034341E"/>
    <w:rsid w:val="00346500"/>
    <w:rsid w:val="00350A14"/>
    <w:rsid w:val="00360785"/>
    <w:rsid w:val="0036557B"/>
    <w:rsid w:val="003679E3"/>
    <w:rsid w:val="00370432"/>
    <w:rsid w:val="00372470"/>
    <w:rsid w:val="00380718"/>
    <w:rsid w:val="0038090E"/>
    <w:rsid w:val="003815B1"/>
    <w:rsid w:val="00386203"/>
    <w:rsid w:val="00393EE5"/>
    <w:rsid w:val="00397221"/>
    <w:rsid w:val="00397D34"/>
    <w:rsid w:val="003A05CC"/>
    <w:rsid w:val="003A0FFE"/>
    <w:rsid w:val="003A10D3"/>
    <w:rsid w:val="003A4DE5"/>
    <w:rsid w:val="003B10DF"/>
    <w:rsid w:val="003B431E"/>
    <w:rsid w:val="003C3B8C"/>
    <w:rsid w:val="003D0A35"/>
    <w:rsid w:val="003D2C3A"/>
    <w:rsid w:val="003E06B1"/>
    <w:rsid w:val="003E1CF5"/>
    <w:rsid w:val="003E4A54"/>
    <w:rsid w:val="003E5B73"/>
    <w:rsid w:val="003E5BDE"/>
    <w:rsid w:val="003E7C49"/>
    <w:rsid w:val="003F0268"/>
    <w:rsid w:val="003F2775"/>
    <w:rsid w:val="003F4CA8"/>
    <w:rsid w:val="003F4FAC"/>
    <w:rsid w:val="0040134A"/>
    <w:rsid w:val="00402D72"/>
    <w:rsid w:val="004108F7"/>
    <w:rsid w:val="00411E80"/>
    <w:rsid w:val="00412213"/>
    <w:rsid w:val="004239F3"/>
    <w:rsid w:val="00424C6C"/>
    <w:rsid w:val="00426EB8"/>
    <w:rsid w:val="004303C7"/>
    <w:rsid w:val="00432B13"/>
    <w:rsid w:val="00433C7F"/>
    <w:rsid w:val="00434F3F"/>
    <w:rsid w:val="00441EE1"/>
    <w:rsid w:val="00444D5A"/>
    <w:rsid w:val="004475E1"/>
    <w:rsid w:val="00451306"/>
    <w:rsid w:val="00454F38"/>
    <w:rsid w:val="00456742"/>
    <w:rsid w:val="00461BA3"/>
    <w:rsid w:val="00466743"/>
    <w:rsid w:val="00467A60"/>
    <w:rsid w:val="0047596E"/>
    <w:rsid w:val="004777BE"/>
    <w:rsid w:val="00481C9C"/>
    <w:rsid w:val="00482AA6"/>
    <w:rsid w:val="00482D56"/>
    <w:rsid w:val="00484F65"/>
    <w:rsid w:val="00486015"/>
    <w:rsid w:val="004920D9"/>
    <w:rsid w:val="00493F16"/>
    <w:rsid w:val="00495E24"/>
    <w:rsid w:val="004A3262"/>
    <w:rsid w:val="004A3987"/>
    <w:rsid w:val="004B312F"/>
    <w:rsid w:val="004B44C2"/>
    <w:rsid w:val="004B57B3"/>
    <w:rsid w:val="004C3079"/>
    <w:rsid w:val="004C36F3"/>
    <w:rsid w:val="004D37BD"/>
    <w:rsid w:val="004D5FBC"/>
    <w:rsid w:val="004D6DBE"/>
    <w:rsid w:val="004D7F50"/>
    <w:rsid w:val="004E053F"/>
    <w:rsid w:val="004E0888"/>
    <w:rsid w:val="004F0213"/>
    <w:rsid w:val="004F1786"/>
    <w:rsid w:val="00500203"/>
    <w:rsid w:val="0050384E"/>
    <w:rsid w:val="005041F6"/>
    <w:rsid w:val="00504719"/>
    <w:rsid w:val="00513243"/>
    <w:rsid w:val="00513832"/>
    <w:rsid w:val="00514BDC"/>
    <w:rsid w:val="00517500"/>
    <w:rsid w:val="0052161B"/>
    <w:rsid w:val="00530347"/>
    <w:rsid w:val="00531747"/>
    <w:rsid w:val="00532D35"/>
    <w:rsid w:val="00534D52"/>
    <w:rsid w:val="00541E5C"/>
    <w:rsid w:val="00542860"/>
    <w:rsid w:val="005441D7"/>
    <w:rsid w:val="00551472"/>
    <w:rsid w:val="00554AE4"/>
    <w:rsid w:val="005607D2"/>
    <w:rsid w:val="00565774"/>
    <w:rsid w:val="005676F5"/>
    <w:rsid w:val="00575DB2"/>
    <w:rsid w:val="00580E4C"/>
    <w:rsid w:val="005875AA"/>
    <w:rsid w:val="00592E43"/>
    <w:rsid w:val="005A6B27"/>
    <w:rsid w:val="005A7B86"/>
    <w:rsid w:val="005B2F66"/>
    <w:rsid w:val="005B6234"/>
    <w:rsid w:val="005C2DF9"/>
    <w:rsid w:val="005C3FA7"/>
    <w:rsid w:val="005C43B0"/>
    <w:rsid w:val="005C6DD2"/>
    <w:rsid w:val="005D4D2E"/>
    <w:rsid w:val="005D4E3F"/>
    <w:rsid w:val="005E28F5"/>
    <w:rsid w:val="005E294C"/>
    <w:rsid w:val="005F0485"/>
    <w:rsid w:val="005F15C3"/>
    <w:rsid w:val="005F34BB"/>
    <w:rsid w:val="005F5FAB"/>
    <w:rsid w:val="005F7150"/>
    <w:rsid w:val="006020C1"/>
    <w:rsid w:val="006106F5"/>
    <w:rsid w:val="00613F45"/>
    <w:rsid w:val="006155C3"/>
    <w:rsid w:val="00625066"/>
    <w:rsid w:val="00627485"/>
    <w:rsid w:val="006353C4"/>
    <w:rsid w:val="0063790D"/>
    <w:rsid w:val="0064083D"/>
    <w:rsid w:val="006409BA"/>
    <w:rsid w:val="00640AB3"/>
    <w:rsid w:val="00644C23"/>
    <w:rsid w:val="00650E59"/>
    <w:rsid w:val="006525D8"/>
    <w:rsid w:val="00656F77"/>
    <w:rsid w:val="00657CEB"/>
    <w:rsid w:val="00667BC9"/>
    <w:rsid w:val="0067167C"/>
    <w:rsid w:val="00671816"/>
    <w:rsid w:val="00672045"/>
    <w:rsid w:val="006722F6"/>
    <w:rsid w:val="0067394C"/>
    <w:rsid w:val="00677075"/>
    <w:rsid w:val="006777EC"/>
    <w:rsid w:val="00681899"/>
    <w:rsid w:val="00691979"/>
    <w:rsid w:val="00694192"/>
    <w:rsid w:val="00697C99"/>
    <w:rsid w:val="006A2088"/>
    <w:rsid w:val="006A371B"/>
    <w:rsid w:val="006A4BC3"/>
    <w:rsid w:val="006B09B2"/>
    <w:rsid w:val="006B3251"/>
    <w:rsid w:val="006B63E7"/>
    <w:rsid w:val="006C3052"/>
    <w:rsid w:val="006C37DB"/>
    <w:rsid w:val="006D08B6"/>
    <w:rsid w:val="006D2AF1"/>
    <w:rsid w:val="006D3015"/>
    <w:rsid w:val="006E028F"/>
    <w:rsid w:val="006E63B6"/>
    <w:rsid w:val="006F2C40"/>
    <w:rsid w:val="006F2D43"/>
    <w:rsid w:val="006F3204"/>
    <w:rsid w:val="006F35A7"/>
    <w:rsid w:val="006F7A55"/>
    <w:rsid w:val="007001BF"/>
    <w:rsid w:val="00702B3E"/>
    <w:rsid w:val="007045D3"/>
    <w:rsid w:val="00705355"/>
    <w:rsid w:val="007061AD"/>
    <w:rsid w:val="00711381"/>
    <w:rsid w:val="007139C5"/>
    <w:rsid w:val="00715B44"/>
    <w:rsid w:val="00720B52"/>
    <w:rsid w:val="00726A9C"/>
    <w:rsid w:val="0072716B"/>
    <w:rsid w:val="00727566"/>
    <w:rsid w:val="00727CF7"/>
    <w:rsid w:val="00730CF5"/>
    <w:rsid w:val="00733C2A"/>
    <w:rsid w:val="00733CC0"/>
    <w:rsid w:val="007353AB"/>
    <w:rsid w:val="0073545B"/>
    <w:rsid w:val="00737A13"/>
    <w:rsid w:val="00750363"/>
    <w:rsid w:val="007516D1"/>
    <w:rsid w:val="0075211D"/>
    <w:rsid w:val="00752BAA"/>
    <w:rsid w:val="0075776A"/>
    <w:rsid w:val="00762F6F"/>
    <w:rsid w:val="0076306F"/>
    <w:rsid w:val="00766BDE"/>
    <w:rsid w:val="0077330B"/>
    <w:rsid w:val="00780052"/>
    <w:rsid w:val="007826F8"/>
    <w:rsid w:val="00782B14"/>
    <w:rsid w:val="00785815"/>
    <w:rsid w:val="007948C8"/>
    <w:rsid w:val="00796B0B"/>
    <w:rsid w:val="007A6E76"/>
    <w:rsid w:val="007B3AC1"/>
    <w:rsid w:val="007C2AA1"/>
    <w:rsid w:val="007C3B3C"/>
    <w:rsid w:val="007C6B91"/>
    <w:rsid w:val="007C7DED"/>
    <w:rsid w:val="007C7FB8"/>
    <w:rsid w:val="007D05DF"/>
    <w:rsid w:val="007D7BE7"/>
    <w:rsid w:val="007E034C"/>
    <w:rsid w:val="007E3CEA"/>
    <w:rsid w:val="007E57F6"/>
    <w:rsid w:val="007F02BB"/>
    <w:rsid w:val="007F07EC"/>
    <w:rsid w:val="007F27AD"/>
    <w:rsid w:val="007F39A7"/>
    <w:rsid w:val="007F6960"/>
    <w:rsid w:val="00803B2D"/>
    <w:rsid w:val="00804D28"/>
    <w:rsid w:val="0080713E"/>
    <w:rsid w:val="00810AC2"/>
    <w:rsid w:val="00820495"/>
    <w:rsid w:val="00830F9C"/>
    <w:rsid w:val="00832FEA"/>
    <w:rsid w:val="0083451A"/>
    <w:rsid w:val="008346CC"/>
    <w:rsid w:val="00835F20"/>
    <w:rsid w:val="00841CA9"/>
    <w:rsid w:val="00842E99"/>
    <w:rsid w:val="008448AD"/>
    <w:rsid w:val="00844B84"/>
    <w:rsid w:val="00852613"/>
    <w:rsid w:val="00853021"/>
    <w:rsid w:val="0087090E"/>
    <w:rsid w:val="0087479B"/>
    <w:rsid w:val="008835D6"/>
    <w:rsid w:val="00885852"/>
    <w:rsid w:val="00887025"/>
    <w:rsid w:val="00890BA9"/>
    <w:rsid w:val="00891329"/>
    <w:rsid w:val="00893BF7"/>
    <w:rsid w:val="008A5961"/>
    <w:rsid w:val="008A5B3D"/>
    <w:rsid w:val="008B118E"/>
    <w:rsid w:val="008B25AD"/>
    <w:rsid w:val="008C22E6"/>
    <w:rsid w:val="008C30FC"/>
    <w:rsid w:val="008D029F"/>
    <w:rsid w:val="008D4045"/>
    <w:rsid w:val="008D404B"/>
    <w:rsid w:val="008D4157"/>
    <w:rsid w:val="008D489D"/>
    <w:rsid w:val="008E1337"/>
    <w:rsid w:val="008E4C2F"/>
    <w:rsid w:val="008E7698"/>
    <w:rsid w:val="009039B1"/>
    <w:rsid w:val="00903A4C"/>
    <w:rsid w:val="009249F3"/>
    <w:rsid w:val="00927DF4"/>
    <w:rsid w:val="00930CE6"/>
    <w:rsid w:val="00936B34"/>
    <w:rsid w:val="00941933"/>
    <w:rsid w:val="0095078B"/>
    <w:rsid w:val="00956213"/>
    <w:rsid w:val="009658E6"/>
    <w:rsid w:val="00970F7A"/>
    <w:rsid w:val="00972535"/>
    <w:rsid w:val="00973DEB"/>
    <w:rsid w:val="00974636"/>
    <w:rsid w:val="00974F2F"/>
    <w:rsid w:val="00975E56"/>
    <w:rsid w:val="00983363"/>
    <w:rsid w:val="00984B3F"/>
    <w:rsid w:val="009937D2"/>
    <w:rsid w:val="00995962"/>
    <w:rsid w:val="009B21D2"/>
    <w:rsid w:val="009B2FC5"/>
    <w:rsid w:val="009B324B"/>
    <w:rsid w:val="009C366D"/>
    <w:rsid w:val="009D1C73"/>
    <w:rsid w:val="009D3A17"/>
    <w:rsid w:val="009D4C7A"/>
    <w:rsid w:val="009E3276"/>
    <w:rsid w:val="009E484E"/>
    <w:rsid w:val="009E7B7B"/>
    <w:rsid w:val="009F6A8D"/>
    <w:rsid w:val="00A00D75"/>
    <w:rsid w:val="00A01E1D"/>
    <w:rsid w:val="00A129F4"/>
    <w:rsid w:val="00A13983"/>
    <w:rsid w:val="00A17DE0"/>
    <w:rsid w:val="00A213C4"/>
    <w:rsid w:val="00A22FA9"/>
    <w:rsid w:val="00A27BEF"/>
    <w:rsid w:val="00A32773"/>
    <w:rsid w:val="00A3282A"/>
    <w:rsid w:val="00A3616A"/>
    <w:rsid w:val="00A45622"/>
    <w:rsid w:val="00A479AC"/>
    <w:rsid w:val="00A536B5"/>
    <w:rsid w:val="00A561B0"/>
    <w:rsid w:val="00A576AF"/>
    <w:rsid w:val="00A57BCF"/>
    <w:rsid w:val="00A62E72"/>
    <w:rsid w:val="00A663AF"/>
    <w:rsid w:val="00A71F1F"/>
    <w:rsid w:val="00A7235C"/>
    <w:rsid w:val="00A73B38"/>
    <w:rsid w:val="00A80705"/>
    <w:rsid w:val="00A854D6"/>
    <w:rsid w:val="00A91115"/>
    <w:rsid w:val="00A93B0E"/>
    <w:rsid w:val="00A94E8C"/>
    <w:rsid w:val="00A956D2"/>
    <w:rsid w:val="00AA57AA"/>
    <w:rsid w:val="00AA65CD"/>
    <w:rsid w:val="00AB2D77"/>
    <w:rsid w:val="00AB3791"/>
    <w:rsid w:val="00AB5F4F"/>
    <w:rsid w:val="00AB6E9C"/>
    <w:rsid w:val="00AC1938"/>
    <w:rsid w:val="00AC31EF"/>
    <w:rsid w:val="00AC5540"/>
    <w:rsid w:val="00AC67BB"/>
    <w:rsid w:val="00AC70A1"/>
    <w:rsid w:val="00AD71EE"/>
    <w:rsid w:val="00AE2ED3"/>
    <w:rsid w:val="00AE37F0"/>
    <w:rsid w:val="00AE747C"/>
    <w:rsid w:val="00AF04B9"/>
    <w:rsid w:val="00AF31BF"/>
    <w:rsid w:val="00AF3701"/>
    <w:rsid w:val="00AF53E7"/>
    <w:rsid w:val="00AF5708"/>
    <w:rsid w:val="00AF72EF"/>
    <w:rsid w:val="00B032E9"/>
    <w:rsid w:val="00B10423"/>
    <w:rsid w:val="00B11FC5"/>
    <w:rsid w:val="00B13650"/>
    <w:rsid w:val="00B238CA"/>
    <w:rsid w:val="00B264C5"/>
    <w:rsid w:val="00B30362"/>
    <w:rsid w:val="00B348D1"/>
    <w:rsid w:val="00B41ABF"/>
    <w:rsid w:val="00B43570"/>
    <w:rsid w:val="00B446E4"/>
    <w:rsid w:val="00B4722E"/>
    <w:rsid w:val="00B510AB"/>
    <w:rsid w:val="00B53173"/>
    <w:rsid w:val="00B5498B"/>
    <w:rsid w:val="00B649B7"/>
    <w:rsid w:val="00B71223"/>
    <w:rsid w:val="00B72954"/>
    <w:rsid w:val="00B770E8"/>
    <w:rsid w:val="00B82552"/>
    <w:rsid w:val="00B82B0E"/>
    <w:rsid w:val="00B867AD"/>
    <w:rsid w:val="00B90771"/>
    <w:rsid w:val="00B90AE2"/>
    <w:rsid w:val="00B91BB8"/>
    <w:rsid w:val="00B92106"/>
    <w:rsid w:val="00B95D1B"/>
    <w:rsid w:val="00B97760"/>
    <w:rsid w:val="00BA0F0F"/>
    <w:rsid w:val="00BA106D"/>
    <w:rsid w:val="00BA49C9"/>
    <w:rsid w:val="00BA6C96"/>
    <w:rsid w:val="00BA6DF0"/>
    <w:rsid w:val="00BB0353"/>
    <w:rsid w:val="00BB1C4C"/>
    <w:rsid w:val="00BB3163"/>
    <w:rsid w:val="00BB4285"/>
    <w:rsid w:val="00BB47F5"/>
    <w:rsid w:val="00BB51D4"/>
    <w:rsid w:val="00BB6531"/>
    <w:rsid w:val="00BC0821"/>
    <w:rsid w:val="00BC1C7B"/>
    <w:rsid w:val="00BC4196"/>
    <w:rsid w:val="00BD3A9F"/>
    <w:rsid w:val="00BE31A6"/>
    <w:rsid w:val="00BE3EF2"/>
    <w:rsid w:val="00BF1A33"/>
    <w:rsid w:val="00BF355B"/>
    <w:rsid w:val="00BF3FB2"/>
    <w:rsid w:val="00C005F4"/>
    <w:rsid w:val="00C00796"/>
    <w:rsid w:val="00C03C15"/>
    <w:rsid w:val="00C06602"/>
    <w:rsid w:val="00C072BB"/>
    <w:rsid w:val="00C12E17"/>
    <w:rsid w:val="00C14970"/>
    <w:rsid w:val="00C17C50"/>
    <w:rsid w:val="00C202AB"/>
    <w:rsid w:val="00C24C37"/>
    <w:rsid w:val="00C26E15"/>
    <w:rsid w:val="00C30292"/>
    <w:rsid w:val="00C31B2B"/>
    <w:rsid w:val="00C31B78"/>
    <w:rsid w:val="00C32A61"/>
    <w:rsid w:val="00C3351B"/>
    <w:rsid w:val="00C37DA8"/>
    <w:rsid w:val="00C42D69"/>
    <w:rsid w:val="00C4308E"/>
    <w:rsid w:val="00C4440E"/>
    <w:rsid w:val="00C50766"/>
    <w:rsid w:val="00C639D0"/>
    <w:rsid w:val="00C73584"/>
    <w:rsid w:val="00C80287"/>
    <w:rsid w:val="00C81B33"/>
    <w:rsid w:val="00C82B36"/>
    <w:rsid w:val="00C85FDB"/>
    <w:rsid w:val="00C93AA4"/>
    <w:rsid w:val="00CA62C1"/>
    <w:rsid w:val="00CB723C"/>
    <w:rsid w:val="00CD49F2"/>
    <w:rsid w:val="00CE31F9"/>
    <w:rsid w:val="00CE341F"/>
    <w:rsid w:val="00CE52E1"/>
    <w:rsid w:val="00CE6B8E"/>
    <w:rsid w:val="00CE739E"/>
    <w:rsid w:val="00CF078F"/>
    <w:rsid w:val="00CF5893"/>
    <w:rsid w:val="00D13DD7"/>
    <w:rsid w:val="00D14DAF"/>
    <w:rsid w:val="00D15046"/>
    <w:rsid w:val="00D1650F"/>
    <w:rsid w:val="00D32F87"/>
    <w:rsid w:val="00D3461D"/>
    <w:rsid w:val="00D34A90"/>
    <w:rsid w:val="00D34AC4"/>
    <w:rsid w:val="00D34EBA"/>
    <w:rsid w:val="00D41393"/>
    <w:rsid w:val="00D44BF8"/>
    <w:rsid w:val="00D460E5"/>
    <w:rsid w:val="00D47DA7"/>
    <w:rsid w:val="00D52D08"/>
    <w:rsid w:val="00D54C85"/>
    <w:rsid w:val="00D56467"/>
    <w:rsid w:val="00D575E4"/>
    <w:rsid w:val="00D61CD8"/>
    <w:rsid w:val="00D65B68"/>
    <w:rsid w:val="00D75B8D"/>
    <w:rsid w:val="00D77ACC"/>
    <w:rsid w:val="00D826E8"/>
    <w:rsid w:val="00D837FB"/>
    <w:rsid w:val="00D85C8A"/>
    <w:rsid w:val="00D9032B"/>
    <w:rsid w:val="00D97731"/>
    <w:rsid w:val="00DA010E"/>
    <w:rsid w:val="00DA11B4"/>
    <w:rsid w:val="00DA12C3"/>
    <w:rsid w:val="00DA3889"/>
    <w:rsid w:val="00DA64C2"/>
    <w:rsid w:val="00DA6D6A"/>
    <w:rsid w:val="00DA72A6"/>
    <w:rsid w:val="00DB0C05"/>
    <w:rsid w:val="00DB27E4"/>
    <w:rsid w:val="00DC3F7C"/>
    <w:rsid w:val="00DC43F5"/>
    <w:rsid w:val="00DC5F70"/>
    <w:rsid w:val="00DD1AF4"/>
    <w:rsid w:val="00DD33DE"/>
    <w:rsid w:val="00DD353D"/>
    <w:rsid w:val="00DD7F92"/>
    <w:rsid w:val="00DE0099"/>
    <w:rsid w:val="00DE2A26"/>
    <w:rsid w:val="00DE335F"/>
    <w:rsid w:val="00DE3F0E"/>
    <w:rsid w:val="00DE7B9E"/>
    <w:rsid w:val="00DF2C33"/>
    <w:rsid w:val="00DF656F"/>
    <w:rsid w:val="00E05DE2"/>
    <w:rsid w:val="00E11450"/>
    <w:rsid w:val="00E23A41"/>
    <w:rsid w:val="00E334E6"/>
    <w:rsid w:val="00E36685"/>
    <w:rsid w:val="00E37410"/>
    <w:rsid w:val="00E41098"/>
    <w:rsid w:val="00E46F00"/>
    <w:rsid w:val="00E5209F"/>
    <w:rsid w:val="00E53DE8"/>
    <w:rsid w:val="00E5460E"/>
    <w:rsid w:val="00E569CE"/>
    <w:rsid w:val="00E605F3"/>
    <w:rsid w:val="00E62E86"/>
    <w:rsid w:val="00E63771"/>
    <w:rsid w:val="00E67138"/>
    <w:rsid w:val="00E67162"/>
    <w:rsid w:val="00E672D6"/>
    <w:rsid w:val="00E7239E"/>
    <w:rsid w:val="00E72D6E"/>
    <w:rsid w:val="00E73209"/>
    <w:rsid w:val="00E77566"/>
    <w:rsid w:val="00E800CD"/>
    <w:rsid w:val="00E819D4"/>
    <w:rsid w:val="00E83914"/>
    <w:rsid w:val="00E86BFA"/>
    <w:rsid w:val="00E91F10"/>
    <w:rsid w:val="00E9303A"/>
    <w:rsid w:val="00E9529D"/>
    <w:rsid w:val="00EA5126"/>
    <w:rsid w:val="00EB00CF"/>
    <w:rsid w:val="00EB421B"/>
    <w:rsid w:val="00EB524F"/>
    <w:rsid w:val="00EC5101"/>
    <w:rsid w:val="00ED1E7D"/>
    <w:rsid w:val="00ED2040"/>
    <w:rsid w:val="00EE2658"/>
    <w:rsid w:val="00EE32C2"/>
    <w:rsid w:val="00EE345D"/>
    <w:rsid w:val="00EF0B08"/>
    <w:rsid w:val="00EF128D"/>
    <w:rsid w:val="00EF2138"/>
    <w:rsid w:val="00F00E6C"/>
    <w:rsid w:val="00F049AD"/>
    <w:rsid w:val="00F050DF"/>
    <w:rsid w:val="00F16E3B"/>
    <w:rsid w:val="00F17A1D"/>
    <w:rsid w:val="00F22B34"/>
    <w:rsid w:val="00F40ED6"/>
    <w:rsid w:val="00F42459"/>
    <w:rsid w:val="00F4334A"/>
    <w:rsid w:val="00F51C31"/>
    <w:rsid w:val="00F53FFF"/>
    <w:rsid w:val="00F568C7"/>
    <w:rsid w:val="00F61CD2"/>
    <w:rsid w:val="00F662E4"/>
    <w:rsid w:val="00F71F87"/>
    <w:rsid w:val="00F75105"/>
    <w:rsid w:val="00F7711C"/>
    <w:rsid w:val="00F80AA0"/>
    <w:rsid w:val="00F8408C"/>
    <w:rsid w:val="00F873AA"/>
    <w:rsid w:val="00F91BDF"/>
    <w:rsid w:val="00F93F34"/>
    <w:rsid w:val="00F968AC"/>
    <w:rsid w:val="00FA3D18"/>
    <w:rsid w:val="00FB0607"/>
    <w:rsid w:val="00FB0B18"/>
    <w:rsid w:val="00FB0C7F"/>
    <w:rsid w:val="00FB52B6"/>
    <w:rsid w:val="00FC3108"/>
    <w:rsid w:val="00FC445D"/>
    <w:rsid w:val="00FC573C"/>
    <w:rsid w:val="00FD1D98"/>
    <w:rsid w:val="00FF267B"/>
    <w:rsid w:val="00FF33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B13"/>
    <w:pPr>
      <w:spacing w:after="0" w:line="240" w:lineRule="auto"/>
    </w:pPr>
  </w:style>
  <w:style w:type="paragraph" w:styleId="Ttulo1">
    <w:name w:val="heading 1"/>
    <w:basedOn w:val="Normal"/>
    <w:next w:val="Normal"/>
    <w:link w:val="Ttulo1Car"/>
    <w:uiPriority w:val="9"/>
    <w:qFormat/>
    <w:rsid w:val="00432B13"/>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2B13"/>
    <w:rPr>
      <w:rFonts w:asciiTheme="majorHAnsi" w:eastAsiaTheme="majorEastAsia" w:hAnsiTheme="majorHAnsi" w:cstheme="majorBidi"/>
      <w:b/>
      <w:bCs/>
      <w:color w:val="2E74B5" w:themeColor="accent1" w:themeShade="BF"/>
      <w:sz w:val="28"/>
      <w:szCs w:val="28"/>
      <w:lang w:val="es-ES"/>
    </w:rPr>
  </w:style>
  <w:style w:type="paragraph" w:customStyle="1" w:styleId="Textoindependiente21">
    <w:name w:val="Texto independiente 21"/>
    <w:basedOn w:val="Normal"/>
    <w:rsid w:val="00432B13"/>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432B13"/>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432B13"/>
    <w:rPr>
      <w:rFonts w:ascii="Times New Roman" w:eastAsia="PMingLiU" w:hAnsi="Times New Roman" w:cs="Times New Roman"/>
      <w:sz w:val="24"/>
      <w:szCs w:val="24"/>
      <w:lang w:val="es-ES" w:eastAsia="zh-TW"/>
    </w:rPr>
  </w:style>
  <w:style w:type="paragraph" w:styleId="Sinespaciado">
    <w:name w:val="No Spacing"/>
    <w:uiPriority w:val="1"/>
    <w:qFormat/>
    <w:rsid w:val="00432B13"/>
    <w:pPr>
      <w:spacing w:after="0" w:line="240" w:lineRule="auto"/>
    </w:pPr>
    <w:rPr>
      <w:lang w:val="es-ES"/>
    </w:rPr>
  </w:style>
  <w:style w:type="paragraph" w:styleId="Textonotapie">
    <w:name w:val="footnote text"/>
    <w:basedOn w:val="Normal"/>
    <w:link w:val="TextonotapieCar"/>
    <w:uiPriority w:val="99"/>
    <w:unhideWhenUsed/>
    <w:rsid w:val="00432B13"/>
    <w:rPr>
      <w:sz w:val="20"/>
      <w:szCs w:val="20"/>
      <w:lang w:val="es-ES"/>
    </w:rPr>
  </w:style>
  <w:style w:type="character" w:customStyle="1" w:styleId="TextonotapieCar">
    <w:name w:val="Texto nota pie Car"/>
    <w:basedOn w:val="Fuentedeprrafopredeter"/>
    <w:link w:val="Textonotapie"/>
    <w:uiPriority w:val="99"/>
    <w:rsid w:val="00432B13"/>
    <w:rPr>
      <w:sz w:val="20"/>
      <w:szCs w:val="20"/>
      <w:lang w:val="es-ES"/>
    </w:rPr>
  </w:style>
  <w:style w:type="character" w:styleId="Refdenotaalpie">
    <w:name w:val="footnote reference"/>
    <w:basedOn w:val="Fuentedeprrafopredeter"/>
    <w:uiPriority w:val="99"/>
    <w:semiHidden/>
    <w:unhideWhenUsed/>
    <w:rsid w:val="00432B13"/>
    <w:rPr>
      <w:vertAlign w:val="superscript"/>
    </w:rPr>
  </w:style>
  <w:style w:type="paragraph" w:customStyle="1" w:styleId="Estilo">
    <w:name w:val="Estilo"/>
    <w:basedOn w:val="Sinespaciado"/>
    <w:link w:val="EstiloCar"/>
    <w:qFormat/>
    <w:rsid w:val="00694192"/>
    <w:pPr>
      <w:jc w:val="both"/>
    </w:pPr>
    <w:rPr>
      <w:rFonts w:ascii="Arial" w:eastAsiaTheme="minorEastAsia" w:hAnsi="Arial"/>
      <w:sz w:val="24"/>
      <w:lang w:val="es-MX" w:eastAsia="es-MX"/>
    </w:rPr>
  </w:style>
  <w:style w:type="character" w:customStyle="1" w:styleId="EstiloCar">
    <w:name w:val="Estilo Car"/>
    <w:basedOn w:val="Fuentedeprrafopredeter"/>
    <w:link w:val="Estilo"/>
    <w:rsid w:val="00694192"/>
    <w:rPr>
      <w:rFonts w:ascii="Arial" w:eastAsiaTheme="minorEastAsia" w:hAnsi="Arial"/>
      <w:sz w:val="24"/>
      <w:lang w:eastAsia="es-MX"/>
    </w:rPr>
  </w:style>
  <w:style w:type="paragraph" w:styleId="Prrafodelista">
    <w:name w:val="List Paragraph"/>
    <w:basedOn w:val="Normal"/>
    <w:uiPriority w:val="34"/>
    <w:qFormat/>
    <w:rsid w:val="00E569CE"/>
    <w:pPr>
      <w:ind w:left="720"/>
      <w:contextualSpacing/>
    </w:pPr>
  </w:style>
  <w:style w:type="paragraph" w:styleId="Textosinformato">
    <w:name w:val="Plain Text"/>
    <w:basedOn w:val="Normal"/>
    <w:link w:val="TextosinformatoCar"/>
    <w:rsid w:val="005F7150"/>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5F7150"/>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046448"/>
    <w:rPr>
      <w:rFonts w:ascii="Tahoma" w:hAnsi="Tahoma" w:cs="Tahoma"/>
      <w:sz w:val="16"/>
      <w:szCs w:val="16"/>
    </w:rPr>
  </w:style>
  <w:style w:type="character" w:customStyle="1" w:styleId="TextodegloboCar">
    <w:name w:val="Texto de globo Car"/>
    <w:basedOn w:val="Fuentedeprrafopredeter"/>
    <w:link w:val="Textodeglobo"/>
    <w:uiPriority w:val="99"/>
    <w:semiHidden/>
    <w:rsid w:val="00046448"/>
    <w:rPr>
      <w:rFonts w:ascii="Tahoma" w:hAnsi="Tahoma" w:cs="Tahoma"/>
      <w:sz w:val="16"/>
      <w:szCs w:val="16"/>
    </w:rPr>
  </w:style>
  <w:style w:type="paragraph" w:styleId="Textoindependiente2">
    <w:name w:val="Body Text 2"/>
    <w:basedOn w:val="Normal"/>
    <w:link w:val="Textoindependiente2Car"/>
    <w:uiPriority w:val="99"/>
    <w:unhideWhenUsed/>
    <w:rsid w:val="003D0A35"/>
    <w:pPr>
      <w:spacing w:after="120" w:line="480" w:lineRule="auto"/>
    </w:pPr>
  </w:style>
  <w:style w:type="character" w:customStyle="1" w:styleId="Textoindependiente2Car">
    <w:name w:val="Texto independiente 2 Car"/>
    <w:basedOn w:val="Fuentedeprrafopredeter"/>
    <w:link w:val="Textoindependiente2"/>
    <w:uiPriority w:val="99"/>
    <w:rsid w:val="003D0A35"/>
  </w:style>
  <w:style w:type="paragraph" w:styleId="Piedepgina">
    <w:name w:val="footer"/>
    <w:basedOn w:val="Normal"/>
    <w:link w:val="PiedepginaCar"/>
    <w:uiPriority w:val="99"/>
    <w:unhideWhenUsed/>
    <w:rsid w:val="005F15C3"/>
    <w:pPr>
      <w:tabs>
        <w:tab w:val="center" w:pos="4419"/>
        <w:tab w:val="right" w:pos="8838"/>
      </w:tabs>
    </w:pPr>
  </w:style>
  <w:style w:type="character" w:customStyle="1" w:styleId="PiedepginaCar">
    <w:name w:val="Pie de página Car"/>
    <w:basedOn w:val="Fuentedeprrafopredeter"/>
    <w:link w:val="Piedepgina"/>
    <w:uiPriority w:val="99"/>
    <w:rsid w:val="005F15C3"/>
  </w:style>
  <w:style w:type="paragraph" w:customStyle="1" w:styleId="NormalCenturyGothic">
    <w:name w:val="Normal + Century Gothic"/>
    <w:aliases w:val="18 pt,Negrita,18 pt + Justificado,Primera línea:  1,25 cm,1Normal + Century Gothic,18 pt8 pt,18 pt8 pt + Justificad...Ç,18 pt8 pt + Justificad...,2...,16 pt,Justificado,Interlineado:  1,5 líneas,18 p..."/>
    <w:rsid w:val="00983363"/>
    <w:pPr>
      <w:spacing w:after="200" w:line="276" w:lineRule="auto"/>
    </w:pPr>
    <w:rPr>
      <w:rFonts w:ascii="Calibri" w:eastAsia="Calibri" w:hAnsi="Calibri" w:cs="Times New Roman"/>
    </w:rPr>
  </w:style>
  <w:style w:type="character" w:styleId="Textoennegrita">
    <w:name w:val="Strong"/>
    <w:basedOn w:val="Fuentedeprrafopredeter"/>
    <w:uiPriority w:val="22"/>
    <w:qFormat/>
    <w:rsid w:val="00C735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B13"/>
    <w:pPr>
      <w:spacing w:after="0" w:line="240" w:lineRule="auto"/>
    </w:pPr>
  </w:style>
  <w:style w:type="paragraph" w:styleId="Ttulo1">
    <w:name w:val="heading 1"/>
    <w:basedOn w:val="Normal"/>
    <w:next w:val="Normal"/>
    <w:link w:val="Ttulo1Car"/>
    <w:uiPriority w:val="9"/>
    <w:qFormat/>
    <w:rsid w:val="00432B13"/>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2B13"/>
    <w:rPr>
      <w:rFonts w:asciiTheme="majorHAnsi" w:eastAsiaTheme="majorEastAsia" w:hAnsiTheme="majorHAnsi" w:cstheme="majorBidi"/>
      <w:b/>
      <w:bCs/>
      <w:color w:val="2E74B5" w:themeColor="accent1" w:themeShade="BF"/>
      <w:sz w:val="28"/>
      <w:szCs w:val="28"/>
      <w:lang w:val="es-ES"/>
    </w:rPr>
  </w:style>
  <w:style w:type="paragraph" w:customStyle="1" w:styleId="Textoindependiente21">
    <w:name w:val="Texto independiente 21"/>
    <w:basedOn w:val="Normal"/>
    <w:rsid w:val="00432B13"/>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432B13"/>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432B13"/>
    <w:rPr>
      <w:rFonts w:ascii="Times New Roman" w:eastAsia="PMingLiU" w:hAnsi="Times New Roman" w:cs="Times New Roman"/>
      <w:sz w:val="24"/>
      <w:szCs w:val="24"/>
      <w:lang w:val="es-ES" w:eastAsia="zh-TW"/>
    </w:rPr>
  </w:style>
  <w:style w:type="paragraph" w:styleId="Sinespaciado">
    <w:name w:val="No Spacing"/>
    <w:uiPriority w:val="1"/>
    <w:qFormat/>
    <w:rsid w:val="00432B13"/>
    <w:pPr>
      <w:spacing w:after="0" w:line="240" w:lineRule="auto"/>
    </w:pPr>
    <w:rPr>
      <w:lang w:val="es-ES"/>
    </w:rPr>
  </w:style>
  <w:style w:type="paragraph" w:styleId="Textonotapie">
    <w:name w:val="footnote text"/>
    <w:basedOn w:val="Normal"/>
    <w:link w:val="TextonotapieCar"/>
    <w:uiPriority w:val="99"/>
    <w:unhideWhenUsed/>
    <w:rsid w:val="00432B13"/>
    <w:rPr>
      <w:sz w:val="20"/>
      <w:szCs w:val="20"/>
      <w:lang w:val="es-ES"/>
    </w:rPr>
  </w:style>
  <w:style w:type="character" w:customStyle="1" w:styleId="TextonotapieCar">
    <w:name w:val="Texto nota pie Car"/>
    <w:basedOn w:val="Fuentedeprrafopredeter"/>
    <w:link w:val="Textonotapie"/>
    <w:uiPriority w:val="99"/>
    <w:rsid w:val="00432B13"/>
    <w:rPr>
      <w:sz w:val="20"/>
      <w:szCs w:val="20"/>
      <w:lang w:val="es-ES"/>
    </w:rPr>
  </w:style>
  <w:style w:type="character" w:styleId="Refdenotaalpie">
    <w:name w:val="footnote reference"/>
    <w:basedOn w:val="Fuentedeprrafopredeter"/>
    <w:uiPriority w:val="99"/>
    <w:semiHidden/>
    <w:unhideWhenUsed/>
    <w:rsid w:val="00432B13"/>
    <w:rPr>
      <w:vertAlign w:val="superscript"/>
    </w:rPr>
  </w:style>
  <w:style w:type="paragraph" w:customStyle="1" w:styleId="Estilo">
    <w:name w:val="Estilo"/>
    <w:basedOn w:val="Sinespaciado"/>
    <w:link w:val="EstiloCar"/>
    <w:qFormat/>
    <w:rsid w:val="00694192"/>
    <w:pPr>
      <w:jc w:val="both"/>
    </w:pPr>
    <w:rPr>
      <w:rFonts w:ascii="Arial" w:eastAsiaTheme="minorEastAsia" w:hAnsi="Arial"/>
      <w:sz w:val="24"/>
      <w:lang w:val="es-MX" w:eastAsia="es-MX"/>
    </w:rPr>
  </w:style>
  <w:style w:type="character" w:customStyle="1" w:styleId="EstiloCar">
    <w:name w:val="Estilo Car"/>
    <w:basedOn w:val="Fuentedeprrafopredeter"/>
    <w:link w:val="Estilo"/>
    <w:rsid w:val="00694192"/>
    <w:rPr>
      <w:rFonts w:ascii="Arial" w:eastAsiaTheme="minorEastAsia" w:hAnsi="Arial"/>
      <w:sz w:val="24"/>
      <w:lang w:eastAsia="es-MX"/>
    </w:rPr>
  </w:style>
  <w:style w:type="paragraph" w:styleId="Prrafodelista">
    <w:name w:val="List Paragraph"/>
    <w:basedOn w:val="Normal"/>
    <w:uiPriority w:val="34"/>
    <w:qFormat/>
    <w:rsid w:val="00E569CE"/>
    <w:pPr>
      <w:ind w:left="720"/>
      <w:contextualSpacing/>
    </w:pPr>
  </w:style>
  <w:style w:type="paragraph" w:styleId="Textosinformato">
    <w:name w:val="Plain Text"/>
    <w:basedOn w:val="Normal"/>
    <w:link w:val="TextosinformatoCar"/>
    <w:rsid w:val="005F7150"/>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5F7150"/>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046448"/>
    <w:rPr>
      <w:rFonts w:ascii="Tahoma" w:hAnsi="Tahoma" w:cs="Tahoma"/>
      <w:sz w:val="16"/>
      <w:szCs w:val="16"/>
    </w:rPr>
  </w:style>
  <w:style w:type="character" w:customStyle="1" w:styleId="TextodegloboCar">
    <w:name w:val="Texto de globo Car"/>
    <w:basedOn w:val="Fuentedeprrafopredeter"/>
    <w:link w:val="Textodeglobo"/>
    <w:uiPriority w:val="99"/>
    <w:semiHidden/>
    <w:rsid w:val="00046448"/>
    <w:rPr>
      <w:rFonts w:ascii="Tahoma" w:hAnsi="Tahoma" w:cs="Tahoma"/>
      <w:sz w:val="16"/>
      <w:szCs w:val="16"/>
    </w:rPr>
  </w:style>
  <w:style w:type="paragraph" w:styleId="Textoindependiente2">
    <w:name w:val="Body Text 2"/>
    <w:basedOn w:val="Normal"/>
    <w:link w:val="Textoindependiente2Car"/>
    <w:uiPriority w:val="99"/>
    <w:unhideWhenUsed/>
    <w:rsid w:val="003D0A35"/>
    <w:pPr>
      <w:spacing w:after="120" w:line="480" w:lineRule="auto"/>
    </w:pPr>
  </w:style>
  <w:style w:type="character" w:customStyle="1" w:styleId="Textoindependiente2Car">
    <w:name w:val="Texto independiente 2 Car"/>
    <w:basedOn w:val="Fuentedeprrafopredeter"/>
    <w:link w:val="Textoindependiente2"/>
    <w:uiPriority w:val="99"/>
    <w:rsid w:val="003D0A35"/>
  </w:style>
  <w:style w:type="paragraph" w:styleId="Piedepgina">
    <w:name w:val="footer"/>
    <w:basedOn w:val="Normal"/>
    <w:link w:val="PiedepginaCar"/>
    <w:uiPriority w:val="99"/>
    <w:unhideWhenUsed/>
    <w:rsid w:val="005F15C3"/>
    <w:pPr>
      <w:tabs>
        <w:tab w:val="center" w:pos="4419"/>
        <w:tab w:val="right" w:pos="8838"/>
      </w:tabs>
    </w:pPr>
  </w:style>
  <w:style w:type="character" w:customStyle="1" w:styleId="PiedepginaCar">
    <w:name w:val="Pie de página Car"/>
    <w:basedOn w:val="Fuentedeprrafopredeter"/>
    <w:link w:val="Piedepgina"/>
    <w:uiPriority w:val="99"/>
    <w:rsid w:val="005F15C3"/>
  </w:style>
  <w:style w:type="paragraph" w:customStyle="1" w:styleId="NormalCenturyGothic">
    <w:name w:val="Normal + Century Gothic"/>
    <w:aliases w:val="18 pt,Negrita,18 pt + Justificado,Primera línea:  1,25 cm,1Normal + Century Gothic,18 pt8 pt,18 pt8 pt + Justificad...Ç,18 pt8 pt + Justificad...,2...,16 pt,Justificado,Interlineado:  1,5 líneas,18 p..."/>
    <w:rsid w:val="00983363"/>
    <w:pPr>
      <w:spacing w:after="200" w:line="276" w:lineRule="auto"/>
    </w:pPr>
    <w:rPr>
      <w:rFonts w:ascii="Calibri" w:eastAsia="Calibri" w:hAnsi="Calibri" w:cs="Times New Roman"/>
    </w:rPr>
  </w:style>
  <w:style w:type="character" w:styleId="Textoennegrita">
    <w:name w:val="Strong"/>
    <w:basedOn w:val="Fuentedeprrafopredeter"/>
    <w:uiPriority w:val="22"/>
    <w:qFormat/>
    <w:rsid w:val="00C735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0553">
      <w:bodyDiv w:val="1"/>
      <w:marLeft w:val="0"/>
      <w:marRight w:val="0"/>
      <w:marTop w:val="0"/>
      <w:marBottom w:val="0"/>
      <w:divBdr>
        <w:top w:val="none" w:sz="0" w:space="0" w:color="auto"/>
        <w:left w:val="none" w:sz="0" w:space="0" w:color="auto"/>
        <w:bottom w:val="none" w:sz="0" w:space="0" w:color="auto"/>
        <w:right w:val="none" w:sz="0" w:space="0" w:color="auto"/>
      </w:divBdr>
      <w:divsChild>
        <w:div w:id="2115978391">
          <w:marLeft w:val="0"/>
          <w:marRight w:val="0"/>
          <w:marTop w:val="0"/>
          <w:marBottom w:val="0"/>
          <w:divBdr>
            <w:top w:val="none" w:sz="0" w:space="0" w:color="auto"/>
            <w:left w:val="none" w:sz="0" w:space="0" w:color="auto"/>
            <w:bottom w:val="none" w:sz="0" w:space="0" w:color="auto"/>
            <w:right w:val="none" w:sz="0" w:space="0" w:color="auto"/>
          </w:divBdr>
        </w:div>
        <w:div w:id="2009166038">
          <w:marLeft w:val="0"/>
          <w:marRight w:val="0"/>
          <w:marTop w:val="0"/>
          <w:marBottom w:val="0"/>
          <w:divBdr>
            <w:top w:val="none" w:sz="0" w:space="0" w:color="auto"/>
            <w:left w:val="none" w:sz="0" w:space="0" w:color="auto"/>
            <w:bottom w:val="none" w:sz="0" w:space="0" w:color="auto"/>
            <w:right w:val="none" w:sz="0" w:space="0" w:color="auto"/>
          </w:divBdr>
        </w:div>
        <w:div w:id="1549338186">
          <w:marLeft w:val="0"/>
          <w:marRight w:val="0"/>
          <w:marTop w:val="0"/>
          <w:marBottom w:val="0"/>
          <w:divBdr>
            <w:top w:val="none" w:sz="0" w:space="0" w:color="auto"/>
            <w:left w:val="none" w:sz="0" w:space="0" w:color="auto"/>
            <w:bottom w:val="none" w:sz="0" w:space="0" w:color="auto"/>
            <w:right w:val="none" w:sz="0" w:space="0" w:color="auto"/>
          </w:divBdr>
        </w:div>
        <w:div w:id="1632781675">
          <w:marLeft w:val="0"/>
          <w:marRight w:val="0"/>
          <w:marTop w:val="0"/>
          <w:marBottom w:val="0"/>
          <w:divBdr>
            <w:top w:val="none" w:sz="0" w:space="0" w:color="auto"/>
            <w:left w:val="none" w:sz="0" w:space="0" w:color="auto"/>
            <w:bottom w:val="none" w:sz="0" w:space="0" w:color="auto"/>
            <w:right w:val="none" w:sz="0" w:space="0" w:color="auto"/>
          </w:divBdr>
        </w:div>
        <w:div w:id="829178774">
          <w:marLeft w:val="0"/>
          <w:marRight w:val="0"/>
          <w:marTop w:val="0"/>
          <w:marBottom w:val="0"/>
          <w:divBdr>
            <w:top w:val="none" w:sz="0" w:space="0" w:color="auto"/>
            <w:left w:val="none" w:sz="0" w:space="0" w:color="auto"/>
            <w:bottom w:val="none" w:sz="0" w:space="0" w:color="auto"/>
            <w:right w:val="none" w:sz="0" w:space="0" w:color="auto"/>
          </w:divBdr>
        </w:div>
        <w:div w:id="2134058525">
          <w:marLeft w:val="0"/>
          <w:marRight w:val="0"/>
          <w:marTop w:val="0"/>
          <w:marBottom w:val="0"/>
          <w:divBdr>
            <w:top w:val="none" w:sz="0" w:space="0" w:color="auto"/>
            <w:left w:val="none" w:sz="0" w:space="0" w:color="auto"/>
            <w:bottom w:val="none" w:sz="0" w:space="0" w:color="auto"/>
            <w:right w:val="none" w:sz="0" w:space="0" w:color="auto"/>
          </w:divBdr>
        </w:div>
        <w:div w:id="679284420">
          <w:marLeft w:val="0"/>
          <w:marRight w:val="0"/>
          <w:marTop w:val="0"/>
          <w:marBottom w:val="0"/>
          <w:divBdr>
            <w:top w:val="none" w:sz="0" w:space="0" w:color="auto"/>
            <w:left w:val="none" w:sz="0" w:space="0" w:color="auto"/>
            <w:bottom w:val="none" w:sz="0" w:space="0" w:color="auto"/>
            <w:right w:val="none" w:sz="0" w:space="0" w:color="auto"/>
          </w:divBdr>
        </w:div>
        <w:div w:id="85736987">
          <w:marLeft w:val="0"/>
          <w:marRight w:val="0"/>
          <w:marTop w:val="0"/>
          <w:marBottom w:val="0"/>
          <w:divBdr>
            <w:top w:val="none" w:sz="0" w:space="0" w:color="auto"/>
            <w:left w:val="none" w:sz="0" w:space="0" w:color="auto"/>
            <w:bottom w:val="none" w:sz="0" w:space="0" w:color="auto"/>
            <w:right w:val="none" w:sz="0" w:space="0" w:color="auto"/>
          </w:divBdr>
        </w:div>
        <w:div w:id="715936758">
          <w:marLeft w:val="0"/>
          <w:marRight w:val="0"/>
          <w:marTop w:val="0"/>
          <w:marBottom w:val="0"/>
          <w:divBdr>
            <w:top w:val="none" w:sz="0" w:space="0" w:color="auto"/>
            <w:left w:val="none" w:sz="0" w:space="0" w:color="auto"/>
            <w:bottom w:val="none" w:sz="0" w:space="0" w:color="auto"/>
            <w:right w:val="none" w:sz="0" w:space="0" w:color="auto"/>
          </w:divBdr>
        </w:div>
        <w:div w:id="682514704">
          <w:marLeft w:val="0"/>
          <w:marRight w:val="0"/>
          <w:marTop w:val="0"/>
          <w:marBottom w:val="0"/>
          <w:divBdr>
            <w:top w:val="none" w:sz="0" w:space="0" w:color="auto"/>
            <w:left w:val="none" w:sz="0" w:space="0" w:color="auto"/>
            <w:bottom w:val="none" w:sz="0" w:space="0" w:color="auto"/>
            <w:right w:val="none" w:sz="0" w:space="0" w:color="auto"/>
          </w:divBdr>
        </w:div>
        <w:div w:id="1255357443">
          <w:marLeft w:val="0"/>
          <w:marRight w:val="0"/>
          <w:marTop w:val="0"/>
          <w:marBottom w:val="0"/>
          <w:divBdr>
            <w:top w:val="none" w:sz="0" w:space="0" w:color="auto"/>
            <w:left w:val="none" w:sz="0" w:space="0" w:color="auto"/>
            <w:bottom w:val="none" w:sz="0" w:space="0" w:color="auto"/>
            <w:right w:val="none" w:sz="0" w:space="0" w:color="auto"/>
          </w:divBdr>
        </w:div>
        <w:div w:id="1236861019">
          <w:marLeft w:val="0"/>
          <w:marRight w:val="0"/>
          <w:marTop w:val="0"/>
          <w:marBottom w:val="0"/>
          <w:divBdr>
            <w:top w:val="none" w:sz="0" w:space="0" w:color="auto"/>
            <w:left w:val="none" w:sz="0" w:space="0" w:color="auto"/>
            <w:bottom w:val="none" w:sz="0" w:space="0" w:color="auto"/>
            <w:right w:val="none" w:sz="0" w:space="0" w:color="auto"/>
          </w:divBdr>
        </w:div>
        <w:div w:id="856771303">
          <w:marLeft w:val="0"/>
          <w:marRight w:val="0"/>
          <w:marTop w:val="0"/>
          <w:marBottom w:val="0"/>
          <w:divBdr>
            <w:top w:val="none" w:sz="0" w:space="0" w:color="auto"/>
            <w:left w:val="none" w:sz="0" w:space="0" w:color="auto"/>
            <w:bottom w:val="none" w:sz="0" w:space="0" w:color="auto"/>
            <w:right w:val="none" w:sz="0" w:space="0" w:color="auto"/>
          </w:divBdr>
        </w:div>
        <w:div w:id="427627738">
          <w:marLeft w:val="0"/>
          <w:marRight w:val="0"/>
          <w:marTop w:val="0"/>
          <w:marBottom w:val="0"/>
          <w:divBdr>
            <w:top w:val="none" w:sz="0" w:space="0" w:color="auto"/>
            <w:left w:val="none" w:sz="0" w:space="0" w:color="auto"/>
            <w:bottom w:val="none" w:sz="0" w:space="0" w:color="auto"/>
            <w:right w:val="none" w:sz="0" w:space="0" w:color="auto"/>
          </w:divBdr>
        </w:div>
        <w:div w:id="109401212">
          <w:marLeft w:val="0"/>
          <w:marRight w:val="0"/>
          <w:marTop w:val="0"/>
          <w:marBottom w:val="0"/>
          <w:divBdr>
            <w:top w:val="none" w:sz="0" w:space="0" w:color="auto"/>
            <w:left w:val="none" w:sz="0" w:space="0" w:color="auto"/>
            <w:bottom w:val="none" w:sz="0" w:space="0" w:color="auto"/>
            <w:right w:val="none" w:sz="0" w:space="0" w:color="auto"/>
          </w:divBdr>
        </w:div>
        <w:div w:id="1293829261">
          <w:marLeft w:val="0"/>
          <w:marRight w:val="0"/>
          <w:marTop w:val="0"/>
          <w:marBottom w:val="0"/>
          <w:divBdr>
            <w:top w:val="none" w:sz="0" w:space="0" w:color="auto"/>
            <w:left w:val="none" w:sz="0" w:space="0" w:color="auto"/>
            <w:bottom w:val="none" w:sz="0" w:space="0" w:color="auto"/>
            <w:right w:val="none" w:sz="0" w:space="0" w:color="auto"/>
          </w:divBdr>
        </w:div>
        <w:div w:id="1807160998">
          <w:marLeft w:val="0"/>
          <w:marRight w:val="0"/>
          <w:marTop w:val="0"/>
          <w:marBottom w:val="0"/>
          <w:divBdr>
            <w:top w:val="none" w:sz="0" w:space="0" w:color="auto"/>
            <w:left w:val="none" w:sz="0" w:space="0" w:color="auto"/>
            <w:bottom w:val="none" w:sz="0" w:space="0" w:color="auto"/>
            <w:right w:val="none" w:sz="0" w:space="0" w:color="auto"/>
          </w:divBdr>
        </w:div>
        <w:div w:id="1993831896">
          <w:marLeft w:val="0"/>
          <w:marRight w:val="0"/>
          <w:marTop w:val="0"/>
          <w:marBottom w:val="0"/>
          <w:divBdr>
            <w:top w:val="none" w:sz="0" w:space="0" w:color="auto"/>
            <w:left w:val="none" w:sz="0" w:space="0" w:color="auto"/>
            <w:bottom w:val="none" w:sz="0" w:space="0" w:color="auto"/>
            <w:right w:val="none" w:sz="0" w:space="0" w:color="auto"/>
          </w:divBdr>
        </w:div>
        <w:div w:id="2096391876">
          <w:marLeft w:val="0"/>
          <w:marRight w:val="0"/>
          <w:marTop w:val="0"/>
          <w:marBottom w:val="0"/>
          <w:divBdr>
            <w:top w:val="none" w:sz="0" w:space="0" w:color="auto"/>
            <w:left w:val="none" w:sz="0" w:space="0" w:color="auto"/>
            <w:bottom w:val="none" w:sz="0" w:space="0" w:color="auto"/>
            <w:right w:val="none" w:sz="0" w:space="0" w:color="auto"/>
          </w:divBdr>
        </w:div>
        <w:div w:id="589042924">
          <w:marLeft w:val="0"/>
          <w:marRight w:val="0"/>
          <w:marTop w:val="0"/>
          <w:marBottom w:val="0"/>
          <w:divBdr>
            <w:top w:val="none" w:sz="0" w:space="0" w:color="auto"/>
            <w:left w:val="none" w:sz="0" w:space="0" w:color="auto"/>
            <w:bottom w:val="none" w:sz="0" w:space="0" w:color="auto"/>
            <w:right w:val="none" w:sz="0" w:space="0" w:color="auto"/>
          </w:divBdr>
        </w:div>
        <w:div w:id="1112283557">
          <w:marLeft w:val="0"/>
          <w:marRight w:val="0"/>
          <w:marTop w:val="0"/>
          <w:marBottom w:val="0"/>
          <w:divBdr>
            <w:top w:val="none" w:sz="0" w:space="0" w:color="auto"/>
            <w:left w:val="none" w:sz="0" w:space="0" w:color="auto"/>
            <w:bottom w:val="none" w:sz="0" w:space="0" w:color="auto"/>
            <w:right w:val="none" w:sz="0" w:space="0" w:color="auto"/>
          </w:divBdr>
        </w:div>
        <w:div w:id="1777866644">
          <w:marLeft w:val="0"/>
          <w:marRight w:val="0"/>
          <w:marTop w:val="0"/>
          <w:marBottom w:val="0"/>
          <w:divBdr>
            <w:top w:val="none" w:sz="0" w:space="0" w:color="auto"/>
            <w:left w:val="none" w:sz="0" w:space="0" w:color="auto"/>
            <w:bottom w:val="none" w:sz="0" w:space="0" w:color="auto"/>
            <w:right w:val="none" w:sz="0" w:space="0" w:color="auto"/>
          </w:divBdr>
        </w:div>
        <w:div w:id="552497572">
          <w:marLeft w:val="0"/>
          <w:marRight w:val="0"/>
          <w:marTop w:val="0"/>
          <w:marBottom w:val="0"/>
          <w:divBdr>
            <w:top w:val="none" w:sz="0" w:space="0" w:color="auto"/>
            <w:left w:val="none" w:sz="0" w:space="0" w:color="auto"/>
            <w:bottom w:val="none" w:sz="0" w:space="0" w:color="auto"/>
            <w:right w:val="none" w:sz="0" w:space="0" w:color="auto"/>
          </w:divBdr>
        </w:div>
        <w:div w:id="1211264899">
          <w:marLeft w:val="0"/>
          <w:marRight w:val="0"/>
          <w:marTop w:val="0"/>
          <w:marBottom w:val="0"/>
          <w:divBdr>
            <w:top w:val="none" w:sz="0" w:space="0" w:color="auto"/>
            <w:left w:val="none" w:sz="0" w:space="0" w:color="auto"/>
            <w:bottom w:val="none" w:sz="0" w:space="0" w:color="auto"/>
            <w:right w:val="none" w:sz="0" w:space="0" w:color="auto"/>
          </w:divBdr>
        </w:div>
        <w:div w:id="586236537">
          <w:marLeft w:val="0"/>
          <w:marRight w:val="0"/>
          <w:marTop w:val="0"/>
          <w:marBottom w:val="0"/>
          <w:divBdr>
            <w:top w:val="none" w:sz="0" w:space="0" w:color="auto"/>
            <w:left w:val="none" w:sz="0" w:space="0" w:color="auto"/>
            <w:bottom w:val="none" w:sz="0" w:space="0" w:color="auto"/>
            <w:right w:val="none" w:sz="0" w:space="0" w:color="auto"/>
          </w:divBdr>
        </w:div>
        <w:div w:id="885413565">
          <w:marLeft w:val="0"/>
          <w:marRight w:val="0"/>
          <w:marTop w:val="0"/>
          <w:marBottom w:val="0"/>
          <w:divBdr>
            <w:top w:val="none" w:sz="0" w:space="0" w:color="auto"/>
            <w:left w:val="none" w:sz="0" w:space="0" w:color="auto"/>
            <w:bottom w:val="none" w:sz="0" w:space="0" w:color="auto"/>
            <w:right w:val="none" w:sz="0" w:space="0" w:color="auto"/>
          </w:divBdr>
        </w:div>
        <w:div w:id="758066443">
          <w:marLeft w:val="0"/>
          <w:marRight w:val="0"/>
          <w:marTop w:val="0"/>
          <w:marBottom w:val="0"/>
          <w:divBdr>
            <w:top w:val="none" w:sz="0" w:space="0" w:color="auto"/>
            <w:left w:val="none" w:sz="0" w:space="0" w:color="auto"/>
            <w:bottom w:val="none" w:sz="0" w:space="0" w:color="auto"/>
            <w:right w:val="none" w:sz="0" w:space="0" w:color="auto"/>
          </w:divBdr>
        </w:div>
        <w:div w:id="257913246">
          <w:marLeft w:val="0"/>
          <w:marRight w:val="0"/>
          <w:marTop w:val="0"/>
          <w:marBottom w:val="0"/>
          <w:divBdr>
            <w:top w:val="none" w:sz="0" w:space="0" w:color="auto"/>
            <w:left w:val="none" w:sz="0" w:space="0" w:color="auto"/>
            <w:bottom w:val="none" w:sz="0" w:space="0" w:color="auto"/>
            <w:right w:val="none" w:sz="0" w:space="0" w:color="auto"/>
          </w:divBdr>
        </w:div>
        <w:div w:id="1836341896">
          <w:marLeft w:val="0"/>
          <w:marRight w:val="0"/>
          <w:marTop w:val="0"/>
          <w:marBottom w:val="0"/>
          <w:divBdr>
            <w:top w:val="none" w:sz="0" w:space="0" w:color="auto"/>
            <w:left w:val="none" w:sz="0" w:space="0" w:color="auto"/>
            <w:bottom w:val="none" w:sz="0" w:space="0" w:color="auto"/>
            <w:right w:val="none" w:sz="0" w:space="0" w:color="auto"/>
          </w:divBdr>
        </w:div>
        <w:div w:id="1211839491">
          <w:marLeft w:val="0"/>
          <w:marRight w:val="0"/>
          <w:marTop w:val="0"/>
          <w:marBottom w:val="0"/>
          <w:divBdr>
            <w:top w:val="none" w:sz="0" w:space="0" w:color="auto"/>
            <w:left w:val="none" w:sz="0" w:space="0" w:color="auto"/>
            <w:bottom w:val="none" w:sz="0" w:space="0" w:color="auto"/>
            <w:right w:val="none" w:sz="0" w:space="0" w:color="auto"/>
          </w:divBdr>
        </w:div>
        <w:div w:id="2138404572">
          <w:marLeft w:val="0"/>
          <w:marRight w:val="0"/>
          <w:marTop w:val="0"/>
          <w:marBottom w:val="0"/>
          <w:divBdr>
            <w:top w:val="none" w:sz="0" w:space="0" w:color="auto"/>
            <w:left w:val="none" w:sz="0" w:space="0" w:color="auto"/>
            <w:bottom w:val="none" w:sz="0" w:space="0" w:color="auto"/>
            <w:right w:val="none" w:sz="0" w:space="0" w:color="auto"/>
          </w:divBdr>
        </w:div>
        <w:div w:id="2070036749">
          <w:marLeft w:val="0"/>
          <w:marRight w:val="0"/>
          <w:marTop w:val="0"/>
          <w:marBottom w:val="0"/>
          <w:divBdr>
            <w:top w:val="none" w:sz="0" w:space="0" w:color="auto"/>
            <w:left w:val="none" w:sz="0" w:space="0" w:color="auto"/>
            <w:bottom w:val="none" w:sz="0" w:space="0" w:color="auto"/>
            <w:right w:val="none" w:sz="0" w:space="0" w:color="auto"/>
          </w:divBdr>
        </w:div>
        <w:div w:id="796990503">
          <w:marLeft w:val="0"/>
          <w:marRight w:val="0"/>
          <w:marTop w:val="0"/>
          <w:marBottom w:val="0"/>
          <w:divBdr>
            <w:top w:val="none" w:sz="0" w:space="0" w:color="auto"/>
            <w:left w:val="none" w:sz="0" w:space="0" w:color="auto"/>
            <w:bottom w:val="none" w:sz="0" w:space="0" w:color="auto"/>
            <w:right w:val="none" w:sz="0" w:space="0" w:color="auto"/>
          </w:divBdr>
        </w:div>
        <w:div w:id="393160950">
          <w:marLeft w:val="0"/>
          <w:marRight w:val="0"/>
          <w:marTop w:val="0"/>
          <w:marBottom w:val="0"/>
          <w:divBdr>
            <w:top w:val="none" w:sz="0" w:space="0" w:color="auto"/>
            <w:left w:val="none" w:sz="0" w:space="0" w:color="auto"/>
            <w:bottom w:val="none" w:sz="0" w:space="0" w:color="auto"/>
            <w:right w:val="none" w:sz="0" w:space="0" w:color="auto"/>
          </w:divBdr>
        </w:div>
        <w:div w:id="23293777">
          <w:marLeft w:val="0"/>
          <w:marRight w:val="0"/>
          <w:marTop w:val="0"/>
          <w:marBottom w:val="0"/>
          <w:divBdr>
            <w:top w:val="none" w:sz="0" w:space="0" w:color="auto"/>
            <w:left w:val="none" w:sz="0" w:space="0" w:color="auto"/>
            <w:bottom w:val="none" w:sz="0" w:space="0" w:color="auto"/>
            <w:right w:val="none" w:sz="0" w:space="0" w:color="auto"/>
          </w:divBdr>
        </w:div>
        <w:div w:id="336813755">
          <w:marLeft w:val="0"/>
          <w:marRight w:val="0"/>
          <w:marTop w:val="0"/>
          <w:marBottom w:val="0"/>
          <w:divBdr>
            <w:top w:val="none" w:sz="0" w:space="0" w:color="auto"/>
            <w:left w:val="none" w:sz="0" w:space="0" w:color="auto"/>
            <w:bottom w:val="none" w:sz="0" w:space="0" w:color="auto"/>
            <w:right w:val="none" w:sz="0" w:space="0" w:color="auto"/>
          </w:divBdr>
        </w:div>
        <w:div w:id="1111585803">
          <w:marLeft w:val="0"/>
          <w:marRight w:val="0"/>
          <w:marTop w:val="0"/>
          <w:marBottom w:val="0"/>
          <w:divBdr>
            <w:top w:val="none" w:sz="0" w:space="0" w:color="auto"/>
            <w:left w:val="none" w:sz="0" w:space="0" w:color="auto"/>
            <w:bottom w:val="none" w:sz="0" w:space="0" w:color="auto"/>
            <w:right w:val="none" w:sz="0" w:space="0" w:color="auto"/>
          </w:divBdr>
        </w:div>
        <w:div w:id="1641492942">
          <w:marLeft w:val="0"/>
          <w:marRight w:val="0"/>
          <w:marTop w:val="0"/>
          <w:marBottom w:val="0"/>
          <w:divBdr>
            <w:top w:val="none" w:sz="0" w:space="0" w:color="auto"/>
            <w:left w:val="none" w:sz="0" w:space="0" w:color="auto"/>
            <w:bottom w:val="none" w:sz="0" w:space="0" w:color="auto"/>
            <w:right w:val="none" w:sz="0" w:space="0" w:color="auto"/>
          </w:divBdr>
        </w:div>
        <w:div w:id="877862443">
          <w:marLeft w:val="0"/>
          <w:marRight w:val="0"/>
          <w:marTop w:val="0"/>
          <w:marBottom w:val="0"/>
          <w:divBdr>
            <w:top w:val="none" w:sz="0" w:space="0" w:color="auto"/>
            <w:left w:val="none" w:sz="0" w:space="0" w:color="auto"/>
            <w:bottom w:val="none" w:sz="0" w:space="0" w:color="auto"/>
            <w:right w:val="none" w:sz="0" w:space="0" w:color="auto"/>
          </w:divBdr>
        </w:div>
        <w:div w:id="1637251203">
          <w:marLeft w:val="0"/>
          <w:marRight w:val="0"/>
          <w:marTop w:val="0"/>
          <w:marBottom w:val="0"/>
          <w:divBdr>
            <w:top w:val="none" w:sz="0" w:space="0" w:color="auto"/>
            <w:left w:val="none" w:sz="0" w:space="0" w:color="auto"/>
            <w:bottom w:val="none" w:sz="0" w:space="0" w:color="auto"/>
            <w:right w:val="none" w:sz="0" w:space="0" w:color="auto"/>
          </w:divBdr>
        </w:div>
        <w:div w:id="1602182606">
          <w:marLeft w:val="0"/>
          <w:marRight w:val="0"/>
          <w:marTop w:val="0"/>
          <w:marBottom w:val="0"/>
          <w:divBdr>
            <w:top w:val="none" w:sz="0" w:space="0" w:color="auto"/>
            <w:left w:val="none" w:sz="0" w:space="0" w:color="auto"/>
            <w:bottom w:val="none" w:sz="0" w:space="0" w:color="auto"/>
            <w:right w:val="none" w:sz="0" w:space="0" w:color="auto"/>
          </w:divBdr>
        </w:div>
        <w:div w:id="1247764998">
          <w:marLeft w:val="0"/>
          <w:marRight w:val="0"/>
          <w:marTop w:val="0"/>
          <w:marBottom w:val="0"/>
          <w:divBdr>
            <w:top w:val="none" w:sz="0" w:space="0" w:color="auto"/>
            <w:left w:val="none" w:sz="0" w:space="0" w:color="auto"/>
            <w:bottom w:val="none" w:sz="0" w:space="0" w:color="auto"/>
            <w:right w:val="none" w:sz="0" w:space="0" w:color="auto"/>
          </w:divBdr>
        </w:div>
        <w:div w:id="399183416">
          <w:marLeft w:val="0"/>
          <w:marRight w:val="0"/>
          <w:marTop w:val="0"/>
          <w:marBottom w:val="0"/>
          <w:divBdr>
            <w:top w:val="none" w:sz="0" w:space="0" w:color="auto"/>
            <w:left w:val="none" w:sz="0" w:space="0" w:color="auto"/>
            <w:bottom w:val="none" w:sz="0" w:space="0" w:color="auto"/>
            <w:right w:val="none" w:sz="0" w:space="0" w:color="auto"/>
          </w:divBdr>
        </w:div>
        <w:div w:id="2097824897">
          <w:marLeft w:val="0"/>
          <w:marRight w:val="0"/>
          <w:marTop w:val="0"/>
          <w:marBottom w:val="0"/>
          <w:divBdr>
            <w:top w:val="none" w:sz="0" w:space="0" w:color="auto"/>
            <w:left w:val="none" w:sz="0" w:space="0" w:color="auto"/>
            <w:bottom w:val="none" w:sz="0" w:space="0" w:color="auto"/>
            <w:right w:val="none" w:sz="0" w:space="0" w:color="auto"/>
          </w:divBdr>
        </w:div>
        <w:div w:id="539703985">
          <w:marLeft w:val="0"/>
          <w:marRight w:val="0"/>
          <w:marTop w:val="0"/>
          <w:marBottom w:val="0"/>
          <w:divBdr>
            <w:top w:val="none" w:sz="0" w:space="0" w:color="auto"/>
            <w:left w:val="none" w:sz="0" w:space="0" w:color="auto"/>
            <w:bottom w:val="none" w:sz="0" w:space="0" w:color="auto"/>
            <w:right w:val="none" w:sz="0" w:space="0" w:color="auto"/>
          </w:divBdr>
        </w:div>
        <w:div w:id="515076998">
          <w:marLeft w:val="0"/>
          <w:marRight w:val="0"/>
          <w:marTop w:val="0"/>
          <w:marBottom w:val="0"/>
          <w:divBdr>
            <w:top w:val="none" w:sz="0" w:space="0" w:color="auto"/>
            <w:left w:val="none" w:sz="0" w:space="0" w:color="auto"/>
            <w:bottom w:val="none" w:sz="0" w:space="0" w:color="auto"/>
            <w:right w:val="none" w:sz="0" w:space="0" w:color="auto"/>
          </w:divBdr>
        </w:div>
        <w:div w:id="188959933">
          <w:marLeft w:val="0"/>
          <w:marRight w:val="0"/>
          <w:marTop w:val="0"/>
          <w:marBottom w:val="0"/>
          <w:divBdr>
            <w:top w:val="none" w:sz="0" w:space="0" w:color="auto"/>
            <w:left w:val="none" w:sz="0" w:space="0" w:color="auto"/>
            <w:bottom w:val="none" w:sz="0" w:space="0" w:color="auto"/>
            <w:right w:val="none" w:sz="0" w:space="0" w:color="auto"/>
          </w:divBdr>
        </w:div>
        <w:div w:id="2127890370">
          <w:marLeft w:val="0"/>
          <w:marRight w:val="0"/>
          <w:marTop w:val="0"/>
          <w:marBottom w:val="0"/>
          <w:divBdr>
            <w:top w:val="none" w:sz="0" w:space="0" w:color="auto"/>
            <w:left w:val="none" w:sz="0" w:space="0" w:color="auto"/>
            <w:bottom w:val="none" w:sz="0" w:space="0" w:color="auto"/>
            <w:right w:val="none" w:sz="0" w:space="0" w:color="auto"/>
          </w:divBdr>
        </w:div>
        <w:div w:id="765344719">
          <w:marLeft w:val="0"/>
          <w:marRight w:val="0"/>
          <w:marTop w:val="0"/>
          <w:marBottom w:val="0"/>
          <w:divBdr>
            <w:top w:val="none" w:sz="0" w:space="0" w:color="auto"/>
            <w:left w:val="none" w:sz="0" w:space="0" w:color="auto"/>
            <w:bottom w:val="none" w:sz="0" w:space="0" w:color="auto"/>
            <w:right w:val="none" w:sz="0" w:space="0" w:color="auto"/>
          </w:divBdr>
        </w:div>
      </w:divsChild>
    </w:div>
    <w:div w:id="1303074723">
      <w:bodyDiv w:val="1"/>
      <w:marLeft w:val="0"/>
      <w:marRight w:val="0"/>
      <w:marTop w:val="0"/>
      <w:marBottom w:val="0"/>
      <w:divBdr>
        <w:top w:val="none" w:sz="0" w:space="0" w:color="auto"/>
        <w:left w:val="none" w:sz="0" w:space="0" w:color="auto"/>
        <w:bottom w:val="none" w:sz="0" w:space="0" w:color="auto"/>
        <w:right w:val="none" w:sz="0" w:space="0" w:color="auto"/>
      </w:divBdr>
    </w:div>
    <w:div w:id="1495224247">
      <w:bodyDiv w:val="1"/>
      <w:marLeft w:val="0"/>
      <w:marRight w:val="0"/>
      <w:marTop w:val="0"/>
      <w:marBottom w:val="0"/>
      <w:divBdr>
        <w:top w:val="none" w:sz="0" w:space="0" w:color="auto"/>
        <w:left w:val="none" w:sz="0" w:space="0" w:color="auto"/>
        <w:bottom w:val="none" w:sz="0" w:space="0" w:color="auto"/>
        <w:right w:val="none" w:sz="0" w:space="0" w:color="auto"/>
      </w:divBdr>
    </w:div>
    <w:div w:id="1634285346">
      <w:bodyDiv w:val="1"/>
      <w:marLeft w:val="0"/>
      <w:marRight w:val="0"/>
      <w:marTop w:val="0"/>
      <w:marBottom w:val="0"/>
      <w:divBdr>
        <w:top w:val="none" w:sz="0" w:space="0" w:color="auto"/>
        <w:left w:val="none" w:sz="0" w:space="0" w:color="auto"/>
        <w:bottom w:val="none" w:sz="0" w:space="0" w:color="auto"/>
        <w:right w:val="none" w:sz="0" w:space="0" w:color="auto"/>
      </w:divBdr>
    </w:div>
    <w:div w:id="188810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DEFB2-1B6D-4D8D-97A6-A2029861C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1</Pages>
  <Words>4676</Words>
  <Characters>25723</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TCA-Admin</cp:lastModifiedBy>
  <cp:revision>195</cp:revision>
  <cp:lastPrinted>2019-01-28T18:57:00Z</cp:lastPrinted>
  <dcterms:created xsi:type="dcterms:W3CDTF">2018-10-17T17:23:00Z</dcterms:created>
  <dcterms:modified xsi:type="dcterms:W3CDTF">2019-01-28T18:57:00Z</dcterms:modified>
</cp:coreProperties>
</file>