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39AF" w:rsidRDefault="00F5217E" w:rsidP="004A41DB">
      <w:pPr>
        <w:pStyle w:val="corte4fondo"/>
        <w:spacing w:line="240" w:lineRule="auto"/>
        <w:ind w:left="3544" w:right="-496" w:firstLine="0"/>
        <w:rPr>
          <w:rFonts w:cs="Arial"/>
          <w:b/>
          <w:i/>
          <w:sz w:val="22"/>
          <w:szCs w:val="22"/>
        </w:rPr>
      </w:pPr>
      <w:r w:rsidRPr="009339AF">
        <w:rPr>
          <w:rFonts w:cs="Arial"/>
          <w:b/>
          <w:i/>
          <w:sz w:val="22"/>
          <w:szCs w:val="22"/>
        </w:rPr>
        <w:t>T</w:t>
      </w:r>
      <w:r w:rsidR="004A41DB" w:rsidRPr="009339AF">
        <w:rPr>
          <w:rFonts w:cs="Arial"/>
          <w:b/>
          <w:i/>
          <w:sz w:val="22"/>
          <w:szCs w:val="22"/>
        </w:rPr>
        <w:t xml:space="preserve">ERCERA SALA UNITARIA DE PRIMERA INSTANCIA DEL TRIBUNAL DE </w:t>
      </w:r>
      <w:r w:rsidR="00E72A22" w:rsidRPr="009339AF">
        <w:rPr>
          <w:rFonts w:cs="Arial"/>
          <w:b/>
          <w:i/>
          <w:sz w:val="22"/>
          <w:szCs w:val="22"/>
        </w:rPr>
        <w:t xml:space="preserve">JUSTICIA ADMINISTRATIVA </w:t>
      </w:r>
      <w:r w:rsidR="004A41DB" w:rsidRPr="009339AF">
        <w:rPr>
          <w:rFonts w:cs="Arial"/>
          <w:b/>
          <w:i/>
          <w:sz w:val="22"/>
          <w:szCs w:val="22"/>
        </w:rPr>
        <w:t>DEL ESTADO DE OAXACA.</w:t>
      </w:r>
    </w:p>
    <w:p w:rsidR="004A41DB" w:rsidRPr="009339AF" w:rsidRDefault="004A41DB" w:rsidP="004A41DB">
      <w:pPr>
        <w:pStyle w:val="corte4fondo"/>
        <w:spacing w:line="240" w:lineRule="auto"/>
        <w:ind w:left="3544" w:right="-496" w:firstLine="0"/>
        <w:rPr>
          <w:rFonts w:cs="Arial"/>
          <w:b/>
          <w:i/>
          <w:sz w:val="22"/>
          <w:szCs w:val="22"/>
        </w:rPr>
      </w:pPr>
    </w:p>
    <w:p w:rsidR="004A41DB" w:rsidRPr="009339AF" w:rsidRDefault="004A41DB" w:rsidP="004A41DB">
      <w:pPr>
        <w:pStyle w:val="corte4fondo"/>
        <w:spacing w:line="240" w:lineRule="auto"/>
        <w:ind w:left="3544" w:right="-496" w:firstLine="0"/>
        <w:rPr>
          <w:rFonts w:cs="Arial"/>
          <w:b/>
          <w:i/>
          <w:sz w:val="22"/>
          <w:szCs w:val="22"/>
        </w:rPr>
      </w:pPr>
      <w:r w:rsidRPr="009339AF">
        <w:rPr>
          <w:rFonts w:cs="Arial"/>
          <w:b/>
          <w:i/>
          <w:sz w:val="22"/>
          <w:szCs w:val="22"/>
        </w:rPr>
        <w:t xml:space="preserve">JUICIO DE NULIDAD: </w:t>
      </w:r>
      <w:r w:rsidR="00E72A22" w:rsidRPr="009339AF">
        <w:rPr>
          <w:rFonts w:cs="Arial"/>
          <w:b/>
          <w:i/>
          <w:sz w:val="22"/>
          <w:szCs w:val="22"/>
        </w:rPr>
        <w:t>139</w:t>
      </w:r>
      <w:r w:rsidR="00F7012B" w:rsidRPr="009339AF">
        <w:rPr>
          <w:rFonts w:cs="Arial"/>
          <w:b/>
          <w:i/>
          <w:sz w:val="22"/>
          <w:szCs w:val="22"/>
        </w:rPr>
        <w:t>/201</w:t>
      </w:r>
      <w:r w:rsidR="00E611B9" w:rsidRPr="009339AF">
        <w:rPr>
          <w:rFonts w:cs="Arial"/>
          <w:b/>
          <w:i/>
          <w:sz w:val="22"/>
          <w:szCs w:val="22"/>
        </w:rPr>
        <w:t>7</w:t>
      </w:r>
      <w:r w:rsidR="00D07B9A">
        <w:rPr>
          <w:rFonts w:cs="Arial"/>
          <w:b/>
          <w:i/>
          <w:sz w:val="22"/>
          <w:szCs w:val="22"/>
        </w:rPr>
        <w:t>.</w:t>
      </w:r>
    </w:p>
    <w:p w:rsidR="004A41DB" w:rsidRPr="009339AF" w:rsidRDefault="004A41DB" w:rsidP="004A41DB">
      <w:pPr>
        <w:pStyle w:val="corte4fondo"/>
        <w:spacing w:line="240" w:lineRule="auto"/>
        <w:ind w:left="3544" w:right="-496" w:firstLine="0"/>
        <w:rPr>
          <w:rFonts w:cs="Arial"/>
          <w:b/>
          <w:i/>
          <w:sz w:val="22"/>
          <w:szCs w:val="22"/>
        </w:rPr>
      </w:pPr>
    </w:p>
    <w:p w:rsidR="004A41DB" w:rsidRPr="009339AF" w:rsidRDefault="004A41DB" w:rsidP="004A41DB">
      <w:pPr>
        <w:pStyle w:val="corte4fondo"/>
        <w:spacing w:line="240" w:lineRule="auto"/>
        <w:ind w:left="3544" w:right="-496" w:firstLine="0"/>
        <w:rPr>
          <w:rFonts w:cs="Arial"/>
          <w:b/>
          <w:i/>
          <w:sz w:val="22"/>
          <w:szCs w:val="22"/>
        </w:rPr>
      </w:pPr>
      <w:r w:rsidRPr="009339AF">
        <w:rPr>
          <w:rFonts w:cs="Arial"/>
          <w:b/>
          <w:i/>
          <w:sz w:val="22"/>
          <w:szCs w:val="22"/>
        </w:rPr>
        <w:t>ACTOR:</w:t>
      </w:r>
      <w:r w:rsidR="00E72A22" w:rsidRPr="009339AF">
        <w:rPr>
          <w:rFonts w:cs="Arial"/>
          <w:b/>
          <w:i/>
          <w:sz w:val="22"/>
          <w:szCs w:val="22"/>
        </w:rPr>
        <w:t xml:space="preserve"> </w:t>
      </w:r>
      <w:r w:rsidR="00B71948">
        <w:rPr>
          <w:rFonts w:cs="Arial"/>
          <w:b/>
          <w:i/>
          <w:sz w:val="22"/>
          <w:szCs w:val="22"/>
        </w:rPr>
        <w:t>**********</w:t>
      </w:r>
      <w:r w:rsidR="00E72A22" w:rsidRPr="009339AF">
        <w:rPr>
          <w:rFonts w:cs="Arial"/>
          <w:b/>
          <w:i/>
          <w:sz w:val="22"/>
          <w:szCs w:val="22"/>
        </w:rPr>
        <w:t>.</w:t>
      </w:r>
    </w:p>
    <w:p w:rsidR="004A41DB" w:rsidRPr="009339AF" w:rsidRDefault="004A41DB" w:rsidP="004A41DB">
      <w:pPr>
        <w:pStyle w:val="corte4fondo"/>
        <w:spacing w:line="240" w:lineRule="auto"/>
        <w:ind w:left="3544" w:right="-496" w:firstLine="0"/>
        <w:rPr>
          <w:rFonts w:cs="Arial"/>
          <w:b/>
          <w:i/>
          <w:sz w:val="22"/>
          <w:szCs w:val="22"/>
        </w:rPr>
      </w:pPr>
    </w:p>
    <w:p w:rsidR="004A41DB" w:rsidRPr="00EC2A96" w:rsidRDefault="004A41DB" w:rsidP="004A41DB">
      <w:pPr>
        <w:pStyle w:val="corte4fondo"/>
        <w:spacing w:line="240" w:lineRule="auto"/>
        <w:ind w:left="3544" w:right="-496" w:firstLine="0"/>
        <w:rPr>
          <w:rFonts w:cs="Arial"/>
          <w:b/>
          <w:color w:val="000000"/>
          <w:sz w:val="22"/>
          <w:szCs w:val="22"/>
        </w:rPr>
      </w:pPr>
      <w:r w:rsidRPr="009339AF">
        <w:rPr>
          <w:rFonts w:cs="Arial"/>
          <w:b/>
          <w:i/>
          <w:color w:val="000000"/>
          <w:sz w:val="22"/>
          <w:szCs w:val="22"/>
        </w:rPr>
        <w:t>AUTORIDAD</w:t>
      </w:r>
      <w:r w:rsidR="00E72A22" w:rsidRPr="009339AF">
        <w:rPr>
          <w:rFonts w:cs="Arial"/>
          <w:b/>
          <w:i/>
          <w:color w:val="000000"/>
          <w:sz w:val="22"/>
          <w:szCs w:val="22"/>
        </w:rPr>
        <w:t>ES</w:t>
      </w:r>
      <w:r w:rsidR="00B75DD7" w:rsidRPr="009339AF">
        <w:rPr>
          <w:rFonts w:cs="Arial"/>
          <w:b/>
          <w:i/>
          <w:color w:val="000000"/>
          <w:sz w:val="22"/>
          <w:szCs w:val="22"/>
        </w:rPr>
        <w:t xml:space="preserve"> </w:t>
      </w:r>
      <w:r w:rsidRPr="009339AF">
        <w:rPr>
          <w:rFonts w:cs="Arial"/>
          <w:b/>
          <w:i/>
          <w:color w:val="000000"/>
          <w:sz w:val="22"/>
          <w:szCs w:val="22"/>
        </w:rPr>
        <w:t>DEMANDADA</w:t>
      </w:r>
      <w:r w:rsidR="00E72A22" w:rsidRPr="009339AF">
        <w:rPr>
          <w:rFonts w:cs="Arial"/>
          <w:b/>
          <w:i/>
          <w:color w:val="000000"/>
          <w:sz w:val="22"/>
          <w:szCs w:val="22"/>
        </w:rPr>
        <w:t>S</w:t>
      </w:r>
      <w:r w:rsidRPr="009339AF">
        <w:rPr>
          <w:rFonts w:cs="Arial"/>
          <w:b/>
          <w:i/>
          <w:color w:val="000000"/>
          <w:sz w:val="22"/>
          <w:szCs w:val="22"/>
        </w:rPr>
        <w:t xml:space="preserve">: </w:t>
      </w:r>
      <w:r w:rsidR="00E72A22" w:rsidRPr="009339AF">
        <w:rPr>
          <w:rFonts w:cs="Arial"/>
          <w:b/>
          <w:i/>
          <w:color w:val="000000"/>
          <w:sz w:val="22"/>
          <w:szCs w:val="22"/>
        </w:rPr>
        <w:t>TESORERA MUNICIPAL Y POLICÍA DE TRÁNSITO MUNICIPAL, DE LA DIRECCIÓN DE TRÁNSITO MUNICIPAL DE SAN JACINTO AMILPAS, OAXACA.</w:t>
      </w:r>
    </w:p>
    <w:p w:rsidR="004A41DB" w:rsidRPr="0012731F" w:rsidRDefault="004A41DB"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3036F4" w:rsidRDefault="00832835" w:rsidP="003036F4">
      <w:pPr>
        <w:spacing w:line="360" w:lineRule="auto"/>
        <w:ind w:right="-518"/>
        <w:jc w:val="both"/>
        <w:rPr>
          <w:rFonts w:ascii="Arial" w:hAnsi="Arial" w:cs="Arial"/>
          <w:b/>
          <w:sz w:val="24"/>
          <w:szCs w:val="24"/>
        </w:rPr>
      </w:pPr>
      <w:r>
        <w:rPr>
          <w:rFonts w:ascii="Arial" w:hAnsi="Arial" w:cs="Arial"/>
          <w:b/>
          <w:sz w:val="24"/>
          <w:szCs w:val="24"/>
        </w:rPr>
        <w:t>OAXACA DE JUÁREZ, OAXACA</w:t>
      </w:r>
      <w:r w:rsidR="00E72A22">
        <w:rPr>
          <w:rFonts w:ascii="Arial" w:hAnsi="Arial" w:cs="Arial"/>
          <w:b/>
          <w:sz w:val="24"/>
          <w:szCs w:val="24"/>
        </w:rPr>
        <w:t>,</w:t>
      </w:r>
      <w:r>
        <w:rPr>
          <w:rFonts w:ascii="Arial" w:hAnsi="Arial" w:cs="Arial"/>
          <w:b/>
          <w:sz w:val="24"/>
          <w:szCs w:val="24"/>
        </w:rPr>
        <w:t xml:space="preserve"> A </w:t>
      </w:r>
      <w:r w:rsidR="00E72A22">
        <w:rPr>
          <w:rFonts w:ascii="Arial" w:hAnsi="Arial" w:cs="Arial"/>
          <w:b/>
          <w:sz w:val="24"/>
          <w:szCs w:val="24"/>
        </w:rPr>
        <w:t xml:space="preserve">CUATRO DE ABRIL DE DOS MIL DIECIOCHO.  - - - - - - - - - - -- - - - - - - </w:t>
      </w:r>
      <w:r w:rsidR="00FD7BF3">
        <w:rPr>
          <w:rFonts w:ascii="Arial" w:hAnsi="Arial" w:cs="Arial"/>
          <w:b/>
          <w:sz w:val="24"/>
          <w:szCs w:val="24"/>
        </w:rPr>
        <w:t>- - - - - - - - - - - - - - - -</w:t>
      </w:r>
      <w:r w:rsidR="003036F4" w:rsidRPr="00A40F5D">
        <w:rPr>
          <w:rFonts w:ascii="Arial" w:hAnsi="Arial" w:cs="Arial"/>
          <w:b/>
          <w:sz w:val="24"/>
          <w:szCs w:val="24"/>
        </w:rPr>
        <w:t xml:space="preserve"> - - - - - - - - - - - </w:t>
      </w:r>
      <w:r w:rsidR="00E611B9">
        <w:rPr>
          <w:rFonts w:ascii="Arial" w:hAnsi="Arial" w:cs="Arial"/>
          <w:b/>
          <w:sz w:val="24"/>
          <w:szCs w:val="24"/>
        </w:rPr>
        <w:t>- - -</w:t>
      </w:r>
      <w:r w:rsidR="00D518EA">
        <w:rPr>
          <w:rFonts w:ascii="Arial" w:hAnsi="Arial" w:cs="Arial"/>
          <w:b/>
          <w:sz w:val="24"/>
          <w:szCs w:val="24"/>
        </w:rPr>
        <w:t xml:space="preserve"> - - -</w:t>
      </w:r>
      <w:r w:rsidR="00E611B9">
        <w:rPr>
          <w:rFonts w:ascii="Arial" w:hAnsi="Arial" w:cs="Arial"/>
          <w:b/>
          <w:sz w:val="24"/>
          <w:szCs w:val="24"/>
        </w:rPr>
        <w:t xml:space="preserve"> -</w:t>
      </w:r>
    </w:p>
    <w:p w:rsidR="001D1D5D" w:rsidRDefault="003C226E" w:rsidP="00D518EA">
      <w:pPr>
        <w:spacing w:line="360" w:lineRule="auto"/>
        <w:ind w:right="-518" w:firstLine="708"/>
        <w:jc w:val="both"/>
        <w:rPr>
          <w:rFonts w:ascii="Arial" w:hAnsi="Arial" w:cs="Arial"/>
          <w:b/>
          <w:color w:val="000000"/>
          <w:sz w:val="24"/>
          <w:szCs w:val="24"/>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D518EA">
        <w:rPr>
          <w:rFonts w:ascii="Arial" w:hAnsi="Arial" w:cs="Arial"/>
          <w:b/>
          <w:sz w:val="24"/>
          <w:szCs w:val="24"/>
          <w:lang w:val="es-MX"/>
        </w:rPr>
        <w:t>0</w:t>
      </w:r>
      <w:r w:rsidR="00E72A22">
        <w:rPr>
          <w:rFonts w:ascii="Arial" w:hAnsi="Arial" w:cs="Arial"/>
          <w:b/>
          <w:sz w:val="24"/>
          <w:szCs w:val="24"/>
          <w:lang w:val="es-MX"/>
        </w:rPr>
        <w:t>139</w:t>
      </w:r>
      <w:r w:rsidR="00E611B9">
        <w:rPr>
          <w:rFonts w:ascii="Arial" w:hAnsi="Arial" w:cs="Arial"/>
          <w:b/>
          <w:sz w:val="24"/>
          <w:szCs w:val="24"/>
          <w:lang w:val="es-MX"/>
        </w:rPr>
        <w:t>/</w:t>
      </w:r>
      <w:r w:rsidR="00E611B9">
        <w:rPr>
          <w:rFonts w:ascii="Arial" w:hAnsi="Arial" w:cs="Arial"/>
          <w:b/>
          <w:sz w:val="24"/>
          <w:szCs w:val="24"/>
        </w:rPr>
        <w:t>2017</w:t>
      </w:r>
      <w:r w:rsidRPr="00003F0B">
        <w:rPr>
          <w:rFonts w:ascii="Arial" w:hAnsi="Arial" w:cs="Arial"/>
          <w:b/>
          <w:sz w:val="24"/>
          <w:szCs w:val="24"/>
        </w:rPr>
        <w:t>,</w:t>
      </w:r>
      <w:r w:rsidR="001C6624">
        <w:rPr>
          <w:rFonts w:ascii="Arial" w:hAnsi="Arial" w:cs="Arial"/>
          <w:b/>
          <w:sz w:val="24"/>
          <w:szCs w:val="24"/>
        </w:rPr>
        <w:t xml:space="preserve"> </w:t>
      </w:r>
      <w:r w:rsidRPr="00003F0B">
        <w:rPr>
          <w:rFonts w:ascii="Arial" w:hAnsi="Arial" w:cs="Arial"/>
          <w:sz w:val="24"/>
          <w:szCs w:val="24"/>
          <w:lang w:val="es-MX"/>
        </w:rPr>
        <w:t xml:space="preserve">promovido por </w:t>
      </w:r>
      <w:r w:rsidR="00B71948">
        <w:rPr>
          <w:rFonts w:cs="Arial"/>
          <w:b/>
          <w:i/>
          <w:sz w:val="22"/>
          <w:szCs w:val="22"/>
        </w:rPr>
        <w:t>**********</w:t>
      </w:r>
      <w:r w:rsidR="001C6624" w:rsidRPr="001C6624">
        <w:rPr>
          <w:rFonts w:ascii="Arial" w:hAnsi="Arial" w:cs="Arial"/>
          <w:b/>
          <w:sz w:val="24"/>
          <w:szCs w:val="24"/>
        </w:rPr>
        <w:t>,</w:t>
      </w:r>
      <w:r w:rsidRPr="001C6624">
        <w:rPr>
          <w:rFonts w:ascii="Arial" w:hAnsi="Arial" w:cs="Arial"/>
          <w:b/>
          <w:sz w:val="24"/>
          <w:szCs w:val="24"/>
        </w:rPr>
        <w:t xml:space="preserve"> </w:t>
      </w:r>
      <w:r w:rsidRPr="001C6624">
        <w:rPr>
          <w:rFonts w:ascii="Arial" w:hAnsi="Arial" w:cs="Arial"/>
          <w:sz w:val="24"/>
          <w:szCs w:val="24"/>
          <w:lang w:val="es-MX"/>
        </w:rPr>
        <w:t>en c</w:t>
      </w:r>
      <w:r w:rsidRPr="00003F0B">
        <w:rPr>
          <w:rFonts w:ascii="Arial" w:hAnsi="Arial" w:cs="Arial"/>
          <w:sz w:val="24"/>
          <w:szCs w:val="24"/>
          <w:lang w:val="es-MX"/>
        </w:rPr>
        <w:t>ontra de</w:t>
      </w:r>
      <w:r w:rsidR="00E72A22">
        <w:rPr>
          <w:rFonts w:ascii="Arial" w:hAnsi="Arial" w:cs="Arial"/>
          <w:sz w:val="24"/>
          <w:szCs w:val="24"/>
          <w:lang w:val="es-MX"/>
        </w:rPr>
        <w:t xml:space="preserve"> </w:t>
      </w:r>
      <w:r w:rsidRPr="00003F0B">
        <w:rPr>
          <w:rFonts w:ascii="Arial" w:hAnsi="Arial" w:cs="Arial"/>
          <w:sz w:val="24"/>
          <w:szCs w:val="24"/>
          <w:lang w:val="es-MX"/>
        </w:rPr>
        <w:t>l</w:t>
      </w:r>
      <w:r w:rsidR="00E72A22">
        <w:rPr>
          <w:rFonts w:ascii="Arial" w:hAnsi="Arial" w:cs="Arial"/>
          <w:sz w:val="24"/>
          <w:szCs w:val="24"/>
          <w:lang w:val="es-MX"/>
        </w:rPr>
        <w:t>a</w:t>
      </w:r>
      <w:r w:rsidRPr="00003F0B">
        <w:rPr>
          <w:rFonts w:ascii="Arial" w:hAnsi="Arial" w:cs="Arial"/>
          <w:b/>
          <w:sz w:val="24"/>
          <w:szCs w:val="24"/>
          <w:lang w:val="es-MX"/>
        </w:rPr>
        <w:t xml:space="preserve"> </w:t>
      </w:r>
      <w:r w:rsidR="00E72A22">
        <w:rPr>
          <w:rFonts w:ascii="Arial" w:hAnsi="Arial" w:cs="Arial"/>
          <w:b/>
          <w:sz w:val="24"/>
          <w:szCs w:val="24"/>
          <w:lang w:val="es-MX"/>
        </w:rPr>
        <w:t>TESORERA MUNICIPAL Y POLICÍA DE TRÁNSITO DE LA DIRECCIÓN DE TRÁNSITO MUNICIPAL DE SAN JACINTO AMILPAS, OAXACA</w:t>
      </w:r>
      <w:r w:rsidR="006515EA">
        <w:rPr>
          <w:rFonts w:ascii="Arial" w:hAnsi="Arial" w:cs="Arial"/>
          <w:b/>
          <w:color w:val="000000"/>
          <w:sz w:val="24"/>
          <w:szCs w:val="24"/>
        </w:rPr>
        <w:t>.</w:t>
      </w:r>
    </w:p>
    <w:p w:rsidR="00E72A22" w:rsidRDefault="00E72A22" w:rsidP="00D518EA">
      <w:pPr>
        <w:spacing w:line="360" w:lineRule="auto"/>
        <w:ind w:right="-518" w:firstLine="708"/>
        <w:jc w:val="both"/>
        <w:rPr>
          <w:rFonts w:ascii="Arial" w:hAnsi="Arial" w:cs="Arial"/>
          <w:b/>
          <w:bCs/>
          <w:sz w:val="24"/>
          <w:szCs w:val="24"/>
          <w:lang w:val="es-ES"/>
        </w:rPr>
      </w:pP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9F3BC5" w:rsidRDefault="009F3BC5" w:rsidP="003C226E">
      <w:pPr>
        <w:spacing w:line="360" w:lineRule="auto"/>
        <w:jc w:val="both"/>
        <w:rPr>
          <w:rFonts w:ascii="Arial" w:hAnsi="Arial" w:cs="Arial"/>
          <w:sz w:val="24"/>
          <w:szCs w:val="24"/>
        </w:rPr>
      </w:pPr>
      <w:r w:rsidRPr="009F3BC5">
        <w:rPr>
          <w:rFonts w:ascii="Arial" w:hAnsi="Arial" w:cs="Arial"/>
          <w:b/>
          <w:bCs/>
          <w:noProof/>
          <w:color w:val="000000"/>
          <w:sz w:val="24"/>
          <w:szCs w:val="24"/>
          <w:lang w:val="es-ES"/>
        </w:rPr>
        <mc:AlternateContent>
          <mc:Choice Requires="wps">
            <w:drawing>
              <wp:anchor distT="0" distB="0" distL="114300" distR="114300" simplePos="0" relativeHeight="251659264" behindDoc="0" locked="0" layoutInCell="1" allowOverlap="1" wp14:anchorId="7DE94A85" wp14:editId="79DCC96F">
                <wp:simplePos x="0" y="0"/>
                <wp:positionH relativeFrom="column">
                  <wp:posOffset>-1153100</wp:posOffset>
                </wp:positionH>
                <wp:positionV relativeFrom="paragraph">
                  <wp:posOffset>3086</wp:posOffset>
                </wp:positionV>
                <wp:extent cx="1063256" cy="1105786"/>
                <wp:effectExtent l="0" t="0" r="22860"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1105786"/>
                        </a:xfrm>
                        <a:prstGeom prst="rect">
                          <a:avLst/>
                        </a:prstGeom>
                        <a:solidFill>
                          <a:srgbClr val="FFFFFF"/>
                        </a:solidFill>
                        <a:ln w="9525">
                          <a:solidFill>
                            <a:srgbClr val="000000"/>
                          </a:solidFill>
                          <a:miter lim="800000"/>
                          <a:headEnd/>
                          <a:tailEnd/>
                        </a:ln>
                      </wps:spPr>
                      <wps:txbx>
                        <w:txbxContent>
                          <w:p w:rsidR="009F3BC5" w:rsidRPr="009F3BC5" w:rsidRDefault="009F3BC5" w:rsidP="009F3BC5">
                            <w:pPr>
                              <w:jc w:val="both"/>
                              <w:rPr>
                                <w:sz w:val="16"/>
                                <w:szCs w:val="16"/>
                                <w:lang w:val="es-MX"/>
                              </w:rPr>
                            </w:pPr>
                            <w:r w:rsidRPr="009F3BC5">
                              <w:rPr>
                                <w:sz w:val="16"/>
                                <w:szCs w:val="16"/>
                                <w:lang w:val="es-MX"/>
                              </w:rPr>
                              <w:t xml:space="preserve">DATOS PERSONALES PROTEGIDOS POR EL ARTÍCULO 116 DE LA </w:t>
                            </w:r>
                            <w:proofErr w:type="spellStart"/>
                            <w:r w:rsidRPr="009F3BC5">
                              <w:rPr>
                                <w:sz w:val="16"/>
                                <w:szCs w:val="16"/>
                                <w:lang w:val="es-MX"/>
                              </w:rPr>
                              <w:t>LGTAIP</w:t>
                            </w:r>
                            <w:proofErr w:type="spellEnd"/>
                            <w:r w:rsidRPr="009F3BC5">
                              <w:rPr>
                                <w:sz w:val="16"/>
                                <w:szCs w:val="16"/>
                                <w:lang w:val="es-MX"/>
                              </w:rPr>
                              <w:t xml:space="preserve">  Y EL ART. 58 DE LA </w:t>
                            </w:r>
                            <w:proofErr w:type="spellStart"/>
                            <w:r w:rsidRPr="009F3BC5">
                              <w:rPr>
                                <w:sz w:val="16"/>
                                <w:szCs w:val="16"/>
                                <w:lang w:val="es-MX"/>
                              </w:rPr>
                              <w:t>LTAIPEO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0.8pt;margin-top:.25pt;width:83.7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">
                <v:textbox>
                  <w:txbxContent>
                    <w:p w:rsidR="009F3BC5" w:rsidRPr="009F3BC5" w:rsidRDefault="009F3BC5" w:rsidP="009F3BC5">
                      <w:pPr>
                        <w:jc w:val="both"/>
                        <w:rPr>
                          <w:sz w:val="16"/>
                          <w:szCs w:val="16"/>
                          <w:lang w:val="es-MX"/>
                        </w:rPr>
                      </w:pPr>
                      <w:r w:rsidRPr="009F3BC5">
                        <w:rPr>
                          <w:sz w:val="16"/>
                          <w:szCs w:val="16"/>
                          <w:lang w:val="es-MX"/>
                        </w:rPr>
                        <w:t xml:space="preserve">DATOS PERSONALES PROTEGIDOS POR EL ARTÍCULO 116 DE LA </w:t>
                      </w:r>
                      <w:proofErr w:type="spellStart"/>
                      <w:r w:rsidRPr="009F3BC5">
                        <w:rPr>
                          <w:sz w:val="16"/>
                          <w:szCs w:val="16"/>
                          <w:lang w:val="es-MX"/>
                        </w:rPr>
                        <w:t>LGTAIP</w:t>
                      </w:r>
                      <w:proofErr w:type="spellEnd"/>
                      <w:r w:rsidRPr="009F3BC5">
                        <w:rPr>
                          <w:sz w:val="16"/>
                          <w:szCs w:val="16"/>
                          <w:lang w:val="es-MX"/>
                        </w:rPr>
                        <w:t xml:space="preserve">  Y EL ART. 58 DE LA </w:t>
                      </w:r>
                      <w:proofErr w:type="spellStart"/>
                      <w:r w:rsidRPr="009F3BC5">
                        <w:rPr>
                          <w:sz w:val="16"/>
                          <w:szCs w:val="16"/>
                          <w:lang w:val="es-MX"/>
                        </w:rPr>
                        <w:t>LTAIPEO</w:t>
                      </w:r>
                      <w:proofErr w:type="spellEnd"/>
                    </w:p>
                  </w:txbxContent>
                </v:textbox>
              </v:shape>
            </w:pict>
          </mc:Fallback>
        </mc:AlternateContent>
      </w:r>
    </w:p>
    <w:p w:rsidR="009F3BC5" w:rsidRDefault="009F3BC5" w:rsidP="000C67EA">
      <w:pPr>
        <w:spacing w:line="360" w:lineRule="auto"/>
        <w:ind w:right="-518" w:firstLine="567"/>
        <w:jc w:val="both"/>
        <w:rPr>
          <w:rFonts w:ascii="Arial" w:hAnsi="Arial" w:cs="Arial"/>
          <w:b/>
          <w:bCs/>
          <w:color w:val="000000"/>
          <w:sz w:val="24"/>
          <w:szCs w:val="24"/>
          <w:lang w:val="es-ES"/>
        </w:rPr>
      </w:pPr>
    </w:p>
    <w:p w:rsidR="000F14A5" w:rsidRDefault="003C226E" w:rsidP="000C67EA">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de</w:t>
      </w:r>
      <w:r w:rsidR="00E72A22">
        <w:rPr>
          <w:rFonts w:ascii="Arial" w:hAnsi="Arial" w:cs="Arial"/>
          <w:color w:val="000000"/>
          <w:sz w:val="24"/>
          <w:szCs w:val="24"/>
        </w:rPr>
        <w:t xml:space="preserve"> dieciséis de noviembre</w:t>
      </w:r>
      <w:r w:rsidR="00D518EA">
        <w:rPr>
          <w:rFonts w:ascii="Arial" w:hAnsi="Arial" w:cs="Arial"/>
          <w:color w:val="000000"/>
          <w:sz w:val="24"/>
          <w:szCs w:val="24"/>
        </w:rPr>
        <w:t xml:space="preserve"> del</w:t>
      </w:r>
      <w:r w:rsidR="00E611B9">
        <w:rPr>
          <w:rFonts w:ascii="Arial" w:hAnsi="Arial" w:cs="Arial"/>
          <w:color w:val="000000"/>
          <w:sz w:val="24"/>
          <w:szCs w:val="24"/>
        </w:rPr>
        <w:t xml:space="preserve"> dos mil diecisiete</w:t>
      </w:r>
      <w:r w:rsidRPr="001C6624">
        <w:rPr>
          <w:rFonts w:ascii="Arial" w:hAnsi="Arial" w:cs="Arial"/>
          <w:color w:val="000000"/>
          <w:sz w:val="24"/>
          <w:szCs w:val="24"/>
        </w:rPr>
        <w:t xml:space="preserve">, se </w:t>
      </w:r>
      <w:r w:rsidR="00012AE0">
        <w:rPr>
          <w:rFonts w:ascii="Arial" w:hAnsi="Arial" w:cs="Arial"/>
          <w:color w:val="000000"/>
          <w:sz w:val="24"/>
          <w:szCs w:val="24"/>
        </w:rPr>
        <w:t>admitió la demanda</w:t>
      </w:r>
      <w:r w:rsidR="00BD74D0">
        <w:rPr>
          <w:rFonts w:ascii="Arial" w:hAnsi="Arial" w:cs="Arial"/>
          <w:color w:val="000000"/>
          <w:sz w:val="24"/>
          <w:szCs w:val="24"/>
        </w:rPr>
        <w:t xml:space="preserve"> interpuesta por</w:t>
      </w:r>
      <w:r w:rsidR="00441189" w:rsidRPr="001C6624">
        <w:rPr>
          <w:rFonts w:ascii="Arial" w:hAnsi="Arial" w:cs="Arial"/>
          <w:color w:val="000000"/>
          <w:sz w:val="24"/>
          <w:szCs w:val="24"/>
        </w:rPr>
        <w:t xml:space="preserve"> </w:t>
      </w:r>
      <w:r w:rsidR="00B71948">
        <w:rPr>
          <w:rFonts w:cs="Arial"/>
          <w:b/>
          <w:i/>
          <w:sz w:val="22"/>
          <w:szCs w:val="22"/>
        </w:rPr>
        <w:t>**********</w:t>
      </w:r>
      <w:r w:rsidR="00E72A22">
        <w:rPr>
          <w:rFonts w:ascii="Arial" w:hAnsi="Arial" w:cs="Arial"/>
          <w:b/>
          <w:sz w:val="24"/>
          <w:szCs w:val="24"/>
        </w:rPr>
        <w:t>,</w:t>
      </w:r>
      <w:r w:rsidRPr="001C6624">
        <w:rPr>
          <w:rFonts w:ascii="Arial" w:hAnsi="Arial" w:cs="Arial"/>
          <w:sz w:val="24"/>
          <w:szCs w:val="24"/>
        </w:rPr>
        <w:t xml:space="preserve"> </w:t>
      </w:r>
      <w:r w:rsidR="00BD74D0">
        <w:rPr>
          <w:rFonts w:ascii="Arial" w:hAnsi="Arial" w:cs="Arial"/>
          <w:sz w:val="24"/>
          <w:szCs w:val="24"/>
        </w:rPr>
        <w:t xml:space="preserve">quien </w:t>
      </w:r>
      <w:r w:rsidRPr="001C6624">
        <w:rPr>
          <w:rFonts w:ascii="Arial" w:hAnsi="Arial" w:cs="Arial"/>
          <w:bCs/>
          <w:color w:val="000000"/>
          <w:sz w:val="24"/>
          <w:szCs w:val="24"/>
          <w:lang w:val="es-MX"/>
        </w:rPr>
        <w:t xml:space="preserve">por su propio derecho, </w:t>
      </w:r>
      <w:r w:rsidR="00BD74D0">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Pr="001C6624">
        <w:rPr>
          <w:rFonts w:ascii="Arial" w:hAnsi="Arial" w:cs="Arial"/>
          <w:color w:val="000000"/>
          <w:sz w:val="24"/>
          <w:szCs w:val="24"/>
          <w:lang w:val="es-ES"/>
        </w:rPr>
        <w:t>la nulidad del acta de infracción de tránsito</w:t>
      </w:r>
      <w:r w:rsidR="00CF1579">
        <w:rPr>
          <w:rFonts w:ascii="Arial" w:hAnsi="Arial" w:cs="Arial"/>
          <w:color w:val="000000"/>
          <w:sz w:val="24"/>
          <w:szCs w:val="24"/>
          <w:lang w:val="es-ES"/>
        </w:rPr>
        <w:t>,</w:t>
      </w:r>
      <w:r w:rsidRPr="001C6624">
        <w:rPr>
          <w:rFonts w:ascii="Arial" w:hAnsi="Arial" w:cs="Arial"/>
          <w:color w:val="000000"/>
          <w:sz w:val="24"/>
          <w:szCs w:val="24"/>
          <w:lang w:val="es-ES"/>
        </w:rPr>
        <w:t xml:space="preserve"> de folio </w:t>
      </w:r>
      <w:r w:rsidR="00F8320C">
        <w:rPr>
          <w:rFonts w:cs="Arial"/>
          <w:b/>
          <w:i/>
          <w:sz w:val="22"/>
          <w:szCs w:val="22"/>
        </w:rPr>
        <w:t>**********</w:t>
      </w:r>
      <w:r w:rsidR="006515EA">
        <w:rPr>
          <w:rFonts w:ascii="Arial" w:hAnsi="Arial" w:cs="Arial"/>
          <w:color w:val="000000"/>
          <w:sz w:val="24"/>
          <w:szCs w:val="24"/>
          <w:lang w:val="es-ES"/>
        </w:rPr>
        <w:t xml:space="preserve"> </w:t>
      </w:r>
      <w:r w:rsidR="00E769A2">
        <w:rPr>
          <w:rFonts w:ascii="Arial" w:hAnsi="Arial" w:cs="Arial"/>
          <w:color w:val="000000"/>
          <w:sz w:val="24"/>
          <w:szCs w:val="24"/>
          <w:lang w:val="es-ES"/>
        </w:rPr>
        <w:t>de</w:t>
      </w:r>
      <w:r w:rsidR="00E72A22">
        <w:rPr>
          <w:rFonts w:ascii="Arial" w:hAnsi="Arial" w:cs="Arial"/>
          <w:color w:val="000000"/>
          <w:sz w:val="24"/>
          <w:szCs w:val="24"/>
          <w:lang w:val="es-ES"/>
        </w:rPr>
        <w:t xml:space="preserve"> tres de noviembre de </w:t>
      </w:r>
      <w:r w:rsidR="00607718">
        <w:rPr>
          <w:rFonts w:ascii="Arial" w:hAnsi="Arial" w:cs="Arial"/>
          <w:color w:val="000000"/>
          <w:sz w:val="24"/>
          <w:szCs w:val="24"/>
          <w:lang w:val="es-ES"/>
        </w:rPr>
        <w:t>dos mil diecisiete</w:t>
      </w:r>
      <w:r w:rsidR="006515EA">
        <w:rPr>
          <w:rFonts w:ascii="Arial" w:hAnsi="Arial" w:cs="Arial"/>
          <w:bCs/>
          <w:sz w:val="24"/>
          <w:szCs w:val="24"/>
        </w:rPr>
        <w:t xml:space="preserve">; </w:t>
      </w:r>
      <w:r w:rsidR="00BD74D0">
        <w:rPr>
          <w:rFonts w:ascii="Arial" w:hAnsi="Arial" w:cs="Arial"/>
          <w:bCs/>
          <w:sz w:val="24"/>
          <w:szCs w:val="24"/>
        </w:rPr>
        <w:t>se tuvo</w:t>
      </w:r>
      <w:r w:rsidRPr="001C6624">
        <w:rPr>
          <w:rFonts w:ascii="Arial" w:hAnsi="Arial" w:cs="Arial"/>
          <w:color w:val="000000"/>
          <w:sz w:val="24"/>
          <w:szCs w:val="24"/>
          <w:lang w:val="es-ES"/>
        </w:rPr>
        <w:t xml:space="preserve"> </w:t>
      </w:r>
      <w:r w:rsidR="007E09EE" w:rsidRPr="001C6624">
        <w:rPr>
          <w:rFonts w:ascii="Arial" w:hAnsi="Arial" w:cs="Arial"/>
          <w:color w:val="000000"/>
          <w:sz w:val="24"/>
          <w:szCs w:val="24"/>
          <w:lang w:val="es-ES"/>
        </w:rPr>
        <w:t xml:space="preserve">por </w:t>
      </w:r>
      <w:r w:rsidRPr="001C6624">
        <w:rPr>
          <w:rFonts w:ascii="Arial" w:hAnsi="Arial" w:cs="Arial"/>
          <w:color w:val="000000"/>
          <w:sz w:val="24"/>
          <w:szCs w:val="24"/>
          <w:lang w:val="es-ES"/>
        </w:rPr>
        <w:t>admiti</w:t>
      </w:r>
      <w:r w:rsidR="007E09EE" w:rsidRPr="001C6624">
        <w:rPr>
          <w:rFonts w:ascii="Arial" w:hAnsi="Arial" w:cs="Arial"/>
          <w:color w:val="000000"/>
          <w:sz w:val="24"/>
          <w:szCs w:val="24"/>
          <w:lang w:val="es-ES"/>
        </w:rPr>
        <w:t xml:space="preserve">das </w:t>
      </w:r>
      <w:r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B75DD7">
        <w:rPr>
          <w:rFonts w:ascii="Arial" w:hAnsi="Arial" w:cs="Arial"/>
          <w:color w:val="000000"/>
          <w:sz w:val="24"/>
          <w:szCs w:val="24"/>
        </w:rPr>
        <w:t xml:space="preserve"> </w:t>
      </w:r>
      <w:r w:rsidR="000C67EA">
        <w:rPr>
          <w:rFonts w:ascii="Arial" w:hAnsi="Arial" w:cs="Arial"/>
          <w:color w:val="000000"/>
          <w:sz w:val="24"/>
          <w:szCs w:val="24"/>
        </w:rPr>
        <w:t xml:space="preserve">a </w:t>
      </w:r>
      <w:r w:rsidR="00BD74D0">
        <w:rPr>
          <w:rFonts w:ascii="Arial" w:hAnsi="Arial" w:cs="Arial"/>
          <w:color w:val="000000"/>
          <w:sz w:val="24"/>
          <w:szCs w:val="24"/>
        </w:rPr>
        <w:t>la</w:t>
      </w:r>
      <w:r w:rsidR="00E72A22">
        <w:rPr>
          <w:rFonts w:ascii="Arial" w:hAnsi="Arial" w:cs="Arial"/>
          <w:color w:val="000000"/>
          <w:sz w:val="24"/>
          <w:szCs w:val="24"/>
        </w:rPr>
        <w:t>s</w:t>
      </w:r>
      <w:r w:rsidR="002960D1">
        <w:rPr>
          <w:rFonts w:ascii="Arial" w:hAnsi="Arial" w:cs="Arial"/>
          <w:color w:val="000000"/>
          <w:sz w:val="24"/>
          <w:szCs w:val="24"/>
        </w:rPr>
        <w:t xml:space="preserve"> autoridad</w:t>
      </w:r>
      <w:r w:rsidR="00E72A22">
        <w:rPr>
          <w:rFonts w:ascii="Arial" w:hAnsi="Arial" w:cs="Arial"/>
          <w:color w:val="000000"/>
          <w:sz w:val="24"/>
          <w:szCs w:val="24"/>
        </w:rPr>
        <w:t>es</w:t>
      </w:r>
      <w:r w:rsidR="00E769A2">
        <w:rPr>
          <w:rFonts w:ascii="Arial" w:hAnsi="Arial" w:cs="Arial"/>
          <w:color w:val="000000"/>
          <w:sz w:val="24"/>
          <w:szCs w:val="24"/>
        </w:rPr>
        <w:t xml:space="preserve"> demandada</w:t>
      </w:r>
      <w:r w:rsidR="00E72A22">
        <w:rPr>
          <w:rFonts w:ascii="Arial" w:hAnsi="Arial" w:cs="Arial"/>
          <w:color w:val="000000"/>
          <w:sz w:val="24"/>
          <w:szCs w:val="24"/>
        </w:rPr>
        <w:t>s</w:t>
      </w:r>
      <w:r w:rsidR="001D1D5D">
        <w:rPr>
          <w:rFonts w:ascii="Arial" w:hAnsi="Arial" w:cs="Arial"/>
          <w:color w:val="000000"/>
          <w:sz w:val="24"/>
          <w:szCs w:val="24"/>
        </w:rPr>
        <w:t xml:space="preserve">, </w:t>
      </w:r>
      <w:r w:rsidRPr="003C226E">
        <w:rPr>
          <w:rFonts w:ascii="Arial" w:hAnsi="Arial" w:cs="Arial"/>
          <w:color w:val="000000"/>
          <w:sz w:val="24"/>
          <w:szCs w:val="24"/>
        </w:rPr>
        <w:t>para que produjera</w:t>
      </w:r>
      <w:r w:rsidR="00E72A22">
        <w:rPr>
          <w:rFonts w:ascii="Arial" w:hAnsi="Arial" w:cs="Arial"/>
          <w:color w:val="000000"/>
          <w:sz w:val="24"/>
          <w:szCs w:val="24"/>
        </w:rPr>
        <w:t>n</w:t>
      </w:r>
      <w:r w:rsidRPr="003C226E">
        <w:rPr>
          <w:rFonts w:ascii="Arial" w:hAnsi="Arial" w:cs="Arial"/>
          <w:color w:val="000000"/>
          <w:sz w:val="24"/>
          <w:szCs w:val="24"/>
        </w:rPr>
        <w:t xml:space="preserve"> su</w:t>
      </w:r>
      <w:r w:rsidR="00CF1579">
        <w:rPr>
          <w:rFonts w:ascii="Arial" w:hAnsi="Arial" w:cs="Arial"/>
          <w:color w:val="000000"/>
          <w:sz w:val="24"/>
          <w:szCs w:val="24"/>
        </w:rPr>
        <w:t xml:space="preserve"> contestación en el término de l</w:t>
      </w:r>
      <w:r w:rsidRPr="003C226E">
        <w:rPr>
          <w:rFonts w:ascii="Arial" w:hAnsi="Arial" w:cs="Arial"/>
          <w:color w:val="000000"/>
          <w:sz w:val="24"/>
          <w:szCs w:val="24"/>
        </w:rPr>
        <w:t>ey, apercibido</w:t>
      </w:r>
      <w:r w:rsidR="00E72A22">
        <w:rPr>
          <w:rFonts w:ascii="Arial" w:hAnsi="Arial" w:cs="Arial"/>
          <w:color w:val="000000"/>
          <w:sz w:val="24"/>
          <w:szCs w:val="24"/>
        </w:rPr>
        <w:t>s</w:t>
      </w:r>
      <w:r w:rsidRPr="003C226E">
        <w:rPr>
          <w:rFonts w:ascii="Arial" w:hAnsi="Arial" w:cs="Arial"/>
          <w:color w:val="000000"/>
          <w:sz w:val="24"/>
          <w:szCs w:val="24"/>
        </w:rPr>
        <w:t xml:space="preserve"> que de no hacerlo</w:t>
      </w:r>
      <w:r w:rsidR="00607718">
        <w:rPr>
          <w:rFonts w:ascii="Arial" w:hAnsi="Arial" w:cs="Arial"/>
          <w:color w:val="000000"/>
          <w:sz w:val="24"/>
          <w:szCs w:val="24"/>
        </w:rPr>
        <w:t>, no acreditar su personalidad</w:t>
      </w:r>
      <w:r w:rsidR="001D1D5D">
        <w:rPr>
          <w:rFonts w:ascii="Arial" w:hAnsi="Arial" w:cs="Arial"/>
          <w:color w:val="000000"/>
          <w:sz w:val="24"/>
          <w:szCs w:val="24"/>
        </w:rPr>
        <w:t xml:space="preserve"> o no exhiba el traslad</w:t>
      </w:r>
      <w:r w:rsidR="00607718">
        <w:rPr>
          <w:rFonts w:ascii="Arial" w:hAnsi="Arial" w:cs="Arial"/>
          <w:color w:val="000000"/>
          <w:sz w:val="24"/>
          <w:szCs w:val="24"/>
        </w:rPr>
        <w:t>o de ley, se le</w:t>
      </w:r>
      <w:r w:rsidR="001D1D5D">
        <w:rPr>
          <w:rFonts w:ascii="Arial" w:hAnsi="Arial" w:cs="Arial"/>
          <w:color w:val="000000"/>
          <w:sz w:val="24"/>
          <w:szCs w:val="24"/>
        </w:rPr>
        <w:t xml:space="preserve"> tendrá contestando</w:t>
      </w:r>
      <w:r w:rsidRPr="003C226E">
        <w:rPr>
          <w:rFonts w:ascii="Arial" w:hAnsi="Arial" w:cs="Arial"/>
          <w:color w:val="000000"/>
          <w:sz w:val="24"/>
          <w:szCs w:val="24"/>
        </w:rPr>
        <w:t xml:space="preserve"> demanda en sentido afirmativo, salvo prueba en contrario</w:t>
      </w:r>
      <w:r w:rsidR="001D1D5D">
        <w:rPr>
          <w:rFonts w:ascii="Arial" w:hAnsi="Arial" w:cs="Arial"/>
          <w:color w:val="000000"/>
          <w:sz w:val="24"/>
          <w:szCs w:val="24"/>
        </w:rPr>
        <w:t>.</w:t>
      </w:r>
      <w:r w:rsidR="00B75DD7">
        <w:rPr>
          <w:rFonts w:ascii="Arial" w:hAnsi="Arial" w:cs="Arial"/>
          <w:color w:val="000000"/>
          <w:sz w:val="24"/>
          <w:szCs w:val="24"/>
        </w:rPr>
        <w:t xml:space="preserve"> - - - - </w:t>
      </w:r>
      <w:r w:rsidR="00607718">
        <w:rPr>
          <w:rFonts w:ascii="Arial" w:hAnsi="Arial" w:cs="Arial"/>
          <w:color w:val="000000"/>
          <w:sz w:val="24"/>
          <w:szCs w:val="24"/>
        </w:rPr>
        <w:t xml:space="preserve">- </w:t>
      </w:r>
    </w:p>
    <w:p w:rsidR="00B237AA" w:rsidRDefault="00B237AA" w:rsidP="00B8086C">
      <w:pPr>
        <w:spacing w:line="360" w:lineRule="auto"/>
        <w:ind w:right="-518" w:firstLine="567"/>
        <w:jc w:val="both"/>
        <w:rPr>
          <w:rFonts w:ascii="Arial" w:hAnsi="Arial" w:cs="Arial"/>
          <w:color w:val="000000"/>
          <w:sz w:val="24"/>
          <w:szCs w:val="24"/>
        </w:rPr>
      </w:pPr>
    </w:p>
    <w:p w:rsidR="00607718" w:rsidRDefault="006B6CB5" w:rsidP="000C67EA">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B75DD7">
        <w:rPr>
          <w:rFonts w:ascii="Arial" w:hAnsi="Arial" w:cs="Arial"/>
          <w:b/>
          <w:bCs/>
          <w:color w:val="000000"/>
          <w:sz w:val="24"/>
          <w:szCs w:val="24"/>
        </w:rPr>
        <w:t xml:space="preserve"> </w:t>
      </w:r>
      <w:r w:rsidR="00B75DD7" w:rsidRPr="004045BC">
        <w:rPr>
          <w:rFonts w:ascii="Arial" w:hAnsi="Arial" w:cs="Arial"/>
          <w:sz w:val="24"/>
          <w:szCs w:val="24"/>
        </w:rPr>
        <w:t xml:space="preserve">Mediante proveído de </w:t>
      </w:r>
      <w:r w:rsidR="00E72A22">
        <w:rPr>
          <w:rFonts w:ascii="Arial" w:hAnsi="Arial" w:cs="Arial"/>
          <w:sz w:val="24"/>
          <w:szCs w:val="24"/>
        </w:rPr>
        <w:t>veintiséis de enero de dos mil dieciocho</w:t>
      </w:r>
      <w:r w:rsidR="00B75DD7">
        <w:rPr>
          <w:rFonts w:ascii="Arial" w:hAnsi="Arial" w:cs="Arial"/>
          <w:sz w:val="24"/>
          <w:szCs w:val="24"/>
        </w:rPr>
        <w:t>,</w:t>
      </w:r>
      <w:r w:rsidR="00B75DD7" w:rsidRPr="004045BC">
        <w:rPr>
          <w:rFonts w:ascii="Arial" w:hAnsi="Arial" w:cs="Arial"/>
          <w:sz w:val="24"/>
          <w:szCs w:val="24"/>
        </w:rPr>
        <w:t xml:space="preserve"> </w:t>
      </w:r>
      <w:r w:rsidR="00E72A22">
        <w:rPr>
          <w:rFonts w:ascii="Arial" w:hAnsi="Arial" w:cs="Arial"/>
          <w:sz w:val="24"/>
          <w:szCs w:val="24"/>
        </w:rPr>
        <w:t xml:space="preserve">ante la falta de contestación de demanda por parte de la Tesorera Municipal y Policía de Tránsito de la Dirección de Tránsito Municipal de Santa Jacinto Amilpas, Oaxaca, </w:t>
      </w:r>
      <w:r w:rsidR="00AE107D">
        <w:rPr>
          <w:rFonts w:ascii="Arial" w:hAnsi="Arial" w:cs="Arial"/>
          <w:sz w:val="24"/>
          <w:szCs w:val="24"/>
        </w:rPr>
        <w:t>se</w:t>
      </w:r>
      <w:r w:rsidR="00C70C4A">
        <w:rPr>
          <w:rFonts w:ascii="Arial" w:hAnsi="Arial" w:cs="Arial"/>
          <w:sz w:val="24"/>
          <w:szCs w:val="24"/>
        </w:rPr>
        <w:t xml:space="preserve"> les hizo efectivo el apercibimiento decretado mediante acuerdo de 16 dieciséis de noviembre de dos mil diecisiete, en consecuencia se les tuvo por contestada la demanda en sentido afirmativo, salvo prueba en contrario. - - - - - - - - - </w:t>
      </w:r>
    </w:p>
    <w:p w:rsidR="004B5EDE" w:rsidRDefault="004B5EDE" w:rsidP="000C67EA">
      <w:pPr>
        <w:spacing w:line="360" w:lineRule="auto"/>
        <w:ind w:right="-518" w:firstLine="567"/>
        <w:jc w:val="both"/>
        <w:rPr>
          <w:rFonts w:ascii="Arial" w:hAnsi="Arial" w:cs="Arial"/>
          <w:sz w:val="24"/>
          <w:szCs w:val="24"/>
        </w:rPr>
      </w:pPr>
    </w:p>
    <w:p w:rsidR="00C70C4A" w:rsidRDefault="004B5EDE" w:rsidP="00C70C4A">
      <w:pPr>
        <w:spacing w:line="360" w:lineRule="auto"/>
        <w:ind w:right="-518" w:firstLine="567"/>
        <w:jc w:val="both"/>
        <w:rPr>
          <w:rFonts w:ascii="Arial" w:hAnsi="Arial" w:cs="Arial"/>
          <w:sz w:val="24"/>
          <w:szCs w:val="24"/>
          <w:lang w:val="es-MX"/>
        </w:rPr>
      </w:pPr>
      <w:r>
        <w:rPr>
          <w:rFonts w:ascii="Arial" w:hAnsi="Arial" w:cs="Arial"/>
          <w:b/>
          <w:sz w:val="24"/>
          <w:szCs w:val="24"/>
        </w:rPr>
        <w:t xml:space="preserve">TERCERO. </w:t>
      </w:r>
      <w:r w:rsidR="00C70C4A">
        <w:rPr>
          <w:rFonts w:ascii="Arial" w:hAnsi="Arial" w:cs="Arial"/>
          <w:sz w:val="24"/>
          <w:szCs w:val="24"/>
          <w:lang w:val="es-MX"/>
        </w:rPr>
        <w:t>El 1 uno de marzo del presente año, se hizo del conocimiento a las partes del presente juicio, el decreto 786 publicado en el Periódico Oficial del Gobierno del Estado</w:t>
      </w:r>
      <w:r w:rsidR="009E0AC2">
        <w:rPr>
          <w:rFonts w:ascii="Arial" w:hAnsi="Arial" w:cs="Arial"/>
          <w:sz w:val="24"/>
          <w:szCs w:val="24"/>
          <w:lang w:val="es-MX"/>
        </w:rPr>
        <w:t>, el dieciséis de enero del presente año</w:t>
      </w:r>
      <w:r w:rsidR="00C70C4A">
        <w:rPr>
          <w:rFonts w:ascii="Arial" w:hAnsi="Arial" w:cs="Arial"/>
          <w:sz w:val="24"/>
          <w:szCs w:val="24"/>
          <w:lang w:val="es-MX"/>
        </w:rPr>
        <w:t xml:space="preserve">, por el que se derogó el artículo 111 de la Constitución Política del Estado Libre y Soberano del Estado y se adicionó el 114 Quárter de la misma, norma que prevé la creación y facultades del Tribunal de Justicia Administrativa del Estado de Oaxaca; así también el </w:t>
      </w:r>
      <w:r w:rsidR="009E0AC2">
        <w:rPr>
          <w:rFonts w:ascii="Arial" w:hAnsi="Arial" w:cs="Arial"/>
          <w:sz w:val="24"/>
          <w:szCs w:val="24"/>
          <w:lang w:val="es-MX"/>
        </w:rPr>
        <w:t>citado decreto</w:t>
      </w:r>
      <w:r w:rsidR="00C70C4A">
        <w:rPr>
          <w:rFonts w:ascii="Arial" w:hAnsi="Arial" w:cs="Arial"/>
          <w:sz w:val="24"/>
          <w:szCs w:val="24"/>
          <w:lang w:val="es-MX"/>
        </w:rPr>
        <w:t xml:space="preserve"> establece la reestructuración y transferencia de los recursos humanos, </w:t>
      </w:r>
      <w:r w:rsidR="00C70C4A">
        <w:rPr>
          <w:rFonts w:ascii="Arial" w:hAnsi="Arial" w:cs="Arial"/>
          <w:sz w:val="24"/>
          <w:szCs w:val="24"/>
          <w:lang w:val="es-MX"/>
        </w:rPr>
        <w:lastRenderedPageBreak/>
        <w:t>financieros y materiales del Tribunal de lo Contencioso Administrativo y de Cuentas al nuevo Tribunal de Justicia Administrativa del Estado de Oaxaca.</w:t>
      </w:r>
    </w:p>
    <w:p w:rsidR="00C70C4A" w:rsidRDefault="00C70C4A" w:rsidP="00C70C4A">
      <w:pPr>
        <w:spacing w:line="360" w:lineRule="auto"/>
        <w:ind w:right="-518" w:firstLine="567"/>
        <w:jc w:val="both"/>
        <w:rPr>
          <w:rFonts w:ascii="Arial" w:hAnsi="Arial" w:cs="Arial"/>
          <w:b/>
          <w:sz w:val="24"/>
          <w:szCs w:val="24"/>
        </w:rPr>
      </w:pPr>
      <w:r>
        <w:rPr>
          <w:rFonts w:ascii="Arial" w:hAnsi="Arial" w:cs="Arial"/>
          <w:sz w:val="24"/>
          <w:szCs w:val="24"/>
          <w:lang w:val="es-MX"/>
        </w:rPr>
        <w:t>Por último se señaló fecha para la celebración de la audiencia final. - - - - - - - -</w:t>
      </w:r>
    </w:p>
    <w:p w:rsidR="00C70C4A" w:rsidRDefault="00C70C4A" w:rsidP="00E6060B">
      <w:pPr>
        <w:spacing w:line="360" w:lineRule="auto"/>
        <w:ind w:right="-518" w:firstLine="567"/>
        <w:jc w:val="both"/>
        <w:rPr>
          <w:rFonts w:ascii="Arial" w:hAnsi="Arial" w:cs="Arial"/>
          <w:b/>
          <w:sz w:val="24"/>
          <w:szCs w:val="24"/>
        </w:rPr>
      </w:pPr>
    </w:p>
    <w:p w:rsidR="004045BC" w:rsidRPr="00E6060B" w:rsidRDefault="00C70C4A" w:rsidP="00E6060B">
      <w:pPr>
        <w:spacing w:line="360" w:lineRule="auto"/>
        <w:ind w:right="-518" w:firstLine="567"/>
        <w:jc w:val="both"/>
        <w:rPr>
          <w:rFonts w:ascii="Arial" w:hAnsi="Arial" w:cs="Arial"/>
          <w:bCs/>
          <w:color w:val="000000"/>
          <w:sz w:val="24"/>
          <w:szCs w:val="24"/>
        </w:rPr>
      </w:pPr>
      <w:r>
        <w:rPr>
          <w:rFonts w:ascii="Arial" w:hAnsi="Arial" w:cs="Arial"/>
          <w:b/>
          <w:sz w:val="24"/>
          <w:szCs w:val="24"/>
          <w:lang w:val="es-MX"/>
        </w:rPr>
        <w:t xml:space="preserve">CUARTO.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Pr>
          <w:rFonts w:ascii="Arial" w:hAnsi="Arial" w:cs="Arial"/>
          <w:sz w:val="24"/>
          <w:szCs w:val="24"/>
          <w:lang w:val="es-MX"/>
        </w:rPr>
        <w:t>15 quince de marzo</w:t>
      </w:r>
      <w:r w:rsidR="000701D3">
        <w:rPr>
          <w:rFonts w:ascii="Arial" w:hAnsi="Arial" w:cs="Arial"/>
          <w:sz w:val="24"/>
          <w:szCs w:val="24"/>
          <w:lang w:val="es-MX"/>
        </w:rPr>
        <w:t xml:space="preserve"> del presente año</w:t>
      </w:r>
      <w:r w:rsidR="00530E85" w:rsidRPr="00E6060B">
        <w:rPr>
          <w:rFonts w:ascii="Arial" w:hAnsi="Arial" w:cs="Arial"/>
          <w:sz w:val="24"/>
          <w:szCs w:val="24"/>
          <w:lang w:val="es-MX"/>
        </w:rPr>
        <w:t>,</w:t>
      </w:r>
      <w:r w:rsidR="00E50454">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2960D1">
        <w:rPr>
          <w:rFonts w:ascii="Arial" w:hAnsi="Arial" w:cs="Arial"/>
          <w:bCs/>
          <w:sz w:val="24"/>
          <w:szCs w:val="24"/>
          <w:lang w:val="es-ES"/>
        </w:rPr>
        <w:t>se abri</w:t>
      </w:r>
      <w:r w:rsidR="004B3B67">
        <w:rPr>
          <w:rFonts w:ascii="Arial" w:hAnsi="Arial" w:cs="Arial"/>
          <w:bCs/>
          <w:sz w:val="24"/>
          <w:szCs w:val="24"/>
          <w:lang w:val="es-ES"/>
        </w:rPr>
        <w:t>ó el periodo de alegatos y el s</w:t>
      </w:r>
      <w:r w:rsidR="002960D1">
        <w:rPr>
          <w:rFonts w:ascii="Arial" w:hAnsi="Arial" w:cs="Arial"/>
          <w:bCs/>
          <w:sz w:val="24"/>
          <w:szCs w:val="24"/>
          <w:lang w:val="es-ES"/>
        </w:rPr>
        <w:t xml:space="preserve">ecretario de </w:t>
      </w:r>
      <w:r w:rsidR="004B3B67">
        <w:rPr>
          <w:rFonts w:ascii="Arial" w:hAnsi="Arial" w:cs="Arial"/>
          <w:bCs/>
          <w:sz w:val="24"/>
          <w:szCs w:val="24"/>
          <w:lang w:val="es-ES"/>
        </w:rPr>
        <w:t>acuerdos de esta s</w:t>
      </w:r>
      <w:r w:rsidR="002960D1">
        <w:rPr>
          <w:rFonts w:ascii="Arial" w:hAnsi="Arial" w:cs="Arial"/>
          <w:bCs/>
          <w:sz w:val="24"/>
          <w:szCs w:val="24"/>
          <w:lang w:val="es-ES"/>
        </w:rPr>
        <w:t xml:space="preserve">ala, </w:t>
      </w:r>
      <w:r w:rsidR="004045BC" w:rsidRPr="00E6060B">
        <w:rPr>
          <w:rFonts w:ascii="Arial" w:hAnsi="Arial" w:cs="Arial"/>
          <w:bCs/>
          <w:sz w:val="24"/>
          <w:szCs w:val="24"/>
          <w:lang w:val="es-ES"/>
        </w:rPr>
        <w:t>dio cuenta</w:t>
      </w:r>
      <w:r w:rsidR="004B3B67">
        <w:rPr>
          <w:rFonts w:ascii="Arial" w:hAnsi="Arial" w:cs="Arial"/>
          <w:bCs/>
          <w:sz w:val="24"/>
          <w:szCs w:val="24"/>
          <w:lang w:val="es-ES"/>
        </w:rPr>
        <w:t xml:space="preserve"> </w:t>
      </w:r>
      <w:r w:rsidR="000701D3">
        <w:rPr>
          <w:rFonts w:ascii="Arial" w:hAnsi="Arial" w:cs="Arial"/>
          <w:bCs/>
          <w:sz w:val="24"/>
          <w:szCs w:val="24"/>
          <w:lang w:val="es-ES"/>
        </w:rPr>
        <w:t>con el escrito de la autorizada legal de la pa</w:t>
      </w:r>
      <w:r w:rsidR="0048418B">
        <w:rPr>
          <w:rFonts w:ascii="Arial" w:hAnsi="Arial" w:cs="Arial"/>
          <w:bCs/>
          <w:sz w:val="24"/>
          <w:szCs w:val="24"/>
          <w:lang w:val="es-ES"/>
        </w:rPr>
        <w:t xml:space="preserve">rte actora, </w:t>
      </w:r>
      <w:r w:rsidR="00D07B9A">
        <w:rPr>
          <w:rFonts w:ascii="Arial" w:hAnsi="Arial" w:cs="Arial"/>
          <w:bCs/>
          <w:sz w:val="24"/>
          <w:szCs w:val="24"/>
          <w:lang w:val="es-ES"/>
        </w:rPr>
        <w:t>por el cual</w:t>
      </w:r>
      <w:r w:rsidR="0048418B">
        <w:rPr>
          <w:rFonts w:ascii="Arial" w:hAnsi="Arial" w:cs="Arial"/>
          <w:bCs/>
          <w:sz w:val="24"/>
          <w:szCs w:val="24"/>
          <w:lang w:val="es-ES"/>
        </w:rPr>
        <w:t xml:space="preserve"> formuló</w:t>
      </w:r>
      <w:r w:rsidR="000701D3">
        <w:rPr>
          <w:rFonts w:ascii="Arial" w:hAnsi="Arial" w:cs="Arial"/>
          <w:bCs/>
          <w:sz w:val="24"/>
          <w:szCs w:val="24"/>
          <w:lang w:val="es-ES"/>
        </w:rPr>
        <w:t xml:space="preserve"> alegatos</w:t>
      </w:r>
      <w:r w:rsidR="00607718">
        <w:rPr>
          <w:rFonts w:ascii="Arial" w:hAnsi="Arial" w:cs="Arial"/>
          <w:bCs/>
          <w:sz w:val="24"/>
          <w:szCs w:val="24"/>
          <w:lang w:val="es-ES"/>
        </w:rPr>
        <w:t>, mismos que se agregaron a autos para efectos legales correspondientes</w:t>
      </w:r>
      <w:r w:rsidR="004B3B67">
        <w:rPr>
          <w:rFonts w:ascii="Arial" w:hAnsi="Arial" w:cs="Arial"/>
          <w:bCs/>
          <w:sz w:val="24"/>
          <w:szCs w:val="24"/>
          <w:lang w:val="es-ES"/>
        </w:rPr>
        <w:t>;</w:t>
      </w:r>
      <w:r w:rsidR="003970CD" w:rsidRPr="00E6060B">
        <w:rPr>
          <w:rFonts w:ascii="Arial" w:hAnsi="Arial" w:cs="Arial"/>
          <w:bCs/>
          <w:sz w:val="24"/>
          <w:szCs w:val="24"/>
          <w:lang w:val="es-ES"/>
        </w:rPr>
        <w:t xml:space="preserve"> </w:t>
      </w:r>
      <w:r w:rsidR="004045BC" w:rsidRPr="00E6060B">
        <w:rPr>
          <w:rFonts w:ascii="Arial" w:hAnsi="Arial" w:cs="Arial"/>
          <w:bCs/>
          <w:sz w:val="24"/>
          <w:szCs w:val="24"/>
          <w:lang w:val="es-ES"/>
        </w:rPr>
        <w:t xml:space="preserve">y </w:t>
      </w:r>
      <w:r>
        <w:rPr>
          <w:rFonts w:ascii="Arial" w:hAnsi="Arial" w:cs="Arial"/>
          <w:bCs/>
          <w:sz w:val="24"/>
          <w:szCs w:val="24"/>
          <w:lang w:val="es-ES"/>
        </w:rPr>
        <w:t>se citó a las partes para oír sentencia</w:t>
      </w:r>
      <w:r w:rsidR="004045BC" w:rsidRPr="00E6060B">
        <w:rPr>
          <w:rFonts w:ascii="Arial" w:hAnsi="Arial" w:cs="Arial"/>
          <w:bCs/>
          <w:sz w:val="24"/>
          <w:szCs w:val="24"/>
          <w:lang w:val="es-ES"/>
        </w:rPr>
        <w:t xml:space="preserve">, la que ahora se pronuncia, y: - - - - - - - </w:t>
      </w:r>
      <w:r w:rsidR="009D30EC">
        <w:rPr>
          <w:rFonts w:ascii="Arial" w:hAnsi="Arial" w:cs="Arial"/>
          <w:bCs/>
          <w:sz w:val="24"/>
          <w:szCs w:val="24"/>
          <w:lang w:val="es-ES"/>
        </w:rPr>
        <w:t xml:space="preserve">- - </w:t>
      </w:r>
      <w:r>
        <w:rPr>
          <w:rFonts w:ascii="Arial" w:hAnsi="Arial" w:cs="Arial"/>
          <w:bCs/>
          <w:sz w:val="24"/>
          <w:szCs w:val="24"/>
          <w:lang w:val="es-ES"/>
        </w:rPr>
        <w:t>- - - - - - - - - -</w:t>
      </w:r>
    </w:p>
    <w:p w:rsidR="005B3140" w:rsidRPr="00E6060B" w:rsidRDefault="005B3140"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4B3B67" w:rsidRDefault="002159A2" w:rsidP="002159A2">
      <w:pPr>
        <w:spacing w:line="360" w:lineRule="auto"/>
        <w:ind w:firstLine="708"/>
        <w:jc w:val="both"/>
        <w:rPr>
          <w:rFonts w:ascii="Arial" w:hAnsi="Arial" w:cs="Arial"/>
          <w:b/>
          <w:bCs/>
          <w:sz w:val="24"/>
          <w:szCs w:val="24"/>
        </w:rPr>
      </w:pPr>
    </w:p>
    <w:p w:rsidR="00C70C4A" w:rsidRPr="006755D4" w:rsidRDefault="002159A2" w:rsidP="00C70C4A">
      <w:pPr>
        <w:spacing w:line="360" w:lineRule="auto"/>
        <w:ind w:right="-518" w:firstLine="567"/>
        <w:jc w:val="both"/>
        <w:rPr>
          <w:rFonts w:ascii="Arial" w:hAnsi="Arial" w:cs="Arial"/>
          <w:sz w:val="24"/>
          <w:szCs w:val="24"/>
        </w:rPr>
      </w:pPr>
      <w:r w:rsidRPr="004B3B67">
        <w:rPr>
          <w:rFonts w:ascii="Arial" w:hAnsi="Arial" w:cs="Arial"/>
          <w:b/>
          <w:bCs/>
          <w:color w:val="000000"/>
          <w:sz w:val="24"/>
          <w:szCs w:val="24"/>
        </w:rPr>
        <w:t xml:space="preserve">PRIMERO. </w:t>
      </w:r>
      <w:r w:rsidR="00C70C4A" w:rsidRPr="00CD763E">
        <w:rPr>
          <w:rFonts w:ascii="Arial" w:hAnsi="Arial" w:cs="Arial"/>
          <w:color w:val="000000"/>
          <w:sz w:val="24"/>
          <w:szCs w:val="24"/>
        </w:rPr>
        <w:t xml:space="preserve">Esta Tercera Sala Unitaria de Primera Instancia del Tribunal de Justicia Administrativa del Estado, es competente para conocer y resolver del presente juicio, con fundamento en el acuerdo 02/2018 de la Sala Superior del </w:t>
      </w:r>
      <w:r w:rsidR="00C70C4A">
        <w:rPr>
          <w:rFonts w:ascii="Arial" w:hAnsi="Arial" w:cs="Arial"/>
          <w:color w:val="000000"/>
          <w:sz w:val="24"/>
          <w:szCs w:val="24"/>
        </w:rPr>
        <w:t xml:space="preserve">anterior </w:t>
      </w:r>
      <w:r w:rsidR="00C70C4A" w:rsidRPr="00CD763E">
        <w:rPr>
          <w:rFonts w:ascii="Arial" w:hAnsi="Arial" w:cs="Arial"/>
          <w:color w:val="000000"/>
          <w:sz w:val="24"/>
          <w:szCs w:val="24"/>
        </w:rPr>
        <w:t>Tribunal de lo Contencioso Administrativo y de Cuentas del Poder Judicial del Estado de Oaxaca, por el que se decreta el cierre de actividades del Tribunal de lo Contencioso antes citado</w:t>
      </w:r>
      <w:r w:rsidR="00C70C4A">
        <w:rPr>
          <w:rFonts w:ascii="Arial" w:hAnsi="Arial" w:cs="Arial"/>
          <w:color w:val="000000"/>
          <w:sz w:val="24"/>
          <w:szCs w:val="24"/>
        </w:rPr>
        <w:t xml:space="preserve">; </w:t>
      </w:r>
      <w:r w:rsidR="00C70C4A" w:rsidRPr="00CD763E">
        <w:rPr>
          <w:rFonts w:ascii="Arial" w:hAnsi="Arial" w:cs="Arial"/>
          <w:color w:val="000000"/>
          <w:sz w:val="24"/>
          <w:szCs w:val="24"/>
        </w:rPr>
        <w:t xml:space="preserve">Acuerdo </w:t>
      </w:r>
      <w:r w:rsidR="00C70C4A" w:rsidRPr="009F3BC5">
        <w:rPr>
          <w:rFonts w:ascii="Arial" w:hAnsi="Arial" w:cs="Arial"/>
          <w:sz w:val="24"/>
          <w:szCs w:val="24"/>
        </w:rPr>
        <w:t xml:space="preserve">General AG/TJAO/01/2018 </w:t>
      </w:r>
      <w:r w:rsidR="00C70C4A" w:rsidRPr="00CD763E">
        <w:rPr>
          <w:rFonts w:ascii="Arial" w:hAnsi="Arial" w:cs="Arial"/>
          <w:color w:val="000000"/>
          <w:sz w:val="24"/>
          <w:szCs w:val="24"/>
        </w:rPr>
        <w:t>del Pleno de la Sala Superior del Tribunal de Justicia Administrativa del Estado de Oax</w:t>
      </w:r>
      <w:r w:rsidR="00C70C4A">
        <w:rPr>
          <w:rFonts w:ascii="Arial" w:hAnsi="Arial" w:cs="Arial"/>
          <w:color w:val="000000"/>
          <w:sz w:val="24"/>
          <w:szCs w:val="24"/>
        </w:rPr>
        <w:t>aca, mediante el cual se declaró</w:t>
      </w:r>
      <w:r w:rsidR="00C70C4A" w:rsidRPr="00CD763E">
        <w:rPr>
          <w:rFonts w:ascii="Arial" w:hAnsi="Arial" w:cs="Arial"/>
          <w:color w:val="000000"/>
          <w:sz w:val="24"/>
          <w:szCs w:val="24"/>
        </w:rPr>
        <w:t xml:space="preserve"> el inicio de actividades de este Tribunal de Justicia Administrativa del Estado; ambos acuerdos en cumplimiento a las reformas publicadas en el Peri</w:t>
      </w:r>
      <w:r w:rsidR="00C70C4A">
        <w:rPr>
          <w:rFonts w:ascii="Arial" w:hAnsi="Arial" w:cs="Arial"/>
          <w:color w:val="000000"/>
          <w:sz w:val="24"/>
          <w:szCs w:val="24"/>
        </w:rPr>
        <w:t>ó</w:t>
      </w:r>
      <w:r w:rsidR="00C70C4A" w:rsidRPr="00CD763E">
        <w:rPr>
          <w:rFonts w:ascii="Arial" w:hAnsi="Arial" w:cs="Arial"/>
          <w:color w:val="000000"/>
          <w:sz w:val="24"/>
          <w:szCs w:val="24"/>
        </w:rPr>
        <w:t>dico Oficial del Estado, mediante decreto 786</w:t>
      </w:r>
      <w:r w:rsidR="009E0AC2">
        <w:rPr>
          <w:rFonts w:ascii="Arial" w:hAnsi="Arial" w:cs="Arial"/>
          <w:color w:val="000000"/>
          <w:sz w:val="24"/>
          <w:szCs w:val="24"/>
        </w:rPr>
        <w:t xml:space="preserve"> publicado el dieciséis de enero del presente año,</w:t>
      </w:r>
      <w:r w:rsidR="00C70C4A" w:rsidRPr="00CD763E">
        <w:rPr>
          <w:rFonts w:ascii="Arial" w:hAnsi="Arial" w:cs="Arial"/>
          <w:color w:val="000000"/>
          <w:sz w:val="24"/>
          <w:szCs w:val="24"/>
        </w:rPr>
        <w:t xml:space="preserve"> por el cual, </w:t>
      </w:r>
      <w:r w:rsidR="009E0AC2">
        <w:rPr>
          <w:rFonts w:ascii="Arial" w:hAnsi="Arial" w:cs="Arial"/>
          <w:color w:val="000000"/>
          <w:sz w:val="24"/>
          <w:szCs w:val="24"/>
        </w:rPr>
        <w:t>se</w:t>
      </w:r>
      <w:r w:rsidR="00C70C4A">
        <w:rPr>
          <w:rFonts w:ascii="Arial" w:hAnsi="Arial" w:cs="Arial"/>
          <w:color w:val="000000"/>
          <w:sz w:val="24"/>
          <w:szCs w:val="24"/>
        </w:rPr>
        <w:t xml:space="preserve"> </w:t>
      </w:r>
      <w:r w:rsidR="00C70C4A" w:rsidRPr="00CD763E">
        <w:rPr>
          <w:rFonts w:ascii="Arial" w:hAnsi="Arial" w:cs="Arial"/>
          <w:color w:val="000000"/>
          <w:sz w:val="24"/>
          <w:szCs w:val="24"/>
        </w:rPr>
        <w:t>deroga el artículo 111, apartado C, y adicional el 114 Quá</w:t>
      </w:r>
      <w:r w:rsidR="00C70C4A">
        <w:rPr>
          <w:rFonts w:ascii="Arial" w:hAnsi="Arial" w:cs="Arial"/>
          <w:color w:val="000000"/>
          <w:sz w:val="24"/>
          <w:szCs w:val="24"/>
        </w:rPr>
        <w:t>r</w:t>
      </w:r>
      <w:r w:rsidR="00C70C4A" w:rsidRPr="00CD763E">
        <w:rPr>
          <w:rFonts w:ascii="Arial" w:hAnsi="Arial" w:cs="Arial"/>
          <w:color w:val="000000"/>
          <w:sz w:val="24"/>
          <w:szCs w:val="24"/>
        </w:rPr>
        <w:t>ter, de la Constitución Política del Estado Libre y Soberano de Oaxaca</w:t>
      </w:r>
      <w:r w:rsidR="005E61A2">
        <w:rPr>
          <w:rFonts w:ascii="Arial" w:hAnsi="Arial" w:cs="Arial"/>
          <w:color w:val="000000"/>
          <w:sz w:val="24"/>
          <w:szCs w:val="24"/>
        </w:rPr>
        <w:t>;</w:t>
      </w:r>
      <w:r w:rsidR="00C70C4A" w:rsidRPr="00CD763E">
        <w:rPr>
          <w:rFonts w:ascii="Arial" w:hAnsi="Arial" w:cs="Arial"/>
          <w:color w:val="000000"/>
          <w:sz w:val="24"/>
          <w:szCs w:val="24"/>
        </w:rPr>
        <w:t xml:space="preserve"> </w:t>
      </w:r>
      <w:r w:rsidR="00C70C4A" w:rsidRPr="006755D4">
        <w:rPr>
          <w:rFonts w:ascii="Arial" w:hAnsi="Arial" w:cs="Arial"/>
          <w:bCs/>
          <w:color w:val="000000"/>
          <w:sz w:val="24"/>
          <w:szCs w:val="24"/>
          <w:lang w:val="es-ES"/>
        </w:rPr>
        <w:t>y los</w:t>
      </w:r>
      <w:r w:rsidR="00C70C4A" w:rsidRPr="006755D4">
        <w:rPr>
          <w:rFonts w:ascii="Arial" w:hAnsi="Arial" w:cs="Arial"/>
          <w:bCs/>
          <w:color w:val="FF0000"/>
          <w:sz w:val="24"/>
          <w:szCs w:val="24"/>
          <w:lang w:val="es-ES"/>
        </w:rPr>
        <w:t xml:space="preserve"> </w:t>
      </w:r>
      <w:r w:rsidR="00C70C4A" w:rsidRPr="006755D4">
        <w:rPr>
          <w:rFonts w:ascii="Arial" w:hAnsi="Arial" w:cs="Arial"/>
          <w:bCs/>
          <w:color w:val="000000"/>
          <w:sz w:val="24"/>
          <w:szCs w:val="24"/>
          <w:lang w:val="es-ES"/>
        </w:rPr>
        <w:t xml:space="preserve">numerales </w:t>
      </w:r>
      <w:r w:rsidR="009E0AC2">
        <w:rPr>
          <w:rFonts w:ascii="Arial" w:hAnsi="Arial" w:cs="Arial"/>
          <w:bCs/>
          <w:color w:val="000000"/>
          <w:sz w:val="24"/>
          <w:szCs w:val="24"/>
          <w:lang w:val="es-ES"/>
        </w:rPr>
        <w:t>119</w:t>
      </w:r>
      <w:r w:rsidR="00C70C4A" w:rsidRPr="006755D4">
        <w:rPr>
          <w:rFonts w:ascii="Arial" w:hAnsi="Arial" w:cs="Arial"/>
          <w:bCs/>
          <w:color w:val="000000"/>
          <w:sz w:val="24"/>
          <w:szCs w:val="24"/>
          <w:lang w:val="es-ES"/>
        </w:rPr>
        <w:t xml:space="preserve">, </w:t>
      </w:r>
      <w:r w:rsidR="004D33D9">
        <w:rPr>
          <w:rFonts w:ascii="Arial" w:hAnsi="Arial" w:cs="Arial"/>
          <w:bCs/>
          <w:color w:val="000000"/>
          <w:sz w:val="24"/>
          <w:szCs w:val="24"/>
          <w:lang w:val="es-ES"/>
        </w:rPr>
        <w:t>1</w:t>
      </w:r>
      <w:r w:rsidR="00C70C4A" w:rsidRPr="006755D4">
        <w:rPr>
          <w:rFonts w:ascii="Arial" w:hAnsi="Arial" w:cs="Arial"/>
          <w:bCs/>
          <w:color w:val="000000"/>
          <w:sz w:val="24"/>
          <w:szCs w:val="24"/>
          <w:lang w:val="es-ES"/>
        </w:rPr>
        <w:t>2</w:t>
      </w:r>
      <w:r w:rsidR="004D33D9">
        <w:rPr>
          <w:rFonts w:ascii="Arial" w:hAnsi="Arial" w:cs="Arial"/>
          <w:bCs/>
          <w:color w:val="000000"/>
          <w:sz w:val="24"/>
          <w:szCs w:val="24"/>
          <w:lang w:val="es-ES"/>
        </w:rPr>
        <w:t>0</w:t>
      </w:r>
      <w:r w:rsidR="009E0AC2">
        <w:rPr>
          <w:rFonts w:ascii="Arial" w:hAnsi="Arial" w:cs="Arial"/>
          <w:bCs/>
          <w:color w:val="000000"/>
          <w:sz w:val="24"/>
          <w:szCs w:val="24"/>
          <w:lang w:val="es-ES"/>
        </w:rPr>
        <w:t xml:space="preserve"> fracción IV</w:t>
      </w:r>
      <w:r w:rsidR="00C70C4A" w:rsidRPr="006755D4">
        <w:rPr>
          <w:rFonts w:ascii="Arial" w:hAnsi="Arial" w:cs="Arial"/>
          <w:bCs/>
          <w:color w:val="000000"/>
          <w:sz w:val="24"/>
          <w:szCs w:val="24"/>
          <w:lang w:val="es-ES"/>
        </w:rPr>
        <w:t xml:space="preserve">, </w:t>
      </w:r>
      <w:r w:rsidR="004D33D9">
        <w:rPr>
          <w:rFonts w:ascii="Arial" w:hAnsi="Arial" w:cs="Arial"/>
          <w:bCs/>
          <w:color w:val="000000"/>
          <w:sz w:val="24"/>
          <w:szCs w:val="24"/>
          <w:lang w:val="es-ES"/>
        </w:rPr>
        <w:t>129</w:t>
      </w:r>
      <w:r w:rsidR="00C70C4A" w:rsidRPr="006755D4">
        <w:rPr>
          <w:rFonts w:ascii="Arial" w:hAnsi="Arial" w:cs="Arial"/>
          <w:bCs/>
          <w:color w:val="000000"/>
          <w:sz w:val="24"/>
          <w:szCs w:val="24"/>
          <w:lang w:val="es-ES"/>
        </w:rPr>
        <w:t xml:space="preserve">, </w:t>
      </w:r>
      <w:r w:rsidR="004D33D9">
        <w:rPr>
          <w:rFonts w:ascii="Arial" w:hAnsi="Arial" w:cs="Arial"/>
          <w:bCs/>
          <w:color w:val="000000"/>
          <w:sz w:val="24"/>
          <w:szCs w:val="24"/>
          <w:lang w:val="es-ES"/>
        </w:rPr>
        <w:t>133</w:t>
      </w:r>
      <w:r w:rsidR="00C70C4A" w:rsidRPr="006755D4">
        <w:rPr>
          <w:rFonts w:ascii="Arial" w:hAnsi="Arial" w:cs="Arial"/>
          <w:bCs/>
          <w:color w:val="000000"/>
          <w:sz w:val="24"/>
          <w:szCs w:val="24"/>
          <w:lang w:val="es-ES"/>
        </w:rPr>
        <w:t xml:space="preserve">, fracción </w:t>
      </w:r>
      <w:r w:rsidR="00C70C4A">
        <w:rPr>
          <w:rFonts w:ascii="Arial" w:hAnsi="Arial" w:cs="Arial"/>
          <w:bCs/>
          <w:color w:val="000000"/>
          <w:sz w:val="24"/>
          <w:szCs w:val="24"/>
          <w:lang w:val="es-ES"/>
        </w:rPr>
        <w:t>I</w:t>
      </w:r>
      <w:r w:rsidR="00C70C4A" w:rsidRPr="006755D4">
        <w:rPr>
          <w:rFonts w:ascii="Arial" w:hAnsi="Arial" w:cs="Arial"/>
          <w:bCs/>
          <w:color w:val="000000"/>
          <w:sz w:val="24"/>
          <w:szCs w:val="24"/>
          <w:lang w:val="es-ES"/>
        </w:rPr>
        <w:t>, y 1</w:t>
      </w:r>
      <w:r w:rsidR="004D33D9">
        <w:rPr>
          <w:rFonts w:ascii="Arial" w:hAnsi="Arial" w:cs="Arial"/>
          <w:bCs/>
          <w:color w:val="000000"/>
          <w:sz w:val="24"/>
          <w:szCs w:val="24"/>
          <w:lang w:val="es-ES"/>
        </w:rPr>
        <w:t>46 de la Ley de Procedimiento y J</w:t>
      </w:r>
      <w:r w:rsidR="00C70C4A" w:rsidRPr="006755D4">
        <w:rPr>
          <w:rFonts w:ascii="Arial" w:hAnsi="Arial" w:cs="Arial"/>
          <w:bCs/>
          <w:color w:val="000000"/>
          <w:sz w:val="24"/>
          <w:szCs w:val="24"/>
          <w:lang w:val="es-ES"/>
        </w:rPr>
        <w:t>usticia Administrativa para el Estado de Oaxaca,</w:t>
      </w:r>
      <w:r w:rsidR="00C70C4A">
        <w:rPr>
          <w:rFonts w:ascii="Arial" w:hAnsi="Arial" w:cs="Arial"/>
          <w:bCs/>
          <w:color w:val="000000"/>
          <w:sz w:val="24"/>
          <w:szCs w:val="24"/>
          <w:lang w:val="es-ES"/>
        </w:rPr>
        <w:t xml:space="preserve"> </w:t>
      </w:r>
      <w:r w:rsidR="00C70C4A" w:rsidRPr="006755D4">
        <w:rPr>
          <w:rFonts w:ascii="Arial" w:hAnsi="Arial" w:cs="Arial"/>
          <w:bCs/>
          <w:color w:val="000000"/>
          <w:sz w:val="24"/>
          <w:szCs w:val="24"/>
          <w:lang w:val="es-ES"/>
        </w:rPr>
        <w:t xml:space="preserve">por tratarse </w:t>
      </w:r>
      <w:r w:rsidR="00C70C4A" w:rsidRPr="006755D4">
        <w:rPr>
          <w:rFonts w:ascii="Arial" w:hAnsi="Arial" w:cs="Arial"/>
          <w:color w:val="000000"/>
          <w:sz w:val="24"/>
          <w:szCs w:val="24"/>
        </w:rPr>
        <w:t>de un acto atribuido a autoridad</w:t>
      </w:r>
      <w:r w:rsidR="00C70C4A">
        <w:rPr>
          <w:rFonts w:ascii="Arial" w:hAnsi="Arial" w:cs="Arial"/>
          <w:sz w:val="24"/>
          <w:szCs w:val="24"/>
        </w:rPr>
        <w:t xml:space="preserve"> administrativa </w:t>
      </w:r>
      <w:r w:rsidR="00C70C4A" w:rsidRPr="006755D4">
        <w:rPr>
          <w:rFonts w:ascii="Arial" w:hAnsi="Arial" w:cs="Arial"/>
          <w:sz w:val="24"/>
          <w:szCs w:val="24"/>
        </w:rPr>
        <w:t xml:space="preserve">de carácter </w:t>
      </w:r>
      <w:r w:rsidR="009E0AC2">
        <w:rPr>
          <w:rFonts w:ascii="Arial" w:hAnsi="Arial" w:cs="Arial"/>
          <w:sz w:val="24"/>
          <w:szCs w:val="24"/>
        </w:rPr>
        <w:t>municipal</w:t>
      </w:r>
      <w:r w:rsidR="00C70C4A" w:rsidRPr="006755D4">
        <w:rPr>
          <w:rFonts w:ascii="Arial" w:hAnsi="Arial" w:cs="Arial"/>
          <w:sz w:val="24"/>
          <w:szCs w:val="24"/>
        </w:rPr>
        <w:t>, ya que de conformidad con el último de los preceptos citados, este Tribunal tiene jurisdicción en todo el territorio del Estado</w:t>
      </w:r>
      <w:r w:rsidR="00C70C4A">
        <w:rPr>
          <w:rFonts w:ascii="Arial" w:hAnsi="Arial" w:cs="Arial"/>
          <w:sz w:val="24"/>
          <w:szCs w:val="24"/>
        </w:rPr>
        <w:t xml:space="preserve">. </w:t>
      </w:r>
      <w:r w:rsidR="00C70C4A" w:rsidRPr="006755D4">
        <w:rPr>
          <w:rFonts w:ascii="Arial" w:hAnsi="Arial" w:cs="Arial"/>
          <w:sz w:val="24"/>
          <w:szCs w:val="24"/>
        </w:rPr>
        <w:t xml:space="preserve">-  - - - - - - - - - - - - - - - - - - - </w:t>
      </w:r>
      <w:r w:rsidR="004D33D9">
        <w:rPr>
          <w:rFonts w:ascii="Arial" w:hAnsi="Arial" w:cs="Arial"/>
          <w:sz w:val="24"/>
          <w:szCs w:val="24"/>
        </w:rPr>
        <w:t xml:space="preserve">- - - - - - - - - - </w:t>
      </w:r>
    </w:p>
    <w:p w:rsidR="00C70C4A" w:rsidRPr="006755D4" w:rsidRDefault="00C70C4A" w:rsidP="00C70C4A">
      <w:pPr>
        <w:spacing w:line="360" w:lineRule="auto"/>
        <w:ind w:firstLine="708"/>
        <w:jc w:val="both"/>
        <w:rPr>
          <w:rFonts w:ascii="Arial" w:hAnsi="Arial" w:cs="Arial"/>
          <w:sz w:val="24"/>
          <w:szCs w:val="24"/>
        </w:rPr>
      </w:pPr>
    </w:p>
    <w:p w:rsidR="002A3764" w:rsidRPr="004B3B67" w:rsidRDefault="00C70C4A" w:rsidP="004D33D9">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Pr>
          <w:rFonts w:ascii="Arial" w:hAnsi="Arial" w:cs="Arial"/>
          <w:sz w:val="24"/>
          <w:szCs w:val="24"/>
        </w:rPr>
        <w:t>La personalidad de</w:t>
      </w:r>
      <w:r w:rsidR="004D33D9">
        <w:rPr>
          <w:rFonts w:ascii="Arial" w:hAnsi="Arial" w:cs="Arial"/>
          <w:sz w:val="24"/>
          <w:szCs w:val="24"/>
        </w:rPr>
        <w:t xml:space="preserve">l actor </w:t>
      </w:r>
      <w:r w:rsidR="00B71948">
        <w:rPr>
          <w:rFonts w:cs="Arial"/>
          <w:b/>
          <w:i/>
          <w:sz w:val="22"/>
          <w:szCs w:val="22"/>
        </w:rPr>
        <w:t>**********</w:t>
      </w:r>
      <w:r w:rsidRPr="004D33D9">
        <w:rPr>
          <w:rFonts w:ascii="Arial" w:hAnsi="Arial" w:cs="Arial"/>
          <w:b/>
          <w:sz w:val="24"/>
          <w:szCs w:val="24"/>
        </w:rPr>
        <w:t xml:space="preserve"> </w:t>
      </w:r>
      <w:r>
        <w:rPr>
          <w:rFonts w:ascii="Arial" w:hAnsi="Arial" w:cs="Arial"/>
          <w:sz w:val="24"/>
          <w:szCs w:val="24"/>
        </w:rPr>
        <w:t>quedó acreditada en términos del artículo 1</w:t>
      </w:r>
      <w:r w:rsidR="004D33D9">
        <w:rPr>
          <w:rFonts w:ascii="Arial" w:hAnsi="Arial" w:cs="Arial"/>
          <w:sz w:val="24"/>
          <w:szCs w:val="24"/>
        </w:rPr>
        <w:t>48</w:t>
      </w:r>
      <w:r w:rsidRPr="000C0153">
        <w:rPr>
          <w:rFonts w:ascii="Arial" w:hAnsi="Arial" w:cs="Arial"/>
          <w:sz w:val="24"/>
          <w:szCs w:val="24"/>
        </w:rPr>
        <w:t xml:space="preserve"> de la Ley de </w:t>
      </w:r>
      <w:r w:rsidR="004D33D9">
        <w:rPr>
          <w:rFonts w:ascii="Arial" w:hAnsi="Arial" w:cs="Arial"/>
          <w:sz w:val="24"/>
          <w:szCs w:val="24"/>
        </w:rPr>
        <w:t xml:space="preserve">Procedimiento y </w:t>
      </w:r>
      <w:r w:rsidRPr="000C0153">
        <w:rPr>
          <w:rFonts w:ascii="Arial" w:hAnsi="Arial" w:cs="Arial"/>
          <w:sz w:val="24"/>
          <w:szCs w:val="24"/>
        </w:rPr>
        <w:t xml:space="preserve">Justicia Administrativa para el Estado, </w:t>
      </w:r>
      <w:r w:rsidR="004D33D9">
        <w:rPr>
          <w:rFonts w:ascii="Arial" w:hAnsi="Arial" w:cs="Arial"/>
          <w:sz w:val="24"/>
          <w:szCs w:val="24"/>
        </w:rPr>
        <w:t>toda vez que promueve por su propio derecho</w:t>
      </w:r>
      <w:r w:rsidRPr="000C0153">
        <w:rPr>
          <w:rFonts w:ascii="Arial" w:hAnsi="Arial" w:cs="Arial"/>
          <w:sz w:val="24"/>
          <w:szCs w:val="24"/>
        </w:rPr>
        <w:t>.</w:t>
      </w:r>
      <w:r>
        <w:rPr>
          <w:rFonts w:ascii="Arial" w:hAnsi="Arial" w:cs="Arial"/>
          <w:sz w:val="24"/>
          <w:szCs w:val="24"/>
        </w:rPr>
        <w:t xml:space="preserve">  - - - - - - - - - - - - - - - - - - - - - - - - - - - </w:t>
      </w:r>
    </w:p>
    <w:p w:rsidR="002A3764" w:rsidRPr="004B3B67" w:rsidRDefault="002A3764" w:rsidP="002A3764">
      <w:pPr>
        <w:spacing w:line="360" w:lineRule="auto"/>
        <w:ind w:firstLine="708"/>
        <w:jc w:val="both"/>
        <w:rPr>
          <w:rFonts w:ascii="Arial" w:hAnsi="Arial" w:cs="Arial"/>
          <w:sz w:val="24"/>
          <w:szCs w:val="24"/>
        </w:rPr>
      </w:pPr>
    </w:p>
    <w:p w:rsidR="000F7233" w:rsidRDefault="00181750" w:rsidP="000F7233">
      <w:pPr>
        <w:spacing w:line="360" w:lineRule="auto"/>
        <w:ind w:right="-518" w:firstLine="708"/>
        <w:jc w:val="both"/>
        <w:rPr>
          <w:rFonts w:ascii="Arial" w:hAnsi="Arial" w:cs="Arial"/>
          <w:bCs/>
          <w:color w:val="000000"/>
          <w:sz w:val="24"/>
          <w:szCs w:val="24"/>
        </w:rPr>
      </w:pPr>
      <w:r>
        <w:rPr>
          <w:rFonts w:ascii="Arial" w:hAnsi="Arial" w:cs="Arial"/>
          <w:b/>
          <w:bCs/>
          <w:color w:val="000000"/>
          <w:sz w:val="24"/>
          <w:szCs w:val="24"/>
        </w:rPr>
        <w:t>T</w:t>
      </w:r>
      <w:r w:rsidR="004D33D9">
        <w:rPr>
          <w:rFonts w:ascii="Arial" w:hAnsi="Arial" w:cs="Arial"/>
          <w:b/>
          <w:bCs/>
          <w:color w:val="000000"/>
          <w:sz w:val="24"/>
          <w:szCs w:val="24"/>
        </w:rPr>
        <w:t>ERCER</w:t>
      </w:r>
      <w:r>
        <w:rPr>
          <w:rFonts w:ascii="Arial" w:hAnsi="Arial" w:cs="Arial"/>
          <w:b/>
          <w:bCs/>
          <w:color w:val="000000"/>
          <w:sz w:val="24"/>
          <w:szCs w:val="24"/>
        </w:rPr>
        <w:t xml:space="preserve">O. </w:t>
      </w:r>
      <w:r w:rsidR="00B71948">
        <w:rPr>
          <w:rFonts w:cs="Arial"/>
          <w:b/>
          <w:i/>
          <w:sz w:val="22"/>
          <w:szCs w:val="22"/>
        </w:rPr>
        <w:t>**********</w:t>
      </w:r>
      <w:r w:rsidR="004D33D9">
        <w:rPr>
          <w:rFonts w:ascii="Arial" w:hAnsi="Arial" w:cs="Arial"/>
          <w:b/>
          <w:bCs/>
          <w:color w:val="000000"/>
          <w:sz w:val="24"/>
          <w:szCs w:val="24"/>
        </w:rPr>
        <w:t>,</w:t>
      </w:r>
      <w:r w:rsidR="009D30EC">
        <w:rPr>
          <w:rFonts w:ascii="Arial" w:hAnsi="Arial" w:cs="Arial"/>
          <w:b/>
          <w:bCs/>
          <w:color w:val="000000"/>
          <w:sz w:val="24"/>
          <w:szCs w:val="24"/>
        </w:rPr>
        <w:t xml:space="preserve"> </w:t>
      </w:r>
      <w:r w:rsidR="009D30EC" w:rsidRPr="00CE3415">
        <w:rPr>
          <w:rFonts w:ascii="Arial" w:hAnsi="Arial" w:cs="Arial"/>
          <w:bCs/>
          <w:color w:val="000000"/>
          <w:sz w:val="24"/>
          <w:szCs w:val="24"/>
        </w:rPr>
        <w:t>demandó l</w:t>
      </w:r>
      <w:r w:rsidR="009D30EC">
        <w:rPr>
          <w:rFonts w:ascii="Arial" w:hAnsi="Arial" w:cs="Arial"/>
          <w:bCs/>
          <w:color w:val="000000"/>
          <w:sz w:val="24"/>
          <w:szCs w:val="24"/>
        </w:rPr>
        <w:t>a nulidad lisa y llana del acta de infracció</w:t>
      </w:r>
      <w:r w:rsidR="009D30EC" w:rsidRPr="00CE3415">
        <w:rPr>
          <w:rFonts w:ascii="Arial" w:hAnsi="Arial" w:cs="Arial"/>
          <w:bCs/>
          <w:color w:val="000000"/>
          <w:sz w:val="24"/>
          <w:szCs w:val="24"/>
        </w:rPr>
        <w:t>n</w:t>
      </w:r>
      <w:r w:rsidR="009D30EC" w:rsidRPr="00B773EB">
        <w:rPr>
          <w:rFonts w:cs="Arial"/>
          <w:color w:val="000000"/>
          <w:sz w:val="24"/>
          <w:szCs w:val="24"/>
          <w:lang w:val="es-ES"/>
        </w:rPr>
        <w:t xml:space="preserve"> </w:t>
      </w:r>
      <w:r w:rsidR="009D30EC" w:rsidRPr="00B773EB">
        <w:rPr>
          <w:rFonts w:ascii="Arial" w:hAnsi="Arial" w:cs="Arial"/>
          <w:bCs/>
          <w:color w:val="000000"/>
          <w:sz w:val="24"/>
          <w:szCs w:val="24"/>
          <w:lang w:val="es-ES"/>
        </w:rPr>
        <w:t xml:space="preserve">de folio </w:t>
      </w:r>
      <w:r w:rsidR="00F8320C">
        <w:rPr>
          <w:rFonts w:cs="Arial"/>
          <w:b/>
          <w:i/>
          <w:sz w:val="22"/>
          <w:szCs w:val="22"/>
        </w:rPr>
        <w:t>**********</w:t>
      </w:r>
      <w:r w:rsidR="009D30EC">
        <w:rPr>
          <w:rFonts w:ascii="Arial" w:hAnsi="Arial" w:cs="Arial"/>
          <w:bCs/>
          <w:color w:val="000000"/>
          <w:sz w:val="24"/>
          <w:szCs w:val="24"/>
          <w:lang w:val="es-ES"/>
        </w:rPr>
        <w:t xml:space="preserve"> </w:t>
      </w:r>
      <w:r w:rsidR="00EB7714">
        <w:rPr>
          <w:rFonts w:ascii="Arial" w:hAnsi="Arial" w:cs="Arial"/>
          <w:bCs/>
          <w:color w:val="000000"/>
          <w:sz w:val="24"/>
          <w:szCs w:val="24"/>
          <w:lang w:val="es-ES"/>
        </w:rPr>
        <w:t>de</w:t>
      </w:r>
      <w:r w:rsidR="004D33D9">
        <w:rPr>
          <w:rFonts w:ascii="Arial" w:hAnsi="Arial" w:cs="Arial"/>
          <w:bCs/>
          <w:color w:val="000000"/>
          <w:sz w:val="24"/>
          <w:szCs w:val="24"/>
          <w:lang w:val="es-ES"/>
        </w:rPr>
        <w:t xml:space="preserve"> tres de noviembre </w:t>
      </w:r>
      <w:r w:rsidR="001045FA">
        <w:rPr>
          <w:rFonts w:ascii="Arial" w:hAnsi="Arial" w:cs="Arial"/>
          <w:bCs/>
          <w:color w:val="000000"/>
          <w:sz w:val="24"/>
          <w:szCs w:val="24"/>
          <w:lang w:val="es-ES"/>
        </w:rPr>
        <w:t>dos mil diecisiete</w:t>
      </w:r>
      <w:r w:rsidR="00EB7714">
        <w:rPr>
          <w:rFonts w:ascii="Arial" w:hAnsi="Arial" w:cs="Arial"/>
          <w:bCs/>
          <w:color w:val="000000"/>
          <w:sz w:val="24"/>
          <w:szCs w:val="24"/>
          <w:lang w:val="es-ES"/>
        </w:rPr>
        <w:t xml:space="preserve">, </w:t>
      </w:r>
      <w:r w:rsidR="009D30EC">
        <w:rPr>
          <w:rFonts w:ascii="Arial" w:hAnsi="Arial" w:cs="Arial"/>
          <w:bCs/>
          <w:color w:val="000000"/>
          <w:sz w:val="24"/>
          <w:szCs w:val="24"/>
          <w:lang w:val="es-ES"/>
        </w:rPr>
        <w:t xml:space="preserve">levantada por el </w:t>
      </w:r>
      <w:r w:rsidR="001649CB">
        <w:rPr>
          <w:rFonts w:ascii="Arial" w:hAnsi="Arial" w:cs="Arial"/>
          <w:b/>
          <w:bCs/>
          <w:sz w:val="24"/>
          <w:szCs w:val="24"/>
        </w:rPr>
        <w:t>POLICÍ</w:t>
      </w:r>
      <w:r w:rsidR="009D30EC">
        <w:rPr>
          <w:rFonts w:ascii="Arial" w:hAnsi="Arial" w:cs="Arial"/>
          <w:b/>
          <w:bCs/>
          <w:sz w:val="24"/>
          <w:szCs w:val="24"/>
        </w:rPr>
        <w:t xml:space="preserve">A </w:t>
      </w:r>
      <w:r w:rsidR="009339AF">
        <w:rPr>
          <w:rFonts w:ascii="Arial" w:hAnsi="Arial" w:cs="Arial"/>
          <w:b/>
          <w:bCs/>
          <w:sz w:val="24"/>
          <w:szCs w:val="24"/>
        </w:rPr>
        <w:t>DE TRÁNSITO DE LA DIRECCIÓN DE TRÁNSITO MUNICIPAL DE SAN JACINTO AMILPAS, OAXACA</w:t>
      </w:r>
      <w:r w:rsidR="000F7233">
        <w:rPr>
          <w:rFonts w:ascii="Arial" w:hAnsi="Arial" w:cs="Arial"/>
          <w:b/>
          <w:bCs/>
          <w:sz w:val="24"/>
          <w:szCs w:val="24"/>
        </w:rPr>
        <w:t xml:space="preserve">, </w:t>
      </w:r>
      <w:r w:rsidR="000F7233" w:rsidRPr="001E1CA2">
        <w:rPr>
          <w:rFonts w:ascii="Arial" w:hAnsi="Arial" w:cs="Arial"/>
          <w:bCs/>
          <w:color w:val="000000"/>
          <w:sz w:val="24"/>
          <w:szCs w:val="24"/>
        </w:rPr>
        <w:t>al considerar</w:t>
      </w:r>
      <w:r w:rsidR="000F7233" w:rsidRPr="001E1CA2">
        <w:rPr>
          <w:rFonts w:ascii="Arial" w:hAnsi="Arial" w:cs="Arial"/>
          <w:b/>
          <w:bCs/>
          <w:color w:val="000000"/>
          <w:sz w:val="24"/>
          <w:szCs w:val="24"/>
        </w:rPr>
        <w:t xml:space="preserve"> </w:t>
      </w:r>
      <w:r w:rsidR="000F7233" w:rsidRPr="00686581">
        <w:rPr>
          <w:rFonts w:ascii="Arial" w:hAnsi="Arial" w:cs="Arial"/>
          <w:bCs/>
          <w:color w:val="000000"/>
          <w:sz w:val="24"/>
          <w:szCs w:val="24"/>
        </w:rPr>
        <w:t xml:space="preserve">que carece de fundamentación y motivación </w:t>
      </w:r>
      <w:r w:rsidR="000F7233">
        <w:rPr>
          <w:rFonts w:ascii="Arial" w:hAnsi="Arial" w:cs="Arial"/>
          <w:bCs/>
          <w:color w:val="000000"/>
          <w:sz w:val="24"/>
          <w:szCs w:val="24"/>
        </w:rPr>
        <w:t>ante la falta de la descripción clara y completa de la conducta que satisface la hipótesis invocada como fundamento legal.</w:t>
      </w:r>
    </w:p>
    <w:p w:rsidR="000F7233" w:rsidRDefault="000F7233" w:rsidP="000F7233">
      <w:pPr>
        <w:spacing w:line="360" w:lineRule="auto"/>
        <w:ind w:right="-518" w:firstLine="567"/>
        <w:jc w:val="both"/>
        <w:rPr>
          <w:rFonts w:ascii="Arial" w:hAnsi="Arial" w:cs="Arial"/>
          <w:sz w:val="24"/>
          <w:szCs w:val="24"/>
        </w:rPr>
      </w:pPr>
    </w:p>
    <w:p w:rsidR="00D43039" w:rsidRPr="00204671" w:rsidRDefault="00D43039" w:rsidP="00D43039">
      <w:pPr>
        <w:spacing w:line="360" w:lineRule="auto"/>
        <w:ind w:right="-518" w:firstLine="567"/>
        <w:jc w:val="both"/>
        <w:rPr>
          <w:rFonts w:ascii="Arial" w:hAnsi="Arial" w:cs="Arial"/>
          <w:bCs/>
          <w:color w:val="000000"/>
          <w:sz w:val="24"/>
          <w:szCs w:val="24"/>
        </w:rPr>
      </w:pPr>
      <w:r w:rsidRPr="00204671">
        <w:rPr>
          <w:rFonts w:ascii="Arial" w:hAnsi="Arial" w:cs="Arial"/>
          <w:bCs/>
          <w:color w:val="000000"/>
          <w:sz w:val="24"/>
          <w:szCs w:val="24"/>
          <w:lang w:val="es-ES"/>
        </w:rPr>
        <w:t>En el juicio, se tuvo a</w:t>
      </w:r>
      <w:r>
        <w:rPr>
          <w:rFonts w:ascii="Arial" w:hAnsi="Arial" w:cs="Arial"/>
          <w:bCs/>
          <w:color w:val="000000"/>
          <w:sz w:val="24"/>
          <w:szCs w:val="24"/>
          <w:lang w:val="es-ES"/>
        </w:rPr>
        <w:t xml:space="preserve"> las autoridades demandadas, </w:t>
      </w:r>
      <w:proofErr w:type="spellStart"/>
      <w:r>
        <w:rPr>
          <w:rFonts w:ascii="Arial" w:hAnsi="Arial" w:cs="Arial"/>
          <w:bCs/>
          <w:color w:val="000000"/>
          <w:sz w:val="24"/>
          <w:szCs w:val="24"/>
          <w:lang w:val="es-ES"/>
        </w:rPr>
        <w:t>cont</w:t>
      </w:r>
      <w:proofErr w:type="spellEnd"/>
      <w:r w:rsidRPr="00204671">
        <w:rPr>
          <w:rFonts w:ascii="Arial" w:hAnsi="Arial" w:cs="Arial"/>
          <w:bCs/>
          <w:color w:val="000000"/>
          <w:sz w:val="24"/>
          <w:szCs w:val="24"/>
        </w:rPr>
        <w:t>estando la demanda en sentido afirmativo, salvo prueba en contrario</w:t>
      </w:r>
      <w:r>
        <w:rPr>
          <w:rFonts w:ascii="Arial" w:hAnsi="Arial" w:cs="Arial"/>
          <w:bCs/>
          <w:color w:val="000000"/>
          <w:sz w:val="24"/>
          <w:szCs w:val="24"/>
        </w:rPr>
        <w:t>;</w:t>
      </w:r>
      <w:r w:rsidRPr="00204671">
        <w:rPr>
          <w:rFonts w:ascii="Arial" w:hAnsi="Arial" w:cs="Arial"/>
          <w:bCs/>
          <w:color w:val="000000"/>
          <w:sz w:val="24"/>
          <w:szCs w:val="24"/>
        </w:rPr>
        <w:t xml:space="preserve"> en consecuencia,  se le</w:t>
      </w:r>
      <w:r>
        <w:rPr>
          <w:rFonts w:ascii="Arial" w:hAnsi="Arial" w:cs="Arial"/>
          <w:bCs/>
          <w:color w:val="000000"/>
          <w:sz w:val="24"/>
          <w:szCs w:val="24"/>
        </w:rPr>
        <w:t>s</w:t>
      </w:r>
      <w:r w:rsidRPr="00204671">
        <w:rPr>
          <w:rFonts w:ascii="Arial" w:hAnsi="Arial" w:cs="Arial"/>
          <w:bCs/>
          <w:color w:val="000000"/>
          <w:sz w:val="24"/>
          <w:szCs w:val="24"/>
        </w:rPr>
        <w:t xml:space="preserve"> tuvo por cierto lo referido por la parte actora en su escrito de demanda, vía </w:t>
      </w:r>
      <w:r>
        <w:rPr>
          <w:rFonts w:ascii="Arial" w:hAnsi="Arial" w:cs="Arial"/>
          <w:bCs/>
          <w:color w:val="000000"/>
          <w:sz w:val="24"/>
          <w:szCs w:val="24"/>
        </w:rPr>
        <w:t xml:space="preserve">confesión ficta; </w:t>
      </w:r>
      <w:r w:rsidRPr="00204671">
        <w:rPr>
          <w:rFonts w:ascii="Arial" w:hAnsi="Arial" w:cs="Arial"/>
          <w:bCs/>
          <w:color w:val="000000"/>
          <w:sz w:val="24"/>
          <w:szCs w:val="24"/>
        </w:rPr>
        <w:t>esto es, el medio por el cual se presume</w:t>
      </w:r>
      <w:r>
        <w:rPr>
          <w:rFonts w:ascii="Arial" w:hAnsi="Arial" w:cs="Arial"/>
          <w:bCs/>
          <w:color w:val="000000"/>
          <w:sz w:val="24"/>
          <w:szCs w:val="24"/>
        </w:rPr>
        <w:t>,</w:t>
      </w:r>
      <w:r w:rsidRPr="00204671">
        <w:rPr>
          <w:rFonts w:ascii="Arial" w:hAnsi="Arial" w:cs="Arial"/>
          <w:bCs/>
          <w:color w:val="000000"/>
          <w:sz w:val="24"/>
          <w:szCs w:val="24"/>
        </w:rPr>
        <w:t xml:space="preserve"> que a través de su conducta omisa</w:t>
      </w:r>
      <w:r>
        <w:rPr>
          <w:rFonts w:ascii="Arial" w:hAnsi="Arial" w:cs="Arial"/>
          <w:bCs/>
          <w:color w:val="000000"/>
          <w:sz w:val="24"/>
          <w:szCs w:val="24"/>
        </w:rPr>
        <w:t xml:space="preserve">, reconoció la falta de fundamentación y motivación en el acta impugnada. </w:t>
      </w:r>
    </w:p>
    <w:p w:rsidR="001045FA" w:rsidRDefault="001045FA" w:rsidP="000F7233">
      <w:pPr>
        <w:spacing w:line="360" w:lineRule="auto"/>
        <w:ind w:right="-518" w:firstLine="567"/>
        <w:jc w:val="both"/>
        <w:rPr>
          <w:rFonts w:ascii="Arial" w:hAnsi="Arial" w:cs="Arial"/>
          <w:sz w:val="24"/>
          <w:szCs w:val="24"/>
        </w:rPr>
      </w:pPr>
    </w:p>
    <w:p w:rsidR="000F7233" w:rsidRDefault="000F7233" w:rsidP="000F7233">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7 fracción V de la Ley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0F7233" w:rsidRDefault="000F7233" w:rsidP="000F7233">
      <w:pPr>
        <w:spacing w:line="360" w:lineRule="auto"/>
        <w:ind w:right="-518" w:firstLine="567"/>
        <w:jc w:val="both"/>
        <w:rPr>
          <w:rFonts w:ascii="Arial" w:hAnsi="Arial" w:cs="Arial"/>
          <w:bCs/>
          <w:color w:val="000000"/>
          <w:sz w:val="24"/>
          <w:szCs w:val="24"/>
        </w:rPr>
      </w:pPr>
    </w:p>
    <w:p w:rsidR="000F7233" w:rsidRPr="005522D4" w:rsidRDefault="000F7233" w:rsidP="000F7233">
      <w:pPr>
        <w:spacing w:line="360" w:lineRule="auto"/>
        <w:ind w:right="-518" w:firstLine="567"/>
        <w:jc w:val="both"/>
        <w:rPr>
          <w:rFonts w:ascii="Arial" w:hAnsi="Arial" w:cs="Arial"/>
          <w:bCs/>
          <w:color w:val="000000"/>
          <w:sz w:val="24"/>
          <w:szCs w:val="24"/>
          <w:lang w:val="es-MX"/>
        </w:rPr>
      </w:pPr>
      <w:r>
        <w:rPr>
          <w:rFonts w:ascii="Arial" w:hAnsi="Arial" w:cs="Arial"/>
          <w:bCs/>
          <w:color w:val="000000"/>
          <w:sz w:val="24"/>
          <w:szCs w:val="24"/>
          <w:lang w:val="es-MX"/>
        </w:rPr>
        <w:t>En esa línea</w:t>
      </w:r>
      <w:r w:rsidRPr="005522D4">
        <w:rPr>
          <w:rFonts w:ascii="Arial" w:hAnsi="Arial" w:cs="Arial"/>
          <w:bCs/>
          <w:color w:val="000000"/>
          <w:sz w:val="24"/>
          <w:szCs w:val="24"/>
          <w:lang w:val="es-MX"/>
        </w:rPr>
        <w:t xml:space="preserve">, la fracción V del artículo </w:t>
      </w:r>
      <w:r w:rsidR="005E61A2">
        <w:rPr>
          <w:rFonts w:ascii="Arial" w:hAnsi="Arial" w:cs="Arial"/>
          <w:bCs/>
          <w:color w:val="000000"/>
          <w:sz w:val="24"/>
          <w:szCs w:val="24"/>
          <w:lang w:val="es-MX"/>
        </w:rPr>
        <w:t>1</w:t>
      </w:r>
      <w:r w:rsidRPr="005522D4">
        <w:rPr>
          <w:rFonts w:ascii="Arial" w:hAnsi="Arial" w:cs="Arial"/>
          <w:bCs/>
          <w:color w:val="000000"/>
          <w:sz w:val="24"/>
          <w:szCs w:val="24"/>
          <w:lang w:val="es-MX"/>
        </w:rPr>
        <w:t xml:space="preserve">7 de la Ley de </w:t>
      </w:r>
      <w:r w:rsidR="005E61A2">
        <w:rPr>
          <w:rFonts w:ascii="Arial" w:hAnsi="Arial" w:cs="Arial"/>
          <w:bCs/>
          <w:color w:val="000000"/>
          <w:sz w:val="24"/>
          <w:szCs w:val="24"/>
          <w:lang w:val="es-MX"/>
        </w:rPr>
        <w:t xml:space="preserve">Procedimiento y </w:t>
      </w:r>
      <w:r w:rsidRPr="005522D4">
        <w:rPr>
          <w:rFonts w:ascii="Arial" w:hAnsi="Arial" w:cs="Arial"/>
          <w:bCs/>
          <w:color w:val="000000"/>
          <w:sz w:val="24"/>
          <w:szCs w:val="24"/>
          <w:lang w:val="es-MX"/>
        </w:rPr>
        <w:t>Justicia Administrativa para el Estado, impone como requisito de validez para los actos administrativos, que éstos se encuentren fundados y motivados, de manera que toda autoridad al emitir su actos debe expresar los motivos de hecho y las razones de derecho que tomó en cuenta para su emisión.</w:t>
      </w:r>
    </w:p>
    <w:p w:rsidR="000F7233" w:rsidRPr="005522D4" w:rsidRDefault="009F3BC5" w:rsidP="000F7233">
      <w:pPr>
        <w:spacing w:line="360" w:lineRule="auto"/>
        <w:ind w:right="-518" w:firstLine="567"/>
        <w:jc w:val="both"/>
        <w:rPr>
          <w:rFonts w:ascii="Arial" w:hAnsi="Arial" w:cs="Arial"/>
          <w:bCs/>
          <w:color w:val="000000"/>
          <w:sz w:val="24"/>
          <w:szCs w:val="24"/>
          <w:lang w:val="es-MX"/>
        </w:rPr>
      </w:pPr>
      <w:r w:rsidRPr="009F3BC5">
        <w:rPr>
          <w:rFonts w:ascii="Arial" w:hAnsi="Arial" w:cs="Arial"/>
          <w:b/>
          <w:bCs/>
          <w:noProof/>
          <w:color w:val="000000"/>
          <w:sz w:val="24"/>
          <w:szCs w:val="24"/>
          <w:lang w:val="es-ES"/>
        </w:rPr>
        <mc:AlternateContent>
          <mc:Choice Requires="wps">
            <w:drawing>
              <wp:anchor distT="0" distB="0" distL="114300" distR="114300" simplePos="0" relativeHeight="251661312" behindDoc="0" locked="0" layoutInCell="1" allowOverlap="1" wp14:anchorId="32C5490A" wp14:editId="558FC1A0">
                <wp:simplePos x="0" y="0"/>
                <wp:positionH relativeFrom="column">
                  <wp:posOffset>-1160145</wp:posOffset>
                </wp:positionH>
                <wp:positionV relativeFrom="paragraph">
                  <wp:posOffset>67310</wp:posOffset>
                </wp:positionV>
                <wp:extent cx="1062990" cy="1105535"/>
                <wp:effectExtent l="0" t="0" r="22860" b="1841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105535"/>
                        </a:xfrm>
                        <a:prstGeom prst="rect">
                          <a:avLst/>
                        </a:prstGeom>
                        <a:solidFill>
                          <a:srgbClr val="FFFFFF"/>
                        </a:solidFill>
                        <a:ln w="9525">
                          <a:solidFill>
                            <a:srgbClr val="000000"/>
                          </a:solidFill>
                          <a:miter lim="800000"/>
                          <a:headEnd/>
                          <a:tailEnd/>
                        </a:ln>
                      </wps:spPr>
                      <wps:txbx>
                        <w:txbxContent>
                          <w:p w:rsidR="009F3BC5" w:rsidRPr="009F3BC5" w:rsidRDefault="009F3BC5" w:rsidP="009F3BC5">
                            <w:pPr>
                              <w:jc w:val="both"/>
                              <w:rPr>
                                <w:sz w:val="16"/>
                                <w:szCs w:val="16"/>
                                <w:lang w:val="es-MX"/>
                              </w:rPr>
                            </w:pPr>
                            <w:r w:rsidRPr="009F3BC5">
                              <w:rPr>
                                <w:sz w:val="16"/>
                                <w:szCs w:val="16"/>
                                <w:lang w:val="es-MX"/>
                              </w:rPr>
                              <w:t xml:space="preserve">DATOS PERSONALES PROTEGIDOS POR EL ARTÍCULO 116 DE LA </w:t>
                            </w:r>
                            <w:proofErr w:type="spellStart"/>
                            <w:r w:rsidRPr="009F3BC5">
                              <w:rPr>
                                <w:sz w:val="16"/>
                                <w:szCs w:val="16"/>
                                <w:lang w:val="es-MX"/>
                              </w:rPr>
                              <w:t>LGTAIP</w:t>
                            </w:r>
                            <w:proofErr w:type="spellEnd"/>
                            <w:r w:rsidRPr="009F3BC5">
                              <w:rPr>
                                <w:sz w:val="16"/>
                                <w:szCs w:val="16"/>
                                <w:lang w:val="es-MX"/>
                              </w:rPr>
                              <w:t xml:space="preserve">  Y EL ART. 58 DE LA </w:t>
                            </w:r>
                            <w:proofErr w:type="spellStart"/>
                            <w:r w:rsidRPr="009F3BC5">
                              <w:rPr>
                                <w:sz w:val="16"/>
                                <w:szCs w:val="16"/>
                                <w:lang w:val="es-MX"/>
                              </w:rPr>
                              <w:t>LTAIPEO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1.35pt;margin-top:5.3pt;width:83.7pt;height:8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">
                <v:textbox>
                  <w:txbxContent>
                    <w:p w:rsidR="009F3BC5" w:rsidRPr="009F3BC5" w:rsidRDefault="009F3BC5" w:rsidP="009F3BC5">
                      <w:pPr>
                        <w:jc w:val="both"/>
                        <w:rPr>
                          <w:sz w:val="16"/>
                          <w:szCs w:val="16"/>
                          <w:lang w:val="es-MX"/>
                        </w:rPr>
                      </w:pPr>
                      <w:r w:rsidRPr="009F3BC5">
                        <w:rPr>
                          <w:sz w:val="16"/>
                          <w:szCs w:val="16"/>
                          <w:lang w:val="es-MX"/>
                        </w:rPr>
                        <w:t xml:space="preserve">DATOS PERSONALES PROTEGIDOS POR EL ARTÍCULO 116 DE LA </w:t>
                      </w:r>
                      <w:proofErr w:type="spellStart"/>
                      <w:r w:rsidRPr="009F3BC5">
                        <w:rPr>
                          <w:sz w:val="16"/>
                          <w:szCs w:val="16"/>
                          <w:lang w:val="es-MX"/>
                        </w:rPr>
                        <w:t>LGTAIP</w:t>
                      </w:r>
                      <w:proofErr w:type="spellEnd"/>
                      <w:r w:rsidRPr="009F3BC5">
                        <w:rPr>
                          <w:sz w:val="16"/>
                          <w:szCs w:val="16"/>
                          <w:lang w:val="es-MX"/>
                        </w:rPr>
                        <w:t xml:space="preserve">  Y EL ART. 58 DE LA </w:t>
                      </w:r>
                      <w:proofErr w:type="spellStart"/>
                      <w:r w:rsidRPr="009F3BC5">
                        <w:rPr>
                          <w:sz w:val="16"/>
                          <w:szCs w:val="16"/>
                          <w:lang w:val="es-MX"/>
                        </w:rPr>
                        <w:t>LTAIPEO</w:t>
                      </w:r>
                      <w:proofErr w:type="spellEnd"/>
                    </w:p>
                  </w:txbxContent>
                </v:textbox>
              </v:shape>
            </w:pict>
          </mc:Fallback>
        </mc:AlternateContent>
      </w:r>
    </w:p>
    <w:p w:rsidR="000F7233" w:rsidRPr="005522D4" w:rsidRDefault="000F7233" w:rsidP="000F7233">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 </w:t>
      </w:r>
    </w:p>
    <w:p w:rsidR="000F7233" w:rsidRPr="005522D4" w:rsidRDefault="000F7233" w:rsidP="000F7233">
      <w:pPr>
        <w:spacing w:line="360" w:lineRule="auto"/>
        <w:ind w:right="-518" w:firstLine="567"/>
        <w:jc w:val="both"/>
        <w:rPr>
          <w:rFonts w:ascii="Arial" w:hAnsi="Arial" w:cs="Arial"/>
          <w:bCs/>
          <w:color w:val="000000"/>
          <w:sz w:val="24"/>
          <w:szCs w:val="24"/>
          <w:lang w:val="es-MX"/>
        </w:rPr>
      </w:pPr>
    </w:p>
    <w:p w:rsidR="000F7233" w:rsidRPr="005522D4" w:rsidRDefault="000F7233" w:rsidP="000F7233">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Ambos requisitos son correspondientes, ya que no es posible citar disposiciones sin relacionarlas con los hechos de que se trate, ni exponer razones sobre hechos que carezcan de relevancia para dichas disposiciones.</w:t>
      </w:r>
    </w:p>
    <w:p w:rsidR="000F7233" w:rsidRPr="005522D4" w:rsidRDefault="000F7233" w:rsidP="000F7233">
      <w:pPr>
        <w:spacing w:line="360" w:lineRule="auto"/>
        <w:ind w:right="-518" w:firstLine="567"/>
        <w:jc w:val="both"/>
        <w:rPr>
          <w:rFonts w:ascii="Arial" w:hAnsi="Arial" w:cs="Arial"/>
          <w:bCs/>
          <w:color w:val="000000"/>
          <w:sz w:val="24"/>
          <w:szCs w:val="24"/>
          <w:lang w:val="es-MX"/>
        </w:rPr>
      </w:pPr>
    </w:p>
    <w:p w:rsidR="000F7233" w:rsidRPr="005522D4" w:rsidRDefault="000F7233" w:rsidP="000F7233">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Esa correlación entre lo</w:t>
      </w:r>
      <w:r>
        <w:rPr>
          <w:rFonts w:ascii="Arial" w:hAnsi="Arial" w:cs="Arial"/>
          <w:bCs/>
          <w:color w:val="000000"/>
          <w:sz w:val="24"/>
          <w:szCs w:val="24"/>
          <w:lang w:val="es-MX"/>
        </w:rPr>
        <w:t>s</w:t>
      </w:r>
      <w:r w:rsidRPr="005522D4">
        <w:rPr>
          <w:rFonts w:ascii="Arial" w:hAnsi="Arial" w:cs="Arial"/>
          <w:bCs/>
          <w:color w:val="000000"/>
          <w:sz w:val="24"/>
          <w:szCs w:val="24"/>
          <w:lang w:val="es-MX"/>
        </w:rPr>
        <w:t xml:space="preserve"> fundamentos jurídicos y los motivos de hecho suponen un razonamiento de la autoridad para demostrar la aplicabilidad de los preceptos legales invocados a los hechos de que se trate. </w:t>
      </w:r>
      <w:r w:rsidR="004641B1">
        <w:rPr>
          <w:rFonts w:ascii="Arial" w:hAnsi="Arial" w:cs="Arial"/>
          <w:bCs/>
          <w:color w:val="000000"/>
          <w:sz w:val="24"/>
          <w:szCs w:val="24"/>
          <w:lang w:val="es-MX"/>
        </w:rPr>
        <w:t xml:space="preserve">     </w:t>
      </w:r>
    </w:p>
    <w:p w:rsidR="000F7233" w:rsidRPr="005522D4" w:rsidRDefault="000F7233" w:rsidP="000F7233">
      <w:pPr>
        <w:spacing w:line="360" w:lineRule="auto"/>
        <w:ind w:right="-518" w:firstLine="567"/>
        <w:jc w:val="both"/>
        <w:rPr>
          <w:rFonts w:ascii="Arial" w:hAnsi="Arial" w:cs="Arial"/>
          <w:bCs/>
          <w:color w:val="000000"/>
          <w:sz w:val="24"/>
          <w:szCs w:val="24"/>
          <w:lang w:val="es-MX"/>
        </w:rPr>
      </w:pPr>
    </w:p>
    <w:p w:rsidR="000F7233" w:rsidRPr="005522D4" w:rsidRDefault="000F7233" w:rsidP="000F7233">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0F7233" w:rsidRPr="008E7535" w:rsidRDefault="000F7233" w:rsidP="000F7233">
      <w:pPr>
        <w:spacing w:line="360" w:lineRule="auto"/>
        <w:ind w:right="-518" w:firstLine="567"/>
        <w:jc w:val="both"/>
        <w:rPr>
          <w:rFonts w:ascii="Arial" w:hAnsi="Arial" w:cs="Arial"/>
          <w:bCs/>
          <w:color w:val="000000"/>
          <w:sz w:val="24"/>
          <w:szCs w:val="24"/>
        </w:rPr>
      </w:pPr>
    </w:p>
    <w:p w:rsidR="000F7233" w:rsidRPr="005522D4" w:rsidRDefault="000F7233" w:rsidP="000F7233">
      <w:pPr>
        <w:spacing w:line="360" w:lineRule="auto"/>
        <w:ind w:right="-518" w:firstLine="567"/>
        <w:jc w:val="both"/>
        <w:rPr>
          <w:rFonts w:ascii="Arial" w:hAnsi="Arial" w:cs="Arial"/>
          <w:bCs/>
          <w:color w:val="000000"/>
          <w:sz w:val="24"/>
          <w:szCs w:val="24"/>
        </w:rPr>
      </w:pPr>
      <w:r w:rsidRPr="008E7535">
        <w:rPr>
          <w:rFonts w:ascii="Arial" w:hAnsi="Arial" w:cs="Arial"/>
          <w:bCs/>
          <w:color w:val="000000"/>
          <w:sz w:val="24"/>
          <w:szCs w:val="24"/>
          <w:lang w:val="es-MX"/>
        </w:rPr>
        <w:t xml:space="preserve">Ahora, en el </w:t>
      </w:r>
      <w:r w:rsidRPr="008E7535">
        <w:rPr>
          <w:rFonts w:ascii="Arial" w:hAnsi="Arial" w:cs="Arial"/>
          <w:bCs/>
          <w:color w:val="000000"/>
          <w:sz w:val="24"/>
          <w:szCs w:val="24"/>
        </w:rPr>
        <w:t>acta de infracción impugnada</w:t>
      </w:r>
      <w:r w:rsidR="00D43039">
        <w:rPr>
          <w:rFonts w:ascii="Arial" w:hAnsi="Arial" w:cs="Arial"/>
          <w:bCs/>
          <w:color w:val="000000"/>
          <w:sz w:val="24"/>
          <w:szCs w:val="24"/>
        </w:rPr>
        <w:t xml:space="preserve"> 1348 de  tres de noviembre del dos mil diecisiete</w:t>
      </w:r>
      <w:r w:rsidRPr="008E7535">
        <w:rPr>
          <w:rFonts w:ascii="Arial" w:hAnsi="Arial" w:cs="Arial"/>
          <w:bCs/>
          <w:color w:val="000000"/>
          <w:sz w:val="24"/>
          <w:szCs w:val="24"/>
        </w:rPr>
        <w:t xml:space="preserve">, </w:t>
      </w:r>
      <w:r w:rsidR="00D43039">
        <w:rPr>
          <w:rFonts w:ascii="Arial" w:hAnsi="Arial" w:cs="Arial"/>
          <w:bCs/>
          <w:color w:val="000000"/>
          <w:sz w:val="24"/>
          <w:szCs w:val="24"/>
        </w:rPr>
        <w:t xml:space="preserve">documental que hace prueba plena en términos del artículo 203 fracción I de la Ley de Procedimiento y Justicia Administrativa para el Estado, </w:t>
      </w:r>
      <w:r w:rsidRPr="008E7535">
        <w:rPr>
          <w:rFonts w:ascii="Arial" w:hAnsi="Arial" w:cs="Arial"/>
          <w:bCs/>
          <w:color w:val="000000"/>
          <w:sz w:val="24"/>
          <w:szCs w:val="24"/>
        </w:rPr>
        <w:t xml:space="preserve">se </w:t>
      </w:r>
      <w:r w:rsidRPr="008E7535">
        <w:rPr>
          <w:rFonts w:ascii="Arial" w:hAnsi="Arial" w:cs="Arial"/>
          <w:bCs/>
          <w:color w:val="000000"/>
          <w:sz w:val="24"/>
          <w:szCs w:val="24"/>
        </w:rPr>
        <w:lastRenderedPageBreak/>
        <w:t xml:space="preserve">aprecia que el POLICÍA </w:t>
      </w:r>
      <w:r w:rsidR="00D43039">
        <w:rPr>
          <w:rFonts w:ascii="Arial" w:hAnsi="Arial" w:cs="Arial"/>
          <w:bCs/>
          <w:color w:val="000000"/>
          <w:sz w:val="24"/>
          <w:szCs w:val="24"/>
        </w:rPr>
        <w:t>DE TRÁNSITO MUNICIPAL</w:t>
      </w:r>
      <w:r w:rsidRPr="008E7535">
        <w:rPr>
          <w:rFonts w:ascii="Arial" w:hAnsi="Arial" w:cs="Arial"/>
          <w:bCs/>
          <w:color w:val="000000"/>
          <w:sz w:val="24"/>
          <w:szCs w:val="24"/>
        </w:rPr>
        <w:t>, anotó</w:t>
      </w:r>
      <w:r w:rsidRPr="005522D4">
        <w:rPr>
          <w:rFonts w:ascii="Arial" w:hAnsi="Arial" w:cs="Arial"/>
          <w:bCs/>
          <w:color w:val="000000"/>
          <w:sz w:val="24"/>
          <w:szCs w:val="24"/>
        </w:rPr>
        <w:t xml:space="preserve"> en el apartado relativo a</w:t>
      </w:r>
      <w:r>
        <w:rPr>
          <w:rFonts w:ascii="Arial" w:hAnsi="Arial" w:cs="Arial"/>
          <w:bCs/>
          <w:color w:val="000000"/>
          <w:sz w:val="24"/>
          <w:szCs w:val="24"/>
        </w:rPr>
        <w:t xml:space="preserve"> </w:t>
      </w:r>
      <w:r w:rsidR="009E23EE">
        <w:rPr>
          <w:rFonts w:ascii="Arial" w:hAnsi="Arial" w:cs="Arial"/>
          <w:bCs/>
          <w:color w:val="000000"/>
          <w:sz w:val="24"/>
          <w:szCs w:val="24"/>
        </w:rPr>
        <w:t xml:space="preserve"> </w:t>
      </w:r>
      <w:r w:rsidRPr="005522D4">
        <w:rPr>
          <w:rFonts w:ascii="Arial" w:hAnsi="Arial" w:cs="Arial"/>
          <w:b/>
          <w:bCs/>
          <w:color w:val="000000"/>
          <w:sz w:val="24"/>
          <w:szCs w:val="24"/>
        </w:rPr>
        <w:t>fundamentación</w:t>
      </w:r>
      <w:r w:rsidR="009E23EE">
        <w:rPr>
          <w:rFonts w:ascii="Arial" w:hAnsi="Arial" w:cs="Arial"/>
          <w:bCs/>
          <w:i/>
          <w:color w:val="000000"/>
          <w:sz w:val="24"/>
          <w:szCs w:val="24"/>
        </w:rPr>
        <w:t xml:space="preserve"> “</w:t>
      </w:r>
      <w:r w:rsidR="00D43039">
        <w:rPr>
          <w:rFonts w:ascii="Arial" w:hAnsi="Arial" w:cs="Arial"/>
          <w:bCs/>
          <w:i/>
          <w:color w:val="000000"/>
          <w:sz w:val="24"/>
          <w:szCs w:val="24"/>
        </w:rPr>
        <w:t>CONFORME A LO ESTABLECIDO EN LOS ARTÍCULOS 21, PÁRRAFOS CUARTO Y OCT</w:t>
      </w:r>
      <w:r w:rsidR="005E61A2">
        <w:rPr>
          <w:rFonts w:ascii="Arial" w:hAnsi="Arial" w:cs="Arial"/>
          <w:bCs/>
          <w:i/>
          <w:color w:val="000000"/>
          <w:sz w:val="24"/>
          <w:szCs w:val="24"/>
        </w:rPr>
        <w:t>A</w:t>
      </w:r>
      <w:r w:rsidR="00D43039">
        <w:rPr>
          <w:rFonts w:ascii="Arial" w:hAnsi="Arial" w:cs="Arial"/>
          <w:bCs/>
          <w:i/>
          <w:color w:val="000000"/>
          <w:sz w:val="24"/>
          <w:szCs w:val="24"/>
        </w:rPr>
        <w:t>VO</w:t>
      </w:r>
      <w:r w:rsidR="005E61A2">
        <w:rPr>
          <w:rFonts w:ascii="Arial" w:hAnsi="Arial" w:cs="Arial"/>
          <w:bCs/>
          <w:i/>
          <w:color w:val="000000"/>
          <w:sz w:val="24"/>
          <w:szCs w:val="24"/>
        </w:rPr>
        <w:t xml:space="preserve"> </w:t>
      </w:r>
      <w:r w:rsidR="00D43039">
        <w:rPr>
          <w:rFonts w:ascii="Arial" w:hAnsi="Arial" w:cs="Arial"/>
          <w:bCs/>
          <w:i/>
          <w:color w:val="000000"/>
          <w:sz w:val="24"/>
          <w:szCs w:val="24"/>
        </w:rPr>
        <w:t xml:space="preserve">DE LA CONSTITUCIÓN POLÍTICA DE DEL ESTADO LIBRE Y SOBERANO DE OAXACA, 1, 2, 3,6, Y 47, FRACCIÓN </w:t>
      </w:r>
      <w:r w:rsidR="00223D1F">
        <w:rPr>
          <w:rFonts w:ascii="Arial" w:hAnsi="Arial" w:cs="Arial"/>
          <w:bCs/>
          <w:i/>
          <w:color w:val="000000"/>
          <w:sz w:val="24"/>
          <w:szCs w:val="24"/>
        </w:rPr>
        <w:t>XXX</w:t>
      </w:r>
      <w:r w:rsidR="005E61A2">
        <w:rPr>
          <w:rFonts w:ascii="Arial" w:hAnsi="Arial" w:cs="Arial"/>
          <w:bCs/>
          <w:i/>
          <w:color w:val="000000"/>
          <w:sz w:val="24"/>
          <w:szCs w:val="24"/>
        </w:rPr>
        <w:t xml:space="preserve"> </w:t>
      </w:r>
      <w:r w:rsidR="00223D1F">
        <w:rPr>
          <w:rFonts w:ascii="Arial" w:hAnsi="Arial" w:cs="Arial"/>
          <w:bCs/>
          <w:i/>
          <w:color w:val="000000"/>
          <w:sz w:val="24"/>
          <w:szCs w:val="24"/>
        </w:rPr>
        <w:t>DE LA LEY DEL SISTEMA ESTATAL DE SEGURIDAD PÚBLICA DE OAXACA, ACTA DE INFRACCIÓN CONFORME A LOS ARTÍCULOS 11, Y ARTÍCULO 86 Y 89 DEL REGLAMENTO DE TRÁNSITO DE SAN</w:t>
      </w:r>
      <w:r w:rsidR="005E61A2">
        <w:rPr>
          <w:rFonts w:ascii="Arial" w:hAnsi="Arial" w:cs="Arial"/>
          <w:bCs/>
          <w:i/>
          <w:color w:val="000000"/>
          <w:sz w:val="24"/>
          <w:szCs w:val="24"/>
        </w:rPr>
        <w:t xml:space="preserve"> JACINTO AMILPAS Y ART.11 FRACC.</w:t>
      </w:r>
      <w:r w:rsidR="00223D1F">
        <w:rPr>
          <w:rFonts w:ascii="Arial" w:hAnsi="Arial" w:cs="Arial"/>
          <w:bCs/>
          <w:i/>
          <w:color w:val="000000"/>
          <w:sz w:val="24"/>
          <w:szCs w:val="24"/>
        </w:rPr>
        <w:t xml:space="preserve"> II CAP.1 ART17 DEL CAP</w:t>
      </w:r>
      <w:r w:rsidR="005E61A2">
        <w:rPr>
          <w:rFonts w:ascii="Arial" w:hAnsi="Arial" w:cs="Arial"/>
          <w:bCs/>
          <w:i/>
          <w:color w:val="000000"/>
          <w:sz w:val="24"/>
          <w:szCs w:val="24"/>
        </w:rPr>
        <w:t xml:space="preserve"> </w:t>
      </w:r>
      <w:r w:rsidR="00223D1F">
        <w:rPr>
          <w:rFonts w:ascii="Arial" w:hAnsi="Arial" w:cs="Arial"/>
          <w:bCs/>
          <w:i/>
          <w:color w:val="000000"/>
          <w:sz w:val="24"/>
          <w:szCs w:val="24"/>
        </w:rPr>
        <w:t>.IV ART145 Y 1454DEL CAP. XXIX APLICADOS DE MANERA SUPLETORIA CONFORME A LA LEY DE TRÁNSITO DE OAXACA EN BASE AL ACUERDO SSPC/08/2012 DEL SECRETARIO DE SEGURIDAD PÚBLICA POR EL QUE SE ESTABLECE EL FORMATO DE ACTA DE INFRACCIÓN PARA LA APLICACIÓN DE SANCIONES QUE DERIVEN DE LA VIOLACIÓN DE NORMAS QUE REGULAN EL TRÁNSITO DE VEHÍCULOS EN EL ESTADO DE OAXACA</w:t>
      </w:r>
      <w:r w:rsidR="005E61A2">
        <w:rPr>
          <w:rFonts w:ascii="Arial" w:hAnsi="Arial" w:cs="Arial"/>
          <w:bCs/>
          <w:i/>
          <w:color w:val="000000"/>
          <w:sz w:val="24"/>
          <w:szCs w:val="24"/>
        </w:rPr>
        <w:t>,</w:t>
      </w:r>
      <w:r w:rsidR="00223D1F">
        <w:rPr>
          <w:rFonts w:ascii="Arial" w:hAnsi="Arial" w:cs="Arial"/>
          <w:bCs/>
          <w:i/>
          <w:color w:val="000000"/>
          <w:sz w:val="24"/>
          <w:szCs w:val="24"/>
        </w:rPr>
        <w:t xml:space="preserve"> E</w:t>
      </w:r>
      <w:r w:rsidR="005E61A2">
        <w:rPr>
          <w:rFonts w:ascii="Arial" w:hAnsi="Arial" w:cs="Arial"/>
          <w:bCs/>
          <w:i/>
          <w:color w:val="000000"/>
          <w:sz w:val="24"/>
          <w:szCs w:val="24"/>
        </w:rPr>
        <w:t>L</w:t>
      </w:r>
      <w:r w:rsidR="00223D1F">
        <w:rPr>
          <w:rFonts w:ascii="Arial" w:hAnsi="Arial" w:cs="Arial"/>
          <w:bCs/>
          <w:i/>
          <w:color w:val="000000"/>
          <w:sz w:val="24"/>
          <w:szCs w:val="24"/>
        </w:rPr>
        <w:t xml:space="preserve"> INTEGRANTE DE LA POLICÍA VIAL ES COMPETENTE MATERIAL Y TERRITORIAL PARA IMPONER LA(S) SANCIÓN(ES). (11) </w:t>
      </w:r>
      <w:r w:rsidR="009E23EE">
        <w:rPr>
          <w:rFonts w:ascii="Arial" w:hAnsi="Arial" w:cs="Arial"/>
          <w:bCs/>
          <w:color w:val="000000"/>
          <w:sz w:val="24"/>
          <w:szCs w:val="24"/>
        </w:rPr>
        <w:t>sin embargo no señaló lo relativo a la motivación.</w:t>
      </w:r>
    </w:p>
    <w:p w:rsidR="000F7233" w:rsidRDefault="000F7233" w:rsidP="000F7233">
      <w:pPr>
        <w:spacing w:line="360" w:lineRule="auto"/>
        <w:ind w:right="-518" w:firstLine="567"/>
        <w:jc w:val="both"/>
        <w:rPr>
          <w:rFonts w:ascii="Arial" w:hAnsi="Arial" w:cs="Arial"/>
          <w:bCs/>
          <w:color w:val="000000"/>
          <w:sz w:val="24"/>
          <w:szCs w:val="24"/>
        </w:rPr>
      </w:pPr>
    </w:p>
    <w:p w:rsidR="00223D1F" w:rsidRDefault="000F7233" w:rsidP="000F7233">
      <w:pPr>
        <w:spacing w:line="360" w:lineRule="auto"/>
        <w:ind w:right="-518" w:firstLine="567"/>
        <w:jc w:val="both"/>
        <w:rPr>
          <w:rFonts w:ascii="Arial" w:hAnsi="Arial" w:cs="Arial"/>
          <w:sz w:val="24"/>
          <w:szCs w:val="24"/>
        </w:rPr>
      </w:pPr>
      <w:r w:rsidRPr="00514151">
        <w:rPr>
          <w:rFonts w:ascii="Arial" w:hAnsi="Arial" w:cs="Arial"/>
          <w:bCs/>
          <w:color w:val="000000"/>
          <w:sz w:val="24"/>
          <w:szCs w:val="24"/>
        </w:rPr>
        <w:t xml:space="preserve">Como puede verse, </w:t>
      </w:r>
      <w:r>
        <w:rPr>
          <w:rFonts w:ascii="Arial" w:hAnsi="Arial" w:cs="Arial"/>
          <w:bCs/>
          <w:color w:val="000000"/>
          <w:sz w:val="24"/>
          <w:szCs w:val="24"/>
        </w:rPr>
        <w:t xml:space="preserve">el acto impugnado carece de motivación, al no constar en el mismo, </w:t>
      </w:r>
      <w:r w:rsidRPr="005173E1">
        <w:rPr>
          <w:rFonts w:ascii="Arial" w:hAnsi="Arial" w:cs="Arial"/>
          <w:sz w:val="24"/>
          <w:szCs w:val="24"/>
        </w:rPr>
        <w:t xml:space="preserve">las razones, motivos o circunstancias especiales que llevaron </w:t>
      </w:r>
      <w:r>
        <w:rPr>
          <w:rFonts w:ascii="Arial" w:hAnsi="Arial" w:cs="Arial"/>
          <w:sz w:val="24"/>
          <w:szCs w:val="24"/>
        </w:rPr>
        <w:t xml:space="preserve">al Policía </w:t>
      </w:r>
      <w:r w:rsidR="00223D1F">
        <w:rPr>
          <w:rFonts w:ascii="Arial" w:hAnsi="Arial" w:cs="Arial"/>
          <w:sz w:val="24"/>
          <w:szCs w:val="24"/>
        </w:rPr>
        <w:t>de Tránsito de</w:t>
      </w:r>
      <w:r w:rsidR="005E61A2">
        <w:rPr>
          <w:rFonts w:ascii="Arial" w:hAnsi="Arial" w:cs="Arial"/>
          <w:sz w:val="24"/>
          <w:szCs w:val="24"/>
        </w:rPr>
        <w:t xml:space="preserve"> </w:t>
      </w:r>
      <w:r w:rsidR="00223D1F">
        <w:rPr>
          <w:rFonts w:ascii="Arial" w:hAnsi="Arial" w:cs="Arial"/>
          <w:sz w:val="24"/>
          <w:szCs w:val="24"/>
        </w:rPr>
        <w:t>l</w:t>
      </w:r>
      <w:r w:rsidR="005E61A2">
        <w:rPr>
          <w:rFonts w:ascii="Arial" w:hAnsi="Arial" w:cs="Arial"/>
          <w:sz w:val="24"/>
          <w:szCs w:val="24"/>
        </w:rPr>
        <w:t xml:space="preserve">a Dirección de Tránsito del </w:t>
      </w:r>
      <w:r w:rsidR="00223D1F">
        <w:rPr>
          <w:rFonts w:ascii="Arial" w:hAnsi="Arial" w:cs="Arial"/>
          <w:sz w:val="24"/>
          <w:szCs w:val="24"/>
        </w:rPr>
        <w:t>Municipio de San Jacinto Amilpas, Oaxaca</w:t>
      </w:r>
      <w:r>
        <w:rPr>
          <w:rFonts w:ascii="Arial" w:hAnsi="Arial" w:cs="Arial"/>
          <w:sz w:val="24"/>
          <w:szCs w:val="24"/>
        </w:rPr>
        <w:t>,</w:t>
      </w:r>
      <w:r w:rsidRPr="005173E1">
        <w:rPr>
          <w:rFonts w:ascii="Arial" w:hAnsi="Arial" w:cs="Arial"/>
          <w:sz w:val="24"/>
          <w:szCs w:val="24"/>
        </w:rPr>
        <w:t xml:space="preserve"> a concluir que en el caso</w:t>
      </w:r>
      <w:r>
        <w:rPr>
          <w:rFonts w:ascii="Arial" w:hAnsi="Arial" w:cs="Arial"/>
          <w:sz w:val="24"/>
          <w:szCs w:val="24"/>
        </w:rPr>
        <w:t>,</w:t>
      </w:r>
      <w:r w:rsidRPr="005173E1">
        <w:rPr>
          <w:rFonts w:ascii="Arial" w:hAnsi="Arial" w:cs="Arial"/>
          <w:sz w:val="24"/>
          <w:szCs w:val="24"/>
        </w:rPr>
        <w:t xml:space="preserve"> </w:t>
      </w:r>
      <w:r>
        <w:rPr>
          <w:rFonts w:ascii="Arial" w:hAnsi="Arial" w:cs="Arial"/>
          <w:sz w:val="24"/>
          <w:szCs w:val="24"/>
        </w:rPr>
        <w:t>se actualizaba a</w:t>
      </w:r>
      <w:r w:rsidRPr="005173E1">
        <w:rPr>
          <w:rFonts w:ascii="Arial" w:hAnsi="Arial" w:cs="Arial"/>
          <w:sz w:val="24"/>
          <w:szCs w:val="24"/>
        </w:rPr>
        <w:t>l</w:t>
      </w:r>
      <w:r>
        <w:rPr>
          <w:rFonts w:ascii="Arial" w:hAnsi="Arial" w:cs="Arial"/>
          <w:sz w:val="24"/>
          <w:szCs w:val="24"/>
        </w:rPr>
        <w:t xml:space="preserve">gún </w:t>
      </w:r>
      <w:r w:rsidRPr="005173E1">
        <w:rPr>
          <w:rFonts w:ascii="Arial" w:hAnsi="Arial" w:cs="Arial"/>
          <w:sz w:val="24"/>
          <w:szCs w:val="24"/>
        </w:rPr>
        <w:t xml:space="preserve">supuesto previsto por </w:t>
      </w:r>
      <w:r>
        <w:rPr>
          <w:rFonts w:ascii="Arial" w:hAnsi="Arial" w:cs="Arial"/>
          <w:sz w:val="24"/>
          <w:szCs w:val="24"/>
        </w:rPr>
        <w:t>una norma</w:t>
      </w:r>
      <w:r w:rsidRPr="005173E1">
        <w:rPr>
          <w:rFonts w:ascii="Arial" w:hAnsi="Arial" w:cs="Arial"/>
          <w:sz w:val="24"/>
          <w:szCs w:val="24"/>
        </w:rPr>
        <w:t xml:space="preserve"> leg</w:t>
      </w:r>
      <w:r>
        <w:rPr>
          <w:rFonts w:ascii="Arial" w:hAnsi="Arial" w:cs="Arial"/>
          <w:sz w:val="24"/>
          <w:szCs w:val="24"/>
        </w:rPr>
        <w:t>al</w:t>
      </w:r>
      <w:r w:rsidR="00223D1F">
        <w:rPr>
          <w:rFonts w:ascii="Arial" w:hAnsi="Arial" w:cs="Arial"/>
          <w:sz w:val="24"/>
          <w:szCs w:val="24"/>
        </w:rPr>
        <w:t>.</w:t>
      </w:r>
    </w:p>
    <w:p w:rsidR="000F7233" w:rsidRDefault="00223D1F" w:rsidP="000F7233">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 xml:space="preserve"> </w:t>
      </w:r>
    </w:p>
    <w:p w:rsidR="000F7233" w:rsidRPr="0043441C" w:rsidRDefault="000F7233" w:rsidP="000F7233">
      <w:pPr>
        <w:spacing w:line="360" w:lineRule="auto"/>
        <w:ind w:right="-518" w:firstLine="567"/>
        <w:jc w:val="both"/>
        <w:rPr>
          <w:rFonts w:ascii="Arial" w:hAnsi="Arial" w:cs="Arial"/>
          <w:sz w:val="24"/>
          <w:szCs w:val="24"/>
        </w:rPr>
      </w:pPr>
      <w:r w:rsidRPr="00932AE5">
        <w:rPr>
          <w:rFonts w:ascii="Arial" w:hAnsi="Arial" w:cs="Arial"/>
          <w:bCs/>
          <w:color w:val="000000"/>
          <w:sz w:val="24"/>
          <w:szCs w:val="24"/>
        </w:rPr>
        <w:t xml:space="preserve">Lo anterior es así, porque del acta de infracción cuya nulidad se demanda, su emisora </w:t>
      </w:r>
      <w:r w:rsidRPr="0043441C">
        <w:rPr>
          <w:rFonts w:ascii="Arial" w:hAnsi="Arial" w:cs="Arial"/>
          <w:sz w:val="24"/>
          <w:szCs w:val="24"/>
        </w:rPr>
        <w:t xml:space="preserve">citó como </w:t>
      </w:r>
      <w:r w:rsidRPr="00A14004">
        <w:rPr>
          <w:rFonts w:ascii="Arial" w:hAnsi="Arial" w:cs="Arial"/>
          <w:b/>
          <w:sz w:val="24"/>
          <w:szCs w:val="24"/>
        </w:rPr>
        <w:t>fundamento</w:t>
      </w:r>
      <w:r w:rsidR="005E61A2">
        <w:rPr>
          <w:rFonts w:ascii="Arial" w:hAnsi="Arial" w:cs="Arial"/>
          <w:b/>
          <w:sz w:val="24"/>
          <w:szCs w:val="24"/>
        </w:rPr>
        <w:t xml:space="preserve"> </w:t>
      </w:r>
      <w:r w:rsidR="005E61A2">
        <w:rPr>
          <w:rFonts w:ascii="Arial" w:hAnsi="Arial" w:cs="Arial"/>
          <w:bCs/>
          <w:i/>
          <w:color w:val="000000"/>
          <w:sz w:val="24"/>
          <w:szCs w:val="24"/>
        </w:rPr>
        <w:t xml:space="preserve">CONFORME A LO ESTABLECIDO EN LOS ARTÍCULOS 21, PÁRRAFOS CUARTO Y OCTAVO DE LA CONSTITUCIÓN POLÍTICA DE DEL ESTADO LIBRE Y SOBERANO DE OAXACA, 1, 2, 3,6, Y 47, FRACCIÓN XXX DE LA LEY DEL SISTEMA ESTATAL DE SEGURIDAD PÚBLICA DE OAXACA, ACTA DE INFRACCIÓN CONFORME A LOS ARTÍCULOS 11, Y ARTÍCULO 86 Y 89 DEL REGLAMENTO DE TRÁNSITO DE SAN JACINTO AMILPAS Y ART.11 FRACC. II CAP.1 ART17 DEL CAP .IV ART145 Y 1454DEL CAP. XXIX APLICADOS DE MANERA SUPLETORIA CONFORME A LA LEY DE TRÁNSITO DE OAXACA EN BASE AL ACUERDO SSPC/08/2012 DEL SECRETARIO DE SEGURIDAD PÚBLICA POR EL QUE SE ESTABLECE EL FORMATO DE ACTA DE INFRACCIÓN PARA LA APLICACIÓN DE SANCIONES QUE DERIVEN DE LA VIOLACIÓN DE NORMAS QUE REGULAN EL TRÁNSITO DE VEHÍCULOS EN EL ESTADO DE OAXACA, EL INTEGRANTE DE LA POLICÍA VIAL ES COMPETENTE MATERIAL Y TERRITORIAL PARA IMPONER LA(S) SANCIÓN(ES); </w:t>
      </w:r>
      <w:r w:rsidR="00223D1F">
        <w:rPr>
          <w:rFonts w:ascii="Arial" w:hAnsi="Arial" w:cs="Arial"/>
          <w:sz w:val="24"/>
          <w:szCs w:val="24"/>
        </w:rPr>
        <w:t>pero debió</w:t>
      </w:r>
      <w:r w:rsidRPr="00932AE5">
        <w:rPr>
          <w:rFonts w:ascii="Arial" w:hAnsi="Arial" w:cs="Arial"/>
          <w:sz w:val="24"/>
          <w:szCs w:val="24"/>
        </w:rPr>
        <w:t xml:space="preserve"> circunstanciar la conducta del infractor,</w:t>
      </w:r>
      <w:r>
        <w:rPr>
          <w:rFonts w:ascii="Arial" w:hAnsi="Arial" w:cs="Arial"/>
          <w:sz w:val="24"/>
          <w:szCs w:val="24"/>
        </w:rPr>
        <w:t xml:space="preserve"> </w:t>
      </w:r>
      <w:r w:rsidRPr="00932AE5">
        <w:rPr>
          <w:rFonts w:ascii="Arial" w:hAnsi="Arial" w:cs="Arial"/>
          <w:sz w:val="24"/>
          <w:szCs w:val="24"/>
        </w:rPr>
        <w:t xml:space="preserve">estableciendo su vinculación y adecuación respecto de la hipótesis de la norma citada en el acto impugnado, como lo prevé el artículo </w:t>
      </w:r>
      <w:r w:rsidR="00223D1F">
        <w:rPr>
          <w:rFonts w:ascii="Arial" w:hAnsi="Arial" w:cs="Arial"/>
          <w:sz w:val="24"/>
          <w:szCs w:val="24"/>
        </w:rPr>
        <w:t>1</w:t>
      </w:r>
      <w:r w:rsidRPr="00932AE5">
        <w:rPr>
          <w:rFonts w:ascii="Arial" w:hAnsi="Arial" w:cs="Arial"/>
          <w:sz w:val="24"/>
          <w:szCs w:val="24"/>
        </w:rPr>
        <w:t>7, fracción V, de la Ley de</w:t>
      </w:r>
      <w:r w:rsidR="00223D1F">
        <w:rPr>
          <w:rFonts w:ascii="Arial" w:hAnsi="Arial" w:cs="Arial"/>
          <w:sz w:val="24"/>
          <w:szCs w:val="24"/>
        </w:rPr>
        <w:t xml:space="preserve"> Procedimiento y</w:t>
      </w:r>
      <w:r w:rsidRPr="00932AE5">
        <w:rPr>
          <w:rFonts w:ascii="Arial" w:hAnsi="Arial" w:cs="Arial"/>
          <w:sz w:val="24"/>
          <w:szCs w:val="24"/>
        </w:rPr>
        <w:t xml:space="preserve"> Justicia Administrativa para el Estado, esto es, motivar todos los actos que emita para no dejar al administrado en estado de indefensión al ignorar las causas que </w:t>
      </w:r>
      <w:r w:rsidRPr="00932AE5">
        <w:rPr>
          <w:rFonts w:ascii="Arial" w:hAnsi="Arial" w:cs="Arial"/>
          <w:sz w:val="24"/>
          <w:szCs w:val="24"/>
        </w:rPr>
        <w:lastRenderedPageBreak/>
        <w:t xml:space="preserve">llevaron a la autoridad a emitir dicho acto, </w:t>
      </w:r>
      <w:r w:rsidRPr="0043441C">
        <w:rPr>
          <w:rFonts w:ascii="Arial" w:hAnsi="Arial" w:cs="Arial"/>
          <w:sz w:val="24"/>
          <w:szCs w:val="24"/>
        </w:rPr>
        <w:t xml:space="preserve">lo que ocasionó el incumplimiento de la obligación que le impone el </w:t>
      </w:r>
      <w:r w:rsidRPr="00932AE5">
        <w:rPr>
          <w:rFonts w:ascii="Arial" w:hAnsi="Arial" w:cs="Arial"/>
          <w:sz w:val="24"/>
          <w:szCs w:val="24"/>
        </w:rPr>
        <w:t>referido precepto</w:t>
      </w:r>
      <w:r>
        <w:rPr>
          <w:rFonts w:ascii="Arial" w:hAnsi="Arial" w:cs="Arial"/>
          <w:sz w:val="24"/>
          <w:szCs w:val="24"/>
        </w:rPr>
        <w:t>.</w:t>
      </w:r>
      <w:r w:rsidRPr="0043441C">
        <w:rPr>
          <w:rFonts w:ascii="Arial" w:hAnsi="Arial" w:cs="Arial"/>
          <w:sz w:val="24"/>
          <w:szCs w:val="24"/>
        </w:rPr>
        <w:t xml:space="preserve"> </w:t>
      </w:r>
    </w:p>
    <w:p w:rsidR="000F7233" w:rsidRDefault="000F7233" w:rsidP="000F7233">
      <w:pPr>
        <w:spacing w:line="360" w:lineRule="auto"/>
        <w:ind w:right="-518" w:firstLine="567"/>
        <w:jc w:val="both"/>
        <w:rPr>
          <w:rFonts w:ascii="Arial" w:hAnsi="Arial" w:cs="Arial"/>
          <w:bCs/>
          <w:color w:val="000000"/>
          <w:sz w:val="24"/>
          <w:szCs w:val="24"/>
        </w:rPr>
      </w:pPr>
    </w:p>
    <w:p w:rsidR="000F7233" w:rsidRPr="00F92456" w:rsidRDefault="000F7233" w:rsidP="000F7233">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sidR="00F94B89">
        <w:rPr>
          <w:rFonts w:ascii="Arial" w:hAnsi="Arial" w:cs="Arial"/>
          <w:sz w:val="24"/>
          <w:szCs w:val="24"/>
        </w:rPr>
        <w:t>Policía de Tránsito de</w:t>
      </w:r>
      <w:r w:rsidR="005E61A2">
        <w:rPr>
          <w:rFonts w:ascii="Arial" w:hAnsi="Arial" w:cs="Arial"/>
          <w:sz w:val="24"/>
          <w:szCs w:val="24"/>
        </w:rPr>
        <w:t xml:space="preserve"> </w:t>
      </w:r>
      <w:r w:rsidR="00F94B89">
        <w:rPr>
          <w:rFonts w:ascii="Arial" w:hAnsi="Arial" w:cs="Arial"/>
          <w:sz w:val="24"/>
          <w:szCs w:val="24"/>
        </w:rPr>
        <w:t>l</w:t>
      </w:r>
      <w:r w:rsidR="005E61A2">
        <w:rPr>
          <w:rFonts w:ascii="Arial" w:hAnsi="Arial" w:cs="Arial"/>
          <w:sz w:val="24"/>
          <w:szCs w:val="24"/>
        </w:rPr>
        <w:t>a Dirección de Tránsito</w:t>
      </w:r>
      <w:r w:rsidR="00F94B89">
        <w:rPr>
          <w:rFonts w:ascii="Arial" w:hAnsi="Arial" w:cs="Arial"/>
          <w:sz w:val="24"/>
          <w:szCs w:val="24"/>
        </w:rPr>
        <w:t xml:space="preserve"> de San Jacinto Amilpas, Oaxaca</w:t>
      </w:r>
      <w:r>
        <w:rPr>
          <w:rFonts w:ascii="Arial" w:hAnsi="Arial" w:cs="Arial"/>
          <w:b/>
          <w:bCs/>
          <w:sz w:val="24"/>
          <w:szCs w:val="24"/>
        </w:rPr>
        <w:t xml:space="preserve">, </w:t>
      </w:r>
      <w:r>
        <w:rPr>
          <w:rFonts w:ascii="Arial" w:hAnsi="Arial" w:cs="Arial"/>
          <w:sz w:val="24"/>
          <w:szCs w:val="24"/>
        </w:rPr>
        <w:t>al no precisar y concluir con argumento lógico jurídico las circunstancias por las cuale</w:t>
      </w:r>
      <w:r w:rsidR="009E23EE">
        <w:rPr>
          <w:rFonts w:ascii="Arial" w:hAnsi="Arial" w:cs="Arial"/>
          <w:sz w:val="24"/>
          <w:szCs w:val="24"/>
        </w:rPr>
        <w:t xml:space="preserve">s consideró que </w:t>
      </w:r>
      <w:r w:rsidR="005E61A2">
        <w:rPr>
          <w:rFonts w:ascii="Arial" w:hAnsi="Arial" w:cs="Arial"/>
          <w:sz w:val="24"/>
          <w:szCs w:val="24"/>
        </w:rPr>
        <w:t>e</w:t>
      </w:r>
      <w:r w:rsidR="009E23EE">
        <w:rPr>
          <w:rFonts w:ascii="Arial" w:hAnsi="Arial" w:cs="Arial"/>
          <w:sz w:val="24"/>
          <w:szCs w:val="24"/>
        </w:rPr>
        <w:t>l hoy actor, cometió una falta administrativa de tránsito</w:t>
      </w:r>
      <w:r>
        <w:rPr>
          <w:rFonts w:ascii="Arial" w:hAnsi="Arial" w:cs="Arial"/>
          <w:sz w:val="24"/>
          <w:szCs w:val="24"/>
        </w:rPr>
        <w:t xml:space="preserve">, es indiscutible que el acto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62543C" w:rsidRDefault="0062543C" w:rsidP="009D30EC">
      <w:pPr>
        <w:jc w:val="both"/>
        <w:rPr>
          <w:rFonts w:ascii="Arial" w:hAnsi="Arial" w:cs="Arial"/>
          <w:sz w:val="24"/>
          <w:szCs w:val="24"/>
        </w:rPr>
      </w:pPr>
    </w:p>
    <w:p w:rsidR="0062543C" w:rsidRDefault="0062543C" w:rsidP="009D30EC">
      <w:pPr>
        <w:jc w:val="both"/>
        <w:rPr>
          <w:rFonts w:ascii="Arial" w:hAnsi="Arial" w:cs="Arial"/>
          <w:sz w:val="24"/>
          <w:szCs w:val="24"/>
        </w:rPr>
      </w:pPr>
    </w:p>
    <w:p w:rsidR="009D30EC" w:rsidRPr="000B101D" w:rsidRDefault="009D30EC" w:rsidP="009D30EC">
      <w:pPr>
        <w:ind w:left="709" w:right="-518"/>
        <w:jc w:val="both"/>
        <w:rPr>
          <w:rFonts w:ascii="Arial" w:hAnsi="Arial" w:cs="Arial"/>
          <w:sz w:val="22"/>
          <w:szCs w:val="22"/>
        </w:rPr>
      </w:pPr>
      <w:r w:rsidRPr="000B101D">
        <w:rPr>
          <w:rFonts w:ascii="Arial" w:hAnsi="Arial" w:cs="Arial"/>
          <w:b/>
          <w:sz w:val="22"/>
          <w:szCs w:val="22"/>
        </w:rPr>
        <w:t xml:space="preserve">FUNDAMENTACIÓN Y MOTIVACIÓN DE LOS ACTOS ADMINISTRATIVOS. </w:t>
      </w:r>
      <w:r w:rsidRPr="000B101D">
        <w:rPr>
          <w:rFonts w:ascii="Arial" w:hAnsi="Arial" w:cs="Arial"/>
          <w:sz w:val="22"/>
          <w:szCs w:val="22"/>
        </w:rPr>
        <w:t xml:space="preserve">De </w:t>
      </w:r>
      <w:r w:rsidR="009F3BC5" w:rsidRPr="009F3BC5">
        <w:rPr>
          <w:rFonts w:ascii="Arial" w:hAnsi="Arial" w:cs="Arial"/>
          <w:b/>
          <w:bCs/>
          <w:noProof/>
          <w:color w:val="000000"/>
          <w:sz w:val="24"/>
          <w:szCs w:val="24"/>
          <w:lang w:val="es-ES"/>
        </w:rPr>
        <mc:AlternateContent>
          <mc:Choice Requires="wps">
            <w:drawing>
              <wp:anchor distT="0" distB="0" distL="114300" distR="114300" simplePos="0" relativeHeight="251663360" behindDoc="0" locked="0" layoutInCell="1" allowOverlap="1" wp14:anchorId="60A7B69B" wp14:editId="1D1537C5">
                <wp:simplePos x="0" y="0"/>
                <wp:positionH relativeFrom="column">
                  <wp:posOffset>-1000125</wp:posOffset>
                </wp:positionH>
                <wp:positionV relativeFrom="paragraph">
                  <wp:posOffset>1293495</wp:posOffset>
                </wp:positionV>
                <wp:extent cx="1063256" cy="1105786"/>
                <wp:effectExtent l="0" t="0" r="22860" b="184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1105786"/>
                        </a:xfrm>
                        <a:prstGeom prst="rect">
                          <a:avLst/>
                        </a:prstGeom>
                        <a:solidFill>
                          <a:srgbClr val="FFFFFF"/>
                        </a:solidFill>
                        <a:ln w="9525">
                          <a:solidFill>
                            <a:srgbClr val="000000"/>
                          </a:solidFill>
                          <a:miter lim="800000"/>
                          <a:headEnd/>
                          <a:tailEnd/>
                        </a:ln>
                      </wps:spPr>
                      <wps:txbx>
                        <w:txbxContent>
                          <w:p w:rsidR="009F3BC5" w:rsidRPr="009F3BC5" w:rsidRDefault="009F3BC5" w:rsidP="009F3BC5">
                            <w:pPr>
                              <w:jc w:val="both"/>
                              <w:rPr>
                                <w:sz w:val="16"/>
                                <w:szCs w:val="16"/>
                                <w:lang w:val="es-MX"/>
                              </w:rPr>
                            </w:pPr>
                            <w:r w:rsidRPr="009F3BC5">
                              <w:rPr>
                                <w:sz w:val="16"/>
                                <w:szCs w:val="16"/>
                                <w:lang w:val="es-MX"/>
                              </w:rPr>
                              <w:t xml:space="preserve">DATOS PERSONALES PROTEGIDOS POR EL ARTÍCULO 116 DE LA </w:t>
                            </w:r>
                            <w:proofErr w:type="spellStart"/>
                            <w:r w:rsidRPr="009F3BC5">
                              <w:rPr>
                                <w:sz w:val="16"/>
                                <w:szCs w:val="16"/>
                                <w:lang w:val="es-MX"/>
                              </w:rPr>
                              <w:t>LGTAIP</w:t>
                            </w:r>
                            <w:proofErr w:type="spellEnd"/>
                            <w:r w:rsidRPr="009F3BC5">
                              <w:rPr>
                                <w:sz w:val="16"/>
                                <w:szCs w:val="16"/>
                                <w:lang w:val="es-MX"/>
                              </w:rPr>
                              <w:t xml:space="preserve">  Y EL ART. 58 DE LA </w:t>
                            </w:r>
                            <w:proofErr w:type="spellStart"/>
                            <w:r w:rsidRPr="009F3BC5">
                              <w:rPr>
                                <w:sz w:val="16"/>
                                <w:szCs w:val="16"/>
                                <w:lang w:val="es-MX"/>
                              </w:rPr>
                              <w:t>LTAIPEO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75pt;margin-top:101.85pt;width:83.7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">
                <v:textbox>
                  <w:txbxContent>
                    <w:p w:rsidR="009F3BC5" w:rsidRPr="009F3BC5" w:rsidRDefault="009F3BC5" w:rsidP="009F3BC5">
                      <w:pPr>
                        <w:jc w:val="both"/>
                        <w:rPr>
                          <w:sz w:val="16"/>
                          <w:szCs w:val="16"/>
                          <w:lang w:val="es-MX"/>
                        </w:rPr>
                      </w:pPr>
                      <w:r w:rsidRPr="009F3BC5">
                        <w:rPr>
                          <w:sz w:val="16"/>
                          <w:szCs w:val="16"/>
                          <w:lang w:val="es-MX"/>
                        </w:rPr>
                        <w:t xml:space="preserve">DATOS PERSONALES PROTEGIDOS POR EL ARTÍCULO 116 DE LA </w:t>
                      </w:r>
                      <w:proofErr w:type="spellStart"/>
                      <w:r w:rsidRPr="009F3BC5">
                        <w:rPr>
                          <w:sz w:val="16"/>
                          <w:szCs w:val="16"/>
                          <w:lang w:val="es-MX"/>
                        </w:rPr>
                        <w:t>LGTAIP</w:t>
                      </w:r>
                      <w:proofErr w:type="spellEnd"/>
                      <w:r w:rsidRPr="009F3BC5">
                        <w:rPr>
                          <w:sz w:val="16"/>
                          <w:szCs w:val="16"/>
                          <w:lang w:val="es-MX"/>
                        </w:rPr>
                        <w:t xml:space="preserve">  Y EL ART. 58 DE LA </w:t>
                      </w:r>
                      <w:proofErr w:type="spellStart"/>
                      <w:r w:rsidRPr="009F3BC5">
                        <w:rPr>
                          <w:sz w:val="16"/>
                          <w:szCs w:val="16"/>
                          <w:lang w:val="es-MX"/>
                        </w:rPr>
                        <w:t>LTAIPEO</w:t>
                      </w:r>
                      <w:proofErr w:type="spellEnd"/>
                    </w:p>
                  </w:txbxContent>
                </v:textbox>
              </v:shape>
            </w:pict>
          </mc:Fallback>
        </mc:AlternateContent>
      </w:r>
      <w:r w:rsidRPr="000B101D">
        <w:rPr>
          <w:rFonts w:ascii="Arial" w:hAnsi="Arial" w:cs="Arial"/>
          <w:sz w:val="22"/>
          <w:szCs w:val="22"/>
        </w:rPr>
        <w:t xml:space="preserve">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0B101D">
        <w:rPr>
          <w:rFonts w:ascii="Arial" w:hAnsi="Arial" w:cs="Arial"/>
          <w:sz w:val="22"/>
          <w:szCs w:val="22"/>
        </w:rPr>
        <w:t>subincisos</w:t>
      </w:r>
      <w:proofErr w:type="spellEnd"/>
      <w:r w:rsidRPr="000B101D">
        <w:rPr>
          <w:rFonts w:ascii="Arial" w:hAnsi="Arial" w:cs="Arial"/>
          <w:sz w:val="22"/>
          <w:szCs w:val="22"/>
        </w:rPr>
        <w:t>, fracciones y preceptos aplicables, y b).- Los cuerpos legales, y preceptos que otorgan competencia o facultades a las autoridades para emitir el acto en agravio del gobernado.</w:t>
      </w:r>
    </w:p>
    <w:p w:rsidR="009D30EC" w:rsidRPr="00F92456" w:rsidRDefault="009D30EC" w:rsidP="009D30EC">
      <w:pPr>
        <w:spacing w:line="360" w:lineRule="auto"/>
        <w:ind w:right="-518" w:firstLine="567"/>
        <w:jc w:val="both"/>
        <w:rPr>
          <w:rFonts w:ascii="Arial" w:hAnsi="Arial" w:cs="Arial"/>
          <w:sz w:val="24"/>
          <w:szCs w:val="24"/>
        </w:rPr>
      </w:pPr>
    </w:p>
    <w:p w:rsidR="00F94B89" w:rsidRDefault="009E23EE" w:rsidP="00F94B89">
      <w:pPr>
        <w:spacing w:line="360" w:lineRule="auto"/>
        <w:ind w:right="-518" w:firstLine="708"/>
        <w:jc w:val="both"/>
        <w:rPr>
          <w:rFonts w:ascii="Arial" w:hAnsi="Arial" w:cs="Arial"/>
          <w:b/>
          <w:bCs/>
          <w:color w:val="000000"/>
          <w:sz w:val="24"/>
          <w:szCs w:val="24"/>
        </w:rPr>
      </w:pPr>
      <w:r>
        <w:rPr>
          <w:rFonts w:ascii="Arial" w:hAnsi="Arial" w:cs="Arial"/>
          <w:sz w:val="24"/>
          <w:szCs w:val="24"/>
        </w:rPr>
        <w:t xml:space="preserve">. </w:t>
      </w:r>
      <w:r w:rsidR="00F94B89" w:rsidRPr="00F92456">
        <w:rPr>
          <w:rFonts w:ascii="Arial" w:hAnsi="Arial" w:cs="Arial"/>
          <w:sz w:val="24"/>
          <w:szCs w:val="24"/>
        </w:rPr>
        <w:t xml:space="preserve">Así las cosas, se concluye que el acta de infracción impugnada resulta ilegal, al no contener el requisito que para su validez, le impone la fracción V, del artículo 7 de la </w:t>
      </w:r>
      <w:r w:rsidR="00F94B89" w:rsidRPr="00FD5F9D">
        <w:rPr>
          <w:rFonts w:ascii="Arial" w:hAnsi="Arial" w:cs="Arial"/>
          <w:sz w:val="24"/>
          <w:szCs w:val="24"/>
        </w:rPr>
        <w:t xml:space="preserve">Ley de Justicia Administrativa; en consecuencia, con fundamento en el artículo </w:t>
      </w:r>
      <w:r w:rsidR="00F94B89">
        <w:rPr>
          <w:rFonts w:ascii="Arial" w:hAnsi="Arial" w:cs="Arial"/>
          <w:sz w:val="24"/>
          <w:szCs w:val="24"/>
        </w:rPr>
        <w:t>208</w:t>
      </w:r>
      <w:r w:rsidR="00F94B89" w:rsidRPr="00FD5F9D">
        <w:rPr>
          <w:rFonts w:ascii="Arial" w:hAnsi="Arial" w:cs="Arial"/>
          <w:sz w:val="24"/>
          <w:szCs w:val="24"/>
        </w:rPr>
        <w:t xml:space="preserve">, fracción VI, de la Ley de </w:t>
      </w:r>
      <w:r w:rsidR="00F94B89">
        <w:rPr>
          <w:rFonts w:ascii="Arial" w:hAnsi="Arial" w:cs="Arial"/>
          <w:sz w:val="24"/>
          <w:szCs w:val="24"/>
        </w:rPr>
        <w:t xml:space="preserve">Procedimiento y </w:t>
      </w:r>
      <w:r w:rsidR="00F94B89" w:rsidRPr="00FD5F9D">
        <w:rPr>
          <w:rFonts w:ascii="Arial" w:hAnsi="Arial" w:cs="Arial"/>
          <w:sz w:val="24"/>
          <w:szCs w:val="24"/>
        </w:rPr>
        <w:t>Justicia Administrativa para el Estado, procede declarar</w:t>
      </w:r>
      <w:r w:rsidR="00F94B89">
        <w:rPr>
          <w:rFonts w:ascii="Arial" w:hAnsi="Arial" w:cs="Arial"/>
          <w:sz w:val="24"/>
          <w:szCs w:val="24"/>
        </w:rPr>
        <w:t xml:space="preserve"> la</w:t>
      </w:r>
      <w:r w:rsidR="00F94B89" w:rsidRPr="00FD5F9D">
        <w:rPr>
          <w:rFonts w:ascii="Arial" w:hAnsi="Arial" w:cs="Arial"/>
          <w:sz w:val="24"/>
          <w:szCs w:val="24"/>
        </w:rPr>
        <w:t xml:space="preserve"> </w:t>
      </w:r>
      <w:r w:rsidR="00F94B89" w:rsidRPr="00F94B89">
        <w:rPr>
          <w:rFonts w:ascii="Arial" w:hAnsi="Arial" w:cs="Arial"/>
          <w:b/>
          <w:sz w:val="24"/>
          <w:szCs w:val="24"/>
        </w:rPr>
        <w:t xml:space="preserve">NULIDAD LISA Y LLANA </w:t>
      </w:r>
      <w:r w:rsidR="00F94B89" w:rsidRPr="00F94B89">
        <w:rPr>
          <w:rFonts w:ascii="Arial" w:hAnsi="Arial" w:cs="Arial"/>
          <w:sz w:val="24"/>
          <w:szCs w:val="24"/>
        </w:rPr>
        <w:t>del acta de infracción de folio</w:t>
      </w:r>
      <w:r w:rsidR="00F94B89" w:rsidRPr="00F94B89">
        <w:rPr>
          <w:rFonts w:ascii="Arial" w:hAnsi="Arial" w:cs="Arial"/>
          <w:b/>
          <w:sz w:val="24"/>
          <w:szCs w:val="24"/>
        </w:rPr>
        <w:t xml:space="preserve"> </w:t>
      </w:r>
      <w:r w:rsidR="00F8320C">
        <w:rPr>
          <w:rFonts w:cs="Arial"/>
          <w:b/>
          <w:i/>
          <w:sz w:val="22"/>
          <w:szCs w:val="22"/>
        </w:rPr>
        <w:t>**********</w:t>
      </w:r>
      <w:r w:rsidR="00F94B89" w:rsidRPr="00F94B89">
        <w:rPr>
          <w:rFonts w:ascii="Arial" w:hAnsi="Arial" w:cs="Arial"/>
          <w:b/>
          <w:sz w:val="24"/>
          <w:szCs w:val="24"/>
        </w:rPr>
        <w:t xml:space="preserve"> </w:t>
      </w:r>
      <w:r w:rsidR="00F94B89" w:rsidRPr="00F94B89">
        <w:rPr>
          <w:rFonts w:ascii="Arial" w:hAnsi="Arial" w:cs="Arial"/>
          <w:sz w:val="24"/>
          <w:szCs w:val="24"/>
        </w:rPr>
        <w:t xml:space="preserve">levantada por el </w:t>
      </w:r>
      <w:r w:rsidR="007424A9">
        <w:rPr>
          <w:rFonts w:ascii="Arial" w:hAnsi="Arial" w:cs="Arial"/>
          <w:sz w:val="24"/>
          <w:szCs w:val="24"/>
        </w:rPr>
        <w:t>policía de tránsito de la Dirección de Tránsito de San Jacinto A</w:t>
      </w:r>
      <w:r w:rsidR="00F94B89" w:rsidRPr="00F94B89">
        <w:rPr>
          <w:rFonts w:ascii="Arial" w:hAnsi="Arial" w:cs="Arial"/>
          <w:sz w:val="24"/>
          <w:szCs w:val="24"/>
        </w:rPr>
        <w:t>milpas</w:t>
      </w:r>
      <w:r w:rsidR="007424A9">
        <w:rPr>
          <w:rFonts w:ascii="Arial" w:hAnsi="Arial" w:cs="Arial"/>
          <w:sz w:val="24"/>
          <w:szCs w:val="24"/>
        </w:rPr>
        <w:t xml:space="preserve">, Oaxaca, el tres de noviembre de </w:t>
      </w:r>
      <w:r w:rsidR="00F94B89">
        <w:rPr>
          <w:rFonts w:ascii="Arial" w:hAnsi="Arial" w:cs="Arial"/>
          <w:sz w:val="24"/>
          <w:szCs w:val="24"/>
        </w:rPr>
        <w:t>dos mil diecisiete;</w:t>
      </w:r>
      <w:r w:rsidR="00F94B89" w:rsidRPr="00FD5F9D">
        <w:rPr>
          <w:rFonts w:ascii="Arial" w:hAnsi="Arial" w:cs="Arial"/>
          <w:sz w:val="24"/>
          <w:szCs w:val="24"/>
        </w:rPr>
        <w:t xml:space="preserve"> </w:t>
      </w:r>
      <w:r w:rsidR="00F94B89" w:rsidRPr="00FD5F9D">
        <w:rPr>
          <w:rFonts w:ascii="Arial" w:hAnsi="Arial" w:cs="Arial"/>
          <w:bCs/>
          <w:sz w:val="24"/>
          <w:szCs w:val="24"/>
        </w:rPr>
        <w:t>en consecuencia,</w:t>
      </w:r>
      <w:r w:rsidR="00F94B89" w:rsidRPr="00514151">
        <w:rPr>
          <w:rFonts w:ascii="Arial" w:hAnsi="Arial" w:cs="Arial"/>
          <w:bCs/>
          <w:color w:val="000000"/>
          <w:sz w:val="24"/>
          <w:szCs w:val="24"/>
        </w:rPr>
        <w:t xml:space="preserve"> como se aportó a los autos </w:t>
      </w:r>
      <w:r w:rsidR="00F94B89">
        <w:rPr>
          <w:rFonts w:ascii="Arial" w:hAnsi="Arial" w:cs="Arial"/>
          <w:bCs/>
          <w:color w:val="000000"/>
          <w:sz w:val="24"/>
          <w:szCs w:val="24"/>
        </w:rPr>
        <w:t>el</w:t>
      </w:r>
      <w:r w:rsidR="00F94B89" w:rsidRPr="00514151">
        <w:rPr>
          <w:rFonts w:ascii="Arial" w:hAnsi="Arial" w:cs="Arial"/>
          <w:bCs/>
          <w:color w:val="000000"/>
          <w:sz w:val="24"/>
          <w:szCs w:val="24"/>
        </w:rPr>
        <w:t xml:space="preserve"> recibo</w:t>
      </w:r>
      <w:r w:rsidR="00F94B89">
        <w:rPr>
          <w:rFonts w:ascii="Arial" w:hAnsi="Arial" w:cs="Arial"/>
          <w:bCs/>
          <w:color w:val="000000"/>
          <w:sz w:val="24"/>
          <w:szCs w:val="24"/>
        </w:rPr>
        <w:t xml:space="preserve"> de pago</w:t>
      </w:r>
      <w:r w:rsidR="007424A9">
        <w:rPr>
          <w:rFonts w:ascii="Arial" w:hAnsi="Arial" w:cs="Arial"/>
          <w:bCs/>
          <w:color w:val="000000"/>
          <w:sz w:val="24"/>
          <w:szCs w:val="24"/>
        </w:rPr>
        <w:t xml:space="preserve"> </w:t>
      </w:r>
      <w:r w:rsidR="00F8320C">
        <w:rPr>
          <w:rFonts w:cs="Arial"/>
          <w:b/>
          <w:i/>
          <w:sz w:val="22"/>
          <w:szCs w:val="22"/>
        </w:rPr>
        <w:t>**********</w:t>
      </w:r>
      <w:r w:rsidR="00F94B89">
        <w:rPr>
          <w:rFonts w:ascii="Arial" w:hAnsi="Arial" w:cs="Arial"/>
          <w:bCs/>
          <w:color w:val="000000"/>
          <w:sz w:val="24"/>
          <w:szCs w:val="24"/>
        </w:rPr>
        <w:t xml:space="preserve">, </w:t>
      </w:r>
      <w:r w:rsidR="00F94B89" w:rsidRPr="004C4202">
        <w:rPr>
          <w:rFonts w:ascii="Arial" w:hAnsi="Arial" w:cs="Arial"/>
          <w:bCs/>
          <w:color w:val="000000" w:themeColor="text1"/>
          <w:sz w:val="24"/>
          <w:szCs w:val="24"/>
        </w:rPr>
        <w:t xml:space="preserve">de </w:t>
      </w:r>
      <w:r w:rsidR="007424A9">
        <w:rPr>
          <w:rFonts w:ascii="Arial" w:hAnsi="Arial" w:cs="Arial"/>
          <w:bCs/>
          <w:color w:val="000000" w:themeColor="text1"/>
          <w:sz w:val="24"/>
          <w:szCs w:val="24"/>
        </w:rPr>
        <w:t xml:space="preserve">nueve de noviembre del </w:t>
      </w:r>
      <w:r w:rsidR="00F94B89">
        <w:rPr>
          <w:rFonts w:ascii="Arial" w:hAnsi="Arial" w:cs="Arial"/>
          <w:bCs/>
          <w:color w:val="000000" w:themeColor="text1"/>
          <w:sz w:val="24"/>
          <w:szCs w:val="24"/>
        </w:rPr>
        <w:t>dos mil diecisiete</w:t>
      </w:r>
      <w:r w:rsidR="00F94B89" w:rsidRPr="00514151">
        <w:rPr>
          <w:rFonts w:ascii="Arial" w:hAnsi="Arial" w:cs="Arial"/>
          <w:bCs/>
          <w:color w:val="000000"/>
          <w:sz w:val="24"/>
          <w:szCs w:val="24"/>
          <w:lang w:val="es-ES"/>
        </w:rPr>
        <w:t>,</w:t>
      </w:r>
      <w:r w:rsidR="00F94B89">
        <w:rPr>
          <w:rFonts w:ascii="Arial" w:hAnsi="Arial" w:cs="Arial"/>
          <w:bCs/>
          <w:color w:val="000000"/>
          <w:sz w:val="24"/>
          <w:szCs w:val="24"/>
          <w:lang w:val="es-ES"/>
        </w:rPr>
        <w:t xml:space="preserve"> documental que hace prueba en términos del artículo </w:t>
      </w:r>
      <w:r w:rsidR="007424A9">
        <w:rPr>
          <w:rFonts w:ascii="Arial" w:hAnsi="Arial" w:cs="Arial"/>
          <w:bCs/>
          <w:color w:val="000000"/>
          <w:sz w:val="24"/>
          <w:szCs w:val="24"/>
          <w:lang w:val="es-ES"/>
        </w:rPr>
        <w:t>20</w:t>
      </w:r>
      <w:r w:rsidR="00F94B89">
        <w:rPr>
          <w:rFonts w:ascii="Arial" w:hAnsi="Arial" w:cs="Arial"/>
          <w:bCs/>
          <w:color w:val="000000"/>
          <w:sz w:val="24"/>
          <w:szCs w:val="24"/>
          <w:lang w:val="es-ES"/>
        </w:rPr>
        <w:t xml:space="preserve">3 fracción I de la </w:t>
      </w:r>
      <w:r w:rsidR="007424A9">
        <w:rPr>
          <w:rFonts w:ascii="Arial" w:hAnsi="Arial" w:cs="Arial"/>
          <w:bCs/>
          <w:color w:val="000000"/>
          <w:sz w:val="24"/>
          <w:szCs w:val="24"/>
          <w:lang w:val="es-ES"/>
        </w:rPr>
        <w:t>citada ley</w:t>
      </w:r>
      <w:r w:rsidR="00F94B89">
        <w:rPr>
          <w:rFonts w:ascii="Arial" w:hAnsi="Arial" w:cs="Arial"/>
          <w:bCs/>
          <w:color w:val="000000"/>
          <w:sz w:val="24"/>
          <w:szCs w:val="24"/>
          <w:lang w:val="es-ES"/>
        </w:rPr>
        <w:t>, por haber sido expedida por una autoridad en ejercicios de sus funciones,</w:t>
      </w:r>
      <w:r w:rsidR="00F94B89" w:rsidRPr="00514151">
        <w:rPr>
          <w:rFonts w:ascii="Arial" w:hAnsi="Arial" w:cs="Arial"/>
          <w:bCs/>
          <w:color w:val="000000"/>
          <w:sz w:val="24"/>
          <w:szCs w:val="24"/>
          <w:lang w:val="es-ES"/>
        </w:rPr>
        <w:t xml:space="preserve"> se ordena al </w:t>
      </w:r>
      <w:r w:rsidR="007424A9">
        <w:rPr>
          <w:rFonts w:ascii="Arial" w:hAnsi="Arial" w:cs="Arial"/>
          <w:bCs/>
          <w:color w:val="000000"/>
          <w:sz w:val="24"/>
          <w:szCs w:val="24"/>
          <w:lang w:val="es-ES"/>
        </w:rPr>
        <w:t>TESORERO MUNICIPAL DEL SAN JACINTO AMILPAS, OAXACA</w:t>
      </w:r>
      <w:r w:rsidR="00F94B89" w:rsidRPr="00885D74">
        <w:rPr>
          <w:rFonts w:ascii="Arial" w:hAnsi="Arial" w:cs="Arial"/>
          <w:b/>
          <w:bCs/>
          <w:color w:val="000000"/>
          <w:sz w:val="24"/>
          <w:szCs w:val="24"/>
          <w:lang w:val="es-ES"/>
        </w:rPr>
        <w:t>,</w:t>
      </w:r>
      <w:r w:rsidR="00F94B89" w:rsidRPr="00514151">
        <w:rPr>
          <w:rFonts w:ascii="Arial" w:hAnsi="Arial" w:cs="Arial"/>
          <w:bCs/>
          <w:color w:val="000000"/>
          <w:sz w:val="24"/>
          <w:szCs w:val="24"/>
          <w:lang w:val="es-ES"/>
        </w:rPr>
        <w:t xml:space="preserve"> </w:t>
      </w:r>
      <w:r w:rsidR="00F94B89" w:rsidRPr="00514151">
        <w:rPr>
          <w:rFonts w:ascii="Arial" w:hAnsi="Arial" w:cs="Arial"/>
          <w:bCs/>
          <w:color w:val="000000"/>
          <w:sz w:val="24"/>
          <w:szCs w:val="24"/>
        </w:rPr>
        <w:t xml:space="preserve">proceda a realizar la devolución de la cantidad que ampara </w:t>
      </w:r>
      <w:r w:rsidR="00F94B89">
        <w:rPr>
          <w:rFonts w:ascii="Arial" w:hAnsi="Arial" w:cs="Arial"/>
          <w:bCs/>
          <w:color w:val="000000"/>
          <w:sz w:val="24"/>
          <w:szCs w:val="24"/>
        </w:rPr>
        <w:t xml:space="preserve">el citado recibo </w:t>
      </w:r>
      <w:r w:rsidR="00F94B89" w:rsidRPr="00514151">
        <w:rPr>
          <w:rFonts w:ascii="Arial" w:hAnsi="Arial" w:cs="Arial"/>
          <w:bCs/>
          <w:color w:val="000000"/>
          <w:sz w:val="24"/>
          <w:szCs w:val="24"/>
        </w:rPr>
        <w:t>a</w:t>
      </w:r>
      <w:r w:rsidR="00F94B89">
        <w:rPr>
          <w:rFonts w:ascii="Arial" w:hAnsi="Arial" w:cs="Arial"/>
          <w:bCs/>
          <w:color w:val="000000"/>
          <w:sz w:val="24"/>
          <w:szCs w:val="24"/>
        </w:rPr>
        <w:t xml:space="preserve"> </w:t>
      </w:r>
      <w:r w:rsidR="00B71948">
        <w:rPr>
          <w:rFonts w:cs="Arial"/>
          <w:b/>
          <w:i/>
          <w:sz w:val="22"/>
          <w:szCs w:val="22"/>
        </w:rPr>
        <w:t>**********</w:t>
      </w:r>
      <w:r w:rsidR="00F94B89">
        <w:rPr>
          <w:rFonts w:ascii="Arial" w:hAnsi="Arial" w:cs="Arial"/>
          <w:b/>
          <w:bCs/>
          <w:color w:val="000000"/>
          <w:sz w:val="24"/>
          <w:szCs w:val="24"/>
        </w:rPr>
        <w:t xml:space="preserve">, </w:t>
      </w:r>
      <w:r w:rsidR="00F94B89">
        <w:rPr>
          <w:rFonts w:ascii="Arial" w:hAnsi="Arial" w:cs="Arial"/>
          <w:bCs/>
          <w:color w:val="000000"/>
          <w:sz w:val="24"/>
          <w:szCs w:val="24"/>
        </w:rPr>
        <w:t>dentro de</w:t>
      </w:r>
      <w:r w:rsidR="00F94B89" w:rsidRPr="009629A0">
        <w:rPr>
          <w:rFonts w:ascii="Arial" w:hAnsi="Arial" w:cs="Arial"/>
          <w:bCs/>
          <w:color w:val="000000"/>
          <w:sz w:val="24"/>
          <w:szCs w:val="24"/>
        </w:rPr>
        <w:t xml:space="preserve"> los plazo</w:t>
      </w:r>
      <w:r w:rsidR="007424A9">
        <w:rPr>
          <w:rFonts w:ascii="Arial" w:hAnsi="Arial" w:cs="Arial"/>
          <w:bCs/>
          <w:color w:val="000000"/>
          <w:sz w:val="24"/>
          <w:szCs w:val="24"/>
        </w:rPr>
        <w:t>s que establecen los artículos 21</w:t>
      </w:r>
      <w:r w:rsidR="00F94B89" w:rsidRPr="009629A0">
        <w:rPr>
          <w:rFonts w:ascii="Arial" w:hAnsi="Arial" w:cs="Arial"/>
          <w:bCs/>
          <w:color w:val="000000"/>
          <w:sz w:val="24"/>
          <w:szCs w:val="24"/>
        </w:rPr>
        <w:t xml:space="preserve">2 y </w:t>
      </w:r>
      <w:r w:rsidR="007424A9">
        <w:rPr>
          <w:rFonts w:ascii="Arial" w:hAnsi="Arial" w:cs="Arial"/>
          <w:bCs/>
          <w:color w:val="000000"/>
          <w:sz w:val="24"/>
          <w:szCs w:val="24"/>
        </w:rPr>
        <w:t>213</w:t>
      </w:r>
      <w:r w:rsidR="00F94B89" w:rsidRPr="009629A0">
        <w:rPr>
          <w:rFonts w:ascii="Arial" w:hAnsi="Arial" w:cs="Arial"/>
          <w:bCs/>
          <w:color w:val="000000"/>
          <w:sz w:val="24"/>
          <w:szCs w:val="24"/>
        </w:rPr>
        <w:t xml:space="preserve"> de la Ley de</w:t>
      </w:r>
      <w:r w:rsidR="007424A9">
        <w:rPr>
          <w:rFonts w:ascii="Arial" w:hAnsi="Arial" w:cs="Arial"/>
          <w:bCs/>
          <w:color w:val="000000"/>
          <w:sz w:val="24"/>
          <w:szCs w:val="24"/>
        </w:rPr>
        <w:t xml:space="preserve"> Procedimiento y</w:t>
      </w:r>
      <w:r w:rsidR="00F94B89" w:rsidRPr="009629A0">
        <w:rPr>
          <w:rFonts w:ascii="Arial" w:hAnsi="Arial" w:cs="Arial"/>
          <w:bCs/>
          <w:color w:val="000000"/>
          <w:sz w:val="24"/>
          <w:szCs w:val="24"/>
        </w:rPr>
        <w:t xml:space="preserve"> Justicia Administrativa para el Estado de Oaxaca.</w:t>
      </w:r>
      <w:r w:rsidR="00F94B89" w:rsidRPr="00070BDA">
        <w:rPr>
          <w:rFonts w:ascii="Arial" w:hAnsi="Arial" w:cs="Arial"/>
          <w:sz w:val="24"/>
          <w:szCs w:val="24"/>
        </w:rPr>
        <w:t xml:space="preserve"> </w:t>
      </w:r>
    </w:p>
    <w:p w:rsidR="00F94B89" w:rsidRDefault="00F94B89" w:rsidP="00F94B89">
      <w:pPr>
        <w:spacing w:line="360" w:lineRule="auto"/>
        <w:ind w:right="-518" w:firstLine="708"/>
        <w:jc w:val="both"/>
        <w:rPr>
          <w:rFonts w:ascii="Arial" w:hAnsi="Arial" w:cs="Arial"/>
          <w:sz w:val="24"/>
          <w:szCs w:val="24"/>
        </w:rPr>
      </w:pPr>
    </w:p>
    <w:p w:rsidR="00F94B89" w:rsidRPr="00F92456" w:rsidRDefault="00F94B89" w:rsidP="00F94B89">
      <w:pPr>
        <w:spacing w:line="360" w:lineRule="auto"/>
        <w:ind w:right="-518" w:firstLine="567"/>
        <w:jc w:val="both"/>
        <w:rPr>
          <w:rFonts w:ascii="Arial" w:hAnsi="Arial" w:cs="Arial"/>
          <w:sz w:val="24"/>
          <w:szCs w:val="24"/>
        </w:rPr>
      </w:pPr>
      <w:r w:rsidRPr="00F92456">
        <w:rPr>
          <w:rFonts w:ascii="Arial" w:hAnsi="Arial" w:cs="Arial"/>
          <w:sz w:val="24"/>
          <w:szCs w:val="24"/>
        </w:rPr>
        <w:lastRenderedPageBreak/>
        <w:t>Finalmente, resulta innecesario analizar los restantes conceptos de impugnación, virtud que a nada práctico conduciría, pues con el ya estudiado al resultar fundado, fue suficiente para declarar la nulidad lisa y llana del acto impugnado, pretensión principal del actor. Lo anterior encuentra apoyo en la Jurisprudencia 1.2°.AJ./23 del Segundo Tribunal Colegiado en Materia Administrativa del Primer Circuito, publicada en el semanario Judicial de la Federación, del mes de agosto de 1999, página 647, que a la letra dice:</w:t>
      </w:r>
    </w:p>
    <w:p w:rsidR="00F94B89" w:rsidRDefault="00F94B89" w:rsidP="00F94B89">
      <w:pPr>
        <w:spacing w:line="276" w:lineRule="auto"/>
        <w:ind w:left="851" w:right="-518"/>
        <w:jc w:val="both"/>
        <w:rPr>
          <w:rFonts w:ascii="Arial" w:hAnsi="Arial" w:cs="Arial"/>
          <w:bCs/>
          <w:color w:val="000000"/>
          <w:sz w:val="24"/>
          <w:szCs w:val="24"/>
        </w:rPr>
      </w:pPr>
    </w:p>
    <w:p w:rsidR="00F94B89" w:rsidRPr="004D20D8" w:rsidRDefault="00F94B89" w:rsidP="00F94B89">
      <w:pPr>
        <w:spacing w:line="276" w:lineRule="auto"/>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F94B89" w:rsidRDefault="00F94B89" w:rsidP="00F94B89">
      <w:pPr>
        <w:spacing w:line="360" w:lineRule="auto"/>
        <w:ind w:right="-518" w:firstLine="567"/>
        <w:jc w:val="both"/>
        <w:rPr>
          <w:rFonts w:ascii="Arial" w:hAnsi="Arial" w:cs="Arial"/>
          <w:bCs/>
          <w:color w:val="000000"/>
          <w:sz w:val="24"/>
          <w:szCs w:val="24"/>
        </w:rPr>
      </w:pPr>
    </w:p>
    <w:p w:rsidR="00F94B89" w:rsidRDefault="00F94B89" w:rsidP="00F94B89">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w:t>
      </w:r>
      <w:r w:rsidR="005E61A2">
        <w:rPr>
          <w:rFonts w:ascii="Arial" w:hAnsi="Arial" w:cs="Arial"/>
          <w:bCs/>
          <w:color w:val="000000"/>
          <w:sz w:val="24"/>
          <w:szCs w:val="24"/>
        </w:rPr>
        <w:t>207, 20</w:t>
      </w:r>
      <w:r w:rsidRPr="00514151">
        <w:rPr>
          <w:rFonts w:ascii="Arial" w:hAnsi="Arial" w:cs="Arial"/>
          <w:bCs/>
          <w:color w:val="000000"/>
          <w:sz w:val="24"/>
          <w:szCs w:val="24"/>
        </w:rPr>
        <w:t xml:space="preserve">8 fracción </w:t>
      </w:r>
      <w:r>
        <w:rPr>
          <w:rFonts w:ascii="Arial" w:hAnsi="Arial" w:cs="Arial"/>
          <w:bCs/>
          <w:color w:val="000000"/>
          <w:sz w:val="24"/>
          <w:szCs w:val="24"/>
        </w:rPr>
        <w:t>V</w:t>
      </w:r>
      <w:r w:rsidRPr="00514151">
        <w:rPr>
          <w:rFonts w:ascii="Arial" w:hAnsi="Arial" w:cs="Arial"/>
          <w:bCs/>
          <w:color w:val="000000"/>
          <w:sz w:val="24"/>
          <w:szCs w:val="24"/>
        </w:rPr>
        <w:t>I, y</w:t>
      </w:r>
      <w:r w:rsidR="005E61A2">
        <w:rPr>
          <w:rFonts w:ascii="Arial" w:hAnsi="Arial" w:cs="Arial"/>
          <w:bCs/>
          <w:color w:val="000000"/>
          <w:sz w:val="24"/>
          <w:szCs w:val="24"/>
        </w:rPr>
        <w:t xml:space="preserve"> 20</w:t>
      </w:r>
      <w:r w:rsidRPr="00514151">
        <w:rPr>
          <w:rFonts w:ascii="Arial" w:hAnsi="Arial" w:cs="Arial"/>
          <w:bCs/>
          <w:color w:val="000000"/>
          <w:sz w:val="24"/>
          <w:szCs w:val="24"/>
        </w:rPr>
        <w:t xml:space="preserve">9  de la Ley de </w:t>
      </w:r>
      <w:r w:rsidR="005E61A2">
        <w:rPr>
          <w:rFonts w:ascii="Arial" w:hAnsi="Arial" w:cs="Arial"/>
          <w:bCs/>
          <w:color w:val="000000"/>
          <w:sz w:val="24"/>
          <w:szCs w:val="24"/>
        </w:rPr>
        <w:t xml:space="preserve"> Procedimiento y </w:t>
      </w:r>
      <w:r w:rsidRPr="00514151">
        <w:rPr>
          <w:rFonts w:ascii="Arial" w:hAnsi="Arial" w:cs="Arial"/>
          <w:bCs/>
          <w:color w:val="000000"/>
          <w:sz w:val="24"/>
          <w:szCs w:val="24"/>
        </w:rPr>
        <w:t xml:space="preserve">Justicia Administrativa para el Estado de Oaxaca, se </w:t>
      </w:r>
      <w:r>
        <w:rPr>
          <w:rFonts w:ascii="Arial" w:hAnsi="Arial" w:cs="Arial"/>
          <w:bCs/>
          <w:color w:val="000000"/>
          <w:sz w:val="24"/>
          <w:szCs w:val="24"/>
        </w:rPr>
        <w:t xml:space="preserve">- </w:t>
      </w:r>
    </w:p>
    <w:p w:rsidR="00F94B89" w:rsidRDefault="00F94B89" w:rsidP="00F94B89">
      <w:pPr>
        <w:spacing w:line="360" w:lineRule="auto"/>
        <w:ind w:right="-518"/>
        <w:jc w:val="center"/>
        <w:rPr>
          <w:rFonts w:ascii="Arial" w:hAnsi="Arial" w:cs="Arial"/>
          <w:b/>
          <w:bCs/>
          <w:color w:val="000000"/>
          <w:sz w:val="24"/>
          <w:szCs w:val="24"/>
        </w:rPr>
      </w:pPr>
    </w:p>
    <w:p w:rsidR="00F94B89" w:rsidRDefault="00F94B89" w:rsidP="00F94B89">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Pr>
          <w:rFonts w:ascii="Arial" w:hAnsi="Arial" w:cs="Arial"/>
          <w:b/>
          <w:bCs/>
          <w:color w:val="000000"/>
          <w:sz w:val="24"/>
          <w:szCs w:val="24"/>
        </w:rPr>
        <w:t>E</w:t>
      </w:r>
    </w:p>
    <w:p w:rsidR="00F94B89" w:rsidRDefault="00F94B89" w:rsidP="00F94B89">
      <w:pPr>
        <w:spacing w:line="360" w:lineRule="auto"/>
        <w:ind w:right="-518"/>
        <w:jc w:val="center"/>
        <w:rPr>
          <w:rFonts w:ascii="Arial" w:hAnsi="Arial" w:cs="Arial"/>
          <w:b/>
          <w:bCs/>
          <w:color w:val="000000"/>
          <w:sz w:val="24"/>
          <w:szCs w:val="24"/>
        </w:rPr>
      </w:pPr>
    </w:p>
    <w:p w:rsidR="00F94B89" w:rsidRPr="00F149F1" w:rsidRDefault="00F94B89" w:rsidP="00F94B89">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F176F3">
        <w:rPr>
          <w:rFonts w:ascii="Arial" w:hAnsi="Arial" w:cs="Arial"/>
          <w:bCs/>
          <w:color w:val="000000"/>
          <w:sz w:val="24"/>
          <w:szCs w:val="24"/>
        </w:rPr>
        <w:t xml:space="preserve"> Justicia Administrativa del Estado de Oaxaca, es </w:t>
      </w:r>
      <w:r w:rsidRPr="00F149F1">
        <w:rPr>
          <w:rFonts w:ascii="Arial" w:hAnsi="Arial" w:cs="Arial"/>
          <w:bCs/>
          <w:color w:val="000000"/>
          <w:sz w:val="24"/>
          <w:szCs w:val="24"/>
        </w:rPr>
        <w:t xml:space="preserve">competente para conocer y resolver del presente asunto.- </w:t>
      </w:r>
      <w:r>
        <w:rPr>
          <w:rFonts w:ascii="Arial" w:hAnsi="Arial" w:cs="Arial"/>
          <w:bCs/>
          <w:color w:val="000000"/>
          <w:sz w:val="24"/>
          <w:szCs w:val="24"/>
        </w:rPr>
        <w:t xml:space="preserve"> - - - - - - - - - - - - - - - - - - - </w:t>
      </w:r>
      <w:r w:rsidR="00F176F3">
        <w:rPr>
          <w:rFonts w:ascii="Arial" w:hAnsi="Arial" w:cs="Arial"/>
          <w:bCs/>
          <w:color w:val="000000"/>
          <w:sz w:val="24"/>
          <w:szCs w:val="24"/>
        </w:rPr>
        <w:t>- - - - - - - - - - - - - - - - - - - - - - - - - -</w:t>
      </w:r>
    </w:p>
    <w:p w:rsidR="00F94B89" w:rsidRPr="00F149F1" w:rsidRDefault="00F94B89" w:rsidP="00F94B89">
      <w:pPr>
        <w:spacing w:line="360" w:lineRule="auto"/>
        <w:ind w:right="-1134"/>
        <w:jc w:val="both"/>
        <w:rPr>
          <w:rFonts w:ascii="Arial" w:hAnsi="Arial" w:cs="Arial"/>
          <w:bCs/>
          <w:color w:val="000000"/>
          <w:sz w:val="24"/>
          <w:szCs w:val="24"/>
        </w:rPr>
      </w:pPr>
    </w:p>
    <w:p w:rsidR="00F94B89" w:rsidRPr="00F149F1" w:rsidRDefault="00F94B89" w:rsidP="00F94B89">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Pr="00F149F1">
        <w:rPr>
          <w:rFonts w:ascii="Arial" w:hAnsi="Arial" w:cs="Arial"/>
          <w:bCs/>
          <w:color w:val="000000"/>
          <w:sz w:val="24"/>
          <w:szCs w:val="24"/>
        </w:rPr>
        <w:t xml:space="preserve"> parte</w:t>
      </w:r>
      <w:r>
        <w:rPr>
          <w:rFonts w:ascii="Arial" w:hAnsi="Arial" w:cs="Arial"/>
          <w:bCs/>
          <w:color w:val="000000"/>
          <w:sz w:val="24"/>
          <w:szCs w:val="24"/>
        </w:rPr>
        <w:t xml:space="preserve"> actora,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w:t>
      </w:r>
    </w:p>
    <w:p w:rsidR="00F94B89" w:rsidRPr="00F149F1" w:rsidRDefault="00F94B89" w:rsidP="00F94B89">
      <w:pPr>
        <w:spacing w:line="360" w:lineRule="auto"/>
        <w:ind w:right="-539"/>
        <w:jc w:val="both"/>
        <w:rPr>
          <w:rFonts w:ascii="Arial" w:hAnsi="Arial" w:cs="Arial"/>
          <w:bCs/>
          <w:color w:val="000000"/>
          <w:sz w:val="24"/>
          <w:szCs w:val="24"/>
        </w:rPr>
      </w:pPr>
    </w:p>
    <w:p w:rsidR="005E61A2" w:rsidRDefault="00F94B89" w:rsidP="005E61A2">
      <w:pPr>
        <w:spacing w:line="360" w:lineRule="auto"/>
        <w:ind w:right="-518" w:firstLine="708"/>
        <w:jc w:val="both"/>
        <w:rPr>
          <w:rFonts w:ascii="Arial" w:hAnsi="Arial" w:cs="Arial"/>
          <w:b/>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sidR="00F176F3">
        <w:rPr>
          <w:rFonts w:ascii="Arial" w:hAnsi="Arial" w:cs="Arial"/>
          <w:bCs/>
          <w:color w:val="000000"/>
          <w:sz w:val="24"/>
          <w:szCs w:val="24"/>
        </w:rPr>
        <w:t xml:space="preserve">Se declara la </w:t>
      </w:r>
      <w:r w:rsidR="005E61A2" w:rsidRPr="00F94B89">
        <w:rPr>
          <w:rFonts w:ascii="Arial" w:hAnsi="Arial" w:cs="Arial"/>
          <w:b/>
          <w:sz w:val="24"/>
          <w:szCs w:val="24"/>
        </w:rPr>
        <w:t xml:space="preserve">NULIDAD LISA Y LLANA </w:t>
      </w:r>
      <w:r w:rsidR="005E61A2" w:rsidRPr="00F94B89">
        <w:rPr>
          <w:rFonts w:ascii="Arial" w:hAnsi="Arial" w:cs="Arial"/>
          <w:sz w:val="24"/>
          <w:szCs w:val="24"/>
        </w:rPr>
        <w:t>del acta de infracción de folio</w:t>
      </w:r>
      <w:r w:rsidR="005E61A2" w:rsidRPr="00F94B89">
        <w:rPr>
          <w:rFonts w:ascii="Arial" w:hAnsi="Arial" w:cs="Arial"/>
          <w:b/>
          <w:sz w:val="24"/>
          <w:szCs w:val="24"/>
        </w:rPr>
        <w:t xml:space="preserve"> </w:t>
      </w:r>
      <w:r w:rsidR="00F8320C">
        <w:rPr>
          <w:rFonts w:cs="Arial"/>
          <w:b/>
          <w:i/>
          <w:sz w:val="22"/>
          <w:szCs w:val="22"/>
        </w:rPr>
        <w:t>**********</w:t>
      </w:r>
      <w:r w:rsidR="005E61A2" w:rsidRPr="00F94B89">
        <w:rPr>
          <w:rFonts w:ascii="Arial" w:hAnsi="Arial" w:cs="Arial"/>
          <w:b/>
          <w:sz w:val="24"/>
          <w:szCs w:val="24"/>
        </w:rPr>
        <w:t xml:space="preserve"> </w:t>
      </w:r>
      <w:r w:rsidR="005E61A2" w:rsidRPr="00F94B89">
        <w:rPr>
          <w:rFonts w:ascii="Arial" w:hAnsi="Arial" w:cs="Arial"/>
          <w:sz w:val="24"/>
          <w:szCs w:val="24"/>
        </w:rPr>
        <w:t xml:space="preserve">levantada por el </w:t>
      </w:r>
      <w:r w:rsidR="005E61A2">
        <w:rPr>
          <w:rFonts w:ascii="Arial" w:hAnsi="Arial" w:cs="Arial"/>
          <w:sz w:val="24"/>
          <w:szCs w:val="24"/>
        </w:rPr>
        <w:t>policía de tránsito de la Dirección de Tránsito de San Jacinto A</w:t>
      </w:r>
      <w:r w:rsidR="005E61A2" w:rsidRPr="00F94B89">
        <w:rPr>
          <w:rFonts w:ascii="Arial" w:hAnsi="Arial" w:cs="Arial"/>
          <w:sz w:val="24"/>
          <w:szCs w:val="24"/>
        </w:rPr>
        <w:t>milpas</w:t>
      </w:r>
      <w:r w:rsidR="005E61A2">
        <w:rPr>
          <w:rFonts w:ascii="Arial" w:hAnsi="Arial" w:cs="Arial"/>
          <w:sz w:val="24"/>
          <w:szCs w:val="24"/>
        </w:rPr>
        <w:t>, Oaxaca, el tres de noviembre de dos mil diecisiete;</w:t>
      </w:r>
      <w:r w:rsidR="005E61A2" w:rsidRPr="00FD5F9D">
        <w:rPr>
          <w:rFonts w:ascii="Arial" w:hAnsi="Arial" w:cs="Arial"/>
          <w:sz w:val="24"/>
          <w:szCs w:val="24"/>
        </w:rPr>
        <w:t xml:space="preserve"> </w:t>
      </w:r>
      <w:r w:rsidR="005E61A2" w:rsidRPr="00FD5F9D">
        <w:rPr>
          <w:rFonts w:ascii="Arial" w:hAnsi="Arial" w:cs="Arial"/>
          <w:bCs/>
          <w:sz w:val="24"/>
          <w:szCs w:val="24"/>
        </w:rPr>
        <w:t>en consecuencia,</w:t>
      </w:r>
      <w:r w:rsidR="005E61A2" w:rsidRPr="00514151">
        <w:rPr>
          <w:rFonts w:ascii="Arial" w:hAnsi="Arial" w:cs="Arial"/>
          <w:bCs/>
          <w:color w:val="000000"/>
          <w:sz w:val="24"/>
          <w:szCs w:val="24"/>
        </w:rPr>
        <w:t xml:space="preserve"> como se aportó a los autos </w:t>
      </w:r>
      <w:r w:rsidR="005E61A2">
        <w:rPr>
          <w:rFonts w:ascii="Arial" w:hAnsi="Arial" w:cs="Arial"/>
          <w:bCs/>
          <w:color w:val="000000"/>
          <w:sz w:val="24"/>
          <w:szCs w:val="24"/>
        </w:rPr>
        <w:t>el</w:t>
      </w:r>
      <w:r w:rsidR="005E61A2" w:rsidRPr="00514151">
        <w:rPr>
          <w:rFonts w:ascii="Arial" w:hAnsi="Arial" w:cs="Arial"/>
          <w:bCs/>
          <w:color w:val="000000"/>
          <w:sz w:val="24"/>
          <w:szCs w:val="24"/>
        </w:rPr>
        <w:t xml:space="preserve"> recibo</w:t>
      </w:r>
      <w:r w:rsidR="005E61A2">
        <w:rPr>
          <w:rFonts w:ascii="Arial" w:hAnsi="Arial" w:cs="Arial"/>
          <w:bCs/>
          <w:color w:val="000000"/>
          <w:sz w:val="24"/>
          <w:szCs w:val="24"/>
        </w:rPr>
        <w:t xml:space="preserve"> de pago </w:t>
      </w:r>
      <w:r w:rsidR="00F8320C">
        <w:rPr>
          <w:rFonts w:cs="Arial"/>
          <w:b/>
          <w:i/>
          <w:sz w:val="22"/>
          <w:szCs w:val="22"/>
        </w:rPr>
        <w:t>**********</w:t>
      </w:r>
      <w:r w:rsidR="005E61A2">
        <w:rPr>
          <w:rFonts w:ascii="Arial" w:hAnsi="Arial" w:cs="Arial"/>
          <w:bCs/>
          <w:color w:val="000000"/>
          <w:sz w:val="24"/>
          <w:szCs w:val="24"/>
        </w:rPr>
        <w:t xml:space="preserve">, </w:t>
      </w:r>
      <w:r w:rsidR="005E61A2" w:rsidRPr="004C4202">
        <w:rPr>
          <w:rFonts w:ascii="Arial" w:hAnsi="Arial" w:cs="Arial"/>
          <w:bCs/>
          <w:color w:val="000000" w:themeColor="text1"/>
          <w:sz w:val="24"/>
          <w:szCs w:val="24"/>
        </w:rPr>
        <w:t xml:space="preserve">de </w:t>
      </w:r>
      <w:r w:rsidR="005E61A2">
        <w:rPr>
          <w:rFonts w:ascii="Arial" w:hAnsi="Arial" w:cs="Arial"/>
          <w:bCs/>
          <w:color w:val="000000" w:themeColor="text1"/>
          <w:sz w:val="24"/>
          <w:szCs w:val="24"/>
        </w:rPr>
        <w:t>nueve de noviembre del dos mil diecisiete</w:t>
      </w:r>
      <w:r w:rsidR="005E61A2" w:rsidRPr="00514151">
        <w:rPr>
          <w:rFonts w:ascii="Arial" w:hAnsi="Arial" w:cs="Arial"/>
          <w:bCs/>
          <w:color w:val="000000"/>
          <w:sz w:val="24"/>
          <w:szCs w:val="24"/>
          <w:lang w:val="es-ES"/>
        </w:rPr>
        <w:t>,</w:t>
      </w:r>
      <w:r w:rsidR="005E61A2">
        <w:rPr>
          <w:rFonts w:ascii="Arial" w:hAnsi="Arial" w:cs="Arial"/>
          <w:bCs/>
          <w:color w:val="000000"/>
          <w:sz w:val="24"/>
          <w:szCs w:val="24"/>
          <w:lang w:val="es-ES"/>
        </w:rPr>
        <w:t xml:space="preserve"> documental que hace prueba en términos del artículo 203 fracción I de la citada ley, por haber sido expedida por una autoridad en ejercicios de sus funciones,</w:t>
      </w:r>
      <w:r w:rsidR="005E61A2" w:rsidRPr="00514151">
        <w:rPr>
          <w:rFonts w:ascii="Arial" w:hAnsi="Arial" w:cs="Arial"/>
          <w:bCs/>
          <w:color w:val="000000"/>
          <w:sz w:val="24"/>
          <w:szCs w:val="24"/>
          <w:lang w:val="es-ES"/>
        </w:rPr>
        <w:t xml:space="preserve"> se ordena al </w:t>
      </w:r>
      <w:r w:rsidR="005E61A2">
        <w:rPr>
          <w:rFonts w:ascii="Arial" w:hAnsi="Arial" w:cs="Arial"/>
          <w:bCs/>
          <w:color w:val="000000"/>
          <w:sz w:val="24"/>
          <w:szCs w:val="24"/>
          <w:lang w:val="es-ES"/>
        </w:rPr>
        <w:t>TESORERO MUNICIPAL DEL SAN JACINTO AMILPAS, OAXACA</w:t>
      </w:r>
      <w:r w:rsidR="005E61A2" w:rsidRPr="00885D74">
        <w:rPr>
          <w:rFonts w:ascii="Arial" w:hAnsi="Arial" w:cs="Arial"/>
          <w:b/>
          <w:bCs/>
          <w:color w:val="000000"/>
          <w:sz w:val="24"/>
          <w:szCs w:val="24"/>
          <w:lang w:val="es-ES"/>
        </w:rPr>
        <w:t>,</w:t>
      </w:r>
      <w:r w:rsidR="005E61A2" w:rsidRPr="00514151">
        <w:rPr>
          <w:rFonts w:ascii="Arial" w:hAnsi="Arial" w:cs="Arial"/>
          <w:bCs/>
          <w:color w:val="000000"/>
          <w:sz w:val="24"/>
          <w:szCs w:val="24"/>
          <w:lang w:val="es-ES"/>
        </w:rPr>
        <w:t xml:space="preserve"> </w:t>
      </w:r>
      <w:r w:rsidR="005E61A2" w:rsidRPr="00514151">
        <w:rPr>
          <w:rFonts w:ascii="Arial" w:hAnsi="Arial" w:cs="Arial"/>
          <w:bCs/>
          <w:color w:val="000000"/>
          <w:sz w:val="24"/>
          <w:szCs w:val="24"/>
        </w:rPr>
        <w:t xml:space="preserve">proceda a realizar la devolución de la cantidad que ampara </w:t>
      </w:r>
      <w:r w:rsidR="005E61A2">
        <w:rPr>
          <w:rFonts w:ascii="Arial" w:hAnsi="Arial" w:cs="Arial"/>
          <w:bCs/>
          <w:color w:val="000000"/>
          <w:sz w:val="24"/>
          <w:szCs w:val="24"/>
        </w:rPr>
        <w:t xml:space="preserve">el citado recibo </w:t>
      </w:r>
      <w:r w:rsidR="005E61A2" w:rsidRPr="00514151">
        <w:rPr>
          <w:rFonts w:ascii="Arial" w:hAnsi="Arial" w:cs="Arial"/>
          <w:bCs/>
          <w:color w:val="000000"/>
          <w:sz w:val="24"/>
          <w:szCs w:val="24"/>
        </w:rPr>
        <w:t>a</w:t>
      </w:r>
      <w:r w:rsidR="005E61A2">
        <w:rPr>
          <w:rFonts w:ascii="Arial" w:hAnsi="Arial" w:cs="Arial"/>
          <w:bCs/>
          <w:color w:val="000000"/>
          <w:sz w:val="24"/>
          <w:szCs w:val="24"/>
        </w:rPr>
        <w:t xml:space="preserve"> </w:t>
      </w:r>
      <w:r w:rsidR="00B71948">
        <w:rPr>
          <w:rFonts w:cs="Arial"/>
          <w:b/>
          <w:i/>
          <w:sz w:val="22"/>
          <w:szCs w:val="22"/>
        </w:rPr>
        <w:t>**********</w:t>
      </w:r>
      <w:r w:rsidR="005E61A2">
        <w:rPr>
          <w:rFonts w:ascii="Arial" w:hAnsi="Arial" w:cs="Arial"/>
          <w:b/>
          <w:bCs/>
          <w:color w:val="000000"/>
          <w:sz w:val="24"/>
          <w:szCs w:val="24"/>
        </w:rPr>
        <w:t xml:space="preserve">, </w:t>
      </w:r>
      <w:r w:rsidR="005E61A2">
        <w:rPr>
          <w:rFonts w:ascii="Arial" w:hAnsi="Arial" w:cs="Arial"/>
          <w:bCs/>
          <w:color w:val="000000"/>
          <w:sz w:val="24"/>
          <w:szCs w:val="24"/>
        </w:rPr>
        <w:t>dentro de</w:t>
      </w:r>
      <w:r w:rsidR="005E61A2" w:rsidRPr="009629A0">
        <w:rPr>
          <w:rFonts w:ascii="Arial" w:hAnsi="Arial" w:cs="Arial"/>
          <w:bCs/>
          <w:color w:val="000000"/>
          <w:sz w:val="24"/>
          <w:szCs w:val="24"/>
        </w:rPr>
        <w:t xml:space="preserve"> los plazo</w:t>
      </w:r>
      <w:r w:rsidR="005E61A2">
        <w:rPr>
          <w:rFonts w:ascii="Arial" w:hAnsi="Arial" w:cs="Arial"/>
          <w:bCs/>
          <w:color w:val="000000"/>
          <w:sz w:val="24"/>
          <w:szCs w:val="24"/>
        </w:rPr>
        <w:t>s que establecen los artículos 21</w:t>
      </w:r>
      <w:r w:rsidR="005E61A2" w:rsidRPr="009629A0">
        <w:rPr>
          <w:rFonts w:ascii="Arial" w:hAnsi="Arial" w:cs="Arial"/>
          <w:bCs/>
          <w:color w:val="000000"/>
          <w:sz w:val="24"/>
          <w:szCs w:val="24"/>
        </w:rPr>
        <w:t xml:space="preserve">2 y </w:t>
      </w:r>
      <w:r w:rsidR="005E61A2">
        <w:rPr>
          <w:rFonts w:ascii="Arial" w:hAnsi="Arial" w:cs="Arial"/>
          <w:bCs/>
          <w:color w:val="000000"/>
          <w:sz w:val="24"/>
          <w:szCs w:val="24"/>
        </w:rPr>
        <w:t>213</w:t>
      </w:r>
      <w:r w:rsidR="005E61A2" w:rsidRPr="009629A0">
        <w:rPr>
          <w:rFonts w:ascii="Arial" w:hAnsi="Arial" w:cs="Arial"/>
          <w:bCs/>
          <w:color w:val="000000"/>
          <w:sz w:val="24"/>
          <w:szCs w:val="24"/>
        </w:rPr>
        <w:t xml:space="preserve"> de la Ley de</w:t>
      </w:r>
      <w:r w:rsidR="005E61A2">
        <w:rPr>
          <w:rFonts w:ascii="Arial" w:hAnsi="Arial" w:cs="Arial"/>
          <w:bCs/>
          <w:color w:val="000000"/>
          <w:sz w:val="24"/>
          <w:szCs w:val="24"/>
        </w:rPr>
        <w:t xml:space="preserve"> Procedimiento y</w:t>
      </w:r>
      <w:r w:rsidR="005E61A2" w:rsidRPr="009629A0">
        <w:rPr>
          <w:rFonts w:ascii="Arial" w:hAnsi="Arial" w:cs="Arial"/>
          <w:bCs/>
          <w:color w:val="000000"/>
          <w:sz w:val="24"/>
          <w:szCs w:val="24"/>
        </w:rPr>
        <w:t xml:space="preserve"> Justicia Administrativa para el Estado de Oaxaca.</w:t>
      </w:r>
      <w:r w:rsidR="005E61A2" w:rsidRPr="00070BDA">
        <w:rPr>
          <w:rFonts w:ascii="Arial" w:hAnsi="Arial" w:cs="Arial"/>
          <w:sz w:val="24"/>
          <w:szCs w:val="24"/>
        </w:rPr>
        <w:t xml:space="preserve"> </w:t>
      </w:r>
      <w:r w:rsidR="005E61A2">
        <w:rPr>
          <w:rFonts w:ascii="Arial" w:hAnsi="Arial" w:cs="Arial"/>
          <w:sz w:val="24"/>
          <w:szCs w:val="24"/>
        </w:rPr>
        <w:t>- - - - - - - - - - - - - - - - - - - - - - - - - - - - - -</w:t>
      </w:r>
    </w:p>
    <w:p w:rsidR="00F176F3" w:rsidRDefault="00F176F3" w:rsidP="00F176F3">
      <w:pPr>
        <w:spacing w:line="360" w:lineRule="auto"/>
        <w:ind w:right="-518" w:firstLine="708"/>
        <w:jc w:val="both"/>
        <w:rPr>
          <w:rFonts w:ascii="Arial" w:hAnsi="Arial" w:cs="Arial"/>
          <w:sz w:val="24"/>
          <w:szCs w:val="24"/>
        </w:rPr>
      </w:pPr>
    </w:p>
    <w:p w:rsidR="00F94B89" w:rsidRDefault="00F94B89" w:rsidP="00F94B89">
      <w:pPr>
        <w:spacing w:line="360" w:lineRule="auto"/>
        <w:ind w:right="-518" w:firstLine="708"/>
        <w:jc w:val="both"/>
        <w:rPr>
          <w:rFonts w:ascii="Arial" w:hAnsi="Arial" w:cs="Arial"/>
          <w:b/>
          <w:bCs/>
          <w:color w:val="000000"/>
          <w:sz w:val="24"/>
          <w:szCs w:val="24"/>
        </w:rPr>
      </w:pPr>
      <w:r>
        <w:rPr>
          <w:rFonts w:ascii="Arial" w:hAnsi="Arial" w:cs="Arial"/>
          <w:b/>
          <w:bCs/>
          <w:color w:val="000000"/>
          <w:sz w:val="24"/>
          <w:szCs w:val="24"/>
        </w:rPr>
        <w:t>CUAR</w:t>
      </w:r>
      <w:r w:rsidRPr="001A33B6">
        <w:rPr>
          <w:rFonts w:ascii="Arial" w:hAnsi="Arial" w:cs="Arial"/>
          <w:b/>
          <w:bCs/>
          <w:color w:val="000000"/>
          <w:sz w:val="24"/>
          <w:szCs w:val="24"/>
        </w:rPr>
        <w:t>TO.</w:t>
      </w:r>
      <w:r w:rsidRPr="00514151">
        <w:rPr>
          <w:rFonts w:ascii="Arial" w:hAnsi="Arial" w:cs="Arial"/>
          <w:bCs/>
          <w:color w:val="000000"/>
          <w:sz w:val="24"/>
          <w:szCs w:val="24"/>
        </w:rPr>
        <w:t xml:space="preserve"> 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00F176F3">
        <w:rPr>
          <w:rFonts w:ascii="Arial" w:hAnsi="Arial" w:cs="Arial"/>
          <w:bCs/>
          <w:color w:val="000000"/>
          <w:sz w:val="24"/>
          <w:szCs w:val="24"/>
        </w:rPr>
        <w:t xml:space="preserve"> 17</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sidR="00F176F3">
        <w:rPr>
          <w:rFonts w:ascii="Arial" w:hAnsi="Arial" w:cs="Arial"/>
          <w:bCs/>
          <w:color w:val="000000"/>
          <w:sz w:val="24"/>
          <w:szCs w:val="24"/>
        </w:rPr>
        <w:t xml:space="preserve">  y 17</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F176F3">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lastRenderedPageBreak/>
        <w:t xml:space="preserve">NOTIFÍQUESE </w:t>
      </w:r>
      <w:r w:rsidRPr="001A33B6">
        <w:rPr>
          <w:rFonts w:ascii="Arial" w:hAnsi="Arial" w:cs="Arial"/>
          <w:b/>
          <w:bCs/>
          <w:color w:val="000000"/>
          <w:sz w:val="24"/>
          <w:szCs w:val="24"/>
        </w:rPr>
        <w:t>PERSONALMENTE A LA PARTE ACTORA Y POR OFICIO A LA</w:t>
      </w:r>
      <w:r w:rsidR="00F176F3">
        <w:rPr>
          <w:rFonts w:ascii="Arial" w:hAnsi="Arial" w:cs="Arial"/>
          <w:b/>
          <w:bCs/>
          <w:color w:val="000000"/>
          <w:sz w:val="24"/>
          <w:szCs w:val="24"/>
        </w:rPr>
        <w:t>S</w:t>
      </w:r>
      <w:r w:rsidRPr="001A33B6">
        <w:rPr>
          <w:rFonts w:ascii="Arial" w:hAnsi="Arial" w:cs="Arial"/>
          <w:b/>
          <w:bCs/>
          <w:color w:val="000000"/>
          <w:sz w:val="24"/>
          <w:szCs w:val="24"/>
        </w:rPr>
        <w:t xml:space="preserve"> AUTORIDAD</w:t>
      </w:r>
      <w:r w:rsidR="00F176F3">
        <w:rPr>
          <w:rFonts w:ascii="Arial" w:hAnsi="Arial" w:cs="Arial"/>
          <w:b/>
          <w:bCs/>
          <w:color w:val="000000"/>
          <w:sz w:val="24"/>
          <w:szCs w:val="24"/>
        </w:rPr>
        <w:t>ES</w:t>
      </w:r>
      <w:r w:rsidRPr="001A33B6">
        <w:rPr>
          <w:rFonts w:ascii="Arial" w:hAnsi="Arial" w:cs="Arial"/>
          <w:b/>
          <w:bCs/>
          <w:color w:val="000000"/>
          <w:sz w:val="24"/>
          <w:szCs w:val="24"/>
        </w:rPr>
        <w:t xml:space="preserve"> DEMANDADA</w:t>
      </w:r>
      <w:r w:rsidR="00F176F3">
        <w:rPr>
          <w:rFonts w:ascii="Arial" w:hAnsi="Arial" w:cs="Arial"/>
          <w:b/>
          <w:bCs/>
          <w:color w:val="000000"/>
          <w:sz w:val="24"/>
          <w:szCs w:val="24"/>
        </w:rPr>
        <w:t>S</w:t>
      </w:r>
      <w:r w:rsidRPr="001A33B6">
        <w:rPr>
          <w:rFonts w:ascii="Arial" w:hAnsi="Arial" w:cs="Arial"/>
          <w:b/>
          <w:bCs/>
          <w:color w:val="000000"/>
          <w:sz w:val="24"/>
          <w:szCs w:val="24"/>
        </w:rPr>
        <w:t>.</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 - - - - - </w:t>
      </w:r>
    </w:p>
    <w:p w:rsidR="00F176F3" w:rsidRDefault="00F176F3" w:rsidP="00F94B89">
      <w:pPr>
        <w:spacing w:line="360" w:lineRule="auto"/>
        <w:ind w:right="-518" w:firstLine="708"/>
        <w:jc w:val="both"/>
        <w:rPr>
          <w:rFonts w:ascii="Arial" w:hAnsi="Arial" w:cs="Arial"/>
          <w:bCs/>
          <w:color w:val="000000"/>
          <w:sz w:val="24"/>
          <w:szCs w:val="24"/>
        </w:rPr>
      </w:pPr>
    </w:p>
    <w:p w:rsidR="00F94B89" w:rsidRPr="007B6083" w:rsidRDefault="00F94B89" w:rsidP="00F94B89">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F176F3">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 xml:space="preserve">Tercera Sala Unitaria de Primera Instancia del Tribunal de </w:t>
      </w:r>
      <w:r w:rsidR="00F176F3">
        <w:rPr>
          <w:rFonts w:ascii="Arial" w:hAnsi="Arial" w:cs="Arial"/>
          <w:bCs/>
          <w:color w:val="000000"/>
          <w:sz w:val="24"/>
          <w:szCs w:val="24"/>
        </w:rPr>
        <w:t>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xml:space="preserve">- - - - - - - </w:t>
      </w:r>
    </w:p>
    <w:p w:rsidR="00F94B89" w:rsidRDefault="00F94B89" w:rsidP="00F94B89">
      <w:pPr>
        <w:spacing w:line="360" w:lineRule="auto"/>
        <w:ind w:right="-518"/>
        <w:jc w:val="both"/>
        <w:rPr>
          <w:rFonts w:ascii="Arial" w:hAnsi="Arial" w:cs="Arial"/>
          <w:bCs/>
          <w:color w:val="000000"/>
          <w:sz w:val="16"/>
          <w:szCs w:val="16"/>
        </w:rPr>
      </w:pPr>
    </w:p>
    <w:p w:rsidR="00F94B89" w:rsidRPr="00927E72" w:rsidRDefault="00F94B89" w:rsidP="00F94B89">
      <w:pPr>
        <w:rPr>
          <w:rFonts w:ascii="Arial" w:hAnsi="Arial" w:cs="Arial"/>
          <w:sz w:val="16"/>
          <w:szCs w:val="16"/>
        </w:rPr>
      </w:pPr>
    </w:p>
    <w:p w:rsidR="00F94B89" w:rsidRPr="00927E72" w:rsidRDefault="00F94B89" w:rsidP="00F94B89">
      <w:pPr>
        <w:rPr>
          <w:rFonts w:ascii="Arial" w:hAnsi="Arial" w:cs="Arial"/>
          <w:sz w:val="16"/>
          <w:szCs w:val="16"/>
        </w:rPr>
      </w:pPr>
    </w:p>
    <w:p w:rsidR="00082F0F" w:rsidRPr="00927E72" w:rsidRDefault="009F3BC5" w:rsidP="00F94B89">
      <w:pPr>
        <w:spacing w:line="360" w:lineRule="auto"/>
        <w:ind w:right="-518" w:firstLine="567"/>
        <w:jc w:val="both"/>
        <w:rPr>
          <w:rFonts w:ascii="Arial" w:hAnsi="Arial" w:cs="Arial"/>
          <w:sz w:val="16"/>
          <w:szCs w:val="16"/>
        </w:rPr>
      </w:pPr>
      <w:r w:rsidRPr="009F3BC5">
        <w:rPr>
          <w:rFonts w:ascii="Arial" w:hAnsi="Arial" w:cs="Arial"/>
          <w:b/>
          <w:bCs/>
          <w:noProof/>
          <w:color w:val="000000"/>
          <w:sz w:val="24"/>
          <w:szCs w:val="24"/>
          <w:lang w:val="es-ES"/>
        </w:rPr>
        <mc:AlternateContent>
          <mc:Choice Requires="wps">
            <w:drawing>
              <wp:anchor distT="0" distB="0" distL="114300" distR="114300" simplePos="0" relativeHeight="251665408" behindDoc="0" locked="0" layoutInCell="1" allowOverlap="1" wp14:anchorId="60A7B69B" wp14:editId="1D1537C5">
                <wp:simplePos x="0" y="0"/>
                <wp:positionH relativeFrom="column">
                  <wp:posOffset>-847725</wp:posOffset>
                </wp:positionH>
                <wp:positionV relativeFrom="paragraph">
                  <wp:posOffset>2439035</wp:posOffset>
                </wp:positionV>
                <wp:extent cx="1063256" cy="1105786"/>
                <wp:effectExtent l="0" t="0" r="22860" b="1841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1105786"/>
                        </a:xfrm>
                        <a:prstGeom prst="rect">
                          <a:avLst/>
                        </a:prstGeom>
                        <a:solidFill>
                          <a:srgbClr val="FFFFFF"/>
                        </a:solidFill>
                        <a:ln w="9525">
                          <a:solidFill>
                            <a:srgbClr val="000000"/>
                          </a:solidFill>
                          <a:miter lim="800000"/>
                          <a:headEnd/>
                          <a:tailEnd/>
                        </a:ln>
                      </wps:spPr>
                      <wps:txbx>
                        <w:txbxContent>
                          <w:p w:rsidR="009F3BC5" w:rsidRPr="009F3BC5" w:rsidRDefault="009F3BC5" w:rsidP="009F3BC5">
                            <w:pPr>
                              <w:jc w:val="both"/>
                              <w:rPr>
                                <w:sz w:val="16"/>
                                <w:szCs w:val="16"/>
                                <w:lang w:val="es-MX"/>
                              </w:rPr>
                            </w:pPr>
                            <w:bookmarkStart w:id="0" w:name="_GoBack"/>
                            <w:r w:rsidRPr="009F3BC5">
                              <w:rPr>
                                <w:sz w:val="16"/>
                                <w:szCs w:val="16"/>
                                <w:lang w:val="es-MX"/>
                              </w:rPr>
                              <w:t xml:space="preserve">DATOS PERSONALES PROTEGIDOS POR EL ARTÍCULO 116 DE LA </w:t>
                            </w:r>
                            <w:proofErr w:type="spellStart"/>
                            <w:r w:rsidRPr="009F3BC5">
                              <w:rPr>
                                <w:sz w:val="16"/>
                                <w:szCs w:val="16"/>
                                <w:lang w:val="es-MX"/>
                              </w:rPr>
                              <w:t>LGTAIP</w:t>
                            </w:r>
                            <w:proofErr w:type="spellEnd"/>
                            <w:r w:rsidRPr="009F3BC5">
                              <w:rPr>
                                <w:sz w:val="16"/>
                                <w:szCs w:val="16"/>
                                <w:lang w:val="es-MX"/>
                              </w:rPr>
                              <w:t xml:space="preserve">  Y EL ART. 58 DE LA </w:t>
                            </w:r>
                            <w:proofErr w:type="spellStart"/>
                            <w:r w:rsidRPr="009F3BC5">
                              <w:rPr>
                                <w:sz w:val="16"/>
                                <w:szCs w:val="16"/>
                                <w:lang w:val="es-MX"/>
                              </w:rPr>
                              <w:t>LTAIPEO</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6.75pt;margin-top:192.05pt;width:83.7pt;height: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">
                <v:textbox>
                  <w:txbxContent>
                    <w:p w:rsidR="009F3BC5" w:rsidRPr="009F3BC5" w:rsidRDefault="009F3BC5" w:rsidP="009F3BC5">
                      <w:pPr>
                        <w:jc w:val="both"/>
                        <w:rPr>
                          <w:sz w:val="16"/>
                          <w:szCs w:val="16"/>
                          <w:lang w:val="es-MX"/>
                        </w:rPr>
                      </w:pPr>
                      <w:bookmarkStart w:id="1" w:name="_GoBack"/>
                      <w:r w:rsidRPr="009F3BC5">
                        <w:rPr>
                          <w:sz w:val="16"/>
                          <w:szCs w:val="16"/>
                          <w:lang w:val="es-MX"/>
                        </w:rPr>
                        <w:t xml:space="preserve">DATOS PERSONALES PROTEGIDOS POR EL ARTÍCULO 116 DE LA </w:t>
                      </w:r>
                      <w:proofErr w:type="spellStart"/>
                      <w:r w:rsidRPr="009F3BC5">
                        <w:rPr>
                          <w:sz w:val="16"/>
                          <w:szCs w:val="16"/>
                          <w:lang w:val="es-MX"/>
                        </w:rPr>
                        <w:t>LGTAIP</w:t>
                      </w:r>
                      <w:proofErr w:type="spellEnd"/>
                      <w:r w:rsidRPr="009F3BC5">
                        <w:rPr>
                          <w:sz w:val="16"/>
                          <w:szCs w:val="16"/>
                          <w:lang w:val="es-MX"/>
                        </w:rPr>
                        <w:t xml:space="preserve">  Y EL ART. 58 DE LA </w:t>
                      </w:r>
                      <w:proofErr w:type="spellStart"/>
                      <w:r w:rsidRPr="009F3BC5">
                        <w:rPr>
                          <w:sz w:val="16"/>
                          <w:szCs w:val="16"/>
                          <w:lang w:val="es-MX"/>
                        </w:rPr>
                        <w:t>LTAIPEO</w:t>
                      </w:r>
                      <w:bookmarkEnd w:id="1"/>
                      <w:proofErr w:type="spellEnd"/>
                    </w:p>
                  </w:txbxContent>
                </v:textbox>
              </v:shape>
            </w:pict>
          </mc:Fallback>
        </mc:AlternateConten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2F" w:rsidRDefault="00DD032F" w:rsidP="00DD5D31">
      <w:r>
        <w:separator/>
      </w:r>
    </w:p>
  </w:endnote>
  <w:endnote w:type="continuationSeparator" w:id="0">
    <w:p w:rsidR="00DD032F" w:rsidRDefault="00DD032F"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2F" w:rsidRDefault="00DD032F" w:rsidP="00DD5D31">
      <w:r>
        <w:separator/>
      </w:r>
    </w:p>
  </w:footnote>
  <w:footnote w:type="continuationSeparator" w:id="0">
    <w:p w:rsidR="00DD032F" w:rsidRDefault="00DD032F"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43506557"/>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9F3BC5" w:rsidRPr="009F3BC5">
          <w:rPr>
            <w:rFonts w:ascii="Arial" w:hAnsi="Arial" w:cs="Arial"/>
            <w:noProof/>
            <w:lang w:val="es-ES"/>
          </w:rPr>
          <w:t>7</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9339AF">
          <w:rPr>
            <w:rFonts w:ascii="Arial" w:hAnsi="Arial" w:cs="Arial"/>
            <w:sz w:val="18"/>
            <w:szCs w:val="18"/>
          </w:rPr>
          <w:t>139</w:t>
        </w:r>
        <w:r w:rsidR="00FA58CE">
          <w:rPr>
            <w:rFonts w:ascii="Arial" w:hAnsi="Arial" w:cs="Arial"/>
            <w:sz w:val="18"/>
            <w:szCs w:val="18"/>
          </w:rPr>
          <w:t>/201</w:t>
        </w:r>
        <w:r w:rsidR="00A324A9">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2AE0"/>
    <w:rsid w:val="00014DBE"/>
    <w:rsid w:val="0001533B"/>
    <w:rsid w:val="00016BAF"/>
    <w:rsid w:val="00026B4C"/>
    <w:rsid w:val="000301CE"/>
    <w:rsid w:val="00030239"/>
    <w:rsid w:val="000356B9"/>
    <w:rsid w:val="000547E8"/>
    <w:rsid w:val="000701D3"/>
    <w:rsid w:val="00082F0F"/>
    <w:rsid w:val="000A171E"/>
    <w:rsid w:val="000A3760"/>
    <w:rsid w:val="000A78E9"/>
    <w:rsid w:val="000B3194"/>
    <w:rsid w:val="000B4E7B"/>
    <w:rsid w:val="000C1378"/>
    <w:rsid w:val="000C67EA"/>
    <w:rsid w:val="000D5CEE"/>
    <w:rsid w:val="000E334F"/>
    <w:rsid w:val="000F14A5"/>
    <w:rsid w:val="000F3784"/>
    <w:rsid w:val="000F7233"/>
    <w:rsid w:val="001045FA"/>
    <w:rsid w:val="001052CD"/>
    <w:rsid w:val="00125AB1"/>
    <w:rsid w:val="001512FD"/>
    <w:rsid w:val="0016020F"/>
    <w:rsid w:val="001649CB"/>
    <w:rsid w:val="001666B7"/>
    <w:rsid w:val="00170147"/>
    <w:rsid w:val="001740CC"/>
    <w:rsid w:val="001802BF"/>
    <w:rsid w:val="00181750"/>
    <w:rsid w:val="001A33B6"/>
    <w:rsid w:val="001A3AFE"/>
    <w:rsid w:val="001A6DAF"/>
    <w:rsid w:val="001C0AB4"/>
    <w:rsid w:val="001C6624"/>
    <w:rsid w:val="001C70D5"/>
    <w:rsid w:val="001D1D5D"/>
    <w:rsid w:val="001E01FB"/>
    <w:rsid w:val="001E0451"/>
    <w:rsid w:val="001E3F38"/>
    <w:rsid w:val="00205932"/>
    <w:rsid w:val="002159A2"/>
    <w:rsid w:val="00223D1F"/>
    <w:rsid w:val="002324D8"/>
    <w:rsid w:val="00241B63"/>
    <w:rsid w:val="00244374"/>
    <w:rsid w:val="00247FA7"/>
    <w:rsid w:val="00257D29"/>
    <w:rsid w:val="00270E1B"/>
    <w:rsid w:val="002822C0"/>
    <w:rsid w:val="00295BAD"/>
    <w:rsid w:val="002960D1"/>
    <w:rsid w:val="002A3552"/>
    <w:rsid w:val="002A3764"/>
    <w:rsid w:val="002A66CC"/>
    <w:rsid w:val="002B671C"/>
    <w:rsid w:val="002C17D9"/>
    <w:rsid w:val="002C3A7D"/>
    <w:rsid w:val="002E1804"/>
    <w:rsid w:val="002E248A"/>
    <w:rsid w:val="002F3243"/>
    <w:rsid w:val="0030061F"/>
    <w:rsid w:val="00301C2D"/>
    <w:rsid w:val="003036F4"/>
    <w:rsid w:val="00312F73"/>
    <w:rsid w:val="00316C5D"/>
    <w:rsid w:val="00317203"/>
    <w:rsid w:val="00317397"/>
    <w:rsid w:val="0032546E"/>
    <w:rsid w:val="003422DF"/>
    <w:rsid w:val="00342680"/>
    <w:rsid w:val="00356E0D"/>
    <w:rsid w:val="0037407B"/>
    <w:rsid w:val="00380F01"/>
    <w:rsid w:val="00395E8C"/>
    <w:rsid w:val="00395ECA"/>
    <w:rsid w:val="003970CD"/>
    <w:rsid w:val="003974C8"/>
    <w:rsid w:val="003A1CE4"/>
    <w:rsid w:val="003C1726"/>
    <w:rsid w:val="003C226E"/>
    <w:rsid w:val="003C685F"/>
    <w:rsid w:val="003D1260"/>
    <w:rsid w:val="003D4A10"/>
    <w:rsid w:val="003D6E62"/>
    <w:rsid w:val="003E09F6"/>
    <w:rsid w:val="003E201E"/>
    <w:rsid w:val="004008E1"/>
    <w:rsid w:val="004045BC"/>
    <w:rsid w:val="00433380"/>
    <w:rsid w:val="0043441C"/>
    <w:rsid w:val="00441189"/>
    <w:rsid w:val="00460E46"/>
    <w:rsid w:val="004641B1"/>
    <w:rsid w:val="00472E90"/>
    <w:rsid w:val="0048353C"/>
    <w:rsid w:val="0048418B"/>
    <w:rsid w:val="00493C64"/>
    <w:rsid w:val="004A399A"/>
    <w:rsid w:val="004A41DB"/>
    <w:rsid w:val="004A6942"/>
    <w:rsid w:val="004A69E8"/>
    <w:rsid w:val="004B3B67"/>
    <w:rsid w:val="004B5EDE"/>
    <w:rsid w:val="004C04A0"/>
    <w:rsid w:val="004C6DBA"/>
    <w:rsid w:val="004D021C"/>
    <w:rsid w:val="004D09E1"/>
    <w:rsid w:val="004D20D8"/>
    <w:rsid w:val="004D33D9"/>
    <w:rsid w:val="004E4F17"/>
    <w:rsid w:val="005015CD"/>
    <w:rsid w:val="00516D1F"/>
    <w:rsid w:val="00522861"/>
    <w:rsid w:val="00530E85"/>
    <w:rsid w:val="00533D9E"/>
    <w:rsid w:val="0054051A"/>
    <w:rsid w:val="00545CF5"/>
    <w:rsid w:val="005522D4"/>
    <w:rsid w:val="0056068F"/>
    <w:rsid w:val="005608B3"/>
    <w:rsid w:val="0056414D"/>
    <w:rsid w:val="00567EC3"/>
    <w:rsid w:val="0058633E"/>
    <w:rsid w:val="00590868"/>
    <w:rsid w:val="00591BAB"/>
    <w:rsid w:val="0059218B"/>
    <w:rsid w:val="00593D97"/>
    <w:rsid w:val="005948AE"/>
    <w:rsid w:val="00596CB0"/>
    <w:rsid w:val="00597D76"/>
    <w:rsid w:val="005B3140"/>
    <w:rsid w:val="005B37E7"/>
    <w:rsid w:val="005C07B2"/>
    <w:rsid w:val="005C6ABD"/>
    <w:rsid w:val="005E5524"/>
    <w:rsid w:val="005E61A2"/>
    <w:rsid w:val="005F4573"/>
    <w:rsid w:val="00607718"/>
    <w:rsid w:val="006120E5"/>
    <w:rsid w:val="00614F21"/>
    <w:rsid w:val="0062007F"/>
    <w:rsid w:val="0062543C"/>
    <w:rsid w:val="0064087C"/>
    <w:rsid w:val="00642192"/>
    <w:rsid w:val="006515EA"/>
    <w:rsid w:val="006553E2"/>
    <w:rsid w:val="00663776"/>
    <w:rsid w:val="006641AF"/>
    <w:rsid w:val="00670EE8"/>
    <w:rsid w:val="00672455"/>
    <w:rsid w:val="00675EC7"/>
    <w:rsid w:val="0067615F"/>
    <w:rsid w:val="00682A0C"/>
    <w:rsid w:val="006948DA"/>
    <w:rsid w:val="006A03AA"/>
    <w:rsid w:val="006A23C4"/>
    <w:rsid w:val="006A4C68"/>
    <w:rsid w:val="006B067F"/>
    <w:rsid w:val="006B6CB5"/>
    <w:rsid w:val="006C32AA"/>
    <w:rsid w:val="006C451E"/>
    <w:rsid w:val="006C61F7"/>
    <w:rsid w:val="006D12EE"/>
    <w:rsid w:val="006F1AA2"/>
    <w:rsid w:val="006F63D2"/>
    <w:rsid w:val="006F6DEB"/>
    <w:rsid w:val="007044B4"/>
    <w:rsid w:val="007049C9"/>
    <w:rsid w:val="00712519"/>
    <w:rsid w:val="00713B4B"/>
    <w:rsid w:val="007212B7"/>
    <w:rsid w:val="00726836"/>
    <w:rsid w:val="00741F4F"/>
    <w:rsid w:val="007424A9"/>
    <w:rsid w:val="007502FE"/>
    <w:rsid w:val="00752255"/>
    <w:rsid w:val="007624FD"/>
    <w:rsid w:val="00770405"/>
    <w:rsid w:val="00782DF7"/>
    <w:rsid w:val="00785661"/>
    <w:rsid w:val="00793444"/>
    <w:rsid w:val="00795B16"/>
    <w:rsid w:val="00797979"/>
    <w:rsid w:val="007A69B6"/>
    <w:rsid w:val="007A7904"/>
    <w:rsid w:val="007B77F8"/>
    <w:rsid w:val="007C605F"/>
    <w:rsid w:val="007C70F7"/>
    <w:rsid w:val="007D385A"/>
    <w:rsid w:val="007D52DC"/>
    <w:rsid w:val="007E09EE"/>
    <w:rsid w:val="007E3FE7"/>
    <w:rsid w:val="007F3316"/>
    <w:rsid w:val="00805B55"/>
    <w:rsid w:val="00815893"/>
    <w:rsid w:val="00816487"/>
    <w:rsid w:val="00823229"/>
    <w:rsid w:val="00826139"/>
    <w:rsid w:val="00832594"/>
    <w:rsid w:val="00832835"/>
    <w:rsid w:val="00832A5C"/>
    <w:rsid w:val="00834A24"/>
    <w:rsid w:val="00847A79"/>
    <w:rsid w:val="00851E44"/>
    <w:rsid w:val="00863C57"/>
    <w:rsid w:val="008733E3"/>
    <w:rsid w:val="00873F2B"/>
    <w:rsid w:val="00873FDA"/>
    <w:rsid w:val="00874A3B"/>
    <w:rsid w:val="00880A48"/>
    <w:rsid w:val="00884649"/>
    <w:rsid w:val="00890913"/>
    <w:rsid w:val="00890BC0"/>
    <w:rsid w:val="00896343"/>
    <w:rsid w:val="008B71C9"/>
    <w:rsid w:val="008D386D"/>
    <w:rsid w:val="008D7D5B"/>
    <w:rsid w:val="008E7278"/>
    <w:rsid w:val="00912F01"/>
    <w:rsid w:val="00927E72"/>
    <w:rsid w:val="00932AE5"/>
    <w:rsid w:val="0093314E"/>
    <w:rsid w:val="009339AF"/>
    <w:rsid w:val="009341E2"/>
    <w:rsid w:val="00934345"/>
    <w:rsid w:val="009344F2"/>
    <w:rsid w:val="009367E8"/>
    <w:rsid w:val="00941348"/>
    <w:rsid w:val="0094235D"/>
    <w:rsid w:val="009507DF"/>
    <w:rsid w:val="00953FB7"/>
    <w:rsid w:val="00964805"/>
    <w:rsid w:val="00964BC2"/>
    <w:rsid w:val="00967BB6"/>
    <w:rsid w:val="009724E0"/>
    <w:rsid w:val="00976DBD"/>
    <w:rsid w:val="00984B42"/>
    <w:rsid w:val="00986636"/>
    <w:rsid w:val="009A3627"/>
    <w:rsid w:val="009B05A3"/>
    <w:rsid w:val="009C39E1"/>
    <w:rsid w:val="009D0C4F"/>
    <w:rsid w:val="009D30EC"/>
    <w:rsid w:val="009E0AC2"/>
    <w:rsid w:val="009E23EE"/>
    <w:rsid w:val="009E4E1D"/>
    <w:rsid w:val="009F0A4B"/>
    <w:rsid w:val="009F3BC5"/>
    <w:rsid w:val="009F53DB"/>
    <w:rsid w:val="00A07995"/>
    <w:rsid w:val="00A1223D"/>
    <w:rsid w:val="00A14004"/>
    <w:rsid w:val="00A30862"/>
    <w:rsid w:val="00A324A9"/>
    <w:rsid w:val="00A34219"/>
    <w:rsid w:val="00A40E47"/>
    <w:rsid w:val="00A47806"/>
    <w:rsid w:val="00A60C23"/>
    <w:rsid w:val="00A95AC4"/>
    <w:rsid w:val="00AB1242"/>
    <w:rsid w:val="00AB1839"/>
    <w:rsid w:val="00AD002E"/>
    <w:rsid w:val="00AD168D"/>
    <w:rsid w:val="00AD3569"/>
    <w:rsid w:val="00AD69BB"/>
    <w:rsid w:val="00AE107D"/>
    <w:rsid w:val="00AE3BEB"/>
    <w:rsid w:val="00AE6C60"/>
    <w:rsid w:val="00B03690"/>
    <w:rsid w:val="00B05620"/>
    <w:rsid w:val="00B0645B"/>
    <w:rsid w:val="00B136E6"/>
    <w:rsid w:val="00B13DAA"/>
    <w:rsid w:val="00B17F30"/>
    <w:rsid w:val="00B237AA"/>
    <w:rsid w:val="00B461D1"/>
    <w:rsid w:val="00B56A5C"/>
    <w:rsid w:val="00B6595F"/>
    <w:rsid w:val="00B71948"/>
    <w:rsid w:val="00B73C43"/>
    <w:rsid w:val="00B75DD7"/>
    <w:rsid w:val="00B8086C"/>
    <w:rsid w:val="00B81216"/>
    <w:rsid w:val="00B8180D"/>
    <w:rsid w:val="00B84FA5"/>
    <w:rsid w:val="00B964FF"/>
    <w:rsid w:val="00BA203F"/>
    <w:rsid w:val="00BA6915"/>
    <w:rsid w:val="00BC2CA2"/>
    <w:rsid w:val="00BD0923"/>
    <w:rsid w:val="00BD74D0"/>
    <w:rsid w:val="00BF0ACD"/>
    <w:rsid w:val="00BF382D"/>
    <w:rsid w:val="00BF456B"/>
    <w:rsid w:val="00BF4F3D"/>
    <w:rsid w:val="00C05046"/>
    <w:rsid w:val="00C07F38"/>
    <w:rsid w:val="00C108C5"/>
    <w:rsid w:val="00C1103F"/>
    <w:rsid w:val="00C12EDD"/>
    <w:rsid w:val="00C23184"/>
    <w:rsid w:val="00C3280C"/>
    <w:rsid w:val="00C36DEF"/>
    <w:rsid w:val="00C479AF"/>
    <w:rsid w:val="00C60804"/>
    <w:rsid w:val="00C62E9D"/>
    <w:rsid w:val="00C70C4A"/>
    <w:rsid w:val="00C720AF"/>
    <w:rsid w:val="00C85814"/>
    <w:rsid w:val="00C86460"/>
    <w:rsid w:val="00C86EEB"/>
    <w:rsid w:val="00CA75C4"/>
    <w:rsid w:val="00CB453C"/>
    <w:rsid w:val="00CB7978"/>
    <w:rsid w:val="00CD5A4D"/>
    <w:rsid w:val="00CE5157"/>
    <w:rsid w:val="00CF1579"/>
    <w:rsid w:val="00CF63C5"/>
    <w:rsid w:val="00D00017"/>
    <w:rsid w:val="00D02372"/>
    <w:rsid w:val="00D07B9A"/>
    <w:rsid w:val="00D1061C"/>
    <w:rsid w:val="00D150C6"/>
    <w:rsid w:val="00D340EA"/>
    <w:rsid w:val="00D360D6"/>
    <w:rsid w:val="00D43039"/>
    <w:rsid w:val="00D441DB"/>
    <w:rsid w:val="00D518EA"/>
    <w:rsid w:val="00D55B75"/>
    <w:rsid w:val="00D70C31"/>
    <w:rsid w:val="00D75347"/>
    <w:rsid w:val="00D774DE"/>
    <w:rsid w:val="00D92254"/>
    <w:rsid w:val="00D93DE7"/>
    <w:rsid w:val="00D94CF3"/>
    <w:rsid w:val="00DA082B"/>
    <w:rsid w:val="00DA2866"/>
    <w:rsid w:val="00DA2B0C"/>
    <w:rsid w:val="00DC425B"/>
    <w:rsid w:val="00DD032F"/>
    <w:rsid w:val="00DD3BB1"/>
    <w:rsid w:val="00DD5D31"/>
    <w:rsid w:val="00DE2995"/>
    <w:rsid w:val="00E362B5"/>
    <w:rsid w:val="00E43BF6"/>
    <w:rsid w:val="00E50454"/>
    <w:rsid w:val="00E515F7"/>
    <w:rsid w:val="00E55533"/>
    <w:rsid w:val="00E6060B"/>
    <w:rsid w:val="00E609F1"/>
    <w:rsid w:val="00E611B9"/>
    <w:rsid w:val="00E72A22"/>
    <w:rsid w:val="00E76706"/>
    <w:rsid w:val="00E769A2"/>
    <w:rsid w:val="00E76F83"/>
    <w:rsid w:val="00E77E04"/>
    <w:rsid w:val="00E8739C"/>
    <w:rsid w:val="00EA1034"/>
    <w:rsid w:val="00EA6E3B"/>
    <w:rsid w:val="00EA7F0E"/>
    <w:rsid w:val="00EB0F18"/>
    <w:rsid w:val="00EB1A29"/>
    <w:rsid w:val="00EB3BCF"/>
    <w:rsid w:val="00EB7714"/>
    <w:rsid w:val="00EC22CA"/>
    <w:rsid w:val="00EC2A96"/>
    <w:rsid w:val="00EC3943"/>
    <w:rsid w:val="00EC5098"/>
    <w:rsid w:val="00EC5AC3"/>
    <w:rsid w:val="00ED4180"/>
    <w:rsid w:val="00ED5B16"/>
    <w:rsid w:val="00EE087A"/>
    <w:rsid w:val="00EF4440"/>
    <w:rsid w:val="00F0249E"/>
    <w:rsid w:val="00F1744E"/>
    <w:rsid w:val="00F176F3"/>
    <w:rsid w:val="00F25AC8"/>
    <w:rsid w:val="00F25B9B"/>
    <w:rsid w:val="00F2626C"/>
    <w:rsid w:val="00F35ADA"/>
    <w:rsid w:val="00F36DA8"/>
    <w:rsid w:val="00F5217E"/>
    <w:rsid w:val="00F578B2"/>
    <w:rsid w:val="00F602E4"/>
    <w:rsid w:val="00F66607"/>
    <w:rsid w:val="00F7012B"/>
    <w:rsid w:val="00F7127F"/>
    <w:rsid w:val="00F73BD1"/>
    <w:rsid w:val="00F772A3"/>
    <w:rsid w:val="00F8320C"/>
    <w:rsid w:val="00F83C4B"/>
    <w:rsid w:val="00F92456"/>
    <w:rsid w:val="00F92D37"/>
    <w:rsid w:val="00F94B89"/>
    <w:rsid w:val="00FA1612"/>
    <w:rsid w:val="00FA27E2"/>
    <w:rsid w:val="00FA3FF4"/>
    <w:rsid w:val="00FA58CE"/>
    <w:rsid w:val="00FB1F62"/>
    <w:rsid w:val="00FC76DC"/>
    <w:rsid w:val="00FC7F25"/>
    <w:rsid w:val="00FD7664"/>
    <w:rsid w:val="00FD7BF3"/>
    <w:rsid w:val="00FE1DA4"/>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A24B-CF5B-4606-9B9A-503FF669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2686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9</cp:revision>
  <cp:lastPrinted>2018-04-04T19:00:00Z</cp:lastPrinted>
  <dcterms:created xsi:type="dcterms:W3CDTF">2018-04-04T16:37:00Z</dcterms:created>
  <dcterms:modified xsi:type="dcterms:W3CDTF">2018-12-11T16:31:00Z</dcterms:modified>
</cp:coreProperties>
</file>