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61" w:rsidRPr="00CB6405" w:rsidRDefault="00C06661" w:rsidP="00C06661">
      <w:pPr>
        <w:spacing w:line="240" w:lineRule="auto"/>
        <w:ind w:left="2124"/>
        <w:jc w:val="both"/>
        <w:rPr>
          <w:rFonts w:ascii="Arial" w:hAnsi="Arial" w:cs="Arial"/>
          <w:b/>
          <w:sz w:val="26"/>
          <w:szCs w:val="26"/>
        </w:rPr>
      </w:pPr>
      <w:bookmarkStart w:id="0" w:name="_GoBack"/>
      <w:bookmarkEnd w:id="0"/>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F23AA9">
        <w:rPr>
          <w:rFonts w:ascii="Arial" w:hAnsi="Arial" w:cs="Arial"/>
          <w:b/>
          <w:sz w:val="26"/>
          <w:szCs w:val="26"/>
        </w:rPr>
        <w:t>1</w:t>
      </w:r>
      <w:r w:rsidR="00F53792">
        <w:rPr>
          <w:rFonts w:ascii="Arial" w:hAnsi="Arial" w:cs="Arial"/>
          <w:b/>
          <w:sz w:val="26"/>
          <w:szCs w:val="26"/>
        </w:rPr>
        <w:t>38</w:t>
      </w:r>
      <w:r w:rsidR="00FF518D">
        <w:rPr>
          <w:rFonts w:ascii="Arial" w:hAnsi="Arial" w:cs="Arial"/>
          <w:b/>
          <w:sz w:val="26"/>
          <w:szCs w:val="26"/>
        </w:rPr>
        <w:t>/201</w:t>
      </w:r>
      <w:r w:rsidR="000C1893">
        <w:rPr>
          <w:rFonts w:ascii="Arial" w:hAnsi="Arial" w:cs="Arial"/>
          <w:b/>
          <w:sz w:val="26"/>
          <w:szCs w:val="26"/>
        </w:rPr>
        <w:t>8</w:t>
      </w:r>
    </w:p>
    <w:p w:rsidR="00C06661" w:rsidRDefault="00467D31" w:rsidP="00C06661">
      <w:pPr>
        <w:spacing w:line="240" w:lineRule="auto"/>
        <w:ind w:left="2124"/>
        <w:jc w:val="both"/>
        <w:rPr>
          <w:rFonts w:ascii="Arial" w:hAnsi="Arial" w:cs="Arial"/>
          <w:b/>
          <w:sz w:val="26"/>
          <w:szCs w:val="26"/>
        </w:rPr>
      </w:pPr>
      <w:r>
        <w:rPr>
          <w:rFonts w:ascii="Arial" w:hAnsi="Arial" w:cs="Arial"/>
          <w:b/>
          <w:sz w:val="26"/>
          <w:szCs w:val="26"/>
        </w:rPr>
        <w:t>CUADERNO DE SUSPENSIÓN DEDUCIDO DEL EXPEDIENTE</w:t>
      </w:r>
      <w:r w:rsidR="00C06661" w:rsidRPr="00CB6405">
        <w:rPr>
          <w:rFonts w:ascii="Arial" w:hAnsi="Arial" w:cs="Arial"/>
          <w:b/>
          <w:sz w:val="26"/>
          <w:szCs w:val="26"/>
        </w:rPr>
        <w:t>:</w:t>
      </w:r>
      <w:r w:rsidR="00C06661" w:rsidRPr="00CB6405">
        <w:rPr>
          <w:rFonts w:ascii="Arial" w:hAnsi="Arial" w:cs="Arial"/>
          <w:b/>
          <w:sz w:val="26"/>
          <w:szCs w:val="26"/>
        </w:rPr>
        <w:tab/>
      </w:r>
      <w:r w:rsidR="00C06661">
        <w:rPr>
          <w:rFonts w:ascii="Arial" w:hAnsi="Arial" w:cs="Arial"/>
          <w:b/>
          <w:sz w:val="26"/>
          <w:szCs w:val="26"/>
        </w:rPr>
        <w:t>0</w:t>
      </w:r>
      <w:r w:rsidR="00F53792">
        <w:rPr>
          <w:rFonts w:ascii="Arial" w:hAnsi="Arial" w:cs="Arial"/>
          <w:b/>
          <w:sz w:val="26"/>
          <w:szCs w:val="26"/>
        </w:rPr>
        <w:t>308</w:t>
      </w:r>
      <w:r w:rsidR="00C06661">
        <w:rPr>
          <w:rFonts w:ascii="Arial" w:hAnsi="Arial" w:cs="Arial"/>
          <w:b/>
          <w:sz w:val="26"/>
          <w:szCs w:val="26"/>
        </w:rPr>
        <w:t>/</w:t>
      </w:r>
      <w:r w:rsidR="00C06661" w:rsidRPr="00CB6405">
        <w:rPr>
          <w:rFonts w:ascii="Arial" w:hAnsi="Arial" w:cs="Arial"/>
          <w:b/>
          <w:sz w:val="26"/>
          <w:szCs w:val="26"/>
        </w:rPr>
        <w:t>201</w:t>
      </w:r>
      <w:r w:rsidR="00F53792">
        <w:rPr>
          <w:rFonts w:ascii="Arial" w:hAnsi="Arial" w:cs="Arial"/>
          <w:b/>
          <w:sz w:val="26"/>
          <w:szCs w:val="26"/>
        </w:rPr>
        <w:t>6</w:t>
      </w:r>
      <w:r w:rsidR="00C06661" w:rsidRPr="00CB6405">
        <w:rPr>
          <w:rFonts w:ascii="Arial" w:hAnsi="Arial" w:cs="Arial"/>
          <w:b/>
          <w:sz w:val="26"/>
          <w:szCs w:val="26"/>
        </w:rPr>
        <w:t xml:space="preserve"> </w:t>
      </w:r>
      <w:r w:rsidR="00F53792">
        <w:rPr>
          <w:rFonts w:ascii="Arial" w:hAnsi="Arial" w:cs="Arial"/>
          <w:b/>
          <w:sz w:val="26"/>
          <w:szCs w:val="26"/>
        </w:rPr>
        <w:t>SEXTA</w:t>
      </w:r>
      <w:r w:rsidR="00D36FB1">
        <w:rPr>
          <w:rFonts w:ascii="Arial" w:hAnsi="Arial" w:cs="Arial"/>
          <w:b/>
          <w:sz w:val="26"/>
          <w:szCs w:val="26"/>
        </w:rPr>
        <w:t xml:space="preserve"> </w:t>
      </w:r>
      <w:r w:rsidR="0028420C">
        <w:rPr>
          <w:rFonts w:ascii="Arial" w:hAnsi="Arial" w:cs="Arial"/>
          <w:b/>
          <w:sz w:val="26"/>
          <w:szCs w:val="26"/>
        </w:rPr>
        <w:t>S</w:t>
      </w:r>
      <w:r w:rsidR="00C06661" w:rsidRPr="00CB6405">
        <w:rPr>
          <w:rFonts w:ascii="Arial" w:hAnsi="Arial" w:cs="Arial"/>
          <w:b/>
          <w:sz w:val="26"/>
          <w:szCs w:val="26"/>
        </w:rPr>
        <w:t>ALA UNITARIA DE PRIMERA INSTANCIA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 xml:space="preserve">PONENTE: MAGISTRADO </w:t>
      </w:r>
      <w:r w:rsidR="008D4365">
        <w:rPr>
          <w:rFonts w:ascii="Arial" w:hAnsi="Arial" w:cs="Arial"/>
          <w:b/>
          <w:sz w:val="26"/>
          <w:szCs w:val="26"/>
        </w:rPr>
        <w:t>ADRIÁ</w:t>
      </w:r>
      <w:r w:rsidR="00D24D56">
        <w:rPr>
          <w:rFonts w:ascii="Arial" w:hAnsi="Arial" w:cs="Arial"/>
          <w:b/>
          <w:sz w:val="26"/>
          <w:szCs w:val="26"/>
        </w:rPr>
        <w:t>N QUIROGA AVENDAÑO.</w:t>
      </w:r>
    </w:p>
    <w:p w:rsidR="00522706" w:rsidRDefault="00522706" w:rsidP="00C06661">
      <w:pPr>
        <w:spacing w:line="240" w:lineRule="auto"/>
        <w:ind w:left="2124"/>
        <w:jc w:val="both"/>
        <w:rPr>
          <w:rFonts w:ascii="Arial" w:hAnsi="Arial" w:cs="Arial"/>
          <w:b/>
          <w:sz w:val="26"/>
          <w:szCs w:val="26"/>
        </w:rPr>
      </w:pPr>
    </w:p>
    <w:p w:rsidR="00795BCF" w:rsidRDefault="00795BCF" w:rsidP="00F51638">
      <w:pPr>
        <w:spacing w:after="120" w:line="360" w:lineRule="auto"/>
        <w:jc w:val="both"/>
        <w:rPr>
          <w:rFonts w:ascii="Arial" w:hAnsi="Arial" w:cs="Arial"/>
          <w:b/>
          <w:sz w:val="26"/>
          <w:szCs w:val="26"/>
        </w:rPr>
      </w:pPr>
      <w:r>
        <w:rPr>
          <w:rFonts w:ascii="Arial" w:hAnsi="Arial" w:cs="Arial"/>
          <w:b/>
          <w:sz w:val="26"/>
          <w:szCs w:val="26"/>
        </w:rPr>
        <w:t xml:space="preserve">OAXACA DE JUÁREZ, OAXACA, </w:t>
      </w:r>
      <w:r w:rsidR="00F77BC3">
        <w:rPr>
          <w:rFonts w:ascii="Arial" w:hAnsi="Arial" w:cs="Arial"/>
          <w:b/>
          <w:sz w:val="26"/>
          <w:szCs w:val="26"/>
        </w:rPr>
        <w:t xml:space="preserve">CUATRO DE OCTUBRE </w:t>
      </w:r>
      <w:r w:rsidR="00F51638">
        <w:rPr>
          <w:rFonts w:ascii="Arial" w:hAnsi="Arial" w:cs="Arial"/>
          <w:b/>
          <w:sz w:val="26"/>
          <w:szCs w:val="26"/>
        </w:rPr>
        <w:t>DE DOS MIL DIECI</w:t>
      </w:r>
      <w:r w:rsidR="00F23AA9">
        <w:rPr>
          <w:rFonts w:ascii="Arial" w:hAnsi="Arial" w:cs="Arial"/>
          <w:b/>
          <w:sz w:val="26"/>
          <w:szCs w:val="26"/>
        </w:rPr>
        <w:t>OCHO</w:t>
      </w:r>
      <w:r>
        <w:rPr>
          <w:rFonts w:ascii="Arial" w:hAnsi="Arial" w:cs="Arial"/>
          <w:b/>
          <w:sz w:val="26"/>
          <w:szCs w:val="26"/>
        </w:rPr>
        <w:t>.</w:t>
      </w:r>
    </w:p>
    <w:p w:rsidR="00795BCF" w:rsidRDefault="00F51638" w:rsidP="00795BCF">
      <w:pPr>
        <w:spacing w:after="120"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or recibido</w:t>
      </w:r>
      <w:r>
        <w:rPr>
          <w:rFonts w:ascii="Arial" w:hAnsi="Arial" w:cs="Arial"/>
          <w:sz w:val="26"/>
          <w:szCs w:val="26"/>
        </w:rPr>
        <w:t xml:space="preserve"> el</w:t>
      </w:r>
      <w:r w:rsidRPr="006E349D">
        <w:rPr>
          <w:rFonts w:ascii="Arial" w:hAnsi="Arial" w:cs="Arial"/>
          <w:sz w:val="26"/>
          <w:szCs w:val="26"/>
        </w:rPr>
        <w:t xml:space="preserve"> Cuaderno de Revisión </w:t>
      </w:r>
      <w:r w:rsidR="00F53792">
        <w:rPr>
          <w:rFonts w:ascii="Arial" w:hAnsi="Arial" w:cs="Arial"/>
          <w:b/>
          <w:sz w:val="26"/>
          <w:szCs w:val="26"/>
        </w:rPr>
        <w:t>00138/2018</w:t>
      </w:r>
      <w:r>
        <w:rPr>
          <w:rFonts w:ascii="Arial" w:hAnsi="Arial" w:cs="Arial"/>
          <w:b/>
          <w:sz w:val="26"/>
          <w:szCs w:val="26"/>
        </w:rPr>
        <w:t xml:space="preserve"> </w:t>
      </w:r>
      <w:r w:rsidRPr="006E349D">
        <w:rPr>
          <w:rFonts w:ascii="Arial" w:hAnsi="Arial" w:cs="Arial"/>
          <w:sz w:val="26"/>
          <w:szCs w:val="26"/>
        </w:rPr>
        <w:t>que remite la Secretaría General de Acuerdos, con motivo de</w:t>
      </w:r>
      <w:r>
        <w:rPr>
          <w:rFonts w:ascii="Arial" w:hAnsi="Arial" w:cs="Arial"/>
          <w:sz w:val="26"/>
          <w:szCs w:val="26"/>
        </w:rPr>
        <w:t>l</w:t>
      </w:r>
      <w:r w:rsidRPr="006E349D">
        <w:rPr>
          <w:rFonts w:ascii="Arial" w:hAnsi="Arial" w:cs="Arial"/>
          <w:sz w:val="26"/>
          <w:szCs w:val="26"/>
        </w:rPr>
        <w:t xml:space="preserve"> recurso de revisión interpuesto por</w:t>
      </w:r>
      <w:r>
        <w:rPr>
          <w:rFonts w:ascii="Arial" w:hAnsi="Arial" w:cs="Arial"/>
          <w:sz w:val="26"/>
          <w:szCs w:val="26"/>
        </w:rPr>
        <w:t xml:space="preserve"> </w:t>
      </w:r>
      <w:r w:rsidR="002A17D5">
        <w:rPr>
          <w:rFonts w:ascii="Arial" w:hAnsi="Arial" w:cs="Arial"/>
          <w:b/>
          <w:sz w:val="26"/>
          <w:szCs w:val="26"/>
        </w:rPr>
        <w:t>**********</w:t>
      </w:r>
      <w:r w:rsidR="00F23AA9">
        <w:rPr>
          <w:rFonts w:ascii="Arial" w:hAnsi="Arial" w:cs="Arial"/>
          <w:b/>
          <w:sz w:val="26"/>
          <w:szCs w:val="26"/>
        </w:rPr>
        <w:t xml:space="preserve">, </w:t>
      </w:r>
      <w:r w:rsidR="00F23AA9">
        <w:rPr>
          <w:rFonts w:ascii="Arial" w:hAnsi="Arial" w:cs="Arial"/>
          <w:sz w:val="26"/>
          <w:szCs w:val="26"/>
        </w:rPr>
        <w:t>en</w:t>
      </w:r>
      <w:r w:rsidR="00BE56B4">
        <w:rPr>
          <w:rFonts w:ascii="Arial" w:hAnsi="Arial" w:cs="Arial"/>
          <w:sz w:val="26"/>
          <w:szCs w:val="26"/>
        </w:rPr>
        <w:t xml:space="preserve"> </w:t>
      </w:r>
      <w:r>
        <w:rPr>
          <w:rFonts w:ascii="Arial" w:hAnsi="Arial" w:cs="Arial"/>
          <w:sz w:val="26"/>
          <w:szCs w:val="26"/>
        </w:rPr>
        <w:t xml:space="preserve">contra de la resolución de </w:t>
      </w:r>
      <w:r w:rsidR="00F53792">
        <w:rPr>
          <w:rFonts w:ascii="Arial" w:hAnsi="Arial" w:cs="Arial"/>
          <w:sz w:val="26"/>
          <w:szCs w:val="26"/>
        </w:rPr>
        <w:t xml:space="preserve">veintiséis de marzo </w:t>
      </w:r>
      <w:r w:rsidR="0079370C">
        <w:rPr>
          <w:rFonts w:ascii="Arial" w:hAnsi="Arial" w:cs="Arial"/>
          <w:sz w:val="26"/>
          <w:szCs w:val="26"/>
        </w:rPr>
        <w:t xml:space="preserve"> de</w:t>
      </w:r>
      <w:r w:rsidR="00F23AA9">
        <w:rPr>
          <w:rFonts w:ascii="Arial" w:hAnsi="Arial" w:cs="Arial"/>
          <w:sz w:val="26"/>
          <w:szCs w:val="26"/>
        </w:rPr>
        <w:t xml:space="preserve"> dos mil dieciocho</w:t>
      </w:r>
      <w:r>
        <w:rPr>
          <w:rFonts w:ascii="Arial" w:hAnsi="Arial" w:cs="Arial"/>
          <w:sz w:val="26"/>
          <w:szCs w:val="26"/>
        </w:rPr>
        <w:t xml:space="preserve">, dictada </w:t>
      </w:r>
      <w:r w:rsidRPr="00F3568E">
        <w:rPr>
          <w:rFonts w:ascii="Arial" w:hAnsi="Arial" w:cs="Arial"/>
          <w:sz w:val="26"/>
          <w:szCs w:val="26"/>
        </w:rPr>
        <w:t xml:space="preserve">en </w:t>
      </w:r>
      <w:r>
        <w:rPr>
          <w:rFonts w:ascii="Arial" w:hAnsi="Arial" w:cs="Arial"/>
          <w:sz w:val="26"/>
          <w:szCs w:val="26"/>
        </w:rPr>
        <w:t>el</w:t>
      </w:r>
      <w:r w:rsidRPr="00F3568E">
        <w:rPr>
          <w:rFonts w:ascii="Arial" w:hAnsi="Arial" w:cs="Arial"/>
          <w:sz w:val="26"/>
          <w:szCs w:val="26"/>
        </w:rPr>
        <w:t xml:space="preserve"> </w:t>
      </w:r>
      <w:r>
        <w:rPr>
          <w:rFonts w:ascii="Arial" w:hAnsi="Arial" w:cs="Arial"/>
          <w:sz w:val="26"/>
          <w:szCs w:val="26"/>
        </w:rPr>
        <w:t xml:space="preserve">cuaderno de suspensión deducido del </w:t>
      </w:r>
      <w:r w:rsidRPr="00F3568E">
        <w:rPr>
          <w:rFonts w:ascii="Arial" w:hAnsi="Arial" w:cs="Arial"/>
          <w:sz w:val="26"/>
          <w:szCs w:val="26"/>
        </w:rPr>
        <w:t>expediente</w:t>
      </w:r>
      <w:r>
        <w:rPr>
          <w:rFonts w:ascii="Arial" w:hAnsi="Arial" w:cs="Arial"/>
          <w:sz w:val="26"/>
          <w:szCs w:val="26"/>
        </w:rPr>
        <w:t xml:space="preserve"> </w:t>
      </w:r>
      <w:r w:rsidR="00F53792">
        <w:rPr>
          <w:rFonts w:ascii="Arial" w:hAnsi="Arial" w:cs="Arial"/>
          <w:sz w:val="26"/>
          <w:szCs w:val="26"/>
        </w:rPr>
        <w:t>308/2016</w:t>
      </w:r>
      <w:r>
        <w:rPr>
          <w:rFonts w:ascii="Arial" w:hAnsi="Arial" w:cs="Arial"/>
          <w:sz w:val="26"/>
          <w:szCs w:val="26"/>
        </w:rPr>
        <w:t>,</w:t>
      </w:r>
      <w:r w:rsidR="00F53792">
        <w:rPr>
          <w:rFonts w:ascii="Arial" w:hAnsi="Arial" w:cs="Arial"/>
          <w:sz w:val="26"/>
          <w:szCs w:val="26"/>
        </w:rPr>
        <w:t xml:space="preserve"> por el </w:t>
      </w:r>
      <w:r>
        <w:rPr>
          <w:rFonts w:ascii="Arial" w:hAnsi="Arial" w:cs="Arial"/>
          <w:sz w:val="26"/>
          <w:szCs w:val="26"/>
        </w:rPr>
        <w:t>Magistrad</w:t>
      </w:r>
      <w:r w:rsidR="00F53792">
        <w:rPr>
          <w:rFonts w:ascii="Arial" w:hAnsi="Arial" w:cs="Arial"/>
          <w:sz w:val="26"/>
          <w:szCs w:val="26"/>
        </w:rPr>
        <w:t>o</w:t>
      </w:r>
      <w:r>
        <w:rPr>
          <w:rFonts w:ascii="Arial" w:hAnsi="Arial" w:cs="Arial"/>
          <w:sz w:val="26"/>
          <w:szCs w:val="26"/>
        </w:rPr>
        <w:t xml:space="preserve"> de la </w:t>
      </w:r>
      <w:r w:rsidR="00F53792">
        <w:rPr>
          <w:rFonts w:ascii="Arial" w:hAnsi="Arial" w:cs="Arial"/>
          <w:sz w:val="26"/>
          <w:szCs w:val="26"/>
        </w:rPr>
        <w:t>Sexta</w:t>
      </w:r>
      <w:r>
        <w:rPr>
          <w:rFonts w:ascii="Arial" w:hAnsi="Arial" w:cs="Arial"/>
          <w:sz w:val="26"/>
          <w:szCs w:val="26"/>
        </w:rPr>
        <w:t xml:space="preserve"> Sala </w:t>
      </w:r>
      <w:r w:rsidRPr="00C830CA">
        <w:rPr>
          <w:rFonts w:ascii="Arial" w:hAnsi="Arial" w:cs="Arial"/>
          <w:sz w:val="26"/>
          <w:szCs w:val="26"/>
        </w:rPr>
        <w:t xml:space="preserve">Unitaria de Primera Instancia, relativo al juicio de nulidad promovido por </w:t>
      </w:r>
      <w:r w:rsidR="00F53792">
        <w:rPr>
          <w:rFonts w:ascii="Arial" w:hAnsi="Arial" w:cs="Arial"/>
          <w:b/>
          <w:sz w:val="26"/>
          <w:szCs w:val="26"/>
        </w:rPr>
        <w:t>el recurrente</w:t>
      </w:r>
      <w:r w:rsidR="00F23AA9">
        <w:rPr>
          <w:rFonts w:ascii="Arial" w:hAnsi="Arial" w:cs="Arial"/>
          <w:b/>
          <w:sz w:val="26"/>
          <w:szCs w:val="26"/>
        </w:rPr>
        <w:t xml:space="preserve"> </w:t>
      </w:r>
      <w:r>
        <w:rPr>
          <w:rFonts w:ascii="Arial" w:hAnsi="Arial" w:cs="Arial"/>
          <w:sz w:val="26"/>
          <w:szCs w:val="26"/>
        </w:rPr>
        <w:t>en contra de</w:t>
      </w:r>
      <w:r w:rsidR="00F53792">
        <w:rPr>
          <w:rFonts w:ascii="Arial" w:hAnsi="Arial" w:cs="Arial"/>
          <w:sz w:val="26"/>
          <w:szCs w:val="26"/>
        </w:rPr>
        <w:t xml:space="preserve">l </w:t>
      </w:r>
      <w:r>
        <w:rPr>
          <w:rFonts w:ascii="Arial" w:hAnsi="Arial" w:cs="Arial"/>
          <w:sz w:val="26"/>
          <w:szCs w:val="26"/>
        </w:rPr>
        <w:t xml:space="preserve"> </w:t>
      </w:r>
      <w:r w:rsidR="00F53792">
        <w:rPr>
          <w:rFonts w:ascii="Arial" w:hAnsi="Arial" w:cs="Arial"/>
          <w:b/>
          <w:sz w:val="26"/>
          <w:szCs w:val="26"/>
        </w:rPr>
        <w:t>SECRETARIO DE VIALIDAD Y TRANSPORTE DEL ESTADO DE OAXAC</w:t>
      </w:r>
      <w:r w:rsidR="00354058">
        <w:rPr>
          <w:rFonts w:ascii="Arial" w:hAnsi="Arial" w:cs="Arial"/>
          <w:b/>
          <w:sz w:val="26"/>
          <w:szCs w:val="26"/>
        </w:rPr>
        <w:t>A (ANTES COORDINADOR GENERAL DE</w:t>
      </w:r>
      <w:r w:rsidR="00F53792">
        <w:rPr>
          <w:rFonts w:ascii="Arial" w:hAnsi="Arial" w:cs="Arial"/>
          <w:b/>
          <w:sz w:val="26"/>
          <w:szCs w:val="26"/>
        </w:rPr>
        <w:t xml:space="preserve"> TRANSPORTE DEL ESTADO), </w:t>
      </w:r>
      <w:r w:rsidR="00917427">
        <w:rPr>
          <w:rFonts w:ascii="Arial" w:hAnsi="Arial" w:cs="Arial"/>
          <w:b/>
          <w:sz w:val="26"/>
          <w:szCs w:val="26"/>
        </w:rPr>
        <w:t xml:space="preserve">DIRECTOR DE TRÁNSITO Y VIALIDAD Y AL JEFE OPERATIVO DE TRÁNSITO DEL ESTADO DE LA VILLA DE ZAACHILA, OAXACA, </w:t>
      </w:r>
      <w:r w:rsidRPr="00372D3D">
        <w:rPr>
          <w:rFonts w:ascii="Arial" w:hAnsi="Arial" w:cs="Arial"/>
          <w:sz w:val="26"/>
          <w:szCs w:val="26"/>
        </w:rPr>
        <w:t>por lo que con fundamento en los artículos 207 y 208, de la Ley de Justicia Administrativa para el Estado de Oaxaca,</w:t>
      </w:r>
      <w:r w:rsidR="00970B83">
        <w:rPr>
          <w:rFonts w:ascii="Arial" w:hAnsi="Arial" w:cs="Arial"/>
          <w:sz w:val="26"/>
          <w:szCs w:val="26"/>
        </w:rPr>
        <w:t xml:space="preserve"> </w:t>
      </w:r>
      <w:r w:rsidR="0079370C">
        <w:rPr>
          <w:rFonts w:ascii="Arial" w:hAnsi="Arial" w:cs="Arial"/>
          <w:sz w:val="26"/>
          <w:szCs w:val="26"/>
        </w:rPr>
        <w:t>vigente hasta el veinte de</w:t>
      </w:r>
      <w:r w:rsidR="00970B83">
        <w:rPr>
          <w:rFonts w:ascii="Arial" w:hAnsi="Arial" w:cs="Arial"/>
          <w:sz w:val="26"/>
          <w:szCs w:val="26"/>
        </w:rPr>
        <w:t xml:space="preserve"> octubre de dos mil dieciocho, </w:t>
      </w:r>
      <w:r w:rsidRPr="00372D3D">
        <w:rPr>
          <w:rFonts w:ascii="Arial" w:hAnsi="Arial" w:cs="Arial"/>
          <w:sz w:val="26"/>
          <w:szCs w:val="26"/>
        </w:rPr>
        <w:t>se admite. En consecuencia, se procede a dictar resolu</w:t>
      </w:r>
      <w:r>
        <w:rPr>
          <w:rFonts w:ascii="Arial" w:hAnsi="Arial" w:cs="Arial"/>
          <w:sz w:val="26"/>
          <w:szCs w:val="26"/>
        </w:rPr>
        <w:t>c</w:t>
      </w:r>
      <w:r w:rsidR="00795BCF">
        <w:rPr>
          <w:rFonts w:ascii="Arial" w:hAnsi="Arial" w:cs="Arial"/>
          <w:sz w:val="26"/>
          <w:szCs w:val="26"/>
        </w:rPr>
        <w:t>ión en los siguientes términos:</w:t>
      </w:r>
    </w:p>
    <w:p w:rsidR="00795BCF" w:rsidRDefault="00F51638" w:rsidP="00795BCF">
      <w:pPr>
        <w:spacing w:after="120" w:line="360" w:lineRule="auto"/>
        <w:ind w:firstLine="708"/>
        <w:jc w:val="center"/>
        <w:rPr>
          <w:rFonts w:ascii="Arial" w:hAnsi="Arial" w:cs="Arial"/>
          <w:b/>
          <w:bCs/>
          <w:sz w:val="26"/>
          <w:szCs w:val="26"/>
        </w:rPr>
      </w:pPr>
      <w:r w:rsidRPr="00D2010F">
        <w:rPr>
          <w:rFonts w:ascii="Arial" w:hAnsi="Arial" w:cs="Arial"/>
          <w:b/>
          <w:bCs/>
          <w:sz w:val="26"/>
          <w:szCs w:val="26"/>
        </w:rPr>
        <w:t>R E S U L T A N D O</w:t>
      </w:r>
    </w:p>
    <w:p w:rsidR="00795BCF" w:rsidRDefault="00F51638" w:rsidP="00795BCF">
      <w:pPr>
        <w:spacing w:after="120" w:line="360" w:lineRule="auto"/>
        <w:ind w:firstLine="708"/>
        <w:jc w:val="both"/>
        <w:rPr>
          <w:rFonts w:ascii="Arial" w:hAnsi="Arial" w:cs="Arial"/>
          <w:sz w:val="26"/>
          <w:szCs w:val="26"/>
        </w:rPr>
      </w:pPr>
      <w:r w:rsidRPr="00372D3D">
        <w:rPr>
          <w:rFonts w:ascii="Arial" w:hAnsi="Arial" w:cs="Arial"/>
          <w:b/>
          <w:bCs/>
          <w:sz w:val="26"/>
          <w:szCs w:val="26"/>
        </w:rPr>
        <w:t xml:space="preserve">PRIMERO. </w:t>
      </w:r>
      <w:r>
        <w:rPr>
          <w:rFonts w:ascii="Arial" w:hAnsi="Arial" w:cs="Arial"/>
          <w:sz w:val="26"/>
          <w:szCs w:val="26"/>
        </w:rPr>
        <w:t xml:space="preserve">Inconforme con la resolución de </w:t>
      </w:r>
      <w:r w:rsidR="00107467">
        <w:rPr>
          <w:rFonts w:ascii="Arial" w:hAnsi="Arial" w:cs="Arial"/>
          <w:sz w:val="26"/>
          <w:szCs w:val="26"/>
        </w:rPr>
        <w:t>26 veintiséis de marzo</w:t>
      </w:r>
      <w:r w:rsidR="00BE56B4">
        <w:rPr>
          <w:rFonts w:ascii="Arial" w:hAnsi="Arial" w:cs="Arial"/>
          <w:sz w:val="26"/>
          <w:szCs w:val="26"/>
        </w:rPr>
        <w:t xml:space="preserve"> de 2018 dos mil dieciocho</w:t>
      </w:r>
      <w:r>
        <w:rPr>
          <w:rFonts w:ascii="Arial" w:hAnsi="Arial" w:cs="Arial"/>
          <w:sz w:val="26"/>
          <w:szCs w:val="26"/>
        </w:rPr>
        <w:t>,</w:t>
      </w:r>
      <w:r w:rsidRPr="00372D3D">
        <w:rPr>
          <w:rFonts w:ascii="Arial" w:hAnsi="Arial" w:cs="Arial"/>
          <w:sz w:val="26"/>
          <w:szCs w:val="26"/>
        </w:rPr>
        <w:t xml:space="preserve"> </w:t>
      </w:r>
      <w:r>
        <w:rPr>
          <w:rFonts w:ascii="Arial" w:hAnsi="Arial" w:cs="Arial"/>
          <w:sz w:val="26"/>
          <w:szCs w:val="26"/>
        </w:rPr>
        <w:t xml:space="preserve">dictada por </w:t>
      </w:r>
      <w:r w:rsidR="00B46F40">
        <w:rPr>
          <w:rFonts w:ascii="Arial" w:hAnsi="Arial" w:cs="Arial"/>
          <w:sz w:val="26"/>
          <w:szCs w:val="26"/>
        </w:rPr>
        <w:t>e</w:t>
      </w:r>
      <w:r>
        <w:rPr>
          <w:rFonts w:ascii="Arial" w:hAnsi="Arial" w:cs="Arial"/>
          <w:sz w:val="26"/>
          <w:szCs w:val="26"/>
        </w:rPr>
        <w:t>l</w:t>
      </w:r>
      <w:r w:rsidR="00B46F40">
        <w:rPr>
          <w:rFonts w:ascii="Arial" w:hAnsi="Arial" w:cs="Arial"/>
          <w:sz w:val="26"/>
          <w:szCs w:val="26"/>
        </w:rPr>
        <w:t xml:space="preserve"> Magistrado</w:t>
      </w:r>
      <w:r>
        <w:rPr>
          <w:rFonts w:ascii="Arial" w:hAnsi="Arial" w:cs="Arial"/>
          <w:sz w:val="26"/>
          <w:szCs w:val="26"/>
        </w:rPr>
        <w:t xml:space="preserve"> de la </w:t>
      </w:r>
      <w:r w:rsidR="00B46F40">
        <w:rPr>
          <w:rFonts w:ascii="Arial" w:hAnsi="Arial" w:cs="Arial"/>
          <w:sz w:val="26"/>
          <w:szCs w:val="26"/>
        </w:rPr>
        <w:t>Sexta</w:t>
      </w:r>
      <w:r>
        <w:rPr>
          <w:rFonts w:ascii="Arial" w:hAnsi="Arial" w:cs="Arial"/>
          <w:sz w:val="26"/>
          <w:szCs w:val="26"/>
        </w:rPr>
        <w:t xml:space="preserve"> Sala </w:t>
      </w:r>
      <w:r w:rsidRPr="00C830CA">
        <w:rPr>
          <w:rFonts w:ascii="Arial" w:hAnsi="Arial" w:cs="Arial"/>
          <w:sz w:val="26"/>
          <w:szCs w:val="26"/>
        </w:rPr>
        <w:t>Unitaria de Primera Instancia</w:t>
      </w:r>
      <w:r>
        <w:rPr>
          <w:rFonts w:ascii="Arial" w:hAnsi="Arial" w:cs="Arial"/>
          <w:sz w:val="26"/>
          <w:szCs w:val="26"/>
        </w:rPr>
        <w:t xml:space="preserve">, </w:t>
      </w:r>
      <w:r w:rsidR="002A17D5">
        <w:rPr>
          <w:rFonts w:ascii="Arial" w:hAnsi="Arial" w:cs="Arial"/>
          <w:b/>
          <w:sz w:val="26"/>
          <w:szCs w:val="26"/>
        </w:rPr>
        <w:t>**********</w:t>
      </w:r>
      <w:r>
        <w:rPr>
          <w:rFonts w:ascii="Arial" w:hAnsi="Arial" w:cs="Arial"/>
          <w:sz w:val="26"/>
          <w:szCs w:val="26"/>
        </w:rPr>
        <w:t>, interpuso</w:t>
      </w:r>
      <w:r w:rsidRPr="00372D3D">
        <w:rPr>
          <w:rFonts w:ascii="Arial" w:hAnsi="Arial" w:cs="Arial"/>
          <w:sz w:val="26"/>
          <w:szCs w:val="26"/>
        </w:rPr>
        <w:t xml:space="preserve"> en</w:t>
      </w:r>
      <w:r>
        <w:rPr>
          <w:rFonts w:ascii="Arial" w:hAnsi="Arial" w:cs="Arial"/>
          <w:sz w:val="26"/>
          <w:szCs w:val="26"/>
        </w:rPr>
        <w:t xml:space="preserve"> </w:t>
      </w:r>
      <w:r w:rsidR="00795BCF">
        <w:rPr>
          <w:rFonts w:ascii="Arial" w:hAnsi="Arial" w:cs="Arial"/>
          <w:sz w:val="26"/>
          <w:szCs w:val="26"/>
        </w:rPr>
        <w:t>su contra recurso de revisión.</w:t>
      </w:r>
    </w:p>
    <w:p w:rsidR="00795BCF" w:rsidRDefault="00F51638" w:rsidP="00050C2F">
      <w:pPr>
        <w:spacing w:after="120" w:line="360" w:lineRule="auto"/>
        <w:ind w:firstLine="708"/>
        <w:jc w:val="both"/>
        <w:rPr>
          <w:rFonts w:ascii="Arial" w:eastAsia="Calibri" w:hAnsi="Arial" w:cs="Arial"/>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Pr>
          <w:rFonts w:ascii="Arial" w:eastAsia="Calibri" w:hAnsi="Arial" w:cs="Arial"/>
          <w:sz w:val="26"/>
          <w:szCs w:val="26"/>
        </w:rPr>
        <w:t xml:space="preserve">La parte relativa de la resolución recurrida, es del tenor literal siguiente: </w:t>
      </w:r>
    </w:p>
    <w:p w:rsidR="00F2716F" w:rsidRPr="00F2716F" w:rsidRDefault="00795BCF" w:rsidP="00107F17">
      <w:pPr>
        <w:spacing w:after="120" w:line="360" w:lineRule="auto"/>
        <w:ind w:left="709" w:right="616"/>
        <w:jc w:val="both"/>
        <w:rPr>
          <w:rFonts w:ascii="Arial" w:eastAsia="Times New Roman" w:hAnsi="Arial" w:cs="Arial"/>
          <w:bCs/>
          <w:i/>
          <w:iCs/>
          <w:lang w:eastAsia="es-ES"/>
        </w:rPr>
      </w:pPr>
      <w:r w:rsidRPr="00F2716F">
        <w:rPr>
          <w:rFonts w:ascii="Arial" w:eastAsia="Times New Roman" w:hAnsi="Arial" w:cs="Arial"/>
          <w:b/>
          <w:bCs/>
          <w:i/>
          <w:iCs/>
          <w:lang w:eastAsia="es-ES"/>
        </w:rPr>
        <w:t xml:space="preserve"> </w:t>
      </w:r>
      <w:r w:rsidR="00BB67A4" w:rsidRPr="00F2716F">
        <w:rPr>
          <w:rFonts w:ascii="Arial" w:eastAsia="Times New Roman" w:hAnsi="Arial" w:cs="Arial"/>
          <w:b/>
          <w:bCs/>
          <w:i/>
          <w:iCs/>
          <w:lang w:eastAsia="es-ES"/>
        </w:rPr>
        <w:t>“</w:t>
      </w:r>
      <w:r w:rsidR="00F51638" w:rsidRPr="00F2716F">
        <w:rPr>
          <w:rFonts w:ascii="Arial" w:eastAsia="Times New Roman" w:hAnsi="Arial" w:cs="Arial"/>
          <w:b/>
          <w:bCs/>
          <w:i/>
          <w:iCs/>
          <w:lang w:eastAsia="es-ES"/>
        </w:rPr>
        <w:t xml:space="preserve">PRIMERO. </w:t>
      </w:r>
      <w:r w:rsidR="00CA0116" w:rsidRPr="00F2716F">
        <w:rPr>
          <w:rFonts w:ascii="Arial" w:eastAsia="Times New Roman" w:hAnsi="Arial" w:cs="Arial"/>
          <w:b/>
          <w:bCs/>
          <w:i/>
          <w:iCs/>
          <w:lang w:eastAsia="es-ES"/>
        </w:rPr>
        <w:t xml:space="preserve">SE NIEGA LA SUSPENSIÓN DEFINITIVA, </w:t>
      </w:r>
      <w:r w:rsidR="00CA0116" w:rsidRPr="00F2716F">
        <w:rPr>
          <w:rFonts w:ascii="Arial" w:eastAsia="Times New Roman" w:hAnsi="Arial" w:cs="Arial"/>
          <w:bCs/>
          <w:i/>
          <w:iCs/>
          <w:lang w:eastAsia="es-ES"/>
        </w:rPr>
        <w:t xml:space="preserve">solicitada por </w:t>
      </w:r>
      <w:r w:rsidR="002A17D5">
        <w:rPr>
          <w:rFonts w:ascii="Arial" w:hAnsi="Arial" w:cs="Arial"/>
          <w:b/>
          <w:sz w:val="26"/>
          <w:szCs w:val="26"/>
        </w:rPr>
        <w:t xml:space="preserve">********** </w:t>
      </w:r>
      <w:r w:rsidR="00CA0116" w:rsidRPr="00F2716F">
        <w:rPr>
          <w:rFonts w:ascii="Arial" w:eastAsia="Times New Roman" w:hAnsi="Arial" w:cs="Arial"/>
          <w:bCs/>
          <w:i/>
          <w:iCs/>
          <w:lang w:eastAsia="es-ES"/>
        </w:rPr>
        <w:t>por las razones señaladas en el considerando tercero de esta resolución.</w:t>
      </w:r>
      <w:r w:rsidR="00F51638" w:rsidRPr="00F2716F">
        <w:rPr>
          <w:rFonts w:ascii="Arial" w:eastAsia="Times New Roman" w:hAnsi="Arial" w:cs="Arial"/>
          <w:bCs/>
          <w:i/>
          <w:iCs/>
          <w:lang w:eastAsia="es-ES"/>
        </w:rPr>
        <w:t xml:space="preserve"> - - - - - - </w:t>
      </w:r>
      <w:r w:rsidR="00F2716F">
        <w:rPr>
          <w:rFonts w:ascii="Arial" w:eastAsia="Times New Roman" w:hAnsi="Arial" w:cs="Arial"/>
          <w:bCs/>
          <w:i/>
          <w:iCs/>
          <w:lang w:eastAsia="es-ES"/>
        </w:rPr>
        <w:t>- - - -</w:t>
      </w:r>
      <w:r w:rsidR="00107F17">
        <w:rPr>
          <w:rFonts w:ascii="Arial" w:eastAsia="Times New Roman" w:hAnsi="Arial" w:cs="Arial"/>
          <w:bCs/>
          <w:i/>
          <w:iCs/>
          <w:lang w:eastAsia="es-ES"/>
        </w:rPr>
        <w:t xml:space="preserve"> - - - - - - - - - - - - </w:t>
      </w:r>
    </w:p>
    <w:p w:rsidR="00F51638" w:rsidRPr="00F2716F" w:rsidRDefault="00F51638" w:rsidP="00107F17">
      <w:pPr>
        <w:spacing w:after="120" w:line="360" w:lineRule="auto"/>
        <w:ind w:left="709" w:right="616"/>
        <w:jc w:val="both"/>
        <w:rPr>
          <w:rFonts w:ascii="Arial" w:eastAsia="Times New Roman" w:hAnsi="Arial" w:cs="Arial"/>
          <w:bCs/>
          <w:i/>
          <w:iCs/>
          <w:lang w:eastAsia="es-ES"/>
        </w:rPr>
      </w:pPr>
      <w:r w:rsidRPr="00F2716F">
        <w:rPr>
          <w:rFonts w:ascii="Arial" w:eastAsia="Times New Roman" w:hAnsi="Arial" w:cs="Arial"/>
          <w:b/>
          <w:bCs/>
          <w:i/>
          <w:iCs/>
          <w:lang w:eastAsia="es-ES"/>
        </w:rPr>
        <w:t xml:space="preserve">SEGUNDO. </w:t>
      </w:r>
      <w:r w:rsidR="00F2716F" w:rsidRPr="00F2716F">
        <w:rPr>
          <w:rFonts w:ascii="Arial" w:eastAsia="Times New Roman" w:hAnsi="Arial" w:cs="Arial"/>
          <w:b/>
          <w:bCs/>
          <w:i/>
          <w:iCs/>
          <w:lang w:eastAsia="es-ES"/>
        </w:rPr>
        <w:t>NOTIFÍQUESE PERSONALMENTE AL ACTOR Y POR OFICIO A LAS AUTORIDADES DEMANDSDAS</w:t>
      </w:r>
      <w:r w:rsidR="00F2716F">
        <w:rPr>
          <w:rFonts w:ascii="Arial" w:eastAsia="Times New Roman" w:hAnsi="Arial" w:cs="Arial"/>
          <w:bCs/>
          <w:i/>
          <w:iCs/>
          <w:lang w:eastAsia="es-ES"/>
        </w:rPr>
        <w:t xml:space="preserve">, </w:t>
      </w:r>
      <w:r w:rsidRPr="00F2716F">
        <w:rPr>
          <w:rFonts w:ascii="Arial" w:eastAsia="Times New Roman" w:hAnsi="Arial" w:cs="Arial"/>
          <w:bCs/>
          <w:i/>
          <w:iCs/>
          <w:lang w:eastAsia="es-ES"/>
        </w:rPr>
        <w:t xml:space="preserve"> </w:t>
      </w:r>
      <w:r w:rsidR="00F2716F">
        <w:rPr>
          <w:rFonts w:ascii="Arial" w:eastAsia="Times New Roman" w:hAnsi="Arial" w:cs="Arial"/>
          <w:bCs/>
          <w:i/>
          <w:iCs/>
          <w:lang w:eastAsia="es-ES"/>
        </w:rPr>
        <w:t xml:space="preserve">en términos del </w:t>
      </w:r>
      <w:r w:rsidR="00BE56B4" w:rsidRPr="00F2716F">
        <w:rPr>
          <w:rFonts w:ascii="Arial" w:eastAsia="Times New Roman" w:hAnsi="Arial" w:cs="Arial"/>
          <w:bCs/>
          <w:i/>
          <w:iCs/>
          <w:lang w:eastAsia="es-ES"/>
        </w:rPr>
        <w:lastRenderedPageBreak/>
        <w:t>artícul</w:t>
      </w:r>
      <w:r w:rsidR="00F2716F">
        <w:rPr>
          <w:rFonts w:ascii="Arial" w:eastAsia="Times New Roman" w:hAnsi="Arial" w:cs="Arial"/>
          <w:bCs/>
          <w:i/>
          <w:iCs/>
          <w:lang w:eastAsia="es-ES"/>
        </w:rPr>
        <w:t xml:space="preserve">o </w:t>
      </w:r>
      <w:r w:rsidRPr="00F2716F">
        <w:rPr>
          <w:rFonts w:ascii="Arial" w:eastAsia="Times New Roman" w:hAnsi="Arial" w:cs="Arial"/>
          <w:bCs/>
          <w:i/>
          <w:iCs/>
          <w:lang w:eastAsia="es-ES"/>
        </w:rPr>
        <w:t>142 fracción I y 143</w:t>
      </w:r>
      <w:r w:rsidR="00F2716F">
        <w:rPr>
          <w:rFonts w:ascii="Arial" w:eastAsia="Times New Roman" w:hAnsi="Arial" w:cs="Arial"/>
          <w:bCs/>
          <w:i/>
          <w:iCs/>
          <w:lang w:eastAsia="es-ES"/>
        </w:rPr>
        <w:t>,</w:t>
      </w:r>
      <w:r w:rsidRPr="00F2716F">
        <w:rPr>
          <w:rFonts w:ascii="Arial" w:eastAsia="Times New Roman" w:hAnsi="Arial" w:cs="Arial"/>
          <w:bCs/>
          <w:i/>
          <w:iCs/>
          <w:lang w:eastAsia="es-ES"/>
        </w:rPr>
        <w:t xml:space="preserve"> fracci</w:t>
      </w:r>
      <w:r w:rsidR="00F2716F">
        <w:rPr>
          <w:rFonts w:ascii="Arial" w:eastAsia="Times New Roman" w:hAnsi="Arial" w:cs="Arial"/>
          <w:bCs/>
          <w:i/>
          <w:iCs/>
          <w:lang w:eastAsia="es-ES"/>
        </w:rPr>
        <w:t>ón</w:t>
      </w:r>
      <w:r w:rsidRPr="00F2716F">
        <w:rPr>
          <w:rFonts w:ascii="Arial" w:eastAsia="Times New Roman" w:hAnsi="Arial" w:cs="Arial"/>
          <w:bCs/>
          <w:i/>
          <w:iCs/>
          <w:lang w:eastAsia="es-ES"/>
        </w:rPr>
        <w:t xml:space="preserve"> I y II de la Ley de Justicia Administrativa para el Estado de Oaxaca.</w:t>
      </w:r>
      <w:r w:rsidR="00F2716F">
        <w:rPr>
          <w:rFonts w:ascii="Arial" w:eastAsia="Times New Roman" w:hAnsi="Arial" w:cs="Arial"/>
          <w:bCs/>
          <w:i/>
          <w:iCs/>
          <w:lang w:eastAsia="es-ES"/>
        </w:rPr>
        <w:t xml:space="preserve"> </w:t>
      </w:r>
      <w:r w:rsidR="00F2716F">
        <w:rPr>
          <w:rFonts w:ascii="Arial" w:eastAsia="Times New Roman" w:hAnsi="Arial" w:cs="Arial"/>
          <w:b/>
          <w:bCs/>
          <w:i/>
          <w:iCs/>
          <w:lang w:eastAsia="es-ES"/>
        </w:rPr>
        <w:t>CÚMPLASE.</w:t>
      </w:r>
      <w:r w:rsidRPr="00F2716F">
        <w:rPr>
          <w:rFonts w:ascii="Arial" w:eastAsia="Times New Roman" w:hAnsi="Arial" w:cs="Arial"/>
          <w:bCs/>
          <w:i/>
          <w:iCs/>
          <w:lang w:eastAsia="es-ES"/>
        </w:rPr>
        <w:t xml:space="preserve">”- - - - - - - - - - - </w:t>
      </w:r>
    </w:p>
    <w:p w:rsidR="00795BCF" w:rsidRDefault="00F51638" w:rsidP="00795BCF">
      <w:pPr>
        <w:spacing w:before="100" w:beforeAutospacing="1" w:after="0" w:line="360" w:lineRule="auto"/>
        <w:ind w:right="51"/>
        <w:jc w:val="center"/>
        <w:rPr>
          <w:rFonts w:ascii="Arial" w:eastAsia="Times New Roman" w:hAnsi="Arial" w:cs="Arial"/>
          <w:b/>
          <w:bCs/>
          <w:sz w:val="26"/>
          <w:szCs w:val="26"/>
          <w:lang w:eastAsia="es-ES"/>
        </w:rPr>
      </w:pPr>
      <w:r w:rsidRPr="007D1B29">
        <w:rPr>
          <w:rFonts w:ascii="Arial" w:eastAsia="Times New Roman" w:hAnsi="Arial" w:cs="Arial"/>
          <w:b/>
          <w:bCs/>
          <w:sz w:val="26"/>
          <w:szCs w:val="26"/>
          <w:lang w:eastAsia="es-ES"/>
        </w:rPr>
        <w:t>C O N S I D E R A N D O</w:t>
      </w:r>
    </w:p>
    <w:p w:rsidR="00795BCF" w:rsidRDefault="00F51638" w:rsidP="00795BCF">
      <w:pPr>
        <w:spacing w:before="100" w:beforeAutospacing="1" w:after="0" w:line="360" w:lineRule="auto"/>
        <w:ind w:right="51" w:firstLine="708"/>
        <w:jc w:val="both"/>
        <w:rPr>
          <w:rFonts w:ascii="Arial" w:hAnsi="Arial" w:cs="Arial"/>
          <w:b/>
          <w:bCs/>
          <w:iCs/>
          <w:sz w:val="26"/>
          <w:szCs w:val="26"/>
        </w:rPr>
      </w:pPr>
      <w:r w:rsidRPr="006E349D">
        <w:rPr>
          <w:rFonts w:ascii="Arial" w:hAnsi="Arial" w:cs="Arial"/>
          <w:b/>
          <w:bCs/>
          <w:iCs/>
          <w:sz w:val="26"/>
          <w:szCs w:val="26"/>
        </w:rPr>
        <w:t xml:space="preserve">PRIMERO. </w:t>
      </w:r>
      <w:r w:rsidR="00970B83" w:rsidRPr="00630BA5">
        <w:rPr>
          <w:rFonts w:ascii="Arial" w:hAnsi="Arial" w:cs="Arial"/>
          <w:bCs/>
          <w:iCs/>
          <w:sz w:val="26"/>
          <w:szCs w:val="26"/>
        </w:rPr>
        <w:t xml:space="preserve">Esta Sala Superior es competente para conocer del presente asunto, </w:t>
      </w:r>
      <w:r w:rsidR="00970B83" w:rsidRPr="00630BA5">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16 dieciséis de enero de 2018 dos mil dieciocho, </w:t>
      </w:r>
      <w:r w:rsidR="00970B83" w:rsidRPr="00630BA5">
        <w:rPr>
          <w:rFonts w:ascii="Arial" w:hAnsi="Arial" w:cs="Arial"/>
          <w:bCs/>
          <w:iCs/>
          <w:sz w:val="26"/>
          <w:szCs w:val="26"/>
        </w:rPr>
        <w:t xml:space="preserve">86, 88, 92, 93, fracción I, 94, 201, 206 y 208, de la Ley de Justicia Administrativa para el Estado de Oaxaca, vigente hasta el veinte de octubre de dos mil diecisiete, </w:t>
      </w:r>
      <w:r w:rsidRPr="006E349D">
        <w:rPr>
          <w:rFonts w:ascii="Arial" w:hAnsi="Arial" w:cs="Arial"/>
          <w:bCs/>
          <w:iCs/>
          <w:sz w:val="26"/>
          <w:szCs w:val="26"/>
        </w:rPr>
        <w:t>dado que se trata</w:t>
      </w:r>
      <w:r>
        <w:rPr>
          <w:rFonts w:ascii="Arial" w:hAnsi="Arial" w:cs="Arial"/>
          <w:bCs/>
          <w:iCs/>
          <w:sz w:val="26"/>
          <w:szCs w:val="26"/>
        </w:rPr>
        <w:t xml:space="preserve"> de un </w:t>
      </w:r>
      <w:r w:rsidRPr="006E349D">
        <w:rPr>
          <w:rFonts w:ascii="Arial" w:hAnsi="Arial" w:cs="Arial"/>
          <w:bCs/>
          <w:iCs/>
          <w:sz w:val="26"/>
          <w:szCs w:val="26"/>
        </w:rPr>
        <w:t xml:space="preserve"> Recurso de Revisión interpuesto </w:t>
      </w:r>
      <w:r w:rsidRPr="002A72DF">
        <w:rPr>
          <w:rFonts w:ascii="Arial" w:hAnsi="Arial" w:cs="Arial"/>
          <w:bCs/>
          <w:iCs/>
          <w:sz w:val="26"/>
          <w:szCs w:val="26"/>
        </w:rPr>
        <w:t xml:space="preserve">en contra </w:t>
      </w:r>
      <w:r>
        <w:rPr>
          <w:rFonts w:ascii="Arial" w:hAnsi="Arial" w:cs="Arial"/>
          <w:bCs/>
          <w:iCs/>
          <w:sz w:val="26"/>
          <w:szCs w:val="26"/>
        </w:rPr>
        <w:t xml:space="preserve">de la resolución de </w:t>
      </w:r>
      <w:r w:rsidR="00970B83">
        <w:rPr>
          <w:rFonts w:ascii="Arial" w:hAnsi="Arial" w:cs="Arial"/>
          <w:bCs/>
          <w:iCs/>
          <w:sz w:val="26"/>
          <w:szCs w:val="26"/>
        </w:rPr>
        <w:t xml:space="preserve">veintiséis de marzo </w:t>
      </w:r>
      <w:r w:rsidR="00DF382D">
        <w:rPr>
          <w:rFonts w:ascii="Arial" w:hAnsi="Arial" w:cs="Arial"/>
          <w:bCs/>
          <w:iCs/>
          <w:sz w:val="26"/>
          <w:szCs w:val="26"/>
        </w:rPr>
        <w:t>de dos mil dieciocho</w:t>
      </w:r>
      <w:r>
        <w:rPr>
          <w:rFonts w:ascii="Arial" w:hAnsi="Arial" w:cs="Arial"/>
          <w:bCs/>
          <w:iCs/>
          <w:sz w:val="26"/>
          <w:szCs w:val="26"/>
        </w:rPr>
        <w:t xml:space="preserve">, dictada </w:t>
      </w:r>
      <w:r>
        <w:rPr>
          <w:rFonts w:ascii="Arial" w:hAnsi="Arial" w:cs="Arial"/>
          <w:sz w:val="26"/>
          <w:szCs w:val="26"/>
        </w:rPr>
        <w:t xml:space="preserve">por </w:t>
      </w:r>
      <w:r w:rsidR="00C901AE">
        <w:rPr>
          <w:rFonts w:ascii="Arial" w:hAnsi="Arial" w:cs="Arial"/>
          <w:sz w:val="26"/>
          <w:szCs w:val="26"/>
        </w:rPr>
        <w:t>el</w:t>
      </w:r>
      <w:r>
        <w:rPr>
          <w:rFonts w:ascii="Arial" w:hAnsi="Arial" w:cs="Arial"/>
          <w:sz w:val="26"/>
          <w:szCs w:val="26"/>
        </w:rPr>
        <w:t xml:space="preserve"> Magistrad</w:t>
      </w:r>
      <w:r w:rsidR="00C901AE">
        <w:rPr>
          <w:rFonts w:ascii="Arial" w:hAnsi="Arial" w:cs="Arial"/>
          <w:sz w:val="26"/>
          <w:szCs w:val="26"/>
        </w:rPr>
        <w:t>o</w:t>
      </w:r>
      <w:r>
        <w:rPr>
          <w:rFonts w:ascii="Arial" w:hAnsi="Arial" w:cs="Arial"/>
          <w:sz w:val="26"/>
          <w:szCs w:val="26"/>
        </w:rPr>
        <w:t xml:space="preserve"> de la </w:t>
      </w:r>
      <w:r w:rsidR="00C901AE">
        <w:rPr>
          <w:rFonts w:ascii="Arial" w:hAnsi="Arial" w:cs="Arial"/>
          <w:sz w:val="26"/>
          <w:szCs w:val="26"/>
        </w:rPr>
        <w:t>Sexta</w:t>
      </w:r>
      <w:r>
        <w:rPr>
          <w:rFonts w:ascii="Arial" w:hAnsi="Arial" w:cs="Arial"/>
          <w:sz w:val="26"/>
          <w:szCs w:val="26"/>
        </w:rPr>
        <w:t xml:space="preserve"> Sala </w:t>
      </w:r>
      <w:r w:rsidRPr="00C830CA">
        <w:rPr>
          <w:rFonts w:ascii="Arial" w:hAnsi="Arial" w:cs="Arial"/>
          <w:sz w:val="26"/>
          <w:szCs w:val="26"/>
        </w:rPr>
        <w:t>Unitaria de Primera Instancia</w:t>
      </w:r>
      <w:r w:rsidR="00970B83">
        <w:rPr>
          <w:rFonts w:ascii="Arial" w:hAnsi="Arial" w:cs="Arial"/>
          <w:bCs/>
          <w:iCs/>
          <w:sz w:val="26"/>
          <w:szCs w:val="26"/>
        </w:rPr>
        <w:t xml:space="preserve"> en el</w:t>
      </w:r>
      <w:r w:rsidR="00107F17">
        <w:rPr>
          <w:rFonts w:ascii="Arial" w:hAnsi="Arial" w:cs="Arial"/>
          <w:bCs/>
          <w:iCs/>
          <w:sz w:val="26"/>
          <w:szCs w:val="26"/>
        </w:rPr>
        <w:t xml:space="preserve"> cuaderno de suspensión deducido del </w:t>
      </w:r>
      <w:r>
        <w:rPr>
          <w:rFonts w:ascii="Arial" w:hAnsi="Arial" w:cs="Arial"/>
          <w:bCs/>
          <w:iCs/>
          <w:sz w:val="26"/>
          <w:szCs w:val="26"/>
        </w:rPr>
        <w:t>expediente</w:t>
      </w:r>
      <w:r>
        <w:rPr>
          <w:rFonts w:ascii="Arial" w:hAnsi="Arial" w:cs="Arial"/>
          <w:b/>
          <w:bCs/>
          <w:iCs/>
          <w:sz w:val="26"/>
          <w:szCs w:val="26"/>
        </w:rPr>
        <w:t xml:space="preserve"> </w:t>
      </w:r>
      <w:r w:rsidR="00C901AE">
        <w:rPr>
          <w:rFonts w:ascii="Arial" w:hAnsi="Arial" w:cs="Arial"/>
          <w:b/>
          <w:bCs/>
          <w:iCs/>
          <w:sz w:val="26"/>
          <w:szCs w:val="26"/>
        </w:rPr>
        <w:t>0308/2016</w:t>
      </w:r>
      <w:r w:rsidR="00795BCF">
        <w:rPr>
          <w:rFonts w:ascii="Arial" w:hAnsi="Arial" w:cs="Arial"/>
          <w:b/>
          <w:bCs/>
          <w:iCs/>
          <w:sz w:val="26"/>
          <w:szCs w:val="26"/>
        </w:rPr>
        <w:t>.</w:t>
      </w:r>
    </w:p>
    <w:p w:rsidR="00F51638" w:rsidRDefault="006B4AF8" w:rsidP="00795BCF">
      <w:pPr>
        <w:spacing w:before="100" w:beforeAutospacing="1" w:after="0" w:line="360" w:lineRule="auto"/>
        <w:ind w:right="51" w:firstLine="708"/>
        <w:jc w:val="both"/>
        <w:rPr>
          <w:rFonts w:ascii="Arial" w:hAnsi="Arial" w:cs="Arial"/>
          <w:b/>
          <w:bCs/>
          <w:color w:val="000000"/>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F66BDCE" wp14:editId="438C50BE">
                <wp:simplePos x="0" y="0"/>
                <wp:positionH relativeFrom="column">
                  <wp:posOffset>5490845</wp:posOffset>
                </wp:positionH>
                <wp:positionV relativeFrom="paragraph">
                  <wp:posOffset>2119630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B4AF8" w:rsidRDefault="006B4AF8" w:rsidP="006B4AF8">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432.35pt;margin-top:166.9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OOKgIAAFc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">
                <v:textbox>
                  <w:txbxContent>
                    <w:p w:rsidR="006B4AF8" w:rsidRDefault="006B4AF8" w:rsidP="006B4AF8">
                      <w:pPr>
                        <w:rPr>
                          <w:sz w:val="16"/>
                          <w:szCs w:val="16"/>
                        </w:rPr>
                      </w:pPr>
                      <w:r>
                        <w:rPr>
                          <w:sz w:val="16"/>
                          <w:szCs w:val="16"/>
                        </w:rPr>
                        <w:t>Datos personales protegidos por el Art. 116 de la LGTAIP y el Art. 56 de la LTAIPEO</w:t>
                      </w:r>
                    </w:p>
                  </w:txbxContent>
                </v:textbox>
              </v:shape>
            </w:pict>
          </mc:Fallback>
        </mc:AlternateContent>
      </w:r>
      <w:r w:rsidR="00F51638" w:rsidRPr="006E349D">
        <w:rPr>
          <w:rFonts w:ascii="Arial" w:hAnsi="Arial" w:cs="Arial"/>
          <w:b/>
          <w:bCs/>
          <w:sz w:val="26"/>
          <w:szCs w:val="26"/>
        </w:rPr>
        <w:t>SEGUNDO.</w:t>
      </w:r>
      <w:r w:rsidR="00F51638">
        <w:rPr>
          <w:rFonts w:ascii="Arial" w:hAnsi="Arial" w:cs="Arial"/>
          <w:b/>
          <w:bCs/>
          <w:sz w:val="26"/>
          <w:szCs w:val="26"/>
          <w:lang w:val="es-MX"/>
        </w:rPr>
        <w:t xml:space="preserve"> </w:t>
      </w:r>
      <w:r w:rsidR="00107F17">
        <w:rPr>
          <w:rFonts w:ascii="Arial" w:hAnsi="Arial" w:cs="Arial"/>
          <w:bCs/>
          <w:color w:val="000000"/>
          <w:sz w:val="26"/>
          <w:szCs w:val="26"/>
          <w:lang w:val="es-MX"/>
        </w:rPr>
        <w:t>Los</w:t>
      </w:r>
      <w:r w:rsidR="00F51638" w:rsidRPr="00D63A6F">
        <w:rPr>
          <w:rFonts w:ascii="Arial" w:hAnsi="Arial" w:cs="Arial"/>
          <w:bCs/>
          <w:color w:val="000000"/>
          <w:sz w:val="26"/>
          <w:szCs w:val="26"/>
          <w:lang w:val="es-MX"/>
        </w:rPr>
        <w:t xml:space="preserve"> </w:t>
      </w:r>
      <w:r w:rsidR="00F51638">
        <w:rPr>
          <w:rFonts w:ascii="Arial" w:hAnsi="Arial" w:cs="Arial"/>
          <w:bCs/>
          <w:color w:val="000000"/>
          <w:sz w:val="26"/>
          <w:szCs w:val="26"/>
          <w:lang w:val="es-MX"/>
        </w:rPr>
        <w:t>agravio</w:t>
      </w:r>
      <w:r w:rsidR="00107F17">
        <w:rPr>
          <w:rFonts w:ascii="Arial" w:hAnsi="Arial" w:cs="Arial"/>
          <w:bCs/>
          <w:color w:val="000000"/>
          <w:sz w:val="26"/>
          <w:szCs w:val="26"/>
          <w:lang w:val="es-MX"/>
        </w:rPr>
        <w:t>s</w:t>
      </w:r>
      <w:r w:rsidR="00F51638">
        <w:rPr>
          <w:rFonts w:ascii="Arial" w:hAnsi="Arial" w:cs="Arial"/>
          <w:bCs/>
          <w:color w:val="000000"/>
          <w:sz w:val="26"/>
          <w:szCs w:val="26"/>
          <w:lang w:val="es-MX"/>
        </w:rPr>
        <w:t xml:space="preserve"> hecho</w:t>
      </w:r>
      <w:r w:rsidR="00107F17">
        <w:rPr>
          <w:rFonts w:ascii="Arial" w:hAnsi="Arial" w:cs="Arial"/>
          <w:bCs/>
          <w:color w:val="000000"/>
          <w:sz w:val="26"/>
          <w:szCs w:val="26"/>
          <w:lang w:val="es-MX"/>
        </w:rPr>
        <w:t>s</w:t>
      </w:r>
      <w:r w:rsidR="00F51638" w:rsidRPr="00D63A6F">
        <w:rPr>
          <w:rFonts w:ascii="Arial" w:hAnsi="Arial" w:cs="Arial"/>
          <w:bCs/>
          <w:color w:val="000000"/>
          <w:sz w:val="26"/>
          <w:szCs w:val="26"/>
          <w:lang w:val="es-MX"/>
        </w:rPr>
        <w:t xml:space="preserve"> valer se enc</w:t>
      </w:r>
      <w:r w:rsidR="00F51638">
        <w:rPr>
          <w:rFonts w:ascii="Arial" w:hAnsi="Arial" w:cs="Arial"/>
          <w:bCs/>
          <w:color w:val="000000"/>
          <w:sz w:val="26"/>
          <w:szCs w:val="26"/>
          <w:lang w:val="es-MX"/>
        </w:rPr>
        <w:t>uentra</w:t>
      </w:r>
      <w:r w:rsidR="00107F17">
        <w:rPr>
          <w:rFonts w:ascii="Arial" w:hAnsi="Arial" w:cs="Arial"/>
          <w:bCs/>
          <w:color w:val="000000"/>
          <w:sz w:val="26"/>
          <w:szCs w:val="26"/>
          <w:lang w:val="es-MX"/>
        </w:rPr>
        <w:t>n</w:t>
      </w:r>
      <w:r w:rsidR="00F51638">
        <w:rPr>
          <w:rFonts w:ascii="Arial" w:hAnsi="Arial" w:cs="Arial"/>
          <w:bCs/>
          <w:color w:val="000000"/>
          <w:sz w:val="26"/>
          <w:szCs w:val="26"/>
          <w:lang w:val="es-MX"/>
        </w:rPr>
        <w:t xml:space="preserve"> expuesto</w:t>
      </w:r>
      <w:r w:rsidR="00107F17">
        <w:rPr>
          <w:rFonts w:ascii="Arial" w:hAnsi="Arial" w:cs="Arial"/>
          <w:bCs/>
          <w:color w:val="000000"/>
          <w:sz w:val="26"/>
          <w:szCs w:val="26"/>
          <w:lang w:val="es-MX"/>
        </w:rPr>
        <w:t>s</w:t>
      </w:r>
      <w:r w:rsidR="00F51638">
        <w:rPr>
          <w:rFonts w:ascii="Arial" w:hAnsi="Arial" w:cs="Arial"/>
          <w:bCs/>
          <w:color w:val="000000"/>
          <w:sz w:val="26"/>
          <w:szCs w:val="26"/>
          <w:lang w:val="es-MX"/>
        </w:rPr>
        <w:t xml:space="preserve"> en el escrito </w:t>
      </w:r>
      <w:r w:rsidR="00F51638" w:rsidRPr="00D63A6F">
        <w:rPr>
          <w:rFonts w:ascii="Arial" w:hAnsi="Arial" w:cs="Arial"/>
          <w:bCs/>
          <w:color w:val="000000"/>
          <w:sz w:val="26"/>
          <w:szCs w:val="26"/>
          <w:lang w:val="es-MX"/>
        </w:rPr>
        <w:t>de</w:t>
      </w:r>
      <w:r w:rsidR="00F51638">
        <w:rPr>
          <w:rFonts w:ascii="Arial" w:hAnsi="Arial" w:cs="Arial"/>
          <w:bCs/>
          <w:color w:val="000000"/>
          <w:sz w:val="26"/>
          <w:szCs w:val="26"/>
          <w:lang w:val="es-MX"/>
        </w:rPr>
        <w:t>l recurrente</w:t>
      </w:r>
      <w:r w:rsidR="00F51638" w:rsidRPr="00D63A6F">
        <w:rPr>
          <w:rFonts w:ascii="Arial" w:hAnsi="Arial" w:cs="Arial"/>
          <w:bCs/>
          <w:color w:val="000000"/>
          <w:sz w:val="26"/>
          <w:szCs w:val="26"/>
          <w:lang w:val="es-MX"/>
        </w:rPr>
        <w:t>, por lo que no ex</w:t>
      </w:r>
      <w:r w:rsidR="00F51638">
        <w:rPr>
          <w:rFonts w:ascii="Arial" w:hAnsi="Arial" w:cs="Arial"/>
          <w:bCs/>
          <w:color w:val="000000"/>
          <w:sz w:val="26"/>
          <w:szCs w:val="26"/>
          <w:lang w:val="es-MX"/>
        </w:rPr>
        <w:t>iste necesidad de transcribirlo</w:t>
      </w:r>
      <w:r w:rsidR="00F51638" w:rsidRPr="00D63A6F">
        <w:rPr>
          <w:rFonts w:ascii="Arial" w:hAnsi="Arial" w:cs="Arial"/>
          <w:bCs/>
          <w:color w:val="000000"/>
          <w:sz w:val="26"/>
          <w:szCs w:val="26"/>
          <w:lang w:val="es-MX"/>
        </w:rPr>
        <w:t>, virtud a que ello no implica transgresión a derecho alguno, como tampoco se vulnera disposición expr</w:t>
      </w:r>
      <w:r w:rsidR="00F51638">
        <w:rPr>
          <w:rFonts w:ascii="Arial" w:hAnsi="Arial" w:cs="Arial"/>
          <w:bCs/>
          <w:color w:val="000000"/>
          <w:sz w:val="26"/>
          <w:szCs w:val="26"/>
          <w:lang w:val="es-MX"/>
        </w:rPr>
        <w:t xml:space="preserve">esa que imponga tal obligación. </w:t>
      </w:r>
      <w:r w:rsidR="00F51638" w:rsidRPr="00D63A6F">
        <w:rPr>
          <w:rFonts w:ascii="Arial" w:hAnsi="Arial" w:cs="Arial"/>
          <w:bCs/>
          <w:color w:val="000000"/>
          <w:sz w:val="26"/>
          <w:szCs w:val="26"/>
          <w:lang w:val="es-MX"/>
        </w:rPr>
        <w:t>Se invoca en apoyo, la Tesis, con número de registro</w:t>
      </w:r>
      <w:r w:rsidR="00F51638">
        <w:rPr>
          <w:rFonts w:ascii="Arial" w:hAnsi="Arial" w:cs="Arial"/>
          <w:bCs/>
          <w:color w:val="000000"/>
          <w:sz w:val="26"/>
          <w:szCs w:val="26"/>
          <w:lang w:val="es-MX"/>
        </w:rPr>
        <w:t xml:space="preserve"> 254280, publicada en la Gaceta </w:t>
      </w:r>
      <w:r w:rsidR="00F51638" w:rsidRPr="00D63A6F">
        <w:rPr>
          <w:rFonts w:ascii="Arial" w:hAnsi="Arial" w:cs="Arial"/>
          <w:bCs/>
          <w:color w:val="000000"/>
          <w:sz w:val="26"/>
          <w:szCs w:val="26"/>
          <w:lang w:val="es-MX"/>
        </w:rPr>
        <w:t>del Semanario Judicial de la Federación, Volumen 81, Sexta Parte, Séptima  Época, pagina 23, bajo el r</w:t>
      </w:r>
      <w:r w:rsidR="00795BCF">
        <w:rPr>
          <w:rFonts w:ascii="Arial" w:hAnsi="Arial" w:cs="Arial"/>
          <w:bCs/>
          <w:color w:val="000000"/>
          <w:sz w:val="26"/>
          <w:szCs w:val="26"/>
          <w:lang w:val="es-MX"/>
        </w:rPr>
        <w:t>ubro y texto siguiente:</w:t>
      </w:r>
    </w:p>
    <w:p w:rsidR="00F51638" w:rsidRDefault="00F51638" w:rsidP="00560E81">
      <w:pPr>
        <w:spacing w:after="0" w:line="360" w:lineRule="auto"/>
        <w:ind w:left="709" w:right="616"/>
        <w:jc w:val="both"/>
        <w:rPr>
          <w:rFonts w:ascii="Arial" w:hAnsi="Arial" w:cs="Arial"/>
          <w:bCs/>
          <w:i/>
          <w:color w:val="000000"/>
          <w:lang w:val="es-MX"/>
        </w:rPr>
      </w:pPr>
      <w:r w:rsidRPr="00AA0100">
        <w:rPr>
          <w:rFonts w:ascii="Arial" w:hAnsi="Arial" w:cs="Arial"/>
          <w:b/>
          <w:bCs/>
          <w:color w:val="000000"/>
          <w:lang w:val="es-MX"/>
        </w:rPr>
        <w:t>“</w:t>
      </w:r>
      <w:r w:rsidRPr="00F64613">
        <w:rPr>
          <w:rFonts w:ascii="Arial" w:hAnsi="Arial" w:cs="Arial"/>
          <w:b/>
          <w:bCs/>
          <w:i/>
          <w:color w:val="000000"/>
          <w:lang w:val="es-MX"/>
        </w:rPr>
        <w:t>CONCEPTOS DE VIOLACIÓN. NO ES OBLIGATORIO TRANSCRIBIRLOS EN LA SENTENCIA</w:t>
      </w:r>
      <w:r w:rsidRPr="00F64613">
        <w:rPr>
          <w:rFonts w:ascii="Arial" w:hAnsi="Arial" w:cs="Arial"/>
          <w:bCs/>
          <w:i/>
          <w:color w:val="000000"/>
          <w:lang w:val="es-MX"/>
        </w:rPr>
        <w:t xml:space="preserve">.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transcritos.(sic)”. </w:t>
      </w:r>
    </w:p>
    <w:p w:rsidR="00795BCF" w:rsidRPr="00F64613" w:rsidRDefault="00795BCF" w:rsidP="00560E81">
      <w:pPr>
        <w:spacing w:after="0" w:line="360" w:lineRule="auto"/>
        <w:ind w:left="709" w:right="616"/>
        <w:jc w:val="both"/>
        <w:rPr>
          <w:rFonts w:ascii="Arial" w:hAnsi="Arial" w:cs="Arial"/>
          <w:bCs/>
          <w:i/>
          <w:color w:val="000000"/>
          <w:lang w:val="es-MX"/>
        </w:rPr>
      </w:pPr>
    </w:p>
    <w:p w:rsidR="00795BCF" w:rsidRDefault="00F51638" w:rsidP="00671CDF">
      <w:pPr>
        <w:spacing w:after="0" w:line="360" w:lineRule="auto"/>
        <w:ind w:right="49" w:firstLine="1272"/>
        <w:jc w:val="both"/>
        <w:rPr>
          <w:rFonts w:ascii="Arial" w:eastAsia="Calibri" w:hAnsi="Arial" w:cs="Arial"/>
          <w:bCs/>
          <w:sz w:val="26"/>
          <w:szCs w:val="26"/>
        </w:rPr>
      </w:pPr>
      <w:r w:rsidRPr="00185265">
        <w:rPr>
          <w:rFonts w:ascii="Arial" w:eastAsia="Calibri" w:hAnsi="Arial" w:cs="Arial"/>
          <w:b/>
          <w:bCs/>
          <w:sz w:val="26"/>
          <w:szCs w:val="26"/>
        </w:rPr>
        <w:t>TERCERO.</w:t>
      </w:r>
      <w:r>
        <w:rPr>
          <w:rFonts w:ascii="Arial" w:eastAsia="Calibri" w:hAnsi="Arial" w:cs="Arial"/>
          <w:b/>
          <w:bCs/>
          <w:sz w:val="26"/>
          <w:szCs w:val="26"/>
        </w:rPr>
        <w:t xml:space="preserve"> </w:t>
      </w:r>
      <w:r>
        <w:rPr>
          <w:rFonts w:ascii="Arial" w:eastAsia="Calibri" w:hAnsi="Arial" w:cs="Arial"/>
          <w:bCs/>
          <w:sz w:val="26"/>
          <w:szCs w:val="26"/>
        </w:rPr>
        <w:t xml:space="preserve">Del análisis de las constancias que integran el cuaderno de suspensión relativo al expediente principal </w:t>
      </w:r>
      <w:r w:rsidR="00AF27C2">
        <w:rPr>
          <w:rFonts w:ascii="Arial" w:eastAsia="Calibri" w:hAnsi="Arial" w:cs="Arial"/>
          <w:bCs/>
          <w:sz w:val="26"/>
          <w:szCs w:val="26"/>
        </w:rPr>
        <w:t>0</w:t>
      </w:r>
      <w:r w:rsidR="00C901AE">
        <w:rPr>
          <w:rFonts w:ascii="Arial" w:eastAsia="Calibri" w:hAnsi="Arial" w:cs="Arial"/>
          <w:bCs/>
          <w:sz w:val="26"/>
          <w:szCs w:val="26"/>
        </w:rPr>
        <w:t>308/2016</w:t>
      </w:r>
      <w:r w:rsidR="008520E5">
        <w:rPr>
          <w:rFonts w:ascii="Arial" w:eastAsia="Calibri" w:hAnsi="Arial" w:cs="Arial"/>
          <w:bCs/>
          <w:sz w:val="26"/>
          <w:szCs w:val="26"/>
        </w:rPr>
        <w:t xml:space="preserve">, </w:t>
      </w:r>
      <w:r>
        <w:rPr>
          <w:rFonts w:ascii="Arial" w:eastAsia="Calibri" w:hAnsi="Arial" w:cs="Arial"/>
          <w:bCs/>
          <w:sz w:val="26"/>
          <w:szCs w:val="26"/>
        </w:rPr>
        <w:t xml:space="preserve">las cuales hacen prueba plena en términos del artículo 173, fracción I de </w:t>
      </w:r>
      <w:r>
        <w:rPr>
          <w:rFonts w:ascii="Arial" w:eastAsia="Calibri" w:hAnsi="Arial" w:cs="Arial"/>
          <w:bCs/>
          <w:sz w:val="26"/>
          <w:szCs w:val="26"/>
        </w:rPr>
        <w:lastRenderedPageBreak/>
        <w:t>la Ley de Justicia Administrativa para el Es</w:t>
      </w:r>
      <w:r w:rsidR="00795BCF">
        <w:rPr>
          <w:rFonts w:ascii="Arial" w:eastAsia="Calibri" w:hAnsi="Arial" w:cs="Arial"/>
          <w:bCs/>
          <w:sz w:val="26"/>
          <w:szCs w:val="26"/>
        </w:rPr>
        <w:t>tado, se advierte lo siguiente:</w:t>
      </w:r>
    </w:p>
    <w:p w:rsidR="00F51638" w:rsidRDefault="008520E5" w:rsidP="00795BCF">
      <w:pPr>
        <w:spacing w:after="0" w:line="360" w:lineRule="auto"/>
        <w:ind w:left="-567" w:right="49" w:firstLine="1272"/>
        <w:jc w:val="both"/>
        <w:rPr>
          <w:rFonts w:ascii="Arial" w:eastAsia="Calibri" w:hAnsi="Arial" w:cs="Arial"/>
          <w:bCs/>
          <w:sz w:val="26"/>
          <w:szCs w:val="26"/>
        </w:rPr>
      </w:pPr>
      <w:r>
        <w:rPr>
          <w:rFonts w:ascii="Arial" w:eastAsia="Calibri" w:hAnsi="Arial" w:cs="Arial"/>
          <w:bCs/>
          <w:sz w:val="26"/>
          <w:szCs w:val="26"/>
        </w:rPr>
        <w:t xml:space="preserve"> </w:t>
      </w:r>
    </w:p>
    <w:p w:rsidR="00F51638" w:rsidRPr="00A84966" w:rsidRDefault="00F51638" w:rsidP="003A1D85">
      <w:pPr>
        <w:pStyle w:val="Prrafodelista"/>
        <w:widowControl w:val="0"/>
        <w:numPr>
          <w:ilvl w:val="0"/>
          <w:numId w:val="12"/>
        </w:numPr>
        <w:spacing w:after="0" w:line="360" w:lineRule="auto"/>
        <w:ind w:left="1065" w:right="18"/>
        <w:jc w:val="both"/>
        <w:rPr>
          <w:rFonts w:ascii="Arial" w:hAnsi="Arial" w:cs="Arial"/>
          <w:b/>
          <w:bCs/>
          <w:color w:val="000000"/>
          <w:sz w:val="26"/>
          <w:szCs w:val="26"/>
        </w:rPr>
      </w:pPr>
      <w:r w:rsidRPr="00A84966">
        <w:rPr>
          <w:rFonts w:ascii="Arial" w:hAnsi="Arial" w:cs="Arial"/>
          <w:bCs/>
          <w:color w:val="000000"/>
          <w:sz w:val="26"/>
          <w:szCs w:val="26"/>
        </w:rPr>
        <w:t xml:space="preserve">Mediante proveído de </w:t>
      </w:r>
      <w:r w:rsidR="00B348D0">
        <w:rPr>
          <w:rFonts w:ascii="Arial" w:hAnsi="Arial" w:cs="Arial"/>
          <w:bCs/>
          <w:color w:val="000000"/>
          <w:sz w:val="26"/>
          <w:szCs w:val="26"/>
        </w:rPr>
        <w:t>28 veintiocho de septiembre de 2015 dos mil quince</w:t>
      </w:r>
      <w:r w:rsidR="00D60BAE">
        <w:rPr>
          <w:rFonts w:ascii="Arial" w:hAnsi="Arial" w:cs="Arial"/>
          <w:bCs/>
          <w:color w:val="000000"/>
          <w:sz w:val="26"/>
          <w:szCs w:val="26"/>
        </w:rPr>
        <w:t>,</w:t>
      </w:r>
      <w:r w:rsidRPr="00A84966">
        <w:rPr>
          <w:rFonts w:ascii="Arial" w:hAnsi="Arial" w:cs="Arial"/>
          <w:bCs/>
          <w:color w:val="000000"/>
          <w:sz w:val="26"/>
          <w:szCs w:val="26"/>
        </w:rPr>
        <w:t xml:space="preserve"> </w:t>
      </w:r>
      <w:r w:rsidR="005C7865">
        <w:rPr>
          <w:rFonts w:ascii="Arial" w:hAnsi="Arial" w:cs="Arial"/>
          <w:bCs/>
          <w:color w:val="000000"/>
          <w:sz w:val="26"/>
          <w:szCs w:val="26"/>
        </w:rPr>
        <w:t xml:space="preserve"> </w:t>
      </w:r>
      <w:r w:rsidRPr="00A84966">
        <w:rPr>
          <w:rFonts w:ascii="Arial" w:hAnsi="Arial" w:cs="Arial"/>
          <w:bCs/>
          <w:color w:val="000000"/>
          <w:sz w:val="26"/>
          <w:szCs w:val="26"/>
        </w:rPr>
        <w:t xml:space="preserve">se ordenó formar por cuerda separada el cuaderno de suspensión y en ese mismo acto la primera instancia </w:t>
      </w:r>
      <w:r w:rsidR="00B348D0">
        <w:rPr>
          <w:rFonts w:ascii="Arial" w:hAnsi="Arial" w:cs="Arial"/>
          <w:bCs/>
          <w:color w:val="000000"/>
          <w:sz w:val="26"/>
          <w:szCs w:val="26"/>
        </w:rPr>
        <w:t>negó</w:t>
      </w:r>
      <w:r w:rsidRPr="00A84966">
        <w:rPr>
          <w:rFonts w:ascii="Arial" w:hAnsi="Arial" w:cs="Arial"/>
          <w:bCs/>
          <w:color w:val="000000"/>
          <w:sz w:val="26"/>
          <w:szCs w:val="26"/>
        </w:rPr>
        <w:t xml:space="preserve"> la suspensión provisional</w:t>
      </w:r>
      <w:r w:rsidR="00777EDC">
        <w:rPr>
          <w:rFonts w:ascii="Arial" w:hAnsi="Arial" w:cs="Arial"/>
          <w:bCs/>
          <w:color w:val="000000"/>
          <w:sz w:val="26"/>
          <w:szCs w:val="26"/>
        </w:rPr>
        <w:t xml:space="preserve"> solicitada por la parte actora.</w:t>
      </w:r>
    </w:p>
    <w:p w:rsidR="00795BCF" w:rsidRDefault="00F51638" w:rsidP="00645062">
      <w:pPr>
        <w:pStyle w:val="Prrafodelista"/>
        <w:widowControl w:val="0"/>
        <w:numPr>
          <w:ilvl w:val="0"/>
          <w:numId w:val="12"/>
        </w:numPr>
        <w:spacing w:before="240" w:after="0" w:line="360" w:lineRule="auto"/>
        <w:ind w:left="1065" w:right="18"/>
        <w:jc w:val="both"/>
        <w:rPr>
          <w:rFonts w:ascii="Arial" w:hAnsi="Arial" w:cs="Arial"/>
          <w:bCs/>
          <w:color w:val="000000"/>
          <w:sz w:val="26"/>
          <w:szCs w:val="26"/>
        </w:rPr>
      </w:pPr>
      <w:r w:rsidRPr="00A84966">
        <w:rPr>
          <w:rFonts w:ascii="Arial" w:hAnsi="Arial" w:cs="Arial"/>
          <w:bCs/>
          <w:color w:val="000000"/>
          <w:sz w:val="26"/>
          <w:szCs w:val="26"/>
        </w:rPr>
        <w:t xml:space="preserve">Por auto de </w:t>
      </w:r>
      <w:r w:rsidR="00B348D0">
        <w:rPr>
          <w:rFonts w:ascii="Arial" w:hAnsi="Arial" w:cs="Arial"/>
          <w:bCs/>
          <w:color w:val="000000"/>
          <w:sz w:val="26"/>
          <w:szCs w:val="26"/>
        </w:rPr>
        <w:t>04 cuatro de mayo de 2016 dos mil dieciséis</w:t>
      </w:r>
      <w:r w:rsidRPr="00A84966">
        <w:rPr>
          <w:rFonts w:ascii="Arial" w:hAnsi="Arial" w:cs="Arial"/>
          <w:bCs/>
          <w:color w:val="000000"/>
          <w:sz w:val="26"/>
          <w:szCs w:val="26"/>
        </w:rPr>
        <w:t>, se tuvo a</w:t>
      </w:r>
      <w:r w:rsidR="00645062">
        <w:rPr>
          <w:rFonts w:ascii="Arial" w:hAnsi="Arial" w:cs="Arial"/>
          <w:bCs/>
          <w:color w:val="000000"/>
          <w:sz w:val="26"/>
          <w:szCs w:val="26"/>
        </w:rPr>
        <w:t xml:space="preserve">l </w:t>
      </w:r>
      <w:r w:rsidR="00B348D0">
        <w:rPr>
          <w:rFonts w:ascii="Arial" w:hAnsi="Arial" w:cs="Arial"/>
          <w:bCs/>
          <w:color w:val="000000"/>
          <w:sz w:val="26"/>
          <w:szCs w:val="26"/>
        </w:rPr>
        <w:t>Director de Tránsito del Estado</w:t>
      </w:r>
      <w:r w:rsidR="00645062">
        <w:rPr>
          <w:rFonts w:ascii="Arial" w:hAnsi="Arial" w:cs="Arial"/>
          <w:bCs/>
          <w:color w:val="000000"/>
          <w:sz w:val="26"/>
          <w:szCs w:val="26"/>
        </w:rPr>
        <w:t>, rindiendo</w:t>
      </w:r>
      <w:r w:rsidR="00B348D0">
        <w:rPr>
          <w:rFonts w:ascii="Arial" w:hAnsi="Arial" w:cs="Arial"/>
          <w:bCs/>
          <w:color w:val="000000"/>
          <w:sz w:val="26"/>
          <w:szCs w:val="26"/>
        </w:rPr>
        <w:t xml:space="preserve"> el </w:t>
      </w:r>
      <w:r w:rsidR="00645062">
        <w:rPr>
          <w:rFonts w:ascii="Arial" w:hAnsi="Arial" w:cs="Arial"/>
          <w:bCs/>
          <w:color w:val="000000"/>
          <w:sz w:val="26"/>
          <w:szCs w:val="26"/>
        </w:rPr>
        <w:t xml:space="preserve"> inf</w:t>
      </w:r>
      <w:r w:rsidR="00B348D0">
        <w:rPr>
          <w:rFonts w:ascii="Arial" w:hAnsi="Arial" w:cs="Arial"/>
          <w:bCs/>
          <w:color w:val="000000"/>
          <w:sz w:val="26"/>
          <w:szCs w:val="26"/>
        </w:rPr>
        <w:t>o</w:t>
      </w:r>
      <w:r w:rsidR="00645062">
        <w:rPr>
          <w:rFonts w:ascii="Arial" w:hAnsi="Arial" w:cs="Arial"/>
          <w:bCs/>
          <w:color w:val="000000"/>
          <w:sz w:val="26"/>
          <w:szCs w:val="26"/>
        </w:rPr>
        <w:t>rme que le fue solicitado, sin embargo al no justificar su personalidad, únicamente se le tuvo haciendo sus manifestaciones y se mandó agregar a los autos su promoción</w:t>
      </w:r>
      <w:r w:rsidR="000A04E2">
        <w:rPr>
          <w:rFonts w:ascii="Arial" w:hAnsi="Arial" w:cs="Arial"/>
          <w:bCs/>
          <w:color w:val="000000"/>
          <w:sz w:val="26"/>
          <w:szCs w:val="26"/>
        </w:rPr>
        <w:t xml:space="preserve">; asimismo, se tuvo por </w:t>
      </w:r>
      <w:proofErr w:type="spellStart"/>
      <w:r w:rsidR="000A04E2">
        <w:rPr>
          <w:rFonts w:ascii="Arial" w:hAnsi="Arial" w:cs="Arial"/>
          <w:bCs/>
          <w:color w:val="000000"/>
          <w:sz w:val="26"/>
          <w:szCs w:val="26"/>
        </w:rPr>
        <w:t>precluido</w:t>
      </w:r>
      <w:proofErr w:type="spellEnd"/>
      <w:r w:rsidR="000A04E2">
        <w:rPr>
          <w:rFonts w:ascii="Arial" w:hAnsi="Arial" w:cs="Arial"/>
          <w:bCs/>
          <w:color w:val="000000"/>
          <w:sz w:val="26"/>
          <w:szCs w:val="26"/>
        </w:rPr>
        <w:t xml:space="preserve"> su derecho de rendir su respectivo informe al Jefe Operativo de Tránsito del Estado de la Villa de </w:t>
      </w:r>
      <w:proofErr w:type="spellStart"/>
      <w:r w:rsidR="000A04E2">
        <w:rPr>
          <w:rFonts w:ascii="Arial" w:hAnsi="Arial" w:cs="Arial"/>
          <w:bCs/>
          <w:color w:val="000000"/>
          <w:sz w:val="26"/>
          <w:szCs w:val="26"/>
        </w:rPr>
        <w:t>Zaachila</w:t>
      </w:r>
      <w:proofErr w:type="spellEnd"/>
      <w:r w:rsidR="000A04E2">
        <w:rPr>
          <w:rFonts w:ascii="Arial" w:hAnsi="Arial" w:cs="Arial"/>
          <w:bCs/>
          <w:color w:val="000000"/>
          <w:sz w:val="26"/>
          <w:szCs w:val="26"/>
        </w:rPr>
        <w:t>, Oaxaca.</w:t>
      </w:r>
      <w:r w:rsidR="00645062">
        <w:rPr>
          <w:rFonts w:ascii="Arial" w:hAnsi="Arial" w:cs="Arial"/>
          <w:bCs/>
          <w:color w:val="000000"/>
          <w:sz w:val="26"/>
          <w:szCs w:val="26"/>
        </w:rPr>
        <w:t xml:space="preserve"> </w:t>
      </w:r>
    </w:p>
    <w:p w:rsidR="00F51638" w:rsidRPr="00A84966" w:rsidRDefault="00F51638" w:rsidP="00795BCF">
      <w:pPr>
        <w:pStyle w:val="Prrafodelista"/>
        <w:widowControl w:val="0"/>
        <w:spacing w:before="240" w:after="0" w:line="360" w:lineRule="auto"/>
        <w:ind w:left="1065" w:right="18"/>
        <w:jc w:val="both"/>
        <w:rPr>
          <w:rFonts w:ascii="Arial" w:hAnsi="Arial" w:cs="Arial"/>
          <w:bCs/>
          <w:color w:val="000000"/>
          <w:sz w:val="26"/>
          <w:szCs w:val="26"/>
        </w:rPr>
      </w:pPr>
    </w:p>
    <w:p w:rsidR="00777EDC" w:rsidRPr="00777EDC" w:rsidRDefault="00777EDC" w:rsidP="0014356A">
      <w:pPr>
        <w:pStyle w:val="Prrafodelista"/>
        <w:widowControl w:val="0"/>
        <w:numPr>
          <w:ilvl w:val="0"/>
          <w:numId w:val="12"/>
        </w:numPr>
        <w:spacing w:before="240" w:after="0" w:line="360" w:lineRule="auto"/>
        <w:ind w:left="1065" w:right="18"/>
        <w:jc w:val="both"/>
        <w:rPr>
          <w:rFonts w:ascii="Arial" w:hAnsi="Arial" w:cs="Arial"/>
          <w:b/>
          <w:bCs/>
          <w:color w:val="000000"/>
          <w:sz w:val="26"/>
          <w:szCs w:val="26"/>
        </w:rPr>
      </w:pPr>
      <w:r w:rsidRPr="00777EDC">
        <w:rPr>
          <w:rFonts w:ascii="Arial" w:hAnsi="Arial" w:cs="Arial"/>
          <w:bCs/>
          <w:color w:val="000000"/>
          <w:sz w:val="26"/>
          <w:szCs w:val="26"/>
        </w:rPr>
        <w:t>De igual  forma, p</w:t>
      </w:r>
      <w:r w:rsidR="00851158" w:rsidRPr="00777EDC">
        <w:rPr>
          <w:rFonts w:ascii="Arial" w:hAnsi="Arial" w:cs="Arial"/>
          <w:bCs/>
          <w:color w:val="000000"/>
          <w:sz w:val="26"/>
          <w:szCs w:val="26"/>
        </w:rPr>
        <w:t xml:space="preserve">or proveído de </w:t>
      </w:r>
      <w:r w:rsidRPr="00777EDC">
        <w:rPr>
          <w:rFonts w:ascii="Arial" w:hAnsi="Arial" w:cs="Arial"/>
          <w:bCs/>
          <w:color w:val="000000"/>
          <w:sz w:val="26"/>
          <w:szCs w:val="26"/>
        </w:rPr>
        <w:t>06 seis de mayo de 2016 dos mil dieciséis,</w:t>
      </w:r>
      <w:r w:rsidR="00851158" w:rsidRPr="00777EDC">
        <w:rPr>
          <w:rFonts w:ascii="Arial" w:hAnsi="Arial" w:cs="Arial"/>
          <w:bCs/>
          <w:color w:val="000000"/>
          <w:sz w:val="26"/>
          <w:szCs w:val="26"/>
        </w:rPr>
        <w:t xml:space="preserve"> se tuvo </w:t>
      </w:r>
      <w:r w:rsidRPr="00777EDC">
        <w:rPr>
          <w:rFonts w:ascii="Arial" w:hAnsi="Arial" w:cs="Arial"/>
          <w:bCs/>
          <w:color w:val="000000"/>
          <w:sz w:val="26"/>
          <w:szCs w:val="26"/>
        </w:rPr>
        <w:t>al Director Jurídico de la Secretaría de Vialidad y Transporte del Estado,  rindiendo el  informe que le fue solicitado, sin embargo al no justificar su personalidad, únicamente se le tuvo haciendo sus manifestaciones y se mandó agregar a los autos su prom</w:t>
      </w:r>
      <w:r w:rsidR="00795BCF">
        <w:rPr>
          <w:rFonts w:ascii="Arial" w:hAnsi="Arial" w:cs="Arial"/>
          <w:bCs/>
          <w:color w:val="000000"/>
          <w:sz w:val="26"/>
          <w:szCs w:val="26"/>
        </w:rPr>
        <w:t>oción.</w:t>
      </w:r>
    </w:p>
    <w:p w:rsidR="00851158" w:rsidRPr="00795BCF" w:rsidRDefault="00851158" w:rsidP="00795BCF">
      <w:pPr>
        <w:pStyle w:val="Prrafodelista"/>
        <w:widowControl w:val="0"/>
        <w:numPr>
          <w:ilvl w:val="0"/>
          <w:numId w:val="12"/>
        </w:numPr>
        <w:spacing w:before="240" w:after="0" w:line="360" w:lineRule="auto"/>
        <w:ind w:left="1065" w:right="18"/>
        <w:jc w:val="both"/>
        <w:rPr>
          <w:rFonts w:ascii="Arial" w:hAnsi="Arial" w:cs="Arial"/>
          <w:b/>
          <w:bCs/>
          <w:color w:val="000000"/>
          <w:sz w:val="26"/>
          <w:szCs w:val="26"/>
        </w:rPr>
      </w:pPr>
      <w:r>
        <w:rPr>
          <w:rFonts w:ascii="Arial" w:hAnsi="Arial" w:cs="Arial"/>
          <w:bCs/>
          <w:color w:val="000000"/>
          <w:sz w:val="26"/>
          <w:szCs w:val="26"/>
        </w:rPr>
        <w:t xml:space="preserve"> </w:t>
      </w:r>
      <w:r w:rsidR="00483F48">
        <w:rPr>
          <w:rFonts w:ascii="Arial" w:hAnsi="Arial" w:cs="Arial"/>
          <w:bCs/>
          <w:color w:val="000000"/>
          <w:sz w:val="26"/>
          <w:szCs w:val="26"/>
        </w:rPr>
        <w:t xml:space="preserve">Mediante acuerdo dictado el 11 once de noviembre de 2016 dos mil dieciséis, se tuvo al </w:t>
      </w:r>
      <w:r w:rsidR="00483F48" w:rsidRPr="00777EDC">
        <w:rPr>
          <w:rFonts w:ascii="Arial" w:hAnsi="Arial" w:cs="Arial"/>
          <w:bCs/>
          <w:color w:val="000000"/>
          <w:sz w:val="26"/>
          <w:szCs w:val="26"/>
        </w:rPr>
        <w:t>Director Jurídico de la Secretaría de Vialidad y Transporte del Estado</w:t>
      </w:r>
      <w:r>
        <w:rPr>
          <w:rFonts w:ascii="Arial" w:hAnsi="Arial" w:cs="Arial"/>
          <w:bCs/>
          <w:color w:val="000000"/>
          <w:sz w:val="26"/>
          <w:szCs w:val="26"/>
        </w:rPr>
        <w:t xml:space="preserve">, interponiendo recurso de </w:t>
      </w:r>
      <w:r w:rsidR="00483F48">
        <w:rPr>
          <w:rFonts w:ascii="Arial" w:hAnsi="Arial" w:cs="Arial"/>
          <w:bCs/>
          <w:color w:val="000000"/>
          <w:sz w:val="26"/>
          <w:szCs w:val="26"/>
        </w:rPr>
        <w:t>revisión en contra del proveído de 06 seis de mayo del citado año</w:t>
      </w:r>
      <w:r w:rsidR="00795BCF">
        <w:rPr>
          <w:rFonts w:ascii="Arial" w:hAnsi="Arial" w:cs="Arial"/>
          <w:bCs/>
          <w:color w:val="000000"/>
          <w:sz w:val="26"/>
          <w:szCs w:val="26"/>
        </w:rPr>
        <w:t>.</w:t>
      </w:r>
    </w:p>
    <w:p w:rsidR="00483F48" w:rsidRPr="00483F48" w:rsidRDefault="00851158" w:rsidP="00D73876">
      <w:pPr>
        <w:pStyle w:val="Prrafodelista"/>
        <w:widowControl w:val="0"/>
        <w:numPr>
          <w:ilvl w:val="0"/>
          <w:numId w:val="12"/>
        </w:numPr>
        <w:spacing w:before="240" w:after="0" w:line="360" w:lineRule="auto"/>
        <w:ind w:left="1065" w:right="18"/>
        <w:jc w:val="both"/>
        <w:rPr>
          <w:rFonts w:ascii="Arial" w:hAnsi="Arial" w:cs="Arial"/>
          <w:b/>
          <w:bCs/>
          <w:color w:val="000000"/>
          <w:sz w:val="26"/>
          <w:szCs w:val="26"/>
        </w:rPr>
      </w:pPr>
      <w:r w:rsidRPr="00483F48">
        <w:rPr>
          <w:rFonts w:ascii="Arial" w:hAnsi="Arial" w:cs="Arial"/>
          <w:bCs/>
          <w:color w:val="000000"/>
          <w:sz w:val="26"/>
          <w:szCs w:val="26"/>
        </w:rPr>
        <w:t xml:space="preserve">Con fecha </w:t>
      </w:r>
      <w:r w:rsidR="00483F48" w:rsidRPr="00483F48">
        <w:rPr>
          <w:rFonts w:ascii="Arial" w:hAnsi="Arial" w:cs="Arial"/>
          <w:bCs/>
          <w:color w:val="000000"/>
          <w:sz w:val="26"/>
          <w:szCs w:val="26"/>
        </w:rPr>
        <w:t>30 treinta de marzo de 2017 dos mil diecisiete</w:t>
      </w:r>
      <w:r w:rsidRPr="00483F48">
        <w:rPr>
          <w:rFonts w:ascii="Arial" w:hAnsi="Arial" w:cs="Arial"/>
          <w:bCs/>
          <w:color w:val="000000"/>
          <w:sz w:val="26"/>
          <w:szCs w:val="26"/>
        </w:rPr>
        <w:t>,</w:t>
      </w:r>
      <w:r w:rsidR="00F51638" w:rsidRPr="00483F48">
        <w:rPr>
          <w:rFonts w:ascii="Arial" w:hAnsi="Arial" w:cs="Arial"/>
          <w:bCs/>
          <w:color w:val="000000"/>
          <w:sz w:val="26"/>
          <w:szCs w:val="26"/>
        </w:rPr>
        <w:t xml:space="preserve"> se emitió resolución en la cual se </w:t>
      </w:r>
      <w:r w:rsidR="00483F48" w:rsidRPr="00483F48">
        <w:rPr>
          <w:rFonts w:ascii="Arial" w:hAnsi="Arial" w:cs="Arial"/>
          <w:bCs/>
          <w:color w:val="000000"/>
          <w:sz w:val="26"/>
          <w:szCs w:val="26"/>
        </w:rPr>
        <w:t>desechó por improcedente el recurso de revisión interpuesto por la citada autoridad, por lo que mediante acuerdo del 20 veinte de junio del mismo año, se ordena emitir resolución respec</w:t>
      </w:r>
      <w:r w:rsidR="00795BCF">
        <w:rPr>
          <w:rFonts w:ascii="Arial" w:hAnsi="Arial" w:cs="Arial"/>
          <w:bCs/>
          <w:color w:val="000000"/>
          <w:sz w:val="26"/>
          <w:szCs w:val="26"/>
        </w:rPr>
        <w:t>to de la suspensión definitiva.</w:t>
      </w:r>
      <w:r w:rsidR="00483F48" w:rsidRPr="00483F48">
        <w:rPr>
          <w:rFonts w:ascii="Arial" w:hAnsi="Arial" w:cs="Arial"/>
          <w:bCs/>
          <w:color w:val="000000"/>
          <w:sz w:val="26"/>
          <w:szCs w:val="26"/>
        </w:rPr>
        <w:t xml:space="preserve">  </w:t>
      </w:r>
    </w:p>
    <w:p w:rsidR="00795BCF" w:rsidRPr="00795BCF" w:rsidRDefault="003F688A" w:rsidP="00795BCF">
      <w:pPr>
        <w:pStyle w:val="Prrafodelista"/>
        <w:widowControl w:val="0"/>
        <w:numPr>
          <w:ilvl w:val="0"/>
          <w:numId w:val="12"/>
        </w:numPr>
        <w:spacing w:after="0" w:line="360" w:lineRule="auto"/>
        <w:ind w:left="1065" w:right="17"/>
        <w:jc w:val="both"/>
        <w:rPr>
          <w:rFonts w:ascii="Arial" w:hAnsi="Arial" w:cs="Arial"/>
          <w:bCs/>
          <w:color w:val="000000"/>
          <w:sz w:val="26"/>
          <w:szCs w:val="26"/>
        </w:rPr>
      </w:pPr>
      <w:r w:rsidRPr="003F688A">
        <w:rPr>
          <w:rFonts w:ascii="Arial" w:hAnsi="Arial" w:cs="Arial"/>
          <w:bCs/>
          <w:color w:val="000000"/>
          <w:sz w:val="26"/>
          <w:szCs w:val="26"/>
        </w:rPr>
        <w:t xml:space="preserve">Mediante </w:t>
      </w:r>
      <w:r>
        <w:rPr>
          <w:rFonts w:ascii="Arial" w:hAnsi="Arial" w:cs="Arial"/>
          <w:bCs/>
          <w:color w:val="000000"/>
          <w:sz w:val="26"/>
          <w:szCs w:val="26"/>
        </w:rPr>
        <w:t xml:space="preserve">resolución dictada el 26 veintiséis de marzo de2018 dos mil dieciocho, se niega la suspensión definitiva solicitada por </w:t>
      </w:r>
      <w:r w:rsidR="002A17D5">
        <w:rPr>
          <w:rFonts w:ascii="Arial" w:hAnsi="Arial" w:cs="Arial"/>
          <w:b/>
          <w:sz w:val="26"/>
          <w:szCs w:val="26"/>
        </w:rPr>
        <w:t>**********</w:t>
      </w:r>
      <w:r>
        <w:rPr>
          <w:rFonts w:ascii="Arial" w:hAnsi="Arial" w:cs="Arial"/>
          <w:bCs/>
          <w:color w:val="000000"/>
          <w:sz w:val="26"/>
          <w:szCs w:val="26"/>
        </w:rPr>
        <w:t xml:space="preserve">, </w:t>
      </w:r>
      <w:r w:rsidR="00ED3091">
        <w:rPr>
          <w:rFonts w:ascii="Arial" w:hAnsi="Arial" w:cs="Arial"/>
          <w:bCs/>
          <w:color w:val="000000"/>
          <w:sz w:val="26"/>
          <w:szCs w:val="26"/>
        </w:rPr>
        <w:t xml:space="preserve">por tratarse de actos de carácter prohibitivos o </w:t>
      </w:r>
      <w:r w:rsidR="00ED3091">
        <w:rPr>
          <w:rFonts w:ascii="Arial" w:hAnsi="Arial" w:cs="Arial"/>
          <w:bCs/>
          <w:color w:val="000000"/>
          <w:sz w:val="26"/>
          <w:szCs w:val="26"/>
        </w:rPr>
        <w:lastRenderedPageBreak/>
        <w:t>negativos</w:t>
      </w:r>
      <w:r w:rsidR="00795BCF">
        <w:rPr>
          <w:rFonts w:ascii="Arial" w:hAnsi="Arial" w:cs="Arial"/>
          <w:bCs/>
          <w:color w:val="000000"/>
          <w:sz w:val="26"/>
          <w:szCs w:val="26"/>
        </w:rPr>
        <w:t xml:space="preserve">. </w:t>
      </w:r>
    </w:p>
    <w:p w:rsidR="00F51638" w:rsidRPr="00795BCF" w:rsidRDefault="00620E13" w:rsidP="00795BCF">
      <w:pPr>
        <w:widowControl w:val="0"/>
        <w:spacing w:after="0" w:line="360" w:lineRule="auto"/>
        <w:ind w:right="17"/>
        <w:jc w:val="both"/>
        <w:rPr>
          <w:rFonts w:ascii="Arial" w:hAnsi="Arial" w:cs="Arial"/>
          <w:bCs/>
          <w:color w:val="000000"/>
          <w:sz w:val="26"/>
          <w:szCs w:val="26"/>
        </w:rPr>
      </w:pPr>
      <w:r w:rsidRPr="00795BCF">
        <w:rPr>
          <w:rFonts w:ascii="Arial" w:hAnsi="Arial" w:cs="Arial"/>
          <w:bCs/>
          <w:color w:val="000000"/>
          <w:sz w:val="26"/>
          <w:szCs w:val="26"/>
        </w:rPr>
        <w:t xml:space="preserve">  </w:t>
      </w:r>
    </w:p>
    <w:p w:rsidR="00795BCF" w:rsidRDefault="00F51638" w:rsidP="00795BCF">
      <w:pPr>
        <w:widowControl w:val="0"/>
        <w:spacing w:after="0" w:line="360" w:lineRule="auto"/>
        <w:ind w:right="17" w:firstLine="705"/>
        <w:jc w:val="both"/>
        <w:rPr>
          <w:rFonts w:ascii="Arial" w:hAnsi="Arial" w:cs="Arial"/>
          <w:bCs/>
          <w:color w:val="000000"/>
          <w:sz w:val="26"/>
          <w:szCs w:val="26"/>
        </w:rPr>
      </w:pPr>
      <w:r w:rsidRPr="00BA1F66">
        <w:rPr>
          <w:rFonts w:ascii="Arial" w:hAnsi="Arial" w:cs="Arial"/>
          <w:bCs/>
          <w:color w:val="000000"/>
          <w:sz w:val="26"/>
          <w:szCs w:val="26"/>
        </w:rPr>
        <w:t>En otro aspecto, a fin de emitir una resolución congruente con los autos que integran el juicio principal, mediante oficio</w:t>
      </w:r>
      <w:r w:rsidR="00312C44" w:rsidRPr="00BA1F66">
        <w:rPr>
          <w:rFonts w:ascii="Helvetica" w:hAnsi="Helvetica" w:cs="Helvetica"/>
          <w:sz w:val="26"/>
          <w:szCs w:val="26"/>
        </w:rPr>
        <w:t xml:space="preserve"> </w:t>
      </w:r>
      <w:r w:rsidR="00312C44" w:rsidRPr="00390F8F">
        <w:rPr>
          <w:rFonts w:ascii="Helvetica" w:hAnsi="Helvetica" w:cs="Helvetica"/>
          <w:sz w:val="26"/>
          <w:szCs w:val="26"/>
        </w:rPr>
        <w:t>TJAO/</w:t>
      </w:r>
      <w:r w:rsidR="00390F8F">
        <w:rPr>
          <w:rFonts w:ascii="Arial" w:hAnsi="Arial" w:cs="Arial"/>
          <w:sz w:val="26"/>
          <w:szCs w:val="26"/>
        </w:rPr>
        <w:t>SG</w:t>
      </w:r>
      <w:r w:rsidR="00312C44" w:rsidRPr="00390F8F">
        <w:rPr>
          <w:rFonts w:ascii="Arial" w:hAnsi="Arial" w:cs="Arial"/>
          <w:sz w:val="26"/>
          <w:szCs w:val="26"/>
        </w:rPr>
        <w:t>A/</w:t>
      </w:r>
      <w:r w:rsidR="00390F8F">
        <w:rPr>
          <w:rFonts w:ascii="Arial" w:hAnsi="Arial" w:cs="Arial"/>
          <w:sz w:val="26"/>
          <w:szCs w:val="26"/>
        </w:rPr>
        <w:t>18</w:t>
      </w:r>
      <w:r w:rsidR="00247C6B">
        <w:rPr>
          <w:rFonts w:ascii="Arial" w:hAnsi="Arial" w:cs="Arial"/>
          <w:sz w:val="26"/>
          <w:szCs w:val="26"/>
        </w:rPr>
        <w:t>25</w:t>
      </w:r>
      <w:r w:rsidR="00312C44" w:rsidRPr="00390F8F">
        <w:rPr>
          <w:rFonts w:ascii="Helvetica" w:hAnsi="Helvetica" w:cs="Helvetica"/>
          <w:sz w:val="26"/>
          <w:szCs w:val="26"/>
        </w:rPr>
        <w:t>/2018</w:t>
      </w:r>
      <w:r w:rsidRPr="00390F8F">
        <w:rPr>
          <w:rFonts w:ascii="Arial" w:hAnsi="Arial" w:cs="Arial"/>
          <w:bCs/>
          <w:color w:val="000000"/>
          <w:sz w:val="26"/>
          <w:szCs w:val="26"/>
        </w:rPr>
        <w:t xml:space="preserve"> del </w:t>
      </w:r>
      <w:r w:rsidR="00390F8F">
        <w:rPr>
          <w:rFonts w:ascii="Arial" w:hAnsi="Arial" w:cs="Arial"/>
          <w:bCs/>
          <w:color w:val="000000"/>
          <w:sz w:val="26"/>
          <w:szCs w:val="26"/>
        </w:rPr>
        <w:t>20 veinte</w:t>
      </w:r>
      <w:r w:rsidR="00312C44" w:rsidRPr="00BA1F66">
        <w:rPr>
          <w:rFonts w:ascii="Arial" w:hAnsi="Arial" w:cs="Arial"/>
          <w:bCs/>
          <w:color w:val="000000"/>
          <w:sz w:val="26"/>
          <w:szCs w:val="26"/>
        </w:rPr>
        <w:t xml:space="preserve"> de septiembre de 20</w:t>
      </w:r>
      <w:r w:rsidR="00390F8F">
        <w:rPr>
          <w:rFonts w:ascii="Arial" w:hAnsi="Arial" w:cs="Arial"/>
          <w:bCs/>
          <w:color w:val="000000"/>
          <w:sz w:val="26"/>
          <w:szCs w:val="26"/>
        </w:rPr>
        <w:t>1</w:t>
      </w:r>
      <w:r w:rsidR="00312C44" w:rsidRPr="00BA1F66">
        <w:rPr>
          <w:rFonts w:ascii="Arial" w:hAnsi="Arial" w:cs="Arial"/>
          <w:bCs/>
          <w:color w:val="000000"/>
          <w:sz w:val="26"/>
          <w:szCs w:val="26"/>
        </w:rPr>
        <w:t>8 dos mil dieciocho</w:t>
      </w:r>
      <w:r w:rsidRPr="00BA1F66">
        <w:rPr>
          <w:rFonts w:ascii="Arial" w:hAnsi="Arial" w:cs="Arial"/>
          <w:bCs/>
          <w:color w:val="000000"/>
          <w:sz w:val="26"/>
          <w:szCs w:val="26"/>
        </w:rPr>
        <w:t xml:space="preserve">, la Secretaría General de Acuerdos de este Tribunal, solicitó al </w:t>
      </w:r>
      <w:r w:rsidR="00354AB8">
        <w:rPr>
          <w:rFonts w:ascii="Arial" w:hAnsi="Arial" w:cs="Arial"/>
          <w:bCs/>
          <w:color w:val="000000"/>
          <w:sz w:val="26"/>
          <w:szCs w:val="26"/>
        </w:rPr>
        <w:t>Magistrado</w:t>
      </w:r>
      <w:r w:rsidRPr="00BA1F66">
        <w:rPr>
          <w:rFonts w:ascii="Arial" w:hAnsi="Arial" w:cs="Arial"/>
          <w:bCs/>
          <w:color w:val="000000"/>
          <w:sz w:val="26"/>
          <w:szCs w:val="26"/>
        </w:rPr>
        <w:t xml:space="preserve"> de la </w:t>
      </w:r>
      <w:r w:rsidR="00354AB8">
        <w:rPr>
          <w:rFonts w:ascii="Arial" w:hAnsi="Arial" w:cs="Arial"/>
          <w:bCs/>
          <w:color w:val="000000"/>
          <w:sz w:val="26"/>
          <w:szCs w:val="26"/>
        </w:rPr>
        <w:t>Sexta</w:t>
      </w:r>
      <w:r w:rsidRPr="00BA1F66">
        <w:rPr>
          <w:rFonts w:ascii="Arial" w:hAnsi="Arial" w:cs="Arial"/>
          <w:bCs/>
          <w:color w:val="000000"/>
          <w:sz w:val="26"/>
          <w:szCs w:val="26"/>
        </w:rPr>
        <w:t xml:space="preserve"> Sala Unitaria de Primera Instancia de este órgano jurisdiccional, informe del estado actual del juicio natural; esto es, si ya pronunció sentencia sobre el fondo de la </w:t>
      </w:r>
      <w:proofErr w:type="spellStart"/>
      <w:r w:rsidRPr="00BA1F66">
        <w:rPr>
          <w:rFonts w:ascii="Arial" w:hAnsi="Arial" w:cs="Arial"/>
          <w:bCs/>
          <w:color w:val="000000"/>
          <w:sz w:val="26"/>
          <w:szCs w:val="26"/>
        </w:rPr>
        <w:t>litis</w:t>
      </w:r>
      <w:proofErr w:type="spellEnd"/>
      <w:r w:rsidRPr="00BA1F66">
        <w:rPr>
          <w:rFonts w:ascii="Arial" w:hAnsi="Arial" w:cs="Arial"/>
          <w:bCs/>
          <w:color w:val="000000"/>
          <w:sz w:val="26"/>
          <w:szCs w:val="26"/>
        </w:rPr>
        <w:t xml:space="preserve"> planteada a su jurisdicción y que en caso de ser así, remitiera la copia certific</w:t>
      </w:r>
      <w:r w:rsidR="00795BCF">
        <w:rPr>
          <w:rFonts w:ascii="Arial" w:hAnsi="Arial" w:cs="Arial"/>
          <w:bCs/>
          <w:color w:val="000000"/>
          <w:sz w:val="26"/>
          <w:szCs w:val="26"/>
        </w:rPr>
        <w:t>ada de la relatada sentencia.</w:t>
      </w:r>
    </w:p>
    <w:p w:rsidR="00795BCF" w:rsidRDefault="006B4AF8" w:rsidP="00795BCF">
      <w:pPr>
        <w:widowControl w:val="0"/>
        <w:spacing w:after="0" w:line="360" w:lineRule="auto"/>
        <w:ind w:right="17" w:firstLine="705"/>
        <w:jc w:val="both"/>
        <w:rPr>
          <w:rFonts w:ascii="Arial" w:hAnsi="Arial" w:cs="Arial"/>
          <w:bCs/>
          <w:color w:val="000000"/>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7538BCD7" wp14:editId="1CB18655">
                <wp:simplePos x="0" y="0"/>
                <wp:positionH relativeFrom="column">
                  <wp:posOffset>5443220</wp:posOffset>
                </wp:positionH>
                <wp:positionV relativeFrom="paragraph">
                  <wp:posOffset>4201160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B4AF8" w:rsidRDefault="006B4AF8" w:rsidP="006B4AF8">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7" type="#_x0000_t202" style="position:absolute;left:0;text-align:left;margin-left:428.6pt;margin-top:330.8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Yq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">
                <v:textbox>
                  <w:txbxContent>
                    <w:p w:rsidR="006B4AF8" w:rsidRDefault="006B4AF8" w:rsidP="006B4AF8">
                      <w:pPr>
                        <w:rPr>
                          <w:sz w:val="16"/>
                          <w:szCs w:val="16"/>
                        </w:rPr>
                      </w:pPr>
                      <w:r>
                        <w:rPr>
                          <w:sz w:val="16"/>
                          <w:szCs w:val="16"/>
                        </w:rPr>
                        <w:t>Datos personales protegidos por el Art. 116 de la LGTAIP y el Art. 56 de la LTAIPEO</w:t>
                      </w:r>
                    </w:p>
                  </w:txbxContent>
                </v:textbox>
              </v:shape>
            </w:pict>
          </mc:Fallback>
        </mc:AlternateContent>
      </w:r>
      <w:r w:rsidR="00F51638" w:rsidRPr="00BA1F66">
        <w:rPr>
          <w:rFonts w:ascii="Arial" w:hAnsi="Arial" w:cs="Arial"/>
          <w:bCs/>
          <w:color w:val="000000"/>
          <w:sz w:val="26"/>
          <w:szCs w:val="26"/>
        </w:rPr>
        <w:t>Derivado de lo anterior, la Secretaría Gener</w:t>
      </w:r>
      <w:r w:rsidR="00820557">
        <w:rPr>
          <w:rFonts w:ascii="Arial" w:hAnsi="Arial" w:cs="Arial"/>
          <w:bCs/>
          <w:color w:val="000000"/>
          <w:sz w:val="26"/>
          <w:szCs w:val="26"/>
        </w:rPr>
        <w:t>al de Acuerdos de este Tribunal</w:t>
      </w:r>
      <w:r w:rsidR="00CE55C8">
        <w:rPr>
          <w:rFonts w:ascii="Arial" w:hAnsi="Arial" w:cs="Arial"/>
          <w:bCs/>
          <w:color w:val="000000"/>
          <w:sz w:val="26"/>
          <w:szCs w:val="26"/>
        </w:rPr>
        <w:t xml:space="preserve"> mediante </w:t>
      </w:r>
      <w:r w:rsidR="00F51638" w:rsidRPr="00BA1F66">
        <w:rPr>
          <w:rFonts w:ascii="Arial" w:hAnsi="Arial" w:cs="Arial"/>
          <w:bCs/>
          <w:color w:val="000000"/>
          <w:sz w:val="26"/>
          <w:szCs w:val="26"/>
        </w:rPr>
        <w:t xml:space="preserve">oficio </w:t>
      </w:r>
      <w:r w:rsidR="00390F8F" w:rsidRPr="00390F8F">
        <w:rPr>
          <w:rFonts w:ascii="Helvetica" w:hAnsi="Helvetica" w:cs="Helvetica"/>
          <w:sz w:val="26"/>
          <w:szCs w:val="26"/>
        </w:rPr>
        <w:t>TJAO/</w:t>
      </w:r>
      <w:r w:rsidR="00390F8F">
        <w:rPr>
          <w:rFonts w:ascii="Arial" w:hAnsi="Arial" w:cs="Arial"/>
          <w:sz w:val="26"/>
          <w:szCs w:val="26"/>
        </w:rPr>
        <w:t>SG</w:t>
      </w:r>
      <w:r w:rsidR="00390F8F" w:rsidRPr="00390F8F">
        <w:rPr>
          <w:rFonts w:ascii="Arial" w:hAnsi="Arial" w:cs="Arial"/>
          <w:sz w:val="26"/>
          <w:szCs w:val="26"/>
        </w:rPr>
        <w:t>A/</w:t>
      </w:r>
      <w:r w:rsidR="00390F8F">
        <w:rPr>
          <w:rFonts w:ascii="Arial" w:hAnsi="Arial" w:cs="Arial"/>
          <w:sz w:val="26"/>
          <w:szCs w:val="26"/>
        </w:rPr>
        <w:t>1856</w:t>
      </w:r>
      <w:r w:rsidR="00390F8F" w:rsidRPr="00390F8F">
        <w:rPr>
          <w:rFonts w:ascii="Helvetica" w:hAnsi="Helvetica" w:cs="Helvetica"/>
          <w:sz w:val="26"/>
          <w:szCs w:val="26"/>
        </w:rPr>
        <w:t>/2018</w:t>
      </w:r>
      <w:r w:rsidR="00390F8F" w:rsidRPr="00390F8F">
        <w:rPr>
          <w:rFonts w:ascii="Arial" w:hAnsi="Arial" w:cs="Arial"/>
          <w:bCs/>
          <w:color w:val="000000"/>
          <w:sz w:val="26"/>
          <w:szCs w:val="26"/>
        </w:rPr>
        <w:t xml:space="preserve"> del </w:t>
      </w:r>
      <w:r w:rsidR="00390F8F">
        <w:rPr>
          <w:rFonts w:ascii="Arial" w:hAnsi="Arial" w:cs="Arial"/>
          <w:bCs/>
          <w:color w:val="000000"/>
          <w:sz w:val="26"/>
          <w:szCs w:val="26"/>
        </w:rPr>
        <w:t>20 veinte</w:t>
      </w:r>
      <w:r w:rsidR="00390F8F" w:rsidRPr="00BA1F66">
        <w:rPr>
          <w:rFonts w:ascii="Arial" w:hAnsi="Arial" w:cs="Arial"/>
          <w:bCs/>
          <w:color w:val="000000"/>
          <w:sz w:val="26"/>
          <w:szCs w:val="26"/>
        </w:rPr>
        <w:t xml:space="preserve"> de septiembre de 20</w:t>
      </w:r>
      <w:r w:rsidR="00390F8F">
        <w:rPr>
          <w:rFonts w:ascii="Arial" w:hAnsi="Arial" w:cs="Arial"/>
          <w:bCs/>
          <w:color w:val="000000"/>
          <w:sz w:val="26"/>
          <w:szCs w:val="26"/>
        </w:rPr>
        <w:t>1</w:t>
      </w:r>
      <w:r w:rsidR="00390F8F" w:rsidRPr="00BA1F66">
        <w:rPr>
          <w:rFonts w:ascii="Arial" w:hAnsi="Arial" w:cs="Arial"/>
          <w:bCs/>
          <w:color w:val="000000"/>
          <w:sz w:val="26"/>
          <w:szCs w:val="26"/>
        </w:rPr>
        <w:t>8 dos mil dieciocho</w:t>
      </w:r>
      <w:r w:rsidR="00390F8F">
        <w:rPr>
          <w:rFonts w:ascii="Arial" w:hAnsi="Arial" w:cs="Arial"/>
          <w:bCs/>
          <w:color w:val="000000"/>
          <w:sz w:val="26"/>
          <w:szCs w:val="26"/>
        </w:rPr>
        <w:t>,</w:t>
      </w:r>
      <w:r w:rsidR="00F51638" w:rsidRPr="00BA1F66">
        <w:rPr>
          <w:rFonts w:ascii="Arial" w:hAnsi="Arial" w:cs="Arial"/>
          <w:bCs/>
          <w:color w:val="000000"/>
          <w:sz w:val="26"/>
          <w:szCs w:val="26"/>
        </w:rPr>
        <w:t xml:space="preserve"> </w:t>
      </w:r>
      <w:r w:rsidR="00CE55C8">
        <w:rPr>
          <w:rFonts w:ascii="Arial" w:hAnsi="Arial" w:cs="Arial"/>
          <w:bCs/>
          <w:color w:val="000000"/>
          <w:sz w:val="26"/>
          <w:szCs w:val="26"/>
        </w:rPr>
        <w:t xml:space="preserve">remitió a esta ponencia </w:t>
      </w:r>
      <w:r w:rsidR="00F51638" w:rsidRPr="00BA1F66">
        <w:rPr>
          <w:rFonts w:ascii="Arial" w:hAnsi="Arial" w:cs="Arial"/>
          <w:bCs/>
          <w:color w:val="000000"/>
          <w:sz w:val="26"/>
          <w:szCs w:val="26"/>
        </w:rPr>
        <w:t xml:space="preserve">el cuadernillo en copias certificadas, de la sentencia de </w:t>
      </w:r>
      <w:r w:rsidR="00390F8F">
        <w:rPr>
          <w:rFonts w:ascii="Arial" w:hAnsi="Arial" w:cs="Arial"/>
          <w:bCs/>
          <w:color w:val="000000"/>
          <w:sz w:val="26"/>
          <w:szCs w:val="26"/>
        </w:rPr>
        <w:t>29 veintinueve de agosto del año en curso</w:t>
      </w:r>
      <w:r w:rsidR="00F51638" w:rsidRPr="00BA1F66">
        <w:rPr>
          <w:rFonts w:ascii="Arial" w:hAnsi="Arial" w:cs="Arial"/>
          <w:bCs/>
          <w:color w:val="000000"/>
          <w:sz w:val="26"/>
          <w:szCs w:val="26"/>
        </w:rPr>
        <w:t xml:space="preserve">, dictada por </w:t>
      </w:r>
      <w:r w:rsidR="00354AB8">
        <w:rPr>
          <w:rFonts w:ascii="Arial" w:hAnsi="Arial" w:cs="Arial"/>
          <w:bCs/>
          <w:color w:val="000000"/>
          <w:sz w:val="26"/>
          <w:szCs w:val="26"/>
        </w:rPr>
        <w:t>e</w:t>
      </w:r>
      <w:r w:rsidR="00F51638" w:rsidRPr="00BA1F66">
        <w:rPr>
          <w:rFonts w:ascii="Arial" w:hAnsi="Arial" w:cs="Arial"/>
          <w:bCs/>
          <w:color w:val="000000"/>
          <w:sz w:val="26"/>
          <w:szCs w:val="26"/>
        </w:rPr>
        <w:t>l Magistrad</w:t>
      </w:r>
      <w:r w:rsidR="00354AB8">
        <w:rPr>
          <w:rFonts w:ascii="Arial" w:hAnsi="Arial" w:cs="Arial"/>
          <w:bCs/>
          <w:color w:val="000000"/>
          <w:sz w:val="26"/>
          <w:szCs w:val="26"/>
        </w:rPr>
        <w:t>o</w:t>
      </w:r>
      <w:r w:rsidR="00F51638" w:rsidRPr="00BA1F66">
        <w:rPr>
          <w:rFonts w:ascii="Arial" w:hAnsi="Arial" w:cs="Arial"/>
          <w:bCs/>
          <w:color w:val="000000"/>
          <w:sz w:val="26"/>
          <w:szCs w:val="26"/>
        </w:rPr>
        <w:t xml:space="preserve"> de la </w:t>
      </w:r>
      <w:r w:rsidR="00354AB8">
        <w:rPr>
          <w:rFonts w:ascii="Arial" w:hAnsi="Arial" w:cs="Arial"/>
          <w:bCs/>
          <w:color w:val="000000"/>
          <w:sz w:val="26"/>
          <w:szCs w:val="26"/>
        </w:rPr>
        <w:t xml:space="preserve">Sexta </w:t>
      </w:r>
      <w:r w:rsidR="00F51638" w:rsidRPr="00BA1F66">
        <w:rPr>
          <w:rFonts w:ascii="Arial" w:hAnsi="Arial" w:cs="Arial"/>
          <w:bCs/>
          <w:color w:val="000000"/>
          <w:sz w:val="26"/>
          <w:szCs w:val="26"/>
        </w:rPr>
        <w:t xml:space="preserve">Sala Unitaria de Primera Instancia de este Tribunal, en la que se desprende que la juzgadora primigenia </w:t>
      </w:r>
      <w:r w:rsidR="00247C6B">
        <w:rPr>
          <w:rFonts w:ascii="Arial" w:hAnsi="Arial" w:cs="Arial"/>
          <w:bCs/>
          <w:color w:val="000000"/>
          <w:sz w:val="26"/>
          <w:szCs w:val="26"/>
        </w:rPr>
        <w:t xml:space="preserve">sobresee el juicio respecto  </w:t>
      </w:r>
      <w:r w:rsidR="008A582D">
        <w:rPr>
          <w:rFonts w:ascii="Arial" w:hAnsi="Arial" w:cs="Arial"/>
          <w:bCs/>
          <w:color w:val="000000"/>
          <w:sz w:val="26"/>
          <w:szCs w:val="26"/>
        </w:rPr>
        <w:t xml:space="preserve">a </w:t>
      </w:r>
      <w:r w:rsidR="00247C6B">
        <w:rPr>
          <w:rFonts w:ascii="Arial" w:hAnsi="Arial" w:cs="Arial"/>
          <w:bCs/>
          <w:color w:val="000000"/>
          <w:sz w:val="26"/>
          <w:szCs w:val="26"/>
        </w:rPr>
        <w:t xml:space="preserve">las órdenes verbales del Jefe Operativo de Tránsito del Estado en la Villa de </w:t>
      </w:r>
      <w:proofErr w:type="spellStart"/>
      <w:r w:rsidR="00247C6B">
        <w:rPr>
          <w:rFonts w:ascii="Arial" w:hAnsi="Arial" w:cs="Arial"/>
          <w:bCs/>
          <w:color w:val="000000"/>
          <w:sz w:val="26"/>
          <w:szCs w:val="26"/>
        </w:rPr>
        <w:t>Zaachila</w:t>
      </w:r>
      <w:proofErr w:type="spellEnd"/>
      <w:r w:rsidR="00247C6B">
        <w:rPr>
          <w:rFonts w:ascii="Arial" w:hAnsi="Arial" w:cs="Arial"/>
          <w:bCs/>
          <w:color w:val="000000"/>
          <w:sz w:val="26"/>
          <w:szCs w:val="26"/>
        </w:rPr>
        <w:t xml:space="preserve">, Oaxaca, y del Director de Tránsito del Estado; asimismo, resolvió que se configuró la negativa ficta promovida por </w:t>
      </w:r>
      <w:r w:rsidR="002A17D5">
        <w:rPr>
          <w:rFonts w:ascii="Arial" w:hAnsi="Arial" w:cs="Arial"/>
          <w:b/>
          <w:sz w:val="26"/>
          <w:szCs w:val="26"/>
        </w:rPr>
        <w:t>**********</w:t>
      </w:r>
      <w:r w:rsidR="00247C6B">
        <w:rPr>
          <w:rFonts w:ascii="Arial" w:hAnsi="Arial" w:cs="Arial"/>
          <w:bCs/>
          <w:color w:val="000000"/>
          <w:sz w:val="26"/>
          <w:szCs w:val="26"/>
        </w:rPr>
        <w:t>, y declaró la nulidad de la resolución negativa ficta</w:t>
      </w:r>
      <w:r w:rsidR="00090D77">
        <w:rPr>
          <w:rFonts w:ascii="Arial" w:hAnsi="Arial" w:cs="Arial"/>
          <w:bCs/>
          <w:color w:val="000000"/>
          <w:sz w:val="26"/>
          <w:szCs w:val="26"/>
        </w:rPr>
        <w:t xml:space="preserve"> recaída a</w:t>
      </w:r>
      <w:r w:rsidR="00354058">
        <w:rPr>
          <w:rFonts w:ascii="Arial" w:hAnsi="Arial" w:cs="Arial"/>
          <w:bCs/>
          <w:color w:val="000000"/>
          <w:sz w:val="26"/>
          <w:szCs w:val="26"/>
        </w:rPr>
        <w:t xml:space="preserve"> los escritos de fecha once de abril de dos mil siete y </w:t>
      </w:r>
      <w:r w:rsidR="00247C6B">
        <w:rPr>
          <w:rFonts w:ascii="Arial" w:hAnsi="Arial" w:cs="Arial"/>
          <w:bCs/>
          <w:color w:val="000000"/>
          <w:sz w:val="26"/>
          <w:szCs w:val="26"/>
        </w:rPr>
        <w:t>trece de febrer</w:t>
      </w:r>
      <w:r w:rsidR="00354058">
        <w:rPr>
          <w:rFonts w:ascii="Arial" w:hAnsi="Arial" w:cs="Arial"/>
          <w:bCs/>
          <w:color w:val="000000"/>
          <w:sz w:val="26"/>
          <w:szCs w:val="26"/>
        </w:rPr>
        <w:t xml:space="preserve">o de </w:t>
      </w:r>
      <w:r w:rsidR="00247C6B">
        <w:rPr>
          <w:rFonts w:ascii="Arial" w:hAnsi="Arial" w:cs="Arial"/>
          <w:bCs/>
          <w:color w:val="000000"/>
          <w:sz w:val="26"/>
          <w:szCs w:val="26"/>
        </w:rPr>
        <w:t xml:space="preserve">dos mil ocho, para </w:t>
      </w:r>
      <w:r w:rsidR="00090D77">
        <w:rPr>
          <w:rFonts w:ascii="Arial" w:hAnsi="Arial" w:cs="Arial"/>
          <w:bCs/>
          <w:color w:val="000000"/>
          <w:sz w:val="26"/>
          <w:szCs w:val="26"/>
        </w:rPr>
        <w:t>el efecto de que la Secretaría de Movilidad del Gobierno del Estado de Oaxaca, otorgue sin condición alguna, la boleta o formato de certeza jurídica que convalide el acuerdo de concesión 19397 de fecha 11 once de octubre de 2004 dos m</w:t>
      </w:r>
      <w:r w:rsidR="00354058">
        <w:rPr>
          <w:rFonts w:ascii="Arial" w:hAnsi="Arial" w:cs="Arial"/>
          <w:bCs/>
          <w:color w:val="000000"/>
          <w:sz w:val="26"/>
          <w:szCs w:val="26"/>
        </w:rPr>
        <w:t>i</w:t>
      </w:r>
      <w:r w:rsidR="00090D77">
        <w:rPr>
          <w:rFonts w:ascii="Arial" w:hAnsi="Arial" w:cs="Arial"/>
          <w:bCs/>
          <w:color w:val="000000"/>
          <w:sz w:val="26"/>
          <w:szCs w:val="26"/>
        </w:rPr>
        <w:t xml:space="preserve">l cuatro, </w:t>
      </w:r>
      <w:r w:rsidR="0094536D">
        <w:rPr>
          <w:rFonts w:ascii="Arial" w:hAnsi="Arial" w:cs="Arial"/>
          <w:bCs/>
          <w:color w:val="000000"/>
          <w:sz w:val="26"/>
          <w:szCs w:val="26"/>
        </w:rPr>
        <w:t xml:space="preserve">oficio de </w:t>
      </w:r>
      <w:proofErr w:type="spellStart"/>
      <w:r w:rsidR="0094536D">
        <w:rPr>
          <w:rFonts w:ascii="Arial" w:hAnsi="Arial" w:cs="Arial"/>
          <w:bCs/>
          <w:color w:val="000000"/>
          <w:sz w:val="26"/>
          <w:szCs w:val="26"/>
        </w:rPr>
        <w:t>emplacamiento</w:t>
      </w:r>
      <w:proofErr w:type="spellEnd"/>
      <w:r w:rsidR="00090D77">
        <w:rPr>
          <w:rFonts w:ascii="Arial" w:hAnsi="Arial" w:cs="Arial"/>
          <w:bCs/>
          <w:color w:val="000000"/>
          <w:sz w:val="26"/>
          <w:szCs w:val="26"/>
        </w:rPr>
        <w:t xml:space="preserve">, alta de unidad y el oficio para la publicación en el Periódico Oficial del Gobierno del Estado, al haber acreditado fehacientemente la actora la expedición del citado acuerdo de concesión; asimismo, para que dicha Secretaría conforme a sus facultades </w:t>
      </w:r>
      <w:r w:rsidR="0094536D">
        <w:rPr>
          <w:rFonts w:ascii="Arial" w:hAnsi="Arial" w:cs="Arial"/>
          <w:bCs/>
          <w:color w:val="000000"/>
          <w:sz w:val="26"/>
          <w:szCs w:val="26"/>
        </w:rPr>
        <w:t>se</w:t>
      </w:r>
      <w:r w:rsidR="00090D77">
        <w:rPr>
          <w:rFonts w:ascii="Arial" w:hAnsi="Arial" w:cs="Arial"/>
          <w:bCs/>
          <w:color w:val="000000"/>
          <w:sz w:val="26"/>
          <w:szCs w:val="26"/>
        </w:rPr>
        <w:t xml:space="preserve"> pronunci</w:t>
      </w:r>
      <w:r w:rsidR="0094536D">
        <w:rPr>
          <w:rFonts w:ascii="Arial" w:hAnsi="Arial" w:cs="Arial"/>
          <w:bCs/>
          <w:color w:val="000000"/>
          <w:sz w:val="26"/>
          <w:szCs w:val="26"/>
        </w:rPr>
        <w:t>e</w:t>
      </w:r>
      <w:r w:rsidR="00090D77">
        <w:rPr>
          <w:rFonts w:ascii="Arial" w:hAnsi="Arial" w:cs="Arial"/>
          <w:bCs/>
          <w:color w:val="000000"/>
          <w:sz w:val="26"/>
          <w:szCs w:val="26"/>
        </w:rPr>
        <w:t xml:space="preserve"> respecto a la solicitud de cambio de unidad</w:t>
      </w:r>
      <w:r w:rsidR="00795BCF">
        <w:rPr>
          <w:rFonts w:ascii="Arial" w:hAnsi="Arial" w:cs="Arial"/>
          <w:bCs/>
          <w:color w:val="000000"/>
          <w:sz w:val="26"/>
          <w:szCs w:val="26"/>
        </w:rPr>
        <w:t>.</w:t>
      </w:r>
    </w:p>
    <w:p w:rsidR="00795BCF" w:rsidRDefault="00F51638" w:rsidP="00795BCF">
      <w:pPr>
        <w:widowControl w:val="0"/>
        <w:spacing w:after="0" w:line="360" w:lineRule="auto"/>
        <w:ind w:right="17" w:firstLine="705"/>
        <w:jc w:val="both"/>
        <w:rPr>
          <w:rFonts w:ascii="Arial" w:hAnsi="Arial" w:cs="Arial"/>
          <w:bCs/>
          <w:color w:val="000000"/>
          <w:sz w:val="26"/>
          <w:szCs w:val="26"/>
        </w:rPr>
      </w:pPr>
      <w:r w:rsidRPr="00BA1F66">
        <w:rPr>
          <w:rFonts w:ascii="Arial" w:hAnsi="Arial" w:cs="Arial"/>
          <w:bCs/>
          <w:color w:val="000000"/>
          <w:sz w:val="26"/>
          <w:szCs w:val="26"/>
        </w:rPr>
        <w:t xml:space="preserve">Oficios que se agregan al cuaderno de recurso, para que surtan sus efectos legales consiguientes, lo anterior con fundamento en el artículo 160 de la Ley de Justicia Administrativa </w:t>
      </w:r>
      <w:r w:rsidR="00795BCF">
        <w:rPr>
          <w:rFonts w:ascii="Arial" w:hAnsi="Arial" w:cs="Arial"/>
          <w:bCs/>
          <w:color w:val="000000"/>
          <w:sz w:val="26"/>
          <w:szCs w:val="26"/>
        </w:rPr>
        <w:t xml:space="preserve">para el Estado de Oaxaca. </w:t>
      </w:r>
    </w:p>
    <w:p w:rsidR="00795BCF" w:rsidRDefault="00BB0D12" w:rsidP="00795BCF">
      <w:pPr>
        <w:widowControl w:val="0"/>
        <w:spacing w:after="0" w:line="360" w:lineRule="auto"/>
        <w:ind w:right="17" w:firstLine="705"/>
        <w:jc w:val="both"/>
        <w:rPr>
          <w:rFonts w:ascii="Arial" w:hAnsi="Arial" w:cs="Arial"/>
          <w:bCs/>
          <w:color w:val="000000"/>
          <w:sz w:val="26"/>
          <w:szCs w:val="26"/>
        </w:rPr>
      </w:pPr>
      <w:r>
        <w:rPr>
          <w:rFonts w:ascii="Arial" w:hAnsi="Arial" w:cs="Arial"/>
          <w:bCs/>
          <w:color w:val="000000"/>
          <w:sz w:val="26"/>
          <w:szCs w:val="26"/>
        </w:rPr>
        <w:t>Por consiguiente, s</w:t>
      </w:r>
      <w:r w:rsidR="00F51638" w:rsidRPr="00BA1F66">
        <w:rPr>
          <w:rFonts w:ascii="Arial" w:hAnsi="Arial" w:cs="Arial"/>
          <w:bCs/>
          <w:color w:val="000000"/>
          <w:sz w:val="26"/>
          <w:szCs w:val="26"/>
        </w:rPr>
        <w:t>e está ante lo que se ha denominado cambio de situación jurídica</w:t>
      </w:r>
      <w:r>
        <w:rPr>
          <w:rFonts w:ascii="Arial" w:hAnsi="Arial" w:cs="Arial"/>
          <w:bCs/>
          <w:color w:val="000000"/>
          <w:sz w:val="26"/>
          <w:szCs w:val="26"/>
        </w:rPr>
        <w:t>,</w:t>
      </w:r>
      <w:r w:rsidR="00F51638" w:rsidRPr="00BA1F66">
        <w:rPr>
          <w:rFonts w:ascii="Arial" w:hAnsi="Arial" w:cs="Arial"/>
          <w:bCs/>
          <w:color w:val="000000"/>
          <w:sz w:val="26"/>
          <w:szCs w:val="26"/>
        </w:rPr>
        <w:t xml:space="preserve"> pues las condiciones jurídicas que existían a la presentación de la demanda y la correspondiente solicitud de suspensión han cambiado</w:t>
      </w:r>
      <w:r>
        <w:rPr>
          <w:rFonts w:ascii="Arial" w:hAnsi="Arial" w:cs="Arial"/>
          <w:bCs/>
          <w:color w:val="000000"/>
          <w:sz w:val="26"/>
          <w:szCs w:val="26"/>
        </w:rPr>
        <w:t>,</w:t>
      </w:r>
      <w:r w:rsidR="00F51638" w:rsidRPr="00BA1F66">
        <w:rPr>
          <w:rFonts w:ascii="Arial" w:hAnsi="Arial" w:cs="Arial"/>
          <w:bCs/>
          <w:color w:val="000000"/>
          <w:sz w:val="26"/>
          <w:szCs w:val="26"/>
        </w:rPr>
        <w:t xml:space="preserve"> y con ello la presunta ilegalidad aducida en </w:t>
      </w:r>
      <w:r w:rsidR="00F51638" w:rsidRPr="00BA1F66">
        <w:rPr>
          <w:rFonts w:ascii="Arial" w:hAnsi="Arial" w:cs="Arial"/>
          <w:bCs/>
          <w:color w:val="000000"/>
          <w:sz w:val="26"/>
          <w:szCs w:val="26"/>
        </w:rPr>
        <w:lastRenderedPageBreak/>
        <w:t xml:space="preserve">contra de la medida </w:t>
      </w:r>
      <w:proofErr w:type="spellStart"/>
      <w:r w:rsidR="00F51638" w:rsidRPr="00BA1F66">
        <w:rPr>
          <w:rFonts w:ascii="Arial" w:hAnsi="Arial" w:cs="Arial"/>
          <w:bCs/>
          <w:color w:val="000000"/>
          <w:sz w:val="26"/>
          <w:szCs w:val="26"/>
        </w:rPr>
        <w:t>suspensional</w:t>
      </w:r>
      <w:proofErr w:type="spellEnd"/>
      <w:r w:rsidR="00F51638" w:rsidRPr="00BA1F66">
        <w:rPr>
          <w:rFonts w:ascii="Arial" w:hAnsi="Arial" w:cs="Arial"/>
          <w:bCs/>
          <w:color w:val="000000"/>
          <w:sz w:val="26"/>
          <w:szCs w:val="26"/>
        </w:rPr>
        <w:t xml:space="preserve"> controvertida no surtirá sus efectos ni producirá algún perjuicio en la esfera jurídica del administrado. </w:t>
      </w:r>
    </w:p>
    <w:p w:rsidR="00795BCF" w:rsidRDefault="00795BCF" w:rsidP="00795BCF">
      <w:pPr>
        <w:widowControl w:val="0"/>
        <w:spacing w:after="0" w:line="360" w:lineRule="auto"/>
        <w:ind w:right="17" w:firstLine="705"/>
        <w:jc w:val="both"/>
        <w:rPr>
          <w:rFonts w:ascii="Arial" w:hAnsi="Arial" w:cs="Arial"/>
          <w:bCs/>
          <w:color w:val="000000"/>
          <w:sz w:val="26"/>
          <w:szCs w:val="26"/>
        </w:rPr>
      </w:pPr>
    </w:p>
    <w:p w:rsidR="00F51638" w:rsidRPr="00A84966" w:rsidRDefault="00F51638" w:rsidP="00795BCF">
      <w:pPr>
        <w:widowControl w:val="0"/>
        <w:spacing w:after="0" w:line="360" w:lineRule="auto"/>
        <w:ind w:right="17" w:firstLine="705"/>
        <w:jc w:val="both"/>
        <w:rPr>
          <w:rFonts w:ascii="Arial" w:hAnsi="Arial" w:cs="Arial"/>
          <w:bCs/>
          <w:sz w:val="26"/>
          <w:szCs w:val="26"/>
        </w:rPr>
      </w:pPr>
      <w:r w:rsidRPr="00BA1F66">
        <w:rPr>
          <w:rFonts w:ascii="Arial" w:hAnsi="Arial" w:cs="Arial"/>
          <w:bCs/>
          <w:sz w:val="26"/>
          <w:szCs w:val="26"/>
        </w:rPr>
        <w:t>Al respecto, resulta orientador el criterio contenido en la tesis CXI/96, de la Segunda Sala de la Suprema Corte de Justicia de la Nación, visible a página 219, del Semanario Judicial de la Federación y su Gaceta, Tomo IV, Diciembre de 1996, de la Novena Époc</w:t>
      </w:r>
      <w:r w:rsidR="00795BCF">
        <w:rPr>
          <w:rFonts w:ascii="Arial" w:hAnsi="Arial" w:cs="Arial"/>
          <w:bCs/>
          <w:sz w:val="26"/>
          <w:szCs w:val="26"/>
        </w:rPr>
        <w:t>a, de rubro y texto siguientes:</w:t>
      </w:r>
      <w:r w:rsidRPr="00BA1F66">
        <w:rPr>
          <w:rFonts w:ascii="Arial" w:hAnsi="Arial" w:cs="Arial"/>
          <w:bCs/>
          <w:sz w:val="26"/>
          <w:szCs w:val="26"/>
        </w:rPr>
        <w:t xml:space="preserve"> </w:t>
      </w:r>
    </w:p>
    <w:p w:rsidR="00795BCF" w:rsidRPr="00050C2F" w:rsidRDefault="00F51638" w:rsidP="00050C2F">
      <w:pPr>
        <w:spacing w:before="120" w:after="0" w:line="360" w:lineRule="auto"/>
        <w:ind w:left="851" w:right="616"/>
        <w:jc w:val="both"/>
        <w:rPr>
          <w:rFonts w:ascii="Arial" w:hAnsi="Arial" w:cs="Arial"/>
          <w:bCs/>
          <w:i/>
        </w:rPr>
      </w:pPr>
      <w:r w:rsidRPr="00FB541C">
        <w:rPr>
          <w:rFonts w:ascii="Arial" w:hAnsi="Arial" w:cs="Arial"/>
          <w:b/>
          <w:bCs/>
          <w:i/>
        </w:rPr>
        <w:t xml:space="preserve">“CAMBIO DE SITUACIÓN JURÍDICA. REGLA GENERAL. </w:t>
      </w:r>
      <w:r w:rsidRPr="00FB541C">
        <w:rPr>
          <w:rFonts w:ascii="Arial" w:hAnsi="Arial" w:cs="Arial"/>
          <w:bCs/>
          <w:i/>
        </w:rPr>
        <w:t>De conformidad con lo dispuesto por el artículo 73, fracción X, de la Ley de Amparo, el cambio de situación jurídica, por regla general, se produce cuando concurren los supuestos siguientes: a).- Que el acto reclamado en el juicio de amparo emane de un procedimiento judicial, o de un administrativo seguido en forma de juicio; b).- Que con posterioridad a la presentación de la demanda de amparo se pronuncie una resolución que cambie la situación jurídica en que se encontraba el quejoso por virtud del acto que reclamó en el amparo; c).- Que no pueda decidirse sobre la constitucionalidad del acto reclamado sin afectar la nueva situación jurídica, y por ende, que deban considerarse consumadas irreparablemente las violaciones reclamadas en el juicio de amparo; d).- Que haya autonomía o independencia entre el acto que se reclamó en el juicio de garantías, y la nueva resolución dictada en el procedimiento relativo, de modo que esta última pueda subsistir, con independencia de que el acto materia del amparo resulte o no inconstitucional.”</w:t>
      </w:r>
    </w:p>
    <w:p w:rsidR="00795BCF" w:rsidRDefault="00F51638" w:rsidP="00050C2F">
      <w:pPr>
        <w:spacing w:after="0" w:line="360" w:lineRule="auto"/>
        <w:ind w:firstLine="708"/>
        <w:jc w:val="both"/>
        <w:rPr>
          <w:rFonts w:ascii="Arial" w:hAnsi="Arial" w:cs="Arial"/>
          <w:bCs/>
          <w:sz w:val="26"/>
          <w:szCs w:val="26"/>
        </w:rPr>
      </w:pPr>
      <w:r w:rsidRPr="00CA0B33">
        <w:rPr>
          <w:rFonts w:ascii="Arial" w:hAnsi="Arial" w:cs="Arial"/>
          <w:bCs/>
          <w:sz w:val="26"/>
          <w:szCs w:val="26"/>
        </w:rPr>
        <w:t>Por estas razones, c</w:t>
      </w:r>
      <w:r>
        <w:rPr>
          <w:rFonts w:ascii="Arial" w:hAnsi="Arial" w:cs="Arial"/>
          <w:bCs/>
          <w:sz w:val="26"/>
          <w:szCs w:val="26"/>
        </w:rPr>
        <w:t>omo se apuntó en líneas precedentes, al haberse pronunciado la sentencia en el juicio natural</w:t>
      </w:r>
      <w:r w:rsidR="00996C6C">
        <w:rPr>
          <w:rFonts w:ascii="Arial" w:hAnsi="Arial" w:cs="Arial"/>
          <w:bCs/>
          <w:sz w:val="26"/>
          <w:szCs w:val="26"/>
        </w:rPr>
        <w:t>,</w:t>
      </w:r>
      <w:r>
        <w:rPr>
          <w:rFonts w:ascii="Arial" w:hAnsi="Arial" w:cs="Arial"/>
          <w:bCs/>
          <w:sz w:val="26"/>
          <w:szCs w:val="26"/>
        </w:rPr>
        <w:t xml:space="preserve"> debe decretarse sin materia el presente </w:t>
      </w:r>
      <w:r w:rsidR="00996C6C">
        <w:rPr>
          <w:rFonts w:ascii="Arial" w:hAnsi="Arial" w:cs="Arial"/>
          <w:bCs/>
          <w:sz w:val="26"/>
          <w:szCs w:val="26"/>
        </w:rPr>
        <w:t>recurso de revisión interpuesto por la parte actora</w:t>
      </w:r>
      <w:r>
        <w:rPr>
          <w:rFonts w:ascii="Arial" w:hAnsi="Arial" w:cs="Arial"/>
          <w:bCs/>
          <w:sz w:val="26"/>
          <w:szCs w:val="26"/>
        </w:rPr>
        <w:t xml:space="preserve">, virtud que la validez del acto demandado y la paralización o continuación de sus efectos, ya no depende de la medida </w:t>
      </w:r>
      <w:proofErr w:type="spellStart"/>
      <w:r>
        <w:rPr>
          <w:rFonts w:ascii="Arial" w:hAnsi="Arial" w:cs="Arial"/>
          <w:bCs/>
          <w:sz w:val="26"/>
          <w:szCs w:val="26"/>
        </w:rPr>
        <w:t>suspensional</w:t>
      </w:r>
      <w:proofErr w:type="spellEnd"/>
      <w:r>
        <w:rPr>
          <w:rFonts w:ascii="Arial" w:hAnsi="Arial" w:cs="Arial"/>
          <w:bCs/>
          <w:sz w:val="26"/>
          <w:szCs w:val="26"/>
        </w:rPr>
        <w:t xml:space="preserve"> solicitada</w:t>
      </w:r>
      <w:r w:rsidR="00A53F6A">
        <w:rPr>
          <w:rFonts w:ascii="Arial" w:hAnsi="Arial" w:cs="Arial"/>
          <w:bCs/>
          <w:sz w:val="26"/>
          <w:szCs w:val="26"/>
        </w:rPr>
        <w:t>,</w:t>
      </w:r>
      <w:r>
        <w:rPr>
          <w:rFonts w:ascii="Arial" w:hAnsi="Arial" w:cs="Arial"/>
          <w:bCs/>
          <w:sz w:val="26"/>
          <w:szCs w:val="26"/>
        </w:rPr>
        <w:t xml:space="preserve"> sino de la sentencia que ha puesto fin a la controversia. Esta consideración encuentra sustento por identidad en el tema en la jurisprudencia </w:t>
      </w:r>
      <w:r w:rsidRPr="00E345EB">
        <w:rPr>
          <w:rFonts w:ascii="Arial" w:hAnsi="Arial" w:cs="Arial"/>
          <w:bCs/>
          <w:sz w:val="26"/>
          <w:szCs w:val="26"/>
        </w:rPr>
        <w:t>IX.1o. J/12</w:t>
      </w:r>
      <w:r>
        <w:rPr>
          <w:rFonts w:ascii="Arial" w:hAnsi="Arial" w:cs="Arial"/>
          <w:bCs/>
          <w:sz w:val="26"/>
          <w:szCs w:val="26"/>
        </w:rPr>
        <w:t xml:space="preserve"> del Primer Tribunal Colegiado del Noveno Distrito, dictada en la novena época, misma que ha sido publicada en el Semanario Judicial de la Federación y su Gaceta en el tomo XVIII, de diciembre de 2003, y que es consultable a página 1312, con el título y texto del tenor literal siguiente:</w:t>
      </w:r>
      <w:r w:rsidRPr="00E345EB">
        <w:rPr>
          <w:rFonts w:ascii="Arial" w:hAnsi="Arial" w:cs="Arial"/>
          <w:bCs/>
          <w:sz w:val="26"/>
          <w:szCs w:val="26"/>
        </w:rPr>
        <w:t xml:space="preserve"> </w:t>
      </w:r>
    </w:p>
    <w:p w:rsidR="00F51638" w:rsidRPr="00050C2F" w:rsidRDefault="00795BCF" w:rsidP="00204609">
      <w:pPr>
        <w:spacing w:before="120" w:after="0" w:line="360" w:lineRule="auto"/>
        <w:ind w:left="851" w:right="616"/>
        <w:jc w:val="both"/>
        <w:rPr>
          <w:rFonts w:ascii="Arial" w:hAnsi="Arial" w:cs="Arial"/>
          <w:bCs/>
          <w:i/>
          <w:sz w:val="20"/>
        </w:rPr>
      </w:pPr>
      <w:r w:rsidRPr="00050C2F">
        <w:rPr>
          <w:rFonts w:ascii="Arial" w:hAnsi="Arial" w:cs="Arial"/>
          <w:bCs/>
          <w:i/>
          <w:sz w:val="20"/>
        </w:rPr>
        <w:t xml:space="preserve"> </w:t>
      </w:r>
      <w:r w:rsidR="00F51638" w:rsidRPr="00050C2F">
        <w:rPr>
          <w:rFonts w:ascii="Arial" w:hAnsi="Arial" w:cs="Arial"/>
          <w:bCs/>
          <w:i/>
          <w:sz w:val="20"/>
        </w:rPr>
        <w:t>“</w:t>
      </w:r>
      <w:r w:rsidR="00F51638" w:rsidRPr="00050C2F">
        <w:rPr>
          <w:rFonts w:ascii="Arial" w:hAnsi="Arial" w:cs="Arial"/>
          <w:b/>
          <w:bCs/>
          <w:i/>
          <w:sz w:val="20"/>
        </w:rPr>
        <w:t>QUEJA SIN MATERIA</w:t>
      </w:r>
      <w:r w:rsidR="00F51638" w:rsidRPr="00050C2F">
        <w:rPr>
          <w:rFonts w:ascii="Arial" w:hAnsi="Arial" w:cs="Arial"/>
          <w:bCs/>
          <w:i/>
          <w:sz w:val="20"/>
        </w:rPr>
        <w:t xml:space="preserve">. El recurso de queja previsto en el artículo 95, fracción XI, de la Ley de Amparo procede en contra de las resoluciones pronunciadas por los Jueces de Distrito, mediante las cuales concedan o nieguen la suspensión provisional y la concesión o negativa de tal beneficio </w:t>
      </w:r>
      <w:r w:rsidR="00F51638" w:rsidRPr="00050C2F">
        <w:rPr>
          <w:rFonts w:ascii="Arial" w:hAnsi="Arial" w:cs="Arial"/>
          <w:bCs/>
          <w:i/>
          <w:sz w:val="20"/>
        </w:rPr>
        <w:lastRenderedPageBreak/>
        <w:t xml:space="preserve">surte efectos hasta en tanto se resuelve sobre la suspensión definitiva. Por consiguiente, si obra en autos la constancia correspondiente, con la cual se acredita que el Juez de Distrito ya dictó la interlocutoria sobre suspensión definitiva, procede declarar sin materia la queja, toda vez que el otorgamiento o denegación del beneficio </w:t>
      </w:r>
      <w:proofErr w:type="spellStart"/>
      <w:r w:rsidR="00F51638" w:rsidRPr="00050C2F">
        <w:rPr>
          <w:rFonts w:ascii="Arial" w:hAnsi="Arial" w:cs="Arial"/>
          <w:bCs/>
          <w:i/>
          <w:sz w:val="20"/>
        </w:rPr>
        <w:t>suspensional</w:t>
      </w:r>
      <w:proofErr w:type="spellEnd"/>
      <w:r w:rsidR="00F51638" w:rsidRPr="00050C2F">
        <w:rPr>
          <w:rFonts w:ascii="Arial" w:hAnsi="Arial" w:cs="Arial"/>
          <w:bCs/>
          <w:i/>
          <w:sz w:val="20"/>
        </w:rPr>
        <w:t xml:space="preserve"> ya no depende del auto de suspensión provisional, sino de la citada interlocutoria y ésta no es materia del recurso de queja, por lo cual no puede afectarse al resolver el mismo.</w:t>
      </w:r>
      <w:r w:rsidRPr="00050C2F">
        <w:rPr>
          <w:rFonts w:ascii="Arial" w:hAnsi="Arial" w:cs="Arial"/>
          <w:bCs/>
          <w:i/>
          <w:sz w:val="20"/>
        </w:rPr>
        <w:t>”</w:t>
      </w:r>
      <w:r w:rsidR="00F51638" w:rsidRPr="00050C2F">
        <w:rPr>
          <w:rFonts w:ascii="Arial" w:hAnsi="Arial" w:cs="Arial"/>
          <w:bCs/>
          <w:i/>
          <w:sz w:val="20"/>
        </w:rPr>
        <w:t xml:space="preserve"> </w:t>
      </w:r>
    </w:p>
    <w:p w:rsidR="00795BCF" w:rsidRDefault="00F51638" w:rsidP="00795BCF">
      <w:pPr>
        <w:spacing w:before="120" w:after="0" w:line="360" w:lineRule="auto"/>
        <w:ind w:right="49" w:firstLine="708"/>
        <w:jc w:val="both"/>
        <w:rPr>
          <w:rFonts w:ascii="Arial" w:hAnsi="Arial" w:cs="Arial"/>
          <w:bCs/>
          <w:sz w:val="26"/>
          <w:szCs w:val="26"/>
        </w:rPr>
      </w:pPr>
      <w:r w:rsidRPr="00A84966">
        <w:rPr>
          <w:rFonts w:ascii="Arial" w:hAnsi="Arial" w:cs="Arial"/>
          <w:bCs/>
          <w:sz w:val="26"/>
          <w:szCs w:val="26"/>
        </w:rPr>
        <w:t>De esta manera, la nueva situación jurídica bajo la cual se rigen ahora las partes, constituye un obstáculo respecto al análisis de la legalidad o ilegalidad de la determinación que</w:t>
      </w:r>
      <w:r w:rsidR="003E77B9">
        <w:rPr>
          <w:rFonts w:ascii="Arial" w:hAnsi="Arial" w:cs="Arial"/>
          <w:bCs/>
          <w:sz w:val="26"/>
          <w:szCs w:val="26"/>
        </w:rPr>
        <w:t xml:space="preserve"> negó la suspensión provisional; p</w:t>
      </w:r>
      <w:r w:rsidRPr="00A84966">
        <w:rPr>
          <w:rFonts w:ascii="Arial" w:hAnsi="Arial" w:cs="Arial"/>
          <w:bCs/>
          <w:sz w:val="26"/>
          <w:szCs w:val="26"/>
        </w:rPr>
        <w:t>or tanto, no sería factible, ni jurídica ni materialmente, restituir o negar al recurrente, los derechos violentados por tal determinación, aun siéndole favorable la resolución que en el presente recurso llegare a dictarse, pues no podría retrotraerse en sus efectos sin modificar la nueva situación que rige el juicio de nulidad; pues la suspensión, se reitera, tiene el carácter de temporal hasta en tanto se dicte la sentencia que decida el fondo del asunto.</w:t>
      </w:r>
    </w:p>
    <w:p w:rsidR="00795BCF" w:rsidRDefault="00F51638" w:rsidP="00795BCF">
      <w:pPr>
        <w:spacing w:before="120" w:after="0" w:line="360" w:lineRule="auto"/>
        <w:ind w:right="49" w:firstLine="708"/>
        <w:jc w:val="both"/>
        <w:rPr>
          <w:rFonts w:ascii="Arial" w:hAnsi="Arial" w:cs="Arial"/>
          <w:sz w:val="26"/>
          <w:szCs w:val="26"/>
        </w:rPr>
      </w:pPr>
      <w:r w:rsidRPr="00A84966">
        <w:rPr>
          <w:rFonts w:ascii="Arial" w:hAnsi="Arial" w:cs="Arial"/>
          <w:bCs/>
          <w:sz w:val="26"/>
          <w:szCs w:val="26"/>
        </w:rPr>
        <w:t xml:space="preserve">En consecuencia, se </w:t>
      </w:r>
      <w:r w:rsidRPr="00A84966">
        <w:rPr>
          <w:rFonts w:ascii="Arial" w:hAnsi="Arial" w:cs="Arial"/>
          <w:b/>
          <w:bCs/>
          <w:sz w:val="26"/>
          <w:szCs w:val="26"/>
        </w:rPr>
        <w:t xml:space="preserve">DEJA SIN MATERIA </w:t>
      </w:r>
      <w:r w:rsidRPr="00A84966">
        <w:rPr>
          <w:rFonts w:ascii="Arial" w:hAnsi="Arial" w:cs="Arial"/>
          <w:bCs/>
          <w:sz w:val="26"/>
          <w:szCs w:val="26"/>
        </w:rPr>
        <w:t>el presente recurso de revisión y</w:t>
      </w:r>
      <w:r w:rsidRPr="00A84966">
        <w:rPr>
          <w:rFonts w:ascii="Arial" w:eastAsia="Calibri" w:hAnsi="Arial" w:cs="Arial"/>
          <w:bCs/>
          <w:sz w:val="26"/>
          <w:szCs w:val="26"/>
        </w:rPr>
        <w:t xml:space="preserve"> </w:t>
      </w:r>
      <w:r w:rsidRPr="00A84966">
        <w:rPr>
          <w:rFonts w:ascii="Arial" w:hAnsi="Arial" w:cs="Arial"/>
          <w:sz w:val="26"/>
          <w:szCs w:val="26"/>
        </w:rPr>
        <w:t>con fundamento en los artículos 207 y 208 de la Ley de Justicia Admi</w:t>
      </w:r>
      <w:r w:rsidR="00795BCF">
        <w:rPr>
          <w:rFonts w:ascii="Arial" w:hAnsi="Arial" w:cs="Arial"/>
          <w:sz w:val="26"/>
          <w:szCs w:val="26"/>
        </w:rPr>
        <w:t xml:space="preserve">nistrativa para el Estado, </w:t>
      </w:r>
      <w:r w:rsidR="004C7F09">
        <w:rPr>
          <w:rFonts w:ascii="Arial" w:hAnsi="Arial" w:cs="Arial"/>
          <w:sz w:val="26"/>
          <w:szCs w:val="26"/>
        </w:rPr>
        <w:t xml:space="preserve">vigente hasta el veinte de octubre de dos mil diecisiete, </w:t>
      </w:r>
      <w:r w:rsidR="00795BCF">
        <w:rPr>
          <w:rFonts w:ascii="Arial" w:hAnsi="Arial" w:cs="Arial"/>
          <w:sz w:val="26"/>
          <w:szCs w:val="26"/>
        </w:rPr>
        <w:t>se:</w:t>
      </w:r>
    </w:p>
    <w:p w:rsidR="00795BCF" w:rsidRDefault="00F51638" w:rsidP="00795BCF">
      <w:pPr>
        <w:spacing w:before="120" w:after="0" w:line="360" w:lineRule="auto"/>
        <w:ind w:right="49" w:firstLine="708"/>
        <w:jc w:val="center"/>
        <w:rPr>
          <w:rFonts w:ascii="Arial" w:eastAsia="Calibri" w:hAnsi="Arial" w:cs="Arial"/>
          <w:bCs/>
          <w:sz w:val="26"/>
          <w:szCs w:val="26"/>
        </w:rPr>
      </w:pPr>
      <w:r w:rsidRPr="00A84966">
        <w:rPr>
          <w:rFonts w:ascii="Arial" w:eastAsia="Calibri" w:hAnsi="Arial" w:cs="Arial"/>
          <w:b/>
          <w:bCs/>
          <w:sz w:val="26"/>
          <w:szCs w:val="26"/>
        </w:rPr>
        <w:t>R E S U E L V E</w:t>
      </w:r>
    </w:p>
    <w:p w:rsidR="00795BCF" w:rsidRDefault="006B4AF8" w:rsidP="00795BCF">
      <w:pPr>
        <w:spacing w:before="120" w:after="0" w:line="360" w:lineRule="auto"/>
        <w:ind w:right="49" w:firstLine="708"/>
        <w:jc w:val="both"/>
        <w:rPr>
          <w:rFonts w:ascii="Arial" w:hAnsi="Arial" w:cs="Arial"/>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74AF7E2A" wp14:editId="0B8810DD">
                <wp:simplePos x="0" y="0"/>
                <wp:positionH relativeFrom="column">
                  <wp:posOffset>5500370</wp:posOffset>
                </wp:positionH>
                <wp:positionV relativeFrom="paragraph">
                  <wp:posOffset>1004570</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B4AF8" w:rsidRDefault="006B4AF8" w:rsidP="006B4AF8">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8" type="#_x0000_t202" style="position:absolute;left:0;text-align:left;margin-left:433.1pt;margin-top:79.1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Zf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">
                <v:textbox>
                  <w:txbxContent>
                    <w:p w:rsidR="006B4AF8" w:rsidRDefault="006B4AF8" w:rsidP="006B4AF8">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F51638" w:rsidRPr="00A84966">
        <w:rPr>
          <w:rFonts w:ascii="Arial" w:hAnsi="Arial" w:cs="Arial"/>
          <w:b/>
          <w:sz w:val="26"/>
          <w:szCs w:val="26"/>
        </w:rPr>
        <w:t>PRIMERO</w:t>
      </w:r>
      <w:r w:rsidR="00F51638" w:rsidRPr="00A84966">
        <w:rPr>
          <w:rFonts w:ascii="Arial" w:hAnsi="Arial" w:cs="Arial"/>
          <w:sz w:val="26"/>
          <w:szCs w:val="26"/>
          <w:lang w:val="es-MX"/>
        </w:rPr>
        <w:t xml:space="preserve">. </w:t>
      </w:r>
      <w:r w:rsidR="00F51638" w:rsidRPr="00A84966">
        <w:rPr>
          <w:rFonts w:ascii="Arial" w:eastAsia="Calibri" w:hAnsi="Arial" w:cs="Arial"/>
          <w:sz w:val="26"/>
          <w:szCs w:val="26"/>
        </w:rPr>
        <w:t xml:space="preserve">Se </w:t>
      </w:r>
      <w:r w:rsidR="00F51638" w:rsidRPr="00A84966">
        <w:rPr>
          <w:rFonts w:ascii="Arial" w:eastAsia="Calibri" w:hAnsi="Arial" w:cs="Arial"/>
          <w:b/>
          <w:sz w:val="26"/>
          <w:szCs w:val="26"/>
        </w:rPr>
        <w:t>DECLARA SIN MATERIA</w:t>
      </w:r>
      <w:r w:rsidR="00F51638" w:rsidRPr="00A84966">
        <w:rPr>
          <w:rFonts w:ascii="Arial" w:eastAsia="Calibri" w:hAnsi="Arial" w:cs="Arial"/>
          <w:bCs/>
          <w:sz w:val="26"/>
          <w:szCs w:val="26"/>
        </w:rPr>
        <w:t xml:space="preserve"> el recurso de revisión interpuesto en contra de la resolución</w:t>
      </w:r>
      <w:r w:rsidR="00F51638" w:rsidRPr="00A84966">
        <w:rPr>
          <w:rFonts w:ascii="Arial" w:hAnsi="Arial" w:cs="Arial"/>
          <w:sz w:val="26"/>
          <w:szCs w:val="26"/>
        </w:rPr>
        <w:t xml:space="preserve"> de </w:t>
      </w:r>
      <w:r w:rsidR="009F7FC7">
        <w:rPr>
          <w:rFonts w:ascii="Arial" w:hAnsi="Arial" w:cs="Arial"/>
          <w:sz w:val="26"/>
          <w:szCs w:val="26"/>
        </w:rPr>
        <w:t>veintiséis de marzo</w:t>
      </w:r>
      <w:r w:rsidR="003E77B9">
        <w:rPr>
          <w:rFonts w:ascii="Arial" w:hAnsi="Arial" w:cs="Arial"/>
          <w:sz w:val="26"/>
          <w:szCs w:val="26"/>
        </w:rPr>
        <w:t xml:space="preserve"> de dos mil dieciocho</w:t>
      </w:r>
      <w:r w:rsidR="00F51638" w:rsidRPr="00A84966">
        <w:rPr>
          <w:rFonts w:ascii="Arial" w:hAnsi="Arial" w:cs="Arial"/>
          <w:sz w:val="26"/>
          <w:szCs w:val="26"/>
        </w:rPr>
        <w:t>,</w:t>
      </w:r>
      <w:r w:rsidR="00056FB6">
        <w:rPr>
          <w:rFonts w:ascii="Arial" w:hAnsi="Arial" w:cs="Arial"/>
          <w:sz w:val="26"/>
          <w:szCs w:val="26"/>
        </w:rPr>
        <w:t xml:space="preserve"> dictada en el cuaderno de suspensión,</w:t>
      </w:r>
      <w:r w:rsidR="00F51638" w:rsidRPr="00A84966">
        <w:rPr>
          <w:rFonts w:ascii="Arial" w:eastAsia="Times New Roman" w:hAnsi="Arial" w:cs="Arial"/>
          <w:sz w:val="26"/>
          <w:szCs w:val="26"/>
          <w:lang w:eastAsia="es-ES"/>
        </w:rPr>
        <w:t xml:space="preserve"> por las razones expuestas en el Considerando Tercero</w:t>
      </w:r>
      <w:r w:rsidR="00795BCF">
        <w:rPr>
          <w:rFonts w:ascii="Arial" w:hAnsi="Arial" w:cs="Arial"/>
          <w:sz w:val="26"/>
          <w:szCs w:val="26"/>
          <w:lang w:val="es-MX"/>
        </w:rPr>
        <w:t>.</w:t>
      </w:r>
    </w:p>
    <w:p w:rsidR="00795BCF" w:rsidRDefault="00F51638" w:rsidP="00795BCF">
      <w:pPr>
        <w:spacing w:before="120" w:after="0" w:line="360" w:lineRule="auto"/>
        <w:ind w:right="49" w:firstLine="708"/>
        <w:jc w:val="both"/>
        <w:rPr>
          <w:rFonts w:ascii="Arial" w:eastAsia="Calibri" w:hAnsi="Arial" w:cs="Arial"/>
          <w:bCs/>
          <w:sz w:val="26"/>
          <w:szCs w:val="26"/>
          <w:lang w:val="es-MX"/>
        </w:rPr>
      </w:pPr>
      <w:r w:rsidRPr="00A84966">
        <w:rPr>
          <w:rFonts w:ascii="Arial" w:eastAsia="Calibri" w:hAnsi="Arial" w:cs="Arial"/>
          <w:b/>
          <w:bCs/>
          <w:sz w:val="26"/>
          <w:szCs w:val="26"/>
          <w:lang w:val="es-MX"/>
        </w:rPr>
        <w:t>SEGUNDO.</w:t>
      </w:r>
      <w:r w:rsidRPr="00A84966">
        <w:rPr>
          <w:rFonts w:ascii="Arial" w:eastAsia="Calibri" w:hAnsi="Arial" w:cs="Arial"/>
          <w:bCs/>
          <w:sz w:val="26"/>
          <w:szCs w:val="26"/>
          <w:lang w:val="es-MX"/>
        </w:rPr>
        <w:t xml:space="preserve"> </w:t>
      </w:r>
      <w:r w:rsidRPr="00A84966">
        <w:rPr>
          <w:rFonts w:ascii="Arial" w:eastAsia="Calibri" w:hAnsi="Arial" w:cs="Arial"/>
          <w:b/>
          <w:bCs/>
          <w:sz w:val="26"/>
          <w:szCs w:val="26"/>
          <w:lang w:val="es-MX"/>
        </w:rPr>
        <w:t>NOTIFÍQUESE Y CÚMPLASE;</w:t>
      </w:r>
      <w:r w:rsidRPr="00A84966">
        <w:rPr>
          <w:rFonts w:ascii="Arial" w:eastAsia="Calibri" w:hAnsi="Arial" w:cs="Arial"/>
          <w:bCs/>
          <w:sz w:val="26"/>
          <w:szCs w:val="26"/>
          <w:lang w:val="es-MX"/>
        </w:rPr>
        <w:t xml:space="preserve"> con copia certificada de la presente resolución, vuelvan</w:t>
      </w:r>
      <w:r w:rsidRPr="00A84966">
        <w:rPr>
          <w:rFonts w:ascii="Arial" w:eastAsia="Calibri" w:hAnsi="Arial" w:cs="Arial"/>
          <w:b/>
          <w:bCs/>
          <w:sz w:val="26"/>
          <w:szCs w:val="26"/>
          <w:lang w:val="es-MX"/>
        </w:rPr>
        <w:t xml:space="preserve"> </w:t>
      </w:r>
      <w:r w:rsidRPr="00A84966">
        <w:rPr>
          <w:rFonts w:ascii="Arial" w:eastAsia="Calibri" w:hAnsi="Arial" w:cs="Arial"/>
          <w:bCs/>
          <w:sz w:val="26"/>
          <w:szCs w:val="26"/>
          <w:lang w:val="es-MX"/>
        </w:rPr>
        <w:t xml:space="preserve">las constancias remitidas a la </w:t>
      </w:r>
      <w:r w:rsidR="009F7FC7">
        <w:rPr>
          <w:rFonts w:ascii="Arial" w:eastAsia="Calibri" w:hAnsi="Arial" w:cs="Arial"/>
          <w:bCs/>
          <w:sz w:val="26"/>
          <w:szCs w:val="26"/>
          <w:lang w:val="es-MX"/>
        </w:rPr>
        <w:t xml:space="preserve">Sexta </w:t>
      </w:r>
      <w:r w:rsidRPr="00A84966">
        <w:rPr>
          <w:rFonts w:ascii="Arial" w:eastAsia="Calibri" w:hAnsi="Arial" w:cs="Arial"/>
          <w:bCs/>
          <w:sz w:val="26"/>
          <w:szCs w:val="26"/>
          <w:lang w:val="es-MX"/>
        </w:rPr>
        <w:t>Sala Unitaria de este Tribunal, y en su oportunidad archívese el cuaderno de re</w:t>
      </w:r>
      <w:r w:rsidR="00795BCF">
        <w:rPr>
          <w:rFonts w:ascii="Arial" w:eastAsia="Calibri" w:hAnsi="Arial" w:cs="Arial"/>
          <w:bCs/>
          <w:sz w:val="26"/>
          <w:szCs w:val="26"/>
          <w:lang w:val="es-MX"/>
        </w:rPr>
        <w:t xml:space="preserve">visión como asunto concluido. </w:t>
      </w:r>
    </w:p>
    <w:p w:rsidR="00795BCF" w:rsidRPr="00050C2F" w:rsidRDefault="00795BCF" w:rsidP="00050C2F">
      <w:pPr>
        <w:tabs>
          <w:tab w:val="left" w:pos="1985"/>
        </w:tabs>
        <w:spacing w:before="240" w:line="360" w:lineRule="auto"/>
        <w:ind w:firstLine="708"/>
        <w:jc w:val="both"/>
        <w:rPr>
          <w:rFonts w:ascii="Arial" w:hAnsi="Arial" w:cs="Arial"/>
          <w:bCs/>
          <w:sz w:val="26"/>
          <w:szCs w:val="26"/>
        </w:rPr>
      </w:pPr>
      <w:r w:rsidRPr="0088685C">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795BCF" w:rsidRPr="008E57C1" w:rsidRDefault="00795BCF" w:rsidP="00795BCF">
      <w:pPr>
        <w:spacing w:line="360" w:lineRule="auto"/>
        <w:rPr>
          <w:rFonts w:ascii="Arial" w:hAnsi="Arial" w:cs="Arial"/>
          <w:sz w:val="26"/>
          <w:szCs w:val="26"/>
        </w:rPr>
      </w:pPr>
    </w:p>
    <w:p w:rsidR="00795BCF" w:rsidRPr="008E57C1" w:rsidRDefault="00795BCF" w:rsidP="00795BCF">
      <w:pPr>
        <w:spacing w:after="0"/>
        <w:jc w:val="center"/>
        <w:rPr>
          <w:rFonts w:ascii="Arial" w:hAnsi="Arial" w:cs="Arial"/>
          <w:sz w:val="26"/>
          <w:szCs w:val="26"/>
        </w:rPr>
      </w:pPr>
      <w:r w:rsidRPr="008E57C1">
        <w:rPr>
          <w:rFonts w:ascii="Arial" w:hAnsi="Arial" w:cs="Arial"/>
          <w:sz w:val="26"/>
          <w:szCs w:val="26"/>
        </w:rPr>
        <w:t>MAGISTRADO ADRIÁN QUIROGA AVENDAÑO.</w:t>
      </w:r>
    </w:p>
    <w:p w:rsidR="00795BCF" w:rsidRPr="008E57C1" w:rsidRDefault="00795BCF" w:rsidP="00795BCF">
      <w:pPr>
        <w:spacing w:after="0"/>
        <w:jc w:val="center"/>
        <w:rPr>
          <w:rFonts w:ascii="Arial" w:hAnsi="Arial" w:cs="Arial"/>
          <w:sz w:val="26"/>
          <w:szCs w:val="26"/>
        </w:rPr>
      </w:pPr>
      <w:r w:rsidRPr="008E57C1">
        <w:rPr>
          <w:rFonts w:ascii="Arial" w:hAnsi="Arial" w:cs="Arial"/>
          <w:sz w:val="26"/>
          <w:szCs w:val="26"/>
        </w:rPr>
        <w:t>PRESIDENTE</w:t>
      </w:r>
    </w:p>
    <w:p w:rsidR="00795BCF" w:rsidRDefault="00795BCF" w:rsidP="00795BCF">
      <w:pPr>
        <w:spacing w:line="360" w:lineRule="auto"/>
        <w:rPr>
          <w:rFonts w:ascii="Arial" w:hAnsi="Arial" w:cs="Arial"/>
          <w:sz w:val="26"/>
          <w:szCs w:val="26"/>
        </w:rPr>
      </w:pPr>
    </w:p>
    <w:p w:rsidR="00795BCF" w:rsidRPr="008E57C1" w:rsidRDefault="00795BCF" w:rsidP="00795BCF">
      <w:pPr>
        <w:spacing w:line="360" w:lineRule="auto"/>
        <w:jc w:val="center"/>
        <w:rPr>
          <w:rFonts w:ascii="Arial" w:hAnsi="Arial" w:cs="Arial"/>
          <w:b/>
          <w:sz w:val="14"/>
          <w:szCs w:val="26"/>
        </w:rPr>
      </w:pPr>
      <w:r w:rsidRPr="008E57C1">
        <w:rPr>
          <w:rFonts w:ascii="Arial" w:hAnsi="Arial" w:cs="Arial"/>
          <w:b/>
          <w:sz w:val="14"/>
          <w:szCs w:val="26"/>
        </w:rPr>
        <w:lastRenderedPageBreak/>
        <w:t>LAS PRESENTES FIRMAS CORRESP</w:t>
      </w:r>
      <w:r w:rsidR="0079370C">
        <w:rPr>
          <w:rFonts w:ascii="Arial" w:hAnsi="Arial" w:cs="Arial"/>
          <w:b/>
          <w:sz w:val="14"/>
          <w:szCs w:val="26"/>
        </w:rPr>
        <w:t>ONDEN AL RECURSO DE REVISIÓN 138</w:t>
      </w:r>
      <w:r w:rsidRPr="008E57C1">
        <w:rPr>
          <w:rFonts w:ascii="Arial" w:hAnsi="Arial" w:cs="Arial"/>
          <w:b/>
          <w:sz w:val="14"/>
          <w:szCs w:val="26"/>
        </w:rPr>
        <w:t>/2018</w:t>
      </w:r>
    </w:p>
    <w:p w:rsidR="00795BCF" w:rsidRDefault="00795BCF" w:rsidP="00795BCF">
      <w:pPr>
        <w:spacing w:line="360" w:lineRule="auto"/>
        <w:rPr>
          <w:rFonts w:ascii="Arial" w:hAnsi="Arial" w:cs="Arial"/>
          <w:sz w:val="26"/>
          <w:szCs w:val="26"/>
        </w:rPr>
      </w:pPr>
    </w:p>
    <w:p w:rsidR="00795BCF" w:rsidRPr="008E57C1" w:rsidRDefault="00795BCF" w:rsidP="00795BCF">
      <w:pPr>
        <w:spacing w:line="360" w:lineRule="auto"/>
        <w:rPr>
          <w:rFonts w:ascii="Arial" w:hAnsi="Arial" w:cs="Arial"/>
          <w:sz w:val="26"/>
          <w:szCs w:val="26"/>
        </w:rPr>
      </w:pPr>
    </w:p>
    <w:p w:rsidR="00795BCF" w:rsidRPr="008E57C1" w:rsidRDefault="00795BCF" w:rsidP="00795BCF">
      <w:pPr>
        <w:spacing w:line="360" w:lineRule="auto"/>
        <w:rPr>
          <w:rFonts w:ascii="Arial" w:hAnsi="Arial" w:cs="Arial"/>
          <w:sz w:val="26"/>
          <w:szCs w:val="26"/>
        </w:rPr>
      </w:pPr>
    </w:p>
    <w:p w:rsidR="00795BCF" w:rsidRPr="008E57C1" w:rsidRDefault="00795BCF" w:rsidP="00795BCF">
      <w:pPr>
        <w:spacing w:line="360" w:lineRule="auto"/>
        <w:jc w:val="center"/>
        <w:rPr>
          <w:rFonts w:ascii="Arial" w:hAnsi="Arial" w:cs="Arial"/>
          <w:sz w:val="26"/>
          <w:szCs w:val="26"/>
        </w:rPr>
      </w:pPr>
      <w:r w:rsidRPr="008E57C1">
        <w:rPr>
          <w:rFonts w:ascii="Arial" w:hAnsi="Arial" w:cs="Arial"/>
          <w:sz w:val="26"/>
          <w:szCs w:val="26"/>
        </w:rPr>
        <w:t>MAGISTRADO HUGO VILLEGAS AQUINO.</w:t>
      </w:r>
    </w:p>
    <w:p w:rsidR="00795BCF" w:rsidRPr="008E57C1" w:rsidRDefault="00795BCF" w:rsidP="00795BCF">
      <w:pPr>
        <w:spacing w:line="360" w:lineRule="auto"/>
        <w:jc w:val="center"/>
        <w:rPr>
          <w:rFonts w:ascii="Arial" w:hAnsi="Arial" w:cs="Arial"/>
          <w:sz w:val="26"/>
          <w:szCs w:val="26"/>
        </w:rPr>
      </w:pPr>
    </w:p>
    <w:p w:rsidR="00795BCF" w:rsidRDefault="00795BCF" w:rsidP="00795BCF">
      <w:pPr>
        <w:spacing w:line="360" w:lineRule="auto"/>
        <w:rPr>
          <w:rFonts w:ascii="Arial" w:hAnsi="Arial" w:cs="Arial"/>
          <w:sz w:val="26"/>
          <w:szCs w:val="26"/>
        </w:rPr>
      </w:pPr>
    </w:p>
    <w:p w:rsidR="00795BCF" w:rsidRPr="008E57C1" w:rsidRDefault="00795BCF" w:rsidP="00795BCF">
      <w:pPr>
        <w:spacing w:line="360" w:lineRule="auto"/>
        <w:rPr>
          <w:rFonts w:ascii="Arial" w:hAnsi="Arial" w:cs="Arial"/>
          <w:sz w:val="26"/>
          <w:szCs w:val="26"/>
        </w:rPr>
      </w:pPr>
    </w:p>
    <w:p w:rsidR="00795BCF" w:rsidRPr="008E57C1" w:rsidRDefault="00795BCF" w:rsidP="00795BCF">
      <w:pPr>
        <w:spacing w:line="360" w:lineRule="auto"/>
        <w:jc w:val="center"/>
        <w:rPr>
          <w:rFonts w:ascii="Arial" w:hAnsi="Arial" w:cs="Arial"/>
          <w:sz w:val="26"/>
          <w:szCs w:val="26"/>
        </w:rPr>
      </w:pPr>
      <w:r w:rsidRPr="008E57C1">
        <w:rPr>
          <w:rFonts w:ascii="Arial" w:hAnsi="Arial" w:cs="Arial"/>
          <w:sz w:val="26"/>
          <w:szCs w:val="26"/>
        </w:rPr>
        <w:t>MAGISTRADO ENRIQUE PACHECO MARTÍNEZ.</w:t>
      </w:r>
    </w:p>
    <w:p w:rsidR="00795BCF" w:rsidRPr="008E57C1" w:rsidRDefault="00795BCF" w:rsidP="00795BCF">
      <w:pPr>
        <w:spacing w:line="360" w:lineRule="auto"/>
        <w:rPr>
          <w:rFonts w:ascii="Arial" w:hAnsi="Arial" w:cs="Arial"/>
          <w:sz w:val="26"/>
          <w:szCs w:val="26"/>
        </w:rPr>
      </w:pPr>
    </w:p>
    <w:p w:rsidR="00795BCF" w:rsidRDefault="00795BCF" w:rsidP="00795BCF">
      <w:pPr>
        <w:spacing w:line="360" w:lineRule="auto"/>
        <w:rPr>
          <w:rFonts w:ascii="Arial" w:hAnsi="Arial" w:cs="Arial"/>
          <w:sz w:val="26"/>
          <w:szCs w:val="26"/>
        </w:rPr>
      </w:pPr>
    </w:p>
    <w:p w:rsidR="00795BCF" w:rsidRPr="008E57C1" w:rsidRDefault="00795BCF" w:rsidP="00795BCF">
      <w:pPr>
        <w:spacing w:line="360" w:lineRule="auto"/>
        <w:rPr>
          <w:rFonts w:ascii="Arial" w:hAnsi="Arial" w:cs="Arial"/>
          <w:sz w:val="26"/>
          <w:szCs w:val="26"/>
        </w:rPr>
      </w:pPr>
    </w:p>
    <w:p w:rsidR="00795BCF" w:rsidRPr="008E57C1" w:rsidRDefault="00795BCF" w:rsidP="00795BCF">
      <w:pPr>
        <w:spacing w:line="360" w:lineRule="auto"/>
        <w:jc w:val="center"/>
        <w:rPr>
          <w:rFonts w:ascii="Arial" w:hAnsi="Arial" w:cs="Arial"/>
          <w:sz w:val="26"/>
          <w:szCs w:val="26"/>
        </w:rPr>
      </w:pPr>
      <w:r w:rsidRPr="008E57C1">
        <w:rPr>
          <w:rFonts w:ascii="Arial" w:hAnsi="Arial" w:cs="Arial"/>
          <w:sz w:val="26"/>
          <w:szCs w:val="26"/>
        </w:rPr>
        <w:t>MAGISTRADA MARÍA ELENA VILLA DE JARQUÍN</w:t>
      </w:r>
    </w:p>
    <w:p w:rsidR="00795BCF" w:rsidRPr="008E57C1" w:rsidRDefault="00795BCF" w:rsidP="00795BCF">
      <w:pPr>
        <w:jc w:val="center"/>
        <w:rPr>
          <w:rFonts w:ascii="Arial" w:eastAsiaTheme="minorEastAsia" w:hAnsi="Arial" w:cs="Arial"/>
          <w:sz w:val="26"/>
          <w:szCs w:val="26"/>
          <w:lang w:eastAsia="es-MX"/>
        </w:rPr>
      </w:pPr>
    </w:p>
    <w:p w:rsidR="00795BCF" w:rsidRPr="008E57C1" w:rsidRDefault="00795BCF" w:rsidP="00795BCF">
      <w:pPr>
        <w:jc w:val="center"/>
        <w:rPr>
          <w:rFonts w:ascii="Arial" w:eastAsiaTheme="minorEastAsia" w:hAnsi="Arial" w:cs="Arial"/>
          <w:sz w:val="26"/>
          <w:szCs w:val="26"/>
          <w:lang w:eastAsia="es-MX"/>
        </w:rPr>
      </w:pPr>
    </w:p>
    <w:p w:rsidR="00795BCF" w:rsidRPr="008E57C1" w:rsidRDefault="00795BCF" w:rsidP="00795BCF">
      <w:pPr>
        <w:jc w:val="center"/>
        <w:rPr>
          <w:rFonts w:ascii="Arial" w:eastAsiaTheme="minorEastAsia" w:hAnsi="Arial" w:cs="Arial"/>
          <w:sz w:val="26"/>
          <w:szCs w:val="26"/>
          <w:lang w:eastAsia="es-MX"/>
        </w:rPr>
      </w:pPr>
    </w:p>
    <w:p w:rsidR="00795BCF" w:rsidRPr="008E57C1" w:rsidRDefault="00795BCF" w:rsidP="00795BCF">
      <w:pPr>
        <w:jc w:val="center"/>
        <w:rPr>
          <w:rFonts w:ascii="Arial" w:hAnsi="Arial" w:cs="Arial"/>
          <w:sz w:val="26"/>
          <w:szCs w:val="26"/>
        </w:rPr>
      </w:pPr>
      <w:r w:rsidRPr="008E57C1">
        <w:rPr>
          <w:rFonts w:ascii="Arial" w:eastAsiaTheme="minorEastAsia" w:hAnsi="Arial" w:cs="Arial"/>
          <w:sz w:val="26"/>
          <w:szCs w:val="26"/>
          <w:lang w:eastAsia="es-MX"/>
        </w:rPr>
        <w:t>MAGISTRADO MANUEL VELASCO ALCÁNTARA</w:t>
      </w:r>
    </w:p>
    <w:p w:rsidR="00795BCF" w:rsidRPr="008E57C1" w:rsidRDefault="00795BCF" w:rsidP="00795BCF">
      <w:pPr>
        <w:rPr>
          <w:rFonts w:ascii="Arial" w:hAnsi="Arial" w:cs="Arial"/>
          <w:sz w:val="26"/>
          <w:szCs w:val="26"/>
        </w:rPr>
      </w:pPr>
    </w:p>
    <w:p w:rsidR="00795BCF" w:rsidRPr="008E57C1" w:rsidRDefault="00795BCF" w:rsidP="00795BCF">
      <w:pPr>
        <w:rPr>
          <w:rFonts w:ascii="Arial" w:hAnsi="Arial" w:cs="Arial"/>
          <w:sz w:val="26"/>
          <w:szCs w:val="26"/>
        </w:rPr>
      </w:pPr>
    </w:p>
    <w:p w:rsidR="00795BCF" w:rsidRPr="008E57C1" w:rsidRDefault="00795BCF" w:rsidP="00795BCF">
      <w:pPr>
        <w:rPr>
          <w:rFonts w:ascii="Arial" w:hAnsi="Arial" w:cs="Arial"/>
          <w:sz w:val="26"/>
          <w:szCs w:val="26"/>
        </w:rPr>
      </w:pPr>
    </w:p>
    <w:p w:rsidR="00795BCF" w:rsidRPr="008E57C1" w:rsidRDefault="00795BCF" w:rsidP="00795BCF">
      <w:pPr>
        <w:spacing w:after="0"/>
        <w:jc w:val="center"/>
        <w:rPr>
          <w:rFonts w:ascii="Arial" w:hAnsi="Arial" w:cs="Arial"/>
          <w:sz w:val="26"/>
          <w:szCs w:val="26"/>
        </w:rPr>
      </w:pPr>
      <w:r w:rsidRPr="008E57C1">
        <w:rPr>
          <w:rFonts w:ascii="Arial" w:hAnsi="Arial" w:cs="Arial"/>
          <w:sz w:val="26"/>
          <w:szCs w:val="26"/>
        </w:rPr>
        <w:t>LICENCIADA SANDRA PÉREZ CRUZ.</w:t>
      </w:r>
    </w:p>
    <w:p w:rsidR="00795BCF" w:rsidRPr="008E57C1" w:rsidRDefault="00795BCF" w:rsidP="00795BCF">
      <w:pPr>
        <w:spacing w:after="0"/>
        <w:jc w:val="center"/>
        <w:rPr>
          <w:rFonts w:ascii="Arial" w:hAnsi="Arial" w:cs="Arial"/>
          <w:sz w:val="26"/>
          <w:szCs w:val="26"/>
        </w:rPr>
      </w:pPr>
      <w:r w:rsidRPr="008E57C1">
        <w:rPr>
          <w:rFonts w:ascii="Arial" w:hAnsi="Arial" w:cs="Arial"/>
          <w:sz w:val="26"/>
          <w:szCs w:val="26"/>
        </w:rPr>
        <w:t>SECRETARIA GENERAL DE ACUERDOS.</w:t>
      </w:r>
    </w:p>
    <w:p w:rsidR="00795BCF" w:rsidRPr="008E57C1" w:rsidRDefault="00795BCF" w:rsidP="00795BCF">
      <w:pPr>
        <w:autoSpaceDE w:val="0"/>
        <w:autoSpaceDN w:val="0"/>
        <w:adjustRightInd w:val="0"/>
        <w:spacing w:after="120" w:line="360" w:lineRule="auto"/>
        <w:ind w:firstLine="708"/>
        <w:jc w:val="both"/>
        <w:rPr>
          <w:sz w:val="26"/>
          <w:szCs w:val="26"/>
        </w:rPr>
      </w:pPr>
    </w:p>
    <w:p w:rsidR="00795BCF" w:rsidRPr="008E57C1" w:rsidRDefault="00795BCF" w:rsidP="00795BCF">
      <w:pPr>
        <w:spacing w:before="240" w:line="360" w:lineRule="auto"/>
        <w:ind w:left="142" w:firstLine="708"/>
        <w:jc w:val="both"/>
        <w:rPr>
          <w:sz w:val="26"/>
          <w:szCs w:val="26"/>
        </w:rPr>
      </w:pPr>
    </w:p>
    <w:p w:rsidR="00795BCF" w:rsidRPr="00630BA5" w:rsidRDefault="00795BCF" w:rsidP="00795BCF">
      <w:pPr>
        <w:spacing w:before="240" w:line="360" w:lineRule="auto"/>
        <w:ind w:left="142" w:firstLine="708"/>
        <w:jc w:val="both"/>
        <w:rPr>
          <w:rFonts w:ascii="Arial" w:eastAsia="Calibri" w:hAnsi="Arial" w:cs="Arial"/>
          <w:sz w:val="26"/>
          <w:szCs w:val="26"/>
        </w:rPr>
      </w:pPr>
    </w:p>
    <w:p w:rsidR="00795BCF" w:rsidRDefault="00795BCF" w:rsidP="00795BCF">
      <w:pPr>
        <w:spacing w:before="240" w:line="360" w:lineRule="auto"/>
        <w:ind w:left="142" w:firstLine="708"/>
        <w:jc w:val="both"/>
      </w:pPr>
    </w:p>
    <w:p w:rsidR="00795BCF" w:rsidRDefault="00795BCF" w:rsidP="00795BCF">
      <w:pPr>
        <w:spacing w:before="240" w:line="360" w:lineRule="auto"/>
        <w:ind w:left="142" w:firstLine="708"/>
        <w:jc w:val="both"/>
      </w:pPr>
    </w:p>
    <w:p w:rsidR="008D707D" w:rsidRDefault="008D707D" w:rsidP="00FE6B33">
      <w:pPr>
        <w:spacing w:after="0" w:line="240" w:lineRule="auto"/>
        <w:jc w:val="center"/>
        <w:rPr>
          <w:sz w:val="26"/>
          <w:szCs w:val="26"/>
        </w:rPr>
      </w:pPr>
    </w:p>
    <w:sectPr w:rsidR="008D707D" w:rsidSect="001D7FCD">
      <w:headerReference w:type="even" r:id="rId9"/>
      <w:headerReference w:type="default" r:id="rId10"/>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0CF" w:rsidRDefault="001F60CF">
      <w:pPr>
        <w:spacing w:after="0" w:line="240" w:lineRule="auto"/>
      </w:pPr>
      <w:r>
        <w:separator/>
      </w:r>
    </w:p>
  </w:endnote>
  <w:endnote w:type="continuationSeparator" w:id="0">
    <w:p w:rsidR="001F60CF" w:rsidRDefault="001F6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0CF" w:rsidRDefault="001F60CF">
      <w:pPr>
        <w:spacing w:after="0" w:line="240" w:lineRule="auto"/>
      </w:pPr>
      <w:r>
        <w:separator/>
      </w:r>
    </w:p>
  </w:footnote>
  <w:footnote w:type="continuationSeparator" w:id="0">
    <w:p w:rsidR="001F60CF" w:rsidRDefault="001F60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527CFB" w:rsidRDefault="00527CFB" w:rsidP="00D25099">
        <w:pPr>
          <w:pStyle w:val="Encabezado"/>
          <w:jc w:val="center"/>
        </w:pPr>
        <w:r>
          <w:fldChar w:fldCharType="begin"/>
        </w:r>
        <w:r>
          <w:instrText>PAGE   \* MERGEFORMAT</w:instrText>
        </w:r>
        <w:r>
          <w:fldChar w:fldCharType="separate"/>
        </w:r>
        <w:r w:rsidR="003765DB">
          <w:rPr>
            <w:noProof/>
          </w:rPr>
          <w:t>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527CFB" w:rsidRDefault="006B4AF8" w:rsidP="00206B99">
        <w:pPr>
          <w:pStyle w:val="Encabezado"/>
          <w:jc w:val="center"/>
          <w:rPr>
            <w:noProof/>
          </w:rPr>
        </w:pPr>
        <w:r>
          <w:rPr>
            <w:noProof/>
            <w:lang w:val="es-MX" w:eastAsia="es-MX"/>
          </w:rPr>
          <mc:AlternateContent>
            <mc:Choice Requires="wps">
              <w:drawing>
                <wp:anchor distT="0" distB="0" distL="114300" distR="114300" simplePos="0" relativeHeight="251663360" behindDoc="0" locked="0" layoutInCell="1" allowOverlap="1" wp14:anchorId="22D61E59" wp14:editId="0B56FB80">
                  <wp:simplePos x="0" y="0"/>
                  <wp:positionH relativeFrom="column">
                    <wp:posOffset>-1332865</wp:posOffset>
                  </wp:positionH>
                  <wp:positionV relativeFrom="paragraph">
                    <wp:posOffset>7499350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B4AF8" w:rsidRDefault="006B4AF8" w:rsidP="006B4AF8">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9" type="#_x0000_t202" style="position:absolute;left:0;text-align:left;margin-left:-104.95pt;margin-top:590.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">
                  <v:textbox>
                    <w:txbxContent>
                      <w:p w:rsidR="006B4AF8" w:rsidRDefault="006B4AF8" w:rsidP="006B4AF8">
                        <w:pPr>
                          <w:rPr>
                            <w:sz w:val="16"/>
                            <w:szCs w:val="16"/>
                          </w:rPr>
                        </w:pPr>
                        <w:r>
                          <w:rPr>
                            <w:sz w:val="16"/>
                            <w:szCs w:val="16"/>
                          </w:rPr>
                          <w:t>Datos personales protegidos por el Art. 116 de la LGTAIP y el Art. 56 de la LTAIPEO</w:t>
                        </w:r>
                      </w:p>
                    </w:txbxContent>
                  </v:textbox>
                </v:shape>
              </w:pict>
            </mc:Fallback>
          </mc:AlternateContent>
        </w:r>
        <w:r w:rsidR="00527CFB">
          <w:fldChar w:fldCharType="begin"/>
        </w:r>
        <w:r w:rsidR="00527CFB">
          <w:instrText xml:space="preserve"> PAGE   \* MERGEFORMAT </w:instrText>
        </w:r>
        <w:r w:rsidR="00527CFB">
          <w:fldChar w:fldCharType="separate"/>
        </w:r>
        <w:r w:rsidR="003765DB">
          <w:rPr>
            <w:noProof/>
          </w:rPr>
          <w:t>1</w:t>
        </w:r>
        <w:r w:rsidR="00527CFB">
          <w:rPr>
            <w:noProof/>
          </w:rPr>
          <w:fldChar w:fldCharType="end"/>
        </w:r>
      </w:p>
      <w:p w:rsidR="00527CFB" w:rsidRDefault="003765DB" w:rsidP="008C74CA">
        <w:pPr>
          <w:pStyle w:val="Encabezado"/>
          <w:jc w:val="center"/>
        </w:pPr>
      </w:p>
    </w:sdtContent>
  </w:sdt>
  <w:p w:rsidR="00527CFB" w:rsidRDefault="00527CFB" w:rsidP="00256B01">
    <w:pPr>
      <w:pStyle w:val="Encabezado"/>
      <w:jc w:val="center"/>
    </w:pPr>
  </w:p>
  <w:p w:rsidR="00527CFB" w:rsidRDefault="00527CFB" w:rsidP="00256B0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E94420D"/>
    <w:multiLevelType w:val="hybridMultilevel"/>
    <w:tmpl w:val="53625482"/>
    <w:lvl w:ilvl="0" w:tplc="B4F0067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520961F9"/>
    <w:multiLevelType w:val="hybridMultilevel"/>
    <w:tmpl w:val="8BBC49D2"/>
    <w:lvl w:ilvl="0" w:tplc="7450C090">
      <w:start w:val="1"/>
      <w:numFmt w:val="lowerLetter"/>
      <w:lvlText w:val="%1)"/>
      <w:lvlJc w:val="left"/>
      <w:pPr>
        <w:ind w:left="928"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1"/>
  </w:num>
  <w:num w:numId="2">
    <w:abstractNumId w:val="1"/>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3"/>
  </w:num>
  <w:num w:numId="8">
    <w:abstractNumId w:val="8"/>
  </w:num>
  <w:num w:numId="9">
    <w:abstractNumId w:val="5"/>
  </w:num>
  <w:num w:numId="10">
    <w:abstractNumId w:val="6"/>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00"/>
    <w:rsid w:val="000042DC"/>
    <w:rsid w:val="00004A31"/>
    <w:rsid w:val="00005817"/>
    <w:rsid w:val="0000725B"/>
    <w:rsid w:val="00011594"/>
    <w:rsid w:val="000169A3"/>
    <w:rsid w:val="00017C09"/>
    <w:rsid w:val="00021DF1"/>
    <w:rsid w:val="0002236D"/>
    <w:rsid w:val="00026C11"/>
    <w:rsid w:val="00026F35"/>
    <w:rsid w:val="000330FB"/>
    <w:rsid w:val="0003331C"/>
    <w:rsid w:val="00035047"/>
    <w:rsid w:val="00035379"/>
    <w:rsid w:val="00036D01"/>
    <w:rsid w:val="000410A1"/>
    <w:rsid w:val="00041D15"/>
    <w:rsid w:val="000424F5"/>
    <w:rsid w:val="00042B31"/>
    <w:rsid w:val="00042D04"/>
    <w:rsid w:val="0004575F"/>
    <w:rsid w:val="00045A11"/>
    <w:rsid w:val="00050B7F"/>
    <w:rsid w:val="00050C2F"/>
    <w:rsid w:val="00053617"/>
    <w:rsid w:val="00053C13"/>
    <w:rsid w:val="00055CE8"/>
    <w:rsid w:val="00056FB6"/>
    <w:rsid w:val="0005701D"/>
    <w:rsid w:val="00057174"/>
    <w:rsid w:val="00057817"/>
    <w:rsid w:val="000612E4"/>
    <w:rsid w:val="000616B5"/>
    <w:rsid w:val="00070777"/>
    <w:rsid w:val="000737BF"/>
    <w:rsid w:val="0007458B"/>
    <w:rsid w:val="000752E9"/>
    <w:rsid w:val="00076CEA"/>
    <w:rsid w:val="000803AB"/>
    <w:rsid w:val="00081361"/>
    <w:rsid w:val="000822AF"/>
    <w:rsid w:val="00083BEB"/>
    <w:rsid w:val="00085132"/>
    <w:rsid w:val="00085F69"/>
    <w:rsid w:val="00090389"/>
    <w:rsid w:val="00090B95"/>
    <w:rsid w:val="00090D77"/>
    <w:rsid w:val="00092E81"/>
    <w:rsid w:val="00094546"/>
    <w:rsid w:val="0009618C"/>
    <w:rsid w:val="000961D2"/>
    <w:rsid w:val="000A04E2"/>
    <w:rsid w:val="000A0CA2"/>
    <w:rsid w:val="000A1494"/>
    <w:rsid w:val="000A4E40"/>
    <w:rsid w:val="000A6360"/>
    <w:rsid w:val="000A6EC7"/>
    <w:rsid w:val="000A7BA9"/>
    <w:rsid w:val="000B0E70"/>
    <w:rsid w:val="000B1A06"/>
    <w:rsid w:val="000B3B3B"/>
    <w:rsid w:val="000B4122"/>
    <w:rsid w:val="000C1893"/>
    <w:rsid w:val="000C1F7C"/>
    <w:rsid w:val="000C313C"/>
    <w:rsid w:val="000C3DBF"/>
    <w:rsid w:val="000D0E1D"/>
    <w:rsid w:val="000D1BD0"/>
    <w:rsid w:val="000D29A1"/>
    <w:rsid w:val="000D29D8"/>
    <w:rsid w:val="000D2FDE"/>
    <w:rsid w:val="000D6086"/>
    <w:rsid w:val="000D63EB"/>
    <w:rsid w:val="000D7090"/>
    <w:rsid w:val="000E12D3"/>
    <w:rsid w:val="000E218B"/>
    <w:rsid w:val="000E2E24"/>
    <w:rsid w:val="000E322A"/>
    <w:rsid w:val="000E504E"/>
    <w:rsid w:val="000F018A"/>
    <w:rsid w:val="000F54B0"/>
    <w:rsid w:val="000F5D12"/>
    <w:rsid w:val="000F62C3"/>
    <w:rsid w:val="000F765A"/>
    <w:rsid w:val="000F7CF6"/>
    <w:rsid w:val="001031BB"/>
    <w:rsid w:val="00103FE7"/>
    <w:rsid w:val="001058D3"/>
    <w:rsid w:val="00105925"/>
    <w:rsid w:val="00105DF0"/>
    <w:rsid w:val="0010644A"/>
    <w:rsid w:val="00107467"/>
    <w:rsid w:val="00107F17"/>
    <w:rsid w:val="00111B33"/>
    <w:rsid w:val="00111BFC"/>
    <w:rsid w:val="001144A1"/>
    <w:rsid w:val="00114AC5"/>
    <w:rsid w:val="00116579"/>
    <w:rsid w:val="00120740"/>
    <w:rsid w:val="001208F4"/>
    <w:rsid w:val="00120E04"/>
    <w:rsid w:val="00121600"/>
    <w:rsid w:val="00121F19"/>
    <w:rsid w:val="0012217B"/>
    <w:rsid w:val="00122F5E"/>
    <w:rsid w:val="00124429"/>
    <w:rsid w:val="00126F80"/>
    <w:rsid w:val="00127839"/>
    <w:rsid w:val="00127A57"/>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3EBA"/>
    <w:rsid w:val="00154584"/>
    <w:rsid w:val="00154C09"/>
    <w:rsid w:val="0015751B"/>
    <w:rsid w:val="00164061"/>
    <w:rsid w:val="00164BAD"/>
    <w:rsid w:val="00171831"/>
    <w:rsid w:val="00172205"/>
    <w:rsid w:val="0017288F"/>
    <w:rsid w:val="00172B29"/>
    <w:rsid w:val="001761CB"/>
    <w:rsid w:val="00180F55"/>
    <w:rsid w:val="001827CF"/>
    <w:rsid w:val="001843E8"/>
    <w:rsid w:val="00184B23"/>
    <w:rsid w:val="0019080F"/>
    <w:rsid w:val="00190DE9"/>
    <w:rsid w:val="00191A27"/>
    <w:rsid w:val="00192287"/>
    <w:rsid w:val="00194A88"/>
    <w:rsid w:val="00194C5C"/>
    <w:rsid w:val="0019600D"/>
    <w:rsid w:val="001A2DD1"/>
    <w:rsid w:val="001A3755"/>
    <w:rsid w:val="001A5951"/>
    <w:rsid w:val="001A5B4D"/>
    <w:rsid w:val="001A5BC1"/>
    <w:rsid w:val="001A608E"/>
    <w:rsid w:val="001A7D56"/>
    <w:rsid w:val="001B105E"/>
    <w:rsid w:val="001B1297"/>
    <w:rsid w:val="001B40F8"/>
    <w:rsid w:val="001B469D"/>
    <w:rsid w:val="001B6227"/>
    <w:rsid w:val="001C0005"/>
    <w:rsid w:val="001C0740"/>
    <w:rsid w:val="001C085D"/>
    <w:rsid w:val="001C1FCF"/>
    <w:rsid w:val="001C3488"/>
    <w:rsid w:val="001C4AAC"/>
    <w:rsid w:val="001C6A1B"/>
    <w:rsid w:val="001D0A5A"/>
    <w:rsid w:val="001D2397"/>
    <w:rsid w:val="001D27A6"/>
    <w:rsid w:val="001D3995"/>
    <w:rsid w:val="001D3B81"/>
    <w:rsid w:val="001D4EBD"/>
    <w:rsid w:val="001D68C6"/>
    <w:rsid w:val="001D68F4"/>
    <w:rsid w:val="001D694C"/>
    <w:rsid w:val="001D730F"/>
    <w:rsid w:val="001D7FCD"/>
    <w:rsid w:val="001E1758"/>
    <w:rsid w:val="001E27CE"/>
    <w:rsid w:val="001E3B11"/>
    <w:rsid w:val="001E503D"/>
    <w:rsid w:val="001E631B"/>
    <w:rsid w:val="001E680E"/>
    <w:rsid w:val="001E6DB2"/>
    <w:rsid w:val="001F03C6"/>
    <w:rsid w:val="001F60CF"/>
    <w:rsid w:val="001F72DF"/>
    <w:rsid w:val="00200843"/>
    <w:rsid w:val="0020247E"/>
    <w:rsid w:val="00203FD3"/>
    <w:rsid w:val="00204609"/>
    <w:rsid w:val="00206222"/>
    <w:rsid w:val="00206B99"/>
    <w:rsid w:val="002113FA"/>
    <w:rsid w:val="00211AEE"/>
    <w:rsid w:val="00211DEF"/>
    <w:rsid w:val="00212CDB"/>
    <w:rsid w:val="00212D0A"/>
    <w:rsid w:val="002142F8"/>
    <w:rsid w:val="00214B69"/>
    <w:rsid w:val="00216474"/>
    <w:rsid w:val="00216595"/>
    <w:rsid w:val="002172DD"/>
    <w:rsid w:val="00220A65"/>
    <w:rsid w:val="002214CB"/>
    <w:rsid w:val="0022196F"/>
    <w:rsid w:val="00222DE0"/>
    <w:rsid w:val="00223F75"/>
    <w:rsid w:val="00226A03"/>
    <w:rsid w:val="00226C1D"/>
    <w:rsid w:val="0023003B"/>
    <w:rsid w:val="002310A8"/>
    <w:rsid w:val="002327AF"/>
    <w:rsid w:val="00233034"/>
    <w:rsid w:val="00233214"/>
    <w:rsid w:val="00233913"/>
    <w:rsid w:val="0023434D"/>
    <w:rsid w:val="00236064"/>
    <w:rsid w:val="002366C4"/>
    <w:rsid w:val="00236A30"/>
    <w:rsid w:val="002378DE"/>
    <w:rsid w:val="00242891"/>
    <w:rsid w:val="00243181"/>
    <w:rsid w:val="0024497C"/>
    <w:rsid w:val="00245BAC"/>
    <w:rsid w:val="00246862"/>
    <w:rsid w:val="00246915"/>
    <w:rsid w:val="00246F70"/>
    <w:rsid w:val="00247875"/>
    <w:rsid w:val="00247C6B"/>
    <w:rsid w:val="00247D11"/>
    <w:rsid w:val="00254DB6"/>
    <w:rsid w:val="00254ED2"/>
    <w:rsid w:val="00256B01"/>
    <w:rsid w:val="00262666"/>
    <w:rsid w:val="00263720"/>
    <w:rsid w:val="0026762A"/>
    <w:rsid w:val="00267A88"/>
    <w:rsid w:val="00271755"/>
    <w:rsid w:val="002729E4"/>
    <w:rsid w:val="00273171"/>
    <w:rsid w:val="00274366"/>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542B"/>
    <w:rsid w:val="00296748"/>
    <w:rsid w:val="00297344"/>
    <w:rsid w:val="002A0B1C"/>
    <w:rsid w:val="002A17D5"/>
    <w:rsid w:val="002A28E5"/>
    <w:rsid w:val="002A2985"/>
    <w:rsid w:val="002A4088"/>
    <w:rsid w:val="002A411F"/>
    <w:rsid w:val="002A5510"/>
    <w:rsid w:val="002A6EF0"/>
    <w:rsid w:val="002A72DF"/>
    <w:rsid w:val="002B2AF4"/>
    <w:rsid w:val="002B3CD7"/>
    <w:rsid w:val="002B41BC"/>
    <w:rsid w:val="002B5C82"/>
    <w:rsid w:val="002B73F3"/>
    <w:rsid w:val="002B7422"/>
    <w:rsid w:val="002B79C4"/>
    <w:rsid w:val="002C01EA"/>
    <w:rsid w:val="002C0324"/>
    <w:rsid w:val="002C291C"/>
    <w:rsid w:val="002C7363"/>
    <w:rsid w:val="002D1979"/>
    <w:rsid w:val="002D2BC6"/>
    <w:rsid w:val="002D3B49"/>
    <w:rsid w:val="002D6F07"/>
    <w:rsid w:val="002D7BCE"/>
    <w:rsid w:val="002E07CB"/>
    <w:rsid w:val="002E1530"/>
    <w:rsid w:val="002E15CB"/>
    <w:rsid w:val="002E26EB"/>
    <w:rsid w:val="002E637A"/>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0EFD"/>
    <w:rsid w:val="00312470"/>
    <w:rsid w:val="003124A7"/>
    <w:rsid w:val="00312C44"/>
    <w:rsid w:val="00315C76"/>
    <w:rsid w:val="0031730E"/>
    <w:rsid w:val="00321AAB"/>
    <w:rsid w:val="00321C10"/>
    <w:rsid w:val="003253CA"/>
    <w:rsid w:val="003312FD"/>
    <w:rsid w:val="00331836"/>
    <w:rsid w:val="0033426E"/>
    <w:rsid w:val="00335EF4"/>
    <w:rsid w:val="00337583"/>
    <w:rsid w:val="0034013A"/>
    <w:rsid w:val="0034180B"/>
    <w:rsid w:val="00342CE5"/>
    <w:rsid w:val="003462AA"/>
    <w:rsid w:val="003505C2"/>
    <w:rsid w:val="00354058"/>
    <w:rsid w:val="00354AB8"/>
    <w:rsid w:val="00355E72"/>
    <w:rsid w:val="00360A0B"/>
    <w:rsid w:val="00362E0E"/>
    <w:rsid w:val="003633B9"/>
    <w:rsid w:val="003646B9"/>
    <w:rsid w:val="003708D3"/>
    <w:rsid w:val="003731F5"/>
    <w:rsid w:val="00375176"/>
    <w:rsid w:val="003765DB"/>
    <w:rsid w:val="003779D8"/>
    <w:rsid w:val="00380BAC"/>
    <w:rsid w:val="003818BD"/>
    <w:rsid w:val="00381DC3"/>
    <w:rsid w:val="00382FD0"/>
    <w:rsid w:val="003873E7"/>
    <w:rsid w:val="00387C97"/>
    <w:rsid w:val="00390F8F"/>
    <w:rsid w:val="00395802"/>
    <w:rsid w:val="003965ED"/>
    <w:rsid w:val="003A0ACC"/>
    <w:rsid w:val="003A1D85"/>
    <w:rsid w:val="003A1F55"/>
    <w:rsid w:val="003A3A38"/>
    <w:rsid w:val="003A3DAA"/>
    <w:rsid w:val="003A7955"/>
    <w:rsid w:val="003B1512"/>
    <w:rsid w:val="003B20F0"/>
    <w:rsid w:val="003B2E9F"/>
    <w:rsid w:val="003B2FF4"/>
    <w:rsid w:val="003B373B"/>
    <w:rsid w:val="003B4BAF"/>
    <w:rsid w:val="003B68EA"/>
    <w:rsid w:val="003B6C7E"/>
    <w:rsid w:val="003B7C7A"/>
    <w:rsid w:val="003C0AC1"/>
    <w:rsid w:val="003C3C72"/>
    <w:rsid w:val="003C4A93"/>
    <w:rsid w:val="003C63BE"/>
    <w:rsid w:val="003D1C8C"/>
    <w:rsid w:val="003D1EF2"/>
    <w:rsid w:val="003D5E2A"/>
    <w:rsid w:val="003D707F"/>
    <w:rsid w:val="003D7F85"/>
    <w:rsid w:val="003E0B3C"/>
    <w:rsid w:val="003E0F2A"/>
    <w:rsid w:val="003E15CF"/>
    <w:rsid w:val="003E2B2E"/>
    <w:rsid w:val="003E2C06"/>
    <w:rsid w:val="003E4484"/>
    <w:rsid w:val="003E52CC"/>
    <w:rsid w:val="003E5B1E"/>
    <w:rsid w:val="003E5FDE"/>
    <w:rsid w:val="003E77B9"/>
    <w:rsid w:val="003E7801"/>
    <w:rsid w:val="003E7C2E"/>
    <w:rsid w:val="003E7C91"/>
    <w:rsid w:val="003F09E7"/>
    <w:rsid w:val="003F47AD"/>
    <w:rsid w:val="003F522C"/>
    <w:rsid w:val="003F5E8A"/>
    <w:rsid w:val="003F688A"/>
    <w:rsid w:val="00400164"/>
    <w:rsid w:val="0040457E"/>
    <w:rsid w:val="00404D0E"/>
    <w:rsid w:val="00407B2F"/>
    <w:rsid w:val="00411707"/>
    <w:rsid w:val="00412972"/>
    <w:rsid w:val="0041349D"/>
    <w:rsid w:val="004138D3"/>
    <w:rsid w:val="0041760B"/>
    <w:rsid w:val="00423A9D"/>
    <w:rsid w:val="00424229"/>
    <w:rsid w:val="0042491B"/>
    <w:rsid w:val="00427081"/>
    <w:rsid w:val="00433B84"/>
    <w:rsid w:val="00433FAD"/>
    <w:rsid w:val="004407BC"/>
    <w:rsid w:val="00441D6B"/>
    <w:rsid w:val="004426E6"/>
    <w:rsid w:val="00444733"/>
    <w:rsid w:val="004503A6"/>
    <w:rsid w:val="0045186A"/>
    <w:rsid w:val="00451BE8"/>
    <w:rsid w:val="00454494"/>
    <w:rsid w:val="004547D3"/>
    <w:rsid w:val="004567C7"/>
    <w:rsid w:val="00457CC7"/>
    <w:rsid w:val="004633DC"/>
    <w:rsid w:val="00467D31"/>
    <w:rsid w:val="004715AF"/>
    <w:rsid w:val="00472E19"/>
    <w:rsid w:val="00474E30"/>
    <w:rsid w:val="0047763B"/>
    <w:rsid w:val="0047787B"/>
    <w:rsid w:val="0048005F"/>
    <w:rsid w:val="0048396A"/>
    <w:rsid w:val="00483F48"/>
    <w:rsid w:val="00485388"/>
    <w:rsid w:val="004870D8"/>
    <w:rsid w:val="00491DA5"/>
    <w:rsid w:val="004961AD"/>
    <w:rsid w:val="00496E71"/>
    <w:rsid w:val="00497E3B"/>
    <w:rsid w:val="004A2326"/>
    <w:rsid w:val="004A2E68"/>
    <w:rsid w:val="004A319F"/>
    <w:rsid w:val="004A4ECC"/>
    <w:rsid w:val="004A54A3"/>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C619A"/>
    <w:rsid w:val="004C63D9"/>
    <w:rsid w:val="004C7F09"/>
    <w:rsid w:val="004D0D27"/>
    <w:rsid w:val="004D1D29"/>
    <w:rsid w:val="004D316A"/>
    <w:rsid w:val="004D32C1"/>
    <w:rsid w:val="004D3AC9"/>
    <w:rsid w:val="004D3ADD"/>
    <w:rsid w:val="004D5713"/>
    <w:rsid w:val="004D5934"/>
    <w:rsid w:val="004D6FEE"/>
    <w:rsid w:val="004D7564"/>
    <w:rsid w:val="004E154D"/>
    <w:rsid w:val="004E16A4"/>
    <w:rsid w:val="004E2232"/>
    <w:rsid w:val="004E24C4"/>
    <w:rsid w:val="004E661E"/>
    <w:rsid w:val="004E6E85"/>
    <w:rsid w:val="004E7473"/>
    <w:rsid w:val="004F03BE"/>
    <w:rsid w:val="004F1CDA"/>
    <w:rsid w:val="004F4970"/>
    <w:rsid w:val="004F4B8D"/>
    <w:rsid w:val="004F5821"/>
    <w:rsid w:val="004F674E"/>
    <w:rsid w:val="004F76F5"/>
    <w:rsid w:val="005019D9"/>
    <w:rsid w:val="00501DFC"/>
    <w:rsid w:val="00501EAB"/>
    <w:rsid w:val="005043E1"/>
    <w:rsid w:val="005053FA"/>
    <w:rsid w:val="005068F2"/>
    <w:rsid w:val="00510956"/>
    <w:rsid w:val="00510C9F"/>
    <w:rsid w:val="005115C3"/>
    <w:rsid w:val="00512FF2"/>
    <w:rsid w:val="0051428C"/>
    <w:rsid w:val="00515E05"/>
    <w:rsid w:val="00516F56"/>
    <w:rsid w:val="00517C59"/>
    <w:rsid w:val="00520000"/>
    <w:rsid w:val="005200A7"/>
    <w:rsid w:val="00522706"/>
    <w:rsid w:val="00526DC4"/>
    <w:rsid w:val="00527CFB"/>
    <w:rsid w:val="005300DF"/>
    <w:rsid w:val="00531A5A"/>
    <w:rsid w:val="00531A6D"/>
    <w:rsid w:val="00531B0F"/>
    <w:rsid w:val="00531B2A"/>
    <w:rsid w:val="00531DE3"/>
    <w:rsid w:val="0053422E"/>
    <w:rsid w:val="00534C95"/>
    <w:rsid w:val="0053715D"/>
    <w:rsid w:val="005410B3"/>
    <w:rsid w:val="00541ACF"/>
    <w:rsid w:val="00541B18"/>
    <w:rsid w:val="00542671"/>
    <w:rsid w:val="005443FC"/>
    <w:rsid w:val="00544A76"/>
    <w:rsid w:val="00545D35"/>
    <w:rsid w:val="00546D3C"/>
    <w:rsid w:val="005478F9"/>
    <w:rsid w:val="00551263"/>
    <w:rsid w:val="00551897"/>
    <w:rsid w:val="00553578"/>
    <w:rsid w:val="00557727"/>
    <w:rsid w:val="005609AA"/>
    <w:rsid w:val="00560E81"/>
    <w:rsid w:val="00563758"/>
    <w:rsid w:val="00563B9C"/>
    <w:rsid w:val="00565465"/>
    <w:rsid w:val="00567D74"/>
    <w:rsid w:val="00567E8E"/>
    <w:rsid w:val="0057052D"/>
    <w:rsid w:val="005707BD"/>
    <w:rsid w:val="00571047"/>
    <w:rsid w:val="00571B02"/>
    <w:rsid w:val="005720EB"/>
    <w:rsid w:val="005758AC"/>
    <w:rsid w:val="00575ED2"/>
    <w:rsid w:val="005770F4"/>
    <w:rsid w:val="005776B9"/>
    <w:rsid w:val="00580F64"/>
    <w:rsid w:val="005817AB"/>
    <w:rsid w:val="00582B7E"/>
    <w:rsid w:val="005864C3"/>
    <w:rsid w:val="005903F7"/>
    <w:rsid w:val="005913ED"/>
    <w:rsid w:val="00593333"/>
    <w:rsid w:val="0059350C"/>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414F"/>
    <w:rsid w:val="005C770C"/>
    <w:rsid w:val="005C7865"/>
    <w:rsid w:val="005C7C2F"/>
    <w:rsid w:val="005D1684"/>
    <w:rsid w:val="005D3F0B"/>
    <w:rsid w:val="005D4300"/>
    <w:rsid w:val="005D536A"/>
    <w:rsid w:val="005D62CD"/>
    <w:rsid w:val="005D65FC"/>
    <w:rsid w:val="005D74CC"/>
    <w:rsid w:val="005D751A"/>
    <w:rsid w:val="005E0593"/>
    <w:rsid w:val="005E1109"/>
    <w:rsid w:val="005E18B0"/>
    <w:rsid w:val="005E3275"/>
    <w:rsid w:val="005E40A8"/>
    <w:rsid w:val="005E48F2"/>
    <w:rsid w:val="005E5273"/>
    <w:rsid w:val="005E65A1"/>
    <w:rsid w:val="005E76E1"/>
    <w:rsid w:val="005F0B76"/>
    <w:rsid w:val="005F0D57"/>
    <w:rsid w:val="005F1575"/>
    <w:rsid w:val="005F35AE"/>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3D88"/>
    <w:rsid w:val="006150FB"/>
    <w:rsid w:val="00620E13"/>
    <w:rsid w:val="00621035"/>
    <w:rsid w:val="00621070"/>
    <w:rsid w:val="00630C62"/>
    <w:rsid w:val="00633FA0"/>
    <w:rsid w:val="006345EE"/>
    <w:rsid w:val="006361ED"/>
    <w:rsid w:val="006418C8"/>
    <w:rsid w:val="00641ABB"/>
    <w:rsid w:val="006422F6"/>
    <w:rsid w:val="0064256C"/>
    <w:rsid w:val="006427D9"/>
    <w:rsid w:val="00643498"/>
    <w:rsid w:val="00645062"/>
    <w:rsid w:val="00645439"/>
    <w:rsid w:val="00645E2A"/>
    <w:rsid w:val="0065279D"/>
    <w:rsid w:val="00653354"/>
    <w:rsid w:val="006539FB"/>
    <w:rsid w:val="00653C7A"/>
    <w:rsid w:val="00655BA3"/>
    <w:rsid w:val="00655D87"/>
    <w:rsid w:val="00660B88"/>
    <w:rsid w:val="00661E08"/>
    <w:rsid w:val="0066306B"/>
    <w:rsid w:val="0066335A"/>
    <w:rsid w:val="0066407D"/>
    <w:rsid w:val="006640C5"/>
    <w:rsid w:val="0066443E"/>
    <w:rsid w:val="00670A3B"/>
    <w:rsid w:val="00671CDF"/>
    <w:rsid w:val="006735F6"/>
    <w:rsid w:val="00674D05"/>
    <w:rsid w:val="00675661"/>
    <w:rsid w:val="00676DFB"/>
    <w:rsid w:val="00681F17"/>
    <w:rsid w:val="00682164"/>
    <w:rsid w:val="006826DA"/>
    <w:rsid w:val="006828E1"/>
    <w:rsid w:val="0068325D"/>
    <w:rsid w:val="00683DC9"/>
    <w:rsid w:val="00685A2A"/>
    <w:rsid w:val="00687B92"/>
    <w:rsid w:val="00687F17"/>
    <w:rsid w:val="00691F5D"/>
    <w:rsid w:val="006921D8"/>
    <w:rsid w:val="00692778"/>
    <w:rsid w:val="006946E1"/>
    <w:rsid w:val="00696616"/>
    <w:rsid w:val="00696F11"/>
    <w:rsid w:val="00697ECB"/>
    <w:rsid w:val="006A141D"/>
    <w:rsid w:val="006A4C24"/>
    <w:rsid w:val="006A5F24"/>
    <w:rsid w:val="006A6FE7"/>
    <w:rsid w:val="006B0915"/>
    <w:rsid w:val="006B0ABA"/>
    <w:rsid w:val="006B0B08"/>
    <w:rsid w:val="006B10A8"/>
    <w:rsid w:val="006B119B"/>
    <w:rsid w:val="006B26D3"/>
    <w:rsid w:val="006B3BEA"/>
    <w:rsid w:val="006B4AF8"/>
    <w:rsid w:val="006B4FD6"/>
    <w:rsid w:val="006B52CD"/>
    <w:rsid w:val="006B78C5"/>
    <w:rsid w:val="006C1383"/>
    <w:rsid w:val="006C2F23"/>
    <w:rsid w:val="006C31AF"/>
    <w:rsid w:val="006C3540"/>
    <w:rsid w:val="006C3E47"/>
    <w:rsid w:val="006D1203"/>
    <w:rsid w:val="006D4142"/>
    <w:rsid w:val="006D4B71"/>
    <w:rsid w:val="006D7AAA"/>
    <w:rsid w:val="006E04EF"/>
    <w:rsid w:val="006E19FC"/>
    <w:rsid w:val="006E1B16"/>
    <w:rsid w:val="006E22F2"/>
    <w:rsid w:val="006E27BA"/>
    <w:rsid w:val="006E43D3"/>
    <w:rsid w:val="006E44A9"/>
    <w:rsid w:val="006E44F8"/>
    <w:rsid w:val="006E4A89"/>
    <w:rsid w:val="006E6519"/>
    <w:rsid w:val="006F0897"/>
    <w:rsid w:val="006F0D29"/>
    <w:rsid w:val="006F2412"/>
    <w:rsid w:val="006F3363"/>
    <w:rsid w:val="006F53BB"/>
    <w:rsid w:val="006F5760"/>
    <w:rsid w:val="006F6BE0"/>
    <w:rsid w:val="00700013"/>
    <w:rsid w:val="0070099B"/>
    <w:rsid w:val="00701FA5"/>
    <w:rsid w:val="00702862"/>
    <w:rsid w:val="00702D97"/>
    <w:rsid w:val="00703F64"/>
    <w:rsid w:val="00704CD1"/>
    <w:rsid w:val="0070679D"/>
    <w:rsid w:val="00706E95"/>
    <w:rsid w:val="00707019"/>
    <w:rsid w:val="00707245"/>
    <w:rsid w:val="00710E5B"/>
    <w:rsid w:val="00712EE0"/>
    <w:rsid w:val="0071697F"/>
    <w:rsid w:val="0071716F"/>
    <w:rsid w:val="00720661"/>
    <w:rsid w:val="0072215B"/>
    <w:rsid w:val="0072271C"/>
    <w:rsid w:val="00723286"/>
    <w:rsid w:val="00724F1A"/>
    <w:rsid w:val="00727C09"/>
    <w:rsid w:val="00733866"/>
    <w:rsid w:val="007372AF"/>
    <w:rsid w:val="007372F0"/>
    <w:rsid w:val="007402AF"/>
    <w:rsid w:val="00742461"/>
    <w:rsid w:val="00742758"/>
    <w:rsid w:val="0074315B"/>
    <w:rsid w:val="007448CD"/>
    <w:rsid w:val="00745F93"/>
    <w:rsid w:val="00747AB7"/>
    <w:rsid w:val="00751E48"/>
    <w:rsid w:val="00752052"/>
    <w:rsid w:val="00752B02"/>
    <w:rsid w:val="00755251"/>
    <w:rsid w:val="00755A91"/>
    <w:rsid w:val="007568F4"/>
    <w:rsid w:val="007569A2"/>
    <w:rsid w:val="0075724E"/>
    <w:rsid w:val="0076156E"/>
    <w:rsid w:val="0076492B"/>
    <w:rsid w:val="0076494C"/>
    <w:rsid w:val="00766389"/>
    <w:rsid w:val="00772D34"/>
    <w:rsid w:val="0077356E"/>
    <w:rsid w:val="007737E8"/>
    <w:rsid w:val="00773DC9"/>
    <w:rsid w:val="00774C7D"/>
    <w:rsid w:val="007758EE"/>
    <w:rsid w:val="00776E5E"/>
    <w:rsid w:val="0077739D"/>
    <w:rsid w:val="00777EDC"/>
    <w:rsid w:val="007806D4"/>
    <w:rsid w:val="0078132A"/>
    <w:rsid w:val="00782019"/>
    <w:rsid w:val="0078202A"/>
    <w:rsid w:val="00785325"/>
    <w:rsid w:val="0078631F"/>
    <w:rsid w:val="00787152"/>
    <w:rsid w:val="00790C1A"/>
    <w:rsid w:val="00790E52"/>
    <w:rsid w:val="00790FDD"/>
    <w:rsid w:val="00792E46"/>
    <w:rsid w:val="007931B7"/>
    <w:rsid w:val="0079370C"/>
    <w:rsid w:val="00795BCF"/>
    <w:rsid w:val="00795CE3"/>
    <w:rsid w:val="007A0DD5"/>
    <w:rsid w:val="007A1ABA"/>
    <w:rsid w:val="007A25A8"/>
    <w:rsid w:val="007A2B3C"/>
    <w:rsid w:val="007A3ECB"/>
    <w:rsid w:val="007A4CC0"/>
    <w:rsid w:val="007B0E0D"/>
    <w:rsid w:val="007B29E4"/>
    <w:rsid w:val="007B448D"/>
    <w:rsid w:val="007B6958"/>
    <w:rsid w:val="007C4D7C"/>
    <w:rsid w:val="007C4FC7"/>
    <w:rsid w:val="007C5134"/>
    <w:rsid w:val="007C5822"/>
    <w:rsid w:val="007C6CD3"/>
    <w:rsid w:val="007C7AD1"/>
    <w:rsid w:val="007D2543"/>
    <w:rsid w:val="007D4645"/>
    <w:rsid w:val="007D4E0F"/>
    <w:rsid w:val="007D55DA"/>
    <w:rsid w:val="007D5638"/>
    <w:rsid w:val="007D6D8D"/>
    <w:rsid w:val="007D7972"/>
    <w:rsid w:val="007E1BC3"/>
    <w:rsid w:val="007E32FC"/>
    <w:rsid w:val="007E503E"/>
    <w:rsid w:val="007E52F1"/>
    <w:rsid w:val="007E56CB"/>
    <w:rsid w:val="007E6F05"/>
    <w:rsid w:val="007E6FCF"/>
    <w:rsid w:val="007E7DD4"/>
    <w:rsid w:val="007F1451"/>
    <w:rsid w:val="007F2700"/>
    <w:rsid w:val="007F3488"/>
    <w:rsid w:val="007F4057"/>
    <w:rsid w:val="007F43B4"/>
    <w:rsid w:val="007F4ED0"/>
    <w:rsid w:val="007F566C"/>
    <w:rsid w:val="007F5AE4"/>
    <w:rsid w:val="007F64F9"/>
    <w:rsid w:val="007F7B65"/>
    <w:rsid w:val="007F7F91"/>
    <w:rsid w:val="0080043A"/>
    <w:rsid w:val="00801F35"/>
    <w:rsid w:val="00802A02"/>
    <w:rsid w:val="0080399F"/>
    <w:rsid w:val="0080579A"/>
    <w:rsid w:val="00805C67"/>
    <w:rsid w:val="00807736"/>
    <w:rsid w:val="00807D70"/>
    <w:rsid w:val="00812A0A"/>
    <w:rsid w:val="00815878"/>
    <w:rsid w:val="0082010D"/>
    <w:rsid w:val="00820557"/>
    <w:rsid w:val="00821C04"/>
    <w:rsid w:val="00826265"/>
    <w:rsid w:val="0083002A"/>
    <w:rsid w:val="00830884"/>
    <w:rsid w:val="00831537"/>
    <w:rsid w:val="00832757"/>
    <w:rsid w:val="00832BFA"/>
    <w:rsid w:val="00832FE5"/>
    <w:rsid w:val="0084114B"/>
    <w:rsid w:val="00841573"/>
    <w:rsid w:val="00841CA9"/>
    <w:rsid w:val="00842ED4"/>
    <w:rsid w:val="00845EA4"/>
    <w:rsid w:val="00847A1D"/>
    <w:rsid w:val="00847F39"/>
    <w:rsid w:val="00851158"/>
    <w:rsid w:val="008520E5"/>
    <w:rsid w:val="00852ECA"/>
    <w:rsid w:val="008550F0"/>
    <w:rsid w:val="00855650"/>
    <w:rsid w:val="008561AA"/>
    <w:rsid w:val="00857BD3"/>
    <w:rsid w:val="00860037"/>
    <w:rsid w:val="00860FEF"/>
    <w:rsid w:val="008618D9"/>
    <w:rsid w:val="0086361E"/>
    <w:rsid w:val="008649E5"/>
    <w:rsid w:val="00864F72"/>
    <w:rsid w:val="008738A1"/>
    <w:rsid w:val="00873D60"/>
    <w:rsid w:val="00874C23"/>
    <w:rsid w:val="00874D05"/>
    <w:rsid w:val="00875CD2"/>
    <w:rsid w:val="00881FFB"/>
    <w:rsid w:val="00883E64"/>
    <w:rsid w:val="0088403D"/>
    <w:rsid w:val="008850E5"/>
    <w:rsid w:val="00885C97"/>
    <w:rsid w:val="00885CDE"/>
    <w:rsid w:val="00891F1A"/>
    <w:rsid w:val="008946EA"/>
    <w:rsid w:val="008947B5"/>
    <w:rsid w:val="00894D4A"/>
    <w:rsid w:val="00897C9D"/>
    <w:rsid w:val="008A1E0A"/>
    <w:rsid w:val="008A20F1"/>
    <w:rsid w:val="008A2A09"/>
    <w:rsid w:val="008A47B2"/>
    <w:rsid w:val="008A5670"/>
    <w:rsid w:val="008A582D"/>
    <w:rsid w:val="008A5BD1"/>
    <w:rsid w:val="008A6B4E"/>
    <w:rsid w:val="008B0E06"/>
    <w:rsid w:val="008B1D4F"/>
    <w:rsid w:val="008B2E64"/>
    <w:rsid w:val="008B2FDE"/>
    <w:rsid w:val="008B4B2E"/>
    <w:rsid w:val="008B4EBC"/>
    <w:rsid w:val="008B5E35"/>
    <w:rsid w:val="008C297E"/>
    <w:rsid w:val="008C380D"/>
    <w:rsid w:val="008C508D"/>
    <w:rsid w:val="008C5745"/>
    <w:rsid w:val="008C7154"/>
    <w:rsid w:val="008C74CA"/>
    <w:rsid w:val="008D04B8"/>
    <w:rsid w:val="008D1236"/>
    <w:rsid w:val="008D1D5D"/>
    <w:rsid w:val="008D2AF9"/>
    <w:rsid w:val="008D38EC"/>
    <w:rsid w:val="008D4365"/>
    <w:rsid w:val="008D707D"/>
    <w:rsid w:val="008E08AC"/>
    <w:rsid w:val="008E215F"/>
    <w:rsid w:val="008E4231"/>
    <w:rsid w:val="008E586E"/>
    <w:rsid w:val="008E5A8E"/>
    <w:rsid w:val="008F05C2"/>
    <w:rsid w:val="008F1125"/>
    <w:rsid w:val="008F4C65"/>
    <w:rsid w:val="008F52F4"/>
    <w:rsid w:val="008F6A42"/>
    <w:rsid w:val="008F7D31"/>
    <w:rsid w:val="00900115"/>
    <w:rsid w:val="009006F9"/>
    <w:rsid w:val="009007FC"/>
    <w:rsid w:val="00900A88"/>
    <w:rsid w:val="0090282D"/>
    <w:rsid w:val="009031EC"/>
    <w:rsid w:val="00903BE5"/>
    <w:rsid w:val="009049BE"/>
    <w:rsid w:val="009073DD"/>
    <w:rsid w:val="00907FE3"/>
    <w:rsid w:val="009111EA"/>
    <w:rsid w:val="0091170B"/>
    <w:rsid w:val="00911D1A"/>
    <w:rsid w:val="00911F93"/>
    <w:rsid w:val="00912837"/>
    <w:rsid w:val="0091304F"/>
    <w:rsid w:val="009133A9"/>
    <w:rsid w:val="009159DA"/>
    <w:rsid w:val="00917427"/>
    <w:rsid w:val="00920D15"/>
    <w:rsid w:val="009210A6"/>
    <w:rsid w:val="009233B3"/>
    <w:rsid w:val="00926FCD"/>
    <w:rsid w:val="00927607"/>
    <w:rsid w:val="00930D22"/>
    <w:rsid w:val="00931E3D"/>
    <w:rsid w:val="00933C0C"/>
    <w:rsid w:val="0094005B"/>
    <w:rsid w:val="00943709"/>
    <w:rsid w:val="00943B62"/>
    <w:rsid w:val="009443A6"/>
    <w:rsid w:val="0094536D"/>
    <w:rsid w:val="0094607A"/>
    <w:rsid w:val="00947785"/>
    <w:rsid w:val="0095237B"/>
    <w:rsid w:val="00956857"/>
    <w:rsid w:val="00956CD1"/>
    <w:rsid w:val="00961788"/>
    <w:rsid w:val="009623FA"/>
    <w:rsid w:val="00964969"/>
    <w:rsid w:val="00964A87"/>
    <w:rsid w:val="00965794"/>
    <w:rsid w:val="00965870"/>
    <w:rsid w:val="00970B83"/>
    <w:rsid w:val="00970BC4"/>
    <w:rsid w:val="00973A57"/>
    <w:rsid w:val="00973D8D"/>
    <w:rsid w:val="009752F6"/>
    <w:rsid w:val="009758DB"/>
    <w:rsid w:val="009768B5"/>
    <w:rsid w:val="0097768E"/>
    <w:rsid w:val="00983201"/>
    <w:rsid w:val="00984197"/>
    <w:rsid w:val="00986534"/>
    <w:rsid w:val="00990962"/>
    <w:rsid w:val="00990DC3"/>
    <w:rsid w:val="00991B75"/>
    <w:rsid w:val="00995692"/>
    <w:rsid w:val="00996B6C"/>
    <w:rsid w:val="00996C6C"/>
    <w:rsid w:val="00997217"/>
    <w:rsid w:val="00997F96"/>
    <w:rsid w:val="009A33AC"/>
    <w:rsid w:val="009A33BE"/>
    <w:rsid w:val="009A5AE2"/>
    <w:rsid w:val="009A5D8D"/>
    <w:rsid w:val="009B1106"/>
    <w:rsid w:val="009B1EAF"/>
    <w:rsid w:val="009B38C8"/>
    <w:rsid w:val="009B3FAA"/>
    <w:rsid w:val="009B4DEF"/>
    <w:rsid w:val="009C4221"/>
    <w:rsid w:val="009D1ED8"/>
    <w:rsid w:val="009D4A0A"/>
    <w:rsid w:val="009D6659"/>
    <w:rsid w:val="009D7058"/>
    <w:rsid w:val="009E0336"/>
    <w:rsid w:val="009E10EC"/>
    <w:rsid w:val="009E2797"/>
    <w:rsid w:val="009E3A9A"/>
    <w:rsid w:val="009E50B5"/>
    <w:rsid w:val="009E5841"/>
    <w:rsid w:val="009E5D19"/>
    <w:rsid w:val="009E76E6"/>
    <w:rsid w:val="009F22A1"/>
    <w:rsid w:val="009F50FA"/>
    <w:rsid w:val="009F7FC7"/>
    <w:rsid w:val="00A00FEE"/>
    <w:rsid w:val="00A022D9"/>
    <w:rsid w:val="00A033BB"/>
    <w:rsid w:val="00A0357E"/>
    <w:rsid w:val="00A045F4"/>
    <w:rsid w:val="00A05B4F"/>
    <w:rsid w:val="00A06FF1"/>
    <w:rsid w:val="00A10387"/>
    <w:rsid w:val="00A12551"/>
    <w:rsid w:val="00A21B13"/>
    <w:rsid w:val="00A2508C"/>
    <w:rsid w:val="00A2572E"/>
    <w:rsid w:val="00A25FC0"/>
    <w:rsid w:val="00A262B6"/>
    <w:rsid w:val="00A26D41"/>
    <w:rsid w:val="00A27138"/>
    <w:rsid w:val="00A3359F"/>
    <w:rsid w:val="00A33A89"/>
    <w:rsid w:val="00A3709C"/>
    <w:rsid w:val="00A3728F"/>
    <w:rsid w:val="00A40DB9"/>
    <w:rsid w:val="00A4105D"/>
    <w:rsid w:val="00A4241C"/>
    <w:rsid w:val="00A442A4"/>
    <w:rsid w:val="00A4466C"/>
    <w:rsid w:val="00A4628E"/>
    <w:rsid w:val="00A508E1"/>
    <w:rsid w:val="00A51216"/>
    <w:rsid w:val="00A51F5A"/>
    <w:rsid w:val="00A5314A"/>
    <w:rsid w:val="00A53F6A"/>
    <w:rsid w:val="00A57F60"/>
    <w:rsid w:val="00A61A6E"/>
    <w:rsid w:val="00A6419C"/>
    <w:rsid w:val="00A65670"/>
    <w:rsid w:val="00A65B8D"/>
    <w:rsid w:val="00A67221"/>
    <w:rsid w:val="00A67424"/>
    <w:rsid w:val="00A67E6B"/>
    <w:rsid w:val="00A703CE"/>
    <w:rsid w:val="00A7188F"/>
    <w:rsid w:val="00A7216C"/>
    <w:rsid w:val="00A7622C"/>
    <w:rsid w:val="00A77949"/>
    <w:rsid w:val="00A779C0"/>
    <w:rsid w:val="00A8007D"/>
    <w:rsid w:val="00A80B43"/>
    <w:rsid w:val="00A8244C"/>
    <w:rsid w:val="00A83D36"/>
    <w:rsid w:val="00A85B97"/>
    <w:rsid w:val="00A86899"/>
    <w:rsid w:val="00A870FA"/>
    <w:rsid w:val="00A87174"/>
    <w:rsid w:val="00A923D9"/>
    <w:rsid w:val="00A93F22"/>
    <w:rsid w:val="00A94D13"/>
    <w:rsid w:val="00A94E2C"/>
    <w:rsid w:val="00A977D1"/>
    <w:rsid w:val="00AA0052"/>
    <w:rsid w:val="00AA0100"/>
    <w:rsid w:val="00AA0A4A"/>
    <w:rsid w:val="00AA27AB"/>
    <w:rsid w:val="00AA29E9"/>
    <w:rsid w:val="00AA38C5"/>
    <w:rsid w:val="00AA3DF2"/>
    <w:rsid w:val="00AA512C"/>
    <w:rsid w:val="00AB00F1"/>
    <w:rsid w:val="00AB0764"/>
    <w:rsid w:val="00AB10A6"/>
    <w:rsid w:val="00AB19C6"/>
    <w:rsid w:val="00AB1E7B"/>
    <w:rsid w:val="00AB2CB9"/>
    <w:rsid w:val="00AB4741"/>
    <w:rsid w:val="00AB628D"/>
    <w:rsid w:val="00AB641E"/>
    <w:rsid w:val="00AC1530"/>
    <w:rsid w:val="00AC1D64"/>
    <w:rsid w:val="00AC2BA3"/>
    <w:rsid w:val="00AD181D"/>
    <w:rsid w:val="00AD1E25"/>
    <w:rsid w:val="00AD38ED"/>
    <w:rsid w:val="00AD4282"/>
    <w:rsid w:val="00AD77FD"/>
    <w:rsid w:val="00AE1A7A"/>
    <w:rsid w:val="00AE4894"/>
    <w:rsid w:val="00AE5AC8"/>
    <w:rsid w:val="00AF15FC"/>
    <w:rsid w:val="00AF27C2"/>
    <w:rsid w:val="00AF6B54"/>
    <w:rsid w:val="00AF6F6A"/>
    <w:rsid w:val="00B049EC"/>
    <w:rsid w:val="00B04DD6"/>
    <w:rsid w:val="00B078A6"/>
    <w:rsid w:val="00B10264"/>
    <w:rsid w:val="00B10FF6"/>
    <w:rsid w:val="00B1212B"/>
    <w:rsid w:val="00B13969"/>
    <w:rsid w:val="00B14213"/>
    <w:rsid w:val="00B15800"/>
    <w:rsid w:val="00B173E2"/>
    <w:rsid w:val="00B177F2"/>
    <w:rsid w:val="00B216FE"/>
    <w:rsid w:val="00B24429"/>
    <w:rsid w:val="00B244A4"/>
    <w:rsid w:val="00B26CCB"/>
    <w:rsid w:val="00B31114"/>
    <w:rsid w:val="00B31B5C"/>
    <w:rsid w:val="00B348D0"/>
    <w:rsid w:val="00B34D98"/>
    <w:rsid w:val="00B35503"/>
    <w:rsid w:val="00B37C1A"/>
    <w:rsid w:val="00B37E5F"/>
    <w:rsid w:val="00B408F8"/>
    <w:rsid w:val="00B420C9"/>
    <w:rsid w:val="00B45AA5"/>
    <w:rsid w:val="00B461BE"/>
    <w:rsid w:val="00B466DA"/>
    <w:rsid w:val="00B46F40"/>
    <w:rsid w:val="00B50128"/>
    <w:rsid w:val="00B5088E"/>
    <w:rsid w:val="00B517B3"/>
    <w:rsid w:val="00B51D39"/>
    <w:rsid w:val="00B53176"/>
    <w:rsid w:val="00B55C20"/>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A05BF"/>
    <w:rsid w:val="00BA0DB3"/>
    <w:rsid w:val="00BA0E31"/>
    <w:rsid w:val="00BA1F66"/>
    <w:rsid w:val="00BA2339"/>
    <w:rsid w:val="00BA2FEE"/>
    <w:rsid w:val="00BA42E0"/>
    <w:rsid w:val="00BB0D12"/>
    <w:rsid w:val="00BB1D6B"/>
    <w:rsid w:val="00BB1EC2"/>
    <w:rsid w:val="00BB2686"/>
    <w:rsid w:val="00BB5E1D"/>
    <w:rsid w:val="00BB62D7"/>
    <w:rsid w:val="00BB67A4"/>
    <w:rsid w:val="00BB7BCF"/>
    <w:rsid w:val="00BC05E2"/>
    <w:rsid w:val="00BC0C9A"/>
    <w:rsid w:val="00BC71DF"/>
    <w:rsid w:val="00BC7BD0"/>
    <w:rsid w:val="00BC7DE1"/>
    <w:rsid w:val="00BD08FE"/>
    <w:rsid w:val="00BD249F"/>
    <w:rsid w:val="00BD5CAE"/>
    <w:rsid w:val="00BD7208"/>
    <w:rsid w:val="00BD7964"/>
    <w:rsid w:val="00BD7C52"/>
    <w:rsid w:val="00BE01B0"/>
    <w:rsid w:val="00BE1BBE"/>
    <w:rsid w:val="00BE32C7"/>
    <w:rsid w:val="00BE4652"/>
    <w:rsid w:val="00BE4A75"/>
    <w:rsid w:val="00BE4FDC"/>
    <w:rsid w:val="00BE56B4"/>
    <w:rsid w:val="00BE5C36"/>
    <w:rsid w:val="00BF01B4"/>
    <w:rsid w:val="00BF0DCB"/>
    <w:rsid w:val="00BF1EC0"/>
    <w:rsid w:val="00BF2AD9"/>
    <w:rsid w:val="00BF2F98"/>
    <w:rsid w:val="00C00D17"/>
    <w:rsid w:val="00C020F2"/>
    <w:rsid w:val="00C02A64"/>
    <w:rsid w:val="00C06278"/>
    <w:rsid w:val="00C06502"/>
    <w:rsid w:val="00C06661"/>
    <w:rsid w:val="00C11344"/>
    <w:rsid w:val="00C12111"/>
    <w:rsid w:val="00C1297D"/>
    <w:rsid w:val="00C14017"/>
    <w:rsid w:val="00C148AE"/>
    <w:rsid w:val="00C14B07"/>
    <w:rsid w:val="00C1506F"/>
    <w:rsid w:val="00C22D01"/>
    <w:rsid w:val="00C22D64"/>
    <w:rsid w:val="00C250ED"/>
    <w:rsid w:val="00C25ED1"/>
    <w:rsid w:val="00C31741"/>
    <w:rsid w:val="00C31CFE"/>
    <w:rsid w:val="00C33CFB"/>
    <w:rsid w:val="00C34493"/>
    <w:rsid w:val="00C35B04"/>
    <w:rsid w:val="00C35CE7"/>
    <w:rsid w:val="00C362F6"/>
    <w:rsid w:val="00C37A09"/>
    <w:rsid w:val="00C412FF"/>
    <w:rsid w:val="00C41357"/>
    <w:rsid w:val="00C4233C"/>
    <w:rsid w:val="00C42EFC"/>
    <w:rsid w:val="00C446B2"/>
    <w:rsid w:val="00C45315"/>
    <w:rsid w:val="00C46DE0"/>
    <w:rsid w:val="00C52510"/>
    <w:rsid w:val="00C539E3"/>
    <w:rsid w:val="00C53F32"/>
    <w:rsid w:val="00C55168"/>
    <w:rsid w:val="00C56885"/>
    <w:rsid w:val="00C57680"/>
    <w:rsid w:val="00C57997"/>
    <w:rsid w:val="00C57C9F"/>
    <w:rsid w:val="00C57DE8"/>
    <w:rsid w:val="00C607C9"/>
    <w:rsid w:val="00C6230B"/>
    <w:rsid w:val="00C625C8"/>
    <w:rsid w:val="00C669B9"/>
    <w:rsid w:val="00C70AD4"/>
    <w:rsid w:val="00C72D55"/>
    <w:rsid w:val="00C732C5"/>
    <w:rsid w:val="00C734EC"/>
    <w:rsid w:val="00C747C2"/>
    <w:rsid w:val="00C80261"/>
    <w:rsid w:val="00C80FE1"/>
    <w:rsid w:val="00C8246A"/>
    <w:rsid w:val="00C830CA"/>
    <w:rsid w:val="00C83120"/>
    <w:rsid w:val="00C83BAB"/>
    <w:rsid w:val="00C84197"/>
    <w:rsid w:val="00C84663"/>
    <w:rsid w:val="00C87150"/>
    <w:rsid w:val="00C87779"/>
    <w:rsid w:val="00C901AE"/>
    <w:rsid w:val="00C904A0"/>
    <w:rsid w:val="00C9115E"/>
    <w:rsid w:val="00C9167C"/>
    <w:rsid w:val="00C926A1"/>
    <w:rsid w:val="00C9405A"/>
    <w:rsid w:val="00C94AA0"/>
    <w:rsid w:val="00C94AC7"/>
    <w:rsid w:val="00C95207"/>
    <w:rsid w:val="00C962CF"/>
    <w:rsid w:val="00C97570"/>
    <w:rsid w:val="00CA0116"/>
    <w:rsid w:val="00CA1B76"/>
    <w:rsid w:val="00CA4E8C"/>
    <w:rsid w:val="00CA6573"/>
    <w:rsid w:val="00CA7887"/>
    <w:rsid w:val="00CB27A4"/>
    <w:rsid w:val="00CB2F1C"/>
    <w:rsid w:val="00CB621B"/>
    <w:rsid w:val="00CB65EC"/>
    <w:rsid w:val="00CB6E8A"/>
    <w:rsid w:val="00CC142C"/>
    <w:rsid w:val="00CC1DB1"/>
    <w:rsid w:val="00CC1F58"/>
    <w:rsid w:val="00CC252E"/>
    <w:rsid w:val="00CC7CEF"/>
    <w:rsid w:val="00CD0468"/>
    <w:rsid w:val="00CD1491"/>
    <w:rsid w:val="00CD543F"/>
    <w:rsid w:val="00CD54D9"/>
    <w:rsid w:val="00CD64DE"/>
    <w:rsid w:val="00CD6EC0"/>
    <w:rsid w:val="00CE50AD"/>
    <w:rsid w:val="00CE5195"/>
    <w:rsid w:val="00CE51E4"/>
    <w:rsid w:val="00CE55C8"/>
    <w:rsid w:val="00CF10FC"/>
    <w:rsid w:val="00CF1E45"/>
    <w:rsid w:val="00CF3428"/>
    <w:rsid w:val="00CF5631"/>
    <w:rsid w:val="00CF6971"/>
    <w:rsid w:val="00CF7993"/>
    <w:rsid w:val="00D00949"/>
    <w:rsid w:val="00D00AC1"/>
    <w:rsid w:val="00D014AF"/>
    <w:rsid w:val="00D03926"/>
    <w:rsid w:val="00D03B93"/>
    <w:rsid w:val="00D1048E"/>
    <w:rsid w:val="00D12214"/>
    <w:rsid w:val="00D12D3B"/>
    <w:rsid w:val="00D16225"/>
    <w:rsid w:val="00D16547"/>
    <w:rsid w:val="00D17745"/>
    <w:rsid w:val="00D2010F"/>
    <w:rsid w:val="00D20368"/>
    <w:rsid w:val="00D21B24"/>
    <w:rsid w:val="00D22035"/>
    <w:rsid w:val="00D24260"/>
    <w:rsid w:val="00D2489A"/>
    <w:rsid w:val="00D24BE6"/>
    <w:rsid w:val="00D24D56"/>
    <w:rsid w:val="00D25099"/>
    <w:rsid w:val="00D309C0"/>
    <w:rsid w:val="00D33C66"/>
    <w:rsid w:val="00D34A5A"/>
    <w:rsid w:val="00D35A50"/>
    <w:rsid w:val="00D35BF1"/>
    <w:rsid w:val="00D3635F"/>
    <w:rsid w:val="00D36FB1"/>
    <w:rsid w:val="00D378CF"/>
    <w:rsid w:val="00D434D5"/>
    <w:rsid w:val="00D43B3B"/>
    <w:rsid w:val="00D44218"/>
    <w:rsid w:val="00D4494B"/>
    <w:rsid w:val="00D45843"/>
    <w:rsid w:val="00D5482F"/>
    <w:rsid w:val="00D54C8F"/>
    <w:rsid w:val="00D566F5"/>
    <w:rsid w:val="00D56752"/>
    <w:rsid w:val="00D56F54"/>
    <w:rsid w:val="00D5720A"/>
    <w:rsid w:val="00D60BAE"/>
    <w:rsid w:val="00D62375"/>
    <w:rsid w:val="00D63A6F"/>
    <w:rsid w:val="00D70AB8"/>
    <w:rsid w:val="00D7104A"/>
    <w:rsid w:val="00D718E2"/>
    <w:rsid w:val="00D73B5B"/>
    <w:rsid w:val="00D74FDC"/>
    <w:rsid w:val="00D81429"/>
    <w:rsid w:val="00D82506"/>
    <w:rsid w:val="00D869F0"/>
    <w:rsid w:val="00D871A9"/>
    <w:rsid w:val="00D9154A"/>
    <w:rsid w:val="00D91AF2"/>
    <w:rsid w:val="00D927CA"/>
    <w:rsid w:val="00D93271"/>
    <w:rsid w:val="00D958A3"/>
    <w:rsid w:val="00D96319"/>
    <w:rsid w:val="00DA0CA2"/>
    <w:rsid w:val="00DA158D"/>
    <w:rsid w:val="00DA30A9"/>
    <w:rsid w:val="00DA4B87"/>
    <w:rsid w:val="00DA78C0"/>
    <w:rsid w:val="00DB03CE"/>
    <w:rsid w:val="00DB0766"/>
    <w:rsid w:val="00DB225F"/>
    <w:rsid w:val="00DB31F5"/>
    <w:rsid w:val="00DB4D86"/>
    <w:rsid w:val="00DB53F2"/>
    <w:rsid w:val="00DB55B5"/>
    <w:rsid w:val="00DB5D12"/>
    <w:rsid w:val="00DB685F"/>
    <w:rsid w:val="00DC0207"/>
    <w:rsid w:val="00DC1DD2"/>
    <w:rsid w:val="00DC3F3A"/>
    <w:rsid w:val="00DC4126"/>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664B"/>
    <w:rsid w:val="00DE06FD"/>
    <w:rsid w:val="00DE2129"/>
    <w:rsid w:val="00DE28BF"/>
    <w:rsid w:val="00DE44E9"/>
    <w:rsid w:val="00DE5048"/>
    <w:rsid w:val="00DE6690"/>
    <w:rsid w:val="00DE7637"/>
    <w:rsid w:val="00DF09B8"/>
    <w:rsid w:val="00DF15EE"/>
    <w:rsid w:val="00DF2313"/>
    <w:rsid w:val="00DF382D"/>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64E7"/>
    <w:rsid w:val="00E16654"/>
    <w:rsid w:val="00E21CDD"/>
    <w:rsid w:val="00E22150"/>
    <w:rsid w:val="00E22360"/>
    <w:rsid w:val="00E23669"/>
    <w:rsid w:val="00E24BED"/>
    <w:rsid w:val="00E25425"/>
    <w:rsid w:val="00E25874"/>
    <w:rsid w:val="00E25B8B"/>
    <w:rsid w:val="00E25C3E"/>
    <w:rsid w:val="00E308DF"/>
    <w:rsid w:val="00E31D43"/>
    <w:rsid w:val="00E32EEE"/>
    <w:rsid w:val="00E33520"/>
    <w:rsid w:val="00E3462A"/>
    <w:rsid w:val="00E3623E"/>
    <w:rsid w:val="00E37775"/>
    <w:rsid w:val="00E40BC0"/>
    <w:rsid w:val="00E41A8D"/>
    <w:rsid w:val="00E427DF"/>
    <w:rsid w:val="00E43435"/>
    <w:rsid w:val="00E441FB"/>
    <w:rsid w:val="00E475A6"/>
    <w:rsid w:val="00E47828"/>
    <w:rsid w:val="00E52305"/>
    <w:rsid w:val="00E57493"/>
    <w:rsid w:val="00E60ED0"/>
    <w:rsid w:val="00E61AB6"/>
    <w:rsid w:val="00E61CDE"/>
    <w:rsid w:val="00E64061"/>
    <w:rsid w:val="00E65459"/>
    <w:rsid w:val="00E66951"/>
    <w:rsid w:val="00E67D3C"/>
    <w:rsid w:val="00E7006D"/>
    <w:rsid w:val="00E705F5"/>
    <w:rsid w:val="00E7349A"/>
    <w:rsid w:val="00E75BB5"/>
    <w:rsid w:val="00E808D6"/>
    <w:rsid w:val="00E80E37"/>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7123"/>
    <w:rsid w:val="00EB37B1"/>
    <w:rsid w:val="00EB4DFF"/>
    <w:rsid w:val="00EB50B4"/>
    <w:rsid w:val="00EB6157"/>
    <w:rsid w:val="00EC2DA8"/>
    <w:rsid w:val="00EC45FC"/>
    <w:rsid w:val="00EC4A4E"/>
    <w:rsid w:val="00EC6A8E"/>
    <w:rsid w:val="00EC6BCB"/>
    <w:rsid w:val="00ED073E"/>
    <w:rsid w:val="00ED2E55"/>
    <w:rsid w:val="00ED3091"/>
    <w:rsid w:val="00ED54D9"/>
    <w:rsid w:val="00ED5DDA"/>
    <w:rsid w:val="00ED7D48"/>
    <w:rsid w:val="00EE1352"/>
    <w:rsid w:val="00EE3E2A"/>
    <w:rsid w:val="00EE480B"/>
    <w:rsid w:val="00EE695C"/>
    <w:rsid w:val="00F0156D"/>
    <w:rsid w:val="00F02DE0"/>
    <w:rsid w:val="00F053FC"/>
    <w:rsid w:val="00F06CB3"/>
    <w:rsid w:val="00F079CC"/>
    <w:rsid w:val="00F07A83"/>
    <w:rsid w:val="00F07FC2"/>
    <w:rsid w:val="00F110A6"/>
    <w:rsid w:val="00F123A4"/>
    <w:rsid w:val="00F13DD5"/>
    <w:rsid w:val="00F1519C"/>
    <w:rsid w:val="00F16359"/>
    <w:rsid w:val="00F21698"/>
    <w:rsid w:val="00F230DE"/>
    <w:rsid w:val="00F23AA9"/>
    <w:rsid w:val="00F24A07"/>
    <w:rsid w:val="00F2514D"/>
    <w:rsid w:val="00F263BA"/>
    <w:rsid w:val="00F2716F"/>
    <w:rsid w:val="00F27F68"/>
    <w:rsid w:val="00F3026A"/>
    <w:rsid w:val="00F314B4"/>
    <w:rsid w:val="00F321E1"/>
    <w:rsid w:val="00F3568E"/>
    <w:rsid w:val="00F35DBE"/>
    <w:rsid w:val="00F36D77"/>
    <w:rsid w:val="00F37880"/>
    <w:rsid w:val="00F420E8"/>
    <w:rsid w:val="00F42116"/>
    <w:rsid w:val="00F4377C"/>
    <w:rsid w:val="00F4392A"/>
    <w:rsid w:val="00F44524"/>
    <w:rsid w:val="00F4491E"/>
    <w:rsid w:val="00F466A1"/>
    <w:rsid w:val="00F469C7"/>
    <w:rsid w:val="00F46C66"/>
    <w:rsid w:val="00F512B9"/>
    <w:rsid w:val="00F51638"/>
    <w:rsid w:val="00F530D1"/>
    <w:rsid w:val="00F53792"/>
    <w:rsid w:val="00F54415"/>
    <w:rsid w:val="00F54463"/>
    <w:rsid w:val="00F54E38"/>
    <w:rsid w:val="00F551B0"/>
    <w:rsid w:val="00F62D24"/>
    <w:rsid w:val="00F6398A"/>
    <w:rsid w:val="00F64613"/>
    <w:rsid w:val="00F668B1"/>
    <w:rsid w:val="00F72E7B"/>
    <w:rsid w:val="00F72EC2"/>
    <w:rsid w:val="00F762D5"/>
    <w:rsid w:val="00F76381"/>
    <w:rsid w:val="00F7668F"/>
    <w:rsid w:val="00F77BC3"/>
    <w:rsid w:val="00F81327"/>
    <w:rsid w:val="00F81765"/>
    <w:rsid w:val="00F82312"/>
    <w:rsid w:val="00F83C99"/>
    <w:rsid w:val="00F841EA"/>
    <w:rsid w:val="00F8426B"/>
    <w:rsid w:val="00F8623A"/>
    <w:rsid w:val="00F8652F"/>
    <w:rsid w:val="00F90B7E"/>
    <w:rsid w:val="00F90CCF"/>
    <w:rsid w:val="00F92334"/>
    <w:rsid w:val="00F972BF"/>
    <w:rsid w:val="00FA0211"/>
    <w:rsid w:val="00FA0952"/>
    <w:rsid w:val="00FA0F1F"/>
    <w:rsid w:val="00FA17DB"/>
    <w:rsid w:val="00FA26F7"/>
    <w:rsid w:val="00FA2A47"/>
    <w:rsid w:val="00FA3C84"/>
    <w:rsid w:val="00FA4E53"/>
    <w:rsid w:val="00FA7264"/>
    <w:rsid w:val="00FB0E2A"/>
    <w:rsid w:val="00FB1E09"/>
    <w:rsid w:val="00FB4039"/>
    <w:rsid w:val="00FB409B"/>
    <w:rsid w:val="00FB4892"/>
    <w:rsid w:val="00FB5BC0"/>
    <w:rsid w:val="00FB6C65"/>
    <w:rsid w:val="00FB6DF3"/>
    <w:rsid w:val="00FC0ED3"/>
    <w:rsid w:val="00FC1289"/>
    <w:rsid w:val="00FC15D5"/>
    <w:rsid w:val="00FC29CB"/>
    <w:rsid w:val="00FC479D"/>
    <w:rsid w:val="00FC7940"/>
    <w:rsid w:val="00FD0CFA"/>
    <w:rsid w:val="00FD0F89"/>
    <w:rsid w:val="00FD41C0"/>
    <w:rsid w:val="00FD46BA"/>
    <w:rsid w:val="00FD5D4A"/>
    <w:rsid w:val="00FD7489"/>
    <w:rsid w:val="00FE04E0"/>
    <w:rsid w:val="00FE09B0"/>
    <w:rsid w:val="00FE0F9D"/>
    <w:rsid w:val="00FE10E6"/>
    <w:rsid w:val="00FE1705"/>
    <w:rsid w:val="00FE48CB"/>
    <w:rsid w:val="00FE6B33"/>
    <w:rsid w:val="00FE6F33"/>
    <w:rsid w:val="00FF1D19"/>
    <w:rsid w:val="00FF24FD"/>
    <w:rsid w:val="00FF36BC"/>
    <w:rsid w:val="00FF3EAF"/>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3F81C-B96A-4130-AEFC-4AC8A4FBC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7</Pages>
  <Words>2105</Words>
  <Characters>11579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52</cp:revision>
  <cp:lastPrinted>2018-12-12T18:46:00Z</cp:lastPrinted>
  <dcterms:created xsi:type="dcterms:W3CDTF">2018-09-19T19:47:00Z</dcterms:created>
  <dcterms:modified xsi:type="dcterms:W3CDTF">2018-12-12T18:46:00Z</dcterms:modified>
</cp:coreProperties>
</file>