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07E28" w14:textId="77777777" w:rsidR="00F26804" w:rsidRPr="0087116B" w:rsidRDefault="00F26804" w:rsidP="00F26804">
      <w:pPr>
        <w:pStyle w:val="Encabezado"/>
        <w:ind w:left="4248"/>
        <w:jc w:val="both"/>
        <w:rPr>
          <w:rFonts w:ascii="Arial" w:hAnsi="Arial" w:cs="Arial"/>
          <w:b/>
        </w:rPr>
      </w:pPr>
      <w:bookmarkStart w:id="0" w:name="_GoBack"/>
      <w:bookmarkEnd w:id="0"/>
      <w:r w:rsidRPr="0087116B">
        <w:rPr>
          <w:rFonts w:ascii="Arial" w:hAnsi="Arial" w:cs="Arial"/>
          <w:b/>
        </w:rPr>
        <w:t xml:space="preserve">SEXTA SALA UNITARIA DE PRIMERA INSTANCIA DEL TRIBUNAL DE </w:t>
      </w:r>
      <w:r w:rsidR="009227AB" w:rsidRPr="0087116B">
        <w:rPr>
          <w:rFonts w:ascii="Arial" w:hAnsi="Arial" w:cs="Arial"/>
          <w:b/>
        </w:rPr>
        <w:t>JUSTICIA ADMINITRATIVA</w:t>
      </w:r>
      <w:r w:rsidRPr="0087116B">
        <w:rPr>
          <w:rFonts w:ascii="Arial" w:hAnsi="Arial" w:cs="Arial"/>
          <w:b/>
        </w:rPr>
        <w:t xml:space="preserve"> DEL ESTADO DE OAXACA.</w:t>
      </w:r>
    </w:p>
    <w:p w14:paraId="6DF4991F" w14:textId="77777777" w:rsidR="0061007B" w:rsidRPr="0087116B" w:rsidRDefault="00F26804" w:rsidP="00F26804">
      <w:pPr>
        <w:pStyle w:val="Encabezado"/>
        <w:tabs>
          <w:tab w:val="clear" w:pos="4419"/>
          <w:tab w:val="center" w:pos="8931"/>
        </w:tabs>
        <w:jc w:val="both"/>
        <w:rPr>
          <w:rFonts w:ascii="Arial" w:hAnsi="Arial" w:cs="Arial"/>
          <w:b/>
        </w:rPr>
      </w:pPr>
      <w:r w:rsidRPr="0087116B">
        <w:rPr>
          <w:rFonts w:ascii="Arial" w:hAnsi="Arial" w:cs="Arial"/>
          <w:b/>
        </w:rPr>
        <w:t xml:space="preserve">                                                                                    </w:t>
      </w:r>
    </w:p>
    <w:p w14:paraId="5BA33D3C" w14:textId="77777777" w:rsidR="00F26804" w:rsidRPr="0087116B" w:rsidRDefault="0061007B" w:rsidP="00F26804">
      <w:pPr>
        <w:pStyle w:val="Encabezado"/>
        <w:tabs>
          <w:tab w:val="clear" w:pos="4419"/>
          <w:tab w:val="center" w:pos="8931"/>
        </w:tabs>
        <w:jc w:val="both"/>
        <w:rPr>
          <w:rFonts w:ascii="Arial" w:hAnsi="Arial" w:cs="Arial"/>
          <w:b/>
        </w:rPr>
      </w:pPr>
      <w:r w:rsidRPr="0087116B">
        <w:rPr>
          <w:rFonts w:ascii="Arial" w:hAnsi="Arial" w:cs="Arial"/>
          <w:b/>
        </w:rPr>
        <w:t xml:space="preserve">                                                     </w:t>
      </w:r>
      <w:r w:rsidR="0087116B">
        <w:rPr>
          <w:rFonts w:ascii="Arial" w:hAnsi="Arial" w:cs="Arial"/>
          <w:b/>
        </w:rPr>
        <w:t xml:space="preserve">                </w:t>
      </w:r>
      <w:r w:rsidR="00B727F1" w:rsidRPr="0087116B">
        <w:rPr>
          <w:rFonts w:ascii="Arial" w:hAnsi="Arial" w:cs="Arial"/>
          <w:b/>
        </w:rPr>
        <w:t>EXPEDIENTE: 0</w:t>
      </w:r>
      <w:r w:rsidR="0015702A" w:rsidRPr="0087116B">
        <w:rPr>
          <w:rFonts w:ascii="Arial" w:hAnsi="Arial" w:cs="Arial"/>
          <w:b/>
        </w:rPr>
        <w:t>136</w:t>
      </w:r>
      <w:r w:rsidR="00F26804" w:rsidRPr="0087116B">
        <w:rPr>
          <w:rFonts w:ascii="Arial" w:hAnsi="Arial" w:cs="Arial"/>
          <w:b/>
        </w:rPr>
        <w:t>/2017</w:t>
      </w:r>
    </w:p>
    <w:p w14:paraId="2071141F" w14:textId="77777777" w:rsidR="00F26804" w:rsidRPr="0087116B" w:rsidRDefault="00F26804" w:rsidP="00F26804">
      <w:pPr>
        <w:pStyle w:val="Encabezado"/>
        <w:tabs>
          <w:tab w:val="clear" w:pos="4419"/>
          <w:tab w:val="center" w:pos="8789"/>
        </w:tabs>
        <w:jc w:val="both"/>
        <w:rPr>
          <w:rFonts w:ascii="Arial" w:hAnsi="Arial" w:cs="Arial"/>
          <w:b/>
        </w:rPr>
      </w:pPr>
      <w:r w:rsidRPr="0087116B">
        <w:rPr>
          <w:rFonts w:ascii="Arial" w:hAnsi="Arial" w:cs="Arial"/>
          <w:b/>
        </w:rPr>
        <w:t xml:space="preserve">                                                                                     </w:t>
      </w:r>
    </w:p>
    <w:p w14:paraId="2D1D9D43" w14:textId="77777777" w:rsidR="00F26804" w:rsidRPr="0087116B" w:rsidRDefault="00527C84" w:rsidP="00F26804">
      <w:pPr>
        <w:pStyle w:val="Encabezado"/>
        <w:ind w:left="4248"/>
        <w:jc w:val="both"/>
        <w:rPr>
          <w:rFonts w:ascii="Arial" w:hAnsi="Arial" w:cs="Arial"/>
          <w:b/>
        </w:rPr>
      </w:pPr>
      <w:r w:rsidRPr="0087116B">
        <w:rPr>
          <w:rFonts w:ascii="Arial" w:hAnsi="Arial" w:cs="Arial"/>
          <w:b/>
        </w:rPr>
        <w:t xml:space="preserve">                                                                                 </w:t>
      </w:r>
      <w:r w:rsidR="003E1844" w:rsidRPr="0087116B">
        <w:rPr>
          <w:rFonts w:ascii="Arial" w:hAnsi="Arial" w:cs="Arial"/>
          <w:b/>
        </w:rPr>
        <w:t xml:space="preserve">    A</w:t>
      </w:r>
      <w:r w:rsidR="00B727F1" w:rsidRPr="0087116B">
        <w:rPr>
          <w:rFonts w:ascii="Arial" w:hAnsi="Arial" w:cs="Arial"/>
          <w:b/>
        </w:rPr>
        <w:t>CTOR</w:t>
      </w:r>
      <w:r w:rsidR="00B35E43" w:rsidRPr="0087116B">
        <w:rPr>
          <w:rFonts w:ascii="Arial" w:hAnsi="Arial" w:cs="Arial"/>
          <w:b/>
        </w:rPr>
        <w:t>A</w:t>
      </w:r>
      <w:r w:rsidR="00B727F1" w:rsidRPr="0087116B">
        <w:rPr>
          <w:rFonts w:ascii="Arial" w:hAnsi="Arial" w:cs="Arial"/>
          <w:b/>
        </w:rPr>
        <w:t xml:space="preserve">: </w:t>
      </w:r>
      <w:r w:rsidR="00777096">
        <w:rPr>
          <w:rFonts w:ascii="Arial" w:hAnsi="Arial" w:cs="Arial"/>
          <w:b/>
        </w:rPr>
        <w:t>*****</w:t>
      </w:r>
      <w:r w:rsidR="0087116B" w:rsidRPr="0087116B">
        <w:rPr>
          <w:rFonts w:ascii="Arial" w:hAnsi="Arial" w:cs="Arial"/>
          <w:b/>
        </w:rPr>
        <w:t xml:space="preserve">. </w:t>
      </w:r>
    </w:p>
    <w:p w14:paraId="6426EF6D" w14:textId="77777777" w:rsidR="00F26804" w:rsidRPr="0087116B" w:rsidRDefault="00F26804" w:rsidP="00F26804">
      <w:pPr>
        <w:pStyle w:val="Encabezado"/>
        <w:ind w:left="4248"/>
        <w:jc w:val="both"/>
        <w:rPr>
          <w:rFonts w:ascii="Arial" w:hAnsi="Arial" w:cs="Arial"/>
          <w:b/>
        </w:rPr>
      </w:pPr>
    </w:p>
    <w:p w14:paraId="44BC0B81" w14:textId="77777777" w:rsidR="00F26804" w:rsidRPr="0087116B" w:rsidRDefault="00F26804" w:rsidP="00F26804">
      <w:pPr>
        <w:pStyle w:val="Encabezado"/>
        <w:ind w:left="4248"/>
        <w:jc w:val="both"/>
        <w:rPr>
          <w:rFonts w:ascii="Arial" w:hAnsi="Arial" w:cs="Arial"/>
          <w:b/>
        </w:rPr>
      </w:pPr>
      <w:r w:rsidRPr="0087116B">
        <w:rPr>
          <w:rFonts w:ascii="Arial" w:hAnsi="Arial" w:cs="Arial"/>
          <w:b/>
        </w:rPr>
        <w:t>DEMANDADA: DIRECTOR GENERAL DE LA OFICINA DE PENSIONES DEL GOBIERNO DEL ESTADO</w:t>
      </w:r>
      <w:r w:rsidR="00052FB1" w:rsidRPr="0087116B">
        <w:rPr>
          <w:rFonts w:ascii="Arial" w:hAnsi="Arial" w:cs="Arial"/>
          <w:b/>
        </w:rPr>
        <w:t xml:space="preserve"> DE OAXACA</w:t>
      </w:r>
      <w:r w:rsidRPr="0087116B">
        <w:rPr>
          <w:rFonts w:ascii="Arial" w:hAnsi="Arial" w:cs="Arial"/>
          <w:b/>
        </w:rPr>
        <w:t>.</w:t>
      </w:r>
    </w:p>
    <w:p w14:paraId="7D1224B5" w14:textId="77777777" w:rsidR="00F26804" w:rsidRPr="00E22B29" w:rsidRDefault="00F26804" w:rsidP="00F26804">
      <w:pPr>
        <w:spacing w:after="0"/>
        <w:rPr>
          <w:rFonts w:ascii="Arial" w:hAnsi="Arial" w:cs="Arial"/>
          <w:b/>
        </w:rPr>
      </w:pPr>
    </w:p>
    <w:p w14:paraId="3C173395" w14:textId="77777777" w:rsidR="00F26804" w:rsidRDefault="00F26804" w:rsidP="00F26804">
      <w:pPr>
        <w:spacing w:after="0"/>
        <w:jc w:val="both"/>
        <w:rPr>
          <w:rFonts w:ascii="Arial" w:hAnsi="Arial" w:cs="Arial"/>
          <w:b/>
        </w:rPr>
      </w:pPr>
      <w:r w:rsidRPr="00E22B29">
        <w:rPr>
          <w:rFonts w:ascii="Arial" w:hAnsi="Arial" w:cs="Arial"/>
          <w:b/>
        </w:rPr>
        <w:t>OA</w:t>
      </w:r>
      <w:r w:rsidR="0087116B">
        <w:rPr>
          <w:rFonts w:ascii="Arial" w:hAnsi="Arial" w:cs="Arial"/>
          <w:b/>
        </w:rPr>
        <w:t>XACA DE JUÁ</w:t>
      </w:r>
      <w:r>
        <w:rPr>
          <w:rFonts w:ascii="Arial" w:hAnsi="Arial" w:cs="Arial"/>
          <w:b/>
        </w:rPr>
        <w:t>REZ OAXACA</w:t>
      </w:r>
      <w:r w:rsidR="003E1844">
        <w:rPr>
          <w:rFonts w:ascii="Arial" w:hAnsi="Arial" w:cs="Arial"/>
          <w:b/>
        </w:rPr>
        <w:t>,</w:t>
      </w:r>
      <w:r>
        <w:rPr>
          <w:rFonts w:ascii="Arial" w:hAnsi="Arial" w:cs="Arial"/>
          <w:b/>
        </w:rPr>
        <w:t xml:space="preserve"> </w:t>
      </w:r>
      <w:r w:rsidR="002C0516">
        <w:rPr>
          <w:rFonts w:ascii="Arial" w:hAnsi="Arial" w:cs="Arial"/>
          <w:b/>
        </w:rPr>
        <w:t xml:space="preserve">A </w:t>
      </w:r>
      <w:r w:rsidR="0087116B">
        <w:rPr>
          <w:rFonts w:ascii="Arial" w:hAnsi="Arial" w:cs="Arial"/>
          <w:b/>
        </w:rPr>
        <w:t>TREINTA</w:t>
      </w:r>
      <w:r w:rsidR="00B727F1">
        <w:rPr>
          <w:rFonts w:ascii="Arial" w:hAnsi="Arial" w:cs="Arial"/>
          <w:b/>
        </w:rPr>
        <w:t xml:space="preserve"> </w:t>
      </w:r>
      <w:r w:rsidR="003E1844">
        <w:rPr>
          <w:rFonts w:ascii="Arial" w:hAnsi="Arial" w:cs="Arial"/>
          <w:b/>
        </w:rPr>
        <w:t xml:space="preserve"> DE </w:t>
      </w:r>
      <w:r w:rsidR="0087116B">
        <w:rPr>
          <w:rFonts w:ascii="Arial" w:hAnsi="Arial" w:cs="Arial"/>
          <w:b/>
        </w:rPr>
        <w:t>MAYO</w:t>
      </w:r>
      <w:r w:rsidR="003E1844">
        <w:rPr>
          <w:rFonts w:ascii="Arial" w:hAnsi="Arial" w:cs="Arial"/>
          <w:b/>
        </w:rPr>
        <w:t xml:space="preserve"> </w:t>
      </w:r>
      <w:r w:rsidR="00527C84">
        <w:rPr>
          <w:rFonts w:ascii="Arial" w:hAnsi="Arial" w:cs="Arial"/>
          <w:b/>
        </w:rPr>
        <w:t xml:space="preserve"> DE </w:t>
      </w:r>
      <w:r w:rsidRPr="00E22B29">
        <w:rPr>
          <w:rFonts w:ascii="Arial" w:hAnsi="Arial" w:cs="Arial"/>
          <w:b/>
        </w:rPr>
        <w:t>DOS MIL DIECI</w:t>
      </w:r>
      <w:r w:rsidR="0087116B">
        <w:rPr>
          <w:rFonts w:ascii="Arial" w:hAnsi="Arial" w:cs="Arial"/>
          <w:b/>
        </w:rPr>
        <w:t>OCHO</w:t>
      </w:r>
      <w:r w:rsidRPr="00E22B29">
        <w:rPr>
          <w:rFonts w:ascii="Arial" w:hAnsi="Arial" w:cs="Arial"/>
          <w:b/>
        </w:rPr>
        <w:t>.</w:t>
      </w:r>
      <w:r>
        <w:rPr>
          <w:rFonts w:ascii="Arial" w:hAnsi="Arial" w:cs="Arial"/>
          <w:b/>
        </w:rPr>
        <w:t xml:space="preserve">- - - </w:t>
      </w:r>
    </w:p>
    <w:p w14:paraId="6122B078" w14:textId="77777777" w:rsidR="0087116B" w:rsidRDefault="0087116B" w:rsidP="00052FB1">
      <w:pPr>
        <w:spacing w:after="0"/>
        <w:ind w:firstLine="567"/>
        <w:jc w:val="both"/>
        <w:rPr>
          <w:rFonts w:ascii="Arial" w:hAnsi="Arial" w:cs="Arial"/>
          <w:b/>
          <w:sz w:val="26"/>
          <w:szCs w:val="26"/>
        </w:rPr>
      </w:pPr>
    </w:p>
    <w:p w14:paraId="0AD8E787" w14:textId="77777777" w:rsidR="00F26804" w:rsidRPr="005B2E9C" w:rsidRDefault="00F26804" w:rsidP="0087116B">
      <w:pPr>
        <w:spacing w:after="0"/>
        <w:ind w:firstLine="567"/>
        <w:jc w:val="both"/>
        <w:rPr>
          <w:rFonts w:ascii="Arial" w:hAnsi="Arial" w:cs="Arial"/>
          <w:b/>
        </w:rPr>
      </w:pPr>
      <w:r w:rsidRPr="005B2E9C">
        <w:rPr>
          <w:rFonts w:ascii="Arial" w:hAnsi="Arial" w:cs="Arial"/>
          <w:b/>
        </w:rPr>
        <w:t xml:space="preserve">VISTOS, </w:t>
      </w:r>
      <w:r w:rsidRPr="005B2E9C">
        <w:rPr>
          <w:rFonts w:ascii="Arial" w:hAnsi="Arial" w:cs="Arial"/>
        </w:rPr>
        <w:t xml:space="preserve">para resolver los autos del </w:t>
      </w:r>
      <w:r w:rsidR="00B727F1">
        <w:rPr>
          <w:rFonts w:ascii="Arial" w:hAnsi="Arial" w:cs="Arial"/>
        </w:rPr>
        <w:t>juicio de nulidad de número 0</w:t>
      </w:r>
      <w:r w:rsidR="0087116B">
        <w:rPr>
          <w:rFonts w:ascii="Arial" w:hAnsi="Arial" w:cs="Arial"/>
        </w:rPr>
        <w:t>136</w:t>
      </w:r>
      <w:r w:rsidR="00527C84">
        <w:rPr>
          <w:rFonts w:ascii="Arial" w:hAnsi="Arial" w:cs="Arial"/>
        </w:rPr>
        <w:t>/2017</w:t>
      </w:r>
      <w:r w:rsidRPr="005B2E9C">
        <w:rPr>
          <w:rFonts w:ascii="Arial" w:hAnsi="Arial" w:cs="Arial"/>
        </w:rPr>
        <w:t>, promovido por</w:t>
      </w:r>
      <w:r w:rsidR="00B35E43">
        <w:rPr>
          <w:rFonts w:ascii="Arial" w:hAnsi="Arial" w:cs="Arial"/>
          <w:b/>
        </w:rPr>
        <w:t xml:space="preserve"> </w:t>
      </w:r>
      <w:r w:rsidR="00777096">
        <w:rPr>
          <w:rFonts w:ascii="Arial" w:hAnsi="Arial" w:cs="Arial"/>
          <w:b/>
        </w:rPr>
        <w:t>*****</w:t>
      </w:r>
      <w:r w:rsidRPr="005B2E9C">
        <w:rPr>
          <w:rFonts w:ascii="Arial" w:hAnsi="Arial" w:cs="Arial"/>
        </w:rPr>
        <w:t xml:space="preserve">, en contra del </w:t>
      </w:r>
      <w:r w:rsidR="00B727F1">
        <w:rPr>
          <w:rFonts w:ascii="Arial" w:hAnsi="Arial" w:cs="Arial"/>
          <w:b/>
        </w:rPr>
        <w:t xml:space="preserve"> </w:t>
      </w:r>
      <w:r w:rsidR="00EB1636">
        <w:rPr>
          <w:rFonts w:ascii="Arial" w:hAnsi="Arial" w:cs="Arial"/>
          <w:b/>
        </w:rPr>
        <w:t xml:space="preserve"> DIRECTOR GENERAL </w:t>
      </w:r>
      <w:r w:rsidR="00EB1636" w:rsidRPr="005B2E9C">
        <w:rPr>
          <w:rFonts w:ascii="Arial" w:hAnsi="Arial" w:cs="Arial"/>
          <w:b/>
        </w:rPr>
        <w:t xml:space="preserve"> DE LA OFICINA </w:t>
      </w:r>
      <w:r w:rsidRPr="005B2E9C">
        <w:rPr>
          <w:rFonts w:ascii="Arial" w:hAnsi="Arial" w:cs="Arial"/>
          <w:b/>
        </w:rPr>
        <w:t>DE PENSIONES DEL GOBIERNO DEL  ESTADO DE OAXACA.</w:t>
      </w:r>
      <w:r w:rsidR="00EB1636">
        <w:rPr>
          <w:rFonts w:ascii="Arial" w:hAnsi="Arial" w:cs="Arial"/>
          <w:b/>
        </w:rPr>
        <w:t xml:space="preserve"> - - - - - - -</w:t>
      </w:r>
      <w:r w:rsidR="008127A6">
        <w:rPr>
          <w:rFonts w:ascii="Arial" w:hAnsi="Arial" w:cs="Arial"/>
          <w:b/>
        </w:rPr>
        <w:t xml:space="preserve"> - - - - </w:t>
      </w:r>
      <w:r w:rsidR="00777096">
        <w:rPr>
          <w:rFonts w:ascii="Arial" w:hAnsi="Arial" w:cs="Arial"/>
          <w:b/>
        </w:rPr>
        <w:t xml:space="preserve">- - - - - - - - - </w:t>
      </w:r>
    </w:p>
    <w:p w14:paraId="3E36EA27" w14:textId="77777777" w:rsidR="00F26804" w:rsidRPr="005B2E9C" w:rsidRDefault="00F26804" w:rsidP="00F26804">
      <w:pPr>
        <w:spacing w:after="0"/>
        <w:jc w:val="both"/>
        <w:rPr>
          <w:rFonts w:ascii="Arial" w:hAnsi="Arial" w:cs="Arial"/>
          <w:b/>
        </w:rPr>
      </w:pPr>
    </w:p>
    <w:p w14:paraId="5BC1B847" w14:textId="77777777" w:rsidR="00F26804" w:rsidRPr="005B2E9C" w:rsidRDefault="00F26804" w:rsidP="00F26804">
      <w:pPr>
        <w:spacing w:after="0"/>
        <w:jc w:val="center"/>
        <w:rPr>
          <w:rFonts w:ascii="Arial" w:hAnsi="Arial" w:cs="Arial"/>
          <w:b/>
        </w:rPr>
      </w:pPr>
      <w:r w:rsidRPr="005B2E9C">
        <w:rPr>
          <w:rFonts w:ascii="Arial" w:hAnsi="Arial" w:cs="Arial"/>
          <w:b/>
        </w:rPr>
        <w:t>R E S U L T A N D O:</w:t>
      </w:r>
    </w:p>
    <w:p w14:paraId="31C75B07" w14:textId="77777777" w:rsidR="00F26804" w:rsidRPr="005B2E9C" w:rsidRDefault="00F26804" w:rsidP="00F26804">
      <w:pPr>
        <w:spacing w:after="0"/>
        <w:rPr>
          <w:rFonts w:ascii="Arial" w:hAnsi="Arial" w:cs="Arial"/>
          <w:b/>
        </w:rPr>
      </w:pPr>
    </w:p>
    <w:p w14:paraId="47FBF036" w14:textId="77777777" w:rsidR="00F26804" w:rsidRDefault="00052FB1" w:rsidP="00052FB1">
      <w:pPr>
        <w:spacing w:after="0"/>
        <w:ind w:firstLine="567"/>
        <w:jc w:val="both"/>
        <w:rPr>
          <w:rFonts w:ascii="Arial" w:hAnsi="Arial" w:cs="Arial"/>
          <w:b/>
        </w:rPr>
      </w:pPr>
      <w:r>
        <w:rPr>
          <w:rFonts w:ascii="Arial" w:hAnsi="Arial" w:cs="Arial"/>
          <w:b/>
        </w:rPr>
        <w:t>1º.</w:t>
      </w:r>
      <w:r w:rsidR="00F26804">
        <w:rPr>
          <w:rFonts w:ascii="Arial" w:hAnsi="Arial" w:cs="Arial"/>
          <w:b/>
        </w:rPr>
        <w:t xml:space="preserve"> </w:t>
      </w:r>
      <w:r w:rsidR="00F26804" w:rsidRPr="005B2E9C">
        <w:rPr>
          <w:rFonts w:ascii="Arial" w:hAnsi="Arial" w:cs="Arial"/>
        </w:rPr>
        <w:t>Por escrito recibid</w:t>
      </w:r>
      <w:r w:rsidR="00B727F1">
        <w:rPr>
          <w:rFonts w:ascii="Arial" w:hAnsi="Arial" w:cs="Arial"/>
        </w:rPr>
        <w:t>o el  die</w:t>
      </w:r>
      <w:r w:rsidR="0025242E">
        <w:rPr>
          <w:rFonts w:ascii="Arial" w:hAnsi="Arial" w:cs="Arial"/>
        </w:rPr>
        <w:t>z</w:t>
      </w:r>
      <w:r w:rsidR="00B727F1">
        <w:rPr>
          <w:rFonts w:ascii="Arial" w:hAnsi="Arial" w:cs="Arial"/>
        </w:rPr>
        <w:t xml:space="preserve"> de </w:t>
      </w:r>
      <w:r w:rsidR="0025242E">
        <w:rPr>
          <w:rFonts w:ascii="Arial" w:hAnsi="Arial" w:cs="Arial"/>
        </w:rPr>
        <w:t>noviembre</w:t>
      </w:r>
      <w:r w:rsidR="00B727F1">
        <w:rPr>
          <w:rFonts w:ascii="Arial" w:hAnsi="Arial" w:cs="Arial"/>
        </w:rPr>
        <w:t xml:space="preserve"> </w:t>
      </w:r>
      <w:r w:rsidR="00755619">
        <w:rPr>
          <w:rFonts w:ascii="Arial" w:hAnsi="Arial" w:cs="Arial"/>
        </w:rPr>
        <w:t xml:space="preserve">de </w:t>
      </w:r>
      <w:r w:rsidR="00527C84">
        <w:rPr>
          <w:rFonts w:ascii="Arial" w:hAnsi="Arial" w:cs="Arial"/>
        </w:rPr>
        <w:t xml:space="preserve"> dos mil diecisiete</w:t>
      </w:r>
      <w:r w:rsidR="00F26804" w:rsidRPr="005B2E9C">
        <w:rPr>
          <w:rFonts w:ascii="Arial" w:hAnsi="Arial" w:cs="Arial"/>
        </w:rPr>
        <w:t xml:space="preserve">, en Oficialía </w:t>
      </w:r>
      <w:r w:rsidR="00527C84">
        <w:rPr>
          <w:rFonts w:ascii="Arial" w:hAnsi="Arial" w:cs="Arial"/>
        </w:rPr>
        <w:t>de Partes Común del</w:t>
      </w:r>
      <w:r w:rsidR="00F26804" w:rsidRPr="005B2E9C">
        <w:rPr>
          <w:rFonts w:ascii="Arial" w:hAnsi="Arial" w:cs="Arial"/>
        </w:rPr>
        <w:t xml:space="preserve"> Tribunal de lo Contencioso Administrativo y de Cuentas del Poder Judicial del Estado</w:t>
      </w:r>
      <w:r w:rsidR="00755619">
        <w:rPr>
          <w:rFonts w:ascii="Arial" w:hAnsi="Arial" w:cs="Arial"/>
        </w:rPr>
        <w:t xml:space="preserve"> de Oaxaca</w:t>
      </w:r>
      <w:r w:rsidR="0025242E">
        <w:rPr>
          <w:rFonts w:ascii="Arial" w:hAnsi="Arial" w:cs="Arial"/>
        </w:rPr>
        <w:t xml:space="preserve"> actualmente denominado Tribunal de Justicia Administrativa del Estado de Oaxaca</w:t>
      </w:r>
      <w:r w:rsidR="00B727F1">
        <w:rPr>
          <w:rFonts w:ascii="Arial" w:hAnsi="Arial" w:cs="Arial"/>
        </w:rPr>
        <w:t xml:space="preserve">, </w:t>
      </w:r>
      <w:r w:rsidR="00777096">
        <w:rPr>
          <w:rFonts w:ascii="Arial" w:hAnsi="Arial" w:cs="Arial"/>
        </w:rPr>
        <w:t>*****</w:t>
      </w:r>
      <w:r w:rsidR="00F26804" w:rsidRPr="005B2E9C">
        <w:rPr>
          <w:rFonts w:ascii="Arial" w:hAnsi="Arial" w:cs="Arial"/>
        </w:rPr>
        <w:t xml:space="preserve">, </w:t>
      </w:r>
      <w:r w:rsidR="00F26804" w:rsidRPr="005B2E9C">
        <w:rPr>
          <w:rFonts w:ascii="Arial" w:hAnsi="Arial" w:cs="Arial"/>
          <w:b/>
        </w:rPr>
        <w:t>demandó la nulidad LI</w:t>
      </w:r>
      <w:r w:rsidR="00FB257C">
        <w:rPr>
          <w:rFonts w:ascii="Arial" w:hAnsi="Arial" w:cs="Arial"/>
          <w:b/>
        </w:rPr>
        <w:t>SA Y</w:t>
      </w:r>
      <w:r w:rsidR="003E1844">
        <w:rPr>
          <w:rFonts w:ascii="Arial" w:hAnsi="Arial" w:cs="Arial"/>
          <w:b/>
        </w:rPr>
        <w:t xml:space="preserve"> LLANA del oficio </w:t>
      </w:r>
      <w:r w:rsidR="00777096">
        <w:rPr>
          <w:rFonts w:ascii="Arial" w:hAnsi="Arial" w:cs="Arial"/>
          <w:b/>
        </w:rPr>
        <w:t>**********</w:t>
      </w:r>
      <w:r w:rsidR="00FB257C">
        <w:rPr>
          <w:rFonts w:ascii="Arial" w:hAnsi="Arial" w:cs="Arial"/>
          <w:b/>
        </w:rPr>
        <w:t>,  d</w:t>
      </w:r>
      <w:r w:rsidR="007D6C2E">
        <w:rPr>
          <w:rFonts w:ascii="Arial" w:hAnsi="Arial" w:cs="Arial"/>
          <w:b/>
        </w:rPr>
        <w:t xml:space="preserve">e </w:t>
      </w:r>
      <w:r w:rsidR="00B35E43">
        <w:rPr>
          <w:rFonts w:ascii="Arial" w:hAnsi="Arial" w:cs="Arial"/>
          <w:b/>
        </w:rPr>
        <w:t>fecha</w:t>
      </w:r>
      <w:r w:rsidR="0025242E">
        <w:rPr>
          <w:rFonts w:ascii="Arial" w:hAnsi="Arial" w:cs="Arial"/>
          <w:b/>
        </w:rPr>
        <w:t xml:space="preserve"> </w:t>
      </w:r>
      <w:r w:rsidR="00B35E43">
        <w:rPr>
          <w:rFonts w:ascii="Arial" w:hAnsi="Arial" w:cs="Arial"/>
          <w:b/>
        </w:rPr>
        <w:t>veinti</w:t>
      </w:r>
      <w:r w:rsidR="0025242E">
        <w:rPr>
          <w:rFonts w:ascii="Arial" w:hAnsi="Arial" w:cs="Arial"/>
          <w:b/>
        </w:rPr>
        <w:t>dos</w:t>
      </w:r>
      <w:r w:rsidR="00B727F1">
        <w:rPr>
          <w:rFonts w:ascii="Arial" w:hAnsi="Arial" w:cs="Arial"/>
          <w:b/>
        </w:rPr>
        <w:t xml:space="preserve"> de </w:t>
      </w:r>
      <w:r w:rsidR="0025242E">
        <w:rPr>
          <w:rFonts w:ascii="Arial" w:hAnsi="Arial" w:cs="Arial"/>
          <w:b/>
        </w:rPr>
        <w:t>septiembre</w:t>
      </w:r>
      <w:r w:rsidR="00B727F1">
        <w:rPr>
          <w:rFonts w:ascii="Arial" w:hAnsi="Arial" w:cs="Arial"/>
          <w:b/>
        </w:rPr>
        <w:t xml:space="preserve"> </w:t>
      </w:r>
      <w:r w:rsidR="00FB257C">
        <w:rPr>
          <w:rFonts w:ascii="Arial" w:hAnsi="Arial" w:cs="Arial"/>
          <w:b/>
        </w:rPr>
        <w:t>del dos mil diecisiete</w:t>
      </w:r>
      <w:r w:rsidR="00F26804" w:rsidRPr="005B2E9C">
        <w:rPr>
          <w:rFonts w:ascii="Arial" w:hAnsi="Arial" w:cs="Arial"/>
          <w:b/>
        </w:rPr>
        <w:t xml:space="preserve"> y co</w:t>
      </w:r>
      <w:r w:rsidR="00FB257C">
        <w:rPr>
          <w:rFonts w:ascii="Arial" w:hAnsi="Arial" w:cs="Arial"/>
          <w:b/>
        </w:rPr>
        <w:t>mo consecuencia se le restituya el pleno goce de sus derechos afectados</w:t>
      </w:r>
      <w:r w:rsidR="00290557">
        <w:rPr>
          <w:rFonts w:ascii="Arial" w:hAnsi="Arial" w:cs="Arial"/>
          <w:b/>
        </w:rPr>
        <w:t xml:space="preserve"> y no se le haga la retención del 9% de su pensión. </w:t>
      </w:r>
      <w:r w:rsidR="00675742">
        <w:rPr>
          <w:rFonts w:ascii="Arial" w:hAnsi="Arial" w:cs="Arial"/>
          <w:b/>
        </w:rPr>
        <w:t xml:space="preserve"> - - - - - - - - - -</w:t>
      </w:r>
      <w:r w:rsidR="005164BE">
        <w:rPr>
          <w:rFonts w:ascii="Arial" w:hAnsi="Arial" w:cs="Arial"/>
          <w:b/>
        </w:rPr>
        <w:t xml:space="preserve"> - - - - - - - - - - - - - - - - - - - - - - - -</w:t>
      </w:r>
      <w:r w:rsidR="0025242E">
        <w:rPr>
          <w:rFonts w:ascii="Arial" w:hAnsi="Arial" w:cs="Arial"/>
          <w:b/>
        </w:rPr>
        <w:t xml:space="preserve"> </w:t>
      </w:r>
      <w:r w:rsidR="00675742">
        <w:rPr>
          <w:rFonts w:ascii="Arial" w:hAnsi="Arial" w:cs="Arial"/>
          <w:b/>
        </w:rPr>
        <w:t xml:space="preserve"> </w:t>
      </w:r>
    </w:p>
    <w:p w14:paraId="273B2B33" w14:textId="77777777" w:rsidR="00F26804" w:rsidRDefault="00F26804" w:rsidP="00F26804">
      <w:pPr>
        <w:spacing w:after="0"/>
        <w:jc w:val="both"/>
        <w:rPr>
          <w:rFonts w:ascii="Arial" w:hAnsi="Arial" w:cs="Arial"/>
          <w:b/>
        </w:rPr>
      </w:pPr>
    </w:p>
    <w:p w14:paraId="23F5065E" w14:textId="77777777" w:rsidR="00F26804" w:rsidRDefault="00052FB1" w:rsidP="00052FB1">
      <w:pPr>
        <w:spacing w:after="0"/>
        <w:ind w:firstLine="567"/>
        <w:jc w:val="both"/>
        <w:rPr>
          <w:rFonts w:ascii="Arial" w:hAnsi="Arial" w:cs="Arial"/>
        </w:rPr>
      </w:pPr>
      <w:r>
        <w:rPr>
          <w:rFonts w:ascii="Arial" w:hAnsi="Arial" w:cs="Arial"/>
          <w:b/>
        </w:rPr>
        <w:t>2º.</w:t>
      </w:r>
      <w:r w:rsidR="00F26804">
        <w:rPr>
          <w:rFonts w:ascii="Arial" w:hAnsi="Arial" w:cs="Arial"/>
          <w:b/>
        </w:rPr>
        <w:t xml:space="preserve"> </w:t>
      </w:r>
      <w:r w:rsidR="00290557">
        <w:rPr>
          <w:rFonts w:ascii="Arial" w:hAnsi="Arial" w:cs="Arial"/>
        </w:rPr>
        <w:t>Por a</w:t>
      </w:r>
      <w:r w:rsidR="007031BE">
        <w:rPr>
          <w:rFonts w:ascii="Arial" w:hAnsi="Arial" w:cs="Arial"/>
        </w:rPr>
        <w:t xml:space="preserve">uto de  </w:t>
      </w:r>
      <w:r w:rsidR="00B653F5">
        <w:rPr>
          <w:rFonts w:ascii="Arial" w:hAnsi="Arial" w:cs="Arial"/>
        </w:rPr>
        <w:t>catorce</w:t>
      </w:r>
      <w:r w:rsidR="007031BE">
        <w:rPr>
          <w:rFonts w:ascii="Arial" w:hAnsi="Arial" w:cs="Arial"/>
        </w:rPr>
        <w:t xml:space="preserve"> de </w:t>
      </w:r>
      <w:r w:rsidR="00B653F5">
        <w:rPr>
          <w:rFonts w:ascii="Arial" w:hAnsi="Arial" w:cs="Arial"/>
        </w:rPr>
        <w:t>noviembre</w:t>
      </w:r>
      <w:r w:rsidR="007031BE">
        <w:rPr>
          <w:rFonts w:ascii="Arial" w:hAnsi="Arial" w:cs="Arial"/>
        </w:rPr>
        <w:t xml:space="preserve"> de </w:t>
      </w:r>
      <w:r w:rsidR="00B653F5">
        <w:rPr>
          <w:rFonts w:ascii="Arial" w:hAnsi="Arial" w:cs="Arial"/>
        </w:rPr>
        <w:t>dos mil diecisiete</w:t>
      </w:r>
      <w:r w:rsidR="00F26804" w:rsidRPr="005B2E9C">
        <w:rPr>
          <w:rFonts w:ascii="Arial" w:hAnsi="Arial" w:cs="Arial"/>
        </w:rPr>
        <w:t xml:space="preserve">, </w:t>
      </w:r>
      <w:r w:rsidR="00F26804" w:rsidRPr="005B2E9C">
        <w:rPr>
          <w:rFonts w:ascii="Arial" w:hAnsi="Arial" w:cs="Arial"/>
          <w:b/>
        </w:rPr>
        <w:t xml:space="preserve">se admitió a trámite la demanda en contra del Director General de la Oficina de Pensiones del Gobierno del Estado de Oaxaca, </w:t>
      </w:r>
      <w:r w:rsidR="00F26804" w:rsidRPr="005B2E9C">
        <w:rPr>
          <w:rFonts w:ascii="Arial" w:hAnsi="Arial" w:cs="Arial"/>
        </w:rPr>
        <w:t>ordenándose notificar,</w:t>
      </w:r>
      <w:r w:rsidR="007031BE">
        <w:rPr>
          <w:rFonts w:ascii="Arial" w:hAnsi="Arial" w:cs="Arial"/>
        </w:rPr>
        <w:t xml:space="preserve"> emplazar y correr traslado al mismo</w:t>
      </w:r>
      <w:r w:rsidR="00F26804" w:rsidRPr="005B2E9C">
        <w:rPr>
          <w:rFonts w:ascii="Arial" w:hAnsi="Arial" w:cs="Arial"/>
        </w:rPr>
        <w:t>,</w:t>
      </w:r>
      <w:r w:rsidR="00F26804">
        <w:rPr>
          <w:rFonts w:ascii="Arial" w:hAnsi="Arial" w:cs="Arial"/>
        </w:rPr>
        <w:t xml:space="preserve"> para efecto de que formulara su conte</w:t>
      </w:r>
      <w:r>
        <w:rPr>
          <w:rFonts w:ascii="Arial" w:hAnsi="Arial" w:cs="Arial"/>
        </w:rPr>
        <w:t>stación de demanda y a</w:t>
      </w:r>
      <w:r w:rsidR="00F26804">
        <w:rPr>
          <w:rFonts w:ascii="Arial" w:hAnsi="Arial" w:cs="Arial"/>
        </w:rPr>
        <w:t>personamiento.</w:t>
      </w:r>
      <w:r w:rsidR="007031BE">
        <w:rPr>
          <w:rFonts w:ascii="Arial" w:hAnsi="Arial" w:cs="Arial"/>
        </w:rPr>
        <w:t xml:space="preserve"> Apercibido de que en caso de no contes</w:t>
      </w:r>
      <w:r w:rsidR="001B2BF2">
        <w:rPr>
          <w:rFonts w:ascii="Arial" w:hAnsi="Arial" w:cs="Arial"/>
        </w:rPr>
        <w:t xml:space="preserve">tar  los hechos planteados por </w:t>
      </w:r>
      <w:r w:rsidR="007031BE">
        <w:rPr>
          <w:rFonts w:ascii="Arial" w:hAnsi="Arial" w:cs="Arial"/>
        </w:rPr>
        <w:t>l</w:t>
      </w:r>
      <w:r w:rsidR="001B2BF2">
        <w:rPr>
          <w:rFonts w:ascii="Arial" w:hAnsi="Arial" w:cs="Arial"/>
        </w:rPr>
        <w:t>a</w:t>
      </w:r>
      <w:r w:rsidR="007031BE">
        <w:rPr>
          <w:rFonts w:ascii="Arial" w:hAnsi="Arial" w:cs="Arial"/>
        </w:rPr>
        <w:t xml:space="preserve"> actor</w:t>
      </w:r>
      <w:r w:rsidR="001B2BF2">
        <w:rPr>
          <w:rFonts w:ascii="Arial" w:hAnsi="Arial" w:cs="Arial"/>
        </w:rPr>
        <w:t>a</w:t>
      </w:r>
      <w:r w:rsidR="007031BE">
        <w:rPr>
          <w:rFonts w:ascii="Arial" w:hAnsi="Arial" w:cs="Arial"/>
        </w:rPr>
        <w:t>, afirmándolos, negándolos, expresando que los ignora por no ser propios o exponiendo como ocurrieron, se le tendría</w:t>
      </w:r>
      <w:r w:rsidR="00F26804">
        <w:rPr>
          <w:rFonts w:ascii="Arial" w:hAnsi="Arial" w:cs="Arial"/>
        </w:rPr>
        <w:t xml:space="preserve"> </w:t>
      </w:r>
      <w:r w:rsidR="007031BE">
        <w:rPr>
          <w:rFonts w:ascii="Arial" w:hAnsi="Arial" w:cs="Arial"/>
        </w:rPr>
        <w:t xml:space="preserve"> por presuntivamente ciertos y en caso de no contestar o no acreditar su personería se le tendría contestando en sentido afirmativo. Salvo prueba en contrario. </w:t>
      </w:r>
      <w:r w:rsidR="00F26804">
        <w:rPr>
          <w:rFonts w:ascii="Arial" w:hAnsi="Arial" w:cs="Arial"/>
        </w:rPr>
        <w:t>Se admitieron a l</w:t>
      </w:r>
      <w:r w:rsidR="007031BE">
        <w:rPr>
          <w:rFonts w:ascii="Arial" w:hAnsi="Arial" w:cs="Arial"/>
        </w:rPr>
        <w:t>a actora sus pruebas ofrecidas en su punto 1,2,3,4,5,</w:t>
      </w:r>
      <w:r w:rsidR="00105C1D">
        <w:rPr>
          <w:rFonts w:ascii="Arial" w:hAnsi="Arial" w:cs="Arial"/>
        </w:rPr>
        <w:t xml:space="preserve"> 6 y 7</w:t>
      </w:r>
      <w:r w:rsidR="007031BE">
        <w:rPr>
          <w:rFonts w:ascii="Arial" w:hAnsi="Arial" w:cs="Arial"/>
        </w:rPr>
        <w:t>.</w:t>
      </w:r>
      <w:r w:rsidR="00F26804">
        <w:rPr>
          <w:rFonts w:ascii="Arial" w:hAnsi="Arial" w:cs="Arial"/>
        </w:rPr>
        <w:t xml:space="preserve">- - - - - - - - - - - - - </w:t>
      </w:r>
    </w:p>
    <w:p w14:paraId="0A01F887" w14:textId="77777777" w:rsidR="00F26804" w:rsidRPr="005B2E9C" w:rsidRDefault="00F26804" w:rsidP="00F26804">
      <w:pPr>
        <w:spacing w:after="0"/>
        <w:jc w:val="both"/>
        <w:rPr>
          <w:rFonts w:ascii="Arial" w:hAnsi="Arial" w:cs="Arial"/>
        </w:rPr>
      </w:pPr>
      <w:r w:rsidRPr="005B2E9C">
        <w:rPr>
          <w:rFonts w:ascii="Arial" w:hAnsi="Arial" w:cs="Arial"/>
        </w:rPr>
        <w:t xml:space="preserve"> </w:t>
      </w:r>
    </w:p>
    <w:p w14:paraId="08A80540" w14:textId="113AC95A" w:rsidR="002379A3" w:rsidRDefault="00F26804" w:rsidP="00BC2794">
      <w:pPr>
        <w:spacing w:after="0"/>
        <w:ind w:firstLine="567"/>
        <w:jc w:val="both"/>
        <w:rPr>
          <w:rFonts w:ascii="Arial" w:hAnsi="Arial" w:cs="Arial"/>
        </w:rPr>
      </w:pPr>
      <w:r w:rsidRPr="002379A3">
        <w:rPr>
          <w:rFonts w:ascii="Arial" w:hAnsi="Arial" w:cs="Arial"/>
          <w:b/>
        </w:rPr>
        <w:t>3º</w:t>
      </w:r>
      <w:r w:rsidR="00052FB1" w:rsidRPr="002379A3">
        <w:rPr>
          <w:rFonts w:ascii="Arial" w:hAnsi="Arial" w:cs="Arial"/>
          <w:b/>
        </w:rPr>
        <w:t>.</w:t>
      </w:r>
      <w:r w:rsidRPr="002379A3">
        <w:rPr>
          <w:rFonts w:ascii="Arial" w:hAnsi="Arial" w:cs="Arial"/>
          <w:b/>
        </w:rPr>
        <w:t xml:space="preserve"> </w:t>
      </w:r>
      <w:r w:rsidR="007031BE" w:rsidRPr="002379A3">
        <w:rPr>
          <w:rFonts w:ascii="Arial" w:hAnsi="Arial" w:cs="Arial"/>
        </w:rPr>
        <w:t xml:space="preserve">Por auto de  </w:t>
      </w:r>
      <w:r w:rsidR="00105C1D" w:rsidRPr="002379A3">
        <w:rPr>
          <w:rFonts w:ascii="Arial" w:hAnsi="Arial" w:cs="Arial"/>
        </w:rPr>
        <w:t>dieciséis</w:t>
      </w:r>
      <w:r w:rsidR="007031BE" w:rsidRPr="002379A3">
        <w:rPr>
          <w:rFonts w:ascii="Arial" w:hAnsi="Arial" w:cs="Arial"/>
        </w:rPr>
        <w:t xml:space="preserve"> </w:t>
      </w:r>
      <w:r w:rsidR="007D6C2E" w:rsidRPr="002379A3">
        <w:rPr>
          <w:rFonts w:ascii="Arial" w:hAnsi="Arial" w:cs="Arial"/>
        </w:rPr>
        <w:t xml:space="preserve"> de </w:t>
      </w:r>
      <w:r w:rsidR="00105C1D" w:rsidRPr="002379A3">
        <w:rPr>
          <w:rFonts w:ascii="Arial" w:hAnsi="Arial" w:cs="Arial"/>
        </w:rPr>
        <w:t>enero</w:t>
      </w:r>
      <w:r w:rsidR="00997ABB" w:rsidRPr="002379A3">
        <w:rPr>
          <w:rFonts w:ascii="Arial" w:hAnsi="Arial" w:cs="Arial"/>
        </w:rPr>
        <w:t xml:space="preserve"> de</w:t>
      </w:r>
      <w:r w:rsidR="00B54BB6" w:rsidRPr="002379A3">
        <w:rPr>
          <w:rFonts w:ascii="Arial" w:hAnsi="Arial" w:cs="Arial"/>
        </w:rPr>
        <w:t xml:space="preserve">l </w:t>
      </w:r>
      <w:r w:rsidR="00105C1D" w:rsidRPr="002379A3">
        <w:rPr>
          <w:rFonts w:ascii="Arial" w:hAnsi="Arial" w:cs="Arial"/>
        </w:rPr>
        <w:t>dos mil dieciocho</w:t>
      </w:r>
      <w:r w:rsidRPr="002379A3">
        <w:rPr>
          <w:rFonts w:ascii="Arial" w:hAnsi="Arial" w:cs="Arial"/>
        </w:rPr>
        <w:t>,</w:t>
      </w:r>
      <w:r w:rsidR="00997ABB" w:rsidRPr="002379A3">
        <w:rPr>
          <w:rFonts w:ascii="Arial" w:hAnsi="Arial" w:cs="Arial"/>
        </w:rPr>
        <w:t xml:space="preserve"> </w:t>
      </w:r>
      <w:r w:rsidRPr="002379A3">
        <w:rPr>
          <w:rFonts w:ascii="Arial" w:hAnsi="Arial" w:cs="Arial"/>
        </w:rPr>
        <w:t>se tuvo</w:t>
      </w:r>
      <w:r w:rsidR="0061007B" w:rsidRPr="002379A3">
        <w:rPr>
          <w:rFonts w:ascii="Arial" w:hAnsi="Arial" w:cs="Arial"/>
        </w:rPr>
        <w:t xml:space="preserve"> </w:t>
      </w:r>
      <w:r w:rsidR="0061007B" w:rsidRPr="002379A3">
        <w:rPr>
          <w:rFonts w:ascii="Arial" w:hAnsi="Arial" w:cs="Arial"/>
          <w:b/>
        </w:rPr>
        <w:t>contestando</w:t>
      </w:r>
      <w:r w:rsidR="00052FB1" w:rsidRPr="002379A3">
        <w:rPr>
          <w:rFonts w:ascii="Arial" w:hAnsi="Arial" w:cs="Arial"/>
          <w:b/>
        </w:rPr>
        <w:t xml:space="preserve"> </w:t>
      </w:r>
      <w:r w:rsidR="007D6C2E" w:rsidRPr="002379A3">
        <w:rPr>
          <w:rFonts w:ascii="Arial" w:hAnsi="Arial" w:cs="Arial"/>
          <w:b/>
        </w:rPr>
        <w:t xml:space="preserve">la </w:t>
      </w:r>
      <w:r w:rsidR="00052FB1" w:rsidRPr="002379A3">
        <w:rPr>
          <w:rFonts w:ascii="Arial" w:hAnsi="Arial" w:cs="Arial"/>
          <w:b/>
        </w:rPr>
        <w:t>demanda</w:t>
      </w:r>
      <w:r w:rsidR="0061007B" w:rsidRPr="002379A3">
        <w:rPr>
          <w:rFonts w:ascii="Arial" w:hAnsi="Arial" w:cs="Arial"/>
        </w:rPr>
        <w:t xml:space="preserve"> </w:t>
      </w:r>
      <w:r w:rsidRPr="002379A3">
        <w:rPr>
          <w:rFonts w:ascii="Arial" w:hAnsi="Arial" w:cs="Arial"/>
        </w:rPr>
        <w:t xml:space="preserve">al </w:t>
      </w:r>
      <w:r w:rsidR="0061007B" w:rsidRPr="002379A3">
        <w:rPr>
          <w:rFonts w:ascii="Arial" w:hAnsi="Arial" w:cs="Arial"/>
          <w:b/>
        </w:rPr>
        <w:t xml:space="preserve"> Director General </w:t>
      </w:r>
      <w:r w:rsidR="00997ABB" w:rsidRPr="002379A3">
        <w:rPr>
          <w:rFonts w:ascii="Arial" w:hAnsi="Arial" w:cs="Arial"/>
          <w:b/>
        </w:rPr>
        <w:t>de la Oficina de Pensiones del Estado de Oaxaca,</w:t>
      </w:r>
      <w:r w:rsidRPr="002379A3">
        <w:rPr>
          <w:rFonts w:ascii="Arial" w:hAnsi="Arial" w:cs="Arial"/>
          <w:b/>
        </w:rPr>
        <w:t xml:space="preserve"> </w:t>
      </w:r>
      <w:r w:rsidRPr="002379A3">
        <w:rPr>
          <w:rFonts w:ascii="Arial" w:hAnsi="Arial" w:cs="Arial"/>
        </w:rPr>
        <w:t>haciendo valer sus excepciones y defensas,  y por admitidas las pruebas de su parte como son: copia certificada de su nombramiento y toma de</w:t>
      </w:r>
      <w:r w:rsidR="00F4177C" w:rsidRPr="002379A3">
        <w:rPr>
          <w:rFonts w:ascii="Arial" w:hAnsi="Arial" w:cs="Arial"/>
        </w:rPr>
        <w:t xml:space="preserve"> p</w:t>
      </w:r>
      <w:r w:rsidR="00B54BB6" w:rsidRPr="002379A3">
        <w:rPr>
          <w:rFonts w:ascii="Arial" w:hAnsi="Arial" w:cs="Arial"/>
        </w:rPr>
        <w:t xml:space="preserve">rotesta correspondiente de fecha </w:t>
      </w:r>
      <w:r w:rsidR="00487493" w:rsidRPr="002379A3">
        <w:rPr>
          <w:rFonts w:ascii="Arial" w:hAnsi="Arial" w:cs="Arial"/>
        </w:rPr>
        <w:t>ocho de diciembre del año</w:t>
      </w:r>
      <w:r w:rsidR="00B54BB6" w:rsidRPr="002379A3">
        <w:rPr>
          <w:rFonts w:ascii="Arial" w:hAnsi="Arial" w:cs="Arial"/>
        </w:rPr>
        <w:t xml:space="preserve"> dos mil dieciséis</w:t>
      </w:r>
      <w:r w:rsidR="0061007B" w:rsidRPr="002379A3">
        <w:rPr>
          <w:rFonts w:ascii="Arial" w:hAnsi="Arial" w:cs="Arial"/>
        </w:rPr>
        <w:t>;</w:t>
      </w:r>
      <w:r w:rsidR="00B54BB6" w:rsidRPr="002379A3">
        <w:rPr>
          <w:rFonts w:ascii="Arial" w:hAnsi="Arial" w:cs="Arial"/>
        </w:rPr>
        <w:t xml:space="preserve"> copia certificada del</w:t>
      </w:r>
      <w:r w:rsidR="00487493" w:rsidRPr="002379A3">
        <w:rPr>
          <w:rFonts w:ascii="Arial" w:hAnsi="Arial" w:cs="Arial"/>
        </w:rPr>
        <w:t xml:space="preserve"> escrito de solicitud de fecha siete de septiembre del dos mil diecisiete de la C. </w:t>
      </w:r>
      <w:r w:rsidR="00777096">
        <w:rPr>
          <w:rFonts w:ascii="Arial" w:hAnsi="Arial" w:cs="Arial"/>
        </w:rPr>
        <w:t>*****</w:t>
      </w:r>
      <w:r w:rsidR="00487493" w:rsidRPr="002379A3">
        <w:rPr>
          <w:rFonts w:ascii="Arial" w:hAnsi="Arial" w:cs="Arial"/>
        </w:rPr>
        <w:t xml:space="preserve">; copia certificada del oficio </w:t>
      </w:r>
      <w:r w:rsidR="00777096">
        <w:rPr>
          <w:rFonts w:ascii="Arial" w:hAnsi="Arial" w:cs="Arial"/>
        </w:rPr>
        <w:t>**********</w:t>
      </w:r>
      <w:r w:rsidR="00487493" w:rsidRPr="002379A3">
        <w:rPr>
          <w:rFonts w:ascii="Arial" w:hAnsi="Arial" w:cs="Arial"/>
        </w:rPr>
        <w:t xml:space="preserve"> de veintidós de septiembre del dos mil diecisiete, copia certificada del escrito de demanda de amparo de fecha siete de septiembre de dos mil diecisiete, presentado por la ciudadana </w:t>
      </w:r>
      <w:r w:rsidR="00777096">
        <w:rPr>
          <w:rFonts w:ascii="Arial" w:hAnsi="Arial" w:cs="Arial"/>
        </w:rPr>
        <w:t>*****</w:t>
      </w:r>
      <w:r w:rsidR="00487493" w:rsidRPr="002379A3">
        <w:rPr>
          <w:rFonts w:ascii="Arial" w:hAnsi="Arial" w:cs="Arial"/>
        </w:rPr>
        <w:t xml:space="preserve">, el cual quedó radicado en el expediente </w:t>
      </w:r>
      <w:r w:rsidR="00352219">
        <w:rPr>
          <w:rFonts w:ascii="Arial" w:hAnsi="Arial" w:cs="Arial"/>
        </w:rPr>
        <w:t>*****</w:t>
      </w:r>
      <w:r w:rsidR="00487493" w:rsidRPr="002379A3">
        <w:rPr>
          <w:rFonts w:ascii="Arial" w:hAnsi="Arial" w:cs="Arial"/>
        </w:rPr>
        <w:t xml:space="preserve">mesa I-A del Juzgado Décimo de Distrito en el Estado; copia certificada del acuerdo de seis de octubre del dos mil diecisiete emitido por el Juzgado Décimo de Distrito en el que ordenó remitir el expediente </w:t>
      </w:r>
      <w:r w:rsidR="00352219">
        <w:rPr>
          <w:rFonts w:ascii="Arial" w:hAnsi="Arial" w:cs="Arial"/>
        </w:rPr>
        <w:t>*****</w:t>
      </w:r>
      <w:r w:rsidR="00487493" w:rsidRPr="002379A3">
        <w:rPr>
          <w:rFonts w:ascii="Arial" w:hAnsi="Arial" w:cs="Arial"/>
        </w:rPr>
        <w:t>para el tramite correspondiente</w:t>
      </w:r>
      <w:r w:rsidR="00BC2794" w:rsidRPr="002379A3">
        <w:rPr>
          <w:rFonts w:ascii="Arial" w:hAnsi="Arial" w:cs="Arial"/>
        </w:rPr>
        <w:t xml:space="preserve">; copia certificada del acuerdo  diecinueve de octubre del dos mil diecisiete emitido por el Tribunal Colegiado en Materias de Trabajo y Administrativa del Décimo Tercer Circuito; </w:t>
      </w:r>
      <w:r w:rsidRPr="002379A3">
        <w:rPr>
          <w:rFonts w:ascii="Arial" w:hAnsi="Arial" w:cs="Arial"/>
        </w:rPr>
        <w:t>e instrumental de actuaciones y p</w:t>
      </w:r>
      <w:r w:rsidR="00C40779" w:rsidRPr="002379A3">
        <w:rPr>
          <w:rFonts w:ascii="Arial" w:hAnsi="Arial" w:cs="Arial"/>
        </w:rPr>
        <w:t>resuncional en su doble aspecto</w:t>
      </w:r>
      <w:r w:rsidRPr="002379A3">
        <w:rPr>
          <w:rFonts w:ascii="Arial" w:hAnsi="Arial" w:cs="Arial"/>
        </w:rPr>
        <w:t xml:space="preserve">; ordenándose correr traslado a la parte actora y </w:t>
      </w:r>
      <w:r w:rsidR="00BC2794" w:rsidRPr="002379A3">
        <w:rPr>
          <w:rFonts w:ascii="Arial" w:hAnsi="Arial" w:cs="Arial"/>
        </w:rPr>
        <w:t>señalando que con el objeto de preservar el derecho de las partes, otorgarles certeza jurídica y respetando el debido proceso, se destaca que este juicio sera regido por la Ley de</w:t>
      </w:r>
      <w:r w:rsidR="00CB4BD3" w:rsidRPr="002379A3">
        <w:rPr>
          <w:rFonts w:ascii="Arial" w:hAnsi="Arial" w:cs="Arial"/>
        </w:rPr>
        <w:t xml:space="preserve"> Procedimiento y Justicia Administrativa del Estado de Oaxaca</w:t>
      </w:r>
      <w:r w:rsidR="002379A3" w:rsidRPr="002379A3">
        <w:rPr>
          <w:rFonts w:ascii="Arial" w:hAnsi="Arial" w:cs="Arial"/>
        </w:rPr>
        <w:t>, al publicarse el Decreto número 702, en el Extra del Periódico Oficial del Gobierno del Estado de Oaxaca con fecha veinte de octubre de dos mil diecisiete</w:t>
      </w:r>
      <w:r w:rsidR="00BC2794" w:rsidRPr="002379A3">
        <w:rPr>
          <w:rFonts w:ascii="Arial" w:hAnsi="Arial" w:cs="Arial"/>
        </w:rPr>
        <w:t xml:space="preserve"> </w:t>
      </w:r>
      <w:r w:rsidR="00072C6B" w:rsidRPr="002379A3">
        <w:rPr>
          <w:rFonts w:ascii="Arial" w:hAnsi="Arial" w:cs="Arial"/>
        </w:rPr>
        <w:t>.</w:t>
      </w:r>
      <w:r w:rsidR="00CB4BD3" w:rsidRPr="002379A3">
        <w:rPr>
          <w:rFonts w:ascii="Arial" w:hAnsi="Arial" w:cs="Arial"/>
        </w:rPr>
        <w:t xml:space="preserve"> - - - - - - - - - - - - - - - - - - - - - - - - - - - - - </w:t>
      </w:r>
    </w:p>
    <w:p w14:paraId="30DE1030" w14:textId="77777777" w:rsidR="002379A3" w:rsidRDefault="002379A3" w:rsidP="00BC2794">
      <w:pPr>
        <w:spacing w:after="0"/>
        <w:ind w:firstLine="567"/>
        <w:jc w:val="both"/>
        <w:rPr>
          <w:rFonts w:ascii="Arial" w:hAnsi="Arial" w:cs="Arial"/>
        </w:rPr>
      </w:pPr>
    </w:p>
    <w:p w14:paraId="521FD428" w14:textId="77777777" w:rsidR="002379A3" w:rsidRPr="001F0D7E" w:rsidRDefault="002379A3" w:rsidP="002379A3">
      <w:pPr>
        <w:spacing w:after="0"/>
        <w:ind w:right="49" w:firstLine="567"/>
        <w:jc w:val="both"/>
        <w:rPr>
          <w:rFonts w:ascii="Arial" w:hAnsi="Arial" w:cs="Arial"/>
        </w:rPr>
      </w:pPr>
      <w:r>
        <w:rPr>
          <w:rFonts w:ascii="Arial" w:hAnsi="Arial" w:cs="Arial"/>
          <w:b/>
        </w:rPr>
        <w:lastRenderedPageBreak/>
        <w:t>4</w:t>
      </w:r>
      <w:r w:rsidRPr="00874097">
        <w:rPr>
          <w:rFonts w:ascii="Arial" w:hAnsi="Arial" w:cs="Arial"/>
          <w:b/>
        </w:rPr>
        <w:t>º.</w:t>
      </w:r>
      <w:r>
        <w:rPr>
          <w:rFonts w:ascii="Arial" w:hAnsi="Arial" w:cs="Arial"/>
          <w:b/>
        </w:rPr>
        <w:t xml:space="preserve"> </w:t>
      </w:r>
      <w:r>
        <w:rPr>
          <w:rFonts w:ascii="Arial" w:hAnsi="Arial" w:cs="Arial"/>
        </w:rPr>
        <w:t xml:space="preserve">Mediante acuerdo de dieciocho de abril del dos mil dieciocho, 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w:t>
      </w:r>
      <w:r w:rsidR="00777096">
        <w:rPr>
          <w:rFonts w:ascii="Arial" w:hAnsi="Arial" w:cs="Arial"/>
        </w:rPr>
        <w:t>**********</w:t>
      </w:r>
      <w:r>
        <w:rPr>
          <w:rFonts w:ascii="Arial" w:hAnsi="Arial" w:cs="Arial"/>
        </w:rPr>
        <w:t xml:space="preserve"> de fecha veintiocho de febrero del dos mil dieciocho dictado por el Pleno de la Sala Superior declarando formal y materialmente instalado el Tribunal de Justicia Administrativa para el Estado de Oaxaca; declarandose el inicio de actividades a partir del uno de marzo del año en curso; Por otra parte se fijo fecha y hora para la celebración de la audienca final. - </w:t>
      </w:r>
      <w:r w:rsidR="00777096">
        <w:rPr>
          <w:rFonts w:ascii="Arial" w:hAnsi="Arial" w:cs="Arial"/>
        </w:rPr>
        <w:t xml:space="preserve">- - - - - - - - - - - - - - - - - </w:t>
      </w:r>
    </w:p>
    <w:p w14:paraId="2A1AF0C1" w14:textId="77777777" w:rsidR="00F26804" w:rsidRPr="002379A3" w:rsidRDefault="00F26804" w:rsidP="00BC2794">
      <w:pPr>
        <w:spacing w:after="0"/>
        <w:ind w:firstLine="567"/>
        <w:jc w:val="both"/>
        <w:rPr>
          <w:rFonts w:ascii="Arial" w:hAnsi="Arial" w:cs="Arial"/>
        </w:rPr>
      </w:pPr>
    </w:p>
    <w:p w14:paraId="6692D701" w14:textId="77777777" w:rsidR="00F26804" w:rsidRDefault="002379A3" w:rsidP="002379A3">
      <w:pPr>
        <w:spacing w:after="0"/>
        <w:ind w:firstLine="567"/>
        <w:jc w:val="both"/>
        <w:rPr>
          <w:rFonts w:ascii="Arial" w:hAnsi="Arial" w:cs="Arial"/>
        </w:rPr>
      </w:pPr>
      <w:r>
        <w:rPr>
          <w:rFonts w:ascii="Arial" w:hAnsi="Arial" w:cs="Arial"/>
          <w:b/>
        </w:rPr>
        <w:t>5</w:t>
      </w:r>
      <w:r w:rsidR="00F26804">
        <w:rPr>
          <w:rFonts w:ascii="Arial" w:hAnsi="Arial" w:cs="Arial"/>
          <w:b/>
        </w:rPr>
        <w:t>º</w:t>
      </w:r>
      <w:r>
        <w:rPr>
          <w:rFonts w:ascii="Arial" w:hAnsi="Arial" w:cs="Arial"/>
          <w:b/>
        </w:rPr>
        <w:t>.</w:t>
      </w:r>
      <w:r w:rsidR="00F26804" w:rsidRPr="005B2E9C">
        <w:rPr>
          <w:rFonts w:ascii="Arial" w:hAnsi="Arial" w:cs="Arial"/>
        </w:rPr>
        <w:t xml:space="preserve"> </w:t>
      </w:r>
      <w:r w:rsidR="00072C6B">
        <w:rPr>
          <w:rFonts w:ascii="Arial" w:hAnsi="Arial" w:cs="Arial"/>
        </w:rPr>
        <w:t xml:space="preserve">El </w:t>
      </w:r>
      <w:r>
        <w:rPr>
          <w:rFonts w:ascii="Arial" w:hAnsi="Arial" w:cs="Arial"/>
        </w:rPr>
        <w:t>veinticuatro de mayo del</w:t>
      </w:r>
      <w:r w:rsidR="003213CE">
        <w:rPr>
          <w:rFonts w:ascii="Arial" w:hAnsi="Arial" w:cs="Arial"/>
        </w:rPr>
        <w:t xml:space="preserve"> dos mil </w:t>
      </w:r>
      <w:r>
        <w:rPr>
          <w:rFonts w:ascii="Arial" w:hAnsi="Arial" w:cs="Arial"/>
        </w:rPr>
        <w:t>dieciocho</w:t>
      </w:r>
      <w:r w:rsidR="00F26804" w:rsidRPr="005B2E9C">
        <w:rPr>
          <w:rFonts w:ascii="Arial" w:hAnsi="Arial" w:cs="Arial"/>
        </w:rPr>
        <w:t>,</w:t>
      </w:r>
      <w:r w:rsidR="00C40779">
        <w:rPr>
          <w:rFonts w:ascii="Arial" w:hAnsi="Arial" w:cs="Arial"/>
        </w:rPr>
        <w:t xml:space="preserve"> se llevó a cabo la Audiencia </w:t>
      </w:r>
      <w:r w:rsidR="00F26804" w:rsidRPr="005B2E9C">
        <w:rPr>
          <w:rFonts w:ascii="Arial" w:hAnsi="Arial" w:cs="Arial"/>
        </w:rPr>
        <w:t xml:space="preserve"> Final, </w:t>
      </w:r>
      <w:r w:rsidR="00F26804">
        <w:rPr>
          <w:rFonts w:ascii="Arial" w:hAnsi="Arial" w:cs="Arial"/>
        </w:rPr>
        <w:t>a la que no comparecieron las partes ni persona alguna que legalmente las representara; abriéndose el periodo de desahogo de pruebas, mismas que se declararon así, por su propia naturaleza. En el periodo de alegatos se tuvieron</w:t>
      </w:r>
      <w:r w:rsidR="00C40779">
        <w:rPr>
          <w:rFonts w:ascii="Arial" w:hAnsi="Arial" w:cs="Arial"/>
        </w:rPr>
        <w:t xml:space="preserve"> </w:t>
      </w:r>
      <w:r w:rsidR="0029011B">
        <w:rPr>
          <w:rFonts w:ascii="Arial" w:hAnsi="Arial" w:cs="Arial"/>
        </w:rPr>
        <w:t xml:space="preserve">formulados por la </w:t>
      </w:r>
      <w:r w:rsidR="00C2181A">
        <w:rPr>
          <w:rFonts w:ascii="Arial" w:hAnsi="Arial" w:cs="Arial"/>
        </w:rPr>
        <w:t xml:space="preserve">autorizada legal de la </w:t>
      </w:r>
      <w:r w:rsidR="0029011B">
        <w:rPr>
          <w:rFonts w:ascii="Arial" w:hAnsi="Arial" w:cs="Arial"/>
        </w:rPr>
        <w:t xml:space="preserve">parte actora y se agregaron para los efectos legales a que tengan lugar, </w:t>
      </w:r>
      <w:r w:rsidR="0083343E">
        <w:rPr>
          <w:rFonts w:ascii="Arial" w:hAnsi="Arial" w:cs="Arial"/>
        </w:rPr>
        <w:t>y  a</w:t>
      </w:r>
      <w:r w:rsidR="0029011B">
        <w:rPr>
          <w:rFonts w:ascii="Arial" w:hAnsi="Arial" w:cs="Arial"/>
        </w:rPr>
        <w:t xml:space="preserve"> la autoridad demandada</w:t>
      </w:r>
      <w:r w:rsidR="0083343E">
        <w:rPr>
          <w:rFonts w:ascii="Arial" w:hAnsi="Arial" w:cs="Arial"/>
        </w:rPr>
        <w:t xml:space="preserve"> se le tuvo por precluido su derecho al no presentar alegatos</w:t>
      </w:r>
      <w:r w:rsidR="00C40779">
        <w:rPr>
          <w:rFonts w:ascii="Arial" w:hAnsi="Arial" w:cs="Arial"/>
        </w:rPr>
        <w:t xml:space="preserve"> declarándose cerrada dicha etapa</w:t>
      </w:r>
      <w:r w:rsidR="00F26804">
        <w:rPr>
          <w:rFonts w:ascii="Arial" w:hAnsi="Arial" w:cs="Arial"/>
        </w:rPr>
        <w:t xml:space="preserve"> y se citó para oír </w:t>
      </w:r>
      <w:r w:rsidR="003213CE">
        <w:rPr>
          <w:rFonts w:ascii="Arial" w:hAnsi="Arial" w:cs="Arial"/>
        </w:rPr>
        <w:t>sentencia misma que ahora se dicta</w:t>
      </w:r>
      <w:r w:rsidR="00F26804">
        <w:rPr>
          <w:rFonts w:ascii="Arial" w:hAnsi="Arial" w:cs="Arial"/>
        </w:rPr>
        <w:t xml:space="preserve">. - </w:t>
      </w:r>
    </w:p>
    <w:p w14:paraId="2A4F38BA" w14:textId="77777777" w:rsidR="003213CE" w:rsidRDefault="003213CE"/>
    <w:p w14:paraId="3C3FF89C" w14:textId="77777777" w:rsidR="003213CE" w:rsidRDefault="003213CE" w:rsidP="003213CE">
      <w:pPr>
        <w:spacing w:after="0"/>
        <w:jc w:val="center"/>
        <w:rPr>
          <w:rFonts w:ascii="Arial" w:hAnsi="Arial" w:cs="Arial"/>
          <w:b/>
        </w:rPr>
      </w:pPr>
      <w:r w:rsidRPr="00AE0BB1">
        <w:rPr>
          <w:rFonts w:ascii="Arial" w:hAnsi="Arial" w:cs="Arial"/>
          <w:b/>
        </w:rPr>
        <w:t>C O N S I D E R A N D O:</w:t>
      </w:r>
    </w:p>
    <w:p w14:paraId="7D31459F" w14:textId="77777777" w:rsidR="004C132A" w:rsidRPr="00AE0BB1" w:rsidRDefault="004C132A" w:rsidP="003213CE">
      <w:pPr>
        <w:spacing w:after="0"/>
        <w:jc w:val="center"/>
        <w:rPr>
          <w:rFonts w:ascii="Arial" w:hAnsi="Arial" w:cs="Arial"/>
          <w:b/>
        </w:rPr>
      </w:pPr>
    </w:p>
    <w:p w14:paraId="6648D381" w14:textId="77777777" w:rsidR="004C132A" w:rsidRDefault="004C132A" w:rsidP="004C132A">
      <w:pPr>
        <w:tabs>
          <w:tab w:val="right" w:pos="8789"/>
        </w:tabs>
        <w:ind w:firstLine="567"/>
        <w:jc w:val="both"/>
        <w:rPr>
          <w:rFonts w:ascii="Arial" w:hAnsi="Arial" w:cs="Arial"/>
        </w:rPr>
      </w:pPr>
      <w:r w:rsidRPr="00021E10">
        <w:rPr>
          <w:rFonts w:ascii="Arial" w:hAnsi="Arial" w:cs="Arial"/>
          <w:b/>
        </w:rPr>
        <w:t>PRIMERO.-</w:t>
      </w:r>
      <w:r>
        <w:rPr>
          <w:rFonts w:ascii="Arial" w:hAnsi="Arial" w:cs="Arial"/>
          <w:b/>
        </w:rPr>
        <w:t xml:space="preserve"> </w:t>
      </w:r>
      <w:r w:rsidRPr="00021E10">
        <w:rPr>
          <w:rFonts w:ascii="Arial" w:hAnsi="Arial" w:cs="Arial"/>
        </w:rPr>
        <w:t xml:space="preserve">Esta Sexta Sala Unitaria  del Tribunal de Justicia Administrativa del Estado de Oaxaca es </w:t>
      </w:r>
      <w:r w:rsidRPr="00021E10">
        <w:rPr>
          <w:rFonts w:ascii="Arial" w:hAnsi="Arial" w:cs="Arial"/>
          <w:b/>
        </w:rPr>
        <w:t xml:space="preserve">competente </w:t>
      </w:r>
      <w:r w:rsidRPr="00021E10">
        <w:rPr>
          <w:rFonts w:ascii="Arial" w:hAnsi="Arial" w:cs="Arial"/>
        </w:rPr>
        <w:t xml:space="preserve">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w:t>
      </w:r>
      <w:r>
        <w:rPr>
          <w:rFonts w:ascii="Arial" w:hAnsi="Arial" w:cs="Arial"/>
        </w:rPr>
        <w:t>Artículos 114 QUÁTER fracción VI</w:t>
      </w:r>
      <w:r w:rsidRPr="00021E10">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Pr>
          <w:rFonts w:ascii="Arial" w:hAnsi="Arial" w:cs="Arial"/>
        </w:rPr>
        <w:t>estatal</w:t>
      </w:r>
      <w:r w:rsidRPr="00021E10">
        <w:rPr>
          <w:rFonts w:ascii="Arial" w:hAnsi="Arial" w:cs="Arial"/>
        </w:rPr>
        <w:t>. - - - - -</w:t>
      </w:r>
      <w:r>
        <w:rPr>
          <w:rFonts w:ascii="Arial" w:hAnsi="Arial" w:cs="Arial"/>
        </w:rPr>
        <w:t xml:space="preserve"> - - - - - - - - - - - - - - - - - - - - - - - - - - - - -</w:t>
      </w:r>
    </w:p>
    <w:p w14:paraId="12E6E7B0" w14:textId="77777777" w:rsidR="004C132A" w:rsidRPr="00D60318" w:rsidRDefault="004C132A" w:rsidP="004C132A">
      <w:pPr>
        <w:tabs>
          <w:tab w:val="right" w:pos="8789"/>
        </w:tabs>
        <w:spacing w:after="0"/>
        <w:ind w:right="49" w:firstLine="567"/>
        <w:jc w:val="both"/>
        <w:rPr>
          <w:rFonts w:ascii="Arial" w:hAnsi="Arial" w:cs="Arial"/>
        </w:rPr>
      </w:pPr>
      <w:r w:rsidRPr="00D60318">
        <w:rPr>
          <w:rFonts w:ascii="Arial" w:hAnsi="Arial" w:cs="Arial"/>
          <w:b/>
        </w:rPr>
        <w:t xml:space="preserve">SEGUNDO.- </w:t>
      </w:r>
      <w:r w:rsidRPr="00D60318">
        <w:rPr>
          <w:rFonts w:ascii="Arial" w:hAnsi="Arial" w:cs="Arial"/>
        </w:rPr>
        <w:t xml:space="preserve">Las partes acreditaron en términos de los artículos 148 y 151 de la Ley de Procedimiento y Justicia Administrativa para el Estado de Oaxaca, su personalidad ya que </w:t>
      </w:r>
      <w:r>
        <w:rPr>
          <w:rFonts w:ascii="Arial" w:hAnsi="Arial" w:cs="Arial"/>
        </w:rPr>
        <w:t>l</w:t>
      </w:r>
      <w:r w:rsidR="008D598F">
        <w:rPr>
          <w:rFonts w:ascii="Arial" w:hAnsi="Arial" w:cs="Arial"/>
        </w:rPr>
        <w:t>a</w:t>
      </w:r>
      <w:r>
        <w:rPr>
          <w:rFonts w:ascii="Arial" w:hAnsi="Arial" w:cs="Arial"/>
        </w:rPr>
        <w:t xml:space="preserve"> actor</w:t>
      </w:r>
      <w:r w:rsidR="008D598F">
        <w:rPr>
          <w:rFonts w:ascii="Arial" w:hAnsi="Arial" w:cs="Arial"/>
        </w:rPr>
        <w:t>a</w:t>
      </w:r>
      <w:r w:rsidRPr="00D60318">
        <w:rPr>
          <w:rFonts w:ascii="Arial" w:hAnsi="Arial" w:cs="Arial"/>
        </w:rPr>
        <w:t xml:space="preserve"> promueve por su propio derecho; la autoridad demandada su personería, mediante copi</w:t>
      </w:r>
      <w:r>
        <w:rPr>
          <w:rFonts w:ascii="Arial" w:hAnsi="Arial" w:cs="Arial"/>
        </w:rPr>
        <w:t>a certificada de su nombramiento y protesta de ley de fecha ocho de diciembre de dos mil dieciséis, con el cual acreditá su personería</w:t>
      </w:r>
      <w:r w:rsidRPr="00D60318">
        <w:rPr>
          <w:rFonts w:ascii="Arial" w:hAnsi="Arial" w:cs="Arial"/>
        </w:rPr>
        <w:t>, documentos a los que se le concede pleno valor probatorio por ser documentos públicos, conforme lo dispuesto por el artículo 203, fracción I  de la Ley citada. - - - - - - - - - - - - - - - -</w:t>
      </w:r>
      <w:r>
        <w:rPr>
          <w:rFonts w:ascii="Arial" w:hAnsi="Arial" w:cs="Arial"/>
        </w:rPr>
        <w:t xml:space="preserve"> - - - - - - - - </w:t>
      </w:r>
    </w:p>
    <w:p w14:paraId="3F530D06" w14:textId="77777777" w:rsidR="004C132A" w:rsidRDefault="004C132A" w:rsidP="004C132A">
      <w:pPr>
        <w:spacing w:after="0"/>
        <w:jc w:val="both"/>
        <w:rPr>
          <w:rFonts w:ascii="Arial" w:hAnsi="Arial" w:cs="Arial"/>
        </w:rPr>
      </w:pPr>
    </w:p>
    <w:p w14:paraId="702780F5" w14:textId="77777777" w:rsidR="003213CE" w:rsidRDefault="003213CE" w:rsidP="004C132A">
      <w:pPr>
        <w:spacing w:after="0"/>
        <w:ind w:firstLine="567"/>
        <w:jc w:val="both"/>
        <w:rPr>
          <w:rFonts w:ascii="Arial" w:hAnsi="Arial" w:cs="Arial"/>
        </w:rPr>
      </w:pPr>
      <w:r w:rsidRPr="00AE0BB1">
        <w:rPr>
          <w:rFonts w:ascii="Arial" w:hAnsi="Arial" w:cs="Arial"/>
          <w:b/>
        </w:rPr>
        <w:t>TERCERO</w:t>
      </w:r>
      <w:r>
        <w:rPr>
          <w:rFonts w:ascii="Arial" w:hAnsi="Arial" w:cs="Arial"/>
          <w:b/>
        </w:rPr>
        <w:t>.- Existencia d</w:t>
      </w:r>
      <w:r w:rsidR="004566FF">
        <w:rPr>
          <w:rFonts w:ascii="Arial" w:hAnsi="Arial" w:cs="Arial"/>
          <w:b/>
        </w:rPr>
        <w:t>el Acto Impugnado.</w:t>
      </w:r>
      <w:r w:rsidRPr="00AE0BB1">
        <w:rPr>
          <w:rFonts w:ascii="Arial" w:hAnsi="Arial" w:cs="Arial"/>
          <w:b/>
        </w:rPr>
        <w:t xml:space="preserve"> </w:t>
      </w:r>
      <w:r w:rsidRPr="00AE0BB1">
        <w:rPr>
          <w:rFonts w:ascii="Arial" w:hAnsi="Arial" w:cs="Arial"/>
        </w:rPr>
        <w:t>El acto impugnado es</w:t>
      </w:r>
      <w:r>
        <w:rPr>
          <w:rFonts w:ascii="Arial" w:hAnsi="Arial" w:cs="Arial"/>
        </w:rPr>
        <w:t xml:space="preserve"> el</w:t>
      </w:r>
      <w:r w:rsidRPr="00AE0BB1">
        <w:rPr>
          <w:rFonts w:ascii="Arial" w:hAnsi="Arial" w:cs="Arial"/>
        </w:rPr>
        <w:t xml:space="preserve"> </w:t>
      </w:r>
      <w:r w:rsidR="00CF75BB">
        <w:rPr>
          <w:rFonts w:ascii="Arial" w:hAnsi="Arial" w:cs="Arial"/>
        </w:rPr>
        <w:t>oficio número</w:t>
      </w:r>
      <w:r w:rsidR="00854F13">
        <w:rPr>
          <w:rFonts w:ascii="Arial" w:hAnsi="Arial" w:cs="Arial"/>
        </w:rPr>
        <w:t xml:space="preserve"> </w:t>
      </w:r>
      <w:r w:rsidR="00777096">
        <w:rPr>
          <w:rFonts w:ascii="Arial" w:hAnsi="Arial" w:cs="Arial"/>
        </w:rPr>
        <w:t>**********</w:t>
      </w:r>
      <w:r w:rsidR="003C62D3">
        <w:rPr>
          <w:rFonts w:ascii="Arial" w:hAnsi="Arial" w:cs="Arial"/>
        </w:rPr>
        <w:t>, d</w:t>
      </w:r>
      <w:r w:rsidR="00854F13">
        <w:rPr>
          <w:rFonts w:ascii="Arial" w:hAnsi="Arial" w:cs="Arial"/>
        </w:rPr>
        <w:t xml:space="preserve">e fecha </w:t>
      </w:r>
      <w:r w:rsidR="00E40443">
        <w:rPr>
          <w:rFonts w:ascii="Arial" w:hAnsi="Arial" w:cs="Arial"/>
        </w:rPr>
        <w:t>veinti</w:t>
      </w:r>
      <w:r w:rsidR="004C132A">
        <w:rPr>
          <w:rFonts w:ascii="Arial" w:hAnsi="Arial" w:cs="Arial"/>
        </w:rPr>
        <w:t>dós</w:t>
      </w:r>
      <w:r w:rsidR="00854F13">
        <w:rPr>
          <w:rFonts w:ascii="Arial" w:hAnsi="Arial" w:cs="Arial"/>
        </w:rPr>
        <w:t xml:space="preserve"> de </w:t>
      </w:r>
      <w:r w:rsidR="004C132A">
        <w:rPr>
          <w:rFonts w:ascii="Arial" w:hAnsi="Arial" w:cs="Arial"/>
        </w:rPr>
        <w:t>septiembre de</w:t>
      </w:r>
      <w:r w:rsidR="00854F13">
        <w:rPr>
          <w:rFonts w:ascii="Arial" w:hAnsi="Arial" w:cs="Arial"/>
        </w:rPr>
        <w:t xml:space="preserve"> dos mil diecisiete</w:t>
      </w:r>
      <w:r w:rsidRPr="00AE0BB1">
        <w:rPr>
          <w:rFonts w:ascii="Arial" w:hAnsi="Arial" w:cs="Arial"/>
        </w:rPr>
        <w:t>, emitido por el Director General de la Oficina de Pensiones del Gobierno del Estado de Oaxaca</w:t>
      </w:r>
      <w:r>
        <w:rPr>
          <w:rFonts w:ascii="Arial" w:hAnsi="Arial" w:cs="Arial"/>
        </w:rPr>
        <w:t xml:space="preserve">, </w:t>
      </w:r>
      <w:r w:rsidR="00333121">
        <w:rPr>
          <w:rFonts w:ascii="Arial" w:hAnsi="Arial" w:cs="Arial"/>
        </w:rPr>
        <w:t>mismo que</w:t>
      </w:r>
      <w:r w:rsidRPr="00AE0BB1">
        <w:rPr>
          <w:rFonts w:ascii="Arial" w:hAnsi="Arial" w:cs="Arial"/>
        </w:rPr>
        <w:t xml:space="preserve"> obra a folio</w:t>
      </w:r>
      <w:r w:rsidR="00CF75BB">
        <w:rPr>
          <w:rFonts w:ascii="Arial" w:hAnsi="Arial" w:cs="Arial"/>
        </w:rPr>
        <w:t>s</w:t>
      </w:r>
      <w:r w:rsidRPr="00AE0BB1">
        <w:rPr>
          <w:rFonts w:ascii="Arial" w:hAnsi="Arial" w:cs="Arial"/>
        </w:rPr>
        <w:t xml:space="preserve"> </w:t>
      </w:r>
      <w:r w:rsidR="004C132A">
        <w:rPr>
          <w:rFonts w:ascii="Arial" w:hAnsi="Arial" w:cs="Arial"/>
        </w:rPr>
        <w:t>10</w:t>
      </w:r>
      <w:r w:rsidR="001646C7">
        <w:rPr>
          <w:rFonts w:ascii="Arial" w:hAnsi="Arial" w:cs="Arial"/>
        </w:rPr>
        <w:t xml:space="preserve"> y </w:t>
      </w:r>
      <w:r w:rsidR="004C132A">
        <w:rPr>
          <w:rFonts w:ascii="Arial" w:hAnsi="Arial" w:cs="Arial"/>
        </w:rPr>
        <w:t>56</w:t>
      </w:r>
      <w:r w:rsidR="001646C7">
        <w:rPr>
          <w:rFonts w:ascii="Arial" w:hAnsi="Arial" w:cs="Arial"/>
        </w:rPr>
        <w:t xml:space="preserve"> </w:t>
      </w:r>
      <w:r>
        <w:rPr>
          <w:rFonts w:ascii="Arial" w:hAnsi="Arial" w:cs="Arial"/>
        </w:rPr>
        <w:t>del expediente natural al rubro indicado</w:t>
      </w:r>
      <w:r w:rsidRPr="00AE0BB1">
        <w:rPr>
          <w:rFonts w:ascii="Arial" w:hAnsi="Arial" w:cs="Arial"/>
        </w:rPr>
        <w:t>,</w:t>
      </w:r>
      <w:r w:rsidR="00CF75BB">
        <w:rPr>
          <w:rFonts w:ascii="Arial" w:hAnsi="Arial" w:cs="Arial"/>
        </w:rPr>
        <w:t xml:space="preserve"> al</w:t>
      </w:r>
      <w:r w:rsidRPr="00AE0BB1">
        <w:rPr>
          <w:rFonts w:ascii="Arial" w:hAnsi="Arial" w:cs="Arial"/>
        </w:rPr>
        <w:t xml:space="preserve"> cual se le concede valor probatorio p</w:t>
      </w:r>
      <w:r w:rsidR="00971064">
        <w:rPr>
          <w:rFonts w:ascii="Arial" w:hAnsi="Arial" w:cs="Arial"/>
        </w:rPr>
        <w:t>l</w:t>
      </w:r>
      <w:r w:rsidRPr="00AE0BB1">
        <w:rPr>
          <w:rFonts w:ascii="Arial" w:hAnsi="Arial" w:cs="Arial"/>
        </w:rPr>
        <w:t xml:space="preserve">eno de conformidad con el artículo </w:t>
      </w:r>
      <w:r w:rsidR="004C132A">
        <w:rPr>
          <w:rFonts w:ascii="Arial" w:hAnsi="Arial" w:cs="Arial"/>
        </w:rPr>
        <w:t>20</w:t>
      </w:r>
      <w:r w:rsidRPr="00AE0BB1">
        <w:rPr>
          <w:rFonts w:ascii="Arial" w:hAnsi="Arial" w:cs="Arial"/>
        </w:rPr>
        <w:t>3 fracción I</w:t>
      </w:r>
      <w:r w:rsidRPr="00AE0BB1">
        <w:rPr>
          <w:rStyle w:val="Refdenotaalpie"/>
          <w:rFonts w:ascii="Arial" w:hAnsi="Arial" w:cs="Arial"/>
        </w:rPr>
        <w:footnoteReference w:id="1"/>
      </w:r>
      <w:r w:rsidRPr="00AE0BB1">
        <w:rPr>
          <w:rFonts w:ascii="Arial" w:hAnsi="Arial" w:cs="Arial"/>
        </w:rPr>
        <w:t xml:space="preserve"> de la Ley de</w:t>
      </w:r>
      <w:r w:rsidR="004C132A">
        <w:rPr>
          <w:rFonts w:ascii="Arial" w:hAnsi="Arial" w:cs="Arial"/>
        </w:rPr>
        <w:t xml:space="preserve"> Procedimiento y</w:t>
      </w:r>
      <w:r w:rsidRPr="00AE0BB1">
        <w:rPr>
          <w:rFonts w:ascii="Arial" w:hAnsi="Arial" w:cs="Arial"/>
        </w:rPr>
        <w:t xml:space="preserve"> Justicia Administrativa para el Estado de Oaxaca, ya que se trata de un documento público, expedido por una autoridad en ejercicio de sus funciones, quien al contestar la demanda la reconoció como propia relacionada con todos y cad</w:t>
      </w:r>
      <w:r w:rsidR="00CF75BB">
        <w:rPr>
          <w:rFonts w:ascii="Arial" w:hAnsi="Arial" w:cs="Arial"/>
        </w:rPr>
        <w:t>a uno de los hechos de la demanda de</w:t>
      </w:r>
      <w:r w:rsidR="008D598F">
        <w:rPr>
          <w:rFonts w:ascii="Arial" w:hAnsi="Arial" w:cs="Arial"/>
        </w:rPr>
        <w:t xml:space="preserve"> </w:t>
      </w:r>
      <w:r w:rsidR="00CF75BB">
        <w:rPr>
          <w:rFonts w:ascii="Arial" w:hAnsi="Arial" w:cs="Arial"/>
        </w:rPr>
        <w:t>l</w:t>
      </w:r>
      <w:r w:rsidR="008D598F">
        <w:rPr>
          <w:rFonts w:ascii="Arial" w:hAnsi="Arial" w:cs="Arial"/>
        </w:rPr>
        <w:t>a</w:t>
      </w:r>
      <w:r w:rsidR="00CF75BB">
        <w:rPr>
          <w:rFonts w:ascii="Arial" w:hAnsi="Arial" w:cs="Arial"/>
        </w:rPr>
        <w:t xml:space="preserve"> actor</w:t>
      </w:r>
      <w:r w:rsidR="008D598F">
        <w:rPr>
          <w:rFonts w:ascii="Arial" w:hAnsi="Arial" w:cs="Arial"/>
        </w:rPr>
        <w:t>a</w:t>
      </w:r>
      <w:r w:rsidR="00E40443">
        <w:rPr>
          <w:rFonts w:ascii="Arial" w:hAnsi="Arial" w:cs="Arial"/>
        </w:rPr>
        <w:t xml:space="preserve"> y </w:t>
      </w:r>
      <w:r w:rsidRPr="00AE0BB1">
        <w:rPr>
          <w:rFonts w:ascii="Arial" w:hAnsi="Arial" w:cs="Arial"/>
        </w:rPr>
        <w:t xml:space="preserve">su contestación, excepciones y </w:t>
      </w:r>
      <w:r w:rsidR="00CF75BB">
        <w:rPr>
          <w:rFonts w:ascii="Arial" w:hAnsi="Arial" w:cs="Arial"/>
        </w:rPr>
        <w:t>defensas. De manera que produce</w:t>
      </w:r>
      <w:r w:rsidRPr="00AE0BB1">
        <w:rPr>
          <w:rFonts w:ascii="Arial" w:hAnsi="Arial" w:cs="Arial"/>
        </w:rPr>
        <w:t xml:space="preserve"> prueba contundente de su existencia. Es con tal medio de convicción, que</w:t>
      </w:r>
      <w:r>
        <w:rPr>
          <w:rFonts w:ascii="Arial" w:hAnsi="Arial" w:cs="Arial"/>
        </w:rPr>
        <w:t xml:space="preserve"> esta Sala tiene por acreditado el acto impugnado</w:t>
      </w:r>
      <w:r w:rsidRPr="00AE0BB1">
        <w:rPr>
          <w:rFonts w:ascii="Arial" w:hAnsi="Arial" w:cs="Arial"/>
        </w:rPr>
        <w:t>. -</w:t>
      </w:r>
      <w:r>
        <w:rPr>
          <w:rFonts w:ascii="Arial" w:hAnsi="Arial" w:cs="Arial"/>
        </w:rPr>
        <w:t xml:space="preserve"> - - - - - -  - - - - - - - - - - </w:t>
      </w:r>
    </w:p>
    <w:p w14:paraId="368B38C8" w14:textId="77777777" w:rsidR="003213CE" w:rsidRDefault="003213CE" w:rsidP="003213CE">
      <w:pPr>
        <w:spacing w:after="0"/>
        <w:jc w:val="both"/>
        <w:rPr>
          <w:rFonts w:ascii="Arial" w:hAnsi="Arial" w:cs="Arial"/>
        </w:rPr>
      </w:pPr>
    </w:p>
    <w:p w14:paraId="160E1B36" w14:textId="77777777" w:rsidR="007F405E" w:rsidRDefault="003213CE" w:rsidP="007F405E">
      <w:pPr>
        <w:spacing w:after="0"/>
        <w:ind w:firstLine="567"/>
        <w:jc w:val="both"/>
        <w:rPr>
          <w:rFonts w:ascii="Arial" w:eastAsia="Times New Roman" w:hAnsi="Arial" w:cs="Arial"/>
          <w:lang w:eastAsia="es-MX"/>
        </w:rPr>
      </w:pPr>
      <w:r>
        <w:rPr>
          <w:rFonts w:ascii="Arial" w:eastAsia="Times New Roman" w:hAnsi="Arial" w:cs="Arial"/>
          <w:b/>
          <w:lang w:eastAsia="es-MX"/>
        </w:rPr>
        <w:t xml:space="preserve">CUARTO.- Causales de Improcedencia y Sobreseimiento.  </w:t>
      </w:r>
      <w:r w:rsidRPr="00587986">
        <w:rPr>
          <w:rFonts w:ascii="Arial" w:eastAsia="Times New Roman" w:hAnsi="Arial" w:cs="Arial"/>
          <w:lang w:eastAsia="es-MX"/>
        </w:rPr>
        <w:t>Considerando que las mismas son</w:t>
      </w:r>
      <w:r>
        <w:rPr>
          <w:rFonts w:ascii="Arial" w:eastAsia="Times New Roman" w:hAnsi="Arial" w:cs="Arial"/>
          <w:b/>
          <w:lang w:eastAsia="es-MX"/>
        </w:rPr>
        <w:t xml:space="preserve"> </w:t>
      </w:r>
      <w:r>
        <w:rPr>
          <w:rFonts w:ascii="Arial" w:eastAsia="Times New Roman" w:hAnsi="Arial" w:cs="Arial"/>
          <w:lang w:eastAsia="es-MX"/>
        </w:rPr>
        <w:t>de orden público y de estudio preferente a cualquier otra cuestión, previo al estudio de los conceptos de impugnación, ya que de actualizarse las hipótesis normativas, impide la resolución del fondo del asunto debiéndose sobreseer en términos de los artículos 1</w:t>
      </w:r>
      <w:r w:rsidR="007F405E">
        <w:rPr>
          <w:rFonts w:ascii="Arial" w:eastAsia="Times New Roman" w:hAnsi="Arial" w:cs="Arial"/>
          <w:lang w:eastAsia="es-MX"/>
        </w:rPr>
        <w:t>61 y 16</w:t>
      </w:r>
      <w:r w:rsidR="00382905">
        <w:rPr>
          <w:rFonts w:ascii="Arial" w:eastAsia="Times New Roman" w:hAnsi="Arial" w:cs="Arial"/>
          <w:lang w:eastAsia="es-MX"/>
        </w:rPr>
        <w:t>2 de la Ley de la Materi</w:t>
      </w:r>
      <w:r w:rsidR="00C24EB6">
        <w:rPr>
          <w:rFonts w:ascii="Arial" w:eastAsia="Times New Roman" w:hAnsi="Arial" w:cs="Arial"/>
          <w:lang w:eastAsia="es-MX"/>
        </w:rPr>
        <w:t>a; en el caso, la Autoridad demandada  en su contestación hizo valer, las prev</w:t>
      </w:r>
      <w:r w:rsidR="001646C7">
        <w:rPr>
          <w:rFonts w:ascii="Arial" w:eastAsia="Times New Roman" w:hAnsi="Arial" w:cs="Arial"/>
          <w:lang w:eastAsia="es-MX"/>
        </w:rPr>
        <w:t xml:space="preserve">istas en las fracciones </w:t>
      </w:r>
      <w:r w:rsidR="007F405E">
        <w:rPr>
          <w:rFonts w:ascii="Arial" w:eastAsia="Times New Roman" w:hAnsi="Arial" w:cs="Arial"/>
          <w:lang w:eastAsia="es-MX"/>
        </w:rPr>
        <w:t>VIII</w:t>
      </w:r>
      <w:r w:rsidR="001646C7">
        <w:rPr>
          <w:rFonts w:ascii="Arial" w:eastAsia="Times New Roman" w:hAnsi="Arial" w:cs="Arial"/>
          <w:lang w:eastAsia="es-MX"/>
        </w:rPr>
        <w:t>,</w:t>
      </w:r>
      <w:r w:rsidR="007F405E">
        <w:rPr>
          <w:rFonts w:ascii="Arial" w:eastAsia="Times New Roman" w:hAnsi="Arial" w:cs="Arial"/>
          <w:lang w:eastAsia="es-MX"/>
        </w:rPr>
        <w:t xml:space="preserve"> del artículo 16</w:t>
      </w:r>
      <w:r w:rsidR="00324AA1">
        <w:rPr>
          <w:rFonts w:ascii="Arial" w:eastAsia="Times New Roman" w:hAnsi="Arial" w:cs="Arial"/>
          <w:lang w:eastAsia="es-MX"/>
        </w:rPr>
        <w:t xml:space="preserve">1  en relación con la fracción </w:t>
      </w:r>
      <w:r w:rsidR="001646C7">
        <w:rPr>
          <w:rFonts w:ascii="Arial" w:eastAsia="Times New Roman" w:hAnsi="Arial" w:cs="Arial"/>
          <w:lang w:eastAsia="es-MX"/>
        </w:rPr>
        <w:t xml:space="preserve"> </w:t>
      </w:r>
      <w:r w:rsidR="00C24EB6">
        <w:rPr>
          <w:rFonts w:ascii="Arial" w:eastAsia="Times New Roman" w:hAnsi="Arial" w:cs="Arial"/>
          <w:lang w:eastAsia="es-MX"/>
        </w:rPr>
        <w:t>II,</w:t>
      </w:r>
      <w:r w:rsidR="001646C7">
        <w:rPr>
          <w:rFonts w:ascii="Arial" w:eastAsia="Times New Roman" w:hAnsi="Arial" w:cs="Arial"/>
          <w:lang w:eastAsia="es-MX"/>
        </w:rPr>
        <w:t xml:space="preserve"> del art</w:t>
      </w:r>
      <w:r w:rsidR="007F405E">
        <w:rPr>
          <w:rFonts w:ascii="Arial" w:eastAsia="Times New Roman" w:hAnsi="Arial" w:cs="Arial"/>
          <w:lang w:eastAsia="es-MX"/>
        </w:rPr>
        <w:t>ículo 16</w:t>
      </w:r>
      <w:r w:rsidR="00324AA1">
        <w:rPr>
          <w:rFonts w:ascii="Arial" w:eastAsia="Times New Roman" w:hAnsi="Arial" w:cs="Arial"/>
          <w:lang w:eastAsia="es-MX"/>
        </w:rPr>
        <w:t>2;</w:t>
      </w:r>
      <w:r w:rsidR="001646C7">
        <w:rPr>
          <w:rFonts w:ascii="Arial" w:eastAsia="Times New Roman" w:hAnsi="Arial" w:cs="Arial"/>
          <w:lang w:eastAsia="es-MX"/>
        </w:rPr>
        <w:t xml:space="preserve"> </w:t>
      </w:r>
      <w:r w:rsidR="00FA1AE1">
        <w:rPr>
          <w:rFonts w:ascii="Arial" w:eastAsia="Times New Roman" w:hAnsi="Arial" w:cs="Arial"/>
          <w:lang w:eastAsia="es-MX"/>
        </w:rPr>
        <w:t xml:space="preserve">las cuales son improcedentes, </w:t>
      </w:r>
      <w:r w:rsidR="007F405E">
        <w:rPr>
          <w:rFonts w:ascii="Arial" w:eastAsia="Times New Roman" w:hAnsi="Arial" w:cs="Arial"/>
          <w:lang w:eastAsia="es-MX"/>
        </w:rPr>
        <w:t xml:space="preserve">ya que el acto que impugna el actor es  diverso al  juicio de amparo que se encuentra en  revisión y que se concedio para los efectos de que el responsable Director General de la Oficina de Pensiones del Gobierno del Estado de Oaxaca, se abstuviera de aplicar la normatividad de que se trata a la quejosa, hecho que implica no restar o retener monto alguno que deba destinarse al fondo de pensiones y reintegre a la promovente en una sola exhibición, el descuento correspondiente al nueve por ciento por concepto de fondo de pensiones, realizado a partir de los descuentos efectuados en el mes de agosto 2014  dos mil catorce, y subsecuentes en su caso, siendo evidente que los actos impugnados tanto en el juicio de amparo y juicio de nulidad son diferentes y dado que los derechos a la pensión son imprescriptibles, en consecuencia esta Sala determinó improcedente las causales de improcedencia y sobreseimiento </w:t>
      </w:r>
      <w:r w:rsidR="007F405E" w:rsidRPr="007F405E">
        <w:rPr>
          <w:rFonts w:ascii="Arial" w:eastAsia="Times New Roman" w:hAnsi="Arial" w:cs="Arial"/>
          <w:b/>
          <w:lang w:eastAsia="es-MX"/>
        </w:rPr>
        <w:t>por lo que no se sobresee el juicio</w:t>
      </w:r>
      <w:r w:rsidR="007F405E">
        <w:rPr>
          <w:rFonts w:ascii="Arial" w:eastAsia="Times New Roman" w:hAnsi="Arial" w:cs="Arial"/>
          <w:lang w:eastAsia="es-MX"/>
        </w:rPr>
        <w:t>. Por lo que se procede al estudio de los conceptos de impugnación ya planteados por l</w:t>
      </w:r>
      <w:r w:rsidR="008D598F">
        <w:rPr>
          <w:rFonts w:ascii="Arial" w:eastAsia="Times New Roman" w:hAnsi="Arial" w:cs="Arial"/>
          <w:lang w:eastAsia="es-MX"/>
        </w:rPr>
        <w:t>a</w:t>
      </w:r>
      <w:r w:rsidR="007F405E">
        <w:rPr>
          <w:rFonts w:ascii="Arial" w:eastAsia="Times New Roman" w:hAnsi="Arial" w:cs="Arial"/>
          <w:lang w:eastAsia="es-MX"/>
        </w:rPr>
        <w:t xml:space="preserve"> actor</w:t>
      </w:r>
      <w:r w:rsidR="008D598F">
        <w:rPr>
          <w:rFonts w:ascii="Arial" w:eastAsia="Times New Roman" w:hAnsi="Arial" w:cs="Arial"/>
          <w:lang w:eastAsia="es-MX"/>
        </w:rPr>
        <w:t>a</w:t>
      </w:r>
      <w:r w:rsidR="007F405E">
        <w:rPr>
          <w:rFonts w:ascii="Arial" w:eastAsia="Times New Roman" w:hAnsi="Arial" w:cs="Arial"/>
          <w:lang w:eastAsia="es-MX"/>
        </w:rPr>
        <w:t xml:space="preserve"> en el presente juicio. - - - - - - - - - - - - - - - - - - - - - - - - - - - - - - - - - - - - - - - - - - - - - - - - - - - - - - </w:t>
      </w:r>
    </w:p>
    <w:p w14:paraId="3636B631" w14:textId="77777777" w:rsidR="003213CE" w:rsidRDefault="003213CE" w:rsidP="003213CE">
      <w:pPr>
        <w:spacing w:after="0"/>
        <w:jc w:val="both"/>
        <w:rPr>
          <w:rFonts w:ascii="Arial" w:eastAsia="Times New Roman" w:hAnsi="Arial" w:cs="Arial"/>
          <w:lang w:eastAsia="es-MX"/>
        </w:rPr>
      </w:pPr>
    </w:p>
    <w:p w14:paraId="6BF84BE4" w14:textId="77777777" w:rsidR="003213CE" w:rsidRPr="00766D4E" w:rsidRDefault="003213CE" w:rsidP="00A80DB5">
      <w:pPr>
        <w:spacing w:after="0"/>
        <w:ind w:firstLine="567"/>
        <w:jc w:val="both"/>
        <w:rPr>
          <w:rFonts w:ascii="Arial" w:hAnsi="Arial" w:cs="Arial"/>
        </w:rPr>
      </w:pPr>
      <w:r w:rsidRPr="00593F03">
        <w:rPr>
          <w:rFonts w:ascii="Arial" w:hAnsi="Arial" w:cs="Arial"/>
          <w:b/>
        </w:rPr>
        <w:t>QUINTO.- Fijación de la Litis.</w:t>
      </w:r>
      <w:r>
        <w:rPr>
          <w:rFonts w:ascii="Arial" w:hAnsi="Arial" w:cs="Arial"/>
          <w:b/>
        </w:rPr>
        <w:t xml:space="preserve"> La parte actora, demandó</w:t>
      </w:r>
      <w:r w:rsidRPr="00593F03">
        <w:rPr>
          <w:rFonts w:ascii="Arial" w:hAnsi="Arial" w:cs="Arial"/>
          <w:b/>
        </w:rPr>
        <w:t xml:space="preserve"> la </w:t>
      </w:r>
      <w:r w:rsidR="00A80DB5">
        <w:rPr>
          <w:rFonts w:ascii="Arial" w:hAnsi="Arial" w:cs="Arial"/>
          <w:b/>
        </w:rPr>
        <w:t xml:space="preserve">ilegalidad del acto impugnado arriba acreditado,  </w:t>
      </w:r>
      <w:r w:rsidR="00651F0D">
        <w:rPr>
          <w:rFonts w:ascii="Arial" w:hAnsi="Arial" w:cs="Arial"/>
        </w:rPr>
        <w:t>al considerar que se  emitió</w:t>
      </w:r>
      <w:r w:rsidR="00A80DB5" w:rsidRPr="00A80DB5">
        <w:rPr>
          <w:rFonts w:ascii="Arial" w:hAnsi="Arial" w:cs="Arial"/>
        </w:rPr>
        <w:t xml:space="preserve"> en contravención al artículo  </w:t>
      </w:r>
      <w:r w:rsidR="00C63259">
        <w:rPr>
          <w:rFonts w:ascii="Arial" w:hAnsi="Arial" w:cs="Arial"/>
        </w:rPr>
        <w:t>1</w:t>
      </w:r>
      <w:r w:rsidR="00A80DB5" w:rsidRPr="00A80DB5">
        <w:rPr>
          <w:rFonts w:ascii="Arial" w:hAnsi="Arial" w:cs="Arial"/>
        </w:rPr>
        <w:t>7 fracción V de la Ley de</w:t>
      </w:r>
      <w:r w:rsidR="00C63259">
        <w:rPr>
          <w:rFonts w:ascii="Arial" w:hAnsi="Arial" w:cs="Arial"/>
        </w:rPr>
        <w:t xml:space="preserve"> Procedimiento y</w:t>
      </w:r>
      <w:r w:rsidR="00A80DB5" w:rsidRPr="00A80DB5">
        <w:rPr>
          <w:rFonts w:ascii="Arial" w:hAnsi="Arial" w:cs="Arial"/>
        </w:rPr>
        <w:t xml:space="preserve"> Justicia</w:t>
      </w:r>
      <w:r w:rsidR="00C63259">
        <w:rPr>
          <w:rFonts w:ascii="Arial" w:hAnsi="Arial" w:cs="Arial"/>
        </w:rPr>
        <w:t xml:space="preserve"> Administrativa p</w:t>
      </w:r>
      <w:r w:rsidR="00A80DB5" w:rsidRPr="00A80DB5">
        <w:rPr>
          <w:rFonts w:ascii="Arial" w:hAnsi="Arial" w:cs="Arial"/>
        </w:rPr>
        <w:t>ara el Estado de Oaxaca</w:t>
      </w:r>
      <w:r w:rsidR="000472EF">
        <w:rPr>
          <w:rFonts w:ascii="Arial" w:hAnsi="Arial" w:cs="Arial"/>
        </w:rPr>
        <w:t xml:space="preserve">, </w:t>
      </w:r>
      <w:r w:rsidR="00A80DB5">
        <w:rPr>
          <w:rFonts w:ascii="Arial" w:hAnsi="Arial" w:cs="Arial"/>
        </w:rPr>
        <w:t xml:space="preserve">al estar indebidamente fundado y motivado, </w:t>
      </w:r>
      <w:r w:rsidR="000D5FA6" w:rsidRPr="00766D4E">
        <w:rPr>
          <w:rFonts w:ascii="Arial" w:hAnsi="Arial" w:cs="Arial"/>
        </w:rPr>
        <w:t xml:space="preserve">expresa </w:t>
      </w:r>
      <w:r w:rsidR="000472EF">
        <w:rPr>
          <w:rFonts w:ascii="Arial" w:hAnsi="Arial" w:cs="Arial"/>
        </w:rPr>
        <w:t xml:space="preserve"> que la negativa de la autoridad a devolverle  los descuentos de las aportaciones efectuadas al Fondo de Pensiones durante el periodo comprendido  de </w:t>
      </w:r>
      <w:r w:rsidR="00C63259">
        <w:rPr>
          <w:rFonts w:ascii="Arial" w:hAnsi="Arial" w:cs="Arial"/>
        </w:rPr>
        <w:t>agosto de 2014 dos mil catorce hasta la fecha</w:t>
      </w:r>
      <w:r w:rsidR="000472EF">
        <w:rPr>
          <w:rFonts w:ascii="Arial" w:hAnsi="Arial" w:cs="Arial"/>
        </w:rPr>
        <w:t xml:space="preserve">, </w:t>
      </w:r>
      <w:r w:rsidR="00651F0D">
        <w:rPr>
          <w:rFonts w:ascii="Arial" w:hAnsi="Arial" w:cs="Arial"/>
        </w:rPr>
        <w:t>argumentando</w:t>
      </w:r>
      <w:r w:rsidR="000472EF">
        <w:rPr>
          <w:rFonts w:ascii="Arial" w:hAnsi="Arial" w:cs="Arial"/>
        </w:rPr>
        <w:t xml:space="preserve"> se  trata de actos consentidos  pues han transcurrido más de</w:t>
      </w:r>
      <w:r w:rsidR="008565C8">
        <w:rPr>
          <w:rFonts w:ascii="Arial" w:hAnsi="Arial" w:cs="Arial"/>
        </w:rPr>
        <w:t xml:space="preserve"> 3</w:t>
      </w:r>
      <w:r w:rsidR="000472EF">
        <w:rPr>
          <w:rFonts w:ascii="Arial" w:hAnsi="Arial" w:cs="Arial"/>
        </w:rPr>
        <w:t xml:space="preserve"> tres años  que se iniciaron con dichos descuentos sin que hubiese impugnado los mismos</w:t>
      </w:r>
      <w:r w:rsidR="00651F0D">
        <w:rPr>
          <w:rFonts w:ascii="Arial" w:hAnsi="Arial" w:cs="Arial"/>
        </w:rPr>
        <w:t xml:space="preserve">, es incorrecto, pues dice que </w:t>
      </w:r>
      <w:r w:rsidR="00C63259">
        <w:rPr>
          <w:rFonts w:ascii="Arial" w:hAnsi="Arial" w:cs="Arial"/>
        </w:rPr>
        <w:t xml:space="preserve"> </w:t>
      </w:r>
      <w:r w:rsidRPr="00766D4E">
        <w:rPr>
          <w:rFonts w:ascii="Arial" w:hAnsi="Arial" w:cs="Arial"/>
        </w:rPr>
        <w:t xml:space="preserve">los artículos en que se funda la autoridad </w:t>
      </w:r>
      <w:r w:rsidR="00382905" w:rsidRPr="00766D4E">
        <w:rPr>
          <w:rFonts w:ascii="Arial" w:hAnsi="Arial" w:cs="Arial"/>
        </w:rPr>
        <w:t>para realizar el descuento</w:t>
      </w:r>
      <w:r w:rsidR="000D5FA6" w:rsidRPr="00766D4E">
        <w:rPr>
          <w:rFonts w:ascii="Arial" w:hAnsi="Arial" w:cs="Arial"/>
        </w:rPr>
        <w:t xml:space="preserve"> del 9% por concepto de la cuota al Fondo de Pensiones referida en </w:t>
      </w:r>
      <w:r w:rsidRPr="00766D4E">
        <w:rPr>
          <w:rFonts w:ascii="Arial" w:hAnsi="Arial" w:cs="Arial"/>
        </w:rPr>
        <w:t>los artículos 6 fracción III,</w:t>
      </w:r>
      <w:r w:rsidR="00474A03" w:rsidRPr="00766D4E">
        <w:rPr>
          <w:rFonts w:ascii="Arial" w:hAnsi="Arial" w:cs="Arial"/>
        </w:rPr>
        <w:t xml:space="preserve"> </w:t>
      </w:r>
      <w:r w:rsidRPr="00766D4E">
        <w:rPr>
          <w:rFonts w:ascii="Arial" w:hAnsi="Arial" w:cs="Arial"/>
        </w:rPr>
        <w:t>18 párrafo segundo y transitorio octavo de la Ley de Pensiones para los Trabajadores del Gobierno del Estado de Oaxaca,</w:t>
      </w:r>
      <w:r w:rsidR="00E22C06" w:rsidRPr="00766D4E">
        <w:rPr>
          <w:rFonts w:ascii="Arial" w:hAnsi="Arial" w:cs="Arial"/>
        </w:rPr>
        <w:t xml:space="preserve"> </w:t>
      </w:r>
      <w:r w:rsidRPr="00766D4E">
        <w:rPr>
          <w:rFonts w:ascii="Arial" w:hAnsi="Arial" w:cs="Arial"/>
        </w:rPr>
        <w:t xml:space="preserve"> fueron declarados inconstitucionales e inconvencionales. </w:t>
      </w:r>
      <w:r w:rsidR="00651F0D">
        <w:rPr>
          <w:rFonts w:ascii="Arial" w:hAnsi="Arial" w:cs="Arial"/>
        </w:rPr>
        <w:t xml:space="preserve"> De ahí que, está dentro del término marcado por el artículo 63 de la Ley de la materia para solicitar dicha devol</w:t>
      </w:r>
      <w:r w:rsidR="00873329">
        <w:rPr>
          <w:rFonts w:ascii="Arial" w:hAnsi="Arial" w:cs="Arial"/>
        </w:rPr>
        <w:t>ución y p</w:t>
      </w:r>
      <w:r w:rsidRPr="00766D4E">
        <w:rPr>
          <w:rFonts w:ascii="Arial" w:hAnsi="Arial" w:cs="Arial"/>
        </w:rPr>
        <w:t xml:space="preserve">retendiendo la nulidad lisa y llana </w:t>
      </w:r>
      <w:r w:rsidR="00382905" w:rsidRPr="00766D4E">
        <w:rPr>
          <w:rFonts w:ascii="Arial" w:hAnsi="Arial" w:cs="Arial"/>
        </w:rPr>
        <w:t>del acto impugnado</w:t>
      </w:r>
      <w:r w:rsidR="00726CE0" w:rsidRPr="00766D4E">
        <w:rPr>
          <w:rFonts w:ascii="Arial" w:hAnsi="Arial" w:cs="Arial"/>
        </w:rPr>
        <w:t>, así como</w:t>
      </w:r>
      <w:r w:rsidR="000D5FA6" w:rsidRPr="00766D4E">
        <w:rPr>
          <w:rFonts w:ascii="Arial" w:hAnsi="Arial" w:cs="Arial"/>
        </w:rPr>
        <w:t xml:space="preserve"> que</w:t>
      </w:r>
      <w:r w:rsidR="00726CE0" w:rsidRPr="00766D4E">
        <w:rPr>
          <w:rFonts w:ascii="Arial" w:hAnsi="Arial" w:cs="Arial"/>
        </w:rPr>
        <w:t xml:space="preserve"> no se le</w:t>
      </w:r>
      <w:r w:rsidR="00873329">
        <w:rPr>
          <w:rFonts w:ascii="Arial" w:hAnsi="Arial" w:cs="Arial"/>
        </w:rPr>
        <w:t xml:space="preserve"> continúe reteniendo</w:t>
      </w:r>
      <w:r w:rsidR="00726CE0" w:rsidRPr="00766D4E">
        <w:rPr>
          <w:rFonts w:ascii="Arial" w:hAnsi="Arial" w:cs="Arial"/>
        </w:rPr>
        <w:t xml:space="preserve"> </w:t>
      </w:r>
      <w:r w:rsidR="00873329">
        <w:rPr>
          <w:rFonts w:ascii="Arial" w:hAnsi="Arial" w:cs="Arial"/>
        </w:rPr>
        <w:t xml:space="preserve">el </w:t>
      </w:r>
      <w:r w:rsidR="00726CE0" w:rsidRPr="00766D4E">
        <w:rPr>
          <w:rFonts w:ascii="Arial" w:hAnsi="Arial" w:cs="Arial"/>
        </w:rPr>
        <w:t xml:space="preserve"> 9% </w:t>
      </w:r>
      <w:r w:rsidR="00382905" w:rsidRPr="00766D4E">
        <w:rPr>
          <w:rFonts w:ascii="Arial" w:hAnsi="Arial" w:cs="Arial"/>
        </w:rPr>
        <w:t xml:space="preserve"> del monto total de su pensión por jubilación </w:t>
      </w:r>
      <w:r w:rsidR="00726CE0" w:rsidRPr="00766D4E">
        <w:rPr>
          <w:rFonts w:ascii="Arial" w:hAnsi="Arial" w:cs="Arial"/>
        </w:rPr>
        <w:t>que indica el oficio ahora impugnado</w:t>
      </w:r>
      <w:r w:rsidR="00382905" w:rsidRPr="00766D4E">
        <w:rPr>
          <w:rFonts w:ascii="Arial" w:hAnsi="Arial" w:cs="Arial"/>
        </w:rPr>
        <w:t xml:space="preserve">, </w:t>
      </w:r>
      <w:r w:rsidR="00E22C06" w:rsidRPr="00766D4E">
        <w:rPr>
          <w:rFonts w:ascii="Arial" w:hAnsi="Arial" w:cs="Arial"/>
        </w:rPr>
        <w:t xml:space="preserve">y en todo caso, la devolución de los descuentos </w:t>
      </w:r>
      <w:r w:rsidR="00382905" w:rsidRPr="00766D4E">
        <w:rPr>
          <w:rFonts w:ascii="Arial" w:hAnsi="Arial" w:cs="Arial"/>
        </w:rPr>
        <w:t>realizado por ese concepto</w:t>
      </w:r>
      <w:r w:rsidR="00474A03" w:rsidRPr="00766D4E">
        <w:rPr>
          <w:rFonts w:ascii="Arial" w:hAnsi="Arial" w:cs="Arial"/>
        </w:rPr>
        <w:t>.</w:t>
      </w:r>
      <w:r w:rsidR="00766D4E" w:rsidRPr="00766D4E">
        <w:rPr>
          <w:rFonts w:ascii="Arial" w:hAnsi="Arial" w:cs="Arial"/>
        </w:rPr>
        <w:t xml:space="preserve">- - - - - - - - - - - - - - </w:t>
      </w:r>
    </w:p>
    <w:p w14:paraId="2F845EB8" w14:textId="77777777" w:rsidR="00DD5623" w:rsidRPr="00D87033" w:rsidRDefault="00DD5623" w:rsidP="005A4051">
      <w:pPr>
        <w:spacing w:after="0"/>
        <w:jc w:val="both"/>
        <w:rPr>
          <w:rFonts w:ascii="Arial" w:hAnsi="Arial" w:cs="Arial"/>
          <w:sz w:val="28"/>
          <w:szCs w:val="28"/>
        </w:rPr>
      </w:pPr>
    </w:p>
    <w:p w14:paraId="04327A1C" w14:textId="77777777" w:rsidR="00DD5623" w:rsidRPr="008565C8" w:rsidRDefault="00DD5623" w:rsidP="008565C8">
      <w:pPr>
        <w:spacing w:after="0"/>
        <w:ind w:firstLine="567"/>
        <w:jc w:val="both"/>
        <w:rPr>
          <w:rFonts w:ascii="Arial" w:hAnsi="Arial" w:cs="Arial"/>
        </w:rPr>
      </w:pPr>
      <w:r w:rsidRPr="00DD5623">
        <w:rPr>
          <w:rFonts w:ascii="Arial" w:hAnsi="Arial" w:cs="Arial"/>
        </w:rPr>
        <w:t>La autoridad al dar contestación a la demanda de nulidad, expresó que el</w:t>
      </w:r>
      <w:r w:rsidR="003B08FE">
        <w:rPr>
          <w:rFonts w:ascii="Arial" w:hAnsi="Arial" w:cs="Arial"/>
        </w:rPr>
        <w:t xml:space="preserve"> acto impugnado,</w:t>
      </w:r>
      <w:r w:rsidRPr="00DD5623">
        <w:rPr>
          <w:rFonts w:ascii="Arial" w:hAnsi="Arial" w:cs="Arial"/>
        </w:rPr>
        <w:t xml:space="preserve"> oficio</w:t>
      </w:r>
      <w:r w:rsidRPr="00DD5623">
        <w:rPr>
          <w:rFonts w:ascii="Arial" w:hAnsi="Arial" w:cs="Arial"/>
          <w:b/>
        </w:rPr>
        <w:t xml:space="preserve"> </w:t>
      </w:r>
      <w:r w:rsidR="00C52CB6">
        <w:rPr>
          <w:rFonts w:ascii="Arial" w:hAnsi="Arial" w:cs="Arial"/>
        </w:rPr>
        <w:t>**********</w:t>
      </w:r>
      <w:r w:rsidR="002F78A9">
        <w:rPr>
          <w:rFonts w:ascii="Arial" w:hAnsi="Arial" w:cs="Arial"/>
        </w:rPr>
        <w:t>, de fecha  veinti</w:t>
      </w:r>
      <w:r w:rsidR="00C63259">
        <w:rPr>
          <w:rFonts w:ascii="Arial" w:hAnsi="Arial" w:cs="Arial"/>
        </w:rPr>
        <w:t>dós</w:t>
      </w:r>
      <w:r w:rsidR="002F78A9">
        <w:rPr>
          <w:rFonts w:ascii="Arial" w:hAnsi="Arial" w:cs="Arial"/>
        </w:rPr>
        <w:t xml:space="preserve"> de </w:t>
      </w:r>
      <w:r w:rsidR="00C63259">
        <w:rPr>
          <w:rFonts w:ascii="Arial" w:hAnsi="Arial" w:cs="Arial"/>
        </w:rPr>
        <w:t>septiembre</w:t>
      </w:r>
      <w:r w:rsidR="002F78A9">
        <w:rPr>
          <w:rFonts w:ascii="Arial" w:hAnsi="Arial" w:cs="Arial"/>
        </w:rPr>
        <w:t xml:space="preserve"> de dos mil dieci</w:t>
      </w:r>
      <w:r w:rsidR="00C63259">
        <w:rPr>
          <w:rFonts w:ascii="Arial" w:hAnsi="Arial" w:cs="Arial"/>
        </w:rPr>
        <w:t>siete</w:t>
      </w:r>
      <w:r w:rsidRPr="00DD5623">
        <w:rPr>
          <w:rFonts w:ascii="Arial" w:hAnsi="Arial" w:cs="Arial"/>
        </w:rPr>
        <w:t xml:space="preserve">, resulta ser </w:t>
      </w:r>
      <w:r w:rsidR="003B08FE">
        <w:rPr>
          <w:rFonts w:ascii="Arial" w:hAnsi="Arial" w:cs="Arial"/>
        </w:rPr>
        <w:t>legalmente válido</w:t>
      </w:r>
      <w:r w:rsidR="002F78A9">
        <w:rPr>
          <w:rFonts w:ascii="Arial" w:hAnsi="Arial" w:cs="Arial"/>
        </w:rPr>
        <w:t>, en virtud de que como era de su conocimiento de</w:t>
      </w:r>
      <w:r w:rsidR="00C63259">
        <w:rPr>
          <w:rFonts w:ascii="Arial" w:hAnsi="Arial" w:cs="Arial"/>
        </w:rPr>
        <w:t>l</w:t>
      </w:r>
      <w:r w:rsidR="002F78A9">
        <w:rPr>
          <w:rFonts w:ascii="Arial" w:hAnsi="Arial" w:cs="Arial"/>
        </w:rPr>
        <w:t xml:space="preserve"> </w:t>
      </w:r>
      <w:r w:rsidR="00C63259">
        <w:rPr>
          <w:rFonts w:ascii="Arial" w:hAnsi="Arial" w:cs="Arial"/>
        </w:rPr>
        <w:t>hoy actor</w:t>
      </w:r>
      <w:r w:rsidR="003B08FE">
        <w:rPr>
          <w:rFonts w:ascii="Arial" w:hAnsi="Arial" w:cs="Arial"/>
        </w:rPr>
        <w:t>, de acuerdo a</w:t>
      </w:r>
      <w:r w:rsidR="002F78A9">
        <w:rPr>
          <w:rFonts w:ascii="Arial" w:hAnsi="Arial" w:cs="Arial"/>
        </w:rPr>
        <w:t xml:space="preserve">l Dictamen de Pensión por Jubilación como consta en el oficio  </w:t>
      </w:r>
      <w:r w:rsidR="00C52CB6">
        <w:rPr>
          <w:rFonts w:ascii="Arial" w:hAnsi="Arial" w:cs="Arial"/>
        </w:rPr>
        <w:t>**********</w:t>
      </w:r>
      <w:r w:rsidR="002F78A9">
        <w:rPr>
          <w:rFonts w:ascii="Arial" w:hAnsi="Arial" w:cs="Arial"/>
        </w:rPr>
        <w:t xml:space="preserve"> de fecha d</w:t>
      </w:r>
      <w:r w:rsidR="00C63259">
        <w:rPr>
          <w:rFonts w:ascii="Arial" w:hAnsi="Arial" w:cs="Arial"/>
        </w:rPr>
        <w:t>ieciocho</w:t>
      </w:r>
      <w:r w:rsidR="002F78A9">
        <w:rPr>
          <w:rFonts w:ascii="Arial" w:hAnsi="Arial" w:cs="Arial"/>
        </w:rPr>
        <w:t xml:space="preserve"> </w:t>
      </w:r>
      <w:r w:rsidR="00C63259">
        <w:rPr>
          <w:rFonts w:ascii="Arial" w:hAnsi="Arial" w:cs="Arial"/>
        </w:rPr>
        <w:t>de junio</w:t>
      </w:r>
      <w:r w:rsidR="002F78A9">
        <w:rPr>
          <w:rFonts w:ascii="Arial" w:hAnsi="Arial" w:cs="Arial"/>
        </w:rPr>
        <w:t xml:space="preserve"> de dos mil </w:t>
      </w:r>
      <w:r w:rsidR="00C63259">
        <w:rPr>
          <w:rFonts w:ascii="Arial" w:hAnsi="Arial" w:cs="Arial"/>
        </w:rPr>
        <w:t>catorce</w:t>
      </w:r>
      <w:r w:rsidR="002F78A9">
        <w:rPr>
          <w:rFonts w:ascii="Arial" w:hAnsi="Arial" w:cs="Arial"/>
        </w:rPr>
        <w:t xml:space="preserve">, mismo que </w:t>
      </w:r>
      <w:r w:rsidR="00C63259">
        <w:rPr>
          <w:rFonts w:ascii="Arial" w:hAnsi="Arial" w:cs="Arial"/>
        </w:rPr>
        <w:t>e</w:t>
      </w:r>
      <w:r w:rsidR="002F78A9">
        <w:rPr>
          <w:rFonts w:ascii="Arial" w:hAnsi="Arial" w:cs="Arial"/>
        </w:rPr>
        <w:t>l</w:t>
      </w:r>
      <w:r w:rsidR="00C63259">
        <w:rPr>
          <w:rFonts w:ascii="Arial" w:hAnsi="Arial" w:cs="Arial"/>
        </w:rPr>
        <w:t xml:space="preserve"> hoy actor</w:t>
      </w:r>
      <w:r w:rsidR="002F78A9">
        <w:rPr>
          <w:rFonts w:ascii="Arial" w:hAnsi="Arial" w:cs="Arial"/>
        </w:rPr>
        <w:t xml:space="preserve"> recibió </w:t>
      </w:r>
      <w:r w:rsidR="003B08FE">
        <w:rPr>
          <w:rFonts w:ascii="Arial" w:hAnsi="Arial" w:cs="Arial"/>
        </w:rPr>
        <w:t xml:space="preserve">el </w:t>
      </w:r>
      <w:r w:rsidR="00D227F2">
        <w:rPr>
          <w:rFonts w:ascii="Arial" w:hAnsi="Arial" w:cs="Arial"/>
        </w:rPr>
        <w:t>veintisiete</w:t>
      </w:r>
      <w:r w:rsidR="003B08FE">
        <w:rPr>
          <w:rFonts w:ascii="Arial" w:hAnsi="Arial" w:cs="Arial"/>
        </w:rPr>
        <w:t xml:space="preserve"> de </w:t>
      </w:r>
      <w:r w:rsidR="00D227F2">
        <w:rPr>
          <w:rFonts w:ascii="Arial" w:hAnsi="Arial" w:cs="Arial"/>
        </w:rPr>
        <w:t xml:space="preserve">septiembre </w:t>
      </w:r>
      <w:r w:rsidR="003B08FE">
        <w:rPr>
          <w:rFonts w:ascii="Arial" w:hAnsi="Arial" w:cs="Arial"/>
        </w:rPr>
        <w:t xml:space="preserve">del  dos mil </w:t>
      </w:r>
      <w:r w:rsidR="00D227F2">
        <w:rPr>
          <w:rFonts w:ascii="Arial" w:hAnsi="Arial" w:cs="Arial"/>
        </w:rPr>
        <w:t>diecisiete</w:t>
      </w:r>
      <w:r w:rsidR="003B08FE">
        <w:rPr>
          <w:rFonts w:ascii="Arial" w:hAnsi="Arial" w:cs="Arial"/>
        </w:rPr>
        <w:t xml:space="preserve">,  establecen las bases legales de los descuentos referidos; consecuentemente </w:t>
      </w:r>
      <w:r w:rsidR="00AF7294">
        <w:rPr>
          <w:rFonts w:ascii="Arial" w:hAnsi="Arial" w:cs="Arial"/>
        </w:rPr>
        <w:t xml:space="preserve"> dicho acto cumple cabalmente con los</w:t>
      </w:r>
      <w:r w:rsidR="003B08FE">
        <w:rPr>
          <w:rFonts w:ascii="Arial" w:hAnsi="Arial" w:cs="Arial"/>
        </w:rPr>
        <w:t xml:space="preserve"> elementos y requisitos que la L</w:t>
      </w:r>
      <w:r w:rsidR="00AF7294">
        <w:rPr>
          <w:rFonts w:ascii="Arial" w:hAnsi="Arial" w:cs="Arial"/>
        </w:rPr>
        <w:t>ey de</w:t>
      </w:r>
      <w:r w:rsidR="00D227F2">
        <w:rPr>
          <w:rFonts w:ascii="Arial" w:hAnsi="Arial" w:cs="Arial"/>
        </w:rPr>
        <w:t xml:space="preserve"> Procedimiento y</w:t>
      </w:r>
      <w:r w:rsidR="00AF7294">
        <w:rPr>
          <w:rFonts w:ascii="Arial" w:hAnsi="Arial" w:cs="Arial"/>
        </w:rPr>
        <w:t xml:space="preserve"> Justicia Administrativa para el Estado de Oaxaca</w:t>
      </w:r>
      <w:r w:rsidR="003B08FE">
        <w:rPr>
          <w:rFonts w:ascii="Arial" w:hAnsi="Arial" w:cs="Arial"/>
        </w:rPr>
        <w:t xml:space="preserve"> en su artículo </w:t>
      </w:r>
      <w:r w:rsidR="00D227F2">
        <w:rPr>
          <w:rFonts w:ascii="Arial" w:hAnsi="Arial" w:cs="Arial"/>
        </w:rPr>
        <w:t>1</w:t>
      </w:r>
      <w:r w:rsidR="003B08FE">
        <w:rPr>
          <w:rFonts w:ascii="Arial" w:hAnsi="Arial" w:cs="Arial"/>
        </w:rPr>
        <w:t xml:space="preserve">7, y </w:t>
      </w:r>
      <w:r w:rsidR="00AF7294">
        <w:rPr>
          <w:rFonts w:ascii="Arial" w:hAnsi="Arial" w:cs="Arial"/>
        </w:rPr>
        <w:t xml:space="preserve"> </w:t>
      </w:r>
      <w:r w:rsidR="005A4051">
        <w:rPr>
          <w:rFonts w:ascii="Arial" w:hAnsi="Arial" w:cs="Arial"/>
        </w:rPr>
        <w:t xml:space="preserve">como </w:t>
      </w:r>
      <w:r w:rsidR="00AF7294">
        <w:rPr>
          <w:rFonts w:ascii="Arial" w:hAnsi="Arial" w:cs="Arial"/>
        </w:rPr>
        <w:t>lo estable el artículo 1</w:t>
      </w:r>
      <w:r w:rsidR="003B08FE">
        <w:rPr>
          <w:rFonts w:ascii="Arial" w:hAnsi="Arial" w:cs="Arial"/>
        </w:rPr>
        <w:t xml:space="preserve">6 de la Constitución Federal, </w:t>
      </w:r>
      <w:r w:rsidR="005E6523">
        <w:rPr>
          <w:rFonts w:ascii="Arial" w:hAnsi="Arial" w:cs="Arial"/>
        </w:rPr>
        <w:t xml:space="preserve"> dando</w:t>
      </w:r>
      <w:r w:rsidR="00AF7294">
        <w:rPr>
          <w:rFonts w:ascii="Arial" w:hAnsi="Arial" w:cs="Arial"/>
        </w:rPr>
        <w:t xml:space="preserve"> las razones y consideraciones de hecho y de derecho</w:t>
      </w:r>
      <w:r w:rsidR="00623A17">
        <w:rPr>
          <w:rFonts w:ascii="Arial" w:hAnsi="Arial" w:cs="Arial"/>
        </w:rPr>
        <w:t xml:space="preserve"> que </w:t>
      </w:r>
      <w:r w:rsidR="005A4051">
        <w:rPr>
          <w:rFonts w:ascii="Arial" w:hAnsi="Arial" w:cs="Arial"/>
        </w:rPr>
        <w:t xml:space="preserve">lo justifican. - </w:t>
      </w:r>
      <w:r w:rsidR="005E6523">
        <w:rPr>
          <w:rFonts w:ascii="Arial" w:hAnsi="Arial" w:cs="Arial"/>
        </w:rPr>
        <w:t xml:space="preserve">- </w:t>
      </w:r>
      <w:r w:rsidR="00C52CB6">
        <w:rPr>
          <w:rFonts w:ascii="Arial" w:hAnsi="Arial" w:cs="Arial"/>
        </w:rPr>
        <w:t>- - - - - - - - - - - - - - -</w:t>
      </w:r>
    </w:p>
    <w:p w14:paraId="1F833FAB" w14:textId="77777777" w:rsidR="003213CE" w:rsidRDefault="003213CE" w:rsidP="003213CE">
      <w:pPr>
        <w:spacing w:after="0"/>
        <w:jc w:val="both"/>
        <w:rPr>
          <w:rFonts w:ascii="Arial" w:hAnsi="Arial" w:cs="Arial"/>
        </w:rPr>
      </w:pPr>
    </w:p>
    <w:p w14:paraId="092E3F24" w14:textId="77777777" w:rsidR="003213CE" w:rsidRDefault="003213CE" w:rsidP="00FF652E">
      <w:pPr>
        <w:spacing w:after="0"/>
        <w:ind w:firstLine="567"/>
        <w:jc w:val="both"/>
        <w:rPr>
          <w:rFonts w:ascii="Arial" w:hAnsi="Arial" w:cs="Arial"/>
        </w:rPr>
      </w:pPr>
      <w:r w:rsidRPr="0068797D">
        <w:rPr>
          <w:rFonts w:ascii="Arial" w:hAnsi="Arial" w:cs="Arial"/>
          <w:b/>
        </w:rPr>
        <w:t xml:space="preserve">SEXTO.- </w:t>
      </w:r>
      <w:r>
        <w:rPr>
          <w:rFonts w:ascii="Arial" w:hAnsi="Arial" w:cs="Arial"/>
          <w:b/>
        </w:rPr>
        <w:t>Estudio d</w:t>
      </w:r>
      <w:r w:rsidRPr="0068797D">
        <w:rPr>
          <w:rFonts w:ascii="Arial" w:hAnsi="Arial" w:cs="Arial"/>
          <w:b/>
        </w:rPr>
        <w:t>el Fondo</w:t>
      </w:r>
      <w:r w:rsidR="004566FF">
        <w:rPr>
          <w:rFonts w:ascii="Arial" w:hAnsi="Arial" w:cs="Arial"/>
        </w:rPr>
        <w:t>.</w:t>
      </w:r>
      <w:r w:rsidR="00180858">
        <w:rPr>
          <w:rFonts w:ascii="Arial" w:hAnsi="Arial" w:cs="Arial"/>
        </w:rPr>
        <w:t xml:space="preserve"> Son </w:t>
      </w:r>
      <w:r w:rsidR="00180858" w:rsidRPr="00EC597A">
        <w:rPr>
          <w:rFonts w:ascii="Arial" w:hAnsi="Arial" w:cs="Arial"/>
          <w:b/>
        </w:rPr>
        <w:t>esencialmente fundados</w:t>
      </w:r>
      <w:r w:rsidR="00180858">
        <w:rPr>
          <w:rFonts w:ascii="Arial" w:hAnsi="Arial" w:cs="Arial"/>
        </w:rPr>
        <w:t xml:space="preserve"> los agravios de la parte actora, en función de lo siguiente:</w:t>
      </w:r>
      <w:r>
        <w:rPr>
          <w:rFonts w:ascii="Arial" w:hAnsi="Arial" w:cs="Arial"/>
        </w:rPr>
        <w:t xml:space="preserve"> </w:t>
      </w:r>
      <w:r w:rsidR="00180858">
        <w:rPr>
          <w:rFonts w:ascii="Arial" w:hAnsi="Arial" w:cs="Arial"/>
        </w:rPr>
        <w:t xml:space="preserve">En </w:t>
      </w:r>
      <w:r>
        <w:rPr>
          <w:rFonts w:ascii="Arial" w:hAnsi="Arial" w:cs="Arial"/>
        </w:rPr>
        <w:t xml:space="preserve">el oficio </w:t>
      </w:r>
      <w:r w:rsidR="00C52CB6">
        <w:rPr>
          <w:rFonts w:ascii="Arial" w:hAnsi="Arial" w:cs="Arial"/>
        </w:rPr>
        <w:t>**********</w:t>
      </w:r>
      <w:r w:rsidR="004F48A5">
        <w:rPr>
          <w:rFonts w:ascii="Arial" w:hAnsi="Arial" w:cs="Arial"/>
        </w:rPr>
        <w:t>, de</w:t>
      </w:r>
      <w:r w:rsidR="004F4DAC">
        <w:rPr>
          <w:rFonts w:ascii="Arial" w:hAnsi="Arial" w:cs="Arial"/>
        </w:rPr>
        <w:t xml:space="preserve"> fecha  veinti</w:t>
      </w:r>
      <w:r w:rsidR="00D227F2">
        <w:rPr>
          <w:rFonts w:ascii="Arial" w:hAnsi="Arial" w:cs="Arial"/>
        </w:rPr>
        <w:t xml:space="preserve">dós </w:t>
      </w:r>
      <w:r w:rsidR="004F4DAC">
        <w:rPr>
          <w:rFonts w:ascii="Arial" w:hAnsi="Arial" w:cs="Arial"/>
        </w:rPr>
        <w:t xml:space="preserve">de </w:t>
      </w:r>
      <w:r w:rsidR="00D227F2">
        <w:rPr>
          <w:rFonts w:ascii="Arial" w:hAnsi="Arial" w:cs="Arial"/>
        </w:rPr>
        <w:t>septiembre</w:t>
      </w:r>
      <w:r w:rsidR="00180858">
        <w:rPr>
          <w:rFonts w:ascii="Arial" w:hAnsi="Arial" w:cs="Arial"/>
        </w:rPr>
        <w:t>,</w:t>
      </w:r>
      <w:r w:rsidR="004F4DAC">
        <w:rPr>
          <w:rFonts w:ascii="Arial" w:hAnsi="Arial" w:cs="Arial"/>
        </w:rPr>
        <w:t xml:space="preserve"> dos mil diecisiete</w:t>
      </w:r>
      <w:r w:rsidR="00C45891">
        <w:rPr>
          <w:rFonts w:ascii="Arial" w:hAnsi="Arial" w:cs="Arial"/>
        </w:rPr>
        <w:t>,</w:t>
      </w:r>
      <w:r w:rsidR="004F48A5">
        <w:rPr>
          <w:rFonts w:ascii="Arial" w:hAnsi="Arial" w:cs="Arial"/>
        </w:rPr>
        <w:t xml:space="preserve"> </w:t>
      </w:r>
      <w:r>
        <w:rPr>
          <w:rFonts w:ascii="Arial" w:hAnsi="Arial" w:cs="Arial"/>
        </w:rPr>
        <w:t>en</w:t>
      </w:r>
      <w:r w:rsidR="00180858">
        <w:rPr>
          <w:rFonts w:ascii="Arial" w:hAnsi="Arial" w:cs="Arial"/>
        </w:rPr>
        <w:t xml:space="preserve"> la parte que interesa dice</w:t>
      </w:r>
      <w:r>
        <w:rPr>
          <w:rFonts w:ascii="Arial" w:hAnsi="Arial" w:cs="Arial"/>
        </w:rPr>
        <w:t>:</w:t>
      </w:r>
    </w:p>
    <w:p w14:paraId="4E390E83" w14:textId="77777777" w:rsidR="00703CE0" w:rsidRPr="00666C3A" w:rsidRDefault="00703CE0" w:rsidP="003213CE">
      <w:pPr>
        <w:spacing w:after="0"/>
        <w:jc w:val="both"/>
        <w:rPr>
          <w:rFonts w:ascii="Arial" w:hAnsi="Arial" w:cs="Arial"/>
        </w:rPr>
      </w:pPr>
    </w:p>
    <w:p w14:paraId="7DEE8789" w14:textId="77777777" w:rsidR="00EC597A" w:rsidRPr="004128EB" w:rsidRDefault="00D227F2" w:rsidP="004128EB">
      <w:pPr>
        <w:pStyle w:val="Textonotapie"/>
        <w:ind w:left="567" w:right="616"/>
        <w:jc w:val="both"/>
        <w:rPr>
          <w:rFonts w:asciiTheme="majorHAnsi" w:hAnsiTheme="majorHAnsi" w:cs="Arial"/>
          <w:i/>
        </w:rPr>
      </w:pPr>
      <w:r>
        <w:rPr>
          <w:rFonts w:asciiTheme="majorHAnsi" w:hAnsiTheme="majorHAnsi" w:cs="Arial"/>
          <w:i/>
        </w:rPr>
        <w:t xml:space="preserve">“Como es de su conocimiento y como lo establece el Dictamen de Pensión por Jubilación que derivó de la sesión ordinaria de trabajo del día 18 de junio del 2014, en el cual el Consejo Directivo de la Oficina de Pensiones del Estado de Oaxaca, de conformidad con lo dispuesto por el artículo 88, fracción IV, de la Ley de Pensiones </w:t>
      </w:r>
      <w:r>
        <w:rPr>
          <w:rFonts w:asciiTheme="majorHAnsi" w:hAnsiTheme="majorHAnsi" w:cs="Arial"/>
          <w:i/>
        </w:rPr>
        <w:lastRenderedPageBreak/>
        <w:t>para los Trabajadores del Gobierno del Estado de Oaxaca, analizó su solicitud, emitiendo el acuerdo respectivo</w:t>
      </w:r>
      <w:r w:rsidR="004128EB">
        <w:rPr>
          <w:rFonts w:asciiTheme="majorHAnsi" w:hAnsiTheme="majorHAnsi" w:cs="Arial"/>
          <w:i/>
        </w:rPr>
        <w:t>...</w:t>
      </w:r>
      <w:r w:rsidR="004F4DAC" w:rsidRPr="008565C8">
        <w:rPr>
          <w:rFonts w:asciiTheme="majorHAnsi" w:hAnsiTheme="majorHAnsi" w:cs="Arial"/>
          <w:i/>
        </w:rPr>
        <w:t xml:space="preserve">como </w:t>
      </w:r>
      <w:r w:rsidR="00662627" w:rsidRPr="008565C8">
        <w:rPr>
          <w:rFonts w:asciiTheme="majorHAnsi" w:hAnsiTheme="majorHAnsi" w:cs="Arial"/>
          <w:i/>
        </w:rPr>
        <w:t xml:space="preserve">consta en el oficio </w:t>
      </w:r>
      <w:r w:rsidR="004128EB">
        <w:rPr>
          <w:rFonts w:asciiTheme="majorHAnsi" w:hAnsiTheme="majorHAnsi" w:cs="Arial"/>
          <w:b/>
          <w:i/>
        </w:rPr>
        <w:t>OP/DG/878/14</w:t>
      </w:r>
      <w:r w:rsidR="004128EB">
        <w:rPr>
          <w:rFonts w:asciiTheme="majorHAnsi" w:hAnsiTheme="majorHAnsi" w:cs="Arial"/>
          <w:i/>
        </w:rPr>
        <w:t xml:space="preserve"> de fecha 18</w:t>
      </w:r>
      <w:r w:rsidR="00662627" w:rsidRPr="008565C8">
        <w:rPr>
          <w:rFonts w:asciiTheme="majorHAnsi" w:hAnsiTheme="majorHAnsi" w:cs="Arial"/>
          <w:i/>
        </w:rPr>
        <w:t xml:space="preserve"> de </w:t>
      </w:r>
      <w:r w:rsidR="004128EB">
        <w:rPr>
          <w:rFonts w:asciiTheme="majorHAnsi" w:hAnsiTheme="majorHAnsi" w:cs="Arial"/>
          <w:i/>
        </w:rPr>
        <w:t>junio del 2014</w:t>
      </w:r>
      <w:r w:rsidR="00662627" w:rsidRPr="008565C8">
        <w:rPr>
          <w:rFonts w:asciiTheme="majorHAnsi" w:hAnsiTheme="majorHAnsi" w:cs="Arial"/>
          <w:i/>
        </w:rPr>
        <w:t>, de cuyo análisis se deducen los fundamentos legales y los motivos sobre los cuales se establecen los términos para el pago de su pensión por jubilación, … así como de los descuentos por concepto para el Fondo de Pensiones, en términos de lo dispuesto por los artículos 6°</w:t>
      </w:r>
      <w:r w:rsidR="0036742E" w:rsidRPr="008565C8">
        <w:rPr>
          <w:rFonts w:asciiTheme="majorHAnsi" w:hAnsiTheme="majorHAnsi" w:cs="Arial"/>
          <w:i/>
        </w:rPr>
        <w:t xml:space="preserve"> </w:t>
      </w:r>
      <w:r w:rsidR="00662627" w:rsidRPr="008565C8">
        <w:rPr>
          <w:rFonts w:asciiTheme="majorHAnsi" w:hAnsiTheme="majorHAnsi" w:cs="Arial"/>
          <w:i/>
        </w:rPr>
        <w:t xml:space="preserve">fracción III, 18 párrafo segundo y transitorio octavo de la Ley de Pensiones para los Trabajadores del Gobierno del Estado de Oaxaca, de lo que se determina que el conocimiento …respecto de la devolución de los descuentos realizados </w:t>
      </w:r>
      <w:r w:rsidR="00662627" w:rsidRPr="008565C8">
        <w:rPr>
          <w:rFonts w:asciiTheme="majorHAnsi" w:hAnsiTheme="majorHAnsi" w:cs="Arial"/>
          <w:b/>
          <w:i/>
          <w:u w:val="single"/>
        </w:rPr>
        <w:t xml:space="preserve">a partir del mes de </w:t>
      </w:r>
      <w:r w:rsidR="004128EB">
        <w:rPr>
          <w:rFonts w:asciiTheme="majorHAnsi" w:hAnsiTheme="majorHAnsi" w:cs="Arial"/>
          <w:b/>
          <w:i/>
          <w:u w:val="single"/>
        </w:rPr>
        <w:t>agosto</w:t>
      </w:r>
      <w:r w:rsidR="00662627" w:rsidRPr="008565C8">
        <w:rPr>
          <w:rFonts w:asciiTheme="majorHAnsi" w:hAnsiTheme="majorHAnsi" w:cs="Arial"/>
          <w:b/>
          <w:i/>
          <w:u w:val="single"/>
        </w:rPr>
        <w:t xml:space="preserve"> del 2014</w:t>
      </w:r>
      <w:r w:rsidR="00662627" w:rsidRPr="008565C8">
        <w:rPr>
          <w:rFonts w:asciiTheme="majorHAnsi" w:hAnsiTheme="majorHAnsi" w:cs="Arial"/>
          <w:i/>
        </w:rPr>
        <w:t xml:space="preserve">, estos se iniciaron por concepto denominado “202 FDO D PENSIONES“ </w:t>
      </w:r>
      <w:r w:rsidR="006E74F0" w:rsidRPr="008565C8">
        <w:rPr>
          <w:rFonts w:asciiTheme="majorHAnsi" w:hAnsiTheme="majorHAnsi" w:cs="Arial"/>
          <w:i/>
        </w:rPr>
        <w:t xml:space="preserve">…  y toda vez que hasta el </w:t>
      </w:r>
      <w:r w:rsidR="004128EB">
        <w:rPr>
          <w:rFonts w:asciiTheme="majorHAnsi" w:hAnsiTheme="majorHAnsi" w:cs="Arial"/>
          <w:b/>
          <w:i/>
          <w:u w:val="single"/>
        </w:rPr>
        <w:t>08</w:t>
      </w:r>
      <w:r w:rsidR="006E74F0" w:rsidRPr="008565C8">
        <w:rPr>
          <w:rFonts w:asciiTheme="majorHAnsi" w:hAnsiTheme="majorHAnsi" w:cs="Arial"/>
          <w:b/>
          <w:i/>
          <w:u w:val="single"/>
        </w:rPr>
        <w:t xml:space="preserve"> de </w:t>
      </w:r>
      <w:r w:rsidR="004128EB">
        <w:rPr>
          <w:rFonts w:asciiTheme="majorHAnsi" w:hAnsiTheme="majorHAnsi" w:cs="Arial"/>
          <w:b/>
          <w:i/>
          <w:u w:val="single"/>
        </w:rPr>
        <w:t>septiembre</w:t>
      </w:r>
      <w:r w:rsidR="006E74F0" w:rsidRPr="008565C8">
        <w:rPr>
          <w:rFonts w:asciiTheme="majorHAnsi" w:hAnsiTheme="majorHAnsi" w:cs="Arial"/>
          <w:b/>
          <w:i/>
          <w:u w:val="single"/>
        </w:rPr>
        <w:t xml:space="preserve"> del 2017</w:t>
      </w:r>
      <w:r w:rsidR="006E74F0" w:rsidRPr="008565C8">
        <w:rPr>
          <w:rFonts w:asciiTheme="majorHAnsi" w:hAnsiTheme="majorHAnsi" w:cs="Arial"/>
          <w:i/>
        </w:rPr>
        <w:t>, solicitó a esta Dirección General la devolución de los mismos, de lo que se determina que el conocimiento de los descuentos y su devolución son actos consentidos tácitamente por usted,</w:t>
      </w:r>
      <w:r w:rsidR="004128EB">
        <w:rPr>
          <w:rFonts w:asciiTheme="majorHAnsi" w:hAnsiTheme="majorHAnsi" w:cs="Arial"/>
          <w:i/>
        </w:rPr>
        <w:t xml:space="preserve"> y</w:t>
      </w:r>
      <w:r w:rsidR="006E74F0" w:rsidRPr="008565C8">
        <w:rPr>
          <w:rFonts w:asciiTheme="majorHAnsi" w:hAnsiTheme="majorHAnsi" w:cs="Arial"/>
          <w:i/>
        </w:rPr>
        <w:t xml:space="preserve"> puesto que ha transcurrido más de tres años, desde que se iniciaron los descuentos… En virtud de lo anterior, al ser obligación ineludible de ésta autoridad cumplir con el interés público actuando estrictamente en base a lo que se encuentra regulado en las normas, </w:t>
      </w:r>
      <w:r w:rsidR="006E74F0" w:rsidRPr="008565C8">
        <w:rPr>
          <w:rFonts w:asciiTheme="majorHAnsi" w:hAnsiTheme="majorHAnsi" w:cs="Arial"/>
          <w:b/>
          <w:i/>
          <w:u w:val="single"/>
        </w:rPr>
        <w:t>no es posible obsequiar su petición como procedente, por no encontrarse regulada por la Ley de Pensiones para los Trabajadores del Gobierno del Estado de Oaxaca</w:t>
      </w:r>
      <w:r w:rsidR="00E166FF">
        <w:rPr>
          <w:rFonts w:asciiTheme="majorHAnsi" w:hAnsiTheme="majorHAnsi" w:cs="Arial"/>
          <w:b/>
          <w:i/>
          <w:u w:val="single"/>
        </w:rPr>
        <w:t>”</w:t>
      </w:r>
      <w:r w:rsidR="006E74F0" w:rsidRPr="008565C8">
        <w:rPr>
          <w:rFonts w:asciiTheme="majorHAnsi" w:hAnsiTheme="majorHAnsi" w:cs="Arial"/>
          <w:b/>
          <w:i/>
          <w:u w:val="single"/>
        </w:rPr>
        <w:t>.</w:t>
      </w:r>
    </w:p>
    <w:p w14:paraId="42D28BB4" w14:textId="77777777" w:rsidR="00EC597A" w:rsidRDefault="00EC597A" w:rsidP="004566FF">
      <w:pPr>
        <w:pStyle w:val="Textonotapie"/>
        <w:ind w:left="567" w:right="616"/>
        <w:jc w:val="both"/>
        <w:rPr>
          <w:rFonts w:asciiTheme="majorHAnsi" w:hAnsiTheme="majorHAnsi"/>
          <w:sz w:val="22"/>
          <w:szCs w:val="22"/>
        </w:rPr>
      </w:pPr>
    </w:p>
    <w:p w14:paraId="224658D3" w14:textId="77777777" w:rsidR="00850ABE" w:rsidRPr="005F2EBF" w:rsidRDefault="00850ABE" w:rsidP="00850ABE">
      <w:pPr>
        <w:spacing w:after="0"/>
        <w:jc w:val="both"/>
        <w:rPr>
          <w:rFonts w:ascii="Arial" w:hAnsi="Arial" w:cs="Arial"/>
          <w:sz w:val="28"/>
          <w:szCs w:val="28"/>
        </w:rPr>
      </w:pPr>
    </w:p>
    <w:p w14:paraId="7FCA67B9" w14:textId="77777777" w:rsidR="001D2985" w:rsidRDefault="0036742E" w:rsidP="001D2985">
      <w:pPr>
        <w:ind w:firstLine="567"/>
        <w:jc w:val="both"/>
        <w:rPr>
          <w:rFonts w:ascii="Arial" w:hAnsi="Arial" w:cs="Arial"/>
        </w:rPr>
      </w:pPr>
      <w:r>
        <w:rPr>
          <w:rFonts w:ascii="Arial" w:hAnsi="Arial" w:cs="Arial"/>
        </w:rPr>
        <w:t xml:space="preserve"> D</w:t>
      </w:r>
      <w:r w:rsidR="001D2985">
        <w:rPr>
          <w:rFonts w:ascii="Arial" w:hAnsi="Arial" w:cs="Arial"/>
        </w:rPr>
        <w:t>e la transcripción del acto impugnado se aprecia que</w:t>
      </w:r>
      <w:r w:rsidR="00E26133">
        <w:rPr>
          <w:rFonts w:ascii="Arial" w:hAnsi="Arial" w:cs="Arial"/>
        </w:rPr>
        <w:t xml:space="preserve"> la parte toral de l</w:t>
      </w:r>
      <w:r>
        <w:rPr>
          <w:rFonts w:ascii="Arial" w:hAnsi="Arial" w:cs="Arial"/>
        </w:rPr>
        <w:t>a negativa</w:t>
      </w:r>
      <w:r w:rsidR="00661C74">
        <w:rPr>
          <w:rFonts w:ascii="Arial" w:hAnsi="Arial" w:cs="Arial"/>
        </w:rPr>
        <w:t xml:space="preserve"> de </w:t>
      </w:r>
      <w:r w:rsidR="00E26133">
        <w:rPr>
          <w:rFonts w:ascii="Arial" w:hAnsi="Arial" w:cs="Arial"/>
        </w:rPr>
        <w:t xml:space="preserve"> la autoridad demandada</w:t>
      </w:r>
      <w:r w:rsidR="00661C74">
        <w:rPr>
          <w:rFonts w:ascii="Arial" w:hAnsi="Arial" w:cs="Arial"/>
        </w:rPr>
        <w:t xml:space="preserve">, </w:t>
      </w:r>
      <w:r w:rsidR="00E26133">
        <w:rPr>
          <w:rFonts w:ascii="Arial" w:hAnsi="Arial" w:cs="Arial"/>
        </w:rPr>
        <w:t xml:space="preserve"> </w:t>
      </w:r>
      <w:r>
        <w:rPr>
          <w:rFonts w:ascii="Arial" w:hAnsi="Arial" w:cs="Arial"/>
        </w:rPr>
        <w:t xml:space="preserve"> la hace consistir en que  </w:t>
      </w:r>
      <w:r w:rsidR="001D2985">
        <w:rPr>
          <w:rFonts w:ascii="Arial" w:hAnsi="Arial" w:cs="Arial"/>
        </w:rPr>
        <w:t xml:space="preserve">el descuento del monto de 9% de su pensión otorgada </w:t>
      </w:r>
      <w:r>
        <w:rPr>
          <w:rFonts w:ascii="Arial" w:hAnsi="Arial" w:cs="Arial"/>
        </w:rPr>
        <w:t xml:space="preserve"> con fundamento </w:t>
      </w:r>
      <w:r w:rsidR="001D2985">
        <w:rPr>
          <w:rFonts w:ascii="Arial" w:hAnsi="Arial" w:cs="Arial"/>
        </w:rPr>
        <w:t xml:space="preserve"> en los artículos 6º fracción III, 18 párrafo Segundo y  Octavo Transitorio de la Ley de Pensiones para los Trabajadores del Gobierno del Estado de Oaxaca,</w:t>
      </w:r>
      <w:r w:rsidR="00E26133">
        <w:rPr>
          <w:rFonts w:ascii="Arial" w:hAnsi="Arial" w:cs="Arial"/>
        </w:rPr>
        <w:t xml:space="preserve"> se hace de</w:t>
      </w:r>
      <w:r>
        <w:rPr>
          <w:rFonts w:ascii="Arial" w:hAnsi="Arial" w:cs="Arial"/>
        </w:rPr>
        <w:t xml:space="preserve"> acuerdo al oficio </w:t>
      </w:r>
      <w:r w:rsidR="00C52CB6">
        <w:rPr>
          <w:rFonts w:ascii="Arial" w:hAnsi="Arial" w:cs="Arial"/>
        </w:rPr>
        <w:t>**********</w:t>
      </w:r>
      <w:r>
        <w:rPr>
          <w:rFonts w:ascii="Arial" w:hAnsi="Arial" w:cs="Arial"/>
        </w:rPr>
        <w:t xml:space="preserve"> en el que se le dio </w:t>
      </w:r>
      <w:r w:rsidR="00E26133">
        <w:rPr>
          <w:rFonts w:ascii="Arial" w:hAnsi="Arial" w:cs="Arial"/>
        </w:rPr>
        <w:t>a conocer a la parte actora,  el dictamen</w:t>
      </w:r>
      <w:r>
        <w:rPr>
          <w:rFonts w:ascii="Arial" w:hAnsi="Arial" w:cs="Arial"/>
        </w:rPr>
        <w:t xml:space="preserve"> de Pensión por Jubilación que derivó de la sesión ordinaria de trabajo del día 1</w:t>
      </w:r>
      <w:r w:rsidR="00E166FF">
        <w:rPr>
          <w:rFonts w:ascii="Arial" w:hAnsi="Arial" w:cs="Arial"/>
        </w:rPr>
        <w:t>8</w:t>
      </w:r>
      <w:r>
        <w:rPr>
          <w:rFonts w:ascii="Arial" w:hAnsi="Arial" w:cs="Arial"/>
        </w:rPr>
        <w:t xml:space="preserve"> d</w:t>
      </w:r>
      <w:r w:rsidR="00E166FF">
        <w:rPr>
          <w:rFonts w:ascii="Arial" w:hAnsi="Arial" w:cs="Arial"/>
        </w:rPr>
        <w:t>ieciocho</w:t>
      </w:r>
      <w:r>
        <w:rPr>
          <w:rFonts w:ascii="Arial" w:hAnsi="Arial" w:cs="Arial"/>
        </w:rPr>
        <w:t xml:space="preserve"> de </w:t>
      </w:r>
      <w:r w:rsidR="00E166FF">
        <w:rPr>
          <w:rFonts w:ascii="Arial" w:hAnsi="Arial" w:cs="Arial"/>
        </w:rPr>
        <w:t>junio</w:t>
      </w:r>
      <w:r>
        <w:rPr>
          <w:rFonts w:ascii="Arial" w:hAnsi="Arial" w:cs="Arial"/>
        </w:rPr>
        <w:t xml:space="preserve"> del </w:t>
      </w:r>
      <w:r w:rsidR="00E166FF">
        <w:rPr>
          <w:rFonts w:ascii="Arial" w:hAnsi="Arial" w:cs="Arial"/>
        </w:rPr>
        <w:t>2014</w:t>
      </w:r>
      <w:r w:rsidR="008565C8">
        <w:rPr>
          <w:rFonts w:ascii="Arial" w:hAnsi="Arial" w:cs="Arial"/>
        </w:rPr>
        <w:t xml:space="preserve"> </w:t>
      </w:r>
      <w:r>
        <w:rPr>
          <w:rFonts w:ascii="Arial" w:hAnsi="Arial" w:cs="Arial"/>
        </w:rPr>
        <w:t xml:space="preserve">dos mil </w:t>
      </w:r>
      <w:r w:rsidR="00E166FF">
        <w:rPr>
          <w:rFonts w:ascii="Arial" w:hAnsi="Arial" w:cs="Arial"/>
        </w:rPr>
        <w:t>catorce</w:t>
      </w:r>
      <w:r>
        <w:rPr>
          <w:rFonts w:ascii="Arial" w:hAnsi="Arial" w:cs="Arial"/>
        </w:rPr>
        <w:t xml:space="preserve"> </w:t>
      </w:r>
      <w:r w:rsidR="00E26133">
        <w:rPr>
          <w:rFonts w:ascii="Arial" w:hAnsi="Arial" w:cs="Arial"/>
        </w:rPr>
        <w:t>del Consejo Directivo de la Oficina  de Pensiones del Estado de Oaxaca, como así resulta</w:t>
      </w:r>
      <w:r w:rsidR="00661C74">
        <w:rPr>
          <w:rFonts w:ascii="Arial" w:hAnsi="Arial" w:cs="Arial"/>
        </w:rPr>
        <w:t xml:space="preserve">, </w:t>
      </w:r>
      <w:r w:rsidR="00E26133">
        <w:rPr>
          <w:rFonts w:ascii="Arial" w:hAnsi="Arial" w:cs="Arial"/>
        </w:rPr>
        <w:t xml:space="preserve"> pues a foja</w:t>
      </w:r>
      <w:r w:rsidR="00661C74">
        <w:rPr>
          <w:rFonts w:ascii="Arial" w:hAnsi="Arial" w:cs="Arial"/>
        </w:rPr>
        <w:t>s</w:t>
      </w:r>
      <w:r w:rsidR="00E166FF">
        <w:rPr>
          <w:rFonts w:ascii="Arial" w:hAnsi="Arial" w:cs="Arial"/>
        </w:rPr>
        <w:t xml:space="preserve"> 12 </w:t>
      </w:r>
      <w:r w:rsidR="00E26133">
        <w:rPr>
          <w:rFonts w:ascii="Arial" w:hAnsi="Arial" w:cs="Arial"/>
        </w:rPr>
        <w:t xml:space="preserve">y </w:t>
      </w:r>
      <w:r w:rsidR="00E166FF">
        <w:rPr>
          <w:rFonts w:ascii="Arial" w:hAnsi="Arial" w:cs="Arial"/>
        </w:rPr>
        <w:t>54</w:t>
      </w:r>
      <w:r w:rsidR="00E26133">
        <w:rPr>
          <w:rFonts w:ascii="Arial" w:hAnsi="Arial" w:cs="Arial"/>
        </w:rPr>
        <w:t xml:space="preserve"> obra dicho oficio debidamente certificado o</w:t>
      </w:r>
      <w:r w:rsidR="00661C74">
        <w:rPr>
          <w:rFonts w:ascii="Arial" w:hAnsi="Arial" w:cs="Arial"/>
        </w:rPr>
        <w:t xml:space="preserve">frecido por ambas partes, </w:t>
      </w:r>
      <w:r w:rsidR="00E26133">
        <w:rPr>
          <w:rFonts w:ascii="Arial" w:hAnsi="Arial" w:cs="Arial"/>
        </w:rPr>
        <w:t xml:space="preserve"> </w:t>
      </w:r>
      <w:r w:rsidR="00661C74">
        <w:rPr>
          <w:rFonts w:ascii="Arial" w:hAnsi="Arial" w:cs="Arial"/>
        </w:rPr>
        <w:t>haciendo</w:t>
      </w:r>
      <w:r w:rsidR="00E26133">
        <w:rPr>
          <w:rFonts w:ascii="Arial" w:hAnsi="Arial" w:cs="Arial"/>
        </w:rPr>
        <w:t xml:space="preserve"> prueba plena conforme al artículo </w:t>
      </w:r>
      <w:r w:rsidR="00E166FF">
        <w:rPr>
          <w:rFonts w:ascii="Arial" w:hAnsi="Arial" w:cs="Arial"/>
        </w:rPr>
        <w:t>20</w:t>
      </w:r>
      <w:r w:rsidR="00E26133">
        <w:rPr>
          <w:rFonts w:ascii="Arial" w:hAnsi="Arial" w:cs="Arial"/>
        </w:rPr>
        <w:t>3 fracción I de la Ley de la materia ya citado.  S</w:t>
      </w:r>
      <w:r w:rsidR="001D2985">
        <w:rPr>
          <w:rFonts w:ascii="Arial" w:hAnsi="Arial" w:cs="Arial"/>
        </w:rPr>
        <w:t xml:space="preserve">in embargo, </w:t>
      </w:r>
      <w:r w:rsidR="00E26133">
        <w:rPr>
          <w:rFonts w:ascii="Arial" w:hAnsi="Arial" w:cs="Arial"/>
        </w:rPr>
        <w:t xml:space="preserve">como lo alega la parte actora, </w:t>
      </w:r>
      <w:r w:rsidR="00616767">
        <w:rPr>
          <w:rFonts w:ascii="Arial" w:hAnsi="Arial" w:cs="Arial"/>
        </w:rPr>
        <w:t xml:space="preserve">dichas disposiciones </w:t>
      </w:r>
      <w:r w:rsidR="001D2985">
        <w:rPr>
          <w:rFonts w:ascii="Arial" w:hAnsi="Arial" w:cs="Arial"/>
        </w:rPr>
        <w:t>fueron declarados inconvencionales e inconstitucionales.</w:t>
      </w:r>
      <w:r w:rsidR="00661C74">
        <w:rPr>
          <w:rFonts w:ascii="Arial" w:hAnsi="Arial" w:cs="Arial"/>
        </w:rPr>
        <w:t xml:space="preserve"> </w:t>
      </w:r>
      <w:r w:rsidR="001D2985">
        <w:rPr>
          <w:rFonts w:ascii="Arial" w:hAnsi="Arial" w:cs="Arial"/>
        </w:rPr>
        <w:t xml:space="preserve"> Sírvase para este sustento la Jurisprudencia de la Décima Época, con número de registro 2007629, sustentada por el Tribunal Colegiado en materias de Trabajo y Administrativas del Décimo Tercer Circuito en la Gaceta del Semanario Judicial de la Federación, Libro 11, Octubre de 2014, Tomo III, visible en la página 2512, en el rubro y texto siguiente</w:t>
      </w:r>
      <w:r w:rsidR="001D2985">
        <w:rPr>
          <w:rStyle w:val="Refdenotaalpie"/>
          <w:rFonts w:ascii="Arial" w:hAnsi="Arial" w:cs="Arial"/>
        </w:rPr>
        <w:footnoteReference w:id="2"/>
      </w:r>
      <w:r w:rsidR="001D2985">
        <w:rPr>
          <w:rFonts w:ascii="Arial" w:hAnsi="Arial" w:cs="Arial"/>
        </w:rPr>
        <w:t>, con lo cual se causó agravio a</w:t>
      </w:r>
      <w:r w:rsidR="00AE59F8">
        <w:rPr>
          <w:rFonts w:ascii="Arial" w:hAnsi="Arial" w:cs="Arial"/>
        </w:rPr>
        <w:t xml:space="preserve"> la </w:t>
      </w:r>
      <w:r w:rsidR="001D2985">
        <w:rPr>
          <w:rFonts w:ascii="Arial" w:hAnsi="Arial" w:cs="Arial"/>
        </w:rPr>
        <w:t xml:space="preserve">aquí parte actora.- - -- - - - - - - - - - - - - - </w:t>
      </w:r>
    </w:p>
    <w:p w14:paraId="12FA1294" w14:textId="77777777" w:rsidR="001D2985" w:rsidRPr="00607A40" w:rsidRDefault="001D2985" w:rsidP="001D2985">
      <w:pPr>
        <w:ind w:firstLine="567"/>
        <w:jc w:val="both"/>
        <w:rPr>
          <w:rFonts w:ascii="Arial" w:eastAsia="Times New Roman" w:hAnsi="Arial" w:cs="Arial"/>
          <w:lang w:eastAsia="es-MX"/>
        </w:rPr>
      </w:pPr>
      <w:r>
        <w:rPr>
          <w:rFonts w:ascii="Arial" w:hAnsi="Arial" w:cs="Arial"/>
        </w:rPr>
        <w:t xml:space="preserve">En ese contexto e interpretando al artículo </w:t>
      </w:r>
      <w:r w:rsidR="00E166FF">
        <w:rPr>
          <w:rFonts w:ascii="Arial" w:hAnsi="Arial" w:cs="Arial"/>
        </w:rPr>
        <w:t>1</w:t>
      </w:r>
      <w:r>
        <w:rPr>
          <w:rFonts w:ascii="Arial" w:hAnsi="Arial" w:cs="Arial"/>
        </w:rPr>
        <w:t>7 fracción V de la Ley de</w:t>
      </w:r>
      <w:r w:rsidR="00E166FF">
        <w:rPr>
          <w:rFonts w:ascii="Arial" w:hAnsi="Arial" w:cs="Arial"/>
        </w:rPr>
        <w:t xml:space="preserve"> Procedimiento y</w:t>
      </w:r>
      <w:r>
        <w:rPr>
          <w:rFonts w:ascii="Arial" w:hAnsi="Arial" w:cs="Arial"/>
        </w:rPr>
        <w:t xml:space="preserve"> Justicia Administrativa para el Estado de Oaxaca</w:t>
      </w:r>
      <w:r>
        <w:rPr>
          <w:rStyle w:val="Refdenotaalpie"/>
          <w:rFonts w:ascii="Arial" w:hAnsi="Arial" w:cs="Arial"/>
        </w:rPr>
        <w:footnoteReference w:id="3"/>
      </w:r>
      <w:r>
        <w:rPr>
          <w:rFonts w:ascii="Arial" w:hAnsi="Arial" w:cs="Arial"/>
        </w:rPr>
        <w:t>, que rige el proceso del presente juicio, señala entre otros, como requisito de validez de todo acto administrativo, que debe estar funda</w:t>
      </w:r>
      <w:r w:rsidR="00616767">
        <w:rPr>
          <w:rFonts w:ascii="Arial" w:hAnsi="Arial" w:cs="Arial"/>
        </w:rPr>
        <w:t>do y motivado; en el caso no acontec</w:t>
      </w:r>
      <w:r>
        <w:rPr>
          <w:rFonts w:ascii="Arial" w:hAnsi="Arial" w:cs="Arial"/>
        </w:rPr>
        <w:t>e, de acuerdo a las razo</w:t>
      </w:r>
      <w:r w:rsidR="00661C74">
        <w:rPr>
          <w:rFonts w:ascii="Arial" w:hAnsi="Arial" w:cs="Arial"/>
        </w:rPr>
        <w:t>nes expresadas con anterioridad, causando así el agra</w:t>
      </w:r>
      <w:r w:rsidR="00616767">
        <w:rPr>
          <w:rFonts w:ascii="Arial" w:hAnsi="Arial" w:cs="Arial"/>
        </w:rPr>
        <w:t>vio alegado por la parte actora, que obliga a repararlo.</w:t>
      </w:r>
      <w:r>
        <w:rPr>
          <w:rFonts w:ascii="Arial" w:hAnsi="Arial" w:cs="Arial"/>
        </w:rPr>
        <w:t xml:space="preserve"> </w:t>
      </w:r>
      <w:r w:rsidRPr="0068797D">
        <w:rPr>
          <w:rFonts w:ascii="Arial" w:eastAsia="Times New Roman" w:hAnsi="Arial" w:cs="Arial"/>
          <w:lang w:eastAsia="es-MX"/>
        </w:rPr>
        <w:t>Este criterio</w:t>
      </w:r>
      <w:r>
        <w:rPr>
          <w:rFonts w:ascii="Arial" w:eastAsia="Times New Roman" w:hAnsi="Arial" w:cs="Arial"/>
          <w:lang w:eastAsia="es-MX"/>
        </w:rPr>
        <w:t xml:space="preserve"> sirve de apoyo</w:t>
      </w:r>
      <w:r w:rsidRPr="0068797D">
        <w:rPr>
          <w:rFonts w:ascii="Arial" w:eastAsia="Times New Roman" w:hAnsi="Arial" w:cs="Arial"/>
          <w:lang w:eastAsia="es-MX"/>
        </w:rPr>
        <w:t xml:space="preserve"> la Jurisprudencia de número 216534, emitida por el </w:t>
      </w:r>
      <w:r w:rsidRPr="0068797D">
        <w:rPr>
          <w:rFonts w:ascii="Arial" w:eastAsia="Times New Roman" w:hAnsi="Arial" w:cs="Arial"/>
          <w:lang w:eastAsia="es-MX"/>
        </w:rPr>
        <w:lastRenderedPageBreak/>
        <w:t>Pleno de la Suprema Corte de Justicia de la Nación, publicada en el Semanario Judicial de la Federación y su Gaceta, Octava Época, número 64, abril de 1993, página 43:</w:t>
      </w:r>
      <w:r w:rsidRPr="0068797D">
        <w:rPr>
          <w:rFonts w:ascii="Arial" w:eastAsia="Times New Roman" w:hAnsi="Arial" w:cs="Arial"/>
          <w:noProof/>
          <w:lang w:eastAsia="es-MX"/>
        </w:rPr>
        <w:t xml:space="preserve">  </w:t>
      </w:r>
    </w:p>
    <w:p w14:paraId="1EA780AC" w14:textId="77777777" w:rsidR="001D2985" w:rsidRPr="00AE59F8" w:rsidRDefault="001D2985" w:rsidP="001D2985">
      <w:pPr>
        <w:spacing w:after="0"/>
        <w:ind w:left="567" w:right="616"/>
        <w:jc w:val="both"/>
        <w:rPr>
          <w:rFonts w:ascii="Arial" w:eastAsia="Times New Roman" w:hAnsi="Arial" w:cs="Arial"/>
          <w:b/>
          <w:i/>
          <w:noProof/>
          <w:lang w:eastAsia="es-MX"/>
        </w:rPr>
      </w:pPr>
      <w:r w:rsidRPr="00AE59F8">
        <w:rPr>
          <w:rFonts w:ascii="Arial" w:eastAsia="Times New Roman" w:hAnsi="Arial" w:cs="Arial"/>
          <w:i/>
          <w:noProof/>
          <w:lang w:eastAsia="es-MX"/>
        </w:rPr>
        <w:t>“</w:t>
      </w:r>
      <w:r w:rsidRPr="00AE59F8">
        <w:rPr>
          <w:rFonts w:ascii="Arial" w:eastAsia="Times New Roman" w:hAnsi="Arial" w:cs="Arial"/>
          <w:b/>
          <w:i/>
          <w:noProof/>
          <w:lang w:eastAsia="es-MX"/>
        </w:rPr>
        <w:t>FUNDAMENTACION Y MOTIVACION DE LOS ACTOS ADMINISTRATIVOS.</w:t>
      </w:r>
    </w:p>
    <w:p w14:paraId="1B001636" w14:textId="77777777" w:rsidR="001D2985" w:rsidRPr="00AE59F8" w:rsidRDefault="001D2985" w:rsidP="001D2985">
      <w:pPr>
        <w:spacing w:after="0"/>
        <w:ind w:left="567" w:right="616"/>
        <w:jc w:val="both"/>
        <w:rPr>
          <w:rFonts w:ascii="Arial" w:eastAsia="Times New Roman" w:hAnsi="Arial" w:cs="Arial"/>
          <w:i/>
          <w:noProof/>
          <w:lang w:eastAsia="es-MX"/>
        </w:rPr>
      </w:pPr>
      <w:r w:rsidRPr="00AE59F8">
        <w:rPr>
          <w:rFonts w:ascii="Arial" w:eastAsia="Times New Roman" w:hAnsi="Arial" w:cs="Arial"/>
          <w:i/>
          <w:noProof/>
          <w:lang w:eastAsia="es-MX"/>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14:paraId="6D60D348" w14:textId="77777777" w:rsidR="00616767" w:rsidRDefault="00616767" w:rsidP="00616767">
      <w:pPr>
        <w:spacing w:after="0"/>
        <w:ind w:firstLine="567"/>
        <w:jc w:val="both"/>
        <w:rPr>
          <w:rFonts w:ascii="Arial" w:hAnsi="Arial" w:cs="Arial"/>
          <w:noProof/>
        </w:rPr>
      </w:pPr>
    </w:p>
    <w:p w14:paraId="36965DCE" w14:textId="77777777" w:rsidR="008E7AE1" w:rsidRPr="00AE59F8" w:rsidRDefault="00616767" w:rsidP="00616767">
      <w:pPr>
        <w:spacing w:after="0"/>
        <w:ind w:firstLine="567"/>
        <w:jc w:val="both"/>
        <w:rPr>
          <w:rFonts w:ascii="Arial" w:hAnsi="Arial" w:cs="Arial"/>
        </w:rPr>
      </w:pPr>
      <w:r w:rsidRPr="00AE59F8">
        <w:rPr>
          <w:rFonts w:ascii="Arial" w:hAnsi="Arial" w:cs="Arial"/>
          <w:noProof/>
        </w:rPr>
        <w:t>En ese orden de consideraciones, se arriba a la conclusión, que para posibilitar la protección más amplia al derecho a recibir una pensión jubilatori</w:t>
      </w:r>
      <w:r w:rsidR="00F46758" w:rsidRPr="00AE59F8">
        <w:rPr>
          <w:rFonts w:ascii="Arial" w:hAnsi="Arial" w:cs="Arial"/>
          <w:noProof/>
        </w:rPr>
        <w:t xml:space="preserve">a satisafactoria de acuerdo a la propia </w:t>
      </w:r>
      <w:r w:rsidRPr="00AE59F8">
        <w:rPr>
          <w:rFonts w:ascii="Arial" w:hAnsi="Arial" w:cs="Arial"/>
          <w:noProof/>
        </w:rPr>
        <w:t xml:space="preserve"> </w:t>
      </w:r>
      <w:r w:rsidR="00F46758" w:rsidRPr="00AE59F8">
        <w:rPr>
          <w:rFonts w:ascii="Arial" w:hAnsi="Arial" w:cs="Arial"/>
          <w:noProof/>
        </w:rPr>
        <w:t>Ley de Pensiones para los Trabajadores del Estado de Oaxaca  misma que en su artículo primero  señ</w:t>
      </w:r>
      <w:r w:rsidR="002C0516" w:rsidRPr="00AE59F8">
        <w:rPr>
          <w:rFonts w:ascii="Arial" w:hAnsi="Arial" w:cs="Arial"/>
          <w:noProof/>
        </w:rPr>
        <w:t>a</w:t>
      </w:r>
      <w:r w:rsidR="00F46758" w:rsidRPr="00AE59F8">
        <w:rPr>
          <w:rFonts w:ascii="Arial" w:hAnsi="Arial" w:cs="Arial"/>
          <w:noProof/>
        </w:rPr>
        <w:t>la que tiene por objeto el establecimiento de un régimen de seguridad social que garantice el bienestar social de los trabajadores, jubilados, pensionados y pensionistas del Gobierno del Estado,</w:t>
      </w:r>
      <w:r w:rsidRPr="00AE59F8">
        <w:rPr>
          <w:rFonts w:ascii="Arial" w:hAnsi="Arial" w:cs="Arial"/>
          <w:noProof/>
        </w:rPr>
        <w:t xml:space="preserve"> es preciso que en términos del artículo </w:t>
      </w:r>
      <w:r w:rsidR="008D598F">
        <w:rPr>
          <w:rFonts w:ascii="Arial" w:hAnsi="Arial" w:cs="Arial"/>
          <w:noProof/>
        </w:rPr>
        <w:t>209</w:t>
      </w:r>
      <w:r w:rsidRPr="00AE59F8">
        <w:rPr>
          <w:rFonts w:ascii="Arial" w:hAnsi="Arial" w:cs="Arial"/>
          <w:noProof/>
        </w:rPr>
        <w:t xml:space="preserve"> de la Ley de Justicia Administrativa para el Estado de Oaxaca, declarar la </w:t>
      </w:r>
      <w:r w:rsidRPr="00AE59F8">
        <w:rPr>
          <w:rFonts w:ascii="Arial" w:hAnsi="Arial" w:cs="Arial"/>
          <w:b/>
          <w:noProof/>
        </w:rPr>
        <w:t xml:space="preserve">NULIDAD del oficio </w:t>
      </w:r>
      <w:r w:rsidR="00C52CB6">
        <w:rPr>
          <w:rFonts w:ascii="Arial" w:hAnsi="Arial" w:cs="Arial"/>
          <w:b/>
          <w:noProof/>
        </w:rPr>
        <w:t>**********</w:t>
      </w:r>
      <w:r w:rsidRPr="00AE59F8">
        <w:rPr>
          <w:rFonts w:ascii="Arial" w:hAnsi="Arial" w:cs="Arial"/>
          <w:b/>
          <w:noProof/>
        </w:rPr>
        <w:t xml:space="preserve">, emitido por el Director </w:t>
      </w:r>
      <w:r w:rsidR="00F46758" w:rsidRPr="00AE59F8">
        <w:rPr>
          <w:rFonts w:ascii="Arial" w:hAnsi="Arial" w:cs="Arial"/>
          <w:b/>
          <w:noProof/>
        </w:rPr>
        <w:t xml:space="preserve">General de la Oficina </w:t>
      </w:r>
      <w:r w:rsidRPr="00AE59F8">
        <w:rPr>
          <w:rFonts w:ascii="Arial" w:hAnsi="Arial" w:cs="Arial"/>
          <w:b/>
          <w:noProof/>
        </w:rPr>
        <w:t xml:space="preserve"> de Pensiones del E</w:t>
      </w:r>
      <w:r w:rsidR="00F46758" w:rsidRPr="00AE59F8">
        <w:rPr>
          <w:rFonts w:ascii="Arial" w:hAnsi="Arial" w:cs="Arial"/>
          <w:b/>
          <w:noProof/>
        </w:rPr>
        <w:t xml:space="preserve">stado de Oaxaca, </w:t>
      </w:r>
      <w:r w:rsidRPr="00AE59F8">
        <w:rPr>
          <w:rFonts w:ascii="Arial" w:hAnsi="Arial" w:cs="Arial"/>
          <w:b/>
        </w:rPr>
        <w:t xml:space="preserve">  PARA EL EFECTO  </w:t>
      </w:r>
      <w:r w:rsidRPr="00AE59F8">
        <w:rPr>
          <w:rFonts w:ascii="Arial" w:hAnsi="Arial" w:cs="Arial"/>
        </w:rPr>
        <w:t>de que se emita o</w:t>
      </w:r>
      <w:r w:rsidR="00F46758" w:rsidRPr="00AE59F8">
        <w:rPr>
          <w:rFonts w:ascii="Arial" w:hAnsi="Arial" w:cs="Arial"/>
        </w:rPr>
        <w:t xml:space="preserve">tro en su lugar, donde considerando </w:t>
      </w:r>
      <w:r w:rsidRPr="00AE59F8">
        <w:rPr>
          <w:rFonts w:ascii="Arial" w:hAnsi="Arial" w:cs="Arial"/>
        </w:rPr>
        <w:t xml:space="preserve">  la</w:t>
      </w:r>
      <w:r w:rsidR="00F46758" w:rsidRPr="00AE59F8">
        <w:rPr>
          <w:rFonts w:ascii="Arial" w:hAnsi="Arial" w:cs="Arial"/>
        </w:rPr>
        <w:t xml:space="preserve">  inconvencionalidad </w:t>
      </w:r>
      <w:r w:rsidR="008E7AE1" w:rsidRPr="00AE59F8">
        <w:rPr>
          <w:rFonts w:ascii="Arial" w:hAnsi="Arial" w:cs="Arial"/>
        </w:rPr>
        <w:t xml:space="preserve"> de </w:t>
      </w:r>
      <w:r w:rsidR="00F46758" w:rsidRPr="00AE59F8">
        <w:rPr>
          <w:rFonts w:ascii="Arial" w:hAnsi="Arial" w:cs="Arial"/>
        </w:rPr>
        <w:t xml:space="preserve"> </w:t>
      </w:r>
      <w:r w:rsidR="008E7AE1" w:rsidRPr="00AE59F8">
        <w:rPr>
          <w:rFonts w:ascii="Arial" w:hAnsi="Arial" w:cs="Arial"/>
        </w:rPr>
        <w:t>los artículos 6° fracción III, 18 párrafo segundo y transitorio octavo de la Ley de Pensiones para los Trabajadores del Gobierno del Estado de Oaxaca,   se des</w:t>
      </w:r>
      <w:r w:rsidRPr="00AE59F8">
        <w:rPr>
          <w:rFonts w:ascii="Arial" w:hAnsi="Arial" w:cs="Arial"/>
        </w:rPr>
        <w:t>aplique el  descuento del 9%</w:t>
      </w:r>
      <w:r w:rsidR="00350D23" w:rsidRPr="00AE59F8">
        <w:rPr>
          <w:rFonts w:ascii="Arial" w:hAnsi="Arial" w:cs="Arial"/>
        </w:rPr>
        <w:t xml:space="preserve"> a la parte actora, </w:t>
      </w:r>
      <w:r w:rsidRPr="00AE59F8">
        <w:rPr>
          <w:rFonts w:ascii="Arial" w:hAnsi="Arial" w:cs="Arial"/>
        </w:rPr>
        <w:t xml:space="preserve"> por concepto de cuota al Fondo de Pensiones del monto tot</w:t>
      </w:r>
      <w:r w:rsidR="008E7AE1" w:rsidRPr="00AE59F8">
        <w:rPr>
          <w:rFonts w:ascii="Arial" w:hAnsi="Arial" w:cs="Arial"/>
        </w:rPr>
        <w:t>al de su pensión por jubilación.</w:t>
      </w:r>
      <w:r w:rsidR="00AE59F8">
        <w:rPr>
          <w:rFonts w:ascii="Arial" w:hAnsi="Arial" w:cs="Arial"/>
        </w:rPr>
        <w:t xml:space="preserve"> - - - - - - - - - - - - - - - - - - - - - - - - - - - - - - - - - - - - - - - - - - - - - - - - - - - - - - - - - -</w:t>
      </w:r>
    </w:p>
    <w:p w14:paraId="419969FF" w14:textId="77777777" w:rsidR="008E7AE1" w:rsidRDefault="008E7AE1" w:rsidP="00616767">
      <w:pPr>
        <w:spacing w:after="0"/>
        <w:ind w:firstLine="567"/>
        <w:jc w:val="both"/>
        <w:rPr>
          <w:rFonts w:ascii="Arial" w:hAnsi="Arial" w:cs="Arial"/>
        </w:rPr>
      </w:pPr>
    </w:p>
    <w:p w14:paraId="35844463" w14:textId="77777777" w:rsidR="00661C74" w:rsidRPr="00AE59F8" w:rsidRDefault="008E7AE1" w:rsidP="008D598F">
      <w:pPr>
        <w:pStyle w:val="Textonotapie"/>
        <w:ind w:firstLine="567"/>
        <w:jc w:val="both"/>
        <w:rPr>
          <w:rFonts w:ascii="Arial" w:hAnsi="Arial" w:cs="Arial"/>
          <w:b/>
          <w:bCs/>
          <w:color w:val="3F3F3F"/>
          <w:sz w:val="22"/>
          <w:szCs w:val="22"/>
          <w:shd w:val="clear" w:color="auto" w:fill="FFFFFF"/>
        </w:rPr>
      </w:pPr>
      <w:r w:rsidRPr="00AE59F8">
        <w:rPr>
          <w:rFonts w:ascii="Arial" w:hAnsi="Arial" w:cs="Arial"/>
          <w:sz w:val="22"/>
          <w:szCs w:val="22"/>
        </w:rPr>
        <w:t>Por otra parte</w:t>
      </w:r>
      <w:r w:rsidR="0071136F" w:rsidRPr="00AE59F8">
        <w:rPr>
          <w:rFonts w:ascii="Arial" w:hAnsi="Arial" w:cs="Arial"/>
          <w:sz w:val="22"/>
          <w:szCs w:val="22"/>
        </w:rPr>
        <w:t xml:space="preserve">, la </w:t>
      </w:r>
      <w:r w:rsidRPr="00AE59F8">
        <w:rPr>
          <w:rFonts w:ascii="Arial" w:hAnsi="Arial" w:cs="Arial"/>
          <w:sz w:val="22"/>
          <w:szCs w:val="22"/>
        </w:rPr>
        <w:t>actora pretende se le devuelvan las aportaciones efectuadas al fondo de pensiones</w:t>
      </w:r>
      <w:r w:rsidR="00355CB7" w:rsidRPr="00AE59F8">
        <w:rPr>
          <w:rFonts w:ascii="Arial" w:hAnsi="Arial" w:cs="Arial"/>
          <w:sz w:val="22"/>
          <w:szCs w:val="22"/>
        </w:rPr>
        <w:t xml:space="preserve"> </w:t>
      </w:r>
      <w:r w:rsidR="001404F6" w:rsidRPr="0033648F">
        <w:rPr>
          <w:rFonts w:ascii="Arial" w:hAnsi="Arial" w:cs="Arial"/>
          <w:b/>
          <w:sz w:val="22"/>
          <w:szCs w:val="22"/>
        </w:rPr>
        <w:t>del mes</w:t>
      </w:r>
      <w:r w:rsidRPr="0033648F">
        <w:rPr>
          <w:rFonts w:ascii="Arial" w:hAnsi="Arial" w:cs="Arial"/>
          <w:b/>
          <w:sz w:val="22"/>
          <w:szCs w:val="22"/>
        </w:rPr>
        <w:t xml:space="preserve"> de </w:t>
      </w:r>
      <w:r w:rsidR="008D598F" w:rsidRPr="0033648F">
        <w:rPr>
          <w:rFonts w:ascii="Arial" w:hAnsi="Arial" w:cs="Arial"/>
          <w:b/>
          <w:sz w:val="22"/>
          <w:szCs w:val="22"/>
        </w:rPr>
        <w:t>agosto</w:t>
      </w:r>
      <w:r w:rsidRPr="0033648F">
        <w:rPr>
          <w:rFonts w:ascii="Arial" w:hAnsi="Arial" w:cs="Arial"/>
          <w:b/>
          <w:sz w:val="22"/>
          <w:szCs w:val="22"/>
        </w:rPr>
        <w:t xml:space="preserve"> 2014 dos mil catorce</w:t>
      </w:r>
      <w:r w:rsidR="00355CB7" w:rsidRPr="0033648F">
        <w:rPr>
          <w:rFonts w:ascii="Arial" w:hAnsi="Arial" w:cs="Arial"/>
          <w:b/>
          <w:sz w:val="22"/>
          <w:szCs w:val="22"/>
        </w:rPr>
        <w:t xml:space="preserve"> a la fecha</w:t>
      </w:r>
      <w:r w:rsidR="0071136F" w:rsidRPr="0033648F">
        <w:rPr>
          <w:rFonts w:ascii="Arial" w:hAnsi="Arial" w:cs="Arial"/>
          <w:b/>
          <w:sz w:val="22"/>
          <w:szCs w:val="22"/>
        </w:rPr>
        <w:t>,</w:t>
      </w:r>
      <w:r w:rsidR="00B850FA" w:rsidRPr="0033648F">
        <w:rPr>
          <w:rFonts w:ascii="Arial" w:hAnsi="Arial" w:cs="Arial"/>
          <w:b/>
          <w:sz w:val="22"/>
          <w:szCs w:val="22"/>
        </w:rPr>
        <w:t xml:space="preserve"> para lo cual </w:t>
      </w:r>
      <w:r w:rsidR="00DF1270" w:rsidRPr="0033648F">
        <w:rPr>
          <w:rFonts w:ascii="Arial" w:hAnsi="Arial" w:cs="Arial"/>
          <w:b/>
          <w:sz w:val="22"/>
          <w:szCs w:val="22"/>
        </w:rPr>
        <w:t xml:space="preserve"> acompaña comprobantes de pago  correspondientes</w:t>
      </w:r>
      <w:r w:rsidR="0071136F" w:rsidRPr="00AE59F8">
        <w:rPr>
          <w:rFonts w:ascii="Arial" w:hAnsi="Arial" w:cs="Arial"/>
          <w:sz w:val="22"/>
          <w:szCs w:val="22"/>
        </w:rPr>
        <w:t>,</w:t>
      </w:r>
      <w:r w:rsidR="00350D23" w:rsidRPr="00AE59F8">
        <w:rPr>
          <w:rFonts w:ascii="Arial" w:hAnsi="Arial" w:cs="Arial"/>
          <w:sz w:val="22"/>
          <w:szCs w:val="22"/>
        </w:rPr>
        <w:t xml:space="preserve"> vistos a fojas </w:t>
      </w:r>
      <w:r w:rsidR="0071136F" w:rsidRPr="00AE59F8">
        <w:rPr>
          <w:rFonts w:ascii="Arial" w:hAnsi="Arial" w:cs="Arial"/>
          <w:sz w:val="22"/>
          <w:szCs w:val="22"/>
        </w:rPr>
        <w:t xml:space="preserve"> </w:t>
      </w:r>
      <w:r w:rsidR="00350D23" w:rsidRPr="00AE59F8">
        <w:rPr>
          <w:rFonts w:ascii="Arial" w:hAnsi="Arial" w:cs="Arial"/>
          <w:sz w:val="22"/>
          <w:szCs w:val="22"/>
        </w:rPr>
        <w:t>1</w:t>
      </w:r>
      <w:r w:rsidR="008D598F">
        <w:rPr>
          <w:rFonts w:ascii="Arial" w:hAnsi="Arial" w:cs="Arial"/>
          <w:sz w:val="22"/>
          <w:szCs w:val="22"/>
        </w:rPr>
        <w:t>4</w:t>
      </w:r>
      <w:r w:rsidR="00350D23" w:rsidRPr="00AE59F8">
        <w:rPr>
          <w:rFonts w:ascii="Arial" w:hAnsi="Arial" w:cs="Arial"/>
          <w:sz w:val="22"/>
          <w:szCs w:val="22"/>
        </w:rPr>
        <w:t xml:space="preserve"> </w:t>
      </w:r>
      <w:r w:rsidR="008D598F">
        <w:rPr>
          <w:rFonts w:ascii="Arial" w:hAnsi="Arial" w:cs="Arial"/>
          <w:sz w:val="22"/>
          <w:szCs w:val="22"/>
        </w:rPr>
        <w:t>a 24</w:t>
      </w:r>
      <w:r w:rsidR="00350D23" w:rsidRPr="00AE59F8">
        <w:rPr>
          <w:rFonts w:ascii="Arial" w:hAnsi="Arial" w:cs="Arial"/>
          <w:sz w:val="22"/>
          <w:szCs w:val="22"/>
        </w:rPr>
        <w:t xml:space="preserve"> del expediente natural al rubro indicado y </w:t>
      </w:r>
      <w:r w:rsidR="00DF1270" w:rsidRPr="00AE59F8">
        <w:rPr>
          <w:rFonts w:ascii="Arial" w:hAnsi="Arial" w:cs="Arial"/>
          <w:sz w:val="22"/>
          <w:szCs w:val="22"/>
        </w:rPr>
        <w:t xml:space="preserve"> </w:t>
      </w:r>
      <w:r w:rsidR="0071136F" w:rsidRPr="00AE59F8">
        <w:rPr>
          <w:rFonts w:ascii="Arial" w:hAnsi="Arial" w:cs="Arial"/>
          <w:sz w:val="22"/>
          <w:szCs w:val="22"/>
        </w:rPr>
        <w:t xml:space="preserve">en los cuales se establece </w:t>
      </w:r>
      <w:r w:rsidR="00AE59F8" w:rsidRPr="00AE59F8">
        <w:rPr>
          <w:rFonts w:ascii="Arial" w:hAnsi="Arial" w:cs="Arial"/>
          <w:sz w:val="22"/>
          <w:szCs w:val="22"/>
        </w:rPr>
        <w:t xml:space="preserve"> </w:t>
      </w:r>
      <w:r w:rsidR="00616767" w:rsidRPr="00AE59F8">
        <w:rPr>
          <w:rFonts w:ascii="Arial" w:hAnsi="Arial" w:cs="Arial"/>
          <w:sz w:val="22"/>
          <w:szCs w:val="22"/>
        </w:rPr>
        <w:t>las cantidade</w:t>
      </w:r>
      <w:r w:rsidR="0071136F" w:rsidRPr="00AE59F8">
        <w:rPr>
          <w:rFonts w:ascii="Arial" w:hAnsi="Arial" w:cs="Arial"/>
          <w:sz w:val="22"/>
          <w:szCs w:val="22"/>
        </w:rPr>
        <w:t xml:space="preserve">s </w:t>
      </w:r>
      <w:r w:rsidR="00616767" w:rsidRPr="00AE59F8">
        <w:rPr>
          <w:rFonts w:ascii="Arial" w:hAnsi="Arial" w:cs="Arial"/>
          <w:sz w:val="22"/>
          <w:szCs w:val="22"/>
        </w:rPr>
        <w:t xml:space="preserve"> descont</w:t>
      </w:r>
      <w:r w:rsidR="0071136F" w:rsidRPr="00AE59F8">
        <w:rPr>
          <w:rFonts w:ascii="Arial" w:hAnsi="Arial" w:cs="Arial"/>
          <w:sz w:val="22"/>
          <w:szCs w:val="22"/>
        </w:rPr>
        <w:t>adas por ese concepto y que hacen prueba plena de conformidad con el artículo 173 fracci</w:t>
      </w:r>
      <w:r w:rsidR="001404F6" w:rsidRPr="00AE59F8">
        <w:rPr>
          <w:rFonts w:ascii="Arial" w:hAnsi="Arial" w:cs="Arial"/>
          <w:sz w:val="22"/>
          <w:szCs w:val="22"/>
        </w:rPr>
        <w:t xml:space="preserve">ón I de la Ley de la materia; de ello  y </w:t>
      </w:r>
      <w:r w:rsidR="00355CB7" w:rsidRPr="00AE59F8">
        <w:rPr>
          <w:rFonts w:ascii="Arial" w:hAnsi="Arial" w:cs="Arial"/>
          <w:sz w:val="22"/>
          <w:szCs w:val="22"/>
        </w:rPr>
        <w:t xml:space="preserve"> al accionar </w:t>
      </w:r>
      <w:r w:rsidR="002C0516" w:rsidRPr="00AE59F8">
        <w:rPr>
          <w:rFonts w:ascii="Arial" w:hAnsi="Arial" w:cs="Arial"/>
          <w:sz w:val="22"/>
          <w:szCs w:val="22"/>
        </w:rPr>
        <w:t xml:space="preserve">la </w:t>
      </w:r>
      <w:r w:rsidR="00350D23" w:rsidRPr="00AE59F8">
        <w:rPr>
          <w:rFonts w:ascii="Arial" w:hAnsi="Arial" w:cs="Arial"/>
          <w:sz w:val="22"/>
          <w:szCs w:val="22"/>
        </w:rPr>
        <w:t xml:space="preserve"> actor</w:t>
      </w:r>
      <w:r w:rsidR="002C0516" w:rsidRPr="00AE59F8">
        <w:rPr>
          <w:rFonts w:ascii="Arial" w:hAnsi="Arial" w:cs="Arial"/>
          <w:sz w:val="22"/>
          <w:szCs w:val="22"/>
        </w:rPr>
        <w:t>a</w:t>
      </w:r>
      <w:r w:rsidR="00350D23" w:rsidRPr="00AE59F8">
        <w:rPr>
          <w:rFonts w:ascii="Arial" w:hAnsi="Arial" w:cs="Arial"/>
          <w:sz w:val="22"/>
          <w:szCs w:val="22"/>
        </w:rPr>
        <w:t xml:space="preserve"> </w:t>
      </w:r>
      <w:r w:rsidR="00355CB7" w:rsidRPr="00AE59F8">
        <w:rPr>
          <w:rFonts w:ascii="Arial" w:hAnsi="Arial" w:cs="Arial"/>
          <w:sz w:val="22"/>
          <w:szCs w:val="22"/>
        </w:rPr>
        <w:t xml:space="preserve">su pretensión dentro del término </w:t>
      </w:r>
      <w:r w:rsidR="00350D23" w:rsidRPr="00AE59F8">
        <w:rPr>
          <w:rFonts w:ascii="Arial" w:hAnsi="Arial" w:cs="Arial"/>
          <w:sz w:val="22"/>
          <w:szCs w:val="22"/>
        </w:rPr>
        <w:t xml:space="preserve"> señalado por </w:t>
      </w:r>
      <w:r w:rsidR="00661C74" w:rsidRPr="00AE59F8">
        <w:rPr>
          <w:rFonts w:ascii="Arial" w:hAnsi="Arial" w:cs="Arial"/>
          <w:sz w:val="22"/>
          <w:szCs w:val="22"/>
        </w:rPr>
        <w:t xml:space="preserve"> el artículo 63, de la Ley de Pensiones para los Trabajadores del Gobierno del Estado de Oaxaca, que a la letra dice:“</w:t>
      </w:r>
      <w:r w:rsidR="00661C74" w:rsidRPr="00AE59F8">
        <w:rPr>
          <w:rFonts w:ascii="Arial" w:hAnsi="Arial" w:cs="Arial"/>
          <w:b/>
          <w:sz w:val="22"/>
          <w:szCs w:val="22"/>
        </w:rPr>
        <w:t>ARTÍCULO 63.-</w:t>
      </w:r>
      <w:r w:rsidR="00661C74" w:rsidRPr="00AE59F8">
        <w:rPr>
          <w:rFonts w:ascii="Arial" w:hAnsi="Arial" w:cs="Arial"/>
          <w:i/>
          <w:sz w:val="22"/>
          <w:szCs w:val="22"/>
        </w:rPr>
        <w:t>Las prestaciones caídas, la devolución de descuentos, los intereses y cualquiera prestación a cargo del Fondo de Pensiones, que no se reclame dentro de los tres años siguientes a la fecha en que hubieren sido exigibles, prescribirán  a favor de dicho Fondo, a excepción de lo previsto por el artículo 39 de esta Ley</w:t>
      </w:r>
      <w:r w:rsidR="00661C74" w:rsidRPr="00AE59F8">
        <w:rPr>
          <w:rFonts w:ascii="Arial" w:hAnsi="Arial" w:cs="Arial"/>
          <w:sz w:val="22"/>
          <w:szCs w:val="22"/>
        </w:rPr>
        <w:t>”</w:t>
      </w:r>
      <w:r w:rsidR="00350D23" w:rsidRPr="00AE59F8">
        <w:rPr>
          <w:rFonts w:ascii="Arial" w:hAnsi="Arial" w:cs="Arial"/>
          <w:sz w:val="22"/>
          <w:szCs w:val="22"/>
        </w:rPr>
        <w:t>,</w:t>
      </w:r>
      <w:r w:rsidR="00355CB7" w:rsidRPr="00AE59F8">
        <w:rPr>
          <w:rFonts w:ascii="Arial" w:hAnsi="Arial" w:cs="Arial"/>
          <w:sz w:val="22"/>
          <w:szCs w:val="22"/>
        </w:rPr>
        <w:t xml:space="preserve"> es  procedente </w:t>
      </w:r>
      <w:r w:rsidR="001404F6" w:rsidRPr="00AE59F8">
        <w:rPr>
          <w:rFonts w:ascii="Arial" w:hAnsi="Arial" w:cs="Arial"/>
          <w:sz w:val="22"/>
          <w:szCs w:val="22"/>
        </w:rPr>
        <w:t xml:space="preserve">la devolución de dichas cantidades </w:t>
      </w:r>
      <w:r w:rsidR="00355CB7" w:rsidRPr="00AE59F8">
        <w:rPr>
          <w:rFonts w:ascii="Arial" w:hAnsi="Arial" w:cs="Arial"/>
          <w:sz w:val="22"/>
          <w:szCs w:val="22"/>
        </w:rPr>
        <w:t xml:space="preserve"> descontadas indebidamente  </w:t>
      </w:r>
      <w:r w:rsidR="00355CB7" w:rsidRPr="00AE59F8">
        <w:rPr>
          <w:rFonts w:ascii="Arial" w:hAnsi="Arial" w:cs="Arial"/>
          <w:b/>
          <w:sz w:val="22"/>
          <w:szCs w:val="22"/>
        </w:rPr>
        <w:t xml:space="preserve">solo </w:t>
      </w:r>
      <w:r w:rsidR="001404F6" w:rsidRPr="00AE59F8">
        <w:rPr>
          <w:rFonts w:ascii="Arial" w:hAnsi="Arial" w:cs="Arial"/>
          <w:b/>
          <w:sz w:val="22"/>
          <w:szCs w:val="22"/>
        </w:rPr>
        <w:t xml:space="preserve"> a</w:t>
      </w:r>
      <w:r w:rsidR="00355CB7" w:rsidRPr="00AE59F8">
        <w:rPr>
          <w:rFonts w:ascii="Arial" w:hAnsi="Arial" w:cs="Arial"/>
          <w:b/>
          <w:sz w:val="22"/>
          <w:szCs w:val="22"/>
        </w:rPr>
        <w:t xml:space="preserve"> partir de la fecha de la declaratoria de inconvencionalidad</w:t>
      </w:r>
      <w:r w:rsidR="00355CB7" w:rsidRPr="00AE59F8">
        <w:rPr>
          <w:rFonts w:ascii="Arial" w:hAnsi="Arial" w:cs="Arial"/>
          <w:sz w:val="22"/>
          <w:szCs w:val="22"/>
        </w:rPr>
        <w:t xml:space="preserve">  de las disposiciones ya referidas</w:t>
      </w:r>
      <w:r w:rsidR="00355CB7" w:rsidRPr="00AE59F8">
        <w:rPr>
          <w:rFonts w:ascii="Arial" w:hAnsi="Arial" w:cs="Arial"/>
          <w:b/>
          <w:bCs/>
          <w:color w:val="3F3F3F"/>
          <w:sz w:val="22"/>
          <w:szCs w:val="22"/>
          <w:shd w:val="clear" w:color="auto" w:fill="FFFFFF"/>
        </w:rPr>
        <w:t xml:space="preserve"> (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w:t>
      </w:r>
      <w:r w:rsidR="00355CB7" w:rsidRPr="00AE59F8">
        <w:rPr>
          <w:rFonts w:ascii="Arial" w:hAnsi="Arial" w:cs="Arial"/>
          <w:b/>
          <w:bCs/>
          <w:color w:val="3F3F3F"/>
          <w:sz w:val="22"/>
          <w:szCs w:val="22"/>
          <w:shd w:val="clear" w:color="auto" w:fill="FFFFFF"/>
        </w:rPr>
        <w:lastRenderedPageBreak/>
        <w:t>ORGANIZACIÓN INTERNACIONAL DEL TRABAJO Y VIOLAR EL DERECHO HUMANO A LA IGUALDAD.)</w:t>
      </w:r>
      <w:r w:rsidR="00355CB7" w:rsidRPr="00AE59F8">
        <w:rPr>
          <w:rFonts w:ascii="Arial" w:hAnsi="Arial" w:cs="Arial"/>
          <w:sz w:val="22"/>
          <w:szCs w:val="22"/>
        </w:rPr>
        <w:t xml:space="preserve"> hasta</w:t>
      </w:r>
      <w:r w:rsidR="00350D23" w:rsidRPr="00AE59F8">
        <w:rPr>
          <w:rFonts w:ascii="Arial" w:hAnsi="Arial" w:cs="Arial"/>
          <w:sz w:val="22"/>
          <w:szCs w:val="22"/>
        </w:rPr>
        <w:t xml:space="preserve">  </w:t>
      </w:r>
      <w:r w:rsidR="00355CB7" w:rsidRPr="00AE59F8">
        <w:rPr>
          <w:rFonts w:ascii="Arial" w:hAnsi="Arial" w:cs="Arial"/>
          <w:sz w:val="22"/>
          <w:szCs w:val="22"/>
        </w:rPr>
        <w:t>el último descuento aplicado por ese concepto. Esto es así, pues antes de dicha declaratoria la autoridad demandada  actu</w:t>
      </w:r>
      <w:r w:rsidR="004A3463" w:rsidRPr="00AE59F8">
        <w:rPr>
          <w:rFonts w:ascii="Arial" w:hAnsi="Arial" w:cs="Arial"/>
          <w:sz w:val="22"/>
          <w:szCs w:val="22"/>
        </w:rPr>
        <w:t>ó de manera legal.</w:t>
      </w:r>
      <w:r w:rsidR="00AE59F8">
        <w:rPr>
          <w:rFonts w:ascii="Arial" w:hAnsi="Arial" w:cs="Arial"/>
          <w:sz w:val="22"/>
          <w:szCs w:val="22"/>
        </w:rPr>
        <w:t xml:space="preserve"> - </w:t>
      </w:r>
    </w:p>
    <w:p w14:paraId="2E406142" w14:textId="77777777" w:rsidR="004A3463" w:rsidRDefault="004A3463" w:rsidP="004A3463">
      <w:pPr>
        <w:spacing w:after="0"/>
        <w:jc w:val="both"/>
        <w:rPr>
          <w:rFonts w:ascii="Arial" w:hAnsi="Arial" w:cs="Arial"/>
        </w:rPr>
      </w:pPr>
    </w:p>
    <w:p w14:paraId="76DFEBE7" w14:textId="77777777" w:rsidR="004A3463" w:rsidRPr="002C0516" w:rsidRDefault="0044010D" w:rsidP="00AE59F8">
      <w:pPr>
        <w:spacing w:after="0"/>
        <w:ind w:firstLine="567"/>
        <w:jc w:val="both"/>
        <w:rPr>
          <w:rFonts w:ascii="Arial" w:hAnsi="Arial" w:cs="Arial"/>
        </w:rPr>
      </w:pPr>
      <w:r>
        <w:rPr>
          <w:rFonts w:ascii="Arial" w:hAnsi="Arial" w:cs="Arial"/>
        </w:rPr>
        <w:t xml:space="preserve">Con </w:t>
      </w:r>
      <w:r w:rsidR="004A3463">
        <w:rPr>
          <w:rFonts w:ascii="Arial" w:hAnsi="Arial" w:cs="Arial"/>
        </w:rPr>
        <w:t xml:space="preserve"> lo anterior,</w:t>
      </w:r>
      <w:r w:rsidR="004A3463" w:rsidRPr="005F2EBF">
        <w:rPr>
          <w:rFonts w:ascii="Arial" w:hAnsi="Arial" w:cs="Arial"/>
        </w:rPr>
        <w:t xml:space="preserve"> quien juzga,</w:t>
      </w:r>
      <w:r w:rsidR="00AE59F8">
        <w:rPr>
          <w:rFonts w:ascii="Arial" w:hAnsi="Arial" w:cs="Arial"/>
        </w:rPr>
        <w:t xml:space="preserve"> considera que se observa </w:t>
      </w:r>
      <w:r w:rsidR="004A3463" w:rsidRPr="005F2EBF">
        <w:rPr>
          <w:rFonts w:ascii="Arial" w:hAnsi="Arial" w:cs="Arial"/>
        </w:rPr>
        <w:t>el artículo 1° de la</w:t>
      </w:r>
      <w:r w:rsidR="004A3463" w:rsidRPr="00764B9B">
        <w:rPr>
          <w:rFonts w:ascii="Arial" w:hAnsi="Arial" w:cs="Arial"/>
        </w:rPr>
        <w:t xml:space="preserve"> Constitución Política de los Estados Unidos Mexicanos, que</w:t>
      </w:r>
      <w:r w:rsidR="002C0516">
        <w:rPr>
          <w:rFonts w:ascii="Arial" w:hAnsi="Arial" w:cs="Arial"/>
        </w:rPr>
        <w:t xml:space="preserve"> en sus</w:t>
      </w:r>
      <w:r w:rsidR="004A3463" w:rsidRPr="00764B9B">
        <w:rPr>
          <w:rFonts w:ascii="Arial" w:hAnsi="Arial" w:cs="Arial"/>
        </w:rPr>
        <w:t xml:space="preserve"> párrafos primero y segu</w:t>
      </w:r>
      <w:r w:rsidR="004A3463">
        <w:rPr>
          <w:rFonts w:ascii="Arial" w:hAnsi="Arial" w:cs="Arial"/>
        </w:rPr>
        <w:t>ndo, de la Constitución</w:t>
      </w:r>
      <w:r w:rsidR="004A3463" w:rsidRPr="00764B9B">
        <w:rPr>
          <w:rFonts w:ascii="Arial" w:hAnsi="Arial" w:cs="Arial"/>
        </w:rPr>
        <w:t xml:space="preserve"> establece:</w:t>
      </w:r>
    </w:p>
    <w:p w14:paraId="0769EF56" w14:textId="77777777" w:rsidR="004A3463" w:rsidRPr="00D87033" w:rsidRDefault="004A3463" w:rsidP="004A3463">
      <w:pPr>
        <w:spacing w:after="0"/>
        <w:jc w:val="both"/>
        <w:rPr>
          <w:rFonts w:ascii="Arial" w:hAnsi="Arial" w:cs="Arial"/>
          <w:sz w:val="28"/>
          <w:szCs w:val="28"/>
        </w:rPr>
      </w:pPr>
    </w:p>
    <w:p w14:paraId="060F77CF" w14:textId="77777777" w:rsidR="004A3463" w:rsidRPr="00AE59F8" w:rsidRDefault="004A3463" w:rsidP="004A3463">
      <w:pPr>
        <w:spacing w:after="0"/>
        <w:ind w:left="567" w:right="616" w:firstLine="567"/>
        <w:jc w:val="both"/>
        <w:rPr>
          <w:rFonts w:ascii="Arial" w:hAnsi="Arial" w:cs="Arial"/>
          <w:i/>
        </w:rPr>
      </w:pPr>
      <w:r w:rsidRPr="00AE59F8">
        <w:rPr>
          <w:rFonts w:ascii="Arial" w:hAnsi="Arial" w:cs="Arial"/>
          <w:i/>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1A73F134" w14:textId="77777777" w:rsidR="004A3463" w:rsidRPr="00AE59F8" w:rsidRDefault="004A3463" w:rsidP="004A3463">
      <w:pPr>
        <w:spacing w:after="0"/>
        <w:ind w:left="567" w:right="616" w:firstLine="567"/>
        <w:jc w:val="both"/>
        <w:rPr>
          <w:rFonts w:ascii="Arial" w:hAnsi="Arial" w:cs="Arial"/>
          <w:i/>
        </w:rPr>
      </w:pPr>
    </w:p>
    <w:p w14:paraId="6CF929C9" w14:textId="77777777" w:rsidR="004A3463" w:rsidRPr="00AE59F8" w:rsidRDefault="004A3463" w:rsidP="004A3463">
      <w:pPr>
        <w:spacing w:after="0"/>
        <w:ind w:left="567" w:right="616" w:firstLine="567"/>
        <w:jc w:val="both"/>
        <w:rPr>
          <w:rFonts w:ascii="Arial" w:hAnsi="Arial" w:cs="Arial"/>
          <w:i/>
        </w:rPr>
      </w:pPr>
      <w:r w:rsidRPr="00AE59F8">
        <w:rPr>
          <w:rFonts w:ascii="Arial" w:hAnsi="Arial" w:cs="Arial"/>
          <w:i/>
        </w:rPr>
        <w:t>Las normas relativas a los derechos humanos se interpretarán de conformidad con esta Constitución y con los tratados internacionales de la materia favoreciendo en todo tiempo a las personas la protección más amplia”</w:t>
      </w:r>
    </w:p>
    <w:p w14:paraId="2DC4F251" w14:textId="77777777" w:rsidR="002C0516" w:rsidRDefault="002C0516" w:rsidP="004A3463">
      <w:pPr>
        <w:spacing w:after="0"/>
        <w:ind w:left="567" w:right="616" w:firstLine="567"/>
        <w:jc w:val="both"/>
        <w:rPr>
          <w:rFonts w:ascii="Arial" w:hAnsi="Arial" w:cs="Arial"/>
        </w:rPr>
      </w:pPr>
    </w:p>
    <w:p w14:paraId="7790CF49" w14:textId="77777777" w:rsidR="004A3463" w:rsidRPr="004A3463" w:rsidRDefault="0044010D" w:rsidP="00AE59F8">
      <w:pPr>
        <w:spacing w:after="0"/>
        <w:ind w:right="49" w:firstLine="567"/>
        <w:jc w:val="both"/>
        <w:rPr>
          <w:rFonts w:asciiTheme="majorHAnsi" w:hAnsiTheme="majorHAnsi" w:cs="Times New Roman"/>
        </w:rPr>
      </w:pPr>
      <w:r>
        <w:rPr>
          <w:rFonts w:ascii="Arial" w:hAnsi="Arial" w:cs="Arial"/>
        </w:rPr>
        <w:t xml:space="preserve">Esto es </w:t>
      </w:r>
      <w:r w:rsidR="004A3463" w:rsidRPr="00764B9B">
        <w:rPr>
          <w:rFonts w:ascii="Arial" w:hAnsi="Arial" w:cs="Arial"/>
        </w:rPr>
        <w:t>así</w:t>
      </w:r>
      <w:r>
        <w:rPr>
          <w:rFonts w:ascii="Arial" w:hAnsi="Arial" w:cs="Arial"/>
        </w:rPr>
        <w:t xml:space="preserve">, </w:t>
      </w:r>
      <w:r w:rsidR="004A3463" w:rsidRPr="00764B9B">
        <w:rPr>
          <w:rFonts w:ascii="Arial" w:hAnsi="Arial" w:cs="Arial"/>
        </w:rPr>
        <w:t xml:space="preserve"> porque las normas relativas a los derechos  humanos en el ámbito de nuestra competencia</w:t>
      </w:r>
      <w:r w:rsidR="004A3463">
        <w:rPr>
          <w:rFonts w:ascii="Arial" w:hAnsi="Arial" w:cs="Arial"/>
        </w:rPr>
        <w:t>,</w:t>
      </w:r>
      <w:r w:rsidR="004A3463" w:rsidRPr="00764B9B">
        <w:rPr>
          <w:rFonts w:ascii="Arial" w:hAnsi="Arial" w:cs="Arial"/>
        </w:rPr>
        <w:t xml:space="preserve">  es obligación de esta autoridad promoverlos, respetarlos, protegerlos y garantizarlos de conformidad con los principios de universalidad, interdependencia, indivisibilidad y progresividad e interpretarlos  de conformidad con la Constitución Federal y con los Tratados Internacionales de la Materia, favoreciendo en todo tiempo a las personas la protec</w:t>
      </w:r>
      <w:r>
        <w:rPr>
          <w:rFonts w:ascii="Arial" w:hAnsi="Arial" w:cs="Arial"/>
        </w:rPr>
        <w:t>ción más amplia</w:t>
      </w:r>
      <w:r w:rsidR="004A3463">
        <w:rPr>
          <w:rFonts w:ascii="Arial" w:hAnsi="Arial" w:cs="Arial"/>
          <w:b/>
        </w:rPr>
        <w:t>.</w:t>
      </w:r>
      <w:r w:rsidR="004A3463" w:rsidRPr="00981212">
        <w:rPr>
          <w:rFonts w:ascii="Arial" w:hAnsi="Arial" w:cs="Arial"/>
          <w:b/>
        </w:rPr>
        <w:t xml:space="preserve"> </w:t>
      </w:r>
      <w:r w:rsidR="004A3463">
        <w:rPr>
          <w:rFonts w:ascii="Arial" w:hAnsi="Arial" w:cs="Arial"/>
        </w:rPr>
        <w:t>- - - - - - - - - - - -</w:t>
      </w:r>
      <w:r w:rsidR="00AE59F8">
        <w:rPr>
          <w:rFonts w:ascii="Arial" w:hAnsi="Arial" w:cs="Arial"/>
        </w:rPr>
        <w:t xml:space="preserve"> - - - - - - - - - - - - - - </w:t>
      </w:r>
    </w:p>
    <w:p w14:paraId="096D16C3" w14:textId="77777777" w:rsidR="004A3463" w:rsidRDefault="004A3463" w:rsidP="00350D23">
      <w:pPr>
        <w:spacing w:after="0"/>
        <w:jc w:val="both"/>
        <w:rPr>
          <w:rFonts w:ascii="Arial" w:hAnsi="Arial" w:cs="Arial"/>
        </w:rPr>
      </w:pPr>
    </w:p>
    <w:p w14:paraId="390EF867" w14:textId="77777777" w:rsidR="001D2985" w:rsidRDefault="001D2985" w:rsidP="00AE59F8">
      <w:pPr>
        <w:spacing w:after="0"/>
        <w:ind w:firstLine="567"/>
        <w:jc w:val="both"/>
        <w:rPr>
          <w:rFonts w:ascii="Arial" w:hAnsi="Arial" w:cs="Arial"/>
        </w:rPr>
      </w:pPr>
      <w:r w:rsidRPr="008379A3">
        <w:rPr>
          <w:rFonts w:ascii="Arial" w:hAnsi="Arial" w:cs="Arial"/>
        </w:rPr>
        <w:t xml:space="preserve">No obsta a la consideración precedente, las excepciones </w:t>
      </w:r>
      <w:r>
        <w:rPr>
          <w:rFonts w:ascii="Arial" w:hAnsi="Arial" w:cs="Arial"/>
        </w:rPr>
        <w:t>de falta de acción y derecho, y falsedad</w:t>
      </w:r>
      <w:r w:rsidRPr="008379A3">
        <w:rPr>
          <w:rFonts w:ascii="Arial" w:hAnsi="Arial" w:cs="Arial"/>
        </w:rPr>
        <w:t xml:space="preserve"> de la demanda, opuestas por la autoridad demandada a quien se imputa la emisión del acto. </w:t>
      </w:r>
      <w:r w:rsidRPr="00B666F6">
        <w:rPr>
          <w:rFonts w:ascii="Arial" w:hAnsi="Arial" w:cs="Arial"/>
        </w:rPr>
        <w:t>En principio, porque es de explorado derecho, que la primera excepción, solo implica la negación del derecho ejercitado y produce en todo caso, el efecto de arrojar la carga de la prueba a</w:t>
      </w:r>
      <w:r w:rsidR="008D598F">
        <w:rPr>
          <w:rFonts w:ascii="Arial" w:hAnsi="Arial" w:cs="Arial"/>
        </w:rPr>
        <w:t xml:space="preserve"> </w:t>
      </w:r>
      <w:r w:rsidRPr="00B666F6">
        <w:rPr>
          <w:rFonts w:ascii="Arial" w:hAnsi="Arial" w:cs="Arial"/>
        </w:rPr>
        <w:t>l</w:t>
      </w:r>
      <w:r w:rsidR="008D598F">
        <w:rPr>
          <w:rFonts w:ascii="Arial" w:hAnsi="Arial" w:cs="Arial"/>
        </w:rPr>
        <w:t>a</w:t>
      </w:r>
      <w:r w:rsidRPr="00B666F6">
        <w:rPr>
          <w:rFonts w:ascii="Arial" w:hAnsi="Arial" w:cs="Arial"/>
        </w:rPr>
        <w:t xml:space="preserve"> actor</w:t>
      </w:r>
      <w:r w:rsidR="008D598F">
        <w:rPr>
          <w:rFonts w:ascii="Arial" w:hAnsi="Arial" w:cs="Arial"/>
        </w:rPr>
        <w:t>a</w:t>
      </w:r>
      <w:r w:rsidRPr="00B666F6">
        <w:rPr>
          <w:rFonts w:ascii="Arial" w:hAnsi="Arial" w:cs="Arial"/>
        </w:rPr>
        <w:t>, en la especie, sobre la existencia del acto administrativo con las deficiencias de ilegalidad que se le imputan; circunstancias, que como ya se determinó, han quedado plenamente acreditadas</w:t>
      </w:r>
      <w:r>
        <w:rPr>
          <w:rFonts w:ascii="Arial" w:hAnsi="Arial" w:cs="Arial"/>
        </w:rPr>
        <w:t xml:space="preserve">. En lo que toca a la falsedad, no ha lugar en virtud son simples declaraciones generales sin elementos constitutivos de dicha circunstancia. - - - - - - - - - - - - - - - - - - - - - - - - - - - - - - - - - - - - - - -  </w:t>
      </w:r>
    </w:p>
    <w:p w14:paraId="0E5C5ECA" w14:textId="77777777" w:rsidR="004A3463" w:rsidRDefault="004A3463" w:rsidP="001D2985">
      <w:pPr>
        <w:spacing w:after="0"/>
        <w:ind w:right="49" w:firstLine="567"/>
        <w:jc w:val="both"/>
        <w:rPr>
          <w:rFonts w:ascii="Arial" w:hAnsi="Arial" w:cs="Arial"/>
        </w:rPr>
      </w:pPr>
    </w:p>
    <w:p w14:paraId="08AD16EB" w14:textId="77777777" w:rsidR="001D2985" w:rsidRPr="00764B9B" w:rsidRDefault="001D2985" w:rsidP="001D2985">
      <w:pPr>
        <w:spacing w:after="0"/>
        <w:ind w:right="49" w:firstLine="567"/>
        <w:jc w:val="both"/>
        <w:rPr>
          <w:rFonts w:ascii="Arial" w:hAnsi="Arial" w:cs="Arial"/>
        </w:rPr>
      </w:pPr>
      <w:r w:rsidRPr="00764B9B">
        <w:rPr>
          <w:rFonts w:ascii="Arial" w:hAnsi="Arial" w:cs="Arial"/>
        </w:rPr>
        <w:t xml:space="preserve">Por lo expuesto y con </w:t>
      </w:r>
      <w:r>
        <w:rPr>
          <w:rFonts w:ascii="Arial" w:hAnsi="Arial" w:cs="Arial"/>
        </w:rPr>
        <w:t xml:space="preserve">fundamento en los artículos </w:t>
      </w:r>
      <w:r w:rsidR="008D598F">
        <w:rPr>
          <w:rFonts w:ascii="Arial" w:hAnsi="Arial" w:cs="Arial"/>
        </w:rPr>
        <w:t>207</w:t>
      </w:r>
      <w:r>
        <w:rPr>
          <w:rFonts w:ascii="Arial" w:hAnsi="Arial" w:cs="Arial"/>
        </w:rPr>
        <w:t xml:space="preserve">, </w:t>
      </w:r>
      <w:r w:rsidR="008D598F">
        <w:rPr>
          <w:rFonts w:ascii="Arial" w:hAnsi="Arial" w:cs="Arial"/>
        </w:rPr>
        <w:t>208</w:t>
      </w:r>
      <w:r w:rsidRPr="00764B9B">
        <w:rPr>
          <w:rFonts w:ascii="Arial" w:hAnsi="Arial" w:cs="Arial"/>
        </w:rPr>
        <w:t xml:space="preserve"> fracciones II, IV, y VI, y </w:t>
      </w:r>
      <w:r w:rsidR="008D598F">
        <w:rPr>
          <w:rFonts w:ascii="Arial" w:hAnsi="Arial" w:cs="Arial"/>
        </w:rPr>
        <w:t>209</w:t>
      </w:r>
      <w:r w:rsidRPr="00764B9B">
        <w:rPr>
          <w:rFonts w:ascii="Arial" w:hAnsi="Arial" w:cs="Arial"/>
        </w:rPr>
        <w:t xml:space="preserve"> de Ley de</w:t>
      </w:r>
      <w:r w:rsidR="008D598F">
        <w:rPr>
          <w:rFonts w:ascii="Arial" w:hAnsi="Arial" w:cs="Arial"/>
        </w:rPr>
        <w:t xml:space="preserve"> Procedimiento y</w:t>
      </w:r>
      <w:r w:rsidRPr="00764B9B">
        <w:rPr>
          <w:rFonts w:ascii="Arial" w:hAnsi="Arial" w:cs="Arial"/>
        </w:rPr>
        <w:t xml:space="preserve"> Justicia Administrativa para el Estado de Oaxaca, se; - -</w:t>
      </w:r>
      <w:r>
        <w:rPr>
          <w:rFonts w:ascii="Arial" w:hAnsi="Arial" w:cs="Arial"/>
        </w:rPr>
        <w:t xml:space="preserve"> - </w:t>
      </w:r>
    </w:p>
    <w:p w14:paraId="7354FD4D" w14:textId="77777777" w:rsidR="00850ABE" w:rsidRPr="00764B9B" w:rsidRDefault="00850ABE" w:rsidP="00884BF1">
      <w:pPr>
        <w:tabs>
          <w:tab w:val="left" w:pos="8222"/>
        </w:tabs>
        <w:spacing w:after="0"/>
        <w:ind w:right="616"/>
        <w:jc w:val="both"/>
        <w:rPr>
          <w:rFonts w:ascii="Arial" w:hAnsi="Arial" w:cs="Arial"/>
        </w:rPr>
      </w:pPr>
    </w:p>
    <w:p w14:paraId="1E865B33" w14:textId="77777777" w:rsidR="003213CE" w:rsidRDefault="003213CE" w:rsidP="003213CE">
      <w:pPr>
        <w:spacing w:after="0"/>
        <w:ind w:right="49"/>
        <w:jc w:val="center"/>
        <w:rPr>
          <w:rFonts w:ascii="Arial" w:eastAsia="Times New Roman" w:hAnsi="Arial" w:cs="Arial"/>
          <w:b/>
          <w:lang w:eastAsia="es-MX"/>
        </w:rPr>
      </w:pPr>
      <w:r w:rsidRPr="0068797D">
        <w:rPr>
          <w:rFonts w:ascii="Arial" w:eastAsia="Times New Roman" w:hAnsi="Arial" w:cs="Arial"/>
          <w:b/>
          <w:lang w:eastAsia="es-MX"/>
        </w:rPr>
        <w:t>R E S U E L V E:</w:t>
      </w:r>
    </w:p>
    <w:p w14:paraId="2365807B" w14:textId="77777777" w:rsidR="003213CE" w:rsidRPr="0068797D" w:rsidRDefault="003213CE" w:rsidP="003213CE">
      <w:pPr>
        <w:spacing w:after="0"/>
        <w:ind w:right="49"/>
        <w:jc w:val="center"/>
        <w:rPr>
          <w:rFonts w:ascii="Arial" w:eastAsia="Times New Roman" w:hAnsi="Arial" w:cs="Arial"/>
          <w:lang w:eastAsia="es-MX"/>
        </w:rPr>
      </w:pPr>
    </w:p>
    <w:p w14:paraId="07FEB711" w14:textId="77777777" w:rsidR="003213CE" w:rsidRDefault="003213CE" w:rsidP="002C0D03">
      <w:pPr>
        <w:spacing w:after="0"/>
        <w:ind w:right="49" w:firstLine="567"/>
        <w:jc w:val="both"/>
        <w:rPr>
          <w:rFonts w:ascii="Arial" w:eastAsia="Times New Roman" w:hAnsi="Arial" w:cs="Arial"/>
          <w:lang w:eastAsia="es-MX"/>
        </w:rPr>
      </w:pPr>
      <w:r w:rsidRPr="0068797D">
        <w:rPr>
          <w:rFonts w:ascii="Arial" w:eastAsia="Times New Roman" w:hAnsi="Arial" w:cs="Arial"/>
          <w:b/>
          <w:lang w:eastAsia="es-MX"/>
        </w:rPr>
        <w:t>PRIMERO.-</w:t>
      </w:r>
      <w:r w:rsidRPr="0068797D">
        <w:rPr>
          <w:rFonts w:ascii="Arial" w:eastAsia="Times New Roman" w:hAnsi="Arial" w:cs="Arial"/>
          <w:lang w:eastAsia="es-MX"/>
        </w:rPr>
        <w:t xml:space="preserve"> Esta Sexta Sala Unitaria fue competen</w:t>
      </w:r>
      <w:r w:rsidR="002C0D03">
        <w:rPr>
          <w:rFonts w:ascii="Arial" w:eastAsia="Times New Roman" w:hAnsi="Arial" w:cs="Arial"/>
          <w:lang w:eastAsia="es-MX"/>
        </w:rPr>
        <w:t>te para conocer y resolver del p</w:t>
      </w:r>
      <w:r w:rsidRPr="0068797D">
        <w:rPr>
          <w:rFonts w:ascii="Arial" w:eastAsia="Times New Roman" w:hAnsi="Arial" w:cs="Arial"/>
          <w:lang w:eastAsia="es-MX"/>
        </w:rPr>
        <w:t>resente asunto - - - - - - - - - - - - - - - - - - - - - - - - - - - - - - - - - - - - - - - - - - - - - - -</w:t>
      </w:r>
      <w:r>
        <w:rPr>
          <w:rFonts w:ascii="Arial" w:eastAsia="Times New Roman" w:hAnsi="Arial" w:cs="Arial"/>
          <w:lang w:eastAsia="es-MX"/>
        </w:rPr>
        <w:t xml:space="preserve"> - - - - - - </w:t>
      </w:r>
    </w:p>
    <w:p w14:paraId="51C1CC7C" w14:textId="77777777" w:rsidR="003213CE" w:rsidRDefault="003213CE" w:rsidP="003213CE">
      <w:pPr>
        <w:spacing w:after="0"/>
        <w:ind w:right="49" w:firstLine="567"/>
        <w:jc w:val="both"/>
        <w:rPr>
          <w:rFonts w:ascii="Arial" w:eastAsia="Times New Roman" w:hAnsi="Arial" w:cs="Arial"/>
          <w:lang w:eastAsia="es-MX"/>
        </w:rPr>
      </w:pPr>
    </w:p>
    <w:p w14:paraId="12CE8B90" w14:textId="77777777" w:rsidR="003213CE" w:rsidRPr="0068797D" w:rsidRDefault="00746019" w:rsidP="002C0D03">
      <w:pPr>
        <w:spacing w:after="0"/>
        <w:ind w:right="49" w:firstLine="567"/>
        <w:jc w:val="both"/>
        <w:rPr>
          <w:rFonts w:ascii="Arial" w:eastAsia="Times New Roman" w:hAnsi="Arial" w:cs="Arial"/>
          <w:lang w:eastAsia="es-MX"/>
        </w:rPr>
      </w:pPr>
      <w:r>
        <w:rPr>
          <w:rFonts w:ascii="Arial" w:eastAsia="Times New Roman" w:hAnsi="Arial" w:cs="Arial"/>
          <w:b/>
          <w:lang w:eastAsia="es-MX"/>
        </w:rPr>
        <w:t>SEGUNDO</w:t>
      </w:r>
      <w:r w:rsidR="003213CE" w:rsidRPr="00927F73">
        <w:rPr>
          <w:rFonts w:ascii="Arial" w:eastAsia="Times New Roman" w:hAnsi="Arial" w:cs="Arial"/>
          <w:b/>
          <w:lang w:eastAsia="es-MX"/>
        </w:rPr>
        <w:t>.</w:t>
      </w:r>
      <w:r w:rsidR="003213CE">
        <w:rPr>
          <w:rFonts w:ascii="Arial" w:eastAsia="Times New Roman" w:hAnsi="Arial" w:cs="Arial"/>
          <w:lang w:eastAsia="es-MX"/>
        </w:rPr>
        <w:t xml:space="preserve"> No se actualizaron causales de improcedencia por lo que no se sobresee el juicio. -  - - - - - - - - - - - - - - - - - - - - - - - - - - - - - - - - - -  - - - - - - - - - - - - - - - - </w:t>
      </w:r>
    </w:p>
    <w:p w14:paraId="18CCD6FA" w14:textId="77777777" w:rsidR="003213CE" w:rsidRPr="0068797D" w:rsidRDefault="003213CE" w:rsidP="003213CE">
      <w:pPr>
        <w:spacing w:after="0"/>
        <w:ind w:right="49"/>
        <w:jc w:val="both"/>
        <w:rPr>
          <w:rFonts w:ascii="Arial" w:eastAsia="Times New Roman" w:hAnsi="Arial" w:cs="Arial"/>
          <w:lang w:eastAsia="es-MX"/>
        </w:rPr>
      </w:pPr>
    </w:p>
    <w:p w14:paraId="055FE920" w14:textId="77777777" w:rsidR="004276D7" w:rsidRPr="00764B9B" w:rsidRDefault="00746019" w:rsidP="002C0D03">
      <w:pPr>
        <w:spacing w:after="0"/>
        <w:ind w:right="49" w:firstLine="567"/>
        <w:jc w:val="both"/>
        <w:rPr>
          <w:rFonts w:ascii="Arial" w:hAnsi="Arial" w:cs="Arial"/>
        </w:rPr>
      </w:pPr>
      <w:r>
        <w:rPr>
          <w:rFonts w:ascii="Arial" w:hAnsi="Arial" w:cs="Arial"/>
          <w:b/>
        </w:rPr>
        <w:t>TERCERO</w:t>
      </w:r>
      <w:r w:rsidR="004276D7" w:rsidRPr="00764B9B">
        <w:rPr>
          <w:rFonts w:ascii="Arial" w:hAnsi="Arial" w:cs="Arial"/>
          <w:b/>
        </w:rPr>
        <w:t xml:space="preserve">. </w:t>
      </w:r>
      <w:r w:rsidR="004276D7" w:rsidRPr="00764B9B">
        <w:rPr>
          <w:rFonts w:ascii="Arial" w:hAnsi="Arial" w:cs="Arial"/>
        </w:rPr>
        <w:t xml:space="preserve">Se declara la </w:t>
      </w:r>
      <w:r w:rsidR="004276D7" w:rsidRPr="00764B9B">
        <w:rPr>
          <w:rFonts w:ascii="Arial" w:hAnsi="Arial" w:cs="Arial"/>
          <w:b/>
        </w:rPr>
        <w:t>NULIDAD</w:t>
      </w:r>
      <w:r w:rsidR="004A3463">
        <w:rPr>
          <w:rFonts w:ascii="Arial" w:hAnsi="Arial" w:cs="Arial"/>
        </w:rPr>
        <w:t xml:space="preserve">, del oficio </w:t>
      </w:r>
      <w:r w:rsidR="004276D7" w:rsidRPr="00764B9B">
        <w:rPr>
          <w:rFonts w:ascii="Arial" w:hAnsi="Arial" w:cs="Arial"/>
        </w:rPr>
        <w:t xml:space="preserve"> </w:t>
      </w:r>
      <w:r w:rsidR="00C52CB6">
        <w:rPr>
          <w:rFonts w:ascii="Arial" w:hAnsi="Arial" w:cs="Arial"/>
        </w:rPr>
        <w:t>***********</w:t>
      </w:r>
      <w:r w:rsidR="004276D7" w:rsidRPr="00764B9B">
        <w:rPr>
          <w:rFonts w:ascii="Arial" w:hAnsi="Arial" w:cs="Arial"/>
          <w:b/>
        </w:rPr>
        <w:t>,</w:t>
      </w:r>
      <w:r w:rsidR="004276D7" w:rsidRPr="00764B9B">
        <w:rPr>
          <w:rFonts w:ascii="Arial" w:hAnsi="Arial" w:cs="Arial"/>
        </w:rPr>
        <w:t xml:space="preserve"> signado por su </w:t>
      </w:r>
      <w:r w:rsidR="004276D7" w:rsidRPr="005C6349">
        <w:rPr>
          <w:rFonts w:ascii="Arial" w:hAnsi="Arial" w:cs="Arial"/>
        </w:rPr>
        <w:t>Director General de la Oficina de Pensiones del Gobierno del Estado</w:t>
      </w:r>
      <w:r w:rsidR="002C0D03" w:rsidRPr="005C6349">
        <w:rPr>
          <w:rFonts w:ascii="Arial" w:hAnsi="Arial" w:cs="Arial"/>
        </w:rPr>
        <w:t xml:space="preserve"> de Oaxaca</w:t>
      </w:r>
      <w:r w:rsidR="004276D7" w:rsidRPr="00764B9B">
        <w:rPr>
          <w:rFonts w:ascii="Arial" w:hAnsi="Arial" w:cs="Arial"/>
          <w:b/>
        </w:rPr>
        <w:t>, para el EFECTO de que</w:t>
      </w:r>
      <w:r w:rsidR="005C6349">
        <w:rPr>
          <w:rFonts w:ascii="Arial" w:hAnsi="Arial" w:cs="Arial"/>
          <w:b/>
        </w:rPr>
        <w:t xml:space="preserve"> </w:t>
      </w:r>
      <w:r w:rsidR="004276D7" w:rsidRPr="00764B9B">
        <w:rPr>
          <w:rFonts w:ascii="Arial" w:hAnsi="Arial" w:cs="Arial"/>
          <w:b/>
        </w:rPr>
        <w:t>se emita otro en su lugar</w:t>
      </w:r>
      <w:r>
        <w:rPr>
          <w:rFonts w:ascii="Arial" w:hAnsi="Arial" w:cs="Arial"/>
          <w:b/>
        </w:rPr>
        <w:t>,</w:t>
      </w:r>
      <w:r w:rsidR="007D67A8">
        <w:rPr>
          <w:rFonts w:ascii="Arial" w:hAnsi="Arial" w:cs="Arial"/>
          <w:b/>
        </w:rPr>
        <w:t xml:space="preserve"> en el que se</w:t>
      </w:r>
      <w:r w:rsidR="008F4C6B">
        <w:rPr>
          <w:rFonts w:ascii="Arial" w:hAnsi="Arial" w:cs="Arial"/>
          <w:b/>
        </w:rPr>
        <w:t xml:space="preserve"> ordene</w:t>
      </w:r>
      <w:r w:rsidR="00AE59F8">
        <w:rPr>
          <w:rFonts w:ascii="Arial" w:hAnsi="Arial" w:cs="Arial"/>
          <w:b/>
        </w:rPr>
        <w:t xml:space="preserve"> </w:t>
      </w:r>
      <w:r w:rsidR="008F4C6B">
        <w:rPr>
          <w:rFonts w:ascii="Arial" w:hAnsi="Arial" w:cs="Arial"/>
          <w:b/>
        </w:rPr>
        <w:t>desaplicar</w:t>
      </w:r>
      <w:r w:rsidR="005C6349">
        <w:rPr>
          <w:rFonts w:ascii="Arial" w:hAnsi="Arial" w:cs="Arial"/>
          <w:b/>
        </w:rPr>
        <w:t xml:space="preserve"> </w:t>
      </w:r>
      <w:r w:rsidR="008D598F">
        <w:rPr>
          <w:rFonts w:ascii="Arial" w:hAnsi="Arial" w:cs="Arial"/>
          <w:b/>
        </w:rPr>
        <w:t>de la pensión por jubilación de</w:t>
      </w:r>
      <w:r w:rsidR="008F4C6B">
        <w:rPr>
          <w:rFonts w:ascii="Arial" w:hAnsi="Arial" w:cs="Arial"/>
          <w:b/>
        </w:rPr>
        <w:t xml:space="preserve"> </w:t>
      </w:r>
      <w:r w:rsidR="008D598F">
        <w:rPr>
          <w:rFonts w:ascii="Arial" w:hAnsi="Arial" w:cs="Arial"/>
          <w:b/>
        </w:rPr>
        <w:t>l</w:t>
      </w:r>
      <w:r w:rsidR="008F4C6B">
        <w:rPr>
          <w:rFonts w:ascii="Arial" w:hAnsi="Arial" w:cs="Arial"/>
          <w:b/>
        </w:rPr>
        <w:t>a</w:t>
      </w:r>
      <w:r w:rsidR="008D598F">
        <w:rPr>
          <w:rFonts w:ascii="Arial" w:hAnsi="Arial" w:cs="Arial"/>
          <w:b/>
        </w:rPr>
        <w:t xml:space="preserve"> aquí actora</w:t>
      </w:r>
      <w:r w:rsidR="005C6349">
        <w:rPr>
          <w:rFonts w:ascii="Arial" w:hAnsi="Arial" w:cs="Arial"/>
          <w:b/>
        </w:rPr>
        <w:t xml:space="preserve"> </w:t>
      </w:r>
      <w:r w:rsidR="00C52CB6">
        <w:rPr>
          <w:rFonts w:ascii="Arial" w:hAnsi="Arial" w:cs="Arial"/>
          <w:b/>
        </w:rPr>
        <w:t>*****</w:t>
      </w:r>
      <w:r w:rsidR="005C6349">
        <w:rPr>
          <w:rFonts w:ascii="Arial" w:hAnsi="Arial" w:cs="Arial"/>
          <w:b/>
        </w:rPr>
        <w:t xml:space="preserve">, </w:t>
      </w:r>
      <w:r w:rsidR="002C0516">
        <w:rPr>
          <w:rFonts w:ascii="Arial" w:hAnsi="Arial" w:cs="Arial"/>
          <w:b/>
        </w:rPr>
        <w:t xml:space="preserve">autorizado mediante acuerdo contenido en el oficio </w:t>
      </w:r>
      <w:r w:rsidR="00C52CB6">
        <w:rPr>
          <w:rFonts w:ascii="Arial" w:hAnsi="Arial" w:cs="Arial"/>
          <w:b/>
        </w:rPr>
        <w:t>**********</w:t>
      </w:r>
      <w:r w:rsidR="002C0516">
        <w:rPr>
          <w:rFonts w:ascii="Arial" w:hAnsi="Arial" w:cs="Arial"/>
          <w:b/>
        </w:rPr>
        <w:t xml:space="preserve">, </w:t>
      </w:r>
      <w:r w:rsidR="005C6349">
        <w:rPr>
          <w:rFonts w:ascii="Arial" w:hAnsi="Arial" w:cs="Arial"/>
          <w:b/>
        </w:rPr>
        <w:t>el descuento del  monto del 9% para el  Fondo de Pensiones,  y se le devuelvan los descuentos por ese concepto que se le hayan realizado a partir de la declaratoria de inconvencionalidad e</w:t>
      </w:r>
      <w:r w:rsidR="002C0516">
        <w:rPr>
          <w:rFonts w:ascii="Arial" w:hAnsi="Arial" w:cs="Arial"/>
          <w:b/>
        </w:rPr>
        <w:t xml:space="preserve"> inconstitucionalidad de los </w:t>
      </w:r>
      <w:r w:rsidR="005C6349">
        <w:rPr>
          <w:rFonts w:ascii="Arial" w:hAnsi="Arial" w:cs="Arial"/>
          <w:b/>
        </w:rPr>
        <w:t xml:space="preserve"> </w:t>
      </w:r>
      <w:r w:rsidR="005C6349" w:rsidRPr="00194992">
        <w:rPr>
          <w:rFonts w:ascii="Arial" w:hAnsi="Arial" w:cs="Arial"/>
          <w:b/>
          <w:bCs/>
          <w:color w:val="3F3F3F"/>
          <w:sz w:val="16"/>
          <w:szCs w:val="16"/>
          <w:shd w:val="clear" w:color="auto" w:fill="FFFFFF"/>
        </w:rPr>
        <w:t>ARTÍCULOS 6, FRACCIÓN III, 18, PÁRRAFO SEGUNDO Y OCTAVO TRANSITORIO DE LA LEY</w:t>
      </w:r>
      <w:r w:rsidR="005C6349">
        <w:rPr>
          <w:rFonts w:ascii="Arial" w:hAnsi="Arial" w:cs="Arial"/>
          <w:b/>
          <w:bCs/>
          <w:color w:val="3F3F3F"/>
          <w:sz w:val="16"/>
          <w:szCs w:val="16"/>
          <w:shd w:val="clear" w:color="auto" w:fill="FFFFFF"/>
        </w:rPr>
        <w:t xml:space="preserve"> DE PENSIONES PARA LOS TRABAJADORES  DEL GOBIERNO DEL ESTADO DE OAXACA</w:t>
      </w:r>
      <w:r w:rsidR="004276D7" w:rsidRPr="00764B9B">
        <w:rPr>
          <w:rFonts w:ascii="Arial" w:hAnsi="Arial" w:cs="Arial"/>
          <w:b/>
        </w:rPr>
        <w:t xml:space="preserve">, </w:t>
      </w:r>
      <w:r w:rsidR="007D67A8">
        <w:rPr>
          <w:rFonts w:ascii="Arial" w:hAnsi="Arial" w:cs="Arial"/>
        </w:rPr>
        <w:t>como quedó</w:t>
      </w:r>
      <w:r w:rsidR="004276D7" w:rsidRPr="00764B9B">
        <w:rPr>
          <w:rFonts w:ascii="Arial" w:hAnsi="Arial" w:cs="Arial"/>
        </w:rPr>
        <w:t xml:space="preserve"> pre</w:t>
      </w:r>
      <w:r w:rsidR="003A5A4F">
        <w:rPr>
          <w:rFonts w:ascii="Arial" w:hAnsi="Arial" w:cs="Arial"/>
        </w:rPr>
        <w:t>cisado en el considerando sexto</w:t>
      </w:r>
      <w:r w:rsidR="007D67A8">
        <w:rPr>
          <w:rFonts w:ascii="Arial" w:hAnsi="Arial" w:cs="Arial"/>
        </w:rPr>
        <w:t xml:space="preserve"> de esta sentencia</w:t>
      </w:r>
      <w:r w:rsidR="009052B4">
        <w:rPr>
          <w:rFonts w:ascii="Arial" w:hAnsi="Arial" w:cs="Arial"/>
        </w:rPr>
        <w:t>.</w:t>
      </w:r>
      <w:r w:rsidR="00AE59F8">
        <w:rPr>
          <w:rFonts w:ascii="Arial" w:hAnsi="Arial" w:cs="Arial"/>
        </w:rPr>
        <w:t xml:space="preserve"> - - - - - - - - -</w:t>
      </w:r>
      <w:r w:rsidR="00884BF1">
        <w:rPr>
          <w:rFonts w:ascii="Arial" w:hAnsi="Arial" w:cs="Arial"/>
        </w:rPr>
        <w:t xml:space="preserve"> - - - - - - - - - - - - - - - - - - - - - - - - - - - - </w:t>
      </w:r>
      <w:r w:rsidR="00AE59F8">
        <w:rPr>
          <w:rFonts w:ascii="Arial" w:hAnsi="Arial" w:cs="Arial"/>
        </w:rPr>
        <w:t xml:space="preserve">  </w:t>
      </w:r>
    </w:p>
    <w:p w14:paraId="4B7F1BDC" w14:textId="77777777" w:rsidR="003213CE" w:rsidRPr="000353F6" w:rsidRDefault="003213CE" w:rsidP="00AE59F8">
      <w:pPr>
        <w:spacing w:after="0"/>
        <w:ind w:right="49"/>
        <w:jc w:val="both"/>
        <w:rPr>
          <w:rFonts w:ascii="Arial" w:eastAsia="Times New Roman" w:hAnsi="Arial" w:cs="Arial"/>
          <w:b/>
          <w:lang w:eastAsia="es-MX"/>
        </w:rPr>
      </w:pPr>
    </w:p>
    <w:p w14:paraId="665C9957" w14:textId="77777777" w:rsidR="003213CE" w:rsidRPr="006D360C" w:rsidRDefault="002E04C5" w:rsidP="003213CE">
      <w:pPr>
        <w:spacing w:after="0"/>
        <w:ind w:right="49" w:firstLine="567"/>
        <w:jc w:val="both"/>
        <w:rPr>
          <w:rFonts w:ascii="Arial" w:eastAsia="Times New Roman" w:hAnsi="Arial" w:cs="Arial"/>
          <w:b/>
          <w:lang w:eastAsia="es-MX"/>
        </w:rPr>
      </w:pPr>
      <w:r>
        <w:rPr>
          <w:rFonts w:ascii="Arial" w:eastAsia="Times New Roman" w:hAnsi="Arial" w:cs="Arial"/>
          <w:b/>
          <w:lang w:eastAsia="es-MX"/>
        </w:rPr>
        <w:lastRenderedPageBreak/>
        <w:t>CUARTO</w:t>
      </w:r>
      <w:r w:rsidR="003213CE" w:rsidRPr="0068797D">
        <w:rPr>
          <w:rFonts w:ascii="Arial" w:eastAsia="Times New Roman" w:hAnsi="Arial" w:cs="Arial"/>
          <w:b/>
          <w:lang w:eastAsia="es-MX"/>
        </w:rPr>
        <w:t>.</w:t>
      </w:r>
      <w:r w:rsidR="0058148E">
        <w:rPr>
          <w:rFonts w:ascii="Arial" w:eastAsia="Times New Roman" w:hAnsi="Arial" w:cs="Arial"/>
          <w:b/>
          <w:lang w:eastAsia="es-MX"/>
        </w:rPr>
        <w:t>- NOTIFÍQUESE PERSONALMENTE A</w:t>
      </w:r>
      <w:r w:rsidR="00AE59F8">
        <w:rPr>
          <w:rFonts w:ascii="Arial" w:eastAsia="Times New Roman" w:hAnsi="Arial" w:cs="Arial"/>
          <w:b/>
          <w:lang w:eastAsia="es-MX"/>
        </w:rPr>
        <w:t xml:space="preserve"> </w:t>
      </w:r>
      <w:r w:rsidR="0058148E">
        <w:rPr>
          <w:rFonts w:ascii="Arial" w:eastAsia="Times New Roman" w:hAnsi="Arial" w:cs="Arial"/>
          <w:b/>
          <w:lang w:eastAsia="es-MX"/>
        </w:rPr>
        <w:t>L</w:t>
      </w:r>
      <w:r w:rsidR="00884BF1">
        <w:rPr>
          <w:rFonts w:ascii="Arial" w:eastAsia="Times New Roman" w:hAnsi="Arial" w:cs="Arial"/>
          <w:b/>
          <w:lang w:eastAsia="es-MX"/>
        </w:rPr>
        <w:t>A</w:t>
      </w:r>
      <w:r w:rsidR="0058148E">
        <w:rPr>
          <w:rFonts w:ascii="Arial" w:eastAsia="Times New Roman" w:hAnsi="Arial" w:cs="Arial"/>
          <w:b/>
          <w:lang w:eastAsia="es-MX"/>
        </w:rPr>
        <w:t xml:space="preserve"> </w:t>
      </w:r>
      <w:r w:rsidR="00B86D47">
        <w:rPr>
          <w:rFonts w:ascii="Arial" w:eastAsia="Times New Roman" w:hAnsi="Arial" w:cs="Arial"/>
          <w:b/>
          <w:lang w:eastAsia="es-MX"/>
        </w:rPr>
        <w:t xml:space="preserve"> ACTOR</w:t>
      </w:r>
      <w:r w:rsidR="00AE59F8">
        <w:rPr>
          <w:rFonts w:ascii="Arial" w:eastAsia="Times New Roman" w:hAnsi="Arial" w:cs="Arial"/>
          <w:b/>
          <w:lang w:eastAsia="es-MX"/>
        </w:rPr>
        <w:t>A</w:t>
      </w:r>
      <w:r w:rsidR="003213CE" w:rsidRPr="0068797D">
        <w:rPr>
          <w:rFonts w:ascii="Arial" w:eastAsia="Times New Roman" w:hAnsi="Arial" w:cs="Arial"/>
          <w:b/>
          <w:lang w:eastAsia="es-MX"/>
        </w:rPr>
        <w:t xml:space="preserve"> Y POR OFICIO A LA AUTORIDAD DEMANDADA</w:t>
      </w:r>
      <w:r w:rsidR="003213CE" w:rsidRPr="0068797D">
        <w:rPr>
          <w:rFonts w:ascii="Arial" w:eastAsia="Times New Roman" w:hAnsi="Arial" w:cs="Arial"/>
          <w:lang w:eastAsia="es-MX"/>
        </w:rPr>
        <w:t>, co</w:t>
      </w:r>
      <w:r w:rsidR="00884BF1">
        <w:rPr>
          <w:rFonts w:ascii="Arial" w:eastAsia="Times New Roman" w:hAnsi="Arial" w:cs="Arial"/>
          <w:lang w:eastAsia="es-MX"/>
        </w:rPr>
        <w:t>n fundamento en los artículos 172 fracción I y 17</w:t>
      </w:r>
      <w:r w:rsidR="003213CE" w:rsidRPr="0068797D">
        <w:rPr>
          <w:rFonts w:ascii="Arial" w:eastAsia="Times New Roman" w:hAnsi="Arial" w:cs="Arial"/>
          <w:lang w:eastAsia="es-MX"/>
        </w:rPr>
        <w:t xml:space="preserve">3 fracciones I y II, de la Ley de </w:t>
      </w:r>
      <w:r w:rsidR="00884BF1">
        <w:rPr>
          <w:rFonts w:ascii="Arial" w:eastAsia="Times New Roman" w:hAnsi="Arial" w:cs="Arial"/>
          <w:lang w:eastAsia="es-MX"/>
        </w:rPr>
        <w:t xml:space="preserve">Procedimiento y </w:t>
      </w:r>
      <w:r w:rsidR="003213CE" w:rsidRPr="0068797D">
        <w:rPr>
          <w:rFonts w:ascii="Arial" w:eastAsia="Times New Roman" w:hAnsi="Arial" w:cs="Arial"/>
          <w:lang w:eastAsia="es-MX"/>
        </w:rPr>
        <w:t xml:space="preserve">Justicia Administrativa </w:t>
      </w:r>
      <w:r w:rsidR="00884BF1">
        <w:rPr>
          <w:rFonts w:ascii="Arial" w:eastAsia="Times New Roman" w:hAnsi="Arial" w:cs="Arial"/>
          <w:lang w:eastAsia="es-MX"/>
        </w:rPr>
        <w:t>para el Estado de Oaxaca</w:t>
      </w:r>
      <w:r w:rsidR="003213CE">
        <w:rPr>
          <w:rFonts w:ascii="Arial" w:eastAsia="Times New Roman" w:hAnsi="Arial" w:cs="Arial"/>
          <w:lang w:eastAsia="es-MX"/>
        </w:rPr>
        <w:t xml:space="preserve"> para el Estado de Oaxaca,</w:t>
      </w:r>
      <w:r w:rsidR="003213CE" w:rsidRPr="0068797D">
        <w:rPr>
          <w:rFonts w:ascii="Arial" w:eastAsia="Times New Roman" w:hAnsi="Arial" w:cs="Arial"/>
          <w:b/>
          <w:iCs/>
          <w:lang w:eastAsia="es-MX"/>
        </w:rPr>
        <w:t>- CÚMPLASE</w:t>
      </w:r>
      <w:r w:rsidR="003213CE" w:rsidRPr="0068797D">
        <w:rPr>
          <w:rFonts w:ascii="Arial" w:eastAsia="Times New Roman" w:hAnsi="Arial" w:cs="Arial"/>
          <w:lang w:eastAsia="es-MX"/>
        </w:rPr>
        <w:t xml:space="preserve">. - - - - - - - - - - - - - - - - - - - - - - - - - - - - - </w:t>
      </w:r>
    </w:p>
    <w:p w14:paraId="09739752" w14:textId="77777777" w:rsidR="003213CE" w:rsidRDefault="003213CE" w:rsidP="003213CE">
      <w:pPr>
        <w:spacing w:after="0"/>
        <w:ind w:right="49" w:firstLine="708"/>
        <w:jc w:val="both"/>
        <w:rPr>
          <w:rFonts w:ascii="Arial" w:eastAsia="Times New Roman" w:hAnsi="Arial" w:cs="Arial"/>
          <w:lang w:eastAsia="es-MX"/>
        </w:rPr>
      </w:pPr>
    </w:p>
    <w:p w14:paraId="3280C9CE" w14:textId="77777777" w:rsidR="003213CE" w:rsidRPr="00AF2DF8" w:rsidRDefault="003213CE" w:rsidP="003213CE">
      <w:pPr>
        <w:spacing w:after="0"/>
        <w:ind w:right="49" w:firstLine="567"/>
        <w:jc w:val="both"/>
        <w:rPr>
          <w:rFonts w:ascii="Arial" w:eastAsia="Times New Roman" w:hAnsi="Arial" w:cs="Arial"/>
          <w:b/>
          <w:lang w:val="es-ES" w:eastAsia="es-MX"/>
        </w:rPr>
      </w:pPr>
      <w:r w:rsidRPr="0068797D">
        <w:rPr>
          <w:rFonts w:ascii="Arial" w:eastAsia="Times New Roman" w:hAnsi="Arial" w:cs="Arial"/>
          <w:lang w:eastAsia="es-MX"/>
        </w:rPr>
        <w:t xml:space="preserve">Así lo resolvió y firmó el Titular de la Sexta Sala Unitaria de Primera Instancia  del Tribunal de </w:t>
      </w:r>
      <w:r w:rsidR="00884BF1">
        <w:rPr>
          <w:rFonts w:ascii="Arial" w:eastAsia="Times New Roman" w:hAnsi="Arial" w:cs="Arial"/>
          <w:lang w:eastAsia="es-MX"/>
        </w:rPr>
        <w:t>Justicia Administrativa</w:t>
      </w:r>
      <w:r w:rsidRPr="0068797D">
        <w:rPr>
          <w:rFonts w:ascii="Arial" w:eastAsia="Times New Roman" w:hAnsi="Arial" w:cs="Arial"/>
          <w:lang w:eastAsia="es-MX"/>
        </w:rPr>
        <w:t xml:space="preserve"> del Estado de Oaxaca, Magistrado Abraham Sa</w:t>
      </w:r>
      <w:r>
        <w:rPr>
          <w:rFonts w:ascii="Arial" w:eastAsia="Times New Roman" w:hAnsi="Arial" w:cs="Arial"/>
          <w:lang w:eastAsia="es-MX"/>
        </w:rPr>
        <w:t>ntiago Soriano, quien actúa con</w:t>
      </w:r>
      <w:r w:rsidRPr="0068797D">
        <w:rPr>
          <w:rFonts w:ascii="Arial" w:eastAsia="Times New Roman" w:hAnsi="Arial" w:cs="Arial"/>
          <w:lang w:eastAsia="es-MX"/>
        </w:rPr>
        <w:t xml:space="preserve"> el Licenciado Christian Mauricio Morales Morales, Secretario de Acuerdos, que autoriza y</w:t>
      </w:r>
      <w:r>
        <w:rPr>
          <w:rFonts w:ascii="Arial" w:eastAsia="Times New Roman" w:hAnsi="Arial" w:cs="Arial"/>
          <w:lang w:eastAsia="es-MX"/>
        </w:rPr>
        <w:t xml:space="preserve"> da fe.- - - - -- - - - - - - -</w:t>
      </w:r>
      <w:r w:rsidR="00884BF1">
        <w:rPr>
          <w:rFonts w:ascii="Arial" w:eastAsia="Times New Roman" w:hAnsi="Arial" w:cs="Arial"/>
          <w:lang w:eastAsia="es-MX"/>
        </w:rPr>
        <w:t xml:space="preserve"> - - - - - - - - - - - - - - - - - - - - - - - - - - - - - -</w:t>
      </w:r>
      <w:r w:rsidR="003E4F4F">
        <w:rPr>
          <w:rFonts w:ascii="Arial" w:eastAsia="Times New Roman" w:hAnsi="Arial" w:cs="Arial"/>
          <w:lang w:eastAsia="es-MX"/>
        </w:rPr>
        <w:t xml:space="preserve">  </w:t>
      </w:r>
    </w:p>
    <w:p w14:paraId="11CAB357" w14:textId="77777777" w:rsidR="003213CE" w:rsidRPr="00AE0BB1" w:rsidRDefault="003213CE" w:rsidP="003213CE">
      <w:pPr>
        <w:jc w:val="both"/>
      </w:pPr>
    </w:p>
    <w:p w14:paraId="284EB95E" w14:textId="77777777" w:rsidR="003213CE" w:rsidRPr="00AE0BB1" w:rsidRDefault="003213CE" w:rsidP="003213CE">
      <w:pPr>
        <w:jc w:val="both"/>
        <w:rPr>
          <w:rFonts w:ascii="Arial" w:hAnsi="Arial" w:cs="Arial"/>
        </w:rPr>
      </w:pPr>
    </w:p>
    <w:p w14:paraId="6F2A1DCB" w14:textId="77777777" w:rsidR="003213CE" w:rsidRPr="00AF1BAE" w:rsidRDefault="003213CE" w:rsidP="003213CE">
      <w:pPr>
        <w:spacing w:after="0"/>
        <w:ind w:firstLine="708"/>
        <w:jc w:val="both"/>
        <w:rPr>
          <w:rFonts w:ascii="Arial" w:hAnsi="Arial" w:cs="Arial"/>
          <w:sz w:val="26"/>
          <w:szCs w:val="26"/>
        </w:rPr>
      </w:pPr>
    </w:p>
    <w:p w14:paraId="3DC5DBFF" w14:textId="77777777" w:rsidR="003213CE" w:rsidRPr="00AF1BAE" w:rsidRDefault="003213CE" w:rsidP="003213CE">
      <w:pPr>
        <w:spacing w:after="0"/>
        <w:ind w:firstLine="708"/>
        <w:jc w:val="both"/>
        <w:rPr>
          <w:rFonts w:ascii="Arial" w:hAnsi="Arial" w:cs="Arial"/>
          <w:sz w:val="26"/>
          <w:szCs w:val="26"/>
        </w:rPr>
      </w:pPr>
    </w:p>
    <w:p w14:paraId="6A95AB2A" w14:textId="77777777" w:rsidR="003213CE" w:rsidRDefault="003213CE" w:rsidP="003213CE"/>
    <w:p w14:paraId="0AD448D2" w14:textId="77777777" w:rsidR="003213CE" w:rsidRDefault="003213CE"/>
    <w:sectPr w:rsidR="003213CE" w:rsidSect="001D46A8">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2AC56" w14:textId="77777777" w:rsidR="00C7037F" w:rsidRDefault="00C7037F" w:rsidP="00F26804">
      <w:pPr>
        <w:spacing w:after="0" w:line="240" w:lineRule="auto"/>
      </w:pPr>
      <w:r>
        <w:separator/>
      </w:r>
    </w:p>
  </w:endnote>
  <w:endnote w:type="continuationSeparator" w:id="0">
    <w:p w14:paraId="7C7D1076" w14:textId="77777777" w:rsidR="00C7037F" w:rsidRDefault="00C7037F" w:rsidP="00F2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11814" w14:textId="77777777" w:rsidR="00C7037F" w:rsidRDefault="00C7037F" w:rsidP="00F26804">
      <w:pPr>
        <w:spacing w:after="0" w:line="240" w:lineRule="auto"/>
      </w:pPr>
      <w:r>
        <w:separator/>
      </w:r>
    </w:p>
  </w:footnote>
  <w:footnote w:type="continuationSeparator" w:id="0">
    <w:p w14:paraId="01145CD9" w14:textId="77777777" w:rsidR="00C7037F" w:rsidRDefault="00C7037F" w:rsidP="00F26804">
      <w:pPr>
        <w:spacing w:after="0" w:line="240" w:lineRule="auto"/>
      </w:pPr>
      <w:r>
        <w:continuationSeparator/>
      </w:r>
    </w:p>
  </w:footnote>
  <w:footnote w:id="1">
    <w:p w14:paraId="191AAD82" w14:textId="77777777" w:rsidR="00777096" w:rsidRPr="008565C8" w:rsidRDefault="00777096" w:rsidP="00D317C9">
      <w:pPr>
        <w:pStyle w:val="Textonotapie"/>
        <w:jc w:val="both"/>
        <w:rPr>
          <w:rFonts w:ascii="Arial" w:hAnsi="Arial" w:cs="Arial"/>
          <w:sz w:val="16"/>
          <w:szCs w:val="16"/>
        </w:rPr>
      </w:pPr>
      <w:r w:rsidRPr="008565C8">
        <w:rPr>
          <w:rStyle w:val="Refdenotaalpie"/>
          <w:rFonts w:ascii="Arial" w:hAnsi="Arial" w:cs="Arial"/>
          <w:sz w:val="16"/>
          <w:szCs w:val="16"/>
        </w:rPr>
        <w:footnoteRef/>
      </w:r>
      <w:r w:rsidRPr="008565C8">
        <w:rPr>
          <w:rFonts w:ascii="Arial" w:hAnsi="Arial" w:cs="Arial"/>
          <w:sz w:val="16"/>
          <w:szCs w:val="16"/>
        </w:rPr>
        <w:t xml:space="preserve">“ ARTICULO </w:t>
      </w:r>
      <w:r>
        <w:rPr>
          <w:rFonts w:ascii="Arial" w:hAnsi="Arial" w:cs="Arial"/>
          <w:sz w:val="16"/>
          <w:szCs w:val="16"/>
        </w:rPr>
        <w:t>20</w:t>
      </w:r>
      <w:r w:rsidRPr="008565C8">
        <w:rPr>
          <w:rFonts w:ascii="Arial" w:hAnsi="Arial" w:cs="Arial"/>
          <w:sz w:val="16"/>
          <w:szCs w:val="16"/>
        </w:rPr>
        <w:t>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w:t>
      </w:r>
    </w:p>
  </w:footnote>
  <w:footnote w:id="2">
    <w:p w14:paraId="2F7F200E" w14:textId="77777777" w:rsidR="00777096" w:rsidRPr="00AE59F8" w:rsidRDefault="00777096" w:rsidP="001D2985">
      <w:pPr>
        <w:pStyle w:val="Textonotapie"/>
        <w:jc w:val="both"/>
        <w:rPr>
          <w:rFonts w:ascii="Arial" w:hAnsi="Arial" w:cs="Arial"/>
          <w:b/>
          <w:bCs/>
          <w:color w:val="3F3F3F"/>
          <w:sz w:val="16"/>
          <w:szCs w:val="16"/>
          <w:shd w:val="clear" w:color="auto" w:fill="FFFFFF"/>
        </w:rPr>
      </w:pPr>
      <w:r w:rsidRPr="00AE59F8">
        <w:rPr>
          <w:rStyle w:val="Refdenotaalpie"/>
          <w:rFonts w:ascii="Arial" w:hAnsi="Arial" w:cs="Arial"/>
          <w:sz w:val="16"/>
          <w:szCs w:val="16"/>
        </w:rPr>
        <w:footnoteRef/>
      </w:r>
      <w:r w:rsidRPr="00AE59F8">
        <w:rPr>
          <w:rFonts w:ascii="Arial" w:hAnsi="Arial" w:cs="Arial"/>
          <w:sz w:val="16"/>
          <w:szCs w:val="16"/>
        </w:rPr>
        <w:t xml:space="preserve"> </w:t>
      </w:r>
      <w:r w:rsidRPr="00AE59F8">
        <w:rPr>
          <w:rFonts w:ascii="Arial" w:hAnsi="Arial" w:cs="Arial"/>
          <w:b/>
          <w:bCs/>
          <w:color w:val="3F3F3F"/>
          <w:sz w:val="16"/>
          <w:szCs w:val="16"/>
          <w:shd w:val="clear" w:color="auto" w:fill="FFFFFF"/>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p>
    <w:p w14:paraId="3AFD8C08" w14:textId="77777777" w:rsidR="00777096" w:rsidRPr="00AE59F8" w:rsidRDefault="00777096" w:rsidP="001D2985">
      <w:pPr>
        <w:pStyle w:val="Textonotapie"/>
        <w:jc w:val="both"/>
        <w:rPr>
          <w:rFonts w:ascii="Arial" w:hAnsi="Arial" w:cs="Arial"/>
          <w:sz w:val="16"/>
          <w:szCs w:val="16"/>
        </w:rPr>
      </w:pPr>
      <w:r w:rsidRPr="00AE59F8">
        <w:rPr>
          <w:rFonts w:ascii="Arial" w:hAnsi="Arial" w:cs="Arial"/>
          <w:color w:val="3F3F3F"/>
          <w:sz w:val="16"/>
          <w:szCs w:val="16"/>
          <w:shd w:val="clear" w:color="auto" w:fill="FFFFFF"/>
        </w:rPr>
        <w:t>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Los artículos 6, fracción III, 18, párrafo segundo y octavo transitorio de la Ley de Pensiones para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w:t>
      </w:r>
      <w:r w:rsidRPr="00AE59F8">
        <w:rPr>
          <w:rFonts w:ascii="Arial" w:hAnsi="Arial" w:cs="Arial"/>
          <w:color w:val="3F3F3F"/>
          <w:sz w:val="16"/>
          <w:szCs w:val="16"/>
        </w:rPr>
        <w:br/>
      </w:r>
    </w:p>
  </w:footnote>
  <w:footnote w:id="3">
    <w:p w14:paraId="2BF1EBAB" w14:textId="77777777" w:rsidR="00777096" w:rsidRPr="00AE59F8" w:rsidRDefault="00777096" w:rsidP="001D2985">
      <w:pPr>
        <w:pStyle w:val="Textonotapie"/>
        <w:rPr>
          <w:rFonts w:ascii="Arial" w:hAnsi="Arial" w:cs="Arial"/>
          <w:sz w:val="16"/>
          <w:szCs w:val="16"/>
        </w:rPr>
      </w:pPr>
      <w:r w:rsidRPr="00AE59F8">
        <w:rPr>
          <w:rStyle w:val="Refdenotaalpie"/>
          <w:rFonts w:ascii="Arial" w:hAnsi="Arial" w:cs="Arial"/>
          <w:sz w:val="16"/>
          <w:szCs w:val="16"/>
        </w:rPr>
        <w:footnoteRef/>
      </w:r>
      <w:r w:rsidRPr="00AE59F8">
        <w:rPr>
          <w:rFonts w:ascii="Arial" w:hAnsi="Arial" w:cs="Arial"/>
          <w:sz w:val="16"/>
          <w:szCs w:val="16"/>
        </w:rPr>
        <w:t xml:space="preserve"> </w:t>
      </w:r>
      <w:r w:rsidRPr="00AE59F8">
        <w:rPr>
          <w:rFonts w:ascii="Arial" w:hAnsi="Arial" w:cs="Arial"/>
          <w:b/>
          <w:bCs/>
          <w:sz w:val="16"/>
          <w:szCs w:val="16"/>
        </w:rPr>
        <w:t xml:space="preserve">ARTICULO </w:t>
      </w:r>
      <w:r>
        <w:rPr>
          <w:rFonts w:ascii="Arial" w:hAnsi="Arial" w:cs="Arial"/>
          <w:b/>
          <w:bCs/>
          <w:sz w:val="16"/>
          <w:szCs w:val="16"/>
        </w:rPr>
        <w:t>1</w:t>
      </w:r>
      <w:r w:rsidRPr="00AE59F8">
        <w:rPr>
          <w:rFonts w:ascii="Arial" w:hAnsi="Arial" w:cs="Arial"/>
          <w:b/>
          <w:bCs/>
          <w:sz w:val="16"/>
          <w:szCs w:val="16"/>
        </w:rPr>
        <w:t xml:space="preserve">7.- </w:t>
      </w:r>
      <w:r w:rsidRPr="00AE59F8">
        <w:rPr>
          <w:rFonts w:ascii="Arial" w:hAnsi="Arial" w:cs="Arial"/>
          <w:sz w:val="16"/>
          <w:szCs w:val="16"/>
        </w:rPr>
        <w:t>Son elementos y requisitos de validez del acto administrativo:</w:t>
      </w:r>
    </w:p>
    <w:p w14:paraId="7AEAD403" w14:textId="77777777" w:rsidR="00777096" w:rsidRPr="00AE59F8" w:rsidRDefault="00777096" w:rsidP="001D2985">
      <w:pPr>
        <w:pStyle w:val="Textonotapie"/>
        <w:rPr>
          <w:rFonts w:ascii="Arial" w:hAnsi="Arial" w:cs="Arial"/>
          <w:sz w:val="16"/>
          <w:szCs w:val="16"/>
        </w:rPr>
      </w:pPr>
      <w:r w:rsidRPr="00AE59F8">
        <w:rPr>
          <w:rFonts w:ascii="Arial" w:hAnsi="Arial" w:cs="Arial"/>
          <w:sz w:val="16"/>
          <w:szCs w:val="16"/>
        </w:rPr>
        <w:t>….</w:t>
      </w:r>
    </w:p>
    <w:p w14:paraId="1DD46F94" w14:textId="77777777" w:rsidR="00777096" w:rsidRPr="00AE59F8" w:rsidRDefault="00777096" w:rsidP="001D2985">
      <w:pPr>
        <w:pStyle w:val="Textonotapie"/>
        <w:rPr>
          <w:rFonts w:ascii="Arial" w:hAnsi="Arial" w:cs="Arial"/>
          <w:sz w:val="16"/>
          <w:szCs w:val="16"/>
        </w:rPr>
      </w:pPr>
      <w:r w:rsidRPr="00AE59F8">
        <w:rPr>
          <w:rFonts w:ascii="Arial" w:hAnsi="Arial" w:cs="Arial"/>
          <w:sz w:val="16"/>
          <w:szCs w:val="16"/>
        </w:rPr>
        <w:t>V. Estar fundado y motivado;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3D91C" w14:textId="0EC13482" w:rsidR="00777096" w:rsidRDefault="00BA3C2D">
    <w:pPr>
      <w:pStyle w:val="Encabezado"/>
      <w:jc w:val="center"/>
    </w:pPr>
    <w:r>
      <w:rPr>
        <w:rFonts w:ascii="Arial" w:hAnsi="Arial" w:cs="Arial"/>
        <w:b/>
        <w:noProof/>
        <w:lang w:eastAsia="es-MX"/>
      </w:rPr>
      <mc:AlternateContent>
        <mc:Choice Requires="wps">
          <w:drawing>
            <wp:anchor distT="0" distB="0" distL="114300" distR="114300" simplePos="0" relativeHeight="251659264" behindDoc="0" locked="0" layoutInCell="1" allowOverlap="1" wp14:anchorId="250826B6" wp14:editId="44C1D288">
              <wp:simplePos x="0" y="0"/>
              <wp:positionH relativeFrom="page">
                <wp:posOffset>95250</wp:posOffset>
              </wp:positionH>
              <wp:positionV relativeFrom="paragraph">
                <wp:posOffset>502920</wp:posOffset>
              </wp:positionV>
              <wp:extent cx="962025" cy="958850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588500"/>
                      </a:xfrm>
                      <a:prstGeom prst="rect">
                        <a:avLst/>
                      </a:prstGeom>
                      <a:noFill/>
                      <a:ln w="9525">
                        <a:noFill/>
                        <a:miter lim="800000"/>
                        <a:headEnd/>
                        <a:tailEnd/>
                      </a:ln>
                    </wps:spPr>
                    <wps:txbx>
                      <w:txbxContent>
                        <w:p w14:paraId="08AD5C1D" w14:textId="77777777" w:rsidR="00BA3C2D" w:rsidRDefault="00BA3C2D" w:rsidP="00BA3C2D"/>
                        <w:p w14:paraId="7DB37AEE" w14:textId="77777777" w:rsidR="00BA3C2D" w:rsidRDefault="00BA3C2D" w:rsidP="00BA3C2D"/>
                        <w:p w14:paraId="697FF7B7" w14:textId="77777777" w:rsidR="00BA3C2D" w:rsidRDefault="00BA3C2D" w:rsidP="00BA3C2D"/>
                        <w:p w14:paraId="6D4F200A" w14:textId="77777777" w:rsidR="00BA3C2D" w:rsidRDefault="00BA3C2D" w:rsidP="00BA3C2D"/>
                        <w:p w14:paraId="0F8D0371" w14:textId="77777777" w:rsidR="00BA3C2D" w:rsidRDefault="00BA3C2D" w:rsidP="00BA3C2D"/>
                        <w:p w14:paraId="2FC9B76E" w14:textId="77777777" w:rsidR="00BA3C2D" w:rsidRDefault="00BA3C2D" w:rsidP="00BA3C2D"/>
                        <w:p w14:paraId="688EC555" w14:textId="77777777" w:rsidR="00BA3C2D" w:rsidRDefault="00BA3C2D" w:rsidP="00BA3C2D"/>
                        <w:p w14:paraId="48354DEE" w14:textId="77777777" w:rsidR="00BA3C2D" w:rsidRDefault="00BA3C2D" w:rsidP="00BA3C2D">
                          <w:r>
                            <w:t xml:space="preserve">                         </w:t>
                          </w:r>
                          <w:r>
                            <w:tab/>
                          </w:r>
                        </w:p>
                        <w:p w14:paraId="3FFB8D8F" w14:textId="77777777" w:rsidR="00BA3C2D" w:rsidRPr="00DC08BA" w:rsidRDefault="00BA3C2D" w:rsidP="00BA3C2D">
                          <w:pPr>
                            <w:rPr>
                              <w:b/>
                            </w:rPr>
                          </w:pPr>
                          <w:r>
                            <w:t xml:space="preserve"> </w:t>
                          </w:r>
                        </w:p>
                        <w:p w14:paraId="30728895" w14:textId="77777777" w:rsidR="00BA3C2D" w:rsidRDefault="00BA3C2D" w:rsidP="00BA3C2D"/>
                        <w:p w14:paraId="34EE899B" w14:textId="77777777" w:rsidR="00BA3C2D" w:rsidRDefault="00BA3C2D" w:rsidP="00BA3C2D"/>
                        <w:p w14:paraId="3E21D21B" w14:textId="77777777" w:rsidR="00BA3C2D" w:rsidRDefault="00BA3C2D" w:rsidP="00BA3C2D"/>
                        <w:p w14:paraId="328624A2" w14:textId="77777777" w:rsidR="00BA3C2D" w:rsidRDefault="00BA3C2D" w:rsidP="00BA3C2D"/>
                        <w:p w14:paraId="5F3837FC" w14:textId="77777777" w:rsidR="00BA3C2D" w:rsidRDefault="00BA3C2D" w:rsidP="00BA3C2D"/>
                        <w:p w14:paraId="0AC8B649" w14:textId="77777777" w:rsidR="00BA3C2D" w:rsidRDefault="00BA3C2D" w:rsidP="00BA3C2D"/>
                        <w:p w14:paraId="5105CC09" w14:textId="77777777" w:rsidR="00BA3C2D" w:rsidRDefault="00BA3C2D" w:rsidP="00BA3C2D"/>
                        <w:p w14:paraId="667153FA" w14:textId="77777777" w:rsidR="00BA3C2D" w:rsidRDefault="00BA3C2D" w:rsidP="00BA3C2D"/>
                        <w:p w14:paraId="24AF8E71" w14:textId="77777777" w:rsidR="00BA3C2D" w:rsidRPr="001D5453" w:rsidRDefault="00BA3C2D" w:rsidP="00BA3C2D">
                          <w:pPr>
                            <w:rPr>
                              <w:color w:val="0000FF"/>
                            </w:rPr>
                          </w:pPr>
                        </w:p>
                        <w:p w14:paraId="7DF838BF" w14:textId="77777777" w:rsidR="00BA3C2D" w:rsidRPr="001D5453" w:rsidRDefault="00BA3C2D" w:rsidP="00BA3C2D">
                          <w:pPr>
                            <w:rPr>
                              <w:b/>
                              <w:color w:val="0000FF"/>
                              <w:sz w:val="18"/>
                              <w:szCs w:val="18"/>
                            </w:rPr>
                          </w:pPr>
                          <w:r w:rsidRPr="001D5453">
                            <w:rPr>
                              <w:b/>
                              <w:color w:val="0000FF"/>
                              <w:sz w:val="18"/>
                              <w:szCs w:val="18"/>
                            </w:rPr>
                            <w:t>DATOS PERSONALES PROTEGIDOS POR EL ARTICULO 116 DE LA LGTAIP Y EL ARTICULO 56 DE LA LTAIPEO</w:t>
                          </w:r>
                        </w:p>
                        <w:p w14:paraId="36A60454" w14:textId="77777777" w:rsidR="00BA3C2D" w:rsidRDefault="00BA3C2D" w:rsidP="00BA3C2D"/>
                        <w:p w14:paraId="1A00D79F" w14:textId="77777777" w:rsidR="00BA3C2D" w:rsidRDefault="00BA3C2D" w:rsidP="00BA3C2D"/>
                        <w:p w14:paraId="2D5C9EB8" w14:textId="77777777" w:rsidR="00BA3C2D" w:rsidRDefault="00BA3C2D" w:rsidP="00BA3C2D"/>
                        <w:p w14:paraId="5541B5E9" w14:textId="77777777" w:rsidR="00BA3C2D" w:rsidRDefault="00BA3C2D" w:rsidP="00BA3C2D"/>
                        <w:p w14:paraId="54EC86E8" w14:textId="77777777" w:rsidR="00BA3C2D" w:rsidRDefault="00BA3C2D" w:rsidP="00BA3C2D"/>
                        <w:p w14:paraId="11005544" w14:textId="77777777" w:rsidR="00BA3C2D" w:rsidRDefault="00BA3C2D" w:rsidP="00BA3C2D">
                          <w:r>
                            <w:rPr>
                              <w:noProof/>
                              <w:lang w:eastAsia="es-MX"/>
                            </w:rPr>
                            <w:drawing>
                              <wp:inline distT="0" distB="0" distL="0" distR="0" wp14:anchorId="73D8D800" wp14:editId="60E365B1">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14:paraId="54D3C328" w14:textId="77777777" w:rsidR="00BA3C2D" w:rsidRDefault="00BA3C2D" w:rsidP="00BA3C2D"/>
                        <w:p w14:paraId="5AF2AAE0" w14:textId="77777777" w:rsidR="00BA3C2D" w:rsidRDefault="00BA3C2D" w:rsidP="00BA3C2D"/>
                        <w:p w14:paraId="2A9228F2" w14:textId="77777777" w:rsidR="00BA3C2D" w:rsidRDefault="00BA3C2D" w:rsidP="00BA3C2D"/>
                        <w:p w14:paraId="44399006" w14:textId="77777777" w:rsidR="00BA3C2D" w:rsidRDefault="00BA3C2D" w:rsidP="00BA3C2D"/>
                        <w:p w14:paraId="6F571449" w14:textId="77777777" w:rsidR="00BA3C2D" w:rsidRDefault="00BA3C2D" w:rsidP="00BA3C2D"/>
                        <w:p w14:paraId="7AB23A1D" w14:textId="77777777" w:rsidR="00BA3C2D" w:rsidRDefault="00BA3C2D" w:rsidP="00BA3C2D"/>
                        <w:p w14:paraId="226C65A5" w14:textId="77777777" w:rsidR="00BA3C2D" w:rsidRDefault="00BA3C2D" w:rsidP="00BA3C2D"/>
                        <w:p w14:paraId="33842F34" w14:textId="77777777" w:rsidR="00BA3C2D" w:rsidRDefault="00BA3C2D" w:rsidP="00BA3C2D"/>
                        <w:p w14:paraId="7113A392" w14:textId="77777777" w:rsidR="00BA3C2D" w:rsidRDefault="00BA3C2D" w:rsidP="00BA3C2D"/>
                        <w:p w14:paraId="19771566" w14:textId="77777777" w:rsidR="00BA3C2D" w:rsidRDefault="00BA3C2D" w:rsidP="00BA3C2D"/>
                        <w:p w14:paraId="087C9930" w14:textId="77777777" w:rsidR="00BA3C2D" w:rsidRDefault="00BA3C2D" w:rsidP="00BA3C2D"/>
                        <w:p w14:paraId="2F0D8395" w14:textId="77777777" w:rsidR="00BA3C2D" w:rsidRDefault="00BA3C2D" w:rsidP="00BA3C2D"/>
                        <w:p w14:paraId="347DA6FF" w14:textId="77777777" w:rsidR="00BA3C2D" w:rsidRDefault="00BA3C2D" w:rsidP="00BA3C2D"/>
                        <w:p w14:paraId="537C637F" w14:textId="77777777" w:rsidR="00BA3C2D" w:rsidRDefault="00BA3C2D" w:rsidP="00BA3C2D"/>
                        <w:p w14:paraId="6601D753" w14:textId="77777777" w:rsidR="00BA3C2D" w:rsidRDefault="00BA3C2D" w:rsidP="00BA3C2D"/>
                        <w:p w14:paraId="6FAE8356" w14:textId="77777777" w:rsidR="00BA3C2D" w:rsidRDefault="00BA3C2D" w:rsidP="00BA3C2D"/>
                        <w:p w14:paraId="14F16192" w14:textId="77777777" w:rsidR="00BA3C2D" w:rsidRDefault="00BA3C2D" w:rsidP="00BA3C2D"/>
                        <w:p w14:paraId="0B38E41A" w14:textId="77777777" w:rsidR="00BA3C2D" w:rsidRDefault="00BA3C2D" w:rsidP="00BA3C2D"/>
                        <w:p w14:paraId="2093668E" w14:textId="77777777" w:rsidR="00BA3C2D" w:rsidRDefault="00BA3C2D" w:rsidP="00BA3C2D"/>
                        <w:p w14:paraId="51D21666" w14:textId="77777777" w:rsidR="00BA3C2D" w:rsidRDefault="00BA3C2D" w:rsidP="00BA3C2D">
                          <w:pPr>
                            <w:jc w:val="center"/>
                          </w:pPr>
                        </w:p>
                        <w:p w14:paraId="03B22578" w14:textId="77777777" w:rsidR="00BA3C2D" w:rsidRDefault="00BA3C2D" w:rsidP="00BA3C2D">
                          <w:pPr>
                            <w:jc w:val="center"/>
                            <w:rPr>
                              <w:rFonts w:ascii="Arial" w:hAnsi="Arial" w:cs="Arial"/>
                              <w:b/>
                              <w:i/>
                              <w:sz w:val="16"/>
                              <w:szCs w:val="16"/>
                            </w:rPr>
                          </w:pPr>
                          <w:r>
                            <w:rPr>
                              <w:rFonts w:ascii="Arial" w:hAnsi="Arial" w:cs="Arial"/>
                              <w:b/>
                              <w:i/>
                              <w:sz w:val="16"/>
                              <w:szCs w:val="16"/>
                            </w:rPr>
                            <w:t>MÁRTIRES DE TACUBAYA</w:t>
                          </w:r>
                        </w:p>
                        <w:p w14:paraId="64541AF9" w14:textId="77777777" w:rsidR="00BA3C2D" w:rsidRDefault="00BA3C2D" w:rsidP="00BA3C2D">
                          <w:pPr>
                            <w:jc w:val="center"/>
                            <w:rPr>
                              <w:rFonts w:ascii="Arial" w:hAnsi="Arial" w:cs="Arial"/>
                              <w:b/>
                              <w:i/>
                              <w:sz w:val="16"/>
                              <w:szCs w:val="16"/>
                            </w:rPr>
                          </w:pPr>
                          <w:r>
                            <w:rPr>
                              <w:rFonts w:ascii="Arial" w:hAnsi="Arial" w:cs="Arial"/>
                              <w:b/>
                              <w:i/>
                              <w:sz w:val="16"/>
                              <w:szCs w:val="16"/>
                            </w:rPr>
                            <w:t xml:space="preserve"> #400 TERCER NIVEL,</w:t>
                          </w:r>
                        </w:p>
                        <w:p w14:paraId="099BAD02" w14:textId="77777777" w:rsidR="00BA3C2D" w:rsidRDefault="00BA3C2D" w:rsidP="00BA3C2D">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14:paraId="3448E471" w14:textId="77777777" w:rsidR="00BA3C2D" w:rsidRDefault="00BA3C2D" w:rsidP="00BA3C2D">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14:paraId="6B709E29" w14:textId="77777777" w:rsidR="00BA3C2D" w:rsidRDefault="00BA3C2D" w:rsidP="00BA3C2D">
                          <w:pPr>
                            <w:jc w:val="center"/>
                            <w:rPr>
                              <w:rFonts w:ascii="Arial" w:hAnsi="Arial" w:cs="Arial"/>
                              <w:b/>
                              <w:i/>
                              <w:sz w:val="16"/>
                              <w:szCs w:val="16"/>
                            </w:rPr>
                          </w:pPr>
                        </w:p>
                        <w:p w14:paraId="5A70864D" w14:textId="77777777" w:rsidR="00BA3C2D" w:rsidRPr="00646016" w:rsidRDefault="00BA3C2D" w:rsidP="00BA3C2D">
                          <w:pPr>
                            <w:jc w:val="center"/>
                            <w:rPr>
                              <w:rFonts w:ascii="Arial" w:hAnsi="Arial" w:cs="Arial"/>
                              <w:b/>
                              <w:i/>
                              <w:sz w:val="16"/>
                              <w:szCs w:val="16"/>
                            </w:rPr>
                          </w:pPr>
                          <w:r>
                            <w:rPr>
                              <w:rFonts w:ascii="Arial" w:hAnsi="Arial" w:cs="Arial"/>
                              <w:b/>
                              <w:i/>
                              <w:sz w:val="16"/>
                              <w:szCs w:val="16"/>
                            </w:rPr>
                            <w:t>C.P.71244</w:t>
                          </w:r>
                        </w:p>
                        <w:p w14:paraId="29DD181B" w14:textId="77777777" w:rsidR="00BA3C2D" w:rsidRPr="00FA3FE0" w:rsidRDefault="00BA3C2D" w:rsidP="00BA3C2D">
                          <w:pPr>
                            <w:jc w:val="center"/>
                            <w:rPr>
                              <w:rFonts w:ascii="Arial" w:hAnsi="Arial" w:cs="Arial"/>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Cuadro de texto 307" o:spid="_x0000_s1026" type="#_x0000_t202" style="position:absolute;left:0;text-align:left;margin-left:7.5pt;margin-top:39.6pt;width:75.75pt;height: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" filled="f" stroked="f">
              <v:textbox>
                <w:txbxContent>
                  <w:p w14:paraId="08AD5C1D" w14:textId="77777777" w:rsidR="00BA3C2D" w:rsidRDefault="00BA3C2D" w:rsidP="00BA3C2D"/>
                  <w:p w14:paraId="7DB37AEE" w14:textId="77777777" w:rsidR="00BA3C2D" w:rsidRDefault="00BA3C2D" w:rsidP="00BA3C2D"/>
                  <w:p w14:paraId="697FF7B7" w14:textId="77777777" w:rsidR="00BA3C2D" w:rsidRDefault="00BA3C2D" w:rsidP="00BA3C2D"/>
                  <w:p w14:paraId="6D4F200A" w14:textId="77777777" w:rsidR="00BA3C2D" w:rsidRDefault="00BA3C2D" w:rsidP="00BA3C2D"/>
                  <w:p w14:paraId="0F8D0371" w14:textId="77777777" w:rsidR="00BA3C2D" w:rsidRDefault="00BA3C2D" w:rsidP="00BA3C2D"/>
                  <w:p w14:paraId="2FC9B76E" w14:textId="77777777" w:rsidR="00BA3C2D" w:rsidRDefault="00BA3C2D" w:rsidP="00BA3C2D"/>
                  <w:p w14:paraId="688EC555" w14:textId="77777777" w:rsidR="00BA3C2D" w:rsidRDefault="00BA3C2D" w:rsidP="00BA3C2D"/>
                  <w:p w14:paraId="48354DEE" w14:textId="77777777" w:rsidR="00BA3C2D" w:rsidRDefault="00BA3C2D" w:rsidP="00BA3C2D">
                    <w:r>
                      <w:t xml:space="preserve">                         </w:t>
                    </w:r>
                    <w:r>
                      <w:tab/>
                    </w:r>
                  </w:p>
                  <w:p w14:paraId="3FFB8D8F" w14:textId="77777777" w:rsidR="00BA3C2D" w:rsidRPr="00DC08BA" w:rsidRDefault="00BA3C2D" w:rsidP="00BA3C2D">
                    <w:pPr>
                      <w:rPr>
                        <w:b/>
                      </w:rPr>
                    </w:pPr>
                    <w:r>
                      <w:t xml:space="preserve"> </w:t>
                    </w:r>
                  </w:p>
                  <w:p w14:paraId="30728895" w14:textId="77777777" w:rsidR="00BA3C2D" w:rsidRDefault="00BA3C2D" w:rsidP="00BA3C2D"/>
                  <w:p w14:paraId="34EE899B" w14:textId="77777777" w:rsidR="00BA3C2D" w:rsidRDefault="00BA3C2D" w:rsidP="00BA3C2D"/>
                  <w:p w14:paraId="3E21D21B" w14:textId="77777777" w:rsidR="00BA3C2D" w:rsidRDefault="00BA3C2D" w:rsidP="00BA3C2D"/>
                  <w:p w14:paraId="328624A2" w14:textId="77777777" w:rsidR="00BA3C2D" w:rsidRDefault="00BA3C2D" w:rsidP="00BA3C2D"/>
                  <w:p w14:paraId="5F3837FC" w14:textId="77777777" w:rsidR="00BA3C2D" w:rsidRDefault="00BA3C2D" w:rsidP="00BA3C2D"/>
                  <w:p w14:paraId="0AC8B649" w14:textId="77777777" w:rsidR="00BA3C2D" w:rsidRDefault="00BA3C2D" w:rsidP="00BA3C2D"/>
                  <w:p w14:paraId="5105CC09" w14:textId="77777777" w:rsidR="00BA3C2D" w:rsidRDefault="00BA3C2D" w:rsidP="00BA3C2D"/>
                  <w:p w14:paraId="667153FA" w14:textId="77777777" w:rsidR="00BA3C2D" w:rsidRDefault="00BA3C2D" w:rsidP="00BA3C2D"/>
                  <w:p w14:paraId="24AF8E71" w14:textId="77777777" w:rsidR="00BA3C2D" w:rsidRPr="001D5453" w:rsidRDefault="00BA3C2D" w:rsidP="00BA3C2D">
                    <w:pPr>
                      <w:rPr>
                        <w:color w:val="0000FF"/>
                      </w:rPr>
                    </w:pPr>
                  </w:p>
                  <w:p w14:paraId="7DF838BF" w14:textId="77777777" w:rsidR="00BA3C2D" w:rsidRPr="001D5453" w:rsidRDefault="00BA3C2D" w:rsidP="00BA3C2D">
                    <w:pPr>
                      <w:rPr>
                        <w:b/>
                        <w:color w:val="0000FF"/>
                        <w:sz w:val="18"/>
                        <w:szCs w:val="18"/>
                      </w:rPr>
                    </w:pPr>
                    <w:r w:rsidRPr="001D5453">
                      <w:rPr>
                        <w:b/>
                        <w:color w:val="0000FF"/>
                        <w:sz w:val="18"/>
                        <w:szCs w:val="18"/>
                      </w:rPr>
                      <w:t>DATOS PERSONALES PROTEGIDOS POR EL ARTICULO 116 DE LA LGTAIP Y EL ARTICULO 56 DE LA LTAIPEO</w:t>
                    </w:r>
                  </w:p>
                  <w:p w14:paraId="36A60454" w14:textId="77777777" w:rsidR="00BA3C2D" w:rsidRDefault="00BA3C2D" w:rsidP="00BA3C2D"/>
                  <w:p w14:paraId="1A00D79F" w14:textId="77777777" w:rsidR="00BA3C2D" w:rsidRDefault="00BA3C2D" w:rsidP="00BA3C2D"/>
                  <w:p w14:paraId="2D5C9EB8" w14:textId="77777777" w:rsidR="00BA3C2D" w:rsidRDefault="00BA3C2D" w:rsidP="00BA3C2D"/>
                  <w:p w14:paraId="5541B5E9" w14:textId="77777777" w:rsidR="00BA3C2D" w:rsidRDefault="00BA3C2D" w:rsidP="00BA3C2D"/>
                  <w:p w14:paraId="54EC86E8" w14:textId="77777777" w:rsidR="00BA3C2D" w:rsidRDefault="00BA3C2D" w:rsidP="00BA3C2D"/>
                  <w:p w14:paraId="11005544" w14:textId="77777777" w:rsidR="00BA3C2D" w:rsidRDefault="00BA3C2D" w:rsidP="00BA3C2D">
                    <w:r>
                      <w:rPr>
                        <w:noProof/>
                        <w:lang w:val="es-ES" w:eastAsia="es-ES"/>
                      </w:rPr>
                      <w:drawing>
                        <wp:inline distT="0" distB="0" distL="0" distR="0" wp14:anchorId="73D8D800" wp14:editId="60E365B1">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14:paraId="54D3C328" w14:textId="77777777" w:rsidR="00BA3C2D" w:rsidRDefault="00BA3C2D" w:rsidP="00BA3C2D"/>
                  <w:p w14:paraId="5AF2AAE0" w14:textId="77777777" w:rsidR="00BA3C2D" w:rsidRDefault="00BA3C2D" w:rsidP="00BA3C2D"/>
                  <w:p w14:paraId="2A9228F2" w14:textId="77777777" w:rsidR="00BA3C2D" w:rsidRDefault="00BA3C2D" w:rsidP="00BA3C2D"/>
                  <w:p w14:paraId="44399006" w14:textId="77777777" w:rsidR="00BA3C2D" w:rsidRDefault="00BA3C2D" w:rsidP="00BA3C2D"/>
                  <w:p w14:paraId="6F571449" w14:textId="77777777" w:rsidR="00BA3C2D" w:rsidRDefault="00BA3C2D" w:rsidP="00BA3C2D"/>
                  <w:p w14:paraId="7AB23A1D" w14:textId="77777777" w:rsidR="00BA3C2D" w:rsidRDefault="00BA3C2D" w:rsidP="00BA3C2D"/>
                  <w:p w14:paraId="226C65A5" w14:textId="77777777" w:rsidR="00BA3C2D" w:rsidRDefault="00BA3C2D" w:rsidP="00BA3C2D"/>
                  <w:p w14:paraId="33842F34" w14:textId="77777777" w:rsidR="00BA3C2D" w:rsidRDefault="00BA3C2D" w:rsidP="00BA3C2D"/>
                  <w:p w14:paraId="7113A392" w14:textId="77777777" w:rsidR="00BA3C2D" w:rsidRDefault="00BA3C2D" w:rsidP="00BA3C2D"/>
                  <w:p w14:paraId="19771566" w14:textId="77777777" w:rsidR="00BA3C2D" w:rsidRDefault="00BA3C2D" w:rsidP="00BA3C2D"/>
                  <w:p w14:paraId="087C9930" w14:textId="77777777" w:rsidR="00BA3C2D" w:rsidRDefault="00BA3C2D" w:rsidP="00BA3C2D"/>
                  <w:p w14:paraId="2F0D8395" w14:textId="77777777" w:rsidR="00BA3C2D" w:rsidRDefault="00BA3C2D" w:rsidP="00BA3C2D"/>
                  <w:p w14:paraId="347DA6FF" w14:textId="77777777" w:rsidR="00BA3C2D" w:rsidRDefault="00BA3C2D" w:rsidP="00BA3C2D"/>
                  <w:p w14:paraId="537C637F" w14:textId="77777777" w:rsidR="00BA3C2D" w:rsidRDefault="00BA3C2D" w:rsidP="00BA3C2D"/>
                  <w:p w14:paraId="6601D753" w14:textId="77777777" w:rsidR="00BA3C2D" w:rsidRDefault="00BA3C2D" w:rsidP="00BA3C2D"/>
                  <w:p w14:paraId="6FAE8356" w14:textId="77777777" w:rsidR="00BA3C2D" w:rsidRDefault="00BA3C2D" w:rsidP="00BA3C2D"/>
                  <w:p w14:paraId="14F16192" w14:textId="77777777" w:rsidR="00BA3C2D" w:rsidRDefault="00BA3C2D" w:rsidP="00BA3C2D"/>
                  <w:p w14:paraId="0B38E41A" w14:textId="77777777" w:rsidR="00BA3C2D" w:rsidRDefault="00BA3C2D" w:rsidP="00BA3C2D"/>
                  <w:p w14:paraId="2093668E" w14:textId="77777777" w:rsidR="00BA3C2D" w:rsidRDefault="00BA3C2D" w:rsidP="00BA3C2D"/>
                  <w:p w14:paraId="51D21666" w14:textId="77777777" w:rsidR="00BA3C2D" w:rsidRDefault="00BA3C2D" w:rsidP="00BA3C2D">
                    <w:pPr>
                      <w:jc w:val="center"/>
                    </w:pPr>
                  </w:p>
                  <w:p w14:paraId="03B22578" w14:textId="77777777" w:rsidR="00BA3C2D" w:rsidRDefault="00BA3C2D" w:rsidP="00BA3C2D">
                    <w:pPr>
                      <w:jc w:val="center"/>
                      <w:rPr>
                        <w:rFonts w:ascii="Arial" w:hAnsi="Arial" w:cs="Arial"/>
                        <w:b/>
                        <w:i/>
                        <w:sz w:val="16"/>
                        <w:szCs w:val="16"/>
                      </w:rPr>
                    </w:pPr>
                    <w:r>
                      <w:rPr>
                        <w:rFonts w:ascii="Arial" w:hAnsi="Arial" w:cs="Arial"/>
                        <w:b/>
                        <w:i/>
                        <w:sz w:val="16"/>
                        <w:szCs w:val="16"/>
                      </w:rPr>
                      <w:t>MÁRTIRES DE TACUBAYA</w:t>
                    </w:r>
                  </w:p>
                  <w:p w14:paraId="64541AF9" w14:textId="77777777" w:rsidR="00BA3C2D" w:rsidRDefault="00BA3C2D" w:rsidP="00BA3C2D">
                    <w:pPr>
                      <w:jc w:val="center"/>
                      <w:rPr>
                        <w:rFonts w:ascii="Arial" w:hAnsi="Arial" w:cs="Arial"/>
                        <w:b/>
                        <w:i/>
                        <w:sz w:val="16"/>
                        <w:szCs w:val="16"/>
                      </w:rPr>
                    </w:pPr>
                    <w:r>
                      <w:rPr>
                        <w:rFonts w:ascii="Arial" w:hAnsi="Arial" w:cs="Arial"/>
                        <w:b/>
                        <w:i/>
                        <w:sz w:val="16"/>
                        <w:szCs w:val="16"/>
                      </w:rPr>
                      <w:t xml:space="preserve"> #400 TERCER NIVEL,</w:t>
                    </w:r>
                  </w:p>
                  <w:p w14:paraId="099BAD02" w14:textId="77777777" w:rsidR="00BA3C2D" w:rsidRDefault="00BA3C2D" w:rsidP="00BA3C2D">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14:paraId="3448E471" w14:textId="77777777" w:rsidR="00BA3C2D" w:rsidRDefault="00BA3C2D" w:rsidP="00BA3C2D">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14:paraId="6B709E29" w14:textId="77777777" w:rsidR="00BA3C2D" w:rsidRDefault="00BA3C2D" w:rsidP="00BA3C2D">
                    <w:pPr>
                      <w:jc w:val="center"/>
                      <w:rPr>
                        <w:rFonts w:ascii="Arial" w:hAnsi="Arial" w:cs="Arial"/>
                        <w:b/>
                        <w:i/>
                        <w:sz w:val="16"/>
                        <w:szCs w:val="16"/>
                      </w:rPr>
                    </w:pPr>
                  </w:p>
                  <w:p w14:paraId="5A70864D" w14:textId="77777777" w:rsidR="00BA3C2D" w:rsidRPr="00646016" w:rsidRDefault="00BA3C2D" w:rsidP="00BA3C2D">
                    <w:pPr>
                      <w:jc w:val="center"/>
                      <w:rPr>
                        <w:rFonts w:ascii="Arial" w:hAnsi="Arial" w:cs="Arial"/>
                        <w:b/>
                        <w:i/>
                        <w:sz w:val="16"/>
                        <w:szCs w:val="16"/>
                      </w:rPr>
                    </w:pPr>
                    <w:r>
                      <w:rPr>
                        <w:rFonts w:ascii="Arial" w:hAnsi="Arial" w:cs="Arial"/>
                        <w:b/>
                        <w:i/>
                        <w:sz w:val="16"/>
                        <w:szCs w:val="16"/>
                      </w:rPr>
                      <w:t>C.P.71244</w:t>
                    </w:r>
                  </w:p>
                  <w:p w14:paraId="29DD181B" w14:textId="77777777" w:rsidR="00BA3C2D" w:rsidRPr="00FA3FE0" w:rsidRDefault="00BA3C2D" w:rsidP="00BA3C2D">
                    <w:pPr>
                      <w:jc w:val="center"/>
                      <w:rPr>
                        <w:rFonts w:ascii="Arial" w:hAnsi="Arial" w:cs="Arial"/>
                        <w:b/>
                        <w:i/>
                        <w:sz w:val="18"/>
                        <w:szCs w:val="18"/>
                      </w:rPr>
                    </w:pPr>
                  </w:p>
                </w:txbxContent>
              </v:textbox>
              <w10:wrap anchorx="page"/>
            </v:shape>
          </w:pict>
        </mc:Fallback>
      </mc:AlternateContent>
    </w:r>
    <w:sdt>
      <w:sdtPr>
        <w:id w:val="-1876224957"/>
        <w:docPartObj>
          <w:docPartGallery w:val="Page Numbers (Top of Page)"/>
          <w:docPartUnique/>
        </w:docPartObj>
      </w:sdtPr>
      <w:sdtEndPr/>
      <w:sdtContent>
        <w:r w:rsidR="00777096">
          <w:fldChar w:fldCharType="begin"/>
        </w:r>
        <w:r w:rsidR="00777096">
          <w:instrText>PAGE   \* MERGEFORMAT</w:instrText>
        </w:r>
        <w:r w:rsidR="00777096">
          <w:fldChar w:fldCharType="separate"/>
        </w:r>
        <w:r w:rsidR="004431FA" w:rsidRPr="004431FA">
          <w:rPr>
            <w:noProof/>
            <w:lang w:val="es-ES"/>
          </w:rPr>
          <w:t>1</w:t>
        </w:r>
        <w:r w:rsidR="00777096">
          <w:fldChar w:fldCharType="end"/>
        </w:r>
      </w:sdtContent>
    </w:sdt>
  </w:p>
  <w:p w14:paraId="014CDE8B" w14:textId="77777777" w:rsidR="00777096" w:rsidRDefault="0077709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04"/>
    <w:rsid w:val="00031D80"/>
    <w:rsid w:val="000472EF"/>
    <w:rsid w:val="00050B7F"/>
    <w:rsid w:val="00052FB1"/>
    <w:rsid w:val="000713A5"/>
    <w:rsid w:val="00072C6B"/>
    <w:rsid w:val="00076893"/>
    <w:rsid w:val="00084EDA"/>
    <w:rsid w:val="000968E9"/>
    <w:rsid w:val="000B6B83"/>
    <w:rsid w:val="000C001C"/>
    <w:rsid w:val="000C1705"/>
    <w:rsid w:val="000C3F47"/>
    <w:rsid w:val="000D1F5C"/>
    <w:rsid w:val="000D5FA6"/>
    <w:rsid w:val="00105C1D"/>
    <w:rsid w:val="001404F6"/>
    <w:rsid w:val="00152778"/>
    <w:rsid w:val="0015702A"/>
    <w:rsid w:val="001579EC"/>
    <w:rsid w:val="001646C7"/>
    <w:rsid w:val="00180858"/>
    <w:rsid w:val="00190E38"/>
    <w:rsid w:val="00194992"/>
    <w:rsid w:val="001B2BF2"/>
    <w:rsid w:val="001B2CD7"/>
    <w:rsid w:val="001B2F55"/>
    <w:rsid w:val="001B6372"/>
    <w:rsid w:val="001C025A"/>
    <w:rsid w:val="001C13EE"/>
    <w:rsid w:val="001C6D68"/>
    <w:rsid w:val="001D0453"/>
    <w:rsid w:val="001D2985"/>
    <w:rsid w:val="001D3379"/>
    <w:rsid w:val="001D46A8"/>
    <w:rsid w:val="001E6E92"/>
    <w:rsid w:val="0020772A"/>
    <w:rsid w:val="00214FE6"/>
    <w:rsid w:val="00221559"/>
    <w:rsid w:val="002379A3"/>
    <w:rsid w:val="0025242E"/>
    <w:rsid w:val="0029011A"/>
    <w:rsid w:val="0029011B"/>
    <w:rsid w:val="00290557"/>
    <w:rsid w:val="002C0516"/>
    <w:rsid w:val="002C0D03"/>
    <w:rsid w:val="002E04C5"/>
    <w:rsid w:val="002E3033"/>
    <w:rsid w:val="002F20ED"/>
    <w:rsid w:val="002F738F"/>
    <w:rsid w:val="002F78A9"/>
    <w:rsid w:val="00306B60"/>
    <w:rsid w:val="003204D4"/>
    <w:rsid w:val="003213CE"/>
    <w:rsid w:val="00324AA1"/>
    <w:rsid w:val="00333121"/>
    <w:rsid w:val="0033648F"/>
    <w:rsid w:val="003449AD"/>
    <w:rsid w:val="00350D23"/>
    <w:rsid w:val="0035212D"/>
    <w:rsid w:val="00352219"/>
    <w:rsid w:val="00355CB7"/>
    <w:rsid w:val="003624E0"/>
    <w:rsid w:val="0036742E"/>
    <w:rsid w:val="0037173F"/>
    <w:rsid w:val="00375B55"/>
    <w:rsid w:val="00382905"/>
    <w:rsid w:val="00383100"/>
    <w:rsid w:val="00394536"/>
    <w:rsid w:val="003A5A4F"/>
    <w:rsid w:val="003B08FE"/>
    <w:rsid w:val="003B5DB5"/>
    <w:rsid w:val="003C62D3"/>
    <w:rsid w:val="003E1844"/>
    <w:rsid w:val="003E4F4F"/>
    <w:rsid w:val="004128EB"/>
    <w:rsid w:val="004276D7"/>
    <w:rsid w:val="0044010D"/>
    <w:rsid w:val="004431FA"/>
    <w:rsid w:val="004566FF"/>
    <w:rsid w:val="00466FBA"/>
    <w:rsid w:val="00474A03"/>
    <w:rsid w:val="00487493"/>
    <w:rsid w:val="00495A30"/>
    <w:rsid w:val="004A3463"/>
    <w:rsid w:val="004C132A"/>
    <w:rsid w:val="004C5445"/>
    <w:rsid w:val="004D5E0D"/>
    <w:rsid w:val="004F12EA"/>
    <w:rsid w:val="004F195E"/>
    <w:rsid w:val="004F48A5"/>
    <w:rsid w:val="004F4DAC"/>
    <w:rsid w:val="0051347E"/>
    <w:rsid w:val="005164BE"/>
    <w:rsid w:val="005171A5"/>
    <w:rsid w:val="005179CC"/>
    <w:rsid w:val="00527C84"/>
    <w:rsid w:val="005346E2"/>
    <w:rsid w:val="00536685"/>
    <w:rsid w:val="0054750E"/>
    <w:rsid w:val="00574043"/>
    <w:rsid w:val="0058148E"/>
    <w:rsid w:val="005853C6"/>
    <w:rsid w:val="005A4051"/>
    <w:rsid w:val="005C6349"/>
    <w:rsid w:val="005E6523"/>
    <w:rsid w:val="005F2EBF"/>
    <w:rsid w:val="00607A40"/>
    <w:rsid w:val="0061007B"/>
    <w:rsid w:val="00616767"/>
    <w:rsid w:val="00621A97"/>
    <w:rsid w:val="00623A17"/>
    <w:rsid w:val="00627274"/>
    <w:rsid w:val="00632215"/>
    <w:rsid w:val="00645612"/>
    <w:rsid w:val="00651F0D"/>
    <w:rsid w:val="00652A3D"/>
    <w:rsid w:val="00661C74"/>
    <w:rsid w:val="00662627"/>
    <w:rsid w:val="00675742"/>
    <w:rsid w:val="00676650"/>
    <w:rsid w:val="006863F9"/>
    <w:rsid w:val="00687BD5"/>
    <w:rsid w:val="00692ABE"/>
    <w:rsid w:val="006A184B"/>
    <w:rsid w:val="006A1A7C"/>
    <w:rsid w:val="006E74F0"/>
    <w:rsid w:val="007031BE"/>
    <w:rsid w:val="00703CE0"/>
    <w:rsid w:val="00705C7A"/>
    <w:rsid w:val="00711338"/>
    <w:rsid w:val="0071136F"/>
    <w:rsid w:val="00726CE0"/>
    <w:rsid w:val="00727D88"/>
    <w:rsid w:val="00736B8F"/>
    <w:rsid w:val="0074226D"/>
    <w:rsid w:val="00746019"/>
    <w:rsid w:val="00755619"/>
    <w:rsid w:val="00761DAD"/>
    <w:rsid w:val="00763E47"/>
    <w:rsid w:val="00764B9B"/>
    <w:rsid w:val="007653CC"/>
    <w:rsid w:val="00766D4E"/>
    <w:rsid w:val="00777096"/>
    <w:rsid w:val="007841C3"/>
    <w:rsid w:val="00793124"/>
    <w:rsid w:val="007A0F92"/>
    <w:rsid w:val="007B708F"/>
    <w:rsid w:val="007D67A8"/>
    <w:rsid w:val="007D6C2E"/>
    <w:rsid w:val="007F405E"/>
    <w:rsid w:val="008127A6"/>
    <w:rsid w:val="00821088"/>
    <w:rsid w:val="0082719D"/>
    <w:rsid w:val="0083343E"/>
    <w:rsid w:val="00841686"/>
    <w:rsid w:val="00850ABE"/>
    <w:rsid w:val="00854F13"/>
    <w:rsid w:val="00855907"/>
    <w:rsid w:val="008565C8"/>
    <w:rsid w:val="0087116B"/>
    <w:rsid w:val="00873329"/>
    <w:rsid w:val="00884BF1"/>
    <w:rsid w:val="008A6620"/>
    <w:rsid w:val="008C48D6"/>
    <w:rsid w:val="008D1F50"/>
    <w:rsid w:val="008D598F"/>
    <w:rsid w:val="008D7912"/>
    <w:rsid w:val="008E7AE1"/>
    <w:rsid w:val="008F4C6B"/>
    <w:rsid w:val="009052B4"/>
    <w:rsid w:val="009227AB"/>
    <w:rsid w:val="0095049F"/>
    <w:rsid w:val="00962C0A"/>
    <w:rsid w:val="00971064"/>
    <w:rsid w:val="00981212"/>
    <w:rsid w:val="00997ABB"/>
    <w:rsid w:val="009B6E22"/>
    <w:rsid w:val="009E149B"/>
    <w:rsid w:val="00A07873"/>
    <w:rsid w:val="00A12F47"/>
    <w:rsid w:val="00A424C4"/>
    <w:rsid w:val="00A4442C"/>
    <w:rsid w:val="00A80DB5"/>
    <w:rsid w:val="00AA2369"/>
    <w:rsid w:val="00AB0747"/>
    <w:rsid w:val="00AE59F8"/>
    <w:rsid w:val="00AE5AA6"/>
    <w:rsid w:val="00AF7294"/>
    <w:rsid w:val="00B25B2F"/>
    <w:rsid w:val="00B35E43"/>
    <w:rsid w:val="00B51CC3"/>
    <w:rsid w:val="00B54BB6"/>
    <w:rsid w:val="00B5659C"/>
    <w:rsid w:val="00B653F5"/>
    <w:rsid w:val="00B727F1"/>
    <w:rsid w:val="00B850FA"/>
    <w:rsid w:val="00B86D47"/>
    <w:rsid w:val="00BA3C2D"/>
    <w:rsid w:val="00BA43D4"/>
    <w:rsid w:val="00BB1923"/>
    <w:rsid w:val="00BB396B"/>
    <w:rsid w:val="00BC2794"/>
    <w:rsid w:val="00BF5ADE"/>
    <w:rsid w:val="00C2181A"/>
    <w:rsid w:val="00C24867"/>
    <w:rsid w:val="00C24EB6"/>
    <w:rsid w:val="00C40779"/>
    <w:rsid w:val="00C41CB2"/>
    <w:rsid w:val="00C4244A"/>
    <w:rsid w:val="00C43EAA"/>
    <w:rsid w:val="00C45891"/>
    <w:rsid w:val="00C52CB6"/>
    <w:rsid w:val="00C63259"/>
    <w:rsid w:val="00C7037F"/>
    <w:rsid w:val="00C7474A"/>
    <w:rsid w:val="00C80032"/>
    <w:rsid w:val="00C84205"/>
    <w:rsid w:val="00CB4BD3"/>
    <w:rsid w:val="00CC60E7"/>
    <w:rsid w:val="00CE38C1"/>
    <w:rsid w:val="00CF75BB"/>
    <w:rsid w:val="00D105FD"/>
    <w:rsid w:val="00D227F2"/>
    <w:rsid w:val="00D30E2C"/>
    <w:rsid w:val="00D317C9"/>
    <w:rsid w:val="00D338E7"/>
    <w:rsid w:val="00D82783"/>
    <w:rsid w:val="00D94570"/>
    <w:rsid w:val="00DA5299"/>
    <w:rsid w:val="00DD5623"/>
    <w:rsid w:val="00DF1270"/>
    <w:rsid w:val="00DF54CF"/>
    <w:rsid w:val="00DF7A1D"/>
    <w:rsid w:val="00E166FF"/>
    <w:rsid w:val="00E22C06"/>
    <w:rsid w:val="00E26133"/>
    <w:rsid w:val="00E40443"/>
    <w:rsid w:val="00E41FE1"/>
    <w:rsid w:val="00E52D82"/>
    <w:rsid w:val="00E5485B"/>
    <w:rsid w:val="00E65189"/>
    <w:rsid w:val="00EB1636"/>
    <w:rsid w:val="00EC597A"/>
    <w:rsid w:val="00EE023A"/>
    <w:rsid w:val="00F06E66"/>
    <w:rsid w:val="00F26804"/>
    <w:rsid w:val="00F4177C"/>
    <w:rsid w:val="00F46758"/>
    <w:rsid w:val="00F52E61"/>
    <w:rsid w:val="00F61A95"/>
    <w:rsid w:val="00F70350"/>
    <w:rsid w:val="00FA1AE1"/>
    <w:rsid w:val="00FB257C"/>
    <w:rsid w:val="00FD1908"/>
    <w:rsid w:val="00FD671A"/>
    <w:rsid w:val="00FF652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2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0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8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804"/>
  </w:style>
  <w:style w:type="paragraph" w:styleId="Piedepgina">
    <w:name w:val="footer"/>
    <w:basedOn w:val="Normal"/>
    <w:link w:val="PiedepginaCar"/>
    <w:uiPriority w:val="99"/>
    <w:unhideWhenUsed/>
    <w:rsid w:val="00F268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804"/>
  </w:style>
  <w:style w:type="paragraph" w:styleId="Textonotapie">
    <w:name w:val="footnote text"/>
    <w:basedOn w:val="Normal"/>
    <w:link w:val="TextonotapieCar"/>
    <w:uiPriority w:val="99"/>
    <w:unhideWhenUsed/>
    <w:rsid w:val="003213CE"/>
    <w:pPr>
      <w:spacing w:after="0" w:line="240" w:lineRule="auto"/>
    </w:pPr>
    <w:rPr>
      <w:sz w:val="20"/>
      <w:szCs w:val="20"/>
    </w:rPr>
  </w:style>
  <w:style w:type="character" w:customStyle="1" w:styleId="TextonotapieCar">
    <w:name w:val="Texto nota pie Car"/>
    <w:basedOn w:val="Fuentedeprrafopredeter"/>
    <w:link w:val="Textonotapie"/>
    <w:uiPriority w:val="99"/>
    <w:rsid w:val="003213CE"/>
    <w:rPr>
      <w:sz w:val="20"/>
      <w:szCs w:val="20"/>
    </w:rPr>
  </w:style>
  <w:style w:type="character" w:styleId="Refdenotaalpie">
    <w:name w:val="footnote reference"/>
    <w:basedOn w:val="Fuentedeprrafopredeter"/>
    <w:uiPriority w:val="99"/>
    <w:semiHidden/>
    <w:unhideWhenUsed/>
    <w:rsid w:val="003213CE"/>
    <w:rPr>
      <w:vertAlign w:val="superscript"/>
    </w:rPr>
  </w:style>
  <w:style w:type="paragraph" w:styleId="Textodeglobo">
    <w:name w:val="Balloon Text"/>
    <w:basedOn w:val="Normal"/>
    <w:link w:val="TextodegloboCar"/>
    <w:uiPriority w:val="99"/>
    <w:semiHidden/>
    <w:unhideWhenUsed/>
    <w:rsid w:val="001D46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46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0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8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804"/>
  </w:style>
  <w:style w:type="paragraph" w:styleId="Piedepgina">
    <w:name w:val="footer"/>
    <w:basedOn w:val="Normal"/>
    <w:link w:val="PiedepginaCar"/>
    <w:uiPriority w:val="99"/>
    <w:unhideWhenUsed/>
    <w:rsid w:val="00F268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804"/>
  </w:style>
  <w:style w:type="paragraph" w:styleId="Textonotapie">
    <w:name w:val="footnote text"/>
    <w:basedOn w:val="Normal"/>
    <w:link w:val="TextonotapieCar"/>
    <w:uiPriority w:val="99"/>
    <w:unhideWhenUsed/>
    <w:rsid w:val="003213CE"/>
    <w:pPr>
      <w:spacing w:after="0" w:line="240" w:lineRule="auto"/>
    </w:pPr>
    <w:rPr>
      <w:sz w:val="20"/>
      <w:szCs w:val="20"/>
    </w:rPr>
  </w:style>
  <w:style w:type="character" w:customStyle="1" w:styleId="TextonotapieCar">
    <w:name w:val="Texto nota pie Car"/>
    <w:basedOn w:val="Fuentedeprrafopredeter"/>
    <w:link w:val="Textonotapie"/>
    <w:uiPriority w:val="99"/>
    <w:rsid w:val="003213CE"/>
    <w:rPr>
      <w:sz w:val="20"/>
      <w:szCs w:val="20"/>
    </w:rPr>
  </w:style>
  <w:style w:type="character" w:styleId="Refdenotaalpie">
    <w:name w:val="footnote reference"/>
    <w:basedOn w:val="Fuentedeprrafopredeter"/>
    <w:uiPriority w:val="99"/>
    <w:semiHidden/>
    <w:unhideWhenUsed/>
    <w:rsid w:val="003213CE"/>
    <w:rPr>
      <w:vertAlign w:val="superscript"/>
    </w:rPr>
  </w:style>
  <w:style w:type="paragraph" w:styleId="Textodeglobo">
    <w:name w:val="Balloon Text"/>
    <w:basedOn w:val="Normal"/>
    <w:link w:val="TextodegloboCar"/>
    <w:uiPriority w:val="99"/>
    <w:semiHidden/>
    <w:unhideWhenUsed/>
    <w:rsid w:val="001D46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4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44EA5-F4EC-4936-8F66-20D6E74F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3937</Words>
  <Characters>21654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LDG</Company>
  <LinksUpToDate>false</LinksUpToDate>
  <CharactersWithSpaces>25540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TCA-Personal</cp:lastModifiedBy>
  <cp:revision>7</cp:revision>
  <cp:lastPrinted>2018-12-02T22:42:00Z</cp:lastPrinted>
  <dcterms:created xsi:type="dcterms:W3CDTF">2018-12-02T18:45:00Z</dcterms:created>
  <dcterms:modified xsi:type="dcterms:W3CDTF">2018-12-02T22:42:00Z</dcterms:modified>
</cp:coreProperties>
</file>