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1E1" w:rsidRPr="008E7667" w:rsidRDefault="00E671E1" w:rsidP="00C16319">
      <w:pPr>
        <w:pStyle w:val="corte4fondo"/>
        <w:tabs>
          <w:tab w:val="left" w:pos="3544"/>
        </w:tabs>
        <w:spacing w:line="240" w:lineRule="auto"/>
        <w:ind w:left="3544" w:right="-91" w:firstLine="0"/>
        <w:rPr>
          <w:rFonts w:cs="Arial"/>
          <w:b/>
          <w:sz w:val="24"/>
          <w:szCs w:val="24"/>
        </w:rPr>
      </w:pPr>
      <w:bookmarkStart w:id="0" w:name="_GoBack"/>
      <w:bookmarkEnd w:id="0"/>
      <w:r w:rsidRPr="008E7667">
        <w:rPr>
          <w:rFonts w:cs="Arial"/>
          <w:b/>
          <w:sz w:val="24"/>
          <w:szCs w:val="24"/>
        </w:rPr>
        <w:t xml:space="preserve">QUINTA SALA UNITARIA DEL TRIBUNAL DE </w:t>
      </w:r>
      <w:r w:rsidR="00F207E6" w:rsidRPr="008E7667">
        <w:rPr>
          <w:rFonts w:cs="Arial"/>
          <w:b/>
          <w:sz w:val="24"/>
          <w:szCs w:val="24"/>
        </w:rPr>
        <w:t xml:space="preserve">JUSTICIA ADMINISTRATIVA </w:t>
      </w:r>
      <w:r w:rsidRPr="008E7667">
        <w:rPr>
          <w:rFonts w:cs="Arial"/>
          <w:b/>
          <w:sz w:val="24"/>
          <w:szCs w:val="24"/>
        </w:rPr>
        <w:t>DEL ESTADO DE OAXACA</w:t>
      </w:r>
      <w:r w:rsidR="00800A45" w:rsidRPr="008E7667">
        <w:rPr>
          <w:rFonts w:cs="Arial"/>
          <w:b/>
          <w:sz w:val="24"/>
          <w:szCs w:val="24"/>
        </w:rPr>
        <w:t>.</w:t>
      </w:r>
    </w:p>
    <w:p w:rsidR="00E671E1" w:rsidRPr="008E7667" w:rsidRDefault="00E671E1" w:rsidP="00E671E1">
      <w:pPr>
        <w:pStyle w:val="corte4fondo"/>
        <w:spacing w:line="240" w:lineRule="auto"/>
        <w:ind w:left="3544" w:right="-521" w:firstLine="0"/>
        <w:rPr>
          <w:rFonts w:cs="Arial"/>
          <w:b/>
          <w:sz w:val="24"/>
          <w:szCs w:val="24"/>
        </w:rPr>
      </w:pPr>
    </w:p>
    <w:p w:rsidR="00E671E1" w:rsidRPr="008E7667" w:rsidRDefault="00E671E1" w:rsidP="00E671E1">
      <w:pPr>
        <w:pStyle w:val="corte4fondo"/>
        <w:spacing w:line="240" w:lineRule="auto"/>
        <w:ind w:left="3544" w:right="-521" w:firstLine="0"/>
        <w:rPr>
          <w:rFonts w:cs="Arial"/>
          <w:sz w:val="24"/>
          <w:szCs w:val="24"/>
        </w:rPr>
      </w:pPr>
      <w:r w:rsidRPr="008E7667">
        <w:rPr>
          <w:rFonts w:cs="Arial"/>
          <w:b/>
          <w:sz w:val="24"/>
          <w:szCs w:val="24"/>
        </w:rPr>
        <w:t>JUICIO DE NULIDAD</w:t>
      </w:r>
      <w:r w:rsidR="007C75FB" w:rsidRPr="008E7667">
        <w:rPr>
          <w:rFonts w:cs="Arial"/>
          <w:sz w:val="24"/>
          <w:szCs w:val="24"/>
        </w:rPr>
        <w:t>: 0135</w:t>
      </w:r>
      <w:r w:rsidR="0082043D" w:rsidRPr="008E7667">
        <w:rPr>
          <w:rFonts w:cs="Arial"/>
          <w:sz w:val="24"/>
          <w:szCs w:val="24"/>
        </w:rPr>
        <w:t>/</w:t>
      </w:r>
      <w:r w:rsidRPr="008E7667">
        <w:rPr>
          <w:rFonts w:cs="Arial"/>
          <w:sz w:val="24"/>
          <w:szCs w:val="24"/>
        </w:rPr>
        <w:t>20</w:t>
      </w:r>
      <w:r w:rsidR="007C75FB" w:rsidRPr="008E7667">
        <w:rPr>
          <w:rFonts w:cs="Arial"/>
          <w:sz w:val="24"/>
          <w:szCs w:val="24"/>
        </w:rPr>
        <w:t>17</w:t>
      </w:r>
      <w:r w:rsidR="00800A45" w:rsidRPr="008E7667">
        <w:rPr>
          <w:rFonts w:cs="Arial"/>
          <w:sz w:val="24"/>
          <w:szCs w:val="24"/>
        </w:rPr>
        <w:t>.</w:t>
      </w:r>
    </w:p>
    <w:p w:rsidR="00E671E1" w:rsidRPr="008E7667" w:rsidRDefault="00E671E1" w:rsidP="00E671E1">
      <w:pPr>
        <w:pStyle w:val="corte4fondo"/>
        <w:spacing w:line="240" w:lineRule="auto"/>
        <w:ind w:left="3544" w:right="-521" w:firstLine="0"/>
        <w:rPr>
          <w:rFonts w:cs="Arial"/>
          <w:sz w:val="24"/>
          <w:szCs w:val="24"/>
        </w:rPr>
      </w:pPr>
    </w:p>
    <w:p w:rsidR="001262E0" w:rsidRPr="008E7667" w:rsidRDefault="00E671E1" w:rsidP="00E671E1">
      <w:pPr>
        <w:pStyle w:val="corte4fondo"/>
        <w:spacing w:line="240" w:lineRule="auto"/>
        <w:ind w:left="3544" w:right="-521" w:firstLine="0"/>
        <w:rPr>
          <w:rFonts w:cs="Arial"/>
          <w:b/>
          <w:sz w:val="24"/>
          <w:szCs w:val="24"/>
        </w:rPr>
      </w:pPr>
      <w:r w:rsidRPr="008E7667">
        <w:rPr>
          <w:rFonts w:cs="Arial"/>
          <w:b/>
          <w:sz w:val="24"/>
          <w:szCs w:val="24"/>
        </w:rPr>
        <w:t xml:space="preserve">ACTOR: </w:t>
      </w:r>
      <w:r w:rsidR="00366EF9">
        <w:rPr>
          <w:rFonts w:cs="Arial"/>
          <w:b/>
          <w:sz w:val="24"/>
          <w:szCs w:val="24"/>
        </w:rPr>
        <w:t>**********</w:t>
      </w:r>
    </w:p>
    <w:p w:rsidR="00E671E1" w:rsidRPr="008E7667" w:rsidRDefault="00E671E1" w:rsidP="001262E0">
      <w:pPr>
        <w:pStyle w:val="corte4fondo"/>
        <w:spacing w:line="240" w:lineRule="auto"/>
        <w:ind w:right="-521"/>
        <w:rPr>
          <w:rFonts w:cs="Arial"/>
          <w:sz w:val="24"/>
          <w:szCs w:val="24"/>
        </w:rPr>
      </w:pPr>
      <w:r w:rsidRPr="008E7667">
        <w:rPr>
          <w:rFonts w:cs="Arial"/>
          <w:b/>
          <w:sz w:val="24"/>
          <w:szCs w:val="24"/>
        </w:rPr>
        <w:t xml:space="preserve"> </w:t>
      </w:r>
    </w:p>
    <w:p w:rsidR="007C75FB" w:rsidRPr="008E7667" w:rsidRDefault="007C75FB" w:rsidP="00575E8A">
      <w:pPr>
        <w:pStyle w:val="corte4fondo"/>
        <w:spacing w:line="240" w:lineRule="auto"/>
        <w:ind w:left="3544" w:right="51" w:firstLine="0"/>
        <w:rPr>
          <w:rFonts w:cs="Arial"/>
          <w:b/>
          <w:sz w:val="24"/>
          <w:szCs w:val="24"/>
        </w:rPr>
      </w:pPr>
      <w:r w:rsidRPr="008E7667">
        <w:rPr>
          <w:rFonts w:cs="Arial"/>
          <w:b/>
          <w:sz w:val="24"/>
          <w:szCs w:val="24"/>
        </w:rPr>
        <w:t>AUTORIDAD DEMANDADA</w:t>
      </w:r>
      <w:r w:rsidR="00E671E1" w:rsidRPr="008E7667">
        <w:rPr>
          <w:rFonts w:cs="Arial"/>
          <w:b/>
          <w:sz w:val="24"/>
          <w:szCs w:val="24"/>
        </w:rPr>
        <w:t>:</w:t>
      </w:r>
      <w:r w:rsidRPr="008E7667">
        <w:rPr>
          <w:rFonts w:cs="Arial"/>
          <w:b/>
          <w:sz w:val="24"/>
          <w:szCs w:val="24"/>
        </w:rPr>
        <w:t xml:space="preserve"> TITULAR DEL INSTITUTO</w:t>
      </w:r>
      <w:r w:rsidR="00142295" w:rsidRPr="008E7667">
        <w:rPr>
          <w:rFonts w:cs="Arial"/>
          <w:b/>
          <w:sz w:val="24"/>
          <w:szCs w:val="24"/>
        </w:rPr>
        <w:t xml:space="preserve"> DEL </w:t>
      </w:r>
      <w:r w:rsidR="0017150D" w:rsidRPr="008E7667">
        <w:rPr>
          <w:rFonts w:cs="Arial"/>
          <w:b/>
          <w:sz w:val="24"/>
          <w:szCs w:val="24"/>
        </w:rPr>
        <w:t>PAT</w:t>
      </w:r>
      <w:r w:rsidR="00142295" w:rsidRPr="008E7667">
        <w:rPr>
          <w:rFonts w:cs="Arial"/>
          <w:b/>
          <w:sz w:val="24"/>
          <w:szCs w:val="24"/>
        </w:rPr>
        <w:t>RIM</w:t>
      </w:r>
      <w:r w:rsidRPr="008E7667">
        <w:rPr>
          <w:rFonts w:cs="Arial"/>
          <w:b/>
          <w:sz w:val="24"/>
          <w:szCs w:val="24"/>
        </w:rPr>
        <w:t>ONIO CULTURAL DEL ESTADO DE OAXACA</w:t>
      </w:r>
    </w:p>
    <w:p w:rsidR="007C75FB" w:rsidRPr="008E7667" w:rsidRDefault="007C75FB" w:rsidP="00575E8A">
      <w:pPr>
        <w:pStyle w:val="corte4fondo"/>
        <w:spacing w:line="240" w:lineRule="auto"/>
        <w:ind w:left="3544" w:right="51" w:firstLine="0"/>
        <w:rPr>
          <w:rFonts w:cs="Arial"/>
          <w:b/>
          <w:sz w:val="24"/>
          <w:szCs w:val="24"/>
        </w:rPr>
      </w:pPr>
    </w:p>
    <w:p w:rsidR="00E671E1" w:rsidRPr="008E7667" w:rsidRDefault="00D96DDE" w:rsidP="00575E8A">
      <w:pPr>
        <w:pStyle w:val="corte4fondo"/>
        <w:spacing w:line="240" w:lineRule="auto"/>
        <w:ind w:left="3544" w:right="51" w:firstLine="0"/>
        <w:rPr>
          <w:rFonts w:cs="Arial"/>
          <w:b/>
          <w:i/>
          <w:sz w:val="24"/>
          <w:szCs w:val="24"/>
        </w:rPr>
      </w:pPr>
      <w:r w:rsidRPr="008E7667">
        <w:rPr>
          <w:rFonts w:cs="Arial"/>
          <w:b/>
          <w:sz w:val="24"/>
          <w:szCs w:val="24"/>
        </w:rPr>
        <w:t>TERCERO AFECTADO: SECRETA</w:t>
      </w:r>
      <w:r w:rsidR="007C75FB" w:rsidRPr="008E7667">
        <w:rPr>
          <w:rFonts w:cs="Arial"/>
          <w:b/>
          <w:sz w:val="24"/>
          <w:szCs w:val="24"/>
        </w:rPr>
        <w:t>RIA DE LA CONTRALORÍA Y TRANSPARENCIA GUBERNAMENTAL DEL ESTADO DE OAXACA</w:t>
      </w:r>
      <w:r w:rsidR="007C75FB" w:rsidRPr="008E7667">
        <w:rPr>
          <w:rFonts w:cs="Arial"/>
          <w:sz w:val="24"/>
          <w:szCs w:val="24"/>
        </w:rPr>
        <w:t xml:space="preserve"> </w:t>
      </w:r>
    </w:p>
    <w:p w:rsidR="00E671E1" w:rsidRPr="008E7667" w:rsidRDefault="00E671E1" w:rsidP="00E671E1">
      <w:pPr>
        <w:rPr>
          <w:rFonts w:ascii="Arial" w:hAnsi="Arial" w:cs="Arial"/>
          <w:sz w:val="24"/>
          <w:szCs w:val="24"/>
          <w:lang w:val="es-ES_tradnl"/>
        </w:rPr>
      </w:pPr>
    </w:p>
    <w:p w:rsidR="00E671E1" w:rsidRPr="008E7667" w:rsidRDefault="00E671E1" w:rsidP="00E671E1">
      <w:pPr>
        <w:pStyle w:val="BodyText2"/>
        <w:spacing w:line="360" w:lineRule="auto"/>
        <w:ind w:right="-567" w:firstLine="0"/>
        <w:rPr>
          <w:rFonts w:ascii="Arial" w:hAnsi="Arial" w:cs="Arial"/>
          <w:b/>
          <w:szCs w:val="24"/>
          <w:lang w:val="es-ES_tradnl"/>
        </w:rPr>
      </w:pPr>
    </w:p>
    <w:p w:rsidR="004E061D" w:rsidRPr="008E7667" w:rsidRDefault="00E671E1" w:rsidP="004E061D">
      <w:pPr>
        <w:pStyle w:val="BodyText2"/>
        <w:spacing w:line="360" w:lineRule="auto"/>
        <w:ind w:firstLine="0"/>
        <w:rPr>
          <w:rFonts w:ascii="Arial" w:hAnsi="Arial" w:cs="Arial"/>
          <w:szCs w:val="24"/>
        </w:rPr>
      </w:pPr>
      <w:r w:rsidRPr="008E7667">
        <w:rPr>
          <w:rFonts w:ascii="Arial" w:hAnsi="Arial" w:cs="Arial"/>
          <w:b/>
          <w:szCs w:val="24"/>
        </w:rPr>
        <w:t xml:space="preserve">OAXACA DE JUÁREZ, OAXACA, </w:t>
      </w:r>
      <w:r w:rsidR="007178A4">
        <w:rPr>
          <w:rFonts w:ascii="Arial" w:hAnsi="Arial" w:cs="Arial"/>
          <w:b/>
          <w:szCs w:val="24"/>
        </w:rPr>
        <w:t xml:space="preserve">TREINTA DE MAYO </w:t>
      </w:r>
      <w:r w:rsidR="00F207E6" w:rsidRPr="008E7667">
        <w:rPr>
          <w:rFonts w:ascii="Arial" w:hAnsi="Arial" w:cs="Arial"/>
          <w:b/>
          <w:szCs w:val="24"/>
        </w:rPr>
        <w:t>D</w:t>
      </w:r>
      <w:r w:rsidR="001E3033" w:rsidRPr="008E7667">
        <w:rPr>
          <w:rFonts w:ascii="Arial" w:hAnsi="Arial" w:cs="Arial"/>
          <w:b/>
          <w:szCs w:val="24"/>
        </w:rPr>
        <w:t>E DOS</w:t>
      </w:r>
      <w:r w:rsidR="007C75FB" w:rsidRPr="008E7667">
        <w:rPr>
          <w:rFonts w:ascii="Arial" w:hAnsi="Arial" w:cs="Arial"/>
          <w:b/>
          <w:szCs w:val="24"/>
        </w:rPr>
        <w:t xml:space="preserve"> MIL DIECI</w:t>
      </w:r>
      <w:r w:rsidR="00F207E6" w:rsidRPr="008E7667">
        <w:rPr>
          <w:rFonts w:ascii="Arial" w:hAnsi="Arial" w:cs="Arial"/>
          <w:b/>
          <w:szCs w:val="24"/>
        </w:rPr>
        <w:t>NUEVE</w:t>
      </w:r>
      <w:r w:rsidR="007C75FB" w:rsidRPr="008E7667">
        <w:rPr>
          <w:rFonts w:ascii="Arial" w:hAnsi="Arial" w:cs="Arial"/>
          <w:b/>
          <w:szCs w:val="24"/>
        </w:rPr>
        <w:t xml:space="preserve"> </w:t>
      </w:r>
      <w:r w:rsidR="007178A4">
        <w:rPr>
          <w:rFonts w:ascii="Arial" w:hAnsi="Arial" w:cs="Arial"/>
          <w:b/>
          <w:szCs w:val="24"/>
        </w:rPr>
        <w:t>(30-05</w:t>
      </w:r>
      <w:r w:rsidR="007C75FB" w:rsidRPr="008E7667">
        <w:rPr>
          <w:rFonts w:ascii="Arial" w:hAnsi="Arial" w:cs="Arial"/>
          <w:b/>
          <w:szCs w:val="24"/>
        </w:rPr>
        <w:t>-201</w:t>
      </w:r>
      <w:r w:rsidR="00F207E6" w:rsidRPr="008E7667">
        <w:rPr>
          <w:rFonts w:ascii="Arial" w:hAnsi="Arial" w:cs="Arial"/>
          <w:b/>
          <w:szCs w:val="24"/>
        </w:rPr>
        <w:t>9</w:t>
      </w:r>
      <w:r w:rsidR="00C8368E" w:rsidRPr="008E7667">
        <w:rPr>
          <w:rFonts w:ascii="Arial" w:hAnsi="Arial" w:cs="Arial"/>
          <w:b/>
          <w:szCs w:val="24"/>
        </w:rPr>
        <w:t>)</w:t>
      </w:r>
      <w:r w:rsidRPr="008E7667">
        <w:rPr>
          <w:rFonts w:ascii="Arial" w:hAnsi="Arial" w:cs="Arial"/>
          <w:b/>
          <w:szCs w:val="24"/>
        </w:rPr>
        <w:t xml:space="preserve">. </w:t>
      </w:r>
      <w:r w:rsidRPr="008E7667">
        <w:rPr>
          <w:rFonts w:ascii="Arial" w:hAnsi="Arial" w:cs="Arial"/>
          <w:szCs w:val="24"/>
        </w:rPr>
        <w:t>- - - - - - -</w:t>
      </w:r>
      <w:r w:rsidR="00534CE8" w:rsidRPr="008E7667">
        <w:rPr>
          <w:rFonts w:ascii="Arial" w:hAnsi="Arial" w:cs="Arial"/>
          <w:szCs w:val="24"/>
        </w:rPr>
        <w:t xml:space="preserve"> - - - - - -</w:t>
      </w:r>
      <w:r w:rsidR="0075046B" w:rsidRPr="008E7667">
        <w:rPr>
          <w:rFonts w:ascii="Arial" w:hAnsi="Arial" w:cs="Arial"/>
          <w:szCs w:val="24"/>
        </w:rPr>
        <w:t xml:space="preserve"> - - - - - - - - - - - </w:t>
      </w:r>
      <w:r w:rsidR="00BF72E8" w:rsidRPr="008E7667">
        <w:rPr>
          <w:rFonts w:ascii="Arial" w:hAnsi="Arial" w:cs="Arial"/>
          <w:szCs w:val="24"/>
        </w:rPr>
        <w:t xml:space="preserve">- - - - - - - </w:t>
      </w:r>
    </w:p>
    <w:p w:rsidR="004E061D" w:rsidRPr="008E7667" w:rsidRDefault="004E061D" w:rsidP="004E061D">
      <w:pPr>
        <w:pStyle w:val="BodyText2"/>
        <w:spacing w:line="360" w:lineRule="auto"/>
        <w:ind w:firstLine="0"/>
        <w:rPr>
          <w:rFonts w:ascii="Arial" w:hAnsi="Arial" w:cs="Arial"/>
          <w:szCs w:val="24"/>
        </w:rPr>
      </w:pPr>
    </w:p>
    <w:p w:rsidR="007C75FB" w:rsidRPr="008E7667" w:rsidRDefault="006F0180" w:rsidP="00F207E6">
      <w:pPr>
        <w:pStyle w:val="BodyText2"/>
        <w:spacing w:line="360" w:lineRule="auto"/>
        <w:ind w:firstLine="708"/>
        <w:rPr>
          <w:rFonts w:ascii="Arial" w:hAnsi="Arial" w:cs="Arial"/>
          <w:b/>
          <w:szCs w:val="24"/>
        </w:rPr>
      </w:pPr>
      <w:r w:rsidRPr="008E7667">
        <w:rPr>
          <w:rFonts w:ascii="Arial" w:hAnsi="Arial" w:cs="Arial"/>
          <w:b/>
          <w:szCs w:val="24"/>
        </w:rPr>
        <w:t>V  I  S  T  O  S</w:t>
      </w:r>
      <w:r w:rsidR="00A87F63" w:rsidRPr="008E7667">
        <w:rPr>
          <w:rFonts w:ascii="Arial" w:hAnsi="Arial" w:cs="Arial"/>
          <w:szCs w:val="24"/>
        </w:rPr>
        <w:t xml:space="preserve">  para resolver los autos del</w:t>
      </w:r>
      <w:r w:rsidR="00183229" w:rsidRPr="008E7667">
        <w:rPr>
          <w:rFonts w:ascii="Arial" w:hAnsi="Arial" w:cs="Arial"/>
          <w:szCs w:val="24"/>
        </w:rPr>
        <w:t xml:space="preserve"> </w:t>
      </w:r>
      <w:r w:rsidR="00D47454" w:rsidRPr="008E7667">
        <w:rPr>
          <w:rFonts w:ascii="Arial" w:hAnsi="Arial" w:cs="Arial"/>
          <w:szCs w:val="24"/>
        </w:rPr>
        <w:t>j</w:t>
      </w:r>
      <w:r w:rsidR="007E782A" w:rsidRPr="008E7667">
        <w:rPr>
          <w:rFonts w:ascii="Arial" w:hAnsi="Arial" w:cs="Arial"/>
          <w:szCs w:val="24"/>
        </w:rPr>
        <w:t>uicio de nulidad de número</w:t>
      </w:r>
      <w:r w:rsidR="00065CEC" w:rsidRPr="008E7667">
        <w:rPr>
          <w:rFonts w:ascii="Arial" w:hAnsi="Arial" w:cs="Arial"/>
          <w:szCs w:val="24"/>
        </w:rPr>
        <w:t xml:space="preserve"> </w:t>
      </w:r>
      <w:r w:rsidR="007C75FB" w:rsidRPr="008E7667">
        <w:rPr>
          <w:rFonts w:ascii="Arial" w:hAnsi="Arial" w:cs="Arial"/>
          <w:szCs w:val="24"/>
        </w:rPr>
        <w:t>0135</w:t>
      </w:r>
      <w:r w:rsidR="00800A45" w:rsidRPr="008E7667">
        <w:rPr>
          <w:rFonts w:ascii="Arial" w:hAnsi="Arial" w:cs="Arial"/>
          <w:szCs w:val="24"/>
        </w:rPr>
        <w:t>/</w:t>
      </w:r>
      <w:r w:rsidR="00B93D34" w:rsidRPr="008E7667">
        <w:rPr>
          <w:rFonts w:ascii="Arial" w:hAnsi="Arial" w:cs="Arial"/>
          <w:szCs w:val="24"/>
        </w:rPr>
        <w:t>2017</w:t>
      </w:r>
      <w:r w:rsidR="00AD0EAB" w:rsidRPr="008E7667">
        <w:rPr>
          <w:rFonts w:ascii="Arial" w:hAnsi="Arial" w:cs="Arial"/>
          <w:szCs w:val="24"/>
        </w:rPr>
        <w:t xml:space="preserve"> promovido por </w:t>
      </w:r>
      <w:r w:rsidR="00366EF9">
        <w:rPr>
          <w:rFonts w:cs="Arial"/>
          <w:b/>
          <w:szCs w:val="24"/>
        </w:rPr>
        <w:t xml:space="preserve">********** </w:t>
      </w:r>
      <w:r w:rsidR="007C75FB" w:rsidRPr="008E7667">
        <w:rPr>
          <w:rFonts w:ascii="Arial" w:hAnsi="Arial" w:cs="Arial"/>
          <w:b/>
          <w:szCs w:val="24"/>
        </w:rPr>
        <w:t>en contra de actos del T</w:t>
      </w:r>
      <w:r w:rsidR="0017150D" w:rsidRPr="008E7667">
        <w:rPr>
          <w:rFonts w:ascii="Arial" w:hAnsi="Arial" w:cs="Arial"/>
          <w:b/>
          <w:szCs w:val="24"/>
        </w:rPr>
        <w:t>ITULAR DEL INSTITUTO DEL PATRIM</w:t>
      </w:r>
      <w:r w:rsidR="007C75FB" w:rsidRPr="008E7667">
        <w:rPr>
          <w:rFonts w:ascii="Arial" w:hAnsi="Arial" w:cs="Arial"/>
          <w:b/>
          <w:szCs w:val="24"/>
        </w:rPr>
        <w:t xml:space="preserve">ONIO CULTURAL DEL ESTADO DE OAXACA. - - - - - </w:t>
      </w:r>
      <w:r w:rsidR="00C1217B">
        <w:rPr>
          <w:rFonts w:ascii="Arial" w:hAnsi="Arial" w:cs="Arial"/>
          <w:b/>
          <w:szCs w:val="24"/>
        </w:rPr>
        <w:t xml:space="preserve">- - - - - - - - - - - - - - - - - - - - - - - - - - - - - </w:t>
      </w:r>
    </w:p>
    <w:p w:rsidR="00AD0EAB" w:rsidRPr="008E7667" w:rsidRDefault="00AD0EAB" w:rsidP="001E3033">
      <w:pPr>
        <w:pStyle w:val="BodyText2"/>
        <w:spacing w:line="360" w:lineRule="auto"/>
        <w:ind w:firstLine="0"/>
        <w:rPr>
          <w:rFonts w:ascii="Arial" w:hAnsi="Arial" w:cs="Arial"/>
          <w:szCs w:val="24"/>
          <w:lang w:val="es-ES_tradnl"/>
        </w:rPr>
      </w:pPr>
    </w:p>
    <w:p w:rsidR="005C6641" w:rsidRPr="008E7667" w:rsidRDefault="003F3E00" w:rsidP="005C6641">
      <w:pPr>
        <w:spacing w:line="360" w:lineRule="auto"/>
        <w:rPr>
          <w:rFonts w:ascii="Arial" w:hAnsi="Arial" w:cs="Arial"/>
          <w:sz w:val="24"/>
          <w:szCs w:val="24"/>
        </w:rPr>
      </w:pPr>
      <w:r w:rsidRPr="008E7667">
        <w:rPr>
          <w:rFonts w:ascii="Arial" w:hAnsi="Arial" w:cs="Arial"/>
          <w:sz w:val="24"/>
          <w:szCs w:val="24"/>
        </w:rPr>
        <w:t xml:space="preserve">                               </w:t>
      </w:r>
      <w:r w:rsidR="001B5D21" w:rsidRPr="008E7667">
        <w:rPr>
          <w:rFonts w:ascii="Arial" w:hAnsi="Arial" w:cs="Arial"/>
          <w:sz w:val="24"/>
          <w:szCs w:val="24"/>
        </w:rPr>
        <w:t xml:space="preserve">         </w:t>
      </w:r>
      <w:r w:rsidRPr="008E7667">
        <w:rPr>
          <w:rFonts w:ascii="Arial" w:hAnsi="Arial" w:cs="Arial"/>
          <w:sz w:val="24"/>
          <w:szCs w:val="24"/>
        </w:rPr>
        <w:t xml:space="preserve"> </w:t>
      </w:r>
      <w:r w:rsidR="006F0180" w:rsidRPr="008E7667">
        <w:rPr>
          <w:rFonts w:ascii="Arial" w:hAnsi="Arial" w:cs="Arial"/>
          <w:b/>
          <w:sz w:val="24"/>
          <w:szCs w:val="24"/>
        </w:rPr>
        <w:t>R E</w:t>
      </w:r>
      <w:r w:rsidR="00DA26E6" w:rsidRPr="008E7667">
        <w:rPr>
          <w:rFonts w:ascii="Arial" w:hAnsi="Arial" w:cs="Arial"/>
          <w:b/>
          <w:spacing w:val="-3"/>
          <w:sz w:val="24"/>
          <w:szCs w:val="24"/>
          <w:lang w:val="es-ES_tradnl"/>
        </w:rPr>
        <w:t xml:space="preserve"> S U L T A N D O</w:t>
      </w:r>
      <w:r w:rsidR="006F0180" w:rsidRPr="008E7667">
        <w:rPr>
          <w:rFonts w:ascii="Arial" w:hAnsi="Arial" w:cs="Arial"/>
          <w:b/>
          <w:spacing w:val="-3"/>
          <w:sz w:val="24"/>
          <w:szCs w:val="24"/>
          <w:lang w:val="es-ES_tradnl"/>
        </w:rPr>
        <w:t>:</w:t>
      </w:r>
    </w:p>
    <w:p w:rsidR="00E671E1" w:rsidRPr="008E7667" w:rsidRDefault="00E671E1" w:rsidP="00571381">
      <w:pPr>
        <w:spacing w:line="360" w:lineRule="auto"/>
        <w:jc w:val="both"/>
        <w:rPr>
          <w:rFonts w:ascii="Arial" w:hAnsi="Arial" w:cs="Arial"/>
          <w:b/>
          <w:spacing w:val="-3"/>
          <w:sz w:val="24"/>
          <w:szCs w:val="24"/>
          <w:lang w:val="es-ES_tradnl"/>
        </w:rPr>
      </w:pPr>
    </w:p>
    <w:p w:rsidR="009E29D2" w:rsidRPr="008E7667" w:rsidRDefault="001E66AE" w:rsidP="00571381">
      <w:pPr>
        <w:spacing w:line="360" w:lineRule="auto"/>
        <w:jc w:val="both"/>
        <w:rPr>
          <w:rFonts w:ascii="Arial" w:hAnsi="Arial" w:cs="Arial"/>
          <w:sz w:val="24"/>
          <w:szCs w:val="24"/>
        </w:rPr>
      </w:pPr>
      <w:r w:rsidRPr="008E7667">
        <w:rPr>
          <w:rFonts w:ascii="Arial" w:hAnsi="Arial" w:cs="Arial"/>
          <w:b/>
          <w:spacing w:val="-3"/>
          <w:sz w:val="24"/>
          <w:szCs w:val="24"/>
          <w:lang w:val="es-ES_tradnl"/>
        </w:rPr>
        <w:tab/>
        <w:t>PRIMERO.-</w:t>
      </w:r>
      <w:r w:rsidR="00575E8A" w:rsidRPr="008E7667">
        <w:rPr>
          <w:rFonts w:ascii="Arial" w:hAnsi="Arial" w:cs="Arial"/>
          <w:b/>
          <w:sz w:val="24"/>
          <w:szCs w:val="24"/>
        </w:rPr>
        <w:t xml:space="preserve"> </w:t>
      </w:r>
      <w:r w:rsidR="00366EF9">
        <w:rPr>
          <w:rFonts w:cs="Arial"/>
          <w:b/>
          <w:sz w:val="24"/>
          <w:szCs w:val="24"/>
        </w:rPr>
        <w:t xml:space="preserve">********** </w:t>
      </w:r>
      <w:r w:rsidR="00571381" w:rsidRPr="008E7667">
        <w:rPr>
          <w:rFonts w:ascii="Arial" w:hAnsi="Arial" w:cs="Arial"/>
          <w:spacing w:val="-3"/>
          <w:sz w:val="24"/>
          <w:szCs w:val="24"/>
          <w:lang w:val="es-ES_tradnl"/>
        </w:rPr>
        <w:t xml:space="preserve">por medio de su </w:t>
      </w:r>
      <w:r w:rsidR="00A87F63" w:rsidRPr="008E7667">
        <w:rPr>
          <w:rFonts w:ascii="Arial" w:hAnsi="Arial" w:cs="Arial"/>
          <w:sz w:val="24"/>
          <w:szCs w:val="24"/>
          <w:lang w:val="es-MX"/>
        </w:rPr>
        <w:t>escrito recibido el</w:t>
      </w:r>
      <w:r w:rsidR="00D47454" w:rsidRPr="008E7667">
        <w:rPr>
          <w:rFonts w:ascii="Arial" w:hAnsi="Arial" w:cs="Arial"/>
          <w:sz w:val="24"/>
          <w:szCs w:val="24"/>
          <w:lang w:val="es-MX"/>
        </w:rPr>
        <w:t xml:space="preserve"> </w:t>
      </w:r>
      <w:r w:rsidR="00366EF9">
        <w:rPr>
          <w:rFonts w:cs="Arial"/>
          <w:b/>
          <w:sz w:val="24"/>
          <w:szCs w:val="24"/>
        </w:rPr>
        <w:t xml:space="preserve">********** </w:t>
      </w:r>
      <w:r w:rsidR="00A87F63" w:rsidRPr="008E7667">
        <w:rPr>
          <w:rFonts w:ascii="Arial" w:hAnsi="Arial" w:cs="Arial"/>
          <w:sz w:val="24"/>
          <w:szCs w:val="24"/>
          <w:lang w:val="es-MX"/>
        </w:rPr>
        <w:t>e</w:t>
      </w:r>
      <w:r w:rsidR="00A87F63" w:rsidRPr="008E7667">
        <w:rPr>
          <w:rFonts w:ascii="Arial" w:hAnsi="Arial" w:cs="Arial"/>
          <w:sz w:val="24"/>
          <w:szCs w:val="24"/>
        </w:rPr>
        <w:t>n la Oficialía de Partes Común</w:t>
      </w:r>
      <w:r w:rsidR="00571381" w:rsidRPr="008E7667">
        <w:rPr>
          <w:rFonts w:ascii="Arial" w:hAnsi="Arial" w:cs="Arial"/>
          <w:sz w:val="24"/>
          <w:szCs w:val="24"/>
        </w:rPr>
        <w:t xml:space="preserve"> </w:t>
      </w:r>
      <w:r w:rsidR="00567DD4" w:rsidRPr="008E7667">
        <w:rPr>
          <w:rFonts w:ascii="Arial" w:hAnsi="Arial" w:cs="Arial"/>
          <w:sz w:val="24"/>
          <w:szCs w:val="24"/>
        </w:rPr>
        <w:t>de</w:t>
      </w:r>
      <w:r w:rsidR="00F207E6" w:rsidRPr="008E7667">
        <w:rPr>
          <w:rFonts w:ascii="Arial" w:hAnsi="Arial" w:cs="Arial"/>
          <w:sz w:val="24"/>
          <w:szCs w:val="24"/>
        </w:rPr>
        <w:t>l entonces</w:t>
      </w:r>
      <w:r w:rsidR="00567DD4" w:rsidRPr="008E7667">
        <w:rPr>
          <w:rFonts w:ascii="Arial" w:hAnsi="Arial" w:cs="Arial"/>
          <w:sz w:val="24"/>
          <w:szCs w:val="24"/>
        </w:rPr>
        <w:t xml:space="preserve"> Tribunal</w:t>
      </w:r>
      <w:r w:rsidR="00F207E6" w:rsidRPr="008E7667">
        <w:rPr>
          <w:rFonts w:ascii="Arial" w:hAnsi="Arial" w:cs="Arial"/>
          <w:sz w:val="24"/>
          <w:szCs w:val="24"/>
        </w:rPr>
        <w:t xml:space="preserve"> de lo C</w:t>
      </w:r>
      <w:r w:rsidR="00DF1B68" w:rsidRPr="008E7667">
        <w:rPr>
          <w:rFonts w:ascii="Arial" w:hAnsi="Arial" w:cs="Arial"/>
          <w:sz w:val="24"/>
          <w:szCs w:val="24"/>
        </w:rPr>
        <w:t>ontencioso Administrativo y de Cuentas del Poder Judicial del Estado de Oaxaca</w:t>
      </w:r>
      <w:r w:rsidR="00A87F63" w:rsidRPr="008E7667">
        <w:rPr>
          <w:rFonts w:ascii="Arial" w:hAnsi="Arial" w:cs="Arial"/>
          <w:sz w:val="24"/>
          <w:szCs w:val="24"/>
          <w:lang w:val="es-MX"/>
        </w:rPr>
        <w:t>,</w:t>
      </w:r>
      <w:r w:rsidR="00A87F63" w:rsidRPr="008E7667">
        <w:rPr>
          <w:rFonts w:ascii="Arial" w:hAnsi="Arial" w:cs="Arial"/>
          <w:sz w:val="24"/>
          <w:szCs w:val="24"/>
        </w:rPr>
        <w:t xml:space="preserve"> </w:t>
      </w:r>
      <w:r w:rsidR="00A87F63" w:rsidRPr="008E7667">
        <w:rPr>
          <w:rFonts w:ascii="Arial" w:hAnsi="Arial" w:cs="Arial"/>
          <w:bCs/>
          <w:sz w:val="24"/>
          <w:szCs w:val="24"/>
          <w:lang w:val="es-MX"/>
        </w:rPr>
        <w:t>por su propio derecho</w:t>
      </w:r>
      <w:r w:rsidR="00A87F63" w:rsidRPr="008E7667">
        <w:rPr>
          <w:rFonts w:ascii="Arial" w:hAnsi="Arial" w:cs="Arial"/>
          <w:sz w:val="24"/>
          <w:szCs w:val="24"/>
        </w:rPr>
        <w:t xml:space="preserve"> demandó la nulidad </w:t>
      </w:r>
      <w:r w:rsidR="007E4E46" w:rsidRPr="008E7667">
        <w:rPr>
          <w:rFonts w:ascii="Arial" w:hAnsi="Arial" w:cs="Arial"/>
          <w:sz w:val="24"/>
          <w:szCs w:val="24"/>
        </w:rPr>
        <w:t>en</w:t>
      </w:r>
      <w:r w:rsidR="00EC4B01" w:rsidRPr="008E7667">
        <w:rPr>
          <w:rFonts w:ascii="Arial" w:hAnsi="Arial" w:cs="Arial"/>
          <w:sz w:val="24"/>
          <w:szCs w:val="24"/>
        </w:rPr>
        <w:t xml:space="preserve"> contra de la resolución </w:t>
      </w:r>
      <w:r w:rsidR="00B93D34" w:rsidRPr="008E7667">
        <w:rPr>
          <w:rFonts w:ascii="Arial" w:hAnsi="Arial" w:cs="Arial"/>
          <w:sz w:val="24"/>
          <w:szCs w:val="24"/>
        </w:rPr>
        <w:t xml:space="preserve">contenida en el oficio número </w:t>
      </w:r>
      <w:r w:rsidR="00366EF9">
        <w:rPr>
          <w:rFonts w:cs="Arial"/>
          <w:b/>
          <w:sz w:val="24"/>
          <w:szCs w:val="24"/>
        </w:rPr>
        <w:t xml:space="preserve">********** </w:t>
      </w:r>
      <w:r w:rsidR="00EC4B01" w:rsidRPr="008E7667">
        <w:rPr>
          <w:rFonts w:ascii="Arial" w:hAnsi="Arial" w:cs="Arial"/>
          <w:sz w:val="24"/>
          <w:szCs w:val="24"/>
        </w:rPr>
        <w:t>de fecha</w:t>
      </w:r>
      <w:r w:rsidR="00B93D34" w:rsidRPr="008E7667">
        <w:rPr>
          <w:rFonts w:ascii="Arial" w:hAnsi="Arial" w:cs="Arial"/>
          <w:sz w:val="24"/>
          <w:szCs w:val="24"/>
        </w:rPr>
        <w:t xml:space="preserve"> </w:t>
      </w:r>
      <w:r w:rsidR="00366EF9">
        <w:rPr>
          <w:rFonts w:cs="Arial"/>
          <w:b/>
          <w:sz w:val="24"/>
          <w:szCs w:val="24"/>
        </w:rPr>
        <w:t>**********</w:t>
      </w:r>
      <w:r w:rsidR="00EC4B01" w:rsidRPr="008E7667">
        <w:rPr>
          <w:rFonts w:ascii="Arial" w:hAnsi="Arial" w:cs="Arial"/>
          <w:sz w:val="24"/>
          <w:szCs w:val="24"/>
        </w:rPr>
        <w:t xml:space="preserve"> emitida por el </w:t>
      </w:r>
      <w:r w:rsidR="00B93D34" w:rsidRPr="008E7667">
        <w:rPr>
          <w:rFonts w:ascii="Arial" w:hAnsi="Arial" w:cs="Arial"/>
          <w:b/>
          <w:sz w:val="24"/>
          <w:szCs w:val="24"/>
        </w:rPr>
        <w:t>T</w:t>
      </w:r>
      <w:r w:rsidR="0017150D" w:rsidRPr="008E7667">
        <w:rPr>
          <w:rFonts w:ascii="Arial" w:hAnsi="Arial" w:cs="Arial"/>
          <w:b/>
          <w:sz w:val="24"/>
          <w:szCs w:val="24"/>
        </w:rPr>
        <w:t>ITULAR DEL INSTITUTO DEL PATRIM</w:t>
      </w:r>
      <w:r w:rsidR="00B93D34" w:rsidRPr="008E7667">
        <w:rPr>
          <w:rFonts w:ascii="Arial" w:hAnsi="Arial" w:cs="Arial"/>
          <w:b/>
          <w:sz w:val="24"/>
          <w:szCs w:val="24"/>
        </w:rPr>
        <w:t>ONIO CULTURAL DEL ESTADO DE OAXACA</w:t>
      </w:r>
      <w:r w:rsidR="00D96DDE" w:rsidRPr="008E7667">
        <w:rPr>
          <w:rFonts w:ascii="Arial" w:hAnsi="Arial" w:cs="Arial"/>
          <w:b/>
          <w:sz w:val="24"/>
          <w:szCs w:val="24"/>
        </w:rPr>
        <w:t xml:space="preserve">. - - - - - - - - - - - </w:t>
      </w:r>
    </w:p>
    <w:p w:rsidR="003C1EA1" w:rsidRPr="008E7667" w:rsidRDefault="003C1EA1" w:rsidP="00571381">
      <w:pPr>
        <w:spacing w:line="360" w:lineRule="auto"/>
        <w:jc w:val="both"/>
        <w:rPr>
          <w:rFonts w:ascii="Arial" w:hAnsi="Arial" w:cs="Arial"/>
          <w:sz w:val="24"/>
          <w:szCs w:val="24"/>
        </w:rPr>
      </w:pPr>
    </w:p>
    <w:p w:rsidR="00DF1B68" w:rsidRPr="008E7667" w:rsidRDefault="00B26A6C" w:rsidP="00800595">
      <w:pPr>
        <w:pStyle w:val="corte4fondo"/>
        <w:ind w:right="51" w:firstLine="0"/>
        <w:rPr>
          <w:rFonts w:cs="Arial"/>
          <w:b/>
          <w:sz w:val="24"/>
          <w:szCs w:val="24"/>
        </w:rPr>
      </w:pPr>
      <w:r w:rsidRPr="008E7667">
        <w:rPr>
          <w:rFonts w:cs="Arial"/>
          <w:sz w:val="24"/>
          <w:szCs w:val="24"/>
        </w:rPr>
        <w:t xml:space="preserve">          </w:t>
      </w:r>
      <w:r w:rsidR="003C1EA1" w:rsidRPr="008E7667">
        <w:rPr>
          <w:rFonts w:cs="Arial"/>
          <w:b/>
          <w:sz w:val="24"/>
          <w:szCs w:val="24"/>
        </w:rPr>
        <w:t>SEGUNDO.-</w:t>
      </w:r>
      <w:r w:rsidR="003C1EA1" w:rsidRPr="008E7667">
        <w:rPr>
          <w:rFonts w:cs="Arial"/>
          <w:sz w:val="24"/>
          <w:szCs w:val="24"/>
        </w:rPr>
        <w:t xml:space="preserve"> </w:t>
      </w:r>
      <w:r w:rsidR="00DF1B68" w:rsidRPr="008E7667">
        <w:rPr>
          <w:rFonts w:cs="Arial"/>
          <w:sz w:val="24"/>
          <w:szCs w:val="24"/>
        </w:rPr>
        <w:t xml:space="preserve"> En fecha </w:t>
      </w:r>
      <w:r w:rsidR="00A50B0C">
        <w:rPr>
          <w:rFonts w:cs="Arial"/>
          <w:b/>
          <w:sz w:val="24"/>
          <w:szCs w:val="24"/>
        </w:rPr>
        <w:t xml:space="preserve">********** </w:t>
      </w:r>
      <w:r w:rsidR="00DF1B68" w:rsidRPr="008E7667">
        <w:rPr>
          <w:rFonts w:cs="Arial"/>
          <w:sz w:val="24"/>
          <w:szCs w:val="24"/>
        </w:rPr>
        <w:t xml:space="preserve">se dictó sentencia en el juicio de nulidad número 0135/2017, en contra de la resolución contenida en el oficio número </w:t>
      </w:r>
      <w:r w:rsidR="00366EF9">
        <w:rPr>
          <w:rFonts w:cs="Arial"/>
          <w:b/>
          <w:sz w:val="24"/>
          <w:szCs w:val="24"/>
        </w:rPr>
        <w:t>**********</w:t>
      </w:r>
      <w:r w:rsidR="00DF1B68" w:rsidRPr="008E7667">
        <w:rPr>
          <w:rFonts w:cs="Arial"/>
          <w:sz w:val="24"/>
          <w:szCs w:val="24"/>
        </w:rPr>
        <w:t xml:space="preserve">, de fecha </w:t>
      </w:r>
      <w:r w:rsidR="00366EF9">
        <w:rPr>
          <w:rFonts w:cs="Arial"/>
          <w:b/>
          <w:sz w:val="24"/>
          <w:szCs w:val="24"/>
        </w:rPr>
        <w:t xml:space="preserve">********** </w:t>
      </w:r>
      <w:r w:rsidR="00DF1B68" w:rsidRPr="008E7667">
        <w:rPr>
          <w:rFonts w:cs="Arial"/>
          <w:sz w:val="24"/>
          <w:szCs w:val="24"/>
        </w:rPr>
        <w:t xml:space="preserve">emitida por el </w:t>
      </w:r>
      <w:r w:rsidR="00DF1B68" w:rsidRPr="008E7667">
        <w:rPr>
          <w:rFonts w:cs="Arial"/>
          <w:b/>
          <w:sz w:val="24"/>
          <w:szCs w:val="24"/>
        </w:rPr>
        <w:t>TITULAR DEL INSTITUTO DEL PATRIMONIO CULTURAL DEL ESTADO DE OAXACA. - -</w:t>
      </w:r>
      <w:r w:rsidR="00893180" w:rsidRPr="008E7667">
        <w:rPr>
          <w:rFonts w:cs="Arial"/>
          <w:b/>
          <w:sz w:val="24"/>
          <w:szCs w:val="24"/>
        </w:rPr>
        <w:t xml:space="preserve"> - - - </w:t>
      </w:r>
      <w:r w:rsidR="00C1217B">
        <w:rPr>
          <w:rFonts w:cs="Arial"/>
          <w:b/>
          <w:sz w:val="24"/>
          <w:szCs w:val="24"/>
        </w:rPr>
        <w:t xml:space="preserve">- - - - - </w:t>
      </w:r>
      <w:r w:rsidR="00A50B0C">
        <w:rPr>
          <w:rFonts w:cs="Arial"/>
          <w:b/>
          <w:sz w:val="24"/>
          <w:szCs w:val="24"/>
        </w:rPr>
        <w:t xml:space="preserve">- - - - - - - - - - - - - - - - - - - - - - - - - - - - - - - - - - </w:t>
      </w:r>
    </w:p>
    <w:p w:rsidR="00DF1B68" w:rsidRPr="008E7667" w:rsidRDefault="00DF1B68" w:rsidP="00800595">
      <w:pPr>
        <w:pStyle w:val="corte4fondo"/>
        <w:ind w:right="51" w:firstLine="0"/>
        <w:rPr>
          <w:rFonts w:cs="Arial"/>
          <w:b/>
          <w:sz w:val="24"/>
          <w:szCs w:val="24"/>
        </w:rPr>
      </w:pPr>
    </w:p>
    <w:p w:rsidR="00893180" w:rsidRPr="008E7667" w:rsidRDefault="00DF1B68" w:rsidP="00DF1B68">
      <w:pPr>
        <w:pStyle w:val="corte4fondo"/>
        <w:ind w:right="51" w:firstLine="567"/>
        <w:rPr>
          <w:rFonts w:cs="Arial"/>
          <w:sz w:val="24"/>
          <w:szCs w:val="24"/>
        </w:rPr>
      </w:pPr>
      <w:r w:rsidRPr="008E7667">
        <w:rPr>
          <w:rFonts w:cs="Arial"/>
          <w:b/>
          <w:bCs/>
          <w:sz w:val="24"/>
          <w:szCs w:val="24"/>
        </w:rPr>
        <w:lastRenderedPageBreak/>
        <w:t>TERCERO.-</w:t>
      </w:r>
      <w:r w:rsidRPr="008E7667">
        <w:rPr>
          <w:rFonts w:cs="Arial"/>
          <w:bCs/>
          <w:sz w:val="24"/>
          <w:szCs w:val="24"/>
        </w:rPr>
        <w:t xml:space="preserve"> </w:t>
      </w:r>
      <w:r w:rsidR="003C1EA1" w:rsidRPr="008E7667">
        <w:rPr>
          <w:rFonts w:cs="Arial"/>
          <w:bCs/>
          <w:sz w:val="24"/>
          <w:szCs w:val="24"/>
        </w:rPr>
        <w:t xml:space="preserve">Por auto de </w:t>
      </w:r>
      <w:r w:rsidR="00A50B0C">
        <w:rPr>
          <w:rFonts w:cs="Arial"/>
          <w:b/>
          <w:sz w:val="24"/>
          <w:szCs w:val="24"/>
        </w:rPr>
        <w:t xml:space="preserve">********** </w:t>
      </w:r>
      <w:r w:rsidRPr="008E7667">
        <w:rPr>
          <w:rFonts w:cs="Arial"/>
          <w:sz w:val="24"/>
          <w:szCs w:val="24"/>
        </w:rPr>
        <w:t>se tuvo al Director General del Instituto del Patrimonio Cultural del Estado de Oaxaca, interponiendo Recurso de Revisión  en contra de la sentencia</w:t>
      </w:r>
      <w:r w:rsidR="00893180" w:rsidRPr="008E7667">
        <w:rPr>
          <w:rFonts w:cs="Arial"/>
          <w:sz w:val="24"/>
          <w:szCs w:val="24"/>
        </w:rPr>
        <w:t xml:space="preserve"> </w:t>
      </w:r>
      <w:r w:rsidR="00A50B0C">
        <w:rPr>
          <w:rFonts w:cs="Arial"/>
          <w:b/>
          <w:sz w:val="24"/>
          <w:szCs w:val="24"/>
        </w:rPr>
        <w:t xml:space="preserve">********** </w:t>
      </w:r>
      <w:r w:rsidR="00893180" w:rsidRPr="008E7667">
        <w:rPr>
          <w:rFonts w:cs="Arial"/>
          <w:sz w:val="24"/>
          <w:szCs w:val="24"/>
        </w:rPr>
        <w:t xml:space="preserve">ordenándose formar cuaderno por separado para la sustanciación del Recurso interpuesto. - </w:t>
      </w:r>
      <w:r w:rsidR="00A50B0C">
        <w:rPr>
          <w:rFonts w:cs="Arial"/>
          <w:sz w:val="24"/>
          <w:szCs w:val="24"/>
        </w:rPr>
        <w:t xml:space="preserve">- - - - - - - - - - - - - - - - - - - - - - - - - - - - - - - - - - - - - - - - - - </w:t>
      </w:r>
    </w:p>
    <w:p w:rsidR="00893180" w:rsidRPr="008E7667" w:rsidRDefault="00893180" w:rsidP="00DF1B68">
      <w:pPr>
        <w:pStyle w:val="corte4fondo"/>
        <w:ind w:right="51" w:firstLine="567"/>
        <w:rPr>
          <w:rFonts w:cs="Arial"/>
          <w:sz w:val="24"/>
          <w:szCs w:val="24"/>
        </w:rPr>
      </w:pPr>
    </w:p>
    <w:p w:rsidR="003F4A95" w:rsidRPr="008E7667" w:rsidRDefault="00893180" w:rsidP="000B7F1F">
      <w:pPr>
        <w:pStyle w:val="corte4fondo"/>
        <w:ind w:right="51" w:firstLine="567"/>
        <w:rPr>
          <w:rFonts w:cs="Arial"/>
          <w:sz w:val="24"/>
          <w:szCs w:val="24"/>
        </w:rPr>
      </w:pPr>
      <w:r w:rsidRPr="008E7667">
        <w:rPr>
          <w:rFonts w:cs="Arial"/>
          <w:b/>
          <w:sz w:val="24"/>
          <w:szCs w:val="24"/>
        </w:rPr>
        <w:t>CUARTO</w:t>
      </w:r>
      <w:r w:rsidRPr="008E7667">
        <w:rPr>
          <w:rFonts w:cs="Arial"/>
          <w:sz w:val="24"/>
          <w:szCs w:val="24"/>
        </w:rPr>
        <w:t xml:space="preserve">.- Mediante proveido </w:t>
      </w:r>
      <w:r w:rsidR="00A50B0C">
        <w:rPr>
          <w:rFonts w:cs="Arial"/>
          <w:b/>
          <w:sz w:val="24"/>
          <w:szCs w:val="24"/>
        </w:rPr>
        <w:t xml:space="preserve">********** </w:t>
      </w:r>
      <w:r w:rsidRPr="008E7667">
        <w:rPr>
          <w:rFonts w:cs="Arial"/>
          <w:sz w:val="24"/>
          <w:szCs w:val="24"/>
        </w:rPr>
        <w:t xml:space="preserve">se tiene a la Secretaría General de Acuerdos de este tribunal remitiendo copia certificada de la Resolución de fecha </w:t>
      </w:r>
      <w:r w:rsidR="00A50B0C">
        <w:rPr>
          <w:rFonts w:cs="Arial"/>
          <w:b/>
          <w:sz w:val="24"/>
          <w:szCs w:val="24"/>
        </w:rPr>
        <w:t xml:space="preserve">********** </w:t>
      </w:r>
      <w:r w:rsidR="000B7F1F" w:rsidRPr="008E7667">
        <w:rPr>
          <w:rFonts w:cs="Arial"/>
          <w:sz w:val="24"/>
          <w:szCs w:val="24"/>
        </w:rPr>
        <w:t xml:space="preserve">ordenándose reponer el procedimiento a partir del auto inicial de </w:t>
      </w:r>
      <w:r w:rsidR="00A50B0C">
        <w:rPr>
          <w:rFonts w:cs="Arial"/>
          <w:b/>
          <w:sz w:val="24"/>
          <w:szCs w:val="24"/>
        </w:rPr>
        <w:t xml:space="preserve">********** </w:t>
      </w:r>
      <w:r w:rsidR="000B7F1F" w:rsidRPr="008E7667">
        <w:rPr>
          <w:rFonts w:cs="Arial"/>
          <w:sz w:val="24"/>
          <w:szCs w:val="24"/>
        </w:rPr>
        <w:t>en cumplimiento a la determinación señalada;</w:t>
      </w:r>
      <w:r w:rsidRPr="008E7667">
        <w:rPr>
          <w:rFonts w:cs="Arial"/>
          <w:sz w:val="24"/>
          <w:szCs w:val="24"/>
        </w:rPr>
        <w:t xml:space="preserve"> </w:t>
      </w:r>
      <w:r w:rsidR="00A87F63" w:rsidRPr="008E7667">
        <w:rPr>
          <w:rFonts w:cs="Arial"/>
          <w:sz w:val="24"/>
          <w:szCs w:val="24"/>
        </w:rPr>
        <w:t xml:space="preserve">se admitió a </w:t>
      </w:r>
      <w:r w:rsidR="009E29D2" w:rsidRPr="008E7667">
        <w:rPr>
          <w:rFonts w:cs="Arial"/>
          <w:sz w:val="24"/>
          <w:szCs w:val="24"/>
        </w:rPr>
        <w:t xml:space="preserve">trámite la demanda </w:t>
      </w:r>
      <w:r w:rsidR="00120A20" w:rsidRPr="008E7667">
        <w:rPr>
          <w:rFonts w:cs="Arial"/>
          <w:sz w:val="24"/>
          <w:szCs w:val="24"/>
        </w:rPr>
        <w:t>entablada en contra de</w:t>
      </w:r>
      <w:r w:rsidR="009E29D2" w:rsidRPr="008E7667">
        <w:rPr>
          <w:rFonts w:cs="Arial"/>
          <w:sz w:val="24"/>
          <w:szCs w:val="24"/>
        </w:rPr>
        <w:t xml:space="preserve"> </w:t>
      </w:r>
      <w:r w:rsidR="00B93D34" w:rsidRPr="008E7667">
        <w:rPr>
          <w:rFonts w:cs="Arial"/>
          <w:sz w:val="24"/>
          <w:szCs w:val="24"/>
        </w:rPr>
        <w:t xml:space="preserve">la resolución contenida en el oficio número </w:t>
      </w:r>
      <w:r w:rsidR="00366EF9">
        <w:rPr>
          <w:rFonts w:cs="Arial"/>
          <w:b/>
          <w:sz w:val="24"/>
          <w:szCs w:val="24"/>
        </w:rPr>
        <w:t>**********</w:t>
      </w:r>
      <w:r w:rsidR="00B93D34" w:rsidRPr="008E7667">
        <w:rPr>
          <w:rFonts w:cs="Arial"/>
          <w:sz w:val="24"/>
          <w:szCs w:val="24"/>
        </w:rPr>
        <w:t xml:space="preserve">, de fecha </w:t>
      </w:r>
      <w:r w:rsidR="00366EF9">
        <w:rPr>
          <w:rFonts w:cs="Arial"/>
          <w:b/>
          <w:sz w:val="24"/>
          <w:szCs w:val="24"/>
        </w:rPr>
        <w:t xml:space="preserve">********** </w:t>
      </w:r>
      <w:r w:rsidR="00B93D34" w:rsidRPr="008E7667">
        <w:rPr>
          <w:rFonts w:cs="Arial"/>
          <w:sz w:val="24"/>
          <w:szCs w:val="24"/>
        </w:rPr>
        <w:t xml:space="preserve">emitida por el </w:t>
      </w:r>
      <w:r w:rsidR="00B93D34" w:rsidRPr="008E7667">
        <w:rPr>
          <w:rFonts w:cs="Arial"/>
          <w:b/>
          <w:sz w:val="24"/>
          <w:szCs w:val="24"/>
        </w:rPr>
        <w:t xml:space="preserve">TITULAR DEL INSTITUTO DEL </w:t>
      </w:r>
      <w:r w:rsidR="007554E0" w:rsidRPr="008E7667">
        <w:rPr>
          <w:rFonts w:cs="Arial"/>
          <w:b/>
          <w:sz w:val="24"/>
          <w:szCs w:val="24"/>
        </w:rPr>
        <w:t>PATRIMONIO</w:t>
      </w:r>
      <w:r w:rsidR="00B93D34" w:rsidRPr="008E7667">
        <w:rPr>
          <w:rFonts w:cs="Arial"/>
          <w:b/>
          <w:sz w:val="24"/>
          <w:szCs w:val="24"/>
        </w:rPr>
        <w:t xml:space="preserve"> CULTURAL DEL ESTADO DE OAXACA</w:t>
      </w:r>
      <w:r w:rsidR="00277BCC" w:rsidRPr="008E7667">
        <w:rPr>
          <w:rFonts w:cs="Arial"/>
          <w:sz w:val="24"/>
          <w:szCs w:val="24"/>
        </w:rPr>
        <w:t xml:space="preserve">, </w:t>
      </w:r>
      <w:r w:rsidR="003F4A95" w:rsidRPr="008E7667">
        <w:rPr>
          <w:rFonts w:cs="Arial"/>
          <w:sz w:val="24"/>
          <w:szCs w:val="24"/>
        </w:rPr>
        <w:t>por lo que se ordenó notificar, correr traslado, emplazar y apercibir a la autoridad demanda, para que contestara la demanda de mérito de co</w:t>
      </w:r>
      <w:r w:rsidR="000B7F1F" w:rsidRPr="008E7667">
        <w:rPr>
          <w:rFonts w:cs="Arial"/>
          <w:sz w:val="24"/>
          <w:szCs w:val="24"/>
        </w:rPr>
        <w:t>nformidad con lo dispuesto por el artículo 185 y 186 de la Ley de Procedimiento y Justicia</w:t>
      </w:r>
      <w:r w:rsidR="003F4A95" w:rsidRPr="008E7667">
        <w:rPr>
          <w:rFonts w:cs="Arial"/>
          <w:sz w:val="24"/>
          <w:szCs w:val="24"/>
        </w:rPr>
        <w:t xml:space="preserve"> Administrativa para el Estado de Oaxaca</w:t>
      </w:r>
      <w:r w:rsidR="00D96DDE" w:rsidRPr="008E7667">
        <w:rPr>
          <w:rFonts w:cs="Arial"/>
          <w:sz w:val="24"/>
          <w:szCs w:val="24"/>
        </w:rPr>
        <w:t>. Y</w:t>
      </w:r>
      <w:r w:rsidR="00277BCC" w:rsidRPr="008E7667">
        <w:rPr>
          <w:rFonts w:cs="Arial"/>
          <w:sz w:val="24"/>
          <w:szCs w:val="24"/>
        </w:rPr>
        <w:t xml:space="preserve"> considerando que el act</w:t>
      </w:r>
      <w:r w:rsidR="00B60847" w:rsidRPr="008E7667">
        <w:rPr>
          <w:rFonts w:cs="Arial"/>
          <w:sz w:val="24"/>
          <w:szCs w:val="24"/>
        </w:rPr>
        <w:t xml:space="preserve">or señaló como tercero afectado a la </w:t>
      </w:r>
      <w:r w:rsidR="00D96DDE" w:rsidRPr="008E7667">
        <w:rPr>
          <w:rFonts w:cs="Arial"/>
          <w:b/>
          <w:sz w:val="24"/>
          <w:szCs w:val="24"/>
        </w:rPr>
        <w:t>SECRETA</w:t>
      </w:r>
      <w:r w:rsidR="00277BCC" w:rsidRPr="008E7667">
        <w:rPr>
          <w:rFonts w:cs="Arial"/>
          <w:b/>
          <w:sz w:val="24"/>
          <w:szCs w:val="24"/>
        </w:rPr>
        <w:t>RIA DE LA CONTRALORÍA Y TRANSPARENCIA GUBERNAMENTAL DEL ESTADO DE OAXACA</w:t>
      </w:r>
      <w:r w:rsidR="00D96DDE" w:rsidRPr="008E7667">
        <w:rPr>
          <w:rFonts w:cs="Arial"/>
          <w:sz w:val="24"/>
          <w:szCs w:val="24"/>
        </w:rPr>
        <w:t>, se ordenó notificar, correr traslado y emplazarle a fin de que fuera llamado a juicio y contestara la demanda en términos legales, apercibiéndole que en caso de no</w:t>
      </w:r>
      <w:r w:rsidR="00800595" w:rsidRPr="008E7667">
        <w:rPr>
          <w:rFonts w:cs="Arial"/>
          <w:sz w:val="24"/>
          <w:szCs w:val="24"/>
        </w:rPr>
        <w:t xml:space="preserve"> contestarla en tiempo y forma </w:t>
      </w:r>
      <w:r w:rsidR="00D96DDE" w:rsidRPr="008E7667">
        <w:rPr>
          <w:rFonts w:cs="Arial"/>
          <w:sz w:val="24"/>
          <w:szCs w:val="24"/>
        </w:rPr>
        <w:t xml:space="preserve">se le tendría por precluido su derecho en términos del artículo </w:t>
      </w:r>
      <w:r w:rsidR="000B7F1F" w:rsidRPr="008E7667">
        <w:rPr>
          <w:rFonts w:cs="Arial"/>
          <w:sz w:val="24"/>
          <w:szCs w:val="24"/>
        </w:rPr>
        <w:t xml:space="preserve">185, 186 y187 </w:t>
      </w:r>
      <w:r w:rsidR="00D96DDE" w:rsidRPr="008E7667">
        <w:rPr>
          <w:rFonts w:cs="Arial"/>
          <w:sz w:val="24"/>
          <w:szCs w:val="24"/>
        </w:rPr>
        <w:t xml:space="preserve">de la Ley de </w:t>
      </w:r>
      <w:r w:rsidR="000B7F1F" w:rsidRPr="008E7667">
        <w:rPr>
          <w:rFonts w:cs="Arial"/>
          <w:sz w:val="24"/>
          <w:szCs w:val="24"/>
        </w:rPr>
        <w:t xml:space="preserve">Procedimiento y </w:t>
      </w:r>
      <w:r w:rsidR="00D96DDE" w:rsidRPr="008E7667">
        <w:rPr>
          <w:rFonts w:cs="Arial"/>
          <w:sz w:val="24"/>
          <w:szCs w:val="24"/>
        </w:rPr>
        <w:t>J</w:t>
      </w:r>
      <w:r w:rsidR="00B60847" w:rsidRPr="008E7667">
        <w:rPr>
          <w:rFonts w:cs="Arial"/>
          <w:sz w:val="24"/>
          <w:szCs w:val="24"/>
        </w:rPr>
        <w:t>usticia Administrativa para el E</w:t>
      </w:r>
      <w:r w:rsidR="00D96DDE" w:rsidRPr="008E7667">
        <w:rPr>
          <w:rFonts w:cs="Arial"/>
          <w:sz w:val="24"/>
          <w:szCs w:val="24"/>
        </w:rPr>
        <w:t>stado de Oaxaca</w:t>
      </w:r>
      <w:r w:rsidR="00BD1922" w:rsidRPr="008E7667">
        <w:rPr>
          <w:rFonts w:cs="Arial"/>
          <w:sz w:val="24"/>
          <w:szCs w:val="24"/>
        </w:rPr>
        <w:t xml:space="preserve"> - - - - </w:t>
      </w:r>
      <w:r w:rsidR="00A50B0C">
        <w:rPr>
          <w:rFonts w:cs="Arial"/>
          <w:sz w:val="24"/>
          <w:szCs w:val="24"/>
        </w:rPr>
        <w:t xml:space="preserve">- - - - - - - - - - - - - - - - - - </w:t>
      </w:r>
    </w:p>
    <w:p w:rsidR="00557C4E" w:rsidRPr="008E7667" w:rsidRDefault="00557C4E" w:rsidP="00687E58">
      <w:pPr>
        <w:tabs>
          <w:tab w:val="left" w:pos="3569"/>
        </w:tabs>
        <w:spacing w:line="360" w:lineRule="auto"/>
        <w:jc w:val="both"/>
        <w:rPr>
          <w:rFonts w:ascii="Arial" w:hAnsi="Arial" w:cs="Arial"/>
          <w:sz w:val="24"/>
          <w:szCs w:val="24"/>
          <w:lang w:val="es-ES_tradnl"/>
        </w:rPr>
      </w:pPr>
    </w:p>
    <w:p w:rsidR="00E87DFB" w:rsidRPr="008E7667" w:rsidRDefault="00557C4E" w:rsidP="00800595">
      <w:pPr>
        <w:pStyle w:val="corte4fondo"/>
        <w:ind w:right="51" w:firstLine="567"/>
        <w:rPr>
          <w:rFonts w:cs="Arial"/>
          <w:sz w:val="24"/>
          <w:szCs w:val="24"/>
        </w:rPr>
      </w:pPr>
      <w:r w:rsidRPr="008E7667">
        <w:rPr>
          <w:rFonts w:cs="Arial"/>
          <w:b/>
          <w:bCs/>
          <w:sz w:val="24"/>
          <w:szCs w:val="24"/>
        </w:rPr>
        <w:t xml:space="preserve">   </w:t>
      </w:r>
      <w:r w:rsidR="00232F65" w:rsidRPr="008E7667">
        <w:rPr>
          <w:rFonts w:cs="Arial"/>
          <w:b/>
          <w:bCs/>
          <w:sz w:val="24"/>
          <w:szCs w:val="24"/>
        </w:rPr>
        <w:t>QUINT</w:t>
      </w:r>
      <w:r w:rsidR="0008231D" w:rsidRPr="008E7667">
        <w:rPr>
          <w:rFonts w:cs="Arial"/>
          <w:b/>
          <w:bCs/>
          <w:sz w:val="24"/>
          <w:szCs w:val="24"/>
        </w:rPr>
        <w:t>O</w:t>
      </w:r>
      <w:r w:rsidR="00800595" w:rsidRPr="008E7667">
        <w:rPr>
          <w:rFonts w:cs="Arial"/>
          <w:bCs/>
          <w:sz w:val="24"/>
          <w:szCs w:val="24"/>
        </w:rPr>
        <w:t>.-</w:t>
      </w:r>
      <w:r w:rsidR="00DE6F67" w:rsidRPr="008E7667">
        <w:rPr>
          <w:rFonts w:cs="Arial"/>
          <w:sz w:val="24"/>
          <w:szCs w:val="24"/>
        </w:rPr>
        <w:t xml:space="preserve"> </w:t>
      </w:r>
      <w:r w:rsidR="00FF779C" w:rsidRPr="008E7667">
        <w:rPr>
          <w:rFonts w:cs="Arial"/>
          <w:sz w:val="24"/>
          <w:szCs w:val="24"/>
        </w:rPr>
        <w:t>M</w:t>
      </w:r>
      <w:r w:rsidR="00355F65" w:rsidRPr="008E7667">
        <w:rPr>
          <w:rFonts w:cs="Arial"/>
          <w:sz w:val="24"/>
          <w:szCs w:val="24"/>
        </w:rPr>
        <w:t>ediante au</w:t>
      </w:r>
      <w:r w:rsidR="00800595" w:rsidRPr="008E7667">
        <w:rPr>
          <w:rFonts w:cs="Arial"/>
          <w:sz w:val="24"/>
          <w:szCs w:val="24"/>
        </w:rPr>
        <w:t xml:space="preserve">to de fecha </w:t>
      </w:r>
      <w:r w:rsidR="00A50B0C">
        <w:rPr>
          <w:rFonts w:cs="Arial"/>
          <w:b/>
          <w:sz w:val="24"/>
          <w:szCs w:val="24"/>
        </w:rPr>
        <w:t>**********</w:t>
      </w:r>
      <w:r w:rsidR="00355F65" w:rsidRPr="008E7667">
        <w:rPr>
          <w:rFonts w:cs="Arial"/>
          <w:sz w:val="24"/>
          <w:szCs w:val="24"/>
        </w:rPr>
        <w:t xml:space="preserve"> se tuvo al </w:t>
      </w:r>
      <w:r w:rsidR="00800595" w:rsidRPr="008E7667">
        <w:rPr>
          <w:rFonts w:cs="Arial"/>
          <w:b/>
          <w:sz w:val="24"/>
          <w:szCs w:val="24"/>
        </w:rPr>
        <w:t xml:space="preserve">DIRECTOR GENERAL DEL INSTITUTO DEL </w:t>
      </w:r>
      <w:r w:rsidR="008D1222" w:rsidRPr="008E7667">
        <w:rPr>
          <w:rFonts w:cs="Arial"/>
          <w:b/>
          <w:sz w:val="24"/>
          <w:szCs w:val="24"/>
        </w:rPr>
        <w:t>PATRIM</w:t>
      </w:r>
      <w:r w:rsidR="007554E0" w:rsidRPr="008E7667">
        <w:rPr>
          <w:rFonts w:cs="Arial"/>
          <w:b/>
          <w:sz w:val="24"/>
          <w:szCs w:val="24"/>
        </w:rPr>
        <w:t>ONIO</w:t>
      </w:r>
      <w:r w:rsidR="00800595" w:rsidRPr="008E7667">
        <w:rPr>
          <w:rFonts w:cs="Arial"/>
          <w:b/>
          <w:sz w:val="24"/>
          <w:szCs w:val="24"/>
        </w:rPr>
        <w:t xml:space="preserve"> CULTURAL DEL ESTADO DE OAXACA (INPAC)</w:t>
      </w:r>
      <w:r w:rsidR="00800595" w:rsidRPr="008E7667">
        <w:rPr>
          <w:rFonts w:cs="Arial"/>
          <w:sz w:val="24"/>
          <w:szCs w:val="24"/>
        </w:rPr>
        <w:t xml:space="preserve"> y al </w:t>
      </w:r>
      <w:r w:rsidR="00800595" w:rsidRPr="008E7667">
        <w:rPr>
          <w:rFonts w:cs="Arial"/>
          <w:b/>
          <w:sz w:val="24"/>
          <w:szCs w:val="24"/>
        </w:rPr>
        <w:t>DIRECTOR JURÍDICO DE LA SECRETA</w:t>
      </w:r>
      <w:r w:rsidR="000D0024" w:rsidRPr="008E7667">
        <w:rPr>
          <w:rFonts w:cs="Arial"/>
          <w:b/>
          <w:sz w:val="24"/>
          <w:szCs w:val="24"/>
        </w:rPr>
        <w:t>RÍ</w:t>
      </w:r>
      <w:r w:rsidR="00800595" w:rsidRPr="008E7667">
        <w:rPr>
          <w:rFonts w:cs="Arial"/>
          <w:b/>
          <w:sz w:val="24"/>
          <w:szCs w:val="24"/>
        </w:rPr>
        <w:t>A DE LA CONTRALORÍA Y TRANSPARENCIA GUBERNAMENTAL DEL ESTADO DE OAXACA</w:t>
      </w:r>
      <w:r w:rsidR="007554E0" w:rsidRPr="008E7667">
        <w:rPr>
          <w:rFonts w:cs="Arial"/>
          <w:sz w:val="24"/>
          <w:szCs w:val="24"/>
        </w:rPr>
        <w:t>,</w:t>
      </w:r>
      <w:r w:rsidR="008D1222" w:rsidRPr="008E7667">
        <w:rPr>
          <w:rFonts w:cs="Arial"/>
          <w:sz w:val="24"/>
          <w:szCs w:val="24"/>
        </w:rPr>
        <w:t xml:space="preserve"> contesta</w:t>
      </w:r>
      <w:r w:rsidR="007554E0" w:rsidRPr="008E7667">
        <w:rPr>
          <w:rFonts w:cs="Arial"/>
          <w:sz w:val="24"/>
          <w:szCs w:val="24"/>
        </w:rPr>
        <w:t>ndo</w:t>
      </w:r>
      <w:r w:rsidR="00800595" w:rsidRPr="008E7667">
        <w:rPr>
          <w:rFonts w:cs="Arial"/>
          <w:sz w:val="24"/>
          <w:szCs w:val="24"/>
        </w:rPr>
        <w:t xml:space="preserve"> la demanda</w:t>
      </w:r>
      <w:r w:rsidR="007554E0" w:rsidRPr="008E7667">
        <w:rPr>
          <w:rFonts w:cs="Arial"/>
          <w:sz w:val="24"/>
          <w:szCs w:val="24"/>
        </w:rPr>
        <w:t xml:space="preserve"> entablada en su contra y acreditando debidamente su </w:t>
      </w:r>
      <w:r w:rsidR="00800595" w:rsidRPr="008E7667">
        <w:rPr>
          <w:rFonts w:cs="Arial"/>
          <w:sz w:val="24"/>
          <w:szCs w:val="24"/>
        </w:rPr>
        <w:t>personalidad,</w:t>
      </w:r>
      <w:r w:rsidR="000D0024" w:rsidRPr="008E7667">
        <w:rPr>
          <w:rFonts w:cs="Arial"/>
          <w:sz w:val="24"/>
          <w:szCs w:val="24"/>
        </w:rPr>
        <w:t xml:space="preserve"> </w:t>
      </w:r>
      <w:r w:rsidR="00BD1922" w:rsidRPr="008E7667">
        <w:rPr>
          <w:rFonts w:cs="Arial"/>
          <w:sz w:val="24"/>
          <w:szCs w:val="24"/>
        </w:rPr>
        <w:t>ordenándose</w:t>
      </w:r>
      <w:r w:rsidR="00355F65" w:rsidRPr="008E7667">
        <w:rPr>
          <w:rFonts w:cs="Arial"/>
          <w:sz w:val="24"/>
          <w:szCs w:val="24"/>
        </w:rPr>
        <w:t xml:space="preserve"> correr el traslado de la contestación de la demanda a la parte actora, para los </w:t>
      </w:r>
      <w:r w:rsidR="00BD1922" w:rsidRPr="008E7667">
        <w:rPr>
          <w:rFonts w:cs="Arial"/>
          <w:sz w:val="24"/>
          <w:szCs w:val="24"/>
        </w:rPr>
        <w:t>efectos legales correspondiente</w:t>
      </w:r>
      <w:r w:rsidR="00B60847" w:rsidRPr="008E7667">
        <w:rPr>
          <w:rFonts w:cs="Arial"/>
          <w:sz w:val="24"/>
          <w:szCs w:val="24"/>
        </w:rPr>
        <w:t>s</w:t>
      </w:r>
      <w:r w:rsidR="00BD1922" w:rsidRPr="008E7667">
        <w:rPr>
          <w:rFonts w:cs="Arial"/>
          <w:sz w:val="24"/>
          <w:szCs w:val="24"/>
        </w:rPr>
        <w:t>;</w:t>
      </w:r>
      <w:r w:rsidR="00355F65" w:rsidRPr="008E7667">
        <w:rPr>
          <w:rFonts w:cs="Arial"/>
          <w:sz w:val="24"/>
          <w:szCs w:val="24"/>
        </w:rPr>
        <w:t xml:space="preserve"> por último</w:t>
      </w:r>
      <w:r w:rsidR="000D0024" w:rsidRPr="008E7667">
        <w:rPr>
          <w:rFonts w:cs="Arial"/>
          <w:sz w:val="24"/>
          <w:szCs w:val="24"/>
        </w:rPr>
        <w:t>,</w:t>
      </w:r>
      <w:r w:rsidR="00355F65" w:rsidRPr="008E7667">
        <w:rPr>
          <w:rFonts w:cs="Arial"/>
          <w:sz w:val="24"/>
          <w:szCs w:val="24"/>
        </w:rPr>
        <w:t xml:space="preserve"> se señaló fecha y hora para la celebración de la audiencia final. </w:t>
      </w:r>
      <w:r w:rsidR="00E87DFB" w:rsidRPr="008E7667">
        <w:rPr>
          <w:rFonts w:cs="Arial"/>
          <w:sz w:val="24"/>
          <w:szCs w:val="24"/>
        </w:rPr>
        <w:t>- - - - - - - - - - - - -</w:t>
      </w:r>
      <w:r w:rsidR="004C28C0" w:rsidRPr="008E7667">
        <w:rPr>
          <w:rFonts w:cs="Arial"/>
          <w:sz w:val="24"/>
          <w:szCs w:val="24"/>
        </w:rPr>
        <w:t xml:space="preserve"> - - - - - - - - </w:t>
      </w:r>
      <w:r w:rsidR="007C77BF" w:rsidRPr="008E7667">
        <w:rPr>
          <w:rFonts w:cs="Arial"/>
          <w:sz w:val="24"/>
          <w:szCs w:val="24"/>
        </w:rPr>
        <w:t xml:space="preserve">- - </w:t>
      </w:r>
      <w:r w:rsidR="00A50B0C">
        <w:rPr>
          <w:rFonts w:cs="Arial"/>
          <w:sz w:val="24"/>
          <w:szCs w:val="24"/>
        </w:rPr>
        <w:t xml:space="preserve">- - - - - </w:t>
      </w:r>
    </w:p>
    <w:p w:rsidR="00BD1922" w:rsidRPr="008E7667" w:rsidRDefault="00BD1922" w:rsidP="00466394">
      <w:pPr>
        <w:pStyle w:val="corte4fondo"/>
        <w:ind w:right="51" w:firstLine="567"/>
        <w:rPr>
          <w:rFonts w:cs="Arial"/>
          <w:sz w:val="24"/>
          <w:szCs w:val="24"/>
        </w:rPr>
      </w:pPr>
    </w:p>
    <w:p w:rsidR="00E87DFB" w:rsidRPr="008E7667" w:rsidRDefault="000D0024" w:rsidP="00466394">
      <w:pPr>
        <w:pStyle w:val="corte4fondo"/>
        <w:ind w:right="51" w:firstLine="567"/>
        <w:rPr>
          <w:rFonts w:cs="Arial"/>
          <w:sz w:val="24"/>
          <w:szCs w:val="24"/>
        </w:rPr>
      </w:pPr>
      <w:r w:rsidRPr="008E7667">
        <w:rPr>
          <w:rFonts w:cs="Arial"/>
          <w:b/>
          <w:sz w:val="24"/>
          <w:szCs w:val="24"/>
        </w:rPr>
        <w:lastRenderedPageBreak/>
        <w:t>CUARTO.-</w:t>
      </w:r>
      <w:r w:rsidRPr="008E7667">
        <w:rPr>
          <w:rFonts w:cs="Arial"/>
          <w:sz w:val="24"/>
          <w:szCs w:val="24"/>
        </w:rPr>
        <w:t xml:space="preserve"> Siendo las</w:t>
      </w:r>
      <w:r w:rsidR="00232F65" w:rsidRPr="008E7667">
        <w:rPr>
          <w:rFonts w:cs="Arial"/>
          <w:sz w:val="24"/>
          <w:szCs w:val="24"/>
        </w:rPr>
        <w:t xml:space="preserve"> </w:t>
      </w:r>
      <w:r w:rsidR="00A50B0C">
        <w:rPr>
          <w:rFonts w:cs="Arial"/>
          <w:b/>
          <w:sz w:val="24"/>
          <w:szCs w:val="24"/>
        </w:rPr>
        <w:t xml:space="preserve">********** </w:t>
      </w:r>
      <w:r w:rsidR="00E87DFB" w:rsidRPr="008E7667">
        <w:rPr>
          <w:rFonts w:cs="Arial"/>
          <w:sz w:val="24"/>
          <w:szCs w:val="24"/>
        </w:rPr>
        <w:t xml:space="preserve">se llevó a cabo la audiencia final </w:t>
      </w:r>
      <w:r w:rsidR="00CE0245" w:rsidRPr="008E7667">
        <w:rPr>
          <w:rFonts w:cs="Arial"/>
          <w:sz w:val="24"/>
          <w:szCs w:val="24"/>
        </w:rPr>
        <w:t xml:space="preserve"> sin asistencia de las partes, </w:t>
      </w:r>
      <w:r w:rsidRPr="008E7667">
        <w:rPr>
          <w:rFonts w:cs="Arial"/>
          <w:sz w:val="24"/>
          <w:szCs w:val="24"/>
        </w:rPr>
        <w:t xml:space="preserve"> así </w:t>
      </w:r>
      <w:r w:rsidR="00CE0245" w:rsidRPr="008E7667">
        <w:rPr>
          <w:rFonts w:cs="Arial"/>
          <w:sz w:val="24"/>
          <w:szCs w:val="24"/>
        </w:rPr>
        <w:t xml:space="preserve"> mismo, la Secretaria de Acuerdos da cuenta que solo la parte demandad formuló </w:t>
      </w:r>
      <w:r w:rsidR="00E87DFB" w:rsidRPr="008E7667">
        <w:rPr>
          <w:rFonts w:cs="Arial"/>
          <w:sz w:val="24"/>
          <w:szCs w:val="24"/>
        </w:rPr>
        <w:t>alegatos, por lo que</w:t>
      </w:r>
      <w:r w:rsidR="00126393" w:rsidRPr="008E7667">
        <w:rPr>
          <w:rFonts w:cs="Arial"/>
          <w:sz w:val="24"/>
          <w:szCs w:val="24"/>
        </w:rPr>
        <w:t xml:space="preserve"> se citó</w:t>
      </w:r>
      <w:r w:rsidR="00E87DFB" w:rsidRPr="008E7667">
        <w:rPr>
          <w:rFonts w:cs="Arial"/>
          <w:sz w:val="24"/>
          <w:szCs w:val="24"/>
        </w:rPr>
        <w:t xml:space="preserve"> a las partes a oír senten</w:t>
      </w:r>
      <w:r w:rsidRPr="008E7667">
        <w:rPr>
          <w:rFonts w:cs="Arial"/>
          <w:sz w:val="24"/>
          <w:szCs w:val="24"/>
        </w:rPr>
        <w:t>cia</w:t>
      </w:r>
      <w:r w:rsidR="00F70D26" w:rsidRPr="008E7667">
        <w:rPr>
          <w:rFonts w:cs="Arial"/>
          <w:sz w:val="24"/>
          <w:szCs w:val="24"/>
        </w:rPr>
        <w:t xml:space="preserve"> dentro del término de ley, de conformidad con </w:t>
      </w:r>
      <w:r w:rsidR="00E87DFB" w:rsidRPr="008E7667">
        <w:rPr>
          <w:rFonts w:cs="Arial"/>
          <w:sz w:val="24"/>
          <w:szCs w:val="24"/>
        </w:rPr>
        <w:t xml:space="preserve">el artículo </w:t>
      </w:r>
      <w:r w:rsidR="00CE0245" w:rsidRPr="008E7667">
        <w:rPr>
          <w:rFonts w:cs="Arial"/>
          <w:sz w:val="24"/>
          <w:szCs w:val="24"/>
        </w:rPr>
        <w:t>205</w:t>
      </w:r>
      <w:r w:rsidR="00E87DFB" w:rsidRPr="008E7667">
        <w:rPr>
          <w:rFonts w:cs="Arial"/>
          <w:sz w:val="24"/>
          <w:szCs w:val="24"/>
        </w:rPr>
        <w:t xml:space="preserve"> de la Ley de </w:t>
      </w:r>
      <w:r w:rsidR="00CE0245" w:rsidRPr="008E7667">
        <w:rPr>
          <w:rFonts w:cs="Arial"/>
          <w:sz w:val="24"/>
          <w:szCs w:val="24"/>
        </w:rPr>
        <w:t xml:space="preserve">Procedimiento y </w:t>
      </w:r>
      <w:r w:rsidR="00E87DFB" w:rsidRPr="008E7667">
        <w:rPr>
          <w:rFonts w:cs="Arial"/>
          <w:sz w:val="24"/>
          <w:szCs w:val="24"/>
        </w:rPr>
        <w:t>Justicia Administrativa para el Estado de Oaxaca.- - - - - - - - - - - - - - - - - - - - - -</w:t>
      </w:r>
      <w:r w:rsidR="00CE0FBC" w:rsidRPr="008E7667">
        <w:rPr>
          <w:rFonts w:cs="Arial"/>
          <w:sz w:val="24"/>
          <w:szCs w:val="24"/>
        </w:rPr>
        <w:t xml:space="preserve"> - </w:t>
      </w:r>
      <w:r w:rsidR="00C1217B" w:rsidRPr="008E7667">
        <w:rPr>
          <w:rFonts w:cs="Arial"/>
          <w:sz w:val="24"/>
          <w:szCs w:val="24"/>
        </w:rPr>
        <w:t xml:space="preserve">- - - - - - - - - - </w:t>
      </w:r>
    </w:p>
    <w:p w:rsidR="00571381" w:rsidRPr="008E7667" w:rsidRDefault="00A36755" w:rsidP="00E671E1">
      <w:pPr>
        <w:pStyle w:val="corte4fondo"/>
        <w:ind w:right="51" w:firstLine="567"/>
        <w:rPr>
          <w:rFonts w:cs="Arial"/>
          <w:bCs/>
          <w:sz w:val="24"/>
          <w:szCs w:val="24"/>
        </w:rPr>
      </w:pPr>
      <w:r w:rsidRPr="008E7667">
        <w:rPr>
          <w:rFonts w:cs="Arial"/>
          <w:sz w:val="24"/>
          <w:szCs w:val="24"/>
        </w:rPr>
        <w:t xml:space="preserve"> </w:t>
      </w:r>
      <w:r w:rsidR="00563BA9" w:rsidRPr="008E7667">
        <w:rPr>
          <w:rFonts w:cs="Arial"/>
          <w:sz w:val="24"/>
          <w:szCs w:val="24"/>
        </w:rPr>
        <w:t xml:space="preserve"> </w:t>
      </w:r>
      <w:r w:rsidR="00A55C5A" w:rsidRPr="008E7667">
        <w:rPr>
          <w:rFonts w:cs="Arial"/>
          <w:sz w:val="24"/>
          <w:szCs w:val="24"/>
        </w:rPr>
        <w:t xml:space="preserve"> </w:t>
      </w:r>
      <w:r w:rsidR="00563BA9" w:rsidRPr="008E7667">
        <w:rPr>
          <w:rFonts w:cs="Arial"/>
          <w:sz w:val="24"/>
          <w:szCs w:val="24"/>
        </w:rPr>
        <w:t xml:space="preserve">  </w:t>
      </w:r>
    </w:p>
    <w:p w:rsidR="006F0180" w:rsidRPr="008E7667" w:rsidRDefault="006F0180" w:rsidP="00F375A9">
      <w:pPr>
        <w:spacing w:line="360" w:lineRule="auto"/>
        <w:jc w:val="both"/>
        <w:rPr>
          <w:rFonts w:ascii="Arial" w:hAnsi="Arial" w:cs="Arial"/>
          <w:b/>
          <w:spacing w:val="-3"/>
          <w:sz w:val="24"/>
          <w:szCs w:val="24"/>
          <w:lang w:val="es-ES_tradnl"/>
        </w:rPr>
      </w:pPr>
      <w:r w:rsidRPr="008E7667">
        <w:rPr>
          <w:rFonts w:ascii="Arial" w:hAnsi="Arial" w:cs="Arial"/>
          <w:b/>
          <w:spacing w:val="-3"/>
          <w:sz w:val="24"/>
          <w:szCs w:val="24"/>
          <w:lang w:val="es-ES_tradnl"/>
        </w:rPr>
        <w:t xml:space="preserve"> </w:t>
      </w:r>
      <w:r w:rsidRPr="008E7667">
        <w:rPr>
          <w:rFonts w:ascii="Arial" w:hAnsi="Arial" w:cs="Arial"/>
          <w:b/>
          <w:spacing w:val="-3"/>
          <w:sz w:val="24"/>
          <w:szCs w:val="24"/>
          <w:lang w:val="es-ES_tradnl"/>
        </w:rPr>
        <w:tab/>
      </w:r>
      <w:r w:rsidRPr="008E7667">
        <w:rPr>
          <w:rFonts w:ascii="Arial" w:hAnsi="Arial" w:cs="Arial"/>
          <w:b/>
          <w:spacing w:val="-3"/>
          <w:sz w:val="24"/>
          <w:szCs w:val="24"/>
          <w:lang w:val="es-ES_tradnl"/>
        </w:rPr>
        <w:tab/>
      </w:r>
      <w:r w:rsidRPr="008E7667">
        <w:rPr>
          <w:rFonts w:ascii="Arial" w:hAnsi="Arial" w:cs="Arial"/>
          <w:b/>
          <w:spacing w:val="-3"/>
          <w:sz w:val="24"/>
          <w:szCs w:val="24"/>
          <w:lang w:val="es-ES_tradnl"/>
        </w:rPr>
        <w:tab/>
      </w:r>
      <w:r w:rsidRPr="008E7667">
        <w:rPr>
          <w:rFonts w:ascii="Arial" w:hAnsi="Arial" w:cs="Arial"/>
          <w:b/>
          <w:spacing w:val="-3"/>
          <w:sz w:val="24"/>
          <w:szCs w:val="24"/>
          <w:lang w:val="es-ES_tradnl"/>
        </w:rPr>
        <w:tab/>
        <w:t xml:space="preserve">C O N S I D E R A N D </w:t>
      </w:r>
      <w:r w:rsidR="00FC146D" w:rsidRPr="008E7667">
        <w:rPr>
          <w:rFonts w:ascii="Arial" w:hAnsi="Arial" w:cs="Arial"/>
          <w:b/>
          <w:spacing w:val="-3"/>
          <w:sz w:val="24"/>
          <w:szCs w:val="24"/>
          <w:lang w:val="es-ES_tradnl"/>
        </w:rPr>
        <w:t>O:</w:t>
      </w:r>
    </w:p>
    <w:p w:rsidR="00E671E1" w:rsidRPr="008E7667" w:rsidRDefault="00E671E1" w:rsidP="00F375A9">
      <w:pPr>
        <w:spacing w:line="360" w:lineRule="auto"/>
        <w:jc w:val="both"/>
        <w:rPr>
          <w:rFonts w:ascii="Arial" w:hAnsi="Arial" w:cs="Arial"/>
          <w:b/>
          <w:spacing w:val="-3"/>
          <w:sz w:val="24"/>
          <w:szCs w:val="24"/>
          <w:lang w:val="es-ES_tradnl"/>
        </w:rPr>
      </w:pPr>
    </w:p>
    <w:p w:rsidR="00E671E1" w:rsidRDefault="006F0180" w:rsidP="00C1217B">
      <w:pPr>
        <w:spacing w:line="360" w:lineRule="auto"/>
        <w:jc w:val="both"/>
        <w:rPr>
          <w:rFonts w:cs="Arial"/>
          <w:sz w:val="24"/>
          <w:szCs w:val="24"/>
        </w:rPr>
      </w:pPr>
      <w:r w:rsidRPr="008E7667">
        <w:rPr>
          <w:rFonts w:ascii="Arial" w:hAnsi="Arial" w:cs="Arial"/>
          <w:b/>
          <w:sz w:val="24"/>
          <w:szCs w:val="24"/>
          <w:lang w:val="es-ES_tradnl"/>
        </w:rPr>
        <w:tab/>
      </w:r>
      <w:r w:rsidR="00FC146D" w:rsidRPr="008E7667">
        <w:rPr>
          <w:rFonts w:ascii="Arial" w:hAnsi="Arial" w:cs="Arial"/>
          <w:b/>
          <w:sz w:val="24"/>
          <w:szCs w:val="24"/>
        </w:rPr>
        <w:t xml:space="preserve">PRIMERO.- </w:t>
      </w:r>
      <w:r w:rsidR="005E454F" w:rsidRPr="008E7667">
        <w:rPr>
          <w:rFonts w:ascii="Arial" w:hAnsi="Arial" w:cs="Arial"/>
          <w:sz w:val="24"/>
          <w:szCs w:val="24"/>
        </w:rPr>
        <w:t>Esta Quinta Sala Unitaria de Primera Instancia del Tribunal de Justicia Administrativa del Estado de Oaxaca, es competente para conocer y resolver el presente juicio, con fundamento en el artículo 114 QUATER, primer párrafo, inciso B, de la Constitución Política del Estado Libre y Soberano de Oaxaca; así como en términos de los artículos 146 y 147 de la Ley de Procedimiento y Justicia Administrativa para el Estado de Oaxaca</w:t>
      </w:r>
      <w:r w:rsidR="007A79A2" w:rsidRPr="008E7667">
        <w:rPr>
          <w:rFonts w:ascii="Arial" w:hAnsi="Arial" w:cs="Arial"/>
          <w:sz w:val="24"/>
          <w:szCs w:val="24"/>
        </w:rPr>
        <w:t>.</w:t>
      </w:r>
      <w:r w:rsidR="00703A00" w:rsidRPr="008E7667">
        <w:rPr>
          <w:rFonts w:ascii="Arial" w:hAnsi="Arial" w:cs="Arial"/>
          <w:i/>
          <w:sz w:val="24"/>
          <w:szCs w:val="24"/>
        </w:rPr>
        <w:t>-</w:t>
      </w:r>
      <w:r w:rsidR="00703A00" w:rsidRPr="008E7667">
        <w:rPr>
          <w:rFonts w:ascii="Arial" w:hAnsi="Arial" w:cs="Arial"/>
          <w:sz w:val="24"/>
          <w:szCs w:val="24"/>
        </w:rPr>
        <w:t xml:space="preserve"> </w:t>
      </w:r>
      <w:r w:rsidR="00DA041F" w:rsidRPr="008E7667">
        <w:rPr>
          <w:rFonts w:ascii="Arial" w:hAnsi="Arial" w:cs="Arial"/>
          <w:sz w:val="24"/>
          <w:szCs w:val="24"/>
        </w:rPr>
        <w:t>- - -</w:t>
      </w:r>
      <w:r w:rsidR="007C77BF" w:rsidRPr="008E7667">
        <w:rPr>
          <w:rFonts w:ascii="Arial" w:hAnsi="Arial" w:cs="Arial"/>
          <w:sz w:val="24"/>
          <w:szCs w:val="24"/>
        </w:rPr>
        <w:t xml:space="preserve"> - -</w:t>
      </w:r>
      <w:r w:rsidR="005E454F" w:rsidRPr="008E7667">
        <w:rPr>
          <w:rFonts w:ascii="Arial" w:hAnsi="Arial" w:cs="Arial"/>
          <w:sz w:val="24"/>
          <w:szCs w:val="24"/>
        </w:rPr>
        <w:t xml:space="preserve"> - - - - - - </w:t>
      </w:r>
      <w:r w:rsidR="00C1217B" w:rsidRPr="008E7667">
        <w:rPr>
          <w:rFonts w:cs="Arial"/>
          <w:sz w:val="24"/>
          <w:szCs w:val="24"/>
        </w:rPr>
        <w:t xml:space="preserve">- - - - - - - - - - - </w:t>
      </w:r>
    </w:p>
    <w:p w:rsidR="00C1217B" w:rsidRPr="008E7667" w:rsidRDefault="00C1217B" w:rsidP="00C1217B">
      <w:pPr>
        <w:spacing w:line="360" w:lineRule="auto"/>
        <w:jc w:val="both"/>
        <w:rPr>
          <w:rFonts w:ascii="Arial" w:hAnsi="Arial" w:cs="Arial"/>
          <w:sz w:val="24"/>
          <w:szCs w:val="24"/>
        </w:rPr>
      </w:pPr>
    </w:p>
    <w:p w:rsidR="007554E0" w:rsidRPr="008E7667" w:rsidRDefault="00422A55" w:rsidP="007554E0">
      <w:pPr>
        <w:spacing w:line="360" w:lineRule="auto"/>
        <w:ind w:right="51" w:firstLine="709"/>
        <w:jc w:val="both"/>
        <w:rPr>
          <w:rFonts w:ascii="Arial" w:hAnsi="Arial" w:cs="Arial"/>
          <w:bCs/>
          <w:sz w:val="24"/>
          <w:szCs w:val="24"/>
        </w:rPr>
      </w:pPr>
      <w:r w:rsidRPr="008E7667">
        <w:rPr>
          <w:rFonts w:ascii="Arial" w:hAnsi="Arial" w:cs="Arial"/>
          <w:b/>
          <w:snapToGrid w:val="0"/>
          <w:sz w:val="24"/>
          <w:szCs w:val="24"/>
        </w:rPr>
        <w:t xml:space="preserve">SEGUNDO.- </w:t>
      </w:r>
      <w:r w:rsidR="00681D40" w:rsidRPr="008E7667">
        <w:rPr>
          <w:rFonts w:ascii="Arial" w:hAnsi="Arial" w:cs="Arial"/>
          <w:snapToGrid w:val="0"/>
          <w:sz w:val="24"/>
          <w:szCs w:val="24"/>
        </w:rPr>
        <w:t xml:space="preserve">La </w:t>
      </w:r>
      <w:r w:rsidR="00BF72E8" w:rsidRPr="008E7667">
        <w:rPr>
          <w:rFonts w:ascii="Arial" w:hAnsi="Arial" w:cs="Arial"/>
          <w:snapToGrid w:val="0"/>
          <w:sz w:val="24"/>
          <w:szCs w:val="24"/>
        </w:rPr>
        <w:t>personalidad de las partes quedó</w:t>
      </w:r>
      <w:r w:rsidR="00681D40" w:rsidRPr="008E7667">
        <w:rPr>
          <w:rFonts w:ascii="Arial" w:hAnsi="Arial" w:cs="Arial"/>
          <w:snapToGrid w:val="0"/>
          <w:sz w:val="24"/>
          <w:szCs w:val="24"/>
        </w:rPr>
        <w:t xml:space="preserve"> acreditada en términos de los artículos 1</w:t>
      </w:r>
      <w:r w:rsidR="00B0416C" w:rsidRPr="008E7667">
        <w:rPr>
          <w:rFonts w:ascii="Arial" w:hAnsi="Arial" w:cs="Arial"/>
          <w:snapToGrid w:val="0"/>
          <w:sz w:val="24"/>
          <w:szCs w:val="24"/>
        </w:rPr>
        <w:t xml:space="preserve">49 150 </w:t>
      </w:r>
      <w:r w:rsidR="00681D40" w:rsidRPr="008E7667">
        <w:rPr>
          <w:rFonts w:ascii="Arial" w:hAnsi="Arial" w:cs="Arial"/>
          <w:snapToGrid w:val="0"/>
          <w:sz w:val="24"/>
          <w:szCs w:val="24"/>
        </w:rPr>
        <w:t>y 1</w:t>
      </w:r>
      <w:r w:rsidR="00B0416C" w:rsidRPr="008E7667">
        <w:rPr>
          <w:rFonts w:ascii="Arial" w:hAnsi="Arial" w:cs="Arial"/>
          <w:snapToGrid w:val="0"/>
          <w:sz w:val="24"/>
          <w:szCs w:val="24"/>
        </w:rPr>
        <w:t>51</w:t>
      </w:r>
      <w:r w:rsidR="00681D40" w:rsidRPr="008E7667">
        <w:rPr>
          <w:rFonts w:ascii="Arial" w:hAnsi="Arial" w:cs="Arial"/>
          <w:snapToGrid w:val="0"/>
          <w:sz w:val="24"/>
          <w:szCs w:val="24"/>
        </w:rPr>
        <w:t xml:space="preserve"> de la Ley de Justicia Administrativa par</w:t>
      </w:r>
      <w:r w:rsidR="00C06084" w:rsidRPr="008E7667">
        <w:rPr>
          <w:rFonts w:ascii="Arial" w:hAnsi="Arial" w:cs="Arial"/>
          <w:snapToGrid w:val="0"/>
          <w:sz w:val="24"/>
          <w:szCs w:val="24"/>
        </w:rPr>
        <w:t>a el E</w:t>
      </w:r>
      <w:r w:rsidR="00580163" w:rsidRPr="008E7667">
        <w:rPr>
          <w:rFonts w:ascii="Arial" w:hAnsi="Arial" w:cs="Arial"/>
          <w:snapToGrid w:val="0"/>
          <w:sz w:val="24"/>
          <w:szCs w:val="24"/>
        </w:rPr>
        <w:t>stado de Oaxaca, ya que el actor</w:t>
      </w:r>
      <w:r w:rsidR="00BF72E8" w:rsidRPr="008E7667">
        <w:rPr>
          <w:rFonts w:ascii="Arial" w:hAnsi="Arial" w:cs="Arial"/>
          <w:sz w:val="24"/>
          <w:szCs w:val="24"/>
        </w:rPr>
        <w:t xml:space="preserve"> promueve por su propio derecho</w:t>
      </w:r>
      <w:r w:rsidR="00677130" w:rsidRPr="008E7667">
        <w:rPr>
          <w:rFonts w:ascii="Arial" w:hAnsi="Arial" w:cs="Arial"/>
          <w:sz w:val="24"/>
          <w:szCs w:val="24"/>
        </w:rPr>
        <w:t xml:space="preserve"> y</w:t>
      </w:r>
      <w:r w:rsidR="000D0024" w:rsidRPr="008E7667">
        <w:rPr>
          <w:rFonts w:ascii="Arial" w:hAnsi="Arial" w:cs="Arial"/>
          <w:sz w:val="24"/>
          <w:szCs w:val="24"/>
        </w:rPr>
        <w:t xml:space="preserve"> el</w:t>
      </w:r>
      <w:r w:rsidR="00681D40" w:rsidRPr="008E7667">
        <w:rPr>
          <w:rFonts w:ascii="Arial" w:hAnsi="Arial" w:cs="Arial"/>
          <w:sz w:val="24"/>
          <w:szCs w:val="24"/>
        </w:rPr>
        <w:t xml:space="preserve"> </w:t>
      </w:r>
      <w:r w:rsidR="000D0024" w:rsidRPr="008E7667">
        <w:rPr>
          <w:rFonts w:ascii="Arial" w:hAnsi="Arial" w:cs="Arial"/>
          <w:b/>
          <w:sz w:val="24"/>
          <w:szCs w:val="24"/>
        </w:rPr>
        <w:t xml:space="preserve">DIRECTOR GENERAL DEL INSTITUTO DEL </w:t>
      </w:r>
      <w:r w:rsidR="001B7111" w:rsidRPr="008E7667">
        <w:rPr>
          <w:rFonts w:ascii="Arial" w:hAnsi="Arial" w:cs="Arial"/>
          <w:b/>
          <w:sz w:val="24"/>
          <w:szCs w:val="24"/>
        </w:rPr>
        <w:t>PATRIMONIO</w:t>
      </w:r>
      <w:r w:rsidR="000D0024" w:rsidRPr="008E7667">
        <w:rPr>
          <w:rFonts w:ascii="Arial" w:hAnsi="Arial" w:cs="Arial"/>
          <w:b/>
          <w:sz w:val="24"/>
          <w:szCs w:val="24"/>
        </w:rPr>
        <w:t xml:space="preserve"> CULTURAL DEL ESTADO DE OAXACA (INPAC)</w:t>
      </w:r>
      <w:r w:rsidR="000D0024" w:rsidRPr="008E7667">
        <w:rPr>
          <w:rFonts w:ascii="Arial" w:hAnsi="Arial" w:cs="Arial"/>
          <w:sz w:val="24"/>
          <w:szCs w:val="24"/>
        </w:rPr>
        <w:t xml:space="preserve"> y el </w:t>
      </w:r>
      <w:r w:rsidR="000D0024" w:rsidRPr="008E7667">
        <w:rPr>
          <w:rFonts w:ascii="Arial" w:hAnsi="Arial" w:cs="Arial"/>
          <w:b/>
          <w:sz w:val="24"/>
          <w:szCs w:val="24"/>
        </w:rPr>
        <w:t>DIRECTOR JURÍDICO DE LA SECRETARÍA DE LA CONTRALORÍA Y TRANSPARENCIA GUBERNAMENTAL DEL ESTADO DE OAXACA</w:t>
      </w:r>
      <w:r w:rsidR="004E061D" w:rsidRPr="008E7667">
        <w:rPr>
          <w:rFonts w:ascii="Arial" w:hAnsi="Arial" w:cs="Arial"/>
          <w:b/>
          <w:sz w:val="24"/>
          <w:szCs w:val="24"/>
        </w:rPr>
        <w:t>,</w:t>
      </w:r>
      <w:r w:rsidR="000D0024" w:rsidRPr="008E7667">
        <w:rPr>
          <w:rFonts w:ascii="Arial" w:hAnsi="Arial" w:cs="Arial"/>
          <w:sz w:val="24"/>
          <w:szCs w:val="24"/>
        </w:rPr>
        <w:t xml:space="preserve"> acreditaron</w:t>
      </w:r>
      <w:r w:rsidR="007554E0" w:rsidRPr="008E7667">
        <w:rPr>
          <w:rFonts w:ascii="Arial" w:hAnsi="Arial" w:cs="Arial"/>
          <w:sz w:val="24"/>
          <w:szCs w:val="24"/>
        </w:rPr>
        <w:t xml:space="preserve"> su personalidad dentro del presente juicio </w:t>
      </w:r>
      <w:r w:rsidR="00677130" w:rsidRPr="008E7667">
        <w:rPr>
          <w:rFonts w:ascii="Arial" w:hAnsi="Arial" w:cs="Arial"/>
          <w:sz w:val="24"/>
          <w:szCs w:val="24"/>
        </w:rPr>
        <w:t>exhibiendo</w:t>
      </w:r>
      <w:r w:rsidR="000F4943" w:rsidRPr="008E7667">
        <w:rPr>
          <w:rFonts w:ascii="Arial" w:hAnsi="Arial" w:cs="Arial"/>
          <w:sz w:val="24"/>
          <w:szCs w:val="24"/>
        </w:rPr>
        <w:t xml:space="preserve"> copia certificada de</w:t>
      </w:r>
      <w:r w:rsidR="000D0024" w:rsidRPr="008E7667">
        <w:rPr>
          <w:rFonts w:ascii="Arial" w:hAnsi="Arial" w:cs="Arial"/>
          <w:sz w:val="24"/>
          <w:szCs w:val="24"/>
        </w:rPr>
        <w:t xml:space="preserve"> sus respectivos nombramientos</w:t>
      </w:r>
      <w:r w:rsidR="000F4943" w:rsidRPr="008E7667">
        <w:rPr>
          <w:rFonts w:ascii="Arial" w:hAnsi="Arial" w:cs="Arial"/>
          <w:bCs/>
          <w:sz w:val="24"/>
          <w:szCs w:val="24"/>
        </w:rPr>
        <w:t>,</w:t>
      </w:r>
      <w:r w:rsidR="007554E0" w:rsidRPr="008E7667">
        <w:rPr>
          <w:rFonts w:ascii="Arial" w:hAnsi="Arial" w:cs="Arial"/>
          <w:bCs/>
          <w:sz w:val="24"/>
          <w:szCs w:val="24"/>
        </w:rPr>
        <w:t xml:space="preserve"> que contiene la protesta de Ley correspondiente; </w:t>
      </w:r>
      <w:r w:rsidR="007554E0" w:rsidRPr="008E7667">
        <w:rPr>
          <w:rFonts w:ascii="Arial" w:hAnsi="Arial" w:cs="Arial"/>
          <w:sz w:val="24"/>
          <w:szCs w:val="24"/>
        </w:rPr>
        <w:t xml:space="preserve">documentos  a los que se les concede pleno valor probatorio, conforme a lo dispuesto por el artículo </w:t>
      </w:r>
      <w:r w:rsidR="00B0416C" w:rsidRPr="008E7667">
        <w:rPr>
          <w:rFonts w:ascii="Arial" w:hAnsi="Arial" w:cs="Arial"/>
          <w:sz w:val="24"/>
          <w:szCs w:val="24"/>
        </w:rPr>
        <w:t>203</w:t>
      </w:r>
      <w:r w:rsidR="007554E0" w:rsidRPr="008E7667">
        <w:rPr>
          <w:rFonts w:ascii="Arial" w:hAnsi="Arial" w:cs="Arial"/>
          <w:sz w:val="24"/>
          <w:szCs w:val="24"/>
        </w:rPr>
        <w:t xml:space="preserve"> fracción I de la Ley de la materia.</w:t>
      </w:r>
    </w:p>
    <w:p w:rsidR="00AF3116" w:rsidRPr="008E7667" w:rsidRDefault="00AF3116" w:rsidP="00B0416C">
      <w:pPr>
        <w:spacing w:line="360" w:lineRule="auto"/>
        <w:ind w:right="51"/>
        <w:jc w:val="both"/>
        <w:rPr>
          <w:rFonts w:ascii="Arial" w:hAnsi="Arial" w:cs="Arial"/>
          <w:sz w:val="24"/>
          <w:szCs w:val="24"/>
        </w:rPr>
      </w:pPr>
    </w:p>
    <w:p w:rsidR="00AB041E" w:rsidRPr="008E7667" w:rsidRDefault="00D4286A" w:rsidP="00AB041E">
      <w:pPr>
        <w:spacing w:line="360" w:lineRule="auto"/>
        <w:ind w:firstLine="708"/>
        <w:jc w:val="both"/>
        <w:rPr>
          <w:rFonts w:ascii="Arial" w:hAnsi="Arial" w:cs="Arial"/>
          <w:bCs/>
          <w:sz w:val="24"/>
          <w:szCs w:val="24"/>
        </w:rPr>
      </w:pPr>
      <w:r w:rsidRPr="008E7667">
        <w:rPr>
          <w:rFonts w:ascii="Arial" w:hAnsi="Arial" w:cs="Arial"/>
          <w:b/>
          <w:sz w:val="24"/>
          <w:szCs w:val="24"/>
          <w:lang w:val="es-ES_tradnl"/>
        </w:rPr>
        <w:t>TERCERO.-</w:t>
      </w:r>
      <w:r w:rsidR="00A36755" w:rsidRPr="008E7667">
        <w:rPr>
          <w:rFonts w:ascii="Arial" w:hAnsi="Arial" w:cs="Arial"/>
          <w:b/>
          <w:sz w:val="24"/>
          <w:szCs w:val="24"/>
          <w:lang w:val="es-ES_tradnl"/>
        </w:rPr>
        <w:t xml:space="preserve"> </w:t>
      </w:r>
      <w:r w:rsidR="00A71449" w:rsidRPr="008E7667">
        <w:rPr>
          <w:rFonts w:ascii="Arial" w:hAnsi="Arial" w:cs="Arial"/>
          <w:sz w:val="24"/>
          <w:szCs w:val="24"/>
          <w:lang w:val="es-ES_tradnl"/>
        </w:rPr>
        <w:t xml:space="preserve"> </w:t>
      </w:r>
      <w:r w:rsidR="00C645CF" w:rsidRPr="008E7667">
        <w:rPr>
          <w:rFonts w:ascii="Arial" w:hAnsi="Arial" w:cs="Arial"/>
          <w:sz w:val="24"/>
          <w:szCs w:val="24"/>
          <w:lang w:val="es-ES_tradnl"/>
        </w:rPr>
        <w:t xml:space="preserve">Previo </w:t>
      </w:r>
      <w:r w:rsidR="00677130" w:rsidRPr="008E7667">
        <w:rPr>
          <w:rFonts w:ascii="Arial" w:hAnsi="Arial" w:cs="Arial"/>
          <w:sz w:val="24"/>
          <w:szCs w:val="24"/>
          <w:lang w:val="es-ES_tradnl"/>
        </w:rPr>
        <w:t xml:space="preserve">al </w:t>
      </w:r>
      <w:r w:rsidR="00A71449" w:rsidRPr="008E7667">
        <w:rPr>
          <w:rFonts w:ascii="Arial" w:hAnsi="Arial" w:cs="Arial"/>
          <w:sz w:val="24"/>
          <w:szCs w:val="24"/>
          <w:lang w:val="es-ES_tradnl"/>
        </w:rPr>
        <w:t>estudio de fondo del</w:t>
      </w:r>
      <w:r w:rsidR="00677130" w:rsidRPr="008E7667">
        <w:rPr>
          <w:rFonts w:ascii="Arial" w:hAnsi="Arial" w:cs="Arial"/>
          <w:sz w:val="24"/>
          <w:szCs w:val="24"/>
          <w:lang w:val="es-ES_tradnl"/>
        </w:rPr>
        <w:t xml:space="preserve"> presente</w:t>
      </w:r>
      <w:r w:rsidR="00A71449" w:rsidRPr="008E7667">
        <w:rPr>
          <w:rFonts w:ascii="Arial" w:hAnsi="Arial" w:cs="Arial"/>
          <w:sz w:val="24"/>
          <w:szCs w:val="24"/>
          <w:lang w:val="es-ES_tradnl"/>
        </w:rPr>
        <w:t xml:space="preserve"> asunto </w:t>
      </w:r>
      <w:r w:rsidR="00677130" w:rsidRPr="008E7667">
        <w:rPr>
          <w:rFonts w:ascii="Arial" w:hAnsi="Arial" w:cs="Arial"/>
          <w:sz w:val="24"/>
          <w:szCs w:val="24"/>
          <w:lang w:val="es-ES_tradnl"/>
        </w:rPr>
        <w:t xml:space="preserve">se </w:t>
      </w:r>
      <w:r w:rsidR="00A71449" w:rsidRPr="008E7667">
        <w:rPr>
          <w:rFonts w:ascii="Arial" w:hAnsi="Arial" w:cs="Arial"/>
          <w:sz w:val="24"/>
          <w:szCs w:val="24"/>
          <w:lang w:val="es-ES_tradnl"/>
        </w:rPr>
        <w:t>procede analizar, si en la especie se actualiza a</w:t>
      </w:r>
      <w:r w:rsidR="00C44F50" w:rsidRPr="008E7667">
        <w:rPr>
          <w:rFonts w:ascii="Arial" w:hAnsi="Arial" w:cs="Arial"/>
          <w:sz w:val="24"/>
          <w:szCs w:val="24"/>
          <w:lang w:val="es-ES_tradnl"/>
        </w:rPr>
        <w:t xml:space="preserve">lguna </w:t>
      </w:r>
      <w:r w:rsidR="00A71449" w:rsidRPr="008E7667">
        <w:rPr>
          <w:rFonts w:ascii="Arial" w:hAnsi="Arial" w:cs="Arial"/>
          <w:sz w:val="24"/>
          <w:szCs w:val="24"/>
          <w:lang w:val="es-ES_tradnl"/>
        </w:rPr>
        <w:t>causal de improcedencia del juicio de nulidad,  que se advierta oficiosamente que impida la resolución del fondo del asunto y deb</w:t>
      </w:r>
      <w:r w:rsidR="00677130" w:rsidRPr="008E7667">
        <w:rPr>
          <w:rFonts w:ascii="Arial" w:hAnsi="Arial" w:cs="Arial"/>
          <w:sz w:val="24"/>
          <w:szCs w:val="24"/>
          <w:lang w:val="es-ES_tradnl"/>
        </w:rPr>
        <w:t>iera</w:t>
      </w:r>
      <w:r w:rsidR="00A71449" w:rsidRPr="008E7667">
        <w:rPr>
          <w:rFonts w:ascii="Arial" w:hAnsi="Arial" w:cs="Arial"/>
          <w:sz w:val="24"/>
          <w:szCs w:val="24"/>
          <w:lang w:val="es-ES_tradnl"/>
        </w:rPr>
        <w:t xml:space="preserve"> declararse su sobreseimiento en términos de los artículos 1</w:t>
      </w:r>
      <w:r w:rsidR="00501236" w:rsidRPr="008E7667">
        <w:rPr>
          <w:rFonts w:ascii="Arial" w:hAnsi="Arial" w:cs="Arial"/>
          <w:sz w:val="24"/>
          <w:szCs w:val="24"/>
          <w:lang w:val="es-ES_tradnl"/>
        </w:rPr>
        <w:t>6</w:t>
      </w:r>
      <w:r w:rsidR="00A71449" w:rsidRPr="008E7667">
        <w:rPr>
          <w:rFonts w:ascii="Arial" w:hAnsi="Arial" w:cs="Arial"/>
          <w:sz w:val="24"/>
          <w:szCs w:val="24"/>
          <w:lang w:val="es-ES_tradnl"/>
        </w:rPr>
        <w:t>1 y 1</w:t>
      </w:r>
      <w:r w:rsidR="00501236" w:rsidRPr="008E7667">
        <w:rPr>
          <w:rFonts w:ascii="Arial" w:hAnsi="Arial" w:cs="Arial"/>
          <w:sz w:val="24"/>
          <w:szCs w:val="24"/>
          <w:lang w:val="es-ES_tradnl"/>
        </w:rPr>
        <w:t>6</w:t>
      </w:r>
      <w:r w:rsidR="00A71449" w:rsidRPr="008E7667">
        <w:rPr>
          <w:rFonts w:ascii="Arial" w:hAnsi="Arial" w:cs="Arial"/>
          <w:sz w:val="24"/>
          <w:szCs w:val="24"/>
          <w:lang w:val="es-ES_tradnl"/>
        </w:rPr>
        <w:t xml:space="preserve">2 de la Ley de </w:t>
      </w:r>
      <w:r w:rsidR="00501236" w:rsidRPr="008E7667">
        <w:rPr>
          <w:rFonts w:ascii="Arial" w:hAnsi="Arial" w:cs="Arial"/>
          <w:sz w:val="24"/>
          <w:szCs w:val="24"/>
          <w:lang w:val="es-ES_tradnl"/>
        </w:rPr>
        <w:t xml:space="preserve">Procedimiento y </w:t>
      </w:r>
      <w:r w:rsidR="00A71449" w:rsidRPr="008E7667">
        <w:rPr>
          <w:rFonts w:ascii="Arial" w:hAnsi="Arial" w:cs="Arial"/>
          <w:sz w:val="24"/>
          <w:szCs w:val="24"/>
          <w:lang w:val="es-ES_tradnl"/>
        </w:rPr>
        <w:t xml:space="preserve">Justicia Administrativa para el Estado de Oaxaca; esta Quinta Sala Unitaria del Tribunal de </w:t>
      </w:r>
      <w:r w:rsidR="00501236" w:rsidRPr="008E7667">
        <w:rPr>
          <w:rFonts w:ascii="Arial" w:hAnsi="Arial" w:cs="Arial"/>
          <w:sz w:val="24"/>
          <w:szCs w:val="24"/>
          <w:lang w:val="es-ES_tradnl"/>
        </w:rPr>
        <w:t xml:space="preserve">Justicia Administrativa </w:t>
      </w:r>
      <w:r w:rsidR="00A71449" w:rsidRPr="008E7667">
        <w:rPr>
          <w:rFonts w:ascii="Arial" w:hAnsi="Arial" w:cs="Arial"/>
          <w:sz w:val="24"/>
          <w:szCs w:val="24"/>
          <w:lang w:val="es-ES_tradnl"/>
        </w:rPr>
        <w:t>de</w:t>
      </w:r>
      <w:r w:rsidR="00501236" w:rsidRPr="008E7667">
        <w:rPr>
          <w:rFonts w:ascii="Arial" w:hAnsi="Arial" w:cs="Arial"/>
          <w:sz w:val="24"/>
          <w:szCs w:val="24"/>
          <w:lang w:val="es-ES_tradnl"/>
        </w:rPr>
        <w:t>l</w:t>
      </w:r>
      <w:r w:rsidR="00A71449" w:rsidRPr="008E7667">
        <w:rPr>
          <w:rFonts w:ascii="Arial" w:hAnsi="Arial" w:cs="Arial"/>
          <w:sz w:val="24"/>
          <w:szCs w:val="24"/>
          <w:lang w:val="es-ES_tradnl"/>
        </w:rPr>
        <w:t xml:space="preserve"> Estado de Oaxac</w:t>
      </w:r>
      <w:r w:rsidR="00677130" w:rsidRPr="008E7667">
        <w:rPr>
          <w:rFonts w:ascii="Arial" w:hAnsi="Arial" w:cs="Arial"/>
          <w:sz w:val="24"/>
          <w:szCs w:val="24"/>
          <w:lang w:val="es-ES_tradnl"/>
        </w:rPr>
        <w:t xml:space="preserve">a, </w:t>
      </w:r>
      <w:r w:rsidR="00BF7CC6" w:rsidRPr="008E7667">
        <w:rPr>
          <w:rFonts w:ascii="Arial" w:hAnsi="Arial" w:cs="Arial"/>
          <w:sz w:val="24"/>
          <w:szCs w:val="24"/>
          <w:lang w:val="es-ES_tradnl"/>
        </w:rPr>
        <w:t xml:space="preserve">observa </w:t>
      </w:r>
      <w:r w:rsidR="00A71449" w:rsidRPr="008E7667">
        <w:rPr>
          <w:rFonts w:ascii="Arial" w:hAnsi="Arial" w:cs="Arial"/>
          <w:sz w:val="24"/>
          <w:szCs w:val="24"/>
          <w:lang w:val="es-ES_tradnl"/>
        </w:rPr>
        <w:t xml:space="preserve">que en el presente caso no se configura alguna </w:t>
      </w:r>
      <w:r w:rsidR="00A71449" w:rsidRPr="008E7667">
        <w:rPr>
          <w:rFonts w:ascii="Arial" w:hAnsi="Arial" w:cs="Arial"/>
          <w:sz w:val="24"/>
          <w:szCs w:val="24"/>
          <w:lang w:val="es-ES_tradnl"/>
        </w:rPr>
        <w:lastRenderedPageBreak/>
        <w:t>causal de improcedencia o sobreseimiento</w:t>
      </w:r>
      <w:r w:rsidR="006B1FB2" w:rsidRPr="008E7667">
        <w:rPr>
          <w:rFonts w:ascii="Arial" w:hAnsi="Arial" w:cs="Arial"/>
          <w:sz w:val="24"/>
          <w:szCs w:val="24"/>
          <w:lang w:val="es-ES_tradnl"/>
        </w:rPr>
        <w:t>;</w:t>
      </w:r>
      <w:r w:rsidR="00A71449" w:rsidRPr="008E7667">
        <w:rPr>
          <w:rFonts w:ascii="Arial" w:hAnsi="Arial" w:cs="Arial"/>
          <w:sz w:val="24"/>
          <w:szCs w:val="24"/>
          <w:lang w:val="es-ES_tradnl"/>
        </w:rPr>
        <w:t xml:space="preserve"> por lo tanto, </w:t>
      </w:r>
      <w:r w:rsidR="006A1FA3" w:rsidRPr="008E7667">
        <w:rPr>
          <w:rFonts w:ascii="Arial" w:hAnsi="Arial" w:cs="Arial"/>
          <w:b/>
          <w:sz w:val="24"/>
          <w:szCs w:val="24"/>
          <w:lang w:val="es-ES_tradnl"/>
        </w:rPr>
        <w:t>NO SE SOBRESEE EL PRESENTE JUICIO</w:t>
      </w:r>
      <w:r w:rsidR="006A1FA3" w:rsidRPr="008E7667">
        <w:rPr>
          <w:rFonts w:ascii="Arial" w:hAnsi="Arial" w:cs="Arial"/>
          <w:sz w:val="24"/>
          <w:szCs w:val="24"/>
          <w:lang w:val="es-ES_tradnl"/>
        </w:rPr>
        <w:t xml:space="preserve">.- - - - </w:t>
      </w:r>
      <w:r w:rsidR="00716BD6" w:rsidRPr="008E7667">
        <w:rPr>
          <w:rFonts w:ascii="Arial" w:hAnsi="Arial" w:cs="Arial"/>
          <w:sz w:val="24"/>
          <w:szCs w:val="24"/>
        </w:rPr>
        <w:t>-</w:t>
      </w:r>
      <w:r w:rsidR="00A82517" w:rsidRPr="008E7667">
        <w:rPr>
          <w:rFonts w:ascii="Arial" w:hAnsi="Arial" w:cs="Arial"/>
          <w:sz w:val="24"/>
          <w:szCs w:val="24"/>
        </w:rPr>
        <w:t xml:space="preserve"> </w:t>
      </w:r>
      <w:r w:rsidR="000A3904" w:rsidRPr="008E7667">
        <w:rPr>
          <w:rFonts w:ascii="Arial" w:hAnsi="Arial" w:cs="Arial"/>
          <w:sz w:val="24"/>
          <w:szCs w:val="24"/>
        </w:rPr>
        <w:t>- - - - - - - - - - - - -</w:t>
      </w:r>
      <w:r w:rsidR="00BF72E8" w:rsidRPr="008E7667">
        <w:rPr>
          <w:rFonts w:ascii="Arial" w:hAnsi="Arial" w:cs="Arial"/>
          <w:sz w:val="24"/>
          <w:szCs w:val="24"/>
        </w:rPr>
        <w:t xml:space="preserve"> - - - - - </w:t>
      </w:r>
      <w:r w:rsidR="00501236" w:rsidRPr="008E7667">
        <w:rPr>
          <w:rFonts w:ascii="Arial" w:hAnsi="Arial" w:cs="Arial"/>
          <w:sz w:val="24"/>
          <w:szCs w:val="24"/>
        </w:rPr>
        <w:t xml:space="preserve">- - </w:t>
      </w:r>
    </w:p>
    <w:p w:rsidR="006B1FB2" w:rsidRPr="008E7667" w:rsidRDefault="00597953" w:rsidP="00A16DD8">
      <w:pPr>
        <w:spacing w:line="360" w:lineRule="auto"/>
        <w:jc w:val="both"/>
        <w:rPr>
          <w:rFonts w:ascii="Arial" w:hAnsi="Arial" w:cs="Arial"/>
          <w:bCs/>
          <w:sz w:val="24"/>
          <w:szCs w:val="24"/>
          <w:lang w:val="es-MX"/>
        </w:rPr>
      </w:pPr>
      <w:r w:rsidRPr="008E7667">
        <w:rPr>
          <w:rFonts w:ascii="Arial" w:hAnsi="Arial" w:cs="Arial"/>
          <w:sz w:val="24"/>
          <w:szCs w:val="24"/>
        </w:rPr>
        <w:tab/>
      </w:r>
    </w:p>
    <w:p w:rsidR="00131C97" w:rsidRPr="008E7667" w:rsidRDefault="00B70F9F" w:rsidP="00131C97">
      <w:pPr>
        <w:pStyle w:val="corte3centro"/>
        <w:ind w:right="51" w:firstLine="708"/>
        <w:jc w:val="both"/>
        <w:rPr>
          <w:sz w:val="24"/>
          <w:szCs w:val="24"/>
        </w:rPr>
      </w:pPr>
      <w:r w:rsidRPr="008E7667">
        <w:rPr>
          <w:sz w:val="24"/>
          <w:szCs w:val="24"/>
        </w:rPr>
        <w:t>CUARTO</w:t>
      </w:r>
      <w:r w:rsidR="00153A2F" w:rsidRPr="008E7667">
        <w:rPr>
          <w:sz w:val="24"/>
          <w:szCs w:val="24"/>
        </w:rPr>
        <w:t>.</w:t>
      </w:r>
      <w:r w:rsidR="00153A2F" w:rsidRPr="008E7667">
        <w:rPr>
          <w:b w:val="0"/>
          <w:bCs/>
          <w:sz w:val="24"/>
          <w:szCs w:val="24"/>
        </w:rPr>
        <w:t xml:space="preserve"> </w:t>
      </w:r>
      <w:r w:rsidR="00501236" w:rsidRPr="008E7667">
        <w:rPr>
          <w:b w:val="0"/>
          <w:sz w:val="24"/>
          <w:szCs w:val="24"/>
        </w:rPr>
        <w:t xml:space="preserve">El actor del presente juicio, </w:t>
      </w:r>
      <w:r w:rsidR="00131C97" w:rsidRPr="008E7667">
        <w:rPr>
          <w:sz w:val="24"/>
          <w:szCs w:val="24"/>
        </w:rPr>
        <w:t xml:space="preserve">impugna la nulidad de la resolución contenida en el oficio número </w:t>
      </w:r>
      <w:r w:rsidR="00366EF9">
        <w:rPr>
          <w:b w:val="0"/>
          <w:sz w:val="24"/>
          <w:szCs w:val="24"/>
        </w:rPr>
        <w:t>**********</w:t>
      </w:r>
      <w:r w:rsidR="00131C97" w:rsidRPr="008E7667">
        <w:rPr>
          <w:sz w:val="24"/>
          <w:szCs w:val="24"/>
        </w:rPr>
        <w:t xml:space="preserve">, de fecha </w:t>
      </w:r>
      <w:r w:rsidR="00366EF9">
        <w:rPr>
          <w:b w:val="0"/>
          <w:sz w:val="24"/>
          <w:szCs w:val="24"/>
        </w:rPr>
        <w:t xml:space="preserve">********** </w:t>
      </w:r>
      <w:r w:rsidR="00131C97" w:rsidRPr="008E7667">
        <w:rPr>
          <w:sz w:val="24"/>
          <w:szCs w:val="24"/>
        </w:rPr>
        <w:t xml:space="preserve"> emitida por el </w:t>
      </w:r>
      <w:r w:rsidR="00131C97" w:rsidRPr="008E7667">
        <w:rPr>
          <w:b w:val="0"/>
          <w:sz w:val="24"/>
          <w:szCs w:val="24"/>
        </w:rPr>
        <w:t>TITULAR DEL INSTITUTO DEL PATRIMONIO CULTURAL DEL ESTADO DE OAXACA</w:t>
      </w:r>
      <w:r w:rsidR="003F3115" w:rsidRPr="008E7667">
        <w:rPr>
          <w:b w:val="0"/>
          <w:sz w:val="24"/>
          <w:szCs w:val="24"/>
        </w:rPr>
        <w:t>,</w:t>
      </w:r>
      <w:r w:rsidR="00131C97" w:rsidRPr="008E7667">
        <w:rPr>
          <w:sz w:val="24"/>
          <w:szCs w:val="24"/>
        </w:rPr>
        <w:t xml:space="preserve"> m</w:t>
      </w:r>
      <w:r w:rsidR="0094486E" w:rsidRPr="008E7667">
        <w:rPr>
          <w:sz w:val="24"/>
          <w:szCs w:val="24"/>
        </w:rPr>
        <w:t xml:space="preserve">anifestando que dicha </w:t>
      </w:r>
      <w:r w:rsidR="00131C97" w:rsidRPr="008E7667">
        <w:rPr>
          <w:sz w:val="24"/>
          <w:szCs w:val="24"/>
        </w:rPr>
        <w:t>resolución no se encuentra fundada y motiv</w:t>
      </w:r>
      <w:r w:rsidR="000B0CAD" w:rsidRPr="008E7667">
        <w:rPr>
          <w:sz w:val="24"/>
          <w:szCs w:val="24"/>
        </w:rPr>
        <w:t>ada</w:t>
      </w:r>
      <w:r w:rsidR="0094486E" w:rsidRPr="008E7667">
        <w:rPr>
          <w:sz w:val="24"/>
          <w:szCs w:val="24"/>
        </w:rPr>
        <w:t>, haciendo valer sus conceptos de impugnación.</w:t>
      </w:r>
    </w:p>
    <w:p w:rsidR="00153A2F" w:rsidRPr="008E7667" w:rsidRDefault="00153A2F" w:rsidP="00153A2F">
      <w:pPr>
        <w:spacing w:line="360" w:lineRule="auto"/>
        <w:ind w:right="51"/>
        <w:jc w:val="both"/>
        <w:rPr>
          <w:rFonts w:ascii="Arial" w:hAnsi="Arial" w:cs="Arial"/>
          <w:bCs/>
          <w:sz w:val="24"/>
          <w:szCs w:val="24"/>
          <w:lang w:val="es-MX"/>
        </w:rPr>
      </w:pPr>
    </w:p>
    <w:p w:rsidR="00696A31" w:rsidRPr="008E7667" w:rsidRDefault="00A944D4" w:rsidP="00696A31">
      <w:pPr>
        <w:spacing w:line="360" w:lineRule="auto"/>
        <w:ind w:right="51" w:firstLine="567"/>
        <w:jc w:val="both"/>
        <w:rPr>
          <w:rFonts w:ascii="Arial" w:hAnsi="Arial" w:cs="Arial"/>
          <w:bCs/>
          <w:sz w:val="24"/>
          <w:szCs w:val="24"/>
        </w:rPr>
      </w:pPr>
      <w:r w:rsidRPr="008E7667">
        <w:rPr>
          <w:rFonts w:ascii="Arial" w:hAnsi="Arial" w:cs="Arial"/>
          <w:bCs/>
          <w:sz w:val="24"/>
          <w:szCs w:val="24"/>
        </w:rPr>
        <w:t>Ahora bien, del estudio de</w:t>
      </w:r>
      <w:r w:rsidR="00EA52D0" w:rsidRPr="008E7667">
        <w:rPr>
          <w:rFonts w:ascii="Arial" w:hAnsi="Arial" w:cs="Arial"/>
          <w:bCs/>
          <w:sz w:val="24"/>
          <w:szCs w:val="24"/>
        </w:rPr>
        <w:t xml:space="preserve">l contenido del oficio </w:t>
      </w:r>
      <w:r w:rsidR="0058060A" w:rsidRPr="008E7667">
        <w:rPr>
          <w:rFonts w:ascii="Arial" w:hAnsi="Arial" w:cs="Arial"/>
          <w:sz w:val="24"/>
          <w:szCs w:val="24"/>
        </w:rPr>
        <w:t xml:space="preserve">número </w:t>
      </w:r>
      <w:r w:rsidR="00366EF9">
        <w:rPr>
          <w:rFonts w:cs="Arial"/>
          <w:b/>
          <w:sz w:val="24"/>
          <w:szCs w:val="24"/>
        </w:rPr>
        <w:t>**********</w:t>
      </w:r>
      <w:r w:rsidR="0058060A" w:rsidRPr="008E7667">
        <w:rPr>
          <w:rFonts w:ascii="Arial" w:hAnsi="Arial" w:cs="Arial"/>
          <w:sz w:val="24"/>
          <w:szCs w:val="24"/>
        </w:rPr>
        <w:t xml:space="preserve">de fecha </w:t>
      </w:r>
      <w:r w:rsidR="00366EF9">
        <w:rPr>
          <w:rFonts w:cs="Arial"/>
          <w:b/>
          <w:sz w:val="24"/>
          <w:szCs w:val="24"/>
        </w:rPr>
        <w:t xml:space="preserve">********** </w:t>
      </w:r>
      <w:r w:rsidR="0058060A" w:rsidRPr="008E7667">
        <w:rPr>
          <w:rFonts w:ascii="Arial" w:hAnsi="Arial" w:cs="Arial"/>
          <w:sz w:val="24"/>
          <w:szCs w:val="24"/>
        </w:rPr>
        <w:t xml:space="preserve">emitida por el </w:t>
      </w:r>
      <w:r w:rsidR="0058060A" w:rsidRPr="008E7667">
        <w:rPr>
          <w:rFonts w:ascii="Arial" w:hAnsi="Arial" w:cs="Arial"/>
          <w:b/>
          <w:sz w:val="24"/>
          <w:szCs w:val="24"/>
        </w:rPr>
        <w:t xml:space="preserve">TITULAR DEL INSTITUTO DEL </w:t>
      </w:r>
      <w:r w:rsidR="00F563A8" w:rsidRPr="008E7667">
        <w:rPr>
          <w:rFonts w:ascii="Arial" w:hAnsi="Arial" w:cs="Arial"/>
          <w:b/>
          <w:sz w:val="24"/>
          <w:szCs w:val="24"/>
        </w:rPr>
        <w:t>PATRIMONIO</w:t>
      </w:r>
      <w:r w:rsidR="0058060A" w:rsidRPr="008E7667">
        <w:rPr>
          <w:rFonts w:ascii="Arial" w:hAnsi="Arial" w:cs="Arial"/>
          <w:b/>
          <w:sz w:val="24"/>
          <w:szCs w:val="24"/>
        </w:rPr>
        <w:t xml:space="preserve"> CULTURAL DEL ESTADO DE OAXACA</w:t>
      </w:r>
      <w:r w:rsidR="0058060A" w:rsidRPr="008E7667">
        <w:rPr>
          <w:rFonts w:ascii="Arial" w:hAnsi="Arial" w:cs="Arial"/>
          <w:sz w:val="24"/>
          <w:szCs w:val="24"/>
        </w:rPr>
        <w:t xml:space="preserve">, que </w:t>
      </w:r>
      <w:r w:rsidR="003F3115" w:rsidRPr="008E7667">
        <w:rPr>
          <w:rFonts w:ascii="Arial" w:hAnsi="Arial" w:cs="Arial"/>
          <w:sz w:val="24"/>
          <w:szCs w:val="24"/>
        </w:rPr>
        <w:t xml:space="preserve">da contestación a la promoción </w:t>
      </w:r>
      <w:r w:rsidR="0058060A" w:rsidRPr="008E7667">
        <w:rPr>
          <w:rFonts w:ascii="Arial" w:hAnsi="Arial" w:cs="Arial"/>
          <w:sz w:val="24"/>
          <w:szCs w:val="24"/>
        </w:rPr>
        <w:t xml:space="preserve">del hoy actor de fecha </w:t>
      </w:r>
      <w:r w:rsidR="00A50B0C">
        <w:rPr>
          <w:rFonts w:cs="Arial"/>
          <w:b/>
          <w:sz w:val="24"/>
          <w:szCs w:val="24"/>
        </w:rPr>
        <w:t xml:space="preserve">********** </w:t>
      </w:r>
      <w:r w:rsidR="0058060A" w:rsidRPr="008E7667">
        <w:rPr>
          <w:rFonts w:ascii="Arial" w:hAnsi="Arial" w:cs="Arial"/>
          <w:sz w:val="24"/>
          <w:szCs w:val="24"/>
        </w:rPr>
        <w:t>Manifiesta: …”</w:t>
      </w:r>
      <w:r w:rsidR="003F3115" w:rsidRPr="008E7667">
        <w:rPr>
          <w:rFonts w:ascii="Arial" w:hAnsi="Arial" w:cs="Arial"/>
          <w:sz w:val="24"/>
          <w:szCs w:val="24"/>
        </w:rPr>
        <w:t xml:space="preserve"> Que una vez agotad</w:t>
      </w:r>
      <w:r w:rsidR="00501236" w:rsidRPr="008E7667">
        <w:rPr>
          <w:rFonts w:ascii="Arial" w:hAnsi="Arial" w:cs="Arial"/>
          <w:sz w:val="24"/>
          <w:szCs w:val="24"/>
        </w:rPr>
        <w:t>o</w:t>
      </w:r>
      <w:r w:rsidR="000A199E" w:rsidRPr="008E7667">
        <w:rPr>
          <w:rFonts w:ascii="Arial" w:hAnsi="Arial" w:cs="Arial"/>
          <w:sz w:val="24"/>
          <w:szCs w:val="24"/>
        </w:rPr>
        <w:t xml:space="preserve"> el procedimiento</w:t>
      </w:r>
      <w:r w:rsidR="009348A4" w:rsidRPr="008E7667">
        <w:rPr>
          <w:rFonts w:ascii="Arial" w:hAnsi="Arial" w:cs="Arial"/>
          <w:sz w:val="24"/>
          <w:szCs w:val="24"/>
        </w:rPr>
        <w:t xml:space="preserve"> </w:t>
      </w:r>
      <w:r w:rsidR="002A4164" w:rsidRPr="008E7667">
        <w:rPr>
          <w:rFonts w:ascii="Arial" w:hAnsi="Arial" w:cs="Arial"/>
          <w:b/>
          <w:sz w:val="24"/>
          <w:szCs w:val="24"/>
        </w:rPr>
        <w:t>Y SUS PLAZOS</w:t>
      </w:r>
      <w:r w:rsidR="002A4164" w:rsidRPr="008E7667">
        <w:rPr>
          <w:rFonts w:ascii="Arial" w:hAnsi="Arial" w:cs="Arial"/>
          <w:sz w:val="24"/>
          <w:szCs w:val="24"/>
        </w:rPr>
        <w:t xml:space="preserve"> </w:t>
      </w:r>
      <w:r w:rsidR="009348A4" w:rsidRPr="008E7667">
        <w:rPr>
          <w:rFonts w:ascii="Arial" w:hAnsi="Arial" w:cs="Arial"/>
          <w:b/>
          <w:sz w:val="24"/>
          <w:szCs w:val="24"/>
        </w:rPr>
        <w:t>que prevé en estos casos el art</w:t>
      </w:r>
      <w:r w:rsidR="000A199E" w:rsidRPr="008E7667">
        <w:rPr>
          <w:rFonts w:ascii="Arial" w:hAnsi="Arial" w:cs="Arial"/>
          <w:b/>
          <w:sz w:val="24"/>
          <w:szCs w:val="24"/>
        </w:rPr>
        <w:t xml:space="preserve">ículo </w:t>
      </w:r>
      <w:r w:rsidR="009348A4" w:rsidRPr="008E7667">
        <w:rPr>
          <w:rFonts w:ascii="Arial" w:hAnsi="Arial" w:cs="Arial"/>
          <w:b/>
          <w:sz w:val="24"/>
          <w:szCs w:val="24"/>
        </w:rPr>
        <w:t>23 del Reglamento para la Entrega Recepción de la Administración Pública Estatal</w:t>
      </w:r>
      <w:r w:rsidR="009348A4" w:rsidRPr="008E7667">
        <w:rPr>
          <w:rFonts w:ascii="Arial" w:hAnsi="Arial" w:cs="Arial"/>
          <w:sz w:val="24"/>
          <w:szCs w:val="24"/>
        </w:rPr>
        <w:t xml:space="preserve"> y del análisis pormenorizado</w:t>
      </w:r>
      <w:r w:rsidR="000A199E" w:rsidRPr="008E7667">
        <w:rPr>
          <w:rFonts w:ascii="Arial" w:hAnsi="Arial" w:cs="Arial"/>
          <w:sz w:val="24"/>
          <w:szCs w:val="24"/>
        </w:rPr>
        <w:t xml:space="preserve"> que se hizo del contenido y anexos de sus dos escritos de fecha </w:t>
      </w:r>
      <w:r w:rsidR="00A50B0C">
        <w:rPr>
          <w:rFonts w:cs="Arial"/>
          <w:b/>
          <w:sz w:val="24"/>
          <w:szCs w:val="24"/>
        </w:rPr>
        <w:t>**********</w:t>
      </w:r>
      <w:r w:rsidR="009348A4" w:rsidRPr="008E7667">
        <w:rPr>
          <w:rFonts w:ascii="Arial" w:hAnsi="Arial" w:cs="Arial"/>
          <w:sz w:val="24"/>
          <w:szCs w:val="24"/>
        </w:rPr>
        <w:t>. bajo el contrato de obra pública nú</w:t>
      </w:r>
      <w:r w:rsidR="00BC2B97" w:rsidRPr="008E7667">
        <w:rPr>
          <w:rFonts w:ascii="Arial" w:hAnsi="Arial" w:cs="Arial"/>
          <w:sz w:val="24"/>
          <w:szCs w:val="24"/>
        </w:rPr>
        <w:t xml:space="preserve">mero </w:t>
      </w:r>
      <w:r w:rsidR="00366EF9">
        <w:rPr>
          <w:rFonts w:cs="Arial"/>
          <w:b/>
          <w:sz w:val="24"/>
          <w:szCs w:val="24"/>
        </w:rPr>
        <w:t xml:space="preserve">********** </w:t>
      </w:r>
      <w:r w:rsidR="00BC2B97" w:rsidRPr="008E7667">
        <w:rPr>
          <w:rFonts w:ascii="Arial" w:hAnsi="Arial" w:cs="Arial"/>
          <w:sz w:val="24"/>
          <w:szCs w:val="24"/>
        </w:rPr>
        <w:t xml:space="preserve">del </w:t>
      </w:r>
      <w:r w:rsidR="00366EF9">
        <w:rPr>
          <w:rFonts w:cs="Arial"/>
          <w:b/>
          <w:sz w:val="24"/>
          <w:szCs w:val="24"/>
        </w:rPr>
        <w:t>**********</w:t>
      </w:r>
      <w:r w:rsidR="00BC2B97" w:rsidRPr="008E7667">
        <w:rPr>
          <w:rFonts w:ascii="Arial" w:hAnsi="Arial" w:cs="Arial"/>
          <w:sz w:val="24"/>
          <w:szCs w:val="24"/>
        </w:rPr>
        <w:t>, esté</w:t>
      </w:r>
      <w:r w:rsidR="009348A4" w:rsidRPr="008E7667">
        <w:rPr>
          <w:rFonts w:ascii="Arial" w:hAnsi="Arial" w:cs="Arial"/>
          <w:sz w:val="24"/>
          <w:szCs w:val="24"/>
        </w:rPr>
        <w:t xml:space="preserve"> efectivamente concluida al 100%</w:t>
      </w:r>
      <w:r w:rsidR="000A199E" w:rsidRPr="008E7667">
        <w:rPr>
          <w:rFonts w:ascii="Arial" w:hAnsi="Arial" w:cs="Arial"/>
          <w:sz w:val="24"/>
          <w:szCs w:val="24"/>
        </w:rPr>
        <w:t xml:space="preserve">...”. </w:t>
      </w:r>
      <w:r w:rsidR="00696A31" w:rsidRPr="008E7667">
        <w:rPr>
          <w:rFonts w:ascii="Arial" w:hAnsi="Arial" w:cs="Arial"/>
          <w:sz w:val="24"/>
          <w:szCs w:val="24"/>
        </w:rPr>
        <w:t>Así</w:t>
      </w:r>
      <w:r w:rsidR="00F23CA1" w:rsidRPr="008E7667">
        <w:rPr>
          <w:rFonts w:ascii="Arial" w:hAnsi="Arial" w:cs="Arial"/>
          <w:sz w:val="24"/>
          <w:szCs w:val="24"/>
        </w:rPr>
        <w:t xml:space="preserve"> mismo</w:t>
      </w:r>
      <w:r w:rsidR="00BC2B97" w:rsidRPr="008E7667">
        <w:rPr>
          <w:rFonts w:ascii="Arial" w:hAnsi="Arial" w:cs="Arial"/>
          <w:sz w:val="24"/>
          <w:szCs w:val="24"/>
        </w:rPr>
        <w:t>, la autoridad enjuicia</w:t>
      </w:r>
      <w:r w:rsidR="000A199E" w:rsidRPr="008E7667">
        <w:rPr>
          <w:rFonts w:ascii="Arial" w:hAnsi="Arial" w:cs="Arial"/>
          <w:sz w:val="24"/>
          <w:szCs w:val="24"/>
        </w:rPr>
        <w:t>da señala en la parte final del</w:t>
      </w:r>
      <w:r w:rsidR="00BC2B97" w:rsidRPr="008E7667">
        <w:rPr>
          <w:rFonts w:ascii="Arial" w:hAnsi="Arial" w:cs="Arial"/>
          <w:sz w:val="24"/>
          <w:szCs w:val="24"/>
        </w:rPr>
        <w:t xml:space="preserve"> oficio referido lo siguiente: </w:t>
      </w:r>
      <w:r w:rsidR="000A199E" w:rsidRPr="008E7667">
        <w:rPr>
          <w:rFonts w:ascii="Arial" w:hAnsi="Arial" w:cs="Arial"/>
          <w:sz w:val="24"/>
          <w:szCs w:val="24"/>
        </w:rPr>
        <w:t>”</w:t>
      </w:r>
      <w:r w:rsidR="003F3115" w:rsidRPr="008E7667">
        <w:rPr>
          <w:rFonts w:ascii="Arial" w:hAnsi="Arial" w:cs="Arial"/>
          <w:sz w:val="24"/>
          <w:szCs w:val="24"/>
        </w:rPr>
        <w:t xml:space="preserve"> </w:t>
      </w:r>
      <w:r w:rsidR="009348A4" w:rsidRPr="008E7667">
        <w:rPr>
          <w:rFonts w:ascii="Arial" w:hAnsi="Arial" w:cs="Arial"/>
          <w:sz w:val="24"/>
          <w:szCs w:val="24"/>
        </w:rPr>
        <w:t xml:space="preserve">Por lo que, ante estas incongruencias detectadas y para esclarecer esta </w:t>
      </w:r>
      <w:r w:rsidR="000A199E" w:rsidRPr="008E7667">
        <w:rPr>
          <w:rFonts w:ascii="Arial" w:hAnsi="Arial" w:cs="Arial"/>
          <w:sz w:val="24"/>
          <w:szCs w:val="24"/>
        </w:rPr>
        <w:t>situación no imputable al suscrito, pues no fueron hechos dentro de mi actual administración y sin otro afán de ocasionar molestias, se hizo uso del derecho a que se refiere el tercer párrafo del artículo 23 del Reglamento inicialmente invocado, saliéndose por ende de la competencia de este Instituto cualquier otra información que le pudiera dar al respecto</w:t>
      </w:r>
      <w:r w:rsidR="00BC2B97" w:rsidRPr="008E7667">
        <w:rPr>
          <w:rFonts w:ascii="Arial" w:hAnsi="Arial" w:cs="Arial"/>
          <w:sz w:val="24"/>
          <w:szCs w:val="24"/>
        </w:rPr>
        <w:t>”</w:t>
      </w:r>
      <w:r w:rsidR="000A199E" w:rsidRPr="008E7667">
        <w:rPr>
          <w:rFonts w:ascii="Arial" w:hAnsi="Arial" w:cs="Arial"/>
          <w:sz w:val="24"/>
          <w:szCs w:val="24"/>
        </w:rPr>
        <w:t xml:space="preserve">. Documental que aparece </w:t>
      </w:r>
      <w:r w:rsidR="003425CA" w:rsidRPr="008E7667">
        <w:rPr>
          <w:rFonts w:ascii="Arial" w:hAnsi="Arial" w:cs="Arial"/>
          <w:sz w:val="24"/>
          <w:szCs w:val="24"/>
        </w:rPr>
        <w:t xml:space="preserve">a </w:t>
      </w:r>
      <w:r w:rsidRPr="008E7667">
        <w:rPr>
          <w:rFonts w:ascii="Arial" w:hAnsi="Arial" w:cs="Arial"/>
          <w:sz w:val="24"/>
          <w:szCs w:val="24"/>
        </w:rPr>
        <w:t>foja</w:t>
      </w:r>
      <w:r w:rsidR="003425CA" w:rsidRPr="008E7667">
        <w:rPr>
          <w:rFonts w:ascii="Arial" w:hAnsi="Arial" w:cs="Arial"/>
          <w:sz w:val="24"/>
          <w:szCs w:val="24"/>
        </w:rPr>
        <w:t xml:space="preserve"> (</w:t>
      </w:r>
      <w:r w:rsidR="000A199E" w:rsidRPr="008E7667">
        <w:rPr>
          <w:rFonts w:ascii="Arial" w:hAnsi="Arial" w:cs="Arial"/>
          <w:sz w:val="24"/>
          <w:szCs w:val="24"/>
        </w:rPr>
        <w:t>133</w:t>
      </w:r>
      <w:r w:rsidR="003425CA" w:rsidRPr="008E7667">
        <w:rPr>
          <w:rFonts w:ascii="Arial" w:hAnsi="Arial" w:cs="Arial"/>
          <w:sz w:val="24"/>
          <w:szCs w:val="24"/>
        </w:rPr>
        <w:t>-</w:t>
      </w:r>
      <w:r w:rsidR="000A199E" w:rsidRPr="008E7667">
        <w:rPr>
          <w:rFonts w:ascii="Arial" w:hAnsi="Arial" w:cs="Arial"/>
          <w:sz w:val="24"/>
          <w:szCs w:val="24"/>
        </w:rPr>
        <w:t>134</w:t>
      </w:r>
      <w:r w:rsidR="003425CA" w:rsidRPr="008E7667">
        <w:rPr>
          <w:rFonts w:ascii="Arial" w:hAnsi="Arial" w:cs="Arial"/>
          <w:sz w:val="24"/>
          <w:szCs w:val="24"/>
        </w:rPr>
        <w:t xml:space="preserve">), </w:t>
      </w:r>
      <w:r w:rsidR="00BC2B97" w:rsidRPr="008E7667">
        <w:rPr>
          <w:rFonts w:ascii="Arial" w:hAnsi="Arial" w:cs="Arial"/>
          <w:sz w:val="24"/>
          <w:szCs w:val="24"/>
        </w:rPr>
        <w:t>l</w:t>
      </w:r>
      <w:r w:rsidRPr="008E7667">
        <w:rPr>
          <w:rFonts w:ascii="Arial" w:hAnsi="Arial" w:cs="Arial"/>
          <w:sz w:val="24"/>
          <w:szCs w:val="24"/>
        </w:rPr>
        <w:t xml:space="preserve">a cual en términos </w:t>
      </w:r>
      <w:r w:rsidRPr="008E7667">
        <w:rPr>
          <w:rFonts w:ascii="Arial" w:hAnsi="Arial" w:cs="Arial"/>
          <w:bCs/>
          <w:sz w:val="24"/>
          <w:szCs w:val="24"/>
        </w:rPr>
        <w:t xml:space="preserve">de la fracción I, del artículo </w:t>
      </w:r>
      <w:r w:rsidR="00CE2A97" w:rsidRPr="008E7667">
        <w:rPr>
          <w:rFonts w:ascii="Arial" w:hAnsi="Arial" w:cs="Arial"/>
          <w:bCs/>
          <w:sz w:val="24"/>
          <w:szCs w:val="24"/>
        </w:rPr>
        <w:t>203</w:t>
      </w:r>
      <w:r w:rsidRPr="008E7667">
        <w:rPr>
          <w:rFonts w:ascii="Arial" w:hAnsi="Arial" w:cs="Arial"/>
          <w:bCs/>
          <w:sz w:val="24"/>
          <w:szCs w:val="24"/>
        </w:rPr>
        <w:t xml:space="preserve">, de la Ley de </w:t>
      </w:r>
      <w:r w:rsidR="00CE2A97" w:rsidRPr="008E7667">
        <w:rPr>
          <w:rFonts w:ascii="Arial" w:hAnsi="Arial" w:cs="Arial"/>
          <w:bCs/>
          <w:sz w:val="24"/>
          <w:szCs w:val="24"/>
        </w:rPr>
        <w:t xml:space="preserve">Procedimiento y </w:t>
      </w:r>
      <w:r w:rsidRPr="008E7667">
        <w:rPr>
          <w:rFonts w:ascii="Arial" w:hAnsi="Arial" w:cs="Arial"/>
          <w:bCs/>
          <w:sz w:val="24"/>
          <w:szCs w:val="24"/>
        </w:rPr>
        <w:t>Justicia Administrativa para el Estado de Oaxaca, adquiere valor probatorio pleno,</w:t>
      </w:r>
      <w:r w:rsidR="00977B53" w:rsidRPr="008E7667">
        <w:rPr>
          <w:rFonts w:ascii="Arial" w:hAnsi="Arial" w:cs="Arial"/>
          <w:bCs/>
          <w:sz w:val="24"/>
          <w:szCs w:val="24"/>
        </w:rPr>
        <w:t xml:space="preserve"> así como del caudal probatorio se desprende que </w:t>
      </w:r>
      <w:r w:rsidR="00B70F9F" w:rsidRPr="008E7667">
        <w:rPr>
          <w:rFonts w:ascii="Arial" w:hAnsi="Arial" w:cs="Arial"/>
          <w:bCs/>
          <w:sz w:val="24"/>
          <w:szCs w:val="24"/>
        </w:rPr>
        <w:t>en el asunto que nos ocupa</w:t>
      </w:r>
      <w:r w:rsidRPr="008E7667">
        <w:rPr>
          <w:rFonts w:ascii="Arial" w:hAnsi="Arial" w:cs="Arial"/>
          <w:bCs/>
          <w:sz w:val="24"/>
          <w:szCs w:val="24"/>
        </w:rPr>
        <w:t xml:space="preserve"> el administ</w:t>
      </w:r>
      <w:r w:rsidR="00B81929" w:rsidRPr="008E7667">
        <w:rPr>
          <w:rFonts w:ascii="Arial" w:hAnsi="Arial" w:cs="Arial"/>
          <w:bCs/>
          <w:sz w:val="24"/>
          <w:szCs w:val="24"/>
        </w:rPr>
        <w:t>rado fue notificado de</w:t>
      </w:r>
      <w:r w:rsidRPr="008E7667">
        <w:rPr>
          <w:rFonts w:ascii="Arial" w:hAnsi="Arial" w:cs="Arial"/>
          <w:bCs/>
          <w:sz w:val="24"/>
          <w:szCs w:val="24"/>
        </w:rPr>
        <w:t>l</w:t>
      </w:r>
      <w:r w:rsidR="00B81929" w:rsidRPr="008E7667">
        <w:rPr>
          <w:rFonts w:ascii="Arial" w:hAnsi="Arial" w:cs="Arial"/>
          <w:bCs/>
          <w:sz w:val="24"/>
          <w:szCs w:val="24"/>
        </w:rPr>
        <w:t xml:space="preserve"> inicio del procedimiento </w:t>
      </w:r>
      <w:r w:rsidR="000A199E" w:rsidRPr="008E7667">
        <w:rPr>
          <w:rFonts w:ascii="Arial" w:hAnsi="Arial" w:cs="Arial"/>
          <w:bCs/>
          <w:sz w:val="24"/>
          <w:szCs w:val="24"/>
        </w:rPr>
        <w:t>derivado del acta de entrega recepción de fecha quince de septiem</w:t>
      </w:r>
      <w:r w:rsidR="00BC2B97" w:rsidRPr="008E7667">
        <w:rPr>
          <w:rFonts w:ascii="Arial" w:hAnsi="Arial" w:cs="Arial"/>
          <w:bCs/>
          <w:sz w:val="24"/>
          <w:szCs w:val="24"/>
        </w:rPr>
        <w:t>bre de dos mil diecisiete (15-09</w:t>
      </w:r>
      <w:r w:rsidR="000A199E" w:rsidRPr="008E7667">
        <w:rPr>
          <w:rFonts w:ascii="Arial" w:hAnsi="Arial" w:cs="Arial"/>
          <w:bCs/>
          <w:sz w:val="24"/>
          <w:szCs w:val="24"/>
        </w:rPr>
        <w:t>-</w:t>
      </w:r>
      <w:r w:rsidR="00501236" w:rsidRPr="008E7667">
        <w:rPr>
          <w:rFonts w:ascii="Arial" w:hAnsi="Arial" w:cs="Arial"/>
          <w:bCs/>
          <w:sz w:val="24"/>
          <w:szCs w:val="24"/>
        </w:rPr>
        <w:t>2017).</w:t>
      </w:r>
      <w:r w:rsidR="000A199E" w:rsidRPr="008E7667">
        <w:rPr>
          <w:rFonts w:ascii="Arial" w:hAnsi="Arial" w:cs="Arial"/>
          <w:bCs/>
          <w:sz w:val="24"/>
          <w:szCs w:val="24"/>
        </w:rPr>
        <w:t xml:space="preserve"> </w:t>
      </w:r>
    </w:p>
    <w:p w:rsidR="00696A31" w:rsidRPr="008E7667" w:rsidRDefault="00696A31" w:rsidP="00696A31">
      <w:pPr>
        <w:spacing w:line="360" w:lineRule="auto"/>
        <w:ind w:right="51" w:firstLine="567"/>
        <w:jc w:val="both"/>
        <w:rPr>
          <w:rFonts w:ascii="Arial" w:hAnsi="Arial" w:cs="Arial"/>
          <w:bCs/>
          <w:sz w:val="24"/>
          <w:szCs w:val="24"/>
        </w:rPr>
      </w:pPr>
    </w:p>
    <w:p w:rsidR="00C519FD" w:rsidRPr="008E7667" w:rsidRDefault="00CE2A97" w:rsidP="00653FE5">
      <w:pPr>
        <w:spacing w:line="360" w:lineRule="auto"/>
        <w:ind w:right="51" w:firstLine="567"/>
        <w:jc w:val="both"/>
        <w:rPr>
          <w:rFonts w:ascii="Arial" w:hAnsi="Arial" w:cs="Arial"/>
          <w:sz w:val="24"/>
          <w:szCs w:val="24"/>
        </w:rPr>
      </w:pPr>
      <w:r w:rsidRPr="008E7667">
        <w:rPr>
          <w:rFonts w:ascii="Arial" w:hAnsi="Arial" w:cs="Arial"/>
          <w:bCs/>
          <w:sz w:val="24"/>
          <w:szCs w:val="24"/>
        </w:rPr>
        <w:t>Por tanto</w:t>
      </w:r>
      <w:r w:rsidR="00656CB6" w:rsidRPr="008E7667">
        <w:rPr>
          <w:rFonts w:ascii="Arial" w:hAnsi="Arial" w:cs="Arial"/>
          <w:bCs/>
          <w:sz w:val="24"/>
          <w:szCs w:val="24"/>
        </w:rPr>
        <w:t>,</w:t>
      </w:r>
      <w:r w:rsidR="00F525E1" w:rsidRPr="008E7667">
        <w:rPr>
          <w:rFonts w:ascii="Arial" w:hAnsi="Arial" w:cs="Arial"/>
          <w:bCs/>
          <w:sz w:val="24"/>
          <w:szCs w:val="24"/>
        </w:rPr>
        <w:t xml:space="preserve"> </w:t>
      </w:r>
      <w:r w:rsidR="006622D6" w:rsidRPr="008E7667">
        <w:rPr>
          <w:rFonts w:ascii="Arial" w:hAnsi="Arial" w:cs="Arial"/>
          <w:sz w:val="24"/>
          <w:szCs w:val="24"/>
        </w:rPr>
        <w:t xml:space="preserve"> esta Quinta Sala Unitaria del Tribunal de Cuentas del Poder Judicial del Estado de Oaxaca; </w:t>
      </w:r>
      <w:r w:rsidRPr="008E7667">
        <w:rPr>
          <w:rFonts w:ascii="Arial" w:hAnsi="Arial" w:cs="Arial"/>
          <w:sz w:val="24"/>
          <w:szCs w:val="24"/>
        </w:rPr>
        <w:t>advierte que</w:t>
      </w:r>
      <w:r w:rsidR="006622D6" w:rsidRPr="008E7667">
        <w:rPr>
          <w:rFonts w:ascii="Arial" w:hAnsi="Arial" w:cs="Arial"/>
          <w:sz w:val="24"/>
          <w:szCs w:val="24"/>
        </w:rPr>
        <w:t xml:space="preserve">; son fundados los conceptos de impugnación hechos valer por el administrado  ya que </w:t>
      </w:r>
      <w:r w:rsidR="00F525E1" w:rsidRPr="008E7667">
        <w:rPr>
          <w:rFonts w:ascii="Arial" w:hAnsi="Arial" w:cs="Arial"/>
          <w:bCs/>
          <w:sz w:val="24"/>
          <w:szCs w:val="24"/>
        </w:rPr>
        <w:t xml:space="preserve">en </w:t>
      </w:r>
      <w:r w:rsidR="00696A31" w:rsidRPr="008E7667">
        <w:rPr>
          <w:rFonts w:ascii="Arial" w:hAnsi="Arial" w:cs="Arial"/>
          <w:bCs/>
          <w:sz w:val="24"/>
          <w:szCs w:val="24"/>
        </w:rPr>
        <w:lastRenderedPageBreak/>
        <w:t>el capítulo referente a</w:t>
      </w:r>
      <w:r w:rsidR="00360897" w:rsidRPr="008E7667">
        <w:rPr>
          <w:rFonts w:ascii="Arial" w:hAnsi="Arial" w:cs="Arial"/>
          <w:bCs/>
          <w:sz w:val="24"/>
          <w:szCs w:val="24"/>
        </w:rPr>
        <w:t xml:space="preserve"> la EXPRESIÓN DE LOS CONCEPTOS DE VIOLACIÓN </w:t>
      </w:r>
      <w:r w:rsidR="00696A31" w:rsidRPr="008E7667">
        <w:rPr>
          <w:rFonts w:ascii="Arial" w:hAnsi="Arial" w:cs="Arial"/>
          <w:bCs/>
          <w:sz w:val="24"/>
          <w:szCs w:val="24"/>
        </w:rPr>
        <w:t>(SIC)</w:t>
      </w:r>
      <w:r w:rsidR="00360897" w:rsidRPr="008E7667">
        <w:rPr>
          <w:rFonts w:ascii="Arial" w:hAnsi="Arial" w:cs="Arial"/>
          <w:bCs/>
          <w:sz w:val="24"/>
          <w:szCs w:val="24"/>
        </w:rPr>
        <w:t xml:space="preserve"> </w:t>
      </w:r>
      <w:r w:rsidR="003E4E73" w:rsidRPr="008E7667">
        <w:rPr>
          <w:rFonts w:ascii="Arial" w:hAnsi="Arial" w:cs="Arial"/>
          <w:bCs/>
          <w:sz w:val="24"/>
          <w:szCs w:val="24"/>
        </w:rPr>
        <w:t xml:space="preserve">el actor </w:t>
      </w:r>
      <w:r w:rsidR="00360897" w:rsidRPr="008E7667">
        <w:rPr>
          <w:rFonts w:ascii="Arial" w:hAnsi="Arial" w:cs="Arial"/>
          <w:bCs/>
          <w:sz w:val="24"/>
          <w:szCs w:val="24"/>
        </w:rPr>
        <w:t>señala</w:t>
      </w:r>
      <w:r w:rsidR="00F23CA1" w:rsidRPr="008E7667">
        <w:rPr>
          <w:rFonts w:ascii="Arial" w:hAnsi="Arial" w:cs="Arial"/>
          <w:bCs/>
          <w:sz w:val="24"/>
          <w:szCs w:val="24"/>
        </w:rPr>
        <w:t>: “… al referirse</w:t>
      </w:r>
      <w:r w:rsidR="00696A31" w:rsidRPr="008E7667">
        <w:rPr>
          <w:rFonts w:ascii="Arial" w:hAnsi="Arial" w:cs="Arial"/>
          <w:bCs/>
          <w:sz w:val="24"/>
          <w:szCs w:val="24"/>
        </w:rPr>
        <w:t xml:space="preserve"> q</w:t>
      </w:r>
      <w:r w:rsidR="00F23CA1" w:rsidRPr="008E7667">
        <w:rPr>
          <w:rFonts w:ascii="Arial" w:hAnsi="Arial" w:cs="Arial"/>
          <w:bCs/>
          <w:sz w:val="24"/>
          <w:szCs w:val="24"/>
        </w:rPr>
        <w:t>ue el contenido de dicho oficio</w:t>
      </w:r>
      <w:r w:rsidR="00696A31" w:rsidRPr="008E7667">
        <w:rPr>
          <w:rFonts w:ascii="Arial" w:hAnsi="Arial" w:cs="Arial"/>
          <w:bCs/>
          <w:sz w:val="24"/>
          <w:szCs w:val="24"/>
        </w:rPr>
        <w:t xml:space="preserve"> viola f</w:t>
      </w:r>
      <w:r w:rsidR="00F23CA1" w:rsidRPr="008E7667">
        <w:rPr>
          <w:rFonts w:ascii="Arial" w:hAnsi="Arial" w:cs="Arial"/>
          <w:bCs/>
          <w:sz w:val="24"/>
          <w:szCs w:val="24"/>
        </w:rPr>
        <w:t>lagrantemente</w:t>
      </w:r>
      <w:r w:rsidR="00696A31" w:rsidRPr="008E7667">
        <w:rPr>
          <w:rFonts w:ascii="Arial" w:hAnsi="Arial" w:cs="Arial"/>
          <w:bCs/>
          <w:sz w:val="24"/>
          <w:szCs w:val="24"/>
        </w:rPr>
        <w:t xml:space="preserve"> mis derechos fundamentales establecidos en la Constitución Federal, pues no fui oído ni vencido</w:t>
      </w:r>
      <w:r w:rsidR="00F23CA1" w:rsidRPr="008E7667">
        <w:rPr>
          <w:rFonts w:ascii="Arial" w:hAnsi="Arial" w:cs="Arial"/>
          <w:bCs/>
          <w:sz w:val="24"/>
          <w:szCs w:val="24"/>
        </w:rPr>
        <w:t xml:space="preserve"> en juicio y por determinación </w:t>
      </w:r>
      <w:r w:rsidR="00696A31" w:rsidRPr="008E7667">
        <w:rPr>
          <w:rFonts w:ascii="Arial" w:hAnsi="Arial" w:cs="Arial"/>
          <w:bCs/>
          <w:sz w:val="24"/>
          <w:szCs w:val="24"/>
        </w:rPr>
        <w:t>propia del Titular de la autoridad hoy demandada, hizo u</w:t>
      </w:r>
      <w:r w:rsidR="00F23CA1" w:rsidRPr="008E7667">
        <w:rPr>
          <w:rFonts w:ascii="Arial" w:hAnsi="Arial" w:cs="Arial"/>
          <w:bCs/>
          <w:sz w:val="24"/>
          <w:szCs w:val="24"/>
        </w:rPr>
        <w:t>so del derecho a que se refiere</w:t>
      </w:r>
      <w:r w:rsidR="00696A31" w:rsidRPr="008E7667">
        <w:rPr>
          <w:rFonts w:ascii="Arial" w:hAnsi="Arial" w:cs="Arial"/>
          <w:bCs/>
          <w:sz w:val="24"/>
          <w:szCs w:val="24"/>
        </w:rPr>
        <w:t xml:space="preserve"> el artículo 23 del Reglamento inicialmente invocado</w:t>
      </w:r>
      <w:r w:rsidR="00C519FD" w:rsidRPr="008E7667">
        <w:rPr>
          <w:rFonts w:ascii="Arial" w:hAnsi="Arial" w:cs="Arial"/>
          <w:bCs/>
          <w:sz w:val="24"/>
          <w:szCs w:val="24"/>
        </w:rPr>
        <w:t>.</w:t>
      </w:r>
    </w:p>
    <w:p w:rsidR="00C519FD" w:rsidRPr="008E7667" w:rsidRDefault="00C519FD" w:rsidP="00696A31">
      <w:pPr>
        <w:spacing w:line="360" w:lineRule="auto"/>
        <w:ind w:right="51" w:firstLine="567"/>
        <w:jc w:val="both"/>
        <w:rPr>
          <w:rFonts w:ascii="Arial" w:hAnsi="Arial" w:cs="Arial"/>
          <w:bCs/>
          <w:sz w:val="24"/>
          <w:szCs w:val="24"/>
        </w:rPr>
      </w:pPr>
    </w:p>
    <w:p w:rsidR="00C519FD" w:rsidRPr="008E7667" w:rsidRDefault="00C519FD" w:rsidP="00696A31">
      <w:pPr>
        <w:spacing w:line="360" w:lineRule="auto"/>
        <w:ind w:right="51" w:firstLine="567"/>
        <w:jc w:val="both"/>
        <w:rPr>
          <w:rFonts w:ascii="Arial" w:hAnsi="Arial" w:cs="Arial"/>
          <w:sz w:val="24"/>
          <w:szCs w:val="24"/>
        </w:rPr>
      </w:pPr>
      <w:r w:rsidRPr="008E7667">
        <w:rPr>
          <w:rFonts w:ascii="Arial" w:hAnsi="Arial" w:cs="Arial"/>
          <w:bCs/>
          <w:sz w:val="24"/>
          <w:szCs w:val="24"/>
        </w:rPr>
        <w:t xml:space="preserve">Del análisis que se hace a la norma invocada con antelación, </w:t>
      </w:r>
      <w:r w:rsidR="00A150A6" w:rsidRPr="008E7667">
        <w:rPr>
          <w:rFonts w:ascii="Arial" w:hAnsi="Arial" w:cs="Arial"/>
          <w:bCs/>
          <w:sz w:val="24"/>
          <w:szCs w:val="24"/>
        </w:rPr>
        <w:t xml:space="preserve">es evidente que </w:t>
      </w:r>
      <w:r w:rsidRPr="008E7667">
        <w:rPr>
          <w:rFonts w:ascii="Arial" w:hAnsi="Arial" w:cs="Arial"/>
          <w:bCs/>
          <w:sz w:val="24"/>
          <w:szCs w:val="24"/>
        </w:rPr>
        <w:t xml:space="preserve">no </w:t>
      </w:r>
      <w:r w:rsidR="00A150A6" w:rsidRPr="008E7667">
        <w:rPr>
          <w:rFonts w:ascii="Arial" w:hAnsi="Arial" w:cs="Arial"/>
          <w:bCs/>
          <w:sz w:val="24"/>
          <w:szCs w:val="24"/>
        </w:rPr>
        <w:t>se res</w:t>
      </w:r>
      <w:r w:rsidR="005C3573" w:rsidRPr="008E7667">
        <w:rPr>
          <w:rFonts w:ascii="Arial" w:hAnsi="Arial" w:cs="Arial"/>
          <w:bCs/>
          <w:sz w:val="24"/>
          <w:szCs w:val="24"/>
        </w:rPr>
        <w:t>petó</w:t>
      </w:r>
      <w:r w:rsidR="000F4A34" w:rsidRPr="008E7667">
        <w:rPr>
          <w:rFonts w:ascii="Arial" w:hAnsi="Arial" w:cs="Arial"/>
          <w:bCs/>
          <w:sz w:val="24"/>
          <w:szCs w:val="24"/>
        </w:rPr>
        <w:t xml:space="preserve"> la</w:t>
      </w:r>
      <w:r w:rsidRPr="008E7667">
        <w:rPr>
          <w:rFonts w:ascii="Arial" w:hAnsi="Arial" w:cs="Arial"/>
          <w:bCs/>
          <w:sz w:val="24"/>
          <w:szCs w:val="24"/>
        </w:rPr>
        <w:t xml:space="preserve"> garantía</w:t>
      </w:r>
      <w:r w:rsidR="00A150A6" w:rsidRPr="008E7667">
        <w:rPr>
          <w:rFonts w:ascii="Arial" w:hAnsi="Arial" w:cs="Arial"/>
          <w:bCs/>
          <w:sz w:val="24"/>
          <w:szCs w:val="24"/>
        </w:rPr>
        <w:t xml:space="preserve"> de audiencia</w:t>
      </w:r>
      <w:r w:rsidR="000F4A34" w:rsidRPr="008E7667">
        <w:rPr>
          <w:rFonts w:ascii="Arial" w:hAnsi="Arial" w:cs="Arial"/>
          <w:bCs/>
          <w:sz w:val="24"/>
          <w:szCs w:val="24"/>
        </w:rPr>
        <w:t xml:space="preserve"> y debido procedimiento legal al C. </w:t>
      </w:r>
      <w:r w:rsidR="00A150A6" w:rsidRPr="008E7667">
        <w:rPr>
          <w:rFonts w:ascii="Arial" w:hAnsi="Arial" w:cs="Arial"/>
          <w:bCs/>
          <w:sz w:val="24"/>
          <w:szCs w:val="24"/>
        </w:rPr>
        <w:t xml:space="preserve"> </w:t>
      </w:r>
      <w:r w:rsidR="00366EF9">
        <w:rPr>
          <w:rFonts w:cs="Arial"/>
          <w:b/>
          <w:sz w:val="24"/>
          <w:szCs w:val="24"/>
        </w:rPr>
        <w:t>**********</w:t>
      </w:r>
      <w:r w:rsidR="00A150A6" w:rsidRPr="008E7667">
        <w:rPr>
          <w:rFonts w:ascii="Arial" w:hAnsi="Arial" w:cs="Arial"/>
          <w:bCs/>
          <w:sz w:val="24"/>
          <w:szCs w:val="24"/>
        </w:rPr>
        <w:t xml:space="preserve">, </w:t>
      </w:r>
      <w:r w:rsidR="003E4E73" w:rsidRPr="008E7667">
        <w:rPr>
          <w:rFonts w:ascii="Arial" w:hAnsi="Arial" w:cs="Arial"/>
          <w:bCs/>
          <w:sz w:val="24"/>
          <w:szCs w:val="24"/>
        </w:rPr>
        <w:t>máxime</w:t>
      </w:r>
      <w:r w:rsidR="00A150A6" w:rsidRPr="008E7667">
        <w:rPr>
          <w:rFonts w:ascii="Arial" w:hAnsi="Arial" w:cs="Arial"/>
          <w:bCs/>
          <w:sz w:val="24"/>
          <w:szCs w:val="24"/>
        </w:rPr>
        <w:t xml:space="preserve"> que las manifestaciones vertidas </w:t>
      </w:r>
      <w:r w:rsidR="000F4A34" w:rsidRPr="008E7667">
        <w:rPr>
          <w:rFonts w:ascii="Arial" w:hAnsi="Arial" w:cs="Arial"/>
          <w:bCs/>
          <w:sz w:val="24"/>
          <w:szCs w:val="24"/>
        </w:rPr>
        <w:t>por la autoridad enjuicia</w:t>
      </w:r>
      <w:r w:rsidRPr="008E7667">
        <w:rPr>
          <w:rFonts w:ascii="Arial" w:hAnsi="Arial" w:cs="Arial"/>
          <w:bCs/>
          <w:sz w:val="24"/>
          <w:szCs w:val="24"/>
        </w:rPr>
        <w:t>da,</w:t>
      </w:r>
      <w:r w:rsidR="00A150A6" w:rsidRPr="008E7667">
        <w:rPr>
          <w:rFonts w:ascii="Arial" w:hAnsi="Arial" w:cs="Arial"/>
          <w:bCs/>
          <w:sz w:val="24"/>
          <w:szCs w:val="24"/>
        </w:rPr>
        <w:t xml:space="preserve"> solo consistieron en mencionar que </w:t>
      </w:r>
      <w:r w:rsidRPr="008E7667">
        <w:rPr>
          <w:rFonts w:ascii="Arial" w:hAnsi="Arial" w:cs="Arial"/>
          <w:bCs/>
          <w:sz w:val="24"/>
          <w:szCs w:val="24"/>
        </w:rPr>
        <w:t xml:space="preserve">ante las </w:t>
      </w:r>
      <w:r w:rsidRPr="008E7667">
        <w:rPr>
          <w:rFonts w:ascii="Arial" w:hAnsi="Arial" w:cs="Arial"/>
          <w:sz w:val="24"/>
          <w:szCs w:val="24"/>
        </w:rPr>
        <w:t>incongruencias detectadas y para esclarecer esta situación no imputable al suscrito, pues no fueron hechos dentro de mi actual administración y sin otro afán de ocasionar molestias, se hizo uso del derecho a que se refiere el tercer párrafo del artículo 23 del Reglamento inicialmente invocado, saliéndose por ende de la competencia de este Instituto cualquier otra información que le pudiera dar al respecto.</w:t>
      </w:r>
    </w:p>
    <w:p w:rsidR="00EA52D0" w:rsidRPr="008E7667" w:rsidRDefault="00EA52D0" w:rsidP="00696A31">
      <w:pPr>
        <w:spacing w:line="360" w:lineRule="auto"/>
        <w:ind w:right="51" w:firstLine="567"/>
        <w:jc w:val="both"/>
        <w:rPr>
          <w:rFonts w:ascii="Arial" w:hAnsi="Arial" w:cs="Arial"/>
          <w:bCs/>
          <w:sz w:val="24"/>
          <w:szCs w:val="24"/>
        </w:rPr>
      </w:pPr>
    </w:p>
    <w:p w:rsidR="00674D6B" w:rsidRPr="008E7667" w:rsidRDefault="00EA52D0" w:rsidP="0023798F">
      <w:pPr>
        <w:spacing w:line="360" w:lineRule="auto"/>
        <w:ind w:right="51" w:firstLine="567"/>
        <w:jc w:val="both"/>
        <w:rPr>
          <w:rFonts w:ascii="Arial" w:hAnsi="Arial" w:cs="Arial"/>
          <w:bCs/>
          <w:sz w:val="24"/>
          <w:szCs w:val="24"/>
        </w:rPr>
      </w:pPr>
      <w:r w:rsidRPr="008E7667">
        <w:rPr>
          <w:rFonts w:ascii="Arial" w:hAnsi="Arial" w:cs="Arial"/>
          <w:sz w:val="24"/>
          <w:szCs w:val="24"/>
        </w:rPr>
        <w:t>Resultan fundados los conceptos de impug</w:t>
      </w:r>
      <w:r w:rsidR="000F4A34" w:rsidRPr="008E7667">
        <w:rPr>
          <w:rFonts w:ascii="Arial" w:hAnsi="Arial" w:cs="Arial"/>
          <w:sz w:val="24"/>
          <w:szCs w:val="24"/>
        </w:rPr>
        <w:t>nación hechos valer por la parte</w:t>
      </w:r>
      <w:r w:rsidRPr="008E7667">
        <w:rPr>
          <w:rFonts w:ascii="Arial" w:hAnsi="Arial" w:cs="Arial"/>
          <w:sz w:val="24"/>
          <w:szCs w:val="24"/>
        </w:rPr>
        <w:t xml:space="preserve"> actora para declarar la nulidad de la resolución impugnada</w:t>
      </w:r>
      <w:r w:rsidR="00BC7011" w:rsidRPr="008E7667">
        <w:rPr>
          <w:rFonts w:ascii="Arial" w:hAnsi="Arial" w:cs="Arial"/>
          <w:bCs/>
          <w:sz w:val="24"/>
          <w:szCs w:val="24"/>
        </w:rPr>
        <w:t xml:space="preserve"> al </w:t>
      </w:r>
      <w:r w:rsidR="00BF72E8" w:rsidRPr="008E7667">
        <w:rPr>
          <w:rFonts w:ascii="Arial" w:hAnsi="Arial" w:cs="Arial"/>
          <w:bCs/>
          <w:sz w:val="24"/>
          <w:szCs w:val="24"/>
        </w:rPr>
        <w:t>manifestar</w:t>
      </w:r>
      <w:r w:rsidR="00BC7011" w:rsidRPr="008E7667">
        <w:rPr>
          <w:rFonts w:ascii="Arial" w:hAnsi="Arial" w:cs="Arial"/>
          <w:bCs/>
          <w:sz w:val="24"/>
          <w:szCs w:val="24"/>
        </w:rPr>
        <w:t xml:space="preserve"> que le agravia tal resoluci</w:t>
      </w:r>
      <w:r w:rsidR="00A57E00" w:rsidRPr="008E7667">
        <w:rPr>
          <w:rFonts w:ascii="Arial" w:hAnsi="Arial" w:cs="Arial"/>
          <w:bCs/>
          <w:sz w:val="24"/>
          <w:szCs w:val="24"/>
        </w:rPr>
        <w:t>ón al ser violatoria</w:t>
      </w:r>
      <w:r w:rsidR="00BF72E8" w:rsidRPr="008E7667">
        <w:rPr>
          <w:rFonts w:ascii="Arial" w:hAnsi="Arial" w:cs="Arial"/>
          <w:bCs/>
          <w:sz w:val="24"/>
          <w:szCs w:val="24"/>
        </w:rPr>
        <w:t xml:space="preserve"> del artículo </w:t>
      </w:r>
      <w:r w:rsidR="006B5661" w:rsidRPr="008E7667">
        <w:rPr>
          <w:rFonts w:ascii="Arial" w:hAnsi="Arial" w:cs="Arial"/>
          <w:bCs/>
          <w:sz w:val="24"/>
          <w:szCs w:val="24"/>
        </w:rPr>
        <w:t xml:space="preserve">17 fracción </w:t>
      </w:r>
      <w:r w:rsidR="00BC7011" w:rsidRPr="008E7667">
        <w:rPr>
          <w:rFonts w:ascii="Arial" w:hAnsi="Arial" w:cs="Arial"/>
          <w:bCs/>
          <w:sz w:val="24"/>
          <w:szCs w:val="24"/>
        </w:rPr>
        <w:t xml:space="preserve">V de la Ley de </w:t>
      </w:r>
      <w:r w:rsidR="006B5661" w:rsidRPr="008E7667">
        <w:rPr>
          <w:rFonts w:ascii="Arial" w:hAnsi="Arial" w:cs="Arial"/>
          <w:bCs/>
          <w:sz w:val="24"/>
          <w:szCs w:val="24"/>
        </w:rPr>
        <w:t xml:space="preserve">Procedimiento y </w:t>
      </w:r>
      <w:r w:rsidR="00BC7011" w:rsidRPr="008E7667">
        <w:rPr>
          <w:rFonts w:ascii="Arial" w:hAnsi="Arial" w:cs="Arial"/>
          <w:bCs/>
          <w:sz w:val="24"/>
          <w:szCs w:val="24"/>
        </w:rPr>
        <w:t>Justicia Administrativa para el Estado de Oaxaca, al no estar debidamente fundada y motivada</w:t>
      </w:r>
      <w:r w:rsidR="003425CA" w:rsidRPr="008E7667">
        <w:rPr>
          <w:rFonts w:ascii="Arial" w:hAnsi="Arial" w:cs="Arial"/>
          <w:bCs/>
          <w:sz w:val="24"/>
          <w:szCs w:val="24"/>
        </w:rPr>
        <w:t>,</w:t>
      </w:r>
      <w:r w:rsidR="00BC7011" w:rsidRPr="008E7667">
        <w:rPr>
          <w:rFonts w:ascii="Arial" w:hAnsi="Arial" w:cs="Arial"/>
          <w:bCs/>
          <w:sz w:val="24"/>
          <w:szCs w:val="24"/>
        </w:rPr>
        <w:t xml:space="preserve"> ya que los artículos 14 y 16 de </w:t>
      </w:r>
      <w:r w:rsidR="00C519FD" w:rsidRPr="008E7667">
        <w:rPr>
          <w:rFonts w:ascii="Arial" w:hAnsi="Arial" w:cs="Arial"/>
          <w:bCs/>
          <w:sz w:val="24"/>
          <w:szCs w:val="24"/>
        </w:rPr>
        <w:t xml:space="preserve"> la Constitución Política de los estados Unidos Mexicanos, </w:t>
      </w:r>
      <w:r w:rsidR="00BC7011" w:rsidRPr="008E7667">
        <w:rPr>
          <w:rFonts w:ascii="Arial" w:hAnsi="Arial" w:cs="Arial"/>
          <w:bCs/>
          <w:sz w:val="24"/>
          <w:szCs w:val="24"/>
        </w:rPr>
        <w:t>señalan que nadie pu</w:t>
      </w:r>
      <w:r w:rsidR="00C519FD" w:rsidRPr="008E7667">
        <w:rPr>
          <w:rFonts w:ascii="Arial" w:hAnsi="Arial" w:cs="Arial"/>
          <w:bCs/>
          <w:sz w:val="24"/>
          <w:szCs w:val="24"/>
        </w:rPr>
        <w:t>ede ser privado de sus derechos</w:t>
      </w:r>
      <w:r w:rsidR="00BC7011" w:rsidRPr="008E7667">
        <w:rPr>
          <w:rFonts w:ascii="Arial" w:hAnsi="Arial" w:cs="Arial"/>
          <w:bCs/>
          <w:sz w:val="24"/>
          <w:szCs w:val="24"/>
        </w:rPr>
        <w:t>, sino mediante juicio seguido ante los Tribunales previamente establecidos, en el que se cumplan las formalidades esenciales del procedimiento y conforme a las leyes expe</w:t>
      </w:r>
      <w:r w:rsidR="006B5661" w:rsidRPr="008E7667">
        <w:rPr>
          <w:rFonts w:ascii="Arial" w:hAnsi="Arial" w:cs="Arial"/>
          <w:bCs/>
          <w:sz w:val="24"/>
          <w:szCs w:val="24"/>
        </w:rPr>
        <w:t>didas con anterioridad al hecho.</w:t>
      </w:r>
      <w:r w:rsidR="00BC7011" w:rsidRPr="008E7667">
        <w:rPr>
          <w:rFonts w:ascii="Arial" w:hAnsi="Arial" w:cs="Arial"/>
          <w:bCs/>
          <w:sz w:val="24"/>
          <w:szCs w:val="24"/>
        </w:rPr>
        <w:t xml:space="preserve"> </w:t>
      </w:r>
      <w:r w:rsidR="006B5661" w:rsidRPr="008E7667">
        <w:rPr>
          <w:rFonts w:ascii="Arial" w:hAnsi="Arial" w:cs="Arial"/>
          <w:b/>
          <w:bCs/>
          <w:sz w:val="24"/>
          <w:szCs w:val="24"/>
        </w:rPr>
        <w:t>B</w:t>
      </w:r>
      <w:r w:rsidR="00BC7011" w:rsidRPr="008E7667">
        <w:rPr>
          <w:rFonts w:ascii="Arial" w:hAnsi="Arial" w:cs="Arial"/>
          <w:b/>
          <w:bCs/>
          <w:sz w:val="24"/>
          <w:szCs w:val="24"/>
        </w:rPr>
        <w:t>ajo esas premisas se violaron las formalidades esenciales del proced</w:t>
      </w:r>
      <w:r w:rsidR="005025B1" w:rsidRPr="008E7667">
        <w:rPr>
          <w:rFonts w:ascii="Arial" w:hAnsi="Arial" w:cs="Arial"/>
          <w:b/>
          <w:bCs/>
          <w:sz w:val="24"/>
          <w:szCs w:val="24"/>
        </w:rPr>
        <w:t xml:space="preserve">imiento, garantía de audiencia </w:t>
      </w:r>
      <w:r w:rsidR="00BC7011" w:rsidRPr="008E7667">
        <w:rPr>
          <w:rFonts w:ascii="Arial" w:hAnsi="Arial" w:cs="Arial"/>
          <w:b/>
          <w:bCs/>
          <w:sz w:val="24"/>
          <w:szCs w:val="24"/>
        </w:rPr>
        <w:t xml:space="preserve">y de defensa </w:t>
      </w:r>
      <w:r w:rsidR="00925F74" w:rsidRPr="008E7667">
        <w:rPr>
          <w:rFonts w:ascii="Arial" w:hAnsi="Arial" w:cs="Arial"/>
          <w:b/>
          <w:bCs/>
          <w:sz w:val="24"/>
          <w:szCs w:val="24"/>
        </w:rPr>
        <w:t xml:space="preserve">al no </w:t>
      </w:r>
      <w:r w:rsidR="00C519FD" w:rsidRPr="008E7667">
        <w:rPr>
          <w:rFonts w:ascii="Arial" w:hAnsi="Arial" w:cs="Arial"/>
          <w:b/>
          <w:bCs/>
          <w:sz w:val="24"/>
          <w:szCs w:val="24"/>
        </w:rPr>
        <w:t>darle</w:t>
      </w:r>
      <w:r w:rsidR="007D1EB8" w:rsidRPr="008E7667">
        <w:rPr>
          <w:rFonts w:ascii="Arial" w:hAnsi="Arial" w:cs="Arial"/>
          <w:b/>
          <w:bCs/>
          <w:sz w:val="24"/>
          <w:szCs w:val="24"/>
        </w:rPr>
        <w:t xml:space="preserve"> el plazo de quince días que por derecho le concedía</w:t>
      </w:r>
      <w:r w:rsidR="005025B1" w:rsidRPr="008E7667">
        <w:rPr>
          <w:rFonts w:ascii="Arial" w:hAnsi="Arial" w:cs="Arial"/>
          <w:b/>
          <w:bCs/>
          <w:sz w:val="24"/>
          <w:szCs w:val="24"/>
        </w:rPr>
        <w:t xml:space="preserve"> el artículo </w:t>
      </w:r>
      <w:r w:rsidR="005025B1" w:rsidRPr="008E7667">
        <w:rPr>
          <w:rFonts w:ascii="Arial" w:hAnsi="Arial" w:cs="Arial"/>
          <w:b/>
          <w:sz w:val="24"/>
          <w:szCs w:val="24"/>
        </w:rPr>
        <w:t>23 del Reglamento para la Entrega-Recepción de la Administración Pública Estatal de Oaxaca</w:t>
      </w:r>
      <w:r w:rsidR="007D1EB8" w:rsidRPr="008E7667">
        <w:rPr>
          <w:rFonts w:ascii="Arial" w:hAnsi="Arial" w:cs="Arial"/>
          <w:b/>
          <w:bCs/>
          <w:sz w:val="24"/>
          <w:szCs w:val="24"/>
        </w:rPr>
        <w:t>,</w:t>
      </w:r>
      <w:r w:rsidR="005025B1" w:rsidRPr="008E7667">
        <w:rPr>
          <w:rFonts w:ascii="Arial" w:hAnsi="Arial" w:cs="Arial"/>
          <w:b/>
          <w:bCs/>
          <w:sz w:val="24"/>
          <w:szCs w:val="24"/>
        </w:rPr>
        <w:t xml:space="preserve"> </w:t>
      </w:r>
      <w:r w:rsidR="007D1EB8" w:rsidRPr="008E7667">
        <w:rPr>
          <w:rFonts w:ascii="Arial" w:hAnsi="Arial" w:cs="Arial"/>
          <w:b/>
          <w:bCs/>
          <w:sz w:val="24"/>
          <w:szCs w:val="24"/>
        </w:rPr>
        <w:t xml:space="preserve"> ni </w:t>
      </w:r>
      <w:r w:rsidR="005025B1" w:rsidRPr="008E7667">
        <w:rPr>
          <w:rFonts w:ascii="Arial" w:hAnsi="Arial" w:cs="Arial"/>
          <w:b/>
          <w:bCs/>
          <w:sz w:val="24"/>
          <w:szCs w:val="24"/>
        </w:rPr>
        <w:t>darle las razones particulares, causas inm</w:t>
      </w:r>
      <w:r w:rsidR="006111AB" w:rsidRPr="008E7667">
        <w:rPr>
          <w:rFonts w:ascii="Arial" w:hAnsi="Arial" w:cs="Arial"/>
          <w:b/>
          <w:bCs/>
          <w:sz w:val="24"/>
          <w:szCs w:val="24"/>
        </w:rPr>
        <w:t>ediatas y circunstancias especi</w:t>
      </w:r>
      <w:r w:rsidR="005025B1" w:rsidRPr="008E7667">
        <w:rPr>
          <w:rFonts w:ascii="Arial" w:hAnsi="Arial" w:cs="Arial"/>
          <w:b/>
          <w:bCs/>
          <w:sz w:val="24"/>
          <w:szCs w:val="24"/>
        </w:rPr>
        <w:t xml:space="preserve">ales que haya tomado en consideración </w:t>
      </w:r>
      <w:r w:rsidR="00880615" w:rsidRPr="008E7667">
        <w:rPr>
          <w:rFonts w:ascii="Arial" w:hAnsi="Arial" w:cs="Arial"/>
          <w:b/>
          <w:bCs/>
          <w:sz w:val="24"/>
          <w:szCs w:val="24"/>
        </w:rPr>
        <w:t>la autoridad para determinar que el</w:t>
      </w:r>
      <w:r w:rsidR="00880615" w:rsidRPr="008E7667">
        <w:rPr>
          <w:rFonts w:ascii="Arial" w:hAnsi="Arial" w:cs="Arial"/>
          <w:b/>
          <w:sz w:val="24"/>
          <w:szCs w:val="24"/>
        </w:rPr>
        <w:t xml:space="preserve"> contenido y anexos de sus dos escritos de fecha 3 y 9 de marzo del presente </w:t>
      </w:r>
      <w:r w:rsidR="005025B1" w:rsidRPr="008E7667">
        <w:rPr>
          <w:rFonts w:ascii="Arial" w:hAnsi="Arial" w:cs="Arial"/>
          <w:b/>
          <w:sz w:val="24"/>
          <w:szCs w:val="24"/>
        </w:rPr>
        <w:t>de dos mil dieciséis, resultaran</w:t>
      </w:r>
      <w:r w:rsidR="00880615" w:rsidRPr="008E7667">
        <w:rPr>
          <w:rFonts w:ascii="Arial" w:hAnsi="Arial" w:cs="Arial"/>
          <w:b/>
          <w:sz w:val="24"/>
          <w:szCs w:val="24"/>
        </w:rPr>
        <w:t xml:space="preserve"> incompletas las aclarac</w:t>
      </w:r>
      <w:r w:rsidR="006111AB" w:rsidRPr="008E7667">
        <w:rPr>
          <w:rFonts w:ascii="Arial" w:hAnsi="Arial" w:cs="Arial"/>
          <w:b/>
          <w:sz w:val="24"/>
          <w:szCs w:val="24"/>
        </w:rPr>
        <w:t xml:space="preserve">iones </w:t>
      </w:r>
      <w:r w:rsidR="006111AB" w:rsidRPr="008E7667">
        <w:rPr>
          <w:rFonts w:ascii="Arial" w:hAnsi="Arial" w:cs="Arial"/>
          <w:b/>
          <w:sz w:val="24"/>
          <w:szCs w:val="24"/>
        </w:rPr>
        <w:lastRenderedPageBreak/>
        <w:t xml:space="preserve">vertidas y considerarlas que </w:t>
      </w:r>
      <w:r w:rsidR="00880615" w:rsidRPr="008E7667">
        <w:rPr>
          <w:rFonts w:ascii="Arial" w:hAnsi="Arial" w:cs="Arial"/>
          <w:b/>
          <w:sz w:val="24"/>
          <w:szCs w:val="24"/>
        </w:rPr>
        <w:t xml:space="preserve"> efectivamente </w:t>
      </w:r>
      <w:r w:rsidR="006111AB" w:rsidRPr="008E7667">
        <w:rPr>
          <w:rFonts w:ascii="Arial" w:hAnsi="Arial" w:cs="Arial"/>
          <w:b/>
          <w:sz w:val="24"/>
          <w:szCs w:val="24"/>
        </w:rPr>
        <w:t xml:space="preserve">no estuviera </w:t>
      </w:r>
      <w:r w:rsidR="00880615" w:rsidRPr="008E7667">
        <w:rPr>
          <w:rFonts w:ascii="Arial" w:hAnsi="Arial" w:cs="Arial"/>
          <w:b/>
          <w:sz w:val="24"/>
          <w:szCs w:val="24"/>
        </w:rPr>
        <w:t>concluida al 100%. Por lo que ante la falta de un dictamen final de las observaciones que se hicieron</w:t>
      </w:r>
      <w:r w:rsidR="00F23CA1" w:rsidRPr="008E7667">
        <w:rPr>
          <w:rFonts w:ascii="Arial" w:hAnsi="Arial" w:cs="Arial"/>
          <w:b/>
          <w:sz w:val="24"/>
          <w:szCs w:val="24"/>
        </w:rPr>
        <w:t xml:space="preserve"> al acta de entrega</w:t>
      </w:r>
      <w:r w:rsidR="006111AB" w:rsidRPr="008E7667">
        <w:rPr>
          <w:rFonts w:ascii="Arial" w:hAnsi="Arial" w:cs="Arial"/>
          <w:b/>
          <w:sz w:val="24"/>
          <w:szCs w:val="24"/>
        </w:rPr>
        <w:t>-</w:t>
      </w:r>
      <w:r w:rsidR="00F23CA1" w:rsidRPr="008E7667">
        <w:rPr>
          <w:rFonts w:ascii="Arial" w:hAnsi="Arial" w:cs="Arial"/>
          <w:b/>
          <w:sz w:val="24"/>
          <w:szCs w:val="24"/>
        </w:rPr>
        <w:t>recepción</w:t>
      </w:r>
      <w:r w:rsidR="006111AB" w:rsidRPr="008E7667">
        <w:rPr>
          <w:rFonts w:ascii="Arial" w:hAnsi="Arial" w:cs="Arial"/>
          <w:b/>
          <w:sz w:val="24"/>
          <w:szCs w:val="24"/>
        </w:rPr>
        <w:t>,</w:t>
      </w:r>
      <w:r w:rsidR="00F23CA1" w:rsidRPr="008E7667">
        <w:rPr>
          <w:rFonts w:ascii="Arial" w:hAnsi="Arial" w:cs="Arial"/>
          <w:b/>
          <w:sz w:val="24"/>
          <w:szCs w:val="24"/>
        </w:rPr>
        <w:t xml:space="preserve"> el actor no pudo</w:t>
      </w:r>
      <w:r w:rsidR="00925F74" w:rsidRPr="008E7667">
        <w:rPr>
          <w:rFonts w:ascii="Arial" w:hAnsi="Arial" w:cs="Arial"/>
          <w:b/>
          <w:bCs/>
          <w:sz w:val="24"/>
          <w:szCs w:val="24"/>
        </w:rPr>
        <w:t xml:space="preserve"> defenderse eficazmente de la imputación que se realizó en su contra, ni pudo rendir </w:t>
      </w:r>
      <w:r w:rsidR="00B44001" w:rsidRPr="008E7667">
        <w:rPr>
          <w:rFonts w:ascii="Arial" w:hAnsi="Arial" w:cs="Arial"/>
          <w:b/>
          <w:bCs/>
          <w:sz w:val="24"/>
          <w:szCs w:val="24"/>
        </w:rPr>
        <w:t>pruebas,</w:t>
      </w:r>
      <w:r w:rsidR="00925F74" w:rsidRPr="008E7667">
        <w:rPr>
          <w:rFonts w:ascii="Arial" w:hAnsi="Arial" w:cs="Arial"/>
          <w:b/>
          <w:bCs/>
          <w:sz w:val="24"/>
          <w:szCs w:val="24"/>
        </w:rPr>
        <w:t xml:space="preserve"> ni objetar las</w:t>
      </w:r>
      <w:r w:rsidR="003425CA" w:rsidRPr="008E7667">
        <w:rPr>
          <w:rFonts w:ascii="Arial" w:hAnsi="Arial" w:cs="Arial"/>
          <w:b/>
          <w:bCs/>
          <w:sz w:val="24"/>
          <w:szCs w:val="24"/>
        </w:rPr>
        <w:t xml:space="preserve"> que le perjudicaban ni alegar lo que a su derecho</w:t>
      </w:r>
      <w:r w:rsidR="00925F74" w:rsidRPr="008E7667">
        <w:rPr>
          <w:rFonts w:ascii="Arial" w:hAnsi="Arial" w:cs="Arial"/>
          <w:b/>
          <w:bCs/>
          <w:sz w:val="24"/>
          <w:szCs w:val="24"/>
        </w:rPr>
        <w:t xml:space="preserve"> conviniera, lo que violó sus derechos fundamentales del debido pr</w:t>
      </w:r>
      <w:r w:rsidR="00A57E00" w:rsidRPr="008E7667">
        <w:rPr>
          <w:rFonts w:ascii="Arial" w:hAnsi="Arial" w:cs="Arial"/>
          <w:b/>
          <w:bCs/>
          <w:sz w:val="24"/>
          <w:szCs w:val="24"/>
        </w:rPr>
        <w:t>oceso</w:t>
      </w:r>
      <w:r w:rsidR="006111AB" w:rsidRPr="008E7667">
        <w:rPr>
          <w:rFonts w:ascii="Arial" w:hAnsi="Arial" w:cs="Arial"/>
          <w:b/>
          <w:bCs/>
          <w:sz w:val="24"/>
          <w:szCs w:val="24"/>
        </w:rPr>
        <w:t xml:space="preserve"> legal</w:t>
      </w:r>
      <w:r w:rsidR="00880615" w:rsidRPr="008E7667">
        <w:rPr>
          <w:rFonts w:ascii="Arial" w:hAnsi="Arial" w:cs="Arial"/>
          <w:b/>
          <w:bCs/>
          <w:sz w:val="24"/>
          <w:szCs w:val="24"/>
        </w:rPr>
        <w:t xml:space="preserve"> y</w:t>
      </w:r>
      <w:r w:rsidR="00A57E00" w:rsidRPr="008E7667">
        <w:rPr>
          <w:rFonts w:ascii="Arial" w:hAnsi="Arial" w:cs="Arial"/>
          <w:b/>
          <w:bCs/>
          <w:sz w:val="24"/>
          <w:szCs w:val="24"/>
        </w:rPr>
        <w:t xml:space="preserve"> </w:t>
      </w:r>
      <w:r w:rsidR="006111AB" w:rsidRPr="008E7667">
        <w:rPr>
          <w:rFonts w:ascii="Arial" w:hAnsi="Arial" w:cs="Arial"/>
          <w:b/>
          <w:bCs/>
          <w:sz w:val="24"/>
          <w:szCs w:val="24"/>
        </w:rPr>
        <w:t xml:space="preserve">de </w:t>
      </w:r>
      <w:r w:rsidR="00A57E00" w:rsidRPr="008E7667">
        <w:rPr>
          <w:rFonts w:ascii="Arial" w:hAnsi="Arial" w:cs="Arial"/>
          <w:b/>
          <w:bCs/>
          <w:sz w:val="24"/>
          <w:szCs w:val="24"/>
        </w:rPr>
        <w:t>seguridad</w:t>
      </w:r>
      <w:r w:rsidR="006111AB" w:rsidRPr="008E7667">
        <w:rPr>
          <w:rFonts w:ascii="Arial" w:hAnsi="Arial" w:cs="Arial"/>
          <w:b/>
          <w:bCs/>
          <w:sz w:val="24"/>
          <w:szCs w:val="24"/>
        </w:rPr>
        <w:t xml:space="preserve"> y certeza</w:t>
      </w:r>
      <w:r w:rsidR="00A57E00" w:rsidRPr="008E7667">
        <w:rPr>
          <w:rFonts w:ascii="Arial" w:hAnsi="Arial" w:cs="Arial"/>
          <w:b/>
          <w:bCs/>
          <w:sz w:val="24"/>
          <w:szCs w:val="24"/>
        </w:rPr>
        <w:t xml:space="preserve"> jurídica con violación a las garantías establecidas en los art</w:t>
      </w:r>
      <w:r w:rsidR="0023798F" w:rsidRPr="008E7667">
        <w:rPr>
          <w:rFonts w:ascii="Arial" w:hAnsi="Arial" w:cs="Arial"/>
          <w:b/>
          <w:bCs/>
          <w:sz w:val="24"/>
          <w:szCs w:val="24"/>
        </w:rPr>
        <w:t>ículos 14 y 16 Constitucionales</w:t>
      </w:r>
      <w:r w:rsidR="00B44001" w:rsidRPr="008E7667">
        <w:rPr>
          <w:rFonts w:ascii="Arial" w:hAnsi="Arial" w:cs="Arial"/>
          <w:sz w:val="24"/>
          <w:szCs w:val="24"/>
        </w:rPr>
        <w:t>,</w:t>
      </w:r>
      <w:r w:rsidR="0023798F" w:rsidRPr="008E7667">
        <w:rPr>
          <w:rFonts w:ascii="Arial" w:hAnsi="Arial" w:cs="Arial"/>
          <w:sz w:val="24"/>
          <w:szCs w:val="24"/>
        </w:rPr>
        <w:t xml:space="preserve"> y</w:t>
      </w:r>
      <w:r w:rsidR="00B44001" w:rsidRPr="008E7667">
        <w:rPr>
          <w:rFonts w:ascii="Arial" w:hAnsi="Arial" w:cs="Arial"/>
          <w:sz w:val="24"/>
          <w:szCs w:val="24"/>
        </w:rPr>
        <w:t xml:space="preserve"> </w:t>
      </w:r>
      <w:r w:rsidR="00A57E00" w:rsidRPr="008E7667">
        <w:rPr>
          <w:rFonts w:ascii="Arial" w:hAnsi="Arial" w:cs="Arial"/>
          <w:bCs/>
          <w:sz w:val="24"/>
          <w:szCs w:val="24"/>
        </w:rPr>
        <w:t xml:space="preserve">por ello la </w:t>
      </w:r>
      <w:r w:rsidR="00B44001" w:rsidRPr="008E7667">
        <w:rPr>
          <w:rFonts w:ascii="Arial" w:hAnsi="Arial" w:cs="Arial"/>
          <w:bCs/>
          <w:sz w:val="24"/>
          <w:szCs w:val="24"/>
        </w:rPr>
        <w:t>determinación contenida en el oficio que se impugna</w:t>
      </w:r>
      <w:r w:rsidR="00A57E00" w:rsidRPr="008E7667">
        <w:rPr>
          <w:rFonts w:ascii="Arial" w:hAnsi="Arial" w:cs="Arial"/>
          <w:bCs/>
          <w:sz w:val="24"/>
          <w:szCs w:val="24"/>
        </w:rPr>
        <w:t xml:space="preserve"> carece de la debida fundamentación y motivación </w:t>
      </w:r>
      <w:r w:rsidR="00B44001" w:rsidRPr="008E7667">
        <w:rPr>
          <w:rFonts w:ascii="Arial" w:hAnsi="Arial" w:cs="Arial"/>
          <w:bCs/>
          <w:sz w:val="24"/>
          <w:szCs w:val="24"/>
        </w:rPr>
        <w:t xml:space="preserve">violando con ello lo previsto por el artículo </w:t>
      </w:r>
      <w:r w:rsidR="006B5661" w:rsidRPr="008E7667">
        <w:rPr>
          <w:rFonts w:ascii="Arial" w:hAnsi="Arial" w:cs="Arial"/>
          <w:bCs/>
          <w:sz w:val="24"/>
          <w:szCs w:val="24"/>
        </w:rPr>
        <w:t xml:space="preserve">17 fracción </w:t>
      </w:r>
      <w:r w:rsidR="00A57E00" w:rsidRPr="008E7667">
        <w:rPr>
          <w:rFonts w:ascii="Arial" w:hAnsi="Arial" w:cs="Arial"/>
          <w:bCs/>
          <w:sz w:val="24"/>
          <w:szCs w:val="24"/>
        </w:rPr>
        <w:t>V de la Ley de</w:t>
      </w:r>
      <w:r w:rsidR="006B5661" w:rsidRPr="008E7667">
        <w:rPr>
          <w:rFonts w:ascii="Arial" w:hAnsi="Arial" w:cs="Arial"/>
          <w:bCs/>
          <w:sz w:val="24"/>
          <w:szCs w:val="24"/>
        </w:rPr>
        <w:t xml:space="preserve"> Procedimiento y</w:t>
      </w:r>
      <w:r w:rsidR="00A57E00" w:rsidRPr="008E7667">
        <w:rPr>
          <w:rFonts w:ascii="Arial" w:hAnsi="Arial" w:cs="Arial"/>
          <w:bCs/>
          <w:sz w:val="24"/>
          <w:szCs w:val="24"/>
        </w:rPr>
        <w:t xml:space="preserve"> Justicia Administrativa para el Estado de Oaxaca.</w:t>
      </w:r>
    </w:p>
    <w:p w:rsidR="00BE2EFD" w:rsidRPr="008E7667" w:rsidRDefault="00BE2EFD" w:rsidP="00C252B7">
      <w:pPr>
        <w:spacing w:line="360" w:lineRule="auto"/>
        <w:ind w:right="49"/>
        <w:jc w:val="both"/>
        <w:rPr>
          <w:rFonts w:ascii="Arial" w:hAnsi="Arial" w:cs="Arial"/>
          <w:bCs/>
          <w:sz w:val="24"/>
          <w:szCs w:val="24"/>
        </w:rPr>
      </w:pPr>
    </w:p>
    <w:p w:rsidR="00A57E00" w:rsidRPr="008E7667" w:rsidRDefault="00A57E00" w:rsidP="00C252B7">
      <w:pPr>
        <w:spacing w:line="360" w:lineRule="auto"/>
        <w:ind w:right="49"/>
        <w:jc w:val="both"/>
        <w:rPr>
          <w:rFonts w:ascii="Arial" w:hAnsi="Arial" w:cs="Arial"/>
          <w:bCs/>
          <w:sz w:val="24"/>
          <w:szCs w:val="24"/>
        </w:rPr>
      </w:pPr>
      <w:r w:rsidRPr="008E7667">
        <w:rPr>
          <w:rFonts w:ascii="Arial" w:hAnsi="Arial" w:cs="Arial"/>
          <w:bCs/>
          <w:sz w:val="24"/>
          <w:szCs w:val="24"/>
        </w:rPr>
        <w:t>En efecto, los relatados preceptos en la parte que nos interesa, indican:</w:t>
      </w:r>
    </w:p>
    <w:p w:rsidR="00674D6B" w:rsidRPr="008E7667" w:rsidRDefault="00674D6B" w:rsidP="00674D6B">
      <w:pPr>
        <w:spacing w:line="360" w:lineRule="auto"/>
        <w:ind w:right="49" w:firstLine="567"/>
        <w:jc w:val="both"/>
        <w:rPr>
          <w:rFonts w:ascii="Arial" w:hAnsi="Arial" w:cs="Arial"/>
          <w:sz w:val="24"/>
          <w:szCs w:val="24"/>
        </w:rPr>
      </w:pPr>
    </w:p>
    <w:p w:rsidR="00674D6B" w:rsidRPr="008E7667" w:rsidRDefault="00674D6B" w:rsidP="005F24FE">
      <w:pPr>
        <w:spacing w:line="360" w:lineRule="auto"/>
        <w:ind w:left="1701" w:right="1469"/>
        <w:jc w:val="both"/>
        <w:rPr>
          <w:rFonts w:ascii="Arial" w:hAnsi="Arial" w:cs="Arial"/>
          <w:sz w:val="24"/>
          <w:szCs w:val="24"/>
        </w:rPr>
      </w:pPr>
      <w:r w:rsidRPr="008E7667">
        <w:rPr>
          <w:rFonts w:ascii="Arial" w:hAnsi="Arial" w:cs="Arial"/>
          <w:sz w:val="24"/>
          <w:szCs w:val="24"/>
        </w:rPr>
        <w:t>Artículo 14. A ninguna ley se dará efecto retroactivo en perjuicio de persona alguna. Nadie podrá ser privado de la libertad o de sus propiedades, posesiones o derechos, sino mediante juicio seguido ante los tribunales previamente establecidos, en el que se cumplan las formalidades esenciales del procedimiento y conforme a las Leyes expedidas con anterioridad al hecho.</w:t>
      </w:r>
    </w:p>
    <w:p w:rsidR="00674D6B" w:rsidRPr="008E7667" w:rsidRDefault="00674D6B" w:rsidP="00674D6B">
      <w:pPr>
        <w:spacing w:line="360" w:lineRule="auto"/>
        <w:ind w:right="49" w:firstLine="567"/>
        <w:jc w:val="both"/>
        <w:rPr>
          <w:rFonts w:ascii="Arial" w:hAnsi="Arial" w:cs="Arial"/>
          <w:sz w:val="24"/>
          <w:szCs w:val="24"/>
        </w:rPr>
      </w:pPr>
    </w:p>
    <w:p w:rsidR="00674D6B" w:rsidRPr="008E7667" w:rsidRDefault="00674D6B" w:rsidP="005F24FE">
      <w:pPr>
        <w:spacing w:line="360" w:lineRule="auto"/>
        <w:ind w:left="1701" w:right="1469"/>
        <w:jc w:val="both"/>
        <w:rPr>
          <w:rFonts w:ascii="Arial" w:hAnsi="Arial" w:cs="Arial"/>
          <w:sz w:val="24"/>
          <w:szCs w:val="24"/>
        </w:rPr>
      </w:pPr>
      <w:r w:rsidRPr="008E7667">
        <w:rPr>
          <w:rFonts w:ascii="Arial" w:hAnsi="Arial" w:cs="Arial"/>
          <w:sz w:val="24"/>
          <w:szCs w:val="24"/>
        </w:rPr>
        <w:t xml:space="preserve"> Artículo 16. Nadie puede ser molestado en su persona, familia, domicilio, papeles o posesiones, sino en virtud de mandamiento escrito de la autoridad competente, que funde y motive la causa legal del procedimiento. </w:t>
      </w:r>
    </w:p>
    <w:p w:rsidR="00674D6B" w:rsidRPr="008E7667" w:rsidRDefault="00674D6B" w:rsidP="00674D6B">
      <w:pPr>
        <w:spacing w:line="360" w:lineRule="auto"/>
        <w:ind w:right="49" w:firstLine="567"/>
        <w:jc w:val="both"/>
        <w:rPr>
          <w:rFonts w:ascii="Arial" w:hAnsi="Arial" w:cs="Arial"/>
          <w:sz w:val="24"/>
          <w:szCs w:val="24"/>
        </w:rPr>
      </w:pPr>
    </w:p>
    <w:p w:rsidR="00674D6B" w:rsidRPr="008E7667" w:rsidRDefault="001303AB" w:rsidP="00B44001">
      <w:pPr>
        <w:spacing w:line="360" w:lineRule="auto"/>
        <w:ind w:right="49" w:firstLine="708"/>
        <w:jc w:val="both"/>
        <w:rPr>
          <w:rFonts w:ascii="Arial" w:hAnsi="Arial" w:cs="Arial"/>
          <w:sz w:val="24"/>
          <w:szCs w:val="24"/>
        </w:rPr>
      </w:pPr>
      <w:r w:rsidRPr="008E7667">
        <w:rPr>
          <w:rFonts w:ascii="Arial" w:hAnsi="Arial" w:cs="Arial"/>
          <w:bCs/>
          <w:sz w:val="24"/>
          <w:szCs w:val="24"/>
        </w:rPr>
        <w:t xml:space="preserve">Por lo que, </w:t>
      </w:r>
      <w:r w:rsidR="00674D6B" w:rsidRPr="008E7667">
        <w:rPr>
          <w:rFonts w:ascii="Arial" w:hAnsi="Arial" w:cs="Arial"/>
          <w:bCs/>
          <w:sz w:val="24"/>
          <w:szCs w:val="24"/>
        </w:rPr>
        <w:t xml:space="preserve">en atención a las disposiciones legales antes señaladas, </w:t>
      </w:r>
      <w:r w:rsidR="00674D6B" w:rsidRPr="008E7667">
        <w:rPr>
          <w:rFonts w:ascii="Arial" w:hAnsi="Arial" w:cs="Arial"/>
          <w:sz w:val="24"/>
          <w:szCs w:val="24"/>
        </w:rPr>
        <w:t xml:space="preserve">la resolución emitida y que hoy se impugna, resulta ilegal en virtud de que como se desprende de autos y como lo hace valer el actor en su agravio no se cumplieron las formalidades </w:t>
      </w:r>
      <w:r w:rsidR="00B44001" w:rsidRPr="008E7667">
        <w:rPr>
          <w:rFonts w:ascii="Arial" w:hAnsi="Arial" w:cs="Arial"/>
          <w:sz w:val="24"/>
          <w:szCs w:val="24"/>
        </w:rPr>
        <w:t xml:space="preserve">esenciales </w:t>
      </w:r>
      <w:r w:rsidR="00674D6B" w:rsidRPr="008E7667">
        <w:rPr>
          <w:rFonts w:ascii="Arial" w:hAnsi="Arial" w:cs="Arial"/>
          <w:sz w:val="24"/>
          <w:szCs w:val="24"/>
        </w:rPr>
        <w:t xml:space="preserve">del procedimiento y se violó en perjuicio del </w:t>
      </w:r>
      <w:r w:rsidR="00035FB8" w:rsidRPr="008E7667">
        <w:rPr>
          <w:rFonts w:ascii="Arial" w:hAnsi="Arial" w:cs="Arial"/>
          <w:sz w:val="24"/>
          <w:szCs w:val="24"/>
        </w:rPr>
        <w:t>ad</w:t>
      </w:r>
      <w:r w:rsidR="00674D6B" w:rsidRPr="008E7667">
        <w:rPr>
          <w:rFonts w:ascii="Arial" w:hAnsi="Arial" w:cs="Arial"/>
          <w:sz w:val="24"/>
          <w:szCs w:val="24"/>
        </w:rPr>
        <w:t>ministrado la garantía</w:t>
      </w:r>
      <w:r w:rsidR="00923A7A" w:rsidRPr="008E7667">
        <w:rPr>
          <w:rFonts w:ascii="Arial" w:hAnsi="Arial" w:cs="Arial"/>
          <w:sz w:val="24"/>
          <w:szCs w:val="24"/>
        </w:rPr>
        <w:t xml:space="preserve"> de </w:t>
      </w:r>
      <w:r w:rsidR="00923A7A" w:rsidRPr="008E7667">
        <w:rPr>
          <w:rFonts w:ascii="Arial" w:hAnsi="Arial" w:cs="Arial"/>
          <w:sz w:val="24"/>
          <w:szCs w:val="24"/>
        </w:rPr>
        <w:lastRenderedPageBreak/>
        <w:t xml:space="preserve">audiencia, debido procedimiento legal y defensa </w:t>
      </w:r>
      <w:r w:rsidR="00674D6B" w:rsidRPr="008E7667">
        <w:rPr>
          <w:rFonts w:ascii="Arial" w:hAnsi="Arial" w:cs="Arial"/>
          <w:sz w:val="24"/>
          <w:szCs w:val="24"/>
        </w:rPr>
        <w:t>que consagra</w:t>
      </w:r>
      <w:r w:rsidR="00923A7A" w:rsidRPr="008E7667">
        <w:rPr>
          <w:rFonts w:ascii="Arial" w:hAnsi="Arial" w:cs="Arial"/>
          <w:sz w:val="24"/>
          <w:szCs w:val="24"/>
        </w:rPr>
        <w:t>do en</w:t>
      </w:r>
      <w:r w:rsidR="00674D6B" w:rsidRPr="008E7667">
        <w:rPr>
          <w:rFonts w:ascii="Arial" w:hAnsi="Arial" w:cs="Arial"/>
          <w:sz w:val="24"/>
          <w:szCs w:val="24"/>
        </w:rPr>
        <w:t xml:space="preserve"> el artículo </w:t>
      </w:r>
      <w:r w:rsidR="00923A7A" w:rsidRPr="008E7667">
        <w:rPr>
          <w:rFonts w:ascii="Arial" w:hAnsi="Arial" w:cs="Arial"/>
          <w:sz w:val="24"/>
          <w:szCs w:val="24"/>
        </w:rPr>
        <w:t xml:space="preserve">14 </w:t>
      </w:r>
      <w:r w:rsidR="00674D6B" w:rsidRPr="008E7667">
        <w:rPr>
          <w:rFonts w:ascii="Arial" w:hAnsi="Arial" w:cs="Arial"/>
          <w:sz w:val="24"/>
          <w:szCs w:val="24"/>
        </w:rPr>
        <w:t xml:space="preserve">de la Constitución Política de los Estados Unidos </w:t>
      </w:r>
      <w:r w:rsidR="006810FA" w:rsidRPr="008E7667">
        <w:rPr>
          <w:rFonts w:ascii="Arial" w:hAnsi="Arial" w:cs="Arial"/>
          <w:sz w:val="24"/>
          <w:szCs w:val="24"/>
        </w:rPr>
        <w:t>Mexicanos.</w:t>
      </w:r>
    </w:p>
    <w:p w:rsidR="00923A7A" w:rsidRPr="008E7667" w:rsidRDefault="00923A7A" w:rsidP="00923A7A">
      <w:pPr>
        <w:spacing w:line="360" w:lineRule="auto"/>
        <w:ind w:left="567" w:right="49"/>
        <w:jc w:val="both"/>
        <w:rPr>
          <w:rFonts w:ascii="Arial" w:hAnsi="Arial" w:cs="Arial"/>
          <w:bCs/>
          <w:sz w:val="24"/>
          <w:szCs w:val="24"/>
        </w:rPr>
      </w:pPr>
    </w:p>
    <w:p w:rsidR="00371A4C" w:rsidRPr="008E7667" w:rsidRDefault="00371A4C" w:rsidP="00371A4C">
      <w:pPr>
        <w:spacing w:line="360" w:lineRule="auto"/>
        <w:ind w:right="51"/>
        <w:jc w:val="both"/>
        <w:rPr>
          <w:rFonts w:ascii="Arial" w:hAnsi="Arial" w:cs="Arial"/>
          <w:sz w:val="24"/>
          <w:szCs w:val="24"/>
        </w:rPr>
      </w:pPr>
      <w:r w:rsidRPr="008E7667">
        <w:rPr>
          <w:rFonts w:ascii="Arial" w:hAnsi="Arial" w:cs="Arial"/>
          <w:sz w:val="24"/>
          <w:szCs w:val="24"/>
        </w:rPr>
        <w:t xml:space="preserve">          </w:t>
      </w:r>
      <w:r w:rsidR="0040758F" w:rsidRPr="008E7667">
        <w:rPr>
          <w:rFonts w:ascii="Arial" w:hAnsi="Arial" w:cs="Arial"/>
          <w:sz w:val="24"/>
          <w:szCs w:val="24"/>
        </w:rPr>
        <w:t>Así</w:t>
      </w:r>
      <w:r w:rsidRPr="008E7667">
        <w:rPr>
          <w:rFonts w:ascii="Arial" w:hAnsi="Arial" w:cs="Arial"/>
          <w:sz w:val="24"/>
          <w:szCs w:val="24"/>
        </w:rPr>
        <w:t xml:space="preserve"> como lo contenido en el artículo 23 del Reglamento para la Entrega-Recepción de la Administración Pública Estatal de Oaxaca, mismo que para mayor comprensión se transcribe:</w:t>
      </w:r>
    </w:p>
    <w:p w:rsidR="006B5661" w:rsidRPr="008E7667" w:rsidRDefault="006B5661" w:rsidP="00371A4C">
      <w:pPr>
        <w:spacing w:line="360" w:lineRule="auto"/>
        <w:ind w:right="51"/>
        <w:jc w:val="both"/>
        <w:rPr>
          <w:rFonts w:ascii="Arial" w:hAnsi="Arial" w:cs="Arial"/>
          <w:b/>
          <w:bCs/>
          <w:sz w:val="24"/>
          <w:szCs w:val="24"/>
        </w:rPr>
      </w:pPr>
    </w:p>
    <w:p w:rsidR="00371A4C" w:rsidRPr="008E7667" w:rsidRDefault="006B5661" w:rsidP="006B5661">
      <w:pPr>
        <w:tabs>
          <w:tab w:val="left" w:pos="3825"/>
          <w:tab w:val="left" w:pos="7371"/>
        </w:tabs>
        <w:spacing w:line="360" w:lineRule="auto"/>
        <w:ind w:left="1701" w:right="1469"/>
        <w:jc w:val="center"/>
        <w:rPr>
          <w:rFonts w:ascii="Arial" w:hAnsi="Arial" w:cs="Arial"/>
          <w:sz w:val="24"/>
          <w:szCs w:val="24"/>
        </w:rPr>
      </w:pPr>
      <w:r w:rsidRPr="008E7667">
        <w:rPr>
          <w:rFonts w:ascii="Arial" w:hAnsi="Arial" w:cs="Arial"/>
          <w:sz w:val="24"/>
          <w:szCs w:val="24"/>
        </w:rPr>
        <w:t>REGLAMENTO PARA LA ENTREGA RECEPCIÓN  DE LA ADMINISTRACIÓN PÚBLICA ESTATAL</w:t>
      </w:r>
    </w:p>
    <w:p w:rsidR="004120B5" w:rsidRPr="008E7667" w:rsidRDefault="004120B5" w:rsidP="006B5661">
      <w:pPr>
        <w:tabs>
          <w:tab w:val="left" w:pos="3825"/>
          <w:tab w:val="left" w:pos="7371"/>
        </w:tabs>
        <w:spacing w:line="360" w:lineRule="auto"/>
        <w:ind w:left="1701" w:right="1469"/>
        <w:jc w:val="center"/>
        <w:rPr>
          <w:rFonts w:ascii="Arial" w:hAnsi="Arial" w:cs="Arial"/>
          <w:sz w:val="24"/>
          <w:szCs w:val="24"/>
        </w:rPr>
      </w:pPr>
    </w:p>
    <w:p w:rsidR="00371A4C" w:rsidRPr="008E7667" w:rsidRDefault="00371A4C" w:rsidP="006B5661">
      <w:pPr>
        <w:spacing w:line="360" w:lineRule="auto"/>
        <w:ind w:left="1701" w:right="1469"/>
        <w:jc w:val="both"/>
        <w:rPr>
          <w:rFonts w:ascii="Arial" w:hAnsi="Arial" w:cs="Arial"/>
          <w:b/>
          <w:sz w:val="24"/>
          <w:szCs w:val="24"/>
        </w:rPr>
      </w:pPr>
      <w:r w:rsidRPr="008E7667">
        <w:rPr>
          <w:rFonts w:ascii="Arial" w:hAnsi="Arial" w:cs="Arial"/>
          <w:sz w:val="24"/>
          <w:szCs w:val="24"/>
        </w:rPr>
        <w:t xml:space="preserve">Artículo 23. La verificación del contenido del acta de entrega y recepción, sus anexos informáticos y soportes documentales </w:t>
      </w:r>
      <w:r w:rsidRPr="008E7667">
        <w:rPr>
          <w:rFonts w:ascii="Arial" w:hAnsi="Arial" w:cs="Arial"/>
          <w:b/>
          <w:sz w:val="24"/>
          <w:szCs w:val="24"/>
        </w:rPr>
        <w:t>DEBERÁ LLEVARSE A CABO POR EL SERVIDOR PÚBLICO ENTRANTE EN UN TÉRMINO NO MAYOR DE QUINCE DÍAS A PARTIR DE LA FIRMA DEL ACTA DE ENTREGA-RECEPCIÓN.</w:t>
      </w:r>
    </w:p>
    <w:p w:rsidR="00371A4C" w:rsidRPr="008E7667" w:rsidRDefault="00371A4C" w:rsidP="00371A4C">
      <w:pPr>
        <w:spacing w:line="360" w:lineRule="auto"/>
        <w:ind w:right="51" w:firstLine="567"/>
        <w:jc w:val="both"/>
        <w:rPr>
          <w:rFonts w:ascii="Arial" w:hAnsi="Arial" w:cs="Arial"/>
          <w:sz w:val="24"/>
          <w:szCs w:val="24"/>
        </w:rPr>
      </w:pPr>
    </w:p>
    <w:p w:rsidR="00371A4C" w:rsidRPr="008E7667" w:rsidRDefault="00371A4C" w:rsidP="00371A4C">
      <w:pPr>
        <w:spacing w:line="360" w:lineRule="auto"/>
        <w:ind w:right="51" w:firstLine="567"/>
        <w:jc w:val="both"/>
        <w:rPr>
          <w:rFonts w:ascii="Arial" w:hAnsi="Arial" w:cs="Arial"/>
          <w:sz w:val="24"/>
          <w:szCs w:val="24"/>
        </w:rPr>
      </w:pPr>
      <w:r w:rsidRPr="008E7667">
        <w:rPr>
          <w:rFonts w:ascii="Arial" w:hAnsi="Arial" w:cs="Arial"/>
          <w:sz w:val="24"/>
          <w:szCs w:val="24"/>
        </w:rPr>
        <w:t xml:space="preserve">En el supuesto de que el servidor público entrante encuentre alguna irregularidad en el acta de entrega-recepción </w:t>
      </w:r>
      <w:r w:rsidR="004120B5" w:rsidRPr="008E7667">
        <w:rPr>
          <w:rFonts w:ascii="Arial" w:hAnsi="Arial" w:cs="Arial"/>
          <w:b/>
          <w:sz w:val="24"/>
          <w:szCs w:val="24"/>
        </w:rPr>
        <w:t>DEBERÁ</w:t>
      </w:r>
      <w:r w:rsidRPr="008E7667">
        <w:rPr>
          <w:rFonts w:ascii="Arial" w:hAnsi="Arial" w:cs="Arial"/>
          <w:b/>
          <w:sz w:val="24"/>
          <w:szCs w:val="24"/>
        </w:rPr>
        <w:t xml:space="preserve"> REQUERIR AL SERVIDOR PÚBLICO SALIENTE UN INFORME POR ESCRITO RESPECTO A LO QUE SE HAYA DETECTADO, EL CUAL DEBERÁ RENDIRSE EN UN TÉRMINO DE QUINCE DIAS NATURALES A PARTIR DE QUE SE HAYA NOTIFICADO EL MISMO, para que realice las actuaciones o correcciones que procedan, levantando acta correspondiente, permitiéndose en este caso el acceso a los archivos para que pueda realizarlas</w:t>
      </w:r>
      <w:r w:rsidRPr="008E7667">
        <w:rPr>
          <w:rFonts w:ascii="Arial" w:hAnsi="Arial" w:cs="Arial"/>
          <w:sz w:val="24"/>
          <w:szCs w:val="24"/>
        </w:rPr>
        <w:t xml:space="preserve"> .Si el servidor público entrante considera que se cumplió con el citado requerimiento se dará por concluido dicho procedimiento.</w:t>
      </w:r>
    </w:p>
    <w:p w:rsidR="00371A4C" w:rsidRPr="008E7667" w:rsidRDefault="00371A4C" w:rsidP="00371A4C">
      <w:pPr>
        <w:spacing w:line="360" w:lineRule="auto"/>
        <w:ind w:right="51" w:firstLine="567"/>
        <w:jc w:val="both"/>
        <w:rPr>
          <w:rFonts w:ascii="Arial" w:hAnsi="Arial" w:cs="Arial"/>
          <w:sz w:val="24"/>
          <w:szCs w:val="24"/>
        </w:rPr>
      </w:pPr>
    </w:p>
    <w:p w:rsidR="00371A4C" w:rsidRPr="008E7667" w:rsidRDefault="00371A4C" w:rsidP="0040758F">
      <w:pPr>
        <w:spacing w:line="360" w:lineRule="auto"/>
        <w:ind w:right="51" w:firstLine="567"/>
        <w:jc w:val="both"/>
        <w:rPr>
          <w:rFonts w:ascii="Arial" w:hAnsi="Arial" w:cs="Arial"/>
          <w:sz w:val="24"/>
          <w:szCs w:val="24"/>
        </w:rPr>
      </w:pPr>
      <w:r w:rsidRPr="008E7667">
        <w:rPr>
          <w:rFonts w:ascii="Arial" w:hAnsi="Arial" w:cs="Arial"/>
          <w:sz w:val="24"/>
          <w:szCs w:val="24"/>
        </w:rPr>
        <w:t xml:space="preserve">En caso de ser omiso el servidor público saliente de hacer las aclaraciones correspondientes </w:t>
      </w:r>
      <w:r w:rsidR="0040758F" w:rsidRPr="008E7667">
        <w:rPr>
          <w:rFonts w:ascii="Arial" w:hAnsi="Arial" w:cs="Arial"/>
          <w:sz w:val="24"/>
          <w:szCs w:val="24"/>
        </w:rPr>
        <w:t>o realizara de manera incompleta</w:t>
      </w:r>
      <w:r w:rsidR="009E0A46" w:rsidRPr="008E7667">
        <w:rPr>
          <w:rFonts w:ascii="Arial" w:hAnsi="Arial" w:cs="Arial"/>
          <w:sz w:val="24"/>
          <w:szCs w:val="24"/>
        </w:rPr>
        <w:t xml:space="preserve"> </w:t>
      </w:r>
      <w:r w:rsidRPr="008E7667">
        <w:rPr>
          <w:rFonts w:ascii="Arial" w:hAnsi="Arial" w:cs="Arial"/>
          <w:sz w:val="24"/>
          <w:szCs w:val="24"/>
        </w:rPr>
        <w:t>se le hará del conocimiento a la Secretaría para que actúe en el ámbito de competencia si lo considera procedente.</w:t>
      </w:r>
    </w:p>
    <w:p w:rsidR="00371A4C" w:rsidRPr="008E7667" w:rsidRDefault="00371A4C" w:rsidP="00371A4C">
      <w:pPr>
        <w:spacing w:line="360" w:lineRule="auto"/>
        <w:ind w:right="51" w:firstLine="567"/>
        <w:jc w:val="both"/>
        <w:rPr>
          <w:rFonts w:ascii="Arial" w:hAnsi="Arial" w:cs="Arial"/>
          <w:sz w:val="24"/>
          <w:szCs w:val="24"/>
        </w:rPr>
      </w:pPr>
    </w:p>
    <w:p w:rsidR="00371A4C" w:rsidRPr="008E7667" w:rsidRDefault="00371A4C" w:rsidP="00371A4C">
      <w:pPr>
        <w:spacing w:line="360" w:lineRule="auto"/>
        <w:ind w:right="51" w:firstLine="567"/>
        <w:jc w:val="both"/>
        <w:rPr>
          <w:rFonts w:ascii="Arial" w:hAnsi="Arial" w:cs="Arial"/>
          <w:sz w:val="24"/>
          <w:szCs w:val="24"/>
        </w:rPr>
      </w:pPr>
      <w:r w:rsidRPr="008E7667">
        <w:rPr>
          <w:rFonts w:ascii="Arial" w:hAnsi="Arial" w:cs="Arial"/>
          <w:sz w:val="24"/>
          <w:szCs w:val="24"/>
        </w:rPr>
        <w:lastRenderedPageBreak/>
        <w:t>Si el servidor público entrante no hace uso de ese derecho dentro del plazo señalado se entenderá que esta conforme con la información recabada en el acta de entrega y recepción, dándose por concluido el citado procedimiento.</w:t>
      </w:r>
    </w:p>
    <w:p w:rsidR="00371A4C" w:rsidRPr="008E7667" w:rsidRDefault="00371A4C" w:rsidP="004120B5">
      <w:pPr>
        <w:spacing w:line="360" w:lineRule="auto"/>
        <w:ind w:right="49"/>
        <w:jc w:val="both"/>
        <w:rPr>
          <w:rFonts w:ascii="Arial" w:hAnsi="Arial" w:cs="Arial"/>
          <w:bCs/>
          <w:sz w:val="24"/>
          <w:szCs w:val="24"/>
        </w:rPr>
      </w:pPr>
    </w:p>
    <w:p w:rsidR="00C074D8" w:rsidRPr="008E7667" w:rsidRDefault="00674D6B" w:rsidP="00923A7A">
      <w:pPr>
        <w:spacing w:line="360" w:lineRule="auto"/>
        <w:ind w:firstLine="708"/>
        <w:jc w:val="both"/>
        <w:rPr>
          <w:rFonts w:ascii="Arial" w:hAnsi="Arial" w:cs="Arial"/>
          <w:b/>
          <w:sz w:val="24"/>
          <w:szCs w:val="24"/>
        </w:rPr>
      </w:pPr>
      <w:r w:rsidRPr="008E7667">
        <w:rPr>
          <w:rFonts w:ascii="Arial" w:hAnsi="Arial" w:cs="Arial"/>
          <w:bCs/>
          <w:sz w:val="24"/>
          <w:szCs w:val="24"/>
        </w:rPr>
        <w:t xml:space="preserve">De lo anterior transcrito se tiene que la demandada incumplió </w:t>
      </w:r>
      <w:r w:rsidRPr="008E7667">
        <w:rPr>
          <w:rFonts w:ascii="Arial" w:hAnsi="Arial" w:cs="Arial"/>
          <w:sz w:val="24"/>
          <w:szCs w:val="24"/>
        </w:rPr>
        <w:t>con el requisito formal de una correcta garantía de audiencia; proceder que dejó en estado de indefensión a la parte actora, pues no pudo ejercer adecuadamente</w:t>
      </w:r>
      <w:r w:rsidR="009E0A46" w:rsidRPr="008E7667">
        <w:rPr>
          <w:rFonts w:ascii="Arial" w:hAnsi="Arial" w:cs="Arial"/>
          <w:sz w:val="24"/>
          <w:szCs w:val="24"/>
        </w:rPr>
        <w:t xml:space="preserve"> y ampliamente</w:t>
      </w:r>
      <w:r w:rsidRPr="008E7667">
        <w:rPr>
          <w:rFonts w:ascii="Arial" w:hAnsi="Arial" w:cs="Arial"/>
          <w:sz w:val="24"/>
          <w:szCs w:val="24"/>
        </w:rPr>
        <w:t xml:space="preserve"> su derecho de defensa, al ignorar las causas, motivos y razones por los cuales, se le </w:t>
      </w:r>
      <w:r w:rsidR="00B44001" w:rsidRPr="008E7667">
        <w:rPr>
          <w:rFonts w:ascii="Arial" w:hAnsi="Arial" w:cs="Arial"/>
          <w:sz w:val="24"/>
          <w:szCs w:val="24"/>
        </w:rPr>
        <w:t xml:space="preserve">haya tenido por insuficientes las aclaraciones que hizo en su momento a las observaciones derivadas del </w:t>
      </w:r>
      <w:r w:rsidR="00C074D8" w:rsidRPr="008E7667">
        <w:rPr>
          <w:rFonts w:ascii="Arial" w:hAnsi="Arial" w:cs="Arial"/>
          <w:b/>
          <w:sz w:val="24"/>
          <w:szCs w:val="24"/>
        </w:rPr>
        <w:t>ACTA DE ENTREGA-</w:t>
      </w:r>
      <w:r w:rsidR="004120B5" w:rsidRPr="008E7667">
        <w:rPr>
          <w:rFonts w:ascii="Arial" w:hAnsi="Arial" w:cs="Arial"/>
          <w:b/>
          <w:sz w:val="24"/>
          <w:szCs w:val="24"/>
        </w:rPr>
        <w:t xml:space="preserve">RECEPCIÓN de fecha </w:t>
      </w:r>
      <w:r w:rsidR="00C074D8" w:rsidRPr="008E7667">
        <w:rPr>
          <w:rFonts w:ascii="Arial" w:hAnsi="Arial" w:cs="Arial"/>
          <w:b/>
          <w:sz w:val="24"/>
          <w:szCs w:val="24"/>
        </w:rPr>
        <w:t xml:space="preserve">quince de febrero de dos mil diecisiete y en consecuencia </w:t>
      </w:r>
      <w:r w:rsidR="00BC0EA8" w:rsidRPr="008E7667">
        <w:rPr>
          <w:rFonts w:ascii="Arial" w:hAnsi="Arial" w:cs="Arial"/>
          <w:b/>
          <w:sz w:val="24"/>
          <w:szCs w:val="24"/>
        </w:rPr>
        <w:t>procedió</w:t>
      </w:r>
      <w:r w:rsidR="004F00B0" w:rsidRPr="008E7667">
        <w:rPr>
          <w:rFonts w:ascii="Arial" w:hAnsi="Arial" w:cs="Arial"/>
          <w:b/>
          <w:sz w:val="24"/>
          <w:szCs w:val="24"/>
        </w:rPr>
        <w:t xml:space="preserve"> </w:t>
      </w:r>
      <w:r w:rsidR="00C074D8" w:rsidRPr="008E7667">
        <w:rPr>
          <w:rFonts w:ascii="Arial" w:hAnsi="Arial" w:cs="Arial"/>
          <w:b/>
          <w:sz w:val="24"/>
          <w:szCs w:val="24"/>
        </w:rPr>
        <w:t xml:space="preserve">la </w:t>
      </w:r>
      <w:r w:rsidR="00B92CD5" w:rsidRPr="008E7667">
        <w:rPr>
          <w:rFonts w:ascii="Arial" w:hAnsi="Arial" w:cs="Arial"/>
          <w:b/>
          <w:sz w:val="24"/>
          <w:szCs w:val="24"/>
        </w:rPr>
        <w:t>autoridad</w:t>
      </w:r>
      <w:r w:rsidR="00C074D8" w:rsidRPr="008E7667">
        <w:rPr>
          <w:rFonts w:ascii="Arial" w:hAnsi="Arial" w:cs="Arial"/>
          <w:b/>
          <w:sz w:val="24"/>
          <w:szCs w:val="24"/>
        </w:rPr>
        <w:t xml:space="preserve"> demandad</w:t>
      </w:r>
      <w:r w:rsidR="00E93592" w:rsidRPr="008E7667">
        <w:rPr>
          <w:rFonts w:ascii="Arial" w:hAnsi="Arial" w:cs="Arial"/>
          <w:b/>
          <w:sz w:val="24"/>
          <w:szCs w:val="24"/>
        </w:rPr>
        <w:t>a</w:t>
      </w:r>
      <w:r w:rsidR="00C074D8" w:rsidRPr="008E7667">
        <w:rPr>
          <w:rFonts w:ascii="Arial" w:hAnsi="Arial" w:cs="Arial"/>
          <w:b/>
          <w:sz w:val="24"/>
          <w:szCs w:val="24"/>
        </w:rPr>
        <w:t xml:space="preserve"> turnar tales observaciones a</w:t>
      </w:r>
      <w:r w:rsidR="00E93592" w:rsidRPr="008E7667">
        <w:rPr>
          <w:rFonts w:ascii="Arial" w:hAnsi="Arial" w:cs="Arial"/>
          <w:b/>
          <w:sz w:val="24"/>
          <w:szCs w:val="24"/>
        </w:rPr>
        <w:t xml:space="preserve"> </w:t>
      </w:r>
      <w:r w:rsidR="00C074D8" w:rsidRPr="008E7667">
        <w:rPr>
          <w:rFonts w:ascii="Arial" w:hAnsi="Arial" w:cs="Arial"/>
          <w:b/>
          <w:sz w:val="24"/>
          <w:szCs w:val="24"/>
        </w:rPr>
        <w:t>l</w:t>
      </w:r>
      <w:r w:rsidR="00E93592" w:rsidRPr="008E7667">
        <w:rPr>
          <w:rFonts w:ascii="Arial" w:hAnsi="Arial" w:cs="Arial"/>
          <w:b/>
          <w:sz w:val="24"/>
          <w:szCs w:val="24"/>
        </w:rPr>
        <w:t>a</w:t>
      </w:r>
      <w:r w:rsidR="00C074D8" w:rsidRPr="008E7667">
        <w:rPr>
          <w:rFonts w:ascii="Arial" w:hAnsi="Arial" w:cs="Arial"/>
          <w:b/>
          <w:sz w:val="24"/>
          <w:szCs w:val="24"/>
        </w:rPr>
        <w:t xml:space="preserve"> Secretar</w:t>
      </w:r>
      <w:r w:rsidR="00B92CD5" w:rsidRPr="008E7667">
        <w:rPr>
          <w:rFonts w:ascii="Arial" w:hAnsi="Arial" w:cs="Arial"/>
          <w:b/>
          <w:sz w:val="24"/>
          <w:szCs w:val="24"/>
        </w:rPr>
        <w:t>ía</w:t>
      </w:r>
      <w:r w:rsidR="00C074D8" w:rsidRPr="008E7667">
        <w:rPr>
          <w:rFonts w:ascii="Arial" w:hAnsi="Arial" w:cs="Arial"/>
          <w:b/>
          <w:sz w:val="24"/>
          <w:szCs w:val="24"/>
        </w:rPr>
        <w:t xml:space="preserve"> de la Contraloría y Transparenc</w:t>
      </w:r>
      <w:r w:rsidR="00B92CD5" w:rsidRPr="008E7667">
        <w:rPr>
          <w:rFonts w:ascii="Arial" w:hAnsi="Arial" w:cs="Arial"/>
          <w:b/>
          <w:sz w:val="24"/>
          <w:szCs w:val="24"/>
        </w:rPr>
        <w:t>ia Gubernamental del E</w:t>
      </w:r>
      <w:r w:rsidR="00C074D8" w:rsidRPr="008E7667">
        <w:rPr>
          <w:rFonts w:ascii="Arial" w:hAnsi="Arial" w:cs="Arial"/>
          <w:b/>
          <w:sz w:val="24"/>
          <w:szCs w:val="24"/>
        </w:rPr>
        <w:t>stado de Oaxaca.</w:t>
      </w:r>
    </w:p>
    <w:p w:rsidR="00C074D8" w:rsidRPr="008E7667" w:rsidRDefault="00C074D8" w:rsidP="00923A7A">
      <w:pPr>
        <w:spacing w:line="360" w:lineRule="auto"/>
        <w:ind w:firstLine="708"/>
        <w:jc w:val="both"/>
        <w:rPr>
          <w:rFonts w:ascii="Arial" w:hAnsi="Arial" w:cs="Arial"/>
          <w:b/>
          <w:sz w:val="24"/>
          <w:szCs w:val="24"/>
        </w:rPr>
      </w:pPr>
    </w:p>
    <w:p w:rsidR="00674033" w:rsidRPr="008E7667" w:rsidRDefault="005939CC" w:rsidP="00C43BFE">
      <w:pPr>
        <w:spacing w:line="360" w:lineRule="auto"/>
        <w:ind w:right="51" w:firstLine="567"/>
        <w:jc w:val="both"/>
        <w:rPr>
          <w:rFonts w:ascii="Arial" w:hAnsi="Arial" w:cs="Arial"/>
          <w:b/>
          <w:bCs/>
          <w:sz w:val="24"/>
          <w:szCs w:val="24"/>
        </w:rPr>
      </w:pPr>
      <w:r w:rsidRPr="008E7667">
        <w:rPr>
          <w:rFonts w:ascii="Arial" w:hAnsi="Arial" w:cs="Arial"/>
          <w:bCs/>
          <w:sz w:val="24"/>
          <w:szCs w:val="24"/>
        </w:rPr>
        <w:t xml:space="preserve">En </w:t>
      </w:r>
      <w:r w:rsidR="006671BA" w:rsidRPr="008E7667">
        <w:rPr>
          <w:rFonts w:ascii="Arial" w:hAnsi="Arial" w:cs="Arial"/>
          <w:bCs/>
          <w:sz w:val="24"/>
          <w:szCs w:val="24"/>
        </w:rPr>
        <w:t xml:space="preserve">efecto, </w:t>
      </w:r>
      <w:r w:rsidR="00674D6B" w:rsidRPr="008E7667">
        <w:rPr>
          <w:rFonts w:ascii="Arial" w:hAnsi="Arial" w:cs="Arial"/>
          <w:bCs/>
          <w:sz w:val="24"/>
          <w:szCs w:val="24"/>
        </w:rPr>
        <w:t>como se desprende de las constancias que obra en autos</w:t>
      </w:r>
      <w:r w:rsidR="006671BA" w:rsidRPr="008E7667">
        <w:rPr>
          <w:rFonts w:ascii="Arial" w:hAnsi="Arial" w:cs="Arial"/>
          <w:bCs/>
          <w:sz w:val="24"/>
          <w:szCs w:val="24"/>
        </w:rPr>
        <w:t xml:space="preserve"> en el procedimiento de</w:t>
      </w:r>
      <w:r w:rsidR="006671BA" w:rsidRPr="008E7667">
        <w:rPr>
          <w:rFonts w:ascii="Arial" w:hAnsi="Arial" w:cs="Arial"/>
          <w:sz w:val="24"/>
          <w:szCs w:val="24"/>
        </w:rPr>
        <w:t xml:space="preserve"> ENTREGA-RECEPCIÓN, </w:t>
      </w:r>
      <w:r w:rsidR="005B646A" w:rsidRPr="008E7667">
        <w:rPr>
          <w:rFonts w:ascii="Arial" w:hAnsi="Arial" w:cs="Arial"/>
          <w:bCs/>
          <w:sz w:val="24"/>
          <w:szCs w:val="24"/>
        </w:rPr>
        <w:t>se violentó lo previsto</w:t>
      </w:r>
      <w:r w:rsidR="00616C09" w:rsidRPr="008E7667">
        <w:rPr>
          <w:rFonts w:ascii="Arial" w:hAnsi="Arial" w:cs="Arial"/>
          <w:bCs/>
          <w:sz w:val="24"/>
          <w:szCs w:val="24"/>
        </w:rPr>
        <w:t xml:space="preserve"> por </w:t>
      </w:r>
      <w:r w:rsidR="00616C09" w:rsidRPr="008E7667">
        <w:rPr>
          <w:rFonts w:ascii="Arial" w:hAnsi="Arial" w:cs="Arial"/>
          <w:sz w:val="24"/>
          <w:szCs w:val="24"/>
        </w:rPr>
        <w:t>el artículo 23 del Reglamento para la Entrega-Recepción de la Administración Pública Estatal de Oaxaca</w:t>
      </w:r>
      <w:r w:rsidR="00616C09" w:rsidRPr="008E7667">
        <w:rPr>
          <w:rFonts w:ascii="Arial" w:hAnsi="Arial" w:cs="Arial"/>
          <w:bCs/>
          <w:sz w:val="24"/>
          <w:szCs w:val="24"/>
        </w:rPr>
        <w:t xml:space="preserve">, </w:t>
      </w:r>
      <w:r w:rsidR="006671BA" w:rsidRPr="008E7667">
        <w:rPr>
          <w:rFonts w:ascii="Arial" w:hAnsi="Arial" w:cs="Arial"/>
          <w:bCs/>
          <w:sz w:val="24"/>
          <w:szCs w:val="24"/>
        </w:rPr>
        <w:t xml:space="preserve">en perjuicio del C. </w:t>
      </w:r>
      <w:r w:rsidR="00366EF9">
        <w:rPr>
          <w:rFonts w:cs="Arial"/>
          <w:b/>
          <w:sz w:val="24"/>
          <w:szCs w:val="24"/>
        </w:rPr>
        <w:t>**********</w:t>
      </w:r>
      <w:r w:rsidR="006671BA" w:rsidRPr="008E7667">
        <w:rPr>
          <w:rFonts w:ascii="Arial" w:hAnsi="Arial" w:cs="Arial"/>
          <w:bCs/>
          <w:sz w:val="24"/>
          <w:szCs w:val="24"/>
        </w:rPr>
        <w:t>, ya que dicho</w:t>
      </w:r>
      <w:r w:rsidR="007D1EB8" w:rsidRPr="008E7667">
        <w:rPr>
          <w:rFonts w:ascii="Arial" w:hAnsi="Arial" w:cs="Arial"/>
          <w:bCs/>
          <w:sz w:val="24"/>
          <w:szCs w:val="24"/>
        </w:rPr>
        <w:t xml:space="preserve"> numeral </w:t>
      </w:r>
      <w:r w:rsidR="005B646A" w:rsidRPr="008E7667">
        <w:rPr>
          <w:rFonts w:ascii="Arial" w:hAnsi="Arial" w:cs="Arial"/>
          <w:bCs/>
          <w:sz w:val="24"/>
          <w:szCs w:val="24"/>
        </w:rPr>
        <w:t xml:space="preserve">establece: </w:t>
      </w:r>
      <w:r w:rsidR="00B4091F" w:rsidRPr="008E7667">
        <w:rPr>
          <w:rFonts w:ascii="Arial" w:hAnsi="Arial" w:cs="Arial"/>
          <w:b/>
          <w:bCs/>
          <w:sz w:val="24"/>
          <w:szCs w:val="24"/>
        </w:rPr>
        <w:t xml:space="preserve">dos términos </w:t>
      </w:r>
      <w:r w:rsidR="009E0A46" w:rsidRPr="008E7667">
        <w:rPr>
          <w:rFonts w:ascii="Arial" w:hAnsi="Arial" w:cs="Arial"/>
          <w:b/>
          <w:bCs/>
          <w:sz w:val="24"/>
          <w:szCs w:val="24"/>
        </w:rPr>
        <w:t xml:space="preserve">de </w:t>
      </w:r>
      <w:r w:rsidR="007D1EB8" w:rsidRPr="008E7667">
        <w:rPr>
          <w:rFonts w:ascii="Arial" w:hAnsi="Arial" w:cs="Arial"/>
          <w:b/>
          <w:bCs/>
          <w:sz w:val="24"/>
          <w:szCs w:val="24"/>
        </w:rPr>
        <w:t>QUINCE DÍAS</w:t>
      </w:r>
      <w:r w:rsidR="00B4091F" w:rsidRPr="008E7667">
        <w:rPr>
          <w:rFonts w:ascii="Arial" w:hAnsi="Arial" w:cs="Arial"/>
          <w:b/>
          <w:bCs/>
          <w:sz w:val="24"/>
          <w:szCs w:val="24"/>
        </w:rPr>
        <w:t>, el primero es el</w:t>
      </w:r>
      <w:r w:rsidR="006671BA" w:rsidRPr="008E7667">
        <w:rPr>
          <w:rFonts w:ascii="Arial" w:hAnsi="Arial" w:cs="Arial"/>
          <w:b/>
          <w:bCs/>
          <w:sz w:val="24"/>
          <w:szCs w:val="24"/>
        </w:rPr>
        <w:t xml:space="preserve"> </w:t>
      </w:r>
      <w:r w:rsidR="00B4091F" w:rsidRPr="008E7667">
        <w:rPr>
          <w:rFonts w:ascii="Arial" w:hAnsi="Arial" w:cs="Arial"/>
          <w:b/>
          <w:bCs/>
          <w:sz w:val="24"/>
          <w:szCs w:val="24"/>
        </w:rPr>
        <w:t xml:space="preserve">que tiene el servidor público entrante DENTRO DEL CUAL </w:t>
      </w:r>
      <w:r w:rsidR="007D1EB8" w:rsidRPr="008E7667">
        <w:rPr>
          <w:rFonts w:ascii="Arial" w:hAnsi="Arial" w:cs="Arial"/>
          <w:b/>
          <w:bCs/>
          <w:sz w:val="24"/>
          <w:szCs w:val="24"/>
        </w:rPr>
        <w:t xml:space="preserve">puede solicitar las aclaraciones </w:t>
      </w:r>
      <w:r w:rsidR="00B4091F" w:rsidRPr="008E7667">
        <w:rPr>
          <w:rFonts w:ascii="Arial" w:hAnsi="Arial" w:cs="Arial"/>
          <w:b/>
          <w:bCs/>
          <w:sz w:val="24"/>
          <w:szCs w:val="24"/>
        </w:rPr>
        <w:t xml:space="preserve"> una vez hecha la acta de entrega y recepción</w:t>
      </w:r>
      <w:r w:rsidR="006671BA" w:rsidRPr="008E7667">
        <w:rPr>
          <w:rFonts w:ascii="Arial" w:hAnsi="Arial" w:cs="Arial"/>
          <w:b/>
          <w:bCs/>
          <w:sz w:val="24"/>
          <w:szCs w:val="24"/>
        </w:rPr>
        <w:t xml:space="preserve"> </w:t>
      </w:r>
      <w:r w:rsidR="007D1EB8" w:rsidRPr="008E7667">
        <w:rPr>
          <w:rFonts w:ascii="Arial" w:hAnsi="Arial" w:cs="Arial"/>
          <w:b/>
          <w:bCs/>
          <w:sz w:val="24"/>
          <w:szCs w:val="24"/>
        </w:rPr>
        <w:t xml:space="preserve"> </w:t>
      </w:r>
      <w:r w:rsidR="00B4091F" w:rsidRPr="008E7667">
        <w:rPr>
          <w:rFonts w:ascii="Arial" w:hAnsi="Arial" w:cs="Arial"/>
          <w:b/>
          <w:bCs/>
          <w:sz w:val="24"/>
          <w:szCs w:val="24"/>
        </w:rPr>
        <w:t xml:space="preserve">Y </w:t>
      </w:r>
      <w:r w:rsidR="009E0A46" w:rsidRPr="008E7667">
        <w:rPr>
          <w:rFonts w:ascii="Arial" w:hAnsi="Arial" w:cs="Arial"/>
          <w:b/>
          <w:bCs/>
          <w:sz w:val="24"/>
          <w:szCs w:val="24"/>
        </w:rPr>
        <w:t>OTRO DERECHO INSOSLAYABLE DE QUINCE</w:t>
      </w:r>
      <w:r w:rsidR="00B4091F" w:rsidRPr="008E7667">
        <w:rPr>
          <w:rFonts w:ascii="Arial" w:hAnsi="Arial" w:cs="Arial"/>
          <w:b/>
          <w:bCs/>
          <w:sz w:val="24"/>
          <w:szCs w:val="24"/>
        </w:rPr>
        <w:t xml:space="preserve"> DIAS NATURALES </w:t>
      </w:r>
      <w:r w:rsidR="007D1EB8" w:rsidRPr="008E7667">
        <w:rPr>
          <w:rFonts w:ascii="Arial" w:hAnsi="Arial" w:cs="Arial"/>
          <w:b/>
          <w:sz w:val="22"/>
          <w:szCs w:val="24"/>
        </w:rPr>
        <w:t>A PARTIR DE QUE SE HAYA NOTIFICADO EL MISMO</w:t>
      </w:r>
      <w:r w:rsidR="00B4091F" w:rsidRPr="008E7667">
        <w:rPr>
          <w:rFonts w:ascii="Arial" w:hAnsi="Arial" w:cs="Arial"/>
          <w:b/>
          <w:bCs/>
          <w:sz w:val="24"/>
          <w:szCs w:val="24"/>
        </w:rPr>
        <w:t xml:space="preserve"> que tiene el SERVIDOR PUBLICO SALIENTE </w:t>
      </w:r>
      <w:r w:rsidR="00DD79F5" w:rsidRPr="008E7667">
        <w:rPr>
          <w:rFonts w:ascii="Arial" w:hAnsi="Arial" w:cs="Arial"/>
          <w:b/>
          <w:bCs/>
          <w:sz w:val="24"/>
          <w:szCs w:val="24"/>
        </w:rPr>
        <w:t xml:space="preserve"> </w:t>
      </w:r>
      <w:r w:rsidR="00DD79F5" w:rsidRPr="008E7667">
        <w:rPr>
          <w:rFonts w:ascii="Arial" w:hAnsi="Arial" w:cs="Arial"/>
          <w:b/>
          <w:bCs/>
          <w:sz w:val="22"/>
          <w:szCs w:val="24"/>
        </w:rPr>
        <w:t xml:space="preserve">EN EL CUAL </w:t>
      </w:r>
      <w:r w:rsidR="00DD79F5" w:rsidRPr="008E7667">
        <w:rPr>
          <w:rFonts w:ascii="Arial" w:hAnsi="Arial" w:cs="Arial"/>
          <w:b/>
          <w:sz w:val="22"/>
          <w:szCs w:val="24"/>
        </w:rPr>
        <w:t xml:space="preserve">DEBERA  RENDIR UN INFORME POR ESCRITO RESPECTO A LO QUE HAYA DETECTADO EL SERVIDOR PUBLICO ENTRANTE, </w:t>
      </w:r>
      <w:r w:rsidR="004A38F9" w:rsidRPr="008E7667">
        <w:rPr>
          <w:rFonts w:ascii="Arial" w:hAnsi="Arial" w:cs="Arial"/>
          <w:b/>
          <w:sz w:val="22"/>
          <w:szCs w:val="24"/>
        </w:rPr>
        <w:t xml:space="preserve">el cual deberá rendirse en dicho término, donde </w:t>
      </w:r>
      <w:r w:rsidR="004A38F9" w:rsidRPr="008E7667">
        <w:rPr>
          <w:rFonts w:ascii="Arial" w:hAnsi="Arial" w:cs="Arial"/>
          <w:b/>
          <w:sz w:val="24"/>
          <w:szCs w:val="24"/>
        </w:rPr>
        <w:t>tendrá derecho de realizar</w:t>
      </w:r>
      <w:r w:rsidR="00DD79F5" w:rsidRPr="008E7667">
        <w:rPr>
          <w:rFonts w:ascii="Arial" w:hAnsi="Arial" w:cs="Arial"/>
          <w:b/>
          <w:sz w:val="24"/>
          <w:szCs w:val="24"/>
        </w:rPr>
        <w:t xml:space="preserve"> las actuaciones o </w:t>
      </w:r>
      <w:r w:rsidR="004120B5" w:rsidRPr="008E7667">
        <w:rPr>
          <w:rFonts w:ascii="Arial" w:hAnsi="Arial" w:cs="Arial"/>
          <w:b/>
          <w:sz w:val="24"/>
          <w:szCs w:val="24"/>
        </w:rPr>
        <w:t xml:space="preserve">correcciones que procedan, </w:t>
      </w:r>
      <w:r w:rsidR="00DD79F5" w:rsidRPr="008E7667">
        <w:rPr>
          <w:rFonts w:ascii="Arial" w:hAnsi="Arial" w:cs="Arial"/>
          <w:b/>
          <w:sz w:val="24"/>
          <w:szCs w:val="24"/>
        </w:rPr>
        <w:t>levantando acta correspondiente, permitiéndose en este caso el acceso a los archivos para que pueda realizarlas</w:t>
      </w:r>
      <w:r w:rsidR="00B4091F" w:rsidRPr="008E7667">
        <w:rPr>
          <w:rFonts w:ascii="Arial" w:hAnsi="Arial" w:cs="Arial"/>
          <w:b/>
          <w:bCs/>
          <w:sz w:val="24"/>
          <w:szCs w:val="24"/>
        </w:rPr>
        <w:t>,</w:t>
      </w:r>
      <w:r w:rsidR="0074277A" w:rsidRPr="008E7667">
        <w:rPr>
          <w:rFonts w:ascii="Arial" w:hAnsi="Arial" w:cs="Arial"/>
          <w:b/>
          <w:bCs/>
          <w:sz w:val="24"/>
          <w:szCs w:val="24"/>
        </w:rPr>
        <w:t xml:space="preserve"> PLAZO QUE NO FUE RESPETADO, como contrariamente</w:t>
      </w:r>
      <w:r w:rsidR="00BB441E" w:rsidRPr="008E7667">
        <w:rPr>
          <w:rFonts w:ascii="Arial" w:hAnsi="Arial" w:cs="Arial"/>
          <w:b/>
          <w:bCs/>
          <w:sz w:val="24"/>
          <w:szCs w:val="24"/>
        </w:rPr>
        <w:t xml:space="preserve"> </w:t>
      </w:r>
      <w:r w:rsidR="0074277A" w:rsidRPr="008E7667">
        <w:rPr>
          <w:rFonts w:ascii="Arial" w:hAnsi="Arial" w:cs="Arial"/>
          <w:b/>
          <w:bCs/>
          <w:sz w:val="24"/>
          <w:szCs w:val="24"/>
        </w:rPr>
        <w:t xml:space="preserve"> lo señala</w:t>
      </w:r>
      <w:r w:rsidR="00BB441E" w:rsidRPr="008E7667">
        <w:rPr>
          <w:rFonts w:ascii="Arial" w:hAnsi="Arial" w:cs="Arial"/>
          <w:b/>
          <w:bCs/>
          <w:sz w:val="24"/>
          <w:szCs w:val="24"/>
        </w:rPr>
        <w:t xml:space="preserve"> </w:t>
      </w:r>
      <w:r w:rsidR="00DA02DB" w:rsidRPr="008E7667">
        <w:rPr>
          <w:rFonts w:ascii="Arial" w:hAnsi="Arial" w:cs="Arial"/>
          <w:b/>
          <w:bCs/>
          <w:sz w:val="24"/>
          <w:szCs w:val="24"/>
        </w:rPr>
        <w:t>la enjuiciada</w:t>
      </w:r>
      <w:r w:rsidR="0074277A" w:rsidRPr="008E7667">
        <w:rPr>
          <w:rFonts w:ascii="Arial" w:hAnsi="Arial" w:cs="Arial"/>
          <w:b/>
          <w:bCs/>
          <w:sz w:val="24"/>
          <w:szCs w:val="24"/>
        </w:rPr>
        <w:t xml:space="preserve"> en el</w:t>
      </w:r>
      <w:r w:rsidR="002B64BD" w:rsidRPr="008E7667">
        <w:rPr>
          <w:rFonts w:ascii="Arial" w:hAnsi="Arial" w:cs="Arial"/>
          <w:b/>
          <w:bCs/>
          <w:sz w:val="24"/>
          <w:szCs w:val="24"/>
        </w:rPr>
        <w:t xml:space="preserve"> acto impugnado contenido en el </w:t>
      </w:r>
      <w:r w:rsidR="0074277A" w:rsidRPr="008E7667">
        <w:rPr>
          <w:rFonts w:ascii="Arial" w:hAnsi="Arial" w:cs="Arial"/>
          <w:b/>
          <w:bCs/>
          <w:sz w:val="24"/>
          <w:szCs w:val="24"/>
        </w:rPr>
        <w:t xml:space="preserve">oficio </w:t>
      </w:r>
      <w:r w:rsidR="00366EF9">
        <w:rPr>
          <w:rFonts w:cs="Arial"/>
          <w:b/>
          <w:sz w:val="24"/>
          <w:szCs w:val="24"/>
        </w:rPr>
        <w:t xml:space="preserve">********** </w:t>
      </w:r>
      <w:r w:rsidR="002B64BD" w:rsidRPr="008E7667">
        <w:rPr>
          <w:rFonts w:ascii="Arial" w:hAnsi="Arial" w:cs="Arial"/>
          <w:sz w:val="24"/>
          <w:szCs w:val="24"/>
        </w:rPr>
        <w:t xml:space="preserve">de fecha </w:t>
      </w:r>
      <w:r w:rsidR="00366EF9">
        <w:rPr>
          <w:rFonts w:cs="Arial"/>
          <w:b/>
          <w:sz w:val="24"/>
          <w:szCs w:val="24"/>
        </w:rPr>
        <w:t xml:space="preserve">********** </w:t>
      </w:r>
      <w:r w:rsidR="004A38F9" w:rsidRPr="008E7667">
        <w:rPr>
          <w:rFonts w:ascii="Arial" w:hAnsi="Arial" w:cs="Arial"/>
          <w:b/>
          <w:sz w:val="24"/>
          <w:szCs w:val="24"/>
        </w:rPr>
        <w:t>al indicar:</w:t>
      </w:r>
      <w:r w:rsidR="002B64BD" w:rsidRPr="008E7667">
        <w:rPr>
          <w:rFonts w:ascii="Arial" w:hAnsi="Arial" w:cs="Arial"/>
          <w:sz w:val="24"/>
          <w:szCs w:val="24"/>
        </w:rPr>
        <w:t xml:space="preserve">  …”</w:t>
      </w:r>
      <w:r w:rsidR="004120B5" w:rsidRPr="008E7667">
        <w:rPr>
          <w:rFonts w:ascii="Arial" w:hAnsi="Arial" w:cs="Arial"/>
          <w:sz w:val="24"/>
          <w:szCs w:val="24"/>
        </w:rPr>
        <w:t xml:space="preserve"> Que una vez agotado</w:t>
      </w:r>
      <w:r w:rsidR="002B64BD" w:rsidRPr="008E7667">
        <w:rPr>
          <w:rFonts w:ascii="Arial" w:hAnsi="Arial" w:cs="Arial"/>
          <w:sz w:val="24"/>
          <w:szCs w:val="24"/>
        </w:rPr>
        <w:t xml:space="preserve"> el procedimiento </w:t>
      </w:r>
      <w:r w:rsidR="002B64BD" w:rsidRPr="008E7667">
        <w:rPr>
          <w:rFonts w:ascii="Arial" w:hAnsi="Arial" w:cs="Arial"/>
          <w:b/>
          <w:sz w:val="24"/>
          <w:szCs w:val="24"/>
        </w:rPr>
        <w:t>Y SUS PLAZOS</w:t>
      </w:r>
      <w:r w:rsidR="002B64BD" w:rsidRPr="008E7667">
        <w:rPr>
          <w:rFonts w:ascii="Arial" w:hAnsi="Arial" w:cs="Arial"/>
          <w:sz w:val="24"/>
          <w:szCs w:val="24"/>
        </w:rPr>
        <w:t xml:space="preserve"> </w:t>
      </w:r>
      <w:r w:rsidR="002B64BD" w:rsidRPr="008E7667">
        <w:rPr>
          <w:rFonts w:ascii="Arial" w:hAnsi="Arial" w:cs="Arial"/>
          <w:b/>
          <w:sz w:val="24"/>
          <w:szCs w:val="24"/>
        </w:rPr>
        <w:t>que prevé en estos casos el artículo 23 del Reglamento para la Entrega Recepción de la Administración Pública Estatal</w:t>
      </w:r>
      <w:r w:rsidR="0074277A" w:rsidRPr="008E7667">
        <w:rPr>
          <w:rFonts w:ascii="Arial" w:hAnsi="Arial" w:cs="Arial"/>
          <w:b/>
          <w:bCs/>
          <w:sz w:val="24"/>
          <w:szCs w:val="24"/>
        </w:rPr>
        <w:t>, y</w:t>
      </w:r>
      <w:r w:rsidR="002B64BD" w:rsidRPr="008E7667">
        <w:rPr>
          <w:rFonts w:ascii="Arial" w:hAnsi="Arial" w:cs="Arial"/>
          <w:b/>
          <w:bCs/>
          <w:sz w:val="24"/>
          <w:szCs w:val="24"/>
        </w:rPr>
        <w:t xml:space="preserve">a  que </w:t>
      </w:r>
      <w:r w:rsidR="0074277A" w:rsidRPr="008E7667">
        <w:rPr>
          <w:rFonts w:ascii="Arial" w:hAnsi="Arial" w:cs="Arial"/>
          <w:b/>
          <w:bCs/>
          <w:sz w:val="24"/>
          <w:szCs w:val="24"/>
        </w:rPr>
        <w:t xml:space="preserve"> se le  privó </w:t>
      </w:r>
      <w:r w:rsidR="002B64BD" w:rsidRPr="008E7667">
        <w:rPr>
          <w:rFonts w:ascii="Arial" w:hAnsi="Arial" w:cs="Arial"/>
          <w:b/>
          <w:bCs/>
          <w:sz w:val="24"/>
          <w:szCs w:val="24"/>
        </w:rPr>
        <w:t>al administrado</w:t>
      </w:r>
      <w:r w:rsidR="0074277A" w:rsidRPr="008E7667">
        <w:rPr>
          <w:rFonts w:ascii="Arial" w:hAnsi="Arial" w:cs="Arial"/>
          <w:b/>
          <w:bCs/>
          <w:sz w:val="24"/>
          <w:szCs w:val="24"/>
        </w:rPr>
        <w:t>,</w:t>
      </w:r>
      <w:r w:rsidR="00BB441E" w:rsidRPr="008E7667">
        <w:rPr>
          <w:rFonts w:ascii="Arial" w:hAnsi="Arial" w:cs="Arial"/>
          <w:b/>
          <w:bCs/>
          <w:sz w:val="24"/>
          <w:szCs w:val="24"/>
        </w:rPr>
        <w:t xml:space="preserve"> para</w:t>
      </w:r>
      <w:r w:rsidR="0074277A" w:rsidRPr="008E7667">
        <w:rPr>
          <w:rFonts w:ascii="Arial" w:hAnsi="Arial" w:cs="Arial"/>
          <w:b/>
          <w:bCs/>
          <w:sz w:val="24"/>
          <w:szCs w:val="24"/>
        </w:rPr>
        <w:t xml:space="preserve"> aportar </w:t>
      </w:r>
      <w:r w:rsidR="0074277A" w:rsidRPr="008E7667">
        <w:rPr>
          <w:rFonts w:ascii="Arial" w:hAnsi="Arial" w:cs="Arial"/>
          <w:b/>
          <w:bCs/>
          <w:sz w:val="24"/>
          <w:szCs w:val="24"/>
        </w:rPr>
        <w:lastRenderedPageBreak/>
        <w:t>pruebas, desahogar</w:t>
      </w:r>
      <w:r w:rsidR="00DC3DB5" w:rsidRPr="008E7667">
        <w:rPr>
          <w:rFonts w:ascii="Arial" w:hAnsi="Arial" w:cs="Arial"/>
          <w:b/>
          <w:bCs/>
          <w:sz w:val="24"/>
          <w:szCs w:val="24"/>
        </w:rPr>
        <w:t>l</w:t>
      </w:r>
      <w:r w:rsidR="0074277A" w:rsidRPr="008E7667">
        <w:rPr>
          <w:rFonts w:ascii="Arial" w:hAnsi="Arial" w:cs="Arial"/>
          <w:b/>
          <w:bCs/>
          <w:sz w:val="24"/>
          <w:szCs w:val="24"/>
        </w:rPr>
        <w:t>as</w:t>
      </w:r>
      <w:r w:rsidR="00DD79F5" w:rsidRPr="008E7667">
        <w:rPr>
          <w:rFonts w:ascii="Arial" w:hAnsi="Arial" w:cs="Arial"/>
          <w:b/>
          <w:bCs/>
          <w:sz w:val="24"/>
          <w:szCs w:val="24"/>
        </w:rPr>
        <w:t xml:space="preserve"> y </w:t>
      </w:r>
      <w:r w:rsidR="0074277A" w:rsidRPr="008E7667">
        <w:rPr>
          <w:rFonts w:ascii="Arial" w:hAnsi="Arial" w:cs="Arial"/>
          <w:b/>
          <w:bCs/>
          <w:sz w:val="24"/>
          <w:szCs w:val="24"/>
        </w:rPr>
        <w:t>del respeto al debido procedimiento legal, no pudiendo ser menos</w:t>
      </w:r>
      <w:r w:rsidR="002B64BD" w:rsidRPr="008E7667">
        <w:rPr>
          <w:rFonts w:ascii="Arial" w:hAnsi="Arial" w:cs="Arial"/>
          <w:b/>
          <w:bCs/>
          <w:sz w:val="24"/>
          <w:szCs w:val="24"/>
        </w:rPr>
        <w:t xml:space="preserve"> del plazo contenido en la norma reguladora del procedimiento</w:t>
      </w:r>
      <w:r w:rsidR="0074277A" w:rsidRPr="008E7667">
        <w:rPr>
          <w:rFonts w:ascii="Arial" w:hAnsi="Arial" w:cs="Arial"/>
          <w:b/>
          <w:bCs/>
          <w:sz w:val="24"/>
          <w:szCs w:val="24"/>
        </w:rPr>
        <w:t>, lo anterior se desprende  d</w:t>
      </w:r>
      <w:r w:rsidR="00DD79F5" w:rsidRPr="008E7667">
        <w:rPr>
          <w:rFonts w:ascii="Arial" w:hAnsi="Arial" w:cs="Arial"/>
          <w:b/>
          <w:bCs/>
          <w:sz w:val="24"/>
          <w:szCs w:val="24"/>
        </w:rPr>
        <w:t>el oficio</w:t>
      </w:r>
      <w:r w:rsidR="0040758F" w:rsidRPr="008E7667">
        <w:rPr>
          <w:rFonts w:ascii="Arial" w:hAnsi="Arial" w:cs="Arial"/>
          <w:b/>
          <w:bCs/>
          <w:sz w:val="24"/>
          <w:szCs w:val="24"/>
        </w:rPr>
        <w:t xml:space="preserve"> </w:t>
      </w:r>
      <w:r w:rsidR="009E0A46" w:rsidRPr="008E7667">
        <w:rPr>
          <w:rFonts w:ascii="Arial" w:hAnsi="Arial" w:cs="Arial"/>
          <w:b/>
          <w:bCs/>
          <w:sz w:val="24"/>
          <w:szCs w:val="24"/>
        </w:rPr>
        <w:t xml:space="preserve">de </w:t>
      </w:r>
      <w:r w:rsidR="00C43BFE" w:rsidRPr="008E7667">
        <w:rPr>
          <w:rFonts w:ascii="Arial" w:hAnsi="Arial" w:cs="Arial"/>
          <w:b/>
          <w:bCs/>
          <w:sz w:val="24"/>
          <w:szCs w:val="24"/>
        </w:rPr>
        <w:t xml:space="preserve">OBSERVACIONES AL ACTA DE ENTREGA-RECEPCION  DE LA DIRECCIÓN GENERAL </w:t>
      </w:r>
      <w:r w:rsidR="00366EF9">
        <w:rPr>
          <w:rFonts w:cs="Arial"/>
          <w:b/>
          <w:sz w:val="24"/>
          <w:szCs w:val="24"/>
        </w:rPr>
        <w:t>**********</w:t>
      </w:r>
      <w:r w:rsidR="009E0A46" w:rsidRPr="008E7667">
        <w:rPr>
          <w:rFonts w:ascii="Arial" w:hAnsi="Arial" w:cs="Arial"/>
          <w:b/>
          <w:bCs/>
          <w:sz w:val="24"/>
          <w:szCs w:val="24"/>
        </w:rPr>
        <w:t xml:space="preserve">, de fecha </w:t>
      </w:r>
      <w:r w:rsidR="00366EF9">
        <w:rPr>
          <w:rFonts w:cs="Arial"/>
          <w:b/>
          <w:sz w:val="24"/>
          <w:szCs w:val="24"/>
        </w:rPr>
        <w:t>**********</w:t>
      </w:r>
      <w:r w:rsidR="009E0A46" w:rsidRPr="008E7667">
        <w:rPr>
          <w:rFonts w:ascii="Arial" w:hAnsi="Arial" w:cs="Arial"/>
          <w:b/>
          <w:bCs/>
          <w:sz w:val="24"/>
          <w:szCs w:val="24"/>
        </w:rPr>
        <w:t xml:space="preserve">, al ACTA DE ENTREGA-RECEPCION, </w:t>
      </w:r>
      <w:r w:rsidR="0040758F" w:rsidRPr="008E7667">
        <w:rPr>
          <w:rFonts w:ascii="Arial" w:hAnsi="Arial" w:cs="Arial"/>
          <w:b/>
          <w:bCs/>
          <w:sz w:val="24"/>
          <w:szCs w:val="24"/>
        </w:rPr>
        <w:t>emitido por</w:t>
      </w:r>
      <w:r w:rsidR="009E0A46" w:rsidRPr="008E7667">
        <w:rPr>
          <w:rFonts w:ascii="Arial" w:hAnsi="Arial" w:cs="Arial"/>
          <w:b/>
          <w:bCs/>
          <w:sz w:val="24"/>
          <w:szCs w:val="24"/>
        </w:rPr>
        <w:t xml:space="preserve"> </w:t>
      </w:r>
      <w:r w:rsidR="009E0A46" w:rsidRPr="008E7667">
        <w:rPr>
          <w:rFonts w:ascii="Arial" w:hAnsi="Arial" w:cs="Arial"/>
          <w:b/>
          <w:sz w:val="24"/>
          <w:szCs w:val="24"/>
        </w:rPr>
        <w:t>DIRECTOR GENERAL DEL INSTITUTO DEL PATRIMONIO CULTURAL DEL ESTADO DE OAXACA (INPAC)</w:t>
      </w:r>
      <w:r w:rsidR="0040758F" w:rsidRPr="008E7667">
        <w:rPr>
          <w:rFonts w:ascii="Arial" w:hAnsi="Arial" w:cs="Arial"/>
          <w:b/>
          <w:bCs/>
          <w:sz w:val="24"/>
          <w:szCs w:val="24"/>
        </w:rPr>
        <w:t xml:space="preserve">, mismo que obra en </w:t>
      </w:r>
      <w:r w:rsidR="00205A44" w:rsidRPr="008E7667">
        <w:rPr>
          <w:rFonts w:ascii="Arial" w:hAnsi="Arial" w:cs="Arial"/>
          <w:b/>
          <w:bCs/>
          <w:sz w:val="24"/>
          <w:szCs w:val="24"/>
        </w:rPr>
        <w:t>autos a folios (30-32)</w:t>
      </w:r>
      <w:r w:rsidR="0040758F" w:rsidRPr="008E7667">
        <w:rPr>
          <w:rFonts w:ascii="Arial" w:hAnsi="Arial" w:cs="Arial"/>
          <w:b/>
          <w:bCs/>
          <w:sz w:val="24"/>
          <w:szCs w:val="24"/>
        </w:rPr>
        <w:t>,</w:t>
      </w:r>
      <w:r w:rsidR="00C43BFE" w:rsidRPr="008E7667">
        <w:rPr>
          <w:rFonts w:ascii="Arial" w:hAnsi="Arial" w:cs="Arial"/>
          <w:b/>
          <w:bCs/>
          <w:sz w:val="24"/>
          <w:szCs w:val="24"/>
        </w:rPr>
        <w:t xml:space="preserve"> </w:t>
      </w:r>
      <w:r w:rsidR="00C43BFE" w:rsidRPr="008E7667">
        <w:rPr>
          <w:rFonts w:ascii="Arial" w:hAnsi="Arial" w:cs="Arial"/>
          <w:bCs/>
          <w:sz w:val="24"/>
          <w:szCs w:val="24"/>
        </w:rPr>
        <w:t>por el que le otorgó al administrado</w:t>
      </w:r>
      <w:r w:rsidR="00144572" w:rsidRPr="008E7667">
        <w:rPr>
          <w:rFonts w:ascii="Arial" w:hAnsi="Arial" w:cs="Arial"/>
          <w:sz w:val="24"/>
          <w:szCs w:val="24"/>
        </w:rPr>
        <w:t xml:space="preserve"> EL PLAZO DE CINCO</w:t>
      </w:r>
      <w:r w:rsidR="00DD79F5" w:rsidRPr="008E7667">
        <w:rPr>
          <w:rFonts w:ascii="Arial" w:hAnsi="Arial" w:cs="Arial"/>
          <w:sz w:val="24"/>
          <w:szCs w:val="24"/>
        </w:rPr>
        <w:t xml:space="preserve"> DIAS</w:t>
      </w:r>
      <w:r w:rsidR="00C43BFE" w:rsidRPr="008E7667">
        <w:rPr>
          <w:rFonts w:ascii="Arial" w:hAnsi="Arial" w:cs="Arial"/>
          <w:sz w:val="24"/>
          <w:szCs w:val="24"/>
        </w:rPr>
        <w:t xml:space="preserve"> NATURALES</w:t>
      </w:r>
      <w:r w:rsidR="00371A4C" w:rsidRPr="008E7667">
        <w:rPr>
          <w:rFonts w:ascii="Arial" w:hAnsi="Arial" w:cs="Arial"/>
          <w:sz w:val="24"/>
          <w:szCs w:val="24"/>
        </w:rPr>
        <w:t>,</w:t>
      </w:r>
      <w:r w:rsidR="00C43BFE" w:rsidRPr="008E7667">
        <w:rPr>
          <w:rFonts w:ascii="Arial" w:hAnsi="Arial" w:cs="Arial"/>
          <w:sz w:val="24"/>
          <w:szCs w:val="24"/>
        </w:rPr>
        <w:t xml:space="preserve"> a efecto de que realizara las aclaraciones o correcciones, </w:t>
      </w:r>
      <w:r w:rsidR="00371A4C" w:rsidRPr="008E7667">
        <w:rPr>
          <w:rFonts w:ascii="Arial" w:hAnsi="Arial" w:cs="Arial"/>
          <w:sz w:val="24"/>
          <w:szCs w:val="24"/>
        </w:rPr>
        <w:t>provocando la violación al artículo 23 del Reglamento para la Entrega-Recepción de la Administración Pública Estatal de Oaxaca</w:t>
      </w:r>
      <w:r w:rsidR="00371A4C" w:rsidRPr="008E7667">
        <w:rPr>
          <w:rFonts w:ascii="Arial" w:hAnsi="Arial" w:cs="Arial"/>
          <w:b/>
          <w:sz w:val="24"/>
          <w:szCs w:val="24"/>
        </w:rPr>
        <w:t>, ya que</w:t>
      </w:r>
      <w:r w:rsidR="00205A44" w:rsidRPr="008E7667">
        <w:rPr>
          <w:rFonts w:ascii="Arial" w:hAnsi="Arial" w:cs="Arial"/>
          <w:b/>
          <w:sz w:val="24"/>
          <w:szCs w:val="24"/>
        </w:rPr>
        <w:t xml:space="preserve"> no l</w:t>
      </w:r>
      <w:r w:rsidR="00DD79F5" w:rsidRPr="008E7667">
        <w:rPr>
          <w:rFonts w:ascii="Arial" w:hAnsi="Arial" w:cs="Arial"/>
          <w:b/>
          <w:sz w:val="24"/>
          <w:szCs w:val="24"/>
        </w:rPr>
        <w:t>e respetó</w:t>
      </w:r>
      <w:r w:rsidR="00DD79F5" w:rsidRPr="008E7667">
        <w:rPr>
          <w:rFonts w:ascii="Arial" w:hAnsi="Arial" w:cs="Arial"/>
          <w:b/>
          <w:bCs/>
          <w:sz w:val="24"/>
          <w:szCs w:val="24"/>
        </w:rPr>
        <w:t xml:space="preserve"> </w:t>
      </w:r>
      <w:r w:rsidR="00371A4C" w:rsidRPr="008E7667">
        <w:rPr>
          <w:rFonts w:ascii="Arial" w:hAnsi="Arial" w:cs="Arial"/>
          <w:b/>
          <w:bCs/>
          <w:sz w:val="24"/>
          <w:szCs w:val="24"/>
        </w:rPr>
        <w:t xml:space="preserve">el </w:t>
      </w:r>
      <w:r w:rsidR="00B4091F" w:rsidRPr="008E7667">
        <w:rPr>
          <w:rFonts w:ascii="Arial" w:hAnsi="Arial" w:cs="Arial"/>
          <w:b/>
          <w:bCs/>
          <w:sz w:val="24"/>
          <w:szCs w:val="24"/>
        </w:rPr>
        <w:t xml:space="preserve">término </w:t>
      </w:r>
      <w:r w:rsidR="00DD79F5" w:rsidRPr="008E7667">
        <w:rPr>
          <w:rFonts w:ascii="Arial" w:hAnsi="Arial" w:cs="Arial"/>
          <w:b/>
          <w:bCs/>
          <w:sz w:val="24"/>
          <w:szCs w:val="24"/>
        </w:rPr>
        <w:t xml:space="preserve">y plazo </w:t>
      </w:r>
      <w:r w:rsidR="00B4091F" w:rsidRPr="008E7667">
        <w:rPr>
          <w:rFonts w:ascii="Arial" w:hAnsi="Arial" w:cs="Arial"/>
          <w:b/>
          <w:bCs/>
          <w:sz w:val="24"/>
          <w:szCs w:val="24"/>
        </w:rPr>
        <w:t xml:space="preserve">concedido por la ley para estar en posibilidad de </w:t>
      </w:r>
      <w:r w:rsidR="00934381" w:rsidRPr="008E7667">
        <w:rPr>
          <w:rFonts w:ascii="Arial" w:hAnsi="Arial" w:cs="Arial"/>
          <w:b/>
          <w:bCs/>
          <w:sz w:val="24"/>
          <w:szCs w:val="24"/>
        </w:rPr>
        <w:t>que el SERVIDOR PUBLI</w:t>
      </w:r>
      <w:r w:rsidR="00DD79F5" w:rsidRPr="008E7667">
        <w:rPr>
          <w:rFonts w:ascii="Arial" w:hAnsi="Arial" w:cs="Arial"/>
          <w:b/>
          <w:bCs/>
          <w:sz w:val="24"/>
          <w:szCs w:val="24"/>
        </w:rPr>
        <w:t>C</w:t>
      </w:r>
      <w:r w:rsidR="00934381" w:rsidRPr="008E7667">
        <w:rPr>
          <w:rFonts w:ascii="Arial" w:hAnsi="Arial" w:cs="Arial"/>
          <w:b/>
          <w:bCs/>
          <w:sz w:val="24"/>
          <w:szCs w:val="24"/>
        </w:rPr>
        <w:t>O SALIENTE TUVIERA DERECHO DE</w:t>
      </w:r>
      <w:r w:rsidR="00DD79F5" w:rsidRPr="008E7667">
        <w:rPr>
          <w:rFonts w:ascii="Arial" w:hAnsi="Arial" w:cs="Arial"/>
          <w:b/>
          <w:bCs/>
          <w:sz w:val="24"/>
          <w:szCs w:val="24"/>
        </w:rPr>
        <w:t xml:space="preserve">  </w:t>
      </w:r>
      <w:r w:rsidR="00934381" w:rsidRPr="008E7667">
        <w:rPr>
          <w:rFonts w:ascii="Arial" w:hAnsi="Arial" w:cs="Arial"/>
          <w:b/>
          <w:sz w:val="24"/>
          <w:szCs w:val="24"/>
        </w:rPr>
        <w:t>RENDIR</w:t>
      </w:r>
      <w:r w:rsidR="007C6EB9" w:rsidRPr="008E7667">
        <w:rPr>
          <w:rFonts w:ascii="Arial" w:hAnsi="Arial" w:cs="Arial"/>
          <w:b/>
          <w:sz w:val="24"/>
          <w:szCs w:val="24"/>
        </w:rPr>
        <w:t xml:space="preserve">LO </w:t>
      </w:r>
      <w:r w:rsidR="00934381" w:rsidRPr="008E7667">
        <w:rPr>
          <w:rFonts w:ascii="Arial" w:hAnsi="Arial" w:cs="Arial"/>
          <w:b/>
          <w:sz w:val="24"/>
          <w:szCs w:val="24"/>
        </w:rPr>
        <w:t xml:space="preserve">EN UN TÉRMINO DE QUINCE DIAS NATURALES A PARTIR DE QUE SE HAYA NOTIFICADO EL MISMO </w:t>
      </w:r>
      <w:r w:rsidR="00205A44" w:rsidRPr="008E7667">
        <w:rPr>
          <w:rFonts w:ascii="Arial" w:hAnsi="Arial" w:cs="Arial"/>
          <w:b/>
          <w:sz w:val="24"/>
          <w:szCs w:val="24"/>
        </w:rPr>
        <w:t xml:space="preserve">y realizara </w:t>
      </w:r>
      <w:r w:rsidR="00934381" w:rsidRPr="008E7667">
        <w:rPr>
          <w:rFonts w:ascii="Arial" w:hAnsi="Arial" w:cs="Arial"/>
          <w:b/>
          <w:sz w:val="24"/>
          <w:szCs w:val="24"/>
        </w:rPr>
        <w:t>las actuaciones o correcciones que procedieran, levantando acta correspondiente, permitiéndose en este caso el acceso a los archivos para que pueda realizarlas, situación que se soslayo y vulnera el</w:t>
      </w:r>
      <w:r w:rsidR="00205A44" w:rsidRPr="008E7667">
        <w:rPr>
          <w:rFonts w:ascii="Arial" w:hAnsi="Arial" w:cs="Arial"/>
          <w:b/>
          <w:sz w:val="24"/>
          <w:szCs w:val="24"/>
        </w:rPr>
        <w:t xml:space="preserve"> segundo párrafo del artículo </w:t>
      </w:r>
      <w:r w:rsidR="00934381" w:rsidRPr="008E7667">
        <w:rPr>
          <w:rFonts w:ascii="Arial" w:hAnsi="Arial" w:cs="Arial"/>
          <w:sz w:val="24"/>
          <w:szCs w:val="24"/>
        </w:rPr>
        <w:t>23 del Reglamento para la Entrega-Recepción de la Administra</w:t>
      </w:r>
      <w:r w:rsidR="00616C09" w:rsidRPr="008E7667">
        <w:rPr>
          <w:rFonts w:ascii="Arial" w:hAnsi="Arial" w:cs="Arial"/>
          <w:sz w:val="24"/>
          <w:szCs w:val="24"/>
        </w:rPr>
        <w:t>ción Pública Estatal de Oaxaca y por ello resulta ilegal la resolución</w:t>
      </w:r>
      <w:r w:rsidR="00205A44" w:rsidRPr="008E7667">
        <w:rPr>
          <w:rFonts w:ascii="Arial" w:hAnsi="Arial" w:cs="Arial"/>
          <w:sz w:val="24"/>
          <w:szCs w:val="24"/>
        </w:rPr>
        <w:t xml:space="preserve"> que se impugna </w:t>
      </w:r>
      <w:r w:rsidR="00616C09" w:rsidRPr="008E7667">
        <w:rPr>
          <w:rFonts w:ascii="Arial" w:hAnsi="Arial" w:cs="Arial"/>
          <w:sz w:val="24"/>
          <w:szCs w:val="24"/>
        </w:rPr>
        <w:t xml:space="preserve"> al tener su base y fundamento en </w:t>
      </w:r>
      <w:r w:rsidR="00205A44" w:rsidRPr="008E7667">
        <w:rPr>
          <w:rFonts w:ascii="Arial" w:hAnsi="Arial" w:cs="Arial"/>
          <w:sz w:val="24"/>
          <w:szCs w:val="24"/>
        </w:rPr>
        <w:t>un procedimiento viciado de ilegalidad.</w:t>
      </w:r>
    </w:p>
    <w:p w:rsidR="00C43BFE" w:rsidRPr="008E7667" w:rsidRDefault="00C43BFE" w:rsidP="00C43BFE">
      <w:pPr>
        <w:spacing w:line="360" w:lineRule="auto"/>
        <w:ind w:right="51" w:firstLine="567"/>
        <w:jc w:val="both"/>
        <w:rPr>
          <w:rFonts w:ascii="Arial" w:hAnsi="Arial" w:cs="Arial"/>
          <w:b/>
          <w:bCs/>
          <w:sz w:val="24"/>
          <w:szCs w:val="24"/>
        </w:rPr>
      </w:pPr>
    </w:p>
    <w:p w:rsidR="00674033" w:rsidRPr="008E7667" w:rsidRDefault="00674033" w:rsidP="006D17E3">
      <w:pPr>
        <w:spacing w:line="360" w:lineRule="auto"/>
        <w:ind w:right="51" w:firstLine="567"/>
        <w:jc w:val="both"/>
        <w:rPr>
          <w:rFonts w:ascii="Arial" w:hAnsi="Arial" w:cs="Arial"/>
          <w:sz w:val="24"/>
          <w:szCs w:val="24"/>
        </w:rPr>
      </w:pPr>
      <w:r w:rsidRPr="008E7667">
        <w:rPr>
          <w:rFonts w:ascii="Arial" w:hAnsi="Arial" w:cs="Arial"/>
          <w:sz w:val="24"/>
          <w:szCs w:val="24"/>
        </w:rPr>
        <w:t xml:space="preserve">Bajo esa tesitura, </w:t>
      </w:r>
      <w:r w:rsidR="0074277A" w:rsidRPr="008E7667">
        <w:rPr>
          <w:rFonts w:ascii="Arial" w:hAnsi="Arial" w:cs="Arial"/>
          <w:b/>
          <w:sz w:val="24"/>
          <w:szCs w:val="24"/>
        </w:rPr>
        <w:t>ante la ilegalidad</w:t>
      </w:r>
      <w:r w:rsidRPr="008E7667">
        <w:rPr>
          <w:rFonts w:ascii="Arial" w:hAnsi="Arial" w:cs="Arial"/>
          <w:b/>
          <w:sz w:val="24"/>
          <w:szCs w:val="24"/>
        </w:rPr>
        <w:t xml:space="preserve"> del req</w:t>
      </w:r>
      <w:r w:rsidR="0040758F" w:rsidRPr="008E7667">
        <w:rPr>
          <w:rFonts w:ascii="Arial" w:hAnsi="Arial" w:cs="Arial"/>
          <w:b/>
          <w:sz w:val="24"/>
          <w:szCs w:val="24"/>
        </w:rPr>
        <w:t>uerimiento</w:t>
      </w:r>
      <w:r w:rsidR="006D17E3" w:rsidRPr="008E7667">
        <w:rPr>
          <w:rFonts w:ascii="Arial" w:hAnsi="Arial" w:cs="Arial"/>
          <w:b/>
          <w:sz w:val="24"/>
          <w:szCs w:val="24"/>
        </w:rPr>
        <w:t xml:space="preserve"> contenido en el  </w:t>
      </w:r>
      <w:r w:rsidR="006D17E3" w:rsidRPr="008E7667">
        <w:rPr>
          <w:rFonts w:ascii="Arial" w:hAnsi="Arial" w:cs="Arial"/>
          <w:b/>
          <w:bCs/>
          <w:sz w:val="24"/>
          <w:szCs w:val="24"/>
        </w:rPr>
        <w:t xml:space="preserve">oficio de observaciones </w:t>
      </w:r>
      <w:r w:rsidR="00366EF9">
        <w:rPr>
          <w:rFonts w:cs="Arial"/>
          <w:b/>
          <w:sz w:val="24"/>
          <w:szCs w:val="24"/>
        </w:rPr>
        <w:t>**********</w:t>
      </w:r>
      <w:r w:rsidR="006D17E3" w:rsidRPr="008E7667">
        <w:rPr>
          <w:rFonts w:ascii="Arial" w:hAnsi="Arial" w:cs="Arial"/>
          <w:b/>
          <w:bCs/>
          <w:sz w:val="24"/>
          <w:szCs w:val="24"/>
        </w:rPr>
        <w:t xml:space="preserve">, de fecha </w:t>
      </w:r>
      <w:r w:rsidR="00366EF9">
        <w:rPr>
          <w:rFonts w:cs="Arial"/>
          <w:b/>
          <w:sz w:val="24"/>
          <w:szCs w:val="24"/>
        </w:rPr>
        <w:t>**********</w:t>
      </w:r>
      <w:r w:rsidR="006D17E3" w:rsidRPr="008E7667">
        <w:rPr>
          <w:rFonts w:ascii="Arial" w:hAnsi="Arial" w:cs="Arial"/>
          <w:b/>
          <w:bCs/>
          <w:sz w:val="24"/>
          <w:szCs w:val="24"/>
        </w:rPr>
        <w:t xml:space="preserve">, al ACTA DE ENTREGA-RECEPCION, emitido por </w:t>
      </w:r>
      <w:r w:rsidR="006D17E3" w:rsidRPr="008E7667">
        <w:rPr>
          <w:rFonts w:ascii="Arial" w:hAnsi="Arial" w:cs="Arial"/>
          <w:b/>
          <w:sz w:val="24"/>
          <w:szCs w:val="24"/>
        </w:rPr>
        <w:t>DIRECTOR GENERAL DEL INSTITUTO DEL PATRIMONIO CULTURAL DEL ESTADO DE OAXACA (INPAC)</w:t>
      </w:r>
      <w:r w:rsidR="006D17E3" w:rsidRPr="008E7667">
        <w:rPr>
          <w:rFonts w:ascii="Arial" w:hAnsi="Arial" w:cs="Arial"/>
          <w:b/>
          <w:bCs/>
          <w:sz w:val="24"/>
          <w:szCs w:val="24"/>
        </w:rPr>
        <w:t xml:space="preserve">, mismo que obra en autos a folios (30-32), en donde </w:t>
      </w:r>
      <w:r w:rsidR="006D17E3" w:rsidRPr="008E7667">
        <w:rPr>
          <w:rFonts w:ascii="Arial" w:hAnsi="Arial" w:cs="Arial"/>
          <w:b/>
          <w:sz w:val="24"/>
          <w:szCs w:val="24"/>
        </w:rPr>
        <w:t xml:space="preserve">le otorgó solo el plazo de CINCO DIAS, </w:t>
      </w:r>
      <w:r w:rsidR="006D17E3" w:rsidRPr="008E7667">
        <w:rPr>
          <w:rFonts w:ascii="Arial" w:hAnsi="Arial" w:cs="Arial"/>
          <w:sz w:val="24"/>
          <w:szCs w:val="24"/>
        </w:rPr>
        <w:t xml:space="preserve">cuando conforme a </w:t>
      </w:r>
      <w:r w:rsidR="0040758F" w:rsidRPr="008E7667">
        <w:rPr>
          <w:rFonts w:ascii="Arial" w:hAnsi="Arial" w:cs="Arial"/>
          <w:sz w:val="24"/>
          <w:szCs w:val="24"/>
        </w:rPr>
        <w:t xml:space="preserve">la norma reguladora del </w:t>
      </w:r>
      <w:r w:rsidR="007C6EB9" w:rsidRPr="008E7667">
        <w:rPr>
          <w:rFonts w:ascii="Arial" w:hAnsi="Arial" w:cs="Arial"/>
          <w:sz w:val="24"/>
          <w:szCs w:val="24"/>
        </w:rPr>
        <w:t>procedimiento de entrega-recepción,</w:t>
      </w:r>
      <w:r w:rsidRPr="008E7667">
        <w:rPr>
          <w:rFonts w:ascii="Arial" w:hAnsi="Arial" w:cs="Arial"/>
          <w:sz w:val="24"/>
          <w:szCs w:val="24"/>
        </w:rPr>
        <w:t xml:space="preserve"> </w:t>
      </w:r>
      <w:r w:rsidR="006D17E3" w:rsidRPr="008E7667">
        <w:rPr>
          <w:rFonts w:ascii="Arial" w:hAnsi="Arial" w:cs="Arial"/>
          <w:sz w:val="24"/>
          <w:szCs w:val="24"/>
        </w:rPr>
        <w:t xml:space="preserve">debía otorgarle </w:t>
      </w:r>
      <w:r w:rsidR="00DA02DB" w:rsidRPr="008E7667">
        <w:rPr>
          <w:rFonts w:ascii="Arial" w:hAnsi="Arial" w:cs="Arial"/>
          <w:sz w:val="24"/>
          <w:szCs w:val="24"/>
        </w:rPr>
        <w:t xml:space="preserve">el plazo de </w:t>
      </w:r>
      <w:r w:rsidR="006D17E3" w:rsidRPr="008E7667">
        <w:rPr>
          <w:rFonts w:ascii="Arial" w:hAnsi="Arial" w:cs="Arial"/>
          <w:b/>
          <w:sz w:val="24"/>
          <w:szCs w:val="24"/>
        </w:rPr>
        <w:t>QUINCE DIAS,</w:t>
      </w:r>
      <w:r w:rsidR="006D17E3" w:rsidRPr="008E7667">
        <w:rPr>
          <w:rFonts w:ascii="Arial" w:hAnsi="Arial" w:cs="Arial"/>
          <w:sz w:val="24"/>
          <w:szCs w:val="24"/>
        </w:rPr>
        <w:t xml:space="preserve"> </w:t>
      </w:r>
      <w:r w:rsidR="00DC3DB5" w:rsidRPr="008E7667">
        <w:rPr>
          <w:rFonts w:ascii="Arial" w:hAnsi="Arial" w:cs="Arial"/>
          <w:sz w:val="24"/>
          <w:szCs w:val="24"/>
        </w:rPr>
        <w:t>con lo cuarto el término legal que c</w:t>
      </w:r>
      <w:r w:rsidR="00492CA9" w:rsidRPr="008E7667">
        <w:rPr>
          <w:rFonts w:ascii="Arial" w:hAnsi="Arial" w:cs="Arial"/>
          <w:sz w:val="24"/>
          <w:szCs w:val="24"/>
        </w:rPr>
        <w:t>omo derecho tenía el servidor pú</w:t>
      </w:r>
      <w:r w:rsidR="00DC3DB5" w:rsidRPr="008E7667">
        <w:rPr>
          <w:rFonts w:ascii="Arial" w:hAnsi="Arial" w:cs="Arial"/>
          <w:sz w:val="24"/>
          <w:szCs w:val="24"/>
        </w:rPr>
        <w:t xml:space="preserve">blico saliente para desahogar el requerimiento, </w:t>
      </w:r>
      <w:r w:rsidRPr="008E7667">
        <w:rPr>
          <w:rFonts w:ascii="Arial" w:hAnsi="Arial" w:cs="Arial"/>
          <w:sz w:val="24"/>
          <w:szCs w:val="24"/>
        </w:rPr>
        <w:t>resulta</w:t>
      </w:r>
      <w:r w:rsidR="00DC3DB5" w:rsidRPr="008E7667">
        <w:rPr>
          <w:rFonts w:ascii="Arial" w:hAnsi="Arial" w:cs="Arial"/>
          <w:sz w:val="24"/>
          <w:szCs w:val="24"/>
        </w:rPr>
        <w:t>ndo</w:t>
      </w:r>
      <w:r w:rsidR="0040758F" w:rsidRPr="008E7667">
        <w:rPr>
          <w:rFonts w:ascii="Arial" w:hAnsi="Arial" w:cs="Arial"/>
          <w:sz w:val="24"/>
          <w:szCs w:val="24"/>
        </w:rPr>
        <w:t xml:space="preserve"> inconcuso que la autoridad </w:t>
      </w:r>
      <w:r w:rsidRPr="008E7667">
        <w:rPr>
          <w:rFonts w:ascii="Arial" w:hAnsi="Arial" w:cs="Arial"/>
          <w:b/>
          <w:sz w:val="24"/>
          <w:szCs w:val="24"/>
        </w:rPr>
        <w:t xml:space="preserve">incumplió con la obligación de sujetarse a las </w:t>
      </w:r>
      <w:r w:rsidR="00205A44" w:rsidRPr="008E7667">
        <w:rPr>
          <w:rFonts w:ascii="Arial" w:hAnsi="Arial" w:cs="Arial"/>
          <w:b/>
          <w:sz w:val="24"/>
          <w:szCs w:val="24"/>
        </w:rPr>
        <w:t>formalidades esenciales del procedimiento</w:t>
      </w:r>
      <w:r w:rsidRPr="008E7667">
        <w:rPr>
          <w:rFonts w:ascii="Arial" w:hAnsi="Arial" w:cs="Arial"/>
          <w:b/>
          <w:sz w:val="24"/>
          <w:szCs w:val="24"/>
        </w:rPr>
        <w:t xml:space="preserve"> administrat</w:t>
      </w:r>
      <w:r w:rsidR="00BE50A9" w:rsidRPr="008E7667">
        <w:rPr>
          <w:rFonts w:ascii="Arial" w:hAnsi="Arial" w:cs="Arial"/>
          <w:b/>
          <w:sz w:val="24"/>
          <w:szCs w:val="24"/>
        </w:rPr>
        <w:t xml:space="preserve">ivo, exigida por los artículos </w:t>
      </w:r>
      <w:r w:rsidRPr="008E7667">
        <w:rPr>
          <w:rFonts w:ascii="Arial" w:hAnsi="Arial" w:cs="Arial"/>
          <w:b/>
          <w:sz w:val="24"/>
          <w:szCs w:val="24"/>
        </w:rPr>
        <w:t>23</w:t>
      </w:r>
      <w:r w:rsidR="00BE50A9" w:rsidRPr="008E7667">
        <w:rPr>
          <w:rFonts w:ascii="Arial" w:hAnsi="Arial" w:cs="Arial"/>
          <w:b/>
          <w:sz w:val="24"/>
          <w:szCs w:val="24"/>
        </w:rPr>
        <w:t xml:space="preserve"> del Reglamento </w:t>
      </w:r>
      <w:r w:rsidR="00492CA9" w:rsidRPr="008E7667">
        <w:rPr>
          <w:rFonts w:ascii="Arial" w:hAnsi="Arial" w:cs="Arial"/>
          <w:b/>
          <w:sz w:val="22"/>
          <w:szCs w:val="24"/>
        </w:rPr>
        <w:t>para la Entrega-Recepción de la Administración Pública Estatal</w:t>
      </w:r>
      <w:r w:rsidR="00BE50A9" w:rsidRPr="008E7667">
        <w:rPr>
          <w:rFonts w:ascii="Arial" w:hAnsi="Arial" w:cs="Arial"/>
          <w:b/>
          <w:sz w:val="24"/>
          <w:szCs w:val="24"/>
        </w:rPr>
        <w:t>,</w:t>
      </w:r>
      <w:r w:rsidR="00205A44" w:rsidRPr="008E7667">
        <w:rPr>
          <w:rFonts w:ascii="Arial" w:hAnsi="Arial" w:cs="Arial"/>
          <w:b/>
          <w:sz w:val="24"/>
          <w:szCs w:val="24"/>
        </w:rPr>
        <w:t xml:space="preserve"> en relación</w:t>
      </w:r>
      <w:r w:rsidR="003438F6" w:rsidRPr="008E7667">
        <w:rPr>
          <w:rFonts w:ascii="Arial" w:hAnsi="Arial" w:cs="Arial"/>
          <w:b/>
          <w:sz w:val="24"/>
          <w:szCs w:val="24"/>
        </w:rPr>
        <w:t xml:space="preserve"> con el </w:t>
      </w:r>
      <w:r w:rsidR="003438F6" w:rsidRPr="008E7667">
        <w:rPr>
          <w:rFonts w:ascii="Arial" w:hAnsi="Arial" w:cs="Arial"/>
          <w:b/>
          <w:sz w:val="24"/>
          <w:szCs w:val="24"/>
        </w:rPr>
        <w:lastRenderedPageBreak/>
        <w:t xml:space="preserve">artículo </w:t>
      </w:r>
      <w:r w:rsidR="00C43BFE" w:rsidRPr="008E7667">
        <w:rPr>
          <w:rFonts w:ascii="Arial" w:hAnsi="Arial" w:cs="Arial"/>
          <w:b/>
          <w:sz w:val="24"/>
          <w:szCs w:val="24"/>
        </w:rPr>
        <w:t>1</w:t>
      </w:r>
      <w:r w:rsidR="003438F6" w:rsidRPr="008E7667">
        <w:rPr>
          <w:rFonts w:ascii="Arial" w:hAnsi="Arial" w:cs="Arial"/>
          <w:b/>
          <w:sz w:val="24"/>
          <w:szCs w:val="24"/>
        </w:rPr>
        <w:t xml:space="preserve">7 </w:t>
      </w:r>
      <w:r w:rsidR="00BE50A9" w:rsidRPr="008E7667">
        <w:rPr>
          <w:rFonts w:ascii="Arial" w:hAnsi="Arial" w:cs="Arial"/>
          <w:b/>
          <w:sz w:val="24"/>
          <w:szCs w:val="24"/>
        </w:rPr>
        <w:t xml:space="preserve">Fracción </w:t>
      </w:r>
      <w:r w:rsidRPr="008E7667">
        <w:rPr>
          <w:rFonts w:ascii="Arial" w:hAnsi="Arial" w:cs="Arial"/>
          <w:b/>
          <w:sz w:val="24"/>
          <w:szCs w:val="24"/>
        </w:rPr>
        <w:t xml:space="preserve">V, de la Ley de </w:t>
      </w:r>
      <w:r w:rsidR="00C43BFE" w:rsidRPr="008E7667">
        <w:rPr>
          <w:rFonts w:ascii="Arial" w:hAnsi="Arial" w:cs="Arial"/>
          <w:b/>
          <w:sz w:val="24"/>
          <w:szCs w:val="24"/>
        </w:rPr>
        <w:t xml:space="preserve">Procedimiento y </w:t>
      </w:r>
      <w:r w:rsidRPr="008E7667">
        <w:rPr>
          <w:rFonts w:ascii="Arial" w:hAnsi="Arial" w:cs="Arial"/>
          <w:b/>
          <w:sz w:val="24"/>
          <w:szCs w:val="24"/>
        </w:rPr>
        <w:t>Justicia Administrativa para el Estado,</w:t>
      </w:r>
      <w:r w:rsidRPr="008E7667">
        <w:rPr>
          <w:rFonts w:ascii="Arial" w:hAnsi="Arial" w:cs="Arial"/>
          <w:sz w:val="24"/>
          <w:szCs w:val="24"/>
        </w:rPr>
        <w:t xml:space="preserve"> para la validez de todos los actos administrativos; por lo que, en cumplimiento a lo dispuesto por los artículos 178 fracción VI y 179 del ordenamiento legal en cita, procede</w:t>
      </w:r>
      <w:r w:rsidRPr="008E7667">
        <w:rPr>
          <w:rFonts w:ascii="Arial" w:hAnsi="Arial" w:cs="Arial"/>
          <w:b/>
          <w:sz w:val="24"/>
          <w:szCs w:val="24"/>
        </w:rPr>
        <w:t xml:space="preserve"> </w:t>
      </w:r>
      <w:r w:rsidRPr="008E7667">
        <w:rPr>
          <w:rFonts w:ascii="Arial" w:hAnsi="Arial" w:cs="Arial"/>
          <w:sz w:val="24"/>
          <w:szCs w:val="24"/>
        </w:rPr>
        <w:t>declarar la</w:t>
      </w:r>
      <w:r w:rsidR="00DC3DB5" w:rsidRPr="008E7667">
        <w:rPr>
          <w:rFonts w:ascii="Arial" w:hAnsi="Arial" w:cs="Arial"/>
          <w:b/>
          <w:sz w:val="24"/>
          <w:szCs w:val="24"/>
        </w:rPr>
        <w:t xml:space="preserve"> NULIDAD</w:t>
      </w:r>
      <w:r w:rsidRPr="008E7667">
        <w:rPr>
          <w:rFonts w:ascii="Arial" w:hAnsi="Arial" w:cs="Arial"/>
          <w:b/>
          <w:sz w:val="24"/>
          <w:szCs w:val="24"/>
        </w:rPr>
        <w:t xml:space="preserve"> </w:t>
      </w:r>
      <w:r w:rsidR="00BE50A9" w:rsidRPr="008E7667">
        <w:rPr>
          <w:rFonts w:ascii="Arial" w:hAnsi="Arial" w:cs="Arial"/>
          <w:sz w:val="24"/>
          <w:szCs w:val="24"/>
        </w:rPr>
        <w:t xml:space="preserve">del </w:t>
      </w:r>
      <w:r w:rsidR="00DC3DB5" w:rsidRPr="008E7667">
        <w:rPr>
          <w:rFonts w:ascii="Arial" w:hAnsi="Arial" w:cs="Arial"/>
          <w:sz w:val="24"/>
          <w:szCs w:val="24"/>
        </w:rPr>
        <w:t xml:space="preserve">acto impugnado consistente en el </w:t>
      </w:r>
      <w:r w:rsidR="00BE50A9" w:rsidRPr="008E7667">
        <w:rPr>
          <w:rFonts w:ascii="Arial" w:hAnsi="Arial" w:cs="Arial"/>
          <w:sz w:val="24"/>
          <w:szCs w:val="24"/>
        </w:rPr>
        <w:t xml:space="preserve">oficio número </w:t>
      </w:r>
      <w:r w:rsidR="00366EF9">
        <w:rPr>
          <w:rFonts w:cs="Arial"/>
          <w:b/>
          <w:sz w:val="24"/>
          <w:szCs w:val="24"/>
        </w:rPr>
        <w:t>**********</w:t>
      </w:r>
      <w:r w:rsidR="00BE50A9" w:rsidRPr="008E7667">
        <w:rPr>
          <w:rFonts w:ascii="Arial" w:hAnsi="Arial" w:cs="Arial"/>
          <w:sz w:val="24"/>
          <w:szCs w:val="24"/>
        </w:rPr>
        <w:t>, de fecha t</w:t>
      </w:r>
      <w:r w:rsidR="00366EF9">
        <w:rPr>
          <w:rFonts w:cs="Arial"/>
          <w:b/>
          <w:sz w:val="24"/>
          <w:szCs w:val="24"/>
        </w:rPr>
        <w:t>**********</w:t>
      </w:r>
      <w:r w:rsidR="00BE50A9" w:rsidRPr="008E7667">
        <w:rPr>
          <w:rFonts w:ascii="Arial" w:hAnsi="Arial" w:cs="Arial"/>
          <w:sz w:val="24"/>
          <w:szCs w:val="24"/>
        </w:rPr>
        <w:t xml:space="preserve">, emitida por el </w:t>
      </w:r>
      <w:r w:rsidR="00BE50A9" w:rsidRPr="008E7667">
        <w:rPr>
          <w:rFonts w:ascii="Arial" w:hAnsi="Arial" w:cs="Arial"/>
          <w:b/>
          <w:sz w:val="24"/>
          <w:szCs w:val="24"/>
        </w:rPr>
        <w:t>TITULAR DEL INSTITUTO DEL PATRIMONIO CULTURAL DEL ESTADO DE OAXACA</w:t>
      </w:r>
      <w:r w:rsidR="007C6EB9" w:rsidRPr="008E7667">
        <w:rPr>
          <w:rFonts w:ascii="Arial" w:hAnsi="Arial" w:cs="Arial"/>
          <w:b/>
          <w:sz w:val="24"/>
          <w:szCs w:val="24"/>
        </w:rPr>
        <w:t xml:space="preserve"> , al provenir de un requerimiento</w:t>
      </w:r>
      <w:r w:rsidR="00DC3DB5" w:rsidRPr="008E7667">
        <w:rPr>
          <w:rFonts w:ascii="Arial" w:hAnsi="Arial" w:cs="Arial"/>
          <w:b/>
          <w:sz w:val="24"/>
          <w:szCs w:val="24"/>
        </w:rPr>
        <w:t xml:space="preserve"> contenido en el </w:t>
      </w:r>
      <w:r w:rsidR="00DC3DB5" w:rsidRPr="008E7667">
        <w:rPr>
          <w:rFonts w:ascii="Arial" w:hAnsi="Arial" w:cs="Arial"/>
          <w:b/>
          <w:bCs/>
          <w:sz w:val="24"/>
          <w:szCs w:val="24"/>
        </w:rPr>
        <w:t xml:space="preserve">oficio de observaciones </w:t>
      </w:r>
      <w:r w:rsidR="00366EF9">
        <w:rPr>
          <w:rFonts w:cs="Arial"/>
          <w:b/>
          <w:sz w:val="24"/>
          <w:szCs w:val="24"/>
        </w:rPr>
        <w:t>**********</w:t>
      </w:r>
      <w:r w:rsidR="00DC3DB5" w:rsidRPr="008E7667">
        <w:rPr>
          <w:rFonts w:ascii="Arial" w:hAnsi="Arial" w:cs="Arial"/>
          <w:b/>
          <w:bCs/>
          <w:sz w:val="24"/>
          <w:szCs w:val="24"/>
        </w:rPr>
        <w:t xml:space="preserve">, de fecha </w:t>
      </w:r>
      <w:r w:rsidR="00366EF9">
        <w:rPr>
          <w:rFonts w:cs="Arial"/>
          <w:b/>
          <w:sz w:val="24"/>
          <w:szCs w:val="24"/>
        </w:rPr>
        <w:t>**********</w:t>
      </w:r>
      <w:r w:rsidR="00DC3DB5" w:rsidRPr="008E7667">
        <w:rPr>
          <w:rFonts w:ascii="Arial" w:hAnsi="Arial" w:cs="Arial"/>
          <w:b/>
          <w:bCs/>
          <w:sz w:val="24"/>
          <w:szCs w:val="24"/>
        </w:rPr>
        <w:t xml:space="preserve">, </w:t>
      </w:r>
      <w:r w:rsidR="005025B1" w:rsidRPr="008E7667">
        <w:rPr>
          <w:rFonts w:ascii="Arial" w:hAnsi="Arial" w:cs="Arial"/>
          <w:b/>
          <w:sz w:val="24"/>
          <w:szCs w:val="24"/>
        </w:rPr>
        <w:t>viciado de ilegalidad.</w:t>
      </w:r>
    </w:p>
    <w:p w:rsidR="00D059BA" w:rsidRPr="008E7667" w:rsidRDefault="00674033" w:rsidP="00C43BFE">
      <w:pPr>
        <w:pStyle w:val="corte4fondo"/>
        <w:ind w:right="51" w:firstLine="0"/>
        <w:rPr>
          <w:rFonts w:cs="Arial"/>
          <w:sz w:val="24"/>
          <w:szCs w:val="24"/>
        </w:rPr>
      </w:pPr>
      <w:r w:rsidRPr="008E7667">
        <w:rPr>
          <w:rFonts w:cs="Arial"/>
          <w:bCs/>
          <w:sz w:val="24"/>
          <w:szCs w:val="24"/>
        </w:rPr>
        <w:t xml:space="preserve"> </w:t>
      </w:r>
      <w:r w:rsidR="00C43BFE" w:rsidRPr="008E7667">
        <w:rPr>
          <w:rFonts w:cs="Arial"/>
          <w:sz w:val="24"/>
          <w:szCs w:val="24"/>
          <w:lang w:val="es-ES"/>
        </w:rPr>
        <w:t xml:space="preserve">       </w:t>
      </w:r>
    </w:p>
    <w:p w:rsidR="00D059BA" w:rsidRPr="008E7667" w:rsidRDefault="0023798F" w:rsidP="00D059BA">
      <w:pPr>
        <w:spacing w:line="360" w:lineRule="auto"/>
        <w:ind w:right="51" w:firstLine="567"/>
        <w:jc w:val="both"/>
        <w:rPr>
          <w:rFonts w:ascii="Arial" w:hAnsi="Arial" w:cs="Arial"/>
          <w:b/>
          <w:sz w:val="24"/>
          <w:szCs w:val="24"/>
        </w:rPr>
      </w:pPr>
      <w:r w:rsidRPr="008E7667">
        <w:rPr>
          <w:rFonts w:ascii="Arial" w:hAnsi="Arial" w:cs="Arial"/>
          <w:bCs/>
          <w:sz w:val="24"/>
          <w:szCs w:val="24"/>
        </w:rPr>
        <w:t>Por otra parte</w:t>
      </w:r>
      <w:r w:rsidR="00D059BA" w:rsidRPr="008E7667">
        <w:rPr>
          <w:rFonts w:ascii="Arial" w:hAnsi="Arial" w:cs="Arial"/>
          <w:bCs/>
          <w:sz w:val="24"/>
          <w:szCs w:val="24"/>
        </w:rPr>
        <w:t xml:space="preserve">, el informe analizado y que obra en autos, </w:t>
      </w:r>
      <w:r w:rsidR="00C43BFE" w:rsidRPr="008E7667">
        <w:rPr>
          <w:rFonts w:ascii="Arial" w:hAnsi="Arial" w:cs="Arial"/>
          <w:bCs/>
          <w:sz w:val="24"/>
          <w:szCs w:val="24"/>
        </w:rPr>
        <w:t xml:space="preserve">al cual se le concede pleno valor probatorio  en términos del artículo 203 fracción I de la Ley </w:t>
      </w:r>
      <w:r w:rsidR="00F64FA7" w:rsidRPr="008E7667">
        <w:rPr>
          <w:rFonts w:ascii="Arial" w:hAnsi="Arial" w:cs="Arial"/>
          <w:bCs/>
          <w:sz w:val="24"/>
          <w:szCs w:val="24"/>
        </w:rPr>
        <w:t xml:space="preserve"> de Procedimiento y Justicia Administrativa para el Estado de Oaxaca, </w:t>
      </w:r>
      <w:r w:rsidR="00D059BA" w:rsidRPr="008E7667">
        <w:rPr>
          <w:rFonts w:ascii="Arial" w:hAnsi="Arial" w:cs="Arial"/>
          <w:bCs/>
          <w:sz w:val="24"/>
          <w:szCs w:val="24"/>
        </w:rPr>
        <w:t xml:space="preserve">no fue notificado </w:t>
      </w:r>
      <w:r w:rsidRPr="008E7667">
        <w:rPr>
          <w:rFonts w:ascii="Arial" w:hAnsi="Arial" w:cs="Arial"/>
          <w:bCs/>
          <w:sz w:val="24"/>
          <w:szCs w:val="24"/>
        </w:rPr>
        <w:t>al admi</w:t>
      </w:r>
      <w:r w:rsidR="0050327F" w:rsidRPr="008E7667">
        <w:rPr>
          <w:rFonts w:ascii="Arial" w:hAnsi="Arial" w:cs="Arial"/>
          <w:bCs/>
          <w:sz w:val="24"/>
          <w:szCs w:val="24"/>
        </w:rPr>
        <w:t>n</w:t>
      </w:r>
      <w:r w:rsidRPr="008E7667">
        <w:rPr>
          <w:rFonts w:ascii="Arial" w:hAnsi="Arial" w:cs="Arial"/>
          <w:bCs/>
          <w:sz w:val="24"/>
          <w:szCs w:val="24"/>
        </w:rPr>
        <w:t xml:space="preserve">istrado </w:t>
      </w:r>
      <w:r w:rsidR="00D059BA" w:rsidRPr="008E7667">
        <w:rPr>
          <w:rFonts w:ascii="Arial" w:hAnsi="Arial" w:cs="Arial"/>
          <w:bCs/>
          <w:sz w:val="24"/>
          <w:szCs w:val="24"/>
        </w:rPr>
        <w:t>del resultado final de las aclaraciones que hizo en su momento de las observaciones realizadas por la autoridad demandada, aun cuando los artículos transcritos estrechamente vinculados le imponen a la autoridad la obligación de en todo</w:t>
      </w:r>
      <w:r w:rsidR="006A6A7A" w:rsidRPr="008E7667">
        <w:rPr>
          <w:rFonts w:ascii="Arial" w:hAnsi="Arial" w:cs="Arial"/>
          <w:bCs/>
          <w:sz w:val="24"/>
          <w:szCs w:val="24"/>
        </w:rPr>
        <w:t xml:space="preserve"> </w:t>
      </w:r>
      <w:r w:rsidR="00D059BA" w:rsidRPr="008E7667">
        <w:rPr>
          <w:rFonts w:ascii="Arial" w:hAnsi="Arial" w:cs="Arial"/>
          <w:bCs/>
          <w:sz w:val="24"/>
          <w:szCs w:val="24"/>
        </w:rPr>
        <w:t xml:space="preserve"> momento el deber de cumplir la formalidad esencial del procedimiento de salvaguardar su garantía de audiencia y garantizar la defensa del presunto infractor de ser sabedor del resultado de las aclaraciones formulas, ya que es un derecho expreso contenido el artículo </w:t>
      </w:r>
      <w:r w:rsidR="00D059BA" w:rsidRPr="008E7667">
        <w:rPr>
          <w:rFonts w:ascii="Arial" w:hAnsi="Arial" w:cs="Arial"/>
          <w:sz w:val="24"/>
          <w:szCs w:val="24"/>
        </w:rPr>
        <w:t xml:space="preserve">el artículo 23 del Reglamento para la Entrega-Recepción de la Administración Pública Estatal de Oaxaca; situación que en la especie no se cumplió </w:t>
      </w:r>
      <w:r w:rsidR="00D059BA" w:rsidRPr="008E7667">
        <w:rPr>
          <w:rFonts w:ascii="Arial" w:hAnsi="Arial" w:cs="Arial"/>
          <w:bCs/>
          <w:sz w:val="24"/>
          <w:szCs w:val="24"/>
        </w:rPr>
        <w:t xml:space="preserve">y con ello se le dejó en total estado de indefensión al haberse emitido la resolución  contenida en el oficio </w:t>
      </w:r>
      <w:r w:rsidR="00366EF9">
        <w:rPr>
          <w:rFonts w:cs="Arial"/>
          <w:b/>
          <w:sz w:val="24"/>
          <w:szCs w:val="24"/>
        </w:rPr>
        <w:t xml:space="preserve">********** </w:t>
      </w:r>
      <w:r w:rsidR="00F64FA7" w:rsidRPr="008E7667">
        <w:rPr>
          <w:rFonts w:ascii="Arial" w:hAnsi="Arial" w:cs="Arial"/>
          <w:bCs/>
          <w:sz w:val="24"/>
          <w:szCs w:val="24"/>
        </w:rPr>
        <w:t xml:space="preserve">de fecha  </w:t>
      </w:r>
      <w:r w:rsidR="00366EF9">
        <w:rPr>
          <w:rFonts w:cs="Arial"/>
          <w:b/>
          <w:sz w:val="24"/>
          <w:szCs w:val="24"/>
        </w:rPr>
        <w:t xml:space="preserve">********** </w:t>
      </w:r>
      <w:r w:rsidR="00D059BA" w:rsidRPr="008E7667">
        <w:rPr>
          <w:rFonts w:ascii="Arial" w:hAnsi="Arial" w:cs="Arial"/>
          <w:bCs/>
          <w:sz w:val="24"/>
          <w:szCs w:val="24"/>
        </w:rPr>
        <w:t xml:space="preserve">conculcando así el articulo anteriormente invocado, ya que la enjuiciada no analizó previamente a su emisión que se hubieran cumplido las formalidades esenciales del procedimiento y así no entrar al fondo de asunto como se hizo, provocando que la resolución carezca de la debida fundamentación y motivación violando así lo previsto por el artículo </w:t>
      </w:r>
      <w:r w:rsidR="00F64FA7" w:rsidRPr="008E7667">
        <w:rPr>
          <w:rFonts w:ascii="Arial" w:hAnsi="Arial" w:cs="Arial"/>
          <w:bCs/>
          <w:sz w:val="24"/>
          <w:szCs w:val="24"/>
        </w:rPr>
        <w:t>1</w:t>
      </w:r>
      <w:r w:rsidR="00D059BA" w:rsidRPr="008E7667">
        <w:rPr>
          <w:rFonts w:ascii="Arial" w:hAnsi="Arial" w:cs="Arial"/>
          <w:bCs/>
          <w:sz w:val="24"/>
          <w:szCs w:val="24"/>
        </w:rPr>
        <w:t>7 fracción V de la Ley de Justicia Administrativa para el Estado de Oaxaca.</w:t>
      </w:r>
      <w:r w:rsidRPr="008E7667">
        <w:rPr>
          <w:rFonts w:ascii="Arial" w:hAnsi="Arial" w:cs="Arial"/>
          <w:bCs/>
          <w:sz w:val="24"/>
          <w:szCs w:val="24"/>
        </w:rPr>
        <w:t xml:space="preserve"> </w:t>
      </w:r>
    </w:p>
    <w:p w:rsidR="00D059BA" w:rsidRPr="008E7667" w:rsidRDefault="00D059BA" w:rsidP="00D059BA">
      <w:pPr>
        <w:spacing w:line="360" w:lineRule="auto"/>
        <w:ind w:right="51"/>
        <w:jc w:val="both"/>
        <w:rPr>
          <w:rFonts w:ascii="Arial" w:hAnsi="Arial" w:cs="Arial"/>
          <w:bCs/>
          <w:sz w:val="24"/>
          <w:szCs w:val="24"/>
        </w:rPr>
      </w:pPr>
    </w:p>
    <w:p w:rsidR="00D059BA" w:rsidRPr="008E7667" w:rsidRDefault="00D059BA" w:rsidP="003438F6">
      <w:pPr>
        <w:spacing w:line="360" w:lineRule="auto"/>
        <w:ind w:right="51"/>
        <w:jc w:val="both"/>
        <w:rPr>
          <w:rFonts w:ascii="Arial" w:hAnsi="Arial" w:cs="Arial"/>
          <w:sz w:val="24"/>
          <w:szCs w:val="24"/>
        </w:rPr>
      </w:pPr>
      <w:r w:rsidRPr="008E7667">
        <w:rPr>
          <w:rFonts w:ascii="Arial" w:hAnsi="Arial" w:cs="Arial"/>
          <w:bCs/>
          <w:sz w:val="24"/>
          <w:szCs w:val="24"/>
        </w:rPr>
        <w:t xml:space="preserve">En efecto, en todo el procedimiento administrativo que motivó la resolución que ahora se impugna, se violó de la garantía de audiencia y de defensa consagrada en el artículo 14 de la Constitución Política de los Estados Unidos Mexicanos, </w:t>
      </w:r>
      <w:r w:rsidR="003438F6" w:rsidRPr="008E7667">
        <w:rPr>
          <w:rFonts w:ascii="Arial" w:hAnsi="Arial" w:cs="Arial"/>
          <w:bCs/>
          <w:sz w:val="24"/>
          <w:szCs w:val="24"/>
        </w:rPr>
        <w:t xml:space="preserve">AL NO RESPETARSE LOS PLAZOS QUE LA LEY LE OTORGABA AL  ACTOR </w:t>
      </w:r>
      <w:r w:rsidR="003438F6" w:rsidRPr="008E7667">
        <w:rPr>
          <w:rFonts w:ascii="Arial" w:hAnsi="Arial" w:cs="Arial"/>
          <w:b/>
          <w:bCs/>
          <w:sz w:val="24"/>
          <w:szCs w:val="24"/>
        </w:rPr>
        <w:t xml:space="preserve">DE  </w:t>
      </w:r>
      <w:r w:rsidR="003438F6" w:rsidRPr="008E7667">
        <w:rPr>
          <w:rFonts w:ascii="Arial" w:hAnsi="Arial" w:cs="Arial"/>
          <w:b/>
          <w:sz w:val="24"/>
          <w:szCs w:val="24"/>
        </w:rPr>
        <w:t xml:space="preserve">RENDIRLO EN UN </w:t>
      </w:r>
      <w:r w:rsidR="003438F6" w:rsidRPr="008E7667">
        <w:rPr>
          <w:rFonts w:ascii="Arial" w:hAnsi="Arial" w:cs="Arial"/>
          <w:b/>
          <w:sz w:val="24"/>
          <w:szCs w:val="24"/>
        </w:rPr>
        <w:lastRenderedPageBreak/>
        <w:t xml:space="preserve">TÉRMINO DE QUINCE DIAS NATURALES A PARTIR DE QUE SE HAYA NOTIFICADO EL MISMO y realizara las actuaciones </w:t>
      </w:r>
      <w:r w:rsidR="00F64FA7" w:rsidRPr="008E7667">
        <w:rPr>
          <w:rFonts w:ascii="Arial" w:hAnsi="Arial" w:cs="Arial"/>
          <w:b/>
          <w:sz w:val="24"/>
          <w:szCs w:val="24"/>
        </w:rPr>
        <w:t xml:space="preserve">o correcciones que procedieran, </w:t>
      </w:r>
      <w:r w:rsidR="003438F6" w:rsidRPr="008E7667">
        <w:rPr>
          <w:rFonts w:ascii="Arial" w:hAnsi="Arial" w:cs="Arial"/>
          <w:b/>
          <w:sz w:val="24"/>
          <w:szCs w:val="24"/>
        </w:rPr>
        <w:t xml:space="preserve">levantando acta correspondiente, permitiéndose en este caso el acceso a los archivos para que </w:t>
      </w:r>
      <w:r w:rsidR="003A4747" w:rsidRPr="008E7667">
        <w:rPr>
          <w:rFonts w:ascii="Arial" w:hAnsi="Arial" w:cs="Arial"/>
          <w:b/>
          <w:sz w:val="24"/>
          <w:szCs w:val="24"/>
        </w:rPr>
        <w:t>pudiera</w:t>
      </w:r>
      <w:r w:rsidR="003438F6" w:rsidRPr="008E7667">
        <w:rPr>
          <w:rFonts w:ascii="Arial" w:hAnsi="Arial" w:cs="Arial"/>
          <w:b/>
          <w:sz w:val="24"/>
          <w:szCs w:val="24"/>
        </w:rPr>
        <w:t xml:space="preserve"> realizarlas, situación que se soslayó vulnerando el segundo párrafo del artículo </w:t>
      </w:r>
      <w:r w:rsidR="003438F6" w:rsidRPr="008E7667">
        <w:rPr>
          <w:rFonts w:ascii="Arial" w:hAnsi="Arial" w:cs="Arial"/>
          <w:sz w:val="24"/>
          <w:szCs w:val="24"/>
        </w:rPr>
        <w:t xml:space="preserve">23 del Reglamento para la Entrega-Recepción de la Administración Pública Estatal de Oaxaca, </w:t>
      </w:r>
      <w:r w:rsidRPr="008E7667">
        <w:rPr>
          <w:rFonts w:ascii="Arial" w:hAnsi="Arial" w:cs="Arial"/>
          <w:bCs/>
          <w:sz w:val="24"/>
          <w:szCs w:val="24"/>
        </w:rPr>
        <w:t xml:space="preserve">conculcando en su perjuicio el </w:t>
      </w:r>
      <w:r w:rsidRPr="008E7667">
        <w:rPr>
          <w:rFonts w:ascii="Arial" w:hAnsi="Arial" w:cs="Arial"/>
          <w:sz w:val="24"/>
          <w:szCs w:val="24"/>
        </w:rPr>
        <w:t xml:space="preserve">derecho que tiene a un debido procedimiento legal,  el cual es un derecho humano y en cuanto al debido proceso, o como lo llama la Corte Interamericana de Derechos Humanos, “el derecho de defensa procesal” es una garantía procesal </w:t>
      </w:r>
      <w:r w:rsidRPr="008E7667">
        <w:rPr>
          <w:rFonts w:ascii="Arial" w:hAnsi="Arial" w:cs="Arial"/>
          <w:b/>
          <w:sz w:val="24"/>
          <w:szCs w:val="24"/>
        </w:rPr>
        <w:t>que debe estar presente en toda clase de procesos,</w:t>
      </w:r>
      <w:r w:rsidRPr="008E7667">
        <w:rPr>
          <w:rFonts w:ascii="Arial" w:hAnsi="Arial" w:cs="Arial"/>
          <w:sz w:val="24"/>
          <w:szCs w:val="24"/>
        </w:rPr>
        <w:t xml:space="preserve"> no sólo en aquellos de orden penal, sino de tipo civil</w:t>
      </w:r>
      <w:r w:rsidRPr="008E7667">
        <w:rPr>
          <w:rFonts w:ascii="Arial" w:hAnsi="Arial" w:cs="Arial"/>
          <w:b/>
          <w:i/>
          <w:sz w:val="24"/>
          <w:szCs w:val="24"/>
          <w:u w:val="single"/>
        </w:rPr>
        <w:t xml:space="preserve">, </w:t>
      </w:r>
      <w:r w:rsidRPr="008E7667">
        <w:rPr>
          <w:rFonts w:ascii="Arial" w:hAnsi="Arial" w:cs="Arial"/>
          <w:b/>
          <w:i/>
          <w:sz w:val="24"/>
          <w:szCs w:val="24"/>
        </w:rPr>
        <w:t>administrativo o de cualquier otro</w:t>
      </w:r>
      <w:r w:rsidRPr="008E7667">
        <w:rPr>
          <w:rFonts w:ascii="Arial" w:hAnsi="Arial" w:cs="Arial"/>
          <w:sz w:val="24"/>
          <w:szCs w:val="24"/>
        </w:rPr>
        <w:t xml:space="preserve">, ya que el derecho al debido proceso busca confirmar la legalidad y correcta aplicación de las leyes dentro de un marco de respeto mínimo a la dignidad humana dentro de cualquier tipo de proceso, entendido este como “aquella actividad compleja, progresiva y metódica, que se realiza de acuerdo con reglas preestablecidas, cuyo resultado será el dictado de la norma individual de conducta (sentencia), con la finalidad de declarar el derecho material aplicable al caso concreto” teniendo en cuenta que el debido Proceso o el Derecho de Defensa en General, el artículo 8 de la Convención Americana establece el derecho a la defensa, tanto en lo penal como en toda materia sancionadora o que pueda desembocar en la supresión o restricción de derechos subjetivos de las personas, y el párrafo 1º desarrolla dicho derecho para todo tipo de procesos, de donde el derecho general de defensa implica otros derechos, particularmente el de igualdad o así como el derecho a la motivación o fundamentación debida de toda resolución procesal, por lo que al no haberse respetado en el presente asunto provoca la nulidad de la misma, por carecer de la debida fundamentación y motivación violando la fracción V del artículo </w:t>
      </w:r>
      <w:r w:rsidR="00F64FA7" w:rsidRPr="008E7667">
        <w:rPr>
          <w:rFonts w:ascii="Arial" w:hAnsi="Arial" w:cs="Arial"/>
          <w:sz w:val="24"/>
          <w:szCs w:val="24"/>
        </w:rPr>
        <w:t>1</w:t>
      </w:r>
      <w:r w:rsidRPr="008E7667">
        <w:rPr>
          <w:rFonts w:ascii="Arial" w:hAnsi="Arial" w:cs="Arial"/>
          <w:sz w:val="24"/>
          <w:szCs w:val="24"/>
        </w:rPr>
        <w:t xml:space="preserve">7 de la Ley de </w:t>
      </w:r>
      <w:r w:rsidR="00F64FA7" w:rsidRPr="008E7667">
        <w:rPr>
          <w:rFonts w:ascii="Arial" w:hAnsi="Arial" w:cs="Arial"/>
          <w:sz w:val="24"/>
          <w:szCs w:val="24"/>
        </w:rPr>
        <w:t xml:space="preserve">Procedimiento y </w:t>
      </w:r>
      <w:r w:rsidRPr="008E7667">
        <w:rPr>
          <w:rFonts w:ascii="Arial" w:hAnsi="Arial" w:cs="Arial"/>
          <w:sz w:val="24"/>
          <w:szCs w:val="24"/>
        </w:rPr>
        <w:t>Justicia Administrativa para el Estado de Oaxaca.</w:t>
      </w:r>
    </w:p>
    <w:p w:rsidR="00D059BA" w:rsidRPr="008E7667" w:rsidRDefault="00D059BA" w:rsidP="00D059BA">
      <w:pPr>
        <w:spacing w:line="360" w:lineRule="auto"/>
        <w:ind w:right="51"/>
        <w:jc w:val="both"/>
        <w:rPr>
          <w:rFonts w:ascii="Arial" w:hAnsi="Arial" w:cs="Arial"/>
          <w:sz w:val="24"/>
          <w:szCs w:val="24"/>
        </w:rPr>
      </w:pPr>
    </w:p>
    <w:p w:rsidR="00D059BA" w:rsidRPr="008E7667" w:rsidRDefault="00D059BA" w:rsidP="00640371">
      <w:pPr>
        <w:spacing w:line="360" w:lineRule="auto"/>
        <w:ind w:right="51" w:firstLine="708"/>
        <w:jc w:val="both"/>
        <w:rPr>
          <w:rFonts w:ascii="Arial" w:hAnsi="Arial" w:cs="Arial"/>
          <w:b/>
          <w:bCs/>
          <w:sz w:val="24"/>
          <w:szCs w:val="24"/>
          <w:lang w:val="es-MX"/>
        </w:rPr>
      </w:pPr>
      <w:r w:rsidRPr="008E7667">
        <w:rPr>
          <w:rFonts w:ascii="Arial" w:hAnsi="Arial" w:cs="Arial"/>
          <w:sz w:val="24"/>
          <w:szCs w:val="24"/>
          <w:shd w:val="clear" w:color="auto" w:fill="FFFFFF"/>
        </w:rPr>
        <w:t>A lo anteriormente manifestado y a manera de tener una mejor apreciación de lo vertido sirven de apoyo, las tesis de jurisprudencia que aparecen bajo los siguientes rubros que a la letra dicen:</w:t>
      </w:r>
      <w:r w:rsidR="00F64FA7" w:rsidRPr="008E7667">
        <w:rPr>
          <w:rFonts w:ascii="Arial" w:hAnsi="Arial" w:cs="Arial"/>
          <w:sz w:val="24"/>
          <w:szCs w:val="24"/>
        </w:rPr>
        <w:t xml:space="preserve"> </w:t>
      </w:r>
      <w:r w:rsidR="00F64FA7" w:rsidRPr="008E7667">
        <w:rPr>
          <w:rFonts w:ascii="Arial" w:hAnsi="Arial" w:cs="Arial"/>
          <w:sz w:val="24"/>
          <w:szCs w:val="24"/>
          <w:lang w:val="es-MX"/>
        </w:rPr>
        <w:t xml:space="preserve">Tesis: 1a./J. 11/2014 (10a.), Gaceta del Semanario Judicial de la </w:t>
      </w:r>
      <w:r w:rsidR="00F64FA7" w:rsidRPr="008E7667">
        <w:rPr>
          <w:rFonts w:ascii="Arial" w:hAnsi="Arial" w:cs="Arial"/>
          <w:sz w:val="24"/>
          <w:szCs w:val="24"/>
          <w:lang w:val="es-MX"/>
        </w:rPr>
        <w:lastRenderedPageBreak/>
        <w:t>Federación</w:t>
      </w:r>
      <w:r w:rsidR="00640371" w:rsidRPr="008E7667">
        <w:rPr>
          <w:rFonts w:ascii="Arial" w:hAnsi="Arial" w:cs="Arial"/>
          <w:sz w:val="24"/>
          <w:szCs w:val="24"/>
          <w:lang w:val="es-MX"/>
        </w:rPr>
        <w:t>, Décima Época, 2005716. 1 de 1, Primera Sala, Libro 3, Febrero de 2014, Tomo I, Pag. 396, Jurisprudencia Constitucional.</w:t>
      </w:r>
      <w:r w:rsidR="00640371" w:rsidRPr="008E7667">
        <w:rPr>
          <w:rFonts w:ascii="Arial" w:hAnsi="Arial" w:cs="Arial"/>
          <w:b/>
          <w:bCs/>
          <w:sz w:val="24"/>
          <w:szCs w:val="24"/>
          <w:lang w:val="es-MX"/>
        </w:rPr>
        <w:t xml:space="preserve"> </w:t>
      </w:r>
    </w:p>
    <w:p w:rsidR="00D059BA" w:rsidRPr="008E7667" w:rsidRDefault="00D059BA" w:rsidP="00D059BA">
      <w:pPr>
        <w:ind w:left="1701"/>
        <w:jc w:val="both"/>
        <w:rPr>
          <w:rFonts w:ascii="Arial" w:hAnsi="Arial" w:cs="Arial"/>
          <w:b/>
          <w:bCs/>
          <w:sz w:val="24"/>
          <w:szCs w:val="24"/>
          <w:lang w:val="es-MX"/>
        </w:rPr>
      </w:pPr>
    </w:p>
    <w:p w:rsidR="00D059BA" w:rsidRPr="008E7667" w:rsidRDefault="00D059BA" w:rsidP="00D059BA">
      <w:pPr>
        <w:ind w:left="1701"/>
        <w:jc w:val="both"/>
        <w:rPr>
          <w:rFonts w:ascii="Arial" w:hAnsi="Arial" w:cs="Arial"/>
          <w:b/>
          <w:bCs/>
          <w:sz w:val="24"/>
          <w:szCs w:val="24"/>
          <w:lang w:val="es-MX"/>
        </w:rPr>
      </w:pPr>
    </w:p>
    <w:p w:rsidR="00D059BA" w:rsidRPr="008E7667" w:rsidRDefault="00D059BA" w:rsidP="00D059BA">
      <w:pPr>
        <w:ind w:left="1701"/>
        <w:jc w:val="both"/>
        <w:rPr>
          <w:rFonts w:ascii="Arial" w:hAnsi="Arial" w:cs="Arial"/>
          <w:b/>
          <w:bCs/>
          <w:sz w:val="24"/>
          <w:szCs w:val="24"/>
          <w:lang w:val="es-MX"/>
        </w:rPr>
      </w:pPr>
      <w:r w:rsidRPr="008E7667">
        <w:rPr>
          <w:rFonts w:ascii="Arial" w:hAnsi="Arial" w:cs="Arial"/>
          <w:b/>
          <w:bCs/>
          <w:sz w:val="24"/>
          <w:szCs w:val="24"/>
          <w:lang w:val="es-MX"/>
        </w:rPr>
        <w:t>DERECHO AL DEBIDO PROCESO. SU CONTENIDO.</w:t>
      </w:r>
    </w:p>
    <w:p w:rsidR="00D059BA" w:rsidRPr="008E7667" w:rsidRDefault="00D059BA" w:rsidP="00D059BA">
      <w:pPr>
        <w:spacing w:after="260"/>
        <w:rPr>
          <w:rFonts w:ascii="Arial" w:hAnsi="Arial" w:cs="Arial"/>
          <w:sz w:val="24"/>
          <w:szCs w:val="24"/>
          <w:lang w:val="es-MX"/>
        </w:rPr>
      </w:pPr>
    </w:p>
    <w:p w:rsidR="00D059BA" w:rsidRPr="008E7667" w:rsidRDefault="00D059BA" w:rsidP="00D059BA">
      <w:pPr>
        <w:ind w:left="1701" w:right="1327"/>
        <w:jc w:val="both"/>
        <w:rPr>
          <w:rFonts w:ascii="Arial" w:hAnsi="Arial" w:cs="Arial"/>
          <w:sz w:val="24"/>
          <w:szCs w:val="24"/>
          <w:lang w:val="es-MX"/>
        </w:rPr>
      </w:pPr>
      <w:r w:rsidRPr="008E7667">
        <w:rPr>
          <w:rFonts w:ascii="Arial" w:hAnsi="Arial" w:cs="Arial"/>
          <w:sz w:val="24"/>
          <w:szCs w:val="24"/>
          <w:lang w:val="es-MX"/>
        </w:rPr>
        <w:t xml:space="preserve">Dentro de las garantías del debido proceso existe un "núcleo duro", que debe observarse inexcusablemente en todo procedimiento jurisdiccional, y otro de garantías que son aplicables en los procesos que impliquen un ejercicio de la potestad punitiva del Estado. Así, en cuanto al "núcleo duro", las garantías del debido proceso que aplican a cualquier procedimiento de naturaleza jurisdiccional son las que esta Suprema Corte de Justicia de la Nación ha identificado como formalidades esenciales del procedimiento, cuyo conjunto integra la "garantía de audiencia", las cuales permiten que los gobernados ejerzan sus defensas antes de que las autoridades modifiquen su esfera jurídica definitivamente. Al respecto, el Tribunal en Pleno de esta Suprema Corte de Justicia de la Nación, en la jurisprudencia P./J. 47/95, publicada en el Semanario Judicial de la Federación y su Gaceta, Novena Época, Tomo II, diciembre de 1995, página 133, de rubro: </w:t>
      </w:r>
      <w:r w:rsidRPr="008E7667">
        <w:rPr>
          <w:rFonts w:ascii="Arial" w:hAnsi="Arial" w:cs="Arial"/>
          <w:b/>
          <w:sz w:val="24"/>
          <w:szCs w:val="24"/>
          <w:lang w:val="es-MX"/>
        </w:rPr>
        <w:t>"</w:t>
      </w:r>
      <w:hyperlink r:id="rId9" w:tgtFrame="_popup" w:history="1">
        <w:r w:rsidRPr="008E7667">
          <w:rPr>
            <w:rFonts w:ascii="Arial" w:hAnsi="Arial" w:cs="Arial"/>
            <w:b/>
            <w:sz w:val="24"/>
            <w:szCs w:val="24"/>
            <w:lang w:val="es-MX"/>
          </w:rPr>
          <w:t>FORMALIDADES ESENCIALES DEL PROCEDIMIENTO. SON LAS QUE GARANTIZAN UNA ADECUADA Y OPORTUNA DEFENSA PREVIA AL ACTO PRIVATIVO</w:t>
        </w:r>
      </w:hyperlink>
      <w:r w:rsidRPr="008E7667">
        <w:rPr>
          <w:rFonts w:ascii="Arial" w:hAnsi="Arial" w:cs="Arial"/>
          <w:b/>
          <w:sz w:val="24"/>
          <w:szCs w:val="24"/>
          <w:lang w:val="es-MX"/>
        </w:rPr>
        <w:t>.",</w:t>
      </w:r>
      <w:r w:rsidRPr="008E7667">
        <w:rPr>
          <w:rFonts w:ascii="Arial" w:hAnsi="Arial" w:cs="Arial"/>
          <w:sz w:val="24"/>
          <w:szCs w:val="24"/>
          <w:lang w:val="es-MX"/>
        </w:rPr>
        <w:t xml:space="preserve"> sostuvo que las formalidades esenciales del procedimiento son: </w:t>
      </w:r>
      <w:r w:rsidR="003A4747" w:rsidRPr="008E7667">
        <w:rPr>
          <w:rFonts w:ascii="Arial" w:hAnsi="Arial" w:cs="Arial"/>
          <w:sz w:val="24"/>
          <w:szCs w:val="24"/>
          <w:lang w:val="es-MX"/>
        </w:rPr>
        <w:t>(I)</w:t>
      </w:r>
      <w:r w:rsidRPr="008E7667">
        <w:rPr>
          <w:rFonts w:ascii="Arial" w:hAnsi="Arial" w:cs="Arial"/>
          <w:sz w:val="24"/>
          <w:szCs w:val="24"/>
          <w:lang w:val="es-MX"/>
        </w:rPr>
        <w:t xml:space="preserve"> la notificación del inicio del procedimiento; (</w:t>
      </w:r>
      <w:r w:rsidR="003A4747" w:rsidRPr="008E7667">
        <w:rPr>
          <w:rFonts w:ascii="Arial" w:hAnsi="Arial" w:cs="Arial"/>
          <w:sz w:val="24"/>
          <w:szCs w:val="24"/>
          <w:lang w:val="es-MX"/>
        </w:rPr>
        <w:t>II</w:t>
      </w:r>
      <w:r w:rsidRPr="008E7667">
        <w:rPr>
          <w:rFonts w:ascii="Arial" w:hAnsi="Arial" w:cs="Arial"/>
          <w:sz w:val="24"/>
          <w:szCs w:val="24"/>
          <w:lang w:val="es-MX"/>
        </w:rPr>
        <w:t>) la oportunidad de ofrecer y desahogar las pruebas en que se finque la defensa; (</w:t>
      </w:r>
      <w:r w:rsidR="003A4747" w:rsidRPr="008E7667">
        <w:rPr>
          <w:rFonts w:ascii="Arial" w:hAnsi="Arial" w:cs="Arial"/>
          <w:sz w:val="24"/>
          <w:szCs w:val="24"/>
          <w:lang w:val="es-MX"/>
        </w:rPr>
        <w:t>III</w:t>
      </w:r>
      <w:r w:rsidRPr="008E7667">
        <w:rPr>
          <w:rFonts w:ascii="Arial" w:hAnsi="Arial" w:cs="Arial"/>
          <w:sz w:val="24"/>
          <w:szCs w:val="24"/>
          <w:lang w:val="es-MX"/>
        </w:rPr>
        <w:t>) la oportunidad de alegar; y, (</w:t>
      </w:r>
      <w:r w:rsidR="003A4747" w:rsidRPr="008E7667">
        <w:rPr>
          <w:rFonts w:ascii="Arial" w:hAnsi="Arial" w:cs="Arial"/>
          <w:sz w:val="24"/>
          <w:szCs w:val="24"/>
          <w:lang w:val="es-MX"/>
        </w:rPr>
        <w:t>IV</w:t>
      </w:r>
      <w:r w:rsidRPr="008E7667">
        <w:rPr>
          <w:rFonts w:ascii="Arial" w:hAnsi="Arial" w:cs="Arial"/>
          <w:sz w:val="24"/>
          <w:szCs w:val="24"/>
          <w:lang w:val="es-MX"/>
        </w:rPr>
        <w:t xml:space="preserve">) una resolución que dirima las cuestiones debatidas y cuya impugnación ha sido considerada por esta Primera Sala como parte de esta formalidad. Ahora bien, el otro núcleo es identificado comúnmente con el elenco de garantías mínimo que debe tener toda persona cuya esfera jurídica pretenda modificarse mediante la actividad punitiva del Estado, como ocurre, por ejemplo, con el derecho penal, migratorio, fiscal o administrativo, en donde se exigirá que se hagan compatibles las garantías con la materia específica del asunto. Por tanto, dentro de esta categoría de garantías del debido proceso, se identifican dos especies: la primera, que </w:t>
      </w:r>
      <w:r w:rsidRPr="008E7667">
        <w:rPr>
          <w:rFonts w:ascii="Arial" w:hAnsi="Arial" w:cs="Arial"/>
          <w:sz w:val="24"/>
          <w:szCs w:val="24"/>
          <w:lang w:val="es-MX"/>
        </w:rPr>
        <w:lastRenderedPageBreak/>
        <w:t>corresponde a todas las personas independientemente de su condición, nacionalidad, género, edad, etcétera, dentro de las que están, por ejemplo, el derecho a contar con un abogado, a no declarar contra sí mismo o a conocer la causa del procedimiento sancionatorio; y la segunda, que es la combinación del elenco mínimo de garantías con el derecho de igualdad ante la ley, y que protege a aquellas personas que pueden encontrarse en una situación de desventaja frente al ordenamiento jurídico, por pertenecer a algún grupo vulnerable, por ejemplo, el derecho a la notificación y asistencia consular, el derecho a contar con un traductor o intérprete, el derecho de las niñas y los niños a que su detención sea notificada a quienes ejerzan su patria potestad y tutela, entre otras de igual naturaleza.</w:t>
      </w:r>
    </w:p>
    <w:p w:rsidR="00D059BA" w:rsidRPr="008E7667" w:rsidRDefault="00D059BA" w:rsidP="00D059BA">
      <w:pPr>
        <w:jc w:val="both"/>
        <w:rPr>
          <w:rFonts w:ascii="Arial" w:hAnsi="Arial" w:cs="Arial"/>
          <w:sz w:val="24"/>
          <w:szCs w:val="24"/>
          <w:lang w:val="es-MX"/>
        </w:rPr>
      </w:pPr>
    </w:p>
    <w:p w:rsidR="00D059BA" w:rsidRPr="008E7667" w:rsidRDefault="00D059BA" w:rsidP="00D059BA">
      <w:pPr>
        <w:jc w:val="both"/>
        <w:rPr>
          <w:rFonts w:ascii="Arial" w:hAnsi="Arial" w:cs="Arial"/>
          <w:sz w:val="24"/>
          <w:szCs w:val="24"/>
          <w:lang w:val="es-MX"/>
        </w:rPr>
      </w:pPr>
    </w:p>
    <w:p w:rsidR="00D059BA" w:rsidRPr="008E7667" w:rsidRDefault="00D059BA" w:rsidP="00D059BA">
      <w:pPr>
        <w:jc w:val="both"/>
        <w:rPr>
          <w:rFonts w:ascii="Arial" w:hAnsi="Arial" w:cs="Arial"/>
          <w:sz w:val="24"/>
          <w:szCs w:val="24"/>
          <w:lang w:val="es-MX"/>
        </w:rPr>
      </w:pPr>
      <w:r w:rsidRPr="008E7667">
        <w:rPr>
          <w:rFonts w:ascii="Arial" w:hAnsi="Arial" w:cs="Arial"/>
          <w:sz w:val="24"/>
          <w:szCs w:val="24"/>
          <w:lang w:val="es-MX"/>
        </w:rPr>
        <w:t>Amparo en revisión 352/2012. 10 de octubre de 2012. Cinco votos de los Ministros Arturo Zaldívar Lelo de Larrea, José Ramón Cossío Díaz, Guillermo I. Ortiz Mayagoitia, Olga Sánchez Cordero de García Villegas y Jorge Mario Pardo Rebolledo. Ponente: Arturo Zaldívar Lelo de Larrea. Secretario: Mario Gerardo Avante Juárez.</w:t>
      </w:r>
    </w:p>
    <w:p w:rsidR="00D059BA" w:rsidRPr="008E7667" w:rsidRDefault="00D059BA" w:rsidP="00D059BA">
      <w:pPr>
        <w:jc w:val="both"/>
        <w:rPr>
          <w:rFonts w:ascii="Arial" w:hAnsi="Arial" w:cs="Arial"/>
          <w:sz w:val="24"/>
          <w:szCs w:val="24"/>
          <w:lang w:val="es-MX"/>
        </w:rPr>
      </w:pPr>
      <w:r w:rsidRPr="008E7667">
        <w:rPr>
          <w:rFonts w:ascii="Arial" w:hAnsi="Arial" w:cs="Arial"/>
          <w:sz w:val="24"/>
          <w:szCs w:val="24"/>
          <w:lang w:val="es-MX"/>
        </w:rPr>
        <w:t>Amparo directo en revisión 3758/2012. Maple Commercial Finance Corp. 29 de mayo de 2013. Cinco votos de los Ministros Arturo Zaldívar Lelo de Larrea, José Ramón Cossío Díaz, Alfredo Gutiérrez Ortiz Mena, Olga Sánchez Cordero de García Villegas y Jorge Mario Pardo Rebolledo. Ponente: Alfredo Gutiérrez Ortiz Mena. Secretario: David García Sarubbi.</w:t>
      </w:r>
    </w:p>
    <w:p w:rsidR="00D059BA" w:rsidRPr="008E7667" w:rsidRDefault="00D059BA" w:rsidP="00D059BA">
      <w:pPr>
        <w:jc w:val="both"/>
        <w:rPr>
          <w:rFonts w:ascii="Arial" w:hAnsi="Arial" w:cs="Arial"/>
          <w:sz w:val="24"/>
          <w:szCs w:val="24"/>
          <w:lang w:val="es-MX"/>
        </w:rPr>
      </w:pPr>
      <w:r w:rsidRPr="008E7667">
        <w:rPr>
          <w:rFonts w:ascii="Arial" w:hAnsi="Arial" w:cs="Arial"/>
          <w:sz w:val="24"/>
          <w:szCs w:val="24"/>
          <w:lang w:val="es-MX"/>
        </w:rPr>
        <w:t>Amparo en revisión 121/2013. 12 de junio de 2013. Cinco votos de los Ministros Arturo Zaldívar Lelo de Larrea, José Ramón Cossío Díaz, Alfredo Gutiérrez Ortiz Mena, Olga Sánchez Cordero de García Villegas y Jorge Mario Pardo Rebolledo. Ponente: Alfredo Gutiérrez Ortiz Mena. Secretaria: Cecilia Armengol Alonso.</w:t>
      </w:r>
    </w:p>
    <w:p w:rsidR="00D059BA" w:rsidRPr="008E7667" w:rsidRDefault="00D059BA" w:rsidP="00D059BA">
      <w:pPr>
        <w:jc w:val="both"/>
        <w:rPr>
          <w:rFonts w:ascii="Arial" w:hAnsi="Arial" w:cs="Arial"/>
          <w:sz w:val="24"/>
          <w:szCs w:val="24"/>
          <w:lang w:val="es-MX"/>
        </w:rPr>
      </w:pPr>
      <w:r w:rsidRPr="008E7667">
        <w:rPr>
          <w:rFonts w:ascii="Arial" w:hAnsi="Arial" w:cs="Arial"/>
          <w:sz w:val="24"/>
          <w:szCs w:val="24"/>
          <w:lang w:val="es-MX"/>
        </w:rPr>
        <w:t>Amparo en revisión 150/2013. 10 de julio de 2013. Cinco votos de los Ministros Arturo Zaldívar Lelo de Larrea, José Ramón Cossío Díaz, Alfredo Gutiérrez Ortiz Mena, Olga Sánchez Cordero de García Villegas y Jorge Mario Pardo Rebolledo. Ponente: Jorge Mario Pardo Rebolledo. Secretaria: Mercedes Verónica Sánchez Miguez.</w:t>
      </w:r>
    </w:p>
    <w:p w:rsidR="00D059BA" w:rsidRPr="008E7667" w:rsidRDefault="00D059BA" w:rsidP="00D059BA">
      <w:pPr>
        <w:jc w:val="both"/>
        <w:rPr>
          <w:rFonts w:ascii="Arial" w:hAnsi="Arial" w:cs="Arial"/>
          <w:sz w:val="24"/>
          <w:szCs w:val="24"/>
          <w:lang w:val="es-MX"/>
        </w:rPr>
      </w:pPr>
      <w:r w:rsidRPr="008E7667">
        <w:rPr>
          <w:rFonts w:ascii="Arial" w:hAnsi="Arial" w:cs="Arial"/>
          <w:sz w:val="24"/>
          <w:szCs w:val="24"/>
          <w:lang w:val="es-MX"/>
        </w:rPr>
        <w:t>Amparo directo en revisión 1009/2013. 16 de octubre de 2013. Cinco votos de los Ministros Arturo Zaldívar Lelo de Larrea, José Ramón Cossío Díaz, Alfredo Gutiérrez Ortiz Mena, Olga Sánchez Cordero de García Villegas y Jorge Mario Pardo Rebolledo, quien reservó su derecho a formular voto concurrente. Ponente: José Ramón Cossío Díaz. Secretario: Julio Veredín Sena Velázquez.</w:t>
      </w:r>
    </w:p>
    <w:p w:rsidR="00D059BA" w:rsidRPr="008E7667" w:rsidRDefault="00D059BA" w:rsidP="00D059BA">
      <w:pPr>
        <w:jc w:val="both"/>
        <w:rPr>
          <w:rFonts w:ascii="Arial" w:hAnsi="Arial" w:cs="Arial"/>
          <w:sz w:val="24"/>
          <w:szCs w:val="24"/>
          <w:lang w:val="es-MX"/>
        </w:rPr>
      </w:pPr>
      <w:r w:rsidRPr="008E7667">
        <w:rPr>
          <w:rFonts w:ascii="Arial" w:hAnsi="Arial" w:cs="Arial"/>
          <w:sz w:val="24"/>
          <w:szCs w:val="24"/>
          <w:lang w:val="es-MX"/>
        </w:rPr>
        <w:t>Tesis de jurisprudencia 11/2014 (10a.). Aprobada por la Primera Sala de este Alto Tribunal, en sesión de fecha siete de febrero de dos mil catorce.</w:t>
      </w:r>
    </w:p>
    <w:p w:rsidR="00D059BA" w:rsidRPr="008E7667" w:rsidRDefault="00D059BA" w:rsidP="00D059BA">
      <w:pPr>
        <w:jc w:val="both"/>
        <w:rPr>
          <w:rFonts w:ascii="Arial" w:hAnsi="Arial" w:cs="Arial"/>
          <w:bCs/>
          <w:sz w:val="24"/>
          <w:szCs w:val="24"/>
        </w:rPr>
      </w:pPr>
      <w:r w:rsidRPr="008E7667">
        <w:rPr>
          <w:rFonts w:ascii="Arial" w:hAnsi="Arial" w:cs="Arial"/>
          <w:bCs/>
          <w:sz w:val="24"/>
          <w:szCs w:val="24"/>
        </w:rPr>
        <w:t xml:space="preserve"> </w:t>
      </w:r>
    </w:p>
    <w:p w:rsidR="00323D3A" w:rsidRPr="008E7667" w:rsidRDefault="00D059BA" w:rsidP="00C16319">
      <w:pPr>
        <w:spacing w:line="360" w:lineRule="auto"/>
        <w:ind w:right="51" w:firstLine="567"/>
        <w:jc w:val="both"/>
        <w:rPr>
          <w:rFonts w:ascii="Arial" w:hAnsi="Arial" w:cs="Arial"/>
          <w:sz w:val="24"/>
          <w:szCs w:val="24"/>
        </w:rPr>
      </w:pPr>
      <w:r w:rsidRPr="008E7667">
        <w:rPr>
          <w:rFonts w:ascii="Arial" w:hAnsi="Arial" w:cs="Arial"/>
          <w:sz w:val="24"/>
          <w:szCs w:val="24"/>
        </w:rPr>
        <w:t xml:space="preserve">De donde al no estar debidamente motivado la determinación impugnada por no respetarse en todo momento del procedimiento la garantía de defensa y debido procedimiento legal de darle el derecho al </w:t>
      </w:r>
      <w:r w:rsidRPr="008E7667">
        <w:rPr>
          <w:rFonts w:ascii="Arial" w:hAnsi="Arial" w:cs="Arial"/>
          <w:sz w:val="24"/>
          <w:szCs w:val="24"/>
        </w:rPr>
        <w:lastRenderedPageBreak/>
        <w:t xml:space="preserve">actor de saber por qué no </w:t>
      </w:r>
      <w:r w:rsidR="006A6A7A" w:rsidRPr="008E7667">
        <w:rPr>
          <w:rFonts w:ascii="Arial" w:hAnsi="Arial" w:cs="Arial"/>
          <w:sz w:val="24"/>
          <w:szCs w:val="24"/>
        </w:rPr>
        <w:t>le respetaron los plazos legales ni</w:t>
      </w:r>
      <w:r w:rsidRPr="008E7667">
        <w:rPr>
          <w:rFonts w:ascii="Arial" w:hAnsi="Arial" w:cs="Arial"/>
          <w:sz w:val="24"/>
          <w:szCs w:val="24"/>
        </w:rPr>
        <w:t xml:space="preserve"> le fueron consideradas el cumplimiento de las observaciones que derivaron del acto de entrega-rece</w:t>
      </w:r>
      <w:r w:rsidR="00640371" w:rsidRPr="008E7667">
        <w:rPr>
          <w:rFonts w:ascii="Arial" w:hAnsi="Arial" w:cs="Arial"/>
          <w:sz w:val="24"/>
          <w:szCs w:val="24"/>
        </w:rPr>
        <w:t>pción y al ser ostensible, real</w:t>
      </w:r>
      <w:r w:rsidRPr="008E7667">
        <w:rPr>
          <w:rFonts w:ascii="Arial" w:hAnsi="Arial" w:cs="Arial"/>
          <w:sz w:val="24"/>
          <w:szCs w:val="24"/>
        </w:rPr>
        <w:t>, cierta y particularmente grave dich</w:t>
      </w:r>
      <w:r w:rsidR="00BB6293" w:rsidRPr="008E7667">
        <w:rPr>
          <w:rFonts w:ascii="Arial" w:hAnsi="Arial" w:cs="Arial"/>
          <w:sz w:val="24"/>
          <w:szCs w:val="24"/>
        </w:rPr>
        <w:t xml:space="preserve">a violación, en consecuencia, </w:t>
      </w:r>
      <w:r w:rsidR="002F6B7A" w:rsidRPr="008E7667">
        <w:rPr>
          <w:rFonts w:ascii="Arial" w:hAnsi="Arial" w:cs="Arial"/>
          <w:sz w:val="24"/>
          <w:szCs w:val="24"/>
        </w:rPr>
        <w:t xml:space="preserve">resulta procedente declarar ilegal </w:t>
      </w:r>
      <w:r w:rsidRPr="008E7667">
        <w:rPr>
          <w:rFonts w:ascii="Arial" w:hAnsi="Arial" w:cs="Arial"/>
          <w:sz w:val="24"/>
          <w:szCs w:val="24"/>
        </w:rPr>
        <w:t>l</w:t>
      </w:r>
      <w:r w:rsidR="002F6B7A" w:rsidRPr="008E7667">
        <w:rPr>
          <w:rFonts w:ascii="Arial" w:hAnsi="Arial" w:cs="Arial"/>
          <w:sz w:val="24"/>
          <w:szCs w:val="24"/>
        </w:rPr>
        <w:t>a</w:t>
      </w:r>
      <w:r w:rsidRPr="008E7667">
        <w:rPr>
          <w:rFonts w:ascii="Arial" w:hAnsi="Arial" w:cs="Arial"/>
          <w:sz w:val="24"/>
          <w:szCs w:val="24"/>
        </w:rPr>
        <w:t xml:space="preserve"> determinación</w:t>
      </w:r>
      <w:r w:rsidR="002F6B7A" w:rsidRPr="008E7667">
        <w:rPr>
          <w:rFonts w:ascii="Arial" w:hAnsi="Arial" w:cs="Arial"/>
          <w:sz w:val="24"/>
          <w:szCs w:val="24"/>
        </w:rPr>
        <w:t xml:space="preserve"> que tuviera su base en un procedimiento viciado de ilegalidad, ya que no puede dársele valor legal alguno a las actuaciones </w:t>
      </w:r>
      <w:r w:rsidR="00A8615F" w:rsidRPr="008E7667">
        <w:rPr>
          <w:rFonts w:ascii="Arial" w:hAnsi="Arial" w:cs="Arial"/>
          <w:sz w:val="24"/>
          <w:szCs w:val="24"/>
        </w:rPr>
        <w:t>que tuvieran sustento en ellas</w:t>
      </w:r>
      <w:r w:rsidR="002F6B7A" w:rsidRPr="008E7667">
        <w:rPr>
          <w:rFonts w:ascii="Arial" w:hAnsi="Arial" w:cs="Arial"/>
          <w:sz w:val="24"/>
          <w:szCs w:val="24"/>
        </w:rPr>
        <w:t>; finalmente,</w:t>
      </w:r>
      <w:r w:rsidR="00D23816" w:rsidRPr="008E7667">
        <w:rPr>
          <w:rFonts w:ascii="Arial" w:hAnsi="Arial" w:cs="Arial"/>
          <w:sz w:val="24"/>
          <w:szCs w:val="24"/>
        </w:rPr>
        <w:t xml:space="preserve"> toda vez que no puede </w:t>
      </w:r>
      <w:r w:rsidR="00A8615F" w:rsidRPr="008E7667">
        <w:rPr>
          <w:rFonts w:ascii="Arial" w:hAnsi="Arial" w:cs="Arial"/>
          <w:sz w:val="24"/>
          <w:szCs w:val="24"/>
        </w:rPr>
        <w:t>quedar sin r</w:t>
      </w:r>
      <w:r w:rsidR="00D23816" w:rsidRPr="008E7667">
        <w:rPr>
          <w:rFonts w:ascii="Arial" w:hAnsi="Arial" w:cs="Arial"/>
          <w:sz w:val="24"/>
          <w:szCs w:val="24"/>
        </w:rPr>
        <w:t>esolver el procedimiento que le</w:t>
      </w:r>
      <w:r w:rsidR="00A8615F" w:rsidRPr="008E7667">
        <w:rPr>
          <w:rFonts w:ascii="Arial" w:hAnsi="Arial" w:cs="Arial"/>
          <w:sz w:val="24"/>
          <w:szCs w:val="24"/>
        </w:rPr>
        <w:t xml:space="preserve"> afecta</w:t>
      </w:r>
      <w:r w:rsidR="00D23816" w:rsidRPr="008E7667">
        <w:rPr>
          <w:rFonts w:ascii="Arial" w:hAnsi="Arial" w:cs="Arial"/>
          <w:sz w:val="24"/>
          <w:szCs w:val="24"/>
        </w:rPr>
        <w:t xml:space="preserve"> actor debe dársele respuesta al mismo como garantía de seguridad y certeza jurídica en el cual al no habérsele respetado los plazos legales para</w:t>
      </w:r>
      <w:r w:rsidR="009B5057" w:rsidRPr="008E7667">
        <w:rPr>
          <w:rFonts w:ascii="Arial" w:hAnsi="Arial" w:cs="Arial"/>
          <w:sz w:val="24"/>
          <w:szCs w:val="24"/>
        </w:rPr>
        <w:t xml:space="preserve"> </w:t>
      </w:r>
      <w:r w:rsidR="009B5057" w:rsidRPr="008E7667">
        <w:rPr>
          <w:rFonts w:ascii="Arial" w:hAnsi="Arial" w:cs="Arial"/>
          <w:b/>
          <w:sz w:val="24"/>
          <w:szCs w:val="24"/>
        </w:rPr>
        <w:t xml:space="preserve">RENDIRLO EN UN TÉRMINO DE QUINCE DIAS NATURALES A PARTIR DE QUE SE HAYA NOTIFICADO EL MISMO </w:t>
      </w:r>
      <w:r w:rsidR="009B5057" w:rsidRPr="008E7667">
        <w:rPr>
          <w:rFonts w:ascii="Arial" w:hAnsi="Arial" w:cs="Arial"/>
          <w:sz w:val="24"/>
          <w:szCs w:val="24"/>
        </w:rPr>
        <w:t>y así poder realizar las actuaciones o correcciones que procedieran, levantando acta correspondiente, permitiéndose en este caso el acceso a los archivos para que pudiera realizarlas, situación que se soslayó vulnerando el segundo párrafo del artículo 23 del Reglamento para la Entrega-Recepción de la Administración Pública Estatal de Oaxaca,  resulta evidente que la resolución que se emita</w:t>
      </w:r>
      <w:r w:rsidR="00D23816" w:rsidRPr="008E7667">
        <w:rPr>
          <w:rFonts w:ascii="Arial" w:hAnsi="Arial" w:cs="Arial"/>
          <w:sz w:val="24"/>
          <w:szCs w:val="24"/>
        </w:rPr>
        <w:t xml:space="preserve"> </w:t>
      </w:r>
      <w:r w:rsidR="009B5057" w:rsidRPr="008E7667">
        <w:rPr>
          <w:rFonts w:ascii="Arial" w:hAnsi="Arial" w:cs="Arial"/>
          <w:sz w:val="24"/>
          <w:szCs w:val="24"/>
        </w:rPr>
        <w:t>merece una respuesta</w:t>
      </w:r>
      <w:r w:rsidR="007F5842" w:rsidRPr="008E7667">
        <w:rPr>
          <w:rFonts w:ascii="Arial" w:hAnsi="Arial" w:cs="Arial"/>
          <w:sz w:val="24"/>
          <w:szCs w:val="24"/>
        </w:rPr>
        <w:t xml:space="preserve"> debidamente fundada y motivada conforme lo exige el artículo </w:t>
      </w:r>
      <w:r w:rsidR="00640371" w:rsidRPr="008E7667">
        <w:rPr>
          <w:rFonts w:ascii="Arial" w:hAnsi="Arial" w:cs="Arial"/>
          <w:sz w:val="24"/>
          <w:szCs w:val="24"/>
        </w:rPr>
        <w:t>1</w:t>
      </w:r>
      <w:r w:rsidR="001C2599" w:rsidRPr="008E7667">
        <w:rPr>
          <w:rFonts w:ascii="Arial" w:hAnsi="Arial" w:cs="Arial"/>
          <w:bCs/>
          <w:sz w:val="24"/>
          <w:szCs w:val="24"/>
        </w:rPr>
        <w:t>7 fracción V de la Ley de</w:t>
      </w:r>
      <w:r w:rsidR="00640371" w:rsidRPr="008E7667">
        <w:rPr>
          <w:rFonts w:ascii="Arial" w:hAnsi="Arial" w:cs="Arial"/>
          <w:bCs/>
          <w:sz w:val="24"/>
          <w:szCs w:val="24"/>
        </w:rPr>
        <w:t xml:space="preserve"> Procedimiento y</w:t>
      </w:r>
      <w:r w:rsidR="001C2599" w:rsidRPr="008E7667">
        <w:rPr>
          <w:rFonts w:ascii="Arial" w:hAnsi="Arial" w:cs="Arial"/>
          <w:bCs/>
          <w:sz w:val="24"/>
          <w:szCs w:val="24"/>
        </w:rPr>
        <w:t xml:space="preserve"> Justicia Administ</w:t>
      </w:r>
      <w:r w:rsidR="00640371" w:rsidRPr="008E7667">
        <w:rPr>
          <w:rFonts w:ascii="Arial" w:hAnsi="Arial" w:cs="Arial"/>
          <w:bCs/>
          <w:sz w:val="24"/>
          <w:szCs w:val="24"/>
        </w:rPr>
        <w:t>rativa para el Estado de Oaxaca</w:t>
      </w:r>
      <w:r w:rsidR="007F5842" w:rsidRPr="008E7667">
        <w:rPr>
          <w:rFonts w:ascii="Arial" w:hAnsi="Arial" w:cs="Arial"/>
          <w:sz w:val="24"/>
          <w:szCs w:val="24"/>
        </w:rPr>
        <w:t>,</w:t>
      </w:r>
      <w:r w:rsidR="009B5057" w:rsidRPr="008E7667">
        <w:rPr>
          <w:rFonts w:ascii="Arial" w:hAnsi="Arial" w:cs="Arial"/>
          <w:sz w:val="24"/>
          <w:szCs w:val="24"/>
        </w:rPr>
        <w:t xml:space="preserve"> la cual </w:t>
      </w:r>
      <w:r w:rsidR="00D23816" w:rsidRPr="008E7667">
        <w:rPr>
          <w:rFonts w:ascii="Arial" w:hAnsi="Arial" w:cs="Arial"/>
          <w:sz w:val="24"/>
          <w:szCs w:val="24"/>
        </w:rPr>
        <w:t>debe ser en el sentido de tener por concluido dicho</w:t>
      </w:r>
      <w:r w:rsidR="009B5057" w:rsidRPr="008E7667">
        <w:rPr>
          <w:rFonts w:ascii="Arial" w:hAnsi="Arial" w:cs="Arial"/>
          <w:sz w:val="24"/>
          <w:szCs w:val="24"/>
        </w:rPr>
        <w:t xml:space="preserve"> procedimiento sin salvedad alguna por no haberle respetado los plazos señalados en la ley</w:t>
      </w:r>
      <w:r w:rsidR="00A93EB5" w:rsidRPr="008E7667">
        <w:rPr>
          <w:rFonts w:ascii="Arial" w:hAnsi="Arial" w:cs="Arial"/>
          <w:sz w:val="24"/>
          <w:szCs w:val="24"/>
        </w:rPr>
        <w:t>, como en su caso lo dispone expresamente y lato sensu</w:t>
      </w:r>
      <w:r w:rsidR="007F5842" w:rsidRPr="008E7667">
        <w:rPr>
          <w:rFonts w:ascii="Arial" w:hAnsi="Arial" w:cs="Arial"/>
          <w:sz w:val="24"/>
          <w:szCs w:val="24"/>
        </w:rPr>
        <w:t xml:space="preserve">, </w:t>
      </w:r>
      <w:r w:rsidR="00A93EB5" w:rsidRPr="008E7667">
        <w:rPr>
          <w:rFonts w:ascii="Arial" w:hAnsi="Arial" w:cs="Arial"/>
          <w:sz w:val="24"/>
          <w:szCs w:val="24"/>
        </w:rPr>
        <w:t xml:space="preserve">el artículo 23 del multicitado Reglamento, estando así la enjuiciada conforme con la información recabada en el acta de entrega y recepción, dándose por concluido el citado procedimiento, </w:t>
      </w:r>
      <w:r w:rsidRPr="008E7667">
        <w:rPr>
          <w:rFonts w:ascii="Arial" w:hAnsi="Arial" w:cs="Arial"/>
          <w:sz w:val="24"/>
          <w:szCs w:val="24"/>
        </w:rPr>
        <w:t xml:space="preserve">máxime que la ilegalidad proviene en todo el procedimiento, </w:t>
      </w:r>
      <w:r w:rsidR="00A93EB5" w:rsidRPr="008E7667">
        <w:rPr>
          <w:rFonts w:ascii="Arial" w:hAnsi="Arial" w:cs="Arial"/>
          <w:sz w:val="24"/>
          <w:szCs w:val="24"/>
        </w:rPr>
        <w:t xml:space="preserve">siendo </w:t>
      </w:r>
      <w:r w:rsidRPr="008E7667">
        <w:rPr>
          <w:rFonts w:ascii="Arial" w:hAnsi="Arial" w:cs="Arial"/>
          <w:sz w:val="24"/>
          <w:szCs w:val="24"/>
        </w:rPr>
        <w:t xml:space="preserve">la más benéfica para el actor atento al principio pro persona de conformidad con lo dispuesto por artículo </w:t>
      </w:r>
      <w:r w:rsidR="003A4747" w:rsidRPr="008E7667">
        <w:rPr>
          <w:rFonts w:ascii="Arial" w:hAnsi="Arial" w:cs="Arial"/>
          <w:sz w:val="24"/>
          <w:szCs w:val="24"/>
        </w:rPr>
        <w:t xml:space="preserve">1º. y </w:t>
      </w:r>
      <w:r w:rsidRPr="008E7667">
        <w:rPr>
          <w:rFonts w:ascii="Arial" w:hAnsi="Arial" w:cs="Arial"/>
          <w:sz w:val="24"/>
          <w:szCs w:val="24"/>
        </w:rPr>
        <w:t xml:space="preserve">16 </w:t>
      </w:r>
      <w:r w:rsidR="003A4747" w:rsidRPr="008E7667">
        <w:rPr>
          <w:rFonts w:ascii="Arial" w:hAnsi="Arial" w:cs="Arial"/>
          <w:sz w:val="24"/>
          <w:szCs w:val="24"/>
        </w:rPr>
        <w:t xml:space="preserve"> de la Constitución Política de los Estados Unidos Mexicanos</w:t>
      </w:r>
      <w:r w:rsidRPr="008E7667">
        <w:rPr>
          <w:rFonts w:ascii="Arial" w:hAnsi="Arial" w:cs="Arial"/>
          <w:sz w:val="24"/>
          <w:szCs w:val="24"/>
        </w:rPr>
        <w:t>.</w:t>
      </w:r>
    </w:p>
    <w:p w:rsidR="00C16319" w:rsidRPr="008E7667" w:rsidRDefault="00C16319" w:rsidP="00C16319">
      <w:pPr>
        <w:spacing w:line="360" w:lineRule="auto"/>
        <w:ind w:right="51" w:firstLine="567"/>
        <w:jc w:val="both"/>
        <w:rPr>
          <w:rFonts w:ascii="Arial" w:hAnsi="Arial" w:cs="Arial"/>
          <w:b/>
          <w:sz w:val="24"/>
          <w:szCs w:val="24"/>
        </w:rPr>
      </w:pPr>
    </w:p>
    <w:p w:rsidR="00323D3A" w:rsidRPr="008E7667" w:rsidRDefault="00323D3A" w:rsidP="00323D3A">
      <w:pPr>
        <w:spacing w:line="360" w:lineRule="auto"/>
        <w:ind w:right="51"/>
        <w:jc w:val="both"/>
        <w:rPr>
          <w:rFonts w:ascii="Arial" w:eastAsia="Calibri" w:hAnsi="Arial" w:cs="Arial"/>
          <w:sz w:val="24"/>
          <w:szCs w:val="24"/>
          <w:lang w:val="es-MX" w:eastAsia="en-US"/>
        </w:rPr>
      </w:pPr>
      <w:r w:rsidRPr="008E7667">
        <w:rPr>
          <w:rFonts w:ascii="Arial" w:hAnsi="Arial" w:cs="Arial"/>
          <w:sz w:val="32"/>
          <w:szCs w:val="32"/>
        </w:rPr>
        <w:t xml:space="preserve">      </w:t>
      </w:r>
      <w:r w:rsidRPr="008E7667">
        <w:rPr>
          <w:rFonts w:ascii="Arial" w:eastAsia="Calibri" w:hAnsi="Arial" w:cs="Arial"/>
          <w:sz w:val="24"/>
          <w:szCs w:val="24"/>
          <w:lang w:val="es-MX" w:eastAsia="en-US"/>
        </w:rPr>
        <w:t xml:space="preserve">Sirve de manera ilustrativa la Jurisprudencia de la Novena Época, con número de registro 176639, sustentada por la Segunda Sala de la Suprema Corte de Justicia de la Nación, publicada en el Semanario Judicial de la Federación y su Gaceta, Tomo XXII, Noviembre de 2005, visible a página 53, de rubro y tenor siguientes: </w:t>
      </w:r>
    </w:p>
    <w:p w:rsidR="00323D3A" w:rsidRPr="008E7667" w:rsidRDefault="00323D3A" w:rsidP="00323D3A">
      <w:pPr>
        <w:spacing w:line="360" w:lineRule="auto"/>
        <w:ind w:right="51"/>
        <w:jc w:val="both"/>
        <w:rPr>
          <w:rFonts w:ascii="Arial" w:eastAsia="Calibri" w:hAnsi="Arial" w:cs="Arial"/>
          <w:sz w:val="24"/>
          <w:szCs w:val="24"/>
          <w:lang w:val="es-MX" w:eastAsia="en-US"/>
        </w:rPr>
      </w:pPr>
    </w:p>
    <w:p w:rsidR="00323D3A" w:rsidRPr="008E7667" w:rsidRDefault="00323D3A" w:rsidP="007F21C8">
      <w:pPr>
        <w:spacing w:line="360" w:lineRule="auto"/>
        <w:ind w:left="567" w:right="902" w:firstLine="567"/>
        <w:jc w:val="both"/>
        <w:rPr>
          <w:rFonts w:ascii="Arial" w:eastAsia="Calibri" w:hAnsi="Arial" w:cs="Arial"/>
          <w:sz w:val="22"/>
          <w:szCs w:val="22"/>
          <w:lang w:val="es-MX" w:eastAsia="en-US"/>
        </w:rPr>
      </w:pPr>
      <w:r w:rsidRPr="008E7667">
        <w:rPr>
          <w:rFonts w:ascii="Arial" w:eastAsia="Calibri" w:hAnsi="Arial" w:cs="Arial"/>
          <w:b/>
          <w:sz w:val="22"/>
          <w:szCs w:val="22"/>
          <w:lang w:val="es-MX" w:eastAsia="en-US"/>
        </w:rPr>
        <w:t xml:space="preserve">RESPONSABILIDADES DE LOS SERVIDORES PÚBLICOS. EL PLAZO DE PRESCRIPCIÓN PREVISTO EN </w:t>
      </w:r>
      <w:r w:rsidRPr="008E7667">
        <w:rPr>
          <w:rFonts w:ascii="Arial" w:eastAsia="Calibri" w:hAnsi="Arial" w:cs="Arial"/>
          <w:b/>
          <w:sz w:val="22"/>
          <w:szCs w:val="22"/>
          <w:lang w:val="es-MX" w:eastAsia="en-US"/>
        </w:rPr>
        <w:lastRenderedPageBreak/>
        <w:t>EL ARTÍCULO 78, FRACCIÓN II, DE LA LEY FEDERAL RELATIVA, NO SE INTERRUMPE CUANDO ANTE LA EXISTENCIA DE VICIOS FORMALES SON DECLARADOS NULOS EL ACTO QUE DA INICIO AL PROCEDIMIENTO Y LA CITACIÓN CORRESPONDIENTE</w:t>
      </w:r>
      <w:r w:rsidRPr="008E7667">
        <w:rPr>
          <w:rFonts w:ascii="Arial" w:eastAsia="Calibri" w:hAnsi="Arial" w:cs="Arial"/>
          <w:sz w:val="22"/>
          <w:szCs w:val="22"/>
          <w:lang w:val="es-MX" w:eastAsia="en-US"/>
        </w:rPr>
        <w:t>. Conforme al criterio sustentado por la Segunda Sala de la Suprema Corte de Justicia de la Nación en la tesis de jurisprudencia 2a./J. 203/2004, publicada en el Semanario Judicial de la Federación y su Gaceta, Novena Época, Tomo XXI, enero de 2005, página 596, el plazo de prescripción a que se refiere el artículo 78, fracción II, de la Ley Federal de Responsabilidades de los Servidores Públicos se interrumpe con el inicio del procedimiento administrativo previsto en el artículo 64 del indicado ordenamiento, mediante la citación al servidor público a la audiencia relativa;</w:t>
      </w:r>
      <w:r w:rsidRPr="008E7667">
        <w:rPr>
          <w:rFonts w:ascii="Arial" w:eastAsia="Calibri" w:hAnsi="Arial" w:cs="Arial"/>
          <w:b/>
          <w:sz w:val="22"/>
          <w:szCs w:val="22"/>
          <w:lang w:val="es-MX" w:eastAsia="en-US"/>
        </w:rPr>
        <w:t xml:space="preserve"> </w:t>
      </w:r>
      <w:r w:rsidRPr="008E7667">
        <w:rPr>
          <w:rFonts w:ascii="Arial" w:eastAsia="Calibri" w:hAnsi="Arial" w:cs="Arial"/>
          <w:sz w:val="22"/>
          <w:szCs w:val="22"/>
          <w:lang w:val="es-MX" w:eastAsia="en-US"/>
        </w:rPr>
        <w:t xml:space="preserve">sin embargo, </w:t>
      </w:r>
      <w:r w:rsidRPr="008E7667">
        <w:rPr>
          <w:rFonts w:ascii="Arial" w:eastAsia="Calibri" w:hAnsi="Arial" w:cs="Arial"/>
          <w:b/>
          <w:sz w:val="22"/>
          <w:szCs w:val="22"/>
          <w:lang w:val="es-MX" w:eastAsia="en-US"/>
        </w:rPr>
        <w:t>cuando ante la existencia de vicios formales dicho acto es declarado nulo, las consecuencias que produjo respecto del plazo de prescripción desaparecen, en tanto que el acuerdo de inicio y la citación para audiencia quedan reducidos a la nada jurídica, como si no hubieran existido, pues estimar lo contrario conllevaría eximir a las autoridades sancionadoras de sujetarse a las normas que regulan su actuación, en clara contravención al principio de legalidad que las rige</w:t>
      </w:r>
      <w:r w:rsidRPr="008E7667">
        <w:rPr>
          <w:rFonts w:ascii="Arial" w:eastAsia="Calibri" w:hAnsi="Arial" w:cs="Arial"/>
          <w:sz w:val="22"/>
          <w:szCs w:val="22"/>
          <w:lang w:val="es-MX" w:eastAsia="en-US"/>
        </w:rPr>
        <w:t xml:space="preserve">. </w:t>
      </w:r>
      <w:r w:rsidRPr="008E7667">
        <w:rPr>
          <w:rFonts w:ascii="Arial" w:eastAsia="Calibri" w:hAnsi="Arial" w:cs="Arial"/>
          <w:b/>
          <w:sz w:val="22"/>
          <w:szCs w:val="22"/>
          <w:lang w:val="es-MX" w:eastAsia="en-US"/>
        </w:rPr>
        <w:t>Por ende, es inconcuso que las consecuencias de la nulidad del acto de inicio del procedimiento sancionador debe soportarlas la autoridad, por ser quien transgredió el marco legal que rige su actuación y no el servidor público investigado que impugnó dicho acto y obtuvo resolución favorable. En ese sentido, si bien es cierto que el acto de inicio del procedimiento administrativo que resultó viciado evidencia la intención de las autoridades de ejercer su facultad sancionadora, también lo es que al declararse nulo no produce efecto legal alguno y</w:t>
      </w:r>
      <w:r w:rsidRPr="008E7667">
        <w:rPr>
          <w:rFonts w:ascii="Arial" w:eastAsia="Calibri" w:hAnsi="Arial" w:cs="Arial"/>
          <w:sz w:val="22"/>
          <w:szCs w:val="22"/>
          <w:lang w:val="es-MX" w:eastAsia="en-US"/>
        </w:rPr>
        <w:t>, en consecuencia, para la interrupción del plazo de prescripción a que se refiere el mencionado artículo 78, fracción II, deberá considerarse, en su caso, la nueva citación al servidor público a la audiencia de ley respectiva.</w:t>
      </w:r>
    </w:p>
    <w:p w:rsidR="00D059BA" w:rsidRPr="008E7667" w:rsidRDefault="00D059BA" w:rsidP="00D059BA">
      <w:pPr>
        <w:spacing w:line="360" w:lineRule="auto"/>
        <w:ind w:right="51"/>
        <w:jc w:val="both"/>
        <w:rPr>
          <w:rFonts w:ascii="Arial" w:hAnsi="Arial" w:cs="Arial"/>
          <w:bCs/>
          <w:sz w:val="24"/>
          <w:szCs w:val="24"/>
        </w:rPr>
      </w:pPr>
    </w:p>
    <w:p w:rsidR="00D059BA" w:rsidRPr="008E7667" w:rsidRDefault="00D059BA" w:rsidP="00C03519">
      <w:pPr>
        <w:autoSpaceDE w:val="0"/>
        <w:autoSpaceDN w:val="0"/>
        <w:adjustRightInd w:val="0"/>
        <w:spacing w:line="360" w:lineRule="auto"/>
        <w:ind w:firstLine="708"/>
        <w:jc w:val="both"/>
        <w:rPr>
          <w:rFonts w:ascii="Arial" w:hAnsi="Arial" w:cs="Arial"/>
          <w:b/>
          <w:sz w:val="24"/>
          <w:szCs w:val="24"/>
        </w:rPr>
      </w:pPr>
      <w:r w:rsidRPr="008E7667">
        <w:rPr>
          <w:rFonts w:ascii="Arial" w:hAnsi="Arial" w:cs="Arial"/>
          <w:sz w:val="24"/>
          <w:szCs w:val="24"/>
        </w:rPr>
        <w:t xml:space="preserve"> En ese orden de ideas, con fundamento en lo previsto por los artículos </w:t>
      </w:r>
      <w:r w:rsidR="003A4747" w:rsidRPr="008E7667">
        <w:rPr>
          <w:rFonts w:ascii="Arial" w:hAnsi="Arial" w:cs="Arial"/>
          <w:sz w:val="24"/>
          <w:szCs w:val="24"/>
        </w:rPr>
        <w:t xml:space="preserve"> 207</w:t>
      </w:r>
      <w:r w:rsidRPr="008E7667">
        <w:rPr>
          <w:rFonts w:ascii="Arial" w:hAnsi="Arial" w:cs="Arial"/>
          <w:sz w:val="24"/>
          <w:szCs w:val="24"/>
        </w:rPr>
        <w:t xml:space="preserve"> </w:t>
      </w:r>
      <w:r w:rsidR="003D1274" w:rsidRPr="008E7667">
        <w:rPr>
          <w:rFonts w:ascii="Arial" w:hAnsi="Arial" w:cs="Arial"/>
          <w:sz w:val="24"/>
          <w:szCs w:val="24"/>
        </w:rPr>
        <w:t>208 fracción III</w:t>
      </w:r>
      <w:r w:rsidRPr="008E7667">
        <w:rPr>
          <w:rFonts w:ascii="Arial" w:hAnsi="Arial" w:cs="Arial"/>
          <w:sz w:val="24"/>
          <w:szCs w:val="24"/>
        </w:rPr>
        <w:t xml:space="preserve"> y </w:t>
      </w:r>
      <w:r w:rsidR="003D1274" w:rsidRPr="008E7667">
        <w:rPr>
          <w:rFonts w:ascii="Arial" w:hAnsi="Arial" w:cs="Arial"/>
          <w:sz w:val="24"/>
          <w:szCs w:val="24"/>
        </w:rPr>
        <w:t>209</w:t>
      </w:r>
      <w:r w:rsidRPr="008E7667">
        <w:rPr>
          <w:rFonts w:ascii="Arial" w:hAnsi="Arial" w:cs="Arial"/>
          <w:sz w:val="24"/>
          <w:szCs w:val="24"/>
        </w:rPr>
        <w:t xml:space="preserve">, de la Ley de la materia, procede decretar </w:t>
      </w:r>
      <w:r w:rsidRPr="008E7667">
        <w:rPr>
          <w:rFonts w:ascii="Arial" w:hAnsi="Arial" w:cs="Arial"/>
          <w:b/>
          <w:sz w:val="24"/>
          <w:szCs w:val="24"/>
        </w:rPr>
        <w:t xml:space="preserve">LA NULIDAD de la </w:t>
      </w:r>
      <w:r w:rsidRPr="008E7667">
        <w:rPr>
          <w:rFonts w:ascii="Arial" w:hAnsi="Arial" w:cs="Arial"/>
          <w:sz w:val="24"/>
          <w:szCs w:val="24"/>
        </w:rPr>
        <w:t xml:space="preserve">resolución </w:t>
      </w:r>
      <w:r w:rsidRPr="008E7667">
        <w:rPr>
          <w:rFonts w:ascii="Arial" w:hAnsi="Arial" w:cs="Arial"/>
          <w:b/>
          <w:sz w:val="24"/>
          <w:szCs w:val="24"/>
        </w:rPr>
        <w:t xml:space="preserve">dictada en el </w:t>
      </w:r>
      <w:r w:rsidRPr="008E7667">
        <w:rPr>
          <w:rFonts w:ascii="Arial" w:hAnsi="Arial" w:cs="Arial"/>
          <w:bCs/>
          <w:sz w:val="24"/>
          <w:szCs w:val="24"/>
        </w:rPr>
        <w:t>oficio n</w:t>
      </w:r>
      <w:r w:rsidRPr="008E7667">
        <w:rPr>
          <w:rFonts w:ascii="Arial" w:hAnsi="Arial" w:cs="Arial"/>
          <w:b/>
          <w:sz w:val="24"/>
          <w:szCs w:val="24"/>
        </w:rPr>
        <w:t xml:space="preserve">úmero </w:t>
      </w:r>
      <w:r w:rsidR="00366EF9">
        <w:rPr>
          <w:rFonts w:cs="Arial"/>
          <w:b/>
          <w:sz w:val="24"/>
          <w:szCs w:val="24"/>
        </w:rPr>
        <w:lastRenderedPageBreak/>
        <w:t>**********</w:t>
      </w:r>
      <w:r w:rsidRPr="008E7667">
        <w:rPr>
          <w:rFonts w:ascii="Arial" w:hAnsi="Arial" w:cs="Arial"/>
          <w:sz w:val="24"/>
          <w:szCs w:val="24"/>
        </w:rPr>
        <w:t xml:space="preserve">, de fecha </w:t>
      </w:r>
      <w:r w:rsidR="00366EF9">
        <w:rPr>
          <w:rFonts w:cs="Arial"/>
          <w:b/>
          <w:sz w:val="24"/>
          <w:szCs w:val="24"/>
        </w:rPr>
        <w:t xml:space="preserve">********** </w:t>
      </w:r>
      <w:r w:rsidRPr="008E7667">
        <w:rPr>
          <w:rFonts w:ascii="Arial" w:hAnsi="Arial" w:cs="Arial"/>
          <w:sz w:val="24"/>
          <w:szCs w:val="24"/>
        </w:rPr>
        <w:t xml:space="preserve">emitida por el </w:t>
      </w:r>
      <w:r w:rsidR="00BB6293" w:rsidRPr="008E7667">
        <w:rPr>
          <w:rFonts w:ascii="Arial" w:hAnsi="Arial" w:cs="Arial"/>
          <w:b/>
          <w:sz w:val="24"/>
          <w:szCs w:val="24"/>
        </w:rPr>
        <w:t>DIRECTOR</w:t>
      </w:r>
      <w:r w:rsidRPr="008E7667">
        <w:rPr>
          <w:rFonts w:ascii="Arial" w:hAnsi="Arial" w:cs="Arial"/>
          <w:b/>
          <w:sz w:val="24"/>
          <w:szCs w:val="24"/>
        </w:rPr>
        <w:t xml:space="preserve"> DEL INSTITUTO DEL PATRIMONI</w:t>
      </w:r>
      <w:r w:rsidR="00C03519" w:rsidRPr="008E7667">
        <w:rPr>
          <w:rFonts w:ascii="Arial" w:hAnsi="Arial" w:cs="Arial"/>
          <w:b/>
          <w:sz w:val="24"/>
          <w:szCs w:val="24"/>
        </w:rPr>
        <w:t xml:space="preserve">O CULTURAL DEL ESTADO DE OAXACA, </w:t>
      </w:r>
      <w:r w:rsidR="00C03519" w:rsidRPr="008E7667">
        <w:rPr>
          <w:rFonts w:ascii="Arial" w:hAnsi="Arial" w:cs="Arial"/>
          <w:sz w:val="24"/>
          <w:szCs w:val="24"/>
        </w:rPr>
        <w:t xml:space="preserve">así como las consecuencias </w:t>
      </w:r>
      <w:r w:rsidR="00013F24" w:rsidRPr="008E7667">
        <w:rPr>
          <w:rFonts w:ascii="Arial" w:hAnsi="Arial" w:cs="Arial"/>
          <w:sz w:val="24"/>
          <w:szCs w:val="24"/>
        </w:rPr>
        <w:t xml:space="preserve">legales </w:t>
      </w:r>
      <w:r w:rsidR="00C03519" w:rsidRPr="008E7667">
        <w:rPr>
          <w:rFonts w:ascii="Arial" w:hAnsi="Arial" w:cs="Arial"/>
          <w:sz w:val="24"/>
          <w:szCs w:val="24"/>
        </w:rPr>
        <w:t xml:space="preserve">inherentes al mismo, </w:t>
      </w:r>
      <w:r w:rsidR="00C03519" w:rsidRPr="008E7667">
        <w:rPr>
          <w:rFonts w:ascii="Arial" w:hAnsi="Arial" w:cs="Arial"/>
          <w:sz w:val="24"/>
          <w:szCs w:val="24"/>
          <w:vertAlign w:val="subscript"/>
        </w:rPr>
        <w:t xml:space="preserve"> </w:t>
      </w:r>
      <w:r w:rsidR="00C03519" w:rsidRPr="008E7667">
        <w:rPr>
          <w:rFonts w:ascii="Arial" w:hAnsi="Arial" w:cs="Arial"/>
          <w:sz w:val="24"/>
          <w:szCs w:val="24"/>
        </w:rPr>
        <w:t xml:space="preserve">y </w:t>
      </w:r>
      <w:r w:rsidRPr="008E7667">
        <w:rPr>
          <w:rFonts w:ascii="Arial" w:hAnsi="Arial" w:cs="Arial"/>
          <w:sz w:val="24"/>
          <w:szCs w:val="24"/>
        </w:rPr>
        <w:t xml:space="preserve">en virtud de que el acto impugnado deriva de una determinación a una petición realizada por la parte actora en sede administrativa, es </w:t>
      </w:r>
      <w:r w:rsidRPr="008E7667">
        <w:rPr>
          <w:rFonts w:ascii="Arial" w:hAnsi="Arial" w:cs="Arial"/>
          <w:b/>
          <w:sz w:val="24"/>
          <w:szCs w:val="24"/>
        </w:rPr>
        <w:t>PARA EL EFECTO</w:t>
      </w:r>
      <w:r w:rsidRPr="008E7667">
        <w:rPr>
          <w:rFonts w:ascii="Arial" w:hAnsi="Arial" w:cs="Arial"/>
          <w:bCs/>
          <w:sz w:val="24"/>
          <w:szCs w:val="24"/>
        </w:rPr>
        <w:t xml:space="preserve"> de que en su lugar, </w:t>
      </w:r>
      <w:r w:rsidR="00013F24" w:rsidRPr="008E7667">
        <w:rPr>
          <w:rFonts w:ascii="Arial" w:hAnsi="Arial" w:cs="Arial"/>
          <w:sz w:val="24"/>
          <w:szCs w:val="24"/>
        </w:rPr>
        <w:t>dicte</w:t>
      </w:r>
      <w:r w:rsidRPr="008E7667">
        <w:rPr>
          <w:rFonts w:ascii="Arial" w:hAnsi="Arial" w:cs="Arial"/>
          <w:sz w:val="24"/>
          <w:szCs w:val="24"/>
        </w:rPr>
        <w:t xml:space="preserve"> otra, </w:t>
      </w:r>
      <w:r w:rsidR="00013F24" w:rsidRPr="008E7667">
        <w:rPr>
          <w:rFonts w:ascii="Arial" w:hAnsi="Arial" w:cs="Arial"/>
          <w:sz w:val="24"/>
          <w:szCs w:val="24"/>
        </w:rPr>
        <w:t xml:space="preserve"> en donde ajustándose a los lineamientos jurídicos que establece el artículo </w:t>
      </w:r>
      <w:r w:rsidR="00492CA9" w:rsidRPr="008E7667">
        <w:rPr>
          <w:rFonts w:ascii="Arial" w:hAnsi="Arial" w:cs="Arial"/>
          <w:b/>
          <w:sz w:val="24"/>
          <w:szCs w:val="24"/>
        </w:rPr>
        <w:t xml:space="preserve">23 del Reglamento </w:t>
      </w:r>
      <w:r w:rsidR="00492CA9" w:rsidRPr="008E7667">
        <w:rPr>
          <w:rFonts w:ascii="Arial" w:hAnsi="Arial" w:cs="Arial"/>
          <w:b/>
          <w:sz w:val="22"/>
          <w:szCs w:val="24"/>
        </w:rPr>
        <w:t>para la Entrega-Recepción de la Administración Pública Estatal</w:t>
      </w:r>
      <w:r w:rsidR="00492CA9" w:rsidRPr="008E7667">
        <w:rPr>
          <w:rFonts w:ascii="Arial" w:hAnsi="Arial" w:cs="Arial"/>
          <w:sz w:val="24"/>
          <w:szCs w:val="24"/>
        </w:rPr>
        <w:t xml:space="preserve"> de</w:t>
      </w:r>
      <w:r w:rsidR="00013F24" w:rsidRPr="008E7667">
        <w:rPr>
          <w:rFonts w:ascii="Arial" w:hAnsi="Arial" w:cs="Arial"/>
          <w:sz w:val="24"/>
          <w:szCs w:val="24"/>
        </w:rPr>
        <w:t xml:space="preserve"> respuesta debidamente fundada y motivada,</w:t>
      </w:r>
      <w:r w:rsidR="00C03519" w:rsidRPr="008E7667">
        <w:rPr>
          <w:rFonts w:ascii="Arial" w:hAnsi="Arial" w:cs="Arial"/>
          <w:sz w:val="24"/>
          <w:szCs w:val="24"/>
        </w:rPr>
        <w:t xml:space="preserve"> en los términos a que </w:t>
      </w:r>
      <w:r w:rsidR="00013F24" w:rsidRPr="008E7667">
        <w:rPr>
          <w:rFonts w:ascii="Arial" w:hAnsi="Arial" w:cs="Arial"/>
          <w:sz w:val="24"/>
          <w:szCs w:val="24"/>
        </w:rPr>
        <w:t xml:space="preserve">la </w:t>
      </w:r>
      <w:r w:rsidR="00C03519" w:rsidRPr="008E7667">
        <w:rPr>
          <w:rFonts w:ascii="Arial" w:hAnsi="Arial" w:cs="Arial"/>
          <w:sz w:val="24"/>
          <w:szCs w:val="24"/>
        </w:rPr>
        <w:t xml:space="preserve">obliga la fracción V, del artículo </w:t>
      </w:r>
      <w:r w:rsidR="003D1274" w:rsidRPr="008E7667">
        <w:rPr>
          <w:rFonts w:ascii="Arial" w:hAnsi="Arial" w:cs="Arial"/>
          <w:sz w:val="24"/>
          <w:szCs w:val="24"/>
        </w:rPr>
        <w:t>1</w:t>
      </w:r>
      <w:r w:rsidR="00C03519" w:rsidRPr="008E7667">
        <w:rPr>
          <w:rFonts w:ascii="Arial" w:hAnsi="Arial" w:cs="Arial"/>
          <w:sz w:val="24"/>
          <w:szCs w:val="24"/>
        </w:rPr>
        <w:t>7 de la Ley de</w:t>
      </w:r>
      <w:r w:rsidR="003D1274" w:rsidRPr="008E7667">
        <w:rPr>
          <w:rFonts w:ascii="Arial" w:hAnsi="Arial" w:cs="Arial"/>
          <w:sz w:val="24"/>
          <w:szCs w:val="24"/>
        </w:rPr>
        <w:t xml:space="preserve"> Procedimiento y Justicia Administrativa </w:t>
      </w:r>
      <w:r w:rsidR="00C03519" w:rsidRPr="008E7667">
        <w:rPr>
          <w:rFonts w:ascii="Arial" w:hAnsi="Arial" w:cs="Arial"/>
          <w:sz w:val="24"/>
          <w:szCs w:val="24"/>
        </w:rPr>
        <w:t>para el E</w:t>
      </w:r>
      <w:r w:rsidR="003D1274" w:rsidRPr="008E7667">
        <w:rPr>
          <w:rFonts w:ascii="Arial" w:hAnsi="Arial" w:cs="Arial"/>
          <w:sz w:val="24"/>
          <w:szCs w:val="24"/>
        </w:rPr>
        <w:t>stado de Oaxaca.</w:t>
      </w:r>
      <w:r w:rsidR="00013F24" w:rsidRPr="008E7667">
        <w:rPr>
          <w:rFonts w:ascii="Arial" w:hAnsi="Arial" w:cs="Arial"/>
          <w:sz w:val="24"/>
          <w:szCs w:val="24"/>
        </w:rPr>
        <w:t xml:space="preserve"> </w:t>
      </w:r>
    </w:p>
    <w:p w:rsidR="00D059BA" w:rsidRPr="008E7667" w:rsidRDefault="00D059BA" w:rsidP="00D059BA">
      <w:pPr>
        <w:autoSpaceDE w:val="0"/>
        <w:autoSpaceDN w:val="0"/>
        <w:adjustRightInd w:val="0"/>
        <w:spacing w:line="360" w:lineRule="auto"/>
        <w:jc w:val="both"/>
        <w:rPr>
          <w:rFonts w:ascii="Arial" w:hAnsi="Arial" w:cs="Arial"/>
          <w:sz w:val="24"/>
          <w:szCs w:val="24"/>
        </w:rPr>
      </w:pPr>
    </w:p>
    <w:p w:rsidR="00D059BA" w:rsidRPr="008E7667" w:rsidRDefault="00D059BA" w:rsidP="00D059BA">
      <w:pPr>
        <w:autoSpaceDE w:val="0"/>
        <w:autoSpaceDN w:val="0"/>
        <w:adjustRightInd w:val="0"/>
        <w:spacing w:line="360" w:lineRule="auto"/>
        <w:ind w:firstLine="708"/>
        <w:jc w:val="both"/>
        <w:rPr>
          <w:rFonts w:ascii="Arial" w:hAnsi="Arial" w:cs="Arial"/>
          <w:sz w:val="24"/>
          <w:szCs w:val="24"/>
        </w:rPr>
      </w:pPr>
      <w:r w:rsidRPr="008E7667">
        <w:rPr>
          <w:rFonts w:ascii="Arial" w:hAnsi="Arial" w:cs="Arial"/>
          <w:sz w:val="24"/>
          <w:szCs w:val="24"/>
        </w:rPr>
        <w:t xml:space="preserve"> Sustenta lo anterior, la Jurisprudencia 2a./J. 67/98, con número de registro 195 590, época novena, Semanario Judicial de la Federación y su Gaceta, del mes de septiembre de 1998, página 358, con el rubro y texto:</w:t>
      </w:r>
    </w:p>
    <w:p w:rsidR="00D059BA" w:rsidRPr="008E7667" w:rsidRDefault="00D059BA" w:rsidP="00D059BA">
      <w:pPr>
        <w:autoSpaceDE w:val="0"/>
        <w:autoSpaceDN w:val="0"/>
        <w:adjustRightInd w:val="0"/>
        <w:spacing w:line="360" w:lineRule="auto"/>
        <w:ind w:firstLine="708"/>
        <w:jc w:val="both"/>
        <w:rPr>
          <w:rFonts w:ascii="Arial" w:hAnsi="Arial" w:cs="Arial"/>
          <w:sz w:val="24"/>
          <w:szCs w:val="24"/>
        </w:rPr>
      </w:pPr>
    </w:p>
    <w:p w:rsidR="00D059BA" w:rsidRPr="008E7667" w:rsidRDefault="00D059BA" w:rsidP="00D059BA">
      <w:pPr>
        <w:autoSpaceDE w:val="0"/>
        <w:autoSpaceDN w:val="0"/>
        <w:adjustRightInd w:val="0"/>
        <w:ind w:left="709" w:right="709"/>
        <w:jc w:val="both"/>
        <w:rPr>
          <w:rFonts w:ascii="Arial" w:eastAsia="Calibri" w:hAnsi="Arial" w:cs="Arial"/>
          <w:b/>
          <w:sz w:val="24"/>
          <w:szCs w:val="24"/>
          <w:lang w:val="es-MX" w:eastAsia="en-US"/>
        </w:rPr>
      </w:pPr>
    </w:p>
    <w:p w:rsidR="00D059BA" w:rsidRPr="008E7667" w:rsidRDefault="00D059BA" w:rsidP="007F21C8">
      <w:pPr>
        <w:autoSpaceDE w:val="0"/>
        <w:autoSpaceDN w:val="0"/>
        <w:adjustRightInd w:val="0"/>
        <w:spacing w:line="360" w:lineRule="auto"/>
        <w:ind w:left="1134" w:right="1469"/>
        <w:jc w:val="both"/>
        <w:rPr>
          <w:rFonts w:ascii="Arial" w:eastAsia="Calibri" w:hAnsi="Arial" w:cs="Arial"/>
          <w:b/>
          <w:sz w:val="24"/>
          <w:szCs w:val="24"/>
          <w:lang w:val="es-MX" w:eastAsia="en-US"/>
        </w:rPr>
      </w:pPr>
      <w:r w:rsidRPr="00AC55E5">
        <w:rPr>
          <w:rFonts w:ascii="Arial" w:eastAsia="Calibri" w:hAnsi="Arial" w:cs="Arial"/>
          <w:b/>
          <w:sz w:val="24"/>
          <w:szCs w:val="24"/>
          <w:lang w:val="es-MX" w:eastAsia="en-US"/>
        </w:rPr>
        <w:t>“FUNDAMENTACIÓN Y MOTIVACIÓN. EL EFECTO DE LA SENTENCIA QUE AMPARA POR OMISIÓN DE ESAS FORMALIDADES, ES LA EMISIÓN DE UNA RESOLUCIÓN NUEVA QUE PURGUE TALES VICIOS, SI SE REFIERE A LA RECAÍDA A UNA SOLICITUD, INSTANCIA, RECURSO O JUICIO</w:t>
      </w:r>
      <w:r w:rsidRPr="00AC55E5">
        <w:rPr>
          <w:rFonts w:ascii="Arial" w:eastAsia="Calibri" w:hAnsi="Arial" w:cs="Arial"/>
          <w:sz w:val="24"/>
          <w:szCs w:val="24"/>
          <w:lang w:val="es-MX" w:eastAsia="en-US"/>
        </w:rPr>
        <w:t xml:space="preserve">. Los efectos de una ejecutoria de amparo que otorga la protección constitucional por falta de fundamentación y motivación de la resolución reclamada son los de constreñir a la autoridad responsable a dejarla sin efectos </w:t>
      </w:r>
      <w:r w:rsidRPr="00AC55E5">
        <w:rPr>
          <w:rFonts w:ascii="Arial" w:eastAsia="Calibri" w:hAnsi="Arial" w:cs="Arial"/>
          <w:b/>
          <w:sz w:val="24"/>
          <w:szCs w:val="24"/>
          <w:lang w:val="es-MX" w:eastAsia="en-US"/>
        </w:rPr>
        <w:t>y a emitir una nueva subsanando la irregularidad cometida,</w:t>
      </w:r>
      <w:r w:rsidRPr="00AC55E5">
        <w:rPr>
          <w:rFonts w:ascii="Arial" w:eastAsia="Calibri" w:hAnsi="Arial" w:cs="Arial"/>
          <w:sz w:val="24"/>
          <w:szCs w:val="24"/>
          <w:lang w:val="es-MX" w:eastAsia="en-US"/>
        </w:rPr>
        <w:t xml:space="preserve"> cuando la resolución reclamada se haya emitido en respuesta al ejercicio del derecho de petición o que resuelva una instancia, recurso o juicio</w:t>
      </w:r>
      <w:r w:rsidRPr="00AC55E5">
        <w:rPr>
          <w:rFonts w:ascii="Arial" w:eastAsia="Calibri" w:hAnsi="Arial" w:cs="Arial"/>
          <w:b/>
          <w:sz w:val="24"/>
          <w:szCs w:val="24"/>
          <w:lang w:val="es-MX" w:eastAsia="en-US"/>
        </w:rPr>
        <w:t>, ya que en estas hipótesis es preciso que el acto sin fundamentación y motivación se sustituya por otro sin esas deficiencias pues, de lo contrario, se dejaría sin resolver lo pedido.”</w:t>
      </w:r>
    </w:p>
    <w:p w:rsidR="00F62D65" w:rsidRPr="008E7667" w:rsidRDefault="00F62D65" w:rsidP="007F21C8">
      <w:pPr>
        <w:autoSpaceDE w:val="0"/>
        <w:autoSpaceDN w:val="0"/>
        <w:adjustRightInd w:val="0"/>
        <w:spacing w:line="360" w:lineRule="auto"/>
        <w:ind w:left="1134" w:right="1469"/>
        <w:jc w:val="both"/>
        <w:rPr>
          <w:rFonts w:ascii="Arial" w:eastAsia="Calibri" w:hAnsi="Arial" w:cs="Arial"/>
          <w:sz w:val="24"/>
          <w:szCs w:val="24"/>
          <w:lang w:val="es-MX" w:eastAsia="en-US"/>
        </w:rPr>
      </w:pPr>
    </w:p>
    <w:p w:rsidR="003D1274" w:rsidRPr="008E7667" w:rsidRDefault="003D1274" w:rsidP="003D1274">
      <w:pPr>
        <w:autoSpaceDE w:val="0"/>
        <w:autoSpaceDN w:val="0"/>
        <w:adjustRightInd w:val="0"/>
        <w:ind w:left="1134" w:right="1469"/>
        <w:jc w:val="both"/>
        <w:rPr>
          <w:rFonts w:ascii="Arial" w:eastAsia="Calibri" w:hAnsi="Arial" w:cs="Arial"/>
          <w:sz w:val="24"/>
          <w:szCs w:val="24"/>
          <w:lang w:val="es-MX" w:eastAsia="en-US"/>
        </w:rPr>
      </w:pPr>
    </w:p>
    <w:p w:rsidR="00F62D65" w:rsidRPr="008E7667" w:rsidRDefault="00F62D65" w:rsidP="00F62D65">
      <w:pPr>
        <w:spacing w:line="360" w:lineRule="auto"/>
        <w:ind w:right="51" w:firstLine="567"/>
        <w:jc w:val="both"/>
        <w:rPr>
          <w:rFonts w:ascii="Arial" w:hAnsi="Arial" w:cs="Arial"/>
          <w:sz w:val="24"/>
          <w:szCs w:val="24"/>
        </w:rPr>
      </w:pPr>
      <w:r w:rsidRPr="008E7667">
        <w:rPr>
          <w:rFonts w:ascii="Arial" w:hAnsi="Arial" w:cs="Arial"/>
          <w:b/>
          <w:sz w:val="24"/>
          <w:szCs w:val="24"/>
        </w:rPr>
        <w:t>SEXTO.-</w:t>
      </w:r>
      <w:r w:rsidRPr="008E7667">
        <w:rPr>
          <w:rFonts w:ascii="Arial" w:hAnsi="Arial" w:cs="Arial"/>
          <w:sz w:val="24"/>
          <w:szCs w:val="24"/>
        </w:rPr>
        <w:t xml:space="preserve"> Como la parte actora en el presente juicio,</w:t>
      </w:r>
      <w:r w:rsidRPr="008E7667">
        <w:rPr>
          <w:rFonts w:ascii="Arial" w:hAnsi="Arial" w:cs="Arial"/>
          <w:b/>
          <w:sz w:val="24"/>
          <w:szCs w:val="24"/>
        </w:rPr>
        <w:t xml:space="preserve"> no se opuso a la publicación de sus datos personales</w:t>
      </w:r>
      <w:r w:rsidRPr="008E7667">
        <w:rPr>
          <w:rFonts w:ascii="Arial" w:hAnsi="Arial" w:cs="Arial"/>
          <w:sz w:val="24"/>
          <w:szCs w:val="24"/>
        </w:rPr>
        <w:t xml:space="preserve"> y al encontrarse obligado este juzgador a proteger dicha información</w:t>
      </w:r>
      <w:r w:rsidRPr="008E7667">
        <w:rPr>
          <w:rFonts w:ascii="Arial" w:hAnsi="Arial" w:cs="Arial"/>
          <w:b/>
          <w:sz w:val="24"/>
          <w:szCs w:val="24"/>
        </w:rPr>
        <w:t xml:space="preserve"> </w:t>
      </w:r>
      <w:r w:rsidRPr="008E7667">
        <w:rPr>
          <w:rFonts w:ascii="Arial" w:hAnsi="Arial" w:cs="Arial"/>
          <w:sz w:val="24"/>
          <w:szCs w:val="24"/>
        </w:rPr>
        <w:t xml:space="preserve">de conformidad a lo dispuesto por los artículos 114, aparatado C, de la Constitución Política del Estado Libre y Soberano de Oaxaca; 1, 2, 3, 5 fracciones II, III, IV, V y VI, 6 fracción VII, 7 fracción V, 12, 57 y 58 de la Ley de Transparencia y Acceso a la Información Pública para el Estado de Oaxaca, </w:t>
      </w:r>
      <w:r w:rsidRPr="008E7667">
        <w:rPr>
          <w:rFonts w:ascii="Arial" w:hAnsi="Arial" w:cs="Arial"/>
          <w:b/>
          <w:sz w:val="24"/>
          <w:szCs w:val="24"/>
        </w:rPr>
        <w:t xml:space="preserve">se ordena la publicación de la sentencia, </w:t>
      </w:r>
      <w:r w:rsidRPr="008E7667">
        <w:rPr>
          <w:rFonts w:ascii="Arial" w:hAnsi="Arial" w:cs="Arial"/>
          <w:sz w:val="24"/>
          <w:szCs w:val="24"/>
        </w:rPr>
        <w:t xml:space="preserve">con la supresión de datos personales identificables, procurándose que no se impida conocer el criterio sostenido por este órgano jurisdiccional. - - - - - - - - - </w:t>
      </w:r>
    </w:p>
    <w:p w:rsidR="00F62D65" w:rsidRPr="008E7667" w:rsidRDefault="00F62D65" w:rsidP="00F62D65">
      <w:pPr>
        <w:spacing w:line="360" w:lineRule="auto"/>
        <w:ind w:right="51" w:firstLine="567"/>
        <w:jc w:val="both"/>
        <w:rPr>
          <w:rFonts w:ascii="Arial" w:hAnsi="Arial" w:cs="Arial"/>
          <w:sz w:val="24"/>
          <w:szCs w:val="24"/>
        </w:rPr>
      </w:pPr>
      <w:r w:rsidRPr="008E7667">
        <w:rPr>
          <w:rFonts w:ascii="Arial" w:hAnsi="Arial" w:cs="Arial"/>
          <w:sz w:val="24"/>
          <w:szCs w:val="24"/>
        </w:rPr>
        <w:t xml:space="preserve"> </w:t>
      </w:r>
    </w:p>
    <w:p w:rsidR="00D059BA" w:rsidRPr="008E7667" w:rsidRDefault="00D059BA" w:rsidP="00D059BA">
      <w:pPr>
        <w:spacing w:line="360" w:lineRule="auto"/>
        <w:ind w:firstLine="567"/>
        <w:jc w:val="both"/>
        <w:rPr>
          <w:rFonts w:ascii="Arial" w:hAnsi="Arial" w:cs="Arial"/>
          <w:sz w:val="24"/>
          <w:szCs w:val="24"/>
        </w:rPr>
      </w:pPr>
      <w:r w:rsidRPr="008E7667">
        <w:rPr>
          <w:rFonts w:ascii="Arial" w:hAnsi="Arial" w:cs="Arial"/>
          <w:sz w:val="24"/>
          <w:szCs w:val="24"/>
        </w:rPr>
        <w:t xml:space="preserve">Por lo expuesto, con fundamento en los artículos </w:t>
      </w:r>
      <w:r w:rsidR="003D1274" w:rsidRPr="008E7667">
        <w:rPr>
          <w:rFonts w:ascii="Arial" w:hAnsi="Arial" w:cs="Arial"/>
          <w:sz w:val="24"/>
          <w:szCs w:val="24"/>
        </w:rPr>
        <w:t>207</w:t>
      </w:r>
      <w:r w:rsidRPr="008E7667">
        <w:rPr>
          <w:rFonts w:ascii="Arial" w:hAnsi="Arial" w:cs="Arial"/>
          <w:sz w:val="24"/>
          <w:szCs w:val="24"/>
        </w:rPr>
        <w:t xml:space="preserve">, </w:t>
      </w:r>
      <w:r w:rsidR="003D1274" w:rsidRPr="008E7667">
        <w:rPr>
          <w:rFonts w:ascii="Arial" w:hAnsi="Arial" w:cs="Arial"/>
          <w:sz w:val="24"/>
          <w:szCs w:val="24"/>
        </w:rPr>
        <w:t>208</w:t>
      </w:r>
      <w:r w:rsidRPr="008E7667">
        <w:rPr>
          <w:rFonts w:ascii="Arial" w:hAnsi="Arial" w:cs="Arial"/>
          <w:sz w:val="24"/>
          <w:szCs w:val="24"/>
        </w:rPr>
        <w:t xml:space="preserve"> fracción </w:t>
      </w:r>
      <w:r w:rsidR="003D1274" w:rsidRPr="008E7667">
        <w:rPr>
          <w:rFonts w:ascii="Arial" w:hAnsi="Arial" w:cs="Arial"/>
          <w:sz w:val="24"/>
          <w:szCs w:val="24"/>
        </w:rPr>
        <w:t>III</w:t>
      </w:r>
      <w:r w:rsidRPr="008E7667">
        <w:rPr>
          <w:rFonts w:ascii="Arial" w:hAnsi="Arial" w:cs="Arial"/>
          <w:sz w:val="24"/>
          <w:szCs w:val="24"/>
        </w:rPr>
        <w:t xml:space="preserve"> y </w:t>
      </w:r>
      <w:r w:rsidR="003D1274" w:rsidRPr="008E7667">
        <w:rPr>
          <w:rFonts w:ascii="Arial" w:hAnsi="Arial" w:cs="Arial"/>
          <w:sz w:val="24"/>
          <w:szCs w:val="24"/>
        </w:rPr>
        <w:t>209</w:t>
      </w:r>
      <w:r w:rsidRPr="008E7667">
        <w:rPr>
          <w:rFonts w:ascii="Arial" w:hAnsi="Arial" w:cs="Arial"/>
          <w:sz w:val="24"/>
          <w:szCs w:val="24"/>
        </w:rPr>
        <w:t xml:space="preserve"> de la Ley de</w:t>
      </w:r>
      <w:r w:rsidR="003D1274" w:rsidRPr="008E7667">
        <w:rPr>
          <w:rFonts w:ascii="Arial" w:hAnsi="Arial" w:cs="Arial"/>
          <w:sz w:val="24"/>
          <w:szCs w:val="24"/>
        </w:rPr>
        <w:t xml:space="preserve"> Procedimiento y Justicia</w:t>
      </w:r>
      <w:r w:rsidRPr="008E7667">
        <w:rPr>
          <w:rFonts w:ascii="Arial" w:hAnsi="Arial" w:cs="Arial"/>
          <w:sz w:val="24"/>
          <w:szCs w:val="24"/>
        </w:rPr>
        <w:t xml:space="preserve"> Administrativa para el Estado de Oa</w:t>
      </w:r>
      <w:r w:rsidR="003D1274" w:rsidRPr="008E7667">
        <w:rPr>
          <w:rFonts w:ascii="Arial" w:hAnsi="Arial" w:cs="Arial"/>
          <w:sz w:val="24"/>
          <w:szCs w:val="24"/>
        </w:rPr>
        <w:t xml:space="preserve">xaca, se </w:t>
      </w:r>
      <w:r w:rsidRPr="008E7667">
        <w:rPr>
          <w:rFonts w:ascii="Arial" w:hAnsi="Arial" w:cs="Arial"/>
          <w:sz w:val="24"/>
          <w:szCs w:val="24"/>
        </w:rPr>
        <w:t xml:space="preserve"> </w:t>
      </w:r>
    </w:p>
    <w:p w:rsidR="00D059BA" w:rsidRPr="008E7667" w:rsidRDefault="00D059BA" w:rsidP="00D059BA">
      <w:pPr>
        <w:spacing w:line="360" w:lineRule="auto"/>
        <w:jc w:val="center"/>
        <w:rPr>
          <w:rFonts w:ascii="Arial" w:hAnsi="Arial" w:cs="Arial"/>
          <w:b/>
          <w:sz w:val="24"/>
          <w:szCs w:val="24"/>
        </w:rPr>
      </w:pPr>
    </w:p>
    <w:p w:rsidR="00D059BA" w:rsidRPr="008E7667" w:rsidRDefault="00D059BA" w:rsidP="00D059BA">
      <w:pPr>
        <w:spacing w:line="360" w:lineRule="auto"/>
        <w:jc w:val="center"/>
        <w:rPr>
          <w:rFonts w:ascii="Arial" w:hAnsi="Arial" w:cs="Arial"/>
          <w:b/>
          <w:sz w:val="24"/>
          <w:szCs w:val="24"/>
        </w:rPr>
      </w:pPr>
      <w:r w:rsidRPr="008E7667">
        <w:rPr>
          <w:rFonts w:ascii="Arial" w:hAnsi="Arial" w:cs="Arial"/>
          <w:b/>
          <w:sz w:val="24"/>
          <w:szCs w:val="24"/>
        </w:rPr>
        <w:t>R E S U E L V E</w:t>
      </w:r>
    </w:p>
    <w:p w:rsidR="00D059BA" w:rsidRPr="008E7667" w:rsidRDefault="00D059BA" w:rsidP="00D059BA">
      <w:pPr>
        <w:spacing w:line="360" w:lineRule="auto"/>
        <w:jc w:val="both"/>
        <w:rPr>
          <w:rFonts w:ascii="Arial" w:hAnsi="Arial" w:cs="Arial"/>
          <w:sz w:val="24"/>
          <w:szCs w:val="24"/>
        </w:rPr>
      </w:pPr>
    </w:p>
    <w:p w:rsidR="00D059BA" w:rsidRPr="008E7667" w:rsidRDefault="00D059BA" w:rsidP="00D059BA">
      <w:pPr>
        <w:spacing w:line="360" w:lineRule="auto"/>
        <w:jc w:val="both"/>
        <w:rPr>
          <w:rFonts w:ascii="Arial" w:hAnsi="Arial" w:cs="Arial"/>
          <w:sz w:val="24"/>
          <w:szCs w:val="24"/>
        </w:rPr>
      </w:pPr>
      <w:r w:rsidRPr="008E7667">
        <w:rPr>
          <w:rFonts w:ascii="Arial" w:hAnsi="Arial" w:cs="Arial"/>
          <w:sz w:val="24"/>
          <w:szCs w:val="24"/>
        </w:rPr>
        <w:t xml:space="preserve">           </w:t>
      </w:r>
      <w:r w:rsidRPr="008E7667">
        <w:rPr>
          <w:rFonts w:ascii="Arial" w:hAnsi="Arial" w:cs="Arial"/>
          <w:b/>
          <w:sz w:val="24"/>
          <w:szCs w:val="24"/>
        </w:rPr>
        <w:t>PRIMERO.</w:t>
      </w:r>
      <w:r w:rsidRPr="008E7667">
        <w:rPr>
          <w:rFonts w:ascii="Arial" w:hAnsi="Arial" w:cs="Arial"/>
          <w:sz w:val="24"/>
          <w:szCs w:val="24"/>
        </w:rPr>
        <w:t xml:space="preserve"> Esta Quinta Sala Unitaria de</w:t>
      </w:r>
      <w:r w:rsidR="00172FB8" w:rsidRPr="008E7667">
        <w:rPr>
          <w:rFonts w:ascii="Arial" w:hAnsi="Arial" w:cs="Arial"/>
          <w:sz w:val="24"/>
          <w:szCs w:val="24"/>
        </w:rPr>
        <w:t>l Tribunal de Justicia Administrativa</w:t>
      </w:r>
      <w:r w:rsidRPr="008E7667">
        <w:rPr>
          <w:rFonts w:ascii="Arial" w:hAnsi="Arial" w:cs="Arial"/>
          <w:sz w:val="24"/>
          <w:szCs w:val="24"/>
        </w:rPr>
        <w:t xml:space="preserve"> del Estado de Oaxaca fue competente para conocer y resolver del pres</w:t>
      </w:r>
      <w:r w:rsidR="00172FB8" w:rsidRPr="008E7667">
        <w:rPr>
          <w:rFonts w:ascii="Arial" w:hAnsi="Arial" w:cs="Arial"/>
          <w:sz w:val="24"/>
          <w:szCs w:val="24"/>
        </w:rPr>
        <w:t xml:space="preserve">ente asunto.- - - - - - - - - - - - - - - - - - - - - - - - - - - - - - - </w:t>
      </w:r>
    </w:p>
    <w:p w:rsidR="00D059BA" w:rsidRPr="008E7667" w:rsidRDefault="00D059BA" w:rsidP="00D059BA">
      <w:pPr>
        <w:spacing w:line="360" w:lineRule="auto"/>
        <w:jc w:val="both"/>
        <w:rPr>
          <w:rFonts w:ascii="Arial" w:hAnsi="Arial" w:cs="Arial"/>
          <w:sz w:val="24"/>
          <w:szCs w:val="24"/>
        </w:rPr>
      </w:pPr>
    </w:p>
    <w:p w:rsidR="00D059BA" w:rsidRPr="008E7667" w:rsidRDefault="00D059BA" w:rsidP="00D059BA">
      <w:pPr>
        <w:autoSpaceDE w:val="0"/>
        <w:autoSpaceDN w:val="0"/>
        <w:adjustRightInd w:val="0"/>
        <w:spacing w:line="360" w:lineRule="auto"/>
        <w:jc w:val="both"/>
        <w:rPr>
          <w:rFonts w:ascii="Arial" w:hAnsi="Arial" w:cs="Arial"/>
          <w:sz w:val="24"/>
          <w:szCs w:val="24"/>
        </w:rPr>
      </w:pPr>
      <w:r w:rsidRPr="008E7667">
        <w:rPr>
          <w:rFonts w:ascii="Arial" w:hAnsi="Arial" w:cs="Arial"/>
          <w:sz w:val="24"/>
          <w:szCs w:val="24"/>
        </w:rPr>
        <w:t xml:space="preserve">  </w:t>
      </w:r>
      <w:r w:rsidRPr="008E7667">
        <w:rPr>
          <w:rFonts w:ascii="Arial" w:hAnsi="Arial" w:cs="Arial"/>
          <w:b/>
          <w:sz w:val="24"/>
          <w:szCs w:val="24"/>
        </w:rPr>
        <w:t xml:space="preserve">         SEGUNDO. </w:t>
      </w:r>
      <w:r w:rsidRPr="008E7667">
        <w:rPr>
          <w:rFonts w:ascii="Arial" w:hAnsi="Arial" w:cs="Arial"/>
          <w:sz w:val="24"/>
          <w:szCs w:val="24"/>
        </w:rPr>
        <w:t xml:space="preserve">La personalidad de las partes quedó acreditada en autos. - - - - </w:t>
      </w:r>
      <w:r w:rsidR="00C1217B" w:rsidRPr="008E7667">
        <w:rPr>
          <w:rFonts w:cs="Arial"/>
          <w:sz w:val="24"/>
          <w:szCs w:val="24"/>
        </w:rPr>
        <w:t>- - - - - - - - - - - - - - -</w:t>
      </w:r>
      <w:r w:rsidR="00C1217B">
        <w:rPr>
          <w:rFonts w:cs="Arial"/>
          <w:sz w:val="24"/>
          <w:szCs w:val="24"/>
        </w:rPr>
        <w:t xml:space="preserve"> </w:t>
      </w:r>
      <w:r w:rsidR="00C1217B" w:rsidRPr="008E7667">
        <w:rPr>
          <w:rFonts w:cs="Arial"/>
          <w:sz w:val="24"/>
          <w:szCs w:val="24"/>
        </w:rPr>
        <w:t>- - - - - - - - - - - - - - -</w:t>
      </w:r>
      <w:r w:rsidR="00C1217B">
        <w:rPr>
          <w:rFonts w:cs="Arial"/>
          <w:sz w:val="24"/>
          <w:szCs w:val="24"/>
        </w:rPr>
        <w:t xml:space="preserve"> </w:t>
      </w:r>
      <w:r w:rsidR="00C1217B" w:rsidRPr="008E7667">
        <w:rPr>
          <w:rFonts w:cs="Arial"/>
          <w:sz w:val="24"/>
          <w:szCs w:val="24"/>
        </w:rPr>
        <w:t>- - - - - - - - - - - - - - -</w:t>
      </w:r>
      <w:r w:rsidR="00C1217B">
        <w:rPr>
          <w:rFonts w:cs="Arial"/>
          <w:sz w:val="24"/>
          <w:szCs w:val="24"/>
        </w:rPr>
        <w:t xml:space="preserve"> </w:t>
      </w:r>
      <w:r w:rsidR="00C1217B" w:rsidRPr="008E7667">
        <w:rPr>
          <w:rFonts w:cs="Arial"/>
          <w:sz w:val="24"/>
          <w:szCs w:val="24"/>
        </w:rPr>
        <w:t xml:space="preserve">- </w:t>
      </w:r>
    </w:p>
    <w:p w:rsidR="00D059BA" w:rsidRPr="008E7667" w:rsidRDefault="00D059BA" w:rsidP="00D059BA">
      <w:pPr>
        <w:spacing w:line="360" w:lineRule="auto"/>
        <w:jc w:val="both"/>
        <w:rPr>
          <w:rFonts w:ascii="Arial" w:hAnsi="Arial" w:cs="Arial"/>
          <w:sz w:val="24"/>
          <w:szCs w:val="24"/>
        </w:rPr>
      </w:pPr>
    </w:p>
    <w:p w:rsidR="00D059BA" w:rsidRPr="008E7667" w:rsidRDefault="00D059BA" w:rsidP="00D059BA">
      <w:pPr>
        <w:spacing w:line="360" w:lineRule="auto"/>
        <w:jc w:val="both"/>
        <w:rPr>
          <w:rFonts w:ascii="Arial" w:hAnsi="Arial" w:cs="Arial"/>
          <w:b/>
          <w:sz w:val="24"/>
          <w:szCs w:val="24"/>
        </w:rPr>
      </w:pPr>
      <w:r w:rsidRPr="008E7667">
        <w:rPr>
          <w:rFonts w:ascii="Arial" w:hAnsi="Arial" w:cs="Arial"/>
          <w:b/>
          <w:sz w:val="24"/>
          <w:szCs w:val="24"/>
        </w:rPr>
        <w:t xml:space="preserve">           TERCERO</w:t>
      </w:r>
      <w:r w:rsidRPr="008E7667">
        <w:rPr>
          <w:rFonts w:ascii="Arial" w:hAnsi="Arial" w:cs="Arial"/>
          <w:sz w:val="24"/>
          <w:szCs w:val="24"/>
        </w:rPr>
        <w:t xml:space="preserve">. En atención al razonamiento expuesto en el considerando tercero de la presente sentencia, </w:t>
      </w:r>
      <w:r w:rsidRPr="008E7667">
        <w:rPr>
          <w:rFonts w:ascii="Arial" w:hAnsi="Arial" w:cs="Arial"/>
          <w:b/>
          <w:sz w:val="24"/>
          <w:szCs w:val="24"/>
        </w:rPr>
        <w:t xml:space="preserve">NO SE SOBRESEE EL JUICIO. </w:t>
      </w:r>
      <w:r w:rsidRPr="008E7667">
        <w:rPr>
          <w:rFonts w:ascii="Arial" w:hAnsi="Arial" w:cs="Arial"/>
          <w:sz w:val="24"/>
          <w:szCs w:val="24"/>
        </w:rPr>
        <w:t xml:space="preserve">- - - - - - - - - - - - </w:t>
      </w:r>
      <w:r w:rsidR="00C1217B" w:rsidRPr="008E7667">
        <w:rPr>
          <w:rFonts w:cs="Arial"/>
          <w:sz w:val="24"/>
          <w:szCs w:val="24"/>
        </w:rPr>
        <w:t>- - - - - - - - - - - - - - -</w:t>
      </w:r>
      <w:r w:rsidR="00C1217B">
        <w:rPr>
          <w:rFonts w:cs="Arial"/>
          <w:sz w:val="24"/>
          <w:szCs w:val="24"/>
        </w:rPr>
        <w:t xml:space="preserve"> </w:t>
      </w:r>
      <w:r w:rsidR="00C1217B" w:rsidRPr="008E7667">
        <w:rPr>
          <w:rFonts w:cs="Arial"/>
          <w:sz w:val="24"/>
          <w:szCs w:val="24"/>
        </w:rPr>
        <w:t>- - - - - - - - - - - - - - -</w:t>
      </w:r>
      <w:r w:rsidR="00C1217B">
        <w:rPr>
          <w:rFonts w:cs="Arial"/>
          <w:sz w:val="24"/>
          <w:szCs w:val="24"/>
        </w:rPr>
        <w:t xml:space="preserve"> </w:t>
      </w:r>
      <w:r w:rsidR="00C1217B" w:rsidRPr="008E7667">
        <w:rPr>
          <w:rFonts w:cs="Arial"/>
          <w:sz w:val="24"/>
          <w:szCs w:val="24"/>
        </w:rPr>
        <w:t xml:space="preserve">- - - - - - </w:t>
      </w:r>
    </w:p>
    <w:p w:rsidR="00D059BA" w:rsidRPr="008E7667" w:rsidRDefault="00D059BA" w:rsidP="00D059BA">
      <w:pPr>
        <w:spacing w:line="360" w:lineRule="auto"/>
        <w:jc w:val="both"/>
        <w:rPr>
          <w:rFonts w:ascii="Arial" w:hAnsi="Arial" w:cs="Arial"/>
          <w:b/>
          <w:sz w:val="24"/>
          <w:szCs w:val="24"/>
        </w:rPr>
      </w:pPr>
      <w:r w:rsidRPr="008E7667">
        <w:rPr>
          <w:rFonts w:ascii="Arial" w:hAnsi="Arial" w:cs="Arial"/>
          <w:b/>
          <w:sz w:val="24"/>
          <w:szCs w:val="24"/>
        </w:rPr>
        <w:t xml:space="preserve"> </w:t>
      </w:r>
    </w:p>
    <w:p w:rsidR="00D059BA" w:rsidRPr="008E7667" w:rsidRDefault="00D059BA" w:rsidP="00D059BA">
      <w:pPr>
        <w:spacing w:line="360" w:lineRule="auto"/>
        <w:ind w:firstLine="708"/>
        <w:jc w:val="both"/>
        <w:rPr>
          <w:rFonts w:ascii="Arial" w:hAnsi="Arial" w:cs="Arial"/>
          <w:sz w:val="24"/>
          <w:szCs w:val="24"/>
        </w:rPr>
      </w:pPr>
      <w:r w:rsidRPr="008E7667">
        <w:rPr>
          <w:rFonts w:ascii="Arial" w:hAnsi="Arial" w:cs="Arial"/>
          <w:b/>
          <w:sz w:val="24"/>
          <w:szCs w:val="24"/>
        </w:rPr>
        <w:t xml:space="preserve">  CUARTO. </w:t>
      </w:r>
      <w:r w:rsidRPr="008E7667">
        <w:rPr>
          <w:rFonts w:ascii="Arial" w:hAnsi="Arial" w:cs="Arial"/>
          <w:sz w:val="24"/>
          <w:szCs w:val="24"/>
        </w:rPr>
        <w:t xml:space="preserve">Se declara la NULIDAD de la resolución dictada </w:t>
      </w:r>
      <w:r w:rsidRPr="008E7667">
        <w:rPr>
          <w:rFonts w:ascii="Arial" w:hAnsi="Arial" w:cs="Arial"/>
          <w:b/>
          <w:sz w:val="24"/>
          <w:szCs w:val="24"/>
        </w:rPr>
        <w:t xml:space="preserve">en el </w:t>
      </w:r>
      <w:r w:rsidRPr="008E7667">
        <w:rPr>
          <w:rFonts w:ascii="Arial" w:hAnsi="Arial" w:cs="Arial"/>
          <w:bCs/>
          <w:sz w:val="24"/>
          <w:szCs w:val="24"/>
        </w:rPr>
        <w:t>oficio n</w:t>
      </w:r>
      <w:r w:rsidRPr="008E7667">
        <w:rPr>
          <w:rFonts w:ascii="Arial" w:hAnsi="Arial" w:cs="Arial"/>
          <w:b/>
          <w:sz w:val="24"/>
          <w:szCs w:val="24"/>
        </w:rPr>
        <w:t xml:space="preserve">úmero </w:t>
      </w:r>
      <w:r w:rsidR="00366EF9">
        <w:rPr>
          <w:rFonts w:cs="Arial"/>
          <w:b/>
          <w:sz w:val="24"/>
          <w:szCs w:val="24"/>
        </w:rPr>
        <w:t>**********</w:t>
      </w:r>
      <w:r w:rsidRPr="008E7667">
        <w:rPr>
          <w:rFonts w:ascii="Arial" w:hAnsi="Arial" w:cs="Arial"/>
          <w:sz w:val="24"/>
          <w:szCs w:val="24"/>
        </w:rPr>
        <w:t xml:space="preserve">, de fecha </w:t>
      </w:r>
      <w:r w:rsidR="00366EF9">
        <w:rPr>
          <w:rFonts w:cs="Arial"/>
          <w:b/>
          <w:sz w:val="24"/>
          <w:szCs w:val="24"/>
        </w:rPr>
        <w:t xml:space="preserve">********** </w:t>
      </w:r>
      <w:r w:rsidRPr="008E7667">
        <w:rPr>
          <w:rFonts w:ascii="Arial" w:hAnsi="Arial" w:cs="Arial"/>
          <w:sz w:val="24"/>
          <w:szCs w:val="24"/>
        </w:rPr>
        <w:t xml:space="preserve">emitida por el </w:t>
      </w:r>
      <w:r w:rsidRPr="008E7667">
        <w:rPr>
          <w:rFonts w:ascii="Arial" w:hAnsi="Arial" w:cs="Arial"/>
          <w:b/>
          <w:sz w:val="24"/>
          <w:szCs w:val="24"/>
        </w:rPr>
        <w:t>DIRECTOR DEL INSTITUTO DEL PATRIMONIO CULTURAL DEL ESTADO DE OAXACA</w:t>
      </w:r>
      <w:r w:rsidRPr="008E7667">
        <w:rPr>
          <w:rFonts w:ascii="Arial" w:hAnsi="Arial" w:cs="Arial"/>
          <w:sz w:val="24"/>
          <w:szCs w:val="24"/>
        </w:rPr>
        <w:t xml:space="preserve">, para efecto de, dicte otra, por las razones dadas en el considerando </w:t>
      </w:r>
      <w:r w:rsidRPr="008E7667">
        <w:rPr>
          <w:rFonts w:ascii="Arial" w:hAnsi="Arial" w:cs="Arial"/>
          <w:b/>
          <w:sz w:val="24"/>
          <w:szCs w:val="24"/>
        </w:rPr>
        <w:t>CUARTO</w:t>
      </w:r>
      <w:r w:rsidRPr="008E7667">
        <w:rPr>
          <w:rFonts w:ascii="Arial" w:hAnsi="Arial" w:cs="Arial"/>
          <w:sz w:val="24"/>
          <w:szCs w:val="24"/>
        </w:rPr>
        <w:t xml:space="preserve"> de esta sente</w:t>
      </w:r>
      <w:r w:rsidR="009612B4">
        <w:rPr>
          <w:rFonts w:ascii="Arial" w:hAnsi="Arial" w:cs="Arial"/>
          <w:sz w:val="24"/>
          <w:szCs w:val="24"/>
        </w:rPr>
        <w:t xml:space="preserve">ncia.- - - - - - - - - - - - - </w:t>
      </w:r>
    </w:p>
    <w:p w:rsidR="00D059BA" w:rsidRPr="008E7667" w:rsidRDefault="00D059BA" w:rsidP="00D059BA">
      <w:pPr>
        <w:spacing w:line="360" w:lineRule="auto"/>
        <w:jc w:val="both"/>
        <w:rPr>
          <w:rFonts w:ascii="Arial" w:hAnsi="Arial" w:cs="Arial"/>
          <w:b/>
          <w:sz w:val="24"/>
          <w:szCs w:val="24"/>
        </w:rPr>
      </w:pPr>
    </w:p>
    <w:p w:rsidR="00D059BA" w:rsidRPr="008E7667" w:rsidRDefault="00D059BA" w:rsidP="00D059BA">
      <w:pPr>
        <w:spacing w:line="360" w:lineRule="auto"/>
        <w:jc w:val="both"/>
        <w:rPr>
          <w:rFonts w:ascii="Arial" w:hAnsi="Arial" w:cs="Arial"/>
          <w:sz w:val="24"/>
          <w:szCs w:val="24"/>
        </w:rPr>
      </w:pPr>
      <w:r w:rsidRPr="008E7667">
        <w:rPr>
          <w:rFonts w:ascii="Arial" w:hAnsi="Arial" w:cs="Arial"/>
          <w:b/>
          <w:sz w:val="24"/>
          <w:szCs w:val="24"/>
          <w:lang w:val="es-MX"/>
        </w:rPr>
        <w:t xml:space="preserve">             QUINTO. </w:t>
      </w:r>
      <w:r w:rsidRPr="008E7667">
        <w:rPr>
          <w:rFonts w:ascii="Arial" w:hAnsi="Arial" w:cs="Arial"/>
          <w:sz w:val="24"/>
          <w:szCs w:val="24"/>
          <w:lang w:val="es-MX"/>
        </w:rPr>
        <w:t xml:space="preserve">Conforme a </w:t>
      </w:r>
      <w:r w:rsidR="00172FB8" w:rsidRPr="008E7667">
        <w:rPr>
          <w:rFonts w:ascii="Arial" w:hAnsi="Arial" w:cs="Arial"/>
          <w:sz w:val="24"/>
          <w:szCs w:val="24"/>
          <w:lang w:val="es-MX"/>
        </w:rPr>
        <w:t>lo dispuesto en los artículos 170, 172</w:t>
      </w:r>
      <w:r w:rsidRPr="008E7667">
        <w:rPr>
          <w:rFonts w:ascii="Arial" w:hAnsi="Arial" w:cs="Arial"/>
          <w:sz w:val="24"/>
          <w:szCs w:val="24"/>
          <w:lang w:val="es-MX"/>
        </w:rPr>
        <w:t xml:space="preserve"> y 1</w:t>
      </w:r>
      <w:r w:rsidR="00172FB8" w:rsidRPr="008E7667">
        <w:rPr>
          <w:rFonts w:ascii="Arial" w:hAnsi="Arial" w:cs="Arial"/>
          <w:sz w:val="24"/>
          <w:szCs w:val="24"/>
          <w:lang w:val="es-MX"/>
        </w:rPr>
        <w:t>7</w:t>
      </w:r>
      <w:r w:rsidRPr="008E7667">
        <w:rPr>
          <w:rFonts w:ascii="Arial" w:hAnsi="Arial" w:cs="Arial"/>
          <w:sz w:val="24"/>
          <w:szCs w:val="24"/>
          <w:lang w:val="es-MX"/>
        </w:rPr>
        <w:t xml:space="preserve">3 </w:t>
      </w:r>
      <w:r w:rsidRPr="008E7667">
        <w:rPr>
          <w:rFonts w:ascii="Arial" w:hAnsi="Arial" w:cs="Arial"/>
          <w:sz w:val="24"/>
          <w:szCs w:val="24"/>
        </w:rPr>
        <w:t xml:space="preserve">de la Ley de </w:t>
      </w:r>
      <w:r w:rsidR="00172FB8" w:rsidRPr="008E7667">
        <w:rPr>
          <w:rFonts w:ascii="Arial" w:hAnsi="Arial" w:cs="Arial"/>
          <w:sz w:val="24"/>
          <w:szCs w:val="24"/>
        </w:rPr>
        <w:t xml:space="preserve">Procedimiento y </w:t>
      </w:r>
      <w:r w:rsidRPr="008E7667">
        <w:rPr>
          <w:rFonts w:ascii="Arial" w:hAnsi="Arial" w:cs="Arial"/>
          <w:sz w:val="24"/>
          <w:szCs w:val="24"/>
        </w:rPr>
        <w:t>Justicia Administrativa para el Estado</w:t>
      </w:r>
      <w:r w:rsidR="00172FB8" w:rsidRPr="008E7667">
        <w:rPr>
          <w:rFonts w:ascii="Arial" w:hAnsi="Arial" w:cs="Arial"/>
          <w:sz w:val="24"/>
          <w:szCs w:val="24"/>
        </w:rPr>
        <w:t xml:space="preserve"> de Oaxaca</w:t>
      </w:r>
      <w:r w:rsidRPr="008E7667">
        <w:rPr>
          <w:rFonts w:ascii="Arial" w:hAnsi="Arial" w:cs="Arial"/>
          <w:b/>
          <w:sz w:val="24"/>
          <w:szCs w:val="24"/>
        </w:rPr>
        <w:t xml:space="preserve">, NOTIFÍQUESE PERSONALMENTE A LA PARTE </w:t>
      </w:r>
      <w:r w:rsidRPr="008E7667">
        <w:rPr>
          <w:rFonts w:ascii="Arial" w:hAnsi="Arial" w:cs="Arial"/>
          <w:b/>
          <w:sz w:val="24"/>
          <w:szCs w:val="24"/>
        </w:rPr>
        <w:lastRenderedPageBreak/>
        <w:t>ACTORA Y POR OFICIO A LA AUTORIDAD DEMANDADA</w:t>
      </w:r>
      <w:r w:rsidR="007F21C8" w:rsidRPr="008E7667">
        <w:rPr>
          <w:rFonts w:ascii="Arial" w:hAnsi="Arial" w:cs="Arial"/>
          <w:b/>
          <w:sz w:val="24"/>
          <w:szCs w:val="24"/>
        </w:rPr>
        <w:t xml:space="preserve"> Y AL TERCERO AFECTADO</w:t>
      </w:r>
      <w:r w:rsidRPr="008E7667">
        <w:rPr>
          <w:rFonts w:ascii="Arial" w:hAnsi="Arial" w:cs="Arial"/>
          <w:b/>
          <w:sz w:val="24"/>
          <w:szCs w:val="24"/>
        </w:rPr>
        <w:t>.</w:t>
      </w:r>
      <w:r w:rsidRPr="008E7667">
        <w:rPr>
          <w:rFonts w:ascii="Arial" w:hAnsi="Arial" w:cs="Arial"/>
          <w:sz w:val="24"/>
          <w:szCs w:val="24"/>
        </w:rPr>
        <w:t xml:space="preserve"> </w:t>
      </w:r>
      <w:r w:rsidRPr="008E7667">
        <w:rPr>
          <w:rFonts w:ascii="Arial" w:hAnsi="Arial" w:cs="Arial"/>
          <w:b/>
          <w:sz w:val="24"/>
          <w:szCs w:val="24"/>
        </w:rPr>
        <w:t>CÚMPLASE</w:t>
      </w:r>
      <w:r w:rsidRPr="008E7667">
        <w:rPr>
          <w:rFonts w:ascii="Arial" w:hAnsi="Arial" w:cs="Arial"/>
          <w:sz w:val="24"/>
          <w:szCs w:val="24"/>
        </w:rPr>
        <w:t>. - - - - - -</w:t>
      </w:r>
      <w:r w:rsidR="007F21C8" w:rsidRPr="008E7667">
        <w:rPr>
          <w:rFonts w:ascii="Arial" w:hAnsi="Arial" w:cs="Arial"/>
          <w:sz w:val="24"/>
          <w:szCs w:val="24"/>
        </w:rPr>
        <w:t xml:space="preserve"> </w:t>
      </w:r>
      <w:r w:rsidR="009612B4" w:rsidRPr="008E7667">
        <w:rPr>
          <w:rFonts w:cs="Arial"/>
          <w:sz w:val="24"/>
          <w:szCs w:val="24"/>
        </w:rPr>
        <w:t>- - - - - - - - - - - - - - -</w:t>
      </w:r>
      <w:r w:rsidR="009612B4">
        <w:rPr>
          <w:rFonts w:cs="Arial"/>
          <w:sz w:val="24"/>
          <w:szCs w:val="24"/>
        </w:rPr>
        <w:t xml:space="preserve"> </w:t>
      </w:r>
      <w:r w:rsidR="009612B4" w:rsidRPr="008E7667">
        <w:rPr>
          <w:rFonts w:cs="Arial"/>
          <w:sz w:val="24"/>
          <w:szCs w:val="24"/>
        </w:rPr>
        <w:t xml:space="preserve">- - - - </w:t>
      </w:r>
    </w:p>
    <w:p w:rsidR="00D059BA" w:rsidRPr="008E7667" w:rsidRDefault="00D059BA" w:rsidP="00D059BA">
      <w:pPr>
        <w:spacing w:line="360" w:lineRule="auto"/>
        <w:jc w:val="both"/>
        <w:rPr>
          <w:rFonts w:ascii="Arial" w:hAnsi="Arial" w:cs="Arial"/>
          <w:sz w:val="24"/>
          <w:szCs w:val="24"/>
        </w:rPr>
      </w:pPr>
    </w:p>
    <w:p w:rsidR="00AF1358" w:rsidRPr="008E7667" w:rsidRDefault="00D059BA" w:rsidP="00AF1358">
      <w:pPr>
        <w:spacing w:line="360" w:lineRule="auto"/>
        <w:jc w:val="both"/>
        <w:rPr>
          <w:rFonts w:ascii="Arial" w:hAnsi="Arial" w:cs="Arial"/>
          <w:b/>
          <w:sz w:val="24"/>
          <w:szCs w:val="24"/>
        </w:rPr>
      </w:pPr>
      <w:r w:rsidRPr="008E7667">
        <w:rPr>
          <w:rFonts w:ascii="Arial" w:hAnsi="Arial" w:cs="Arial"/>
          <w:sz w:val="24"/>
          <w:szCs w:val="24"/>
        </w:rPr>
        <w:tab/>
        <w:t xml:space="preserve">Así lo resolvió y firma el Magistrado Licenciado Julián Hernández Carrillo, de la Quinta Sala Unitaria de Primera Instancia del Tribunal de </w:t>
      </w:r>
      <w:r w:rsidR="00172FB8" w:rsidRPr="008E7667">
        <w:rPr>
          <w:rFonts w:ascii="Arial" w:hAnsi="Arial" w:cs="Arial"/>
          <w:sz w:val="24"/>
          <w:szCs w:val="24"/>
        </w:rPr>
        <w:t>Justicia Administrativa para el Estado de</w:t>
      </w:r>
      <w:r w:rsidRPr="008E7667">
        <w:rPr>
          <w:rFonts w:ascii="Arial" w:hAnsi="Arial" w:cs="Arial"/>
          <w:sz w:val="24"/>
          <w:szCs w:val="24"/>
        </w:rPr>
        <w:t xml:space="preserve"> Oaxaca, quien actúa con la Licenciada Marissa Ignacio Valencia, Secretaria Judicial de Acuerdos, que autoriza y da fe.- -</w:t>
      </w:r>
      <w:r w:rsidR="009612B4">
        <w:rPr>
          <w:rFonts w:ascii="Arial" w:hAnsi="Arial" w:cs="Arial"/>
          <w:sz w:val="24"/>
          <w:szCs w:val="24"/>
        </w:rPr>
        <w:t xml:space="preserve"> - - - - - </w:t>
      </w:r>
      <w:r w:rsidR="009612B4" w:rsidRPr="008E7667">
        <w:rPr>
          <w:rFonts w:cs="Arial"/>
          <w:sz w:val="24"/>
          <w:szCs w:val="24"/>
        </w:rPr>
        <w:t>- - - - - - - - - - - - - - -</w:t>
      </w:r>
      <w:r w:rsidR="009612B4">
        <w:rPr>
          <w:rFonts w:cs="Arial"/>
          <w:sz w:val="24"/>
          <w:szCs w:val="24"/>
        </w:rPr>
        <w:t xml:space="preserve"> </w:t>
      </w:r>
      <w:r w:rsidR="009612B4" w:rsidRPr="008E7667">
        <w:rPr>
          <w:rFonts w:cs="Arial"/>
          <w:sz w:val="24"/>
          <w:szCs w:val="24"/>
        </w:rPr>
        <w:t>- - - - - - - - - - - - - - -</w:t>
      </w:r>
      <w:r w:rsidR="009612B4">
        <w:rPr>
          <w:rFonts w:cs="Arial"/>
          <w:sz w:val="24"/>
          <w:szCs w:val="24"/>
        </w:rPr>
        <w:t xml:space="preserve"> </w:t>
      </w:r>
      <w:r w:rsidR="009612B4" w:rsidRPr="008E7667">
        <w:rPr>
          <w:rFonts w:cs="Arial"/>
          <w:sz w:val="24"/>
          <w:szCs w:val="24"/>
        </w:rPr>
        <w:t xml:space="preserve">- - </w:t>
      </w:r>
    </w:p>
    <w:sectPr w:rsidR="00AF1358" w:rsidRPr="008E7667" w:rsidSect="00A50B0C">
      <w:headerReference w:type="default" r:id="rId10"/>
      <w:headerReference w:type="first" r:id="rId11"/>
      <w:pgSz w:w="12242" w:h="20163" w:code="5"/>
      <w:pgMar w:top="1701" w:right="2268" w:bottom="1701" w:left="2268" w:header="720" w:footer="720" w:gutter="0"/>
      <w:paperSrc w:first="4" w:other="4"/>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A75" w:rsidRDefault="00774A75" w:rsidP="00F420D4">
      <w:r>
        <w:separator/>
      </w:r>
    </w:p>
  </w:endnote>
  <w:endnote w:type="continuationSeparator" w:id="0">
    <w:p w:rsidR="00774A75" w:rsidRDefault="00774A75" w:rsidP="00F42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tum">
    <w:altName w:val="돋움"/>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ont280">
    <w:charset w:val="00"/>
    <w:family w:val="auto"/>
    <w:pitch w:val="variable"/>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A75" w:rsidRDefault="00774A75" w:rsidP="00F420D4">
      <w:r>
        <w:separator/>
      </w:r>
    </w:p>
  </w:footnote>
  <w:footnote w:type="continuationSeparator" w:id="0">
    <w:p w:rsidR="00774A75" w:rsidRDefault="00774A75" w:rsidP="00F420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429" w:rsidRDefault="00406509" w:rsidP="00CC4788">
    <w:pPr>
      <w:rPr>
        <w:rFonts w:ascii="Arial" w:hAnsi="Arial" w:cs="Arial"/>
        <w:b/>
        <w:sz w:val="28"/>
        <w:lang w:val="en-US"/>
      </w:rPr>
    </w:pPr>
    <w:r w:rsidRPr="00CC4788">
      <w:rPr>
        <w:rFonts w:ascii="Arial" w:hAnsi="Arial" w:cs="Arial"/>
        <w:sz w:val="28"/>
        <w:lang w:val="es-ES_tradnl"/>
      </w:rPr>
      <w:t xml:space="preserve">                                      </w:t>
    </w:r>
    <w:r>
      <w:rPr>
        <w:rFonts w:ascii="Arial" w:hAnsi="Arial" w:cs="Arial"/>
        <w:sz w:val="28"/>
        <w:lang w:val="es-ES_tradnl"/>
      </w:rPr>
      <w:t xml:space="preserve">             </w:t>
    </w:r>
    <w:r w:rsidRPr="00CC4788">
      <w:rPr>
        <w:rFonts w:ascii="Arial" w:hAnsi="Arial" w:cs="Arial"/>
        <w:b/>
        <w:sz w:val="28"/>
      </w:rPr>
      <w:fldChar w:fldCharType="begin"/>
    </w:r>
    <w:r w:rsidRPr="00CC4788">
      <w:rPr>
        <w:rFonts w:ascii="Arial" w:hAnsi="Arial" w:cs="Arial"/>
        <w:b/>
        <w:sz w:val="28"/>
        <w:lang w:val="en-US"/>
      </w:rPr>
      <w:instrText xml:space="preserve"> PAGE </w:instrText>
    </w:r>
    <w:r w:rsidRPr="00CC4788">
      <w:rPr>
        <w:rFonts w:ascii="Arial" w:hAnsi="Arial" w:cs="Arial"/>
        <w:b/>
        <w:sz w:val="28"/>
      </w:rPr>
      <w:fldChar w:fldCharType="separate"/>
    </w:r>
    <w:r w:rsidR="00A85202">
      <w:rPr>
        <w:rFonts w:ascii="Arial" w:hAnsi="Arial" w:cs="Arial"/>
        <w:b/>
        <w:noProof/>
        <w:sz w:val="28"/>
        <w:lang w:val="en-US"/>
      </w:rPr>
      <w:t>2</w:t>
    </w:r>
    <w:r w:rsidRPr="00CC4788">
      <w:rPr>
        <w:rFonts w:ascii="Arial" w:hAnsi="Arial" w:cs="Arial"/>
        <w:sz w:val="28"/>
        <w:lang w:val="es-ES_tradnl"/>
      </w:rPr>
      <w:fldChar w:fldCharType="end"/>
    </w:r>
    <w:r w:rsidRPr="00CC4788">
      <w:rPr>
        <w:rFonts w:ascii="Arial" w:hAnsi="Arial" w:cs="Arial"/>
        <w:b/>
        <w:sz w:val="28"/>
        <w:lang w:val="en-US"/>
      </w:rPr>
      <w:t xml:space="preserve"> </w:t>
    </w:r>
    <w:r>
      <w:rPr>
        <w:rFonts w:ascii="Arial" w:hAnsi="Arial" w:cs="Arial"/>
        <w:b/>
        <w:sz w:val="28"/>
        <w:lang w:val="en-US"/>
      </w:rPr>
      <w:t xml:space="preserve">    </w:t>
    </w:r>
    <w:r w:rsidR="00C9500C">
      <w:rPr>
        <w:rFonts w:ascii="Arial" w:hAnsi="Arial" w:cs="Arial"/>
        <w:b/>
        <w:sz w:val="28"/>
        <w:lang w:val="en-US"/>
      </w:rPr>
      <w:t xml:space="preserve">                               </w:t>
    </w:r>
  </w:p>
  <w:p w:rsidR="00137429" w:rsidRDefault="00137429" w:rsidP="00CC4788">
    <w:pPr>
      <w:rPr>
        <w:rFonts w:ascii="Arial" w:hAnsi="Arial" w:cs="Arial"/>
        <w:b/>
        <w:sz w:val="28"/>
        <w:lang w:val="en-US"/>
      </w:rPr>
    </w:pPr>
  </w:p>
  <w:p w:rsidR="00137429" w:rsidRDefault="00137429" w:rsidP="00CC4788">
    <w:pPr>
      <w:rPr>
        <w:rFonts w:ascii="Arial" w:hAnsi="Arial" w:cs="Arial"/>
        <w:b/>
        <w:sz w:val="28"/>
        <w:lang w:val="en-US"/>
      </w:rPr>
    </w:pPr>
  </w:p>
  <w:p w:rsidR="00406509" w:rsidRPr="00CC4788" w:rsidRDefault="00F25A66" w:rsidP="00137429">
    <w:pPr>
      <w:ind w:left="5664" w:firstLine="708"/>
      <w:rPr>
        <w:rFonts w:ascii="Arial" w:hAnsi="Arial" w:cs="Arial"/>
        <w:sz w:val="28"/>
        <w:lang w:val="es-ES_tradnl"/>
      </w:rPr>
    </w:pPr>
    <w:r>
      <w:rPr>
        <w:rFonts w:ascii="Arial" w:hAnsi="Arial" w:cs="Arial"/>
        <w:b/>
        <w:sz w:val="28"/>
        <w:lang w:val="en-US"/>
      </w:rPr>
      <w:t>135/2017</w:t>
    </w:r>
  </w:p>
  <w:p w:rsidR="00406509" w:rsidRPr="00CC4788" w:rsidRDefault="00A85202">
    <w:pPr>
      <w:rPr>
        <w:lang w:val="es-ES_tradnl"/>
      </w:rPr>
    </w:pPr>
    <w:r>
      <w:rPr>
        <w:noProof/>
        <w:lang w:val="es-MX"/>
      </w:rPr>
      <mc:AlternateContent>
        <mc:Choice Requires="wps">
          <w:drawing>
            <wp:anchor distT="45720" distB="45720" distL="114300" distR="114300" simplePos="0" relativeHeight="251658240" behindDoc="0" locked="0" layoutInCell="1" allowOverlap="1">
              <wp:simplePos x="0" y="0"/>
              <wp:positionH relativeFrom="page">
                <wp:posOffset>120015</wp:posOffset>
              </wp:positionH>
              <wp:positionV relativeFrom="page">
                <wp:posOffset>5749290</wp:posOffset>
              </wp:positionV>
              <wp:extent cx="1043305" cy="1318260"/>
              <wp:effectExtent l="0" t="0" r="23495" b="15240"/>
              <wp:wrapSquare wrapText="bothSides"/>
              <wp:docPr id="1"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305" cy="1318260"/>
                      </a:xfrm>
                      <a:prstGeom prst="rect">
                        <a:avLst/>
                      </a:prstGeom>
                      <a:solidFill>
                        <a:srgbClr val="FFFFFF"/>
                      </a:solidFill>
                      <a:ln w="9525">
                        <a:solidFill>
                          <a:srgbClr val="000000"/>
                        </a:solidFill>
                        <a:miter lim="800000"/>
                        <a:headEnd/>
                        <a:tailEnd/>
                      </a:ln>
                    </wps:spPr>
                    <wps:txbx>
                      <w:txbxContent>
                        <w:p w:rsidR="00A50B0C" w:rsidRPr="00DF79F8" w:rsidRDefault="00A50B0C" w:rsidP="00A50B0C">
                          <w:pPr>
                            <w:jc w:val="center"/>
                          </w:pPr>
                          <w: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17" o:spid="_x0000_s1026" type="#_x0000_t202" style="position:absolute;margin-left:9.45pt;margin-top:452.7pt;width:82.15pt;height:103.8pt;z-index:25165824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">
              <v:textbox>
                <w:txbxContent>
                  <w:p w:rsidR="00A50B0C" w:rsidRPr="00DF79F8" w:rsidRDefault="00A50B0C" w:rsidP="00A50B0C">
                    <w:pPr>
                      <w:jc w:val="center"/>
                    </w:pPr>
                    <w:r>
                      <w:t>DATOS PERSONALES PROTEGIDOS POR EL ART.- 116 DE LA LGTAIP Y EL ART.- 56 DE LA LTAIPEO</w:t>
                    </w:r>
                  </w:p>
                </w:txbxContent>
              </v:textbox>
              <w10:wrap type="square"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B0C" w:rsidRDefault="00A85202">
    <w:pPr>
      <w:pStyle w:val="Encabezado"/>
    </w:pPr>
    <w:r>
      <w:rPr>
        <w:noProof/>
        <w:snapToGrid/>
        <w:lang w:val="es-MX"/>
      </w:rPr>
      <mc:AlternateContent>
        <mc:Choice Requires="wps">
          <w:drawing>
            <wp:anchor distT="45720" distB="45720" distL="114300" distR="114300" simplePos="0" relativeHeight="251657216" behindDoc="0" locked="0" layoutInCell="1" allowOverlap="1">
              <wp:simplePos x="0" y="0"/>
              <wp:positionH relativeFrom="page">
                <wp:posOffset>139700</wp:posOffset>
              </wp:positionH>
              <wp:positionV relativeFrom="page">
                <wp:posOffset>5731510</wp:posOffset>
              </wp:positionV>
              <wp:extent cx="1043305" cy="1318260"/>
              <wp:effectExtent l="0" t="0" r="23495" b="1524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305" cy="1318260"/>
                      </a:xfrm>
                      <a:prstGeom prst="rect">
                        <a:avLst/>
                      </a:prstGeom>
                      <a:solidFill>
                        <a:srgbClr val="FFFFFF"/>
                      </a:solidFill>
                      <a:ln w="9525">
                        <a:solidFill>
                          <a:srgbClr val="000000"/>
                        </a:solidFill>
                        <a:miter lim="800000"/>
                        <a:headEnd/>
                        <a:tailEnd/>
                      </a:ln>
                    </wps:spPr>
                    <wps:txbx>
                      <w:txbxContent>
                        <w:p w:rsidR="00A50B0C" w:rsidRPr="00DF79F8" w:rsidRDefault="00A50B0C" w:rsidP="00A50B0C">
                          <w:pPr>
                            <w:jc w:val="center"/>
                          </w:pPr>
                          <w: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1pt;margin-top:451.3pt;width:82.15pt;height:103.8pt;z-index:25165721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">
              <v:textbox>
                <w:txbxContent>
                  <w:p w:rsidR="00A50B0C" w:rsidRPr="00DF79F8" w:rsidRDefault="00A50B0C" w:rsidP="00A50B0C">
                    <w:pPr>
                      <w:jc w:val="center"/>
                    </w:pPr>
                    <w:r>
                      <w:t>DATOS PERSONALES PROTEGIDOS POR EL ART.- 116 DE LA LGTAIP Y EL ART.- 56 DE LA LTAIPEO</w:t>
                    </w:r>
                  </w:p>
                </w:txbxContent>
              </v:textbox>
              <w10:wrap type="square"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E025C"/>
    <w:multiLevelType w:val="hybridMultilevel"/>
    <w:tmpl w:val="D5B2A2E4"/>
    <w:lvl w:ilvl="0" w:tplc="1C02D910">
      <w:start w:val="1"/>
      <w:numFmt w:val="upperRoman"/>
      <w:lvlText w:val="%1."/>
      <w:lvlJc w:val="left"/>
      <w:pPr>
        <w:ind w:left="2421" w:hanging="720"/>
      </w:pPr>
      <w:rPr>
        <w:rFonts w:hint="default"/>
      </w:rPr>
    </w:lvl>
    <w:lvl w:ilvl="1" w:tplc="080A0019" w:tentative="1">
      <w:start w:val="1"/>
      <w:numFmt w:val="lowerLetter"/>
      <w:lvlText w:val="%2."/>
      <w:lvlJc w:val="left"/>
      <w:pPr>
        <w:ind w:left="2781" w:hanging="360"/>
      </w:pPr>
    </w:lvl>
    <w:lvl w:ilvl="2" w:tplc="080A001B" w:tentative="1">
      <w:start w:val="1"/>
      <w:numFmt w:val="lowerRoman"/>
      <w:lvlText w:val="%3."/>
      <w:lvlJc w:val="right"/>
      <w:pPr>
        <w:ind w:left="3501" w:hanging="180"/>
      </w:pPr>
    </w:lvl>
    <w:lvl w:ilvl="3" w:tplc="080A000F" w:tentative="1">
      <w:start w:val="1"/>
      <w:numFmt w:val="decimal"/>
      <w:lvlText w:val="%4."/>
      <w:lvlJc w:val="left"/>
      <w:pPr>
        <w:ind w:left="4221" w:hanging="360"/>
      </w:pPr>
    </w:lvl>
    <w:lvl w:ilvl="4" w:tplc="080A0019" w:tentative="1">
      <w:start w:val="1"/>
      <w:numFmt w:val="lowerLetter"/>
      <w:lvlText w:val="%5."/>
      <w:lvlJc w:val="left"/>
      <w:pPr>
        <w:ind w:left="4941" w:hanging="360"/>
      </w:pPr>
    </w:lvl>
    <w:lvl w:ilvl="5" w:tplc="080A001B" w:tentative="1">
      <w:start w:val="1"/>
      <w:numFmt w:val="lowerRoman"/>
      <w:lvlText w:val="%6."/>
      <w:lvlJc w:val="right"/>
      <w:pPr>
        <w:ind w:left="5661" w:hanging="180"/>
      </w:pPr>
    </w:lvl>
    <w:lvl w:ilvl="6" w:tplc="080A000F" w:tentative="1">
      <w:start w:val="1"/>
      <w:numFmt w:val="decimal"/>
      <w:lvlText w:val="%7."/>
      <w:lvlJc w:val="left"/>
      <w:pPr>
        <w:ind w:left="6381" w:hanging="360"/>
      </w:pPr>
    </w:lvl>
    <w:lvl w:ilvl="7" w:tplc="080A0019" w:tentative="1">
      <w:start w:val="1"/>
      <w:numFmt w:val="lowerLetter"/>
      <w:lvlText w:val="%8."/>
      <w:lvlJc w:val="left"/>
      <w:pPr>
        <w:ind w:left="7101" w:hanging="360"/>
      </w:pPr>
    </w:lvl>
    <w:lvl w:ilvl="8" w:tplc="080A001B" w:tentative="1">
      <w:start w:val="1"/>
      <w:numFmt w:val="lowerRoman"/>
      <w:lvlText w:val="%9."/>
      <w:lvlJc w:val="right"/>
      <w:pPr>
        <w:ind w:left="7821" w:hanging="180"/>
      </w:pPr>
    </w:lvl>
  </w:abstractNum>
  <w:abstractNum w:abstractNumId="1">
    <w:nsid w:val="11E6489B"/>
    <w:multiLevelType w:val="hybridMultilevel"/>
    <w:tmpl w:val="BEECDC68"/>
    <w:lvl w:ilvl="0" w:tplc="73920DE8">
      <w:numFmt w:val="bullet"/>
      <w:lvlText w:val="-"/>
      <w:lvlJc w:val="left"/>
      <w:pPr>
        <w:ind w:left="435" w:hanging="360"/>
      </w:pPr>
      <w:rPr>
        <w:rFonts w:ascii="Arial" w:eastAsia="Times New Roman"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2">
    <w:nsid w:val="64FA078A"/>
    <w:multiLevelType w:val="hybridMultilevel"/>
    <w:tmpl w:val="8D6CE412"/>
    <w:lvl w:ilvl="0" w:tplc="42841406">
      <w:start w:val="396"/>
      <w:numFmt w:val="bullet"/>
      <w:lvlText w:val="-"/>
      <w:lvlJc w:val="left"/>
      <w:pPr>
        <w:ind w:left="435" w:hanging="360"/>
      </w:pPr>
      <w:rPr>
        <w:rFonts w:ascii="Arial" w:eastAsia="Dotum"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3">
    <w:nsid w:val="686C5748"/>
    <w:multiLevelType w:val="hybridMultilevel"/>
    <w:tmpl w:val="35E2A5E4"/>
    <w:lvl w:ilvl="0" w:tplc="B2C48574">
      <w:start w:val="20"/>
      <w:numFmt w:val="bullet"/>
      <w:lvlText w:val="-"/>
      <w:lvlJc w:val="left"/>
      <w:pPr>
        <w:ind w:left="435" w:hanging="360"/>
      </w:pPr>
      <w:rPr>
        <w:rFonts w:ascii="Arial" w:eastAsia="Batang" w:hAnsi="Arial" w:cs="Arial" w:hint="default"/>
        <w:b/>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4">
    <w:nsid w:val="76A85175"/>
    <w:multiLevelType w:val="hybridMultilevel"/>
    <w:tmpl w:val="8E50F4F2"/>
    <w:lvl w:ilvl="0" w:tplc="E1A4D212">
      <w:start w:val="1"/>
      <w:numFmt w:val="upperRoman"/>
      <w:lvlText w:val="%1."/>
      <w:lvlJc w:val="left"/>
      <w:pPr>
        <w:ind w:left="780" w:hanging="72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180"/>
    <w:rsid w:val="00000554"/>
    <w:rsid w:val="00000890"/>
    <w:rsid w:val="00000B01"/>
    <w:rsid w:val="00003238"/>
    <w:rsid w:val="000038A9"/>
    <w:rsid w:val="000040A6"/>
    <w:rsid w:val="00004A37"/>
    <w:rsid w:val="00004A93"/>
    <w:rsid w:val="0000584F"/>
    <w:rsid w:val="000062C7"/>
    <w:rsid w:val="00006EBC"/>
    <w:rsid w:val="0000749C"/>
    <w:rsid w:val="00010165"/>
    <w:rsid w:val="00012512"/>
    <w:rsid w:val="00012AF7"/>
    <w:rsid w:val="00013173"/>
    <w:rsid w:val="00013F24"/>
    <w:rsid w:val="00014783"/>
    <w:rsid w:val="0001647B"/>
    <w:rsid w:val="00016741"/>
    <w:rsid w:val="00017F87"/>
    <w:rsid w:val="00020C7F"/>
    <w:rsid w:val="00021CBE"/>
    <w:rsid w:val="00023CCA"/>
    <w:rsid w:val="000245C9"/>
    <w:rsid w:val="00024D09"/>
    <w:rsid w:val="00027E3C"/>
    <w:rsid w:val="000314CE"/>
    <w:rsid w:val="0003235C"/>
    <w:rsid w:val="00032EB5"/>
    <w:rsid w:val="00033970"/>
    <w:rsid w:val="00034305"/>
    <w:rsid w:val="00035FB8"/>
    <w:rsid w:val="0004107F"/>
    <w:rsid w:val="00041924"/>
    <w:rsid w:val="000419B8"/>
    <w:rsid w:val="0004209E"/>
    <w:rsid w:val="000442F4"/>
    <w:rsid w:val="00044EAF"/>
    <w:rsid w:val="0004548C"/>
    <w:rsid w:val="00046F31"/>
    <w:rsid w:val="00050A1C"/>
    <w:rsid w:val="0005190C"/>
    <w:rsid w:val="00053680"/>
    <w:rsid w:val="000538FE"/>
    <w:rsid w:val="000549A1"/>
    <w:rsid w:val="00056A5A"/>
    <w:rsid w:val="00056AC0"/>
    <w:rsid w:val="00056AF9"/>
    <w:rsid w:val="00056BFA"/>
    <w:rsid w:val="00062F80"/>
    <w:rsid w:val="00064021"/>
    <w:rsid w:val="00064C73"/>
    <w:rsid w:val="00065CEC"/>
    <w:rsid w:val="00067457"/>
    <w:rsid w:val="000708EA"/>
    <w:rsid w:val="00070E1B"/>
    <w:rsid w:val="00071182"/>
    <w:rsid w:val="0007346E"/>
    <w:rsid w:val="00074812"/>
    <w:rsid w:val="00074EF2"/>
    <w:rsid w:val="00075652"/>
    <w:rsid w:val="00077C63"/>
    <w:rsid w:val="00081A52"/>
    <w:rsid w:val="0008218F"/>
    <w:rsid w:val="0008231D"/>
    <w:rsid w:val="00083868"/>
    <w:rsid w:val="00083FA3"/>
    <w:rsid w:val="00085C41"/>
    <w:rsid w:val="0008690A"/>
    <w:rsid w:val="00090AED"/>
    <w:rsid w:val="00091CF1"/>
    <w:rsid w:val="00091E44"/>
    <w:rsid w:val="00092087"/>
    <w:rsid w:val="0009226D"/>
    <w:rsid w:val="000926F1"/>
    <w:rsid w:val="00093B28"/>
    <w:rsid w:val="00096EEB"/>
    <w:rsid w:val="000970DA"/>
    <w:rsid w:val="000A199E"/>
    <w:rsid w:val="000A3904"/>
    <w:rsid w:val="000A4C8E"/>
    <w:rsid w:val="000A5355"/>
    <w:rsid w:val="000A60D3"/>
    <w:rsid w:val="000A7122"/>
    <w:rsid w:val="000B0CAD"/>
    <w:rsid w:val="000B4839"/>
    <w:rsid w:val="000B4EF2"/>
    <w:rsid w:val="000B6603"/>
    <w:rsid w:val="000B7936"/>
    <w:rsid w:val="000B7F1F"/>
    <w:rsid w:val="000B7FD5"/>
    <w:rsid w:val="000C1A8A"/>
    <w:rsid w:val="000C2B35"/>
    <w:rsid w:val="000D0024"/>
    <w:rsid w:val="000D024F"/>
    <w:rsid w:val="000D0E26"/>
    <w:rsid w:val="000D1A0F"/>
    <w:rsid w:val="000D2089"/>
    <w:rsid w:val="000D2093"/>
    <w:rsid w:val="000D2F19"/>
    <w:rsid w:val="000D684A"/>
    <w:rsid w:val="000D7608"/>
    <w:rsid w:val="000D7AC5"/>
    <w:rsid w:val="000E0584"/>
    <w:rsid w:val="000E1977"/>
    <w:rsid w:val="000E27BB"/>
    <w:rsid w:val="000E2E62"/>
    <w:rsid w:val="000E2E9E"/>
    <w:rsid w:val="000E69D0"/>
    <w:rsid w:val="000E7BD6"/>
    <w:rsid w:val="000F4943"/>
    <w:rsid w:val="000F4A34"/>
    <w:rsid w:val="000F4DF7"/>
    <w:rsid w:val="000F698B"/>
    <w:rsid w:val="000F787F"/>
    <w:rsid w:val="000F7C83"/>
    <w:rsid w:val="000F7CDD"/>
    <w:rsid w:val="000F7DFD"/>
    <w:rsid w:val="0010413C"/>
    <w:rsid w:val="00105CEA"/>
    <w:rsid w:val="00106ABF"/>
    <w:rsid w:val="001075B5"/>
    <w:rsid w:val="00107AAC"/>
    <w:rsid w:val="00107FB6"/>
    <w:rsid w:val="00111700"/>
    <w:rsid w:val="00115F08"/>
    <w:rsid w:val="00116AD9"/>
    <w:rsid w:val="0011715F"/>
    <w:rsid w:val="00120A20"/>
    <w:rsid w:val="0012103E"/>
    <w:rsid w:val="00125DF0"/>
    <w:rsid w:val="001262E0"/>
    <w:rsid w:val="00126393"/>
    <w:rsid w:val="00126EAC"/>
    <w:rsid w:val="00127456"/>
    <w:rsid w:val="001303AB"/>
    <w:rsid w:val="001306B9"/>
    <w:rsid w:val="001310CA"/>
    <w:rsid w:val="00131C97"/>
    <w:rsid w:val="00132836"/>
    <w:rsid w:val="00133411"/>
    <w:rsid w:val="0013414A"/>
    <w:rsid w:val="00134A34"/>
    <w:rsid w:val="00136090"/>
    <w:rsid w:val="00136161"/>
    <w:rsid w:val="00136F7C"/>
    <w:rsid w:val="00137429"/>
    <w:rsid w:val="00140E99"/>
    <w:rsid w:val="001411A0"/>
    <w:rsid w:val="00142295"/>
    <w:rsid w:val="0014293B"/>
    <w:rsid w:val="00143FFF"/>
    <w:rsid w:val="00144572"/>
    <w:rsid w:val="00144BCA"/>
    <w:rsid w:val="00146242"/>
    <w:rsid w:val="00147870"/>
    <w:rsid w:val="00150176"/>
    <w:rsid w:val="00150338"/>
    <w:rsid w:val="00151DA7"/>
    <w:rsid w:val="001520A9"/>
    <w:rsid w:val="00153A2F"/>
    <w:rsid w:val="00154035"/>
    <w:rsid w:val="00155459"/>
    <w:rsid w:val="00156809"/>
    <w:rsid w:val="00160744"/>
    <w:rsid w:val="00161AA7"/>
    <w:rsid w:val="00165602"/>
    <w:rsid w:val="00165B0A"/>
    <w:rsid w:val="001661CB"/>
    <w:rsid w:val="0017017A"/>
    <w:rsid w:val="00170591"/>
    <w:rsid w:val="0017119D"/>
    <w:rsid w:val="0017150D"/>
    <w:rsid w:val="001728AE"/>
    <w:rsid w:val="00172FB8"/>
    <w:rsid w:val="00174171"/>
    <w:rsid w:val="001742B9"/>
    <w:rsid w:val="001749B6"/>
    <w:rsid w:val="001762E0"/>
    <w:rsid w:val="00182097"/>
    <w:rsid w:val="00182D6E"/>
    <w:rsid w:val="00182DD7"/>
    <w:rsid w:val="00183229"/>
    <w:rsid w:val="0018528F"/>
    <w:rsid w:val="0018626C"/>
    <w:rsid w:val="00186A01"/>
    <w:rsid w:val="001874AE"/>
    <w:rsid w:val="00187BF4"/>
    <w:rsid w:val="00190598"/>
    <w:rsid w:val="001924B6"/>
    <w:rsid w:val="001929BD"/>
    <w:rsid w:val="001933DB"/>
    <w:rsid w:val="00195BE9"/>
    <w:rsid w:val="00196AE3"/>
    <w:rsid w:val="001A230B"/>
    <w:rsid w:val="001A26B5"/>
    <w:rsid w:val="001A289F"/>
    <w:rsid w:val="001A28BE"/>
    <w:rsid w:val="001A2BAD"/>
    <w:rsid w:val="001A4B23"/>
    <w:rsid w:val="001A613C"/>
    <w:rsid w:val="001A76B6"/>
    <w:rsid w:val="001B08A3"/>
    <w:rsid w:val="001B0951"/>
    <w:rsid w:val="001B1446"/>
    <w:rsid w:val="001B2B46"/>
    <w:rsid w:val="001B5975"/>
    <w:rsid w:val="001B5D21"/>
    <w:rsid w:val="001B6A7B"/>
    <w:rsid w:val="001B7111"/>
    <w:rsid w:val="001B7203"/>
    <w:rsid w:val="001C0A21"/>
    <w:rsid w:val="001C0BE4"/>
    <w:rsid w:val="001C1F9A"/>
    <w:rsid w:val="001C2599"/>
    <w:rsid w:val="001C4533"/>
    <w:rsid w:val="001D0949"/>
    <w:rsid w:val="001D2022"/>
    <w:rsid w:val="001D46B8"/>
    <w:rsid w:val="001D4BA3"/>
    <w:rsid w:val="001D504E"/>
    <w:rsid w:val="001D689D"/>
    <w:rsid w:val="001E0719"/>
    <w:rsid w:val="001E1062"/>
    <w:rsid w:val="001E3033"/>
    <w:rsid w:val="001E3376"/>
    <w:rsid w:val="001E415E"/>
    <w:rsid w:val="001E48B8"/>
    <w:rsid w:val="001E5028"/>
    <w:rsid w:val="001E6368"/>
    <w:rsid w:val="001E65CD"/>
    <w:rsid w:val="001E66AE"/>
    <w:rsid w:val="001E72CD"/>
    <w:rsid w:val="001F014F"/>
    <w:rsid w:val="001F0AD3"/>
    <w:rsid w:val="001F0EBB"/>
    <w:rsid w:val="001F2CDF"/>
    <w:rsid w:val="001F2F05"/>
    <w:rsid w:val="001F645F"/>
    <w:rsid w:val="001F6D14"/>
    <w:rsid w:val="00200672"/>
    <w:rsid w:val="00201DB4"/>
    <w:rsid w:val="002047DF"/>
    <w:rsid w:val="00204AC3"/>
    <w:rsid w:val="00204BB1"/>
    <w:rsid w:val="00205786"/>
    <w:rsid w:val="00205A44"/>
    <w:rsid w:val="00206DBA"/>
    <w:rsid w:val="00210262"/>
    <w:rsid w:val="00210A5F"/>
    <w:rsid w:val="00210CDB"/>
    <w:rsid w:val="00210E8B"/>
    <w:rsid w:val="002112C3"/>
    <w:rsid w:val="002118C5"/>
    <w:rsid w:val="00211F20"/>
    <w:rsid w:val="0021234D"/>
    <w:rsid w:val="002124A3"/>
    <w:rsid w:val="00212B3D"/>
    <w:rsid w:val="00213EF9"/>
    <w:rsid w:val="00214464"/>
    <w:rsid w:val="00217528"/>
    <w:rsid w:val="0022085C"/>
    <w:rsid w:val="00221BAB"/>
    <w:rsid w:val="00224E35"/>
    <w:rsid w:val="002255C6"/>
    <w:rsid w:val="00225AC2"/>
    <w:rsid w:val="002329D9"/>
    <w:rsid w:val="00232F65"/>
    <w:rsid w:val="00233DDE"/>
    <w:rsid w:val="0023407F"/>
    <w:rsid w:val="0023798F"/>
    <w:rsid w:val="0024126C"/>
    <w:rsid w:val="002414F6"/>
    <w:rsid w:val="00244653"/>
    <w:rsid w:val="00244E33"/>
    <w:rsid w:val="002467CD"/>
    <w:rsid w:val="0025156D"/>
    <w:rsid w:val="00251684"/>
    <w:rsid w:val="00252101"/>
    <w:rsid w:val="002523D8"/>
    <w:rsid w:val="00252E4B"/>
    <w:rsid w:val="002562A6"/>
    <w:rsid w:val="0025726B"/>
    <w:rsid w:val="00257975"/>
    <w:rsid w:val="00257F1E"/>
    <w:rsid w:val="00263D08"/>
    <w:rsid w:val="00265AD0"/>
    <w:rsid w:val="00267921"/>
    <w:rsid w:val="002736D1"/>
    <w:rsid w:val="00277B42"/>
    <w:rsid w:val="00277B57"/>
    <w:rsid w:val="00277BCC"/>
    <w:rsid w:val="002811C3"/>
    <w:rsid w:val="00281246"/>
    <w:rsid w:val="00281435"/>
    <w:rsid w:val="00281ABF"/>
    <w:rsid w:val="00282300"/>
    <w:rsid w:val="00283EA9"/>
    <w:rsid w:val="00286483"/>
    <w:rsid w:val="0028659A"/>
    <w:rsid w:val="00287B5E"/>
    <w:rsid w:val="00290580"/>
    <w:rsid w:val="00291EE6"/>
    <w:rsid w:val="002930D3"/>
    <w:rsid w:val="00293769"/>
    <w:rsid w:val="002955B2"/>
    <w:rsid w:val="002963FC"/>
    <w:rsid w:val="00296F46"/>
    <w:rsid w:val="00297889"/>
    <w:rsid w:val="002A199E"/>
    <w:rsid w:val="002A1C28"/>
    <w:rsid w:val="002A2373"/>
    <w:rsid w:val="002A2E41"/>
    <w:rsid w:val="002A4164"/>
    <w:rsid w:val="002A6F6A"/>
    <w:rsid w:val="002A7520"/>
    <w:rsid w:val="002B06DD"/>
    <w:rsid w:val="002B3A63"/>
    <w:rsid w:val="002B5B2A"/>
    <w:rsid w:val="002B64BD"/>
    <w:rsid w:val="002C1189"/>
    <w:rsid w:val="002C1889"/>
    <w:rsid w:val="002C224B"/>
    <w:rsid w:val="002C2B64"/>
    <w:rsid w:val="002C4078"/>
    <w:rsid w:val="002C443E"/>
    <w:rsid w:val="002C53EC"/>
    <w:rsid w:val="002D0049"/>
    <w:rsid w:val="002D0C96"/>
    <w:rsid w:val="002D11A5"/>
    <w:rsid w:val="002D2631"/>
    <w:rsid w:val="002D2928"/>
    <w:rsid w:val="002D58C8"/>
    <w:rsid w:val="002D643E"/>
    <w:rsid w:val="002D6887"/>
    <w:rsid w:val="002D6AB7"/>
    <w:rsid w:val="002D7764"/>
    <w:rsid w:val="002E1217"/>
    <w:rsid w:val="002E1B65"/>
    <w:rsid w:val="002E77B4"/>
    <w:rsid w:val="002F02BE"/>
    <w:rsid w:val="002F15B5"/>
    <w:rsid w:val="002F46A3"/>
    <w:rsid w:val="002F5587"/>
    <w:rsid w:val="002F6B7A"/>
    <w:rsid w:val="002F77A0"/>
    <w:rsid w:val="00300678"/>
    <w:rsid w:val="00300FD4"/>
    <w:rsid w:val="00304939"/>
    <w:rsid w:val="00304AD8"/>
    <w:rsid w:val="00305538"/>
    <w:rsid w:val="003059A2"/>
    <w:rsid w:val="00306CC8"/>
    <w:rsid w:val="00310405"/>
    <w:rsid w:val="00310CB8"/>
    <w:rsid w:val="0031194F"/>
    <w:rsid w:val="0031273C"/>
    <w:rsid w:val="0031411F"/>
    <w:rsid w:val="003147C1"/>
    <w:rsid w:val="003147F3"/>
    <w:rsid w:val="00314908"/>
    <w:rsid w:val="003168CD"/>
    <w:rsid w:val="00317477"/>
    <w:rsid w:val="00320273"/>
    <w:rsid w:val="00321872"/>
    <w:rsid w:val="00323D3A"/>
    <w:rsid w:val="00324066"/>
    <w:rsid w:val="00324EB0"/>
    <w:rsid w:val="003267CF"/>
    <w:rsid w:val="003304AD"/>
    <w:rsid w:val="00331281"/>
    <w:rsid w:val="003329BD"/>
    <w:rsid w:val="0033381A"/>
    <w:rsid w:val="00333C2A"/>
    <w:rsid w:val="00335660"/>
    <w:rsid w:val="00335C82"/>
    <w:rsid w:val="003412D0"/>
    <w:rsid w:val="003425B5"/>
    <w:rsid w:val="003425CA"/>
    <w:rsid w:val="00342FE7"/>
    <w:rsid w:val="003438F6"/>
    <w:rsid w:val="00343BEF"/>
    <w:rsid w:val="00345283"/>
    <w:rsid w:val="0034657A"/>
    <w:rsid w:val="00350AB5"/>
    <w:rsid w:val="003516F0"/>
    <w:rsid w:val="00351BA0"/>
    <w:rsid w:val="00352456"/>
    <w:rsid w:val="00352A6A"/>
    <w:rsid w:val="00352B8D"/>
    <w:rsid w:val="003549C8"/>
    <w:rsid w:val="00355F65"/>
    <w:rsid w:val="00357A5B"/>
    <w:rsid w:val="00360090"/>
    <w:rsid w:val="00360334"/>
    <w:rsid w:val="00360897"/>
    <w:rsid w:val="00360B74"/>
    <w:rsid w:val="003633C7"/>
    <w:rsid w:val="00363E85"/>
    <w:rsid w:val="0036403B"/>
    <w:rsid w:val="003643D4"/>
    <w:rsid w:val="003650A9"/>
    <w:rsid w:val="00366EF9"/>
    <w:rsid w:val="00367CA3"/>
    <w:rsid w:val="003703F4"/>
    <w:rsid w:val="00371387"/>
    <w:rsid w:val="003713FB"/>
    <w:rsid w:val="00371A4C"/>
    <w:rsid w:val="003733E3"/>
    <w:rsid w:val="00376A6B"/>
    <w:rsid w:val="00377B4D"/>
    <w:rsid w:val="00377E54"/>
    <w:rsid w:val="00380071"/>
    <w:rsid w:val="00380CB3"/>
    <w:rsid w:val="00380DDD"/>
    <w:rsid w:val="0038194D"/>
    <w:rsid w:val="003823C3"/>
    <w:rsid w:val="00382D43"/>
    <w:rsid w:val="00385196"/>
    <w:rsid w:val="00385BE5"/>
    <w:rsid w:val="003876D1"/>
    <w:rsid w:val="00387E75"/>
    <w:rsid w:val="00390D09"/>
    <w:rsid w:val="00390DC4"/>
    <w:rsid w:val="00390F20"/>
    <w:rsid w:val="00392141"/>
    <w:rsid w:val="00392B82"/>
    <w:rsid w:val="003948AD"/>
    <w:rsid w:val="00394C09"/>
    <w:rsid w:val="00395314"/>
    <w:rsid w:val="00396650"/>
    <w:rsid w:val="003A0915"/>
    <w:rsid w:val="003A21EC"/>
    <w:rsid w:val="003A2453"/>
    <w:rsid w:val="003A36F9"/>
    <w:rsid w:val="003A4747"/>
    <w:rsid w:val="003A5963"/>
    <w:rsid w:val="003A5AC1"/>
    <w:rsid w:val="003A76C8"/>
    <w:rsid w:val="003B00A0"/>
    <w:rsid w:val="003B1FE0"/>
    <w:rsid w:val="003B28C7"/>
    <w:rsid w:val="003B7573"/>
    <w:rsid w:val="003C0374"/>
    <w:rsid w:val="003C09CD"/>
    <w:rsid w:val="003C0D11"/>
    <w:rsid w:val="003C1439"/>
    <w:rsid w:val="003C1EA1"/>
    <w:rsid w:val="003C379F"/>
    <w:rsid w:val="003C5875"/>
    <w:rsid w:val="003C587B"/>
    <w:rsid w:val="003C6379"/>
    <w:rsid w:val="003C6CD2"/>
    <w:rsid w:val="003D1274"/>
    <w:rsid w:val="003D28C2"/>
    <w:rsid w:val="003D2922"/>
    <w:rsid w:val="003D405B"/>
    <w:rsid w:val="003D58D4"/>
    <w:rsid w:val="003D600E"/>
    <w:rsid w:val="003D7023"/>
    <w:rsid w:val="003D7CEF"/>
    <w:rsid w:val="003E0EA1"/>
    <w:rsid w:val="003E3602"/>
    <w:rsid w:val="003E4018"/>
    <w:rsid w:val="003E40D5"/>
    <w:rsid w:val="003E4E73"/>
    <w:rsid w:val="003E5E33"/>
    <w:rsid w:val="003E6AE7"/>
    <w:rsid w:val="003F07EA"/>
    <w:rsid w:val="003F1454"/>
    <w:rsid w:val="003F16F3"/>
    <w:rsid w:val="003F1781"/>
    <w:rsid w:val="003F1EF0"/>
    <w:rsid w:val="003F244C"/>
    <w:rsid w:val="003F3003"/>
    <w:rsid w:val="003F3115"/>
    <w:rsid w:val="003F33CC"/>
    <w:rsid w:val="003F3B45"/>
    <w:rsid w:val="003F3E00"/>
    <w:rsid w:val="003F465F"/>
    <w:rsid w:val="003F4A95"/>
    <w:rsid w:val="003F7AA1"/>
    <w:rsid w:val="00400570"/>
    <w:rsid w:val="00401408"/>
    <w:rsid w:val="00402013"/>
    <w:rsid w:val="00402B5F"/>
    <w:rsid w:val="004040F6"/>
    <w:rsid w:val="004050E7"/>
    <w:rsid w:val="00406509"/>
    <w:rsid w:val="00407311"/>
    <w:rsid w:val="0040758F"/>
    <w:rsid w:val="0040794D"/>
    <w:rsid w:val="00407F1F"/>
    <w:rsid w:val="00411557"/>
    <w:rsid w:val="004120B5"/>
    <w:rsid w:val="00412BDE"/>
    <w:rsid w:val="00414DF7"/>
    <w:rsid w:val="004173A1"/>
    <w:rsid w:val="004210EE"/>
    <w:rsid w:val="004228F6"/>
    <w:rsid w:val="00422A55"/>
    <w:rsid w:val="004232E3"/>
    <w:rsid w:val="0042370B"/>
    <w:rsid w:val="004242FE"/>
    <w:rsid w:val="0042621F"/>
    <w:rsid w:val="0043038B"/>
    <w:rsid w:val="00432032"/>
    <w:rsid w:val="00434575"/>
    <w:rsid w:val="00434A60"/>
    <w:rsid w:val="004355F2"/>
    <w:rsid w:val="00441715"/>
    <w:rsid w:val="004427C3"/>
    <w:rsid w:val="00442B5A"/>
    <w:rsid w:val="00442BEE"/>
    <w:rsid w:val="00443400"/>
    <w:rsid w:val="00443406"/>
    <w:rsid w:val="0044398E"/>
    <w:rsid w:val="00446692"/>
    <w:rsid w:val="00452313"/>
    <w:rsid w:val="00452A9B"/>
    <w:rsid w:val="00452FF9"/>
    <w:rsid w:val="0045338B"/>
    <w:rsid w:val="00453CEE"/>
    <w:rsid w:val="00456797"/>
    <w:rsid w:val="004602B2"/>
    <w:rsid w:val="00460B6C"/>
    <w:rsid w:val="00464420"/>
    <w:rsid w:val="004647E3"/>
    <w:rsid w:val="004648B4"/>
    <w:rsid w:val="00464F07"/>
    <w:rsid w:val="00465EA9"/>
    <w:rsid w:val="00466311"/>
    <w:rsid w:val="00466394"/>
    <w:rsid w:val="00472472"/>
    <w:rsid w:val="004736D0"/>
    <w:rsid w:val="00474163"/>
    <w:rsid w:val="00477E8E"/>
    <w:rsid w:val="004810CA"/>
    <w:rsid w:val="0048167A"/>
    <w:rsid w:val="0048260A"/>
    <w:rsid w:val="00482904"/>
    <w:rsid w:val="00484BB9"/>
    <w:rsid w:val="00484F40"/>
    <w:rsid w:val="00485E22"/>
    <w:rsid w:val="004877CB"/>
    <w:rsid w:val="00490B19"/>
    <w:rsid w:val="00490F80"/>
    <w:rsid w:val="00491B62"/>
    <w:rsid w:val="004923EF"/>
    <w:rsid w:val="00492CA9"/>
    <w:rsid w:val="004952F9"/>
    <w:rsid w:val="004960F4"/>
    <w:rsid w:val="004964EC"/>
    <w:rsid w:val="0049736F"/>
    <w:rsid w:val="004979D2"/>
    <w:rsid w:val="004A0534"/>
    <w:rsid w:val="004A0FA6"/>
    <w:rsid w:val="004A1AB7"/>
    <w:rsid w:val="004A1E27"/>
    <w:rsid w:val="004A263D"/>
    <w:rsid w:val="004A2D45"/>
    <w:rsid w:val="004A2F74"/>
    <w:rsid w:val="004A32A5"/>
    <w:rsid w:val="004A38F9"/>
    <w:rsid w:val="004A50DB"/>
    <w:rsid w:val="004A7855"/>
    <w:rsid w:val="004A79AA"/>
    <w:rsid w:val="004B03A4"/>
    <w:rsid w:val="004B04A9"/>
    <w:rsid w:val="004B29AC"/>
    <w:rsid w:val="004C20B6"/>
    <w:rsid w:val="004C28C0"/>
    <w:rsid w:val="004C40BE"/>
    <w:rsid w:val="004C5BC5"/>
    <w:rsid w:val="004C6FA4"/>
    <w:rsid w:val="004D0C5D"/>
    <w:rsid w:val="004D23F3"/>
    <w:rsid w:val="004D3142"/>
    <w:rsid w:val="004D32E5"/>
    <w:rsid w:val="004D7C34"/>
    <w:rsid w:val="004E061D"/>
    <w:rsid w:val="004E147A"/>
    <w:rsid w:val="004E17C7"/>
    <w:rsid w:val="004E1D41"/>
    <w:rsid w:val="004E2501"/>
    <w:rsid w:val="004F00B0"/>
    <w:rsid w:val="004F20D7"/>
    <w:rsid w:val="004F335B"/>
    <w:rsid w:val="004F4D6B"/>
    <w:rsid w:val="0050026E"/>
    <w:rsid w:val="00500713"/>
    <w:rsid w:val="00501236"/>
    <w:rsid w:val="005025B1"/>
    <w:rsid w:val="0050260C"/>
    <w:rsid w:val="00502939"/>
    <w:rsid w:val="0050327F"/>
    <w:rsid w:val="00503CFF"/>
    <w:rsid w:val="00505266"/>
    <w:rsid w:val="00506BD3"/>
    <w:rsid w:val="005117FB"/>
    <w:rsid w:val="00512324"/>
    <w:rsid w:val="00513132"/>
    <w:rsid w:val="005136C7"/>
    <w:rsid w:val="00516E85"/>
    <w:rsid w:val="00516F23"/>
    <w:rsid w:val="00520954"/>
    <w:rsid w:val="00521A77"/>
    <w:rsid w:val="00522468"/>
    <w:rsid w:val="00522E65"/>
    <w:rsid w:val="0052490B"/>
    <w:rsid w:val="005253C6"/>
    <w:rsid w:val="005269F7"/>
    <w:rsid w:val="00527D41"/>
    <w:rsid w:val="00531D3F"/>
    <w:rsid w:val="0053215A"/>
    <w:rsid w:val="00532CF8"/>
    <w:rsid w:val="00533C85"/>
    <w:rsid w:val="0053413C"/>
    <w:rsid w:val="00534CE8"/>
    <w:rsid w:val="00535712"/>
    <w:rsid w:val="00535A55"/>
    <w:rsid w:val="00535DF0"/>
    <w:rsid w:val="005401F8"/>
    <w:rsid w:val="005408CC"/>
    <w:rsid w:val="00541CEF"/>
    <w:rsid w:val="00542C85"/>
    <w:rsid w:val="00545C76"/>
    <w:rsid w:val="00546FBC"/>
    <w:rsid w:val="00547AD5"/>
    <w:rsid w:val="00547E3A"/>
    <w:rsid w:val="005506CF"/>
    <w:rsid w:val="0055693E"/>
    <w:rsid w:val="00557C4E"/>
    <w:rsid w:val="00557E61"/>
    <w:rsid w:val="00557F7C"/>
    <w:rsid w:val="00563BA9"/>
    <w:rsid w:val="005641E4"/>
    <w:rsid w:val="00564B2C"/>
    <w:rsid w:val="0056574E"/>
    <w:rsid w:val="00567DD4"/>
    <w:rsid w:val="00571381"/>
    <w:rsid w:val="005715D2"/>
    <w:rsid w:val="005717DB"/>
    <w:rsid w:val="00573C38"/>
    <w:rsid w:val="005741DA"/>
    <w:rsid w:val="005752D4"/>
    <w:rsid w:val="0057570D"/>
    <w:rsid w:val="00575BBF"/>
    <w:rsid w:val="00575E8A"/>
    <w:rsid w:val="0057617D"/>
    <w:rsid w:val="00576956"/>
    <w:rsid w:val="00577792"/>
    <w:rsid w:val="005777EE"/>
    <w:rsid w:val="00580163"/>
    <w:rsid w:val="00580422"/>
    <w:rsid w:val="005804EA"/>
    <w:rsid w:val="0058060A"/>
    <w:rsid w:val="005823F1"/>
    <w:rsid w:val="00582EA6"/>
    <w:rsid w:val="00583179"/>
    <w:rsid w:val="005832A8"/>
    <w:rsid w:val="00583B21"/>
    <w:rsid w:val="005859FC"/>
    <w:rsid w:val="005867DB"/>
    <w:rsid w:val="005873E4"/>
    <w:rsid w:val="00587D13"/>
    <w:rsid w:val="0059083C"/>
    <w:rsid w:val="00592EEA"/>
    <w:rsid w:val="005939CC"/>
    <w:rsid w:val="00593C2B"/>
    <w:rsid w:val="005977B1"/>
    <w:rsid w:val="00597953"/>
    <w:rsid w:val="005A1297"/>
    <w:rsid w:val="005A1648"/>
    <w:rsid w:val="005A2B68"/>
    <w:rsid w:val="005A32E5"/>
    <w:rsid w:val="005A43C7"/>
    <w:rsid w:val="005A549D"/>
    <w:rsid w:val="005A5760"/>
    <w:rsid w:val="005B0BAE"/>
    <w:rsid w:val="005B3620"/>
    <w:rsid w:val="005B4C50"/>
    <w:rsid w:val="005B5845"/>
    <w:rsid w:val="005B646A"/>
    <w:rsid w:val="005B76ED"/>
    <w:rsid w:val="005C10FF"/>
    <w:rsid w:val="005C1E29"/>
    <w:rsid w:val="005C3573"/>
    <w:rsid w:val="005C4C64"/>
    <w:rsid w:val="005C512A"/>
    <w:rsid w:val="005C6489"/>
    <w:rsid w:val="005C6641"/>
    <w:rsid w:val="005C78FC"/>
    <w:rsid w:val="005D065A"/>
    <w:rsid w:val="005D1AC6"/>
    <w:rsid w:val="005D4F8A"/>
    <w:rsid w:val="005D68F7"/>
    <w:rsid w:val="005D7181"/>
    <w:rsid w:val="005E1CFF"/>
    <w:rsid w:val="005E3374"/>
    <w:rsid w:val="005E3390"/>
    <w:rsid w:val="005E4251"/>
    <w:rsid w:val="005E454F"/>
    <w:rsid w:val="005E5462"/>
    <w:rsid w:val="005E676B"/>
    <w:rsid w:val="005E67B6"/>
    <w:rsid w:val="005E73B4"/>
    <w:rsid w:val="005F0655"/>
    <w:rsid w:val="005F14A2"/>
    <w:rsid w:val="005F22CD"/>
    <w:rsid w:val="005F24FE"/>
    <w:rsid w:val="005F3312"/>
    <w:rsid w:val="005F3D16"/>
    <w:rsid w:val="005F4689"/>
    <w:rsid w:val="005F63EE"/>
    <w:rsid w:val="005F784D"/>
    <w:rsid w:val="0060079D"/>
    <w:rsid w:val="006028B7"/>
    <w:rsid w:val="00602E7B"/>
    <w:rsid w:val="00603BBC"/>
    <w:rsid w:val="006041EF"/>
    <w:rsid w:val="006046A9"/>
    <w:rsid w:val="0060547C"/>
    <w:rsid w:val="00605555"/>
    <w:rsid w:val="00605B97"/>
    <w:rsid w:val="006066F5"/>
    <w:rsid w:val="006111AB"/>
    <w:rsid w:val="00611618"/>
    <w:rsid w:val="00611EEB"/>
    <w:rsid w:val="0061365F"/>
    <w:rsid w:val="006149FE"/>
    <w:rsid w:val="00616421"/>
    <w:rsid w:val="00616C09"/>
    <w:rsid w:val="00620681"/>
    <w:rsid w:val="006235A0"/>
    <w:rsid w:val="00624E42"/>
    <w:rsid w:val="006327B1"/>
    <w:rsid w:val="006376E3"/>
    <w:rsid w:val="00640371"/>
    <w:rsid w:val="00640682"/>
    <w:rsid w:val="00641377"/>
    <w:rsid w:val="006413BE"/>
    <w:rsid w:val="00643230"/>
    <w:rsid w:val="00644579"/>
    <w:rsid w:val="00646935"/>
    <w:rsid w:val="00647BD9"/>
    <w:rsid w:val="00647D3F"/>
    <w:rsid w:val="00651F4D"/>
    <w:rsid w:val="006521AE"/>
    <w:rsid w:val="00652850"/>
    <w:rsid w:val="006538BC"/>
    <w:rsid w:val="00653DCE"/>
    <w:rsid w:val="00653FE5"/>
    <w:rsid w:val="00654118"/>
    <w:rsid w:val="00655C9B"/>
    <w:rsid w:val="00656CB6"/>
    <w:rsid w:val="00656E30"/>
    <w:rsid w:val="006614DC"/>
    <w:rsid w:val="006622D6"/>
    <w:rsid w:val="00662EA7"/>
    <w:rsid w:val="00663C72"/>
    <w:rsid w:val="00664A6D"/>
    <w:rsid w:val="0066521C"/>
    <w:rsid w:val="00665C4A"/>
    <w:rsid w:val="006671BA"/>
    <w:rsid w:val="0066724B"/>
    <w:rsid w:val="0067204D"/>
    <w:rsid w:val="00674033"/>
    <w:rsid w:val="00674816"/>
    <w:rsid w:val="00674D6B"/>
    <w:rsid w:val="00675E64"/>
    <w:rsid w:val="00677037"/>
    <w:rsid w:val="00677130"/>
    <w:rsid w:val="00677962"/>
    <w:rsid w:val="00677E1D"/>
    <w:rsid w:val="006804CA"/>
    <w:rsid w:val="006807E0"/>
    <w:rsid w:val="00680D66"/>
    <w:rsid w:val="006810FA"/>
    <w:rsid w:val="00681D40"/>
    <w:rsid w:val="00683A92"/>
    <w:rsid w:val="006852EA"/>
    <w:rsid w:val="00685A21"/>
    <w:rsid w:val="00685CD7"/>
    <w:rsid w:val="006869BB"/>
    <w:rsid w:val="00687E58"/>
    <w:rsid w:val="00690ACB"/>
    <w:rsid w:val="0069111E"/>
    <w:rsid w:val="00691338"/>
    <w:rsid w:val="006935D3"/>
    <w:rsid w:val="00693F7D"/>
    <w:rsid w:val="00694266"/>
    <w:rsid w:val="00694914"/>
    <w:rsid w:val="00695CFE"/>
    <w:rsid w:val="00696A31"/>
    <w:rsid w:val="00696E90"/>
    <w:rsid w:val="006A0DFF"/>
    <w:rsid w:val="006A10B7"/>
    <w:rsid w:val="006A1FA3"/>
    <w:rsid w:val="006A2B96"/>
    <w:rsid w:val="006A3852"/>
    <w:rsid w:val="006A4207"/>
    <w:rsid w:val="006A4559"/>
    <w:rsid w:val="006A5144"/>
    <w:rsid w:val="006A5775"/>
    <w:rsid w:val="006A6775"/>
    <w:rsid w:val="006A6A7A"/>
    <w:rsid w:val="006A7336"/>
    <w:rsid w:val="006A7CFE"/>
    <w:rsid w:val="006B0D21"/>
    <w:rsid w:val="006B1186"/>
    <w:rsid w:val="006B1FB2"/>
    <w:rsid w:val="006B2526"/>
    <w:rsid w:val="006B5661"/>
    <w:rsid w:val="006B6FB5"/>
    <w:rsid w:val="006C08B8"/>
    <w:rsid w:val="006C1AA2"/>
    <w:rsid w:val="006C1AFE"/>
    <w:rsid w:val="006C2098"/>
    <w:rsid w:val="006C3005"/>
    <w:rsid w:val="006C3E3C"/>
    <w:rsid w:val="006C473F"/>
    <w:rsid w:val="006C4C9E"/>
    <w:rsid w:val="006C5037"/>
    <w:rsid w:val="006C50CF"/>
    <w:rsid w:val="006C64DD"/>
    <w:rsid w:val="006C66C5"/>
    <w:rsid w:val="006D0644"/>
    <w:rsid w:val="006D0DBB"/>
    <w:rsid w:val="006D17E3"/>
    <w:rsid w:val="006D1B3F"/>
    <w:rsid w:val="006D2301"/>
    <w:rsid w:val="006D4C6B"/>
    <w:rsid w:val="006D56F8"/>
    <w:rsid w:val="006D5C1E"/>
    <w:rsid w:val="006D6448"/>
    <w:rsid w:val="006E18BC"/>
    <w:rsid w:val="006E1C8E"/>
    <w:rsid w:val="006E1E0F"/>
    <w:rsid w:val="006E3543"/>
    <w:rsid w:val="006E5DE4"/>
    <w:rsid w:val="006E6887"/>
    <w:rsid w:val="006E7A69"/>
    <w:rsid w:val="006E7B04"/>
    <w:rsid w:val="006F0180"/>
    <w:rsid w:val="006F079D"/>
    <w:rsid w:val="006F1D18"/>
    <w:rsid w:val="006F2DDC"/>
    <w:rsid w:val="006F681E"/>
    <w:rsid w:val="006F6DA9"/>
    <w:rsid w:val="006F78B3"/>
    <w:rsid w:val="006F7E94"/>
    <w:rsid w:val="0070000B"/>
    <w:rsid w:val="00702CE1"/>
    <w:rsid w:val="00703624"/>
    <w:rsid w:val="00703A00"/>
    <w:rsid w:val="00704A0F"/>
    <w:rsid w:val="00704FE5"/>
    <w:rsid w:val="007051A4"/>
    <w:rsid w:val="00706543"/>
    <w:rsid w:val="00711368"/>
    <w:rsid w:val="00716BD6"/>
    <w:rsid w:val="007178A4"/>
    <w:rsid w:val="007203B7"/>
    <w:rsid w:val="00721051"/>
    <w:rsid w:val="00723504"/>
    <w:rsid w:val="00724646"/>
    <w:rsid w:val="00725A70"/>
    <w:rsid w:val="0072623F"/>
    <w:rsid w:val="00727806"/>
    <w:rsid w:val="00731C48"/>
    <w:rsid w:val="00732613"/>
    <w:rsid w:val="00733D84"/>
    <w:rsid w:val="00734FFC"/>
    <w:rsid w:val="0073549D"/>
    <w:rsid w:val="00741EBE"/>
    <w:rsid w:val="0074277A"/>
    <w:rsid w:val="00742847"/>
    <w:rsid w:val="00742E41"/>
    <w:rsid w:val="00745766"/>
    <w:rsid w:val="00745F0A"/>
    <w:rsid w:val="007464C8"/>
    <w:rsid w:val="007503DF"/>
    <w:rsid w:val="0075046B"/>
    <w:rsid w:val="00751867"/>
    <w:rsid w:val="0075236C"/>
    <w:rsid w:val="00752822"/>
    <w:rsid w:val="00753CEF"/>
    <w:rsid w:val="007554E0"/>
    <w:rsid w:val="00756FAD"/>
    <w:rsid w:val="007573E4"/>
    <w:rsid w:val="007605E9"/>
    <w:rsid w:val="007718E7"/>
    <w:rsid w:val="00774A75"/>
    <w:rsid w:val="00774F36"/>
    <w:rsid w:val="007754C3"/>
    <w:rsid w:val="007758DC"/>
    <w:rsid w:val="0077658E"/>
    <w:rsid w:val="00777982"/>
    <w:rsid w:val="00780CEE"/>
    <w:rsid w:val="00781270"/>
    <w:rsid w:val="0078200B"/>
    <w:rsid w:val="00782F6C"/>
    <w:rsid w:val="007833F6"/>
    <w:rsid w:val="00783E02"/>
    <w:rsid w:val="007901DA"/>
    <w:rsid w:val="00792BD2"/>
    <w:rsid w:val="00793875"/>
    <w:rsid w:val="007946E7"/>
    <w:rsid w:val="00795424"/>
    <w:rsid w:val="0079593B"/>
    <w:rsid w:val="00796FC9"/>
    <w:rsid w:val="007A49FC"/>
    <w:rsid w:val="007A5B4E"/>
    <w:rsid w:val="007A70CC"/>
    <w:rsid w:val="007A74E2"/>
    <w:rsid w:val="007A794A"/>
    <w:rsid w:val="007A79A2"/>
    <w:rsid w:val="007A7F1F"/>
    <w:rsid w:val="007B032F"/>
    <w:rsid w:val="007B049D"/>
    <w:rsid w:val="007B08FC"/>
    <w:rsid w:val="007B0D92"/>
    <w:rsid w:val="007B1DE9"/>
    <w:rsid w:val="007B38D3"/>
    <w:rsid w:val="007B392C"/>
    <w:rsid w:val="007B401F"/>
    <w:rsid w:val="007B6C5A"/>
    <w:rsid w:val="007B78E7"/>
    <w:rsid w:val="007C1052"/>
    <w:rsid w:val="007C2745"/>
    <w:rsid w:val="007C481E"/>
    <w:rsid w:val="007C6EB9"/>
    <w:rsid w:val="007C75FB"/>
    <w:rsid w:val="007C77BF"/>
    <w:rsid w:val="007D03A3"/>
    <w:rsid w:val="007D0569"/>
    <w:rsid w:val="007D07B7"/>
    <w:rsid w:val="007D0C90"/>
    <w:rsid w:val="007D0EF1"/>
    <w:rsid w:val="007D1EB8"/>
    <w:rsid w:val="007D3090"/>
    <w:rsid w:val="007D4E19"/>
    <w:rsid w:val="007D5572"/>
    <w:rsid w:val="007D64A3"/>
    <w:rsid w:val="007E17D0"/>
    <w:rsid w:val="007E255D"/>
    <w:rsid w:val="007E3FE7"/>
    <w:rsid w:val="007E4E46"/>
    <w:rsid w:val="007E5E3B"/>
    <w:rsid w:val="007E6691"/>
    <w:rsid w:val="007E6B02"/>
    <w:rsid w:val="007E70F4"/>
    <w:rsid w:val="007E7328"/>
    <w:rsid w:val="007E753B"/>
    <w:rsid w:val="007E782A"/>
    <w:rsid w:val="007E788C"/>
    <w:rsid w:val="007F21C8"/>
    <w:rsid w:val="007F36A8"/>
    <w:rsid w:val="007F41E6"/>
    <w:rsid w:val="007F45A6"/>
    <w:rsid w:val="007F5842"/>
    <w:rsid w:val="007F5CEA"/>
    <w:rsid w:val="007F5EC7"/>
    <w:rsid w:val="007F68F8"/>
    <w:rsid w:val="007F77DC"/>
    <w:rsid w:val="007F7A16"/>
    <w:rsid w:val="00800595"/>
    <w:rsid w:val="00800A45"/>
    <w:rsid w:val="008011B9"/>
    <w:rsid w:val="0080368F"/>
    <w:rsid w:val="008064E5"/>
    <w:rsid w:val="008108A6"/>
    <w:rsid w:val="008110A5"/>
    <w:rsid w:val="0081495F"/>
    <w:rsid w:val="00814C91"/>
    <w:rsid w:val="008150DA"/>
    <w:rsid w:val="00815B97"/>
    <w:rsid w:val="00816445"/>
    <w:rsid w:val="0082043D"/>
    <w:rsid w:val="00820C87"/>
    <w:rsid w:val="00823966"/>
    <w:rsid w:val="00824366"/>
    <w:rsid w:val="008252D2"/>
    <w:rsid w:val="00825AFE"/>
    <w:rsid w:val="00826695"/>
    <w:rsid w:val="00827BFA"/>
    <w:rsid w:val="00827EAA"/>
    <w:rsid w:val="00827EEA"/>
    <w:rsid w:val="00830825"/>
    <w:rsid w:val="00830E0C"/>
    <w:rsid w:val="00831124"/>
    <w:rsid w:val="00832B03"/>
    <w:rsid w:val="008333BC"/>
    <w:rsid w:val="008342DC"/>
    <w:rsid w:val="00834A94"/>
    <w:rsid w:val="00835275"/>
    <w:rsid w:val="00836571"/>
    <w:rsid w:val="00841B62"/>
    <w:rsid w:val="00841F5F"/>
    <w:rsid w:val="008420D8"/>
    <w:rsid w:val="00845E3F"/>
    <w:rsid w:val="0084762C"/>
    <w:rsid w:val="00852549"/>
    <w:rsid w:val="008537D0"/>
    <w:rsid w:val="008558B0"/>
    <w:rsid w:val="008573A8"/>
    <w:rsid w:val="00857964"/>
    <w:rsid w:val="008611D0"/>
    <w:rsid w:val="00864616"/>
    <w:rsid w:val="00864785"/>
    <w:rsid w:val="00865B67"/>
    <w:rsid w:val="00866DB4"/>
    <w:rsid w:val="00867DD9"/>
    <w:rsid w:val="00871098"/>
    <w:rsid w:val="00871ECE"/>
    <w:rsid w:val="00874B6E"/>
    <w:rsid w:val="008758D6"/>
    <w:rsid w:val="008758F9"/>
    <w:rsid w:val="0087700E"/>
    <w:rsid w:val="0087745F"/>
    <w:rsid w:val="00877AFE"/>
    <w:rsid w:val="00880615"/>
    <w:rsid w:val="00880F50"/>
    <w:rsid w:val="00880F9A"/>
    <w:rsid w:val="008815D2"/>
    <w:rsid w:val="008815DD"/>
    <w:rsid w:val="00881F13"/>
    <w:rsid w:val="00882E9A"/>
    <w:rsid w:val="008839BB"/>
    <w:rsid w:val="008842C8"/>
    <w:rsid w:val="00887A72"/>
    <w:rsid w:val="00890A33"/>
    <w:rsid w:val="008919E4"/>
    <w:rsid w:val="00892019"/>
    <w:rsid w:val="00892058"/>
    <w:rsid w:val="00893180"/>
    <w:rsid w:val="008933D3"/>
    <w:rsid w:val="008935BF"/>
    <w:rsid w:val="0089414B"/>
    <w:rsid w:val="00897D8B"/>
    <w:rsid w:val="008A0617"/>
    <w:rsid w:val="008A08C6"/>
    <w:rsid w:val="008A13DE"/>
    <w:rsid w:val="008A23F3"/>
    <w:rsid w:val="008A2DFD"/>
    <w:rsid w:val="008A3FCE"/>
    <w:rsid w:val="008A5FDE"/>
    <w:rsid w:val="008B0D08"/>
    <w:rsid w:val="008B0ED0"/>
    <w:rsid w:val="008B1EE7"/>
    <w:rsid w:val="008B23E5"/>
    <w:rsid w:val="008B244E"/>
    <w:rsid w:val="008B4412"/>
    <w:rsid w:val="008B519F"/>
    <w:rsid w:val="008B5449"/>
    <w:rsid w:val="008B75F5"/>
    <w:rsid w:val="008B7C6B"/>
    <w:rsid w:val="008C1CFF"/>
    <w:rsid w:val="008C1E3F"/>
    <w:rsid w:val="008C4E1E"/>
    <w:rsid w:val="008C57A9"/>
    <w:rsid w:val="008C617E"/>
    <w:rsid w:val="008D1222"/>
    <w:rsid w:val="008D1CDD"/>
    <w:rsid w:val="008D1D3A"/>
    <w:rsid w:val="008D24DA"/>
    <w:rsid w:val="008D2FBA"/>
    <w:rsid w:val="008D3707"/>
    <w:rsid w:val="008E08F8"/>
    <w:rsid w:val="008E3733"/>
    <w:rsid w:val="008E408B"/>
    <w:rsid w:val="008E687B"/>
    <w:rsid w:val="008E7667"/>
    <w:rsid w:val="008F028D"/>
    <w:rsid w:val="008F17E8"/>
    <w:rsid w:val="008F1FCC"/>
    <w:rsid w:val="008F3515"/>
    <w:rsid w:val="008F351B"/>
    <w:rsid w:val="008F3ED5"/>
    <w:rsid w:val="008F541F"/>
    <w:rsid w:val="008F5E5C"/>
    <w:rsid w:val="008F6CC7"/>
    <w:rsid w:val="0090022B"/>
    <w:rsid w:val="00900434"/>
    <w:rsid w:val="009008C1"/>
    <w:rsid w:val="00900F54"/>
    <w:rsid w:val="009014A5"/>
    <w:rsid w:val="00901CBF"/>
    <w:rsid w:val="009025C9"/>
    <w:rsid w:val="00902A45"/>
    <w:rsid w:val="0090575C"/>
    <w:rsid w:val="009070BA"/>
    <w:rsid w:val="00907BC2"/>
    <w:rsid w:val="00910707"/>
    <w:rsid w:val="00910987"/>
    <w:rsid w:val="0091313D"/>
    <w:rsid w:val="009155DE"/>
    <w:rsid w:val="0091647E"/>
    <w:rsid w:val="00916C3B"/>
    <w:rsid w:val="0091758B"/>
    <w:rsid w:val="00921292"/>
    <w:rsid w:val="009238E1"/>
    <w:rsid w:val="0092391C"/>
    <w:rsid w:val="00923A7A"/>
    <w:rsid w:val="00925608"/>
    <w:rsid w:val="00925F74"/>
    <w:rsid w:val="00925F7C"/>
    <w:rsid w:val="0092664F"/>
    <w:rsid w:val="009269A8"/>
    <w:rsid w:val="00933514"/>
    <w:rsid w:val="00934381"/>
    <w:rsid w:val="0093455D"/>
    <w:rsid w:val="009348A4"/>
    <w:rsid w:val="00934AC5"/>
    <w:rsid w:val="0093679C"/>
    <w:rsid w:val="00936C4D"/>
    <w:rsid w:val="00940D80"/>
    <w:rsid w:val="00941762"/>
    <w:rsid w:val="00941ABE"/>
    <w:rsid w:val="00942107"/>
    <w:rsid w:val="00943444"/>
    <w:rsid w:val="00943AED"/>
    <w:rsid w:val="00943D65"/>
    <w:rsid w:val="00943E6C"/>
    <w:rsid w:val="0094486E"/>
    <w:rsid w:val="00944DBA"/>
    <w:rsid w:val="00944FCC"/>
    <w:rsid w:val="0094502F"/>
    <w:rsid w:val="009453B2"/>
    <w:rsid w:val="009455E5"/>
    <w:rsid w:val="00946A4E"/>
    <w:rsid w:val="00947EA3"/>
    <w:rsid w:val="0095019D"/>
    <w:rsid w:val="00950B93"/>
    <w:rsid w:val="00951823"/>
    <w:rsid w:val="00952F85"/>
    <w:rsid w:val="00955435"/>
    <w:rsid w:val="009566CC"/>
    <w:rsid w:val="00957145"/>
    <w:rsid w:val="009573B1"/>
    <w:rsid w:val="009612B4"/>
    <w:rsid w:val="0096152F"/>
    <w:rsid w:val="00961800"/>
    <w:rsid w:val="00963250"/>
    <w:rsid w:val="00964553"/>
    <w:rsid w:val="00964987"/>
    <w:rsid w:val="00967684"/>
    <w:rsid w:val="00967AF0"/>
    <w:rsid w:val="009705FC"/>
    <w:rsid w:val="0097178E"/>
    <w:rsid w:val="00972ABB"/>
    <w:rsid w:val="009746B2"/>
    <w:rsid w:val="00974DC4"/>
    <w:rsid w:val="00974DD2"/>
    <w:rsid w:val="00975B8F"/>
    <w:rsid w:val="0097662F"/>
    <w:rsid w:val="00976728"/>
    <w:rsid w:val="00976F14"/>
    <w:rsid w:val="009772B7"/>
    <w:rsid w:val="00977B53"/>
    <w:rsid w:val="00977D97"/>
    <w:rsid w:val="00980D0C"/>
    <w:rsid w:val="009810C1"/>
    <w:rsid w:val="00982035"/>
    <w:rsid w:val="00982202"/>
    <w:rsid w:val="00983DA4"/>
    <w:rsid w:val="0098669A"/>
    <w:rsid w:val="00986B30"/>
    <w:rsid w:val="00987271"/>
    <w:rsid w:val="00990592"/>
    <w:rsid w:val="00990878"/>
    <w:rsid w:val="00990C7A"/>
    <w:rsid w:val="00990E6B"/>
    <w:rsid w:val="00991D25"/>
    <w:rsid w:val="00993F45"/>
    <w:rsid w:val="00994221"/>
    <w:rsid w:val="00994798"/>
    <w:rsid w:val="00994A4F"/>
    <w:rsid w:val="00996216"/>
    <w:rsid w:val="00997F78"/>
    <w:rsid w:val="009A212A"/>
    <w:rsid w:val="009A2DED"/>
    <w:rsid w:val="009A5F61"/>
    <w:rsid w:val="009A6195"/>
    <w:rsid w:val="009B031C"/>
    <w:rsid w:val="009B0A7C"/>
    <w:rsid w:val="009B14F2"/>
    <w:rsid w:val="009B236C"/>
    <w:rsid w:val="009B2C85"/>
    <w:rsid w:val="009B4A6B"/>
    <w:rsid w:val="009B4E93"/>
    <w:rsid w:val="009B5057"/>
    <w:rsid w:val="009B53ED"/>
    <w:rsid w:val="009C019E"/>
    <w:rsid w:val="009C1F1B"/>
    <w:rsid w:val="009C30A3"/>
    <w:rsid w:val="009C324B"/>
    <w:rsid w:val="009C3CFF"/>
    <w:rsid w:val="009C475B"/>
    <w:rsid w:val="009C5F0D"/>
    <w:rsid w:val="009C6771"/>
    <w:rsid w:val="009C6C41"/>
    <w:rsid w:val="009D2B2F"/>
    <w:rsid w:val="009D2CED"/>
    <w:rsid w:val="009D47E7"/>
    <w:rsid w:val="009D501C"/>
    <w:rsid w:val="009D5533"/>
    <w:rsid w:val="009D5A66"/>
    <w:rsid w:val="009D5BE5"/>
    <w:rsid w:val="009E0A46"/>
    <w:rsid w:val="009E0D2D"/>
    <w:rsid w:val="009E1824"/>
    <w:rsid w:val="009E1A34"/>
    <w:rsid w:val="009E1CBF"/>
    <w:rsid w:val="009E29D2"/>
    <w:rsid w:val="009E36E2"/>
    <w:rsid w:val="009E3E88"/>
    <w:rsid w:val="009E4016"/>
    <w:rsid w:val="009E4154"/>
    <w:rsid w:val="009E4C18"/>
    <w:rsid w:val="009E4C2B"/>
    <w:rsid w:val="009F485C"/>
    <w:rsid w:val="009F486C"/>
    <w:rsid w:val="009F67AC"/>
    <w:rsid w:val="009F6EDF"/>
    <w:rsid w:val="00A0054F"/>
    <w:rsid w:val="00A006E0"/>
    <w:rsid w:val="00A0275A"/>
    <w:rsid w:val="00A06C75"/>
    <w:rsid w:val="00A06EB4"/>
    <w:rsid w:val="00A070D3"/>
    <w:rsid w:val="00A074B1"/>
    <w:rsid w:val="00A07FC3"/>
    <w:rsid w:val="00A11375"/>
    <w:rsid w:val="00A130A9"/>
    <w:rsid w:val="00A150A6"/>
    <w:rsid w:val="00A15F99"/>
    <w:rsid w:val="00A16C51"/>
    <w:rsid w:val="00A16DD8"/>
    <w:rsid w:val="00A17D5D"/>
    <w:rsid w:val="00A200B7"/>
    <w:rsid w:val="00A21598"/>
    <w:rsid w:val="00A21876"/>
    <w:rsid w:val="00A22429"/>
    <w:rsid w:val="00A233DA"/>
    <w:rsid w:val="00A2393B"/>
    <w:rsid w:val="00A2455D"/>
    <w:rsid w:val="00A24683"/>
    <w:rsid w:val="00A25CF7"/>
    <w:rsid w:val="00A26777"/>
    <w:rsid w:val="00A27039"/>
    <w:rsid w:val="00A276E6"/>
    <w:rsid w:val="00A30046"/>
    <w:rsid w:val="00A302BD"/>
    <w:rsid w:val="00A30761"/>
    <w:rsid w:val="00A30C6D"/>
    <w:rsid w:val="00A30EF3"/>
    <w:rsid w:val="00A32345"/>
    <w:rsid w:val="00A32DDD"/>
    <w:rsid w:val="00A33528"/>
    <w:rsid w:val="00A33807"/>
    <w:rsid w:val="00A33BD0"/>
    <w:rsid w:val="00A35F14"/>
    <w:rsid w:val="00A36755"/>
    <w:rsid w:val="00A36ED5"/>
    <w:rsid w:val="00A37925"/>
    <w:rsid w:val="00A40D14"/>
    <w:rsid w:val="00A41AE4"/>
    <w:rsid w:val="00A42C77"/>
    <w:rsid w:val="00A442F1"/>
    <w:rsid w:val="00A44693"/>
    <w:rsid w:val="00A448C2"/>
    <w:rsid w:val="00A44CEE"/>
    <w:rsid w:val="00A44F25"/>
    <w:rsid w:val="00A4566C"/>
    <w:rsid w:val="00A47676"/>
    <w:rsid w:val="00A47DB9"/>
    <w:rsid w:val="00A50589"/>
    <w:rsid w:val="00A50B0C"/>
    <w:rsid w:val="00A528C7"/>
    <w:rsid w:val="00A52CBF"/>
    <w:rsid w:val="00A52FC7"/>
    <w:rsid w:val="00A53778"/>
    <w:rsid w:val="00A54C68"/>
    <w:rsid w:val="00A55C5A"/>
    <w:rsid w:val="00A57E00"/>
    <w:rsid w:val="00A619A4"/>
    <w:rsid w:val="00A61D58"/>
    <w:rsid w:val="00A63FC8"/>
    <w:rsid w:val="00A64F93"/>
    <w:rsid w:val="00A65716"/>
    <w:rsid w:val="00A660E6"/>
    <w:rsid w:val="00A667F9"/>
    <w:rsid w:val="00A66F0B"/>
    <w:rsid w:val="00A67006"/>
    <w:rsid w:val="00A67FBB"/>
    <w:rsid w:val="00A701F1"/>
    <w:rsid w:val="00A7102B"/>
    <w:rsid w:val="00A71449"/>
    <w:rsid w:val="00A725CF"/>
    <w:rsid w:val="00A731B2"/>
    <w:rsid w:val="00A7375B"/>
    <w:rsid w:val="00A73D32"/>
    <w:rsid w:val="00A746DD"/>
    <w:rsid w:val="00A74BC7"/>
    <w:rsid w:val="00A76B47"/>
    <w:rsid w:val="00A77AD0"/>
    <w:rsid w:val="00A81983"/>
    <w:rsid w:val="00A82517"/>
    <w:rsid w:val="00A82541"/>
    <w:rsid w:val="00A83526"/>
    <w:rsid w:val="00A8509B"/>
    <w:rsid w:val="00A85202"/>
    <w:rsid w:val="00A8590C"/>
    <w:rsid w:val="00A8615F"/>
    <w:rsid w:val="00A86A84"/>
    <w:rsid w:val="00A87F63"/>
    <w:rsid w:val="00A900D5"/>
    <w:rsid w:val="00A90D18"/>
    <w:rsid w:val="00A90EC6"/>
    <w:rsid w:val="00A937D6"/>
    <w:rsid w:val="00A93EB5"/>
    <w:rsid w:val="00A944D4"/>
    <w:rsid w:val="00A96E62"/>
    <w:rsid w:val="00AA055E"/>
    <w:rsid w:val="00AA0D97"/>
    <w:rsid w:val="00AA23FA"/>
    <w:rsid w:val="00AA2ED6"/>
    <w:rsid w:val="00AA525F"/>
    <w:rsid w:val="00AA5D28"/>
    <w:rsid w:val="00AB0269"/>
    <w:rsid w:val="00AB041E"/>
    <w:rsid w:val="00AB0915"/>
    <w:rsid w:val="00AB0952"/>
    <w:rsid w:val="00AB180C"/>
    <w:rsid w:val="00AB1E4A"/>
    <w:rsid w:val="00AB25EF"/>
    <w:rsid w:val="00AB2F2B"/>
    <w:rsid w:val="00AB452C"/>
    <w:rsid w:val="00AB56BF"/>
    <w:rsid w:val="00AB683C"/>
    <w:rsid w:val="00AC206A"/>
    <w:rsid w:val="00AC3580"/>
    <w:rsid w:val="00AC4A26"/>
    <w:rsid w:val="00AC503D"/>
    <w:rsid w:val="00AC55E5"/>
    <w:rsid w:val="00AC731A"/>
    <w:rsid w:val="00AD0EAB"/>
    <w:rsid w:val="00AD1584"/>
    <w:rsid w:val="00AD31C3"/>
    <w:rsid w:val="00AD37D4"/>
    <w:rsid w:val="00AE0CCF"/>
    <w:rsid w:val="00AE0FF3"/>
    <w:rsid w:val="00AE139F"/>
    <w:rsid w:val="00AE1857"/>
    <w:rsid w:val="00AE1F62"/>
    <w:rsid w:val="00AE2C2B"/>
    <w:rsid w:val="00AE4AC6"/>
    <w:rsid w:val="00AE4BCC"/>
    <w:rsid w:val="00AE5100"/>
    <w:rsid w:val="00AE76CD"/>
    <w:rsid w:val="00AE76E6"/>
    <w:rsid w:val="00AE7C6B"/>
    <w:rsid w:val="00AF032E"/>
    <w:rsid w:val="00AF1358"/>
    <w:rsid w:val="00AF1BC6"/>
    <w:rsid w:val="00AF21E7"/>
    <w:rsid w:val="00AF25CB"/>
    <w:rsid w:val="00AF3116"/>
    <w:rsid w:val="00AF33EB"/>
    <w:rsid w:val="00AF38B7"/>
    <w:rsid w:val="00AF3A49"/>
    <w:rsid w:val="00AF3EEA"/>
    <w:rsid w:val="00AF40C8"/>
    <w:rsid w:val="00AF59DB"/>
    <w:rsid w:val="00AF7376"/>
    <w:rsid w:val="00B01196"/>
    <w:rsid w:val="00B03494"/>
    <w:rsid w:val="00B03924"/>
    <w:rsid w:val="00B0405B"/>
    <w:rsid w:val="00B0416C"/>
    <w:rsid w:val="00B042CF"/>
    <w:rsid w:val="00B04444"/>
    <w:rsid w:val="00B05B7E"/>
    <w:rsid w:val="00B06ACB"/>
    <w:rsid w:val="00B071FA"/>
    <w:rsid w:val="00B072DF"/>
    <w:rsid w:val="00B148D5"/>
    <w:rsid w:val="00B17195"/>
    <w:rsid w:val="00B20000"/>
    <w:rsid w:val="00B22C91"/>
    <w:rsid w:val="00B22FF4"/>
    <w:rsid w:val="00B23335"/>
    <w:rsid w:val="00B23C98"/>
    <w:rsid w:val="00B23E16"/>
    <w:rsid w:val="00B242B9"/>
    <w:rsid w:val="00B25046"/>
    <w:rsid w:val="00B25A20"/>
    <w:rsid w:val="00B266F1"/>
    <w:rsid w:val="00B2696D"/>
    <w:rsid w:val="00B26A6C"/>
    <w:rsid w:val="00B2756B"/>
    <w:rsid w:val="00B323F9"/>
    <w:rsid w:val="00B33F4A"/>
    <w:rsid w:val="00B3477B"/>
    <w:rsid w:val="00B34921"/>
    <w:rsid w:val="00B35E8D"/>
    <w:rsid w:val="00B35FE9"/>
    <w:rsid w:val="00B3710E"/>
    <w:rsid w:val="00B4091F"/>
    <w:rsid w:val="00B4276A"/>
    <w:rsid w:val="00B44001"/>
    <w:rsid w:val="00B45FFE"/>
    <w:rsid w:val="00B46019"/>
    <w:rsid w:val="00B50083"/>
    <w:rsid w:val="00B51187"/>
    <w:rsid w:val="00B5310E"/>
    <w:rsid w:val="00B54025"/>
    <w:rsid w:val="00B55A16"/>
    <w:rsid w:val="00B5667A"/>
    <w:rsid w:val="00B57B2F"/>
    <w:rsid w:val="00B60847"/>
    <w:rsid w:val="00B61BCB"/>
    <w:rsid w:val="00B62C8B"/>
    <w:rsid w:val="00B64109"/>
    <w:rsid w:val="00B64219"/>
    <w:rsid w:val="00B64C51"/>
    <w:rsid w:val="00B65B6E"/>
    <w:rsid w:val="00B70F9F"/>
    <w:rsid w:val="00B71109"/>
    <w:rsid w:val="00B71490"/>
    <w:rsid w:val="00B71D0A"/>
    <w:rsid w:val="00B74BFD"/>
    <w:rsid w:val="00B752DF"/>
    <w:rsid w:val="00B75C3A"/>
    <w:rsid w:val="00B75F58"/>
    <w:rsid w:val="00B7691F"/>
    <w:rsid w:val="00B77753"/>
    <w:rsid w:val="00B81929"/>
    <w:rsid w:val="00B8197F"/>
    <w:rsid w:val="00B81A89"/>
    <w:rsid w:val="00B82572"/>
    <w:rsid w:val="00B8278A"/>
    <w:rsid w:val="00B833C2"/>
    <w:rsid w:val="00B83F5B"/>
    <w:rsid w:val="00B84527"/>
    <w:rsid w:val="00B85503"/>
    <w:rsid w:val="00B859E1"/>
    <w:rsid w:val="00B85B0C"/>
    <w:rsid w:val="00B86B68"/>
    <w:rsid w:val="00B90FA1"/>
    <w:rsid w:val="00B92CD5"/>
    <w:rsid w:val="00B936F6"/>
    <w:rsid w:val="00B93AF1"/>
    <w:rsid w:val="00B93D34"/>
    <w:rsid w:val="00B94032"/>
    <w:rsid w:val="00B94E89"/>
    <w:rsid w:val="00B95FFA"/>
    <w:rsid w:val="00B96AC6"/>
    <w:rsid w:val="00BA3B47"/>
    <w:rsid w:val="00BA4306"/>
    <w:rsid w:val="00BA452A"/>
    <w:rsid w:val="00BA4573"/>
    <w:rsid w:val="00BA47D8"/>
    <w:rsid w:val="00BA49E6"/>
    <w:rsid w:val="00BA7943"/>
    <w:rsid w:val="00BB0B6F"/>
    <w:rsid w:val="00BB1873"/>
    <w:rsid w:val="00BB2FAC"/>
    <w:rsid w:val="00BB441E"/>
    <w:rsid w:val="00BB5C9D"/>
    <w:rsid w:val="00BB6293"/>
    <w:rsid w:val="00BB6F49"/>
    <w:rsid w:val="00BB7163"/>
    <w:rsid w:val="00BC0EA8"/>
    <w:rsid w:val="00BC2B97"/>
    <w:rsid w:val="00BC2BFC"/>
    <w:rsid w:val="00BC36B2"/>
    <w:rsid w:val="00BC3C15"/>
    <w:rsid w:val="00BC48E5"/>
    <w:rsid w:val="00BC5B67"/>
    <w:rsid w:val="00BC5F57"/>
    <w:rsid w:val="00BC6B51"/>
    <w:rsid w:val="00BC7011"/>
    <w:rsid w:val="00BC7F7C"/>
    <w:rsid w:val="00BD0F16"/>
    <w:rsid w:val="00BD1922"/>
    <w:rsid w:val="00BD25AD"/>
    <w:rsid w:val="00BD2C25"/>
    <w:rsid w:val="00BD33C8"/>
    <w:rsid w:val="00BD344C"/>
    <w:rsid w:val="00BD3917"/>
    <w:rsid w:val="00BD447C"/>
    <w:rsid w:val="00BD7012"/>
    <w:rsid w:val="00BD719B"/>
    <w:rsid w:val="00BE23E3"/>
    <w:rsid w:val="00BE2B4A"/>
    <w:rsid w:val="00BE2EFD"/>
    <w:rsid w:val="00BE42A0"/>
    <w:rsid w:val="00BE42B8"/>
    <w:rsid w:val="00BE50A9"/>
    <w:rsid w:val="00BE5544"/>
    <w:rsid w:val="00BF177B"/>
    <w:rsid w:val="00BF1EBF"/>
    <w:rsid w:val="00BF211D"/>
    <w:rsid w:val="00BF2FAA"/>
    <w:rsid w:val="00BF44D7"/>
    <w:rsid w:val="00BF6181"/>
    <w:rsid w:val="00BF6F57"/>
    <w:rsid w:val="00BF6FB8"/>
    <w:rsid w:val="00BF71CC"/>
    <w:rsid w:val="00BF72E8"/>
    <w:rsid w:val="00BF7CC6"/>
    <w:rsid w:val="00C011E7"/>
    <w:rsid w:val="00C01975"/>
    <w:rsid w:val="00C01C0B"/>
    <w:rsid w:val="00C01E4D"/>
    <w:rsid w:val="00C0241E"/>
    <w:rsid w:val="00C02475"/>
    <w:rsid w:val="00C02766"/>
    <w:rsid w:val="00C03519"/>
    <w:rsid w:val="00C03C51"/>
    <w:rsid w:val="00C05425"/>
    <w:rsid w:val="00C06084"/>
    <w:rsid w:val="00C074D8"/>
    <w:rsid w:val="00C1217B"/>
    <w:rsid w:val="00C12465"/>
    <w:rsid w:val="00C1277A"/>
    <w:rsid w:val="00C12DE9"/>
    <w:rsid w:val="00C13CF8"/>
    <w:rsid w:val="00C1429D"/>
    <w:rsid w:val="00C14839"/>
    <w:rsid w:val="00C149A8"/>
    <w:rsid w:val="00C16319"/>
    <w:rsid w:val="00C167A4"/>
    <w:rsid w:val="00C16B98"/>
    <w:rsid w:val="00C16C1A"/>
    <w:rsid w:val="00C21294"/>
    <w:rsid w:val="00C2179D"/>
    <w:rsid w:val="00C24DDC"/>
    <w:rsid w:val="00C252B7"/>
    <w:rsid w:val="00C27E9D"/>
    <w:rsid w:val="00C300D5"/>
    <w:rsid w:val="00C30C6A"/>
    <w:rsid w:val="00C32742"/>
    <w:rsid w:val="00C33E3F"/>
    <w:rsid w:val="00C35494"/>
    <w:rsid w:val="00C3562A"/>
    <w:rsid w:val="00C373D5"/>
    <w:rsid w:val="00C400BF"/>
    <w:rsid w:val="00C400CF"/>
    <w:rsid w:val="00C4091D"/>
    <w:rsid w:val="00C4157E"/>
    <w:rsid w:val="00C4265D"/>
    <w:rsid w:val="00C42980"/>
    <w:rsid w:val="00C43BFE"/>
    <w:rsid w:val="00C44F50"/>
    <w:rsid w:val="00C44F8D"/>
    <w:rsid w:val="00C4561E"/>
    <w:rsid w:val="00C46650"/>
    <w:rsid w:val="00C469C4"/>
    <w:rsid w:val="00C47610"/>
    <w:rsid w:val="00C4799B"/>
    <w:rsid w:val="00C519FD"/>
    <w:rsid w:val="00C55077"/>
    <w:rsid w:val="00C570F9"/>
    <w:rsid w:val="00C6031E"/>
    <w:rsid w:val="00C60499"/>
    <w:rsid w:val="00C6164E"/>
    <w:rsid w:val="00C61EDB"/>
    <w:rsid w:val="00C635C4"/>
    <w:rsid w:val="00C63A62"/>
    <w:rsid w:val="00C63CD0"/>
    <w:rsid w:val="00C645CF"/>
    <w:rsid w:val="00C70E49"/>
    <w:rsid w:val="00C71873"/>
    <w:rsid w:val="00C72D40"/>
    <w:rsid w:val="00C738F6"/>
    <w:rsid w:val="00C7457A"/>
    <w:rsid w:val="00C80A79"/>
    <w:rsid w:val="00C811F7"/>
    <w:rsid w:val="00C8240D"/>
    <w:rsid w:val="00C8368E"/>
    <w:rsid w:val="00C84AF9"/>
    <w:rsid w:val="00C84BF9"/>
    <w:rsid w:val="00C855AD"/>
    <w:rsid w:val="00C85C4D"/>
    <w:rsid w:val="00C865D8"/>
    <w:rsid w:val="00C87E49"/>
    <w:rsid w:val="00C90CD5"/>
    <w:rsid w:val="00C90D1B"/>
    <w:rsid w:val="00C90FCB"/>
    <w:rsid w:val="00C91229"/>
    <w:rsid w:val="00C91FA4"/>
    <w:rsid w:val="00C92941"/>
    <w:rsid w:val="00C947FD"/>
    <w:rsid w:val="00C94C8E"/>
    <w:rsid w:val="00C9500C"/>
    <w:rsid w:val="00C962D2"/>
    <w:rsid w:val="00CA0E10"/>
    <w:rsid w:val="00CA142B"/>
    <w:rsid w:val="00CA2761"/>
    <w:rsid w:val="00CA2A67"/>
    <w:rsid w:val="00CA3C3B"/>
    <w:rsid w:val="00CB0A89"/>
    <w:rsid w:val="00CB18E2"/>
    <w:rsid w:val="00CB1AC5"/>
    <w:rsid w:val="00CB1AF3"/>
    <w:rsid w:val="00CB47A4"/>
    <w:rsid w:val="00CB497A"/>
    <w:rsid w:val="00CC0F4C"/>
    <w:rsid w:val="00CC2523"/>
    <w:rsid w:val="00CC25BF"/>
    <w:rsid w:val="00CC2932"/>
    <w:rsid w:val="00CC4788"/>
    <w:rsid w:val="00CC5FC3"/>
    <w:rsid w:val="00CC667D"/>
    <w:rsid w:val="00CC7076"/>
    <w:rsid w:val="00CC7D28"/>
    <w:rsid w:val="00CD15C9"/>
    <w:rsid w:val="00CD4469"/>
    <w:rsid w:val="00CD69E5"/>
    <w:rsid w:val="00CE0245"/>
    <w:rsid w:val="00CE0FBC"/>
    <w:rsid w:val="00CE1886"/>
    <w:rsid w:val="00CE1DB2"/>
    <w:rsid w:val="00CE1DF8"/>
    <w:rsid w:val="00CE2A97"/>
    <w:rsid w:val="00CE2E41"/>
    <w:rsid w:val="00CE5E5D"/>
    <w:rsid w:val="00CE627E"/>
    <w:rsid w:val="00CE6EE9"/>
    <w:rsid w:val="00CF2A65"/>
    <w:rsid w:val="00CF37E7"/>
    <w:rsid w:val="00CF38EF"/>
    <w:rsid w:val="00CF484F"/>
    <w:rsid w:val="00CF5C31"/>
    <w:rsid w:val="00D01676"/>
    <w:rsid w:val="00D04795"/>
    <w:rsid w:val="00D059BA"/>
    <w:rsid w:val="00D059D3"/>
    <w:rsid w:val="00D101A3"/>
    <w:rsid w:val="00D122FE"/>
    <w:rsid w:val="00D134CA"/>
    <w:rsid w:val="00D1375D"/>
    <w:rsid w:val="00D15020"/>
    <w:rsid w:val="00D15ECB"/>
    <w:rsid w:val="00D17094"/>
    <w:rsid w:val="00D1781F"/>
    <w:rsid w:val="00D2060E"/>
    <w:rsid w:val="00D22743"/>
    <w:rsid w:val="00D22A56"/>
    <w:rsid w:val="00D23816"/>
    <w:rsid w:val="00D25789"/>
    <w:rsid w:val="00D27CBA"/>
    <w:rsid w:val="00D3570B"/>
    <w:rsid w:val="00D362C9"/>
    <w:rsid w:val="00D36420"/>
    <w:rsid w:val="00D40A0B"/>
    <w:rsid w:val="00D40AA5"/>
    <w:rsid w:val="00D4259F"/>
    <w:rsid w:val="00D426C5"/>
    <w:rsid w:val="00D4286A"/>
    <w:rsid w:val="00D42F3D"/>
    <w:rsid w:val="00D43854"/>
    <w:rsid w:val="00D43ABD"/>
    <w:rsid w:val="00D46017"/>
    <w:rsid w:val="00D46084"/>
    <w:rsid w:val="00D47454"/>
    <w:rsid w:val="00D47733"/>
    <w:rsid w:val="00D47C9B"/>
    <w:rsid w:val="00D50F1D"/>
    <w:rsid w:val="00D51588"/>
    <w:rsid w:val="00D51E8A"/>
    <w:rsid w:val="00D52F0E"/>
    <w:rsid w:val="00D53500"/>
    <w:rsid w:val="00D5570F"/>
    <w:rsid w:val="00D5671E"/>
    <w:rsid w:val="00D56B63"/>
    <w:rsid w:val="00D57094"/>
    <w:rsid w:val="00D57952"/>
    <w:rsid w:val="00D579F1"/>
    <w:rsid w:val="00D6140E"/>
    <w:rsid w:val="00D61C26"/>
    <w:rsid w:val="00D626C5"/>
    <w:rsid w:val="00D62E6C"/>
    <w:rsid w:val="00D6389E"/>
    <w:rsid w:val="00D64D8B"/>
    <w:rsid w:val="00D7178E"/>
    <w:rsid w:val="00D74975"/>
    <w:rsid w:val="00D758F0"/>
    <w:rsid w:val="00D76E5D"/>
    <w:rsid w:val="00D822F0"/>
    <w:rsid w:val="00D8522B"/>
    <w:rsid w:val="00D901F8"/>
    <w:rsid w:val="00D90C59"/>
    <w:rsid w:val="00D96DDE"/>
    <w:rsid w:val="00D972DB"/>
    <w:rsid w:val="00D97777"/>
    <w:rsid w:val="00DA02DB"/>
    <w:rsid w:val="00DA03C1"/>
    <w:rsid w:val="00DA041F"/>
    <w:rsid w:val="00DA1164"/>
    <w:rsid w:val="00DA234D"/>
    <w:rsid w:val="00DA26E6"/>
    <w:rsid w:val="00DA2749"/>
    <w:rsid w:val="00DA2E10"/>
    <w:rsid w:val="00DA2F6B"/>
    <w:rsid w:val="00DA33D3"/>
    <w:rsid w:val="00DA430B"/>
    <w:rsid w:val="00DA4D50"/>
    <w:rsid w:val="00DA586D"/>
    <w:rsid w:val="00DA609C"/>
    <w:rsid w:val="00DA6FC1"/>
    <w:rsid w:val="00DA727C"/>
    <w:rsid w:val="00DA7991"/>
    <w:rsid w:val="00DB1B77"/>
    <w:rsid w:val="00DB556C"/>
    <w:rsid w:val="00DC01A8"/>
    <w:rsid w:val="00DC3DB5"/>
    <w:rsid w:val="00DC554F"/>
    <w:rsid w:val="00DC5F02"/>
    <w:rsid w:val="00DD1ADC"/>
    <w:rsid w:val="00DD1B93"/>
    <w:rsid w:val="00DD220C"/>
    <w:rsid w:val="00DD2796"/>
    <w:rsid w:val="00DD3AE5"/>
    <w:rsid w:val="00DD4716"/>
    <w:rsid w:val="00DD79F5"/>
    <w:rsid w:val="00DD7A23"/>
    <w:rsid w:val="00DE08F1"/>
    <w:rsid w:val="00DE6F67"/>
    <w:rsid w:val="00DE7144"/>
    <w:rsid w:val="00DE716B"/>
    <w:rsid w:val="00DF0B5C"/>
    <w:rsid w:val="00DF1B68"/>
    <w:rsid w:val="00DF217A"/>
    <w:rsid w:val="00DF41B9"/>
    <w:rsid w:val="00DF45BE"/>
    <w:rsid w:val="00DF4A27"/>
    <w:rsid w:val="00DF533F"/>
    <w:rsid w:val="00DF5385"/>
    <w:rsid w:val="00DF6128"/>
    <w:rsid w:val="00DF72A0"/>
    <w:rsid w:val="00DF7687"/>
    <w:rsid w:val="00DF7931"/>
    <w:rsid w:val="00DF7A52"/>
    <w:rsid w:val="00E00740"/>
    <w:rsid w:val="00E014CF"/>
    <w:rsid w:val="00E0219C"/>
    <w:rsid w:val="00E037A1"/>
    <w:rsid w:val="00E04791"/>
    <w:rsid w:val="00E051BD"/>
    <w:rsid w:val="00E06F00"/>
    <w:rsid w:val="00E0775E"/>
    <w:rsid w:val="00E12239"/>
    <w:rsid w:val="00E12734"/>
    <w:rsid w:val="00E12C78"/>
    <w:rsid w:val="00E14051"/>
    <w:rsid w:val="00E20529"/>
    <w:rsid w:val="00E20E55"/>
    <w:rsid w:val="00E2119E"/>
    <w:rsid w:val="00E21A47"/>
    <w:rsid w:val="00E23DBA"/>
    <w:rsid w:val="00E24D4C"/>
    <w:rsid w:val="00E252D2"/>
    <w:rsid w:val="00E3119B"/>
    <w:rsid w:val="00E330FC"/>
    <w:rsid w:val="00E3488E"/>
    <w:rsid w:val="00E356E5"/>
    <w:rsid w:val="00E35730"/>
    <w:rsid w:val="00E41939"/>
    <w:rsid w:val="00E43C40"/>
    <w:rsid w:val="00E43F82"/>
    <w:rsid w:val="00E4467D"/>
    <w:rsid w:val="00E463F2"/>
    <w:rsid w:val="00E46D56"/>
    <w:rsid w:val="00E46E47"/>
    <w:rsid w:val="00E46EB8"/>
    <w:rsid w:val="00E47C02"/>
    <w:rsid w:val="00E47ED9"/>
    <w:rsid w:val="00E5009D"/>
    <w:rsid w:val="00E5049B"/>
    <w:rsid w:val="00E534DA"/>
    <w:rsid w:val="00E56F21"/>
    <w:rsid w:val="00E60543"/>
    <w:rsid w:val="00E612B5"/>
    <w:rsid w:val="00E614F0"/>
    <w:rsid w:val="00E64C62"/>
    <w:rsid w:val="00E67187"/>
    <w:rsid w:val="00E671E1"/>
    <w:rsid w:val="00E70852"/>
    <w:rsid w:val="00E714D5"/>
    <w:rsid w:val="00E72813"/>
    <w:rsid w:val="00E7476E"/>
    <w:rsid w:val="00E747FA"/>
    <w:rsid w:val="00E7746D"/>
    <w:rsid w:val="00E8000B"/>
    <w:rsid w:val="00E816FE"/>
    <w:rsid w:val="00E8584F"/>
    <w:rsid w:val="00E8685F"/>
    <w:rsid w:val="00E86DB2"/>
    <w:rsid w:val="00E87DFB"/>
    <w:rsid w:val="00E91A26"/>
    <w:rsid w:val="00E93592"/>
    <w:rsid w:val="00E95CB7"/>
    <w:rsid w:val="00E95F2F"/>
    <w:rsid w:val="00E964EF"/>
    <w:rsid w:val="00E97140"/>
    <w:rsid w:val="00E9716C"/>
    <w:rsid w:val="00E97C0D"/>
    <w:rsid w:val="00EA00DA"/>
    <w:rsid w:val="00EA08F1"/>
    <w:rsid w:val="00EA1067"/>
    <w:rsid w:val="00EA1F4B"/>
    <w:rsid w:val="00EA2281"/>
    <w:rsid w:val="00EA2504"/>
    <w:rsid w:val="00EA254A"/>
    <w:rsid w:val="00EA35EE"/>
    <w:rsid w:val="00EA4E73"/>
    <w:rsid w:val="00EA5286"/>
    <w:rsid w:val="00EA52D0"/>
    <w:rsid w:val="00EA5892"/>
    <w:rsid w:val="00EA62B7"/>
    <w:rsid w:val="00EA7867"/>
    <w:rsid w:val="00EB2989"/>
    <w:rsid w:val="00EB5252"/>
    <w:rsid w:val="00EB72D4"/>
    <w:rsid w:val="00EB7393"/>
    <w:rsid w:val="00EB7EEE"/>
    <w:rsid w:val="00EC1BD4"/>
    <w:rsid w:val="00EC1F36"/>
    <w:rsid w:val="00EC2304"/>
    <w:rsid w:val="00EC2CAE"/>
    <w:rsid w:val="00EC4B01"/>
    <w:rsid w:val="00EC4DC8"/>
    <w:rsid w:val="00EC55E1"/>
    <w:rsid w:val="00EC5D51"/>
    <w:rsid w:val="00EC6B29"/>
    <w:rsid w:val="00EC7A78"/>
    <w:rsid w:val="00ED0297"/>
    <w:rsid w:val="00ED14FA"/>
    <w:rsid w:val="00ED6B44"/>
    <w:rsid w:val="00EE097B"/>
    <w:rsid w:val="00EE115C"/>
    <w:rsid w:val="00EE2DBA"/>
    <w:rsid w:val="00EE37A5"/>
    <w:rsid w:val="00EE65F1"/>
    <w:rsid w:val="00EE6734"/>
    <w:rsid w:val="00EE6D5D"/>
    <w:rsid w:val="00EE7953"/>
    <w:rsid w:val="00EE7EFB"/>
    <w:rsid w:val="00EF12C2"/>
    <w:rsid w:val="00EF1B4F"/>
    <w:rsid w:val="00EF27FB"/>
    <w:rsid w:val="00EF2BF5"/>
    <w:rsid w:val="00EF3020"/>
    <w:rsid w:val="00EF4AAC"/>
    <w:rsid w:val="00EF4C67"/>
    <w:rsid w:val="00EF4CC9"/>
    <w:rsid w:val="00EF549B"/>
    <w:rsid w:val="00EF7272"/>
    <w:rsid w:val="00EF7CE3"/>
    <w:rsid w:val="00EF7D68"/>
    <w:rsid w:val="00F003A8"/>
    <w:rsid w:val="00F0066B"/>
    <w:rsid w:val="00F0228F"/>
    <w:rsid w:val="00F03671"/>
    <w:rsid w:val="00F04482"/>
    <w:rsid w:val="00F05309"/>
    <w:rsid w:val="00F05546"/>
    <w:rsid w:val="00F05F6F"/>
    <w:rsid w:val="00F069C8"/>
    <w:rsid w:val="00F06F47"/>
    <w:rsid w:val="00F0774E"/>
    <w:rsid w:val="00F07778"/>
    <w:rsid w:val="00F117E9"/>
    <w:rsid w:val="00F11C82"/>
    <w:rsid w:val="00F149CE"/>
    <w:rsid w:val="00F165F9"/>
    <w:rsid w:val="00F17A31"/>
    <w:rsid w:val="00F17F48"/>
    <w:rsid w:val="00F207E6"/>
    <w:rsid w:val="00F213ED"/>
    <w:rsid w:val="00F2192E"/>
    <w:rsid w:val="00F22887"/>
    <w:rsid w:val="00F23730"/>
    <w:rsid w:val="00F23CA1"/>
    <w:rsid w:val="00F25866"/>
    <w:rsid w:val="00F259D9"/>
    <w:rsid w:val="00F25A66"/>
    <w:rsid w:val="00F2615C"/>
    <w:rsid w:val="00F26C51"/>
    <w:rsid w:val="00F27488"/>
    <w:rsid w:val="00F31DED"/>
    <w:rsid w:val="00F32339"/>
    <w:rsid w:val="00F3273C"/>
    <w:rsid w:val="00F33E5A"/>
    <w:rsid w:val="00F3584E"/>
    <w:rsid w:val="00F35EB6"/>
    <w:rsid w:val="00F36F18"/>
    <w:rsid w:val="00F375A9"/>
    <w:rsid w:val="00F37C5D"/>
    <w:rsid w:val="00F4064D"/>
    <w:rsid w:val="00F418A4"/>
    <w:rsid w:val="00F420D4"/>
    <w:rsid w:val="00F42728"/>
    <w:rsid w:val="00F42C3E"/>
    <w:rsid w:val="00F441EF"/>
    <w:rsid w:val="00F44ACE"/>
    <w:rsid w:val="00F45230"/>
    <w:rsid w:val="00F45337"/>
    <w:rsid w:val="00F45BE9"/>
    <w:rsid w:val="00F50C34"/>
    <w:rsid w:val="00F514AA"/>
    <w:rsid w:val="00F5158E"/>
    <w:rsid w:val="00F51F19"/>
    <w:rsid w:val="00F525E1"/>
    <w:rsid w:val="00F53556"/>
    <w:rsid w:val="00F545A6"/>
    <w:rsid w:val="00F54636"/>
    <w:rsid w:val="00F55FF3"/>
    <w:rsid w:val="00F563A8"/>
    <w:rsid w:val="00F56A3E"/>
    <w:rsid w:val="00F60BAC"/>
    <w:rsid w:val="00F61067"/>
    <w:rsid w:val="00F62D65"/>
    <w:rsid w:val="00F64FA7"/>
    <w:rsid w:val="00F66527"/>
    <w:rsid w:val="00F6696E"/>
    <w:rsid w:val="00F67395"/>
    <w:rsid w:val="00F67BDA"/>
    <w:rsid w:val="00F709A3"/>
    <w:rsid w:val="00F70D26"/>
    <w:rsid w:val="00F70ED4"/>
    <w:rsid w:val="00F74475"/>
    <w:rsid w:val="00F744BA"/>
    <w:rsid w:val="00F7456A"/>
    <w:rsid w:val="00F767C8"/>
    <w:rsid w:val="00F776F6"/>
    <w:rsid w:val="00F817ED"/>
    <w:rsid w:val="00F82437"/>
    <w:rsid w:val="00F82A18"/>
    <w:rsid w:val="00F82B24"/>
    <w:rsid w:val="00F82EFF"/>
    <w:rsid w:val="00F831F2"/>
    <w:rsid w:val="00F8692D"/>
    <w:rsid w:val="00F86C82"/>
    <w:rsid w:val="00F87B7C"/>
    <w:rsid w:val="00F906F4"/>
    <w:rsid w:val="00F90AB0"/>
    <w:rsid w:val="00F922BA"/>
    <w:rsid w:val="00F94942"/>
    <w:rsid w:val="00F96EC1"/>
    <w:rsid w:val="00F9726A"/>
    <w:rsid w:val="00FA463E"/>
    <w:rsid w:val="00FA49D4"/>
    <w:rsid w:val="00FA4B0F"/>
    <w:rsid w:val="00FA4DE3"/>
    <w:rsid w:val="00FA5DB7"/>
    <w:rsid w:val="00FA5DBE"/>
    <w:rsid w:val="00FA6D67"/>
    <w:rsid w:val="00FA7ACA"/>
    <w:rsid w:val="00FA7C57"/>
    <w:rsid w:val="00FA7E94"/>
    <w:rsid w:val="00FB2D91"/>
    <w:rsid w:val="00FB43AD"/>
    <w:rsid w:val="00FB605F"/>
    <w:rsid w:val="00FC146D"/>
    <w:rsid w:val="00FC1C32"/>
    <w:rsid w:val="00FC4547"/>
    <w:rsid w:val="00FC5613"/>
    <w:rsid w:val="00FC5787"/>
    <w:rsid w:val="00FC6E28"/>
    <w:rsid w:val="00FC6FFA"/>
    <w:rsid w:val="00FD05A5"/>
    <w:rsid w:val="00FD1806"/>
    <w:rsid w:val="00FD4919"/>
    <w:rsid w:val="00FD57D4"/>
    <w:rsid w:val="00FD64D7"/>
    <w:rsid w:val="00FD6D2F"/>
    <w:rsid w:val="00FE0FD3"/>
    <w:rsid w:val="00FE3DC5"/>
    <w:rsid w:val="00FE5033"/>
    <w:rsid w:val="00FE698F"/>
    <w:rsid w:val="00FE7A32"/>
    <w:rsid w:val="00FF0CD5"/>
    <w:rsid w:val="00FF0FA4"/>
    <w:rsid w:val="00FF1D2A"/>
    <w:rsid w:val="00FF38DF"/>
    <w:rsid w:val="00FF4B34"/>
    <w:rsid w:val="00FF58B0"/>
    <w:rsid w:val="00FF5982"/>
    <w:rsid w:val="00FF779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180"/>
    <w:rPr>
      <w:rFonts w:ascii="Times New Roman" w:eastAsia="Times New Roman" w:hAnsi="Times New Roman"/>
      <w:lang w:val="es-ES"/>
    </w:rPr>
  </w:style>
  <w:style w:type="paragraph" w:styleId="Ttulo1">
    <w:name w:val="heading 1"/>
    <w:basedOn w:val="Normal"/>
    <w:next w:val="Normal"/>
    <w:link w:val="Ttulo1Car"/>
    <w:uiPriority w:val="9"/>
    <w:qFormat/>
    <w:rsid w:val="00704A0F"/>
    <w:pPr>
      <w:keepNext/>
      <w:spacing w:before="240" w:after="60"/>
      <w:outlineLvl w:val="0"/>
    </w:pPr>
    <w:rPr>
      <w:rFonts w:ascii="Calibri Light" w:hAnsi="Calibri Light"/>
      <w:b/>
      <w:bCs/>
      <w:kern w:val="32"/>
      <w:sz w:val="32"/>
      <w:szCs w:val="32"/>
      <w:lang w:eastAsia="x-none"/>
    </w:rPr>
  </w:style>
  <w:style w:type="paragraph" w:styleId="Ttulo2">
    <w:name w:val="heading 2"/>
    <w:basedOn w:val="Normal"/>
    <w:next w:val="Normal"/>
    <w:link w:val="Ttulo2Car"/>
    <w:uiPriority w:val="9"/>
    <w:unhideWhenUsed/>
    <w:qFormat/>
    <w:rsid w:val="00704A0F"/>
    <w:pPr>
      <w:keepNext/>
      <w:spacing w:before="240" w:after="60"/>
      <w:outlineLvl w:val="1"/>
    </w:pPr>
    <w:rPr>
      <w:rFonts w:ascii="Calibri Light" w:hAnsi="Calibri Light"/>
      <w:b/>
      <w:bCs/>
      <w:i/>
      <w:iCs/>
      <w:sz w:val="28"/>
      <w:szCs w:val="28"/>
      <w:lang w:eastAsia="x-none"/>
    </w:rPr>
  </w:style>
  <w:style w:type="paragraph" w:styleId="Ttulo3">
    <w:name w:val="heading 3"/>
    <w:basedOn w:val="Normal"/>
    <w:next w:val="Normal"/>
    <w:link w:val="Ttulo3Car"/>
    <w:qFormat/>
    <w:rsid w:val="00075652"/>
    <w:pPr>
      <w:keepNext/>
      <w:widowControl w:val="0"/>
      <w:spacing w:before="240" w:after="60"/>
      <w:outlineLvl w:val="2"/>
    </w:pPr>
    <w:rPr>
      <w:rFonts w:ascii="Arial" w:hAnsi="Arial"/>
      <w:snapToGrid w:val="0"/>
      <w:sz w:val="24"/>
      <w:lang w:val="x-none" w:eastAsia="x-none"/>
    </w:rPr>
  </w:style>
  <w:style w:type="paragraph" w:styleId="Ttulo4">
    <w:name w:val="heading 4"/>
    <w:basedOn w:val="Normal"/>
    <w:next w:val="Normal"/>
    <w:link w:val="Ttulo4Car"/>
    <w:uiPriority w:val="9"/>
    <w:semiHidden/>
    <w:unhideWhenUsed/>
    <w:qFormat/>
    <w:rsid w:val="000E27BB"/>
    <w:pPr>
      <w:keepNext/>
      <w:spacing w:before="240" w:after="60"/>
      <w:outlineLvl w:val="3"/>
    </w:pPr>
    <w:rPr>
      <w:rFonts w:ascii="Calibri" w:hAnsi="Calibri"/>
      <w:b/>
      <w:bCs/>
      <w:sz w:val="28"/>
      <w:szCs w:val="28"/>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semiHidden/>
    <w:rsid w:val="006F0180"/>
    <w:pPr>
      <w:spacing w:line="360" w:lineRule="auto"/>
      <w:jc w:val="both"/>
    </w:pPr>
    <w:rPr>
      <w:rFonts w:ascii="Arial" w:hAnsi="Arial"/>
      <w:b/>
      <w:sz w:val="28"/>
      <w:lang w:val="x-none"/>
    </w:rPr>
  </w:style>
  <w:style w:type="character" w:customStyle="1" w:styleId="Textoindependiente2Car">
    <w:name w:val="Texto independiente 2 Car"/>
    <w:link w:val="Textoindependiente2"/>
    <w:semiHidden/>
    <w:rsid w:val="006F0180"/>
    <w:rPr>
      <w:rFonts w:ascii="Arial" w:eastAsia="Times New Roman" w:hAnsi="Arial" w:cs="Times New Roman"/>
      <w:b/>
      <w:sz w:val="28"/>
      <w:szCs w:val="20"/>
      <w:lang w:eastAsia="es-MX"/>
    </w:rPr>
  </w:style>
  <w:style w:type="character" w:styleId="Nmerodepgina">
    <w:name w:val="page number"/>
    <w:basedOn w:val="Fuentedeprrafopredeter"/>
    <w:semiHidden/>
    <w:rsid w:val="006F0180"/>
  </w:style>
  <w:style w:type="paragraph" w:styleId="Encabezado">
    <w:name w:val="header"/>
    <w:basedOn w:val="Normal"/>
    <w:link w:val="EncabezadoCar"/>
    <w:semiHidden/>
    <w:rsid w:val="006F0180"/>
    <w:pPr>
      <w:widowControl w:val="0"/>
      <w:tabs>
        <w:tab w:val="center" w:pos="4252"/>
        <w:tab w:val="right" w:pos="8504"/>
      </w:tabs>
    </w:pPr>
    <w:rPr>
      <w:rFonts w:ascii="Courier New" w:hAnsi="Courier New"/>
      <w:snapToGrid w:val="0"/>
      <w:sz w:val="24"/>
      <w:lang w:val="x-none"/>
    </w:rPr>
  </w:style>
  <w:style w:type="character" w:customStyle="1" w:styleId="EncabezadoCar">
    <w:name w:val="Encabezado Car"/>
    <w:link w:val="Encabezado"/>
    <w:semiHidden/>
    <w:rsid w:val="006F0180"/>
    <w:rPr>
      <w:rFonts w:ascii="Courier New" w:eastAsia="Times New Roman" w:hAnsi="Courier New" w:cs="Times New Roman"/>
      <w:snapToGrid w:val="0"/>
      <w:sz w:val="24"/>
      <w:szCs w:val="20"/>
      <w:lang w:eastAsia="es-MX"/>
    </w:rPr>
  </w:style>
  <w:style w:type="paragraph" w:styleId="Sinespaciado">
    <w:name w:val="No Spacing"/>
    <w:uiPriority w:val="1"/>
    <w:qFormat/>
    <w:rsid w:val="006F0180"/>
    <w:rPr>
      <w:rFonts w:ascii="Times New Roman" w:eastAsia="Times New Roman" w:hAnsi="Times New Roman"/>
      <w:lang w:val="es-ES"/>
    </w:rPr>
  </w:style>
  <w:style w:type="character" w:styleId="nfasissutil">
    <w:name w:val="Subtle Emphasis"/>
    <w:uiPriority w:val="19"/>
    <w:qFormat/>
    <w:rsid w:val="006F0180"/>
    <w:rPr>
      <w:i/>
      <w:iCs/>
      <w:color w:val="808080"/>
    </w:rPr>
  </w:style>
  <w:style w:type="paragraph" w:styleId="Piedepgina">
    <w:name w:val="footer"/>
    <w:basedOn w:val="Normal"/>
    <w:link w:val="PiedepginaCar"/>
    <w:uiPriority w:val="99"/>
    <w:unhideWhenUsed/>
    <w:rsid w:val="00F420D4"/>
    <w:pPr>
      <w:tabs>
        <w:tab w:val="center" w:pos="4252"/>
        <w:tab w:val="right" w:pos="8504"/>
      </w:tabs>
    </w:pPr>
    <w:rPr>
      <w:lang w:val="x-none"/>
    </w:rPr>
  </w:style>
  <w:style w:type="character" w:customStyle="1" w:styleId="PiedepginaCar">
    <w:name w:val="Pie de página Car"/>
    <w:link w:val="Piedepgina"/>
    <w:uiPriority w:val="99"/>
    <w:rsid w:val="00F420D4"/>
    <w:rPr>
      <w:rFonts w:ascii="Times New Roman" w:eastAsia="Times New Roman" w:hAnsi="Times New Roman" w:cs="Times New Roman"/>
      <w:sz w:val="20"/>
      <w:szCs w:val="20"/>
      <w:lang w:eastAsia="es-MX"/>
    </w:rPr>
  </w:style>
  <w:style w:type="paragraph" w:styleId="Textoindependiente">
    <w:name w:val="Body Text"/>
    <w:basedOn w:val="Normal"/>
    <w:link w:val="TextoindependienteCar"/>
    <w:uiPriority w:val="99"/>
    <w:unhideWhenUsed/>
    <w:rsid w:val="00C87E49"/>
    <w:pPr>
      <w:spacing w:after="120"/>
    </w:pPr>
    <w:rPr>
      <w:lang w:val="x-none"/>
    </w:rPr>
  </w:style>
  <w:style w:type="character" w:customStyle="1" w:styleId="TextoindependienteCar">
    <w:name w:val="Texto independiente Car"/>
    <w:link w:val="Textoindependiente"/>
    <w:uiPriority w:val="99"/>
    <w:rsid w:val="00C87E49"/>
    <w:rPr>
      <w:rFonts w:ascii="Times New Roman" w:eastAsia="Times New Roman" w:hAnsi="Times New Roman" w:cs="Times New Roman"/>
      <w:sz w:val="20"/>
      <w:szCs w:val="20"/>
      <w:lang w:eastAsia="es-MX"/>
    </w:rPr>
  </w:style>
  <w:style w:type="character" w:customStyle="1" w:styleId="Ttulo3Car">
    <w:name w:val="Título 3 Car"/>
    <w:link w:val="Ttulo3"/>
    <w:rsid w:val="00075652"/>
    <w:rPr>
      <w:rFonts w:ascii="Arial" w:eastAsia="Times New Roman" w:hAnsi="Arial"/>
      <w:snapToGrid w:val="0"/>
      <w:sz w:val="24"/>
    </w:rPr>
  </w:style>
  <w:style w:type="paragraph" w:styleId="Textodeglobo">
    <w:name w:val="Balloon Text"/>
    <w:basedOn w:val="Normal"/>
    <w:link w:val="TextodegloboCar"/>
    <w:uiPriority w:val="99"/>
    <w:semiHidden/>
    <w:unhideWhenUsed/>
    <w:rsid w:val="00C2179D"/>
    <w:rPr>
      <w:rFonts w:ascii="Tahoma" w:hAnsi="Tahoma"/>
      <w:sz w:val="16"/>
      <w:szCs w:val="16"/>
      <w:lang w:eastAsia="x-none"/>
    </w:rPr>
  </w:style>
  <w:style w:type="character" w:customStyle="1" w:styleId="TextodegloboCar">
    <w:name w:val="Texto de globo Car"/>
    <w:link w:val="Textodeglobo"/>
    <w:uiPriority w:val="99"/>
    <w:semiHidden/>
    <w:rsid w:val="00C2179D"/>
    <w:rPr>
      <w:rFonts w:ascii="Tahoma" w:eastAsia="Times New Roman" w:hAnsi="Tahoma" w:cs="Tahoma"/>
      <w:sz w:val="16"/>
      <w:szCs w:val="16"/>
      <w:lang w:val="es-ES"/>
    </w:rPr>
  </w:style>
  <w:style w:type="paragraph" w:styleId="Prrafodelista">
    <w:name w:val="List Paragraph"/>
    <w:basedOn w:val="Normal"/>
    <w:uiPriority w:val="34"/>
    <w:qFormat/>
    <w:rsid w:val="0052490B"/>
    <w:pPr>
      <w:ind w:left="720"/>
      <w:contextualSpacing/>
    </w:pPr>
  </w:style>
  <w:style w:type="paragraph" w:styleId="Textosinformato">
    <w:name w:val="Plain Text"/>
    <w:aliases w:val="Texto sin formato Car1 Car Car Car Car,Texto sin formato Car1 Car Car Car,Texto sin formato Car Car,Texto sin formato Car1 Car Car,Texto sin formato Car1 Car,Texto sin formato Car1,Texto sin formato Car Car Car Car,Car Car10"/>
    <w:basedOn w:val="Normal"/>
    <w:link w:val="TextosinformatoCar"/>
    <w:rsid w:val="00E70852"/>
    <w:pPr>
      <w:autoSpaceDE w:val="0"/>
      <w:autoSpaceDN w:val="0"/>
    </w:pPr>
    <w:rPr>
      <w:rFonts w:ascii="Courier New" w:hAnsi="Courier New"/>
      <w:lang w:eastAsia="es-ES"/>
    </w:rPr>
  </w:style>
  <w:style w:type="character" w:customStyle="1" w:styleId="TextosinformatoCar">
    <w:name w:val="Texto sin formato Car"/>
    <w:aliases w:val="Texto sin formato Car1 Car Car Car Car Car,Texto sin formato Car1 Car Car Car Car1,Texto sin formato Car Car Car,Texto sin formato Car1 Car Car Car1,Texto sin formato Car1 Car Car1,Texto sin formato Car1 Car1,Car Car10 Car"/>
    <w:link w:val="Textosinformato"/>
    <w:rsid w:val="00E70852"/>
    <w:rPr>
      <w:rFonts w:ascii="Courier New" w:eastAsia="Times New Roman" w:hAnsi="Courier New" w:cs="Courier New"/>
      <w:lang w:val="es-ES" w:eastAsia="es-ES"/>
    </w:rPr>
  </w:style>
  <w:style w:type="paragraph" w:customStyle="1" w:styleId="BodyTextIndent2">
    <w:name w:val="Body Text Indent 2"/>
    <w:basedOn w:val="Normal"/>
    <w:rsid w:val="00E70852"/>
    <w:pPr>
      <w:widowControl w:val="0"/>
      <w:ind w:firstLine="708"/>
      <w:jc w:val="both"/>
    </w:pPr>
    <w:rPr>
      <w:rFonts w:ascii="Arial" w:hAnsi="Arial"/>
      <w:b/>
      <w:i/>
      <w:sz w:val="24"/>
      <w:lang w:val="es-ES_tradnl"/>
    </w:rPr>
  </w:style>
  <w:style w:type="paragraph" w:styleId="Textonotapie">
    <w:name w:val="footnote text"/>
    <w:basedOn w:val="Normal"/>
    <w:link w:val="TextonotapieCar"/>
    <w:uiPriority w:val="99"/>
    <w:rsid w:val="00E70852"/>
    <w:pPr>
      <w:autoSpaceDE w:val="0"/>
      <w:autoSpaceDN w:val="0"/>
    </w:pPr>
    <w:rPr>
      <w:lang w:eastAsia="es-ES"/>
    </w:rPr>
  </w:style>
  <w:style w:type="character" w:customStyle="1" w:styleId="TextonotapieCar">
    <w:name w:val="Texto nota pie Car"/>
    <w:link w:val="Textonotapie"/>
    <w:uiPriority w:val="99"/>
    <w:rsid w:val="00E70852"/>
    <w:rPr>
      <w:rFonts w:ascii="Times New Roman" w:eastAsia="Times New Roman" w:hAnsi="Times New Roman"/>
      <w:lang w:val="es-ES" w:eastAsia="es-ES"/>
    </w:rPr>
  </w:style>
  <w:style w:type="character" w:styleId="Refdenotaalpie">
    <w:name w:val="footnote reference"/>
    <w:aliases w:val="Ref. de nota al pie 2,Footnotes refss,Texto de nota al pie,Appel note de bas de page,Stinking Styles,Stinking Styles5"/>
    <w:uiPriority w:val="99"/>
    <w:rsid w:val="00E70852"/>
    <w:rPr>
      <w:vertAlign w:val="superscript"/>
    </w:rPr>
  </w:style>
  <w:style w:type="paragraph" w:customStyle="1" w:styleId="Normal0">
    <w:name w:val="[Normal]"/>
    <w:rsid w:val="00E70852"/>
    <w:pPr>
      <w:autoSpaceDE w:val="0"/>
      <w:autoSpaceDN w:val="0"/>
      <w:adjustRightInd w:val="0"/>
    </w:pPr>
    <w:rPr>
      <w:rFonts w:ascii="Arial" w:eastAsia="Times New Roman" w:hAnsi="Arial" w:cs="Arial"/>
      <w:sz w:val="24"/>
      <w:szCs w:val="24"/>
    </w:rPr>
  </w:style>
  <w:style w:type="paragraph" w:customStyle="1" w:styleId="corte4fondo">
    <w:name w:val="corte4 fondo"/>
    <w:basedOn w:val="Normal"/>
    <w:link w:val="corte4fondoCar"/>
    <w:rsid w:val="00A87F63"/>
    <w:pPr>
      <w:spacing w:line="360" w:lineRule="auto"/>
      <w:ind w:firstLine="709"/>
      <w:jc w:val="both"/>
    </w:pPr>
    <w:rPr>
      <w:rFonts w:ascii="Arial" w:hAnsi="Arial"/>
      <w:sz w:val="30"/>
      <w:lang w:val="es-ES_tradnl" w:eastAsia="es-ES"/>
    </w:rPr>
  </w:style>
  <w:style w:type="character" w:customStyle="1" w:styleId="corte4fondoCar">
    <w:name w:val="corte4 fondo Car"/>
    <w:link w:val="corte4fondo"/>
    <w:rsid w:val="00A87F63"/>
    <w:rPr>
      <w:rFonts w:ascii="Arial" w:eastAsia="Times New Roman" w:hAnsi="Arial"/>
      <w:sz w:val="30"/>
      <w:lang w:val="es-ES_tradnl" w:eastAsia="es-ES"/>
    </w:rPr>
  </w:style>
  <w:style w:type="character" w:customStyle="1" w:styleId="red">
    <w:name w:val="red"/>
    <w:rsid w:val="00AE76E6"/>
  </w:style>
  <w:style w:type="character" w:customStyle="1" w:styleId="apple-converted-space">
    <w:name w:val="apple-converted-space"/>
    <w:rsid w:val="00AE76E6"/>
  </w:style>
  <w:style w:type="character" w:styleId="Hipervnculo">
    <w:name w:val="Hyperlink"/>
    <w:uiPriority w:val="99"/>
    <w:unhideWhenUsed/>
    <w:rsid w:val="00AE76E6"/>
    <w:rPr>
      <w:color w:val="0000FF"/>
      <w:u w:val="single"/>
    </w:rPr>
  </w:style>
  <w:style w:type="paragraph" w:customStyle="1" w:styleId="Sangradetextonormal2">
    <w:name w:val="Sangría de texto normal2"/>
    <w:rsid w:val="00A36ED5"/>
    <w:pPr>
      <w:widowControl w:val="0"/>
      <w:suppressAutoHyphens/>
      <w:spacing w:line="276" w:lineRule="auto"/>
      <w:ind w:firstLine="360"/>
    </w:pPr>
    <w:rPr>
      <w:rFonts w:eastAsia="Arial Unicode MS" w:cs="font280"/>
      <w:kern w:val="1"/>
      <w:sz w:val="22"/>
      <w:szCs w:val="22"/>
      <w:lang w:eastAsia="ar-SA"/>
    </w:rPr>
  </w:style>
  <w:style w:type="paragraph" w:customStyle="1" w:styleId="western">
    <w:name w:val="western"/>
    <w:basedOn w:val="Normal"/>
    <w:rsid w:val="00680D66"/>
    <w:pPr>
      <w:spacing w:before="100" w:beforeAutospacing="1" w:after="119" w:line="480" w:lineRule="auto"/>
      <w:ind w:firstLine="567"/>
      <w:jc w:val="both"/>
    </w:pPr>
    <w:rPr>
      <w:rFonts w:ascii="Courier New" w:hAnsi="Courier New" w:cs="Courier New"/>
      <w:sz w:val="24"/>
      <w:szCs w:val="24"/>
      <w:lang w:eastAsia="es-ES"/>
    </w:rPr>
  </w:style>
  <w:style w:type="paragraph" w:customStyle="1" w:styleId="BodyText2">
    <w:name w:val="Body Text 2"/>
    <w:basedOn w:val="Normal"/>
    <w:rsid w:val="00E671E1"/>
    <w:pPr>
      <w:widowControl w:val="0"/>
      <w:spacing w:line="480" w:lineRule="auto"/>
      <w:ind w:right="51" w:firstLine="1134"/>
      <w:jc w:val="both"/>
    </w:pPr>
    <w:rPr>
      <w:rFonts w:ascii="Courier" w:hAnsi="Courier"/>
      <w:sz w:val="24"/>
      <w:lang w:eastAsia="es-ES"/>
    </w:rPr>
  </w:style>
  <w:style w:type="character" w:customStyle="1" w:styleId="Ttulo1Car">
    <w:name w:val="Título 1 Car"/>
    <w:link w:val="Ttulo1"/>
    <w:uiPriority w:val="9"/>
    <w:rsid w:val="00704A0F"/>
    <w:rPr>
      <w:rFonts w:ascii="Calibri Light" w:eastAsia="Times New Roman" w:hAnsi="Calibri Light" w:cs="Times New Roman"/>
      <w:b/>
      <w:bCs/>
      <w:kern w:val="32"/>
      <w:sz w:val="32"/>
      <w:szCs w:val="32"/>
      <w:lang w:val="es-ES"/>
    </w:rPr>
  </w:style>
  <w:style w:type="character" w:customStyle="1" w:styleId="Ttulo2Car">
    <w:name w:val="Título 2 Car"/>
    <w:link w:val="Ttulo2"/>
    <w:uiPriority w:val="9"/>
    <w:rsid w:val="00704A0F"/>
    <w:rPr>
      <w:rFonts w:ascii="Calibri Light" w:eastAsia="Times New Roman" w:hAnsi="Calibri Light" w:cs="Times New Roman"/>
      <w:b/>
      <w:bCs/>
      <w:i/>
      <w:iCs/>
      <w:sz w:val="28"/>
      <w:szCs w:val="28"/>
      <w:lang w:val="es-ES"/>
    </w:rPr>
  </w:style>
  <w:style w:type="paragraph" w:styleId="Textoindependienteprimerasangra">
    <w:name w:val="Body Text First Indent"/>
    <w:basedOn w:val="Textoindependiente"/>
    <w:link w:val="TextoindependienteprimerasangraCar"/>
    <w:uiPriority w:val="99"/>
    <w:unhideWhenUsed/>
    <w:rsid w:val="00704A0F"/>
    <w:pPr>
      <w:ind w:firstLine="210"/>
    </w:pPr>
    <w:rPr>
      <w:lang w:val="es-ES"/>
    </w:rPr>
  </w:style>
  <w:style w:type="character" w:customStyle="1" w:styleId="TextoindependienteprimerasangraCar">
    <w:name w:val="Texto independiente primera sangría Car"/>
    <w:link w:val="Textoindependienteprimerasangra"/>
    <w:uiPriority w:val="99"/>
    <w:rsid w:val="00704A0F"/>
    <w:rPr>
      <w:rFonts w:ascii="Times New Roman" w:eastAsia="Times New Roman" w:hAnsi="Times New Roman" w:cs="Times New Roman"/>
      <w:sz w:val="20"/>
      <w:szCs w:val="20"/>
      <w:lang w:val="es-ES" w:eastAsia="es-MX"/>
    </w:rPr>
  </w:style>
  <w:style w:type="character" w:customStyle="1" w:styleId="Ttulo4Car">
    <w:name w:val="Título 4 Car"/>
    <w:link w:val="Ttulo4"/>
    <w:uiPriority w:val="9"/>
    <w:semiHidden/>
    <w:rsid w:val="000E27BB"/>
    <w:rPr>
      <w:rFonts w:ascii="Calibri" w:eastAsia="Times New Roman" w:hAnsi="Calibri" w:cs="Times New Roman"/>
      <w:b/>
      <w:bCs/>
      <w:sz w:val="28"/>
      <w:szCs w:val="28"/>
      <w:lang w:val="es-ES"/>
    </w:rPr>
  </w:style>
  <w:style w:type="character" w:customStyle="1" w:styleId="lbl-encabezado-negro">
    <w:name w:val="lbl-encabezado-negro"/>
    <w:rsid w:val="005117FB"/>
  </w:style>
  <w:style w:type="paragraph" w:customStyle="1" w:styleId="francesa">
    <w:name w:val="francesa"/>
    <w:basedOn w:val="Normal"/>
    <w:rsid w:val="005117FB"/>
    <w:pPr>
      <w:spacing w:before="100" w:beforeAutospacing="1" w:after="100" w:afterAutospacing="1"/>
    </w:pPr>
    <w:rPr>
      <w:sz w:val="24"/>
      <w:szCs w:val="24"/>
      <w:lang w:val="es-MX"/>
    </w:rPr>
  </w:style>
  <w:style w:type="character" w:customStyle="1" w:styleId="corte3centroCar">
    <w:name w:val="corte3 centro Car"/>
    <w:link w:val="corte3centro"/>
    <w:locked/>
    <w:rsid w:val="00131C97"/>
    <w:rPr>
      <w:rFonts w:ascii="Arial" w:hAnsi="Arial" w:cs="Arial"/>
      <w:b/>
      <w:sz w:val="30"/>
      <w:lang w:val="es-ES_tradnl" w:eastAsia="es-ES"/>
    </w:rPr>
  </w:style>
  <w:style w:type="paragraph" w:customStyle="1" w:styleId="corte3centro">
    <w:name w:val="corte3 centro"/>
    <w:basedOn w:val="Normal"/>
    <w:link w:val="corte3centroCar"/>
    <w:rsid w:val="00131C97"/>
    <w:pPr>
      <w:spacing w:line="360" w:lineRule="auto"/>
      <w:jc w:val="center"/>
    </w:pPr>
    <w:rPr>
      <w:rFonts w:ascii="Arial" w:eastAsia="Calibri" w:hAnsi="Arial" w:cs="Arial"/>
      <w:b/>
      <w:sz w:val="3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180"/>
    <w:rPr>
      <w:rFonts w:ascii="Times New Roman" w:eastAsia="Times New Roman" w:hAnsi="Times New Roman"/>
      <w:lang w:val="es-ES"/>
    </w:rPr>
  </w:style>
  <w:style w:type="paragraph" w:styleId="Ttulo1">
    <w:name w:val="heading 1"/>
    <w:basedOn w:val="Normal"/>
    <w:next w:val="Normal"/>
    <w:link w:val="Ttulo1Car"/>
    <w:uiPriority w:val="9"/>
    <w:qFormat/>
    <w:rsid w:val="00704A0F"/>
    <w:pPr>
      <w:keepNext/>
      <w:spacing w:before="240" w:after="60"/>
      <w:outlineLvl w:val="0"/>
    </w:pPr>
    <w:rPr>
      <w:rFonts w:ascii="Calibri Light" w:hAnsi="Calibri Light"/>
      <w:b/>
      <w:bCs/>
      <w:kern w:val="32"/>
      <w:sz w:val="32"/>
      <w:szCs w:val="32"/>
      <w:lang w:eastAsia="x-none"/>
    </w:rPr>
  </w:style>
  <w:style w:type="paragraph" w:styleId="Ttulo2">
    <w:name w:val="heading 2"/>
    <w:basedOn w:val="Normal"/>
    <w:next w:val="Normal"/>
    <w:link w:val="Ttulo2Car"/>
    <w:uiPriority w:val="9"/>
    <w:unhideWhenUsed/>
    <w:qFormat/>
    <w:rsid w:val="00704A0F"/>
    <w:pPr>
      <w:keepNext/>
      <w:spacing w:before="240" w:after="60"/>
      <w:outlineLvl w:val="1"/>
    </w:pPr>
    <w:rPr>
      <w:rFonts w:ascii="Calibri Light" w:hAnsi="Calibri Light"/>
      <w:b/>
      <w:bCs/>
      <w:i/>
      <w:iCs/>
      <w:sz w:val="28"/>
      <w:szCs w:val="28"/>
      <w:lang w:eastAsia="x-none"/>
    </w:rPr>
  </w:style>
  <w:style w:type="paragraph" w:styleId="Ttulo3">
    <w:name w:val="heading 3"/>
    <w:basedOn w:val="Normal"/>
    <w:next w:val="Normal"/>
    <w:link w:val="Ttulo3Car"/>
    <w:qFormat/>
    <w:rsid w:val="00075652"/>
    <w:pPr>
      <w:keepNext/>
      <w:widowControl w:val="0"/>
      <w:spacing w:before="240" w:after="60"/>
      <w:outlineLvl w:val="2"/>
    </w:pPr>
    <w:rPr>
      <w:rFonts w:ascii="Arial" w:hAnsi="Arial"/>
      <w:snapToGrid w:val="0"/>
      <w:sz w:val="24"/>
      <w:lang w:val="x-none" w:eastAsia="x-none"/>
    </w:rPr>
  </w:style>
  <w:style w:type="paragraph" w:styleId="Ttulo4">
    <w:name w:val="heading 4"/>
    <w:basedOn w:val="Normal"/>
    <w:next w:val="Normal"/>
    <w:link w:val="Ttulo4Car"/>
    <w:uiPriority w:val="9"/>
    <w:semiHidden/>
    <w:unhideWhenUsed/>
    <w:qFormat/>
    <w:rsid w:val="000E27BB"/>
    <w:pPr>
      <w:keepNext/>
      <w:spacing w:before="240" w:after="60"/>
      <w:outlineLvl w:val="3"/>
    </w:pPr>
    <w:rPr>
      <w:rFonts w:ascii="Calibri" w:hAnsi="Calibri"/>
      <w:b/>
      <w:bCs/>
      <w:sz w:val="28"/>
      <w:szCs w:val="28"/>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semiHidden/>
    <w:rsid w:val="006F0180"/>
    <w:pPr>
      <w:spacing w:line="360" w:lineRule="auto"/>
      <w:jc w:val="both"/>
    </w:pPr>
    <w:rPr>
      <w:rFonts w:ascii="Arial" w:hAnsi="Arial"/>
      <w:b/>
      <w:sz w:val="28"/>
      <w:lang w:val="x-none"/>
    </w:rPr>
  </w:style>
  <w:style w:type="character" w:customStyle="1" w:styleId="Textoindependiente2Car">
    <w:name w:val="Texto independiente 2 Car"/>
    <w:link w:val="Textoindependiente2"/>
    <w:semiHidden/>
    <w:rsid w:val="006F0180"/>
    <w:rPr>
      <w:rFonts w:ascii="Arial" w:eastAsia="Times New Roman" w:hAnsi="Arial" w:cs="Times New Roman"/>
      <w:b/>
      <w:sz w:val="28"/>
      <w:szCs w:val="20"/>
      <w:lang w:eastAsia="es-MX"/>
    </w:rPr>
  </w:style>
  <w:style w:type="character" w:styleId="Nmerodepgina">
    <w:name w:val="page number"/>
    <w:basedOn w:val="Fuentedeprrafopredeter"/>
    <w:semiHidden/>
    <w:rsid w:val="006F0180"/>
  </w:style>
  <w:style w:type="paragraph" w:styleId="Encabezado">
    <w:name w:val="header"/>
    <w:basedOn w:val="Normal"/>
    <w:link w:val="EncabezadoCar"/>
    <w:semiHidden/>
    <w:rsid w:val="006F0180"/>
    <w:pPr>
      <w:widowControl w:val="0"/>
      <w:tabs>
        <w:tab w:val="center" w:pos="4252"/>
        <w:tab w:val="right" w:pos="8504"/>
      </w:tabs>
    </w:pPr>
    <w:rPr>
      <w:rFonts w:ascii="Courier New" w:hAnsi="Courier New"/>
      <w:snapToGrid w:val="0"/>
      <w:sz w:val="24"/>
      <w:lang w:val="x-none"/>
    </w:rPr>
  </w:style>
  <w:style w:type="character" w:customStyle="1" w:styleId="EncabezadoCar">
    <w:name w:val="Encabezado Car"/>
    <w:link w:val="Encabezado"/>
    <w:semiHidden/>
    <w:rsid w:val="006F0180"/>
    <w:rPr>
      <w:rFonts w:ascii="Courier New" w:eastAsia="Times New Roman" w:hAnsi="Courier New" w:cs="Times New Roman"/>
      <w:snapToGrid w:val="0"/>
      <w:sz w:val="24"/>
      <w:szCs w:val="20"/>
      <w:lang w:eastAsia="es-MX"/>
    </w:rPr>
  </w:style>
  <w:style w:type="paragraph" w:styleId="Sinespaciado">
    <w:name w:val="No Spacing"/>
    <w:uiPriority w:val="1"/>
    <w:qFormat/>
    <w:rsid w:val="006F0180"/>
    <w:rPr>
      <w:rFonts w:ascii="Times New Roman" w:eastAsia="Times New Roman" w:hAnsi="Times New Roman"/>
      <w:lang w:val="es-ES"/>
    </w:rPr>
  </w:style>
  <w:style w:type="character" w:styleId="nfasissutil">
    <w:name w:val="Subtle Emphasis"/>
    <w:uiPriority w:val="19"/>
    <w:qFormat/>
    <w:rsid w:val="006F0180"/>
    <w:rPr>
      <w:i/>
      <w:iCs/>
      <w:color w:val="808080"/>
    </w:rPr>
  </w:style>
  <w:style w:type="paragraph" w:styleId="Piedepgina">
    <w:name w:val="footer"/>
    <w:basedOn w:val="Normal"/>
    <w:link w:val="PiedepginaCar"/>
    <w:uiPriority w:val="99"/>
    <w:unhideWhenUsed/>
    <w:rsid w:val="00F420D4"/>
    <w:pPr>
      <w:tabs>
        <w:tab w:val="center" w:pos="4252"/>
        <w:tab w:val="right" w:pos="8504"/>
      </w:tabs>
    </w:pPr>
    <w:rPr>
      <w:lang w:val="x-none"/>
    </w:rPr>
  </w:style>
  <w:style w:type="character" w:customStyle="1" w:styleId="PiedepginaCar">
    <w:name w:val="Pie de página Car"/>
    <w:link w:val="Piedepgina"/>
    <w:uiPriority w:val="99"/>
    <w:rsid w:val="00F420D4"/>
    <w:rPr>
      <w:rFonts w:ascii="Times New Roman" w:eastAsia="Times New Roman" w:hAnsi="Times New Roman" w:cs="Times New Roman"/>
      <w:sz w:val="20"/>
      <w:szCs w:val="20"/>
      <w:lang w:eastAsia="es-MX"/>
    </w:rPr>
  </w:style>
  <w:style w:type="paragraph" w:styleId="Textoindependiente">
    <w:name w:val="Body Text"/>
    <w:basedOn w:val="Normal"/>
    <w:link w:val="TextoindependienteCar"/>
    <w:uiPriority w:val="99"/>
    <w:unhideWhenUsed/>
    <w:rsid w:val="00C87E49"/>
    <w:pPr>
      <w:spacing w:after="120"/>
    </w:pPr>
    <w:rPr>
      <w:lang w:val="x-none"/>
    </w:rPr>
  </w:style>
  <w:style w:type="character" w:customStyle="1" w:styleId="TextoindependienteCar">
    <w:name w:val="Texto independiente Car"/>
    <w:link w:val="Textoindependiente"/>
    <w:uiPriority w:val="99"/>
    <w:rsid w:val="00C87E49"/>
    <w:rPr>
      <w:rFonts w:ascii="Times New Roman" w:eastAsia="Times New Roman" w:hAnsi="Times New Roman" w:cs="Times New Roman"/>
      <w:sz w:val="20"/>
      <w:szCs w:val="20"/>
      <w:lang w:eastAsia="es-MX"/>
    </w:rPr>
  </w:style>
  <w:style w:type="character" w:customStyle="1" w:styleId="Ttulo3Car">
    <w:name w:val="Título 3 Car"/>
    <w:link w:val="Ttulo3"/>
    <w:rsid w:val="00075652"/>
    <w:rPr>
      <w:rFonts w:ascii="Arial" w:eastAsia="Times New Roman" w:hAnsi="Arial"/>
      <w:snapToGrid w:val="0"/>
      <w:sz w:val="24"/>
    </w:rPr>
  </w:style>
  <w:style w:type="paragraph" w:styleId="Textodeglobo">
    <w:name w:val="Balloon Text"/>
    <w:basedOn w:val="Normal"/>
    <w:link w:val="TextodegloboCar"/>
    <w:uiPriority w:val="99"/>
    <w:semiHidden/>
    <w:unhideWhenUsed/>
    <w:rsid w:val="00C2179D"/>
    <w:rPr>
      <w:rFonts w:ascii="Tahoma" w:hAnsi="Tahoma"/>
      <w:sz w:val="16"/>
      <w:szCs w:val="16"/>
      <w:lang w:eastAsia="x-none"/>
    </w:rPr>
  </w:style>
  <w:style w:type="character" w:customStyle="1" w:styleId="TextodegloboCar">
    <w:name w:val="Texto de globo Car"/>
    <w:link w:val="Textodeglobo"/>
    <w:uiPriority w:val="99"/>
    <w:semiHidden/>
    <w:rsid w:val="00C2179D"/>
    <w:rPr>
      <w:rFonts w:ascii="Tahoma" w:eastAsia="Times New Roman" w:hAnsi="Tahoma" w:cs="Tahoma"/>
      <w:sz w:val="16"/>
      <w:szCs w:val="16"/>
      <w:lang w:val="es-ES"/>
    </w:rPr>
  </w:style>
  <w:style w:type="paragraph" w:styleId="Prrafodelista">
    <w:name w:val="List Paragraph"/>
    <w:basedOn w:val="Normal"/>
    <w:uiPriority w:val="34"/>
    <w:qFormat/>
    <w:rsid w:val="0052490B"/>
    <w:pPr>
      <w:ind w:left="720"/>
      <w:contextualSpacing/>
    </w:pPr>
  </w:style>
  <w:style w:type="paragraph" w:styleId="Textosinformato">
    <w:name w:val="Plain Text"/>
    <w:aliases w:val="Texto sin formato Car1 Car Car Car Car,Texto sin formato Car1 Car Car Car,Texto sin formato Car Car,Texto sin formato Car1 Car Car,Texto sin formato Car1 Car,Texto sin formato Car1,Texto sin formato Car Car Car Car,Car Car10"/>
    <w:basedOn w:val="Normal"/>
    <w:link w:val="TextosinformatoCar"/>
    <w:rsid w:val="00E70852"/>
    <w:pPr>
      <w:autoSpaceDE w:val="0"/>
      <w:autoSpaceDN w:val="0"/>
    </w:pPr>
    <w:rPr>
      <w:rFonts w:ascii="Courier New" w:hAnsi="Courier New"/>
      <w:lang w:eastAsia="es-ES"/>
    </w:rPr>
  </w:style>
  <w:style w:type="character" w:customStyle="1" w:styleId="TextosinformatoCar">
    <w:name w:val="Texto sin formato Car"/>
    <w:aliases w:val="Texto sin formato Car1 Car Car Car Car Car,Texto sin formato Car1 Car Car Car Car1,Texto sin formato Car Car Car,Texto sin formato Car1 Car Car Car1,Texto sin formato Car1 Car Car1,Texto sin formato Car1 Car1,Car Car10 Car"/>
    <w:link w:val="Textosinformato"/>
    <w:rsid w:val="00E70852"/>
    <w:rPr>
      <w:rFonts w:ascii="Courier New" w:eastAsia="Times New Roman" w:hAnsi="Courier New" w:cs="Courier New"/>
      <w:lang w:val="es-ES" w:eastAsia="es-ES"/>
    </w:rPr>
  </w:style>
  <w:style w:type="paragraph" w:customStyle="1" w:styleId="BodyTextIndent2">
    <w:name w:val="Body Text Indent 2"/>
    <w:basedOn w:val="Normal"/>
    <w:rsid w:val="00E70852"/>
    <w:pPr>
      <w:widowControl w:val="0"/>
      <w:ind w:firstLine="708"/>
      <w:jc w:val="both"/>
    </w:pPr>
    <w:rPr>
      <w:rFonts w:ascii="Arial" w:hAnsi="Arial"/>
      <w:b/>
      <w:i/>
      <w:sz w:val="24"/>
      <w:lang w:val="es-ES_tradnl"/>
    </w:rPr>
  </w:style>
  <w:style w:type="paragraph" w:styleId="Textonotapie">
    <w:name w:val="footnote text"/>
    <w:basedOn w:val="Normal"/>
    <w:link w:val="TextonotapieCar"/>
    <w:uiPriority w:val="99"/>
    <w:rsid w:val="00E70852"/>
    <w:pPr>
      <w:autoSpaceDE w:val="0"/>
      <w:autoSpaceDN w:val="0"/>
    </w:pPr>
    <w:rPr>
      <w:lang w:eastAsia="es-ES"/>
    </w:rPr>
  </w:style>
  <w:style w:type="character" w:customStyle="1" w:styleId="TextonotapieCar">
    <w:name w:val="Texto nota pie Car"/>
    <w:link w:val="Textonotapie"/>
    <w:uiPriority w:val="99"/>
    <w:rsid w:val="00E70852"/>
    <w:rPr>
      <w:rFonts w:ascii="Times New Roman" w:eastAsia="Times New Roman" w:hAnsi="Times New Roman"/>
      <w:lang w:val="es-ES" w:eastAsia="es-ES"/>
    </w:rPr>
  </w:style>
  <w:style w:type="character" w:styleId="Refdenotaalpie">
    <w:name w:val="footnote reference"/>
    <w:aliases w:val="Ref. de nota al pie 2,Footnotes refss,Texto de nota al pie,Appel note de bas de page,Stinking Styles,Stinking Styles5"/>
    <w:uiPriority w:val="99"/>
    <w:rsid w:val="00E70852"/>
    <w:rPr>
      <w:vertAlign w:val="superscript"/>
    </w:rPr>
  </w:style>
  <w:style w:type="paragraph" w:customStyle="1" w:styleId="Normal0">
    <w:name w:val="[Normal]"/>
    <w:rsid w:val="00E70852"/>
    <w:pPr>
      <w:autoSpaceDE w:val="0"/>
      <w:autoSpaceDN w:val="0"/>
      <w:adjustRightInd w:val="0"/>
    </w:pPr>
    <w:rPr>
      <w:rFonts w:ascii="Arial" w:eastAsia="Times New Roman" w:hAnsi="Arial" w:cs="Arial"/>
      <w:sz w:val="24"/>
      <w:szCs w:val="24"/>
    </w:rPr>
  </w:style>
  <w:style w:type="paragraph" w:customStyle="1" w:styleId="corte4fondo">
    <w:name w:val="corte4 fondo"/>
    <w:basedOn w:val="Normal"/>
    <w:link w:val="corte4fondoCar"/>
    <w:rsid w:val="00A87F63"/>
    <w:pPr>
      <w:spacing w:line="360" w:lineRule="auto"/>
      <w:ind w:firstLine="709"/>
      <w:jc w:val="both"/>
    </w:pPr>
    <w:rPr>
      <w:rFonts w:ascii="Arial" w:hAnsi="Arial"/>
      <w:sz w:val="30"/>
      <w:lang w:val="es-ES_tradnl" w:eastAsia="es-ES"/>
    </w:rPr>
  </w:style>
  <w:style w:type="character" w:customStyle="1" w:styleId="corte4fondoCar">
    <w:name w:val="corte4 fondo Car"/>
    <w:link w:val="corte4fondo"/>
    <w:rsid w:val="00A87F63"/>
    <w:rPr>
      <w:rFonts w:ascii="Arial" w:eastAsia="Times New Roman" w:hAnsi="Arial"/>
      <w:sz w:val="30"/>
      <w:lang w:val="es-ES_tradnl" w:eastAsia="es-ES"/>
    </w:rPr>
  </w:style>
  <w:style w:type="character" w:customStyle="1" w:styleId="red">
    <w:name w:val="red"/>
    <w:rsid w:val="00AE76E6"/>
  </w:style>
  <w:style w:type="character" w:customStyle="1" w:styleId="apple-converted-space">
    <w:name w:val="apple-converted-space"/>
    <w:rsid w:val="00AE76E6"/>
  </w:style>
  <w:style w:type="character" w:styleId="Hipervnculo">
    <w:name w:val="Hyperlink"/>
    <w:uiPriority w:val="99"/>
    <w:unhideWhenUsed/>
    <w:rsid w:val="00AE76E6"/>
    <w:rPr>
      <w:color w:val="0000FF"/>
      <w:u w:val="single"/>
    </w:rPr>
  </w:style>
  <w:style w:type="paragraph" w:customStyle="1" w:styleId="Sangradetextonormal2">
    <w:name w:val="Sangría de texto normal2"/>
    <w:rsid w:val="00A36ED5"/>
    <w:pPr>
      <w:widowControl w:val="0"/>
      <w:suppressAutoHyphens/>
      <w:spacing w:line="276" w:lineRule="auto"/>
      <w:ind w:firstLine="360"/>
    </w:pPr>
    <w:rPr>
      <w:rFonts w:eastAsia="Arial Unicode MS" w:cs="font280"/>
      <w:kern w:val="1"/>
      <w:sz w:val="22"/>
      <w:szCs w:val="22"/>
      <w:lang w:eastAsia="ar-SA"/>
    </w:rPr>
  </w:style>
  <w:style w:type="paragraph" w:customStyle="1" w:styleId="western">
    <w:name w:val="western"/>
    <w:basedOn w:val="Normal"/>
    <w:rsid w:val="00680D66"/>
    <w:pPr>
      <w:spacing w:before="100" w:beforeAutospacing="1" w:after="119" w:line="480" w:lineRule="auto"/>
      <w:ind w:firstLine="567"/>
      <w:jc w:val="both"/>
    </w:pPr>
    <w:rPr>
      <w:rFonts w:ascii="Courier New" w:hAnsi="Courier New" w:cs="Courier New"/>
      <w:sz w:val="24"/>
      <w:szCs w:val="24"/>
      <w:lang w:eastAsia="es-ES"/>
    </w:rPr>
  </w:style>
  <w:style w:type="paragraph" w:customStyle="1" w:styleId="BodyText2">
    <w:name w:val="Body Text 2"/>
    <w:basedOn w:val="Normal"/>
    <w:rsid w:val="00E671E1"/>
    <w:pPr>
      <w:widowControl w:val="0"/>
      <w:spacing w:line="480" w:lineRule="auto"/>
      <w:ind w:right="51" w:firstLine="1134"/>
      <w:jc w:val="both"/>
    </w:pPr>
    <w:rPr>
      <w:rFonts w:ascii="Courier" w:hAnsi="Courier"/>
      <w:sz w:val="24"/>
      <w:lang w:eastAsia="es-ES"/>
    </w:rPr>
  </w:style>
  <w:style w:type="character" w:customStyle="1" w:styleId="Ttulo1Car">
    <w:name w:val="Título 1 Car"/>
    <w:link w:val="Ttulo1"/>
    <w:uiPriority w:val="9"/>
    <w:rsid w:val="00704A0F"/>
    <w:rPr>
      <w:rFonts w:ascii="Calibri Light" w:eastAsia="Times New Roman" w:hAnsi="Calibri Light" w:cs="Times New Roman"/>
      <w:b/>
      <w:bCs/>
      <w:kern w:val="32"/>
      <w:sz w:val="32"/>
      <w:szCs w:val="32"/>
      <w:lang w:val="es-ES"/>
    </w:rPr>
  </w:style>
  <w:style w:type="character" w:customStyle="1" w:styleId="Ttulo2Car">
    <w:name w:val="Título 2 Car"/>
    <w:link w:val="Ttulo2"/>
    <w:uiPriority w:val="9"/>
    <w:rsid w:val="00704A0F"/>
    <w:rPr>
      <w:rFonts w:ascii="Calibri Light" w:eastAsia="Times New Roman" w:hAnsi="Calibri Light" w:cs="Times New Roman"/>
      <w:b/>
      <w:bCs/>
      <w:i/>
      <w:iCs/>
      <w:sz w:val="28"/>
      <w:szCs w:val="28"/>
      <w:lang w:val="es-ES"/>
    </w:rPr>
  </w:style>
  <w:style w:type="paragraph" w:styleId="Textoindependienteprimerasangra">
    <w:name w:val="Body Text First Indent"/>
    <w:basedOn w:val="Textoindependiente"/>
    <w:link w:val="TextoindependienteprimerasangraCar"/>
    <w:uiPriority w:val="99"/>
    <w:unhideWhenUsed/>
    <w:rsid w:val="00704A0F"/>
    <w:pPr>
      <w:ind w:firstLine="210"/>
    </w:pPr>
    <w:rPr>
      <w:lang w:val="es-ES"/>
    </w:rPr>
  </w:style>
  <w:style w:type="character" w:customStyle="1" w:styleId="TextoindependienteprimerasangraCar">
    <w:name w:val="Texto independiente primera sangría Car"/>
    <w:link w:val="Textoindependienteprimerasangra"/>
    <w:uiPriority w:val="99"/>
    <w:rsid w:val="00704A0F"/>
    <w:rPr>
      <w:rFonts w:ascii="Times New Roman" w:eastAsia="Times New Roman" w:hAnsi="Times New Roman" w:cs="Times New Roman"/>
      <w:sz w:val="20"/>
      <w:szCs w:val="20"/>
      <w:lang w:val="es-ES" w:eastAsia="es-MX"/>
    </w:rPr>
  </w:style>
  <w:style w:type="character" w:customStyle="1" w:styleId="Ttulo4Car">
    <w:name w:val="Título 4 Car"/>
    <w:link w:val="Ttulo4"/>
    <w:uiPriority w:val="9"/>
    <w:semiHidden/>
    <w:rsid w:val="000E27BB"/>
    <w:rPr>
      <w:rFonts w:ascii="Calibri" w:eastAsia="Times New Roman" w:hAnsi="Calibri" w:cs="Times New Roman"/>
      <w:b/>
      <w:bCs/>
      <w:sz w:val="28"/>
      <w:szCs w:val="28"/>
      <w:lang w:val="es-ES"/>
    </w:rPr>
  </w:style>
  <w:style w:type="character" w:customStyle="1" w:styleId="lbl-encabezado-negro">
    <w:name w:val="lbl-encabezado-negro"/>
    <w:rsid w:val="005117FB"/>
  </w:style>
  <w:style w:type="paragraph" w:customStyle="1" w:styleId="francesa">
    <w:name w:val="francesa"/>
    <w:basedOn w:val="Normal"/>
    <w:rsid w:val="005117FB"/>
    <w:pPr>
      <w:spacing w:before="100" w:beforeAutospacing="1" w:after="100" w:afterAutospacing="1"/>
    </w:pPr>
    <w:rPr>
      <w:sz w:val="24"/>
      <w:szCs w:val="24"/>
      <w:lang w:val="es-MX"/>
    </w:rPr>
  </w:style>
  <w:style w:type="character" w:customStyle="1" w:styleId="corte3centroCar">
    <w:name w:val="corte3 centro Car"/>
    <w:link w:val="corte3centro"/>
    <w:locked/>
    <w:rsid w:val="00131C97"/>
    <w:rPr>
      <w:rFonts w:ascii="Arial" w:hAnsi="Arial" w:cs="Arial"/>
      <w:b/>
      <w:sz w:val="30"/>
      <w:lang w:val="es-ES_tradnl" w:eastAsia="es-ES"/>
    </w:rPr>
  </w:style>
  <w:style w:type="paragraph" w:customStyle="1" w:styleId="corte3centro">
    <w:name w:val="corte3 centro"/>
    <w:basedOn w:val="Normal"/>
    <w:link w:val="corte3centroCar"/>
    <w:rsid w:val="00131C97"/>
    <w:pPr>
      <w:spacing w:line="360" w:lineRule="auto"/>
      <w:jc w:val="center"/>
    </w:pPr>
    <w:rPr>
      <w:rFonts w:ascii="Arial" w:eastAsia="Calibri" w:hAnsi="Arial" w:cs="Arial"/>
      <w:b/>
      <w:sz w:val="3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59458">
      <w:bodyDiv w:val="1"/>
      <w:marLeft w:val="0"/>
      <w:marRight w:val="0"/>
      <w:marTop w:val="0"/>
      <w:marBottom w:val="0"/>
      <w:divBdr>
        <w:top w:val="none" w:sz="0" w:space="0" w:color="auto"/>
        <w:left w:val="none" w:sz="0" w:space="0" w:color="auto"/>
        <w:bottom w:val="none" w:sz="0" w:space="0" w:color="auto"/>
        <w:right w:val="none" w:sz="0" w:space="0" w:color="auto"/>
      </w:divBdr>
      <w:divsChild>
        <w:div w:id="435291264">
          <w:marLeft w:val="0"/>
          <w:marRight w:val="0"/>
          <w:marTop w:val="0"/>
          <w:marBottom w:val="0"/>
          <w:divBdr>
            <w:top w:val="none" w:sz="0" w:space="0" w:color="auto"/>
            <w:left w:val="none" w:sz="0" w:space="0" w:color="auto"/>
            <w:bottom w:val="none" w:sz="0" w:space="0" w:color="auto"/>
            <w:right w:val="none" w:sz="0" w:space="0" w:color="auto"/>
          </w:divBdr>
          <w:divsChild>
            <w:div w:id="210196173">
              <w:marLeft w:val="0"/>
              <w:marRight w:val="0"/>
              <w:marTop w:val="0"/>
              <w:marBottom w:val="0"/>
              <w:divBdr>
                <w:top w:val="none" w:sz="0" w:space="0" w:color="auto"/>
                <w:left w:val="none" w:sz="0" w:space="0" w:color="auto"/>
                <w:bottom w:val="none" w:sz="0" w:space="0" w:color="auto"/>
                <w:right w:val="none" w:sz="0" w:space="0" w:color="auto"/>
              </w:divBdr>
              <w:divsChild>
                <w:div w:id="833034195">
                  <w:marLeft w:val="0"/>
                  <w:marRight w:val="0"/>
                  <w:marTop w:val="0"/>
                  <w:marBottom w:val="0"/>
                  <w:divBdr>
                    <w:top w:val="none" w:sz="0" w:space="0" w:color="auto"/>
                    <w:left w:val="none" w:sz="0" w:space="0" w:color="auto"/>
                    <w:bottom w:val="none" w:sz="0" w:space="0" w:color="auto"/>
                    <w:right w:val="none" w:sz="0" w:space="0" w:color="auto"/>
                  </w:divBdr>
                </w:div>
              </w:divsChild>
            </w:div>
            <w:div w:id="2003000935">
              <w:marLeft w:val="0"/>
              <w:marRight w:val="0"/>
              <w:marTop w:val="0"/>
              <w:marBottom w:val="0"/>
              <w:divBdr>
                <w:top w:val="none" w:sz="0" w:space="0" w:color="auto"/>
                <w:left w:val="none" w:sz="0" w:space="0" w:color="auto"/>
                <w:bottom w:val="none" w:sz="0" w:space="0" w:color="auto"/>
                <w:right w:val="none" w:sz="0" w:space="0" w:color="auto"/>
              </w:divBdr>
            </w:div>
          </w:divsChild>
        </w:div>
        <w:div w:id="1760368555">
          <w:marLeft w:val="0"/>
          <w:marRight w:val="0"/>
          <w:marTop w:val="0"/>
          <w:marBottom w:val="0"/>
          <w:divBdr>
            <w:top w:val="none" w:sz="0" w:space="0" w:color="auto"/>
            <w:left w:val="none" w:sz="0" w:space="0" w:color="auto"/>
            <w:bottom w:val="none" w:sz="0" w:space="0" w:color="auto"/>
            <w:right w:val="none" w:sz="0" w:space="0" w:color="auto"/>
          </w:divBdr>
          <w:divsChild>
            <w:div w:id="468287333">
              <w:marLeft w:val="0"/>
              <w:marRight w:val="0"/>
              <w:marTop w:val="0"/>
              <w:marBottom w:val="0"/>
              <w:divBdr>
                <w:top w:val="none" w:sz="0" w:space="0" w:color="auto"/>
                <w:left w:val="none" w:sz="0" w:space="0" w:color="auto"/>
                <w:bottom w:val="none" w:sz="0" w:space="0" w:color="auto"/>
                <w:right w:val="none" w:sz="0" w:space="0" w:color="auto"/>
              </w:divBdr>
            </w:div>
          </w:divsChild>
        </w:div>
        <w:div w:id="1897618215">
          <w:marLeft w:val="0"/>
          <w:marRight w:val="0"/>
          <w:marTop w:val="0"/>
          <w:marBottom w:val="0"/>
          <w:divBdr>
            <w:top w:val="none" w:sz="0" w:space="0" w:color="auto"/>
            <w:left w:val="none" w:sz="0" w:space="0" w:color="auto"/>
            <w:bottom w:val="none" w:sz="0" w:space="0" w:color="auto"/>
            <w:right w:val="none" w:sz="0" w:space="0" w:color="auto"/>
          </w:divBdr>
          <w:divsChild>
            <w:div w:id="119206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96482">
      <w:bodyDiv w:val="1"/>
      <w:marLeft w:val="0"/>
      <w:marRight w:val="0"/>
      <w:marTop w:val="0"/>
      <w:marBottom w:val="0"/>
      <w:divBdr>
        <w:top w:val="none" w:sz="0" w:space="0" w:color="auto"/>
        <w:left w:val="none" w:sz="0" w:space="0" w:color="auto"/>
        <w:bottom w:val="none" w:sz="0" w:space="0" w:color="auto"/>
        <w:right w:val="none" w:sz="0" w:space="0" w:color="auto"/>
      </w:divBdr>
    </w:div>
    <w:div w:id="542525526">
      <w:bodyDiv w:val="1"/>
      <w:marLeft w:val="0"/>
      <w:marRight w:val="0"/>
      <w:marTop w:val="0"/>
      <w:marBottom w:val="0"/>
      <w:divBdr>
        <w:top w:val="none" w:sz="0" w:space="0" w:color="auto"/>
        <w:left w:val="none" w:sz="0" w:space="0" w:color="auto"/>
        <w:bottom w:val="none" w:sz="0" w:space="0" w:color="auto"/>
        <w:right w:val="none" w:sz="0" w:space="0" w:color="auto"/>
      </w:divBdr>
    </w:div>
    <w:div w:id="576132768">
      <w:bodyDiv w:val="1"/>
      <w:marLeft w:val="0"/>
      <w:marRight w:val="0"/>
      <w:marTop w:val="0"/>
      <w:marBottom w:val="0"/>
      <w:divBdr>
        <w:top w:val="none" w:sz="0" w:space="0" w:color="auto"/>
        <w:left w:val="none" w:sz="0" w:space="0" w:color="auto"/>
        <w:bottom w:val="none" w:sz="0" w:space="0" w:color="auto"/>
        <w:right w:val="none" w:sz="0" w:space="0" w:color="auto"/>
      </w:divBdr>
    </w:div>
    <w:div w:id="1330793666">
      <w:bodyDiv w:val="1"/>
      <w:marLeft w:val="0"/>
      <w:marRight w:val="0"/>
      <w:marTop w:val="0"/>
      <w:marBottom w:val="0"/>
      <w:divBdr>
        <w:top w:val="none" w:sz="0" w:space="0" w:color="auto"/>
        <w:left w:val="none" w:sz="0" w:space="0" w:color="auto"/>
        <w:bottom w:val="none" w:sz="0" w:space="0" w:color="auto"/>
        <w:right w:val="none" w:sz="0" w:space="0" w:color="auto"/>
      </w:divBdr>
    </w:div>
    <w:div w:id="1385913722">
      <w:bodyDiv w:val="1"/>
      <w:marLeft w:val="0"/>
      <w:marRight w:val="0"/>
      <w:marTop w:val="0"/>
      <w:marBottom w:val="0"/>
      <w:divBdr>
        <w:top w:val="none" w:sz="0" w:space="0" w:color="auto"/>
        <w:left w:val="none" w:sz="0" w:space="0" w:color="auto"/>
        <w:bottom w:val="none" w:sz="0" w:space="0" w:color="auto"/>
        <w:right w:val="none" w:sz="0" w:space="0" w:color="auto"/>
      </w:divBdr>
    </w:div>
    <w:div w:id="1771120481">
      <w:bodyDiv w:val="1"/>
      <w:marLeft w:val="0"/>
      <w:marRight w:val="0"/>
      <w:marTop w:val="0"/>
      <w:marBottom w:val="0"/>
      <w:divBdr>
        <w:top w:val="none" w:sz="0" w:space="0" w:color="auto"/>
        <w:left w:val="none" w:sz="0" w:space="0" w:color="auto"/>
        <w:bottom w:val="none" w:sz="0" w:space="0" w:color="auto"/>
        <w:right w:val="none" w:sz="0" w:space="0" w:color="auto"/>
      </w:divBdr>
    </w:div>
    <w:div w:id="1874613109">
      <w:bodyDiv w:val="1"/>
      <w:marLeft w:val="0"/>
      <w:marRight w:val="0"/>
      <w:marTop w:val="0"/>
      <w:marBottom w:val="0"/>
      <w:divBdr>
        <w:top w:val="none" w:sz="0" w:space="0" w:color="auto"/>
        <w:left w:val="none" w:sz="0" w:space="0" w:color="auto"/>
        <w:bottom w:val="none" w:sz="0" w:space="0" w:color="auto"/>
        <w:right w:val="none" w:sz="0" w:space="0" w:color="auto"/>
      </w:divBdr>
    </w:div>
    <w:div w:id="1935236661">
      <w:bodyDiv w:val="1"/>
      <w:marLeft w:val="0"/>
      <w:marRight w:val="0"/>
      <w:marTop w:val="0"/>
      <w:marBottom w:val="0"/>
      <w:divBdr>
        <w:top w:val="none" w:sz="0" w:space="0" w:color="auto"/>
        <w:left w:val="none" w:sz="0" w:space="0" w:color="auto"/>
        <w:bottom w:val="none" w:sz="0" w:space="0" w:color="auto"/>
        <w:right w:val="none" w:sz="0" w:space="0" w:color="auto"/>
      </w:divBdr>
      <w:divsChild>
        <w:div w:id="419838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jf.scjn.gob.mx/sjfsist/Paginas/DetalleGeneralV2.aspx?id=200234&amp;Clase=DetalleTesisB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F9DC2-2D95-4771-BF39-7B1B4B30C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5762</Words>
  <Characters>31693</Characters>
  <Application>Microsoft Office Word</Application>
  <DocSecurity>0</DocSecurity>
  <Lines>264</Lines>
  <Paragraphs>74</Paragraphs>
  <ScaleCrop>false</ScaleCrop>
  <HeadingPairs>
    <vt:vector size="2" baseType="variant">
      <vt:variant>
        <vt:lpstr>Título</vt:lpstr>
      </vt:variant>
      <vt:variant>
        <vt:i4>1</vt:i4>
      </vt:variant>
    </vt:vector>
  </HeadingPairs>
  <TitlesOfParts>
    <vt:vector size="1" baseType="lpstr">
      <vt:lpstr>HONORABLE TRIBUNAL SUPERIOR DE JUSTICIA DEL ESTADO</vt:lpstr>
    </vt:vector>
  </TitlesOfParts>
  <Company>Toshiba</Company>
  <LinksUpToDate>false</LinksUpToDate>
  <CharactersWithSpaces>37381</CharactersWithSpaces>
  <SharedDoc>false</SharedDoc>
  <HLinks>
    <vt:vector size="6" baseType="variant">
      <vt:variant>
        <vt:i4>7012394</vt:i4>
      </vt:variant>
      <vt:variant>
        <vt:i4>0</vt:i4>
      </vt:variant>
      <vt:variant>
        <vt:i4>0</vt:i4>
      </vt:variant>
      <vt:variant>
        <vt:i4>5</vt:i4>
      </vt:variant>
      <vt:variant>
        <vt:lpwstr>http://sjf.scjn.gob.mx/sjfsist/Paginas/DetalleGeneralV2.aspx?id=200234&amp;Clase=DetalleTesisBL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HONORABLE TRIBUNAL SUPERIOR DE JUSTICIA DEL ESTADO</dc:title>
  <dc:creator>user</dc:creator>
  <cp:lastModifiedBy>Jose</cp:lastModifiedBy>
  <cp:revision>2</cp:revision>
  <cp:lastPrinted>2019-06-04T17:59:00Z</cp:lastPrinted>
  <dcterms:created xsi:type="dcterms:W3CDTF">2019-07-12T03:55:00Z</dcterms:created>
  <dcterms:modified xsi:type="dcterms:W3CDTF">2019-07-12T03:55:00Z</dcterms:modified>
</cp:coreProperties>
</file>