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835D77" w:rsidRDefault="00E671E1" w:rsidP="002B3E62">
      <w:pPr>
        <w:pStyle w:val="corte4fondo"/>
        <w:spacing w:line="276" w:lineRule="auto"/>
        <w:ind w:left="3544" w:right="51" w:firstLine="0"/>
        <w:rPr>
          <w:rFonts w:cs="Arial"/>
          <w:b/>
          <w:sz w:val="23"/>
          <w:szCs w:val="23"/>
        </w:rPr>
      </w:pPr>
      <w:bookmarkStart w:id="0" w:name="_GoBack"/>
      <w:bookmarkEnd w:id="0"/>
      <w:r w:rsidRPr="00835D77">
        <w:rPr>
          <w:rFonts w:cs="Arial"/>
          <w:b/>
          <w:sz w:val="23"/>
          <w:szCs w:val="23"/>
        </w:rPr>
        <w:t>QUINTA SALA UNITARIA DE PRIMERA INSTA</w:t>
      </w:r>
      <w:r w:rsidR="006233E1" w:rsidRPr="00835D77">
        <w:rPr>
          <w:rFonts w:cs="Arial"/>
          <w:b/>
          <w:sz w:val="23"/>
          <w:szCs w:val="23"/>
        </w:rPr>
        <w:t>NCIA DEL TRIBUNAL DE JUSTICIA ADMINISTRATIVA DEL</w:t>
      </w:r>
      <w:r w:rsidR="00F365F1" w:rsidRPr="00835D77">
        <w:rPr>
          <w:rFonts w:cs="Arial"/>
          <w:b/>
          <w:sz w:val="23"/>
          <w:szCs w:val="23"/>
        </w:rPr>
        <w:t xml:space="preserve"> ESTADO DE OAXACA.</w:t>
      </w:r>
    </w:p>
    <w:p w:rsidR="002B3E62" w:rsidRPr="00835D77" w:rsidRDefault="002B3E62" w:rsidP="002B3E62">
      <w:pPr>
        <w:pStyle w:val="corte4fondo"/>
        <w:spacing w:line="276" w:lineRule="auto"/>
        <w:ind w:left="3544" w:right="51" w:firstLine="0"/>
        <w:rPr>
          <w:rFonts w:cs="Arial"/>
          <w:b/>
          <w:sz w:val="23"/>
          <w:szCs w:val="23"/>
        </w:rPr>
      </w:pPr>
    </w:p>
    <w:p w:rsidR="00E671E1" w:rsidRPr="00835D77" w:rsidRDefault="00E671E1" w:rsidP="00ED6AD4">
      <w:pPr>
        <w:pStyle w:val="corte4fondo"/>
        <w:spacing w:line="276" w:lineRule="auto"/>
        <w:ind w:left="3544" w:right="-521" w:firstLine="0"/>
        <w:rPr>
          <w:rFonts w:cs="Arial"/>
          <w:sz w:val="23"/>
          <w:szCs w:val="23"/>
        </w:rPr>
      </w:pPr>
      <w:r w:rsidRPr="00835D77">
        <w:rPr>
          <w:rFonts w:cs="Arial"/>
          <w:b/>
          <w:sz w:val="23"/>
          <w:szCs w:val="23"/>
        </w:rPr>
        <w:t>JUICIO DE NULIDAD</w:t>
      </w:r>
      <w:r w:rsidRPr="00835D77">
        <w:rPr>
          <w:rFonts w:cs="Arial"/>
          <w:sz w:val="23"/>
          <w:szCs w:val="23"/>
        </w:rPr>
        <w:t xml:space="preserve">: </w:t>
      </w:r>
      <w:r w:rsidR="00CB4822" w:rsidRPr="00835D77">
        <w:rPr>
          <w:rFonts w:cs="Arial"/>
          <w:sz w:val="23"/>
          <w:szCs w:val="23"/>
        </w:rPr>
        <w:t>131</w:t>
      </w:r>
      <w:r w:rsidR="0082043D" w:rsidRPr="00835D77">
        <w:rPr>
          <w:rFonts w:cs="Arial"/>
          <w:sz w:val="23"/>
          <w:szCs w:val="23"/>
        </w:rPr>
        <w:t>/</w:t>
      </w:r>
      <w:r w:rsidRPr="00835D77">
        <w:rPr>
          <w:rFonts w:cs="Arial"/>
          <w:sz w:val="23"/>
          <w:szCs w:val="23"/>
        </w:rPr>
        <w:t>20</w:t>
      </w:r>
      <w:r w:rsidR="003216A8" w:rsidRPr="00835D77">
        <w:rPr>
          <w:rFonts w:cs="Arial"/>
          <w:sz w:val="23"/>
          <w:szCs w:val="23"/>
        </w:rPr>
        <w:t>17</w:t>
      </w:r>
      <w:r w:rsidR="00847EF8" w:rsidRPr="00835D77">
        <w:rPr>
          <w:rFonts w:cs="Arial"/>
          <w:sz w:val="23"/>
          <w:szCs w:val="23"/>
        </w:rPr>
        <w:t>.</w:t>
      </w:r>
      <w:r w:rsidRPr="00835D77">
        <w:rPr>
          <w:rFonts w:cs="Arial"/>
          <w:sz w:val="23"/>
          <w:szCs w:val="23"/>
        </w:rPr>
        <w:t xml:space="preserve"> </w:t>
      </w:r>
    </w:p>
    <w:p w:rsidR="00E671E1" w:rsidRPr="00835D77" w:rsidRDefault="00E671E1" w:rsidP="00ED6AD4">
      <w:pPr>
        <w:pStyle w:val="corte4fondo"/>
        <w:spacing w:line="276" w:lineRule="auto"/>
        <w:ind w:left="3544" w:right="-521" w:firstLine="0"/>
        <w:rPr>
          <w:rFonts w:cs="Arial"/>
          <w:sz w:val="23"/>
          <w:szCs w:val="23"/>
        </w:rPr>
      </w:pPr>
    </w:p>
    <w:p w:rsidR="00E671E1" w:rsidRPr="00835D77" w:rsidRDefault="00C73BD0" w:rsidP="00ED6AD4">
      <w:pPr>
        <w:pStyle w:val="corte4fondo"/>
        <w:spacing w:line="276" w:lineRule="auto"/>
        <w:ind w:left="3544" w:right="51" w:firstLine="0"/>
        <w:rPr>
          <w:rFonts w:cs="Arial"/>
          <w:sz w:val="23"/>
          <w:szCs w:val="23"/>
        </w:rPr>
      </w:pPr>
      <w:r w:rsidRPr="00835D77">
        <w:rPr>
          <w:rFonts w:cs="Arial"/>
          <w:b/>
          <w:sz w:val="23"/>
          <w:szCs w:val="23"/>
        </w:rPr>
        <w:t>ACT</w:t>
      </w:r>
      <w:r w:rsidR="00DA1BE7" w:rsidRPr="00835D77">
        <w:rPr>
          <w:rFonts w:cs="Arial"/>
          <w:b/>
          <w:sz w:val="23"/>
          <w:szCs w:val="23"/>
        </w:rPr>
        <w:t>O</w:t>
      </w:r>
      <w:r w:rsidR="00CB4822" w:rsidRPr="00835D77">
        <w:rPr>
          <w:rFonts w:cs="Arial"/>
          <w:b/>
          <w:sz w:val="23"/>
          <w:szCs w:val="23"/>
        </w:rPr>
        <w:t xml:space="preserve">R: </w:t>
      </w:r>
      <w:r w:rsidR="00900274" w:rsidRPr="00835D77">
        <w:rPr>
          <w:rFonts w:cs="Arial"/>
          <w:b/>
          <w:sz w:val="24"/>
          <w:szCs w:val="24"/>
        </w:rPr>
        <w:t>**********</w:t>
      </w:r>
      <w:r w:rsidR="00900274" w:rsidRPr="00835D77">
        <w:rPr>
          <w:rFonts w:cs="Arial"/>
          <w:sz w:val="24"/>
          <w:szCs w:val="24"/>
        </w:rPr>
        <w:t>.</w:t>
      </w:r>
      <w:r w:rsidR="00CB4822" w:rsidRPr="00835D77">
        <w:rPr>
          <w:rFonts w:cs="Arial"/>
          <w:sz w:val="23"/>
          <w:szCs w:val="23"/>
        </w:rPr>
        <w:t>,</w:t>
      </w:r>
    </w:p>
    <w:p w:rsidR="00E671E1" w:rsidRPr="00835D77" w:rsidRDefault="00E671E1" w:rsidP="00ED6AD4">
      <w:pPr>
        <w:pStyle w:val="corte4fondo"/>
        <w:spacing w:line="276" w:lineRule="auto"/>
        <w:ind w:left="3544" w:right="-521" w:firstLine="0"/>
        <w:rPr>
          <w:rFonts w:cs="Arial"/>
          <w:b/>
          <w:i/>
          <w:sz w:val="23"/>
          <w:szCs w:val="23"/>
        </w:rPr>
      </w:pPr>
      <w:r w:rsidRPr="00835D77">
        <w:rPr>
          <w:rFonts w:cs="Arial"/>
          <w:b/>
          <w:i/>
          <w:sz w:val="23"/>
          <w:szCs w:val="23"/>
        </w:rPr>
        <w:t xml:space="preserve"> </w:t>
      </w:r>
    </w:p>
    <w:p w:rsidR="006233E1" w:rsidRPr="00835D77" w:rsidRDefault="00F34F16" w:rsidP="00ED6AD4">
      <w:pPr>
        <w:pStyle w:val="corte4fondo"/>
        <w:spacing w:line="276" w:lineRule="auto"/>
        <w:ind w:left="3544" w:right="51" w:firstLine="0"/>
        <w:rPr>
          <w:rFonts w:cs="Arial"/>
          <w:sz w:val="23"/>
          <w:szCs w:val="23"/>
        </w:rPr>
      </w:pPr>
      <w:r w:rsidRPr="00835D77">
        <w:rPr>
          <w:rFonts w:cs="Arial"/>
          <w:b/>
          <w:sz w:val="23"/>
          <w:szCs w:val="23"/>
        </w:rPr>
        <w:t>AUTORIDAD DEMANDADA</w:t>
      </w:r>
      <w:r w:rsidR="00E671E1" w:rsidRPr="00835D77">
        <w:rPr>
          <w:rFonts w:cs="Arial"/>
          <w:b/>
          <w:sz w:val="23"/>
          <w:szCs w:val="23"/>
        </w:rPr>
        <w:t>:</w:t>
      </w:r>
      <w:r w:rsidR="002C5737" w:rsidRPr="00835D77">
        <w:rPr>
          <w:rFonts w:cs="Arial"/>
          <w:b/>
          <w:sz w:val="23"/>
          <w:szCs w:val="23"/>
        </w:rPr>
        <w:t xml:space="preserve"> </w:t>
      </w:r>
      <w:r w:rsidR="00CB4822" w:rsidRPr="00835D77">
        <w:rPr>
          <w:rFonts w:cs="Arial"/>
          <w:sz w:val="23"/>
          <w:szCs w:val="23"/>
        </w:rPr>
        <w:t>REGISTRADOR</w:t>
      </w:r>
      <w:r w:rsidR="00315223" w:rsidRPr="00835D77">
        <w:rPr>
          <w:rFonts w:cs="Arial"/>
          <w:sz w:val="23"/>
          <w:szCs w:val="23"/>
        </w:rPr>
        <w:t>A</w:t>
      </w:r>
      <w:r w:rsidR="00CB4822" w:rsidRPr="00835D77">
        <w:rPr>
          <w:rFonts w:cs="Arial"/>
          <w:sz w:val="23"/>
          <w:szCs w:val="23"/>
        </w:rPr>
        <w:t xml:space="preserve"> DEL </w:t>
      </w:r>
      <w:r w:rsidR="003E5BF2" w:rsidRPr="00835D77">
        <w:rPr>
          <w:rFonts w:cs="Arial"/>
          <w:sz w:val="23"/>
          <w:szCs w:val="23"/>
        </w:rPr>
        <w:t xml:space="preserve">INSTITUTO DE LA FUNCIÓN REGISTRAL </w:t>
      </w:r>
      <w:r w:rsidR="00CB4822" w:rsidRPr="00835D77">
        <w:rPr>
          <w:rFonts w:cs="Arial"/>
          <w:sz w:val="23"/>
          <w:szCs w:val="23"/>
        </w:rPr>
        <w:t xml:space="preserve"> DEL CENTRO, OAXACA.</w:t>
      </w:r>
    </w:p>
    <w:p w:rsidR="00DA1BE7" w:rsidRPr="00835D77" w:rsidRDefault="00DA1BE7" w:rsidP="00ED6AD4">
      <w:pPr>
        <w:pStyle w:val="corte4fondo"/>
        <w:spacing w:line="276" w:lineRule="auto"/>
        <w:ind w:left="3544" w:right="51" w:firstLine="0"/>
        <w:rPr>
          <w:rFonts w:cs="Arial"/>
          <w:sz w:val="23"/>
          <w:szCs w:val="23"/>
        </w:rPr>
      </w:pPr>
    </w:p>
    <w:p w:rsidR="002B3E62" w:rsidRPr="00835D77" w:rsidRDefault="00E671E1" w:rsidP="00F34F16">
      <w:pPr>
        <w:pStyle w:val="BodyText2"/>
        <w:spacing w:line="360" w:lineRule="auto"/>
        <w:ind w:firstLine="0"/>
        <w:rPr>
          <w:rFonts w:ascii="Arial" w:hAnsi="Arial" w:cs="Arial"/>
          <w:sz w:val="23"/>
          <w:szCs w:val="23"/>
        </w:rPr>
      </w:pPr>
      <w:r w:rsidRPr="00835D77">
        <w:rPr>
          <w:rFonts w:ascii="Arial" w:hAnsi="Arial" w:cs="Arial"/>
          <w:b/>
          <w:sz w:val="23"/>
          <w:szCs w:val="23"/>
        </w:rPr>
        <w:t>OAXACA DE JUÁREZ, OAXACA,</w:t>
      </w:r>
      <w:r w:rsidR="0096056A" w:rsidRPr="00835D77">
        <w:rPr>
          <w:rFonts w:ascii="Arial" w:hAnsi="Arial" w:cs="Arial"/>
          <w:b/>
          <w:sz w:val="23"/>
          <w:szCs w:val="23"/>
        </w:rPr>
        <w:t xml:space="preserve"> DISTRITO DEL CENTRO A,</w:t>
      </w:r>
      <w:r w:rsidR="00537C38" w:rsidRPr="00835D77">
        <w:rPr>
          <w:rFonts w:ascii="Arial" w:hAnsi="Arial" w:cs="Arial"/>
          <w:b/>
          <w:sz w:val="23"/>
          <w:szCs w:val="23"/>
        </w:rPr>
        <w:t xml:space="preserve"> </w:t>
      </w:r>
      <w:r w:rsidR="005125B4" w:rsidRPr="00835D77">
        <w:rPr>
          <w:rFonts w:ascii="Arial" w:hAnsi="Arial" w:cs="Arial"/>
          <w:b/>
          <w:sz w:val="23"/>
          <w:szCs w:val="23"/>
        </w:rPr>
        <w:t>VEINTE</w:t>
      </w:r>
      <w:r w:rsidR="00537C38" w:rsidRPr="00835D77">
        <w:rPr>
          <w:rFonts w:ascii="Arial" w:hAnsi="Arial" w:cs="Arial"/>
          <w:b/>
          <w:sz w:val="23"/>
          <w:szCs w:val="23"/>
        </w:rPr>
        <w:t xml:space="preserve"> </w:t>
      </w:r>
      <w:r w:rsidR="00CB4822" w:rsidRPr="00835D77">
        <w:rPr>
          <w:rFonts w:ascii="Arial" w:hAnsi="Arial" w:cs="Arial"/>
          <w:b/>
          <w:sz w:val="23"/>
          <w:szCs w:val="23"/>
        </w:rPr>
        <w:t>DE ABRIL</w:t>
      </w:r>
      <w:r w:rsidR="005C2494" w:rsidRPr="00835D77">
        <w:rPr>
          <w:rFonts w:ascii="Arial" w:hAnsi="Arial" w:cs="Arial"/>
          <w:b/>
          <w:sz w:val="23"/>
          <w:szCs w:val="23"/>
        </w:rPr>
        <w:t xml:space="preserve"> DE</w:t>
      </w:r>
      <w:r w:rsidRPr="00835D77">
        <w:rPr>
          <w:rFonts w:ascii="Arial" w:hAnsi="Arial" w:cs="Arial"/>
          <w:b/>
          <w:sz w:val="23"/>
          <w:szCs w:val="23"/>
        </w:rPr>
        <w:t xml:space="preserve"> </w:t>
      </w:r>
      <w:r w:rsidR="00C8368E" w:rsidRPr="00835D77">
        <w:rPr>
          <w:rFonts w:ascii="Arial" w:hAnsi="Arial" w:cs="Arial"/>
          <w:b/>
          <w:sz w:val="23"/>
          <w:szCs w:val="23"/>
        </w:rPr>
        <w:t xml:space="preserve">DOS </w:t>
      </w:r>
      <w:r w:rsidR="002C5737" w:rsidRPr="00835D77">
        <w:rPr>
          <w:rFonts w:ascii="Arial" w:hAnsi="Arial" w:cs="Arial"/>
          <w:b/>
          <w:sz w:val="23"/>
          <w:szCs w:val="23"/>
        </w:rPr>
        <w:t>MIL DIECIOCHO</w:t>
      </w:r>
      <w:r w:rsidR="0082043D" w:rsidRPr="00835D77">
        <w:rPr>
          <w:rFonts w:ascii="Arial" w:hAnsi="Arial" w:cs="Arial"/>
          <w:b/>
          <w:sz w:val="23"/>
          <w:szCs w:val="23"/>
        </w:rPr>
        <w:t xml:space="preserve"> (</w:t>
      </w:r>
      <w:r w:rsidR="005125B4" w:rsidRPr="00835D77">
        <w:rPr>
          <w:rFonts w:ascii="Arial" w:hAnsi="Arial" w:cs="Arial"/>
          <w:b/>
          <w:sz w:val="23"/>
          <w:szCs w:val="23"/>
        </w:rPr>
        <w:t>20</w:t>
      </w:r>
      <w:r w:rsidR="001A50FB" w:rsidRPr="00835D77">
        <w:rPr>
          <w:rFonts w:ascii="Arial" w:hAnsi="Arial" w:cs="Arial"/>
          <w:b/>
          <w:sz w:val="23"/>
          <w:szCs w:val="23"/>
        </w:rPr>
        <w:t>/</w:t>
      </w:r>
      <w:r w:rsidR="00CB4822" w:rsidRPr="00835D77">
        <w:rPr>
          <w:rFonts w:ascii="Arial" w:hAnsi="Arial" w:cs="Arial"/>
          <w:b/>
          <w:sz w:val="23"/>
          <w:szCs w:val="23"/>
        </w:rPr>
        <w:t>04</w:t>
      </w:r>
      <w:r w:rsidR="001A50FB" w:rsidRPr="00835D77">
        <w:rPr>
          <w:rFonts w:ascii="Arial" w:hAnsi="Arial" w:cs="Arial"/>
          <w:b/>
          <w:sz w:val="23"/>
          <w:szCs w:val="23"/>
        </w:rPr>
        <w:t>/</w:t>
      </w:r>
      <w:r w:rsidR="002C5737" w:rsidRPr="00835D77">
        <w:rPr>
          <w:rFonts w:ascii="Arial" w:hAnsi="Arial" w:cs="Arial"/>
          <w:b/>
          <w:sz w:val="23"/>
          <w:szCs w:val="23"/>
        </w:rPr>
        <w:t>2018</w:t>
      </w:r>
      <w:r w:rsidR="00C8368E" w:rsidRPr="00835D77">
        <w:rPr>
          <w:rFonts w:ascii="Arial" w:hAnsi="Arial" w:cs="Arial"/>
          <w:b/>
          <w:sz w:val="23"/>
          <w:szCs w:val="23"/>
        </w:rPr>
        <w:t>)</w:t>
      </w:r>
      <w:r w:rsidRPr="00835D77">
        <w:rPr>
          <w:rFonts w:ascii="Arial" w:hAnsi="Arial" w:cs="Arial"/>
          <w:b/>
          <w:sz w:val="23"/>
          <w:szCs w:val="23"/>
        </w:rPr>
        <w:t xml:space="preserve">. </w:t>
      </w:r>
      <w:r w:rsidRPr="00835D77">
        <w:rPr>
          <w:rFonts w:ascii="Arial" w:hAnsi="Arial" w:cs="Arial"/>
          <w:sz w:val="23"/>
          <w:szCs w:val="23"/>
        </w:rPr>
        <w:t xml:space="preserve">- - - - - - </w:t>
      </w:r>
      <w:r w:rsidR="00F34F16" w:rsidRPr="00835D77">
        <w:rPr>
          <w:rFonts w:ascii="Arial" w:hAnsi="Arial" w:cs="Arial"/>
          <w:sz w:val="23"/>
          <w:szCs w:val="23"/>
        </w:rPr>
        <w:t xml:space="preserve">- - - - - - - - - - - - - </w:t>
      </w:r>
      <w:r w:rsidR="00C4765D" w:rsidRPr="00835D77">
        <w:rPr>
          <w:rFonts w:ascii="Arial" w:hAnsi="Arial" w:cs="Arial"/>
          <w:sz w:val="23"/>
          <w:szCs w:val="23"/>
        </w:rPr>
        <w:t>-</w:t>
      </w:r>
      <w:r w:rsidR="001A50FB" w:rsidRPr="00835D77">
        <w:rPr>
          <w:rFonts w:ascii="Arial" w:hAnsi="Arial" w:cs="Arial"/>
          <w:sz w:val="23"/>
          <w:szCs w:val="23"/>
        </w:rPr>
        <w:t xml:space="preserve"> - - -</w:t>
      </w:r>
      <w:r w:rsidR="00CB4822" w:rsidRPr="00835D77">
        <w:rPr>
          <w:rFonts w:ascii="Arial" w:hAnsi="Arial" w:cs="Arial"/>
          <w:sz w:val="23"/>
          <w:szCs w:val="23"/>
        </w:rPr>
        <w:t xml:space="preserve"> </w:t>
      </w:r>
    </w:p>
    <w:p w:rsidR="00537C38" w:rsidRPr="00835D77" w:rsidRDefault="00537C38" w:rsidP="00F34F16">
      <w:pPr>
        <w:pStyle w:val="BodyText2"/>
        <w:spacing w:line="360" w:lineRule="auto"/>
        <w:ind w:firstLine="0"/>
        <w:rPr>
          <w:rFonts w:ascii="Arial" w:hAnsi="Arial" w:cs="Arial"/>
          <w:sz w:val="23"/>
          <w:szCs w:val="23"/>
        </w:rPr>
      </w:pPr>
    </w:p>
    <w:p w:rsidR="00DA1BE7" w:rsidRPr="00835D77" w:rsidRDefault="005C2494" w:rsidP="00025DE5">
      <w:pPr>
        <w:pStyle w:val="corte4fondo"/>
        <w:ind w:right="51" w:firstLine="0"/>
        <w:rPr>
          <w:rFonts w:cs="Arial"/>
          <w:sz w:val="23"/>
          <w:szCs w:val="23"/>
        </w:rPr>
      </w:pPr>
      <w:r w:rsidRPr="00835D77">
        <w:rPr>
          <w:rFonts w:cs="Arial"/>
          <w:sz w:val="23"/>
          <w:szCs w:val="23"/>
        </w:rPr>
        <w:t xml:space="preserve">V I </w:t>
      </w:r>
      <w:r w:rsidR="0070774B" w:rsidRPr="00835D77">
        <w:rPr>
          <w:rFonts w:cs="Arial"/>
          <w:sz w:val="23"/>
          <w:szCs w:val="23"/>
        </w:rPr>
        <w:t>S T</w:t>
      </w:r>
      <w:r w:rsidR="00582987" w:rsidRPr="00835D77">
        <w:rPr>
          <w:rFonts w:cs="Arial"/>
          <w:sz w:val="23"/>
          <w:szCs w:val="23"/>
        </w:rPr>
        <w:t xml:space="preserve"> </w:t>
      </w:r>
      <w:r w:rsidR="001555BB" w:rsidRPr="00835D77">
        <w:rPr>
          <w:rFonts w:cs="Arial"/>
          <w:sz w:val="23"/>
          <w:szCs w:val="23"/>
        </w:rPr>
        <w:t xml:space="preserve">O </w:t>
      </w:r>
      <w:r w:rsidR="006F0180" w:rsidRPr="00835D77">
        <w:rPr>
          <w:rFonts w:cs="Arial"/>
          <w:sz w:val="23"/>
          <w:szCs w:val="23"/>
        </w:rPr>
        <w:t>S</w:t>
      </w:r>
      <w:r w:rsidR="00A87F63" w:rsidRPr="00835D77">
        <w:rPr>
          <w:rFonts w:cs="Arial"/>
          <w:sz w:val="23"/>
          <w:szCs w:val="23"/>
        </w:rPr>
        <w:t xml:space="preserve">  para resolver los autos del</w:t>
      </w:r>
      <w:r w:rsidR="00183229" w:rsidRPr="00835D77">
        <w:rPr>
          <w:rFonts w:cs="Arial"/>
          <w:sz w:val="23"/>
          <w:szCs w:val="23"/>
        </w:rPr>
        <w:t xml:space="preserve"> </w:t>
      </w:r>
      <w:r w:rsidR="00D47454" w:rsidRPr="00835D77">
        <w:rPr>
          <w:rFonts w:cs="Arial"/>
          <w:sz w:val="23"/>
          <w:szCs w:val="23"/>
        </w:rPr>
        <w:t>j</w:t>
      </w:r>
      <w:r w:rsidR="007E782A" w:rsidRPr="00835D77">
        <w:rPr>
          <w:rFonts w:cs="Arial"/>
          <w:sz w:val="23"/>
          <w:szCs w:val="23"/>
        </w:rPr>
        <w:t>uicio de nulidad de número</w:t>
      </w:r>
      <w:r w:rsidR="00065CEC" w:rsidRPr="00835D77">
        <w:rPr>
          <w:rFonts w:cs="Arial"/>
          <w:sz w:val="23"/>
          <w:szCs w:val="23"/>
        </w:rPr>
        <w:t xml:space="preserve"> </w:t>
      </w:r>
      <w:r w:rsidR="00CB4822" w:rsidRPr="00835D77">
        <w:rPr>
          <w:rFonts w:cs="Arial"/>
          <w:sz w:val="23"/>
          <w:szCs w:val="23"/>
        </w:rPr>
        <w:t>131</w:t>
      </w:r>
      <w:r w:rsidR="003216A8" w:rsidRPr="00835D77">
        <w:rPr>
          <w:rFonts w:cs="Arial"/>
          <w:sz w:val="23"/>
          <w:szCs w:val="23"/>
        </w:rPr>
        <w:t>/2017</w:t>
      </w:r>
      <w:r w:rsidR="00D71A3E" w:rsidRPr="00835D77">
        <w:rPr>
          <w:rFonts w:cs="Arial"/>
          <w:sz w:val="23"/>
          <w:szCs w:val="23"/>
        </w:rPr>
        <w:t xml:space="preserve"> promovido por</w:t>
      </w:r>
      <w:r w:rsidR="00CB4822" w:rsidRPr="00835D77">
        <w:rPr>
          <w:rFonts w:cs="Arial"/>
          <w:b/>
          <w:sz w:val="23"/>
          <w:szCs w:val="23"/>
        </w:rPr>
        <w:t xml:space="preserve"> </w:t>
      </w:r>
      <w:r w:rsidR="00900274" w:rsidRPr="00835D77">
        <w:rPr>
          <w:rFonts w:cs="Arial"/>
          <w:b/>
          <w:sz w:val="24"/>
          <w:szCs w:val="24"/>
        </w:rPr>
        <w:t xml:space="preserve"> **********</w:t>
      </w:r>
      <w:r w:rsidR="00900274" w:rsidRPr="00835D77">
        <w:rPr>
          <w:rFonts w:cs="Arial"/>
          <w:sz w:val="24"/>
          <w:szCs w:val="24"/>
        </w:rPr>
        <w:t>.</w:t>
      </w:r>
      <w:r w:rsidR="00CB4822" w:rsidRPr="00835D77">
        <w:rPr>
          <w:rFonts w:cs="Arial"/>
          <w:b/>
          <w:sz w:val="23"/>
          <w:szCs w:val="23"/>
        </w:rPr>
        <w:t>,</w:t>
      </w:r>
      <w:r w:rsidR="00E948D1" w:rsidRPr="00835D77">
        <w:rPr>
          <w:rFonts w:cs="Arial"/>
          <w:b/>
          <w:sz w:val="23"/>
          <w:szCs w:val="23"/>
        </w:rPr>
        <w:t xml:space="preserve"> </w:t>
      </w:r>
      <w:r w:rsidR="00E948D1" w:rsidRPr="00835D77">
        <w:rPr>
          <w:rFonts w:cs="Arial"/>
          <w:sz w:val="23"/>
          <w:szCs w:val="23"/>
        </w:rPr>
        <w:t xml:space="preserve">en contra de la </w:t>
      </w:r>
      <w:r w:rsidR="00CB4822" w:rsidRPr="00835D77">
        <w:rPr>
          <w:rFonts w:cs="Arial"/>
          <w:sz w:val="23"/>
          <w:szCs w:val="23"/>
        </w:rPr>
        <w:t xml:space="preserve">resolución contenida en el oficio número </w:t>
      </w:r>
      <w:r w:rsidR="00900274" w:rsidRPr="00835D77">
        <w:rPr>
          <w:rFonts w:cs="Arial"/>
          <w:b/>
          <w:sz w:val="24"/>
          <w:szCs w:val="24"/>
        </w:rPr>
        <w:t xml:space="preserve"> **********</w:t>
      </w:r>
      <w:r w:rsidR="00900274" w:rsidRPr="00835D77">
        <w:rPr>
          <w:rFonts w:cs="Arial"/>
          <w:sz w:val="24"/>
          <w:szCs w:val="24"/>
        </w:rPr>
        <w:t>.</w:t>
      </w:r>
      <w:r w:rsidR="00CB4822" w:rsidRPr="00835D77">
        <w:rPr>
          <w:rFonts w:cs="Arial"/>
          <w:sz w:val="23"/>
          <w:szCs w:val="23"/>
        </w:rPr>
        <w:t>, de fecha cinco</w:t>
      </w:r>
      <w:r w:rsidR="00E948D1" w:rsidRPr="00835D77">
        <w:rPr>
          <w:rFonts w:cs="Arial"/>
          <w:sz w:val="23"/>
          <w:szCs w:val="23"/>
        </w:rPr>
        <w:t xml:space="preserve"> de sep</w:t>
      </w:r>
      <w:r w:rsidR="00CB4822" w:rsidRPr="00835D77">
        <w:rPr>
          <w:rFonts w:cs="Arial"/>
          <w:sz w:val="23"/>
          <w:szCs w:val="23"/>
        </w:rPr>
        <w:t>tiembre de dos mil diecisiete (05/09/</w:t>
      </w:r>
      <w:r w:rsidR="00E948D1" w:rsidRPr="00835D77">
        <w:rPr>
          <w:rFonts w:cs="Arial"/>
          <w:sz w:val="23"/>
          <w:szCs w:val="23"/>
        </w:rPr>
        <w:t xml:space="preserve">2017), </w:t>
      </w:r>
      <w:r w:rsidR="00F968FE" w:rsidRPr="00835D77">
        <w:rPr>
          <w:rFonts w:cs="Arial"/>
          <w:sz w:val="23"/>
          <w:szCs w:val="23"/>
        </w:rPr>
        <w:t>señalando como autoridad demandada a</w:t>
      </w:r>
      <w:r w:rsidR="0059562A" w:rsidRPr="00835D77">
        <w:rPr>
          <w:rFonts w:cs="Arial"/>
          <w:sz w:val="23"/>
          <w:szCs w:val="23"/>
        </w:rPr>
        <w:t xml:space="preserve"> </w:t>
      </w:r>
      <w:r w:rsidR="00DA1BE7" w:rsidRPr="00835D77">
        <w:rPr>
          <w:rFonts w:cs="Arial"/>
          <w:sz w:val="23"/>
          <w:szCs w:val="23"/>
        </w:rPr>
        <w:t>l</w:t>
      </w:r>
      <w:r w:rsidR="0059562A" w:rsidRPr="00835D77">
        <w:rPr>
          <w:rFonts w:cs="Arial"/>
          <w:sz w:val="23"/>
          <w:szCs w:val="23"/>
        </w:rPr>
        <w:t>a</w:t>
      </w:r>
      <w:r w:rsidR="006233E1" w:rsidRPr="00835D77">
        <w:rPr>
          <w:rFonts w:cs="Arial"/>
          <w:b/>
          <w:sz w:val="23"/>
          <w:szCs w:val="23"/>
        </w:rPr>
        <w:t xml:space="preserve"> </w:t>
      </w:r>
      <w:r w:rsidR="00CB4822" w:rsidRPr="00835D77">
        <w:rPr>
          <w:rFonts w:cs="Arial"/>
          <w:b/>
          <w:sz w:val="23"/>
          <w:szCs w:val="23"/>
        </w:rPr>
        <w:t>R</w:t>
      </w:r>
      <w:r w:rsidR="00315223" w:rsidRPr="00835D77">
        <w:rPr>
          <w:rFonts w:cs="Arial"/>
          <w:b/>
          <w:sz w:val="23"/>
          <w:szCs w:val="23"/>
        </w:rPr>
        <w:t>EGISTRADORA DEL INSTITUTO DE LA FUNCIÓN REGISTRAL</w:t>
      </w:r>
      <w:r w:rsidR="00CB4822" w:rsidRPr="00835D77">
        <w:rPr>
          <w:rFonts w:cs="Arial"/>
          <w:b/>
          <w:sz w:val="23"/>
          <w:szCs w:val="23"/>
        </w:rPr>
        <w:t xml:space="preserve"> DEL CENTRO, OAXACA</w:t>
      </w:r>
      <w:r w:rsidR="00DA1BE7" w:rsidRPr="00835D77">
        <w:rPr>
          <w:rFonts w:cs="Arial"/>
          <w:b/>
          <w:sz w:val="23"/>
          <w:szCs w:val="23"/>
        </w:rPr>
        <w:t xml:space="preserve">, </w:t>
      </w:r>
      <w:r w:rsidR="006E6860" w:rsidRPr="00835D77">
        <w:rPr>
          <w:rFonts w:cs="Arial"/>
          <w:sz w:val="23"/>
          <w:szCs w:val="23"/>
        </w:rPr>
        <w:t>y;</w:t>
      </w:r>
      <w:r w:rsidR="00846633" w:rsidRPr="00835D77">
        <w:rPr>
          <w:rFonts w:cs="Arial"/>
          <w:sz w:val="23"/>
          <w:szCs w:val="23"/>
        </w:rPr>
        <w:t xml:space="preserve">- - </w:t>
      </w:r>
    </w:p>
    <w:p w:rsidR="00315223" w:rsidRPr="00835D77" w:rsidRDefault="00315223" w:rsidP="00025DE5">
      <w:pPr>
        <w:pStyle w:val="corte4fondo"/>
        <w:ind w:right="51" w:firstLine="0"/>
        <w:rPr>
          <w:rFonts w:cs="Arial"/>
          <w:sz w:val="23"/>
          <w:szCs w:val="23"/>
        </w:rPr>
      </w:pPr>
    </w:p>
    <w:p w:rsidR="00E671E1" w:rsidRPr="00835D77" w:rsidRDefault="003F3E00" w:rsidP="00847EF8">
      <w:pPr>
        <w:spacing w:line="360" w:lineRule="auto"/>
        <w:rPr>
          <w:rFonts w:ascii="Arial" w:hAnsi="Arial" w:cs="Arial"/>
          <w:b/>
          <w:spacing w:val="-3"/>
          <w:sz w:val="23"/>
          <w:szCs w:val="23"/>
          <w:lang w:val="es-ES_tradnl"/>
        </w:rPr>
      </w:pPr>
      <w:r w:rsidRPr="00835D77">
        <w:rPr>
          <w:rFonts w:ascii="Arial" w:hAnsi="Arial" w:cs="Arial"/>
          <w:sz w:val="23"/>
          <w:szCs w:val="23"/>
        </w:rPr>
        <w:t xml:space="preserve">                               </w:t>
      </w:r>
      <w:r w:rsidR="001B5D21" w:rsidRPr="00835D77">
        <w:rPr>
          <w:rFonts w:ascii="Arial" w:hAnsi="Arial" w:cs="Arial"/>
          <w:sz w:val="23"/>
          <w:szCs w:val="23"/>
        </w:rPr>
        <w:t xml:space="preserve">         </w:t>
      </w:r>
      <w:r w:rsidRPr="00835D77">
        <w:rPr>
          <w:rFonts w:ascii="Arial" w:hAnsi="Arial" w:cs="Arial"/>
          <w:sz w:val="23"/>
          <w:szCs w:val="23"/>
        </w:rPr>
        <w:t xml:space="preserve"> </w:t>
      </w:r>
      <w:r w:rsidR="006F0180" w:rsidRPr="00835D77">
        <w:rPr>
          <w:rFonts w:ascii="Arial" w:hAnsi="Arial" w:cs="Arial"/>
          <w:b/>
          <w:sz w:val="23"/>
          <w:szCs w:val="23"/>
        </w:rPr>
        <w:t>R E</w:t>
      </w:r>
      <w:r w:rsidR="00DA26E6" w:rsidRPr="00835D77">
        <w:rPr>
          <w:rFonts w:ascii="Arial" w:hAnsi="Arial" w:cs="Arial"/>
          <w:b/>
          <w:spacing w:val="-3"/>
          <w:sz w:val="23"/>
          <w:szCs w:val="23"/>
          <w:lang w:val="es-ES_tradnl"/>
        </w:rPr>
        <w:t xml:space="preserve"> S U L T A N D O</w:t>
      </w:r>
      <w:r w:rsidR="006F0180" w:rsidRPr="00835D77">
        <w:rPr>
          <w:rFonts w:ascii="Arial" w:hAnsi="Arial" w:cs="Arial"/>
          <w:b/>
          <w:spacing w:val="-3"/>
          <w:sz w:val="23"/>
          <w:szCs w:val="23"/>
          <w:lang w:val="es-ES_tradnl"/>
        </w:rPr>
        <w:t>:</w:t>
      </w:r>
    </w:p>
    <w:p w:rsidR="00022B15" w:rsidRPr="00835D77" w:rsidRDefault="00022B15" w:rsidP="00847EF8">
      <w:pPr>
        <w:spacing w:line="360" w:lineRule="auto"/>
        <w:rPr>
          <w:rFonts w:ascii="Arial" w:hAnsi="Arial" w:cs="Arial"/>
          <w:sz w:val="23"/>
          <w:szCs w:val="23"/>
        </w:rPr>
      </w:pPr>
    </w:p>
    <w:p w:rsidR="00315223" w:rsidRPr="00835D77" w:rsidRDefault="001E66AE" w:rsidP="00DF0277">
      <w:pPr>
        <w:spacing w:line="360" w:lineRule="auto"/>
        <w:jc w:val="both"/>
        <w:rPr>
          <w:rFonts w:ascii="Arial" w:hAnsi="Arial" w:cs="Arial"/>
          <w:sz w:val="23"/>
          <w:szCs w:val="23"/>
        </w:rPr>
      </w:pPr>
      <w:r w:rsidRPr="00835D77">
        <w:rPr>
          <w:rFonts w:ascii="Arial" w:hAnsi="Arial" w:cs="Arial"/>
          <w:b/>
          <w:spacing w:val="-3"/>
          <w:sz w:val="23"/>
          <w:szCs w:val="23"/>
          <w:lang w:val="es-ES_tradnl"/>
        </w:rPr>
        <w:tab/>
        <w:t>PRIMERO.-</w:t>
      </w:r>
      <w:r w:rsidR="003E5BF2" w:rsidRPr="00835D77">
        <w:rPr>
          <w:rFonts w:ascii="Arial" w:hAnsi="Arial" w:cs="Arial"/>
          <w:b/>
          <w:sz w:val="23"/>
          <w:szCs w:val="23"/>
        </w:rPr>
        <w:t xml:space="preserve"> </w:t>
      </w:r>
      <w:r w:rsidR="004B4747" w:rsidRPr="00835D77">
        <w:rPr>
          <w:rFonts w:cs="Arial"/>
          <w:b/>
          <w:sz w:val="24"/>
          <w:szCs w:val="24"/>
        </w:rPr>
        <w:t>**********</w:t>
      </w:r>
      <w:r w:rsidR="004B4747" w:rsidRPr="00835D77">
        <w:rPr>
          <w:rFonts w:cs="Arial"/>
          <w:sz w:val="24"/>
          <w:szCs w:val="24"/>
        </w:rPr>
        <w:t>.</w:t>
      </w:r>
      <w:r w:rsidR="00022B15" w:rsidRPr="00835D77">
        <w:rPr>
          <w:rFonts w:ascii="Arial" w:hAnsi="Arial" w:cs="Arial"/>
          <w:b/>
          <w:sz w:val="23"/>
          <w:szCs w:val="23"/>
        </w:rPr>
        <w:t>,</w:t>
      </w:r>
      <w:r w:rsidR="00022B15" w:rsidRPr="00835D77">
        <w:rPr>
          <w:rFonts w:ascii="Arial" w:hAnsi="Arial" w:cs="Arial"/>
          <w:spacing w:val="-3"/>
          <w:sz w:val="23"/>
          <w:szCs w:val="23"/>
          <w:lang w:val="es-ES_tradnl"/>
        </w:rPr>
        <w:t xml:space="preserve"> </w:t>
      </w:r>
      <w:r w:rsidR="00571381" w:rsidRPr="00835D77">
        <w:rPr>
          <w:rFonts w:ascii="Arial" w:hAnsi="Arial" w:cs="Arial"/>
          <w:spacing w:val="-3"/>
          <w:sz w:val="23"/>
          <w:szCs w:val="23"/>
          <w:lang w:val="es-ES_tradnl"/>
        </w:rPr>
        <w:t xml:space="preserve">por medio de su </w:t>
      </w:r>
      <w:r w:rsidR="00A87F63" w:rsidRPr="00835D77">
        <w:rPr>
          <w:rFonts w:ascii="Arial" w:hAnsi="Arial" w:cs="Arial"/>
          <w:sz w:val="23"/>
          <w:szCs w:val="23"/>
          <w:lang w:val="es-MX"/>
        </w:rPr>
        <w:t>escrito recibido el</w:t>
      </w:r>
      <w:r w:rsidR="003E5BF2" w:rsidRPr="00835D77">
        <w:rPr>
          <w:rFonts w:ascii="Arial" w:hAnsi="Arial" w:cs="Arial"/>
          <w:sz w:val="23"/>
          <w:szCs w:val="23"/>
          <w:lang w:val="es-MX"/>
        </w:rPr>
        <w:t xml:space="preserve"> siete</w:t>
      </w:r>
      <w:r w:rsidR="00CE6C68" w:rsidRPr="00835D77">
        <w:rPr>
          <w:rFonts w:ascii="Arial" w:hAnsi="Arial" w:cs="Arial"/>
          <w:sz w:val="23"/>
          <w:szCs w:val="23"/>
          <w:lang w:val="es-MX"/>
        </w:rPr>
        <w:t xml:space="preserve"> </w:t>
      </w:r>
      <w:r w:rsidR="00DA1BE7" w:rsidRPr="00835D77">
        <w:rPr>
          <w:rFonts w:ascii="Arial" w:hAnsi="Arial" w:cs="Arial"/>
          <w:sz w:val="23"/>
          <w:szCs w:val="23"/>
          <w:lang w:val="es-MX"/>
        </w:rPr>
        <w:t>de noviembre</w:t>
      </w:r>
      <w:r w:rsidR="00E26B25" w:rsidRPr="00835D77">
        <w:rPr>
          <w:rFonts w:ascii="Arial" w:hAnsi="Arial" w:cs="Arial"/>
          <w:sz w:val="23"/>
          <w:szCs w:val="23"/>
          <w:lang w:val="es-MX"/>
        </w:rPr>
        <w:t xml:space="preserve"> </w:t>
      </w:r>
      <w:r w:rsidR="00C8368E" w:rsidRPr="00835D77">
        <w:rPr>
          <w:rFonts w:ascii="Arial" w:hAnsi="Arial" w:cs="Arial"/>
          <w:sz w:val="23"/>
          <w:szCs w:val="23"/>
          <w:lang w:val="es-MX"/>
        </w:rPr>
        <w:t xml:space="preserve">del dos mil </w:t>
      </w:r>
      <w:r w:rsidR="003216A8" w:rsidRPr="00835D77">
        <w:rPr>
          <w:rFonts w:ascii="Arial" w:hAnsi="Arial" w:cs="Arial"/>
          <w:sz w:val="23"/>
          <w:szCs w:val="23"/>
          <w:lang w:val="es-MX"/>
        </w:rPr>
        <w:t>diecisiete</w:t>
      </w:r>
      <w:r w:rsidR="00A11375" w:rsidRPr="00835D77">
        <w:rPr>
          <w:rFonts w:ascii="Arial" w:hAnsi="Arial" w:cs="Arial"/>
          <w:sz w:val="23"/>
          <w:szCs w:val="23"/>
          <w:lang w:val="es-MX"/>
        </w:rPr>
        <w:t xml:space="preserve"> </w:t>
      </w:r>
      <w:r w:rsidR="00183229" w:rsidRPr="00835D77">
        <w:rPr>
          <w:rFonts w:ascii="Arial" w:hAnsi="Arial" w:cs="Arial"/>
          <w:sz w:val="23"/>
          <w:szCs w:val="23"/>
          <w:lang w:val="es-MX"/>
        </w:rPr>
        <w:t>(</w:t>
      </w:r>
      <w:r w:rsidR="003E5BF2" w:rsidRPr="00835D77">
        <w:rPr>
          <w:rFonts w:ascii="Arial" w:hAnsi="Arial" w:cs="Arial"/>
          <w:sz w:val="23"/>
          <w:szCs w:val="23"/>
          <w:lang w:val="es-MX"/>
        </w:rPr>
        <w:t>07</w:t>
      </w:r>
      <w:r w:rsidR="00CA3565" w:rsidRPr="00835D77">
        <w:rPr>
          <w:rFonts w:ascii="Arial" w:hAnsi="Arial" w:cs="Arial"/>
          <w:sz w:val="23"/>
          <w:szCs w:val="23"/>
          <w:lang w:val="es-MX"/>
        </w:rPr>
        <w:t>/</w:t>
      </w:r>
      <w:r w:rsidR="00DA1BE7" w:rsidRPr="00835D77">
        <w:rPr>
          <w:rFonts w:ascii="Arial" w:hAnsi="Arial" w:cs="Arial"/>
          <w:sz w:val="23"/>
          <w:szCs w:val="23"/>
          <w:lang w:val="es-MX"/>
        </w:rPr>
        <w:t>11</w:t>
      </w:r>
      <w:r w:rsidR="00CA3565" w:rsidRPr="00835D77">
        <w:rPr>
          <w:rFonts w:ascii="Arial" w:hAnsi="Arial" w:cs="Arial"/>
          <w:sz w:val="23"/>
          <w:szCs w:val="23"/>
          <w:lang w:val="es-MX"/>
        </w:rPr>
        <w:t>/</w:t>
      </w:r>
      <w:r w:rsidR="003216A8" w:rsidRPr="00835D77">
        <w:rPr>
          <w:rFonts w:ascii="Arial" w:hAnsi="Arial" w:cs="Arial"/>
          <w:sz w:val="23"/>
          <w:szCs w:val="23"/>
          <w:lang w:val="es-MX"/>
        </w:rPr>
        <w:t>2017</w:t>
      </w:r>
      <w:r w:rsidR="00571381" w:rsidRPr="00835D77">
        <w:rPr>
          <w:rFonts w:ascii="Arial" w:hAnsi="Arial" w:cs="Arial"/>
          <w:sz w:val="23"/>
          <w:szCs w:val="23"/>
          <w:lang w:val="es-MX"/>
        </w:rPr>
        <w:t>)</w:t>
      </w:r>
      <w:r w:rsidR="00A87F63" w:rsidRPr="00835D77">
        <w:rPr>
          <w:rFonts w:ascii="Arial" w:hAnsi="Arial" w:cs="Arial"/>
          <w:sz w:val="23"/>
          <w:szCs w:val="23"/>
          <w:lang w:val="es-MX"/>
        </w:rPr>
        <w:t>, e</w:t>
      </w:r>
      <w:r w:rsidR="005F4BA9" w:rsidRPr="00835D77">
        <w:rPr>
          <w:rFonts w:ascii="Arial" w:hAnsi="Arial" w:cs="Arial"/>
          <w:sz w:val="23"/>
          <w:szCs w:val="23"/>
        </w:rPr>
        <w:t>n la Oficialía de Partes de la otrora Tribunal de lo Contencioso Administrativo y de Cuentas del Poder Judicial del Estado de Oaxaca</w:t>
      </w:r>
      <w:r w:rsidR="00A87F63" w:rsidRPr="00835D77">
        <w:rPr>
          <w:rFonts w:ascii="Arial" w:hAnsi="Arial" w:cs="Arial"/>
          <w:sz w:val="23"/>
          <w:szCs w:val="23"/>
          <w:lang w:val="es-MX"/>
        </w:rPr>
        <w:t>,</w:t>
      </w:r>
      <w:r w:rsidR="003E5BF2" w:rsidRPr="00835D77">
        <w:rPr>
          <w:rFonts w:ascii="Arial" w:hAnsi="Arial" w:cs="Arial"/>
          <w:sz w:val="23"/>
          <w:szCs w:val="23"/>
          <w:lang w:val="es-MX"/>
        </w:rPr>
        <w:t xml:space="preserve"> demando la nulidad de la resolución</w:t>
      </w:r>
      <w:r w:rsidR="00A87F63" w:rsidRPr="00835D77">
        <w:rPr>
          <w:rFonts w:ascii="Arial" w:hAnsi="Arial" w:cs="Arial"/>
          <w:sz w:val="23"/>
          <w:szCs w:val="23"/>
        </w:rPr>
        <w:t xml:space="preserve"> </w:t>
      </w:r>
      <w:r w:rsidR="003E5BF2" w:rsidRPr="00835D77">
        <w:rPr>
          <w:rFonts w:ascii="Arial" w:hAnsi="Arial" w:cs="Arial"/>
          <w:sz w:val="23"/>
          <w:szCs w:val="23"/>
        </w:rPr>
        <w:t xml:space="preserve">contenida en el oficio número </w:t>
      </w:r>
      <w:r w:rsidR="00524AC8" w:rsidRPr="00835D77">
        <w:rPr>
          <w:rFonts w:cs="Arial"/>
          <w:b/>
          <w:sz w:val="24"/>
          <w:szCs w:val="24"/>
        </w:rPr>
        <w:t xml:space="preserve"> **********</w:t>
      </w:r>
      <w:r w:rsidR="00524AC8" w:rsidRPr="00835D77">
        <w:rPr>
          <w:rFonts w:cs="Arial"/>
          <w:sz w:val="24"/>
          <w:szCs w:val="24"/>
        </w:rPr>
        <w:t>.</w:t>
      </w:r>
      <w:r w:rsidR="003E5BF2" w:rsidRPr="00835D77">
        <w:rPr>
          <w:rFonts w:ascii="Arial" w:hAnsi="Arial" w:cs="Arial"/>
          <w:sz w:val="23"/>
          <w:szCs w:val="23"/>
        </w:rPr>
        <w:t>, de fecha cinco de septiembre de dos mil diecisiete (05/09/2017)</w:t>
      </w:r>
      <w:r w:rsidR="00315223" w:rsidRPr="00835D77">
        <w:rPr>
          <w:rFonts w:ascii="Arial" w:hAnsi="Arial" w:cs="Arial"/>
          <w:sz w:val="23"/>
          <w:szCs w:val="23"/>
        </w:rPr>
        <w:t xml:space="preserve">, emitida por la Registradora del Instituto de la Función Registral Registraduría del Centro. </w:t>
      </w:r>
      <w:r w:rsidR="005F4BA9" w:rsidRPr="00835D77">
        <w:rPr>
          <w:rFonts w:ascii="Arial" w:hAnsi="Arial" w:cs="Arial"/>
          <w:sz w:val="23"/>
          <w:szCs w:val="23"/>
        </w:rPr>
        <w:t>- - - - - - - - - - - - - - - -</w:t>
      </w:r>
      <w:r w:rsidR="003E5BF2" w:rsidRPr="00835D77">
        <w:rPr>
          <w:rFonts w:ascii="Arial" w:hAnsi="Arial" w:cs="Arial"/>
          <w:sz w:val="23"/>
          <w:szCs w:val="23"/>
        </w:rPr>
        <w:t xml:space="preserve"> - -</w:t>
      </w:r>
      <w:r w:rsidR="00DE4806" w:rsidRPr="00835D77">
        <w:rPr>
          <w:rFonts w:ascii="Arial" w:hAnsi="Arial" w:cs="Arial"/>
          <w:sz w:val="23"/>
          <w:szCs w:val="23"/>
        </w:rPr>
        <w:t xml:space="preserve"> - - - - - - - - - </w:t>
      </w:r>
      <w:r w:rsidR="00835D77" w:rsidRPr="00835D77">
        <w:rPr>
          <w:rFonts w:cs="Arial"/>
          <w:sz w:val="23"/>
          <w:szCs w:val="23"/>
        </w:rPr>
        <w:t xml:space="preserve">- - - - - - - - - - - - - - </w:t>
      </w:r>
    </w:p>
    <w:p w:rsidR="005F4BA9" w:rsidRPr="00835D77" w:rsidRDefault="003E5BF2" w:rsidP="00DF0277">
      <w:pPr>
        <w:spacing w:line="360" w:lineRule="auto"/>
        <w:jc w:val="both"/>
        <w:rPr>
          <w:rFonts w:ascii="Arial" w:hAnsi="Arial" w:cs="Arial"/>
          <w:sz w:val="23"/>
          <w:szCs w:val="23"/>
        </w:rPr>
      </w:pPr>
      <w:r w:rsidRPr="00835D77">
        <w:rPr>
          <w:rFonts w:ascii="Arial" w:hAnsi="Arial" w:cs="Arial"/>
          <w:sz w:val="23"/>
          <w:szCs w:val="23"/>
        </w:rPr>
        <w:t xml:space="preserve"> </w:t>
      </w:r>
      <w:r w:rsidR="00DF0277" w:rsidRPr="00835D77">
        <w:rPr>
          <w:rFonts w:ascii="Arial" w:hAnsi="Arial" w:cs="Arial"/>
          <w:sz w:val="23"/>
          <w:szCs w:val="23"/>
        </w:rPr>
        <w:t xml:space="preserve">        </w:t>
      </w:r>
    </w:p>
    <w:p w:rsidR="003E5BF2" w:rsidRPr="00835D77" w:rsidRDefault="005F4BA9" w:rsidP="00DF0277">
      <w:pPr>
        <w:spacing w:line="360" w:lineRule="auto"/>
        <w:jc w:val="both"/>
        <w:rPr>
          <w:rFonts w:ascii="Arial" w:hAnsi="Arial" w:cs="Arial"/>
          <w:sz w:val="23"/>
          <w:szCs w:val="23"/>
        </w:rPr>
      </w:pPr>
      <w:r w:rsidRPr="00835D77">
        <w:rPr>
          <w:rFonts w:ascii="Arial" w:hAnsi="Arial" w:cs="Arial"/>
          <w:b/>
          <w:sz w:val="23"/>
          <w:szCs w:val="23"/>
        </w:rPr>
        <w:t xml:space="preserve">       </w:t>
      </w:r>
      <w:r w:rsidR="00DF0277" w:rsidRPr="00835D77">
        <w:rPr>
          <w:rFonts w:ascii="Arial" w:hAnsi="Arial" w:cs="Arial"/>
          <w:b/>
          <w:sz w:val="23"/>
          <w:szCs w:val="23"/>
        </w:rPr>
        <w:t xml:space="preserve">SEGUNDO.- </w:t>
      </w:r>
      <w:r w:rsidR="000242B9" w:rsidRPr="00835D77">
        <w:rPr>
          <w:rFonts w:ascii="Arial" w:hAnsi="Arial" w:cs="Arial"/>
          <w:bCs/>
          <w:sz w:val="23"/>
          <w:szCs w:val="23"/>
        </w:rPr>
        <w:t>Por proveído</w:t>
      </w:r>
      <w:r w:rsidR="00DF0277" w:rsidRPr="00835D77">
        <w:rPr>
          <w:rFonts w:ascii="Arial" w:hAnsi="Arial" w:cs="Arial"/>
          <w:bCs/>
          <w:sz w:val="23"/>
          <w:szCs w:val="23"/>
        </w:rPr>
        <w:t xml:space="preserve"> de fecha </w:t>
      </w:r>
      <w:r w:rsidR="003E5BF2" w:rsidRPr="00835D77">
        <w:rPr>
          <w:rFonts w:ascii="Arial" w:hAnsi="Arial" w:cs="Arial"/>
          <w:bCs/>
          <w:sz w:val="23"/>
          <w:szCs w:val="23"/>
        </w:rPr>
        <w:t>ocho</w:t>
      </w:r>
      <w:r w:rsidR="000242B9" w:rsidRPr="00835D77">
        <w:rPr>
          <w:rFonts w:ascii="Arial" w:hAnsi="Arial" w:cs="Arial"/>
          <w:bCs/>
          <w:sz w:val="23"/>
          <w:szCs w:val="23"/>
        </w:rPr>
        <w:t xml:space="preserve"> de noviembre</w:t>
      </w:r>
      <w:r w:rsidR="00DF0277" w:rsidRPr="00835D77">
        <w:rPr>
          <w:rFonts w:ascii="Arial" w:hAnsi="Arial" w:cs="Arial"/>
          <w:bCs/>
          <w:sz w:val="23"/>
          <w:szCs w:val="23"/>
        </w:rPr>
        <w:t xml:space="preserve"> de dos mil diecisiete (</w:t>
      </w:r>
      <w:r w:rsidR="003E5BF2" w:rsidRPr="00835D77">
        <w:rPr>
          <w:rFonts w:ascii="Arial" w:hAnsi="Arial" w:cs="Arial"/>
          <w:bCs/>
          <w:sz w:val="23"/>
          <w:szCs w:val="23"/>
        </w:rPr>
        <w:t>08</w:t>
      </w:r>
      <w:r w:rsidR="000242B9" w:rsidRPr="00835D77">
        <w:rPr>
          <w:rFonts w:ascii="Arial" w:hAnsi="Arial" w:cs="Arial"/>
          <w:bCs/>
          <w:sz w:val="23"/>
          <w:szCs w:val="23"/>
        </w:rPr>
        <w:t>/11</w:t>
      </w:r>
      <w:r w:rsidR="00CA3565" w:rsidRPr="00835D77">
        <w:rPr>
          <w:rFonts w:ascii="Arial" w:hAnsi="Arial" w:cs="Arial"/>
          <w:bCs/>
          <w:sz w:val="23"/>
          <w:szCs w:val="23"/>
        </w:rPr>
        <w:t>/</w:t>
      </w:r>
      <w:r w:rsidR="00DF0277" w:rsidRPr="00835D77">
        <w:rPr>
          <w:rFonts w:ascii="Arial" w:hAnsi="Arial" w:cs="Arial"/>
          <w:bCs/>
          <w:sz w:val="23"/>
          <w:szCs w:val="23"/>
        </w:rPr>
        <w:t>2017)</w:t>
      </w:r>
      <w:r w:rsidR="00DF0277" w:rsidRPr="00835D77">
        <w:rPr>
          <w:rFonts w:ascii="Arial" w:hAnsi="Arial" w:cs="Arial"/>
          <w:sz w:val="23"/>
          <w:szCs w:val="23"/>
        </w:rPr>
        <w:t>,</w:t>
      </w:r>
      <w:r w:rsidR="000242B9" w:rsidRPr="00835D77">
        <w:rPr>
          <w:rFonts w:ascii="Arial" w:hAnsi="Arial" w:cs="Arial"/>
          <w:sz w:val="23"/>
          <w:szCs w:val="23"/>
        </w:rPr>
        <w:t xml:space="preserve"> </w:t>
      </w:r>
      <w:r w:rsidR="003E5BF2" w:rsidRPr="00835D77">
        <w:rPr>
          <w:rFonts w:ascii="Arial" w:hAnsi="Arial" w:cs="Arial"/>
          <w:sz w:val="23"/>
          <w:szCs w:val="23"/>
        </w:rPr>
        <w:t>se admitió a trámite la demanda interpuesta, ordenándose notificar, correr traslado, emplazar y apercibir a la autoridad demandada</w:t>
      </w:r>
      <w:r w:rsidR="003E5BF2" w:rsidRPr="00835D77">
        <w:rPr>
          <w:rFonts w:ascii="Arial" w:hAnsi="Arial" w:cs="Arial"/>
          <w:b/>
          <w:sz w:val="23"/>
          <w:szCs w:val="23"/>
        </w:rPr>
        <w:t xml:space="preserve"> </w:t>
      </w:r>
      <w:r w:rsidR="00315223" w:rsidRPr="00835D77">
        <w:rPr>
          <w:rFonts w:ascii="Arial" w:hAnsi="Arial" w:cs="Arial"/>
          <w:b/>
          <w:sz w:val="23"/>
          <w:szCs w:val="23"/>
        </w:rPr>
        <w:t>REGISTRADORA DEL INSTITUTO DE LA FUNCIÓN REGISTRAL DEL CENTRO, OAXACA</w:t>
      </w:r>
      <w:r w:rsidR="00315223" w:rsidRPr="00835D77">
        <w:rPr>
          <w:rFonts w:ascii="Arial" w:hAnsi="Arial" w:cs="Arial"/>
          <w:sz w:val="23"/>
          <w:szCs w:val="23"/>
        </w:rPr>
        <w:t xml:space="preserve"> </w:t>
      </w:r>
      <w:r w:rsidR="003E5BF2" w:rsidRPr="00835D77">
        <w:rPr>
          <w:rFonts w:ascii="Arial" w:hAnsi="Arial" w:cs="Arial"/>
          <w:sz w:val="23"/>
          <w:szCs w:val="23"/>
        </w:rPr>
        <w:t>para que produjera su contestación en los términos de ley</w:t>
      </w:r>
      <w:r w:rsidR="00835D77">
        <w:rPr>
          <w:rFonts w:ascii="Arial" w:hAnsi="Arial" w:cs="Arial"/>
          <w:sz w:val="23"/>
          <w:szCs w:val="23"/>
        </w:rPr>
        <w:t xml:space="preserve">. - </w:t>
      </w:r>
    </w:p>
    <w:p w:rsidR="004C2CFF" w:rsidRPr="00835D77" w:rsidRDefault="00202CA4" w:rsidP="00DF0277">
      <w:pPr>
        <w:spacing w:line="360" w:lineRule="auto"/>
        <w:jc w:val="both"/>
        <w:rPr>
          <w:rFonts w:ascii="Arial" w:hAnsi="Arial" w:cs="Arial"/>
          <w:sz w:val="23"/>
          <w:szCs w:val="23"/>
        </w:rPr>
      </w:pPr>
      <w:r w:rsidRPr="00835D77">
        <w:rPr>
          <w:rFonts w:ascii="Arial" w:hAnsi="Arial" w:cs="Arial"/>
          <w:b/>
          <w:sz w:val="23"/>
          <w:szCs w:val="23"/>
        </w:rPr>
        <w:t xml:space="preserve">       TERCERO.-</w:t>
      </w:r>
      <w:r w:rsidR="00315223" w:rsidRPr="00835D77">
        <w:rPr>
          <w:rFonts w:ascii="Arial" w:hAnsi="Arial" w:cs="Arial"/>
          <w:sz w:val="23"/>
          <w:szCs w:val="23"/>
        </w:rPr>
        <w:t xml:space="preserve"> En auto de fecha siete de diciembre</w:t>
      </w:r>
      <w:r w:rsidRPr="00835D77">
        <w:rPr>
          <w:rFonts w:ascii="Arial" w:hAnsi="Arial" w:cs="Arial"/>
          <w:sz w:val="23"/>
          <w:szCs w:val="23"/>
        </w:rPr>
        <w:t xml:space="preserve"> de dos mil </w:t>
      </w:r>
      <w:r w:rsidR="00315223" w:rsidRPr="00835D77">
        <w:rPr>
          <w:rFonts w:ascii="Arial" w:hAnsi="Arial" w:cs="Arial"/>
          <w:sz w:val="23"/>
          <w:szCs w:val="23"/>
        </w:rPr>
        <w:t>diecisiete (07/12/2017</w:t>
      </w:r>
      <w:r w:rsidRPr="00835D77">
        <w:rPr>
          <w:rFonts w:ascii="Arial" w:hAnsi="Arial" w:cs="Arial"/>
          <w:sz w:val="23"/>
          <w:szCs w:val="23"/>
        </w:rPr>
        <w:t xml:space="preserve">), se tuvo </w:t>
      </w:r>
      <w:r w:rsidR="00315223" w:rsidRPr="00835D77">
        <w:rPr>
          <w:rFonts w:ascii="Arial" w:hAnsi="Arial" w:cs="Arial"/>
          <w:sz w:val="23"/>
          <w:szCs w:val="23"/>
        </w:rPr>
        <w:t>a la autoridad demandada por acreditada su personalidad con la que compareció a juicio, contestando la demanda en tiempo y forma</w:t>
      </w:r>
      <w:r w:rsidR="004C2CFF" w:rsidRPr="00835D77">
        <w:rPr>
          <w:rFonts w:ascii="Arial" w:hAnsi="Arial" w:cs="Arial"/>
          <w:sz w:val="23"/>
          <w:szCs w:val="23"/>
        </w:rPr>
        <w:t xml:space="preserve">, ordenándose correr traslado de la contestación efectuada por la autoridad a la parte actora, para los efectos legales correspondientes,  así mismo se señalaron las diez horas del día trece de febrero de dos mil dieciocho (13/02/2018), para la celebración de la audiencia final- </w:t>
      </w:r>
    </w:p>
    <w:p w:rsidR="002B3E62" w:rsidRPr="00835D77" w:rsidRDefault="00DF0277" w:rsidP="00DE4806">
      <w:pPr>
        <w:spacing w:line="360" w:lineRule="auto"/>
        <w:ind w:right="51"/>
        <w:jc w:val="both"/>
        <w:rPr>
          <w:rFonts w:ascii="Arial" w:hAnsi="Arial" w:cs="Arial"/>
          <w:sz w:val="23"/>
          <w:szCs w:val="23"/>
        </w:rPr>
      </w:pPr>
      <w:r w:rsidRPr="00835D77">
        <w:rPr>
          <w:rFonts w:ascii="Arial" w:hAnsi="Arial" w:cs="Arial"/>
          <w:sz w:val="23"/>
          <w:szCs w:val="23"/>
        </w:rPr>
        <w:lastRenderedPageBreak/>
        <w:t xml:space="preserve">        </w:t>
      </w:r>
      <w:r w:rsidR="004C2CFF" w:rsidRPr="00835D77">
        <w:rPr>
          <w:rFonts w:ascii="Arial" w:hAnsi="Arial" w:cs="Arial"/>
          <w:b/>
          <w:bCs/>
          <w:sz w:val="23"/>
          <w:szCs w:val="23"/>
        </w:rPr>
        <w:t>CUARTO</w:t>
      </w:r>
      <w:r w:rsidR="004C2CFF" w:rsidRPr="00835D77">
        <w:rPr>
          <w:rFonts w:ascii="Arial" w:hAnsi="Arial" w:cs="Arial"/>
          <w:bCs/>
          <w:sz w:val="23"/>
          <w:szCs w:val="23"/>
        </w:rPr>
        <w:t>.- Por proveído de fecha cinco de marzo de dos mil dieciocho (05/03/2018),</w:t>
      </w:r>
      <w:r w:rsidR="0059562A" w:rsidRPr="00835D77">
        <w:rPr>
          <w:rFonts w:ascii="Arial" w:hAnsi="Arial" w:cs="Arial"/>
          <w:bCs/>
          <w:sz w:val="23"/>
          <w:szCs w:val="23"/>
        </w:rPr>
        <w:t xml:space="preserve"> se le dio a conocer a las partes que mediante Acuerdo 02/2018 de</w:t>
      </w:r>
      <w:r w:rsidR="004C2CFF" w:rsidRPr="00835D77">
        <w:rPr>
          <w:rFonts w:ascii="Arial" w:hAnsi="Arial" w:cs="Arial"/>
          <w:bCs/>
          <w:sz w:val="23"/>
          <w:szCs w:val="23"/>
        </w:rPr>
        <w:t xml:space="preserve"> fecha treinta de enero de dos mil dieciocho (30/01/2018),</w:t>
      </w:r>
      <w:r w:rsidR="0059562A" w:rsidRPr="00835D77">
        <w:rPr>
          <w:rFonts w:ascii="Arial" w:hAnsi="Arial" w:cs="Arial"/>
          <w:bCs/>
          <w:sz w:val="23"/>
          <w:szCs w:val="23"/>
        </w:rPr>
        <w:t xml:space="preserve"> aprobado por la Sala Superior del extinto Tribunal de lo Contencioso Administrativo y de Cuentas del Poder Judicial del Estado de Oaxaca,</w:t>
      </w:r>
      <w:r w:rsidR="004C2CFF" w:rsidRPr="00835D77">
        <w:rPr>
          <w:rFonts w:ascii="Arial" w:hAnsi="Arial" w:cs="Arial"/>
          <w:bCs/>
          <w:sz w:val="23"/>
          <w:szCs w:val="23"/>
        </w:rPr>
        <w:t xml:space="preserve">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004C2CFF" w:rsidRPr="00835D77">
        <w:rPr>
          <w:rFonts w:ascii="Arial" w:hAnsi="Arial" w:cs="Arial"/>
          <w:sz w:val="23"/>
          <w:szCs w:val="23"/>
        </w:rPr>
        <w:t xml:space="preserve">trece de febrero de dos mil dieciocho (13/02/2018), se fijaron las </w:t>
      </w:r>
      <w:r w:rsidR="004C2CFF" w:rsidRPr="00835D77">
        <w:rPr>
          <w:rFonts w:ascii="Arial" w:hAnsi="Arial" w:cs="Arial"/>
          <w:b/>
          <w:sz w:val="23"/>
          <w:szCs w:val="23"/>
        </w:rPr>
        <w:t xml:space="preserve">DOCE HORAS DEL DÍA CUATRO DE ABRIL DE DOS MIL DIECIOCHO (04/04/2018), </w:t>
      </w:r>
      <w:r w:rsidR="004C2CFF" w:rsidRPr="00835D77">
        <w:rPr>
          <w:rFonts w:ascii="Arial" w:hAnsi="Arial" w:cs="Arial"/>
          <w:sz w:val="23"/>
          <w:szCs w:val="23"/>
        </w:rPr>
        <w:t>para la celebración de la misma.-</w:t>
      </w:r>
      <w:r w:rsidR="0059562A" w:rsidRPr="00835D77">
        <w:rPr>
          <w:rFonts w:ascii="Arial" w:hAnsi="Arial" w:cs="Arial"/>
          <w:sz w:val="23"/>
          <w:szCs w:val="23"/>
        </w:rPr>
        <w:t xml:space="preserve"> - - - - - - - - </w:t>
      </w:r>
      <w:r w:rsidR="00835D77" w:rsidRPr="00835D77">
        <w:rPr>
          <w:rFonts w:cs="Arial"/>
          <w:sz w:val="23"/>
          <w:szCs w:val="23"/>
        </w:rPr>
        <w:t xml:space="preserve">- - - - - - - - - - - - - - - - - - - - - - - - - - - </w:t>
      </w:r>
    </w:p>
    <w:p w:rsidR="00DE4806" w:rsidRPr="00835D77" w:rsidRDefault="00DE4806" w:rsidP="00DE4806">
      <w:pPr>
        <w:spacing w:line="360" w:lineRule="auto"/>
        <w:ind w:right="51"/>
        <w:jc w:val="both"/>
        <w:rPr>
          <w:rFonts w:ascii="Arial" w:hAnsi="Arial" w:cs="Arial"/>
          <w:bCs/>
          <w:sz w:val="23"/>
          <w:szCs w:val="23"/>
        </w:rPr>
      </w:pPr>
    </w:p>
    <w:p w:rsidR="002B3E62" w:rsidRPr="00835D77" w:rsidRDefault="00D52153" w:rsidP="00F615B6">
      <w:pPr>
        <w:pStyle w:val="corte4fondo"/>
        <w:ind w:right="51" w:firstLine="567"/>
        <w:rPr>
          <w:rFonts w:cs="Arial"/>
          <w:sz w:val="23"/>
          <w:szCs w:val="23"/>
        </w:rPr>
      </w:pPr>
      <w:r w:rsidRPr="00835D77">
        <w:rPr>
          <w:rFonts w:cs="Arial"/>
          <w:b/>
          <w:bCs/>
          <w:sz w:val="23"/>
          <w:szCs w:val="23"/>
        </w:rPr>
        <w:t xml:space="preserve"> QUINTO</w:t>
      </w:r>
      <w:r w:rsidR="00281184" w:rsidRPr="00835D77">
        <w:rPr>
          <w:rFonts w:cs="Arial"/>
          <w:bCs/>
          <w:sz w:val="23"/>
          <w:szCs w:val="23"/>
        </w:rPr>
        <w:t>.-</w:t>
      </w:r>
      <w:r w:rsidR="00DF0277" w:rsidRPr="00835D77">
        <w:rPr>
          <w:rFonts w:cs="Arial"/>
          <w:bCs/>
          <w:sz w:val="23"/>
          <w:szCs w:val="23"/>
        </w:rPr>
        <w:t xml:space="preserve"> </w:t>
      </w:r>
      <w:r w:rsidR="00C4765D" w:rsidRPr="00835D77">
        <w:rPr>
          <w:rFonts w:cs="Arial"/>
          <w:sz w:val="23"/>
          <w:szCs w:val="23"/>
        </w:rPr>
        <w:t xml:space="preserve">Siendo las  </w:t>
      </w:r>
      <w:r w:rsidR="004C2CFF" w:rsidRPr="00835D77">
        <w:rPr>
          <w:rFonts w:cs="Arial"/>
          <w:b/>
          <w:sz w:val="23"/>
          <w:szCs w:val="23"/>
        </w:rPr>
        <w:t xml:space="preserve">DOCE HORAS DEL DÍA CUATRO DE ABRIL DE DOS MIL DIECIOCHO (04/04/2018), </w:t>
      </w:r>
      <w:r w:rsidR="00DF0277" w:rsidRPr="00835D77">
        <w:rPr>
          <w:rFonts w:cs="Arial"/>
          <w:sz w:val="23"/>
          <w:szCs w:val="23"/>
        </w:rPr>
        <w:t xml:space="preserve">se llevó a cabo la Audiencia de Ley, en la que no se presentaron las partes, ni persona alguna que legalmente las representara, asentando la Secretaría de Acuerdos, </w:t>
      </w:r>
      <w:r w:rsidR="0096235D" w:rsidRPr="00835D77">
        <w:rPr>
          <w:rFonts w:cs="Arial"/>
          <w:sz w:val="23"/>
          <w:szCs w:val="23"/>
        </w:rPr>
        <w:t>que ninguna de las partes interpuso alegatos,</w:t>
      </w:r>
      <w:r w:rsidR="00DF0277" w:rsidRPr="00835D77">
        <w:rPr>
          <w:rFonts w:cs="Arial"/>
          <w:sz w:val="23"/>
          <w:szCs w:val="23"/>
        </w:rPr>
        <w:t xml:space="preserve"> por lo que se citó a las partes oír sentencia dentro del término de ley.- - - </w:t>
      </w:r>
      <w:r w:rsidR="002B3E62" w:rsidRPr="00835D77">
        <w:rPr>
          <w:rFonts w:cs="Arial"/>
          <w:sz w:val="23"/>
          <w:szCs w:val="23"/>
        </w:rPr>
        <w:t xml:space="preserve">- - - - - - - - - </w:t>
      </w:r>
      <w:r w:rsidR="00835D77" w:rsidRPr="00835D77">
        <w:rPr>
          <w:rFonts w:cs="Arial"/>
          <w:sz w:val="23"/>
          <w:szCs w:val="23"/>
        </w:rPr>
        <w:t xml:space="preserve">- - - - - - - - - - - - - - - - - - - - - - - - - - - - - - - - - - - - </w:t>
      </w:r>
    </w:p>
    <w:p w:rsidR="00DE4806" w:rsidRPr="00835D77" w:rsidRDefault="00DE4806" w:rsidP="00F615B6">
      <w:pPr>
        <w:pStyle w:val="corte4fondo"/>
        <w:ind w:right="51" w:firstLine="567"/>
        <w:rPr>
          <w:rFonts w:cs="Arial"/>
          <w:bCs/>
          <w:sz w:val="23"/>
          <w:szCs w:val="23"/>
        </w:rPr>
      </w:pPr>
    </w:p>
    <w:p w:rsidR="00DF0277" w:rsidRPr="00835D77" w:rsidRDefault="00DF0277" w:rsidP="00DF0277">
      <w:pPr>
        <w:spacing w:line="360" w:lineRule="auto"/>
        <w:jc w:val="both"/>
        <w:rPr>
          <w:rFonts w:ascii="Arial" w:hAnsi="Arial" w:cs="Arial"/>
          <w:b/>
          <w:spacing w:val="-3"/>
          <w:sz w:val="23"/>
          <w:szCs w:val="23"/>
          <w:lang w:val="es-ES_tradnl"/>
        </w:rPr>
      </w:pPr>
      <w:r w:rsidRPr="00835D77">
        <w:rPr>
          <w:rFonts w:ascii="Arial" w:hAnsi="Arial" w:cs="Arial"/>
          <w:b/>
          <w:spacing w:val="-3"/>
          <w:sz w:val="23"/>
          <w:szCs w:val="23"/>
          <w:lang w:val="es-ES_tradnl"/>
        </w:rPr>
        <w:t xml:space="preserve"> </w:t>
      </w:r>
      <w:r w:rsidRPr="00835D77">
        <w:rPr>
          <w:rFonts w:ascii="Arial" w:hAnsi="Arial" w:cs="Arial"/>
          <w:b/>
          <w:spacing w:val="-3"/>
          <w:sz w:val="23"/>
          <w:szCs w:val="23"/>
          <w:lang w:val="es-ES_tradnl"/>
        </w:rPr>
        <w:tab/>
      </w:r>
      <w:r w:rsidRPr="00835D77">
        <w:rPr>
          <w:rFonts w:ascii="Arial" w:hAnsi="Arial" w:cs="Arial"/>
          <w:b/>
          <w:spacing w:val="-3"/>
          <w:sz w:val="23"/>
          <w:szCs w:val="23"/>
          <w:lang w:val="es-ES_tradnl"/>
        </w:rPr>
        <w:tab/>
      </w:r>
      <w:r w:rsidRPr="00835D77">
        <w:rPr>
          <w:rFonts w:ascii="Arial" w:hAnsi="Arial" w:cs="Arial"/>
          <w:b/>
          <w:spacing w:val="-3"/>
          <w:sz w:val="23"/>
          <w:szCs w:val="23"/>
          <w:lang w:val="es-ES_tradnl"/>
        </w:rPr>
        <w:tab/>
      </w:r>
      <w:r w:rsidRPr="00835D77">
        <w:rPr>
          <w:rFonts w:ascii="Arial" w:hAnsi="Arial" w:cs="Arial"/>
          <w:b/>
          <w:spacing w:val="-3"/>
          <w:sz w:val="23"/>
          <w:szCs w:val="23"/>
          <w:lang w:val="es-ES_tradnl"/>
        </w:rPr>
        <w:tab/>
        <w:t>C O N S I D E R A N D O:</w:t>
      </w:r>
    </w:p>
    <w:p w:rsidR="00DF0277" w:rsidRPr="00835D77" w:rsidRDefault="00DF0277" w:rsidP="00DF0277">
      <w:pPr>
        <w:spacing w:line="360" w:lineRule="auto"/>
        <w:jc w:val="right"/>
        <w:rPr>
          <w:rFonts w:ascii="Arial" w:hAnsi="Arial" w:cs="Arial"/>
          <w:b/>
          <w:spacing w:val="-3"/>
          <w:sz w:val="23"/>
          <w:szCs w:val="23"/>
          <w:lang w:val="es-ES_tradnl"/>
        </w:rPr>
      </w:pPr>
    </w:p>
    <w:p w:rsidR="00191952" w:rsidRPr="00835D77" w:rsidRDefault="00DF0277" w:rsidP="00191952">
      <w:pPr>
        <w:spacing w:line="360" w:lineRule="auto"/>
        <w:jc w:val="both"/>
        <w:rPr>
          <w:rFonts w:ascii="Arial" w:hAnsi="Arial" w:cs="Arial"/>
          <w:sz w:val="23"/>
          <w:szCs w:val="23"/>
        </w:rPr>
      </w:pPr>
      <w:r w:rsidRPr="00835D77">
        <w:rPr>
          <w:rFonts w:ascii="Arial" w:hAnsi="Arial" w:cs="Arial"/>
          <w:b/>
          <w:sz w:val="23"/>
          <w:szCs w:val="23"/>
          <w:lang w:val="es-ES_tradnl"/>
        </w:rPr>
        <w:tab/>
      </w:r>
      <w:r w:rsidRPr="00835D77">
        <w:rPr>
          <w:rFonts w:ascii="Arial" w:hAnsi="Arial" w:cs="Arial"/>
          <w:b/>
          <w:sz w:val="23"/>
          <w:szCs w:val="23"/>
        </w:rPr>
        <w:t xml:space="preserve">PRIMERO.- </w:t>
      </w:r>
      <w:r w:rsidR="00191952" w:rsidRPr="00835D77">
        <w:rPr>
          <w:rFonts w:ascii="Arial" w:hAnsi="Arial" w:cs="Arial"/>
          <w:sz w:val="23"/>
          <w:szCs w:val="23"/>
        </w:rPr>
        <w:t>Esta Quinta Sala Unitaria de Primera Instancia del Tribunal de Justicia Administrativa del Estado de Oaxaca, es competente para conocer y resolver el presente juicio</w:t>
      </w:r>
      <w:r w:rsidR="00111830" w:rsidRPr="00835D77">
        <w:rPr>
          <w:rFonts w:ascii="Arial" w:hAnsi="Arial" w:cs="Arial"/>
          <w:sz w:val="23"/>
          <w:szCs w:val="23"/>
        </w:rPr>
        <w:t>,</w:t>
      </w:r>
      <w:r w:rsidR="00191952" w:rsidRPr="00835D77">
        <w:rPr>
          <w:rFonts w:ascii="Arial" w:hAnsi="Arial" w:cs="Arial"/>
          <w:sz w:val="23"/>
          <w:szCs w:val="23"/>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w:t>
      </w:r>
    </w:p>
    <w:p w:rsidR="00DF0277" w:rsidRPr="00835D77" w:rsidRDefault="00DF0277" w:rsidP="00DF0277">
      <w:pPr>
        <w:spacing w:line="360" w:lineRule="auto"/>
        <w:jc w:val="both"/>
        <w:rPr>
          <w:rFonts w:ascii="Arial" w:hAnsi="Arial" w:cs="Arial"/>
          <w:sz w:val="23"/>
          <w:szCs w:val="23"/>
        </w:rPr>
      </w:pPr>
      <w:r w:rsidRPr="00835D77">
        <w:rPr>
          <w:rFonts w:ascii="Arial" w:hAnsi="Arial" w:cs="Arial"/>
          <w:sz w:val="23"/>
          <w:szCs w:val="23"/>
        </w:rPr>
        <w:t xml:space="preserve"> </w:t>
      </w:r>
    </w:p>
    <w:p w:rsidR="00047DCC" w:rsidRPr="00835D77" w:rsidRDefault="00DF0277" w:rsidP="00406282">
      <w:pPr>
        <w:spacing w:line="360" w:lineRule="auto"/>
        <w:ind w:right="51" w:firstLine="709"/>
        <w:jc w:val="both"/>
        <w:rPr>
          <w:rFonts w:ascii="Arial" w:hAnsi="Arial" w:cs="Arial"/>
          <w:sz w:val="23"/>
          <w:szCs w:val="23"/>
        </w:rPr>
      </w:pPr>
      <w:r w:rsidRPr="00835D77">
        <w:rPr>
          <w:rFonts w:ascii="Arial" w:hAnsi="Arial" w:cs="Arial"/>
          <w:b/>
          <w:snapToGrid w:val="0"/>
          <w:sz w:val="23"/>
          <w:szCs w:val="23"/>
        </w:rPr>
        <w:t xml:space="preserve">SEGUNDO.- </w:t>
      </w:r>
      <w:r w:rsidR="00191952" w:rsidRPr="00835D77">
        <w:rPr>
          <w:rFonts w:ascii="Arial" w:hAnsi="Arial" w:cs="Arial"/>
          <w:sz w:val="23"/>
          <w:szCs w:val="23"/>
        </w:rPr>
        <w:t xml:space="preserve">La </w:t>
      </w:r>
      <w:r w:rsidR="00406282" w:rsidRPr="00835D77">
        <w:rPr>
          <w:rFonts w:ascii="Arial" w:hAnsi="Arial" w:cs="Arial"/>
          <w:sz w:val="23"/>
          <w:szCs w:val="23"/>
        </w:rPr>
        <w:t>personalidad de las partes quedaron</w:t>
      </w:r>
      <w:r w:rsidR="00191952" w:rsidRPr="00835D77">
        <w:rPr>
          <w:rFonts w:ascii="Arial" w:hAnsi="Arial" w:cs="Arial"/>
          <w:sz w:val="23"/>
          <w:szCs w:val="23"/>
        </w:rPr>
        <w:t xml:space="preserve"> acreditada</w:t>
      </w:r>
      <w:r w:rsidR="00406282" w:rsidRPr="00835D77">
        <w:rPr>
          <w:rFonts w:ascii="Arial" w:hAnsi="Arial" w:cs="Arial"/>
          <w:sz w:val="23"/>
          <w:szCs w:val="23"/>
        </w:rPr>
        <w:t>s</w:t>
      </w:r>
      <w:r w:rsidR="00191952" w:rsidRPr="00835D77">
        <w:rPr>
          <w:rFonts w:ascii="Arial" w:hAnsi="Arial" w:cs="Arial"/>
          <w:sz w:val="23"/>
          <w:szCs w:val="23"/>
        </w:rPr>
        <w:t xml:space="preserve"> en autos, en términos del artículo </w:t>
      </w:r>
      <w:r w:rsidR="00191952" w:rsidRPr="00835D77">
        <w:rPr>
          <w:rFonts w:ascii="Arial" w:hAnsi="Arial" w:cs="Arial"/>
          <w:snapToGrid w:val="0"/>
          <w:sz w:val="23"/>
          <w:szCs w:val="23"/>
        </w:rPr>
        <w:t xml:space="preserve">150 y 151 de la Ley de Procedimiento y Justicia Administrativa para el Estado de Oaxaca, </w:t>
      </w:r>
      <w:r w:rsidR="00047DCC" w:rsidRPr="00835D77">
        <w:rPr>
          <w:rFonts w:ascii="Arial" w:hAnsi="Arial" w:cs="Arial"/>
          <w:sz w:val="23"/>
          <w:szCs w:val="23"/>
        </w:rPr>
        <w:t xml:space="preserve"> ya que el actor</w:t>
      </w:r>
      <w:r w:rsidR="00191952" w:rsidRPr="00835D77">
        <w:rPr>
          <w:rFonts w:ascii="Arial" w:hAnsi="Arial" w:cs="Arial"/>
          <w:sz w:val="23"/>
          <w:szCs w:val="23"/>
        </w:rPr>
        <w:t xml:space="preserve"> promueve por su propio derecho y la Autoridad demandada exhibió copia debidamente certificada de su nombramiento y protesta de ley, documentales que adquieren valor probatorio pleno en términos del artículo  203 fracción I, de la Ley que rige a este Tribunal</w:t>
      </w:r>
      <w:r w:rsidR="00406282" w:rsidRPr="00835D77">
        <w:rPr>
          <w:rFonts w:ascii="Arial" w:hAnsi="Arial" w:cs="Arial"/>
          <w:sz w:val="23"/>
          <w:szCs w:val="23"/>
        </w:rPr>
        <w:t xml:space="preserve">.- - </w:t>
      </w:r>
      <w:r w:rsidR="00DE4806" w:rsidRPr="00835D77">
        <w:rPr>
          <w:rFonts w:ascii="Arial" w:hAnsi="Arial" w:cs="Arial"/>
          <w:sz w:val="23"/>
          <w:szCs w:val="23"/>
        </w:rPr>
        <w:t xml:space="preserve">- - - - - - - - - - - - - - - - - - - </w:t>
      </w:r>
      <w:r w:rsidR="00835D77" w:rsidRPr="00835D77">
        <w:rPr>
          <w:rFonts w:cs="Arial"/>
          <w:sz w:val="23"/>
          <w:szCs w:val="23"/>
        </w:rPr>
        <w:t xml:space="preserve">- - - - - - - - - - - - - - - - - - - - - - - - - - - - - </w:t>
      </w:r>
    </w:p>
    <w:p w:rsidR="003827E6" w:rsidRPr="00835D77" w:rsidRDefault="00191952" w:rsidP="00406282">
      <w:pPr>
        <w:spacing w:line="360" w:lineRule="auto"/>
        <w:ind w:right="51" w:firstLine="709"/>
        <w:jc w:val="both"/>
        <w:rPr>
          <w:rFonts w:ascii="Arial" w:hAnsi="Arial" w:cs="Arial"/>
          <w:snapToGrid w:val="0"/>
          <w:sz w:val="23"/>
          <w:szCs w:val="23"/>
        </w:rPr>
      </w:pPr>
      <w:r w:rsidRPr="00835D77">
        <w:rPr>
          <w:rFonts w:ascii="Arial" w:hAnsi="Arial" w:cs="Arial"/>
          <w:sz w:val="23"/>
          <w:szCs w:val="23"/>
        </w:rPr>
        <w:t xml:space="preserve"> </w:t>
      </w:r>
    </w:p>
    <w:p w:rsidR="00427975" w:rsidRPr="00835D77" w:rsidRDefault="00DF0277" w:rsidP="00427975">
      <w:pPr>
        <w:tabs>
          <w:tab w:val="left" w:pos="567"/>
        </w:tabs>
        <w:spacing w:line="360" w:lineRule="auto"/>
        <w:ind w:firstLine="567"/>
        <w:jc w:val="both"/>
        <w:rPr>
          <w:rFonts w:ascii="Arial" w:hAnsi="Arial" w:cs="Arial"/>
          <w:bCs/>
          <w:sz w:val="23"/>
          <w:szCs w:val="23"/>
          <w:lang w:val="es-MX"/>
        </w:rPr>
      </w:pPr>
      <w:r w:rsidRPr="00835D77">
        <w:rPr>
          <w:rFonts w:ascii="Arial" w:hAnsi="Arial" w:cs="Arial"/>
          <w:b/>
          <w:sz w:val="23"/>
          <w:szCs w:val="23"/>
          <w:lang w:val="es-ES_tradnl"/>
        </w:rPr>
        <w:t xml:space="preserve">TERCERO.- </w:t>
      </w:r>
      <w:r w:rsidRPr="00835D77">
        <w:rPr>
          <w:rFonts w:ascii="Arial" w:hAnsi="Arial" w:cs="Arial"/>
          <w:sz w:val="23"/>
          <w:szCs w:val="23"/>
          <w:lang w:val="es-ES_tradnl"/>
        </w:rPr>
        <w:t xml:space="preserve"> </w:t>
      </w:r>
      <w:r w:rsidR="00427975" w:rsidRPr="00835D77">
        <w:rPr>
          <w:rFonts w:ascii="Arial" w:hAnsi="Arial" w:cs="Arial"/>
          <w:sz w:val="23"/>
          <w:szCs w:val="23"/>
        </w:rPr>
        <w:t xml:space="preserve">Por ser las causales de improcedencia y sobreseimiento de estudio preferente a cualquier otra cuestión, al encontrarse relacionadas con aspectos indispensables para la válida conformación del proceso, aunado a que ostentan una naturaleza jurídica que atiende al orden público y de interés social, a continuación se procede a realizar el análisis de las mismas, porque </w:t>
      </w:r>
      <w:r w:rsidR="00427975" w:rsidRPr="00835D77">
        <w:rPr>
          <w:rFonts w:ascii="Arial" w:hAnsi="Arial" w:cs="Arial"/>
          <w:bCs/>
          <w:sz w:val="23"/>
          <w:szCs w:val="23"/>
          <w:lang w:val="es-MX"/>
        </w:rPr>
        <w:t xml:space="preserve">de </w:t>
      </w:r>
      <w:r w:rsidR="00427975" w:rsidRPr="00835D77">
        <w:rPr>
          <w:rFonts w:ascii="Arial" w:hAnsi="Arial" w:cs="Arial"/>
          <w:bCs/>
          <w:sz w:val="23"/>
          <w:szCs w:val="23"/>
          <w:lang w:val="es-MX"/>
        </w:rPr>
        <w:lastRenderedPageBreak/>
        <w:t>actualizarse alguna hipótesis normativa, impide la resolución del fondo del asunto y debe decretarse su sobreseimiento, conforme a lo previsto por</w:t>
      </w:r>
      <w:r w:rsidR="00E13BD4" w:rsidRPr="00835D77">
        <w:rPr>
          <w:rFonts w:ascii="Arial" w:hAnsi="Arial" w:cs="Arial"/>
          <w:bCs/>
          <w:sz w:val="23"/>
          <w:szCs w:val="23"/>
          <w:lang w:val="es-MX"/>
        </w:rPr>
        <w:t xml:space="preserve"> los artículo 161 y 16</w:t>
      </w:r>
      <w:r w:rsidR="00427975" w:rsidRPr="00835D77">
        <w:rPr>
          <w:rFonts w:ascii="Arial" w:hAnsi="Arial" w:cs="Arial"/>
          <w:bCs/>
          <w:sz w:val="23"/>
          <w:szCs w:val="23"/>
          <w:lang w:val="es-MX"/>
        </w:rPr>
        <w:t>2 de la ley</w:t>
      </w:r>
      <w:r w:rsidR="00E13BD4" w:rsidRPr="00835D77">
        <w:rPr>
          <w:rFonts w:ascii="Arial" w:hAnsi="Arial" w:cs="Arial"/>
          <w:bCs/>
          <w:sz w:val="23"/>
          <w:szCs w:val="23"/>
          <w:lang w:val="es-MX"/>
        </w:rPr>
        <w:t xml:space="preserve"> de la materia</w:t>
      </w:r>
      <w:r w:rsidR="00427975" w:rsidRPr="00835D77">
        <w:rPr>
          <w:rFonts w:ascii="Arial" w:hAnsi="Arial" w:cs="Arial"/>
          <w:bCs/>
          <w:sz w:val="23"/>
          <w:szCs w:val="23"/>
          <w:lang w:val="es-MX"/>
        </w:rPr>
        <w:t>.</w:t>
      </w:r>
    </w:p>
    <w:p w:rsidR="00427975" w:rsidRPr="00835D77" w:rsidRDefault="00427975" w:rsidP="00427975">
      <w:pPr>
        <w:spacing w:line="360" w:lineRule="auto"/>
        <w:jc w:val="both"/>
        <w:rPr>
          <w:rFonts w:ascii="Arial" w:hAnsi="Arial" w:cs="Arial"/>
          <w:sz w:val="23"/>
          <w:szCs w:val="23"/>
          <w:lang w:val="es-ES_tradnl"/>
        </w:rPr>
      </w:pPr>
    </w:p>
    <w:p w:rsidR="00427975" w:rsidRPr="00835D77" w:rsidRDefault="00427975" w:rsidP="009862EF">
      <w:pPr>
        <w:spacing w:line="360" w:lineRule="auto"/>
        <w:ind w:firstLine="708"/>
        <w:jc w:val="both"/>
        <w:rPr>
          <w:rFonts w:ascii="Arial" w:hAnsi="Arial" w:cs="Arial"/>
          <w:sz w:val="23"/>
          <w:szCs w:val="23"/>
        </w:rPr>
      </w:pPr>
      <w:r w:rsidRPr="00835D77">
        <w:rPr>
          <w:rFonts w:ascii="Arial" w:hAnsi="Arial" w:cs="Arial"/>
          <w:sz w:val="23"/>
          <w:szCs w:val="23"/>
          <w:lang w:val="es-ES_tradnl"/>
        </w:rPr>
        <w:t xml:space="preserve">En ese  sentido y toda vez  que </w:t>
      </w:r>
      <w:r w:rsidRPr="00835D77">
        <w:rPr>
          <w:rFonts w:ascii="Arial" w:hAnsi="Arial" w:cs="Arial"/>
          <w:sz w:val="23"/>
          <w:szCs w:val="23"/>
        </w:rPr>
        <w:t>el accionista C.</w:t>
      </w:r>
      <w:r w:rsidRPr="00835D77">
        <w:rPr>
          <w:rFonts w:ascii="Arial" w:hAnsi="Arial" w:cs="Arial"/>
          <w:b/>
          <w:sz w:val="23"/>
          <w:szCs w:val="23"/>
        </w:rPr>
        <w:t xml:space="preserve"> </w:t>
      </w:r>
      <w:r w:rsidR="00524AC8" w:rsidRPr="00835D77">
        <w:rPr>
          <w:rFonts w:cs="Arial"/>
          <w:b/>
          <w:sz w:val="24"/>
          <w:szCs w:val="24"/>
        </w:rPr>
        <w:t>**********</w:t>
      </w:r>
      <w:r w:rsidR="00524AC8" w:rsidRPr="00835D77">
        <w:rPr>
          <w:rFonts w:cs="Arial"/>
          <w:sz w:val="24"/>
          <w:szCs w:val="24"/>
        </w:rPr>
        <w:t>.</w:t>
      </w:r>
      <w:r w:rsidRPr="00835D77">
        <w:rPr>
          <w:rFonts w:ascii="Arial" w:hAnsi="Arial" w:cs="Arial"/>
          <w:sz w:val="23"/>
          <w:szCs w:val="23"/>
        </w:rPr>
        <w:t xml:space="preserve">, demandó la nulidad de la resolución contenida en el oficio número </w:t>
      </w:r>
      <w:r w:rsidR="00524AC8" w:rsidRPr="00835D77">
        <w:rPr>
          <w:rFonts w:cs="Arial"/>
          <w:b/>
          <w:sz w:val="24"/>
          <w:szCs w:val="24"/>
        </w:rPr>
        <w:t xml:space="preserve"> **********</w:t>
      </w:r>
      <w:r w:rsidR="00524AC8" w:rsidRPr="00835D77">
        <w:rPr>
          <w:rFonts w:cs="Arial"/>
          <w:sz w:val="24"/>
          <w:szCs w:val="24"/>
        </w:rPr>
        <w:t>.</w:t>
      </w:r>
      <w:r w:rsidRPr="00835D77">
        <w:rPr>
          <w:rFonts w:ascii="Arial" w:hAnsi="Arial" w:cs="Arial"/>
          <w:sz w:val="23"/>
          <w:szCs w:val="23"/>
        </w:rPr>
        <w:t>, de fecha cinco de septiembre de dos mil diecisiete (05/09/2017), y señalando como autoridad demandada al</w:t>
      </w:r>
      <w:r w:rsidRPr="00835D77">
        <w:rPr>
          <w:rFonts w:ascii="Arial" w:hAnsi="Arial" w:cs="Arial"/>
          <w:b/>
          <w:sz w:val="23"/>
          <w:szCs w:val="23"/>
        </w:rPr>
        <w:t xml:space="preserve"> REGISTRADOR DEL DISTRITO JUDICIAL DEL CENTRO, OAXACA, </w:t>
      </w:r>
      <w:r w:rsidRPr="00835D77">
        <w:rPr>
          <w:rFonts w:ascii="Arial" w:hAnsi="Arial" w:cs="Arial"/>
          <w:sz w:val="23"/>
          <w:szCs w:val="23"/>
        </w:rPr>
        <w:t xml:space="preserve">a lo antecesor, el administrado manifestó que se debe declarar la nulidad del acto impugnado por carecer de la debida fundamentación y motivación por parte de la autoridad demanda al señalar </w:t>
      </w:r>
      <w:r w:rsidR="000F1FA5" w:rsidRPr="00835D77">
        <w:rPr>
          <w:rFonts w:ascii="Arial" w:hAnsi="Arial" w:cs="Arial"/>
          <w:sz w:val="23"/>
          <w:szCs w:val="23"/>
        </w:rPr>
        <w:t>lo siguiente</w:t>
      </w:r>
      <w:r w:rsidR="009862EF" w:rsidRPr="00835D77">
        <w:rPr>
          <w:rFonts w:ascii="Arial" w:hAnsi="Arial" w:cs="Arial"/>
          <w:sz w:val="23"/>
          <w:szCs w:val="23"/>
        </w:rPr>
        <w:t xml:space="preserve">: </w:t>
      </w:r>
      <w:r w:rsidRPr="00835D77">
        <w:rPr>
          <w:rFonts w:ascii="Arial" w:hAnsi="Arial" w:cs="Arial"/>
          <w:sz w:val="23"/>
          <w:szCs w:val="23"/>
        </w:rPr>
        <w:t>“…</w:t>
      </w:r>
      <w:r w:rsidR="00CF13DB" w:rsidRPr="00835D77">
        <w:rPr>
          <w:rFonts w:ascii="Arial" w:hAnsi="Arial" w:cs="Arial"/>
          <w:sz w:val="23"/>
          <w:szCs w:val="23"/>
        </w:rPr>
        <w:t>al resolver sobre mi</w:t>
      </w:r>
      <w:r w:rsidRPr="00835D77">
        <w:rPr>
          <w:rFonts w:ascii="Arial" w:hAnsi="Arial" w:cs="Arial"/>
          <w:sz w:val="23"/>
          <w:szCs w:val="23"/>
        </w:rPr>
        <w:t xml:space="preserve"> petición de inscripción en el Registro Público de la </w:t>
      </w:r>
      <w:r w:rsidR="000F1FA5" w:rsidRPr="00835D77">
        <w:rPr>
          <w:rFonts w:ascii="Arial" w:hAnsi="Arial" w:cs="Arial"/>
          <w:sz w:val="23"/>
          <w:szCs w:val="23"/>
        </w:rPr>
        <w:t>Propiedad… “</w:t>
      </w:r>
      <w:r w:rsidR="009862EF" w:rsidRPr="00835D77">
        <w:rPr>
          <w:rFonts w:ascii="Arial" w:hAnsi="Arial" w:cs="Arial"/>
          <w:sz w:val="23"/>
          <w:szCs w:val="23"/>
        </w:rPr>
        <w:t xml:space="preserve">, manifestando  además </w:t>
      </w:r>
      <w:r w:rsidR="000F1FA5" w:rsidRPr="00835D77">
        <w:rPr>
          <w:rFonts w:ascii="Arial" w:hAnsi="Arial" w:cs="Arial"/>
          <w:sz w:val="23"/>
          <w:szCs w:val="23"/>
        </w:rPr>
        <w:t>“</w:t>
      </w:r>
      <w:r w:rsidR="009862EF" w:rsidRPr="00835D77">
        <w:rPr>
          <w:rFonts w:ascii="Arial" w:hAnsi="Arial" w:cs="Arial"/>
          <w:sz w:val="23"/>
          <w:szCs w:val="23"/>
        </w:rPr>
        <w:t>M</w:t>
      </w:r>
      <w:r w:rsidR="000F1FA5" w:rsidRPr="00835D77">
        <w:rPr>
          <w:rFonts w:ascii="Arial" w:hAnsi="Arial" w:cs="Arial"/>
          <w:sz w:val="23"/>
          <w:szCs w:val="23"/>
        </w:rPr>
        <w:t>e negó dicha inscripción en el Registro Público de la Propiedad</w:t>
      </w:r>
      <w:r w:rsidR="00CF13DB" w:rsidRPr="00835D77">
        <w:rPr>
          <w:rFonts w:ascii="Arial" w:hAnsi="Arial" w:cs="Arial"/>
          <w:sz w:val="23"/>
          <w:szCs w:val="23"/>
        </w:rPr>
        <w:t>”</w:t>
      </w:r>
      <w:r w:rsidR="009862EF" w:rsidRPr="00835D77">
        <w:rPr>
          <w:rFonts w:ascii="Arial" w:hAnsi="Arial" w:cs="Arial"/>
          <w:sz w:val="23"/>
          <w:szCs w:val="23"/>
        </w:rPr>
        <w:t>.</w:t>
      </w:r>
    </w:p>
    <w:p w:rsidR="00CF13DB" w:rsidRPr="00835D77" w:rsidRDefault="00CF13DB" w:rsidP="00CF13DB">
      <w:pPr>
        <w:pStyle w:val="Sangra2detindependiente2"/>
        <w:spacing w:line="360" w:lineRule="auto"/>
        <w:ind w:right="-142"/>
        <w:rPr>
          <w:rFonts w:cs="Arial"/>
          <w:bCs/>
          <w:sz w:val="23"/>
          <w:szCs w:val="23"/>
          <w:lang w:val="es-ES"/>
        </w:rPr>
      </w:pPr>
    </w:p>
    <w:p w:rsidR="00CF13DB" w:rsidRPr="00835D77" w:rsidRDefault="00CF13DB" w:rsidP="00CF13DB">
      <w:pPr>
        <w:pStyle w:val="Sangra2detindependiente2"/>
        <w:spacing w:line="360" w:lineRule="auto"/>
        <w:ind w:right="-142" w:firstLine="420"/>
        <w:rPr>
          <w:rFonts w:cs="Arial"/>
          <w:bCs/>
          <w:sz w:val="23"/>
          <w:szCs w:val="23"/>
          <w:lang w:val="es-ES"/>
        </w:rPr>
      </w:pPr>
      <w:r w:rsidRPr="00835D77">
        <w:rPr>
          <w:rFonts w:cs="Arial"/>
          <w:bCs/>
          <w:sz w:val="23"/>
          <w:szCs w:val="23"/>
          <w:lang w:val="es-ES"/>
        </w:rPr>
        <w:t xml:space="preserve">      En ese sentido, del acto impugnado se advierte que en ningún momento la autoridad se encontró negándose a realizar la inscripción de la demanda </w:t>
      </w:r>
      <w:r w:rsidR="00537C38" w:rsidRPr="00835D77">
        <w:rPr>
          <w:rFonts w:cs="Arial"/>
          <w:bCs/>
          <w:sz w:val="23"/>
          <w:szCs w:val="23"/>
          <w:lang w:val="es-ES"/>
        </w:rPr>
        <w:t xml:space="preserve"> de I</w:t>
      </w:r>
      <w:r w:rsidRPr="00835D77">
        <w:rPr>
          <w:rFonts w:cs="Arial"/>
          <w:bCs/>
          <w:sz w:val="23"/>
          <w:szCs w:val="23"/>
          <w:lang w:val="es-ES"/>
        </w:rPr>
        <w:t>nexistencia y Nulidad del Contrato Privado de Donación Pura,</w:t>
      </w:r>
      <w:r w:rsidR="00E13BD4" w:rsidRPr="00835D77">
        <w:rPr>
          <w:rFonts w:cs="Arial"/>
          <w:bCs/>
          <w:sz w:val="23"/>
          <w:szCs w:val="23"/>
          <w:lang w:val="es-ES"/>
        </w:rPr>
        <w:t xml:space="preserve"> tal es así que a continuación se transcribe la parte que nos interesa:</w:t>
      </w:r>
    </w:p>
    <w:p w:rsidR="00E13BD4" w:rsidRPr="00835D77" w:rsidRDefault="00E13BD4" w:rsidP="00E13BD4">
      <w:pPr>
        <w:pStyle w:val="Sangra2detindependiente2"/>
        <w:spacing w:line="360" w:lineRule="auto"/>
        <w:ind w:right="-142" w:firstLine="0"/>
        <w:rPr>
          <w:rFonts w:cs="Arial"/>
          <w:bCs/>
          <w:sz w:val="23"/>
          <w:szCs w:val="23"/>
          <w:lang w:val="es-ES"/>
        </w:rPr>
      </w:pPr>
    </w:p>
    <w:p w:rsidR="00E13BD4" w:rsidRPr="00835D77" w:rsidRDefault="00E13BD4" w:rsidP="00E13BD4">
      <w:pPr>
        <w:pStyle w:val="Sangra2detindependiente2"/>
        <w:spacing w:line="360" w:lineRule="auto"/>
        <w:ind w:left="1134" w:right="902" w:firstLine="0"/>
        <w:rPr>
          <w:rFonts w:cs="Arial"/>
          <w:bCs/>
          <w:sz w:val="23"/>
          <w:szCs w:val="23"/>
          <w:lang w:val="es-ES"/>
        </w:rPr>
      </w:pPr>
      <w:r w:rsidRPr="00835D77">
        <w:rPr>
          <w:rFonts w:cs="Arial"/>
          <w:bCs/>
          <w:sz w:val="23"/>
          <w:szCs w:val="23"/>
          <w:lang w:val="es-ES"/>
        </w:rPr>
        <w:t>“…Una vez analizada su solicitud, me permito informarle que para proceder a la inscripción de su demanda, está deberá presentarse en copia debidamente certificada por el Juzgado Segundo Civil de Tuxtepec, acompañada del pago de derechos, por concepto de ANOTACIÓN MARGINAL, como lo establece el artículo 25 fracción XXIII de la Ley Estatal de Derechos…”</w:t>
      </w:r>
    </w:p>
    <w:p w:rsidR="00CF13DB" w:rsidRPr="00835D77" w:rsidRDefault="00CF13DB" w:rsidP="009862EF">
      <w:pPr>
        <w:pStyle w:val="Sangra2detindependiente2"/>
        <w:spacing w:line="360" w:lineRule="auto"/>
        <w:ind w:right="-142" w:firstLine="0"/>
        <w:rPr>
          <w:rFonts w:cs="Arial"/>
          <w:bCs/>
          <w:sz w:val="23"/>
          <w:szCs w:val="23"/>
          <w:lang w:val="es-ES"/>
        </w:rPr>
      </w:pPr>
    </w:p>
    <w:p w:rsidR="00DB73B7" w:rsidRPr="00835D77" w:rsidRDefault="00CF13DB" w:rsidP="009862EF">
      <w:pPr>
        <w:pStyle w:val="Sangra2detindependiente2"/>
        <w:spacing w:line="360" w:lineRule="auto"/>
        <w:ind w:right="-142" w:firstLine="420"/>
        <w:rPr>
          <w:rFonts w:cs="Arial"/>
          <w:bCs/>
          <w:sz w:val="23"/>
          <w:szCs w:val="23"/>
          <w:lang w:val="es-ES"/>
        </w:rPr>
      </w:pPr>
      <w:r w:rsidRPr="00835D77">
        <w:rPr>
          <w:rFonts w:cs="Arial"/>
          <w:bCs/>
          <w:sz w:val="23"/>
          <w:szCs w:val="23"/>
          <w:lang w:val="es-ES"/>
        </w:rPr>
        <w:t xml:space="preserve"> De donde se llega a la conclusión de que </w:t>
      </w:r>
      <w:r w:rsidR="009862EF" w:rsidRPr="00835D77">
        <w:rPr>
          <w:rFonts w:cs="Arial"/>
          <w:bCs/>
          <w:sz w:val="23"/>
          <w:szCs w:val="23"/>
          <w:lang w:val="es-ES"/>
        </w:rPr>
        <w:t>efectivamente no existe acto atribuible a la autoridad, ya que en ningún momento esta se encontró negándose a realizar su inscri</w:t>
      </w:r>
      <w:r w:rsidR="00DB73B7" w:rsidRPr="00835D77">
        <w:rPr>
          <w:rFonts w:cs="Arial"/>
          <w:bCs/>
          <w:sz w:val="23"/>
          <w:szCs w:val="23"/>
          <w:lang w:val="es-ES"/>
        </w:rPr>
        <w:t>pción de demanda y por el contrario, para su procedencia le indicaba los requisitos que debía cumplir de conformidad con lo dispuesto por el artículo 25 fracción XXIII de la Ley Estatal de Derechos vigente para el Estado de Oaxaca, que a letra dice:</w:t>
      </w:r>
    </w:p>
    <w:p w:rsidR="00DB73B7" w:rsidRPr="00835D77" w:rsidRDefault="00DB73B7" w:rsidP="009862EF">
      <w:pPr>
        <w:pStyle w:val="Sangra2detindependiente2"/>
        <w:spacing w:line="360" w:lineRule="auto"/>
        <w:ind w:right="-142" w:firstLine="420"/>
        <w:rPr>
          <w:rFonts w:cs="Arial"/>
          <w:bCs/>
          <w:sz w:val="23"/>
          <w:szCs w:val="23"/>
          <w:lang w:val="es-ES"/>
        </w:rPr>
      </w:pPr>
    </w:p>
    <w:p w:rsidR="00DB73B7" w:rsidRPr="00835D77" w:rsidRDefault="00DB73B7" w:rsidP="00DB73B7">
      <w:pPr>
        <w:pStyle w:val="Sangra2detindependiente2"/>
        <w:spacing w:line="360" w:lineRule="auto"/>
        <w:ind w:left="1134" w:right="902" w:firstLine="0"/>
        <w:jc w:val="center"/>
        <w:rPr>
          <w:rFonts w:cs="Arial"/>
          <w:b/>
          <w:bCs/>
          <w:sz w:val="23"/>
          <w:szCs w:val="23"/>
          <w:lang w:val="es-ES"/>
        </w:rPr>
      </w:pPr>
      <w:r w:rsidRPr="00835D77">
        <w:rPr>
          <w:b/>
        </w:rPr>
        <w:t>LEY ESTATAL DE DERECHOS</w:t>
      </w:r>
    </w:p>
    <w:p w:rsidR="00DB73B7" w:rsidRPr="00835D77" w:rsidRDefault="00DB73B7" w:rsidP="00DB73B7">
      <w:pPr>
        <w:pStyle w:val="Sangra2detindependiente2"/>
        <w:spacing w:line="360" w:lineRule="auto"/>
        <w:ind w:left="1134" w:right="902" w:firstLine="0"/>
        <w:jc w:val="center"/>
        <w:rPr>
          <w:rFonts w:cs="Arial"/>
          <w:bCs/>
          <w:sz w:val="23"/>
          <w:szCs w:val="23"/>
          <w:lang w:val="es-ES"/>
        </w:rPr>
      </w:pPr>
      <w:r w:rsidRPr="00835D77">
        <w:t>Título Tercero De los Derechos por la Prestación de Servicios</w:t>
      </w:r>
    </w:p>
    <w:p w:rsidR="00DB73B7" w:rsidRPr="00835D77" w:rsidRDefault="00DB73B7" w:rsidP="00DB73B7">
      <w:pPr>
        <w:pStyle w:val="Sangra2detindependiente2"/>
        <w:spacing w:line="360" w:lineRule="auto"/>
        <w:ind w:left="1134" w:right="902" w:firstLine="0"/>
        <w:jc w:val="center"/>
        <w:rPr>
          <w:rFonts w:cs="Arial"/>
          <w:bCs/>
          <w:sz w:val="23"/>
          <w:szCs w:val="23"/>
          <w:lang w:val="es-ES"/>
        </w:rPr>
      </w:pPr>
      <w:r w:rsidRPr="00835D77">
        <w:t>Capítulo Segundo De la Secretaría General de Gobierno.</w:t>
      </w:r>
    </w:p>
    <w:p w:rsidR="00DB73B7" w:rsidRPr="00835D77" w:rsidRDefault="00DB73B7" w:rsidP="00DB73B7">
      <w:pPr>
        <w:pStyle w:val="Sangra2detindependiente2"/>
        <w:spacing w:line="360" w:lineRule="auto"/>
        <w:ind w:left="1134" w:right="902" w:firstLine="0"/>
        <w:jc w:val="center"/>
      </w:pPr>
      <w:r w:rsidRPr="00835D77">
        <w:t>Sección Segunda Registro Público de la Propiedad y del Comercio</w:t>
      </w:r>
    </w:p>
    <w:p w:rsidR="00DB73B7" w:rsidRPr="00835D77" w:rsidRDefault="00DB73B7" w:rsidP="00DB73B7">
      <w:pPr>
        <w:pStyle w:val="Sangra2detindependiente2"/>
        <w:spacing w:line="360" w:lineRule="auto"/>
        <w:ind w:left="1134" w:right="902" w:firstLine="0"/>
      </w:pPr>
      <w:r w:rsidRPr="00835D77">
        <w:lastRenderedPageBreak/>
        <w:t>Artículo 25. Los contribuyentes que soliciten los servicios contenidos en los siguientes conceptos, causarán y pagarán derechos:</w:t>
      </w:r>
    </w:p>
    <w:p w:rsidR="00DB73B7" w:rsidRPr="00835D77" w:rsidRDefault="00DB73B7" w:rsidP="00DB73B7">
      <w:pPr>
        <w:pStyle w:val="Sangra2detindependiente2"/>
        <w:spacing w:line="360" w:lineRule="auto"/>
        <w:ind w:left="1134" w:right="902" w:firstLine="0"/>
      </w:pPr>
      <w:r w:rsidRPr="00835D77">
        <w:t>(…)</w:t>
      </w:r>
    </w:p>
    <w:p w:rsidR="00DB73B7" w:rsidRPr="00835D77" w:rsidRDefault="00DB73B7" w:rsidP="00DB73B7">
      <w:pPr>
        <w:pStyle w:val="Sangra2detindependiente2"/>
        <w:spacing w:line="360" w:lineRule="auto"/>
        <w:ind w:left="1134" w:right="902" w:firstLine="0"/>
        <w:rPr>
          <w:rFonts w:cs="Arial"/>
          <w:bCs/>
          <w:sz w:val="23"/>
          <w:szCs w:val="23"/>
          <w:lang w:val="es-ES"/>
        </w:rPr>
      </w:pPr>
      <w:r w:rsidRPr="00835D77">
        <w:t>XXIII. Por cada anotación marginal o su cancelación girada por autoridad competente, independiente de que se ordene en un mismo documento:</w:t>
      </w:r>
    </w:p>
    <w:p w:rsidR="00DB73B7" w:rsidRPr="00835D77" w:rsidRDefault="00DB73B7" w:rsidP="00DB73B7">
      <w:pPr>
        <w:pStyle w:val="Sangra2detindependiente2"/>
        <w:spacing w:line="360" w:lineRule="auto"/>
        <w:ind w:left="1134" w:right="902" w:firstLine="420"/>
        <w:rPr>
          <w:rFonts w:cs="Arial"/>
          <w:bCs/>
          <w:sz w:val="23"/>
          <w:szCs w:val="23"/>
          <w:lang w:val="es-ES"/>
        </w:rPr>
      </w:pPr>
    </w:p>
    <w:p w:rsidR="00DB73B7" w:rsidRPr="00835D77" w:rsidRDefault="00DB73B7" w:rsidP="009862EF">
      <w:pPr>
        <w:pStyle w:val="Sangra2detindependiente2"/>
        <w:spacing w:line="360" w:lineRule="auto"/>
        <w:ind w:right="-142" w:firstLine="420"/>
        <w:rPr>
          <w:rFonts w:cs="Arial"/>
          <w:bCs/>
          <w:sz w:val="23"/>
          <w:szCs w:val="23"/>
          <w:lang w:val="es-ES"/>
        </w:rPr>
      </w:pPr>
    </w:p>
    <w:p w:rsidR="00CF13DB" w:rsidRPr="00835D77" w:rsidRDefault="009862EF" w:rsidP="009862EF">
      <w:pPr>
        <w:pStyle w:val="Sangra2detindependiente2"/>
        <w:spacing w:line="360" w:lineRule="auto"/>
        <w:ind w:right="-142" w:firstLine="420"/>
        <w:rPr>
          <w:rFonts w:cs="Arial"/>
          <w:bCs/>
          <w:sz w:val="23"/>
          <w:szCs w:val="23"/>
          <w:lang w:val="es-ES"/>
        </w:rPr>
      </w:pPr>
      <w:r w:rsidRPr="00835D77">
        <w:rPr>
          <w:rFonts w:cs="Arial"/>
          <w:bCs/>
          <w:sz w:val="23"/>
          <w:szCs w:val="23"/>
          <w:lang w:val="es-ES"/>
        </w:rPr>
        <w:t xml:space="preserve"> </w:t>
      </w:r>
      <w:r w:rsidR="00CF13DB" w:rsidRPr="00835D77">
        <w:rPr>
          <w:rFonts w:cs="Arial"/>
          <w:bCs/>
          <w:sz w:val="23"/>
          <w:szCs w:val="23"/>
          <w:lang w:val="es-MX"/>
        </w:rPr>
        <w:t>Por lo consiguiente se actualiza</w:t>
      </w:r>
      <w:r w:rsidRPr="00835D77">
        <w:rPr>
          <w:rFonts w:cs="Arial"/>
          <w:bCs/>
          <w:sz w:val="23"/>
          <w:szCs w:val="23"/>
          <w:lang w:val="es-MX"/>
        </w:rPr>
        <w:t xml:space="preserve"> lo previsto en el artículo 16</w:t>
      </w:r>
      <w:r w:rsidR="00CF13DB" w:rsidRPr="00835D77">
        <w:rPr>
          <w:rFonts w:cs="Arial"/>
          <w:bCs/>
          <w:sz w:val="23"/>
          <w:szCs w:val="23"/>
          <w:lang w:val="es-MX"/>
        </w:rPr>
        <w:t>1 fraccion</w:t>
      </w:r>
      <w:r w:rsidRPr="00835D77">
        <w:rPr>
          <w:rFonts w:cs="Arial"/>
          <w:bCs/>
          <w:sz w:val="23"/>
          <w:szCs w:val="23"/>
          <w:lang w:val="es-MX"/>
        </w:rPr>
        <w:t>es IX</w:t>
      </w:r>
      <w:r w:rsidR="00CF13DB" w:rsidRPr="00835D77">
        <w:rPr>
          <w:rFonts w:cs="Arial"/>
          <w:bCs/>
          <w:sz w:val="23"/>
          <w:szCs w:val="23"/>
          <w:lang w:val="es-MX"/>
        </w:rPr>
        <w:t>,</w:t>
      </w:r>
      <w:r w:rsidRPr="00835D77">
        <w:rPr>
          <w:rFonts w:cs="Arial"/>
          <w:bCs/>
          <w:sz w:val="23"/>
          <w:szCs w:val="23"/>
          <w:lang w:val="es-MX"/>
        </w:rPr>
        <w:t xml:space="preserve"> y </w:t>
      </w:r>
      <w:r w:rsidR="00754848" w:rsidRPr="00835D77">
        <w:rPr>
          <w:rFonts w:cs="Arial"/>
          <w:bCs/>
          <w:sz w:val="23"/>
          <w:szCs w:val="23"/>
          <w:lang w:val="es-MX"/>
        </w:rPr>
        <w:t>162 fracciones V de la Ley de Procedimiento y Justicia Administrativa para el Estado de Oaxaca, que establece</w:t>
      </w:r>
      <w:r w:rsidR="00CF13DB" w:rsidRPr="00835D77">
        <w:rPr>
          <w:rFonts w:cs="Arial"/>
          <w:bCs/>
          <w:sz w:val="23"/>
          <w:szCs w:val="23"/>
          <w:lang w:val="es-MX"/>
        </w:rPr>
        <w:t xml:space="preserve"> lo siguiente:</w:t>
      </w:r>
    </w:p>
    <w:p w:rsidR="00CF13DB" w:rsidRPr="00835D77" w:rsidRDefault="00CF13DB" w:rsidP="00CF13DB">
      <w:pPr>
        <w:spacing w:line="360" w:lineRule="auto"/>
        <w:ind w:right="18"/>
        <w:jc w:val="both"/>
        <w:rPr>
          <w:rFonts w:ascii="Arial" w:hAnsi="Arial" w:cs="Arial"/>
          <w:bCs/>
          <w:sz w:val="23"/>
          <w:szCs w:val="23"/>
        </w:rPr>
      </w:pPr>
      <w:r w:rsidRPr="00835D77">
        <w:rPr>
          <w:rFonts w:ascii="Arial" w:hAnsi="Arial" w:cs="Arial"/>
          <w:sz w:val="23"/>
          <w:szCs w:val="23"/>
          <w:lang w:val="es-MX"/>
        </w:rPr>
        <w:t xml:space="preserve"> </w:t>
      </w:r>
    </w:p>
    <w:p w:rsidR="00CF13DB" w:rsidRPr="00835D77" w:rsidRDefault="00754848" w:rsidP="00754848">
      <w:pPr>
        <w:spacing w:line="360" w:lineRule="auto"/>
        <w:ind w:left="1134" w:right="902"/>
        <w:jc w:val="both"/>
        <w:rPr>
          <w:rFonts w:ascii="Arial" w:hAnsi="Arial" w:cs="Arial"/>
          <w:i/>
          <w:sz w:val="23"/>
          <w:szCs w:val="23"/>
          <w:lang w:val="es-MX"/>
        </w:rPr>
      </w:pPr>
      <w:r w:rsidRPr="00835D77">
        <w:rPr>
          <w:rFonts w:ascii="Arial" w:hAnsi="Arial" w:cs="Arial"/>
          <w:b/>
          <w:i/>
          <w:sz w:val="23"/>
          <w:szCs w:val="23"/>
        </w:rPr>
        <w:t>ARTICULO 16</w:t>
      </w:r>
      <w:r w:rsidR="00CF13DB" w:rsidRPr="00835D77">
        <w:rPr>
          <w:rFonts w:ascii="Arial" w:hAnsi="Arial" w:cs="Arial"/>
          <w:b/>
          <w:i/>
          <w:sz w:val="23"/>
          <w:szCs w:val="23"/>
        </w:rPr>
        <w:t>1</w:t>
      </w:r>
      <w:r w:rsidR="00CF13DB" w:rsidRPr="00835D77">
        <w:rPr>
          <w:rFonts w:ascii="Arial" w:hAnsi="Arial" w:cs="Arial"/>
          <w:i/>
          <w:sz w:val="23"/>
          <w:szCs w:val="23"/>
        </w:rPr>
        <w:t xml:space="preserve">.- Es improcedente el juicio ante el Tribunal </w:t>
      </w:r>
      <w:r w:rsidR="009862EF" w:rsidRPr="00835D77">
        <w:rPr>
          <w:rFonts w:ascii="Arial" w:hAnsi="Arial" w:cs="Arial"/>
          <w:i/>
          <w:sz w:val="23"/>
          <w:szCs w:val="23"/>
        </w:rPr>
        <w:t xml:space="preserve">de lo Contencioso </w:t>
      </w:r>
      <w:r w:rsidRPr="00835D77">
        <w:rPr>
          <w:rFonts w:ascii="Arial" w:hAnsi="Arial" w:cs="Arial"/>
          <w:i/>
          <w:sz w:val="23"/>
          <w:szCs w:val="23"/>
        </w:rPr>
        <w:t xml:space="preserve"> Administrativo y de Cuentas</w:t>
      </w:r>
      <w:r w:rsidR="00CF13DB" w:rsidRPr="00835D77">
        <w:rPr>
          <w:rFonts w:ascii="Arial" w:hAnsi="Arial" w:cs="Arial"/>
          <w:i/>
          <w:sz w:val="23"/>
          <w:szCs w:val="23"/>
        </w:rPr>
        <w:t xml:space="preserve"> contra actos:</w:t>
      </w:r>
      <w:r w:rsidR="00CF13DB" w:rsidRPr="00835D77">
        <w:rPr>
          <w:rFonts w:ascii="Arial" w:hAnsi="Arial" w:cs="Arial"/>
          <w:bCs/>
          <w:i/>
          <w:sz w:val="23"/>
          <w:szCs w:val="23"/>
        </w:rPr>
        <w:t xml:space="preserve"> </w:t>
      </w:r>
    </w:p>
    <w:p w:rsidR="00CF13DB" w:rsidRPr="00835D77" w:rsidRDefault="00CF13DB" w:rsidP="00754848">
      <w:pPr>
        <w:spacing w:line="360" w:lineRule="auto"/>
        <w:ind w:left="1134" w:right="902"/>
        <w:jc w:val="both"/>
        <w:rPr>
          <w:rFonts w:ascii="Arial" w:hAnsi="Arial" w:cs="Arial"/>
          <w:i/>
          <w:sz w:val="23"/>
          <w:szCs w:val="23"/>
        </w:rPr>
      </w:pPr>
      <w:r w:rsidRPr="00835D77">
        <w:rPr>
          <w:rFonts w:ascii="Arial" w:hAnsi="Arial" w:cs="Arial"/>
          <w:i/>
          <w:sz w:val="23"/>
          <w:szCs w:val="23"/>
        </w:rPr>
        <w:t>…</w:t>
      </w:r>
    </w:p>
    <w:p w:rsidR="00754848" w:rsidRPr="00835D77" w:rsidRDefault="00754848" w:rsidP="00754848">
      <w:pPr>
        <w:spacing w:line="360" w:lineRule="auto"/>
        <w:ind w:left="1134" w:right="902"/>
        <w:jc w:val="both"/>
        <w:rPr>
          <w:rFonts w:ascii="Arial" w:hAnsi="Arial" w:cs="Arial"/>
          <w:i/>
          <w:sz w:val="23"/>
          <w:szCs w:val="23"/>
        </w:rPr>
      </w:pPr>
      <w:r w:rsidRPr="00835D77">
        <w:rPr>
          <w:rFonts w:ascii="Arial" w:hAnsi="Arial" w:cs="Arial"/>
          <w:i/>
          <w:sz w:val="23"/>
          <w:szCs w:val="23"/>
        </w:rPr>
        <w:t>IX</w:t>
      </w:r>
      <w:r w:rsidR="00CF13DB" w:rsidRPr="00835D77">
        <w:rPr>
          <w:rFonts w:ascii="Arial" w:hAnsi="Arial" w:cs="Arial"/>
          <w:i/>
          <w:sz w:val="23"/>
          <w:szCs w:val="23"/>
        </w:rPr>
        <w:t xml:space="preserve">.- </w:t>
      </w:r>
      <w:r w:rsidRPr="00835D77">
        <w:rPr>
          <w:rFonts w:ascii="Arial" w:hAnsi="Arial" w:cs="Arial"/>
          <w:i/>
          <w:sz w:val="23"/>
          <w:szCs w:val="23"/>
        </w:rPr>
        <w:t>Cuando de las constancias de autos apareciere claramente que no existe el acto reclamado o cuando no se probare su existencia; y</w:t>
      </w:r>
    </w:p>
    <w:p w:rsidR="00CF13DB" w:rsidRPr="00835D77" w:rsidRDefault="00CF13DB" w:rsidP="00754848">
      <w:pPr>
        <w:spacing w:line="360" w:lineRule="auto"/>
        <w:ind w:left="1134" w:right="902"/>
        <w:jc w:val="both"/>
        <w:rPr>
          <w:rFonts w:ascii="Arial" w:hAnsi="Arial" w:cs="Arial"/>
          <w:i/>
          <w:sz w:val="23"/>
          <w:szCs w:val="23"/>
        </w:rPr>
      </w:pPr>
      <w:r w:rsidRPr="00835D77">
        <w:rPr>
          <w:rFonts w:ascii="Arial" w:hAnsi="Arial" w:cs="Arial"/>
          <w:b/>
          <w:i/>
          <w:sz w:val="23"/>
          <w:szCs w:val="23"/>
        </w:rPr>
        <w:t>ARTÍCULO</w:t>
      </w:r>
      <w:r w:rsidR="00754848" w:rsidRPr="00835D77">
        <w:rPr>
          <w:rFonts w:ascii="Arial" w:hAnsi="Arial" w:cs="Arial"/>
          <w:b/>
          <w:i/>
          <w:sz w:val="23"/>
          <w:szCs w:val="23"/>
        </w:rPr>
        <w:t xml:space="preserve"> 16</w:t>
      </w:r>
      <w:r w:rsidRPr="00835D77">
        <w:rPr>
          <w:rFonts w:ascii="Arial" w:hAnsi="Arial" w:cs="Arial"/>
          <w:b/>
          <w:i/>
          <w:sz w:val="23"/>
          <w:szCs w:val="23"/>
        </w:rPr>
        <w:t>2</w:t>
      </w:r>
      <w:r w:rsidRPr="00835D77">
        <w:rPr>
          <w:rFonts w:ascii="Arial" w:hAnsi="Arial" w:cs="Arial"/>
          <w:i/>
          <w:sz w:val="23"/>
          <w:szCs w:val="23"/>
        </w:rPr>
        <w:t>.- Procede el sobreseimiento del juicio:</w:t>
      </w:r>
    </w:p>
    <w:p w:rsidR="00CF13DB" w:rsidRPr="00835D77" w:rsidRDefault="00CF13DB" w:rsidP="00754848">
      <w:pPr>
        <w:spacing w:line="360" w:lineRule="auto"/>
        <w:ind w:left="1134" w:right="902"/>
        <w:jc w:val="both"/>
        <w:rPr>
          <w:rFonts w:ascii="Arial" w:hAnsi="Arial" w:cs="Arial"/>
          <w:i/>
          <w:sz w:val="23"/>
          <w:szCs w:val="23"/>
        </w:rPr>
      </w:pPr>
      <w:r w:rsidRPr="00835D77">
        <w:rPr>
          <w:rFonts w:ascii="Arial" w:hAnsi="Arial" w:cs="Arial"/>
          <w:i/>
          <w:sz w:val="23"/>
          <w:szCs w:val="23"/>
        </w:rPr>
        <w:t>…</w:t>
      </w:r>
    </w:p>
    <w:p w:rsidR="00CF13DB" w:rsidRPr="00835D77" w:rsidRDefault="00754848" w:rsidP="00754848">
      <w:pPr>
        <w:spacing w:line="360" w:lineRule="auto"/>
        <w:ind w:left="1134" w:right="902"/>
        <w:jc w:val="both"/>
        <w:rPr>
          <w:rFonts w:ascii="Arial" w:hAnsi="Arial" w:cs="Arial"/>
          <w:sz w:val="23"/>
          <w:szCs w:val="23"/>
        </w:rPr>
      </w:pPr>
      <w:r w:rsidRPr="00835D77">
        <w:rPr>
          <w:rFonts w:ascii="Arial" w:hAnsi="Arial" w:cs="Arial"/>
          <w:i/>
          <w:sz w:val="23"/>
          <w:szCs w:val="23"/>
        </w:rPr>
        <w:t>V</w:t>
      </w:r>
      <w:r w:rsidR="00CF13DB" w:rsidRPr="00835D77">
        <w:rPr>
          <w:rFonts w:ascii="Arial" w:hAnsi="Arial" w:cs="Arial"/>
          <w:i/>
          <w:sz w:val="23"/>
          <w:szCs w:val="23"/>
        </w:rPr>
        <w:t>.-</w:t>
      </w:r>
      <w:r w:rsidRPr="00835D77">
        <w:rPr>
          <w:rFonts w:ascii="Arial" w:hAnsi="Arial" w:cs="Arial"/>
          <w:i/>
          <w:sz w:val="23"/>
          <w:szCs w:val="23"/>
        </w:rPr>
        <w:t>Cuando de las constancias de autos apareciere claramente que no existe el acto o resolución impugnada</w:t>
      </w:r>
      <w:r w:rsidR="00CF13DB" w:rsidRPr="00835D77">
        <w:rPr>
          <w:rFonts w:ascii="Arial" w:hAnsi="Arial" w:cs="Arial"/>
          <w:sz w:val="23"/>
          <w:szCs w:val="23"/>
        </w:rPr>
        <w:t>;</w:t>
      </w:r>
    </w:p>
    <w:p w:rsidR="00CF13DB" w:rsidRPr="00835D77" w:rsidRDefault="00CF13DB" w:rsidP="00CF13DB">
      <w:pPr>
        <w:spacing w:line="360" w:lineRule="auto"/>
        <w:ind w:right="1469"/>
        <w:jc w:val="both"/>
        <w:rPr>
          <w:rFonts w:ascii="Arial" w:hAnsi="Arial" w:cs="Arial"/>
          <w:bCs/>
          <w:sz w:val="23"/>
          <w:szCs w:val="23"/>
        </w:rPr>
      </w:pPr>
    </w:p>
    <w:p w:rsidR="00CF13DB" w:rsidRPr="00835D77" w:rsidRDefault="00CF13DB" w:rsidP="00CF13DB">
      <w:pPr>
        <w:spacing w:line="360" w:lineRule="auto"/>
        <w:ind w:right="18" w:firstLine="567"/>
        <w:jc w:val="both"/>
        <w:rPr>
          <w:rFonts w:ascii="Arial" w:hAnsi="Arial" w:cs="Arial"/>
          <w:sz w:val="23"/>
          <w:szCs w:val="23"/>
        </w:rPr>
      </w:pPr>
      <w:r w:rsidRPr="00835D77">
        <w:rPr>
          <w:rFonts w:ascii="Arial" w:hAnsi="Arial" w:cs="Arial"/>
          <w:bCs/>
          <w:sz w:val="23"/>
          <w:szCs w:val="23"/>
        </w:rPr>
        <w:t>Siguiendo ese orden de ideas, al haber quedado acreditado</w:t>
      </w:r>
      <w:r w:rsidR="00537C38" w:rsidRPr="00835D77">
        <w:rPr>
          <w:rFonts w:ascii="Arial" w:hAnsi="Arial" w:cs="Arial"/>
          <w:sz w:val="23"/>
          <w:szCs w:val="23"/>
        </w:rPr>
        <w:t xml:space="preserve"> la</w:t>
      </w:r>
      <w:r w:rsidRPr="00835D77">
        <w:rPr>
          <w:rFonts w:ascii="Arial" w:hAnsi="Arial" w:cs="Arial"/>
          <w:sz w:val="23"/>
          <w:szCs w:val="23"/>
        </w:rPr>
        <w:t xml:space="preserve"> </w:t>
      </w:r>
      <w:r w:rsidR="00537C38" w:rsidRPr="00835D77">
        <w:rPr>
          <w:rFonts w:ascii="Arial" w:hAnsi="Arial" w:cs="Arial"/>
          <w:sz w:val="23"/>
          <w:szCs w:val="23"/>
        </w:rPr>
        <w:t>in</w:t>
      </w:r>
      <w:r w:rsidRPr="00835D77">
        <w:rPr>
          <w:rFonts w:ascii="Arial" w:hAnsi="Arial" w:cs="Arial"/>
          <w:sz w:val="23"/>
          <w:szCs w:val="23"/>
        </w:rPr>
        <w:t xml:space="preserve">existencia </w:t>
      </w:r>
      <w:r w:rsidR="00537C38" w:rsidRPr="00835D77">
        <w:rPr>
          <w:rFonts w:ascii="Arial" w:hAnsi="Arial" w:cs="Arial"/>
          <w:sz w:val="23"/>
          <w:szCs w:val="23"/>
        </w:rPr>
        <w:t xml:space="preserve">del acto reclamado, </w:t>
      </w:r>
      <w:r w:rsidRPr="00835D77">
        <w:rPr>
          <w:rFonts w:ascii="Arial" w:hAnsi="Arial" w:cs="Arial"/>
          <w:sz w:val="23"/>
          <w:szCs w:val="23"/>
        </w:rPr>
        <w:t xml:space="preserve">se actualiza las causales de improcedencia previstas en los artículos </w:t>
      </w:r>
      <w:r w:rsidR="00537C38" w:rsidRPr="00835D77">
        <w:rPr>
          <w:rFonts w:ascii="Arial" w:hAnsi="Arial" w:cs="Arial"/>
          <w:sz w:val="23"/>
          <w:szCs w:val="23"/>
          <w:lang w:val="es-MX"/>
        </w:rPr>
        <w:t>161 fracciones IX y 162 fracción V</w:t>
      </w:r>
      <w:r w:rsidRPr="00835D77">
        <w:rPr>
          <w:rFonts w:ascii="Arial" w:hAnsi="Arial" w:cs="Arial"/>
          <w:sz w:val="23"/>
          <w:szCs w:val="23"/>
          <w:lang w:val="es-MX"/>
        </w:rPr>
        <w:t xml:space="preserve"> de la </w:t>
      </w:r>
      <w:r w:rsidR="00537C38" w:rsidRPr="00835D77">
        <w:rPr>
          <w:rFonts w:ascii="Arial" w:hAnsi="Arial" w:cs="Arial"/>
          <w:bCs/>
          <w:sz w:val="23"/>
          <w:szCs w:val="23"/>
          <w:lang w:val="es-MX"/>
        </w:rPr>
        <w:t>Ley de Procedimiento y Justicia Administrativa para el Estado de Oaxaca</w:t>
      </w:r>
      <w:r w:rsidR="00537C38" w:rsidRPr="00835D77">
        <w:rPr>
          <w:rFonts w:ascii="Arial" w:hAnsi="Arial" w:cs="Arial"/>
          <w:b/>
          <w:sz w:val="23"/>
          <w:szCs w:val="23"/>
        </w:rPr>
        <w:t xml:space="preserve">, </w:t>
      </w:r>
      <w:r w:rsidRPr="00835D77">
        <w:rPr>
          <w:rFonts w:ascii="Arial" w:hAnsi="Arial" w:cs="Arial"/>
          <w:b/>
          <w:sz w:val="23"/>
          <w:szCs w:val="23"/>
        </w:rPr>
        <w:t>SE SOBRESEE EL JUICIO</w:t>
      </w:r>
      <w:r w:rsidRPr="00835D77">
        <w:rPr>
          <w:rFonts w:ascii="Arial" w:hAnsi="Arial" w:cs="Arial"/>
          <w:sz w:val="23"/>
          <w:szCs w:val="23"/>
        </w:rPr>
        <w:t xml:space="preserve">. </w:t>
      </w:r>
    </w:p>
    <w:p w:rsidR="00CF13DB" w:rsidRPr="00835D77" w:rsidRDefault="00CF13DB" w:rsidP="00CF13DB">
      <w:pPr>
        <w:spacing w:line="360" w:lineRule="auto"/>
        <w:ind w:right="18"/>
        <w:jc w:val="both"/>
        <w:rPr>
          <w:rFonts w:ascii="Arial" w:hAnsi="Arial" w:cs="Arial"/>
          <w:sz w:val="23"/>
          <w:szCs w:val="23"/>
        </w:rPr>
      </w:pPr>
    </w:p>
    <w:p w:rsidR="00CF13DB" w:rsidRPr="00835D77" w:rsidRDefault="00CF13DB" w:rsidP="00CF13DB">
      <w:pPr>
        <w:spacing w:line="360" w:lineRule="auto"/>
        <w:ind w:right="18"/>
        <w:jc w:val="both"/>
        <w:rPr>
          <w:rFonts w:ascii="Arial" w:hAnsi="Arial" w:cs="Arial"/>
          <w:bCs/>
          <w:sz w:val="23"/>
          <w:szCs w:val="23"/>
          <w:lang w:val="es-MX"/>
        </w:rPr>
      </w:pPr>
      <w:r w:rsidRPr="00835D77">
        <w:rPr>
          <w:rFonts w:ascii="Arial" w:hAnsi="Arial" w:cs="Arial"/>
          <w:bCs/>
          <w:sz w:val="23"/>
          <w:szCs w:val="23"/>
          <w:lang w:val="es-MX"/>
        </w:rPr>
        <w:t xml:space="preserve">         Finalmente, como se ha decretado el sobreseimiento del juicio, resulta innecesario la transcripción y análisis de los conceptos de impugnación señalados en el escrito de demanda, ya que </w:t>
      </w:r>
      <w:r w:rsidRPr="00835D77">
        <w:rPr>
          <w:rFonts w:ascii="Arial" w:hAnsi="Arial" w:cs="Arial"/>
          <w:bCs/>
          <w:sz w:val="23"/>
          <w:szCs w:val="23"/>
        </w:rPr>
        <w:t>en la especie se actualiza la causal de improcedencia de este juicio, cuyo estudio es oficioso, por ser una cuestión de orden público y estudio preferente , atento a lo dispuesto en el ú</w:t>
      </w:r>
      <w:r w:rsidR="00537C38" w:rsidRPr="00835D77">
        <w:rPr>
          <w:rFonts w:ascii="Arial" w:hAnsi="Arial" w:cs="Arial"/>
          <w:bCs/>
          <w:sz w:val="23"/>
          <w:szCs w:val="23"/>
        </w:rPr>
        <w:t>ltimo párrafo del artículo 16</w:t>
      </w:r>
      <w:r w:rsidRPr="00835D77">
        <w:rPr>
          <w:rFonts w:ascii="Arial" w:hAnsi="Arial" w:cs="Arial"/>
          <w:bCs/>
          <w:sz w:val="23"/>
          <w:szCs w:val="23"/>
        </w:rPr>
        <w:t>1 de la</w:t>
      </w:r>
      <w:r w:rsidR="00537C38" w:rsidRPr="00835D77">
        <w:rPr>
          <w:rFonts w:ascii="Arial" w:hAnsi="Arial" w:cs="Arial"/>
          <w:bCs/>
          <w:sz w:val="23"/>
          <w:szCs w:val="23"/>
          <w:lang w:val="es-MX"/>
        </w:rPr>
        <w:t xml:space="preserve"> Ley de Procedimiento y Justicia Administrativa para el Estado de Oaxaca</w:t>
      </w:r>
      <w:r w:rsidRPr="00835D77">
        <w:rPr>
          <w:rFonts w:ascii="Arial" w:hAnsi="Arial" w:cs="Arial"/>
          <w:sz w:val="23"/>
          <w:szCs w:val="23"/>
          <w:lang w:val="es-MX"/>
        </w:rPr>
        <w:t>,</w:t>
      </w:r>
      <w:r w:rsidRPr="00835D77">
        <w:rPr>
          <w:rFonts w:ascii="Arial" w:hAnsi="Arial" w:cs="Arial"/>
          <w:bCs/>
          <w:sz w:val="23"/>
          <w:szCs w:val="23"/>
          <w:lang w:val="es-MX"/>
        </w:rPr>
        <w:t xml:space="preserve"> pues en este último supuesto se excluye la posibilidad de que este Tribunal emprenda algún estudio sustancial sobre el fondo del asunto. </w:t>
      </w:r>
    </w:p>
    <w:p w:rsidR="00CF13DB" w:rsidRPr="00835D77" w:rsidRDefault="00CF13DB" w:rsidP="00CF13DB">
      <w:pPr>
        <w:spacing w:line="360" w:lineRule="auto"/>
        <w:ind w:right="18" w:firstLine="567"/>
        <w:jc w:val="both"/>
        <w:rPr>
          <w:rFonts w:ascii="Arial" w:hAnsi="Arial" w:cs="Arial"/>
          <w:bCs/>
          <w:sz w:val="23"/>
          <w:szCs w:val="23"/>
        </w:rPr>
      </w:pPr>
    </w:p>
    <w:p w:rsidR="00DE4806" w:rsidRPr="00835D77" w:rsidRDefault="00DE4806" w:rsidP="00CF13DB">
      <w:pPr>
        <w:autoSpaceDE w:val="0"/>
        <w:autoSpaceDN w:val="0"/>
        <w:adjustRightInd w:val="0"/>
        <w:spacing w:line="360" w:lineRule="auto"/>
        <w:jc w:val="both"/>
        <w:rPr>
          <w:rFonts w:ascii="Arial" w:hAnsi="Arial" w:cs="Arial"/>
          <w:sz w:val="23"/>
          <w:szCs w:val="23"/>
          <w:lang w:val="es-MX"/>
        </w:rPr>
      </w:pPr>
      <w:r w:rsidRPr="00835D77">
        <w:rPr>
          <w:rFonts w:ascii="Arial" w:hAnsi="Arial" w:cs="Arial"/>
          <w:bCs/>
          <w:sz w:val="23"/>
          <w:szCs w:val="23"/>
          <w:lang w:val="es-MX"/>
        </w:rPr>
        <w:t xml:space="preserve">             </w:t>
      </w:r>
      <w:r w:rsidR="00CF13DB" w:rsidRPr="00835D77">
        <w:rPr>
          <w:rFonts w:ascii="Arial" w:hAnsi="Arial" w:cs="Arial"/>
          <w:bCs/>
          <w:sz w:val="23"/>
          <w:szCs w:val="23"/>
          <w:lang w:val="es-MX"/>
        </w:rPr>
        <w:t xml:space="preserve">La anterior determinación cobra aplicación en la </w:t>
      </w:r>
      <w:r w:rsidR="00CF13DB" w:rsidRPr="00835D77">
        <w:rPr>
          <w:rFonts w:ascii="Arial" w:hAnsi="Arial" w:cs="Arial"/>
          <w:sz w:val="23"/>
          <w:szCs w:val="23"/>
          <w:lang w:val="es-MX"/>
        </w:rPr>
        <w:t xml:space="preserve">Jurisprudencia con número de Registro: 185227, Novena Época, del Segundo Tribunal Colegiado En Materia Administrativa del Sexto Circuito, Fuente: Semanario Judicial de la </w:t>
      </w:r>
      <w:r w:rsidR="00CF13DB" w:rsidRPr="00835D77">
        <w:rPr>
          <w:rFonts w:ascii="Arial" w:hAnsi="Arial" w:cs="Arial"/>
          <w:sz w:val="23"/>
          <w:szCs w:val="23"/>
          <w:lang w:val="es-MX"/>
        </w:rPr>
        <w:lastRenderedPageBreak/>
        <w:t xml:space="preserve">Federación y su Gaceta, XVII, Enero de 2003, Tesis: VI.2o.A. J/4, visible en    Página: 1601 bajo el rubro y texto siguientes: </w:t>
      </w:r>
    </w:p>
    <w:p w:rsidR="00DE4806" w:rsidRPr="00835D77" w:rsidRDefault="00DE4806" w:rsidP="00CF13DB">
      <w:pPr>
        <w:autoSpaceDE w:val="0"/>
        <w:autoSpaceDN w:val="0"/>
        <w:adjustRightInd w:val="0"/>
        <w:spacing w:line="360" w:lineRule="auto"/>
        <w:jc w:val="both"/>
        <w:rPr>
          <w:rFonts w:ascii="Arial" w:hAnsi="Arial" w:cs="Arial"/>
          <w:sz w:val="23"/>
          <w:szCs w:val="23"/>
          <w:lang w:val="es-MX"/>
        </w:rPr>
      </w:pPr>
    </w:p>
    <w:p w:rsidR="00DE4806" w:rsidRPr="00835D77" w:rsidRDefault="00DE4806" w:rsidP="00CF13DB">
      <w:pPr>
        <w:autoSpaceDE w:val="0"/>
        <w:autoSpaceDN w:val="0"/>
        <w:adjustRightInd w:val="0"/>
        <w:spacing w:line="360" w:lineRule="auto"/>
        <w:jc w:val="both"/>
        <w:rPr>
          <w:rFonts w:ascii="Arial" w:hAnsi="Arial" w:cs="Arial"/>
          <w:sz w:val="23"/>
          <w:szCs w:val="23"/>
          <w:lang w:val="es-MX"/>
        </w:rPr>
      </w:pPr>
    </w:p>
    <w:p w:rsidR="00F446C9" w:rsidRPr="00835D77" w:rsidRDefault="00CF13DB" w:rsidP="00DE4806">
      <w:pPr>
        <w:autoSpaceDE w:val="0"/>
        <w:autoSpaceDN w:val="0"/>
        <w:adjustRightInd w:val="0"/>
        <w:spacing w:line="360" w:lineRule="auto"/>
        <w:ind w:left="1701" w:right="1469"/>
        <w:jc w:val="both"/>
        <w:rPr>
          <w:rFonts w:ascii="Arial" w:hAnsi="Arial" w:cs="Arial"/>
          <w:sz w:val="23"/>
          <w:szCs w:val="23"/>
          <w:lang w:val="es-MX"/>
        </w:rPr>
      </w:pPr>
      <w:r w:rsidRPr="00835D77">
        <w:rPr>
          <w:rFonts w:ascii="Arial" w:hAnsi="Arial" w:cs="Arial"/>
          <w:b/>
          <w:sz w:val="23"/>
          <w:szCs w:val="23"/>
          <w:lang w:val="es-MX"/>
        </w:rPr>
        <w:t xml:space="preserve">CONCEPTOS DE ANULACIÓN. LA FALTA DE SU ANÁLISIS POR LA SALA FISCAL NO RESULTA ILEGAL, SI SE SOBRESEYÓ EN EL JUICIO DE NULIDAD. </w:t>
      </w:r>
      <w:r w:rsidRPr="00835D77">
        <w:rPr>
          <w:rFonts w:ascii="Arial" w:hAnsi="Arial" w:cs="Arial"/>
          <w:sz w:val="23"/>
          <w:szCs w:val="23"/>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DE4806" w:rsidRPr="00835D77" w:rsidRDefault="00DE4806" w:rsidP="00DE4806">
      <w:pPr>
        <w:autoSpaceDE w:val="0"/>
        <w:autoSpaceDN w:val="0"/>
        <w:adjustRightInd w:val="0"/>
        <w:spacing w:line="360" w:lineRule="auto"/>
        <w:ind w:left="1701" w:right="1469"/>
        <w:jc w:val="both"/>
        <w:rPr>
          <w:rFonts w:ascii="Arial" w:hAnsi="Arial" w:cs="Arial"/>
          <w:sz w:val="23"/>
          <w:szCs w:val="23"/>
          <w:lang w:val="es-MX"/>
        </w:rPr>
      </w:pPr>
    </w:p>
    <w:p w:rsidR="00DE4806" w:rsidRPr="00835D77" w:rsidRDefault="00DE4806" w:rsidP="00DE4806">
      <w:pPr>
        <w:autoSpaceDE w:val="0"/>
        <w:autoSpaceDN w:val="0"/>
        <w:adjustRightInd w:val="0"/>
        <w:spacing w:line="360" w:lineRule="auto"/>
        <w:ind w:left="1701" w:right="1469"/>
        <w:jc w:val="both"/>
        <w:rPr>
          <w:rFonts w:ascii="Arial" w:hAnsi="Arial" w:cs="Arial"/>
          <w:sz w:val="23"/>
          <w:szCs w:val="23"/>
          <w:lang w:val="es-MX"/>
        </w:rPr>
      </w:pPr>
    </w:p>
    <w:p w:rsidR="00A1683A" w:rsidRPr="00835D77" w:rsidRDefault="00A1683A" w:rsidP="00A1683A">
      <w:pPr>
        <w:spacing w:line="360" w:lineRule="auto"/>
        <w:ind w:right="51"/>
        <w:jc w:val="both"/>
        <w:rPr>
          <w:rFonts w:ascii="Arial" w:hAnsi="Arial" w:cs="Arial"/>
          <w:sz w:val="23"/>
          <w:szCs w:val="23"/>
        </w:rPr>
      </w:pPr>
      <w:r w:rsidRPr="00835D77">
        <w:rPr>
          <w:rFonts w:ascii="Arial" w:hAnsi="Arial" w:cs="Arial"/>
          <w:sz w:val="23"/>
          <w:szCs w:val="23"/>
        </w:rPr>
        <w:t xml:space="preserve">       </w:t>
      </w:r>
      <w:r w:rsidRPr="00835D77">
        <w:rPr>
          <w:rFonts w:ascii="Arial" w:hAnsi="Arial" w:cs="Arial"/>
          <w:b/>
          <w:sz w:val="23"/>
          <w:szCs w:val="23"/>
        </w:rPr>
        <w:t xml:space="preserve"> QUINTO.-</w:t>
      </w:r>
      <w:r w:rsidR="00327A71" w:rsidRPr="00835D77">
        <w:rPr>
          <w:rFonts w:ascii="Arial" w:hAnsi="Arial" w:cs="Arial"/>
          <w:sz w:val="23"/>
          <w:szCs w:val="23"/>
        </w:rPr>
        <w:t xml:space="preserve"> Como la parte actora en el presente juicio,</w:t>
      </w:r>
      <w:r w:rsidR="00111830" w:rsidRPr="00835D77">
        <w:rPr>
          <w:rFonts w:ascii="Arial" w:hAnsi="Arial" w:cs="Arial"/>
          <w:b/>
          <w:sz w:val="23"/>
          <w:szCs w:val="23"/>
        </w:rPr>
        <w:t xml:space="preserve"> </w:t>
      </w:r>
      <w:r w:rsidR="00327A71" w:rsidRPr="00835D77">
        <w:rPr>
          <w:rFonts w:ascii="Arial" w:hAnsi="Arial" w:cs="Arial"/>
          <w:b/>
          <w:sz w:val="23"/>
          <w:szCs w:val="23"/>
        </w:rPr>
        <w:t xml:space="preserve"> se opuso a la publicación de sus datos personales, </w:t>
      </w:r>
      <w:r w:rsidR="00327A71" w:rsidRPr="00835D77">
        <w:rPr>
          <w:rFonts w:ascii="Arial" w:hAnsi="Arial" w:cs="Arial"/>
          <w:sz w:val="23"/>
          <w:szCs w:val="23"/>
        </w:rPr>
        <w:t>aun cuando no haya ejercido ese derecho y al encontrarse obligado este juzgador a proteger dicha información</w:t>
      </w:r>
      <w:r w:rsidR="00327A71" w:rsidRPr="00835D77">
        <w:rPr>
          <w:rFonts w:ascii="Arial" w:hAnsi="Arial" w:cs="Arial"/>
          <w:b/>
          <w:sz w:val="23"/>
          <w:szCs w:val="23"/>
        </w:rPr>
        <w:t xml:space="preserve"> </w:t>
      </w:r>
      <w:r w:rsidR="00327A71" w:rsidRPr="00835D77">
        <w:rPr>
          <w:rFonts w:ascii="Arial" w:hAnsi="Arial" w:cs="Arial"/>
          <w:sz w:val="23"/>
          <w:szCs w:val="23"/>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835D77">
        <w:rPr>
          <w:rFonts w:ascii="Arial" w:hAnsi="Arial" w:cs="Arial"/>
          <w:b/>
          <w:sz w:val="23"/>
          <w:szCs w:val="23"/>
        </w:rPr>
        <w:t xml:space="preserve">se ordena la publicación de la sentencia, </w:t>
      </w:r>
      <w:r w:rsidR="00327A71" w:rsidRPr="00835D77">
        <w:rPr>
          <w:rFonts w:ascii="Arial" w:hAnsi="Arial" w:cs="Arial"/>
          <w:sz w:val="23"/>
          <w:szCs w:val="23"/>
        </w:rPr>
        <w:t>con  la supresión de datos personales identificables, procurándose que no se impida conocer el criterio sostenido por este órgano jurisdiccional.</w:t>
      </w:r>
    </w:p>
    <w:p w:rsidR="00D8288E" w:rsidRPr="00835D77" w:rsidRDefault="00D8288E" w:rsidP="0017466C">
      <w:pPr>
        <w:pStyle w:val="corte4fondo"/>
        <w:ind w:right="-516" w:firstLine="0"/>
        <w:rPr>
          <w:rFonts w:cs="Arial"/>
          <w:i/>
          <w:sz w:val="23"/>
          <w:szCs w:val="23"/>
          <w:lang w:val="es-ES"/>
        </w:rPr>
      </w:pPr>
    </w:p>
    <w:p w:rsidR="00111830" w:rsidRPr="00835D77" w:rsidRDefault="00DF0277" w:rsidP="002B3E62">
      <w:pPr>
        <w:spacing w:line="360" w:lineRule="auto"/>
        <w:ind w:right="51"/>
        <w:jc w:val="both"/>
        <w:rPr>
          <w:rFonts w:ascii="Arial" w:hAnsi="Arial" w:cs="Arial"/>
          <w:sz w:val="23"/>
          <w:szCs w:val="23"/>
        </w:rPr>
      </w:pPr>
      <w:r w:rsidRPr="00835D77">
        <w:rPr>
          <w:rFonts w:ascii="Arial" w:hAnsi="Arial" w:cs="Arial"/>
          <w:sz w:val="23"/>
          <w:szCs w:val="23"/>
        </w:rPr>
        <w:t xml:space="preserve">              Por lo expuesto, fundado y motivado,</w:t>
      </w:r>
      <w:r w:rsidR="00EA20ED" w:rsidRPr="00835D77">
        <w:rPr>
          <w:rFonts w:ascii="Arial" w:hAnsi="Arial" w:cs="Arial"/>
          <w:sz w:val="23"/>
          <w:szCs w:val="23"/>
        </w:rPr>
        <w:t xml:space="preserve"> en términos de los artículos 20</w:t>
      </w:r>
      <w:r w:rsidRPr="00835D77">
        <w:rPr>
          <w:rFonts w:ascii="Arial" w:hAnsi="Arial" w:cs="Arial"/>
          <w:sz w:val="23"/>
          <w:szCs w:val="23"/>
        </w:rPr>
        <w:t>7, fracci</w:t>
      </w:r>
      <w:r w:rsidR="00171222" w:rsidRPr="00835D77">
        <w:rPr>
          <w:rFonts w:ascii="Arial" w:hAnsi="Arial" w:cs="Arial"/>
          <w:sz w:val="23"/>
          <w:szCs w:val="23"/>
        </w:rPr>
        <w:t>ones I, II y III, 208 fracción II</w:t>
      </w:r>
      <w:r w:rsidR="008F41F2" w:rsidRPr="00835D77">
        <w:rPr>
          <w:rFonts w:ascii="Arial" w:hAnsi="Arial" w:cs="Arial"/>
          <w:sz w:val="23"/>
          <w:szCs w:val="23"/>
        </w:rPr>
        <w:t xml:space="preserve">, VI, </w:t>
      </w:r>
      <w:r w:rsidRPr="00835D77">
        <w:rPr>
          <w:rFonts w:ascii="Arial" w:hAnsi="Arial" w:cs="Arial"/>
          <w:sz w:val="23"/>
          <w:szCs w:val="23"/>
        </w:rPr>
        <w:t xml:space="preserve"> de l</w:t>
      </w:r>
      <w:r w:rsidR="00EA20ED" w:rsidRPr="00835D77">
        <w:rPr>
          <w:rFonts w:ascii="Arial" w:hAnsi="Arial" w:cs="Arial"/>
          <w:sz w:val="23"/>
          <w:szCs w:val="23"/>
        </w:rPr>
        <w:t>a Ley de Procedimiento</w:t>
      </w:r>
      <w:r w:rsidR="002B3E62" w:rsidRPr="00835D77">
        <w:rPr>
          <w:rFonts w:ascii="Arial" w:hAnsi="Arial" w:cs="Arial"/>
          <w:sz w:val="23"/>
          <w:szCs w:val="23"/>
        </w:rPr>
        <w:t xml:space="preserve"> y Justicia Administrativa</w:t>
      </w:r>
      <w:r w:rsidR="00EA20ED" w:rsidRPr="00835D77">
        <w:rPr>
          <w:rFonts w:ascii="Arial" w:hAnsi="Arial" w:cs="Arial"/>
          <w:sz w:val="23"/>
          <w:szCs w:val="23"/>
        </w:rPr>
        <w:t xml:space="preserve"> </w:t>
      </w:r>
      <w:r w:rsidRPr="00835D77">
        <w:rPr>
          <w:rFonts w:ascii="Arial" w:hAnsi="Arial" w:cs="Arial"/>
          <w:sz w:val="23"/>
          <w:szCs w:val="23"/>
        </w:rPr>
        <w:t xml:space="preserve"> para el Estado de Oaxaca, se; - - - - - - - - - - </w:t>
      </w:r>
      <w:r w:rsidR="008F41F2" w:rsidRPr="00835D77">
        <w:rPr>
          <w:rFonts w:ascii="Arial" w:hAnsi="Arial" w:cs="Arial"/>
          <w:sz w:val="23"/>
          <w:szCs w:val="23"/>
        </w:rPr>
        <w:t xml:space="preserve">- - - - - - - - - - - - - - - </w:t>
      </w:r>
    </w:p>
    <w:p w:rsidR="0007540E" w:rsidRPr="00835D77" w:rsidRDefault="0007540E" w:rsidP="002B3E62">
      <w:pPr>
        <w:spacing w:line="360" w:lineRule="auto"/>
        <w:ind w:right="51"/>
        <w:jc w:val="both"/>
        <w:rPr>
          <w:rFonts w:ascii="Arial" w:hAnsi="Arial" w:cs="Arial"/>
          <w:sz w:val="23"/>
          <w:szCs w:val="23"/>
        </w:rPr>
      </w:pPr>
    </w:p>
    <w:p w:rsidR="00DF0277" w:rsidRPr="00835D77" w:rsidRDefault="00F446C9" w:rsidP="00F446C9">
      <w:pPr>
        <w:spacing w:line="360" w:lineRule="auto"/>
        <w:jc w:val="center"/>
        <w:rPr>
          <w:rFonts w:ascii="Arial" w:hAnsi="Arial" w:cs="Arial"/>
          <w:b/>
          <w:sz w:val="23"/>
          <w:szCs w:val="23"/>
        </w:rPr>
      </w:pPr>
      <w:r w:rsidRPr="00835D77">
        <w:rPr>
          <w:rFonts w:ascii="Arial" w:hAnsi="Arial" w:cs="Arial"/>
          <w:b/>
          <w:sz w:val="23"/>
          <w:szCs w:val="23"/>
        </w:rPr>
        <w:t>R E S U E L V E:</w:t>
      </w:r>
    </w:p>
    <w:p w:rsidR="0007540E" w:rsidRPr="00835D77" w:rsidRDefault="0007540E" w:rsidP="00DF0277">
      <w:pPr>
        <w:spacing w:line="360" w:lineRule="auto"/>
        <w:jc w:val="center"/>
        <w:rPr>
          <w:rFonts w:ascii="Arial" w:hAnsi="Arial" w:cs="Arial"/>
          <w:b/>
          <w:sz w:val="23"/>
          <w:szCs w:val="23"/>
        </w:rPr>
      </w:pPr>
    </w:p>
    <w:p w:rsidR="00F615B6" w:rsidRPr="00835D77" w:rsidRDefault="00DF0277" w:rsidP="00F615B6">
      <w:pPr>
        <w:spacing w:line="360" w:lineRule="auto"/>
        <w:ind w:firstLine="708"/>
        <w:jc w:val="both"/>
        <w:rPr>
          <w:rFonts w:ascii="Arial" w:hAnsi="Arial" w:cs="Arial"/>
          <w:sz w:val="23"/>
          <w:szCs w:val="23"/>
        </w:rPr>
      </w:pPr>
      <w:r w:rsidRPr="00835D77">
        <w:rPr>
          <w:rFonts w:ascii="Arial" w:hAnsi="Arial" w:cs="Arial"/>
          <w:b/>
          <w:sz w:val="23"/>
          <w:szCs w:val="23"/>
        </w:rPr>
        <w:t>PRIMERO</w:t>
      </w:r>
      <w:r w:rsidRPr="00835D77">
        <w:rPr>
          <w:rFonts w:ascii="Arial" w:hAnsi="Arial" w:cs="Arial"/>
          <w:sz w:val="23"/>
          <w:szCs w:val="23"/>
        </w:rPr>
        <w:t>.- Esta Quinta Sala Unitari</w:t>
      </w:r>
      <w:r w:rsidR="00327A71" w:rsidRPr="00835D77">
        <w:rPr>
          <w:rFonts w:ascii="Arial" w:hAnsi="Arial" w:cs="Arial"/>
          <w:sz w:val="23"/>
          <w:szCs w:val="23"/>
        </w:rPr>
        <w:t>a del Tribunal de</w:t>
      </w:r>
      <w:r w:rsidR="00111830" w:rsidRPr="00835D77">
        <w:rPr>
          <w:rFonts w:ascii="Arial" w:hAnsi="Arial" w:cs="Arial"/>
          <w:sz w:val="23"/>
          <w:szCs w:val="23"/>
        </w:rPr>
        <w:t xml:space="preserve"> Justicia Administrativa del</w:t>
      </w:r>
      <w:r w:rsidR="00F365F1" w:rsidRPr="00835D77">
        <w:rPr>
          <w:rFonts w:ascii="Arial" w:hAnsi="Arial" w:cs="Arial"/>
          <w:sz w:val="23"/>
          <w:szCs w:val="23"/>
        </w:rPr>
        <w:t xml:space="preserve"> Estado de Oaxaca,</w:t>
      </w:r>
      <w:r w:rsidRPr="00835D77">
        <w:rPr>
          <w:rFonts w:ascii="Arial" w:hAnsi="Arial" w:cs="Arial"/>
          <w:sz w:val="23"/>
          <w:szCs w:val="23"/>
        </w:rPr>
        <w:t xml:space="preserve"> es competente para conocer y resolver el presente juicio. </w:t>
      </w:r>
      <w:r w:rsidR="00F365F1" w:rsidRPr="00835D77">
        <w:rPr>
          <w:rFonts w:ascii="Arial" w:hAnsi="Arial" w:cs="Arial"/>
          <w:sz w:val="23"/>
          <w:szCs w:val="23"/>
        </w:rPr>
        <w:t xml:space="preserve">- </w:t>
      </w:r>
      <w:r w:rsidR="00DE4806" w:rsidRPr="00835D77">
        <w:rPr>
          <w:rFonts w:ascii="Arial" w:hAnsi="Arial" w:cs="Arial"/>
          <w:sz w:val="23"/>
          <w:szCs w:val="23"/>
        </w:rPr>
        <w:t>- - -</w:t>
      </w:r>
    </w:p>
    <w:p w:rsidR="00DF0277" w:rsidRPr="00835D77" w:rsidRDefault="00DF0277" w:rsidP="00DF0277">
      <w:pPr>
        <w:spacing w:line="360" w:lineRule="auto"/>
        <w:ind w:firstLine="708"/>
        <w:jc w:val="both"/>
        <w:rPr>
          <w:rFonts w:ascii="Arial" w:hAnsi="Arial" w:cs="Arial"/>
          <w:sz w:val="23"/>
          <w:szCs w:val="23"/>
        </w:rPr>
      </w:pPr>
    </w:p>
    <w:p w:rsidR="00CE6A67" w:rsidRPr="00835D77" w:rsidRDefault="00DF0277" w:rsidP="00CE6A67">
      <w:pPr>
        <w:spacing w:line="360" w:lineRule="auto"/>
        <w:ind w:firstLine="708"/>
        <w:jc w:val="both"/>
        <w:rPr>
          <w:rFonts w:ascii="Arial" w:hAnsi="Arial" w:cs="Arial"/>
          <w:sz w:val="23"/>
          <w:szCs w:val="23"/>
        </w:rPr>
      </w:pPr>
      <w:r w:rsidRPr="00835D77">
        <w:rPr>
          <w:rFonts w:ascii="Arial" w:hAnsi="Arial" w:cs="Arial"/>
          <w:b/>
          <w:sz w:val="23"/>
          <w:szCs w:val="23"/>
        </w:rPr>
        <w:t>SEGUNDO</w:t>
      </w:r>
      <w:r w:rsidRPr="00835D77">
        <w:rPr>
          <w:rFonts w:ascii="Arial" w:hAnsi="Arial" w:cs="Arial"/>
          <w:sz w:val="23"/>
          <w:szCs w:val="23"/>
        </w:rPr>
        <w:t>.- La personalid</w:t>
      </w:r>
      <w:r w:rsidR="00CE6A67" w:rsidRPr="00835D77">
        <w:rPr>
          <w:rFonts w:ascii="Arial" w:hAnsi="Arial" w:cs="Arial"/>
          <w:sz w:val="23"/>
          <w:szCs w:val="23"/>
        </w:rPr>
        <w:t>ad de la</w:t>
      </w:r>
      <w:r w:rsidR="00327A71" w:rsidRPr="00835D77">
        <w:rPr>
          <w:rFonts w:ascii="Arial" w:hAnsi="Arial" w:cs="Arial"/>
          <w:sz w:val="23"/>
          <w:szCs w:val="23"/>
        </w:rPr>
        <w:t>s</w:t>
      </w:r>
      <w:r w:rsidR="00CE6A67" w:rsidRPr="00835D77">
        <w:rPr>
          <w:rFonts w:ascii="Arial" w:hAnsi="Arial" w:cs="Arial"/>
          <w:sz w:val="23"/>
          <w:szCs w:val="23"/>
        </w:rPr>
        <w:t xml:space="preserve"> parte</w:t>
      </w:r>
      <w:r w:rsidR="00327A71" w:rsidRPr="00835D77">
        <w:rPr>
          <w:rFonts w:ascii="Arial" w:hAnsi="Arial" w:cs="Arial"/>
          <w:sz w:val="23"/>
          <w:szCs w:val="23"/>
        </w:rPr>
        <w:t xml:space="preserve">s </w:t>
      </w:r>
      <w:r w:rsidR="00111830" w:rsidRPr="00835D77">
        <w:rPr>
          <w:rFonts w:ascii="Arial" w:hAnsi="Arial" w:cs="Arial"/>
          <w:sz w:val="23"/>
          <w:szCs w:val="23"/>
        </w:rPr>
        <w:t>quedó</w:t>
      </w:r>
      <w:r w:rsidR="00327A71" w:rsidRPr="00835D77">
        <w:rPr>
          <w:rFonts w:ascii="Arial" w:hAnsi="Arial" w:cs="Arial"/>
          <w:sz w:val="23"/>
          <w:szCs w:val="23"/>
        </w:rPr>
        <w:t xml:space="preserve"> acreditada en autos.</w:t>
      </w:r>
      <w:r w:rsidR="00EA20ED" w:rsidRPr="00835D77">
        <w:rPr>
          <w:rFonts w:ascii="Arial" w:hAnsi="Arial" w:cs="Arial"/>
          <w:sz w:val="23"/>
          <w:szCs w:val="23"/>
        </w:rPr>
        <w:t xml:space="preserve"> </w:t>
      </w:r>
      <w:r w:rsidR="00FE3D65" w:rsidRPr="00835D77">
        <w:rPr>
          <w:rFonts w:ascii="Arial" w:hAnsi="Arial" w:cs="Arial"/>
          <w:sz w:val="23"/>
          <w:szCs w:val="23"/>
        </w:rPr>
        <w:t xml:space="preserve">- - </w:t>
      </w:r>
    </w:p>
    <w:p w:rsidR="00DF0277" w:rsidRPr="00835D77" w:rsidRDefault="00DF0277" w:rsidP="00DF0277">
      <w:pPr>
        <w:spacing w:line="360" w:lineRule="auto"/>
        <w:ind w:firstLine="708"/>
        <w:jc w:val="both"/>
        <w:rPr>
          <w:rFonts w:ascii="Arial" w:hAnsi="Arial" w:cs="Arial"/>
          <w:b/>
          <w:sz w:val="23"/>
          <w:szCs w:val="23"/>
        </w:rPr>
      </w:pPr>
    </w:p>
    <w:p w:rsidR="003827E6" w:rsidRPr="00835D77" w:rsidRDefault="00DF0277" w:rsidP="00DF0277">
      <w:pPr>
        <w:spacing w:line="360" w:lineRule="auto"/>
        <w:ind w:firstLine="708"/>
        <w:jc w:val="both"/>
        <w:rPr>
          <w:rFonts w:ascii="Arial" w:hAnsi="Arial" w:cs="Arial"/>
          <w:bCs/>
          <w:sz w:val="23"/>
          <w:szCs w:val="23"/>
          <w:lang w:val="es-MX"/>
        </w:rPr>
      </w:pPr>
      <w:r w:rsidRPr="00835D77">
        <w:rPr>
          <w:rFonts w:ascii="Arial" w:hAnsi="Arial" w:cs="Arial"/>
          <w:b/>
          <w:sz w:val="23"/>
          <w:szCs w:val="23"/>
        </w:rPr>
        <w:t>TERCERO.</w:t>
      </w:r>
      <w:r w:rsidRPr="00835D77">
        <w:rPr>
          <w:rFonts w:ascii="Arial" w:hAnsi="Arial" w:cs="Arial"/>
          <w:sz w:val="23"/>
          <w:szCs w:val="23"/>
        </w:rPr>
        <w:t>-</w:t>
      </w:r>
      <w:r w:rsidRPr="00835D77">
        <w:rPr>
          <w:rFonts w:ascii="Arial" w:hAnsi="Arial" w:cs="Arial"/>
          <w:sz w:val="23"/>
          <w:szCs w:val="23"/>
          <w:lang w:val="es-MX"/>
        </w:rPr>
        <w:t xml:space="preserve"> Este Juzgador advierte que,</w:t>
      </w:r>
      <w:r w:rsidR="00DE4806" w:rsidRPr="00835D77">
        <w:rPr>
          <w:rFonts w:ascii="Arial" w:hAnsi="Arial" w:cs="Arial"/>
          <w:sz w:val="23"/>
          <w:szCs w:val="23"/>
          <w:lang w:val="es-MX"/>
        </w:rPr>
        <w:t xml:space="preserve"> en el presente juicio </w:t>
      </w:r>
      <w:r w:rsidRPr="00835D77">
        <w:rPr>
          <w:rFonts w:ascii="Arial" w:hAnsi="Arial" w:cs="Arial"/>
          <w:sz w:val="23"/>
          <w:szCs w:val="23"/>
          <w:lang w:val="es-MX"/>
        </w:rPr>
        <w:t xml:space="preserve"> se configura alguna causal de improcedencia o sobreseimiento, por tanto,</w:t>
      </w:r>
      <w:r w:rsidRPr="00835D77">
        <w:rPr>
          <w:rFonts w:ascii="Arial" w:hAnsi="Arial" w:cs="Arial"/>
          <w:b/>
          <w:sz w:val="23"/>
          <w:szCs w:val="23"/>
          <w:lang w:val="es-MX"/>
        </w:rPr>
        <w:t xml:space="preserve">  SE SOBRESEE</w:t>
      </w:r>
      <w:r w:rsidR="00DE4806" w:rsidRPr="00835D77">
        <w:rPr>
          <w:rFonts w:ascii="Arial" w:hAnsi="Arial" w:cs="Arial"/>
          <w:b/>
          <w:sz w:val="23"/>
          <w:szCs w:val="23"/>
          <w:lang w:val="es-MX"/>
        </w:rPr>
        <w:t xml:space="preserve"> EL PRESENTE JUICIO. </w:t>
      </w:r>
      <w:r w:rsidR="00DE4806" w:rsidRPr="00835D77">
        <w:rPr>
          <w:rFonts w:ascii="Arial" w:hAnsi="Arial" w:cs="Arial"/>
          <w:sz w:val="23"/>
          <w:szCs w:val="23"/>
          <w:lang w:val="es-MX"/>
        </w:rPr>
        <w:softHyphen/>
      </w:r>
      <w:r w:rsidR="00DE4806" w:rsidRPr="00835D77">
        <w:rPr>
          <w:rFonts w:ascii="Arial" w:hAnsi="Arial" w:cs="Arial"/>
          <w:sz w:val="23"/>
          <w:szCs w:val="23"/>
          <w:lang w:val="es-MX"/>
        </w:rPr>
        <w:softHyphen/>
      </w:r>
      <w:r w:rsidR="00DE4806" w:rsidRPr="00835D77">
        <w:rPr>
          <w:rFonts w:ascii="Arial" w:hAnsi="Arial" w:cs="Arial"/>
          <w:sz w:val="23"/>
          <w:szCs w:val="23"/>
          <w:lang w:val="es-MX"/>
        </w:rPr>
        <w:softHyphen/>
      </w:r>
      <w:r w:rsidR="00DE4806" w:rsidRPr="00835D77">
        <w:rPr>
          <w:rFonts w:ascii="Arial" w:hAnsi="Arial" w:cs="Arial"/>
          <w:sz w:val="23"/>
          <w:szCs w:val="23"/>
          <w:lang w:val="es-MX"/>
        </w:rPr>
        <w:softHyphen/>
        <w:t xml:space="preserve">- - - - - - - - - - - - - - - - - - - - - - -  - -  - - - - - </w:t>
      </w:r>
    </w:p>
    <w:p w:rsidR="00485D0E" w:rsidRPr="00835D77" w:rsidRDefault="00DF0277" w:rsidP="00DF0277">
      <w:pPr>
        <w:spacing w:line="360" w:lineRule="auto"/>
        <w:jc w:val="both"/>
        <w:rPr>
          <w:rFonts w:ascii="Arial" w:hAnsi="Arial" w:cs="Arial"/>
          <w:sz w:val="23"/>
          <w:szCs w:val="23"/>
        </w:rPr>
      </w:pPr>
      <w:r w:rsidRPr="00835D77">
        <w:rPr>
          <w:rFonts w:ascii="Arial" w:hAnsi="Arial" w:cs="Arial"/>
          <w:b/>
          <w:bCs/>
          <w:sz w:val="23"/>
          <w:szCs w:val="23"/>
          <w:lang w:val="es-MX"/>
        </w:rPr>
        <w:t xml:space="preserve">            </w:t>
      </w:r>
    </w:p>
    <w:p w:rsidR="00D8288E" w:rsidRPr="00835D77" w:rsidRDefault="00DE4806" w:rsidP="00DF0277">
      <w:pPr>
        <w:spacing w:line="360" w:lineRule="auto"/>
        <w:ind w:right="51"/>
        <w:jc w:val="both"/>
        <w:rPr>
          <w:rFonts w:ascii="Arial" w:hAnsi="Arial" w:cs="Arial"/>
          <w:sz w:val="23"/>
          <w:szCs w:val="23"/>
        </w:rPr>
      </w:pPr>
      <w:r w:rsidRPr="00835D77">
        <w:rPr>
          <w:rFonts w:ascii="Arial" w:hAnsi="Arial" w:cs="Arial"/>
          <w:b/>
          <w:sz w:val="23"/>
          <w:szCs w:val="23"/>
        </w:rPr>
        <w:t xml:space="preserve">           CUARTO</w:t>
      </w:r>
      <w:r w:rsidR="00DF0277" w:rsidRPr="00835D77">
        <w:rPr>
          <w:rFonts w:ascii="Arial" w:hAnsi="Arial" w:cs="Arial"/>
          <w:sz w:val="23"/>
          <w:szCs w:val="23"/>
        </w:rPr>
        <w:t xml:space="preserve">.- </w:t>
      </w:r>
      <w:r w:rsidR="00DF0277" w:rsidRPr="00835D77">
        <w:rPr>
          <w:rFonts w:ascii="Arial" w:hAnsi="Arial" w:cs="Arial"/>
          <w:sz w:val="23"/>
          <w:szCs w:val="23"/>
          <w:lang w:val="es-MX"/>
        </w:rPr>
        <w:t>Conforme a lo d</w:t>
      </w:r>
      <w:r w:rsidRPr="00835D77">
        <w:rPr>
          <w:rFonts w:ascii="Arial" w:hAnsi="Arial" w:cs="Arial"/>
          <w:sz w:val="23"/>
          <w:szCs w:val="23"/>
          <w:lang w:val="es-MX"/>
        </w:rPr>
        <w:t>ispuesto en los</w:t>
      </w:r>
      <w:r w:rsidR="001A50FB" w:rsidRPr="00835D77">
        <w:rPr>
          <w:rFonts w:ascii="Arial" w:hAnsi="Arial" w:cs="Arial"/>
          <w:sz w:val="23"/>
          <w:szCs w:val="23"/>
          <w:lang w:val="es-MX"/>
        </w:rPr>
        <w:t xml:space="preserve"> artículo</w:t>
      </w:r>
      <w:r w:rsidRPr="00835D77">
        <w:rPr>
          <w:rFonts w:ascii="Arial" w:hAnsi="Arial" w:cs="Arial"/>
          <w:sz w:val="23"/>
          <w:szCs w:val="23"/>
          <w:lang w:val="es-MX"/>
        </w:rPr>
        <w:t>s 172 y</w:t>
      </w:r>
      <w:r w:rsidR="008F41F2" w:rsidRPr="00835D77">
        <w:rPr>
          <w:rFonts w:ascii="Arial" w:hAnsi="Arial" w:cs="Arial"/>
          <w:sz w:val="23"/>
          <w:szCs w:val="23"/>
          <w:lang w:val="es-MX"/>
        </w:rPr>
        <w:t>173</w:t>
      </w:r>
      <w:r w:rsidR="00DF0277" w:rsidRPr="00835D77">
        <w:rPr>
          <w:rFonts w:ascii="Arial" w:hAnsi="Arial" w:cs="Arial"/>
          <w:sz w:val="23"/>
          <w:szCs w:val="23"/>
          <w:lang w:val="es-MX"/>
        </w:rPr>
        <w:t xml:space="preserve"> </w:t>
      </w:r>
      <w:r w:rsidR="008F41F2" w:rsidRPr="00835D77">
        <w:rPr>
          <w:rFonts w:ascii="Arial" w:hAnsi="Arial" w:cs="Arial"/>
          <w:sz w:val="23"/>
          <w:szCs w:val="23"/>
        </w:rPr>
        <w:t>de la Ley de Procedimiento</w:t>
      </w:r>
      <w:r w:rsidR="00646FAE" w:rsidRPr="00835D77">
        <w:rPr>
          <w:rFonts w:ascii="Arial" w:hAnsi="Arial" w:cs="Arial"/>
          <w:sz w:val="23"/>
          <w:szCs w:val="23"/>
        </w:rPr>
        <w:t xml:space="preserve"> y Justicia Administrativa</w:t>
      </w:r>
      <w:r w:rsidR="00DF0277" w:rsidRPr="00835D77">
        <w:rPr>
          <w:rFonts w:ascii="Arial" w:hAnsi="Arial" w:cs="Arial"/>
          <w:sz w:val="23"/>
          <w:szCs w:val="23"/>
        </w:rPr>
        <w:t xml:space="preserve"> para el Estado</w:t>
      </w:r>
      <w:r w:rsidR="00646FAE" w:rsidRPr="00835D77">
        <w:rPr>
          <w:rFonts w:ascii="Arial" w:hAnsi="Arial" w:cs="Arial"/>
          <w:sz w:val="23"/>
          <w:szCs w:val="23"/>
        </w:rPr>
        <w:t xml:space="preserve"> de Oaxaca</w:t>
      </w:r>
      <w:r w:rsidR="00DF0277" w:rsidRPr="00835D77">
        <w:rPr>
          <w:rFonts w:ascii="Arial" w:hAnsi="Arial" w:cs="Arial"/>
          <w:b/>
          <w:sz w:val="23"/>
          <w:szCs w:val="23"/>
        </w:rPr>
        <w:t xml:space="preserve">, NOTIFÍQUESE </w:t>
      </w:r>
      <w:r w:rsidR="00DF0277" w:rsidRPr="00835D77">
        <w:rPr>
          <w:rFonts w:ascii="Arial" w:hAnsi="Arial" w:cs="Arial"/>
          <w:sz w:val="23"/>
          <w:szCs w:val="23"/>
        </w:rPr>
        <w:t>personalmente a la parte actora, por oficio a la</w:t>
      </w:r>
      <w:r w:rsidR="001A50FB" w:rsidRPr="00835D77">
        <w:rPr>
          <w:rFonts w:ascii="Arial" w:hAnsi="Arial" w:cs="Arial"/>
          <w:sz w:val="23"/>
          <w:szCs w:val="23"/>
        </w:rPr>
        <w:t>s</w:t>
      </w:r>
      <w:r w:rsidR="00DF0277" w:rsidRPr="00835D77">
        <w:rPr>
          <w:rFonts w:ascii="Arial" w:hAnsi="Arial" w:cs="Arial"/>
          <w:sz w:val="23"/>
          <w:szCs w:val="23"/>
        </w:rPr>
        <w:t xml:space="preserve"> autoridad</w:t>
      </w:r>
      <w:r w:rsidR="001A50FB" w:rsidRPr="00835D77">
        <w:rPr>
          <w:rFonts w:ascii="Arial" w:hAnsi="Arial" w:cs="Arial"/>
          <w:sz w:val="23"/>
          <w:szCs w:val="23"/>
        </w:rPr>
        <w:t>es</w:t>
      </w:r>
      <w:r w:rsidR="00DF0277" w:rsidRPr="00835D77">
        <w:rPr>
          <w:rFonts w:ascii="Arial" w:hAnsi="Arial" w:cs="Arial"/>
          <w:sz w:val="23"/>
          <w:szCs w:val="23"/>
        </w:rPr>
        <w:t xml:space="preserve"> demandada</w:t>
      </w:r>
      <w:r w:rsidR="001A50FB" w:rsidRPr="00835D77">
        <w:rPr>
          <w:rFonts w:ascii="Arial" w:hAnsi="Arial" w:cs="Arial"/>
          <w:sz w:val="23"/>
          <w:szCs w:val="23"/>
        </w:rPr>
        <w:t>s</w:t>
      </w:r>
      <w:r w:rsidR="00DF0277" w:rsidRPr="00835D77">
        <w:rPr>
          <w:rFonts w:ascii="Arial" w:hAnsi="Arial" w:cs="Arial"/>
          <w:sz w:val="23"/>
          <w:szCs w:val="23"/>
        </w:rPr>
        <w:t xml:space="preserve"> y </w:t>
      </w:r>
      <w:r w:rsidR="00DF0277" w:rsidRPr="00835D77">
        <w:rPr>
          <w:rFonts w:ascii="Arial" w:hAnsi="Arial" w:cs="Arial"/>
          <w:b/>
          <w:sz w:val="23"/>
          <w:szCs w:val="23"/>
        </w:rPr>
        <w:t>CÚMPLASE</w:t>
      </w:r>
      <w:r w:rsidR="00DF0277" w:rsidRPr="00835D77">
        <w:rPr>
          <w:rFonts w:ascii="Arial" w:hAnsi="Arial" w:cs="Arial"/>
          <w:sz w:val="23"/>
          <w:szCs w:val="23"/>
        </w:rPr>
        <w:t xml:space="preserve">.- </w:t>
      </w:r>
      <w:r w:rsidR="00CE6A67" w:rsidRPr="00835D77">
        <w:rPr>
          <w:rFonts w:ascii="Arial" w:hAnsi="Arial" w:cs="Arial"/>
          <w:sz w:val="23"/>
          <w:szCs w:val="23"/>
        </w:rPr>
        <w:t xml:space="preserve">- - - - - - - - - - - - </w:t>
      </w:r>
      <w:r w:rsidR="003827E6" w:rsidRPr="00835D77">
        <w:rPr>
          <w:rFonts w:ascii="Arial" w:hAnsi="Arial" w:cs="Arial"/>
          <w:sz w:val="23"/>
          <w:szCs w:val="23"/>
        </w:rPr>
        <w:t xml:space="preserve">- - </w:t>
      </w:r>
      <w:r w:rsidR="00111830" w:rsidRPr="00835D77">
        <w:rPr>
          <w:rFonts w:ascii="Arial" w:hAnsi="Arial" w:cs="Arial"/>
          <w:sz w:val="23"/>
          <w:szCs w:val="23"/>
        </w:rPr>
        <w:t xml:space="preserve">- - - - - - - - - - - - - - - -  - - - - - - </w:t>
      </w:r>
    </w:p>
    <w:p w:rsidR="008F41F2" w:rsidRPr="00835D77" w:rsidRDefault="008F41F2" w:rsidP="00DF0277">
      <w:pPr>
        <w:spacing w:line="360" w:lineRule="auto"/>
        <w:ind w:right="51"/>
        <w:jc w:val="both"/>
        <w:rPr>
          <w:rFonts w:ascii="Arial" w:hAnsi="Arial" w:cs="Arial"/>
          <w:sz w:val="23"/>
          <w:szCs w:val="23"/>
        </w:rPr>
      </w:pPr>
    </w:p>
    <w:p w:rsidR="00201759" w:rsidRPr="00835D77" w:rsidRDefault="00DF0277" w:rsidP="00776C47">
      <w:pPr>
        <w:spacing w:line="360" w:lineRule="auto"/>
        <w:ind w:right="49" w:firstLine="567"/>
        <w:jc w:val="both"/>
        <w:rPr>
          <w:rFonts w:ascii="Arial" w:hAnsi="Arial" w:cs="Arial"/>
          <w:sz w:val="23"/>
          <w:szCs w:val="23"/>
        </w:rPr>
      </w:pPr>
      <w:r w:rsidRPr="00835D77">
        <w:rPr>
          <w:rFonts w:ascii="Arial" w:hAnsi="Arial" w:cs="Arial"/>
          <w:sz w:val="23"/>
          <w:szCs w:val="23"/>
        </w:rPr>
        <w:t>Así lo resolvió y firma el Magistrado Licenciado Julián Hernández Carrillo, de la Quinta Sala Unitaria de Primera Instancia del</w:t>
      </w:r>
      <w:r w:rsidR="00646FAE" w:rsidRPr="00835D77">
        <w:rPr>
          <w:rFonts w:ascii="Arial" w:hAnsi="Arial" w:cs="Arial"/>
          <w:sz w:val="23"/>
          <w:szCs w:val="23"/>
        </w:rPr>
        <w:t xml:space="preserve"> Tribunal de Justicia Administrativa</w:t>
      </w:r>
      <w:r w:rsidR="00DB73B7" w:rsidRPr="00835D77">
        <w:rPr>
          <w:rFonts w:ascii="Arial" w:hAnsi="Arial" w:cs="Arial"/>
          <w:sz w:val="23"/>
          <w:szCs w:val="23"/>
        </w:rPr>
        <w:t xml:space="preserve"> del</w:t>
      </w:r>
      <w:r w:rsidR="00646FAE" w:rsidRPr="00835D77">
        <w:rPr>
          <w:rFonts w:ascii="Arial" w:hAnsi="Arial" w:cs="Arial"/>
          <w:sz w:val="23"/>
          <w:szCs w:val="23"/>
        </w:rPr>
        <w:t xml:space="preserve"> </w:t>
      </w:r>
      <w:r w:rsidR="00F365F1" w:rsidRPr="00835D77">
        <w:rPr>
          <w:rFonts w:ascii="Arial" w:hAnsi="Arial" w:cs="Arial"/>
          <w:sz w:val="23"/>
          <w:szCs w:val="23"/>
        </w:rPr>
        <w:t xml:space="preserve"> Estado de Oaxaca,</w:t>
      </w:r>
      <w:r w:rsidRPr="00835D77">
        <w:rPr>
          <w:rFonts w:ascii="Arial" w:hAnsi="Arial" w:cs="Arial"/>
          <w:sz w:val="23"/>
          <w:szCs w:val="23"/>
        </w:rPr>
        <w:t xml:space="preserve"> </w:t>
      </w:r>
      <w:r w:rsidR="002B3E62" w:rsidRPr="00835D77">
        <w:rPr>
          <w:rFonts w:ascii="Arial" w:hAnsi="Arial" w:cs="Arial"/>
          <w:sz w:val="23"/>
          <w:szCs w:val="23"/>
        </w:rPr>
        <w:t>quien</w:t>
      </w:r>
      <w:r w:rsidRPr="00835D77">
        <w:rPr>
          <w:rFonts w:ascii="Arial" w:hAnsi="Arial" w:cs="Arial"/>
          <w:sz w:val="23"/>
          <w:szCs w:val="23"/>
        </w:rPr>
        <w:t xml:space="preserve"> actúa con la Licenciada Marissa Ignacio Valencia, Secretaria Judicial de Acuerdos, que autoriza y da fe.-  - - - </w:t>
      </w:r>
      <w:r w:rsidR="00111830" w:rsidRPr="00835D77">
        <w:rPr>
          <w:rFonts w:ascii="Arial" w:hAnsi="Arial" w:cs="Arial"/>
          <w:sz w:val="23"/>
          <w:szCs w:val="23"/>
        </w:rPr>
        <w:t xml:space="preserve">- - </w:t>
      </w:r>
    </w:p>
    <w:p w:rsidR="00201759" w:rsidRPr="00835D77" w:rsidRDefault="00201759" w:rsidP="00776C47">
      <w:pPr>
        <w:spacing w:line="360" w:lineRule="auto"/>
        <w:ind w:right="49" w:firstLine="567"/>
        <w:jc w:val="both"/>
        <w:rPr>
          <w:rFonts w:ascii="Arial" w:hAnsi="Arial" w:cs="Arial"/>
          <w:sz w:val="23"/>
          <w:szCs w:val="23"/>
        </w:rPr>
      </w:pPr>
    </w:p>
    <w:p w:rsidR="00201759" w:rsidRPr="00835D77" w:rsidRDefault="00201759" w:rsidP="00776C47">
      <w:pPr>
        <w:spacing w:line="360" w:lineRule="auto"/>
        <w:ind w:right="49" w:firstLine="567"/>
        <w:jc w:val="both"/>
        <w:rPr>
          <w:rFonts w:ascii="Arial" w:hAnsi="Arial" w:cs="Arial"/>
          <w:sz w:val="23"/>
          <w:szCs w:val="23"/>
        </w:rPr>
      </w:pPr>
    </w:p>
    <w:sectPr w:rsidR="00201759" w:rsidRPr="00835D77" w:rsidSect="00835D77">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9E" w:rsidRDefault="003B279E" w:rsidP="00F420D4">
      <w:r>
        <w:separator/>
      </w:r>
    </w:p>
  </w:endnote>
  <w:endnote w:type="continuationSeparator" w:id="0">
    <w:p w:rsidR="003B279E" w:rsidRDefault="003B279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9E" w:rsidRDefault="003B279E" w:rsidP="00F420D4">
      <w:r>
        <w:separator/>
      </w:r>
    </w:p>
  </w:footnote>
  <w:footnote w:type="continuationSeparator" w:id="0">
    <w:p w:rsidR="003B279E" w:rsidRDefault="003B279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82DF6">
      <w:rPr>
        <w:rFonts w:ascii="Arial" w:hAnsi="Arial" w:cs="Arial"/>
        <w:b/>
        <w:noProof/>
        <w:sz w:val="28"/>
        <w:lang w:val="en-US"/>
      </w:rPr>
      <w:t>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B4822">
      <w:rPr>
        <w:rFonts w:ascii="Arial" w:hAnsi="Arial" w:cs="Arial"/>
        <w:b/>
        <w:sz w:val="28"/>
        <w:lang w:val="en-US"/>
      </w:rPr>
      <w:t xml:space="preserve">                             131</w:t>
    </w:r>
    <w:r>
      <w:rPr>
        <w:rFonts w:ascii="Arial" w:hAnsi="Arial" w:cs="Arial"/>
        <w:b/>
        <w:sz w:val="28"/>
        <w:lang w:val="en-US"/>
      </w:rPr>
      <w:t>/2017</w:t>
    </w:r>
  </w:p>
  <w:p w:rsidR="00386A00" w:rsidRPr="00CC4788" w:rsidRDefault="00E82DF6">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166370</wp:posOffset>
              </wp:positionH>
              <wp:positionV relativeFrom="paragraph">
                <wp:posOffset>5110480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835D77" w:rsidRPr="00DF79F8" w:rsidRDefault="00835D77" w:rsidP="00835D7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1pt;margin-top:402.4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DFSeI/gAAAACwEAAA8AAABkcnMvZG93bnJldi54&#10;bWxMj8FOwzAQRO9I/IO1SFwQtZtWaQhxKoQEglspVbm6sZtE2Otgu2n4e5YTHFf79GamWk/OstGE&#10;2HuUMJ8JYAYbr3tsJezen24LYDEp1Mp6NBK+TYR1fXlRqVL7M76ZcZtaRhKMpZLQpTSUnMemM07F&#10;mR8M0u/og1OJztByHdSZ5M7yTIicO9UjJXRqMI+daT63JyehWL6MH/F1sdk3+dHepZvV+PwVpLy+&#10;mh7ugSUzpT8YfutTdaip08GfUEdmJWR5RiS5xJImEJBlxQrYgUgh5gvgdcX/b6h/AAAA//8DAFBL&#10;AQItABQABgAIAAAAIQC2gziS/gAAAOEBAAATAAAAAAAAAAAAAAAAAAAAAABbQ29udGVudF9UeXBl&#10;c10ueG1sUEsBAi0AFAAGAAgAAAAhADj9If/WAAAAlAEAAAsAAAAAAAAAAAAAAAAALwEAAF9yZWxz&#10;Ly5yZWxzUEsBAi0AFAAGAAgAAAAhAN/A7F8oAgAATAQAAA4AAAAAAAAAAAAAAAAALgIAAGRycy9l&#10;Mm9Eb2MueG1sUEsBAi0AFAAGAAgAAAAhADFSeI/gAAAACwEAAA8AAAAAAAAAAAAAAAAAggQAAGRy&#10;cy9kb3ducmV2LnhtbFBLBQYAAAAABAAEAPMAAACPBQAAAAA=&#10;">
              <v:textbox>
                <w:txbxContent>
                  <w:p w:rsidR="00835D77" w:rsidRPr="00DF79F8" w:rsidRDefault="00835D77" w:rsidP="00835D77">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77" w:rsidRDefault="00E82DF6">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299720</wp:posOffset>
              </wp:positionH>
              <wp:positionV relativeFrom="paragraph">
                <wp:posOffset>5314950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835D77" w:rsidRPr="00DF79F8" w:rsidRDefault="00835D77" w:rsidP="00835D7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418.5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ByaIFf4AAAAAsBAAAPAAAAZHJzL2Rvd25y&#10;ZXYueG1sTI/BTsMwEETvSPyDtUhcEHVIQtOGOBVCAsENCoKrG2+TiHgdbDcNf89yguNqn97MVJvZ&#10;DmJCH3pHCq4WCQikxpmeWgVvr/eXKxAhajJ6cIQKvjHApj49qXRp3JFecNrGVrCEQqkVdDGOpZSh&#10;6dDqsHAjEv/2zlsd+fStNF4fWW4HmSbJUlrdEyd0esS7DpvP7cEqWOWP00d4yp7fm+V+WMeLYnr4&#10;8kqdn823NyAizvEPht/6XB1q7rRzBzJBDAryImWSXVnBmxhI83UBYsdkkmXXIOtK/t9Q/wAAAP//&#10;AwBQSwECLQAUAAYACAAAACEAtoM4kv4AAADhAQAAEwAAAAAAAAAAAAAAAAAAAAAAW0NvbnRlbnRf&#10;VHlwZXNdLnhtbFBLAQItABQABgAIAAAAIQA4/SH/1gAAAJQBAAALAAAAAAAAAAAAAAAAAC8BAABf&#10;cmVscy8ucmVsc1BLAQItABQABgAIAAAAIQADfS0gLAIAAFUEAAAOAAAAAAAAAAAAAAAAAC4CAABk&#10;cnMvZTJvRG9jLnhtbFBLAQItABQABgAIAAAAIQByaIFf4AAAAAsBAAAPAAAAAAAAAAAAAAAAAIYE&#10;AABkcnMvZG93bnJldi54bWxQSwUGAAAAAAQABADzAAAAkwUAAAAA&#10;">
              <v:textbox>
                <w:txbxContent>
                  <w:p w:rsidR="00835D77" w:rsidRPr="00DF79F8" w:rsidRDefault="00835D77" w:rsidP="00835D77">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3F69"/>
    <w:rsid w:val="000040A6"/>
    <w:rsid w:val="00004A37"/>
    <w:rsid w:val="00004A93"/>
    <w:rsid w:val="000062C7"/>
    <w:rsid w:val="00006EBC"/>
    <w:rsid w:val="0000749C"/>
    <w:rsid w:val="000118CC"/>
    <w:rsid w:val="00012AF7"/>
    <w:rsid w:val="00013173"/>
    <w:rsid w:val="00014783"/>
    <w:rsid w:val="000148C8"/>
    <w:rsid w:val="00014A5D"/>
    <w:rsid w:val="0001647B"/>
    <w:rsid w:val="00016741"/>
    <w:rsid w:val="00016747"/>
    <w:rsid w:val="00020C7F"/>
    <w:rsid w:val="00021CBE"/>
    <w:rsid w:val="00022B15"/>
    <w:rsid w:val="000242B9"/>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548C"/>
    <w:rsid w:val="00046F31"/>
    <w:rsid w:val="00047AF9"/>
    <w:rsid w:val="00047DCC"/>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037"/>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0D5B"/>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1FA5"/>
    <w:rsid w:val="000F4DF7"/>
    <w:rsid w:val="000F698B"/>
    <w:rsid w:val="000F787F"/>
    <w:rsid w:val="000F7C83"/>
    <w:rsid w:val="000F7CDD"/>
    <w:rsid w:val="000F7DFD"/>
    <w:rsid w:val="00101B7A"/>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0CEA"/>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4730"/>
    <w:rsid w:val="00165602"/>
    <w:rsid w:val="00165B0A"/>
    <w:rsid w:val="00165EC5"/>
    <w:rsid w:val="001661CB"/>
    <w:rsid w:val="0017017A"/>
    <w:rsid w:val="00170591"/>
    <w:rsid w:val="0017119D"/>
    <w:rsid w:val="00171222"/>
    <w:rsid w:val="001728AE"/>
    <w:rsid w:val="00174171"/>
    <w:rsid w:val="0017426C"/>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2CF2"/>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2CA4"/>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23"/>
    <w:rsid w:val="003152EA"/>
    <w:rsid w:val="003164CF"/>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3C6A"/>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7E6"/>
    <w:rsid w:val="00382D43"/>
    <w:rsid w:val="00385B9A"/>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279E"/>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BF2"/>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0A2"/>
    <w:rsid w:val="00402B5F"/>
    <w:rsid w:val="004040F6"/>
    <w:rsid w:val="00404D9D"/>
    <w:rsid w:val="004050E7"/>
    <w:rsid w:val="00406282"/>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27975"/>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D0E"/>
    <w:rsid w:val="00485E22"/>
    <w:rsid w:val="004877CB"/>
    <w:rsid w:val="00490B19"/>
    <w:rsid w:val="00490F80"/>
    <w:rsid w:val="00491B62"/>
    <w:rsid w:val="004932FD"/>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747"/>
    <w:rsid w:val="004B4AF9"/>
    <w:rsid w:val="004C20B6"/>
    <w:rsid w:val="004C2CFF"/>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3F85"/>
    <w:rsid w:val="004F4585"/>
    <w:rsid w:val="004F4D6B"/>
    <w:rsid w:val="0050026E"/>
    <w:rsid w:val="00500713"/>
    <w:rsid w:val="0050260C"/>
    <w:rsid w:val="00502939"/>
    <w:rsid w:val="00503149"/>
    <w:rsid w:val="00505266"/>
    <w:rsid w:val="00506BD3"/>
    <w:rsid w:val="00512324"/>
    <w:rsid w:val="005125B4"/>
    <w:rsid w:val="00513132"/>
    <w:rsid w:val="005136C7"/>
    <w:rsid w:val="00516E85"/>
    <w:rsid w:val="00516F23"/>
    <w:rsid w:val="0052006F"/>
    <w:rsid w:val="00520954"/>
    <w:rsid w:val="00522E65"/>
    <w:rsid w:val="0052490B"/>
    <w:rsid w:val="00524AC8"/>
    <w:rsid w:val="005253C6"/>
    <w:rsid w:val="005269F7"/>
    <w:rsid w:val="00527D41"/>
    <w:rsid w:val="00531BC4"/>
    <w:rsid w:val="00531D3F"/>
    <w:rsid w:val="0053215A"/>
    <w:rsid w:val="00532C35"/>
    <w:rsid w:val="00532CF8"/>
    <w:rsid w:val="00532D3F"/>
    <w:rsid w:val="00532DFB"/>
    <w:rsid w:val="00533C85"/>
    <w:rsid w:val="0053413C"/>
    <w:rsid w:val="00535712"/>
    <w:rsid w:val="00535DF0"/>
    <w:rsid w:val="00537C38"/>
    <w:rsid w:val="005407DB"/>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562A"/>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4BA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5B03"/>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67651"/>
    <w:rsid w:val="0067204D"/>
    <w:rsid w:val="00674816"/>
    <w:rsid w:val="00675E64"/>
    <w:rsid w:val="00677037"/>
    <w:rsid w:val="00677962"/>
    <w:rsid w:val="00677E1D"/>
    <w:rsid w:val="006804CA"/>
    <w:rsid w:val="00680583"/>
    <w:rsid w:val="006807E0"/>
    <w:rsid w:val="00680D66"/>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4848"/>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37A8"/>
    <w:rsid w:val="007A49FC"/>
    <w:rsid w:val="007A5B4E"/>
    <w:rsid w:val="007A70CC"/>
    <w:rsid w:val="007A71CA"/>
    <w:rsid w:val="007A74E2"/>
    <w:rsid w:val="007A794A"/>
    <w:rsid w:val="007A79A2"/>
    <w:rsid w:val="007A7F1F"/>
    <w:rsid w:val="007B032F"/>
    <w:rsid w:val="007B049D"/>
    <w:rsid w:val="007B08FC"/>
    <w:rsid w:val="007B1DE9"/>
    <w:rsid w:val="007B392C"/>
    <w:rsid w:val="007B401F"/>
    <w:rsid w:val="007B4D3B"/>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0F3C"/>
    <w:rsid w:val="007F36A8"/>
    <w:rsid w:val="007F41E6"/>
    <w:rsid w:val="007F45A6"/>
    <w:rsid w:val="007F5CEA"/>
    <w:rsid w:val="007F68F8"/>
    <w:rsid w:val="007F77DC"/>
    <w:rsid w:val="008011B9"/>
    <w:rsid w:val="0080346F"/>
    <w:rsid w:val="0080368F"/>
    <w:rsid w:val="008064E5"/>
    <w:rsid w:val="008108A6"/>
    <w:rsid w:val="008140A4"/>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33BC"/>
    <w:rsid w:val="008336FF"/>
    <w:rsid w:val="008342DC"/>
    <w:rsid w:val="00834A94"/>
    <w:rsid w:val="00835275"/>
    <w:rsid w:val="00835D77"/>
    <w:rsid w:val="00836571"/>
    <w:rsid w:val="00840146"/>
    <w:rsid w:val="00841B62"/>
    <w:rsid w:val="00841F5F"/>
    <w:rsid w:val="008420D8"/>
    <w:rsid w:val="008450A0"/>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7D8B"/>
    <w:rsid w:val="008A0617"/>
    <w:rsid w:val="008A08C6"/>
    <w:rsid w:val="008A13DE"/>
    <w:rsid w:val="008A23F3"/>
    <w:rsid w:val="008A2DFD"/>
    <w:rsid w:val="008A3FCE"/>
    <w:rsid w:val="008B0D08"/>
    <w:rsid w:val="008B0ED0"/>
    <w:rsid w:val="008B1843"/>
    <w:rsid w:val="008B1E85"/>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485"/>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274"/>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235D"/>
    <w:rsid w:val="00963250"/>
    <w:rsid w:val="00964553"/>
    <w:rsid w:val="00964987"/>
    <w:rsid w:val="00967684"/>
    <w:rsid w:val="00967AF0"/>
    <w:rsid w:val="00972ABB"/>
    <w:rsid w:val="009746B2"/>
    <w:rsid w:val="00974DC4"/>
    <w:rsid w:val="00974DD2"/>
    <w:rsid w:val="00975B8F"/>
    <w:rsid w:val="0097662F"/>
    <w:rsid w:val="00976728"/>
    <w:rsid w:val="0097676E"/>
    <w:rsid w:val="009772B7"/>
    <w:rsid w:val="00977D97"/>
    <w:rsid w:val="0098062C"/>
    <w:rsid w:val="009809DE"/>
    <w:rsid w:val="00980D0C"/>
    <w:rsid w:val="009810C1"/>
    <w:rsid w:val="00982035"/>
    <w:rsid w:val="00982202"/>
    <w:rsid w:val="00982A11"/>
    <w:rsid w:val="009838A3"/>
    <w:rsid w:val="00983DA4"/>
    <w:rsid w:val="009862EF"/>
    <w:rsid w:val="0098669A"/>
    <w:rsid w:val="00986B30"/>
    <w:rsid w:val="00987271"/>
    <w:rsid w:val="00990878"/>
    <w:rsid w:val="00990E6B"/>
    <w:rsid w:val="00991D25"/>
    <w:rsid w:val="0099237A"/>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31E"/>
    <w:rsid w:val="009D5533"/>
    <w:rsid w:val="009D5A66"/>
    <w:rsid w:val="009D5BE5"/>
    <w:rsid w:val="009E1824"/>
    <w:rsid w:val="009E1A34"/>
    <w:rsid w:val="009E1CBF"/>
    <w:rsid w:val="009E2EAB"/>
    <w:rsid w:val="009E3E88"/>
    <w:rsid w:val="009E4016"/>
    <w:rsid w:val="009E4154"/>
    <w:rsid w:val="009E4BBD"/>
    <w:rsid w:val="009E4C18"/>
    <w:rsid w:val="009E4C2B"/>
    <w:rsid w:val="009E54FD"/>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5AA5"/>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6A4"/>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5AF"/>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323"/>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148"/>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280"/>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7F35"/>
    <w:rsid w:val="00CB0A89"/>
    <w:rsid w:val="00CB18E2"/>
    <w:rsid w:val="00CB1AC5"/>
    <w:rsid w:val="00CB1AF3"/>
    <w:rsid w:val="00CB27BE"/>
    <w:rsid w:val="00CB35A6"/>
    <w:rsid w:val="00CB47A4"/>
    <w:rsid w:val="00CB4822"/>
    <w:rsid w:val="00CB497A"/>
    <w:rsid w:val="00CC0F4C"/>
    <w:rsid w:val="00CC2523"/>
    <w:rsid w:val="00CC2932"/>
    <w:rsid w:val="00CC4788"/>
    <w:rsid w:val="00CC5FC3"/>
    <w:rsid w:val="00CC6435"/>
    <w:rsid w:val="00CC667D"/>
    <w:rsid w:val="00CC7076"/>
    <w:rsid w:val="00CD100D"/>
    <w:rsid w:val="00CD15C9"/>
    <w:rsid w:val="00CD2FE7"/>
    <w:rsid w:val="00CD4469"/>
    <w:rsid w:val="00CD69E5"/>
    <w:rsid w:val="00CE0DE9"/>
    <w:rsid w:val="00CE1886"/>
    <w:rsid w:val="00CE1DB2"/>
    <w:rsid w:val="00CE1DF8"/>
    <w:rsid w:val="00CE2E41"/>
    <w:rsid w:val="00CE5E5D"/>
    <w:rsid w:val="00CE6A67"/>
    <w:rsid w:val="00CE6C68"/>
    <w:rsid w:val="00CF1118"/>
    <w:rsid w:val="00CF13DB"/>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153"/>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1BE7"/>
    <w:rsid w:val="00DA234D"/>
    <w:rsid w:val="00DA26E6"/>
    <w:rsid w:val="00DA2749"/>
    <w:rsid w:val="00DA2E10"/>
    <w:rsid w:val="00DA2F6B"/>
    <w:rsid w:val="00DA33D3"/>
    <w:rsid w:val="00DA430B"/>
    <w:rsid w:val="00DA4D50"/>
    <w:rsid w:val="00DA586D"/>
    <w:rsid w:val="00DA609C"/>
    <w:rsid w:val="00DA727C"/>
    <w:rsid w:val="00DA7991"/>
    <w:rsid w:val="00DA7E10"/>
    <w:rsid w:val="00DB556C"/>
    <w:rsid w:val="00DB644D"/>
    <w:rsid w:val="00DB73B7"/>
    <w:rsid w:val="00DC01A8"/>
    <w:rsid w:val="00DC5F02"/>
    <w:rsid w:val="00DC7D32"/>
    <w:rsid w:val="00DD0420"/>
    <w:rsid w:val="00DD1ADC"/>
    <w:rsid w:val="00DD1B93"/>
    <w:rsid w:val="00DD220C"/>
    <w:rsid w:val="00DD3AE5"/>
    <w:rsid w:val="00DD4704"/>
    <w:rsid w:val="00DD4716"/>
    <w:rsid w:val="00DD4D1B"/>
    <w:rsid w:val="00DD70C2"/>
    <w:rsid w:val="00DE08F1"/>
    <w:rsid w:val="00DE4806"/>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3BD4"/>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153"/>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2DF6"/>
    <w:rsid w:val="00E8584F"/>
    <w:rsid w:val="00E8685F"/>
    <w:rsid w:val="00E86DB2"/>
    <w:rsid w:val="00E91A26"/>
    <w:rsid w:val="00E948D1"/>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28DC"/>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6C9"/>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38D9"/>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D65"/>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AE2A45-218A-476B-89E0-AE858AF9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customStyle="1" w:styleId="EstiloCar">
    <w:name w:val="Estilo Car"/>
    <w:link w:val="Estilo"/>
    <w:locked/>
    <w:rsid w:val="00164730"/>
    <w:rPr>
      <w:rFonts w:ascii="Arial" w:hAnsi="Arial" w:cs="Arial"/>
      <w:sz w:val="24"/>
      <w:szCs w:val="22"/>
      <w:lang w:eastAsia="en-US"/>
    </w:rPr>
  </w:style>
  <w:style w:type="paragraph" w:customStyle="1" w:styleId="Estilo">
    <w:name w:val="Estilo"/>
    <w:basedOn w:val="Sinespaciado"/>
    <w:link w:val="EstiloCar"/>
    <w:qFormat/>
    <w:rsid w:val="00164730"/>
    <w:pPr>
      <w:jc w:val="both"/>
    </w:pPr>
    <w:rPr>
      <w:rFonts w:ascii="Arial" w:eastAsia="Calibri" w:hAnsi="Arial" w:cs="Arial"/>
      <w:sz w:val="24"/>
      <w:szCs w:val="22"/>
      <w:lang w:val="es-MX" w:eastAsia="en-US"/>
    </w:rPr>
  </w:style>
  <w:style w:type="paragraph" w:customStyle="1" w:styleId="Sangra2detindependiente2">
    <w:name w:val="Sangría 2 de t. independiente2"/>
    <w:basedOn w:val="Normal"/>
    <w:rsid w:val="00CF13DB"/>
    <w:pPr>
      <w:spacing w:line="480" w:lineRule="auto"/>
      <w:ind w:right="51" w:firstLine="567"/>
      <w:jc w:val="both"/>
    </w:pPr>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2054">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210067764">
      <w:bodyDiv w:val="1"/>
      <w:marLeft w:val="0"/>
      <w:marRight w:val="0"/>
      <w:marTop w:val="0"/>
      <w:marBottom w:val="0"/>
      <w:divBdr>
        <w:top w:val="none" w:sz="0" w:space="0" w:color="auto"/>
        <w:left w:val="none" w:sz="0" w:space="0" w:color="auto"/>
        <w:bottom w:val="none" w:sz="0" w:space="0" w:color="auto"/>
        <w:right w:val="none" w:sz="0" w:space="0" w:color="auto"/>
      </w:divBdr>
    </w:div>
    <w:div w:id="1455102867">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7F8D-451E-4C37-BC25-B63D5888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2017-09-28T19:52:00Z</cp:lastPrinted>
  <dcterms:created xsi:type="dcterms:W3CDTF">2018-12-13T18:12:00Z</dcterms:created>
  <dcterms:modified xsi:type="dcterms:W3CDTF">2018-12-13T18:12:00Z</dcterms:modified>
</cp:coreProperties>
</file>