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597A0D">
        <w:rPr>
          <w:rFonts w:ascii="Arial" w:hAnsi="Arial" w:cs="Arial"/>
          <w:b/>
          <w:sz w:val="28"/>
          <w:szCs w:val="28"/>
        </w:rPr>
        <w:t>VEINT</w:t>
      </w:r>
      <w:r w:rsidR="00AC3CC7">
        <w:rPr>
          <w:rFonts w:ascii="Arial" w:hAnsi="Arial" w:cs="Arial"/>
          <w:b/>
          <w:sz w:val="28"/>
          <w:szCs w:val="28"/>
        </w:rPr>
        <w:t>E</w:t>
      </w:r>
      <w:r w:rsidR="00597A0D">
        <w:rPr>
          <w:rFonts w:ascii="Arial" w:hAnsi="Arial" w:cs="Arial"/>
          <w:b/>
          <w:sz w:val="28"/>
          <w:szCs w:val="28"/>
        </w:rPr>
        <w:t xml:space="preserve"> DE </w:t>
      </w:r>
      <w:r w:rsidR="00AC3CC7">
        <w:rPr>
          <w:rFonts w:ascii="Arial" w:hAnsi="Arial" w:cs="Arial"/>
          <w:b/>
          <w:sz w:val="28"/>
          <w:szCs w:val="28"/>
        </w:rPr>
        <w:t>ABRIL</w:t>
      </w:r>
      <w:r w:rsidRPr="00903493">
        <w:rPr>
          <w:rFonts w:ascii="Arial" w:hAnsi="Arial" w:cs="Arial"/>
          <w:b/>
          <w:sz w:val="28"/>
          <w:szCs w:val="28"/>
        </w:rPr>
        <w:t xml:space="preserve"> DE DOS MIL DIECIOCHO (</w:t>
      </w:r>
      <w:r w:rsidR="00597A0D">
        <w:rPr>
          <w:rFonts w:ascii="Arial" w:hAnsi="Arial" w:cs="Arial"/>
          <w:b/>
          <w:sz w:val="28"/>
          <w:szCs w:val="28"/>
        </w:rPr>
        <w:t>2</w:t>
      </w:r>
      <w:r w:rsidR="00AC3CC7">
        <w:rPr>
          <w:rFonts w:ascii="Arial" w:hAnsi="Arial" w:cs="Arial"/>
          <w:b/>
          <w:sz w:val="28"/>
          <w:szCs w:val="28"/>
        </w:rPr>
        <w:t>0</w:t>
      </w:r>
      <w:r w:rsidR="00BD67C9">
        <w:rPr>
          <w:rFonts w:ascii="Arial" w:hAnsi="Arial" w:cs="Arial"/>
          <w:b/>
          <w:sz w:val="28"/>
          <w:szCs w:val="28"/>
        </w:rPr>
        <w:t>/0</w:t>
      </w:r>
      <w:r w:rsidR="00AC3CC7">
        <w:rPr>
          <w:rFonts w:ascii="Arial" w:hAnsi="Arial" w:cs="Arial"/>
          <w:b/>
          <w:sz w:val="28"/>
          <w:szCs w:val="28"/>
        </w:rPr>
        <w:t>4</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6932CA">
        <w:rPr>
          <w:rFonts w:ascii="Arial" w:hAnsi="Arial" w:cs="Arial"/>
          <w:b/>
          <w:sz w:val="28"/>
          <w:szCs w:val="28"/>
        </w:rPr>
        <w:t xml:space="preserve"> </w:t>
      </w:r>
      <w:r w:rsidR="00AC3CC7">
        <w:rPr>
          <w:rFonts w:ascii="Arial" w:hAnsi="Arial" w:cs="Arial"/>
          <w:b/>
          <w:sz w:val="28"/>
          <w:szCs w:val="28"/>
        </w:rPr>
        <w:t>- -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603E9A">
        <w:rPr>
          <w:rFonts w:ascii="Arial" w:hAnsi="Arial" w:cs="Arial"/>
          <w:b/>
          <w:sz w:val="28"/>
          <w:szCs w:val="28"/>
        </w:rPr>
        <w:t>1</w:t>
      </w:r>
      <w:r w:rsidR="00E536C0">
        <w:rPr>
          <w:rFonts w:ascii="Arial" w:hAnsi="Arial" w:cs="Arial"/>
          <w:b/>
          <w:sz w:val="28"/>
          <w:szCs w:val="28"/>
        </w:rPr>
        <w:t>28</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C215E9">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E536C0">
        <w:rPr>
          <w:rFonts w:ascii="Arial" w:hAnsi="Arial" w:cs="Arial"/>
          <w:sz w:val="28"/>
          <w:szCs w:val="28"/>
        </w:rPr>
        <w:t>15</w:t>
      </w:r>
      <w:r w:rsidR="00FF2771">
        <w:rPr>
          <w:rFonts w:ascii="Arial" w:hAnsi="Arial" w:cs="Arial"/>
          <w:sz w:val="28"/>
          <w:szCs w:val="28"/>
        </w:rPr>
        <w:t>MI44ER17</w:t>
      </w:r>
      <w:r w:rsidR="00E536C0">
        <w:rPr>
          <w:rFonts w:ascii="Arial" w:hAnsi="Arial" w:cs="Arial"/>
          <w:sz w:val="28"/>
          <w:szCs w:val="28"/>
        </w:rPr>
        <w:t>3068</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411410">
        <w:rPr>
          <w:rFonts w:ascii="Arial" w:hAnsi="Arial" w:cs="Arial"/>
          <w:sz w:val="28"/>
          <w:szCs w:val="28"/>
        </w:rPr>
        <w:t>seis</w:t>
      </w:r>
      <w:r w:rsidR="007D5377">
        <w:rPr>
          <w:rFonts w:ascii="Arial" w:hAnsi="Arial" w:cs="Arial"/>
          <w:sz w:val="28"/>
          <w:szCs w:val="28"/>
        </w:rPr>
        <w:t xml:space="preserve"> de </w:t>
      </w:r>
      <w:r w:rsidR="00411410">
        <w:rPr>
          <w:rFonts w:ascii="Arial" w:hAnsi="Arial" w:cs="Arial"/>
          <w:sz w:val="28"/>
          <w:szCs w:val="28"/>
        </w:rPr>
        <w:t>noviembre</w:t>
      </w:r>
      <w:r w:rsidR="001D21E5">
        <w:rPr>
          <w:rFonts w:ascii="Arial" w:hAnsi="Arial" w:cs="Arial"/>
          <w:sz w:val="28"/>
          <w:szCs w:val="28"/>
        </w:rPr>
        <w:t xml:space="preserve"> de dos mil diecisiete</w:t>
      </w:r>
      <w:r w:rsidR="00581D3C" w:rsidRPr="001A2E13">
        <w:rPr>
          <w:rFonts w:ascii="Arial" w:hAnsi="Arial" w:cs="Arial"/>
          <w:sz w:val="28"/>
          <w:szCs w:val="28"/>
        </w:rPr>
        <w:t xml:space="preserve"> (</w:t>
      </w:r>
      <w:r w:rsidR="00411410">
        <w:rPr>
          <w:rFonts w:ascii="Arial" w:hAnsi="Arial" w:cs="Arial"/>
          <w:sz w:val="28"/>
          <w:szCs w:val="28"/>
        </w:rPr>
        <w:t>06</w:t>
      </w:r>
      <w:r w:rsidR="001D21E5">
        <w:rPr>
          <w:rFonts w:ascii="Arial" w:hAnsi="Arial" w:cs="Arial"/>
          <w:sz w:val="28"/>
          <w:szCs w:val="28"/>
        </w:rPr>
        <w:t>-1</w:t>
      </w:r>
      <w:r w:rsidR="00411410">
        <w:rPr>
          <w:rFonts w:ascii="Arial" w:hAnsi="Arial" w:cs="Arial"/>
          <w:sz w:val="28"/>
          <w:szCs w:val="28"/>
        </w:rPr>
        <w:t>1</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C215E9">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w:t>
      </w:r>
      <w:r w:rsidR="00114520">
        <w:rPr>
          <w:rFonts w:ascii="Arial" w:hAnsi="Arial" w:cs="Arial"/>
          <w:sz w:val="28"/>
          <w:szCs w:val="28"/>
        </w:rPr>
        <w:t>15MI44ER173068</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r w:rsidR="00BD2960">
        <w:rPr>
          <w:rFonts w:ascii="Arial" w:hAnsi="Arial" w:cs="Arial"/>
          <w:sz w:val="28"/>
          <w:szCs w:val="28"/>
        </w:rPr>
        <w:t xml:space="preserve"> </w:t>
      </w:r>
    </w:p>
    <w:p w:rsidR="00BD4017" w:rsidRDefault="00AC4436" w:rsidP="00E33085">
      <w:pPr>
        <w:spacing w:line="360" w:lineRule="auto"/>
        <w:ind w:firstLine="708"/>
        <w:jc w:val="both"/>
        <w:rPr>
          <w:rFonts w:ascii="Arial" w:hAnsi="Arial" w:cs="Arial"/>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495BE1">
        <w:rPr>
          <w:rFonts w:ascii="Arial" w:hAnsi="Arial" w:cs="Arial"/>
          <w:sz w:val="28"/>
          <w:szCs w:val="28"/>
        </w:rPr>
        <w:t>once de enero de dos mil dieciocho</w:t>
      </w:r>
      <w:r w:rsidR="00E33085">
        <w:rPr>
          <w:rFonts w:ascii="Arial" w:hAnsi="Arial" w:cs="Arial"/>
          <w:sz w:val="28"/>
          <w:szCs w:val="28"/>
        </w:rPr>
        <w:t xml:space="preserve"> (</w:t>
      </w:r>
      <w:r w:rsidR="0031523F">
        <w:rPr>
          <w:rFonts w:ascii="Arial" w:hAnsi="Arial" w:cs="Arial"/>
          <w:sz w:val="28"/>
          <w:szCs w:val="28"/>
        </w:rPr>
        <w:t>1</w:t>
      </w:r>
      <w:r w:rsidR="00495BE1">
        <w:rPr>
          <w:rFonts w:ascii="Arial" w:hAnsi="Arial" w:cs="Arial"/>
          <w:sz w:val="28"/>
          <w:szCs w:val="28"/>
        </w:rPr>
        <w:t>1</w:t>
      </w:r>
      <w:r w:rsidR="00E33085">
        <w:rPr>
          <w:rFonts w:ascii="Arial" w:hAnsi="Arial" w:cs="Arial"/>
          <w:sz w:val="28"/>
          <w:szCs w:val="28"/>
        </w:rPr>
        <w:t>-</w:t>
      </w:r>
      <w:r w:rsidR="00495BE1">
        <w:rPr>
          <w:rFonts w:ascii="Arial" w:hAnsi="Arial" w:cs="Arial"/>
          <w:sz w:val="28"/>
          <w:szCs w:val="28"/>
        </w:rPr>
        <w:t>01</w:t>
      </w:r>
      <w:r w:rsidR="00E33085" w:rsidRPr="00E33085">
        <w:rPr>
          <w:rFonts w:ascii="Arial" w:hAnsi="Arial" w:cs="Arial"/>
          <w:sz w:val="28"/>
          <w:szCs w:val="28"/>
        </w:rPr>
        <w:t>-201</w:t>
      </w:r>
      <w:r w:rsidR="00495BE1">
        <w:rPr>
          <w:rFonts w:ascii="Arial" w:hAnsi="Arial" w:cs="Arial"/>
          <w:sz w:val="28"/>
          <w:szCs w:val="28"/>
        </w:rPr>
        <w:t>8</w:t>
      </w:r>
      <w:r w:rsidR="00E33085" w:rsidRPr="00E33085">
        <w:rPr>
          <w:rFonts w:ascii="Arial" w:hAnsi="Arial" w:cs="Arial"/>
          <w:sz w:val="28"/>
          <w:szCs w:val="28"/>
        </w:rPr>
        <w:t xml:space="preserve">), se tuvo por recibido el oficio número </w:t>
      </w:r>
      <w:r w:rsidR="00313676">
        <w:rPr>
          <w:rFonts w:ascii="Arial" w:hAnsi="Arial" w:cs="Arial"/>
          <w:sz w:val="28"/>
          <w:szCs w:val="28"/>
        </w:rPr>
        <w:t>S.F./P.F./D.C./1</w:t>
      </w:r>
      <w:r w:rsidR="00114520">
        <w:rPr>
          <w:rFonts w:ascii="Arial" w:hAnsi="Arial" w:cs="Arial"/>
          <w:sz w:val="28"/>
          <w:szCs w:val="28"/>
        </w:rPr>
        <w:t>3087</w:t>
      </w:r>
      <w:r w:rsidR="00E33085">
        <w:rPr>
          <w:rFonts w:ascii="Arial" w:hAnsi="Arial" w:cs="Arial"/>
          <w:sz w:val="28"/>
          <w:szCs w:val="28"/>
        </w:rPr>
        <w:t>/2017</w:t>
      </w:r>
      <w:r w:rsidR="00E33085" w:rsidRPr="00E33085">
        <w:rPr>
          <w:rFonts w:ascii="Arial" w:hAnsi="Arial" w:cs="Arial"/>
          <w:sz w:val="28"/>
          <w:szCs w:val="28"/>
        </w:rPr>
        <w:t xml:space="preserve"> de fecha </w:t>
      </w:r>
      <w:r w:rsidR="00114520">
        <w:rPr>
          <w:rFonts w:ascii="Arial" w:hAnsi="Arial" w:cs="Arial"/>
          <w:sz w:val="28"/>
          <w:szCs w:val="28"/>
        </w:rPr>
        <w:t>once de diciembre</w:t>
      </w:r>
      <w:r w:rsidR="00E33085">
        <w:rPr>
          <w:rFonts w:ascii="Arial" w:hAnsi="Arial" w:cs="Arial"/>
          <w:sz w:val="28"/>
          <w:szCs w:val="28"/>
        </w:rPr>
        <w:t xml:space="preserv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w:t>
      </w:r>
      <w:r w:rsidR="00114520">
        <w:rPr>
          <w:rFonts w:ascii="Arial" w:hAnsi="Arial" w:cs="Arial"/>
          <w:sz w:val="28"/>
          <w:szCs w:val="28"/>
        </w:rPr>
        <w:t xml:space="preserve"> con excepción de la prueba documental que refiere en su capítulo de hechos,</w:t>
      </w:r>
      <w:r w:rsidR="00E33085" w:rsidRPr="00E33085">
        <w:rPr>
          <w:rFonts w:ascii="Arial" w:hAnsi="Arial" w:cs="Arial"/>
          <w:sz w:val="28"/>
          <w:szCs w:val="28"/>
        </w:rPr>
        <w:t xml:space="preserve"> ordenándose correr traslado a la parte actora en términos de ley</w:t>
      </w:r>
      <w:r w:rsidR="00114520">
        <w:rPr>
          <w:rFonts w:ascii="Arial" w:hAnsi="Arial" w:cs="Arial"/>
          <w:sz w:val="28"/>
          <w:szCs w:val="28"/>
        </w:rPr>
        <w:t>.- - - - - - - - - - - - - - - - - - - - - - - - - - - - - - - - - - - - - - - -</w:t>
      </w:r>
    </w:p>
    <w:p w:rsidR="00114520" w:rsidRPr="00114520" w:rsidRDefault="00114520" w:rsidP="00E33085">
      <w:pPr>
        <w:spacing w:line="360" w:lineRule="auto"/>
        <w:ind w:firstLine="708"/>
        <w:jc w:val="both"/>
        <w:rPr>
          <w:rFonts w:ascii="Arial" w:hAnsi="Arial" w:cs="Arial"/>
          <w:sz w:val="28"/>
          <w:szCs w:val="28"/>
        </w:rPr>
      </w:pPr>
      <w:r>
        <w:rPr>
          <w:rFonts w:ascii="Arial" w:hAnsi="Arial" w:cs="Arial"/>
          <w:sz w:val="28"/>
          <w:szCs w:val="28"/>
        </w:rPr>
        <w:t>Por otra parte, se dio cuenta con el oficio S.F./P.F./D.C./13267/2017</w:t>
      </w:r>
      <w:r w:rsidRPr="00E33085">
        <w:rPr>
          <w:rFonts w:ascii="Arial" w:hAnsi="Arial" w:cs="Arial"/>
          <w:sz w:val="28"/>
          <w:szCs w:val="28"/>
        </w:rPr>
        <w:t xml:space="preserve"> de fecha </w:t>
      </w:r>
      <w:r>
        <w:rPr>
          <w:rFonts w:ascii="Arial" w:hAnsi="Arial" w:cs="Arial"/>
          <w:sz w:val="28"/>
          <w:szCs w:val="28"/>
        </w:rPr>
        <w:t>once de diciembre de dos mil diecisiete</w:t>
      </w:r>
      <w:r w:rsidRPr="00E33085">
        <w:rPr>
          <w:rFonts w:ascii="Arial" w:hAnsi="Arial" w:cs="Arial"/>
          <w:sz w:val="28"/>
          <w:szCs w:val="28"/>
        </w:rPr>
        <w:t xml:space="preserve">, signado por la licenciada </w:t>
      </w:r>
      <w:r w:rsidRPr="00E41DAE">
        <w:rPr>
          <w:rFonts w:ascii="Arial" w:hAnsi="Arial" w:cs="Arial"/>
          <w:color w:val="FF0000"/>
          <w:sz w:val="28"/>
          <w:szCs w:val="28"/>
        </w:rPr>
        <w:t>MARÍA DE LOURDES VALDEZ AGUILAR</w:t>
      </w:r>
      <w:r w:rsidRPr="00E33085">
        <w:rPr>
          <w:rFonts w:ascii="Arial" w:hAnsi="Arial" w:cs="Arial"/>
          <w:sz w:val="28"/>
          <w:szCs w:val="28"/>
        </w:rPr>
        <w:t>, en su carácter de Directora de lo Contencioso de la Secretaría de Finanzas del Poder Ejecutivo del Estado en representación jurídica y ejerciendo la defensa legal de la Secretaría de Finanzas y sus áreas</w:t>
      </w:r>
      <w:r>
        <w:rPr>
          <w:rFonts w:ascii="Arial" w:hAnsi="Arial" w:cs="Arial"/>
          <w:sz w:val="28"/>
          <w:szCs w:val="28"/>
        </w:rPr>
        <w:t>, por el cual anexaba copia certificada de la constancia de notificación de fecha veintiséis de septiembre de dos mil diecisiete</w:t>
      </w:r>
      <w:r w:rsidRPr="00114520">
        <w:rPr>
          <w:rFonts w:ascii="Arial" w:hAnsi="Arial" w:cs="Arial"/>
          <w:sz w:val="28"/>
          <w:szCs w:val="28"/>
        </w:rPr>
        <w:t xml:space="preserve"> </w:t>
      </w:r>
      <w:r w:rsidRPr="00722F9C">
        <w:rPr>
          <w:rFonts w:ascii="Arial" w:hAnsi="Arial" w:cs="Arial"/>
          <w:sz w:val="28"/>
          <w:szCs w:val="28"/>
        </w:rPr>
        <w:t>y en la parte final de éste</w:t>
      </w:r>
      <w:r>
        <w:rPr>
          <w:rFonts w:ascii="Arial" w:hAnsi="Arial" w:cs="Arial"/>
          <w:sz w:val="28"/>
          <w:szCs w:val="28"/>
        </w:rPr>
        <w:t>, se señaló fecha</w:t>
      </w:r>
      <w:r w:rsidRPr="00722F9C">
        <w:rPr>
          <w:rFonts w:ascii="Arial" w:hAnsi="Arial" w:cs="Arial"/>
          <w:sz w:val="28"/>
          <w:szCs w:val="28"/>
        </w:rPr>
        <w:t xml:space="preserve"> y hora para l</w:t>
      </w:r>
      <w:r>
        <w:rPr>
          <w:rFonts w:ascii="Arial" w:hAnsi="Arial" w:cs="Arial"/>
          <w:sz w:val="28"/>
          <w:szCs w:val="28"/>
        </w:rPr>
        <w:t>a</w:t>
      </w:r>
      <w:r w:rsidRPr="00722F9C">
        <w:rPr>
          <w:rFonts w:ascii="Arial" w:hAnsi="Arial" w:cs="Arial"/>
          <w:sz w:val="28"/>
          <w:szCs w:val="28"/>
        </w:rPr>
        <w:t xml:space="preserve"> celebración de la audiencia final</w:t>
      </w:r>
      <w:r w:rsidRPr="00E33085">
        <w:rPr>
          <w:rFonts w:ascii="Arial" w:hAnsi="Arial" w:cs="Arial"/>
          <w:sz w:val="28"/>
          <w:szCs w:val="28"/>
        </w:rPr>
        <w:t>.- - - - - - - - - - - - - - - - - - -</w:t>
      </w:r>
      <w:r>
        <w:rPr>
          <w:rFonts w:ascii="Arial" w:hAnsi="Arial" w:cs="Arial"/>
          <w:sz w:val="28"/>
          <w:szCs w:val="28"/>
        </w:rPr>
        <w:t xml:space="preserve"> - - - - - - - - -</w:t>
      </w:r>
    </w:p>
    <w:p w:rsidR="00FF5B03" w:rsidRDefault="00722F9C" w:rsidP="00FF5B03">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FF5B03" w:rsidRPr="003D2F82">
        <w:rPr>
          <w:rFonts w:ascii="Arial" w:hAnsi="Arial" w:cs="Arial"/>
          <w:sz w:val="28"/>
          <w:szCs w:val="28"/>
        </w:rPr>
        <w:t xml:space="preserve">Por auto de fecha </w:t>
      </w:r>
      <w:r w:rsidR="00FF5B03">
        <w:rPr>
          <w:rFonts w:ascii="Arial" w:hAnsi="Arial" w:cs="Arial"/>
          <w:sz w:val="28"/>
          <w:szCs w:val="28"/>
        </w:rPr>
        <w:t>cinco</w:t>
      </w:r>
      <w:r w:rsidR="00FF5B03" w:rsidRPr="003D2F82">
        <w:rPr>
          <w:rFonts w:ascii="Arial" w:hAnsi="Arial" w:cs="Arial"/>
          <w:sz w:val="28"/>
          <w:szCs w:val="28"/>
        </w:rPr>
        <w:t xml:space="preserve"> de marzo de dos mil dieciocho (0</w:t>
      </w:r>
      <w:r w:rsidR="00FF5B03">
        <w:rPr>
          <w:rFonts w:ascii="Arial" w:hAnsi="Arial" w:cs="Arial"/>
          <w:sz w:val="28"/>
          <w:szCs w:val="28"/>
        </w:rPr>
        <w:t>5</w:t>
      </w:r>
      <w:r w:rsidR="00FF5B03" w:rsidRPr="003D2F82">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w:t>
      </w:r>
      <w:r w:rsidR="00FF5B03">
        <w:rPr>
          <w:rFonts w:ascii="Arial" w:hAnsi="Arial" w:cs="Arial"/>
          <w:sz w:val="28"/>
          <w:szCs w:val="28"/>
        </w:rPr>
        <w:t xml:space="preserve"> - -</w:t>
      </w:r>
    </w:p>
    <w:p w:rsidR="00FF5B03" w:rsidRPr="00722F9C" w:rsidRDefault="00100C9D" w:rsidP="00FF5B03">
      <w:pPr>
        <w:spacing w:line="360" w:lineRule="auto"/>
        <w:ind w:firstLine="708"/>
        <w:jc w:val="both"/>
        <w:rPr>
          <w:rFonts w:ascii="Arial" w:hAnsi="Arial" w:cs="Arial"/>
          <w:sz w:val="28"/>
          <w:szCs w:val="28"/>
        </w:rPr>
      </w:pPr>
      <w:r w:rsidRPr="00100C9D">
        <w:rPr>
          <w:rFonts w:ascii="Arial" w:hAnsi="Arial" w:cs="Arial"/>
          <w:b/>
          <w:sz w:val="28"/>
          <w:szCs w:val="28"/>
        </w:rPr>
        <w:t>CUARTO.-</w:t>
      </w:r>
      <w:r>
        <w:rPr>
          <w:rFonts w:ascii="Arial" w:hAnsi="Arial" w:cs="Arial"/>
          <w:sz w:val="28"/>
          <w:szCs w:val="28"/>
        </w:rPr>
        <w:t xml:space="preserve"> </w:t>
      </w:r>
      <w:r w:rsidR="00FF5B03" w:rsidRPr="00CC245C">
        <w:rPr>
          <w:rFonts w:ascii="Arial" w:hAnsi="Arial" w:cs="Arial"/>
          <w:sz w:val="28"/>
          <w:szCs w:val="28"/>
        </w:rPr>
        <w:t xml:space="preserve">El </w:t>
      </w:r>
      <w:r w:rsidR="00D03F99">
        <w:rPr>
          <w:rFonts w:ascii="Arial" w:hAnsi="Arial" w:cs="Arial"/>
          <w:sz w:val="28"/>
          <w:szCs w:val="28"/>
        </w:rPr>
        <w:t>dieciséis</w:t>
      </w:r>
      <w:r w:rsidR="00FF5B03">
        <w:rPr>
          <w:rFonts w:ascii="Arial" w:hAnsi="Arial" w:cs="Arial"/>
          <w:sz w:val="28"/>
          <w:szCs w:val="28"/>
        </w:rPr>
        <w:t xml:space="preserve"> de abril</w:t>
      </w:r>
      <w:r w:rsidR="00FF5B03" w:rsidRPr="00CC245C">
        <w:rPr>
          <w:rFonts w:ascii="Arial" w:hAnsi="Arial" w:cs="Arial"/>
          <w:sz w:val="28"/>
          <w:szCs w:val="28"/>
        </w:rPr>
        <w:t xml:space="preserve"> de dos mil dieciocho (</w:t>
      </w:r>
      <w:r w:rsidR="00D03F99">
        <w:rPr>
          <w:rFonts w:ascii="Arial" w:hAnsi="Arial" w:cs="Arial"/>
          <w:sz w:val="28"/>
          <w:szCs w:val="28"/>
        </w:rPr>
        <w:t>16</w:t>
      </w:r>
      <w:r w:rsidR="00FF5B03" w:rsidRPr="00CC245C">
        <w:rPr>
          <w:rFonts w:ascii="Arial" w:hAnsi="Arial" w:cs="Arial"/>
          <w:sz w:val="28"/>
          <w:szCs w:val="28"/>
        </w:rPr>
        <w:t>-0</w:t>
      </w:r>
      <w:r w:rsidR="00FF5B03">
        <w:rPr>
          <w:rFonts w:ascii="Arial" w:hAnsi="Arial" w:cs="Arial"/>
          <w:sz w:val="28"/>
          <w:szCs w:val="28"/>
        </w:rPr>
        <w:t>4</w:t>
      </w:r>
      <w:r w:rsidR="00FF5B03" w:rsidRPr="00CC245C">
        <w:rPr>
          <w:rFonts w:ascii="Arial" w:hAnsi="Arial" w:cs="Arial"/>
          <w:sz w:val="28"/>
          <w:szCs w:val="28"/>
        </w:rPr>
        <w:t>-2018), se llevó a cabo la audiencia final en todas sus etapas, sin la asistencia de las partes ni persona que legalmente las representara, siendo que ninguna de las partes formularon sus alegatos, citándose así para oír sentencia, y; - - - - - - -</w:t>
      </w:r>
      <w:r w:rsidR="00FF5B03">
        <w:rPr>
          <w:rFonts w:ascii="Arial" w:hAnsi="Arial" w:cs="Arial"/>
          <w:sz w:val="28"/>
          <w:szCs w:val="28"/>
        </w:rPr>
        <w:t xml:space="preserve"> - - - - - - - - - - - - - - - - - - - - - - - - - - </w:t>
      </w:r>
    </w:p>
    <w:p w:rsidR="006F0180" w:rsidRPr="00FF5B03" w:rsidRDefault="00D652FF" w:rsidP="00FF5B03">
      <w:pPr>
        <w:spacing w:line="360" w:lineRule="auto"/>
        <w:ind w:firstLine="708"/>
        <w:jc w:val="both"/>
        <w:rPr>
          <w:rFonts w:ascii="Arial" w:hAnsi="Arial"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FF5B03">
        <w:rPr>
          <w:rFonts w:ascii="Arial" w:hAnsi="Arial" w:cs="Arial"/>
          <w:b/>
          <w:spacing w:val="-3"/>
          <w:sz w:val="28"/>
          <w:szCs w:val="28"/>
        </w:rPr>
        <w:t xml:space="preserve">C O N S I D E R A N D </w:t>
      </w:r>
      <w:r w:rsidR="00FC146D" w:rsidRPr="00FF5B03">
        <w:rPr>
          <w:rFonts w:ascii="Arial" w:hAnsi="Arial" w:cs="Arial"/>
          <w:b/>
          <w:spacing w:val="-3"/>
          <w:sz w:val="28"/>
          <w:szCs w:val="28"/>
        </w:rPr>
        <w:t>O:</w:t>
      </w:r>
    </w:p>
    <w:p w:rsidR="006F37DF" w:rsidRDefault="006F0180" w:rsidP="006F37DF">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6F37DF" w:rsidRPr="002D3EF5">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w:t>
      </w:r>
      <w:r w:rsidR="006F37DF" w:rsidRPr="002D3EF5">
        <w:rPr>
          <w:rFonts w:ascii="Arial" w:hAnsi="Arial" w:cs="Arial"/>
          <w:sz w:val="28"/>
          <w:szCs w:val="28"/>
        </w:rPr>
        <w:lastRenderedPageBreak/>
        <w:t>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w:t>
      </w:r>
      <w:r w:rsidR="006F37DF">
        <w:rPr>
          <w:rFonts w:ascii="Arial" w:hAnsi="Arial" w:cs="Arial"/>
          <w:sz w:val="28"/>
          <w:szCs w:val="28"/>
        </w:rPr>
        <w:t xml:space="preserve"> - - - - - - - - - - - - - - - - - - - -</w:t>
      </w:r>
    </w:p>
    <w:p w:rsidR="00D542D8" w:rsidRDefault="00422A55" w:rsidP="00D03F99">
      <w:pPr>
        <w:spacing w:line="360" w:lineRule="auto"/>
        <w:ind w:firstLine="567"/>
        <w:jc w:val="both"/>
        <w:rPr>
          <w:rFonts w:ascii="Arial" w:hAnsi="Arial" w:cs="Arial"/>
          <w:sz w:val="32"/>
          <w:szCs w:val="28"/>
        </w:rPr>
      </w:pPr>
      <w:r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D542D8" w:rsidRPr="00593392">
        <w:rPr>
          <w:rFonts w:ascii="Arial" w:hAnsi="Arial" w:cs="Arial"/>
          <w:snapToGrid w:val="0"/>
          <w:sz w:val="28"/>
          <w:szCs w:val="28"/>
        </w:rPr>
        <w:t>La personalidad de la</w:t>
      </w:r>
      <w:r w:rsidR="00D542D8">
        <w:rPr>
          <w:rFonts w:ascii="Arial" w:hAnsi="Arial" w:cs="Arial"/>
          <w:snapToGrid w:val="0"/>
          <w:sz w:val="28"/>
          <w:szCs w:val="28"/>
        </w:rPr>
        <w:t>s partes</w:t>
      </w:r>
      <w:r w:rsidR="00D542D8" w:rsidRPr="00593392">
        <w:rPr>
          <w:rFonts w:ascii="Arial" w:hAnsi="Arial" w:cs="Arial"/>
          <w:snapToGrid w:val="0"/>
          <w:sz w:val="28"/>
          <w:szCs w:val="28"/>
        </w:rPr>
        <w:t xml:space="preserve"> quedó acreditada en autos en términos de</w:t>
      </w:r>
      <w:r w:rsidR="00D542D8">
        <w:rPr>
          <w:rFonts w:ascii="Arial" w:hAnsi="Arial" w:cs="Arial"/>
          <w:snapToGrid w:val="0"/>
          <w:sz w:val="28"/>
          <w:szCs w:val="28"/>
        </w:rPr>
        <w:t xml:space="preserve"> </w:t>
      </w:r>
      <w:r w:rsidR="00D542D8" w:rsidRPr="00593392">
        <w:rPr>
          <w:rFonts w:ascii="Arial" w:hAnsi="Arial" w:cs="Arial"/>
          <w:snapToGrid w:val="0"/>
          <w:sz w:val="28"/>
          <w:szCs w:val="28"/>
        </w:rPr>
        <w:t>l</w:t>
      </w:r>
      <w:r w:rsidR="00D542D8">
        <w:rPr>
          <w:rFonts w:ascii="Arial" w:hAnsi="Arial" w:cs="Arial"/>
          <w:snapToGrid w:val="0"/>
          <w:sz w:val="28"/>
          <w:szCs w:val="28"/>
        </w:rPr>
        <w:t>os</w:t>
      </w:r>
      <w:r w:rsidR="00D542D8" w:rsidRPr="00593392">
        <w:rPr>
          <w:rFonts w:ascii="Arial" w:hAnsi="Arial" w:cs="Arial"/>
          <w:snapToGrid w:val="0"/>
          <w:sz w:val="28"/>
          <w:szCs w:val="28"/>
        </w:rPr>
        <w:t xml:space="preserve"> artículo</w:t>
      </w:r>
      <w:r w:rsidR="00D542D8">
        <w:rPr>
          <w:rFonts w:ascii="Arial" w:hAnsi="Arial" w:cs="Arial"/>
          <w:snapToGrid w:val="0"/>
          <w:sz w:val="28"/>
          <w:szCs w:val="28"/>
        </w:rPr>
        <w:t>s 117 y 120</w:t>
      </w:r>
      <w:r w:rsidR="00D542D8" w:rsidRPr="00593392">
        <w:rPr>
          <w:rFonts w:ascii="Arial" w:hAnsi="Arial" w:cs="Arial"/>
          <w:snapToGrid w:val="0"/>
          <w:sz w:val="28"/>
          <w:szCs w:val="28"/>
        </w:rPr>
        <w:t xml:space="preserve"> </w:t>
      </w:r>
      <w:r w:rsidR="00D542D8" w:rsidRPr="00593392">
        <w:rPr>
          <w:rFonts w:ascii="Arial" w:hAnsi="Arial" w:cs="Arial"/>
          <w:sz w:val="28"/>
          <w:szCs w:val="28"/>
        </w:rPr>
        <w:t>de la Ley de Justicia Administrativa para el Estado</w:t>
      </w:r>
      <w:r w:rsidR="00D542D8">
        <w:rPr>
          <w:rFonts w:ascii="Arial" w:hAnsi="Arial" w:cs="Arial"/>
          <w:sz w:val="28"/>
          <w:szCs w:val="28"/>
        </w:rPr>
        <w:t xml:space="preserve"> de Oaxaca</w:t>
      </w:r>
      <w:r w:rsidR="00D542D8" w:rsidRPr="00593392">
        <w:rPr>
          <w:rFonts w:ascii="Arial" w:hAnsi="Arial" w:cs="Arial"/>
          <w:sz w:val="28"/>
          <w:szCs w:val="28"/>
        </w:rPr>
        <w:t>,</w:t>
      </w:r>
      <w:r w:rsidR="00D542D8">
        <w:rPr>
          <w:rFonts w:ascii="Arial" w:hAnsi="Arial" w:cs="Arial"/>
          <w:color w:val="2E74B5"/>
          <w:sz w:val="28"/>
          <w:szCs w:val="28"/>
        </w:rPr>
        <w:t xml:space="preserve"> </w:t>
      </w:r>
      <w:r w:rsidR="00D542D8" w:rsidRPr="00423D77">
        <w:rPr>
          <w:rFonts w:ascii="Arial" w:hAnsi="Arial" w:cs="Arial"/>
          <w:sz w:val="28"/>
          <w:szCs w:val="27"/>
        </w:rPr>
        <w:t xml:space="preserve">pues </w:t>
      </w:r>
      <w:r w:rsidR="00B126DA">
        <w:rPr>
          <w:rFonts w:ascii="Arial" w:hAnsi="Arial" w:cs="Arial"/>
          <w:sz w:val="28"/>
          <w:szCs w:val="27"/>
        </w:rPr>
        <w:t>la accionante promueve por su propio derecho</w:t>
      </w:r>
      <w:r w:rsidR="00D542D8">
        <w:rPr>
          <w:rFonts w:ascii="Arial" w:hAnsi="Arial" w:cs="Arial"/>
          <w:sz w:val="28"/>
          <w:szCs w:val="27"/>
        </w:rPr>
        <w:t>, y la autoridad demandada exhibió</w:t>
      </w:r>
      <w:r w:rsidR="00D542D8" w:rsidRPr="00423D77">
        <w:rPr>
          <w:rFonts w:ascii="Arial" w:hAnsi="Arial" w:cs="Arial"/>
          <w:sz w:val="28"/>
          <w:szCs w:val="27"/>
        </w:rPr>
        <w:t xml:space="preserve"> copias debidam</w:t>
      </w:r>
      <w:r w:rsidR="00D542D8">
        <w:rPr>
          <w:rFonts w:ascii="Arial" w:hAnsi="Arial" w:cs="Arial"/>
          <w:sz w:val="28"/>
          <w:szCs w:val="27"/>
        </w:rPr>
        <w:t xml:space="preserve">ente certificadas de su nombramiento y protesta de ley en términos del artículo 120 la </w:t>
      </w:r>
      <w:r w:rsidR="00D542D8" w:rsidRPr="00593392">
        <w:rPr>
          <w:rFonts w:ascii="Arial" w:hAnsi="Arial" w:cs="Arial"/>
          <w:sz w:val="28"/>
          <w:szCs w:val="28"/>
        </w:rPr>
        <w:t>Ley de Justicia Administrativa para el Estado</w:t>
      </w:r>
      <w:r w:rsidR="00D542D8">
        <w:rPr>
          <w:rFonts w:ascii="Arial" w:hAnsi="Arial" w:cs="Arial"/>
          <w:sz w:val="28"/>
          <w:szCs w:val="28"/>
        </w:rPr>
        <w:t xml:space="preserve"> de Oaxaca</w:t>
      </w:r>
      <w:r w:rsidR="00D542D8">
        <w:rPr>
          <w:rFonts w:ascii="Arial" w:hAnsi="Arial" w:cs="Arial"/>
          <w:sz w:val="28"/>
          <w:szCs w:val="27"/>
        </w:rPr>
        <w:t>, d</w:t>
      </w:r>
      <w:r w:rsidR="00D542D8" w:rsidRPr="00423D77">
        <w:rPr>
          <w:rFonts w:ascii="Arial" w:hAnsi="Arial" w:cs="Arial"/>
          <w:sz w:val="28"/>
          <w:szCs w:val="27"/>
        </w:rPr>
        <w:t>ocumental</w:t>
      </w:r>
      <w:r w:rsidR="00D542D8">
        <w:rPr>
          <w:rFonts w:ascii="Arial" w:hAnsi="Arial" w:cs="Arial"/>
          <w:sz w:val="28"/>
          <w:szCs w:val="27"/>
        </w:rPr>
        <w:t>es</w:t>
      </w:r>
      <w:r w:rsidR="00D542D8" w:rsidRPr="00423D77">
        <w:rPr>
          <w:rFonts w:ascii="Arial" w:hAnsi="Arial" w:cs="Arial"/>
          <w:sz w:val="28"/>
          <w:szCs w:val="27"/>
        </w:rPr>
        <w:t xml:space="preserve"> que adquiere</w:t>
      </w:r>
      <w:r w:rsidR="00D542D8">
        <w:rPr>
          <w:rFonts w:ascii="Arial" w:hAnsi="Arial" w:cs="Arial"/>
          <w:sz w:val="28"/>
          <w:szCs w:val="27"/>
        </w:rPr>
        <w:t>n</w:t>
      </w:r>
      <w:r w:rsidR="00D542D8" w:rsidRPr="00423D77">
        <w:rPr>
          <w:rFonts w:ascii="Arial" w:hAnsi="Arial" w:cs="Arial"/>
          <w:sz w:val="28"/>
          <w:szCs w:val="27"/>
        </w:rPr>
        <w:t xml:space="preserve"> valor probatorio p</w:t>
      </w:r>
      <w:r w:rsidR="00D542D8">
        <w:rPr>
          <w:rFonts w:ascii="Arial" w:hAnsi="Arial" w:cs="Arial"/>
          <w:sz w:val="28"/>
          <w:szCs w:val="27"/>
        </w:rPr>
        <w:t>leno en términos del artículo 17</w:t>
      </w:r>
      <w:r w:rsidR="00D542D8" w:rsidRPr="00423D77">
        <w:rPr>
          <w:rFonts w:ascii="Arial" w:hAnsi="Arial" w:cs="Arial"/>
          <w:sz w:val="28"/>
          <w:szCs w:val="27"/>
        </w:rPr>
        <w:t>3 fracción I de la Ley Eiusdem.</w:t>
      </w:r>
      <w:r w:rsidR="00D542D8" w:rsidRPr="00423D77">
        <w:rPr>
          <w:rFonts w:ascii="Arial" w:hAnsi="Arial" w:cs="Arial"/>
          <w:color w:val="2E74B5"/>
          <w:sz w:val="32"/>
          <w:szCs w:val="28"/>
        </w:rPr>
        <w:t>-</w:t>
      </w:r>
      <w:r w:rsidR="00D542D8" w:rsidRPr="00423D77">
        <w:rPr>
          <w:rFonts w:ascii="Arial" w:hAnsi="Arial" w:cs="Arial"/>
          <w:sz w:val="32"/>
          <w:szCs w:val="28"/>
        </w:rPr>
        <w:t xml:space="preserve"> - - - - </w:t>
      </w:r>
    </w:p>
    <w:p w:rsidR="00DC7B34" w:rsidRDefault="006F0180" w:rsidP="00DC7B34">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DC7B34" w:rsidRPr="003C32B8">
        <w:rPr>
          <w:rFonts w:ascii="Arial" w:hAnsi="Arial" w:cs="Arial"/>
          <w:sz w:val="28"/>
          <w:szCs w:val="28"/>
          <w:lang w:val="es-ES_tradnl"/>
        </w:rPr>
        <w:t xml:space="preserve">Ahora bien, en cuanto a </w:t>
      </w:r>
      <w:r w:rsidR="00DC7B34" w:rsidRPr="003C32B8">
        <w:rPr>
          <w:rFonts w:ascii="Arial" w:hAnsi="Arial" w:cs="Arial"/>
          <w:b/>
          <w:sz w:val="28"/>
          <w:szCs w:val="28"/>
          <w:lang w:val="es-ES_tradnl"/>
        </w:rPr>
        <w:t xml:space="preserve">las causales de improcedencia o sobreseimiento, </w:t>
      </w:r>
      <w:r w:rsidR="00DC7B34" w:rsidRPr="008920E5">
        <w:rPr>
          <w:rFonts w:ascii="Arial" w:hAnsi="Arial" w:cs="Arial"/>
          <w:sz w:val="28"/>
          <w:szCs w:val="28"/>
        </w:rPr>
        <w:t>posterior al estudio de cada una de las causales de</w:t>
      </w:r>
      <w:r w:rsidR="00DC7B34">
        <w:rPr>
          <w:rFonts w:ascii="Arial" w:hAnsi="Arial" w:cs="Arial"/>
          <w:color w:val="C00000"/>
          <w:sz w:val="28"/>
          <w:szCs w:val="28"/>
        </w:rPr>
        <w:t xml:space="preserve"> </w:t>
      </w:r>
      <w:r w:rsidR="00DC7B34" w:rsidRPr="00523AA9">
        <w:rPr>
          <w:rFonts w:ascii="Arial" w:hAnsi="Arial" w:cs="Arial"/>
          <w:sz w:val="28"/>
          <w:szCs w:val="28"/>
          <w:lang w:val="es-ES_tradnl"/>
        </w:rPr>
        <w:t>improcedencia o sobreseimiento</w:t>
      </w:r>
      <w:r w:rsidR="00DC7B34">
        <w:rPr>
          <w:rFonts w:ascii="Arial" w:hAnsi="Arial" w:cs="Arial"/>
          <w:sz w:val="28"/>
          <w:szCs w:val="28"/>
          <w:lang w:val="es-ES_tradnl"/>
        </w:rPr>
        <w:t xml:space="preserve"> a que hacen referencia los artículos 131 y 132 de la Ley de Justicia Administrativa para el Estado de Oaxaca, </w:t>
      </w:r>
      <w:r w:rsidR="00DC7B34" w:rsidRPr="00A44425">
        <w:rPr>
          <w:rFonts w:ascii="Arial" w:hAnsi="Arial" w:cs="Arial"/>
          <w:sz w:val="28"/>
          <w:szCs w:val="28"/>
          <w:u w:val="single"/>
          <w:lang w:val="es-ES_tradnl"/>
        </w:rPr>
        <w:t>se advierte que en el presente asunto no se actualizan</w:t>
      </w:r>
      <w:r w:rsidR="00DC7B34">
        <w:rPr>
          <w:rFonts w:ascii="Arial" w:hAnsi="Arial" w:cs="Arial"/>
          <w:sz w:val="28"/>
          <w:szCs w:val="28"/>
          <w:lang w:val="es-ES_tradnl"/>
        </w:rPr>
        <w:t xml:space="preserve">, </w:t>
      </w:r>
      <w:r w:rsidR="00DC7B34">
        <w:rPr>
          <w:rFonts w:ascii="Arial" w:hAnsi="Arial" w:cs="Arial"/>
          <w:sz w:val="28"/>
          <w:szCs w:val="28"/>
        </w:rPr>
        <w:t xml:space="preserve">por ende, </w:t>
      </w:r>
      <w:r w:rsidR="00DC7B34" w:rsidRPr="00894183">
        <w:rPr>
          <w:rFonts w:ascii="Arial" w:hAnsi="Arial" w:cs="Arial"/>
          <w:sz w:val="28"/>
          <w:szCs w:val="28"/>
          <w:u w:val="single"/>
        </w:rPr>
        <w:t>NO SE SOBRESEE EL JUICIO</w:t>
      </w:r>
      <w:r w:rsidR="00DC7B34">
        <w:rPr>
          <w:rFonts w:ascii="Arial" w:hAnsi="Arial" w:cs="Arial"/>
          <w:sz w:val="28"/>
          <w:szCs w:val="28"/>
        </w:rPr>
        <w:t xml:space="preserve">.- - - - - - - - - - - </w:t>
      </w:r>
    </w:p>
    <w:p w:rsidR="0062501F" w:rsidRDefault="00290013" w:rsidP="00141F1C">
      <w:pPr>
        <w:spacing w:after="240" w:line="360" w:lineRule="auto"/>
        <w:ind w:firstLine="567"/>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62501F">
        <w:rPr>
          <w:rFonts w:ascii="Arial" w:hAnsi="Arial" w:cs="Arial"/>
          <w:bCs/>
          <w:sz w:val="28"/>
          <w:szCs w:val="28"/>
          <w:lang w:val="es-MX"/>
        </w:rPr>
        <w:t>La parte actora manifiesta en su concepto de impugnación PRIMERO, que la aludida multa por infracción, es violatoria del derecho humano tutelado en el artículo 16 Constitucional, respecto a la debida notificación de todo acto de molestia, mismo que manifiesta no haber sido notificad</w:t>
      </w:r>
      <w:r w:rsidR="00141F1C">
        <w:rPr>
          <w:rFonts w:ascii="Arial" w:hAnsi="Arial" w:cs="Arial"/>
          <w:bCs/>
          <w:sz w:val="28"/>
          <w:szCs w:val="28"/>
          <w:lang w:val="es-MX"/>
        </w:rPr>
        <w:t>a</w:t>
      </w:r>
      <w:r w:rsidR="0062501F">
        <w:rPr>
          <w:rFonts w:ascii="Arial" w:hAnsi="Arial" w:cs="Arial"/>
          <w:bCs/>
          <w:sz w:val="28"/>
          <w:szCs w:val="28"/>
          <w:lang w:val="es-MX"/>
        </w:rPr>
        <w:t xml:space="preserve"> legalmente, tal y como lo mencionan los artículos 138, 140 y 141 del Código Fiscal del Estado de Oaxaca, que a la letra dicen:- - - - - - - - - - - - - - - - - - - - - - - - - - - - -</w:t>
      </w:r>
      <w:r w:rsidR="00546578">
        <w:rPr>
          <w:rFonts w:ascii="Arial" w:hAnsi="Arial" w:cs="Arial"/>
          <w:bCs/>
          <w:sz w:val="28"/>
          <w:szCs w:val="28"/>
          <w:lang w:val="es-MX"/>
        </w:rPr>
        <w:t xml:space="preserve"> </w:t>
      </w:r>
    </w:p>
    <w:p w:rsidR="0062501F" w:rsidRPr="0077578E" w:rsidRDefault="0062501F" w:rsidP="00141F1C">
      <w:pPr>
        <w:spacing w:after="240" w:line="276" w:lineRule="auto"/>
        <w:ind w:left="567" w:right="618"/>
        <w:jc w:val="both"/>
        <w:rPr>
          <w:rFonts w:ascii="Arial" w:hAnsi="Arial" w:cs="Arial"/>
          <w:bCs/>
          <w:i/>
          <w:sz w:val="28"/>
          <w:szCs w:val="28"/>
          <w:lang w:val="es-MX"/>
        </w:rPr>
      </w:pPr>
      <w:r w:rsidRPr="0077578E">
        <w:rPr>
          <w:rFonts w:ascii="Arial" w:hAnsi="Arial" w:cs="Arial"/>
          <w:b/>
          <w:bCs/>
          <w:i/>
          <w:sz w:val="28"/>
          <w:szCs w:val="28"/>
          <w:lang w:val="es-MX"/>
        </w:rPr>
        <w:t xml:space="preserve">ARTÍCULO 138. </w:t>
      </w:r>
      <w:r w:rsidRPr="0077578E">
        <w:rPr>
          <w:rFonts w:ascii="Arial" w:hAnsi="Arial" w:cs="Arial"/>
          <w:bCs/>
          <w:i/>
          <w:sz w:val="28"/>
          <w:szCs w:val="28"/>
          <w:lang w:val="es-MX"/>
        </w:rPr>
        <w:t>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62501F" w:rsidRPr="0077578E" w:rsidRDefault="0062501F" w:rsidP="0062501F">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 xml:space="preserve">Al realizarse una notificación personal, deberá dejarse constancia escrita que se realizó en el domicilio del afectado </w:t>
      </w:r>
      <w:r w:rsidRPr="0077578E">
        <w:rPr>
          <w:rFonts w:ascii="Arial" w:hAnsi="Arial" w:cs="Arial"/>
          <w:bCs/>
          <w:i/>
          <w:sz w:val="28"/>
          <w:szCs w:val="28"/>
          <w:lang w:val="es-MX"/>
        </w:rPr>
        <w:lastRenderedPageBreak/>
        <w:t>por el acto administrativo que se notifica, a efecto de lo cual, se levantará acta circunstanciada o constancia escrita de ello en la que conste dicha condición.</w:t>
      </w:r>
    </w:p>
    <w:p w:rsidR="0062501F" w:rsidRDefault="0062501F" w:rsidP="0062501F">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Toda notificación personal que se realice con el afectado por el acto que se notifica o con su representante legal, será legalmente válida</w:t>
      </w:r>
      <w:r>
        <w:rPr>
          <w:rFonts w:ascii="Arial" w:hAnsi="Arial" w:cs="Arial"/>
          <w:bCs/>
          <w:i/>
          <w:sz w:val="28"/>
          <w:szCs w:val="28"/>
          <w:lang w:val="es-MX"/>
        </w:rPr>
        <w:t>.</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140.</w:t>
      </w:r>
      <w:r w:rsidRPr="0077578E">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62501F"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141</w:t>
      </w:r>
      <w:r w:rsidRPr="0077578E">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 xml:space="preserve">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w:t>
      </w:r>
      <w:r w:rsidRPr="0077578E">
        <w:rPr>
          <w:rFonts w:ascii="Arial" w:hAnsi="Arial" w:cs="Arial"/>
          <w:bCs/>
          <w:i/>
          <w:sz w:val="28"/>
          <w:szCs w:val="28"/>
        </w:rPr>
        <w:lastRenderedPageBreak/>
        <w:t>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62501F" w:rsidRPr="0077578E" w:rsidRDefault="0062501F" w:rsidP="0062501F">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Las notificaciones realizadas en términos de este artículo se consideran efectuadas el día en que el documento a notificar fue entregado al contribuyente, su representante legal o la persona con quien se entendió la diligencia.</w:t>
      </w:r>
    </w:p>
    <w:p w:rsidR="0062501F" w:rsidRDefault="0062501F" w:rsidP="0062501F">
      <w:pPr>
        <w:spacing w:after="240" w:line="360" w:lineRule="auto"/>
        <w:ind w:firstLine="567"/>
        <w:jc w:val="both"/>
        <w:rPr>
          <w:rFonts w:ascii="Arial" w:hAnsi="Arial" w:cs="Arial"/>
          <w:sz w:val="28"/>
          <w:szCs w:val="27"/>
        </w:rPr>
      </w:pPr>
      <w:r w:rsidRPr="00AE5FC9">
        <w:rPr>
          <w:rFonts w:ascii="Arial" w:hAnsi="Arial" w:cs="Arial"/>
          <w:sz w:val="28"/>
          <w:szCs w:val="27"/>
        </w:rPr>
        <w:t>De</w:t>
      </w:r>
      <w:r>
        <w:rPr>
          <w:rFonts w:ascii="Arial" w:hAnsi="Arial" w:cs="Arial"/>
          <w:sz w:val="28"/>
          <w:szCs w:val="27"/>
        </w:rPr>
        <w:t xml:space="preserve"> los artículos transcritos anteriormente, se advierte que 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en términos del artículo 120 del Código en mención haber sido notificado legalmente de la multa que hoy impugna, para contravenir lo anterior, la autoridad demanda manifiesta que, si bien es cierto que una notificación personal debe contener los requisitos a los que los numerales anteriormente descritos hacen mención,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w:t>
      </w:r>
      <w:r>
        <w:rPr>
          <w:rFonts w:ascii="Arial" w:hAnsi="Arial" w:cs="Arial"/>
          <w:sz w:val="28"/>
          <w:szCs w:val="27"/>
        </w:rPr>
        <w:lastRenderedPageBreak/>
        <w:t>Novena Época, tomo XXVIII, Noviembre de 2017, con número de registro 168454, página 1363, bajo el rubro y texto siguiente:- - - - - - - -</w:t>
      </w:r>
    </w:p>
    <w:p w:rsidR="0062501F" w:rsidRDefault="0062501F" w:rsidP="0062501F">
      <w:pPr>
        <w:spacing w:after="240" w:line="276" w:lineRule="auto"/>
        <w:ind w:left="567" w:right="618"/>
        <w:jc w:val="both"/>
        <w:rPr>
          <w:rFonts w:ascii="Arial" w:hAnsi="Arial" w:cs="Arial"/>
          <w:sz w:val="28"/>
          <w:szCs w:val="27"/>
        </w:rPr>
      </w:pPr>
      <w:r w:rsidRPr="00F31248">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w:t>
      </w:r>
      <w:r>
        <w:rPr>
          <w:rFonts w:ascii="Arial" w:hAnsi="Arial" w:cs="Arial"/>
          <w:sz w:val="28"/>
          <w:szCs w:val="27"/>
        </w:rPr>
        <w:lastRenderedPageBreak/>
        <w:t>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62501F" w:rsidRDefault="0062501F" w:rsidP="0062501F">
      <w:pPr>
        <w:spacing w:line="360" w:lineRule="auto"/>
        <w:ind w:firstLine="567"/>
        <w:jc w:val="both"/>
        <w:rPr>
          <w:rFonts w:ascii="Arial" w:hAnsi="Arial" w:cs="Arial"/>
          <w:sz w:val="28"/>
          <w:szCs w:val="27"/>
        </w:rPr>
      </w:pPr>
      <w:r>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62501F" w:rsidRDefault="0062501F" w:rsidP="0062501F">
      <w:pPr>
        <w:spacing w:line="360" w:lineRule="auto"/>
        <w:ind w:firstLine="567"/>
        <w:jc w:val="both"/>
        <w:rPr>
          <w:rFonts w:ascii="Arial" w:hAnsi="Arial" w:cs="Arial"/>
          <w:sz w:val="28"/>
          <w:szCs w:val="27"/>
        </w:rPr>
      </w:pPr>
      <w:r>
        <w:rPr>
          <w:rFonts w:ascii="Arial" w:hAnsi="Arial" w:cs="Arial"/>
          <w:sz w:val="28"/>
          <w:szCs w:val="27"/>
        </w:rPr>
        <w:t xml:space="preserve">Ahora bien, esta Sala advierte que la demandada no acredita su dicho ya que no obra prueba alguna como pudiera ser el acuse de recibo en el que supuestamente fue notificado el actor, por lo que al no obrar en autos dicho acuse, debe considerarse la fecha que refiere la actora en que tuvo conocimiento del requerimiento hecho por la autoridad demandada y que convalidó la falta de formalidades a la notificación, toda vez que al haber tenido conocimiento la actora e interponer el juicio de cuenta ya conoce los hechos que le causan agravios a su esfera jurídica, es por ello, que dicho concepto de impugnación resulta </w:t>
      </w:r>
      <w:r w:rsidRPr="00EC59AD">
        <w:rPr>
          <w:rFonts w:ascii="Arial" w:hAnsi="Arial" w:cs="Arial"/>
          <w:sz w:val="28"/>
          <w:szCs w:val="27"/>
          <w:u w:val="single"/>
        </w:rPr>
        <w:t>INFUNDADO</w:t>
      </w:r>
      <w:r>
        <w:rPr>
          <w:rFonts w:ascii="Arial" w:hAnsi="Arial" w:cs="Arial"/>
          <w:sz w:val="28"/>
          <w:szCs w:val="27"/>
        </w:rPr>
        <w:t xml:space="preserve">.- - - - - - - - - - - - - - - - - - - - - - - - - - </w:t>
      </w:r>
    </w:p>
    <w:p w:rsidR="00163188" w:rsidRDefault="005E2BB9" w:rsidP="00FD4FC8">
      <w:pPr>
        <w:spacing w:after="240" w:line="360" w:lineRule="auto"/>
        <w:ind w:firstLine="708"/>
        <w:jc w:val="both"/>
        <w:rPr>
          <w:rFonts w:ascii="Arial" w:hAnsi="Arial" w:cs="Arial"/>
          <w:sz w:val="28"/>
          <w:szCs w:val="27"/>
        </w:rPr>
      </w:pPr>
      <w:r w:rsidRPr="005E2BB9">
        <w:rPr>
          <w:rFonts w:ascii="Arial" w:hAnsi="Arial" w:cs="Arial"/>
          <w:b/>
          <w:bCs/>
          <w:sz w:val="28"/>
          <w:szCs w:val="28"/>
          <w:lang w:val="es-MX"/>
        </w:rPr>
        <w:t>QUINTO.-</w:t>
      </w:r>
      <w:r>
        <w:rPr>
          <w:rFonts w:ascii="Arial" w:hAnsi="Arial" w:cs="Arial"/>
          <w:bCs/>
          <w:sz w:val="28"/>
          <w:szCs w:val="28"/>
          <w:lang w:val="es-MX"/>
        </w:rPr>
        <w:t xml:space="preserve"> </w:t>
      </w:r>
      <w:r w:rsidR="003E4F35">
        <w:rPr>
          <w:rFonts w:ascii="Arial" w:hAnsi="Arial" w:cs="Arial"/>
          <w:bCs/>
          <w:sz w:val="28"/>
          <w:szCs w:val="28"/>
          <w:lang w:val="es-MX"/>
        </w:rPr>
        <w:t xml:space="preserve">La parte actora </w:t>
      </w:r>
      <w:r w:rsidR="002A5A92">
        <w:rPr>
          <w:rFonts w:ascii="Arial" w:hAnsi="Arial" w:cs="Arial"/>
          <w:bCs/>
          <w:sz w:val="28"/>
          <w:szCs w:val="28"/>
          <w:lang w:val="es-MX"/>
        </w:rPr>
        <w:t xml:space="preserve">en términos del artículo 118 de la Ley de Justicia Administrativa para el Estado de Oaxaca, </w:t>
      </w:r>
      <w:r w:rsidR="003E4F35">
        <w:rPr>
          <w:rFonts w:ascii="Arial" w:hAnsi="Arial" w:cs="Arial"/>
          <w:bCs/>
          <w:sz w:val="28"/>
          <w:szCs w:val="28"/>
          <w:lang w:val="es-MX"/>
        </w:rPr>
        <w:t>manifiesta</w:t>
      </w:r>
      <w:r w:rsidR="005B3502">
        <w:rPr>
          <w:rFonts w:ascii="Arial" w:hAnsi="Arial" w:cs="Arial"/>
          <w:bCs/>
          <w:sz w:val="28"/>
          <w:szCs w:val="28"/>
          <w:lang w:val="es-MX"/>
        </w:rPr>
        <w:t xml:space="preserve"> en su</w:t>
      </w:r>
      <w:r w:rsidR="0063481A">
        <w:rPr>
          <w:rFonts w:ascii="Arial" w:hAnsi="Arial" w:cs="Arial"/>
          <w:bCs/>
          <w:sz w:val="28"/>
          <w:szCs w:val="28"/>
          <w:lang w:val="es-MX"/>
        </w:rPr>
        <w:t>s</w:t>
      </w:r>
      <w:r w:rsidR="005B3502">
        <w:rPr>
          <w:rFonts w:ascii="Arial" w:hAnsi="Arial" w:cs="Arial"/>
          <w:bCs/>
          <w:sz w:val="28"/>
          <w:szCs w:val="28"/>
          <w:lang w:val="es-MX"/>
        </w:rPr>
        <w:t xml:space="preserve"> concepto</w:t>
      </w:r>
      <w:r w:rsidR="0063481A">
        <w:rPr>
          <w:rFonts w:ascii="Arial" w:hAnsi="Arial" w:cs="Arial"/>
          <w:bCs/>
          <w:sz w:val="28"/>
          <w:szCs w:val="28"/>
          <w:lang w:val="es-MX"/>
        </w:rPr>
        <w:t>s</w:t>
      </w:r>
      <w:r w:rsidR="005B3502">
        <w:rPr>
          <w:rFonts w:ascii="Arial" w:hAnsi="Arial" w:cs="Arial"/>
          <w:bCs/>
          <w:sz w:val="28"/>
          <w:szCs w:val="28"/>
          <w:lang w:val="es-MX"/>
        </w:rPr>
        <w:t xml:space="preserve"> de impugnación </w:t>
      </w:r>
      <w:r w:rsidR="00D13DC8">
        <w:rPr>
          <w:rFonts w:ascii="Arial" w:hAnsi="Arial" w:cs="Arial"/>
          <w:bCs/>
          <w:sz w:val="28"/>
          <w:szCs w:val="28"/>
          <w:lang w:val="es-MX"/>
        </w:rPr>
        <w:t>SEGUNDO</w:t>
      </w:r>
      <w:r w:rsidR="0063481A">
        <w:rPr>
          <w:rFonts w:ascii="Arial" w:hAnsi="Arial" w:cs="Arial"/>
          <w:bCs/>
          <w:sz w:val="28"/>
          <w:szCs w:val="28"/>
          <w:lang w:val="es-MX"/>
        </w:rPr>
        <w:t xml:space="preserve"> </w:t>
      </w:r>
      <w:r w:rsidR="00626277">
        <w:rPr>
          <w:rFonts w:ascii="Arial" w:hAnsi="Arial" w:cs="Arial"/>
          <w:bCs/>
          <w:sz w:val="28"/>
          <w:szCs w:val="28"/>
          <w:lang w:val="es-MX"/>
        </w:rPr>
        <w:t>a</w:t>
      </w:r>
      <w:r w:rsidR="00D13DC8">
        <w:rPr>
          <w:rFonts w:ascii="Arial" w:hAnsi="Arial" w:cs="Arial"/>
          <w:bCs/>
          <w:sz w:val="28"/>
          <w:szCs w:val="28"/>
          <w:lang w:val="es-MX"/>
        </w:rPr>
        <w:t xml:space="preserve"> </w:t>
      </w:r>
      <w:r w:rsidR="00626277">
        <w:rPr>
          <w:rFonts w:ascii="Arial" w:hAnsi="Arial" w:cs="Arial"/>
          <w:bCs/>
          <w:sz w:val="28"/>
          <w:szCs w:val="28"/>
          <w:lang w:val="es-MX"/>
        </w:rPr>
        <w:t>QUINTO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w:t>
      </w:r>
      <w:r w:rsidR="00465868">
        <w:rPr>
          <w:rFonts w:ascii="Arial" w:hAnsi="Arial" w:cs="Arial"/>
          <w:sz w:val="28"/>
          <w:szCs w:val="27"/>
        </w:rPr>
        <w:t>el</w:t>
      </w:r>
      <w:r w:rsidR="00A242BF">
        <w:rPr>
          <w:rFonts w:ascii="Arial" w:hAnsi="Arial" w:cs="Arial"/>
          <w:sz w:val="28"/>
          <w:szCs w:val="27"/>
        </w:rPr>
        <w:t xml:space="preserve"> hoy ac</w:t>
      </w:r>
      <w:r w:rsidR="002A5A92">
        <w:rPr>
          <w:rFonts w:ascii="Arial" w:hAnsi="Arial" w:cs="Arial"/>
          <w:sz w:val="28"/>
          <w:szCs w:val="27"/>
        </w:rPr>
        <w:t>cionante</w:t>
      </w:r>
      <w:r w:rsidR="00A242BF">
        <w:rPr>
          <w:rFonts w:ascii="Arial" w:hAnsi="Arial" w:cs="Arial"/>
          <w:sz w:val="28"/>
          <w:szCs w:val="27"/>
        </w:rPr>
        <w:t xml:space="preserve"> </w:t>
      </w:r>
      <w:r w:rsidR="00C215E9">
        <w:rPr>
          <w:rFonts w:ascii="Arial" w:hAnsi="Arial" w:cs="Arial"/>
          <w:color w:val="FF0000"/>
          <w:sz w:val="28"/>
          <w:szCs w:val="27"/>
        </w:rPr>
        <w:t>**********</w:t>
      </w:r>
      <w:r w:rsidR="0063481A">
        <w:rPr>
          <w:rFonts w:ascii="Arial" w:hAnsi="Arial" w:cs="Arial"/>
          <w:color w:val="FF0000"/>
          <w:sz w:val="28"/>
          <w:szCs w:val="27"/>
        </w:rPr>
        <w:t xml:space="preserve"> </w:t>
      </w:r>
      <w:r w:rsidR="00A242BF">
        <w:rPr>
          <w:rFonts w:ascii="Arial" w:hAnsi="Arial" w:cs="Arial"/>
          <w:sz w:val="28"/>
          <w:szCs w:val="27"/>
        </w:rPr>
        <w:t xml:space="preserve">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3F430F">
        <w:rPr>
          <w:rFonts w:ascii="Arial" w:hAnsi="Arial" w:cs="Arial"/>
          <w:sz w:val="28"/>
          <w:szCs w:val="27"/>
        </w:rPr>
        <w:t>- - - - - - - - - - - - - - - - - - - - - - - - - - - - - - - - -</w:t>
      </w:r>
      <w:r w:rsidR="00434E90">
        <w:rPr>
          <w:rFonts w:ascii="Arial" w:hAnsi="Arial" w:cs="Arial"/>
          <w:sz w:val="28"/>
          <w:szCs w:val="27"/>
        </w:rPr>
        <w:t xml:space="preserv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lastRenderedPageBreak/>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La Secretaría llevará de conformidad con este artículo y asignará la clave que corresponda conforme las Reglas </w:t>
      </w:r>
      <w:r w:rsidRPr="0031693C">
        <w:rPr>
          <w:rFonts w:ascii="Arial" w:hAnsi="Arial" w:cs="Arial"/>
          <w:i/>
          <w:sz w:val="28"/>
          <w:szCs w:val="27"/>
        </w:rPr>
        <w:lastRenderedPageBreak/>
        <w:t>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lastRenderedPageBreak/>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w:t>
      </w:r>
      <w:r w:rsidR="009801FF">
        <w:rPr>
          <w:rFonts w:ascii="Arial" w:hAnsi="Arial" w:cs="Arial"/>
          <w:sz w:val="28"/>
          <w:szCs w:val="27"/>
        </w:rPr>
        <w:lastRenderedPageBreak/>
        <w:t xml:space="preserve">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w:t>
      </w:r>
      <w:r w:rsidR="00465868">
        <w:rPr>
          <w:rFonts w:ascii="Arial" w:hAnsi="Arial" w:cs="Arial"/>
          <w:sz w:val="28"/>
          <w:szCs w:val="27"/>
        </w:rPr>
        <w:t>el</w:t>
      </w:r>
      <w:r w:rsidR="00E41DAE">
        <w:rPr>
          <w:rFonts w:ascii="Arial" w:hAnsi="Arial" w:cs="Arial"/>
          <w:sz w:val="28"/>
          <w:szCs w:val="27"/>
        </w:rPr>
        <w:t xml:space="preserve"> </w:t>
      </w:r>
      <w:r w:rsidR="00E41DAE" w:rsidRPr="00E41DAE">
        <w:rPr>
          <w:rFonts w:ascii="Arial" w:hAnsi="Arial" w:cs="Arial"/>
          <w:color w:val="FF0000"/>
          <w:sz w:val="28"/>
          <w:szCs w:val="27"/>
        </w:rPr>
        <w:t xml:space="preserve">C. </w:t>
      </w:r>
      <w:r w:rsidR="00C215E9">
        <w:rPr>
          <w:rFonts w:ascii="Arial" w:hAnsi="Arial" w:cs="Arial"/>
          <w:color w:val="FF0000"/>
          <w:sz w:val="28"/>
          <w:szCs w:val="27"/>
        </w:rPr>
        <w:t>**********</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7 fracción V de la Ley de Justicia Administrativa</w:t>
      </w:r>
      <w:r w:rsidR="002A5A92">
        <w:rPr>
          <w:rFonts w:ascii="Arial" w:hAnsi="Arial" w:cs="Arial"/>
          <w:bCs/>
          <w:sz w:val="28"/>
          <w:szCs w:val="28"/>
          <w:lang w:val="es-MX"/>
        </w:rPr>
        <w:t xml:space="preserve"> </w:t>
      </w:r>
      <w:r w:rsidR="002D5042">
        <w:rPr>
          <w:rFonts w:ascii="Arial" w:hAnsi="Arial" w:cs="Arial"/>
          <w:bCs/>
          <w:sz w:val="28"/>
          <w:szCs w:val="28"/>
          <w:lang w:val="es-MX"/>
        </w:rPr>
        <w:t>para el Estado de Oaxaca</w:t>
      </w:r>
      <w:r w:rsidR="00323207">
        <w:rPr>
          <w:rFonts w:ascii="Arial" w:hAnsi="Arial" w:cs="Arial"/>
          <w:bCs/>
          <w:sz w:val="28"/>
          <w:szCs w:val="28"/>
          <w:lang w:val="es-MX"/>
        </w:rPr>
        <w:t>.- - - - - - - - - - - - - - - - - - - - -</w:t>
      </w:r>
      <w:r w:rsidR="002E0D42">
        <w:rPr>
          <w:rFonts w:ascii="Arial" w:hAnsi="Arial" w:cs="Arial"/>
          <w:bCs/>
          <w:sz w:val="28"/>
          <w:szCs w:val="28"/>
          <w:lang w:val="es-MX"/>
        </w:rPr>
        <w:t xml:space="preserve"> </w:t>
      </w:r>
      <w:r w:rsidR="002309F3">
        <w:rPr>
          <w:rFonts w:ascii="Arial" w:hAnsi="Arial" w:cs="Arial"/>
          <w:bCs/>
          <w:sz w:val="28"/>
          <w:szCs w:val="28"/>
          <w:lang w:val="es-MX"/>
        </w:rPr>
        <w:t xml:space="preserve">-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w:t>
      </w:r>
      <w:r w:rsidR="002A4223">
        <w:rPr>
          <w:rFonts w:ascii="Arial" w:hAnsi="Arial" w:cs="Arial"/>
          <w:bCs/>
          <w:sz w:val="28"/>
          <w:szCs w:val="28"/>
          <w:lang w:val="es-MX"/>
        </w:rPr>
        <w:t>s</w:t>
      </w:r>
      <w:r w:rsidR="00D4075B">
        <w:rPr>
          <w:rFonts w:ascii="Arial" w:hAnsi="Arial" w:cs="Arial"/>
          <w:bCs/>
          <w:sz w:val="28"/>
          <w:szCs w:val="28"/>
          <w:lang w:val="es-MX"/>
        </w:rPr>
        <w:t xml:space="preserve"> concepto</w:t>
      </w:r>
      <w:r w:rsidR="002A4223">
        <w:rPr>
          <w:rFonts w:ascii="Arial" w:hAnsi="Arial" w:cs="Arial"/>
          <w:bCs/>
          <w:sz w:val="28"/>
          <w:szCs w:val="28"/>
          <w:lang w:val="es-MX"/>
        </w:rPr>
        <w:t>s</w:t>
      </w:r>
      <w:r w:rsidR="00D4075B">
        <w:rPr>
          <w:rFonts w:ascii="Arial" w:hAnsi="Arial" w:cs="Arial"/>
          <w:bCs/>
          <w:sz w:val="28"/>
          <w:szCs w:val="28"/>
          <w:lang w:val="es-MX"/>
        </w:rPr>
        <w:t xml:space="preserve"> de impugnación </w:t>
      </w:r>
      <w:r w:rsidR="00D93D41">
        <w:rPr>
          <w:rFonts w:ascii="Arial" w:hAnsi="Arial" w:cs="Arial"/>
          <w:bCs/>
          <w:sz w:val="28"/>
          <w:szCs w:val="28"/>
          <w:lang w:val="es-MX"/>
        </w:rPr>
        <w:t>SEGUNDO</w:t>
      </w:r>
      <w:r w:rsidR="002A4223">
        <w:rPr>
          <w:rFonts w:ascii="Arial" w:hAnsi="Arial" w:cs="Arial"/>
          <w:bCs/>
          <w:sz w:val="28"/>
          <w:szCs w:val="28"/>
          <w:lang w:val="es-MX"/>
        </w:rPr>
        <w:t xml:space="preserve"> </w:t>
      </w:r>
      <w:r w:rsidR="00465868">
        <w:rPr>
          <w:rFonts w:ascii="Arial" w:hAnsi="Arial" w:cs="Arial"/>
          <w:bCs/>
          <w:sz w:val="28"/>
          <w:szCs w:val="28"/>
          <w:lang w:val="es-MX"/>
        </w:rPr>
        <w:t>a</w:t>
      </w:r>
      <w:r w:rsidR="002A4223">
        <w:rPr>
          <w:rFonts w:ascii="Arial" w:hAnsi="Arial" w:cs="Arial"/>
          <w:bCs/>
          <w:sz w:val="28"/>
          <w:szCs w:val="28"/>
          <w:lang w:val="es-MX"/>
        </w:rPr>
        <w:t xml:space="preserve"> </w:t>
      </w:r>
      <w:r w:rsidR="00465868">
        <w:rPr>
          <w:rFonts w:ascii="Arial" w:hAnsi="Arial" w:cs="Arial"/>
          <w:bCs/>
          <w:sz w:val="28"/>
          <w:szCs w:val="28"/>
          <w:lang w:val="es-MX"/>
        </w:rPr>
        <w:t>QUINTO</w:t>
      </w:r>
      <w:r w:rsidR="007C4B90">
        <w:rPr>
          <w:rFonts w:ascii="Arial" w:hAnsi="Arial" w:cs="Arial"/>
          <w:bCs/>
          <w:sz w:val="28"/>
          <w:szCs w:val="28"/>
          <w:lang w:val="es-MX"/>
        </w:rPr>
        <w:t xml:space="preserve"> </w:t>
      </w:r>
      <w:r w:rsidR="002A4223">
        <w:rPr>
          <w:rFonts w:ascii="Arial" w:hAnsi="Arial" w:cs="Arial"/>
          <w:bCs/>
          <w:sz w:val="28"/>
          <w:szCs w:val="28"/>
          <w:lang w:val="es-MX"/>
        </w:rPr>
        <w:t>son</w:t>
      </w:r>
      <w:r w:rsidR="007C4B90">
        <w:rPr>
          <w:rFonts w:ascii="Arial" w:hAnsi="Arial" w:cs="Arial"/>
          <w:bCs/>
          <w:sz w:val="28"/>
          <w:szCs w:val="28"/>
          <w:lang w:val="es-MX"/>
        </w:rPr>
        <w:t xml:space="preserve"> </w:t>
      </w:r>
      <w:r w:rsidR="00D4075B" w:rsidRPr="00D4075B">
        <w:rPr>
          <w:rFonts w:ascii="Arial" w:hAnsi="Arial" w:cs="Arial"/>
          <w:bCs/>
          <w:sz w:val="28"/>
          <w:szCs w:val="28"/>
          <w:u w:val="single"/>
          <w:lang w:val="es-MX"/>
        </w:rPr>
        <w:t>FUNDADO</w:t>
      </w:r>
      <w:r w:rsidR="002A4223">
        <w:rPr>
          <w:rFonts w:ascii="Arial" w:hAnsi="Arial" w:cs="Arial"/>
          <w:bCs/>
          <w:sz w:val="28"/>
          <w:szCs w:val="28"/>
          <w:u w:val="single"/>
          <w:lang w:val="es-MX"/>
        </w:rPr>
        <w:t>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465868">
        <w:rPr>
          <w:rFonts w:ascii="Arial" w:hAnsi="Arial" w:cs="Arial"/>
          <w:sz w:val="28"/>
          <w:szCs w:val="28"/>
        </w:rPr>
        <w:t>15</w:t>
      </w:r>
      <w:r w:rsidR="00E62495">
        <w:rPr>
          <w:rFonts w:ascii="Arial" w:hAnsi="Arial" w:cs="Arial"/>
          <w:sz w:val="28"/>
          <w:szCs w:val="28"/>
        </w:rPr>
        <w:t>MI44ER17</w:t>
      </w:r>
      <w:r w:rsidR="00465868">
        <w:rPr>
          <w:rFonts w:ascii="Arial" w:hAnsi="Arial" w:cs="Arial"/>
          <w:sz w:val="28"/>
          <w:szCs w:val="28"/>
        </w:rPr>
        <w:t>3068</w:t>
      </w:r>
      <w:r>
        <w:rPr>
          <w:rFonts w:ascii="Arial" w:hAnsi="Arial" w:cs="Arial"/>
          <w:sz w:val="28"/>
          <w:szCs w:val="27"/>
        </w:rPr>
        <w:t xml:space="preserve"> de fecha </w:t>
      </w:r>
      <w:r>
        <w:rPr>
          <w:rFonts w:ascii="Arial" w:hAnsi="Arial" w:cs="Arial"/>
          <w:sz w:val="28"/>
          <w:szCs w:val="27"/>
        </w:rPr>
        <w:lastRenderedPageBreak/>
        <w:t>ocho de agosto de dos mil diecisiete (foj</w:t>
      </w:r>
      <w:r w:rsidR="00F223BD">
        <w:rPr>
          <w:rFonts w:ascii="Arial" w:hAnsi="Arial" w:cs="Arial"/>
          <w:sz w:val="28"/>
          <w:szCs w:val="27"/>
        </w:rPr>
        <w:t xml:space="preserve">a </w:t>
      </w:r>
      <w:r w:rsidR="00465868">
        <w:rPr>
          <w:rFonts w:ascii="Arial" w:hAnsi="Arial" w:cs="Arial"/>
          <w:sz w:val="28"/>
          <w:szCs w:val="27"/>
        </w:rPr>
        <w:t>24</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w:t>
      </w:r>
      <w:r w:rsidRPr="00BD643E">
        <w:rPr>
          <w:rFonts w:ascii="Arial" w:hAnsi="Arial" w:cs="Arial"/>
          <w:bCs/>
          <w:color w:val="000000"/>
          <w:sz w:val="28"/>
          <w:szCs w:val="28"/>
          <w:lang w:eastAsia="es-ES"/>
        </w:rPr>
        <w:lastRenderedPageBreak/>
        <w:t>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F31B92"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SEX</w:t>
      </w:r>
      <w:r w:rsidR="00C74FD3">
        <w:rPr>
          <w:rFonts w:ascii="Arial" w:hAnsi="Arial" w:cs="Arial"/>
          <w:b/>
          <w:color w:val="000000"/>
          <w:sz w:val="28"/>
          <w:szCs w:val="28"/>
        </w:rPr>
        <w:t>TO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F223BD" w:rsidRDefault="00D4075B" w:rsidP="00F223BD">
      <w:pPr>
        <w:spacing w:after="240" w:line="360" w:lineRule="auto"/>
        <w:ind w:firstLine="567"/>
        <w:jc w:val="both"/>
        <w:rPr>
          <w:rFonts w:ascii="Arial" w:hAnsi="Arial" w:cs="Arial"/>
          <w:sz w:val="28"/>
          <w:szCs w:val="28"/>
        </w:rPr>
      </w:pPr>
      <w:r>
        <w:rPr>
          <w:rFonts w:ascii="Arial" w:hAnsi="Arial" w:cs="Arial"/>
          <w:color w:val="000000"/>
          <w:sz w:val="28"/>
          <w:szCs w:val="28"/>
        </w:rPr>
        <w:t>Ahora bien, esta autoridad jurisdiccional no entra al estudio de</w:t>
      </w:r>
      <w:r w:rsidR="001B73DC">
        <w:rPr>
          <w:rFonts w:ascii="Arial" w:hAnsi="Arial" w:cs="Arial"/>
          <w:color w:val="000000"/>
          <w:sz w:val="28"/>
          <w:szCs w:val="28"/>
        </w:rPr>
        <w:t xml:space="preserve"> </w:t>
      </w:r>
      <w:r>
        <w:rPr>
          <w:rFonts w:ascii="Arial" w:hAnsi="Arial" w:cs="Arial"/>
          <w:color w:val="000000"/>
          <w:sz w:val="28"/>
          <w:szCs w:val="28"/>
        </w:rPr>
        <w:t>l</w:t>
      </w:r>
      <w:r w:rsidR="001B73DC">
        <w:rPr>
          <w:rFonts w:ascii="Arial" w:hAnsi="Arial" w:cs="Arial"/>
          <w:color w:val="000000"/>
          <w:sz w:val="28"/>
          <w:szCs w:val="28"/>
        </w:rPr>
        <w:t>os</w:t>
      </w:r>
      <w:r>
        <w:rPr>
          <w:rFonts w:ascii="Arial" w:hAnsi="Arial" w:cs="Arial"/>
          <w:color w:val="000000"/>
          <w:sz w:val="28"/>
          <w:szCs w:val="28"/>
        </w:rPr>
        <w:t xml:space="preserve"> concepto</w:t>
      </w:r>
      <w:r w:rsidR="001B73DC">
        <w:rPr>
          <w:rFonts w:ascii="Arial" w:hAnsi="Arial" w:cs="Arial"/>
          <w:color w:val="000000"/>
          <w:sz w:val="28"/>
          <w:szCs w:val="28"/>
        </w:rPr>
        <w:t>s</w:t>
      </w:r>
      <w:r>
        <w:rPr>
          <w:rFonts w:ascii="Arial" w:hAnsi="Arial" w:cs="Arial"/>
          <w:color w:val="000000"/>
          <w:sz w:val="28"/>
          <w:szCs w:val="28"/>
        </w:rPr>
        <w:t xml:space="preserve"> de impugnación restante</w:t>
      </w:r>
      <w:r w:rsidR="001B73DC">
        <w:rPr>
          <w:rFonts w:ascii="Arial" w:hAnsi="Arial" w:cs="Arial"/>
          <w:color w:val="000000"/>
          <w:sz w:val="28"/>
          <w:szCs w:val="28"/>
        </w:rPr>
        <w:t>s</w:t>
      </w:r>
      <w:r>
        <w:rPr>
          <w:rFonts w:ascii="Arial" w:hAnsi="Arial" w:cs="Arial"/>
          <w:color w:val="000000"/>
          <w:sz w:val="28"/>
          <w:szCs w:val="28"/>
        </w:rPr>
        <w:t>, ya que su estudio resulta innecesario al observar que algunos conceptos de impugnación a este fueron fundados, además que de dejar de estudiar dicho concepto de impugnación no irroga agravios al actor ni tampoco le concede un mayor beneficio</w:t>
      </w:r>
      <w:r w:rsidR="00F223BD">
        <w:rPr>
          <w:rFonts w:ascii="Arial" w:hAnsi="Arial" w:cs="Arial"/>
          <w:color w:val="000000"/>
          <w:sz w:val="28"/>
          <w:szCs w:val="28"/>
        </w:rPr>
        <w:t xml:space="preserve">, </w:t>
      </w:r>
      <w:r w:rsidR="00F223BD">
        <w:rPr>
          <w:rFonts w:ascii="Arial" w:hAnsi="Arial" w:cs="Arial"/>
          <w:sz w:val="28"/>
          <w:szCs w:val="28"/>
        </w:rPr>
        <w:t>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 - - - -</w:t>
      </w:r>
    </w:p>
    <w:p w:rsidR="00F223BD" w:rsidRDefault="00F223BD" w:rsidP="00F223BD">
      <w:pPr>
        <w:spacing w:after="240" w:line="276" w:lineRule="auto"/>
        <w:ind w:left="567" w:right="618"/>
        <w:jc w:val="both"/>
        <w:rPr>
          <w:rFonts w:ascii="Arial" w:hAnsi="Arial" w:cs="Arial"/>
          <w:sz w:val="28"/>
          <w:szCs w:val="28"/>
        </w:rPr>
      </w:pPr>
      <w:r w:rsidRPr="006673F2">
        <w:rPr>
          <w:rFonts w:ascii="Arial" w:hAnsi="Arial" w:cs="Arial"/>
          <w:b/>
          <w:sz w:val="28"/>
          <w:szCs w:val="28"/>
        </w:rPr>
        <w:t>CONCEPTOS DE VIOLACION. CUANDO SU ESTUDIO ES INNECESARIO</w:t>
      </w:r>
      <w:r w:rsidRPr="006673F2">
        <w:rPr>
          <w:rFonts w:ascii="Arial" w:hAnsi="Arial" w:cs="Arial"/>
          <w:sz w:val="28"/>
          <w:szCs w:val="28"/>
        </w:rPr>
        <w:t xml:space="preserve">. Si al considerarse fundado un concepto de violación ello trae como consecuencia la concesión del amparo, es innecesario analizar los restantes, ya que </w:t>
      </w:r>
      <w:r w:rsidRPr="006673F2">
        <w:rPr>
          <w:rFonts w:ascii="Arial" w:hAnsi="Arial" w:cs="Arial"/>
          <w:sz w:val="28"/>
          <w:szCs w:val="28"/>
        </w:rPr>
        <w:lastRenderedPageBreak/>
        <w:t>cualquiera que fuera el resultado de ese estudio, en nada variaría el sentido de la sentencia.</w:t>
      </w:r>
    </w:p>
    <w:p w:rsidR="001B73DC" w:rsidRDefault="001B73DC" w:rsidP="001B73DC">
      <w:pPr>
        <w:spacing w:line="360" w:lineRule="auto"/>
        <w:ind w:firstLine="567"/>
        <w:jc w:val="center"/>
        <w:rPr>
          <w:rFonts w:ascii="Arial" w:hAnsi="Arial" w:cs="Arial"/>
          <w:sz w:val="28"/>
          <w:szCs w:val="28"/>
        </w:rPr>
      </w:pPr>
      <w:r w:rsidRPr="001B73DC">
        <w:rPr>
          <w:rFonts w:ascii="Arial" w:hAnsi="Arial" w:cs="Arial"/>
          <w:sz w:val="28"/>
          <w:szCs w:val="28"/>
        </w:rPr>
        <w:t xml:space="preserve">Por lo anteriormente expuesto, fundado y motivado, en términos de los artículos 177 fracciones I, II y III, 178 fracciones II, III, IV, y VI, y 179 de la Ley de Justicia Administrativa para el Estado de Oaxaca, se;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03551F">
        <w:rPr>
          <w:rFonts w:ascii="Arial" w:hAnsi="Arial" w:cs="Arial"/>
          <w:sz w:val="28"/>
          <w:szCs w:val="28"/>
        </w:rPr>
        <w:t>No se actualizó ninguna de las causales contenida en los artículos 1</w:t>
      </w:r>
      <w:r w:rsidR="00066D71">
        <w:rPr>
          <w:rFonts w:ascii="Arial" w:hAnsi="Arial" w:cs="Arial"/>
          <w:sz w:val="28"/>
          <w:szCs w:val="28"/>
        </w:rPr>
        <w:t>3</w:t>
      </w:r>
      <w:r w:rsidR="0003551F">
        <w:rPr>
          <w:rFonts w:ascii="Arial" w:hAnsi="Arial" w:cs="Arial"/>
          <w:sz w:val="28"/>
          <w:szCs w:val="28"/>
        </w:rPr>
        <w:t>1 y 1</w:t>
      </w:r>
      <w:r w:rsidR="00066D71">
        <w:rPr>
          <w:rFonts w:ascii="Arial" w:hAnsi="Arial" w:cs="Arial"/>
          <w:sz w:val="28"/>
          <w:szCs w:val="28"/>
        </w:rPr>
        <w:t>3</w:t>
      </w:r>
      <w:r w:rsidR="0003551F">
        <w:rPr>
          <w:rFonts w:ascii="Arial" w:hAnsi="Arial" w:cs="Arial"/>
          <w:sz w:val="28"/>
          <w:szCs w:val="28"/>
        </w:rPr>
        <w:t xml:space="preserve">2 de la Ley </w:t>
      </w:r>
      <w:r w:rsidR="00066D71">
        <w:rPr>
          <w:rFonts w:ascii="Arial" w:hAnsi="Arial" w:cs="Arial"/>
          <w:sz w:val="28"/>
          <w:szCs w:val="28"/>
        </w:rPr>
        <w:t>de</w:t>
      </w:r>
      <w:r w:rsidR="0003551F">
        <w:rPr>
          <w:rFonts w:ascii="Arial" w:hAnsi="Arial" w:cs="Arial"/>
          <w:sz w:val="28"/>
          <w:szCs w:val="28"/>
        </w:rPr>
        <w:t xml:space="preserve"> Justicia Administrativa para el Estado de Oaxaca, por lo que </w:t>
      </w:r>
      <w:r w:rsidR="0003551F"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B26B54">
        <w:rPr>
          <w:rFonts w:ascii="Arial" w:hAnsi="Arial" w:cs="Arial"/>
          <w:sz w:val="28"/>
          <w:szCs w:val="28"/>
        </w:rPr>
        <w:t>QUINTO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465868">
        <w:rPr>
          <w:rFonts w:ascii="Arial" w:hAnsi="Arial" w:cs="Arial"/>
          <w:sz w:val="28"/>
          <w:szCs w:val="28"/>
        </w:rPr>
        <w:t>15</w:t>
      </w:r>
      <w:r w:rsidR="00C74FD3">
        <w:rPr>
          <w:rFonts w:ascii="Arial" w:hAnsi="Arial" w:cs="Arial"/>
          <w:sz w:val="28"/>
          <w:szCs w:val="28"/>
        </w:rPr>
        <w:t>MI44ER17</w:t>
      </w:r>
      <w:r w:rsidR="00465868">
        <w:rPr>
          <w:rFonts w:ascii="Arial" w:hAnsi="Arial" w:cs="Arial"/>
          <w:sz w:val="28"/>
          <w:szCs w:val="28"/>
        </w:rPr>
        <w:t>3068</w:t>
      </w:r>
      <w:r w:rsidR="00C74FD3">
        <w:rPr>
          <w:rFonts w:ascii="Arial" w:hAnsi="Arial" w:cs="Arial"/>
          <w:sz w:val="28"/>
          <w:szCs w:val="27"/>
        </w:rPr>
        <w:t xml:space="preserve"> de fecha ocho de agosto de dos mil diecisiete (foja </w:t>
      </w:r>
      <w:r w:rsidR="00465868">
        <w:rPr>
          <w:rFonts w:ascii="Arial" w:hAnsi="Arial" w:cs="Arial"/>
          <w:sz w:val="28"/>
          <w:szCs w:val="27"/>
        </w:rPr>
        <w:t>24</w:t>
      </w:r>
      <w:r w:rsidR="00C74FD3">
        <w:rPr>
          <w:rFonts w:ascii="Arial" w:hAnsi="Arial" w:cs="Arial"/>
          <w:sz w:val="28"/>
          <w:szCs w:val="27"/>
        </w:rPr>
        <w:t>)</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BF4ABA" w:rsidRDefault="00FF4055" w:rsidP="00FF4055">
      <w:pPr>
        <w:spacing w:line="360" w:lineRule="auto"/>
        <w:ind w:firstLine="567"/>
        <w:jc w:val="both"/>
        <w:rPr>
          <w:rFonts w:ascii="Arial" w:hAnsi="Arial" w:cs="Arial"/>
          <w:sz w:val="32"/>
          <w:szCs w:val="28"/>
        </w:rPr>
      </w:pPr>
      <w:r w:rsidRPr="00BF4ABA">
        <w:rPr>
          <w:rFonts w:ascii="Arial" w:hAnsi="Arial" w:cs="Arial"/>
          <w:sz w:val="28"/>
          <w:szCs w:val="27"/>
        </w:rPr>
        <w:t xml:space="preserve">Así lo resolvió y firma la </w:t>
      </w:r>
      <w:r w:rsidRPr="00BF4ABA">
        <w:rPr>
          <w:rFonts w:ascii="Arial" w:hAnsi="Arial" w:cs="Arial"/>
          <w:b/>
          <w:i/>
          <w:sz w:val="28"/>
          <w:szCs w:val="27"/>
        </w:rPr>
        <w:t>licenciada Frida Jiménez Valencia</w:t>
      </w:r>
      <w:r w:rsidRPr="00BF4ABA">
        <w:rPr>
          <w:rFonts w:ascii="Arial" w:hAnsi="Arial" w:cs="Arial"/>
          <w:sz w:val="28"/>
          <w:szCs w:val="27"/>
        </w:rPr>
        <w:t xml:space="preserve">, Magistrada de la Primera Sala Unitaria de Primera Instancia del Tribunal de </w:t>
      </w:r>
      <w:r w:rsidR="00FA2FB9" w:rsidRPr="00BF4ABA">
        <w:rPr>
          <w:rFonts w:ascii="Arial" w:hAnsi="Arial" w:cs="Arial"/>
          <w:sz w:val="28"/>
          <w:szCs w:val="27"/>
        </w:rPr>
        <w:t>Justicia Administrativa del Estado de Oaxaca</w:t>
      </w:r>
      <w:r w:rsidRPr="00BF4ABA">
        <w:rPr>
          <w:rFonts w:ascii="Arial" w:hAnsi="Arial" w:cs="Arial"/>
          <w:sz w:val="28"/>
          <w:szCs w:val="27"/>
        </w:rPr>
        <w:t xml:space="preserve">, ante el Secretario de Acuerdos, </w:t>
      </w:r>
      <w:r w:rsidRPr="00BF4ABA">
        <w:rPr>
          <w:rFonts w:ascii="Arial" w:hAnsi="Arial" w:cs="Arial"/>
          <w:i/>
          <w:sz w:val="28"/>
          <w:szCs w:val="27"/>
        </w:rPr>
        <w:t>licenciado Renato Gabriel Ibáñez Castellanos</w:t>
      </w:r>
      <w:r w:rsidRPr="00BF4ABA">
        <w:rPr>
          <w:rFonts w:ascii="Arial" w:hAnsi="Arial" w:cs="Arial"/>
          <w:sz w:val="28"/>
          <w:szCs w:val="27"/>
        </w:rPr>
        <w:t xml:space="preserve">, quien autoriza y da fe. - - - - - - - - - - - - - - </w:t>
      </w:r>
      <w:r w:rsidR="00FA2FB9" w:rsidRPr="00BF4ABA">
        <w:rPr>
          <w:rFonts w:ascii="Arial" w:hAnsi="Arial" w:cs="Arial"/>
          <w:sz w:val="28"/>
          <w:szCs w:val="27"/>
        </w:rPr>
        <w:t xml:space="preserve">- -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106188">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1A" w:rsidRDefault="0089121A" w:rsidP="00F420D4">
      <w:r>
        <w:separator/>
      </w:r>
    </w:p>
  </w:endnote>
  <w:endnote w:type="continuationSeparator" w:id="0">
    <w:p w:rsidR="0089121A" w:rsidRDefault="0089121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1A" w:rsidRDefault="0089121A" w:rsidP="00F420D4">
      <w:r>
        <w:separator/>
      </w:r>
    </w:p>
  </w:footnote>
  <w:footnote w:type="continuationSeparator" w:id="0">
    <w:p w:rsidR="0089121A" w:rsidRDefault="0089121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88" w:rsidRPr="00CC4788" w:rsidRDefault="00682E59" w:rsidP="00106188">
    <w:pPr>
      <w:rPr>
        <w:rFonts w:ascii="Arial" w:hAnsi="Arial" w:cs="Arial"/>
        <w:sz w:val="28"/>
        <w:lang w:val="es-ES_tradnl"/>
      </w:rPr>
    </w:pPr>
    <w:r>
      <w:rPr>
        <w:rFonts w:ascii="Arial" w:hAnsi="Arial" w:cs="Arial"/>
        <w:b/>
        <w:sz w:val="28"/>
        <w:lang w:val="en-US"/>
      </w:rPr>
      <w:t>1</w:t>
    </w:r>
    <w:r w:rsidR="00E536C0">
      <w:rPr>
        <w:rFonts w:ascii="Arial" w:hAnsi="Arial" w:cs="Arial"/>
        <w:b/>
        <w:sz w:val="28"/>
        <w:lang w:val="en-US"/>
      </w:rPr>
      <w:t>28</w:t>
    </w:r>
    <w:r w:rsidR="00106188">
      <w:rPr>
        <w:rFonts w:ascii="Arial" w:hAnsi="Arial" w:cs="Arial"/>
        <w:b/>
        <w:sz w:val="28"/>
        <w:lang w:val="en-US"/>
      </w:rPr>
      <w:t>/2017</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53480B">
      <w:rPr>
        <w:rFonts w:ascii="Arial" w:hAnsi="Arial" w:cs="Arial"/>
        <w:b/>
        <w:noProof/>
        <w:sz w:val="28"/>
        <w:lang w:val="en-US"/>
      </w:rPr>
      <w:t>14</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3480B">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682E59">
      <w:rPr>
        <w:rFonts w:ascii="Arial" w:hAnsi="Arial" w:cs="Arial"/>
        <w:b/>
        <w:sz w:val="28"/>
        <w:lang w:val="en-US"/>
      </w:rPr>
      <w:t>1</w:t>
    </w:r>
    <w:r w:rsidR="00E536C0">
      <w:rPr>
        <w:rFonts w:ascii="Arial" w:hAnsi="Arial" w:cs="Arial"/>
        <w:b/>
        <w:sz w:val="28"/>
        <w:lang w:val="en-US"/>
      </w:rPr>
      <w:t>28</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51F"/>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6D71"/>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0DCA"/>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452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43B"/>
    <w:rsid w:val="00140E99"/>
    <w:rsid w:val="00141F1C"/>
    <w:rsid w:val="0014293B"/>
    <w:rsid w:val="00146910"/>
    <w:rsid w:val="00147870"/>
    <w:rsid w:val="00150338"/>
    <w:rsid w:val="001520A9"/>
    <w:rsid w:val="00154035"/>
    <w:rsid w:val="00155242"/>
    <w:rsid w:val="00156809"/>
    <w:rsid w:val="00160744"/>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B73DC"/>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9F3"/>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223"/>
    <w:rsid w:val="002A485F"/>
    <w:rsid w:val="002A539F"/>
    <w:rsid w:val="002A5A92"/>
    <w:rsid w:val="002A7520"/>
    <w:rsid w:val="002B2E66"/>
    <w:rsid w:val="002B3A63"/>
    <w:rsid w:val="002B5B2A"/>
    <w:rsid w:val="002C1889"/>
    <w:rsid w:val="002C2291"/>
    <w:rsid w:val="002C2B64"/>
    <w:rsid w:val="002C4078"/>
    <w:rsid w:val="002C443E"/>
    <w:rsid w:val="002C5DEC"/>
    <w:rsid w:val="002D0049"/>
    <w:rsid w:val="002D0C96"/>
    <w:rsid w:val="002D2928"/>
    <w:rsid w:val="002D3EF5"/>
    <w:rsid w:val="002D5042"/>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523F"/>
    <w:rsid w:val="003168CD"/>
    <w:rsid w:val="0031693C"/>
    <w:rsid w:val="00316FF8"/>
    <w:rsid w:val="00317477"/>
    <w:rsid w:val="00320273"/>
    <w:rsid w:val="00321872"/>
    <w:rsid w:val="00321DF3"/>
    <w:rsid w:val="00322EAF"/>
    <w:rsid w:val="00323207"/>
    <w:rsid w:val="00323DCE"/>
    <w:rsid w:val="00324EB0"/>
    <w:rsid w:val="003267F8"/>
    <w:rsid w:val="00331281"/>
    <w:rsid w:val="00331C23"/>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10C"/>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1410"/>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4E90"/>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65868"/>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5BE1"/>
    <w:rsid w:val="004960F4"/>
    <w:rsid w:val="004964EC"/>
    <w:rsid w:val="0049736F"/>
    <w:rsid w:val="004A0534"/>
    <w:rsid w:val="004A0E04"/>
    <w:rsid w:val="004A0FA6"/>
    <w:rsid w:val="004A1AB7"/>
    <w:rsid w:val="004A263D"/>
    <w:rsid w:val="004A2D45"/>
    <w:rsid w:val="004A2F74"/>
    <w:rsid w:val="004A32A5"/>
    <w:rsid w:val="004A429C"/>
    <w:rsid w:val="004A5DEF"/>
    <w:rsid w:val="004A79AA"/>
    <w:rsid w:val="004B29AC"/>
    <w:rsid w:val="004B4692"/>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480B"/>
    <w:rsid w:val="00535712"/>
    <w:rsid w:val="00535DF0"/>
    <w:rsid w:val="005364AE"/>
    <w:rsid w:val="005408CC"/>
    <w:rsid w:val="0054246D"/>
    <w:rsid w:val="00542C85"/>
    <w:rsid w:val="00546578"/>
    <w:rsid w:val="00546FBC"/>
    <w:rsid w:val="00547AD5"/>
    <w:rsid w:val="00547E3A"/>
    <w:rsid w:val="005506CF"/>
    <w:rsid w:val="00551A96"/>
    <w:rsid w:val="00553904"/>
    <w:rsid w:val="0055693E"/>
    <w:rsid w:val="00557E61"/>
    <w:rsid w:val="00557F7C"/>
    <w:rsid w:val="005641E4"/>
    <w:rsid w:val="00564805"/>
    <w:rsid w:val="00564B2C"/>
    <w:rsid w:val="0056574E"/>
    <w:rsid w:val="00570B9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97A0D"/>
    <w:rsid w:val="005A1297"/>
    <w:rsid w:val="005A1648"/>
    <w:rsid w:val="005A2B68"/>
    <w:rsid w:val="005A2E34"/>
    <w:rsid w:val="005A43C7"/>
    <w:rsid w:val="005A5376"/>
    <w:rsid w:val="005B0BAE"/>
    <w:rsid w:val="005B3502"/>
    <w:rsid w:val="005B3B25"/>
    <w:rsid w:val="005B4C50"/>
    <w:rsid w:val="005B5845"/>
    <w:rsid w:val="005B6C2B"/>
    <w:rsid w:val="005B76ED"/>
    <w:rsid w:val="005C1E29"/>
    <w:rsid w:val="005C4C64"/>
    <w:rsid w:val="005C6489"/>
    <w:rsid w:val="005C6641"/>
    <w:rsid w:val="005D1AC6"/>
    <w:rsid w:val="005D4B68"/>
    <w:rsid w:val="005D4F8A"/>
    <w:rsid w:val="005D68F7"/>
    <w:rsid w:val="005D6D95"/>
    <w:rsid w:val="005E2BB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3E9A"/>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2501F"/>
    <w:rsid w:val="00626277"/>
    <w:rsid w:val="006327B1"/>
    <w:rsid w:val="0063481A"/>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2E59"/>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9722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7DF"/>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4B90"/>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412A9"/>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21A"/>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EAE"/>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112"/>
    <w:rsid w:val="00A0351A"/>
    <w:rsid w:val="00A06C75"/>
    <w:rsid w:val="00A06EB4"/>
    <w:rsid w:val="00A074B1"/>
    <w:rsid w:val="00A07FC3"/>
    <w:rsid w:val="00A10C87"/>
    <w:rsid w:val="00A1115E"/>
    <w:rsid w:val="00A1239C"/>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579B3"/>
    <w:rsid w:val="00A619A4"/>
    <w:rsid w:val="00A61D58"/>
    <w:rsid w:val="00A63FC8"/>
    <w:rsid w:val="00A64F93"/>
    <w:rsid w:val="00A65716"/>
    <w:rsid w:val="00A660E6"/>
    <w:rsid w:val="00A67006"/>
    <w:rsid w:val="00A67A82"/>
    <w:rsid w:val="00A67CB7"/>
    <w:rsid w:val="00A67FBB"/>
    <w:rsid w:val="00A701F1"/>
    <w:rsid w:val="00A70337"/>
    <w:rsid w:val="00A70F4F"/>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3CC7"/>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26DA"/>
    <w:rsid w:val="00B132C0"/>
    <w:rsid w:val="00B148D5"/>
    <w:rsid w:val="00B20000"/>
    <w:rsid w:val="00B22C91"/>
    <w:rsid w:val="00B22FF4"/>
    <w:rsid w:val="00B23E16"/>
    <w:rsid w:val="00B25046"/>
    <w:rsid w:val="00B25A20"/>
    <w:rsid w:val="00B266F1"/>
    <w:rsid w:val="00B2696D"/>
    <w:rsid w:val="00B26B54"/>
    <w:rsid w:val="00B2756B"/>
    <w:rsid w:val="00B323F9"/>
    <w:rsid w:val="00B33F4A"/>
    <w:rsid w:val="00B36F5D"/>
    <w:rsid w:val="00B3710E"/>
    <w:rsid w:val="00B4276A"/>
    <w:rsid w:val="00B44534"/>
    <w:rsid w:val="00B45847"/>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960"/>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4ABA"/>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C4A"/>
    <w:rsid w:val="00C12DE9"/>
    <w:rsid w:val="00C13CF8"/>
    <w:rsid w:val="00C1429D"/>
    <w:rsid w:val="00C14839"/>
    <w:rsid w:val="00C149A8"/>
    <w:rsid w:val="00C167A4"/>
    <w:rsid w:val="00C16B98"/>
    <w:rsid w:val="00C16C1A"/>
    <w:rsid w:val="00C2022B"/>
    <w:rsid w:val="00C203EC"/>
    <w:rsid w:val="00C215E9"/>
    <w:rsid w:val="00C2179D"/>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17BF"/>
    <w:rsid w:val="00C5214C"/>
    <w:rsid w:val="00C524E5"/>
    <w:rsid w:val="00C55077"/>
    <w:rsid w:val="00C570F9"/>
    <w:rsid w:val="00C6031E"/>
    <w:rsid w:val="00C6164E"/>
    <w:rsid w:val="00C61EDB"/>
    <w:rsid w:val="00C63A62"/>
    <w:rsid w:val="00C70771"/>
    <w:rsid w:val="00C71873"/>
    <w:rsid w:val="00C72D40"/>
    <w:rsid w:val="00C738F6"/>
    <w:rsid w:val="00C7457A"/>
    <w:rsid w:val="00C74FD3"/>
    <w:rsid w:val="00C7535C"/>
    <w:rsid w:val="00C75C7D"/>
    <w:rsid w:val="00C772B5"/>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523"/>
    <w:rsid w:val="00CC25CB"/>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D01676"/>
    <w:rsid w:val="00D03F3F"/>
    <w:rsid w:val="00D03F99"/>
    <w:rsid w:val="00D101A3"/>
    <w:rsid w:val="00D122FE"/>
    <w:rsid w:val="00D134CA"/>
    <w:rsid w:val="00D13DC8"/>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42D8"/>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3D41"/>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C7B34"/>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36C0"/>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4FB"/>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B92"/>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35A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003E"/>
    <w:rsid w:val="00FA2FB9"/>
    <w:rsid w:val="00FA387F"/>
    <w:rsid w:val="00FA463E"/>
    <w:rsid w:val="00FA49D4"/>
    <w:rsid w:val="00FA4B0F"/>
    <w:rsid w:val="00FA4DE3"/>
    <w:rsid w:val="00FA563D"/>
    <w:rsid w:val="00FA5DB7"/>
    <w:rsid w:val="00FA5DBE"/>
    <w:rsid w:val="00FA605F"/>
    <w:rsid w:val="00FA6D67"/>
    <w:rsid w:val="00FA7539"/>
    <w:rsid w:val="00FA7ACA"/>
    <w:rsid w:val="00FA7C57"/>
    <w:rsid w:val="00FA7E94"/>
    <w:rsid w:val="00FB0D97"/>
    <w:rsid w:val="00FB2D91"/>
    <w:rsid w:val="00FB43AD"/>
    <w:rsid w:val="00FB6444"/>
    <w:rsid w:val="00FB7B87"/>
    <w:rsid w:val="00FC146D"/>
    <w:rsid w:val="00FC484D"/>
    <w:rsid w:val="00FC5613"/>
    <w:rsid w:val="00FC6E28"/>
    <w:rsid w:val="00FC6FFA"/>
    <w:rsid w:val="00FD05A5"/>
    <w:rsid w:val="00FD1806"/>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5B03"/>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E734234-4313-4CC7-8F18-E731D5DD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74DD-6A6F-4807-B42D-60B3150A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4892</Words>
  <Characters>26906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2019-01-24T15:42:00Z</dcterms:created>
  <dcterms:modified xsi:type="dcterms:W3CDTF">2019-01-24T15:42:00Z</dcterms:modified>
</cp:coreProperties>
</file>