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8EF" w:rsidRPr="000B541A" w:rsidRDefault="008008EF" w:rsidP="008008EF">
      <w:pPr>
        <w:rPr>
          <w:rFonts w:ascii="Arial" w:hAnsi="Arial" w:cs="Arial"/>
          <w:sz w:val="26"/>
          <w:szCs w:val="26"/>
        </w:rPr>
      </w:pPr>
      <w:r>
        <w:tab/>
      </w:r>
    </w:p>
    <w:p w:rsidR="008008EF" w:rsidRDefault="008008EF" w:rsidP="008008EF"/>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8008EF" w:rsidRPr="00AC5004" w:rsidTr="008020FF">
        <w:tc>
          <w:tcPr>
            <w:tcW w:w="2356" w:type="dxa"/>
          </w:tcPr>
          <w:p w:rsidR="008008EF" w:rsidRPr="00AC5004" w:rsidRDefault="008008EF" w:rsidP="008020FF">
            <w:pPr>
              <w:pStyle w:val="Ttulo1"/>
              <w:rPr>
                <w:rFonts w:ascii="Arial" w:hAnsi="Arial" w:cs="Arial"/>
                <w:sz w:val="26"/>
                <w:szCs w:val="26"/>
              </w:rPr>
            </w:pPr>
          </w:p>
        </w:tc>
        <w:tc>
          <w:tcPr>
            <w:tcW w:w="6859" w:type="dxa"/>
          </w:tcPr>
          <w:p w:rsidR="008008EF" w:rsidRPr="00AC5004" w:rsidRDefault="008008EF" w:rsidP="000428F9">
            <w:pPr>
              <w:tabs>
                <w:tab w:val="left" w:pos="3103"/>
              </w:tabs>
              <w:ind w:left="835"/>
              <w:jc w:val="both"/>
              <w:rPr>
                <w:rFonts w:ascii="Arial" w:hAnsi="Arial" w:cs="Arial"/>
                <w:b/>
                <w:iCs/>
                <w:caps/>
                <w:sz w:val="26"/>
                <w:szCs w:val="26"/>
              </w:rPr>
            </w:pPr>
            <w:r w:rsidRPr="00AC5004">
              <w:rPr>
                <w:rFonts w:ascii="Arial" w:hAnsi="Arial" w:cs="Arial"/>
                <w:b/>
                <w:iCs/>
                <w:caps/>
                <w:sz w:val="26"/>
                <w:szCs w:val="26"/>
              </w:rPr>
              <w:t xml:space="preserve">SALA SUPERIOR DEL TRIBUNAL DE </w:t>
            </w:r>
            <w:r>
              <w:rPr>
                <w:rFonts w:ascii="Arial" w:hAnsi="Arial" w:cs="Arial"/>
                <w:b/>
                <w:iCs/>
                <w:caps/>
                <w:sz w:val="26"/>
                <w:szCs w:val="26"/>
              </w:rPr>
              <w:t>justicia administrativa</w:t>
            </w:r>
            <w:r w:rsidRPr="00AC5004">
              <w:rPr>
                <w:rFonts w:ascii="Arial" w:hAnsi="Arial" w:cs="Arial"/>
                <w:b/>
                <w:iCs/>
                <w:caps/>
                <w:sz w:val="26"/>
                <w:szCs w:val="26"/>
              </w:rPr>
              <w:t xml:space="preserve"> del ESTADO DE OAXACA</w:t>
            </w:r>
            <w:r>
              <w:rPr>
                <w:rFonts w:ascii="Arial" w:hAnsi="Arial" w:cs="Arial"/>
                <w:b/>
                <w:iCs/>
                <w:caps/>
                <w:sz w:val="26"/>
                <w:szCs w:val="26"/>
              </w:rPr>
              <w:t>.</w:t>
            </w:r>
          </w:p>
          <w:p w:rsidR="008008EF" w:rsidRPr="00AC5004" w:rsidRDefault="008008EF" w:rsidP="000428F9">
            <w:pPr>
              <w:pStyle w:val="Encabezado"/>
              <w:tabs>
                <w:tab w:val="clear" w:pos="4252"/>
              </w:tabs>
              <w:ind w:left="835" w:right="51"/>
              <w:jc w:val="both"/>
              <w:rPr>
                <w:rFonts w:ascii="Arial" w:hAnsi="Arial" w:cs="Arial"/>
                <w:b/>
                <w:iCs/>
                <w:caps/>
                <w:sz w:val="26"/>
                <w:szCs w:val="26"/>
              </w:rPr>
            </w:pPr>
            <w:r w:rsidRPr="00AC5004">
              <w:rPr>
                <w:rFonts w:ascii="Arial" w:hAnsi="Arial" w:cs="Arial"/>
                <w:b/>
                <w:iCs/>
                <w:caps/>
                <w:sz w:val="26"/>
                <w:szCs w:val="26"/>
              </w:rPr>
              <w:t xml:space="preserve">               </w:t>
            </w:r>
          </w:p>
          <w:p w:rsidR="008008EF" w:rsidRPr="004E0994" w:rsidRDefault="008008EF" w:rsidP="000428F9">
            <w:pPr>
              <w:pStyle w:val="Encabezado"/>
              <w:tabs>
                <w:tab w:val="clear" w:pos="4252"/>
              </w:tabs>
              <w:ind w:left="835" w:right="51"/>
              <w:jc w:val="both"/>
              <w:rPr>
                <w:rFonts w:ascii="Arial" w:hAnsi="Arial" w:cs="Arial"/>
                <w:b/>
                <w:iCs/>
                <w:caps/>
                <w:sz w:val="26"/>
                <w:szCs w:val="26"/>
              </w:rPr>
            </w:pPr>
            <w:r w:rsidRPr="00AC5004">
              <w:rPr>
                <w:rFonts w:ascii="Arial" w:hAnsi="Arial" w:cs="Arial"/>
                <w:b/>
                <w:iCs/>
                <w:caps/>
                <w:sz w:val="26"/>
                <w:szCs w:val="26"/>
              </w:rPr>
              <w:t xml:space="preserve">RECURSO DE REVISIÓN: </w:t>
            </w:r>
            <w:r w:rsidR="00E94BA0">
              <w:rPr>
                <w:rFonts w:ascii="Arial" w:hAnsi="Arial" w:cs="Arial"/>
                <w:b/>
                <w:iCs/>
                <w:caps/>
                <w:sz w:val="26"/>
                <w:szCs w:val="26"/>
              </w:rPr>
              <w:t>0</w:t>
            </w:r>
            <w:r>
              <w:rPr>
                <w:rFonts w:ascii="Arial" w:hAnsi="Arial" w:cs="Arial"/>
                <w:b/>
                <w:iCs/>
                <w:caps/>
                <w:sz w:val="26"/>
                <w:szCs w:val="26"/>
              </w:rPr>
              <w:t>126</w:t>
            </w:r>
            <w:r w:rsidRPr="004E0994">
              <w:rPr>
                <w:rFonts w:ascii="Arial" w:hAnsi="Arial" w:cs="Arial"/>
                <w:b/>
                <w:iCs/>
                <w:caps/>
                <w:sz w:val="26"/>
                <w:szCs w:val="26"/>
              </w:rPr>
              <w:t>/</w:t>
            </w:r>
            <w:r>
              <w:rPr>
                <w:rFonts w:ascii="Arial" w:hAnsi="Arial" w:cs="Arial"/>
                <w:b/>
                <w:iCs/>
                <w:caps/>
                <w:sz w:val="26"/>
                <w:szCs w:val="26"/>
              </w:rPr>
              <w:t>2018</w:t>
            </w:r>
          </w:p>
          <w:p w:rsidR="008008EF" w:rsidRPr="00AC5004" w:rsidRDefault="006E6538" w:rsidP="000428F9">
            <w:pPr>
              <w:pStyle w:val="Encabezado"/>
              <w:tabs>
                <w:tab w:val="clear" w:pos="4252"/>
              </w:tabs>
              <w:ind w:left="835" w:right="51"/>
              <w:jc w:val="both"/>
              <w:rPr>
                <w:rFonts w:ascii="Arial" w:hAnsi="Arial" w:cs="Arial"/>
                <w:b/>
                <w:iCs/>
                <w:caps/>
                <w:sz w:val="26"/>
                <w:szCs w:val="26"/>
              </w:rPr>
            </w:pPr>
            <w:r>
              <w:rPr>
                <w:rFonts w:ascii="Arial" w:hAnsi="Arial" w:cs="Arial"/>
                <w:b/>
                <w:iCs/>
                <w:caps/>
                <w:sz w:val="26"/>
                <w:szCs w:val="26"/>
              </w:rPr>
              <w:t>CUADERNO DE SUSPENSIÓN</w:t>
            </w:r>
            <w:r w:rsidR="008008EF" w:rsidRPr="00AC5004">
              <w:rPr>
                <w:rFonts w:ascii="Arial" w:hAnsi="Arial" w:cs="Arial"/>
                <w:b/>
                <w:iCs/>
                <w:caps/>
                <w:sz w:val="26"/>
                <w:szCs w:val="26"/>
              </w:rPr>
              <w:t xml:space="preserve">: </w:t>
            </w:r>
            <w:r w:rsidR="008008EF" w:rsidRPr="004E0994">
              <w:rPr>
                <w:rFonts w:ascii="Arial" w:hAnsi="Arial" w:cs="Arial"/>
                <w:b/>
                <w:iCs/>
                <w:caps/>
                <w:sz w:val="26"/>
                <w:szCs w:val="26"/>
              </w:rPr>
              <w:t>0</w:t>
            </w:r>
            <w:r w:rsidR="008008EF">
              <w:rPr>
                <w:rFonts w:ascii="Arial" w:hAnsi="Arial" w:cs="Arial"/>
                <w:b/>
                <w:iCs/>
                <w:caps/>
                <w:sz w:val="26"/>
                <w:szCs w:val="26"/>
              </w:rPr>
              <w:t>012/2018</w:t>
            </w:r>
            <w:r w:rsidR="008008EF" w:rsidRPr="004E0994">
              <w:rPr>
                <w:rFonts w:ascii="Arial" w:hAnsi="Arial" w:cs="Arial"/>
                <w:b/>
                <w:iCs/>
                <w:caps/>
                <w:sz w:val="26"/>
                <w:szCs w:val="26"/>
              </w:rPr>
              <w:t xml:space="preserve"> </w:t>
            </w:r>
            <w:r>
              <w:rPr>
                <w:rFonts w:ascii="Arial" w:hAnsi="Arial" w:cs="Arial"/>
                <w:b/>
                <w:iCs/>
                <w:caps/>
                <w:sz w:val="26"/>
                <w:szCs w:val="26"/>
              </w:rPr>
              <w:t xml:space="preserve"> </w:t>
            </w:r>
            <w:r w:rsidR="008008EF" w:rsidRPr="004E0994">
              <w:rPr>
                <w:rFonts w:ascii="Arial" w:hAnsi="Arial" w:cs="Arial"/>
                <w:b/>
                <w:iCs/>
                <w:caps/>
                <w:sz w:val="26"/>
                <w:szCs w:val="26"/>
              </w:rPr>
              <w:t xml:space="preserve">DE LA </w:t>
            </w:r>
            <w:r w:rsidR="008008EF">
              <w:rPr>
                <w:rFonts w:ascii="Arial" w:hAnsi="Arial" w:cs="Arial"/>
                <w:b/>
                <w:iCs/>
                <w:caps/>
                <w:sz w:val="26"/>
                <w:szCs w:val="26"/>
              </w:rPr>
              <w:t>sÉptima</w:t>
            </w:r>
            <w:r w:rsidR="008008EF" w:rsidRPr="004E0994">
              <w:rPr>
                <w:rFonts w:ascii="Arial" w:hAnsi="Arial" w:cs="Arial"/>
                <w:b/>
                <w:iCs/>
                <w:caps/>
                <w:sz w:val="26"/>
                <w:szCs w:val="26"/>
              </w:rPr>
              <w:t xml:space="preserve"> SALA UNITARIA DE PRIMERA INSTANCIA</w:t>
            </w:r>
            <w:r w:rsidR="008008EF" w:rsidRPr="00AC5004">
              <w:rPr>
                <w:rFonts w:ascii="Arial" w:hAnsi="Arial" w:cs="Arial"/>
                <w:b/>
                <w:iCs/>
                <w:caps/>
                <w:sz w:val="26"/>
                <w:szCs w:val="26"/>
              </w:rPr>
              <w:t xml:space="preserve"> </w:t>
            </w:r>
          </w:p>
          <w:p w:rsidR="008008EF" w:rsidRPr="00AC5004" w:rsidRDefault="008008EF" w:rsidP="000428F9">
            <w:pPr>
              <w:pStyle w:val="Encabezado"/>
              <w:tabs>
                <w:tab w:val="clear" w:pos="4252"/>
              </w:tabs>
              <w:ind w:left="835" w:right="51"/>
              <w:jc w:val="both"/>
              <w:rPr>
                <w:rFonts w:ascii="Arial" w:hAnsi="Arial" w:cs="Arial"/>
                <w:b/>
                <w:iCs/>
                <w:caps/>
                <w:sz w:val="26"/>
                <w:szCs w:val="26"/>
              </w:rPr>
            </w:pPr>
          </w:p>
          <w:p w:rsidR="008008EF" w:rsidRPr="00AC5004" w:rsidRDefault="000428F9" w:rsidP="000428F9">
            <w:pPr>
              <w:pStyle w:val="Encabezado"/>
              <w:tabs>
                <w:tab w:val="clear" w:pos="4252"/>
              </w:tabs>
              <w:ind w:left="835" w:right="51"/>
              <w:jc w:val="both"/>
              <w:rPr>
                <w:rFonts w:ascii="Arial" w:hAnsi="Arial" w:cs="Arial"/>
                <w:b/>
                <w:iCs/>
                <w:caps/>
                <w:sz w:val="26"/>
                <w:szCs w:val="26"/>
              </w:rPr>
            </w:pPr>
            <w:r>
              <w:rPr>
                <w:rFonts w:ascii="Arial" w:hAnsi="Arial" w:cs="Arial"/>
                <w:b/>
                <w:iCs/>
                <w:caps/>
                <w:sz w:val="26"/>
                <w:szCs w:val="26"/>
              </w:rPr>
              <w:t xml:space="preserve">ponente: MAGISTRADO </w:t>
            </w:r>
            <w:r w:rsidR="008008EF">
              <w:rPr>
                <w:rFonts w:ascii="Arial" w:hAnsi="Arial" w:cs="Arial"/>
                <w:b/>
                <w:iCs/>
                <w:caps/>
                <w:sz w:val="26"/>
                <w:szCs w:val="26"/>
              </w:rPr>
              <w:t>ADRIÁ</w:t>
            </w:r>
            <w:r>
              <w:rPr>
                <w:rFonts w:ascii="Arial" w:hAnsi="Arial" w:cs="Arial"/>
                <w:b/>
                <w:iCs/>
                <w:caps/>
                <w:sz w:val="26"/>
                <w:szCs w:val="26"/>
              </w:rPr>
              <w:t xml:space="preserve">N </w:t>
            </w:r>
            <w:r w:rsidR="008008EF" w:rsidRPr="004E0994">
              <w:rPr>
                <w:rFonts w:ascii="Arial" w:hAnsi="Arial" w:cs="Arial"/>
                <w:b/>
                <w:iCs/>
                <w:caps/>
                <w:sz w:val="26"/>
                <w:szCs w:val="26"/>
              </w:rPr>
              <w:t xml:space="preserve">QUIROGA </w:t>
            </w:r>
            <w:r>
              <w:rPr>
                <w:rFonts w:ascii="Arial" w:hAnsi="Arial" w:cs="Arial"/>
                <w:b/>
                <w:iCs/>
                <w:caps/>
                <w:sz w:val="26"/>
                <w:szCs w:val="26"/>
              </w:rPr>
              <w:t xml:space="preserve">                  </w:t>
            </w:r>
            <w:r w:rsidR="008008EF" w:rsidRPr="004E0994">
              <w:rPr>
                <w:rFonts w:ascii="Arial" w:hAnsi="Arial" w:cs="Arial"/>
                <w:b/>
                <w:iCs/>
                <w:caps/>
                <w:sz w:val="26"/>
                <w:szCs w:val="26"/>
              </w:rPr>
              <w:t>AVENDAÑO.</w:t>
            </w:r>
          </w:p>
        </w:tc>
      </w:tr>
      <w:tr w:rsidR="008008EF" w:rsidRPr="00AC5004" w:rsidTr="008020FF">
        <w:tc>
          <w:tcPr>
            <w:tcW w:w="2356" w:type="dxa"/>
          </w:tcPr>
          <w:p w:rsidR="008008EF" w:rsidRPr="00AC5004" w:rsidRDefault="008008EF" w:rsidP="008020FF">
            <w:pPr>
              <w:rPr>
                <w:rFonts w:ascii="Arial" w:hAnsi="Arial" w:cs="Arial"/>
                <w:b/>
                <w:sz w:val="26"/>
                <w:szCs w:val="26"/>
              </w:rPr>
            </w:pPr>
          </w:p>
        </w:tc>
        <w:tc>
          <w:tcPr>
            <w:tcW w:w="6859" w:type="dxa"/>
          </w:tcPr>
          <w:p w:rsidR="008008EF" w:rsidRPr="00B86A29" w:rsidRDefault="008008EF" w:rsidP="000428F9">
            <w:pPr>
              <w:tabs>
                <w:tab w:val="left" w:pos="3103"/>
              </w:tabs>
              <w:ind w:left="835" w:hanging="2961"/>
              <w:jc w:val="both"/>
              <w:rPr>
                <w:rFonts w:ascii="Arial" w:hAnsi="Arial" w:cs="Arial"/>
                <w:b/>
                <w:i/>
                <w:iCs/>
                <w:caps/>
                <w:sz w:val="26"/>
                <w:szCs w:val="26"/>
              </w:rPr>
            </w:pPr>
            <w:r w:rsidRPr="00AC5004">
              <w:rPr>
                <w:rFonts w:ascii="Arial" w:hAnsi="Arial" w:cs="Arial"/>
                <w:b/>
                <w:i/>
                <w:iCs/>
                <w:caps/>
                <w:sz w:val="26"/>
                <w:szCs w:val="26"/>
              </w:rPr>
              <w:t xml:space="preserve">                                   </w:t>
            </w:r>
          </w:p>
        </w:tc>
      </w:tr>
      <w:tr w:rsidR="008008EF" w:rsidRPr="00AC5004" w:rsidTr="008020FF">
        <w:tc>
          <w:tcPr>
            <w:tcW w:w="2356" w:type="dxa"/>
          </w:tcPr>
          <w:p w:rsidR="008008EF" w:rsidRPr="00AC5004" w:rsidRDefault="008008EF" w:rsidP="008020FF">
            <w:pPr>
              <w:rPr>
                <w:rFonts w:ascii="Arial" w:hAnsi="Arial" w:cs="Arial"/>
                <w:b/>
                <w:sz w:val="26"/>
                <w:szCs w:val="26"/>
              </w:rPr>
            </w:pPr>
          </w:p>
        </w:tc>
        <w:tc>
          <w:tcPr>
            <w:tcW w:w="6859" w:type="dxa"/>
          </w:tcPr>
          <w:p w:rsidR="008008EF" w:rsidRPr="00AC5004" w:rsidRDefault="008008EF" w:rsidP="008020FF">
            <w:pPr>
              <w:tabs>
                <w:tab w:val="left" w:pos="3103"/>
              </w:tabs>
              <w:ind w:left="2961" w:hanging="2961"/>
              <w:jc w:val="both"/>
              <w:rPr>
                <w:rFonts w:ascii="Arial" w:hAnsi="Arial" w:cs="Arial"/>
                <w:b/>
                <w:i/>
                <w:iCs/>
                <w:caps/>
                <w:sz w:val="26"/>
                <w:szCs w:val="26"/>
              </w:rPr>
            </w:pPr>
          </w:p>
        </w:tc>
      </w:tr>
    </w:tbl>
    <w:p w:rsidR="00526DC3" w:rsidRDefault="000428F9" w:rsidP="008008EF">
      <w:pPr>
        <w:spacing w:line="360" w:lineRule="auto"/>
        <w:jc w:val="both"/>
        <w:rPr>
          <w:rFonts w:ascii="Arial" w:eastAsia="Calibri" w:hAnsi="Arial" w:cs="Arial"/>
          <w:b/>
          <w:sz w:val="26"/>
          <w:szCs w:val="26"/>
        </w:rPr>
      </w:pPr>
      <w:r>
        <w:rPr>
          <w:rFonts w:ascii="Arial" w:eastAsia="Calibri" w:hAnsi="Arial" w:cs="Arial"/>
          <w:b/>
          <w:sz w:val="26"/>
          <w:szCs w:val="26"/>
        </w:rPr>
        <w:t xml:space="preserve">OAXACA DE JUÁREZ, OAXACA, </w:t>
      </w:r>
      <w:r w:rsidR="00763343">
        <w:rPr>
          <w:rFonts w:ascii="Arial" w:eastAsia="Calibri" w:hAnsi="Arial" w:cs="Arial"/>
          <w:b/>
          <w:sz w:val="26"/>
          <w:szCs w:val="26"/>
        </w:rPr>
        <w:t>CINCO DE SEPTIEMBRE DE</w:t>
      </w:r>
      <w:r w:rsidR="008008EF" w:rsidRPr="00AC5004">
        <w:rPr>
          <w:rFonts w:ascii="Arial" w:eastAsia="Calibri" w:hAnsi="Arial" w:cs="Arial"/>
          <w:b/>
          <w:sz w:val="26"/>
          <w:szCs w:val="26"/>
        </w:rPr>
        <w:t xml:space="preserve"> DOS MIL DIECIOCHO.</w:t>
      </w:r>
    </w:p>
    <w:p w:rsidR="00526DC3" w:rsidRDefault="00526DC3" w:rsidP="008008EF">
      <w:pPr>
        <w:spacing w:line="360" w:lineRule="auto"/>
        <w:jc w:val="both"/>
        <w:rPr>
          <w:rFonts w:ascii="Arial" w:eastAsia="Calibri" w:hAnsi="Arial" w:cs="Arial"/>
          <w:b/>
          <w:sz w:val="26"/>
          <w:szCs w:val="26"/>
        </w:rPr>
      </w:pPr>
    </w:p>
    <w:p w:rsidR="00526DC3" w:rsidRDefault="008008EF" w:rsidP="00526DC3">
      <w:pPr>
        <w:spacing w:line="360" w:lineRule="auto"/>
        <w:ind w:firstLine="708"/>
        <w:jc w:val="both"/>
        <w:rPr>
          <w:rFonts w:ascii="Arial" w:eastAsia="Calibri" w:hAnsi="Arial" w:cs="Arial"/>
          <w:sz w:val="26"/>
          <w:szCs w:val="26"/>
        </w:rPr>
      </w:pPr>
      <w:r w:rsidRPr="00AC5004">
        <w:rPr>
          <w:rFonts w:ascii="Arial" w:eastAsia="Calibri" w:hAnsi="Arial" w:cs="Arial"/>
          <w:sz w:val="26"/>
          <w:szCs w:val="26"/>
        </w:rPr>
        <w:t xml:space="preserve">Por recibido el Cuaderno de Revisión </w:t>
      </w:r>
      <w:r w:rsidR="00E94BA0">
        <w:rPr>
          <w:rFonts w:ascii="Arial" w:eastAsia="Calibri" w:hAnsi="Arial" w:cs="Arial"/>
          <w:b/>
          <w:sz w:val="26"/>
          <w:szCs w:val="26"/>
        </w:rPr>
        <w:t>0</w:t>
      </w:r>
      <w:r>
        <w:rPr>
          <w:rFonts w:ascii="Arial" w:eastAsia="Calibri" w:hAnsi="Arial" w:cs="Arial"/>
          <w:b/>
          <w:sz w:val="26"/>
          <w:szCs w:val="26"/>
        </w:rPr>
        <w:t>126/2018</w:t>
      </w:r>
      <w:r w:rsidRPr="00AC5004">
        <w:rPr>
          <w:rFonts w:ascii="Arial" w:eastAsia="Calibri" w:hAnsi="Arial" w:cs="Arial"/>
          <w:sz w:val="26"/>
          <w:szCs w:val="26"/>
        </w:rPr>
        <w:t xml:space="preserve">, que remite la Secretaría General de Acuerdos, con motivo del recurso de revisión interpuesto por </w:t>
      </w:r>
      <w:r w:rsidR="003D06CE">
        <w:rPr>
          <w:rFonts w:ascii="Arial" w:hAnsi="Arial" w:cs="Arial"/>
          <w:b/>
          <w:bCs/>
          <w:color w:val="000000"/>
          <w:sz w:val="26"/>
          <w:szCs w:val="26"/>
        </w:rPr>
        <w:t>**********</w:t>
      </w:r>
      <w:r w:rsidRPr="00AC5004">
        <w:rPr>
          <w:rFonts w:ascii="Arial" w:hAnsi="Arial" w:cs="Arial"/>
          <w:b/>
          <w:bCs/>
          <w:color w:val="000000"/>
          <w:sz w:val="26"/>
          <w:szCs w:val="26"/>
        </w:rPr>
        <w:t xml:space="preserve">, </w:t>
      </w:r>
      <w:r w:rsidR="00FA3510">
        <w:rPr>
          <w:rFonts w:ascii="Arial" w:eastAsia="Calibri" w:hAnsi="Arial" w:cs="Arial"/>
          <w:sz w:val="26"/>
          <w:szCs w:val="26"/>
        </w:rPr>
        <w:t xml:space="preserve">en contra de la parte relativa </w:t>
      </w:r>
      <w:r w:rsidRPr="00AC5004">
        <w:rPr>
          <w:rFonts w:ascii="Arial" w:eastAsia="Calibri" w:hAnsi="Arial" w:cs="Arial"/>
          <w:sz w:val="26"/>
          <w:szCs w:val="26"/>
        </w:rPr>
        <w:t>de</w:t>
      </w:r>
      <w:r>
        <w:rPr>
          <w:rFonts w:ascii="Arial" w:eastAsia="Calibri" w:hAnsi="Arial" w:cs="Arial"/>
          <w:sz w:val="26"/>
          <w:szCs w:val="26"/>
        </w:rPr>
        <w:t>l auto</w:t>
      </w:r>
      <w:r w:rsidRPr="00AC5004">
        <w:rPr>
          <w:rFonts w:ascii="Arial" w:eastAsia="Calibri" w:hAnsi="Arial" w:cs="Arial"/>
          <w:sz w:val="26"/>
          <w:szCs w:val="26"/>
        </w:rPr>
        <w:t xml:space="preserve"> de </w:t>
      </w:r>
      <w:r>
        <w:rPr>
          <w:rFonts w:ascii="Arial" w:eastAsia="Calibri" w:hAnsi="Arial" w:cs="Arial"/>
          <w:sz w:val="26"/>
          <w:szCs w:val="26"/>
        </w:rPr>
        <w:t>30 treinta de enero de 2018 dos mil dieciocho</w:t>
      </w:r>
      <w:r w:rsidR="006E6538">
        <w:rPr>
          <w:rFonts w:ascii="Arial" w:eastAsia="Calibri" w:hAnsi="Arial" w:cs="Arial"/>
          <w:sz w:val="26"/>
          <w:szCs w:val="26"/>
        </w:rPr>
        <w:t>, dictado</w:t>
      </w:r>
      <w:r w:rsidRPr="00AC5004">
        <w:rPr>
          <w:rFonts w:ascii="Arial" w:eastAsia="Calibri" w:hAnsi="Arial" w:cs="Arial"/>
          <w:sz w:val="26"/>
          <w:szCs w:val="26"/>
        </w:rPr>
        <w:t xml:space="preserve"> por la </w:t>
      </w:r>
      <w:r>
        <w:rPr>
          <w:rFonts w:ascii="Arial" w:eastAsia="Calibri" w:hAnsi="Arial" w:cs="Arial"/>
          <w:sz w:val="26"/>
          <w:szCs w:val="26"/>
        </w:rPr>
        <w:t>Magistrada de la Séptima</w:t>
      </w:r>
      <w:r w:rsidRPr="00AC5004">
        <w:rPr>
          <w:rFonts w:ascii="Arial" w:eastAsia="Calibri" w:hAnsi="Arial" w:cs="Arial"/>
          <w:sz w:val="26"/>
          <w:szCs w:val="26"/>
        </w:rPr>
        <w:t xml:space="preserve"> Sala Unitaria de Primera Instancia de este T</w:t>
      </w:r>
      <w:r>
        <w:rPr>
          <w:rFonts w:ascii="Arial" w:eastAsia="Calibri" w:hAnsi="Arial" w:cs="Arial"/>
          <w:sz w:val="26"/>
          <w:szCs w:val="26"/>
        </w:rPr>
        <w:t xml:space="preserve">ribunal en el </w:t>
      </w:r>
      <w:r w:rsidR="006E6538">
        <w:rPr>
          <w:rFonts w:ascii="Arial" w:eastAsia="Calibri" w:hAnsi="Arial" w:cs="Arial"/>
          <w:sz w:val="26"/>
          <w:szCs w:val="26"/>
        </w:rPr>
        <w:t>cuaderno de suspensión deducido del expediente</w:t>
      </w:r>
      <w:r>
        <w:rPr>
          <w:rFonts w:ascii="Arial" w:eastAsia="Calibri" w:hAnsi="Arial" w:cs="Arial"/>
          <w:sz w:val="26"/>
          <w:szCs w:val="26"/>
        </w:rPr>
        <w:t xml:space="preserve"> </w:t>
      </w:r>
      <w:r w:rsidRPr="00B86A29">
        <w:rPr>
          <w:rFonts w:ascii="Arial" w:eastAsia="Calibri" w:hAnsi="Arial" w:cs="Arial"/>
          <w:b/>
          <w:sz w:val="26"/>
          <w:szCs w:val="26"/>
        </w:rPr>
        <w:t>0012/2018,</w:t>
      </w:r>
      <w:r>
        <w:rPr>
          <w:rFonts w:ascii="Arial" w:eastAsia="Calibri" w:hAnsi="Arial" w:cs="Arial"/>
          <w:b/>
          <w:sz w:val="26"/>
          <w:szCs w:val="26"/>
        </w:rPr>
        <w:t xml:space="preserve"> </w:t>
      </w:r>
      <w:r w:rsidRPr="00AC5004">
        <w:rPr>
          <w:rFonts w:ascii="Arial" w:eastAsia="Calibri" w:hAnsi="Arial" w:cs="Arial"/>
          <w:sz w:val="26"/>
          <w:szCs w:val="26"/>
        </w:rPr>
        <w:t xml:space="preserve">relativo al juicio promovido por </w:t>
      </w:r>
      <w:r w:rsidRPr="00AC5004">
        <w:rPr>
          <w:rFonts w:ascii="Arial" w:eastAsia="Calibri" w:hAnsi="Arial" w:cs="Arial"/>
          <w:b/>
          <w:sz w:val="26"/>
          <w:szCs w:val="26"/>
        </w:rPr>
        <w:t xml:space="preserve">el RECURRENTE </w:t>
      </w:r>
      <w:r w:rsidRPr="00AC5004">
        <w:rPr>
          <w:rFonts w:ascii="Arial" w:eastAsia="Calibri" w:hAnsi="Arial" w:cs="Arial"/>
          <w:sz w:val="26"/>
          <w:szCs w:val="26"/>
        </w:rPr>
        <w:t xml:space="preserve">en contra del </w:t>
      </w:r>
      <w:r>
        <w:rPr>
          <w:rFonts w:ascii="Arial" w:eastAsia="Calibri" w:hAnsi="Arial" w:cs="Arial"/>
          <w:b/>
          <w:sz w:val="26"/>
          <w:szCs w:val="26"/>
        </w:rPr>
        <w:t>SECRETARIO DE VIALIDAD Y TRANSPORTE DEL</w:t>
      </w:r>
      <w:r w:rsidRPr="00AC5004">
        <w:rPr>
          <w:rFonts w:ascii="Arial" w:eastAsia="Calibri" w:hAnsi="Arial" w:cs="Arial"/>
          <w:b/>
          <w:sz w:val="26"/>
          <w:szCs w:val="26"/>
        </w:rPr>
        <w:t xml:space="preserve"> ESTADO DE OAXACA</w:t>
      </w:r>
      <w:r>
        <w:rPr>
          <w:rFonts w:ascii="Arial" w:eastAsia="Calibri" w:hAnsi="Arial" w:cs="Arial"/>
          <w:b/>
          <w:sz w:val="26"/>
          <w:szCs w:val="26"/>
        </w:rPr>
        <w:t xml:space="preserve">, </w:t>
      </w:r>
      <w:r w:rsidR="00E94BA0">
        <w:rPr>
          <w:rFonts w:ascii="Arial" w:eastAsia="Calibri" w:hAnsi="Arial" w:cs="Arial"/>
          <w:b/>
          <w:sz w:val="26"/>
          <w:szCs w:val="26"/>
        </w:rPr>
        <w:t>Y OTRAS</w:t>
      </w:r>
      <w:r w:rsidR="00E6554D">
        <w:rPr>
          <w:rFonts w:ascii="Arial" w:eastAsia="Calibri" w:hAnsi="Arial" w:cs="Arial"/>
          <w:b/>
          <w:sz w:val="26"/>
          <w:szCs w:val="26"/>
        </w:rPr>
        <w:t xml:space="preserve">; </w:t>
      </w:r>
      <w:r w:rsidR="00E6554D">
        <w:rPr>
          <w:rFonts w:ascii="Arial" w:hAnsi="Arial" w:cs="Arial"/>
          <w:sz w:val="26"/>
          <w:szCs w:val="26"/>
        </w:rPr>
        <w:t>p</w:t>
      </w:r>
      <w:r w:rsidR="00E6554D" w:rsidRPr="009F0305">
        <w:rPr>
          <w:rFonts w:ascii="Arial" w:eastAsia="Calibri" w:hAnsi="Arial" w:cs="Arial"/>
          <w:sz w:val="26"/>
          <w:szCs w:val="26"/>
        </w:rPr>
        <w:t>or lo que con fundamento en los artícul</w:t>
      </w:r>
      <w:r w:rsidR="004541D0">
        <w:rPr>
          <w:rFonts w:ascii="Arial" w:eastAsia="Calibri" w:hAnsi="Arial" w:cs="Arial"/>
          <w:sz w:val="26"/>
          <w:szCs w:val="26"/>
        </w:rPr>
        <w:t>os 237 y 23</w:t>
      </w:r>
      <w:r w:rsidR="00E6554D" w:rsidRPr="009F0305">
        <w:rPr>
          <w:rFonts w:ascii="Arial" w:eastAsia="Calibri" w:hAnsi="Arial" w:cs="Arial"/>
          <w:sz w:val="26"/>
          <w:szCs w:val="26"/>
        </w:rPr>
        <w:t xml:space="preserve">8, de la Ley de </w:t>
      </w:r>
      <w:r w:rsidR="004541D0">
        <w:rPr>
          <w:rFonts w:ascii="Arial" w:eastAsia="Calibri" w:hAnsi="Arial" w:cs="Arial"/>
          <w:sz w:val="26"/>
          <w:szCs w:val="26"/>
        </w:rPr>
        <w:t xml:space="preserve">Procedimiento y Justicia Administrativa </w:t>
      </w:r>
      <w:r w:rsidR="00E6554D" w:rsidRPr="009F0305">
        <w:rPr>
          <w:rFonts w:ascii="Arial" w:eastAsia="Calibri" w:hAnsi="Arial" w:cs="Arial"/>
          <w:sz w:val="26"/>
          <w:szCs w:val="26"/>
        </w:rPr>
        <w:t>para el Estado de Oaxaca, se admite</w:t>
      </w:r>
      <w:r w:rsidR="00E6554D" w:rsidRPr="00372D3D">
        <w:rPr>
          <w:rFonts w:ascii="Arial" w:hAnsi="Arial" w:cs="Arial"/>
          <w:sz w:val="26"/>
          <w:szCs w:val="26"/>
        </w:rPr>
        <w:t xml:space="preserve"> En consecuencia, se procede a dictar resolución en los siguientes términos</w:t>
      </w:r>
      <w:r>
        <w:rPr>
          <w:rFonts w:ascii="Arial" w:eastAsia="Calibri" w:hAnsi="Arial" w:cs="Arial"/>
          <w:b/>
          <w:sz w:val="26"/>
          <w:szCs w:val="26"/>
        </w:rPr>
        <w:t>.</w:t>
      </w:r>
    </w:p>
    <w:p w:rsidR="00526DC3" w:rsidRDefault="008008EF" w:rsidP="00526DC3">
      <w:pPr>
        <w:spacing w:line="360" w:lineRule="auto"/>
        <w:ind w:firstLine="708"/>
        <w:jc w:val="center"/>
        <w:rPr>
          <w:rFonts w:ascii="Arial" w:eastAsia="Calibri" w:hAnsi="Arial" w:cs="Arial"/>
          <w:b/>
          <w:bCs/>
          <w:sz w:val="26"/>
          <w:szCs w:val="26"/>
        </w:rPr>
      </w:pPr>
      <w:r w:rsidRPr="00AC5004">
        <w:rPr>
          <w:rFonts w:ascii="Arial" w:eastAsia="Calibri" w:hAnsi="Arial" w:cs="Arial"/>
          <w:b/>
          <w:bCs/>
          <w:sz w:val="26"/>
          <w:szCs w:val="26"/>
        </w:rPr>
        <w:t>R E S U L T A N D O</w:t>
      </w:r>
    </w:p>
    <w:p w:rsidR="00526DC3" w:rsidRDefault="00526DC3" w:rsidP="00526DC3">
      <w:pPr>
        <w:spacing w:line="360" w:lineRule="auto"/>
        <w:ind w:firstLine="708"/>
        <w:jc w:val="center"/>
        <w:rPr>
          <w:rFonts w:ascii="Arial" w:eastAsia="Calibri" w:hAnsi="Arial" w:cs="Arial"/>
          <w:b/>
          <w:bCs/>
          <w:sz w:val="26"/>
          <w:szCs w:val="26"/>
        </w:rPr>
      </w:pPr>
    </w:p>
    <w:p w:rsidR="00526DC3" w:rsidRDefault="008008EF" w:rsidP="00526DC3">
      <w:pPr>
        <w:spacing w:line="360" w:lineRule="auto"/>
        <w:ind w:firstLine="708"/>
        <w:jc w:val="both"/>
        <w:rPr>
          <w:rFonts w:ascii="Arial" w:eastAsia="Calibri" w:hAnsi="Arial" w:cs="Arial"/>
          <w:sz w:val="26"/>
          <w:szCs w:val="26"/>
        </w:rPr>
      </w:pPr>
      <w:r w:rsidRPr="00AC5004">
        <w:rPr>
          <w:rFonts w:ascii="Arial" w:eastAsia="Calibri" w:hAnsi="Arial" w:cs="Arial"/>
          <w:b/>
          <w:bCs/>
          <w:sz w:val="26"/>
          <w:szCs w:val="26"/>
        </w:rPr>
        <w:t xml:space="preserve">PRIMERO. </w:t>
      </w:r>
      <w:r w:rsidRPr="00AC5004">
        <w:rPr>
          <w:rFonts w:ascii="Arial" w:eastAsia="Calibri" w:hAnsi="Arial" w:cs="Arial"/>
          <w:sz w:val="26"/>
          <w:szCs w:val="26"/>
        </w:rPr>
        <w:t>Inconforme con</w:t>
      </w:r>
      <w:r>
        <w:rPr>
          <w:rFonts w:ascii="Arial" w:eastAsia="Calibri" w:hAnsi="Arial" w:cs="Arial"/>
          <w:sz w:val="26"/>
          <w:szCs w:val="26"/>
        </w:rPr>
        <w:t xml:space="preserve"> </w:t>
      </w:r>
      <w:r w:rsidR="00FA3510">
        <w:rPr>
          <w:rFonts w:ascii="Arial" w:eastAsia="Calibri" w:hAnsi="Arial" w:cs="Arial"/>
          <w:sz w:val="26"/>
          <w:szCs w:val="26"/>
        </w:rPr>
        <w:t>la parte relativa del acuerdo</w:t>
      </w:r>
      <w:r w:rsidRPr="00AC5004">
        <w:rPr>
          <w:rFonts w:ascii="Arial" w:eastAsia="Calibri" w:hAnsi="Arial" w:cs="Arial"/>
          <w:sz w:val="26"/>
          <w:szCs w:val="26"/>
        </w:rPr>
        <w:t xml:space="preserve"> de</w:t>
      </w:r>
      <w:r>
        <w:rPr>
          <w:rFonts w:ascii="Arial" w:eastAsia="Calibri" w:hAnsi="Arial" w:cs="Arial"/>
          <w:sz w:val="26"/>
          <w:szCs w:val="26"/>
        </w:rPr>
        <w:t xml:space="preserve"> 30 treinta de enero de 2018 dos mil dieciocho</w:t>
      </w:r>
      <w:r w:rsidR="00FA3510">
        <w:rPr>
          <w:rFonts w:ascii="Arial" w:eastAsia="Calibri" w:hAnsi="Arial" w:cs="Arial"/>
          <w:sz w:val="26"/>
          <w:szCs w:val="26"/>
        </w:rPr>
        <w:t>, dictado</w:t>
      </w:r>
      <w:r>
        <w:rPr>
          <w:rFonts w:ascii="Arial" w:eastAsia="Calibri" w:hAnsi="Arial" w:cs="Arial"/>
          <w:sz w:val="26"/>
          <w:szCs w:val="26"/>
        </w:rPr>
        <w:t xml:space="preserve"> por la Magistrada de la Séptima</w:t>
      </w:r>
      <w:r w:rsidRPr="00AC5004">
        <w:rPr>
          <w:rFonts w:ascii="Arial" w:eastAsia="Calibri" w:hAnsi="Arial" w:cs="Arial"/>
          <w:sz w:val="26"/>
          <w:szCs w:val="26"/>
        </w:rPr>
        <w:t xml:space="preserve"> Sala Unitaria de Primera Instancia de este Tribunal, </w:t>
      </w:r>
      <w:r w:rsidR="003D06CE">
        <w:rPr>
          <w:rFonts w:ascii="Arial" w:hAnsi="Arial" w:cs="Arial"/>
          <w:b/>
          <w:bCs/>
          <w:color w:val="000000"/>
          <w:sz w:val="26"/>
          <w:szCs w:val="26"/>
        </w:rPr>
        <w:t>**********</w:t>
      </w:r>
      <w:r w:rsidRPr="001D6D72">
        <w:rPr>
          <w:rFonts w:ascii="Arial" w:hAnsi="Arial" w:cs="Arial"/>
          <w:b/>
          <w:bCs/>
          <w:color w:val="000000"/>
          <w:sz w:val="26"/>
          <w:szCs w:val="26"/>
        </w:rPr>
        <w:t>,</w:t>
      </w:r>
      <w:r w:rsidRPr="00AC5004">
        <w:rPr>
          <w:rFonts w:ascii="Arial" w:hAnsi="Arial" w:cs="Arial"/>
          <w:b/>
          <w:bCs/>
          <w:color w:val="000000"/>
          <w:sz w:val="26"/>
          <w:szCs w:val="26"/>
        </w:rPr>
        <w:t xml:space="preserve"> </w:t>
      </w:r>
      <w:r w:rsidRPr="00AC5004">
        <w:rPr>
          <w:rFonts w:ascii="Arial" w:eastAsia="Calibri" w:hAnsi="Arial" w:cs="Arial"/>
          <w:sz w:val="26"/>
          <w:szCs w:val="26"/>
        </w:rPr>
        <w:t>interpone en su contra recurso de rev</w:t>
      </w:r>
      <w:r w:rsidR="00526DC3">
        <w:rPr>
          <w:rFonts w:ascii="Arial" w:eastAsia="Calibri" w:hAnsi="Arial" w:cs="Arial"/>
          <w:sz w:val="26"/>
          <w:szCs w:val="26"/>
        </w:rPr>
        <w:t>isión.</w:t>
      </w:r>
    </w:p>
    <w:p w:rsidR="00526DC3" w:rsidRDefault="008008EF" w:rsidP="00526DC3">
      <w:pPr>
        <w:spacing w:line="360" w:lineRule="auto"/>
        <w:ind w:firstLine="708"/>
        <w:jc w:val="both"/>
        <w:rPr>
          <w:rFonts w:ascii="Arial" w:eastAsia="Calibri" w:hAnsi="Arial" w:cs="Arial"/>
          <w:sz w:val="26"/>
          <w:szCs w:val="26"/>
        </w:rPr>
      </w:pPr>
      <w:r>
        <w:rPr>
          <w:rFonts w:ascii="Arial" w:hAnsi="Arial" w:cs="Arial"/>
          <w:b/>
          <w:bCs/>
          <w:sz w:val="26"/>
          <w:szCs w:val="26"/>
        </w:rPr>
        <w:t>SEGUNDO.</w:t>
      </w:r>
      <w:r w:rsidRPr="006E349D">
        <w:rPr>
          <w:rFonts w:ascii="Arial" w:hAnsi="Arial" w:cs="Arial"/>
          <w:b/>
          <w:bCs/>
          <w:sz w:val="26"/>
          <w:szCs w:val="26"/>
        </w:rPr>
        <w:t xml:space="preserve"> </w:t>
      </w:r>
      <w:r>
        <w:rPr>
          <w:rFonts w:ascii="Arial" w:eastAsia="Calibri" w:hAnsi="Arial" w:cs="Arial"/>
          <w:sz w:val="26"/>
          <w:szCs w:val="26"/>
        </w:rPr>
        <w:t>La parte relativa del acuerdo recurrido, e</w:t>
      </w:r>
      <w:r w:rsidR="00526DC3">
        <w:rPr>
          <w:rFonts w:ascii="Arial" w:eastAsia="Calibri" w:hAnsi="Arial" w:cs="Arial"/>
          <w:sz w:val="26"/>
          <w:szCs w:val="26"/>
        </w:rPr>
        <w:t>s del tenor literal siguiente:</w:t>
      </w:r>
    </w:p>
    <w:p w:rsidR="00526DC3" w:rsidRDefault="00526DC3" w:rsidP="00E36DEF">
      <w:pPr>
        <w:widowControl w:val="0"/>
        <w:tabs>
          <w:tab w:val="left" w:pos="2385"/>
        </w:tabs>
        <w:spacing w:line="360" w:lineRule="auto"/>
        <w:ind w:left="1134" w:right="616" w:firstLine="567"/>
        <w:jc w:val="both"/>
        <w:rPr>
          <w:rFonts w:ascii="Arial" w:eastAsia="Calibri" w:hAnsi="Arial" w:cs="Arial"/>
          <w:sz w:val="26"/>
          <w:szCs w:val="26"/>
        </w:rPr>
      </w:pPr>
    </w:p>
    <w:p w:rsidR="00465004" w:rsidRPr="00465004" w:rsidRDefault="00E94BA0" w:rsidP="00E36DEF">
      <w:pPr>
        <w:widowControl w:val="0"/>
        <w:tabs>
          <w:tab w:val="left" w:pos="2385"/>
        </w:tabs>
        <w:spacing w:line="360" w:lineRule="auto"/>
        <w:ind w:left="1134" w:right="616" w:firstLine="567"/>
        <w:jc w:val="both"/>
        <w:rPr>
          <w:rFonts w:ascii="Arial" w:eastAsia="Calibri" w:hAnsi="Arial" w:cs="Arial"/>
          <w:bCs/>
          <w:color w:val="000000" w:themeColor="text1"/>
          <w:sz w:val="24"/>
          <w:szCs w:val="24"/>
        </w:rPr>
      </w:pPr>
      <w:r w:rsidRPr="00E36DEF">
        <w:rPr>
          <w:rFonts w:ascii="Arial" w:eastAsia="Calibri" w:hAnsi="Arial" w:cs="Arial"/>
          <w:bCs/>
          <w:color w:val="000000" w:themeColor="text1"/>
          <w:sz w:val="24"/>
          <w:szCs w:val="24"/>
        </w:rPr>
        <w:t>“</w:t>
      </w:r>
      <w:r w:rsidR="00465004" w:rsidRPr="00E36DEF">
        <w:rPr>
          <w:rFonts w:ascii="Arial" w:eastAsia="Calibri" w:hAnsi="Arial" w:cs="Arial"/>
          <w:bCs/>
          <w:i/>
          <w:color w:val="000000" w:themeColor="text1"/>
        </w:rPr>
        <w:t>E</w:t>
      </w:r>
      <w:r w:rsidR="00465004">
        <w:rPr>
          <w:rFonts w:ascii="Arial" w:eastAsia="Calibri" w:hAnsi="Arial" w:cs="Arial"/>
          <w:bCs/>
          <w:i/>
          <w:color w:val="000000" w:themeColor="text1"/>
        </w:rPr>
        <w:t xml:space="preserve">l hoy actor solicita </w:t>
      </w:r>
      <w:r w:rsidR="00E36DEF">
        <w:rPr>
          <w:rFonts w:ascii="Arial" w:eastAsia="Calibri" w:hAnsi="Arial" w:cs="Arial"/>
          <w:bCs/>
          <w:i/>
          <w:color w:val="000000" w:themeColor="text1"/>
        </w:rPr>
        <w:t xml:space="preserve">la suspensión </w:t>
      </w:r>
      <w:r w:rsidR="00465004">
        <w:rPr>
          <w:rFonts w:ascii="Arial" w:eastAsia="Calibri" w:hAnsi="Arial" w:cs="Arial"/>
          <w:bCs/>
          <w:i/>
          <w:color w:val="000000" w:themeColor="text1"/>
        </w:rPr>
        <w:t xml:space="preserve">provisional; para efectos de continuar prestando el servicio público de alquiler (taxi) en la Población de </w:t>
      </w:r>
      <w:r w:rsidR="003D06CE">
        <w:rPr>
          <w:rFonts w:ascii="Arial" w:hAnsi="Arial" w:cs="Arial"/>
          <w:b/>
          <w:bCs/>
          <w:color w:val="000000"/>
          <w:sz w:val="26"/>
          <w:szCs w:val="26"/>
        </w:rPr>
        <w:t>**********</w:t>
      </w:r>
      <w:r w:rsidR="00465004">
        <w:rPr>
          <w:rFonts w:ascii="Arial" w:eastAsia="Calibri" w:hAnsi="Arial" w:cs="Arial"/>
          <w:bCs/>
          <w:i/>
          <w:color w:val="000000" w:themeColor="text1"/>
        </w:rPr>
        <w:t xml:space="preserve">, </w:t>
      </w:r>
      <w:r w:rsidR="003D06CE">
        <w:rPr>
          <w:rFonts w:ascii="Arial" w:hAnsi="Arial" w:cs="Arial"/>
          <w:b/>
          <w:bCs/>
          <w:color w:val="000000"/>
          <w:sz w:val="26"/>
          <w:szCs w:val="26"/>
        </w:rPr>
        <w:t>**********</w:t>
      </w:r>
      <w:r w:rsidR="00465004">
        <w:rPr>
          <w:rFonts w:ascii="Arial" w:eastAsia="Calibri" w:hAnsi="Arial" w:cs="Arial"/>
          <w:bCs/>
          <w:i/>
          <w:color w:val="000000" w:themeColor="text1"/>
        </w:rPr>
        <w:t>, Oaxaca, y que el vehículo con el que presta el servicio, no sea dete</w:t>
      </w:r>
      <w:r w:rsidR="00E36DEF">
        <w:rPr>
          <w:rFonts w:ascii="Arial" w:eastAsia="Calibri" w:hAnsi="Arial" w:cs="Arial"/>
          <w:bCs/>
          <w:i/>
          <w:color w:val="000000" w:themeColor="text1"/>
        </w:rPr>
        <w:t>nido, hasta en tanto se resuelve</w:t>
      </w:r>
      <w:r w:rsidR="00465004">
        <w:rPr>
          <w:rFonts w:ascii="Arial" w:eastAsia="Calibri" w:hAnsi="Arial" w:cs="Arial"/>
          <w:bCs/>
          <w:i/>
          <w:color w:val="000000" w:themeColor="text1"/>
        </w:rPr>
        <w:t xml:space="preserve"> el Juicio Principal; al respecto, </w:t>
      </w:r>
      <w:r w:rsidR="00E36DEF">
        <w:rPr>
          <w:rFonts w:ascii="Arial" w:eastAsia="Calibri" w:hAnsi="Arial" w:cs="Arial"/>
          <w:bCs/>
          <w:i/>
          <w:color w:val="000000" w:themeColor="text1"/>
        </w:rPr>
        <w:t xml:space="preserve">esta juzgadora toma en cuenta, que el objeto de la suspensión no solo es mantener las </w:t>
      </w:r>
      <w:r w:rsidR="00E36DEF">
        <w:rPr>
          <w:rFonts w:ascii="Arial" w:eastAsia="Calibri" w:hAnsi="Arial" w:cs="Arial"/>
          <w:bCs/>
          <w:i/>
          <w:color w:val="000000" w:themeColor="text1"/>
        </w:rPr>
        <w:lastRenderedPageBreak/>
        <w:t xml:space="preserve">cosas en el estado en que actualmente se encuentran, sino la de otorgar efectos restitutorios o constitutivos de derechos, y con ello sostener la situación jurídica del actor para salvaguardar sus derechos; y tomando en cuenta la naturaleza del acto que se reclama, es la negativa ficta, resulta necesario establecer si existe algún efecto que pudiera ser susceptible de suspenderse. </w:t>
      </w:r>
    </w:p>
    <w:p w:rsidR="008008EF" w:rsidRPr="00E94BA0" w:rsidRDefault="008008EF" w:rsidP="00E36DEF">
      <w:pPr>
        <w:widowControl w:val="0"/>
        <w:tabs>
          <w:tab w:val="left" w:pos="7938"/>
        </w:tabs>
        <w:spacing w:line="360" w:lineRule="auto"/>
        <w:ind w:left="1134" w:right="616" w:firstLine="567"/>
        <w:jc w:val="both"/>
        <w:rPr>
          <w:rFonts w:ascii="Arial" w:eastAsia="Times New Roman" w:hAnsi="Arial" w:cs="Arial"/>
          <w:bCs/>
          <w:i/>
          <w:iCs/>
          <w:lang w:eastAsia="es-ES"/>
        </w:rPr>
      </w:pPr>
      <w:r w:rsidRPr="00E94BA0">
        <w:rPr>
          <w:rFonts w:ascii="Arial" w:eastAsia="Calibri" w:hAnsi="Arial" w:cs="Arial"/>
          <w:bCs/>
          <w:i/>
          <w:color w:val="000000" w:themeColor="text1"/>
        </w:rPr>
        <w:t xml:space="preserve">Del escrito de demanda, se advierte que el hoy actor presentó una petición por escrito, al Coordinador de Transporte en el Estado, actualmente Secretario de Vialidad y Transporte, solicitando la expedición de la boleta de certeza jurídica para la prestación del servicio de alquiler (taxi) y la orden de publicación en el Periódico Oficial del Estado, respecto del acuerdo de concesión </w:t>
      </w:r>
      <w:r w:rsidR="003D06CE">
        <w:rPr>
          <w:rFonts w:ascii="Arial" w:eastAsia="Calibri" w:hAnsi="Arial" w:cs="Arial"/>
          <w:b/>
          <w:bCs/>
          <w:i/>
          <w:color w:val="000000" w:themeColor="text1"/>
        </w:rPr>
        <w:t>**********</w:t>
      </w:r>
      <w:r w:rsidRPr="00E94BA0">
        <w:rPr>
          <w:rFonts w:ascii="Arial" w:eastAsia="Calibri" w:hAnsi="Arial" w:cs="Arial"/>
          <w:bCs/>
          <w:i/>
          <w:color w:val="000000" w:themeColor="text1"/>
        </w:rPr>
        <w:t xml:space="preserve">, de treinta de noviembre de dos mil cuatro, así como la expedición de alta vehicular o alta de unidad y oficio de emplacamiento respectivo, a tal petición recayó una negativa ficta, al no haber resolución expresa por parte de la autoridad demandada; ahora bien, para efectos suspensionales existen por parte de la autoridad demandada; ahora bien, para efectos suspensionales existen dos tipos de actos, los positivos que se traducen siempre en una conducta de hacer de la autoridad, y los actos negativos clasificados en: a) abstenciones, b) negativas simples y c) actos prohibitivos; las abstenciones carecen de ejecución, pues implican un no actuar de la autoridad, </w:t>
      </w:r>
      <w:r w:rsidRPr="00E94BA0">
        <w:rPr>
          <w:rFonts w:ascii="Arial" w:eastAsia="Times New Roman" w:hAnsi="Arial" w:cs="Arial"/>
          <w:bCs/>
          <w:i/>
          <w:iCs/>
          <w:lang w:eastAsia="es-ES"/>
        </w:rPr>
        <w:t xml:space="preserve">supuesto en el que encuadra la negativa  ficta, resultando entonces un acto negativo de la autoridad, conocido también como silencio negativo, en el que no se satisface el interés reclamado, pues se niega lo pedido, surgiendo un impedimento jurídico para obsequiar la suspensión del acto que se reclama, consistente en </w:t>
      </w:r>
      <w:r w:rsidRPr="00E94BA0">
        <w:rPr>
          <w:rFonts w:ascii="Arial" w:eastAsia="Times New Roman" w:hAnsi="Arial" w:cs="Arial"/>
          <w:b/>
          <w:bCs/>
          <w:i/>
          <w:iCs/>
          <w:lang w:eastAsia="es-ES"/>
        </w:rPr>
        <w:t xml:space="preserve">dejar sin materia el Juicio; </w:t>
      </w:r>
      <w:r w:rsidRPr="00E94BA0">
        <w:rPr>
          <w:rFonts w:ascii="Arial" w:eastAsia="Times New Roman" w:hAnsi="Arial" w:cs="Arial"/>
          <w:bCs/>
          <w:i/>
          <w:iCs/>
          <w:lang w:eastAsia="es-ES"/>
        </w:rPr>
        <w:t xml:space="preserve">  esto es así, porque lo que el actor pretende con el juicio Principal, es impugnar la resolución negativa omitida por la responsable, siendo esta precisamente la materia del análisis en el Juicio Principal, por lo que de otorgarse la suspensión en ese supuesto, implicaría dar efectos constitutivos a esta medida, que sólo serán propios de la sentencia que llegue a dictarse en el principal, es decir, la expedición de la boleta de certeza jurídica; alta de vehículo en papel seguridad; oficio de autorización de emplacamiento de vehículo y oficio de publicación en el periódico oficial del Gobierno del Estado y renovación de concesión, todos relacionados con la concesión contenida en el acuerdo número 11547, de fecha treinta de noviembre de dos mil cuatro y como consecuencia, la continuidad en brindar el servicio de transporte público de alquiler (taxi) y con ello se infringiría lo establecido en la fracción I del artículo 185 de la Ley de Justicia Administrativa para el Estado de Oaxaca, desvirtuando la función que persigue dicha medida cautelar y que es la de conservar la </w:t>
      </w:r>
      <w:r w:rsidRPr="00E94BA0">
        <w:rPr>
          <w:rFonts w:ascii="Arial" w:eastAsia="Times New Roman" w:hAnsi="Arial" w:cs="Arial"/>
          <w:bCs/>
          <w:i/>
          <w:iCs/>
          <w:lang w:eastAsia="es-ES"/>
        </w:rPr>
        <w:lastRenderedPageBreak/>
        <w:t>materia del Juicio.</w:t>
      </w:r>
    </w:p>
    <w:p w:rsidR="008008EF" w:rsidRPr="00E94BA0" w:rsidRDefault="008008EF" w:rsidP="008008EF">
      <w:pPr>
        <w:spacing w:line="360" w:lineRule="auto"/>
        <w:ind w:left="1134" w:right="616" w:firstLine="282"/>
        <w:jc w:val="both"/>
        <w:rPr>
          <w:rFonts w:ascii="Arial" w:hAnsi="Arial" w:cs="Arial"/>
          <w:i/>
        </w:rPr>
      </w:pPr>
      <w:r w:rsidRPr="00E94BA0">
        <w:rPr>
          <w:rFonts w:ascii="Arial" w:hAnsi="Arial" w:cs="Arial"/>
          <w:i/>
        </w:rPr>
        <w:t>ARTÍCULO 215.- El actor podrá solicitar la suspensión del acto impugnado, en la demanda o en cualquier momento del juicio, hasta antes de citación para sentencia, tal medida cautelar tendrá por efecto mantener las cosas en el estado en que se encuentren hasta en tanto se pronuncia la sentencia definitiva; el Tribunal deberá resolver lo conducente, haciéndolo saber inmediatamente a la autoridad demandada para su cumplimiento.</w:t>
      </w:r>
    </w:p>
    <w:p w:rsidR="008008EF" w:rsidRPr="00E94BA0" w:rsidRDefault="008008EF" w:rsidP="008008EF">
      <w:pPr>
        <w:spacing w:line="360" w:lineRule="auto"/>
        <w:ind w:left="709" w:right="333"/>
        <w:jc w:val="both"/>
        <w:rPr>
          <w:rFonts w:ascii="Arial" w:hAnsi="Arial" w:cs="Arial"/>
          <w:i/>
        </w:rPr>
      </w:pPr>
      <w:r w:rsidRPr="00E94BA0">
        <w:rPr>
          <w:rFonts w:ascii="Arial" w:hAnsi="Arial" w:cs="Arial"/>
          <w:i/>
        </w:rPr>
        <w:t xml:space="preserve">                Se concederá la suspensión siempre que: </w:t>
      </w:r>
    </w:p>
    <w:p w:rsidR="008008EF" w:rsidRPr="00E94BA0" w:rsidRDefault="008008EF" w:rsidP="008008EF">
      <w:pPr>
        <w:pStyle w:val="Prrafodelista"/>
        <w:numPr>
          <w:ilvl w:val="0"/>
          <w:numId w:val="3"/>
        </w:numPr>
        <w:spacing w:line="360" w:lineRule="auto"/>
        <w:ind w:left="709" w:right="333" w:firstLine="425"/>
        <w:jc w:val="both"/>
        <w:rPr>
          <w:rFonts w:ascii="Arial" w:hAnsi="Arial" w:cs="Arial"/>
          <w:i/>
        </w:rPr>
      </w:pPr>
      <w:r w:rsidRPr="00E94BA0">
        <w:rPr>
          <w:rFonts w:ascii="Arial" w:hAnsi="Arial" w:cs="Arial"/>
          <w:i/>
        </w:rPr>
        <w:t>Se conserve la materia del juicio;</w:t>
      </w:r>
    </w:p>
    <w:p w:rsidR="008008EF" w:rsidRPr="00E94BA0" w:rsidRDefault="008008EF" w:rsidP="008008EF">
      <w:pPr>
        <w:pStyle w:val="Prrafodelista"/>
        <w:numPr>
          <w:ilvl w:val="0"/>
          <w:numId w:val="3"/>
        </w:numPr>
        <w:spacing w:line="360" w:lineRule="auto"/>
        <w:ind w:left="1134" w:right="616" w:firstLine="0"/>
        <w:jc w:val="both"/>
        <w:rPr>
          <w:rFonts w:ascii="Arial" w:hAnsi="Arial" w:cs="Arial"/>
          <w:i/>
        </w:rPr>
      </w:pPr>
      <w:r w:rsidRPr="00E94BA0">
        <w:rPr>
          <w:rFonts w:ascii="Arial" w:hAnsi="Arial" w:cs="Arial"/>
          <w:i/>
        </w:rPr>
        <w:t xml:space="preserve">No se afecte el interés social, ni se contravengan disposiciones de orden público, y </w:t>
      </w:r>
    </w:p>
    <w:p w:rsidR="008008EF" w:rsidRPr="00872F43" w:rsidRDefault="008008EF" w:rsidP="00FA054C">
      <w:pPr>
        <w:pStyle w:val="Prrafodelista"/>
        <w:numPr>
          <w:ilvl w:val="0"/>
          <w:numId w:val="3"/>
        </w:numPr>
        <w:spacing w:line="360" w:lineRule="auto"/>
        <w:ind w:left="1134" w:right="616" w:firstLine="0"/>
        <w:jc w:val="both"/>
        <w:rPr>
          <w:rFonts w:ascii="Arial" w:hAnsi="Arial" w:cs="Arial"/>
          <w:i/>
        </w:rPr>
      </w:pPr>
      <w:r w:rsidRPr="00872F43">
        <w:rPr>
          <w:rFonts w:ascii="Arial" w:hAnsi="Arial" w:cs="Arial"/>
          <w:i/>
        </w:rPr>
        <w:t>Sean de difícil reparación los daños o perjuicios que se causen al solicitante con la ejecución del acto impugnado</w:t>
      </w:r>
      <w:r w:rsidR="00872F43">
        <w:rPr>
          <w:rFonts w:ascii="Arial" w:hAnsi="Arial" w:cs="Arial"/>
          <w:i/>
        </w:rPr>
        <w:t>.</w:t>
      </w:r>
    </w:p>
    <w:p w:rsidR="008008EF" w:rsidRPr="00E94BA0" w:rsidRDefault="008008EF" w:rsidP="008008EF">
      <w:pPr>
        <w:widowControl w:val="0"/>
        <w:spacing w:line="360" w:lineRule="auto"/>
        <w:ind w:left="1134" w:right="616" w:firstLine="282"/>
        <w:jc w:val="both"/>
        <w:rPr>
          <w:rFonts w:ascii="Arial" w:eastAsia="Times New Roman" w:hAnsi="Arial" w:cs="Arial"/>
          <w:bCs/>
          <w:i/>
          <w:iCs/>
          <w:lang w:eastAsia="es-ES"/>
        </w:rPr>
      </w:pPr>
      <w:r w:rsidRPr="00E94BA0">
        <w:rPr>
          <w:rFonts w:ascii="Arial" w:eastAsia="Times New Roman" w:hAnsi="Arial" w:cs="Arial"/>
          <w:bCs/>
          <w:i/>
          <w:iCs/>
          <w:lang w:eastAsia="es-ES"/>
        </w:rPr>
        <w:t xml:space="preserve">Luego entonces, en ningún caso la medida cautelar podrá tener por efecto modificar, o restringir derechos, ni constituir aquellos que no se hayan tenido antes de la presentación de la demanda; de tal forma que se actualiza una prerrogativa de la que no goza el actor, ya que el derecho que le otorga la concesión número </w:t>
      </w:r>
      <w:r w:rsidR="003D06CE">
        <w:rPr>
          <w:rFonts w:ascii="Arial" w:eastAsia="Times New Roman" w:hAnsi="Arial" w:cs="Arial"/>
          <w:b/>
          <w:bCs/>
          <w:i/>
          <w:iCs/>
          <w:lang w:eastAsia="es-ES"/>
        </w:rPr>
        <w:t>**********</w:t>
      </w:r>
      <w:r w:rsidRPr="00E94BA0">
        <w:rPr>
          <w:rFonts w:ascii="Arial" w:eastAsia="Times New Roman" w:hAnsi="Arial" w:cs="Arial"/>
          <w:bCs/>
          <w:i/>
          <w:iCs/>
          <w:lang w:eastAsia="es-ES"/>
        </w:rPr>
        <w:t>, para la explotación del servicio de alquiler (taxi) aún no se encuentra vigente, al carecer de los documentos complementarios para su legitimación.</w:t>
      </w:r>
    </w:p>
    <w:p w:rsidR="008008EF" w:rsidRPr="00E94BA0" w:rsidRDefault="008008EF" w:rsidP="008008EF">
      <w:pPr>
        <w:widowControl w:val="0"/>
        <w:spacing w:line="360" w:lineRule="auto"/>
        <w:ind w:left="1134" w:right="616"/>
        <w:jc w:val="both"/>
        <w:rPr>
          <w:rFonts w:ascii="Arial" w:eastAsia="Times New Roman" w:hAnsi="Arial" w:cs="Arial"/>
          <w:bCs/>
          <w:i/>
          <w:iCs/>
          <w:lang w:eastAsia="es-ES"/>
        </w:rPr>
      </w:pPr>
      <w:r w:rsidRPr="00E94BA0">
        <w:rPr>
          <w:rFonts w:ascii="Arial" w:eastAsia="Times New Roman" w:hAnsi="Arial" w:cs="Arial"/>
          <w:bCs/>
          <w:i/>
          <w:iCs/>
          <w:lang w:eastAsia="es-ES"/>
        </w:rPr>
        <w:tab/>
        <w:t>En el presente caso, se trata de un servicio público concesionado cuya actividad se encuentra rigurosamente reglada en la ley de la materia, y es obligatorio para el prestador de ese servicio su cumplimiento, por disponerlo así el artículo 35 de la Ley General del Transporte Público para el Estado de Oaxaca; por lo que, de otorgarse la medida cautelar que pide el actor, se transgrediría el orden público e interés social a que se refiere la fracción II del artículo 215 antes transcrito, porque dicha concesión no ha sido renovada.</w:t>
      </w:r>
    </w:p>
    <w:p w:rsidR="008008EF" w:rsidRPr="00E94BA0" w:rsidRDefault="008008EF" w:rsidP="008008EF">
      <w:pPr>
        <w:widowControl w:val="0"/>
        <w:spacing w:line="360" w:lineRule="auto"/>
        <w:ind w:left="1134" w:right="616" w:firstLine="282"/>
        <w:jc w:val="both"/>
        <w:rPr>
          <w:rFonts w:ascii="Arial" w:eastAsia="Times New Roman" w:hAnsi="Arial" w:cs="Arial"/>
          <w:bCs/>
          <w:i/>
          <w:iCs/>
          <w:lang w:eastAsia="es-ES"/>
        </w:rPr>
      </w:pPr>
      <w:r w:rsidRPr="00E94BA0">
        <w:rPr>
          <w:rFonts w:ascii="Arial" w:eastAsia="Times New Roman" w:hAnsi="Arial" w:cs="Arial"/>
          <w:bCs/>
          <w:i/>
          <w:iCs/>
          <w:lang w:eastAsia="es-ES"/>
        </w:rPr>
        <w:t>ARTÍCULO 35.- quienes presten servicio público de transporte quedan sujetos al cumplimiento de la presente Ley, su reglamento, así como de las normas técnicas y de operación que determine la secretaría.</w:t>
      </w:r>
    </w:p>
    <w:p w:rsidR="008008EF" w:rsidRPr="00E94BA0" w:rsidRDefault="008008EF" w:rsidP="008008EF">
      <w:pPr>
        <w:widowControl w:val="0"/>
        <w:spacing w:line="360" w:lineRule="auto"/>
        <w:ind w:left="1134" w:right="616" w:firstLine="282"/>
        <w:jc w:val="both"/>
        <w:rPr>
          <w:rFonts w:ascii="Arial" w:eastAsia="Times New Roman" w:hAnsi="Arial" w:cs="Arial"/>
          <w:bCs/>
          <w:i/>
          <w:iCs/>
          <w:lang w:eastAsia="es-ES"/>
        </w:rPr>
      </w:pPr>
      <w:r w:rsidRPr="00E94BA0">
        <w:rPr>
          <w:rFonts w:ascii="Arial" w:eastAsia="Times New Roman" w:hAnsi="Arial" w:cs="Arial"/>
          <w:bCs/>
          <w:i/>
          <w:iCs/>
          <w:lang w:eastAsia="es-ES"/>
        </w:rPr>
        <w:t xml:space="preserve">De lo anterior se advierte, la obligación de cumplir con lo dispuesto en la Ley y dentro de ellas, la de contar con la documentación completa y correspondiente para la explotación de una concesión. </w:t>
      </w:r>
    </w:p>
    <w:p w:rsidR="00872F43" w:rsidRDefault="008008EF" w:rsidP="008008EF">
      <w:pPr>
        <w:widowControl w:val="0"/>
        <w:spacing w:line="360" w:lineRule="auto"/>
        <w:ind w:left="1134" w:right="616" w:firstLine="282"/>
        <w:jc w:val="both"/>
        <w:rPr>
          <w:rFonts w:ascii="Arial" w:eastAsia="Times New Roman" w:hAnsi="Arial" w:cs="Arial"/>
          <w:bCs/>
          <w:i/>
          <w:iCs/>
          <w:lang w:eastAsia="es-ES"/>
        </w:rPr>
      </w:pPr>
      <w:r w:rsidRPr="00E94BA0">
        <w:rPr>
          <w:rFonts w:ascii="Arial" w:eastAsia="Times New Roman" w:hAnsi="Arial" w:cs="Arial"/>
          <w:bCs/>
          <w:i/>
          <w:iCs/>
          <w:lang w:eastAsia="es-ES"/>
        </w:rPr>
        <w:t xml:space="preserve">En tales consideraciones, no es posible otorgar la suspensión solicitada para el efecto de que preste el servicio de transporte público concesionado, porque se estaría sustituyendo este Tribunal en la autoridad administrativa al constituirle un derecho que al no estar todavía regularizada la concesión, el servicio se encuentra al margen de la ley, cuyos requisitos redundan en la </w:t>
      </w:r>
      <w:r w:rsidRPr="00E94BA0">
        <w:rPr>
          <w:rFonts w:ascii="Arial" w:eastAsia="Times New Roman" w:hAnsi="Arial" w:cs="Arial"/>
          <w:bCs/>
          <w:i/>
          <w:iCs/>
          <w:lang w:eastAsia="es-ES"/>
        </w:rPr>
        <w:lastRenderedPageBreak/>
        <w:t>seguridad del usuario y peatón. Por lo que, no es posible prohibirle a la autoridad administrativa, imponer alguna medida preventiva o sanción al concesionario que preste el servicio de transporte público, u ordene el retiro del vehículo</w:t>
      </w:r>
      <w:r w:rsidR="00872F43">
        <w:rPr>
          <w:rFonts w:ascii="Arial" w:eastAsia="Times New Roman" w:hAnsi="Arial" w:cs="Arial"/>
          <w:bCs/>
          <w:i/>
          <w:iCs/>
          <w:lang w:eastAsia="es-ES"/>
        </w:rPr>
        <w:t xml:space="preserve"> de la circulación al carecer de la documentación correspondiente.</w:t>
      </w:r>
    </w:p>
    <w:p w:rsidR="008008EF" w:rsidRDefault="008008EF" w:rsidP="008008EF">
      <w:pPr>
        <w:widowControl w:val="0"/>
        <w:spacing w:line="360" w:lineRule="auto"/>
        <w:ind w:left="1134" w:right="616" w:firstLine="282"/>
        <w:jc w:val="both"/>
        <w:rPr>
          <w:rFonts w:ascii="Arial" w:eastAsia="Times New Roman" w:hAnsi="Arial" w:cs="Arial"/>
          <w:bCs/>
          <w:i/>
          <w:iCs/>
          <w:lang w:eastAsia="es-ES"/>
        </w:rPr>
      </w:pPr>
      <w:r w:rsidRPr="00E94BA0">
        <w:rPr>
          <w:rFonts w:ascii="Arial" w:eastAsia="Times New Roman" w:hAnsi="Arial" w:cs="Arial"/>
          <w:bCs/>
          <w:i/>
          <w:iCs/>
          <w:lang w:eastAsia="es-ES"/>
        </w:rPr>
        <w:t xml:space="preserve">Por lo anterior, </w:t>
      </w:r>
      <w:r w:rsidRPr="00E94BA0">
        <w:rPr>
          <w:rFonts w:ascii="Arial" w:eastAsia="Times New Roman" w:hAnsi="Arial" w:cs="Arial"/>
          <w:b/>
          <w:bCs/>
          <w:i/>
          <w:iCs/>
          <w:lang w:eastAsia="es-ES"/>
        </w:rPr>
        <w:t xml:space="preserve">SE NIEGA LA SUSPENSIÓN PROVISIONAL; </w:t>
      </w:r>
      <w:r w:rsidRPr="00E94BA0">
        <w:rPr>
          <w:rFonts w:ascii="Arial" w:eastAsia="Times New Roman" w:hAnsi="Arial" w:cs="Arial"/>
          <w:bCs/>
          <w:i/>
          <w:iCs/>
          <w:lang w:eastAsia="es-ES"/>
        </w:rPr>
        <w:t>a efecto de resolver sobre la medida cautelar solicitada...”</w:t>
      </w:r>
    </w:p>
    <w:p w:rsidR="00526DC3" w:rsidRPr="00E94BA0" w:rsidRDefault="00526DC3" w:rsidP="008008EF">
      <w:pPr>
        <w:widowControl w:val="0"/>
        <w:spacing w:line="360" w:lineRule="auto"/>
        <w:ind w:left="1134" w:right="616" w:firstLine="282"/>
        <w:jc w:val="both"/>
        <w:rPr>
          <w:rFonts w:ascii="Arial" w:eastAsia="Times New Roman" w:hAnsi="Arial" w:cs="Arial"/>
          <w:bCs/>
          <w:i/>
          <w:iCs/>
          <w:lang w:eastAsia="es-ES"/>
        </w:rPr>
      </w:pPr>
    </w:p>
    <w:p w:rsidR="00526DC3" w:rsidRDefault="008008EF" w:rsidP="00526DC3">
      <w:pPr>
        <w:widowControl w:val="0"/>
        <w:tabs>
          <w:tab w:val="left" w:pos="7938"/>
          <w:tab w:val="left" w:pos="8222"/>
        </w:tabs>
        <w:spacing w:line="360" w:lineRule="auto"/>
        <w:ind w:right="49"/>
        <w:jc w:val="center"/>
        <w:rPr>
          <w:rFonts w:ascii="Arial" w:eastAsia="Times New Roman" w:hAnsi="Arial" w:cs="Arial"/>
          <w:b/>
          <w:bCs/>
          <w:sz w:val="26"/>
          <w:szCs w:val="26"/>
          <w:lang w:eastAsia="es-ES"/>
        </w:rPr>
      </w:pPr>
      <w:r w:rsidRPr="00DE6657">
        <w:rPr>
          <w:rFonts w:ascii="Arial" w:eastAsia="Times New Roman" w:hAnsi="Arial" w:cs="Arial"/>
          <w:b/>
          <w:bCs/>
          <w:sz w:val="26"/>
          <w:szCs w:val="26"/>
          <w:lang w:eastAsia="es-ES"/>
        </w:rPr>
        <w:t>C O N S I D E R A N D O</w:t>
      </w:r>
    </w:p>
    <w:p w:rsidR="00526DC3" w:rsidRDefault="00526DC3" w:rsidP="008008EF">
      <w:pPr>
        <w:widowControl w:val="0"/>
        <w:tabs>
          <w:tab w:val="left" w:pos="7938"/>
          <w:tab w:val="left" w:pos="8222"/>
        </w:tabs>
        <w:spacing w:line="360" w:lineRule="auto"/>
        <w:ind w:right="49"/>
        <w:jc w:val="both"/>
        <w:rPr>
          <w:rFonts w:ascii="Arial" w:eastAsia="Times New Roman" w:hAnsi="Arial" w:cs="Arial"/>
          <w:b/>
          <w:bCs/>
          <w:sz w:val="26"/>
          <w:szCs w:val="26"/>
          <w:lang w:eastAsia="es-ES"/>
        </w:rPr>
      </w:pPr>
    </w:p>
    <w:p w:rsidR="00526DC3" w:rsidRDefault="00526DC3" w:rsidP="008008EF">
      <w:pPr>
        <w:widowControl w:val="0"/>
        <w:tabs>
          <w:tab w:val="left" w:pos="7938"/>
          <w:tab w:val="left" w:pos="8222"/>
        </w:tabs>
        <w:spacing w:line="360" w:lineRule="auto"/>
        <w:ind w:right="49"/>
        <w:jc w:val="both"/>
        <w:rPr>
          <w:rFonts w:ascii="Arial" w:hAnsi="Arial" w:cs="Arial"/>
          <w:bCs/>
          <w:iCs/>
          <w:sz w:val="26"/>
          <w:szCs w:val="26"/>
          <w:lang w:eastAsia="es-ES"/>
        </w:rPr>
      </w:pPr>
      <w:r>
        <w:rPr>
          <w:rFonts w:ascii="Arial" w:hAnsi="Arial" w:cs="Arial"/>
          <w:b/>
          <w:bCs/>
          <w:iCs/>
          <w:sz w:val="26"/>
          <w:szCs w:val="26"/>
          <w:lang w:eastAsia="es-ES"/>
        </w:rPr>
        <w:t xml:space="preserve">         </w:t>
      </w:r>
      <w:r w:rsidR="008008EF" w:rsidRPr="008A5628">
        <w:rPr>
          <w:rFonts w:ascii="Arial" w:hAnsi="Arial" w:cs="Arial"/>
          <w:b/>
          <w:bCs/>
          <w:iCs/>
          <w:sz w:val="26"/>
          <w:szCs w:val="26"/>
          <w:lang w:eastAsia="es-ES"/>
        </w:rPr>
        <w:t>PRIMERO.</w:t>
      </w:r>
      <w:r w:rsidR="00292DFD">
        <w:rPr>
          <w:rFonts w:ascii="Arial" w:hAnsi="Arial" w:cs="Arial"/>
          <w:b/>
          <w:bCs/>
          <w:iCs/>
          <w:sz w:val="26"/>
          <w:szCs w:val="26"/>
          <w:lang w:eastAsia="es-ES"/>
        </w:rPr>
        <w:t>-</w:t>
      </w:r>
      <w:r w:rsidR="00521BE1">
        <w:rPr>
          <w:rFonts w:ascii="Arial" w:hAnsi="Arial" w:cs="Arial"/>
          <w:bCs/>
          <w:iCs/>
          <w:sz w:val="26"/>
          <w:szCs w:val="26"/>
        </w:rPr>
        <w:t xml:space="preserve"> </w:t>
      </w:r>
      <w:r w:rsidR="00521BE1" w:rsidRPr="00B53250">
        <w:rPr>
          <w:rFonts w:ascii="Arial" w:hAnsi="Arial" w:cs="Arial"/>
          <w:bCs/>
          <w:iCs/>
          <w:sz w:val="26"/>
          <w:szCs w:val="26"/>
          <w:lang w:eastAsia="es-ES"/>
        </w:rPr>
        <w:t xml:space="preserve">Esta Sala Superior es competente para conocer del presente asunto, de conformidad con lo dispuesto por </w:t>
      </w:r>
      <w:r w:rsidR="00521BE1" w:rsidRPr="00B53250">
        <w:rPr>
          <w:rFonts w:ascii="Arial" w:hAnsi="Arial" w:cs="Arial"/>
          <w:sz w:val="26"/>
          <w:szCs w:val="26"/>
        </w:rPr>
        <w:t xml:space="preserve">el artículo 114 Quáter, párrafo tercero, de la Constitución Política del Estado Libre y Soberano de Oaxaca; </w:t>
      </w:r>
      <w:r w:rsidR="00521BE1">
        <w:rPr>
          <w:rFonts w:ascii="Arial" w:hAnsi="Arial" w:cs="Arial"/>
          <w:sz w:val="26"/>
          <w:szCs w:val="26"/>
        </w:rPr>
        <w:t>125, 127, 129, 130 fracción I, 131, 231, 236 y 238 d</w:t>
      </w:r>
      <w:r w:rsidR="00521BE1" w:rsidRPr="00B53250">
        <w:rPr>
          <w:rFonts w:ascii="Arial" w:hAnsi="Arial" w:cs="Arial"/>
          <w:bCs/>
          <w:iCs/>
          <w:sz w:val="26"/>
          <w:szCs w:val="26"/>
          <w:lang w:eastAsia="es-ES"/>
        </w:rPr>
        <w:t xml:space="preserve">e la Ley de </w:t>
      </w:r>
      <w:r w:rsidR="00521BE1">
        <w:rPr>
          <w:rFonts w:ascii="Arial" w:hAnsi="Arial" w:cs="Arial"/>
          <w:bCs/>
          <w:iCs/>
          <w:sz w:val="26"/>
          <w:szCs w:val="26"/>
          <w:lang w:eastAsia="es-ES"/>
        </w:rPr>
        <w:t xml:space="preserve">Procedimiento y </w:t>
      </w:r>
      <w:r w:rsidR="00521BE1" w:rsidRPr="00B53250">
        <w:rPr>
          <w:rFonts w:ascii="Arial" w:hAnsi="Arial" w:cs="Arial"/>
          <w:bCs/>
          <w:iCs/>
          <w:sz w:val="26"/>
          <w:szCs w:val="26"/>
          <w:lang w:eastAsia="es-ES"/>
        </w:rPr>
        <w:t>Justicia Administrativa para el Estado de Oaxaca</w:t>
      </w:r>
      <w:r w:rsidR="00521BE1">
        <w:rPr>
          <w:rFonts w:ascii="Arial" w:hAnsi="Arial" w:cs="Arial"/>
          <w:bCs/>
          <w:iCs/>
          <w:sz w:val="26"/>
          <w:szCs w:val="26"/>
          <w:lang w:eastAsia="es-ES"/>
        </w:rPr>
        <w:t>,</w:t>
      </w:r>
      <w:r w:rsidR="00995FD5">
        <w:rPr>
          <w:rFonts w:ascii="Arial" w:hAnsi="Arial" w:cs="Arial"/>
          <w:bCs/>
          <w:iCs/>
          <w:sz w:val="26"/>
          <w:szCs w:val="26"/>
          <w:lang w:eastAsia="es-ES"/>
        </w:rPr>
        <w:t xml:space="preserve"> dado que se trata de un recurso de Revisión interpuesto en contra </w:t>
      </w:r>
      <w:r w:rsidR="008008EF" w:rsidRPr="008A5628">
        <w:rPr>
          <w:rFonts w:ascii="Arial" w:hAnsi="Arial" w:cs="Arial"/>
          <w:bCs/>
          <w:iCs/>
          <w:sz w:val="26"/>
          <w:szCs w:val="26"/>
          <w:lang w:eastAsia="es-ES"/>
        </w:rPr>
        <w:t>de</w:t>
      </w:r>
      <w:r w:rsidR="008008EF">
        <w:rPr>
          <w:rFonts w:ascii="Arial" w:hAnsi="Arial" w:cs="Arial"/>
          <w:bCs/>
          <w:iCs/>
          <w:sz w:val="26"/>
          <w:szCs w:val="26"/>
          <w:lang w:eastAsia="es-ES"/>
        </w:rPr>
        <w:t>l acuerdo de 30 treinta de enero de 2018 dos mil dieciocho,</w:t>
      </w:r>
      <w:r w:rsidR="008008EF" w:rsidRPr="008A5628">
        <w:rPr>
          <w:rFonts w:ascii="Arial" w:hAnsi="Arial" w:cs="Arial"/>
          <w:bCs/>
          <w:iCs/>
          <w:sz w:val="26"/>
          <w:szCs w:val="26"/>
          <w:lang w:eastAsia="es-ES"/>
        </w:rPr>
        <w:t xml:space="preserve"> dictada por la</w:t>
      </w:r>
      <w:r w:rsidR="008008EF">
        <w:rPr>
          <w:rFonts w:ascii="Arial" w:hAnsi="Arial" w:cs="Arial"/>
          <w:bCs/>
          <w:iCs/>
          <w:sz w:val="26"/>
          <w:szCs w:val="26"/>
          <w:lang w:eastAsia="es-ES"/>
        </w:rPr>
        <w:t xml:space="preserve"> Magistrada de la Séptima</w:t>
      </w:r>
      <w:r w:rsidR="008008EF" w:rsidRPr="008A5628">
        <w:rPr>
          <w:rFonts w:ascii="Arial" w:hAnsi="Arial" w:cs="Arial"/>
          <w:bCs/>
          <w:iCs/>
          <w:sz w:val="26"/>
          <w:szCs w:val="26"/>
          <w:lang w:eastAsia="es-ES"/>
        </w:rPr>
        <w:t xml:space="preserve"> Sala Unitaria de Primera Instancia de este Tribunal en el</w:t>
      </w:r>
      <w:r w:rsidR="00FA3510">
        <w:rPr>
          <w:rFonts w:ascii="Arial" w:hAnsi="Arial" w:cs="Arial"/>
          <w:bCs/>
          <w:iCs/>
          <w:sz w:val="26"/>
          <w:szCs w:val="26"/>
          <w:lang w:eastAsia="es-ES"/>
        </w:rPr>
        <w:t xml:space="preserve"> cuaderno de suspensión deducido del expediente </w:t>
      </w:r>
      <w:r w:rsidR="008008EF">
        <w:rPr>
          <w:rFonts w:ascii="Arial" w:hAnsi="Arial" w:cs="Arial"/>
          <w:b/>
          <w:bCs/>
          <w:iCs/>
          <w:sz w:val="26"/>
          <w:szCs w:val="26"/>
          <w:lang w:eastAsia="es-ES"/>
        </w:rPr>
        <w:t>0012/2018</w:t>
      </w:r>
      <w:r w:rsidR="008008EF" w:rsidRPr="008A5628">
        <w:rPr>
          <w:rFonts w:ascii="Arial" w:hAnsi="Arial" w:cs="Arial"/>
          <w:b/>
          <w:bCs/>
          <w:iCs/>
          <w:sz w:val="26"/>
          <w:szCs w:val="26"/>
          <w:lang w:eastAsia="es-ES"/>
        </w:rPr>
        <w:t>.</w:t>
      </w:r>
    </w:p>
    <w:p w:rsidR="00526DC3" w:rsidRDefault="00526DC3" w:rsidP="008008EF">
      <w:pPr>
        <w:widowControl w:val="0"/>
        <w:tabs>
          <w:tab w:val="left" w:pos="7938"/>
          <w:tab w:val="left" w:pos="8222"/>
        </w:tabs>
        <w:spacing w:line="360" w:lineRule="auto"/>
        <w:ind w:right="49"/>
        <w:jc w:val="both"/>
        <w:rPr>
          <w:rFonts w:ascii="Arial" w:hAnsi="Arial" w:cs="Arial"/>
          <w:bCs/>
          <w:iCs/>
          <w:sz w:val="26"/>
          <w:szCs w:val="26"/>
          <w:lang w:eastAsia="es-ES"/>
        </w:rPr>
      </w:pPr>
    </w:p>
    <w:p w:rsidR="00526DC3" w:rsidRDefault="00526DC3" w:rsidP="008008EF">
      <w:pPr>
        <w:widowControl w:val="0"/>
        <w:tabs>
          <w:tab w:val="left" w:pos="7938"/>
          <w:tab w:val="left" w:pos="8222"/>
        </w:tabs>
        <w:spacing w:line="360" w:lineRule="auto"/>
        <w:ind w:right="49"/>
        <w:jc w:val="both"/>
        <w:rPr>
          <w:rFonts w:ascii="Arial" w:hAnsi="Arial" w:cs="Arial"/>
          <w:sz w:val="26"/>
          <w:szCs w:val="26"/>
        </w:rPr>
      </w:pPr>
      <w:r>
        <w:rPr>
          <w:rFonts w:ascii="Arial" w:hAnsi="Arial" w:cs="Arial"/>
          <w:b/>
          <w:bCs/>
          <w:sz w:val="26"/>
          <w:szCs w:val="26"/>
        </w:rPr>
        <w:t xml:space="preserve">         </w:t>
      </w:r>
      <w:r w:rsidR="008008EF" w:rsidRPr="008A5628">
        <w:rPr>
          <w:rFonts w:ascii="Arial" w:hAnsi="Arial" w:cs="Arial"/>
          <w:b/>
          <w:bCs/>
          <w:sz w:val="26"/>
          <w:szCs w:val="26"/>
        </w:rPr>
        <w:t>SEGUNDO.</w:t>
      </w:r>
      <w:r w:rsidR="00292DFD">
        <w:rPr>
          <w:rFonts w:ascii="Arial" w:hAnsi="Arial" w:cs="Arial"/>
          <w:b/>
          <w:bCs/>
          <w:sz w:val="26"/>
          <w:szCs w:val="26"/>
        </w:rPr>
        <w:t>-</w:t>
      </w:r>
      <w:r w:rsidR="008008EF" w:rsidRPr="008A5628">
        <w:rPr>
          <w:rFonts w:ascii="Arial" w:hAnsi="Arial" w:cs="Arial"/>
          <w:bCs/>
          <w:sz w:val="26"/>
          <w:szCs w:val="26"/>
        </w:rPr>
        <w:t xml:space="preserve"> Los agravios hechos valer se encuentran expuestos en el escrito del recurrente, por lo que no existe necesidad de transcribirlos, al no transgredírsele derecho alguno, como tampoco se vulnera disposición expresa que imponga tal obligación</w:t>
      </w:r>
      <w:r w:rsidR="008008EF" w:rsidRPr="008A5628">
        <w:rPr>
          <w:rFonts w:ascii="Arial" w:hAnsi="Arial" w:cs="Arial"/>
          <w:sz w:val="26"/>
          <w:szCs w:val="26"/>
        </w:rPr>
        <w:t>.</w:t>
      </w:r>
    </w:p>
    <w:p w:rsidR="00526DC3" w:rsidRDefault="00526DC3" w:rsidP="008008EF">
      <w:pPr>
        <w:widowControl w:val="0"/>
        <w:tabs>
          <w:tab w:val="left" w:pos="7938"/>
          <w:tab w:val="left" w:pos="8222"/>
        </w:tabs>
        <w:spacing w:line="360" w:lineRule="auto"/>
        <w:ind w:right="49"/>
        <w:jc w:val="both"/>
        <w:rPr>
          <w:rFonts w:ascii="Arial" w:hAnsi="Arial" w:cs="Arial"/>
          <w:sz w:val="26"/>
          <w:szCs w:val="26"/>
        </w:rPr>
      </w:pPr>
    </w:p>
    <w:p w:rsidR="00526DC3" w:rsidRDefault="00526DC3" w:rsidP="008008EF">
      <w:pPr>
        <w:widowControl w:val="0"/>
        <w:tabs>
          <w:tab w:val="left" w:pos="7938"/>
          <w:tab w:val="left" w:pos="8222"/>
        </w:tabs>
        <w:spacing w:line="360" w:lineRule="auto"/>
        <w:ind w:right="49"/>
        <w:jc w:val="both"/>
        <w:rPr>
          <w:rFonts w:ascii="Arial" w:hAnsi="Arial" w:cs="Arial"/>
          <w:bCs/>
          <w:color w:val="000000"/>
          <w:sz w:val="26"/>
          <w:szCs w:val="26"/>
        </w:rPr>
      </w:pPr>
      <w:r>
        <w:rPr>
          <w:rFonts w:ascii="Arial" w:hAnsi="Arial" w:cs="Arial"/>
          <w:sz w:val="26"/>
          <w:szCs w:val="26"/>
        </w:rPr>
        <w:t xml:space="preserve">          </w:t>
      </w:r>
      <w:r w:rsidR="008008EF" w:rsidRPr="00D63A6F">
        <w:rPr>
          <w:rFonts w:ascii="Arial" w:hAnsi="Arial" w:cs="Arial"/>
          <w:bCs/>
          <w:color w:val="000000"/>
          <w:sz w:val="26"/>
          <w:szCs w:val="26"/>
        </w:rPr>
        <w:t>Se invoca en apoyo, la Tesis, con número de registro</w:t>
      </w:r>
      <w:r w:rsidR="008008EF">
        <w:rPr>
          <w:rFonts w:ascii="Arial" w:hAnsi="Arial" w:cs="Arial"/>
          <w:bCs/>
          <w:color w:val="000000"/>
          <w:sz w:val="26"/>
          <w:szCs w:val="26"/>
        </w:rPr>
        <w:t xml:space="preserve"> 254280, publicada en la Gaceta </w:t>
      </w:r>
      <w:r w:rsidR="008008EF" w:rsidRPr="00D63A6F">
        <w:rPr>
          <w:rFonts w:ascii="Arial" w:hAnsi="Arial" w:cs="Arial"/>
          <w:bCs/>
          <w:color w:val="000000"/>
          <w:sz w:val="26"/>
          <w:szCs w:val="26"/>
        </w:rPr>
        <w:t>del Semanario Judicial de la Federación, Volumen 81, Sexta Parte, Séptima  Época, pagina 23, ba</w:t>
      </w:r>
      <w:r>
        <w:rPr>
          <w:rFonts w:ascii="Arial" w:hAnsi="Arial" w:cs="Arial"/>
          <w:bCs/>
          <w:color w:val="000000"/>
          <w:sz w:val="26"/>
          <w:szCs w:val="26"/>
        </w:rPr>
        <w:t xml:space="preserve">jo el rubro y texto siguiente: </w:t>
      </w:r>
    </w:p>
    <w:p w:rsidR="008008EF" w:rsidRPr="00995FD5" w:rsidRDefault="008008EF" w:rsidP="008008EF">
      <w:pPr>
        <w:widowControl w:val="0"/>
        <w:tabs>
          <w:tab w:val="left" w:pos="7938"/>
          <w:tab w:val="left" w:pos="8222"/>
        </w:tabs>
        <w:spacing w:line="360" w:lineRule="auto"/>
        <w:ind w:right="49"/>
        <w:jc w:val="both"/>
        <w:rPr>
          <w:rFonts w:ascii="Arial" w:hAnsi="Arial" w:cs="Arial"/>
          <w:bCs/>
          <w:iCs/>
          <w:sz w:val="26"/>
          <w:szCs w:val="26"/>
          <w:lang w:eastAsia="es-ES"/>
        </w:rPr>
      </w:pPr>
    </w:p>
    <w:p w:rsidR="008008EF" w:rsidRPr="00C46DE0" w:rsidRDefault="008008EF" w:rsidP="00292DFD">
      <w:pPr>
        <w:ind w:left="567" w:right="618"/>
        <w:jc w:val="both"/>
        <w:rPr>
          <w:rFonts w:ascii="Arial" w:hAnsi="Arial" w:cs="Arial"/>
          <w:color w:val="000000"/>
          <w:sz w:val="20"/>
          <w:szCs w:val="20"/>
        </w:rPr>
      </w:pPr>
      <w:r w:rsidRPr="00AA0100">
        <w:rPr>
          <w:rFonts w:ascii="Arial" w:hAnsi="Arial" w:cs="Arial"/>
          <w:b/>
          <w:bCs/>
          <w:color w:val="000000"/>
        </w:rPr>
        <w:t>“CONCEPTOS DE VIOLACIÓN. NO ES OBLIGATORIO TRANSCRIBIRLOS EN LA SENTENCIA</w:t>
      </w:r>
      <w:r w:rsidRPr="00AA0100">
        <w:rPr>
          <w:rFonts w:ascii="Arial" w:hAnsi="Arial" w:cs="Arial"/>
          <w:bCs/>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w:t>
      </w:r>
      <w:r>
        <w:rPr>
          <w:rFonts w:ascii="Arial" w:hAnsi="Arial" w:cs="Arial"/>
          <w:bCs/>
          <w:color w:val="000000"/>
        </w:rPr>
        <w:t>aler, aun cuando no transcritos(sic)</w:t>
      </w:r>
      <w:r w:rsidRPr="00AA0100">
        <w:rPr>
          <w:rFonts w:ascii="Arial" w:hAnsi="Arial" w:cs="Arial"/>
          <w:bCs/>
          <w:color w:val="000000"/>
        </w:rPr>
        <w:t xml:space="preserve">”. </w:t>
      </w:r>
    </w:p>
    <w:p w:rsidR="00526DC3" w:rsidRDefault="00526DC3" w:rsidP="0006752A">
      <w:pPr>
        <w:spacing w:before="240" w:line="360" w:lineRule="auto"/>
        <w:jc w:val="both"/>
        <w:rPr>
          <w:rFonts w:ascii="Arial" w:hAnsi="Arial" w:cs="Arial"/>
          <w:bCs/>
          <w:color w:val="000000"/>
          <w:sz w:val="26"/>
          <w:szCs w:val="26"/>
        </w:rPr>
      </w:pPr>
      <w:r>
        <w:rPr>
          <w:rFonts w:ascii="Arial" w:hAnsi="Arial" w:cs="Arial"/>
          <w:b/>
          <w:bCs/>
          <w:color w:val="000000"/>
          <w:sz w:val="26"/>
          <w:szCs w:val="26"/>
        </w:rPr>
        <w:t xml:space="preserve">            </w:t>
      </w:r>
      <w:r w:rsidR="008008EF" w:rsidRPr="00E756C2">
        <w:rPr>
          <w:rFonts w:ascii="Arial" w:hAnsi="Arial" w:cs="Arial"/>
          <w:b/>
          <w:bCs/>
          <w:color w:val="000000"/>
          <w:sz w:val="26"/>
          <w:szCs w:val="26"/>
        </w:rPr>
        <w:t>TERCERO.</w:t>
      </w:r>
      <w:r w:rsidR="00292DFD">
        <w:rPr>
          <w:rFonts w:ascii="Arial" w:hAnsi="Arial" w:cs="Arial"/>
          <w:b/>
          <w:bCs/>
          <w:color w:val="000000"/>
          <w:sz w:val="26"/>
          <w:szCs w:val="26"/>
        </w:rPr>
        <w:t>-</w:t>
      </w:r>
      <w:r w:rsidR="008008EF" w:rsidRPr="00E756C2">
        <w:rPr>
          <w:rFonts w:ascii="Arial" w:hAnsi="Arial" w:cs="Arial"/>
          <w:b/>
          <w:bCs/>
          <w:color w:val="000000"/>
          <w:sz w:val="26"/>
          <w:szCs w:val="26"/>
        </w:rPr>
        <w:t xml:space="preserve"> </w:t>
      </w:r>
      <w:r w:rsidR="008008EF" w:rsidRPr="00E756C2">
        <w:rPr>
          <w:rFonts w:ascii="Arial" w:hAnsi="Arial" w:cs="Arial"/>
          <w:bCs/>
          <w:color w:val="000000"/>
          <w:sz w:val="26"/>
          <w:szCs w:val="26"/>
        </w:rPr>
        <w:t>Manifiesta</w:t>
      </w:r>
      <w:r w:rsidR="00DD0B10">
        <w:rPr>
          <w:rFonts w:ascii="Arial" w:hAnsi="Arial" w:cs="Arial"/>
          <w:bCs/>
          <w:color w:val="000000"/>
          <w:sz w:val="26"/>
          <w:szCs w:val="26"/>
        </w:rPr>
        <w:t xml:space="preserve"> el recurrente que el auto de 30 treinta de enero del 2018 dos mil dieciocho </w:t>
      </w:r>
      <w:r w:rsidR="008008EF">
        <w:rPr>
          <w:rFonts w:ascii="Arial" w:hAnsi="Arial" w:cs="Arial"/>
          <w:bCs/>
          <w:color w:val="000000"/>
          <w:sz w:val="26"/>
          <w:szCs w:val="26"/>
        </w:rPr>
        <w:t>es ilegal y viola l</w:t>
      </w:r>
      <w:r w:rsidR="00DD0B10">
        <w:rPr>
          <w:rFonts w:ascii="Arial" w:hAnsi="Arial" w:cs="Arial"/>
          <w:bCs/>
          <w:color w:val="000000"/>
          <w:sz w:val="26"/>
          <w:szCs w:val="26"/>
        </w:rPr>
        <w:t>os dispuesto por el artículo 177</w:t>
      </w:r>
      <w:r w:rsidR="008008EF">
        <w:rPr>
          <w:rFonts w:ascii="Arial" w:hAnsi="Arial" w:cs="Arial"/>
          <w:bCs/>
          <w:color w:val="000000"/>
          <w:sz w:val="26"/>
          <w:szCs w:val="26"/>
        </w:rPr>
        <w:t xml:space="preserve"> de la </w:t>
      </w:r>
      <w:r w:rsidR="00FA3510">
        <w:rPr>
          <w:rFonts w:ascii="Arial" w:hAnsi="Arial" w:cs="Arial"/>
          <w:bCs/>
          <w:color w:val="000000"/>
          <w:sz w:val="26"/>
          <w:szCs w:val="26"/>
        </w:rPr>
        <w:t>Ley de Justicia Administrativa</w:t>
      </w:r>
      <w:r w:rsidR="008008EF">
        <w:rPr>
          <w:rFonts w:ascii="Arial" w:hAnsi="Arial" w:cs="Arial"/>
          <w:bCs/>
          <w:color w:val="000000"/>
          <w:sz w:val="26"/>
          <w:szCs w:val="26"/>
        </w:rPr>
        <w:t xml:space="preserve"> para el Estado de </w:t>
      </w:r>
      <w:r w:rsidR="008008EF">
        <w:rPr>
          <w:rFonts w:ascii="Arial" w:hAnsi="Arial" w:cs="Arial"/>
          <w:bCs/>
          <w:color w:val="000000"/>
          <w:sz w:val="26"/>
          <w:szCs w:val="26"/>
        </w:rPr>
        <w:lastRenderedPageBreak/>
        <w:t>Oaxaca,</w:t>
      </w:r>
      <w:r w:rsidR="00FA3510" w:rsidRPr="00FA3510">
        <w:rPr>
          <w:rFonts w:ascii="Arial" w:hAnsi="Arial" w:cs="Arial"/>
          <w:bCs/>
          <w:color w:val="000000"/>
          <w:sz w:val="26"/>
          <w:szCs w:val="26"/>
        </w:rPr>
        <w:t xml:space="preserve"> </w:t>
      </w:r>
      <w:r w:rsidR="00FA3510">
        <w:rPr>
          <w:rFonts w:ascii="Arial" w:hAnsi="Arial" w:cs="Arial"/>
          <w:bCs/>
          <w:color w:val="000000"/>
          <w:sz w:val="26"/>
          <w:szCs w:val="26"/>
        </w:rPr>
        <w:t>(ahora 207 de la Ley de Procedimiento y Justicia Administrativa para el Estado de Oaxaca)</w:t>
      </w:r>
      <w:r w:rsidR="008008EF">
        <w:rPr>
          <w:rFonts w:ascii="Arial" w:hAnsi="Arial" w:cs="Arial"/>
          <w:bCs/>
          <w:color w:val="000000"/>
          <w:sz w:val="26"/>
          <w:szCs w:val="26"/>
        </w:rPr>
        <w:t xml:space="preserve"> toda vez que</w:t>
      </w:r>
      <w:r w:rsidR="00DD0B10">
        <w:rPr>
          <w:rFonts w:ascii="Arial" w:hAnsi="Arial" w:cs="Arial"/>
          <w:bCs/>
          <w:color w:val="000000"/>
          <w:sz w:val="26"/>
          <w:szCs w:val="26"/>
        </w:rPr>
        <w:t xml:space="preserve"> los razonamientos de la Magistrada inferior vertidos en el acuerdo recurrido, por el cual se le niega la suspensión, son ilegales, incongruentes e inapli</w:t>
      </w:r>
      <w:r w:rsidR="0078367B">
        <w:rPr>
          <w:rFonts w:ascii="Arial" w:hAnsi="Arial" w:cs="Arial"/>
          <w:bCs/>
          <w:color w:val="000000"/>
          <w:sz w:val="26"/>
          <w:szCs w:val="26"/>
        </w:rPr>
        <w:t>cables al caso concreto</w:t>
      </w:r>
      <w:r w:rsidR="00FB349B">
        <w:rPr>
          <w:rFonts w:ascii="Arial" w:hAnsi="Arial" w:cs="Arial"/>
          <w:bCs/>
          <w:color w:val="000000"/>
          <w:sz w:val="26"/>
          <w:szCs w:val="26"/>
        </w:rPr>
        <w:t>;</w:t>
      </w:r>
      <w:r w:rsidR="0078367B">
        <w:rPr>
          <w:rFonts w:ascii="Arial" w:hAnsi="Arial" w:cs="Arial"/>
          <w:bCs/>
          <w:color w:val="000000"/>
          <w:sz w:val="26"/>
          <w:szCs w:val="26"/>
        </w:rPr>
        <w:t xml:space="preserve"> </w:t>
      </w:r>
      <w:r w:rsidR="008008EF">
        <w:rPr>
          <w:rFonts w:ascii="Arial" w:hAnsi="Arial" w:cs="Arial"/>
          <w:bCs/>
          <w:color w:val="000000"/>
          <w:sz w:val="26"/>
          <w:szCs w:val="26"/>
        </w:rPr>
        <w:t>asimis</w:t>
      </w:r>
      <w:r w:rsidR="00FB349B">
        <w:rPr>
          <w:rFonts w:ascii="Arial" w:hAnsi="Arial" w:cs="Arial"/>
          <w:bCs/>
          <w:color w:val="000000"/>
          <w:sz w:val="26"/>
          <w:szCs w:val="26"/>
        </w:rPr>
        <w:t>mo, refiere que tampoco es claro</w:t>
      </w:r>
      <w:r w:rsidR="008008EF">
        <w:rPr>
          <w:rFonts w:ascii="Arial" w:hAnsi="Arial" w:cs="Arial"/>
          <w:bCs/>
          <w:color w:val="000000"/>
          <w:sz w:val="26"/>
          <w:szCs w:val="26"/>
        </w:rPr>
        <w:t xml:space="preserve"> y no cumple con los requisitos de forma que debe contener toda sentencia en una actuación judicial, puesto que en dicho fallo se puede observar, la poca firmeza sobre lo que so</w:t>
      </w:r>
      <w:r w:rsidR="002F559F">
        <w:rPr>
          <w:rFonts w:ascii="Arial" w:hAnsi="Arial" w:cs="Arial"/>
          <w:bCs/>
          <w:color w:val="000000"/>
          <w:sz w:val="26"/>
          <w:szCs w:val="26"/>
        </w:rPr>
        <w:t>licito el ahora recurrente a la autoridad demandada</w:t>
      </w:r>
      <w:r>
        <w:rPr>
          <w:rFonts w:ascii="Arial" w:hAnsi="Arial" w:cs="Arial"/>
          <w:bCs/>
          <w:color w:val="000000"/>
          <w:sz w:val="26"/>
          <w:szCs w:val="26"/>
        </w:rPr>
        <w:t>.</w:t>
      </w:r>
    </w:p>
    <w:p w:rsidR="00526DC3" w:rsidRDefault="00CE06EF" w:rsidP="00526DC3">
      <w:pPr>
        <w:spacing w:before="240" w:line="360" w:lineRule="auto"/>
        <w:ind w:firstLine="708"/>
        <w:jc w:val="both"/>
        <w:rPr>
          <w:rFonts w:ascii="Arial" w:hAnsi="Arial" w:cs="Arial"/>
          <w:bCs/>
          <w:color w:val="000000"/>
          <w:sz w:val="26"/>
          <w:szCs w:val="26"/>
        </w:rPr>
      </w:pPr>
      <w:r w:rsidRPr="00343BC0">
        <w:rPr>
          <w:rFonts w:ascii="Arial" w:hAnsi="Arial" w:cs="Arial"/>
          <w:bCs/>
          <w:color w:val="000000"/>
          <w:sz w:val="26"/>
          <w:szCs w:val="26"/>
        </w:rPr>
        <w:t xml:space="preserve">Arguye </w:t>
      </w:r>
      <w:r>
        <w:rPr>
          <w:rFonts w:ascii="Arial" w:hAnsi="Arial" w:cs="Arial"/>
          <w:bCs/>
          <w:color w:val="000000"/>
          <w:sz w:val="26"/>
          <w:szCs w:val="26"/>
        </w:rPr>
        <w:t>que la A</w:t>
      </w:r>
      <w:r w:rsidR="00E35FB1">
        <w:rPr>
          <w:rFonts w:ascii="Arial" w:hAnsi="Arial" w:cs="Arial"/>
          <w:bCs/>
          <w:color w:val="000000"/>
          <w:sz w:val="26"/>
          <w:szCs w:val="26"/>
        </w:rPr>
        <w:t xml:space="preserve"> </w:t>
      </w:r>
      <w:r>
        <w:rPr>
          <w:rFonts w:ascii="Arial" w:hAnsi="Arial" w:cs="Arial"/>
          <w:bCs/>
          <w:color w:val="000000"/>
          <w:sz w:val="26"/>
          <w:szCs w:val="26"/>
        </w:rPr>
        <w:t>quo está obligada a suplir la deficiencia de la queja, fijar en forma clara y precisa en los puntos controvertidos, examinar y valorar adecuadamente las pruebas que se hayan rendido, cuestión que dice no sucedió en el presente caso, dado que la Magistrada de Primera Instancia no realiza un razonamiento lógico</w:t>
      </w:r>
      <w:r w:rsidR="00173BC1">
        <w:rPr>
          <w:rFonts w:ascii="Arial" w:hAnsi="Arial" w:cs="Arial"/>
          <w:bCs/>
          <w:color w:val="000000"/>
          <w:sz w:val="26"/>
          <w:szCs w:val="26"/>
        </w:rPr>
        <w:t xml:space="preserve"> jurídico</w:t>
      </w:r>
      <w:r w:rsidR="00AB2E00">
        <w:rPr>
          <w:rFonts w:ascii="Arial" w:hAnsi="Arial" w:cs="Arial"/>
          <w:bCs/>
          <w:color w:val="000000"/>
          <w:sz w:val="26"/>
          <w:szCs w:val="26"/>
        </w:rPr>
        <w:t>,</w:t>
      </w:r>
      <w:r w:rsidR="00173BC1">
        <w:rPr>
          <w:rFonts w:ascii="Arial" w:hAnsi="Arial" w:cs="Arial"/>
          <w:bCs/>
          <w:color w:val="000000"/>
          <w:sz w:val="26"/>
          <w:szCs w:val="26"/>
        </w:rPr>
        <w:t xml:space="preserve"> sino que solo se limita a manifestar que se contravendrían disposiciones de orden público, atento a que los actos impugnados en el juicio derivan de la Ley de Tránsito del Estado y su Reglamento; de ahí que con estas solas circunstancias se pone de manifiesto la ilegalidad del acuerdo recurrido, </w:t>
      </w:r>
      <w:r>
        <w:rPr>
          <w:rFonts w:ascii="Arial" w:hAnsi="Arial" w:cs="Arial"/>
          <w:bCs/>
          <w:color w:val="000000"/>
          <w:sz w:val="26"/>
          <w:szCs w:val="26"/>
        </w:rPr>
        <w:t>dejándolo en total estado de indefensión,</w:t>
      </w:r>
      <w:r w:rsidR="00173BC1">
        <w:rPr>
          <w:rFonts w:ascii="Arial" w:hAnsi="Arial" w:cs="Arial"/>
          <w:bCs/>
          <w:color w:val="000000"/>
          <w:sz w:val="26"/>
          <w:szCs w:val="26"/>
        </w:rPr>
        <w:t xml:space="preserve"> al no precisar de forma clara y correcta el fundamento de su determinación, así como los motivos por los cuales consideró que se ocasiona un perjuicio al interés social </w:t>
      </w:r>
      <w:r w:rsidR="00AB2E00">
        <w:rPr>
          <w:rFonts w:ascii="Arial" w:hAnsi="Arial" w:cs="Arial"/>
          <w:bCs/>
          <w:color w:val="000000"/>
          <w:sz w:val="26"/>
          <w:szCs w:val="26"/>
        </w:rPr>
        <w:t>y su contravención con las d</w:t>
      </w:r>
      <w:r w:rsidR="00526DC3">
        <w:rPr>
          <w:rFonts w:ascii="Arial" w:hAnsi="Arial" w:cs="Arial"/>
          <w:bCs/>
          <w:color w:val="000000"/>
          <w:sz w:val="26"/>
          <w:szCs w:val="26"/>
        </w:rPr>
        <w:t>isposiciones de orden público.</w:t>
      </w:r>
    </w:p>
    <w:p w:rsidR="00526DC3" w:rsidRDefault="00CE06EF" w:rsidP="00526DC3">
      <w:pPr>
        <w:spacing w:before="240" w:line="360" w:lineRule="auto"/>
        <w:ind w:firstLine="708"/>
        <w:jc w:val="both"/>
        <w:rPr>
          <w:rFonts w:ascii="Arial" w:hAnsi="Arial" w:cs="Arial"/>
          <w:bCs/>
          <w:color w:val="000000"/>
          <w:sz w:val="26"/>
          <w:szCs w:val="26"/>
        </w:rPr>
      </w:pPr>
      <w:r w:rsidRPr="00343BC0">
        <w:rPr>
          <w:rFonts w:ascii="Arial" w:hAnsi="Arial" w:cs="Arial"/>
          <w:bCs/>
          <w:color w:val="000000"/>
          <w:sz w:val="26"/>
          <w:szCs w:val="26"/>
        </w:rPr>
        <w:t xml:space="preserve">Indica </w:t>
      </w:r>
      <w:r>
        <w:rPr>
          <w:rFonts w:ascii="Arial" w:hAnsi="Arial" w:cs="Arial"/>
          <w:bCs/>
          <w:color w:val="000000"/>
          <w:sz w:val="26"/>
          <w:szCs w:val="26"/>
        </w:rPr>
        <w:t xml:space="preserve">que </w:t>
      </w:r>
      <w:r w:rsidR="002F559F">
        <w:rPr>
          <w:rFonts w:ascii="Arial" w:hAnsi="Arial" w:cs="Arial"/>
          <w:bCs/>
          <w:color w:val="000000"/>
          <w:sz w:val="26"/>
          <w:szCs w:val="26"/>
        </w:rPr>
        <w:t>el acuerdo recurrido,</w:t>
      </w:r>
      <w:r>
        <w:rPr>
          <w:rFonts w:ascii="Arial" w:hAnsi="Arial" w:cs="Arial"/>
          <w:bCs/>
          <w:color w:val="000000"/>
          <w:sz w:val="26"/>
          <w:szCs w:val="26"/>
        </w:rPr>
        <w:t xml:space="preserve"> deja de ser congruente y exhaustiv</w:t>
      </w:r>
      <w:r w:rsidR="002F559F">
        <w:rPr>
          <w:rFonts w:ascii="Arial" w:hAnsi="Arial" w:cs="Arial"/>
          <w:bCs/>
          <w:color w:val="000000"/>
          <w:sz w:val="26"/>
          <w:szCs w:val="26"/>
        </w:rPr>
        <w:t>o</w:t>
      </w:r>
      <w:r>
        <w:rPr>
          <w:rFonts w:ascii="Arial" w:hAnsi="Arial" w:cs="Arial"/>
          <w:bCs/>
          <w:color w:val="000000"/>
          <w:sz w:val="26"/>
          <w:szCs w:val="26"/>
        </w:rPr>
        <w:t>, toda vez que las Salas podrán corregir los errores que adviertan en la cita de los preceptos que se consideren violados y examinar en su conjunto los agravios y causales de legalidad, así como los demás razonamiento de las partes, a fin de resolver la cuestión efectivamente planteada, pero sin cambiar los hechos expuestos en la demanda y en la contestación, ya que refiere que las sentencias dictadas por los órganos jurisdiccionales, deben examinar y solucionar todas las cuestiones controvertidas que sean necesarias para emitir la decisión, considerar todas las causas de nulidad propuestas en la demanda y su ampliación y demás documentos que integren el juicio, con el fin de cumplir con dichos principios, así como garantizar a los gobernados una tutela congruente, completa y eficaz de sus derechos, y al no hacerlo así la A quo lo deja en completo e</w:t>
      </w:r>
      <w:r w:rsidR="00AB2E00">
        <w:rPr>
          <w:rFonts w:ascii="Arial" w:hAnsi="Arial" w:cs="Arial"/>
          <w:bCs/>
          <w:color w:val="000000"/>
          <w:sz w:val="26"/>
          <w:szCs w:val="26"/>
        </w:rPr>
        <w:t>stado de indefensión.</w:t>
      </w:r>
    </w:p>
    <w:p w:rsidR="00526DC3" w:rsidRDefault="004727E6" w:rsidP="00526DC3">
      <w:pPr>
        <w:spacing w:before="240" w:line="360" w:lineRule="auto"/>
        <w:ind w:firstLine="708"/>
        <w:jc w:val="both"/>
        <w:rPr>
          <w:rFonts w:ascii="Arial" w:hAnsi="Arial" w:cs="Arial"/>
          <w:bCs/>
          <w:color w:val="000000"/>
          <w:sz w:val="26"/>
          <w:szCs w:val="26"/>
        </w:rPr>
      </w:pPr>
      <w:r w:rsidRPr="00343BC0">
        <w:rPr>
          <w:rFonts w:ascii="Arial" w:hAnsi="Arial" w:cs="Arial"/>
          <w:bCs/>
          <w:color w:val="000000"/>
          <w:sz w:val="26"/>
          <w:szCs w:val="26"/>
        </w:rPr>
        <w:lastRenderedPageBreak/>
        <w:t xml:space="preserve">Señala </w:t>
      </w:r>
      <w:r w:rsidRPr="004727E6">
        <w:rPr>
          <w:rFonts w:ascii="Arial" w:hAnsi="Arial" w:cs="Arial"/>
          <w:bCs/>
          <w:color w:val="000000"/>
          <w:sz w:val="26"/>
          <w:szCs w:val="26"/>
        </w:rPr>
        <w:t>la recurrente que la parte relativa del acuerdo que recurre, contraviene</w:t>
      </w:r>
      <w:r w:rsidR="00AB2E00">
        <w:rPr>
          <w:rFonts w:ascii="Arial" w:hAnsi="Arial" w:cs="Arial"/>
          <w:bCs/>
          <w:color w:val="000000"/>
          <w:sz w:val="26"/>
          <w:szCs w:val="26"/>
        </w:rPr>
        <w:t xml:space="preserve"> lo dispuesto en el artículo 173 </w:t>
      </w:r>
      <w:r w:rsidRPr="004727E6">
        <w:rPr>
          <w:rFonts w:ascii="Arial" w:hAnsi="Arial" w:cs="Arial"/>
          <w:bCs/>
          <w:color w:val="000000"/>
          <w:sz w:val="26"/>
          <w:szCs w:val="26"/>
        </w:rPr>
        <w:t>de la Ley de Justicia Administrativa para el Estado</w:t>
      </w:r>
      <w:r w:rsidR="000901D0">
        <w:rPr>
          <w:rFonts w:ascii="Arial" w:hAnsi="Arial" w:cs="Arial"/>
          <w:bCs/>
          <w:color w:val="000000"/>
          <w:sz w:val="26"/>
          <w:szCs w:val="26"/>
        </w:rPr>
        <w:t>, (ahora 203 de la Ley de Procedimiento y Justicia Administrativa para el Estado de Oaxaca)</w:t>
      </w:r>
      <w:r w:rsidR="00526DC3">
        <w:rPr>
          <w:rFonts w:ascii="Arial" w:hAnsi="Arial" w:cs="Arial"/>
          <w:bCs/>
          <w:color w:val="000000"/>
          <w:sz w:val="26"/>
          <w:szCs w:val="26"/>
        </w:rPr>
        <w:t>.</w:t>
      </w:r>
    </w:p>
    <w:p w:rsidR="00526DC3" w:rsidRDefault="002F559F" w:rsidP="00526DC3">
      <w:pPr>
        <w:spacing w:before="240" w:line="360" w:lineRule="auto"/>
        <w:ind w:firstLine="708"/>
        <w:jc w:val="both"/>
        <w:rPr>
          <w:rFonts w:ascii="Arial" w:hAnsi="Arial" w:cs="Arial"/>
          <w:bCs/>
          <w:color w:val="000000"/>
          <w:sz w:val="26"/>
          <w:szCs w:val="26"/>
        </w:rPr>
      </w:pPr>
      <w:r>
        <w:rPr>
          <w:rFonts w:ascii="Arial" w:hAnsi="Arial" w:cs="Arial"/>
          <w:bCs/>
          <w:color w:val="000000"/>
          <w:sz w:val="26"/>
          <w:szCs w:val="26"/>
        </w:rPr>
        <w:t>Manifiesta</w:t>
      </w:r>
      <w:r w:rsidR="004727E6" w:rsidRPr="004727E6">
        <w:rPr>
          <w:rFonts w:ascii="Arial" w:hAnsi="Arial" w:cs="Arial"/>
          <w:bCs/>
          <w:color w:val="000000"/>
          <w:sz w:val="26"/>
          <w:szCs w:val="26"/>
        </w:rPr>
        <w:t xml:space="preserve"> que la Primera Instancia le negó la suspensión provisional, bajo el argumento de que la medida cautelar en ningún momento tendrá por efecto modificar o restringir derechos, ni constituir aquellos que no se hayan tenido antes de la presentación de la demanda, ya que el derecho que le otorga su</w:t>
      </w:r>
      <w:r w:rsidR="00701BFB">
        <w:rPr>
          <w:rFonts w:ascii="Arial" w:hAnsi="Arial" w:cs="Arial"/>
          <w:bCs/>
          <w:color w:val="000000"/>
          <w:sz w:val="26"/>
          <w:szCs w:val="26"/>
        </w:rPr>
        <w:t xml:space="preserve"> concesión número </w:t>
      </w:r>
      <w:r w:rsidR="003D06CE">
        <w:rPr>
          <w:rFonts w:ascii="Arial" w:hAnsi="Arial" w:cs="Arial"/>
          <w:b/>
          <w:bCs/>
          <w:color w:val="000000"/>
          <w:sz w:val="26"/>
          <w:szCs w:val="26"/>
        </w:rPr>
        <w:t>**********</w:t>
      </w:r>
      <w:r w:rsidR="004727E6" w:rsidRPr="004727E6">
        <w:rPr>
          <w:rFonts w:ascii="Arial" w:hAnsi="Arial" w:cs="Arial"/>
          <w:bCs/>
          <w:color w:val="000000"/>
          <w:sz w:val="26"/>
          <w:szCs w:val="26"/>
        </w:rPr>
        <w:t>, para la explotación del servicio alquiler taxi, aún no se encuentra vigente por carecer de los documentos complementarios para su legitimación; sin embargo, manifiesta que si cuenta con la autorización para poder prestar el servicio público</w:t>
      </w:r>
      <w:r w:rsidR="00701BFB">
        <w:rPr>
          <w:rFonts w:ascii="Arial" w:hAnsi="Arial" w:cs="Arial"/>
          <w:bCs/>
          <w:color w:val="000000"/>
          <w:sz w:val="26"/>
          <w:szCs w:val="26"/>
        </w:rPr>
        <w:t xml:space="preserve"> </w:t>
      </w:r>
      <w:r w:rsidR="004727E6" w:rsidRPr="004727E6">
        <w:rPr>
          <w:rFonts w:ascii="Arial" w:hAnsi="Arial" w:cs="Arial"/>
          <w:bCs/>
          <w:color w:val="000000"/>
          <w:sz w:val="26"/>
          <w:szCs w:val="26"/>
        </w:rPr>
        <w:t>de alquiler de pasajeros para la población de</w:t>
      </w:r>
      <w:r w:rsidR="00701BFB">
        <w:rPr>
          <w:rFonts w:ascii="Arial" w:hAnsi="Arial" w:cs="Arial"/>
          <w:bCs/>
          <w:color w:val="000000"/>
          <w:sz w:val="26"/>
          <w:szCs w:val="26"/>
        </w:rPr>
        <w:t xml:space="preserve"> </w:t>
      </w:r>
      <w:r w:rsidR="003D06CE">
        <w:rPr>
          <w:rFonts w:ascii="Arial" w:hAnsi="Arial" w:cs="Arial"/>
          <w:bCs/>
          <w:color w:val="000000"/>
          <w:sz w:val="26"/>
          <w:szCs w:val="26"/>
        </w:rPr>
        <w:t>**********</w:t>
      </w:r>
      <w:r w:rsidR="00701BFB">
        <w:rPr>
          <w:rFonts w:ascii="Arial" w:hAnsi="Arial" w:cs="Arial"/>
          <w:bCs/>
          <w:color w:val="000000"/>
          <w:sz w:val="26"/>
          <w:szCs w:val="26"/>
        </w:rPr>
        <w:t xml:space="preserve">, </w:t>
      </w:r>
      <w:r w:rsidR="003D06CE">
        <w:rPr>
          <w:rFonts w:ascii="Arial" w:hAnsi="Arial" w:cs="Arial"/>
          <w:bCs/>
          <w:color w:val="000000"/>
          <w:sz w:val="26"/>
          <w:szCs w:val="26"/>
        </w:rPr>
        <w:t>**********</w:t>
      </w:r>
      <w:r w:rsidR="00701BFB">
        <w:rPr>
          <w:rFonts w:ascii="Arial" w:hAnsi="Arial" w:cs="Arial"/>
          <w:bCs/>
          <w:color w:val="000000"/>
          <w:sz w:val="26"/>
          <w:szCs w:val="26"/>
        </w:rPr>
        <w:t>, Oaxaca, y que el vehículo con el que presta el servicio, no sea detenido</w:t>
      </w:r>
      <w:r w:rsidR="004727E6" w:rsidRPr="004727E6">
        <w:rPr>
          <w:rFonts w:ascii="Arial" w:hAnsi="Arial" w:cs="Arial"/>
          <w:bCs/>
          <w:color w:val="000000"/>
          <w:sz w:val="26"/>
          <w:szCs w:val="26"/>
        </w:rPr>
        <w:t xml:space="preserve">, no siéndole imputable el hecho de carecer de los documentos que alude la Magistrada de la Primera Instancia, ya que estos son precisamente la sustancia del juicio y que se le otorga el derecho de reclamarlos en vía de </w:t>
      </w:r>
      <w:r w:rsidR="00526DC3">
        <w:rPr>
          <w:rFonts w:ascii="Arial" w:hAnsi="Arial" w:cs="Arial"/>
          <w:bCs/>
          <w:color w:val="000000"/>
          <w:sz w:val="26"/>
          <w:szCs w:val="26"/>
        </w:rPr>
        <w:t>la negativa ficta configurada.</w:t>
      </w:r>
    </w:p>
    <w:p w:rsidR="00526DC3" w:rsidRDefault="002F559F" w:rsidP="00526DC3">
      <w:pPr>
        <w:spacing w:before="240" w:line="360" w:lineRule="auto"/>
        <w:ind w:firstLine="708"/>
        <w:jc w:val="both"/>
        <w:rPr>
          <w:rFonts w:ascii="Arial" w:hAnsi="Arial" w:cs="Arial"/>
          <w:bCs/>
          <w:color w:val="000000"/>
          <w:sz w:val="26"/>
          <w:szCs w:val="26"/>
        </w:rPr>
      </w:pPr>
      <w:r>
        <w:rPr>
          <w:rFonts w:ascii="Arial" w:hAnsi="Arial" w:cs="Arial"/>
          <w:bCs/>
          <w:color w:val="000000"/>
          <w:sz w:val="26"/>
          <w:szCs w:val="26"/>
        </w:rPr>
        <w:t>E</w:t>
      </w:r>
      <w:r w:rsidR="004727E6" w:rsidRPr="00E756C2">
        <w:rPr>
          <w:rFonts w:ascii="Arial" w:hAnsi="Arial" w:cs="Arial"/>
          <w:bCs/>
          <w:color w:val="000000"/>
          <w:sz w:val="26"/>
          <w:szCs w:val="26"/>
        </w:rPr>
        <w:t>xterioriza q</w:t>
      </w:r>
      <w:r w:rsidR="004727E6" w:rsidRPr="004727E6">
        <w:rPr>
          <w:rFonts w:ascii="Arial" w:hAnsi="Arial" w:cs="Arial"/>
          <w:bCs/>
          <w:color w:val="000000"/>
          <w:sz w:val="26"/>
          <w:szCs w:val="26"/>
        </w:rPr>
        <w:t>ue contrario a lo determinado por la resolutora de Primera Instancia,</w:t>
      </w:r>
      <w:r w:rsidR="00343BC0">
        <w:rPr>
          <w:rFonts w:ascii="Arial" w:hAnsi="Arial" w:cs="Arial"/>
          <w:bCs/>
          <w:color w:val="000000"/>
          <w:sz w:val="26"/>
          <w:szCs w:val="26"/>
        </w:rPr>
        <w:t xml:space="preserve"> prueba plenamente que cuenta con </w:t>
      </w:r>
      <w:r w:rsidR="003E23B9">
        <w:rPr>
          <w:rFonts w:ascii="Arial" w:hAnsi="Arial" w:cs="Arial"/>
          <w:bCs/>
          <w:color w:val="000000"/>
          <w:sz w:val="26"/>
          <w:szCs w:val="26"/>
        </w:rPr>
        <w:t xml:space="preserve">la </w:t>
      </w:r>
      <w:r w:rsidR="00343BC0">
        <w:rPr>
          <w:rFonts w:ascii="Arial" w:hAnsi="Arial" w:cs="Arial"/>
          <w:bCs/>
          <w:color w:val="000000"/>
          <w:sz w:val="26"/>
          <w:szCs w:val="26"/>
        </w:rPr>
        <w:t>concesión expedida por autoridad competente</w:t>
      </w:r>
      <w:r w:rsidR="003E23B9">
        <w:rPr>
          <w:rFonts w:ascii="Arial" w:hAnsi="Arial" w:cs="Arial"/>
          <w:bCs/>
          <w:color w:val="000000"/>
          <w:sz w:val="26"/>
          <w:szCs w:val="26"/>
        </w:rPr>
        <w:t>,</w:t>
      </w:r>
      <w:r w:rsidR="00343BC0">
        <w:rPr>
          <w:rFonts w:ascii="Arial" w:hAnsi="Arial" w:cs="Arial"/>
          <w:bCs/>
          <w:color w:val="000000"/>
          <w:sz w:val="26"/>
          <w:szCs w:val="26"/>
        </w:rPr>
        <w:t xml:space="preserve"> para prestar el servicio </w:t>
      </w:r>
      <w:r w:rsidR="00AE6682">
        <w:rPr>
          <w:rFonts w:ascii="Arial" w:hAnsi="Arial" w:cs="Arial"/>
          <w:bCs/>
          <w:color w:val="000000"/>
          <w:sz w:val="26"/>
          <w:szCs w:val="26"/>
        </w:rPr>
        <w:t>en la población a la que se refiere, puesto que oportunamente solicitó su renovación y el cambio de vehículo, y que el hecho de que el taxi con el que presto servicio circule sin placas y tarjeta de circulación, deriva precisamente de los actos administrativos impugnados; lo cual no consideró la A</w:t>
      </w:r>
      <w:r w:rsidR="00494572">
        <w:rPr>
          <w:rFonts w:ascii="Arial" w:hAnsi="Arial" w:cs="Arial"/>
          <w:bCs/>
          <w:color w:val="000000"/>
          <w:sz w:val="26"/>
          <w:szCs w:val="26"/>
        </w:rPr>
        <w:t xml:space="preserve"> </w:t>
      </w:r>
      <w:r w:rsidR="00AE6682">
        <w:rPr>
          <w:rFonts w:ascii="Arial" w:hAnsi="Arial" w:cs="Arial"/>
          <w:bCs/>
          <w:color w:val="000000"/>
          <w:sz w:val="26"/>
          <w:szCs w:val="26"/>
        </w:rPr>
        <w:t>quo</w:t>
      </w:r>
      <w:r w:rsidR="003E23B9">
        <w:rPr>
          <w:rFonts w:ascii="Arial" w:hAnsi="Arial" w:cs="Arial"/>
          <w:bCs/>
          <w:color w:val="000000"/>
          <w:sz w:val="26"/>
          <w:szCs w:val="26"/>
        </w:rPr>
        <w:t>; p</w:t>
      </w:r>
      <w:r w:rsidR="004727E6" w:rsidRPr="00E756C2">
        <w:rPr>
          <w:rFonts w:ascii="Arial" w:hAnsi="Arial" w:cs="Arial"/>
          <w:bCs/>
          <w:color w:val="000000"/>
          <w:sz w:val="26"/>
          <w:szCs w:val="26"/>
        </w:rPr>
        <w:t>or el contrario</w:t>
      </w:r>
      <w:r w:rsidR="004727E6" w:rsidRPr="004727E6">
        <w:rPr>
          <w:rFonts w:ascii="Arial" w:hAnsi="Arial" w:cs="Arial"/>
          <w:bCs/>
          <w:color w:val="000000"/>
          <w:sz w:val="26"/>
          <w:szCs w:val="26"/>
        </w:rPr>
        <w:t>, refiere</w:t>
      </w:r>
      <w:r w:rsidR="00601560">
        <w:rPr>
          <w:rFonts w:ascii="Arial" w:hAnsi="Arial" w:cs="Arial"/>
          <w:bCs/>
          <w:color w:val="000000"/>
          <w:sz w:val="26"/>
          <w:szCs w:val="26"/>
        </w:rPr>
        <w:t xml:space="preserve"> la obligación de cumplir con lo dispuesto en la Ley, y dentro de ellas </w:t>
      </w:r>
      <w:r>
        <w:rPr>
          <w:rFonts w:ascii="Arial" w:hAnsi="Arial" w:cs="Arial"/>
          <w:bCs/>
          <w:color w:val="000000"/>
          <w:sz w:val="26"/>
          <w:szCs w:val="26"/>
        </w:rPr>
        <w:t xml:space="preserve">esta </w:t>
      </w:r>
      <w:r w:rsidR="00601560">
        <w:rPr>
          <w:rFonts w:ascii="Arial" w:hAnsi="Arial" w:cs="Arial"/>
          <w:bCs/>
          <w:color w:val="000000"/>
          <w:sz w:val="26"/>
          <w:szCs w:val="26"/>
        </w:rPr>
        <w:t>contar con la documentación completa y correspondiente para la explotación de una concesión.</w:t>
      </w:r>
    </w:p>
    <w:p w:rsidR="00526DC3" w:rsidRDefault="00DD4D75" w:rsidP="00526DC3">
      <w:pPr>
        <w:spacing w:before="240" w:line="360" w:lineRule="auto"/>
        <w:ind w:firstLine="708"/>
        <w:jc w:val="both"/>
        <w:rPr>
          <w:rFonts w:ascii="Arial" w:hAnsi="Arial" w:cs="Arial"/>
          <w:bCs/>
          <w:color w:val="000000"/>
          <w:sz w:val="26"/>
          <w:szCs w:val="26"/>
        </w:rPr>
      </w:pPr>
      <w:r>
        <w:rPr>
          <w:rFonts w:ascii="Arial" w:hAnsi="Arial" w:cs="Arial"/>
          <w:bCs/>
          <w:color w:val="000000"/>
          <w:sz w:val="26"/>
          <w:szCs w:val="26"/>
        </w:rPr>
        <w:t>Asimismo, manifiesta que resulta ilegal la manifestación que hace la Magistrada de Primera Instancia, respecto a que</w:t>
      </w:r>
      <w:r w:rsidR="00601560">
        <w:rPr>
          <w:rFonts w:ascii="Arial" w:hAnsi="Arial" w:cs="Arial"/>
          <w:bCs/>
          <w:color w:val="000000"/>
          <w:sz w:val="26"/>
          <w:szCs w:val="26"/>
        </w:rPr>
        <w:t xml:space="preserve"> no es posible otorgar</w:t>
      </w:r>
      <w:r>
        <w:rPr>
          <w:rFonts w:ascii="Arial" w:hAnsi="Arial" w:cs="Arial"/>
          <w:bCs/>
          <w:color w:val="000000"/>
          <w:sz w:val="26"/>
          <w:szCs w:val="26"/>
        </w:rPr>
        <w:t>le</w:t>
      </w:r>
      <w:r w:rsidR="00601560">
        <w:rPr>
          <w:rFonts w:ascii="Arial" w:hAnsi="Arial" w:cs="Arial"/>
          <w:bCs/>
          <w:color w:val="000000"/>
          <w:sz w:val="26"/>
          <w:szCs w:val="26"/>
        </w:rPr>
        <w:t xml:space="preserve"> la suspensión solicitada</w:t>
      </w:r>
      <w:r>
        <w:rPr>
          <w:rFonts w:ascii="Arial" w:hAnsi="Arial" w:cs="Arial"/>
          <w:bCs/>
          <w:color w:val="000000"/>
          <w:sz w:val="26"/>
          <w:szCs w:val="26"/>
        </w:rPr>
        <w:t>,</w:t>
      </w:r>
      <w:r w:rsidR="00601560">
        <w:rPr>
          <w:rFonts w:ascii="Arial" w:hAnsi="Arial" w:cs="Arial"/>
          <w:bCs/>
          <w:color w:val="000000"/>
          <w:sz w:val="26"/>
          <w:szCs w:val="26"/>
        </w:rPr>
        <w:t xml:space="preserve"> para el efecto de que preste el servicio de transporte público concesionado, porque se estaría sustituyendo este Tribunal en la autoridad administrativa al constituirle un derecho </w:t>
      </w:r>
      <w:r w:rsidR="00182BA5">
        <w:rPr>
          <w:rFonts w:ascii="Arial" w:hAnsi="Arial" w:cs="Arial"/>
          <w:bCs/>
          <w:color w:val="000000"/>
          <w:sz w:val="26"/>
          <w:szCs w:val="26"/>
        </w:rPr>
        <w:t xml:space="preserve">porque no está regularizada la concesión, y por ello, el servicio se encuentra al margen de la ley, máxime que esos requisitos </w:t>
      </w:r>
      <w:r w:rsidR="00182BA5">
        <w:rPr>
          <w:rFonts w:ascii="Arial" w:hAnsi="Arial" w:cs="Arial"/>
          <w:bCs/>
          <w:color w:val="000000"/>
          <w:sz w:val="26"/>
          <w:szCs w:val="26"/>
        </w:rPr>
        <w:lastRenderedPageBreak/>
        <w:t>redundan en la seguridad del usuario y peatón. Por lo que, no es posible prohibirl</w:t>
      </w:r>
      <w:r w:rsidR="00F4278B">
        <w:rPr>
          <w:rFonts w:ascii="Arial" w:hAnsi="Arial" w:cs="Arial"/>
          <w:bCs/>
          <w:color w:val="000000"/>
          <w:sz w:val="26"/>
          <w:szCs w:val="26"/>
        </w:rPr>
        <w:t xml:space="preserve">e a la autoridad administrativa, </w:t>
      </w:r>
      <w:r w:rsidR="00182BA5">
        <w:rPr>
          <w:rFonts w:ascii="Arial" w:hAnsi="Arial" w:cs="Arial"/>
          <w:bCs/>
          <w:color w:val="000000"/>
          <w:sz w:val="26"/>
          <w:szCs w:val="26"/>
        </w:rPr>
        <w:t xml:space="preserve">imponer alguna medida preventiva o sanción al concesionario que preste el servicio de transporte público, u ordene el retiro del vehículo de la circulación al carecer de la </w:t>
      </w:r>
      <w:r w:rsidR="00526DC3">
        <w:rPr>
          <w:rFonts w:ascii="Arial" w:hAnsi="Arial" w:cs="Arial"/>
          <w:bCs/>
          <w:color w:val="000000"/>
          <w:sz w:val="26"/>
          <w:szCs w:val="26"/>
        </w:rPr>
        <w:t>documentación correspondiente.</w:t>
      </w:r>
    </w:p>
    <w:p w:rsidR="00526DC3" w:rsidRDefault="004727E6" w:rsidP="00526DC3">
      <w:pPr>
        <w:spacing w:before="240" w:line="360" w:lineRule="auto"/>
        <w:ind w:firstLine="708"/>
        <w:jc w:val="both"/>
        <w:rPr>
          <w:rFonts w:ascii="Arial" w:hAnsi="Arial" w:cs="Arial"/>
          <w:bCs/>
          <w:color w:val="000000"/>
          <w:sz w:val="26"/>
          <w:szCs w:val="26"/>
        </w:rPr>
      </w:pPr>
      <w:r w:rsidRPr="004727E6">
        <w:rPr>
          <w:rFonts w:ascii="Arial" w:hAnsi="Arial" w:cs="Arial"/>
          <w:bCs/>
          <w:color w:val="000000"/>
          <w:sz w:val="26"/>
          <w:szCs w:val="26"/>
        </w:rPr>
        <w:t>En ese sentido manifiesta que la Magistrada</w:t>
      </w:r>
      <w:r w:rsidR="00182BA5">
        <w:rPr>
          <w:rFonts w:ascii="Arial" w:hAnsi="Arial" w:cs="Arial"/>
          <w:bCs/>
          <w:color w:val="000000"/>
          <w:sz w:val="26"/>
          <w:szCs w:val="26"/>
        </w:rPr>
        <w:t xml:space="preserve"> debió tomar en cuenta las cuestiones </w:t>
      </w:r>
      <w:r w:rsidR="00F4278B">
        <w:rPr>
          <w:rFonts w:ascii="Arial" w:hAnsi="Arial" w:cs="Arial"/>
          <w:bCs/>
          <w:color w:val="000000"/>
          <w:sz w:val="26"/>
          <w:szCs w:val="26"/>
        </w:rPr>
        <w:t xml:space="preserve">planteadas respecto de la certidumbre de actos impugnados para conservar la materia del litigio en términos del artículo 189 de la Ley de la Materia y ponderar sobre la apariencia del buen derecho y al peligro en la demora con perjuicios de difícil reparación para el quejoso; máxime que para decidir sobre la suspensión cuando se trate de actos tendientes a paralizar o detener la prestación de los servicios públicos de transporte y se alegue la detención del </w:t>
      </w:r>
      <w:r w:rsidR="00526DC3">
        <w:rPr>
          <w:rFonts w:ascii="Arial" w:hAnsi="Arial" w:cs="Arial"/>
          <w:bCs/>
          <w:color w:val="000000"/>
          <w:sz w:val="26"/>
          <w:szCs w:val="26"/>
        </w:rPr>
        <w:t>vehículo con el que se presta.</w:t>
      </w:r>
    </w:p>
    <w:p w:rsidR="00C50BF1" w:rsidRPr="00DD0B10" w:rsidRDefault="004727E6" w:rsidP="00526DC3">
      <w:pPr>
        <w:spacing w:before="240" w:line="360" w:lineRule="auto"/>
        <w:ind w:firstLine="708"/>
        <w:jc w:val="both"/>
        <w:rPr>
          <w:rFonts w:ascii="Arial" w:hAnsi="Arial" w:cs="Arial"/>
          <w:bCs/>
          <w:color w:val="000000"/>
          <w:sz w:val="26"/>
          <w:szCs w:val="26"/>
        </w:rPr>
      </w:pPr>
      <w:r w:rsidRPr="00E756C2">
        <w:rPr>
          <w:rFonts w:ascii="Arial" w:hAnsi="Arial" w:cs="Arial"/>
          <w:b/>
          <w:bCs/>
          <w:color w:val="000000"/>
          <w:sz w:val="26"/>
          <w:szCs w:val="26"/>
        </w:rPr>
        <w:t>D</w:t>
      </w:r>
      <w:r w:rsidRPr="00E756C2">
        <w:rPr>
          <w:rFonts w:ascii="Arial" w:hAnsi="Arial" w:cs="Arial"/>
          <w:bCs/>
          <w:color w:val="000000"/>
          <w:sz w:val="26"/>
          <w:szCs w:val="26"/>
        </w:rPr>
        <w:t>el análisis</w:t>
      </w:r>
      <w:r w:rsidRPr="004727E6">
        <w:rPr>
          <w:rFonts w:ascii="Arial" w:hAnsi="Arial" w:cs="Arial"/>
          <w:bCs/>
          <w:color w:val="000000"/>
          <w:sz w:val="26"/>
          <w:szCs w:val="26"/>
        </w:rPr>
        <w:t xml:space="preserve"> de las constancias que integran el cuaderno de suspensión remitido para la substanciación del presente recurso de revisión, a las que se les otorga pleno valor probatorio conforme a lo dispuesto por el artículo </w:t>
      </w:r>
      <w:r w:rsidR="002168D3">
        <w:rPr>
          <w:rFonts w:ascii="Arial" w:hAnsi="Arial" w:cs="Arial"/>
          <w:bCs/>
          <w:color w:val="000000"/>
          <w:sz w:val="26"/>
          <w:szCs w:val="26"/>
        </w:rPr>
        <w:t>203</w:t>
      </w:r>
      <w:r w:rsidRPr="004727E6">
        <w:rPr>
          <w:rFonts w:ascii="Arial" w:hAnsi="Arial" w:cs="Arial"/>
          <w:bCs/>
          <w:color w:val="000000"/>
          <w:sz w:val="26"/>
          <w:szCs w:val="26"/>
        </w:rPr>
        <w:t xml:space="preserve">, fracción I, de la Ley de </w:t>
      </w:r>
      <w:r w:rsidR="002168D3">
        <w:rPr>
          <w:rFonts w:ascii="Arial" w:hAnsi="Arial" w:cs="Arial"/>
          <w:bCs/>
          <w:color w:val="000000"/>
          <w:sz w:val="26"/>
          <w:szCs w:val="26"/>
        </w:rPr>
        <w:t xml:space="preserve">Procedimiento y Justicia </w:t>
      </w:r>
      <w:r w:rsidRPr="004727E6">
        <w:rPr>
          <w:rFonts w:ascii="Arial" w:hAnsi="Arial" w:cs="Arial"/>
          <w:bCs/>
          <w:color w:val="000000"/>
          <w:sz w:val="26"/>
          <w:szCs w:val="26"/>
        </w:rPr>
        <w:t xml:space="preserve"> Administrativa para el Estado de Oaxaca, por tratarse de actuaciones judiciales, se advierte que la Primera Instancia, para negar la suspensión solicitada por el actor, se basó en d</w:t>
      </w:r>
      <w:r w:rsidR="00526DC3">
        <w:rPr>
          <w:rFonts w:ascii="Arial" w:hAnsi="Arial" w:cs="Arial"/>
          <w:bCs/>
          <w:color w:val="000000"/>
          <w:sz w:val="26"/>
          <w:szCs w:val="26"/>
        </w:rPr>
        <w:t>os consideraciones diversas:</w:t>
      </w:r>
    </w:p>
    <w:p w:rsidR="00C50BF1" w:rsidRPr="00164BA0" w:rsidRDefault="00C50BF1" w:rsidP="00C50BF1">
      <w:pPr>
        <w:spacing w:line="360" w:lineRule="auto"/>
        <w:ind w:left="709" w:right="333"/>
        <w:jc w:val="both"/>
        <w:rPr>
          <w:rFonts w:ascii="Arial" w:hAnsi="Arial" w:cs="Arial"/>
          <w:i/>
        </w:rPr>
      </w:pPr>
      <w:r>
        <w:rPr>
          <w:rFonts w:ascii="Arial" w:hAnsi="Arial" w:cs="Arial"/>
          <w:i/>
        </w:rPr>
        <w:t>“</w:t>
      </w:r>
      <w:r w:rsidRPr="00164BA0">
        <w:rPr>
          <w:rFonts w:ascii="Arial" w:hAnsi="Arial" w:cs="Arial"/>
          <w:i/>
        </w:rPr>
        <w:t>a)</w:t>
      </w:r>
      <w:r>
        <w:rPr>
          <w:rFonts w:ascii="Arial" w:hAnsi="Arial" w:cs="Arial"/>
          <w:i/>
        </w:rPr>
        <w:tab/>
      </w:r>
      <w:r w:rsidRPr="00164BA0">
        <w:rPr>
          <w:rFonts w:ascii="Arial" w:hAnsi="Arial" w:cs="Arial"/>
          <w:i/>
        </w:rPr>
        <w:t xml:space="preserve">…en ningún caso la medida cautelar podrá tener por efecto modificar, o restringir derechos, ni construir aquellos que no se hayan tenido antes de la presentación de la demanda; de tal forma que se actualiza una prerrogativa de la que no goza el actor, ya que el derecho que le otorga la concesión número </w:t>
      </w:r>
      <w:r w:rsidR="003D06CE">
        <w:rPr>
          <w:rFonts w:ascii="Arial" w:hAnsi="Arial" w:cs="Arial"/>
          <w:b/>
          <w:i/>
        </w:rPr>
        <w:t>**********</w:t>
      </w:r>
      <w:r w:rsidRPr="00164BA0">
        <w:rPr>
          <w:rFonts w:ascii="Arial" w:hAnsi="Arial" w:cs="Arial"/>
          <w:i/>
        </w:rPr>
        <w:t xml:space="preserve">, para la explotación del servicio de alquiler (taxi) aún no se encuentra vigente, al carecer de los documentos complementarios para su legitimación. </w:t>
      </w:r>
    </w:p>
    <w:p w:rsidR="00C50BF1" w:rsidRPr="00111F42" w:rsidRDefault="00C50BF1" w:rsidP="00C50BF1">
      <w:pPr>
        <w:tabs>
          <w:tab w:val="left" w:pos="1418"/>
        </w:tabs>
        <w:spacing w:line="360" w:lineRule="auto"/>
        <w:ind w:left="709" w:right="333"/>
        <w:jc w:val="both"/>
        <w:rPr>
          <w:rFonts w:ascii="Arial" w:hAnsi="Arial" w:cs="Arial"/>
          <w:i/>
        </w:rPr>
      </w:pPr>
      <w:r>
        <w:rPr>
          <w:rFonts w:ascii="Arial" w:hAnsi="Arial" w:cs="Arial"/>
          <w:i/>
        </w:rPr>
        <w:t xml:space="preserve"> </w:t>
      </w:r>
      <w:r>
        <w:rPr>
          <w:rFonts w:ascii="Arial" w:hAnsi="Arial" w:cs="Arial"/>
          <w:i/>
        </w:rPr>
        <w:tab/>
      </w:r>
      <w:r w:rsidRPr="00111F42">
        <w:rPr>
          <w:rFonts w:ascii="Arial" w:hAnsi="Arial" w:cs="Arial"/>
          <w:i/>
        </w:rPr>
        <w:t>En el presente caso, se trata de un servicio público concesionado cuya actividad se encuentra rigurosamente reglada en la ley de la materia, y es obligatorio para el prestador de ese servicio para su cumplimiento, por disponerlo así el artículo 35 de la Ley General del Transporte Publico para el Estado de Oaxaca; por lo que, de otorgarse la medida cautelar que pide el actor, se transgrediría el orden público e interés social a que se refiere</w:t>
      </w:r>
      <w:r w:rsidR="005E0CB5">
        <w:rPr>
          <w:rFonts w:ascii="Arial" w:hAnsi="Arial" w:cs="Arial"/>
          <w:i/>
        </w:rPr>
        <w:t xml:space="preserve"> la fracción II del artículo 215</w:t>
      </w:r>
      <w:r w:rsidRPr="00111F42">
        <w:rPr>
          <w:rFonts w:ascii="Arial" w:hAnsi="Arial" w:cs="Arial"/>
          <w:i/>
        </w:rPr>
        <w:t xml:space="preserve"> antes transcrito, porque dicha concesión no ha sido renovada.</w:t>
      </w:r>
    </w:p>
    <w:p w:rsidR="00C50BF1" w:rsidRPr="00111F42" w:rsidRDefault="00C50BF1" w:rsidP="00C50BF1">
      <w:pPr>
        <w:spacing w:line="360" w:lineRule="auto"/>
        <w:ind w:left="709" w:right="333" w:firstLine="707"/>
        <w:jc w:val="both"/>
        <w:rPr>
          <w:rFonts w:ascii="Arial" w:hAnsi="Arial" w:cs="Arial"/>
          <w:i/>
        </w:rPr>
      </w:pPr>
      <w:r w:rsidRPr="00111F42">
        <w:rPr>
          <w:rFonts w:ascii="Arial" w:hAnsi="Arial" w:cs="Arial"/>
          <w:i/>
        </w:rPr>
        <w:t>ARTICULO 35.- quienes presten servicio público de transporte quedan sujetos al cumplimiento de la presente Ley, su reglamento, así como de las normas técnicas y de operación que determine la secretaria.</w:t>
      </w:r>
    </w:p>
    <w:p w:rsidR="00FA3510" w:rsidRDefault="00FA3510" w:rsidP="00C50BF1">
      <w:pPr>
        <w:spacing w:line="360" w:lineRule="auto"/>
        <w:ind w:left="709" w:right="333"/>
        <w:jc w:val="both"/>
        <w:rPr>
          <w:rFonts w:ascii="Arial" w:hAnsi="Arial" w:cs="Arial"/>
          <w:i/>
        </w:rPr>
      </w:pPr>
    </w:p>
    <w:p w:rsidR="00C50BF1" w:rsidRPr="00111F42" w:rsidRDefault="00C50BF1" w:rsidP="00FA3510">
      <w:pPr>
        <w:spacing w:line="360" w:lineRule="auto"/>
        <w:ind w:left="709" w:right="333" w:firstLine="707"/>
        <w:jc w:val="both"/>
        <w:rPr>
          <w:rFonts w:ascii="Arial" w:hAnsi="Arial" w:cs="Arial"/>
          <w:i/>
        </w:rPr>
      </w:pPr>
      <w:r w:rsidRPr="00111F42">
        <w:rPr>
          <w:rFonts w:ascii="Arial" w:hAnsi="Arial" w:cs="Arial"/>
          <w:i/>
        </w:rPr>
        <w:t>De lo anterior se advierte, la obligación de cumplir con lo dispuesto en la Ley, y dentro de ellas,</w:t>
      </w:r>
      <w:r w:rsidR="005E0CB5">
        <w:rPr>
          <w:rFonts w:ascii="Arial" w:hAnsi="Arial" w:cs="Arial"/>
          <w:i/>
        </w:rPr>
        <w:t xml:space="preserve"> es decir,</w:t>
      </w:r>
      <w:r w:rsidRPr="00111F42">
        <w:rPr>
          <w:rFonts w:ascii="Arial" w:hAnsi="Arial" w:cs="Arial"/>
          <w:i/>
        </w:rPr>
        <w:t xml:space="preserve"> contar con la documentación completa y correspondiente para la explotación de una concesión.</w:t>
      </w:r>
    </w:p>
    <w:p w:rsidR="00C50BF1" w:rsidRPr="005E0CB5" w:rsidRDefault="00E756C2" w:rsidP="005E0CB5">
      <w:pPr>
        <w:spacing w:before="240" w:line="360" w:lineRule="auto"/>
        <w:ind w:left="708" w:right="333"/>
        <w:jc w:val="both"/>
        <w:rPr>
          <w:rFonts w:ascii="Arial" w:hAnsi="Arial" w:cs="Arial"/>
          <w:i/>
        </w:rPr>
      </w:pPr>
      <w:r>
        <w:rPr>
          <w:rFonts w:ascii="Arial" w:hAnsi="Arial" w:cs="Arial"/>
          <w:i/>
        </w:rPr>
        <w:t xml:space="preserve">b) </w:t>
      </w:r>
      <w:r w:rsidR="00C50BF1">
        <w:rPr>
          <w:rFonts w:ascii="Arial" w:hAnsi="Arial" w:cs="Arial"/>
          <w:i/>
        </w:rPr>
        <w:t>n</w:t>
      </w:r>
      <w:r w:rsidR="00C50BF1" w:rsidRPr="00111F42">
        <w:rPr>
          <w:rFonts w:ascii="Arial" w:hAnsi="Arial" w:cs="Arial"/>
          <w:i/>
        </w:rPr>
        <w:t>o es posible otorgar la suspensión solicitada para el efecto de que preste el servicio de transporte público concesionado, porque se estaría sustituyendo este Tribunal en la autoridad administrativa al constituirle un</w:t>
      </w:r>
      <w:r w:rsidR="005E0CB5">
        <w:rPr>
          <w:rFonts w:ascii="Arial" w:hAnsi="Arial" w:cs="Arial"/>
          <w:i/>
        </w:rPr>
        <w:t xml:space="preserve"> derecho porque no está</w:t>
      </w:r>
      <w:r w:rsidR="00C50BF1" w:rsidRPr="00111F42">
        <w:rPr>
          <w:rFonts w:ascii="Arial" w:hAnsi="Arial" w:cs="Arial"/>
          <w:i/>
        </w:rPr>
        <w:t xml:space="preserve"> regularizada la concesión,</w:t>
      </w:r>
      <w:r w:rsidR="005E0CB5">
        <w:rPr>
          <w:rFonts w:ascii="Arial" w:hAnsi="Arial" w:cs="Arial"/>
          <w:i/>
        </w:rPr>
        <w:t xml:space="preserve"> y por ello,</w:t>
      </w:r>
      <w:r w:rsidR="00C50BF1" w:rsidRPr="00111F42">
        <w:rPr>
          <w:rFonts w:ascii="Arial" w:hAnsi="Arial" w:cs="Arial"/>
          <w:i/>
        </w:rPr>
        <w:t xml:space="preserve"> el servicio se encuentra al margen de la ley,</w:t>
      </w:r>
      <w:r w:rsidR="005E0CB5">
        <w:rPr>
          <w:rFonts w:ascii="Arial" w:hAnsi="Arial" w:cs="Arial"/>
          <w:i/>
        </w:rPr>
        <w:t xml:space="preserve"> máxime que esos requisitos redundan en la seguridad del usuario y peatón. Por lo que, no es posible prohibirle a la </w:t>
      </w:r>
      <w:r w:rsidR="00C50BF1" w:rsidRPr="00111F42">
        <w:rPr>
          <w:rFonts w:ascii="Arial" w:hAnsi="Arial" w:cs="Arial"/>
          <w:i/>
        </w:rPr>
        <w:t>autoridad administrativa, imponer alguna medida preventiva o sanción al concesionario que preste el servicio de transporte público, u ordene el retiro del vehículo de la circulación al carecer de la documentación correspondiente</w:t>
      </w:r>
      <w:r w:rsidR="0006752A">
        <w:rPr>
          <w:rFonts w:ascii="Arial" w:hAnsi="Arial" w:cs="Arial"/>
          <w:i/>
        </w:rPr>
        <w:t>.</w:t>
      </w:r>
    </w:p>
    <w:p w:rsidR="00C50BF1" w:rsidRDefault="00C50BF1" w:rsidP="0006752A">
      <w:pPr>
        <w:spacing w:after="120" w:line="360" w:lineRule="auto"/>
        <w:ind w:left="709" w:right="333" w:firstLine="359"/>
        <w:jc w:val="both"/>
        <w:rPr>
          <w:rFonts w:ascii="Arial" w:eastAsia="Calibri" w:hAnsi="Arial" w:cs="Arial"/>
          <w:bCs/>
          <w:i/>
        </w:rPr>
      </w:pPr>
      <w:r w:rsidRPr="0052783B">
        <w:rPr>
          <w:rFonts w:ascii="Arial" w:eastAsia="Calibri" w:hAnsi="Arial" w:cs="Arial"/>
          <w:bCs/>
          <w:i/>
        </w:rPr>
        <w:t>Sirve como referenc</w:t>
      </w:r>
      <w:r w:rsidR="005E0CB5">
        <w:rPr>
          <w:rFonts w:ascii="Arial" w:eastAsia="Calibri" w:hAnsi="Arial" w:cs="Arial"/>
          <w:bCs/>
          <w:i/>
        </w:rPr>
        <w:t>ia, la tesis sustentada por el Segundo Tribunal Colegiado en Materia Administrativa del C</w:t>
      </w:r>
      <w:r w:rsidRPr="0052783B">
        <w:rPr>
          <w:rFonts w:ascii="Arial" w:eastAsia="Calibri" w:hAnsi="Arial" w:cs="Arial"/>
          <w:bCs/>
          <w:i/>
        </w:rPr>
        <w:t>u</w:t>
      </w:r>
      <w:r w:rsidR="005E0CB5">
        <w:rPr>
          <w:rFonts w:ascii="Arial" w:eastAsia="Calibri" w:hAnsi="Arial" w:cs="Arial"/>
          <w:bCs/>
          <w:i/>
        </w:rPr>
        <w:t>arto C</w:t>
      </w:r>
      <w:r w:rsidRPr="0052783B">
        <w:rPr>
          <w:rFonts w:ascii="Arial" w:eastAsia="Calibri" w:hAnsi="Arial" w:cs="Arial"/>
          <w:bCs/>
          <w:i/>
        </w:rPr>
        <w:t>ircuito, que aparece p</w:t>
      </w:r>
      <w:r w:rsidR="005E0CB5">
        <w:rPr>
          <w:rFonts w:ascii="Arial" w:eastAsia="Calibri" w:hAnsi="Arial" w:cs="Arial"/>
          <w:bCs/>
          <w:i/>
        </w:rPr>
        <w:t>ublicada en la página 1871 del Semanario Judicial de la F</w:t>
      </w:r>
      <w:r w:rsidRPr="0052783B">
        <w:rPr>
          <w:rFonts w:ascii="Arial" w:eastAsia="Calibri" w:hAnsi="Arial" w:cs="Arial"/>
          <w:bCs/>
          <w:i/>
        </w:rPr>
        <w:t xml:space="preserve">ederación y su gaceta, tomo XVII, enero de 2003, bajo el rubro y texto siguiente </w:t>
      </w:r>
      <w:r w:rsidRPr="005E0CB5">
        <w:rPr>
          <w:rFonts w:ascii="Arial" w:eastAsia="Calibri" w:hAnsi="Arial" w:cs="Arial"/>
          <w:b/>
          <w:bCs/>
          <w:i/>
        </w:rPr>
        <w:t>“SUSPENSIÓN PROVISIONAL. SERVICIO PÚBLICO DE TRANSPORTE EN LA MODALIDAD DE VEHICULÓ DE ALQUILER. NO PROCEDE CONCEDERLA SI EL QUEJOSO NO CUENTA CON LA REGULARIZACIÓN DE LA CONCESIÓN RESPECTIVA (LEY DE TRANSPORTE PARA EL ESTADO DE NUEVO LEÓN</w:t>
      </w:r>
      <w:r w:rsidRPr="0052783B">
        <w:rPr>
          <w:rFonts w:ascii="Arial" w:eastAsia="Calibri" w:hAnsi="Arial" w:cs="Arial"/>
          <w:bCs/>
          <w:i/>
        </w:rPr>
        <w:t>…”</w:t>
      </w:r>
    </w:p>
    <w:p w:rsidR="00526DC3" w:rsidRPr="0052783B" w:rsidRDefault="00526DC3" w:rsidP="0006752A">
      <w:pPr>
        <w:spacing w:after="120" w:line="360" w:lineRule="auto"/>
        <w:ind w:left="709" w:right="333" w:firstLine="359"/>
        <w:jc w:val="both"/>
        <w:rPr>
          <w:rFonts w:ascii="Arial" w:eastAsia="Calibri" w:hAnsi="Arial" w:cs="Arial"/>
          <w:b/>
          <w:bCs/>
          <w:i/>
        </w:rPr>
      </w:pPr>
    </w:p>
    <w:p w:rsidR="00526DC3" w:rsidRDefault="00526DC3" w:rsidP="001E054E">
      <w:pPr>
        <w:widowControl w:val="0"/>
        <w:tabs>
          <w:tab w:val="left" w:pos="7938"/>
        </w:tabs>
        <w:spacing w:line="360" w:lineRule="auto"/>
        <w:ind w:right="17"/>
        <w:jc w:val="both"/>
        <w:rPr>
          <w:rFonts w:ascii="Arial" w:eastAsia="Calibri" w:hAnsi="Arial" w:cs="Arial"/>
          <w:bCs/>
          <w:color w:val="000000"/>
          <w:sz w:val="26"/>
          <w:szCs w:val="26"/>
        </w:rPr>
      </w:pPr>
      <w:r>
        <w:rPr>
          <w:rFonts w:ascii="Arial" w:eastAsia="Calibri" w:hAnsi="Arial" w:cs="Arial"/>
          <w:bCs/>
          <w:color w:val="000000"/>
          <w:sz w:val="26"/>
          <w:szCs w:val="26"/>
        </w:rPr>
        <w:t xml:space="preserve">         </w:t>
      </w:r>
      <w:r w:rsidR="00C50BF1">
        <w:rPr>
          <w:rFonts w:ascii="Arial" w:eastAsia="Calibri" w:hAnsi="Arial" w:cs="Arial"/>
          <w:bCs/>
          <w:color w:val="000000"/>
          <w:sz w:val="26"/>
          <w:szCs w:val="26"/>
        </w:rPr>
        <w:t xml:space="preserve">Resulta </w:t>
      </w:r>
      <w:r w:rsidR="00C50BF1">
        <w:rPr>
          <w:rFonts w:ascii="Arial" w:eastAsia="Calibri" w:hAnsi="Arial" w:cs="Arial"/>
          <w:b/>
          <w:bCs/>
          <w:color w:val="000000"/>
          <w:sz w:val="26"/>
          <w:szCs w:val="26"/>
        </w:rPr>
        <w:t>sustancialmente fundado</w:t>
      </w:r>
      <w:r w:rsidR="00C50BF1" w:rsidRPr="003A7CE8">
        <w:rPr>
          <w:rFonts w:ascii="Arial" w:eastAsia="Calibri" w:hAnsi="Arial" w:cs="Arial"/>
          <w:bCs/>
          <w:color w:val="000000"/>
          <w:sz w:val="26"/>
          <w:szCs w:val="26"/>
        </w:rPr>
        <w:t xml:space="preserve"> </w:t>
      </w:r>
      <w:r w:rsidR="00C50BF1">
        <w:rPr>
          <w:rFonts w:ascii="Arial" w:eastAsia="Calibri" w:hAnsi="Arial" w:cs="Arial"/>
          <w:bCs/>
          <w:color w:val="000000"/>
          <w:sz w:val="26"/>
          <w:szCs w:val="26"/>
        </w:rPr>
        <w:t>el agravio expresado</w:t>
      </w:r>
      <w:r w:rsidR="00C50BF1" w:rsidRPr="003A7CE8">
        <w:rPr>
          <w:rFonts w:ascii="Arial" w:eastAsia="Calibri" w:hAnsi="Arial" w:cs="Arial"/>
          <w:bCs/>
          <w:color w:val="000000"/>
          <w:sz w:val="26"/>
          <w:szCs w:val="26"/>
        </w:rPr>
        <w:t xml:space="preserve">; es así </w:t>
      </w:r>
      <w:r w:rsidR="00C50BF1">
        <w:rPr>
          <w:rFonts w:ascii="Arial" w:eastAsia="Calibri" w:hAnsi="Arial" w:cs="Arial"/>
          <w:bCs/>
          <w:color w:val="000000"/>
          <w:sz w:val="26"/>
          <w:szCs w:val="26"/>
        </w:rPr>
        <w:t>por</w:t>
      </w:r>
      <w:r w:rsidR="00C50BF1" w:rsidRPr="003A7CE8">
        <w:rPr>
          <w:rFonts w:ascii="Arial" w:eastAsia="Calibri" w:hAnsi="Arial" w:cs="Arial"/>
          <w:bCs/>
          <w:color w:val="000000"/>
          <w:sz w:val="26"/>
          <w:szCs w:val="26"/>
        </w:rPr>
        <w:t xml:space="preserve">que tal como lo asegura </w:t>
      </w:r>
      <w:r w:rsidR="00C50BF1">
        <w:rPr>
          <w:rFonts w:ascii="Arial" w:eastAsia="Calibri" w:hAnsi="Arial" w:cs="Arial"/>
          <w:bCs/>
          <w:color w:val="000000"/>
          <w:sz w:val="26"/>
          <w:szCs w:val="26"/>
        </w:rPr>
        <w:t>la</w:t>
      </w:r>
      <w:r w:rsidR="00C50BF1" w:rsidRPr="003A7CE8">
        <w:rPr>
          <w:rFonts w:ascii="Arial" w:eastAsia="Calibri" w:hAnsi="Arial" w:cs="Arial"/>
          <w:bCs/>
          <w:color w:val="000000"/>
          <w:sz w:val="26"/>
          <w:szCs w:val="26"/>
        </w:rPr>
        <w:t xml:space="preserve"> recurrente, la Primera Instancia incumplió</w:t>
      </w:r>
      <w:r w:rsidR="00C50BF1">
        <w:rPr>
          <w:rFonts w:ascii="Arial" w:eastAsia="Calibri" w:hAnsi="Arial" w:cs="Arial"/>
          <w:bCs/>
          <w:color w:val="000000"/>
          <w:sz w:val="26"/>
          <w:szCs w:val="26"/>
        </w:rPr>
        <w:t xml:space="preserve"> con</w:t>
      </w:r>
      <w:r w:rsidR="00C50BF1" w:rsidRPr="003A7CE8">
        <w:rPr>
          <w:rFonts w:ascii="Arial" w:eastAsia="Calibri" w:hAnsi="Arial" w:cs="Arial"/>
          <w:bCs/>
          <w:color w:val="000000"/>
          <w:sz w:val="26"/>
          <w:szCs w:val="26"/>
        </w:rPr>
        <w:t xml:space="preserve"> lo dispuesto por la fracción II del artículo </w:t>
      </w:r>
      <w:r w:rsidR="00044A7F">
        <w:rPr>
          <w:rFonts w:ascii="Arial" w:eastAsia="Calibri" w:hAnsi="Arial" w:cs="Arial"/>
          <w:bCs/>
          <w:color w:val="000000"/>
          <w:sz w:val="26"/>
          <w:szCs w:val="26"/>
        </w:rPr>
        <w:t>207</w:t>
      </w:r>
      <w:r w:rsidR="00C50BF1" w:rsidRPr="003A7CE8">
        <w:rPr>
          <w:rFonts w:ascii="Arial" w:eastAsia="Calibri" w:hAnsi="Arial" w:cs="Arial"/>
          <w:bCs/>
          <w:color w:val="000000"/>
          <w:sz w:val="26"/>
          <w:szCs w:val="26"/>
        </w:rPr>
        <w:t xml:space="preserve"> de la Ley de</w:t>
      </w:r>
      <w:r w:rsidR="00044A7F">
        <w:rPr>
          <w:rFonts w:ascii="Arial" w:eastAsia="Calibri" w:hAnsi="Arial" w:cs="Arial"/>
          <w:bCs/>
          <w:color w:val="000000"/>
          <w:sz w:val="26"/>
          <w:szCs w:val="26"/>
        </w:rPr>
        <w:t xml:space="preserve"> Procedimiento y</w:t>
      </w:r>
      <w:r w:rsidR="00C50BF1" w:rsidRPr="003A7CE8">
        <w:rPr>
          <w:rFonts w:ascii="Arial" w:eastAsia="Calibri" w:hAnsi="Arial" w:cs="Arial"/>
          <w:bCs/>
          <w:color w:val="000000"/>
          <w:sz w:val="26"/>
          <w:szCs w:val="26"/>
        </w:rPr>
        <w:t xml:space="preserve"> Justicia Administrativa para el Estado de Oaxaca, al no exponer las razones lógico- jurídicas que hagan patente que con el otorgamiento de la medida cautelar solicitada se afectaría el interés social o transgredirían normas de orden público, ni expresó la o las disposiciones normativas que sirvieron de sustento a su consideración de negar la medida cautelar indicada.</w:t>
      </w:r>
    </w:p>
    <w:p w:rsidR="00526DC3" w:rsidRDefault="00526DC3" w:rsidP="001E054E">
      <w:pPr>
        <w:widowControl w:val="0"/>
        <w:tabs>
          <w:tab w:val="left" w:pos="7938"/>
        </w:tabs>
        <w:spacing w:line="360" w:lineRule="auto"/>
        <w:ind w:right="17"/>
        <w:jc w:val="both"/>
        <w:rPr>
          <w:rFonts w:ascii="Arial" w:eastAsia="Calibri" w:hAnsi="Arial" w:cs="Arial"/>
          <w:bCs/>
          <w:color w:val="000000"/>
          <w:sz w:val="26"/>
          <w:szCs w:val="26"/>
        </w:rPr>
      </w:pPr>
    </w:p>
    <w:p w:rsidR="00526DC3" w:rsidRDefault="00526DC3" w:rsidP="001E054E">
      <w:pPr>
        <w:widowControl w:val="0"/>
        <w:tabs>
          <w:tab w:val="left" w:pos="7938"/>
        </w:tabs>
        <w:spacing w:line="360" w:lineRule="auto"/>
        <w:ind w:right="17"/>
        <w:jc w:val="both"/>
        <w:rPr>
          <w:rFonts w:ascii="Arial" w:eastAsia="Calibri" w:hAnsi="Arial" w:cs="Arial"/>
          <w:bCs/>
          <w:color w:val="000000"/>
          <w:sz w:val="26"/>
          <w:szCs w:val="26"/>
        </w:rPr>
      </w:pPr>
      <w:r>
        <w:rPr>
          <w:rFonts w:ascii="Arial" w:eastAsia="Calibri" w:hAnsi="Arial" w:cs="Arial"/>
          <w:bCs/>
          <w:color w:val="000000"/>
          <w:sz w:val="26"/>
          <w:szCs w:val="26"/>
        </w:rPr>
        <w:t xml:space="preserve">         </w:t>
      </w:r>
      <w:r w:rsidR="00C50BF1" w:rsidRPr="0006752A">
        <w:rPr>
          <w:rFonts w:ascii="Arial" w:eastAsia="Calibri" w:hAnsi="Arial" w:cs="Arial"/>
          <w:b/>
          <w:bCs/>
          <w:color w:val="000000"/>
          <w:sz w:val="26"/>
          <w:szCs w:val="26"/>
        </w:rPr>
        <w:t>De</w:t>
      </w:r>
      <w:r w:rsidR="00C50BF1" w:rsidRPr="003A7CE8">
        <w:rPr>
          <w:rFonts w:ascii="Arial" w:eastAsia="Calibri" w:hAnsi="Arial" w:cs="Arial"/>
          <w:bCs/>
          <w:color w:val="000000"/>
          <w:sz w:val="26"/>
          <w:szCs w:val="26"/>
        </w:rPr>
        <w:t xml:space="preserve"> ahí que</w:t>
      </w:r>
      <w:r w:rsidR="00C50BF1">
        <w:rPr>
          <w:rFonts w:ascii="Arial" w:eastAsia="Calibri" w:hAnsi="Arial" w:cs="Arial"/>
          <w:bCs/>
          <w:color w:val="000000"/>
          <w:sz w:val="26"/>
          <w:szCs w:val="26"/>
        </w:rPr>
        <w:t>,</w:t>
      </w:r>
      <w:r w:rsidR="00C50BF1" w:rsidRPr="003A7CE8">
        <w:rPr>
          <w:rFonts w:ascii="Arial" w:eastAsia="Calibri" w:hAnsi="Arial" w:cs="Arial"/>
          <w:bCs/>
          <w:color w:val="000000"/>
          <w:sz w:val="26"/>
          <w:szCs w:val="26"/>
        </w:rPr>
        <w:t xml:space="preserve"> al adolecer de los requisitos de fundamentación y </w:t>
      </w:r>
      <w:r w:rsidR="00C50BF1">
        <w:rPr>
          <w:rFonts w:ascii="Arial" w:eastAsia="Calibri" w:hAnsi="Arial" w:cs="Arial"/>
          <w:bCs/>
          <w:color w:val="000000"/>
          <w:sz w:val="26"/>
          <w:szCs w:val="26"/>
        </w:rPr>
        <w:t>motivación</w:t>
      </w:r>
      <w:r w:rsidR="00C50BF1" w:rsidRPr="003A7CE8">
        <w:rPr>
          <w:rFonts w:ascii="Arial" w:eastAsia="Calibri" w:hAnsi="Arial" w:cs="Arial"/>
          <w:bCs/>
          <w:color w:val="000000"/>
          <w:sz w:val="26"/>
          <w:szCs w:val="26"/>
        </w:rPr>
        <w:t xml:space="preserve"> inherente a la función jurisdiccional, previstos por la referida fracción II del artículo </w:t>
      </w:r>
      <w:r w:rsidR="00044A7F">
        <w:rPr>
          <w:rFonts w:ascii="Arial" w:eastAsia="Calibri" w:hAnsi="Arial" w:cs="Arial"/>
          <w:bCs/>
          <w:color w:val="000000"/>
          <w:sz w:val="26"/>
          <w:szCs w:val="26"/>
        </w:rPr>
        <w:t xml:space="preserve">208 </w:t>
      </w:r>
      <w:r w:rsidR="00C50BF1" w:rsidRPr="003A7CE8">
        <w:rPr>
          <w:rFonts w:ascii="Arial" w:eastAsia="Calibri" w:hAnsi="Arial" w:cs="Arial"/>
          <w:bCs/>
          <w:color w:val="000000"/>
          <w:sz w:val="26"/>
          <w:szCs w:val="26"/>
        </w:rPr>
        <w:t xml:space="preserve">de la Ley de </w:t>
      </w:r>
      <w:r w:rsidR="00044A7F">
        <w:rPr>
          <w:rFonts w:ascii="Arial" w:eastAsia="Calibri" w:hAnsi="Arial" w:cs="Arial"/>
          <w:bCs/>
          <w:color w:val="000000"/>
          <w:sz w:val="26"/>
          <w:szCs w:val="26"/>
        </w:rPr>
        <w:t xml:space="preserve">Procedimiento y </w:t>
      </w:r>
      <w:r w:rsidR="00C50BF1" w:rsidRPr="003A7CE8">
        <w:rPr>
          <w:rFonts w:ascii="Arial" w:eastAsia="Calibri" w:hAnsi="Arial" w:cs="Arial"/>
          <w:bCs/>
          <w:color w:val="000000"/>
          <w:sz w:val="26"/>
          <w:szCs w:val="26"/>
        </w:rPr>
        <w:t xml:space="preserve">Justicia Administrativa para el Estado de Oaxaca, causa el agravio aducido, que impone a esta Superioridad </w:t>
      </w:r>
      <w:r w:rsidR="00C50BF1" w:rsidRPr="003A7CE8">
        <w:rPr>
          <w:rFonts w:ascii="Arial" w:eastAsia="Calibri" w:hAnsi="Arial" w:cs="Arial"/>
          <w:b/>
          <w:bCs/>
          <w:color w:val="000000"/>
          <w:sz w:val="26"/>
          <w:szCs w:val="26"/>
        </w:rPr>
        <w:t>REASUMIR JURISDICCIÓN</w:t>
      </w:r>
      <w:r w:rsidR="00C50BF1" w:rsidRPr="003A7CE8">
        <w:rPr>
          <w:rFonts w:ascii="Arial" w:eastAsia="Calibri" w:hAnsi="Arial" w:cs="Arial"/>
          <w:bCs/>
          <w:color w:val="000000"/>
          <w:sz w:val="26"/>
          <w:szCs w:val="26"/>
        </w:rPr>
        <w:t>, en los siguientes términos:</w:t>
      </w:r>
    </w:p>
    <w:p w:rsidR="00526DC3" w:rsidRDefault="00526DC3" w:rsidP="001E054E">
      <w:pPr>
        <w:widowControl w:val="0"/>
        <w:tabs>
          <w:tab w:val="left" w:pos="7938"/>
        </w:tabs>
        <w:spacing w:line="360" w:lineRule="auto"/>
        <w:ind w:right="17"/>
        <w:jc w:val="both"/>
        <w:rPr>
          <w:rFonts w:ascii="Arial" w:eastAsia="Calibri" w:hAnsi="Arial" w:cs="Arial"/>
          <w:bCs/>
          <w:color w:val="000000"/>
          <w:sz w:val="26"/>
          <w:szCs w:val="26"/>
        </w:rPr>
      </w:pPr>
      <w:r>
        <w:rPr>
          <w:rFonts w:ascii="Arial" w:eastAsia="Calibri" w:hAnsi="Arial" w:cs="Arial"/>
          <w:bCs/>
          <w:color w:val="000000"/>
          <w:sz w:val="26"/>
          <w:szCs w:val="26"/>
        </w:rPr>
        <w:lastRenderedPageBreak/>
        <w:t xml:space="preserve">         </w:t>
      </w:r>
      <w:r w:rsidR="00C50BF1" w:rsidRPr="001E054E">
        <w:rPr>
          <w:rFonts w:ascii="Arial" w:eastAsia="Calibri" w:hAnsi="Arial" w:cs="Arial"/>
          <w:b/>
          <w:bCs/>
          <w:color w:val="000000"/>
          <w:sz w:val="26"/>
          <w:szCs w:val="26"/>
        </w:rPr>
        <w:t>Ahora,</w:t>
      </w:r>
      <w:r w:rsidR="00C50BF1">
        <w:rPr>
          <w:rFonts w:ascii="Arial" w:eastAsia="Calibri" w:hAnsi="Arial" w:cs="Arial"/>
          <w:bCs/>
          <w:color w:val="000000"/>
          <w:sz w:val="26"/>
          <w:szCs w:val="26"/>
        </w:rPr>
        <w:t xml:space="preserve"> </w:t>
      </w:r>
      <w:r w:rsidR="003D06CE">
        <w:rPr>
          <w:rFonts w:ascii="Arial" w:hAnsi="Arial" w:cs="Arial"/>
          <w:bCs/>
          <w:color w:val="000000"/>
          <w:sz w:val="26"/>
          <w:szCs w:val="26"/>
        </w:rPr>
        <w:t>**********</w:t>
      </w:r>
      <w:r w:rsidR="00C50BF1">
        <w:rPr>
          <w:rFonts w:ascii="Arial" w:eastAsia="Calibri" w:hAnsi="Arial" w:cs="Arial"/>
          <w:bCs/>
          <w:color w:val="000000"/>
          <w:sz w:val="26"/>
          <w:szCs w:val="26"/>
        </w:rPr>
        <w:t xml:space="preserve">, solicitó se le conceda MEDIDA CAUTELAR, para el efecto de que las cosas se mantengan en el estado que actualmente guardan y los elementos de la Dirección de Tránsito del Estado, así como la policía preventiva, no detengan, ni la despoje de su vehículo de motor con el que presta el servicio público de transporte, no se le impida seguir prestando el servicio público que legalmente se ha concesionado el Gobierno Constitucional del Estado, a través del acuerdo número </w:t>
      </w:r>
      <w:r w:rsidR="003D06CE">
        <w:rPr>
          <w:rFonts w:ascii="Arial" w:eastAsia="Calibri" w:hAnsi="Arial" w:cs="Arial"/>
          <w:bCs/>
          <w:color w:val="000000"/>
          <w:sz w:val="26"/>
          <w:szCs w:val="26"/>
        </w:rPr>
        <w:t>**********</w:t>
      </w:r>
      <w:r w:rsidR="00C50BF1">
        <w:rPr>
          <w:rFonts w:ascii="Arial" w:eastAsia="Calibri" w:hAnsi="Arial" w:cs="Arial"/>
          <w:bCs/>
          <w:color w:val="000000"/>
          <w:sz w:val="26"/>
          <w:szCs w:val="26"/>
        </w:rPr>
        <w:t xml:space="preserve"> de fecha 30 treinta de noviembre de 2004 dos mil cuatro, </w:t>
      </w:r>
      <w:r w:rsidR="00C50BF1" w:rsidRPr="003A7CE8">
        <w:rPr>
          <w:rFonts w:ascii="Arial" w:eastAsia="Calibri" w:hAnsi="Arial" w:cs="Arial"/>
          <w:bCs/>
          <w:color w:val="000000"/>
          <w:sz w:val="26"/>
          <w:szCs w:val="26"/>
        </w:rPr>
        <w:t xml:space="preserve"> hasta en tanto se pronuncie l</w:t>
      </w:r>
      <w:r w:rsidR="00C50BF1">
        <w:rPr>
          <w:rFonts w:ascii="Arial" w:eastAsia="Calibri" w:hAnsi="Arial" w:cs="Arial"/>
          <w:bCs/>
          <w:color w:val="000000"/>
          <w:sz w:val="26"/>
          <w:szCs w:val="26"/>
        </w:rPr>
        <w:t>a sentencia definitiva.(Folio 1</w:t>
      </w:r>
      <w:r w:rsidR="003B2F20">
        <w:rPr>
          <w:rFonts w:ascii="Arial" w:eastAsia="Calibri" w:hAnsi="Arial" w:cs="Arial"/>
          <w:bCs/>
          <w:color w:val="000000"/>
          <w:sz w:val="26"/>
          <w:szCs w:val="26"/>
        </w:rPr>
        <w:t>8</w:t>
      </w:r>
      <w:r w:rsidR="00C50BF1" w:rsidRPr="003A7CE8">
        <w:rPr>
          <w:rFonts w:ascii="Arial" w:eastAsia="Calibri" w:hAnsi="Arial" w:cs="Arial"/>
          <w:bCs/>
          <w:color w:val="000000"/>
          <w:sz w:val="26"/>
          <w:szCs w:val="26"/>
        </w:rPr>
        <w:t xml:space="preserve"> del cuaderno de suspensión</w:t>
      </w:r>
      <w:r w:rsidR="00C50BF1">
        <w:rPr>
          <w:rFonts w:ascii="Arial" w:eastAsia="Calibri" w:hAnsi="Arial" w:cs="Arial"/>
          <w:bCs/>
          <w:color w:val="000000"/>
          <w:sz w:val="26"/>
          <w:szCs w:val="26"/>
        </w:rPr>
        <w:t>)</w:t>
      </w:r>
      <w:r w:rsidR="00C50BF1" w:rsidRPr="003A7CE8">
        <w:rPr>
          <w:rFonts w:ascii="Arial" w:eastAsia="Calibri" w:hAnsi="Arial" w:cs="Arial"/>
          <w:bCs/>
          <w:color w:val="000000"/>
          <w:sz w:val="26"/>
          <w:szCs w:val="26"/>
        </w:rPr>
        <w:t>.</w:t>
      </w:r>
    </w:p>
    <w:p w:rsidR="00526DC3" w:rsidRDefault="00526DC3" w:rsidP="001E054E">
      <w:pPr>
        <w:widowControl w:val="0"/>
        <w:tabs>
          <w:tab w:val="left" w:pos="7938"/>
        </w:tabs>
        <w:spacing w:line="360" w:lineRule="auto"/>
        <w:ind w:right="17"/>
        <w:jc w:val="both"/>
        <w:rPr>
          <w:rFonts w:ascii="Arial" w:eastAsia="Calibri" w:hAnsi="Arial" w:cs="Arial"/>
          <w:bCs/>
          <w:color w:val="000000"/>
          <w:sz w:val="26"/>
          <w:szCs w:val="26"/>
        </w:rPr>
      </w:pPr>
    </w:p>
    <w:p w:rsidR="00526DC3" w:rsidRDefault="00526DC3" w:rsidP="001E054E">
      <w:pPr>
        <w:widowControl w:val="0"/>
        <w:tabs>
          <w:tab w:val="left" w:pos="7938"/>
        </w:tabs>
        <w:spacing w:line="360" w:lineRule="auto"/>
        <w:ind w:right="17"/>
        <w:jc w:val="both"/>
        <w:rPr>
          <w:rFonts w:ascii="Arial" w:eastAsia="Calibri" w:hAnsi="Arial" w:cs="Arial"/>
          <w:bCs/>
          <w:color w:val="000000"/>
          <w:sz w:val="26"/>
          <w:szCs w:val="26"/>
        </w:rPr>
      </w:pPr>
      <w:r>
        <w:rPr>
          <w:rFonts w:ascii="Arial" w:eastAsia="Calibri" w:hAnsi="Arial" w:cs="Arial"/>
          <w:bCs/>
          <w:color w:val="000000"/>
          <w:sz w:val="26"/>
          <w:szCs w:val="26"/>
        </w:rPr>
        <w:t xml:space="preserve">          </w:t>
      </w:r>
      <w:r w:rsidR="00C50BF1" w:rsidRPr="001E054E">
        <w:rPr>
          <w:rFonts w:ascii="Arial" w:eastAsia="Calibri" w:hAnsi="Arial" w:cs="Arial"/>
          <w:b/>
          <w:bCs/>
          <w:color w:val="000000"/>
          <w:sz w:val="26"/>
          <w:szCs w:val="26"/>
        </w:rPr>
        <w:t>La</w:t>
      </w:r>
      <w:r w:rsidR="00C50BF1" w:rsidRPr="003A7CE8">
        <w:rPr>
          <w:rFonts w:ascii="Arial" w:eastAsia="Calibri" w:hAnsi="Arial" w:cs="Arial"/>
          <w:bCs/>
          <w:color w:val="000000"/>
          <w:sz w:val="26"/>
          <w:szCs w:val="26"/>
        </w:rPr>
        <w:t xml:space="preserve"> medida cautelar, tiene como finalidad mantener las cosas en el estado en que se encuentran hasta en tanto se pr</w:t>
      </w:r>
      <w:r w:rsidR="00C50BF1">
        <w:rPr>
          <w:rFonts w:ascii="Arial" w:eastAsia="Calibri" w:hAnsi="Arial" w:cs="Arial"/>
          <w:bCs/>
          <w:color w:val="000000"/>
          <w:sz w:val="26"/>
          <w:szCs w:val="26"/>
        </w:rPr>
        <w:t xml:space="preserve">onuncie la sentencia definitiva; en consecuencia, </w:t>
      </w:r>
      <w:r w:rsidR="00C50BF1" w:rsidRPr="003A7CE8">
        <w:rPr>
          <w:rFonts w:ascii="Arial" w:eastAsia="Calibri" w:hAnsi="Arial" w:cs="Arial"/>
          <w:bCs/>
          <w:color w:val="000000"/>
          <w:sz w:val="26"/>
          <w:szCs w:val="26"/>
        </w:rPr>
        <w:t xml:space="preserve">para conceder la suspensión de los actos reclamados, deben cumplirse los requisitos exigidos en el artículo </w:t>
      </w:r>
      <w:r w:rsidR="00980B24">
        <w:rPr>
          <w:rFonts w:ascii="Arial" w:eastAsia="Calibri" w:hAnsi="Arial" w:cs="Arial"/>
          <w:bCs/>
          <w:color w:val="000000"/>
          <w:sz w:val="26"/>
          <w:szCs w:val="26"/>
        </w:rPr>
        <w:t>215</w:t>
      </w:r>
      <w:r w:rsidR="00C50BF1" w:rsidRPr="003A7CE8">
        <w:rPr>
          <w:rFonts w:ascii="Arial" w:eastAsia="Calibri" w:hAnsi="Arial" w:cs="Arial"/>
          <w:bCs/>
          <w:color w:val="000000"/>
          <w:sz w:val="26"/>
          <w:szCs w:val="26"/>
        </w:rPr>
        <w:t xml:space="preserve"> de la Ley de </w:t>
      </w:r>
      <w:r w:rsidR="00980B24">
        <w:rPr>
          <w:rFonts w:ascii="Arial" w:eastAsia="Calibri" w:hAnsi="Arial" w:cs="Arial"/>
          <w:bCs/>
          <w:color w:val="000000"/>
          <w:sz w:val="26"/>
          <w:szCs w:val="26"/>
        </w:rPr>
        <w:t xml:space="preserve"> Procedimiento y </w:t>
      </w:r>
      <w:r w:rsidR="00C50BF1" w:rsidRPr="003A7CE8">
        <w:rPr>
          <w:rFonts w:ascii="Arial" w:eastAsia="Calibri" w:hAnsi="Arial" w:cs="Arial"/>
          <w:bCs/>
          <w:color w:val="000000"/>
          <w:sz w:val="26"/>
          <w:szCs w:val="26"/>
        </w:rPr>
        <w:t>Justicia Administrativa, consistentes en que se conserve la materia del juicio, no se afecte al interés social, ni contravengan disposiciones de orden público y que además, sean de difícil reparación los daños y perjuicios que se causen al solicitante con la ejecución del acto impugnado.</w:t>
      </w:r>
    </w:p>
    <w:p w:rsidR="00526DC3" w:rsidRDefault="00526DC3" w:rsidP="001E054E">
      <w:pPr>
        <w:widowControl w:val="0"/>
        <w:tabs>
          <w:tab w:val="left" w:pos="7938"/>
        </w:tabs>
        <w:spacing w:line="360" w:lineRule="auto"/>
        <w:ind w:right="17"/>
        <w:jc w:val="both"/>
        <w:rPr>
          <w:rFonts w:ascii="Arial" w:eastAsia="Calibri" w:hAnsi="Arial" w:cs="Arial"/>
          <w:bCs/>
          <w:color w:val="000000"/>
          <w:sz w:val="26"/>
          <w:szCs w:val="26"/>
        </w:rPr>
      </w:pPr>
    </w:p>
    <w:p w:rsidR="00526DC3" w:rsidRDefault="00526DC3" w:rsidP="001E054E">
      <w:pPr>
        <w:widowControl w:val="0"/>
        <w:tabs>
          <w:tab w:val="left" w:pos="7938"/>
        </w:tabs>
        <w:spacing w:line="360" w:lineRule="auto"/>
        <w:ind w:right="17"/>
        <w:jc w:val="both"/>
        <w:rPr>
          <w:rFonts w:ascii="Arial" w:eastAsia="Calibri" w:hAnsi="Arial" w:cs="Arial"/>
          <w:bCs/>
          <w:color w:val="000000"/>
          <w:sz w:val="26"/>
          <w:szCs w:val="26"/>
        </w:rPr>
      </w:pPr>
      <w:r>
        <w:rPr>
          <w:rFonts w:ascii="Arial" w:eastAsia="Calibri" w:hAnsi="Arial" w:cs="Arial"/>
          <w:bCs/>
          <w:color w:val="000000"/>
          <w:sz w:val="26"/>
          <w:szCs w:val="26"/>
        </w:rPr>
        <w:t xml:space="preserve">         </w:t>
      </w:r>
      <w:r w:rsidR="00C50BF1" w:rsidRPr="001E054E">
        <w:rPr>
          <w:rFonts w:ascii="Arial" w:eastAsia="Calibri" w:hAnsi="Arial" w:cs="Arial"/>
          <w:b/>
          <w:bCs/>
          <w:color w:val="000000"/>
          <w:sz w:val="26"/>
          <w:szCs w:val="26"/>
        </w:rPr>
        <w:t>En</w:t>
      </w:r>
      <w:r w:rsidR="00C50BF1" w:rsidRPr="003A7CE8">
        <w:rPr>
          <w:rFonts w:ascii="Arial" w:eastAsia="Calibri" w:hAnsi="Arial" w:cs="Arial"/>
          <w:bCs/>
          <w:color w:val="000000"/>
          <w:sz w:val="26"/>
          <w:szCs w:val="26"/>
        </w:rPr>
        <w:t xml:space="preserve"> el caso de ejecutarse </w:t>
      </w:r>
      <w:r w:rsidR="00C50BF1">
        <w:rPr>
          <w:rFonts w:ascii="Arial" w:eastAsia="Calibri" w:hAnsi="Arial" w:cs="Arial"/>
          <w:bCs/>
          <w:color w:val="000000"/>
          <w:sz w:val="26"/>
          <w:szCs w:val="26"/>
        </w:rPr>
        <w:t>los</w:t>
      </w:r>
      <w:r w:rsidR="00C50BF1" w:rsidRPr="003A7CE8">
        <w:rPr>
          <w:rFonts w:ascii="Arial" w:eastAsia="Calibri" w:hAnsi="Arial" w:cs="Arial"/>
          <w:bCs/>
          <w:color w:val="000000"/>
          <w:sz w:val="26"/>
          <w:szCs w:val="26"/>
        </w:rPr>
        <w:t xml:space="preserve"> acto</w:t>
      </w:r>
      <w:r w:rsidR="00C50BF1">
        <w:rPr>
          <w:rFonts w:ascii="Arial" w:eastAsia="Calibri" w:hAnsi="Arial" w:cs="Arial"/>
          <w:bCs/>
          <w:color w:val="000000"/>
          <w:sz w:val="26"/>
          <w:szCs w:val="26"/>
        </w:rPr>
        <w:t>s</w:t>
      </w:r>
      <w:r w:rsidR="00C50BF1" w:rsidRPr="003A7CE8">
        <w:rPr>
          <w:rFonts w:ascii="Arial" w:eastAsia="Calibri" w:hAnsi="Arial" w:cs="Arial"/>
          <w:bCs/>
          <w:color w:val="000000"/>
          <w:sz w:val="26"/>
          <w:szCs w:val="26"/>
        </w:rPr>
        <w:t xml:space="preserve"> impugnado</w:t>
      </w:r>
      <w:r w:rsidR="00C50BF1">
        <w:rPr>
          <w:rFonts w:ascii="Arial" w:eastAsia="Calibri" w:hAnsi="Arial" w:cs="Arial"/>
          <w:bCs/>
          <w:color w:val="000000"/>
          <w:sz w:val="26"/>
          <w:szCs w:val="26"/>
        </w:rPr>
        <w:t>s</w:t>
      </w:r>
      <w:r w:rsidR="00C50BF1" w:rsidRPr="003A7CE8">
        <w:rPr>
          <w:rFonts w:ascii="Arial" w:eastAsia="Calibri" w:hAnsi="Arial" w:cs="Arial"/>
          <w:bCs/>
          <w:color w:val="000000"/>
          <w:sz w:val="26"/>
          <w:szCs w:val="26"/>
        </w:rPr>
        <w:t>, se dejaría a</w:t>
      </w:r>
      <w:r w:rsidR="00C50BF1">
        <w:rPr>
          <w:rFonts w:ascii="Arial" w:eastAsia="Calibri" w:hAnsi="Arial" w:cs="Arial"/>
          <w:bCs/>
          <w:color w:val="000000"/>
          <w:sz w:val="26"/>
          <w:szCs w:val="26"/>
        </w:rPr>
        <w:t xml:space="preserve"> </w:t>
      </w:r>
      <w:r w:rsidR="00C50BF1" w:rsidRPr="003A7CE8">
        <w:rPr>
          <w:rFonts w:ascii="Arial" w:eastAsia="Calibri" w:hAnsi="Arial" w:cs="Arial"/>
          <w:bCs/>
          <w:color w:val="000000"/>
          <w:sz w:val="26"/>
          <w:szCs w:val="26"/>
        </w:rPr>
        <w:t>l</w:t>
      </w:r>
      <w:r w:rsidR="00C50BF1">
        <w:rPr>
          <w:rFonts w:ascii="Arial" w:eastAsia="Calibri" w:hAnsi="Arial" w:cs="Arial"/>
          <w:bCs/>
          <w:color w:val="000000"/>
          <w:sz w:val="26"/>
          <w:szCs w:val="26"/>
        </w:rPr>
        <w:t>a</w:t>
      </w:r>
      <w:r w:rsidR="00C50BF1" w:rsidRPr="003A7CE8">
        <w:rPr>
          <w:rFonts w:ascii="Arial" w:eastAsia="Calibri" w:hAnsi="Arial" w:cs="Arial"/>
          <w:bCs/>
          <w:color w:val="000000"/>
          <w:sz w:val="26"/>
          <w:szCs w:val="26"/>
        </w:rPr>
        <w:t xml:space="preserve"> actor</w:t>
      </w:r>
      <w:r w:rsidR="00C50BF1">
        <w:rPr>
          <w:rFonts w:ascii="Arial" w:eastAsia="Calibri" w:hAnsi="Arial" w:cs="Arial"/>
          <w:bCs/>
          <w:color w:val="000000"/>
          <w:sz w:val="26"/>
          <w:szCs w:val="26"/>
        </w:rPr>
        <w:t>a</w:t>
      </w:r>
      <w:r w:rsidR="00C50BF1" w:rsidRPr="003A7CE8">
        <w:rPr>
          <w:rFonts w:ascii="Arial" w:eastAsia="Calibri" w:hAnsi="Arial" w:cs="Arial"/>
          <w:bCs/>
          <w:color w:val="000000"/>
          <w:sz w:val="26"/>
          <w:szCs w:val="26"/>
        </w:rPr>
        <w:t xml:space="preserve"> en completo estado de indefensión, pu</w:t>
      </w:r>
      <w:r w:rsidR="00C50BF1">
        <w:rPr>
          <w:rFonts w:ascii="Arial" w:eastAsia="Calibri" w:hAnsi="Arial" w:cs="Arial"/>
          <w:bCs/>
          <w:color w:val="000000"/>
          <w:sz w:val="26"/>
          <w:szCs w:val="26"/>
        </w:rPr>
        <w:t>es se encontraría imposibilitada</w:t>
      </w:r>
      <w:r w:rsidR="00C50BF1" w:rsidRPr="003A7CE8">
        <w:rPr>
          <w:rFonts w:ascii="Arial" w:eastAsia="Calibri" w:hAnsi="Arial" w:cs="Arial"/>
          <w:bCs/>
          <w:color w:val="000000"/>
          <w:sz w:val="26"/>
          <w:szCs w:val="26"/>
        </w:rPr>
        <w:t xml:space="preserve"> para explotar la concesión que se le otorgó por autoridad competente, ello en menoscabo de su esfera jurídica, pues la litis del juicio consiste en la renovación o no de la concesión del acuerdo número </w:t>
      </w:r>
      <w:r w:rsidR="003D06CE">
        <w:rPr>
          <w:rFonts w:ascii="Arial" w:eastAsia="Calibri" w:hAnsi="Arial" w:cs="Arial"/>
          <w:bCs/>
          <w:color w:val="000000"/>
          <w:sz w:val="26"/>
          <w:szCs w:val="26"/>
        </w:rPr>
        <w:t>**********</w:t>
      </w:r>
      <w:r w:rsidR="00C50BF1">
        <w:rPr>
          <w:rFonts w:ascii="Arial" w:eastAsia="Calibri" w:hAnsi="Arial" w:cs="Arial"/>
          <w:bCs/>
          <w:color w:val="000000"/>
          <w:sz w:val="26"/>
          <w:szCs w:val="26"/>
        </w:rPr>
        <w:t xml:space="preserve"> de fecha 30 treinta de noviembre de 2004 dos mil cuatro, que en copia certificada </w:t>
      </w:r>
      <w:r w:rsidR="00C50BF1" w:rsidRPr="003A7CE8">
        <w:rPr>
          <w:rFonts w:ascii="Arial" w:eastAsia="Calibri" w:hAnsi="Arial" w:cs="Arial"/>
          <w:bCs/>
          <w:color w:val="000000"/>
          <w:sz w:val="26"/>
          <w:szCs w:val="26"/>
        </w:rPr>
        <w:t>acompañó como prueba en su escrito de demanda</w:t>
      </w:r>
      <w:r w:rsidR="00C50BF1">
        <w:rPr>
          <w:rFonts w:ascii="Arial" w:eastAsia="Calibri" w:hAnsi="Arial" w:cs="Arial"/>
          <w:bCs/>
          <w:color w:val="000000"/>
          <w:sz w:val="26"/>
          <w:szCs w:val="26"/>
        </w:rPr>
        <w:t>,</w:t>
      </w:r>
      <w:r w:rsidR="00C50BF1" w:rsidRPr="003A7CE8">
        <w:rPr>
          <w:rFonts w:ascii="Arial" w:eastAsia="Calibri" w:hAnsi="Arial" w:cs="Arial"/>
          <w:bCs/>
          <w:color w:val="000000"/>
          <w:sz w:val="26"/>
          <w:szCs w:val="26"/>
        </w:rPr>
        <w:t xml:space="preserve"> y con el que justifica su interés legítimo para comparecer a juicio, en términos de lo dispuesto por el artículo 1</w:t>
      </w:r>
      <w:r w:rsidR="00980B24">
        <w:rPr>
          <w:rFonts w:ascii="Arial" w:eastAsia="Calibri" w:hAnsi="Arial" w:cs="Arial"/>
          <w:bCs/>
          <w:color w:val="000000"/>
          <w:sz w:val="26"/>
          <w:szCs w:val="26"/>
        </w:rPr>
        <w:t>6</w:t>
      </w:r>
      <w:r w:rsidR="00C50BF1" w:rsidRPr="003A7CE8">
        <w:rPr>
          <w:rFonts w:ascii="Arial" w:eastAsia="Calibri" w:hAnsi="Arial" w:cs="Arial"/>
          <w:bCs/>
          <w:color w:val="000000"/>
          <w:sz w:val="26"/>
          <w:szCs w:val="26"/>
        </w:rPr>
        <w:t>4 de la Ley en cita.</w:t>
      </w:r>
    </w:p>
    <w:p w:rsidR="00526DC3" w:rsidRDefault="00526DC3" w:rsidP="001E054E">
      <w:pPr>
        <w:widowControl w:val="0"/>
        <w:tabs>
          <w:tab w:val="left" w:pos="7938"/>
        </w:tabs>
        <w:spacing w:line="360" w:lineRule="auto"/>
        <w:ind w:right="17"/>
        <w:jc w:val="both"/>
        <w:rPr>
          <w:rFonts w:ascii="Arial" w:eastAsia="Calibri" w:hAnsi="Arial" w:cs="Arial"/>
          <w:bCs/>
          <w:color w:val="000000"/>
          <w:sz w:val="26"/>
          <w:szCs w:val="26"/>
        </w:rPr>
      </w:pPr>
      <w:r>
        <w:rPr>
          <w:rFonts w:ascii="Arial" w:eastAsia="Times New Roman" w:hAnsi="Arial" w:cs="Times New Roman"/>
          <w:b/>
          <w:color w:val="000000"/>
          <w:sz w:val="26"/>
          <w:szCs w:val="26"/>
        </w:rPr>
        <w:t xml:space="preserve">          </w:t>
      </w:r>
      <w:r w:rsidR="00C50BF1" w:rsidRPr="001E054E">
        <w:rPr>
          <w:rFonts w:ascii="Arial" w:eastAsia="Times New Roman" w:hAnsi="Arial" w:cs="Times New Roman"/>
          <w:b/>
          <w:color w:val="000000"/>
          <w:sz w:val="26"/>
          <w:szCs w:val="26"/>
        </w:rPr>
        <w:t>Por c</w:t>
      </w:r>
      <w:r w:rsidR="00C50BF1" w:rsidRPr="003A7CE8">
        <w:rPr>
          <w:rFonts w:ascii="Arial" w:eastAsia="Times New Roman" w:hAnsi="Arial" w:cs="Times New Roman"/>
          <w:color w:val="000000"/>
          <w:sz w:val="26"/>
          <w:szCs w:val="26"/>
        </w:rPr>
        <w:t>onsiguiente</w:t>
      </w:r>
      <w:r w:rsidR="00C50BF1">
        <w:rPr>
          <w:rFonts w:ascii="Arial" w:eastAsia="Times New Roman" w:hAnsi="Arial" w:cs="Times New Roman"/>
          <w:color w:val="000000"/>
          <w:sz w:val="26"/>
          <w:szCs w:val="26"/>
        </w:rPr>
        <w:t xml:space="preserve">, </w:t>
      </w:r>
      <w:r w:rsidR="00C50BF1" w:rsidRPr="003A7CE8">
        <w:rPr>
          <w:rFonts w:ascii="Arial" w:eastAsia="Times New Roman" w:hAnsi="Arial" w:cs="Times New Roman"/>
          <w:color w:val="000000"/>
          <w:sz w:val="26"/>
          <w:szCs w:val="26"/>
        </w:rPr>
        <w:t xml:space="preserve">al no haberlo considerado de esta manera la Primera Instancia, es que resulta </w:t>
      </w:r>
      <w:r w:rsidR="00C50BF1" w:rsidRPr="001B4D0A">
        <w:rPr>
          <w:rFonts w:ascii="Arial" w:eastAsia="Times New Roman" w:hAnsi="Arial" w:cs="Times New Roman"/>
          <w:color w:val="000000"/>
          <w:sz w:val="26"/>
          <w:szCs w:val="26"/>
        </w:rPr>
        <w:t>ilegal</w:t>
      </w:r>
      <w:r w:rsidR="00C50BF1" w:rsidRPr="003A7CE8">
        <w:rPr>
          <w:rFonts w:ascii="Arial" w:eastAsia="Times New Roman" w:hAnsi="Arial" w:cs="Times New Roman"/>
          <w:b/>
          <w:color w:val="000000"/>
          <w:sz w:val="26"/>
          <w:szCs w:val="26"/>
        </w:rPr>
        <w:t xml:space="preserve"> </w:t>
      </w:r>
      <w:r w:rsidR="00C50BF1" w:rsidRPr="003A7CE8">
        <w:rPr>
          <w:rFonts w:ascii="Arial" w:eastAsia="Times New Roman" w:hAnsi="Arial" w:cs="Times New Roman"/>
          <w:color w:val="000000"/>
          <w:sz w:val="26"/>
          <w:szCs w:val="26"/>
        </w:rPr>
        <w:t xml:space="preserve">su determinación que negó la suspensión solicitada, por lo que procede </w:t>
      </w:r>
      <w:r w:rsidR="00C50BF1" w:rsidRPr="003A7CE8">
        <w:rPr>
          <w:rFonts w:ascii="Arial" w:eastAsia="Times New Roman" w:hAnsi="Arial" w:cs="Times New Roman"/>
          <w:b/>
          <w:color w:val="000000"/>
          <w:sz w:val="26"/>
          <w:szCs w:val="26"/>
        </w:rPr>
        <w:t>REVOCARLA</w:t>
      </w:r>
      <w:r w:rsidR="00C50BF1" w:rsidRPr="003A7CE8">
        <w:rPr>
          <w:rFonts w:ascii="Arial" w:eastAsia="Times New Roman" w:hAnsi="Arial" w:cs="Times New Roman"/>
          <w:color w:val="000000"/>
          <w:sz w:val="26"/>
          <w:szCs w:val="26"/>
        </w:rPr>
        <w:t xml:space="preserve"> y decretar</w:t>
      </w:r>
      <w:r w:rsidR="00C50BF1" w:rsidRPr="003A7CE8">
        <w:rPr>
          <w:rFonts w:ascii="Arial" w:eastAsia="Times New Roman" w:hAnsi="Arial" w:cs="Times New Roman"/>
          <w:b/>
          <w:color w:val="000000"/>
          <w:sz w:val="26"/>
          <w:szCs w:val="26"/>
        </w:rPr>
        <w:t xml:space="preserve"> </w:t>
      </w:r>
      <w:r w:rsidR="00C50BF1" w:rsidRPr="003A7CE8">
        <w:rPr>
          <w:rFonts w:ascii="Arial" w:eastAsia="Times New Roman" w:hAnsi="Arial" w:cs="Times New Roman"/>
          <w:color w:val="000000"/>
          <w:sz w:val="26"/>
          <w:szCs w:val="26"/>
        </w:rPr>
        <w:t xml:space="preserve">en su lugar la </w:t>
      </w:r>
      <w:r w:rsidR="00C50BF1" w:rsidRPr="001B4D0A">
        <w:rPr>
          <w:rFonts w:ascii="Arial" w:eastAsia="Times New Roman" w:hAnsi="Arial" w:cs="Times New Roman"/>
          <w:color w:val="000000"/>
          <w:sz w:val="26"/>
          <w:szCs w:val="26"/>
        </w:rPr>
        <w:t xml:space="preserve">concesión de dicha medida cautelar, para el único efecto de que </w:t>
      </w:r>
      <w:r w:rsidR="003D06CE">
        <w:rPr>
          <w:rFonts w:ascii="Arial" w:hAnsi="Arial" w:cs="Arial"/>
          <w:bCs/>
          <w:color w:val="000000"/>
          <w:sz w:val="26"/>
          <w:szCs w:val="26"/>
        </w:rPr>
        <w:t>**********</w:t>
      </w:r>
      <w:r w:rsidR="00C50BF1" w:rsidRPr="001B4D0A">
        <w:rPr>
          <w:rFonts w:ascii="Arial" w:eastAsia="Times New Roman" w:hAnsi="Arial" w:cs="Times New Roman"/>
          <w:color w:val="000000"/>
          <w:sz w:val="26"/>
          <w:szCs w:val="26"/>
        </w:rPr>
        <w:t xml:space="preserve">, pueda seguir prestando el servicio público de alquiler de taxi en la población </w:t>
      </w:r>
      <w:r w:rsidR="003D06CE">
        <w:rPr>
          <w:rFonts w:ascii="Arial" w:hAnsi="Arial" w:cs="Arial"/>
          <w:bCs/>
          <w:color w:val="000000"/>
          <w:sz w:val="26"/>
          <w:szCs w:val="26"/>
        </w:rPr>
        <w:t>**********</w:t>
      </w:r>
      <w:r w:rsidR="001E054E">
        <w:rPr>
          <w:rFonts w:ascii="Arial" w:eastAsia="Times New Roman" w:hAnsi="Arial" w:cs="Times New Roman"/>
          <w:color w:val="000000"/>
          <w:sz w:val="26"/>
          <w:szCs w:val="26"/>
        </w:rPr>
        <w:t xml:space="preserve">, </w:t>
      </w:r>
      <w:r w:rsidR="003D06CE">
        <w:rPr>
          <w:rFonts w:ascii="Arial" w:hAnsi="Arial" w:cs="Arial"/>
          <w:bCs/>
          <w:color w:val="000000"/>
          <w:sz w:val="26"/>
          <w:szCs w:val="26"/>
        </w:rPr>
        <w:t>**********</w:t>
      </w:r>
      <w:r w:rsidR="00C50BF1">
        <w:rPr>
          <w:rFonts w:ascii="Arial" w:eastAsia="Times New Roman" w:hAnsi="Arial" w:cs="Times New Roman"/>
          <w:color w:val="000000"/>
          <w:sz w:val="26"/>
          <w:szCs w:val="26"/>
        </w:rPr>
        <w:t>, Oaxaca,</w:t>
      </w:r>
      <w:r w:rsidR="00C50BF1" w:rsidRPr="001B4D0A">
        <w:rPr>
          <w:rFonts w:ascii="Arial" w:eastAsia="Times New Roman" w:hAnsi="Arial" w:cs="Times New Roman"/>
          <w:color w:val="000000"/>
          <w:sz w:val="26"/>
          <w:szCs w:val="26"/>
        </w:rPr>
        <w:t xml:space="preserve"> y para que su unidad de motor </w:t>
      </w:r>
      <w:r w:rsidR="00C50BF1" w:rsidRPr="001B4D0A">
        <w:rPr>
          <w:rFonts w:ascii="Arial" w:eastAsia="Calibri" w:hAnsi="Arial" w:cs="Arial"/>
          <w:bCs/>
          <w:color w:val="000000"/>
          <w:sz w:val="26"/>
          <w:szCs w:val="26"/>
        </w:rPr>
        <w:t xml:space="preserve">marca </w:t>
      </w:r>
      <w:r w:rsidR="003D06CE">
        <w:rPr>
          <w:rFonts w:ascii="Arial" w:hAnsi="Arial" w:cs="Arial"/>
          <w:bCs/>
          <w:color w:val="000000"/>
          <w:sz w:val="26"/>
          <w:szCs w:val="26"/>
        </w:rPr>
        <w:t>**********</w:t>
      </w:r>
      <w:r w:rsidR="00C50BF1" w:rsidRPr="001B4D0A">
        <w:rPr>
          <w:rFonts w:ascii="Arial" w:eastAsia="Calibri" w:hAnsi="Arial" w:cs="Arial"/>
          <w:bCs/>
          <w:color w:val="000000"/>
          <w:sz w:val="26"/>
          <w:szCs w:val="26"/>
        </w:rPr>
        <w:t xml:space="preserve">, </w:t>
      </w:r>
      <w:r w:rsidR="001E054E">
        <w:rPr>
          <w:rFonts w:ascii="Arial" w:eastAsia="Calibri" w:hAnsi="Arial" w:cs="Arial"/>
          <w:bCs/>
          <w:color w:val="000000"/>
          <w:sz w:val="26"/>
          <w:szCs w:val="26"/>
        </w:rPr>
        <w:t xml:space="preserve">tipo </w:t>
      </w:r>
      <w:r w:rsidR="003D06CE">
        <w:rPr>
          <w:rFonts w:ascii="Arial" w:hAnsi="Arial" w:cs="Arial"/>
          <w:bCs/>
          <w:color w:val="000000"/>
          <w:sz w:val="26"/>
          <w:szCs w:val="26"/>
        </w:rPr>
        <w:t>**********</w:t>
      </w:r>
      <w:r w:rsidR="001E054E">
        <w:rPr>
          <w:rFonts w:ascii="Arial" w:eastAsia="Calibri" w:hAnsi="Arial" w:cs="Arial"/>
          <w:bCs/>
          <w:color w:val="000000"/>
          <w:sz w:val="26"/>
          <w:szCs w:val="26"/>
        </w:rPr>
        <w:t xml:space="preserve">, modelo </w:t>
      </w:r>
      <w:r w:rsidR="003D06CE">
        <w:rPr>
          <w:rFonts w:ascii="Arial" w:hAnsi="Arial" w:cs="Arial"/>
          <w:bCs/>
          <w:color w:val="000000"/>
          <w:sz w:val="26"/>
          <w:szCs w:val="26"/>
        </w:rPr>
        <w:t>**********</w:t>
      </w:r>
      <w:r w:rsidR="001E054E">
        <w:rPr>
          <w:rFonts w:ascii="Arial" w:eastAsia="Calibri" w:hAnsi="Arial" w:cs="Arial"/>
          <w:bCs/>
          <w:color w:val="000000"/>
          <w:sz w:val="26"/>
          <w:szCs w:val="26"/>
        </w:rPr>
        <w:t xml:space="preserve">, motor </w:t>
      </w:r>
      <w:r w:rsidR="003D06CE">
        <w:rPr>
          <w:rFonts w:ascii="Arial" w:hAnsi="Arial" w:cs="Arial"/>
          <w:bCs/>
          <w:color w:val="000000"/>
          <w:sz w:val="26"/>
          <w:szCs w:val="26"/>
        </w:rPr>
        <w:lastRenderedPageBreak/>
        <w:t>**********</w:t>
      </w:r>
      <w:r w:rsidR="001E054E">
        <w:rPr>
          <w:rFonts w:ascii="Arial" w:eastAsia="Calibri" w:hAnsi="Arial" w:cs="Arial"/>
          <w:bCs/>
          <w:color w:val="000000"/>
          <w:sz w:val="26"/>
          <w:szCs w:val="26"/>
        </w:rPr>
        <w:t xml:space="preserve">, SERIE </w:t>
      </w:r>
      <w:r w:rsidR="003D06CE">
        <w:rPr>
          <w:rFonts w:ascii="Arial" w:hAnsi="Arial" w:cs="Arial"/>
          <w:bCs/>
          <w:color w:val="000000"/>
          <w:sz w:val="26"/>
          <w:szCs w:val="26"/>
        </w:rPr>
        <w:t>**********</w:t>
      </w:r>
      <w:r w:rsidR="001E054E">
        <w:rPr>
          <w:rFonts w:ascii="Arial" w:eastAsia="Calibri" w:hAnsi="Arial" w:cs="Arial"/>
          <w:bCs/>
          <w:color w:val="000000"/>
          <w:sz w:val="26"/>
          <w:szCs w:val="26"/>
        </w:rPr>
        <w:t xml:space="preserve">, capacidad 5 pasajeros, </w:t>
      </w:r>
      <w:r w:rsidR="00C50BF1" w:rsidRPr="003A7CE8">
        <w:rPr>
          <w:rFonts w:ascii="Arial" w:eastAsia="Calibri" w:hAnsi="Arial" w:cs="Arial"/>
          <w:bCs/>
          <w:color w:val="000000"/>
          <w:sz w:val="26"/>
          <w:szCs w:val="26"/>
        </w:rPr>
        <w:t>con el que realiza tal actividad</w:t>
      </w:r>
      <w:r w:rsidR="00C50BF1">
        <w:rPr>
          <w:rFonts w:ascii="Arial" w:eastAsia="Calibri" w:hAnsi="Arial" w:cs="Arial"/>
          <w:bCs/>
          <w:color w:val="000000"/>
          <w:sz w:val="26"/>
          <w:szCs w:val="26"/>
        </w:rPr>
        <w:t>,</w:t>
      </w:r>
      <w:r w:rsidR="00C50BF1" w:rsidRPr="003A7CE8">
        <w:rPr>
          <w:rFonts w:ascii="Arial" w:eastAsia="Calibri" w:hAnsi="Arial" w:cs="Arial"/>
          <w:bCs/>
          <w:color w:val="000000"/>
          <w:sz w:val="26"/>
          <w:szCs w:val="26"/>
        </w:rPr>
        <w:t xml:space="preserve"> no sea </w:t>
      </w:r>
      <w:r w:rsidR="00C50BF1">
        <w:rPr>
          <w:rFonts w:ascii="Arial" w:eastAsia="Calibri" w:hAnsi="Arial" w:cs="Arial"/>
          <w:bCs/>
          <w:color w:val="000000"/>
          <w:sz w:val="26"/>
          <w:szCs w:val="26"/>
        </w:rPr>
        <w:t xml:space="preserve">detenida </w:t>
      </w:r>
      <w:r w:rsidR="00C50BF1" w:rsidRPr="003A7CE8">
        <w:rPr>
          <w:rFonts w:ascii="Arial" w:eastAsia="Calibri" w:hAnsi="Arial" w:cs="Arial"/>
          <w:bCs/>
          <w:color w:val="000000"/>
          <w:sz w:val="26"/>
          <w:szCs w:val="26"/>
        </w:rPr>
        <w:t xml:space="preserve">por carecer de placas y tarjeta de circulación, por la falta de renovación de su concesión, por ser temas inherentes a </w:t>
      </w:r>
      <w:r w:rsidR="00C50BF1">
        <w:rPr>
          <w:rFonts w:ascii="Arial" w:eastAsia="Calibri" w:hAnsi="Arial" w:cs="Arial"/>
          <w:bCs/>
          <w:color w:val="000000"/>
          <w:sz w:val="26"/>
          <w:szCs w:val="26"/>
        </w:rPr>
        <w:t xml:space="preserve">la materia del juicio, </w:t>
      </w:r>
      <w:r w:rsidR="00C50BF1" w:rsidRPr="003A7CE8">
        <w:rPr>
          <w:rFonts w:ascii="Arial" w:eastAsia="Calibri" w:hAnsi="Arial" w:cs="Arial"/>
          <w:bCs/>
          <w:color w:val="000000"/>
          <w:sz w:val="26"/>
          <w:szCs w:val="26"/>
        </w:rPr>
        <w:t xml:space="preserve">pues de las de actuaciones del </w:t>
      </w:r>
      <w:r w:rsidR="00C50BF1">
        <w:rPr>
          <w:rFonts w:ascii="Arial" w:eastAsia="Calibri" w:hAnsi="Arial" w:cs="Arial"/>
          <w:bCs/>
          <w:color w:val="000000"/>
          <w:sz w:val="26"/>
          <w:szCs w:val="26"/>
        </w:rPr>
        <w:t>cuaderno de suspensión</w:t>
      </w:r>
      <w:r w:rsidR="00C50BF1" w:rsidRPr="003A7CE8">
        <w:rPr>
          <w:rFonts w:ascii="Arial" w:eastAsia="Calibri" w:hAnsi="Arial" w:cs="Arial"/>
          <w:bCs/>
          <w:color w:val="000000"/>
          <w:sz w:val="26"/>
          <w:szCs w:val="26"/>
        </w:rPr>
        <w:t>, no se advierte un evidente</w:t>
      </w:r>
      <w:r w:rsidR="00C50BF1">
        <w:rPr>
          <w:rFonts w:ascii="Arial" w:eastAsia="Calibri" w:hAnsi="Arial" w:cs="Arial"/>
          <w:bCs/>
          <w:color w:val="000000"/>
          <w:sz w:val="26"/>
          <w:szCs w:val="26"/>
        </w:rPr>
        <w:t xml:space="preserve"> perjuicio al interés social, no</w:t>
      </w:r>
      <w:r w:rsidR="00C50BF1" w:rsidRPr="003A7CE8">
        <w:rPr>
          <w:rFonts w:ascii="Arial" w:eastAsia="Calibri" w:hAnsi="Arial" w:cs="Arial"/>
          <w:bCs/>
          <w:color w:val="000000"/>
          <w:sz w:val="26"/>
          <w:szCs w:val="26"/>
        </w:rPr>
        <w:t xml:space="preserve"> se contravienen disposiciones de orden público, ni se deja sin materia el juicio</w:t>
      </w:r>
      <w:r>
        <w:rPr>
          <w:rFonts w:ascii="Arial" w:eastAsia="Calibri" w:hAnsi="Arial" w:cs="Arial"/>
          <w:bCs/>
          <w:color w:val="000000"/>
          <w:sz w:val="26"/>
          <w:szCs w:val="26"/>
        </w:rPr>
        <w:t>.</w:t>
      </w:r>
    </w:p>
    <w:p w:rsidR="00526DC3" w:rsidRDefault="00526DC3" w:rsidP="001E054E">
      <w:pPr>
        <w:widowControl w:val="0"/>
        <w:tabs>
          <w:tab w:val="left" w:pos="7938"/>
        </w:tabs>
        <w:spacing w:line="360" w:lineRule="auto"/>
        <w:ind w:right="17"/>
        <w:jc w:val="both"/>
        <w:rPr>
          <w:rFonts w:ascii="Arial" w:eastAsia="Calibri" w:hAnsi="Arial" w:cs="Arial"/>
          <w:sz w:val="26"/>
          <w:szCs w:val="26"/>
        </w:rPr>
      </w:pPr>
      <w:r>
        <w:rPr>
          <w:rFonts w:ascii="Arial" w:eastAsia="Calibri" w:hAnsi="Arial" w:cs="Arial"/>
          <w:bCs/>
          <w:color w:val="000000"/>
          <w:sz w:val="26"/>
          <w:szCs w:val="26"/>
        </w:rPr>
        <w:t xml:space="preserve">          </w:t>
      </w:r>
      <w:r w:rsidR="00C50BF1" w:rsidRPr="003A7CE8">
        <w:rPr>
          <w:rFonts w:ascii="Arial" w:eastAsia="Calibri" w:hAnsi="Arial" w:cs="Arial"/>
          <w:sz w:val="26"/>
          <w:szCs w:val="26"/>
        </w:rPr>
        <w:t xml:space="preserve">En consecuencia, al ser </w:t>
      </w:r>
      <w:r w:rsidR="00C50BF1" w:rsidRPr="003A7CE8">
        <w:rPr>
          <w:rFonts w:ascii="Arial" w:eastAsia="Calibri" w:hAnsi="Arial" w:cs="Arial"/>
          <w:b/>
          <w:sz w:val="26"/>
          <w:szCs w:val="26"/>
        </w:rPr>
        <w:t>sustancialmente</w:t>
      </w:r>
      <w:r w:rsidR="00C50BF1" w:rsidRPr="003A7CE8">
        <w:rPr>
          <w:rFonts w:ascii="Arial" w:eastAsia="Calibri" w:hAnsi="Arial" w:cs="Arial"/>
          <w:sz w:val="26"/>
          <w:szCs w:val="26"/>
        </w:rPr>
        <w:t xml:space="preserve"> </w:t>
      </w:r>
      <w:r w:rsidR="00C50BF1">
        <w:rPr>
          <w:rFonts w:ascii="Arial" w:eastAsia="Calibri" w:hAnsi="Arial" w:cs="Arial"/>
          <w:b/>
          <w:sz w:val="26"/>
          <w:szCs w:val="26"/>
        </w:rPr>
        <w:t>fundado</w:t>
      </w:r>
      <w:r w:rsidR="00C50BF1">
        <w:rPr>
          <w:rFonts w:ascii="Arial" w:eastAsia="Calibri" w:hAnsi="Arial" w:cs="Arial"/>
          <w:sz w:val="26"/>
          <w:szCs w:val="26"/>
        </w:rPr>
        <w:t xml:space="preserve"> el agravio</w:t>
      </w:r>
      <w:r w:rsidR="00C50BF1" w:rsidRPr="003A7CE8">
        <w:rPr>
          <w:rFonts w:ascii="Arial" w:eastAsia="Calibri" w:hAnsi="Arial" w:cs="Arial"/>
          <w:sz w:val="26"/>
          <w:szCs w:val="26"/>
        </w:rPr>
        <w:t xml:space="preserve"> lo procedente es </w:t>
      </w:r>
      <w:r w:rsidR="00C50BF1" w:rsidRPr="003A7CE8">
        <w:rPr>
          <w:rFonts w:ascii="Arial" w:eastAsia="Calibri" w:hAnsi="Arial" w:cs="Arial"/>
          <w:b/>
          <w:sz w:val="26"/>
          <w:szCs w:val="26"/>
        </w:rPr>
        <w:t xml:space="preserve">REVOCAR </w:t>
      </w:r>
      <w:r w:rsidR="00282310">
        <w:rPr>
          <w:rFonts w:ascii="Arial" w:eastAsia="Calibri" w:hAnsi="Arial" w:cs="Arial"/>
          <w:sz w:val="26"/>
          <w:szCs w:val="26"/>
        </w:rPr>
        <w:t>la parte relativa del</w:t>
      </w:r>
      <w:r w:rsidR="00C50BF1">
        <w:rPr>
          <w:rFonts w:ascii="Arial" w:eastAsia="Calibri" w:hAnsi="Arial" w:cs="Arial"/>
          <w:sz w:val="26"/>
          <w:szCs w:val="26"/>
        </w:rPr>
        <w:t xml:space="preserve"> acuerdo</w:t>
      </w:r>
      <w:r w:rsidR="00C50BF1" w:rsidRPr="003A7CE8">
        <w:rPr>
          <w:rFonts w:ascii="Arial" w:eastAsia="Calibri" w:hAnsi="Arial" w:cs="Arial"/>
          <w:sz w:val="26"/>
          <w:szCs w:val="26"/>
        </w:rPr>
        <w:t xml:space="preserve"> sujet</w:t>
      </w:r>
      <w:r w:rsidR="00C50BF1">
        <w:rPr>
          <w:rFonts w:ascii="Arial" w:eastAsia="Calibri" w:hAnsi="Arial" w:cs="Arial"/>
          <w:sz w:val="26"/>
          <w:szCs w:val="26"/>
        </w:rPr>
        <w:t>o</w:t>
      </w:r>
      <w:r w:rsidR="00C50BF1" w:rsidRPr="003A7CE8">
        <w:rPr>
          <w:rFonts w:ascii="Arial" w:eastAsia="Calibri" w:hAnsi="Arial" w:cs="Arial"/>
          <w:sz w:val="26"/>
          <w:szCs w:val="26"/>
        </w:rPr>
        <w:t xml:space="preserve"> a revisión y, con fundamento en los artículos 2</w:t>
      </w:r>
      <w:r w:rsidR="00980B24">
        <w:rPr>
          <w:rFonts w:ascii="Arial" w:eastAsia="Calibri" w:hAnsi="Arial" w:cs="Arial"/>
          <w:sz w:val="26"/>
          <w:szCs w:val="26"/>
        </w:rPr>
        <w:t>3</w:t>
      </w:r>
      <w:r w:rsidR="00C50BF1" w:rsidRPr="003A7CE8">
        <w:rPr>
          <w:rFonts w:ascii="Arial" w:eastAsia="Calibri" w:hAnsi="Arial" w:cs="Arial"/>
          <w:sz w:val="26"/>
          <w:szCs w:val="26"/>
        </w:rPr>
        <w:t>7 y 2</w:t>
      </w:r>
      <w:r w:rsidR="00980B24">
        <w:rPr>
          <w:rFonts w:ascii="Arial" w:eastAsia="Calibri" w:hAnsi="Arial" w:cs="Arial"/>
          <w:sz w:val="26"/>
          <w:szCs w:val="26"/>
        </w:rPr>
        <w:t>3</w:t>
      </w:r>
      <w:r w:rsidR="00C50BF1" w:rsidRPr="003A7CE8">
        <w:rPr>
          <w:rFonts w:ascii="Arial" w:eastAsia="Calibri" w:hAnsi="Arial" w:cs="Arial"/>
          <w:sz w:val="26"/>
          <w:szCs w:val="26"/>
        </w:rPr>
        <w:t xml:space="preserve">8 de la Ley de </w:t>
      </w:r>
      <w:r w:rsidR="00980B24">
        <w:rPr>
          <w:rFonts w:ascii="Arial" w:eastAsia="Calibri" w:hAnsi="Arial" w:cs="Arial"/>
          <w:sz w:val="26"/>
          <w:szCs w:val="26"/>
        </w:rPr>
        <w:t xml:space="preserve">Procedimiento y </w:t>
      </w:r>
      <w:r w:rsidR="00C50BF1" w:rsidRPr="003A7CE8">
        <w:rPr>
          <w:rFonts w:ascii="Arial" w:eastAsia="Calibri" w:hAnsi="Arial" w:cs="Arial"/>
          <w:sz w:val="26"/>
          <w:szCs w:val="26"/>
        </w:rPr>
        <w:t>Justicia Administrativa para el Estado, se:</w:t>
      </w:r>
    </w:p>
    <w:p w:rsidR="00526DC3" w:rsidRDefault="00526DC3" w:rsidP="001E054E">
      <w:pPr>
        <w:widowControl w:val="0"/>
        <w:tabs>
          <w:tab w:val="left" w:pos="7938"/>
        </w:tabs>
        <w:spacing w:line="360" w:lineRule="auto"/>
        <w:ind w:right="17"/>
        <w:jc w:val="both"/>
        <w:rPr>
          <w:rFonts w:ascii="Arial" w:eastAsia="Calibri" w:hAnsi="Arial" w:cs="Arial"/>
          <w:sz w:val="26"/>
          <w:szCs w:val="26"/>
        </w:rPr>
      </w:pPr>
    </w:p>
    <w:p w:rsidR="00526DC3" w:rsidRDefault="00C50BF1" w:rsidP="00526DC3">
      <w:pPr>
        <w:widowControl w:val="0"/>
        <w:tabs>
          <w:tab w:val="left" w:pos="7938"/>
        </w:tabs>
        <w:spacing w:line="360" w:lineRule="auto"/>
        <w:ind w:right="17"/>
        <w:jc w:val="center"/>
        <w:rPr>
          <w:rFonts w:ascii="Arial" w:hAnsi="Arial" w:cs="Arial"/>
          <w:b/>
          <w:sz w:val="24"/>
          <w:szCs w:val="24"/>
        </w:rPr>
      </w:pPr>
      <w:r w:rsidRPr="00CB6E8A">
        <w:rPr>
          <w:rFonts w:ascii="Arial" w:hAnsi="Arial" w:cs="Arial"/>
          <w:b/>
          <w:sz w:val="24"/>
          <w:szCs w:val="24"/>
        </w:rPr>
        <w:t>R E S U E L V E</w:t>
      </w:r>
    </w:p>
    <w:p w:rsidR="00526DC3" w:rsidRDefault="00526DC3" w:rsidP="00526DC3">
      <w:pPr>
        <w:widowControl w:val="0"/>
        <w:tabs>
          <w:tab w:val="left" w:pos="7938"/>
        </w:tabs>
        <w:spacing w:line="360" w:lineRule="auto"/>
        <w:ind w:right="17"/>
        <w:jc w:val="center"/>
        <w:rPr>
          <w:rFonts w:ascii="Arial" w:hAnsi="Arial" w:cs="Arial"/>
          <w:b/>
          <w:sz w:val="24"/>
          <w:szCs w:val="24"/>
        </w:rPr>
      </w:pPr>
    </w:p>
    <w:p w:rsidR="00526DC3" w:rsidRDefault="00526DC3" w:rsidP="00521BE1">
      <w:pPr>
        <w:widowControl w:val="0"/>
        <w:tabs>
          <w:tab w:val="left" w:pos="7938"/>
        </w:tabs>
        <w:spacing w:line="360" w:lineRule="auto"/>
        <w:ind w:right="17"/>
        <w:jc w:val="both"/>
        <w:rPr>
          <w:rFonts w:ascii="Arial" w:eastAsia="Times New Roman" w:hAnsi="Arial" w:cs="Arial"/>
          <w:sz w:val="26"/>
          <w:szCs w:val="26"/>
          <w:lang w:eastAsia="es-ES"/>
        </w:rPr>
      </w:pPr>
      <w:r>
        <w:rPr>
          <w:rFonts w:ascii="Arial" w:hAnsi="Arial" w:cs="Arial"/>
          <w:b/>
          <w:sz w:val="24"/>
          <w:szCs w:val="24"/>
        </w:rPr>
        <w:t xml:space="preserve">          </w:t>
      </w:r>
      <w:r w:rsidR="00C50BF1">
        <w:rPr>
          <w:rFonts w:ascii="Arial" w:hAnsi="Arial" w:cs="Arial"/>
          <w:b/>
          <w:sz w:val="24"/>
          <w:szCs w:val="24"/>
        </w:rPr>
        <w:t xml:space="preserve">PRIMERO. </w:t>
      </w:r>
      <w:r w:rsidR="00C50BF1" w:rsidRPr="00F82916">
        <w:rPr>
          <w:rFonts w:ascii="Arial" w:eastAsia="Times New Roman" w:hAnsi="Arial" w:cs="Arial"/>
          <w:sz w:val="26"/>
          <w:szCs w:val="26"/>
          <w:lang w:eastAsia="es-ES"/>
        </w:rPr>
        <w:t xml:space="preserve">Se </w:t>
      </w:r>
      <w:r w:rsidR="00C50BF1">
        <w:rPr>
          <w:rFonts w:ascii="Arial" w:eastAsia="Times New Roman" w:hAnsi="Arial" w:cs="Arial"/>
          <w:b/>
          <w:sz w:val="26"/>
          <w:szCs w:val="26"/>
          <w:lang w:eastAsia="es-ES"/>
        </w:rPr>
        <w:t>REVOCA</w:t>
      </w:r>
      <w:r w:rsidR="00C50BF1" w:rsidRPr="00F82916">
        <w:rPr>
          <w:rFonts w:ascii="Arial" w:eastAsia="Times New Roman" w:hAnsi="Arial" w:cs="Arial"/>
          <w:b/>
          <w:sz w:val="26"/>
          <w:szCs w:val="26"/>
          <w:lang w:eastAsia="es-ES"/>
        </w:rPr>
        <w:t xml:space="preserve"> </w:t>
      </w:r>
      <w:r w:rsidR="00695D26">
        <w:rPr>
          <w:rFonts w:ascii="Arial" w:eastAsia="Times New Roman" w:hAnsi="Arial" w:cs="Arial"/>
          <w:sz w:val="26"/>
          <w:szCs w:val="26"/>
          <w:lang w:eastAsia="es-ES"/>
        </w:rPr>
        <w:t>la parte relativa del</w:t>
      </w:r>
      <w:r w:rsidR="00C50BF1">
        <w:rPr>
          <w:rFonts w:ascii="Arial" w:eastAsia="Times New Roman" w:hAnsi="Arial" w:cs="Arial"/>
          <w:sz w:val="26"/>
          <w:szCs w:val="26"/>
          <w:lang w:eastAsia="es-ES"/>
        </w:rPr>
        <w:t xml:space="preserve"> acuerdo dictado el </w:t>
      </w:r>
      <w:r w:rsidR="001E054E">
        <w:rPr>
          <w:rFonts w:ascii="Arial" w:eastAsia="Times New Roman" w:hAnsi="Arial" w:cs="Arial"/>
          <w:sz w:val="26"/>
          <w:szCs w:val="26"/>
          <w:lang w:eastAsia="es-ES"/>
        </w:rPr>
        <w:t>30 treinta de enero de 2018 dos mil dieciocho</w:t>
      </w:r>
      <w:r w:rsidR="00C50BF1" w:rsidRPr="00F82916">
        <w:rPr>
          <w:rFonts w:ascii="Arial" w:eastAsia="Times New Roman" w:hAnsi="Arial" w:cs="Arial"/>
          <w:sz w:val="26"/>
          <w:szCs w:val="26"/>
          <w:lang w:eastAsia="es-ES"/>
        </w:rPr>
        <w:t>, en</w:t>
      </w:r>
      <w:r w:rsidR="00C50BF1">
        <w:rPr>
          <w:rFonts w:ascii="Arial" w:eastAsia="Times New Roman" w:hAnsi="Arial" w:cs="Arial"/>
          <w:sz w:val="26"/>
          <w:szCs w:val="26"/>
          <w:lang w:eastAsia="es-ES"/>
        </w:rPr>
        <w:t xml:space="preserve"> los términos precisados en el C</w:t>
      </w:r>
      <w:r w:rsidR="00C50BF1" w:rsidRPr="00F82916">
        <w:rPr>
          <w:rFonts w:ascii="Arial" w:eastAsia="Times New Roman" w:hAnsi="Arial" w:cs="Arial"/>
          <w:sz w:val="26"/>
          <w:szCs w:val="26"/>
          <w:lang w:eastAsia="es-ES"/>
        </w:rPr>
        <w:t>onsiderando</w:t>
      </w:r>
      <w:r>
        <w:rPr>
          <w:rFonts w:ascii="Arial" w:eastAsia="Times New Roman" w:hAnsi="Arial" w:cs="Arial"/>
          <w:sz w:val="26"/>
          <w:szCs w:val="26"/>
          <w:lang w:eastAsia="es-ES"/>
        </w:rPr>
        <w:t xml:space="preserve"> Tercero.</w:t>
      </w:r>
    </w:p>
    <w:p w:rsidR="00526DC3" w:rsidRDefault="00526DC3" w:rsidP="00521BE1">
      <w:pPr>
        <w:widowControl w:val="0"/>
        <w:tabs>
          <w:tab w:val="left" w:pos="7938"/>
        </w:tabs>
        <w:spacing w:line="360" w:lineRule="auto"/>
        <w:ind w:right="17"/>
        <w:jc w:val="both"/>
        <w:rPr>
          <w:rFonts w:ascii="Arial" w:eastAsia="Calibri" w:hAnsi="Arial" w:cs="Arial"/>
          <w:bCs/>
          <w:sz w:val="26"/>
          <w:szCs w:val="26"/>
        </w:rPr>
      </w:pPr>
      <w:r>
        <w:rPr>
          <w:rFonts w:ascii="Arial" w:eastAsia="Times New Roman" w:hAnsi="Arial" w:cs="Arial"/>
          <w:sz w:val="26"/>
          <w:szCs w:val="26"/>
          <w:lang w:eastAsia="es-ES"/>
        </w:rPr>
        <w:t xml:space="preserve">          </w:t>
      </w:r>
      <w:r w:rsidR="008008EF" w:rsidRPr="00620BE2">
        <w:rPr>
          <w:rFonts w:ascii="Arial" w:eastAsia="Calibri" w:hAnsi="Arial" w:cs="Arial"/>
          <w:b/>
          <w:bCs/>
          <w:sz w:val="26"/>
          <w:szCs w:val="26"/>
        </w:rPr>
        <w:t>SEGUNDO.</w:t>
      </w:r>
      <w:r w:rsidR="008008EF" w:rsidRPr="00620BE2">
        <w:rPr>
          <w:rFonts w:ascii="Arial" w:eastAsia="Calibri" w:hAnsi="Arial" w:cs="Arial"/>
          <w:bCs/>
          <w:sz w:val="26"/>
          <w:szCs w:val="26"/>
        </w:rPr>
        <w:t xml:space="preserve"> </w:t>
      </w:r>
      <w:r w:rsidR="008008EF" w:rsidRPr="00620BE2">
        <w:rPr>
          <w:rFonts w:ascii="Arial" w:eastAsia="Calibri" w:hAnsi="Arial" w:cs="Arial"/>
          <w:b/>
          <w:bCs/>
          <w:sz w:val="26"/>
          <w:szCs w:val="26"/>
        </w:rPr>
        <w:t>NOTIFÍQUESE Y CÚMPLASE;</w:t>
      </w:r>
      <w:r w:rsidR="008008EF" w:rsidRPr="00620BE2">
        <w:rPr>
          <w:rFonts w:ascii="Arial" w:eastAsia="Calibri" w:hAnsi="Arial" w:cs="Arial"/>
          <w:bCs/>
          <w:sz w:val="26"/>
          <w:szCs w:val="26"/>
        </w:rPr>
        <w:t xml:space="preserve"> con copia certificada de la presente resolución, vuelvan</w:t>
      </w:r>
      <w:r w:rsidR="008008EF" w:rsidRPr="00620BE2">
        <w:rPr>
          <w:rFonts w:ascii="Arial" w:eastAsia="Calibri" w:hAnsi="Arial" w:cs="Arial"/>
          <w:b/>
          <w:bCs/>
          <w:sz w:val="26"/>
          <w:szCs w:val="26"/>
        </w:rPr>
        <w:t xml:space="preserve"> </w:t>
      </w:r>
      <w:r w:rsidR="008008EF" w:rsidRPr="00620BE2">
        <w:rPr>
          <w:rFonts w:ascii="Arial" w:eastAsia="Calibri" w:hAnsi="Arial" w:cs="Arial"/>
          <w:bCs/>
          <w:sz w:val="26"/>
          <w:szCs w:val="26"/>
        </w:rPr>
        <w:t xml:space="preserve">las constancias remitidas a la </w:t>
      </w:r>
      <w:r w:rsidR="00FA3510">
        <w:rPr>
          <w:rFonts w:ascii="Arial" w:eastAsia="Calibri" w:hAnsi="Arial" w:cs="Arial"/>
          <w:bCs/>
          <w:sz w:val="26"/>
          <w:szCs w:val="26"/>
        </w:rPr>
        <w:t xml:space="preserve">Séptima </w:t>
      </w:r>
      <w:r w:rsidR="008008EF" w:rsidRPr="00620BE2">
        <w:rPr>
          <w:rFonts w:ascii="Arial" w:eastAsia="Calibri" w:hAnsi="Arial" w:cs="Arial"/>
          <w:bCs/>
          <w:sz w:val="26"/>
          <w:szCs w:val="26"/>
        </w:rPr>
        <w:t>Sala Unitaria de este Tribunal, y en su oportunidad archívese el cuaderno de r</w:t>
      </w:r>
      <w:r>
        <w:rPr>
          <w:rFonts w:ascii="Arial" w:eastAsia="Calibri" w:hAnsi="Arial" w:cs="Arial"/>
          <w:bCs/>
          <w:sz w:val="26"/>
          <w:szCs w:val="26"/>
        </w:rPr>
        <w:t>evisión como asunto concluido.</w:t>
      </w:r>
    </w:p>
    <w:p w:rsidR="00526DC3" w:rsidRDefault="00526DC3" w:rsidP="00521BE1">
      <w:pPr>
        <w:widowControl w:val="0"/>
        <w:tabs>
          <w:tab w:val="left" w:pos="7938"/>
        </w:tabs>
        <w:spacing w:line="360" w:lineRule="auto"/>
        <w:ind w:right="17"/>
        <w:jc w:val="both"/>
        <w:rPr>
          <w:rFonts w:ascii="Arial" w:eastAsia="Calibri" w:hAnsi="Arial" w:cs="Arial"/>
          <w:bCs/>
          <w:sz w:val="26"/>
          <w:szCs w:val="26"/>
        </w:rPr>
      </w:pPr>
    </w:p>
    <w:p w:rsidR="00526DC3" w:rsidRDefault="00526DC3" w:rsidP="00526DC3">
      <w:pPr>
        <w:spacing w:before="240"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526DC3" w:rsidRDefault="00526DC3" w:rsidP="00526DC3">
      <w:pPr>
        <w:spacing w:before="240" w:line="360" w:lineRule="auto"/>
        <w:jc w:val="both"/>
        <w:rPr>
          <w:rFonts w:ascii="Arial" w:eastAsiaTheme="minorEastAsia" w:hAnsi="Arial" w:cs="Arial"/>
          <w:sz w:val="26"/>
          <w:szCs w:val="26"/>
          <w:lang w:eastAsia="es-MX"/>
        </w:rPr>
      </w:pPr>
    </w:p>
    <w:p w:rsidR="00526DC3" w:rsidRDefault="00526DC3" w:rsidP="00526DC3">
      <w:pPr>
        <w:spacing w:before="240" w:line="360" w:lineRule="auto"/>
        <w:jc w:val="both"/>
        <w:rPr>
          <w:rFonts w:ascii="Arial" w:eastAsiaTheme="minorEastAsia" w:hAnsi="Arial" w:cs="Arial"/>
          <w:sz w:val="26"/>
          <w:szCs w:val="26"/>
          <w:lang w:eastAsia="es-MX"/>
        </w:rPr>
      </w:pPr>
    </w:p>
    <w:p w:rsidR="00526DC3" w:rsidRDefault="00526DC3" w:rsidP="00526DC3">
      <w:pPr>
        <w:spacing w:before="240" w:line="360" w:lineRule="auto"/>
        <w:jc w:val="both"/>
        <w:rPr>
          <w:rFonts w:ascii="Arial" w:eastAsiaTheme="minorEastAsia" w:hAnsi="Arial" w:cs="Arial"/>
          <w:sz w:val="26"/>
          <w:szCs w:val="26"/>
          <w:lang w:eastAsia="es-MX"/>
        </w:rPr>
      </w:pPr>
    </w:p>
    <w:p w:rsidR="00526DC3" w:rsidRPr="002F14E9" w:rsidRDefault="00526DC3" w:rsidP="00526DC3">
      <w:pPr>
        <w:pStyle w:val="Sinespaciado"/>
        <w:jc w:val="center"/>
        <w:rPr>
          <w:rFonts w:ascii="Arial" w:hAnsi="Arial" w:cs="Arial"/>
          <w:sz w:val="26"/>
          <w:szCs w:val="26"/>
          <w:lang w:val="es-MX"/>
        </w:rPr>
      </w:pPr>
      <w:r w:rsidRPr="002F14E9">
        <w:rPr>
          <w:rFonts w:ascii="Arial" w:hAnsi="Arial" w:cs="Arial"/>
          <w:sz w:val="26"/>
          <w:szCs w:val="26"/>
        </w:rPr>
        <w:t>MAGISTRADO ADRIÁN QUIROGA AVENDAÑO.</w:t>
      </w:r>
    </w:p>
    <w:p w:rsidR="00526DC3" w:rsidRPr="002F14E9" w:rsidRDefault="00526DC3" w:rsidP="00526DC3">
      <w:pPr>
        <w:pStyle w:val="Sinespaciado"/>
        <w:jc w:val="center"/>
        <w:rPr>
          <w:rFonts w:ascii="Arial" w:hAnsi="Arial" w:cs="Arial"/>
          <w:sz w:val="26"/>
          <w:szCs w:val="26"/>
        </w:rPr>
      </w:pPr>
      <w:r w:rsidRPr="002F14E9">
        <w:rPr>
          <w:rFonts w:ascii="Arial" w:hAnsi="Arial" w:cs="Arial"/>
          <w:sz w:val="26"/>
          <w:szCs w:val="26"/>
        </w:rPr>
        <w:t>PRESIDENTE</w:t>
      </w:r>
    </w:p>
    <w:p w:rsidR="00526DC3" w:rsidRDefault="00526DC3" w:rsidP="00526DC3">
      <w:pPr>
        <w:spacing w:line="360" w:lineRule="auto"/>
        <w:rPr>
          <w:rFonts w:ascii="Arial" w:eastAsia="Calibri" w:hAnsi="Arial" w:cs="Arial"/>
          <w:sz w:val="26"/>
          <w:szCs w:val="26"/>
        </w:rPr>
      </w:pPr>
    </w:p>
    <w:p w:rsidR="00526DC3" w:rsidRDefault="00526DC3" w:rsidP="00526DC3">
      <w:pPr>
        <w:spacing w:line="360" w:lineRule="auto"/>
        <w:rPr>
          <w:rFonts w:ascii="Arial" w:eastAsia="Calibri" w:hAnsi="Arial" w:cs="Arial"/>
          <w:sz w:val="26"/>
          <w:szCs w:val="26"/>
        </w:rPr>
      </w:pPr>
    </w:p>
    <w:p w:rsidR="00526DC3" w:rsidRPr="00042ED1" w:rsidRDefault="00526DC3" w:rsidP="00526DC3">
      <w:pPr>
        <w:spacing w:line="360" w:lineRule="auto"/>
        <w:jc w:val="center"/>
        <w:rPr>
          <w:rFonts w:ascii="Arial" w:eastAsia="Calibri" w:hAnsi="Arial" w:cs="Arial"/>
          <w:b/>
          <w:sz w:val="14"/>
          <w:szCs w:val="14"/>
        </w:rPr>
      </w:pPr>
      <w:r w:rsidRPr="00042ED1">
        <w:rPr>
          <w:rFonts w:ascii="Arial" w:eastAsia="Calibri" w:hAnsi="Arial" w:cs="Arial"/>
          <w:b/>
          <w:sz w:val="14"/>
          <w:szCs w:val="14"/>
        </w:rPr>
        <w:t>LAS PRESENTES FIRMAS CORRESP</w:t>
      </w:r>
      <w:r>
        <w:rPr>
          <w:rFonts w:ascii="Arial" w:eastAsia="Calibri" w:hAnsi="Arial" w:cs="Arial"/>
          <w:b/>
          <w:sz w:val="14"/>
          <w:szCs w:val="14"/>
        </w:rPr>
        <w:t>ONDEN AL RECURSO DE REVISIÓN 126</w:t>
      </w:r>
      <w:r w:rsidRPr="00042ED1">
        <w:rPr>
          <w:rFonts w:ascii="Arial" w:eastAsia="Calibri" w:hAnsi="Arial" w:cs="Arial"/>
          <w:b/>
          <w:sz w:val="14"/>
          <w:szCs w:val="14"/>
        </w:rPr>
        <w:t>/2018</w:t>
      </w:r>
    </w:p>
    <w:p w:rsidR="00526DC3" w:rsidRDefault="00526DC3" w:rsidP="00526DC3">
      <w:pPr>
        <w:spacing w:line="360" w:lineRule="auto"/>
        <w:rPr>
          <w:rFonts w:ascii="Arial" w:eastAsia="Calibri" w:hAnsi="Arial" w:cs="Arial"/>
          <w:sz w:val="26"/>
          <w:szCs w:val="26"/>
        </w:rPr>
      </w:pPr>
    </w:p>
    <w:p w:rsidR="00526DC3" w:rsidRDefault="00526DC3" w:rsidP="00526DC3">
      <w:pPr>
        <w:spacing w:line="360" w:lineRule="auto"/>
        <w:jc w:val="center"/>
        <w:rPr>
          <w:rFonts w:ascii="Arial" w:eastAsia="Calibri" w:hAnsi="Arial" w:cs="Arial"/>
          <w:sz w:val="26"/>
          <w:szCs w:val="26"/>
        </w:rPr>
      </w:pPr>
    </w:p>
    <w:p w:rsidR="00526DC3" w:rsidRDefault="00526DC3" w:rsidP="00526DC3">
      <w:pPr>
        <w:spacing w:line="360" w:lineRule="auto"/>
        <w:jc w:val="center"/>
        <w:rPr>
          <w:rFonts w:ascii="Arial" w:eastAsia="Calibri" w:hAnsi="Arial" w:cs="Arial"/>
          <w:sz w:val="26"/>
          <w:szCs w:val="26"/>
        </w:rPr>
      </w:pPr>
    </w:p>
    <w:p w:rsidR="00526DC3" w:rsidRDefault="00526DC3" w:rsidP="00526DC3">
      <w:pPr>
        <w:spacing w:line="360" w:lineRule="auto"/>
        <w:jc w:val="center"/>
        <w:rPr>
          <w:rFonts w:ascii="Arial" w:eastAsia="Calibri" w:hAnsi="Arial" w:cs="Arial"/>
          <w:sz w:val="26"/>
          <w:szCs w:val="26"/>
        </w:rPr>
      </w:pPr>
    </w:p>
    <w:p w:rsidR="00526DC3" w:rsidRDefault="00526DC3" w:rsidP="00526DC3">
      <w:pPr>
        <w:spacing w:line="360" w:lineRule="auto"/>
        <w:jc w:val="center"/>
        <w:rPr>
          <w:rFonts w:ascii="Arial" w:eastAsia="Calibri" w:hAnsi="Arial" w:cs="Arial"/>
          <w:sz w:val="26"/>
          <w:szCs w:val="26"/>
        </w:rPr>
      </w:pPr>
      <w:r>
        <w:rPr>
          <w:rFonts w:ascii="Arial" w:eastAsia="Calibri" w:hAnsi="Arial" w:cs="Arial"/>
          <w:sz w:val="26"/>
          <w:szCs w:val="26"/>
        </w:rPr>
        <w:lastRenderedPageBreak/>
        <w:t>MAGISTRADO HUGO VILLEGAS AQUINO.</w:t>
      </w:r>
    </w:p>
    <w:p w:rsidR="00526DC3" w:rsidRDefault="00526DC3" w:rsidP="00526DC3">
      <w:pPr>
        <w:spacing w:line="360" w:lineRule="auto"/>
        <w:rPr>
          <w:rFonts w:ascii="Arial" w:eastAsia="Calibri" w:hAnsi="Arial" w:cs="Arial"/>
          <w:sz w:val="26"/>
          <w:szCs w:val="26"/>
        </w:rPr>
      </w:pPr>
    </w:p>
    <w:p w:rsidR="00526DC3" w:rsidRDefault="00526DC3" w:rsidP="00526DC3">
      <w:pPr>
        <w:spacing w:line="360" w:lineRule="auto"/>
        <w:rPr>
          <w:rFonts w:ascii="Arial" w:eastAsia="Calibri" w:hAnsi="Arial" w:cs="Arial"/>
          <w:sz w:val="26"/>
          <w:szCs w:val="26"/>
        </w:rPr>
      </w:pPr>
    </w:p>
    <w:p w:rsidR="00526DC3" w:rsidRDefault="00526DC3" w:rsidP="00526DC3">
      <w:pPr>
        <w:spacing w:line="360" w:lineRule="auto"/>
        <w:rPr>
          <w:rFonts w:ascii="Arial" w:eastAsia="Calibri" w:hAnsi="Arial" w:cs="Arial"/>
          <w:sz w:val="26"/>
          <w:szCs w:val="26"/>
        </w:rPr>
      </w:pPr>
    </w:p>
    <w:p w:rsidR="00526DC3" w:rsidRDefault="00526DC3" w:rsidP="00526DC3">
      <w:pPr>
        <w:spacing w:line="360" w:lineRule="auto"/>
        <w:rPr>
          <w:rFonts w:ascii="Arial" w:eastAsia="Calibri" w:hAnsi="Arial" w:cs="Arial"/>
          <w:sz w:val="26"/>
          <w:szCs w:val="26"/>
        </w:rPr>
      </w:pPr>
    </w:p>
    <w:p w:rsidR="00526DC3" w:rsidRDefault="00526DC3" w:rsidP="00526DC3">
      <w:pPr>
        <w:spacing w:line="360" w:lineRule="auto"/>
        <w:rPr>
          <w:rFonts w:ascii="Arial" w:eastAsia="Calibri" w:hAnsi="Arial" w:cs="Arial"/>
          <w:sz w:val="26"/>
          <w:szCs w:val="26"/>
        </w:rPr>
      </w:pPr>
    </w:p>
    <w:p w:rsidR="00526DC3" w:rsidRDefault="00526DC3" w:rsidP="00526DC3">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526DC3" w:rsidRDefault="00526DC3" w:rsidP="00526DC3">
      <w:pPr>
        <w:spacing w:line="360" w:lineRule="auto"/>
        <w:jc w:val="center"/>
        <w:rPr>
          <w:rFonts w:ascii="Arial" w:eastAsia="Calibri" w:hAnsi="Arial" w:cs="Arial"/>
          <w:sz w:val="26"/>
          <w:szCs w:val="26"/>
        </w:rPr>
      </w:pPr>
    </w:p>
    <w:p w:rsidR="00526DC3" w:rsidRDefault="00526DC3" w:rsidP="00526DC3">
      <w:pPr>
        <w:tabs>
          <w:tab w:val="left" w:pos="5249"/>
        </w:tabs>
        <w:spacing w:line="360" w:lineRule="auto"/>
        <w:rPr>
          <w:rFonts w:ascii="Arial" w:eastAsia="Calibri" w:hAnsi="Arial" w:cs="Arial"/>
          <w:sz w:val="26"/>
          <w:szCs w:val="26"/>
        </w:rPr>
      </w:pPr>
      <w:r>
        <w:rPr>
          <w:rFonts w:ascii="Arial" w:eastAsia="Calibri" w:hAnsi="Arial" w:cs="Arial"/>
          <w:sz w:val="26"/>
          <w:szCs w:val="26"/>
        </w:rPr>
        <w:tab/>
      </w:r>
    </w:p>
    <w:p w:rsidR="00526DC3" w:rsidRDefault="00526DC3" w:rsidP="00526DC3">
      <w:pPr>
        <w:tabs>
          <w:tab w:val="left" w:pos="5249"/>
        </w:tabs>
        <w:spacing w:line="360" w:lineRule="auto"/>
        <w:rPr>
          <w:rFonts w:ascii="Arial" w:eastAsia="Calibri" w:hAnsi="Arial" w:cs="Arial"/>
          <w:sz w:val="26"/>
          <w:szCs w:val="26"/>
        </w:rPr>
      </w:pPr>
    </w:p>
    <w:p w:rsidR="00526DC3" w:rsidRDefault="00526DC3" w:rsidP="00526DC3">
      <w:pPr>
        <w:tabs>
          <w:tab w:val="left" w:pos="5249"/>
        </w:tabs>
        <w:spacing w:line="360" w:lineRule="auto"/>
        <w:rPr>
          <w:rFonts w:ascii="Arial" w:eastAsia="Calibri" w:hAnsi="Arial" w:cs="Arial"/>
          <w:sz w:val="26"/>
          <w:szCs w:val="26"/>
        </w:rPr>
      </w:pPr>
    </w:p>
    <w:p w:rsidR="00526DC3" w:rsidRDefault="00526DC3" w:rsidP="00526DC3">
      <w:pPr>
        <w:tabs>
          <w:tab w:val="left" w:pos="5249"/>
        </w:tabs>
        <w:spacing w:line="360" w:lineRule="auto"/>
        <w:rPr>
          <w:rFonts w:ascii="Arial" w:eastAsia="Calibri" w:hAnsi="Arial" w:cs="Arial"/>
          <w:sz w:val="26"/>
          <w:szCs w:val="26"/>
        </w:rPr>
      </w:pPr>
    </w:p>
    <w:p w:rsidR="00526DC3" w:rsidRDefault="00526DC3" w:rsidP="00526DC3">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526DC3" w:rsidRDefault="00526DC3" w:rsidP="00526DC3">
      <w:pPr>
        <w:spacing w:line="360" w:lineRule="auto"/>
        <w:jc w:val="center"/>
        <w:rPr>
          <w:rFonts w:ascii="Arial" w:eastAsia="Calibri" w:hAnsi="Arial" w:cs="Arial"/>
          <w:sz w:val="26"/>
          <w:szCs w:val="26"/>
        </w:rPr>
      </w:pPr>
    </w:p>
    <w:p w:rsidR="00526DC3" w:rsidRDefault="00526DC3" w:rsidP="00526DC3">
      <w:pPr>
        <w:spacing w:line="360" w:lineRule="auto"/>
        <w:jc w:val="center"/>
        <w:rPr>
          <w:rFonts w:ascii="Arial" w:eastAsia="Calibri" w:hAnsi="Arial" w:cs="Arial"/>
          <w:sz w:val="26"/>
          <w:szCs w:val="26"/>
        </w:rPr>
      </w:pPr>
    </w:p>
    <w:p w:rsidR="00526DC3" w:rsidRDefault="00526DC3" w:rsidP="00526DC3">
      <w:pPr>
        <w:spacing w:line="360" w:lineRule="auto"/>
        <w:jc w:val="center"/>
        <w:rPr>
          <w:rFonts w:ascii="Arial" w:eastAsia="Calibri" w:hAnsi="Arial" w:cs="Arial"/>
          <w:sz w:val="26"/>
          <w:szCs w:val="26"/>
        </w:rPr>
      </w:pPr>
    </w:p>
    <w:p w:rsidR="00526DC3" w:rsidRDefault="00526DC3" w:rsidP="00526DC3">
      <w:pPr>
        <w:spacing w:line="360" w:lineRule="auto"/>
        <w:jc w:val="center"/>
        <w:rPr>
          <w:rFonts w:ascii="Arial" w:eastAsia="Calibri" w:hAnsi="Arial" w:cs="Arial"/>
          <w:sz w:val="26"/>
          <w:szCs w:val="26"/>
        </w:rPr>
      </w:pPr>
    </w:p>
    <w:p w:rsidR="00526DC3" w:rsidRDefault="00526DC3" w:rsidP="00526DC3">
      <w:pPr>
        <w:spacing w:line="360" w:lineRule="auto"/>
        <w:jc w:val="center"/>
        <w:rPr>
          <w:rFonts w:ascii="Arial" w:eastAsia="Calibri" w:hAnsi="Arial" w:cs="Arial"/>
          <w:sz w:val="26"/>
          <w:szCs w:val="26"/>
        </w:rPr>
      </w:pPr>
    </w:p>
    <w:p w:rsidR="00526DC3" w:rsidRDefault="00526DC3" w:rsidP="00526DC3">
      <w:pPr>
        <w:jc w:val="center"/>
        <w:rPr>
          <w:rFonts w:ascii="Arial" w:eastAsia="Calibri" w:hAnsi="Arial" w:cs="Arial"/>
          <w:sz w:val="26"/>
          <w:szCs w:val="26"/>
        </w:rPr>
      </w:pPr>
      <w:r>
        <w:rPr>
          <w:rFonts w:ascii="Arial" w:eastAsiaTheme="minorEastAsia" w:hAnsi="Arial" w:cs="Arial"/>
          <w:sz w:val="26"/>
          <w:szCs w:val="26"/>
          <w:lang w:eastAsia="es-MX"/>
        </w:rPr>
        <w:t>MAGISTRADO MANUEL VELASCO ALCÁNTARA</w:t>
      </w:r>
    </w:p>
    <w:p w:rsidR="00526DC3" w:rsidRDefault="00526DC3" w:rsidP="00526DC3">
      <w:pPr>
        <w:rPr>
          <w:rFonts w:ascii="Arial" w:eastAsia="Calibri" w:hAnsi="Arial" w:cs="Arial"/>
          <w:sz w:val="26"/>
          <w:szCs w:val="26"/>
        </w:rPr>
      </w:pPr>
    </w:p>
    <w:p w:rsidR="00526DC3" w:rsidRDefault="00526DC3" w:rsidP="00526DC3">
      <w:pPr>
        <w:rPr>
          <w:rFonts w:ascii="Arial" w:eastAsia="Calibri" w:hAnsi="Arial" w:cs="Arial"/>
          <w:sz w:val="26"/>
          <w:szCs w:val="26"/>
        </w:rPr>
      </w:pPr>
    </w:p>
    <w:p w:rsidR="00526DC3" w:rsidRDefault="00526DC3" w:rsidP="00526DC3">
      <w:pPr>
        <w:rPr>
          <w:rFonts w:ascii="Arial" w:eastAsia="Calibri" w:hAnsi="Arial" w:cs="Arial"/>
          <w:sz w:val="26"/>
          <w:szCs w:val="26"/>
        </w:rPr>
      </w:pPr>
    </w:p>
    <w:p w:rsidR="00526DC3" w:rsidRDefault="00526DC3" w:rsidP="00526DC3">
      <w:pPr>
        <w:rPr>
          <w:rFonts w:ascii="Arial" w:eastAsia="Calibri" w:hAnsi="Arial" w:cs="Arial"/>
          <w:sz w:val="26"/>
          <w:szCs w:val="26"/>
        </w:rPr>
      </w:pPr>
    </w:p>
    <w:p w:rsidR="00526DC3" w:rsidRDefault="00526DC3" w:rsidP="00526DC3">
      <w:pPr>
        <w:rPr>
          <w:rFonts w:ascii="Arial" w:eastAsia="Calibri" w:hAnsi="Arial" w:cs="Arial"/>
          <w:sz w:val="26"/>
          <w:szCs w:val="26"/>
        </w:rPr>
      </w:pPr>
    </w:p>
    <w:p w:rsidR="00526DC3" w:rsidRDefault="00526DC3" w:rsidP="00526DC3">
      <w:pPr>
        <w:rPr>
          <w:rFonts w:ascii="Arial" w:eastAsia="Calibri" w:hAnsi="Arial" w:cs="Arial"/>
          <w:sz w:val="26"/>
          <w:szCs w:val="26"/>
        </w:rPr>
      </w:pPr>
    </w:p>
    <w:p w:rsidR="00526DC3" w:rsidRDefault="00526DC3" w:rsidP="00526DC3">
      <w:pPr>
        <w:rPr>
          <w:rFonts w:ascii="Arial" w:eastAsia="Calibri" w:hAnsi="Arial" w:cs="Arial"/>
          <w:sz w:val="26"/>
          <w:szCs w:val="26"/>
        </w:rPr>
      </w:pPr>
    </w:p>
    <w:p w:rsidR="00526DC3" w:rsidRDefault="00526DC3" w:rsidP="00526DC3">
      <w:pPr>
        <w:rPr>
          <w:rFonts w:ascii="Arial" w:eastAsia="Calibri" w:hAnsi="Arial" w:cs="Arial"/>
          <w:sz w:val="26"/>
          <w:szCs w:val="26"/>
        </w:rPr>
      </w:pPr>
    </w:p>
    <w:p w:rsidR="00526DC3" w:rsidRPr="005F1D6C" w:rsidRDefault="00526DC3" w:rsidP="00526DC3">
      <w:pPr>
        <w:pStyle w:val="Sinespaciado"/>
        <w:jc w:val="center"/>
        <w:rPr>
          <w:rFonts w:ascii="Arial" w:hAnsi="Arial" w:cs="Arial"/>
          <w:sz w:val="26"/>
          <w:szCs w:val="26"/>
        </w:rPr>
      </w:pPr>
      <w:r w:rsidRPr="005F1D6C">
        <w:rPr>
          <w:rFonts w:ascii="Arial" w:hAnsi="Arial" w:cs="Arial"/>
          <w:sz w:val="26"/>
          <w:szCs w:val="26"/>
        </w:rPr>
        <w:t>LICENCIADA SANDRA PÉREZ CRUZ.</w:t>
      </w:r>
    </w:p>
    <w:p w:rsidR="00526DC3" w:rsidRPr="005F1D6C" w:rsidRDefault="00526DC3" w:rsidP="00526DC3">
      <w:pPr>
        <w:pStyle w:val="Sinespaciado"/>
        <w:jc w:val="center"/>
        <w:rPr>
          <w:rFonts w:ascii="Arial" w:hAnsi="Arial" w:cs="Arial"/>
          <w:sz w:val="26"/>
          <w:szCs w:val="26"/>
        </w:rPr>
      </w:pPr>
      <w:r w:rsidRPr="005F1D6C">
        <w:rPr>
          <w:rFonts w:ascii="Arial" w:hAnsi="Arial" w:cs="Arial"/>
          <w:sz w:val="26"/>
          <w:szCs w:val="26"/>
        </w:rPr>
        <w:t>SECRETARIA GENERAL DE ACUERDOS.</w:t>
      </w:r>
    </w:p>
    <w:p w:rsidR="00526DC3" w:rsidRDefault="00526DC3" w:rsidP="00526DC3">
      <w:pPr>
        <w:ind w:left="142" w:firstLine="708"/>
        <w:jc w:val="center"/>
        <w:rPr>
          <w:rFonts w:ascii="Arial" w:eastAsia="Calibri" w:hAnsi="Arial" w:cs="Arial"/>
          <w:sz w:val="26"/>
          <w:szCs w:val="26"/>
        </w:rPr>
      </w:pPr>
    </w:p>
    <w:p w:rsidR="00415818" w:rsidRDefault="00415818" w:rsidP="00526DC3">
      <w:pPr>
        <w:widowControl w:val="0"/>
        <w:tabs>
          <w:tab w:val="left" w:pos="7938"/>
        </w:tabs>
        <w:spacing w:line="360" w:lineRule="auto"/>
        <w:ind w:right="17"/>
        <w:jc w:val="both"/>
      </w:pPr>
    </w:p>
    <w:sectPr w:rsidR="00415818" w:rsidSect="007D05DF">
      <w:headerReference w:type="even" r:id="rId9"/>
      <w:headerReference w:type="default" r:id="rId10"/>
      <w:footerReference w:type="even" r:id="rId11"/>
      <w:footerReference w:type="default" r:id="rId12"/>
      <w:headerReference w:type="first" r:id="rId13"/>
      <w:footerReference w:type="first" r:id="rId14"/>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C1A" w:rsidRDefault="00585C1A">
      <w:r>
        <w:separator/>
      </w:r>
    </w:p>
  </w:endnote>
  <w:endnote w:type="continuationSeparator" w:id="0">
    <w:p w:rsidR="00585C1A" w:rsidRDefault="0058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B82" w:rsidRDefault="00754B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B82" w:rsidRDefault="00754B82">
    <w:pPr>
      <w:pStyle w:val="Piedepgina"/>
    </w:pPr>
    <w:r>
      <w:rPr>
        <w:noProof/>
        <w:lang w:eastAsia="es-MX"/>
      </w:rPr>
      <mc:AlternateContent>
        <mc:Choice Requires="wps">
          <w:drawing>
            <wp:anchor distT="0" distB="0" distL="114300" distR="114300" simplePos="0" relativeHeight="251662336" behindDoc="0" locked="0" layoutInCell="1" allowOverlap="1" wp14:anchorId="2710FC92" wp14:editId="51B63CC3">
              <wp:simplePos x="0" y="0"/>
              <wp:positionH relativeFrom="column">
                <wp:posOffset>-1453515</wp:posOffset>
              </wp:positionH>
              <wp:positionV relativeFrom="paragraph">
                <wp:posOffset>-4030345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54B82" w:rsidRDefault="00754B82" w:rsidP="00754B8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14.45pt;margin-top:-317.35pt;width:84.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MwMQ43kAAAADgEAAA8AAABkcnMvZG93bnJl&#10;di54bWxMj0FOwzAQRfdI3MEaJDYodZqENAlxKoQEojtoK9i6sZtE2ONgu2m4Pe4Kdn80T3/e1OtZ&#10;KzJJ6waDDJaLGIjE1ogBOwb73XNUAHGeo+DKoGTwIx2sm+urmlfCnPFdTlvfkVCCruIMeu/HilLX&#10;9lJztzCjxLA7Gqu5D6PtqLD8HMq1okkc51TzAcOFno/yqZft1/akGRTZ6/TpNunbR5sfVenvVtPL&#10;t2Xs9mZ+fADi5ez/YLjoB3VogtPBnFA4ohhESVKUgQ0pT7MVkMBE92UG5HAJ6TIB2tT0/xvNLwAA&#10;AP//AwBQSwECLQAUAAYACAAAACEAtoM4kv4AAADhAQAAEwAAAAAAAAAAAAAAAAAAAAAAW0NvbnRl&#10;bnRfVHlwZXNdLnhtbFBLAQItABQABgAIAAAAIQA4/SH/1gAAAJQBAAALAAAAAAAAAAAAAAAAAC8B&#10;AABfcmVscy8ucmVsc1BLAQItABQABgAIAAAAIQAxZ608KwIAAFcEAAAOAAAAAAAAAAAAAAAAAC4C&#10;AABkcnMvZTJvRG9jLnhtbFBLAQItABQABgAIAAAAIQDMDEON5AAAAA4BAAAPAAAAAAAAAAAAAAAA&#10;AIUEAABkcnMvZG93bnJldi54bWxQSwUGAAAAAAQABADzAAAAlgUAAAAA&#10;">
              <v:textbox>
                <w:txbxContent>
                  <w:p w:rsidR="00754B82" w:rsidRDefault="00754B82" w:rsidP="00754B82">
                    <w:pPr>
                      <w:rPr>
                        <w:sz w:val="16"/>
                        <w:szCs w:val="16"/>
                      </w:rPr>
                    </w:pPr>
                    <w:r>
                      <w:rPr>
                        <w:sz w:val="16"/>
                        <w:szCs w:val="16"/>
                      </w:rPr>
                      <w:t>Datos personales protegidos por el Art. 116 de la LGTAIP y el Art. 56 de la LTAIPEO</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B82" w:rsidRDefault="00754B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C1A" w:rsidRDefault="00585C1A">
      <w:r>
        <w:separator/>
      </w:r>
    </w:p>
  </w:footnote>
  <w:footnote w:type="continuationSeparator" w:id="0">
    <w:p w:rsidR="00585C1A" w:rsidRDefault="0058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8008EF">
        <w:pPr>
          <w:pStyle w:val="Encabezado"/>
          <w:jc w:val="center"/>
        </w:pPr>
        <w:r>
          <w:fldChar w:fldCharType="begin"/>
        </w:r>
        <w:r>
          <w:instrText>PAGE   \* MERGEFORMAT</w:instrText>
        </w:r>
        <w:r>
          <w:fldChar w:fldCharType="separate"/>
        </w:r>
        <w:r>
          <w:rPr>
            <w:noProof/>
          </w:rPr>
          <w:t>12</w:t>
        </w:r>
        <w:r>
          <w:fldChar w:fldCharType="end"/>
        </w:r>
      </w:p>
    </w:sdtContent>
  </w:sdt>
  <w:p w:rsidR="002A6EF0" w:rsidRDefault="00754B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7D05DF" w:rsidRDefault="008008EF" w:rsidP="007D05DF">
        <w:pPr>
          <w:pStyle w:val="Encabezado"/>
          <w:jc w:val="center"/>
          <w:rPr>
            <w:noProof/>
          </w:rPr>
        </w:pPr>
        <w:r>
          <w:fldChar w:fldCharType="begin"/>
        </w:r>
        <w:r>
          <w:instrText xml:space="preserve"> PAGE   \* MERGEFORMAT </w:instrText>
        </w:r>
        <w:r>
          <w:fldChar w:fldCharType="separate"/>
        </w:r>
        <w:r w:rsidR="00754B82">
          <w:rPr>
            <w:noProof/>
          </w:rPr>
          <w:t>1</w:t>
        </w:r>
        <w:r>
          <w:rPr>
            <w:noProof/>
          </w:rPr>
          <w:fldChar w:fldCharType="end"/>
        </w:r>
      </w:p>
    </w:sdtContent>
  </w:sdt>
  <w:p w:rsidR="00655BA3" w:rsidRDefault="00754B82" w:rsidP="007D05DF">
    <w:pPr>
      <w:pStyle w:val="Encabezado"/>
      <w:jc w:val="cent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B82" w:rsidRDefault="00754B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D183C"/>
    <w:multiLevelType w:val="hybridMultilevel"/>
    <w:tmpl w:val="9716CED2"/>
    <w:lvl w:ilvl="0" w:tplc="D3284014">
      <w:start w:val="1"/>
      <w:numFmt w:val="lowerLetter"/>
      <w:lvlText w:val="%1)"/>
      <w:lvlJc w:val="left"/>
      <w:pPr>
        <w:ind w:left="2327" w:hanging="105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3EC41E7C"/>
    <w:multiLevelType w:val="hybridMultilevel"/>
    <w:tmpl w:val="2C26FA2E"/>
    <w:lvl w:ilvl="0" w:tplc="1CA6699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453E1AB7"/>
    <w:multiLevelType w:val="hybridMultilevel"/>
    <w:tmpl w:val="E0303560"/>
    <w:lvl w:ilvl="0" w:tplc="C5E0C2D4">
      <w:start w:val="1"/>
      <w:numFmt w:val="upperRoman"/>
      <w:lvlText w:val="%1."/>
      <w:lvlJc w:val="left"/>
      <w:pPr>
        <w:ind w:left="1470" w:hanging="720"/>
      </w:pPr>
      <w:rPr>
        <w:rFonts w:hint="default"/>
      </w:rPr>
    </w:lvl>
    <w:lvl w:ilvl="1" w:tplc="080A0019" w:tentative="1">
      <w:start w:val="1"/>
      <w:numFmt w:val="lowerLetter"/>
      <w:lvlText w:val="%2."/>
      <w:lvlJc w:val="left"/>
      <w:pPr>
        <w:ind w:left="1830" w:hanging="360"/>
      </w:pPr>
    </w:lvl>
    <w:lvl w:ilvl="2" w:tplc="080A001B" w:tentative="1">
      <w:start w:val="1"/>
      <w:numFmt w:val="lowerRoman"/>
      <w:lvlText w:val="%3."/>
      <w:lvlJc w:val="right"/>
      <w:pPr>
        <w:ind w:left="2550" w:hanging="180"/>
      </w:pPr>
    </w:lvl>
    <w:lvl w:ilvl="3" w:tplc="080A000F" w:tentative="1">
      <w:start w:val="1"/>
      <w:numFmt w:val="decimal"/>
      <w:lvlText w:val="%4."/>
      <w:lvlJc w:val="left"/>
      <w:pPr>
        <w:ind w:left="3270" w:hanging="360"/>
      </w:pPr>
    </w:lvl>
    <w:lvl w:ilvl="4" w:tplc="080A0019" w:tentative="1">
      <w:start w:val="1"/>
      <w:numFmt w:val="lowerLetter"/>
      <w:lvlText w:val="%5."/>
      <w:lvlJc w:val="left"/>
      <w:pPr>
        <w:ind w:left="3990" w:hanging="360"/>
      </w:pPr>
    </w:lvl>
    <w:lvl w:ilvl="5" w:tplc="080A001B" w:tentative="1">
      <w:start w:val="1"/>
      <w:numFmt w:val="lowerRoman"/>
      <w:lvlText w:val="%6."/>
      <w:lvlJc w:val="right"/>
      <w:pPr>
        <w:ind w:left="4710" w:hanging="180"/>
      </w:pPr>
    </w:lvl>
    <w:lvl w:ilvl="6" w:tplc="080A000F" w:tentative="1">
      <w:start w:val="1"/>
      <w:numFmt w:val="decimal"/>
      <w:lvlText w:val="%7."/>
      <w:lvlJc w:val="left"/>
      <w:pPr>
        <w:ind w:left="5430" w:hanging="360"/>
      </w:pPr>
    </w:lvl>
    <w:lvl w:ilvl="7" w:tplc="080A0019" w:tentative="1">
      <w:start w:val="1"/>
      <w:numFmt w:val="lowerLetter"/>
      <w:lvlText w:val="%8."/>
      <w:lvlJc w:val="left"/>
      <w:pPr>
        <w:ind w:left="6150" w:hanging="360"/>
      </w:pPr>
    </w:lvl>
    <w:lvl w:ilvl="8" w:tplc="080A001B" w:tentative="1">
      <w:start w:val="1"/>
      <w:numFmt w:val="lowerRoman"/>
      <w:lvlText w:val="%9."/>
      <w:lvlJc w:val="right"/>
      <w:pPr>
        <w:ind w:left="68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EF"/>
    <w:rsid w:val="000428F9"/>
    <w:rsid w:val="00044A7F"/>
    <w:rsid w:val="000544EA"/>
    <w:rsid w:val="0006752A"/>
    <w:rsid w:val="000901D0"/>
    <w:rsid w:val="000F6585"/>
    <w:rsid w:val="00162219"/>
    <w:rsid w:val="00166914"/>
    <w:rsid w:val="00173BC1"/>
    <w:rsid w:val="00182BA5"/>
    <w:rsid w:val="0018442A"/>
    <w:rsid w:val="001C1E35"/>
    <w:rsid w:val="001C3E99"/>
    <w:rsid w:val="001E054E"/>
    <w:rsid w:val="002168D3"/>
    <w:rsid w:val="00282310"/>
    <w:rsid w:val="00292DFD"/>
    <w:rsid w:val="002F559F"/>
    <w:rsid w:val="00343BC0"/>
    <w:rsid w:val="003A10D6"/>
    <w:rsid w:val="003B2F20"/>
    <w:rsid w:val="003D06CE"/>
    <w:rsid w:val="003E23B9"/>
    <w:rsid w:val="003F382F"/>
    <w:rsid w:val="00415818"/>
    <w:rsid w:val="004541D0"/>
    <w:rsid w:val="00465004"/>
    <w:rsid w:val="004727E6"/>
    <w:rsid w:val="00486336"/>
    <w:rsid w:val="00494572"/>
    <w:rsid w:val="00521BE1"/>
    <w:rsid w:val="00526DC3"/>
    <w:rsid w:val="0058467C"/>
    <w:rsid w:val="00585C1A"/>
    <w:rsid w:val="005E0CB5"/>
    <w:rsid w:val="00601560"/>
    <w:rsid w:val="00695D26"/>
    <w:rsid w:val="006E270A"/>
    <w:rsid w:val="006E6538"/>
    <w:rsid w:val="00701BFB"/>
    <w:rsid w:val="0075499F"/>
    <w:rsid w:val="00754B82"/>
    <w:rsid w:val="00763343"/>
    <w:rsid w:val="0078367B"/>
    <w:rsid w:val="008008EF"/>
    <w:rsid w:val="00825FC1"/>
    <w:rsid w:val="00872F43"/>
    <w:rsid w:val="008A3FA0"/>
    <w:rsid w:val="008C33CC"/>
    <w:rsid w:val="008D3BC4"/>
    <w:rsid w:val="008D7233"/>
    <w:rsid w:val="009157C6"/>
    <w:rsid w:val="00980B24"/>
    <w:rsid w:val="00990EE9"/>
    <w:rsid w:val="00995FD5"/>
    <w:rsid w:val="009D1CBF"/>
    <w:rsid w:val="00AB2E00"/>
    <w:rsid w:val="00AE6682"/>
    <w:rsid w:val="00AF76CE"/>
    <w:rsid w:val="00B5692D"/>
    <w:rsid w:val="00B62C3F"/>
    <w:rsid w:val="00C16A6B"/>
    <w:rsid w:val="00C50BF1"/>
    <w:rsid w:val="00CB1E23"/>
    <w:rsid w:val="00CE06EF"/>
    <w:rsid w:val="00DB3451"/>
    <w:rsid w:val="00DD0B10"/>
    <w:rsid w:val="00DD4D75"/>
    <w:rsid w:val="00E35FB1"/>
    <w:rsid w:val="00E36DEF"/>
    <w:rsid w:val="00E6554D"/>
    <w:rsid w:val="00E756C2"/>
    <w:rsid w:val="00E94BA0"/>
    <w:rsid w:val="00F34A51"/>
    <w:rsid w:val="00F4278B"/>
    <w:rsid w:val="00FA3510"/>
    <w:rsid w:val="00FB349B"/>
    <w:rsid w:val="00FC67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EF"/>
    <w:pPr>
      <w:spacing w:after="0" w:line="240" w:lineRule="auto"/>
    </w:pPr>
  </w:style>
  <w:style w:type="paragraph" w:styleId="Ttulo1">
    <w:name w:val="heading 1"/>
    <w:basedOn w:val="Normal"/>
    <w:next w:val="Normal"/>
    <w:link w:val="Ttulo1Car"/>
    <w:uiPriority w:val="9"/>
    <w:qFormat/>
    <w:rsid w:val="008008E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008EF"/>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8008EF"/>
    <w:rPr>
      <w:rFonts w:ascii="Times New Roman" w:eastAsia="PMingLiU" w:hAnsi="Times New Roman" w:cs="Times New Roman"/>
      <w:sz w:val="24"/>
      <w:szCs w:val="24"/>
      <w:lang w:val="es-ES" w:eastAsia="zh-TW"/>
    </w:rPr>
  </w:style>
  <w:style w:type="paragraph" w:styleId="Sinespaciado">
    <w:name w:val="No Spacing"/>
    <w:uiPriority w:val="1"/>
    <w:qFormat/>
    <w:rsid w:val="008008EF"/>
    <w:pPr>
      <w:spacing w:after="0" w:line="240" w:lineRule="auto"/>
    </w:pPr>
    <w:rPr>
      <w:lang w:val="es-ES"/>
    </w:rPr>
  </w:style>
  <w:style w:type="paragraph" w:styleId="Prrafodelista">
    <w:name w:val="List Paragraph"/>
    <w:basedOn w:val="Normal"/>
    <w:uiPriority w:val="34"/>
    <w:qFormat/>
    <w:rsid w:val="008008EF"/>
    <w:pPr>
      <w:ind w:left="720"/>
      <w:contextualSpacing/>
    </w:pPr>
  </w:style>
  <w:style w:type="character" w:customStyle="1" w:styleId="Ttulo1Car">
    <w:name w:val="Título 1 Car"/>
    <w:basedOn w:val="Fuentedeprrafopredeter"/>
    <w:link w:val="Ttulo1"/>
    <w:uiPriority w:val="9"/>
    <w:rsid w:val="008008EF"/>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754B82"/>
    <w:pPr>
      <w:tabs>
        <w:tab w:val="center" w:pos="4419"/>
        <w:tab w:val="right" w:pos="8838"/>
      </w:tabs>
    </w:pPr>
  </w:style>
  <w:style w:type="character" w:customStyle="1" w:styleId="PiedepginaCar">
    <w:name w:val="Pie de página Car"/>
    <w:basedOn w:val="Fuentedeprrafopredeter"/>
    <w:link w:val="Piedepgina"/>
    <w:uiPriority w:val="99"/>
    <w:rsid w:val="00754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EF"/>
    <w:pPr>
      <w:spacing w:after="0" w:line="240" w:lineRule="auto"/>
    </w:pPr>
  </w:style>
  <w:style w:type="paragraph" w:styleId="Ttulo1">
    <w:name w:val="heading 1"/>
    <w:basedOn w:val="Normal"/>
    <w:next w:val="Normal"/>
    <w:link w:val="Ttulo1Car"/>
    <w:uiPriority w:val="9"/>
    <w:qFormat/>
    <w:rsid w:val="008008E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008EF"/>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8008EF"/>
    <w:rPr>
      <w:rFonts w:ascii="Times New Roman" w:eastAsia="PMingLiU" w:hAnsi="Times New Roman" w:cs="Times New Roman"/>
      <w:sz w:val="24"/>
      <w:szCs w:val="24"/>
      <w:lang w:val="es-ES" w:eastAsia="zh-TW"/>
    </w:rPr>
  </w:style>
  <w:style w:type="paragraph" w:styleId="Sinespaciado">
    <w:name w:val="No Spacing"/>
    <w:uiPriority w:val="1"/>
    <w:qFormat/>
    <w:rsid w:val="008008EF"/>
    <w:pPr>
      <w:spacing w:after="0" w:line="240" w:lineRule="auto"/>
    </w:pPr>
    <w:rPr>
      <w:lang w:val="es-ES"/>
    </w:rPr>
  </w:style>
  <w:style w:type="paragraph" w:styleId="Prrafodelista">
    <w:name w:val="List Paragraph"/>
    <w:basedOn w:val="Normal"/>
    <w:uiPriority w:val="34"/>
    <w:qFormat/>
    <w:rsid w:val="008008EF"/>
    <w:pPr>
      <w:ind w:left="720"/>
      <w:contextualSpacing/>
    </w:pPr>
  </w:style>
  <w:style w:type="character" w:customStyle="1" w:styleId="Ttulo1Car">
    <w:name w:val="Título 1 Car"/>
    <w:basedOn w:val="Fuentedeprrafopredeter"/>
    <w:link w:val="Ttulo1"/>
    <w:uiPriority w:val="9"/>
    <w:rsid w:val="008008EF"/>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754B82"/>
    <w:pPr>
      <w:tabs>
        <w:tab w:val="center" w:pos="4419"/>
        <w:tab w:val="right" w:pos="8838"/>
      </w:tabs>
    </w:pPr>
  </w:style>
  <w:style w:type="character" w:customStyle="1" w:styleId="PiedepginaCar">
    <w:name w:val="Pie de página Car"/>
    <w:basedOn w:val="Fuentedeprrafopredeter"/>
    <w:link w:val="Piedepgina"/>
    <w:uiPriority w:val="99"/>
    <w:rsid w:val="00754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AD87-2D1A-4F8B-B736-07904CAD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11</Pages>
  <Words>3628</Words>
  <Characters>19955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TCA-Personal</cp:lastModifiedBy>
  <cp:revision>40</cp:revision>
  <dcterms:created xsi:type="dcterms:W3CDTF">2018-08-24T17:52:00Z</dcterms:created>
  <dcterms:modified xsi:type="dcterms:W3CDTF">2018-12-10T19:12:00Z</dcterms:modified>
</cp:coreProperties>
</file>