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1DB" w:rsidRPr="00930A36" w:rsidRDefault="004A41DB" w:rsidP="004A41DB">
      <w:pPr>
        <w:pStyle w:val="corte4fondo"/>
        <w:spacing w:line="240" w:lineRule="auto"/>
        <w:ind w:left="3544" w:right="-496" w:firstLine="0"/>
        <w:rPr>
          <w:rFonts w:cs="Arial"/>
          <w:b/>
          <w:i/>
          <w:sz w:val="22"/>
          <w:szCs w:val="22"/>
        </w:rPr>
      </w:pPr>
      <w:r w:rsidRPr="00930A36">
        <w:rPr>
          <w:rFonts w:cs="Arial"/>
          <w:b/>
          <w:i/>
          <w:sz w:val="22"/>
          <w:szCs w:val="22"/>
        </w:rPr>
        <w:t>TERCERA SALA UNITARIA DE PRIMERA INSTANCIA DEL TRIBUNAL DE LO CONTENCIOSO ADMINISTRATIVO Y DE CUENTAS DEL PODER JUDICIAL DEL ESTADO DE OAXACA.</w:t>
      </w:r>
    </w:p>
    <w:p w:rsidR="004A41DB" w:rsidRPr="00930A36" w:rsidRDefault="004A41DB" w:rsidP="004A41DB">
      <w:pPr>
        <w:pStyle w:val="corte4fondo"/>
        <w:spacing w:line="240" w:lineRule="auto"/>
        <w:ind w:left="3544" w:right="-496" w:firstLine="0"/>
        <w:rPr>
          <w:rFonts w:cs="Arial"/>
          <w:b/>
          <w:i/>
          <w:sz w:val="22"/>
          <w:szCs w:val="22"/>
        </w:rPr>
      </w:pPr>
    </w:p>
    <w:p w:rsidR="004A41DB" w:rsidRPr="00D12076" w:rsidRDefault="004A41DB" w:rsidP="004A41DB">
      <w:pPr>
        <w:pStyle w:val="corte4fondo"/>
        <w:spacing w:line="240" w:lineRule="auto"/>
        <w:ind w:left="3544" w:right="-496" w:firstLine="0"/>
        <w:rPr>
          <w:rFonts w:cs="Arial"/>
          <w:b/>
          <w:i/>
          <w:sz w:val="22"/>
          <w:szCs w:val="22"/>
        </w:rPr>
      </w:pPr>
      <w:r w:rsidRPr="00930A36">
        <w:rPr>
          <w:rFonts w:cs="Arial"/>
          <w:b/>
          <w:i/>
          <w:sz w:val="22"/>
          <w:szCs w:val="22"/>
        </w:rPr>
        <w:t>JUICIO DE NULIDAD</w:t>
      </w:r>
      <w:r w:rsidR="00E14DAD" w:rsidRPr="00930A36">
        <w:rPr>
          <w:rFonts w:cs="Arial"/>
          <w:b/>
          <w:i/>
          <w:sz w:val="22"/>
          <w:szCs w:val="22"/>
        </w:rPr>
        <w:t xml:space="preserve"> </w:t>
      </w:r>
      <w:r w:rsidR="000476EE">
        <w:rPr>
          <w:rFonts w:cs="Arial"/>
          <w:b/>
          <w:i/>
          <w:sz w:val="22"/>
          <w:szCs w:val="22"/>
        </w:rPr>
        <w:t>1</w:t>
      </w:r>
      <w:r w:rsidR="00E72679">
        <w:rPr>
          <w:rFonts w:cs="Arial"/>
          <w:b/>
          <w:i/>
          <w:sz w:val="22"/>
          <w:szCs w:val="22"/>
        </w:rPr>
        <w:t>2</w:t>
      </w:r>
      <w:r w:rsidR="00437499">
        <w:rPr>
          <w:rFonts w:cs="Arial"/>
          <w:b/>
          <w:i/>
          <w:sz w:val="22"/>
          <w:szCs w:val="22"/>
        </w:rPr>
        <w:t>0</w:t>
      </w:r>
      <w:r w:rsidR="00D0772C" w:rsidRPr="00930A36">
        <w:rPr>
          <w:rFonts w:cs="Arial"/>
          <w:b/>
          <w:i/>
          <w:sz w:val="22"/>
          <w:szCs w:val="22"/>
        </w:rPr>
        <w:t>/201</w:t>
      </w:r>
      <w:r w:rsidR="00977577">
        <w:rPr>
          <w:rFonts w:cs="Arial"/>
          <w:b/>
          <w:i/>
          <w:sz w:val="22"/>
          <w:szCs w:val="22"/>
        </w:rPr>
        <w:t>7</w:t>
      </w:r>
      <w:r w:rsidR="00D12076">
        <w:rPr>
          <w:rFonts w:cs="Arial"/>
          <w:b/>
          <w:i/>
          <w:sz w:val="22"/>
          <w:szCs w:val="22"/>
        </w:rPr>
        <w:t xml:space="preserve"> </w:t>
      </w:r>
    </w:p>
    <w:p w:rsidR="004A41DB" w:rsidRPr="00930A36" w:rsidRDefault="004A41DB" w:rsidP="004A41DB">
      <w:pPr>
        <w:pStyle w:val="corte4fondo"/>
        <w:spacing w:line="240" w:lineRule="auto"/>
        <w:ind w:left="3544" w:right="-496" w:firstLine="0"/>
        <w:rPr>
          <w:rFonts w:cs="Arial"/>
          <w:b/>
          <w:i/>
          <w:sz w:val="22"/>
          <w:szCs w:val="22"/>
        </w:rPr>
      </w:pPr>
    </w:p>
    <w:p w:rsidR="008B20C0" w:rsidRDefault="004A41DB" w:rsidP="004A41DB">
      <w:pPr>
        <w:pStyle w:val="corte4fondo"/>
        <w:spacing w:line="240" w:lineRule="auto"/>
        <w:ind w:left="3544" w:right="-496" w:firstLine="0"/>
        <w:rPr>
          <w:rFonts w:cs="Arial"/>
          <w:b/>
          <w:i/>
          <w:sz w:val="22"/>
          <w:szCs w:val="22"/>
        </w:rPr>
      </w:pPr>
      <w:r w:rsidRPr="00930A36">
        <w:rPr>
          <w:rFonts w:cs="Arial"/>
          <w:b/>
          <w:i/>
          <w:sz w:val="22"/>
          <w:szCs w:val="22"/>
        </w:rPr>
        <w:t>ACTOR</w:t>
      </w:r>
      <w:r w:rsidR="00437499">
        <w:rPr>
          <w:rFonts w:cs="Arial"/>
          <w:b/>
          <w:i/>
          <w:sz w:val="22"/>
          <w:szCs w:val="22"/>
        </w:rPr>
        <w:t>A</w:t>
      </w:r>
      <w:r w:rsidRPr="00930A36">
        <w:rPr>
          <w:rFonts w:cs="Arial"/>
          <w:b/>
          <w:i/>
          <w:sz w:val="22"/>
          <w:szCs w:val="22"/>
        </w:rPr>
        <w:t xml:space="preserve">: </w:t>
      </w:r>
      <w:r w:rsidR="00716BC0">
        <w:rPr>
          <w:rFonts w:cs="Arial"/>
          <w:b/>
          <w:i/>
          <w:sz w:val="22"/>
          <w:szCs w:val="22"/>
        </w:rPr>
        <w:t>**********</w:t>
      </w:r>
      <w:r w:rsidR="00910D2F">
        <w:rPr>
          <w:rFonts w:cs="Arial"/>
          <w:b/>
          <w:i/>
          <w:sz w:val="22"/>
          <w:szCs w:val="22"/>
        </w:rPr>
        <w:t xml:space="preserve"> </w:t>
      </w:r>
      <w:r w:rsidR="00910D2F">
        <w:rPr>
          <w:rFonts w:cs="Arial"/>
          <w:sz w:val="24"/>
          <w:szCs w:val="24"/>
        </w:rPr>
        <w:t>********** **********</w:t>
      </w:r>
      <w:r w:rsidR="00437499">
        <w:rPr>
          <w:rFonts w:cs="Arial"/>
          <w:b/>
          <w:i/>
          <w:sz w:val="22"/>
          <w:szCs w:val="22"/>
        </w:rPr>
        <w:t>.</w:t>
      </w:r>
    </w:p>
    <w:p w:rsidR="00437499" w:rsidRPr="00930A36" w:rsidRDefault="00437499" w:rsidP="004A41DB">
      <w:pPr>
        <w:pStyle w:val="corte4fondo"/>
        <w:spacing w:line="240" w:lineRule="auto"/>
        <w:ind w:left="3544" w:right="-496" w:firstLine="0"/>
        <w:rPr>
          <w:rFonts w:cs="Arial"/>
          <w:b/>
          <w:i/>
          <w:sz w:val="22"/>
          <w:szCs w:val="22"/>
        </w:rPr>
      </w:pPr>
    </w:p>
    <w:p w:rsidR="003C226E" w:rsidRPr="00930A36" w:rsidRDefault="004A41DB" w:rsidP="00F6047C">
      <w:pPr>
        <w:pStyle w:val="corte4fondo"/>
        <w:spacing w:line="240" w:lineRule="auto"/>
        <w:ind w:left="3544" w:right="-496" w:firstLine="0"/>
        <w:rPr>
          <w:rFonts w:cs="Arial"/>
          <w:sz w:val="22"/>
          <w:szCs w:val="22"/>
        </w:rPr>
      </w:pPr>
      <w:r w:rsidRPr="00930A36">
        <w:rPr>
          <w:rFonts w:cs="Arial"/>
          <w:b/>
          <w:i/>
          <w:color w:val="000000"/>
          <w:sz w:val="22"/>
          <w:szCs w:val="22"/>
        </w:rPr>
        <w:t>AUTORIDAD DEMANDADA:</w:t>
      </w:r>
      <w:r w:rsidR="00E637A4">
        <w:rPr>
          <w:rFonts w:cs="Arial"/>
          <w:b/>
          <w:i/>
          <w:color w:val="000000"/>
          <w:sz w:val="22"/>
          <w:szCs w:val="22"/>
        </w:rPr>
        <w:t xml:space="preserve"> </w:t>
      </w:r>
      <w:r w:rsidR="000476EE">
        <w:rPr>
          <w:rFonts w:cs="Arial"/>
          <w:b/>
          <w:i/>
          <w:color w:val="000000"/>
          <w:sz w:val="22"/>
          <w:szCs w:val="22"/>
        </w:rPr>
        <w:t xml:space="preserve">DIRECTORA DE INGRESOS Y  RECAUDACIÓN DE LA SECRETARÍA DE FINANZAS DEL PODER EJECUTIVO DEL </w:t>
      </w:r>
      <w:r w:rsidR="00D12076">
        <w:rPr>
          <w:rFonts w:cs="Arial"/>
          <w:b/>
          <w:i/>
          <w:color w:val="000000"/>
          <w:sz w:val="22"/>
          <w:szCs w:val="22"/>
        </w:rPr>
        <w:t>ESTADO DE OAXACA.</w:t>
      </w:r>
    </w:p>
    <w:p w:rsidR="00930A36" w:rsidRDefault="00930A36" w:rsidP="00832A5C">
      <w:pPr>
        <w:spacing w:line="360" w:lineRule="auto"/>
        <w:ind w:right="-518"/>
        <w:jc w:val="both"/>
        <w:rPr>
          <w:rFonts w:ascii="Arial" w:hAnsi="Arial" w:cs="Arial"/>
          <w:b/>
          <w:sz w:val="24"/>
          <w:szCs w:val="24"/>
        </w:rPr>
      </w:pPr>
    </w:p>
    <w:p w:rsidR="00832A5C" w:rsidRDefault="00977577" w:rsidP="00832A5C">
      <w:pPr>
        <w:spacing w:line="360" w:lineRule="auto"/>
        <w:ind w:right="-518"/>
        <w:jc w:val="both"/>
        <w:rPr>
          <w:rFonts w:ascii="Arial" w:hAnsi="Arial" w:cs="Arial"/>
          <w:b/>
          <w:sz w:val="24"/>
          <w:szCs w:val="24"/>
        </w:rPr>
      </w:pPr>
      <w:r>
        <w:rPr>
          <w:rFonts w:ascii="Arial" w:hAnsi="Arial" w:cs="Arial"/>
          <w:b/>
          <w:sz w:val="24"/>
          <w:szCs w:val="24"/>
        </w:rPr>
        <w:t>OAXACA DE JUÁREZ, OAXACA</w:t>
      </w:r>
      <w:r w:rsidR="00437499">
        <w:rPr>
          <w:rFonts w:ascii="Arial" w:hAnsi="Arial" w:cs="Arial"/>
          <w:b/>
          <w:sz w:val="24"/>
          <w:szCs w:val="24"/>
        </w:rPr>
        <w:t>,</w:t>
      </w:r>
      <w:r>
        <w:rPr>
          <w:rFonts w:ascii="Arial" w:hAnsi="Arial" w:cs="Arial"/>
          <w:b/>
          <w:sz w:val="24"/>
          <w:szCs w:val="24"/>
        </w:rPr>
        <w:t xml:space="preserve"> A </w:t>
      </w:r>
      <w:r w:rsidR="00EC2FCF">
        <w:rPr>
          <w:rFonts w:ascii="Arial" w:hAnsi="Arial" w:cs="Arial"/>
          <w:b/>
          <w:sz w:val="24"/>
          <w:szCs w:val="24"/>
        </w:rPr>
        <w:t>26 VEINTISÉIS</w:t>
      </w:r>
      <w:r w:rsidR="000476EE">
        <w:rPr>
          <w:rFonts w:ascii="Arial" w:hAnsi="Arial" w:cs="Arial"/>
          <w:b/>
          <w:sz w:val="24"/>
          <w:szCs w:val="24"/>
        </w:rPr>
        <w:t xml:space="preserve"> DE ENERO DEL 2018 DOS MIL DIECIOCHO</w:t>
      </w:r>
      <w:r w:rsidR="004A41DB" w:rsidRPr="00003F0B">
        <w:rPr>
          <w:rFonts w:ascii="Arial" w:hAnsi="Arial" w:cs="Arial"/>
          <w:b/>
          <w:sz w:val="24"/>
          <w:szCs w:val="24"/>
        </w:rPr>
        <w:t>.</w:t>
      </w:r>
      <w:r>
        <w:rPr>
          <w:rFonts w:ascii="Arial" w:hAnsi="Arial" w:cs="Arial"/>
          <w:b/>
          <w:sz w:val="24"/>
          <w:szCs w:val="24"/>
        </w:rPr>
        <w:t>- - - - - - - - - - - - - - - - - - - - - - - -</w:t>
      </w:r>
      <w:r w:rsidR="004A41DB" w:rsidRPr="00003F0B">
        <w:rPr>
          <w:rFonts w:ascii="Arial" w:hAnsi="Arial" w:cs="Arial"/>
          <w:b/>
          <w:sz w:val="24"/>
          <w:szCs w:val="24"/>
        </w:rPr>
        <w:t xml:space="preserve"> </w:t>
      </w:r>
      <w:r w:rsidR="003C226E" w:rsidRPr="00003F0B">
        <w:rPr>
          <w:rFonts w:ascii="Arial" w:hAnsi="Arial" w:cs="Arial"/>
          <w:b/>
          <w:sz w:val="24"/>
          <w:szCs w:val="24"/>
        </w:rPr>
        <w:t xml:space="preserve">- - - - - - - - - - - - - - - - - - </w:t>
      </w:r>
      <w:r w:rsidR="00003F0B" w:rsidRPr="00003F0B">
        <w:rPr>
          <w:rFonts w:ascii="Arial" w:hAnsi="Arial" w:cs="Arial"/>
          <w:b/>
          <w:sz w:val="24"/>
          <w:szCs w:val="24"/>
        </w:rPr>
        <w:t xml:space="preserve">- </w:t>
      </w:r>
      <w:r w:rsidR="00E637A4">
        <w:rPr>
          <w:rFonts w:ascii="Arial" w:hAnsi="Arial" w:cs="Arial"/>
          <w:b/>
          <w:sz w:val="24"/>
          <w:szCs w:val="24"/>
        </w:rPr>
        <w:t xml:space="preserve">- - - - - - </w:t>
      </w:r>
    </w:p>
    <w:p w:rsidR="00E637A4" w:rsidRDefault="003C226E" w:rsidP="00D62FD0">
      <w:pPr>
        <w:spacing w:line="360" w:lineRule="auto"/>
        <w:ind w:right="-518" w:firstLine="708"/>
        <w:jc w:val="both"/>
        <w:rPr>
          <w:rFonts w:ascii="Arial" w:hAnsi="Arial" w:cs="Arial"/>
          <w:b/>
          <w:bCs/>
          <w:sz w:val="24"/>
          <w:szCs w:val="24"/>
          <w:lang w:val="es-MX"/>
        </w:rPr>
      </w:pPr>
      <w:r w:rsidRPr="00E163C7">
        <w:rPr>
          <w:rFonts w:ascii="Arial" w:hAnsi="Arial" w:cs="Arial"/>
          <w:b/>
          <w:bCs/>
          <w:sz w:val="24"/>
          <w:szCs w:val="24"/>
          <w:lang w:val="es-MX"/>
        </w:rPr>
        <w:t>VISTOS,</w:t>
      </w:r>
      <w:r w:rsidRPr="00E163C7">
        <w:rPr>
          <w:rFonts w:ascii="Arial" w:hAnsi="Arial" w:cs="Arial"/>
          <w:b/>
          <w:sz w:val="24"/>
          <w:szCs w:val="24"/>
          <w:lang w:val="es-MX"/>
        </w:rPr>
        <w:t xml:space="preserve"> </w:t>
      </w:r>
      <w:r w:rsidRPr="00E163C7">
        <w:rPr>
          <w:rFonts w:ascii="Arial" w:hAnsi="Arial" w:cs="Arial"/>
          <w:sz w:val="24"/>
          <w:szCs w:val="24"/>
          <w:lang w:val="es-MX"/>
        </w:rPr>
        <w:t>para resolver los autos del juicio de nulidad de número</w:t>
      </w:r>
      <w:r w:rsidR="00E163C7" w:rsidRPr="00E163C7">
        <w:rPr>
          <w:rFonts w:ascii="Arial" w:hAnsi="Arial" w:cs="Arial"/>
          <w:sz w:val="24"/>
          <w:szCs w:val="24"/>
          <w:lang w:val="es-MX"/>
        </w:rPr>
        <w:t xml:space="preserve"> </w:t>
      </w:r>
      <w:r w:rsidR="00E72679">
        <w:rPr>
          <w:rFonts w:ascii="Arial" w:hAnsi="Arial" w:cs="Arial"/>
          <w:b/>
          <w:sz w:val="24"/>
          <w:szCs w:val="24"/>
          <w:lang w:val="es-MX"/>
        </w:rPr>
        <w:t>12</w:t>
      </w:r>
      <w:r w:rsidR="00437499">
        <w:rPr>
          <w:rFonts w:ascii="Arial" w:hAnsi="Arial" w:cs="Arial"/>
          <w:b/>
          <w:sz w:val="24"/>
          <w:szCs w:val="24"/>
          <w:lang w:val="es-MX"/>
        </w:rPr>
        <w:t>0</w:t>
      </w:r>
      <w:r w:rsidR="00977577" w:rsidRPr="00977577">
        <w:rPr>
          <w:rFonts w:ascii="Arial" w:hAnsi="Arial" w:cs="Arial"/>
          <w:b/>
          <w:sz w:val="24"/>
          <w:szCs w:val="24"/>
          <w:lang w:val="es-MX"/>
        </w:rPr>
        <w:t>/2017</w:t>
      </w:r>
      <w:r w:rsidRPr="00E163C7">
        <w:rPr>
          <w:rFonts w:ascii="Arial" w:hAnsi="Arial" w:cs="Arial"/>
          <w:sz w:val="24"/>
          <w:szCs w:val="24"/>
        </w:rPr>
        <w:t>,</w:t>
      </w:r>
      <w:r w:rsidR="001C6624" w:rsidRPr="00E163C7">
        <w:rPr>
          <w:rFonts w:ascii="Arial" w:hAnsi="Arial" w:cs="Arial"/>
          <w:sz w:val="24"/>
          <w:szCs w:val="24"/>
        </w:rPr>
        <w:t xml:space="preserve"> </w:t>
      </w:r>
      <w:r w:rsidRPr="00E163C7">
        <w:rPr>
          <w:rFonts w:ascii="Arial" w:hAnsi="Arial" w:cs="Arial"/>
          <w:sz w:val="24"/>
          <w:szCs w:val="24"/>
          <w:lang w:val="es-MX"/>
        </w:rPr>
        <w:t xml:space="preserve">promovido por </w:t>
      </w:r>
      <w:r w:rsidR="00910D2F">
        <w:rPr>
          <w:rFonts w:ascii="Arial" w:hAnsi="Arial" w:cs="Arial"/>
          <w:sz w:val="24"/>
          <w:szCs w:val="24"/>
        </w:rPr>
        <w:t>********** ********** **********</w:t>
      </w:r>
      <w:r w:rsidR="00437499">
        <w:rPr>
          <w:rFonts w:ascii="Arial" w:hAnsi="Arial" w:cs="Arial"/>
          <w:b/>
          <w:sz w:val="24"/>
          <w:szCs w:val="24"/>
          <w:lang w:val="es-MX"/>
        </w:rPr>
        <w:t xml:space="preserve">, </w:t>
      </w:r>
      <w:r w:rsidR="00437499">
        <w:rPr>
          <w:rFonts w:ascii="Arial" w:hAnsi="Arial" w:cs="Arial"/>
          <w:sz w:val="24"/>
          <w:szCs w:val="24"/>
          <w:lang w:val="es-MX"/>
        </w:rPr>
        <w:t xml:space="preserve">en representación de la persona jurídica </w:t>
      </w:r>
      <w:r w:rsidR="00910D2F">
        <w:rPr>
          <w:rFonts w:ascii="Arial" w:hAnsi="Arial" w:cs="Arial"/>
          <w:sz w:val="24"/>
          <w:szCs w:val="24"/>
        </w:rPr>
        <w:t>********** ********** **********</w:t>
      </w:r>
      <w:r w:rsidR="00437499">
        <w:rPr>
          <w:rFonts w:ascii="Arial" w:hAnsi="Arial" w:cs="Arial"/>
          <w:b/>
          <w:sz w:val="24"/>
          <w:szCs w:val="24"/>
          <w:lang w:val="es-MX"/>
        </w:rPr>
        <w:t xml:space="preserve">, </w:t>
      </w:r>
      <w:r w:rsidR="000476EE">
        <w:rPr>
          <w:rFonts w:ascii="Arial" w:hAnsi="Arial" w:cs="Arial"/>
          <w:sz w:val="24"/>
          <w:szCs w:val="24"/>
          <w:lang w:val="es-MX"/>
        </w:rPr>
        <w:t xml:space="preserve">en contra de la </w:t>
      </w:r>
      <w:r w:rsidR="000476EE">
        <w:rPr>
          <w:rFonts w:ascii="Arial" w:hAnsi="Arial" w:cs="Arial"/>
          <w:b/>
          <w:sz w:val="24"/>
          <w:szCs w:val="24"/>
          <w:lang w:val="es-MX"/>
        </w:rPr>
        <w:t>DIRECTORA DE INGRESOS Y RECAUDACIÓN DE LA SECRETARÍA DE FINANZAS Y DEL PODER EJECUTIVO DEL ESTADO DE OAXACA</w:t>
      </w:r>
      <w:r w:rsidR="00575CE7">
        <w:rPr>
          <w:rFonts w:ascii="Arial" w:hAnsi="Arial" w:cs="Arial"/>
          <w:b/>
          <w:sz w:val="24"/>
          <w:szCs w:val="24"/>
          <w:lang w:val="es-MX"/>
        </w:rPr>
        <w:t>,</w:t>
      </w:r>
      <w:r w:rsidR="00964805" w:rsidRPr="00E163C7">
        <w:rPr>
          <w:rFonts w:ascii="Arial" w:hAnsi="Arial" w:cs="Arial"/>
          <w:b/>
          <w:bCs/>
          <w:color w:val="000000"/>
          <w:sz w:val="24"/>
          <w:szCs w:val="24"/>
        </w:rPr>
        <w:t xml:space="preserve"> </w:t>
      </w:r>
      <w:r w:rsidRPr="00E163C7">
        <w:rPr>
          <w:rFonts w:ascii="Arial" w:hAnsi="Arial" w:cs="Arial"/>
          <w:b/>
          <w:bCs/>
          <w:sz w:val="24"/>
          <w:szCs w:val="24"/>
          <w:lang w:val="es-MX"/>
        </w:rPr>
        <w:t>Y</w:t>
      </w:r>
      <w:r w:rsidR="00B237AA" w:rsidRPr="00E163C7">
        <w:rPr>
          <w:rFonts w:ascii="Arial" w:hAnsi="Arial" w:cs="Arial"/>
          <w:b/>
          <w:bCs/>
          <w:sz w:val="24"/>
          <w:szCs w:val="24"/>
          <w:lang w:val="es-MX"/>
        </w:rPr>
        <w:t>:</w:t>
      </w:r>
    </w:p>
    <w:p w:rsidR="007C61EB" w:rsidRDefault="007C61EB" w:rsidP="00D62FD0">
      <w:pPr>
        <w:spacing w:line="360" w:lineRule="auto"/>
        <w:ind w:right="-518" w:firstLine="708"/>
        <w:jc w:val="both"/>
        <w:rPr>
          <w:rFonts w:ascii="Arial" w:hAnsi="Arial" w:cs="Arial"/>
          <w:b/>
          <w:bCs/>
          <w:sz w:val="24"/>
          <w:szCs w:val="24"/>
          <w:lang w:val="es-MX"/>
        </w:rPr>
      </w:pPr>
    </w:p>
    <w:p w:rsidR="00930A36" w:rsidRPr="003C226E" w:rsidRDefault="003C226E" w:rsidP="00B0645B">
      <w:pPr>
        <w:spacing w:line="360" w:lineRule="auto"/>
        <w:ind w:right="-518"/>
        <w:jc w:val="center"/>
        <w:rPr>
          <w:rFonts w:ascii="Arial" w:hAnsi="Arial" w:cs="Arial"/>
          <w:b/>
          <w:sz w:val="24"/>
          <w:szCs w:val="24"/>
        </w:rPr>
      </w:pPr>
      <w:r w:rsidRPr="003C226E">
        <w:rPr>
          <w:rFonts w:ascii="Arial" w:hAnsi="Arial" w:cs="Arial"/>
          <w:b/>
          <w:bCs/>
          <w:sz w:val="24"/>
          <w:szCs w:val="24"/>
          <w:lang w:val="es-ES"/>
        </w:rPr>
        <w:t>R E S U L T A N D O</w:t>
      </w:r>
    </w:p>
    <w:p w:rsidR="003C226E" w:rsidRPr="003C226E" w:rsidRDefault="003C226E" w:rsidP="003C226E">
      <w:pPr>
        <w:spacing w:line="360" w:lineRule="auto"/>
        <w:jc w:val="both"/>
        <w:rPr>
          <w:rFonts w:ascii="Arial" w:hAnsi="Arial" w:cs="Arial"/>
          <w:b/>
          <w:sz w:val="24"/>
          <w:szCs w:val="24"/>
        </w:rPr>
      </w:pPr>
    </w:p>
    <w:p w:rsidR="00B237AA" w:rsidRDefault="00C315F4" w:rsidP="00437499">
      <w:pPr>
        <w:spacing w:line="360" w:lineRule="auto"/>
        <w:ind w:right="-518" w:firstLine="567"/>
        <w:jc w:val="both"/>
        <w:rPr>
          <w:rFonts w:ascii="Arial" w:hAnsi="Arial" w:cs="Arial"/>
          <w:color w:val="000000"/>
          <w:sz w:val="24"/>
          <w:szCs w:val="24"/>
        </w:rPr>
      </w:pPr>
      <w:r>
        <w:rPr>
          <w:rFonts w:eastAsiaTheme="minorHAnsi"/>
          <w:noProof/>
          <w:sz w:val="24"/>
          <w:szCs w:val="24"/>
          <w:lang w:val="es-MX" w:eastAsia="es-MX"/>
        </w:rPr>
        <mc:AlternateContent>
          <mc:Choice Requires="wps">
            <w:drawing>
              <wp:anchor distT="0" distB="0" distL="114300" distR="114300" simplePos="0" relativeHeight="251659264" behindDoc="0" locked="0" layoutInCell="1" allowOverlap="1" wp14:anchorId="6DB99B9D" wp14:editId="0493B845">
                <wp:simplePos x="0" y="0"/>
                <wp:positionH relativeFrom="column">
                  <wp:posOffset>-1151255</wp:posOffset>
                </wp:positionH>
                <wp:positionV relativeFrom="paragraph">
                  <wp:posOffset>2063750</wp:posOffset>
                </wp:positionV>
                <wp:extent cx="1038225" cy="866775"/>
                <wp:effectExtent l="0" t="0" r="28575" b="28575"/>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315F4" w:rsidRDefault="00C315F4" w:rsidP="00C315F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90.65pt;margin-top:162.5pt;width:81.7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">
                <v:textbox>
                  <w:txbxContent>
                    <w:p w:rsidR="00C315F4" w:rsidRDefault="00C315F4" w:rsidP="00C315F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3C226E" w:rsidRPr="001C6624">
        <w:rPr>
          <w:rFonts w:ascii="Arial" w:hAnsi="Arial" w:cs="Arial"/>
          <w:b/>
          <w:bCs/>
          <w:color w:val="000000"/>
          <w:sz w:val="24"/>
          <w:szCs w:val="24"/>
          <w:lang w:val="es-ES"/>
        </w:rPr>
        <w:t xml:space="preserve">PRIMERO. </w:t>
      </w:r>
      <w:r w:rsidR="003C226E" w:rsidRPr="001C6624">
        <w:rPr>
          <w:rFonts w:ascii="Arial" w:hAnsi="Arial" w:cs="Arial"/>
          <w:color w:val="000000"/>
          <w:sz w:val="24"/>
          <w:szCs w:val="24"/>
          <w:lang w:val="es-MX"/>
        </w:rPr>
        <w:t xml:space="preserve">Por acuerdo </w:t>
      </w:r>
      <w:r w:rsidR="003C226E" w:rsidRPr="001C6624">
        <w:rPr>
          <w:rFonts w:ascii="Arial" w:hAnsi="Arial" w:cs="Arial"/>
          <w:color w:val="000000"/>
          <w:sz w:val="24"/>
          <w:szCs w:val="24"/>
        </w:rPr>
        <w:t xml:space="preserve">de </w:t>
      </w:r>
      <w:r w:rsidR="00437499">
        <w:rPr>
          <w:rFonts w:ascii="Arial" w:hAnsi="Arial" w:cs="Arial"/>
          <w:color w:val="000000"/>
          <w:sz w:val="24"/>
          <w:szCs w:val="24"/>
        </w:rPr>
        <w:t>26</w:t>
      </w:r>
      <w:r w:rsidR="00E72679">
        <w:rPr>
          <w:rFonts w:ascii="Arial" w:hAnsi="Arial" w:cs="Arial"/>
          <w:color w:val="000000"/>
          <w:sz w:val="24"/>
          <w:szCs w:val="24"/>
        </w:rPr>
        <w:t xml:space="preserve"> veintiséis de </w:t>
      </w:r>
      <w:r w:rsidR="0042187B">
        <w:rPr>
          <w:rFonts w:ascii="Arial" w:hAnsi="Arial" w:cs="Arial"/>
          <w:color w:val="000000"/>
          <w:sz w:val="24"/>
          <w:szCs w:val="24"/>
        </w:rPr>
        <w:t>octubre</w:t>
      </w:r>
      <w:r w:rsidR="005F0D67">
        <w:rPr>
          <w:rFonts w:ascii="Arial" w:hAnsi="Arial" w:cs="Arial"/>
          <w:color w:val="000000"/>
          <w:sz w:val="24"/>
          <w:szCs w:val="24"/>
        </w:rPr>
        <w:t xml:space="preserve"> </w:t>
      </w:r>
      <w:r w:rsidR="00D12076">
        <w:rPr>
          <w:rFonts w:ascii="Arial" w:hAnsi="Arial" w:cs="Arial"/>
          <w:color w:val="000000"/>
          <w:sz w:val="24"/>
          <w:szCs w:val="24"/>
        </w:rPr>
        <w:t>del 201</w:t>
      </w:r>
      <w:r w:rsidR="00977577">
        <w:rPr>
          <w:rFonts w:ascii="Arial" w:hAnsi="Arial" w:cs="Arial"/>
          <w:color w:val="000000"/>
          <w:sz w:val="24"/>
          <w:szCs w:val="24"/>
        </w:rPr>
        <w:t>7</w:t>
      </w:r>
      <w:r w:rsidR="00680A12">
        <w:rPr>
          <w:rFonts w:ascii="Arial" w:hAnsi="Arial" w:cs="Arial"/>
          <w:color w:val="000000"/>
          <w:sz w:val="24"/>
          <w:szCs w:val="24"/>
        </w:rPr>
        <w:t xml:space="preserve"> dos mil diecis</w:t>
      </w:r>
      <w:r w:rsidR="00977577">
        <w:rPr>
          <w:rFonts w:ascii="Arial" w:hAnsi="Arial" w:cs="Arial"/>
          <w:color w:val="000000"/>
          <w:sz w:val="24"/>
          <w:szCs w:val="24"/>
        </w:rPr>
        <w:t>iete</w:t>
      </w:r>
      <w:r w:rsidR="00D12076">
        <w:rPr>
          <w:rFonts w:ascii="Arial" w:hAnsi="Arial" w:cs="Arial"/>
          <w:color w:val="000000"/>
          <w:sz w:val="24"/>
          <w:szCs w:val="24"/>
        </w:rPr>
        <w:t xml:space="preserve">, </w:t>
      </w:r>
      <w:r w:rsidR="003C226E" w:rsidRPr="001C6624">
        <w:rPr>
          <w:rFonts w:ascii="Arial" w:hAnsi="Arial" w:cs="Arial"/>
          <w:color w:val="000000"/>
          <w:sz w:val="24"/>
          <w:szCs w:val="24"/>
        </w:rPr>
        <w:t xml:space="preserve">se </w:t>
      </w:r>
      <w:r w:rsidR="00680A12">
        <w:rPr>
          <w:rFonts w:ascii="Arial" w:hAnsi="Arial" w:cs="Arial"/>
          <w:color w:val="000000"/>
          <w:sz w:val="24"/>
          <w:szCs w:val="24"/>
        </w:rPr>
        <w:t xml:space="preserve">admitió la demanda interpuesta por </w:t>
      </w:r>
      <w:r w:rsidR="00910D2F">
        <w:rPr>
          <w:rFonts w:ascii="Arial" w:hAnsi="Arial" w:cs="Arial"/>
          <w:sz w:val="24"/>
          <w:szCs w:val="24"/>
        </w:rPr>
        <w:t>********* *********** **********</w:t>
      </w:r>
      <w:r w:rsidR="00437499">
        <w:rPr>
          <w:rFonts w:ascii="Arial" w:hAnsi="Arial" w:cs="Arial"/>
          <w:b/>
          <w:color w:val="000000"/>
          <w:sz w:val="24"/>
          <w:szCs w:val="24"/>
        </w:rPr>
        <w:t xml:space="preserve">, </w:t>
      </w:r>
      <w:r w:rsidR="00437499">
        <w:rPr>
          <w:rFonts w:ascii="Arial" w:hAnsi="Arial" w:cs="Arial"/>
          <w:color w:val="000000"/>
          <w:sz w:val="24"/>
          <w:szCs w:val="24"/>
        </w:rPr>
        <w:t xml:space="preserve">quien en representación de la persona jurídica </w:t>
      </w:r>
      <w:r w:rsidR="00910D2F">
        <w:rPr>
          <w:rFonts w:ascii="Arial" w:hAnsi="Arial" w:cs="Arial"/>
          <w:sz w:val="24"/>
          <w:szCs w:val="24"/>
        </w:rPr>
        <w:t>**********</w:t>
      </w:r>
      <w:r w:rsidR="00437499">
        <w:rPr>
          <w:rFonts w:ascii="Arial" w:hAnsi="Arial" w:cs="Arial"/>
          <w:b/>
          <w:sz w:val="24"/>
          <w:szCs w:val="24"/>
          <w:lang w:val="es-MX"/>
        </w:rPr>
        <w:t xml:space="preserve">, </w:t>
      </w:r>
      <w:r w:rsidR="0042187B">
        <w:rPr>
          <w:rFonts w:ascii="Arial" w:hAnsi="Arial" w:cs="Arial"/>
          <w:color w:val="000000"/>
          <w:sz w:val="24"/>
          <w:szCs w:val="24"/>
        </w:rPr>
        <w:t>demandó</w:t>
      </w:r>
      <w:r w:rsidR="00680A12">
        <w:rPr>
          <w:rFonts w:ascii="Arial" w:hAnsi="Arial" w:cs="Arial"/>
          <w:color w:val="000000"/>
          <w:sz w:val="24"/>
          <w:szCs w:val="24"/>
        </w:rPr>
        <w:t xml:space="preserve"> la nulidad de</w:t>
      </w:r>
      <w:r w:rsidR="0042187B">
        <w:rPr>
          <w:rFonts w:ascii="Arial" w:hAnsi="Arial" w:cs="Arial"/>
          <w:color w:val="000000"/>
          <w:sz w:val="24"/>
          <w:szCs w:val="24"/>
        </w:rPr>
        <w:t xml:space="preserve"> </w:t>
      </w:r>
      <w:r w:rsidR="00680A12">
        <w:rPr>
          <w:rFonts w:ascii="Arial" w:hAnsi="Arial" w:cs="Arial"/>
          <w:color w:val="000000"/>
          <w:sz w:val="24"/>
          <w:szCs w:val="24"/>
        </w:rPr>
        <w:t>l</w:t>
      </w:r>
      <w:r w:rsidR="0042187B">
        <w:rPr>
          <w:rFonts w:ascii="Arial" w:hAnsi="Arial" w:cs="Arial"/>
          <w:color w:val="000000"/>
          <w:sz w:val="24"/>
          <w:szCs w:val="24"/>
        </w:rPr>
        <w:t xml:space="preserve">a multa por infracción establecida en el Código Fiscal para el Estado de Oaxaca, con número de control </w:t>
      </w:r>
      <w:r w:rsidR="00910D2F">
        <w:rPr>
          <w:rFonts w:ascii="Arial" w:hAnsi="Arial" w:cs="Arial"/>
          <w:sz w:val="24"/>
          <w:szCs w:val="24"/>
        </w:rPr>
        <w:t>**********</w:t>
      </w:r>
      <w:r w:rsidR="0042187B">
        <w:rPr>
          <w:rFonts w:ascii="Arial" w:hAnsi="Arial" w:cs="Arial"/>
          <w:color w:val="000000"/>
          <w:sz w:val="24"/>
          <w:szCs w:val="24"/>
        </w:rPr>
        <w:t xml:space="preserve"> </w:t>
      </w:r>
      <w:r w:rsidR="000F2596">
        <w:rPr>
          <w:rFonts w:ascii="Arial" w:hAnsi="Arial" w:cs="Arial"/>
          <w:color w:val="000000"/>
          <w:sz w:val="24"/>
          <w:szCs w:val="24"/>
        </w:rPr>
        <w:t>de 8 ocho de agosto de 2017 dos mil diecisiete</w:t>
      </w:r>
      <w:r w:rsidR="008633E5">
        <w:rPr>
          <w:rFonts w:ascii="Arial" w:hAnsi="Arial" w:cs="Arial"/>
          <w:color w:val="000000"/>
          <w:sz w:val="24"/>
          <w:szCs w:val="24"/>
          <w:lang w:val="es-ES"/>
        </w:rPr>
        <w:t>; se</w:t>
      </w:r>
      <w:r w:rsidR="00575CE7">
        <w:rPr>
          <w:rFonts w:ascii="Arial" w:hAnsi="Arial" w:cs="Arial"/>
          <w:color w:val="000000"/>
          <w:sz w:val="24"/>
          <w:szCs w:val="24"/>
          <w:lang w:val="es-ES"/>
        </w:rPr>
        <w:t xml:space="preserve"> admitieron las pruebas</w:t>
      </w:r>
      <w:r w:rsidR="003C226E" w:rsidRPr="001C6624">
        <w:rPr>
          <w:rFonts w:ascii="Arial" w:hAnsi="Arial" w:cs="Arial"/>
          <w:color w:val="000000"/>
          <w:sz w:val="24"/>
          <w:szCs w:val="24"/>
          <w:lang w:val="es-ES"/>
        </w:rPr>
        <w:t xml:space="preserve"> que ofreció</w:t>
      </w:r>
      <w:r w:rsidR="009F53DB" w:rsidRPr="001C6624">
        <w:rPr>
          <w:rFonts w:ascii="Arial" w:hAnsi="Arial" w:cs="Arial"/>
          <w:color w:val="000000"/>
          <w:sz w:val="24"/>
          <w:szCs w:val="24"/>
          <w:lang w:val="es-ES"/>
        </w:rPr>
        <w:t>,</w:t>
      </w:r>
      <w:r w:rsidR="003C226E" w:rsidRPr="001C6624">
        <w:rPr>
          <w:rFonts w:ascii="Arial" w:hAnsi="Arial" w:cs="Arial"/>
          <w:color w:val="000000"/>
          <w:sz w:val="24"/>
          <w:szCs w:val="24"/>
          <w:lang w:val="es-ES"/>
        </w:rPr>
        <w:t xml:space="preserve"> y </w:t>
      </w:r>
      <w:r w:rsidR="00682A0C" w:rsidRPr="001C6624">
        <w:rPr>
          <w:rFonts w:ascii="Arial" w:hAnsi="Arial" w:cs="Arial"/>
          <w:color w:val="000000"/>
          <w:sz w:val="24"/>
          <w:szCs w:val="24"/>
          <w:lang w:val="es-ES"/>
        </w:rPr>
        <w:t>con copia de la demanda</w:t>
      </w:r>
      <w:r w:rsidR="00682A0C">
        <w:rPr>
          <w:rFonts w:ascii="Arial" w:hAnsi="Arial" w:cs="Arial"/>
          <w:color w:val="000000"/>
          <w:sz w:val="24"/>
          <w:szCs w:val="24"/>
          <w:lang w:val="es-ES"/>
        </w:rPr>
        <w:t xml:space="preserve"> y anexos, </w:t>
      </w:r>
      <w:r w:rsidR="003C226E" w:rsidRPr="003C226E">
        <w:rPr>
          <w:rFonts w:ascii="Arial" w:hAnsi="Arial" w:cs="Arial"/>
          <w:color w:val="000000"/>
          <w:sz w:val="24"/>
          <w:szCs w:val="24"/>
        </w:rPr>
        <w:t>se ordenó correr traslado</w:t>
      </w:r>
      <w:r w:rsidR="00682A0C">
        <w:rPr>
          <w:rFonts w:ascii="Arial" w:hAnsi="Arial" w:cs="Arial"/>
          <w:color w:val="000000"/>
          <w:sz w:val="24"/>
          <w:szCs w:val="24"/>
        </w:rPr>
        <w:t xml:space="preserve"> y emplazar </w:t>
      </w:r>
      <w:r w:rsidR="003C226E" w:rsidRPr="003C226E">
        <w:rPr>
          <w:rFonts w:ascii="Arial" w:hAnsi="Arial" w:cs="Arial"/>
          <w:color w:val="000000"/>
          <w:sz w:val="24"/>
          <w:szCs w:val="24"/>
        </w:rPr>
        <w:t>a</w:t>
      </w:r>
      <w:r w:rsidR="00103661">
        <w:rPr>
          <w:rFonts w:ascii="Arial" w:hAnsi="Arial" w:cs="Arial"/>
          <w:color w:val="000000"/>
          <w:sz w:val="24"/>
          <w:szCs w:val="24"/>
        </w:rPr>
        <w:t xml:space="preserve"> </w:t>
      </w:r>
      <w:r w:rsidR="003C226E" w:rsidRPr="003C226E">
        <w:rPr>
          <w:rFonts w:ascii="Arial" w:hAnsi="Arial" w:cs="Arial"/>
          <w:color w:val="000000"/>
          <w:sz w:val="24"/>
          <w:szCs w:val="24"/>
        </w:rPr>
        <w:t>l</w:t>
      </w:r>
      <w:r w:rsidR="0027363E">
        <w:rPr>
          <w:rFonts w:ascii="Arial" w:hAnsi="Arial" w:cs="Arial"/>
          <w:color w:val="000000"/>
          <w:sz w:val="24"/>
          <w:szCs w:val="24"/>
        </w:rPr>
        <w:t>a autoridad demandada</w:t>
      </w:r>
      <w:r w:rsidR="003C226E" w:rsidRPr="003C226E">
        <w:rPr>
          <w:rFonts w:ascii="Arial" w:hAnsi="Arial" w:cs="Arial"/>
          <w:bCs/>
          <w:sz w:val="24"/>
          <w:szCs w:val="24"/>
        </w:rPr>
        <w:t xml:space="preserve">, </w:t>
      </w:r>
      <w:r w:rsidR="003C226E" w:rsidRPr="003C226E">
        <w:rPr>
          <w:rFonts w:ascii="Arial" w:hAnsi="Arial" w:cs="Arial"/>
          <w:color w:val="000000"/>
          <w:sz w:val="24"/>
          <w:szCs w:val="24"/>
        </w:rPr>
        <w:t xml:space="preserve">para que produjera su contestación </w:t>
      </w:r>
      <w:r w:rsidR="002A0256">
        <w:rPr>
          <w:rFonts w:ascii="Arial" w:hAnsi="Arial" w:cs="Arial"/>
          <w:color w:val="000000"/>
          <w:sz w:val="24"/>
          <w:szCs w:val="24"/>
        </w:rPr>
        <w:t xml:space="preserve">en el término de </w:t>
      </w:r>
      <w:r w:rsidR="00D14249">
        <w:rPr>
          <w:rFonts w:ascii="Arial" w:hAnsi="Arial" w:cs="Arial"/>
          <w:color w:val="000000"/>
          <w:sz w:val="24"/>
          <w:szCs w:val="24"/>
        </w:rPr>
        <w:t>l</w:t>
      </w:r>
      <w:r w:rsidR="002A0256">
        <w:rPr>
          <w:rFonts w:ascii="Arial" w:hAnsi="Arial" w:cs="Arial"/>
          <w:color w:val="000000"/>
          <w:sz w:val="24"/>
          <w:szCs w:val="24"/>
        </w:rPr>
        <w:t>ey, apercibida</w:t>
      </w:r>
      <w:r w:rsidR="003C226E" w:rsidRPr="003C226E">
        <w:rPr>
          <w:rFonts w:ascii="Arial" w:hAnsi="Arial" w:cs="Arial"/>
          <w:color w:val="000000"/>
          <w:sz w:val="24"/>
          <w:szCs w:val="24"/>
        </w:rPr>
        <w:t xml:space="preserve"> que de no hacerlo se declararía precluído </w:t>
      </w:r>
      <w:r w:rsidR="00D150C6">
        <w:rPr>
          <w:rFonts w:ascii="Arial" w:hAnsi="Arial" w:cs="Arial"/>
          <w:color w:val="000000"/>
          <w:sz w:val="24"/>
          <w:szCs w:val="24"/>
        </w:rPr>
        <w:t>su</w:t>
      </w:r>
      <w:r w:rsidR="003C226E" w:rsidRPr="003C226E">
        <w:rPr>
          <w:rFonts w:ascii="Arial" w:hAnsi="Arial" w:cs="Arial"/>
          <w:color w:val="000000"/>
          <w:sz w:val="24"/>
          <w:szCs w:val="24"/>
        </w:rPr>
        <w:t xml:space="preserve"> derecho, y se</w:t>
      </w:r>
      <w:r w:rsidR="009F53DB">
        <w:rPr>
          <w:rFonts w:ascii="Arial" w:hAnsi="Arial" w:cs="Arial"/>
          <w:color w:val="000000"/>
          <w:sz w:val="24"/>
          <w:szCs w:val="24"/>
        </w:rPr>
        <w:t xml:space="preserve"> le</w:t>
      </w:r>
      <w:r w:rsidR="003C226E" w:rsidRPr="003C226E">
        <w:rPr>
          <w:rFonts w:ascii="Arial" w:hAnsi="Arial" w:cs="Arial"/>
          <w:color w:val="000000"/>
          <w:sz w:val="24"/>
          <w:szCs w:val="24"/>
        </w:rPr>
        <w:t xml:space="preserve"> tendría por contestada la demanda en sentido afirmativo, salvo prueba en contrario</w:t>
      </w:r>
      <w:r w:rsidR="00E21CC7">
        <w:rPr>
          <w:rFonts w:ascii="Arial" w:hAnsi="Arial" w:cs="Arial"/>
          <w:color w:val="000000"/>
          <w:sz w:val="24"/>
          <w:szCs w:val="24"/>
        </w:rPr>
        <w:t>. - - - - - - - - - - - - - - - - - -</w:t>
      </w:r>
      <w:r w:rsidR="006A03AA">
        <w:rPr>
          <w:rFonts w:ascii="Arial" w:hAnsi="Arial" w:cs="Arial"/>
          <w:color w:val="000000"/>
          <w:sz w:val="24"/>
          <w:szCs w:val="24"/>
        </w:rPr>
        <w:t xml:space="preserve"> - - - - - - - </w:t>
      </w:r>
      <w:r w:rsidR="002A0256">
        <w:rPr>
          <w:rFonts w:ascii="Arial" w:hAnsi="Arial" w:cs="Arial"/>
          <w:color w:val="000000"/>
          <w:sz w:val="24"/>
          <w:szCs w:val="24"/>
        </w:rPr>
        <w:t xml:space="preserve">- - - - - - - - - </w:t>
      </w:r>
    </w:p>
    <w:p w:rsidR="005F0D67" w:rsidRDefault="005F0D67" w:rsidP="00B8086C">
      <w:pPr>
        <w:spacing w:line="360" w:lineRule="auto"/>
        <w:ind w:right="-518" w:firstLine="567"/>
        <w:jc w:val="both"/>
        <w:rPr>
          <w:rFonts w:ascii="Arial" w:hAnsi="Arial" w:cs="Arial"/>
          <w:color w:val="000000"/>
          <w:sz w:val="24"/>
          <w:szCs w:val="24"/>
        </w:rPr>
      </w:pPr>
    </w:p>
    <w:p w:rsidR="006D3448" w:rsidRDefault="006B6CB5" w:rsidP="00AE010A">
      <w:pPr>
        <w:spacing w:line="360" w:lineRule="auto"/>
        <w:ind w:right="-518" w:firstLine="567"/>
        <w:jc w:val="both"/>
        <w:rPr>
          <w:rFonts w:ascii="Arial" w:hAnsi="Arial" w:cs="Arial"/>
          <w:sz w:val="24"/>
          <w:szCs w:val="24"/>
        </w:rPr>
      </w:pPr>
      <w:r w:rsidRPr="00AE010A">
        <w:rPr>
          <w:rFonts w:ascii="Arial" w:hAnsi="Arial" w:cs="Arial"/>
          <w:b/>
          <w:bCs/>
          <w:color w:val="000000"/>
          <w:sz w:val="24"/>
          <w:szCs w:val="24"/>
        </w:rPr>
        <w:t>SEGUNDO.</w:t>
      </w:r>
      <w:r w:rsidR="001C6624" w:rsidRPr="00AE010A">
        <w:rPr>
          <w:rFonts w:ascii="Arial" w:hAnsi="Arial" w:cs="Arial"/>
          <w:b/>
          <w:bCs/>
          <w:color w:val="000000"/>
          <w:sz w:val="24"/>
          <w:szCs w:val="24"/>
        </w:rPr>
        <w:t xml:space="preserve"> </w:t>
      </w:r>
      <w:r w:rsidR="00AE010A" w:rsidRPr="00AE010A">
        <w:rPr>
          <w:rFonts w:ascii="Arial" w:hAnsi="Arial" w:cs="Arial"/>
          <w:sz w:val="24"/>
          <w:szCs w:val="24"/>
        </w:rPr>
        <w:t>Por acuerdo</w:t>
      </w:r>
      <w:r w:rsidR="00AE010A" w:rsidRPr="004045BC">
        <w:rPr>
          <w:rFonts w:ascii="Arial" w:hAnsi="Arial" w:cs="Arial"/>
          <w:sz w:val="24"/>
          <w:szCs w:val="24"/>
        </w:rPr>
        <w:t xml:space="preserve"> de </w:t>
      </w:r>
      <w:r w:rsidR="00D14249">
        <w:rPr>
          <w:rFonts w:ascii="Arial" w:hAnsi="Arial" w:cs="Arial"/>
          <w:sz w:val="24"/>
          <w:szCs w:val="24"/>
        </w:rPr>
        <w:t xml:space="preserve">14 </w:t>
      </w:r>
      <w:r w:rsidR="002A0256">
        <w:rPr>
          <w:rFonts w:ascii="Arial" w:hAnsi="Arial" w:cs="Arial"/>
          <w:sz w:val="24"/>
          <w:szCs w:val="24"/>
        </w:rPr>
        <w:t xml:space="preserve">catorce de diciembre </w:t>
      </w:r>
      <w:r w:rsidR="00977577">
        <w:rPr>
          <w:rFonts w:ascii="Arial" w:hAnsi="Arial" w:cs="Arial"/>
          <w:sz w:val="24"/>
          <w:szCs w:val="24"/>
        </w:rPr>
        <w:t>de 2017 dos mil diecisiete</w:t>
      </w:r>
      <w:r w:rsidR="00AE010A">
        <w:rPr>
          <w:rFonts w:ascii="Arial" w:hAnsi="Arial" w:cs="Arial"/>
          <w:sz w:val="24"/>
          <w:szCs w:val="24"/>
        </w:rPr>
        <w:t>,</w:t>
      </w:r>
      <w:r w:rsidR="00AE010A" w:rsidRPr="004045BC">
        <w:rPr>
          <w:rFonts w:ascii="Arial" w:hAnsi="Arial" w:cs="Arial"/>
          <w:sz w:val="24"/>
          <w:szCs w:val="24"/>
        </w:rPr>
        <w:t xml:space="preserve"> </w:t>
      </w:r>
      <w:r w:rsidR="005C0976">
        <w:rPr>
          <w:rFonts w:ascii="Arial" w:hAnsi="Arial" w:cs="Arial"/>
          <w:sz w:val="24"/>
          <w:szCs w:val="24"/>
        </w:rPr>
        <w:t>se tuvo a</w:t>
      </w:r>
      <w:r w:rsidR="000F2596">
        <w:rPr>
          <w:rFonts w:ascii="Arial" w:hAnsi="Arial" w:cs="Arial"/>
          <w:sz w:val="24"/>
          <w:szCs w:val="24"/>
        </w:rPr>
        <w:t xml:space="preserve"> </w:t>
      </w:r>
      <w:r w:rsidR="005C0976">
        <w:rPr>
          <w:rFonts w:ascii="Arial" w:hAnsi="Arial" w:cs="Arial"/>
          <w:sz w:val="24"/>
          <w:szCs w:val="24"/>
        </w:rPr>
        <w:t>l</w:t>
      </w:r>
      <w:r w:rsidR="000F2596">
        <w:rPr>
          <w:rFonts w:ascii="Arial" w:hAnsi="Arial" w:cs="Arial"/>
          <w:sz w:val="24"/>
          <w:szCs w:val="24"/>
        </w:rPr>
        <w:t>a</w:t>
      </w:r>
      <w:r w:rsidR="005C0976">
        <w:rPr>
          <w:rFonts w:ascii="Arial" w:hAnsi="Arial" w:cs="Arial"/>
          <w:sz w:val="24"/>
          <w:szCs w:val="24"/>
        </w:rPr>
        <w:t xml:space="preserve"> Director</w:t>
      </w:r>
      <w:r w:rsidR="000F2596">
        <w:rPr>
          <w:rFonts w:ascii="Arial" w:hAnsi="Arial" w:cs="Arial"/>
          <w:sz w:val="24"/>
          <w:szCs w:val="24"/>
        </w:rPr>
        <w:t>a de lo Contencioso de la Procuraduría Fiscal de la Secretaría de Fianzas del Poder Ejecutivo del Estado</w:t>
      </w:r>
      <w:r w:rsidR="002A0256">
        <w:rPr>
          <w:rFonts w:ascii="Arial" w:hAnsi="Arial" w:cs="Arial"/>
          <w:sz w:val="24"/>
          <w:szCs w:val="24"/>
        </w:rPr>
        <w:t>,</w:t>
      </w:r>
      <w:r w:rsidR="00977577">
        <w:rPr>
          <w:rFonts w:ascii="Arial" w:hAnsi="Arial" w:cs="Arial"/>
          <w:sz w:val="24"/>
          <w:szCs w:val="24"/>
        </w:rPr>
        <w:t xml:space="preserve"> </w:t>
      </w:r>
      <w:r w:rsidR="002A0256">
        <w:rPr>
          <w:rFonts w:ascii="Arial" w:hAnsi="Arial" w:cs="Arial"/>
          <w:sz w:val="24"/>
          <w:szCs w:val="24"/>
        </w:rPr>
        <w:t xml:space="preserve">contestando la demanda, </w:t>
      </w:r>
      <w:r w:rsidR="005C0976">
        <w:rPr>
          <w:rFonts w:ascii="Arial" w:hAnsi="Arial" w:cs="Arial"/>
          <w:sz w:val="24"/>
          <w:szCs w:val="24"/>
        </w:rPr>
        <w:t>haciendo valer sus argumentos y defensas</w:t>
      </w:r>
      <w:r w:rsidR="002A0256">
        <w:rPr>
          <w:rFonts w:ascii="Arial" w:hAnsi="Arial" w:cs="Arial"/>
          <w:sz w:val="24"/>
          <w:szCs w:val="24"/>
        </w:rPr>
        <w:t>, así también, por admitidas</w:t>
      </w:r>
      <w:r w:rsidR="0066220A">
        <w:rPr>
          <w:rFonts w:ascii="Arial" w:hAnsi="Arial" w:cs="Arial"/>
          <w:sz w:val="24"/>
          <w:szCs w:val="24"/>
        </w:rPr>
        <w:t xml:space="preserve"> las pruebas ofrecidas; </w:t>
      </w:r>
      <w:r w:rsidR="00E21CC7">
        <w:rPr>
          <w:rFonts w:ascii="Arial" w:hAnsi="Arial" w:cs="Arial"/>
          <w:sz w:val="24"/>
          <w:szCs w:val="24"/>
        </w:rPr>
        <w:t xml:space="preserve">y </w:t>
      </w:r>
      <w:r w:rsidR="0066220A">
        <w:rPr>
          <w:rFonts w:ascii="Arial" w:hAnsi="Arial" w:cs="Arial"/>
          <w:sz w:val="24"/>
          <w:szCs w:val="24"/>
        </w:rPr>
        <w:t xml:space="preserve">se ordenó correr traslado a la parte actora </w:t>
      </w:r>
      <w:r w:rsidR="002A0256">
        <w:rPr>
          <w:rFonts w:ascii="Arial" w:hAnsi="Arial" w:cs="Arial"/>
          <w:sz w:val="24"/>
          <w:szCs w:val="24"/>
        </w:rPr>
        <w:t xml:space="preserve">con la copia de la contestación de demanda y anexos, </w:t>
      </w:r>
      <w:r w:rsidR="00E21CC7">
        <w:rPr>
          <w:rFonts w:ascii="Arial" w:hAnsi="Arial" w:cs="Arial"/>
          <w:sz w:val="24"/>
          <w:szCs w:val="24"/>
        </w:rPr>
        <w:t xml:space="preserve">para los efectos.  Por último, </w:t>
      </w:r>
      <w:r w:rsidR="0066220A">
        <w:rPr>
          <w:rFonts w:ascii="Arial" w:hAnsi="Arial" w:cs="Arial"/>
          <w:sz w:val="24"/>
          <w:szCs w:val="24"/>
        </w:rPr>
        <w:t>se señaló fecha y hora para la celebración de la audiencia final. - - - - - - - - - - - - - - -</w:t>
      </w:r>
      <w:r w:rsidR="000F2596">
        <w:rPr>
          <w:rFonts w:ascii="Arial" w:hAnsi="Arial" w:cs="Arial"/>
          <w:sz w:val="24"/>
          <w:szCs w:val="24"/>
        </w:rPr>
        <w:t xml:space="preserve"> </w:t>
      </w:r>
      <w:r w:rsidR="002A0256">
        <w:rPr>
          <w:rFonts w:ascii="Arial" w:hAnsi="Arial" w:cs="Arial"/>
          <w:sz w:val="24"/>
          <w:szCs w:val="24"/>
        </w:rPr>
        <w:t xml:space="preserve">- - - - - - - - - - - - </w:t>
      </w:r>
      <w:r w:rsidR="00E21CC7">
        <w:rPr>
          <w:rFonts w:ascii="Arial" w:hAnsi="Arial" w:cs="Arial"/>
          <w:sz w:val="24"/>
          <w:szCs w:val="24"/>
        </w:rPr>
        <w:t xml:space="preserve">- </w:t>
      </w:r>
    </w:p>
    <w:p w:rsidR="006D3448" w:rsidRDefault="006D3448" w:rsidP="00AE010A">
      <w:pPr>
        <w:spacing w:line="360" w:lineRule="auto"/>
        <w:ind w:right="-518" w:firstLine="567"/>
        <w:jc w:val="both"/>
        <w:rPr>
          <w:rFonts w:ascii="Arial" w:hAnsi="Arial" w:cs="Arial"/>
          <w:sz w:val="24"/>
          <w:szCs w:val="24"/>
        </w:rPr>
      </w:pPr>
    </w:p>
    <w:p w:rsidR="004045BC" w:rsidRPr="006755D4" w:rsidRDefault="00AE010A" w:rsidP="00AE010A">
      <w:pPr>
        <w:spacing w:line="360" w:lineRule="auto"/>
        <w:ind w:right="-518" w:firstLine="567"/>
        <w:jc w:val="both"/>
        <w:rPr>
          <w:rFonts w:ascii="Arial" w:hAnsi="Arial" w:cs="Arial"/>
          <w:b/>
          <w:sz w:val="24"/>
          <w:szCs w:val="24"/>
          <w:lang w:val="es-MX"/>
        </w:rPr>
      </w:pPr>
      <w:r>
        <w:rPr>
          <w:rFonts w:ascii="Arial" w:hAnsi="Arial" w:cs="Arial"/>
          <w:b/>
          <w:sz w:val="24"/>
          <w:szCs w:val="24"/>
          <w:lang w:val="es-MX"/>
        </w:rPr>
        <w:t>TERCER</w:t>
      </w:r>
      <w:r w:rsidRPr="00D3353F">
        <w:rPr>
          <w:rFonts w:ascii="Arial" w:hAnsi="Arial" w:cs="Arial"/>
          <w:b/>
          <w:sz w:val="24"/>
          <w:szCs w:val="24"/>
          <w:lang w:val="es-MX"/>
        </w:rPr>
        <w:t xml:space="preserve">O. </w:t>
      </w:r>
      <w:r w:rsidR="00530E85" w:rsidRPr="00E6060B">
        <w:rPr>
          <w:rFonts w:ascii="Arial" w:hAnsi="Arial" w:cs="Arial"/>
          <w:sz w:val="24"/>
          <w:szCs w:val="24"/>
          <w:lang w:val="es-MX"/>
        </w:rPr>
        <w:t xml:space="preserve">La </w:t>
      </w:r>
      <w:r w:rsidR="00E6060B">
        <w:rPr>
          <w:rFonts w:ascii="Arial" w:hAnsi="Arial" w:cs="Arial"/>
          <w:sz w:val="24"/>
          <w:szCs w:val="24"/>
          <w:lang w:val="es-MX"/>
        </w:rPr>
        <w:t>a</w:t>
      </w:r>
      <w:r w:rsidR="002159A2" w:rsidRPr="00E6060B">
        <w:rPr>
          <w:rFonts w:ascii="Arial" w:hAnsi="Arial" w:cs="Arial"/>
          <w:sz w:val="24"/>
          <w:szCs w:val="24"/>
          <w:lang w:val="es-MX"/>
        </w:rPr>
        <w:t xml:space="preserve">udiencia </w:t>
      </w:r>
      <w:r w:rsidR="00E6060B">
        <w:rPr>
          <w:rFonts w:ascii="Arial" w:hAnsi="Arial" w:cs="Arial"/>
          <w:sz w:val="24"/>
          <w:szCs w:val="24"/>
          <w:lang w:val="es-MX"/>
        </w:rPr>
        <w:t>f</w:t>
      </w:r>
      <w:r w:rsidR="002159A2" w:rsidRPr="00E6060B">
        <w:rPr>
          <w:rFonts w:ascii="Arial" w:hAnsi="Arial" w:cs="Arial"/>
          <w:sz w:val="24"/>
          <w:szCs w:val="24"/>
          <w:lang w:val="es-MX"/>
        </w:rPr>
        <w:t xml:space="preserve">inal, </w:t>
      </w:r>
      <w:r w:rsidR="00874A3B" w:rsidRPr="00E6060B">
        <w:rPr>
          <w:rFonts w:ascii="Arial" w:hAnsi="Arial" w:cs="Arial"/>
          <w:sz w:val="24"/>
          <w:szCs w:val="24"/>
          <w:lang w:val="es-MX"/>
        </w:rPr>
        <w:t xml:space="preserve">se celebró el </w:t>
      </w:r>
      <w:r w:rsidR="00E72679">
        <w:rPr>
          <w:rFonts w:ascii="Arial" w:hAnsi="Arial" w:cs="Arial"/>
          <w:sz w:val="24"/>
          <w:szCs w:val="24"/>
          <w:lang w:val="es-MX"/>
        </w:rPr>
        <w:t xml:space="preserve">26 veintiséis de </w:t>
      </w:r>
      <w:r w:rsidR="000F2596">
        <w:rPr>
          <w:rFonts w:ascii="Arial" w:hAnsi="Arial" w:cs="Arial"/>
          <w:sz w:val="24"/>
          <w:szCs w:val="24"/>
          <w:lang w:val="es-MX"/>
        </w:rPr>
        <w:t>enero de 2018 dos mil dieciocho</w:t>
      </w:r>
      <w:r w:rsidR="00530E85" w:rsidRPr="00E6060B">
        <w:rPr>
          <w:rFonts w:ascii="Arial" w:hAnsi="Arial" w:cs="Arial"/>
          <w:sz w:val="24"/>
          <w:szCs w:val="24"/>
          <w:lang w:val="es-MX"/>
        </w:rPr>
        <w:t xml:space="preserve">, </w:t>
      </w:r>
      <w:r>
        <w:rPr>
          <w:rFonts w:ascii="Arial" w:hAnsi="Arial" w:cs="Arial"/>
          <w:sz w:val="24"/>
          <w:szCs w:val="24"/>
          <w:lang w:val="es-MX"/>
        </w:rPr>
        <w:t>sin la asistencia de las partes</w:t>
      </w:r>
      <w:r w:rsidR="000473F0">
        <w:rPr>
          <w:rFonts w:ascii="Arial" w:hAnsi="Arial" w:cs="Arial"/>
          <w:sz w:val="24"/>
          <w:szCs w:val="24"/>
          <w:lang w:val="es-ES"/>
        </w:rPr>
        <w:t xml:space="preserve"> n</w:t>
      </w:r>
      <w:r w:rsidR="002159A2" w:rsidRPr="00E6060B">
        <w:rPr>
          <w:rFonts w:ascii="Arial" w:hAnsi="Arial" w:cs="Arial"/>
          <w:sz w:val="24"/>
          <w:szCs w:val="24"/>
          <w:lang w:val="es-ES"/>
        </w:rPr>
        <w:t xml:space="preserve">i persona alguna que legalmente la representara, </w:t>
      </w:r>
      <w:r w:rsidR="002159A2" w:rsidRPr="00E6060B">
        <w:rPr>
          <w:rFonts w:ascii="Arial" w:hAnsi="Arial" w:cs="Arial"/>
          <w:bCs/>
          <w:sz w:val="24"/>
          <w:szCs w:val="24"/>
          <w:lang w:val="es-ES"/>
        </w:rPr>
        <w:t>desahogándose</w:t>
      </w:r>
      <w:r w:rsidR="00FA27E2" w:rsidRPr="00E6060B">
        <w:rPr>
          <w:rFonts w:ascii="Arial" w:hAnsi="Arial" w:cs="Arial"/>
          <w:bCs/>
          <w:sz w:val="24"/>
          <w:szCs w:val="24"/>
          <w:lang w:val="es-ES"/>
        </w:rPr>
        <w:t xml:space="preserve"> </w:t>
      </w:r>
      <w:r w:rsidR="002159A2" w:rsidRPr="00E6060B">
        <w:rPr>
          <w:rFonts w:ascii="Arial" w:hAnsi="Arial" w:cs="Arial"/>
          <w:bCs/>
          <w:sz w:val="24"/>
          <w:szCs w:val="24"/>
          <w:lang w:val="es-ES"/>
        </w:rPr>
        <w:t>las pruebas ofre</w:t>
      </w:r>
      <w:r w:rsidR="00B8086C" w:rsidRPr="00E6060B">
        <w:rPr>
          <w:rFonts w:ascii="Arial" w:hAnsi="Arial" w:cs="Arial"/>
          <w:bCs/>
          <w:sz w:val="24"/>
          <w:szCs w:val="24"/>
          <w:lang w:val="es-ES"/>
        </w:rPr>
        <w:t>cidas y admitidas en el juicio</w:t>
      </w:r>
      <w:r w:rsidR="0054051A" w:rsidRPr="00E6060B">
        <w:rPr>
          <w:rFonts w:ascii="Arial" w:hAnsi="Arial" w:cs="Arial"/>
          <w:bCs/>
          <w:sz w:val="24"/>
          <w:szCs w:val="24"/>
          <w:lang w:val="es-ES"/>
        </w:rPr>
        <w:t xml:space="preserve">; </w:t>
      </w:r>
      <w:r w:rsidR="0066220A">
        <w:rPr>
          <w:rFonts w:ascii="Arial" w:hAnsi="Arial" w:cs="Arial"/>
          <w:bCs/>
          <w:sz w:val="24"/>
          <w:szCs w:val="24"/>
          <w:lang w:val="es-ES"/>
        </w:rPr>
        <w:t>se abrió el periodo de alegatos y se dio cuenta</w:t>
      </w:r>
      <w:r w:rsidR="00BA7F97">
        <w:rPr>
          <w:rFonts w:ascii="Arial" w:hAnsi="Arial" w:cs="Arial"/>
          <w:bCs/>
          <w:sz w:val="24"/>
          <w:szCs w:val="24"/>
          <w:lang w:val="es-ES"/>
        </w:rPr>
        <w:t xml:space="preserve"> que ninguna de las partes exhibieron escrito </w:t>
      </w:r>
      <w:r w:rsidR="00BA7F97">
        <w:rPr>
          <w:rFonts w:ascii="Arial" w:hAnsi="Arial" w:cs="Arial"/>
          <w:bCs/>
          <w:sz w:val="24"/>
          <w:szCs w:val="24"/>
          <w:lang w:val="es-ES"/>
        </w:rPr>
        <w:lastRenderedPageBreak/>
        <w:t>al respecto</w:t>
      </w:r>
      <w:r w:rsidR="004045BC" w:rsidRPr="006755D4">
        <w:rPr>
          <w:rFonts w:ascii="Arial" w:hAnsi="Arial" w:cs="Arial"/>
          <w:bCs/>
          <w:sz w:val="24"/>
          <w:szCs w:val="24"/>
          <w:lang w:val="es-ES"/>
        </w:rPr>
        <w:t>;</w:t>
      </w:r>
      <w:r w:rsidR="003970CD" w:rsidRPr="006755D4">
        <w:rPr>
          <w:rFonts w:ascii="Arial" w:hAnsi="Arial" w:cs="Arial"/>
          <w:bCs/>
          <w:sz w:val="24"/>
          <w:szCs w:val="24"/>
          <w:lang w:val="es-ES"/>
        </w:rPr>
        <w:t xml:space="preserve"> </w:t>
      </w:r>
      <w:r w:rsidR="004045BC" w:rsidRPr="006755D4">
        <w:rPr>
          <w:rFonts w:ascii="Arial" w:hAnsi="Arial" w:cs="Arial"/>
          <w:bCs/>
          <w:sz w:val="24"/>
          <w:szCs w:val="24"/>
          <w:lang w:val="es-ES"/>
        </w:rPr>
        <w:t xml:space="preserve">y esta Tercera Sala Unitaria de Primera Instancia del Tribunal de lo Contencioso Administrativo y de Cuentas, se reservó para dictar sentencia, la que ahora se pronuncia, y: - - - - - - - </w:t>
      </w:r>
      <w:r w:rsidR="009D30EC" w:rsidRPr="006755D4">
        <w:rPr>
          <w:rFonts w:ascii="Arial" w:hAnsi="Arial" w:cs="Arial"/>
          <w:bCs/>
          <w:sz w:val="24"/>
          <w:szCs w:val="24"/>
          <w:lang w:val="es-ES"/>
        </w:rPr>
        <w:t xml:space="preserve">- - </w:t>
      </w:r>
      <w:r w:rsidR="00627597" w:rsidRPr="006755D4">
        <w:rPr>
          <w:rFonts w:ascii="Arial" w:hAnsi="Arial" w:cs="Arial"/>
          <w:bCs/>
          <w:sz w:val="24"/>
          <w:szCs w:val="24"/>
          <w:lang w:val="es-ES"/>
        </w:rPr>
        <w:t xml:space="preserve">- - - - - - - - - - - - - - - </w:t>
      </w:r>
      <w:r w:rsidR="000473F0" w:rsidRPr="006755D4">
        <w:rPr>
          <w:rFonts w:ascii="Arial" w:hAnsi="Arial" w:cs="Arial"/>
          <w:bCs/>
          <w:sz w:val="24"/>
          <w:szCs w:val="24"/>
          <w:lang w:val="es-ES"/>
        </w:rPr>
        <w:t>- - - - - - -</w:t>
      </w:r>
      <w:r w:rsidR="00136097" w:rsidRPr="006755D4">
        <w:rPr>
          <w:rFonts w:ascii="Arial" w:hAnsi="Arial" w:cs="Arial"/>
          <w:bCs/>
          <w:sz w:val="24"/>
          <w:szCs w:val="24"/>
          <w:lang w:val="es-ES"/>
        </w:rPr>
        <w:t xml:space="preserve"> - </w:t>
      </w:r>
      <w:r w:rsidR="00BA7F97">
        <w:rPr>
          <w:rFonts w:ascii="Arial" w:hAnsi="Arial" w:cs="Arial"/>
          <w:bCs/>
          <w:sz w:val="24"/>
          <w:szCs w:val="24"/>
          <w:lang w:val="es-ES"/>
        </w:rPr>
        <w:t xml:space="preserve">- - - - - - - - - - - - - </w:t>
      </w:r>
    </w:p>
    <w:p w:rsidR="005B3140" w:rsidRPr="006755D4" w:rsidRDefault="00A50D52" w:rsidP="00C108C5">
      <w:pPr>
        <w:spacing w:line="360" w:lineRule="auto"/>
        <w:ind w:right="-518" w:firstLine="567"/>
        <w:jc w:val="both"/>
        <w:rPr>
          <w:rFonts w:ascii="Arial" w:hAnsi="Arial" w:cs="Arial"/>
          <w:bCs/>
          <w:sz w:val="24"/>
          <w:szCs w:val="24"/>
          <w:lang w:val="es-ES"/>
        </w:rPr>
      </w:pPr>
      <w:r>
        <w:rPr>
          <w:rFonts w:ascii="Arial" w:hAnsi="Arial" w:cs="Arial"/>
          <w:bCs/>
          <w:sz w:val="24"/>
          <w:szCs w:val="24"/>
          <w:lang w:val="es-ES"/>
        </w:rPr>
        <w:t xml:space="preserve">                                                              </w:t>
      </w:r>
    </w:p>
    <w:p w:rsidR="002159A2" w:rsidRPr="006755D4" w:rsidRDefault="002159A2" w:rsidP="005B3140">
      <w:pPr>
        <w:spacing w:line="360" w:lineRule="auto"/>
        <w:ind w:firstLine="708"/>
        <w:jc w:val="center"/>
        <w:rPr>
          <w:rFonts w:ascii="Arial" w:hAnsi="Arial" w:cs="Arial"/>
          <w:b/>
          <w:bCs/>
          <w:sz w:val="24"/>
          <w:szCs w:val="24"/>
        </w:rPr>
      </w:pPr>
      <w:r w:rsidRPr="006755D4">
        <w:rPr>
          <w:rFonts w:ascii="Arial" w:hAnsi="Arial" w:cs="Arial"/>
          <w:b/>
          <w:bCs/>
          <w:sz w:val="24"/>
          <w:szCs w:val="24"/>
        </w:rPr>
        <w:t>C O N S I D E R A N D O</w:t>
      </w:r>
    </w:p>
    <w:p w:rsidR="002159A2" w:rsidRPr="006755D4" w:rsidRDefault="002159A2" w:rsidP="002159A2">
      <w:pPr>
        <w:spacing w:line="360" w:lineRule="auto"/>
        <w:ind w:firstLine="708"/>
        <w:jc w:val="both"/>
        <w:rPr>
          <w:rFonts w:ascii="Arial" w:hAnsi="Arial" w:cs="Arial"/>
          <w:b/>
          <w:bCs/>
          <w:sz w:val="24"/>
          <w:szCs w:val="24"/>
        </w:rPr>
      </w:pPr>
    </w:p>
    <w:p w:rsidR="002A3764" w:rsidRPr="006755D4" w:rsidRDefault="002159A2" w:rsidP="00B8086C">
      <w:pPr>
        <w:spacing w:line="360" w:lineRule="auto"/>
        <w:ind w:right="-518" w:firstLine="567"/>
        <w:jc w:val="both"/>
        <w:rPr>
          <w:rFonts w:ascii="Arial" w:hAnsi="Arial" w:cs="Arial"/>
          <w:sz w:val="24"/>
          <w:szCs w:val="24"/>
        </w:rPr>
      </w:pPr>
      <w:r w:rsidRPr="006755D4">
        <w:rPr>
          <w:rFonts w:ascii="Arial" w:hAnsi="Arial" w:cs="Arial"/>
          <w:b/>
          <w:bCs/>
          <w:color w:val="000000"/>
          <w:sz w:val="24"/>
          <w:szCs w:val="24"/>
        </w:rPr>
        <w:t>PRIMERO.</w:t>
      </w:r>
      <w:r w:rsidR="006755D4" w:rsidRPr="006755D4">
        <w:rPr>
          <w:rFonts w:ascii="Arial" w:hAnsi="Arial" w:cs="Arial"/>
          <w:color w:val="000000"/>
          <w:sz w:val="24"/>
          <w:szCs w:val="24"/>
        </w:rPr>
        <w:t xml:space="preserve"> </w:t>
      </w:r>
      <w:r w:rsidR="006755D4">
        <w:rPr>
          <w:rFonts w:ascii="Arial" w:hAnsi="Arial" w:cs="Arial"/>
          <w:color w:val="000000"/>
          <w:sz w:val="24"/>
          <w:szCs w:val="24"/>
        </w:rPr>
        <w:t>Esta Tercera S</w:t>
      </w:r>
      <w:r w:rsidR="006755D4" w:rsidRPr="006755D4">
        <w:rPr>
          <w:rFonts w:ascii="Arial" w:hAnsi="Arial" w:cs="Arial"/>
          <w:color w:val="000000"/>
          <w:sz w:val="24"/>
          <w:szCs w:val="24"/>
        </w:rPr>
        <w:t>ala</w:t>
      </w:r>
      <w:r w:rsidR="00977577">
        <w:rPr>
          <w:rFonts w:ascii="Arial" w:hAnsi="Arial" w:cs="Arial"/>
          <w:color w:val="000000"/>
          <w:sz w:val="24"/>
          <w:szCs w:val="24"/>
        </w:rPr>
        <w:t xml:space="preserve"> Unitaria</w:t>
      </w:r>
      <w:r w:rsidR="006755D4" w:rsidRPr="006755D4">
        <w:rPr>
          <w:rFonts w:ascii="Arial" w:hAnsi="Arial" w:cs="Arial"/>
          <w:color w:val="000000"/>
          <w:sz w:val="24"/>
          <w:szCs w:val="24"/>
        </w:rPr>
        <w:t xml:space="preserve"> de </w:t>
      </w:r>
      <w:r w:rsidR="006755D4">
        <w:rPr>
          <w:rFonts w:ascii="Arial" w:hAnsi="Arial" w:cs="Arial"/>
          <w:color w:val="000000"/>
          <w:sz w:val="24"/>
          <w:szCs w:val="24"/>
        </w:rPr>
        <w:t>P</w:t>
      </w:r>
      <w:r w:rsidR="006755D4" w:rsidRPr="006755D4">
        <w:rPr>
          <w:rFonts w:ascii="Arial" w:hAnsi="Arial" w:cs="Arial"/>
          <w:color w:val="000000"/>
          <w:sz w:val="24"/>
          <w:szCs w:val="24"/>
        </w:rPr>
        <w:t xml:space="preserve">rimera </w:t>
      </w:r>
      <w:r w:rsidR="006755D4">
        <w:rPr>
          <w:rFonts w:ascii="Arial" w:hAnsi="Arial" w:cs="Arial"/>
          <w:color w:val="000000"/>
          <w:sz w:val="24"/>
          <w:szCs w:val="24"/>
        </w:rPr>
        <w:t>I</w:t>
      </w:r>
      <w:r w:rsidR="006755D4" w:rsidRPr="006755D4">
        <w:rPr>
          <w:rFonts w:ascii="Arial" w:hAnsi="Arial" w:cs="Arial"/>
          <w:color w:val="000000"/>
          <w:sz w:val="24"/>
          <w:szCs w:val="24"/>
        </w:rPr>
        <w:t>nstancia del Tribunal de lo C</w:t>
      </w:r>
      <w:r w:rsidR="006755D4">
        <w:rPr>
          <w:rFonts w:ascii="Arial" w:hAnsi="Arial" w:cs="Arial"/>
          <w:color w:val="000000"/>
          <w:sz w:val="24"/>
          <w:szCs w:val="24"/>
        </w:rPr>
        <w:t>ontencioso Administrativo y de C</w:t>
      </w:r>
      <w:r w:rsidR="006755D4" w:rsidRPr="006755D4">
        <w:rPr>
          <w:rFonts w:ascii="Arial" w:hAnsi="Arial" w:cs="Arial"/>
          <w:color w:val="000000"/>
          <w:sz w:val="24"/>
          <w:szCs w:val="24"/>
        </w:rPr>
        <w:t xml:space="preserve">uentas del Poder Judicial del Estado, es competente para conocer y resolver del presente juicio, con fundamento en el artículo 111, apartado C, de la Constitución Política del Estado Libre y Soberano de Oaxaca; artículos 145, 146 y 149 fracción I inciso c) de la Ley Orgánica del Poder Judicial del Gobierno del Estado </w:t>
      </w:r>
      <w:r w:rsidR="006755D4" w:rsidRPr="006755D4">
        <w:rPr>
          <w:rFonts w:ascii="Arial" w:hAnsi="Arial" w:cs="Arial"/>
          <w:bCs/>
          <w:color w:val="000000"/>
          <w:sz w:val="24"/>
          <w:szCs w:val="24"/>
          <w:lang w:val="es-ES"/>
        </w:rPr>
        <w:t>y los</w:t>
      </w:r>
      <w:r w:rsidR="006755D4" w:rsidRPr="006755D4">
        <w:rPr>
          <w:rFonts w:ascii="Arial" w:hAnsi="Arial" w:cs="Arial"/>
          <w:bCs/>
          <w:color w:val="FF0000"/>
          <w:sz w:val="24"/>
          <w:szCs w:val="24"/>
          <w:lang w:val="es-ES"/>
        </w:rPr>
        <w:t xml:space="preserve"> </w:t>
      </w:r>
      <w:r w:rsidR="006755D4" w:rsidRPr="006755D4">
        <w:rPr>
          <w:rFonts w:ascii="Arial" w:hAnsi="Arial" w:cs="Arial"/>
          <w:bCs/>
          <w:color w:val="000000"/>
          <w:sz w:val="24"/>
          <w:szCs w:val="24"/>
          <w:lang w:val="es-ES"/>
        </w:rPr>
        <w:t xml:space="preserve">numerales </w:t>
      </w:r>
      <w:r w:rsidR="00E21CC7">
        <w:rPr>
          <w:rFonts w:ascii="Arial" w:hAnsi="Arial" w:cs="Arial"/>
          <w:bCs/>
          <w:color w:val="000000"/>
          <w:sz w:val="24"/>
          <w:szCs w:val="24"/>
          <w:lang w:val="es-ES"/>
        </w:rPr>
        <w:t>119</w:t>
      </w:r>
      <w:r w:rsidR="006755D4" w:rsidRPr="006755D4">
        <w:rPr>
          <w:rFonts w:ascii="Arial" w:hAnsi="Arial" w:cs="Arial"/>
          <w:bCs/>
          <w:color w:val="000000"/>
          <w:sz w:val="24"/>
          <w:szCs w:val="24"/>
          <w:lang w:val="es-ES"/>
        </w:rPr>
        <w:t xml:space="preserve">, </w:t>
      </w:r>
      <w:r w:rsidR="00E21CC7">
        <w:rPr>
          <w:rFonts w:ascii="Arial" w:hAnsi="Arial" w:cs="Arial"/>
          <w:bCs/>
          <w:color w:val="000000"/>
          <w:sz w:val="24"/>
          <w:szCs w:val="24"/>
          <w:lang w:val="es-ES"/>
        </w:rPr>
        <w:t>120</w:t>
      </w:r>
      <w:r w:rsidR="006755D4" w:rsidRPr="006755D4">
        <w:rPr>
          <w:rFonts w:ascii="Arial" w:hAnsi="Arial" w:cs="Arial"/>
          <w:bCs/>
          <w:color w:val="000000"/>
          <w:sz w:val="24"/>
          <w:szCs w:val="24"/>
          <w:lang w:val="es-ES"/>
        </w:rPr>
        <w:t xml:space="preserve">, </w:t>
      </w:r>
      <w:r w:rsidR="00E21CC7">
        <w:rPr>
          <w:rFonts w:ascii="Arial" w:hAnsi="Arial" w:cs="Arial"/>
          <w:bCs/>
          <w:color w:val="000000"/>
          <w:sz w:val="24"/>
          <w:szCs w:val="24"/>
          <w:lang w:val="es-ES"/>
        </w:rPr>
        <w:t>129</w:t>
      </w:r>
      <w:r w:rsidR="006755D4" w:rsidRPr="006755D4">
        <w:rPr>
          <w:rFonts w:ascii="Arial" w:hAnsi="Arial" w:cs="Arial"/>
          <w:bCs/>
          <w:color w:val="000000"/>
          <w:sz w:val="24"/>
          <w:szCs w:val="24"/>
          <w:lang w:val="es-ES"/>
        </w:rPr>
        <w:t xml:space="preserve">,  </w:t>
      </w:r>
      <w:r w:rsidR="00E21CC7">
        <w:rPr>
          <w:rFonts w:ascii="Arial" w:hAnsi="Arial" w:cs="Arial"/>
          <w:bCs/>
          <w:color w:val="000000"/>
          <w:sz w:val="24"/>
          <w:szCs w:val="24"/>
          <w:lang w:val="es-ES"/>
        </w:rPr>
        <w:t>132 y 132</w:t>
      </w:r>
      <w:r w:rsidR="006755D4" w:rsidRPr="006755D4">
        <w:rPr>
          <w:rFonts w:ascii="Arial" w:hAnsi="Arial" w:cs="Arial"/>
          <w:bCs/>
          <w:color w:val="000000"/>
          <w:sz w:val="24"/>
          <w:szCs w:val="24"/>
          <w:lang w:val="es-ES"/>
        </w:rPr>
        <w:t xml:space="preserve">, fracción </w:t>
      </w:r>
      <w:r w:rsidR="00F66C0C">
        <w:rPr>
          <w:rFonts w:ascii="Arial" w:hAnsi="Arial" w:cs="Arial"/>
          <w:bCs/>
          <w:color w:val="000000"/>
          <w:sz w:val="24"/>
          <w:szCs w:val="24"/>
          <w:lang w:val="es-ES"/>
        </w:rPr>
        <w:t>II</w:t>
      </w:r>
      <w:r w:rsidR="006755D4" w:rsidRPr="006755D4">
        <w:rPr>
          <w:rFonts w:ascii="Arial" w:hAnsi="Arial" w:cs="Arial"/>
          <w:bCs/>
          <w:color w:val="000000"/>
          <w:sz w:val="24"/>
          <w:szCs w:val="24"/>
          <w:lang w:val="es-ES"/>
        </w:rPr>
        <w:t>, y 1</w:t>
      </w:r>
      <w:r w:rsidR="00E21CC7">
        <w:rPr>
          <w:rFonts w:ascii="Arial" w:hAnsi="Arial" w:cs="Arial"/>
          <w:bCs/>
          <w:color w:val="000000"/>
          <w:sz w:val="24"/>
          <w:szCs w:val="24"/>
          <w:lang w:val="es-ES"/>
        </w:rPr>
        <w:t>46</w:t>
      </w:r>
      <w:r w:rsidR="006755D4" w:rsidRPr="006755D4">
        <w:rPr>
          <w:rFonts w:ascii="Arial" w:hAnsi="Arial" w:cs="Arial"/>
          <w:bCs/>
          <w:color w:val="000000"/>
          <w:sz w:val="24"/>
          <w:szCs w:val="24"/>
          <w:lang w:val="es-ES"/>
        </w:rPr>
        <w:t xml:space="preserve"> de la Ley de </w:t>
      </w:r>
      <w:r w:rsidR="00E21CC7">
        <w:rPr>
          <w:rFonts w:ascii="Arial" w:hAnsi="Arial" w:cs="Arial"/>
          <w:bCs/>
          <w:color w:val="000000"/>
          <w:sz w:val="24"/>
          <w:szCs w:val="24"/>
          <w:lang w:val="es-ES"/>
        </w:rPr>
        <w:t xml:space="preserve">Procedimiento y Justicia </w:t>
      </w:r>
      <w:r w:rsidR="006755D4" w:rsidRPr="006755D4">
        <w:rPr>
          <w:rFonts w:ascii="Arial" w:hAnsi="Arial" w:cs="Arial"/>
          <w:bCs/>
          <w:color w:val="000000"/>
          <w:sz w:val="24"/>
          <w:szCs w:val="24"/>
          <w:lang w:val="es-ES"/>
        </w:rPr>
        <w:t xml:space="preserve">Administrativa para el Estado de Oaxaca, por tratarse </w:t>
      </w:r>
      <w:r w:rsidR="006755D4" w:rsidRPr="006755D4">
        <w:rPr>
          <w:rFonts w:ascii="Arial" w:hAnsi="Arial" w:cs="Arial"/>
          <w:color w:val="000000"/>
          <w:sz w:val="24"/>
          <w:szCs w:val="24"/>
        </w:rPr>
        <w:t>de un acto atribuido a autoridad</w:t>
      </w:r>
      <w:r w:rsidR="00F66C0C">
        <w:rPr>
          <w:rFonts w:ascii="Arial" w:hAnsi="Arial" w:cs="Arial"/>
          <w:sz w:val="24"/>
          <w:szCs w:val="24"/>
        </w:rPr>
        <w:t xml:space="preserve"> fiscal</w:t>
      </w:r>
      <w:r w:rsidR="006755D4" w:rsidRPr="006755D4">
        <w:rPr>
          <w:rFonts w:ascii="Arial" w:hAnsi="Arial" w:cs="Arial"/>
          <w:sz w:val="24"/>
          <w:szCs w:val="24"/>
        </w:rPr>
        <w:t xml:space="preserve"> de carácter estatal, ya que de conformidad con el último de los preceptos citados, este Tribunal tiene jurisdicción en todo el territorio del Estado</w:t>
      </w:r>
      <w:r w:rsidR="00977577">
        <w:rPr>
          <w:rFonts w:ascii="Arial" w:hAnsi="Arial" w:cs="Arial"/>
          <w:sz w:val="24"/>
          <w:szCs w:val="24"/>
        </w:rPr>
        <w:t xml:space="preserve">. </w:t>
      </w:r>
      <w:r w:rsidR="006755D4" w:rsidRPr="006755D4">
        <w:rPr>
          <w:rFonts w:ascii="Arial" w:hAnsi="Arial" w:cs="Arial"/>
          <w:sz w:val="24"/>
          <w:szCs w:val="24"/>
        </w:rPr>
        <w:t xml:space="preserve">-  - - - - - - - - - - - - - - - - - - - - - - - - - - - - - </w:t>
      </w:r>
    </w:p>
    <w:p w:rsidR="002A3764" w:rsidRPr="006755D4" w:rsidRDefault="002A3764" w:rsidP="002A3764">
      <w:pPr>
        <w:spacing w:line="360" w:lineRule="auto"/>
        <w:ind w:firstLine="708"/>
        <w:jc w:val="both"/>
        <w:rPr>
          <w:rFonts w:ascii="Arial" w:hAnsi="Arial" w:cs="Arial"/>
          <w:sz w:val="24"/>
          <w:szCs w:val="24"/>
        </w:rPr>
      </w:pPr>
    </w:p>
    <w:p w:rsidR="002B7F87" w:rsidRDefault="002A3764" w:rsidP="002B7F87">
      <w:pPr>
        <w:spacing w:line="360" w:lineRule="auto"/>
        <w:ind w:right="-518" w:firstLine="567"/>
        <w:jc w:val="both"/>
        <w:rPr>
          <w:rFonts w:ascii="Arial" w:hAnsi="Arial" w:cs="Arial"/>
          <w:sz w:val="24"/>
          <w:szCs w:val="24"/>
        </w:rPr>
      </w:pPr>
      <w:r w:rsidRPr="000C0153">
        <w:rPr>
          <w:rFonts w:ascii="Arial" w:hAnsi="Arial" w:cs="Arial"/>
          <w:b/>
          <w:bCs/>
          <w:sz w:val="24"/>
          <w:szCs w:val="24"/>
        </w:rPr>
        <w:t>SEGUNDO.</w:t>
      </w:r>
      <w:r w:rsidRPr="000C0153">
        <w:rPr>
          <w:rFonts w:ascii="Arial" w:hAnsi="Arial" w:cs="Arial"/>
          <w:bCs/>
          <w:color w:val="000000"/>
          <w:sz w:val="24"/>
          <w:szCs w:val="24"/>
        </w:rPr>
        <w:t xml:space="preserve"> </w:t>
      </w:r>
      <w:r w:rsidR="00C108C5">
        <w:rPr>
          <w:rFonts w:ascii="Arial" w:hAnsi="Arial" w:cs="Arial"/>
          <w:sz w:val="24"/>
          <w:szCs w:val="24"/>
        </w:rPr>
        <w:t xml:space="preserve">La personalidad de las partes, quedó acreditada en términos del artículo </w:t>
      </w:r>
      <w:r w:rsidR="002E773D">
        <w:rPr>
          <w:rFonts w:ascii="Arial" w:hAnsi="Arial" w:cs="Arial"/>
          <w:sz w:val="24"/>
          <w:szCs w:val="24"/>
        </w:rPr>
        <w:t>148</w:t>
      </w:r>
      <w:r w:rsidR="00C108C5" w:rsidRPr="000C0153">
        <w:rPr>
          <w:rFonts w:ascii="Arial" w:hAnsi="Arial" w:cs="Arial"/>
          <w:sz w:val="24"/>
          <w:szCs w:val="24"/>
        </w:rPr>
        <w:t xml:space="preserve"> y 1</w:t>
      </w:r>
      <w:r w:rsidR="002E773D">
        <w:rPr>
          <w:rFonts w:ascii="Arial" w:hAnsi="Arial" w:cs="Arial"/>
          <w:sz w:val="24"/>
          <w:szCs w:val="24"/>
        </w:rPr>
        <w:t>51</w:t>
      </w:r>
      <w:r w:rsidR="00C108C5" w:rsidRPr="000C0153">
        <w:rPr>
          <w:rFonts w:ascii="Arial" w:hAnsi="Arial" w:cs="Arial"/>
          <w:sz w:val="24"/>
          <w:szCs w:val="24"/>
        </w:rPr>
        <w:t xml:space="preserve"> de la Ley de Justicia Administrativa para el Estado, </w:t>
      </w:r>
      <w:r w:rsidR="00C108C5" w:rsidRPr="000C0153">
        <w:rPr>
          <w:rFonts w:ascii="Arial" w:hAnsi="Arial" w:cs="Arial"/>
          <w:bCs/>
          <w:color w:val="000000"/>
          <w:sz w:val="24"/>
          <w:szCs w:val="24"/>
        </w:rPr>
        <w:t xml:space="preserve">ya que </w:t>
      </w:r>
      <w:r w:rsidR="00E72679">
        <w:rPr>
          <w:rFonts w:ascii="Arial" w:hAnsi="Arial" w:cs="Arial"/>
          <w:bCs/>
          <w:color w:val="000000"/>
          <w:sz w:val="24"/>
          <w:szCs w:val="24"/>
        </w:rPr>
        <w:t>e</w:t>
      </w:r>
      <w:r w:rsidR="00C108C5" w:rsidRPr="000C0153">
        <w:rPr>
          <w:rFonts w:ascii="Arial" w:hAnsi="Arial" w:cs="Arial"/>
          <w:bCs/>
          <w:color w:val="000000"/>
          <w:sz w:val="24"/>
          <w:szCs w:val="24"/>
        </w:rPr>
        <w:t>l actor</w:t>
      </w:r>
      <w:r w:rsidR="00E72679">
        <w:rPr>
          <w:rFonts w:ascii="Arial" w:hAnsi="Arial" w:cs="Arial"/>
          <w:bCs/>
          <w:color w:val="000000"/>
          <w:sz w:val="24"/>
          <w:szCs w:val="24"/>
        </w:rPr>
        <w:t xml:space="preserve"> </w:t>
      </w:r>
      <w:r w:rsidR="00910D2F">
        <w:rPr>
          <w:rFonts w:ascii="Arial" w:hAnsi="Arial" w:cs="Arial"/>
          <w:sz w:val="24"/>
          <w:szCs w:val="24"/>
        </w:rPr>
        <w:t>********** ********** **********</w:t>
      </w:r>
      <w:r w:rsidR="00F66C0C">
        <w:rPr>
          <w:rFonts w:ascii="Arial" w:hAnsi="Arial" w:cs="Arial"/>
          <w:bCs/>
          <w:color w:val="000000"/>
          <w:sz w:val="24"/>
          <w:szCs w:val="24"/>
        </w:rPr>
        <w:t xml:space="preserve">, </w:t>
      </w:r>
      <w:r w:rsidR="002E773D">
        <w:rPr>
          <w:rFonts w:ascii="Arial" w:hAnsi="Arial" w:cs="Arial"/>
          <w:bCs/>
          <w:color w:val="000000"/>
          <w:sz w:val="24"/>
          <w:szCs w:val="24"/>
        </w:rPr>
        <w:t xml:space="preserve">en representación de la persona jurídica </w:t>
      </w:r>
      <w:r w:rsidR="00910D2F">
        <w:rPr>
          <w:rFonts w:ascii="Arial" w:hAnsi="Arial" w:cs="Arial"/>
          <w:sz w:val="24"/>
          <w:szCs w:val="24"/>
        </w:rPr>
        <w:t>********** ********** **********</w:t>
      </w:r>
      <w:r w:rsidR="002E773D">
        <w:rPr>
          <w:rFonts w:ascii="Arial" w:hAnsi="Arial" w:cs="Arial"/>
          <w:bCs/>
          <w:color w:val="000000"/>
          <w:sz w:val="24"/>
          <w:szCs w:val="24"/>
        </w:rPr>
        <w:t>, exhibió una copia certificada del instrumento ocho mil novecientos noventa y cuatro, volumen noventa y seis, pasada ante la fe del notario público cien en el Estado de Oaxaca</w:t>
      </w:r>
      <w:r w:rsidR="00136097">
        <w:rPr>
          <w:rFonts w:ascii="Arial" w:hAnsi="Arial" w:cs="Arial"/>
          <w:bCs/>
          <w:color w:val="000000"/>
          <w:sz w:val="24"/>
          <w:szCs w:val="24"/>
        </w:rPr>
        <w:t xml:space="preserve"> y l</w:t>
      </w:r>
      <w:r w:rsidR="00BA7F97">
        <w:rPr>
          <w:rFonts w:ascii="Arial" w:hAnsi="Arial" w:cs="Arial"/>
          <w:bCs/>
          <w:color w:val="000000"/>
          <w:sz w:val="24"/>
          <w:szCs w:val="24"/>
        </w:rPr>
        <w:t xml:space="preserve">a </w:t>
      </w:r>
      <w:r w:rsidR="00F67F5B">
        <w:rPr>
          <w:rFonts w:ascii="Arial" w:hAnsi="Arial" w:cs="Arial"/>
          <w:bCs/>
          <w:color w:val="000000"/>
          <w:sz w:val="24"/>
          <w:szCs w:val="24"/>
        </w:rPr>
        <w:t>Director</w:t>
      </w:r>
      <w:r w:rsidR="00BA7F97">
        <w:rPr>
          <w:rFonts w:ascii="Arial" w:hAnsi="Arial" w:cs="Arial"/>
          <w:bCs/>
          <w:color w:val="000000"/>
          <w:sz w:val="24"/>
          <w:szCs w:val="24"/>
        </w:rPr>
        <w:t xml:space="preserve">a de lo Contencioso de la Procuraduría Fiscal de la Secretaría de Finanzas del Poder Ejecutivo del Estado de Oaxaca, </w:t>
      </w:r>
      <w:r w:rsidR="004E0C3B">
        <w:rPr>
          <w:rFonts w:ascii="Arial" w:hAnsi="Arial" w:cs="Arial"/>
          <w:bCs/>
          <w:color w:val="000000"/>
          <w:sz w:val="24"/>
          <w:szCs w:val="24"/>
        </w:rPr>
        <w:t xml:space="preserve">exhibió copia certificada del documento en donde consta su nombramiento y toma de protesta de ley, </w:t>
      </w:r>
      <w:r w:rsidR="00C108C5">
        <w:rPr>
          <w:rFonts w:ascii="Arial" w:hAnsi="Arial" w:cs="Arial"/>
          <w:sz w:val="24"/>
          <w:szCs w:val="24"/>
        </w:rPr>
        <w:t>documento</w:t>
      </w:r>
      <w:r w:rsidR="00C108C5" w:rsidRPr="000C0153">
        <w:rPr>
          <w:rFonts w:ascii="Arial" w:hAnsi="Arial" w:cs="Arial"/>
          <w:sz w:val="24"/>
          <w:szCs w:val="24"/>
        </w:rPr>
        <w:t xml:space="preserve"> que al ser cotejado con su original</w:t>
      </w:r>
      <w:r w:rsidR="0053794B">
        <w:rPr>
          <w:rFonts w:ascii="Arial" w:hAnsi="Arial" w:cs="Arial"/>
          <w:sz w:val="24"/>
          <w:szCs w:val="24"/>
        </w:rPr>
        <w:t xml:space="preserve"> por un</w:t>
      </w:r>
      <w:r w:rsidR="004E0C3B">
        <w:rPr>
          <w:rFonts w:ascii="Arial" w:hAnsi="Arial" w:cs="Arial"/>
          <w:sz w:val="24"/>
          <w:szCs w:val="24"/>
        </w:rPr>
        <w:t xml:space="preserve"> servidor</w:t>
      </w:r>
      <w:r w:rsidR="00F043A6">
        <w:rPr>
          <w:rFonts w:ascii="Arial" w:hAnsi="Arial" w:cs="Arial"/>
          <w:sz w:val="24"/>
          <w:szCs w:val="24"/>
        </w:rPr>
        <w:t xml:space="preserve"> </w:t>
      </w:r>
      <w:r w:rsidR="00C108C5" w:rsidRPr="000C0153">
        <w:rPr>
          <w:rFonts w:ascii="Arial" w:hAnsi="Arial" w:cs="Arial"/>
          <w:sz w:val="24"/>
          <w:szCs w:val="24"/>
        </w:rPr>
        <w:t>público</w:t>
      </w:r>
      <w:r w:rsidR="00F043A6">
        <w:rPr>
          <w:rFonts w:ascii="Arial" w:hAnsi="Arial" w:cs="Arial"/>
          <w:sz w:val="24"/>
          <w:szCs w:val="24"/>
        </w:rPr>
        <w:t xml:space="preserve">, </w:t>
      </w:r>
      <w:r w:rsidR="00C108C5" w:rsidRPr="000C0153">
        <w:rPr>
          <w:rFonts w:ascii="Arial" w:hAnsi="Arial" w:cs="Arial"/>
          <w:sz w:val="24"/>
          <w:szCs w:val="24"/>
        </w:rPr>
        <w:t xml:space="preserve">en ejercicio de sus funciones, se le concede pleno valor probatorio, conforme </w:t>
      </w:r>
      <w:r w:rsidR="002E773D">
        <w:rPr>
          <w:rFonts w:ascii="Arial" w:hAnsi="Arial" w:cs="Arial"/>
          <w:sz w:val="24"/>
          <w:szCs w:val="24"/>
        </w:rPr>
        <w:t>a lo dispuesto por el artículo 203</w:t>
      </w:r>
      <w:r w:rsidR="00C108C5">
        <w:rPr>
          <w:rFonts w:ascii="Arial" w:hAnsi="Arial" w:cs="Arial"/>
          <w:sz w:val="24"/>
          <w:szCs w:val="24"/>
        </w:rPr>
        <w:t>,</w:t>
      </w:r>
      <w:r w:rsidR="00C108C5" w:rsidRPr="000C0153">
        <w:rPr>
          <w:rFonts w:ascii="Arial" w:hAnsi="Arial" w:cs="Arial"/>
          <w:sz w:val="24"/>
          <w:szCs w:val="24"/>
        </w:rPr>
        <w:t xml:space="preserve"> fracción I de la Ley de la </w:t>
      </w:r>
      <w:r w:rsidR="00C108C5">
        <w:rPr>
          <w:rFonts w:ascii="Arial" w:hAnsi="Arial" w:cs="Arial"/>
          <w:sz w:val="24"/>
          <w:szCs w:val="24"/>
        </w:rPr>
        <w:t>m</w:t>
      </w:r>
      <w:r w:rsidR="00C108C5" w:rsidRPr="000C0153">
        <w:rPr>
          <w:rFonts w:ascii="Arial" w:hAnsi="Arial" w:cs="Arial"/>
          <w:sz w:val="24"/>
          <w:szCs w:val="24"/>
        </w:rPr>
        <w:t>ateria.</w:t>
      </w:r>
      <w:r w:rsidR="00C108C5">
        <w:rPr>
          <w:rFonts w:ascii="Arial" w:hAnsi="Arial" w:cs="Arial"/>
          <w:sz w:val="24"/>
          <w:szCs w:val="24"/>
        </w:rPr>
        <w:t xml:space="preserve"> </w:t>
      </w:r>
      <w:r w:rsidR="00834A24">
        <w:rPr>
          <w:rFonts w:ascii="Arial" w:hAnsi="Arial" w:cs="Arial"/>
          <w:sz w:val="24"/>
          <w:szCs w:val="24"/>
        </w:rPr>
        <w:t xml:space="preserve"> </w:t>
      </w:r>
      <w:r w:rsidR="00C3280C">
        <w:rPr>
          <w:rFonts w:ascii="Arial" w:hAnsi="Arial" w:cs="Arial"/>
          <w:sz w:val="24"/>
          <w:szCs w:val="24"/>
        </w:rPr>
        <w:t xml:space="preserve">- - - - - </w:t>
      </w:r>
    </w:p>
    <w:p w:rsidR="00136097" w:rsidRDefault="00136097" w:rsidP="002B7F87">
      <w:pPr>
        <w:spacing w:line="360" w:lineRule="auto"/>
        <w:ind w:right="-518" w:firstLine="567"/>
        <w:jc w:val="both"/>
        <w:rPr>
          <w:rFonts w:ascii="Arial" w:hAnsi="Arial" w:cs="Arial"/>
          <w:sz w:val="24"/>
          <w:szCs w:val="24"/>
        </w:rPr>
      </w:pPr>
    </w:p>
    <w:p w:rsidR="00C00D18" w:rsidRDefault="00C108C5" w:rsidP="00D7799B">
      <w:pPr>
        <w:pStyle w:val="corte3centro"/>
        <w:ind w:right="-518" w:firstLine="567"/>
        <w:jc w:val="both"/>
        <w:rPr>
          <w:rFonts w:cs="Arial"/>
          <w:b w:val="0"/>
          <w:sz w:val="24"/>
          <w:szCs w:val="24"/>
        </w:rPr>
      </w:pPr>
      <w:r w:rsidRPr="00D55B75">
        <w:rPr>
          <w:rFonts w:cs="Arial"/>
          <w:sz w:val="24"/>
          <w:szCs w:val="24"/>
        </w:rPr>
        <w:t>TERCERO.</w:t>
      </w:r>
      <w:r w:rsidR="0014304F" w:rsidRPr="0014304F">
        <w:rPr>
          <w:rFonts w:cs="Arial"/>
          <w:sz w:val="24"/>
          <w:szCs w:val="24"/>
        </w:rPr>
        <w:t xml:space="preserve"> </w:t>
      </w:r>
      <w:r w:rsidR="00716BC0">
        <w:rPr>
          <w:rFonts w:cs="Arial"/>
          <w:b w:val="0"/>
          <w:i/>
          <w:sz w:val="22"/>
          <w:szCs w:val="22"/>
        </w:rPr>
        <w:t>**********</w:t>
      </w:r>
      <w:r w:rsidR="00910D2F">
        <w:rPr>
          <w:rFonts w:cs="Arial"/>
          <w:b w:val="0"/>
          <w:i/>
          <w:sz w:val="22"/>
          <w:szCs w:val="22"/>
        </w:rPr>
        <w:t xml:space="preserve"> </w:t>
      </w:r>
      <w:r w:rsidR="00910D2F">
        <w:rPr>
          <w:rFonts w:cs="Arial"/>
          <w:sz w:val="24"/>
          <w:szCs w:val="24"/>
        </w:rPr>
        <w:t>********** **********</w:t>
      </w:r>
      <w:r w:rsidR="002E773D">
        <w:rPr>
          <w:rFonts w:cs="Arial"/>
          <w:bCs/>
          <w:color w:val="000000"/>
          <w:sz w:val="24"/>
          <w:szCs w:val="24"/>
        </w:rPr>
        <w:t xml:space="preserve">, </w:t>
      </w:r>
      <w:r w:rsidR="002E773D" w:rsidRPr="00C00D18">
        <w:rPr>
          <w:rFonts w:cs="Arial"/>
          <w:b w:val="0"/>
          <w:bCs/>
          <w:color w:val="000000"/>
          <w:sz w:val="24"/>
          <w:szCs w:val="24"/>
        </w:rPr>
        <w:t>en</w:t>
      </w:r>
      <w:r w:rsidR="002E773D">
        <w:rPr>
          <w:rFonts w:cs="Arial"/>
          <w:bCs/>
          <w:color w:val="000000"/>
          <w:sz w:val="24"/>
          <w:szCs w:val="24"/>
        </w:rPr>
        <w:t xml:space="preserve"> </w:t>
      </w:r>
      <w:r w:rsidR="002E773D" w:rsidRPr="00C00D18">
        <w:rPr>
          <w:rFonts w:cs="Arial"/>
          <w:b w:val="0"/>
          <w:bCs/>
          <w:color w:val="000000"/>
          <w:sz w:val="24"/>
          <w:szCs w:val="24"/>
        </w:rPr>
        <w:t xml:space="preserve">representación de la persona jurídica </w:t>
      </w:r>
      <w:r w:rsidR="00716BC0">
        <w:rPr>
          <w:rFonts w:cs="Arial"/>
          <w:b w:val="0"/>
          <w:i/>
          <w:sz w:val="22"/>
          <w:szCs w:val="22"/>
        </w:rPr>
        <w:t>**********</w:t>
      </w:r>
      <w:r w:rsidR="002E773D">
        <w:rPr>
          <w:rFonts w:cs="Arial"/>
          <w:bCs/>
          <w:color w:val="000000"/>
          <w:sz w:val="24"/>
          <w:szCs w:val="24"/>
        </w:rPr>
        <w:t>,</w:t>
      </w:r>
      <w:r w:rsidR="00F66C0C" w:rsidRPr="00D7799B">
        <w:rPr>
          <w:rFonts w:cs="Arial"/>
          <w:sz w:val="24"/>
          <w:szCs w:val="24"/>
        </w:rPr>
        <w:t xml:space="preserve"> </w:t>
      </w:r>
      <w:r w:rsidR="00F66C0C" w:rsidRPr="00D7799B">
        <w:rPr>
          <w:rFonts w:cs="Arial"/>
          <w:b w:val="0"/>
          <w:sz w:val="24"/>
          <w:szCs w:val="24"/>
        </w:rPr>
        <w:t xml:space="preserve">demandó la nulidad del documento en donde consta la multa por infracción establecida en el Código Fiscal para el Estado de Oaxaca, con número de control </w:t>
      </w:r>
      <w:r w:rsidR="00910D2F">
        <w:rPr>
          <w:rFonts w:cs="Arial"/>
          <w:sz w:val="24"/>
          <w:szCs w:val="24"/>
        </w:rPr>
        <w:t>**********</w:t>
      </w:r>
      <w:r w:rsidR="00F66C0C" w:rsidRPr="00D7799B">
        <w:rPr>
          <w:rFonts w:cs="Arial"/>
          <w:b w:val="0"/>
          <w:sz w:val="24"/>
          <w:szCs w:val="24"/>
        </w:rPr>
        <w:t xml:space="preserve"> de 8 ocho de agosto de 2017 dos mil diecisiete, emitido por la Directora de Ingresos y Recaudación de la Secretaría de Finanzas del Poder E</w:t>
      </w:r>
      <w:r w:rsidR="00C00D18">
        <w:rPr>
          <w:rFonts w:cs="Arial"/>
          <w:b w:val="0"/>
          <w:sz w:val="24"/>
          <w:szCs w:val="24"/>
        </w:rPr>
        <w:t xml:space="preserve">jecutivo del Estado de Oaxaca, </w:t>
      </w:r>
      <w:r w:rsidR="00046765">
        <w:rPr>
          <w:rFonts w:cs="Arial"/>
          <w:b w:val="0"/>
          <w:sz w:val="24"/>
          <w:szCs w:val="24"/>
        </w:rPr>
        <w:t>toda vez</w:t>
      </w:r>
      <w:r w:rsidR="00C00D18">
        <w:rPr>
          <w:rFonts w:cs="Arial"/>
          <w:b w:val="0"/>
          <w:sz w:val="24"/>
          <w:szCs w:val="24"/>
        </w:rPr>
        <w:t xml:space="preserve"> que la autoridad </w:t>
      </w:r>
      <w:r w:rsidR="00AC4676">
        <w:rPr>
          <w:rFonts w:cs="Arial"/>
          <w:b w:val="0"/>
          <w:sz w:val="24"/>
          <w:szCs w:val="24"/>
        </w:rPr>
        <w:t>demandada, la</w:t>
      </w:r>
      <w:r w:rsidR="00C00D18">
        <w:rPr>
          <w:rFonts w:cs="Arial"/>
          <w:b w:val="0"/>
          <w:sz w:val="24"/>
          <w:szCs w:val="24"/>
        </w:rPr>
        <w:t xml:space="preserve"> identificó </w:t>
      </w:r>
      <w:r w:rsidR="00046765">
        <w:rPr>
          <w:rFonts w:cs="Arial"/>
          <w:b w:val="0"/>
          <w:sz w:val="24"/>
          <w:szCs w:val="24"/>
        </w:rPr>
        <w:t>como</w:t>
      </w:r>
      <w:r w:rsidR="00C00D18">
        <w:rPr>
          <w:rFonts w:cs="Arial"/>
          <w:b w:val="0"/>
          <w:sz w:val="24"/>
          <w:szCs w:val="24"/>
        </w:rPr>
        <w:t xml:space="preserve"> sujeto obligado a inscribirse en el Registro Estatal de Contribuyentes del Estado de Oaxaca, por realizar actividades vinculadas al Impuesto Sobre Erogaciones por Remuneraciones al Trabaj</w:t>
      </w:r>
      <w:r w:rsidR="00046765">
        <w:rPr>
          <w:rFonts w:cs="Arial"/>
          <w:b w:val="0"/>
          <w:sz w:val="24"/>
          <w:szCs w:val="24"/>
        </w:rPr>
        <w:t>o Personal,</w:t>
      </w:r>
      <w:r w:rsidR="00C00D18">
        <w:rPr>
          <w:rFonts w:cs="Arial"/>
          <w:b w:val="0"/>
          <w:sz w:val="24"/>
          <w:szCs w:val="24"/>
        </w:rPr>
        <w:t xml:space="preserve"> como resultado de intercambio de informaci</w:t>
      </w:r>
      <w:r w:rsidR="00046765">
        <w:rPr>
          <w:rFonts w:cs="Arial"/>
          <w:b w:val="0"/>
          <w:sz w:val="24"/>
          <w:szCs w:val="24"/>
        </w:rPr>
        <w:t>ón que realizó</w:t>
      </w:r>
      <w:r w:rsidR="00C00D18">
        <w:rPr>
          <w:rFonts w:cs="Arial"/>
          <w:b w:val="0"/>
          <w:sz w:val="24"/>
          <w:szCs w:val="24"/>
        </w:rPr>
        <w:t xml:space="preserve"> la Dirección de Ingresos y Recaudación con dependencias y organismos en el </w:t>
      </w:r>
      <w:r w:rsidR="00046765">
        <w:rPr>
          <w:rFonts w:cs="Arial"/>
          <w:b w:val="0"/>
          <w:sz w:val="24"/>
          <w:szCs w:val="24"/>
        </w:rPr>
        <w:t xml:space="preserve">ámbito Estatal y Federal, y que </w:t>
      </w:r>
      <w:r w:rsidR="00C00D18">
        <w:rPr>
          <w:rFonts w:cs="Arial"/>
          <w:b w:val="0"/>
          <w:sz w:val="24"/>
          <w:szCs w:val="24"/>
        </w:rPr>
        <w:t xml:space="preserve"> la autoridad </w:t>
      </w:r>
      <w:r w:rsidR="00046765">
        <w:rPr>
          <w:rFonts w:cs="Arial"/>
          <w:b w:val="0"/>
          <w:sz w:val="24"/>
          <w:szCs w:val="24"/>
        </w:rPr>
        <w:t xml:space="preserve">demandada </w:t>
      </w:r>
      <w:r w:rsidR="00C00D18">
        <w:rPr>
          <w:rFonts w:cs="Arial"/>
          <w:b w:val="0"/>
          <w:sz w:val="24"/>
          <w:szCs w:val="24"/>
        </w:rPr>
        <w:t>fue omisa en funda y señ</w:t>
      </w:r>
      <w:r w:rsidR="00903393">
        <w:rPr>
          <w:rFonts w:cs="Arial"/>
          <w:b w:val="0"/>
          <w:sz w:val="24"/>
          <w:szCs w:val="24"/>
        </w:rPr>
        <w:t>a</w:t>
      </w:r>
      <w:r w:rsidR="00C00D18">
        <w:rPr>
          <w:rFonts w:cs="Arial"/>
          <w:b w:val="0"/>
          <w:sz w:val="24"/>
          <w:szCs w:val="24"/>
        </w:rPr>
        <w:t>lar que facu</w:t>
      </w:r>
      <w:r w:rsidR="00903393">
        <w:rPr>
          <w:rFonts w:cs="Arial"/>
          <w:b w:val="0"/>
          <w:sz w:val="24"/>
          <w:szCs w:val="24"/>
        </w:rPr>
        <w:t>l</w:t>
      </w:r>
      <w:r w:rsidR="00C00D18">
        <w:rPr>
          <w:rFonts w:cs="Arial"/>
          <w:b w:val="0"/>
          <w:sz w:val="24"/>
          <w:szCs w:val="24"/>
        </w:rPr>
        <w:t>tad fue la que ejerció para identificar a su representada como sujeto obligado al pago del citado impuesto.</w:t>
      </w:r>
    </w:p>
    <w:p w:rsidR="00D7799B" w:rsidRDefault="00C00D18" w:rsidP="00D7799B">
      <w:pPr>
        <w:pStyle w:val="corte3centro"/>
        <w:ind w:right="-518" w:firstLine="567"/>
        <w:jc w:val="both"/>
        <w:rPr>
          <w:rFonts w:cs="Arial"/>
          <w:b w:val="0"/>
          <w:sz w:val="24"/>
          <w:szCs w:val="24"/>
        </w:rPr>
      </w:pPr>
      <w:r>
        <w:rPr>
          <w:rFonts w:cs="Arial"/>
          <w:b w:val="0"/>
          <w:sz w:val="24"/>
          <w:szCs w:val="24"/>
        </w:rPr>
        <w:lastRenderedPageBreak/>
        <w:t xml:space="preserve"> </w:t>
      </w:r>
    </w:p>
    <w:p w:rsidR="00F66C0C" w:rsidRPr="00D7799B" w:rsidRDefault="0027363E" w:rsidP="00D7799B">
      <w:pPr>
        <w:pStyle w:val="corte3centro"/>
        <w:ind w:right="-518" w:firstLine="567"/>
        <w:jc w:val="both"/>
        <w:rPr>
          <w:rFonts w:cs="Arial"/>
          <w:b w:val="0"/>
          <w:bCs/>
          <w:sz w:val="24"/>
          <w:szCs w:val="24"/>
        </w:rPr>
      </w:pPr>
      <w:r>
        <w:rPr>
          <w:rFonts w:cs="Arial"/>
          <w:b w:val="0"/>
          <w:bCs/>
          <w:sz w:val="24"/>
          <w:szCs w:val="24"/>
          <w:lang w:val="es-ES"/>
        </w:rPr>
        <w:t>Por su parte,</w:t>
      </w:r>
      <w:r w:rsidR="00BA0970">
        <w:rPr>
          <w:rFonts w:cs="Arial"/>
          <w:b w:val="0"/>
          <w:bCs/>
          <w:sz w:val="24"/>
          <w:szCs w:val="24"/>
          <w:lang w:val="es-ES"/>
        </w:rPr>
        <w:t xml:space="preserve"> la Directora de lo Contencioso de la Secretaría de Finanzas del Poder Ejecutivo del Estado, en representación jurídica de la Directora de Ingresos y Recaudación de la citada secretaría, </w:t>
      </w:r>
      <w:r w:rsidR="00D7799B">
        <w:rPr>
          <w:rFonts w:cs="Arial"/>
          <w:b w:val="0"/>
          <w:bCs/>
          <w:sz w:val="24"/>
          <w:szCs w:val="24"/>
          <w:lang w:val="es-ES"/>
        </w:rPr>
        <w:t>en su contestación de demanda, manifestó que s</w:t>
      </w:r>
      <w:r w:rsidR="007C30DC">
        <w:rPr>
          <w:rFonts w:cs="Arial"/>
          <w:b w:val="0"/>
          <w:bCs/>
          <w:sz w:val="24"/>
          <w:szCs w:val="24"/>
          <w:lang w:val="es-ES"/>
        </w:rPr>
        <w:t>í</w:t>
      </w:r>
      <w:r w:rsidR="00D7799B">
        <w:rPr>
          <w:rFonts w:cs="Arial"/>
          <w:b w:val="0"/>
          <w:bCs/>
          <w:sz w:val="24"/>
          <w:szCs w:val="24"/>
          <w:lang w:val="es-ES"/>
        </w:rPr>
        <w:t xml:space="preserve"> motivó la imposición de la </w:t>
      </w:r>
      <w:r w:rsidR="00237F27">
        <w:rPr>
          <w:rFonts w:cs="Arial"/>
          <w:b w:val="0"/>
          <w:bCs/>
          <w:sz w:val="24"/>
          <w:szCs w:val="24"/>
          <w:lang w:val="es-ES"/>
        </w:rPr>
        <w:t>m</w:t>
      </w:r>
      <w:r w:rsidR="00D7799B">
        <w:rPr>
          <w:rFonts w:cs="Arial"/>
          <w:b w:val="0"/>
          <w:bCs/>
          <w:sz w:val="24"/>
          <w:szCs w:val="24"/>
          <w:lang w:val="es-ES"/>
        </w:rPr>
        <w:t>ulta establecida en el Código Fiscal para el Estado de Oaxaca, a la par de que fundó su actuar, conforme al artículo 6</w:t>
      </w:r>
      <w:r w:rsidR="00D650C4">
        <w:rPr>
          <w:rFonts w:cs="Arial"/>
          <w:b w:val="0"/>
          <w:bCs/>
          <w:sz w:val="24"/>
          <w:szCs w:val="24"/>
          <w:lang w:val="es-ES"/>
        </w:rPr>
        <w:t>4</w:t>
      </w:r>
      <w:r w:rsidR="00D7799B">
        <w:rPr>
          <w:rFonts w:cs="Arial"/>
          <w:b w:val="0"/>
          <w:bCs/>
          <w:sz w:val="24"/>
          <w:szCs w:val="24"/>
          <w:lang w:val="es-ES"/>
        </w:rPr>
        <w:t xml:space="preserve"> del Código Fiscal para el Estado de Oaxaca, relacionado con los artículos 59 y 60 del Reglamento del citado código, los cuales señalan que las personas físicas, morales y unidades económicas están obligadas a presentar su solicitud de inscripción al Registro Estatal de Contribuyentes, en un plazo de un mes al día en que se actualice el supuesto jur</w:t>
      </w:r>
      <w:r w:rsidR="00BA0970">
        <w:rPr>
          <w:rFonts w:cs="Arial"/>
          <w:b w:val="0"/>
          <w:bCs/>
          <w:sz w:val="24"/>
          <w:szCs w:val="24"/>
          <w:lang w:val="es-ES"/>
        </w:rPr>
        <w:t xml:space="preserve">ídico o el </w:t>
      </w:r>
      <w:r w:rsidR="00D7799B">
        <w:rPr>
          <w:rFonts w:cs="Arial"/>
          <w:b w:val="0"/>
          <w:bCs/>
          <w:sz w:val="24"/>
          <w:szCs w:val="24"/>
          <w:lang w:val="es-ES"/>
        </w:rPr>
        <w:t>h</w:t>
      </w:r>
      <w:r w:rsidR="00BA0970">
        <w:rPr>
          <w:rFonts w:cs="Arial"/>
          <w:b w:val="0"/>
          <w:bCs/>
          <w:sz w:val="24"/>
          <w:szCs w:val="24"/>
          <w:lang w:val="es-ES"/>
        </w:rPr>
        <w:t>e</w:t>
      </w:r>
      <w:r w:rsidR="00D7799B">
        <w:rPr>
          <w:rFonts w:cs="Arial"/>
          <w:b w:val="0"/>
          <w:bCs/>
          <w:sz w:val="24"/>
          <w:szCs w:val="24"/>
          <w:lang w:val="es-ES"/>
        </w:rPr>
        <w:t xml:space="preserve">cho jurídico que lo motive. </w:t>
      </w:r>
    </w:p>
    <w:p w:rsidR="00F66C0C" w:rsidRDefault="00F66C0C" w:rsidP="00F66C0C">
      <w:pPr>
        <w:pStyle w:val="corte3centro"/>
        <w:ind w:right="-1083" w:firstLine="567"/>
        <w:jc w:val="both"/>
        <w:rPr>
          <w:rFonts w:cs="Arial"/>
          <w:sz w:val="24"/>
          <w:szCs w:val="24"/>
        </w:rPr>
      </w:pPr>
    </w:p>
    <w:p w:rsidR="00F66C0C" w:rsidRPr="009C66B4" w:rsidRDefault="007C30DC" w:rsidP="00F15407">
      <w:pPr>
        <w:pStyle w:val="corte3centro"/>
        <w:ind w:right="-518" w:firstLine="567"/>
        <w:jc w:val="both"/>
        <w:rPr>
          <w:rFonts w:cs="Arial"/>
          <w:b w:val="0"/>
          <w:sz w:val="24"/>
          <w:szCs w:val="24"/>
        </w:rPr>
      </w:pPr>
      <w:r>
        <w:rPr>
          <w:rFonts w:cs="Arial"/>
          <w:b w:val="0"/>
          <w:sz w:val="24"/>
          <w:szCs w:val="24"/>
        </w:rPr>
        <w:t>Ahora bien, d</w:t>
      </w:r>
      <w:r w:rsidR="00F66C0C">
        <w:rPr>
          <w:rFonts w:cs="Arial"/>
          <w:b w:val="0"/>
          <w:sz w:val="24"/>
          <w:szCs w:val="24"/>
        </w:rPr>
        <w:t>el análisis de</w:t>
      </w:r>
      <w:r w:rsidR="00BA0970">
        <w:rPr>
          <w:rFonts w:cs="Arial"/>
          <w:b w:val="0"/>
          <w:sz w:val="24"/>
          <w:szCs w:val="24"/>
        </w:rPr>
        <w:t xml:space="preserve"> </w:t>
      </w:r>
      <w:r w:rsidR="00F66C0C">
        <w:rPr>
          <w:rFonts w:cs="Arial"/>
          <w:b w:val="0"/>
          <w:sz w:val="24"/>
          <w:szCs w:val="24"/>
        </w:rPr>
        <w:t>l</w:t>
      </w:r>
      <w:r w:rsidR="00BA0970">
        <w:rPr>
          <w:rFonts w:cs="Arial"/>
          <w:b w:val="0"/>
          <w:sz w:val="24"/>
          <w:szCs w:val="24"/>
        </w:rPr>
        <w:t xml:space="preserve">a multa por infracción establecida en el Código Fiscal para el Estado de Oaxaca, con número de control </w:t>
      </w:r>
      <w:r w:rsidR="00910D2F">
        <w:rPr>
          <w:rFonts w:cs="Arial"/>
          <w:sz w:val="24"/>
          <w:szCs w:val="24"/>
        </w:rPr>
        <w:t>********** ********** **********</w:t>
      </w:r>
      <w:r w:rsidR="00BA0970" w:rsidRPr="00716BC0">
        <w:rPr>
          <w:rFonts w:cs="Arial"/>
          <w:b w:val="0"/>
          <w:color w:val="FF0000"/>
          <w:sz w:val="24"/>
          <w:szCs w:val="24"/>
        </w:rPr>
        <w:t xml:space="preserve"> </w:t>
      </w:r>
      <w:r w:rsidR="00BA0970">
        <w:rPr>
          <w:rFonts w:cs="Arial"/>
          <w:b w:val="0"/>
          <w:sz w:val="24"/>
          <w:szCs w:val="24"/>
        </w:rPr>
        <w:t xml:space="preserve">de 8 ocho de agosto de 2017 dos mil diecisiete </w:t>
      </w:r>
      <w:r w:rsidR="00F66C0C">
        <w:rPr>
          <w:rFonts w:cs="Arial"/>
          <w:b w:val="0"/>
          <w:sz w:val="24"/>
          <w:szCs w:val="24"/>
        </w:rPr>
        <w:t>(</w:t>
      </w:r>
      <w:r w:rsidR="00BA0970">
        <w:rPr>
          <w:rFonts w:cs="Arial"/>
          <w:b w:val="0"/>
          <w:sz w:val="24"/>
          <w:szCs w:val="24"/>
        </w:rPr>
        <w:t xml:space="preserve">foja </w:t>
      </w:r>
      <w:r w:rsidR="00046765">
        <w:rPr>
          <w:rFonts w:cs="Arial"/>
          <w:b w:val="0"/>
          <w:sz w:val="24"/>
          <w:szCs w:val="24"/>
        </w:rPr>
        <w:t>41</w:t>
      </w:r>
      <w:r w:rsidR="00F66C0C" w:rsidRPr="009C66B4">
        <w:rPr>
          <w:rFonts w:cs="Arial"/>
          <w:b w:val="0"/>
          <w:sz w:val="24"/>
          <w:szCs w:val="24"/>
        </w:rPr>
        <w:t xml:space="preserve">), </w:t>
      </w:r>
      <w:r w:rsidR="00F66C0C">
        <w:rPr>
          <w:rFonts w:cs="Arial"/>
          <w:b w:val="0"/>
          <w:sz w:val="24"/>
          <w:szCs w:val="24"/>
        </w:rPr>
        <w:t xml:space="preserve">documental, a la que se le confiere pleno valor probatorio, en términos de la fracción I del artículo </w:t>
      </w:r>
      <w:r w:rsidR="00046765">
        <w:rPr>
          <w:rFonts w:cs="Arial"/>
          <w:b w:val="0"/>
          <w:sz w:val="24"/>
          <w:szCs w:val="24"/>
        </w:rPr>
        <w:t>203</w:t>
      </w:r>
      <w:r w:rsidR="00F66C0C">
        <w:rPr>
          <w:rFonts w:cs="Arial"/>
          <w:b w:val="0"/>
          <w:sz w:val="24"/>
          <w:szCs w:val="24"/>
        </w:rPr>
        <w:t xml:space="preserve"> de la Ley de la Materia, por haber sido confeccionado por servidor público en ejercicio de sus funciones, </w:t>
      </w:r>
      <w:r w:rsidR="00F66C0C" w:rsidRPr="009C66B4">
        <w:rPr>
          <w:rFonts w:cs="Arial"/>
          <w:b w:val="0"/>
          <w:sz w:val="24"/>
          <w:szCs w:val="24"/>
        </w:rPr>
        <w:t>se advierte que la autoridad demandada en la parte que interesa textualmente señala:</w:t>
      </w:r>
    </w:p>
    <w:p w:rsidR="00F66C0C" w:rsidRPr="009C66B4" w:rsidRDefault="00F66C0C" w:rsidP="00F15407">
      <w:pPr>
        <w:pStyle w:val="corte3centro"/>
        <w:ind w:right="-518" w:firstLine="567"/>
        <w:jc w:val="both"/>
        <w:rPr>
          <w:rFonts w:cs="Arial"/>
          <w:b w:val="0"/>
          <w:sz w:val="24"/>
          <w:szCs w:val="24"/>
        </w:rPr>
      </w:pPr>
    </w:p>
    <w:p w:rsidR="00125A51" w:rsidRDefault="00F66C0C" w:rsidP="004233F5">
      <w:pPr>
        <w:pStyle w:val="corte3centro"/>
        <w:spacing w:line="276" w:lineRule="auto"/>
        <w:ind w:left="567" w:right="-518"/>
        <w:jc w:val="both"/>
        <w:rPr>
          <w:rFonts w:cs="Arial"/>
          <w:b w:val="0"/>
          <w:i/>
          <w:sz w:val="24"/>
          <w:szCs w:val="24"/>
        </w:rPr>
      </w:pPr>
      <w:r w:rsidRPr="005B118C">
        <w:rPr>
          <w:rFonts w:cs="Arial"/>
          <w:b w:val="0"/>
          <w:i/>
          <w:sz w:val="24"/>
          <w:szCs w:val="24"/>
        </w:rPr>
        <w:t>“</w:t>
      </w:r>
      <w:r w:rsidR="00125A51">
        <w:rPr>
          <w:rFonts w:cs="Arial"/>
          <w:b w:val="0"/>
          <w:i/>
          <w:sz w:val="24"/>
          <w:szCs w:val="24"/>
        </w:rPr>
        <w:t>Esta autoridad fiscal identificó que es sujeto obligado a inscribirse en el Registro Estatal de Contribuyentes del estado de Oaxaca, por realizar actividades vinculadas al Impuesto Sobre Erogaciones por Remuneraciones al Trabajo Personal, lo anterior como resultado del intercambio de información que realiza la Dirección de ingresos y Recaudación, con Dependencia y Organismos Públicos en el ámbito Estatal y Federal, con fundamento en los artículos 96, 97 primer párrafo y 98 del Código Fiscal del Estado de Oaxaca.</w:t>
      </w:r>
    </w:p>
    <w:p w:rsidR="00125A51" w:rsidRDefault="00125A51" w:rsidP="004233F5">
      <w:pPr>
        <w:pStyle w:val="corte3centro"/>
        <w:spacing w:line="276" w:lineRule="auto"/>
        <w:ind w:left="567" w:right="-518"/>
        <w:jc w:val="both"/>
        <w:rPr>
          <w:rFonts w:cs="Arial"/>
          <w:b w:val="0"/>
          <w:i/>
          <w:sz w:val="24"/>
          <w:szCs w:val="24"/>
        </w:rPr>
      </w:pPr>
    </w:p>
    <w:p w:rsidR="00F66C0C" w:rsidRDefault="00C315F4" w:rsidP="004233F5">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1312" behindDoc="0" locked="0" layoutInCell="1" allowOverlap="1" wp14:anchorId="7A286773" wp14:editId="7B159E36">
                <wp:simplePos x="0" y="0"/>
                <wp:positionH relativeFrom="column">
                  <wp:posOffset>-1179830</wp:posOffset>
                </wp:positionH>
                <wp:positionV relativeFrom="paragraph">
                  <wp:posOffset>55245</wp:posOffset>
                </wp:positionV>
                <wp:extent cx="1038225" cy="86677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66775"/>
                        </a:xfrm>
                        <a:prstGeom prst="rect">
                          <a:avLst/>
                        </a:prstGeom>
                        <a:solidFill>
                          <a:srgbClr val="FFFFFF"/>
                        </a:solidFill>
                        <a:ln w="9525">
                          <a:solidFill>
                            <a:srgbClr val="000000"/>
                          </a:solidFill>
                          <a:miter lim="800000"/>
                          <a:headEnd/>
                          <a:tailEnd/>
                        </a:ln>
                      </wps:spPr>
                      <wps:txbx>
                        <w:txbxContent>
                          <w:p w:rsidR="00C315F4" w:rsidRDefault="00C315F4" w:rsidP="00C315F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1" o:spid="_x0000_s1027" type="#_x0000_t202" style="position:absolute;left:0;text-align:left;margin-left:-92.9pt;margin-top:4.35pt;width:81.75pt;height:6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">
                <v:textbox>
                  <w:txbxContent>
                    <w:p w:rsidR="00C315F4" w:rsidRDefault="00C315F4" w:rsidP="00C315F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15407" w:rsidRPr="005B118C">
        <w:rPr>
          <w:rFonts w:cs="Arial"/>
          <w:b w:val="0"/>
          <w:i/>
          <w:sz w:val="24"/>
          <w:szCs w:val="24"/>
        </w:rPr>
        <w:t xml:space="preserve">Considerando que la Dirección de Ingresos y Recaudación de la Secretaría de Finanzas </w:t>
      </w:r>
      <w:r w:rsidR="00F15407" w:rsidRPr="00562A61">
        <w:rPr>
          <w:rFonts w:cs="Arial"/>
          <w:b w:val="0"/>
          <w:i/>
          <w:sz w:val="24"/>
          <w:szCs w:val="24"/>
          <w:u w:val="single"/>
        </w:rPr>
        <w:t>lo ha identificado como sujeto obligado al pago del Impuesto sobre Erogaciones por Remuneraciones al Trabajo Personal</w:t>
      </w:r>
      <w:r w:rsidR="00F15407" w:rsidRPr="005B118C">
        <w:rPr>
          <w:rFonts w:cs="Arial"/>
          <w:b w:val="0"/>
          <w:i/>
          <w:sz w:val="24"/>
          <w:szCs w:val="24"/>
        </w:rPr>
        <w:t>,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a cien veces el valor de la Unidad de Medida y Actualización vigente, sin embargo esta autoridad fiscal determina imponer el monto mínimo el cual es equivalente a cincuenta veces el valor de la Unidad de Medida y Actualización, publicada en el Diario Oficial de la Federación, vigente a partir de 1 de febrero de 2017, por considerar que no existen agravantes ni antecedentes del contribuyente, por lo cual la sanción se finca en los términos siguientes:</w:t>
      </w:r>
      <w:r w:rsidR="00562A61">
        <w:rPr>
          <w:rFonts w:cs="Arial"/>
          <w:b w:val="0"/>
          <w:i/>
          <w:sz w:val="24"/>
          <w:szCs w:val="24"/>
        </w:rPr>
        <w:t xml:space="preserve"> Énfasis añadido.</w:t>
      </w:r>
    </w:p>
    <w:p w:rsidR="000E52B9" w:rsidRPr="005B118C" w:rsidRDefault="000E52B9" w:rsidP="004233F5">
      <w:pPr>
        <w:pStyle w:val="corte3centro"/>
        <w:spacing w:line="276" w:lineRule="auto"/>
        <w:ind w:left="567" w:right="-518"/>
        <w:jc w:val="both"/>
        <w:rPr>
          <w:rFonts w:cs="Arial"/>
          <w:b w:val="0"/>
          <w:i/>
          <w:sz w:val="24"/>
          <w:szCs w:val="24"/>
        </w:rPr>
      </w:pPr>
    </w:p>
    <w:p w:rsidR="005B118C" w:rsidRDefault="005B118C" w:rsidP="00F15407">
      <w:pPr>
        <w:pStyle w:val="corte3centro"/>
        <w:ind w:right="-518" w:firstLine="567"/>
        <w:jc w:val="both"/>
        <w:rPr>
          <w:rFonts w:cs="Arial"/>
          <w:sz w:val="24"/>
          <w:szCs w:val="24"/>
        </w:rPr>
      </w:pPr>
    </w:p>
    <w:tbl>
      <w:tblPr>
        <w:tblStyle w:val="Tablaconcuadrcula"/>
        <w:tblW w:w="5396" w:type="pct"/>
        <w:tblLook w:val="04A0" w:firstRow="1" w:lastRow="0" w:firstColumn="1" w:lastColumn="0" w:noHBand="0" w:noVBand="1"/>
      </w:tblPr>
      <w:tblGrid>
        <w:gridCol w:w="2368"/>
        <w:gridCol w:w="2135"/>
        <w:gridCol w:w="2414"/>
        <w:gridCol w:w="1134"/>
        <w:gridCol w:w="1414"/>
      </w:tblGrid>
      <w:tr w:rsidR="005B118C" w:rsidRPr="005B118C" w:rsidTr="005B118C">
        <w:tc>
          <w:tcPr>
            <w:tcW w:w="1251" w:type="pct"/>
          </w:tcPr>
          <w:p w:rsidR="005B118C" w:rsidRPr="005B118C" w:rsidRDefault="005B118C" w:rsidP="005B118C">
            <w:pPr>
              <w:pStyle w:val="corte3centro"/>
              <w:ind w:right="-518"/>
              <w:jc w:val="left"/>
              <w:rPr>
                <w:rFonts w:cs="Arial"/>
                <w:sz w:val="16"/>
                <w:szCs w:val="16"/>
              </w:rPr>
            </w:pPr>
            <w:r w:rsidRPr="005B118C">
              <w:rPr>
                <w:rFonts w:cs="Arial"/>
                <w:sz w:val="16"/>
                <w:szCs w:val="16"/>
              </w:rPr>
              <w:t>OBLIGACIÓN OMITIDA</w:t>
            </w:r>
          </w:p>
        </w:tc>
        <w:tc>
          <w:tcPr>
            <w:tcW w:w="1128" w:type="pct"/>
          </w:tcPr>
          <w:p w:rsidR="005B118C" w:rsidRPr="005B118C" w:rsidRDefault="005B118C" w:rsidP="005B118C">
            <w:pPr>
              <w:pStyle w:val="corte3centro"/>
              <w:ind w:right="-518"/>
              <w:jc w:val="left"/>
              <w:rPr>
                <w:rFonts w:cs="Arial"/>
                <w:sz w:val="16"/>
                <w:szCs w:val="16"/>
              </w:rPr>
            </w:pPr>
            <w:r w:rsidRPr="005B118C">
              <w:rPr>
                <w:rFonts w:cs="Arial"/>
                <w:sz w:val="16"/>
                <w:szCs w:val="16"/>
              </w:rPr>
              <w:t>INFRACCIÓN</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t>SANCIÓN</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t>UMA VIGENTE</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MULTA A PAGAR</w:t>
            </w:r>
          </w:p>
        </w:tc>
      </w:tr>
      <w:tr w:rsidR="005B118C" w:rsidRPr="005B118C" w:rsidTr="005B118C">
        <w:tc>
          <w:tcPr>
            <w:tcW w:w="1251" w:type="pct"/>
          </w:tcPr>
          <w:p w:rsidR="005B118C" w:rsidRPr="005B118C" w:rsidRDefault="005B118C" w:rsidP="005B118C">
            <w:pPr>
              <w:pStyle w:val="corte3centro"/>
              <w:ind w:right="-518"/>
              <w:jc w:val="left"/>
              <w:rPr>
                <w:rFonts w:cs="Arial"/>
                <w:sz w:val="15"/>
                <w:szCs w:val="15"/>
              </w:rPr>
            </w:pPr>
            <w:r w:rsidRPr="005B118C">
              <w:rPr>
                <w:rFonts w:cs="Arial"/>
                <w:sz w:val="15"/>
                <w:szCs w:val="15"/>
              </w:rPr>
              <w:t xml:space="preserve">INSCRIPCIÓN AL REGISTRO ESTATAL DE </w:t>
            </w:r>
          </w:p>
          <w:p w:rsidR="005B118C" w:rsidRPr="005B118C" w:rsidRDefault="005B118C" w:rsidP="005B118C">
            <w:pPr>
              <w:pStyle w:val="corte3centro"/>
              <w:ind w:right="-518"/>
              <w:jc w:val="left"/>
              <w:rPr>
                <w:rFonts w:cs="Arial"/>
                <w:sz w:val="15"/>
                <w:szCs w:val="15"/>
              </w:rPr>
            </w:pPr>
            <w:r w:rsidRPr="005B118C">
              <w:rPr>
                <w:rFonts w:cs="Arial"/>
                <w:sz w:val="15"/>
                <w:szCs w:val="15"/>
              </w:rPr>
              <w:lastRenderedPageBreak/>
              <w:t>CONTRIBUYENTE CUANDO</w:t>
            </w:r>
          </w:p>
          <w:p w:rsidR="005B118C" w:rsidRPr="005B118C" w:rsidRDefault="005B118C" w:rsidP="005B118C">
            <w:pPr>
              <w:pStyle w:val="corte3centro"/>
              <w:ind w:right="-518"/>
              <w:jc w:val="left"/>
              <w:rPr>
                <w:rFonts w:cs="Arial"/>
                <w:sz w:val="16"/>
                <w:szCs w:val="16"/>
              </w:rPr>
            </w:pPr>
            <w:r w:rsidRPr="005B118C">
              <w:rPr>
                <w:rFonts w:cs="Arial"/>
                <w:sz w:val="15"/>
                <w:szCs w:val="15"/>
              </w:rPr>
              <w:t xml:space="preserve"> SE ESTÁ OBLIGADO A ELLO</w:t>
            </w:r>
            <w:r w:rsidRPr="005B118C">
              <w:rPr>
                <w:rFonts w:cs="Arial"/>
                <w:sz w:val="16"/>
                <w:szCs w:val="16"/>
              </w:rPr>
              <w:t>.</w:t>
            </w:r>
          </w:p>
        </w:tc>
        <w:tc>
          <w:tcPr>
            <w:tcW w:w="1128" w:type="pct"/>
          </w:tcPr>
          <w:p w:rsidR="005B118C" w:rsidRDefault="005B118C" w:rsidP="005B118C">
            <w:pPr>
              <w:pStyle w:val="corte3centro"/>
              <w:ind w:right="-518"/>
              <w:jc w:val="left"/>
              <w:rPr>
                <w:rFonts w:cs="Arial"/>
                <w:sz w:val="16"/>
                <w:szCs w:val="16"/>
              </w:rPr>
            </w:pPr>
            <w:r w:rsidRPr="005B118C">
              <w:rPr>
                <w:rFonts w:cs="Arial"/>
                <w:sz w:val="16"/>
                <w:szCs w:val="16"/>
              </w:rPr>
              <w:lastRenderedPageBreak/>
              <w:t>Artículo 268 fracción I del</w:t>
            </w:r>
          </w:p>
          <w:p w:rsidR="005B118C" w:rsidRDefault="005B118C" w:rsidP="005B118C">
            <w:pPr>
              <w:pStyle w:val="corte3centro"/>
              <w:ind w:right="-518"/>
              <w:jc w:val="left"/>
              <w:rPr>
                <w:rFonts w:cs="Arial"/>
                <w:sz w:val="16"/>
                <w:szCs w:val="16"/>
              </w:rPr>
            </w:pPr>
            <w:r w:rsidRPr="005B118C">
              <w:rPr>
                <w:rFonts w:cs="Arial"/>
                <w:sz w:val="16"/>
                <w:szCs w:val="16"/>
              </w:rPr>
              <w:t xml:space="preserve"> Código Fiscal para el </w:t>
            </w:r>
          </w:p>
          <w:p w:rsidR="005B118C" w:rsidRPr="005B118C" w:rsidRDefault="005B118C" w:rsidP="005B118C">
            <w:pPr>
              <w:pStyle w:val="corte3centro"/>
              <w:ind w:right="-518"/>
              <w:jc w:val="left"/>
              <w:rPr>
                <w:rFonts w:cs="Arial"/>
                <w:sz w:val="16"/>
                <w:szCs w:val="16"/>
              </w:rPr>
            </w:pPr>
            <w:r w:rsidRPr="005B118C">
              <w:rPr>
                <w:rFonts w:cs="Arial"/>
                <w:sz w:val="16"/>
                <w:szCs w:val="16"/>
              </w:rPr>
              <w:lastRenderedPageBreak/>
              <w:t>estado de Oaxaca vigente</w:t>
            </w:r>
          </w:p>
        </w:tc>
        <w:tc>
          <w:tcPr>
            <w:tcW w:w="1275" w:type="pct"/>
          </w:tcPr>
          <w:p w:rsidR="005B118C" w:rsidRPr="005B118C" w:rsidRDefault="005B118C" w:rsidP="005B118C">
            <w:pPr>
              <w:pStyle w:val="corte3centro"/>
              <w:ind w:right="-518"/>
              <w:jc w:val="left"/>
              <w:rPr>
                <w:rFonts w:cs="Arial"/>
                <w:sz w:val="16"/>
                <w:szCs w:val="16"/>
              </w:rPr>
            </w:pPr>
            <w:r w:rsidRPr="005B118C">
              <w:rPr>
                <w:rFonts w:cs="Arial"/>
                <w:sz w:val="16"/>
                <w:szCs w:val="16"/>
              </w:rPr>
              <w:lastRenderedPageBreak/>
              <w:t>50 UMA</w:t>
            </w:r>
          </w:p>
          <w:p w:rsidR="005B118C" w:rsidRDefault="005B118C" w:rsidP="005B118C">
            <w:pPr>
              <w:pStyle w:val="corte3centro"/>
              <w:ind w:right="-518"/>
              <w:jc w:val="left"/>
              <w:rPr>
                <w:rFonts w:cs="Arial"/>
                <w:sz w:val="16"/>
                <w:szCs w:val="16"/>
              </w:rPr>
            </w:pPr>
            <w:r w:rsidRPr="005B118C">
              <w:rPr>
                <w:rFonts w:cs="Arial"/>
                <w:sz w:val="16"/>
                <w:szCs w:val="16"/>
              </w:rPr>
              <w:t xml:space="preserve">Artículo 268 fracción I del </w:t>
            </w:r>
          </w:p>
          <w:p w:rsidR="005B118C" w:rsidRDefault="005B118C" w:rsidP="005B118C">
            <w:pPr>
              <w:pStyle w:val="corte3centro"/>
              <w:ind w:right="-518"/>
              <w:jc w:val="left"/>
              <w:rPr>
                <w:rFonts w:cs="Arial"/>
                <w:sz w:val="16"/>
                <w:szCs w:val="16"/>
              </w:rPr>
            </w:pPr>
            <w:r w:rsidRPr="005B118C">
              <w:rPr>
                <w:rFonts w:cs="Arial"/>
                <w:sz w:val="16"/>
                <w:szCs w:val="16"/>
              </w:rPr>
              <w:lastRenderedPageBreak/>
              <w:t xml:space="preserve">Código Fiscal para el </w:t>
            </w:r>
            <w:r>
              <w:rPr>
                <w:rFonts w:cs="Arial"/>
                <w:sz w:val="16"/>
                <w:szCs w:val="16"/>
              </w:rPr>
              <w:t>e</w:t>
            </w:r>
            <w:r w:rsidRPr="005B118C">
              <w:rPr>
                <w:rFonts w:cs="Arial"/>
                <w:sz w:val="16"/>
                <w:szCs w:val="16"/>
              </w:rPr>
              <w:t>stado</w:t>
            </w:r>
          </w:p>
          <w:p w:rsidR="005B118C" w:rsidRPr="005B118C" w:rsidRDefault="005B118C" w:rsidP="005B118C">
            <w:pPr>
              <w:pStyle w:val="corte3centro"/>
              <w:ind w:right="-518"/>
              <w:jc w:val="left"/>
              <w:rPr>
                <w:rFonts w:cs="Arial"/>
                <w:sz w:val="16"/>
                <w:szCs w:val="16"/>
              </w:rPr>
            </w:pPr>
            <w:r w:rsidRPr="005B118C">
              <w:rPr>
                <w:rFonts w:cs="Arial"/>
                <w:sz w:val="16"/>
                <w:szCs w:val="16"/>
              </w:rPr>
              <w:t>de Oaxaca vigente</w:t>
            </w:r>
          </w:p>
        </w:tc>
        <w:tc>
          <w:tcPr>
            <w:tcW w:w="599" w:type="pct"/>
          </w:tcPr>
          <w:p w:rsidR="005B118C" w:rsidRPr="005B118C" w:rsidRDefault="005B118C" w:rsidP="005B118C">
            <w:pPr>
              <w:pStyle w:val="corte3centro"/>
              <w:ind w:right="-518"/>
              <w:jc w:val="left"/>
              <w:rPr>
                <w:rFonts w:cs="Arial"/>
                <w:sz w:val="16"/>
                <w:szCs w:val="16"/>
              </w:rPr>
            </w:pPr>
            <w:r w:rsidRPr="005B118C">
              <w:rPr>
                <w:rFonts w:cs="Arial"/>
                <w:sz w:val="16"/>
                <w:szCs w:val="16"/>
              </w:rPr>
              <w:lastRenderedPageBreak/>
              <w:t>$75.49</w:t>
            </w:r>
          </w:p>
        </w:tc>
        <w:tc>
          <w:tcPr>
            <w:tcW w:w="747" w:type="pct"/>
          </w:tcPr>
          <w:p w:rsidR="005B118C" w:rsidRPr="005B118C" w:rsidRDefault="005B118C" w:rsidP="005B118C">
            <w:pPr>
              <w:pStyle w:val="corte3centro"/>
              <w:ind w:right="-518"/>
              <w:jc w:val="left"/>
              <w:rPr>
                <w:rFonts w:cs="Arial"/>
                <w:sz w:val="16"/>
                <w:szCs w:val="16"/>
              </w:rPr>
            </w:pPr>
            <w:r w:rsidRPr="005B118C">
              <w:rPr>
                <w:rFonts w:cs="Arial"/>
                <w:sz w:val="16"/>
                <w:szCs w:val="16"/>
              </w:rPr>
              <w:t>$3,775.00</w:t>
            </w:r>
          </w:p>
        </w:tc>
      </w:tr>
    </w:tbl>
    <w:p w:rsidR="005B118C" w:rsidRDefault="005B118C" w:rsidP="00F15407">
      <w:pPr>
        <w:pStyle w:val="corte3centro"/>
        <w:ind w:right="-518" w:firstLine="567"/>
        <w:jc w:val="both"/>
        <w:rPr>
          <w:rFonts w:cs="Arial"/>
          <w:sz w:val="24"/>
          <w:szCs w:val="24"/>
        </w:rPr>
      </w:pPr>
    </w:p>
    <w:p w:rsidR="00915547" w:rsidRDefault="00915547" w:rsidP="00F15407">
      <w:pPr>
        <w:pStyle w:val="corte3centro"/>
        <w:ind w:right="-518" w:firstLine="567"/>
        <w:jc w:val="both"/>
        <w:rPr>
          <w:rFonts w:cs="Arial"/>
          <w:b w:val="0"/>
          <w:sz w:val="24"/>
          <w:szCs w:val="24"/>
        </w:rPr>
      </w:pPr>
      <w:r>
        <w:rPr>
          <w:rFonts w:cs="Arial"/>
          <w:b w:val="0"/>
          <w:sz w:val="24"/>
          <w:szCs w:val="24"/>
        </w:rPr>
        <w:t>Es importante transcribir el artículo 268 fracción I del Código Fiscal para el Estado de Oaxaca, que a la letra dice:</w:t>
      </w:r>
    </w:p>
    <w:p w:rsidR="00915547" w:rsidRDefault="00915547" w:rsidP="00F15407">
      <w:pPr>
        <w:pStyle w:val="corte3centro"/>
        <w:ind w:right="-518" w:firstLine="567"/>
        <w:jc w:val="both"/>
        <w:rPr>
          <w:rFonts w:cs="Arial"/>
          <w:sz w:val="24"/>
          <w:szCs w:val="24"/>
        </w:rPr>
      </w:pPr>
    </w:p>
    <w:p w:rsidR="00915547" w:rsidRDefault="00915547" w:rsidP="00915547">
      <w:pPr>
        <w:pStyle w:val="corte3centro"/>
        <w:ind w:left="567" w:right="-518"/>
        <w:jc w:val="both"/>
        <w:rPr>
          <w:rFonts w:cs="Arial"/>
          <w:b w:val="0"/>
          <w:i/>
          <w:sz w:val="24"/>
          <w:szCs w:val="24"/>
        </w:rPr>
      </w:pPr>
      <w:r w:rsidRPr="00915547">
        <w:rPr>
          <w:rFonts w:cs="Arial"/>
          <w:i/>
          <w:sz w:val="24"/>
          <w:szCs w:val="24"/>
        </w:rPr>
        <w:t xml:space="preserve">ARTÍCULO 268. </w:t>
      </w:r>
      <w:r w:rsidRPr="00915547">
        <w:rPr>
          <w:rFonts w:cs="Arial"/>
          <w:b w:val="0"/>
          <w:i/>
          <w:sz w:val="24"/>
          <w:szCs w:val="24"/>
        </w:rPr>
        <w:t>Son infracciones relacionadas con el registro estatal de contribuyente las siguientes:</w:t>
      </w:r>
    </w:p>
    <w:p w:rsidR="00915547" w:rsidRDefault="00915547" w:rsidP="00915547">
      <w:pPr>
        <w:pStyle w:val="corte3centro"/>
        <w:ind w:left="567" w:right="-518"/>
        <w:jc w:val="both"/>
        <w:rPr>
          <w:rFonts w:cs="Arial"/>
          <w:b w:val="0"/>
          <w:sz w:val="24"/>
          <w:szCs w:val="24"/>
        </w:rPr>
      </w:pPr>
      <w:r>
        <w:rPr>
          <w:rFonts w:cs="Arial"/>
          <w:i/>
          <w:sz w:val="24"/>
          <w:szCs w:val="24"/>
        </w:rPr>
        <w:t xml:space="preserve">I. </w:t>
      </w:r>
      <w:r w:rsidRPr="00915547">
        <w:rPr>
          <w:rFonts w:cs="Arial"/>
          <w:b w:val="0"/>
          <w:i/>
          <w:sz w:val="24"/>
          <w:szCs w:val="24"/>
        </w:rPr>
        <w:t>No solicitar la inscripción cuando se está obligado a ello o hacerlo extemporáneamente; se impondrá una multa de cincuenta a cien veces el valor de la Unidad de Medida y Actualización vigente</w:t>
      </w:r>
      <w:r>
        <w:rPr>
          <w:rFonts w:cs="Arial"/>
          <w:b w:val="0"/>
          <w:sz w:val="24"/>
          <w:szCs w:val="24"/>
        </w:rPr>
        <w:t>.</w:t>
      </w:r>
    </w:p>
    <w:p w:rsidR="00915547" w:rsidRDefault="00915547" w:rsidP="00F15407">
      <w:pPr>
        <w:pStyle w:val="corte3centro"/>
        <w:ind w:right="-518" w:firstLine="567"/>
        <w:jc w:val="both"/>
        <w:rPr>
          <w:rFonts w:cs="Arial"/>
          <w:b w:val="0"/>
          <w:sz w:val="24"/>
          <w:szCs w:val="24"/>
        </w:rPr>
      </w:pPr>
    </w:p>
    <w:p w:rsidR="00F84D9E" w:rsidRDefault="00AE076A" w:rsidP="00F84D9E">
      <w:pPr>
        <w:pStyle w:val="corte3centro"/>
        <w:ind w:right="-518" w:firstLine="567"/>
        <w:jc w:val="both"/>
        <w:rPr>
          <w:rFonts w:cs="Arial"/>
          <w:b w:val="0"/>
          <w:sz w:val="24"/>
          <w:szCs w:val="24"/>
        </w:rPr>
      </w:pPr>
      <w:r>
        <w:rPr>
          <w:rFonts w:cs="Arial"/>
          <w:b w:val="0"/>
          <w:sz w:val="24"/>
          <w:szCs w:val="24"/>
        </w:rPr>
        <w:t>De lo anterior se advierte, en primer lugar que l</w:t>
      </w:r>
      <w:r w:rsidR="00237F27">
        <w:rPr>
          <w:rFonts w:cs="Arial"/>
          <w:b w:val="0"/>
          <w:sz w:val="24"/>
          <w:szCs w:val="24"/>
        </w:rPr>
        <w:t>a autoridad demandada al emitir</w:t>
      </w:r>
      <w:r>
        <w:rPr>
          <w:rFonts w:cs="Arial"/>
          <w:b w:val="0"/>
          <w:sz w:val="24"/>
          <w:szCs w:val="24"/>
        </w:rPr>
        <w:t xml:space="preserve"> </w:t>
      </w:r>
      <w:r w:rsidR="00237F27">
        <w:rPr>
          <w:rFonts w:cs="Arial"/>
          <w:b w:val="0"/>
          <w:sz w:val="24"/>
          <w:szCs w:val="24"/>
        </w:rPr>
        <w:t xml:space="preserve">la multa por infracción establecida en el Código Fiscal para el Estado de Oaxaca, con número de control </w:t>
      </w:r>
      <w:r w:rsidR="00910D2F">
        <w:rPr>
          <w:rFonts w:cs="Arial"/>
          <w:sz w:val="24"/>
          <w:szCs w:val="24"/>
        </w:rPr>
        <w:t>**********</w:t>
      </w:r>
      <w:r w:rsidR="00237F27">
        <w:rPr>
          <w:rFonts w:cs="Arial"/>
          <w:b w:val="0"/>
          <w:sz w:val="24"/>
          <w:szCs w:val="24"/>
        </w:rPr>
        <w:t xml:space="preserve"> de 8 ocho de agosto de 2017 dos mil diecisiete, </w:t>
      </w:r>
      <w:r>
        <w:rPr>
          <w:rFonts w:cs="Arial"/>
          <w:b w:val="0"/>
          <w:sz w:val="24"/>
          <w:szCs w:val="24"/>
        </w:rPr>
        <w:t xml:space="preserve">no señala en qué consiste el impuesto sobre Erogaciones por Remuneración al Trabajo Personal. Tampoco señala </w:t>
      </w:r>
      <w:r w:rsidR="00017A04">
        <w:rPr>
          <w:rFonts w:cs="Arial"/>
          <w:b w:val="0"/>
          <w:sz w:val="24"/>
          <w:szCs w:val="24"/>
        </w:rPr>
        <w:t xml:space="preserve">de qué </w:t>
      </w:r>
      <w:r w:rsidR="007C30DC">
        <w:rPr>
          <w:rFonts w:cs="Arial"/>
          <w:b w:val="0"/>
          <w:sz w:val="24"/>
          <w:szCs w:val="24"/>
        </w:rPr>
        <w:t xml:space="preserve">información </w:t>
      </w:r>
      <w:r w:rsidR="00017A04">
        <w:rPr>
          <w:rFonts w:cs="Arial"/>
          <w:b w:val="0"/>
          <w:sz w:val="24"/>
          <w:szCs w:val="24"/>
        </w:rPr>
        <w:t>se basó</w:t>
      </w:r>
      <w:r w:rsidR="007C30DC">
        <w:rPr>
          <w:rFonts w:cs="Arial"/>
          <w:b w:val="0"/>
          <w:sz w:val="24"/>
          <w:szCs w:val="24"/>
        </w:rPr>
        <w:t>, para identificar</w:t>
      </w:r>
      <w:r>
        <w:rPr>
          <w:rFonts w:cs="Arial"/>
          <w:b w:val="0"/>
          <w:sz w:val="24"/>
          <w:szCs w:val="24"/>
        </w:rPr>
        <w:t xml:space="preserve"> a la actora, como sujeto obligado al pago de dicho impuesto y a darse de alta</w:t>
      </w:r>
      <w:r w:rsidR="00B91CB2">
        <w:rPr>
          <w:rFonts w:cs="Arial"/>
          <w:b w:val="0"/>
          <w:sz w:val="24"/>
          <w:szCs w:val="24"/>
        </w:rPr>
        <w:t>, virtud de que sólo señala “</w:t>
      </w:r>
      <w:r w:rsidR="00B91CB2" w:rsidRPr="00B91CB2">
        <w:rPr>
          <w:rFonts w:cs="Arial"/>
          <w:b w:val="0"/>
          <w:i/>
          <w:sz w:val="24"/>
          <w:szCs w:val="24"/>
        </w:rPr>
        <w:t>del intercambio de información que realiza la Dirección de ingresos y Recaudación con Dependencias y Organismos Públicos en el ámbito Estatal y Federa</w:t>
      </w:r>
      <w:r w:rsidR="00B91CB2">
        <w:rPr>
          <w:rFonts w:cs="Arial"/>
          <w:b w:val="0"/>
          <w:sz w:val="24"/>
          <w:szCs w:val="24"/>
        </w:rPr>
        <w:t>l” sin mencionar cual fue la citada información</w:t>
      </w:r>
      <w:r>
        <w:rPr>
          <w:rFonts w:cs="Arial"/>
          <w:b w:val="0"/>
          <w:sz w:val="24"/>
          <w:szCs w:val="24"/>
        </w:rPr>
        <w:t xml:space="preserve">. </w:t>
      </w:r>
      <w:r w:rsidR="00E1058C">
        <w:rPr>
          <w:rFonts w:cs="Arial"/>
          <w:b w:val="0"/>
          <w:sz w:val="24"/>
          <w:szCs w:val="24"/>
        </w:rPr>
        <w:t>Lo anterior</w:t>
      </w:r>
      <w:r>
        <w:rPr>
          <w:rFonts w:cs="Arial"/>
          <w:b w:val="0"/>
          <w:sz w:val="24"/>
          <w:szCs w:val="24"/>
        </w:rPr>
        <w:t>,</w:t>
      </w:r>
      <w:r w:rsidRPr="00676CA6">
        <w:rPr>
          <w:rFonts w:cs="Arial"/>
          <w:b w:val="0"/>
          <w:sz w:val="24"/>
          <w:szCs w:val="24"/>
        </w:rPr>
        <w:t xml:space="preserve"> resulta</w:t>
      </w:r>
      <w:r>
        <w:rPr>
          <w:rFonts w:cs="Arial"/>
          <w:sz w:val="24"/>
          <w:szCs w:val="24"/>
        </w:rPr>
        <w:t xml:space="preserve"> </w:t>
      </w:r>
      <w:r w:rsidRPr="00676CA6">
        <w:rPr>
          <w:rFonts w:cs="Arial"/>
          <w:b w:val="0"/>
          <w:sz w:val="24"/>
          <w:szCs w:val="24"/>
        </w:rPr>
        <w:t xml:space="preserve">esencial para cumplir con la </w:t>
      </w:r>
      <w:r>
        <w:rPr>
          <w:rFonts w:cs="Arial"/>
          <w:b w:val="0"/>
          <w:sz w:val="24"/>
          <w:szCs w:val="24"/>
        </w:rPr>
        <w:t xml:space="preserve">debida fundamentación y </w:t>
      </w:r>
      <w:r w:rsidRPr="00676CA6">
        <w:rPr>
          <w:rFonts w:cs="Arial"/>
          <w:b w:val="0"/>
          <w:sz w:val="24"/>
          <w:szCs w:val="24"/>
        </w:rPr>
        <w:t xml:space="preserve">motivación a que </w:t>
      </w:r>
      <w:r>
        <w:rPr>
          <w:rFonts w:cs="Arial"/>
          <w:b w:val="0"/>
          <w:sz w:val="24"/>
          <w:szCs w:val="24"/>
        </w:rPr>
        <w:t xml:space="preserve">se encuentra </w:t>
      </w:r>
      <w:r w:rsidRPr="00676CA6">
        <w:rPr>
          <w:rFonts w:cs="Arial"/>
          <w:b w:val="0"/>
          <w:sz w:val="24"/>
          <w:szCs w:val="24"/>
        </w:rPr>
        <w:t>obligada</w:t>
      </w:r>
      <w:r>
        <w:rPr>
          <w:rFonts w:cs="Arial"/>
          <w:b w:val="0"/>
          <w:sz w:val="24"/>
          <w:szCs w:val="24"/>
        </w:rPr>
        <w:t xml:space="preserve"> la autoridad demandada a</w:t>
      </w:r>
      <w:r w:rsidR="00F84D9E">
        <w:rPr>
          <w:rFonts w:cs="Arial"/>
          <w:b w:val="0"/>
          <w:sz w:val="24"/>
          <w:szCs w:val="24"/>
        </w:rPr>
        <w:t>l</w:t>
      </w:r>
      <w:r>
        <w:rPr>
          <w:rFonts w:cs="Arial"/>
          <w:b w:val="0"/>
          <w:sz w:val="24"/>
          <w:szCs w:val="24"/>
        </w:rPr>
        <w:t xml:space="preserve"> emitir </w:t>
      </w:r>
      <w:r w:rsidR="00F84D9E">
        <w:rPr>
          <w:rFonts w:cs="Arial"/>
          <w:b w:val="0"/>
          <w:sz w:val="24"/>
          <w:szCs w:val="24"/>
        </w:rPr>
        <w:t>todo acto administrativo</w:t>
      </w:r>
      <w:r w:rsidRPr="00676CA6">
        <w:rPr>
          <w:rFonts w:cs="Arial"/>
          <w:b w:val="0"/>
          <w:sz w:val="24"/>
          <w:szCs w:val="24"/>
        </w:rPr>
        <w:t xml:space="preserve">, </w:t>
      </w:r>
      <w:r>
        <w:rPr>
          <w:rFonts w:cs="Arial"/>
          <w:b w:val="0"/>
          <w:sz w:val="24"/>
          <w:szCs w:val="24"/>
        </w:rPr>
        <w:t>ya que con la sola manifestación de que l</w:t>
      </w:r>
      <w:r w:rsidR="003058E2">
        <w:rPr>
          <w:rFonts w:cs="Arial"/>
          <w:b w:val="0"/>
          <w:sz w:val="24"/>
          <w:szCs w:val="24"/>
        </w:rPr>
        <w:t>a</w:t>
      </w:r>
      <w:r>
        <w:rPr>
          <w:rFonts w:cs="Arial"/>
          <w:b w:val="0"/>
          <w:sz w:val="24"/>
          <w:szCs w:val="24"/>
        </w:rPr>
        <w:t xml:space="preserve"> actor</w:t>
      </w:r>
      <w:r w:rsidR="003058E2">
        <w:rPr>
          <w:rFonts w:cs="Arial"/>
          <w:b w:val="0"/>
          <w:sz w:val="24"/>
          <w:szCs w:val="24"/>
        </w:rPr>
        <w:t>a</w:t>
      </w:r>
      <w:r>
        <w:rPr>
          <w:rFonts w:cs="Arial"/>
          <w:b w:val="0"/>
          <w:sz w:val="24"/>
          <w:szCs w:val="24"/>
        </w:rPr>
        <w:t xml:space="preserve"> fue identificado como sujeto obligado al pago del citado impuesto, no hay argumento lógico-jurídico </w:t>
      </w:r>
      <w:r w:rsidR="00017A04">
        <w:rPr>
          <w:rFonts w:cs="Arial"/>
          <w:b w:val="0"/>
          <w:sz w:val="24"/>
          <w:szCs w:val="24"/>
        </w:rPr>
        <w:t>para señalar que la actora realiza</w:t>
      </w:r>
      <w:r>
        <w:rPr>
          <w:rFonts w:cs="Arial"/>
          <w:b w:val="0"/>
          <w:sz w:val="24"/>
          <w:szCs w:val="24"/>
        </w:rPr>
        <w:t xml:space="preserve"> actividades que la obliguen a pagar el impuesto, por lo que la deja en estado de indefensión</w:t>
      </w:r>
      <w:r w:rsidR="00F84D9E">
        <w:rPr>
          <w:rFonts w:cs="Arial"/>
          <w:b w:val="0"/>
          <w:sz w:val="24"/>
          <w:szCs w:val="24"/>
        </w:rPr>
        <w:t>. Es decir, que la autoridad demandada, tiene la carga de la prueba para demostrar</w:t>
      </w:r>
      <w:r w:rsidR="00017A04">
        <w:rPr>
          <w:rFonts w:cs="Arial"/>
          <w:b w:val="0"/>
          <w:sz w:val="24"/>
          <w:szCs w:val="24"/>
        </w:rPr>
        <w:t>,</w:t>
      </w:r>
      <w:r w:rsidR="00F84D9E">
        <w:rPr>
          <w:rFonts w:cs="Arial"/>
          <w:b w:val="0"/>
          <w:sz w:val="24"/>
          <w:szCs w:val="24"/>
        </w:rPr>
        <w:t xml:space="preserve"> que las actividades comerciales que realiza la actora</w:t>
      </w:r>
      <w:r w:rsidR="007815EA">
        <w:rPr>
          <w:rFonts w:cs="Arial"/>
          <w:b w:val="0"/>
          <w:sz w:val="24"/>
          <w:szCs w:val="24"/>
        </w:rPr>
        <w:t xml:space="preserve"> están sujetas al pago del impuesto sobre Erogaciones por Remuneración al Trabajo Personal</w:t>
      </w:r>
      <w:r w:rsidR="00F84D9E">
        <w:rPr>
          <w:rFonts w:cs="Arial"/>
          <w:b w:val="0"/>
          <w:sz w:val="24"/>
          <w:szCs w:val="24"/>
        </w:rPr>
        <w:t xml:space="preserve">. </w:t>
      </w:r>
    </w:p>
    <w:p w:rsidR="00F84D9E" w:rsidRDefault="00F84D9E" w:rsidP="00F84D9E">
      <w:pPr>
        <w:pStyle w:val="corte3centro"/>
        <w:ind w:right="-518" w:firstLine="567"/>
        <w:jc w:val="both"/>
        <w:rPr>
          <w:rFonts w:cs="Arial"/>
          <w:b w:val="0"/>
          <w:sz w:val="24"/>
          <w:szCs w:val="24"/>
        </w:rPr>
      </w:pPr>
    </w:p>
    <w:p w:rsidR="00562A61" w:rsidRPr="003C0E2A" w:rsidRDefault="00AE076A" w:rsidP="00E1058C">
      <w:pPr>
        <w:pStyle w:val="corte3centro"/>
        <w:ind w:right="-518" w:firstLine="567"/>
        <w:jc w:val="both"/>
        <w:rPr>
          <w:rFonts w:cs="Arial"/>
          <w:b w:val="0"/>
          <w:sz w:val="24"/>
          <w:szCs w:val="24"/>
        </w:rPr>
      </w:pPr>
      <w:r>
        <w:rPr>
          <w:rFonts w:cs="Arial"/>
          <w:b w:val="0"/>
          <w:sz w:val="24"/>
          <w:szCs w:val="24"/>
        </w:rPr>
        <w:t>Lo anterior</w:t>
      </w:r>
      <w:r w:rsidR="00F66C0C" w:rsidRPr="004C6F80">
        <w:rPr>
          <w:rFonts w:cs="Arial"/>
          <w:b w:val="0"/>
          <w:sz w:val="24"/>
          <w:szCs w:val="24"/>
        </w:rPr>
        <w:t xml:space="preserve"> </w:t>
      </w:r>
      <w:r w:rsidR="00F66C0C">
        <w:rPr>
          <w:rFonts w:cs="Arial"/>
          <w:b w:val="0"/>
          <w:sz w:val="24"/>
          <w:szCs w:val="24"/>
        </w:rPr>
        <w:t>permite afirmar, que la</w:t>
      </w:r>
      <w:r w:rsidR="00F66C0C" w:rsidRPr="004C6F80">
        <w:rPr>
          <w:rFonts w:cs="Arial"/>
          <w:b w:val="0"/>
          <w:sz w:val="24"/>
          <w:szCs w:val="24"/>
        </w:rPr>
        <w:t xml:space="preserve"> autoridad enjuiciada</w:t>
      </w:r>
      <w:r w:rsidR="00F66C0C" w:rsidRPr="005271D4">
        <w:t xml:space="preserve"> </w:t>
      </w:r>
      <w:r w:rsidR="00F66C0C" w:rsidRPr="005271D4">
        <w:rPr>
          <w:rFonts w:cs="Arial"/>
          <w:b w:val="0"/>
          <w:sz w:val="24"/>
          <w:szCs w:val="24"/>
        </w:rPr>
        <w:t xml:space="preserve">incumplió con la obligación de </w:t>
      </w:r>
      <w:r w:rsidR="00F66C0C">
        <w:rPr>
          <w:rFonts w:cs="Arial"/>
          <w:b w:val="0"/>
          <w:sz w:val="24"/>
          <w:szCs w:val="24"/>
        </w:rPr>
        <w:t xml:space="preserve">la debida fundamentación y </w:t>
      </w:r>
      <w:r w:rsidR="00F66C0C" w:rsidRPr="005271D4">
        <w:rPr>
          <w:rFonts w:cs="Arial"/>
          <w:b w:val="0"/>
          <w:sz w:val="24"/>
          <w:szCs w:val="24"/>
        </w:rPr>
        <w:t xml:space="preserve">motivación, que todo </w:t>
      </w:r>
      <w:r w:rsidR="00237F27">
        <w:rPr>
          <w:rFonts w:cs="Arial"/>
          <w:b w:val="0"/>
          <w:sz w:val="24"/>
          <w:szCs w:val="24"/>
        </w:rPr>
        <w:t>acto de autoridad debe contener;</w:t>
      </w:r>
      <w:r w:rsidR="00F66C0C" w:rsidRPr="005271D4">
        <w:rPr>
          <w:rFonts w:cs="Arial"/>
          <w:b w:val="0"/>
          <w:sz w:val="24"/>
          <w:szCs w:val="24"/>
        </w:rPr>
        <w:t xml:space="preserve">  ya que si bien es cierto, que la autoridad </w:t>
      </w:r>
      <w:r w:rsidR="009401E1">
        <w:rPr>
          <w:rFonts w:cs="Arial"/>
          <w:b w:val="0"/>
          <w:sz w:val="24"/>
          <w:szCs w:val="24"/>
        </w:rPr>
        <w:t xml:space="preserve">le impone una sanción </w:t>
      </w:r>
      <w:r w:rsidR="007761E7">
        <w:rPr>
          <w:rFonts w:cs="Arial"/>
          <w:b w:val="0"/>
          <w:sz w:val="24"/>
          <w:szCs w:val="24"/>
        </w:rPr>
        <w:t xml:space="preserve">que fundó </w:t>
      </w:r>
      <w:r w:rsidR="009401E1">
        <w:rPr>
          <w:rFonts w:cs="Arial"/>
          <w:b w:val="0"/>
          <w:sz w:val="24"/>
          <w:szCs w:val="24"/>
        </w:rPr>
        <w:t xml:space="preserve">en el artículo 268 fracción I del Código Fiscal para el Estado de Oaxaca Vigente, consistente en una multa de cincuenta a cien veces el valor de la unidad de Medida y Actualización vigente, </w:t>
      </w:r>
      <w:r w:rsidR="00F66C0C">
        <w:rPr>
          <w:rFonts w:cs="Arial"/>
          <w:b w:val="0"/>
          <w:sz w:val="24"/>
          <w:szCs w:val="24"/>
        </w:rPr>
        <w:t xml:space="preserve">también lo es, que </w:t>
      </w:r>
      <w:r w:rsidR="007761E7">
        <w:rPr>
          <w:rFonts w:cs="Arial"/>
          <w:b w:val="0"/>
          <w:sz w:val="24"/>
          <w:szCs w:val="24"/>
        </w:rPr>
        <w:t xml:space="preserve">la autoridad demandada, </w:t>
      </w:r>
      <w:r w:rsidR="00915547">
        <w:rPr>
          <w:rFonts w:cs="Arial"/>
          <w:b w:val="0"/>
          <w:sz w:val="24"/>
          <w:szCs w:val="24"/>
        </w:rPr>
        <w:t>únicamente se limita a señalar</w:t>
      </w:r>
      <w:r w:rsidR="00237F27">
        <w:rPr>
          <w:rFonts w:cs="Arial"/>
          <w:b w:val="0"/>
          <w:sz w:val="24"/>
          <w:szCs w:val="24"/>
        </w:rPr>
        <w:t xml:space="preserve"> como motiv</w:t>
      </w:r>
      <w:r w:rsidR="007815EA">
        <w:rPr>
          <w:rFonts w:cs="Arial"/>
          <w:b w:val="0"/>
          <w:sz w:val="24"/>
          <w:szCs w:val="24"/>
        </w:rPr>
        <w:t>ación</w:t>
      </w:r>
      <w:r w:rsidR="00017A04">
        <w:rPr>
          <w:rFonts w:cs="Arial"/>
          <w:b w:val="0"/>
          <w:sz w:val="24"/>
          <w:szCs w:val="24"/>
        </w:rPr>
        <w:t>,</w:t>
      </w:r>
      <w:r w:rsidR="00915547">
        <w:rPr>
          <w:rFonts w:cs="Arial"/>
          <w:b w:val="0"/>
          <w:sz w:val="24"/>
          <w:szCs w:val="24"/>
        </w:rPr>
        <w:t xml:space="preserve"> que la hoy actora fue identificada como sujeto obligado al pago del Impuesto sobre Erogaciones por Remuneración al Trabajo Personal</w:t>
      </w:r>
      <w:r w:rsidR="00B91CB2">
        <w:rPr>
          <w:rFonts w:cs="Arial"/>
          <w:b w:val="0"/>
          <w:sz w:val="24"/>
          <w:szCs w:val="24"/>
        </w:rPr>
        <w:t>, sin señalar, que información obtuvo; cuales son las actividades que realiza la actora, que la obliguen a pago del impuesto señalado</w:t>
      </w:r>
      <w:r w:rsidR="00E1058C">
        <w:rPr>
          <w:rFonts w:cs="Arial"/>
          <w:sz w:val="24"/>
          <w:szCs w:val="24"/>
        </w:rPr>
        <w:t>.</w:t>
      </w:r>
      <w:r w:rsidR="00F66C0C" w:rsidRPr="00F5368D">
        <w:rPr>
          <w:rFonts w:cs="Arial"/>
          <w:sz w:val="24"/>
          <w:szCs w:val="24"/>
        </w:rPr>
        <w:t xml:space="preserve"> </w:t>
      </w:r>
      <w:r w:rsidR="00E1058C">
        <w:rPr>
          <w:rFonts w:cs="Arial"/>
          <w:b w:val="0"/>
          <w:sz w:val="24"/>
          <w:szCs w:val="24"/>
        </w:rPr>
        <w:t>P</w:t>
      </w:r>
      <w:r w:rsidR="00F66C0C" w:rsidRPr="00AE076A">
        <w:rPr>
          <w:rFonts w:cs="Arial"/>
          <w:b w:val="0"/>
          <w:sz w:val="24"/>
          <w:szCs w:val="24"/>
        </w:rPr>
        <w:t xml:space="preserve">or </w:t>
      </w:r>
      <w:r w:rsidR="00F66C0C" w:rsidRPr="00E1058C">
        <w:rPr>
          <w:rFonts w:cs="Arial"/>
          <w:b w:val="0"/>
          <w:sz w:val="24"/>
          <w:szCs w:val="24"/>
        </w:rPr>
        <w:t xml:space="preserve">ello, </w:t>
      </w:r>
      <w:r w:rsidR="00E1058C" w:rsidRPr="00E1058C">
        <w:rPr>
          <w:rFonts w:cs="Arial"/>
          <w:b w:val="0"/>
          <w:sz w:val="24"/>
          <w:szCs w:val="24"/>
        </w:rPr>
        <w:t xml:space="preserve">se concluye que el acto impugnado resulta ilegal, al no contener el requisito que para su validez, le impone la fracción V, del artículo </w:t>
      </w:r>
      <w:r w:rsidR="00B91CB2">
        <w:rPr>
          <w:rFonts w:cs="Arial"/>
          <w:b w:val="0"/>
          <w:sz w:val="24"/>
          <w:szCs w:val="24"/>
        </w:rPr>
        <w:t>1</w:t>
      </w:r>
      <w:r w:rsidR="00E1058C" w:rsidRPr="00E1058C">
        <w:rPr>
          <w:rFonts w:cs="Arial"/>
          <w:b w:val="0"/>
          <w:sz w:val="24"/>
          <w:szCs w:val="24"/>
        </w:rPr>
        <w:t xml:space="preserve">7 de la Ley de </w:t>
      </w:r>
      <w:r w:rsidR="00B91CB2">
        <w:rPr>
          <w:rFonts w:cs="Arial"/>
          <w:b w:val="0"/>
          <w:sz w:val="24"/>
          <w:szCs w:val="24"/>
        </w:rPr>
        <w:t xml:space="preserve">Procedimiento y </w:t>
      </w:r>
      <w:r w:rsidR="00B91CB2">
        <w:rPr>
          <w:rFonts w:cs="Arial"/>
          <w:b w:val="0"/>
          <w:sz w:val="24"/>
          <w:szCs w:val="24"/>
        </w:rPr>
        <w:lastRenderedPageBreak/>
        <w:t>Justicia Administrativa para el Estado de Oaxaca;</w:t>
      </w:r>
      <w:r w:rsidR="00E1058C" w:rsidRPr="00E1058C">
        <w:rPr>
          <w:rFonts w:cs="Arial"/>
          <w:b w:val="0"/>
          <w:sz w:val="24"/>
          <w:szCs w:val="24"/>
        </w:rPr>
        <w:t xml:space="preserve"> en consecuencia, con fundamento en el </w:t>
      </w:r>
      <w:r w:rsidR="00E1058C" w:rsidRPr="00910D2F">
        <w:rPr>
          <w:rFonts w:cs="Arial"/>
          <w:b w:val="0"/>
          <w:sz w:val="24"/>
          <w:szCs w:val="24"/>
        </w:rPr>
        <w:t xml:space="preserve">artículo </w:t>
      </w:r>
      <w:r w:rsidR="00B91CB2" w:rsidRPr="00910D2F">
        <w:rPr>
          <w:rFonts w:cs="Arial"/>
          <w:b w:val="0"/>
          <w:sz w:val="24"/>
          <w:szCs w:val="24"/>
        </w:rPr>
        <w:t xml:space="preserve">207, 208, fracción </w:t>
      </w:r>
      <w:r w:rsidR="00B91CB2">
        <w:rPr>
          <w:rFonts w:cs="Arial"/>
          <w:b w:val="0"/>
          <w:sz w:val="24"/>
          <w:szCs w:val="24"/>
        </w:rPr>
        <w:t>VI, de la Ley antes citada,</w:t>
      </w:r>
      <w:r w:rsidR="00E1058C" w:rsidRPr="00E1058C">
        <w:rPr>
          <w:rFonts w:cs="Arial"/>
          <w:b w:val="0"/>
          <w:sz w:val="24"/>
          <w:szCs w:val="24"/>
        </w:rPr>
        <w:t xml:space="preserve"> procede declarar LA </w:t>
      </w:r>
      <w:r w:rsidR="00E1058C" w:rsidRPr="00237F27">
        <w:rPr>
          <w:rFonts w:cs="Arial"/>
          <w:sz w:val="24"/>
          <w:szCs w:val="24"/>
        </w:rPr>
        <w:t>NULIDAD LISA Y LLANA</w:t>
      </w:r>
      <w:r w:rsidR="00E1058C" w:rsidRPr="00E1058C">
        <w:rPr>
          <w:rFonts w:cs="Arial"/>
          <w:b w:val="0"/>
          <w:sz w:val="24"/>
          <w:szCs w:val="24"/>
        </w:rPr>
        <w:t xml:space="preserve"> </w:t>
      </w:r>
      <w:r w:rsidRPr="00E1058C">
        <w:rPr>
          <w:b w:val="0"/>
          <w:sz w:val="24"/>
          <w:szCs w:val="24"/>
        </w:rPr>
        <w:t>de la multa</w:t>
      </w:r>
      <w:r w:rsidR="00562A61" w:rsidRPr="00E1058C">
        <w:rPr>
          <w:b w:val="0"/>
          <w:sz w:val="24"/>
          <w:szCs w:val="24"/>
        </w:rPr>
        <w:t xml:space="preserve"> por infracción establecida en el Código Fiscal para el Estado de Oaxaca, con número de control </w:t>
      </w:r>
      <w:r w:rsidR="00910D2F">
        <w:rPr>
          <w:rFonts w:cs="Arial"/>
          <w:sz w:val="24"/>
          <w:szCs w:val="24"/>
        </w:rPr>
        <w:t>**********</w:t>
      </w:r>
      <w:r w:rsidR="00D46E57">
        <w:rPr>
          <w:sz w:val="24"/>
          <w:szCs w:val="24"/>
        </w:rPr>
        <w:t xml:space="preserve"> </w:t>
      </w:r>
      <w:r w:rsidR="00562A61" w:rsidRPr="00237F27">
        <w:rPr>
          <w:sz w:val="24"/>
          <w:szCs w:val="24"/>
        </w:rPr>
        <w:t>de 8 ocho de agosto de 2017 dos mil diecisiete</w:t>
      </w:r>
      <w:r w:rsidR="00017A04">
        <w:rPr>
          <w:sz w:val="24"/>
          <w:szCs w:val="24"/>
        </w:rPr>
        <w:t xml:space="preserve">, </w:t>
      </w:r>
      <w:r w:rsidR="00017A04">
        <w:rPr>
          <w:b w:val="0"/>
          <w:sz w:val="24"/>
          <w:szCs w:val="24"/>
        </w:rPr>
        <w:t>emitida por la Directora de Ingresos y Recaudación de la Secretaría de Finanzas del Poder Ejecutivo del Estado.</w:t>
      </w:r>
      <w:r w:rsidR="00FF2453">
        <w:rPr>
          <w:sz w:val="24"/>
          <w:szCs w:val="24"/>
        </w:rPr>
        <w:t xml:space="preserve"> - - - - - - - </w:t>
      </w:r>
    </w:p>
    <w:p w:rsidR="00562A61" w:rsidRPr="00E1058C" w:rsidRDefault="00562A61" w:rsidP="00562A61">
      <w:pPr>
        <w:pStyle w:val="corte3centro"/>
        <w:ind w:right="-518" w:firstLine="567"/>
        <w:jc w:val="both"/>
        <w:rPr>
          <w:b w:val="0"/>
          <w:sz w:val="24"/>
          <w:szCs w:val="24"/>
        </w:rPr>
      </w:pPr>
    </w:p>
    <w:p w:rsidR="00562A61" w:rsidRDefault="00F66C0C" w:rsidP="00562A61">
      <w:pPr>
        <w:pStyle w:val="corte3centro"/>
        <w:ind w:right="-518" w:firstLine="567"/>
        <w:jc w:val="both"/>
        <w:rPr>
          <w:rFonts w:cs="Arial"/>
          <w:b w:val="0"/>
          <w:sz w:val="24"/>
          <w:szCs w:val="24"/>
        </w:rPr>
      </w:pPr>
      <w:r w:rsidRPr="00F5368D">
        <w:rPr>
          <w:rFonts w:cs="Arial"/>
          <w:b w:val="0"/>
          <w:sz w:val="24"/>
          <w:szCs w:val="24"/>
        </w:rPr>
        <w:t>Por último</w:t>
      </w:r>
      <w:r w:rsidR="004233F5">
        <w:rPr>
          <w:rFonts w:cs="Arial"/>
          <w:b w:val="0"/>
          <w:sz w:val="24"/>
          <w:szCs w:val="24"/>
        </w:rPr>
        <w:t>,</w:t>
      </w:r>
      <w:r w:rsidRPr="00F5368D">
        <w:rPr>
          <w:rFonts w:cs="Arial"/>
          <w:b w:val="0"/>
          <w:sz w:val="24"/>
          <w:szCs w:val="24"/>
        </w:rPr>
        <w:t xml:space="preserve"> es preciso establecer que los Tribunales deben ocuparse de todos los planteamientos formulados por las partes, </w:t>
      </w:r>
      <w:r w:rsidR="004233F5">
        <w:rPr>
          <w:rFonts w:cs="Arial"/>
          <w:b w:val="0"/>
          <w:sz w:val="24"/>
          <w:szCs w:val="24"/>
        </w:rPr>
        <w:t>pero también,</w:t>
      </w:r>
      <w:r w:rsidRPr="00F5368D">
        <w:rPr>
          <w:rFonts w:cs="Arial"/>
          <w:b w:val="0"/>
          <w:sz w:val="24"/>
          <w:szCs w:val="24"/>
        </w:rPr>
        <w:t xml:space="preserve"> que al resultar fundado el concepto de impugnación antes analizado, debe considerarse  suficiente para arribar a la declaración de su  nulidad; por ello resulta innecesario el análisis de los demás planteamientos formulados en la demanda, atento al principio de economía procesal, dado que no tendría el efecto de revertir la ilegalidad señalada,  virtud a que fue suficiente lo analizado para declarar la nulidad del acto impugnado, pretensión principal de la parte actora. Tiene exacta aplicación la Jurisprudencia Registro No. 174.974, Materia Administrativa, Novena Época, Instancia: Tribunales Colegiados de Circuito, Fuente: Semanario Judicial de la Federación y su Gaceta, Mayo 2006, página 1646, bajo el siguiente rubro y texto:</w:t>
      </w:r>
    </w:p>
    <w:p w:rsidR="00562A61" w:rsidRPr="004233F5" w:rsidRDefault="00562A61" w:rsidP="004233F5">
      <w:pPr>
        <w:pStyle w:val="corte3centro"/>
        <w:spacing w:line="276" w:lineRule="auto"/>
        <w:ind w:left="567" w:right="-518"/>
        <w:jc w:val="both"/>
        <w:rPr>
          <w:rFonts w:cs="Arial"/>
          <w:b w:val="0"/>
          <w:i/>
          <w:sz w:val="24"/>
          <w:szCs w:val="24"/>
        </w:rPr>
      </w:pPr>
    </w:p>
    <w:p w:rsidR="00F66C0C" w:rsidRPr="004233F5" w:rsidRDefault="00C315F4" w:rsidP="004233F5">
      <w:pPr>
        <w:pStyle w:val="corte3centro"/>
        <w:spacing w:line="276" w:lineRule="auto"/>
        <w:ind w:left="567" w:right="-518"/>
        <w:jc w:val="both"/>
        <w:rPr>
          <w:rFonts w:cs="Arial"/>
          <w:b w:val="0"/>
          <w:i/>
          <w:sz w:val="24"/>
          <w:szCs w:val="24"/>
        </w:rPr>
      </w:pPr>
      <w:r>
        <w:rPr>
          <w:rFonts w:eastAsiaTheme="minorHAnsi"/>
          <w:noProof/>
          <w:sz w:val="24"/>
          <w:szCs w:val="24"/>
          <w:lang w:val="es-MX" w:eastAsia="es-MX"/>
        </w:rPr>
        <mc:AlternateContent>
          <mc:Choice Requires="wps">
            <w:drawing>
              <wp:anchor distT="0" distB="0" distL="114300" distR="114300" simplePos="0" relativeHeight="251663360" behindDoc="0" locked="0" layoutInCell="1" allowOverlap="1" wp14:anchorId="61E160CF" wp14:editId="1E4BD2E6">
                <wp:simplePos x="0" y="0"/>
                <wp:positionH relativeFrom="column">
                  <wp:posOffset>-1030605</wp:posOffset>
                </wp:positionH>
                <wp:positionV relativeFrom="paragraph">
                  <wp:posOffset>2129155</wp:posOffset>
                </wp:positionV>
                <wp:extent cx="1123950" cy="866775"/>
                <wp:effectExtent l="0" t="0" r="19050"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66775"/>
                        </a:xfrm>
                        <a:prstGeom prst="rect">
                          <a:avLst/>
                        </a:prstGeom>
                        <a:solidFill>
                          <a:srgbClr val="FFFFFF"/>
                        </a:solidFill>
                        <a:ln w="9525">
                          <a:solidFill>
                            <a:srgbClr val="000000"/>
                          </a:solidFill>
                          <a:miter lim="800000"/>
                          <a:headEnd/>
                          <a:tailEnd/>
                        </a:ln>
                      </wps:spPr>
                      <wps:txbx>
                        <w:txbxContent>
                          <w:p w:rsidR="00C315F4" w:rsidRDefault="00C315F4" w:rsidP="00C315F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8" type="#_x0000_t202" style="position:absolute;left:0;text-align:left;margin-left:-81.15pt;margin-top:167.65pt;width:88.5pt;height:6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">
                <v:textbox>
                  <w:txbxContent>
                    <w:p w:rsidR="00C315F4" w:rsidRDefault="00C315F4" w:rsidP="00C315F4">
                      <w:pPr>
                        <w:jc w:val="both"/>
                      </w:pPr>
                      <w:r>
                        <w:rPr>
                          <w:rFonts w:ascii="Arial" w:hAnsi="Arial" w:cs="Arial"/>
                          <w:sz w:val="16"/>
                          <w:szCs w:val="16"/>
                        </w:rPr>
                        <w:t xml:space="preserve">Datos personales protegidos por el Art. 116 de la </w:t>
                      </w:r>
                      <w:proofErr w:type="spellStart"/>
                      <w:r>
                        <w:rPr>
                          <w:rFonts w:ascii="Arial" w:hAnsi="Arial" w:cs="Arial"/>
                          <w:sz w:val="16"/>
                          <w:szCs w:val="16"/>
                        </w:rPr>
                        <w:t>LGTAIP</w:t>
                      </w:r>
                      <w:proofErr w:type="spellEnd"/>
                      <w:r>
                        <w:rPr>
                          <w:rFonts w:ascii="Arial" w:hAnsi="Arial" w:cs="Arial"/>
                          <w:sz w:val="16"/>
                          <w:szCs w:val="16"/>
                        </w:rPr>
                        <w:t xml:space="preserve"> y el Art. 56 de la </w:t>
                      </w:r>
                      <w:proofErr w:type="spellStart"/>
                      <w:r>
                        <w:rPr>
                          <w:rFonts w:ascii="Arial" w:hAnsi="Arial" w:cs="Arial"/>
                          <w:sz w:val="16"/>
                          <w:szCs w:val="16"/>
                        </w:rPr>
                        <w:t>LTAIPEO</w:t>
                      </w:r>
                      <w:proofErr w:type="spellEnd"/>
                      <w:r>
                        <w:t>.</w:t>
                      </w:r>
                    </w:p>
                  </w:txbxContent>
                </v:textbox>
              </v:shape>
            </w:pict>
          </mc:Fallback>
        </mc:AlternateContent>
      </w:r>
      <w:r w:rsidR="00F66C0C" w:rsidRPr="004233F5">
        <w:rPr>
          <w:rFonts w:cs="Arial"/>
          <w:i/>
          <w:sz w:val="24"/>
          <w:szCs w:val="24"/>
        </w:rPr>
        <w:t xml:space="preserve">“SENTENCIAS DEL TRIBUNAL FEDERAL DE JUSTICIA FISCAL Y ADMINISTRATIVA. EN ATENCIÓN AL ORDEN QUE SEÑALA EL CÓDIGO FISCAL DE LA FEDERACIÓN PARA EL ESTUDIO DE LOS CONCEPTOS DE ANULACIÓN, DEBEN ANALIZARSE EN PRIMER LUGAR AQUELLOS QUE LLEVEN A DECLARAR LA NULIDAD MÁS BENÉFICA PARA EL ACTOR. </w:t>
      </w:r>
      <w:r w:rsidR="00F66C0C" w:rsidRPr="004233F5">
        <w:rPr>
          <w:rFonts w:cs="Arial"/>
          <w:b w:val="0"/>
          <w:i/>
          <w:sz w:val="24"/>
          <w:szCs w:val="24"/>
        </w:rPr>
        <w:t>En el artículo 237 del Código Fiscal de la Federación se encuentra contenido el principio de exhaustividad de las sentencias en materia fiscal, al imponer a las Salas del Tribunal Federal de Justicia Fiscal y Administrativa la obligación de examinar todos y cada uno de los puntos controvertidos del acto impugnado, iniciando por aquellos que puedan llevar a declarar la nulidad lisa y llana, y después por los que se refieran a la omisión de requisitos formales o vicios del procedimiento, lo que se traduce en la obligación de analizar, en primer lugar, los motivos de nulidad que lleven a una declaratoria de nulidad más benéfica para el</w:t>
      </w:r>
      <w:r w:rsidR="00F66C0C" w:rsidRPr="004233F5">
        <w:rPr>
          <w:rFonts w:cs="Arial"/>
          <w:i/>
          <w:sz w:val="24"/>
          <w:szCs w:val="24"/>
        </w:rPr>
        <w:t xml:space="preserve"> </w:t>
      </w:r>
      <w:r w:rsidR="00F66C0C" w:rsidRPr="004233F5">
        <w:rPr>
          <w:rFonts w:cs="Arial"/>
          <w:b w:val="0"/>
          <w:i/>
          <w:sz w:val="24"/>
          <w:szCs w:val="24"/>
        </w:rPr>
        <w:t>actor, y sólo en el evento de estimarlos infundados, se</w:t>
      </w:r>
      <w:r w:rsidR="00F66C0C" w:rsidRPr="004233F5">
        <w:rPr>
          <w:rFonts w:cs="Arial"/>
          <w:i/>
          <w:sz w:val="24"/>
          <w:szCs w:val="24"/>
        </w:rPr>
        <w:t xml:space="preserve"> </w:t>
      </w:r>
      <w:r w:rsidR="00F66C0C" w:rsidRPr="004233F5">
        <w:rPr>
          <w:rFonts w:cs="Arial"/>
          <w:b w:val="0"/>
          <w:i/>
          <w:sz w:val="24"/>
          <w:szCs w:val="24"/>
        </w:rPr>
        <w:t xml:space="preserve">pronuncie sobre los conceptos de impugnación que lleven a una declaratoria de </w:t>
      </w:r>
      <w:bookmarkStart w:id="0" w:name="_GoBack"/>
      <w:bookmarkEnd w:id="0"/>
      <w:r w:rsidR="00F66C0C" w:rsidRPr="004233F5">
        <w:rPr>
          <w:rFonts w:cs="Arial"/>
          <w:b w:val="0"/>
          <w:i/>
          <w:sz w:val="24"/>
          <w:szCs w:val="24"/>
        </w:rPr>
        <w:t>nulidad para efectos, bien sea de la llamada comúnmente "del tercer tipo", por versar sobre el ejercicio de facultades discrecionales o, en su caso, para otros efectos”.</w:t>
      </w:r>
    </w:p>
    <w:p w:rsidR="002F7F2D" w:rsidRPr="0041504C" w:rsidRDefault="002F7F2D" w:rsidP="004E0C3B">
      <w:pPr>
        <w:spacing w:line="360" w:lineRule="auto"/>
        <w:ind w:right="-518" w:firstLine="708"/>
        <w:jc w:val="both"/>
        <w:rPr>
          <w:rFonts w:ascii="Arial" w:hAnsi="Arial" w:cs="Arial"/>
          <w:bCs/>
          <w:color w:val="000000"/>
          <w:sz w:val="24"/>
          <w:szCs w:val="24"/>
        </w:rPr>
      </w:pPr>
    </w:p>
    <w:p w:rsidR="002B7F87" w:rsidRPr="00017A04" w:rsidRDefault="002B7F87" w:rsidP="00004C8F">
      <w:pPr>
        <w:spacing w:line="360" w:lineRule="auto"/>
        <w:ind w:right="-518" w:firstLine="567"/>
        <w:jc w:val="both"/>
        <w:rPr>
          <w:rFonts w:ascii="Arial" w:hAnsi="Arial" w:cs="Arial"/>
          <w:bCs/>
          <w:sz w:val="24"/>
          <w:szCs w:val="24"/>
        </w:rPr>
      </w:pPr>
      <w:r w:rsidRPr="00D46E57">
        <w:rPr>
          <w:rFonts w:ascii="Arial" w:hAnsi="Arial" w:cs="Arial"/>
          <w:bCs/>
          <w:sz w:val="24"/>
          <w:szCs w:val="24"/>
        </w:rPr>
        <w:t>Por lo anteriormente expuesto, y con</w:t>
      </w:r>
      <w:r w:rsidR="00004C8F" w:rsidRPr="00D46E57">
        <w:rPr>
          <w:rFonts w:ascii="Arial" w:hAnsi="Arial" w:cs="Arial"/>
          <w:bCs/>
          <w:sz w:val="24"/>
          <w:szCs w:val="24"/>
        </w:rPr>
        <w:t xml:space="preserve"> fundamento en los artículos </w:t>
      </w:r>
      <w:r w:rsidR="00D46E57" w:rsidRPr="00D46E57">
        <w:rPr>
          <w:rFonts w:ascii="Arial" w:hAnsi="Arial" w:cs="Arial"/>
          <w:sz w:val="24"/>
          <w:szCs w:val="24"/>
        </w:rPr>
        <w:t>207, 208, fracción VI y 209</w:t>
      </w:r>
      <w:r w:rsidR="007E7637" w:rsidRPr="00D46E57">
        <w:rPr>
          <w:rFonts w:ascii="Arial" w:hAnsi="Arial" w:cs="Arial"/>
          <w:bCs/>
          <w:sz w:val="24"/>
          <w:szCs w:val="24"/>
        </w:rPr>
        <w:t xml:space="preserve">, de la Ley de </w:t>
      </w:r>
      <w:r w:rsidR="00D46E57">
        <w:rPr>
          <w:rFonts w:ascii="Arial" w:hAnsi="Arial" w:cs="Arial"/>
          <w:bCs/>
          <w:sz w:val="24"/>
          <w:szCs w:val="24"/>
        </w:rPr>
        <w:t xml:space="preserve">Procedimiento y </w:t>
      </w:r>
      <w:r w:rsidR="007E7637" w:rsidRPr="00D46E57">
        <w:rPr>
          <w:rFonts w:ascii="Arial" w:hAnsi="Arial" w:cs="Arial"/>
          <w:bCs/>
          <w:sz w:val="24"/>
          <w:szCs w:val="24"/>
        </w:rPr>
        <w:t>J</w:t>
      </w:r>
      <w:r w:rsidRPr="00D46E57">
        <w:rPr>
          <w:rFonts w:ascii="Arial" w:hAnsi="Arial" w:cs="Arial"/>
          <w:bCs/>
          <w:sz w:val="24"/>
          <w:szCs w:val="24"/>
        </w:rPr>
        <w:t xml:space="preserve">usticia </w:t>
      </w:r>
      <w:r w:rsidR="007E7637" w:rsidRPr="00D46E57">
        <w:rPr>
          <w:rFonts w:ascii="Arial" w:hAnsi="Arial" w:cs="Arial"/>
          <w:bCs/>
          <w:sz w:val="24"/>
          <w:szCs w:val="24"/>
        </w:rPr>
        <w:t>A</w:t>
      </w:r>
      <w:r w:rsidRPr="00D46E57">
        <w:rPr>
          <w:rFonts w:ascii="Arial" w:hAnsi="Arial" w:cs="Arial"/>
          <w:bCs/>
          <w:sz w:val="24"/>
          <w:szCs w:val="24"/>
        </w:rPr>
        <w:t>dministrativa</w:t>
      </w:r>
      <w:r w:rsidRPr="00017A04">
        <w:rPr>
          <w:rFonts w:ascii="Arial" w:hAnsi="Arial" w:cs="Arial"/>
          <w:bCs/>
          <w:sz w:val="24"/>
          <w:szCs w:val="24"/>
        </w:rPr>
        <w:t xml:space="preserve"> para el Estado</w:t>
      </w:r>
      <w:r w:rsidR="00D46E57">
        <w:rPr>
          <w:rFonts w:ascii="Arial" w:hAnsi="Arial" w:cs="Arial"/>
          <w:bCs/>
          <w:sz w:val="24"/>
          <w:szCs w:val="24"/>
        </w:rPr>
        <w:t xml:space="preserve"> de Oaxaca</w:t>
      </w:r>
      <w:r w:rsidRPr="00017A04">
        <w:rPr>
          <w:rFonts w:ascii="Arial" w:hAnsi="Arial" w:cs="Arial"/>
          <w:bCs/>
          <w:sz w:val="24"/>
          <w:szCs w:val="24"/>
        </w:rPr>
        <w:t>, se</w:t>
      </w:r>
    </w:p>
    <w:p w:rsidR="008633E5" w:rsidRDefault="001F651D" w:rsidP="00147F00">
      <w:pPr>
        <w:spacing w:line="360" w:lineRule="auto"/>
        <w:ind w:right="-518" w:firstLine="708"/>
        <w:jc w:val="center"/>
        <w:rPr>
          <w:rFonts w:ascii="Arial" w:hAnsi="Arial" w:cs="Arial"/>
          <w:b/>
          <w:sz w:val="24"/>
          <w:szCs w:val="24"/>
        </w:rPr>
      </w:pPr>
      <w:r w:rsidRPr="00ED5D82">
        <w:rPr>
          <w:rFonts w:ascii="Arial" w:hAnsi="Arial" w:cs="Arial"/>
          <w:b/>
          <w:sz w:val="24"/>
          <w:szCs w:val="24"/>
        </w:rPr>
        <w:t>R  E  S  U  E  L  V  E  :</w:t>
      </w:r>
    </w:p>
    <w:p w:rsidR="00147F00" w:rsidRDefault="00147F00" w:rsidP="00147F00">
      <w:pPr>
        <w:spacing w:line="360" w:lineRule="auto"/>
        <w:ind w:right="-518" w:firstLine="708"/>
        <w:jc w:val="center"/>
        <w:rPr>
          <w:rFonts w:ascii="Arial" w:hAnsi="Arial" w:cs="Arial"/>
          <w:bCs/>
          <w:color w:val="000000"/>
          <w:sz w:val="24"/>
          <w:szCs w:val="24"/>
        </w:rPr>
      </w:pPr>
    </w:p>
    <w:p w:rsidR="00DA082B" w:rsidRPr="00F149F1" w:rsidRDefault="00DA082B" w:rsidP="00DA082B">
      <w:pPr>
        <w:spacing w:line="360" w:lineRule="auto"/>
        <w:ind w:right="-539" w:firstLine="708"/>
        <w:jc w:val="both"/>
        <w:rPr>
          <w:rFonts w:ascii="Arial" w:hAnsi="Arial" w:cs="Arial"/>
          <w:bCs/>
          <w:color w:val="000000"/>
          <w:sz w:val="24"/>
          <w:szCs w:val="24"/>
        </w:rPr>
      </w:pPr>
      <w:r w:rsidRPr="00907C3A">
        <w:rPr>
          <w:rFonts w:ascii="Arial" w:hAnsi="Arial" w:cs="Arial"/>
          <w:b/>
          <w:bCs/>
          <w:color w:val="000000"/>
          <w:sz w:val="24"/>
          <w:szCs w:val="24"/>
        </w:rPr>
        <w:t>PRIMERO.</w:t>
      </w:r>
      <w:r>
        <w:rPr>
          <w:rFonts w:ascii="Arial" w:hAnsi="Arial" w:cs="Arial"/>
          <w:bCs/>
          <w:color w:val="000000"/>
          <w:sz w:val="24"/>
          <w:szCs w:val="24"/>
        </w:rPr>
        <w:t xml:space="preserve"> Esta Tercera Sala Unitaria de Primera Instancia del Tribunal de lo Contencioso Administrativo y de Cuentas del Poder Judicial del Estado, </w:t>
      </w:r>
      <w:r w:rsidRPr="00F149F1">
        <w:rPr>
          <w:rFonts w:ascii="Arial" w:hAnsi="Arial" w:cs="Arial"/>
          <w:bCs/>
          <w:color w:val="000000"/>
          <w:sz w:val="24"/>
          <w:szCs w:val="24"/>
        </w:rPr>
        <w:t xml:space="preserve">fue competente para conocer y resolver del presente asunto.- </w:t>
      </w:r>
      <w:r>
        <w:rPr>
          <w:rFonts w:ascii="Arial" w:hAnsi="Arial" w:cs="Arial"/>
          <w:bCs/>
          <w:color w:val="000000"/>
          <w:sz w:val="24"/>
          <w:szCs w:val="24"/>
        </w:rPr>
        <w:t xml:space="preserve"> - - - - - - - - - - - - - - - -</w:t>
      </w:r>
      <w:r w:rsidR="006A03AA">
        <w:rPr>
          <w:rFonts w:ascii="Arial" w:hAnsi="Arial" w:cs="Arial"/>
          <w:bCs/>
          <w:color w:val="000000"/>
          <w:sz w:val="24"/>
          <w:szCs w:val="24"/>
        </w:rPr>
        <w:t xml:space="preserve"> - - - </w:t>
      </w:r>
    </w:p>
    <w:p w:rsidR="00DA082B" w:rsidRPr="00F149F1" w:rsidRDefault="00DA082B" w:rsidP="00DA082B">
      <w:pPr>
        <w:spacing w:line="360" w:lineRule="auto"/>
        <w:ind w:right="-1134"/>
        <w:jc w:val="both"/>
        <w:rPr>
          <w:rFonts w:ascii="Arial" w:hAnsi="Arial" w:cs="Arial"/>
          <w:bCs/>
          <w:color w:val="000000"/>
          <w:sz w:val="24"/>
          <w:szCs w:val="24"/>
        </w:rPr>
      </w:pPr>
    </w:p>
    <w:p w:rsidR="00DA082B" w:rsidRPr="00F149F1" w:rsidRDefault="00DA082B" w:rsidP="00DA082B">
      <w:pPr>
        <w:spacing w:line="360" w:lineRule="auto"/>
        <w:ind w:right="-539" w:firstLine="567"/>
        <w:jc w:val="both"/>
        <w:rPr>
          <w:rFonts w:ascii="Arial" w:hAnsi="Arial" w:cs="Arial"/>
          <w:bCs/>
          <w:color w:val="000000"/>
          <w:sz w:val="24"/>
          <w:szCs w:val="24"/>
        </w:rPr>
      </w:pPr>
      <w:r w:rsidRPr="00907C3A">
        <w:rPr>
          <w:rFonts w:ascii="Arial" w:hAnsi="Arial" w:cs="Arial"/>
          <w:b/>
          <w:bCs/>
          <w:color w:val="000000"/>
          <w:sz w:val="24"/>
          <w:szCs w:val="24"/>
        </w:rPr>
        <w:t>SEGUNDO.</w:t>
      </w:r>
      <w:r>
        <w:rPr>
          <w:rFonts w:ascii="Arial" w:hAnsi="Arial" w:cs="Arial"/>
          <w:bCs/>
          <w:color w:val="000000"/>
          <w:sz w:val="24"/>
          <w:szCs w:val="24"/>
        </w:rPr>
        <w:t xml:space="preserve"> La personalidad de la</w:t>
      </w:r>
      <w:r w:rsidR="001E0451">
        <w:rPr>
          <w:rFonts w:ascii="Arial" w:hAnsi="Arial" w:cs="Arial"/>
          <w:bCs/>
          <w:color w:val="000000"/>
          <w:sz w:val="24"/>
          <w:szCs w:val="24"/>
        </w:rPr>
        <w:t>s</w:t>
      </w:r>
      <w:r w:rsidRPr="00F149F1">
        <w:rPr>
          <w:rFonts w:ascii="Arial" w:hAnsi="Arial" w:cs="Arial"/>
          <w:bCs/>
          <w:color w:val="000000"/>
          <w:sz w:val="24"/>
          <w:szCs w:val="24"/>
        </w:rPr>
        <w:t xml:space="preserve"> parte</w:t>
      </w:r>
      <w:r w:rsidR="001E0451">
        <w:rPr>
          <w:rFonts w:ascii="Arial" w:hAnsi="Arial" w:cs="Arial"/>
          <w:bCs/>
          <w:color w:val="000000"/>
          <w:sz w:val="24"/>
          <w:szCs w:val="24"/>
        </w:rPr>
        <w:t>s</w:t>
      </w:r>
      <w:r>
        <w:rPr>
          <w:rFonts w:ascii="Arial" w:hAnsi="Arial" w:cs="Arial"/>
          <w:bCs/>
          <w:color w:val="000000"/>
          <w:sz w:val="24"/>
          <w:szCs w:val="24"/>
        </w:rPr>
        <w:t xml:space="preserve">, </w:t>
      </w:r>
      <w:r w:rsidRPr="00F149F1">
        <w:rPr>
          <w:rFonts w:ascii="Arial" w:hAnsi="Arial" w:cs="Arial"/>
          <w:bCs/>
          <w:color w:val="000000"/>
          <w:sz w:val="24"/>
          <w:szCs w:val="24"/>
        </w:rPr>
        <w:t xml:space="preserve">quedó </w:t>
      </w:r>
      <w:r>
        <w:rPr>
          <w:rFonts w:ascii="Arial" w:hAnsi="Arial" w:cs="Arial"/>
          <w:bCs/>
          <w:color w:val="000000"/>
          <w:sz w:val="24"/>
          <w:szCs w:val="24"/>
        </w:rPr>
        <w:t xml:space="preserve">acreditada en autos.- - - - </w:t>
      </w:r>
      <w:r w:rsidR="00E9765E">
        <w:rPr>
          <w:rFonts w:ascii="Arial" w:hAnsi="Arial" w:cs="Arial"/>
          <w:bCs/>
          <w:color w:val="000000"/>
          <w:sz w:val="24"/>
          <w:szCs w:val="24"/>
        </w:rPr>
        <w:t>- - -</w:t>
      </w:r>
    </w:p>
    <w:p w:rsidR="00DA082B" w:rsidRPr="00F149F1" w:rsidRDefault="00DA082B" w:rsidP="00DA082B">
      <w:pPr>
        <w:spacing w:line="360" w:lineRule="auto"/>
        <w:ind w:right="-539"/>
        <w:jc w:val="both"/>
        <w:rPr>
          <w:rFonts w:ascii="Arial" w:hAnsi="Arial" w:cs="Arial"/>
          <w:bCs/>
          <w:color w:val="000000"/>
          <w:sz w:val="24"/>
          <w:szCs w:val="24"/>
        </w:rPr>
      </w:pPr>
    </w:p>
    <w:p w:rsidR="002F7F2D" w:rsidRPr="0041504C" w:rsidRDefault="00DA082B" w:rsidP="00FF2453">
      <w:pPr>
        <w:pStyle w:val="corte3centro"/>
        <w:ind w:right="-518" w:firstLine="567"/>
        <w:jc w:val="both"/>
        <w:rPr>
          <w:rFonts w:cs="Arial"/>
          <w:bCs/>
          <w:color w:val="000000"/>
          <w:sz w:val="24"/>
          <w:szCs w:val="24"/>
        </w:rPr>
      </w:pPr>
      <w:r w:rsidRPr="00907C3A">
        <w:rPr>
          <w:rFonts w:cs="Arial"/>
          <w:bCs/>
          <w:color w:val="000000"/>
          <w:sz w:val="24"/>
          <w:szCs w:val="24"/>
        </w:rPr>
        <w:t>TERCERO.</w:t>
      </w:r>
      <w:r w:rsidRPr="00F149F1">
        <w:rPr>
          <w:rFonts w:cs="Arial"/>
          <w:bCs/>
          <w:color w:val="000000"/>
          <w:sz w:val="24"/>
          <w:szCs w:val="24"/>
        </w:rPr>
        <w:t xml:space="preserve"> </w:t>
      </w:r>
      <w:r w:rsidR="003C0E2A">
        <w:rPr>
          <w:rFonts w:cs="Arial"/>
          <w:b w:val="0"/>
          <w:bCs/>
          <w:color w:val="000000"/>
          <w:sz w:val="24"/>
          <w:szCs w:val="24"/>
        </w:rPr>
        <w:t>Se declara la</w:t>
      </w:r>
      <w:r w:rsidR="003C0E2A" w:rsidRPr="00E1058C">
        <w:rPr>
          <w:rFonts w:cs="Arial"/>
          <w:b w:val="0"/>
          <w:sz w:val="24"/>
          <w:szCs w:val="24"/>
        </w:rPr>
        <w:t xml:space="preserve"> </w:t>
      </w:r>
      <w:r w:rsidR="00D46E57" w:rsidRPr="00237F27">
        <w:rPr>
          <w:rFonts w:cs="Arial"/>
          <w:sz w:val="24"/>
          <w:szCs w:val="24"/>
        </w:rPr>
        <w:t>NULIDAD LISA Y LLANA</w:t>
      </w:r>
      <w:r w:rsidR="00D46E57" w:rsidRPr="00E1058C">
        <w:rPr>
          <w:rFonts w:cs="Arial"/>
          <w:b w:val="0"/>
          <w:sz w:val="24"/>
          <w:szCs w:val="24"/>
        </w:rPr>
        <w:t xml:space="preserve"> </w:t>
      </w:r>
      <w:r w:rsidR="00D46E57" w:rsidRPr="00E1058C">
        <w:rPr>
          <w:b w:val="0"/>
          <w:sz w:val="24"/>
          <w:szCs w:val="24"/>
        </w:rPr>
        <w:t xml:space="preserve">de la multa por infracción establecida en el Código Fiscal para el Estado de Oaxaca, con número de control </w:t>
      </w:r>
      <w:r w:rsidR="00910D2F">
        <w:rPr>
          <w:rFonts w:cs="Arial"/>
          <w:sz w:val="24"/>
          <w:szCs w:val="24"/>
        </w:rPr>
        <w:t>**********</w:t>
      </w:r>
      <w:r w:rsidR="00D46E57">
        <w:rPr>
          <w:sz w:val="24"/>
          <w:szCs w:val="24"/>
        </w:rPr>
        <w:t xml:space="preserve"> </w:t>
      </w:r>
      <w:r w:rsidR="00D46E57" w:rsidRPr="00237F27">
        <w:rPr>
          <w:sz w:val="24"/>
          <w:szCs w:val="24"/>
        </w:rPr>
        <w:t>de 8 ocho de agosto de 2017 dos mil diecisiete</w:t>
      </w:r>
      <w:r w:rsidR="00D46E57">
        <w:rPr>
          <w:sz w:val="24"/>
          <w:szCs w:val="24"/>
        </w:rPr>
        <w:t xml:space="preserve">, </w:t>
      </w:r>
      <w:r w:rsidR="00D46E57">
        <w:rPr>
          <w:b w:val="0"/>
          <w:sz w:val="24"/>
          <w:szCs w:val="24"/>
        </w:rPr>
        <w:t>emitida por la Directora de Ingresos y Recaudación de la Secretaría de Finanzas del Poder Ejecutivo del Estado.</w:t>
      </w:r>
      <w:r w:rsidR="00D46E57">
        <w:rPr>
          <w:sz w:val="24"/>
          <w:szCs w:val="24"/>
        </w:rPr>
        <w:t xml:space="preserve"> - - - </w:t>
      </w:r>
      <w:r w:rsidR="00FF2453">
        <w:rPr>
          <w:b w:val="0"/>
          <w:sz w:val="24"/>
          <w:szCs w:val="24"/>
        </w:rPr>
        <w:t>- - - - - - - - - - - - - - - - - - - - - - - - - - - - - - - - - - - - - - - -</w:t>
      </w:r>
    </w:p>
    <w:p w:rsidR="00247FA7" w:rsidRDefault="00247FA7" w:rsidP="00B8086C">
      <w:pPr>
        <w:spacing w:line="360" w:lineRule="auto"/>
        <w:ind w:right="-518"/>
        <w:jc w:val="both"/>
        <w:rPr>
          <w:rFonts w:ascii="Arial" w:hAnsi="Arial" w:cs="Arial"/>
          <w:bCs/>
          <w:color w:val="000000"/>
          <w:sz w:val="24"/>
          <w:szCs w:val="24"/>
        </w:rPr>
      </w:pPr>
    </w:p>
    <w:p w:rsidR="009507DF" w:rsidRPr="00E515F7" w:rsidRDefault="00930A36" w:rsidP="002F7F2D">
      <w:pPr>
        <w:spacing w:line="360" w:lineRule="auto"/>
        <w:ind w:right="-518" w:firstLine="567"/>
        <w:jc w:val="both"/>
        <w:rPr>
          <w:rFonts w:ascii="Arial" w:hAnsi="Arial" w:cs="Arial"/>
          <w:b/>
          <w:bCs/>
          <w:color w:val="000000"/>
          <w:sz w:val="24"/>
          <w:szCs w:val="24"/>
        </w:rPr>
      </w:pPr>
      <w:r>
        <w:rPr>
          <w:rFonts w:ascii="Arial" w:hAnsi="Arial" w:cs="Arial"/>
          <w:b/>
          <w:bCs/>
          <w:color w:val="000000"/>
          <w:sz w:val="24"/>
          <w:szCs w:val="24"/>
        </w:rPr>
        <w:t xml:space="preserve">CUARTO. </w:t>
      </w:r>
      <w:r w:rsidR="00F602E4" w:rsidRPr="00514151">
        <w:rPr>
          <w:rFonts w:ascii="Arial" w:hAnsi="Arial" w:cs="Arial"/>
          <w:bCs/>
          <w:color w:val="000000"/>
          <w:sz w:val="24"/>
          <w:szCs w:val="24"/>
        </w:rPr>
        <w:t xml:space="preserve">Conforme a lo dispuesto en </w:t>
      </w:r>
      <w:r w:rsidR="00F602E4">
        <w:rPr>
          <w:rFonts w:ascii="Arial" w:hAnsi="Arial" w:cs="Arial"/>
          <w:bCs/>
          <w:color w:val="000000"/>
          <w:sz w:val="24"/>
          <w:szCs w:val="24"/>
        </w:rPr>
        <w:t>los</w:t>
      </w:r>
      <w:r w:rsidR="00F602E4" w:rsidRPr="00514151">
        <w:rPr>
          <w:rFonts w:ascii="Arial" w:hAnsi="Arial" w:cs="Arial"/>
          <w:bCs/>
          <w:color w:val="000000"/>
          <w:sz w:val="24"/>
          <w:szCs w:val="24"/>
        </w:rPr>
        <w:t xml:space="preserve"> artículo</w:t>
      </w:r>
      <w:r w:rsidR="00F602E4">
        <w:rPr>
          <w:rFonts w:ascii="Arial" w:hAnsi="Arial" w:cs="Arial"/>
          <w:bCs/>
          <w:color w:val="000000"/>
          <w:sz w:val="24"/>
          <w:szCs w:val="24"/>
        </w:rPr>
        <w:t>s</w:t>
      </w:r>
      <w:r w:rsidR="00F602E4" w:rsidRPr="00514151">
        <w:rPr>
          <w:rFonts w:ascii="Arial" w:hAnsi="Arial" w:cs="Arial"/>
          <w:bCs/>
          <w:color w:val="000000"/>
          <w:sz w:val="24"/>
          <w:szCs w:val="24"/>
        </w:rPr>
        <w:t xml:space="preserve"> 1</w:t>
      </w:r>
      <w:r w:rsidR="00D46E57">
        <w:rPr>
          <w:rFonts w:ascii="Arial" w:hAnsi="Arial" w:cs="Arial"/>
          <w:bCs/>
          <w:color w:val="000000"/>
          <w:sz w:val="24"/>
          <w:szCs w:val="24"/>
        </w:rPr>
        <w:t>7</w:t>
      </w:r>
      <w:r w:rsidR="00F602E4" w:rsidRPr="00514151">
        <w:rPr>
          <w:rFonts w:ascii="Arial" w:hAnsi="Arial" w:cs="Arial"/>
          <w:bCs/>
          <w:color w:val="000000"/>
          <w:sz w:val="24"/>
          <w:szCs w:val="24"/>
        </w:rPr>
        <w:t>2</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fracción I</w:t>
      </w:r>
      <w:r w:rsidR="00F602E4">
        <w:rPr>
          <w:rFonts w:ascii="Arial" w:hAnsi="Arial" w:cs="Arial"/>
          <w:bCs/>
          <w:color w:val="000000"/>
          <w:sz w:val="24"/>
          <w:szCs w:val="24"/>
        </w:rPr>
        <w:t>,</w:t>
      </w:r>
      <w:r w:rsidR="00F602E4" w:rsidRPr="00514151">
        <w:rPr>
          <w:rFonts w:ascii="Arial" w:hAnsi="Arial" w:cs="Arial"/>
          <w:bCs/>
          <w:color w:val="000000"/>
          <w:sz w:val="24"/>
          <w:szCs w:val="24"/>
        </w:rPr>
        <w:t xml:space="preserve">  y 1</w:t>
      </w:r>
      <w:r w:rsidR="00D46E57">
        <w:rPr>
          <w:rFonts w:ascii="Arial" w:hAnsi="Arial" w:cs="Arial"/>
          <w:bCs/>
          <w:color w:val="000000"/>
          <w:sz w:val="24"/>
          <w:szCs w:val="24"/>
        </w:rPr>
        <w:t>7</w:t>
      </w:r>
      <w:r w:rsidR="00F602E4" w:rsidRPr="00514151">
        <w:rPr>
          <w:rFonts w:ascii="Arial" w:hAnsi="Arial" w:cs="Arial"/>
          <w:bCs/>
          <w:color w:val="000000"/>
          <w:sz w:val="24"/>
          <w:szCs w:val="24"/>
        </w:rPr>
        <w:t>3</w:t>
      </w:r>
      <w:r w:rsidR="00F602E4">
        <w:rPr>
          <w:rFonts w:ascii="Arial" w:hAnsi="Arial" w:cs="Arial"/>
          <w:bCs/>
          <w:color w:val="000000"/>
          <w:sz w:val="24"/>
          <w:szCs w:val="24"/>
        </w:rPr>
        <w:t xml:space="preserve">, fracciones I y II, </w:t>
      </w:r>
      <w:r w:rsidR="00F602E4" w:rsidRPr="00514151">
        <w:rPr>
          <w:rFonts w:ascii="Arial" w:hAnsi="Arial" w:cs="Arial"/>
          <w:bCs/>
          <w:color w:val="000000"/>
          <w:sz w:val="24"/>
          <w:szCs w:val="24"/>
        </w:rPr>
        <w:t xml:space="preserve">de la Ley de </w:t>
      </w:r>
      <w:r w:rsidR="00D46E57">
        <w:rPr>
          <w:rFonts w:ascii="Arial" w:hAnsi="Arial" w:cs="Arial"/>
          <w:bCs/>
          <w:color w:val="000000"/>
          <w:sz w:val="24"/>
          <w:szCs w:val="24"/>
        </w:rPr>
        <w:t xml:space="preserve">Procedimiento y </w:t>
      </w:r>
      <w:r w:rsidR="00F602E4" w:rsidRPr="00514151">
        <w:rPr>
          <w:rFonts w:ascii="Arial" w:hAnsi="Arial" w:cs="Arial"/>
          <w:bCs/>
          <w:color w:val="000000"/>
          <w:sz w:val="24"/>
          <w:szCs w:val="24"/>
        </w:rPr>
        <w:t xml:space="preserve">Justicia Administrativa para el Estado, </w:t>
      </w:r>
      <w:r w:rsidR="00E515F7">
        <w:rPr>
          <w:rFonts w:ascii="Arial" w:hAnsi="Arial" w:cs="Arial"/>
          <w:b/>
          <w:bCs/>
          <w:color w:val="000000"/>
          <w:sz w:val="24"/>
          <w:szCs w:val="24"/>
        </w:rPr>
        <w:t xml:space="preserve">NOTIFÍQUESE </w:t>
      </w:r>
      <w:r>
        <w:rPr>
          <w:rFonts w:ascii="Arial" w:hAnsi="Arial" w:cs="Arial"/>
          <w:b/>
          <w:bCs/>
          <w:color w:val="000000"/>
          <w:sz w:val="24"/>
          <w:szCs w:val="24"/>
        </w:rPr>
        <w:t xml:space="preserve">PERSONALMENTE </w:t>
      </w:r>
      <w:r w:rsidR="00F602E4" w:rsidRPr="001A33B6">
        <w:rPr>
          <w:rFonts w:ascii="Arial" w:hAnsi="Arial" w:cs="Arial"/>
          <w:b/>
          <w:bCs/>
          <w:color w:val="000000"/>
          <w:sz w:val="24"/>
          <w:szCs w:val="24"/>
        </w:rPr>
        <w:t>A LA PARTE ACTORA, Y POR OFICIO A LA AUTORIDAD DEMANDADA.</w:t>
      </w:r>
      <w:r w:rsidR="003422DF">
        <w:rPr>
          <w:rFonts w:ascii="Arial" w:hAnsi="Arial" w:cs="Arial"/>
          <w:bCs/>
          <w:color w:val="000000"/>
          <w:sz w:val="24"/>
          <w:szCs w:val="24"/>
        </w:rPr>
        <w:t xml:space="preserve"> </w:t>
      </w:r>
      <w:r w:rsidR="008733E3">
        <w:rPr>
          <w:rFonts w:ascii="Arial" w:hAnsi="Arial" w:cs="Arial"/>
          <w:b/>
          <w:bCs/>
          <w:color w:val="000000"/>
          <w:sz w:val="24"/>
          <w:szCs w:val="24"/>
        </w:rPr>
        <w:t>CÚ</w:t>
      </w:r>
      <w:r w:rsidR="003422DF" w:rsidRPr="003422DF">
        <w:rPr>
          <w:rFonts w:ascii="Arial" w:hAnsi="Arial" w:cs="Arial"/>
          <w:b/>
          <w:bCs/>
          <w:color w:val="000000"/>
          <w:sz w:val="24"/>
          <w:szCs w:val="24"/>
        </w:rPr>
        <w:t>MPLASE.</w:t>
      </w:r>
      <w:r w:rsidR="00F602E4" w:rsidRPr="003422DF">
        <w:rPr>
          <w:rFonts w:ascii="Arial" w:hAnsi="Arial" w:cs="Arial"/>
          <w:b/>
          <w:bCs/>
          <w:color w:val="000000"/>
          <w:sz w:val="24"/>
          <w:szCs w:val="24"/>
        </w:rPr>
        <w:t xml:space="preserve"> - - - - - - - - - - -</w:t>
      </w:r>
      <w:r w:rsidR="001A33B6" w:rsidRPr="003422DF">
        <w:rPr>
          <w:rFonts w:ascii="Arial" w:hAnsi="Arial" w:cs="Arial"/>
          <w:b/>
          <w:bCs/>
          <w:color w:val="000000"/>
          <w:sz w:val="24"/>
          <w:szCs w:val="24"/>
        </w:rPr>
        <w:t xml:space="preserve"> </w:t>
      </w:r>
      <w:r w:rsidR="00F602E4" w:rsidRPr="003422DF">
        <w:rPr>
          <w:rFonts w:ascii="Arial" w:hAnsi="Arial" w:cs="Arial"/>
          <w:b/>
          <w:bCs/>
          <w:color w:val="000000"/>
          <w:sz w:val="24"/>
          <w:szCs w:val="24"/>
        </w:rPr>
        <w:t>- - - -</w:t>
      </w:r>
      <w:r w:rsidR="009507DF" w:rsidRPr="003422DF">
        <w:rPr>
          <w:rFonts w:ascii="Arial" w:hAnsi="Arial" w:cs="Arial"/>
          <w:b/>
          <w:bCs/>
          <w:color w:val="000000"/>
          <w:sz w:val="24"/>
          <w:szCs w:val="24"/>
        </w:rPr>
        <w:t xml:space="preserve"> - - - -</w:t>
      </w:r>
      <w:r w:rsidR="002C3A7D" w:rsidRPr="003422DF">
        <w:rPr>
          <w:rFonts w:ascii="Arial" w:hAnsi="Arial" w:cs="Arial"/>
          <w:b/>
          <w:bCs/>
          <w:color w:val="000000"/>
          <w:sz w:val="24"/>
          <w:szCs w:val="24"/>
        </w:rPr>
        <w:t xml:space="preserve"> - - - - - - - - </w:t>
      </w:r>
      <w:r w:rsidR="00155AF4">
        <w:rPr>
          <w:rFonts w:ascii="Arial" w:hAnsi="Arial" w:cs="Arial"/>
          <w:b/>
          <w:bCs/>
          <w:color w:val="000000"/>
          <w:sz w:val="24"/>
          <w:szCs w:val="24"/>
        </w:rPr>
        <w:t xml:space="preserve">- - - </w:t>
      </w:r>
    </w:p>
    <w:p w:rsidR="00CE5157" w:rsidRDefault="00CE5157" w:rsidP="00B8086C">
      <w:pPr>
        <w:spacing w:line="360" w:lineRule="auto"/>
        <w:ind w:right="-518" w:firstLine="708"/>
        <w:jc w:val="both"/>
        <w:rPr>
          <w:rFonts w:ascii="Arial" w:hAnsi="Arial" w:cs="Arial"/>
          <w:bCs/>
          <w:color w:val="000000"/>
          <w:sz w:val="24"/>
          <w:szCs w:val="24"/>
        </w:rPr>
      </w:pPr>
    </w:p>
    <w:p w:rsidR="00DA082B" w:rsidRPr="007B6083" w:rsidRDefault="00DA082B" w:rsidP="00DA082B">
      <w:pPr>
        <w:spacing w:line="360" w:lineRule="auto"/>
        <w:ind w:right="-539" w:firstLine="567"/>
        <w:jc w:val="both"/>
        <w:rPr>
          <w:rFonts w:ascii="Arial" w:hAnsi="Arial" w:cs="Arial"/>
          <w:sz w:val="24"/>
          <w:szCs w:val="24"/>
        </w:rPr>
      </w:pPr>
      <w:r w:rsidRPr="007B6083">
        <w:rPr>
          <w:rFonts w:ascii="Arial" w:eastAsia="Batang" w:hAnsi="Arial" w:cs="Arial"/>
          <w:sz w:val="24"/>
          <w:szCs w:val="24"/>
        </w:rPr>
        <w:t>A</w:t>
      </w:r>
      <w:r w:rsidRPr="007B6083">
        <w:rPr>
          <w:rFonts w:ascii="Arial" w:hAnsi="Arial" w:cs="Arial"/>
          <w:sz w:val="24"/>
          <w:szCs w:val="24"/>
        </w:rPr>
        <w:t xml:space="preserve">sí lo </w:t>
      </w:r>
      <w:r w:rsidR="008733E3">
        <w:rPr>
          <w:rFonts w:ascii="Arial" w:hAnsi="Arial" w:cs="Arial"/>
          <w:sz w:val="24"/>
          <w:szCs w:val="24"/>
        </w:rPr>
        <w:t xml:space="preserve">resolvió </w:t>
      </w:r>
      <w:r w:rsidRPr="007B6083">
        <w:rPr>
          <w:rFonts w:ascii="Arial" w:hAnsi="Arial" w:cs="Arial"/>
          <w:sz w:val="24"/>
          <w:szCs w:val="24"/>
        </w:rPr>
        <w:t xml:space="preserve">y firma la </w:t>
      </w:r>
      <w:r w:rsidR="0064388E">
        <w:rPr>
          <w:rFonts w:ascii="Arial" w:hAnsi="Arial" w:cs="Arial"/>
          <w:sz w:val="24"/>
          <w:szCs w:val="24"/>
        </w:rPr>
        <w:t>m</w:t>
      </w:r>
      <w:r>
        <w:rPr>
          <w:rFonts w:ascii="Arial" w:hAnsi="Arial" w:cs="Arial"/>
          <w:sz w:val="24"/>
          <w:szCs w:val="24"/>
        </w:rPr>
        <w:t>agistrada</w:t>
      </w:r>
      <w:r w:rsidRPr="007B6083">
        <w:rPr>
          <w:rFonts w:ascii="Arial" w:hAnsi="Arial" w:cs="Arial"/>
          <w:sz w:val="24"/>
          <w:szCs w:val="24"/>
        </w:rPr>
        <w:t xml:space="preserve"> </w:t>
      </w:r>
      <w:r>
        <w:rPr>
          <w:rFonts w:ascii="Arial" w:hAnsi="Arial" w:cs="Arial"/>
          <w:b/>
          <w:sz w:val="24"/>
          <w:szCs w:val="24"/>
        </w:rPr>
        <w:t>ANA MARÍA SOLEDAD CRUZ VASCONCELOS</w:t>
      </w:r>
      <w:r w:rsidRPr="000E466A">
        <w:rPr>
          <w:rFonts w:ascii="Arial" w:hAnsi="Arial" w:cs="Arial"/>
          <w:b/>
          <w:sz w:val="24"/>
          <w:szCs w:val="24"/>
        </w:rPr>
        <w:t>,</w:t>
      </w:r>
      <w:r w:rsidRPr="007B6083">
        <w:rPr>
          <w:rFonts w:ascii="Arial" w:hAnsi="Arial" w:cs="Arial"/>
          <w:sz w:val="24"/>
          <w:szCs w:val="24"/>
        </w:rPr>
        <w:t xml:space="preserve"> </w:t>
      </w:r>
      <w:r w:rsidR="004233F5">
        <w:rPr>
          <w:rFonts w:ascii="Arial" w:hAnsi="Arial" w:cs="Arial"/>
          <w:sz w:val="24"/>
          <w:szCs w:val="24"/>
        </w:rPr>
        <w:t>t</w:t>
      </w:r>
      <w:r>
        <w:rPr>
          <w:rFonts w:ascii="Arial" w:hAnsi="Arial" w:cs="Arial"/>
          <w:sz w:val="24"/>
          <w:szCs w:val="24"/>
        </w:rPr>
        <w:t xml:space="preserve">itular de la </w:t>
      </w:r>
      <w:r>
        <w:rPr>
          <w:rFonts w:ascii="Arial" w:hAnsi="Arial" w:cs="Arial"/>
          <w:bCs/>
          <w:color w:val="000000"/>
          <w:sz w:val="24"/>
          <w:szCs w:val="24"/>
        </w:rPr>
        <w:t>Tercera Sala Unitaria de Primera Instancia del Tribunal de lo Contencioso Administrativo y de Cuentas del Poder Judicial del Estado</w:t>
      </w:r>
      <w:r>
        <w:rPr>
          <w:rFonts w:ascii="Arial" w:hAnsi="Arial" w:cs="Arial"/>
          <w:sz w:val="24"/>
          <w:szCs w:val="24"/>
        </w:rPr>
        <w:t>, quien actúa con el licenciado</w:t>
      </w:r>
      <w:r w:rsidRPr="007B6083">
        <w:rPr>
          <w:rFonts w:ascii="Arial" w:hAnsi="Arial" w:cs="Arial"/>
          <w:sz w:val="24"/>
          <w:szCs w:val="24"/>
        </w:rPr>
        <w:t xml:space="preserve"> </w:t>
      </w:r>
      <w:r>
        <w:rPr>
          <w:rFonts w:ascii="Arial" w:hAnsi="Arial" w:cs="Arial"/>
          <w:b/>
          <w:sz w:val="24"/>
          <w:szCs w:val="24"/>
        </w:rPr>
        <w:t>JUAN CARLOS RIVERA HUERTA</w:t>
      </w:r>
      <w:r>
        <w:rPr>
          <w:rFonts w:ascii="Arial" w:hAnsi="Arial" w:cs="Arial"/>
          <w:sz w:val="24"/>
          <w:szCs w:val="24"/>
        </w:rPr>
        <w:t xml:space="preserve">, </w:t>
      </w:r>
      <w:r w:rsidR="0064388E">
        <w:rPr>
          <w:rFonts w:ascii="Arial" w:hAnsi="Arial" w:cs="Arial"/>
          <w:sz w:val="24"/>
          <w:szCs w:val="24"/>
        </w:rPr>
        <w:t>s</w:t>
      </w:r>
      <w:r>
        <w:rPr>
          <w:rFonts w:ascii="Arial" w:hAnsi="Arial" w:cs="Arial"/>
          <w:sz w:val="24"/>
          <w:szCs w:val="24"/>
        </w:rPr>
        <w:t>ecretario</w:t>
      </w:r>
      <w:r w:rsidRPr="007B6083">
        <w:rPr>
          <w:rFonts w:ascii="Arial" w:hAnsi="Arial" w:cs="Arial"/>
          <w:sz w:val="24"/>
          <w:szCs w:val="24"/>
        </w:rPr>
        <w:t xml:space="preserve"> de </w:t>
      </w:r>
      <w:r w:rsidR="0064388E">
        <w:rPr>
          <w:rFonts w:ascii="Arial" w:hAnsi="Arial" w:cs="Arial"/>
          <w:sz w:val="24"/>
          <w:szCs w:val="24"/>
        </w:rPr>
        <w:t>a</w:t>
      </w:r>
      <w:r>
        <w:rPr>
          <w:rFonts w:ascii="Arial" w:hAnsi="Arial" w:cs="Arial"/>
          <w:sz w:val="24"/>
          <w:szCs w:val="24"/>
        </w:rPr>
        <w:t>cuerdos</w:t>
      </w:r>
      <w:r w:rsidRPr="007B6083">
        <w:rPr>
          <w:rFonts w:ascii="Arial" w:hAnsi="Arial" w:cs="Arial"/>
          <w:sz w:val="24"/>
          <w:szCs w:val="24"/>
        </w:rPr>
        <w:t>, que autoriza y da fe.-</w:t>
      </w:r>
      <w:r>
        <w:rPr>
          <w:rFonts w:ascii="Arial" w:hAnsi="Arial" w:cs="Arial"/>
          <w:sz w:val="24"/>
          <w:szCs w:val="24"/>
        </w:rPr>
        <w:t xml:space="preserve">- - - - - - - - - - - - - - - - - - - - - - - - - - - - - - - - - - - - </w:t>
      </w:r>
      <w:r w:rsidR="004233F5">
        <w:rPr>
          <w:rFonts w:ascii="Arial" w:hAnsi="Arial" w:cs="Arial"/>
          <w:sz w:val="24"/>
          <w:szCs w:val="24"/>
        </w:rPr>
        <w:t>- - - - - - - - - - -</w:t>
      </w:r>
    </w:p>
    <w:p w:rsidR="00927E72" w:rsidRDefault="00927E72" w:rsidP="00B8086C">
      <w:pPr>
        <w:spacing w:line="360" w:lineRule="auto"/>
        <w:ind w:right="-518"/>
        <w:jc w:val="both"/>
        <w:rPr>
          <w:rFonts w:ascii="Arial" w:hAnsi="Arial" w:cs="Arial"/>
          <w:bCs/>
          <w:color w:val="000000"/>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Pr="00927E72" w:rsidRDefault="00927E72" w:rsidP="00927E72">
      <w:pPr>
        <w:rPr>
          <w:rFonts w:ascii="Arial" w:hAnsi="Arial" w:cs="Arial"/>
          <w:sz w:val="16"/>
          <w:szCs w:val="16"/>
        </w:rPr>
      </w:pPr>
    </w:p>
    <w:p w:rsidR="00927E72" w:rsidRDefault="00927E72" w:rsidP="00927E72">
      <w:pPr>
        <w:rPr>
          <w:rFonts w:ascii="Arial" w:hAnsi="Arial" w:cs="Arial"/>
          <w:sz w:val="16"/>
          <w:szCs w:val="16"/>
        </w:rPr>
      </w:pPr>
    </w:p>
    <w:p w:rsidR="00082F0F" w:rsidRPr="00927E72" w:rsidRDefault="00927E72" w:rsidP="00927E72">
      <w:pPr>
        <w:tabs>
          <w:tab w:val="left" w:pos="2685"/>
        </w:tabs>
        <w:rPr>
          <w:rFonts w:ascii="Arial" w:hAnsi="Arial" w:cs="Arial"/>
          <w:sz w:val="16"/>
          <w:szCs w:val="16"/>
        </w:rPr>
      </w:pPr>
      <w:r>
        <w:rPr>
          <w:rFonts w:ascii="Arial" w:hAnsi="Arial" w:cs="Arial"/>
          <w:sz w:val="16"/>
          <w:szCs w:val="16"/>
        </w:rPr>
        <w:tab/>
      </w:r>
    </w:p>
    <w:sectPr w:rsidR="00082F0F" w:rsidRPr="00927E72" w:rsidSect="00DD5D31">
      <w:headerReference w:type="default" r:id="rId9"/>
      <w:pgSz w:w="12240" w:h="20160" w:code="5"/>
      <w:pgMar w:top="1418" w:right="1418" w:bottom="1418"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B66" w:rsidRDefault="00703B66" w:rsidP="00DD5D31">
      <w:r>
        <w:separator/>
      </w:r>
    </w:p>
  </w:endnote>
  <w:endnote w:type="continuationSeparator" w:id="0">
    <w:p w:rsidR="00703B66" w:rsidRDefault="00703B66" w:rsidP="00DD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B66" w:rsidRDefault="00703B66" w:rsidP="00DD5D31">
      <w:r>
        <w:separator/>
      </w:r>
    </w:p>
  </w:footnote>
  <w:footnote w:type="continuationSeparator" w:id="0">
    <w:p w:rsidR="00703B66" w:rsidRDefault="00703B66" w:rsidP="00DD5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1256356486"/>
      <w:docPartObj>
        <w:docPartGallery w:val="Page Numbers (Top of Page)"/>
        <w:docPartUnique/>
      </w:docPartObj>
    </w:sdtPr>
    <w:sdtEndPr>
      <w:rPr>
        <w:sz w:val="18"/>
        <w:szCs w:val="18"/>
      </w:rPr>
    </w:sdtEndPr>
    <w:sdtContent>
      <w:p w:rsidR="00DD5D31" w:rsidRPr="00DD5D31" w:rsidRDefault="00DD5D31">
        <w:pPr>
          <w:pStyle w:val="Encabezado"/>
          <w:jc w:val="center"/>
          <w:rPr>
            <w:rFonts w:ascii="Arial" w:hAnsi="Arial" w:cs="Arial"/>
          </w:rPr>
        </w:pPr>
        <w:r w:rsidRPr="00DD5D31">
          <w:rPr>
            <w:rFonts w:ascii="Arial" w:hAnsi="Arial" w:cs="Arial"/>
          </w:rPr>
          <w:fldChar w:fldCharType="begin"/>
        </w:r>
        <w:r w:rsidRPr="00DD5D31">
          <w:rPr>
            <w:rFonts w:ascii="Arial" w:hAnsi="Arial" w:cs="Arial"/>
          </w:rPr>
          <w:instrText>PAGE   \* MERGEFORMAT</w:instrText>
        </w:r>
        <w:r w:rsidRPr="00DD5D31">
          <w:rPr>
            <w:rFonts w:ascii="Arial" w:hAnsi="Arial" w:cs="Arial"/>
          </w:rPr>
          <w:fldChar w:fldCharType="separate"/>
        </w:r>
        <w:r w:rsidR="00C315F4" w:rsidRPr="00C315F4">
          <w:rPr>
            <w:rFonts w:ascii="Arial" w:hAnsi="Arial" w:cs="Arial"/>
            <w:noProof/>
            <w:lang w:val="es-ES"/>
          </w:rPr>
          <w:t>6</w:t>
        </w:r>
        <w:r w:rsidRPr="00DD5D31">
          <w:rPr>
            <w:rFonts w:ascii="Arial" w:hAnsi="Arial" w:cs="Arial"/>
          </w:rPr>
          <w:fldChar w:fldCharType="end"/>
        </w:r>
      </w:p>
      <w:p w:rsidR="00DD5D31" w:rsidRPr="00DD5D31" w:rsidRDefault="00DD5D31" w:rsidP="005F0D67">
        <w:pPr>
          <w:pStyle w:val="Encabezado"/>
          <w:jc w:val="right"/>
          <w:rPr>
            <w:rFonts w:ascii="Arial" w:hAnsi="Arial" w:cs="Arial"/>
            <w:sz w:val="18"/>
            <w:szCs w:val="18"/>
          </w:rPr>
        </w:pPr>
        <w:r w:rsidRPr="00DD5D31">
          <w:rPr>
            <w:rFonts w:ascii="Arial" w:hAnsi="Arial" w:cs="Arial"/>
            <w:sz w:val="18"/>
            <w:szCs w:val="18"/>
          </w:rPr>
          <w:t>EXPEDIENTE 0</w:t>
        </w:r>
        <w:r w:rsidR="000F2596">
          <w:rPr>
            <w:rFonts w:ascii="Arial" w:hAnsi="Arial" w:cs="Arial"/>
            <w:sz w:val="18"/>
            <w:szCs w:val="18"/>
          </w:rPr>
          <w:t>1</w:t>
        </w:r>
        <w:r w:rsidR="00E72679">
          <w:rPr>
            <w:rFonts w:ascii="Arial" w:hAnsi="Arial" w:cs="Arial"/>
            <w:sz w:val="18"/>
            <w:szCs w:val="18"/>
          </w:rPr>
          <w:t>2</w:t>
        </w:r>
        <w:r w:rsidR="00046765">
          <w:rPr>
            <w:rFonts w:ascii="Arial" w:hAnsi="Arial" w:cs="Arial"/>
            <w:sz w:val="18"/>
            <w:szCs w:val="18"/>
          </w:rPr>
          <w:t>0</w:t>
        </w:r>
        <w:r w:rsidR="00EB0F18">
          <w:rPr>
            <w:rFonts w:ascii="Arial" w:hAnsi="Arial" w:cs="Arial"/>
            <w:sz w:val="18"/>
            <w:szCs w:val="18"/>
          </w:rPr>
          <w:t>/201</w:t>
        </w:r>
        <w:r w:rsidR="0048200C">
          <w:rPr>
            <w:rFonts w:ascii="Arial" w:hAnsi="Arial" w:cs="Arial"/>
            <w:sz w:val="18"/>
            <w:szCs w:val="18"/>
          </w:rPr>
          <w:t>7</w:t>
        </w:r>
      </w:p>
    </w:sdtContent>
  </w:sdt>
  <w:p w:rsidR="00DD5D31" w:rsidRDefault="00DD5D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22C438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053030B8"/>
    <w:multiLevelType w:val="hybridMultilevel"/>
    <w:tmpl w:val="E27C6620"/>
    <w:lvl w:ilvl="0" w:tplc="6828220E">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
    <w:nsid w:val="0D1F04BA"/>
    <w:multiLevelType w:val="hybridMultilevel"/>
    <w:tmpl w:val="C0226124"/>
    <w:lvl w:ilvl="0" w:tplc="F5EA97BE">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
    <w:nsid w:val="29282B75"/>
    <w:multiLevelType w:val="hybridMultilevel"/>
    <w:tmpl w:val="1B0018CA"/>
    <w:lvl w:ilvl="0" w:tplc="CE7265DC">
      <w:start w:val="1"/>
      <w:numFmt w:val="lowerLetter"/>
      <w:lvlText w:val="%1)"/>
      <w:lvlJc w:val="left"/>
      <w:pPr>
        <w:ind w:left="786"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4">
    <w:nsid w:val="55D87A9A"/>
    <w:multiLevelType w:val="hybridMultilevel"/>
    <w:tmpl w:val="9A1831C2"/>
    <w:lvl w:ilvl="0" w:tplc="6E3ED17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5">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26E"/>
    <w:rsid w:val="00003F0B"/>
    <w:rsid w:val="00003F63"/>
    <w:rsid w:val="00004C8F"/>
    <w:rsid w:val="00010EF8"/>
    <w:rsid w:val="00014BCC"/>
    <w:rsid w:val="00017A04"/>
    <w:rsid w:val="00026B4C"/>
    <w:rsid w:val="000301CE"/>
    <w:rsid w:val="00030239"/>
    <w:rsid w:val="000356B9"/>
    <w:rsid w:val="00046765"/>
    <w:rsid w:val="000473F0"/>
    <w:rsid w:val="000476EE"/>
    <w:rsid w:val="000547E8"/>
    <w:rsid w:val="00055444"/>
    <w:rsid w:val="0005661F"/>
    <w:rsid w:val="00063839"/>
    <w:rsid w:val="00073199"/>
    <w:rsid w:val="000821A6"/>
    <w:rsid w:val="00082F0F"/>
    <w:rsid w:val="0009281E"/>
    <w:rsid w:val="000949F9"/>
    <w:rsid w:val="000958AC"/>
    <w:rsid w:val="000A171E"/>
    <w:rsid w:val="000A3588"/>
    <w:rsid w:val="000A3760"/>
    <w:rsid w:val="000A78E9"/>
    <w:rsid w:val="000C1378"/>
    <w:rsid w:val="000D5CEE"/>
    <w:rsid w:val="000E334F"/>
    <w:rsid w:val="000E52B9"/>
    <w:rsid w:val="000E55BC"/>
    <w:rsid w:val="000F14A5"/>
    <w:rsid w:val="000F2596"/>
    <w:rsid w:val="000F2A2C"/>
    <w:rsid w:val="00103661"/>
    <w:rsid w:val="00107B71"/>
    <w:rsid w:val="00111BF6"/>
    <w:rsid w:val="00116804"/>
    <w:rsid w:val="00125A51"/>
    <w:rsid w:val="00125AB1"/>
    <w:rsid w:val="00136097"/>
    <w:rsid w:val="0014304F"/>
    <w:rsid w:val="00147F00"/>
    <w:rsid w:val="001512FD"/>
    <w:rsid w:val="00151F09"/>
    <w:rsid w:val="00155AF4"/>
    <w:rsid w:val="0016020F"/>
    <w:rsid w:val="00160A37"/>
    <w:rsid w:val="001649CB"/>
    <w:rsid w:val="00165B9C"/>
    <w:rsid w:val="001666B7"/>
    <w:rsid w:val="00170147"/>
    <w:rsid w:val="001740CC"/>
    <w:rsid w:val="001802BF"/>
    <w:rsid w:val="00183D73"/>
    <w:rsid w:val="001A0D92"/>
    <w:rsid w:val="001A33B6"/>
    <w:rsid w:val="001A5309"/>
    <w:rsid w:val="001A6DAF"/>
    <w:rsid w:val="001B2205"/>
    <w:rsid w:val="001B604B"/>
    <w:rsid w:val="001C0AB4"/>
    <w:rsid w:val="001C6624"/>
    <w:rsid w:val="001C70D5"/>
    <w:rsid w:val="001E01FB"/>
    <w:rsid w:val="001E0451"/>
    <w:rsid w:val="001E3948"/>
    <w:rsid w:val="001E3F38"/>
    <w:rsid w:val="001F39F9"/>
    <w:rsid w:val="001F651D"/>
    <w:rsid w:val="00205932"/>
    <w:rsid w:val="00212F75"/>
    <w:rsid w:val="002159A2"/>
    <w:rsid w:val="00223F13"/>
    <w:rsid w:val="00231F2F"/>
    <w:rsid w:val="00232004"/>
    <w:rsid w:val="002324D8"/>
    <w:rsid w:val="00237F27"/>
    <w:rsid w:val="00240AEC"/>
    <w:rsid w:val="00241B63"/>
    <w:rsid w:val="002431E5"/>
    <w:rsid w:val="00244374"/>
    <w:rsid w:val="00245837"/>
    <w:rsid w:val="00247FA7"/>
    <w:rsid w:val="00266BE5"/>
    <w:rsid w:val="00270E1B"/>
    <w:rsid w:val="0027363E"/>
    <w:rsid w:val="002764F3"/>
    <w:rsid w:val="002906E2"/>
    <w:rsid w:val="0029174D"/>
    <w:rsid w:val="00295BAD"/>
    <w:rsid w:val="002A0256"/>
    <w:rsid w:val="002A3764"/>
    <w:rsid w:val="002A66CC"/>
    <w:rsid w:val="002B671C"/>
    <w:rsid w:val="002B7F87"/>
    <w:rsid w:val="002C3A7D"/>
    <w:rsid w:val="002E1804"/>
    <w:rsid w:val="002E248A"/>
    <w:rsid w:val="002E773D"/>
    <w:rsid w:val="002F3243"/>
    <w:rsid w:val="002F3C38"/>
    <w:rsid w:val="002F7F2D"/>
    <w:rsid w:val="00301C2D"/>
    <w:rsid w:val="003023D4"/>
    <w:rsid w:val="00303662"/>
    <w:rsid w:val="003058E2"/>
    <w:rsid w:val="00310425"/>
    <w:rsid w:val="00310926"/>
    <w:rsid w:val="003114BD"/>
    <w:rsid w:val="00312F73"/>
    <w:rsid w:val="0031573E"/>
    <w:rsid w:val="00316191"/>
    <w:rsid w:val="00317203"/>
    <w:rsid w:val="00317397"/>
    <w:rsid w:val="0032546E"/>
    <w:rsid w:val="00327A40"/>
    <w:rsid w:val="00331E20"/>
    <w:rsid w:val="0033563F"/>
    <w:rsid w:val="0033725C"/>
    <w:rsid w:val="003422DF"/>
    <w:rsid w:val="00342680"/>
    <w:rsid w:val="00355417"/>
    <w:rsid w:val="00364A0F"/>
    <w:rsid w:val="0037407B"/>
    <w:rsid w:val="00380F01"/>
    <w:rsid w:val="003906B7"/>
    <w:rsid w:val="00395E8C"/>
    <w:rsid w:val="00395ECA"/>
    <w:rsid w:val="003970CD"/>
    <w:rsid w:val="003974C8"/>
    <w:rsid w:val="003A1CE4"/>
    <w:rsid w:val="003A4035"/>
    <w:rsid w:val="003C0E2A"/>
    <w:rsid w:val="003C1726"/>
    <w:rsid w:val="003C226E"/>
    <w:rsid w:val="003C685F"/>
    <w:rsid w:val="003D1260"/>
    <w:rsid w:val="003D49C2"/>
    <w:rsid w:val="003D4A10"/>
    <w:rsid w:val="003D4AAA"/>
    <w:rsid w:val="003E09F6"/>
    <w:rsid w:val="003E2AEA"/>
    <w:rsid w:val="00403098"/>
    <w:rsid w:val="004036A7"/>
    <w:rsid w:val="004045BC"/>
    <w:rsid w:val="004048DB"/>
    <w:rsid w:val="0041504C"/>
    <w:rsid w:val="0042187B"/>
    <w:rsid w:val="004233F5"/>
    <w:rsid w:val="00424DA1"/>
    <w:rsid w:val="004260C7"/>
    <w:rsid w:val="00433380"/>
    <w:rsid w:val="0043441C"/>
    <w:rsid w:val="00437499"/>
    <w:rsid w:val="00441189"/>
    <w:rsid w:val="0044434B"/>
    <w:rsid w:val="004523B6"/>
    <w:rsid w:val="00460E46"/>
    <w:rsid w:val="0047031D"/>
    <w:rsid w:val="00475178"/>
    <w:rsid w:val="0048200C"/>
    <w:rsid w:val="0048226F"/>
    <w:rsid w:val="0048353C"/>
    <w:rsid w:val="004930CC"/>
    <w:rsid w:val="004A20EC"/>
    <w:rsid w:val="004A399A"/>
    <w:rsid w:val="004A41DB"/>
    <w:rsid w:val="004A6942"/>
    <w:rsid w:val="004A69E8"/>
    <w:rsid w:val="004A7DA9"/>
    <w:rsid w:val="004B1A7A"/>
    <w:rsid w:val="004C04A0"/>
    <w:rsid w:val="004C43F6"/>
    <w:rsid w:val="004C7979"/>
    <w:rsid w:val="004D021C"/>
    <w:rsid w:val="004D09E1"/>
    <w:rsid w:val="004D20D8"/>
    <w:rsid w:val="004D2CFB"/>
    <w:rsid w:val="004E0C3B"/>
    <w:rsid w:val="004E4F17"/>
    <w:rsid w:val="005015CD"/>
    <w:rsid w:val="00504276"/>
    <w:rsid w:val="00505E82"/>
    <w:rsid w:val="00511618"/>
    <w:rsid w:val="00515B3F"/>
    <w:rsid w:val="00515F69"/>
    <w:rsid w:val="00516D1F"/>
    <w:rsid w:val="00522861"/>
    <w:rsid w:val="0052545E"/>
    <w:rsid w:val="00530E85"/>
    <w:rsid w:val="0053351F"/>
    <w:rsid w:val="0053518A"/>
    <w:rsid w:val="0053794B"/>
    <w:rsid w:val="0054051A"/>
    <w:rsid w:val="00545CF5"/>
    <w:rsid w:val="00550318"/>
    <w:rsid w:val="005522D4"/>
    <w:rsid w:val="00553D8C"/>
    <w:rsid w:val="005608B3"/>
    <w:rsid w:val="00562A61"/>
    <w:rsid w:val="00567EC3"/>
    <w:rsid w:val="0057002A"/>
    <w:rsid w:val="00573F0D"/>
    <w:rsid w:val="00575CE7"/>
    <w:rsid w:val="0058633E"/>
    <w:rsid w:val="00591BAB"/>
    <w:rsid w:val="0059218B"/>
    <w:rsid w:val="00593D97"/>
    <w:rsid w:val="005948AE"/>
    <w:rsid w:val="00596CB0"/>
    <w:rsid w:val="00597D76"/>
    <w:rsid w:val="005B0186"/>
    <w:rsid w:val="005B118C"/>
    <w:rsid w:val="005B3140"/>
    <w:rsid w:val="005B37E7"/>
    <w:rsid w:val="005C07B2"/>
    <w:rsid w:val="005C0976"/>
    <w:rsid w:val="005C6ABD"/>
    <w:rsid w:val="005D34AE"/>
    <w:rsid w:val="005D380E"/>
    <w:rsid w:val="005D7B7D"/>
    <w:rsid w:val="005E2BA2"/>
    <w:rsid w:val="005E5524"/>
    <w:rsid w:val="005E7398"/>
    <w:rsid w:val="005F0D67"/>
    <w:rsid w:val="00611E12"/>
    <w:rsid w:val="00611EB7"/>
    <w:rsid w:val="00614F21"/>
    <w:rsid w:val="0062007F"/>
    <w:rsid w:val="00620734"/>
    <w:rsid w:val="00620D6C"/>
    <w:rsid w:val="00627597"/>
    <w:rsid w:val="0064087C"/>
    <w:rsid w:val="0064388E"/>
    <w:rsid w:val="006553E2"/>
    <w:rsid w:val="0066220A"/>
    <w:rsid w:val="006641AF"/>
    <w:rsid w:val="00670EE8"/>
    <w:rsid w:val="0067152F"/>
    <w:rsid w:val="00672455"/>
    <w:rsid w:val="006755D4"/>
    <w:rsid w:val="00675EC7"/>
    <w:rsid w:val="0067615F"/>
    <w:rsid w:val="00680A12"/>
    <w:rsid w:val="00682A0C"/>
    <w:rsid w:val="006948DA"/>
    <w:rsid w:val="006A023C"/>
    <w:rsid w:val="006A03AA"/>
    <w:rsid w:val="006A23C4"/>
    <w:rsid w:val="006A4C68"/>
    <w:rsid w:val="006B5B2C"/>
    <w:rsid w:val="006B6CB5"/>
    <w:rsid w:val="006C32AA"/>
    <w:rsid w:val="006C451E"/>
    <w:rsid w:val="006C73A2"/>
    <w:rsid w:val="006D12EE"/>
    <w:rsid w:val="006D3448"/>
    <w:rsid w:val="006D7247"/>
    <w:rsid w:val="006E27AC"/>
    <w:rsid w:val="006E70D9"/>
    <w:rsid w:val="006F10DE"/>
    <w:rsid w:val="006F1AA2"/>
    <w:rsid w:val="006F20E5"/>
    <w:rsid w:val="006F2B12"/>
    <w:rsid w:val="006F63D2"/>
    <w:rsid w:val="006F6DEB"/>
    <w:rsid w:val="00703B66"/>
    <w:rsid w:val="007049C9"/>
    <w:rsid w:val="00707F8A"/>
    <w:rsid w:val="00713B4B"/>
    <w:rsid w:val="00716BC0"/>
    <w:rsid w:val="007212B7"/>
    <w:rsid w:val="0073143D"/>
    <w:rsid w:val="00732D7D"/>
    <w:rsid w:val="007367FD"/>
    <w:rsid w:val="00741F4F"/>
    <w:rsid w:val="00752255"/>
    <w:rsid w:val="00753E6C"/>
    <w:rsid w:val="007546DF"/>
    <w:rsid w:val="00755BF9"/>
    <w:rsid w:val="007624FD"/>
    <w:rsid w:val="00770405"/>
    <w:rsid w:val="007761E7"/>
    <w:rsid w:val="007815EA"/>
    <w:rsid w:val="0078377B"/>
    <w:rsid w:val="00785661"/>
    <w:rsid w:val="007908F0"/>
    <w:rsid w:val="007943F4"/>
    <w:rsid w:val="00795B16"/>
    <w:rsid w:val="007A69B6"/>
    <w:rsid w:val="007A7904"/>
    <w:rsid w:val="007B1978"/>
    <w:rsid w:val="007B5215"/>
    <w:rsid w:val="007B71FB"/>
    <w:rsid w:val="007B77F8"/>
    <w:rsid w:val="007C0248"/>
    <w:rsid w:val="007C30DC"/>
    <w:rsid w:val="007C5CE9"/>
    <w:rsid w:val="007C61EB"/>
    <w:rsid w:val="007C6318"/>
    <w:rsid w:val="007C70F7"/>
    <w:rsid w:val="007D385A"/>
    <w:rsid w:val="007E09EE"/>
    <w:rsid w:val="007E41A3"/>
    <w:rsid w:val="007E7637"/>
    <w:rsid w:val="007F3316"/>
    <w:rsid w:val="007F3DF6"/>
    <w:rsid w:val="00805B55"/>
    <w:rsid w:val="00805BCC"/>
    <w:rsid w:val="00813B0D"/>
    <w:rsid w:val="00816487"/>
    <w:rsid w:val="00823229"/>
    <w:rsid w:val="008253C8"/>
    <w:rsid w:val="00825CAD"/>
    <w:rsid w:val="00826139"/>
    <w:rsid w:val="00832594"/>
    <w:rsid w:val="00832A5C"/>
    <w:rsid w:val="00834A24"/>
    <w:rsid w:val="00841415"/>
    <w:rsid w:val="0084693B"/>
    <w:rsid w:val="008633E5"/>
    <w:rsid w:val="0086385F"/>
    <w:rsid w:val="00863C57"/>
    <w:rsid w:val="008733E3"/>
    <w:rsid w:val="00873F2B"/>
    <w:rsid w:val="00873FDA"/>
    <w:rsid w:val="00874A3B"/>
    <w:rsid w:val="00880A48"/>
    <w:rsid w:val="00884649"/>
    <w:rsid w:val="00887608"/>
    <w:rsid w:val="00890913"/>
    <w:rsid w:val="00890BC0"/>
    <w:rsid w:val="00896343"/>
    <w:rsid w:val="008A5490"/>
    <w:rsid w:val="008B10D3"/>
    <w:rsid w:val="008B20C0"/>
    <w:rsid w:val="008B5C80"/>
    <w:rsid w:val="008B71C9"/>
    <w:rsid w:val="008C2AE4"/>
    <w:rsid w:val="008C2C7A"/>
    <w:rsid w:val="008D7D5B"/>
    <w:rsid w:val="008D7FD3"/>
    <w:rsid w:val="008E7278"/>
    <w:rsid w:val="008F224B"/>
    <w:rsid w:val="00903393"/>
    <w:rsid w:val="00903A6D"/>
    <w:rsid w:val="00910D2F"/>
    <w:rsid w:val="00911B10"/>
    <w:rsid w:val="00915547"/>
    <w:rsid w:val="00927E72"/>
    <w:rsid w:val="00930A36"/>
    <w:rsid w:val="00932AE5"/>
    <w:rsid w:val="0093314E"/>
    <w:rsid w:val="009341E2"/>
    <w:rsid w:val="00934345"/>
    <w:rsid w:val="009344F2"/>
    <w:rsid w:val="009401E1"/>
    <w:rsid w:val="00941348"/>
    <w:rsid w:val="0094235D"/>
    <w:rsid w:val="009507DF"/>
    <w:rsid w:val="00953FB7"/>
    <w:rsid w:val="00955F8A"/>
    <w:rsid w:val="00961E6B"/>
    <w:rsid w:val="00962025"/>
    <w:rsid w:val="00964805"/>
    <w:rsid w:val="00964BC2"/>
    <w:rsid w:val="009724E0"/>
    <w:rsid w:val="00976DBD"/>
    <w:rsid w:val="00977577"/>
    <w:rsid w:val="00977D5E"/>
    <w:rsid w:val="00984B42"/>
    <w:rsid w:val="00986636"/>
    <w:rsid w:val="009A20BC"/>
    <w:rsid w:val="009A3627"/>
    <w:rsid w:val="009B05A3"/>
    <w:rsid w:val="009B3209"/>
    <w:rsid w:val="009C11B2"/>
    <w:rsid w:val="009C39E1"/>
    <w:rsid w:val="009D0C4F"/>
    <w:rsid w:val="009D2B84"/>
    <w:rsid w:val="009D30EC"/>
    <w:rsid w:val="009E1320"/>
    <w:rsid w:val="009E4E1D"/>
    <w:rsid w:val="009F0A4B"/>
    <w:rsid w:val="009F15F1"/>
    <w:rsid w:val="009F53DB"/>
    <w:rsid w:val="009F5767"/>
    <w:rsid w:val="009F750E"/>
    <w:rsid w:val="00A07995"/>
    <w:rsid w:val="00A1223D"/>
    <w:rsid w:val="00A22CCA"/>
    <w:rsid w:val="00A26AF2"/>
    <w:rsid w:val="00A30862"/>
    <w:rsid w:val="00A34219"/>
    <w:rsid w:val="00A35B2B"/>
    <w:rsid w:val="00A40713"/>
    <w:rsid w:val="00A40E47"/>
    <w:rsid w:val="00A44630"/>
    <w:rsid w:val="00A47806"/>
    <w:rsid w:val="00A50D52"/>
    <w:rsid w:val="00A60C23"/>
    <w:rsid w:val="00A633AC"/>
    <w:rsid w:val="00A80E93"/>
    <w:rsid w:val="00A85C72"/>
    <w:rsid w:val="00A95AC4"/>
    <w:rsid w:val="00A96A90"/>
    <w:rsid w:val="00AA445B"/>
    <w:rsid w:val="00AA508A"/>
    <w:rsid w:val="00AB1839"/>
    <w:rsid w:val="00AC4676"/>
    <w:rsid w:val="00AD002E"/>
    <w:rsid w:val="00AD168D"/>
    <w:rsid w:val="00AD3569"/>
    <w:rsid w:val="00AD69BB"/>
    <w:rsid w:val="00AE010A"/>
    <w:rsid w:val="00AE076A"/>
    <w:rsid w:val="00AE3BEB"/>
    <w:rsid w:val="00AE4415"/>
    <w:rsid w:val="00AE5C86"/>
    <w:rsid w:val="00AE61B2"/>
    <w:rsid w:val="00AE6C60"/>
    <w:rsid w:val="00AF2D5A"/>
    <w:rsid w:val="00AF7FC9"/>
    <w:rsid w:val="00B0610E"/>
    <w:rsid w:val="00B0645B"/>
    <w:rsid w:val="00B124F8"/>
    <w:rsid w:val="00B136E6"/>
    <w:rsid w:val="00B13DAA"/>
    <w:rsid w:val="00B17F30"/>
    <w:rsid w:val="00B237AA"/>
    <w:rsid w:val="00B26520"/>
    <w:rsid w:val="00B44AC7"/>
    <w:rsid w:val="00B461D1"/>
    <w:rsid w:val="00B50795"/>
    <w:rsid w:val="00B563D7"/>
    <w:rsid w:val="00B6595F"/>
    <w:rsid w:val="00B73C43"/>
    <w:rsid w:val="00B8086C"/>
    <w:rsid w:val="00B81216"/>
    <w:rsid w:val="00B84FA5"/>
    <w:rsid w:val="00B879F7"/>
    <w:rsid w:val="00B911F7"/>
    <w:rsid w:val="00B91CB2"/>
    <w:rsid w:val="00B9449B"/>
    <w:rsid w:val="00B964FF"/>
    <w:rsid w:val="00BA0970"/>
    <w:rsid w:val="00BA6915"/>
    <w:rsid w:val="00BA7F97"/>
    <w:rsid w:val="00BC04F1"/>
    <w:rsid w:val="00BD0923"/>
    <w:rsid w:val="00BE522C"/>
    <w:rsid w:val="00BE7CC3"/>
    <w:rsid w:val="00BF03C8"/>
    <w:rsid w:val="00BF0ACD"/>
    <w:rsid w:val="00BF456B"/>
    <w:rsid w:val="00BF4F3D"/>
    <w:rsid w:val="00C00D18"/>
    <w:rsid w:val="00C00F42"/>
    <w:rsid w:val="00C07F38"/>
    <w:rsid w:val="00C108C5"/>
    <w:rsid w:val="00C1103F"/>
    <w:rsid w:val="00C315F4"/>
    <w:rsid w:val="00C3280C"/>
    <w:rsid w:val="00C36DEF"/>
    <w:rsid w:val="00C4293B"/>
    <w:rsid w:val="00C60804"/>
    <w:rsid w:val="00C62E9D"/>
    <w:rsid w:val="00C720AF"/>
    <w:rsid w:val="00C77C82"/>
    <w:rsid w:val="00C810F7"/>
    <w:rsid w:val="00C86460"/>
    <w:rsid w:val="00C86E35"/>
    <w:rsid w:val="00C86EEB"/>
    <w:rsid w:val="00C938F1"/>
    <w:rsid w:val="00CA2E71"/>
    <w:rsid w:val="00CA35A1"/>
    <w:rsid w:val="00CB453C"/>
    <w:rsid w:val="00CB56DE"/>
    <w:rsid w:val="00CB7978"/>
    <w:rsid w:val="00CC5CA7"/>
    <w:rsid w:val="00CD5A4D"/>
    <w:rsid w:val="00CE5157"/>
    <w:rsid w:val="00CE75A8"/>
    <w:rsid w:val="00CF2FA4"/>
    <w:rsid w:val="00CF63C5"/>
    <w:rsid w:val="00D00017"/>
    <w:rsid w:val="00D021BC"/>
    <w:rsid w:val="00D02372"/>
    <w:rsid w:val="00D0772C"/>
    <w:rsid w:val="00D1069A"/>
    <w:rsid w:val="00D12076"/>
    <w:rsid w:val="00D14249"/>
    <w:rsid w:val="00D150C6"/>
    <w:rsid w:val="00D308B2"/>
    <w:rsid w:val="00D32288"/>
    <w:rsid w:val="00D32461"/>
    <w:rsid w:val="00D340EA"/>
    <w:rsid w:val="00D360D6"/>
    <w:rsid w:val="00D36783"/>
    <w:rsid w:val="00D441DB"/>
    <w:rsid w:val="00D45332"/>
    <w:rsid w:val="00D46E57"/>
    <w:rsid w:val="00D55B75"/>
    <w:rsid w:val="00D56A4D"/>
    <w:rsid w:val="00D62FD0"/>
    <w:rsid w:val="00D650C4"/>
    <w:rsid w:val="00D70C31"/>
    <w:rsid w:val="00D72554"/>
    <w:rsid w:val="00D75347"/>
    <w:rsid w:val="00D774DE"/>
    <w:rsid w:val="00D7799B"/>
    <w:rsid w:val="00D93DE7"/>
    <w:rsid w:val="00D94CF3"/>
    <w:rsid w:val="00DA007E"/>
    <w:rsid w:val="00DA082B"/>
    <w:rsid w:val="00DA0D02"/>
    <w:rsid w:val="00DA2866"/>
    <w:rsid w:val="00DA3C18"/>
    <w:rsid w:val="00DA536F"/>
    <w:rsid w:val="00DB7F00"/>
    <w:rsid w:val="00DC225F"/>
    <w:rsid w:val="00DC5F59"/>
    <w:rsid w:val="00DD2CA5"/>
    <w:rsid w:val="00DD3BB1"/>
    <w:rsid w:val="00DD4385"/>
    <w:rsid w:val="00DD5D31"/>
    <w:rsid w:val="00DE2995"/>
    <w:rsid w:val="00DE3A1A"/>
    <w:rsid w:val="00DF3640"/>
    <w:rsid w:val="00DF55E5"/>
    <w:rsid w:val="00E01353"/>
    <w:rsid w:val="00E0795E"/>
    <w:rsid w:val="00E1058C"/>
    <w:rsid w:val="00E1140D"/>
    <w:rsid w:val="00E14DAD"/>
    <w:rsid w:val="00E163C7"/>
    <w:rsid w:val="00E171EE"/>
    <w:rsid w:val="00E21CC7"/>
    <w:rsid w:val="00E25CFB"/>
    <w:rsid w:val="00E43BF6"/>
    <w:rsid w:val="00E515F7"/>
    <w:rsid w:val="00E54188"/>
    <w:rsid w:val="00E55533"/>
    <w:rsid w:val="00E55BF1"/>
    <w:rsid w:val="00E56565"/>
    <w:rsid w:val="00E6060B"/>
    <w:rsid w:val="00E609F1"/>
    <w:rsid w:val="00E637A4"/>
    <w:rsid w:val="00E72679"/>
    <w:rsid w:val="00E76F83"/>
    <w:rsid w:val="00E77E04"/>
    <w:rsid w:val="00E8739C"/>
    <w:rsid w:val="00E922FC"/>
    <w:rsid w:val="00E93682"/>
    <w:rsid w:val="00E9765E"/>
    <w:rsid w:val="00EA6E3B"/>
    <w:rsid w:val="00EA7F0E"/>
    <w:rsid w:val="00EB0F18"/>
    <w:rsid w:val="00EB1A29"/>
    <w:rsid w:val="00EB3BCF"/>
    <w:rsid w:val="00EC2FCF"/>
    <w:rsid w:val="00EC3943"/>
    <w:rsid w:val="00EC4B88"/>
    <w:rsid w:val="00ED4180"/>
    <w:rsid w:val="00ED5D82"/>
    <w:rsid w:val="00EE087A"/>
    <w:rsid w:val="00EE22BA"/>
    <w:rsid w:val="00EF4440"/>
    <w:rsid w:val="00EF72BA"/>
    <w:rsid w:val="00F043A6"/>
    <w:rsid w:val="00F1058C"/>
    <w:rsid w:val="00F11F83"/>
    <w:rsid w:val="00F15407"/>
    <w:rsid w:val="00F1744E"/>
    <w:rsid w:val="00F17C1D"/>
    <w:rsid w:val="00F22267"/>
    <w:rsid w:val="00F22B56"/>
    <w:rsid w:val="00F25AC8"/>
    <w:rsid w:val="00F25B9B"/>
    <w:rsid w:val="00F2626C"/>
    <w:rsid w:val="00F32E1C"/>
    <w:rsid w:val="00F35ADA"/>
    <w:rsid w:val="00F36C37"/>
    <w:rsid w:val="00F36DA8"/>
    <w:rsid w:val="00F52DF6"/>
    <w:rsid w:val="00F578B2"/>
    <w:rsid w:val="00F602E4"/>
    <w:rsid w:val="00F6047C"/>
    <w:rsid w:val="00F61AD0"/>
    <w:rsid w:val="00F66607"/>
    <w:rsid w:val="00F66C0C"/>
    <w:rsid w:val="00F67F5B"/>
    <w:rsid w:val="00F73B65"/>
    <w:rsid w:val="00F73BD1"/>
    <w:rsid w:val="00F826B5"/>
    <w:rsid w:val="00F83A45"/>
    <w:rsid w:val="00F84D9E"/>
    <w:rsid w:val="00F92456"/>
    <w:rsid w:val="00F92530"/>
    <w:rsid w:val="00F92D37"/>
    <w:rsid w:val="00FA1612"/>
    <w:rsid w:val="00FA27E2"/>
    <w:rsid w:val="00FA3FF4"/>
    <w:rsid w:val="00FB1F62"/>
    <w:rsid w:val="00FC1BB4"/>
    <w:rsid w:val="00FC2BDE"/>
    <w:rsid w:val="00FC76DC"/>
    <w:rsid w:val="00FC7F25"/>
    <w:rsid w:val="00FD0A84"/>
    <w:rsid w:val="00FD1569"/>
    <w:rsid w:val="00FD7664"/>
    <w:rsid w:val="00FE569F"/>
    <w:rsid w:val="00FF025E"/>
    <w:rsid w:val="00FF2453"/>
    <w:rsid w:val="00FF5EB9"/>
    <w:rsid w:val="00FF7F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26E"/>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3C226E"/>
    <w:pPr>
      <w:spacing w:line="360" w:lineRule="auto"/>
      <w:ind w:firstLine="709"/>
      <w:jc w:val="both"/>
    </w:pPr>
    <w:rPr>
      <w:rFonts w:ascii="Arial" w:hAnsi="Arial"/>
      <w:sz w:val="30"/>
    </w:rPr>
  </w:style>
  <w:style w:type="character" w:customStyle="1" w:styleId="corte4fondoCar">
    <w:name w:val="corte4 fondo Car"/>
    <w:link w:val="corte4fondo"/>
    <w:rsid w:val="003C226E"/>
    <w:rPr>
      <w:rFonts w:ascii="Arial" w:eastAsia="Times New Roman" w:hAnsi="Arial" w:cs="Times New Roman"/>
      <w:sz w:val="30"/>
      <w:szCs w:val="20"/>
      <w:lang w:val="es-ES_tradnl" w:eastAsia="es-ES"/>
    </w:rPr>
  </w:style>
  <w:style w:type="paragraph" w:customStyle="1" w:styleId="corte3centro">
    <w:name w:val="corte3 centro"/>
    <w:basedOn w:val="Normal"/>
    <w:link w:val="corte3centroCar"/>
    <w:rsid w:val="003C226E"/>
    <w:pPr>
      <w:spacing w:line="360" w:lineRule="auto"/>
      <w:jc w:val="center"/>
    </w:pPr>
    <w:rPr>
      <w:rFonts w:ascii="Arial" w:hAnsi="Arial"/>
      <w:b/>
      <w:sz w:val="30"/>
    </w:rPr>
  </w:style>
  <w:style w:type="character" w:customStyle="1" w:styleId="corte3centroCar">
    <w:name w:val="corte3 centro Car"/>
    <w:link w:val="corte3centro"/>
    <w:rsid w:val="003C226E"/>
    <w:rPr>
      <w:rFonts w:ascii="Arial" w:eastAsia="Times New Roman" w:hAnsi="Arial" w:cs="Times New Roman"/>
      <w:b/>
      <w:sz w:val="30"/>
      <w:szCs w:val="20"/>
      <w:lang w:val="es-ES_tradnl" w:eastAsia="es-ES"/>
    </w:rPr>
  </w:style>
  <w:style w:type="paragraph" w:customStyle="1" w:styleId="Textoindependiente21">
    <w:name w:val="Texto independiente 21"/>
    <w:basedOn w:val="Normal"/>
    <w:rsid w:val="003C226E"/>
    <w:pPr>
      <w:widowControl w:val="0"/>
      <w:spacing w:line="480" w:lineRule="auto"/>
      <w:ind w:right="51" w:firstLine="1134"/>
      <w:jc w:val="both"/>
    </w:pPr>
    <w:rPr>
      <w:rFonts w:ascii="Courier New" w:hAnsi="Courier New"/>
      <w:sz w:val="24"/>
    </w:rPr>
  </w:style>
  <w:style w:type="paragraph" w:styleId="Encabezado">
    <w:name w:val="header"/>
    <w:basedOn w:val="Normal"/>
    <w:link w:val="EncabezadoCar"/>
    <w:uiPriority w:val="99"/>
    <w:unhideWhenUsed/>
    <w:rsid w:val="00DD5D31"/>
    <w:pPr>
      <w:tabs>
        <w:tab w:val="center" w:pos="4419"/>
        <w:tab w:val="right" w:pos="8838"/>
      </w:tabs>
    </w:pPr>
  </w:style>
  <w:style w:type="character" w:customStyle="1" w:styleId="EncabezadoCar">
    <w:name w:val="Encabezado Car"/>
    <w:basedOn w:val="Fuentedeprrafopredeter"/>
    <w:link w:val="Encabezado"/>
    <w:uiPriority w:val="99"/>
    <w:rsid w:val="00DD5D31"/>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DD5D31"/>
    <w:pPr>
      <w:tabs>
        <w:tab w:val="center" w:pos="4419"/>
        <w:tab w:val="right" w:pos="8838"/>
      </w:tabs>
    </w:pPr>
  </w:style>
  <w:style w:type="character" w:customStyle="1" w:styleId="PiedepginaCar">
    <w:name w:val="Pie de página Car"/>
    <w:basedOn w:val="Fuentedeprrafopredeter"/>
    <w:link w:val="Piedepgina"/>
    <w:uiPriority w:val="99"/>
    <w:rsid w:val="00DD5D31"/>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927E72"/>
    <w:rPr>
      <w:rFonts w:ascii="Tahoma" w:hAnsi="Tahoma" w:cs="Tahoma"/>
      <w:sz w:val="16"/>
      <w:szCs w:val="16"/>
    </w:rPr>
  </w:style>
  <w:style w:type="character" w:customStyle="1" w:styleId="TextodegloboCar">
    <w:name w:val="Texto de globo Car"/>
    <w:basedOn w:val="Fuentedeprrafopredeter"/>
    <w:link w:val="Textodeglobo"/>
    <w:uiPriority w:val="99"/>
    <w:semiHidden/>
    <w:rsid w:val="00927E72"/>
    <w:rPr>
      <w:rFonts w:ascii="Tahoma" w:eastAsia="Times New Roman" w:hAnsi="Tahoma" w:cs="Tahoma"/>
      <w:sz w:val="16"/>
      <w:szCs w:val="16"/>
      <w:lang w:val="es-ES_tradnl" w:eastAsia="es-ES"/>
    </w:rPr>
  </w:style>
  <w:style w:type="paragraph" w:styleId="Ttulo">
    <w:name w:val="Title"/>
    <w:basedOn w:val="Normal"/>
    <w:next w:val="Normal"/>
    <w:link w:val="TtuloCar"/>
    <w:uiPriority w:val="10"/>
    <w:qFormat/>
    <w:rsid w:val="00310425"/>
    <w:pPr>
      <w:contextualSpacing/>
    </w:pPr>
    <w:rPr>
      <w:rFonts w:asciiTheme="majorHAnsi" w:eastAsiaTheme="majorEastAsia" w:hAnsiTheme="majorHAnsi" w:cstheme="majorBidi"/>
      <w:spacing w:val="-10"/>
      <w:kern w:val="28"/>
      <w:sz w:val="56"/>
      <w:szCs w:val="56"/>
      <w:lang w:val="es-MX" w:eastAsia="en-US"/>
    </w:rPr>
  </w:style>
  <w:style w:type="character" w:customStyle="1" w:styleId="TtuloCar">
    <w:name w:val="Título Car"/>
    <w:basedOn w:val="Fuentedeprrafopredeter"/>
    <w:link w:val="Ttulo"/>
    <w:uiPriority w:val="10"/>
    <w:rsid w:val="00310425"/>
    <w:rPr>
      <w:rFonts w:asciiTheme="majorHAnsi" w:eastAsiaTheme="majorEastAsia" w:hAnsiTheme="majorHAnsi" w:cstheme="majorBidi"/>
      <w:spacing w:val="-10"/>
      <w:kern w:val="28"/>
      <w:sz w:val="56"/>
      <w:szCs w:val="56"/>
    </w:rPr>
  </w:style>
  <w:style w:type="paragraph" w:styleId="Listaconvietas">
    <w:name w:val="List Bullet"/>
    <w:basedOn w:val="Normal"/>
    <w:uiPriority w:val="99"/>
    <w:unhideWhenUsed/>
    <w:rsid w:val="002B7F87"/>
    <w:pPr>
      <w:numPr>
        <w:numId w:val="2"/>
      </w:numPr>
      <w:spacing w:after="160" w:line="259" w:lineRule="auto"/>
      <w:contextualSpacing/>
    </w:pPr>
    <w:rPr>
      <w:rFonts w:asciiTheme="minorHAnsi" w:eastAsiaTheme="minorHAnsi" w:hAnsiTheme="minorHAnsi" w:cstheme="minorBidi"/>
      <w:sz w:val="22"/>
      <w:szCs w:val="22"/>
      <w:lang w:val="es-MX" w:eastAsia="en-US"/>
    </w:rPr>
  </w:style>
  <w:style w:type="paragraph" w:styleId="Prrafodelista">
    <w:name w:val="List Paragraph"/>
    <w:basedOn w:val="Normal"/>
    <w:uiPriority w:val="34"/>
    <w:qFormat/>
    <w:rsid w:val="0005661F"/>
    <w:pPr>
      <w:ind w:left="720"/>
      <w:contextualSpacing/>
    </w:pPr>
  </w:style>
  <w:style w:type="character" w:customStyle="1" w:styleId="red">
    <w:name w:val="red"/>
    <w:basedOn w:val="Fuentedeprrafopredeter"/>
    <w:rsid w:val="00515B3F"/>
  </w:style>
  <w:style w:type="character" w:customStyle="1" w:styleId="apple-converted-space">
    <w:name w:val="apple-converted-space"/>
    <w:basedOn w:val="Fuentedeprrafopredeter"/>
    <w:rsid w:val="00515B3F"/>
  </w:style>
  <w:style w:type="character" w:styleId="Hipervnculo">
    <w:name w:val="Hyperlink"/>
    <w:basedOn w:val="Fuentedeprrafopredeter"/>
    <w:uiPriority w:val="99"/>
    <w:semiHidden/>
    <w:unhideWhenUsed/>
    <w:rsid w:val="00004C8F"/>
    <w:rPr>
      <w:color w:val="0000FF"/>
      <w:u w:val="single"/>
    </w:rPr>
  </w:style>
  <w:style w:type="table" w:styleId="Tablaconcuadrcula">
    <w:name w:val="Table Grid"/>
    <w:basedOn w:val="Tablanormal"/>
    <w:uiPriority w:val="59"/>
    <w:rsid w:val="005B11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86101">
      <w:bodyDiv w:val="1"/>
      <w:marLeft w:val="0"/>
      <w:marRight w:val="0"/>
      <w:marTop w:val="0"/>
      <w:marBottom w:val="0"/>
      <w:divBdr>
        <w:top w:val="none" w:sz="0" w:space="0" w:color="auto"/>
        <w:left w:val="none" w:sz="0" w:space="0" w:color="auto"/>
        <w:bottom w:val="none" w:sz="0" w:space="0" w:color="auto"/>
        <w:right w:val="none" w:sz="0" w:space="0" w:color="auto"/>
      </w:divBdr>
      <w:divsChild>
        <w:div w:id="858080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708C1-F375-4D9A-BCAC-32B09D511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6</Pages>
  <Words>2471</Words>
  <Characters>13592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8</cp:revision>
  <cp:lastPrinted>2018-02-09T17:43:00Z</cp:lastPrinted>
  <dcterms:created xsi:type="dcterms:W3CDTF">2018-02-07T19:44:00Z</dcterms:created>
  <dcterms:modified xsi:type="dcterms:W3CDTF">2018-12-11T16:12:00Z</dcterms:modified>
</cp:coreProperties>
</file>