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bookmarkStart w:id="0" w:name="_GoBack"/>
            <w:bookmarkEnd w:id="0"/>
            <w:r w:rsidRPr="00E874FB">
              <w:rPr>
                <w:rFonts w:ascii="Arial" w:hAnsi="Arial" w:cs="Arial"/>
                <w:b/>
                <w:sz w:val="26"/>
                <w:szCs w:val="26"/>
              </w:rPr>
              <w:t xml:space="preserve">      </w:t>
            </w:r>
          </w:p>
        </w:tc>
        <w:tc>
          <w:tcPr>
            <w:tcW w:w="7426" w:type="dxa"/>
          </w:tcPr>
          <w:p w:rsidR="00314953" w:rsidRPr="00E874FB" w:rsidRDefault="00314953" w:rsidP="00314953">
            <w:pPr>
              <w:tabs>
                <w:tab w:val="left" w:pos="3103"/>
              </w:tabs>
              <w:spacing w:after="0" w:line="240" w:lineRule="auto"/>
              <w:ind w:left="2394"/>
              <w:jc w:val="both"/>
              <w:rPr>
                <w:rFonts w:ascii="Arial" w:hAnsi="Arial" w:cs="Arial"/>
                <w:b/>
                <w:i/>
                <w:iCs/>
                <w:caps/>
                <w:sz w:val="26"/>
                <w:szCs w:val="26"/>
              </w:rPr>
            </w:pPr>
            <w:r w:rsidRPr="00E874FB">
              <w:rPr>
                <w:rFonts w:ascii="Arial" w:hAnsi="Arial" w:cs="Arial"/>
                <w:b/>
                <w:i/>
                <w:iCs/>
                <w:caps/>
                <w:sz w:val="26"/>
                <w:szCs w:val="26"/>
              </w:rPr>
              <w:t xml:space="preserve">                       </w:t>
            </w:r>
          </w:p>
          <w:p w:rsidR="00314953" w:rsidRPr="00E874FB" w:rsidRDefault="00314953" w:rsidP="00314953">
            <w:pPr>
              <w:tabs>
                <w:tab w:val="left" w:pos="3103"/>
              </w:tabs>
              <w:spacing w:after="0" w:line="240" w:lineRule="auto"/>
              <w:ind w:left="1686" w:right="781"/>
              <w:jc w:val="both"/>
              <w:rPr>
                <w:rFonts w:ascii="Arial" w:hAnsi="Arial" w:cs="Arial"/>
                <w:b/>
                <w:iCs/>
                <w:caps/>
                <w:sz w:val="26"/>
                <w:szCs w:val="26"/>
              </w:rPr>
            </w:pPr>
            <w:r w:rsidRPr="00E874FB">
              <w:rPr>
                <w:rFonts w:ascii="Arial" w:hAnsi="Arial" w:cs="Arial"/>
                <w:b/>
                <w:iCs/>
                <w:caps/>
                <w:sz w:val="26"/>
                <w:szCs w:val="26"/>
              </w:rPr>
              <w:t>SALA SUPERIOR DEL TRIBUNAL DE JUSTICIA ADMINISTRATIVA DEL ESTADO DE OAXACA.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RECURSO DE REVISIÓN:   0</w:t>
            </w:r>
            <w:r w:rsidR="006C3778">
              <w:rPr>
                <w:rFonts w:ascii="Arial" w:hAnsi="Arial" w:cs="Arial"/>
                <w:b/>
                <w:iCs/>
                <w:caps/>
                <w:sz w:val="26"/>
                <w:szCs w:val="26"/>
                <w:lang w:val="es-PE"/>
              </w:rPr>
              <w:t>113/2018</w:t>
            </w: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EXPEDIENTE: 0</w:t>
            </w:r>
            <w:r w:rsidR="006C3778">
              <w:rPr>
                <w:rFonts w:ascii="Arial" w:hAnsi="Arial" w:cs="Arial"/>
                <w:b/>
                <w:iCs/>
                <w:caps/>
                <w:sz w:val="26"/>
                <w:szCs w:val="26"/>
                <w:lang w:val="es-PE"/>
              </w:rPr>
              <w:t>033/2017</w:t>
            </w:r>
            <w:r w:rsidR="009E3865">
              <w:rPr>
                <w:rFonts w:ascii="Arial" w:hAnsi="Arial" w:cs="Arial"/>
                <w:b/>
                <w:iCs/>
                <w:caps/>
                <w:sz w:val="26"/>
                <w:szCs w:val="26"/>
                <w:lang w:val="es-PE"/>
              </w:rPr>
              <w:t xml:space="preserve"> </w:t>
            </w:r>
            <w:r w:rsidRPr="00E874FB">
              <w:rPr>
                <w:rFonts w:ascii="Arial" w:hAnsi="Arial" w:cs="Arial"/>
                <w:b/>
                <w:iCs/>
                <w:caps/>
                <w:sz w:val="26"/>
                <w:szCs w:val="26"/>
                <w:lang w:val="es-PE"/>
              </w:rPr>
              <w:t xml:space="preserve">DE LA </w:t>
            </w:r>
            <w:r w:rsidR="006C3778">
              <w:rPr>
                <w:rFonts w:ascii="Arial" w:hAnsi="Arial" w:cs="Arial"/>
                <w:b/>
                <w:iCs/>
                <w:caps/>
                <w:sz w:val="26"/>
                <w:szCs w:val="26"/>
                <w:lang w:val="es-PE"/>
              </w:rPr>
              <w:t>segunda</w:t>
            </w:r>
            <w:r w:rsidRPr="00E874FB">
              <w:rPr>
                <w:rFonts w:ascii="Arial" w:hAnsi="Arial" w:cs="Arial"/>
                <w:b/>
                <w:iCs/>
                <w:caps/>
                <w:sz w:val="26"/>
                <w:szCs w:val="26"/>
                <w:lang w:val="es-PE"/>
              </w:rPr>
              <w:t xml:space="preserve"> SALA UNITARIA DE PRIMERA INSTANCIA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ponente: </w:t>
            </w:r>
            <w:r w:rsidR="00153C58" w:rsidRPr="00E874FB">
              <w:rPr>
                <w:rFonts w:ascii="Arial" w:hAnsi="Arial" w:cs="Arial"/>
                <w:b/>
                <w:iCs/>
                <w:caps/>
                <w:sz w:val="26"/>
                <w:szCs w:val="26"/>
                <w:lang w:val="es-PE"/>
              </w:rPr>
              <w:t xml:space="preserve">magistrado </w:t>
            </w:r>
            <w:r w:rsidRPr="00E874FB">
              <w:rPr>
                <w:rFonts w:ascii="Arial" w:hAnsi="Arial" w:cs="Arial"/>
                <w:b/>
                <w:iCs/>
                <w:caps/>
                <w:sz w:val="26"/>
                <w:szCs w:val="26"/>
                <w:lang w:val="es-PE"/>
              </w:rPr>
              <w:t>HUGO VILLEGAS AQUINO</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678" w:hanging="2961"/>
              <w:jc w:val="both"/>
              <w:rPr>
                <w:rFonts w:ascii="Arial" w:hAnsi="Arial" w:cs="Arial"/>
                <w:b/>
                <w:iCs/>
                <w:caps/>
                <w:sz w:val="26"/>
                <w:szCs w:val="26"/>
              </w:rPr>
            </w:pPr>
            <w:r w:rsidRPr="00E874FB">
              <w:rPr>
                <w:rFonts w:ascii="Arial" w:hAnsi="Arial" w:cs="Arial"/>
                <w:b/>
                <w:i/>
                <w:iCs/>
                <w:caps/>
                <w:sz w:val="26"/>
                <w:szCs w:val="26"/>
              </w:rPr>
              <w:t xml:space="preserve">                                          </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961" w:hanging="2961"/>
              <w:jc w:val="both"/>
              <w:rPr>
                <w:rFonts w:ascii="Arial" w:hAnsi="Arial" w:cs="Arial"/>
                <w:b/>
                <w:i/>
                <w:iCs/>
                <w:caps/>
                <w:sz w:val="26"/>
                <w:szCs w:val="26"/>
              </w:rPr>
            </w:pPr>
          </w:p>
        </w:tc>
      </w:tr>
    </w:tbl>
    <w:p w:rsidR="00314953" w:rsidRPr="00E874FB" w:rsidRDefault="00314953" w:rsidP="00314953">
      <w:pPr>
        <w:spacing w:after="0" w:line="360" w:lineRule="auto"/>
        <w:jc w:val="both"/>
        <w:rPr>
          <w:rFonts w:ascii="Arial" w:hAnsi="Arial" w:cs="Arial"/>
          <w:b/>
          <w:sz w:val="26"/>
          <w:szCs w:val="26"/>
          <w:lang w:val="es-MX"/>
        </w:rPr>
      </w:pPr>
      <w:r w:rsidRPr="00E874FB">
        <w:rPr>
          <w:rFonts w:ascii="Arial" w:hAnsi="Arial" w:cs="Arial"/>
          <w:b/>
          <w:sz w:val="26"/>
          <w:szCs w:val="26"/>
          <w:lang w:val="es-MX"/>
        </w:rPr>
        <w:t xml:space="preserve">OAXACA DE JUÁREZ, OAXACA, </w:t>
      </w:r>
      <w:r w:rsidR="00153C58">
        <w:rPr>
          <w:rFonts w:ascii="Arial" w:hAnsi="Arial" w:cs="Arial"/>
          <w:b/>
          <w:sz w:val="26"/>
          <w:szCs w:val="26"/>
          <w:lang w:val="es-MX"/>
        </w:rPr>
        <w:t>ONCE</w:t>
      </w:r>
      <w:r w:rsidRPr="00E874FB">
        <w:rPr>
          <w:rFonts w:ascii="Arial" w:hAnsi="Arial" w:cs="Arial"/>
          <w:b/>
          <w:sz w:val="26"/>
          <w:szCs w:val="26"/>
          <w:lang w:val="es-MX"/>
        </w:rPr>
        <w:t xml:space="preserve"> DE </w:t>
      </w:r>
      <w:r w:rsidR="006C3778">
        <w:rPr>
          <w:rFonts w:ascii="Arial" w:hAnsi="Arial" w:cs="Arial"/>
          <w:b/>
          <w:sz w:val="26"/>
          <w:szCs w:val="26"/>
          <w:lang w:val="es-MX"/>
        </w:rPr>
        <w:t>OCTUBRE</w:t>
      </w:r>
      <w:r w:rsidR="00B163F8">
        <w:rPr>
          <w:rFonts w:ascii="Arial" w:hAnsi="Arial" w:cs="Arial"/>
          <w:b/>
          <w:sz w:val="26"/>
          <w:szCs w:val="26"/>
          <w:lang w:val="es-MX"/>
        </w:rPr>
        <w:t xml:space="preserve"> </w:t>
      </w:r>
      <w:r w:rsidRPr="00E874FB">
        <w:rPr>
          <w:rFonts w:ascii="Arial" w:hAnsi="Arial" w:cs="Arial"/>
          <w:b/>
          <w:sz w:val="26"/>
          <w:szCs w:val="26"/>
          <w:lang w:val="es-MX"/>
        </w:rPr>
        <w:t xml:space="preserve">DE DOS MIL DIECIOCHO. </w:t>
      </w:r>
      <w:r w:rsidR="009E3865">
        <w:rPr>
          <w:rFonts w:ascii="Arial" w:hAnsi="Arial" w:cs="Arial"/>
          <w:b/>
          <w:sz w:val="26"/>
          <w:szCs w:val="26"/>
          <w:lang w:val="es-MX"/>
        </w:rPr>
        <w:t xml:space="preserve"> </w:t>
      </w:r>
    </w:p>
    <w:p w:rsidR="00314953" w:rsidRPr="00E874FB" w:rsidRDefault="00314953" w:rsidP="008942C1">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 xml:space="preserve">Por recibido el Cuaderno de Revisión </w:t>
      </w:r>
      <w:r w:rsidR="006C3778">
        <w:rPr>
          <w:rFonts w:ascii="Arial" w:hAnsi="Arial" w:cs="Arial"/>
          <w:b/>
          <w:sz w:val="26"/>
          <w:szCs w:val="26"/>
          <w:lang w:val="es-MX"/>
        </w:rPr>
        <w:t>0113/2018</w:t>
      </w:r>
      <w:r w:rsidRPr="00E874FB">
        <w:rPr>
          <w:rFonts w:ascii="Arial" w:hAnsi="Arial" w:cs="Arial"/>
          <w:sz w:val="26"/>
          <w:szCs w:val="26"/>
          <w:lang w:val="es-MX"/>
        </w:rPr>
        <w:t xml:space="preserve">, que remite la Secretaría General de Acuerdos, con motivo del recurso de revisión interpuesto por </w:t>
      </w:r>
      <w:r w:rsidR="002C3C15">
        <w:rPr>
          <w:rFonts w:ascii="Arial" w:hAnsi="Arial" w:cs="Arial"/>
          <w:b/>
          <w:sz w:val="26"/>
          <w:szCs w:val="26"/>
          <w:lang w:val="es-MX"/>
        </w:rPr>
        <w:t>**********</w:t>
      </w:r>
      <w:r w:rsidR="00BE621E">
        <w:rPr>
          <w:rFonts w:ascii="Arial" w:hAnsi="Arial" w:cs="Arial"/>
          <w:b/>
          <w:sz w:val="26"/>
          <w:szCs w:val="26"/>
          <w:lang w:val="es-MX"/>
        </w:rPr>
        <w:t xml:space="preserve"> </w:t>
      </w:r>
      <w:r w:rsidR="006C3778">
        <w:rPr>
          <w:rFonts w:ascii="Arial" w:hAnsi="Arial" w:cs="Arial"/>
          <w:sz w:val="26"/>
          <w:szCs w:val="26"/>
          <w:lang w:val="es-MX"/>
        </w:rPr>
        <w:t>como parte actora</w:t>
      </w:r>
      <w:r w:rsidR="00BE621E">
        <w:rPr>
          <w:rFonts w:ascii="Arial" w:hAnsi="Arial" w:cs="Arial"/>
          <w:sz w:val="26"/>
          <w:szCs w:val="26"/>
          <w:lang w:val="es-MX"/>
        </w:rPr>
        <w:t xml:space="preserve"> en el juicio principal, en contra de la </w:t>
      </w:r>
      <w:r w:rsidR="006C3778">
        <w:rPr>
          <w:rFonts w:ascii="Arial" w:hAnsi="Arial" w:cs="Arial"/>
          <w:sz w:val="26"/>
          <w:szCs w:val="26"/>
          <w:lang w:val="es-MX"/>
        </w:rPr>
        <w:t xml:space="preserve">resolución de sobreseimiento de </w:t>
      </w:r>
      <w:r w:rsidR="00153C58">
        <w:rPr>
          <w:rFonts w:ascii="Arial" w:hAnsi="Arial" w:cs="Arial"/>
          <w:sz w:val="26"/>
          <w:szCs w:val="26"/>
          <w:lang w:val="es-MX"/>
        </w:rPr>
        <w:t>doce de marzo de</w:t>
      </w:r>
      <w:r w:rsidR="006C3778">
        <w:rPr>
          <w:rFonts w:ascii="Arial" w:hAnsi="Arial" w:cs="Arial"/>
          <w:sz w:val="26"/>
          <w:szCs w:val="26"/>
          <w:lang w:val="es-MX"/>
        </w:rPr>
        <w:t xml:space="preserve"> dos mil dieciocho</w:t>
      </w:r>
      <w:r w:rsidR="00153C58">
        <w:rPr>
          <w:rFonts w:ascii="Arial" w:hAnsi="Arial" w:cs="Arial"/>
          <w:sz w:val="26"/>
          <w:szCs w:val="26"/>
          <w:lang w:val="es-MX"/>
        </w:rPr>
        <w:t>,</w:t>
      </w:r>
      <w:r w:rsidR="006C3778">
        <w:rPr>
          <w:rFonts w:ascii="Arial" w:hAnsi="Arial" w:cs="Arial"/>
          <w:sz w:val="26"/>
          <w:szCs w:val="26"/>
          <w:lang w:val="es-MX"/>
        </w:rPr>
        <w:t xml:space="preserve"> dictada por la Segunda</w:t>
      </w:r>
      <w:r w:rsidRPr="00E874FB">
        <w:rPr>
          <w:rFonts w:ascii="Arial" w:hAnsi="Arial" w:cs="Arial"/>
          <w:sz w:val="26"/>
          <w:szCs w:val="26"/>
          <w:lang w:val="es-MX"/>
        </w:rPr>
        <w:t xml:space="preserve"> Sala Unitaria de Primera Instancia</w:t>
      </w:r>
      <w:r w:rsidR="002F412D">
        <w:rPr>
          <w:rFonts w:ascii="Arial" w:hAnsi="Arial" w:cs="Arial"/>
          <w:sz w:val="26"/>
          <w:szCs w:val="26"/>
          <w:lang w:val="es-MX"/>
        </w:rPr>
        <w:t xml:space="preserve"> del Tribunal de </w:t>
      </w:r>
      <w:r w:rsidR="00336791">
        <w:rPr>
          <w:rFonts w:ascii="Arial" w:hAnsi="Arial" w:cs="Arial"/>
          <w:sz w:val="26"/>
          <w:szCs w:val="26"/>
          <w:lang w:val="es-MX"/>
        </w:rPr>
        <w:t xml:space="preserve">Justicia Administrativa </w:t>
      </w:r>
      <w:r w:rsidR="002F412D">
        <w:rPr>
          <w:rFonts w:ascii="Arial" w:hAnsi="Arial" w:cs="Arial"/>
          <w:sz w:val="26"/>
          <w:szCs w:val="26"/>
          <w:lang w:val="es-MX"/>
        </w:rPr>
        <w:t>del Estado de Oaxaca</w:t>
      </w:r>
      <w:r w:rsidRPr="00E874FB">
        <w:rPr>
          <w:rFonts w:ascii="Arial" w:hAnsi="Arial" w:cs="Arial"/>
          <w:sz w:val="26"/>
          <w:szCs w:val="26"/>
          <w:lang w:val="es-MX"/>
        </w:rPr>
        <w:t xml:space="preserve"> en el juicio</w:t>
      </w:r>
      <w:r w:rsidRPr="009020E8">
        <w:rPr>
          <w:rFonts w:ascii="Arial" w:hAnsi="Arial" w:cs="Arial"/>
          <w:b/>
          <w:sz w:val="26"/>
          <w:szCs w:val="26"/>
          <w:lang w:val="es-MX"/>
        </w:rPr>
        <w:t xml:space="preserve"> </w:t>
      </w:r>
      <w:r w:rsidR="009020E8" w:rsidRPr="009020E8">
        <w:rPr>
          <w:rFonts w:ascii="Arial" w:hAnsi="Arial" w:cs="Arial"/>
          <w:b/>
          <w:sz w:val="26"/>
          <w:szCs w:val="26"/>
          <w:lang w:val="es-MX"/>
        </w:rPr>
        <w:t>0</w:t>
      </w:r>
      <w:r w:rsidR="00336791">
        <w:rPr>
          <w:rFonts w:ascii="Arial" w:hAnsi="Arial" w:cs="Arial"/>
          <w:b/>
          <w:sz w:val="26"/>
          <w:szCs w:val="26"/>
          <w:lang w:val="es-MX"/>
        </w:rPr>
        <w:t>033/2017</w:t>
      </w:r>
      <w:r w:rsidR="002F412D">
        <w:rPr>
          <w:rFonts w:ascii="Arial" w:hAnsi="Arial" w:cs="Arial"/>
          <w:b/>
          <w:sz w:val="26"/>
          <w:szCs w:val="26"/>
          <w:lang w:val="es-MX"/>
        </w:rPr>
        <w:t xml:space="preserve"> </w:t>
      </w:r>
      <w:r w:rsidR="002F412D" w:rsidRPr="002F412D">
        <w:rPr>
          <w:rFonts w:ascii="Arial" w:hAnsi="Arial" w:cs="Arial"/>
          <w:sz w:val="26"/>
          <w:szCs w:val="26"/>
          <w:lang w:val="es-MX"/>
        </w:rPr>
        <w:t>d</w:t>
      </w:r>
      <w:r w:rsidRPr="00E874FB">
        <w:rPr>
          <w:rFonts w:ascii="Arial" w:hAnsi="Arial" w:cs="Arial"/>
          <w:sz w:val="26"/>
          <w:szCs w:val="26"/>
          <w:lang w:val="es-MX"/>
        </w:rPr>
        <w:t>e su índice, relativo al juicio de nulidad promovido por</w:t>
      </w:r>
      <w:r w:rsidR="00336791">
        <w:rPr>
          <w:rFonts w:ascii="Arial" w:hAnsi="Arial" w:cs="Arial"/>
          <w:sz w:val="26"/>
          <w:szCs w:val="26"/>
          <w:lang w:val="es-MX"/>
        </w:rPr>
        <w:t xml:space="preserve"> el </w:t>
      </w:r>
      <w:r w:rsidR="00336791">
        <w:rPr>
          <w:rFonts w:ascii="Arial" w:hAnsi="Arial" w:cs="Arial"/>
          <w:b/>
          <w:sz w:val="26"/>
          <w:szCs w:val="26"/>
          <w:lang w:val="es-MX"/>
        </w:rPr>
        <w:t xml:space="preserve">RECURRENTE </w:t>
      </w:r>
      <w:r w:rsidR="00336791">
        <w:rPr>
          <w:rFonts w:ascii="Arial" w:hAnsi="Arial" w:cs="Arial"/>
          <w:sz w:val="26"/>
          <w:szCs w:val="26"/>
          <w:lang w:val="es-MX"/>
        </w:rPr>
        <w:t xml:space="preserve">en contra de la </w:t>
      </w:r>
      <w:r w:rsidR="00336791">
        <w:rPr>
          <w:rFonts w:ascii="Arial" w:hAnsi="Arial" w:cs="Arial"/>
          <w:b/>
          <w:sz w:val="26"/>
          <w:szCs w:val="26"/>
          <w:lang w:val="es-MX"/>
        </w:rPr>
        <w:t>COMISIÓN DE VINOS Y LICORES DEL AYUNTAMIENTO DE OAXACA DE JUÁREZ, OAXACA</w:t>
      </w:r>
      <w:r w:rsidRPr="00D6635D">
        <w:rPr>
          <w:rFonts w:ascii="Arial" w:hAnsi="Arial" w:cs="Arial"/>
          <w:b/>
          <w:sz w:val="26"/>
          <w:szCs w:val="26"/>
          <w:lang w:val="es-MX"/>
        </w:rPr>
        <w:t xml:space="preserve">; </w:t>
      </w:r>
      <w:r w:rsidRPr="00D6635D">
        <w:rPr>
          <w:rFonts w:ascii="Arial" w:hAnsi="Arial" w:cs="Arial"/>
          <w:sz w:val="26"/>
          <w:szCs w:val="26"/>
          <w:lang w:val="es-MX"/>
        </w:rPr>
        <w:t xml:space="preserve">por lo que con fundamento en los artículos </w:t>
      </w:r>
      <w:r w:rsidR="00D45F25" w:rsidRPr="00D6635D">
        <w:rPr>
          <w:rFonts w:ascii="Arial" w:hAnsi="Arial" w:cs="Arial"/>
          <w:sz w:val="26"/>
          <w:szCs w:val="26"/>
          <w:lang w:val="es-MX"/>
        </w:rPr>
        <w:t>2</w:t>
      </w:r>
      <w:r w:rsidR="002F412D" w:rsidRPr="00D6635D">
        <w:rPr>
          <w:rFonts w:ascii="Arial" w:hAnsi="Arial" w:cs="Arial"/>
          <w:sz w:val="26"/>
          <w:szCs w:val="26"/>
          <w:lang w:val="es-MX"/>
        </w:rPr>
        <w:t>07 y 208 de la Ley de Justicia Administrativa para el Estado de Oaxaca</w:t>
      </w:r>
      <w:r w:rsidRPr="00D6635D">
        <w:rPr>
          <w:rFonts w:ascii="Arial" w:hAnsi="Arial" w:cs="Arial"/>
          <w:sz w:val="26"/>
          <w:szCs w:val="26"/>
          <w:lang w:val="es-MX"/>
        </w:rPr>
        <w:t xml:space="preserve">, </w:t>
      </w:r>
      <w:r w:rsidR="00153C58">
        <w:rPr>
          <w:rFonts w:ascii="Arial" w:hAnsi="Arial" w:cs="Arial"/>
          <w:sz w:val="26"/>
          <w:szCs w:val="26"/>
          <w:lang w:val="es-MX"/>
        </w:rPr>
        <w:t xml:space="preserve">vigente hasta el veinte de octubre de dos mil diecisiete, </w:t>
      </w:r>
      <w:r w:rsidRPr="00D6635D">
        <w:rPr>
          <w:rFonts w:ascii="Arial" w:hAnsi="Arial" w:cs="Arial"/>
          <w:sz w:val="26"/>
          <w:szCs w:val="26"/>
          <w:lang w:val="es-MX"/>
        </w:rPr>
        <w:t>se admite.  En consecuencia, se procede a dictar resolución en los siguientes términos:</w:t>
      </w: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R E S U L T A N D O</w:t>
      </w:r>
    </w:p>
    <w:p w:rsidR="004C18D9" w:rsidRPr="00E874FB" w:rsidRDefault="00314953" w:rsidP="00603A34">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Inconforme con</w:t>
      </w:r>
      <w:r w:rsidR="004C18D9">
        <w:rPr>
          <w:rFonts w:ascii="Arial" w:hAnsi="Arial" w:cs="Arial"/>
          <w:sz w:val="26"/>
          <w:szCs w:val="26"/>
          <w:lang w:val="es-MX"/>
        </w:rPr>
        <w:t xml:space="preserve"> </w:t>
      </w:r>
      <w:r w:rsidR="002F412D">
        <w:rPr>
          <w:rFonts w:ascii="Arial" w:hAnsi="Arial" w:cs="Arial"/>
          <w:sz w:val="26"/>
          <w:szCs w:val="26"/>
          <w:lang w:val="es-MX"/>
        </w:rPr>
        <w:t xml:space="preserve">la </w:t>
      </w:r>
      <w:r w:rsidR="00336791">
        <w:rPr>
          <w:rFonts w:ascii="Arial" w:hAnsi="Arial" w:cs="Arial"/>
          <w:sz w:val="26"/>
          <w:szCs w:val="26"/>
          <w:lang w:val="es-MX"/>
        </w:rPr>
        <w:t xml:space="preserve">resolución de sobreseimiento de doce de marzo de dos mil dieciocho dictada por la Segunda Sala de Primera Instancia del Tribunal de Justicia Administrativa del Estado de Oaxaca, </w:t>
      </w:r>
      <w:r w:rsidR="002C3C15">
        <w:rPr>
          <w:rFonts w:ascii="Arial" w:hAnsi="Arial" w:cs="Arial"/>
          <w:b/>
          <w:sz w:val="26"/>
          <w:szCs w:val="26"/>
          <w:lang w:val="es-MX"/>
        </w:rPr>
        <w:t>**********</w:t>
      </w:r>
      <w:r w:rsidR="00336791">
        <w:rPr>
          <w:rFonts w:ascii="Arial" w:hAnsi="Arial" w:cs="Arial"/>
          <w:b/>
          <w:sz w:val="26"/>
          <w:szCs w:val="26"/>
          <w:lang w:val="es-MX"/>
        </w:rPr>
        <w:t xml:space="preserve"> </w:t>
      </w:r>
      <w:r w:rsidR="00336791">
        <w:rPr>
          <w:rFonts w:ascii="Arial" w:hAnsi="Arial" w:cs="Arial"/>
          <w:sz w:val="26"/>
          <w:szCs w:val="26"/>
          <w:lang w:val="es-MX"/>
        </w:rPr>
        <w:t>actor del juicio natural</w:t>
      </w:r>
      <w:r w:rsidRPr="00E874FB">
        <w:rPr>
          <w:rFonts w:ascii="Arial" w:hAnsi="Arial" w:cs="Arial"/>
          <w:sz w:val="26"/>
          <w:szCs w:val="26"/>
          <w:lang w:val="es-MX"/>
        </w:rPr>
        <w:t xml:space="preserve">, interpone en su contra recurso de revisión. </w:t>
      </w:r>
    </w:p>
    <w:p w:rsidR="00314953" w:rsidRPr="00E874FB" w:rsidRDefault="00314953" w:rsidP="00314953">
      <w:pPr>
        <w:spacing w:after="0" w:line="360" w:lineRule="auto"/>
        <w:jc w:val="both"/>
        <w:rPr>
          <w:rFonts w:ascii="Arial" w:eastAsia="Calibri" w:hAnsi="Arial" w:cs="Arial"/>
          <w:sz w:val="26"/>
          <w:szCs w:val="26"/>
          <w:lang w:val="es-MX"/>
        </w:rPr>
      </w:pPr>
      <w:r w:rsidRPr="00E874FB">
        <w:rPr>
          <w:rFonts w:ascii="Arial" w:hAnsi="Arial" w:cs="Arial"/>
          <w:b/>
          <w:bCs/>
          <w:sz w:val="26"/>
          <w:szCs w:val="26"/>
          <w:lang w:val="es-MX"/>
        </w:rPr>
        <w:tab/>
        <w:t xml:space="preserve">SEGUNDO.- </w:t>
      </w:r>
      <w:r w:rsidR="00D6635D">
        <w:rPr>
          <w:rFonts w:ascii="Arial" w:hAnsi="Arial" w:cs="Arial"/>
          <w:bCs/>
          <w:sz w:val="26"/>
          <w:szCs w:val="26"/>
          <w:lang w:val="es-MX"/>
        </w:rPr>
        <w:t xml:space="preserve">Los puntos resolutivos de la </w:t>
      </w:r>
      <w:r w:rsidR="00336791">
        <w:rPr>
          <w:rFonts w:ascii="Arial" w:hAnsi="Arial" w:cs="Arial"/>
          <w:bCs/>
          <w:sz w:val="26"/>
          <w:szCs w:val="26"/>
          <w:lang w:val="es-MX"/>
        </w:rPr>
        <w:t xml:space="preserve">resolución </w:t>
      </w:r>
      <w:r w:rsidR="00D6635D">
        <w:rPr>
          <w:rFonts w:ascii="Arial" w:hAnsi="Arial" w:cs="Arial"/>
          <w:bCs/>
          <w:sz w:val="26"/>
          <w:szCs w:val="26"/>
          <w:lang w:val="es-MX"/>
        </w:rPr>
        <w:t>sujeta a revisión, son como sigue</w:t>
      </w:r>
      <w:r w:rsidR="00336791">
        <w:rPr>
          <w:rFonts w:ascii="Arial" w:hAnsi="Arial" w:cs="Arial"/>
          <w:bCs/>
          <w:sz w:val="26"/>
          <w:szCs w:val="26"/>
          <w:lang w:val="es-MX"/>
        </w:rPr>
        <w:t>n</w:t>
      </w:r>
      <w:r w:rsidR="00D6635D">
        <w:rPr>
          <w:rFonts w:ascii="Arial" w:hAnsi="Arial" w:cs="Arial"/>
          <w:bCs/>
          <w:sz w:val="26"/>
          <w:szCs w:val="26"/>
          <w:lang w:val="es-MX"/>
        </w:rPr>
        <w:t>:</w:t>
      </w:r>
    </w:p>
    <w:p w:rsidR="00314953" w:rsidRDefault="00314953" w:rsidP="00314953">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rsidR="00D6635D" w:rsidRDefault="00D6635D"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PRIMERO.- </w:t>
      </w:r>
      <w:r>
        <w:rPr>
          <w:rFonts w:ascii="Arial" w:eastAsia="Calibri" w:hAnsi="Arial" w:cs="Arial"/>
          <w:i/>
          <w:sz w:val="24"/>
          <w:szCs w:val="24"/>
        </w:rPr>
        <w:t xml:space="preserve">Esta </w:t>
      </w:r>
      <w:r w:rsidR="00336791">
        <w:rPr>
          <w:rFonts w:ascii="Arial" w:eastAsia="Calibri" w:hAnsi="Arial" w:cs="Arial"/>
          <w:i/>
          <w:sz w:val="24"/>
          <w:szCs w:val="24"/>
        </w:rPr>
        <w:t>Segunda Sala Unitaria de Primera Instancia, fue competente para conocer y resolver del presente asunto.</w:t>
      </w:r>
      <w:r>
        <w:rPr>
          <w:rFonts w:ascii="Arial" w:eastAsia="Calibri" w:hAnsi="Arial" w:cs="Arial"/>
          <w:i/>
          <w:sz w:val="24"/>
          <w:szCs w:val="24"/>
        </w:rPr>
        <w:t xml:space="preserve"> - - - - - - - - - - - </w:t>
      </w:r>
      <w:r w:rsidR="00336791">
        <w:rPr>
          <w:rFonts w:ascii="Arial" w:eastAsia="Calibri" w:hAnsi="Arial" w:cs="Arial"/>
          <w:i/>
          <w:sz w:val="24"/>
          <w:szCs w:val="24"/>
        </w:rPr>
        <w:t xml:space="preserve">- - - - - - - - - - - - - - - - - - - - </w:t>
      </w:r>
    </w:p>
    <w:p w:rsidR="00D6635D" w:rsidRDefault="00D6635D"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SEGUNDO.- </w:t>
      </w:r>
      <w:r>
        <w:rPr>
          <w:rFonts w:ascii="Arial" w:eastAsia="Calibri" w:hAnsi="Arial" w:cs="Arial"/>
          <w:i/>
          <w:sz w:val="24"/>
          <w:szCs w:val="24"/>
        </w:rPr>
        <w:t xml:space="preserve">La personalidad de las partes quedó acreditada en autos.- - - - - - - - - - - - - - - - - - - - - - - - - - - - </w:t>
      </w:r>
    </w:p>
    <w:p w:rsidR="00D6635D" w:rsidRDefault="00D6635D"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lastRenderedPageBreak/>
        <w:t xml:space="preserve">TERCERO.- </w:t>
      </w:r>
      <w:r w:rsidR="00336791">
        <w:rPr>
          <w:rFonts w:ascii="Arial" w:eastAsia="Calibri" w:hAnsi="Arial" w:cs="Arial"/>
          <w:i/>
          <w:sz w:val="24"/>
          <w:szCs w:val="24"/>
        </w:rPr>
        <w:t xml:space="preserve">Se </w:t>
      </w:r>
      <w:r w:rsidR="00336791">
        <w:rPr>
          <w:rFonts w:ascii="Arial" w:eastAsia="Calibri" w:hAnsi="Arial" w:cs="Arial"/>
          <w:b/>
          <w:i/>
          <w:sz w:val="24"/>
          <w:szCs w:val="24"/>
        </w:rPr>
        <w:t xml:space="preserve">SOBRESEE </w:t>
      </w:r>
      <w:r w:rsidR="00336791">
        <w:rPr>
          <w:rFonts w:ascii="Arial" w:eastAsia="Calibri" w:hAnsi="Arial" w:cs="Arial"/>
          <w:i/>
          <w:sz w:val="24"/>
          <w:szCs w:val="24"/>
        </w:rPr>
        <w:t>el juicio, por las razones expuestas en el considerando cuarto de esta resolución.</w:t>
      </w:r>
      <w:r w:rsidR="008E7B2E">
        <w:rPr>
          <w:rFonts w:ascii="Arial" w:eastAsia="Calibri" w:hAnsi="Arial" w:cs="Arial"/>
          <w:i/>
          <w:sz w:val="24"/>
          <w:szCs w:val="24"/>
        </w:rPr>
        <w:t xml:space="preserve"> - - </w:t>
      </w:r>
    </w:p>
    <w:p w:rsidR="00D6635D" w:rsidRDefault="008E7B2E" w:rsidP="00336791">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CUARTO.- </w:t>
      </w:r>
      <w:r w:rsidR="00336791">
        <w:rPr>
          <w:rFonts w:ascii="Arial" w:eastAsia="Calibri" w:hAnsi="Arial" w:cs="Arial"/>
          <w:i/>
          <w:sz w:val="24"/>
          <w:szCs w:val="24"/>
        </w:rPr>
        <w:t xml:space="preserve">Con fundamento en los artículos 142 fracción I y 143 fracciones I y II de la Ley de Justicia Administrativa para el Estado de Oaxaca </w:t>
      </w:r>
      <w:r w:rsidR="00336791">
        <w:rPr>
          <w:rFonts w:ascii="Arial" w:eastAsia="Calibri" w:hAnsi="Arial" w:cs="Arial"/>
          <w:b/>
          <w:i/>
          <w:sz w:val="24"/>
          <w:szCs w:val="24"/>
        </w:rPr>
        <w:t xml:space="preserve">NOTIFÍQUESE PERSONALMENTE AL ACTOR Y POR OFICIO A LA AUTORIDAD DEMANDADA. CÚMPLASE. </w:t>
      </w:r>
      <w:r w:rsidR="00336791">
        <w:rPr>
          <w:rFonts w:ascii="Arial" w:eastAsia="Calibri" w:hAnsi="Arial" w:cs="Arial"/>
          <w:i/>
          <w:sz w:val="24"/>
          <w:szCs w:val="24"/>
        </w:rPr>
        <w:t xml:space="preserve"> - - - - - - - - - - - </w:t>
      </w:r>
    </w:p>
    <w:p w:rsidR="00D6635D" w:rsidRPr="00603A34" w:rsidRDefault="00336791" w:rsidP="00603A34">
      <w:pPr>
        <w:spacing w:after="0" w:line="360" w:lineRule="auto"/>
        <w:ind w:left="851" w:right="1062"/>
        <w:jc w:val="both"/>
        <w:rPr>
          <w:rFonts w:ascii="Arial" w:hAnsi="Arial" w:cs="Arial"/>
          <w:bCs/>
          <w:sz w:val="26"/>
          <w:szCs w:val="26"/>
          <w:lang w:val="es-MX"/>
        </w:rPr>
      </w:pPr>
      <w:r>
        <w:rPr>
          <w:rFonts w:ascii="Arial" w:eastAsia="Calibri" w:hAnsi="Arial" w:cs="Arial"/>
          <w:b/>
          <w:i/>
          <w:sz w:val="24"/>
          <w:szCs w:val="24"/>
        </w:rPr>
        <w:t>…</w:t>
      </w:r>
      <w:r>
        <w:rPr>
          <w:rFonts w:ascii="Arial" w:hAnsi="Arial" w:cs="Arial"/>
          <w:bCs/>
          <w:sz w:val="26"/>
          <w:szCs w:val="26"/>
          <w:lang w:val="es-MX"/>
        </w:rPr>
        <w:t>”</w:t>
      </w: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rsidR="00314953" w:rsidRPr="00E874FB" w:rsidRDefault="00314953" w:rsidP="00314953">
      <w:pPr>
        <w:spacing w:after="0" w:line="360" w:lineRule="auto"/>
        <w:jc w:val="center"/>
        <w:rPr>
          <w:rFonts w:ascii="Arial" w:hAnsi="Arial" w:cs="Arial"/>
          <w:b/>
          <w:bCs/>
          <w:sz w:val="26"/>
          <w:szCs w:val="26"/>
          <w:lang w:val="es-MX"/>
        </w:rPr>
      </w:pPr>
    </w:p>
    <w:p w:rsidR="00314953" w:rsidRDefault="00314953" w:rsidP="00336791">
      <w:pPr>
        <w:widowControl w:val="0"/>
        <w:tabs>
          <w:tab w:val="left" w:pos="7938"/>
        </w:tabs>
        <w:spacing w:after="0" w:line="360" w:lineRule="auto"/>
        <w:ind w:right="18" w:firstLine="709"/>
        <w:jc w:val="both"/>
        <w:rPr>
          <w:rFonts w:ascii="Arial" w:hAnsi="Arial" w:cs="Arial"/>
          <w:bCs/>
          <w:iCs/>
          <w:sz w:val="26"/>
          <w:szCs w:val="26"/>
          <w:lang w:eastAsia="es-ES"/>
        </w:rPr>
      </w:pPr>
      <w:r w:rsidRPr="00E874FB">
        <w:rPr>
          <w:rFonts w:ascii="Arial" w:hAnsi="Arial" w:cs="Arial"/>
          <w:b/>
          <w:bCs/>
          <w:iCs/>
          <w:sz w:val="26"/>
          <w:szCs w:val="26"/>
        </w:rPr>
        <w:t xml:space="preserve">PRIMERO. </w:t>
      </w:r>
      <w:r w:rsidRPr="00E874FB">
        <w:rPr>
          <w:rFonts w:ascii="Arial" w:hAnsi="Arial" w:cs="Arial"/>
          <w:bCs/>
          <w:iCs/>
          <w:sz w:val="26"/>
          <w:szCs w:val="26"/>
        </w:rPr>
        <w:t xml:space="preserve">Esta Sala Superior es competente para conocer del presente asunto, </w:t>
      </w:r>
      <w:r w:rsidRPr="00E874FB">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00647666" w:rsidRPr="00195BF9">
        <w:rPr>
          <w:rFonts w:ascii="Arial" w:hAnsi="Arial" w:cs="Arial"/>
          <w:bCs/>
          <w:iCs/>
          <w:sz w:val="24"/>
          <w:szCs w:val="24"/>
          <w:lang w:eastAsia="es-ES"/>
        </w:rPr>
        <w:t xml:space="preserve">86, 88, 92, 93 fracción I, 94, 201, 206 y 208 de la Ley de Justicia Administrativa para el Estado de Oaxaca, </w:t>
      </w:r>
      <w:r w:rsidR="009020E8">
        <w:rPr>
          <w:rFonts w:ascii="Arial" w:hAnsi="Arial" w:cs="Arial"/>
          <w:bCs/>
          <w:iCs/>
          <w:sz w:val="26"/>
          <w:szCs w:val="26"/>
          <w:lang w:eastAsia="es-ES"/>
        </w:rPr>
        <w:t xml:space="preserve"> dado que se trata de</w:t>
      </w:r>
      <w:r w:rsidR="002A1D92">
        <w:rPr>
          <w:rFonts w:ascii="Arial" w:hAnsi="Arial" w:cs="Arial"/>
          <w:bCs/>
          <w:iCs/>
          <w:sz w:val="26"/>
          <w:szCs w:val="26"/>
          <w:lang w:eastAsia="es-ES"/>
        </w:rPr>
        <w:t xml:space="preserve"> u</w:t>
      </w:r>
      <w:r w:rsidR="00647666">
        <w:rPr>
          <w:rFonts w:ascii="Arial" w:hAnsi="Arial" w:cs="Arial"/>
          <w:bCs/>
          <w:iCs/>
          <w:sz w:val="26"/>
          <w:szCs w:val="26"/>
          <w:lang w:eastAsia="es-ES"/>
        </w:rPr>
        <w:t xml:space="preserve">na </w:t>
      </w:r>
      <w:r w:rsidR="00603A34">
        <w:rPr>
          <w:rFonts w:ascii="Arial" w:hAnsi="Arial" w:cs="Arial"/>
          <w:bCs/>
          <w:iCs/>
          <w:sz w:val="26"/>
          <w:szCs w:val="26"/>
          <w:lang w:eastAsia="es-ES"/>
        </w:rPr>
        <w:t>resolución de sobreseimiento de</w:t>
      </w:r>
      <w:r w:rsidR="00336791">
        <w:rPr>
          <w:rFonts w:ascii="Arial" w:hAnsi="Arial" w:cs="Arial"/>
          <w:bCs/>
          <w:iCs/>
          <w:sz w:val="26"/>
          <w:szCs w:val="26"/>
          <w:lang w:eastAsia="es-ES"/>
        </w:rPr>
        <w:t xml:space="preserve"> doce de marzo de dos mil dieciocho dictada por la Segunda Sala de Primera Instancia dentro del juicio </w:t>
      </w:r>
      <w:r w:rsidR="00336791">
        <w:rPr>
          <w:rFonts w:ascii="Arial" w:hAnsi="Arial" w:cs="Arial"/>
          <w:b/>
          <w:bCs/>
          <w:iCs/>
          <w:sz w:val="26"/>
          <w:szCs w:val="26"/>
          <w:lang w:eastAsia="es-ES"/>
        </w:rPr>
        <w:t xml:space="preserve">033/2017 </w:t>
      </w:r>
      <w:r w:rsidR="00336791">
        <w:rPr>
          <w:rFonts w:ascii="Arial" w:hAnsi="Arial" w:cs="Arial"/>
          <w:bCs/>
          <w:iCs/>
          <w:sz w:val="26"/>
          <w:szCs w:val="26"/>
          <w:lang w:eastAsia="es-ES"/>
        </w:rPr>
        <w:t xml:space="preserve">de su índice. </w:t>
      </w:r>
    </w:p>
    <w:p w:rsidR="00336791" w:rsidRPr="00E874FB" w:rsidRDefault="00336791" w:rsidP="00336791">
      <w:pPr>
        <w:widowControl w:val="0"/>
        <w:tabs>
          <w:tab w:val="left" w:pos="7938"/>
        </w:tabs>
        <w:spacing w:after="0" w:line="360" w:lineRule="auto"/>
        <w:ind w:right="18" w:firstLine="709"/>
        <w:jc w:val="both"/>
        <w:rPr>
          <w:rFonts w:ascii="Arial" w:hAnsi="Arial" w:cs="Arial"/>
          <w:sz w:val="26"/>
          <w:szCs w:val="26"/>
          <w:lang w:eastAsia="es-ES"/>
        </w:rPr>
      </w:pP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rPr>
      </w:pPr>
      <w:r w:rsidRPr="00E874FB">
        <w:rPr>
          <w:rFonts w:ascii="Arial" w:hAnsi="Arial" w:cs="Arial"/>
          <w:b/>
          <w:bCs/>
          <w:sz w:val="26"/>
          <w:szCs w:val="26"/>
          <w:lang w:val="es-MX"/>
        </w:rPr>
        <w:t>SEGUNDO.</w:t>
      </w:r>
      <w:r w:rsidRPr="00E874FB">
        <w:rPr>
          <w:rFonts w:ascii="Arial" w:hAnsi="Arial" w:cs="Arial"/>
          <w:bCs/>
          <w:sz w:val="26"/>
          <w:szCs w:val="26"/>
          <w:lang w:val="es-MX"/>
        </w:rPr>
        <w:t xml:space="preserve"> </w:t>
      </w:r>
      <w:r w:rsidRPr="00E874FB">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E874FB">
        <w:rPr>
          <w:rFonts w:ascii="Arial" w:hAnsi="Arial" w:cs="Arial"/>
          <w:sz w:val="26"/>
          <w:szCs w:val="26"/>
        </w:rPr>
        <w:t>.</w:t>
      </w:r>
      <w:r w:rsidR="007A0395" w:rsidRPr="007A0395">
        <w:rPr>
          <w:rFonts w:ascii="Times New Roman" w:hAnsi="Times New Roman" w:cs="Times New Roman"/>
          <w:sz w:val="24"/>
          <w:szCs w:val="24"/>
          <w:lang w:val="es-MX" w:eastAsia="es-MX"/>
        </w:rPr>
        <w:t xml:space="preserve"> </w:t>
      </w:r>
    </w:p>
    <w:p w:rsidR="00314953" w:rsidRPr="00E874FB" w:rsidRDefault="007A0395" w:rsidP="00314953">
      <w:pPr>
        <w:widowControl w:val="0"/>
        <w:tabs>
          <w:tab w:val="left" w:pos="7938"/>
        </w:tabs>
        <w:spacing w:after="0" w:line="360" w:lineRule="auto"/>
        <w:ind w:right="18" w:firstLine="709"/>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07221FF" wp14:editId="258EFEA4">
                <wp:simplePos x="0" y="0"/>
                <wp:positionH relativeFrom="column">
                  <wp:posOffset>5557520</wp:posOffset>
                </wp:positionH>
                <wp:positionV relativeFrom="paragraph">
                  <wp:posOffset>34925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0395" w:rsidRDefault="007A0395" w:rsidP="007A039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7.6pt;margin-top: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">
                <v:textbox>
                  <w:txbxContent>
                    <w:p w:rsidR="007A0395" w:rsidRDefault="007A0395" w:rsidP="007A0395">
                      <w:pPr>
                        <w:rPr>
                          <w:sz w:val="16"/>
                          <w:szCs w:val="16"/>
                        </w:rPr>
                      </w:pPr>
                      <w:r>
                        <w:rPr>
                          <w:sz w:val="16"/>
                          <w:szCs w:val="16"/>
                        </w:rPr>
                        <w:t>Datos personales protegidos por el Art. 116 de la LGTAIP y el Art. 56 de la LTAIPEO</w:t>
                      </w:r>
                    </w:p>
                  </w:txbxContent>
                </v:textbox>
              </v:shape>
            </w:pict>
          </mc:Fallback>
        </mc:AlternateContent>
      </w:r>
    </w:p>
    <w:p w:rsidR="00466005" w:rsidRDefault="00314953" w:rsidP="00336791">
      <w:pPr>
        <w:spacing w:after="0" w:line="360" w:lineRule="auto"/>
        <w:ind w:firstLine="709"/>
        <w:jc w:val="both"/>
        <w:rPr>
          <w:rFonts w:ascii="Arial" w:hAnsi="Arial" w:cs="Arial"/>
          <w:bCs/>
          <w:sz w:val="26"/>
          <w:szCs w:val="26"/>
          <w:lang w:val="es-MX"/>
        </w:rPr>
      </w:pPr>
      <w:r w:rsidRPr="00E874FB">
        <w:rPr>
          <w:rFonts w:ascii="Arial" w:hAnsi="Arial" w:cs="Arial"/>
          <w:b/>
          <w:bCs/>
          <w:sz w:val="26"/>
          <w:szCs w:val="26"/>
          <w:lang w:val="es-MX"/>
        </w:rPr>
        <w:t>TERCERO.</w:t>
      </w:r>
      <w:r w:rsidR="002A1D92">
        <w:rPr>
          <w:rFonts w:ascii="Arial" w:hAnsi="Arial" w:cs="Arial"/>
          <w:b/>
          <w:bCs/>
          <w:sz w:val="26"/>
          <w:szCs w:val="26"/>
          <w:lang w:val="es-MX"/>
        </w:rPr>
        <w:t xml:space="preserve"> </w:t>
      </w:r>
      <w:r w:rsidR="00336791">
        <w:rPr>
          <w:rFonts w:ascii="Arial" w:hAnsi="Arial" w:cs="Arial"/>
          <w:bCs/>
          <w:sz w:val="26"/>
          <w:szCs w:val="26"/>
          <w:lang w:val="es-MX"/>
        </w:rPr>
        <w:t xml:space="preserve">Dice el recurrente que le agravia la resolución de </w:t>
      </w:r>
      <w:r w:rsidR="00603A34">
        <w:rPr>
          <w:rFonts w:ascii="Arial" w:hAnsi="Arial" w:cs="Arial"/>
          <w:bCs/>
          <w:sz w:val="26"/>
          <w:szCs w:val="26"/>
          <w:lang w:val="es-MX"/>
        </w:rPr>
        <w:t>sobreseimiento de</w:t>
      </w:r>
      <w:r w:rsidR="00336791">
        <w:rPr>
          <w:rFonts w:ascii="Arial" w:hAnsi="Arial" w:cs="Arial"/>
          <w:bCs/>
          <w:sz w:val="26"/>
          <w:szCs w:val="26"/>
          <w:lang w:val="es-MX"/>
        </w:rPr>
        <w:t xml:space="preserve"> doce de marzo de dos mil dieciocho por ser violatoria de los artículos 14 y 16 de la Constituci</w:t>
      </w:r>
      <w:r w:rsidR="001A05B6">
        <w:rPr>
          <w:rFonts w:ascii="Arial" w:hAnsi="Arial" w:cs="Arial"/>
          <w:bCs/>
          <w:sz w:val="26"/>
          <w:szCs w:val="26"/>
          <w:lang w:val="es-MX"/>
        </w:rPr>
        <w:t xml:space="preserve">ón Federal, ya que carece de la debida fundamentación y motivación; esto porque </w:t>
      </w:r>
      <w:r w:rsidR="00336791">
        <w:rPr>
          <w:rFonts w:ascii="Arial" w:hAnsi="Arial" w:cs="Arial"/>
          <w:bCs/>
          <w:sz w:val="26"/>
          <w:szCs w:val="26"/>
          <w:lang w:val="es-MX"/>
        </w:rPr>
        <w:t>la primera instancia decret</w:t>
      </w:r>
      <w:r w:rsidR="001A05B6">
        <w:rPr>
          <w:rFonts w:ascii="Arial" w:hAnsi="Arial" w:cs="Arial"/>
          <w:bCs/>
          <w:sz w:val="26"/>
          <w:szCs w:val="26"/>
          <w:lang w:val="es-MX"/>
        </w:rPr>
        <w:t xml:space="preserve">ó tener por precluido el derecho </w:t>
      </w:r>
      <w:r w:rsidR="004375AF">
        <w:rPr>
          <w:rFonts w:ascii="Arial" w:hAnsi="Arial" w:cs="Arial"/>
          <w:bCs/>
          <w:sz w:val="26"/>
          <w:szCs w:val="26"/>
          <w:lang w:val="es-MX"/>
        </w:rPr>
        <w:t xml:space="preserve">de la autoridad demandada y al mismo tiempo dijo que no quedó acreditado el acto de autoridad, lo que afirma, es una determinación contradictoria que contraviene el principio de congruencia que deben guardar las resoluciones, por lo que dice debe revocarse la resolución alzada. </w:t>
      </w:r>
      <w:r w:rsidR="00FE5C0C">
        <w:rPr>
          <w:rFonts w:ascii="Arial" w:hAnsi="Arial" w:cs="Arial"/>
          <w:bCs/>
          <w:sz w:val="26"/>
          <w:szCs w:val="26"/>
          <w:lang w:val="es-MX"/>
        </w:rPr>
        <w:t>Dice que para ilustrar esto transcribe los puntos segundo y tercero de los antecedentes de la resolución aquí impugnada.  (</w:t>
      </w:r>
      <w:proofErr w:type="gramStart"/>
      <w:r w:rsidR="00FE5C0C">
        <w:rPr>
          <w:rFonts w:ascii="Arial" w:hAnsi="Arial" w:cs="Arial"/>
          <w:bCs/>
          <w:sz w:val="26"/>
          <w:szCs w:val="26"/>
          <w:lang w:val="es-MX"/>
        </w:rPr>
        <w:t>los</w:t>
      </w:r>
      <w:proofErr w:type="gramEnd"/>
      <w:r w:rsidR="00FE5C0C">
        <w:rPr>
          <w:rFonts w:ascii="Arial" w:hAnsi="Arial" w:cs="Arial"/>
          <w:bCs/>
          <w:sz w:val="26"/>
          <w:szCs w:val="26"/>
          <w:lang w:val="es-MX"/>
        </w:rPr>
        <w:t xml:space="preserve"> transcribe)</w:t>
      </w:r>
    </w:p>
    <w:p w:rsidR="00FE5C0C" w:rsidRDefault="00FE5C0C" w:rsidP="00336791">
      <w:pPr>
        <w:spacing w:after="0" w:line="360" w:lineRule="auto"/>
        <w:ind w:firstLine="709"/>
        <w:jc w:val="both"/>
        <w:rPr>
          <w:rFonts w:ascii="Arial" w:hAnsi="Arial" w:cs="Arial"/>
          <w:bCs/>
          <w:sz w:val="26"/>
          <w:szCs w:val="26"/>
          <w:lang w:val="es-MX"/>
        </w:rPr>
      </w:pPr>
    </w:p>
    <w:p w:rsidR="00FE5C0C" w:rsidRDefault="00FE5C0C" w:rsidP="00603A34">
      <w:pPr>
        <w:spacing w:after="0" w:line="360" w:lineRule="auto"/>
        <w:ind w:firstLine="709"/>
        <w:jc w:val="both"/>
        <w:rPr>
          <w:rFonts w:ascii="Arial" w:hAnsi="Arial" w:cs="Arial"/>
          <w:bCs/>
          <w:sz w:val="26"/>
          <w:szCs w:val="26"/>
          <w:lang w:val="es-MX"/>
        </w:rPr>
      </w:pPr>
      <w:r>
        <w:rPr>
          <w:rFonts w:ascii="Arial" w:hAnsi="Arial" w:cs="Arial"/>
          <w:bCs/>
          <w:sz w:val="26"/>
          <w:szCs w:val="26"/>
          <w:lang w:val="es-MX"/>
        </w:rPr>
        <w:t>En otra parte de sus agravios dice que en la resolución sujeta a revisión a considerando segundo, la sala de origen tuvo por no demostrada la personería de la autoridad enjuiciada (transcribe el considerando)</w:t>
      </w:r>
    </w:p>
    <w:p w:rsidR="00FE5C0C" w:rsidRDefault="00FE5C0C" w:rsidP="00336791">
      <w:pPr>
        <w:spacing w:after="0" w:line="360" w:lineRule="auto"/>
        <w:ind w:firstLine="709"/>
        <w:jc w:val="both"/>
        <w:rPr>
          <w:rFonts w:ascii="Arial" w:hAnsi="Arial" w:cs="Arial"/>
          <w:bCs/>
          <w:sz w:val="26"/>
          <w:szCs w:val="26"/>
          <w:lang w:val="es-MX"/>
        </w:rPr>
      </w:pPr>
      <w:r>
        <w:rPr>
          <w:rFonts w:ascii="Arial" w:hAnsi="Arial" w:cs="Arial"/>
          <w:bCs/>
          <w:sz w:val="26"/>
          <w:szCs w:val="26"/>
          <w:lang w:val="es-MX"/>
        </w:rPr>
        <w:t>Más adelante, también transcribe los considerandos TERCERO y CUARTO, indicando que tales razonamientos le agravian porque la sala de origen llega al extremo de establecer en el sobreseimiento impugnado que:</w:t>
      </w:r>
    </w:p>
    <w:p w:rsidR="00FE5C0C" w:rsidRDefault="00FE5C0C" w:rsidP="00336791">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 </w:t>
      </w:r>
      <w:r>
        <w:rPr>
          <w:rFonts w:ascii="Arial" w:hAnsi="Arial" w:cs="Arial"/>
          <w:bCs/>
          <w:i/>
          <w:sz w:val="26"/>
          <w:szCs w:val="26"/>
          <w:lang w:val="es-MX"/>
        </w:rPr>
        <w:t xml:space="preserve">“… Se me notificó el dictamen que resuelve mi petición de ampliación de horario, y se limitó a </w:t>
      </w:r>
      <w:r>
        <w:rPr>
          <w:rFonts w:ascii="Arial" w:hAnsi="Arial" w:cs="Arial"/>
          <w:b/>
          <w:bCs/>
          <w:i/>
          <w:sz w:val="26"/>
          <w:szCs w:val="26"/>
          <w:lang w:val="es-MX"/>
        </w:rPr>
        <w:t xml:space="preserve">citar las observaciones realizadas por la comisión  de vinos y Licores respecto al expediente a.H.0021/15, </w:t>
      </w:r>
      <w:r>
        <w:rPr>
          <w:rFonts w:ascii="Arial" w:hAnsi="Arial" w:cs="Arial"/>
          <w:bCs/>
          <w:i/>
          <w:sz w:val="26"/>
          <w:szCs w:val="26"/>
          <w:lang w:val="es-MX"/>
        </w:rPr>
        <w:t xml:space="preserve">sin que se desprenda de dicho oficio que se haya emitido resolución ya fuera concedido o negado la solicitud de ampliación de horario y menos aún que fuera la citada Comisión quien </w:t>
      </w:r>
      <w:r>
        <w:rPr>
          <w:rFonts w:ascii="Arial" w:hAnsi="Arial" w:cs="Arial"/>
          <w:b/>
          <w:bCs/>
          <w:i/>
          <w:sz w:val="26"/>
          <w:szCs w:val="26"/>
          <w:lang w:val="es-MX"/>
        </w:rPr>
        <w:t xml:space="preserve">resolviera, mediante dictamen, al respecto, </w:t>
      </w:r>
      <w:r>
        <w:rPr>
          <w:rFonts w:ascii="Arial" w:hAnsi="Arial" w:cs="Arial"/>
          <w:bCs/>
          <w:i/>
          <w:sz w:val="26"/>
          <w:szCs w:val="26"/>
          <w:lang w:val="es-MX"/>
        </w:rPr>
        <w:t>de ahí que no se acredita la existencia del acto impugnado…”</w:t>
      </w:r>
      <w:r>
        <w:rPr>
          <w:rFonts w:ascii="Arial" w:hAnsi="Arial" w:cs="Arial"/>
          <w:bCs/>
          <w:sz w:val="26"/>
          <w:szCs w:val="26"/>
          <w:lang w:val="es-MX"/>
        </w:rPr>
        <w:t>, por lo que dice que el sentido en que la demandada le dio respuesta a su petición le dijo que:</w:t>
      </w:r>
    </w:p>
    <w:p w:rsidR="00FE5C0C" w:rsidRDefault="00FE5C0C" w:rsidP="00336791">
      <w:pPr>
        <w:spacing w:after="0" w:line="360" w:lineRule="auto"/>
        <w:ind w:firstLine="709"/>
        <w:jc w:val="both"/>
        <w:rPr>
          <w:rFonts w:ascii="Arial" w:hAnsi="Arial" w:cs="Arial"/>
          <w:bCs/>
          <w:sz w:val="26"/>
          <w:szCs w:val="26"/>
          <w:lang w:val="es-MX"/>
        </w:rPr>
      </w:pPr>
    </w:p>
    <w:p w:rsidR="00FE5C0C" w:rsidRDefault="00FE5C0C" w:rsidP="00336791">
      <w:pPr>
        <w:spacing w:after="0" w:line="360" w:lineRule="auto"/>
        <w:ind w:firstLine="709"/>
        <w:jc w:val="both"/>
        <w:rPr>
          <w:rFonts w:ascii="Arial" w:hAnsi="Arial" w:cs="Arial"/>
          <w:bCs/>
          <w:sz w:val="26"/>
          <w:szCs w:val="26"/>
          <w:lang w:val="es-MX"/>
        </w:rPr>
      </w:pPr>
      <w:r>
        <w:rPr>
          <w:rFonts w:ascii="Arial" w:hAnsi="Arial" w:cs="Arial"/>
          <w:bCs/>
          <w:sz w:val="26"/>
          <w:szCs w:val="26"/>
          <w:lang w:val="es-MX"/>
        </w:rPr>
        <w:t>“EXISTEN ESTABLECIMIENTOS CON EL MISMO GIRO EN LA MISMA CALLE ADEMÁS QUE HA SIDO CLAUSURADO POR PERMITIR EL CONSUMO DE ALCOHOL A MENORES DE EDAD”</w:t>
      </w:r>
    </w:p>
    <w:p w:rsidR="00FE5C0C" w:rsidRDefault="00FE5C0C" w:rsidP="00336791">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 </w:t>
      </w:r>
    </w:p>
    <w:p w:rsidR="00FE5C0C" w:rsidRDefault="00FE5C0C" w:rsidP="00336791">
      <w:pPr>
        <w:spacing w:after="0" w:line="360" w:lineRule="auto"/>
        <w:ind w:firstLine="709"/>
        <w:jc w:val="both"/>
        <w:rPr>
          <w:rFonts w:ascii="Arial" w:hAnsi="Arial" w:cs="Arial"/>
          <w:bCs/>
          <w:sz w:val="26"/>
          <w:szCs w:val="26"/>
          <w:lang w:val="es-MX"/>
        </w:rPr>
      </w:pPr>
      <w:r>
        <w:rPr>
          <w:rFonts w:ascii="Arial" w:hAnsi="Arial" w:cs="Arial"/>
          <w:bCs/>
          <w:sz w:val="26"/>
          <w:szCs w:val="26"/>
          <w:lang w:val="es-MX"/>
        </w:rPr>
        <w:t>Indicando que es evidente que se trata de una negativa y que la misma quedó acreditada pues exhibió el original del oficio impugnado</w:t>
      </w:r>
      <w:r w:rsidR="009A6956">
        <w:rPr>
          <w:rFonts w:ascii="Arial" w:hAnsi="Arial" w:cs="Arial"/>
          <w:bCs/>
          <w:sz w:val="26"/>
          <w:szCs w:val="26"/>
          <w:lang w:val="es-MX"/>
        </w:rPr>
        <w:t xml:space="preserve">, además se corrobora porque se tuvo a la enjuiciada contestando en sentido afirmativo, por lo que al haber sobreseído el juicio bajo el argumento de que no se acreditó el acto impugnado contradice la efectividad del apercibimiento realizado a la parte demandada. </w:t>
      </w:r>
    </w:p>
    <w:p w:rsidR="009A6956" w:rsidRDefault="009A6956" w:rsidP="00336791">
      <w:pPr>
        <w:spacing w:after="0" w:line="360" w:lineRule="auto"/>
        <w:ind w:firstLine="709"/>
        <w:jc w:val="both"/>
        <w:rPr>
          <w:rFonts w:ascii="Arial" w:hAnsi="Arial" w:cs="Arial"/>
          <w:bCs/>
          <w:sz w:val="26"/>
          <w:szCs w:val="26"/>
          <w:lang w:val="es-MX"/>
        </w:rPr>
      </w:pPr>
    </w:p>
    <w:p w:rsidR="009A6956" w:rsidRPr="00FE5C0C" w:rsidRDefault="009A6956" w:rsidP="00336791">
      <w:pPr>
        <w:spacing w:after="0" w:line="360" w:lineRule="auto"/>
        <w:ind w:firstLine="709"/>
        <w:jc w:val="both"/>
        <w:rPr>
          <w:rFonts w:ascii="Arial" w:hAnsi="Arial" w:cs="Arial"/>
          <w:bCs/>
          <w:sz w:val="26"/>
          <w:szCs w:val="26"/>
          <w:lang w:val="es-MX"/>
        </w:rPr>
      </w:pPr>
      <w:r>
        <w:rPr>
          <w:rFonts w:ascii="Arial" w:hAnsi="Arial" w:cs="Arial"/>
          <w:bCs/>
          <w:sz w:val="26"/>
          <w:szCs w:val="26"/>
          <w:lang w:val="es-MX"/>
        </w:rPr>
        <w:t xml:space="preserve">Finaliza sus alegaciones repitiendo que le agravia el sobreseimiento del juicio bajo el argumento de que no se demostró la existencia del acto impugnado debido a que la determinación de la sala de origen carece de la debida fundamentación y motivación que exige la ley de la materia. </w:t>
      </w:r>
    </w:p>
    <w:p w:rsidR="00336791" w:rsidRDefault="00E056A5" w:rsidP="00336791">
      <w:pPr>
        <w:spacing w:after="0" w:line="360" w:lineRule="auto"/>
        <w:ind w:firstLine="709"/>
        <w:jc w:val="both"/>
        <w:rPr>
          <w:rFonts w:ascii="Arial" w:hAnsi="Arial" w:cs="Arial"/>
          <w:bCs/>
          <w:sz w:val="26"/>
          <w:szCs w:val="26"/>
          <w:lang w:val="es-MX"/>
        </w:rPr>
      </w:pPr>
      <w:r>
        <w:rPr>
          <w:rFonts w:ascii="Arial" w:hAnsi="Arial" w:cs="Arial"/>
          <w:b/>
          <w:bCs/>
          <w:sz w:val="26"/>
          <w:szCs w:val="26"/>
          <w:lang w:val="es-MX"/>
        </w:rPr>
        <w:t xml:space="preserve"> Al respecto, </w:t>
      </w:r>
      <w:r>
        <w:rPr>
          <w:rFonts w:ascii="Arial" w:hAnsi="Arial" w:cs="Arial"/>
          <w:bCs/>
          <w:sz w:val="26"/>
          <w:szCs w:val="26"/>
          <w:lang w:val="es-MX"/>
        </w:rPr>
        <w:t xml:space="preserve">en los autos del sumario remitido para la solución del presente asunto y que tienen pleno valor probatorio, en términos de la fracción I del artículo 173 de la Ley de Justicia Administrativa para el </w:t>
      </w:r>
      <w:r>
        <w:rPr>
          <w:rFonts w:ascii="Arial" w:hAnsi="Arial" w:cs="Arial"/>
          <w:bCs/>
          <w:sz w:val="26"/>
          <w:szCs w:val="26"/>
          <w:lang w:val="es-MX"/>
        </w:rPr>
        <w:lastRenderedPageBreak/>
        <w:t>Estado de Oaxaca,</w:t>
      </w:r>
      <w:r w:rsidR="00717CF3">
        <w:rPr>
          <w:rFonts w:ascii="Arial" w:hAnsi="Arial" w:cs="Arial"/>
          <w:bCs/>
          <w:sz w:val="26"/>
          <w:szCs w:val="26"/>
          <w:lang w:val="es-MX"/>
        </w:rPr>
        <w:t xml:space="preserve"> vigente hasta el veinte de octubre de dos mil diecisiete,</w:t>
      </w:r>
      <w:r>
        <w:rPr>
          <w:rFonts w:ascii="Arial" w:hAnsi="Arial" w:cs="Arial"/>
          <w:bCs/>
          <w:sz w:val="26"/>
          <w:szCs w:val="26"/>
          <w:lang w:val="es-MX"/>
        </w:rPr>
        <w:t xml:space="preserve"> por tratarse de actuaciones judiciales se tiene la sentencia sujeta a revisión en la que la sala de origen determinó lo que sigue:</w:t>
      </w:r>
    </w:p>
    <w:p w:rsidR="00E056A5" w:rsidRPr="00D91EC4" w:rsidRDefault="00E056A5" w:rsidP="00D91EC4">
      <w:pPr>
        <w:spacing w:after="0" w:line="360" w:lineRule="auto"/>
        <w:ind w:left="851"/>
        <w:jc w:val="both"/>
        <w:rPr>
          <w:rFonts w:ascii="Arial" w:hAnsi="Arial" w:cs="Arial"/>
          <w:bCs/>
          <w:i/>
          <w:lang w:val="es-MX"/>
        </w:rPr>
      </w:pPr>
      <w:r w:rsidRPr="00D91EC4">
        <w:rPr>
          <w:rFonts w:ascii="Arial" w:hAnsi="Arial" w:cs="Arial"/>
          <w:bCs/>
          <w:i/>
          <w:lang w:val="es-MX"/>
        </w:rPr>
        <w:t>“…</w:t>
      </w:r>
      <w:r w:rsidRPr="00D91EC4">
        <w:rPr>
          <w:rFonts w:ascii="Arial" w:hAnsi="Arial" w:cs="Arial"/>
          <w:b/>
          <w:bCs/>
          <w:i/>
          <w:lang w:val="es-MX"/>
        </w:rPr>
        <w:t xml:space="preserve">ESTUDIO DE FONDO. </w:t>
      </w:r>
      <w:r w:rsidRPr="00D91EC4">
        <w:rPr>
          <w:rFonts w:ascii="Arial" w:hAnsi="Arial" w:cs="Arial"/>
          <w:bCs/>
          <w:i/>
          <w:lang w:val="es-MX"/>
        </w:rPr>
        <w:t>En ese sentido, del escrito inicial de demanda, se advierte que el actor, señaló como acto impugnado:</w:t>
      </w:r>
    </w:p>
    <w:p w:rsidR="00E056A5" w:rsidRPr="00D91EC4" w:rsidRDefault="00E056A5" w:rsidP="00D91EC4">
      <w:pPr>
        <w:pStyle w:val="Prrafodelista"/>
        <w:numPr>
          <w:ilvl w:val="0"/>
          <w:numId w:val="9"/>
        </w:numPr>
        <w:spacing w:after="0" w:line="360" w:lineRule="auto"/>
        <w:ind w:left="851" w:firstLine="0"/>
        <w:jc w:val="both"/>
        <w:rPr>
          <w:rFonts w:ascii="Arial" w:hAnsi="Arial" w:cs="Arial"/>
          <w:bCs/>
          <w:i/>
          <w:lang w:val="es-MX"/>
        </w:rPr>
      </w:pPr>
      <w:r w:rsidRPr="00D91EC4">
        <w:rPr>
          <w:rFonts w:ascii="Arial" w:hAnsi="Arial" w:cs="Arial"/>
          <w:bCs/>
          <w:i/>
          <w:lang w:val="es-MX"/>
        </w:rPr>
        <w:t xml:space="preserve">El dictamen dictado dentro del expediente número A.H.0021/15, del cual no me fue entregada copia, que me fue notificado el día veinticinco de febrero del año dos mil diecisiete, </w:t>
      </w:r>
      <w:r w:rsidRPr="00D91EC4">
        <w:rPr>
          <w:rFonts w:ascii="Arial" w:hAnsi="Arial" w:cs="Arial"/>
          <w:b/>
          <w:bCs/>
          <w:i/>
          <w:lang w:val="es-MX"/>
        </w:rPr>
        <w:t xml:space="preserve">Mediante el cual la Comisión de Vinos y Licores, resuelve mi petición de ampliación de horario </w:t>
      </w:r>
      <w:r w:rsidRPr="00D91EC4">
        <w:rPr>
          <w:rFonts w:ascii="Arial" w:hAnsi="Arial" w:cs="Arial"/>
          <w:bCs/>
          <w:i/>
          <w:lang w:val="es-MX"/>
        </w:rPr>
        <w:t>en los siguientes términos:</w:t>
      </w:r>
    </w:p>
    <w:p w:rsidR="00E056A5" w:rsidRPr="00D91EC4" w:rsidRDefault="00E056A5" w:rsidP="00D91EC4">
      <w:pPr>
        <w:pStyle w:val="Prrafodelista"/>
        <w:spacing w:after="0" w:line="360" w:lineRule="auto"/>
        <w:ind w:left="851"/>
        <w:jc w:val="both"/>
        <w:rPr>
          <w:rFonts w:ascii="Arial" w:hAnsi="Arial" w:cs="Arial"/>
          <w:bCs/>
          <w:i/>
          <w:lang w:val="es-MX"/>
        </w:rPr>
      </w:pPr>
      <w:r w:rsidRPr="00D91EC4">
        <w:rPr>
          <w:rFonts w:ascii="Arial" w:hAnsi="Arial" w:cs="Arial"/>
          <w:bCs/>
          <w:i/>
          <w:lang w:val="es-MX"/>
        </w:rPr>
        <w:t xml:space="preserve">C. </w:t>
      </w:r>
      <w:r w:rsidR="002C3C15">
        <w:rPr>
          <w:rFonts w:ascii="Arial" w:hAnsi="Arial" w:cs="Arial"/>
          <w:bCs/>
          <w:i/>
          <w:lang w:val="es-MX"/>
        </w:rPr>
        <w:t>**********</w:t>
      </w:r>
    </w:p>
    <w:p w:rsidR="00E056A5" w:rsidRPr="00D91EC4" w:rsidRDefault="002C3C15" w:rsidP="00D91EC4">
      <w:pPr>
        <w:pStyle w:val="Prrafodelista"/>
        <w:spacing w:after="0" w:line="360" w:lineRule="auto"/>
        <w:ind w:left="851"/>
        <w:jc w:val="both"/>
        <w:rPr>
          <w:rFonts w:ascii="Arial" w:hAnsi="Arial" w:cs="Arial"/>
          <w:bCs/>
          <w:i/>
          <w:lang w:val="es-MX"/>
        </w:rPr>
      </w:pPr>
      <w:r>
        <w:rPr>
          <w:rFonts w:ascii="Arial" w:hAnsi="Arial" w:cs="Arial"/>
          <w:bCs/>
          <w:i/>
          <w:lang w:val="es-MX"/>
        </w:rPr>
        <w:t>**********</w:t>
      </w:r>
      <w:r w:rsidR="00E056A5" w:rsidRPr="00D91EC4">
        <w:rPr>
          <w:rFonts w:ascii="Arial" w:hAnsi="Arial" w:cs="Arial"/>
          <w:bCs/>
          <w:i/>
          <w:lang w:val="es-MX"/>
        </w:rPr>
        <w:t xml:space="preserve"> NÚMERO EXT. </w:t>
      </w:r>
      <w:r>
        <w:rPr>
          <w:rFonts w:ascii="Arial" w:hAnsi="Arial" w:cs="Arial"/>
          <w:bCs/>
          <w:i/>
          <w:lang w:val="es-MX"/>
        </w:rPr>
        <w:t>**********</w:t>
      </w:r>
      <w:r w:rsidR="00E056A5" w:rsidRPr="00D91EC4">
        <w:rPr>
          <w:rFonts w:ascii="Arial" w:hAnsi="Arial" w:cs="Arial"/>
          <w:bCs/>
          <w:i/>
          <w:lang w:val="es-MX"/>
        </w:rPr>
        <w:t xml:space="preserve"> (ENTRANDO POR EL </w:t>
      </w:r>
      <w:r>
        <w:rPr>
          <w:rFonts w:ascii="Arial" w:hAnsi="Arial" w:cs="Arial"/>
          <w:bCs/>
          <w:i/>
          <w:lang w:val="es-MX"/>
        </w:rPr>
        <w:t>**********</w:t>
      </w:r>
      <w:r w:rsidR="00E056A5" w:rsidRPr="00D91EC4">
        <w:rPr>
          <w:rFonts w:ascii="Arial" w:hAnsi="Arial" w:cs="Arial"/>
          <w:bCs/>
          <w:i/>
          <w:lang w:val="es-MX"/>
        </w:rPr>
        <w:t xml:space="preserve"> </w:t>
      </w:r>
      <w:r>
        <w:rPr>
          <w:rFonts w:ascii="Arial" w:hAnsi="Arial" w:cs="Arial"/>
          <w:bCs/>
          <w:i/>
          <w:lang w:val="es-MX"/>
        </w:rPr>
        <w:t>**********</w:t>
      </w:r>
      <w:r w:rsidR="00E056A5" w:rsidRPr="00D91EC4">
        <w:rPr>
          <w:rFonts w:ascii="Arial" w:hAnsi="Arial" w:cs="Arial"/>
          <w:bCs/>
          <w:i/>
          <w:lang w:val="es-MX"/>
        </w:rPr>
        <w:t xml:space="preserve">) COL. </w:t>
      </w:r>
      <w:r>
        <w:rPr>
          <w:rFonts w:ascii="Arial" w:hAnsi="Arial" w:cs="Arial"/>
          <w:bCs/>
          <w:i/>
          <w:lang w:val="es-MX"/>
        </w:rPr>
        <w:t>**********</w:t>
      </w:r>
      <w:r w:rsidR="00E056A5" w:rsidRPr="00D91EC4">
        <w:rPr>
          <w:rFonts w:ascii="Arial" w:hAnsi="Arial" w:cs="Arial"/>
          <w:bCs/>
          <w:i/>
          <w:lang w:val="es-MX"/>
        </w:rPr>
        <w:t xml:space="preserve">. </w:t>
      </w:r>
    </w:p>
    <w:p w:rsidR="00E056A5" w:rsidRPr="00D91EC4" w:rsidRDefault="00E056A5" w:rsidP="00D91EC4">
      <w:pPr>
        <w:pStyle w:val="Prrafodelista"/>
        <w:spacing w:after="0" w:line="360" w:lineRule="auto"/>
        <w:ind w:left="851"/>
        <w:jc w:val="both"/>
        <w:rPr>
          <w:rFonts w:ascii="Arial" w:hAnsi="Arial" w:cs="Arial"/>
          <w:bCs/>
          <w:i/>
          <w:lang w:val="es-MX"/>
        </w:rPr>
      </w:pPr>
      <w:r w:rsidRPr="00D91EC4">
        <w:rPr>
          <w:rFonts w:ascii="Arial" w:hAnsi="Arial" w:cs="Arial"/>
          <w:bCs/>
          <w:i/>
          <w:lang w:val="es-MX"/>
        </w:rPr>
        <w:t xml:space="preserve">En seguimiento al oficio CVYL1512016, turnado por la Presidenta de la Comisión de Vinos y Licores respecto del expediente A.H.00214/15, donde solicita AMPLIACIÓN DE HORARIO, de establecimiento comercial con giro de DISCOTECA, denominado </w:t>
      </w:r>
      <w:r w:rsidR="00B92CD5">
        <w:rPr>
          <w:rFonts w:ascii="Arial" w:hAnsi="Arial" w:cs="Arial"/>
          <w:bCs/>
          <w:i/>
          <w:lang w:val="es-MX"/>
        </w:rPr>
        <w:t>**********</w:t>
      </w:r>
      <w:r w:rsidRPr="00D91EC4">
        <w:rPr>
          <w:rFonts w:ascii="Arial" w:hAnsi="Arial" w:cs="Arial"/>
          <w:bCs/>
          <w:i/>
          <w:lang w:val="es-MX"/>
        </w:rPr>
        <w:t xml:space="preserve"> a continuación se cita a la letra para los efectos correspondientes las observaciones realizadas por la comisión anteriormente mencionada:</w:t>
      </w:r>
    </w:p>
    <w:p w:rsidR="00E056A5" w:rsidRPr="00D91EC4" w:rsidRDefault="00E056A5" w:rsidP="00D91EC4">
      <w:pPr>
        <w:pStyle w:val="Prrafodelista"/>
        <w:spacing w:after="0" w:line="360" w:lineRule="auto"/>
        <w:ind w:left="851"/>
        <w:jc w:val="both"/>
        <w:rPr>
          <w:rFonts w:ascii="Arial" w:hAnsi="Arial" w:cs="Arial"/>
          <w:bCs/>
          <w:i/>
          <w:lang w:val="es-MX"/>
        </w:rPr>
      </w:pPr>
      <w:r w:rsidRPr="00D91EC4">
        <w:rPr>
          <w:rFonts w:ascii="Arial" w:hAnsi="Arial" w:cs="Arial"/>
          <w:bCs/>
          <w:i/>
          <w:lang w:val="es-MX"/>
        </w:rPr>
        <w:t>“EXISTEN ESTABLECIMIENTOS CON EL MISMO GIRO EN LA MISMA CALLE ADEMÁS HA SIDO CLAUSURADO POR PERMITIR EL CONSUMO DE ALCOHOL A MENORES DE EDAD” (Énfasis añadido)</w:t>
      </w:r>
    </w:p>
    <w:p w:rsidR="00E056A5" w:rsidRPr="00D91EC4" w:rsidRDefault="00E056A5" w:rsidP="00D91EC4">
      <w:pPr>
        <w:pStyle w:val="Prrafodelista"/>
        <w:spacing w:after="0" w:line="360" w:lineRule="auto"/>
        <w:ind w:left="851"/>
        <w:jc w:val="both"/>
        <w:rPr>
          <w:rFonts w:ascii="Arial" w:hAnsi="Arial" w:cs="Arial"/>
          <w:bCs/>
          <w:i/>
          <w:lang w:val="es-MX"/>
        </w:rPr>
      </w:pPr>
      <w:r w:rsidRPr="00D91EC4">
        <w:rPr>
          <w:rFonts w:ascii="Arial" w:hAnsi="Arial" w:cs="Arial"/>
          <w:bCs/>
          <w:i/>
          <w:lang w:val="es-MX"/>
        </w:rPr>
        <w:t>Por otra parte, consta en autos el material probatorio, que a continuación se señala:</w:t>
      </w:r>
    </w:p>
    <w:p w:rsidR="00E056A5" w:rsidRPr="00D91EC4" w:rsidRDefault="00E056A5" w:rsidP="00D91EC4">
      <w:pPr>
        <w:pStyle w:val="Prrafodelista"/>
        <w:numPr>
          <w:ilvl w:val="0"/>
          <w:numId w:val="10"/>
        </w:numPr>
        <w:spacing w:after="0" w:line="360" w:lineRule="auto"/>
        <w:ind w:left="851" w:firstLine="0"/>
        <w:jc w:val="both"/>
        <w:rPr>
          <w:rFonts w:ascii="Arial" w:hAnsi="Arial" w:cs="Arial"/>
          <w:bCs/>
          <w:i/>
          <w:lang w:val="es-MX"/>
        </w:rPr>
      </w:pPr>
      <w:r w:rsidRPr="00D91EC4">
        <w:rPr>
          <w:rFonts w:ascii="Arial" w:hAnsi="Arial" w:cs="Arial"/>
          <w:bCs/>
          <w:i/>
          <w:lang w:val="es-MX"/>
        </w:rPr>
        <w:t>Formato único de la Unidad de Atención a Tramites Empresariales con número de folio 0517, con sello de recibido el 18 dieciocho de noviembre de 2015 dos mil quince, con el que el actor solicita ampliación de horario, respecto del comercio “</w:t>
      </w:r>
      <w:r w:rsidR="00B92CD5">
        <w:rPr>
          <w:rFonts w:ascii="Arial" w:hAnsi="Arial" w:cs="Arial"/>
          <w:bCs/>
          <w:i/>
          <w:lang w:val="es-MX"/>
        </w:rPr>
        <w:t>**********</w:t>
      </w:r>
      <w:r w:rsidRPr="00D91EC4">
        <w:rPr>
          <w:rFonts w:ascii="Arial" w:hAnsi="Arial" w:cs="Arial"/>
          <w:bCs/>
          <w:i/>
          <w:lang w:val="es-MX"/>
        </w:rPr>
        <w:t xml:space="preserve">”, con giro de discoteca, ubicado en </w:t>
      </w:r>
      <w:r w:rsidR="00B92CD5">
        <w:rPr>
          <w:rFonts w:ascii="Arial" w:hAnsi="Arial" w:cs="Arial"/>
          <w:bCs/>
          <w:i/>
          <w:lang w:val="es-MX"/>
        </w:rPr>
        <w:t>**********</w:t>
      </w:r>
      <w:r w:rsidRPr="00D91EC4">
        <w:rPr>
          <w:rFonts w:ascii="Arial" w:hAnsi="Arial" w:cs="Arial"/>
          <w:bCs/>
          <w:i/>
          <w:lang w:val="es-MX"/>
        </w:rPr>
        <w:t xml:space="preserve"> entrando por </w:t>
      </w:r>
      <w:r w:rsidR="00B92CD5">
        <w:rPr>
          <w:rFonts w:ascii="Arial" w:hAnsi="Arial" w:cs="Arial"/>
          <w:bCs/>
          <w:i/>
          <w:lang w:val="es-MX"/>
        </w:rPr>
        <w:t>**********</w:t>
      </w:r>
      <w:r w:rsidRPr="00D91EC4">
        <w:rPr>
          <w:rFonts w:ascii="Arial" w:hAnsi="Arial" w:cs="Arial"/>
          <w:bCs/>
          <w:i/>
          <w:lang w:val="es-MX"/>
        </w:rPr>
        <w:t xml:space="preserve"> número </w:t>
      </w:r>
      <w:r w:rsidR="00B92CD5">
        <w:rPr>
          <w:rFonts w:ascii="Arial" w:hAnsi="Arial" w:cs="Arial"/>
          <w:bCs/>
          <w:i/>
          <w:lang w:val="es-MX"/>
        </w:rPr>
        <w:t>**********</w:t>
      </w:r>
      <w:r w:rsidRPr="00D91EC4">
        <w:rPr>
          <w:rFonts w:ascii="Arial" w:hAnsi="Arial" w:cs="Arial"/>
          <w:bCs/>
          <w:i/>
          <w:lang w:val="es-MX"/>
        </w:rPr>
        <w:t xml:space="preserve">, Centro. (Folio 10). </w:t>
      </w:r>
    </w:p>
    <w:p w:rsidR="00E056A5" w:rsidRPr="00D91EC4" w:rsidRDefault="007A0395" w:rsidP="00D91EC4">
      <w:pPr>
        <w:pStyle w:val="Prrafodelista"/>
        <w:numPr>
          <w:ilvl w:val="0"/>
          <w:numId w:val="10"/>
        </w:numPr>
        <w:spacing w:after="0" w:line="360" w:lineRule="auto"/>
        <w:ind w:left="851" w:firstLine="0"/>
        <w:jc w:val="both"/>
        <w:rPr>
          <w:rFonts w:ascii="Arial" w:hAnsi="Arial" w:cs="Arial"/>
          <w:bCs/>
          <w:i/>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7405DC4" wp14:editId="2B5A1D05">
                <wp:simplePos x="0" y="0"/>
                <wp:positionH relativeFrom="column">
                  <wp:posOffset>5614670</wp:posOffset>
                </wp:positionH>
                <wp:positionV relativeFrom="paragraph">
                  <wp:posOffset>19685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0395" w:rsidRDefault="007A0395" w:rsidP="007A039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2.1pt;margin-top:1.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">
                <v:textbox>
                  <w:txbxContent>
                    <w:p w:rsidR="007A0395" w:rsidRDefault="007A0395" w:rsidP="007A0395">
                      <w:pPr>
                        <w:rPr>
                          <w:sz w:val="16"/>
                          <w:szCs w:val="16"/>
                        </w:rPr>
                      </w:pPr>
                      <w:r>
                        <w:rPr>
                          <w:sz w:val="16"/>
                          <w:szCs w:val="16"/>
                        </w:rPr>
                        <w:t>Datos personales protegidos por el Art. 116 de la LGTAIP y el Art. 56 de la LTAIPEO</w:t>
                      </w:r>
                    </w:p>
                  </w:txbxContent>
                </v:textbox>
              </v:shape>
            </w:pict>
          </mc:Fallback>
        </mc:AlternateContent>
      </w:r>
      <w:r w:rsidR="00E056A5" w:rsidRPr="00D91EC4">
        <w:rPr>
          <w:rFonts w:ascii="Arial" w:hAnsi="Arial" w:cs="Arial"/>
          <w:bCs/>
          <w:i/>
          <w:lang w:val="es-MX"/>
        </w:rPr>
        <w:t>Oficio número CVYL/151/2016, signado por la Presidenta de la Comisión de Vinos y Licores y dirigido a la Jefa de la unidad de Atención Empresarial, me</w:t>
      </w:r>
      <w:r w:rsidR="00445B0D" w:rsidRPr="00D91EC4">
        <w:rPr>
          <w:rFonts w:ascii="Arial" w:hAnsi="Arial" w:cs="Arial"/>
          <w:bCs/>
          <w:i/>
          <w:lang w:val="es-MX"/>
        </w:rPr>
        <w:t xml:space="preserve">diante al cual remite diversos expedientes con sus respectivas observaciones. </w:t>
      </w:r>
    </w:p>
    <w:p w:rsidR="00336791" w:rsidRPr="00D91EC4" w:rsidRDefault="00445B0D" w:rsidP="00D91EC4">
      <w:pPr>
        <w:pStyle w:val="Prrafodelista"/>
        <w:numPr>
          <w:ilvl w:val="0"/>
          <w:numId w:val="10"/>
        </w:numPr>
        <w:spacing w:after="0" w:line="360" w:lineRule="auto"/>
        <w:ind w:left="851" w:firstLine="0"/>
        <w:jc w:val="both"/>
        <w:rPr>
          <w:rFonts w:ascii="Arial" w:hAnsi="Arial" w:cs="Arial"/>
          <w:bCs/>
          <w:i/>
          <w:lang w:val="es-MX"/>
        </w:rPr>
      </w:pPr>
      <w:r w:rsidRPr="00D91EC4">
        <w:rPr>
          <w:rFonts w:ascii="Arial" w:hAnsi="Arial" w:cs="Arial"/>
          <w:bCs/>
          <w:i/>
          <w:lang w:val="es-MX"/>
        </w:rPr>
        <w:t xml:space="preserve">  de Oficio número CCTE/DGE/UAE/0468/2017 de veinte de febrero de 2017 dos mil diecisiete, signado por la Jefa de la Unidad de Atención Empresarial de Oaxaca de Juárez, dirigido al ahora accionante.</w:t>
      </w:r>
    </w:p>
    <w:p w:rsidR="00445B0D" w:rsidRPr="00D91EC4" w:rsidRDefault="00445B0D" w:rsidP="00D91EC4">
      <w:pPr>
        <w:pStyle w:val="Prrafodelista"/>
        <w:numPr>
          <w:ilvl w:val="0"/>
          <w:numId w:val="10"/>
        </w:numPr>
        <w:spacing w:after="0" w:line="360" w:lineRule="auto"/>
        <w:ind w:left="851" w:firstLine="0"/>
        <w:jc w:val="both"/>
        <w:rPr>
          <w:rFonts w:ascii="Arial" w:hAnsi="Arial" w:cs="Arial"/>
          <w:bCs/>
          <w:i/>
          <w:lang w:val="es-MX"/>
        </w:rPr>
      </w:pPr>
      <w:r w:rsidRPr="00D91EC4">
        <w:rPr>
          <w:rFonts w:ascii="Arial" w:hAnsi="Arial" w:cs="Arial"/>
          <w:bCs/>
          <w:i/>
          <w:lang w:val="es-MX"/>
        </w:rPr>
        <w:t xml:space="preserve">Copia certificada del contrato de arrendamiento  celebrado entre inmobiliaria y Promotora </w:t>
      </w:r>
      <w:r w:rsidR="00B92CD5">
        <w:rPr>
          <w:rFonts w:ascii="Arial" w:hAnsi="Arial" w:cs="Arial"/>
          <w:bCs/>
          <w:i/>
          <w:lang w:val="es-MX"/>
        </w:rPr>
        <w:t>**********</w:t>
      </w:r>
      <w:r w:rsidRPr="00D91EC4">
        <w:rPr>
          <w:rFonts w:ascii="Arial" w:hAnsi="Arial" w:cs="Arial"/>
          <w:bCs/>
          <w:i/>
          <w:lang w:val="es-MX"/>
        </w:rPr>
        <w:t xml:space="preserve">. y </w:t>
      </w:r>
      <w:r w:rsidR="002C3C15">
        <w:rPr>
          <w:rFonts w:ascii="Arial" w:hAnsi="Arial" w:cs="Arial"/>
          <w:bCs/>
          <w:i/>
          <w:lang w:val="es-MX"/>
        </w:rPr>
        <w:t>**********</w:t>
      </w:r>
      <w:r w:rsidRPr="00D91EC4">
        <w:rPr>
          <w:rFonts w:ascii="Arial" w:hAnsi="Arial" w:cs="Arial"/>
          <w:bCs/>
          <w:i/>
          <w:lang w:val="es-MX"/>
        </w:rPr>
        <w:t xml:space="preserve">, de fecha 01 uno de enero de 2012 dos mil doce, así como de la revalidación al padrón fiscal municipal por el expendio de bebidas alcohólicas 2017 dos mil diecisiete, expedido a favor del actor. </w:t>
      </w:r>
    </w:p>
    <w:p w:rsidR="00445B0D" w:rsidRPr="00D91EC4" w:rsidRDefault="007C47CE" w:rsidP="00D91EC4">
      <w:pPr>
        <w:spacing w:after="0" w:line="360" w:lineRule="auto"/>
        <w:ind w:left="851"/>
        <w:jc w:val="both"/>
        <w:rPr>
          <w:rFonts w:ascii="Arial" w:hAnsi="Arial" w:cs="Arial"/>
          <w:bCs/>
          <w:i/>
          <w:lang w:val="es-MX"/>
        </w:rPr>
      </w:pPr>
      <w:r w:rsidRPr="00D91EC4">
        <w:rPr>
          <w:rFonts w:ascii="Arial" w:hAnsi="Arial" w:cs="Arial"/>
          <w:bCs/>
          <w:i/>
          <w:lang w:val="es-MX"/>
        </w:rPr>
        <w:t xml:space="preserve">Probanzas a las que se les otorga valor probatorio pleno, de conformidad con lo dispuesto en la fracción I, del artículo 173 de la Ley de Justicia Administrativa para el Estado de Oaxaca, por tratarse de documentos </w:t>
      </w:r>
      <w:r w:rsidRPr="00D91EC4">
        <w:rPr>
          <w:rFonts w:ascii="Arial" w:hAnsi="Arial" w:cs="Arial"/>
          <w:bCs/>
          <w:i/>
          <w:lang w:val="es-MX"/>
        </w:rPr>
        <w:lastRenderedPageBreak/>
        <w:t>públicos, al ser expedidos por autoridades en el ejercicio de sus funciones y las últimas al haber sido cotejadas con sus originales por fedatario público; de las cuales se desprende, en lo que aquí interesa, lo siguiente:</w:t>
      </w:r>
    </w:p>
    <w:p w:rsidR="00336791" w:rsidRPr="00D91EC4" w:rsidRDefault="007C47CE" w:rsidP="00D91EC4">
      <w:pPr>
        <w:pStyle w:val="Prrafodelista"/>
        <w:numPr>
          <w:ilvl w:val="0"/>
          <w:numId w:val="12"/>
        </w:numPr>
        <w:spacing w:after="0" w:line="360" w:lineRule="auto"/>
        <w:ind w:left="851" w:firstLine="0"/>
        <w:jc w:val="both"/>
        <w:rPr>
          <w:rFonts w:ascii="Arial" w:hAnsi="Arial" w:cs="Arial"/>
          <w:bCs/>
          <w:i/>
          <w:lang w:val="es-MX"/>
        </w:rPr>
      </w:pPr>
      <w:r w:rsidRPr="00D91EC4">
        <w:rPr>
          <w:rFonts w:ascii="Arial" w:hAnsi="Arial" w:cs="Arial"/>
          <w:bCs/>
          <w:i/>
          <w:lang w:val="es-MX"/>
        </w:rPr>
        <w:t xml:space="preserve">Que el accionante solicitó a la </w:t>
      </w:r>
      <w:r w:rsidRPr="00D91EC4">
        <w:rPr>
          <w:rFonts w:ascii="Arial" w:hAnsi="Arial" w:cs="Arial"/>
          <w:b/>
          <w:bCs/>
          <w:i/>
          <w:lang w:val="es-MX"/>
        </w:rPr>
        <w:t xml:space="preserve">Unidad de Atención a Trámites Empresariales </w:t>
      </w:r>
      <w:r w:rsidRPr="00D91EC4">
        <w:rPr>
          <w:rFonts w:ascii="Arial" w:hAnsi="Arial" w:cs="Arial"/>
          <w:bCs/>
          <w:i/>
          <w:lang w:val="es-MX"/>
        </w:rPr>
        <w:t>mediante Formato único con número de folio 0157, la ampliación de horario, respecto de la negociación con giro de discoteca denominada “</w:t>
      </w:r>
      <w:r w:rsidR="00B92CD5">
        <w:rPr>
          <w:rFonts w:ascii="Arial" w:hAnsi="Arial" w:cs="Arial"/>
          <w:bCs/>
          <w:i/>
          <w:lang w:val="es-MX"/>
        </w:rPr>
        <w:t>**********</w:t>
      </w:r>
      <w:r w:rsidRPr="00D91EC4">
        <w:rPr>
          <w:rFonts w:ascii="Arial" w:hAnsi="Arial" w:cs="Arial"/>
          <w:bCs/>
          <w:i/>
          <w:lang w:val="es-MX"/>
        </w:rPr>
        <w:t xml:space="preserve">”. </w:t>
      </w:r>
    </w:p>
    <w:p w:rsidR="007C47CE" w:rsidRPr="00D91EC4" w:rsidRDefault="007C47CE" w:rsidP="00D91EC4">
      <w:pPr>
        <w:pStyle w:val="Prrafodelista"/>
        <w:numPr>
          <w:ilvl w:val="0"/>
          <w:numId w:val="12"/>
        </w:numPr>
        <w:spacing w:after="0" w:line="360" w:lineRule="auto"/>
        <w:ind w:left="851" w:firstLine="0"/>
        <w:jc w:val="both"/>
        <w:rPr>
          <w:rFonts w:ascii="Arial" w:hAnsi="Arial" w:cs="Arial"/>
          <w:bCs/>
          <w:i/>
          <w:lang w:val="es-MX"/>
        </w:rPr>
      </w:pPr>
      <w:r w:rsidRPr="00D91EC4">
        <w:rPr>
          <w:rFonts w:ascii="Arial" w:hAnsi="Arial" w:cs="Arial"/>
          <w:bCs/>
          <w:i/>
          <w:lang w:val="es-MX"/>
        </w:rPr>
        <w:t xml:space="preserve">Que la Presidenta de la Comisión de Vinos y Licores de Oaxaca de Juárez, por oficio CVYL/151/2016, de 26 veintiséis de septiembre de 2016 dos mil dieciséis, remitió a la Jefa  de la unidad de Atención Empresarial entre otros, el expediente A.H. 0021/2015 de </w:t>
      </w:r>
      <w:r w:rsidR="002C3C15">
        <w:rPr>
          <w:rFonts w:ascii="Arial" w:hAnsi="Arial" w:cs="Arial"/>
          <w:bCs/>
          <w:i/>
          <w:lang w:val="es-MX"/>
        </w:rPr>
        <w:t>**********</w:t>
      </w:r>
      <w:r w:rsidRPr="00D91EC4">
        <w:rPr>
          <w:rFonts w:ascii="Arial" w:hAnsi="Arial" w:cs="Arial"/>
          <w:bCs/>
          <w:i/>
          <w:lang w:val="es-MX"/>
        </w:rPr>
        <w:t xml:space="preserve"> con sus respectivas observaciones. </w:t>
      </w:r>
    </w:p>
    <w:p w:rsidR="007C47CE" w:rsidRPr="00D91EC4" w:rsidRDefault="007C47CE" w:rsidP="00D91EC4">
      <w:pPr>
        <w:pStyle w:val="Prrafodelista"/>
        <w:numPr>
          <w:ilvl w:val="0"/>
          <w:numId w:val="12"/>
        </w:numPr>
        <w:spacing w:after="0" w:line="360" w:lineRule="auto"/>
        <w:ind w:left="851" w:firstLine="0"/>
        <w:jc w:val="both"/>
        <w:rPr>
          <w:rFonts w:ascii="Arial" w:hAnsi="Arial" w:cs="Arial"/>
          <w:bCs/>
          <w:i/>
          <w:lang w:val="es-MX"/>
        </w:rPr>
      </w:pPr>
      <w:r w:rsidRPr="00D91EC4">
        <w:rPr>
          <w:rFonts w:ascii="Arial" w:hAnsi="Arial" w:cs="Arial"/>
          <w:bCs/>
          <w:i/>
          <w:lang w:val="es-MX"/>
        </w:rPr>
        <w:t xml:space="preserve">Que la Jefa de la Unidad de Atención Empresarial de Oaxaca de Juárez emitió el oficio CCTE/DGE/UAE/0468/2017, de 20 veinte de febrero de 2017 dos mil diecisiete, dirigido a </w:t>
      </w:r>
      <w:r w:rsidR="002C3C15">
        <w:rPr>
          <w:rFonts w:ascii="Arial" w:hAnsi="Arial" w:cs="Arial"/>
          <w:bCs/>
          <w:i/>
          <w:lang w:val="es-MX"/>
        </w:rPr>
        <w:t>**********</w:t>
      </w:r>
      <w:r w:rsidRPr="00D91EC4">
        <w:rPr>
          <w:rFonts w:ascii="Arial" w:hAnsi="Arial" w:cs="Arial"/>
          <w:bCs/>
          <w:i/>
          <w:lang w:val="es-MX"/>
        </w:rPr>
        <w:t xml:space="preserve">, mediante el cual </w:t>
      </w:r>
      <w:r w:rsidRPr="00D91EC4">
        <w:rPr>
          <w:rFonts w:ascii="Arial" w:hAnsi="Arial" w:cs="Arial"/>
          <w:b/>
          <w:bCs/>
          <w:i/>
          <w:lang w:val="es-MX"/>
        </w:rPr>
        <w:t xml:space="preserve">cito las observaciones </w:t>
      </w:r>
      <w:r w:rsidRPr="00D91EC4">
        <w:rPr>
          <w:rFonts w:ascii="Arial" w:hAnsi="Arial" w:cs="Arial"/>
          <w:bCs/>
          <w:i/>
          <w:lang w:val="es-MX"/>
        </w:rPr>
        <w:t>realizadas por la Comisión de Vinos y Licores, respecto del expediente A.H.0021/15, donde solicitó la ampliación de horario del establecimiento comercial denominado “</w:t>
      </w:r>
      <w:r w:rsidR="00B92CD5">
        <w:rPr>
          <w:rFonts w:ascii="Arial" w:hAnsi="Arial" w:cs="Arial"/>
          <w:bCs/>
          <w:i/>
          <w:lang w:val="es-MX"/>
        </w:rPr>
        <w:t>**********</w:t>
      </w:r>
      <w:r w:rsidRPr="00D91EC4">
        <w:rPr>
          <w:rFonts w:ascii="Arial" w:hAnsi="Arial" w:cs="Arial"/>
          <w:bCs/>
          <w:i/>
          <w:lang w:val="es-MX"/>
        </w:rPr>
        <w:t>”.</w:t>
      </w:r>
    </w:p>
    <w:p w:rsidR="007C47CE" w:rsidRPr="00D91EC4" w:rsidRDefault="007C47CE" w:rsidP="00D91EC4">
      <w:pPr>
        <w:pStyle w:val="Prrafodelista"/>
        <w:spacing w:after="0" w:line="360" w:lineRule="auto"/>
        <w:ind w:left="851"/>
        <w:jc w:val="both"/>
        <w:rPr>
          <w:rFonts w:ascii="Arial" w:hAnsi="Arial" w:cs="Arial"/>
          <w:bCs/>
          <w:i/>
          <w:lang w:val="es-MX"/>
        </w:rPr>
      </w:pPr>
    </w:p>
    <w:p w:rsidR="007C47CE" w:rsidRPr="00D91EC4" w:rsidRDefault="007C47CE" w:rsidP="00D91EC4">
      <w:pPr>
        <w:pStyle w:val="Prrafodelista"/>
        <w:spacing w:after="0" w:line="360" w:lineRule="auto"/>
        <w:ind w:left="851"/>
        <w:jc w:val="both"/>
        <w:rPr>
          <w:rFonts w:ascii="Arial" w:hAnsi="Arial" w:cs="Arial"/>
          <w:bCs/>
          <w:i/>
          <w:lang w:val="es-MX"/>
        </w:rPr>
      </w:pPr>
      <w:r w:rsidRPr="00D91EC4">
        <w:rPr>
          <w:rFonts w:ascii="Arial" w:hAnsi="Arial" w:cs="Arial"/>
          <w:bCs/>
          <w:i/>
          <w:lang w:val="es-MX"/>
        </w:rPr>
        <w:t xml:space="preserve">Siguiendo ese orden de ideas, de las documentales aludidas, </w:t>
      </w:r>
      <w:r w:rsidRPr="00D91EC4">
        <w:rPr>
          <w:rFonts w:ascii="Arial" w:hAnsi="Arial" w:cs="Arial"/>
          <w:b/>
          <w:bCs/>
          <w:i/>
          <w:lang w:val="es-MX"/>
        </w:rPr>
        <w:t>no se advierte que la Comisi</w:t>
      </w:r>
      <w:r w:rsidR="00795238" w:rsidRPr="00D91EC4">
        <w:rPr>
          <w:rFonts w:ascii="Arial" w:hAnsi="Arial" w:cs="Arial"/>
          <w:b/>
          <w:bCs/>
          <w:i/>
          <w:lang w:val="es-MX"/>
        </w:rPr>
        <w:t xml:space="preserve">ón de Vinos y Licores, autoridad demandada en el presente juicio  haya emitido dictamen con el que resolviera la petición de ampliación de horario instada por </w:t>
      </w:r>
      <w:r w:rsidR="002C3C15">
        <w:rPr>
          <w:rFonts w:ascii="Arial" w:hAnsi="Arial" w:cs="Arial"/>
          <w:b/>
          <w:bCs/>
          <w:i/>
          <w:lang w:val="es-MX"/>
        </w:rPr>
        <w:t>**********</w:t>
      </w:r>
      <w:r w:rsidR="00795238" w:rsidRPr="00D91EC4">
        <w:rPr>
          <w:rFonts w:ascii="Arial" w:hAnsi="Arial" w:cs="Arial"/>
          <w:b/>
          <w:bCs/>
          <w:i/>
          <w:lang w:val="es-MX"/>
        </w:rPr>
        <w:t>;</w:t>
      </w:r>
      <w:r w:rsidR="00795238" w:rsidRPr="00D91EC4">
        <w:rPr>
          <w:rFonts w:ascii="Arial" w:hAnsi="Arial" w:cs="Arial"/>
          <w:bCs/>
          <w:i/>
          <w:lang w:val="es-MX"/>
        </w:rPr>
        <w:t xml:space="preserve"> máxime que la autoridad a quien le estableció dicha ampliación de horario, fue la </w:t>
      </w:r>
      <w:r w:rsidR="00795238" w:rsidRPr="00D91EC4">
        <w:rPr>
          <w:rFonts w:ascii="Arial" w:hAnsi="Arial" w:cs="Arial"/>
          <w:b/>
          <w:bCs/>
          <w:i/>
          <w:lang w:val="es-MX"/>
        </w:rPr>
        <w:t xml:space="preserve">Unidad de Atención a Trámites Empresariales, </w:t>
      </w:r>
      <w:r w:rsidR="00795238" w:rsidRPr="00D91EC4">
        <w:rPr>
          <w:rFonts w:ascii="Arial" w:hAnsi="Arial" w:cs="Arial"/>
          <w:bCs/>
          <w:i/>
          <w:lang w:val="es-MX"/>
        </w:rPr>
        <w:t>a través del formato único con número de folio  051</w:t>
      </w:r>
      <w:r w:rsidR="00E062FB" w:rsidRPr="00D91EC4">
        <w:rPr>
          <w:rFonts w:ascii="Arial" w:hAnsi="Arial" w:cs="Arial"/>
          <w:bCs/>
          <w:i/>
          <w:lang w:val="es-MX"/>
        </w:rPr>
        <w:t>7.</w:t>
      </w:r>
    </w:p>
    <w:p w:rsidR="00E062FB" w:rsidRPr="00D91EC4" w:rsidRDefault="00E062FB" w:rsidP="00D91EC4">
      <w:pPr>
        <w:pStyle w:val="Prrafodelista"/>
        <w:spacing w:after="0" w:line="360" w:lineRule="auto"/>
        <w:ind w:left="851"/>
        <w:jc w:val="both"/>
        <w:rPr>
          <w:rFonts w:ascii="Arial" w:hAnsi="Arial" w:cs="Arial"/>
          <w:bCs/>
          <w:i/>
          <w:lang w:val="es-MX"/>
        </w:rPr>
      </w:pPr>
      <w:r w:rsidRPr="00D91EC4">
        <w:rPr>
          <w:rFonts w:ascii="Arial" w:hAnsi="Arial" w:cs="Arial"/>
          <w:bCs/>
          <w:i/>
          <w:lang w:val="es-MX"/>
        </w:rPr>
        <w:t xml:space="preserve">Aunado a lo anterior, la Jefa de la unidad de Atención Empresarial de Oaxaca de Juárez, en el oficio CCTE/DGE/UAE/0468/20147 de 20 veinte de febrero de 2017 dos mil diecisiete, mediante el cual el accionante manifiesta se le notificó el dictamen que resuelve su petición de ampliación de horario, se limitó a </w:t>
      </w:r>
      <w:r w:rsidRPr="00D91EC4">
        <w:rPr>
          <w:rFonts w:ascii="Arial" w:hAnsi="Arial" w:cs="Arial"/>
          <w:b/>
          <w:bCs/>
          <w:i/>
          <w:lang w:val="es-MX"/>
        </w:rPr>
        <w:t xml:space="preserve">citar las observaciones realizadas por la Comisión de Vinos y Licores respecto al expediente A.H. 0021/15 </w:t>
      </w:r>
      <w:r w:rsidRPr="00D91EC4">
        <w:rPr>
          <w:rFonts w:ascii="Arial" w:hAnsi="Arial" w:cs="Arial"/>
          <w:bCs/>
          <w:i/>
          <w:lang w:val="es-MX"/>
        </w:rPr>
        <w:t xml:space="preserve">sin que se desprenda de dicho oficio que se haya emitido resolución alguna ya fuera concediendo o negando la solicitud de ampliación de horario y menos aún que fuera la citada Comisión quien </w:t>
      </w:r>
      <w:r w:rsidRPr="00D91EC4">
        <w:rPr>
          <w:rFonts w:ascii="Arial" w:hAnsi="Arial" w:cs="Arial"/>
          <w:b/>
          <w:bCs/>
          <w:i/>
          <w:lang w:val="es-MX"/>
        </w:rPr>
        <w:t xml:space="preserve">resolviera </w:t>
      </w:r>
      <w:r w:rsidRPr="00D91EC4">
        <w:rPr>
          <w:rFonts w:ascii="Arial" w:hAnsi="Arial" w:cs="Arial"/>
          <w:bCs/>
          <w:i/>
          <w:lang w:val="es-MX"/>
        </w:rPr>
        <w:t xml:space="preserve">mediante dictamen, al respecto. De ahí que no se acredite la existencia del acto impugnado. </w:t>
      </w:r>
    </w:p>
    <w:p w:rsidR="00E062FB" w:rsidRPr="00D91EC4" w:rsidRDefault="00E062FB" w:rsidP="00D91EC4">
      <w:pPr>
        <w:pStyle w:val="Prrafodelista"/>
        <w:spacing w:after="0" w:line="360" w:lineRule="auto"/>
        <w:ind w:left="851"/>
        <w:jc w:val="both"/>
        <w:rPr>
          <w:rFonts w:ascii="Arial" w:hAnsi="Arial" w:cs="Arial"/>
          <w:bCs/>
          <w:i/>
          <w:lang w:val="es-MX"/>
        </w:rPr>
      </w:pPr>
      <w:r w:rsidRPr="00D91EC4">
        <w:rPr>
          <w:rFonts w:ascii="Arial" w:hAnsi="Arial" w:cs="Arial"/>
          <w:bCs/>
          <w:i/>
          <w:lang w:val="es-MX"/>
        </w:rPr>
        <w:t>En ese sentido, se actualizan las causales de improcedencia y sobreseimiento del juicio previstas en la fracción I del artículo 131, y V del numeral 132 de la Ley de la materia que ordenan:</w:t>
      </w:r>
    </w:p>
    <w:p w:rsidR="00E062FB" w:rsidRPr="00D91EC4" w:rsidRDefault="00E062FB" w:rsidP="00D91EC4">
      <w:pPr>
        <w:pStyle w:val="Prrafodelista"/>
        <w:spacing w:after="0" w:line="360" w:lineRule="auto"/>
        <w:ind w:left="851"/>
        <w:jc w:val="both"/>
        <w:rPr>
          <w:rFonts w:ascii="Arial" w:hAnsi="Arial" w:cs="Arial"/>
          <w:bCs/>
          <w:i/>
          <w:lang w:val="es-MX"/>
        </w:rPr>
      </w:pPr>
      <w:r w:rsidRPr="00D91EC4">
        <w:rPr>
          <w:rFonts w:ascii="Arial" w:hAnsi="Arial" w:cs="Arial"/>
          <w:b/>
          <w:bCs/>
          <w:i/>
          <w:lang w:val="es-MX"/>
        </w:rPr>
        <w:t xml:space="preserve">“ARTÍCULO 131.- </w:t>
      </w:r>
      <w:r w:rsidRPr="00D91EC4">
        <w:rPr>
          <w:rFonts w:ascii="Arial" w:hAnsi="Arial" w:cs="Arial"/>
          <w:bCs/>
          <w:i/>
          <w:lang w:val="es-MX"/>
        </w:rPr>
        <w:t>Es improcedente el juicio ante el Tribunal de lo Contencioso Administrativo contra actos:</w:t>
      </w:r>
    </w:p>
    <w:p w:rsidR="00E062FB" w:rsidRPr="00D91EC4" w:rsidRDefault="00E062FB" w:rsidP="00D91EC4">
      <w:pPr>
        <w:pStyle w:val="Prrafodelista"/>
        <w:spacing w:after="0" w:line="360" w:lineRule="auto"/>
        <w:ind w:left="851"/>
        <w:jc w:val="both"/>
        <w:rPr>
          <w:rFonts w:ascii="Arial" w:hAnsi="Arial" w:cs="Arial"/>
          <w:bCs/>
          <w:i/>
          <w:lang w:val="es-MX"/>
        </w:rPr>
      </w:pPr>
      <w:r w:rsidRPr="00D91EC4">
        <w:rPr>
          <w:rFonts w:ascii="Arial" w:hAnsi="Arial" w:cs="Arial"/>
          <w:bCs/>
          <w:i/>
          <w:lang w:val="es-MX"/>
        </w:rPr>
        <w:t>IX. Cuando de las constancias de autos apareciere claramente que no existe el acto reclamado o no se probare su existencia.”</w:t>
      </w:r>
    </w:p>
    <w:p w:rsidR="00E062FB" w:rsidRPr="00D91EC4" w:rsidRDefault="00E062FB" w:rsidP="00D91EC4">
      <w:pPr>
        <w:pStyle w:val="Prrafodelista"/>
        <w:spacing w:after="0" w:line="360" w:lineRule="auto"/>
        <w:ind w:left="851"/>
        <w:jc w:val="both"/>
        <w:rPr>
          <w:rFonts w:ascii="Arial" w:hAnsi="Arial" w:cs="Arial"/>
          <w:bCs/>
          <w:i/>
          <w:lang w:val="es-MX"/>
        </w:rPr>
      </w:pPr>
      <w:r w:rsidRPr="00D91EC4">
        <w:rPr>
          <w:rFonts w:ascii="Arial" w:hAnsi="Arial" w:cs="Arial"/>
          <w:b/>
          <w:bCs/>
          <w:i/>
          <w:lang w:val="es-MX"/>
        </w:rPr>
        <w:t xml:space="preserve">“ARTÍCULO 132.- </w:t>
      </w:r>
      <w:r w:rsidRPr="00D91EC4">
        <w:rPr>
          <w:rFonts w:ascii="Arial" w:hAnsi="Arial" w:cs="Arial"/>
          <w:bCs/>
          <w:i/>
          <w:lang w:val="es-MX"/>
        </w:rPr>
        <w:t>Procede el sobreseimiento del juicio:</w:t>
      </w:r>
    </w:p>
    <w:p w:rsidR="00E062FB" w:rsidRPr="00D91EC4" w:rsidRDefault="00E062FB" w:rsidP="00D91EC4">
      <w:pPr>
        <w:pStyle w:val="Prrafodelista"/>
        <w:spacing w:after="0" w:line="360" w:lineRule="auto"/>
        <w:ind w:left="851"/>
        <w:jc w:val="both"/>
        <w:rPr>
          <w:rFonts w:ascii="Arial" w:hAnsi="Arial" w:cs="Arial"/>
          <w:bCs/>
          <w:i/>
          <w:lang w:val="es-MX"/>
        </w:rPr>
      </w:pPr>
      <w:r w:rsidRPr="00D91EC4">
        <w:rPr>
          <w:rFonts w:ascii="Arial" w:hAnsi="Arial" w:cs="Arial"/>
          <w:b/>
          <w:bCs/>
          <w:i/>
          <w:lang w:val="es-MX"/>
        </w:rPr>
        <w:t>…</w:t>
      </w:r>
    </w:p>
    <w:p w:rsidR="00E062FB" w:rsidRPr="00D91EC4" w:rsidRDefault="00E062FB" w:rsidP="00D91EC4">
      <w:pPr>
        <w:pStyle w:val="Prrafodelista"/>
        <w:spacing w:after="0" w:line="360" w:lineRule="auto"/>
        <w:ind w:left="851"/>
        <w:jc w:val="both"/>
        <w:rPr>
          <w:rFonts w:ascii="Arial" w:hAnsi="Arial" w:cs="Arial"/>
          <w:bCs/>
          <w:i/>
          <w:lang w:val="es-MX"/>
        </w:rPr>
      </w:pPr>
      <w:r w:rsidRPr="00D91EC4">
        <w:rPr>
          <w:rFonts w:ascii="Arial" w:hAnsi="Arial" w:cs="Arial"/>
          <w:bCs/>
          <w:i/>
          <w:lang w:val="es-MX"/>
        </w:rPr>
        <w:lastRenderedPageBreak/>
        <w:t xml:space="preserve">V. cuando de las constancias de autos apareciere claramente que no existe el acto o resolución impugnada”. </w:t>
      </w:r>
    </w:p>
    <w:p w:rsidR="00E062FB" w:rsidRPr="00D91EC4" w:rsidRDefault="00E062FB" w:rsidP="00D91EC4">
      <w:pPr>
        <w:pStyle w:val="Prrafodelista"/>
        <w:spacing w:after="0" w:line="360" w:lineRule="auto"/>
        <w:ind w:left="851"/>
        <w:jc w:val="both"/>
        <w:rPr>
          <w:rFonts w:ascii="Arial" w:hAnsi="Arial" w:cs="Arial"/>
          <w:bCs/>
          <w:i/>
          <w:lang w:val="es-MX"/>
        </w:rPr>
      </w:pPr>
      <w:r w:rsidRPr="00D91EC4">
        <w:rPr>
          <w:rFonts w:ascii="Arial" w:hAnsi="Arial" w:cs="Arial"/>
          <w:bCs/>
          <w:i/>
          <w:lang w:val="es-MX"/>
        </w:rPr>
        <w:t xml:space="preserve">En consecuencia, </w:t>
      </w:r>
      <w:r w:rsidRPr="00D91EC4">
        <w:rPr>
          <w:rFonts w:ascii="Arial" w:hAnsi="Arial" w:cs="Arial"/>
          <w:b/>
          <w:bCs/>
          <w:i/>
          <w:lang w:val="es-MX"/>
        </w:rPr>
        <w:t xml:space="preserve">SE SOBRESEE </w:t>
      </w:r>
      <w:r w:rsidRPr="00D91EC4">
        <w:rPr>
          <w:rFonts w:ascii="Arial" w:hAnsi="Arial" w:cs="Arial"/>
          <w:bCs/>
          <w:i/>
          <w:lang w:val="es-MX"/>
        </w:rPr>
        <w:t xml:space="preserve">el juicio porque </w:t>
      </w:r>
      <w:r w:rsidRPr="00D91EC4">
        <w:rPr>
          <w:rFonts w:ascii="Arial" w:hAnsi="Arial" w:cs="Arial"/>
          <w:b/>
          <w:bCs/>
          <w:i/>
          <w:lang w:val="es-MX"/>
        </w:rPr>
        <w:t xml:space="preserve">no se probó la existencia del dictamen </w:t>
      </w:r>
      <w:r w:rsidRPr="00D91EC4">
        <w:rPr>
          <w:rFonts w:ascii="Arial" w:hAnsi="Arial" w:cs="Arial"/>
          <w:bCs/>
          <w:i/>
          <w:lang w:val="es-MX"/>
        </w:rPr>
        <w:t xml:space="preserve">dictado dentro del expediente número AH.0021/2015, mediante el cual la Comisión de Vinos y Licores, resuelve la petición del actor, de ampliación de horario. </w:t>
      </w:r>
    </w:p>
    <w:p w:rsidR="00E062FB" w:rsidRPr="00E062FB" w:rsidRDefault="00D91EC4" w:rsidP="007C47CE">
      <w:pPr>
        <w:pStyle w:val="Prrafodelista"/>
        <w:spacing w:after="0" w:line="360" w:lineRule="auto"/>
        <w:jc w:val="both"/>
        <w:rPr>
          <w:rFonts w:ascii="Arial" w:hAnsi="Arial" w:cs="Arial"/>
          <w:bCs/>
          <w:i/>
          <w:sz w:val="26"/>
          <w:szCs w:val="26"/>
          <w:lang w:val="es-MX"/>
        </w:rPr>
      </w:pPr>
      <w:r>
        <w:rPr>
          <w:rFonts w:ascii="Arial" w:hAnsi="Arial" w:cs="Arial"/>
          <w:bCs/>
          <w:i/>
          <w:sz w:val="26"/>
          <w:szCs w:val="26"/>
          <w:lang w:val="es-MX"/>
        </w:rPr>
        <w:t>…”</w:t>
      </w:r>
    </w:p>
    <w:p w:rsidR="00336791" w:rsidRDefault="00336791" w:rsidP="00336791">
      <w:pPr>
        <w:spacing w:after="0" w:line="360" w:lineRule="auto"/>
        <w:ind w:firstLine="709"/>
        <w:jc w:val="both"/>
        <w:rPr>
          <w:rFonts w:ascii="Arial" w:hAnsi="Arial" w:cs="Arial"/>
          <w:bCs/>
          <w:sz w:val="24"/>
          <w:szCs w:val="24"/>
          <w:lang w:val="es-MX"/>
        </w:rPr>
      </w:pPr>
    </w:p>
    <w:p w:rsidR="00616E3B" w:rsidRPr="00717CF3" w:rsidRDefault="00616E3B" w:rsidP="00336791">
      <w:pPr>
        <w:spacing w:after="0" w:line="360" w:lineRule="auto"/>
        <w:ind w:firstLine="709"/>
        <w:jc w:val="both"/>
        <w:rPr>
          <w:rFonts w:ascii="Arial" w:hAnsi="Arial" w:cs="Arial"/>
          <w:bCs/>
          <w:sz w:val="26"/>
          <w:szCs w:val="26"/>
          <w:lang w:val="es-MX"/>
        </w:rPr>
      </w:pPr>
      <w:r w:rsidRPr="00717CF3">
        <w:rPr>
          <w:rFonts w:ascii="Arial" w:hAnsi="Arial" w:cs="Arial"/>
          <w:bCs/>
          <w:sz w:val="26"/>
          <w:szCs w:val="26"/>
          <w:lang w:val="es-MX"/>
        </w:rPr>
        <w:t>Conforme a esta decisión se tiene que la sala de origen estimó, fundamentalmente, lo siguiente:</w:t>
      </w:r>
    </w:p>
    <w:p w:rsidR="00616E3B" w:rsidRDefault="00616E3B" w:rsidP="00336791">
      <w:pPr>
        <w:spacing w:after="0" w:line="360" w:lineRule="auto"/>
        <w:ind w:firstLine="709"/>
        <w:jc w:val="both"/>
        <w:rPr>
          <w:rFonts w:ascii="Arial" w:hAnsi="Arial" w:cs="Arial"/>
          <w:bCs/>
          <w:sz w:val="24"/>
          <w:szCs w:val="24"/>
          <w:lang w:val="es-MX"/>
        </w:rPr>
      </w:pPr>
    </w:p>
    <w:p w:rsidR="00616E3B" w:rsidRDefault="00616E3B" w:rsidP="00616E3B">
      <w:pPr>
        <w:pStyle w:val="Prrafodelista"/>
        <w:numPr>
          <w:ilvl w:val="0"/>
          <w:numId w:val="13"/>
        </w:numPr>
        <w:spacing w:after="0" w:line="360" w:lineRule="auto"/>
        <w:jc w:val="both"/>
        <w:rPr>
          <w:rFonts w:ascii="Arial" w:hAnsi="Arial" w:cs="Arial"/>
          <w:b/>
          <w:bCs/>
          <w:sz w:val="24"/>
          <w:szCs w:val="24"/>
          <w:lang w:val="es-MX"/>
        </w:rPr>
      </w:pPr>
      <w:r>
        <w:rPr>
          <w:rFonts w:ascii="Arial" w:hAnsi="Arial" w:cs="Arial"/>
          <w:b/>
          <w:bCs/>
          <w:sz w:val="24"/>
          <w:szCs w:val="24"/>
          <w:lang w:val="es-MX"/>
        </w:rPr>
        <w:t>Que no existe el dictamen impugnado por el hoy revisionista</w:t>
      </w:r>
      <w:r w:rsidR="00ED40BD">
        <w:rPr>
          <w:rFonts w:ascii="Arial" w:hAnsi="Arial" w:cs="Arial"/>
          <w:b/>
          <w:bCs/>
          <w:sz w:val="24"/>
          <w:szCs w:val="24"/>
          <w:lang w:val="es-MX"/>
        </w:rPr>
        <w:t>;</w:t>
      </w:r>
    </w:p>
    <w:p w:rsidR="00ED40BD" w:rsidRDefault="00616E3B" w:rsidP="00ED40BD">
      <w:pPr>
        <w:pStyle w:val="Prrafodelista"/>
        <w:numPr>
          <w:ilvl w:val="0"/>
          <w:numId w:val="13"/>
        </w:numPr>
        <w:spacing w:after="0" w:line="360" w:lineRule="auto"/>
        <w:jc w:val="both"/>
        <w:rPr>
          <w:rFonts w:ascii="Arial" w:hAnsi="Arial" w:cs="Arial"/>
          <w:b/>
          <w:bCs/>
          <w:sz w:val="24"/>
          <w:szCs w:val="24"/>
          <w:lang w:val="es-MX"/>
        </w:rPr>
      </w:pPr>
      <w:r>
        <w:rPr>
          <w:rFonts w:ascii="Arial" w:hAnsi="Arial" w:cs="Arial"/>
          <w:b/>
          <w:bCs/>
          <w:sz w:val="24"/>
          <w:szCs w:val="24"/>
          <w:lang w:val="es-MX"/>
        </w:rPr>
        <w:t xml:space="preserve">Que el oficio </w:t>
      </w:r>
      <w:r w:rsidR="00ED40BD">
        <w:rPr>
          <w:rFonts w:ascii="Arial" w:hAnsi="Arial" w:cs="Arial"/>
          <w:b/>
          <w:bCs/>
          <w:sz w:val="24"/>
          <w:szCs w:val="24"/>
          <w:lang w:val="es-MX"/>
        </w:rPr>
        <w:t xml:space="preserve">CCTE/DGE/UAE/0468/2017 fue emitido por la Jefa de la Unidad de Atención Empresarial y NO por la Comisión de Vinos y Licores del Municipio de Oaxaca de Juárez; y </w:t>
      </w:r>
    </w:p>
    <w:p w:rsidR="00ED40BD" w:rsidRPr="00F7489A" w:rsidRDefault="00ED40BD" w:rsidP="00ED40BD">
      <w:pPr>
        <w:pStyle w:val="Prrafodelista"/>
        <w:numPr>
          <w:ilvl w:val="0"/>
          <w:numId w:val="13"/>
        </w:numPr>
        <w:spacing w:after="0" w:line="360" w:lineRule="auto"/>
        <w:jc w:val="both"/>
        <w:rPr>
          <w:rFonts w:ascii="Arial" w:hAnsi="Arial" w:cs="Arial"/>
          <w:b/>
          <w:bCs/>
          <w:sz w:val="24"/>
          <w:szCs w:val="24"/>
          <w:lang w:val="es-MX"/>
        </w:rPr>
      </w:pPr>
      <w:r>
        <w:rPr>
          <w:rFonts w:ascii="Arial" w:hAnsi="Arial" w:cs="Arial"/>
          <w:b/>
          <w:bCs/>
          <w:sz w:val="24"/>
          <w:szCs w:val="24"/>
          <w:lang w:val="es-MX"/>
        </w:rPr>
        <w:t>Que las observaciones consistentes en “…</w:t>
      </w:r>
      <w:r w:rsidRPr="00D91EC4">
        <w:rPr>
          <w:rFonts w:ascii="Arial" w:hAnsi="Arial" w:cs="Arial"/>
          <w:bCs/>
          <w:i/>
          <w:lang w:val="es-MX"/>
        </w:rPr>
        <w:t>EXISTEN ESTABLECIMIENTOS CON EL MISMO GIRO EN LA MISMA CALLE ADEMÁS HA SIDO CLAUSURADO POR PERMITIR EL CONSUMO DE ALCOHOL A MENORES DE EDAD</w:t>
      </w:r>
      <w:r w:rsidR="00F7489A">
        <w:rPr>
          <w:rFonts w:ascii="Arial" w:hAnsi="Arial" w:cs="Arial"/>
          <w:bCs/>
          <w:i/>
          <w:lang w:val="es-MX"/>
        </w:rPr>
        <w:t xml:space="preserve">…” </w:t>
      </w:r>
      <w:r w:rsidR="00F7489A">
        <w:rPr>
          <w:rFonts w:ascii="Arial" w:hAnsi="Arial" w:cs="Arial"/>
          <w:b/>
          <w:bCs/>
          <w:lang w:val="es-MX"/>
        </w:rPr>
        <w:t xml:space="preserve"> no constituyen una negación ni una concesión del permiso para la ampliación del horario que solicitó. </w:t>
      </w:r>
    </w:p>
    <w:p w:rsidR="00F7489A" w:rsidRDefault="00F7489A" w:rsidP="00F7489A">
      <w:pPr>
        <w:pStyle w:val="Prrafodelista"/>
        <w:spacing w:after="0" w:line="360" w:lineRule="auto"/>
        <w:ind w:left="1069"/>
        <w:jc w:val="both"/>
        <w:rPr>
          <w:rFonts w:ascii="Arial" w:hAnsi="Arial" w:cs="Arial"/>
          <w:b/>
          <w:bCs/>
          <w:sz w:val="24"/>
          <w:szCs w:val="24"/>
          <w:lang w:val="es-MX"/>
        </w:rPr>
      </w:pPr>
    </w:p>
    <w:p w:rsidR="00F7489A" w:rsidRDefault="007A0395" w:rsidP="00717CF3">
      <w:pPr>
        <w:spacing w:after="0" w:line="360" w:lineRule="auto"/>
        <w:ind w:firstLine="708"/>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7285697F" wp14:editId="032D27F3">
                <wp:simplePos x="0" y="0"/>
                <wp:positionH relativeFrom="column">
                  <wp:posOffset>5538470</wp:posOffset>
                </wp:positionH>
                <wp:positionV relativeFrom="paragraph">
                  <wp:posOffset>1496060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0395" w:rsidRDefault="007A0395" w:rsidP="007A039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36.1pt;margin-top:117.8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">
                <v:textbox>
                  <w:txbxContent>
                    <w:p w:rsidR="007A0395" w:rsidRDefault="007A0395" w:rsidP="007A0395">
                      <w:pPr>
                        <w:rPr>
                          <w:sz w:val="16"/>
                          <w:szCs w:val="16"/>
                        </w:rPr>
                      </w:pPr>
                      <w:r>
                        <w:rPr>
                          <w:sz w:val="16"/>
                          <w:szCs w:val="16"/>
                        </w:rPr>
                        <w:t>Datos personales protegidos por el Art. 116 de la LGTAIP y el Art. 56 de la LTAIPEO</w:t>
                      </w:r>
                    </w:p>
                  </w:txbxContent>
                </v:textbox>
              </v:shape>
            </w:pict>
          </mc:Fallback>
        </mc:AlternateContent>
      </w:r>
      <w:r w:rsidR="00F7489A" w:rsidRPr="00717CF3">
        <w:rPr>
          <w:rFonts w:ascii="Arial" w:hAnsi="Arial" w:cs="Arial"/>
          <w:bCs/>
          <w:sz w:val="26"/>
          <w:szCs w:val="26"/>
          <w:lang w:val="es-MX"/>
        </w:rPr>
        <w:t xml:space="preserve">Ahora, dice el recurrente que en su consideración existe una contradicción en los razonamientos de la sentencia, porque en la secuela procesal se tuvo por contestada la demanda en sentido afirmativo a la parte demandada y al mismo tiempo se decretó la inexistencia del acto impugnado. Y qua ambas decisiones, no pueden estar vigentes al mismo tiempo. </w:t>
      </w:r>
    </w:p>
    <w:p w:rsidR="00717CF3" w:rsidRPr="00717CF3" w:rsidRDefault="00717CF3" w:rsidP="00717CF3">
      <w:pPr>
        <w:spacing w:after="0" w:line="360" w:lineRule="auto"/>
        <w:ind w:firstLine="708"/>
        <w:jc w:val="both"/>
        <w:rPr>
          <w:rFonts w:ascii="Arial" w:hAnsi="Arial" w:cs="Arial"/>
          <w:bCs/>
          <w:sz w:val="26"/>
          <w:szCs w:val="26"/>
          <w:lang w:val="es-MX"/>
        </w:rPr>
      </w:pPr>
    </w:p>
    <w:p w:rsidR="00F7489A" w:rsidRPr="00717CF3" w:rsidRDefault="00F7489A" w:rsidP="00F7489A">
      <w:pPr>
        <w:spacing w:after="0" w:line="360" w:lineRule="auto"/>
        <w:ind w:firstLine="708"/>
        <w:jc w:val="both"/>
        <w:rPr>
          <w:rFonts w:ascii="Arial" w:hAnsi="Arial" w:cs="Arial"/>
          <w:bCs/>
          <w:sz w:val="26"/>
          <w:szCs w:val="26"/>
          <w:lang w:val="es-MX"/>
        </w:rPr>
      </w:pPr>
      <w:r w:rsidRPr="00717CF3">
        <w:rPr>
          <w:rFonts w:ascii="Arial" w:hAnsi="Arial" w:cs="Arial"/>
          <w:bCs/>
          <w:sz w:val="26"/>
          <w:szCs w:val="26"/>
          <w:lang w:val="es-MX"/>
        </w:rPr>
        <w:t xml:space="preserve">En esta parte, se aclara al aquí quejoso que si bien la falta de contestación de la demanda genera como consecuencia que se tenga por contestada la demanda en sentido afirmativo, el dispositivo 153 de la Ley de Justicia Administrativa para el Estado de Oaxaca contiene una segunda prevención y que a la letra dice: </w:t>
      </w:r>
    </w:p>
    <w:p w:rsidR="00F7489A" w:rsidRPr="00717CF3" w:rsidRDefault="00F7489A" w:rsidP="00F7489A">
      <w:pPr>
        <w:spacing w:after="0" w:line="360" w:lineRule="auto"/>
        <w:ind w:left="708"/>
        <w:jc w:val="both"/>
        <w:rPr>
          <w:rFonts w:ascii="Arial" w:hAnsi="Arial" w:cs="Arial"/>
          <w:bCs/>
          <w:sz w:val="26"/>
          <w:szCs w:val="26"/>
          <w:lang w:val="es-MX"/>
        </w:rPr>
      </w:pPr>
    </w:p>
    <w:p w:rsidR="00F7489A" w:rsidRPr="00F7489A" w:rsidRDefault="00717CF3" w:rsidP="00F7489A">
      <w:pPr>
        <w:spacing w:after="0" w:line="360" w:lineRule="auto"/>
        <w:ind w:left="708"/>
        <w:jc w:val="both"/>
        <w:rPr>
          <w:rFonts w:ascii="Arial" w:hAnsi="Arial" w:cs="Arial"/>
          <w:bCs/>
          <w:i/>
          <w:sz w:val="24"/>
          <w:szCs w:val="24"/>
          <w:lang w:val="es-MX"/>
        </w:rPr>
      </w:pPr>
      <w:r>
        <w:rPr>
          <w:rFonts w:ascii="Arial" w:hAnsi="Arial" w:cs="Arial"/>
          <w:b/>
          <w:bCs/>
          <w:i/>
          <w:sz w:val="24"/>
          <w:szCs w:val="24"/>
          <w:lang w:val="es-MX"/>
        </w:rPr>
        <w:t>“Artículo 153.-</w:t>
      </w:r>
      <w:r w:rsidR="00F7489A" w:rsidRPr="00F7489A">
        <w:rPr>
          <w:rFonts w:ascii="Arial" w:hAnsi="Arial" w:cs="Arial"/>
          <w:bCs/>
          <w:i/>
          <w:sz w:val="24"/>
          <w:szCs w:val="24"/>
          <w:lang w:val="es-MX"/>
        </w:rPr>
        <w:t>…</w:t>
      </w:r>
    </w:p>
    <w:p w:rsidR="00F7489A" w:rsidRPr="00F7489A" w:rsidRDefault="00F7489A" w:rsidP="00F7489A">
      <w:pPr>
        <w:spacing w:after="0" w:line="360" w:lineRule="auto"/>
        <w:ind w:left="708"/>
        <w:jc w:val="both"/>
        <w:rPr>
          <w:rFonts w:ascii="Arial" w:hAnsi="Arial" w:cs="Arial"/>
          <w:bCs/>
          <w:i/>
          <w:sz w:val="24"/>
          <w:szCs w:val="24"/>
          <w:u w:val="single"/>
          <w:lang w:val="es-MX"/>
        </w:rPr>
      </w:pPr>
      <w:r w:rsidRPr="00F7489A">
        <w:rPr>
          <w:rFonts w:ascii="Arial" w:hAnsi="Arial" w:cs="Arial"/>
          <w:bCs/>
          <w:i/>
          <w:sz w:val="24"/>
          <w:szCs w:val="24"/>
          <w:lang w:val="es-MX"/>
        </w:rPr>
        <w:t xml:space="preserve">Si la parte demandada no produce su contestación dentro del término legal, de oficio, se declarará la preclusión del derecho correspondiente, teniendo por contestada la demanda en sentido afirmativo, </w:t>
      </w:r>
      <w:r w:rsidRPr="00F7489A">
        <w:rPr>
          <w:rFonts w:ascii="Arial" w:hAnsi="Arial" w:cs="Arial"/>
          <w:bCs/>
          <w:i/>
          <w:sz w:val="24"/>
          <w:szCs w:val="24"/>
          <w:u w:val="single"/>
          <w:lang w:val="es-MX"/>
        </w:rPr>
        <w:t>salvo prueba en contrario…”</w:t>
      </w:r>
    </w:p>
    <w:p w:rsidR="00F7489A" w:rsidRDefault="00F7489A" w:rsidP="00F7489A">
      <w:pPr>
        <w:spacing w:after="0" w:line="360" w:lineRule="auto"/>
        <w:ind w:left="708"/>
        <w:jc w:val="both"/>
        <w:rPr>
          <w:rFonts w:ascii="Arial" w:hAnsi="Arial" w:cs="Arial"/>
          <w:bCs/>
          <w:sz w:val="24"/>
          <w:szCs w:val="24"/>
          <w:u w:val="single"/>
          <w:lang w:val="es-MX"/>
        </w:rPr>
      </w:pPr>
    </w:p>
    <w:p w:rsidR="00E93231" w:rsidRPr="00717CF3" w:rsidRDefault="00F7489A" w:rsidP="00717CF3">
      <w:pPr>
        <w:spacing w:after="0" w:line="360" w:lineRule="auto"/>
        <w:ind w:left="142" w:firstLine="566"/>
        <w:jc w:val="both"/>
        <w:rPr>
          <w:rFonts w:ascii="Arial" w:hAnsi="Arial" w:cs="Arial"/>
          <w:bCs/>
          <w:sz w:val="26"/>
          <w:szCs w:val="26"/>
          <w:lang w:val="es-MX"/>
        </w:rPr>
      </w:pPr>
      <w:r w:rsidRPr="00717CF3">
        <w:rPr>
          <w:rFonts w:ascii="Arial" w:hAnsi="Arial" w:cs="Arial"/>
          <w:bCs/>
          <w:sz w:val="26"/>
          <w:szCs w:val="26"/>
          <w:lang w:val="es-MX"/>
        </w:rPr>
        <w:lastRenderedPageBreak/>
        <w:t>De esta manera, es cierto que de acuerdo al texto del citado precepto, la omisión en la contestación de la demanda, genera</w:t>
      </w:r>
      <w:r w:rsidR="00E93231" w:rsidRPr="00717CF3">
        <w:rPr>
          <w:rFonts w:ascii="Arial" w:hAnsi="Arial" w:cs="Arial"/>
          <w:bCs/>
          <w:sz w:val="26"/>
          <w:szCs w:val="26"/>
          <w:lang w:val="es-MX"/>
        </w:rPr>
        <w:t xml:space="preserve"> la consecuencia jurídica</w:t>
      </w:r>
      <w:r w:rsidRPr="00717CF3">
        <w:rPr>
          <w:rFonts w:ascii="Arial" w:hAnsi="Arial" w:cs="Arial"/>
          <w:bCs/>
          <w:sz w:val="26"/>
          <w:szCs w:val="26"/>
          <w:lang w:val="es-MX"/>
        </w:rPr>
        <w:t xml:space="preserve"> que se tenga contestada en sentido afirmativo, sólo que esto quedará </w:t>
      </w:r>
      <w:r w:rsidRPr="00717CF3">
        <w:rPr>
          <w:rFonts w:ascii="Arial" w:hAnsi="Arial" w:cs="Arial"/>
          <w:bCs/>
          <w:i/>
          <w:sz w:val="26"/>
          <w:szCs w:val="26"/>
          <w:lang w:val="es-MX"/>
        </w:rPr>
        <w:t xml:space="preserve">salvo prueba en contrario, </w:t>
      </w:r>
      <w:r w:rsidRPr="00717CF3">
        <w:rPr>
          <w:rFonts w:ascii="Arial" w:hAnsi="Arial" w:cs="Arial"/>
          <w:bCs/>
          <w:sz w:val="26"/>
          <w:szCs w:val="26"/>
          <w:lang w:val="es-MX"/>
        </w:rPr>
        <w:t>y en el caso, la sala de origen estimó, como se apunta en los incisos arriba anotados</w:t>
      </w:r>
      <w:r w:rsidR="00E93231" w:rsidRPr="00717CF3">
        <w:rPr>
          <w:rFonts w:ascii="Arial" w:hAnsi="Arial" w:cs="Arial"/>
          <w:bCs/>
          <w:sz w:val="26"/>
          <w:szCs w:val="26"/>
          <w:lang w:val="es-MX"/>
        </w:rPr>
        <w:t>;</w:t>
      </w:r>
      <w:r w:rsidRPr="00717CF3">
        <w:rPr>
          <w:rFonts w:ascii="Arial" w:hAnsi="Arial" w:cs="Arial"/>
          <w:bCs/>
          <w:sz w:val="26"/>
          <w:szCs w:val="26"/>
          <w:lang w:val="es-MX"/>
        </w:rPr>
        <w:t xml:space="preserve"> </w:t>
      </w:r>
      <w:r w:rsidR="00E93231" w:rsidRPr="00717CF3">
        <w:rPr>
          <w:rFonts w:ascii="Arial" w:hAnsi="Arial" w:cs="Arial"/>
          <w:bCs/>
          <w:sz w:val="26"/>
          <w:szCs w:val="26"/>
          <w:lang w:val="es-MX"/>
        </w:rPr>
        <w:t>*</w:t>
      </w:r>
      <w:r w:rsidRPr="00717CF3">
        <w:rPr>
          <w:rFonts w:ascii="Arial" w:hAnsi="Arial" w:cs="Arial"/>
          <w:bCs/>
          <w:sz w:val="26"/>
          <w:szCs w:val="26"/>
          <w:lang w:val="es-MX"/>
        </w:rPr>
        <w:t>que no existe un dictamen y menos que lo haya dictado la Comisión de Vinos y Licores de Oaxaca de Juárez</w:t>
      </w:r>
      <w:r w:rsidR="00E93231" w:rsidRPr="00717CF3">
        <w:rPr>
          <w:rFonts w:ascii="Arial" w:hAnsi="Arial" w:cs="Arial"/>
          <w:bCs/>
          <w:sz w:val="26"/>
          <w:szCs w:val="26"/>
          <w:lang w:val="es-MX"/>
        </w:rPr>
        <w:t>;</w:t>
      </w:r>
      <w:r w:rsidRPr="00717CF3">
        <w:rPr>
          <w:rFonts w:ascii="Arial" w:hAnsi="Arial" w:cs="Arial"/>
          <w:bCs/>
          <w:sz w:val="26"/>
          <w:szCs w:val="26"/>
          <w:lang w:val="es-MX"/>
        </w:rPr>
        <w:t xml:space="preserve"> </w:t>
      </w:r>
      <w:r w:rsidR="00E93231" w:rsidRPr="00717CF3">
        <w:rPr>
          <w:rFonts w:ascii="Arial" w:hAnsi="Arial" w:cs="Arial"/>
          <w:bCs/>
          <w:sz w:val="26"/>
          <w:szCs w:val="26"/>
          <w:lang w:val="es-MX"/>
        </w:rPr>
        <w:t>*</w:t>
      </w:r>
      <w:r w:rsidRPr="00717CF3">
        <w:rPr>
          <w:rFonts w:ascii="Arial" w:hAnsi="Arial" w:cs="Arial"/>
          <w:bCs/>
          <w:sz w:val="26"/>
          <w:szCs w:val="26"/>
          <w:lang w:val="es-MX"/>
        </w:rPr>
        <w:t xml:space="preserve">que el oficio CCTE/DGE/UAE/0468/2017 de 20 veinte de febrero de 2017 dos mil diecisiete fue emitido por la Jefa de la Unidad de Atención Empresarial </w:t>
      </w:r>
      <w:r w:rsidRPr="00717CF3">
        <w:rPr>
          <w:rFonts w:ascii="Arial" w:hAnsi="Arial" w:cs="Arial"/>
          <w:b/>
          <w:bCs/>
          <w:sz w:val="26"/>
          <w:szCs w:val="26"/>
          <w:lang w:val="es-MX"/>
        </w:rPr>
        <w:t>y</w:t>
      </w:r>
      <w:r w:rsidRPr="00717CF3">
        <w:rPr>
          <w:rFonts w:ascii="Arial" w:hAnsi="Arial" w:cs="Arial"/>
          <w:bCs/>
          <w:sz w:val="26"/>
          <w:szCs w:val="26"/>
          <w:lang w:val="es-MX"/>
        </w:rPr>
        <w:t xml:space="preserve"> </w:t>
      </w:r>
      <w:r w:rsidR="00E93231" w:rsidRPr="00717CF3">
        <w:rPr>
          <w:rFonts w:ascii="Arial" w:hAnsi="Arial" w:cs="Arial"/>
          <w:bCs/>
          <w:sz w:val="26"/>
          <w:szCs w:val="26"/>
          <w:lang w:val="es-MX"/>
        </w:rPr>
        <w:t>*</w:t>
      </w:r>
      <w:r w:rsidRPr="00717CF3">
        <w:rPr>
          <w:rFonts w:ascii="Arial" w:hAnsi="Arial" w:cs="Arial"/>
          <w:bCs/>
          <w:sz w:val="26"/>
          <w:szCs w:val="26"/>
          <w:lang w:val="es-MX"/>
        </w:rPr>
        <w:t>que las observaciones ahí descritas no niegan ni conceden la ampliación del horario que solicitó</w:t>
      </w:r>
    </w:p>
    <w:p w:rsidR="00E93231" w:rsidRPr="00717CF3" w:rsidRDefault="00E93231" w:rsidP="00717CF3">
      <w:pPr>
        <w:spacing w:after="0" w:line="360" w:lineRule="auto"/>
        <w:ind w:left="142" w:firstLine="566"/>
        <w:jc w:val="both"/>
        <w:rPr>
          <w:rFonts w:ascii="Arial" w:hAnsi="Arial" w:cs="Arial"/>
          <w:bCs/>
          <w:sz w:val="26"/>
          <w:szCs w:val="26"/>
          <w:lang w:val="es-MX"/>
        </w:rPr>
      </w:pPr>
      <w:r w:rsidRPr="00717CF3">
        <w:rPr>
          <w:rFonts w:ascii="Arial" w:hAnsi="Arial" w:cs="Arial"/>
          <w:b/>
          <w:bCs/>
          <w:sz w:val="26"/>
          <w:szCs w:val="26"/>
          <w:lang w:val="es-MX"/>
        </w:rPr>
        <w:t>L</w:t>
      </w:r>
      <w:r w:rsidR="00AB77CB" w:rsidRPr="00717CF3">
        <w:rPr>
          <w:rFonts w:ascii="Arial" w:hAnsi="Arial" w:cs="Arial"/>
          <w:b/>
          <w:bCs/>
          <w:sz w:val="26"/>
          <w:szCs w:val="26"/>
          <w:lang w:val="es-MX"/>
        </w:rPr>
        <w:t xml:space="preserve">uego, </w:t>
      </w:r>
      <w:r w:rsidR="00AB77CB" w:rsidRPr="00717CF3">
        <w:rPr>
          <w:rFonts w:ascii="Arial" w:hAnsi="Arial" w:cs="Arial"/>
          <w:bCs/>
          <w:sz w:val="26"/>
          <w:szCs w:val="26"/>
          <w:lang w:val="es-MX"/>
        </w:rPr>
        <w:t>en términos de los artículo</w:t>
      </w:r>
      <w:r w:rsidRPr="00717CF3">
        <w:rPr>
          <w:rFonts w:ascii="Arial" w:hAnsi="Arial" w:cs="Arial"/>
          <w:bCs/>
          <w:sz w:val="26"/>
          <w:szCs w:val="26"/>
          <w:lang w:val="es-MX"/>
        </w:rPr>
        <w:t>s</w:t>
      </w:r>
      <w:r w:rsidR="00AB77CB" w:rsidRPr="00717CF3">
        <w:rPr>
          <w:rFonts w:ascii="Arial" w:hAnsi="Arial" w:cs="Arial"/>
          <w:bCs/>
          <w:sz w:val="26"/>
          <w:szCs w:val="26"/>
          <w:lang w:val="es-MX"/>
        </w:rPr>
        <w:t xml:space="preserve"> 147 fracción IV y 148 fracción II de la Ley de Justicia Administrativa para el Estado de Oaxaca </w:t>
      </w:r>
      <w:r w:rsidRPr="00717CF3">
        <w:rPr>
          <w:rFonts w:ascii="Arial" w:hAnsi="Arial" w:cs="Arial"/>
          <w:bCs/>
          <w:sz w:val="26"/>
          <w:szCs w:val="26"/>
          <w:lang w:val="es-MX"/>
        </w:rPr>
        <w:t xml:space="preserve">es carga procesal de la parte actora demostrar la existencia del acto impugnado, ya sea exhibiéndolo y bien indicando el lugar dónde éste se halle, y esta obligación no se releva al tener por contestada la demanda en sentido afirmativo, ya que como se dijo, </w:t>
      </w:r>
      <w:r w:rsidRPr="00717CF3">
        <w:rPr>
          <w:rFonts w:ascii="Arial" w:hAnsi="Arial" w:cs="Arial"/>
          <w:bCs/>
          <w:i/>
          <w:sz w:val="26"/>
          <w:szCs w:val="26"/>
          <w:lang w:val="es-MX"/>
        </w:rPr>
        <w:t>salvo prueba en contrario¸</w:t>
      </w:r>
      <w:r w:rsidRPr="00717CF3">
        <w:rPr>
          <w:rFonts w:ascii="Arial" w:hAnsi="Arial" w:cs="Arial"/>
          <w:bCs/>
          <w:sz w:val="26"/>
          <w:szCs w:val="26"/>
          <w:lang w:val="es-MX"/>
        </w:rPr>
        <w:t xml:space="preserve"> y en el caso, la prueba en contrario lo es el oficio CCTE/DGE/UAE/0468/2017 de 20 veinte de febrero de 2017 dos mil diecisiete suscrito por la Jefa de la Unidad de Atención Empresarial, el que la sala definió que no es un dictamen y que no fue emitido por la Comisión de Vinos y Licores además que las observaciones ahí anotadas no conceden ni niegan la petición al actor. </w:t>
      </w:r>
    </w:p>
    <w:p w:rsidR="00F7489A" w:rsidRPr="00717CF3" w:rsidRDefault="00E93231" w:rsidP="00E93231">
      <w:pPr>
        <w:spacing w:after="0" w:line="360" w:lineRule="auto"/>
        <w:ind w:left="142" w:firstLine="566"/>
        <w:jc w:val="both"/>
        <w:rPr>
          <w:rFonts w:ascii="Arial" w:hAnsi="Arial" w:cs="Arial"/>
          <w:bCs/>
          <w:sz w:val="26"/>
          <w:szCs w:val="26"/>
          <w:lang w:val="es-MX"/>
        </w:rPr>
      </w:pPr>
      <w:r w:rsidRPr="00717CF3">
        <w:rPr>
          <w:rFonts w:ascii="Arial" w:hAnsi="Arial" w:cs="Arial"/>
          <w:b/>
          <w:bCs/>
          <w:sz w:val="26"/>
          <w:szCs w:val="26"/>
          <w:lang w:val="es-MX"/>
        </w:rPr>
        <w:t xml:space="preserve">Por tanto, </w:t>
      </w:r>
      <w:r w:rsidRPr="00717CF3">
        <w:rPr>
          <w:rFonts w:ascii="Arial" w:hAnsi="Arial" w:cs="Arial"/>
          <w:bCs/>
          <w:sz w:val="26"/>
          <w:szCs w:val="26"/>
          <w:lang w:val="es-MX"/>
        </w:rPr>
        <w:t xml:space="preserve">vía agravios debía demostrar que esas afirmaciones de la primera instancia sintetizadas en los incisos a), b) y c) de esta resolución son equivocadas y, del análisis de los agravios se obtiene que se limita a indicar que existe una contradicción pero no se advierte argumento lógico jurídico que logre destruir la consideración de la primera instancia y que le sirvió de base para determinar la inexistencia del acto impugnado y el consecuente sobreseimiento decretado. </w:t>
      </w:r>
    </w:p>
    <w:p w:rsidR="00E93231" w:rsidRPr="00717CF3" w:rsidRDefault="00E93231" w:rsidP="00E93231">
      <w:pPr>
        <w:spacing w:after="0" w:line="360" w:lineRule="auto"/>
        <w:ind w:left="142" w:firstLine="566"/>
        <w:jc w:val="both"/>
        <w:rPr>
          <w:rFonts w:ascii="Arial" w:hAnsi="Arial" w:cs="Arial"/>
          <w:bCs/>
          <w:sz w:val="26"/>
          <w:szCs w:val="26"/>
          <w:lang w:val="es-MX"/>
        </w:rPr>
      </w:pPr>
    </w:p>
    <w:p w:rsidR="0096527B" w:rsidRPr="00717CF3" w:rsidRDefault="00E93231" w:rsidP="0096527B">
      <w:pPr>
        <w:spacing w:after="0" w:line="360" w:lineRule="auto"/>
        <w:ind w:left="142" w:firstLine="566"/>
        <w:jc w:val="both"/>
        <w:rPr>
          <w:rFonts w:ascii="Arial" w:hAnsi="Arial" w:cs="Arial"/>
          <w:bCs/>
          <w:sz w:val="26"/>
          <w:szCs w:val="26"/>
          <w:lang w:val="es-MX"/>
        </w:rPr>
      </w:pPr>
      <w:r w:rsidRPr="00717CF3">
        <w:rPr>
          <w:rFonts w:ascii="Arial" w:hAnsi="Arial" w:cs="Arial"/>
          <w:b/>
          <w:bCs/>
          <w:sz w:val="26"/>
          <w:szCs w:val="26"/>
          <w:lang w:val="es-MX"/>
        </w:rPr>
        <w:t xml:space="preserve">Al respecto </w:t>
      </w:r>
      <w:r w:rsidRPr="00717CF3">
        <w:rPr>
          <w:rFonts w:ascii="Arial" w:hAnsi="Arial" w:cs="Arial"/>
          <w:bCs/>
          <w:sz w:val="26"/>
          <w:szCs w:val="26"/>
          <w:lang w:val="es-MX"/>
        </w:rPr>
        <w:t xml:space="preserve">se acota que un agravio es la expresión de la lesión que se presume surge de la decisión de la determinación alzada, en la que se deben argumentar con razones lógico jurídicos en qué consiste dicha lesión y los preceptos legales que en su caso se hayan violentado, así como precisar la manera en que la decisión </w:t>
      </w:r>
      <w:r w:rsidRPr="00717CF3">
        <w:rPr>
          <w:rFonts w:ascii="Arial" w:hAnsi="Arial" w:cs="Arial"/>
          <w:bCs/>
          <w:sz w:val="26"/>
          <w:szCs w:val="26"/>
          <w:lang w:val="es-MX"/>
        </w:rPr>
        <w:lastRenderedPageBreak/>
        <w:t xml:space="preserve">impugnada le afecta su esfera de derechos y, en el caso, las manifestaciones plasmadas a manera de agravio son </w:t>
      </w:r>
      <w:r w:rsidRPr="00717CF3">
        <w:rPr>
          <w:rFonts w:ascii="Arial" w:hAnsi="Arial" w:cs="Arial"/>
          <w:b/>
          <w:bCs/>
          <w:sz w:val="26"/>
          <w:szCs w:val="26"/>
          <w:lang w:val="es-MX"/>
        </w:rPr>
        <w:t xml:space="preserve">insuficientes </w:t>
      </w:r>
      <w:r w:rsidRPr="00717CF3">
        <w:rPr>
          <w:rFonts w:ascii="Arial" w:hAnsi="Arial" w:cs="Arial"/>
          <w:bCs/>
          <w:sz w:val="26"/>
          <w:szCs w:val="26"/>
          <w:lang w:val="es-MX"/>
        </w:rPr>
        <w:t xml:space="preserve">por </w:t>
      </w:r>
      <w:r w:rsidRPr="00717CF3">
        <w:rPr>
          <w:rFonts w:ascii="Arial" w:hAnsi="Arial" w:cs="Arial"/>
          <w:b/>
          <w:bCs/>
          <w:sz w:val="26"/>
          <w:szCs w:val="26"/>
          <w:lang w:val="es-MX"/>
        </w:rPr>
        <w:t xml:space="preserve">ineficaces </w:t>
      </w:r>
      <w:r w:rsidRPr="00717CF3">
        <w:rPr>
          <w:rFonts w:ascii="Arial" w:hAnsi="Arial" w:cs="Arial"/>
          <w:bCs/>
          <w:sz w:val="26"/>
          <w:szCs w:val="26"/>
          <w:lang w:val="es-MX"/>
        </w:rPr>
        <w:t xml:space="preserve">para destruir el fallo de la sala de origen. Esta consideración encuentra apoyo en la jurisprudencia </w:t>
      </w:r>
      <w:r w:rsidR="0096527B" w:rsidRPr="00717CF3">
        <w:rPr>
          <w:rFonts w:ascii="Arial" w:hAnsi="Arial" w:cs="Arial"/>
          <w:bCs/>
          <w:sz w:val="26"/>
          <w:szCs w:val="26"/>
          <w:lang w:val="es-MX"/>
        </w:rPr>
        <w:t xml:space="preserve">IV.3o. J/12 del Tercer Tribunal Colegiado del Cuarto Circuito, dictada en la octava época y que está publicada en la página 57 de la Gaceta del Semanario Judicial de la Federación número 57, de septiembre de 1992 y que describe la manera en que debe construirse un agravio, al tenor del rubro y texto siguientes: </w:t>
      </w:r>
    </w:p>
    <w:p w:rsidR="0096527B" w:rsidRPr="00717CF3" w:rsidRDefault="0096527B" w:rsidP="0096527B">
      <w:pPr>
        <w:pStyle w:val="Sinespaciado"/>
        <w:spacing w:line="360" w:lineRule="auto"/>
        <w:jc w:val="both"/>
        <w:rPr>
          <w:rFonts w:ascii="Arial" w:hAnsi="Arial" w:cs="Arial"/>
          <w:bCs/>
          <w:sz w:val="26"/>
          <w:szCs w:val="26"/>
          <w:lang w:val="es-MX"/>
        </w:rPr>
      </w:pPr>
    </w:p>
    <w:p w:rsidR="0096527B" w:rsidRPr="0096527B" w:rsidRDefault="0096527B" w:rsidP="0096527B">
      <w:pPr>
        <w:pStyle w:val="Sinespaciado"/>
        <w:spacing w:line="360" w:lineRule="auto"/>
        <w:ind w:left="851" w:right="900"/>
        <w:jc w:val="both"/>
        <w:rPr>
          <w:rFonts w:ascii="Arial" w:hAnsi="Arial" w:cs="Arial"/>
          <w:bCs/>
          <w:i/>
          <w:lang w:val="es-MX"/>
        </w:rPr>
      </w:pPr>
      <w:r>
        <w:rPr>
          <w:rFonts w:ascii="Arial" w:hAnsi="Arial" w:cs="Arial"/>
          <w:bCs/>
          <w:i/>
          <w:lang w:val="es-MX"/>
        </w:rPr>
        <w:t>“</w:t>
      </w:r>
      <w:r w:rsidRPr="0096527B">
        <w:rPr>
          <w:rFonts w:ascii="Arial" w:hAnsi="Arial" w:cs="Arial"/>
          <w:b/>
          <w:bCs/>
          <w:i/>
          <w:lang w:val="es-MX"/>
        </w:rPr>
        <w:t>AGRAVIOS. DEBEN DE IMPUGNAR LA ILEGALIDAD DEL FALLO RECURRIDO</w:t>
      </w:r>
      <w:r w:rsidRPr="0096527B">
        <w:rPr>
          <w:rFonts w:ascii="Arial" w:hAnsi="Arial" w:cs="Arial"/>
          <w:bCs/>
          <w:i/>
          <w:lang w:val="es-MX"/>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bCs/>
          <w:i/>
          <w:lang w:val="es-MX"/>
        </w:rPr>
        <w:t>”</w:t>
      </w:r>
    </w:p>
    <w:p w:rsidR="0096527B" w:rsidRDefault="0096527B" w:rsidP="0096527B"/>
    <w:p w:rsidR="00E904FC" w:rsidRPr="00717CF3" w:rsidRDefault="007A0395" w:rsidP="00717CF3">
      <w:pPr>
        <w:spacing w:line="360" w:lineRule="auto"/>
        <w:ind w:firstLine="70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34CE3301" wp14:editId="658774D8">
                <wp:simplePos x="0" y="0"/>
                <wp:positionH relativeFrom="column">
                  <wp:posOffset>5538470</wp:posOffset>
                </wp:positionH>
                <wp:positionV relativeFrom="paragraph">
                  <wp:posOffset>1320165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0395" w:rsidRDefault="007A0395" w:rsidP="007A039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6.1pt;margin-top:103.9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">
                <v:textbox>
                  <w:txbxContent>
                    <w:p w:rsidR="007A0395" w:rsidRDefault="007A0395" w:rsidP="007A039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E904FC" w:rsidRPr="00717CF3">
        <w:rPr>
          <w:rFonts w:ascii="Arial" w:hAnsi="Arial" w:cs="Arial"/>
          <w:sz w:val="26"/>
          <w:szCs w:val="26"/>
        </w:rPr>
        <w:t xml:space="preserve">Por las narradas consideraciones se </w:t>
      </w:r>
      <w:r w:rsidR="0096527B" w:rsidRPr="00717CF3">
        <w:rPr>
          <w:rFonts w:ascii="Arial" w:hAnsi="Arial" w:cs="Arial"/>
          <w:b/>
          <w:sz w:val="26"/>
          <w:szCs w:val="26"/>
        </w:rPr>
        <w:t>CONFIRMA</w:t>
      </w:r>
      <w:r w:rsidR="00E904FC" w:rsidRPr="00717CF3">
        <w:rPr>
          <w:rFonts w:ascii="Arial" w:hAnsi="Arial" w:cs="Arial"/>
          <w:b/>
          <w:sz w:val="26"/>
          <w:szCs w:val="26"/>
        </w:rPr>
        <w:t xml:space="preserve"> </w:t>
      </w:r>
      <w:r w:rsidR="00E904FC" w:rsidRPr="00717CF3">
        <w:rPr>
          <w:rFonts w:ascii="Arial" w:hAnsi="Arial" w:cs="Arial"/>
          <w:sz w:val="26"/>
          <w:szCs w:val="26"/>
        </w:rPr>
        <w:t xml:space="preserve">la </w:t>
      </w:r>
      <w:r w:rsidR="0096527B" w:rsidRPr="00717CF3">
        <w:rPr>
          <w:rFonts w:ascii="Arial" w:hAnsi="Arial" w:cs="Arial"/>
          <w:sz w:val="26"/>
          <w:szCs w:val="26"/>
        </w:rPr>
        <w:t>resolución de sobreseimiento de 12 doce de marzo de2018 dos mil dieciocho</w:t>
      </w:r>
      <w:r w:rsidR="00E904FC" w:rsidRPr="00717CF3">
        <w:rPr>
          <w:rFonts w:ascii="Arial" w:hAnsi="Arial" w:cs="Arial"/>
          <w:sz w:val="26"/>
          <w:szCs w:val="26"/>
        </w:rPr>
        <w:t xml:space="preserve">, </w:t>
      </w:r>
      <w:r w:rsidR="00E904FC" w:rsidRPr="00717CF3">
        <w:rPr>
          <w:rFonts w:ascii="Arial" w:eastAsia="Calibri" w:hAnsi="Arial" w:cs="Arial"/>
          <w:sz w:val="26"/>
          <w:szCs w:val="26"/>
        </w:rPr>
        <w:t xml:space="preserve">con fundamento en los artículos 207 y 208 de la Ley de Justicia Administrativa para el Estado, </w:t>
      </w:r>
      <w:r w:rsidR="00717CF3" w:rsidRPr="00717CF3">
        <w:rPr>
          <w:rFonts w:ascii="Arial" w:eastAsia="Calibri" w:hAnsi="Arial" w:cs="Arial"/>
          <w:sz w:val="26"/>
          <w:szCs w:val="26"/>
        </w:rPr>
        <w:t xml:space="preserve">vigente hasta el veinte de octubre de dos mil diecisiete, </w:t>
      </w:r>
      <w:r w:rsidR="00E904FC" w:rsidRPr="00717CF3">
        <w:rPr>
          <w:rFonts w:ascii="Arial" w:eastAsia="Calibri" w:hAnsi="Arial" w:cs="Arial"/>
          <w:sz w:val="26"/>
          <w:szCs w:val="26"/>
        </w:rPr>
        <w:t>se:</w:t>
      </w:r>
      <w:r w:rsidRPr="007A0395">
        <w:rPr>
          <w:rFonts w:ascii="Times New Roman" w:hAnsi="Times New Roman" w:cs="Times New Roman"/>
          <w:sz w:val="24"/>
          <w:szCs w:val="24"/>
          <w:lang w:val="es-MX" w:eastAsia="es-MX"/>
        </w:rPr>
        <w:t xml:space="preserve"> </w:t>
      </w:r>
    </w:p>
    <w:p w:rsidR="00314953" w:rsidRDefault="00314953" w:rsidP="00717CF3">
      <w:pPr>
        <w:tabs>
          <w:tab w:val="left" w:pos="1134"/>
        </w:tabs>
        <w:spacing w:after="0" w:line="360" w:lineRule="auto"/>
        <w:jc w:val="center"/>
        <w:rPr>
          <w:rFonts w:ascii="Arial" w:eastAsia="Calibri" w:hAnsi="Arial" w:cs="Arial"/>
          <w:b/>
          <w:sz w:val="26"/>
          <w:szCs w:val="26"/>
        </w:rPr>
      </w:pPr>
      <w:r w:rsidRPr="00717CF3">
        <w:rPr>
          <w:rFonts w:ascii="Arial" w:eastAsia="Calibri" w:hAnsi="Arial" w:cs="Arial"/>
          <w:b/>
          <w:sz w:val="26"/>
          <w:szCs w:val="26"/>
        </w:rPr>
        <w:t>R E S U E L V E</w:t>
      </w:r>
    </w:p>
    <w:p w:rsidR="00717CF3" w:rsidRPr="00717CF3" w:rsidRDefault="00717CF3" w:rsidP="00717CF3">
      <w:pPr>
        <w:tabs>
          <w:tab w:val="left" w:pos="1134"/>
        </w:tabs>
        <w:spacing w:after="0" w:line="360" w:lineRule="auto"/>
        <w:jc w:val="center"/>
        <w:rPr>
          <w:rFonts w:ascii="Arial" w:eastAsia="Calibri" w:hAnsi="Arial" w:cs="Arial"/>
          <w:b/>
          <w:sz w:val="26"/>
          <w:szCs w:val="26"/>
        </w:rPr>
      </w:pPr>
    </w:p>
    <w:p w:rsidR="00314953" w:rsidRPr="00717CF3" w:rsidRDefault="00314953" w:rsidP="00717CF3">
      <w:pPr>
        <w:spacing w:after="0" w:line="360" w:lineRule="auto"/>
        <w:ind w:firstLine="708"/>
        <w:jc w:val="both"/>
        <w:rPr>
          <w:rFonts w:ascii="Arial" w:eastAsia="Calibri" w:hAnsi="Arial" w:cs="Arial"/>
          <w:sz w:val="26"/>
          <w:szCs w:val="26"/>
        </w:rPr>
      </w:pPr>
      <w:r w:rsidRPr="00717CF3">
        <w:rPr>
          <w:rFonts w:ascii="Arial" w:eastAsia="Calibri" w:hAnsi="Arial" w:cs="Arial"/>
          <w:b/>
          <w:sz w:val="26"/>
          <w:szCs w:val="26"/>
        </w:rPr>
        <w:t>PRIMERO</w:t>
      </w:r>
      <w:r w:rsidRPr="00717CF3">
        <w:rPr>
          <w:rFonts w:ascii="Arial" w:eastAsia="Calibri" w:hAnsi="Arial" w:cs="Arial"/>
          <w:sz w:val="26"/>
          <w:szCs w:val="26"/>
        </w:rPr>
        <w:t xml:space="preserve">. Se </w:t>
      </w:r>
      <w:r w:rsidR="0096527B" w:rsidRPr="00717CF3">
        <w:rPr>
          <w:rFonts w:ascii="Arial" w:eastAsia="Calibri" w:hAnsi="Arial" w:cs="Arial"/>
          <w:b/>
          <w:sz w:val="26"/>
          <w:szCs w:val="26"/>
        </w:rPr>
        <w:t xml:space="preserve">CONFIRMA </w:t>
      </w:r>
      <w:r w:rsidR="0096527B" w:rsidRPr="00717CF3">
        <w:rPr>
          <w:rFonts w:ascii="Arial" w:eastAsia="Calibri" w:hAnsi="Arial" w:cs="Arial"/>
          <w:sz w:val="26"/>
          <w:szCs w:val="26"/>
        </w:rPr>
        <w:t>la resolución de sobreseimiento de doce de marzo de dos mil dieciocho</w:t>
      </w:r>
      <w:r w:rsidRPr="00717CF3">
        <w:rPr>
          <w:rFonts w:ascii="Arial" w:eastAsia="Calibri" w:hAnsi="Arial" w:cs="Arial"/>
          <w:sz w:val="26"/>
          <w:szCs w:val="26"/>
        </w:rPr>
        <w:t xml:space="preserve">, como se apuntó en el </w:t>
      </w:r>
      <w:r w:rsidRPr="00717CF3">
        <w:rPr>
          <w:rFonts w:ascii="Arial" w:eastAsia="Calibri" w:hAnsi="Arial" w:cs="Arial"/>
          <w:sz w:val="26"/>
          <w:szCs w:val="26"/>
          <w:lang w:eastAsia="es-ES"/>
        </w:rPr>
        <w:t>considerando que antecede</w:t>
      </w:r>
      <w:r w:rsidRPr="00717CF3">
        <w:rPr>
          <w:rFonts w:ascii="Arial" w:eastAsia="Calibri" w:hAnsi="Arial" w:cs="Arial"/>
          <w:sz w:val="26"/>
          <w:szCs w:val="26"/>
        </w:rPr>
        <w:t xml:space="preserve">. </w:t>
      </w:r>
    </w:p>
    <w:p w:rsidR="00314953" w:rsidRPr="00717CF3" w:rsidRDefault="00314953" w:rsidP="00314953">
      <w:pPr>
        <w:spacing w:after="0" w:line="360" w:lineRule="auto"/>
        <w:ind w:firstLine="708"/>
        <w:jc w:val="both"/>
        <w:rPr>
          <w:rFonts w:ascii="Arial" w:eastAsia="Calibri" w:hAnsi="Arial" w:cs="Arial"/>
          <w:sz w:val="26"/>
          <w:szCs w:val="26"/>
        </w:rPr>
      </w:pPr>
      <w:r w:rsidRPr="00717CF3">
        <w:rPr>
          <w:rFonts w:ascii="Arial" w:hAnsi="Arial" w:cs="Arial"/>
          <w:b/>
          <w:sz w:val="26"/>
          <w:szCs w:val="26"/>
        </w:rPr>
        <w:t>SEGUNDO. NOTIFÍQUESE Y CÚMPLASE,</w:t>
      </w:r>
      <w:r w:rsidRPr="00717CF3">
        <w:rPr>
          <w:rFonts w:ascii="Arial" w:hAnsi="Arial" w:cs="Arial"/>
          <w:sz w:val="26"/>
          <w:szCs w:val="26"/>
        </w:rPr>
        <w:t xml:space="preserve"> con copia certificada de la presente resolución, vuelvan las constancias remitidas a la </w:t>
      </w:r>
      <w:r w:rsidR="0096527B" w:rsidRPr="00717CF3">
        <w:rPr>
          <w:rFonts w:ascii="Arial" w:hAnsi="Arial" w:cs="Arial"/>
          <w:sz w:val="26"/>
          <w:szCs w:val="26"/>
        </w:rPr>
        <w:t xml:space="preserve">Segunda </w:t>
      </w:r>
      <w:r w:rsidRPr="00717CF3">
        <w:rPr>
          <w:rFonts w:ascii="Arial" w:hAnsi="Arial" w:cs="Arial"/>
          <w:sz w:val="26"/>
          <w:szCs w:val="26"/>
        </w:rPr>
        <w:t xml:space="preserve">Sala Unitaria de Primera Instancia, </w:t>
      </w:r>
      <w:r w:rsidRPr="00717CF3">
        <w:rPr>
          <w:rFonts w:ascii="Arial" w:eastAsia="Calibri" w:hAnsi="Arial" w:cs="Arial"/>
          <w:sz w:val="26"/>
          <w:szCs w:val="26"/>
        </w:rPr>
        <w:t>y en su oportunidad archívese el cuaderno de revisión como concluido.</w:t>
      </w:r>
    </w:p>
    <w:p w:rsidR="00717CF3" w:rsidRPr="00717CF3" w:rsidRDefault="00717CF3" w:rsidP="00717CF3">
      <w:pPr>
        <w:tabs>
          <w:tab w:val="left" w:pos="1985"/>
        </w:tabs>
        <w:spacing w:after="0" w:line="360" w:lineRule="auto"/>
        <w:ind w:firstLine="708"/>
        <w:jc w:val="both"/>
        <w:rPr>
          <w:rFonts w:ascii="Arial" w:hAnsi="Arial" w:cs="Arial"/>
          <w:bCs/>
          <w:sz w:val="26"/>
          <w:szCs w:val="26"/>
        </w:rPr>
      </w:pPr>
      <w:r w:rsidRPr="00717CF3">
        <w:rPr>
          <w:rFonts w:ascii="Arial" w:eastAsiaTheme="minorEastAsia" w:hAnsi="Arial" w:cs="Arial"/>
          <w:sz w:val="26"/>
          <w:szCs w:val="26"/>
          <w:lang w:eastAsia="es-MX"/>
        </w:rPr>
        <w:t xml:space="preserve">Así por unanimidad de votos, lo resolvieron y firmaron los Magistrados integrantes de la Sala Superior del Tribunal de Justicia </w:t>
      </w:r>
      <w:r w:rsidRPr="00717CF3">
        <w:rPr>
          <w:rFonts w:ascii="Arial" w:eastAsiaTheme="minorEastAsia" w:hAnsi="Arial" w:cs="Arial"/>
          <w:sz w:val="26"/>
          <w:szCs w:val="26"/>
          <w:lang w:eastAsia="es-MX"/>
        </w:rPr>
        <w:lastRenderedPageBreak/>
        <w:t>Administrativa del Estado de Oaxaca; quienes actúan con la Secretaria General de Acuerdos de este Tribunal, que autoriza y da fe.</w:t>
      </w:r>
    </w:p>
    <w:p w:rsidR="00717CF3" w:rsidRPr="00717CF3" w:rsidRDefault="00717CF3" w:rsidP="00717CF3">
      <w:pPr>
        <w:tabs>
          <w:tab w:val="left" w:pos="1985"/>
        </w:tabs>
        <w:spacing w:after="0" w:line="360" w:lineRule="auto"/>
        <w:ind w:firstLine="708"/>
        <w:jc w:val="both"/>
        <w:rPr>
          <w:rFonts w:ascii="Arial" w:hAnsi="Arial" w:cs="Arial"/>
          <w:bCs/>
          <w:sz w:val="26"/>
          <w:szCs w:val="26"/>
        </w:rPr>
      </w:pPr>
    </w:p>
    <w:p w:rsidR="00717CF3" w:rsidRPr="00717CF3" w:rsidRDefault="00717CF3" w:rsidP="00717CF3">
      <w:pPr>
        <w:spacing w:line="360" w:lineRule="auto"/>
        <w:rPr>
          <w:rFonts w:ascii="Arial" w:hAnsi="Arial" w:cs="Arial"/>
          <w:sz w:val="26"/>
          <w:szCs w:val="26"/>
        </w:rPr>
      </w:pPr>
    </w:p>
    <w:p w:rsidR="00717CF3" w:rsidRPr="00717CF3" w:rsidRDefault="00717CF3" w:rsidP="00717CF3">
      <w:pPr>
        <w:spacing w:line="360" w:lineRule="auto"/>
        <w:rPr>
          <w:rFonts w:ascii="Arial" w:hAnsi="Arial" w:cs="Arial"/>
          <w:sz w:val="26"/>
          <w:szCs w:val="26"/>
        </w:rPr>
      </w:pPr>
    </w:p>
    <w:p w:rsidR="00717CF3" w:rsidRPr="00717CF3" w:rsidRDefault="00717CF3" w:rsidP="00717CF3">
      <w:pPr>
        <w:spacing w:after="0"/>
        <w:jc w:val="center"/>
        <w:rPr>
          <w:rFonts w:ascii="Arial" w:hAnsi="Arial" w:cs="Arial"/>
          <w:sz w:val="26"/>
          <w:szCs w:val="26"/>
        </w:rPr>
      </w:pPr>
      <w:r w:rsidRPr="00717CF3">
        <w:rPr>
          <w:rFonts w:ascii="Arial" w:hAnsi="Arial" w:cs="Arial"/>
          <w:sz w:val="26"/>
          <w:szCs w:val="26"/>
        </w:rPr>
        <w:t>MAGISTRADO ADRIÁN QUIROGA AVENDAÑO.</w:t>
      </w:r>
    </w:p>
    <w:p w:rsidR="00717CF3" w:rsidRPr="00717CF3" w:rsidRDefault="00717CF3" w:rsidP="00717CF3">
      <w:pPr>
        <w:spacing w:after="0"/>
        <w:jc w:val="center"/>
        <w:rPr>
          <w:rFonts w:ascii="Arial" w:hAnsi="Arial" w:cs="Arial"/>
          <w:sz w:val="26"/>
          <w:szCs w:val="26"/>
        </w:rPr>
      </w:pPr>
      <w:r w:rsidRPr="00717CF3">
        <w:rPr>
          <w:rFonts w:ascii="Arial" w:hAnsi="Arial" w:cs="Arial"/>
          <w:sz w:val="26"/>
          <w:szCs w:val="26"/>
        </w:rPr>
        <w:t>PRESIDENTE</w:t>
      </w:r>
    </w:p>
    <w:p w:rsidR="00717CF3" w:rsidRPr="00717CF3" w:rsidRDefault="00717CF3" w:rsidP="00717CF3">
      <w:pPr>
        <w:spacing w:line="360" w:lineRule="auto"/>
        <w:rPr>
          <w:rFonts w:ascii="Arial" w:hAnsi="Arial" w:cs="Arial"/>
          <w:sz w:val="26"/>
          <w:szCs w:val="26"/>
        </w:rPr>
      </w:pPr>
    </w:p>
    <w:p w:rsidR="00717CF3" w:rsidRPr="00717CF3" w:rsidRDefault="00717CF3" w:rsidP="00717CF3">
      <w:pPr>
        <w:spacing w:line="360" w:lineRule="auto"/>
        <w:jc w:val="center"/>
        <w:rPr>
          <w:rFonts w:ascii="Arial" w:hAnsi="Arial" w:cs="Arial"/>
          <w:sz w:val="26"/>
          <w:szCs w:val="26"/>
        </w:rPr>
      </w:pPr>
    </w:p>
    <w:p w:rsidR="00717CF3" w:rsidRPr="00717CF3" w:rsidRDefault="00717CF3" w:rsidP="00717CF3">
      <w:pPr>
        <w:spacing w:line="360" w:lineRule="auto"/>
        <w:jc w:val="center"/>
        <w:rPr>
          <w:rFonts w:ascii="Arial" w:hAnsi="Arial" w:cs="Arial"/>
          <w:sz w:val="26"/>
          <w:szCs w:val="26"/>
        </w:rPr>
      </w:pPr>
      <w:r w:rsidRPr="00717CF3">
        <w:rPr>
          <w:rFonts w:ascii="Arial" w:hAnsi="Arial" w:cs="Arial"/>
          <w:sz w:val="26"/>
          <w:szCs w:val="26"/>
        </w:rPr>
        <w:t>MAGISTRADO HUGO VILLEGAS AQUINO.</w:t>
      </w:r>
    </w:p>
    <w:p w:rsidR="00717CF3" w:rsidRPr="00717CF3" w:rsidRDefault="00717CF3" w:rsidP="00717CF3">
      <w:pPr>
        <w:spacing w:line="360" w:lineRule="auto"/>
        <w:jc w:val="center"/>
        <w:rPr>
          <w:rFonts w:ascii="Arial" w:hAnsi="Arial" w:cs="Arial"/>
          <w:b/>
          <w:sz w:val="26"/>
          <w:szCs w:val="26"/>
        </w:rPr>
      </w:pPr>
    </w:p>
    <w:p w:rsidR="00717CF3" w:rsidRPr="00717CF3" w:rsidRDefault="00717CF3" w:rsidP="00717CF3">
      <w:pPr>
        <w:spacing w:line="360" w:lineRule="auto"/>
        <w:jc w:val="center"/>
        <w:rPr>
          <w:rFonts w:ascii="Arial" w:hAnsi="Arial" w:cs="Arial"/>
          <w:b/>
          <w:sz w:val="26"/>
          <w:szCs w:val="26"/>
        </w:rPr>
      </w:pPr>
    </w:p>
    <w:p w:rsidR="00717CF3" w:rsidRPr="00717CF3" w:rsidRDefault="00717CF3" w:rsidP="00717CF3">
      <w:pPr>
        <w:spacing w:line="360" w:lineRule="auto"/>
        <w:rPr>
          <w:rFonts w:ascii="Arial" w:hAnsi="Arial" w:cs="Arial"/>
          <w:sz w:val="26"/>
          <w:szCs w:val="26"/>
        </w:rPr>
      </w:pPr>
    </w:p>
    <w:p w:rsidR="00717CF3" w:rsidRPr="00717CF3" w:rsidRDefault="00717CF3" w:rsidP="00717CF3">
      <w:pPr>
        <w:spacing w:line="360" w:lineRule="auto"/>
        <w:jc w:val="center"/>
        <w:rPr>
          <w:rFonts w:ascii="Arial" w:hAnsi="Arial" w:cs="Arial"/>
          <w:sz w:val="26"/>
          <w:szCs w:val="26"/>
        </w:rPr>
      </w:pPr>
      <w:r w:rsidRPr="00717CF3">
        <w:rPr>
          <w:rFonts w:ascii="Arial" w:hAnsi="Arial" w:cs="Arial"/>
          <w:sz w:val="26"/>
          <w:szCs w:val="26"/>
        </w:rPr>
        <w:t>MAGISTRADO ENRIQUE PACHECO MARTÍNEZ.</w:t>
      </w:r>
    </w:p>
    <w:p w:rsidR="00717CF3" w:rsidRPr="00717CF3" w:rsidRDefault="00717CF3" w:rsidP="00717CF3">
      <w:pPr>
        <w:spacing w:line="360" w:lineRule="auto"/>
        <w:jc w:val="center"/>
        <w:rPr>
          <w:rFonts w:ascii="Arial" w:hAnsi="Arial" w:cs="Arial"/>
          <w:sz w:val="26"/>
          <w:szCs w:val="26"/>
        </w:rPr>
      </w:pPr>
    </w:p>
    <w:p w:rsidR="00717CF3" w:rsidRPr="00717CF3" w:rsidRDefault="00717CF3" w:rsidP="00717CF3">
      <w:pPr>
        <w:spacing w:line="360" w:lineRule="auto"/>
        <w:rPr>
          <w:rFonts w:ascii="Arial" w:hAnsi="Arial" w:cs="Arial"/>
          <w:sz w:val="26"/>
          <w:szCs w:val="26"/>
        </w:rPr>
      </w:pPr>
    </w:p>
    <w:p w:rsidR="00717CF3" w:rsidRPr="00717CF3" w:rsidRDefault="00717CF3" w:rsidP="00717CF3">
      <w:pPr>
        <w:spacing w:line="360" w:lineRule="auto"/>
        <w:jc w:val="center"/>
        <w:rPr>
          <w:rFonts w:ascii="Arial" w:hAnsi="Arial" w:cs="Arial"/>
          <w:sz w:val="26"/>
          <w:szCs w:val="26"/>
        </w:rPr>
      </w:pPr>
      <w:r w:rsidRPr="00717CF3">
        <w:rPr>
          <w:rFonts w:ascii="Arial" w:hAnsi="Arial" w:cs="Arial"/>
          <w:sz w:val="26"/>
          <w:szCs w:val="26"/>
        </w:rPr>
        <w:t>MAGISTRADA MARÍA ELENA VILLA DE JARQUÍN</w:t>
      </w:r>
    </w:p>
    <w:p w:rsidR="00717CF3" w:rsidRPr="00717CF3" w:rsidRDefault="00717CF3" w:rsidP="00717CF3">
      <w:pPr>
        <w:jc w:val="center"/>
        <w:rPr>
          <w:rFonts w:ascii="Arial" w:eastAsiaTheme="minorEastAsia" w:hAnsi="Arial" w:cs="Arial"/>
          <w:sz w:val="26"/>
          <w:szCs w:val="26"/>
          <w:lang w:eastAsia="es-MX"/>
        </w:rPr>
      </w:pPr>
    </w:p>
    <w:p w:rsidR="00717CF3" w:rsidRPr="00717CF3" w:rsidRDefault="00717CF3" w:rsidP="00717CF3">
      <w:pPr>
        <w:rPr>
          <w:rFonts w:ascii="Arial" w:eastAsiaTheme="minorEastAsia" w:hAnsi="Arial" w:cs="Arial"/>
          <w:sz w:val="26"/>
          <w:szCs w:val="26"/>
          <w:lang w:eastAsia="es-MX"/>
        </w:rPr>
      </w:pPr>
    </w:p>
    <w:p w:rsidR="00717CF3" w:rsidRPr="00717CF3" w:rsidRDefault="00717CF3" w:rsidP="00717CF3">
      <w:pPr>
        <w:jc w:val="center"/>
        <w:rPr>
          <w:rFonts w:ascii="Arial" w:eastAsiaTheme="minorEastAsia" w:hAnsi="Arial" w:cs="Arial"/>
          <w:sz w:val="26"/>
          <w:szCs w:val="26"/>
          <w:lang w:eastAsia="es-MX"/>
        </w:rPr>
      </w:pPr>
    </w:p>
    <w:p w:rsidR="00717CF3" w:rsidRPr="00717CF3" w:rsidRDefault="00717CF3" w:rsidP="00717CF3">
      <w:pPr>
        <w:jc w:val="center"/>
        <w:rPr>
          <w:rFonts w:ascii="Arial" w:hAnsi="Arial" w:cs="Arial"/>
          <w:sz w:val="26"/>
          <w:szCs w:val="26"/>
        </w:rPr>
      </w:pPr>
      <w:r w:rsidRPr="00717CF3">
        <w:rPr>
          <w:rFonts w:ascii="Arial" w:eastAsiaTheme="minorEastAsia" w:hAnsi="Arial" w:cs="Arial"/>
          <w:sz w:val="26"/>
          <w:szCs w:val="26"/>
          <w:lang w:eastAsia="es-MX"/>
        </w:rPr>
        <w:t>MAGISTRADO MANUEL VELASCO ALCÁNTARA</w:t>
      </w:r>
    </w:p>
    <w:p w:rsidR="00717CF3" w:rsidRPr="00717CF3" w:rsidRDefault="00717CF3" w:rsidP="00717CF3">
      <w:pPr>
        <w:rPr>
          <w:rFonts w:ascii="Arial" w:hAnsi="Arial" w:cs="Arial"/>
          <w:sz w:val="26"/>
          <w:szCs w:val="26"/>
        </w:rPr>
      </w:pPr>
    </w:p>
    <w:p w:rsidR="00717CF3" w:rsidRPr="00717CF3" w:rsidRDefault="00717CF3" w:rsidP="00717CF3">
      <w:pPr>
        <w:rPr>
          <w:rFonts w:ascii="Arial" w:hAnsi="Arial" w:cs="Arial"/>
          <w:sz w:val="26"/>
          <w:szCs w:val="26"/>
        </w:rPr>
      </w:pPr>
    </w:p>
    <w:p w:rsidR="00717CF3" w:rsidRPr="00717CF3" w:rsidRDefault="00717CF3" w:rsidP="00717CF3">
      <w:pPr>
        <w:rPr>
          <w:rFonts w:ascii="Arial" w:hAnsi="Arial" w:cs="Arial"/>
          <w:sz w:val="26"/>
          <w:szCs w:val="26"/>
        </w:rPr>
      </w:pPr>
    </w:p>
    <w:p w:rsidR="00717CF3" w:rsidRPr="00717CF3" w:rsidRDefault="00717CF3" w:rsidP="00717CF3">
      <w:pPr>
        <w:spacing w:after="0"/>
        <w:jc w:val="center"/>
        <w:rPr>
          <w:rFonts w:ascii="Arial" w:hAnsi="Arial" w:cs="Arial"/>
          <w:sz w:val="26"/>
          <w:szCs w:val="26"/>
        </w:rPr>
      </w:pPr>
      <w:r w:rsidRPr="00717CF3">
        <w:rPr>
          <w:rFonts w:ascii="Arial" w:hAnsi="Arial" w:cs="Arial"/>
          <w:sz w:val="26"/>
          <w:szCs w:val="26"/>
        </w:rPr>
        <w:t>LICENCIADA SANDRA PÉREZ CRUZ.</w:t>
      </w:r>
    </w:p>
    <w:p w:rsidR="00717CF3" w:rsidRPr="00717CF3" w:rsidRDefault="00717CF3" w:rsidP="00717CF3">
      <w:pPr>
        <w:spacing w:after="0"/>
        <w:jc w:val="center"/>
        <w:rPr>
          <w:rFonts w:ascii="Arial" w:hAnsi="Arial" w:cs="Arial"/>
          <w:sz w:val="26"/>
          <w:szCs w:val="26"/>
        </w:rPr>
      </w:pPr>
      <w:r w:rsidRPr="00717CF3">
        <w:rPr>
          <w:rFonts w:ascii="Arial" w:hAnsi="Arial" w:cs="Arial"/>
          <w:sz w:val="26"/>
          <w:szCs w:val="26"/>
        </w:rPr>
        <w:t>SECRETARIA GENERAL DE ACUERDOS.</w:t>
      </w:r>
    </w:p>
    <w:p w:rsidR="00717CF3" w:rsidRPr="00717CF3" w:rsidRDefault="00717CF3" w:rsidP="00717CF3">
      <w:pPr>
        <w:rPr>
          <w:sz w:val="26"/>
          <w:szCs w:val="26"/>
        </w:rPr>
      </w:pPr>
    </w:p>
    <w:p w:rsidR="00BA554F" w:rsidRPr="00717CF3" w:rsidRDefault="00BA554F" w:rsidP="00717CF3">
      <w:pPr>
        <w:spacing w:before="240" w:line="360" w:lineRule="auto"/>
        <w:jc w:val="both"/>
        <w:rPr>
          <w:sz w:val="26"/>
          <w:szCs w:val="26"/>
        </w:rPr>
      </w:pPr>
    </w:p>
    <w:sectPr w:rsidR="00BA554F" w:rsidRPr="00717CF3" w:rsidSect="00153C58">
      <w:headerReference w:type="even" r:id="rId9"/>
      <w:headerReference w:type="default"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5E" w:rsidRDefault="0016025E">
      <w:pPr>
        <w:spacing w:after="0" w:line="240" w:lineRule="auto"/>
      </w:pPr>
      <w:r>
        <w:separator/>
      </w:r>
    </w:p>
  </w:endnote>
  <w:endnote w:type="continuationSeparator" w:id="0">
    <w:p w:rsidR="0016025E" w:rsidRDefault="0016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95" w:rsidRDefault="007A0395">
    <w:pPr>
      <w:pStyle w:val="Piedepgina"/>
    </w:pPr>
    <w:r>
      <w:rPr>
        <w:noProof/>
        <w:lang w:val="es-MX" w:eastAsia="es-MX"/>
      </w:rPr>
      <mc:AlternateContent>
        <mc:Choice Requires="wps">
          <w:drawing>
            <wp:anchor distT="0" distB="0" distL="114300" distR="114300" simplePos="0" relativeHeight="251659264" behindDoc="0" locked="0" layoutInCell="1" allowOverlap="1" wp14:anchorId="2A7106D9" wp14:editId="4D206C9A">
              <wp:simplePos x="0" y="0"/>
              <wp:positionH relativeFrom="column">
                <wp:posOffset>-1761490</wp:posOffset>
              </wp:positionH>
              <wp:positionV relativeFrom="paragraph">
                <wp:posOffset>-3919855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0395" w:rsidRDefault="007A0395" w:rsidP="007A039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138.7pt;margin-top:-308.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">
              <v:textbox>
                <w:txbxContent>
                  <w:p w:rsidR="007A0395" w:rsidRDefault="007A0395" w:rsidP="007A0395">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5E" w:rsidRDefault="0016025E">
      <w:pPr>
        <w:spacing w:after="0" w:line="240" w:lineRule="auto"/>
      </w:pPr>
      <w:r>
        <w:separator/>
      </w:r>
    </w:p>
  </w:footnote>
  <w:footnote w:type="continuationSeparator" w:id="0">
    <w:p w:rsidR="0016025E" w:rsidRDefault="00160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24D4D" w:rsidRDefault="00024D4D">
        <w:pPr>
          <w:pStyle w:val="Encabezado"/>
          <w:jc w:val="center"/>
        </w:pPr>
        <w:r>
          <w:fldChar w:fldCharType="begin"/>
        </w:r>
        <w:r>
          <w:instrText>PAGE   \* MERGEFORMAT</w:instrText>
        </w:r>
        <w:r>
          <w:fldChar w:fldCharType="separate"/>
        </w:r>
        <w:r>
          <w:rPr>
            <w:noProof/>
          </w:rPr>
          <w:t>14</w:t>
        </w:r>
        <w:r>
          <w:fldChar w:fldCharType="end"/>
        </w:r>
      </w:p>
    </w:sdtContent>
  </w:sdt>
  <w:p w:rsidR="00024D4D" w:rsidRDefault="00024D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24D4D" w:rsidRDefault="00024D4D" w:rsidP="00314953">
        <w:pPr>
          <w:pStyle w:val="Encabezado"/>
          <w:jc w:val="center"/>
          <w:rPr>
            <w:noProof/>
          </w:rPr>
        </w:pPr>
        <w:r>
          <w:fldChar w:fldCharType="begin"/>
        </w:r>
        <w:r>
          <w:instrText xml:space="preserve"> PAGE   \* MERGEFORMAT </w:instrText>
        </w:r>
        <w:r>
          <w:fldChar w:fldCharType="separate"/>
        </w:r>
        <w:r w:rsidR="00E940D0">
          <w:rPr>
            <w:noProof/>
          </w:rPr>
          <w:t>1</w:t>
        </w:r>
        <w:r>
          <w:rPr>
            <w:noProof/>
          </w:rPr>
          <w:fldChar w:fldCharType="end"/>
        </w:r>
      </w:p>
      <w:p w:rsidR="00024D4D" w:rsidRDefault="00E940D0" w:rsidP="00314953">
        <w:pPr>
          <w:pStyle w:val="Encabezado"/>
          <w:jc w:val="center"/>
        </w:pPr>
      </w:p>
    </w:sdtContent>
  </w:sdt>
  <w:p w:rsidR="00024D4D" w:rsidRDefault="00024D4D" w:rsidP="00314953">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39C"/>
    <w:multiLevelType w:val="hybridMultilevel"/>
    <w:tmpl w:val="54687B26"/>
    <w:lvl w:ilvl="0" w:tplc="3D7AFA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CBD6DD0"/>
    <w:multiLevelType w:val="hybridMultilevel"/>
    <w:tmpl w:val="05F6EF7A"/>
    <w:lvl w:ilvl="0" w:tplc="9F2846EA">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1F385570"/>
    <w:multiLevelType w:val="hybridMultilevel"/>
    <w:tmpl w:val="E3E0A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FB6089"/>
    <w:multiLevelType w:val="hybridMultilevel"/>
    <w:tmpl w:val="D9A296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E437F14"/>
    <w:multiLevelType w:val="hybridMultilevel"/>
    <w:tmpl w:val="A93AA7F4"/>
    <w:lvl w:ilvl="0" w:tplc="9992DBCC">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5">
    <w:nsid w:val="2F016B7B"/>
    <w:multiLevelType w:val="hybridMultilevel"/>
    <w:tmpl w:val="CA3ABB48"/>
    <w:lvl w:ilvl="0" w:tplc="78663E7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47833F8B"/>
    <w:multiLevelType w:val="hybridMultilevel"/>
    <w:tmpl w:val="5AB65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E06007"/>
    <w:multiLevelType w:val="hybridMultilevel"/>
    <w:tmpl w:val="8EC21528"/>
    <w:lvl w:ilvl="0" w:tplc="53C085E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F8C6290"/>
    <w:multiLevelType w:val="hybridMultilevel"/>
    <w:tmpl w:val="7BE46816"/>
    <w:lvl w:ilvl="0" w:tplc="EB92CC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74010BEC"/>
    <w:multiLevelType w:val="hybridMultilevel"/>
    <w:tmpl w:val="1346A84A"/>
    <w:lvl w:ilvl="0" w:tplc="B2308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7C547BEF"/>
    <w:multiLevelType w:val="hybridMultilevel"/>
    <w:tmpl w:val="05AC19C8"/>
    <w:lvl w:ilvl="0" w:tplc="B324DEB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1"/>
  </w:num>
  <w:num w:numId="2">
    <w:abstractNumId w:val="9"/>
  </w:num>
  <w:num w:numId="3">
    <w:abstractNumId w:val="10"/>
  </w:num>
  <w:num w:numId="4">
    <w:abstractNumId w:val="4"/>
  </w:num>
  <w:num w:numId="5">
    <w:abstractNumId w:val="0"/>
  </w:num>
  <w:num w:numId="6">
    <w:abstractNumId w:val="6"/>
  </w:num>
  <w:num w:numId="7">
    <w:abstractNumId w:val="3"/>
  </w:num>
  <w:num w:numId="8">
    <w:abstractNumId w:val="8"/>
  </w:num>
  <w:num w:numId="9">
    <w:abstractNumId w:val="7"/>
  </w:num>
  <w:num w:numId="10">
    <w:abstractNumId w:val="1"/>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53"/>
    <w:rsid w:val="00016EC5"/>
    <w:rsid w:val="00021010"/>
    <w:rsid w:val="0002257A"/>
    <w:rsid w:val="00024D4D"/>
    <w:rsid w:val="00024FF0"/>
    <w:rsid w:val="0003416C"/>
    <w:rsid w:val="000A5095"/>
    <w:rsid w:val="000C7ED0"/>
    <w:rsid w:val="00111422"/>
    <w:rsid w:val="00146647"/>
    <w:rsid w:val="00153C58"/>
    <w:rsid w:val="00156644"/>
    <w:rsid w:val="0016025E"/>
    <w:rsid w:val="00177531"/>
    <w:rsid w:val="0018549D"/>
    <w:rsid w:val="001A05B6"/>
    <w:rsid w:val="001B36D9"/>
    <w:rsid w:val="001B6152"/>
    <w:rsid w:val="001D4459"/>
    <w:rsid w:val="001E5B99"/>
    <w:rsid w:val="001F5384"/>
    <w:rsid w:val="00221FF9"/>
    <w:rsid w:val="00261216"/>
    <w:rsid w:val="002678CE"/>
    <w:rsid w:val="002811D5"/>
    <w:rsid w:val="00297FEB"/>
    <w:rsid w:val="002A1D92"/>
    <w:rsid w:val="002A3892"/>
    <w:rsid w:val="002A78F5"/>
    <w:rsid w:val="002B080B"/>
    <w:rsid w:val="002C3C15"/>
    <w:rsid w:val="002D268A"/>
    <w:rsid w:val="002D52AD"/>
    <w:rsid w:val="002D730C"/>
    <w:rsid w:val="002F412D"/>
    <w:rsid w:val="00314953"/>
    <w:rsid w:val="00326D43"/>
    <w:rsid w:val="00336791"/>
    <w:rsid w:val="00337A7E"/>
    <w:rsid w:val="003426A8"/>
    <w:rsid w:val="00355400"/>
    <w:rsid w:val="0038787C"/>
    <w:rsid w:val="003C55D0"/>
    <w:rsid w:val="00413B6C"/>
    <w:rsid w:val="004375AF"/>
    <w:rsid w:val="00445B0D"/>
    <w:rsid w:val="00445F8D"/>
    <w:rsid w:val="00455891"/>
    <w:rsid w:val="00466005"/>
    <w:rsid w:val="004B12CA"/>
    <w:rsid w:val="004C18D9"/>
    <w:rsid w:val="00552768"/>
    <w:rsid w:val="0055601D"/>
    <w:rsid w:val="005609EF"/>
    <w:rsid w:val="00591A15"/>
    <w:rsid w:val="005925E6"/>
    <w:rsid w:val="005B5D82"/>
    <w:rsid w:val="005C4711"/>
    <w:rsid w:val="005D433E"/>
    <w:rsid w:val="005E24A1"/>
    <w:rsid w:val="005E3F29"/>
    <w:rsid w:val="00603A34"/>
    <w:rsid w:val="00616E3B"/>
    <w:rsid w:val="0062732C"/>
    <w:rsid w:val="00631104"/>
    <w:rsid w:val="00634B10"/>
    <w:rsid w:val="00647666"/>
    <w:rsid w:val="00686049"/>
    <w:rsid w:val="006C3778"/>
    <w:rsid w:val="006D3E27"/>
    <w:rsid w:val="006E59A1"/>
    <w:rsid w:val="00700BB3"/>
    <w:rsid w:val="00703FB2"/>
    <w:rsid w:val="00717CF3"/>
    <w:rsid w:val="00742564"/>
    <w:rsid w:val="0075265E"/>
    <w:rsid w:val="007632E9"/>
    <w:rsid w:val="00792CB7"/>
    <w:rsid w:val="00795238"/>
    <w:rsid w:val="007A0395"/>
    <w:rsid w:val="007A27CD"/>
    <w:rsid w:val="007A69A0"/>
    <w:rsid w:val="007A7319"/>
    <w:rsid w:val="007C47CE"/>
    <w:rsid w:val="007C4A0C"/>
    <w:rsid w:val="00804812"/>
    <w:rsid w:val="008168A1"/>
    <w:rsid w:val="00842FEC"/>
    <w:rsid w:val="0087071E"/>
    <w:rsid w:val="00874696"/>
    <w:rsid w:val="00877920"/>
    <w:rsid w:val="0088271D"/>
    <w:rsid w:val="008842CA"/>
    <w:rsid w:val="00884F22"/>
    <w:rsid w:val="008942C1"/>
    <w:rsid w:val="008B049C"/>
    <w:rsid w:val="008C09D2"/>
    <w:rsid w:val="008D4778"/>
    <w:rsid w:val="008E7B2E"/>
    <w:rsid w:val="009020E8"/>
    <w:rsid w:val="0092293C"/>
    <w:rsid w:val="00936B81"/>
    <w:rsid w:val="009550E3"/>
    <w:rsid w:val="00956FBA"/>
    <w:rsid w:val="0096527B"/>
    <w:rsid w:val="00985124"/>
    <w:rsid w:val="00985C16"/>
    <w:rsid w:val="009A6956"/>
    <w:rsid w:val="009B13B0"/>
    <w:rsid w:val="009C5A47"/>
    <w:rsid w:val="009D78F7"/>
    <w:rsid w:val="009E3865"/>
    <w:rsid w:val="009F2236"/>
    <w:rsid w:val="00A05CFB"/>
    <w:rsid w:val="00A2764D"/>
    <w:rsid w:val="00A36B75"/>
    <w:rsid w:val="00A37CF5"/>
    <w:rsid w:val="00A45C8D"/>
    <w:rsid w:val="00A7042D"/>
    <w:rsid w:val="00A8223B"/>
    <w:rsid w:val="00A86CE8"/>
    <w:rsid w:val="00AB77CB"/>
    <w:rsid w:val="00AE72FE"/>
    <w:rsid w:val="00B005F3"/>
    <w:rsid w:val="00B060D8"/>
    <w:rsid w:val="00B06BD0"/>
    <w:rsid w:val="00B076E8"/>
    <w:rsid w:val="00B163F8"/>
    <w:rsid w:val="00B37BCD"/>
    <w:rsid w:val="00B4206A"/>
    <w:rsid w:val="00B42BA6"/>
    <w:rsid w:val="00B616F7"/>
    <w:rsid w:val="00B92CD5"/>
    <w:rsid w:val="00BA554F"/>
    <w:rsid w:val="00BC0841"/>
    <w:rsid w:val="00BE621E"/>
    <w:rsid w:val="00BE776D"/>
    <w:rsid w:val="00C10A8F"/>
    <w:rsid w:val="00C15583"/>
    <w:rsid w:val="00C22C7A"/>
    <w:rsid w:val="00C438A8"/>
    <w:rsid w:val="00C64FB6"/>
    <w:rsid w:val="00C72BCA"/>
    <w:rsid w:val="00C74023"/>
    <w:rsid w:val="00C871BC"/>
    <w:rsid w:val="00C9061C"/>
    <w:rsid w:val="00CB1C7C"/>
    <w:rsid w:val="00D0306E"/>
    <w:rsid w:val="00D046AF"/>
    <w:rsid w:val="00D255F2"/>
    <w:rsid w:val="00D45F25"/>
    <w:rsid w:val="00D629F9"/>
    <w:rsid w:val="00D6635D"/>
    <w:rsid w:val="00D83498"/>
    <w:rsid w:val="00D844AD"/>
    <w:rsid w:val="00D91EC4"/>
    <w:rsid w:val="00D9407E"/>
    <w:rsid w:val="00DA1E23"/>
    <w:rsid w:val="00DB5A83"/>
    <w:rsid w:val="00DF077C"/>
    <w:rsid w:val="00DF2264"/>
    <w:rsid w:val="00E056A5"/>
    <w:rsid w:val="00E062FB"/>
    <w:rsid w:val="00E15EF1"/>
    <w:rsid w:val="00E358CD"/>
    <w:rsid w:val="00E56932"/>
    <w:rsid w:val="00E73A20"/>
    <w:rsid w:val="00E87DFF"/>
    <w:rsid w:val="00E904FC"/>
    <w:rsid w:val="00E93231"/>
    <w:rsid w:val="00E940D0"/>
    <w:rsid w:val="00EA1B27"/>
    <w:rsid w:val="00EB6B2F"/>
    <w:rsid w:val="00EC230A"/>
    <w:rsid w:val="00ED1CCA"/>
    <w:rsid w:val="00ED40BD"/>
    <w:rsid w:val="00EE115F"/>
    <w:rsid w:val="00F00617"/>
    <w:rsid w:val="00F014F5"/>
    <w:rsid w:val="00F03AFD"/>
    <w:rsid w:val="00F10975"/>
    <w:rsid w:val="00F215E2"/>
    <w:rsid w:val="00F25DE8"/>
    <w:rsid w:val="00F37EEB"/>
    <w:rsid w:val="00F4474D"/>
    <w:rsid w:val="00F503A5"/>
    <w:rsid w:val="00F6019E"/>
    <w:rsid w:val="00F7489A"/>
    <w:rsid w:val="00F91D37"/>
    <w:rsid w:val="00FC1591"/>
    <w:rsid w:val="00FC4A44"/>
    <w:rsid w:val="00FE5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7A03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7A03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0842-4C7C-4EBB-A104-28D076A4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9</Pages>
  <Words>2796</Words>
  <Characters>15381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32</cp:revision>
  <cp:lastPrinted>2018-12-12T18:43:00Z</cp:lastPrinted>
  <dcterms:created xsi:type="dcterms:W3CDTF">2018-04-13T15:36:00Z</dcterms:created>
  <dcterms:modified xsi:type="dcterms:W3CDTF">2018-12-12T18:43:00Z</dcterms:modified>
</cp:coreProperties>
</file>