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7229" w:type="dxa"/>
        <w:tblInd w:w="1276" w:type="dxa"/>
        <w:tblLayout w:type="fixed"/>
        <w:tblCellMar>
          <w:left w:w="70" w:type="dxa"/>
          <w:right w:w="70" w:type="dxa"/>
        </w:tblCellMar>
        <w:tblLook w:val="0000" w:firstRow="0" w:lastRow="0" w:firstColumn="0" w:lastColumn="0" w:noHBand="0" w:noVBand="0"/>
      </w:tblPr>
      <w:tblGrid>
        <w:gridCol w:w="7229"/>
      </w:tblGrid>
      <w:tr w:rsidR="00B30AE4" w:rsidRPr="000D762B" w:rsidTr="00EB669F">
        <w:tc>
          <w:tcPr>
            <w:tcW w:w="7229" w:type="dxa"/>
          </w:tcPr>
          <w:p w:rsidR="004C2227" w:rsidRDefault="00EB669F" w:rsidP="00633684">
            <w:pPr>
              <w:tabs>
                <w:tab w:val="left" w:pos="1985"/>
                <w:tab w:val="left" w:pos="3103"/>
                <w:tab w:val="left" w:pos="6521"/>
              </w:tabs>
              <w:spacing w:after="0" w:line="240" w:lineRule="auto"/>
              <w:ind w:left="1985" w:right="333"/>
              <w:jc w:val="both"/>
              <w:rPr>
                <w:rFonts w:ascii="Arial" w:hAnsi="Arial" w:cs="Arial"/>
                <w:b/>
                <w:iCs/>
                <w:caps/>
                <w:sz w:val="26"/>
                <w:szCs w:val="26"/>
              </w:rPr>
            </w:pPr>
            <w:r w:rsidRPr="000D762B">
              <w:rPr>
                <w:rFonts w:ascii="Arial" w:hAnsi="Arial" w:cs="Arial"/>
                <w:b/>
                <w:iCs/>
                <w:caps/>
                <w:sz w:val="26"/>
                <w:szCs w:val="26"/>
              </w:rPr>
              <w:t>SALA SUPERIOR DEL TRIBUNAL DE</w:t>
            </w:r>
            <w:r w:rsidR="00633684">
              <w:rPr>
                <w:rFonts w:ascii="Arial" w:hAnsi="Arial" w:cs="Arial"/>
                <w:b/>
                <w:iCs/>
                <w:caps/>
                <w:sz w:val="26"/>
                <w:szCs w:val="26"/>
              </w:rPr>
              <w:t xml:space="preserve"> JUSTICIA ADMINISTRATIVA DEL ESTADO DE OAXACA.</w:t>
            </w:r>
          </w:p>
          <w:p w:rsidR="00633684" w:rsidRPr="000D762B" w:rsidRDefault="00633684" w:rsidP="00633684">
            <w:pPr>
              <w:tabs>
                <w:tab w:val="left" w:pos="1985"/>
                <w:tab w:val="left" w:pos="3103"/>
                <w:tab w:val="left" w:pos="6521"/>
              </w:tabs>
              <w:spacing w:after="0" w:line="240" w:lineRule="auto"/>
              <w:ind w:left="1985" w:right="333"/>
              <w:jc w:val="both"/>
              <w:rPr>
                <w:rFonts w:ascii="Arial" w:hAnsi="Arial" w:cs="Arial"/>
                <w:b/>
                <w:iCs/>
                <w:caps/>
                <w:sz w:val="26"/>
                <w:szCs w:val="26"/>
              </w:rPr>
            </w:pPr>
          </w:p>
          <w:p w:rsidR="00EB669F" w:rsidRPr="000D762B" w:rsidRDefault="00986AFF" w:rsidP="00633684">
            <w:pPr>
              <w:pStyle w:val="Encabezado"/>
              <w:tabs>
                <w:tab w:val="clear" w:pos="4252"/>
                <w:tab w:val="left" w:pos="1985"/>
                <w:tab w:val="left" w:pos="6521"/>
              </w:tabs>
              <w:ind w:left="1985" w:right="333"/>
              <w:jc w:val="both"/>
              <w:rPr>
                <w:rFonts w:ascii="Arial" w:hAnsi="Arial" w:cs="Arial"/>
                <w:b/>
                <w:iCs/>
                <w:caps/>
                <w:sz w:val="26"/>
                <w:szCs w:val="26"/>
              </w:rPr>
            </w:pPr>
            <w:r>
              <w:rPr>
                <w:rFonts w:ascii="Arial" w:hAnsi="Arial" w:cs="Arial"/>
                <w:b/>
                <w:iCs/>
                <w:caps/>
                <w:sz w:val="26"/>
                <w:szCs w:val="26"/>
              </w:rPr>
              <w:t>RECURSO DE REVISIÓN:   0113</w:t>
            </w:r>
            <w:r w:rsidR="00EB669F" w:rsidRPr="000D762B">
              <w:rPr>
                <w:rFonts w:ascii="Arial" w:hAnsi="Arial" w:cs="Arial"/>
                <w:b/>
                <w:iCs/>
                <w:caps/>
                <w:sz w:val="26"/>
                <w:szCs w:val="26"/>
              </w:rPr>
              <w:t>/2017</w:t>
            </w:r>
          </w:p>
          <w:p w:rsidR="00EB669F" w:rsidRPr="000D762B" w:rsidRDefault="00986AFF" w:rsidP="00633684">
            <w:pPr>
              <w:pStyle w:val="Encabezado"/>
              <w:tabs>
                <w:tab w:val="clear" w:pos="4252"/>
                <w:tab w:val="left" w:pos="1985"/>
                <w:tab w:val="left" w:pos="6521"/>
              </w:tabs>
              <w:ind w:left="1985" w:right="333"/>
              <w:jc w:val="both"/>
              <w:rPr>
                <w:rFonts w:ascii="Arial" w:hAnsi="Arial" w:cs="Arial"/>
                <w:b/>
                <w:iCs/>
                <w:caps/>
                <w:sz w:val="26"/>
                <w:szCs w:val="26"/>
              </w:rPr>
            </w:pPr>
            <w:r>
              <w:rPr>
                <w:rFonts w:ascii="Arial" w:hAnsi="Arial" w:cs="Arial"/>
                <w:b/>
                <w:iCs/>
                <w:caps/>
                <w:sz w:val="26"/>
                <w:szCs w:val="26"/>
              </w:rPr>
              <w:t>EXPEDIENTE: 0403</w:t>
            </w:r>
            <w:r w:rsidR="00EB669F" w:rsidRPr="000D762B">
              <w:rPr>
                <w:rFonts w:ascii="Arial" w:hAnsi="Arial" w:cs="Arial"/>
                <w:b/>
                <w:iCs/>
                <w:caps/>
                <w:sz w:val="26"/>
                <w:szCs w:val="26"/>
              </w:rPr>
              <w:t xml:space="preserve">/2016 DE LA  </w:t>
            </w:r>
            <w:r>
              <w:rPr>
                <w:rFonts w:ascii="Arial" w:hAnsi="Arial" w:cs="Arial"/>
                <w:b/>
                <w:iCs/>
                <w:caps/>
                <w:sz w:val="26"/>
                <w:szCs w:val="26"/>
              </w:rPr>
              <w:t xml:space="preserve">PRIMERA sala UNITARIA  </w:t>
            </w:r>
            <w:r w:rsidR="00EB669F" w:rsidRPr="000D762B">
              <w:rPr>
                <w:rFonts w:ascii="Arial" w:hAnsi="Arial" w:cs="Arial"/>
                <w:b/>
                <w:iCs/>
                <w:caps/>
                <w:sz w:val="26"/>
                <w:szCs w:val="26"/>
              </w:rPr>
              <w:t xml:space="preserve">de primera instancia </w:t>
            </w:r>
          </w:p>
          <w:p w:rsidR="00EB669F" w:rsidRPr="000D762B" w:rsidRDefault="00EB669F" w:rsidP="00633684">
            <w:pPr>
              <w:pStyle w:val="Encabezado"/>
              <w:tabs>
                <w:tab w:val="clear" w:pos="4252"/>
                <w:tab w:val="left" w:pos="1985"/>
                <w:tab w:val="left" w:pos="6521"/>
              </w:tabs>
              <w:ind w:left="1985" w:right="333"/>
              <w:jc w:val="both"/>
              <w:rPr>
                <w:rFonts w:ascii="Arial" w:hAnsi="Arial" w:cs="Arial"/>
                <w:b/>
                <w:iCs/>
                <w:caps/>
                <w:sz w:val="26"/>
                <w:szCs w:val="26"/>
              </w:rPr>
            </w:pPr>
          </w:p>
          <w:p w:rsidR="00EB669F" w:rsidRPr="000D762B" w:rsidRDefault="00EB669F" w:rsidP="00633684">
            <w:pPr>
              <w:pStyle w:val="Encabezado"/>
              <w:tabs>
                <w:tab w:val="clear" w:pos="4252"/>
                <w:tab w:val="left" w:pos="1985"/>
                <w:tab w:val="left" w:pos="6521"/>
              </w:tabs>
              <w:ind w:left="1985" w:right="333"/>
              <w:jc w:val="both"/>
              <w:rPr>
                <w:rFonts w:ascii="Arial" w:hAnsi="Arial" w:cs="Arial"/>
                <w:b/>
                <w:iCs/>
                <w:caps/>
                <w:sz w:val="26"/>
                <w:szCs w:val="26"/>
              </w:rPr>
            </w:pPr>
            <w:r w:rsidRPr="000D762B">
              <w:rPr>
                <w:rFonts w:ascii="Arial" w:hAnsi="Arial" w:cs="Arial"/>
                <w:b/>
                <w:iCs/>
                <w:caps/>
                <w:sz w:val="26"/>
                <w:szCs w:val="26"/>
              </w:rPr>
              <w:t>MAGISTRADO ponente: MARíA ELENA villa de jarquín.</w:t>
            </w:r>
          </w:p>
          <w:p w:rsidR="00EB669F" w:rsidRPr="000D762B" w:rsidRDefault="00EB669F" w:rsidP="00EB669F">
            <w:pPr>
              <w:pStyle w:val="Encabezado"/>
              <w:tabs>
                <w:tab w:val="clear" w:pos="4252"/>
                <w:tab w:val="left" w:pos="2268"/>
              </w:tabs>
              <w:spacing w:line="360" w:lineRule="auto"/>
              <w:ind w:left="2" w:right="333"/>
              <w:jc w:val="both"/>
              <w:rPr>
                <w:rFonts w:ascii="Arial" w:hAnsi="Arial" w:cs="Arial"/>
                <w:b/>
                <w:iCs/>
                <w:caps/>
                <w:sz w:val="26"/>
                <w:szCs w:val="26"/>
              </w:rPr>
            </w:pPr>
          </w:p>
        </w:tc>
      </w:tr>
    </w:tbl>
    <w:p w:rsidR="00F927EE" w:rsidRPr="000D762B" w:rsidRDefault="00F927EE" w:rsidP="00A556F9">
      <w:pPr>
        <w:tabs>
          <w:tab w:val="left" w:pos="2268"/>
        </w:tabs>
        <w:spacing w:line="360" w:lineRule="auto"/>
        <w:ind w:right="-234"/>
        <w:jc w:val="both"/>
        <w:rPr>
          <w:rFonts w:ascii="Arial" w:hAnsi="Arial" w:cs="Arial"/>
          <w:b/>
          <w:sz w:val="26"/>
          <w:szCs w:val="26"/>
          <w:lang w:val="es-MX"/>
        </w:rPr>
      </w:pPr>
      <w:r w:rsidRPr="000D762B">
        <w:rPr>
          <w:rFonts w:ascii="Arial" w:hAnsi="Arial" w:cs="Arial"/>
          <w:b/>
          <w:sz w:val="26"/>
          <w:szCs w:val="26"/>
          <w:lang w:val="es-MX"/>
        </w:rPr>
        <w:t>OAXACA DE J</w:t>
      </w:r>
      <w:r w:rsidR="00633684">
        <w:rPr>
          <w:rFonts w:ascii="Arial" w:hAnsi="Arial" w:cs="Arial"/>
          <w:b/>
          <w:sz w:val="26"/>
          <w:szCs w:val="26"/>
          <w:lang w:val="es-MX"/>
        </w:rPr>
        <w:t xml:space="preserve">UÁREZ, OAXACA, QUINCE DE MARZO DE </w:t>
      </w:r>
      <w:r w:rsidR="00E300ED" w:rsidRPr="000D762B">
        <w:rPr>
          <w:rFonts w:ascii="Arial" w:hAnsi="Arial" w:cs="Arial"/>
          <w:b/>
          <w:sz w:val="26"/>
          <w:szCs w:val="26"/>
          <w:lang w:val="es-MX"/>
        </w:rPr>
        <w:t>DOS MIL DIECIOCHO</w:t>
      </w:r>
      <w:r w:rsidR="00633684">
        <w:rPr>
          <w:rFonts w:ascii="Arial" w:hAnsi="Arial" w:cs="Arial"/>
          <w:b/>
          <w:sz w:val="26"/>
          <w:szCs w:val="26"/>
          <w:lang w:val="es-MX"/>
        </w:rPr>
        <w:t>.</w:t>
      </w:r>
    </w:p>
    <w:p w:rsidR="00F927EE" w:rsidRPr="000D762B" w:rsidRDefault="00324731" w:rsidP="00A556F9">
      <w:pPr>
        <w:tabs>
          <w:tab w:val="left" w:pos="2268"/>
        </w:tabs>
        <w:spacing w:line="360" w:lineRule="auto"/>
        <w:ind w:right="-234"/>
        <w:jc w:val="both"/>
        <w:rPr>
          <w:rFonts w:ascii="Arial" w:hAnsi="Arial" w:cs="Arial"/>
          <w:b/>
          <w:sz w:val="26"/>
          <w:szCs w:val="26"/>
          <w:lang w:val="es-MX"/>
        </w:rPr>
      </w:pPr>
      <w:r w:rsidRPr="000D762B">
        <w:rPr>
          <w:rFonts w:ascii="Arial" w:hAnsi="Arial" w:cs="Arial"/>
          <w:b/>
          <w:sz w:val="26"/>
          <w:szCs w:val="26"/>
          <w:lang w:val="es-MX"/>
        </w:rPr>
        <w:t xml:space="preserve">          </w:t>
      </w:r>
      <w:r w:rsidR="00F927EE" w:rsidRPr="000D762B">
        <w:rPr>
          <w:rFonts w:ascii="Arial" w:hAnsi="Arial" w:cs="Arial"/>
          <w:sz w:val="26"/>
          <w:szCs w:val="26"/>
          <w:lang w:val="es-MX"/>
        </w:rPr>
        <w:t>Por recib</w:t>
      </w:r>
      <w:r w:rsidR="00986AFF">
        <w:rPr>
          <w:rFonts w:ascii="Arial" w:hAnsi="Arial" w:cs="Arial"/>
          <w:sz w:val="26"/>
          <w:szCs w:val="26"/>
          <w:lang w:val="es-MX"/>
        </w:rPr>
        <w:t xml:space="preserve">ido el Cuaderno de Revisión </w:t>
      </w:r>
      <w:r w:rsidR="00986AFF" w:rsidRPr="00633684">
        <w:rPr>
          <w:rFonts w:ascii="Arial" w:hAnsi="Arial" w:cs="Arial"/>
          <w:b/>
          <w:sz w:val="26"/>
          <w:szCs w:val="26"/>
          <w:lang w:val="es-MX"/>
        </w:rPr>
        <w:t>0113</w:t>
      </w:r>
      <w:r w:rsidR="007D32D6" w:rsidRPr="00633684">
        <w:rPr>
          <w:rFonts w:ascii="Arial" w:hAnsi="Arial" w:cs="Arial"/>
          <w:b/>
          <w:sz w:val="26"/>
          <w:szCs w:val="26"/>
          <w:lang w:val="es-MX"/>
        </w:rPr>
        <w:t>/2017</w:t>
      </w:r>
      <w:r w:rsidR="00F927EE" w:rsidRPr="000D762B">
        <w:rPr>
          <w:rFonts w:ascii="Arial" w:hAnsi="Arial" w:cs="Arial"/>
          <w:sz w:val="26"/>
          <w:szCs w:val="26"/>
          <w:lang w:val="es-MX"/>
        </w:rPr>
        <w:t xml:space="preserve">, que remite la Secretaría General de Acuerdos, con motivo del recurso de revisión interpuesto por </w:t>
      </w:r>
      <w:r w:rsidR="005B5CBF" w:rsidRPr="000D762B">
        <w:rPr>
          <w:rFonts w:ascii="Arial" w:hAnsi="Arial" w:cs="Arial"/>
          <w:sz w:val="26"/>
          <w:szCs w:val="26"/>
          <w:lang w:val="es-MX"/>
        </w:rPr>
        <w:t xml:space="preserve"> </w:t>
      </w:r>
      <w:r w:rsidR="006704D6">
        <w:rPr>
          <w:rFonts w:ascii="Arial" w:hAnsi="Arial" w:cs="Arial"/>
          <w:b/>
          <w:sz w:val="26"/>
          <w:szCs w:val="26"/>
        </w:rPr>
        <w:t>**********</w:t>
      </w:r>
      <w:r w:rsidR="00986AFF" w:rsidRPr="006C7EC5">
        <w:rPr>
          <w:rFonts w:ascii="Arial" w:hAnsi="Arial" w:cs="Arial"/>
          <w:b/>
          <w:sz w:val="26"/>
          <w:szCs w:val="26"/>
        </w:rPr>
        <w:t xml:space="preserve">, </w:t>
      </w:r>
      <w:r w:rsidR="00986AFF" w:rsidRPr="00F353F5">
        <w:rPr>
          <w:rFonts w:ascii="Arial" w:hAnsi="Arial" w:cs="Arial"/>
          <w:sz w:val="26"/>
          <w:szCs w:val="26"/>
        </w:rPr>
        <w:t xml:space="preserve">por conducto de su autorizada legal licenciada </w:t>
      </w:r>
      <w:r w:rsidR="006A0AF0">
        <w:rPr>
          <w:rFonts w:ascii="Arial" w:hAnsi="Arial" w:cs="Arial"/>
          <w:sz w:val="26"/>
          <w:szCs w:val="26"/>
        </w:rPr>
        <w:t>**********</w:t>
      </w:r>
      <w:r w:rsidR="00F927EE" w:rsidRPr="00F353F5">
        <w:rPr>
          <w:rFonts w:ascii="Arial" w:hAnsi="Arial" w:cs="Arial"/>
          <w:sz w:val="26"/>
          <w:szCs w:val="26"/>
          <w:lang w:val="es-MX"/>
        </w:rPr>
        <w:t xml:space="preserve">, en contra de la sentencia de  </w:t>
      </w:r>
      <w:r w:rsidR="00FE3AE3" w:rsidRPr="00F353F5">
        <w:rPr>
          <w:rFonts w:ascii="Arial" w:hAnsi="Arial" w:cs="Arial"/>
          <w:sz w:val="26"/>
          <w:szCs w:val="26"/>
          <w:lang w:val="es-MX"/>
        </w:rPr>
        <w:t xml:space="preserve">once de octubre </w:t>
      </w:r>
      <w:r w:rsidR="00F927EE" w:rsidRPr="00F353F5">
        <w:rPr>
          <w:rFonts w:ascii="Arial" w:hAnsi="Arial" w:cs="Arial"/>
          <w:sz w:val="26"/>
          <w:szCs w:val="26"/>
          <w:lang w:val="es-MX"/>
        </w:rPr>
        <w:t>de dos mil dieciséis</w:t>
      </w:r>
      <w:r w:rsidR="00F927EE" w:rsidRPr="000D762B">
        <w:rPr>
          <w:rFonts w:ascii="Arial" w:hAnsi="Arial" w:cs="Arial"/>
          <w:sz w:val="26"/>
          <w:szCs w:val="26"/>
          <w:lang w:val="es-MX"/>
        </w:rPr>
        <w:t xml:space="preserve">, dictada en el expediente </w:t>
      </w:r>
      <w:r w:rsidR="00F927EE" w:rsidRPr="000D762B">
        <w:rPr>
          <w:rFonts w:ascii="Arial" w:hAnsi="Arial" w:cs="Arial"/>
          <w:b/>
          <w:sz w:val="26"/>
          <w:szCs w:val="26"/>
          <w:lang w:val="es-MX"/>
        </w:rPr>
        <w:t>0</w:t>
      </w:r>
      <w:r w:rsidR="00986AFF">
        <w:rPr>
          <w:rFonts w:ascii="Arial" w:hAnsi="Arial" w:cs="Arial"/>
          <w:b/>
          <w:sz w:val="26"/>
          <w:szCs w:val="26"/>
          <w:lang w:val="es-MX"/>
        </w:rPr>
        <w:t>403</w:t>
      </w:r>
      <w:r w:rsidR="00F927EE" w:rsidRPr="000D762B">
        <w:rPr>
          <w:rFonts w:ascii="Arial" w:hAnsi="Arial" w:cs="Arial"/>
          <w:b/>
          <w:sz w:val="26"/>
          <w:szCs w:val="26"/>
          <w:lang w:val="es-MX"/>
        </w:rPr>
        <w:t xml:space="preserve">/2016 </w:t>
      </w:r>
      <w:r w:rsidR="00F927EE" w:rsidRPr="000D762B">
        <w:rPr>
          <w:rFonts w:ascii="Arial" w:hAnsi="Arial" w:cs="Arial"/>
          <w:sz w:val="26"/>
          <w:szCs w:val="26"/>
          <w:lang w:val="es-MX"/>
        </w:rPr>
        <w:t xml:space="preserve">de la </w:t>
      </w:r>
      <w:r w:rsidR="00986AFF">
        <w:rPr>
          <w:rFonts w:ascii="Arial" w:hAnsi="Arial" w:cs="Arial"/>
          <w:sz w:val="26"/>
          <w:szCs w:val="26"/>
          <w:lang w:val="es-MX"/>
        </w:rPr>
        <w:t xml:space="preserve"> Primera </w:t>
      </w:r>
      <w:r w:rsidR="00F927EE" w:rsidRPr="000D762B">
        <w:rPr>
          <w:rFonts w:ascii="Arial" w:hAnsi="Arial" w:cs="Arial"/>
          <w:sz w:val="26"/>
          <w:szCs w:val="26"/>
          <w:lang w:val="es-MX"/>
        </w:rPr>
        <w:t>Sala Unitaria de Primera Instanci</w:t>
      </w:r>
      <w:r w:rsidR="00633684">
        <w:rPr>
          <w:rFonts w:ascii="Arial" w:hAnsi="Arial" w:cs="Arial"/>
          <w:sz w:val="26"/>
          <w:szCs w:val="26"/>
          <w:lang w:val="es-MX"/>
        </w:rPr>
        <w:t xml:space="preserve">a supra indicado, relativo al juicio de </w:t>
      </w:r>
      <w:r w:rsidR="00F927EE" w:rsidRPr="000D762B">
        <w:rPr>
          <w:rFonts w:ascii="Arial" w:hAnsi="Arial" w:cs="Arial"/>
          <w:sz w:val="26"/>
          <w:szCs w:val="26"/>
          <w:lang w:val="es-MX"/>
        </w:rPr>
        <w:t>nulidad promovido por</w:t>
      </w:r>
      <w:r w:rsidR="006A0AF0">
        <w:rPr>
          <w:rFonts w:ascii="Arial" w:hAnsi="Arial" w:cs="Arial"/>
          <w:sz w:val="26"/>
          <w:szCs w:val="26"/>
          <w:lang w:val="es-MX"/>
        </w:rPr>
        <w:t>**********</w:t>
      </w:r>
      <w:r w:rsidR="00986AFF">
        <w:rPr>
          <w:rFonts w:ascii="Arial" w:hAnsi="Arial" w:cs="Arial"/>
          <w:sz w:val="26"/>
          <w:szCs w:val="26"/>
          <w:lang w:val="es-MX"/>
        </w:rPr>
        <w:t>en contra del  DIRECTOR DE LO CONTENCIOSO DE LA PROCURADURIA FISCAL DE LA SECRETARIA DE FINANZAS DEL GOBIERNO DEL ESTADO  DE OAXACA</w:t>
      </w:r>
      <w:r w:rsidR="00F927EE" w:rsidRPr="000D762B">
        <w:rPr>
          <w:rFonts w:ascii="Arial" w:hAnsi="Arial" w:cs="Arial"/>
          <w:b/>
          <w:sz w:val="26"/>
          <w:szCs w:val="26"/>
          <w:lang w:val="es-MX"/>
        </w:rPr>
        <w:t xml:space="preserve">, </w:t>
      </w:r>
      <w:r w:rsidR="00F927EE" w:rsidRPr="000D762B">
        <w:rPr>
          <w:rFonts w:ascii="Arial" w:hAnsi="Arial" w:cs="Arial"/>
          <w:sz w:val="26"/>
          <w:szCs w:val="26"/>
          <w:lang w:val="es-MX"/>
        </w:rPr>
        <w:t>por lo que con fundamento en los artículos 207 y 208,  de la Ley de Justicia Administrativa para el Estado de Oaxaca,</w:t>
      </w:r>
      <w:r w:rsidR="00633684">
        <w:rPr>
          <w:rFonts w:ascii="Arial" w:hAnsi="Arial" w:cs="Arial"/>
          <w:sz w:val="26"/>
          <w:szCs w:val="26"/>
          <w:lang w:val="es-MX"/>
        </w:rPr>
        <w:t xml:space="preserve"> vigente hasta el veinte de octubre de dos mil diecisiete,</w:t>
      </w:r>
      <w:r w:rsidR="00F927EE" w:rsidRPr="000D762B">
        <w:rPr>
          <w:rFonts w:ascii="Arial" w:hAnsi="Arial" w:cs="Arial"/>
          <w:sz w:val="26"/>
          <w:szCs w:val="26"/>
          <w:lang w:val="es-MX"/>
        </w:rPr>
        <w:t xml:space="preserve"> se admite. En consecuencia, se procede a dictar resolución en los siguientes términos:</w:t>
      </w:r>
    </w:p>
    <w:p w:rsidR="00F927EE" w:rsidRPr="000D762B" w:rsidRDefault="00F927EE" w:rsidP="00A556F9">
      <w:pPr>
        <w:tabs>
          <w:tab w:val="left" w:pos="2268"/>
        </w:tabs>
        <w:spacing w:line="360" w:lineRule="auto"/>
        <w:ind w:right="-234"/>
        <w:jc w:val="center"/>
        <w:rPr>
          <w:rFonts w:ascii="Arial" w:hAnsi="Arial" w:cs="Arial"/>
          <w:b/>
          <w:bCs/>
          <w:sz w:val="26"/>
          <w:szCs w:val="26"/>
          <w:lang w:val="es-MX"/>
        </w:rPr>
      </w:pPr>
      <w:r w:rsidRPr="000D762B">
        <w:rPr>
          <w:rFonts w:ascii="Arial" w:hAnsi="Arial" w:cs="Arial"/>
          <w:b/>
          <w:bCs/>
          <w:sz w:val="26"/>
          <w:szCs w:val="26"/>
          <w:lang w:val="es-MX"/>
        </w:rPr>
        <w:t>R E S U L T A N D O</w:t>
      </w:r>
    </w:p>
    <w:p w:rsidR="00F927EE" w:rsidRPr="000D762B" w:rsidRDefault="00324731" w:rsidP="00A556F9">
      <w:pPr>
        <w:tabs>
          <w:tab w:val="left" w:pos="709"/>
          <w:tab w:val="left" w:pos="2268"/>
        </w:tabs>
        <w:spacing w:line="360" w:lineRule="auto"/>
        <w:ind w:right="-234"/>
        <w:jc w:val="both"/>
        <w:rPr>
          <w:rFonts w:ascii="Arial" w:hAnsi="Arial" w:cs="Arial"/>
          <w:sz w:val="26"/>
          <w:szCs w:val="26"/>
          <w:lang w:val="es-MX"/>
        </w:rPr>
      </w:pPr>
      <w:r w:rsidRPr="000D762B">
        <w:rPr>
          <w:rFonts w:ascii="Arial" w:hAnsi="Arial" w:cs="Arial"/>
          <w:b/>
          <w:bCs/>
          <w:sz w:val="26"/>
          <w:szCs w:val="26"/>
          <w:lang w:val="es-MX"/>
        </w:rPr>
        <w:t xml:space="preserve">          </w:t>
      </w:r>
      <w:r w:rsidR="00F927EE" w:rsidRPr="000D762B">
        <w:rPr>
          <w:rFonts w:ascii="Arial" w:hAnsi="Arial" w:cs="Arial"/>
          <w:b/>
          <w:bCs/>
          <w:sz w:val="26"/>
          <w:szCs w:val="26"/>
          <w:lang w:val="es-MX"/>
        </w:rPr>
        <w:t xml:space="preserve">PRIMERO. </w:t>
      </w:r>
      <w:r w:rsidR="00633684">
        <w:rPr>
          <w:rFonts w:ascii="Arial" w:hAnsi="Arial" w:cs="Arial"/>
          <w:sz w:val="26"/>
          <w:szCs w:val="26"/>
          <w:lang w:val="es-MX"/>
        </w:rPr>
        <w:t>Inconforme con la sentencia de</w:t>
      </w:r>
      <w:r w:rsidR="00FE3AE3">
        <w:rPr>
          <w:rFonts w:ascii="Arial" w:hAnsi="Arial" w:cs="Arial"/>
          <w:sz w:val="26"/>
          <w:szCs w:val="26"/>
          <w:lang w:val="es-MX"/>
        </w:rPr>
        <w:t xml:space="preserve"> once de octubre </w:t>
      </w:r>
      <w:r w:rsidR="00F927EE" w:rsidRPr="000D762B">
        <w:rPr>
          <w:rFonts w:ascii="Arial" w:hAnsi="Arial" w:cs="Arial"/>
          <w:sz w:val="26"/>
          <w:szCs w:val="26"/>
          <w:lang w:val="es-MX"/>
        </w:rPr>
        <w:t xml:space="preserve">de  dos mil dieciséis dictada por la Magistrada de la </w:t>
      </w:r>
      <w:r w:rsidR="00FE3AE3">
        <w:rPr>
          <w:rFonts w:ascii="Arial" w:hAnsi="Arial" w:cs="Arial"/>
          <w:sz w:val="26"/>
          <w:szCs w:val="26"/>
          <w:lang w:val="es-MX"/>
        </w:rPr>
        <w:t xml:space="preserve">Primera </w:t>
      </w:r>
      <w:r w:rsidR="00F927EE" w:rsidRPr="000D762B">
        <w:rPr>
          <w:rFonts w:ascii="Arial" w:hAnsi="Arial" w:cs="Arial"/>
          <w:sz w:val="26"/>
          <w:szCs w:val="26"/>
          <w:lang w:val="es-MX"/>
        </w:rPr>
        <w:t xml:space="preserve">Sala Unitaria de Primera Instancia, </w:t>
      </w:r>
      <w:r w:rsidR="006704D6">
        <w:rPr>
          <w:rFonts w:ascii="Arial" w:hAnsi="Arial" w:cs="Arial"/>
          <w:b/>
          <w:sz w:val="26"/>
          <w:szCs w:val="26"/>
        </w:rPr>
        <w:t>**********</w:t>
      </w:r>
      <w:r w:rsidR="00FE3AE3" w:rsidRPr="006C7EC5">
        <w:rPr>
          <w:rFonts w:ascii="Arial" w:hAnsi="Arial" w:cs="Arial"/>
          <w:b/>
          <w:sz w:val="26"/>
          <w:szCs w:val="26"/>
        </w:rPr>
        <w:t xml:space="preserve">, </w:t>
      </w:r>
      <w:r w:rsidR="00FE3AE3" w:rsidRPr="00F353F5">
        <w:rPr>
          <w:rFonts w:ascii="Arial" w:hAnsi="Arial" w:cs="Arial"/>
          <w:sz w:val="26"/>
          <w:szCs w:val="26"/>
        </w:rPr>
        <w:t xml:space="preserve">por conducto de su autorizada legal licenciada </w:t>
      </w:r>
      <w:r w:rsidR="006A0AF0">
        <w:rPr>
          <w:rFonts w:ascii="Arial" w:hAnsi="Arial" w:cs="Arial"/>
          <w:sz w:val="26"/>
          <w:szCs w:val="26"/>
        </w:rPr>
        <w:t>**********</w:t>
      </w:r>
      <w:r w:rsidR="00281AD4" w:rsidRPr="00F353F5">
        <w:rPr>
          <w:rFonts w:ascii="Arial" w:hAnsi="Arial" w:cs="Arial"/>
          <w:sz w:val="26"/>
          <w:szCs w:val="26"/>
          <w:lang w:val="es-MX"/>
        </w:rPr>
        <w:t xml:space="preserve">, </w:t>
      </w:r>
      <w:r w:rsidR="00F927EE" w:rsidRPr="00F353F5">
        <w:rPr>
          <w:rFonts w:ascii="Arial" w:hAnsi="Arial" w:cs="Arial"/>
          <w:sz w:val="26"/>
          <w:szCs w:val="26"/>
          <w:lang w:val="es-MX"/>
        </w:rPr>
        <w:t>interpuso</w:t>
      </w:r>
      <w:r w:rsidR="00F927EE" w:rsidRPr="000D762B">
        <w:rPr>
          <w:rFonts w:ascii="Arial" w:hAnsi="Arial" w:cs="Arial"/>
          <w:sz w:val="26"/>
          <w:szCs w:val="26"/>
          <w:lang w:val="es-MX"/>
        </w:rPr>
        <w:t xml:space="preserve"> en su contra recurso de revisión. </w:t>
      </w:r>
    </w:p>
    <w:p w:rsidR="00F927EE" w:rsidRPr="000D762B" w:rsidRDefault="00324731" w:rsidP="00A556F9">
      <w:pPr>
        <w:tabs>
          <w:tab w:val="left" w:pos="2268"/>
        </w:tabs>
        <w:spacing w:after="0" w:line="360" w:lineRule="auto"/>
        <w:ind w:right="-234"/>
        <w:jc w:val="both"/>
        <w:rPr>
          <w:rFonts w:ascii="Arial" w:hAnsi="Arial" w:cs="Arial"/>
          <w:sz w:val="26"/>
          <w:szCs w:val="26"/>
          <w:lang w:val="es-MX"/>
        </w:rPr>
      </w:pPr>
      <w:r w:rsidRPr="000D762B">
        <w:rPr>
          <w:rFonts w:ascii="Arial" w:hAnsi="Arial" w:cs="Arial"/>
          <w:b/>
          <w:bCs/>
          <w:sz w:val="26"/>
          <w:szCs w:val="26"/>
          <w:lang w:val="es-MX"/>
        </w:rPr>
        <w:t xml:space="preserve">          </w:t>
      </w:r>
      <w:r w:rsidR="00F927EE" w:rsidRPr="000D762B">
        <w:rPr>
          <w:rFonts w:ascii="Arial" w:hAnsi="Arial" w:cs="Arial"/>
          <w:b/>
          <w:bCs/>
          <w:sz w:val="26"/>
          <w:szCs w:val="26"/>
          <w:lang w:val="es-MX"/>
        </w:rPr>
        <w:t xml:space="preserve">SEGUNDO.- </w:t>
      </w:r>
      <w:r w:rsidR="00F927EE" w:rsidRPr="000D762B">
        <w:rPr>
          <w:rFonts w:ascii="Arial" w:hAnsi="Arial" w:cs="Arial"/>
          <w:sz w:val="26"/>
          <w:szCs w:val="26"/>
          <w:lang w:val="es-MX"/>
        </w:rPr>
        <w:t>Los puntos resolutivos de la sentencia recurrida son los siguientes:</w:t>
      </w:r>
    </w:p>
    <w:p w:rsidR="00F927EE" w:rsidRPr="000D762B" w:rsidRDefault="00F927EE" w:rsidP="00633684">
      <w:pPr>
        <w:tabs>
          <w:tab w:val="left" w:pos="2268"/>
        </w:tabs>
        <w:spacing w:after="0" w:line="360" w:lineRule="auto"/>
        <w:ind w:left="1276" w:right="1467"/>
        <w:jc w:val="both"/>
        <w:rPr>
          <w:rFonts w:ascii="Arial" w:hAnsi="Arial" w:cs="Arial"/>
          <w:b/>
          <w:bCs/>
          <w:iCs/>
        </w:rPr>
      </w:pPr>
      <w:r w:rsidRPr="000D762B">
        <w:rPr>
          <w:rFonts w:ascii="Arial" w:hAnsi="Arial" w:cs="Arial"/>
          <w:b/>
          <w:bCs/>
          <w:iCs/>
          <w:sz w:val="26"/>
          <w:szCs w:val="26"/>
        </w:rPr>
        <w:t xml:space="preserve"> </w:t>
      </w:r>
      <w:r w:rsidRPr="000D762B">
        <w:rPr>
          <w:rFonts w:ascii="Arial" w:hAnsi="Arial" w:cs="Arial"/>
          <w:b/>
          <w:bCs/>
          <w:iCs/>
        </w:rPr>
        <w:t xml:space="preserve">“(…) </w:t>
      </w:r>
    </w:p>
    <w:p w:rsidR="00F927EE" w:rsidRPr="000D762B" w:rsidRDefault="00F927EE" w:rsidP="00633684">
      <w:pPr>
        <w:tabs>
          <w:tab w:val="left" w:pos="2268"/>
        </w:tabs>
        <w:spacing w:after="0" w:line="360" w:lineRule="auto"/>
        <w:ind w:left="1276" w:right="1467"/>
        <w:jc w:val="both"/>
        <w:rPr>
          <w:rFonts w:ascii="Arial" w:hAnsi="Arial" w:cs="Arial"/>
          <w:lang w:val="es-MX"/>
        </w:rPr>
      </w:pPr>
      <w:r w:rsidRPr="000D762B">
        <w:rPr>
          <w:rFonts w:ascii="Arial" w:hAnsi="Arial" w:cs="Arial"/>
          <w:b/>
          <w:bCs/>
          <w:iCs/>
        </w:rPr>
        <w:t>PRIMERO.</w:t>
      </w:r>
      <w:r w:rsidR="00455C76">
        <w:rPr>
          <w:rFonts w:ascii="Arial" w:hAnsi="Arial" w:cs="Arial"/>
          <w:bCs/>
          <w:iCs/>
        </w:rPr>
        <w:t>-</w:t>
      </w:r>
      <w:r w:rsidRPr="000D762B">
        <w:rPr>
          <w:rFonts w:ascii="Arial" w:hAnsi="Arial" w:cs="Arial"/>
          <w:bCs/>
          <w:iCs/>
        </w:rPr>
        <w:t xml:space="preserve"> Esta </w:t>
      </w:r>
      <w:r w:rsidR="00F84D3F">
        <w:rPr>
          <w:rFonts w:ascii="Arial" w:hAnsi="Arial" w:cs="Arial"/>
          <w:bCs/>
          <w:iCs/>
        </w:rPr>
        <w:t xml:space="preserve">Primera </w:t>
      </w:r>
      <w:r w:rsidRPr="000D762B">
        <w:rPr>
          <w:rFonts w:ascii="Arial" w:hAnsi="Arial" w:cs="Arial"/>
          <w:bCs/>
          <w:iCs/>
        </w:rPr>
        <w:t xml:space="preserve">Sala Unitaria de Primera </w:t>
      </w:r>
      <w:r w:rsidR="00C54F26">
        <w:rPr>
          <w:rFonts w:ascii="Arial" w:hAnsi="Arial" w:cs="Arial"/>
          <w:bCs/>
          <w:iCs/>
        </w:rPr>
        <w:t>instancia</w:t>
      </w:r>
      <w:r w:rsidR="00F84D3F">
        <w:rPr>
          <w:rFonts w:ascii="Arial" w:hAnsi="Arial" w:cs="Arial"/>
          <w:bCs/>
          <w:iCs/>
        </w:rPr>
        <w:t xml:space="preserve"> es competente para conocer </w:t>
      </w:r>
      <w:r w:rsidR="00455C76">
        <w:rPr>
          <w:rFonts w:ascii="Arial" w:hAnsi="Arial" w:cs="Arial"/>
          <w:bCs/>
          <w:iCs/>
        </w:rPr>
        <w:t>y resolver de la presente causa.</w:t>
      </w:r>
    </w:p>
    <w:p w:rsidR="00F84D3F" w:rsidRDefault="00F927EE" w:rsidP="00633684">
      <w:pPr>
        <w:tabs>
          <w:tab w:val="left" w:pos="2268"/>
        </w:tabs>
        <w:spacing w:after="0" w:line="360" w:lineRule="auto"/>
        <w:ind w:left="1276" w:right="1467"/>
        <w:jc w:val="both"/>
        <w:rPr>
          <w:rFonts w:ascii="Arial" w:hAnsi="Arial" w:cs="Arial"/>
          <w:bCs/>
          <w:iCs/>
        </w:rPr>
      </w:pPr>
      <w:r w:rsidRPr="000D762B">
        <w:rPr>
          <w:rFonts w:ascii="Arial" w:hAnsi="Arial" w:cs="Arial"/>
          <w:b/>
          <w:bCs/>
          <w:iCs/>
        </w:rPr>
        <w:t>SEGUNDO</w:t>
      </w:r>
      <w:r w:rsidRPr="000D762B">
        <w:rPr>
          <w:rFonts w:ascii="Arial" w:hAnsi="Arial" w:cs="Arial"/>
          <w:bCs/>
          <w:iCs/>
        </w:rPr>
        <w:t>.</w:t>
      </w:r>
      <w:r w:rsidR="00455C76">
        <w:rPr>
          <w:rFonts w:ascii="Arial" w:hAnsi="Arial" w:cs="Arial"/>
          <w:bCs/>
          <w:iCs/>
        </w:rPr>
        <w:t>-</w:t>
      </w:r>
      <w:r w:rsidR="00F84D3F">
        <w:rPr>
          <w:rFonts w:ascii="Arial" w:hAnsi="Arial" w:cs="Arial"/>
          <w:bCs/>
          <w:iCs/>
        </w:rPr>
        <w:t xml:space="preserve"> La personalidad de las partes quedo acreditada en autos. </w:t>
      </w:r>
    </w:p>
    <w:p w:rsidR="00DD363E" w:rsidRPr="000D762B" w:rsidRDefault="00F927EE" w:rsidP="00633684">
      <w:pPr>
        <w:tabs>
          <w:tab w:val="left" w:pos="2268"/>
        </w:tabs>
        <w:spacing w:after="0" w:line="360" w:lineRule="auto"/>
        <w:ind w:left="1276" w:right="1467"/>
        <w:jc w:val="both"/>
        <w:rPr>
          <w:rFonts w:ascii="Arial" w:hAnsi="Arial" w:cs="Arial"/>
          <w:bCs/>
          <w:iCs/>
        </w:rPr>
      </w:pPr>
      <w:r w:rsidRPr="000D762B">
        <w:rPr>
          <w:rFonts w:ascii="Arial" w:hAnsi="Arial" w:cs="Arial"/>
          <w:b/>
          <w:bCs/>
          <w:iCs/>
        </w:rPr>
        <w:lastRenderedPageBreak/>
        <w:t>TERCERO</w:t>
      </w:r>
      <w:r w:rsidR="00E300ED" w:rsidRPr="000D762B">
        <w:rPr>
          <w:rFonts w:ascii="Arial" w:hAnsi="Arial" w:cs="Arial"/>
          <w:bCs/>
          <w:iCs/>
        </w:rPr>
        <w:t>.</w:t>
      </w:r>
      <w:r w:rsidR="00455C76">
        <w:rPr>
          <w:rFonts w:ascii="Arial" w:hAnsi="Arial" w:cs="Arial"/>
          <w:bCs/>
          <w:iCs/>
        </w:rPr>
        <w:t>-</w:t>
      </w:r>
      <w:r w:rsidR="00DE2E16">
        <w:rPr>
          <w:rFonts w:ascii="Arial" w:hAnsi="Arial" w:cs="Arial"/>
          <w:bCs/>
          <w:iCs/>
        </w:rPr>
        <w:t xml:space="preserve"> Se declara LA NULIDAD </w:t>
      </w:r>
      <w:r w:rsidR="00F84D3F">
        <w:rPr>
          <w:rFonts w:ascii="Arial" w:hAnsi="Arial" w:cs="Arial"/>
          <w:bCs/>
          <w:iCs/>
        </w:rPr>
        <w:t>de la reso</w:t>
      </w:r>
      <w:r w:rsidR="005616D2">
        <w:rPr>
          <w:rFonts w:ascii="Arial" w:hAnsi="Arial" w:cs="Arial"/>
          <w:bCs/>
          <w:iCs/>
        </w:rPr>
        <w:t xml:space="preserve">lución de seis de enero de dos </w:t>
      </w:r>
      <w:r w:rsidR="00C54F26">
        <w:rPr>
          <w:rFonts w:ascii="Arial" w:hAnsi="Arial" w:cs="Arial"/>
          <w:bCs/>
          <w:iCs/>
        </w:rPr>
        <w:t xml:space="preserve">mil dieciséis, emitida por el </w:t>
      </w:r>
      <w:r w:rsidR="00F84D3F">
        <w:rPr>
          <w:rFonts w:ascii="Arial" w:hAnsi="Arial" w:cs="Arial"/>
          <w:bCs/>
          <w:iCs/>
        </w:rPr>
        <w:t>Director de la Procuraduría Fisca</w:t>
      </w:r>
      <w:r w:rsidR="0036065B">
        <w:rPr>
          <w:rFonts w:ascii="Arial" w:hAnsi="Arial" w:cs="Arial"/>
          <w:bCs/>
          <w:iCs/>
        </w:rPr>
        <w:t xml:space="preserve">l de la Secretaria de Finanzas </w:t>
      </w:r>
      <w:r w:rsidR="00F84D3F">
        <w:rPr>
          <w:rFonts w:ascii="Arial" w:hAnsi="Arial" w:cs="Arial"/>
          <w:bCs/>
          <w:iCs/>
        </w:rPr>
        <w:t>del Gobierno del Estado de Oaxaca (foja 28 a 32);</w:t>
      </w:r>
      <w:r w:rsidR="00B17DB6">
        <w:rPr>
          <w:rFonts w:ascii="Arial" w:hAnsi="Arial" w:cs="Arial"/>
          <w:bCs/>
          <w:iCs/>
        </w:rPr>
        <w:t xml:space="preserve"> PARA EFECTO de que la Autoridad D</w:t>
      </w:r>
      <w:r w:rsidR="00F84D3F">
        <w:rPr>
          <w:rFonts w:ascii="Arial" w:hAnsi="Arial" w:cs="Arial"/>
          <w:bCs/>
          <w:iCs/>
        </w:rPr>
        <w:t>emandada con amplitud de facultades emita uno nuevo su</w:t>
      </w:r>
      <w:r w:rsidR="005616D2">
        <w:rPr>
          <w:rFonts w:ascii="Arial" w:hAnsi="Arial" w:cs="Arial"/>
          <w:bCs/>
          <w:iCs/>
        </w:rPr>
        <w:t>bsanando las deficiencias ya se</w:t>
      </w:r>
      <w:r w:rsidR="00F84D3F">
        <w:rPr>
          <w:rFonts w:ascii="Arial" w:hAnsi="Arial" w:cs="Arial"/>
          <w:bCs/>
          <w:iCs/>
        </w:rPr>
        <w:t xml:space="preserve">ñaladas. </w:t>
      </w:r>
    </w:p>
    <w:p w:rsidR="00F927EE" w:rsidRPr="000D762B" w:rsidRDefault="00DD363E" w:rsidP="00633684">
      <w:pPr>
        <w:tabs>
          <w:tab w:val="left" w:pos="2268"/>
        </w:tabs>
        <w:spacing w:after="0" w:line="360" w:lineRule="auto"/>
        <w:ind w:left="1276" w:right="1467"/>
        <w:jc w:val="both"/>
        <w:rPr>
          <w:rFonts w:ascii="Arial" w:hAnsi="Arial" w:cs="Arial"/>
          <w:bCs/>
          <w:iCs/>
        </w:rPr>
      </w:pPr>
      <w:r w:rsidRPr="000D762B">
        <w:rPr>
          <w:rFonts w:ascii="Arial" w:hAnsi="Arial" w:cs="Arial"/>
          <w:b/>
          <w:bCs/>
          <w:iCs/>
        </w:rPr>
        <w:t xml:space="preserve"> </w:t>
      </w:r>
      <w:r w:rsidR="00F84D3F">
        <w:rPr>
          <w:rFonts w:ascii="Arial" w:hAnsi="Arial" w:cs="Arial"/>
          <w:b/>
          <w:bCs/>
          <w:iCs/>
        </w:rPr>
        <w:t>CUARTO</w:t>
      </w:r>
      <w:r w:rsidRPr="000D762B">
        <w:rPr>
          <w:rFonts w:ascii="Arial" w:hAnsi="Arial" w:cs="Arial"/>
          <w:b/>
          <w:bCs/>
          <w:iCs/>
        </w:rPr>
        <w:t>.</w:t>
      </w:r>
      <w:r w:rsidR="00455C76">
        <w:rPr>
          <w:rFonts w:ascii="Arial" w:hAnsi="Arial" w:cs="Arial"/>
          <w:b/>
          <w:bCs/>
          <w:iCs/>
        </w:rPr>
        <w:t>-</w:t>
      </w:r>
      <w:r w:rsidRPr="000D762B">
        <w:rPr>
          <w:rFonts w:ascii="Arial" w:hAnsi="Arial" w:cs="Arial"/>
          <w:bCs/>
          <w:iCs/>
        </w:rPr>
        <w:t xml:space="preserve"> </w:t>
      </w:r>
      <w:r w:rsidR="00F927EE" w:rsidRPr="000D762B">
        <w:rPr>
          <w:rFonts w:ascii="Arial" w:hAnsi="Arial" w:cs="Arial"/>
          <w:bCs/>
          <w:iCs/>
        </w:rPr>
        <w:t xml:space="preserve">NOTIFÍQUESE </w:t>
      </w:r>
      <w:r w:rsidR="00F84D3F">
        <w:rPr>
          <w:rFonts w:ascii="Arial" w:hAnsi="Arial" w:cs="Arial"/>
          <w:bCs/>
          <w:iCs/>
        </w:rPr>
        <w:t>personalmente al actor, por oficio a la autoridad demandada Y CÚMPLASE.</w:t>
      </w:r>
      <w:r w:rsidR="00F927EE" w:rsidRPr="000D762B">
        <w:rPr>
          <w:rFonts w:ascii="Arial" w:hAnsi="Arial" w:cs="Arial"/>
          <w:bCs/>
          <w:iCs/>
        </w:rPr>
        <w:t xml:space="preserve">”- </w:t>
      </w:r>
    </w:p>
    <w:p w:rsidR="00F927EE" w:rsidRPr="000D762B" w:rsidRDefault="00F927EE" w:rsidP="00A556F9">
      <w:pPr>
        <w:tabs>
          <w:tab w:val="left" w:pos="2268"/>
        </w:tabs>
        <w:spacing w:after="0" w:line="360" w:lineRule="auto"/>
        <w:ind w:left="567" w:right="-234"/>
        <w:jc w:val="both"/>
        <w:rPr>
          <w:rFonts w:ascii="Arial" w:hAnsi="Arial" w:cs="Arial"/>
          <w:b/>
          <w:bCs/>
          <w:iCs/>
          <w:sz w:val="26"/>
          <w:szCs w:val="26"/>
        </w:rPr>
      </w:pPr>
    </w:p>
    <w:p w:rsidR="00F927EE" w:rsidRPr="000D762B" w:rsidRDefault="00F927EE" w:rsidP="00A556F9">
      <w:pPr>
        <w:tabs>
          <w:tab w:val="left" w:pos="2268"/>
        </w:tabs>
        <w:spacing w:before="240" w:line="360" w:lineRule="auto"/>
        <w:ind w:right="-234"/>
        <w:jc w:val="center"/>
        <w:rPr>
          <w:rFonts w:ascii="Arial" w:hAnsi="Arial" w:cs="Arial"/>
          <w:b/>
          <w:bCs/>
          <w:sz w:val="26"/>
          <w:szCs w:val="26"/>
          <w:lang w:val="es-MX"/>
        </w:rPr>
      </w:pPr>
      <w:r w:rsidRPr="000D762B">
        <w:rPr>
          <w:rFonts w:ascii="Arial" w:hAnsi="Arial" w:cs="Arial"/>
          <w:b/>
          <w:bCs/>
          <w:sz w:val="26"/>
          <w:szCs w:val="26"/>
          <w:lang w:val="es-MX"/>
        </w:rPr>
        <w:t>C O N S I D E R A N D O</w:t>
      </w:r>
      <w:r w:rsidR="00455C76">
        <w:rPr>
          <w:rFonts w:ascii="Arial" w:hAnsi="Arial" w:cs="Arial"/>
          <w:b/>
          <w:bCs/>
          <w:sz w:val="26"/>
          <w:szCs w:val="26"/>
          <w:lang w:val="es-MX"/>
        </w:rPr>
        <w:t>:</w:t>
      </w:r>
    </w:p>
    <w:p w:rsidR="00F927EE" w:rsidRPr="000D762B" w:rsidRDefault="00633684" w:rsidP="00A556F9">
      <w:pPr>
        <w:tabs>
          <w:tab w:val="left" w:pos="2268"/>
        </w:tabs>
        <w:spacing w:before="240" w:line="360" w:lineRule="auto"/>
        <w:ind w:right="-234" w:firstLine="708"/>
        <w:jc w:val="both"/>
        <w:rPr>
          <w:rFonts w:ascii="Arial" w:hAnsi="Arial" w:cs="Arial"/>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BA5505">
        <w:rPr>
          <w:rFonts w:ascii="Arial" w:hAnsi="Arial" w:cs="Arial"/>
          <w:bCs/>
          <w:iCs/>
          <w:sz w:val="26"/>
          <w:szCs w:val="26"/>
          <w:lang w:eastAsia="es-ES"/>
        </w:rPr>
        <w:t>,</w:t>
      </w:r>
      <w:r w:rsidR="00BA5505">
        <w:rPr>
          <w:rFonts w:ascii="Arial" w:hAnsi="Arial" w:cs="Arial"/>
          <w:bCs/>
          <w:iCs/>
          <w:sz w:val="26"/>
          <w:szCs w:val="26"/>
        </w:rPr>
        <w:t xml:space="preserve"> así como los diversos 86, 88, 92, 93, fracción I, 94, 201, 206 y 208, de la Ley de Justicia Administrativa para el Estado de Oaxaca</w:t>
      </w:r>
      <w:r w:rsidR="00BA5505" w:rsidRPr="006E349D">
        <w:rPr>
          <w:rFonts w:ascii="Arial" w:hAnsi="Arial" w:cs="Arial"/>
          <w:bCs/>
          <w:iCs/>
          <w:sz w:val="26"/>
          <w:szCs w:val="26"/>
        </w:rPr>
        <w:t>,</w:t>
      </w:r>
      <w:r>
        <w:rPr>
          <w:rFonts w:ascii="Arial" w:hAnsi="Arial" w:cs="Arial"/>
          <w:bCs/>
          <w:iCs/>
          <w:sz w:val="26"/>
          <w:szCs w:val="26"/>
        </w:rPr>
        <w:t xml:space="preserve"> vigente hasta el veinte de octubre de dos mil diecisiete,</w:t>
      </w:r>
      <w:r w:rsidR="00BA5505" w:rsidRPr="006E349D">
        <w:rPr>
          <w:rFonts w:ascii="Arial" w:hAnsi="Arial" w:cs="Arial"/>
          <w:bCs/>
          <w:iCs/>
          <w:sz w:val="26"/>
          <w:szCs w:val="26"/>
        </w:rPr>
        <w:t xml:space="preserve"> dado que se trata</w:t>
      </w:r>
      <w:r w:rsidR="00BA5505">
        <w:rPr>
          <w:rFonts w:ascii="Arial" w:hAnsi="Arial" w:cs="Arial"/>
          <w:bCs/>
          <w:iCs/>
          <w:sz w:val="26"/>
          <w:szCs w:val="26"/>
        </w:rPr>
        <w:t xml:space="preserve"> de un </w:t>
      </w:r>
      <w:r w:rsidR="00BA5505" w:rsidRPr="006E349D">
        <w:rPr>
          <w:rFonts w:ascii="Arial" w:hAnsi="Arial" w:cs="Arial"/>
          <w:bCs/>
          <w:iCs/>
          <w:sz w:val="26"/>
          <w:szCs w:val="26"/>
        </w:rPr>
        <w:t xml:space="preserve"> Recurso de Revisión interpuesto </w:t>
      </w:r>
      <w:r w:rsidR="00BA5505" w:rsidRPr="002A72DF">
        <w:rPr>
          <w:rFonts w:ascii="Arial" w:hAnsi="Arial" w:cs="Arial"/>
          <w:bCs/>
          <w:iCs/>
          <w:sz w:val="26"/>
          <w:szCs w:val="26"/>
        </w:rPr>
        <w:t xml:space="preserve">en contra </w:t>
      </w:r>
      <w:r w:rsidR="00BA5505">
        <w:rPr>
          <w:rFonts w:ascii="Arial" w:hAnsi="Arial" w:cs="Arial"/>
          <w:bCs/>
          <w:iCs/>
          <w:sz w:val="26"/>
          <w:szCs w:val="26"/>
        </w:rPr>
        <w:t>de la sentencia de once de octubre de dos mil dieciséis</w:t>
      </w:r>
      <w:r w:rsidR="00BA5505">
        <w:rPr>
          <w:rFonts w:ascii="Arial" w:hAnsi="Arial" w:cs="Arial"/>
          <w:sz w:val="26"/>
          <w:szCs w:val="26"/>
        </w:rPr>
        <w:t xml:space="preserve">, dictada por la Primera Sala Unitaria de Primera Instancia  </w:t>
      </w:r>
      <w:r w:rsidR="00BA5505" w:rsidRPr="00F3568E">
        <w:rPr>
          <w:rFonts w:ascii="Arial" w:hAnsi="Arial" w:cs="Arial"/>
          <w:sz w:val="26"/>
          <w:szCs w:val="26"/>
        </w:rPr>
        <w:t xml:space="preserve">en </w:t>
      </w:r>
      <w:r w:rsidR="00BA5505">
        <w:rPr>
          <w:rFonts w:ascii="Arial" w:hAnsi="Arial" w:cs="Arial"/>
          <w:sz w:val="26"/>
          <w:szCs w:val="26"/>
        </w:rPr>
        <w:t xml:space="preserve">el expediente principal </w:t>
      </w:r>
      <w:r w:rsidR="00BA5505">
        <w:rPr>
          <w:rFonts w:ascii="Arial" w:hAnsi="Arial" w:cs="Arial"/>
          <w:b/>
          <w:sz w:val="26"/>
          <w:szCs w:val="26"/>
        </w:rPr>
        <w:t>403</w:t>
      </w:r>
      <w:r w:rsidR="00BA5505" w:rsidRPr="001076F0">
        <w:rPr>
          <w:rFonts w:ascii="Arial" w:hAnsi="Arial" w:cs="Arial"/>
          <w:b/>
          <w:sz w:val="26"/>
          <w:szCs w:val="26"/>
        </w:rPr>
        <w:t>/</w:t>
      </w:r>
      <w:r w:rsidR="00BA5505" w:rsidRPr="001076F0">
        <w:rPr>
          <w:rFonts w:ascii="Arial" w:hAnsi="Arial" w:cs="Arial"/>
          <w:b/>
          <w:bCs/>
          <w:iCs/>
          <w:sz w:val="26"/>
          <w:szCs w:val="26"/>
        </w:rPr>
        <w:t>2016</w:t>
      </w:r>
      <w:r w:rsidR="00BA5505">
        <w:rPr>
          <w:rFonts w:ascii="Arial" w:hAnsi="Arial" w:cs="Arial"/>
          <w:bCs/>
          <w:iCs/>
          <w:sz w:val="26"/>
          <w:szCs w:val="26"/>
        </w:rPr>
        <w:t>.</w:t>
      </w:r>
    </w:p>
    <w:p w:rsidR="00F927EE" w:rsidRPr="000D762B" w:rsidRDefault="00AA1815" w:rsidP="00A556F9">
      <w:pPr>
        <w:tabs>
          <w:tab w:val="left" w:pos="2268"/>
        </w:tabs>
        <w:spacing w:before="240" w:line="360" w:lineRule="auto"/>
        <w:ind w:right="-234" w:firstLine="708"/>
        <w:jc w:val="both"/>
        <w:rPr>
          <w:rFonts w:ascii="Arial" w:hAnsi="Arial" w:cs="Arial"/>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2096" behindDoc="0" locked="0" layoutInCell="1" allowOverlap="1" wp14:anchorId="36132836" wp14:editId="17FA68AD">
                <wp:simplePos x="0" y="0"/>
                <wp:positionH relativeFrom="column">
                  <wp:posOffset>5710687</wp:posOffset>
                </wp:positionH>
                <wp:positionV relativeFrom="paragraph">
                  <wp:posOffset>1299833</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A1815" w:rsidRDefault="00AA1815" w:rsidP="00AA181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32836" id="_x0000_t202" coordsize="21600,21600" o:spt="202" path="m,l,21600r21600,l21600,xe">
                <v:stroke joinstyle="miter"/>
                <v:path gradientshapeok="t" o:connecttype="rect"/>
              </v:shapetype>
              <v:shape id="Cuadro de texto 1" o:spid="_x0000_s1026" type="#_x0000_t202" style="position:absolute;left:0;text-align:left;margin-left:449.65pt;margin-top:102.35pt;width:84.7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">
                <v:textbox>
                  <w:txbxContent>
                    <w:p w:rsidR="00AA1815" w:rsidRDefault="00AA1815" w:rsidP="00AA1815">
                      <w:pPr>
                        <w:rPr>
                          <w:sz w:val="16"/>
                          <w:szCs w:val="16"/>
                        </w:rPr>
                      </w:pPr>
                      <w:r>
                        <w:rPr>
                          <w:sz w:val="16"/>
                          <w:szCs w:val="16"/>
                        </w:rPr>
                        <w:t>Datos personales protegidos por el Art. 116 de la LGTAIP y el Art. 56 de la LTAIPEO</w:t>
                      </w:r>
                    </w:p>
                  </w:txbxContent>
                </v:textbox>
              </v:shape>
            </w:pict>
          </mc:Fallback>
        </mc:AlternateContent>
      </w:r>
      <w:r w:rsidR="00F927EE" w:rsidRPr="000D762B">
        <w:rPr>
          <w:rFonts w:ascii="Arial" w:hAnsi="Arial" w:cs="Arial"/>
          <w:b/>
          <w:bCs/>
          <w:sz w:val="26"/>
          <w:szCs w:val="26"/>
          <w:lang w:val="es-MX"/>
        </w:rPr>
        <w:t>SEGUNDO.</w:t>
      </w:r>
      <w:r w:rsidR="00455C76">
        <w:rPr>
          <w:rFonts w:ascii="Arial" w:hAnsi="Arial" w:cs="Arial"/>
          <w:b/>
          <w:bCs/>
          <w:sz w:val="26"/>
          <w:szCs w:val="26"/>
          <w:lang w:val="es-MX"/>
        </w:rPr>
        <w:t>-</w:t>
      </w:r>
      <w:r w:rsidR="00F927EE" w:rsidRPr="000D762B">
        <w:rPr>
          <w:rFonts w:ascii="Arial" w:hAnsi="Arial" w:cs="Arial"/>
          <w:bCs/>
          <w:sz w:val="26"/>
          <w:szCs w:val="26"/>
          <w:lang w:val="es-MX"/>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00F927EE" w:rsidRPr="000D762B">
        <w:rPr>
          <w:rFonts w:ascii="Arial" w:hAnsi="Arial" w:cs="Arial"/>
          <w:sz w:val="26"/>
          <w:szCs w:val="26"/>
          <w:lang w:val="es-MX"/>
        </w:rPr>
        <w:t>.</w:t>
      </w:r>
    </w:p>
    <w:p w:rsidR="00407967" w:rsidRDefault="00CA337E" w:rsidP="00ED2833">
      <w:pPr>
        <w:tabs>
          <w:tab w:val="left" w:pos="2268"/>
        </w:tabs>
        <w:spacing w:line="360" w:lineRule="auto"/>
        <w:ind w:right="-234"/>
        <w:jc w:val="both"/>
        <w:rPr>
          <w:rFonts w:ascii="Arial" w:hAnsi="Arial" w:cs="Arial"/>
          <w:sz w:val="26"/>
          <w:szCs w:val="26"/>
        </w:rPr>
      </w:pPr>
      <w:r w:rsidRPr="000D762B">
        <w:rPr>
          <w:rFonts w:ascii="Arial" w:eastAsia="Calibri" w:hAnsi="Arial" w:cs="Arial"/>
          <w:b/>
          <w:bCs/>
          <w:sz w:val="26"/>
          <w:szCs w:val="26"/>
        </w:rPr>
        <w:t xml:space="preserve">          </w:t>
      </w:r>
      <w:r w:rsidR="00F927EE" w:rsidRPr="000D762B">
        <w:rPr>
          <w:rFonts w:ascii="Arial" w:eastAsia="Calibri" w:hAnsi="Arial" w:cs="Arial"/>
          <w:b/>
          <w:bCs/>
          <w:sz w:val="26"/>
          <w:szCs w:val="26"/>
        </w:rPr>
        <w:t>TERCERO</w:t>
      </w:r>
      <w:r w:rsidR="004E4CC2" w:rsidRPr="000D762B">
        <w:rPr>
          <w:rFonts w:ascii="Arial" w:eastAsia="Calibri" w:hAnsi="Arial" w:cs="Arial"/>
          <w:bCs/>
          <w:sz w:val="26"/>
          <w:szCs w:val="26"/>
        </w:rPr>
        <w:t>.-</w:t>
      </w:r>
      <w:r w:rsidR="00C54F26">
        <w:rPr>
          <w:rFonts w:ascii="Arial" w:hAnsi="Arial" w:cs="Arial"/>
          <w:sz w:val="26"/>
          <w:szCs w:val="26"/>
        </w:rPr>
        <w:t xml:space="preserve"> </w:t>
      </w:r>
      <w:r w:rsidR="00A03741">
        <w:rPr>
          <w:rFonts w:ascii="Arial" w:hAnsi="Arial" w:cs="Arial"/>
          <w:sz w:val="26"/>
          <w:szCs w:val="26"/>
        </w:rPr>
        <w:t xml:space="preserve">La </w:t>
      </w:r>
      <w:r w:rsidR="00C54F26">
        <w:rPr>
          <w:rFonts w:ascii="Arial" w:hAnsi="Arial" w:cs="Arial"/>
          <w:sz w:val="26"/>
          <w:szCs w:val="26"/>
        </w:rPr>
        <w:t>recurrente señala que le causa agravios la sentencia,</w:t>
      </w:r>
      <w:r w:rsidR="00BF6671">
        <w:rPr>
          <w:rFonts w:ascii="Arial" w:hAnsi="Arial" w:cs="Arial"/>
          <w:color w:val="FF0000"/>
          <w:sz w:val="26"/>
          <w:szCs w:val="26"/>
        </w:rPr>
        <w:t xml:space="preserve"> </w:t>
      </w:r>
      <w:r w:rsidR="00494526">
        <w:rPr>
          <w:rFonts w:ascii="Arial" w:hAnsi="Arial" w:cs="Arial"/>
          <w:sz w:val="26"/>
          <w:szCs w:val="26"/>
        </w:rPr>
        <w:t>porque la Magistrada de la Sala U</w:t>
      </w:r>
      <w:r w:rsidR="00AA22A1">
        <w:rPr>
          <w:rFonts w:ascii="Arial" w:hAnsi="Arial" w:cs="Arial"/>
          <w:sz w:val="26"/>
          <w:szCs w:val="26"/>
        </w:rPr>
        <w:t xml:space="preserve">nitaria </w:t>
      </w:r>
      <w:r w:rsidR="00C54F26">
        <w:rPr>
          <w:rFonts w:ascii="Arial" w:hAnsi="Arial" w:cs="Arial"/>
          <w:sz w:val="26"/>
          <w:szCs w:val="26"/>
        </w:rPr>
        <w:t>en el considerando CUARTO de la resolución recurrida, únicamente se limitó a entrar al estud</w:t>
      </w:r>
      <w:r w:rsidR="00407967">
        <w:rPr>
          <w:rFonts w:ascii="Arial" w:hAnsi="Arial" w:cs="Arial"/>
          <w:sz w:val="26"/>
          <w:szCs w:val="26"/>
        </w:rPr>
        <w:t xml:space="preserve">io de la falta o indebidamente </w:t>
      </w:r>
      <w:r w:rsidR="00C54F26">
        <w:rPr>
          <w:rFonts w:ascii="Arial" w:hAnsi="Arial" w:cs="Arial"/>
          <w:sz w:val="26"/>
          <w:szCs w:val="26"/>
        </w:rPr>
        <w:t>fundamentación y motivación de la competencia de la autoridad demandada, así como</w:t>
      </w:r>
      <w:r w:rsidR="00E135F6">
        <w:rPr>
          <w:rFonts w:ascii="Arial" w:hAnsi="Arial" w:cs="Arial"/>
          <w:sz w:val="26"/>
          <w:szCs w:val="26"/>
        </w:rPr>
        <w:t xml:space="preserve"> también de que la autoridad </w:t>
      </w:r>
      <w:r w:rsidR="00ED2833">
        <w:rPr>
          <w:rFonts w:ascii="Arial" w:hAnsi="Arial" w:cs="Arial"/>
          <w:sz w:val="26"/>
          <w:szCs w:val="26"/>
        </w:rPr>
        <w:t xml:space="preserve">en </w:t>
      </w:r>
      <w:r w:rsidR="00E135F6">
        <w:rPr>
          <w:rFonts w:ascii="Arial" w:hAnsi="Arial" w:cs="Arial"/>
          <w:sz w:val="26"/>
          <w:szCs w:val="26"/>
        </w:rPr>
        <w:t>sede administrativa no señaló</w:t>
      </w:r>
      <w:r w:rsidR="00C54F26">
        <w:rPr>
          <w:rFonts w:ascii="Arial" w:hAnsi="Arial" w:cs="Arial"/>
          <w:sz w:val="26"/>
          <w:szCs w:val="26"/>
        </w:rPr>
        <w:t xml:space="preserve"> los</w:t>
      </w:r>
      <w:r w:rsidR="00AA22A1">
        <w:rPr>
          <w:rFonts w:ascii="Arial" w:hAnsi="Arial" w:cs="Arial"/>
          <w:sz w:val="26"/>
          <w:szCs w:val="26"/>
        </w:rPr>
        <w:t xml:space="preserve"> parámetros y criterios que tomó</w:t>
      </w:r>
      <w:r w:rsidR="00C54F26">
        <w:rPr>
          <w:rFonts w:ascii="Arial" w:hAnsi="Arial" w:cs="Arial"/>
          <w:sz w:val="26"/>
          <w:szCs w:val="26"/>
        </w:rPr>
        <w:t xml:space="preserve"> en cuenta para </w:t>
      </w:r>
      <w:r w:rsidR="00E135F6">
        <w:rPr>
          <w:rFonts w:ascii="Arial" w:hAnsi="Arial" w:cs="Arial"/>
          <w:sz w:val="26"/>
          <w:szCs w:val="26"/>
        </w:rPr>
        <w:t xml:space="preserve">determinar </w:t>
      </w:r>
      <w:r w:rsidR="00407967">
        <w:rPr>
          <w:rFonts w:ascii="Arial" w:hAnsi="Arial" w:cs="Arial"/>
          <w:sz w:val="26"/>
          <w:szCs w:val="26"/>
        </w:rPr>
        <w:t xml:space="preserve">el cobro de honorarios. </w:t>
      </w:r>
    </w:p>
    <w:p w:rsidR="007F606A" w:rsidRDefault="00407967" w:rsidP="007F606A">
      <w:pPr>
        <w:pStyle w:val="Sinespaciado"/>
        <w:spacing w:before="240" w:line="360" w:lineRule="auto"/>
        <w:jc w:val="both"/>
        <w:rPr>
          <w:rFonts w:ascii="Arial" w:hAnsi="Arial" w:cs="Arial"/>
          <w:sz w:val="26"/>
          <w:szCs w:val="26"/>
        </w:rPr>
      </w:pPr>
      <w:r>
        <w:rPr>
          <w:rFonts w:ascii="Arial" w:hAnsi="Arial" w:cs="Arial"/>
          <w:sz w:val="26"/>
          <w:szCs w:val="26"/>
        </w:rPr>
        <w:lastRenderedPageBreak/>
        <w:t xml:space="preserve"> </w:t>
      </w:r>
      <w:r w:rsidR="00FA76FD">
        <w:rPr>
          <w:rFonts w:ascii="Arial" w:hAnsi="Arial" w:cs="Arial"/>
          <w:sz w:val="26"/>
          <w:szCs w:val="26"/>
        </w:rPr>
        <w:tab/>
      </w:r>
      <w:r>
        <w:rPr>
          <w:rFonts w:ascii="Arial" w:hAnsi="Arial" w:cs="Arial"/>
          <w:sz w:val="26"/>
          <w:szCs w:val="26"/>
        </w:rPr>
        <w:t xml:space="preserve">Agrega que la </w:t>
      </w:r>
      <w:r w:rsidR="00FA76FD">
        <w:rPr>
          <w:rFonts w:ascii="Arial" w:hAnsi="Arial" w:cs="Arial"/>
          <w:sz w:val="26"/>
          <w:szCs w:val="26"/>
        </w:rPr>
        <w:t>T</w:t>
      </w:r>
      <w:r w:rsidR="007F606A">
        <w:rPr>
          <w:rFonts w:ascii="Arial" w:hAnsi="Arial" w:cs="Arial"/>
          <w:sz w:val="26"/>
          <w:szCs w:val="26"/>
        </w:rPr>
        <w:t xml:space="preserve">itular </w:t>
      </w:r>
      <w:r w:rsidR="00FA76FD">
        <w:rPr>
          <w:rFonts w:ascii="Arial" w:hAnsi="Arial" w:cs="Arial"/>
          <w:sz w:val="26"/>
          <w:szCs w:val="26"/>
        </w:rPr>
        <w:t xml:space="preserve">de Sala Unitaria </w:t>
      </w:r>
      <w:r>
        <w:rPr>
          <w:rFonts w:ascii="Arial" w:hAnsi="Arial" w:cs="Arial"/>
          <w:sz w:val="26"/>
          <w:szCs w:val="26"/>
        </w:rPr>
        <w:t>no estudió</w:t>
      </w:r>
      <w:r w:rsidR="00C54F26">
        <w:rPr>
          <w:rFonts w:ascii="Arial" w:hAnsi="Arial" w:cs="Arial"/>
          <w:sz w:val="26"/>
          <w:szCs w:val="26"/>
        </w:rPr>
        <w:t xml:space="preserve"> </w:t>
      </w:r>
      <w:r w:rsidR="008A1A0B">
        <w:rPr>
          <w:rFonts w:ascii="Arial" w:hAnsi="Arial" w:cs="Arial"/>
          <w:sz w:val="26"/>
          <w:szCs w:val="26"/>
        </w:rPr>
        <w:t xml:space="preserve">el fondo del asunto </w:t>
      </w:r>
      <w:r>
        <w:rPr>
          <w:rFonts w:ascii="Arial" w:hAnsi="Arial" w:cs="Arial"/>
          <w:sz w:val="26"/>
          <w:szCs w:val="26"/>
        </w:rPr>
        <w:t xml:space="preserve">consistente </w:t>
      </w:r>
      <w:r w:rsidR="00C54F26">
        <w:rPr>
          <w:rFonts w:ascii="Arial" w:hAnsi="Arial" w:cs="Arial"/>
          <w:sz w:val="26"/>
          <w:szCs w:val="26"/>
        </w:rPr>
        <w:t>en que el Di</w:t>
      </w:r>
      <w:r w:rsidR="00AA22A1">
        <w:rPr>
          <w:rFonts w:ascii="Arial" w:hAnsi="Arial" w:cs="Arial"/>
          <w:sz w:val="26"/>
          <w:szCs w:val="26"/>
        </w:rPr>
        <w:t>rector de lo Contencioso de la Procuraduría Fiscal de la Secretaria de Finanzas del Gobierno del E</w:t>
      </w:r>
      <w:r w:rsidR="00C54F26">
        <w:rPr>
          <w:rFonts w:ascii="Arial" w:hAnsi="Arial" w:cs="Arial"/>
          <w:sz w:val="26"/>
          <w:szCs w:val="26"/>
        </w:rPr>
        <w:t>stado</w:t>
      </w:r>
      <w:r w:rsidR="00E135F6" w:rsidRPr="00AC735F">
        <w:rPr>
          <w:rFonts w:ascii="Arial" w:hAnsi="Arial" w:cs="Arial"/>
          <w:sz w:val="26"/>
          <w:szCs w:val="26"/>
        </w:rPr>
        <w:t>, confirmara</w:t>
      </w:r>
      <w:r w:rsidR="00C54F26" w:rsidRPr="00AC735F">
        <w:rPr>
          <w:rFonts w:ascii="Arial" w:hAnsi="Arial" w:cs="Arial"/>
          <w:sz w:val="26"/>
          <w:szCs w:val="26"/>
        </w:rPr>
        <w:t xml:space="preserve"> el segundo requerimiento de obligaciones con </w:t>
      </w:r>
      <w:r w:rsidR="00AA22A1" w:rsidRPr="00AC735F">
        <w:rPr>
          <w:rFonts w:ascii="Arial" w:hAnsi="Arial" w:cs="Arial"/>
          <w:sz w:val="26"/>
          <w:szCs w:val="26"/>
        </w:rPr>
        <w:t>número</w:t>
      </w:r>
      <w:r w:rsidR="00C54F26" w:rsidRPr="00AC735F">
        <w:rPr>
          <w:rFonts w:ascii="Arial" w:hAnsi="Arial" w:cs="Arial"/>
          <w:sz w:val="26"/>
          <w:szCs w:val="26"/>
        </w:rPr>
        <w:t xml:space="preserve"> de control 22R39VH150202 de fecha 28 d</w:t>
      </w:r>
      <w:r w:rsidR="008A1A0B" w:rsidRPr="00AC735F">
        <w:rPr>
          <w:rFonts w:ascii="Arial" w:hAnsi="Arial" w:cs="Arial"/>
          <w:sz w:val="26"/>
          <w:szCs w:val="26"/>
        </w:rPr>
        <w:t>e</w:t>
      </w:r>
      <w:r w:rsidR="00C54F26" w:rsidRPr="00AC735F">
        <w:rPr>
          <w:rFonts w:ascii="Arial" w:hAnsi="Arial" w:cs="Arial"/>
          <w:sz w:val="26"/>
          <w:szCs w:val="26"/>
        </w:rPr>
        <w:t xml:space="preserve"> sept</w:t>
      </w:r>
      <w:r w:rsidR="00ED2833" w:rsidRPr="00AC735F">
        <w:rPr>
          <w:rFonts w:ascii="Arial" w:hAnsi="Arial" w:cs="Arial"/>
          <w:sz w:val="26"/>
          <w:szCs w:val="26"/>
        </w:rPr>
        <w:t xml:space="preserve">iembre de 2015;  </w:t>
      </w:r>
      <w:r w:rsidR="00FA76FD" w:rsidRPr="00AC735F">
        <w:rPr>
          <w:rFonts w:ascii="Arial" w:hAnsi="Arial" w:cs="Arial"/>
          <w:sz w:val="26"/>
          <w:szCs w:val="26"/>
        </w:rPr>
        <w:t xml:space="preserve">así como </w:t>
      </w:r>
      <w:r w:rsidR="00ED2833" w:rsidRPr="00AC735F">
        <w:rPr>
          <w:rFonts w:ascii="Arial" w:hAnsi="Arial" w:cs="Arial"/>
          <w:sz w:val="26"/>
          <w:szCs w:val="26"/>
        </w:rPr>
        <w:t xml:space="preserve">tampoco </w:t>
      </w:r>
      <w:r w:rsidR="00C54F26" w:rsidRPr="00AC735F">
        <w:rPr>
          <w:rFonts w:ascii="Arial" w:hAnsi="Arial" w:cs="Arial"/>
          <w:sz w:val="26"/>
          <w:szCs w:val="26"/>
        </w:rPr>
        <w:t xml:space="preserve">hizo </w:t>
      </w:r>
      <w:r w:rsidR="00C54F26">
        <w:rPr>
          <w:rFonts w:ascii="Arial" w:hAnsi="Arial" w:cs="Arial"/>
          <w:sz w:val="26"/>
          <w:szCs w:val="26"/>
        </w:rPr>
        <w:t>un estudio exhausti</w:t>
      </w:r>
      <w:r w:rsidR="00ED2833">
        <w:rPr>
          <w:rFonts w:ascii="Arial" w:hAnsi="Arial" w:cs="Arial"/>
          <w:sz w:val="26"/>
          <w:szCs w:val="26"/>
        </w:rPr>
        <w:t>vo de los agravios hechos</w:t>
      </w:r>
      <w:r w:rsidR="00C54F26">
        <w:rPr>
          <w:rFonts w:ascii="Arial" w:hAnsi="Arial" w:cs="Arial"/>
          <w:sz w:val="26"/>
          <w:szCs w:val="26"/>
        </w:rPr>
        <w:t xml:space="preserve"> valer en</w:t>
      </w:r>
      <w:r w:rsidR="00ED2833">
        <w:rPr>
          <w:rFonts w:ascii="Arial" w:hAnsi="Arial" w:cs="Arial"/>
          <w:sz w:val="26"/>
          <w:szCs w:val="26"/>
        </w:rPr>
        <w:t xml:space="preserve"> dicho recurso</w:t>
      </w:r>
      <w:r w:rsidR="00FA76FD">
        <w:rPr>
          <w:rFonts w:ascii="Arial" w:hAnsi="Arial" w:cs="Arial"/>
          <w:sz w:val="26"/>
          <w:szCs w:val="26"/>
        </w:rPr>
        <w:t>,</w:t>
      </w:r>
      <w:r w:rsidR="00ED2833">
        <w:rPr>
          <w:rFonts w:ascii="Arial" w:hAnsi="Arial" w:cs="Arial"/>
          <w:sz w:val="26"/>
          <w:szCs w:val="26"/>
        </w:rPr>
        <w:t xml:space="preserve"> ya </w:t>
      </w:r>
      <w:r w:rsidR="00C54F26">
        <w:rPr>
          <w:rFonts w:ascii="Arial" w:hAnsi="Arial" w:cs="Arial"/>
          <w:sz w:val="26"/>
          <w:szCs w:val="26"/>
        </w:rPr>
        <w:t xml:space="preserve">que la actora manifestó que las placas  </w:t>
      </w:r>
      <w:r>
        <w:rPr>
          <w:rFonts w:ascii="Arial" w:hAnsi="Arial" w:cs="Arial"/>
          <w:sz w:val="26"/>
          <w:szCs w:val="26"/>
        </w:rPr>
        <w:t>TKN1103  del E</w:t>
      </w:r>
      <w:r w:rsidR="00ED2833">
        <w:rPr>
          <w:rFonts w:ascii="Arial" w:hAnsi="Arial" w:cs="Arial"/>
          <w:sz w:val="26"/>
          <w:szCs w:val="26"/>
        </w:rPr>
        <w:t xml:space="preserve">stado de Oaxaca, </w:t>
      </w:r>
      <w:r w:rsidR="00BA5505">
        <w:rPr>
          <w:rFonts w:ascii="Arial" w:hAnsi="Arial" w:cs="Arial"/>
          <w:sz w:val="26"/>
          <w:szCs w:val="26"/>
        </w:rPr>
        <w:t>se dieron</w:t>
      </w:r>
      <w:r w:rsidR="007F606A" w:rsidRPr="00AC735F">
        <w:rPr>
          <w:rFonts w:ascii="Arial" w:hAnsi="Arial" w:cs="Arial"/>
          <w:sz w:val="26"/>
          <w:szCs w:val="26"/>
        </w:rPr>
        <w:t xml:space="preserve"> de baja </w:t>
      </w:r>
      <w:r w:rsidR="00E2049D" w:rsidRPr="00AC735F">
        <w:rPr>
          <w:rFonts w:ascii="Arial" w:hAnsi="Arial" w:cs="Arial"/>
          <w:sz w:val="26"/>
          <w:szCs w:val="26"/>
        </w:rPr>
        <w:t>el 26 de octubre de 2011 en el Municipio de Tonalá del E</w:t>
      </w:r>
      <w:r w:rsidR="007F606A" w:rsidRPr="00AC735F">
        <w:rPr>
          <w:rFonts w:ascii="Arial" w:hAnsi="Arial" w:cs="Arial"/>
          <w:sz w:val="26"/>
          <w:szCs w:val="26"/>
        </w:rPr>
        <w:t xml:space="preserve">stado de Chiapas, situación que se hizo de  su conocimiento  del Director citado </w:t>
      </w:r>
      <w:r w:rsidR="007F606A">
        <w:rPr>
          <w:rFonts w:ascii="Arial" w:hAnsi="Arial" w:cs="Arial"/>
          <w:sz w:val="26"/>
          <w:szCs w:val="26"/>
        </w:rPr>
        <w:t xml:space="preserve">y además que </w:t>
      </w:r>
      <w:r w:rsidR="00C54F26">
        <w:rPr>
          <w:rFonts w:ascii="Arial" w:hAnsi="Arial" w:cs="Arial"/>
          <w:sz w:val="26"/>
          <w:szCs w:val="26"/>
        </w:rPr>
        <w:t>en el 2013 por sufrir un accidente  la ase</w:t>
      </w:r>
      <w:r w:rsidR="00AA22A1">
        <w:rPr>
          <w:rFonts w:ascii="Arial" w:hAnsi="Arial" w:cs="Arial"/>
          <w:sz w:val="26"/>
          <w:szCs w:val="26"/>
        </w:rPr>
        <w:t>gurada lo declaró</w:t>
      </w:r>
      <w:r w:rsidR="00C54F26">
        <w:rPr>
          <w:rFonts w:ascii="Arial" w:hAnsi="Arial" w:cs="Arial"/>
          <w:sz w:val="26"/>
          <w:szCs w:val="26"/>
        </w:rPr>
        <w:t xml:space="preserve"> como pérdida total</w:t>
      </w:r>
      <w:r w:rsidR="00ED2833">
        <w:rPr>
          <w:rFonts w:ascii="Arial" w:hAnsi="Arial" w:cs="Arial"/>
          <w:sz w:val="26"/>
          <w:szCs w:val="26"/>
        </w:rPr>
        <w:t>, y que</w:t>
      </w:r>
      <w:r>
        <w:rPr>
          <w:rFonts w:ascii="Arial" w:hAnsi="Arial" w:cs="Arial"/>
          <w:sz w:val="26"/>
          <w:szCs w:val="26"/>
        </w:rPr>
        <w:t xml:space="preserve"> ya</w:t>
      </w:r>
      <w:r w:rsidR="007F606A">
        <w:rPr>
          <w:rFonts w:ascii="Arial" w:hAnsi="Arial" w:cs="Arial"/>
          <w:sz w:val="26"/>
          <w:szCs w:val="26"/>
        </w:rPr>
        <w:t xml:space="preserve"> estaban</w:t>
      </w:r>
      <w:r w:rsidR="00ED2833">
        <w:rPr>
          <w:rFonts w:ascii="Arial" w:hAnsi="Arial" w:cs="Arial"/>
          <w:sz w:val="26"/>
          <w:szCs w:val="26"/>
        </w:rPr>
        <w:t xml:space="preserve"> </w:t>
      </w:r>
      <w:r w:rsidR="00C54F26">
        <w:rPr>
          <w:rFonts w:ascii="Arial" w:hAnsi="Arial" w:cs="Arial"/>
          <w:sz w:val="26"/>
          <w:szCs w:val="26"/>
        </w:rPr>
        <w:t xml:space="preserve">pagadas todas las tenencias </w:t>
      </w:r>
      <w:r w:rsidR="007F606A">
        <w:rPr>
          <w:rFonts w:ascii="Arial" w:hAnsi="Arial" w:cs="Arial"/>
          <w:sz w:val="26"/>
          <w:szCs w:val="26"/>
        </w:rPr>
        <w:t xml:space="preserve"> desde el  2012 </w:t>
      </w:r>
      <w:r w:rsidR="00C54F26">
        <w:rPr>
          <w:rFonts w:ascii="Arial" w:hAnsi="Arial" w:cs="Arial"/>
          <w:sz w:val="26"/>
          <w:szCs w:val="26"/>
        </w:rPr>
        <w:t xml:space="preserve">hasta el 2014, </w:t>
      </w:r>
      <w:r w:rsidR="00ED2833">
        <w:rPr>
          <w:rFonts w:ascii="Arial" w:hAnsi="Arial" w:cs="Arial"/>
          <w:sz w:val="26"/>
          <w:szCs w:val="26"/>
        </w:rPr>
        <w:t xml:space="preserve"> tal </w:t>
      </w:r>
      <w:r w:rsidR="00C54F26">
        <w:rPr>
          <w:rFonts w:ascii="Arial" w:hAnsi="Arial" w:cs="Arial"/>
          <w:sz w:val="26"/>
          <w:szCs w:val="26"/>
        </w:rPr>
        <w:t>como  lo demostró  c</w:t>
      </w:r>
      <w:r w:rsidR="00AA22A1">
        <w:rPr>
          <w:rFonts w:ascii="Arial" w:hAnsi="Arial" w:cs="Arial"/>
          <w:sz w:val="26"/>
          <w:szCs w:val="26"/>
        </w:rPr>
        <w:t>on la documentación que acompañó</w:t>
      </w:r>
      <w:r w:rsidR="00C54F26">
        <w:rPr>
          <w:rFonts w:ascii="Arial" w:hAnsi="Arial" w:cs="Arial"/>
          <w:sz w:val="26"/>
          <w:szCs w:val="26"/>
        </w:rPr>
        <w:t xml:space="preserve"> en el recurso de revisión,</w:t>
      </w:r>
      <w:r w:rsidR="00E2049D">
        <w:rPr>
          <w:rFonts w:ascii="Arial" w:hAnsi="Arial" w:cs="Arial"/>
          <w:sz w:val="26"/>
          <w:szCs w:val="26"/>
        </w:rPr>
        <w:t xml:space="preserve"> por lo tanto, </w:t>
      </w:r>
      <w:r w:rsidR="00ED2833">
        <w:rPr>
          <w:rFonts w:ascii="Arial" w:hAnsi="Arial" w:cs="Arial"/>
          <w:sz w:val="26"/>
          <w:szCs w:val="26"/>
        </w:rPr>
        <w:t>que la actora ya no se encontraba sujeta al pago de impuesto sobre tenencia o uso de vehículos</w:t>
      </w:r>
      <w:r w:rsidR="00C54F26">
        <w:rPr>
          <w:rFonts w:ascii="Arial" w:hAnsi="Arial" w:cs="Arial"/>
          <w:sz w:val="26"/>
          <w:szCs w:val="26"/>
        </w:rPr>
        <w:t xml:space="preserve">; </w:t>
      </w:r>
      <w:r w:rsidR="007F606A">
        <w:rPr>
          <w:rFonts w:ascii="Arial" w:hAnsi="Arial" w:cs="Arial"/>
          <w:sz w:val="26"/>
          <w:szCs w:val="26"/>
        </w:rPr>
        <w:t xml:space="preserve">que haberse dado de baja </w:t>
      </w:r>
      <w:r>
        <w:rPr>
          <w:rFonts w:ascii="Arial" w:hAnsi="Arial" w:cs="Arial"/>
          <w:sz w:val="26"/>
          <w:szCs w:val="26"/>
        </w:rPr>
        <w:t xml:space="preserve">dicho </w:t>
      </w:r>
      <w:r w:rsidR="00E2049D">
        <w:rPr>
          <w:rFonts w:ascii="Arial" w:hAnsi="Arial" w:cs="Arial"/>
          <w:sz w:val="26"/>
          <w:szCs w:val="26"/>
        </w:rPr>
        <w:t>vehículo</w:t>
      </w:r>
      <w:r w:rsidR="007F606A">
        <w:rPr>
          <w:rFonts w:ascii="Arial" w:hAnsi="Arial" w:cs="Arial"/>
          <w:sz w:val="26"/>
          <w:szCs w:val="26"/>
        </w:rPr>
        <w:t xml:space="preserve"> en el </w:t>
      </w:r>
      <w:r w:rsidR="0036065B">
        <w:rPr>
          <w:rFonts w:ascii="Arial" w:hAnsi="Arial" w:cs="Arial"/>
          <w:sz w:val="26"/>
          <w:szCs w:val="26"/>
        </w:rPr>
        <w:t>E</w:t>
      </w:r>
      <w:r w:rsidR="00C54F26">
        <w:rPr>
          <w:rFonts w:ascii="Arial" w:hAnsi="Arial" w:cs="Arial"/>
          <w:sz w:val="26"/>
          <w:szCs w:val="26"/>
        </w:rPr>
        <w:t xml:space="preserve">stado de Chiapas, </w:t>
      </w:r>
      <w:r w:rsidR="007F606A">
        <w:rPr>
          <w:rFonts w:ascii="Arial" w:hAnsi="Arial" w:cs="Arial"/>
          <w:sz w:val="26"/>
          <w:szCs w:val="26"/>
        </w:rPr>
        <w:t xml:space="preserve">se entiende </w:t>
      </w:r>
      <w:r w:rsidR="00E2049D">
        <w:rPr>
          <w:rFonts w:ascii="Arial" w:hAnsi="Arial" w:cs="Arial"/>
          <w:sz w:val="26"/>
          <w:szCs w:val="26"/>
        </w:rPr>
        <w:t xml:space="preserve">que el  domicilio de </w:t>
      </w:r>
      <w:r>
        <w:rPr>
          <w:rFonts w:ascii="Arial" w:hAnsi="Arial" w:cs="Arial"/>
          <w:sz w:val="26"/>
          <w:szCs w:val="26"/>
        </w:rPr>
        <w:t xml:space="preserve">la contribuyente </w:t>
      </w:r>
      <w:r w:rsidR="00E2049D">
        <w:rPr>
          <w:rFonts w:ascii="Arial" w:hAnsi="Arial" w:cs="Arial"/>
          <w:sz w:val="26"/>
          <w:szCs w:val="26"/>
        </w:rPr>
        <w:t xml:space="preserve">ya no </w:t>
      </w:r>
      <w:r w:rsidR="00BA5505">
        <w:rPr>
          <w:rFonts w:ascii="Arial" w:hAnsi="Arial" w:cs="Arial"/>
          <w:sz w:val="26"/>
          <w:szCs w:val="26"/>
        </w:rPr>
        <w:t>se encontraba dentro de esa</w:t>
      </w:r>
      <w:r w:rsidR="00C54F26">
        <w:rPr>
          <w:rFonts w:ascii="Arial" w:hAnsi="Arial" w:cs="Arial"/>
          <w:sz w:val="26"/>
          <w:szCs w:val="26"/>
        </w:rPr>
        <w:t xml:space="preserve"> jurisdicción </w:t>
      </w:r>
      <w:r w:rsidR="0036065B">
        <w:rPr>
          <w:rFonts w:ascii="Arial" w:hAnsi="Arial" w:cs="Arial"/>
          <w:sz w:val="26"/>
          <w:szCs w:val="26"/>
        </w:rPr>
        <w:t>territorial del E</w:t>
      </w:r>
      <w:r w:rsidR="00C54F26">
        <w:rPr>
          <w:rFonts w:ascii="Arial" w:hAnsi="Arial" w:cs="Arial"/>
          <w:sz w:val="26"/>
          <w:szCs w:val="26"/>
        </w:rPr>
        <w:t>stado de Oaxaca,</w:t>
      </w:r>
      <w:r>
        <w:rPr>
          <w:rFonts w:ascii="Arial" w:hAnsi="Arial" w:cs="Arial"/>
          <w:sz w:val="26"/>
          <w:szCs w:val="26"/>
        </w:rPr>
        <w:t xml:space="preserve"> </w:t>
      </w:r>
      <w:r w:rsidR="007F606A">
        <w:rPr>
          <w:rFonts w:ascii="Arial" w:hAnsi="Arial" w:cs="Arial"/>
          <w:sz w:val="26"/>
          <w:szCs w:val="26"/>
        </w:rPr>
        <w:t>por lo tanto</w:t>
      </w:r>
      <w:r w:rsidR="00E2049D">
        <w:rPr>
          <w:rFonts w:ascii="Arial" w:hAnsi="Arial" w:cs="Arial"/>
          <w:sz w:val="26"/>
          <w:szCs w:val="26"/>
        </w:rPr>
        <w:t>,</w:t>
      </w:r>
      <w:r w:rsidR="007F606A">
        <w:rPr>
          <w:rFonts w:ascii="Arial" w:hAnsi="Arial" w:cs="Arial"/>
          <w:sz w:val="26"/>
          <w:szCs w:val="26"/>
        </w:rPr>
        <w:t xml:space="preserve"> también </w:t>
      </w:r>
      <w:r w:rsidR="0036065B">
        <w:rPr>
          <w:rFonts w:ascii="Arial" w:hAnsi="Arial" w:cs="Arial"/>
          <w:sz w:val="26"/>
          <w:szCs w:val="26"/>
        </w:rPr>
        <w:t>se debió dar de  baj</w:t>
      </w:r>
      <w:r w:rsidR="00E2049D">
        <w:rPr>
          <w:rFonts w:ascii="Arial" w:hAnsi="Arial" w:cs="Arial"/>
          <w:sz w:val="26"/>
          <w:szCs w:val="26"/>
        </w:rPr>
        <w:t>a  en el Registro Estatal de C</w:t>
      </w:r>
      <w:r w:rsidR="00C54F26">
        <w:rPr>
          <w:rFonts w:ascii="Arial" w:hAnsi="Arial" w:cs="Arial"/>
          <w:sz w:val="26"/>
          <w:szCs w:val="26"/>
        </w:rPr>
        <w:t xml:space="preserve">ontribuyentes de </w:t>
      </w:r>
      <w:r>
        <w:rPr>
          <w:rFonts w:ascii="Arial" w:hAnsi="Arial" w:cs="Arial"/>
          <w:sz w:val="26"/>
          <w:szCs w:val="26"/>
        </w:rPr>
        <w:t xml:space="preserve"> esta </w:t>
      </w:r>
      <w:r w:rsidR="00C54F26">
        <w:rPr>
          <w:rFonts w:ascii="Arial" w:hAnsi="Arial" w:cs="Arial"/>
          <w:sz w:val="26"/>
          <w:szCs w:val="26"/>
        </w:rPr>
        <w:t>entidad, por</w:t>
      </w:r>
      <w:r>
        <w:rPr>
          <w:rFonts w:ascii="Arial" w:hAnsi="Arial" w:cs="Arial"/>
          <w:sz w:val="26"/>
          <w:szCs w:val="26"/>
        </w:rPr>
        <w:t xml:space="preserve"> ende no debe existir</w:t>
      </w:r>
      <w:r w:rsidR="00C54F26">
        <w:rPr>
          <w:rFonts w:ascii="Arial" w:hAnsi="Arial" w:cs="Arial"/>
          <w:sz w:val="26"/>
          <w:szCs w:val="26"/>
        </w:rPr>
        <w:t xml:space="preserve"> registro alguno a nombre</w:t>
      </w:r>
      <w:r w:rsidR="00AA22A1">
        <w:rPr>
          <w:rFonts w:ascii="Arial" w:hAnsi="Arial" w:cs="Arial"/>
          <w:sz w:val="26"/>
          <w:szCs w:val="26"/>
        </w:rPr>
        <w:t xml:space="preserve"> de la </w:t>
      </w:r>
      <w:r w:rsidR="007F606A">
        <w:rPr>
          <w:rFonts w:ascii="Arial" w:hAnsi="Arial" w:cs="Arial"/>
          <w:sz w:val="26"/>
          <w:szCs w:val="26"/>
        </w:rPr>
        <w:t>actora.</w:t>
      </w:r>
    </w:p>
    <w:p w:rsidR="007F606A" w:rsidRPr="00AC735F" w:rsidRDefault="007F606A" w:rsidP="007F606A">
      <w:pPr>
        <w:tabs>
          <w:tab w:val="left" w:pos="2268"/>
        </w:tabs>
        <w:spacing w:line="360" w:lineRule="auto"/>
        <w:ind w:right="-234"/>
        <w:jc w:val="both"/>
        <w:rPr>
          <w:rFonts w:ascii="Arial" w:hAnsi="Arial" w:cs="Arial"/>
          <w:sz w:val="26"/>
          <w:szCs w:val="26"/>
        </w:rPr>
      </w:pPr>
      <w:r>
        <w:rPr>
          <w:rFonts w:ascii="Arial" w:hAnsi="Arial" w:cs="Arial"/>
          <w:sz w:val="26"/>
          <w:szCs w:val="26"/>
        </w:rPr>
        <w:t xml:space="preserve">        </w:t>
      </w:r>
      <w:r w:rsidRPr="00A17C58">
        <w:rPr>
          <w:rFonts w:ascii="Arial" w:hAnsi="Arial" w:cs="Arial"/>
          <w:sz w:val="26"/>
          <w:szCs w:val="26"/>
        </w:rPr>
        <w:t>Que</w:t>
      </w:r>
      <w:r w:rsidR="00BA5505">
        <w:rPr>
          <w:rFonts w:ascii="Arial" w:hAnsi="Arial" w:cs="Arial"/>
          <w:sz w:val="26"/>
          <w:szCs w:val="26"/>
        </w:rPr>
        <w:t xml:space="preserve"> al no haber</w:t>
      </w:r>
      <w:r>
        <w:rPr>
          <w:rFonts w:ascii="Arial" w:hAnsi="Arial" w:cs="Arial"/>
          <w:sz w:val="26"/>
          <w:szCs w:val="26"/>
        </w:rPr>
        <w:t xml:space="preserve"> sido exhaustiva </w:t>
      </w:r>
      <w:r w:rsidRPr="00A17C58">
        <w:rPr>
          <w:rFonts w:ascii="Arial" w:hAnsi="Arial" w:cs="Arial"/>
          <w:sz w:val="26"/>
          <w:szCs w:val="26"/>
        </w:rPr>
        <w:t xml:space="preserve">la </w:t>
      </w:r>
      <w:r>
        <w:rPr>
          <w:rFonts w:ascii="Arial" w:hAnsi="Arial" w:cs="Arial"/>
          <w:sz w:val="26"/>
          <w:szCs w:val="26"/>
        </w:rPr>
        <w:t xml:space="preserve"> A quo,  </w:t>
      </w:r>
      <w:r w:rsidRPr="00A17C58">
        <w:rPr>
          <w:rFonts w:ascii="Arial" w:hAnsi="Arial" w:cs="Arial"/>
          <w:sz w:val="26"/>
          <w:szCs w:val="26"/>
        </w:rPr>
        <w:t>transgredió los principios de</w:t>
      </w:r>
      <w:r>
        <w:rPr>
          <w:rFonts w:ascii="Arial" w:hAnsi="Arial" w:cs="Arial"/>
          <w:sz w:val="26"/>
          <w:szCs w:val="26"/>
        </w:rPr>
        <w:t xml:space="preserve"> congruencia y exhaustividad  que deben imperar en toda resolución, toda</w:t>
      </w:r>
      <w:r w:rsidR="00455C76">
        <w:rPr>
          <w:rFonts w:ascii="Arial" w:hAnsi="Arial" w:cs="Arial"/>
          <w:sz w:val="26"/>
          <w:szCs w:val="26"/>
        </w:rPr>
        <w:t xml:space="preserve"> vez que el artículo 177 de la Ley de Justicia Administrativa del E</w:t>
      </w:r>
      <w:r>
        <w:rPr>
          <w:rFonts w:ascii="Arial" w:hAnsi="Arial" w:cs="Arial"/>
          <w:sz w:val="26"/>
          <w:szCs w:val="26"/>
        </w:rPr>
        <w:t>stado, establece el contenido y requisitos de las sentencia emitidas por este tribunal, advirtiendo que las resoluciones que se dicten deben observa</w:t>
      </w:r>
      <w:r w:rsidR="006B1DA6">
        <w:rPr>
          <w:rFonts w:ascii="Arial" w:hAnsi="Arial" w:cs="Arial"/>
          <w:sz w:val="26"/>
          <w:szCs w:val="26"/>
        </w:rPr>
        <w:t>r los principios de congruencia</w:t>
      </w:r>
      <w:r>
        <w:rPr>
          <w:rFonts w:ascii="Arial" w:hAnsi="Arial" w:cs="Arial"/>
          <w:sz w:val="26"/>
          <w:szCs w:val="26"/>
        </w:rPr>
        <w:t xml:space="preserve"> y exhaustividad, que consisten el primero, en que la sentencia debe ser congruente con la Litis planteada; esto es, la concordancia  que debe de haber con la demanda, ampliación en su caso, y contestaciones formuladas  con las partes; es decir, que la sentencia  no distorsione la causa de pedir, por otra parte la exhaustividad  está relacionada con el examen que se debe efectuar respecto  </w:t>
      </w:r>
      <w:r w:rsidRPr="00BF6671">
        <w:rPr>
          <w:rFonts w:ascii="Arial" w:hAnsi="Arial" w:cs="Arial"/>
          <w:sz w:val="26"/>
          <w:szCs w:val="26"/>
        </w:rPr>
        <w:t>de todas las cuestiones o puntos litigiosos sin omitir  alguno de ellos, lo</w:t>
      </w:r>
      <w:r>
        <w:rPr>
          <w:rFonts w:ascii="Arial" w:hAnsi="Arial" w:cs="Arial"/>
          <w:sz w:val="26"/>
          <w:szCs w:val="26"/>
        </w:rPr>
        <w:t xml:space="preserve"> cual  implica que el juzgador </w:t>
      </w:r>
      <w:r w:rsidRPr="00BF6671">
        <w:rPr>
          <w:rFonts w:ascii="Arial" w:hAnsi="Arial" w:cs="Arial"/>
          <w:sz w:val="26"/>
          <w:szCs w:val="26"/>
        </w:rPr>
        <w:t>al momento de dirimir la controversia se deberá pronunciar, respecto a todos y a cada uno  de los puntos litigiosos materia de debat</w:t>
      </w:r>
      <w:r w:rsidRPr="006B1DA6">
        <w:rPr>
          <w:rFonts w:ascii="Arial" w:hAnsi="Arial" w:cs="Arial"/>
          <w:sz w:val="26"/>
          <w:szCs w:val="26"/>
        </w:rPr>
        <w:t xml:space="preserve">e, </w:t>
      </w:r>
      <w:r w:rsidRPr="00AC735F">
        <w:rPr>
          <w:rFonts w:ascii="Arial" w:hAnsi="Arial" w:cs="Arial"/>
          <w:sz w:val="26"/>
          <w:szCs w:val="26"/>
        </w:rPr>
        <w:t xml:space="preserve">situación que no ocurrió, ya que  el  A quo  al  momento de resolver  el presente juicio, no analizó y pronuncio </w:t>
      </w:r>
      <w:r w:rsidRPr="00AC735F">
        <w:rPr>
          <w:rFonts w:ascii="Arial" w:hAnsi="Arial" w:cs="Arial"/>
          <w:sz w:val="26"/>
          <w:szCs w:val="26"/>
        </w:rPr>
        <w:lastRenderedPageBreak/>
        <w:t>de los conceptos de impugnación vertidos por la actora en su escrito de demanda.</w:t>
      </w:r>
    </w:p>
    <w:p w:rsidR="007F606A" w:rsidRPr="00AC735F" w:rsidRDefault="007F606A" w:rsidP="007F606A">
      <w:pPr>
        <w:tabs>
          <w:tab w:val="left" w:pos="2268"/>
        </w:tabs>
        <w:spacing w:line="360" w:lineRule="auto"/>
        <w:ind w:right="-234"/>
        <w:jc w:val="both"/>
        <w:rPr>
          <w:rFonts w:ascii="Arial" w:hAnsi="Arial" w:cs="Arial"/>
          <w:sz w:val="26"/>
          <w:szCs w:val="26"/>
        </w:rPr>
      </w:pPr>
      <w:r w:rsidRPr="00AC735F">
        <w:rPr>
          <w:rFonts w:ascii="Arial" w:eastAsia="Calibri" w:hAnsi="Arial" w:cs="Arial"/>
          <w:bCs/>
          <w:sz w:val="26"/>
          <w:szCs w:val="26"/>
        </w:rPr>
        <w:t xml:space="preserve">         </w:t>
      </w:r>
      <w:r w:rsidRPr="00AC735F">
        <w:rPr>
          <w:rFonts w:ascii="Arial" w:hAnsi="Arial" w:cs="Arial"/>
          <w:sz w:val="26"/>
          <w:szCs w:val="26"/>
        </w:rPr>
        <w:t>Por tal razón, solicita a este órgano modifique el sentido de la sentencia recurrida y en su caso se entre al estudio de fondo del presente juicio, es  decir, estudie el concepto de impugnación que resultara más benéfico para la parte actora, a fin de no vulnerar los principios  de exacta aplicación de l</w:t>
      </w:r>
      <w:r w:rsidR="00BA5505">
        <w:rPr>
          <w:rFonts w:ascii="Arial" w:hAnsi="Arial" w:cs="Arial"/>
          <w:sz w:val="26"/>
          <w:szCs w:val="26"/>
        </w:rPr>
        <w:t>a ley, exhaustividad y expedite</w:t>
      </w:r>
      <w:r w:rsidRPr="00AC735F">
        <w:rPr>
          <w:rFonts w:ascii="Arial" w:hAnsi="Arial" w:cs="Arial"/>
          <w:sz w:val="26"/>
          <w:szCs w:val="26"/>
        </w:rPr>
        <w:t>.</w:t>
      </w:r>
    </w:p>
    <w:p w:rsidR="007F606A" w:rsidRPr="004C2227" w:rsidRDefault="00AC735F" w:rsidP="007F606A">
      <w:pPr>
        <w:tabs>
          <w:tab w:val="left" w:pos="2268"/>
        </w:tabs>
        <w:spacing w:line="360" w:lineRule="auto"/>
        <w:ind w:right="-234"/>
        <w:jc w:val="both"/>
        <w:rPr>
          <w:rFonts w:ascii="Arial" w:hAnsi="Arial" w:cs="Arial"/>
          <w:i/>
        </w:rPr>
      </w:pPr>
      <w:r>
        <w:rPr>
          <w:rFonts w:ascii="Arial" w:hAnsi="Arial" w:cs="Arial"/>
          <w:sz w:val="26"/>
          <w:szCs w:val="26"/>
        </w:rPr>
        <w:t xml:space="preserve">       </w:t>
      </w:r>
      <w:r w:rsidR="007F606A" w:rsidRPr="00F92E9E">
        <w:rPr>
          <w:rFonts w:ascii="Arial" w:hAnsi="Arial" w:cs="Arial"/>
          <w:sz w:val="26"/>
          <w:szCs w:val="26"/>
        </w:rPr>
        <w:t xml:space="preserve"> A manera ilustrativa cita la tesis identificada con el número de registro 212832 </w:t>
      </w:r>
      <w:r w:rsidR="007F606A" w:rsidRPr="004C2227">
        <w:rPr>
          <w:rFonts w:ascii="Arial" w:hAnsi="Arial" w:cs="Arial"/>
          <w:i/>
        </w:rPr>
        <w:t>“CONGRUENCIA Y EXHASTIVIDAD EN LAS SENTENCIAS. PRINCIPIOS DE…” y “SENTENCIAS DEL TRIBUNAL FEDERAL DE JUSTICIA FISCAL Y ADMINISTRATIVA EN ATENCIÓN AL ORDEN QUE SEÑALA EL CODIGO FISCAL DE LA FEDERACION PARA EL ESTUDIO DE LOS CONCEPTOS DE ANULACION, DEBEN ANALIZARSE EN PRIMER LUGAR AQUELLOS QUE LLEVEN A DECLARAR LA NULIDAD MAS BENEFICA PARA EL ACTOR…”</w:t>
      </w:r>
    </w:p>
    <w:p w:rsidR="00CF175A" w:rsidRPr="00CF175A" w:rsidRDefault="0030311B" w:rsidP="00CF175A">
      <w:pPr>
        <w:tabs>
          <w:tab w:val="left" w:pos="2268"/>
        </w:tabs>
        <w:spacing w:line="360" w:lineRule="auto"/>
        <w:ind w:right="-234"/>
        <w:jc w:val="both"/>
        <w:rPr>
          <w:rFonts w:ascii="Arial" w:hAnsi="Arial" w:cs="Arial"/>
          <w:sz w:val="26"/>
          <w:szCs w:val="26"/>
        </w:rPr>
      </w:pPr>
      <w:r>
        <w:rPr>
          <w:rFonts w:ascii="Arial" w:eastAsia="Calibri" w:hAnsi="Arial" w:cs="Arial"/>
          <w:bCs/>
          <w:sz w:val="26"/>
          <w:szCs w:val="26"/>
          <w:lang w:val="es-MX"/>
        </w:rPr>
        <w:t xml:space="preserve">          </w:t>
      </w:r>
      <w:r w:rsidRPr="00324731">
        <w:rPr>
          <w:rFonts w:ascii="Arial" w:eastAsia="Calibri" w:hAnsi="Arial" w:cs="Arial"/>
          <w:bCs/>
          <w:sz w:val="26"/>
          <w:szCs w:val="26"/>
          <w:lang w:val="es-MX"/>
        </w:rPr>
        <w:t>De las constancias de autos remitidas para la solución del presente asunto las cuales tienen pleno valor probatorio en términos de la fracción I del artículo</w:t>
      </w:r>
      <w:r w:rsidRPr="002558F7">
        <w:rPr>
          <w:rFonts w:ascii="Arial" w:eastAsia="Calibri" w:hAnsi="Arial" w:cs="Arial"/>
          <w:bCs/>
          <w:color w:val="000000"/>
          <w:sz w:val="26"/>
          <w:szCs w:val="26"/>
          <w:lang w:val="es-MX"/>
        </w:rPr>
        <w:t xml:space="preserve"> 173 de la Ley de Justicia Administrativa para el Estado de Oaxaca</w:t>
      </w:r>
      <w:r w:rsidR="000747EC">
        <w:rPr>
          <w:rFonts w:ascii="Arial" w:eastAsia="Calibri" w:hAnsi="Arial" w:cs="Arial"/>
          <w:bCs/>
          <w:color w:val="000000"/>
          <w:sz w:val="26"/>
          <w:szCs w:val="26"/>
          <w:lang w:val="es-MX"/>
        </w:rPr>
        <w:t>, vigente hasta el veinte de octubre de dos mil diecisiete,</w:t>
      </w:r>
      <w:r w:rsidRPr="002558F7">
        <w:rPr>
          <w:rFonts w:ascii="Arial" w:eastAsia="Calibri" w:hAnsi="Arial" w:cs="Arial"/>
          <w:bCs/>
          <w:color w:val="000000"/>
          <w:sz w:val="26"/>
          <w:szCs w:val="26"/>
          <w:lang w:val="es-MX"/>
        </w:rPr>
        <w:t xml:space="preserve"> al tratarse de actuaciones judic</w:t>
      </w:r>
      <w:r>
        <w:rPr>
          <w:rFonts w:ascii="Arial" w:eastAsia="Calibri" w:hAnsi="Arial" w:cs="Arial"/>
          <w:bCs/>
          <w:color w:val="000000"/>
          <w:sz w:val="26"/>
          <w:szCs w:val="26"/>
          <w:lang w:val="es-MX"/>
        </w:rPr>
        <w:t xml:space="preserve">iales, </w:t>
      </w:r>
      <w:r w:rsidR="00CF175A" w:rsidRPr="00CF175A">
        <w:rPr>
          <w:rFonts w:ascii="Arial" w:eastAsia="Calibri" w:hAnsi="Arial" w:cs="Arial"/>
          <w:bCs/>
          <w:sz w:val="26"/>
          <w:szCs w:val="26"/>
        </w:rPr>
        <w:t xml:space="preserve">se tiene la sentencia recurrida, misma que transcribe la parte que interesa, lo siguiente: </w:t>
      </w:r>
    </w:p>
    <w:p w:rsidR="00CF175A" w:rsidRPr="00AC735F" w:rsidRDefault="00AA1815" w:rsidP="006D384A">
      <w:pPr>
        <w:tabs>
          <w:tab w:val="left" w:pos="2268"/>
        </w:tabs>
        <w:spacing w:line="360" w:lineRule="auto"/>
        <w:ind w:left="567" w:right="-234"/>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3120" behindDoc="0" locked="0" layoutInCell="1" allowOverlap="1" wp14:anchorId="396971F9" wp14:editId="1D46338D">
                <wp:simplePos x="0" y="0"/>
                <wp:positionH relativeFrom="column">
                  <wp:posOffset>5650302</wp:posOffset>
                </wp:positionH>
                <wp:positionV relativeFrom="paragraph">
                  <wp:posOffset>1884967</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A1815" w:rsidRDefault="00AA1815" w:rsidP="00AA181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971F9" id="Cuadro de texto 2" o:spid="_x0000_s1027" type="#_x0000_t202" style="position:absolute;left:0;text-align:left;margin-left:444.9pt;margin-top:148.4pt;width:84.7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">
                <v:textbox>
                  <w:txbxContent>
                    <w:p w:rsidR="00AA1815" w:rsidRDefault="00AA1815" w:rsidP="00AA1815">
                      <w:pPr>
                        <w:rPr>
                          <w:sz w:val="16"/>
                          <w:szCs w:val="16"/>
                        </w:rPr>
                      </w:pPr>
                      <w:r>
                        <w:rPr>
                          <w:sz w:val="16"/>
                          <w:szCs w:val="16"/>
                        </w:rPr>
                        <w:t>Datos personales protegidos por el Art. 116 de la LGTAIP y el Art. 56 de la LTAIPEO</w:t>
                      </w:r>
                    </w:p>
                  </w:txbxContent>
                </v:textbox>
              </v:shape>
            </w:pict>
          </mc:Fallback>
        </mc:AlternateContent>
      </w:r>
      <w:r w:rsidR="00CF175A" w:rsidRPr="00AC735F">
        <w:rPr>
          <w:rFonts w:ascii="Arial" w:hAnsi="Arial" w:cs="Arial"/>
          <w:sz w:val="26"/>
          <w:szCs w:val="26"/>
        </w:rPr>
        <w:t xml:space="preserve"> </w:t>
      </w:r>
      <w:r w:rsidR="00CF175A" w:rsidRPr="00AC735F">
        <w:rPr>
          <w:rFonts w:ascii="Arial" w:hAnsi="Arial" w:cs="Arial"/>
          <w:i/>
        </w:rPr>
        <w:t>“</w:t>
      </w:r>
      <w:r w:rsidR="00CF175A" w:rsidRPr="006B1DA6">
        <w:rPr>
          <w:rFonts w:ascii="Arial" w:hAnsi="Arial" w:cs="Arial"/>
          <w:b/>
          <w:i/>
        </w:rPr>
        <w:t>CUARTO</w:t>
      </w:r>
      <w:r w:rsidR="006B1DA6">
        <w:rPr>
          <w:rFonts w:ascii="Arial" w:hAnsi="Arial" w:cs="Arial"/>
          <w:i/>
        </w:rPr>
        <w:t xml:space="preserve">.- </w:t>
      </w:r>
      <w:r w:rsidR="00CF175A" w:rsidRPr="00AC735F">
        <w:rPr>
          <w:rFonts w:ascii="Arial" w:hAnsi="Arial" w:cs="Arial"/>
          <w:i/>
        </w:rPr>
        <w:t>Después de haber realizado un estudio minucioso y pormenorizado de la resolución de seis de enero de dos mil dieciséis, emitida por el Director de la Procuraduría Fiscal de la Secretaria de Finanzas del Gobierno del Estado de Oaxaca (foja 28 a 32); acto impugnado dentro del presente juicio; mismos que en términos del artículo 173, fracción I de la Ley de Justicia Administrativa para el Estado de Oaxaca, adquiere valor probatorio  pleno por ser un documento público,  fue expedido por funcionario público en ejercicio de sus funciones cuenta con firma autógrafa y sello institucional original y fue reconocido como verdaderos por las partes dentro del presente juicio; por lo que esta sala en términos del artículo 176 de la Ley de Justicia Administrativa  para el Estado de Oaxaca; advierte que suplidos  en sus deficiencias; son parcialmente fundados  los conceptos de impugnación h</w:t>
      </w:r>
      <w:r w:rsidR="006B1DA6">
        <w:rPr>
          <w:rFonts w:ascii="Arial" w:hAnsi="Arial" w:cs="Arial"/>
          <w:i/>
        </w:rPr>
        <w:t xml:space="preserve">echos valer por el actor, pues </w:t>
      </w:r>
      <w:r w:rsidR="00CF175A" w:rsidRPr="00AC735F">
        <w:rPr>
          <w:rFonts w:ascii="Arial" w:hAnsi="Arial" w:cs="Arial"/>
          <w:i/>
        </w:rPr>
        <w:t>esta sala adviert</w:t>
      </w:r>
      <w:r w:rsidR="006B1DA6">
        <w:rPr>
          <w:rFonts w:ascii="Arial" w:hAnsi="Arial" w:cs="Arial"/>
          <w:i/>
        </w:rPr>
        <w:t xml:space="preserve">e </w:t>
      </w:r>
      <w:r w:rsidR="006D384A">
        <w:rPr>
          <w:rFonts w:ascii="Arial" w:hAnsi="Arial" w:cs="Arial"/>
          <w:i/>
        </w:rPr>
        <w:t xml:space="preserve">las siguientes deficiencias:- </w:t>
      </w:r>
      <w:r w:rsidR="00CF175A" w:rsidRPr="00AC735F">
        <w:rPr>
          <w:rFonts w:ascii="Arial" w:hAnsi="Arial" w:cs="Arial"/>
          <w:i/>
        </w:rPr>
        <w:t xml:space="preserve">En dicha resolución no se aprecian las razones y artículos exactos para fundar su competencia, ya que lo único que hace es citar una serie de preceptos legales, sin que se diluya para el actor cual es la emisión del acto aquí impugnado; es necesario decirle a la demandada que en el caso impugnado se debió invocar con claridad y detalle las disposiciones  legales, así como las razones en que apoyo su actuación; y al no ser así, se dejó al gobernado en estado de indefensión, toda vez que se traduce en que esta ignora si el proceder de la autoridad se encontraba o no  dentro del ámbito competencial respectivo  por razón de materia, grado y territorio y, en </w:t>
      </w:r>
      <w:r w:rsidR="00CF175A" w:rsidRPr="00AC735F">
        <w:rPr>
          <w:rFonts w:ascii="Arial" w:hAnsi="Arial" w:cs="Arial"/>
          <w:i/>
        </w:rPr>
        <w:lastRenderedPageBreak/>
        <w:t>consecuencia, si está o no ajustado a derecho.</w:t>
      </w:r>
      <w:r w:rsidR="006D384A">
        <w:rPr>
          <w:rFonts w:ascii="Arial" w:hAnsi="Arial" w:cs="Arial"/>
          <w:i/>
        </w:rPr>
        <w:t xml:space="preserve">- </w:t>
      </w:r>
      <w:r w:rsidR="00CF175A" w:rsidRPr="00AC735F">
        <w:rPr>
          <w:rFonts w:ascii="Arial" w:hAnsi="Arial" w:cs="Arial"/>
          <w:i/>
        </w:rPr>
        <w:t>De igual forma al confirmar el cobro de honorarios, no dio razonamiento lógico para imponer la multa y el apercibimiento a la aquí actora, es decir no fue precisa en señalar los parámetros y criterios que tomo en cuenta para imponerle esta carga pecuniaria a la administrada irrigándole agravios.</w:t>
      </w:r>
      <w:r w:rsidR="006D384A">
        <w:rPr>
          <w:rFonts w:ascii="Arial" w:hAnsi="Arial" w:cs="Arial"/>
          <w:i/>
        </w:rPr>
        <w:t xml:space="preserve">- </w:t>
      </w:r>
      <w:r w:rsidR="00CF175A" w:rsidRPr="00AC735F">
        <w:rPr>
          <w:rFonts w:ascii="Arial" w:hAnsi="Arial" w:cs="Arial"/>
          <w:i/>
        </w:rPr>
        <w:t>Ahora bien, de lo anteriormente enlistado se advierte que en el acto impugnado existen  omisiones en que los requisitos formales y que en el caso es la falta de fundamentación y motivación que afectan las defensas de la aquí actora, dado que no estableció de forma clara los artículos que lo hacen competente para emitir dicha res</w:t>
      </w:r>
      <w:r w:rsidR="006B1DA6">
        <w:rPr>
          <w:rFonts w:ascii="Arial" w:hAnsi="Arial" w:cs="Arial"/>
          <w:i/>
        </w:rPr>
        <w:t xml:space="preserve">olución, ni mucho menos asentó </w:t>
      </w:r>
      <w:r w:rsidR="00CF175A" w:rsidRPr="00AC735F">
        <w:rPr>
          <w:rFonts w:ascii="Arial" w:hAnsi="Arial" w:cs="Arial"/>
          <w:i/>
        </w:rPr>
        <w:t>los parámetros y criterios que tomo en cuenta para confirmar la imposición de la carga pecuniaria a la aquí administrada; por lo que es obvio que no existe una adecuada fundamentación y motivación lo que se traduce en agravios a la administrada, pues la autoridad debió asentar pormenorizadamente lo antes mencionado para que hubiera certeza  jurídica en su acto emitido, la aquí actora pudiera tener la certeza de que el acto de molestia fue emitida conforme a derecho.</w:t>
      </w:r>
      <w:r w:rsidR="006D384A">
        <w:rPr>
          <w:rFonts w:ascii="Arial" w:hAnsi="Arial" w:cs="Arial"/>
          <w:i/>
        </w:rPr>
        <w:t>-</w:t>
      </w:r>
      <w:r w:rsidR="006B1DA6">
        <w:rPr>
          <w:rFonts w:ascii="Arial" w:hAnsi="Arial" w:cs="Arial"/>
          <w:i/>
        </w:rPr>
        <w:t xml:space="preserve"> </w:t>
      </w:r>
      <w:r w:rsidR="00CF175A" w:rsidRPr="00AC735F">
        <w:rPr>
          <w:rFonts w:ascii="Arial" w:hAnsi="Arial" w:cs="Arial"/>
          <w:i/>
        </w:rPr>
        <w:t xml:space="preserve">De lo anteriormente expuesto, es obvio que </w:t>
      </w:r>
      <w:r w:rsidR="006B1DA6">
        <w:rPr>
          <w:rFonts w:ascii="Arial" w:hAnsi="Arial" w:cs="Arial"/>
          <w:i/>
        </w:rPr>
        <w:t xml:space="preserve">nos encontramos en presencia de </w:t>
      </w:r>
      <w:r w:rsidR="00CF175A" w:rsidRPr="00AC735F">
        <w:rPr>
          <w:rFonts w:ascii="Arial" w:hAnsi="Arial" w:cs="Arial"/>
          <w:i/>
        </w:rPr>
        <w:t>omisiones formales exigidos para la emisión de un acto  administrativo, como es que no se encuentra debidamente fundado y motivado, traduciéndose esto es vicios del procedimiento que afectaron la defensa de la aquí actora, y al ser la autoridad emisora omisa en este aspecto, le irrogo agravios  a la aquí actora, pues la garantía de certeza y seguridad jurídica se vieron afectadas por el acto de autoridad aquí impugnado, ya que  este no cumpla con los requisitos legales necesarios, máxime que no es permisible  abrigar en la garantía individual en cuestión  de ninguna clase de ambigüedad, ya que su finalidad consiste, esencialmente, en una exacta  individualización del acto de autoridad, de acuerdo a la hipótesis jurídica en que se ubique el gobernado en relación  con las facultades de la autoridad, por</w:t>
      </w:r>
      <w:r w:rsidR="006B1DA6">
        <w:rPr>
          <w:rFonts w:ascii="Arial" w:hAnsi="Arial" w:cs="Arial"/>
          <w:i/>
        </w:rPr>
        <w:t xml:space="preserve"> razones de seguridad jurídica.</w:t>
      </w:r>
      <w:r w:rsidR="006D384A">
        <w:rPr>
          <w:rFonts w:ascii="Arial" w:hAnsi="Arial" w:cs="Arial"/>
          <w:i/>
        </w:rPr>
        <w:t>-</w:t>
      </w:r>
      <w:r w:rsidR="006B1DA6">
        <w:rPr>
          <w:rFonts w:ascii="Arial" w:hAnsi="Arial" w:cs="Arial"/>
          <w:i/>
        </w:rPr>
        <w:t xml:space="preserve"> </w:t>
      </w:r>
      <w:r w:rsidR="00CF175A" w:rsidRPr="00AC735F">
        <w:rPr>
          <w:rFonts w:ascii="Arial" w:hAnsi="Arial" w:cs="Arial"/>
          <w:i/>
        </w:rPr>
        <w:t>Por en</w:t>
      </w:r>
      <w:r w:rsidR="006D384A">
        <w:rPr>
          <w:rFonts w:ascii="Arial" w:hAnsi="Arial" w:cs="Arial"/>
          <w:i/>
        </w:rPr>
        <w:t xml:space="preserve">de ante las omisiones exigidas </w:t>
      </w:r>
      <w:r w:rsidR="00CF175A" w:rsidRPr="00AC735F">
        <w:rPr>
          <w:rFonts w:ascii="Arial" w:hAnsi="Arial" w:cs="Arial"/>
          <w:i/>
        </w:rPr>
        <w:t>como es la falta de fundamentación y motivación del acto administrativo, en relación con los artículos 7 fracción V  y 178 fracción II, de la Ley de Justicia Administrativa  para el Estado de Oaxaca ES DELARAR LA NULIDAD, de la resolución  de seis de enero de dos mil dieciséis , emitida por el Director  de la Procuraduría Fiscal de la Secretaria de Finanzas del Gobierno del Estado de Oaxaca (foja 28 as 32); PARA EFECTO de  que la autoridad demandad con amplitud de facultades emita uno nuevo subsanando las deficiencias señaladas…”</w:t>
      </w:r>
    </w:p>
    <w:p w:rsidR="005C1CD0" w:rsidRPr="00D16DCF" w:rsidRDefault="00AC735F" w:rsidP="005C1CD0">
      <w:pPr>
        <w:pStyle w:val="Sinespaciado"/>
        <w:tabs>
          <w:tab w:val="left" w:pos="709"/>
        </w:tabs>
        <w:spacing w:before="240" w:line="360" w:lineRule="auto"/>
        <w:jc w:val="both"/>
        <w:rPr>
          <w:rFonts w:ascii="Arial" w:eastAsia="Arial Unicode MS" w:hAnsi="Arial" w:cs="Arial"/>
          <w:bCs/>
          <w:sz w:val="26"/>
          <w:szCs w:val="26"/>
        </w:rPr>
      </w:pPr>
      <w:r>
        <w:rPr>
          <w:rFonts w:ascii="Arial" w:eastAsia="Arial Unicode MS" w:hAnsi="Arial" w:cs="Arial"/>
          <w:bCs/>
          <w:sz w:val="26"/>
          <w:szCs w:val="26"/>
          <w:lang w:val="es-MX" w:eastAsia="es-ES"/>
        </w:rPr>
        <w:tab/>
      </w:r>
      <w:r w:rsidR="005C1CD0" w:rsidRPr="00D16DCF">
        <w:rPr>
          <w:rFonts w:ascii="Arial" w:eastAsia="Arial Unicode MS" w:hAnsi="Arial" w:cs="Arial"/>
          <w:bCs/>
          <w:sz w:val="26"/>
          <w:szCs w:val="26"/>
          <w:lang w:val="es-MX" w:eastAsia="es-ES"/>
        </w:rPr>
        <w:t>De la transcripción anterior, se advierte que las manifestaciones de</w:t>
      </w:r>
      <w:r w:rsidR="005C1CD0">
        <w:rPr>
          <w:rFonts w:ascii="Arial" w:eastAsia="Arial Unicode MS" w:hAnsi="Arial" w:cs="Arial"/>
          <w:bCs/>
          <w:sz w:val="26"/>
          <w:szCs w:val="26"/>
          <w:lang w:val="es-MX" w:eastAsia="es-ES"/>
        </w:rPr>
        <w:t xml:space="preserve"> </w:t>
      </w:r>
      <w:r w:rsidR="005C1CD0" w:rsidRPr="00D16DCF">
        <w:rPr>
          <w:rFonts w:ascii="Arial" w:eastAsia="Arial Unicode MS" w:hAnsi="Arial" w:cs="Arial"/>
          <w:bCs/>
          <w:sz w:val="26"/>
          <w:szCs w:val="26"/>
          <w:lang w:val="es-MX" w:eastAsia="es-ES"/>
        </w:rPr>
        <w:t>l</w:t>
      </w:r>
      <w:r w:rsidR="005C1CD0">
        <w:rPr>
          <w:rFonts w:ascii="Arial" w:eastAsia="Arial Unicode MS" w:hAnsi="Arial" w:cs="Arial"/>
          <w:bCs/>
          <w:sz w:val="26"/>
          <w:szCs w:val="26"/>
          <w:lang w:val="es-MX" w:eastAsia="es-ES"/>
        </w:rPr>
        <w:t>a</w:t>
      </w:r>
      <w:r w:rsidR="005C1CD0" w:rsidRPr="00D16DCF">
        <w:rPr>
          <w:rFonts w:ascii="Arial" w:eastAsia="Arial Unicode MS" w:hAnsi="Arial" w:cs="Arial"/>
          <w:bCs/>
          <w:sz w:val="26"/>
          <w:szCs w:val="26"/>
          <w:lang w:val="es-MX" w:eastAsia="es-ES"/>
        </w:rPr>
        <w:t xml:space="preserve"> recurrente </w:t>
      </w:r>
      <w:r w:rsidR="005C1CD0">
        <w:rPr>
          <w:rFonts w:ascii="Arial" w:eastAsia="Arial Unicode MS" w:hAnsi="Arial" w:cs="Arial"/>
          <w:bCs/>
          <w:sz w:val="26"/>
          <w:szCs w:val="26"/>
          <w:lang w:val="es-MX" w:eastAsia="es-ES"/>
        </w:rPr>
        <w:t>son fundada</w:t>
      </w:r>
      <w:r w:rsidR="005C1CD0" w:rsidRPr="00D16DCF">
        <w:rPr>
          <w:rFonts w:ascii="Arial" w:eastAsia="Arial Unicode MS" w:hAnsi="Arial" w:cs="Arial"/>
          <w:bCs/>
          <w:sz w:val="26"/>
          <w:szCs w:val="26"/>
          <w:lang w:val="es-MX" w:eastAsia="es-ES"/>
        </w:rPr>
        <w:t xml:space="preserve">s, toda vez que </w:t>
      </w:r>
      <w:r w:rsidR="005C1CD0" w:rsidRPr="00D16DCF">
        <w:rPr>
          <w:rFonts w:ascii="Arial" w:eastAsia="Arial Unicode MS" w:hAnsi="Arial" w:cs="Arial"/>
          <w:bCs/>
          <w:sz w:val="26"/>
          <w:szCs w:val="26"/>
        </w:rPr>
        <w:t>la primera instancia, incumplió lo dispuesto por los artículos 176 y 177 fracción I de la Ley de Justicia Administrativa para el Estado de Oaxaca,</w:t>
      </w:r>
      <w:r w:rsidR="00AD7E7E">
        <w:rPr>
          <w:rFonts w:ascii="Arial" w:eastAsia="Arial Unicode MS" w:hAnsi="Arial" w:cs="Arial"/>
          <w:bCs/>
          <w:sz w:val="26"/>
          <w:szCs w:val="26"/>
        </w:rPr>
        <w:t xml:space="preserve"> vigente hasta el veinte de octubre de dos mil diecisiete,</w:t>
      </w:r>
      <w:r w:rsidR="005C1CD0" w:rsidRPr="00D16DCF">
        <w:rPr>
          <w:rFonts w:ascii="Arial" w:eastAsia="Arial Unicode MS" w:hAnsi="Arial" w:cs="Arial"/>
          <w:bCs/>
          <w:sz w:val="26"/>
          <w:szCs w:val="26"/>
        </w:rPr>
        <w:t xml:space="preserve"> violando con ello el principio de exhaustividad que toda sentencia debe contener, toda vez que</w:t>
      </w:r>
      <w:r w:rsidR="005C1CD0" w:rsidRPr="00D16DCF">
        <w:rPr>
          <w:rFonts w:ascii="Arial" w:eastAsia="Arial Unicode MS" w:hAnsi="Arial" w:cs="Arial"/>
          <w:bCs/>
          <w:sz w:val="26"/>
          <w:szCs w:val="26"/>
          <w:lang w:val="es-MX"/>
        </w:rPr>
        <w:t xml:space="preserve"> las resoluciones judiciales deben analizar todos y cada uno de los puntos planteados por las partes, debiendo fijar claramente los puntos </w:t>
      </w:r>
      <w:r w:rsidR="005C1CD0" w:rsidRPr="00D16DCF">
        <w:rPr>
          <w:rFonts w:ascii="Arial" w:eastAsia="Arial Unicode MS" w:hAnsi="Arial" w:cs="Arial"/>
          <w:bCs/>
          <w:sz w:val="26"/>
          <w:szCs w:val="26"/>
          <w:lang w:val="es-MX"/>
        </w:rPr>
        <w:lastRenderedPageBreak/>
        <w:t xml:space="preserve">propuestos por las partes e indicando los fundamentos y motivos en los que basa su determinación. </w:t>
      </w:r>
    </w:p>
    <w:p w:rsidR="005C1CD0" w:rsidRPr="00D16DCF" w:rsidRDefault="005C1CD0" w:rsidP="005C1CD0">
      <w:pPr>
        <w:pStyle w:val="Sinespaciado"/>
        <w:spacing w:before="240" w:line="360" w:lineRule="auto"/>
        <w:jc w:val="both"/>
        <w:rPr>
          <w:rFonts w:ascii="Arial" w:eastAsia="Arial Unicode MS" w:hAnsi="Arial" w:cs="Arial"/>
          <w:sz w:val="26"/>
          <w:szCs w:val="26"/>
        </w:rPr>
      </w:pPr>
      <w:r>
        <w:rPr>
          <w:rFonts w:ascii="Arial" w:eastAsia="Arial Unicode MS" w:hAnsi="Arial" w:cs="Arial"/>
          <w:bCs/>
          <w:sz w:val="26"/>
          <w:szCs w:val="26"/>
          <w:lang w:eastAsia="es-ES"/>
        </w:rPr>
        <w:tab/>
      </w:r>
      <w:r w:rsidRPr="00D16DCF">
        <w:rPr>
          <w:rFonts w:ascii="Arial" w:eastAsia="Arial Unicode MS" w:hAnsi="Arial" w:cs="Arial"/>
          <w:bCs/>
          <w:sz w:val="26"/>
          <w:szCs w:val="26"/>
          <w:lang w:eastAsia="es-ES"/>
        </w:rPr>
        <w:t xml:space="preserve">Por ello, a fin de corregir la ilegalidad cometida, procede que esta </w:t>
      </w:r>
      <w:r w:rsidRPr="003E6565">
        <w:rPr>
          <w:rFonts w:ascii="Arial" w:eastAsia="Arial Unicode MS" w:hAnsi="Arial" w:cs="Arial"/>
          <w:b/>
          <w:bCs/>
          <w:sz w:val="26"/>
          <w:szCs w:val="26"/>
          <w:lang w:eastAsia="es-ES"/>
        </w:rPr>
        <w:t>Sala Superior reasuma jurisdicción y analice el acto sometido a la consideración de la primera instancia, sin que ello implique una</w:t>
      </w:r>
      <w:r w:rsidRPr="00D16DCF">
        <w:rPr>
          <w:rFonts w:ascii="Arial" w:eastAsia="Arial Unicode MS" w:hAnsi="Arial" w:cs="Arial"/>
          <w:bCs/>
          <w:sz w:val="26"/>
          <w:szCs w:val="26"/>
          <w:lang w:eastAsia="es-ES"/>
        </w:rPr>
        <w:t xml:space="preserve"> suplencia de la queja en los agravios expuestos con la revisión. Estas consideraciones encuentran apoyo, por identidad en el tema, en la jurisprudencia</w:t>
      </w:r>
      <w:r w:rsidRPr="00D16DCF">
        <w:rPr>
          <w:rFonts w:ascii="Arial" w:eastAsia="Arial Unicode MS" w:hAnsi="Arial" w:cs="Arial"/>
          <w:sz w:val="26"/>
          <w:szCs w:val="26"/>
        </w:rPr>
        <w:t xml:space="preserve"> XI.2o. J/29 dictada por el Segundo Tribunal Colegiado del Décimo Primer Circuito, en la novena época, publicada en el Semanario Judicial de la Federación y su Gaceta, a Tomo XXII, de Octubre de 2005, consultable a página 2075, bajo el rubro y texto del tenor literal siguientes: </w:t>
      </w:r>
    </w:p>
    <w:p w:rsidR="00CF175A" w:rsidRPr="00AC735F" w:rsidRDefault="005C1CD0" w:rsidP="00AC735F">
      <w:pPr>
        <w:spacing w:line="360" w:lineRule="auto"/>
        <w:ind w:left="567" w:right="616"/>
        <w:jc w:val="both"/>
        <w:rPr>
          <w:rFonts w:ascii="Arial" w:eastAsia="Arial Unicode MS" w:hAnsi="Arial" w:cs="Arial"/>
          <w:i/>
        </w:rPr>
      </w:pPr>
      <w:r w:rsidRPr="00AD7E7E">
        <w:rPr>
          <w:rFonts w:ascii="Arial" w:eastAsia="Arial Unicode MS" w:hAnsi="Arial" w:cs="Arial"/>
          <w:b/>
          <w:i/>
        </w:rPr>
        <w:t>“AGRAVIOS EN LA APELACIÓN. AL NO EXISTIR REENVÍO EL AD QUEM DEBE REASUMIR JURISDICCIÓN Y ABORDAR OFICIOSAMENTE SU ANÁLISIS, SIN QUE ELLO IMPLIQUE SUPLENCIA DE AQUÉLLOS.</w:t>
      </w:r>
      <w:r w:rsidRPr="00AE1366">
        <w:rPr>
          <w:rFonts w:ascii="Arial" w:eastAsia="Arial Unicode MS" w:hAnsi="Arial" w:cs="Arial"/>
          <w:i/>
        </w:rPr>
        <w:t xml:space="preserve">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w:t>
      </w:r>
      <w:proofErr w:type="spellStart"/>
      <w:r w:rsidRPr="00AE1366">
        <w:rPr>
          <w:rFonts w:ascii="Arial" w:eastAsia="Arial Unicode MS" w:hAnsi="Arial" w:cs="Arial"/>
          <w:i/>
        </w:rPr>
        <w:t>litis</w:t>
      </w:r>
      <w:proofErr w:type="spellEnd"/>
      <w:r w:rsidRPr="00AE1366">
        <w:rPr>
          <w:rFonts w:ascii="Arial" w:eastAsia="Arial Unicode MS" w:hAnsi="Arial" w:cs="Arial"/>
          <w:i/>
        </w:rPr>
        <w:t xml:space="preserve"> natural en todos sus aspectos, el ad </w:t>
      </w:r>
      <w:proofErr w:type="spellStart"/>
      <w:r w:rsidRPr="00AE1366">
        <w:rPr>
          <w:rFonts w:ascii="Arial" w:eastAsia="Arial Unicode MS" w:hAnsi="Arial" w:cs="Arial"/>
          <w:i/>
        </w:rPr>
        <w:t>quem</w:t>
      </w:r>
      <w:proofErr w:type="spellEnd"/>
      <w:r w:rsidRPr="00AE1366">
        <w:rPr>
          <w:rFonts w:ascii="Arial" w:eastAsia="Arial Unicode MS" w:hAnsi="Arial" w:cs="Arial"/>
          <w:i/>
        </w:rPr>
        <w:t xml:space="preserve"> debe reasumir jurisdicción y abordar oficiosamente el análisis correspondiente, sin que ello implique suplencia de los agravios.”</w:t>
      </w:r>
    </w:p>
    <w:p w:rsidR="00CF175A" w:rsidRDefault="00AA1815" w:rsidP="00CF175A">
      <w:pPr>
        <w:pStyle w:val="Sinespaciado"/>
        <w:spacing w:before="240" w:line="360" w:lineRule="auto"/>
        <w:jc w:val="both"/>
        <w:rPr>
          <w:rFonts w:ascii="Arial" w:eastAsia="Arial Unicode MS"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4144" behindDoc="0" locked="0" layoutInCell="1" allowOverlap="1" wp14:anchorId="71F27649" wp14:editId="7DB0CB30">
                <wp:simplePos x="0" y="0"/>
                <wp:positionH relativeFrom="column">
                  <wp:posOffset>5658928</wp:posOffset>
                </wp:positionH>
                <wp:positionV relativeFrom="paragraph">
                  <wp:posOffset>845413</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A1815" w:rsidRDefault="00AA1815" w:rsidP="00AA181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27649" id="Cuadro de texto 3" o:spid="_x0000_s1028" type="#_x0000_t202" style="position:absolute;left:0;text-align:left;margin-left:445.6pt;margin-top:66.55pt;width:8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">
                <v:textbox>
                  <w:txbxContent>
                    <w:p w:rsidR="00AA1815" w:rsidRDefault="00AA1815" w:rsidP="00AA1815">
                      <w:pPr>
                        <w:rPr>
                          <w:sz w:val="16"/>
                          <w:szCs w:val="16"/>
                        </w:rPr>
                      </w:pPr>
                      <w:r>
                        <w:rPr>
                          <w:sz w:val="16"/>
                          <w:szCs w:val="16"/>
                        </w:rPr>
                        <w:t>Datos personales protegidos por el Art. 116 de la LGTAIP y el Art. 56 de la LTAIPEO</w:t>
                      </w:r>
                    </w:p>
                  </w:txbxContent>
                </v:textbox>
              </v:shape>
            </w:pict>
          </mc:Fallback>
        </mc:AlternateContent>
      </w:r>
      <w:r w:rsidR="00CF175A" w:rsidRPr="00CF175A">
        <w:rPr>
          <w:rFonts w:ascii="Arial" w:eastAsia="Arial Unicode MS" w:hAnsi="Arial" w:cs="Arial"/>
          <w:sz w:val="26"/>
          <w:szCs w:val="26"/>
        </w:rPr>
        <w:t xml:space="preserve">       En los autos del sumario se tiene </w:t>
      </w:r>
      <w:r w:rsidR="00CF175A" w:rsidRPr="00CF175A">
        <w:rPr>
          <w:rFonts w:ascii="Arial" w:eastAsia="Arial Unicode MS" w:hAnsi="Arial" w:cs="Arial"/>
          <w:bCs/>
          <w:sz w:val="26"/>
          <w:szCs w:val="26"/>
        </w:rPr>
        <w:t>la demanda de nulidad</w:t>
      </w:r>
      <w:r w:rsidR="005C1CD0">
        <w:rPr>
          <w:rFonts w:ascii="Arial" w:eastAsia="Arial Unicode MS" w:hAnsi="Arial" w:cs="Arial"/>
          <w:bCs/>
          <w:sz w:val="26"/>
          <w:szCs w:val="26"/>
        </w:rPr>
        <w:t xml:space="preserve">, </w:t>
      </w:r>
      <w:r w:rsidR="00CF175A" w:rsidRPr="00CF175A">
        <w:rPr>
          <w:rFonts w:ascii="Arial" w:eastAsia="Arial Unicode MS" w:hAnsi="Arial" w:cs="Arial"/>
          <w:bCs/>
          <w:sz w:val="26"/>
          <w:szCs w:val="26"/>
        </w:rPr>
        <w:t>de la que se desprende que los conceptos de impugnación</w:t>
      </w:r>
      <w:r w:rsidR="00CF175A" w:rsidRPr="00CF175A">
        <w:rPr>
          <w:rFonts w:ascii="Arial" w:hAnsi="Arial" w:cs="Arial"/>
          <w:bCs/>
          <w:color w:val="000000"/>
          <w:sz w:val="26"/>
          <w:szCs w:val="26"/>
          <w:lang w:val="es-MX"/>
        </w:rPr>
        <w:t xml:space="preserve"> </w:t>
      </w:r>
      <w:r w:rsidR="00CF175A" w:rsidRPr="00CF175A">
        <w:rPr>
          <w:rFonts w:ascii="Arial" w:eastAsia="Arial Unicode MS" w:hAnsi="Arial" w:cs="Arial"/>
          <w:bCs/>
          <w:color w:val="000000"/>
          <w:sz w:val="26"/>
          <w:szCs w:val="26"/>
          <w:lang w:val="es-MX"/>
        </w:rPr>
        <w:t>la parte actora señala que</w:t>
      </w:r>
      <w:r w:rsidR="00CF175A">
        <w:rPr>
          <w:rFonts w:ascii="Arial" w:eastAsia="Arial Unicode MS" w:hAnsi="Arial" w:cs="Arial"/>
          <w:bCs/>
          <w:color w:val="000000"/>
          <w:sz w:val="26"/>
          <w:szCs w:val="26"/>
          <w:lang w:val="es-MX"/>
        </w:rPr>
        <w:t xml:space="preserve"> la resolución impugnada </w:t>
      </w:r>
      <w:r w:rsidR="00CF175A" w:rsidRPr="00CF175A">
        <w:rPr>
          <w:rFonts w:ascii="Arial" w:eastAsia="Arial Unicode MS" w:hAnsi="Arial" w:cs="Arial"/>
          <w:bCs/>
          <w:color w:val="000000"/>
          <w:sz w:val="26"/>
          <w:szCs w:val="26"/>
          <w:lang w:val="es-MX"/>
        </w:rPr>
        <w:t>s</w:t>
      </w:r>
      <w:r w:rsidR="005C1CD0">
        <w:rPr>
          <w:rFonts w:ascii="Arial" w:eastAsia="Arial Unicode MS" w:hAnsi="Arial" w:cs="Arial"/>
          <w:bCs/>
          <w:color w:val="000000"/>
          <w:sz w:val="26"/>
          <w:szCs w:val="26"/>
          <w:lang w:val="es-MX"/>
        </w:rPr>
        <w:t xml:space="preserve">e encuentra investida de absoluta </w:t>
      </w:r>
      <w:r w:rsidR="00CF175A" w:rsidRPr="00CF175A">
        <w:rPr>
          <w:rFonts w:ascii="Arial" w:eastAsia="Arial Unicode MS" w:hAnsi="Arial" w:cs="Arial"/>
          <w:bCs/>
          <w:color w:val="000000"/>
          <w:sz w:val="26"/>
          <w:szCs w:val="26"/>
          <w:lang w:val="es-MX"/>
        </w:rPr>
        <w:t xml:space="preserve">ilegalidad, pues vulnera en su perjuicio el </w:t>
      </w:r>
      <w:r w:rsidR="005C1CD0" w:rsidRPr="00CF175A">
        <w:rPr>
          <w:rFonts w:ascii="Arial" w:eastAsia="Arial Unicode MS" w:hAnsi="Arial" w:cs="Arial"/>
          <w:bCs/>
          <w:color w:val="000000"/>
          <w:sz w:val="26"/>
          <w:szCs w:val="26"/>
          <w:lang w:val="es-MX"/>
        </w:rPr>
        <w:t>artículo</w:t>
      </w:r>
      <w:r w:rsidR="00CF175A" w:rsidRPr="00CF175A">
        <w:rPr>
          <w:rFonts w:ascii="Arial" w:eastAsia="Arial Unicode MS" w:hAnsi="Arial" w:cs="Arial"/>
          <w:bCs/>
          <w:color w:val="000000"/>
          <w:sz w:val="26"/>
          <w:szCs w:val="26"/>
          <w:lang w:val="es-MX"/>
        </w:rPr>
        <w:t xml:space="preserve"> 7 fra</w:t>
      </w:r>
      <w:r w:rsidR="005C1CD0">
        <w:rPr>
          <w:rFonts w:ascii="Arial" w:eastAsia="Arial Unicode MS" w:hAnsi="Arial" w:cs="Arial"/>
          <w:bCs/>
          <w:color w:val="000000"/>
          <w:sz w:val="26"/>
          <w:szCs w:val="26"/>
          <w:lang w:val="es-MX"/>
        </w:rPr>
        <w:t xml:space="preserve">cción V de la Ley de Justicia </w:t>
      </w:r>
      <w:r w:rsidR="00CF175A" w:rsidRPr="00CF175A">
        <w:rPr>
          <w:rFonts w:ascii="Arial" w:eastAsia="Arial Unicode MS" w:hAnsi="Arial" w:cs="Arial"/>
          <w:bCs/>
          <w:color w:val="000000"/>
          <w:sz w:val="26"/>
          <w:szCs w:val="26"/>
          <w:lang w:val="es-MX"/>
        </w:rPr>
        <w:t>Administrativa del Estado de Oaxaca</w:t>
      </w:r>
      <w:r w:rsidR="00AD7E7E">
        <w:rPr>
          <w:rFonts w:ascii="Arial" w:eastAsia="Arial Unicode MS" w:hAnsi="Arial" w:cs="Arial"/>
          <w:bCs/>
          <w:color w:val="000000"/>
          <w:sz w:val="26"/>
          <w:szCs w:val="26"/>
          <w:lang w:val="es-MX"/>
        </w:rPr>
        <w:t>, vigente hasta el veinte de octubre de dos mil diecisiete,</w:t>
      </w:r>
      <w:r w:rsidR="00CF175A" w:rsidRPr="00CF175A">
        <w:rPr>
          <w:rFonts w:ascii="Arial" w:eastAsia="Arial Unicode MS" w:hAnsi="Arial" w:cs="Arial"/>
          <w:bCs/>
          <w:color w:val="000000"/>
          <w:sz w:val="26"/>
          <w:szCs w:val="26"/>
          <w:lang w:val="es-MX"/>
        </w:rPr>
        <w:t xml:space="preserve"> en relación con el artículo 16 Constitucional, toda vez que la </w:t>
      </w:r>
      <w:r w:rsidR="00AC735F" w:rsidRPr="00CF175A">
        <w:rPr>
          <w:rFonts w:ascii="Arial" w:eastAsia="Arial Unicode MS" w:hAnsi="Arial" w:cs="Arial"/>
          <w:bCs/>
          <w:color w:val="000000"/>
          <w:sz w:val="26"/>
          <w:szCs w:val="26"/>
          <w:lang w:val="es-MX"/>
        </w:rPr>
        <w:t xml:space="preserve">misma </w:t>
      </w:r>
      <w:r w:rsidR="00AC735F">
        <w:rPr>
          <w:rFonts w:ascii="Arial" w:eastAsia="Arial Unicode MS" w:hAnsi="Arial" w:cs="Arial"/>
          <w:bCs/>
          <w:color w:val="000000"/>
          <w:sz w:val="26"/>
          <w:szCs w:val="26"/>
          <w:lang w:val="es-MX"/>
        </w:rPr>
        <w:t>carece</w:t>
      </w:r>
      <w:r w:rsidR="005C1CD0" w:rsidRPr="005C1CD0">
        <w:rPr>
          <w:rFonts w:ascii="Arial" w:eastAsia="Arial Unicode MS" w:hAnsi="Arial" w:cs="Arial"/>
          <w:b/>
          <w:bCs/>
          <w:sz w:val="26"/>
          <w:szCs w:val="26"/>
          <w:lang w:val="es-MX"/>
        </w:rPr>
        <w:t xml:space="preserve"> </w:t>
      </w:r>
      <w:r w:rsidR="00CF175A" w:rsidRPr="005C1CD0">
        <w:rPr>
          <w:rFonts w:ascii="Arial" w:eastAsia="Arial Unicode MS" w:hAnsi="Arial" w:cs="Arial"/>
          <w:b/>
          <w:bCs/>
          <w:sz w:val="26"/>
          <w:szCs w:val="26"/>
          <w:lang w:val="es-MX"/>
        </w:rPr>
        <w:t xml:space="preserve">de </w:t>
      </w:r>
      <w:r w:rsidR="005C1CD0" w:rsidRPr="005C1CD0">
        <w:rPr>
          <w:rFonts w:ascii="Arial" w:eastAsia="Arial Unicode MS" w:hAnsi="Arial" w:cs="Arial"/>
          <w:b/>
          <w:bCs/>
          <w:sz w:val="26"/>
          <w:szCs w:val="26"/>
          <w:lang w:val="es-MX"/>
        </w:rPr>
        <w:t xml:space="preserve">la </w:t>
      </w:r>
      <w:r w:rsidR="00CF175A" w:rsidRPr="005C1CD0">
        <w:rPr>
          <w:rFonts w:ascii="Arial" w:eastAsia="Arial Unicode MS" w:hAnsi="Arial" w:cs="Arial"/>
          <w:b/>
          <w:bCs/>
          <w:sz w:val="26"/>
          <w:szCs w:val="26"/>
          <w:lang w:val="es-MX"/>
        </w:rPr>
        <w:t>debida fundamentación y motivación que todo acto debe tener</w:t>
      </w:r>
      <w:r w:rsidR="00CF175A" w:rsidRPr="00CF175A">
        <w:rPr>
          <w:rFonts w:ascii="Arial" w:eastAsia="Arial Unicode MS" w:hAnsi="Arial" w:cs="Arial"/>
          <w:bCs/>
          <w:color w:val="000000"/>
          <w:sz w:val="26"/>
          <w:szCs w:val="26"/>
          <w:lang w:val="es-MX"/>
        </w:rPr>
        <w:t xml:space="preserve">. </w:t>
      </w:r>
    </w:p>
    <w:p w:rsidR="00BD3B55" w:rsidRPr="00BD3B55" w:rsidRDefault="00AC735F" w:rsidP="005C1CD0">
      <w:pPr>
        <w:pStyle w:val="Sinespaciado"/>
        <w:spacing w:before="240" w:line="360" w:lineRule="auto"/>
        <w:jc w:val="both"/>
        <w:rPr>
          <w:rFonts w:ascii="Arial" w:hAnsi="Arial" w:cs="Arial"/>
          <w:bCs/>
          <w:color w:val="000000"/>
          <w:sz w:val="26"/>
          <w:szCs w:val="26"/>
          <w:lang w:val="es-MX"/>
        </w:rPr>
      </w:pPr>
      <w:r>
        <w:rPr>
          <w:rFonts w:ascii="Arial" w:eastAsia="Arial Unicode MS" w:hAnsi="Arial" w:cs="Arial"/>
          <w:bCs/>
          <w:color w:val="000000"/>
          <w:sz w:val="26"/>
          <w:szCs w:val="26"/>
          <w:lang w:val="es-MX"/>
        </w:rPr>
        <w:tab/>
      </w:r>
      <w:r w:rsidR="005C1CD0">
        <w:rPr>
          <w:rFonts w:ascii="Arial" w:eastAsia="Arial Unicode MS" w:hAnsi="Arial" w:cs="Arial"/>
          <w:bCs/>
          <w:color w:val="000000"/>
          <w:sz w:val="26"/>
          <w:szCs w:val="26"/>
          <w:lang w:val="es-MX"/>
        </w:rPr>
        <w:t xml:space="preserve">Señala que la autoridad demandada al emitir la resolución de fecha </w:t>
      </w:r>
      <w:r w:rsidR="00AD7E7E">
        <w:rPr>
          <w:rFonts w:ascii="Arial" w:eastAsia="Arial Unicode MS" w:hAnsi="Arial" w:cs="Arial"/>
          <w:bCs/>
          <w:color w:val="000000"/>
          <w:sz w:val="26"/>
          <w:szCs w:val="26"/>
          <w:lang w:val="es-MX"/>
        </w:rPr>
        <w:t xml:space="preserve">06 de enero </w:t>
      </w:r>
      <w:r w:rsidR="005C1CD0">
        <w:rPr>
          <w:rFonts w:ascii="Arial" w:eastAsia="Arial Unicode MS" w:hAnsi="Arial" w:cs="Arial"/>
          <w:bCs/>
          <w:color w:val="000000"/>
          <w:sz w:val="26"/>
          <w:szCs w:val="26"/>
          <w:lang w:val="es-MX"/>
        </w:rPr>
        <w:t>de 2016, no hiz</w:t>
      </w:r>
      <w:r>
        <w:rPr>
          <w:rFonts w:ascii="Arial" w:eastAsia="Arial Unicode MS" w:hAnsi="Arial" w:cs="Arial"/>
          <w:bCs/>
          <w:color w:val="000000"/>
          <w:sz w:val="26"/>
          <w:szCs w:val="26"/>
          <w:lang w:val="es-MX"/>
        </w:rPr>
        <w:t xml:space="preserve">o un estudio </w:t>
      </w:r>
      <w:r w:rsidR="00474131">
        <w:rPr>
          <w:rFonts w:ascii="Arial" w:eastAsia="Arial Unicode MS" w:hAnsi="Arial" w:cs="Arial"/>
          <w:bCs/>
          <w:color w:val="000000"/>
          <w:sz w:val="26"/>
          <w:szCs w:val="26"/>
          <w:lang w:val="es-MX"/>
        </w:rPr>
        <w:t xml:space="preserve">exhaustivo </w:t>
      </w:r>
      <w:r w:rsidR="005C1CD0">
        <w:rPr>
          <w:rFonts w:ascii="Arial" w:eastAsia="Arial Unicode MS" w:hAnsi="Arial" w:cs="Arial"/>
          <w:bCs/>
          <w:color w:val="000000"/>
          <w:sz w:val="26"/>
          <w:szCs w:val="26"/>
          <w:lang w:val="es-MX"/>
        </w:rPr>
        <w:t xml:space="preserve">de los </w:t>
      </w:r>
      <w:r w:rsidR="005C1CD0">
        <w:rPr>
          <w:rFonts w:ascii="Arial" w:eastAsia="Arial Unicode MS" w:hAnsi="Arial" w:cs="Arial"/>
          <w:bCs/>
          <w:color w:val="000000"/>
          <w:sz w:val="26"/>
          <w:szCs w:val="26"/>
          <w:lang w:val="es-MX"/>
        </w:rPr>
        <w:lastRenderedPageBreak/>
        <w:t>agravios que hizo val</w:t>
      </w:r>
      <w:r w:rsidR="00EF51B6">
        <w:rPr>
          <w:rFonts w:ascii="Arial" w:eastAsia="Arial Unicode MS" w:hAnsi="Arial" w:cs="Arial"/>
          <w:bCs/>
          <w:color w:val="000000"/>
          <w:sz w:val="26"/>
          <w:szCs w:val="26"/>
          <w:lang w:val="es-MX"/>
        </w:rPr>
        <w:t xml:space="preserve">er en el recurso de revisión, </w:t>
      </w:r>
      <w:r w:rsidR="005C1CD0">
        <w:rPr>
          <w:rFonts w:ascii="Arial" w:eastAsia="Arial Unicode MS" w:hAnsi="Arial" w:cs="Arial"/>
          <w:bCs/>
          <w:color w:val="000000"/>
          <w:sz w:val="26"/>
          <w:szCs w:val="26"/>
          <w:lang w:val="es-MX"/>
        </w:rPr>
        <w:t xml:space="preserve">ya que </w:t>
      </w:r>
      <w:r w:rsidR="005C1CD0">
        <w:rPr>
          <w:rFonts w:ascii="Arial" w:hAnsi="Arial" w:cs="Arial"/>
          <w:bCs/>
          <w:color w:val="000000"/>
          <w:sz w:val="26"/>
          <w:szCs w:val="26"/>
          <w:lang w:val="es-MX"/>
        </w:rPr>
        <w:t xml:space="preserve">únicamente señaló lo </w:t>
      </w:r>
      <w:r w:rsidR="00BD3B55">
        <w:rPr>
          <w:rFonts w:ascii="Arial" w:hAnsi="Arial" w:cs="Arial"/>
          <w:bCs/>
          <w:color w:val="000000"/>
          <w:sz w:val="26"/>
          <w:szCs w:val="26"/>
          <w:lang w:val="es-MX"/>
        </w:rPr>
        <w:t xml:space="preserve">siguiente: </w:t>
      </w:r>
    </w:p>
    <w:p w:rsidR="00BD3B55" w:rsidRDefault="00BD3B55" w:rsidP="00254966">
      <w:pPr>
        <w:tabs>
          <w:tab w:val="left" w:pos="2268"/>
        </w:tabs>
        <w:spacing w:line="360" w:lineRule="auto"/>
        <w:ind w:left="567" w:right="-234"/>
        <w:jc w:val="both"/>
        <w:rPr>
          <w:rFonts w:ascii="Arial" w:eastAsia="Calibri" w:hAnsi="Arial" w:cs="Arial"/>
          <w:bCs/>
          <w:sz w:val="26"/>
          <w:szCs w:val="26"/>
        </w:rPr>
      </w:pPr>
      <w:r>
        <w:rPr>
          <w:rFonts w:ascii="Arial" w:eastAsia="Calibri" w:hAnsi="Arial" w:cs="Arial"/>
          <w:bCs/>
          <w:sz w:val="26"/>
          <w:szCs w:val="26"/>
        </w:rPr>
        <w:t>“…</w:t>
      </w:r>
    </w:p>
    <w:p w:rsidR="007F606A" w:rsidRPr="00CF175A" w:rsidRDefault="0030311B" w:rsidP="00CF175A">
      <w:pPr>
        <w:pStyle w:val="Sinespaciado"/>
        <w:spacing w:before="240" w:line="360" w:lineRule="auto"/>
        <w:ind w:left="567"/>
        <w:jc w:val="both"/>
        <w:rPr>
          <w:rFonts w:ascii="Arial" w:hAnsi="Arial" w:cs="Arial"/>
          <w:bCs/>
          <w:color w:val="000000"/>
          <w:lang w:val="es-MX"/>
        </w:rPr>
      </w:pPr>
      <w:r w:rsidRPr="00BC5745">
        <w:rPr>
          <w:rFonts w:ascii="Arial" w:hAnsi="Arial" w:cs="Arial"/>
          <w:b/>
          <w:bCs/>
          <w:color w:val="000000"/>
          <w:lang w:val="es-MX"/>
        </w:rPr>
        <w:t>Único</w:t>
      </w:r>
      <w:r w:rsidRPr="00CF175A">
        <w:rPr>
          <w:rFonts w:ascii="Arial" w:hAnsi="Arial" w:cs="Arial"/>
          <w:bCs/>
          <w:color w:val="000000"/>
          <w:lang w:val="es-MX"/>
        </w:rPr>
        <w:t>.- E</w:t>
      </w:r>
      <w:r w:rsidR="007F606A" w:rsidRPr="00CF175A">
        <w:rPr>
          <w:rFonts w:ascii="Arial" w:hAnsi="Arial" w:cs="Arial"/>
          <w:bCs/>
          <w:color w:val="000000"/>
          <w:lang w:val="es-MX"/>
        </w:rPr>
        <w:t>sta autoridad procede a analizar el agravio primer</w:t>
      </w:r>
      <w:r w:rsidR="00254966" w:rsidRPr="00CF175A">
        <w:rPr>
          <w:rFonts w:ascii="Arial" w:hAnsi="Arial" w:cs="Arial"/>
          <w:bCs/>
          <w:color w:val="000000"/>
          <w:lang w:val="es-MX"/>
        </w:rPr>
        <w:t>o</w:t>
      </w:r>
      <w:r w:rsidR="007F606A" w:rsidRPr="00CF175A">
        <w:rPr>
          <w:rFonts w:ascii="Arial" w:hAnsi="Arial" w:cs="Arial"/>
          <w:bCs/>
          <w:color w:val="000000"/>
          <w:lang w:val="es-MX"/>
        </w:rPr>
        <w:t xml:space="preserve"> esgrimido por la recurrente en</w:t>
      </w:r>
      <w:r w:rsidRPr="00CF175A">
        <w:rPr>
          <w:rFonts w:ascii="Arial" w:hAnsi="Arial" w:cs="Arial"/>
          <w:bCs/>
          <w:color w:val="000000"/>
          <w:lang w:val="es-MX"/>
        </w:rPr>
        <w:t xml:space="preserve"> </w:t>
      </w:r>
      <w:r w:rsidR="007F606A" w:rsidRPr="00CF175A">
        <w:rPr>
          <w:rFonts w:ascii="Arial" w:hAnsi="Arial" w:cs="Arial"/>
          <w:bCs/>
          <w:color w:val="000000"/>
          <w:lang w:val="es-MX"/>
        </w:rPr>
        <w:t>su escrito de rev</w:t>
      </w:r>
      <w:r w:rsidRPr="00CF175A">
        <w:rPr>
          <w:rFonts w:ascii="Arial" w:hAnsi="Arial" w:cs="Arial"/>
          <w:bCs/>
          <w:color w:val="000000"/>
          <w:lang w:val="es-MX"/>
        </w:rPr>
        <w:t>ocación identificado con el inciso</w:t>
      </w:r>
      <w:r w:rsidR="007F606A" w:rsidRPr="00CF175A">
        <w:rPr>
          <w:rFonts w:ascii="Arial" w:hAnsi="Arial" w:cs="Arial"/>
          <w:bCs/>
          <w:color w:val="000000"/>
          <w:lang w:val="es-MX"/>
        </w:rPr>
        <w:t xml:space="preserve"> A); en el cual, medularmente manifiesta que le genera agravio el contenido del segundo requerimiento de obligación (es) omitida (s) en materia est</w:t>
      </w:r>
      <w:r w:rsidR="00EF51B6">
        <w:rPr>
          <w:rFonts w:ascii="Arial" w:hAnsi="Arial" w:cs="Arial"/>
          <w:bCs/>
          <w:color w:val="000000"/>
          <w:lang w:val="es-MX"/>
        </w:rPr>
        <w:t>atal de impuesto sobre tenencia</w:t>
      </w:r>
      <w:r w:rsidR="007F606A" w:rsidRPr="00CF175A">
        <w:rPr>
          <w:rFonts w:ascii="Arial" w:hAnsi="Arial" w:cs="Arial"/>
          <w:bCs/>
          <w:color w:val="000000"/>
          <w:lang w:val="es-MX"/>
        </w:rPr>
        <w:t xml:space="preserve"> o uso de vehículos con </w:t>
      </w:r>
      <w:r w:rsidR="00EF51B6" w:rsidRPr="00CF175A">
        <w:rPr>
          <w:rFonts w:ascii="Arial" w:hAnsi="Arial" w:cs="Arial"/>
          <w:bCs/>
          <w:color w:val="000000"/>
          <w:lang w:val="es-MX"/>
        </w:rPr>
        <w:t>número</w:t>
      </w:r>
      <w:r w:rsidR="007F606A" w:rsidRPr="00CF175A">
        <w:rPr>
          <w:rFonts w:ascii="Arial" w:hAnsi="Arial" w:cs="Arial"/>
          <w:bCs/>
          <w:color w:val="000000"/>
          <w:lang w:val="es-MX"/>
        </w:rPr>
        <w:t xml:space="preserve"> de control 242R39VH150202 de fecha 28 de septiembre del 2015; toda vez que en lo que respecta  el pago de los ejercicios fiscales 2013 y 2014</w:t>
      </w:r>
      <w:r w:rsidR="00254966" w:rsidRPr="00CF175A">
        <w:rPr>
          <w:rFonts w:ascii="Arial" w:hAnsi="Arial" w:cs="Arial"/>
          <w:bCs/>
          <w:color w:val="000000"/>
          <w:lang w:val="es-MX"/>
        </w:rPr>
        <w:t>, la unidad de motor</w:t>
      </w:r>
      <w:r w:rsidRPr="00CF175A">
        <w:rPr>
          <w:rFonts w:ascii="Arial" w:hAnsi="Arial" w:cs="Arial"/>
          <w:bCs/>
          <w:color w:val="000000"/>
          <w:lang w:val="es-MX"/>
        </w:rPr>
        <w:t xml:space="preserve"> objeto de</w:t>
      </w:r>
      <w:r w:rsidR="007F606A" w:rsidRPr="00CF175A">
        <w:rPr>
          <w:rFonts w:ascii="Arial" w:hAnsi="Arial" w:cs="Arial"/>
          <w:bCs/>
          <w:color w:val="000000"/>
          <w:lang w:val="es-MX"/>
        </w:rPr>
        <w:t xml:space="preserve">l tributo fue dado de baja en el año  2013, en consecuencia resulta </w:t>
      </w:r>
      <w:r w:rsidRPr="00CF175A">
        <w:rPr>
          <w:rFonts w:ascii="Arial" w:hAnsi="Arial" w:cs="Arial"/>
          <w:bCs/>
          <w:color w:val="000000"/>
          <w:lang w:val="es-MX"/>
        </w:rPr>
        <w:t>improcedente</w:t>
      </w:r>
      <w:r w:rsidR="007F606A" w:rsidRPr="00CF175A">
        <w:rPr>
          <w:rFonts w:ascii="Arial" w:hAnsi="Arial" w:cs="Arial"/>
          <w:bCs/>
          <w:color w:val="000000"/>
          <w:lang w:val="es-MX"/>
        </w:rPr>
        <w:t xml:space="preserve"> el cobro de hon</w:t>
      </w:r>
      <w:r w:rsidRPr="00CF175A">
        <w:rPr>
          <w:rFonts w:ascii="Arial" w:hAnsi="Arial" w:cs="Arial"/>
          <w:bCs/>
          <w:color w:val="000000"/>
          <w:lang w:val="es-MX"/>
        </w:rPr>
        <w:t xml:space="preserve">orarios </w:t>
      </w:r>
      <w:r w:rsidR="007F606A" w:rsidRPr="00CF175A">
        <w:rPr>
          <w:rFonts w:ascii="Arial" w:hAnsi="Arial" w:cs="Arial"/>
          <w:bCs/>
          <w:color w:val="000000"/>
          <w:lang w:val="es-MX"/>
        </w:rPr>
        <w:t>por notificación.</w:t>
      </w:r>
    </w:p>
    <w:p w:rsidR="007F606A" w:rsidRPr="00CF175A" w:rsidRDefault="007F606A" w:rsidP="00CF175A">
      <w:pPr>
        <w:pStyle w:val="Sinespaciado"/>
        <w:spacing w:before="240" w:line="360" w:lineRule="auto"/>
        <w:ind w:left="567"/>
        <w:jc w:val="both"/>
        <w:rPr>
          <w:rFonts w:ascii="Arial" w:hAnsi="Arial" w:cs="Arial"/>
          <w:bCs/>
          <w:color w:val="000000"/>
          <w:lang w:val="es-MX"/>
        </w:rPr>
      </w:pPr>
      <w:r w:rsidRPr="00CF175A">
        <w:rPr>
          <w:rFonts w:ascii="Arial" w:hAnsi="Arial" w:cs="Arial"/>
          <w:bCs/>
          <w:color w:val="000000"/>
          <w:lang w:val="es-MX"/>
        </w:rPr>
        <w:t xml:space="preserve">Argumentos que se califican de inoperantes en virtud de las siguientes consideraciones: </w:t>
      </w:r>
    </w:p>
    <w:p w:rsidR="0030311B" w:rsidRPr="00CF175A" w:rsidRDefault="00BC5745" w:rsidP="00CF175A">
      <w:pPr>
        <w:pStyle w:val="Sinespaciado"/>
        <w:spacing w:before="240" w:line="360" w:lineRule="auto"/>
        <w:ind w:left="567"/>
        <w:jc w:val="both"/>
        <w:rPr>
          <w:rFonts w:ascii="Arial" w:hAnsi="Arial" w:cs="Arial"/>
          <w:bCs/>
          <w:color w:val="000000"/>
          <w:lang w:val="es-MX"/>
        </w:rPr>
      </w:pPr>
      <w:r>
        <w:rPr>
          <w:rFonts w:ascii="Arial" w:hAnsi="Arial" w:cs="Arial"/>
          <w:bCs/>
          <w:color w:val="000000"/>
          <w:lang w:val="es-MX"/>
        </w:rPr>
        <w:t xml:space="preserve">          </w:t>
      </w:r>
      <w:r w:rsidR="0030311B" w:rsidRPr="00CF175A">
        <w:rPr>
          <w:rFonts w:ascii="Arial" w:hAnsi="Arial" w:cs="Arial"/>
          <w:bCs/>
          <w:color w:val="000000"/>
          <w:lang w:val="es-MX"/>
        </w:rPr>
        <w:t xml:space="preserve"> </w:t>
      </w:r>
      <w:r w:rsidR="007A76F5">
        <w:rPr>
          <w:rFonts w:ascii="Arial" w:hAnsi="Arial" w:cs="Arial"/>
          <w:bCs/>
          <w:color w:val="000000"/>
          <w:lang w:val="es-MX"/>
        </w:rPr>
        <w:t xml:space="preserve">  </w:t>
      </w:r>
      <w:r w:rsidR="0030311B" w:rsidRPr="00CF175A">
        <w:rPr>
          <w:rFonts w:ascii="Arial" w:hAnsi="Arial" w:cs="Arial"/>
          <w:bCs/>
          <w:color w:val="000000"/>
          <w:lang w:val="es-MX"/>
        </w:rPr>
        <w:t>Las disposiciones le</w:t>
      </w:r>
      <w:r w:rsidR="007F606A" w:rsidRPr="00CF175A">
        <w:rPr>
          <w:rFonts w:ascii="Arial" w:hAnsi="Arial" w:cs="Arial"/>
          <w:bCs/>
          <w:color w:val="000000"/>
          <w:lang w:val="es-MX"/>
        </w:rPr>
        <w:t>gales que regulan lo referente al impuesto sobre tenencia o  u</w:t>
      </w:r>
      <w:r w:rsidR="0030311B" w:rsidRPr="00CF175A">
        <w:rPr>
          <w:rFonts w:ascii="Arial" w:hAnsi="Arial" w:cs="Arial"/>
          <w:bCs/>
          <w:color w:val="000000"/>
          <w:lang w:val="es-MX"/>
        </w:rPr>
        <w:t xml:space="preserve">so de vehículos, se encuentran </w:t>
      </w:r>
      <w:r w:rsidR="00254966" w:rsidRPr="00CF175A">
        <w:rPr>
          <w:rFonts w:ascii="Arial" w:hAnsi="Arial" w:cs="Arial"/>
          <w:bCs/>
          <w:color w:val="000000"/>
          <w:lang w:val="es-MX"/>
        </w:rPr>
        <w:t>contenidas dentro del articulado de la Ley Estatal de H</w:t>
      </w:r>
      <w:r w:rsidR="007F606A" w:rsidRPr="00CF175A">
        <w:rPr>
          <w:rFonts w:ascii="Arial" w:hAnsi="Arial" w:cs="Arial"/>
          <w:bCs/>
          <w:color w:val="000000"/>
          <w:lang w:val="es-MX"/>
        </w:rPr>
        <w:t xml:space="preserve">acienda, la cual dispone en los numerales 35 </w:t>
      </w:r>
      <w:r w:rsidR="00934C1F" w:rsidRPr="00CF175A">
        <w:rPr>
          <w:rFonts w:ascii="Arial" w:hAnsi="Arial" w:cs="Arial"/>
          <w:bCs/>
          <w:color w:val="000000"/>
          <w:lang w:val="es-MX"/>
        </w:rPr>
        <w:t>y 36 que el objeto del impuesto</w:t>
      </w:r>
      <w:r w:rsidR="007F606A" w:rsidRPr="00CF175A">
        <w:rPr>
          <w:rFonts w:ascii="Arial" w:hAnsi="Arial" w:cs="Arial"/>
          <w:bCs/>
          <w:color w:val="000000"/>
          <w:lang w:val="es-MX"/>
        </w:rPr>
        <w:t xml:space="preserve"> es </w:t>
      </w:r>
      <w:r w:rsidR="007F606A" w:rsidRPr="00CF175A">
        <w:rPr>
          <w:rFonts w:ascii="Arial" w:hAnsi="Arial" w:cs="Arial"/>
          <w:bCs/>
          <w:color w:val="000000"/>
          <w:u w:val="single"/>
          <w:lang w:val="es-MX"/>
        </w:rPr>
        <w:t>gravar el uso de los vehículos motorizados con capacidad de movimiento</w:t>
      </w:r>
      <w:r w:rsidR="00E05FA2">
        <w:rPr>
          <w:rFonts w:ascii="Arial" w:hAnsi="Arial" w:cs="Arial"/>
          <w:bCs/>
          <w:color w:val="000000"/>
          <w:lang w:val="es-MX"/>
        </w:rPr>
        <w:t xml:space="preserve">; </w:t>
      </w:r>
      <w:r w:rsidR="007F606A" w:rsidRPr="00CF175A">
        <w:rPr>
          <w:rFonts w:ascii="Arial" w:hAnsi="Arial" w:cs="Arial"/>
          <w:bCs/>
          <w:color w:val="000000"/>
          <w:lang w:val="es-MX"/>
        </w:rPr>
        <w:t xml:space="preserve">tributo cuyo entero recae sobre el </w:t>
      </w:r>
      <w:r w:rsidR="007F606A" w:rsidRPr="00CF175A">
        <w:rPr>
          <w:rFonts w:ascii="Arial" w:hAnsi="Arial" w:cs="Arial"/>
          <w:bCs/>
          <w:color w:val="000000"/>
          <w:u w:val="single"/>
          <w:lang w:val="es-MX"/>
        </w:rPr>
        <w:t>propietario y/o tenedor del vehículo</w:t>
      </w:r>
      <w:r w:rsidR="007F606A" w:rsidRPr="00CF175A">
        <w:rPr>
          <w:rFonts w:ascii="Arial" w:hAnsi="Arial" w:cs="Arial"/>
          <w:bCs/>
          <w:color w:val="000000"/>
          <w:lang w:val="es-MX"/>
        </w:rPr>
        <w:t xml:space="preserve">  </w:t>
      </w:r>
      <w:r w:rsidR="007F606A" w:rsidRPr="00CF175A">
        <w:rPr>
          <w:rFonts w:ascii="Arial" w:hAnsi="Arial" w:cs="Arial"/>
          <w:b/>
          <w:bCs/>
          <w:color w:val="000000"/>
          <w:lang w:val="es-MX"/>
        </w:rPr>
        <w:t xml:space="preserve">cuando el domicilio de los sujetos obligados se encuentre </w:t>
      </w:r>
      <w:r w:rsidR="007F606A" w:rsidRPr="00CF175A">
        <w:rPr>
          <w:rFonts w:ascii="Arial" w:hAnsi="Arial" w:cs="Arial"/>
          <w:b/>
          <w:bCs/>
          <w:color w:val="000000"/>
          <w:u w:val="single"/>
          <w:lang w:val="es-MX"/>
        </w:rPr>
        <w:t>dentro de la circunscripción del territorio del estado de Oaxaca</w:t>
      </w:r>
      <w:r w:rsidR="007F606A" w:rsidRPr="00CF175A">
        <w:rPr>
          <w:rFonts w:ascii="Arial" w:hAnsi="Arial" w:cs="Arial"/>
          <w:b/>
          <w:bCs/>
          <w:color w:val="000000"/>
          <w:lang w:val="es-MX"/>
        </w:rPr>
        <w:t xml:space="preserve"> o bien</w:t>
      </w:r>
      <w:r w:rsidR="007F606A" w:rsidRPr="00CF175A">
        <w:rPr>
          <w:rFonts w:ascii="Arial" w:hAnsi="Arial" w:cs="Arial"/>
          <w:bCs/>
          <w:color w:val="000000"/>
          <w:lang w:val="es-MX"/>
        </w:rPr>
        <w:t xml:space="preserve">; </w:t>
      </w:r>
      <w:r w:rsidR="007F606A" w:rsidRPr="00CF175A">
        <w:rPr>
          <w:rFonts w:ascii="Arial" w:hAnsi="Arial" w:cs="Arial"/>
          <w:b/>
          <w:bCs/>
          <w:color w:val="000000"/>
          <w:lang w:val="es-MX"/>
        </w:rPr>
        <w:t xml:space="preserve">cuando se </w:t>
      </w:r>
      <w:r w:rsidR="007F606A" w:rsidRPr="00CF175A">
        <w:rPr>
          <w:rFonts w:ascii="Arial" w:hAnsi="Arial" w:cs="Arial"/>
          <w:b/>
          <w:bCs/>
          <w:color w:val="000000"/>
          <w:u w:val="single"/>
          <w:lang w:val="es-MX"/>
        </w:rPr>
        <w:t>solicite la inscripción del automotor</w:t>
      </w:r>
      <w:r w:rsidR="007F606A" w:rsidRPr="00CF175A">
        <w:rPr>
          <w:rFonts w:ascii="Arial" w:hAnsi="Arial" w:cs="Arial"/>
          <w:b/>
          <w:bCs/>
          <w:color w:val="000000"/>
          <w:lang w:val="es-MX"/>
        </w:rPr>
        <w:t>.</w:t>
      </w:r>
      <w:r w:rsidR="007F606A" w:rsidRPr="00CF175A">
        <w:rPr>
          <w:rFonts w:ascii="Arial" w:hAnsi="Arial" w:cs="Arial"/>
          <w:bCs/>
          <w:color w:val="000000"/>
          <w:lang w:val="es-MX"/>
        </w:rPr>
        <w:t xml:space="preserve"> Numerarios que a continuación se transcriben. </w:t>
      </w:r>
      <w:r w:rsidR="0030311B" w:rsidRPr="00CF175A">
        <w:rPr>
          <w:rFonts w:ascii="Arial" w:hAnsi="Arial" w:cs="Arial"/>
          <w:bCs/>
          <w:color w:val="000000"/>
          <w:lang w:val="es-MX"/>
        </w:rPr>
        <w:t>(…)</w:t>
      </w:r>
      <w:r w:rsidR="00254966" w:rsidRPr="00CF175A">
        <w:rPr>
          <w:rFonts w:ascii="Arial" w:hAnsi="Arial" w:cs="Arial"/>
          <w:bCs/>
          <w:color w:val="000000"/>
          <w:lang w:val="es-MX"/>
        </w:rPr>
        <w:t>.</w:t>
      </w:r>
    </w:p>
    <w:p w:rsidR="007F606A" w:rsidRPr="00CF175A" w:rsidRDefault="00E05FA2" w:rsidP="00CF175A">
      <w:pPr>
        <w:pStyle w:val="Sinespaciado"/>
        <w:spacing w:before="240" w:line="360" w:lineRule="auto"/>
        <w:ind w:left="567"/>
        <w:jc w:val="both"/>
        <w:rPr>
          <w:rFonts w:ascii="Arial" w:hAnsi="Arial" w:cs="Arial"/>
          <w:bCs/>
          <w:color w:val="000000"/>
          <w:lang w:val="es-MX"/>
        </w:rPr>
      </w:pPr>
      <w:r>
        <w:rPr>
          <w:rFonts w:ascii="Arial" w:hAnsi="Arial" w:cs="Arial"/>
          <w:bCs/>
          <w:color w:val="000000"/>
          <w:lang w:val="es-MX"/>
        </w:rPr>
        <w:t xml:space="preserve">          </w:t>
      </w:r>
      <w:r w:rsidR="007F606A" w:rsidRPr="00CF175A">
        <w:rPr>
          <w:rFonts w:ascii="Arial" w:hAnsi="Arial" w:cs="Arial"/>
          <w:bCs/>
          <w:color w:val="000000"/>
          <w:lang w:val="es-MX"/>
        </w:rPr>
        <w:t>De los preceptos anteriores se corrobora que en efecto, el o</w:t>
      </w:r>
      <w:r w:rsidR="00254966" w:rsidRPr="00CF175A">
        <w:rPr>
          <w:rFonts w:ascii="Arial" w:hAnsi="Arial" w:cs="Arial"/>
          <w:bCs/>
          <w:color w:val="000000"/>
          <w:lang w:val="es-MX"/>
        </w:rPr>
        <w:t>bjeto a gravar del impuesto en S</w:t>
      </w:r>
      <w:r w:rsidR="007F606A" w:rsidRPr="00CF175A">
        <w:rPr>
          <w:rFonts w:ascii="Arial" w:hAnsi="Arial" w:cs="Arial"/>
          <w:bCs/>
          <w:color w:val="000000"/>
          <w:lang w:val="es-MX"/>
        </w:rPr>
        <w:t xml:space="preserve">obre tenencia  o uso de vehículos lo constituyen los vehículos motorizados  con la capacidad de auto movimiento, que serán sujetos pasivos del entero de este tributo  los propietarios y/o tenedores de vehículos cuando se concurran alguno de los siguientes supuestos: </w:t>
      </w:r>
    </w:p>
    <w:p w:rsidR="007F606A" w:rsidRPr="00CF175A" w:rsidRDefault="007F606A" w:rsidP="00CF175A">
      <w:pPr>
        <w:pStyle w:val="Sinespaciado"/>
        <w:numPr>
          <w:ilvl w:val="0"/>
          <w:numId w:val="13"/>
        </w:numPr>
        <w:spacing w:before="240" w:line="360" w:lineRule="auto"/>
        <w:ind w:left="567"/>
        <w:jc w:val="both"/>
        <w:rPr>
          <w:rFonts w:ascii="Arial" w:hAnsi="Arial" w:cs="Arial"/>
          <w:bCs/>
          <w:color w:val="000000"/>
          <w:lang w:val="es-MX"/>
        </w:rPr>
      </w:pPr>
      <w:r w:rsidRPr="00CF175A">
        <w:rPr>
          <w:rFonts w:ascii="Arial" w:hAnsi="Arial" w:cs="Arial"/>
          <w:bCs/>
          <w:color w:val="000000"/>
          <w:lang w:val="es-MX"/>
        </w:rPr>
        <w:t>EL DOMI</w:t>
      </w:r>
      <w:r w:rsidR="00934C1F" w:rsidRPr="00CF175A">
        <w:rPr>
          <w:rFonts w:ascii="Arial" w:hAnsi="Arial" w:cs="Arial"/>
          <w:bCs/>
          <w:color w:val="000000"/>
          <w:lang w:val="es-MX"/>
        </w:rPr>
        <w:t>CILIO DEL PROPIETARIO Y/O TENED</w:t>
      </w:r>
      <w:r w:rsidRPr="00CF175A">
        <w:rPr>
          <w:rFonts w:ascii="Arial" w:hAnsi="Arial" w:cs="Arial"/>
          <w:bCs/>
          <w:color w:val="000000"/>
          <w:lang w:val="es-MX"/>
        </w:rPr>
        <w:t xml:space="preserve">OR  SE ENCUENTRE DENTRO DE LA CIRCUNSCRIPCION TERRITORIAL DEL ESTADO, Y </w:t>
      </w:r>
    </w:p>
    <w:p w:rsidR="007F606A" w:rsidRPr="00CF175A" w:rsidRDefault="007F606A" w:rsidP="00CF175A">
      <w:pPr>
        <w:pStyle w:val="Sinespaciado"/>
        <w:numPr>
          <w:ilvl w:val="0"/>
          <w:numId w:val="13"/>
        </w:numPr>
        <w:spacing w:before="240" w:line="360" w:lineRule="auto"/>
        <w:ind w:left="567"/>
        <w:jc w:val="both"/>
        <w:rPr>
          <w:rFonts w:ascii="Arial" w:hAnsi="Arial" w:cs="Arial"/>
          <w:bCs/>
          <w:color w:val="000000"/>
          <w:lang w:val="es-MX"/>
        </w:rPr>
      </w:pPr>
      <w:r w:rsidRPr="00CF175A">
        <w:rPr>
          <w:rFonts w:ascii="Arial" w:hAnsi="Arial" w:cs="Arial"/>
          <w:bCs/>
          <w:color w:val="000000"/>
          <w:lang w:val="es-MX"/>
        </w:rPr>
        <w:t>SE SOLICITE EL REGISTRO DEL VEHICULO.</w:t>
      </w:r>
    </w:p>
    <w:p w:rsidR="00934C1F" w:rsidRPr="00CF175A" w:rsidRDefault="007F606A" w:rsidP="00042663">
      <w:pPr>
        <w:pStyle w:val="Sinespaciado"/>
        <w:spacing w:before="240" w:line="360" w:lineRule="auto"/>
        <w:ind w:left="567"/>
        <w:jc w:val="both"/>
        <w:rPr>
          <w:rFonts w:ascii="Arial" w:hAnsi="Arial" w:cs="Arial"/>
          <w:bCs/>
          <w:color w:val="000000"/>
          <w:lang w:val="es-MX"/>
        </w:rPr>
      </w:pPr>
      <w:r w:rsidRPr="00CF175A">
        <w:rPr>
          <w:rFonts w:ascii="Arial" w:hAnsi="Arial" w:cs="Arial"/>
          <w:bCs/>
          <w:color w:val="000000"/>
          <w:lang w:val="es-MX"/>
        </w:rPr>
        <w:t>Ahora bien</w:t>
      </w:r>
      <w:r w:rsidR="0030311B" w:rsidRPr="00CF175A">
        <w:rPr>
          <w:rFonts w:ascii="Arial" w:hAnsi="Arial" w:cs="Arial"/>
          <w:bCs/>
          <w:color w:val="000000"/>
          <w:lang w:val="es-MX"/>
        </w:rPr>
        <w:t>, de la revisión minuciosa al Registro Estatal de contr</w:t>
      </w:r>
      <w:r w:rsidRPr="00CF175A">
        <w:rPr>
          <w:rFonts w:ascii="Arial" w:hAnsi="Arial" w:cs="Arial"/>
          <w:bCs/>
          <w:color w:val="000000"/>
          <w:lang w:val="es-MX"/>
        </w:rPr>
        <w:t>ibuyentes, se obtuvo que la promovente se encuentra registrada durante los ejercicios fiscales 2012, 2013,</w:t>
      </w:r>
      <w:r w:rsidR="0030311B" w:rsidRPr="00CF175A">
        <w:rPr>
          <w:rFonts w:ascii="Arial" w:hAnsi="Arial" w:cs="Arial"/>
          <w:bCs/>
          <w:color w:val="000000"/>
          <w:lang w:val="es-MX"/>
        </w:rPr>
        <w:t xml:space="preserve"> </w:t>
      </w:r>
      <w:r w:rsidRPr="00CF175A">
        <w:rPr>
          <w:rFonts w:ascii="Arial" w:hAnsi="Arial" w:cs="Arial"/>
          <w:bCs/>
          <w:color w:val="000000"/>
          <w:lang w:val="es-MX"/>
        </w:rPr>
        <w:t>2014 dentro del registro vehicular  de esta secreta</w:t>
      </w:r>
      <w:r w:rsidR="0030311B" w:rsidRPr="00CF175A">
        <w:rPr>
          <w:rFonts w:ascii="Arial" w:hAnsi="Arial" w:cs="Arial"/>
          <w:bCs/>
          <w:color w:val="000000"/>
          <w:lang w:val="es-MX"/>
        </w:rPr>
        <w:t xml:space="preserve">ria </w:t>
      </w:r>
      <w:r w:rsidRPr="00CF175A">
        <w:rPr>
          <w:rFonts w:ascii="Arial" w:hAnsi="Arial" w:cs="Arial"/>
          <w:bCs/>
          <w:color w:val="000000"/>
          <w:lang w:val="es-MX"/>
        </w:rPr>
        <w:t xml:space="preserve"> como propietaria de un </w:t>
      </w:r>
      <w:proofErr w:type="spellStart"/>
      <w:r w:rsidRPr="00CF175A">
        <w:rPr>
          <w:rFonts w:ascii="Arial" w:hAnsi="Arial" w:cs="Arial"/>
          <w:bCs/>
          <w:color w:val="000000"/>
          <w:lang w:val="es-MX"/>
        </w:rPr>
        <w:t>automor</w:t>
      </w:r>
      <w:proofErr w:type="spellEnd"/>
      <w:r w:rsidRPr="00CF175A">
        <w:rPr>
          <w:rFonts w:ascii="Arial" w:hAnsi="Arial" w:cs="Arial"/>
          <w:bCs/>
          <w:color w:val="000000"/>
          <w:lang w:val="es-MX"/>
        </w:rPr>
        <w:t xml:space="preserve"> marca Toyota </w:t>
      </w:r>
      <w:r w:rsidR="006A0AF0">
        <w:rPr>
          <w:rFonts w:ascii="Arial" w:hAnsi="Arial" w:cs="Arial"/>
          <w:bCs/>
          <w:color w:val="000000"/>
          <w:lang w:val="es-MX"/>
        </w:rPr>
        <w:t>**********</w:t>
      </w:r>
      <w:r w:rsidR="0030311B" w:rsidRPr="00CF175A">
        <w:rPr>
          <w:rFonts w:ascii="Arial" w:hAnsi="Arial" w:cs="Arial"/>
          <w:bCs/>
          <w:color w:val="000000"/>
          <w:lang w:val="es-MX"/>
        </w:rPr>
        <w:t>;  de igual forma, se corroboró</w:t>
      </w:r>
      <w:r w:rsidRPr="00CF175A">
        <w:rPr>
          <w:rFonts w:ascii="Arial" w:hAnsi="Arial" w:cs="Arial"/>
          <w:bCs/>
          <w:color w:val="000000"/>
          <w:lang w:val="es-MX"/>
        </w:rPr>
        <w:t xml:space="preserve"> que su domicilio fiscal se localiza en AV.5 de mayo núm. Ext. 1, colonia Barrio </w:t>
      </w:r>
      <w:proofErr w:type="spellStart"/>
      <w:r w:rsidRPr="00CF175A">
        <w:rPr>
          <w:rFonts w:ascii="Arial" w:hAnsi="Arial" w:cs="Arial"/>
          <w:bCs/>
          <w:color w:val="000000"/>
          <w:lang w:val="es-MX"/>
        </w:rPr>
        <w:t>Laborio</w:t>
      </w:r>
      <w:proofErr w:type="spellEnd"/>
      <w:r w:rsidRPr="00CF175A">
        <w:rPr>
          <w:rFonts w:ascii="Arial" w:hAnsi="Arial" w:cs="Arial"/>
          <w:bCs/>
          <w:color w:val="000000"/>
          <w:lang w:val="es-MX"/>
        </w:rPr>
        <w:t>, Municipio de Santo Domingo Tehuantepec, localidad que pertenece a la circunscripción del territorial del estado de Oaxaca.</w:t>
      </w:r>
      <w:r w:rsidR="00042663">
        <w:rPr>
          <w:rFonts w:ascii="Arial" w:hAnsi="Arial" w:cs="Arial"/>
          <w:bCs/>
          <w:color w:val="000000"/>
          <w:lang w:val="es-MX"/>
        </w:rPr>
        <w:t>-</w:t>
      </w:r>
      <w:r w:rsidRPr="00CF175A">
        <w:rPr>
          <w:rFonts w:ascii="Arial" w:hAnsi="Arial" w:cs="Arial"/>
          <w:bCs/>
          <w:color w:val="000000"/>
          <w:lang w:val="es-MX"/>
        </w:rPr>
        <w:t xml:space="preserve">Por lo que consideramos que constituyen el objeto del tributo de vehículos motorizados con capacidad de auto movimiento y que dentro de la libre </w:t>
      </w:r>
      <w:r w:rsidRPr="00CF175A">
        <w:rPr>
          <w:rFonts w:ascii="Arial" w:hAnsi="Arial" w:cs="Arial"/>
          <w:bCs/>
          <w:color w:val="000000"/>
          <w:lang w:val="es-MX"/>
        </w:rPr>
        <w:lastRenderedPageBreak/>
        <w:t>configuración del legislador tributario se estableció un criterio de asignación fiscal basada en la residencia del sujeto pasivo del impuesto, es claro que la conducta de la contribuyente actu</w:t>
      </w:r>
      <w:r w:rsidR="005C1CD0">
        <w:rPr>
          <w:rFonts w:ascii="Arial" w:hAnsi="Arial" w:cs="Arial"/>
          <w:bCs/>
          <w:color w:val="000000"/>
          <w:lang w:val="es-MX"/>
        </w:rPr>
        <w:t xml:space="preserve">aliza únicamente las hipótesis </w:t>
      </w:r>
      <w:r w:rsidRPr="00CF175A">
        <w:rPr>
          <w:rFonts w:ascii="Arial" w:hAnsi="Arial" w:cs="Arial"/>
          <w:bCs/>
          <w:color w:val="000000"/>
          <w:lang w:val="es-MX"/>
        </w:rPr>
        <w:t xml:space="preserve">normativa  previstas </w:t>
      </w:r>
      <w:r w:rsidR="0030311B" w:rsidRPr="00CF175A">
        <w:rPr>
          <w:rFonts w:ascii="Arial" w:hAnsi="Arial" w:cs="Arial"/>
          <w:bCs/>
          <w:color w:val="000000"/>
          <w:lang w:val="es-MX"/>
        </w:rPr>
        <w:t>en los artículos 35 y 36 de la Ley Estatal de H</w:t>
      </w:r>
      <w:r w:rsidRPr="00CF175A">
        <w:rPr>
          <w:rFonts w:ascii="Arial" w:hAnsi="Arial" w:cs="Arial"/>
          <w:bCs/>
          <w:color w:val="000000"/>
          <w:lang w:val="es-MX"/>
        </w:rPr>
        <w:t>acienda.</w:t>
      </w:r>
      <w:r w:rsidR="00042663">
        <w:rPr>
          <w:rFonts w:ascii="Arial" w:hAnsi="Arial" w:cs="Arial"/>
          <w:bCs/>
          <w:color w:val="000000"/>
          <w:lang w:val="es-MX"/>
        </w:rPr>
        <w:t>-</w:t>
      </w:r>
      <w:r w:rsidRPr="00CF175A">
        <w:rPr>
          <w:rFonts w:ascii="Arial" w:hAnsi="Arial" w:cs="Arial"/>
          <w:bCs/>
          <w:color w:val="000000"/>
          <w:lang w:val="es-MX"/>
        </w:rPr>
        <w:t>Por tanto, al establec</w:t>
      </w:r>
      <w:r w:rsidR="0030311B" w:rsidRPr="00CF175A">
        <w:rPr>
          <w:rFonts w:ascii="Arial" w:hAnsi="Arial" w:cs="Arial"/>
          <w:bCs/>
          <w:color w:val="000000"/>
          <w:lang w:val="es-MX"/>
        </w:rPr>
        <w:t>er los artículos 35 y 36 de la Ley de Hacienda del E</w:t>
      </w:r>
      <w:r w:rsidRPr="00CF175A">
        <w:rPr>
          <w:rFonts w:ascii="Arial" w:hAnsi="Arial" w:cs="Arial"/>
          <w:bCs/>
          <w:color w:val="000000"/>
          <w:lang w:val="es-MX"/>
        </w:rPr>
        <w:t>stado de Oaxaca, los elementos relativos al impuesto consistentes en el objeto y sujeto del tributo, por los cuales se considera que un vehículo se tiene o se utiliza de</w:t>
      </w:r>
      <w:r w:rsidR="0030311B" w:rsidRPr="00CF175A">
        <w:rPr>
          <w:rFonts w:ascii="Arial" w:hAnsi="Arial" w:cs="Arial"/>
          <w:bCs/>
          <w:color w:val="000000"/>
          <w:lang w:val="es-MX"/>
        </w:rPr>
        <w:t>ntro de la circunscripción del E</w:t>
      </w:r>
      <w:r w:rsidRPr="00CF175A">
        <w:rPr>
          <w:rFonts w:ascii="Arial" w:hAnsi="Arial" w:cs="Arial"/>
          <w:bCs/>
          <w:color w:val="000000"/>
          <w:lang w:val="es-MX"/>
        </w:rPr>
        <w:t xml:space="preserve">stado de </w:t>
      </w:r>
      <w:r w:rsidR="00E05FA2">
        <w:rPr>
          <w:rFonts w:ascii="Arial" w:hAnsi="Arial" w:cs="Arial"/>
          <w:bCs/>
          <w:color w:val="000000"/>
          <w:lang w:val="es-MX"/>
        </w:rPr>
        <w:t xml:space="preserve">Oaxaca. </w:t>
      </w:r>
      <w:r w:rsidR="00934C1F" w:rsidRPr="00CF175A">
        <w:rPr>
          <w:rFonts w:ascii="Arial" w:hAnsi="Arial" w:cs="Arial"/>
          <w:bCs/>
          <w:color w:val="000000"/>
          <w:lang w:val="es-MX"/>
        </w:rPr>
        <w:t xml:space="preserve">Con ello se determinan los criterios </w:t>
      </w:r>
      <w:r w:rsidRPr="00CF175A">
        <w:rPr>
          <w:rFonts w:ascii="Arial" w:hAnsi="Arial" w:cs="Arial"/>
          <w:bCs/>
          <w:color w:val="000000"/>
          <w:lang w:val="es-MX"/>
        </w:rPr>
        <w:t xml:space="preserve">de vinculación, </w:t>
      </w:r>
      <w:r w:rsidR="00934C1F" w:rsidRPr="00CF175A">
        <w:rPr>
          <w:rFonts w:ascii="Arial" w:hAnsi="Arial" w:cs="Arial"/>
          <w:bCs/>
          <w:color w:val="000000"/>
          <w:lang w:val="es-MX"/>
        </w:rPr>
        <w:t>pues precisamente al tratarse d</w:t>
      </w:r>
      <w:r w:rsidR="00BD3B55" w:rsidRPr="00CF175A">
        <w:rPr>
          <w:rFonts w:ascii="Arial" w:hAnsi="Arial" w:cs="Arial"/>
          <w:bCs/>
          <w:color w:val="000000"/>
          <w:lang w:val="es-MX"/>
        </w:rPr>
        <w:t xml:space="preserve">e impuesto local </w:t>
      </w:r>
      <w:r w:rsidRPr="00CF175A">
        <w:rPr>
          <w:rFonts w:ascii="Arial" w:hAnsi="Arial" w:cs="Arial"/>
          <w:bCs/>
          <w:color w:val="000000"/>
          <w:lang w:val="es-MX"/>
        </w:rPr>
        <w:t>genera la obligación de pago de los tenedores o poseedores de los vehículos que sean residentes</w:t>
      </w:r>
      <w:r w:rsidR="0030311B" w:rsidRPr="00CF175A">
        <w:rPr>
          <w:rFonts w:ascii="Arial" w:hAnsi="Arial" w:cs="Arial"/>
          <w:bCs/>
          <w:color w:val="000000"/>
          <w:lang w:val="es-MX"/>
        </w:rPr>
        <w:t xml:space="preserve"> del estado. Bajo ese contexto se tiene que contrario </w:t>
      </w:r>
      <w:r w:rsidRPr="00CF175A">
        <w:rPr>
          <w:rFonts w:ascii="Arial" w:hAnsi="Arial" w:cs="Arial"/>
          <w:bCs/>
          <w:color w:val="000000"/>
          <w:lang w:val="es-MX"/>
        </w:rPr>
        <w:t>a lo manifestado por la recurrente, las infracciones cometidas por ella, se con</w:t>
      </w:r>
      <w:r w:rsidR="008E4684" w:rsidRPr="00CF175A">
        <w:rPr>
          <w:rFonts w:ascii="Arial" w:hAnsi="Arial" w:cs="Arial"/>
          <w:bCs/>
          <w:color w:val="000000"/>
          <w:lang w:val="es-MX"/>
        </w:rPr>
        <w:t xml:space="preserve">figuran </w:t>
      </w:r>
      <w:r w:rsidRPr="00CF175A">
        <w:rPr>
          <w:rFonts w:ascii="Arial" w:hAnsi="Arial" w:cs="Arial"/>
          <w:bCs/>
          <w:color w:val="000000"/>
          <w:lang w:val="es-MX"/>
        </w:rPr>
        <w:t>en las hipóte</w:t>
      </w:r>
      <w:r w:rsidR="00412DB4" w:rsidRPr="00CF175A">
        <w:rPr>
          <w:rFonts w:ascii="Arial" w:hAnsi="Arial" w:cs="Arial"/>
          <w:bCs/>
          <w:color w:val="000000"/>
          <w:lang w:val="es-MX"/>
        </w:rPr>
        <w:t>sis previstas en los artículos antes citados</w:t>
      </w:r>
      <w:r w:rsidR="0030311B" w:rsidRPr="00CF175A">
        <w:rPr>
          <w:rFonts w:ascii="Arial" w:hAnsi="Arial" w:cs="Arial"/>
          <w:bCs/>
          <w:color w:val="000000"/>
          <w:lang w:val="es-MX"/>
        </w:rPr>
        <w:t>, por lo tanto resulta pro</w:t>
      </w:r>
      <w:r w:rsidR="008F04DF" w:rsidRPr="00CF175A">
        <w:rPr>
          <w:rFonts w:ascii="Arial" w:hAnsi="Arial" w:cs="Arial"/>
          <w:bCs/>
          <w:color w:val="000000"/>
          <w:lang w:val="es-MX"/>
        </w:rPr>
        <w:t xml:space="preserve">cedente el acto </w:t>
      </w:r>
      <w:r w:rsidRPr="00CF175A">
        <w:rPr>
          <w:rFonts w:ascii="Arial" w:hAnsi="Arial" w:cs="Arial"/>
          <w:bCs/>
          <w:color w:val="000000"/>
          <w:lang w:val="es-MX"/>
        </w:rPr>
        <w:t>sometido a revis</w:t>
      </w:r>
      <w:r w:rsidR="00DE7223" w:rsidRPr="00CF175A">
        <w:rPr>
          <w:rFonts w:ascii="Arial" w:hAnsi="Arial" w:cs="Arial"/>
          <w:bCs/>
          <w:color w:val="000000"/>
          <w:lang w:val="es-MX"/>
        </w:rPr>
        <w:t>ión en todos los requerimientos</w:t>
      </w:r>
      <w:r w:rsidRPr="00CF175A">
        <w:rPr>
          <w:rFonts w:ascii="Arial" w:hAnsi="Arial" w:cs="Arial"/>
          <w:bCs/>
          <w:color w:val="000000"/>
          <w:lang w:val="es-MX"/>
        </w:rPr>
        <w:t>.</w:t>
      </w:r>
      <w:r w:rsidR="00042663">
        <w:rPr>
          <w:rFonts w:ascii="Arial" w:hAnsi="Arial" w:cs="Arial"/>
          <w:bCs/>
          <w:color w:val="000000"/>
          <w:lang w:val="es-MX"/>
        </w:rPr>
        <w:t>-</w:t>
      </w:r>
      <w:r w:rsidR="00934C1F" w:rsidRPr="00CF175A">
        <w:rPr>
          <w:rFonts w:ascii="Arial" w:hAnsi="Arial" w:cs="Arial"/>
          <w:bCs/>
          <w:color w:val="000000"/>
          <w:lang w:val="es-MX"/>
        </w:rPr>
        <w:t>Baj</w:t>
      </w:r>
      <w:r w:rsidR="008E4684" w:rsidRPr="00CF175A">
        <w:rPr>
          <w:rFonts w:ascii="Arial" w:hAnsi="Arial" w:cs="Arial"/>
          <w:bCs/>
          <w:color w:val="000000"/>
          <w:lang w:val="es-MX"/>
        </w:rPr>
        <w:t>o ese contexto, se tiene que con</w:t>
      </w:r>
      <w:r w:rsidR="00934C1F" w:rsidRPr="00CF175A">
        <w:rPr>
          <w:rFonts w:ascii="Arial" w:hAnsi="Arial" w:cs="Arial"/>
          <w:bCs/>
          <w:color w:val="000000"/>
          <w:lang w:val="es-MX"/>
        </w:rPr>
        <w:t>trario a lo manifestado por la recurrente, las infracciones cometida por ella, se configuran en las hipótesis previstas en los artículos antes citados, por lo tanto resulta procedente el acto sometido a revisión en todos sus requerimientos.</w:t>
      </w:r>
      <w:r w:rsidR="00042663">
        <w:rPr>
          <w:rFonts w:ascii="Arial" w:hAnsi="Arial" w:cs="Arial"/>
          <w:bCs/>
          <w:color w:val="000000"/>
          <w:lang w:val="es-MX"/>
        </w:rPr>
        <w:t>-</w:t>
      </w:r>
      <w:r w:rsidRPr="00CF175A">
        <w:rPr>
          <w:rFonts w:ascii="Arial" w:hAnsi="Arial" w:cs="Arial"/>
          <w:bCs/>
          <w:color w:val="000000"/>
          <w:lang w:val="es-MX"/>
        </w:rPr>
        <w:t xml:space="preserve"> Y una vez que se han sentado las bases suficientes para asevera</w:t>
      </w:r>
      <w:r w:rsidR="005C1CD0">
        <w:rPr>
          <w:rFonts w:ascii="Arial" w:hAnsi="Arial" w:cs="Arial"/>
          <w:bCs/>
          <w:color w:val="000000"/>
          <w:lang w:val="es-MX"/>
        </w:rPr>
        <w:t xml:space="preserve">r que la C. </w:t>
      </w:r>
      <w:r w:rsidR="006A0AF0">
        <w:rPr>
          <w:rFonts w:ascii="Arial" w:hAnsi="Arial" w:cs="Arial"/>
          <w:bCs/>
          <w:color w:val="000000"/>
          <w:lang w:val="es-MX"/>
        </w:rPr>
        <w:t>**********</w:t>
      </w:r>
      <w:r w:rsidRPr="00CF175A">
        <w:rPr>
          <w:rFonts w:ascii="Arial" w:hAnsi="Arial" w:cs="Arial"/>
          <w:bCs/>
          <w:color w:val="000000"/>
          <w:lang w:val="es-MX"/>
        </w:rPr>
        <w:t>, es sujeto obligado al pago del impuesto  sobre la tenencia  o uso de vehículos, esta aut</w:t>
      </w:r>
      <w:r w:rsidR="0030311B" w:rsidRPr="00CF175A">
        <w:rPr>
          <w:rFonts w:ascii="Arial" w:hAnsi="Arial" w:cs="Arial"/>
          <w:bCs/>
          <w:color w:val="000000"/>
          <w:lang w:val="es-MX"/>
        </w:rPr>
        <w:t xml:space="preserve">oridad advierte que el vehículo </w:t>
      </w:r>
      <w:r w:rsidR="00412DB4" w:rsidRPr="00CF175A">
        <w:rPr>
          <w:rFonts w:ascii="Arial" w:hAnsi="Arial" w:cs="Arial"/>
          <w:bCs/>
          <w:color w:val="000000"/>
          <w:lang w:val="es-MX"/>
        </w:rPr>
        <w:t xml:space="preserve">marca Toyota </w:t>
      </w:r>
      <w:r w:rsidR="006A0AF0">
        <w:rPr>
          <w:rFonts w:ascii="Arial" w:hAnsi="Arial" w:cs="Arial"/>
          <w:bCs/>
          <w:color w:val="000000"/>
          <w:lang w:val="es-MX"/>
        </w:rPr>
        <w:t>**********</w:t>
      </w:r>
      <w:r w:rsidR="0030311B" w:rsidRPr="00CF175A">
        <w:rPr>
          <w:rFonts w:ascii="Arial" w:hAnsi="Arial" w:cs="Arial"/>
          <w:bCs/>
          <w:color w:val="000000"/>
          <w:lang w:val="es-MX"/>
        </w:rPr>
        <w:t>; registrado a en el</w:t>
      </w:r>
      <w:r w:rsidRPr="00CF175A">
        <w:rPr>
          <w:rFonts w:ascii="Arial" w:hAnsi="Arial" w:cs="Arial"/>
          <w:bCs/>
          <w:color w:val="000000"/>
          <w:lang w:val="es-MX"/>
        </w:rPr>
        <w:t xml:space="preserve"> padrón vehicular a nombre de la contribuyente cuenta con un estatus de activo y con adeudos pendientes, respecto del pago de impuesto sobre la tenencia o uso  de vehículos ya que no existen declaraciones en la base de datos  de esta secretaria como que acreditan el pago de la obligación descrita por los ejercicios 2012, 2013, 2014</w:t>
      </w:r>
      <w:r w:rsidR="00934C1F" w:rsidRPr="00CF175A">
        <w:rPr>
          <w:rFonts w:ascii="Arial" w:hAnsi="Arial" w:cs="Arial"/>
          <w:bCs/>
          <w:color w:val="000000"/>
          <w:lang w:val="es-MX"/>
        </w:rPr>
        <w:t>.</w:t>
      </w:r>
    </w:p>
    <w:p w:rsidR="00CF175A" w:rsidRPr="005C1CD0" w:rsidRDefault="00934C1F" w:rsidP="005C1CD0">
      <w:pPr>
        <w:pStyle w:val="Sinespaciado"/>
        <w:spacing w:before="240" w:line="360" w:lineRule="auto"/>
        <w:ind w:left="567"/>
        <w:jc w:val="both"/>
        <w:rPr>
          <w:rFonts w:ascii="Arial" w:hAnsi="Arial" w:cs="Arial"/>
          <w:bCs/>
          <w:color w:val="000000"/>
          <w:lang w:val="es-MX"/>
        </w:rPr>
      </w:pPr>
      <w:r w:rsidRPr="00CF175A">
        <w:rPr>
          <w:rFonts w:ascii="Arial" w:hAnsi="Arial" w:cs="Arial"/>
          <w:bCs/>
          <w:color w:val="000000"/>
          <w:lang w:val="es-MX"/>
        </w:rPr>
        <w:t>…</w:t>
      </w:r>
      <w:r w:rsidR="005C1CD0">
        <w:rPr>
          <w:rFonts w:ascii="Arial" w:hAnsi="Arial" w:cs="Arial"/>
          <w:bCs/>
          <w:color w:val="000000"/>
          <w:lang w:val="es-MX"/>
        </w:rPr>
        <w:t>”</w:t>
      </w:r>
      <w:r w:rsidR="00CF175A">
        <w:rPr>
          <w:rFonts w:ascii="Arial Unicode MS" w:eastAsia="Arial Unicode MS" w:hAnsi="Arial Unicode MS" w:cs="Arial Unicode MS"/>
          <w:bCs/>
          <w:color w:val="000000"/>
          <w:sz w:val="26"/>
          <w:szCs w:val="26"/>
          <w:lang w:val="es-MX"/>
        </w:rPr>
        <w:t xml:space="preserve"> </w:t>
      </w:r>
    </w:p>
    <w:p w:rsidR="00CD1CD7" w:rsidRDefault="00AA1815" w:rsidP="00CD1CD7">
      <w:pPr>
        <w:pStyle w:val="Sinespaciado"/>
        <w:spacing w:before="240" w:line="360" w:lineRule="auto"/>
        <w:jc w:val="both"/>
        <w:rPr>
          <w:rFonts w:ascii="Arial" w:eastAsia="Arial Unicode MS"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168" behindDoc="0" locked="0" layoutInCell="1" allowOverlap="1" wp14:anchorId="7865324B" wp14:editId="5D475BFC">
                <wp:simplePos x="0" y="0"/>
                <wp:positionH relativeFrom="column">
                  <wp:posOffset>5615796</wp:posOffset>
                </wp:positionH>
                <wp:positionV relativeFrom="paragraph">
                  <wp:posOffset>2024260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A1815" w:rsidRDefault="00AA1815" w:rsidP="00AA181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5324B" id="Cuadro de texto 5" o:spid="_x0000_s1029" type="#_x0000_t202" style="position:absolute;left:0;text-align:left;margin-left:442.2pt;margin-top:159.4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">
                <v:textbox>
                  <w:txbxContent>
                    <w:p w:rsidR="00AA1815" w:rsidRDefault="00AA1815" w:rsidP="00AA1815">
                      <w:pPr>
                        <w:rPr>
                          <w:sz w:val="16"/>
                          <w:szCs w:val="16"/>
                        </w:rPr>
                      </w:pPr>
                      <w:r>
                        <w:rPr>
                          <w:sz w:val="16"/>
                          <w:szCs w:val="16"/>
                        </w:rPr>
                        <w:t>Datos personales protegidos por el Art. 116 de la LGTAIP y el Art. 56 de la LTAIPEO</w:t>
                      </w:r>
                    </w:p>
                  </w:txbxContent>
                </v:textbox>
              </v:shape>
            </w:pict>
          </mc:Fallback>
        </mc:AlternateContent>
      </w:r>
      <w:r w:rsidR="00CD1CD7">
        <w:rPr>
          <w:rFonts w:ascii="Arial Unicode MS" w:eastAsia="Arial Unicode MS" w:hAnsi="Arial Unicode MS" w:cs="Arial Unicode MS"/>
          <w:bCs/>
          <w:color w:val="000000"/>
          <w:sz w:val="26"/>
          <w:szCs w:val="26"/>
          <w:lang w:val="es-MX"/>
        </w:rPr>
        <w:t xml:space="preserve">  </w:t>
      </w:r>
      <w:r w:rsidR="00CD1CD7" w:rsidRPr="00AC735F">
        <w:rPr>
          <w:rFonts w:ascii="Arial" w:eastAsia="Arial Unicode MS" w:hAnsi="Arial" w:cs="Arial"/>
          <w:bCs/>
          <w:color w:val="000000"/>
          <w:sz w:val="26"/>
          <w:szCs w:val="26"/>
          <w:lang w:val="es-MX"/>
        </w:rPr>
        <w:t xml:space="preserve"> </w:t>
      </w:r>
      <w:r w:rsidR="004601F1">
        <w:rPr>
          <w:rFonts w:ascii="Arial" w:eastAsia="Arial Unicode MS" w:hAnsi="Arial" w:cs="Arial"/>
          <w:bCs/>
          <w:color w:val="000000"/>
          <w:sz w:val="26"/>
          <w:szCs w:val="26"/>
          <w:lang w:val="es-MX"/>
        </w:rPr>
        <w:t xml:space="preserve">      </w:t>
      </w:r>
      <w:r w:rsidR="00CD1CD7">
        <w:rPr>
          <w:rFonts w:ascii="Arial" w:eastAsia="Arial Unicode MS" w:hAnsi="Arial" w:cs="Arial"/>
          <w:bCs/>
          <w:color w:val="000000"/>
          <w:sz w:val="26"/>
          <w:szCs w:val="26"/>
          <w:lang w:val="es-MX"/>
        </w:rPr>
        <w:t>De igual manera obra</w:t>
      </w:r>
      <w:r w:rsidR="005510A7">
        <w:rPr>
          <w:rFonts w:ascii="Arial" w:eastAsia="Arial Unicode MS" w:hAnsi="Arial" w:cs="Arial"/>
          <w:bCs/>
          <w:color w:val="000000"/>
          <w:sz w:val="26"/>
          <w:szCs w:val="26"/>
          <w:lang w:val="es-MX"/>
        </w:rPr>
        <w:t xml:space="preserve">n en autos </w:t>
      </w:r>
      <w:r w:rsidR="00042663">
        <w:rPr>
          <w:rFonts w:ascii="Arial" w:eastAsia="Arial Unicode MS" w:hAnsi="Arial" w:cs="Arial"/>
          <w:bCs/>
          <w:color w:val="000000"/>
          <w:sz w:val="26"/>
          <w:szCs w:val="26"/>
          <w:lang w:val="es-MX"/>
        </w:rPr>
        <w:t xml:space="preserve">los oficios de numero de </w:t>
      </w:r>
      <w:r w:rsidR="00AD7E7E">
        <w:rPr>
          <w:rFonts w:ascii="Arial" w:eastAsia="Arial Unicode MS" w:hAnsi="Arial" w:cs="Arial"/>
          <w:bCs/>
          <w:color w:val="000000"/>
          <w:sz w:val="26"/>
          <w:szCs w:val="26"/>
          <w:lang w:val="es-MX"/>
        </w:rPr>
        <w:t>control 241R25VH148226 de fecha</w:t>
      </w:r>
      <w:r w:rsidR="005510A7">
        <w:rPr>
          <w:rFonts w:ascii="Arial" w:eastAsia="Arial Unicode MS" w:hAnsi="Arial" w:cs="Arial"/>
          <w:bCs/>
          <w:color w:val="000000"/>
          <w:sz w:val="26"/>
          <w:szCs w:val="26"/>
          <w:lang w:val="es-MX"/>
        </w:rPr>
        <w:t xml:space="preserve"> dieciséis </w:t>
      </w:r>
      <w:r w:rsidR="00042663">
        <w:rPr>
          <w:rFonts w:ascii="Arial" w:eastAsia="Arial Unicode MS" w:hAnsi="Arial" w:cs="Arial"/>
          <w:bCs/>
          <w:color w:val="000000"/>
          <w:sz w:val="26"/>
          <w:szCs w:val="26"/>
          <w:lang w:val="es-MX"/>
        </w:rPr>
        <w:t xml:space="preserve">de octubre de </w:t>
      </w:r>
      <w:r w:rsidR="005510A7">
        <w:rPr>
          <w:rFonts w:ascii="Arial" w:eastAsia="Arial Unicode MS" w:hAnsi="Arial" w:cs="Arial"/>
          <w:bCs/>
          <w:color w:val="000000"/>
          <w:sz w:val="26"/>
          <w:szCs w:val="26"/>
          <w:lang w:val="es-MX"/>
        </w:rPr>
        <w:t>dos mil cat</w:t>
      </w:r>
      <w:r w:rsidR="00AD7E7E">
        <w:rPr>
          <w:rFonts w:ascii="Arial" w:eastAsia="Arial Unicode MS" w:hAnsi="Arial" w:cs="Arial"/>
          <w:bCs/>
          <w:color w:val="000000"/>
          <w:sz w:val="26"/>
          <w:szCs w:val="26"/>
          <w:lang w:val="es-MX"/>
        </w:rPr>
        <w:t>orce y  242R39VH150202 de fecha</w:t>
      </w:r>
      <w:r w:rsidR="00042663">
        <w:rPr>
          <w:rFonts w:ascii="Arial" w:eastAsia="Arial Unicode MS" w:hAnsi="Arial" w:cs="Arial"/>
          <w:bCs/>
          <w:color w:val="000000"/>
          <w:sz w:val="26"/>
          <w:szCs w:val="26"/>
          <w:lang w:val="es-MX"/>
        </w:rPr>
        <w:t xml:space="preserve"> veintiocho de sep</w:t>
      </w:r>
      <w:r w:rsidR="00AD7E7E">
        <w:rPr>
          <w:rFonts w:ascii="Arial" w:eastAsia="Arial Unicode MS" w:hAnsi="Arial" w:cs="Arial"/>
          <w:bCs/>
          <w:color w:val="000000"/>
          <w:sz w:val="26"/>
          <w:szCs w:val="26"/>
          <w:lang w:val="es-MX"/>
        </w:rPr>
        <w:t xml:space="preserve">tiembre </w:t>
      </w:r>
      <w:r w:rsidR="005510A7">
        <w:rPr>
          <w:rFonts w:ascii="Arial" w:eastAsia="Arial Unicode MS" w:hAnsi="Arial" w:cs="Arial"/>
          <w:bCs/>
          <w:color w:val="000000"/>
          <w:sz w:val="26"/>
          <w:szCs w:val="26"/>
          <w:lang w:val="es-MX"/>
        </w:rPr>
        <w:t xml:space="preserve">de dos mil quince; </w:t>
      </w:r>
      <w:r w:rsidR="00042663">
        <w:rPr>
          <w:rFonts w:ascii="Arial" w:eastAsia="Arial Unicode MS" w:hAnsi="Arial" w:cs="Arial"/>
          <w:bCs/>
          <w:color w:val="000000"/>
          <w:sz w:val="26"/>
          <w:szCs w:val="26"/>
          <w:lang w:val="es-MX"/>
        </w:rPr>
        <w:t xml:space="preserve">del </w:t>
      </w:r>
      <w:r w:rsidR="00CD1CD7">
        <w:rPr>
          <w:rFonts w:ascii="Arial" w:eastAsia="Arial Unicode MS" w:hAnsi="Arial" w:cs="Arial"/>
          <w:bCs/>
          <w:color w:val="000000"/>
          <w:sz w:val="26"/>
          <w:szCs w:val="26"/>
          <w:lang w:val="es-MX"/>
        </w:rPr>
        <w:t>contenido</w:t>
      </w:r>
      <w:r w:rsidR="00042663">
        <w:rPr>
          <w:rFonts w:ascii="Arial" w:eastAsia="Arial Unicode MS" w:hAnsi="Arial" w:cs="Arial"/>
          <w:bCs/>
          <w:color w:val="000000"/>
          <w:sz w:val="26"/>
          <w:szCs w:val="26"/>
          <w:lang w:val="es-MX"/>
        </w:rPr>
        <w:t xml:space="preserve"> del primero</w:t>
      </w:r>
      <w:r w:rsidR="00AD7E7E">
        <w:rPr>
          <w:rFonts w:ascii="Arial" w:eastAsia="Arial Unicode MS" w:hAnsi="Arial" w:cs="Arial"/>
          <w:bCs/>
          <w:color w:val="000000"/>
          <w:sz w:val="26"/>
          <w:szCs w:val="26"/>
          <w:lang w:val="es-MX"/>
        </w:rPr>
        <w:t xml:space="preserve">, se advierte que se </w:t>
      </w:r>
      <w:r w:rsidR="005510A7">
        <w:rPr>
          <w:rFonts w:ascii="Arial" w:eastAsia="Arial Unicode MS" w:hAnsi="Arial" w:cs="Arial"/>
          <w:bCs/>
          <w:color w:val="000000"/>
          <w:sz w:val="26"/>
          <w:szCs w:val="26"/>
          <w:lang w:val="es-MX"/>
        </w:rPr>
        <w:t xml:space="preserve">inició el requerimiento </w:t>
      </w:r>
      <w:r w:rsidR="00042663">
        <w:rPr>
          <w:rFonts w:ascii="Arial" w:eastAsia="Arial Unicode MS" w:hAnsi="Arial" w:cs="Arial"/>
          <w:bCs/>
          <w:color w:val="000000"/>
          <w:sz w:val="26"/>
          <w:szCs w:val="26"/>
          <w:lang w:val="es-MX"/>
        </w:rPr>
        <w:t>de</w:t>
      </w:r>
      <w:r w:rsidR="00813C7A">
        <w:rPr>
          <w:rFonts w:ascii="Arial" w:eastAsia="Arial Unicode MS" w:hAnsi="Arial" w:cs="Arial"/>
          <w:bCs/>
          <w:color w:val="000000"/>
          <w:sz w:val="26"/>
          <w:szCs w:val="26"/>
          <w:lang w:val="es-MX"/>
        </w:rPr>
        <w:t xml:space="preserve">l cumplimiento </w:t>
      </w:r>
      <w:r w:rsidR="00AD7E7E">
        <w:rPr>
          <w:rFonts w:ascii="Arial" w:eastAsia="Arial Unicode MS" w:hAnsi="Arial" w:cs="Arial"/>
          <w:bCs/>
          <w:color w:val="000000"/>
          <w:sz w:val="26"/>
          <w:szCs w:val="26"/>
          <w:lang w:val="es-MX"/>
        </w:rPr>
        <w:t xml:space="preserve">de las obligaciones </w:t>
      </w:r>
      <w:r w:rsidR="00042663">
        <w:rPr>
          <w:rFonts w:ascii="Arial" w:eastAsia="Arial Unicode MS" w:hAnsi="Arial" w:cs="Arial"/>
          <w:bCs/>
          <w:color w:val="000000"/>
          <w:sz w:val="26"/>
          <w:szCs w:val="26"/>
          <w:lang w:val="es-MX"/>
        </w:rPr>
        <w:t>omitidas</w:t>
      </w:r>
      <w:r w:rsidR="005510A7">
        <w:rPr>
          <w:rFonts w:ascii="Arial" w:eastAsia="Arial Unicode MS" w:hAnsi="Arial" w:cs="Arial"/>
          <w:bCs/>
          <w:color w:val="000000"/>
          <w:sz w:val="26"/>
          <w:szCs w:val="26"/>
          <w:lang w:val="es-MX"/>
        </w:rPr>
        <w:t xml:space="preserve">, </w:t>
      </w:r>
      <w:r w:rsidR="00042663">
        <w:rPr>
          <w:rFonts w:ascii="Arial" w:eastAsia="Arial Unicode MS" w:hAnsi="Arial" w:cs="Arial"/>
          <w:bCs/>
          <w:color w:val="000000"/>
          <w:sz w:val="26"/>
          <w:szCs w:val="26"/>
          <w:lang w:val="es-MX"/>
        </w:rPr>
        <w:t xml:space="preserve"> consistente  en la presentación de  las declaraciones  del impuesto sobre  tenencia o uso de vehículos, correspondientes  en los ejercicios fiscales </w:t>
      </w:r>
      <w:r w:rsidR="00351B86">
        <w:rPr>
          <w:rFonts w:ascii="Arial" w:eastAsia="Arial Unicode MS" w:hAnsi="Arial" w:cs="Arial"/>
          <w:bCs/>
          <w:color w:val="000000"/>
          <w:sz w:val="26"/>
          <w:szCs w:val="26"/>
          <w:lang w:val="es-MX"/>
        </w:rPr>
        <w:t xml:space="preserve">2012, 2013 y 2014; y del segundo es referente  al segundo requerimiento de cumplimiento  de pago anual de impuestos sobre  el mismo impuesto que el primero;  del primer  oficio </w:t>
      </w:r>
      <w:r w:rsidR="00CD1CD7">
        <w:rPr>
          <w:rFonts w:ascii="Arial" w:eastAsia="Arial Unicode MS" w:hAnsi="Arial" w:cs="Arial"/>
          <w:bCs/>
          <w:color w:val="000000"/>
          <w:sz w:val="26"/>
          <w:szCs w:val="26"/>
          <w:lang w:val="es-MX"/>
        </w:rPr>
        <w:t>se desprende lo siguiente:</w:t>
      </w:r>
    </w:p>
    <w:p w:rsidR="00CD1CD7" w:rsidRDefault="00042663" w:rsidP="00CD1CD7">
      <w:pPr>
        <w:pStyle w:val="Sinespaciado"/>
        <w:spacing w:before="240" w:line="360" w:lineRule="auto"/>
        <w:ind w:left="709"/>
        <w:jc w:val="both"/>
        <w:rPr>
          <w:rFonts w:ascii="Arial" w:hAnsi="Arial" w:cs="Arial"/>
          <w:bCs/>
          <w:i/>
          <w:color w:val="000000"/>
          <w:lang w:val="es-MX"/>
        </w:rPr>
      </w:pPr>
      <w:r w:rsidRPr="00AC735F">
        <w:rPr>
          <w:rFonts w:ascii="Arial" w:hAnsi="Arial" w:cs="Arial"/>
          <w:bCs/>
          <w:i/>
          <w:color w:val="000000"/>
          <w:lang w:val="es-MX"/>
        </w:rPr>
        <w:t xml:space="preserve"> </w:t>
      </w:r>
      <w:r w:rsidR="00CD1CD7" w:rsidRPr="00AC735F">
        <w:rPr>
          <w:rFonts w:ascii="Arial" w:hAnsi="Arial" w:cs="Arial"/>
          <w:bCs/>
          <w:i/>
          <w:color w:val="000000"/>
          <w:lang w:val="es-MX"/>
        </w:rPr>
        <w:t xml:space="preserve">“Ahora bien, de la revisión </w:t>
      </w:r>
      <w:r w:rsidR="00813C7A">
        <w:rPr>
          <w:rFonts w:ascii="Arial" w:hAnsi="Arial" w:cs="Arial"/>
          <w:bCs/>
          <w:i/>
          <w:color w:val="000000"/>
          <w:lang w:val="es-MX"/>
        </w:rPr>
        <w:t xml:space="preserve"> en el Registro Estatal de C</w:t>
      </w:r>
      <w:r w:rsidR="00CD1CD7">
        <w:rPr>
          <w:rFonts w:ascii="Arial" w:hAnsi="Arial" w:cs="Arial"/>
          <w:bCs/>
          <w:i/>
          <w:color w:val="000000"/>
          <w:lang w:val="es-MX"/>
        </w:rPr>
        <w:t>ont</w:t>
      </w:r>
      <w:r w:rsidR="00813C7A">
        <w:rPr>
          <w:rFonts w:ascii="Arial" w:hAnsi="Arial" w:cs="Arial"/>
          <w:bCs/>
          <w:i/>
          <w:color w:val="000000"/>
          <w:lang w:val="es-MX"/>
        </w:rPr>
        <w:t>ribuyentes con que cuenta esta S</w:t>
      </w:r>
      <w:r w:rsidR="00CD1CD7">
        <w:rPr>
          <w:rFonts w:ascii="Arial" w:hAnsi="Arial" w:cs="Arial"/>
          <w:bCs/>
          <w:i/>
          <w:color w:val="000000"/>
          <w:lang w:val="es-MX"/>
        </w:rPr>
        <w:t xml:space="preserve">ecretaria el cual contienen los ingresos contables en materia de  obligaciones y pagos, y  de la  vigilancia al cumplimiento de las mismas se advierte que no ha dado cumplimiento  usted o su representada con  la (s) </w:t>
      </w:r>
      <w:r w:rsidR="00CD1CD7">
        <w:rPr>
          <w:rFonts w:ascii="Arial" w:hAnsi="Arial" w:cs="Arial"/>
          <w:bCs/>
          <w:i/>
          <w:color w:val="000000"/>
          <w:lang w:val="es-MX"/>
        </w:rPr>
        <w:lastRenderedPageBreak/>
        <w:t>obligaciones  fiscal(es), consistente en el pago de impuesto sobre la tenencia o uso de vehículos, toda vez que no existen declaraciones que acrediten el  cumplimiento de las obligaciones(es</w:t>
      </w:r>
      <w:r w:rsidR="00CD1CD7">
        <w:rPr>
          <w:rFonts w:ascii="Arial" w:hAnsi="Arial" w:cs="Arial"/>
          <w:bCs/>
          <w:i/>
          <w:color w:val="000000"/>
          <w:lang w:val="es-MX"/>
        </w:rPr>
        <w:tab/>
        <w:t>), consistente en el pago de impuesto sobre la tenencia o uso de vehículos, toda vez que no existen declaraciones que acrediten el  cumplimiento de las obligación(es) por el(los) ejercicio(s) qu</w:t>
      </w:r>
      <w:r w:rsidR="00813C7A">
        <w:rPr>
          <w:rFonts w:ascii="Arial" w:hAnsi="Arial" w:cs="Arial"/>
          <w:bCs/>
          <w:i/>
          <w:color w:val="000000"/>
          <w:lang w:val="es-MX"/>
        </w:rPr>
        <w:t xml:space="preserve">e a continuación se indican: (…). </w:t>
      </w:r>
      <w:r w:rsidR="00CD1CD7">
        <w:rPr>
          <w:rFonts w:ascii="Arial" w:hAnsi="Arial" w:cs="Arial"/>
          <w:bCs/>
          <w:i/>
          <w:color w:val="000000"/>
          <w:lang w:val="es-MX"/>
        </w:rPr>
        <w:t>De conformidad con lo dispuesto por la fracción  VI  del artículo 12 de</w:t>
      </w:r>
      <w:r w:rsidR="00813C7A">
        <w:rPr>
          <w:rFonts w:ascii="Arial" w:hAnsi="Arial" w:cs="Arial"/>
          <w:bCs/>
          <w:i/>
          <w:color w:val="000000"/>
          <w:lang w:val="es-MX"/>
        </w:rPr>
        <w:t>l Reglamento Interno de la Secretaria de Finanzas del Poder Ejecutivo  del Gobierno del Estado de Oaxaca, publicado en el Extra  del Periódico Oficial  del E</w:t>
      </w:r>
      <w:r w:rsidR="00CD1CD7">
        <w:rPr>
          <w:rFonts w:ascii="Arial" w:hAnsi="Arial" w:cs="Arial"/>
          <w:bCs/>
          <w:i/>
          <w:color w:val="000000"/>
          <w:lang w:val="es-MX"/>
        </w:rPr>
        <w:t>stado de Oaxaca el 02 de enero de 2009, al efe</w:t>
      </w:r>
      <w:r w:rsidR="00813C7A">
        <w:rPr>
          <w:rFonts w:ascii="Arial" w:hAnsi="Arial" w:cs="Arial"/>
          <w:bCs/>
          <w:i/>
          <w:color w:val="000000"/>
          <w:lang w:val="es-MX"/>
        </w:rPr>
        <w:t>ctuarse una revisión minuciosa en el Registro E</w:t>
      </w:r>
      <w:r w:rsidR="00CD1CD7">
        <w:rPr>
          <w:rFonts w:ascii="Arial" w:hAnsi="Arial" w:cs="Arial"/>
          <w:bCs/>
          <w:i/>
          <w:color w:val="000000"/>
          <w:lang w:val="es-MX"/>
        </w:rPr>
        <w:t>stat</w:t>
      </w:r>
      <w:r w:rsidR="00813C7A">
        <w:rPr>
          <w:rFonts w:ascii="Arial" w:hAnsi="Arial" w:cs="Arial"/>
          <w:bCs/>
          <w:i/>
          <w:color w:val="000000"/>
          <w:lang w:val="es-MX"/>
        </w:rPr>
        <w:t>al de C</w:t>
      </w:r>
      <w:r w:rsidR="00CD1CD7">
        <w:rPr>
          <w:rFonts w:ascii="Arial" w:hAnsi="Arial" w:cs="Arial"/>
          <w:bCs/>
          <w:i/>
          <w:color w:val="000000"/>
          <w:lang w:val="es-MX"/>
        </w:rPr>
        <w:t>ont</w:t>
      </w:r>
      <w:r w:rsidR="00813C7A">
        <w:rPr>
          <w:rFonts w:ascii="Arial" w:hAnsi="Arial" w:cs="Arial"/>
          <w:bCs/>
          <w:i/>
          <w:color w:val="000000"/>
          <w:lang w:val="es-MX"/>
        </w:rPr>
        <w:t>ribuyentes con que cuenta esta S</w:t>
      </w:r>
      <w:r w:rsidR="00CD1CD7">
        <w:rPr>
          <w:rFonts w:ascii="Arial" w:hAnsi="Arial" w:cs="Arial"/>
          <w:bCs/>
          <w:i/>
          <w:color w:val="000000"/>
          <w:lang w:val="es-MX"/>
        </w:rPr>
        <w:t xml:space="preserve">ecretaria  la cual contiene los registros contables en materia de declaraciones y pagos, y de la  vigilancia al cumplimiento de las declaraciones y pagos por los sujetos obligados en materia del impuesto sobre la tenencia o uso de vehículos , al </w:t>
      </w:r>
      <w:r w:rsidR="00B9148F">
        <w:rPr>
          <w:rFonts w:ascii="Arial" w:hAnsi="Arial" w:cs="Arial"/>
          <w:bCs/>
          <w:i/>
          <w:color w:val="000000"/>
          <w:lang w:val="es-MX"/>
        </w:rPr>
        <w:t>día</w:t>
      </w:r>
      <w:r w:rsidR="00CD1CD7">
        <w:rPr>
          <w:rFonts w:ascii="Arial" w:hAnsi="Arial" w:cs="Arial"/>
          <w:bCs/>
          <w:i/>
          <w:color w:val="000000"/>
          <w:lang w:val="es-MX"/>
        </w:rPr>
        <w:t xml:space="preserve"> de hoy se ha identificado usted y/o a su representado (a) como sujeto obl</w:t>
      </w:r>
      <w:r w:rsidR="00813C7A">
        <w:rPr>
          <w:rFonts w:ascii="Arial" w:hAnsi="Arial" w:cs="Arial"/>
          <w:bCs/>
          <w:i/>
          <w:color w:val="000000"/>
          <w:lang w:val="es-MX"/>
        </w:rPr>
        <w:t xml:space="preserve">igado en materia de impuesto, </w:t>
      </w:r>
      <w:r w:rsidR="00CD1CD7">
        <w:rPr>
          <w:rFonts w:ascii="Arial" w:hAnsi="Arial" w:cs="Arial"/>
          <w:bCs/>
          <w:i/>
          <w:color w:val="000000"/>
          <w:lang w:val="es-MX"/>
        </w:rPr>
        <w:t>que ha incurr</w:t>
      </w:r>
      <w:r w:rsidR="005510A7">
        <w:rPr>
          <w:rFonts w:ascii="Arial" w:hAnsi="Arial" w:cs="Arial"/>
          <w:bCs/>
          <w:i/>
          <w:color w:val="000000"/>
          <w:lang w:val="es-MX"/>
        </w:rPr>
        <w:t>ido  en el incumplimiento de la</w:t>
      </w:r>
      <w:r w:rsidR="00CD1CD7">
        <w:rPr>
          <w:rFonts w:ascii="Arial" w:hAnsi="Arial" w:cs="Arial"/>
          <w:bCs/>
          <w:i/>
          <w:color w:val="000000"/>
          <w:lang w:val="es-MX"/>
        </w:rPr>
        <w:t>(s) obligación(es) antes citada(s), toda vez que ha incurrido con exceso  los plazos a que se re</w:t>
      </w:r>
      <w:r w:rsidR="00813C7A">
        <w:rPr>
          <w:rFonts w:ascii="Arial" w:hAnsi="Arial" w:cs="Arial"/>
          <w:bCs/>
          <w:i/>
          <w:color w:val="000000"/>
          <w:lang w:val="es-MX"/>
        </w:rPr>
        <w:t>fiere los artículos 24 A de la Ley de  Hacienda del E</w:t>
      </w:r>
      <w:r w:rsidR="00CD1CD7">
        <w:rPr>
          <w:rFonts w:ascii="Arial" w:hAnsi="Arial" w:cs="Arial"/>
          <w:bCs/>
          <w:i/>
          <w:color w:val="000000"/>
          <w:lang w:val="es-MX"/>
        </w:rPr>
        <w:t>stado de Oaxaca, vigente en el ejer</w:t>
      </w:r>
      <w:r w:rsidR="00813C7A">
        <w:rPr>
          <w:rFonts w:ascii="Arial" w:hAnsi="Arial" w:cs="Arial"/>
          <w:bCs/>
          <w:i/>
          <w:color w:val="000000"/>
          <w:lang w:val="es-MX"/>
        </w:rPr>
        <w:t>cicio 2012 del cual se requiere</w:t>
      </w:r>
      <w:r w:rsidR="00CD1CD7">
        <w:rPr>
          <w:rFonts w:ascii="Arial" w:hAnsi="Arial" w:cs="Arial"/>
          <w:bCs/>
          <w:i/>
          <w:color w:val="000000"/>
          <w:lang w:val="es-MX"/>
        </w:rPr>
        <w:t>, la presentación de la declaración,</w:t>
      </w:r>
      <w:r w:rsidR="00813C7A">
        <w:rPr>
          <w:rFonts w:ascii="Arial" w:hAnsi="Arial" w:cs="Arial"/>
          <w:bCs/>
          <w:i/>
          <w:color w:val="000000"/>
          <w:lang w:val="es-MX"/>
        </w:rPr>
        <w:t xml:space="preserve"> así como el artículo 42 de la Ley Estatal de H</w:t>
      </w:r>
      <w:r w:rsidR="00CD1CD7">
        <w:rPr>
          <w:rFonts w:ascii="Arial" w:hAnsi="Arial" w:cs="Arial"/>
          <w:bCs/>
          <w:i/>
          <w:color w:val="000000"/>
          <w:lang w:val="es-MX"/>
        </w:rPr>
        <w:t xml:space="preserve">acienda  vigente en los ejercicios fiscales 2013 y 2014, respecto de los cuales se requiere  la presentación de la declaraciones, ya que en su caso debió haber  cumplido con dichas obligaciones, dentro de los primeros tres meses de cada ejercicio fiscal  que se requieren, recorriéndose la fecha de pago al siguiente  día hábil en caso de que el día 31 de marzo de cada ejercicio fiscal que se requiere sea un  día inhábil o las oficinas  de las autoridades fiscales ante las  que deban realizarse los trámites correspondientes, permanezcan cerradas durante horario normal de labores conforme lo establecen los párrafos segundo  y </w:t>
      </w:r>
      <w:r w:rsidR="00B9148F">
        <w:rPr>
          <w:rFonts w:ascii="Arial" w:hAnsi="Arial" w:cs="Arial"/>
          <w:bCs/>
          <w:i/>
          <w:color w:val="000000"/>
          <w:lang w:val="es-MX"/>
        </w:rPr>
        <w:t>último</w:t>
      </w:r>
      <w:r w:rsidR="00CD1CD7">
        <w:rPr>
          <w:rFonts w:ascii="Arial" w:hAnsi="Arial" w:cs="Arial"/>
          <w:bCs/>
          <w:i/>
          <w:color w:val="000000"/>
          <w:lang w:val="es-MX"/>
        </w:rPr>
        <w:t xml:space="preserve"> del </w:t>
      </w:r>
      <w:r w:rsidR="00B9148F">
        <w:rPr>
          <w:rFonts w:ascii="Arial" w:hAnsi="Arial" w:cs="Arial"/>
          <w:bCs/>
          <w:i/>
          <w:color w:val="000000"/>
          <w:lang w:val="es-MX"/>
        </w:rPr>
        <w:t>artículo 123 del Código F</w:t>
      </w:r>
      <w:r w:rsidR="00CD1CD7">
        <w:rPr>
          <w:rFonts w:ascii="Arial" w:hAnsi="Arial" w:cs="Arial"/>
          <w:bCs/>
          <w:i/>
          <w:color w:val="000000"/>
          <w:lang w:val="es-MX"/>
        </w:rPr>
        <w:t xml:space="preserve">iscal para </w:t>
      </w:r>
      <w:r w:rsidR="00B9148F">
        <w:rPr>
          <w:rFonts w:ascii="Arial" w:hAnsi="Arial" w:cs="Arial"/>
          <w:bCs/>
          <w:i/>
          <w:color w:val="000000"/>
          <w:lang w:val="es-MX"/>
        </w:rPr>
        <w:t>el E</w:t>
      </w:r>
      <w:r w:rsidR="00CD1CD7">
        <w:rPr>
          <w:rFonts w:ascii="Arial" w:hAnsi="Arial" w:cs="Arial"/>
          <w:bCs/>
          <w:i/>
          <w:color w:val="000000"/>
          <w:lang w:val="es-MX"/>
        </w:rPr>
        <w:t xml:space="preserve">stado de Oaxaca  vigente con base en lo anterior y de conformidad con los siguientes: </w:t>
      </w:r>
    </w:p>
    <w:p w:rsidR="00CD1CD7" w:rsidRPr="002352AF" w:rsidRDefault="00813C7A" w:rsidP="00CD1CD7">
      <w:pPr>
        <w:pStyle w:val="Sinespaciado"/>
        <w:spacing w:before="240" w:line="360" w:lineRule="auto"/>
        <w:jc w:val="both"/>
        <w:rPr>
          <w:rFonts w:ascii="Arial" w:hAnsi="Arial" w:cs="Arial"/>
          <w:bCs/>
          <w:i/>
          <w:color w:val="000000"/>
          <w:lang w:val="es-MX"/>
        </w:rPr>
      </w:pPr>
      <w:r>
        <w:rPr>
          <w:rFonts w:ascii="Arial" w:hAnsi="Arial" w:cs="Arial"/>
          <w:bCs/>
          <w:color w:val="000000"/>
          <w:sz w:val="26"/>
          <w:szCs w:val="26"/>
          <w:lang w:val="es-MX"/>
        </w:rPr>
        <w:t xml:space="preserve">   </w:t>
      </w:r>
      <w:r w:rsidR="004C2227">
        <w:rPr>
          <w:rFonts w:ascii="Arial" w:hAnsi="Arial" w:cs="Arial"/>
          <w:bCs/>
          <w:color w:val="000000"/>
          <w:sz w:val="26"/>
          <w:szCs w:val="26"/>
          <w:lang w:val="es-MX"/>
        </w:rPr>
        <w:t xml:space="preserve">     E</w:t>
      </w:r>
      <w:r>
        <w:rPr>
          <w:rFonts w:ascii="Arial" w:hAnsi="Arial" w:cs="Arial"/>
          <w:bCs/>
          <w:color w:val="000000"/>
          <w:sz w:val="26"/>
          <w:szCs w:val="26"/>
          <w:lang w:val="es-MX"/>
        </w:rPr>
        <w:t xml:space="preserve">n el capítulo de FUNDAMENTOS, se apoya </w:t>
      </w:r>
      <w:r w:rsidR="003248F5">
        <w:rPr>
          <w:rFonts w:ascii="Arial" w:hAnsi="Arial" w:cs="Arial"/>
          <w:bCs/>
          <w:color w:val="000000"/>
          <w:sz w:val="26"/>
          <w:szCs w:val="26"/>
          <w:lang w:val="es-MX"/>
        </w:rPr>
        <w:t xml:space="preserve">en los numerales siguientes:  </w:t>
      </w:r>
      <w:r w:rsidR="009147EF">
        <w:rPr>
          <w:rFonts w:ascii="Arial" w:hAnsi="Arial" w:cs="Arial"/>
          <w:bCs/>
          <w:color w:val="000000"/>
          <w:sz w:val="26"/>
          <w:szCs w:val="26"/>
          <w:lang w:val="es-MX"/>
        </w:rPr>
        <w:t>“A</w:t>
      </w:r>
      <w:r w:rsidR="00CD1CD7">
        <w:rPr>
          <w:rFonts w:ascii="Arial" w:hAnsi="Arial" w:cs="Arial"/>
          <w:bCs/>
          <w:color w:val="000000"/>
          <w:sz w:val="26"/>
          <w:szCs w:val="26"/>
          <w:lang w:val="es-MX"/>
        </w:rPr>
        <w:t>rtículos 1,</w:t>
      </w:r>
      <w:r w:rsidR="006977DB">
        <w:rPr>
          <w:rFonts w:ascii="Arial" w:hAnsi="Arial" w:cs="Arial"/>
          <w:bCs/>
          <w:color w:val="000000"/>
          <w:sz w:val="26"/>
          <w:szCs w:val="26"/>
          <w:lang w:val="es-MX"/>
        </w:rPr>
        <w:t xml:space="preserve"> </w:t>
      </w:r>
      <w:r w:rsidR="00CD1CD7">
        <w:rPr>
          <w:rFonts w:ascii="Arial" w:hAnsi="Arial" w:cs="Arial"/>
          <w:bCs/>
          <w:color w:val="000000"/>
          <w:sz w:val="26"/>
          <w:szCs w:val="26"/>
          <w:lang w:val="es-MX"/>
        </w:rPr>
        <w:t>3 fracción I, 6 segundo párrafo, 24, 26, 27 fracción XII, 29 primer párrafo y 45 frac</w:t>
      </w:r>
      <w:r>
        <w:rPr>
          <w:rFonts w:ascii="Arial" w:hAnsi="Arial" w:cs="Arial"/>
          <w:bCs/>
          <w:color w:val="000000"/>
          <w:sz w:val="26"/>
          <w:szCs w:val="26"/>
          <w:lang w:val="es-MX"/>
        </w:rPr>
        <w:t>ciones XI, XXVIII, y LII de la L</w:t>
      </w:r>
      <w:r w:rsidR="00CD1CD7">
        <w:rPr>
          <w:rFonts w:ascii="Arial" w:hAnsi="Arial" w:cs="Arial"/>
          <w:bCs/>
          <w:color w:val="000000"/>
          <w:sz w:val="26"/>
          <w:szCs w:val="26"/>
          <w:lang w:val="es-MX"/>
        </w:rPr>
        <w:t xml:space="preserve">ey </w:t>
      </w:r>
      <w:r>
        <w:rPr>
          <w:rFonts w:ascii="Arial" w:hAnsi="Arial" w:cs="Arial"/>
          <w:bCs/>
          <w:color w:val="000000"/>
          <w:sz w:val="26"/>
          <w:szCs w:val="26"/>
          <w:lang w:val="es-MX"/>
        </w:rPr>
        <w:t>O</w:t>
      </w:r>
      <w:r w:rsidR="00CD1CD7">
        <w:rPr>
          <w:rFonts w:ascii="Arial" w:hAnsi="Arial" w:cs="Arial"/>
          <w:bCs/>
          <w:color w:val="000000"/>
          <w:sz w:val="26"/>
          <w:szCs w:val="26"/>
          <w:lang w:val="es-MX"/>
        </w:rPr>
        <w:t>rgánica</w:t>
      </w:r>
      <w:r>
        <w:rPr>
          <w:rFonts w:ascii="Arial" w:hAnsi="Arial" w:cs="Arial"/>
          <w:bCs/>
          <w:color w:val="000000"/>
          <w:sz w:val="26"/>
          <w:szCs w:val="26"/>
          <w:lang w:val="es-MX"/>
        </w:rPr>
        <w:t xml:space="preserve"> del P</w:t>
      </w:r>
      <w:r w:rsidR="00CD1CD7">
        <w:rPr>
          <w:rFonts w:ascii="Arial" w:hAnsi="Arial" w:cs="Arial"/>
          <w:bCs/>
          <w:color w:val="000000"/>
          <w:sz w:val="26"/>
          <w:szCs w:val="26"/>
          <w:lang w:val="es-MX"/>
        </w:rPr>
        <w:t>oder</w:t>
      </w:r>
      <w:r>
        <w:rPr>
          <w:rFonts w:ascii="Arial" w:hAnsi="Arial" w:cs="Arial"/>
          <w:bCs/>
          <w:color w:val="000000"/>
          <w:sz w:val="26"/>
          <w:szCs w:val="26"/>
          <w:lang w:val="es-MX"/>
        </w:rPr>
        <w:t xml:space="preserve"> Ejecutivo del E</w:t>
      </w:r>
      <w:r w:rsidR="00CD1CD7">
        <w:rPr>
          <w:rFonts w:ascii="Arial" w:hAnsi="Arial" w:cs="Arial"/>
          <w:bCs/>
          <w:color w:val="000000"/>
          <w:sz w:val="26"/>
          <w:szCs w:val="26"/>
          <w:lang w:val="es-MX"/>
        </w:rPr>
        <w:t>stado de Oaxaca vigente; 1,</w:t>
      </w:r>
      <w:r w:rsidR="0027248C">
        <w:rPr>
          <w:rFonts w:ascii="Arial" w:hAnsi="Arial" w:cs="Arial"/>
          <w:bCs/>
          <w:color w:val="000000"/>
          <w:sz w:val="26"/>
          <w:szCs w:val="26"/>
          <w:lang w:val="es-MX"/>
        </w:rPr>
        <w:t xml:space="preserve"> </w:t>
      </w:r>
      <w:r w:rsidR="00CD1CD7">
        <w:rPr>
          <w:rFonts w:ascii="Arial" w:hAnsi="Arial" w:cs="Arial"/>
          <w:bCs/>
          <w:color w:val="000000"/>
          <w:sz w:val="26"/>
          <w:szCs w:val="26"/>
          <w:lang w:val="es-MX"/>
        </w:rPr>
        <w:t>2,</w:t>
      </w:r>
      <w:r w:rsidR="0027248C">
        <w:rPr>
          <w:rFonts w:ascii="Arial" w:hAnsi="Arial" w:cs="Arial"/>
          <w:bCs/>
          <w:color w:val="000000"/>
          <w:sz w:val="26"/>
          <w:szCs w:val="26"/>
          <w:lang w:val="es-MX"/>
        </w:rPr>
        <w:t xml:space="preserve"> </w:t>
      </w:r>
      <w:r w:rsidR="00CD1CD7">
        <w:rPr>
          <w:rFonts w:ascii="Arial" w:hAnsi="Arial" w:cs="Arial"/>
          <w:bCs/>
          <w:color w:val="000000"/>
          <w:sz w:val="26"/>
          <w:szCs w:val="26"/>
          <w:lang w:val="es-MX"/>
        </w:rPr>
        <w:t>3,</w:t>
      </w:r>
      <w:r w:rsidR="0027248C">
        <w:rPr>
          <w:rFonts w:ascii="Arial" w:hAnsi="Arial" w:cs="Arial"/>
          <w:bCs/>
          <w:color w:val="000000"/>
          <w:sz w:val="26"/>
          <w:szCs w:val="26"/>
          <w:lang w:val="es-MX"/>
        </w:rPr>
        <w:t xml:space="preserve"> </w:t>
      </w:r>
      <w:r w:rsidR="00CD1CD7">
        <w:rPr>
          <w:rFonts w:ascii="Arial" w:hAnsi="Arial" w:cs="Arial"/>
          <w:bCs/>
          <w:color w:val="000000"/>
          <w:sz w:val="26"/>
          <w:szCs w:val="26"/>
          <w:lang w:val="es-MX"/>
        </w:rPr>
        <w:t>4, fracciones IV y XXVIII, 5 fracciones 1 y V, 6, 11, 11, 12 fracciones IV,VI y XLIV</w:t>
      </w:r>
      <w:r w:rsidR="006977DB">
        <w:rPr>
          <w:rFonts w:ascii="Arial" w:hAnsi="Arial" w:cs="Arial"/>
          <w:bCs/>
          <w:color w:val="000000"/>
          <w:sz w:val="26"/>
          <w:szCs w:val="26"/>
          <w:lang w:val="es-MX"/>
        </w:rPr>
        <w:t xml:space="preserve"> del Reglamento interno  de la Secretaria de Finanzas del Poder Ejecutivo del E</w:t>
      </w:r>
      <w:r w:rsidR="00CD1CD7">
        <w:rPr>
          <w:rFonts w:ascii="Arial" w:hAnsi="Arial" w:cs="Arial"/>
          <w:bCs/>
          <w:color w:val="000000"/>
          <w:sz w:val="26"/>
          <w:szCs w:val="26"/>
          <w:lang w:val="es-MX"/>
        </w:rPr>
        <w:t>s</w:t>
      </w:r>
      <w:r w:rsidR="00922409">
        <w:rPr>
          <w:rFonts w:ascii="Arial" w:hAnsi="Arial" w:cs="Arial"/>
          <w:bCs/>
          <w:color w:val="000000"/>
          <w:sz w:val="26"/>
          <w:szCs w:val="26"/>
          <w:lang w:val="es-MX"/>
        </w:rPr>
        <w:t>tado de Oaxaca publicado en el Extra del P</w:t>
      </w:r>
      <w:r w:rsidR="00CD1CD7">
        <w:rPr>
          <w:rFonts w:ascii="Arial" w:hAnsi="Arial" w:cs="Arial"/>
          <w:bCs/>
          <w:color w:val="000000"/>
          <w:sz w:val="26"/>
          <w:szCs w:val="26"/>
          <w:lang w:val="es-MX"/>
        </w:rPr>
        <w:t>eri</w:t>
      </w:r>
      <w:r w:rsidR="00922409">
        <w:rPr>
          <w:rFonts w:ascii="Arial" w:hAnsi="Arial" w:cs="Arial"/>
          <w:bCs/>
          <w:color w:val="000000"/>
          <w:sz w:val="26"/>
          <w:szCs w:val="26"/>
          <w:lang w:val="es-MX"/>
        </w:rPr>
        <w:t>ódico Oficial del E</w:t>
      </w:r>
      <w:r w:rsidR="00CD1CD7">
        <w:rPr>
          <w:rFonts w:ascii="Arial" w:hAnsi="Arial" w:cs="Arial"/>
          <w:bCs/>
          <w:color w:val="000000"/>
          <w:sz w:val="26"/>
          <w:szCs w:val="26"/>
          <w:lang w:val="es-MX"/>
        </w:rPr>
        <w:t>stado con fecha 02 de enero de 2009; 1,</w:t>
      </w:r>
      <w:r w:rsidR="009548D7">
        <w:rPr>
          <w:rFonts w:ascii="Arial" w:hAnsi="Arial" w:cs="Arial"/>
          <w:bCs/>
          <w:color w:val="000000"/>
          <w:sz w:val="26"/>
          <w:szCs w:val="26"/>
          <w:lang w:val="es-MX"/>
        </w:rPr>
        <w:t xml:space="preserve"> </w:t>
      </w:r>
      <w:r w:rsidR="00CD1CD7">
        <w:rPr>
          <w:rFonts w:ascii="Arial" w:hAnsi="Arial" w:cs="Arial"/>
          <w:bCs/>
          <w:color w:val="000000"/>
          <w:sz w:val="26"/>
          <w:szCs w:val="26"/>
          <w:lang w:val="es-MX"/>
        </w:rPr>
        <w:t>2,</w:t>
      </w:r>
      <w:r w:rsidR="009548D7">
        <w:rPr>
          <w:rFonts w:ascii="Arial" w:hAnsi="Arial" w:cs="Arial"/>
          <w:bCs/>
          <w:color w:val="000000"/>
          <w:sz w:val="26"/>
          <w:szCs w:val="26"/>
          <w:lang w:val="es-MX"/>
        </w:rPr>
        <w:t xml:space="preserve"> </w:t>
      </w:r>
      <w:r w:rsidR="00CD1CD7">
        <w:rPr>
          <w:rFonts w:ascii="Arial" w:hAnsi="Arial" w:cs="Arial"/>
          <w:bCs/>
          <w:color w:val="000000"/>
          <w:sz w:val="26"/>
          <w:szCs w:val="26"/>
          <w:lang w:val="es-MX"/>
        </w:rPr>
        <w:t>3</w:t>
      </w:r>
      <w:r w:rsidR="009548D7">
        <w:rPr>
          <w:rFonts w:ascii="Arial" w:hAnsi="Arial" w:cs="Arial"/>
          <w:bCs/>
          <w:color w:val="000000"/>
          <w:sz w:val="26"/>
          <w:szCs w:val="26"/>
          <w:lang w:val="es-MX"/>
        </w:rPr>
        <w:t xml:space="preserve"> </w:t>
      </w:r>
      <w:r w:rsidR="00CD1CD7">
        <w:rPr>
          <w:rFonts w:ascii="Arial" w:hAnsi="Arial" w:cs="Arial"/>
          <w:bCs/>
          <w:color w:val="000000"/>
          <w:sz w:val="26"/>
          <w:szCs w:val="26"/>
          <w:lang w:val="es-MX"/>
        </w:rPr>
        <w:t>,4,</w:t>
      </w:r>
      <w:r w:rsidR="009548D7">
        <w:rPr>
          <w:rFonts w:ascii="Arial" w:hAnsi="Arial" w:cs="Arial"/>
          <w:bCs/>
          <w:color w:val="000000"/>
          <w:sz w:val="26"/>
          <w:szCs w:val="26"/>
          <w:lang w:val="es-MX"/>
        </w:rPr>
        <w:t xml:space="preserve"> </w:t>
      </w:r>
      <w:r w:rsidR="00CD1CD7">
        <w:rPr>
          <w:rFonts w:ascii="Arial" w:hAnsi="Arial" w:cs="Arial"/>
          <w:bCs/>
          <w:color w:val="000000"/>
          <w:sz w:val="26"/>
          <w:szCs w:val="26"/>
          <w:lang w:val="es-MX"/>
        </w:rPr>
        <w:t>5 fracciones II y VIII, 7 fracciones II, VI y VIII, 17 fracción II, 18, 20, 22  primer párrafo, 23, 24, 61 párraf</w:t>
      </w:r>
      <w:r w:rsidR="00922409">
        <w:rPr>
          <w:rFonts w:ascii="Arial" w:hAnsi="Arial" w:cs="Arial"/>
          <w:bCs/>
          <w:color w:val="000000"/>
          <w:sz w:val="26"/>
          <w:szCs w:val="26"/>
          <w:lang w:val="es-MX"/>
        </w:rPr>
        <w:t>o terce</w:t>
      </w:r>
      <w:r w:rsidR="009548D7">
        <w:rPr>
          <w:rFonts w:ascii="Arial" w:hAnsi="Arial" w:cs="Arial"/>
          <w:bCs/>
          <w:color w:val="000000"/>
          <w:sz w:val="26"/>
          <w:szCs w:val="26"/>
          <w:lang w:val="es-MX"/>
        </w:rPr>
        <w:t xml:space="preserve">ro y 102 fracción I del Código </w:t>
      </w:r>
      <w:r w:rsidR="00922409">
        <w:rPr>
          <w:rFonts w:ascii="Arial" w:hAnsi="Arial" w:cs="Arial"/>
          <w:bCs/>
          <w:color w:val="000000"/>
          <w:sz w:val="26"/>
          <w:szCs w:val="26"/>
          <w:lang w:val="es-MX"/>
        </w:rPr>
        <w:t>Fiscal  para el E</w:t>
      </w:r>
      <w:r w:rsidR="00CD1CD7">
        <w:rPr>
          <w:rFonts w:ascii="Arial" w:hAnsi="Arial" w:cs="Arial"/>
          <w:bCs/>
          <w:color w:val="000000"/>
          <w:sz w:val="26"/>
          <w:szCs w:val="26"/>
          <w:lang w:val="es-MX"/>
        </w:rPr>
        <w:t>stado de Oaxaca vigente</w:t>
      </w:r>
      <w:r w:rsidR="009147EF">
        <w:rPr>
          <w:rFonts w:ascii="Arial" w:hAnsi="Arial" w:cs="Arial"/>
          <w:bCs/>
          <w:color w:val="000000"/>
          <w:sz w:val="26"/>
          <w:szCs w:val="26"/>
          <w:lang w:val="es-MX"/>
        </w:rPr>
        <w:t>;…”</w:t>
      </w:r>
    </w:p>
    <w:p w:rsidR="00510DFD" w:rsidRPr="00A20A0F" w:rsidRDefault="00CD1CD7" w:rsidP="00CD1CD7">
      <w:pPr>
        <w:pStyle w:val="Sinespaciado"/>
        <w:spacing w:before="240" w:line="360" w:lineRule="auto"/>
        <w:jc w:val="both"/>
        <w:rPr>
          <w:rFonts w:ascii="Arial" w:hAnsi="Arial" w:cs="Arial"/>
          <w:bCs/>
          <w:i/>
          <w:color w:val="000000"/>
          <w:lang w:val="es-MX"/>
        </w:rPr>
      </w:pPr>
      <w:r>
        <w:rPr>
          <w:rFonts w:ascii="Arial" w:hAnsi="Arial" w:cs="Arial"/>
          <w:bCs/>
          <w:color w:val="000000"/>
          <w:sz w:val="26"/>
          <w:szCs w:val="26"/>
          <w:lang w:val="es-MX"/>
        </w:rPr>
        <w:lastRenderedPageBreak/>
        <w:tab/>
      </w:r>
      <w:r w:rsidR="00922409">
        <w:rPr>
          <w:rFonts w:ascii="Arial" w:hAnsi="Arial" w:cs="Arial"/>
          <w:bCs/>
          <w:color w:val="000000"/>
          <w:sz w:val="26"/>
          <w:szCs w:val="26"/>
          <w:lang w:val="es-MX"/>
        </w:rPr>
        <w:t>Transcripción que determina de que</w:t>
      </w:r>
      <w:r w:rsidRPr="00922409">
        <w:rPr>
          <w:rFonts w:ascii="Arial" w:hAnsi="Arial" w:cs="Arial"/>
          <w:bCs/>
          <w:color w:val="000000"/>
          <w:sz w:val="26"/>
          <w:szCs w:val="26"/>
          <w:lang w:val="es-MX"/>
        </w:rPr>
        <w:t xml:space="preserve"> los i</w:t>
      </w:r>
      <w:r w:rsidR="00922409">
        <w:rPr>
          <w:rFonts w:ascii="Arial" w:hAnsi="Arial" w:cs="Arial"/>
          <w:bCs/>
          <w:color w:val="000000"/>
          <w:sz w:val="26"/>
          <w:szCs w:val="26"/>
          <w:lang w:val="es-MX"/>
        </w:rPr>
        <w:t xml:space="preserve">ngresos contables en materia de obligaciones y pagos, y </w:t>
      </w:r>
      <w:r w:rsidR="00981892">
        <w:rPr>
          <w:rFonts w:ascii="Arial" w:hAnsi="Arial" w:cs="Arial"/>
          <w:bCs/>
          <w:color w:val="000000"/>
          <w:sz w:val="26"/>
          <w:szCs w:val="26"/>
          <w:lang w:val="es-MX"/>
        </w:rPr>
        <w:t xml:space="preserve">de la </w:t>
      </w:r>
      <w:r w:rsidRPr="00922409">
        <w:rPr>
          <w:rFonts w:ascii="Arial" w:hAnsi="Arial" w:cs="Arial"/>
          <w:bCs/>
          <w:color w:val="000000"/>
          <w:sz w:val="26"/>
          <w:szCs w:val="26"/>
          <w:lang w:val="es-MX"/>
        </w:rPr>
        <w:t xml:space="preserve">vigilancia al cumplimiento de </w:t>
      </w:r>
      <w:r w:rsidR="00922409">
        <w:rPr>
          <w:rFonts w:ascii="Arial" w:hAnsi="Arial" w:cs="Arial"/>
          <w:bCs/>
          <w:color w:val="000000"/>
          <w:sz w:val="26"/>
          <w:szCs w:val="26"/>
          <w:lang w:val="es-MX"/>
        </w:rPr>
        <w:t xml:space="preserve">las mismas, señala </w:t>
      </w:r>
      <w:r w:rsidR="009548D7">
        <w:rPr>
          <w:rFonts w:ascii="Arial" w:hAnsi="Arial" w:cs="Arial"/>
          <w:bCs/>
          <w:color w:val="000000"/>
          <w:sz w:val="26"/>
          <w:szCs w:val="26"/>
          <w:lang w:val="es-MX"/>
        </w:rPr>
        <w:t xml:space="preserve">que </w:t>
      </w:r>
      <w:r w:rsidR="006A0AF0">
        <w:rPr>
          <w:rFonts w:ascii="Arial" w:hAnsi="Arial" w:cs="Arial"/>
          <w:bCs/>
          <w:color w:val="000000"/>
          <w:sz w:val="26"/>
          <w:szCs w:val="26"/>
          <w:lang w:val="es-MX"/>
        </w:rPr>
        <w:t>**********</w:t>
      </w:r>
      <w:r w:rsidR="00981892">
        <w:rPr>
          <w:rFonts w:ascii="Arial" w:hAnsi="Arial" w:cs="Arial"/>
          <w:bCs/>
          <w:color w:val="000000"/>
          <w:sz w:val="26"/>
          <w:szCs w:val="26"/>
          <w:lang w:val="es-MX"/>
        </w:rPr>
        <w:t xml:space="preserve">es contribuyente y que no ha dado cumplimiento </w:t>
      </w:r>
      <w:r w:rsidR="00510DFD">
        <w:rPr>
          <w:rFonts w:ascii="Arial" w:hAnsi="Arial" w:cs="Arial"/>
          <w:bCs/>
          <w:color w:val="000000"/>
          <w:sz w:val="26"/>
          <w:szCs w:val="26"/>
          <w:lang w:val="es-MX"/>
        </w:rPr>
        <w:t xml:space="preserve">con las obligaciones fiscales </w:t>
      </w:r>
      <w:r w:rsidRPr="00922409">
        <w:rPr>
          <w:rFonts w:ascii="Arial" w:hAnsi="Arial" w:cs="Arial"/>
          <w:bCs/>
          <w:color w:val="000000"/>
          <w:sz w:val="26"/>
          <w:szCs w:val="26"/>
          <w:lang w:val="es-MX"/>
        </w:rPr>
        <w:t>consistente en el pago de impuesto sobre la tenencia o uso de vehículos, toda vez</w:t>
      </w:r>
      <w:r w:rsidR="009548D7">
        <w:rPr>
          <w:rFonts w:ascii="Arial" w:hAnsi="Arial" w:cs="Arial"/>
          <w:bCs/>
          <w:color w:val="000000"/>
          <w:sz w:val="26"/>
          <w:szCs w:val="26"/>
          <w:lang w:val="es-MX"/>
        </w:rPr>
        <w:t>,</w:t>
      </w:r>
      <w:r w:rsidRPr="00922409">
        <w:rPr>
          <w:rFonts w:ascii="Arial" w:hAnsi="Arial" w:cs="Arial"/>
          <w:bCs/>
          <w:color w:val="000000"/>
          <w:sz w:val="26"/>
          <w:szCs w:val="26"/>
          <w:lang w:val="es-MX"/>
        </w:rPr>
        <w:t xml:space="preserve"> que no existen declaraciones que acrediten el pago de impuesto sobre l</w:t>
      </w:r>
      <w:r w:rsidR="006977DB">
        <w:rPr>
          <w:rFonts w:ascii="Arial" w:hAnsi="Arial" w:cs="Arial"/>
          <w:bCs/>
          <w:color w:val="000000"/>
          <w:sz w:val="26"/>
          <w:szCs w:val="26"/>
          <w:lang w:val="es-MX"/>
        </w:rPr>
        <w:t xml:space="preserve">a tenencia o uso de vehículos;  y </w:t>
      </w:r>
      <w:r w:rsidR="00922409">
        <w:rPr>
          <w:rFonts w:ascii="Arial" w:hAnsi="Arial" w:cs="Arial"/>
          <w:bCs/>
          <w:color w:val="000000"/>
          <w:sz w:val="26"/>
          <w:szCs w:val="26"/>
          <w:lang w:val="es-MX"/>
        </w:rPr>
        <w:t xml:space="preserve">se fundamenta </w:t>
      </w:r>
      <w:r w:rsidRPr="00922409">
        <w:rPr>
          <w:rFonts w:ascii="Arial" w:hAnsi="Arial" w:cs="Arial"/>
          <w:bCs/>
          <w:color w:val="000000"/>
          <w:sz w:val="26"/>
          <w:szCs w:val="26"/>
          <w:lang w:val="es-MX"/>
        </w:rPr>
        <w:t xml:space="preserve">en la fracción  </w:t>
      </w:r>
      <w:r w:rsidRPr="00A20A0F">
        <w:rPr>
          <w:rFonts w:ascii="Arial" w:hAnsi="Arial" w:cs="Arial"/>
          <w:b/>
          <w:bCs/>
          <w:color w:val="000000"/>
          <w:sz w:val="26"/>
          <w:szCs w:val="26"/>
          <w:lang w:val="es-MX"/>
        </w:rPr>
        <w:t>VI</w:t>
      </w:r>
      <w:r w:rsidRPr="00922409">
        <w:rPr>
          <w:rFonts w:ascii="Arial" w:hAnsi="Arial" w:cs="Arial"/>
          <w:bCs/>
          <w:color w:val="000000"/>
          <w:sz w:val="26"/>
          <w:szCs w:val="26"/>
          <w:lang w:val="es-MX"/>
        </w:rPr>
        <w:t xml:space="preserve">  del artículo </w:t>
      </w:r>
      <w:r w:rsidRPr="00A20A0F">
        <w:rPr>
          <w:rFonts w:ascii="Arial" w:hAnsi="Arial" w:cs="Arial"/>
          <w:b/>
          <w:bCs/>
          <w:color w:val="000000"/>
          <w:sz w:val="26"/>
          <w:szCs w:val="26"/>
          <w:lang w:val="es-MX"/>
        </w:rPr>
        <w:t xml:space="preserve">12 </w:t>
      </w:r>
      <w:r w:rsidRPr="00922409">
        <w:rPr>
          <w:rFonts w:ascii="Arial" w:hAnsi="Arial" w:cs="Arial"/>
          <w:bCs/>
          <w:color w:val="000000"/>
          <w:sz w:val="26"/>
          <w:szCs w:val="26"/>
          <w:lang w:val="es-MX"/>
        </w:rPr>
        <w:t>del Reglamento Interno de la Secretaria de Fin</w:t>
      </w:r>
      <w:r w:rsidR="00A20A0F">
        <w:rPr>
          <w:rFonts w:ascii="Arial" w:hAnsi="Arial" w:cs="Arial"/>
          <w:bCs/>
          <w:color w:val="000000"/>
          <w:sz w:val="26"/>
          <w:szCs w:val="26"/>
          <w:lang w:val="es-MX"/>
        </w:rPr>
        <w:t>anzas del Poder Ejecutivo  del Gobierno del E</w:t>
      </w:r>
      <w:r w:rsidRPr="00922409">
        <w:rPr>
          <w:rFonts w:ascii="Arial" w:hAnsi="Arial" w:cs="Arial"/>
          <w:bCs/>
          <w:color w:val="000000"/>
          <w:sz w:val="26"/>
          <w:szCs w:val="26"/>
          <w:lang w:val="es-MX"/>
        </w:rPr>
        <w:t>stado de Oaxaca,  que a la letra señala</w:t>
      </w:r>
      <w:r w:rsidR="00922409">
        <w:rPr>
          <w:rFonts w:ascii="Arial" w:hAnsi="Arial" w:cs="Arial"/>
          <w:bCs/>
          <w:color w:val="000000"/>
          <w:sz w:val="26"/>
          <w:szCs w:val="26"/>
          <w:lang w:val="es-MX"/>
        </w:rPr>
        <w:t xml:space="preserve">:  </w:t>
      </w:r>
      <w:r w:rsidR="00922409" w:rsidRPr="00A20A0F">
        <w:rPr>
          <w:rFonts w:ascii="Arial" w:hAnsi="Arial" w:cs="Arial"/>
          <w:bCs/>
          <w:i/>
          <w:color w:val="000000"/>
          <w:lang w:val="es-MX"/>
        </w:rPr>
        <w:t>“Articulo 12.- C</w:t>
      </w:r>
      <w:r w:rsidR="000A0B82" w:rsidRPr="00A20A0F">
        <w:rPr>
          <w:rFonts w:ascii="Arial" w:hAnsi="Arial" w:cs="Arial"/>
          <w:bCs/>
          <w:i/>
          <w:color w:val="000000"/>
          <w:lang w:val="es-MX"/>
        </w:rPr>
        <w:t>ompete a la Dirección de Ingresos de la S</w:t>
      </w:r>
      <w:r w:rsidRPr="00A20A0F">
        <w:rPr>
          <w:rFonts w:ascii="Arial" w:hAnsi="Arial" w:cs="Arial"/>
          <w:bCs/>
          <w:i/>
          <w:color w:val="000000"/>
          <w:lang w:val="es-MX"/>
        </w:rPr>
        <w:t>ecretaria, el ejercicio de las siguientes atribuciones</w:t>
      </w:r>
      <w:r w:rsidR="00E05FA2" w:rsidRPr="00A20A0F">
        <w:rPr>
          <w:rFonts w:ascii="Arial" w:hAnsi="Arial" w:cs="Arial"/>
          <w:bCs/>
          <w:i/>
          <w:color w:val="000000"/>
          <w:lang w:val="es-MX"/>
        </w:rPr>
        <w:t>: (</w:t>
      </w:r>
      <w:r w:rsidRPr="00A20A0F">
        <w:rPr>
          <w:rFonts w:ascii="Arial" w:hAnsi="Arial" w:cs="Arial"/>
          <w:bCs/>
          <w:i/>
          <w:color w:val="000000"/>
          <w:lang w:val="es-MX"/>
        </w:rPr>
        <w:t>…</w:t>
      </w:r>
      <w:r w:rsidR="00E05FA2" w:rsidRPr="00A20A0F">
        <w:rPr>
          <w:rFonts w:ascii="Arial" w:hAnsi="Arial" w:cs="Arial"/>
          <w:bCs/>
          <w:i/>
          <w:color w:val="000000"/>
          <w:lang w:val="es-MX"/>
        </w:rPr>
        <w:t>);</w:t>
      </w:r>
    </w:p>
    <w:p w:rsidR="00CD1CD7" w:rsidRPr="00A20A0F" w:rsidRDefault="00CD1CD7" w:rsidP="00CD1CD7">
      <w:pPr>
        <w:pStyle w:val="Sinespaciado"/>
        <w:spacing w:before="240" w:line="360" w:lineRule="auto"/>
        <w:jc w:val="both"/>
        <w:rPr>
          <w:rFonts w:ascii="Arial" w:hAnsi="Arial" w:cs="Arial"/>
          <w:bCs/>
          <w:i/>
          <w:color w:val="000000"/>
          <w:lang w:val="es-MX"/>
        </w:rPr>
      </w:pPr>
      <w:r w:rsidRPr="00A20A0F">
        <w:rPr>
          <w:rFonts w:ascii="Arial" w:hAnsi="Arial" w:cs="Arial"/>
          <w:bCs/>
          <w:i/>
          <w:color w:val="000000"/>
          <w:lang w:val="es-MX"/>
        </w:rPr>
        <w:t xml:space="preserve"> VI. Vigilar, requerir, recibir y exigir en su caso de los contribuyentes, sujetos obligados y terceros con ellos relacionados, los datos, los informes, declaraciones, aviso, manifestaciones, instrumentos autorizados y demás documentación a que obliguen las disposiciones fiscales estatales; actuando de conformidad con  las mismas cuan do estos no lo hagan en los plazos respectivos en términos de las disposiciones aplicables;…”</w:t>
      </w:r>
    </w:p>
    <w:p w:rsidR="00CD1CD7" w:rsidRPr="000A0B82" w:rsidRDefault="00CD1CD7" w:rsidP="00CD1CD7">
      <w:pPr>
        <w:pStyle w:val="Sinespaciado"/>
        <w:spacing w:before="240" w:line="360" w:lineRule="auto"/>
        <w:jc w:val="both"/>
        <w:rPr>
          <w:rFonts w:ascii="Arial" w:hAnsi="Arial" w:cs="Arial"/>
          <w:bCs/>
          <w:color w:val="000000"/>
          <w:sz w:val="26"/>
          <w:szCs w:val="26"/>
          <w:lang w:val="es-MX"/>
        </w:rPr>
      </w:pPr>
      <w:r w:rsidRPr="000A0B82">
        <w:rPr>
          <w:rFonts w:ascii="Arial" w:hAnsi="Arial" w:cs="Arial"/>
          <w:bCs/>
          <w:color w:val="000000"/>
          <w:sz w:val="26"/>
          <w:szCs w:val="26"/>
          <w:lang w:val="es-MX"/>
        </w:rPr>
        <w:t xml:space="preserve">  </w:t>
      </w:r>
      <w:r w:rsidR="000A0B82">
        <w:rPr>
          <w:rFonts w:ascii="Arial" w:hAnsi="Arial" w:cs="Arial"/>
          <w:bCs/>
          <w:color w:val="000000"/>
          <w:sz w:val="26"/>
          <w:szCs w:val="26"/>
          <w:lang w:val="es-MX"/>
        </w:rPr>
        <w:t xml:space="preserve">    </w:t>
      </w:r>
      <w:r w:rsidR="00510DFD">
        <w:rPr>
          <w:rFonts w:ascii="Arial" w:hAnsi="Arial" w:cs="Arial"/>
          <w:bCs/>
          <w:color w:val="000000"/>
          <w:sz w:val="26"/>
          <w:szCs w:val="26"/>
          <w:lang w:val="es-MX"/>
        </w:rPr>
        <w:t xml:space="preserve"> De igual manera se </w:t>
      </w:r>
      <w:r w:rsidR="00A20A0F">
        <w:rPr>
          <w:rFonts w:ascii="Arial" w:hAnsi="Arial" w:cs="Arial"/>
          <w:bCs/>
          <w:color w:val="000000"/>
          <w:sz w:val="26"/>
          <w:szCs w:val="26"/>
          <w:lang w:val="es-MX"/>
        </w:rPr>
        <w:t xml:space="preserve">apoyó </w:t>
      </w:r>
      <w:r w:rsidR="00510DFD">
        <w:rPr>
          <w:rFonts w:ascii="Arial" w:hAnsi="Arial" w:cs="Arial"/>
          <w:bCs/>
          <w:color w:val="000000"/>
          <w:sz w:val="26"/>
          <w:szCs w:val="26"/>
          <w:lang w:val="es-MX"/>
        </w:rPr>
        <w:t xml:space="preserve">en </w:t>
      </w:r>
      <w:r w:rsidRPr="000A0B82">
        <w:rPr>
          <w:rFonts w:ascii="Arial" w:hAnsi="Arial" w:cs="Arial"/>
          <w:bCs/>
          <w:color w:val="000000"/>
          <w:sz w:val="26"/>
          <w:szCs w:val="26"/>
          <w:lang w:val="es-MX"/>
        </w:rPr>
        <w:t>los numer</w:t>
      </w:r>
      <w:r w:rsidR="00F60719">
        <w:rPr>
          <w:rFonts w:ascii="Arial" w:hAnsi="Arial" w:cs="Arial"/>
          <w:bCs/>
          <w:color w:val="000000"/>
          <w:sz w:val="26"/>
          <w:szCs w:val="26"/>
          <w:lang w:val="es-MX"/>
        </w:rPr>
        <w:t xml:space="preserve">ales siguientes, mismos que se </w:t>
      </w:r>
      <w:r w:rsidRPr="000A0B82">
        <w:rPr>
          <w:rFonts w:ascii="Arial" w:hAnsi="Arial" w:cs="Arial"/>
          <w:bCs/>
          <w:color w:val="000000"/>
          <w:sz w:val="26"/>
          <w:szCs w:val="26"/>
          <w:lang w:val="es-MX"/>
        </w:rPr>
        <w:t xml:space="preserve">transcriben; </w:t>
      </w:r>
    </w:p>
    <w:p w:rsidR="00CD1CD7" w:rsidRPr="00981892" w:rsidRDefault="00391B81" w:rsidP="00981892">
      <w:pPr>
        <w:pStyle w:val="Sinespaciado"/>
        <w:spacing w:before="240" w:line="360" w:lineRule="auto"/>
        <w:jc w:val="center"/>
        <w:rPr>
          <w:rFonts w:ascii="Arial" w:hAnsi="Arial" w:cs="Arial"/>
          <w:b/>
          <w:bCs/>
          <w:color w:val="000000"/>
          <w:sz w:val="26"/>
          <w:szCs w:val="26"/>
          <w:lang w:val="es-MX"/>
        </w:rPr>
      </w:pPr>
      <w:r w:rsidRPr="00981892">
        <w:rPr>
          <w:rFonts w:ascii="Arial" w:hAnsi="Arial" w:cs="Arial"/>
          <w:b/>
          <w:bCs/>
          <w:color w:val="000000"/>
          <w:sz w:val="26"/>
          <w:szCs w:val="26"/>
          <w:lang w:val="es-MX"/>
        </w:rPr>
        <w:t>Ley Orgánica del Poder Ejecutivo del E</w:t>
      </w:r>
      <w:r w:rsidR="00CD1CD7" w:rsidRPr="00981892">
        <w:rPr>
          <w:rFonts w:ascii="Arial" w:hAnsi="Arial" w:cs="Arial"/>
          <w:b/>
          <w:bCs/>
          <w:color w:val="000000"/>
          <w:sz w:val="26"/>
          <w:szCs w:val="26"/>
          <w:lang w:val="es-MX"/>
        </w:rPr>
        <w:t>stado de Oaxaca:</w:t>
      </w:r>
    </w:p>
    <w:p w:rsidR="00CD1CD7" w:rsidRPr="00981892" w:rsidRDefault="00981892" w:rsidP="00981892">
      <w:pPr>
        <w:pStyle w:val="Sinespaciado"/>
        <w:spacing w:before="240" w:line="360" w:lineRule="auto"/>
        <w:ind w:left="567"/>
        <w:jc w:val="both"/>
        <w:rPr>
          <w:rFonts w:ascii="Arial" w:hAnsi="Arial" w:cs="Arial"/>
        </w:rPr>
      </w:pPr>
      <w:r>
        <w:rPr>
          <w:rFonts w:ascii="Arial" w:hAnsi="Arial" w:cs="Arial"/>
          <w:b/>
        </w:rPr>
        <w:t>“</w:t>
      </w:r>
      <w:r w:rsidR="00CD1CD7" w:rsidRPr="00981892">
        <w:rPr>
          <w:rFonts w:ascii="Arial" w:hAnsi="Arial" w:cs="Arial"/>
          <w:b/>
        </w:rPr>
        <w:t>ARTÍCULO 1.</w:t>
      </w:r>
      <w:r w:rsidR="00CD1CD7" w:rsidRPr="00981892">
        <w:rPr>
          <w:rFonts w:ascii="Arial" w:hAnsi="Arial" w:cs="Arial"/>
        </w:rPr>
        <w:t xml:space="preserve"> La presente Ley tiene por objeto establecer las bases de organización, competencias, atribuciones y funcionamiento del Poder Ejecutivo, a través de la Administración Pública Estatal: Centralizada y Paraestatal, con fundamento en las disposiciones de la Constitución Política del Estado Libre y Soberano de Oaxaca. </w:t>
      </w:r>
    </w:p>
    <w:p w:rsidR="00CD1CD7" w:rsidRPr="00981892" w:rsidRDefault="00CD1CD7" w:rsidP="00981892">
      <w:pPr>
        <w:pStyle w:val="Sinespaciado"/>
        <w:spacing w:before="240" w:line="360" w:lineRule="auto"/>
        <w:ind w:left="567"/>
        <w:jc w:val="both"/>
        <w:rPr>
          <w:rFonts w:ascii="Arial" w:hAnsi="Arial" w:cs="Arial"/>
        </w:rPr>
      </w:pPr>
      <w:r w:rsidRPr="00981892">
        <w:rPr>
          <w:rFonts w:ascii="Arial" w:hAnsi="Arial" w:cs="Arial"/>
          <w:b/>
        </w:rPr>
        <w:t>ARTÍCULO 3</w:t>
      </w:r>
      <w:r w:rsidRPr="00981892">
        <w:rPr>
          <w:rFonts w:ascii="Arial" w:hAnsi="Arial" w:cs="Arial"/>
        </w:rPr>
        <w:t xml:space="preserve">. En el ejercicio de sus atribuciones y para el despacho de los asuntos del orden administrativo, el Poder Ejecutivo del Estado, contará con la Administración Pública Estatal, que se regirá por la presente Ley y las demás disposiciones legales aplicables, y se organizará conforme a lo siguiente: </w:t>
      </w:r>
    </w:p>
    <w:p w:rsidR="00CD1CD7" w:rsidRPr="00981892" w:rsidRDefault="00AA1815" w:rsidP="00981892">
      <w:pPr>
        <w:pStyle w:val="Sinespaciado"/>
        <w:numPr>
          <w:ilvl w:val="0"/>
          <w:numId w:val="18"/>
        </w:numPr>
        <w:spacing w:before="240" w:line="360" w:lineRule="auto"/>
        <w:ind w:left="567" w:firstLine="0"/>
        <w:jc w:val="both"/>
        <w:rPr>
          <w:rFonts w:ascii="Arial" w:hAnsi="Arial" w:cs="Arial"/>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192" behindDoc="0" locked="0" layoutInCell="1" allowOverlap="1" wp14:anchorId="67045B4C" wp14:editId="2D2F4F86">
                <wp:simplePos x="0" y="0"/>
                <wp:positionH relativeFrom="column">
                  <wp:posOffset>5684807</wp:posOffset>
                </wp:positionH>
                <wp:positionV relativeFrom="paragraph">
                  <wp:posOffset>639577</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A1815" w:rsidRDefault="00AA1815" w:rsidP="00AA181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45B4C" id="Cuadro de texto 6" o:spid="_x0000_s1030" type="#_x0000_t202" style="position:absolute;left:0;text-align:left;margin-left:447.6pt;margin-top:50.35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">
                <v:textbox>
                  <w:txbxContent>
                    <w:p w:rsidR="00AA1815" w:rsidRDefault="00AA1815" w:rsidP="00AA1815">
                      <w:pPr>
                        <w:rPr>
                          <w:sz w:val="16"/>
                          <w:szCs w:val="16"/>
                        </w:rPr>
                      </w:pPr>
                      <w:r>
                        <w:rPr>
                          <w:sz w:val="16"/>
                          <w:szCs w:val="16"/>
                        </w:rPr>
                        <w:t>Datos personales protegidos por el Art. 116 de la LGTAIP y el Art. 56 de la LTAIPEO</w:t>
                      </w:r>
                    </w:p>
                  </w:txbxContent>
                </v:textbox>
              </v:shape>
            </w:pict>
          </mc:Fallback>
        </mc:AlternateContent>
      </w:r>
      <w:r w:rsidR="00E05FA2">
        <w:rPr>
          <w:rFonts w:ascii="Arial" w:hAnsi="Arial" w:cs="Arial"/>
        </w:rPr>
        <w:t xml:space="preserve"> </w:t>
      </w:r>
      <w:r w:rsidR="00CD1CD7" w:rsidRPr="00981892">
        <w:rPr>
          <w:rFonts w:ascii="Arial" w:hAnsi="Arial" w:cs="Arial"/>
        </w:rPr>
        <w:t xml:space="preserve">Administración Pública Centralizada: Integrada por la Gubernatura, Secretarías de Despacho, Procuraduría General de Justicia del Estado, Consejería Jurídica del Gobierno del Estado y la Coordinación General del Comité Estatal de Planeación para el Desarrollo de Oaxaca, así como, por los Órganos Auxiliares, las unidades administrativas que dependan directamente del Gobernador del Estado y los Órganos Desconcentrados, a todas estas áreas administrativas se les denominará genéricamente como Dependencias; </w:t>
      </w:r>
    </w:p>
    <w:p w:rsidR="00CD1CD7" w:rsidRPr="00981892" w:rsidRDefault="00CD1CD7" w:rsidP="00981892">
      <w:pPr>
        <w:pStyle w:val="Sinespaciado"/>
        <w:spacing w:before="240" w:line="360" w:lineRule="auto"/>
        <w:ind w:left="567"/>
        <w:jc w:val="both"/>
        <w:rPr>
          <w:rFonts w:ascii="Arial" w:hAnsi="Arial" w:cs="Arial"/>
        </w:rPr>
      </w:pPr>
      <w:r w:rsidRPr="00981892">
        <w:rPr>
          <w:rFonts w:ascii="Arial" w:hAnsi="Arial" w:cs="Arial"/>
          <w:b/>
        </w:rPr>
        <w:t>ARTÍCULO 6.</w:t>
      </w:r>
      <w:r w:rsidRPr="00981892">
        <w:rPr>
          <w:rFonts w:ascii="Arial" w:hAnsi="Arial" w:cs="Arial"/>
        </w:rPr>
        <w:t xml:space="preserve"> El Gobernador del Estado es titular originario de todas las atribuciones y facultades del Poder Ejecutivo, las que por razones de división del trabajo podrán encomendarse a otros servidores públicos, excepto </w:t>
      </w:r>
      <w:r w:rsidRPr="00981892">
        <w:rPr>
          <w:rFonts w:ascii="Arial" w:hAnsi="Arial" w:cs="Arial"/>
        </w:rPr>
        <w:lastRenderedPageBreak/>
        <w:t xml:space="preserve">aquellas indelegables por mandato expreso de la Constitución Política del Estado Libre y Soberano de Oaxaca y las leyes aplicables. </w:t>
      </w:r>
    </w:p>
    <w:p w:rsidR="00CD1CD7" w:rsidRPr="00981892" w:rsidRDefault="00CD1CD7" w:rsidP="00981892">
      <w:pPr>
        <w:pStyle w:val="Sinespaciado"/>
        <w:spacing w:before="240" w:line="360" w:lineRule="auto"/>
        <w:ind w:left="567"/>
        <w:jc w:val="both"/>
        <w:rPr>
          <w:rFonts w:ascii="Arial" w:hAnsi="Arial" w:cs="Arial"/>
        </w:rPr>
      </w:pPr>
      <w:r w:rsidRPr="00981892">
        <w:rPr>
          <w:rFonts w:ascii="Arial" w:hAnsi="Arial" w:cs="Arial"/>
        </w:rPr>
        <w:t>La delegación de atribuciones y facultades que realice el Gobernador del Estado se harán por Ley, reglamentos o mediante acuerdos que deberán ser publicados en el Periódico Oficial del Gobierno del Estado.</w:t>
      </w:r>
      <w:r w:rsidRPr="00981892">
        <w:rPr>
          <w:rFonts w:ascii="Arial" w:hAnsi="Arial" w:cs="Arial"/>
          <w:bCs/>
          <w:lang w:val="es-MX"/>
        </w:rPr>
        <w:t xml:space="preserve"> </w:t>
      </w:r>
    </w:p>
    <w:p w:rsidR="00CD1CD7" w:rsidRPr="00981892" w:rsidRDefault="00CD1CD7" w:rsidP="00981892">
      <w:pPr>
        <w:pStyle w:val="Sinespaciado"/>
        <w:spacing w:before="240" w:line="360" w:lineRule="auto"/>
        <w:ind w:left="567"/>
        <w:jc w:val="both"/>
        <w:rPr>
          <w:rFonts w:ascii="Arial" w:hAnsi="Arial" w:cs="Arial"/>
          <w:bCs/>
          <w:lang w:val="es-MX"/>
        </w:rPr>
      </w:pPr>
      <w:r w:rsidRPr="00981892">
        <w:rPr>
          <w:rFonts w:ascii="Arial" w:hAnsi="Arial" w:cs="Arial"/>
          <w:b/>
        </w:rPr>
        <w:t>ARTÍCULO 24</w:t>
      </w:r>
      <w:r w:rsidRPr="00981892">
        <w:rPr>
          <w:rFonts w:ascii="Arial" w:hAnsi="Arial" w:cs="Arial"/>
        </w:rPr>
        <w:t xml:space="preserve">. El Ejecutivo Estatal, emitirá los Reglamentos Internos, en los que se establecerá la estructura y funciones específicas de las dependencias de la Administración Pública Estatal Centralizada, tratándose de la Administración Paraestatal los emitirá el Órgano de Gobierno respectivo. </w:t>
      </w:r>
    </w:p>
    <w:p w:rsidR="00CD1CD7" w:rsidRPr="00981892" w:rsidRDefault="00CD1CD7" w:rsidP="00981892">
      <w:pPr>
        <w:pStyle w:val="Sinespaciado"/>
        <w:spacing w:before="240" w:line="360" w:lineRule="auto"/>
        <w:ind w:left="567"/>
        <w:jc w:val="both"/>
        <w:rPr>
          <w:rFonts w:ascii="Arial" w:hAnsi="Arial" w:cs="Arial"/>
        </w:rPr>
      </w:pPr>
      <w:r w:rsidRPr="00981892">
        <w:rPr>
          <w:rFonts w:ascii="Arial" w:hAnsi="Arial" w:cs="Arial"/>
          <w:b/>
        </w:rPr>
        <w:t>ARTÍCULO 26.</w:t>
      </w:r>
      <w:r w:rsidRPr="00981892">
        <w:rPr>
          <w:rFonts w:ascii="Arial" w:hAnsi="Arial" w:cs="Arial"/>
        </w:rPr>
        <w:t xml:space="preserve"> Las Secretarías de Despacho, la Procuraduría General de Justicia del Estado, la Consejería Jurídica del Gobierno del Estado y la Coordinación General del Comité Estatal de Planeación para el Desarrollo de Oaxaca, tendrán igual rango cada cual de acuerdo a su naturaleza y entre ellas no habrá preeminencia alguna, sus titulares ejercerán, en su ámbito de competencia, las funciones encomendadas por la Constitución Política del Estado Libre y Soberano de Oaxaca, la presente Ley y demás ordenamientos normativos</w:t>
      </w:r>
    </w:p>
    <w:p w:rsidR="00CD1CD7" w:rsidRPr="00981892" w:rsidRDefault="00CD1CD7" w:rsidP="00981892">
      <w:pPr>
        <w:pStyle w:val="Sinespaciado"/>
        <w:spacing w:before="240" w:line="360" w:lineRule="auto"/>
        <w:ind w:left="567"/>
        <w:jc w:val="both"/>
        <w:rPr>
          <w:rFonts w:ascii="Arial" w:hAnsi="Arial" w:cs="Arial"/>
        </w:rPr>
      </w:pPr>
      <w:r w:rsidRPr="00981892">
        <w:rPr>
          <w:rFonts w:ascii="Arial" w:hAnsi="Arial" w:cs="Arial"/>
          <w:b/>
        </w:rPr>
        <w:t>ARTÍCULO 27</w:t>
      </w:r>
      <w:r w:rsidRPr="00981892">
        <w:rPr>
          <w:rFonts w:ascii="Arial" w:hAnsi="Arial" w:cs="Arial"/>
        </w:rPr>
        <w:t>. Para el ejercicio de sus atribuciones y el despacho de los asuntos que son de su competencia, el Gobernador del Estado, contará con las siguientes dependencias de la Administración Pública Centralizada.</w:t>
      </w:r>
    </w:p>
    <w:p w:rsidR="00391B81" w:rsidRPr="00981892" w:rsidRDefault="00391B81" w:rsidP="00981892">
      <w:pPr>
        <w:pStyle w:val="Sinespaciado"/>
        <w:spacing w:before="240" w:line="360" w:lineRule="auto"/>
        <w:ind w:left="567"/>
        <w:jc w:val="both"/>
        <w:rPr>
          <w:rFonts w:ascii="Arial" w:hAnsi="Arial" w:cs="Arial"/>
          <w:bCs/>
          <w:lang w:val="es-MX"/>
        </w:rPr>
      </w:pPr>
      <w:r w:rsidRPr="00981892">
        <w:rPr>
          <w:rFonts w:ascii="Arial" w:hAnsi="Arial" w:cs="Arial"/>
        </w:rPr>
        <w:t>…</w:t>
      </w:r>
    </w:p>
    <w:p w:rsidR="00CD1CD7" w:rsidRPr="00981892" w:rsidRDefault="00CD1CD7" w:rsidP="00981892">
      <w:pPr>
        <w:pStyle w:val="Sinespaciado"/>
        <w:spacing w:before="240" w:line="360" w:lineRule="auto"/>
        <w:ind w:left="567"/>
        <w:jc w:val="both"/>
        <w:rPr>
          <w:rFonts w:ascii="Arial" w:hAnsi="Arial" w:cs="Arial"/>
        </w:rPr>
      </w:pPr>
      <w:r w:rsidRPr="00981892">
        <w:rPr>
          <w:rFonts w:ascii="Arial" w:hAnsi="Arial" w:cs="Arial"/>
          <w:b/>
        </w:rPr>
        <w:t>XII.</w:t>
      </w:r>
      <w:r w:rsidRPr="00981892">
        <w:rPr>
          <w:rFonts w:ascii="Arial" w:hAnsi="Arial" w:cs="Arial"/>
        </w:rPr>
        <w:t xml:space="preserve"> Secretaría de Finanzas;</w:t>
      </w:r>
    </w:p>
    <w:p w:rsidR="00391B81" w:rsidRPr="00981892" w:rsidRDefault="00391B81" w:rsidP="00981892">
      <w:pPr>
        <w:pStyle w:val="Sinespaciado"/>
        <w:spacing w:before="240" w:line="360" w:lineRule="auto"/>
        <w:ind w:left="567"/>
        <w:jc w:val="both"/>
        <w:rPr>
          <w:rFonts w:ascii="Arial" w:hAnsi="Arial" w:cs="Arial"/>
          <w:bCs/>
          <w:lang w:val="es-MX"/>
        </w:rPr>
      </w:pPr>
      <w:r w:rsidRPr="00981892">
        <w:rPr>
          <w:rFonts w:ascii="Arial" w:hAnsi="Arial" w:cs="Arial"/>
        </w:rPr>
        <w:t>…</w:t>
      </w:r>
    </w:p>
    <w:p w:rsidR="00CD1CD7" w:rsidRPr="00981892" w:rsidRDefault="00CD1CD7" w:rsidP="00981892">
      <w:pPr>
        <w:pStyle w:val="Sinespaciado"/>
        <w:spacing w:before="240" w:line="360" w:lineRule="auto"/>
        <w:ind w:left="567"/>
        <w:jc w:val="both"/>
        <w:rPr>
          <w:rFonts w:ascii="Arial" w:hAnsi="Arial" w:cs="Arial"/>
          <w:bCs/>
          <w:lang w:val="es-MX"/>
        </w:rPr>
      </w:pPr>
      <w:r w:rsidRPr="00981892">
        <w:rPr>
          <w:rFonts w:ascii="Arial" w:hAnsi="Arial" w:cs="Arial"/>
          <w:b/>
        </w:rPr>
        <w:t>ARTÍCULO 29.</w:t>
      </w:r>
      <w:r w:rsidRPr="00981892">
        <w:rPr>
          <w:rFonts w:ascii="Arial" w:hAnsi="Arial" w:cs="Arial"/>
        </w:rPr>
        <w:t xml:space="preserve"> Los titulares de las Dependencias y Entidades, para el cumplimiento de sus atribuciones se auxiliarán de los servidores públicos previstos en las leyes, reglamentos, decretos o acuerdos respectivos y conforme al presupuesto de egresos autorizado.</w:t>
      </w:r>
      <w:r w:rsidRPr="00981892">
        <w:rPr>
          <w:rFonts w:ascii="Arial" w:hAnsi="Arial" w:cs="Arial"/>
          <w:bCs/>
          <w:lang w:val="es-MX"/>
        </w:rPr>
        <w:t xml:space="preserve"> </w:t>
      </w:r>
    </w:p>
    <w:p w:rsidR="00CD1CD7" w:rsidRPr="00981892" w:rsidRDefault="00CD1CD7" w:rsidP="00981892">
      <w:pPr>
        <w:pStyle w:val="Sinespaciado"/>
        <w:spacing w:before="240" w:line="360" w:lineRule="auto"/>
        <w:ind w:left="567"/>
        <w:jc w:val="both"/>
        <w:rPr>
          <w:rFonts w:ascii="Arial" w:hAnsi="Arial" w:cs="Arial"/>
        </w:rPr>
      </w:pPr>
      <w:r w:rsidRPr="00981892">
        <w:rPr>
          <w:rFonts w:ascii="Arial" w:hAnsi="Arial" w:cs="Arial"/>
          <w:b/>
        </w:rPr>
        <w:t>ARTÍCULO 45</w:t>
      </w:r>
      <w:r w:rsidRPr="00981892">
        <w:rPr>
          <w:rFonts w:ascii="Arial" w:hAnsi="Arial" w:cs="Arial"/>
        </w:rPr>
        <w:t>. A la Secretaría de Finanzas le corresponde el despacho</w:t>
      </w:r>
      <w:r w:rsidR="00391B81" w:rsidRPr="00981892">
        <w:rPr>
          <w:rFonts w:ascii="Arial" w:hAnsi="Arial" w:cs="Arial"/>
        </w:rPr>
        <w:t xml:space="preserve"> </w:t>
      </w:r>
      <w:r w:rsidRPr="00981892">
        <w:rPr>
          <w:rFonts w:ascii="Arial" w:hAnsi="Arial" w:cs="Arial"/>
        </w:rPr>
        <w:t>de los siguientes asuntos:</w:t>
      </w:r>
    </w:p>
    <w:p w:rsidR="00CD1CD7" w:rsidRPr="00981892" w:rsidRDefault="00CD1CD7" w:rsidP="00981892">
      <w:pPr>
        <w:pStyle w:val="Sinespaciado"/>
        <w:spacing w:before="240" w:line="360" w:lineRule="auto"/>
        <w:ind w:left="567"/>
        <w:jc w:val="both"/>
        <w:rPr>
          <w:rFonts w:ascii="Arial" w:hAnsi="Arial" w:cs="Arial"/>
          <w:bCs/>
          <w:lang w:val="es-MX"/>
        </w:rPr>
      </w:pPr>
      <w:r w:rsidRPr="00981892">
        <w:rPr>
          <w:rFonts w:ascii="Arial" w:hAnsi="Arial" w:cs="Arial"/>
          <w:b/>
        </w:rPr>
        <w:t>XI</w:t>
      </w:r>
      <w:r w:rsidRPr="00981892">
        <w:rPr>
          <w:rFonts w:ascii="Arial" w:hAnsi="Arial" w:cs="Arial"/>
        </w:rPr>
        <w:t xml:space="preserve">. Recaudar los impuestos, derechos, productos, contribuciones de mejoras y aprovechamientos, así como hacer cumplir las disposiciones fiscales; </w:t>
      </w:r>
    </w:p>
    <w:p w:rsidR="00CD1CD7" w:rsidRPr="00981892" w:rsidRDefault="00CD1CD7" w:rsidP="00981892">
      <w:pPr>
        <w:pStyle w:val="Sinespaciado"/>
        <w:spacing w:before="240" w:line="360" w:lineRule="auto"/>
        <w:ind w:left="567"/>
        <w:jc w:val="both"/>
        <w:rPr>
          <w:rFonts w:ascii="Arial" w:hAnsi="Arial" w:cs="Arial"/>
        </w:rPr>
      </w:pPr>
      <w:r w:rsidRPr="00981892">
        <w:rPr>
          <w:rFonts w:ascii="Arial" w:hAnsi="Arial" w:cs="Arial"/>
          <w:b/>
        </w:rPr>
        <w:t>XXVII.</w:t>
      </w:r>
      <w:r w:rsidRPr="00981892">
        <w:rPr>
          <w:rFonts w:ascii="Arial" w:hAnsi="Arial" w:cs="Arial"/>
        </w:rPr>
        <w:t xml:space="preserve"> Practicar auditorías a los contribuyentes de la Hacienda Pública Estatal; </w:t>
      </w:r>
    </w:p>
    <w:p w:rsidR="00CD1CD7" w:rsidRPr="00981892" w:rsidRDefault="00CD1CD7" w:rsidP="00981892">
      <w:pPr>
        <w:pStyle w:val="Sinespaciado"/>
        <w:spacing w:before="240" w:line="360" w:lineRule="auto"/>
        <w:ind w:left="567"/>
        <w:jc w:val="both"/>
        <w:rPr>
          <w:rFonts w:ascii="Arial" w:hAnsi="Arial" w:cs="Arial"/>
          <w:bCs/>
          <w:lang w:val="es-MX"/>
        </w:rPr>
      </w:pPr>
      <w:r w:rsidRPr="00981892">
        <w:rPr>
          <w:rFonts w:ascii="Arial" w:hAnsi="Arial" w:cs="Arial"/>
          <w:b/>
        </w:rPr>
        <w:t>XXVIII.</w:t>
      </w:r>
      <w:r w:rsidRPr="00981892">
        <w:rPr>
          <w:rFonts w:ascii="Arial" w:hAnsi="Arial" w:cs="Arial"/>
        </w:rPr>
        <w:t xml:space="preserve"> Dirigir los servicios de inspección y vigilancia fiscal en el Estado;</w:t>
      </w:r>
      <w:r w:rsidRPr="00981892">
        <w:rPr>
          <w:rFonts w:ascii="Arial" w:hAnsi="Arial" w:cs="Arial"/>
          <w:bCs/>
          <w:lang w:val="es-MX"/>
        </w:rPr>
        <w:t xml:space="preserve"> </w:t>
      </w:r>
    </w:p>
    <w:p w:rsidR="00391B81" w:rsidRPr="00981892" w:rsidRDefault="00CD1CD7" w:rsidP="00981892">
      <w:pPr>
        <w:pStyle w:val="Sinespaciado"/>
        <w:spacing w:before="240" w:line="360" w:lineRule="auto"/>
        <w:ind w:left="567"/>
        <w:jc w:val="both"/>
        <w:rPr>
          <w:rFonts w:ascii="Arial" w:hAnsi="Arial" w:cs="Arial"/>
          <w:bCs/>
          <w:lang w:val="es-MX"/>
        </w:rPr>
      </w:pPr>
      <w:r w:rsidRPr="00981892">
        <w:rPr>
          <w:rFonts w:ascii="Arial" w:hAnsi="Arial" w:cs="Arial"/>
          <w:b/>
          <w:bCs/>
          <w:lang w:val="es-MX"/>
        </w:rPr>
        <w:t>LII.</w:t>
      </w:r>
      <w:r w:rsidRPr="00981892">
        <w:rPr>
          <w:rFonts w:ascii="Arial" w:hAnsi="Arial" w:cs="Arial"/>
          <w:bCs/>
          <w:lang w:val="es-MX"/>
        </w:rPr>
        <w:t xml:space="preserve">- </w:t>
      </w:r>
      <w:r w:rsidRPr="00981892">
        <w:rPr>
          <w:rFonts w:ascii="Arial" w:hAnsi="Arial" w:cs="Arial"/>
        </w:rPr>
        <w:t>Las demás que en el ámbito de su competencia le confiera directamente el Gobernador del Estado, su reglamento interno y demás dispo</w:t>
      </w:r>
      <w:r w:rsidR="00391B81" w:rsidRPr="00981892">
        <w:rPr>
          <w:rFonts w:ascii="Arial" w:hAnsi="Arial" w:cs="Arial"/>
        </w:rPr>
        <w:t>siciones normativas aplicables.</w:t>
      </w:r>
      <w:r w:rsidR="007144C5">
        <w:rPr>
          <w:rFonts w:ascii="Arial" w:hAnsi="Arial" w:cs="Arial"/>
        </w:rPr>
        <w:t>”</w:t>
      </w:r>
    </w:p>
    <w:p w:rsidR="00CD1CD7" w:rsidRPr="00981892" w:rsidRDefault="00B9148F" w:rsidP="00981892">
      <w:pPr>
        <w:pStyle w:val="Sinespaciado"/>
        <w:spacing w:before="240" w:line="360" w:lineRule="auto"/>
        <w:jc w:val="both"/>
        <w:rPr>
          <w:rFonts w:ascii="Arial" w:hAnsi="Arial" w:cs="Arial"/>
          <w:b/>
          <w:bCs/>
          <w:sz w:val="26"/>
          <w:szCs w:val="26"/>
          <w:lang w:val="es-MX"/>
        </w:rPr>
      </w:pPr>
      <w:r w:rsidRPr="00981892">
        <w:rPr>
          <w:rFonts w:ascii="Arial" w:hAnsi="Arial" w:cs="Arial"/>
          <w:b/>
          <w:bCs/>
          <w:sz w:val="26"/>
          <w:szCs w:val="26"/>
          <w:lang w:val="es-MX"/>
        </w:rPr>
        <w:lastRenderedPageBreak/>
        <w:t xml:space="preserve">Reglamento Interno </w:t>
      </w:r>
      <w:r w:rsidR="00CD1CD7" w:rsidRPr="00981892">
        <w:rPr>
          <w:rFonts w:ascii="Arial" w:hAnsi="Arial" w:cs="Arial"/>
          <w:b/>
          <w:bCs/>
          <w:sz w:val="26"/>
          <w:szCs w:val="26"/>
          <w:lang w:val="es-MX"/>
        </w:rPr>
        <w:t xml:space="preserve">de la </w:t>
      </w:r>
      <w:r w:rsidR="009F4665" w:rsidRPr="00981892">
        <w:rPr>
          <w:rFonts w:ascii="Arial" w:hAnsi="Arial" w:cs="Arial"/>
          <w:b/>
          <w:bCs/>
          <w:sz w:val="26"/>
          <w:szCs w:val="26"/>
          <w:lang w:val="es-MX"/>
        </w:rPr>
        <w:t>Secretaria de Finanzas del Poder Ejecutivo del E</w:t>
      </w:r>
      <w:r w:rsidR="00CD1CD7" w:rsidRPr="00981892">
        <w:rPr>
          <w:rFonts w:ascii="Arial" w:hAnsi="Arial" w:cs="Arial"/>
          <w:b/>
          <w:bCs/>
          <w:sz w:val="26"/>
          <w:szCs w:val="26"/>
          <w:lang w:val="es-MX"/>
        </w:rPr>
        <w:t>stado de Oa</w:t>
      </w:r>
      <w:r w:rsidR="009F4665" w:rsidRPr="00981892">
        <w:rPr>
          <w:rFonts w:ascii="Arial" w:hAnsi="Arial" w:cs="Arial"/>
          <w:b/>
          <w:bCs/>
          <w:sz w:val="26"/>
          <w:szCs w:val="26"/>
          <w:lang w:val="es-MX"/>
        </w:rPr>
        <w:t>xaca publicado en el extra del Periódico Oficial del E</w:t>
      </w:r>
      <w:r w:rsidR="00CD1CD7" w:rsidRPr="00981892">
        <w:rPr>
          <w:rFonts w:ascii="Arial" w:hAnsi="Arial" w:cs="Arial"/>
          <w:b/>
          <w:bCs/>
          <w:sz w:val="26"/>
          <w:szCs w:val="26"/>
          <w:lang w:val="es-MX"/>
        </w:rPr>
        <w:t>stado con fecha 02 de enero de 2009:</w:t>
      </w:r>
    </w:p>
    <w:p w:rsidR="009F4665" w:rsidRPr="00981892" w:rsidRDefault="007144C5" w:rsidP="00981892">
      <w:pPr>
        <w:pStyle w:val="Sinespaciado"/>
        <w:spacing w:before="240" w:line="360" w:lineRule="auto"/>
        <w:ind w:left="567"/>
        <w:jc w:val="both"/>
        <w:rPr>
          <w:rFonts w:ascii="Arial" w:hAnsi="Arial" w:cs="Arial"/>
        </w:rPr>
      </w:pPr>
      <w:r>
        <w:rPr>
          <w:rFonts w:ascii="Arial" w:hAnsi="Arial" w:cs="Arial"/>
          <w:b/>
        </w:rPr>
        <w:t>“</w:t>
      </w:r>
      <w:r w:rsidR="00B9148F" w:rsidRPr="00981892">
        <w:rPr>
          <w:rFonts w:ascii="Arial" w:hAnsi="Arial" w:cs="Arial"/>
          <w:b/>
        </w:rPr>
        <w:t>ARTÍCULO</w:t>
      </w:r>
      <w:r w:rsidR="00CD1CD7" w:rsidRPr="00981892">
        <w:rPr>
          <w:rFonts w:ascii="Arial" w:hAnsi="Arial" w:cs="Arial"/>
          <w:b/>
        </w:rPr>
        <w:t xml:space="preserve"> 1.</w:t>
      </w:r>
      <w:r w:rsidR="00CD1CD7" w:rsidRPr="00981892">
        <w:rPr>
          <w:rFonts w:ascii="Arial" w:hAnsi="Arial" w:cs="Arial"/>
        </w:rPr>
        <w:t xml:space="preserve">- El presente ordenamiento tiene por objeto reglamentar la organización y funcionamiento de la Secretaría de Finanzas del Poder Ejecutivo del Gobierno del Estado de Oaxaca. </w:t>
      </w:r>
    </w:p>
    <w:p w:rsidR="00CD1CD7" w:rsidRPr="00981892" w:rsidRDefault="00CD1CD7" w:rsidP="00981892">
      <w:pPr>
        <w:pStyle w:val="Sinespaciado"/>
        <w:spacing w:before="240" w:line="360" w:lineRule="auto"/>
        <w:ind w:left="567"/>
        <w:jc w:val="both"/>
        <w:rPr>
          <w:rFonts w:ascii="Arial" w:hAnsi="Arial" w:cs="Arial"/>
        </w:rPr>
      </w:pPr>
      <w:r w:rsidRPr="00981892">
        <w:rPr>
          <w:rFonts w:ascii="Arial" w:hAnsi="Arial" w:cs="Arial"/>
          <w:b/>
        </w:rPr>
        <w:t>ARTICULO 2.-</w:t>
      </w:r>
      <w:r w:rsidRPr="00981892">
        <w:rPr>
          <w:rFonts w:ascii="Arial" w:hAnsi="Arial" w:cs="Arial"/>
        </w:rPr>
        <w:t xml:space="preserve"> La Secretaría, como dependencia del Poder Ejecutivo del Gobierno del Estado, tiene a su cargo el despacho de los asuntos que le encomienda la Ley Orgánica del Poder Ejecutivo del Estado de Oaxaca y otras leyes, así como los decretos, reglamentos, acuerdos, convenios, circulares y órdenes que expida el Gobernador del Estado.</w:t>
      </w:r>
    </w:p>
    <w:p w:rsidR="00CD1CD7" w:rsidRPr="00981892" w:rsidRDefault="00CD1CD7" w:rsidP="00981892">
      <w:pPr>
        <w:pStyle w:val="Sinespaciado"/>
        <w:spacing w:before="240" w:line="360" w:lineRule="auto"/>
        <w:ind w:left="567"/>
        <w:jc w:val="both"/>
        <w:rPr>
          <w:rFonts w:ascii="Arial" w:hAnsi="Arial" w:cs="Arial"/>
          <w:bCs/>
          <w:lang w:val="es-MX"/>
        </w:rPr>
      </w:pPr>
      <w:r w:rsidRPr="00981892">
        <w:rPr>
          <w:rFonts w:ascii="Arial" w:hAnsi="Arial" w:cs="Arial"/>
        </w:rPr>
        <w:t xml:space="preserve"> </w:t>
      </w:r>
      <w:r w:rsidRPr="00981892">
        <w:rPr>
          <w:rFonts w:ascii="Arial" w:hAnsi="Arial" w:cs="Arial"/>
          <w:b/>
        </w:rPr>
        <w:t>ARTICULO 3</w:t>
      </w:r>
      <w:r w:rsidRPr="00981892">
        <w:rPr>
          <w:rFonts w:ascii="Arial" w:hAnsi="Arial" w:cs="Arial"/>
        </w:rPr>
        <w:t xml:space="preserve">.- Tratándose de la administración de los ingresos coordinados y el ejercicio de las facultades contenidos en el presente reglamento, se efectuarán respecto de las personas que tengan su domicilio fiscal dentro del territorio del Estado de Oaxaca y estén obligadas al cumplimiento de las disposiciones fiscales que regulen dichos ingresos y actividades. </w:t>
      </w:r>
    </w:p>
    <w:p w:rsidR="00CD1CD7" w:rsidRPr="00981892" w:rsidRDefault="009F4665" w:rsidP="00981892">
      <w:pPr>
        <w:pStyle w:val="Sinespaciado"/>
        <w:spacing w:before="240" w:line="360" w:lineRule="auto"/>
        <w:ind w:left="567"/>
        <w:jc w:val="both"/>
        <w:rPr>
          <w:rFonts w:ascii="Arial" w:hAnsi="Arial" w:cs="Arial"/>
        </w:rPr>
      </w:pPr>
      <w:r w:rsidRPr="00981892">
        <w:rPr>
          <w:rFonts w:ascii="Arial" w:hAnsi="Arial" w:cs="Arial"/>
          <w:b/>
        </w:rPr>
        <w:t>ARTÍCULO</w:t>
      </w:r>
      <w:r w:rsidR="00CD1CD7" w:rsidRPr="00981892">
        <w:rPr>
          <w:rFonts w:ascii="Arial" w:hAnsi="Arial" w:cs="Arial"/>
          <w:b/>
        </w:rPr>
        <w:t xml:space="preserve"> 4</w:t>
      </w:r>
      <w:r w:rsidR="00CD1CD7" w:rsidRPr="00981892">
        <w:rPr>
          <w:rFonts w:ascii="Arial" w:hAnsi="Arial" w:cs="Arial"/>
        </w:rPr>
        <w:t>.- A la Secretaría compete el despacho de los siguientes asuntos: …</w:t>
      </w:r>
    </w:p>
    <w:p w:rsidR="00CD1CD7" w:rsidRPr="00981892" w:rsidRDefault="00CD1CD7" w:rsidP="00981892">
      <w:pPr>
        <w:pStyle w:val="Sinespaciado"/>
        <w:spacing w:before="240" w:line="360" w:lineRule="auto"/>
        <w:ind w:left="567"/>
        <w:jc w:val="both"/>
        <w:rPr>
          <w:rFonts w:ascii="Arial" w:hAnsi="Arial" w:cs="Arial"/>
          <w:bCs/>
          <w:lang w:val="es-MX"/>
        </w:rPr>
      </w:pPr>
      <w:r w:rsidRPr="00981892">
        <w:rPr>
          <w:rFonts w:ascii="Arial" w:hAnsi="Arial" w:cs="Arial"/>
          <w:b/>
        </w:rPr>
        <w:t>IV</w:t>
      </w:r>
      <w:r w:rsidRPr="00981892">
        <w:rPr>
          <w:rFonts w:ascii="Arial" w:hAnsi="Arial" w:cs="Arial"/>
        </w:rPr>
        <w:t>. Recaudar los Impuestos, Productos, Derechos y Aprovechamientos, así como hacer cumplir las disposiciones fiscales federales, estatales y municipales en materia coordinada;</w:t>
      </w:r>
    </w:p>
    <w:p w:rsidR="00CD1CD7" w:rsidRPr="00981892" w:rsidRDefault="00CD1CD7" w:rsidP="00981892">
      <w:pPr>
        <w:pStyle w:val="Sinespaciado"/>
        <w:spacing w:before="240" w:line="360" w:lineRule="auto"/>
        <w:ind w:left="567"/>
        <w:jc w:val="both"/>
        <w:rPr>
          <w:rFonts w:ascii="Arial" w:hAnsi="Arial" w:cs="Arial"/>
          <w:bCs/>
          <w:lang w:val="es-MX"/>
        </w:rPr>
      </w:pPr>
      <w:r w:rsidRPr="00981892">
        <w:rPr>
          <w:rFonts w:ascii="Arial" w:hAnsi="Arial" w:cs="Arial"/>
          <w:b/>
        </w:rPr>
        <w:t>XXVIII.</w:t>
      </w:r>
      <w:r w:rsidRPr="00981892">
        <w:rPr>
          <w:rFonts w:ascii="Arial" w:hAnsi="Arial" w:cs="Arial"/>
        </w:rPr>
        <w:t xml:space="preserve"> Los demás que señalen las Leyes, Decretos, Reglamentos y Convenios derivados de los Sistemas Nacional y Estatal de Coordinación Fiscal.</w:t>
      </w:r>
      <w:r w:rsidRPr="00981892">
        <w:rPr>
          <w:rFonts w:ascii="Arial" w:hAnsi="Arial" w:cs="Arial"/>
          <w:bCs/>
          <w:lang w:val="es-MX"/>
        </w:rPr>
        <w:t xml:space="preserve"> </w:t>
      </w:r>
    </w:p>
    <w:p w:rsidR="009F4665" w:rsidRPr="00981892" w:rsidRDefault="00CD1CD7" w:rsidP="00981892">
      <w:pPr>
        <w:pStyle w:val="Sinespaciado"/>
        <w:spacing w:before="240" w:line="360" w:lineRule="auto"/>
        <w:ind w:left="567"/>
        <w:jc w:val="both"/>
        <w:rPr>
          <w:rFonts w:ascii="Arial" w:hAnsi="Arial" w:cs="Arial"/>
        </w:rPr>
      </w:pPr>
      <w:r w:rsidRPr="00981892">
        <w:rPr>
          <w:rFonts w:ascii="Arial" w:hAnsi="Arial" w:cs="Arial"/>
          <w:b/>
        </w:rPr>
        <w:t>ARTÍCULO 5.</w:t>
      </w:r>
      <w:r w:rsidRPr="00981892">
        <w:rPr>
          <w:rFonts w:ascii="Arial" w:hAnsi="Arial" w:cs="Arial"/>
        </w:rPr>
        <w:t>- Para el estudio y despacho de los asuntos de su competencia, así como para atender las acciones que le correspondan, la Secretaría contará con las siguientes unidades administrativas:</w:t>
      </w:r>
    </w:p>
    <w:p w:rsidR="009F4665" w:rsidRPr="00981892" w:rsidRDefault="00AA1815" w:rsidP="00981892">
      <w:pPr>
        <w:pStyle w:val="Sinespaciado"/>
        <w:spacing w:before="240" w:line="360" w:lineRule="auto"/>
        <w:ind w:left="567"/>
        <w:jc w:val="both"/>
        <w:rPr>
          <w:rFonts w:ascii="Arial" w:hAnsi="Arial" w:cs="Arial"/>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5A3219C2" wp14:editId="4F1319E4">
                <wp:simplePos x="0" y="0"/>
                <wp:positionH relativeFrom="column">
                  <wp:posOffset>5745192</wp:posOffset>
                </wp:positionH>
                <wp:positionV relativeFrom="paragraph">
                  <wp:posOffset>333256</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A1815" w:rsidRDefault="00AA1815" w:rsidP="00AA181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219C2" id="Cuadro de texto 7" o:spid="_x0000_s1031" type="#_x0000_t202" style="position:absolute;left:0;text-align:left;margin-left:452.4pt;margin-top:26.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">
                <v:textbox>
                  <w:txbxContent>
                    <w:p w:rsidR="00AA1815" w:rsidRDefault="00AA1815" w:rsidP="00AA1815">
                      <w:pPr>
                        <w:rPr>
                          <w:sz w:val="16"/>
                          <w:szCs w:val="16"/>
                        </w:rPr>
                      </w:pPr>
                      <w:r>
                        <w:rPr>
                          <w:sz w:val="16"/>
                          <w:szCs w:val="16"/>
                        </w:rPr>
                        <w:t>Datos personales protegidos por el Art. 116 de la LGTAIP y el Art. 56 de la LTAIPEO</w:t>
                      </w:r>
                    </w:p>
                  </w:txbxContent>
                </v:textbox>
              </v:shape>
            </w:pict>
          </mc:Fallback>
        </mc:AlternateContent>
      </w:r>
      <w:r w:rsidR="00CD1CD7" w:rsidRPr="00981892">
        <w:rPr>
          <w:rFonts w:ascii="Arial" w:hAnsi="Arial" w:cs="Arial"/>
          <w:b/>
        </w:rPr>
        <w:t xml:space="preserve"> I.-</w:t>
      </w:r>
      <w:r w:rsidR="00CD1CD7" w:rsidRPr="00981892">
        <w:rPr>
          <w:rFonts w:ascii="Arial" w:hAnsi="Arial" w:cs="Arial"/>
        </w:rPr>
        <w:t xml:space="preserve"> Del Secretario</w:t>
      </w:r>
    </w:p>
    <w:p w:rsidR="009F4665" w:rsidRPr="00981892" w:rsidRDefault="00CD1CD7" w:rsidP="00981892">
      <w:pPr>
        <w:pStyle w:val="Sinespaciado"/>
        <w:spacing w:before="240" w:line="360" w:lineRule="auto"/>
        <w:ind w:left="567"/>
        <w:jc w:val="both"/>
        <w:rPr>
          <w:rFonts w:ascii="Arial" w:hAnsi="Arial" w:cs="Arial"/>
        </w:rPr>
      </w:pPr>
      <w:r w:rsidRPr="00981892">
        <w:rPr>
          <w:rFonts w:ascii="Arial" w:hAnsi="Arial" w:cs="Arial"/>
        </w:rPr>
        <w:t>…</w:t>
      </w:r>
    </w:p>
    <w:p w:rsidR="00CD1CD7" w:rsidRPr="00981892" w:rsidRDefault="00CD1CD7" w:rsidP="00981892">
      <w:pPr>
        <w:pStyle w:val="Sinespaciado"/>
        <w:spacing w:before="240" w:line="360" w:lineRule="auto"/>
        <w:ind w:left="567"/>
        <w:jc w:val="both"/>
        <w:rPr>
          <w:rFonts w:ascii="Arial" w:hAnsi="Arial" w:cs="Arial"/>
        </w:rPr>
      </w:pPr>
      <w:r w:rsidRPr="00981892">
        <w:rPr>
          <w:rFonts w:ascii="Arial" w:hAnsi="Arial" w:cs="Arial"/>
          <w:b/>
        </w:rPr>
        <w:t>V.</w:t>
      </w:r>
      <w:r w:rsidR="009F4665" w:rsidRPr="00981892">
        <w:rPr>
          <w:rFonts w:ascii="Arial" w:hAnsi="Arial" w:cs="Arial"/>
        </w:rPr>
        <w:t>- Dirección</w:t>
      </w:r>
      <w:r w:rsidRPr="00981892">
        <w:rPr>
          <w:rFonts w:ascii="Arial" w:hAnsi="Arial" w:cs="Arial"/>
        </w:rPr>
        <w:t xml:space="preserve"> de Ingresos</w:t>
      </w:r>
    </w:p>
    <w:p w:rsidR="009F4665" w:rsidRPr="00981892" w:rsidRDefault="009F4665" w:rsidP="00981892">
      <w:pPr>
        <w:pStyle w:val="Sinespaciado"/>
        <w:spacing w:before="240" w:line="360" w:lineRule="auto"/>
        <w:ind w:left="567"/>
        <w:jc w:val="both"/>
        <w:rPr>
          <w:rFonts w:ascii="Arial" w:hAnsi="Arial" w:cs="Arial"/>
        </w:rPr>
      </w:pPr>
      <w:r w:rsidRPr="00981892">
        <w:rPr>
          <w:rFonts w:ascii="Arial" w:hAnsi="Arial" w:cs="Arial"/>
        </w:rPr>
        <w:t>…</w:t>
      </w:r>
    </w:p>
    <w:p w:rsidR="00CD1CD7" w:rsidRPr="00981892" w:rsidRDefault="00CD1CD7" w:rsidP="00981892">
      <w:pPr>
        <w:pStyle w:val="Sinespaciado"/>
        <w:spacing w:before="240" w:line="360" w:lineRule="auto"/>
        <w:ind w:left="567"/>
        <w:jc w:val="both"/>
        <w:rPr>
          <w:rFonts w:ascii="Arial" w:hAnsi="Arial" w:cs="Arial"/>
          <w:bCs/>
          <w:lang w:val="es-MX"/>
        </w:rPr>
      </w:pPr>
      <w:r w:rsidRPr="00981892">
        <w:rPr>
          <w:rFonts w:ascii="Arial" w:hAnsi="Arial" w:cs="Arial"/>
          <w:b/>
        </w:rPr>
        <w:t>ARTICULO 6</w:t>
      </w:r>
      <w:r w:rsidRPr="00981892">
        <w:rPr>
          <w:rFonts w:ascii="Arial" w:hAnsi="Arial" w:cs="Arial"/>
        </w:rPr>
        <w:t xml:space="preserve">.- El estudio, trámite y resolución de los asuntos que son competencia de la Secretaría, así como su representación corresponden originalmente al Secretario quien para su mejor atención y despacho, podrá delegar facultades en los servidores públicos subalternos sin perder por ello la posibilidad de su ejercicio directo, excepto aquellas que por disposición de Ley o de este Reglamento deba ejercer en forma directa. </w:t>
      </w:r>
    </w:p>
    <w:p w:rsidR="00CD1CD7" w:rsidRPr="00981892" w:rsidRDefault="00CD1CD7" w:rsidP="00981892">
      <w:pPr>
        <w:pStyle w:val="Sinespaciado"/>
        <w:spacing w:before="240" w:line="360" w:lineRule="auto"/>
        <w:ind w:left="567"/>
        <w:jc w:val="both"/>
        <w:rPr>
          <w:rFonts w:ascii="Arial" w:hAnsi="Arial" w:cs="Arial"/>
        </w:rPr>
      </w:pPr>
      <w:r w:rsidRPr="00981892">
        <w:rPr>
          <w:rFonts w:ascii="Arial" w:hAnsi="Arial" w:cs="Arial"/>
          <w:b/>
        </w:rPr>
        <w:lastRenderedPageBreak/>
        <w:t>ARTICULO 11</w:t>
      </w:r>
      <w:r w:rsidRPr="00981892">
        <w:rPr>
          <w:rFonts w:ascii="Arial" w:hAnsi="Arial" w:cs="Arial"/>
        </w:rPr>
        <w:t>.- Al frente de la Dirección de Ingresos habrá un Director quien se auxiliará de los Jefes de las Unidades de Planeación Financiera, y Técnica de Ingresos, Jefes de Departamento, Jefes de Oficina y demás servidores públicos que las necesidades del servicio requieran, de acuerdo con la organización interna debidamente autorizada.</w:t>
      </w:r>
    </w:p>
    <w:p w:rsidR="009F4665" w:rsidRPr="00981892" w:rsidRDefault="00CD1CD7" w:rsidP="00981892">
      <w:pPr>
        <w:pStyle w:val="Sinespaciado"/>
        <w:spacing w:before="240" w:line="360" w:lineRule="auto"/>
        <w:ind w:left="567"/>
        <w:jc w:val="both"/>
        <w:rPr>
          <w:rFonts w:ascii="Arial" w:hAnsi="Arial" w:cs="Arial"/>
        </w:rPr>
      </w:pPr>
      <w:r w:rsidRPr="00981892">
        <w:rPr>
          <w:rFonts w:ascii="Arial" w:hAnsi="Arial" w:cs="Arial"/>
          <w:b/>
        </w:rPr>
        <w:t xml:space="preserve"> </w:t>
      </w:r>
      <w:r w:rsidR="009F4665" w:rsidRPr="00981892">
        <w:rPr>
          <w:rFonts w:ascii="Arial" w:hAnsi="Arial" w:cs="Arial"/>
          <w:b/>
        </w:rPr>
        <w:t>ARTÍCULO</w:t>
      </w:r>
      <w:r w:rsidRPr="00981892">
        <w:rPr>
          <w:rFonts w:ascii="Arial" w:hAnsi="Arial" w:cs="Arial"/>
          <w:b/>
        </w:rPr>
        <w:t xml:space="preserve"> 12</w:t>
      </w:r>
      <w:r w:rsidRPr="00981892">
        <w:rPr>
          <w:rFonts w:ascii="Arial" w:hAnsi="Arial" w:cs="Arial"/>
        </w:rPr>
        <w:t xml:space="preserve">.- Compete a la Dirección de Ingresos de la Secretaría, el ejercicio de las siguientes atribuciones: </w:t>
      </w:r>
    </w:p>
    <w:p w:rsidR="009F4665" w:rsidRPr="00981892" w:rsidRDefault="00CD1CD7" w:rsidP="00981892">
      <w:pPr>
        <w:pStyle w:val="Sinespaciado"/>
        <w:spacing w:before="240" w:line="360" w:lineRule="auto"/>
        <w:ind w:left="567"/>
        <w:jc w:val="both"/>
        <w:rPr>
          <w:rFonts w:ascii="Arial" w:hAnsi="Arial" w:cs="Arial"/>
        </w:rPr>
      </w:pPr>
      <w:r w:rsidRPr="00981892">
        <w:rPr>
          <w:rFonts w:ascii="Arial" w:hAnsi="Arial" w:cs="Arial"/>
        </w:rPr>
        <w:t>…</w:t>
      </w:r>
    </w:p>
    <w:p w:rsidR="009F4665" w:rsidRPr="00981892" w:rsidRDefault="00CD1CD7" w:rsidP="00981892">
      <w:pPr>
        <w:pStyle w:val="Sinespaciado"/>
        <w:spacing w:before="240" w:line="360" w:lineRule="auto"/>
        <w:ind w:left="567"/>
        <w:jc w:val="both"/>
        <w:rPr>
          <w:rFonts w:ascii="Arial" w:hAnsi="Arial" w:cs="Arial"/>
        </w:rPr>
      </w:pPr>
      <w:r w:rsidRPr="00981892">
        <w:rPr>
          <w:rFonts w:ascii="Arial" w:hAnsi="Arial" w:cs="Arial"/>
          <w:b/>
        </w:rPr>
        <w:t>IV.</w:t>
      </w:r>
      <w:r w:rsidRPr="00981892">
        <w:rPr>
          <w:rFonts w:ascii="Arial" w:hAnsi="Arial" w:cs="Arial"/>
        </w:rPr>
        <w:t xml:space="preserve"> Recaudar las contribuciones estatales, los aprovechamientos de la misma naturaleza; los ingresos por concepto de Participaciones, Aportaciones e Incentivos y Subsidios Federales; y, todos aquellos ingresos extraordinarios que perciba el Estado; </w:t>
      </w:r>
    </w:p>
    <w:p w:rsidR="009F4665" w:rsidRPr="00981892" w:rsidRDefault="00CD1CD7" w:rsidP="00981892">
      <w:pPr>
        <w:pStyle w:val="Sinespaciado"/>
        <w:spacing w:before="240" w:line="360" w:lineRule="auto"/>
        <w:ind w:left="567"/>
        <w:jc w:val="both"/>
        <w:rPr>
          <w:rFonts w:ascii="Arial" w:hAnsi="Arial" w:cs="Arial"/>
        </w:rPr>
      </w:pPr>
      <w:r w:rsidRPr="00981892">
        <w:rPr>
          <w:rFonts w:ascii="Arial" w:hAnsi="Arial" w:cs="Arial"/>
          <w:b/>
        </w:rPr>
        <w:t>VI.</w:t>
      </w:r>
      <w:r w:rsidRPr="00981892">
        <w:rPr>
          <w:rFonts w:ascii="Arial" w:hAnsi="Arial" w:cs="Arial"/>
        </w:rPr>
        <w:t xml:space="preserve"> Vigilar, requerir, recibir y exigir en su caso de los contribuyentes, sujetos obligados y terceros con ellos relacionados, los datos, informes, declaraciones, avisos,</w:t>
      </w:r>
      <w:r w:rsidR="00B9148F" w:rsidRPr="00981892">
        <w:rPr>
          <w:rFonts w:ascii="Arial" w:hAnsi="Arial" w:cs="Arial"/>
        </w:rPr>
        <w:t xml:space="preserve"> </w:t>
      </w:r>
      <w:r w:rsidRPr="00981892">
        <w:rPr>
          <w:rFonts w:ascii="Arial" w:hAnsi="Arial" w:cs="Arial"/>
        </w:rPr>
        <w:t xml:space="preserve">manifestaciones, instrumentos autorizados y demás documentación a que obliguen las disposiciones fiscales estatales; actuando de conformidad con las mismas cuando éstos no lo hagan en los plazos respectivos en términos de las disposiciones aplicables; </w:t>
      </w:r>
    </w:p>
    <w:p w:rsidR="009F4665" w:rsidRPr="00981892" w:rsidRDefault="00CD1CD7" w:rsidP="00981892">
      <w:pPr>
        <w:pStyle w:val="Sinespaciado"/>
        <w:spacing w:before="240" w:line="360" w:lineRule="auto"/>
        <w:ind w:left="567"/>
        <w:jc w:val="both"/>
        <w:rPr>
          <w:rFonts w:ascii="Arial" w:hAnsi="Arial" w:cs="Arial"/>
        </w:rPr>
      </w:pPr>
      <w:r w:rsidRPr="00981892">
        <w:rPr>
          <w:rFonts w:ascii="Arial" w:hAnsi="Arial" w:cs="Arial"/>
          <w:b/>
        </w:rPr>
        <w:t>XLIV</w:t>
      </w:r>
      <w:r w:rsidRPr="00981892">
        <w:rPr>
          <w:rFonts w:ascii="Arial" w:hAnsi="Arial" w:cs="Arial"/>
        </w:rPr>
        <w:t>. Las demás que le atribuyan otras disposiciones en materia estatal y aquellas que le asigne el Secretario.</w:t>
      </w:r>
      <w:r w:rsidR="007144C5">
        <w:rPr>
          <w:rFonts w:ascii="Arial" w:hAnsi="Arial" w:cs="Arial"/>
        </w:rPr>
        <w:t>”</w:t>
      </w:r>
      <w:r w:rsidRPr="00981892">
        <w:rPr>
          <w:rFonts w:ascii="Arial" w:hAnsi="Arial" w:cs="Arial"/>
        </w:rPr>
        <w:t xml:space="preserve"> </w:t>
      </w:r>
    </w:p>
    <w:p w:rsidR="00B9148F" w:rsidRPr="00981892" w:rsidRDefault="00CD1CD7" w:rsidP="00981892">
      <w:pPr>
        <w:pStyle w:val="Sinespaciado"/>
        <w:spacing w:before="240" w:line="360" w:lineRule="auto"/>
        <w:jc w:val="center"/>
        <w:rPr>
          <w:rFonts w:ascii="Arial" w:hAnsi="Arial" w:cs="Arial"/>
          <w:b/>
          <w:bCs/>
          <w:sz w:val="26"/>
          <w:szCs w:val="26"/>
          <w:lang w:val="es-MX"/>
        </w:rPr>
      </w:pPr>
      <w:r w:rsidRPr="00981892">
        <w:rPr>
          <w:rFonts w:ascii="Arial" w:hAnsi="Arial" w:cs="Arial"/>
          <w:b/>
          <w:bCs/>
          <w:sz w:val="26"/>
          <w:szCs w:val="26"/>
          <w:lang w:val="es-MX"/>
        </w:rPr>
        <w:t>Código</w:t>
      </w:r>
      <w:r w:rsidR="00B9148F" w:rsidRPr="00981892">
        <w:rPr>
          <w:rFonts w:ascii="Arial" w:hAnsi="Arial" w:cs="Arial"/>
          <w:b/>
          <w:bCs/>
          <w:sz w:val="26"/>
          <w:szCs w:val="26"/>
          <w:lang w:val="es-MX"/>
        </w:rPr>
        <w:t xml:space="preserve"> F</w:t>
      </w:r>
      <w:r w:rsidR="009F4665" w:rsidRPr="00981892">
        <w:rPr>
          <w:rFonts w:ascii="Arial" w:hAnsi="Arial" w:cs="Arial"/>
          <w:b/>
          <w:bCs/>
          <w:sz w:val="26"/>
          <w:szCs w:val="26"/>
          <w:lang w:val="es-MX"/>
        </w:rPr>
        <w:t xml:space="preserve">iscal </w:t>
      </w:r>
      <w:r w:rsidRPr="00981892">
        <w:rPr>
          <w:rFonts w:ascii="Arial" w:hAnsi="Arial" w:cs="Arial"/>
          <w:b/>
          <w:bCs/>
          <w:sz w:val="26"/>
          <w:szCs w:val="26"/>
          <w:lang w:val="es-MX"/>
        </w:rPr>
        <w:t>para</w:t>
      </w:r>
      <w:r w:rsidR="002D26BA">
        <w:rPr>
          <w:rFonts w:ascii="Arial" w:hAnsi="Arial" w:cs="Arial"/>
          <w:b/>
          <w:bCs/>
          <w:sz w:val="26"/>
          <w:szCs w:val="26"/>
          <w:lang w:val="es-MX"/>
        </w:rPr>
        <w:t xml:space="preserve"> el E</w:t>
      </w:r>
      <w:r w:rsidR="00B9148F" w:rsidRPr="00981892">
        <w:rPr>
          <w:rFonts w:ascii="Arial" w:hAnsi="Arial" w:cs="Arial"/>
          <w:b/>
          <w:bCs/>
          <w:sz w:val="26"/>
          <w:szCs w:val="26"/>
          <w:lang w:val="es-MX"/>
        </w:rPr>
        <w:t>stado de Oaxaca;</w:t>
      </w:r>
    </w:p>
    <w:p w:rsidR="00B9148F" w:rsidRPr="00B9148F" w:rsidRDefault="00B9148F" w:rsidP="00981892">
      <w:pPr>
        <w:autoSpaceDE w:val="0"/>
        <w:autoSpaceDN w:val="0"/>
        <w:adjustRightInd w:val="0"/>
        <w:spacing w:after="0" w:line="360" w:lineRule="auto"/>
        <w:jc w:val="center"/>
        <w:rPr>
          <w:rFonts w:ascii="Arial" w:hAnsi="Arial" w:cs="Arial"/>
          <w:b/>
          <w:sz w:val="26"/>
          <w:szCs w:val="26"/>
          <w:lang w:val="es-MX"/>
        </w:rPr>
      </w:pPr>
    </w:p>
    <w:p w:rsidR="007144C5" w:rsidRPr="00981892" w:rsidRDefault="007144C5" w:rsidP="007144C5">
      <w:pPr>
        <w:autoSpaceDE w:val="0"/>
        <w:autoSpaceDN w:val="0"/>
        <w:adjustRightInd w:val="0"/>
        <w:spacing w:after="0" w:line="360" w:lineRule="auto"/>
        <w:ind w:left="567"/>
        <w:jc w:val="both"/>
        <w:rPr>
          <w:rFonts w:ascii="Arial" w:hAnsi="Arial" w:cs="Arial"/>
        </w:rPr>
      </w:pPr>
      <w:r w:rsidRPr="007144C5">
        <w:rPr>
          <w:rFonts w:ascii="Arial" w:hAnsi="Arial" w:cs="Arial"/>
          <w:b/>
        </w:rPr>
        <w:t>“</w:t>
      </w:r>
      <w:r w:rsidR="007D5720" w:rsidRPr="007144C5">
        <w:rPr>
          <w:rFonts w:ascii="Arial" w:hAnsi="Arial" w:cs="Arial"/>
          <w:b/>
        </w:rPr>
        <w:t>ARTÍCULO 1</w:t>
      </w:r>
      <w:r w:rsidR="007D5720" w:rsidRPr="00981892">
        <w:rPr>
          <w:rFonts w:ascii="Arial" w:hAnsi="Arial" w:cs="Arial"/>
        </w:rPr>
        <w:t xml:space="preserve">. En el Estado de Oaxaca las personas físicas y las morales, así como las unidades económicas, están obligadas a contribuir para los gastos públicos conforme a las leyes fiscales respectivas. Las disposiciones de este Código se aplicarán en defecto de las referidas leyes. </w:t>
      </w:r>
    </w:p>
    <w:p w:rsidR="007D5720" w:rsidRPr="00981892" w:rsidRDefault="007D5720" w:rsidP="00981892">
      <w:pPr>
        <w:autoSpaceDE w:val="0"/>
        <w:autoSpaceDN w:val="0"/>
        <w:adjustRightInd w:val="0"/>
        <w:spacing w:after="0" w:line="360" w:lineRule="auto"/>
        <w:ind w:left="567"/>
        <w:jc w:val="both"/>
        <w:rPr>
          <w:rFonts w:ascii="Arial" w:hAnsi="Arial" w:cs="Arial"/>
        </w:rPr>
      </w:pPr>
      <w:r w:rsidRPr="007144C5">
        <w:rPr>
          <w:rFonts w:ascii="Arial" w:hAnsi="Arial" w:cs="Arial"/>
          <w:b/>
        </w:rPr>
        <w:t>ARTÍCULO 2.</w:t>
      </w:r>
      <w:r w:rsidRPr="00981892">
        <w:rPr>
          <w:rFonts w:ascii="Arial" w:hAnsi="Arial" w:cs="Arial"/>
        </w:rPr>
        <w:t xml:space="preserve"> Para efectos del presente Código se entenderá por:</w:t>
      </w:r>
    </w:p>
    <w:p w:rsidR="007D5720" w:rsidRPr="00981892" w:rsidRDefault="007D5720" w:rsidP="00981892">
      <w:pPr>
        <w:autoSpaceDE w:val="0"/>
        <w:autoSpaceDN w:val="0"/>
        <w:adjustRightInd w:val="0"/>
        <w:spacing w:after="0" w:line="360" w:lineRule="auto"/>
        <w:ind w:left="567"/>
        <w:jc w:val="both"/>
        <w:rPr>
          <w:rFonts w:ascii="Arial" w:hAnsi="Arial" w:cs="Arial"/>
        </w:rPr>
      </w:pPr>
      <w:r w:rsidRPr="007144C5">
        <w:rPr>
          <w:rFonts w:ascii="Arial" w:hAnsi="Arial" w:cs="Arial"/>
          <w:b/>
        </w:rPr>
        <w:t>ARTÍCULO 3.</w:t>
      </w:r>
      <w:r w:rsidRPr="00981892">
        <w:rPr>
          <w:rFonts w:ascii="Arial" w:hAnsi="Arial" w:cs="Arial"/>
        </w:rPr>
        <w:t xml:space="preserve"> La recaudación de los ingresos que el Estado tiene derecho a percibir, se hará a través de la Secretaría u otras entidades públicas o privadas que por la misma hubieren sido autorizadas en términos de las disposiciones aplicables para realizarla, debiendo éstas últimas sujetarse a los lineamentos que se establezcan en el Reglamento y en Reglas. </w:t>
      </w:r>
    </w:p>
    <w:p w:rsidR="007D5720" w:rsidRPr="00981892" w:rsidRDefault="007D5720" w:rsidP="00981892">
      <w:pPr>
        <w:autoSpaceDE w:val="0"/>
        <w:autoSpaceDN w:val="0"/>
        <w:adjustRightInd w:val="0"/>
        <w:spacing w:after="0" w:line="360" w:lineRule="auto"/>
        <w:ind w:left="567"/>
        <w:jc w:val="both"/>
        <w:rPr>
          <w:rFonts w:ascii="Arial" w:hAnsi="Arial" w:cs="Arial"/>
        </w:rPr>
      </w:pPr>
      <w:r w:rsidRPr="007144C5">
        <w:rPr>
          <w:rFonts w:ascii="Arial" w:hAnsi="Arial" w:cs="Arial"/>
          <w:b/>
        </w:rPr>
        <w:t>ARTÍCULO 4.</w:t>
      </w:r>
      <w:r w:rsidRPr="00981892">
        <w:rPr>
          <w:rFonts w:ascii="Arial" w:hAnsi="Arial" w:cs="Arial"/>
        </w:rPr>
        <w:t xml:space="preserve"> Las disposiciones que se refieren al objeto, sujeto, base, tasa, cuota o tarifa, y época de pago de las contribuciones, así como las que establecen las infracciones y sanciones, son de aplicación estricta.</w:t>
      </w:r>
    </w:p>
    <w:p w:rsidR="007D5720" w:rsidRDefault="007D5720" w:rsidP="00981892">
      <w:pPr>
        <w:autoSpaceDE w:val="0"/>
        <w:autoSpaceDN w:val="0"/>
        <w:adjustRightInd w:val="0"/>
        <w:spacing w:after="0" w:line="360" w:lineRule="auto"/>
        <w:ind w:left="567"/>
        <w:jc w:val="both"/>
        <w:rPr>
          <w:rFonts w:ascii="Arial" w:hAnsi="Arial" w:cs="Arial"/>
        </w:rPr>
      </w:pPr>
      <w:r w:rsidRPr="007144C5">
        <w:rPr>
          <w:rFonts w:ascii="Arial" w:hAnsi="Arial" w:cs="Arial"/>
          <w:b/>
        </w:rPr>
        <w:t>ARTÍCULO 5</w:t>
      </w:r>
      <w:r w:rsidRPr="00981892">
        <w:rPr>
          <w:rFonts w:ascii="Arial" w:hAnsi="Arial" w:cs="Arial"/>
        </w:rPr>
        <w:t>. Son ordenamientos fiscales, además del presente Código:</w:t>
      </w:r>
    </w:p>
    <w:p w:rsidR="007144C5" w:rsidRPr="00981892" w:rsidRDefault="007144C5" w:rsidP="00981892">
      <w:pPr>
        <w:autoSpaceDE w:val="0"/>
        <w:autoSpaceDN w:val="0"/>
        <w:adjustRightInd w:val="0"/>
        <w:spacing w:after="0" w:line="360" w:lineRule="auto"/>
        <w:ind w:left="567"/>
        <w:jc w:val="both"/>
        <w:rPr>
          <w:rFonts w:ascii="Arial" w:hAnsi="Arial" w:cs="Arial"/>
          <w:lang w:val="es-MX"/>
        </w:rPr>
      </w:pPr>
      <w:r>
        <w:rPr>
          <w:rFonts w:ascii="Arial" w:hAnsi="Arial" w:cs="Arial"/>
          <w:lang w:val="es-MX"/>
        </w:rPr>
        <w:t>…</w:t>
      </w:r>
    </w:p>
    <w:p w:rsidR="00B9148F" w:rsidRPr="00981892" w:rsidRDefault="007D5720" w:rsidP="00981892">
      <w:pPr>
        <w:autoSpaceDE w:val="0"/>
        <w:autoSpaceDN w:val="0"/>
        <w:adjustRightInd w:val="0"/>
        <w:spacing w:after="0" w:line="360" w:lineRule="auto"/>
        <w:ind w:left="567"/>
        <w:jc w:val="both"/>
        <w:rPr>
          <w:rFonts w:ascii="Arial" w:hAnsi="Arial" w:cs="Arial"/>
          <w:lang w:val="es-MX"/>
        </w:rPr>
      </w:pPr>
      <w:r w:rsidRPr="007144C5">
        <w:rPr>
          <w:rFonts w:ascii="Arial" w:hAnsi="Arial" w:cs="Arial"/>
          <w:b/>
          <w:lang w:val="es-MX"/>
        </w:rPr>
        <w:t>II.</w:t>
      </w:r>
      <w:r w:rsidRPr="00981892">
        <w:rPr>
          <w:rFonts w:ascii="Arial" w:hAnsi="Arial" w:cs="Arial"/>
          <w:lang w:val="es-MX"/>
        </w:rPr>
        <w:t xml:space="preserve">- </w:t>
      </w:r>
      <w:r w:rsidR="00B9148F" w:rsidRPr="00981892">
        <w:rPr>
          <w:rFonts w:ascii="Arial" w:hAnsi="Arial" w:cs="Arial"/>
          <w:lang w:val="es-MX"/>
        </w:rPr>
        <w:t xml:space="preserve">La Ley de Hacienda del Estado; </w:t>
      </w:r>
    </w:p>
    <w:p w:rsidR="00B9148F" w:rsidRPr="00981892" w:rsidRDefault="007144C5" w:rsidP="00981892">
      <w:pPr>
        <w:autoSpaceDE w:val="0"/>
        <w:autoSpaceDN w:val="0"/>
        <w:adjustRightInd w:val="0"/>
        <w:spacing w:after="0" w:line="360" w:lineRule="auto"/>
        <w:ind w:left="567"/>
        <w:jc w:val="both"/>
        <w:rPr>
          <w:rFonts w:ascii="Arial" w:hAnsi="Arial" w:cs="Arial"/>
          <w:lang w:val="es-MX"/>
        </w:rPr>
      </w:pPr>
      <w:r>
        <w:rPr>
          <w:rFonts w:ascii="Arial" w:hAnsi="Arial" w:cs="Arial"/>
          <w:lang w:val="es-MX"/>
        </w:rPr>
        <w:t>…</w:t>
      </w:r>
    </w:p>
    <w:p w:rsidR="00B9148F" w:rsidRPr="00981892" w:rsidRDefault="00B9148F" w:rsidP="00981892">
      <w:pPr>
        <w:autoSpaceDE w:val="0"/>
        <w:autoSpaceDN w:val="0"/>
        <w:adjustRightInd w:val="0"/>
        <w:spacing w:after="0" w:line="360" w:lineRule="auto"/>
        <w:ind w:left="567"/>
        <w:jc w:val="both"/>
        <w:rPr>
          <w:rFonts w:ascii="Arial" w:hAnsi="Arial" w:cs="Arial"/>
          <w:lang w:val="es-MX"/>
        </w:rPr>
      </w:pPr>
      <w:r w:rsidRPr="007144C5">
        <w:rPr>
          <w:rFonts w:ascii="Arial" w:hAnsi="Arial" w:cs="Arial"/>
          <w:b/>
          <w:lang w:val="es-MX"/>
        </w:rPr>
        <w:t>VIII</w:t>
      </w:r>
      <w:r w:rsidRPr="00981892">
        <w:rPr>
          <w:rFonts w:ascii="Arial" w:hAnsi="Arial" w:cs="Arial"/>
          <w:lang w:val="es-MX"/>
        </w:rPr>
        <w:t xml:space="preserve">.- Las demás leyes, reglamentos y disposiciones de carácter fiscal. </w:t>
      </w:r>
    </w:p>
    <w:p w:rsidR="00391B81" w:rsidRPr="00981892" w:rsidRDefault="00391B81" w:rsidP="00981892">
      <w:pPr>
        <w:autoSpaceDE w:val="0"/>
        <w:autoSpaceDN w:val="0"/>
        <w:adjustRightInd w:val="0"/>
        <w:spacing w:after="0" w:line="360" w:lineRule="auto"/>
        <w:ind w:left="567"/>
        <w:jc w:val="both"/>
        <w:rPr>
          <w:rFonts w:ascii="Arial" w:hAnsi="Arial" w:cs="Arial"/>
          <w:lang w:val="es-MX"/>
        </w:rPr>
      </w:pPr>
    </w:p>
    <w:p w:rsidR="00391B81" w:rsidRDefault="00391B81" w:rsidP="00981892">
      <w:pPr>
        <w:autoSpaceDE w:val="0"/>
        <w:autoSpaceDN w:val="0"/>
        <w:adjustRightInd w:val="0"/>
        <w:spacing w:after="0" w:line="360" w:lineRule="auto"/>
        <w:ind w:left="567"/>
        <w:jc w:val="both"/>
        <w:rPr>
          <w:rFonts w:ascii="Arial" w:hAnsi="Arial" w:cs="Arial"/>
          <w:lang w:val="es-MX"/>
        </w:rPr>
      </w:pPr>
      <w:r w:rsidRPr="00391B81">
        <w:rPr>
          <w:rFonts w:ascii="Arial" w:hAnsi="Arial" w:cs="Arial"/>
          <w:b/>
          <w:bCs/>
          <w:lang w:val="es-MX"/>
        </w:rPr>
        <w:lastRenderedPageBreak/>
        <w:t xml:space="preserve">ARTÍCULO 7. </w:t>
      </w:r>
      <w:r w:rsidRPr="00391B81">
        <w:rPr>
          <w:rFonts w:ascii="Arial" w:hAnsi="Arial" w:cs="Arial"/>
          <w:lang w:val="es-MX"/>
        </w:rPr>
        <w:t xml:space="preserve">Para los efectos de este Código y demás ordenamientos fiscales, son autoridades fiscales, las siguientes: </w:t>
      </w:r>
    </w:p>
    <w:p w:rsidR="007144C5" w:rsidRPr="00391B81" w:rsidRDefault="007144C5" w:rsidP="00981892">
      <w:pPr>
        <w:autoSpaceDE w:val="0"/>
        <w:autoSpaceDN w:val="0"/>
        <w:adjustRightInd w:val="0"/>
        <w:spacing w:after="0" w:line="360" w:lineRule="auto"/>
        <w:ind w:left="567"/>
        <w:jc w:val="both"/>
        <w:rPr>
          <w:rFonts w:ascii="Arial" w:hAnsi="Arial" w:cs="Arial"/>
          <w:lang w:val="es-MX"/>
        </w:rPr>
      </w:pPr>
      <w:r>
        <w:rPr>
          <w:rFonts w:ascii="Arial" w:hAnsi="Arial" w:cs="Arial"/>
          <w:b/>
          <w:bCs/>
          <w:lang w:val="es-MX"/>
        </w:rPr>
        <w:t>…</w:t>
      </w:r>
    </w:p>
    <w:p w:rsidR="00391B81" w:rsidRPr="00981892" w:rsidRDefault="00391B81" w:rsidP="007144C5">
      <w:pPr>
        <w:pStyle w:val="Prrafodelista"/>
        <w:numPr>
          <w:ilvl w:val="0"/>
          <w:numId w:val="18"/>
        </w:numPr>
        <w:autoSpaceDE w:val="0"/>
        <w:autoSpaceDN w:val="0"/>
        <w:adjustRightInd w:val="0"/>
        <w:spacing w:after="0" w:line="360" w:lineRule="auto"/>
        <w:ind w:left="567" w:firstLine="0"/>
        <w:jc w:val="both"/>
        <w:rPr>
          <w:rFonts w:ascii="Arial" w:hAnsi="Arial" w:cs="Arial"/>
          <w:lang w:val="es-MX"/>
        </w:rPr>
      </w:pPr>
      <w:r w:rsidRPr="00981892">
        <w:rPr>
          <w:rFonts w:ascii="Arial" w:hAnsi="Arial" w:cs="Arial"/>
          <w:lang w:val="es-MX"/>
        </w:rPr>
        <w:t xml:space="preserve">El Secretario de Finanzas; </w:t>
      </w:r>
    </w:p>
    <w:p w:rsidR="00391B81" w:rsidRPr="00981892" w:rsidRDefault="00391B81" w:rsidP="00981892">
      <w:pPr>
        <w:pStyle w:val="Prrafodelista"/>
        <w:autoSpaceDE w:val="0"/>
        <w:autoSpaceDN w:val="0"/>
        <w:adjustRightInd w:val="0"/>
        <w:spacing w:after="0" w:line="360" w:lineRule="auto"/>
        <w:ind w:left="567"/>
        <w:jc w:val="both"/>
        <w:rPr>
          <w:rFonts w:ascii="Arial" w:hAnsi="Arial" w:cs="Arial"/>
          <w:lang w:val="es-MX"/>
        </w:rPr>
      </w:pPr>
    </w:p>
    <w:p w:rsidR="00391B81" w:rsidRPr="00981892" w:rsidRDefault="00391B81" w:rsidP="00981892">
      <w:pPr>
        <w:autoSpaceDE w:val="0"/>
        <w:autoSpaceDN w:val="0"/>
        <w:adjustRightInd w:val="0"/>
        <w:spacing w:after="0" w:line="360" w:lineRule="auto"/>
        <w:ind w:left="567"/>
        <w:jc w:val="both"/>
        <w:rPr>
          <w:rFonts w:ascii="Arial" w:hAnsi="Arial" w:cs="Arial"/>
          <w:lang w:val="es-MX"/>
        </w:rPr>
      </w:pPr>
      <w:r w:rsidRPr="007144C5">
        <w:rPr>
          <w:rFonts w:ascii="Arial" w:hAnsi="Arial" w:cs="Arial"/>
          <w:b/>
          <w:lang w:val="es-MX"/>
        </w:rPr>
        <w:t>VI.</w:t>
      </w:r>
      <w:r w:rsidR="007D5720" w:rsidRPr="00981892">
        <w:rPr>
          <w:rFonts w:ascii="Arial" w:hAnsi="Arial" w:cs="Arial"/>
        </w:rPr>
        <w:t xml:space="preserve"> El Director de Ingresos y Recaudación, y los Coordinadores de la Dirección a su cargo;</w:t>
      </w:r>
      <w:r w:rsidRPr="00981892">
        <w:rPr>
          <w:rFonts w:ascii="Arial" w:hAnsi="Arial" w:cs="Arial"/>
          <w:lang w:val="es-MX"/>
        </w:rPr>
        <w:t xml:space="preserve"> </w:t>
      </w:r>
    </w:p>
    <w:p w:rsidR="00391B81" w:rsidRPr="00391B81" w:rsidRDefault="007144C5" w:rsidP="00981892">
      <w:pPr>
        <w:autoSpaceDE w:val="0"/>
        <w:autoSpaceDN w:val="0"/>
        <w:adjustRightInd w:val="0"/>
        <w:spacing w:after="0" w:line="360" w:lineRule="auto"/>
        <w:ind w:left="567"/>
        <w:jc w:val="both"/>
        <w:rPr>
          <w:rFonts w:ascii="Arial" w:hAnsi="Arial" w:cs="Arial"/>
          <w:lang w:val="es-MX"/>
        </w:rPr>
      </w:pPr>
      <w:r>
        <w:rPr>
          <w:rFonts w:ascii="Arial" w:hAnsi="Arial" w:cs="Arial"/>
          <w:lang w:val="es-MX"/>
        </w:rPr>
        <w:t>…</w:t>
      </w:r>
    </w:p>
    <w:p w:rsidR="007D5720" w:rsidRPr="00981892" w:rsidRDefault="00391B81" w:rsidP="00981892">
      <w:pPr>
        <w:pStyle w:val="Default"/>
        <w:spacing w:line="360" w:lineRule="auto"/>
        <w:ind w:left="567"/>
        <w:jc w:val="both"/>
        <w:rPr>
          <w:color w:val="auto"/>
          <w:sz w:val="22"/>
          <w:szCs w:val="22"/>
        </w:rPr>
      </w:pPr>
      <w:r w:rsidRPr="00391B81">
        <w:rPr>
          <w:b/>
          <w:color w:val="auto"/>
          <w:sz w:val="22"/>
          <w:szCs w:val="22"/>
        </w:rPr>
        <w:t>VIII.</w:t>
      </w:r>
      <w:r w:rsidRPr="00391B81">
        <w:rPr>
          <w:color w:val="auto"/>
          <w:sz w:val="22"/>
          <w:szCs w:val="22"/>
        </w:rPr>
        <w:t xml:space="preserve"> </w:t>
      </w:r>
      <w:r w:rsidR="007D5720" w:rsidRPr="00981892">
        <w:rPr>
          <w:color w:val="auto"/>
          <w:sz w:val="22"/>
          <w:szCs w:val="22"/>
        </w:rPr>
        <w:t>Los auditores, inspectores, visitadores, notificadores, ejecutores e interventores;</w:t>
      </w:r>
    </w:p>
    <w:p w:rsidR="007D5720" w:rsidRPr="00981892" w:rsidRDefault="007D5720" w:rsidP="00981892">
      <w:pPr>
        <w:pStyle w:val="Default"/>
        <w:spacing w:line="360" w:lineRule="auto"/>
        <w:ind w:left="567"/>
        <w:jc w:val="both"/>
        <w:rPr>
          <w:color w:val="auto"/>
          <w:sz w:val="22"/>
          <w:szCs w:val="22"/>
        </w:rPr>
      </w:pPr>
      <w:r w:rsidRPr="00981892">
        <w:rPr>
          <w:color w:val="auto"/>
          <w:sz w:val="22"/>
          <w:szCs w:val="22"/>
        </w:rPr>
        <w:t>…</w:t>
      </w:r>
    </w:p>
    <w:p w:rsidR="007D5720" w:rsidRPr="00981892" w:rsidRDefault="007D5720" w:rsidP="00981892">
      <w:pPr>
        <w:pStyle w:val="Default"/>
        <w:spacing w:line="360" w:lineRule="auto"/>
        <w:ind w:left="567"/>
        <w:jc w:val="both"/>
        <w:rPr>
          <w:color w:val="auto"/>
          <w:sz w:val="22"/>
          <w:szCs w:val="22"/>
        </w:rPr>
      </w:pPr>
      <w:r w:rsidRPr="007144C5">
        <w:rPr>
          <w:b/>
          <w:color w:val="auto"/>
          <w:sz w:val="22"/>
          <w:szCs w:val="22"/>
        </w:rPr>
        <w:t>ARTÍCULO 17</w:t>
      </w:r>
      <w:r w:rsidRPr="00981892">
        <w:rPr>
          <w:color w:val="auto"/>
          <w:sz w:val="22"/>
          <w:szCs w:val="22"/>
        </w:rPr>
        <w:t>. Quienes conforme las disposiciones de este Código y las demás disposiciones fiscales se encuentren obligados al pago de contribuciones, o a retener o recaudar éstas, o que sin encontrarse dentro de los anteriores supuestos se encuentren sujetos al cumplimiento de disposiciones fiscales, y sólo para el efecto del cumplimiento de éstas, deberán comunicar a la autoridad el domicilio que conforme los siguientes supuestos se</w:t>
      </w:r>
      <w:r w:rsidR="001B0226" w:rsidRPr="00981892">
        <w:rPr>
          <w:color w:val="auto"/>
          <w:sz w:val="22"/>
          <w:szCs w:val="22"/>
        </w:rPr>
        <w:t xml:space="preserve"> considere su domicilio fiscal.</w:t>
      </w:r>
    </w:p>
    <w:p w:rsidR="001B0226" w:rsidRPr="00981892" w:rsidRDefault="001B0226" w:rsidP="00981892">
      <w:pPr>
        <w:autoSpaceDE w:val="0"/>
        <w:autoSpaceDN w:val="0"/>
        <w:adjustRightInd w:val="0"/>
        <w:spacing w:after="0" w:line="360" w:lineRule="auto"/>
        <w:ind w:left="567"/>
        <w:jc w:val="both"/>
        <w:rPr>
          <w:rFonts w:ascii="Arial" w:hAnsi="Arial" w:cs="Arial"/>
        </w:rPr>
      </w:pPr>
      <w:r w:rsidRPr="007144C5">
        <w:rPr>
          <w:rFonts w:ascii="Arial" w:hAnsi="Arial" w:cs="Arial"/>
          <w:b/>
        </w:rPr>
        <w:t>II.</w:t>
      </w:r>
      <w:r w:rsidRPr="00981892">
        <w:rPr>
          <w:rFonts w:ascii="Arial" w:hAnsi="Arial" w:cs="Arial"/>
        </w:rPr>
        <w:t>- En el caso del Impuesto Sobre Tenencia o Uso de Vehículos, el domicilio manifestado ante la autoridad competente que expida las placas de circulación en el Estado de Oaxaca.</w:t>
      </w:r>
    </w:p>
    <w:p w:rsidR="001B0226" w:rsidRPr="00981892" w:rsidRDefault="001B0226" w:rsidP="00981892">
      <w:pPr>
        <w:pStyle w:val="Prrafodelista"/>
        <w:autoSpaceDE w:val="0"/>
        <w:autoSpaceDN w:val="0"/>
        <w:adjustRightInd w:val="0"/>
        <w:spacing w:after="0" w:line="360" w:lineRule="auto"/>
        <w:ind w:left="567"/>
        <w:jc w:val="both"/>
        <w:rPr>
          <w:rFonts w:ascii="Arial" w:hAnsi="Arial" w:cs="Arial"/>
          <w:b/>
          <w:bCs/>
          <w:lang w:val="es-MX"/>
        </w:rPr>
      </w:pPr>
    </w:p>
    <w:p w:rsidR="001B0226" w:rsidRPr="00981892" w:rsidRDefault="001B0226" w:rsidP="00981892">
      <w:pPr>
        <w:pStyle w:val="Default"/>
        <w:spacing w:line="360" w:lineRule="auto"/>
        <w:ind w:left="567"/>
        <w:jc w:val="both"/>
        <w:rPr>
          <w:color w:val="auto"/>
          <w:sz w:val="22"/>
          <w:szCs w:val="22"/>
        </w:rPr>
      </w:pPr>
      <w:r w:rsidRPr="007144C5">
        <w:rPr>
          <w:b/>
          <w:color w:val="auto"/>
          <w:sz w:val="22"/>
          <w:szCs w:val="22"/>
        </w:rPr>
        <w:t>ARTÍCULO 19</w:t>
      </w:r>
      <w:r w:rsidRPr="00981892">
        <w:rPr>
          <w:color w:val="auto"/>
          <w:sz w:val="22"/>
          <w:szCs w:val="22"/>
        </w:rPr>
        <w:t>. Las contribuciones se causan cuando se actualizan las situaciones jurídicas o de hecho previstas en la legislación fiscal, y se determinan conforme las disposiciones vigentes en el momento en que se originan. Para efectos de su determinación, fijación en cantidad líquida y recaudación, les son aplicables las normas sobre procedimiento que se expidan con posterioridad.</w:t>
      </w:r>
    </w:p>
    <w:p w:rsidR="001B0226" w:rsidRPr="00981892" w:rsidRDefault="00AA1815" w:rsidP="00981892">
      <w:pPr>
        <w:pStyle w:val="Default"/>
        <w:spacing w:line="360" w:lineRule="auto"/>
        <w:ind w:left="567"/>
        <w:jc w:val="both"/>
        <w:rPr>
          <w:color w:val="auto"/>
          <w:sz w:val="22"/>
          <w:szCs w:val="22"/>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B0D197F" wp14:editId="009800A5">
                <wp:simplePos x="0" y="0"/>
                <wp:positionH relativeFrom="column">
                  <wp:posOffset>5624422</wp:posOffset>
                </wp:positionH>
                <wp:positionV relativeFrom="paragraph">
                  <wp:posOffset>1151962</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A1815" w:rsidRDefault="00AA1815" w:rsidP="00AA181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D197F" id="Cuadro de texto 8" o:spid="_x0000_s1032" type="#_x0000_t202" style="position:absolute;left:0;text-align:left;margin-left:442.85pt;margin-top:90.7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8N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">
                <v:textbox>
                  <w:txbxContent>
                    <w:p w:rsidR="00AA1815" w:rsidRDefault="00AA1815" w:rsidP="00AA1815">
                      <w:pPr>
                        <w:rPr>
                          <w:sz w:val="16"/>
                          <w:szCs w:val="16"/>
                        </w:rPr>
                      </w:pPr>
                      <w:r>
                        <w:rPr>
                          <w:sz w:val="16"/>
                          <w:szCs w:val="16"/>
                        </w:rPr>
                        <w:t>Datos personales protegidos por el Art. 116 de la LGTAIP y el Art. 56 de la LTAIPEO</w:t>
                      </w:r>
                    </w:p>
                  </w:txbxContent>
                </v:textbox>
              </v:shape>
            </w:pict>
          </mc:Fallback>
        </mc:AlternateContent>
      </w:r>
      <w:r w:rsidR="001B0226" w:rsidRPr="00981892">
        <w:rPr>
          <w:color w:val="auto"/>
          <w:sz w:val="22"/>
          <w:szCs w:val="22"/>
        </w:rPr>
        <w:t xml:space="preserve"> </w:t>
      </w:r>
      <w:r w:rsidR="001B0226" w:rsidRPr="007144C5">
        <w:rPr>
          <w:b/>
          <w:color w:val="auto"/>
          <w:sz w:val="22"/>
          <w:szCs w:val="22"/>
        </w:rPr>
        <w:t>ARTÍCULO 20</w:t>
      </w:r>
      <w:r w:rsidR="001B0226" w:rsidRPr="00981892">
        <w:rPr>
          <w:color w:val="auto"/>
          <w:sz w:val="22"/>
          <w:szCs w:val="22"/>
        </w:rPr>
        <w:t xml:space="preserve">. Para efectos fiscales, la determinación de contribuciones consiste en la confirmación que se efectúa de haberse realizado las situaciones jurídicas o de hecho que son generadoras de obligación de pago de contribuciones o aprovechamientos, es propia, cuando es declarada a la autoridad por el obligado a su pago en términos de las disposiciones aplicables, por sí o a través de su representante legal; es administrativa, cuando en el ejercicio de sus facultades o por disposición de ley, la realiza la autoridad competente. </w:t>
      </w:r>
    </w:p>
    <w:p w:rsidR="001B0226" w:rsidRPr="00981892" w:rsidRDefault="001B0226" w:rsidP="00981892">
      <w:pPr>
        <w:pStyle w:val="Default"/>
        <w:spacing w:line="360" w:lineRule="auto"/>
        <w:ind w:left="567"/>
        <w:jc w:val="both"/>
        <w:rPr>
          <w:color w:val="auto"/>
          <w:sz w:val="22"/>
          <w:szCs w:val="22"/>
        </w:rPr>
      </w:pPr>
    </w:p>
    <w:p w:rsidR="001B0226" w:rsidRPr="00981892" w:rsidRDefault="001B0226" w:rsidP="00981892">
      <w:pPr>
        <w:pStyle w:val="Default"/>
        <w:spacing w:line="360" w:lineRule="auto"/>
        <w:ind w:left="567"/>
        <w:jc w:val="both"/>
        <w:rPr>
          <w:color w:val="auto"/>
          <w:sz w:val="22"/>
          <w:szCs w:val="22"/>
        </w:rPr>
      </w:pPr>
      <w:r w:rsidRPr="007144C5">
        <w:rPr>
          <w:b/>
          <w:color w:val="auto"/>
          <w:sz w:val="22"/>
          <w:szCs w:val="22"/>
        </w:rPr>
        <w:t>ARTÍCULO 22</w:t>
      </w:r>
      <w:r w:rsidRPr="00981892">
        <w:rPr>
          <w:color w:val="auto"/>
          <w:sz w:val="22"/>
          <w:szCs w:val="22"/>
        </w:rPr>
        <w:t xml:space="preserve">. Las contribuciones y aprovechamientos se pagan mediante declaración que deberán presentar los contribuyentes, en la fecha o dentro del plazo señalado en las disposiciones respectivas. A falta de disposición expresa el pago deberá hacerse mediante declaración que se presentará ante las oficinas autorizadas, dentro de los quince días siguientes al momento de su causación. </w:t>
      </w:r>
    </w:p>
    <w:p w:rsidR="001B0226" w:rsidRPr="00981892" w:rsidRDefault="001B0226" w:rsidP="00981892">
      <w:pPr>
        <w:pStyle w:val="Default"/>
        <w:spacing w:line="360" w:lineRule="auto"/>
        <w:ind w:left="567"/>
        <w:jc w:val="both"/>
        <w:rPr>
          <w:color w:val="auto"/>
          <w:sz w:val="22"/>
          <w:szCs w:val="22"/>
        </w:rPr>
      </w:pPr>
      <w:r w:rsidRPr="00981892">
        <w:rPr>
          <w:color w:val="auto"/>
          <w:sz w:val="22"/>
          <w:szCs w:val="22"/>
        </w:rPr>
        <w:t xml:space="preserve">Tratándose de los créditos fiscales establecidos en cantidad líquida por las autoridades fiscales como consecuencia del ejercicio de sus facultades de </w:t>
      </w:r>
      <w:r w:rsidRPr="00981892">
        <w:rPr>
          <w:color w:val="auto"/>
          <w:sz w:val="22"/>
          <w:szCs w:val="22"/>
        </w:rPr>
        <w:lastRenderedPageBreak/>
        <w:t xml:space="preserve">comprobación, determinación o sancionadoras, deberán pagarse junto con sus accesorios, dentro de los quince días hábiles siguientes a aquél en que surta efectos su notificación, o garantizarse cuando se solicite plazo para el pago en parcialidades, o en cualquier otro caso que expresamente se prevea en las disposiciones fiscales. </w:t>
      </w:r>
    </w:p>
    <w:p w:rsidR="00391B81" w:rsidRPr="00981892" w:rsidRDefault="001B0226" w:rsidP="00981892">
      <w:pPr>
        <w:pStyle w:val="Default"/>
        <w:spacing w:line="360" w:lineRule="auto"/>
        <w:ind w:left="567"/>
        <w:jc w:val="both"/>
        <w:rPr>
          <w:color w:val="auto"/>
          <w:sz w:val="22"/>
          <w:szCs w:val="22"/>
        </w:rPr>
      </w:pPr>
      <w:r w:rsidRPr="007144C5">
        <w:rPr>
          <w:b/>
          <w:color w:val="auto"/>
          <w:sz w:val="22"/>
          <w:szCs w:val="22"/>
        </w:rPr>
        <w:t>ARTÍCULO 23</w:t>
      </w:r>
      <w:r w:rsidRPr="00981892">
        <w:rPr>
          <w:color w:val="auto"/>
          <w:sz w:val="22"/>
          <w:szCs w:val="22"/>
        </w:rPr>
        <w:t>. El monto de las contribuciones, aprovechamientos, y demás créditos fiscales, así como de las devoluciones a cargo del fisco estatal, se actualizará por el transcurso del tiempo y con motivo de los cambios de precios en el país. Esta actualización deberá realizarse desde la fecha en que el pago debió efectuarse, y hasta que el mismo se realice, tratándose de devolución la actualización comprenderá el periodo comprendido desde el mes en que se realizó el pago de lo indebido y hasta aquel en que la devolución este a disposición del contribuyente. Para los fines de la actualización de que prevé este artículo, a las cantidades que se deban actualizar, se aplicará el factor de actualización que se obtenga dividiendo el INPC del mes anterior al más reciente del periodo que deba actualizare, entre el citado índice correspondiente al mes anterior al más antiguo de dicho periodo. Las actualizaciones a que se refiere este artículo, no se realizarán por fracciones de mes.</w:t>
      </w:r>
    </w:p>
    <w:p w:rsidR="00174FFE" w:rsidRPr="00981892" w:rsidRDefault="001B0226" w:rsidP="00D742B9">
      <w:pPr>
        <w:pStyle w:val="Default"/>
        <w:spacing w:line="360" w:lineRule="auto"/>
        <w:ind w:left="567"/>
        <w:jc w:val="both"/>
        <w:rPr>
          <w:color w:val="auto"/>
          <w:sz w:val="22"/>
          <w:szCs w:val="22"/>
        </w:rPr>
      </w:pPr>
      <w:r w:rsidRPr="007144C5">
        <w:rPr>
          <w:b/>
          <w:color w:val="auto"/>
          <w:sz w:val="22"/>
          <w:szCs w:val="22"/>
        </w:rPr>
        <w:t>ARTÍCULO 24.</w:t>
      </w:r>
      <w:r w:rsidR="007144C5">
        <w:rPr>
          <w:color w:val="auto"/>
          <w:sz w:val="22"/>
          <w:szCs w:val="22"/>
        </w:rPr>
        <w:t xml:space="preserve">- </w:t>
      </w:r>
      <w:r w:rsidRPr="00981892">
        <w:rPr>
          <w:color w:val="auto"/>
          <w:sz w:val="22"/>
          <w:szCs w:val="22"/>
        </w:rPr>
        <w:t xml:space="preserve">Cuando los contribuyentes o responsables solidarios, no cubran las contribuciones o los aprovechamientos en la fecha o dentro del plazo fijado por las disposiciones fiscales, su monto se actualizará desde el mes en que debió hacerse el pago y hasta que el mismo se efectúe; además, deberán pagarse recargos en concepto de indemnización al fisco estatal por la falta de pago oportuno. </w:t>
      </w:r>
    </w:p>
    <w:p w:rsidR="001B0226" w:rsidRPr="00981892" w:rsidRDefault="001B0226" w:rsidP="00981892">
      <w:pPr>
        <w:pStyle w:val="Default"/>
        <w:spacing w:line="360" w:lineRule="auto"/>
        <w:ind w:left="567"/>
        <w:jc w:val="both"/>
        <w:rPr>
          <w:color w:val="auto"/>
          <w:sz w:val="22"/>
          <w:szCs w:val="22"/>
        </w:rPr>
      </w:pPr>
      <w:r w:rsidRPr="00CC2CDA">
        <w:rPr>
          <w:b/>
          <w:color w:val="auto"/>
          <w:sz w:val="22"/>
          <w:szCs w:val="22"/>
        </w:rPr>
        <w:t>ARTÍCULO 61.</w:t>
      </w:r>
      <w:r w:rsidRPr="00981892">
        <w:rPr>
          <w:color w:val="auto"/>
          <w:sz w:val="22"/>
          <w:szCs w:val="22"/>
        </w:rPr>
        <w:t xml:space="preserve"> Las personas que conforme a las disposiciones fiscales tengan obligación de presentar solicitudes en materia de registro estatal de contribuyentes, declaraciones, avisos o informes, ante las autoridades fiscales, lo harán en las formas que siendo aprobadas por la Secretaría hayan sido publicadas en el Periódico Oficial del Estado, debiendo proporcionar los datos e informes y los documentos que dichas formas requieran; o bien, deberán hacerlo mediante documento digital cuando así establezca la mencionada Secretaría mediante Reglas, o por la aplicación de leyes que regulen la referida forma de presentación. </w:t>
      </w:r>
    </w:p>
    <w:p w:rsidR="00391B81" w:rsidRPr="00981892" w:rsidRDefault="00391B81" w:rsidP="00981892">
      <w:pPr>
        <w:pStyle w:val="Default"/>
        <w:spacing w:line="360" w:lineRule="auto"/>
        <w:ind w:left="567"/>
        <w:jc w:val="both"/>
        <w:rPr>
          <w:color w:val="auto"/>
          <w:sz w:val="22"/>
          <w:szCs w:val="22"/>
        </w:rPr>
      </w:pPr>
      <w:r w:rsidRPr="00981892">
        <w:rPr>
          <w:color w:val="auto"/>
          <w:sz w:val="22"/>
          <w:szCs w:val="22"/>
        </w:rPr>
        <w:t>…</w:t>
      </w:r>
    </w:p>
    <w:p w:rsidR="00174FFE" w:rsidRPr="00981892" w:rsidRDefault="001B0226" w:rsidP="00D742B9">
      <w:pPr>
        <w:pStyle w:val="Default"/>
        <w:spacing w:line="360" w:lineRule="auto"/>
        <w:ind w:left="567"/>
        <w:jc w:val="both"/>
        <w:rPr>
          <w:color w:val="auto"/>
          <w:sz w:val="22"/>
          <w:szCs w:val="22"/>
        </w:rPr>
      </w:pPr>
      <w:r w:rsidRPr="00981892">
        <w:rPr>
          <w:color w:val="auto"/>
          <w:sz w:val="22"/>
          <w:szCs w:val="22"/>
        </w:rPr>
        <w:t xml:space="preserve">Los contribuyentes que tengan obligación de presentar declaraciones periódicas de conformidad con las leyes fiscales respectivas, continuarán haciéndolo en tanto no presenten los avisos de suspensión, disminución o cancelación en el registro estatal de contribuyentes, según corresponda. Tratándose de las declaraciones de pago, los contribuyentes deberán presentar dichas declaraciones </w:t>
      </w:r>
      <w:r w:rsidR="00D742B9" w:rsidRPr="00981892">
        <w:rPr>
          <w:color w:val="auto"/>
          <w:sz w:val="22"/>
          <w:szCs w:val="22"/>
        </w:rPr>
        <w:t>aun</w:t>
      </w:r>
      <w:r w:rsidRPr="00981892">
        <w:rPr>
          <w:color w:val="auto"/>
          <w:sz w:val="22"/>
          <w:szCs w:val="22"/>
        </w:rPr>
        <w:t xml:space="preserve"> cuando no exista cantidad a pagar.</w:t>
      </w:r>
    </w:p>
    <w:p w:rsidR="001B0226" w:rsidRPr="00981892" w:rsidRDefault="001B0226" w:rsidP="00981892">
      <w:pPr>
        <w:autoSpaceDE w:val="0"/>
        <w:autoSpaceDN w:val="0"/>
        <w:adjustRightInd w:val="0"/>
        <w:spacing w:after="0" w:line="360" w:lineRule="auto"/>
        <w:ind w:left="567"/>
        <w:jc w:val="both"/>
        <w:rPr>
          <w:rFonts w:ascii="Arial" w:hAnsi="Arial" w:cs="Arial"/>
        </w:rPr>
      </w:pPr>
      <w:r w:rsidRPr="00CC2CDA">
        <w:rPr>
          <w:rFonts w:ascii="Arial" w:hAnsi="Arial" w:cs="Arial"/>
          <w:b/>
        </w:rPr>
        <w:t>ARTÍCULO 102.</w:t>
      </w:r>
      <w:r w:rsidRPr="00981892">
        <w:rPr>
          <w:rFonts w:ascii="Arial" w:hAnsi="Arial" w:cs="Arial"/>
        </w:rPr>
        <w:t xml:space="preserve"> 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w:t>
      </w:r>
      <w:r w:rsidRPr="00981892">
        <w:rPr>
          <w:rFonts w:ascii="Arial" w:hAnsi="Arial" w:cs="Arial"/>
        </w:rPr>
        <w:lastRenderedPageBreak/>
        <w:t>correspondientes, procediendo de forma simultánea o sucesiva a realizar cualquiera de los actos siguientes:</w:t>
      </w:r>
    </w:p>
    <w:p w:rsidR="00391B81" w:rsidRPr="00981892" w:rsidRDefault="001B0226" w:rsidP="00CC2CDA">
      <w:pPr>
        <w:pStyle w:val="Prrafodelista"/>
        <w:numPr>
          <w:ilvl w:val="0"/>
          <w:numId w:val="19"/>
        </w:numPr>
        <w:autoSpaceDE w:val="0"/>
        <w:autoSpaceDN w:val="0"/>
        <w:adjustRightInd w:val="0"/>
        <w:spacing w:after="0" w:line="360" w:lineRule="auto"/>
        <w:ind w:left="567" w:firstLine="0"/>
        <w:jc w:val="both"/>
        <w:rPr>
          <w:rFonts w:ascii="Arial" w:hAnsi="Arial" w:cs="Arial"/>
          <w:lang w:val="es-MX"/>
        </w:rPr>
      </w:pPr>
      <w:r w:rsidRPr="00981892">
        <w:rPr>
          <w:rFonts w:ascii="Arial" w:hAnsi="Arial" w:cs="Arial"/>
        </w:rPr>
        <w:t>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que tratándose de declaraciones, será una multa por cada obligación omitida.</w:t>
      </w:r>
      <w:r w:rsidR="007144C5">
        <w:rPr>
          <w:rFonts w:ascii="Arial" w:hAnsi="Arial" w:cs="Arial"/>
        </w:rPr>
        <w:t>”</w:t>
      </w:r>
      <w:r w:rsidR="00391B81" w:rsidRPr="00981892">
        <w:rPr>
          <w:rFonts w:ascii="Arial" w:hAnsi="Arial" w:cs="Arial"/>
          <w:lang w:val="es-MX"/>
        </w:rPr>
        <w:t xml:space="preserve"> </w:t>
      </w:r>
    </w:p>
    <w:p w:rsidR="00174FFE" w:rsidRPr="00981892" w:rsidRDefault="00174FFE" w:rsidP="00981892">
      <w:pPr>
        <w:pStyle w:val="corte5transcripcion"/>
        <w:ind w:left="567" w:right="49"/>
        <w:rPr>
          <w:rFonts w:cs="Arial"/>
          <w:b w:val="0"/>
          <w:i w:val="0"/>
          <w:sz w:val="22"/>
          <w:szCs w:val="22"/>
        </w:rPr>
      </w:pPr>
    </w:p>
    <w:p w:rsidR="00CC2CDA" w:rsidRPr="00981892" w:rsidRDefault="00AA1815" w:rsidP="003E5CAF">
      <w:pPr>
        <w:pStyle w:val="Sinespaciado"/>
        <w:spacing w:before="240" w:line="360" w:lineRule="auto"/>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2A735E6C" wp14:editId="26FA196C">
                <wp:simplePos x="0" y="0"/>
                <wp:positionH relativeFrom="column">
                  <wp:posOffset>5607170</wp:posOffset>
                </wp:positionH>
                <wp:positionV relativeFrom="paragraph">
                  <wp:posOffset>6434372</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A1815" w:rsidRDefault="00AA1815" w:rsidP="00AA181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35E6C" id="Cuadro de texto 9" o:spid="_x0000_s1033" type="#_x0000_t202" style="position:absolute;left:0;text-align:left;margin-left:441.5pt;margin-top:506.6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">
                <v:textbox>
                  <w:txbxContent>
                    <w:p w:rsidR="00AA1815" w:rsidRDefault="00AA1815" w:rsidP="00AA1815">
                      <w:pPr>
                        <w:rPr>
                          <w:sz w:val="16"/>
                          <w:szCs w:val="16"/>
                        </w:rPr>
                      </w:pPr>
                      <w:r>
                        <w:rPr>
                          <w:sz w:val="16"/>
                          <w:szCs w:val="16"/>
                        </w:rPr>
                        <w:t>Datos personales protegidos por el Art. 116 de la LGTAIP y el Art. 56 de la LTAIPEO</w:t>
                      </w:r>
                    </w:p>
                  </w:txbxContent>
                </v:textbox>
              </v:shape>
            </w:pict>
          </mc:Fallback>
        </mc:AlternateContent>
      </w:r>
      <w:r w:rsidR="005B361C">
        <w:rPr>
          <w:rFonts w:ascii="Arial" w:hAnsi="Arial" w:cs="Arial"/>
          <w:sz w:val="26"/>
          <w:szCs w:val="26"/>
        </w:rPr>
        <w:tab/>
      </w:r>
      <w:r w:rsidR="005510A7">
        <w:rPr>
          <w:rFonts w:ascii="Arial" w:hAnsi="Arial" w:cs="Arial"/>
          <w:sz w:val="26"/>
          <w:szCs w:val="26"/>
        </w:rPr>
        <w:t>Pre</w:t>
      </w:r>
      <w:r w:rsidR="00A549BD" w:rsidRPr="00981892">
        <w:rPr>
          <w:rFonts w:ascii="Arial" w:hAnsi="Arial" w:cs="Arial"/>
          <w:sz w:val="26"/>
          <w:szCs w:val="26"/>
        </w:rPr>
        <w:t xml:space="preserve">ceptos legales que </w:t>
      </w:r>
      <w:r w:rsidR="00A03C28">
        <w:rPr>
          <w:rFonts w:ascii="Arial" w:hAnsi="Arial" w:cs="Arial"/>
          <w:sz w:val="26"/>
          <w:szCs w:val="26"/>
        </w:rPr>
        <w:t>establecen</w:t>
      </w:r>
      <w:r w:rsidR="00CC2CDA">
        <w:rPr>
          <w:rFonts w:ascii="Arial" w:hAnsi="Arial" w:cs="Arial"/>
          <w:sz w:val="26"/>
          <w:szCs w:val="26"/>
        </w:rPr>
        <w:t xml:space="preserve">; </w:t>
      </w:r>
      <w:r w:rsidR="00A549BD" w:rsidRPr="00981892">
        <w:rPr>
          <w:rFonts w:ascii="Arial" w:hAnsi="Arial" w:cs="Arial"/>
          <w:sz w:val="26"/>
          <w:szCs w:val="26"/>
        </w:rPr>
        <w:t xml:space="preserve"> la </w:t>
      </w:r>
      <w:r w:rsidR="005B361C">
        <w:rPr>
          <w:rFonts w:ascii="Arial" w:hAnsi="Arial" w:cs="Arial"/>
          <w:sz w:val="26"/>
          <w:szCs w:val="26"/>
        </w:rPr>
        <w:t>competencia material que tiene l</w:t>
      </w:r>
      <w:r w:rsidR="00A549BD" w:rsidRPr="00981892">
        <w:rPr>
          <w:rFonts w:ascii="Arial" w:hAnsi="Arial" w:cs="Arial"/>
          <w:sz w:val="26"/>
          <w:szCs w:val="26"/>
        </w:rPr>
        <w:t>a presente Ley tiene por objeto establecer las bases de organización, competencias, atribuciones y funcionamiento del Poder Ejecutivo, a través de la Administración Pública Estatal; las atribuciones y para el despacho de los asuntos del orden administrativo;  las atribuciones y fac</w:t>
      </w:r>
      <w:r w:rsidR="005B361C">
        <w:rPr>
          <w:rFonts w:ascii="Arial" w:hAnsi="Arial" w:cs="Arial"/>
          <w:sz w:val="26"/>
          <w:szCs w:val="26"/>
        </w:rPr>
        <w:t xml:space="preserve">ultades del Poder Ejecutivo; </w:t>
      </w:r>
      <w:r w:rsidR="00CC2CDA">
        <w:rPr>
          <w:rFonts w:ascii="Arial" w:hAnsi="Arial" w:cs="Arial"/>
          <w:sz w:val="26"/>
          <w:szCs w:val="26"/>
        </w:rPr>
        <w:t xml:space="preserve"> que </w:t>
      </w:r>
      <w:r w:rsidR="005B361C">
        <w:rPr>
          <w:rFonts w:ascii="Arial" w:hAnsi="Arial" w:cs="Arial"/>
          <w:sz w:val="26"/>
          <w:szCs w:val="26"/>
        </w:rPr>
        <w:t xml:space="preserve"> </w:t>
      </w:r>
      <w:r w:rsidR="00A549BD" w:rsidRPr="00981892">
        <w:rPr>
          <w:rFonts w:ascii="Arial" w:hAnsi="Arial" w:cs="Arial"/>
          <w:sz w:val="26"/>
          <w:szCs w:val="26"/>
        </w:rPr>
        <w:t>la Secretaría de Finanzas le corresponde Recaudar los impuestos, derechos, productos, contribuciones de mejoras y aprovechamientos, así como hacer cump</w:t>
      </w:r>
      <w:r w:rsidR="003E5CAF" w:rsidRPr="00981892">
        <w:rPr>
          <w:rFonts w:ascii="Arial" w:hAnsi="Arial" w:cs="Arial"/>
          <w:sz w:val="26"/>
          <w:szCs w:val="26"/>
        </w:rPr>
        <w:t xml:space="preserve">lir las disposiciones fiscales, </w:t>
      </w:r>
      <w:r w:rsidR="00CC2CDA">
        <w:rPr>
          <w:rFonts w:ascii="Arial" w:hAnsi="Arial" w:cs="Arial"/>
          <w:sz w:val="26"/>
          <w:szCs w:val="26"/>
        </w:rPr>
        <w:t>p</w:t>
      </w:r>
      <w:r w:rsidR="00A549BD" w:rsidRPr="00981892">
        <w:rPr>
          <w:rFonts w:ascii="Arial" w:hAnsi="Arial" w:cs="Arial"/>
          <w:sz w:val="26"/>
          <w:szCs w:val="26"/>
        </w:rPr>
        <w:t xml:space="preserve">racticar auditorías a los contribuyentes </w:t>
      </w:r>
      <w:r w:rsidR="003E5CAF" w:rsidRPr="00981892">
        <w:rPr>
          <w:rFonts w:ascii="Arial" w:hAnsi="Arial" w:cs="Arial"/>
          <w:sz w:val="26"/>
          <w:szCs w:val="26"/>
        </w:rPr>
        <w:t xml:space="preserve">de la Hacienda Pública Estatal, </w:t>
      </w:r>
      <w:r w:rsidR="00A549BD" w:rsidRPr="00981892">
        <w:rPr>
          <w:rFonts w:ascii="Arial" w:hAnsi="Arial" w:cs="Arial"/>
          <w:sz w:val="26"/>
          <w:szCs w:val="26"/>
        </w:rPr>
        <w:t>Dirigir los servicios de inspección y vigilancia fiscal en el Estado;</w:t>
      </w:r>
      <w:r w:rsidR="003E5CAF" w:rsidRPr="00981892">
        <w:rPr>
          <w:rFonts w:ascii="Arial" w:hAnsi="Arial" w:cs="Arial"/>
          <w:bCs/>
          <w:sz w:val="26"/>
          <w:szCs w:val="26"/>
          <w:lang w:val="es-MX"/>
        </w:rPr>
        <w:t xml:space="preserve"> y </w:t>
      </w:r>
      <w:r w:rsidR="003E5CAF" w:rsidRPr="00981892">
        <w:rPr>
          <w:rFonts w:ascii="Arial" w:hAnsi="Arial" w:cs="Arial"/>
          <w:sz w:val="26"/>
          <w:szCs w:val="26"/>
        </w:rPr>
        <w:t>l</w:t>
      </w:r>
      <w:r w:rsidR="00A549BD" w:rsidRPr="00981892">
        <w:rPr>
          <w:rFonts w:ascii="Arial" w:hAnsi="Arial" w:cs="Arial"/>
          <w:sz w:val="26"/>
          <w:szCs w:val="26"/>
        </w:rPr>
        <w:t xml:space="preserve">as demás </w:t>
      </w:r>
      <w:r w:rsidR="003E5CAF" w:rsidRPr="00981892">
        <w:rPr>
          <w:rFonts w:ascii="Arial" w:hAnsi="Arial" w:cs="Arial"/>
          <w:sz w:val="26"/>
          <w:szCs w:val="26"/>
        </w:rPr>
        <w:t xml:space="preserve"> que s</w:t>
      </w:r>
      <w:r w:rsidR="007E0BA4">
        <w:rPr>
          <w:rFonts w:ascii="Arial" w:hAnsi="Arial" w:cs="Arial"/>
          <w:sz w:val="26"/>
          <w:szCs w:val="26"/>
        </w:rPr>
        <w:t>e señala en este apartado;</w:t>
      </w:r>
      <w:r w:rsidR="003E5CAF" w:rsidRPr="00981892">
        <w:rPr>
          <w:rFonts w:ascii="Arial" w:hAnsi="Arial" w:cs="Arial"/>
          <w:sz w:val="26"/>
          <w:szCs w:val="26"/>
        </w:rPr>
        <w:t xml:space="preserve"> la competencia  de la Dirección de Ingresos de la Secretaría, el ejercicio de  sus atribuciones:  Recaudar las contribuciones estatales, los aprovechamientos de la misma naturaleza; los ingresos por concepto de Participaciones, Aportaciones e Incentivos y Subsidios Federales; y, todos aquellos ingresos extraordinarios que perciba el Estado;  Vigilar, requerir, recibir y exigir en su caso de los contribuyentes, sujetos obligados y terceros con ellos relacionados, los datos, informes, declaraciones, avisos, manifestaciones, instrumentos autorizados y demás documentación a que obliguen las disposiciones fiscales estatales; actuando de conformidad con las mismas cuando éstos no lo hagan en los plazos respectivos en términos de las disposiciones aplicables;  y de las personas físicas y  morales, así como las unidades económicas, están obligadas de contr</w:t>
      </w:r>
      <w:r w:rsidR="00CC2CDA">
        <w:rPr>
          <w:rFonts w:ascii="Arial" w:hAnsi="Arial" w:cs="Arial"/>
          <w:sz w:val="26"/>
          <w:szCs w:val="26"/>
        </w:rPr>
        <w:t>ibuir para los gastos públicos.</w:t>
      </w:r>
    </w:p>
    <w:p w:rsidR="00CC2CDA" w:rsidRDefault="00FA6FF2" w:rsidP="003E5CAF">
      <w:pPr>
        <w:pStyle w:val="Sinespaciado"/>
        <w:spacing w:before="240" w:line="360" w:lineRule="auto"/>
        <w:jc w:val="both"/>
        <w:rPr>
          <w:rFonts w:ascii="Arial" w:hAnsi="Arial" w:cs="Arial"/>
          <w:sz w:val="26"/>
          <w:szCs w:val="26"/>
        </w:rPr>
      </w:pPr>
      <w:r w:rsidRPr="00981892">
        <w:rPr>
          <w:rFonts w:ascii="Arial" w:hAnsi="Arial" w:cs="Arial"/>
          <w:sz w:val="26"/>
          <w:szCs w:val="26"/>
        </w:rPr>
        <w:tab/>
      </w:r>
      <w:r w:rsidR="00CC2CDA">
        <w:rPr>
          <w:rFonts w:ascii="Arial" w:hAnsi="Arial" w:cs="Arial"/>
          <w:sz w:val="26"/>
          <w:szCs w:val="26"/>
        </w:rPr>
        <w:t>De la lectura de los mismos</w:t>
      </w:r>
      <w:r w:rsidR="003E5CAF" w:rsidRPr="00981892">
        <w:rPr>
          <w:rFonts w:ascii="Arial" w:hAnsi="Arial" w:cs="Arial"/>
          <w:sz w:val="26"/>
          <w:szCs w:val="26"/>
        </w:rPr>
        <w:t>,</w:t>
      </w:r>
      <w:r w:rsidR="00CC2CDA">
        <w:rPr>
          <w:rFonts w:ascii="Arial" w:hAnsi="Arial" w:cs="Arial"/>
          <w:sz w:val="26"/>
          <w:szCs w:val="26"/>
        </w:rPr>
        <w:t xml:space="preserve"> ninguno de los </w:t>
      </w:r>
      <w:r w:rsidR="003E5CAF" w:rsidRPr="00981892">
        <w:rPr>
          <w:rFonts w:ascii="Arial" w:hAnsi="Arial" w:cs="Arial"/>
          <w:sz w:val="26"/>
          <w:szCs w:val="26"/>
        </w:rPr>
        <w:t>preceptos legales</w:t>
      </w:r>
      <w:r w:rsidR="00A03C28">
        <w:rPr>
          <w:rFonts w:ascii="Arial" w:hAnsi="Arial" w:cs="Arial"/>
          <w:sz w:val="26"/>
          <w:szCs w:val="26"/>
        </w:rPr>
        <w:t xml:space="preserve"> contiene la facultad </w:t>
      </w:r>
      <w:r w:rsidR="002779BC">
        <w:rPr>
          <w:rFonts w:ascii="Arial" w:hAnsi="Arial" w:cs="Arial"/>
          <w:sz w:val="26"/>
          <w:szCs w:val="26"/>
        </w:rPr>
        <w:t>material del D</w:t>
      </w:r>
      <w:r w:rsidR="003E5CAF" w:rsidRPr="00981892">
        <w:rPr>
          <w:rFonts w:ascii="Arial" w:hAnsi="Arial" w:cs="Arial"/>
          <w:sz w:val="26"/>
          <w:szCs w:val="26"/>
        </w:rPr>
        <w:t>ir</w:t>
      </w:r>
      <w:r w:rsidR="002779BC">
        <w:rPr>
          <w:rFonts w:ascii="Arial" w:hAnsi="Arial" w:cs="Arial"/>
          <w:sz w:val="26"/>
          <w:szCs w:val="26"/>
        </w:rPr>
        <w:t>ector de I</w:t>
      </w:r>
      <w:r w:rsidR="003E5CAF" w:rsidRPr="00981892">
        <w:rPr>
          <w:rFonts w:ascii="Arial" w:hAnsi="Arial" w:cs="Arial"/>
          <w:sz w:val="26"/>
          <w:szCs w:val="26"/>
        </w:rPr>
        <w:t>ngresos  para imponer las sanciones que corresponda por violación a las disposiciones fiscales estatales, tal com</w:t>
      </w:r>
      <w:r w:rsidR="00CC2CDA">
        <w:rPr>
          <w:rFonts w:ascii="Arial" w:hAnsi="Arial" w:cs="Arial"/>
          <w:sz w:val="26"/>
          <w:szCs w:val="26"/>
        </w:rPr>
        <w:t xml:space="preserve">o lo determina la fracción XVI </w:t>
      </w:r>
      <w:r w:rsidR="003E5CAF" w:rsidRPr="00981892">
        <w:rPr>
          <w:rFonts w:ascii="Arial" w:hAnsi="Arial" w:cs="Arial"/>
          <w:sz w:val="26"/>
          <w:szCs w:val="26"/>
        </w:rPr>
        <w:t>del numeral 1</w:t>
      </w:r>
      <w:r w:rsidR="002779BC">
        <w:rPr>
          <w:rFonts w:ascii="Arial" w:hAnsi="Arial" w:cs="Arial"/>
          <w:sz w:val="26"/>
          <w:szCs w:val="26"/>
        </w:rPr>
        <w:t xml:space="preserve">2 del </w:t>
      </w:r>
      <w:r w:rsidR="002779BC">
        <w:rPr>
          <w:rFonts w:ascii="Arial" w:hAnsi="Arial" w:cs="Arial"/>
          <w:sz w:val="26"/>
          <w:szCs w:val="26"/>
        </w:rPr>
        <w:lastRenderedPageBreak/>
        <w:t>Reglamento interno de la Secretaria de Finanzas del Poder Ejecutivo del G</w:t>
      </w:r>
      <w:r w:rsidR="003E5CAF" w:rsidRPr="00981892">
        <w:rPr>
          <w:rFonts w:ascii="Arial" w:hAnsi="Arial" w:cs="Arial"/>
          <w:sz w:val="26"/>
          <w:szCs w:val="26"/>
        </w:rPr>
        <w:t>obierno d</w:t>
      </w:r>
      <w:r w:rsidR="002779BC">
        <w:rPr>
          <w:rFonts w:ascii="Arial" w:hAnsi="Arial" w:cs="Arial"/>
          <w:sz w:val="26"/>
          <w:szCs w:val="26"/>
        </w:rPr>
        <w:t xml:space="preserve">el Estado, </w:t>
      </w:r>
      <w:r w:rsidR="005B361C">
        <w:rPr>
          <w:rFonts w:ascii="Arial" w:hAnsi="Arial" w:cs="Arial"/>
          <w:sz w:val="26"/>
          <w:szCs w:val="26"/>
        </w:rPr>
        <w:t xml:space="preserve"> que establece:</w:t>
      </w:r>
    </w:p>
    <w:p w:rsidR="00CC2CDA" w:rsidRPr="00CC2CDA" w:rsidRDefault="005B361C" w:rsidP="00CC2CDA">
      <w:pPr>
        <w:pStyle w:val="Sinespaciado"/>
        <w:spacing w:before="240" w:line="360" w:lineRule="auto"/>
        <w:ind w:left="567"/>
        <w:jc w:val="both"/>
        <w:rPr>
          <w:rFonts w:ascii="Arial" w:hAnsi="Arial" w:cs="Arial"/>
        </w:rPr>
      </w:pPr>
      <w:r w:rsidRPr="00CC2CDA">
        <w:rPr>
          <w:rFonts w:ascii="Arial" w:hAnsi="Arial" w:cs="Arial"/>
        </w:rPr>
        <w:t xml:space="preserve"> “ARTICULO 12.- Compete a la Dirección de Ingresos de la Secretaría, el ejercicio de las siguientes atribuciones:</w:t>
      </w:r>
      <w:r w:rsidR="00CC2CDA" w:rsidRPr="00CC2CDA">
        <w:rPr>
          <w:rFonts w:ascii="Arial" w:hAnsi="Arial" w:cs="Arial"/>
        </w:rPr>
        <w:t xml:space="preserve"> (</w:t>
      </w:r>
      <w:r w:rsidRPr="00CC2CDA">
        <w:rPr>
          <w:rFonts w:ascii="Arial" w:hAnsi="Arial" w:cs="Arial"/>
        </w:rPr>
        <w:t>…</w:t>
      </w:r>
      <w:r w:rsidR="00CC2CDA" w:rsidRPr="00CC2CDA">
        <w:rPr>
          <w:rFonts w:ascii="Arial" w:hAnsi="Arial" w:cs="Arial"/>
        </w:rPr>
        <w:t>)</w:t>
      </w:r>
      <w:r w:rsidRPr="00CC2CDA">
        <w:rPr>
          <w:rFonts w:ascii="Arial" w:hAnsi="Arial" w:cs="Arial"/>
        </w:rPr>
        <w:t xml:space="preserve"> </w:t>
      </w:r>
    </w:p>
    <w:p w:rsidR="00CC2CDA" w:rsidRDefault="005B361C" w:rsidP="00CC2CDA">
      <w:pPr>
        <w:pStyle w:val="Sinespaciado"/>
        <w:spacing w:before="240" w:line="360" w:lineRule="auto"/>
        <w:ind w:left="567"/>
        <w:jc w:val="both"/>
        <w:rPr>
          <w:rFonts w:ascii="Arial" w:hAnsi="Arial" w:cs="Arial"/>
        </w:rPr>
      </w:pPr>
      <w:r w:rsidRPr="00CC2CDA">
        <w:rPr>
          <w:rFonts w:ascii="Arial" w:hAnsi="Arial" w:cs="Arial"/>
        </w:rPr>
        <w:t>XVI.- Imponer sanciones que correspondan</w:t>
      </w:r>
      <w:r w:rsidR="00AF2949" w:rsidRPr="00CC2CDA">
        <w:rPr>
          <w:rFonts w:ascii="Arial" w:hAnsi="Arial" w:cs="Arial"/>
        </w:rPr>
        <w:t xml:space="preserve"> por violación a las disposiciones fiscales estatales.  </w:t>
      </w:r>
    </w:p>
    <w:p w:rsidR="003E5CAF" w:rsidRPr="00CC2CDA" w:rsidRDefault="00CC2CDA" w:rsidP="00CC2CDA">
      <w:pPr>
        <w:pStyle w:val="Sinespaciado"/>
        <w:spacing w:before="240" w:line="360" w:lineRule="auto"/>
        <w:ind w:left="567"/>
        <w:jc w:val="both"/>
        <w:rPr>
          <w:rFonts w:ascii="Arial" w:hAnsi="Arial" w:cs="Arial"/>
          <w:i/>
        </w:rPr>
      </w:pPr>
      <w:r>
        <w:rPr>
          <w:rFonts w:ascii="Arial" w:hAnsi="Arial" w:cs="Arial"/>
          <w:sz w:val="26"/>
          <w:szCs w:val="26"/>
        </w:rPr>
        <w:tab/>
      </w:r>
      <w:r>
        <w:rPr>
          <w:rFonts w:ascii="Arial" w:hAnsi="Arial" w:cs="Arial"/>
          <w:sz w:val="26"/>
          <w:szCs w:val="26"/>
        </w:rPr>
        <w:tab/>
      </w:r>
      <w:r w:rsidR="00AF2949" w:rsidRPr="00CC2CDA">
        <w:rPr>
          <w:rFonts w:ascii="Arial" w:hAnsi="Arial" w:cs="Arial"/>
          <w:sz w:val="26"/>
          <w:szCs w:val="26"/>
        </w:rPr>
        <w:t xml:space="preserve">En virtud </w:t>
      </w:r>
      <w:r>
        <w:rPr>
          <w:rFonts w:ascii="Arial" w:hAnsi="Arial" w:cs="Arial"/>
          <w:sz w:val="26"/>
          <w:szCs w:val="26"/>
        </w:rPr>
        <w:t xml:space="preserve">de </w:t>
      </w:r>
      <w:r w:rsidR="00AF2949" w:rsidRPr="00CC2CDA">
        <w:rPr>
          <w:rFonts w:ascii="Arial" w:hAnsi="Arial" w:cs="Arial"/>
          <w:sz w:val="26"/>
          <w:szCs w:val="26"/>
        </w:rPr>
        <w:t xml:space="preserve">que únicamente </w:t>
      </w:r>
      <w:r w:rsidR="00A579DE">
        <w:rPr>
          <w:rFonts w:ascii="Arial" w:hAnsi="Arial" w:cs="Arial"/>
          <w:sz w:val="26"/>
          <w:szCs w:val="26"/>
        </w:rPr>
        <w:t>se apoyó</w:t>
      </w:r>
      <w:r w:rsidR="003E5CAF" w:rsidRPr="00CC2CDA">
        <w:rPr>
          <w:rFonts w:ascii="Arial" w:hAnsi="Arial" w:cs="Arial"/>
          <w:sz w:val="26"/>
          <w:szCs w:val="26"/>
        </w:rPr>
        <w:t xml:space="preserve"> en</w:t>
      </w:r>
      <w:r w:rsidR="00D30AD5" w:rsidRPr="00CC2CDA">
        <w:rPr>
          <w:rFonts w:ascii="Arial" w:hAnsi="Arial" w:cs="Arial"/>
          <w:sz w:val="26"/>
          <w:szCs w:val="26"/>
        </w:rPr>
        <w:t xml:space="preserve"> el </w:t>
      </w:r>
      <w:r w:rsidRPr="00CC2CDA">
        <w:rPr>
          <w:rFonts w:ascii="Arial" w:hAnsi="Arial" w:cs="Arial"/>
          <w:sz w:val="26"/>
          <w:szCs w:val="26"/>
        </w:rPr>
        <w:t>numeral 12</w:t>
      </w:r>
      <w:r>
        <w:rPr>
          <w:rFonts w:ascii="Arial" w:hAnsi="Arial" w:cs="Arial"/>
          <w:sz w:val="26"/>
          <w:szCs w:val="26"/>
        </w:rPr>
        <w:t xml:space="preserve">, fracciones </w:t>
      </w:r>
      <w:r w:rsidR="005510A7" w:rsidRPr="00CC2CDA">
        <w:rPr>
          <w:rFonts w:ascii="Arial" w:hAnsi="Arial" w:cs="Arial"/>
          <w:sz w:val="26"/>
          <w:szCs w:val="26"/>
        </w:rPr>
        <w:t xml:space="preserve">IV, </w:t>
      </w:r>
      <w:r w:rsidR="00D30AD5" w:rsidRPr="00CC2CDA">
        <w:rPr>
          <w:rFonts w:ascii="Arial" w:hAnsi="Arial" w:cs="Arial"/>
          <w:sz w:val="26"/>
          <w:szCs w:val="26"/>
        </w:rPr>
        <w:t xml:space="preserve">VI y XLIV del Reglamento ya citado, que a la letra dicen: </w:t>
      </w:r>
      <w:r w:rsidRPr="00CC2CDA">
        <w:rPr>
          <w:rFonts w:ascii="Arial" w:hAnsi="Arial" w:cs="Arial"/>
          <w:b/>
          <w:sz w:val="26"/>
          <w:szCs w:val="26"/>
        </w:rPr>
        <w:t>“</w:t>
      </w:r>
      <w:r w:rsidR="00D30AD5" w:rsidRPr="00CC2CDA">
        <w:rPr>
          <w:rFonts w:ascii="Arial" w:hAnsi="Arial" w:cs="Arial"/>
          <w:b/>
          <w:i/>
        </w:rPr>
        <w:t>ARTICULO</w:t>
      </w:r>
      <w:r w:rsidR="003E5CAF" w:rsidRPr="00CC2CDA">
        <w:rPr>
          <w:rFonts w:ascii="Arial" w:hAnsi="Arial" w:cs="Arial"/>
          <w:i/>
        </w:rPr>
        <w:t xml:space="preserve">.- Compete a la Dirección de Ingresos de la Secretaría, el ejercicio de las siguientes atribuciones: </w:t>
      </w:r>
      <w:r w:rsidR="003E5CAF" w:rsidRPr="00A579DE">
        <w:rPr>
          <w:rFonts w:ascii="Arial" w:hAnsi="Arial" w:cs="Arial"/>
          <w:b/>
          <w:i/>
        </w:rPr>
        <w:t>IV.</w:t>
      </w:r>
      <w:r w:rsidR="003E5CAF" w:rsidRPr="00CC2CDA">
        <w:rPr>
          <w:rFonts w:ascii="Arial" w:hAnsi="Arial" w:cs="Arial"/>
          <w:i/>
        </w:rPr>
        <w:t xml:space="preserve"> Recaudar las contribuciones estatales, los aprovechamientos de la misma naturaleza; los ingresos por concepto de Participaciones, Aportaciones e Incentivos y Subsidios Federales; y, todos aquellos ingresos extraordinarios que perciba el Estado; </w:t>
      </w:r>
      <w:r w:rsidR="003E5CAF" w:rsidRPr="00A579DE">
        <w:rPr>
          <w:rFonts w:ascii="Arial" w:hAnsi="Arial" w:cs="Arial"/>
          <w:b/>
          <w:i/>
        </w:rPr>
        <w:t>VI.</w:t>
      </w:r>
      <w:r w:rsidR="003E5CAF" w:rsidRPr="00CC2CDA">
        <w:rPr>
          <w:rFonts w:ascii="Arial" w:hAnsi="Arial" w:cs="Arial"/>
          <w:i/>
        </w:rPr>
        <w:t xml:space="preserve"> Vigilar, requerir, recibir y exigir en su caso de los contribuyentes, sujetos obligados y terceros con ellos relacionados, los datos, informes, declaraciones, avisos, manifestaciones, instrumentos autorizados y demás documentación a que obliguen las disposiciones fiscales estatales; actuando de conformidad con las mismas cuando éstos no lo hagan en los plazos respectivos en términos de las disposiciones aplicables; </w:t>
      </w:r>
      <w:r w:rsidR="003E5CAF" w:rsidRPr="00A579DE">
        <w:rPr>
          <w:rFonts w:ascii="Arial" w:hAnsi="Arial" w:cs="Arial"/>
          <w:b/>
          <w:i/>
        </w:rPr>
        <w:t>XLIV</w:t>
      </w:r>
      <w:r w:rsidR="003E5CAF" w:rsidRPr="00CC2CDA">
        <w:rPr>
          <w:rFonts w:ascii="Arial" w:hAnsi="Arial" w:cs="Arial"/>
          <w:i/>
        </w:rPr>
        <w:t>. Las demás que le atribuyan otras disposiciones en materia estatal y aquellas que le asigne el Secretario.</w:t>
      </w:r>
      <w:r>
        <w:rPr>
          <w:rFonts w:ascii="Arial" w:hAnsi="Arial" w:cs="Arial"/>
          <w:i/>
        </w:rPr>
        <w:t>”</w:t>
      </w:r>
      <w:r w:rsidR="003E5CAF" w:rsidRPr="00CC2CDA">
        <w:rPr>
          <w:rFonts w:ascii="Arial" w:hAnsi="Arial" w:cs="Arial"/>
          <w:i/>
        </w:rPr>
        <w:t xml:space="preserve"> </w:t>
      </w:r>
    </w:p>
    <w:p w:rsidR="00D30AD5" w:rsidRDefault="002779BC" w:rsidP="00B9148F">
      <w:pPr>
        <w:pStyle w:val="Sinespaciado"/>
        <w:spacing w:before="240" w:line="360" w:lineRule="auto"/>
        <w:jc w:val="both"/>
        <w:rPr>
          <w:rFonts w:ascii="Arial" w:hAnsi="Arial" w:cs="Arial"/>
          <w:sz w:val="26"/>
          <w:szCs w:val="26"/>
        </w:rPr>
      </w:pPr>
      <w:r>
        <w:rPr>
          <w:rFonts w:ascii="Arial" w:hAnsi="Arial" w:cs="Arial"/>
          <w:sz w:val="26"/>
          <w:szCs w:val="26"/>
        </w:rPr>
        <w:tab/>
        <w:t xml:space="preserve"> Por  tanto</w:t>
      </w:r>
      <w:r w:rsidR="00341265">
        <w:rPr>
          <w:rFonts w:ascii="Arial" w:hAnsi="Arial" w:cs="Arial"/>
          <w:sz w:val="26"/>
          <w:szCs w:val="26"/>
        </w:rPr>
        <w:t xml:space="preserve">, </w:t>
      </w:r>
      <w:r>
        <w:rPr>
          <w:rFonts w:ascii="Arial" w:hAnsi="Arial" w:cs="Arial"/>
          <w:sz w:val="26"/>
          <w:szCs w:val="26"/>
        </w:rPr>
        <w:t xml:space="preserve"> ante la ausencia del </w:t>
      </w:r>
      <w:r w:rsidR="00FA6FF2">
        <w:rPr>
          <w:rFonts w:ascii="Arial" w:hAnsi="Arial" w:cs="Arial"/>
          <w:sz w:val="26"/>
          <w:szCs w:val="26"/>
        </w:rPr>
        <w:t xml:space="preserve"> fundamento legal</w:t>
      </w:r>
      <w:r>
        <w:rPr>
          <w:rFonts w:ascii="Arial" w:hAnsi="Arial" w:cs="Arial"/>
          <w:sz w:val="26"/>
          <w:szCs w:val="26"/>
        </w:rPr>
        <w:t xml:space="preserve"> que faculte al D</w:t>
      </w:r>
      <w:r w:rsidR="001E00BE">
        <w:rPr>
          <w:rFonts w:ascii="Arial" w:hAnsi="Arial" w:cs="Arial"/>
          <w:sz w:val="26"/>
          <w:szCs w:val="26"/>
        </w:rPr>
        <w:t>irector de I</w:t>
      </w:r>
      <w:r w:rsidR="00557552">
        <w:rPr>
          <w:rFonts w:ascii="Arial" w:hAnsi="Arial" w:cs="Arial"/>
          <w:sz w:val="26"/>
          <w:szCs w:val="26"/>
        </w:rPr>
        <w:t xml:space="preserve">ngresos </w:t>
      </w:r>
      <w:r w:rsidR="001E00BE">
        <w:rPr>
          <w:rFonts w:ascii="Arial" w:hAnsi="Arial" w:cs="Arial"/>
          <w:sz w:val="26"/>
          <w:szCs w:val="26"/>
        </w:rPr>
        <w:t>para imponer</w:t>
      </w:r>
      <w:r w:rsidR="00FA6FF2">
        <w:rPr>
          <w:rFonts w:ascii="Arial" w:hAnsi="Arial" w:cs="Arial"/>
          <w:sz w:val="26"/>
          <w:szCs w:val="26"/>
        </w:rPr>
        <w:t xml:space="preserve"> multa</w:t>
      </w:r>
      <w:r w:rsidR="001E00BE">
        <w:rPr>
          <w:rFonts w:ascii="Arial" w:hAnsi="Arial" w:cs="Arial"/>
          <w:sz w:val="26"/>
          <w:szCs w:val="26"/>
        </w:rPr>
        <w:t>s</w:t>
      </w:r>
      <w:r w:rsidR="00FA6FF2">
        <w:rPr>
          <w:rFonts w:ascii="Arial" w:hAnsi="Arial" w:cs="Arial"/>
          <w:sz w:val="26"/>
          <w:szCs w:val="26"/>
        </w:rPr>
        <w:t xml:space="preserve"> </w:t>
      </w:r>
      <w:r w:rsidR="00557552">
        <w:rPr>
          <w:rFonts w:ascii="Arial" w:hAnsi="Arial" w:cs="Arial"/>
          <w:sz w:val="26"/>
          <w:szCs w:val="26"/>
        </w:rPr>
        <w:t>prevista</w:t>
      </w:r>
      <w:r w:rsidR="005B361C">
        <w:rPr>
          <w:rFonts w:ascii="Arial" w:hAnsi="Arial" w:cs="Arial"/>
          <w:sz w:val="26"/>
          <w:szCs w:val="26"/>
        </w:rPr>
        <w:t>s</w:t>
      </w:r>
      <w:r w:rsidR="00FA6FF2">
        <w:rPr>
          <w:rFonts w:ascii="Arial" w:hAnsi="Arial" w:cs="Arial"/>
          <w:sz w:val="26"/>
          <w:szCs w:val="26"/>
        </w:rPr>
        <w:t xml:space="preserve"> en el artículo 12 fracción XVI </w:t>
      </w:r>
      <w:r w:rsidR="00FA6FF2" w:rsidRPr="00FA6FF2">
        <w:rPr>
          <w:rFonts w:ascii="Arial" w:hAnsi="Arial" w:cs="Arial"/>
          <w:sz w:val="26"/>
          <w:szCs w:val="26"/>
        </w:rPr>
        <w:t xml:space="preserve"> del ordenamiento legal</w:t>
      </w:r>
      <w:r w:rsidR="00557552">
        <w:rPr>
          <w:rFonts w:ascii="Arial" w:hAnsi="Arial" w:cs="Arial"/>
          <w:sz w:val="26"/>
          <w:szCs w:val="26"/>
        </w:rPr>
        <w:t xml:space="preserve"> citado</w:t>
      </w:r>
      <w:r w:rsidR="00FA6FF2" w:rsidRPr="00FA6FF2">
        <w:rPr>
          <w:rFonts w:ascii="Arial" w:hAnsi="Arial" w:cs="Arial"/>
          <w:sz w:val="26"/>
          <w:szCs w:val="26"/>
        </w:rPr>
        <w:t>, es claro que deviene en ilegal y no puede producir consecuencia jurídica alguna en perjuicio de la actora, y por tanto, procede declarar la nulidad lisa y llana de la resolución impugnada, como la originalmente recurrida, de conformidad con las siguientes jurisprudencias de la Suprema Corte de Justicia de la Nación: Registro No. 172182 Localización: Novena Época Instancia: Segunda Sala Fuente: Semanario Judicial de la Federación y su Gaceta XXV, Junio de 2007 Página: 287 Tesis: 2a./J. 99/2007 Jurisprudencia Materia(s): Administrativa “</w:t>
      </w:r>
      <w:r w:rsidR="00FA6FF2" w:rsidRPr="007E0BA4">
        <w:rPr>
          <w:rFonts w:ascii="Arial" w:hAnsi="Arial" w:cs="Arial"/>
          <w:b/>
          <w:sz w:val="26"/>
          <w:szCs w:val="26"/>
        </w:rPr>
        <w:t xml:space="preserve">NULIDAD. LA DECRETADA POR INSUFICIENCIA EN LA FUNDAMENTACIÓN DE LA COMPETENCIA DE LA AUTORIDAD ADMINISTRATIVA, DEBE SER LISA Y LLANA. </w:t>
      </w:r>
      <w:r w:rsidR="00FA6FF2" w:rsidRPr="00FA6FF2">
        <w:rPr>
          <w:rFonts w:ascii="Arial" w:hAnsi="Arial" w:cs="Arial"/>
          <w:sz w:val="26"/>
          <w:szCs w:val="26"/>
        </w:rPr>
        <w:t>En congruencia con la jurisprudencia 2a./J. 52/2001 de esta Segunda Sala, publicada en el Semanario Judicial de la Federación y su Gaceta, Novena Época, Tomo XIV, noviembre de 2001, página 32, con el rubro: "</w:t>
      </w:r>
      <w:r w:rsidR="00FA6FF2" w:rsidRPr="007E0BA4">
        <w:rPr>
          <w:rFonts w:ascii="Arial" w:hAnsi="Arial" w:cs="Arial"/>
          <w:b/>
          <w:sz w:val="26"/>
          <w:szCs w:val="26"/>
        </w:rPr>
        <w:t xml:space="preserve">COMPETENCIA DE LAS AUTORIDADES ADMINISTRATIVAS. LA NULIDAD TRIBUNAL </w:t>
      </w:r>
      <w:r w:rsidR="00FA6FF2" w:rsidRPr="007E0BA4">
        <w:rPr>
          <w:rFonts w:ascii="Arial" w:hAnsi="Arial" w:cs="Arial"/>
          <w:b/>
          <w:sz w:val="26"/>
          <w:szCs w:val="26"/>
        </w:rPr>
        <w:lastRenderedPageBreak/>
        <w:t>FEDERAL DE JUSTICIA FISCAL Y ADMINISTRATIVA 21 OCTAVA SALA REGIONAL METROPOLITANA. DECRETADA POR NO HABERLA FUNDADO NO PUEDE SER PARA EFECTOS, EXCEPTO EN LOS CASOS EN QUE LA RESOLUCIÓN IMPUGNADA RECAIGA A UNA PETICIÓN, INSTANCIA O RECURSO.",</w:t>
      </w:r>
      <w:r w:rsidR="00FA6FF2" w:rsidRPr="00FA6FF2">
        <w:rPr>
          <w:rFonts w:ascii="Arial" w:hAnsi="Arial" w:cs="Arial"/>
          <w:sz w:val="26"/>
          <w:szCs w:val="26"/>
        </w:rPr>
        <w:t xml:space="preserve"> se concluye que cuando la autoridad emisora de un acto administrativo no cite con precisión el apartado, fracción, inciso o </w:t>
      </w:r>
      <w:proofErr w:type="spellStart"/>
      <w:r w:rsidR="00FA6FF2" w:rsidRPr="00FA6FF2">
        <w:rPr>
          <w:rFonts w:ascii="Arial" w:hAnsi="Arial" w:cs="Arial"/>
          <w:sz w:val="26"/>
          <w:szCs w:val="26"/>
        </w:rPr>
        <w:t>subinciso</w:t>
      </w:r>
      <w:proofErr w:type="spellEnd"/>
      <w:r w:rsidR="00FA6FF2" w:rsidRPr="00FA6FF2">
        <w:rPr>
          <w:rFonts w:ascii="Arial" w:hAnsi="Arial" w:cs="Arial"/>
          <w:sz w:val="26"/>
          <w:szCs w:val="26"/>
        </w:rPr>
        <w:t xml:space="preserve">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w:t>
      </w:r>
      <w:r w:rsidR="00557552">
        <w:rPr>
          <w:rFonts w:ascii="Arial" w:hAnsi="Arial" w:cs="Arial"/>
          <w:sz w:val="26"/>
          <w:szCs w:val="26"/>
        </w:rPr>
        <w:t>ficiente fundamentación legal.”</w:t>
      </w:r>
    </w:p>
    <w:p w:rsidR="00557552" w:rsidRPr="00557552" w:rsidRDefault="00AA1815" w:rsidP="00B9148F">
      <w:pPr>
        <w:pStyle w:val="Sinespaciado"/>
        <w:spacing w:before="240" w:line="360" w:lineRule="auto"/>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2336" behindDoc="0" locked="0" layoutInCell="1" allowOverlap="1" wp14:anchorId="36B9B213" wp14:editId="0CF1570D">
                <wp:simplePos x="0" y="0"/>
                <wp:positionH relativeFrom="column">
                  <wp:posOffset>5615796</wp:posOffset>
                </wp:positionH>
                <wp:positionV relativeFrom="paragraph">
                  <wp:posOffset>2793150</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A1815" w:rsidRDefault="00AA1815" w:rsidP="00AA181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9B213" id="Cuadro de texto 10" o:spid="_x0000_s1034" type="#_x0000_t202" style="position:absolute;left:0;text-align:left;margin-left:442.2pt;margin-top:219.95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">
                <v:textbox>
                  <w:txbxContent>
                    <w:p w:rsidR="00AA1815" w:rsidRDefault="00AA1815" w:rsidP="00AA1815">
                      <w:pPr>
                        <w:rPr>
                          <w:sz w:val="16"/>
                          <w:szCs w:val="16"/>
                        </w:rPr>
                      </w:pPr>
                      <w:r>
                        <w:rPr>
                          <w:sz w:val="16"/>
                          <w:szCs w:val="16"/>
                        </w:rPr>
                        <w:t>Datos personales protegidos por el Art. 116 de la LGTAIP y el Art. 56 de la LTAIPEO</w:t>
                      </w:r>
                    </w:p>
                  </w:txbxContent>
                </v:textbox>
              </v:shape>
            </w:pict>
          </mc:Fallback>
        </mc:AlternateContent>
      </w:r>
      <w:r w:rsidR="00557552">
        <w:tab/>
      </w:r>
      <w:r w:rsidR="00557552" w:rsidRPr="00557552">
        <w:rPr>
          <w:rFonts w:ascii="Arial" w:hAnsi="Arial" w:cs="Arial"/>
          <w:sz w:val="26"/>
          <w:szCs w:val="26"/>
        </w:rPr>
        <w:t>Asimismo, apoya lo expuesto, la jurisprudencia 565, sustentada por el Primer Tribunal Colegiado en Materia Administrativa del Primer Circuito, visible en el Apéndice de 1995, tomo VI, séptima época, página 376, cuyo texto es el siguiente: “ACTOS VICIADOS, FRUTOS DE.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24 partícipes de tal conducta irregular, al otorgar a tales actos valor legal.”</w:t>
      </w:r>
    </w:p>
    <w:p w:rsidR="000A06D2" w:rsidRDefault="00B9148F" w:rsidP="00B9148F">
      <w:pPr>
        <w:pStyle w:val="Sinespaciado"/>
        <w:spacing w:before="240" w:line="360" w:lineRule="auto"/>
        <w:jc w:val="both"/>
        <w:rPr>
          <w:rFonts w:ascii="Arial" w:eastAsia="Arial Unicode MS" w:hAnsi="Arial" w:cs="Arial"/>
          <w:sz w:val="26"/>
          <w:szCs w:val="26"/>
        </w:rPr>
      </w:pPr>
      <w:r>
        <w:rPr>
          <w:rFonts w:ascii="Arial" w:hAnsi="Arial" w:cs="Arial"/>
          <w:sz w:val="26"/>
          <w:szCs w:val="26"/>
        </w:rPr>
        <w:tab/>
      </w:r>
      <w:r w:rsidRPr="00D16DCF">
        <w:rPr>
          <w:rFonts w:ascii="Arial" w:eastAsia="Arial Unicode MS" w:hAnsi="Arial" w:cs="Arial"/>
          <w:sz w:val="26"/>
          <w:szCs w:val="26"/>
        </w:rPr>
        <w:t xml:space="preserve">De las consideraciones anotadas es procedente declarar la </w:t>
      </w:r>
      <w:r w:rsidRPr="007E0BA4">
        <w:rPr>
          <w:rFonts w:ascii="Arial" w:eastAsia="Arial Unicode MS" w:hAnsi="Arial" w:cs="Arial"/>
          <w:b/>
          <w:sz w:val="26"/>
          <w:szCs w:val="26"/>
        </w:rPr>
        <w:t>NULIDAD LISA Y LLANA</w:t>
      </w:r>
      <w:r w:rsidRPr="00D16DCF">
        <w:rPr>
          <w:rFonts w:ascii="Arial" w:eastAsia="Arial Unicode MS" w:hAnsi="Arial" w:cs="Arial"/>
          <w:sz w:val="26"/>
          <w:szCs w:val="26"/>
        </w:rPr>
        <w:t xml:space="preserve"> de la resolución emitida el </w:t>
      </w:r>
      <w:r>
        <w:rPr>
          <w:rFonts w:ascii="Arial" w:eastAsia="Arial Unicode MS" w:hAnsi="Arial" w:cs="Arial"/>
          <w:sz w:val="26"/>
          <w:szCs w:val="26"/>
        </w:rPr>
        <w:t>06 de enero de 2016</w:t>
      </w:r>
      <w:r w:rsidRPr="00D16DCF">
        <w:rPr>
          <w:rFonts w:ascii="Arial" w:eastAsia="Arial Unicode MS" w:hAnsi="Arial" w:cs="Arial"/>
          <w:sz w:val="26"/>
          <w:szCs w:val="26"/>
        </w:rPr>
        <w:t xml:space="preserve">, por el </w:t>
      </w:r>
      <w:r>
        <w:rPr>
          <w:rFonts w:ascii="Arial" w:hAnsi="Arial" w:cs="Arial"/>
          <w:sz w:val="26"/>
          <w:szCs w:val="26"/>
          <w:lang w:val="es-MX"/>
        </w:rPr>
        <w:t>Director de lo Contencioso de La Procuraduría Fiscal de la Secretaria de Finanzas del Gobierno del Estado de Oaxaca</w:t>
      </w:r>
      <w:r w:rsidRPr="00D16DCF">
        <w:rPr>
          <w:rFonts w:ascii="Arial" w:eastAsia="Arial Unicode MS" w:hAnsi="Arial" w:cs="Arial"/>
          <w:sz w:val="26"/>
          <w:szCs w:val="26"/>
        </w:rPr>
        <w:t>,</w:t>
      </w:r>
      <w:r>
        <w:rPr>
          <w:rFonts w:ascii="Arial" w:eastAsia="Arial Unicode MS" w:hAnsi="Arial" w:cs="Arial"/>
          <w:sz w:val="26"/>
          <w:szCs w:val="26"/>
        </w:rPr>
        <w:t xml:space="preserve"> así</w:t>
      </w:r>
      <w:r w:rsidR="0072528B">
        <w:rPr>
          <w:rFonts w:ascii="Arial" w:eastAsia="Arial Unicode MS" w:hAnsi="Arial" w:cs="Arial"/>
          <w:sz w:val="26"/>
          <w:szCs w:val="26"/>
        </w:rPr>
        <w:t xml:space="preserve"> </w:t>
      </w:r>
      <w:r w:rsidR="0072528B">
        <w:rPr>
          <w:rFonts w:ascii="Arial" w:eastAsia="Arial Unicode MS" w:hAnsi="Arial" w:cs="Arial"/>
          <w:bCs/>
          <w:color w:val="000000"/>
          <w:sz w:val="26"/>
          <w:szCs w:val="26"/>
          <w:lang w:val="es-MX"/>
        </w:rPr>
        <w:t xml:space="preserve">los oficios de numero de control 241R25VH148226 de fecha dieciséis de </w:t>
      </w:r>
      <w:r w:rsidR="0072528B">
        <w:rPr>
          <w:rFonts w:ascii="Arial" w:eastAsia="Arial Unicode MS" w:hAnsi="Arial" w:cs="Arial"/>
          <w:bCs/>
          <w:color w:val="000000"/>
          <w:sz w:val="26"/>
          <w:szCs w:val="26"/>
          <w:lang w:val="es-MX"/>
        </w:rPr>
        <w:lastRenderedPageBreak/>
        <w:t>oct</w:t>
      </w:r>
      <w:r w:rsidR="00871157">
        <w:rPr>
          <w:rFonts w:ascii="Arial" w:eastAsia="Arial Unicode MS" w:hAnsi="Arial" w:cs="Arial"/>
          <w:bCs/>
          <w:color w:val="000000"/>
          <w:sz w:val="26"/>
          <w:szCs w:val="26"/>
          <w:lang w:val="es-MX"/>
        </w:rPr>
        <w:t xml:space="preserve">ubre de </w:t>
      </w:r>
      <w:r w:rsidR="00A579DE">
        <w:rPr>
          <w:rFonts w:ascii="Arial" w:eastAsia="Arial Unicode MS" w:hAnsi="Arial" w:cs="Arial"/>
          <w:bCs/>
          <w:color w:val="000000"/>
          <w:sz w:val="26"/>
          <w:szCs w:val="26"/>
          <w:lang w:val="es-MX"/>
        </w:rPr>
        <w:t>dos mil catorce y</w:t>
      </w:r>
      <w:r w:rsidR="0072528B">
        <w:rPr>
          <w:rFonts w:ascii="Arial" w:eastAsia="Arial Unicode MS" w:hAnsi="Arial" w:cs="Arial"/>
          <w:bCs/>
          <w:color w:val="000000"/>
          <w:sz w:val="26"/>
          <w:szCs w:val="26"/>
          <w:lang w:val="es-MX"/>
        </w:rPr>
        <w:t xml:space="preserve"> 242R39VH150202 de fecha veintiocho de septiembre de dos mil quince</w:t>
      </w:r>
      <w:r>
        <w:rPr>
          <w:rFonts w:ascii="Arial" w:hAnsi="Arial" w:cs="Arial"/>
          <w:bCs/>
          <w:color w:val="000000"/>
          <w:sz w:val="26"/>
          <w:szCs w:val="26"/>
          <w:lang w:val="es-MX"/>
        </w:rPr>
        <w:t xml:space="preserve">, </w:t>
      </w:r>
      <w:r w:rsidR="007E0BA4">
        <w:rPr>
          <w:rFonts w:ascii="Arial" w:eastAsia="Arial Unicode MS" w:hAnsi="Arial" w:cs="Arial"/>
          <w:sz w:val="26"/>
          <w:szCs w:val="26"/>
        </w:rPr>
        <w:t>al incumplir con los</w:t>
      </w:r>
      <w:r w:rsidRPr="00D16DCF">
        <w:rPr>
          <w:rFonts w:ascii="Arial" w:eastAsia="Arial Unicode MS" w:hAnsi="Arial" w:cs="Arial"/>
          <w:sz w:val="26"/>
          <w:szCs w:val="26"/>
        </w:rPr>
        <w:t xml:space="preserve"> requisito</w:t>
      </w:r>
      <w:r>
        <w:rPr>
          <w:rFonts w:ascii="Arial" w:eastAsia="Arial Unicode MS" w:hAnsi="Arial" w:cs="Arial"/>
          <w:sz w:val="26"/>
          <w:szCs w:val="26"/>
        </w:rPr>
        <w:t>s</w:t>
      </w:r>
      <w:r w:rsidRPr="00D16DCF">
        <w:rPr>
          <w:rFonts w:ascii="Arial" w:eastAsia="Arial Unicode MS" w:hAnsi="Arial" w:cs="Arial"/>
          <w:sz w:val="26"/>
          <w:szCs w:val="26"/>
        </w:rPr>
        <w:t xml:space="preserve"> de validez del acto administrativo previsto en la fracción V, del artículo 7, en relación con el artículo 178, fracciones II y VI de la Ley de Justicia Administrativa para el Estado de Oaxaca</w:t>
      </w:r>
      <w:r w:rsidR="007E0BA4">
        <w:rPr>
          <w:rFonts w:ascii="Arial" w:eastAsia="Arial Unicode MS" w:hAnsi="Arial" w:cs="Arial"/>
          <w:sz w:val="26"/>
          <w:szCs w:val="26"/>
        </w:rPr>
        <w:t>, vigente hasta el veinte de octubre de dos mil diecisiete</w:t>
      </w:r>
      <w:r w:rsidRPr="00D16DCF">
        <w:rPr>
          <w:rFonts w:ascii="Arial" w:eastAsia="Arial Unicode MS" w:hAnsi="Arial" w:cs="Arial"/>
          <w:sz w:val="26"/>
          <w:szCs w:val="26"/>
        </w:rPr>
        <w:t>.</w:t>
      </w:r>
    </w:p>
    <w:p w:rsidR="00B9148F" w:rsidRPr="00D16DCF" w:rsidRDefault="00E64C59" w:rsidP="00E64C59">
      <w:pPr>
        <w:pStyle w:val="Sinespaciado"/>
        <w:spacing w:before="240" w:line="360" w:lineRule="auto"/>
        <w:jc w:val="both"/>
        <w:rPr>
          <w:rFonts w:ascii="Arial" w:eastAsia="Arial Unicode MS" w:hAnsi="Arial" w:cs="Arial"/>
          <w:sz w:val="26"/>
          <w:szCs w:val="26"/>
        </w:rPr>
      </w:pPr>
      <w:r>
        <w:rPr>
          <w:rFonts w:ascii="Arial" w:hAnsi="Arial" w:cs="Arial"/>
          <w:b/>
          <w:sz w:val="26"/>
          <w:szCs w:val="26"/>
        </w:rPr>
        <w:tab/>
      </w:r>
      <w:r w:rsidRPr="00215B7F">
        <w:rPr>
          <w:rFonts w:ascii="Arial" w:hAnsi="Arial" w:cs="Arial"/>
          <w:b/>
          <w:sz w:val="26"/>
          <w:szCs w:val="26"/>
        </w:rPr>
        <w:t xml:space="preserve">Por las expresadas razones, </w:t>
      </w:r>
      <w:r w:rsidRPr="00215B7F">
        <w:rPr>
          <w:rFonts w:ascii="Arial" w:hAnsi="Arial" w:cs="Arial"/>
          <w:sz w:val="26"/>
          <w:szCs w:val="26"/>
        </w:rPr>
        <w:t xml:space="preserve">se </w:t>
      </w:r>
      <w:r w:rsidR="00706BD0">
        <w:rPr>
          <w:rFonts w:ascii="Arial" w:hAnsi="Arial" w:cs="Arial"/>
          <w:b/>
          <w:sz w:val="26"/>
          <w:szCs w:val="26"/>
        </w:rPr>
        <w:t>MODIFICA</w:t>
      </w:r>
      <w:r w:rsidRPr="00215B7F">
        <w:rPr>
          <w:rFonts w:ascii="Arial" w:hAnsi="Arial" w:cs="Arial"/>
          <w:b/>
          <w:sz w:val="26"/>
          <w:szCs w:val="26"/>
        </w:rPr>
        <w:t xml:space="preserve"> </w:t>
      </w:r>
      <w:r w:rsidRPr="00215B7F">
        <w:rPr>
          <w:rFonts w:ascii="Arial" w:hAnsi="Arial" w:cs="Arial"/>
          <w:sz w:val="26"/>
          <w:szCs w:val="26"/>
        </w:rPr>
        <w:t xml:space="preserve">la </w:t>
      </w:r>
      <w:r w:rsidR="007E0BA4">
        <w:rPr>
          <w:rFonts w:ascii="Arial" w:hAnsi="Arial" w:cs="Arial"/>
          <w:sz w:val="26"/>
          <w:szCs w:val="26"/>
        </w:rPr>
        <w:t xml:space="preserve">sentencia </w:t>
      </w:r>
      <w:r>
        <w:rPr>
          <w:rFonts w:ascii="Arial" w:hAnsi="Arial" w:cs="Arial"/>
          <w:sz w:val="26"/>
          <w:szCs w:val="26"/>
        </w:rPr>
        <w:t xml:space="preserve">once </w:t>
      </w:r>
      <w:r w:rsidR="007E0BA4">
        <w:rPr>
          <w:rFonts w:ascii="Arial" w:hAnsi="Arial" w:cs="Arial"/>
          <w:sz w:val="26"/>
          <w:szCs w:val="26"/>
        </w:rPr>
        <w:t>de octubre de</w:t>
      </w:r>
      <w:r>
        <w:rPr>
          <w:rFonts w:ascii="Arial" w:hAnsi="Arial" w:cs="Arial"/>
          <w:sz w:val="26"/>
          <w:szCs w:val="26"/>
        </w:rPr>
        <w:t xml:space="preserve"> dos mil dieciséis </w:t>
      </w:r>
      <w:r w:rsidRPr="00215B7F">
        <w:rPr>
          <w:rFonts w:ascii="Arial" w:hAnsi="Arial" w:cs="Arial"/>
          <w:sz w:val="26"/>
          <w:szCs w:val="26"/>
        </w:rPr>
        <w:t>y</w:t>
      </w:r>
      <w:r>
        <w:rPr>
          <w:rFonts w:ascii="Arial" w:eastAsia="Arial Unicode MS" w:hAnsi="Arial" w:cs="Arial"/>
          <w:sz w:val="26"/>
          <w:szCs w:val="26"/>
        </w:rPr>
        <w:t xml:space="preserve"> </w:t>
      </w:r>
      <w:r w:rsidR="00B9148F" w:rsidRPr="00D16DCF">
        <w:rPr>
          <w:rFonts w:ascii="Arial" w:eastAsia="Arial Unicode MS" w:hAnsi="Arial" w:cs="Arial"/>
          <w:sz w:val="26"/>
          <w:szCs w:val="26"/>
        </w:rPr>
        <w:t>con fundamento en los artículos 207 y 208 de la Ley de Justicia Administrativa para el Estado,</w:t>
      </w:r>
      <w:r w:rsidR="007E0BA4">
        <w:rPr>
          <w:rFonts w:ascii="Arial" w:eastAsia="Arial Unicode MS" w:hAnsi="Arial" w:cs="Arial"/>
          <w:sz w:val="26"/>
          <w:szCs w:val="26"/>
        </w:rPr>
        <w:t xml:space="preserve"> vigente hasta el veinte de octubre de dos mil diecisiete,</w:t>
      </w:r>
      <w:r w:rsidR="00B9148F" w:rsidRPr="00D16DCF">
        <w:rPr>
          <w:rFonts w:ascii="Arial" w:eastAsia="Arial Unicode MS" w:hAnsi="Arial" w:cs="Arial"/>
          <w:sz w:val="26"/>
          <w:szCs w:val="26"/>
        </w:rPr>
        <w:t xml:space="preserve"> se: </w:t>
      </w:r>
    </w:p>
    <w:p w:rsidR="00B9148F" w:rsidRPr="00D16DCF" w:rsidRDefault="00B9148F" w:rsidP="00B9148F">
      <w:pPr>
        <w:pStyle w:val="Sinespaciado"/>
        <w:spacing w:line="360" w:lineRule="auto"/>
        <w:jc w:val="center"/>
        <w:rPr>
          <w:rFonts w:ascii="Arial" w:eastAsia="Arial Unicode MS" w:hAnsi="Arial" w:cs="Arial"/>
          <w:sz w:val="26"/>
          <w:szCs w:val="26"/>
        </w:rPr>
      </w:pPr>
    </w:p>
    <w:p w:rsidR="00B9148F" w:rsidRPr="007E0BA4" w:rsidRDefault="00B9148F" w:rsidP="00B9148F">
      <w:pPr>
        <w:pStyle w:val="Sinespaciado"/>
        <w:spacing w:line="360" w:lineRule="auto"/>
        <w:jc w:val="center"/>
        <w:rPr>
          <w:rFonts w:ascii="Arial" w:eastAsia="Arial Unicode MS" w:hAnsi="Arial" w:cs="Arial"/>
          <w:b/>
          <w:sz w:val="26"/>
          <w:szCs w:val="26"/>
        </w:rPr>
      </w:pPr>
      <w:r w:rsidRPr="007E0BA4">
        <w:rPr>
          <w:rFonts w:ascii="Arial" w:eastAsia="Arial Unicode MS" w:hAnsi="Arial" w:cs="Arial"/>
          <w:b/>
          <w:sz w:val="26"/>
          <w:szCs w:val="26"/>
        </w:rPr>
        <w:t>R E S U E L V E</w:t>
      </w:r>
    </w:p>
    <w:p w:rsidR="00B9148F" w:rsidRPr="00D16DCF" w:rsidRDefault="00B9148F" w:rsidP="00B9148F">
      <w:pPr>
        <w:pStyle w:val="Sinespaciado"/>
        <w:spacing w:line="360" w:lineRule="auto"/>
        <w:jc w:val="center"/>
        <w:rPr>
          <w:rFonts w:ascii="Arial" w:eastAsia="Arial Unicode MS" w:hAnsi="Arial" w:cs="Arial"/>
          <w:sz w:val="26"/>
          <w:szCs w:val="26"/>
        </w:rPr>
      </w:pPr>
    </w:p>
    <w:p w:rsidR="00B9148F" w:rsidRPr="00D16DCF" w:rsidRDefault="00B9148F" w:rsidP="00B9148F">
      <w:pPr>
        <w:pStyle w:val="Textoindependiente21"/>
        <w:tabs>
          <w:tab w:val="left" w:pos="7938"/>
        </w:tabs>
        <w:spacing w:line="360" w:lineRule="auto"/>
        <w:ind w:right="17" w:firstLine="0"/>
        <w:rPr>
          <w:rFonts w:ascii="Arial" w:eastAsia="Arial Unicode MS" w:hAnsi="Arial" w:cs="Arial"/>
          <w:sz w:val="26"/>
          <w:szCs w:val="26"/>
          <w:lang w:val="es-MX"/>
        </w:rPr>
      </w:pPr>
      <w:r w:rsidRPr="00D16DCF">
        <w:rPr>
          <w:rFonts w:ascii="Arial" w:eastAsia="Arial Unicode MS" w:hAnsi="Arial" w:cs="Arial"/>
          <w:sz w:val="26"/>
          <w:szCs w:val="26"/>
        </w:rPr>
        <w:t xml:space="preserve">       </w:t>
      </w:r>
      <w:r w:rsidRPr="00262047">
        <w:rPr>
          <w:rFonts w:ascii="Arial" w:eastAsia="Arial Unicode MS" w:hAnsi="Arial" w:cs="Arial"/>
          <w:b/>
          <w:sz w:val="26"/>
          <w:szCs w:val="26"/>
        </w:rPr>
        <w:t>PRIMERO.</w:t>
      </w:r>
      <w:r w:rsidRPr="00D16DCF">
        <w:rPr>
          <w:rFonts w:ascii="Arial" w:eastAsia="Arial Unicode MS" w:hAnsi="Arial" w:cs="Arial"/>
          <w:sz w:val="26"/>
          <w:szCs w:val="26"/>
        </w:rPr>
        <w:t xml:space="preserve"> </w:t>
      </w:r>
      <w:r w:rsidR="00706BD0">
        <w:rPr>
          <w:rFonts w:ascii="Arial" w:eastAsia="Arial Unicode MS" w:hAnsi="Arial" w:cs="Arial"/>
          <w:sz w:val="26"/>
          <w:szCs w:val="26"/>
          <w:lang w:val="es-MX"/>
        </w:rPr>
        <w:t xml:space="preserve">Se </w:t>
      </w:r>
      <w:r w:rsidR="00706BD0" w:rsidRPr="00871157">
        <w:rPr>
          <w:rFonts w:ascii="Arial" w:eastAsia="Arial Unicode MS" w:hAnsi="Arial" w:cs="Arial"/>
          <w:b/>
          <w:sz w:val="26"/>
          <w:szCs w:val="26"/>
          <w:lang w:val="es-MX"/>
        </w:rPr>
        <w:t>MODIFICA</w:t>
      </w:r>
      <w:r w:rsidR="00706BD0">
        <w:rPr>
          <w:rFonts w:ascii="Arial" w:eastAsia="Arial Unicode MS" w:hAnsi="Arial" w:cs="Arial"/>
          <w:sz w:val="26"/>
          <w:szCs w:val="26"/>
          <w:lang w:val="es-MX"/>
        </w:rPr>
        <w:t xml:space="preserve"> </w:t>
      </w:r>
      <w:r w:rsidRPr="00D16DCF">
        <w:rPr>
          <w:rFonts w:ascii="Arial" w:eastAsia="Arial Unicode MS" w:hAnsi="Arial" w:cs="Arial"/>
          <w:sz w:val="26"/>
          <w:szCs w:val="26"/>
        </w:rPr>
        <w:t xml:space="preserve">sentencia de </w:t>
      </w:r>
      <w:r>
        <w:rPr>
          <w:rFonts w:ascii="Arial" w:eastAsia="Arial Unicode MS" w:hAnsi="Arial" w:cs="Arial"/>
          <w:sz w:val="26"/>
          <w:szCs w:val="26"/>
        </w:rPr>
        <w:t xml:space="preserve">once de octubre </w:t>
      </w:r>
      <w:r w:rsidRPr="00D16DCF">
        <w:rPr>
          <w:rFonts w:ascii="Arial" w:eastAsia="Arial Unicode MS" w:hAnsi="Arial" w:cs="Arial"/>
          <w:sz w:val="26"/>
          <w:szCs w:val="26"/>
        </w:rPr>
        <w:t>de dos mil dieciséis</w:t>
      </w:r>
      <w:r w:rsidRPr="00D16DCF">
        <w:rPr>
          <w:rFonts w:ascii="Arial" w:eastAsia="Arial Unicode MS" w:hAnsi="Arial" w:cs="Arial"/>
          <w:sz w:val="26"/>
          <w:szCs w:val="26"/>
          <w:lang w:val="es-MX"/>
        </w:rPr>
        <w:t xml:space="preserve">, por las razones expuestas en el considerando que antecede.  </w:t>
      </w:r>
    </w:p>
    <w:p w:rsidR="00B9148F" w:rsidRPr="00D16DCF" w:rsidRDefault="00B9148F" w:rsidP="00B9148F">
      <w:pPr>
        <w:pStyle w:val="Textoindependiente21"/>
        <w:tabs>
          <w:tab w:val="left" w:pos="7938"/>
        </w:tabs>
        <w:spacing w:line="360" w:lineRule="auto"/>
        <w:ind w:right="17" w:firstLine="0"/>
        <w:rPr>
          <w:rFonts w:ascii="Arial" w:eastAsia="Arial Unicode MS" w:hAnsi="Arial" w:cs="Arial"/>
          <w:sz w:val="26"/>
          <w:szCs w:val="26"/>
          <w:lang w:val="es-MX"/>
        </w:rPr>
      </w:pPr>
      <w:r w:rsidRPr="00D16DCF">
        <w:rPr>
          <w:rFonts w:ascii="Arial" w:eastAsia="Arial Unicode MS" w:hAnsi="Arial" w:cs="Arial"/>
          <w:sz w:val="26"/>
          <w:szCs w:val="26"/>
        </w:rPr>
        <w:t xml:space="preserve">       </w:t>
      </w:r>
      <w:r w:rsidRPr="00262047">
        <w:rPr>
          <w:rFonts w:ascii="Arial" w:eastAsia="Arial Unicode MS" w:hAnsi="Arial" w:cs="Arial"/>
          <w:b/>
          <w:sz w:val="26"/>
          <w:szCs w:val="26"/>
        </w:rPr>
        <w:t>SEGUNDO</w:t>
      </w:r>
      <w:r w:rsidRPr="00D16DCF">
        <w:rPr>
          <w:rFonts w:ascii="Arial" w:eastAsia="Arial Unicode MS" w:hAnsi="Arial" w:cs="Arial"/>
          <w:sz w:val="26"/>
          <w:szCs w:val="26"/>
        </w:rPr>
        <w:t xml:space="preserve">.  Se declara la </w:t>
      </w:r>
      <w:r w:rsidRPr="007E0BA4">
        <w:rPr>
          <w:rFonts w:ascii="Arial" w:eastAsia="Arial Unicode MS" w:hAnsi="Arial" w:cs="Arial"/>
          <w:b/>
          <w:sz w:val="26"/>
          <w:szCs w:val="26"/>
        </w:rPr>
        <w:t>NULIDAD LISA Y LLANA</w:t>
      </w:r>
      <w:r w:rsidRPr="00D16DCF">
        <w:rPr>
          <w:rFonts w:ascii="Arial" w:eastAsia="Arial Unicode MS" w:hAnsi="Arial" w:cs="Arial"/>
          <w:sz w:val="26"/>
          <w:szCs w:val="26"/>
        </w:rPr>
        <w:t xml:space="preserve"> de la resolución de</w:t>
      </w:r>
      <w:r>
        <w:rPr>
          <w:rFonts w:ascii="Arial" w:eastAsia="Arial Unicode MS" w:hAnsi="Arial" w:cs="Arial"/>
          <w:sz w:val="26"/>
          <w:szCs w:val="26"/>
        </w:rPr>
        <w:t xml:space="preserve"> 06 seis de enero de 2016</w:t>
      </w:r>
      <w:r w:rsidRPr="00D16DCF">
        <w:rPr>
          <w:rFonts w:ascii="Arial" w:eastAsia="Arial Unicode MS" w:hAnsi="Arial" w:cs="Arial"/>
          <w:sz w:val="26"/>
          <w:szCs w:val="26"/>
          <w:lang w:val="es-MX"/>
        </w:rPr>
        <w:t xml:space="preserve"> dos mil </w:t>
      </w:r>
      <w:r>
        <w:rPr>
          <w:rFonts w:ascii="Arial" w:eastAsia="Arial Unicode MS" w:hAnsi="Arial" w:cs="Arial"/>
          <w:sz w:val="26"/>
          <w:szCs w:val="26"/>
          <w:lang w:val="es-MX"/>
        </w:rPr>
        <w:t xml:space="preserve"> dieciséis</w:t>
      </w:r>
      <w:r w:rsidRPr="00D16DCF">
        <w:rPr>
          <w:rFonts w:ascii="Arial" w:eastAsia="Arial Unicode MS" w:hAnsi="Arial" w:cs="Arial"/>
          <w:sz w:val="26"/>
          <w:szCs w:val="26"/>
          <w:lang w:val="es-MX"/>
        </w:rPr>
        <w:t>,</w:t>
      </w:r>
      <w:r>
        <w:rPr>
          <w:rFonts w:ascii="Arial" w:eastAsia="Arial Unicode MS" w:hAnsi="Arial" w:cs="Arial"/>
          <w:sz w:val="26"/>
          <w:szCs w:val="26"/>
          <w:lang w:val="es-MX"/>
        </w:rPr>
        <w:t xml:space="preserve"> </w:t>
      </w:r>
      <w:r w:rsidRPr="00D16DCF">
        <w:rPr>
          <w:rFonts w:ascii="Arial" w:eastAsia="Arial Unicode MS" w:hAnsi="Arial" w:cs="Arial"/>
          <w:sz w:val="26"/>
          <w:szCs w:val="26"/>
        </w:rPr>
        <w:t xml:space="preserve">emitida por el </w:t>
      </w:r>
      <w:r>
        <w:rPr>
          <w:rFonts w:ascii="Arial" w:hAnsi="Arial" w:cs="Arial"/>
          <w:sz w:val="26"/>
          <w:szCs w:val="26"/>
          <w:lang w:val="es-MX"/>
        </w:rPr>
        <w:t>DIRECTOR DE LO CONTENCIOSO DE LA PROCURADURIA FISCAL DE LA SECRETARIA DE FINANZAS DEL GOBIERNO DEL ESTADO  DE OAXACA</w:t>
      </w:r>
      <w:r w:rsidR="007E0BA4">
        <w:rPr>
          <w:rFonts w:ascii="Arial" w:eastAsia="Arial Unicode MS" w:hAnsi="Arial" w:cs="Arial"/>
          <w:sz w:val="26"/>
          <w:szCs w:val="26"/>
        </w:rPr>
        <w:t xml:space="preserve">, </w:t>
      </w:r>
      <w:r w:rsidR="000A06D2">
        <w:rPr>
          <w:rFonts w:ascii="Arial" w:eastAsia="Arial Unicode MS" w:hAnsi="Arial" w:cs="Arial"/>
          <w:bCs/>
          <w:color w:val="000000"/>
          <w:sz w:val="26"/>
          <w:szCs w:val="26"/>
          <w:lang w:val="es-MX"/>
        </w:rPr>
        <w:t>así como los oficios de numero de control 241R25VH148226 de fecha 16 dieciséis de octubre de 2014  dos mil catorce y  242R39VH150202 de fecha 28 veintiocho de septiembre de 2015 dos mil quince</w:t>
      </w:r>
      <w:r>
        <w:rPr>
          <w:rFonts w:ascii="Arial" w:hAnsi="Arial" w:cs="Arial"/>
          <w:bCs/>
          <w:color w:val="000000"/>
          <w:sz w:val="26"/>
          <w:szCs w:val="26"/>
          <w:lang w:val="es-MX"/>
        </w:rPr>
        <w:t xml:space="preserve">, </w:t>
      </w:r>
      <w:r>
        <w:rPr>
          <w:rFonts w:ascii="Arial" w:eastAsia="Arial Unicode MS" w:hAnsi="Arial" w:cs="Arial"/>
          <w:sz w:val="26"/>
          <w:szCs w:val="26"/>
        </w:rPr>
        <w:t xml:space="preserve"> </w:t>
      </w:r>
      <w:r w:rsidRPr="00D16DCF">
        <w:rPr>
          <w:rFonts w:ascii="Arial" w:eastAsia="Arial Unicode MS" w:hAnsi="Arial" w:cs="Arial"/>
          <w:sz w:val="26"/>
          <w:szCs w:val="26"/>
        </w:rPr>
        <w:t>por las razones otorgadas en el considerando que antecede.</w:t>
      </w:r>
    </w:p>
    <w:p w:rsidR="00B9148F" w:rsidRPr="00D16DCF" w:rsidRDefault="00B9148F" w:rsidP="00B9148F">
      <w:pPr>
        <w:pStyle w:val="Textoindependiente21"/>
        <w:tabs>
          <w:tab w:val="left" w:pos="7938"/>
        </w:tabs>
        <w:spacing w:line="360" w:lineRule="auto"/>
        <w:ind w:right="17" w:firstLine="0"/>
        <w:rPr>
          <w:rFonts w:ascii="Arial" w:eastAsia="Arial Unicode MS" w:hAnsi="Arial" w:cs="Arial"/>
          <w:sz w:val="26"/>
          <w:szCs w:val="26"/>
        </w:rPr>
      </w:pPr>
      <w:r w:rsidRPr="00262047">
        <w:rPr>
          <w:rFonts w:ascii="Arial" w:eastAsia="Arial Unicode MS" w:hAnsi="Arial" w:cs="Arial"/>
          <w:b/>
          <w:sz w:val="26"/>
          <w:szCs w:val="26"/>
        </w:rPr>
        <w:t xml:space="preserve">       TERCERO</w:t>
      </w:r>
      <w:r>
        <w:rPr>
          <w:rFonts w:ascii="Arial" w:eastAsia="Arial Unicode MS" w:hAnsi="Arial" w:cs="Arial"/>
          <w:sz w:val="26"/>
          <w:szCs w:val="26"/>
        </w:rPr>
        <w:t xml:space="preserve">. </w:t>
      </w:r>
      <w:r w:rsidRPr="007E0BA4">
        <w:rPr>
          <w:rFonts w:ascii="Arial" w:eastAsia="Arial Unicode MS" w:hAnsi="Arial" w:cs="Arial"/>
          <w:b/>
          <w:sz w:val="26"/>
          <w:szCs w:val="26"/>
        </w:rPr>
        <w:t>NOTIFÍQUESE Y CÚMPLASE,</w:t>
      </w:r>
      <w:r w:rsidRPr="00D16DCF">
        <w:rPr>
          <w:rFonts w:ascii="Arial" w:eastAsia="Arial Unicode MS" w:hAnsi="Arial" w:cs="Arial"/>
          <w:sz w:val="26"/>
          <w:szCs w:val="26"/>
        </w:rPr>
        <w:t xml:space="preserve"> con copia certificada de la presente resolución, vuelvan las constancias remitidas a la </w:t>
      </w:r>
      <w:r>
        <w:rPr>
          <w:rFonts w:ascii="Arial" w:eastAsia="Arial Unicode MS" w:hAnsi="Arial" w:cs="Arial"/>
          <w:sz w:val="26"/>
          <w:szCs w:val="26"/>
        </w:rPr>
        <w:t xml:space="preserve">Primera </w:t>
      </w:r>
      <w:r w:rsidRPr="00D16DCF">
        <w:rPr>
          <w:rFonts w:ascii="Arial" w:eastAsia="Arial Unicode MS" w:hAnsi="Arial" w:cs="Arial"/>
          <w:sz w:val="26"/>
          <w:szCs w:val="26"/>
        </w:rPr>
        <w:t>Sala Unitaria de Primera Instancia, y en su oportunidad archívese el cuaderno de revisión como concluido.</w:t>
      </w:r>
    </w:p>
    <w:p w:rsidR="007E0BA4" w:rsidRDefault="007E0BA4" w:rsidP="007E0BA4">
      <w:pPr>
        <w:spacing w:line="360" w:lineRule="auto"/>
        <w:ind w:right="-72" w:firstLine="708"/>
        <w:jc w:val="both"/>
        <w:rPr>
          <w:rFonts w:ascii="Arial" w:eastAsia="Arial" w:hAnsi="Arial" w:cs="Arial"/>
          <w:bCs/>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rsidR="007E0BA4" w:rsidRDefault="007E0BA4" w:rsidP="007E0BA4">
      <w:pPr>
        <w:spacing w:line="360" w:lineRule="auto"/>
        <w:ind w:right="-72" w:firstLine="708"/>
        <w:jc w:val="both"/>
        <w:rPr>
          <w:rFonts w:ascii="Arial" w:eastAsia="Arial" w:hAnsi="Arial" w:cs="Arial"/>
          <w:bCs/>
          <w:sz w:val="26"/>
          <w:szCs w:val="26"/>
        </w:rPr>
      </w:pPr>
    </w:p>
    <w:p w:rsidR="007E0BA4" w:rsidRDefault="007E0BA4" w:rsidP="007E0BA4">
      <w:pPr>
        <w:spacing w:line="360" w:lineRule="auto"/>
        <w:ind w:right="-72" w:firstLine="708"/>
        <w:jc w:val="both"/>
        <w:rPr>
          <w:rFonts w:ascii="Arial" w:eastAsia="Arial" w:hAnsi="Arial" w:cs="Arial"/>
          <w:bCs/>
          <w:sz w:val="26"/>
          <w:szCs w:val="26"/>
        </w:rPr>
      </w:pPr>
    </w:p>
    <w:p w:rsidR="007E0BA4" w:rsidRDefault="007E0BA4" w:rsidP="007E0BA4">
      <w:pPr>
        <w:spacing w:after="0" w:line="240" w:lineRule="auto"/>
        <w:ind w:right="-72" w:firstLine="708"/>
        <w:jc w:val="center"/>
        <w:rPr>
          <w:rFonts w:ascii="Arial" w:eastAsia="Arial" w:hAnsi="Arial" w:cs="Arial"/>
          <w:bCs/>
          <w:sz w:val="26"/>
          <w:szCs w:val="26"/>
        </w:rPr>
      </w:pPr>
      <w:r w:rsidRPr="001B6124">
        <w:rPr>
          <w:rFonts w:ascii="Arial" w:hAnsi="Arial" w:cs="Arial"/>
          <w:sz w:val="26"/>
          <w:szCs w:val="26"/>
        </w:rPr>
        <w:t>MAGISTRADA MARÍA ELENA VILLA DE JARQUÍN</w:t>
      </w:r>
    </w:p>
    <w:p w:rsidR="007E0BA4" w:rsidRPr="00506061" w:rsidRDefault="007E0BA4" w:rsidP="007E0BA4">
      <w:pPr>
        <w:spacing w:after="0" w:line="240" w:lineRule="auto"/>
        <w:ind w:right="-72" w:firstLine="708"/>
        <w:jc w:val="center"/>
        <w:rPr>
          <w:rFonts w:ascii="Arial" w:eastAsia="Arial" w:hAnsi="Arial" w:cs="Arial"/>
          <w:bCs/>
          <w:sz w:val="26"/>
          <w:szCs w:val="26"/>
        </w:rPr>
      </w:pPr>
      <w:r>
        <w:rPr>
          <w:rFonts w:ascii="Arial" w:hAnsi="Arial" w:cs="Arial"/>
          <w:sz w:val="26"/>
          <w:szCs w:val="26"/>
        </w:rPr>
        <w:t>ENCARGADA DEL DESPACHO DE LA PRESIDENCIA</w:t>
      </w:r>
    </w:p>
    <w:p w:rsidR="007E0BA4" w:rsidRDefault="007E0BA4" w:rsidP="007E0BA4">
      <w:pPr>
        <w:spacing w:line="360" w:lineRule="auto"/>
        <w:jc w:val="center"/>
        <w:rPr>
          <w:rFonts w:ascii="Arial" w:hAnsi="Arial" w:cs="Arial"/>
          <w:sz w:val="26"/>
          <w:szCs w:val="26"/>
        </w:rPr>
      </w:pPr>
    </w:p>
    <w:p w:rsidR="007E0BA4" w:rsidRDefault="007E0BA4" w:rsidP="007E0BA4">
      <w:pPr>
        <w:spacing w:line="360" w:lineRule="auto"/>
        <w:jc w:val="center"/>
        <w:rPr>
          <w:rFonts w:ascii="Arial" w:hAnsi="Arial" w:cs="Arial"/>
          <w:sz w:val="26"/>
          <w:szCs w:val="26"/>
        </w:rPr>
      </w:pPr>
    </w:p>
    <w:p w:rsidR="007E0BA4" w:rsidRDefault="007E0BA4" w:rsidP="007E0BA4">
      <w:pPr>
        <w:spacing w:line="360" w:lineRule="auto"/>
        <w:jc w:val="center"/>
        <w:rPr>
          <w:rFonts w:ascii="Arial" w:hAnsi="Arial" w:cs="Arial"/>
          <w:sz w:val="26"/>
          <w:szCs w:val="26"/>
        </w:rPr>
      </w:pPr>
    </w:p>
    <w:p w:rsidR="007E0BA4" w:rsidRPr="00E34E7A" w:rsidRDefault="007E0BA4" w:rsidP="007E0BA4">
      <w:pPr>
        <w:spacing w:line="360" w:lineRule="auto"/>
        <w:jc w:val="center"/>
        <w:rPr>
          <w:rFonts w:ascii="Arial" w:hAnsi="Arial" w:cs="Arial"/>
          <w:sz w:val="26"/>
          <w:szCs w:val="26"/>
        </w:rPr>
      </w:pPr>
    </w:p>
    <w:p w:rsidR="007E0BA4" w:rsidRDefault="007E0BA4" w:rsidP="007E0BA4">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rsidR="007E0BA4" w:rsidRDefault="007E0BA4" w:rsidP="007E0BA4">
      <w:pPr>
        <w:spacing w:before="240" w:line="360" w:lineRule="auto"/>
        <w:jc w:val="center"/>
        <w:rPr>
          <w:rFonts w:ascii="Arial" w:eastAsia="Calibri" w:hAnsi="Arial" w:cs="Arial"/>
          <w:sz w:val="26"/>
          <w:szCs w:val="26"/>
        </w:rPr>
      </w:pPr>
    </w:p>
    <w:p w:rsidR="007E0BA4" w:rsidRDefault="007E0BA4" w:rsidP="007E0BA4">
      <w:pPr>
        <w:spacing w:before="240" w:line="360" w:lineRule="auto"/>
        <w:ind w:left="142" w:firstLine="708"/>
        <w:jc w:val="center"/>
        <w:rPr>
          <w:rFonts w:ascii="Arial" w:eastAsia="Calibri" w:hAnsi="Arial" w:cs="Arial"/>
          <w:sz w:val="26"/>
          <w:szCs w:val="26"/>
        </w:rPr>
      </w:pPr>
    </w:p>
    <w:p w:rsidR="007E0BA4" w:rsidRPr="00E34E7A" w:rsidRDefault="007E0BA4" w:rsidP="007E0BA4">
      <w:pPr>
        <w:spacing w:before="240" w:line="360" w:lineRule="auto"/>
        <w:ind w:left="142" w:firstLine="708"/>
        <w:jc w:val="center"/>
        <w:rPr>
          <w:rFonts w:ascii="Arial" w:eastAsia="Calibri" w:hAnsi="Arial" w:cs="Arial"/>
          <w:sz w:val="26"/>
          <w:szCs w:val="26"/>
        </w:rPr>
      </w:pPr>
    </w:p>
    <w:p w:rsidR="007E0BA4" w:rsidRDefault="007E0BA4" w:rsidP="007E0BA4">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rsidR="007E0BA4" w:rsidRDefault="007E0BA4" w:rsidP="007E0BA4">
      <w:pPr>
        <w:spacing w:before="240" w:line="360" w:lineRule="auto"/>
        <w:rPr>
          <w:rFonts w:ascii="Arial" w:eastAsia="Calibri" w:hAnsi="Arial" w:cs="Arial"/>
          <w:sz w:val="26"/>
          <w:szCs w:val="26"/>
        </w:rPr>
      </w:pPr>
    </w:p>
    <w:p w:rsidR="007E0BA4" w:rsidRDefault="007E0BA4" w:rsidP="007E0BA4">
      <w:pPr>
        <w:spacing w:before="240" w:line="360" w:lineRule="auto"/>
        <w:rPr>
          <w:rFonts w:ascii="Arial" w:eastAsia="Calibri" w:hAnsi="Arial" w:cs="Arial"/>
          <w:sz w:val="26"/>
          <w:szCs w:val="26"/>
        </w:rPr>
      </w:pPr>
    </w:p>
    <w:p w:rsidR="007E0BA4" w:rsidRDefault="007E0BA4" w:rsidP="007E0BA4">
      <w:pPr>
        <w:spacing w:before="240" w:line="360" w:lineRule="auto"/>
        <w:rPr>
          <w:rFonts w:ascii="Arial" w:eastAsia="Calibri" w:hAnsi="Arial" w:cs="Arial"/>
          <w:sz w:val="26"/>
          <w:szCs w:val="26"/>
        </w:rPr>
      </w:pPr>
    </w:p>
    <w:p w:rsidR="007E0BA4" w:rsidRDefault="007E0BA4" w:rsidP="007E0BA4">
      <w:pPr>
        <w:spacing w:after="0"/>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rsidR="007E0BA4" w:rsidRDefault="007E0BA4" w:rsidP="007E0BA4">
      <w:pPr>
        <w:spacing w:after="0"/>
        <w:ind w:left="142" w:firstLine="708"/>
        <w:jc w:val="center"/>
        <w:rPr>
          <w:rFonts w:ascii="Arial" w:eastAsia="Calibri" w:hAnsi="Arial" w:cs="Arial"/>
          <w:sz w:val="26"/>
          <w:szCs w:val="26"/>
        </w:rPr>
      </w:pPr>
    </w:p>
    <w:p w:rsidR="007E0BA4" w:rsidRDefault="007E0BA4" w:rsidP="007E0BA4">
      <w:pPr>
        <w:spacing w:after="0"/>
        <w:ind w:left="142" w:firstLine="708"/>
        <w:jc w:val="center"/>
        <w:rPr>
          <w:rFonts w:ascii="Arial" w:eastAsia="Calibri" w:hAnsi="Arial" w:cs="Arial"/>
          <w:sz w:val="26"/>
          <w:szCs w:val="26"/>
        </w:rPr>
      </w:pPr>
    </w:p>
    <w:p w:rsidR="007E0BA4" w:rsidRDefault="007E0BA4" w:rsidP="007E0BA4">
      <w:pPr>
        <w:spacing w:after="0"/>
        <w:ind w:left="142" w:firstLine="708"/>
        <w:jc w:val="center"/>
        <w:rPr>
          <w:rFonts w:ascii="Arial" w:eastAsia="Calibri" w:hAnsi="Arial" w:cs="Arial"/>
          <w:sz w:val="26"/>
          <w:szCs w:val="26"/>
        </w:rPr>
      </w:pPr>
    </w:p>
    <w:p w:rsidR="007E0BA4" w:rsidRDefault="007E0BA4" w:rsidP="007E0BA4">
      <w:pPr>
        <w:spacing w:after="0"/>
        <w:ind w:left="142" w:firstLine="708"/>
        <w:jc w:val="center"/>
        <w:rPr>
          <w:rFonts w:ascii="Arial" w:eastAsia="Calibri" w:hAnsi="Arial" w:cs="Arial"/>
          <w:sz w:val="26"/>
          <w:szCs w:val="26"/>
        </w:rPr>
      </w:pPr>
    </w:p>
    <w:p w:rsidR="007E0BA4" w:rsidRDefault="007E0BA4" w:rsidP="007E0BA4">
      <w:pPr>
        <w:spacing w:after="0"/>
        <w:ind w:left="142" w:firstLine="708"/>
        <w:jc w:val="center"/>
        <w:rPr>
          <w:rFonts w:ascii="Arial" w:eastAsia="Calibri" w:hAnsi="Arial" w:cs="Arial"/>
          <w:sz w:val="26"/>
          <w:szCs w:val="26"/>
        </w:rPr>
      </w:pPr>
    </w:p>
    <w:p w:rsidR="007E0BA4" w:rsidRPr="001B6124" w:rsidRDefault="007E0BA4" w:rsidP="007E0BA4">
      <w:pPr>
        <w:spacing w:after="0" w:line="360" w:lineRule="auto"/>
        <w:ind w:left="142" w:firstLine="708"/>
        <w:jc w:val="center"/>
        <w:rPr>
          <w:rFonts w:ascii="Arial" w:eastAsia="Calibri" w:hAnsi="Arial" w:cs="Arial"/>
          <w:sz w:val="26"/>
          <w:szCs w:val="26"/>
        </w:rPr>
      </w:pPr>
    </w:p>
    <w:p w:rsidR="007E0BA4" w:rsidRDefault="007E0BA4" w:rsidP="007E0BA4">
      <w:pPr>
        <w:spacing w:after="0"/>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rsidR="007E0BA4" w:rsidRPr="00506061" w:rsidRDefault="00AA1815" w:rsidP="007E0BA4">
      <w:pPr>
        <w:spacing w:after="0"/>
        <w:ind w:left="142" w:firstLine="708"/>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6432" behindDoc="0" locked="0" layoutInCell="1" allowOverlap="1" wp14:anchorId="1A2F5896" wp14:editId="25662D3D">
                <wp:simplePos x="0" y="0"/>
                <wp:positionH relativeFrom="column">
                  <wp:posOffset>5719313</wp:posOffset>
                </wp:positionH>
                <wp:positionV relativeFrom="paragraph">
                  <wp:posOffset>102882</wp:posOffset>
                </wp:positionV>
                <wp:extent cx="1076325" cy="657225"/>
                <wp:effectExtent l="0" t="0" r="2857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A1815" w:rsidRDefault="00AA1815" w:rsidP="00AA1815">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F5896" id="Cuadro de texto 11" o:spid="_x0000_s1035" type="#_x0000_t202" style="position:absolute;left:0;text-align:left;margin-left:450.35pt;margin-top:8.1pt;width:84.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">
                <v:textbox>
                  <w:txbxContent>
                    <w:p w:rsidR="00AA1815" w:rsidRDefault="00AA1815" w:rsidP="00AA1815">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7E0BA4">
        <w:rPr>
          <w:rFonts w:ascii="Arial" w:eastAsia="Calibri" w:hAnsi="Arial" w:cs="Arial"/>
          <w:sz w:val="26"/>
          <w:szCs w:val="26"/>
        </w:rPr>
        <w:t>S</w:t>
      </w:r>
      <w:r w:rsidR="007E0BA4" w:rsidRPr="001B6124">
        <w:rPr>
          <w:rFonts w:ascii="Arial" w:eastAsia="Calibri" w:hAnsi="Arial" w:cs="Arial"/>
          <w:sz w:val="26"/>
          <w:szCs w:val="26"/>
        </w:rPr>
        <w:t>ECRETARIA GENERAL DE ACUERDOS</w:t>
      </w:r>
    </w:p>
    <w:p w:rsidR="0013203D" w:rsidRPr="00A579DE" w:rsidRDefault="0013203D" w:rsidP="007E0BA4">
      <w:pPr>
        <w:spacing w:line="360" w:lineRule="auto"/>
        <w:ind w:right="-356"/>
        <w:jc w:val="both"/>
        <w:rPr>
          <w:rFonts w:ascii="Arial" w:eastAsia="Calibri" w:hAnsi="Arial" w:cs="Arial"/>
          <w:sz w:val="24"/>
          <w:szCs w:val="24"/>
        </w:rPr>
      </w:pPr>
    </w:p>
    <w:sectPr w:rsidR="0013203D" w:rsidRPr="00A579DE" w:rsidSect="00633684">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6E1" w:rsidRDefault="00C166E1">
      <w:pPr>
        <w:spacing w:after="0" w:line="240" w:lineRule="auto"/>
      </w:pPr>
      <w:r>
        <w:separator/>
      </w:r>
    </w:p>
  </w:endnote>
  <w:endnote w:type="continuationSeparator" w:id="0">
    <w:p w:rsidR="00C166E1" w:rsidRDefault="00C1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815" w:rsidRDefault="00AA1815">
    <w:pPr>
      <w:pStyle w:val="Piedepgina"/>
    </w:pPr>
    <w:r>
      <w:rPr>
        <w:noProof/>
        <w:lang w:val="es-MX" w:eastAsia="es-MX"/>
      </w:rPr>
      <mc:AlternateContent>
        <mc:Choice Requires="wps">
          <w:drawing>
            <wp:anchor distT="0" distB="0" distL="114300" distR="114300" simplePos="0" relativeHeight="251650048" behindDoc="0" locked="0" layoutInCell="1" allowOverlap="1" wp14:anchorId="5C88BE09" wp14:editId="04EF5536">
              <wp:simplePos x="0" y="0"/>
              <wp:positionH relativeFrom="column">
                <wp:posOffset>-1724996</wp:posOffset>
              </wp:positionH>
              <wp:positionV relativeFrom="paragraph">
                <wp:posOffset>-3621561</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A1815" w:rsidRDefault="00AA1815" w:rsidP="00AA181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8BE09" id="_x0000_t202" coordsize="21600,21600" o:spt="202" path="m,l,21600r21600,l21600,xe">
              <v:stroke joinstyle="miter"/>
              <v:path gradientshapeok="t" o:connecttype="rect"/>
            </v:shapetype>
            <v:shape id="Cuadro de texto 4" o:spid="_x0000_s1036" type="#_x0000_t202" style="position:absolute;margin-left:-135.85pt;margin-top:-285.15pt;width:84.75pt;height: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">
              <v:textbox>
                <w:txbxContent>
                  <w:p w:rsidR="00AA1815" w:rsidRDefault="00AA1815" w:rsidP="00AA1815">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6E1" w:rsidRDefault="00C166E1">
      <w:pPr>
        <w:spacing w:after="0" w:line="240" w:lineRule="auto"/>
      </w:pPr>
      <w:r>
        <w:separator/>
      </w:r>
    </w:p>
  </w:footnote>
  <w:footnote w:type="continuationSeparator" w:id="0">
    <w:p w:rsidR="00C166E1" w:rsidRDefault="00C16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3071"/>
      <w:docPartObj>
        <w:docPartGallery w:val="Page Numbers (Top of Page)"/>
        <w:docPartUnique/>
      </w:docPartObj>
    </w:sdtPr>
    <w:sdtEndPr/>
    <w:sdtContent>
      <w:p w:rsidR="00E671E2" w:rsidRDefault="00E671E2">
        <w:pPr>
          <w:pStyle w:val="Encabezado"/>
          <w:jc w:val="center"/>
        </w:pPr>
        <w:r>
          <w:fldChar w:fldCharType="begin"/>
        </w:r>
        <w:r>
          <w:instrText>PAGE   \* MERGEFORMAT</w:instrText>
        </w:r>
        <w:r>
          <w:fldChar w:fldCharType="separate"/>
        </w:r>
        <w:r w:rsidR="00AA1815">
          <w:rPr>
            <w:noProof/>
          </w:rPr>
          <w:t>20</w:t>
        </w:r>
        <w:r>
          <w:fldChar w:fldCharType="end"/>
        </w:r>
      </w:p>
    </w:sdtContent>
  </w:sdt>
  <w:p w:rsidR="00E671E2" w:rsidRDefault="00E671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113869"/>
      <w:docPartObj>
        <w:docPartGallery w:val="Page Numbers (Top of Page)"/>
        <w:docPartUnique/>
      </w:docPartObj>
    </w:sdtPr>
    <w:sdtEndPr/>
    <w:sdtContent>
      <w:p w:rsidR="00E671E2" w:rsidRDefault="00E671E2" w:rsidP="00206B99">
        <w:pPr>
          <w:pStyle w:val="Encabezado"/>
          <w:jc w:val="center"/>
          <w:rPr>
            <w:noProof/>
          </w:rPr>
        </w:pPr>
        <w:r>
          <w:fldChar w:fldCharType="begin"/>
        </w:r>
        <w:r>
          <w:instrText xml:space="preserve"> PAGE   \* MERGEFORMAT </w:instrText>
        </w:r>
        <w:r>
          <w:fldChar w:fldCharType="separate"/>
        </w:r>
        <w:r w:rsidR="00AA1815">
          <w:rPr>
            <w:noProof/>
          </w:rPr>
          <w:t>19</w:t>
        </w:r>
        <w:r>
          <w:rPr>
            <w:noProof/>
          </w:rPr>
          <w:fldChar w:fldCharType="end"/>
        </w:r>
      </w:p>
      <w:p w:rsidR="00E671E2" w:rsidRDefault="00AA1815" w:rsidP="00206B99">
        <w:pPr>
          <w:pStyle w:val="Encabezado"/>
          <w:jc w:val="center"/>
        </w:pPr>
      </w:p>
    </w:sdtContent>
  </w:sdt>
  <w:p w:rsidR="00E671E2" w:rsidRDefault="00E671E2"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18311D"/>
    <w:multiLevelType w:val="hybridMultilevel"/>
    <w:tmpl w:val="A3DA6D12"/>
    <w:lvl w:ilvl="0" w:tplc="9D322F8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4">
    <w:nsid w:val="2A0F35D2"/>
    <w:multiLevelType w:val="hybridMultilevel"/>
    <w:tmpl w:val="86E8FE44"/>
    <w:lvl w:ilvl="0" w:tplc="96944FC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nsid w:val="2C0156CC"/>
    <w:multiLevelType w:val="hybridMultilevel"/>
    <w:tmpl w:val="DAA0A56C"/>
    <w:lvl w:ilvl="0" w:tplc="A3740F7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804FEF"/>
    <w:multiLevelType w:val="hybridMultilevel"/>
    <w:tmpl w:val="C9FEBB26"/>
    <w:lvl w:ilvl="0" w:tplc="DEFC27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960EB2"/>
    <w:multiLevelType w:val="hybridMultilevel"/>
    <w:tmpl w:val="8AE88A42"/>
    <w:lvl w:ilvl="0" w:tplc="6FBAD634">
      <w:start w:val="1"/>
      <w:numFmt w:val="upperRoman"/>
      <w:lvlText w:val="%1."/>
      <w:lvlJc w:val="left"/>
      <w:pPr>
        <w:ind w:left="1288" w:hanging="720"/>
      </w:pPr>
      <w:rPr>
        <w:rFonts w:asciiTheme="minorHAnsi" w:hAnsiTheme="minorHAnsi" w:cstheme="minorBidi" w:hint="default"/>
        <w:b/>
        <w:color w:val="auto"/>
        <w:sz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D69366D"/>
    <w:multiLevelType w:val="hybridMultilevel"/>
    <w:tmpl w:val="015A2DA0"/>
    <w:lvl w:ilvl="0" w:tplc="E1C61D4A">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65851F3"/>
    <w:multiLevelType w:val="hybridMultilevel"/>
    <w:tmpl w:val="BE7C0BF6"/>
    <w:lvl w:ilvl="0" w:tplc="4C082D1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1">
    <w:nsid w:val="474B4283"/>
    <w:multiLevelType w:val="hybridMultilevel"/>
    <w:tmpl w:val="E8303276"/>
    <w:lvl w:ilvl="0" w:tplc="333600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DD6CC3"/>
    <w:multiLevelType w:val="hybridMultilevel"/>
    <w:tmpl w:val="CEA08D68"/>
    <w:lvl w:ilvl="0" w:tplc="621E8D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203457"/>
    <w:multiLevelType w:val="hybridMultilevel"/>
    <w:tmpl w:val="F68046D4"/>
    <w:lvl w:ilvl="0" w:tplc="3B22E81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649567A9"/>
    <w:multiLevelType w:val="hybridMultilevel"/>
    <w:tmpl w:val="F072CA86"/>
    <w:lvl w:ilvl="0" w:tplc="361652A6">
      <w:start w:val="1"/>
      <w:numFmt w:val="upperRoman"/>
      <w:lvlText w:val="%1."/>
      <w:lvlJc w:val="left"/>
      <w:pPr>
        <w:ind w:left="1428" w:hanging="720"/>
      </w:pPr>
      <w:rPr>
        <w:rFonts w:ascii="Arial" w:eastAsiaTheme="minorHAnsi"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DB46F47"/>
    <w:multiLevelType w:val="hybridMultilevel"/>
    <w:tmpl w:val="77A6908E"/>
    <w:lvl w:ilvl="0" w:tplc="7396D7E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6E906B2B"/>
    <w:multiLevelType w:val="hybridMultilevel"/>
    <w:tmpl w:val="A9468330"/>
    <w:lvl w:ilvl="0" w:tplc="C5587DC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4857001"/>
    <w:multiLevelType w:val="hybridMultilevel"/>
    <w:tmpl w:val="0AF8367A"/>
    <w:lvl w:ilvl="0" w:tplc="83304164">
      <w:start w:val="1"/>
      <w:numFmt w:val="upperRoman"/>
      <w:lvlText w:val="%1."/>
      <w:lvlJc w:val="left"/>
      <w:pPr>
        <w:ind w:left="1155" w:hanging="72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num w:numId="1">
    <w:abstractNumId w:val="17"/>
  </w:num>
  <w:num w:numId="2">
    <w:abstractNumId w:val="2"/>
  </w:num>
  <w:num w:numId="3">
    <w:abstractNumId w:val="0"/>
  </w:num>
  <w:num w:numId="4">
    <w:abstractNumId w:val="1"/>
  </w:num>
  <w:num w:numId="5">
    <w:abstractNumId w:val="6"/>
  </w:num>
  <w:num w:numId="6">
    <w:abstractNumId w:val="16"/>
  </w:num>
  <w:num w:numId="7">
    <w:abstractNumId w:val="8"/>
  </w:num>
  <w:num w:numId="8">
    <w:abstractNumId w:val="3"/>
  </w:num>
  <w:num w:numId="9">
    <w:abstractNumId w:val="14"/>
  </w:num>
  <w:num w:numId="10">
    <w:abstractNumId w:val="9"/>
  </w:num>
  <w:num w:numId="11">
    <w:abstractNumId w:val="15"/>
  </w:num>
  <w:num w:numId="12">
    <w:abstractNumId w:val="13"/>
  </w:num>
  <w:num w:numId="13">
    <w:abstractNumId w:val="5"/>
  </w:num>
  <w:num w:numId="14">
    <w:abstractNumId w:val="10"/>
  </w:num>
  <w:num w:numId="15">
    <w:abstractNumId w:val="12"/>
  </w:num>
  <w:num w:numId="16">
    <w:abstractNumId w:val="18"/>
  </w:num>
  <w:num w:numId="17">
    <w:abstractNumId w:val="4"/>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mirrorMargins/>
  <w:proofState w:spelling="clean" w:grammar="clean"/>
  <w:defaultTabStop w:val="709"/>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4678"/>
    <w:rsid w:val="00004C39"/>
    <w:rsid w:val="00005F28"/>
    <w:rsid w:val="000116F9"/>
    <w:rsid w:val="00015348"/>
    <w:rsid w:val="000163EC"/>
    <w:rsid w:val="00016848"/>
    <w:rsid w:val="000174F0"/>
    <w:rsid w:val="00022C25"/>
    <w:rsid w:val="000243A4"/>
    <w:rsid w:val="00026BD8"/>
    <w:rsid w:val="00026C11"/>
    <w:rsid w:val="00032FA5"/>
    <w:rsid w:val="000330B5"/>
    <w:rsid w:val="000330FB"/>
    <w:rsid w:val="00036039"/>
    <w:rsid w:val="00036D0C"/>
    <w:rsid w:val="00041C33"/>
    <w:rsid w:val="00042663"/>
    <w:rsid w:val="00043886"/>
    <w:rsid w:val="00047989"/>
    <w:rsid w:val="000517E4"/>
    <w:rsid w:val="000612AB"/>
    <w:rsid w:val="000616B5"/>
    <w:rsid w:val="0006184B"/>
    <w:rsid w:val="00063937"/>
    <w:rsid w:val="00067137"/>
    <w:rsid w:val="0007066B"/>
    <w:rsid w:val="00070777"/>
    <w:rsid w:val="000715AB"/>
    <w:rsid w:val="000737BF"/>
    <w:rsid w:val="000747EC"/>
    <w:rsid w:val="00076CEA"/>
    <w:rsid w:val="00077B5C"/>
    <w:rsid w:val="00080DB7"/>
    <w:rsid w:val="0008354F"/>
    <w:rsid w:val="00085132"/>
    <w:rsid w:val="000864E5"/>
    <w:rsid w:val="00086EDA"/>
    <w:rsid w:val="00090BAB"/>
    <w:rsid w:val="000931B6"/>
    <w:rsid w:val="0009400F"/>
    <w:rsid w:val="000977E3"/>
    <w:rsid w:val="000A06D2"/>
    <w:rsid w:val="000A0B82"/>
    <w:rsid w:val="000A2982"/>
    <w:rsid w:val="000A2AF4"/>
    <w:rsid w:val="000A2DB4"/>
    <w:rsid w:val="000A3910"/>
    <w:rsid w:val="000A5B36"/>
    <w:rsid w:val="000A695C"/>
    <w:rsid w:val="000A6F6C"/>
    <w:rsid w:val="000A70C5"/>
    <w:rsid w:val="000A7F6D"/>
    <w:rsid w:val="000B1A06"/>
    <w:rsid w:val="000B2CC8"/>
    <w:rsid w:val="000B3530"/>
    <w:rsid w:val="000B3B3B"/>
    <w:rsid w:val="000B461F"/>
    <w:rsid w:val="000B4F82"/>
    <w:rsid w:val="000B6556"/>
    <w:rsid w:val="000B7D49"/>
    <w:rsid w:val="000C194E"/>
    <w:rsid w:val="000C1D08"/>
    <w:rsid w:val="000C27EC"/>
    <w:rsid w:val="000C48F0"/>
    <w:rsid w:val="000D2284"/>
    <w:rsid w:val="000D762B"/>
    <w:rsid w:val="000D76C1"/>
    <w:rsid w:val="000D7ED7"/>
    <w:rsid w:val="000E0408"/>
    <w:rsid w:val="000E370D"/>
    <w:rsid w:val="000E4485"/>
    <w:rsid w:val="000F0FFE"/>
    <w:rsid w:val="000F44E8"/>
    <w:rsid w:val="000F51B3"/>
    <w:rsid w:val="000F54B0"/>
    <w:rsid w:val="000F62C3"/>
    <w:rsid w:val="000F6566"/>
    <w:rsid w:val="001011E4"/>
    <w:rsid w:val="001049B5"/>
    <w:rsid w:val="00105042"/>
    <w:rsid w:val="0010587A"/>
    <w:rsid w:val="0010644A"/>
    <w:rsid w:val="001102A0"/>
    <w:rsid w:val="00110513"/>
    <w:rsid w:val="00110614"/>
    <w:rsid w:val="001117CC"/>
    <w:rsid w:val="00111BFC"/>
    <w:rsid w:val="001127DB"/>
    <w:rsid w:val="00113B22"/>
    <w:rsid w:val="00114AC5"/>
    <w:rsid w:val="00116579"/>
    <w:rsid w:val="00121075"/>
    <w:rsid w:val="00121A87"/>
    <w:rsid w:val="00121D15"/>
    <w:rsid w:val="00122F5E"/>
    <w:rsid w:val="0012330B"/>
    <w:rsid w:val="00126F80"/>
    <w:rsid w:val="001275A2"/>
    <w:rsid w:val="00130500"/>
    <w:rsid w:val="00130BA2"/>
    <w:rsid w:val="001315F3"/>
    <w:rsid w:val="00131CDF"/>
    <w:rsid w:val="0013203D"/>
    <w:rsid w:val="00136897"/>
    <w:rsid w:val="001441D3"/>
    <w:rsid w:val="00144D92"/>
    <w:rsid w:val="00144ECB"/>
    <w:rsid w:val="00146509"/>
    <w:rsid w:val="00146A5E"/>
    <w:rsid w:val="00147AB6"/>
    <w:rsid w:val="0015351E"/>
    <w:rsid w:val="00155A9D"/>
    <w:rsid w:val="00155D08"/>
    <w:rsid w:val="00156CD2"/>
    <w:rsid w:val="001612F4"/>
    <w:rsid w:val="00161963"/>
    <w:rsid w:val="001659CC"/>
    <w:rsid w:val="00167EE0"/>
    <w:rsid w:val="001700F6"/>
    <w:rsid w:val="00172205"/>
    <w:rsid w:val="00172D58"/>
    <w:rsid w:val="00174FFE"/>
    <w:rsid w:val="001761CB"/>
    <w:rsid w:val="00180DDA"/>
    <w:rsid w:val="0018245A"/>
    <w:rsid w:val="001858CF"/>
    <w:rsid w:val="00185F8B"/>
    <w:rsid w:val="00190380"/>
    <w:rsid w:val="0019170F"/>
    <w:rsid w:val="00192287"/>
    <w:rsid w:val="00194ACF"/>
    <w:rsid w:val="00194BB6"/>
    <w:rsid w:val="00197B52"/>
    <w:rsid w:val="00197E9A"/>
    <w:rsid w:val="001A19FA"/>
    <w:rsid w:val="001A256D"/>
    <w:rsid w:val="001A25B0"/>
    <w:rsid w:val="001A3755"/>
    <w:rsid w:val="001A4901"/>
    <w:rsid w:val="001A54E7"/>
    <w:rsid w:val="001B0226"/>
    <w:rsid w:val="001C360F"/>
    <w:rsid w:val="001C3635"/>
    <w:rsid w:val="001C7BA5"/>
    <w:rsid w:val="001D24DE"/>
    <w:rsid w:val="001D3B81"/>
    <w:rsid w:val="001D3DE1"/>
    <w:rsid w:val="001D694C"/>
    <w:rsid w:val="001E00BE"/>
    <w:rsid w:val="001E23B2"/>
    <w:rsid w:val="001E3B11"/>
    <w:rsid w:val="001F07C0"/>
    <w:rsid w:val="001F1B52"/>
    <w:rsid w:val="001F3657"/>
    <w:rsid w:val="001F54EC"/>
    <w:rsid w:val="001F72DF"/>
    <w:rsid w:val="001F78BE"/>
    <w:rsid w:val="00201D8E"/>
    <w:rsid w:val="0020247E"/>
    <w:rsid w:val="00203FD3"/>
    <w:rsid w:val="00206222"/>
    <w:rsid w:val="00206B99"/>
    <w:rsid w:val="00211AE2"/>
    <w:rsid w:val="0021600F"/>
    <w:rsid w:val="00216595"/>
    <w:rsid w:val="0022255C"/>
    <w:rsid w:val="00223F75"/>
    <w:rsid w:val="00225BAB"/>
    <w:rsid w:val="002266DF"/>
    <w:rsid w:val="0022696F"/>
    <w:rsid w:val="002278D1"/>
    <w:rsid w:val="00231A01"/>
    <w:rsid w:val="00233689"/>
    <w:rsid w:val="00237713"/>
    <w:rsid w:val="00240174"/>
    <w:rsid w:val="00240B76"/>
    <w:rsid w:val="00243FA0"/>
    <w:rsid w:val="002446C6"/>
    <w:rsid w:val="0024497C"/>
    <w:rsid w:val="00245797"/>
    <w:rsid w:val="00245B51"/>
    <w:rsid w:val="00246915"/>
    <w:rsid w:val="00247875"/>
    <w:rsid w:val="00247D11"/>
    <w:rsid w:val="00251807"/>
    <w:rsid w:val="00252654"/>
    <w:rsid w:val="00253897"/>
    <w:rsid w:val="0025417E"/>
    <w:rsid w:val="00254966"/>
    <w:rsid w:val="00255E0C"/>
    <w:rsid w:val="0026169A"/>
    <w:rsid w:val="00261B40"/>
    <w:rsid w:val="00262666"/>
    <w:rsid w:val="00263720"/>
    <w:rsid w:val="00263E33"/>
    <w:rsid w:val="002702E8"/>
    <w:rsid w:val="002721A8"/>
    <w:rsid w:val="0027248C"/>
    <w:rsid w:val="00273171"/>
    <w:rsid w:val="002760DC"/>
    <w:rsid w:val="002761A8"/>
    <w:rsid w:val="002779BC"/>
    <w:rsid w:val="00277CBA"/>
    <w:rsid w:val="002805AC"/>
    <w:rsid w:val="00281AD4"/>
    <w:rsid w:val="00283B3F"/>
    <w:rsid w:val="002844AF"/>
    <w:rsid w:val="002901BF"/>
    <w:rsid w:val="00291333"/>
    <w:rsid w:val="002919C8"/>
    <w:rsid w:val="00292247"/>
    <w:rsid w:val="00292ADC"/>
    <w:rsid w:val="0029410E"/>
    <w:rsid w:val="00294F23"/>
    <w:rsid w:val="0029537C"/>
    <w:rsid w:val="00296748"/>
    <w:rsid w:val="00297ED9"/>
    <w:rsid w:val="002A2985"/>
    <w:rsid w:val="002A4088"/>
    <w:rsid w:val="002A6EF0"/>
    <w:rsid w:val="002B3BC6"/>
    <w:rsid w:val="002B3F33"/>
    <w:rsid w:val="002B4D6E"/>
    <w:rsid w:val="002B5620"/>
    <w:rsid w:val="002B5C82"/>
    <w:rsid w:val="002B63EB"/>
    <w:rsid w:val="002B6C88"/>
    <w:rsid w:val="002B79C4"/>
    <w:rsid w:val="002B7EC3"/>
    <w:rsid w:val="002C0725"/>
    <w:rsid w:val="002C091C"/>
    <w:rsid w:val="002C2A5B"/>
    <w:rsid w:val="002C464C"/>
    <w:rsid w:val="002C64CD"/>
    <w:rsid w:val="002C654C"/>
    <w:rsid w:val="002D1834"/>
    <w:rsid w:val="002D1979"/>
    <w:rsid w:val="002D1F57"/>
    <w:rsid w:val="002D26BA"/>
    <w:rsid w:val="002D37DC"/>
    <w:rsid w:val="002D3C25"/>
    <w:rsid w:val="002D59DC"/>
    <w:rsid w:val="002E64EF"/>
    <w:rsid w:val="002F19AF"/>
    <w:rsid w:val="002F4131"/>
    <w:rsid w:val="002F4F72"/>
    <w:rsid w:val="002F7173"/>
    <w:rsid w:val="002F7484"/>
    <w:rsid w:val="0030219B"/>
    <w:rsid w:val="00302AF8"/>
    <w:rsid w:val="0030311B"/>
    <w:rsid w:val="00303C7E"/>
    <w:rsid w:val="00304999"/>
    <w:rsid w:val="00307E06"/>
    <w:rsid w:val="00312470"/>
    <w:rsid w:val="003147B1"/>
    <w:rsid w:val="00315342"/>
    <w:rsid w:val="00315901"/>
    <w:rsid w:val="0031720E"/>
    <w:rsid w:val="00317E6D"/>
    <w:rsid w:val="00323A37"/>
    <w:rsid w:val="00324731"/>
    <w:rsid w:val="003248F5"/>
    <w:rsid w:val="0032535E"/>
    <w:rsid w:val="003253CA"/>
    <w:rsid w:val="00331332"/>
    <w:rsid w:val="00331836"/>
    <w:rsid w:val="0033469E"/>
    <w:rsid w:val="00335A0C"/>
    <w:rsid w:val="003361B4"/>
    <w:rsid w:val="00336A94"/>
    <w:rsid w:val="00337583"/>
    <w:rsid w:val="00337DBA"/>
    <w:rsid w:val="003402D3"/>
    <w:rsid w:val="00341265"/>
    <w:rsid w:val="0034180B"/>
    <w:rsid w:val="00341ADF"/>
    <w:rsid w:val="00342CE5"/>
    <w:rsid w:val="00351B86"/>
    <w:rsid w:val="00352ED0"/>
    <w:rsid w:val="00355E72"/>
    <w:rsid w:val="0035756B"/>
    <w:rsid w:val="0036065B"/>
    <w:rsid w:val="00361523"/>
    <w:rsid w:val="003633B9"/>
    <w:rsid w:val="003646A2"/>
    <w:rsid w:val="003646B9"/>
    <w:rsid w:val="003708D3"/>
    <w:rsid w:val="00374B4F"/>
    <w:rsid w:val="00381DC3"/>
    <w:rsid w:val="0038332F"/>
    <w:rsid w:val="00386186"/>
    <w:rsid w:val="00391B81"/>
    <w:rsid w:val="00393E8E"/>
    <w:rsid w:val="00394DAB"/>
    <w:rsid w:val="00396D14"/>
    <w:rsid w:val="00397372"/>
    <w:rsid w:val="003A3978"/>
    <w:rsid w:val="003A7265"/>
    <w:rsid w:val="003A7DF3"/>
    <w:rsid w:val="003B048C"/>
    <w:rsid w:val="003B061D"/>
    <w:rsid w:val="003B373B"/>
    <w:rsid w:val="003B4BAF"/>
    <w:rsid w:val="003B6C7E"/>
    <w:rsid w:val="003C665C"/>
    <w:rsid w:val="003C6E53"/>
    <w:rsid w:val="003C7E6F"/>
    <w:rsid w:val="003D2A61"/>
    <w:rsid w:val="003D2BCF"/>
    <w:rsid w:val="003D3A10"/>
    <w:rsid w:val="003D7B7C"/>
    <w:rsid w:val="003E0F2A"/>
    <w:rsid w:val="003E1166"/>
    <w:rsid w:val="003E3DCB"/>
    <w:rsid w:val="003E5CAF"/>
    <w:rsid w:val="003E6565"/>
    <w:rsid w:val="003E7801"/>
    <w:rsid w:val="003F0855"/>
    <w:rsid w:val="003F3A3E"/>
    <w:rsid w:val="003F610A"/>
    <w:rsid w:val="00401E40"/>
    <w:rsid w:val="00405571"/>
    <w:rsid w:val="00405799"/>
    <w:rsid w:val="00406AB9"/>
    <w:rsid w:val="00407967"/>
    <w:rsid w:val="00411707"/>
    <w:rsid w:val="00411979"/>
    <w:rsid w:val="0041266D"/>
    <w:rsid w:val="00412DB4"/>
    <w:rsid w:val="0041552A"/>
    <w:rsid w:val="0041593D"/>
    <w:rsid w:val="00420CE2"/>
    <w:rsid w:val="00424AC3"/>
    <w:rsid w:val="0042580A"/>
    <w:rsid w:val="0043355F"/>
    <w:rsid w:val="0043428F"/>
    <w:rsid w:val="00442B33"/>
    <w:rsid w:val="00445C52"/>
    <w:rsid w:val="004462CB"/>
    <w:rsid w:val="00450AAD"/>
    <w:rsid w:val="0045387D"/>
    <w:rsid w:val="00454898"/>
    <w:rsid w:val="00454AD2"/>
    <w:rsid w:val="0045507D"/>
    <w:rsid w:val="00455C76"/>
    <w:rsid w:val="00456823"/>
    <w:rsid w:val="004601F1"/>
    <w:rsid w:val="00464E91"/>
    <w:rsid w:val="00465A59"/>
    <w:rsid w:val="00467739"/>
    <w:rsid w:val="0047170F"/>
    <w:rsid w:val="0047270E"/>
    <w:rsid w:val="00474131"/>
    <w:rsid w:val="00474334"/>
    <w:rsid w:val="004752DE"/>
    <w:rsid w:val="00476B18"/>
    <w:rsid w:val="00480423"/>
    <w:rsid w:val="0048231F"/>
    <w:rsid w:val="004824FA"/>
    <w:rsid w:val="0048275F"/>
    <w:rsid w:val="004851B7"/>
    <w:rsid w:val="0048551B"/>
    <w:rsid w:val="00494526"/>
    <w:rsid w:val="004961AD"/>
    <w:rsid w:val="004A0167"/>
    <w:rsid w:val="004A2326"/>
    <w:rsid w:val="004A319F"/>
    <w:rsid w:val="004A42B7"/>
    <w:rsid w:val="004A51AD"/>
    <w:rsid w:val="004A592F"/>
    <w:rsid w:val="004B19A8"/>
    <w:rsid w:val="004B690C"/>
    <w:rsid w:val="004B748E"/>
    <w:rsid w:val="004B7C89"/>
    <w:rsid w:val="004C1018"/>
    <w:rsid w:val="004C112D"/>
    <w:rsid w:val="004C2227"/>
    <w:rsid w:val="004C46E8"/>
    <w:rsid w:val="004C7929"/>
    <w:rsid w:val="004D3ADD"/>
    <w:rsid w:val="004D5713"/>
    <w:rsid w:val="004D5934"/>
    <w:rsid w:val="004E0597"/>
    <w:rsid w:val="004E4CC2"/>
    <w:rsid w:val="004F0DAB"/>
    <w:rsid w:val="004F2303"/>
    <w:rsid w:val="004F5821"/>
    <w:rsid w:val="004F674E"/>
    <w:rsid w:val="005004F8"/>
    <w:rsid w:val="0050165E"/>
    <w:rsid w:val="005030E6"/>
    <w:rsid w:val="00503425"/>
    <w:rsid w:val="0050354E"/>
    <w:rsid w:val="00510956"/>
    <w:rsid w:val="00510DFD"/>
    <w:rsid w:val="00511100"/>
    <w:rsid w:val="005115C3"/>
    <w:rsid w:val="00515DB5"/>
    <w:rsid w:val="005207B9"/>
    <w:rsid w:val="00521A8C"/>
    <w:rsid w:val="00526DC4"/>
    <w:rsid w:val="005300DF"/>
    <w:rsid w:val="0053080E"/>
    <w:rsid w:val="00531B2A"/>
    <w:rsid w:val="005341EF"/>
    <w:rsid w:val="0053715D"/>
    <w:rsid w:val="00540557"/>
    <w:rsid w:val="00541B18"/>
    <w:rsid w:val="00543005"/>
    <w:rsid w:val="00544FBB"/>
    <w:rsid w:val="00545744"/>
    <w:rsid w:val="00547DE6"/>
    <w:rsid w:val="005510A7"/>
    <w:rsid w:val="00553578"/>
    <w:rsid w:val="00555B3F"/>
    <w:rsid w:val="00556766"/>
    <w:rsid w:val="00557552"/>
    <w:rsid w:val="00557727"/>
    <w:rsid w:val="005600FD"/>
    <w:rsid w:val="005601DE"/>
    <w:rsid w:val="005609AA"/>
    <w:rsid w:val="00560D53"/>
    <w:rsid w:val="005616D2"/>
    <w:rsid w:val="0056276E"/>
    <w:rsid w:val="00562F67"/>
    <w:rsid w:val="00563B9C"/>
    <w:rsid w:val="00565424"/>
    <w:rsid w:val="005658D0"/>
    <w:rsid w:val="00566049"/>
    <w:rsid w:val="005665FE"/>
    <w:rsid w:val="00567532"/>
    <w:rsid w:val="005707BD"/>
    <w:rsid w:val="005720EB"/>
    <w:rsid w:val="005762F0"/>
    <w:rsid w:val="00581107"/>
    <w:rsid w:val="005817AB"/>
    <w:rsid w:val="0058243D"/>
    <w:rsid w:val="0058442D"/>
    <w:rsid w:val="005847D8"/>
    <w:rsid w:val="00591FE1"/>
    <w:rsid w:val="00593333"/>
    <w:rsid w:val="00594686"/>
    <w:rsid w:val="00597BA1"/>
    <w:rsid w:val="005A32FB"/>
    <w:rsid w:val="005A392B"/>
    <w:rsid w:val="005A44DF"/>
    <w:rsid w:val="005A462B"/>
    <w:rsid w:val="005A493F"/>
    <w:rsid w:val="005A4B86"/>
    <w:rsid w:val="005A5349"/>
    <w:rsid w:val="005B042F"/>
    <w:rsid w:val="005B1657"/>
    <w:rsid w:val="005B2365"/>
    <w:rsid w:val="005B25A3"/>
    <w:rsid w:val="005B26E1"/>
    <w:rsid w:val="005B361C"/>
    <w:rsid w:val="005B5254"/>
    <w:rsid w:val="005B5CBF"/>
    <w:rsid w:val="005C1CD0"/>
    <w:rsid w:val="005C2C1C"/>
    <w:rsid w:val="005C41BC"/>
    <w:rsid w:val="005C4761"/>
    <w:rsid w:val="005C575D"/>
    <w:rsid w:val="005C6A13"/>
    <w:rsid w:val="005D16F6"/>
    <w:rsid w:val="005D42FD"/>
    <w:rsid w:val="005D49C9"/>
    <w:rsid w:val="005D538F"/>
    <w:rsid w:val="005D57C7"/>
    <w:rsid w:val="005D58AF"/>
    <w:rsid w:val="005D65FC"/>
    <w:rsid w:val="005D67BB"/>
    <w:rsid w:val="005E40A8"/>
    <w:rsid w:val="005F0973"/>
    <w:rsid w:val="005F26F2"/>
    <w:rsid w:val="006012BD"/>
    <w:rsid w:val="00602086"/>
    <w:rsid w:val="00602B85"/>
    <w:rsid w:val="006031E8"/>
    <w:rsid w:val="00607309"/>
    <w:rsid w:val="00607F3D"/>
    <w:rsid w:val="00610C46"/>
    <w:rsid w:val="00612868"/>
    <w:rsid w:val="00612B8D"/>
    <w:rsid w:val="006130CA"/>
    <w:rsid w:val="006225FE"/>
    <w:rsid w:val="00622FC0"/>
    <w:rsid w:val="0062349C"/>
    <w:rsid w:val="00625D8A"/>
    <w:rsid w:val="00630C62"/>
    <w:rsid w:val="00633684"/>
    <w:rsid w:val="0063380D"/>
    <w:rsid w:val="00633B39"/>
    <w:rsid w:val="00633FA0"/>
    <w:rsid w:val="00635151"/>
    <w:rsid w:val="00637165"/>
    <w:rsid w:val="00640DEA"/>
    <w:rsid w:val="006418C8"/>
    <w:rsid w:val="006427D9"/>
    <w:rsid w:val="00642DED"/>
    <w:rsid w:val="00642ECE"/>
    <w:rsid w:val="00643498"/>
    <w:rsid w:val="00644618"/>
    <w:rsid w:val="00644B32"/>
    <w:rsid w:val="00644FF5"/>
    <w:rsid w:val="00645E2A"/>
    <w:rsid w:val="00652A91"/>
    <w:rsid w:val="00655BA3"/>
    <w:rsid w:val="00657CF0"/>
    <w:rsid w:val="0066038A"/>
    <w:rsid w:val="006606C4"/>
    <w:rsid w:val="00662925"/>
    <w:rsid w:val="00664250"/>
    <w:rsid w:val="006643E8"/>
    <w:rsid w:val="00665451"/>
    <w:rsid w:val="00665682"/>
    <w:rsid w:val="00665DE0"/>
    <w:rsid w:val="006704D6"/>
    <w:rsid w:val="006714D7"/>
    <w:rsid w:val="00672304"/>
    <w:rsid w:val="006743E1"/>
    <w:rsid w:val="0067695D"/>
    <w:rsid w:val="0067793C"/>
    <w:rsid w:val="0068325D"/>
    <w:rsid w:val="0068371B"/>
    <w:rsid w:val="00684EDD"/>
    <w:rsid w:val="00690145"/>
    <w:rsid w:val="00690F01"/>
    <w:rsid w:val="00691DD7"/>
    <w:rsid w:val="00692778"/>
    <w:rsid w:val="00696616"/>
    <w:rsid w:val="00696F11"/>
    <w:rsid w:val="006977DB"/>
    <w:rsid w:val="006A0AF0"/>
    <w:rsid w:val="006A0C4B"/>
    <w:rsid w:val="006A0D01"/>
    <w:rsid w:val="006A1D12"/>
    <w:rsid w:val="006A3063"/>
    <w:rsid w:val="006A5215"/>
    <w:rsid w:val="006B0B08"/>
    <w:rsid w:val="006B0E86"/>
    <w:rsid w:val="006B10A8"/>
    <w:rsid w:val="006B1DA6"/>
    <w:rsid w:val="006B4FD6"/>
    <w:rsid w:val="006B58FC"/>
    <w:rsid w:val="006B59CF"/>
    <w:rsid w:val="006C0B02"/>
    <w:rsid w:val="006C1A39"/>
    <w:rsid w:val="006C2F23"/>
    <w:rsid w:val="006C58AD"/>
    <w:rsid w:val="006D27CD"/>
    <w:rsid w:val="006D2C66"/>
    <w:rsid w:val="006D3659"/>
    <w:rsid w:val="006D384A"/>
    <w:rsid w:val="006D3E42"/>
    <w:rsid w:val="006D47BD"/>
    <w:rsid w:val="006D66D8"/>
    <w:rsid w:val="006D793B"/>
    <w:rsid w:val="006E0FDA"/>
    <w:rsid w:val="006E29BE"/>
    <w:rsid w:val="006E2D8B"/>
    <w:rsid w:val="006E3E2B"/>
    <w:rsid w:val="006E5F19"/>
    <w:rsid w:val="006F0019"/>
    <w:rsid w:val="006F2412"/>
    <w:rsid w:val="006F6622"/>
    <w:rsid w:val="006F6890"/>
    <w:rsid w:val="006F724C"/>
    <w:rsid w:val="006F7261"/>
    <w:rsid w:val="00700013"/>
    <w:rsid w:val="00702862"/>
    <w:rsid w:val="007063E9"/>
    <w:rsid w:val="00706BD0"/>
    <w:rsid w:val="00707245"/>
    <w:rsid w:val="007125D5"/>
    <w:rsid w:val="007127D2"/>
    <w:rsid w:val="007130DA"/>
    <w:rsid w:val="007144C5"/>
    <w:rsid w:val="0072215B"/>
    <w:rsid w:val="007232E8"/>
    <w:rsid w:val="007235A1"/>
    <w:rsid w:val="0072528B"/>
    <w:rsid w:val="00726313"/>
    <w:rsid w:val="00726974"/>
    <w:rsid w:val="00727C09"/>
    <w:rsid w:val="00742169"/>
    <w:rsid w:val="00745F5D"/>
    <w:rsid w:val="0075063C"/>
    <w:rsid w:val="00755933"/>
    <w:rsid w:val="00757D53"/>
    <w:rsid w:val="00757F1B"/>
    <w:rsid w:val="00761378"/>
    <w:rsid w:val="00763369"/>
    <w:rsid w:val="0076599C"/>
    <w:rsid w:val="00766389"/>
    <w:rsid w:val="00766F22"/>
    <w:rsid w:val="00772C90"/>
    <w:rsid w:val="00773756"/>
    <w:rsid w:val="007758EE"/>
    <w:rsid w:val="007806B5"/>
    <w:rsid w:val="007806D4"/>
    <w:rsid w:val="00781400"/>
    <w:rsid w:val="0078164F"/>
    <w:rsid w:val="00782019"/>
    <w:rsid w:val="0078345F"/>
    <w:rsid w:val="0078389D"/>
    <w:rsid w:val="00783D2A"/>
    <w:rsid w:val="0079201F"/>
    <w:rsid w:val="007921BE"/>
    <w:rsid w:val="00792E46"/>
    <w:rsid w:val="00793BAE"/>
    <w:rsid w:val="007A0DD5"/>
    <w:rsid w:val="007A1901"/>
    <w:rsid w:val="007A222A"/>
    <w:rsid w:val="007A4E3E"/>
    <w:rsid w:val="007A5723"/>
    <w:rsid w:val="007A76F5"/>
    <w:rsid w:val="007B0015"/>
    <w:rsid w:val="007B0771"/>
    <w:rsid w:val="007B0D62"/>
    <w:rsid w:val="007B3640"/>
    <w:rsid w:val="007B4FCB"/>
    <w:rsid w:val="007C2F1B"/>
    <w:rsid w:val="007C39CD"/>
    <w:rsid w:val="007C45E1"/>
    <w:rsid w:val="007C4D7C"/>
    <w:rsid w:val="007C6309"/>
    <w:rsid w:val="007D14E2"/>
    <w:rsid w:val="007D1656"/>
    <w:rsid w:val="007D32D6"/>
    <w:rsid w:val="007D4645"/>
    <w:rsid w:val="007D5641"/>
    <w:rsid w:val="007D5720"/>
    <w:rsid w:val="007E0BA4"/>
    <w:rsid w:val="007E2905"/>
    <w:rsid w:val="007E2EE9"/>
    <w:rsid w:val="007E32FC"/>
    <w:rsid w:val="007E338A"/>
    <w:rsid w:val="007E627C"/>
    <w:rsid w:val="007F468E"/>
    <w:rsid w:val="007F606A"/>
    <w:rsid w:val="007F6075"/>
    <w:rsid w:val="007F7970"/>
    <w:rsid w:val="007F7F91"/>
    <w:rsid w:val="00801F35"/>
    <w:rsid w:val="0080548F"/>
    <w:rsid w:val="00805EF7"/>
    <w:rsid w:val="00806113"/>
    <w:rsid w:val="00810A3F"/>
    <w:rsid w:val="00811311"/>
    <w:rsid w:val="008124EA"/>
    <w:rsid w:val="00813C7A"/>
    <w:rsid w:val="008142B4"/>
    <w:rsid w:val="00814FB3"/>
    <w:rsid w:val="0081542F"/>
    <w:rsid w:val="00816ED9"/>
    <w:rsid w:val="00821497"/>
    <w:rsid w:val="00831A09"/>
    <w:rsid w:val="008379BC"/>
    <w:rsid w:val="0084114B"/>
    <w:rsid w:val="008448ED"/>
    <w:rsid w:val="00845141"/>
    <w:rsid w:val="008454E9"/>
    <w:rsid w:val="00846566"/>
    <w:rsid w:val="00847C98"/>
    <w:rsid w:val="00851386"/>
    <w:rsid w:val="008521DF"/>
    <w:rsid w:val="0085382C"/>
    <w:rsid w:val="008541F4"/>
    <w:rsid w:val="008551B4"/>
    <w:rsid w:val="00863BF2"/>
    <w:rsid w:val="00863E6C"/>
    <w:rsid w:val="00864F72"/>
    <w:rsid w:val="008655AF"/>
    <w:rsid w:val="00866512"/>
    <w:rsid w:val="00870F62"/>
    <w:rsid w:val="00871157"/>
    <w:rsid w:val="00873521"/>
    <w:rsid w:val="00873D60"/>
    <w:rsid w:val="00874DD3"/>
    <w:rsid w:val="0087511D"/>
    <w:rsid w:val="00875F3F"/>
    <w:rsid w:val="0087639D"/>
    <w:rsid w:val="0088004C"/>
    <w:rsid w:val="00882B26"/>
    <w:rsid w:val="00884A4F"/>
    <w:rsid w:val="008859B8"/>
    <w:rsid w:val="008864B0"/>
    <w:rsid w:val="00892215"/>
    <w:rsid w:val="0089358E"/>
    <w:rsid w:val="008946EA"/>
    <w:rsid w:val="00894BB6"/>
    <w:rsid w:val="00894C7A"/>
    <w:rsid w:val="00894D4A"/>
    <w:rsid w:val="008965CF"/>
    <w:rsid w:val="008A12FE"/>
    <w:rsid w:val="008A1A0B"/>
    <w:rsid w:val="008A55D7"/>
    <w:rsid w:val="008B11C5"/>
    <w:rsid w:val="008B1AE0"/>
    <w:rsid w:val="008B1D4F"/>
    <w:rsid w:val="008B2109"/>
    <w:rsid w:val="008B33C2"/>
    <w:rsid w:val="008B4EBC"/>
    <w:rsid w:val="008B5531"/>
    <w:rsid w:val="008B59F5"/>
    <w:rsid w:val="008C3A05"/>
    <w:rsid w:val="008C41A3"/>
    <w:rsid w:val="008C508D"/>
    <w:rsid w:val="008C566F"/>
    <w:rsid w:val="008C7B10"/>
    <w:rsid w:val="008D1236"/>
    <w:rsid w:val="008D422B"/>
    <w:rsid w:val="008D6D26"/>
    <w:rsid w:val="008D6D89"/>
    <w:rsid w:val="008E2F52"/>
    <w:rsid w:val="008E4684"/>
    <w:rsid w:val="008E6DE4"/>
    <w:rsid w:val="008F04DF"/>
    <w:rsid w:val="008F26BC"/>
    <w:rsid w:val="008F3BF1"/>
    <w:rsid w:val="008F4622"/>
    <w:rsid w:val="008F52F4"/>
    <w:rsid w:val="008F5F92"/>
    <w:rsid w:val="009028A4"/>
    <w:rsid w:val="00903DB4"/>
    <w:rsid w:val="00904866"/>
    <w:rsid w:val="0091170B"/>
    <w:rsid w:val="00912FA7"/>
    <w:rsid w:val="0091333F"/>
    <w:rsid w:val="009133A9"/>
    <w:rsid w:val="009147EF"/>
    <w:rsid w:val="009157B1"/>
    <w:rsid w:val="00922409"/>
    <w:rsid w:val="00925548"/>
    <w:rsid w:val="00926FCD"/>
    <w:rsid w:val="00927607"/>
    <w:rsid w:val="00927940"/>
    <w:rsid w:val="0092798D"/>
    <w:rsid w:val="00931B0C"/>
    <w:rsid w:val="00933239"/>
    <w:rsid w:val="009334A1"/>
    <w:rsid w:val="00934C1F"/>
    <w:rsid w:val="009360FE"/>
    <w:rsid w:val="00936371"/>
    <w:rsid w:val="00937431"/>
    <w:rsid w:val="00937830"/>
    <w:rsid w:val="009400BE"/>
    <w:rsid w:val="00942FA3"/>
    <w:rsid w:val="009433B1"/>
    <w:rsid w:val="009439FB"/>
    <w:rsid w:val="00944B46"/>
    <w:rsid w:val="0094553A"/>
    <w:rsid w:val="00947785"/>
    <w:rsid w:val="00951BE9"/>
    <w:rsid w:val="009548D7"/>
    <w:rsid w:val="00956EF8"/>
    <w:rsid w:val="00957DDE"/>
    <w:rsid w:val="00960A1F"/>
    <w:rsid w:val="00961CE1"/>
    <w:rsid w:val="00963112"/>
    <w:rsid w:val="00964A87"/>
    <w:rsid w:val="00966B8D"/>
    <w:rsid w:val="00967814"/>
    <w:rsid w:val="00970E05"/>
    <w:rsid w:val="009712D6"/>
    <w:rsid w:val="00972615"/>
    <w:rsid w:val="0097768E"/>
    <w:rsid w:val="00981892"/>
    <w:rsid w:val="00981D28"/>
    <w:rsid w:val="0098221C"/>
    <w:rsid w:val="00982E50"/>
    <w:rsid w:val="009840A1"/>
    <w:rsid w:val="00985949"/>
    <w:rsid w:val="00986AFF"/>
    <w:rsid w:val="00987DAA"/>
    <w:rsid w:val="009903F9"/>
    <w:rsid w:val="00990BE7"/>
    <w:rsid w:val="00991472"/>
    <w:rsid w:val="009918FA"/>
    <w:rsid w:val="00994D69"/>
    <w:rsid w:val="00995034"/>
    <w:rsid w:val="009A0950"/>
    <w:rsid w:val="009A33BE"/>
    <w:rsid w:val="009B065D"/>
    <w:rsid w:val="009B08A5"/>
    <w:rsid w:val="009B1EAF"/>
    <w:rsid w:val="009B3013"/>
    <w:rsid w:val="009B38C8"/>
    <w:rsid w:val="009B56C3"/>
    <w:rsid w:val="009C1E45"/>
    <w:rsid w:val="009C2814"/>
    <w:rsid w:val="009C35A3"/>
    <w:rsid w:val="009C450E"/>
    <w:rsid w:val="009C5A6C"/>
    <w:rsid w:val="009C5BCC"/>
    <w:rsid w:val="009D0817"/>
    <w:rsid w:val="009D7058"/>
    <w:rsid w:val="009E00B1"/>
    <w:rsid w:val="009E0336"/>
    <w:rsid w:val="009E10EC"/>
    <w:rsid w:val="009E2C8F"/>
    <w:rsid w:val="009E3BCF"/>
    <w:rsid w:val="009E4F85"/>
    <w:rsid w:val="009E7808"/>
    <w:rsid w:val="009F3CC6"/>
    <w:rsid w:val="009F4665"/>
    <w:rsid w:val="009F4B49"/>
    <w:rsid w:val="009F4EA0"/>
    <w:rsid w:val="009F6887"/>
    <w:rsid w:val="00A021E4"/>
    <w:rsid w:val="00A022D9"/>
    <w:rsid w:val="00A0357E"/>
    <w:rsid w:val="00A03741"/>
    <w:rsid w:val="00A03C28"/>
    <w:rsid w:val="00A04074"/>
    <w:rsid w:val="00A048DB"/>
    <w:rsid w:val="00A079F9"/>
    <w:rsid w:val="00A10FF7"/>
    <w:rsid w:val="00A11A0B"/>
    <w:rsid w:val="00A122FC"/>
    <w:rsid w:val="00A14D6F"/>
    <w:rsid w:val="00A15167"/>
    <w:rsid w:val="00A176BD"/>
    <w:rsid w:val="00A17C58"/>
    <w:rsid w:val="00A20A0F"/>
    <w:rsid w:val="00A21B13"/>
    <w:rsid w:val="00A27138"/>
    <w:rsid w:val="00A30820"/>
    <w:rsid w:val="00A32B45"/>
    <w:rsid w:val="00A32C29"/>
    <w:rsid w:val="00A3359F"/>
    <w:rsid w:val="00A336A0"/>
    <w:rsid w:val="00A36AAD"/>
    <w:rsid w:val="00A4105D"/>
    <w:rsid w:val="00A4597D"/>
    <w:rsid w:val="00A4628E"/>
    <w:rsid w:val="00A4638D"/>
    <w:rsid w:val="00A527BD"/>
    <w:rsid w:val="00A52C43"/>
    <w:rsid w:val="00A549BD"/>
    <w:rsid w:val="00A556F9"/>
    <w:rsid w:val="00A566AD"/>
    <w:rsid w:val="00A56D8C"/>
    <w:rsid w:val="00A579DE"/>
    <w:rsid w:val="00A603D7"/>
    <w:rsid w:val="00A60A52"/>
    <w:rsid w:val="00A632A2"/>
    <w:rsid w:val="00A636A8"/>
    <w:rsid w:val="00A66ACE"/>
    <w:rsid w:val="00A707C8"/>
    <w:rsid w:val="00A7092B"/>
    <w:rsid w:val="00A726DA"/>
    <w:rsid w:val="00A8007D"/>
    <w:rsid w:val="00A82595"/>
    <w:rsid w:val="00A83D36"/>
    <w:rsid w:val="00A86DED"/>
    <w:rsid w:val="00A87174"/>
    <w:rsid w:val="00A94E2C"/>
    <w:rsid w:val="00AA003E"/>
    <w:rsid w:val="00AA1815"/>
    <w:rsid w:val="00AA2209"/>
    <w:rsid w:val="00AA22A1"/>
    <w:rsid w:val="00AA2FFD"/>
    <w:rsid w:val="00AA6E31"/>
    <w:rsid w:val="00AB00F1"/>
    <w:rsid w:val="00AB628D"/>
    <w:rsid w:val="00AB6DC9"/>
    <w:rsid w:val="00AB6ED6"/>
    <w:rsid w:val="00AC2F17"/>
    <w:rsid w:val="00AC4398"/>
    <w:rsid w:val="00AC735F"/>
    <w:rsid w:val="00AD1278"/>
    <w:rsid w:val="00AD38ED"/>
    <w:rsid w:val="00AD4282"/>
    <w:rsid w:val="00AD7509"/>
    <w:rsid w:val="00AD77FD"/>
    <w:rsid w:val="00AD7E7E"/>
    <w:rsid w:val="00AD7F44"/>
    <w:rsid w:val="00AE4BAB"/>
    <w:rsid w:val="00AE4CCD"/>
    <w:rsid w:val="00AE4E00"/>
    <w:rsid w:val="00AF101B"/>
    <w:rsid w:val="00AF2949"/>
    <w:rsid w:val="00AF4766"/>
    <w:rsid w:val="00AF62D9"/>
    <w:rsid w:val="00B007CB"/>
    <w:rsid w:val="00B00CF8"/>
    <w:rsid w:val="00B0302B"/>
    <w:rsid w:val="00B03269"/>
    <w:rsid w:val="00B036E7"/>
    <w:rsid w:val="00B049EC"/>
    <w:rsid w:val="00B04DD6"/>
    <w:rsid w:val="00B10194"/>
    <w:rsid w:val="00B10264"/>
    <w:rsid w:val="00B11ABF"/>
    <w:rsid w:val="00B1212B"/>
    <w:rsid w:val="00B13F18"/>
    <w:rsid w:val="00B1743D"/>
    <w:rsid w:val="00B17DB6"/>
    <w:rsid w:val="00B21B12"/>
    <w:rsid w:val="00B21D3A"/>
    <w:rsid w:val="00B22B88"/>
    <w:rsid w:val="00B22BD6"/>
    <w:rsid w:val="00B2684B"/>
    <w:rsid w:val="00B26ED1"/>
    <w:rsid w:val="00B275BE"/>
    <w:rsid w:val="00B27E36"/>
    <w:rsid w:val="00B30AE4"/>
    <w:rsid w:val="00B31114"/>
    <w:rsid w:val="00B3479E"/>
    <w:rsid w:val="00B37C1A"/>
    <w:rsid w:val="00B4001E"/>
    <w:rsid w:val="00B404E7"/>
    <w:rsid w:val="00B442FF"/>
    <w:rsid w:val="00B4772B"/>
    <w:rsid w:val="00B53614"/>
    <w:rsid w:val="00B55733"/>
    <w:rsid w:val="00B55C20"/>
    <w:rsid w:val="00B56225"/>
    <w:rsid w:val="00B56AC1"/>
    <w:rsid w:val="00B62A47"/>
    <w:rsid w:val="00B66054"/>
    <w:rsid w:val="00B6652B"/>
    <w:rsid w:val="00B7058E"/>
    <w:rsid w:val="00B70EC1"/>
    <w:rsid w:val="00B7103E"/>
    <w:rsid w:val="00B71FC5"/>
    <w:rsid w:val="00B72566"/>
    <w:rsid w:val="00B72ABF"/>
    <w:rsid w:val="00B72FDD"/>
    <w:rsid w:val="00B741CF"/>
    <w:rsid w:val="00B77429"/>
    <w:rsid w:val="00B80242"/>
    <w:rsid w:val="00B81001"/>
    <w:rsid w:val="00B86F7E"/>
    <w:rsid w:val="00B87E94"/>
    <w:rsid w:val="00B90E58"/>
    <w:rsid w:val="00B90ED9"/>
    <w:rsid w:val="00B91104"/>
    <w:rsid w:val="00B9148F"/>
    <w:rsid w:val="00B92696"/>
    <w:rsid w:val="00B93230"/>
    <w:rsid w:val="00B938DE"/>
    <w:rsid w:val="00BA1483"/>
    <w:rsid w:val="00BA1EA5"/>
    <w:rsid w:val="00BA339F"/>
    <w:rsid w:val="00BA42E0"/>
    <w:rsid w:val="00BA5505"/>
    <w:rsid w:val="00BA55E7"/>
    <w:rsid w:val="00BA5F11"/>
    <w:rsid w:val="00BA7EF0"/>
    <w:rsid w:val="00BB0479"/>
    <w:rsid w:val="00BB2686"/>
    <w:rsid w:val="00BB372A"/>
    <w:rsid w:val="00BB721E"/>
    <w:rsid w:val="00BC0682"/>
    <w:rsid w:val="00BC2AAD"/>
    <w:rsid w:val="00BC56DE"/>
    <w:rsid w:val="00BC5745"/>
    <w:rsid w:val="00BC6601"/>
    <w:rsid w:val="00BC7F2B"/>
    <w:rsid w:val="00BD023F"/>
    <w:rsid w:val="00BD2495"/>
    <w:rsid w:val="00BD3B55"/>
    <w:rsid w:val="00BD4467"/>
    <w:rsid w:val="00BD4BF3"/>
    <w:rsid w:val="00BD4E85"/>
    <w:rsid w:val="00BE1BBE"/>
    <w:rsid w:val="00BE1BD6"/>
    <w:rsid w:val="00BE3A9A"/>
    <w:rsid w:val="00BE4FDC"/>
    <w:rsid w:val="00BE5B5A"/>
    <w:rsid w:val="00BF0FBD"/>
    <w:rsid w:val="00BF162B"/>
    <w:rsid w:val="00BF2AD9"/>
    <w:rsid w:val="00BF2F56"/>
    <w:rsid w:val="00BF4079"/>
    <w:rsid w:val="00BF53DB"/>
    <w:rsid w:val="00BF564E"/>
    <w:rsid w:val="00BF6671"/>
    <w:rsid w:val="00C00E85"/>
    <w:rsid w:val="00C053E0"/>
    <w:rsid w:val="00C06502"/>
    <w:rsid w:val="00C11248"/>
    <w:rsid w:val="00C14081"/>
    <w:rsid w:val="00C14518"/>
    <w:rsid w:val="00C14B07"/>
    <w:rsid w:val="00C16214"/>
    <w:rsid w:val="00C166E1"/>
    <w:rsid w:val="00C16DB4"/>
    <w:rsid w:val="00C22D64"/>
    <w:rsid w:val="00C23652"/>
    <w:rsid w:val="00C24530"/>
    <w:rsid w:val="00C27820"/>
    <w:rsid w:val="00C27C4A"/>
    <w:rsid w:val="00C30C94"/>
    <w:rsid w:val="00C3415B"/>
    <w:rsid w:val="00C36098"/>
    <w:rsid w:val="00C36138"/>
    <w:rsid w:val="00C41357"/>
    <w:rsid w:val="00C4323E"/>
    <w:rsid w:val="00C43389"/>
    <w:rsid w:val="00C46C9C"/>
    <w:rsid w:val="00C539F5"/>
    <w:rsid w:val="00C54F26"/>
    <w:rsid w:val="00C567B8"/>
    <w:rsid w:val="00C56885"/>
    <w:rsid w:val="00C57680"/>
    <w:rsid w:val="00C57997"/>
    <w:rsid w:val="00C61B20"/>
    <w:rsid w:val="00C6230B"/>
    <w:rsid w:val="00C707CA"/>
    <w:rsid w:val="00C7101D"/>
    <w:rsid w:val="00C71675"/>
    <w:rsid w:val="00C726D2"/>
    <w:rsid w:val="00C72EC3"/>
    <w:rsid w:val="00C735B7"/>
    <w:rsid w:val="00C80261"/>
    <w:rsid w:val="00C815CF"/>
    <w:rsid w:val="00C83EFD"/>
    <w:rsid w:val="00C857E4"/>
    <w:rsid w:val="00C941C5"/>
    <w:rsid w:val="00C94A96"/>
    <w:rsid w:val="00C94D09"/>
    <w:rsid w:val="00C962CF"/>
    <w:rsid w:val="00CA0356"/>
    <w:rsid w:val="00CA0464"/>
    <w:rsid w:val="00CA0FC5"/>
    <w:rsid w:val="00CA32FC"/>
    <w:rsid w:val="00CA337E"/>
    <w:rsid w:val="00CB06A2"/>
    <w:rsid w:val="00CB141C"/>
    <w:rsid w:val="00CB1F7A"/>
    <w:rsid w:val="00CC1E8B"/>
    <w:rsid w:val="00CC2CDA"/>
    <w:rsid w:val="00CC3F00"/>
    <w:rsid w:val="00CD1491"/>
    <w:rsid w:val="00CD1CD7"/>
    <w:rsid w:val="00CD32F1"/>
    <w:rsid w:val="00CD64DE"/>
    <w:rsid w:val="00CD6E2F"/>
    <w:rsid w:val="00CE051E"/>
    <w:rsid w:val="00CE0F95"/>
    <w:rsid w:val="00CE3B4E"/>
    <w:rsid w:val="00CE3EA5"/>
    <w:rsid w:val="00CE6E9B"/>
    <w:rsid w:val="00CF137C"/>
    <w:rsid w:val="00CF175A"/>
    <w:rsid w:val="00CF6012"/>
    <w:rsid w:val="00CF6971"/>
    <w:rsid w:val="00D00AC1"/>
    <w:rsid w:val="00D022A2"/>
    <w:rsid w:val="00D03E77"/>
    <w:rsid w:val="00D05D6C"/>
    <w:rsid w:val="00D10994"/>
    <w:rsid w:val="00D14504"/>
    <w:rsid w:val="00D16547"/>
    <w:rsid w:val="00D170C1"/>
    <w:rsid w:val="00D20368"/>
    <w:rsid w:val="00D24260"/>
    <w:rsid w:val="00D2570A"/>
    <w:rsid w:val="00D2716B"/>
    <w:rsid w:val="00D30AD5"/>
    <w:rsid w:val="00D315B6"/>
    <w:rsid w:val="00D336BC"/>
    <w:rsid w:val="00D35686"/>
    <w:rsid w:val="00D3635F"/>
    <w:rsid w:val="00D46FE8"/>
    <w:rsid w:val="00D519D1"/>
    <w:rsid w:val="00D5383E"/>
    <w:rsid w:val="00D5468F"/>
    <w:rsid w:val="00D5584C"/>
    <w:rsid w:val="00D56241"/>
    <w:rsid w:val="00D566F5"/>
    <w:rsid w:val="00D60AC7"/>
    <w:rsid w:val="00D6146B"/>
    <w:rsid w:val="00D62B58"/>
    <w:rsid w:val="00D62E3F"/>
    <w:rsid w:val="00D63333"/>
    <w:rsid w:val="00D66A23"/>
    <w:rsid w:val="00D66C97"/>
    <w:rsid w:val="00D718E2"/>
    <w:rsid w:val="00D71D46"/>
    <w:rsid w:val="00D74064"/>
    <w:rsid w:val="00D742B9"/>
    <w:rsid w:val="00D74FDC"/>
    <w:rsid w:val="00D75D2D"/>
    <w:rsid w:val="00D773BD"/>
    <w:rsid w:val="00D85060"/>
    <w:rsid w:val="00D906A0"/>
    <w:rsid w:val="00D9154A"/>
    <w:rsid w:val="00D93271"/>
    <w:rsid w:val="00D94696"/>
    <w:rsid w:val="00D96319"/>
    <w:rsid w:val="00DA0CA2"/>
    <w:rsid w:val="00DA158D"/>
    <w:rsid w:val="00DA20F2"/>
    <w:rsid w:val="00DA341D"/>
    <w:rsid w:val="00DA4B87"/>
    <w:rsid w:val="00DA50B4"/>
    <w:rsid w:val="00DA5D9B"/>
    <w:rsid w:val="00DA6AFB"/>
    <w:rsid w:val="00DB0766"/>
    <w:rsid w:val="00DB4D86"/>
    <w:rsid w:val="00DB6496"/>
    <w:rsid w:val="00DB77DE"/>
    <w:rsid w:val="00DB7AF1"/>
    <w:rsid w:val="00DC027B"/>
    <w:rsid w:val="00DC03B1"/>
    <w:rsid w:val="00DC4B9A"/>
    <w:rsid w:val="00DD07B5"/>
    <w:rsid w:val="00DD0C6B"/>
    <w:rsid w:val="00DD1BAF"/>
    <w:rsid w:val="00DD363E"/>
    <w:rsid w:val="00DD4E98"/>
    <w:rsid w:val="00DD58B8"/>
    <w:rsid w:val="00DE0460"/>
    <w:rsid w:val="00DE0F9E"/>
    <w:rsid w:val="00DE135A"/>
    <w:rsid w:val="00DE2E16"/>
    <w:rsid w:val="00DE5048"/>
    <w:rsid w:val="00DE7223"/>
    <w:rsid w:val="00DF48B5"/>
    <w:rsid w:val="00DF5C15"/>
    <w:rsid w:val="00DF71F4"/>
    <w:rsid w:val="00DF757E"/>
    <w:rsid w:val="00E013E9"/>
    <w:rsid w:val="00E02932"/>
    <w:rsid w:val="00E04613"/>
    <w:rsid w:val="00E05FA2"/>
    <w:rsid w:val="00E06873"/>
    <w:rsid w:val="00E070A4"/>
    <w:rsid w:val="00E07873"/>
    <w:rsid w:val="00E07DD2"/>
    <w:rsid w:val="00E12B19"/>
    <w:rsid w:val="00E135F6"/>
    <w:rsid w:val="00E15C76"/>
    <w:rsid w:val="00E16654"/>
    <w:rsid w:val="00E20137"/>
    <w:rsid w:val="00E2049D"/>
    <w:rsid w:val="00E20E01"/>
    <w:rsid w:val="00E21B14"/>
    <w:rsid w:val="00E21CDD"/>
    <w:rsid w:val="00E23A24"/>
    <w:rsid w:val="00E300ED"/>
    <w:rsid w:val="00E32924"/>
    <w:rsid w:val="00E33520"/>
    <w:rsid w:val="00E34E9C"/>
    <w:rsid w:val="00E3623E"/>
    <w:rsid w:val="00E37775"/>
    <w:rsid w:val="00E43435"/>
    <w:rsid w:val="00E472A1"/>
    <w:rsid w:val="00E51663"/>
    <w:rsid w:val="00E5270C"/>
    <w:rsid w:val="00E539C4"/>
    <w:rsid w:val="00E57FD2"/>
    <w:rsid w:val="00E600A4"/>
    <w:rsid w:val="00E644EC"/>
    <w:rsid w:val="00E64C59"/>
    <w:rsid w:val="00E66BB7"/>
    <w:rsid w:val="00E671E2"/>
    <w:rsid w:val="00E67D3C"/>
    <w:rsid w:val="00E751FF"/>
    <w:rsid w:val="00E75BB5"/>
    <w:rsid w:val="00E7749B"/>
    <w:rsid w:val="00E77F8F"/>
    <w:rsid w:val="00E81897"/>
    <w:rsid w:val="00E81F28"/>
    <w:rsid w:val="00E85C6D"/>
    <w:rsid w:val="00E87332"/>
    <w:rsid w:val="00E90E54"/>
    <w:rsid w:val="00E929A1"/>
    <w:rsid w:val="00E94488"/>
    <w:rsid w:val="00E94929"/>
    <w:rsid w:val="00E953BB"/>
    <w:rsid w:val="00E96696"/>
    <w:rsid w:val="00E979AD"/>
    <w:rsid w:val="00EA10F8"/>
    <w:rsid w:val="00EA1832"/>
    <w:rsid w:val="00EA2C19"/>
    <w:rsid w:val="00EA4F63"/>
    <w:rsid w:val="00EB4061"/>
    <w:rsid w:val="00EB669F"/>
    <w:rsid w:val="00EB7B8F"/>
    <w:rsid w:val="00EC45FC"/>
    <w:rsid w:val="00EC4A4E"/>
    <w:rsid w:val="00EC5DEA"/>
    <w:rsid w:val="00EC6A8E"/>
    <w:rsid w:val="00EC6BCB"/>
    <w:rsid w:val="00EC7A57"/>
    <w:rsid w:val="00ED073E"/>
    <w:rsid w:val="00ED22FE"/>
    <w:rsid w:val="00ED23D6"/>
    <w:rsid w:val="00ED2833"/>
    <w:rsid w:val="00ED2BDE"/>
    <w:rsid w:val="00ED74C6"/>
    <w:rsid w:val="00ED7CC7"/>
    <w:rsid w:val="00EE09E3"/>
    <w:rsid w:val="00EE4E3E"/>
    <w:rsid w:val="00EF1FDA"/>
    <w:rsid w:val="00EF4EE7"/>
    <w:rsid w:val="00EF51B6"/>
    <w:rsid w:val="00EF7F5E"/>
    <w:rsid w:val="00F013DD"/>
    <w:rsid w:val="00F02DE0"/>
    <w:rsid w:val="00F0533E"/>
    <w:rsid w:val="00F053FC"/>
    <w:rsid w:val="00F06D75"/>
    <w:rsid w:val="00F06E2A"/>
    <w:rsid w:val="00F079CC"/>
    <w:rsid w:val="00F07EC6"/>
    <w:rsid w:val="00F105D6"/>
    <w:rsid w:val="00F12893"/>
    <w:rsid w:val="00F137A4"/>
    <w:rsid w:val="00F13EBB"/>
    <w:rsid w:val="00F14075"/>
    <w:rsid w:val="00F158A2"/>
    <w:rsid w:val="00F167BC"/>
    <w:rsid w:val="00F216F0"/>
    <w:rsid w:val="00F246BE"/>
    <w:rsid w:val="00F26CCC"/>
    <w:rsid w:val="00F271D9"/>
    <w:rsid w:val="00F31EBB"/>
    <w:rsid w:val="00F35034"/>
    <w:rsid w:val="00F353F5"/>
    <w:rsid w:val="00F35DBE"/>
    <w:rsid w:val="00F364CF"/>
    <w:rsid w:val="00F4377C"/>
    <w:rsid w:val="00F45F6D"/>
    <w:rsid w:val="00F519AB"/>
    <w:rsid w:val="00F52183"/>
    <w:rsid w:val="00F5421E"/>
    <w:rsid w:val="00F551B0"/>
    <w:rsid w:val="00F572A6"/>
    <w:rsid w:val="00F57C23"/>
    <w:rsid w:val="00F60719"/>
    <w:rsid w:val="00F627E2"/>
    <w:rsid w:val="00F62A0F"/>
    <w:rsid w:val="00F6398A"/>
    <w:rsid w:val="00F64DA7"/>
    <w:rsid w:val="00F7143E"/>
    <w:rsid w:val="00F74A83"/>
    <w:rsid w:val="00F75853"/>
    <w:rsid w:val="00F76A20"/>
    <w:rsid w:val="00F77558"/>
    <w:rsid w:val="00F83C99"/>
    <w:rsid w:val="00F84D3F"/>
    <w:rsid w:val="00F92334"/>
    <w:rsid w:val="00F927EE"/>
    <w:rsid w:val="00F92E9E"/>
    <w:rsid w:val="00F9351A"/>
    <w:rsid w:val="00F962C4"/>
    <w:rsid w:val="00FA0211"/>
    <w:rsid w:val="00FA04D5"/>
    <w:rsid w:val="00FA233F"/>
    <w:rsid w:val="00FA36C6"/>
    <w:rsid w:val="00FA3B7B"/>
    <w:rsid w:val="00FA3C84"/>
    <w:rsid w:val="00FA6FF2"/>
    <w:rsid w:val="00FA749D"/>
    <w:rsid w:val="00FA76FD"/>
    <w:rsid w:val="00FA781B"/>
    <w:rsid w:val="00FB62ED"/>
    <w:rsid w:val="00FB7064"/>
    <w:rsid w:val="00FB723D"/>
    <w:rsid w:val="00FB77E7"/>
    <w:rsid w:val="00FB79E6"/>
    <w:rsid w:val="00FC0F05"/>
    <w:rsid w:val="00FC1289"/>
    <w:rsid w:val="00FC1BCD"/>
    <w:rsid w:val="00FC3576"/>
    <w:rsid w:val="00FC7940"/>
    <w:rsid w:val="00FD0802"/>
    <w:rsid w:val="00FD0CFA"/>
    <w:rsid w:val="00FD12FF"/>
    <w:rsid w:val="00FD30F5"/>
    <w:rsid w:val="00FD3E97"/>
    <w:rsid w:val="00FD4188"/>
    <w:rsid w:val="00FD46BA"/>
    <w:rsid w:val="00FD5D4A"/>
    <w:rsid w:val="00FD6D8C"/>
    <w:rsid w:val="00FD6F55"/>
    <w:rsid w:val="00FE3AE3"/>
    <w:rsid w:val="00FE4512"/>
    <w:rsid w:val="00FE57C1"/>
    <w:rsid w:val="00FE62FC"/>
    <w:rsid w:val="00FE732D"/>
    <w:rsid w:val="00FF5B02"/>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D7CF5290-1463-4DC6-B6E9-3A86EF1E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paragraph" w:styleId="Textosinformato">
    <w:name w:val="Plain Text"/>
    <w:basedOn w:val="Normal"/>
    <w:link w:val="TextosinformatoCar"/>
    <w:rsid w:val="005A4B8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5A4B86"/>
    <w:rPr>
      <w:rFonts w:ascii="Courier New" w:eastAsia="Times New Roman" w:hAnsi="Courier New" w:cs="Times New Roman"/>
      <w:sz w:val="20"/>
      <w:szCs w:val="20"/>
      <w:lang w:val="es-ES" w:eastAsia="es-ES"/>
    </w:rPr>
  </w:style>
  <w:style w:type="paragraph" w:customStyle="1" w:styleId="Sangra2detindependiente1">
    <w:name w:val="Sangría 2 de t. independiente1"/>
    <w:basedOn w:val="Normal"/>
    <w:rsid w:val="005D49C9"/>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lbl-encabezado-negro2">
    <w:name w:val="lbl-encabezado-negro2"/>
    <w:rsid w:val="005D49C9"/>
    <w:rPr>
      <w:color w:val="000000"/>
    </w:rPr>
  </w:style>
  <w:style w:type="paragraph" w:styleId="NormalWeb">
    <w:name w:val="Normal (Web)"/>
    <w:basedOn w:val="Normal"/>
    <w:uiPriority w:val="99"/>
    <w:semiHidden/>
    <w:unhideWhenUsed/>
    <w:rsid w:val="009E2C8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9028A4"/>
  </w:style>
  <w:style w:type="character" w:styleId="Hipervnculo">
    <w:name w:val="Hyperlink"/>
    <w:basedOn w:val="Fuentedeprrafopredeter"/>
    <w:uiPriority w:val="99"/>
    <w:semiHidden/>
    <w:unhideWhenUsed/>
    <w:rsid w:val="002266DF"/>
    <w:rPr>
      <w:color w:val="0000FF"/>
      <w:u w:val="single"/>
    </w:rPr>
  </w:style>
  <w:style w:type="paragraph" w:customStyle="1" w:styleId="Default">
    <w:name w:val="Default"/>
    <w:rsid w:val="00E472A1"/>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Estilo">
    <w:name w:val="Estilo"/>
    <w:basedOn w:val="Sinespaciado"/>
    <w:link w:val="EstiloCar"/>
    <w:qFormat/>
    <w:rsid w:val="00E472A1"/>
    <w:pPr>
      <w:jc w:val="both"/>
    </w:pPr>
    <w:rPr>
      <w:rFonts w:ascii="Arial" w:eastAsia="Calibri" w:hAnsi="Arial" w:cs="Times New Roman"/>
      <w:sz w:val="24"/>
      <w:lang w:val="es-MX"/>
    </w:rPr>
  </w:style>
  <w:style w:type="character" w:customStyle="1" w:styleId="EstiloCar">
    <w:name w:val="Estilo Car"/>
    <w:link w:val="Estilo"/>
    <w:rsid w:val="00E472A1"/>
    <w:rPr>
      <w:rFonts w:ascii="Arial" w:eastAsia="Calibri" w:hAnsi="Arial" w:cs="Times New Roman"/>
      <w:sz w:val="24"/>
    </w:rPr>
  </w:style>
  <w:style w:type="paragraph" w:customStyle="1" w:styleId="corte4fondo">
    <w:name w:val="corte4 fondo"/>
    <w:basedOn w:val="Normal"/>
    <w:link w:val="corte4fondoCar"/>
    <w:qFormat/>
    <w:rsid w:val="00F927EE"/>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F927EE"/>
    <w:rPr>
      <w:rFonts w:ascii="Arial" w:eastAsia="Times New Roman" w:hAnsi="Arial" w:cs="Times New Roman"/>
      <w:sz w:val="30"/>
      <w:szCs w:val="20"/>
      <w:lang w:val="es-ES_tradnl" w:eastAsia="es-ES"/>
    </w:rPr>
  </w:style>
  <w:style w:type="paragraph" w:customStyle="1" w:styleId="parrafo">
    <w:name w:val="parrafo"/>
    <w:basedOn w:val="Normal"/>
    <w:rsid w:val="009157B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5transcripcion">
    <w:name w:val="corte5 transcripcion"/>
    <w:basedOn w:val="Normal"/>
    <w:link w:val="corte5transcripcionCar1"/>
    <w:qFormat/>
    <w:rsid w:val="00174FFE"/>
    <w:pPr>
      <w:spacing w:after="0" w:line="360" w:lineRule="auto"/>
      <w:ind w:left="709" w:right="709"/>
      <w:jc w:val="both"/>
    </w:pPr>
    <w:rPr>
      <w:rFonts w:ascii="Arial" w:eastAsia="Times New Roman" w:hAnsi="Arial" w:cs="Times New Roman"/>
      <w:b/>
      <w:i/>
      <w:sz w:val="30"/>
      <w:szCs w:val="20"/>
      <w:lang w:val="es-ES_tradnl" w:eastAsia="es-MX"/>
    </w:rPr>
  </w:style>
  <w:style w:type="character" w:customStyle="1" w:styleId="corte5transcripcionCar1">
    <w:name w:val="corte5 transcripcion Car1"/>
    <w:link w:val="corte5transcripcion"/>
    <w:locked/>
    <w:rsid w:val="00174FFE"/>
    <w:rPr>
      <w:rFonts w:ascii="Arial" w:eastAsia="Times New Roman" w:hAnsi="Arial" w:cs="Times New Roman"/>
      <w:b/>
      <w:i/>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97062">
      <w:bodyDiv w:val="1"/>
      <w:marLeft w:val="0"/>
      <w:marRight w:val="0"/>
      <w:marTop w:val="0"/>
      <w:marBottom w:val="0"/>
      <w:divBdr>
        <w:top w:val="none" w:sz="0" w:space="0" w:color="auto"/>
        <w:left w:val="none" w:sz="0" w:space="0" w:color="auto"/>
        <w:bottom w:val="none" w:sz="0" w:space="0" w:color="auto"/>
        <w:right w:val="none" w:sz="0" w:space="0" w:color="auto"/>
      </w:divBdr>
    </w:div>
    <w:div w:id="596402353">
      <w:bodyDiv w:val="1"/>
      <w:marLeft w:val="0"/>
      <w:marRight w:val="0"/>
      <w:marTop w:val="0"/>
      <w:marBottom w:val="0"/>
      <w:divBdr>
        <w:top w:val="none" w:sz="0" w:space="0" w:color="auto"/>
        <w:left w:val="none" w:sz="0" w:space="0" w:color="auto"/>
        <w:bottom w:val="none" w:sz="0" w:space="0" w:color="auto"/>
        <w:right w:val="none" w:sz="0" w:space="0" w:color="auto"/>
      </w:divBdr>
    </w:div>
    <w:div w:id="1214460981">
      <w:bodyDiv w:val="1"/>
      <w:marLeft w:val="0"/>
      <w:marRight w:val="0"/>
      <w:marTop w:val="0"/>
      <w:marBottom w:val="0"/>
      <w:divBdr>
        <w:top w:val="none" w:sz="0" w:space="0" w:color="auto"/>
        <w:left w:val="none" w:sz="0" w:space="0" w:color="auto"/>
        <w:bottom w:val="none" w:sz="0" w:space="0" w:color="auto"/>
        <w:right w:val="none" w:sz="0" w:space="0" w:color="auto"/>
      </w:divBdr>
    </w:div>
    <w:div w:id="19816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0A441-F86B-43C1-BFC6-F62361FB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5144</TotalTime>
  <Pages>20</Pages>
  <Words>7369</Words>
  <Characters>40530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362</cp:revision>
  <cp:lastPrinted>2018-03-14T21:00:00Z</cp:lastPrinted>
  <dcterms:created xsi:type="dcterms:W3CDTF">2017-10-25T06:35:00Z</dcterms:created>
  <dcterms:modified xsi:type="dcterms:W3CDTF">2018-12-09T22:41:00Z</dcterms:modified>
</cp:coreProperties>
</file>