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Ind w:w="-781" w:type="dxa"/>
        <w:tblLayout w:type="fixed"/>
        <w:tblCellMar>
          <w:left w:w="70" w:type="dxa"/>
          <w:right w:w="70" w:type="dxa"/>
        </w:tblCellMar>
        <w:tblLook w:val="04A0" w:firstRow="1" w:lastRow="0" w:firstColumn="1" w:lastColumn="0" w:noHBand="0" w:noVBand="1"/>
      </w:tblPr>
      <w:tblGrid>
        <w:gridCol w:w="2356"/>
        <w:gridCol w:w="7424"/>
      </w:tblGrid>
      <w:tr w:rsidR="003C1F71" w:rsidTr="003C1F71">
        <w:tc>
          <w:tcPr>
            <w:tcW w:w="2356" w:type="dxa"/>
          </w:tcPr>
          <w:p w:rsidR="003C1F71" w:rsidRDefault="003C1F71">
            <w:pPr>
              <w:spacing w:before="240" w:line="360" w:lineRule="auto"/>
              <w:jc w:val="both"/>
              <w:rPr>
                <w:rFonts w:ascii="Arial" w:hAnsi="Arial" w:cs="Arial"/>
                <w:b/>
                <w:sz w:val="26"/>
                <w:szCs w:val="26"/>
              </w:rPr>
            </w:pPr>
          </w:p>
        </w:tc>
        <w:tc>
          <w:tcPr>
            <w:tcW w:w="7426" w:type="dxa"/>
          </w:tcPr>
          <w:p w:rsidR="003C1F71" w:rsidRDefault="003C1F71">
            <w:pPr>
              <w:tabs>
                <w:tab w:val="left" w:pos="3103"/>
              </w:tabs>
              <w:spacing w:after="0" w:line="240" w:lineRule="auto"/>
              <w:ind w:left="1119" w:right="497" w:hanging="1119"/>
              <w:jc w:val="both"/>
              <w:rPr>
                <w:rFonts w:ascii="Arial" w:hAnsi="Arial" w:cs="Arial"/>
                <w:b/>
                <w:iCs/>
                <w:caps/>
                <w:sz w:val="26"/>
                <w:szCs w:val="26"/>
                <w:lang w:val="es-MX"/>
              </w:rPr>
            </w:pPr>
            <w:r>
              <w:rPr>
                <w:rFonts w:ascii="Arial" w:hAnsi="Arial" w:cs="Arial"/>
                <w:b/>
                <w:i/>
                <w:iCs/>
                <w:caps/>
                <w:sz w:val="26"/>
                <w:szCs w:val="26"/>
              </w:rPr>
              <w:t xml:space="preserve">                </w:t>
            </w:r>
            <w:r>
              <w:rPr>
                <w:rFonts w:ascii="Arial" w:hAnsi="Arial" w:cs="Arial"/>
                <w:b/>
                <w:iCs/>
                <w:caps/>
                <w:sz w:val="26"/>
                <w:szCs w:val="26"/>
              </w:rPr>
              <w:t>SALA SUPERIOR DEL TRIBUNAL DE justicia administrativa DEL ESTADO de oaxaca.</w:t>
            </w:r>
          </w:p>
          <w:p w:rsidR="003C1F71" w:rsidRDefault="003C1F71">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w:t>
            </w:r>
          </w:p>
          <w:p w:rsidR="003C1F71" w:rsidRDefault="003C1F71">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RECURSO DE REVISIÓN:   0111/2018</w:t>
            </w:r>
          </w:p>
          <w:p w:rsidR="003C1F71" w:rsidRDefault="003C1F71">
            <w:pPr>
              <w:tabs>
                <w:tab w:val="center" w:pos="4252"/>
                <w:tab w:val="right" w:pos="8504"/>
              </w:tabs>
              <w:spacing w:after="0" w:line="240" w:lineRule="auto"/>
              <w:ind w:right="51"/>
              <w:jc w:val="both"/>
              <w:rPr>
                <w:rFonts w:ascii="Arial" w:eastAsia="PMingLiU" w:hAnsi="Arial" w:cs="Arial"/>
                <w:b/>
                <w:iCs/>
                <w:caps/>
                <w:sz w:val="26"/>
                <w:szCs w:val="26"/>
                <w:lang w:val="es-PE" w:eastAsia="zh-TW"/>
              </w:rPr>
            </w:pPr>
          </w:p>
          <w:p w:rsidR="003C1F71" w:rsidRDefault="003C1F71">
            <w:pPr>
              <w:tabs>
                <w:tab w:val="center" w:pos="4252"/>
                <w:tab w:val="right" w:pos="8504"/>
              </w:tabs>
              <w:spacing w:after="0" w:line="240" w:lineRule="auto"/>
              <w:ind w:left="1119" w:right="497" w:hanging="1119"/>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EXPEDIENTE</w:t>
            </w:r>
            <w:r>
              <w:rPr>
                <w:rFonts w:ascii="Arial" w:eastAsia="PMingLiU" w:hAnsi="Arial" w:cs="Arial"/>
                <w:b/>
                <w:iCs/>
                <w:caps/>
                <w:sz w:val="26"/>
                <w:szCs w:val="26"/>
                <w:lang w:eastAsia="zh-TW"/>
              </w:rPr>
              <w:t>:</w:t>
            </w:r>
            <w:r>
              <w:rPr>
                <w:rFonts w:ascii="Arial" w:eastAsia="PMingLiU" w:hAnsi="Arial" w:cs="Arial"/>
                <w:b/>
                <w:iCs/>
                <w:caps/>
                <w:sz w:val="26"/>
                <w:szCs w:val="26"/>
                <w:lang w:val="es-PE" w:eastAsia="zh-TW"/>
              </w:rPr>
              <w:t xml:space="preserve"> 0365/2016 de la sÉptima sala unitaria DE PRIMERA INSTANCIA.</w:t>
            </w:r>
          </w:p>
          <w:p w:rsidR="003C1F71" w:rsidRDefault="003C1F71">
            <w:pPr>
              <w:tabs>
                <w:tab w:val="center" w:pos="4252"/>
                <w:tab w:val="right" w:pos="8504"/>
              </w:tabs>
              <w:spacing w:after="0" w:line="240" w:lineRule="auto"/>
              <w:ind w:left="1119" w:right="51" w:hanging="1119"/>
              <w:jc w:val="both"/>
              <w:rPr>
                <w:rFonts w:ascii="Arial" w:eastAsia="PMingLiU" w:hAnsi="Arial" w:cs="Arial"/>
                <w:b/>
                <w:iCs/>
                <w:caps/>
                <w:sz w:val="26"/>
                <w:szCs w:val="26"/>
                <w:lang w:val="es-PE" w:eastAsia="zh-TW"/>
              </w:rPr>
            </w:pPr>
          </w:p>
          <w:p w:rsidR="003C1F71" w:rsidRDefault="003C1F71">
            <w:pPr>
              <w:tabs>
                <w:tab w:val="center" w:pos="4252"/>
                <w:tab w:val="right" w:pos="8504"/>
              </w:tabs>
              <w:spacing w:after="0" w:line="240" w:lineRule="auto"/>
              <w:ind w:left="1119" w:right="497" w:hanging="1134"/>
              <w:jc w:val="both"/>
              <w:rPr>
                <w:rFonts w:ascii="Arial" w:eastAsia="PMingLiU" w:hAnsi="Arial" w:cs="Arial"/>
                <w:b/>
                <w:iCs/>
                <w:caps/>
                <w:sz w:val="26"/>
                <w:szCs w:val="26"/>
                <w:lang w:val="es-PE" w:eastAsia="zh-TW"/>
              </w:rPr>
            </w:pPr>
            <w:r>
              <w:rPr>
                <w:rFonts w:ascii="Arial" w:eastAsia="PMingLiU" w:hAnsi="Arial" w:cs="Arial"/>
                <w:b/>
                <w:iCs/>
                <w:caps/>
                <w:sz w:val="26"/>
                <w:szCs w:val="26"/>
                <w:lang w:val="es-PE" w:eastAsia="zh-TW"/>
              </w:rPr>
              <w:t xml:space="preserve">               ponente: magISTRADo </w:t>
            </w:r>
            <w:r>
              <w:rPr>
                <w:rFonts w:ascii="Arial" w:eastAsia="PMingLiU" w:hAnsi="Arial" w:cs="Arial"/>
                <w:b/>
                <w:iCs/>
                <w:sz w:val="26"/>
                <w:szCs w:val="26"/>
                <w:lang w:val="es-PE" w:eastAsia="zh-TW"/>
              </w:rPr>
              <w:t xml:space="preserve">ADRIÁN </w:t>
            </w:r>
            <w:r>
              <w:rPr>
                <w:rFonts w:ascii="Arial" w:eastAsia="PMingLiU" w:hAnsi="Arial" w:cs="Arial"/>
                <w:b/>
                <w:iCs/>
                <w:caps/>
                <w:sz w:val="26"/>
                <w:szCs w:val="26"/>
                <w:lang w:val="es-PE" w:eastAsia="zh-TW"/>
              </w:rPr>
              <w:t>quiroga avendaño.</w:t>
            </w:r>
          </w:p>
        </w:tc>
      </w:tr>
      <w:tr w:rsidR="003C1F71" w:rsidTr="003C1F71">
        <w:tc>
          <w:tcPr>
            <w:tcW w:w="2356" w:type="dxa"/>
          </w:tcPr>
          <w:p w:rsidR="003C1F71" w:rsidRDefault="003C1F71">
            <w:pPr>
              <w:spacing w:after="0" w:line="240" w:lineRule="auto"/>
              <w:rPr>
                <w:rFonts w:ascii="Arial" w:hAnsi="Arial" w:cs="Arial"/>
                <w:b/>
                <w:sz w:val="26"/>
                <w:szCs w:val="26"/>
              </w:rPr>
            </w:pPr>
          </w:p>
        </w:tc>
        <w:tc>
          <w:tcPr>
            <w:tcW w:w="7426" w:type="dxa"/>
            <w:hideMark/>
          </w:tcPr>
          <w:p w:rsidR="003C1F71" w:rsidRDefault="003C1F71">
            <w:pPr>
              <w:tabs>
                <w:tab w:val="left" w:pos="3103"/>
              </w:tabs>
              <w:spacing w:after="0" w:line="240" w:lineRule="auto"/>
              <w:ind w:left="2961" w:hanging="2961"/>
              <w:jc w:val="both"/>
              <w:rPr>
                <w:rFonts w:ascii="Arial" w:hAnsi="Arial" w:cs="Arial"/>
                <w:b/>
                <w:iCs/>
                <w:caps/>
                <w:sz w:val="26"/>
                <w:szCs w:val="26"/>
              </w:rPr>
            </w:pPr>
            <w:r>
              <w:rPr>
                <w:rFonts w:ascii="Arial" w:hAnsi="Arial" w:cs="Arial"/>
                <w:b/>
                <w:i/>
                <w:iCs/>
                <w:caps/>
                <w:sz w:val="26"/>
                <w:szCs w:val="26"/>
              </w:rPr>
              <w:t xml:space="preserve">                                   </w:t>
            </w:r>
          </w:p>
        </w:tc>
      </w:tr>
      <w:tr w:rsidR="003C1F71" w:rsidTr="003C1F71">
        <w:tc>
          <w:tcPr>
            <w:tcW w:w="2356" w:type="dxa"/>
          </w:tcPr>
          <w:p w:rsidR="003C1F71" w:rsidRDefault="003C1F71">
            <w:pPr>
              <w:spacing w:after="0" w:line="240" w:lineRule="auto"/>
              <w:rPr>
                <w:rFonts w:ascii="Arial" w:hAnsi="Arial" w:cs="Arial"/>
                <w:b/>
                <w:sz w:val="26"/>
                <w:szCs w:val="26"/>
              </w:rPr>
            </w:pPr>
          </w:p>
        </w:tc>
        <w:tc>
          <w:tcPr>
            <w:tcW w:w="7426" w:type="dxa"/>
          </w:tcPr>
          <w:p w:rsidR="003C1F71" w:rsidRDefault="003C1F71">
            <w:pPr>
              <w:tabs>
                <w:tab w:val="left" w:pos="3103"/>
              </w:tabs>
              <w:spacing w:after="0" w:line="240" w:lineRule="auto"/>
              <w:ind w:left="2961" w:hanging="2961"/>
              <w:jc w:val="both"/>
              <w:rPr>
                <w:rFonts w:ascii="Arial" w:hAnsi="Arial" w:cs="Arial"/>
                <w:b/>
                <w:i/>
                <w:iCs/>
                <w:caps/>
                <w:sz w:val="26"/>
                <w:szCs w:val="26"/>
              </w:rPr>
            </w:pPr>
          </w:p>
        </w:tc>
      </w:tr>
    </w:tbl>
    <w:p w:rsidR="008D0953" w:rsidRDefault="008D0953" w:rsidP="003C1F71">
      <w:pPr>
        <w:spacing w:after="0" w:line="360" w:lineRule="auto"/>
        <w:jc w:val="both"/>
        <w:rPr>
          <w:rFonts w:ascii="Arial" w:hAnsi="Arial" w:cs="Arial"/>
          <w:b/>
          <w:sz w:val="26"/>
          <w:szCs w:val="26"/>
        </w:rPr>
      </w:pPr>
      <w:r>
        <w:rPr>
          <w:rFonts w:ascii="Arial" w:hAnsi="Arial" w:cs="Arial"/>
          <w:b/>
          <w:sz w:val="26"/>
          <w:szCs w:val="26"/>
        </w:rPr>
        <w:t xml:space="preserve">OAXACA DE JUÁREZ, OAXACA, VEINTIDÓS DE NOVIEMBRE </w:t>
      </w:r>
      <w:r w:rsidR="003C1F71">
        <w:rPr>
          <w:rFonts w:ascii="Arial" w:hAnsi="Arial" w:cs="Arial"/>
          <w:b/>
          <w:sz w:val="26"/>
          <w:szCs w:val="26"/>
        </w:rPr>
        <w:t>DE  DOS MIL DIECIOCHO.</w:t>
      </w:r>
    </w:p>
    <w:p w:rsidR="008D0953" w:rsidRDefault="003C1F71" w:rsidP="008D0953">
      <w:pPr>
        <w:spacing w:after="0"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 xml:space="preserve">0111/2018 </w:t>
      </w:r>
      <w:r>
        <w:rPr>
          <w:rFonts w:ascii="Arial" w:hAnsi="Arial" w:cs="Arial"/>
          <w:sz w:val="26"/>
          <w:szCs w:val="26"/>
        </w:rPr>
        <w:t xml:space="preserve">que remite la Secretaría General de Acuerdos, con motivo del recurso de revisión interpuesto por el </w:t>
      </w:r>
      <w:r>
        <w:rPr>
          <w:rFonts w:ascii="Arial" w:hAnsi="Arial" w:cs="Arial"/>
          <w:b/>
          <w:sz w:val="26"/>
          <w:szCs w:val="26"/>
        </w:rPr>
        <w:t>DIRECTOR JURÍDICO DE LA SECRETARÍA DE LA CONTRALORÍA Y TRANSPARENCIA GUBERNAMENTAL DEL ESTADO</w:t>
      </w:r>
      <w:r>
        <w:rPr>
          <w:rFonts w:ascii="Arial" w:hAnsi="Arial" w:cs="Arial"/>
          <w:sz w:val="26"/>
          <w:szCs w:val="26"/>
        </w:rPr>
        <w:t xml:space="preserve">; en contra de la sentencia de veinticuatro de enero de dos mil dieciocho, dictada en el expediente </w:t>
      </w:r>
      <w:r>
        <w:rPr>
          <w:rFonts w:ascii="Arial" w:hAnsi="Arial" w:cs="Arial"/>
          <w:b/>
          <w:sz w:val="26"/>
          <w:szCs w:val="26"/>
        </w:rPr>
        <w:t xml:space="preserve">0365/2016, </w:t>
      </w:r>
      <w:r>
        <w:rPr>
          <w:rFonts w:ascii="Arial" w:hAnsi="Arial" w:cs="Arial"/>
          <w:sz w:val="26"/>
          <w:szCs w:val="26"/>
        </w:rPr>
        <w:t xml:space="preserve">del índice de la Séptima Sala Unitaria de Primera Instancia, relativo al juicio de nulidad promovido por </w:t>
      </w:r>
      <w:r w:rsidR="006D44FE">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en contra de la </w:t>
      </w:r>
      <w:r>
        <w:rPr>
          <w:rFonts w:ascii="Arial" w:hAnsi="Arial" w:cs="Arial"/>
          <w:b/>
          <w:sz w:val="26"/>
          <w:szCs w:val="26"/>
        </w:rPr>
        <w:t>SECRETARÍA, DIRECTOR DE PROCEDIMIENTOS JURÍDICOS Y DEL JEFE DE LA UNIDAD JURÍDICA, AUTORIDADES DE LA SECRETARÍA DE LA CONTRALORÍA Y TRANSPARENCIA GUBERNAMENTAL DEL ESTADO</w:t>
      </w:r>
      <w:r>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w:t>
      </w:r>
      <w:r w:rsidR="008D0953">
        <w:rPr>
          <w:rFonts w:ascii="Arial" w:hAnsi="Arial" w:cs="Arial"/>
          <w:sz w:val="26"/>
          <w:szCs w:val="26"/>
        </w:rPr>
        <w:t xml:space="preserve">vigente hasta el veinte de octubre de dos mil diecisiete, </w:t>
      </w:r>
      <w:r>
        <w:rPr>
          <w:rFonts w:ascii="Arial" w:hAnsi="Arial" w:cs="Arial"/>
          <w:sz w:val="26"/>
          <w:szCs w:val="26"/>
        </w:rPr>
        <w:t>se admite. En consecuencia, se procede a dictar resoluc</w:t>
      </w:r>
      <w:r w:rsidR="008D0953">
        <w:rPr>
          <w:rFonts w:ascii="Arial" w:hAnsi="Arial" w:cs="Arial"/>
          <w:sz w:val="26"/>
          <w:szCs w:val="26"/>
        </w:rPr>
        <w:t>ión en los siguientes términos:</w:t>
      </w:r>
    </w:p>
    <w:p w:rsidR="008D0953" w:rsidRDefault="003C1F71" w:rsidP="008D0953">
      <w:pPr>
        <w:spacing w:after="0" w:line="360" w:lineRule="auto"/>
        <w:ind w:firstLine="708"/>
        <w:jc w:val="center"/>
        <w:rPr>
          <w:rFonts w:ascii="Arial" w:hAnsi="Arial" w:cs="Arial"/>
          <w:b/>
          <w:bCs/>
          <w:sz w:val="26"/>
          <w:szCs w:val="26"/>
        </w:rPr>
      </w:pPr>
      <w:r>
        <w:rPr>
          <w:rFonts w:ascii="Arial" w:hAnsi="Arial" w:cs="Arial"/>
          <w:b/>
          <w:bCs/>
          <w:sz w:val="26"/>
          <w:szCs w:val="26"/>
        </w:rPr>
        <w:t>R E S U L T A N D O</w:t>
      </w:r>
    </w:p>
    <w:p w:rsidR="008D0953" w:rsidRDefault="008D0953" w:rsidP="008D0953">
      <w:pPr>
        <w:spacing w:after="0" w:line="360" w:lineRule="auto"/>
        <w:ind w:firstLine="708"/>
        <w:jc w:val="center"/>
        <w:rPr>
          <w:rFonts w:ascii="Arial" w:hAnsi="Arial" w:cs="Arial"/>
          <w:b/>
          <w:bCs/>
          <w:sz w:val="26"/>
          <w:szCs w:val="26"/>
        </w:rPr>
      </w:pPr>
    </w:p>
    <w:p w:rsidR="008D0953" w:rsidRDefault="003C1F71" w:rsidP="008D0953">
      <w:pPr>
        <w:spacing w:after="0"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sentencia de veinticuatro de enero de 2018 dos mil dieciocho, dictada por la Titular de la Séptima Sala Unitaria de Primera Instancia de este Tribunal, el </w:t>
      </w:r>
      <w:r>
        <w:rPr>
          <w:rFonts w:ascii="Arial" w:hAnsi="Arial" w:cs="Arial"/>
          <w:b/>
          <w:sz w:val="26"/>
          <w:szCs w:val="26"/>
        </w:rPr>
        <w:t xml:space="preserve">DIRECTOR JURÍDICO DE LA SECRETARÍA DE LA CONTRALORÍA Y TRANSPARENCIA GUBERNAMENTAL DEL ESTADO, </w:t>
      </w:r>
      <w:r>
        <w:rPr>
          <w:rFonts w:ascii="Arial" w:hAnsi="Arial" w:cs="Arial"/>
          <w:sz w:val="26"/>
          <w:szCs w:val="26"/>
        </w:rPr>
        <w:t>interpuso en</w:t>
      </w:r>
      <w:r w:rsidR="008D0953">
        <w:rPr>
          <w:rFonts w:ascii="Arial" w:hAnsi="Arial" w:cs="Arial"/>
          <w:sz w:val="26"/>
          <w:szCs w:val="26"/>
        </w:rPr>
        <w:t xml:space="preserve"> su contra recurso de revisión.</w:t>
      </w:r>
    </w:p>
    <w:p w:rsidR="008D0953" w:rsidRDefault="008D0953" w:rsidP="008D0953">
      <w:pPr>
        <w:spacing w:after="0" w:line="360" w:lineRule="auto"/>
        <w:ind w:firstLine="708"/>
        <w:jc w:val="both"/>
        <w:rPr>
          <w:rFonts w:ascii="Arial" w:hAnsi="Arial" w:cs="Arial"/>
          <w:sz w:val="26"/>
          <w:szCs w:val="26"/>
        </w:rPr>
      </w:pPr>
    </w:p>
    <w:p w:rsidR="008D0953" w:rsidRDefault="003C1F71" w:rsidP="008D0953">
      <w:pPr>
        <w:spacing w:after="0" w:line="360" w:lineRule="auto"/>
        <w:ind w:firstLine="708"/>
        <w:jc w:val="both"/>
        <w:rPr>
          <w:rFonts w:ascii="Arial" w:eastAsia="Calibri" w:hAnsi="Arial" w:cs="Arial"/>
          <w:sz w:val="26"/>
          <w:szCs w:val="26"/>
        </w:rPr>
      </w:pPr>
      <w:r>
        <w:rPr>
          <w:rFonts w:ascii="Arial" w:hAnsi="Arial" w:cs="Arial"/>
          <w:b/>
          <w:bCs/>
          <w:sz w:val="26"/>
          <w:szCs w:val="26"/>
        </w:rPr>
        <w:t xml:space="preserve">SEGUNDO. </w:t>
      </w:r>
      <w:r>
        <w:rPr>
          <w:rFonts w:ascii="Arial" w:hAnsi="Arial" w:cs="Arial"/>
          <w:bCs/>
          <w:sz w:val="26"/>
          <w:szCs w:val="26"/>
        </w:rPr>
        <w:t>Los puntos de la sentencia recurrida, son del tenor literal siguiente</w:t>
      </w:r>
      <w:r w:rsidR="008D0953">
        <w:rPr>
          <w:rFonts w:ascii="Arial" w:eastAsia="Calibri" w:hAnsi="Arial" w:cs="Arial"/>
          <w:sz w:val="26"/>
          <w:szCs w:val="26"/>
        </w:rPr>
        <w:t>:</w:t>
      </w:r>
    </w:p>
    <w:p w:rsidR="008D0953" w:rsidRDefault="008D0953" w:rsidP="008D0953">
      <w:pPr>
        <w:spacing w:after="0" w:line="360" w:lineRule="auto"/>
        <w:ind w:firstLine="708"/>
        <w:jc w:val="both"/>
        <w:rPr>
          <w:rFonts w:ascii="Arial" w:eastAsia="Calibri" w:hAnsi="Arial" w:cs="Arial"/>
          <w:sz w:val="26"/>
          <w:szCs w:val="26"/>
        </w:rPr>
      </w:pPr>
    </w:p>
    <w:p w:rsidR="003C1F71" w:rsidRPr="00C03A55" w:rsidRDefault="008D0953" w:rsidP="003C1F71">
      <w:pPr>
        <w:widowControl w:val="0"/>
        <w:tabs>
          <w:tab w:val="left" w:pos="7938"/>
        </w:tabs>
        <w:spacing w:after="0" w:line="360" w:lineRule="auto"/>
        <w:ind w:left="1134" w:right="616"/>
        <w:jc w:val="both"/>
        <w:rPr>
          <w:rFonts w:ascii="Arial" w:eastAsia="Times New Roman" w:hAnsi="Arial" w:cs="Arial"/>
          <w:bCs/>
          <w:i/>
          <w:iCs/>
          <w:lang w:eastAsia="es-ES"/>
        </w:rPr>
      </w:pPr>
      <w:r w:rsidRPr="00C03A55">
        <w:rPr>
          <w:rFonts w:ascii="Arial" w:eastAsia="Times New Roman" w:hAnsi="Arial" w:cs="Arial"/>
          <w:b/>
          <w:bCs/>
          <w:i/>
          <w:iCs/>
          <w:lang w:eastAsia="es-ES"/>
        </w:rPr>
        <w:t xml:space="preserve"> </w:t>
      </w:r>
      <w:r w:rsidR="003C1F71" w:rsidRPr="00C03A55">
        <w:rPr>
          <w:rFonts w:ascii="Arial" w:eastAsia="Times New Roman" w:hAnsi="Arial" w:cs="Arial"/>
          <w:b/>
          <w:bCs/>
          <w:i/>
          <w:iCs/>
          <w:lang w:eastAsia="es-ES"/>
        </w:rPr>
        <w:t>“PRIMERO</w:t>
      </w:r>
      <w:r w:rsidR="003C1F71" w:rsidRPr="00C03A55">
        <w:rPr>
          <w:rFonts w:ascii="Arial" w:eastAsia="Times New Roman" w:hAnsi="Arial" w:cs="Arial"/>
          <w:bCs/>
          <w:i/>
          <w:iCs/>
          <w:lang w:eastAsia="es-ES"/>
        </w:rPr>
        <w:t xml:space="preserve">.- Esta Séptima Sala de Primera Instancia del Tribunal </w:t>
      </w:r>
      <w:r w:rsidR="003C1F71" w:rsidRPr="00C03A55">
        <w:rPr>
          <w:rFonts w:ascii="Arial" w:eastAsia="Times New Roman" w:hAnsi="Arial" w:cs="Arial"/>
          <w:bCs/>
          <w:i/>
          <w:iCs/>
          <w:lang w:eastAsia="es-ES"/>
        </w:rPr>
        <w:lastRenderedPageBreak/>
        <w:t xml:space="preserve">de lo Contencioso Administrativo y de Cuentas del Poder Judicial del Estado, es legalmente competente para conocer y resolver del  presente Juicio de Nulidad.- - - - - - - - </w:t>
      </w:r>
      <w:r w:rsidR="00C03A55">
        <w:rPr>
          <w:rFonts w:ascii="Arial" w:eastAsia="Times New Roman" w:hAnsi="Arial" w:cs="Arial"/>
          <w:bCs/>
          <w:i/>
          <w:iCs/>
          <w:lang w:eastAsia="es-ES"/>
        </w:rPr>
        <w:t>- - - - - -  - - - - - - - - - - -</w:t>
      </w:r>
      <w:r w:rsidR="003C1F71" w:rsidRPr="00C03A55">
        <w:rPr>
          <w:rFonts w:ascii="Arial" w:eastAsia="Times New Roman" w:hAnsi="Arial" w:cs="Arial"/>
          <w:b/>
          <w:bCs/>
          <w:i/>
          <w:iCs/>
          <w:lang w:eastAsia="es-ES"/>
        </w:rPr>
        <w:t>SEGUNDO</w:t>
      </w:r>
      <w:r w:rsidR="003C1F71" w:rsidRPr="00C03A55">
        <w:rPr>
          <w:rFonts w:ascii="Arial" w:eastAsia="Times New Roman" w:hAnsi="Arial" w:cs="Arial"/>
          <w:bCs/>
          <w:i/>
          <w:iCs/>
          <w:lang w:eastAsia="es-ES"/>
        </w:rPr>
        <w:t xml:space="preserve">.- No se actualizó alguna causal de improcedencia, por lo que NO SE SOBRESEE EL JUCIO, lo anterior en términos del considerando QUINTO, de esta resolución.- - </w:t>
      </w:r>
      <w:r>
        <w:rPr>
          <w:rFonts w:ascii="Arial" w:eastAsia="Times New Roman" w:hAnsi="Arial" w:cs="Arial"/>
          <w:bCs/>
          <w:i/>
          <w:iCs/>
          <w:lang w:eastAsia="es-ES"/>
        </w:rPr>
        <w:t xml:space="preserve">- - - - - - - - - - - - - - - </w:t>
      </w:r>
      <w:r w:rsidR="003C1F71" w:rsidRPr="00C03A55">
        <w:rPr>
          <w:rFonts w:ascii="Arial" w:eastAsia="Times New Roman" w:hAnsi="Arial" w:cs="Arial"/>
          <w:b/>
          <w:bCs/>
          <w:i/>
          <w:iCs/>
          <w:lang w:eastAsia="es-ES"/>
        </w:rPr>
        <w:t>TERCERO</w:t>
      </w:r>
      <w:r w:rsidR="003C1F71" w:rsidRPr="00C03A55">
        <w:rPr>
          <w:rFonts w:ascii="Arial" w:eastAsia="Times New Roman" w:hAnsi="Arial" w:cs="Arial"/>
          <w:bCs/>
          <w:i/>
          <w:iCs/>
          <w:lang w:eastAsia="es-ES"/>
        </w:rPr>
        <w:t xml:space="preserve">.- Se declara la NULIDAD de las actuaciones llevadas a cabo en el expediente administrativo número 053/RA/2012, del índice de la Secretaría de la Contraloría y Trasparencia Gubernamental, </w:t>
      </w:r>
      <w:r w:rsidR="003C1F71" w:rsidRPr="00C03A55">
        <w:rPr>
          <w:rFonts w:ascii="Arial" w:eastAsia="Times New Roman" w:hAnsi="Arial" w:cs="Arial"/>
          <w:b/>
          <w:bCs/>
          <w:i/>
          <w:iCs/>
          <w:lang w:eastAsia="es-ES"/>
        </w:rPr>
        <w:t>para efecto</w:t>
      </w:r>
      <w:r w:rsidR="003C1F71" w:rsidRPr="00C03A55">
        <w:rPr>
          <w:rFonts w:ascii="Arial" w:eastAsia="Times New Roman" w:hAnsi="Arial" w:cs="Arial"/>
          <w:bCs/>
          <w:i/>
          <w:iCs/>
          <w:lang w:eastAsia="es-ES"/>
        </w:rPr>
        <w:t xml:space="preserve"> de que el Director de Procedimientos Jurídicos de la  Secretaría de la Contraloría y Trasparencia Gubernamental, dicte un nuevo acuerdo en el que remita a la autoridad administrativa competente, el memorándum SCTG/DPJ/QD/002/2012, además del expediente 653/QD/2011, el primero emitido por la Jefe del Departamento de Atención a Quejas y Denuncias Ciudadanas de la Dirección de Procedimientos Jurídicos, de esa Secretaría, quien con plenitud de jurisdicción, acuerde iniciar o no, procedimiento administrativo disciplinario en contra del hoy actor, lo anterior de conformidad con el considerando SEXTO de esta resolución. - - - - - - - - - - - - - </w:t>
      </w:r>
    </w:p>
    <w:p w:rsidR="003C1F71" w:rsidRDefault="003C1F71" w:rsidP="003C1F71">
      <w:pPr>
        <w:widowControl w:val="0"/>
        <w:tabs>
          <w:tab w:val="left" w:pos="7938"/>
        </w:tabs>
        <w:spacing w:after="0" w:line="360" w:lineRule="auto"/>
        <w:ind w:left="1134" w:right="616"/>
        <w:jc w:val="both"/>
        <w:rPr>
          <w:rFonts w:ascii="Arial" w:eastAsia="Times New Roman" w:hAnsi="Arial" w:cs="Arial"/>
          <w:bCs/>
          <w:i/>
          <w:iCs/>
          <w:lang w:eastAsia="es-ES"/>
        </w:rPr>
      </w:pPr>
      <w:r w:rsidRPr="00C03A55">
        <w:rPr>
          <w:rFonts w:ascii="Arial" w:eastAsia="Times New Roman" w:hAnsi="Arial" w:cs="Arial"/>
          <w:bCs/>
          <w:i/>
          <w:iCs/>
          <w:lang w:eastAsia="es-ES"/>
        </w:rPr>
        <w:t xml:space="preserve"> </w:t>
      </w:r>
      <w:r w:rsidRPr="00C03A55">
        <w:rPr>
          <w:rFonts w:ascii="Arial" w:eastAsia="Times New Roman" w:hAnsi="Arial" w:cs="Arial"/>
          <w:b/>
          <w:bCs/>
          <w:i/>
          <w:iCs/>
          <w:lang w:eastAsia="es-ES"/>
        </w:rPr>
        <w:t>CUARTO</w:t>
      </w:r>
      <w:r w:rsidRPr="00C03A55">
        <w:rPr>
          <w:rFonts w:ascii="Arial" w:eastAsia="Times New Roman" w:hAnsi="Arial" w:cs="Arial"/>
          <w:bCs/>
          <w:i/>
          <w:iCs/>
          <w:lang w:eastAsia="es-ES"/>
        </w:rPr>
        <w:t xml:space="preserve">.- Conforme a lo dispuesto en el artículo 142 fracción I y 143 fracciones I y II de la Ley de Justicia Administrativa para el Estado, </w:t>
      </w:r>
      <w:r w:rsidRPr="00C03A55">
        <w:rPr>
          <w:rFonts w:ascii="Arial" w:eastAsia="Times New Roman" w:hAnsi="Arial" w:cs="Arial"/>
          <w:b/>
          <w:bCs/>
          <w:i/>
          <w:iCs/>
          <w:lang w:eastAsia="es-ES"/>
        </w:rPr>
        <w:t>NOTIFÍQUESE PERSONALMENTE A LA PARTE ACTORA Y POR OFICIO A LAS AUTORIDADES DEMANDADAS. CÚMPLASE</w:t>
      </w:r>
      <w:r w:rsidRPr="00C03A55">
        <w:rPr>
          <w:rFonts w:ascii="Arial" w:eastAsia="Times New Roman" w:hAnsi="Arial" w:cs="Arial"/>
          <w:bCs/>
          <w:i/>
          <w:iCs/>
          <w:lang w:eastAsia="es-ES"/>
        </w:rPr>
        <w:t xml:space="preserve">.- - - - </w:t>
      </w:r>
      <w:r w:rsidR="00CF44EC">
        <w:rPr>
          <w:rFonts w:ascii="Arial" w:eastAsia="Times New Roman" w:hAnsi="Arial" w:cs="Arial"/>
          <w:bCs/>
          <w:i/>
          <w:iCs/>
          <w:lang w:eastAsia="es-ES"/>
        </w:rPr>
        <w:t xml:space="preserve">- - - - - - - - - - - - - - - - - - - - - - </w:t>
      </w:r>
    </w:p>
    <w:p w:rsidR="008D0953" w:rsidRPr="00C03A55" w:rsidRDefault="008D0953" w:rsidP="003C1F71">
      <w:pPr>
        <w:widowControl w:val="0"/>
        <w:tabs>
          <w:tab w:val="left" w:pos="7938"/>
        </w:tabs>
        <w:spacing w:after="0" w:line="360" w:lineRule="auto"/>
        <w:ind w:left="1134" w:right="616"/>
        <w:jc w:val="both"/>
        <w:rPr>
          <w:rFonts w:ascii="Arial" w:eastAsia="Times New Roman" w:hAnsi="Arial" w:cs="Arial"/>
          <w:b/>
          <w:bCs/>
          <w:i/>
          <w:iCs/>
          <w:lang w:eastAsia="es-ES"/>
        </w:rPr>
      </w:pPr>
    </w:p>
    <w:p w:rsidR="003C1F71" w:rsidRDefault="003C1F71" w:rsidP="008D0953">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Pr>
          <w:rFonts w:ascii="Arial" w:eastAsia="Times New Roman" w:hAnsi="Arial" w:cs="Arial"/>
          <w:b/>
          <w:bCs/>
          <w:sz w:val="26"/>
          <w:szCs w:val="26"/>
          <w:lang w:eastAsia="es-ES"/>
        </w:rPr>
        <w:t>C O N S I D E R A N D O</w:t>
      </w:r>
    </w:p>
    <w:p w:rsidR="008D0953" w:rsidRDefault="008D0953" w:rsidP="008D0953">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p>
    <w:p w:rsidR="008D0953" w:rsidRDefault="008D0953" w:rsidP="003C1F71">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
          <w:bCs/>
          <w:iCs/>
          <w:sz w:val="26"/>
          <w:szCs w:val="26"/>
        </w:rPr>
        <w:t xml:space="preserve">         </w:t>
      </w:r>
      <w:r w:rsidR="003C1F71">
        <w:rPr>
          <w:rFonts w:ascii="Arial" w:hAnsi="Arial" w:cs="Arial"/>
          <w:b/>
          <w:bCs/>
          <w:iCs/>
          <w:sz w:val="26"/>
          <w:szCs w:val="26"/>
        </w:rPr>
        <w:t xml:space="preserve">PRIMERO. </w:t>
      </w:r>
      <w:r w:rsidR="003C1F71">
        <w:rPr>
          <w:rFonts w:ascii="Arial" w:hAnsi="Arial" w:cs="Arial"/>
          <w:bCs/>
          <w:iCs/>
          <w:sz w:val="26"/>
          <w:szCs w:val="26"/>
        </w:rPr>
        <w:t xml:space="preserve">Esta Sala Superior es competente para conocer del presente asunto, </w:t>
      </w:r>
      <w:r w:rsidR="003C1F71">
        <w:rPr>
          <w:rFonts w:ascii="Arial" w:hAnsi="Arial" w:cs="Arial"/>
          <w:bCs/>
          <w:iCs/>
          <w:sz w:val="26"/>
          <w:szCs w:val="26"/>
          <w:lang w:eastAsia="es-ES"/>
        </w:rPr>
        <w:t xml:space="preserve">de conformidad con lo dispuesto por los artículos 114 QUÁTER, </w:t>
      </w:r>
      <w:r w:rsidR="00E315C4">
        <w:rPr>
          <w:rFonts w:ascii="Arial" w:hAnsi="Arial" w:cs="Arial"/>
          <w:bCs/>
          <w:iCs/>
          <w:sz w:val="26"/>
          <w:szCs w:val="26"/>
          <w:lang w:eastAsia="es-ES"/>
        </w:rPr>
        <w:t xml:space="preserve">tercer párrafo de la </w:t>
      </w:r>
      <w:r w:rsidR="003C1F71">
        <w:rPr>
          <w:rFonts w:ascii="Arial" w:hAnsi="Arial" w:cs="Arial"/>
          <w:bCs/>
          <w:iCs/>
          <w:sz w:val="26"/>
          <w:szCs w:val="26"/>
          <w:lang w:eastAsia="es-ES"/>
        </w:rPr>
        <w:t>Constituci</w:t>
      </w:r>
      <w:r w:rsidR="00E315C4">
        <w:rPr>
          <w:rFonts w:ascii="Arial" w:hAnsi="Arial" w:cs="Arial"/>
          <w:bCs/>
          <w:iCs/>
          <w:sz w:val="26"/>
          <w:szCs w:val="26"/>
          <w:lang w:eastAsia="es-ES"/>
        </w:rPr>
        <w:t xml:space="preserve">ón Política </w:t>
      </w:r>
      <w:r w:rsidR="003C1F71">
        <w:rPr>
          <w:rFonts w:ascii="Arial" w:hAnsi="Arial" w:cs="Arial"/>
          <w:bCs/>
          <w:iCs/>
          <w:sz w:val="26"/>
          <w:szCs w:val="26"/>
          <w:lang w:eastAsia="es-ES"/>
        </w:rPr>
        <w:t xml:space="preserve"> del Estado Libre y Soberano de Oaxaca, </w:t>
      </w:r>
      <w:r w:rsidR="003C1F71">
        <w:rPr>
          <w:rFonts w:ascii="Arial" w:hAnsi="Arial" w:cs="Arial"/>
          <w:bCs/>
          <w:iCs/>
          <w:sz w:val="26"/>
          <w:szCs w:val="26"/>
        </w:rPr>
        <w:t xml:space="preserve"> 86, 88, 92, 93, fracción I, 94, 201, 206 y 208, de la Ley de Justicia Administrativa para el Estado de Oaxaca, vigente hasta el 20 veinte de octubre de 2017 dos mil diecisiete, dado que se trata de un Recurso de Revisión interpuesto en contra de la resolución de </w:t>
      </w:r>
      <w:r w:rsidR="00D25DEE">
        <w:rPr>
          <w:rFonts w:ascii="Arial" w:hAnsi="Arial" w:cs="Arial"/>
          <w:bCs/>
          <w:iCs/>
          <w:sz w:val="26"/>
          <w:szCs w:val="26"/>
        </w:rPr>
        <w:t>veinticuatro de enero</w:t>
      </w:r>
      <w:r w:rsidR="003C1F71">
        <w:rPr>
          <w:rFonts w:ascii="Arial" w:hAnsi="Arial" w:cs="Arial"/>
          <w:bCs/>
          <w:iCs/>
          <w:sz w:val="26"/>
          <w:szCs w:val="26"/>
        </w:rPr>
        <w:t xml:space="preserve"> de dos mil dieciocho, dictada por el Titular de la </w:t>
      </w:r>
      <w:r w:rsidR="00D1028A">
        <w:rPr>
          <w:rFonts w:ascii="Arial" w:hAnsi="Arial" w:cs="Arial"/>
          <w:bCs/>
          <w:iCs/>
          <w:sz w:val="26"/>
          <w:szCs w:val="26"/>
        </w:rPr>
        <w:t>Séptima</w:t>
      </w:r>
      <w:r w:rsidR="003C1F71">
        <w:rPr>
          <w:rFonts w:ascii="Arial" w:hAnsi="Arial" w:cs="Arial"/>
          <w:bCs/>
          <w:iCs/>
          <w:sz w:val="26"/>
          <w:szCs w:val="26"/>
        </w:rPr>
        <w:t xml:space="preserve"> Sala Unitaria de Primera Instancia, en el expediente </w:t>
      </w:r>
      <w:r w:rsidR="003C1F71">
        <w:rPr>
          <w:rFonts w:ascii="Arial" w:hAnsi="Arial" w:cs="Arial"/>
          <w:b/>
          <w:bCs/>
          <w:iCs/>
          <w:sz w:val="26"/>
          <w:szCs w:val="26"/>
        </w:rPr>
        <w:t>00</w:t>
      </w:r>
      <w:r w:rsidR="00D1028A">
        <w:rPr>
          <w:rFonts w:ascii="Arial" w:hAnsi="Arial" w:cs="Arial"/>
          <w:b/>
          <w:bCs/>
          <w:iCs/>
          <w:sz w:val="26"/>
          <w:szCs w:val="26"/>
        </w:rPr>
        <w:t>365</w:t>
      </w:r>
      <w:r w:rsidR="003C1F71">
        <w:rPr>
          <w:rFonts w:ascii="Arial" w:hAnsi="Arial" w:cs="Arial"/>
          <w:b/>
          <w:bCs/>
          <w:iCs/>
          <w:sz w:val="26"/>
          <w:szCs w:val="26"/>
        </w:rPr>
        <w:t>/201</w:t>
      </w:r>
      <w:r w:rsidR="00D1028A">
        <w:rPr>
          <w:rFonts w:ascii="Arial" w:hAnsi="Arial" w:cs="Arial"/>
          <w:b/>
          <w:bCs/>
          <w:iCs/>
          <w:sz w:val="26"/>
          <w:szCs w:val="26"/>
        </w:rPr>
        <w:t>6</w:t>
      </w:r>
      <w:r>
        <w:rPr>
          <w:rFonts w:ascii="Arial" w:hAnsi="Arial" w:cs="Arial"/>
          <w:bCs/>
          <w:iCs/>
          <w:sz w:val="26"/>
          <w:szCs w:val="26"/>
        </w:rPr>
        <w:t>.</w:t>
      </w:r>
    </w:p>
    <w:p w:rsidR="008D0953" w:rsidRDefault="008D0953" w:rsidP="003C1F71">
      <w:pPr>
        <w:widowControl w:val="0"/>
        <w:tabs>
          <w:tab w:val="left" w:pos="7938"/>
          <w:tab w:val="left" w:pos="8222"/>
        </w:tabs>
        <w:spacing w:after="0" w:line="360" w:lineRule="auto"/>
        <w:ind w:right="49"/>
        <w:jc w:val="both"/>
        <w:rPr>
          <w:rFonts w:ascii="Arial" w:hAnsi="Arial" w:cs="Arial"/>
          <w:bCs/>
          <w:iCs/>
          <w:sz w:val="26"/>
          <w:szCs w:val="26"/>
        </w:rPr>
      </w:pPr>
    </w:p>
    <w:p w:rsidR="003C1F71" w:rsidRDefault="008D0953" w:rsidP="003C1F71">
      <w:pPr>
        <w:widowControl w:val="0"/>
        <w:tabs>
          <w:tab w:val="left" w:pos="7938"/>
          <w:tab w:val="left" w:pos="8222"/>
        </w:tabs>
        <w:spacing w:after="0" w:line="360" w:lineRule="auto"/>
        <w:ind w:right="49"/>
        <w:jc w:val="both"/>
        <w:rPr>
          <w:rFonts w:ascii="Arial" w:hAnsi="Arial" w:cs="Arial"/>
          <w:bCs/>
          <w:color w:val="000000"/>
          <w:sz w:val="26"/>
          <w:szCs w:val="26"/>
        </w:rPr>
      </w:pPr>
      <w:r>
        <w:rPr>
          <w:rFonts w:ascii="Arial" w:hAnsi="Arial" w:cs="Arial"/>
          <w:bCs/>
          <w:iCs/>
          <w:sz w:val="26"/>
          <w:szCs w:val="26"/>
        </w:rPr>
        <w:t xml:space="preserve">          </w:t>
      </w:r>
      <w:r w:rsidR="003C1F71">
        <w:rPr>
          <w:rFonts w:ascii="Arial" w:hAnsi="Arial" w:cs="Arial"/>
          <w:b/>
          <w:bCs/>
          <w:sz w:val="26"/>
          <w:szCs w:val="26"/>
        </w:rPr>
        <w:t xml:space="preserve">SEGUNDO. </w:t>
      </w:r>
      <w:r w:rsidR="003C1F71">
        <w:rPr>
          <w:rFonts w:ascii="Arial" w:hAnsi="Arial" w:cs="Arial"/>
          <w:bCs/>
          <w:color w:val="000000"/>
          <w:sz w:val="26"/>
          <w:szCs w:val="26"/>
        </w:rPr>
        <w:t xml:space="preserve">El agravio hecho valer se encuentra expuesto en el escrito del recurrente, por lo que no existe necesidad de transcribirlo, virtud a que ello no implica transgresión a derecho alguno, como tampoco se vulnera disposición expresa que imponga tal obligación. Se invoca en apoyo, la Tesis, con número de registro 254280, </w:t>
      </w:r>
      <w:r w:rsidR="003C1F71">
        <w:rPr>
          <w:rFonts w:ascii="Arial" w:hAnsi="Arial" w:cs="Arial"/>
          <w:bCs/>
          <w:color w:val="000000"/>
          <w:sz w:val="26"/>
          <w:szCs w:val="26"/>
        </w:rPr>
        <w:lastRenderedPageBreak/>
        <w:t>publicada en la Gaceta del Semanario Judicial de la Federación, Volumen 81, Sexta Parte, Séptima  Época, pagina 23, bajo el r</w:t>
      </w:r>
      <w:r w:rsidR="00D25DEE">
        <w:rPr>
          <w:rFonts w:ascii="Arial" w:hAnsi="Arial" w:cs="Arial"/>
          <w:bCs/>
          <w:color w:val="000000"/>
          <w:sz w:val="26"/>
          <w:szCs w:val="26"/>
        </w:rPr>
        <w:t xml:space="preserve">ubro y texto siguiente: </w:t>
      </w:r>
    </w:p>
    <w:p w:rsidR="00D25DEE" w:rsidRDefault="00D25DEE" w:rsidP="003C1F71">
      <w:pPr>
        <w:widowControl w:val="0"/>
        <w:tabs>
          <w:tab w:val="left" w:pos="7938"/>
          <w:tab w:val="left" w:pos="8222"/>
        </w:tabs>
        <w:spacing w:after="0" w:line="360" w:lineRule="auto"/>
        <w:ind w:right="49"/>
        <w:jc w:val="both"/>
        <w:rPr>
          <w:rFonts w:ascii="Arial" w:eastAsia="Times New Roman" w:hAnsi="Arial" w:cs="Arial"/>
          <w:bCs/>
          <w:iCs/>
          <w:lang w:eastAsia="es-ES"/>
        </w:rPr>
      </w:pPr>
    </w:p>
    <w:p w:rsidR="003C1F71" w:rsidRDefault="003C1F71" w:rsidP="005B7E95">
      <w:pPr>
        <w:spacing w:after="120" w:line="360" w:lineRule="auto"/>
        <w:ind w:left="567" w:right="618"/>
        <w:jc w:val="both"/>
        <w:rPr>
          <w:rFonts w:ascii="Arial" w:hAnsi="Arial" w:cs="Arial"/>
          <w:bCs/>
          <w:color w:val="000000"/>
        </w:rPr>
      </w:pPr>
      <w:r>
        <w:rPr>
          <w:rFonts w:ascii="Arial" w:hAnsi="Arial" w:cs="Arial"/>
          <w:b/>
          <w:bCs/>
          <w:color w:val="000000"/>
        </w:rPr>
        <w:t>“CONCEPTOS DE VIOLACIÓN. NO ES OBLIGATORIO TRANSCRIBIRLOS EN LA SENTENCIA</w:t>
      </w:r>
      <w:r>
        <w:rPr>
          <w:rFonts w:ascii="Arial" w:hAnsi="Arial" w:cs="Arial"/>
          <w:bCs/>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D25DEE">
        <w:rPr>
          <w:rFonts w:ascii="Arial" w:hAnsi="Arial" w:cs="Arial"/>
          <w:bCs/>
          <w:color w:val="000000"/>
        </w:rPr>
        <w:t xml:space="preserve">(sic)”. </w:t>
      </w:r>
    </w:p>
    <w:p w:rsidR="00D25DEE" w:rsidRDefault="00D25DEE" w:rsidP="005B7E95">
      <w:pPr>
        <w:spacing w:after="120" w:line="360" w:lineRule="auto"/>
        <w:ind w:left="567" w:right="618"/>
        <w:jc w:val="both"/>
        <w:rPr>
          <w:rFonts w:ascii="Arial" w:hAnsi="Arial" w:cs="Arial"/>
          <w:color w:val="000000"/>
          <w:sz w:val="20"/>
          <w:szCs w:val="20"/>
          <w:lang w:val="es-MX"/>
        </w:rPr>
      </w:pPr>
    </w:p>
    <w:p w:rsidR="00D25DEE" w:rsidRDefault="003C1F71" w:rsidP="00D25DEE">
      <w:pPr>
        <w:pStyle w:val="Sinespaciado"/>
        <w:spacing w:line="360" w:lineRule="auto"/>
        <w:ind w:firstLine="567"/>
        <w:jc w:val="both"/>
        <w:rPr>
          <w:rFonts w:ascii="Arial" w:eastAsia="Calibri"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 xml:space="preserve">.- El recurrente manifiesta en su </w:t>
      </w:r>
      <w:r w:rsidRPr="00206DB4">
        <w:rPr>
          <w:rFonts w:ascii="Arial" w:eastAsia="Calibri" w:hAnsi="Arial" w:cs="Arial"/>
          <w:b/>
          <w:bCs/>
          <w:sz w:val="26"/>
          <w:szCs w:val="26"/>
        </w:rPr>
        <w:t>primer agravio</w:t>
      </w:r>
      <w:r>
        <w:rPr>
          <w:rFonts w:ascii="Arial" w:eastAsia="Calibri" w:hAnsi="Arial" w:cs="Arial"/>
          <w:bCs/>
          <w:sz w:val="26"/>
          <w:szCs w:val="26"/>
        </w:rPr>
        <w:t xml:space="preserve"> que de conformidad en lo dispuesto por los artículos 108, 109, 111, 113 y 114 de la Constitución Política de los Estados Unidos Mexicanos, en materia de Responsabilidad Administrativa de los servidores públicos, se aprecia que </w:t>
      </w:r>
      <w:r w:rsidR="007D6B94">
        <w:rPr>
          <w:rFonts w:ascii="Arial" w:eastAsia="Calibri" w:hAnsi="Arial" w:cs="Arial"/>
          <w:bCs/>
          <w:sz w:val="26"/>
          <w:szCs w:val="26"/>
        </w:rPr>
        <w:t>no son</w:t>
      </w:r>
      <w:r>
        <w:rPr>
          <w:rFonts w:ascii="Arial" w:eastAsia="Calibri" w:hAnsi="Arial" w:cs="Arial"/>
          <w:bCs/>
          <w:sz w:val="26"/>
          <w:szCs w:val="26"/>
        </w:rPr>
        <w:t xml:space="preserve"> específicos en determinar qué autoridad es la facultada para sustanciar el procedimiento administrativo y decidir sobre la sanción correspondiente, sino que tal determinación se deja a las leyes de responsabilidades emitidas para tal efecto;</w:t>
      </w:r>
      <w:r w:rsidR="007D6B94">
        <w:rPr>
          <w:rFonts w:ascii="Arial" w:eastAsia="Calibri" w:hAnsi="Arial" w:cs="Arial"/>
          <w:bCs/>
          <w:sz w:val="26"/>
          <w:szCs w:val="26"/>
        </w:rPr>
        <w:t xml:space="preserve"> no obstante lo anterior, </w:t>
      </w:r>
      <w:r>
        <w:rPr>
          <w:rFonts w:ascii="Arial" w:eastAsia="Calibri" w:hAnsi="Arial" w:cs="Arial"/>
          <w:bCs/>
          <w:sz w:val="26"/>
          <w:szCs w:val="26"/>
        </w:rPr>
        <w:t xml:space="preserve">es de observancia que </w:t>
      </w:r>
      <w:r w:rsidR="00C43BA9">
        <w:rPr>
          <w:rFonts w:ascii="Arial" w:eastAsia="Calibri" w:hAnsi="Arial" w:cs="Arial"/>
          <w:bCs/>
          <w:sz w:val="26"/>
          <w:szCs w:val="26"/>
        </w:rPr>
        <w:t xml:space="preserve">el procedimiento como la sanción respecto de </w:t>
      </w:r>
      <w:r>
        <w:rPr>
          <w:rFonts w:ascii="Arial" w:eastAsia="Calibri" w:hAnsi="Arial" w:cs="Arial"/>
          <w:bCs/>
          <w:sz w:val="26"/>
          <w:szCs w:val="26"/>
        </w:rPr>
        <w:t>las infracciones o responsabilidades administrativas y  los fines que se persiguen con la imposición de una sanción</w:t>
      </w:r>
      <w:r w:rsidR="00E5161C">
        <w:rPr>
          <w:rFonts w:ascii="Arial" w:eastAsia="Calibri" w:hAnsi="Arial" w:cs="Arial"/>
          <w:bCs/>
          <w:sz w:val="26"/>
          <w:szCs w:val="26"/>
        </w:rPr>
        <w:t>,</w:t>
      </w:r>
      <w:r>
        <w:rPr>
          <w:rFonts w:ascii="Arial" w:eastAsia="Calibri" w:hAnsi="Arial" w:cs="Arial"/>
          <w:bCs/>
          <w:sz w:val="26"/>
          <w:szCs w:val="26"/>
        </w:rPr>
        <w:t xml:space="preserve"> como lo es el salvaguardar la legalidad, honradez, lealtad, imparcialidad y eficacia de todo servidor público en el desempeño de sus funciones empleos, cargos o comisiones que ejerzan</w:t>
      </w:r>
      <w:r w:rsidR="00C43BA9">
        <w:rPr>
          <w:rFonts w:ascii="Arial" w:eastAsia="Calibri" w:hAnsi="Arial" w:cs="Arial"/>
          <w:bCs/>
          <w:sz w:val="26"/>
          <w:szCs w:val="26"/>
        </w:rPr>
        <w:t>, también deben ser administrativos; por consiguiente, es competencia de la autoridad administrativa en relación a la competencia que tenga, la atribución de imponer la sanción correspondiente, de acuerdo a los criterios  relativos a la gravedad de la infracción, monto del daño causado y demás circunstancias previstas durante el procedimient</w:t>
      </w:r>
      <w:r w:rsidR="00D25DEE">
        <w:rPr>
          <w:rFonts w:ascii="Arial" w:eastAsia="Calibri" w:hAnsi="Arial" w:cs="Arial"/>
          <w:bCs/>
          <w:sz w:val="26"/>
          <w:szCs w:val="26"/>
        </w:rPr>
        <w:t>o administrativo.</w:t>
      </w:r>
    </w:p>
    <w:p w:rsidR="00D25DEE" w:rsidRDefault="00D25DEE" w:rsidP="00D25DEE">
      <w:pPr>
        <w:pStyle w:val="Sinespaciado"/>
        <w:spacing w:line="360" w:lineRule="auto"/>
        <w:ind w:firstLine="567"/>
        <w:jc w:val="both"/>
        <w:rPr>
          <w:rFonts w:ascii="Arial" w:eastAsia="Calibri" w:hAnsi="Arial" w:cs="Arial"/>
          <w:bCs/>
          <w:sz w:val="26"/>
          <w:szCs w:val="26"/>
        </w:rPr>
      </w:pPr>
    </w:p>
    <w:p w:rsidR="00D25DEE" w:rsidRDefault="003C1F71" w:rsidP="00D25DEE">
      <w:pPr>
        <w:pStyle w:val="Sinespaciado"/>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Indica que tanto el procedimiento como la sanción deben ser administrativos, de manera que por regla general, un órgano específico del propio nivel de gobierno es el competente para corregir las irregularidades cometidas, a fin de preservar el correcto y eficiente </w:t>
      </w:r>
      <w:r>
        <w:rPr>
          <w:rFonts w:ascii="Arial" w:eastAsia="Calibri" w:hAnsi="Arial" w:cs="Arial"/>
          <w:bCs/>
          <w:sz w:val="26"/>
          <w:szCs w:val="26"/>
        </w:rPr>
        <w:lastRenderedPageBreak/>
        <w:t>servicio público que debe realizarse en la dependencia u organismo a su cargo, por lo que es evidente que tanto el inicio como la sustanciación de un procedimiento administrativo de responsabilidades es competencia de la autoridad administrativa que, conforme a la distribución de competencia tenga la atribución de imponerla, de acuerdo con los criterios relativos a la gravedad de la infracción, monto del daño causado y demás circunstancias previstas durante el</w:t>
      </w:r>
      <w:r w:rsidR="00D25DEE">
        <w:rPr>
          <w:rFonts w:ascii="Arial" w:eastAsia="Calibri" w:hAnsi="Arial" w:cs="Arial"/>
          <w:bCs/>
          <w:sz w:val="26"/>
          <w:szCs w:val="26"/>
        </w:rPr>
        <w:t xml:space="preserve"> procedimiento administrativo.</w:t>
      </w:r>
    </w:p>
    <w:p w:rsidR="00D25DEE" w:rsidRDefault="00D25DEE" w:rsidP="00D25DEE">
      <w:pPr>
        <w:pStyle w:val="Sinespaciado"/>
        <w:spacing w:line="360" w:lineRule="auto"/>
        <w:ind w:firstLine="567"/>
        <w:jc w:val="both"/>
        <w:rPr>
          <w:rFonts w:ascii="Arial" w:eastAsia="Calibri" w:hAnsi="Arial" w:cs="Arial"/>
          <w:bCs/>
          <w:sz w:val="26"/>
          <w:szCs w:val="26"/>
        </w:rPr>
      </w:pPr>
    </w:p>
    <w:p w:rsidR="00D25DEE" w:rsidRDefault="003C1F71" w:rsidP="00D25DEE">
      <w:pPr>
        <w:pStyle w:val="Sinespaciado"/>
        <w:spacing w:line="360" w:lineRule="auto"/>
        <w:ind w:firstLine="567"/>
        <w:jc w:val="both"/>
        <w:rPr>
          <w:rFonts w:ascii="Arial" w:eastAsia="Calibri" w:hAnsi="Arial" w:cs="Arial"/>
          <w:bCs/>
          <w:sz w:val="26"/>
          <w:szCs w:val="26"/>
        </w:rPr>
      </w:pPr>
      <w:r>
        <w:rPr>
          <w:rFonts w:ascii="Arial" w:eastAsia="Calibri" w:hAnsi="Arial" w:cs="Arial"/>
          <w:bCs/>
          <w:sz w:val="26"/>
          <w:szCs w:val="26"/>
        </w:rPr>
        <w:t>Señala que al momento de iniciarse el procedimiento de responsabilidades administrativas en contra del actor, la normatividad aplicable era el Reglamento Interno de la Secretaría de la Contraloría y Transparencia Gubernamental del Poder Ejecutivo del Estado, publicado en el Periódico Oficial del Gobierno del Estado, el catorce de abril de dos mil once, mismo que se encontraba vigente al momento de iniciarse el procedimiento de Responsabilidades Administrativas; así también como la Ley de Responsabilidades Administrativas de los Servidores Públicos del Estado y municipios de Oaxaca.</w:t>
      </w:r>
    </w:p>
    <w:p w:rsidR="00D25DEE" w:rsidRDefault="00D25DEE" w:rsidP="00D25DEE">
      <w:pPr>
        <w:pStyle w:val="Sinespaciado"/>
        <w:spacing w:line="360" w:lineRule="auto"/>
        <w:ind w:firstLine="567"/>
        <w:jc w:val="both"/>
        <w:rPr>
          <w:rFonts w:ascii="Arial" w:eastAsia="Calibri" w:hAnsi="Arial" w:cs="Arial"/>
          <w:bCs/>
          <w:sz w:val="26"/>
          <w:szCs w:val="26"/>
        </w:rPr>
      </w:pPr>
    </w:p>
    <w:p w:rsidR="00D25DEE" w:rsidRDefault="003C1F71" w:rsidP="00D25DEE">
      <w:pPr>
        <w:pStyle w:val="Sinespaciado"/>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Arguye que </w:t>
      </w:r>
      <w:r w:rsidR="00C16404">
        <w:rPr>
          <w:rFonts w:ascii="Arial" w:eastAsia="Calibri" w:hAnsi="Arial" w:cs="Arial"/>
          <w:bCs/>
          <w:sz w:val="26"/>
          <w:szCs w:val="26"/>
        </w:rPr>
        <w:t>derivado de lo dispuesto por los artículos 68 y 72</w:t>
      </w:r>
      <w:r w:rsidR="00C16404" w:rsidRPr="00C16404">
        <w:rPr>
          <w:rFonts w:ascii="Arial" w:eastAsia="Calibri" w:hAnsi="Arial" w:cs="Arial"/>
          <w:bCs/>
          <w:sz w:val="26"/>
          <w:szCs w:val="26"/>
        </w:rPr>
        <w:t xml:space="preserve"> </w:t>
      </w:r>
      <w:r w:rsidR="00C16404">
        <w:rPr>
          <w:rFonts w:ascii="Arial" w:eastAsia="Calibri" w:hAnsi="Arial" w:cs="Arial"/>
          <w:bCs/>
          <w:sz w:val="26"/>
          <w:szCs w:val="26"/>
        </w:rPr>
        <w:t xml:space="preserve">de la Ley de Responsabilidades de los Servidores Públicos del Estado y Municipios de Oaxaca, </w:t>
      </w:r>
      <w:r>
        <w:rPr>
          <w:rFonts w:ascii="Arial" w:eastAsia="Calibri" w:hAnsi="Arial" w:cs="Arial"/>
          <w:bCs/>
          <w:sz w:val="26"/>
          <w:szCs w:val="26"/>
        </w:rPr>
        <w:t>el Director de Procedimientos Jurídicos se encontraba facultado para iniciar y sustanciar el procedimiento administrativo</w:t>
      </w:r>
      <w:r w:rsidR="00C16404">
        <w:rPr>
          <w:rFonts w:ascii="Arial" w:eastAsia="Calibri" w:hAnsi="Arial" w:cs="Arial"/>
          <w:bCs/>
          <w:sz w:val="26"/>
          <w:szCs w:val="26"/>
        </w:rPr>
        <w:t>;</w:t>
      </w:r>
      <w:r>
        <w:rPr>
          <w:rFonts w:ascii="Arial" w:eastAsia="Calibri" w:hAnsi="Arial" w:cs="Arial"/>
          <w:bCs/>
          <w:sz w:val="26"/>
          <w:szCs w:val="26"/>
        </w:rPr>
        <w:t xml:space="preserve"> </w:t>
      </w:r>
      <w:r w:rsidR="00E5161C">
        <w:rPr>
          <w:rFonts w:ascii="Arial" w:eastAsia="Calibri" w:hAnsi="Arial" w:cs="Arial"/>
          <w:bCs/>
          <w:sz w:val="26"/>
          <w:szCs w:val="26"/>
        </w:rPr>
        <w:t xml:space="preserve">asimismo, refiere que de igual forma el artículo 72 citado, </w:t>
      </w:r>
      <w:r>
        <w:rPr>
          <w:rFonts w:ascii="Arial" w:eastAsia="Calibri" w:hAnsi="Arial" w:cs="Arial"/>
          <w:bCs/>
          <w:sz w:val="26"/>
          <w:szCs w:val="26"/>
        </w:rPr>
        <w:t xml:space="preserve">faculta al Director de Procedimientos Jurídicos para que </w:t>
      </w:r>
      <w:r w:rsidR="00C16404">
        <w:rPr>
          <w:rFonts w:ascii="Arial" w:eastAsia="Calibri" w:hAnsi="Arial" w:cs="Arial"/>
          <w:bCs/>
          <w:sz w:val="26"/>
          <w:szCs w:val="26"/>
        </w:rPr>
        <w:t>“</w:t>
      </w:r>
      <w:r w:rsidRPr="00C16404">
        <w:rPr>
          <w:rFonts w:ascii="Arial" w:eastAsia="Calibri" w:hAnsi="Arial" w:cs="Arial"/>
          <w:bCs/>
          <w:i/>
          <w:sz w:val="26"/>
          <w:szCs w:val="26"/>
        </w:rPr>
        <w:t>se</w:t>
      </w:r>
      <w:r>
        <w:rPr>
          <w:rFonts w:ascii="Arial" w:eastAsia="Calibri" w:hAnsi="Arial" w:cs="Arial"/>
          <w:bCs/>
          <w:sz w:val="26"/>
          <w:szCs w:val="26"/>
        </w:rPr>
        <w:t xml:space="preserve"> </w:t>
      </w:r>
      <w:r w:rsidRPr="00CD1DEC">
        <w:rPr>
          <w:rFonts w:ascii="Arial" w:eastAsia="Calibri" w:hAnsi="Arial" w:cs="Arial"/>
          <w:bCs/>
          <w:i/>
          <w:sz w:val="26"/>
          <w:szCs w:val="26"/>
        </w:rPr>
        <w:t>abstenga</w:t>
      </w:r>
      <w:r w:rsidR="00CD1DEC" w:rsidRPr="00CD1DEC">
        <w:rPr>
          <w:rFonts w:ascii="Arial" w:eastAsia="Calibri" w:hAnsi="Arial" w:cs="Arial"/>
          <w:bCs/>
          <w:i/>
          <w:sz w:val="26"/>
          <w:szCs w:val="26"/>
        </w:rPr>
        <w:t xml:space="preserve"> y como consecuencia para que inicie </w:t>
      </w:r>
      <w:r w:rsidRPr="00CD1DEC">
        <w:rPr>
          <w:rFonts w:ascii="Arial" w:eastAsia="Calibri" w:hAnsi="Arial" w:cs="Arial"/>
          <w:bCs/>
          <w:i/>
          <w:sz w:val="26"/>
          <w:szCs w:val="26"/>
        </w:rPr>
        <w:t>dicho procedimiento de responsabilidades administrativas</w:t>
      </w:r>
      <w:r w:rsidR="00CD1DEC">
        <w:rPr>
          <w:rFonts w:ascii="Arial" w:eastAsia="Calibri" w:hAnsi="Arial" w:cs="Arial"/>
          <w:bCs/>
          <w:sz w:val="26"/>
          <w:szCs w:val="26"/>
        </w:rPr>
        <w:t>”</w:t>
      </w:r>
      <w:r w:rsidR="00D25DEE">
        <w:rPr>
          <w:rFonts w:ascii="Arial" w:eastAsia="Calibri" w:hAnsi="Arial" w:cs="Arial"/>
          <w:bCs/>
          <w:sz w:val="26"/>
          <w:szCs w:val="26"/>
        </w:rPr>
        <w:t xml:space="preserve">. </w:t>
      </w:r>
    </w:p>
    <w:p w:rsidR="00D25DEE" w:rsidRDefault="00D25DEE" w:rsidP="00D25DEE">
      <w:pPr>
        <w:pStyle w:val="Sinespaciado"/>
        <w:spacing w:line="360" w:lineRule="auto"/>
        <w:ind w:firstLine="567"/>
        <w:jc w:val="both"/>
        <w:rPr>
          <w:rFonts w:ascii="Arial" w:eastAsia="Calibri" w:hAnsi="Arial" w:cs="Arial"/>
          <w:bCs/>
          <w:sz w:val="26"/>
          <w:szCs w:val="26"/>
        </w:rPr>
      </w:pPr>
    </w:p>
    <w:p w:rsidR="00D25DEE" w:rsidRDefault="003C1F71" w:rsidP="00D25DEE">
      <w:pPr>
        <w:pStyle w:val="Sinespaciado"/>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En su </w:t>
      </w:r>
      <w:r w:rsidRPr="00206DB4">
        <w:rPr>
          <w:rFonts w:ascii="Arial" w:eastAsia="Calibri" w:hAnsi="Arial" w:cs="Arial"/>
          <w:b/>
          <w:bCs/>
          <w:sz w:val="26"/>
          <w:szCs w:val="26"/>
        </w:rPr>
        <w:t>segundo agravio</w:t>
      </w:r>
      <w:r>
        <w:rPr>
          <w:rFonts w:ascii="Arial" w:eastAsia="Calibri" w:hAnsi="Arial" w:cs="Arial"/>
          <w:bCs/>
          <w:sz w:val="26"/>
          <w:szCs w:val="26"/>
        </w:rPr>
        <w:t xml:space="preserve"> manifiesta que el entonces Director de Procedimientos Jurídicos ahora Director de Responsabilidades Administrativas y</w:t>
      </w:r>
      <w:r>
        <w:rPr>
          <w:rFonts w:ascii="Arial" w:eastAsia="Calibri" w:hAnsi="Arial" w:cs="Arial"/>
          <w:bCs/>
          <w:sz w:val="26"/>
          <w:szCs w:val="26"/>
        </w:rPr>
        <w:tab/>
        <w:t xml:space="preserve"> Situación Patrimonial de la Secretaria de la Contraloría y Transparencia Gubernamental tiene facultades para la sustanciación del procedimiento administrativo, toda vez que existen diversas diligencias o actuaciones de la autoridad disciplinaria, que tiene por objeto reunir los elementos suficientes para deslindar la responsabilidad del servidor público presunto responsable. La Ley de Responsabilidades de los Servidores Públicos, no detalla en qué consisten esas diligencias de carácter administrativo, sin embargo en la práctica se traducen como actas administrativas, solicitudes de información, comparecencias de testigos, solicitud de documentación, </w:t>
      </w:r>
      <w:r>
        <w:rPr>
          <w:rFonts w:ascii="Arial" w:eastAsia="Calibri" w:hAnsi="Arial" w:cs="Arial"/>
          <w:bCs/>
          <w:sz w:val="26"/>
          <w:szCs w:val="26"/>
        </w:rPr>
        <w:lastRenderedPageBreak/>
        <w:t xml:space="preserve">constancias e incluso, actuaciones que tiene por objeto comprobar de manera flagrante la </w:t>
      </w:r>
      <w:r w:rsidR="00D25DEE">
        <w:rPr>
          <w:rFonts w:ascii="Arial" w:eastAsia="Calibri" w:hAnsi="Arial" w:cs="Arial"/>
          <w:bCs/>
          <w:sz w:val="26"/>
          <w:szCs w:val="26"/>
        </w:rPr>
        <w:t>conducta del servidor público.</w:t>
      </w:r>
    </w:p>
    <w:p w:rsidR="00D25DEE" w:rsidRDefault="00D25DEE" w:rsidP="00D25DEE">
      <w:pPr>
        <w:pStyle w:val="Sinespaciado"/>
        <w:spacing w:line="360" w:lineRule="auto"/>
        <w:ind w:firstLine="567"/>
        <w:jc w:val="both"/>
        <w:rPr>
          <w:rFonts w:ascii="Arial" w:eastAsia="Calibri" w:hAnsi="Arial" w:cs="Arial"/>
          <w:bCs/>
          <w:sz w:val="26"/>
          <w:szCs w:val="26"/>
        </w:rPr>
      </w:pPr>
    </w:p>
    <w:p w:rsidR="00D25DEE" w:rsidRDefault="003C1F71" w:rsidP="00D25DEE">
      <w:pPr>
        <w:pStyle w:val="Sinespaciado"/>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Señala que el Director de Responsabilidades Administrativas, se encontraba facultado conforme a lo dispuesto por el artículo 55 fracción XIX, del Reglamento Interno de la Secretaría de la Contraloría y Transparencia Gubernamental del Poder Ejecutivo del Estado de Oaxaca, de fecha catorce de abril de dos mil once, para ordenar, suscribir, desahogar en los diversos procesos administrativos que le competen, según corresponda las actuaciones, diligencias, audiencias, constancias, razones, citatorios, notificaciones, acuerdos y resoluciones para decretar y fijar plazos o términos a efecto de que tenga </w:t>
      </w:r>
      <w:r w:rsidR="00D25DEE">
        <w:rPr>
          <w:rFonts w:ascii="Arial" w:eastAsia="Calibri" w:hAnsi="Arial" w:cs="Arial"/>
          <w:bCs/>
          <w:sz w:val="26"/>
          <w:szCs w:val="26"/>
        </w:rPr>
        <w:t>lugar el desahogo de la misma.</w:t>
      </w:r>
    </w:p>
    <w:p w:rsidR="00D25DEE" w:rsidRDefault="00D25DEE" w:rsidP="00D25DEE">
      <w:pPr>
        <w:pStyle w:val="Sinespaciado"/>
        <w:spacing w:line="360" w:lineRule="auto"/>
        <w:ind w:firstLine="567"/>
        <w:jc w:val="both"/>
        <w:rPr>
          <w:rFonts w:ascii="Arial" w:eastAsia="Calibri" w:hAnsi="Arial" w:cs="Arial"/>
          <w:bCs/>
          <w:sz w:val="26"/>
          <w:szCs w:val="26"/>
        </w:rPr>
      </w:pPr>
    </w:p>
    <w:p w:rsidR="00D25DEE" w:rsidRDefault="003C1F71" w:rsidP="00D25DEE">
      <w:pPr>
        <w:pStyle w:val="Sinespaciado"/>
        <w:spacing w:line="360" w:lineRule="auto"/>
        <w:ind w:firstLine="567"/>
        <w:jc w:val="both"/>
        <w:rPr>
          <w:rFonts w:ascii="Arial" w:eastAsia="Calibri" w:hAnsi="Arial" w:cs="Arial"/>
          <w:bCs/>
          <w:sz w:val="26"/>
          <w:szCs w:val="26"/>
        </w:rPr>
      </w:pPr>
      <w:r>
        <w:rPr>
          <w:rFonts w:ascii="Arial" w:eastAsia="Calibri" w:hAnsi="Arial" w:cs="Arial"/>
          <w:bCs/>
          <w:sz w:val="26"/>
          <w:szCs w:val="26"/>
        </w:rPr>
        <w:t>Y para ordenar las diligencias para mejor proveer cuando no se contaran con los elementos suficientes para iniciar el procedimiento administrativo, lo anterior, para poder allegarse de los elementos de convicción necesarios para llegar a la verdad que se busca y producir la certeza jurídica, aplicable al caso concreto es el principio general el derecho “</w:t>
      </w:r>
      <w:r w:rsidRPr="002D37B8">
        <w:rPr>
          <w:rFonts w:ascii="Arial" w:eastAsia="Calibri" w:hAnsi="Arial" w:cs="Arial"/>
          <w:bCs/>
          <w:i/>
          <w:sz w:val="26"/>
          <w:szCs w:val="26"/>
        </w:rPr>
        <w:t>El que puede lo más puede lo menos”,</w:t>
      </w:r>
      <w:r>
        <w:rPr>
          <w:rFonts w:ascii="Arial" w:eastAsia="Calibri" w:hAnsi="Arial" w:cs="Arial"/>
          <w:bCs/>
          <w:sz w:val="26"/>
          <w:szCs w:val="26"/>
        </w:rPr>
        <w:t xml:space="preserve"> y como consecuencia al poder dictar resoluciones administrativas mediante la cual impone una sanción administrativa, también puede ordenar y desahogar las diligencias </w:t>
      </w:r>
      <w:r w:rsidR="00D25DEE">
        <w:rPr>
          <w:rFonts w:ascii="Arial" w:eastAsia="Calibri" w:hAnsi="Arial" w:cs="Arial"/>
          <w:bCs/>
          <w:sz w:val="26"/>
          <w:szCs w:val="26"/>
        </w:rPr>
        <w:t>respectivas para mejor proveer.</w:t>
      </w:r>
    </w:p>
    <w:p w:rsidR="00D25DEE" w:rsidRDefault="00D25DEE" w:rsidP="00D25DEE">
      <w:pPr>
        <w:pStyle w:val="Sinespaciado"/>
        <w:spacing w:line="360" w:lineRule="auto"/>
        <w:ind w:firstLine="567"/>
        <w:jc w:val="both"/>
        <w:rPr>
          <w:rFonts w:ascii="Arial" w:eastAsia="Calibri" w:hAnsi="Arial" w:cs="Arial"/>
          <w:bCs/>
          <w:sz w:val="26"/>
          <w:szCs w:val="26"/>
        </w:rPr>
      </w:pPr>
    </w:p>
    <w:p w:rsidR="00D25DEE" w:rsidRDefault="003C1F71" w:rsidP="00D25DEE">
      <w:pPr>
        <w:pStyle w:val="Sinespaciado"/>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Por último, </w:t>
      </w:r>
      <w:r w:rsidR="002D37B8">
        <w:rPr>
          <w:rFonts w:ascii="Arial" w:eastAsia="Calibri" w:hAnsi="Arial" w:cs="Arial"/>
          <w:bCs/>
          <w:sz w:val="26"/>
          <w:szCs w:val="26"/>
        </w:rPr>
        <w:t>dice</w:t>
      </w:r>
      <w:r>
        <w:rPr>
          <w:rFonts w:ascii="Arial" w:eastAsia="Calibri" w:hAnsi="Arial" w:cs="Arial"/>
          <w:bCs/>
          <w:sz w:val="26"/>
          <w:szCs w:val="26"/>
        </w:rPr>
        <w:t xml:space="preserve"> que es evidente la mala interpretación que se realizó de la norma, puesto que funda su determinación de acuerdo a lo estipulado en el artículo 55 fracciones XIV y XVI, así como en el artículo 60 fracciones I y II del Reglamento Interno de la Secretaría, dejando a un lado la fracción XIX del artículo 55 de la misma Ley, y que es la </w:t>
      </w:r>
      <w:r w:rsidR="00D25DEE">
        <w:rPr>
          <w:rFonts w:ascii="Arial" w:eastAsia="Calibri" w:hAnsi="Arial" w:cs="Arial"/>
          <w:bCs/>
          <w:sz w:val="26"/>
          <w:szCs w:val="26"/>
        </w:rPr>
        <w:t>aplicable al caso concreto.</w:t>
      </w:r>
    </w:p>
    <w:p w:rsidR="00D25DEE" w:rsidRDefault="00D25DEE" w:rsidP="00D25DEE">
      <w:pPr>
        <w:pStyle w:val="Sinespaciado"/>
        <w:spacing w:line="360" w:lineRule="auto"/>
        <w:ind w:firstLine="567"/>
        <w:jc w:val="both"/>
        <w:rPr>
          <w:rFonts w:ascii="Arial" w:eastAsia="Calibri" w:hAnsi="Arial" w:cs="Arial"/>
          <w:bCs/>
          <w:sz w:val="26"/>
          <w:szCs w:val="26"/>
        </w:rPr>
      </w:pPr>
    </w:p>
    <w:p w:rsidR="00D25DEE" w:rsidRDefault="00834C63" w:rsidP="00D25DEE">
      <w:pPr>
        <w:pStyle w:val="Sinespaciado"/>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El </w:t>
      </w:r>
      <w:r w:rsidRPr="00835708">
        <w:rPr>
          <w:rFonts w:ascii="Arial" w:eastAsia="Calibri" w:hAnsi="Arial" w:cs="Arial"/>
          <w:b/>
          <w:bCs/>
          <w:sz w:val="26"/>
          <w:szCs w:val="26"/>
        </w:rPr>
        <w:t>primer agravio</w:t>
      </w:r>
      <w:r>
        <w:rPr>
          <w:rFonts w:ascii="Arial" w:eastAsia="Calibri" w:hAnsi="Arial" w:cs="Arial"/>
          <w:bCs/>
          <w:sz w:val="26"/>
          <w:szCs w:val="26"/>
        </w:rPr>
        <w:t xml:space="preserve"> vertido por </w:t>
      </w:r>
      <w:r>
        <w:rPr>
          <w:rFonts w:ascii="Arial" w:hAnsi="Arial" w:cs="Arial"/>
          <w:sz w:val="26"/>
          <w:szCs w:val="26"/>
        </w:rPr>
        <w:t xml:space="preserve">el </w:t>
      </w:r>
      <w:r>
        <w:rPr>
          <w:rFonts w:ascii="Arial" w:hAnsi="Arial" w:cs="Arial"/>
          <w:b/>
          <w:sz w:val="26"/>
          <w:szCs w:val="26"/>
        </w:rPr>
        <w:t>DIRECTOR JURÍDCO DE LA SECRETARÍA DE LA CONTRALORÍA Y TRANSPARENCIA GUBERNAMENTAL DEL ESTADO</w:t>
      </w:r>
      <w:r w:rsidRPr="008A70E4">
        <w:rPr>
          <w:rFonts w:ascii="Arial" w:hAnsi="Arial" w:cs="Arial"/>
          <w:sz w:val="26"/>
          <w:szCs w:val="26"/>
        </w:rPr>
        <w:t xml:space="preserve">, </w:t>
      </w:r>
      <w:r>
        <w:rPr>
          <w:rFonts w:ascii="Arial" w:hAnsi="Arial" w:cs="Arial"/>
          <w:sz w:val="26"/>
          <w:szCs w:val="26"/>
        </w:rPr>
        <w:t xml:space="preserve">deviene </w:t>
      </w:r>
      <w:r>
        <w:rPr>
          <w:rFonts w:ascii="Arial" w:hAnsi="Arial" w:cs="Arial"/>
          <w:b/>
          <w:sz w:val="26"/>
          <w:szCs w:val="26"/>
        </w:rPr>
        <w:t xml:space="preserve">inoperante, </w:t>
      </w:r>
      <w:r w:rsidRPr="00835708">
        <w:rPr>
          <w:rFonts w:ascii="Arial" w:hAnsi="Arial" w:cs="Arial"/>
          <w:sz w:val="26"/>
          <w:szCs w:val="26"/>
        </w:rPr>
        <w:t xml:space="preserve">esto porque </w:t>
      </w:r>
      <w:r>
        <w:rPr>
          <w:rFonts w:ascii="Arial" w:eastAsia="Calibri" w:hAnsi="Arial" w:cs="Arial"/>
          <w:bCs/>
          <w:sz w:val="26"/>
          <w:szCs w:val="26"/>
        </w:rPr>
        <w:t xml:space="preserve">no señala con razonamientos lógicos y jurídicos el por qué se transgredieron los preceptos legales que cita,  esto es, no explica por qué la sentencia que impugna se aparta de las normas que dice fueron infringidas, a través de  hechos concretos  frente a la norma aplicable, </w:t>
      </w:r>
      <w:r>
        <w:rPr>
          <w:rFonts w:ascii="Arial" w:eastAsia="Calibri" w:hAnsi="Arial" w:cs="Arial"/>
          <w:bCs/>
          <w:sz w:val="26"/>
          <w:szCs w:val="26"/>
        </w:rPr>
        <w:lastRenderedPageBreak/>
        <w:t>de tal manera que evidencie la violación a los preceptos invocados y no solo se concretara a realizar el inconforme afirmaciones sin sustento alguno; lo que impide analizar su legalidad, ante la inexistencia de motivos de agravios que l</w:t>
      </w:r>
      <w:r w:rsidR="00D25DEE">
        <w:rPr>
          <w:rFonts w:ascii="Arial" w:eastAsia="Calibri" w:hAnsi="Arial" w:cs="Arial"/>
          <w:bCs/>
          <w:sz w:val="26"/>
          <w:szCs w:val="26"/>
        </w:rPr>
        <w:t>a combatan.</w:t>
      </w:r>
    </w:p>
    <w:p w:rsidR="00D25DEE" w:rsidRDefault="00D25DEE" w:rsidP="00D25DEE">
      <w:pPr>
        <w:pStyle w:val="Sinespaciado"/>
        <w:spacing w:line="360" w:lineRule="auto"/>
        <w:ind w:firstLine="567"/>
        <w:jc w:val="both"/>
        <w:rPr>
          <w:rFonts w:ascii="Arial" w:eastAsia="Calibri" w:hAnsi="Arial" w:cs="Arial"/>
          <w:bCs/>
          <w:sz w:val="26"/>
          <w:szCs w:val="26"/>
        </w:rPr>
      </w:pPr>
    </w:p>
    <w:p w:rsidR="00834C63" w:rsidRDefault="002835AD" w:rsidP="00D25DEE">
      <w:pPr>
        <w:pStyle w:val="Sinespaciado"/>
        <w:spacing w:line="360" w:lineRule="auto"/>
        <w:ind w:firstLine="567"/>
        <w:jc w:val="both"/>
        <w:rPr>
          <w:rFonts w:ascii="Arial" w:eastAsia="Times New Roman" w:hAnsi="Arial"/>
          <w:color w:val="000000" w:themeColor="text1"/>
          <w:sz w:val="26"/>
          <w:szCs w:val="26"/>
          <w:lang w:val="es-MX"/>
        </w:rPr>
      </w:pPr>
      <w:r>
        <w:rPr>
          <w:rFonts w:ascii="Arial" w:eastAsia="Calibri" w:hAnsi="Arial" w:cs="Arial"/>
          <w:bCs/>
          <w:sz w:val="26"/>
          <w:szCs w:val="26"/>
        </w:rPr>
        <w:t xml:space="preserve">Se precisa que en materia recursiva, es imperativo que se exponga la lesión sufrida, y para ello es necesario que se diga cuál es la parte de la sentencia específica que le agravia, el precepto legal violado y que explique de qué manera la juzgadora le irroga el perjuicio, sin que sea válido que haga aportaciones genéricas e hipotéticas como acontece en el presente caso, pues así lo exige la técnica procesal tratándose de recursos, sin que en el caso, sea posible la suplencia de la queja, ni aun tratándose del administrado porque sin bien tal figura jurídica existe normada por la Ley de Justicia Administrativa para el Estado de Oaxaca, se constriñe a la Primera Instancia, por tanto era obligación del recurrente explicar el daño sufrido. </w:t>
      </w:r>
      <w:r w:rsidR="00834C63" w:rsidRPr="002B506D">
        <w:rPr>
          <w:rFonts w:ascii="Arial" w:hAnsi="Arial" w:cs="Arial"/>
          <w:bCs/>
          <w:color w:val="000000" w:themeColor="text1"/>
          <w:sz w:val="26"/>
          <w:szCs w:val="26"/>
          <w:lang w:val="es-MX"/>
        </w:rPr>
        <w:t xml:space="preserve">Sirve de apoyo a lo anterior la jurisprudencia </w:t>
      </w:r>
      <w:r w:rsidR="00834C63" w:rsidRPr="002B506D">
        <w:rPr>
          <w:rFonts w:ascii="Arial" w:eastAsia="Times New Roman" w:hAnsi="Arial"/>
          <w:color w:val="000000" w:themeColor="text1"/>
          <w:sz w:val="26"/>
          <w:szCs w:val="26"/>
          <w:lang w:val="es-MX"/>
        </w:rPr>
        <w:t>IV.3o. J/12 dictada por el Tercer Tribunal Colegiado del Cuarto Circuito, publicada en la Gaceta del Sema</w:t>
      </w:r>
      <w:r w:rsidR="00834C63">
        <w:rPr>
          <w:rFonts w:ascii="Arial" w:eastAsia="Times New Roman" w:hAnsi="Arial"/>
          <w:color w:val="000000" w:themeColor="text1"/>
          <w:sz w:val="26"/>
          <w:szCs w:val="26"/>
          <w:lang w:val="es-MX"/>
        </w:rPr>
        <w:t xml:space="preserve">nario Judicial de la Federación, </w:t>
      </w:r>
      <w:r w:rsidR="00834C63" w:rsidRPr="002B506D">
        <w:rPr>
          <w:rFonts w:ascii="Arial" w:eastAsia="Times New Roman" w:hAnsi="Arial"/>
          <w:color w:val="000000" w:themeColor="text1"/>
          <w:sz w:val="26"/>
          <w:szCs w:val="26"/>
          <w:lang w:val="es-MX"/>
        </w:rPr>
        <w:t xml:space="preserve">en la </w:t>
      </w:r>
      <w:r w:rsidR="00834C63">
        <w:rPr>
          <w:rFonts w:ascii="Arial" w:eastAsia="Times New Roman" w:hAnsi="Arial"/>
          <w:color w:val="000000" w:themeColor="text1"/>
          <w:sz w:val="26"/>
          <w:szCs w:val="26"/>
          <w:lang w:val="es-MX"/>
        </w:rPr>
        <w:t>O</w:t>
      </w:r>
      <w:r w:rsidR="00834C63" w:rsidRPr="002B506D">
        <w:rPr>
          <w:rFonts w:ascii="Arial" w:eastAsia="Times New Roman" w:hAnsi="Arial"/>
          <w:color w:val="000000" w:themeColor="text1"/>
          <w:sz w:val="26"/>
          <w:szCs w:val="26"/>
          <w:lang w:val="es-MX"/>
        </w:rPr>
        <w:t xml:space="preserve">ctava </w:t>
      </w:r>
      <w:r w:rsidR="00834C63">
        <w:rPr>
          <w:rFonts w:ascii="Arial" w:eastAsia="Times New Roman" w:hAnsi="Arial"/>
          <w:color w:val="000000" w:themeColor="text1"/>
          <w:sz w:val="26"/>
          <w:szCs w:val="26"/>
          <w:lang w:val="es-MX"/>
        </w:rPr>
        <w:t>É</w:t>
      </w:r>
      <w:r w:rsidR="00834C63" w:rsidRPr="002B506D">
        <w:rPr>
          <w:rFonts w:ascii="Arial" w:eastAsia="Times New Roman" w:hAnsi="Arial"/>
          <w:color w:val="000000" w:themeColor="text1"/>
          <w:sz w:val="26"/>
          <w:szCs w:val="26"/>
          <w:lang w:val="es-MX"/>
        </w:rPr>
        <w:t>poca, Septiembre de 1992, consultable a página 57, cuyo rubro y texto son el siguiente:</w:t>
      </w:r>
    </w:p>
    <w:p w:rsidR="00D25DEE" w:rsidRPr="00835708" w:rsidRDefault="00D25DEE" w:rsidP="00D25DEE">
      <w:pPr>
        <w:pStyle w:val="Sinespaciado"/>
        <w:spacing w:line="360" w:lineRule="auto"/>
        <w:ind w:firstLine="567"/>
        <w:jc w:val="both"/>
        <w:rPr>
          <w:rFonts w:ascii="Arial" w:eastAsia="Calibri" w:hAnsi="Arial" w:cs="Arial"/>
          <w:bCs/>
          <w:sz w:val="26"/>
          <w:szCs w:val="26"/>
        </w:rPr>
      </w:pPr>
    </w:p>
    <w:p w:rsidR="00834C63" w:rsidRDefault="00834C63" w:rsidP="00E5161C">
      <w:pPr>
        <w:spacing w:after="120" w:line="360" w:lineRule="auto"/>
        <w:ind w:left="1134" w:right="709"/>
        <w:jc w:val="both"/>
        <w:rPr>
          <w:rFonts w:ascii="Arial" w:eastAsia="Times New Roman" w:hAnsi="Arial"/>
          <w:i/>
          <w:color w:val="000000" w:themeColor="text1"/>
          <w:lang w:val="es-MX"/>
        </w:rPr>
      </w:pPr>
      <w:r w:rsidRPr="0097058B">
        <w:rPr>
          <w:rFonts w:ascii="Arial" w:eastAsia="Times New Roman" w:hAnsi="Arial"/>
          <w:b/>
          <w:i/>
          <w:color w:val="000000" w:themeColor="text1"/>
          <w:lang w:val="es-MX"/>
        </w:rPr>
        <w:t xml:space="preserve">“AGRAVIOS. DEBEN DE IMPUGNAR LA ILEGALIDAD DEL FALLO RECURRIDO. </w:t>
      </w:r>
      <w:r w:rsidRPr="0097058B">
        <w:rPr>
          <w:rFonts w:ascii="Arial" w:eastAsia="Times New Roman" w:hAnsi="Arial"/>
          <w:i/>
          <w:color w:val="000000" w:themeColor="text1"/>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w:t>
      </w:r>
      <w:r w:rsidR="008E1999">
        <w:rPr>
          <w:rFonts w:ascii="Arial" w:eastAsia="Times New Roman" w:hAnsi="Arial"/>
          <w:i/>
          <w:color w:val="000000" w:themeColor="text1"/>
          <w:lang w:val="es-MX"/>
        </w:rPr>
        <w:t>tió la autoridad recurrida.”</w:t>
      </w:r>
    </w:p>
    <w:p w:rsidR="008E1999" w:rsidRDefault="008E1999" w:rsidP="00E5161C">
      <w:pPr>
        <w:spacing w:after="120" w:line="360" w:lineRule="auto"/>
        <w:ind w:left="1134" w:right="709"/>
        <w:jc w:val="both"/>
        <w:rPr>
          <w:rFonts w:ascii="Arial" w:hAnsi="Arial" w:cs="Arial"/>
          <w:sz w:val="26"/>
          <w:szCs w:val="26"/>
        </w:rPr>
      </w:pPr>
    </w:p>
    <w:p w:rsidR="00A8510F" w:rsidRDefault="0097058B" w:rsidP="008E1999">
      <w:pPr>
        <w:spacing w:after="12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Ahora bien, respecto del </w:t>
      </w:r>
      <w:r w:rsidRPr="00835708">
        <w:rPr>
          <w:rFonts w:ascii="Arial" w:hAnsi="Arial" w:cs="Arial"/>
          <w:b/>
          <w:bCs/>
          <w:color w:val="000000"/>
          <w:sz w:val="26"/>
          <w:szCs w:val="26"/>
          <w:lang w:val="es-MX"/>
        </w:rPr>
        <w:t>segundo agravio</w:t>
      </w:r>
      <w:r w:rsidR="00D1028A">
        <w:rPr>
          <w:rFonts w:ascii="Arial" w:hAnsi="Arial" w:cs="Arial"/>
          <w:b/>
          <w:bCs/>
          <w:color w:val="000000"/>
          <w:sz w:val="26"/>
          <w:szCs w:val="26"/>
          <w:lang w:val="es-MX"/>
        </w:rPr>
        <w:t>,</w:t>
      </w:r>
      <w:r>
        <w:rPr>
          <w:rFonts w:ascii="Arial" w:hAnsi="Arial" w:cs="Arial"/>
          <w:bCs/>
          <w:color w:val="000000"/>
          <w:sz w:val="26"/>
          <w:szCs w:val="26"/>
          <w:lang w:val="es-MX"/>
        </w:rPr>
        <w:t xml:space="preserve"> se puede deducir</w:t>
      </w:r>
      <w:r>
        <w:rPr>
          <w:rFonts w:ascii="Arial" w:hAnsi="Arial" w:cs="Arial"/>
          <w:sz w:val="26"/>
          <w:szCs w:val="26"/>
        </w:rPr>
        <w:t xml:space="preserve"> d</w:t>
      </w:r>
      <w:r w:rsidR="003C1F71">
        <w:rPr>
          <w:rFonts w:ascii="Arial" w:hAnsi="Arial" w:cs="Arial"/>
          <w:bCs/>
          <w:color w:val="000000"/>
          <w:sz w:val="26"/>
          <w:szCs w:val="26"/>
        </w:rPr>
        <w:t>el análisis de las constancias que integran el expediente principal, a las que se les otorga pleno valor probatorio conforme lo dispuesto por el artículo 173</w:t>
      </w:r>
      <w:r w:rsidR="00534BDE">
        <w:rPr>
          <w:rFonts w:ascii="Arial" w:hAnsi="Arial" w:cs="Arial"/>
          <w:bCs/>
          <w:color w:val="000000"/>
          <w:sz w:val="26"/>
          <w:szCs w:val="26"/>
        </w:rPr>
        <w:t>,</w:t>
      </w:r>
      <w:r w:rsidR="003C1F71">
        <w:rPr>
          <w:rFonts w:ascii="Arial" w:hAnsi="Arial" w:cs="Arial"/>
          <w:bCs/>
          <w:color w:val="000000"/>
          <w:sz w:val="26"/>
          <w:szCs w:val="26"/>
        </w:rPr>
        <w:t xml:space="preserve"> fracción I de la Ley de Justicia Administrativa para el Estado de Oaxaca, por tratarse de actuaciones judiciales, </w:t>
      </w:r>
      <w:r w:rsidR="004161D4" w:rsidRPr="00C83F3D">
        <w:rPr>
          <w:rFonts w:ascii="Arial" w:hAnsi="Arial" w:cs="Arial"/>
          <w:bCs/>
          <w:color w:val="000000"/>
          <w:sz w:val="26"/>
          <w:szCs w:val="26"/>
          <w:lang w:val="es-MX"/>
        </w:rPr>
        <w:t xml:space="preserve">que la primera instancia estimó </w:t>
      </w:r>
      <w:r>
        <w:rPr>
          <w:rFonts w:ascii="Arial" w:hAnsi="Arial" w:cs="Arial"/>
          <w:bCs/>
          <w:color w:val="000000"/>
          <w:sz w:val="26"/>
          <w:szCs w:val="26"/>
          <w:lang w:val="es-MX"/>
        </w:rPr>
        <w:t xml:space="preserve">la </w:t>
      </w:r>
      <w:r w:rsidR="004161D4" w:rsidRPr="00C83F3D">
        <w:rPr>
          <w:rFonts w:ascii="Arial" w:hAnsi="Arial" w:cs="Arial"/>
          <w:bCs/>
          <w:color w:val="000000"/>
          <w:sz w:val="26"/>
          <w:szCs w:val="26"/>
          <w:lang w:val="es-MX"/>
        </w:rPr>
        <w:t xml:space="preserve">ilegalidad en la resolución impugnada ante la </w:t>
      </w:r>
      <w:r w:rsidR="00A01AE6" w:rsidRPr="00A01AE6">
        <w:rPr>
          <w:rFonts w:ascii="Arial" w:hAnsi="Arial" w:cs="Arial"/>
          <w:b/>
          <w:bCs/>
          <w:color w:val="000000"/>
          <w:sz w:val="26"/>
          <w:szCs w:val="26"/>
          <w:lang w:val="es-MX"/>
        </w:rPr>
        <w:t xml:space="preserve">indebida </w:t>
      </w:r>
      <w:r w:rsidR="004161D4" w:rsidRPr="00A01AE6">
        <w:rPr>
          <w:rFonts w:ascii="Arial" w:hAnsi="Arial" w:cs="Arial"/>
          <w:b/>
          <w:bCs/>
          <w:color w:val="000000"/>
          <w:sz w:val="26"/>
          <w:szCs w:val="26"/>
          <w:lang w:val="es-MX"/>
        </w:rPr>
        <w:t>f</w:t>
      </w:r>
      <w:r w:rsidR="004161D4" w:rsidRPr="00C83F3D">
        <w:rPr>
          <w:rFonts w:ascii="Arial" w:hAnsi="Arial" w:cs="Arial"/>
          <w:b/>
          <w:bCs/>
          <w:color w:val="000000"/>
          <w:sz w:val="26"/>
          <w:szCs w:val="26"/>
          <w:lang w:val="es-MX"/>
        </w:rPr>
        <w:t>undamentación en la competencia de la autoridad</w:t>
      </w:r>
      <w:r w:rsidR="008E135E">
        <w:rPr>
          <w:rFonts w:ascii="Arial" w:hAnsi="Arial" w:cs="Arial"/>
          <w:b/>
          <w:bCs/>
          <w:color w:val="000000"/>
          <w:sz w:val="26"/>
          <w:szCs w:val="26"/>
          <w:lang w:val="es-MX"/>
        </w:rPr>
        <w:t xml:space="preserve"> que </w:t>
      </w:r>
      <w:r w:rsidR="008E135E">
        <w:rPr>
          <w:rFonts w:ascii="Arial" w:hAnsi="Arial" w:cs="Arial"/>
          <w:b/>
          <w:bCs/>
          <w:color w:val="000000"/>
          <w:sz w:val="26"/>
          <w:szCs w:val="26"/>
          <w:lang w:val="es-MX"/>
        </w:rPr>
        <w:lastRenderedPageBreak/>
        <w:t xml:space="preserve">tramitó y resolvió </w:t>
      </w:r>
      <w:r w:rsidR="008E135E">
        <w:rPr>
          <w:rFonts w:ascii="Arial" w:hAnsi="Arial" w:cs="Arial"/>
          <w:bCs/>
          <w:color w:val="000000"/>
          <w:sz w:val="26"/>
          <w:szCs w:val="26"/>
          <w:lang w:val="es-MX"/>
        </w:rPr>
        <w:t xml:space="preserve">el procedimiento de responsabilidad </w:t>
      </w:r>
      <w:r w:rsidR="00A8510F">
        <w:rPr>
          <w:rFonts w:ascii="Arial" w:hAnsi="Arial" w:cs="Arial"/>
          <w:bCs/>
          <w:color w:val="000000"/>
          <w:sz w:val="26"/>
          <w:szCs w:val="26"/>
          <w:lang w:val="es-MX"/>
        </w:rPr>
        <w:t xml:space="preserve">administrativa </w:t>
      </w:r>
      <w:r w:rsidR="008E135E">
        <w:rPr>
          <w:rFonts w:ascii="Arial" w:hAnsi="Arial" w:cs="Arial"/>
          <w:bCs/>
          <w:color w:val="000000"/>
          <w:sz w:val="26"/>
          <w:szCs w:val="26"/>
          <w:lang w:val="es-MX"/>
        </w:rPr>
        <w:t>disciplinaria</w:t>
      </w:r>
      <w:r w:rsidR="004161D4" w:rsidRPr="00C83F3D">
        <w:rPr>
          <w:rFonts w:ascii="Arial" w:hAnsi="Arial" w:cs="Arial"/>
          <w:b/>
          <w:bCs/>
          <w:color w:val="000000"/>
          <w:sz w:val="26"/>
          <w:szCs w:val="26"/>
          <w:lang w:val="es-MX"/>
        </w:rPr>
        <w:t xml:space="preserve"> </w:t>
      </w:r>
      <w:r w:rsidR="008E135E">
        <w:rPr>
          <w:rFonts w:ascii="Arial" w:hAnsi="Arial" w:cs="Arial"/>
          <w:bCs/>
          <w:color w:val="000000"/>
          <w:sz w:val="26"/>
          <w:szCs w:val="26"/>
          <w:lang w:val="es-MX"/>
        </w:rPr>
        <w:t xml:space="preserve">iniciado en contra de </w:t>
      </w:r>
      <w:r w:rsidR="006D44FE">
        <w:rPr>
          <w:rFonts w:ascii="Arial" w:hAnsi="Arial" w:cs="Arial"/>
          <w:bCs/>
          <w:color w:val="000000"/>
          <w:sz w:val="26"/>
          <w:szCs w:val="26"/>
          <w:lang w:val="es-MX"/>
        </w:rPr>
        <w:t>**********</w:t>
      </w:r>
      <w:r w:rsidR="008E135E">
        <w:rPr>
          <w:rFonts w:ascii="Arial" w:hAnsi="Arial" w:cs="Arial"/>
          <w:bCs/>
          <w:color w:val="000000"/>
          <w:sz w:val="26"/>
          <w:szCs w:val="26"/>
          <w:lang w:val="es-MX"/>
        </w:rPr>
        <w:t xml:space="preserve">, al indicar </w:t>
      </w:r>
      <w:r w:rsidR="004161D4" w:rsidRPr="00C83F3D">
        <w:rPr>
          <w:rFonts w:ascii="Arial" w:hAnsi="Arial" w:cs="Arial"/>
          <w:bCs/>
          <w:color w:val="000000"/>
          <w:sz w:val="26"/>
          <w:szCs w:val="26"/>
          <w:lang w:val="es-MX"/>
        </w:rPr>
        <w:t xml:space="preserve">que </w:t>
      </w:r>
      <w:r w:rsidR="008E135E">
        <w:rPr>
          <w:rFonts w:ascii="Arial" w:hAnsi="Arial" w:cs="Arial"/>
          <w:bCs/>
          <w:color w:val="000000"/>
          <w:sz w:val="26"/>
          <w:szCs w:val="26"/>
          <w:lang w:val="es-MX"/>
        </w:rPr>
        <w:t>el artículo 55 fracciones XIV y XVI del Reglamento Interno de la Secretaría de Contraloría y Transparencia Gubernamental del Poder Ejecutivo del Estado de Oaxaca, publicado en el Periódico Oficial del Gobierno del Estado el día catorce de abril de dos mil once, solo faculta al Director de Procedimiento Jurídicos de la Secretaría de Contraloría y Transparencia Gubernamental, para r</w:t>
      </w:r>
      <w:r w:rsidR="001C3FE1">
        <w:rPr>
          <w:rFonts w:ascii="Arial" w:hAnsi="Arial" w:cs="Arial"/>
          <w:bCs/>
          <w:color w:val="000000"/>
          <w:sz w:val="26"/>
          <w:szCs w:val="26"/>
          <w:lang w:val="es-MX"/>
        </w:rPr>
        <w:t>esolver y sancionar, no para tramitar y desahogar el citado procedimiento administrativo, puesto que la única autoridad facultada para llevar a cabo todas las diligencias que se desahogan dentro del procedimiento, es el Jefe de Departamento de Responsabilidades Administrativas de la Dirección de Procedimientos Jurídicos de la Secretaría de Contraloría y Transparencia Gubernamental, de conformidad con lo establecido en el artículo 60 fracciones I y III del citado Reglamento</w:t>
      </w:r>
      <w:r w:rsidR="00A8510F">
        <w:rPr>
          <w:rFonts w:ascii="Arial" w:hAnsi="Arial" w:cs="Arial"/>
          <w:bCs/>
          <w:color w:val="000000"/>
          <w:sz w:val="26"/>
          <w:szCs w:val="26"/>
          <w:lang w:val="es-MX"/>
        </w:rPr>
        <w:t>. Precepto que señala lo siguiente:</w:t>
      </w:r>
    </w:p>
    <w:p w:rsidR="008E1999" w:rsidRDefault="008E1999" w:rsidP="008E1999">
      <w:pPr>
        <w:spacing w:after="120" w:line="360" w:lineRule="auto"/>
        <w:ind w:firstLine="708"/>
        <w:jc w:val="both"/>
        <w:rPr>
          <w:rFonts w:ascii="Arial" w:hAnsi="Arial" w:cs="Arial"/>
          <w:bCs/>
          <w:color w:val="000000"/>
          <w:sz w:val="26"/>
          <w:szCs w:val="26"/>
          <w:lang w:val="es-MX"/>
        </w:rPr>
      </w:pPr>
    </w:p>
    <w:p w:rsidR="00A8510F" w:rsidRDefault="00A8510F" w:rsidP="008E3724">
      <w:pPr>
        <w:spacing w:after="0" w:line="360" w:lineRule="auto"/>
        <w:ind w:left="851" w:right="758"/>
        <w:jc w:val="both"/>
        <w:rPr>
          <w:rFonts w:ascii="Arial" w:hAnsi="Arial" w:cs="Arial"/>
          <w:bCs/>
          <w:i/>
          <w:color w:val="000000"/>
          <w:lang w:val="es-MX"/>
        </w:rPr>
      </w:pPr>
      <w:r w:rsidRPr="008E3724">
        <w:rPr>
          <w:rFonts w:ascii="Arial" w:hAnsi="Arial" w:cs="Arial"/>
          <w:b/>
          <w:bCs/>
          <w:i/>
          <w:color w:val="000000"/>
          <w:lang w:val="es-MX"/>
        </w:rPr>
        <w:t>“ARTICULO 60</w:t>
      </w:r>
      <w:r>
        <w:rPr>
          <w:rFonts w:ascii="Arial" w:hAnsi="Arial" w:cs="Arial"/>
          <w:bCs/>
          <w:i/>
          <w:color w:val="000000"/>
          <w:lang w:val="es-MX"/>
        </w:rPr>
        <w:t>. El Departamento de Responsabilidades Administrativas, contará con un Jefe de Departamento, quien dependerá directamente del Director de Procedimientos Jurídicos y tendrá las siguientes atribuciones:</w:t>
      </w:r>
    </w:p>
    <w:p w:rsidR="00A8510F" w:rsidRPr="008E3724" w:rsidRDefault="008E3724" w:rsidP="008E3724">
      <w:pPr>
        <w:spacing w:after="0" w:line="360" w:lineRule="auto"/>
        <w:ind w:left="851" w:right="758"/>
        <w:jc w:val="both"/>
        <w:rPr>
          <w:rFonts w:ascii="Arial" w:hAnsi="Arial" w:cs="Arial"/>
          <w:bCs/>
          <w:i/>
          <w:color w:val="000000"/>
          <w:lang w:val="es-MX"/>
        </w:rPr>
      </w:pPr>
      <w:r>
        <w:rPr>
          <w:rFonts w:ascii="Arial" w:hAnsi="Arial" w:cs="Arial"/>
          <w:bCs/>
          <w:i/>
          <w:color w:val="000000"/>
          <w:lang w:val="es-MX"/>
        </w:rPr>
        <w:t xml:space="preserve">I. </w:t>
      </w:r>
      <w:r w:rsidR="00A8510F" w:rsidRPr="008E3724">
        <w:rPr>
          <w:rFonts w:ascii="Arial" w:hAnsi="Arial" w:cs="Arial"/>
          <w:bCs/>
          <w:i/>
          <w:color w:val="000000"/>
          <w:lang w:val="es-MX"/>
        </w:rPr>
        <w:t>Tramitar y desahogar los procedimientos administrativos de responsabilidad disciplinaria y resarcitoria, derivados de los actos u omisiones de los sujetos a la Ley de Responsabilidades, en el ámbito de competencia.</w:t>
      </w:r>
    </w:p>
    <w:p w:rsidR="00A8510F" w:rsidRPr="008E1999" w:rsidRDefault="008E3724" w:rsidP="00597643">
      <w:pPr>
        <w:pStyle w:val="Prrafodelista"/>
        <w:numPr>
          <w:ilvl w:val="0"/>
          <w:numId w:val="19"/>
        </w:numPr>
        <w:spacing w:after="120" w:line="360" w:lineRule="auto"/>
        <w:ind w:left="851" w:right="758" w:firstLine="0"/>
        <w:jc w:val="both"/>
        <w:rPr>
          <w:rFonts w:ascii="Arial" w:hAnsi="Arial" w:cs="Arial"/>
          <w:bCs/>
          <w:color w:val="000000"/>
          <w:sz w:val="26"/>
          <w:szCs w:val="26"/>
          <w:lang w:val="es-MX"/>
        </w:rPr>
      </w:pPr>
      <w:r w:rsidRPr="00597643">
        <w:rPr>
          <w:rFonts w:ascii="Arial" w:hAnsi="Arial" w:cs="Arial"/>
          <w:bCs/>
          <w:i/>
          <w:color w:val="000000"/>
          <w:lang w:val="es-MX"/>
        </w:rPr>
        <w:t>Desahogar las diligencias, actuaciones y audiencias administrativas, de los procedimientos administrativos de responsabilidad di</w:t>
      </w:r>
      <w:r w:rsidR="008E1999">
        <w:rPr>
          <w:rFonts w:ascii="Arial" w:hAnsi="Arial" w:cs="Arial"/>
          <w:bCs/>
          <w:i/>
          <w:color w:val="000000"/>
          <w:lang w:val="es-MX"/>
        </w:rPr>
        <w:t>sciplinaria y resarcitoria.”</w:t>
      </w:r>
    </w:p>
    <w:p w:rsidR="008E1999" w:rsidRPr="00597643" w:rsidRDefault="008E1999" w:rsidP="008E1999">
      <w:pPr>
        <w:pStyle w:val="Prrafodelista"/>
        <w:spacing w:after="120" w:line="360" w:lineRule="auto"/>
        <w:ind w:left="851" w:right="758"/>
        <w:jc w:val="both"/>
        <w:rPr>
          <w:rFonts w:ascii="Arial" w:hAnsi="Arial" w:cs="Arial"/>
          <w:bCs/>
          <w:color w:val="000000"/>
          <w:sz w:val="26"/>
          <w:szCs w:val="26"/>
          <w:lang w:val="es-MX"/>
        </w:rPr>
      </w:pPr>
    </w:p>
    <w:p w:rsidR="008E1999" w:rsidRDefault="00D42226" w:rsidP="008E1999">
      <w:pPr>
        <w:spacing w:after="120" w:line="360" w:lineRule="auto"/>
        <w:ind w:firstLine="708"/>
        <w:jc w:val="both"/>
        <w:rPr>
          <w:rFonts w:ascii="Arial" w:hAnsi="Arial" w:cs="Arial"/>
          <w:bCs/>
          <w:sz w:val="26"/>
          <w:szCs w:val="26"/>
        </w:rPr>
      </w:pPr>
      <w:r>
        <w:rPr>
          <w:rFonts w:ascii="Arial" w:hAnsi="Arial" w:cs="Arial"/>
          <w:bCs/>
          <w:color w:val="000000"/>
          <w:sz w:val="26"/>
          <w:szCs w:val="26"/>
          <w:lang w:val="es-MX"/>
        </w:rPr>
        <w:t xml:space="preserve">Por otra parte, contrario a lo que refiere </w:t>
      </w:r>
      <w:r w:rsidR="005D1A0E">
        <w:rPr>
          <w:rFonts w:ascii="Arial" w:hAnsi="Arial" w:cs="Arial"/>
          <w:bCs/>
          <w:color w:val="000000"/>
          <w:sz w:val="26"/>
          <w:szCs w:val="26"/>
          <w:lang w:val="es-MX"/>
        </w:rPr>
        <w:t xml:space="preserve">la autoridad </w:t>
      </w:r>
      <w:r>
        <w:rPr>
          <w:rFonts w:ascii="Arial" w:hAnsi="Arial" w:cs="Arial"/>
          <w:bCs/>
          <w:color w:val="000000"/>
          <w:sz w:val="26"/>
          <w:szCs w:val="26"/>
          <w:lang w:val="es-MX"/>
        </w:rPr>
        <w:t xml:space="preserve">recurrente, la Magistrada de la Séptima Sala indicó que </w:t>
      </w:r>
      <w:r>
        <w:rPr>
          <w:rFonts w:ascii="Arial" w:hAnsi="Arial" w:cs="Arial"/>
          <w:sz w:val="26"/>
          <w:szCs w:val="26"/>
        </w:rPr>
        <w:t xml:space="preserve">artículo </w:t>
      </w:r>
      <w:r>
        <w:rPr>
          <w:rFonts w:ascii="Arial" w:hAnsi="Arial" w:cs="Arial"/>
          <w:bCs/>
          <w:sz w:val="26"/>
          <w:szCs w:val="26"/>
        </w:rPr>
        <w:t>55</w:t>
      </w:r>
      <w:r w:rsidR="00534BDE">
        <w:rPr>
          <w:rFonts w:ascii="Arial" w:hAnsi="Arial" w:cs="Arial"/>
          <w:bCs/>
          <w:sz w:val="26"/>
          <w:szCs w:val="26"/>
        </w:rPr>
        <w:t>,</w:t>
      </w:r>
      <w:r>
        <w:rPr>
          <w:rFonts w:ascii="Arial" w:hAnsi="Arial" w:cs="Arial"/>
          <w:bCs/>
          <w:sz w:val="26"/>
          <w:szCs w:val="26"/>
        </w:rPr>
        <w:t xml:space="preserve"> fracción XIX  del Reglamento Interno  de la Secretaría de la Contraloría, </w:t>
      </w:r>
      <w:r>
        <w:rPr>
          <w:rFonts w:ascii="Arial" w:hAnsi="Arial" w:cs="Arial"/>
          <w:bCs/>
          <w:color w:val="000000"/>
          <w:sz w:val="26"/>
          <w:szCs w:val="26"/>
          <w:lang w:val="es-MX"/>
        </w:rPr>
        <w:t>publicado en el Periódico Oficial del Gobierno del Estado el día catorce de abril de dos mil once</w:t>
      </w:r>
      <w:r>
        <w:rPr>
          <w:rFonts w:ascii="Arial" w:hAnsi="Arial" w:cs="Arial"/>
          <w:bCs/>
          <w:sz w:val="26"/>
          <w:szCs w:val="26"/>
        </w:rPr>
        <w:t xml:space="preserve">, </w:t>
      </w:r>
      <w:r>
        <w:rPr>
          <w:rFonts w:ascii="Arial" w:hAnsi="Arial" w:cs="Arial"/>
          <w:bCs/>
          <w:color w:val="000000"/>
          <w:sz w:val="26"/>
          <w:szCs w:val="26"/>
          <w:lang w:val="es-MX"/>
        </w:rPr>
        <w:t xml:space="preserve">disponía que el Director de Procedimientos Jurídicos de la Secretaría de Contraloría y Transparencia Gubernamental, solo tenía atribuciones para ordenar, suscribir y desahogar las actuaciones respectivas en determinados procedimientos y no en el procedimiento administrativo de responsabilidad disciplinaria que se inició y resolvió </w:t>
      </w:r>
      <w:r>
        <w:rPr>
          <w:rFonts w:ascii="Arial" w:hAnsi="Arial" w:cs="Arial"/>
          <w:bCs/>
          <w:color w:val="000000"/>
          <w:sz w:val="26"/>
          <w:szCs w:val="26"/>
          <w:lang w:val="es-MX"/>
        </w:rPr>
        <w:lastRenderedPageBreak/>
        <w:t xml:space="preserve">en contra de </w:t>
      </w:r>
      <w:r w:rsidR="006D44FE">
        <w:rPr>
          <w:rFonts w:ascii="Arial" w:hAnsi="Arial" w:cs="Arial"/>
          <w:bCs/>
          <w:color w:val="000000"/>
          <w:sz w:val="26"/>
          <w:szCs w:val="26"/>
          <w:lang w:val="es-MX"/>
        </w:rPr>
        <w:t>**********</w:t>
      </w:r>
      <w:r>
        <w:rPr>
          <w:rFonts w:ascii="Arial" w:hAnsi="Arial" w:cs="Arial"/>
          <w:bCs/>
          <w:color w:val="000000"/>
          <w:sz w:val="26"/>
          <w:szCs w:val="26"/>
          <w:lang w:val="es-MX"/>
        </w:rPr>
        <w:t>, para mejor comprensión de lo anterior, se procede a transcribir dicho precepto</w:t>
      </w:r>
      <w:r>
        <w:rPr>
          <w:rFonts w:ascii="Arial" w:hAnsi="Arial" w:cs="Arial"/>
          <w:bCs/>
          <w:sz w:val="26"/>
          <w:szCs w:val="26"/>
        </w:rPr>
        <w:t xml:space="preserve">: </w:t>
      </w:r>
    </w:p>
    <w:p w:rsidR="008E1999" w:rsidRDefault="008E1999" w:rsidP="009D5740">
      <w:pPr>
        <w:spacing w:after="0" w:line="360" w:lineRule="auto"/>
        <w:ind w:left="709" w:right="618"/>
        <w:jc w:val="both"/>
        <w:rPr>
          <w:rFonts w:ascii="Arial" w:hAnsi="Arial" w:cs="Arial"/>
          <w:bCs/>
          <w:sz w:val="26"/>
          <w:szCs w:val="26"/>
        </w:rPr>
      </w:pPr>
    </w:p>
    <w:p w:rsidR="00D42226" w:rsidRPr="00D42226" w:rsidRDefault="008E1999" w:rsidP="009D5740">
      <w:pPr>
        <w:spacing w:after="0" w:line="360" w:lineRule="auto"/>
        <w:ind w:left="709" w:right="618"/>
        <w:jc w:val="both"/>
        <w:rPr>
          <w:rFonts w:ascii="Arial" w:eastAsia="Arial" w:hAnsi="Arial" w:cs="Arial"/>
          <w:i/>
        </w:rPr>
      </w:pPr>
      <w:r w:rsidRPr="00D42226">
        <w:rPr>
          <w:rFonts w:ascii="Arial" w:eastAsia="Arial" w:hAnsi="Arial" w:cs="Arial"/>
          <w:b/>
          <w:i/>
          <w:spacing w:val="2"/>
        </w:rPr>
        <w:t xml:space="preserve"> </w:t>
      </w:r>
      <w:r w:rsidR="00D42226" w:rsidRPr="00D42226">
        <w:rPr>
          <w:rFonts w:ascii="Arial" w:eastAsia="Arial" w:hAnsi="Arial" w:cs="Arial"/>
          <w:b/>
          <w:i/>
          <w:spacing w:val="2"/>
        </w:rPr>
        <w:t>“A</w:t>
      </w:r>
      <w:r w:rsidR="00D42226" w:rsidRPr="00D42226">
        <w:rPr>
          <w:rFonts w:ascii="Arial" w:eastAsia="Arial" w:hAnsi="Arial" w:cs="Arial"/>
          <w:b/>
          <w:i/>
          <w:spacing w:val="1"/>
        </w:rPr>
        <w:t>rtí</w:t>
      </w:r>
      <w:r w:rsidR="00D42226" w:rsidRPr="00D42226">
        <w:rPr>
          <w:rFonts w:ascii="Arial" w:eastAsia="Arial" w:hAnsi="Arial" w:cs="Arial"/>
          <w:b/>
          <w:i/>
          <w:spacing w:val="2"/>
        </w:rPr>
        <w:t>cu</w:t>
      </w:r>
      <w:r w:rsidR="00D42226" w:rsidRPr="00D42226">
        <w:rPr>
          <w:rFonts w:ascii="Arial" w:eastAsia="Arial" w:hAnsi="Arial" w:cs="Arial"/>
          <w:b/>
          <w:i/>
          <w:spacing w:val="1"/>
        </w:rPr>
        <w:t>l</w:t>
      </w:r>
      <w:r w:rsidR="00D42226" w:rsidRPr="00D42226">
        <w:rPr>
          <w:rFonts w:ascii="Arial" w:eastAsia="Arial" w:hAnsi="Arial" w:cs="Arial"/>
          <w:b/>
          <w:i/>
        </w:rPr>
        <w:t>o</w:t>
      </w:r>
      <w:r w:rsidR="00D42226" w:rsidRPr="00D42226">
        <w:rPr>
          <w:rFonts w:ascii="Arial" w:eastAsia="Arial" w:hAnsi="Arial" w:cs="Arial"/>
          <w:b/>
          <w:i/>
          <w:spacing w:val="35"/>
        </w:rPr>
        <w:t xml:space="preserve"> </w:t>
      </w:r>
      <w:r w:rsidR="00D42226" w:rsidRPr="00D42226">
        <w:rPr>
          <w:rFonts w:ascii="Arial" w:eastAsia="Arial" w:hAnsi="Arial" w:cs="Arial"/>
          <w:b/>
          <w:i/>
          <w:spacing w:val="2"/>
        </w:rPr>
        <w:t>55</w:t>
      </w:r>
      <w:r w:rsidR="00D42226" w:rsidRPr="00D42226">
        <w:rPr>
          <w:rFonts w:ascii="Arial" w:eastAsia="Arial" w:hAnsi="Arial" w:cs="Arial"/>
          <w:b/>
          <w:i/>
        </w:rPr>
        <w:t>.</w:t>
      </w:r>
      <w:r w:rsidR="00D42226" w:rsidRPr="00D42226">
        <w:rPr>
          <w:rFonts w:ascii="Arial" w:eastAsia="Arial" w:hAnsi="Arial" w:cs="Arial"/>
          <w:b/>
          <w:i/>
          <w:spacing w:val="21"/>
        </w:rPr>
        <w:t xml:space="preserve"> </w:t>
      </w:r>
      <w:r w:rsidR="00D42226" w:rsidRPr="00D42226">
        <w:rPr>
          <w:rFonts w:ascii="Arial" w:eastAsia="Arial" w:hAnsi="Arial" w:cs="Arial"/>
          <w:i/>
          <w:spacing w:val="2"/>
        </w:rPr>
        <w:t>L</w:t>
      </w:r>
      <w:r w:rsidR="00D42226" w:rsidRPr="00D42226">
        <w:rPr>
          <w:rFonts w:ascii="Arial" w:eastAsia="Arial" w:hAnsi="Arial" w:cs="Arial"/>
          <w:i/>
        </w:rPr>
        <w:t>a</w:t>
      </w:r>
      <w:r w:rsidR="00D42226" w:rsidRPr="00D42226">
        <w:rPr>
          <w:rFonts w:ascii="Arial" w:eastAsia="Arial" w:hAnsi="Arial" w:cs="Arial"/>
          <w:i/>
          <w:spacing w:val="20"/>
        </w:rPr>
        <w:t xml:space="preserve"> </w:t>
      </w:r>
      <w:r w:rsidR="00D42226" w:rsidRPr="00D42226">
        <w:rPr>
          <w:rFonts w:ascii="Arial" w:eastAsia="Arial" w:hAnsi="Arial" w:cs="Arial"/>
          <w:i/>
          <w:spacing w:val="2"/>
        </w:rPr>
        <w:t>D</w:t>
      </w:r>
      <w:r w:rsidR="00D42226" w:rsidRPr="00D42226">
        <w:rPr>
          <w:rFonts w:ascii="Arial" w:eastAsia="Arial" w:hAnsi="Arial" w:cs="Arial"/>
          <w:i/>
          <w:spacing w:val="1"/>
        </w:rPr>
        <w:t>ir</w:t>
      </w:r>
      <w:r w:rsidR="00D42226" w:rsidRPr="00D42226">
        <w:rPr>
          <w:rFonts w:ascii="Arial" w:eastAsia="Arial" w:hAnsi="Arial" w:cs="Arial"/>
          <w:i/>
          <w:spacing w:val="2"/>
        </w:rPr>
        <w:t>ecc</w:t>
      </w:r>
      <w:r w:rsidR="00D42226" w:rsidRPr="00D42226">
        <w:rPr>
          <w:rFonts w:ascii="Arial" w:eastAsia="Arial" w:hAnsi="Arial" w:cs="Arial"/>
          <w:i/>
          <w:spacing w:val="1"/>
        </w:rPr>
        <w:t>i</w:t>
      </w:r>
      <w:r w:rsidR="00D42226" w:rsidRPr="00D42226">
        <w:rPr>
          <w:rFonts w:ascii="Arial" w:eastAsia="Arial" w:hAnsi="Arial" w:cs="Arial"/>
          <w:i/>
          <w:spacing w:val="2"/>
        </w:rPr>
        <w:t>ó</w:t>
      </w:r>
      <w:r w:rsidR="00D42226" w:rsidRPr="00D42226">
        <w:rPr>
          <w:rFonts w:ascii="Arial" w:eastAsia="Arial" w:hAnsi="Arial" w:cs="Arial"/>
          <w:i/>
        </w:rPr>
        <w:t>n</w:t>
      </w:r>
      <w:r w:rsidR="00D42226" w:rsidRPr="00D42226">
        <w:rPr>
          <w:rFonts w:ascii="Arial" w:eastAsia="Arial" w:hAnsi="Arial" w:cs="Arial"/>
          <w:i/>
          <w:spacing w:val="37"/>
        </w:rPr>
        <w:t xml:space="preserve"> </w:t>
      </w:r>
      <w:r w:rsidR="00D42226" w:rsidRPr="00D42226">
        <w:rPr>
          <w:rFonts w:ascii="Arial" w:eastAsia="Arial" w:hAnsi="Arial" w:cs="Arial"/>
          <w:i/>
          <w:spacing w:val="2"/>
        </w:rPr>
        <w:t>d</w:t>
      </w:r>
      <w:r w:rsidR="00D42226" w:rsidRPr="00D42226">
        <w:rPr>
          <w:rFonts w:ascii="Arial" w:eastAsia="Arial" w:hAnsi="Arial" w:cs="Arial"/>
          <w:i/>
        </w:rPr>
        <w:t>e</w:t>
      </w:r>
      <w:r w:rsidR="00D42226" w:rsidRPr="00D42226">
        <w:rPr>
          <w:rFonts w:ascii="Arial" w:eastAsia="Arial" w:hAnsi="Arial" w:cs="Arial"/>
          <w:i/>
          <w:spacing w:val="20"/>
        </w:rPr>
        <w:t xml:space="preserve"> </w:t>
      </w:r>
      <w:r w:rsidR="00D42226" w:rsidRPr="00D42226">
        <w:rPr>
          <w:rFonts w:ascii="Arial" w:eastAsia="Arial" w:hAnsi="Arial" w:cs="Arial"/>
          <w:i/>
          <w:spacing w:val="2"/>
        </w:rPr>
        <w:t>P</w:t>
      </w:r>
      <w:r w:rsidR="00D42226" w:rsidRPr="00D42226">
        <w:rPr>
          <w:rFonts w:ascii="Arial" w:eastAsia="Arial" w:hAnsi="Arial" w:cs="Arial"/>
          <w:i/>
          <w:spacing w:val="1"/>
        </w:rPr>
        <w:t>r</w:t>
      </w:r>
      <w:r w:rsidR="00D42226" w:rsidRPr="00D42226">
        <w:rPr>
          <w:rFonts w:ascii="Arial" w:eastAsia="Arial" w:hAnsi="Arial" w:cs="Arial"/>
          <w:i/>
          <w:spacing w:val="2"/>
        </w:rPr>
        <w:t>oced</w:t>
      </w:r>
      <w:r w:rsidR="00D42226" w:rsidRPr="00D42226">
        <w:rPr>
          <w:rFonts w:ascii="Arial" w:eastAsia="Arial" w:hAnsi="Arial" w:cs="Arial"/>
          <w:i/>
          <w:spacing w:val="1"/>
        </w:rPr>
        <w:t>i</w:t>
      </w:r>
      <w:r w:rsidR="00D42226" w:rsidRPr="00D42226">
        <w:rPr>
          <w:rFonts w:ascii="Arial" w:eastAsia="Arial" w:hAnsi="Arial" w:cs="Arial"/>
          <w:i/>
          <w:spacing w:val="3"/>
        </w:rPr>
        <w:t>m</w:t>
      </w:r>
      <w:r w:rsidR="00D42226" w:rsidRPr="00D42226">
        <w:rPr>
          <w:rFonts w:ascii="Arial" w:eastAsia="Arial" w:hAnsi="Arial" w:cs="Arial"/>
          <w:i/>
          <w:spacing w:val="1"/>
        </w:rPr>
        <w:t>i</w:t>
      </w:r>
      <w:r w:rsidR="00D42226" w:rsidRPr="00D42226">
        <w:rPr>
          <w:rFonts w:ascii="Arial" w:eastAsia="Arial" w:hAnsi="Arial" w:cs="Arial"/>
          <w:i/>
          <w:spacing w:val="2"/>
        </w:rPr>
        <w:t>en</w:t>
      </w:r>
      <w:r w:rsidR="00D42226" w:rsidRPr="00D42226">
        <w:rPr>
          <w:rFonts w:ascii="Arial" w:eastAsia="Arial" w:hAnsi="Arial" w:cs="Arial"/>
          <w:i/>
          <w:spacing w:val="1"/>
        </w:rPr>
        <w:t>t</w:t>
      </w:r>
      <w:r w:rsidR="00D42226" w:rsidRPr="00D42226">
        <w:rPr>
          <w:rFonts w:ascii="Arial" w:eastAsia="Arial" w:hAnsi="Arial" w:cs="Arial"/>
          <w:i/>
          <w:spacing w:val="2"/>
        </w:rPr>
        <w:t>o</w:t>
      </w:r>
      <w:r w:rsidR="00D42226" w:rsidRPr="00D42226">
        <w:rPr>
          <w:rFonts w:ascii="Arial" w:eastAsia="Arial" w:hAnsi="Arial" w:cs="Arial"/>
          <w:i/>
        </w:rPr>
        <w:t xml:space="preserve">s  </w:t>
      </w:r>
      <w:r w:rsidR="00D42226" w:rsidRPr="00D42226">
        <w:rPr>
          <w:rFonts w:ascii="Arial" w:eastAsia="Arial" w:hAnsi="Arial" w:cs="Arial"/>
          <w:i/>
          <w:spacing w:val="2"/>
        </w:rPr>
        <w:t>Ju</w:t>
      </w:r>
      <w:r w:rsidR="00D42226" w:rsidRPr="00D42226">
        <w:rPr>
          <w:rFonts w:ascii="Arial" w:eastAsia="Arial" w:hAnsi="Arial" w:cs="Arial"/>
          <w:i/>
          <w:spacing w:val="1"/>
        </w:rPr>
        <w:t>rí</w:t>
      </w:r>
      <w:r w:rsidR="00D42226" w:rsidRPr="00D42226">
        <w:rPr>
          <w:rFonts w:ascii="Arial" w:eastAsia="Arial" w:hAnsi="Arial" w:cs="Arial"/>
          <w:i/>
          <w:spacing w:val="2"/>
        </w:rPr>
        <w:t>d</w:t>
      </w:r>
      <w:r w:rsidR="00D42226" w:rsidRPr="00D42226">
        <w:rPr>
          <w:rFonts w:ascii="Arial" w:eastAsia="Arial" w:hAnsi="Arial" w:cs="Arial"/>
          <w:i/>
          <w:spacing w:val="1"/>
        </w:rPr>
        <w:t>i</w:t>
      </w:r>
      <w:r w:rsidR="00D42226" w:rsidRPr="00D42226">
        <w:rPr>
          <w:rFonts w:ascii="Arial" w:eastAsia="Arial" w:hAnsi="Arial" w:cs="Arial"/>
          <w:i/>
          <w:spacing w:val="2"/>
        </w:rPr>
        <w:t>cos</w:t>
      </w:r>
      <w:r w:rsidR="00D42226" w:rsidRPr="00D42226">
        <w:rPr>
          <w:rFonts w:ascii="Arial" w:eastAsia="Arial" w:hAnsi="Arial" w:cs="Arial"/>
          <w:i/>
        </w:rPr>
        <w:t>,</w:t>
      </w:r>
      <w:r w:rsidR="00D42226" w:rsidRPr="00D42226">
        <w:rPr>
          <w:rFonts w:ascii="Arial" w:eastAsia="Arial" w:hAnsi="Arial" w:cs="Arial"/>
          <w:i/>
          <w:spacing w:val="37"/>
        </w:rPr>
        <w:t xml:space="preserve"> </w:t>
      </w:r>
      <w:r w:rsidR="00D42226" w:rsidRPr="00D42226">
        <w:rPr>
          <w:rFonts w:ascii="Arial" w:eastAsia="Arial" w:hAnsi="Arial" w:cs="Arial"/>
          <w:i/>
          <w:spacing w:val="2"/>
        </w:rPr>
        <w:t>con</w:t>
      </w:r>
      <w:r w:rsidR="00D42226" w:rsidRPr="00D42226">
        <w:rPr>
          <w:rFonts w:ascii="Arial" w:eastAsia="Arial" w:hAnsi="Arial" w:cs="Arial"/>
          <w:i/>
          <w:spacing w:val="1"/>
        </w:rPr>
        <w:t>t</w:t>
      </w:r>
      <w:r w:rsidR="00D42226" w:rsidRPr="00D42226">
        <w:rPr>
          <w:rFonts w:ascii="Arial" w:eastAsia="Arial" w:hAnsi="Arial" w:cs="Arial"/>
          <w:i/>
          <w:spacing w:val="2"/>
        </w:rPr>
        <w:t>a</w:t>
      </w:r>
      <w:r w:rsidR="00D42226" w:rsidRPr="00D42226">
        <w:rPr>
          <w:rFonts w:ascii="Arial" w:eastAsia="Arial" w:hAnsi="Arial" w:cs="Arial"/>
          <w:i/>
          <w:spacing w:val="1"/>
        </w:rPr>
        <w:t>r</w:t>
      </w:r>
      <w:r w:rsidR="00D42226" w:rsidRPr="00D42226">
        <w:rPr>
          <w:rFonts w:ascii="Arial" w:eastAsia="Arial" w:hAnsi="Arial" w:cs="Arial"/>
          <w:i/>
        </w:rPr>
        <w:t>á</w:t>
      </w:r>
      <w:r w:rsidR="00D42226" w:rsidRPr="00D42226">
        <w:rPr>
          <w:rFonts w:ascii="Arial" w:eastAsia="Arial" w:hAnsi="Arial" w:cs="Arial"/>
          <w:i/>
          <w:spacing w:val="32"/>
        </w:rPr>
        <w:t xml:space="preserve"> </w:t>
      </w:r>
      <w:r w:rsidR="00D42226" w:rsidRPr="00D42226">
        <w:rPr>
          <w:rFonts w:ascii="Arial" w:eastAsia="Arial" w:hAnsi="Arial" w:cs="Arial"/>
          <w:i/>
          <w:spacing w:val="2"/>
        </w:rPr>
        <w:t>co</w:t>
      </w:r>
      <w:r w:rsidR="00D42226" w:rsidRPr="00D42226">
        <w:rPr>
          <w:rFonts w:ascii="Arial" w:eastAsia="Arial" w:hAnsi="Arial" w:cs="Arial"/>
          <w:i/>
        </w:rPr>
        <w:t>n</w:t>
      </w:r>
      <w:r w:rsidR="00D42226" w:rsidRPr="00D42226">
        <w:rPr>
          <w:rFonts w:ascii="Arial" w:eastAsia="Arial" w:hAnsi="Arial" w:cs="Arial"/>
          <w:i/>
          <w:spacing w:val="23"/>
        </w:rPr>
        <w:t xml:space="preserve"> </w:t>
      </w:r>
      <w:r w:rsidR="00D42226" w:rsidRPr="00D42226">
        <w:rPr>
          <w:rFonts w:ascii="Arial" w:eastAsia="Arial" w:hAnsi="Arial" w:cs="Arial"/>
          <w:i/>
          <w:spacing w:val="2"/>
        </w:rPr>
        <w:t>u</w:t>
      </w:r>
      <w:r w:rsidR="00D42226" w:rsidRPr="00D42226">
        <w:rPr>
          <w:rFonts w:ascii="Arial" w:eastAsia="Arial" w:hAnsi="Arial" w:cs="Arial"/>
          <w:i/>
        </w:rPr>
        <w:t>n</w:t>
      </w:r>
      <w:r w:rsidR="00D42226" w:rsidRPr="00D42226">
        <w:rPr>
          <w:rFonts w:ascii="Arial" w:eastAsia="Arial" w:hAnsi="Arial" w:cs="Arial"/>
          <w:i/>
          <w:spacing w:val="20"/>
        </w:rPr>
        <w:t xml:space="preserve"> </w:t>
      </w:r>
      <w:r w:rsidR="00D42226" w:rsidRPr="00D42226">
        <w:rPr>
          <w:rFonts w:ascii="Arial" w:eastAsia="Arial" w:hAnsi="Arial" w:cs="Arial"/>
          <w:i/>
          <w:spacing w:val="2"/>
        </w:rPr>
        <w:t>D</w:t>
      </w:r>
      <w:r w:rsidR="00D42226" w:rsidRPr="00D42226">
        <w:rPr>
          <w:rFonts w:ascii="Arial" w:eastAsia="Arial" w:hAnsi="Arial" w:cs="Arial"/>
          <w:i/>
          <w:spacing w:val="1"/>
        </w:rPr>
        <w:t>ir</w:t>
      </w:r>
      <w:r w:rsidR="00D42226" w:rsidRPr="00D42226">
        <w:rPr>
          <w:rFonts w:ascii="Arial" w:eastAsia="Arial" w:hAnsi="Arial" w:cs="Arial"/>
          <w:i/>
          <w:spacing w:val="2"/>
        </w:rPr>
        <w:t>ec</w:t>
      </w:r>
      <w:r w:rsidR="00D42226" w:rsidRPr="00D42226">
        <w:rPr>
          <w:rFonts w:ascii="Arial" w:eastAsia="Arial" w:hAnsi="Arial" w:cs="Arial"/>
          <w:i/>
          <w:spacing w:val="1"/>
        </w:rPr>
        <w:t>t</w:t>
      </w:r>
      <w:r w:rsidR="00D42226" w:rsidRPr="00D42226">
        <w:rPr>
          <w:rFonts w:ascii="Arial" w:eastAsia="Arial" w:hAnsi="Arial" w:cs="Arial"/>
          <w:i/>
          <w:spacing w:val="2"/>
        </w:rPr>
        <w:t>o</w:t>
      </w:r>
      <w:r w:rsidR="00D42226" w:rsidRPr="00D42226">
        <w:rPr>
          <w:rFonts w:ascii="Arial" w:eastAsia="Arial" w:hAnsi="Arial" w:cs="Arial"/>
          <w:i/>
        </w:rPr>
        <w:t>r</w:t>
      </w:r>
      <w:r w:rsidR="00D42226" w:rsidRPr="00D42226">
        <w:rPr>
          <w:rFonts w:ascii="Arial" w:eastAsia="Arial" w:hAnsi="Arial" w:cs="Arial"/>
          <w:i/>
          <w:spacing w:val="33"/>
        </w:rPr>
        <w:t xml:space="preserve"> </w:t>
      </w:r>
      <w:r w:rsidR="00D42226" w:rsidRPr="00D42226">
        <w:rPr>
          <w:rFonts w:ascii="Arial" w:eastAsia="Arial" w:hAnsi="Arial" w:cs="Arial"/>
          <w:i/>
          <w:spacing w:val="2"/>
        </w:rPr>
        <w:t>qu</w:t>
      </w:r>
      <w:r w:rsidR="00D42226" w:rsidRPr="00D42226">
        <w:rPr>
          <w:rFonts w:ascii="Arial" w:eastAsia="Arial" w:hAnsi="Arial" w:cs="Arial"/>
          <w:i/>
          <w:spacing w:val="1"/>
        </w:rPr>
        <w:t>i</w:t>
      </w:r>
      <w:r w:rsidR="00D42226" w:rsidRPr="00D42226">
        <w:rPr>
          <w:rFonts w:ascii="Arial" w:eastAsia="Arial" w:hAnsi="Arial" w:cs="Arial"/>
          <w:i/>
          <w:spacing w:val="2"/>
        </w:rPr>
        <w:t>e</w:t>
      </w:r>
      <w:r w:rsidR="00D42226" w:rsidRPr="00D42226">
        <w:rPr>
          <w:rFonts w:ascii="Arial" w:eastAsia="Arial" w:hAnsi="Arial" w:cs="Arial"/>
          <w:i/>
        </w:rPr>
        <w:t>n</w:t>
      </w:r>
      <w:r w:rsidR="00D42226" w:rsidRPr="00D42226">
        <w:rPr>
          <w:rFonts w:ascii="Arial" w:eastAsia="Arial" w:hAnsi="Arial" w:cs="Arial"/>
          <w:i/>
          <w:spacing w:val="27"/>
        </w:rPr>
        <w:t xml:space="preserve"> </w:t>
      </w:r>
      <w:r w:rsidR="00D42226" w:rsidRPr="00D42226">
        <w:rPr>
          <w:rFonts w:ascii="Arial" w:eastAsia="Arial" w:hAnsi="Arial" w:cs="Arial"/>
          <w:i/>
          <w:spacing w:val="2"/>
          <w:w w:val="103"/>
        </w:rPr>
        <w:t>depende</w:t>
      </w:r>
      <w:r w:rsidR="00D42226" w:rsidRPr="00D42226">
        <w:rPr>
          <w:rFonts w:ascii="Arial" w:eastAsia="Arial" w:hAnsi="Arial" w:cs="Arial"/>
          <w:i/>
          <w:spacing w:val="1"/>
          <w:w w:val="103"/>
        </w:rPr>
        <w:t>r</w:t>
      </w:r>
      <w:r w:rsidR="00D42226" w:rsidRPr="00D42226">
        <w:rPr>
          <w:rFonts w:ascii="Arial" w:eastAsia="Arial" w:hAnsi="Arial" w:cs="Arial"/>
          <w:i/>
          <w:w w:val="103"/>
        </w:rPr>
        <w:t xml:space="preserve">á </w:t>
      </w:r>
      <w:r w:rsidR="00D42226" w:rsidRPr="00D42226">
        <w:rPr>
          <w:rFonts w:ascii="Arial" w:eastAsia="Arial" w:hAnsi="Arial" w:cs="Arial"/>
          <w:i/>
          <w:spacing w:val="2"/>
        </w:rPr>
        <w:t>d</w:t>
      </w:r>
      <w:r w:rsidR="00D42226" w:rsidRPr="00D42226">
        <w:rPr>
          <w:rFonts w:ascii="Arial" w:eastAsia="Arial" w:hAnsi="Arial" w:cs="Arial"/>
          <w:i/>
          <w:spacing w:val="1"/>
        </w:rPr>
        <w:t>ir</w:t>
      </w:r>
      <w:r w:rsidR="00D42226" w:rsidRPr="00D42226">
        <w:rPr>
          <w:rFonts w:ascii="Arial" w:eastAsia="Arial" w:hAnsi="Arial" w:cs="Arial"/>
          <w:i/>
          <w:spacing w:val="2"/>
        </w:rPr>
        <w:t>ec</w:t>
      </w:r>
      <w:r w:rsidR="00D42226" w:rsidRPr="00D42226">
        <w:rPr>
          <w:rFonts w:ascii="Arial" w:eastAsia="Arial" w:hAnsi="Arial" w:cs="Arial"/>
          <w:i/>
          <w:spacing w:val="1"/>
        </w:rPr>
        <w:t>t</w:t>
      </w:r>
      <w:r w:rsidR="00D42226" w:rsidRPr="00D42226">
        <w:rPr>
          <w:rFonts w:ascii="Arial" w:eastAsia="Arial" w:hAnsi="Arial" w:cs="Arial"/>
          <w:i/>
          <w:spacing w:val="2"/>
        </w:rPr>
        <w:t>a</w:t>
      </w:r>
      <w:r w:rsidR="00D42226" w:rsidRPr="00D42226">
        <w:rPr>
          <w:rFonts w:ascii="Arial" w:eastAsia="Arial" w:hAnsi="Arial" w:cs="Arial"/>
          <w:i/>
          <w:spacing w:val="3"/>
        </w:rPr>
        <w:t>m</w:t>
      </w:r>
      <w:r w:rsidR="00D42226" w:rsidRPr="00D42226">
        <w:rPr>
          <w:rFonts w:ascii="Arial" w:eastAsia="Arial" w:hAnsi="Arial" w:cs="Arial"/>
          <w:i/>
          <w:spacing w:val="2"/>
        </w:rPr>
        <w:t>en</w:t>
      </w:r>
      <w:r w:rsidR="00D42226" w:rsidRPr="00D42226">
        <w:rPr>
          <w:rFonts w:ascii="Arial" w:eastAsia="Arial" w:hAnsi="Arial" w:cs="Arial"/>
          <w:i/>
          <w:spacing w:val="1"/>
        </w:rPr>
        <w:t>t</w:t>
      </w:r>
      <w:r w:rsidR="00D42226" w:rsidRPr="00D42226">
        <w:rPr>
          <w:rFonts w:ascii="Arial" w:eastAsia="Arial" w:hAnsi="Arial" w:cs="Arial"/>
          <w:i/>
        </w:rPr>
        <w:t>e</w:t>
      </w:r>
      <w:r w:rsidR="00D42226" w:rsidRPr="00D42226">
        <w:rPr>
          <w:rFonts w:ascii="Arial" w:eastAsia="Arial" w:hAnsi="Arial" w:cs="Arial"/>
          <w:i/>
          <w:spacing w:val="27"/>
        </w:rPr>
        <w:t xml:space="preserve"> </w:t>
      </w:r>
      <w:r w:rsidR="00D42226" w:rsidRPr="00D42226">
        <w:rPr>
          <w:rFonts w:ascii="Arial" w:eastAsia="Arial" w:hAnsi="Arial" w:cs="Arial"/>
          <w:i/>
          <w:spacing w:val="2"/>
        </w:rPr>
        <w:t>de</w:t>
      </w:r>
      <w:r w:rsidR="00D42226" w:rsidRPr="00D42226">
        <w:rPr>
          <w:rFonts w:ascii="Arial" w:eastAsia="Arial" w:hAnsi="Arial" w:cs="Arial"/>
          <w:i/>
        </w:rPr>
        <w:t xml:space="preserve">l </w:t>
      </w:r>
      <w:r w:rsidR="00D42226" w:rsidRPr="00D42226">
        <w:rPr>
          <w:rFonts w:ascii="Arial" w:eastAsia="Arial" w:hAnsi="Arial" w:cs="Arial"/>
          <w:i/>
          <w:spacing w:val="2"/>
        </w:rPr>
        <w:t>Sec</w:t>
      </w:r>
      <w:r w:rsidR="00D42226" w:rsidRPr="00D42226">
        <w:rPr>
          <w:rFonts w:ascii="Arial" w:eastAsia="Arial" w:hAnsi="Arial" w:cs="Arial"/>
          <w:i/>
          <w:spacing w:val="1"/>
        </w:rPr>
        <w:t>r</w:t>
      </w:r>
      <w:r w:rsidR="00D42226" w:rsidRPr="00D42226">
        <w:rPr>
          <w:rFonts w:ascii="Arial" w:eastAsia="Arial" w:hAnsi="Arial" w:cs="Arial"/>
          <w:i/>
          <w:spacing w:val="2"/>
        </w:rPr>
        <w:t>e</w:t>
      </w:r>
      <w:r w:rsidR="00D42226" w:rsidRPr="00D42226">
        <w:rPr>
          <w:rFonts w:ascii="Arial" w:eastAsia="Arial" w:hAnsi="Arial" w:cs="Arial"/>
          <w:i/>
          <w:spacing w:val="1"/>
        </w:rPr>
        <w:t>t</w:t>
      </w:r>
      <w:r w:rsidR="00D42226" w:rsidRPr="00D42226">
        <w:rPr>
          <w:rFonts w:ascii="Arial" w:eastAsia="Arial" w:hAnsi="Arial" w:cs="Arial"/>
          <w:i/>
          <w:spacing w:val="2"/>
        </w:rPr>
        <w:t>a</w:t>
      </w:r>
      <w:r w:rsidR="00D42226" w:rsidRPr="00D42226">
        <w:rPr>
          <w:rFonts w:ascii="Arial" w:eastAsia="Arial" w:hAnsi="Arial" w:cs="Arial"/>
          <w:i/>
          <w:spacing w:val="1"/>
        </w:rPr>
        <w:t>ri</w:t>
      </w:r>
      <w:r w:rsidR="00D42226" w:rsidRPr="00D42226">
        <w:rPr>
          <w:rFonts w:ascii="Arial" w:eastAsia="Arial" w:hAnsi="Arial" w:cs="Arial"/>
          <w:i/>
          <w:spacing w:val="2"/>
        </w:rPr>
        <w:t>o</w:t>
      </w:r>
      <w:r w:rsidR="00D42226" w:rsidRPr="00D42226">
        <w:rPr>
          <w:rFonts w:ascii="Arial" w:eastAsia="Arial" w:hAnsi="Arial" w:cs="Arial"/>
          <w:i/>
        </w:rPr>
        <w:t>,</w:t>
      </w:r>
      <w:r w:rsidR="00D42226" w:rsidRPr="00D42226">
        <w:rPr>
          <w:rFonts w:ascii="Arial" w:eastAsia="Arial" w:hAnsi="Arial" w:cs="Arial"/>
          <w:i/>
          <w:spacing w:val="20"/>
        </w:rPr>
        <w:t xml:space="preserve"> </w:t>
      </w:r>
      <w:r w:rsidR="00D42226" w:rsidRPr="00D42226">
        <w:rPr>
          <w:rFonts w:ascii="Arial" w:eastAsia="Arial" w:hAnsi="Arial" w:cs="Arial"/>
          <w:i/>
          <w:spacing w:val="1"/>
        </w:rPr>
        <w:t>t</w:t>
      </w:r>
      <w:r w:rsidR="00D42226" w:rsidRPr="00D42226">
        <w:rPr>
          <w:rFonts w:ascii="Arial" w:eastAsia="Arial" w:hAnsi="Arial" w:cs="Arial"/>
          <w:i/>
          <w:spacing w:val="2"/>
        </w:rPr>
        <w:t>en</w:t>
      </w:r>
      <w:r w:rsidR="00D42226" w:rsidRPr="00D42226">
        <w:rPr>
          <w:rFonts w:ascii="Arial" w:eastAsia="Arial" w:hAnsi="Arial" w:cs="Arial"/>
          <w:i/>
          <w:spacing w:val="1"/>
        </w:rPr>
        <w:t>i</w:t>
      </w:r>
      <w:r w:rsidR="00D42226" w:rsidRPr="00D42226">
        <w:rPr>
          <w:rFonts w:ascii="Arial" w:eastAsia="Arial" w:hAnsi="Arial" w:cs="Arial"/>
          <w:i/>
          <w:spacing w:val="2"/>
        </w:rPr>
        <w:t>end</w:t>
      </w:r>
      <w:r w:rsidR="00D42226" w:rsidRPr="00D42226">
        <w:rPr>
          <w:rFonts w:ascii="Arial" w:eastAsia="Arial" w:hAnsi="Arial" w:cs="Arial"/>
          <w:i/>
        </w:rPr>
        <w:t>o</w:t>
      </w:r>
      <w:r w:rsidR="00D42226" w:rsidRPr="00D42226">
        <w:rPr>
          <w:rFonts w:ascii="Arial" w:eastAsia="Arial" w:hAnsi="Arial" w:cs="Arial"/>
          <w:i/>
          <w:spacing w:val="16"/>
        </w:rPr>
        <w:t xml:space="preserve"> </w:t>
      </w:r>
      <w:r w:rsidR="00D42226" w:rsidRPr="00D42226">
        <w:rPr>
          <w:rFonts w:ascii="Arial" w:eastAsia="Arial" w:hAnsi="Arial" w:cs="Arial"/>
          <w:i/>
          <w:spacing w:val="2"/>
        </w:rPr>
        <w:t>au</w:t>
      </w:r>
      <w:r w:rsidR="00D42226" w:rsidRPr="00D42226">
        <w:rPr>
          <w:rFonts w:ascii="Arial" w:eastAsia="Arial" w:hAnsi="Arial" w:cs="Arial"/>
          <w:i/>
          <w:spacing w:val="1"/>
        </w:rPr>
        <w:t>t</w:t>
      </w:r>
      <w:r w:rsidR="00D42226" w:rsidRPr="00D42226">
        <w:rPr>
          <w:rFonts w:ascii="Arial" w:eastAsia="Arial" w:hAnsi="Arial" w:cs="Arial"/>
          <w:i/>
          <w:spacing w:val="2"/>
        </w:rPr>
        <w:t>ono</w:t>
      </w:r>
      <w:r w:rsidR="00D42226" w:rsidRPr="00D42226">
        <w:rPr>
          <w:rFonts w:ascii="Arial" w:eastAsia="Arial" w:hAnsi="Arial" w:cs="Arial"/>
          <w:i/>
          <w:spacing w:val="3"/>
        </w:rPr>
        <w:t>m</w:t>
      </w:r>
      <w:r w:rsidR="00D42226" w:rsidRPr="00D42226">
        <w:rPr>
          <w:rFonts w:ascii="Arial" w:eastAsia="Arial" w:hAnsi="Arial" w:cs="Arial"/>
          <w:i/>
          <w:spacing w:val="1"/>
        </w:rPr>
        <w:t>í</w:t>
      </w:r>
      <w:r w:rsidR="00D42226" w:rsidRPr="00D42226">
        <w:rPr>
          <w:rFonts w:ascii="Arial" w:eastAsia="Arial" w:hAnsi="Arial" w:cs="Arial"/>
          <w:i/>
        </w:rPr>
        <w:t>a</w:t>
      </w:r>
      <w:r w:rsidR="00D42226" w:rsidRPr="00D42226">
        <w:rPr>
          <w:rFonts w:ascii="Arial" w:eastAsia="Arial" w:hAnsi="Arial" w:cs="Arial"/>
          <w:i/>
          <w:spacing w:val="21"/>
        </w:rPr>
        <w:t xml:space="preserve"> </w:t>
      </w:r>
      <w:r w:rsidR="00D42226" w:rsidRPr="00D42226">
        <w:rPr>
          <w:rFonts w:ascii="Arial" w:eastAsia="Arial" w:hAnsi="Arial" w:cs="Arial"/>
          <w:i/>
          <w:spacing w:val="1"/>
        </w:rPr>
        <w:t>f</w:t>
      </w:r>
      <w:r w:rsidR="00D42226" w:rsidRPr="00D42226">
        <w:rPr>
          <w:rFonts w:ascii="Arial" w:eastAsia="Arial" w:hAnsi="Arial" w:cs="Arial"/>
          <w:i/>
          <w:spacing w:val="2"/>
        </w:rPr>
        <w:t>unc</w:t>
      </w:r>
      <w:r w:rsidR="00D42226" w:rsidRPr="00D42226">
        <w:rPr>
          <w:rFonts w:ascii="Arial" w:eastAsia="Arial" w:hAnsi="Arial" w:cs="Arial"/>
          <w:i/>
          <w:spacing w:val="1"/>
        </w:rPr>
        <w:t>i</w:t>
      </w:r>
      <w:r w:rsidR="00D42226" w:rsidRPr="00D42226">
        <w:rPr>
          <w:rFonts w:ascii="Arial" w:eastAsia="Arial" w:hAnsi="Arial" w:cs="Arial"/>
          <w:i/>
          <w:spacing w:val="2"/>
        </w:rPr>
        <w:t>ona</w:t>
      </w:r>
      <w:r w:rsidR="00D42226" w:rsidRPr="00D42226">
        <w:rPr>
          <w:rFonts w:ascii="Arial" w:eastAsia="Arial" w:hAnsi="Arial" w:cs="Arial"/>
          <w:i/>
        </w:rPr>
        <w:t>l</w:t>
      </w:r>
      <w:r w:rsidR="00D42226" w:rsidRPr="00D42226">
        <w:rPr>
          <w:rFonts w:ascii="Arial" w:eastAsia="Arial" w:hAnsi="Arial" w:cs="Arial"/>
          <w:i/>
          <w:spacing w:val="15"/>
        </w:rPr>
        <w:t xml:space="preserve"> </w:t>
      </w:r>
      <w:r w:rsidR="00D42226" w:rsidRPr="00D42226">
        <w:rPr>
          <w:rFonts w:ascii="Arial" w:eastAsia="Arial" w:hAnsi="Arial" w:cs="Arial"/>
          <w:i/>
          <w:spacing w:val="2"/>
        </w:rPr>
        <w:t>pa</w:t>
      </w:r>
      <w:r w:rsidR="00D42226" w:rsidRPr="00D42226">
        <w:rPr>
          <w:rFonts w:ascii="Arial" w:eastAsia="Arial" w:hAnsi="Arial" w:cs="Arial"/>
          <w:i/>
          <w:spacing w:val="1"/>
        </w:rPr>
        <w:t>r</w:t>
      </w:r>
      <w:r w:rsidR="00D42226" w:rsidRPr="00D42226">
        <w:rPr>
          <w:rFonts w:ascii="Arial" w:eastAsia="Arial" w:hAnsi="Arial" w:cs="Arial"/>
          <w:i/>
        </w:rPr>
        <w:t>a</w:t>
      </w:r>
      <w:r w:rsidR="00D42226" w:rsidRPr="00D42226">
        <w:rPr>
          <w:rFonts w:ascii="Arial" w:eastAsia="Arial" w:hAnsi="Arial" w:cs="Arial"/>
          <w:i/>
          <w:spacing w:val="5"/>
        </w:rPr>
        <w:t xml:space="preserve"> </w:t>
      </w:r>
      <w:r w:rsidR="00D42226" w:rsidRPr="00D42226">
        <w:rPr>
          <w:rFonts w:ascii="Arial" w:eastAsia="Arial" w:hAnsi="Arial" w:cs="Arial"/>
          <w:i/>
          <w:spacing w:val="1"/>
        </w:rPr>
        <w:t>l</w:t>
      </w:r>
      <w:r w:rsidR="00D42226" w:rsidRPr="00D42226">
        <w:rPr>
          <w:rFonts w:ascii="Arial" w:eastAsia="Arial" w:hAnsi="Arial" w:cs="Arial"/>
          <w:i/>
          <w:spacing w:val="2"/>
        </w:rPr>
        <w:t>o</w:t>
      </w:r>
      <w:r w:rsidR="00D42226" w:rsidRPr="00D42226">
        <w:rPr>
          <w:rFonts w:ascii="Arial" w:eastAsia="Arial" w:hAnsi="Arial" w:cs="Arial"/>
          <w:i/>
        </w:rPr>
        <w:t>s</w:t>
      </w:r>
      <w:r w:rsidR="00D42226" w:rsidRPr="00D42226">
        <w:rPr>
          <w:rFonts w:ascii="Arial" w:eastAsia="Arial" w:hAnsi="Arial" w:cs="Arial"/>
          <w:i/>
          <w:spacing w:val="1"/>
        </w:rPr>
        <w:t xml:space="preserve"> </w:t>
      </w:r>
      <w:r w:rsidR="00D42226" w:rsidRPr="00D42226">
        <w:rPr>
          <w:rFonts w:ascii="Arial" w:eastAsia="Arial" w:hAnsi="Arial" w:cs="Arial"/>
          <w:i/>
          <w:spacing w:val="2"/>
        </w:rPr>
        <w:t>e</w:t>
      </w:r>
      <w:r w:rsidR="00D42226" w:rsidRPr="00D42226">
        <w:rPr>
          <w:rFonts w:ascii="Arial" w:eastAsia="Arial" w:hAnsi="Arial" w:cs="Arial"/>
          <w:i/>
          <w:spacing w:val="1"/>
        </w:rPr>
        <w:t>f</w:t>
      </w:r>
      <w:r w:rsidR="00D42226" w:rsidRPr="00D42226">
        <w:rPr>
          <w:rFonts w:ascii="Arial" w:eastAsia="Arial" w:hAnsi="Arial" w:cs="Arial"/>
          <w:i/>
          <w:spacing w:val="2"/>
        </w:rPr>
        <w:t>ec</w:t>
      </w:r>
      <w:r w:rsidR="00D42226" w:rsidRPr="00D42226">
        <w:rPr>
          <w:rFonts w:ascii="Arial" w:eastAsia="Arial" w:hAnsi="Arial" w:cs="Arial"/>
          <w:i/>
          <w:spacing w:val="1"/>
        </w:rPr>
        <w:t>t</w:t>
      </w:r>
      <w:r w:rsidR="00D42226" w:rsidRPr="00D42226">
        <w:rPr>
          <w:rFonts w:ascii="Arial" w:eastAsia="Arial" w:hAnsi="Arial" w:cs="Arial"/>
          <w:i/>
          <w:spacing w:val="2"/>
        </w:rPr>
        <w:t>o</w:t>
      </w:r>
      <w:r w:rsidR="00D42226" w:rsidRPr="00D42226">
        <w:rPr>
          <w:rFonts w:ascii="Arial" w:eastAsia="Arial" w:hAnsi="Arial" w:cs="Arial"/>
          <w:i/>
        </w:rPr>
        <w:t>s</w:t>
      </w:r>
      <w:r w:rsidR="00D42226" w:rsidRPr="00D42226">
        <w:rPr>
          <w:rFonts w:ascii="Arial" w:eastAsia="Arial" w:hAnsi="Arial" w:cs="Arial"/>
          <w:i/>
          <w:spacing w:val="12"/>
        </w:rPr>
        <w:t xml:space="preserve"> </w:t>
      </w:r>
      <w:r w:rsidR="00D42226" w:rsidRPr="00D42226">
        <w:rPr>
          <w:rFonts w:ascii="Arial" w:eastAsia="Arial" w:hAnsi="Arial" w:cs="Arial"/>
          <w:i/>
          <w:spacing w:val="2"/>
        </w:rPr>
        <w:t>d</w:t>
      </w:r>
      <w:r w:rsidR="00D42226" w:rsidRPr="00D42226">
        <w:rPr>
          <w:rFonts w:ascii="Arial" w:eastAsia="Arial" w:hAnsi="Arial" w:cs="Arial"/>
          <w:i/>
        </w:rPr>
        <w:t xml:space="preserve">e </w:t>
      </w:r>
      <w:r w:rsidR="00D42226" w:rsidRPr="00D42226">
        <w:rPr>
          <w:rFonts w:ascii="Arial" w:eastAsia="Arial" w:hAnsi="Arial" w:cs="Arial"/>
          <w:i/>
          <w:spacing w:val="1"/>
        </w:rPr>
        <w:t>l</w:t>
      </w:r>
      <w:r w:rsidR="00D42226" w:rsidRPr="00D42226">
        <w:rPr>
          <w:rFonts w:ascii="Arial" w:eastAsia="Arial" w:hAnsi="Arial" w:cs="Arial"/>
          <w:i/>
          <w:spacing w:val="2"/>
        </w:rPr>
        <w:t>a</w:t>
      </w:r>
      <w:r w:rsidR="00D42226" w:rsidRPr="00D42226">
        <w:rPr>
          <w:rFonts w:ascii="Arial" w:eastAsia="Arial" w:hAnsi="Arial" w:cs="Arial"/>
          <w:i/>
        </w:rPr>
        <w:t>s</w:t>
      </w:r>
      <w:r w:rsidR="00D42226" w:rsidRPr="00D42226">
        <w:rPr>
          <w:rFonts w:ascii="Arial" w:eastAsia="Arial" w:hAnsi="Arial" w:cs="Arial"/>
          <w:i/>
          <w:spacing w:val="1"/>
        </w:rPr>
        <w:t xml:space="preserve"> </w:t>
      </w:r>
      <w:r w:rsidR="00D42226" w:rsidRPr="00D42226">
        <w:rPr>
          <w:rFonts w:ascii="Arial" w:eastAsia="Arial" w:hAnsi="Arial" w:cs="Arial"/>
          <w:i/>
          <w:spacing w:val="2"/>
          <w:w w:val="103"/>
        </w:rPr>
        <w:t>ac</w:t>
      </w:r>
      <w:r w:rsidR="00D42226" w:rsidRPr="00D42226">
        <w:rPr>
          <w:rFonts w:ascii="Arial" w:eastAsia="Arial" w:hAnsi="Arial" w:cs="Arial"/>
          <w:i/>
          <w:spacing w:val="1"/>
          <w:w w:val="103"/>
        </w:rPr>
        <w:t>ti</w:t>
      </w:r>
      <w:r w:rsidR="00D42226" w:rsidRPr="00D42226">
        <w:rPr>
          <w:rFonts w:ascii="Arial" w:eastAsia="Arial" w:hAnsi="Arial" w:cs="Arial"/>
          <w:i/>
          <w:spacing w:val="2"/>
          <w:w w:val="103"/>
        </w:rPr>
        <w:t>v</w:t>
      </w:r>
      <w:r w:rsidR="00D42226" w:rsidRPr="00D42226">
        <w:rPr>
          <w:rFonts w:ascii="Arial" w:eastAsia="Arial" w:hAnsi="Arial" w:cs="Arial"/>
          <w:i/>
          <w:spacing w:val="1"/>
          <w:w w:val="103"/>
        </w:rPr>
        <w:t>i</w:t>
      </w:r>
      <w:r w:rsidR="00D42226" w:rsidRPr="00D42226">
        <w:rPr>
          <w:rFonts w:ascii="Arial" w:eastAsia="Arial" w:hAnsi="Arial" w:cs="Arial"/>
          <w:i/>
          <w:spacing w:val="2"/>
          <w:w w:val="103"/>
        </w:rPr>
        <w:t xml:space="preserve">dades </w:t>
      </w:r>
      <w:r w:rsidR="00D42226" w:rsidRPr="00D42226">
        <w:rPr>
          <w:rFonts w:ascii="Arial" w:eastAsia="Arial" w:hAnsi="Arial" w:cs="Arial"/>
          <w:i/>
          <w:spacing w:val="1"/>
        </w:rPr>
        <w:t>j</w:t>
      </w:r>
      <w:r w:rsidR="00D42226" w:rsidRPr="00D42226">
        <w:rPr>
          <w:rFonts w:ascii="Arial" w:eastAsia="Arial" w:hAnsi="Arial" w:cs="Arial"/>
          <w:i/>
          <w:spacing w:val="2"/>
        </w:rPr>
        <w:t>u</w:t>
      </w:r>
      <w:r w:rsidR="00D42226" w:rsidRPr="00D42226">
        <w:rPr>
          <w:rFonts w:ascii="Arial" w:eastAsia="Arial" w:hAnsi="Arial" w:cs="Arial"/>
          <w:i/>
          <w:spacing w:val="1"/>
        </w:rPr>
        <w:t>ri</w:t>
      </w:r>
      <w:r w:rsidR="00D42226" w:rsidRPr="00D42226">
        <w:rPr>
          <w:rFonts w:ascii="Arial" w:eastAsia="Arial" w:hAnsi="Arial" w:cs="Arial"/>
          <w:i/>
          <w:spacing w:val="2"/>
        </w:rPr>
        <w:t>sd</w:t>
      </w:r>
      <w:r w:rsidR="00D42226" w:rsidRPr="00D42226">
        <w:rPr>
          <w:rFonts w:ascii="Arial" w:eastAsia="Arial" w:hAnsi="Arial" w:cs="Arial"/>
          <w:i/>
          <w:spacing w:val="1"/>
        </w:rPr>
        <w:t>i</w:t>
      </w:r>
      <w:r w:rsidR="00D42226" w:rsidRPr="00D42226">
        <w:rPr>
          <w:rFonts w:ascii="Arial" w:eastAsia="Arial" w:hAnsi="Arial" w:cs="Arial"/>
          <w:i/>
          <w:spacing w:val="2"/>
        </w:rPr>
        <w:t>cc</w:t>
      </w:r>
      <w:r w:rsidR="00D42226" w:rsidRPr="00D42226">
        <w:rPr>
          <w:rFonts w:ascii="Arial" w:eastAsia="Arial" w:hAnsi="Arial" w:cs="Arial"/>
          <w:i/>
          <w:spacing w:val="1"/>
        </w:rPr>
        <w:t>i</w:t>
      </w:r>
      <w:r w:rsidR="00D42226" w:rsidRPr="00D42226">
        <w:rPr>
          <w:rFonts w:ascii="Arial" w:eastAsia="Arial" w:hAnsi="Arial" w:cs="Arial"/>
          <w:i/>
          <w:spacing w:val="2"/>
        </w:rPr>
        <w:t>ona</w:t>
      </w:r>
      <w:r w:rsidR="00D42226" w:rsidRPr="00D42226">
        <w:rPr>
          <w:rFonts w:ascii="Arial" w:eastAsia="Arial" w:hAnsi="Arial" w:cs="Arial"/>
          <w:i/>
          <w:spacing w:val="1"/>
        </w:rPr>
        <w:t>l</w:t>
      </w:r>
      <w:r w:rsidR="00D42226" w:rsidRPr="00D42226">
        <w:rPr>
          <w:rFonts w:ascii="Arial" w:eastAsia="Arial" w:hAnsi="Arial" w:cs="Arial"/>
          <w:i/>
          <w:spacing w:val="2"/>
        </w:rPr>
        <w:t>e</w:t>
      </w:r>
      <w:r w:rsidR="00D42226" w:rsidRPr="00D42226">
        <w:rPr>
          <w:rFonts w:ascii="Arial" w:eastAsia="Arial" w:hAnsi="Arial" w:cs="Arial"/>
          <w:i/>
        </w:rPr>
        <w:t>s</w:t>
      </w:r>
      <w:r w:rsidR="00D42226" w:rsidRPr="00D42226">
        <w:rPr>
          <w:rFonts w:ascii="Arial" w:eastAsia="Arial" w:hAnsi="Arial" w:cs="Arial"/>
          <w:i/>
          <w:spacing w:val="43"/>
        </w:rPr>
        <w:t xml:space="preserve"> </w:t>
      </w:r>
      <w:r w:rsidR="00D42226" w:rsidRPr="00D42226">
        <w:rPr>
          <w:rFonts w:ascii="Arial" w:eastAsia="Arial" w:hAnsi="Arial" w:cs="Arial"/>
          <w:i/>
        </w:rPr>
        <w:t>y</w:t>
      </w:r>
      <w:r w:rsidR="00D42226" w:rsidRPr="00D42226">
        <w:rPr>
          <w:rFonts w:ascii="Arial" w:eastAsia="Arial" w:hAnsi="Arial" w:cs="Arial"/>
          <w:i/>
          <w:spacing w:val="8"/>
        </w:rPr>
        <w:t xml:space="preserve"> </w:t>
      </w:r>
      <w:r w:rsidR="00D42226" w:rsidRPr="00D42226">
        <w:rPr>
          <w:rFonts w:ascii="Arial" w:eastAsia="Arial" w:hAnsi="Arial" w:cs="Arial"/>
          <w:i/>
          <w:spacing w:val="2"/>
        </w:rPr>
        <w:t>ad</w:t>
      </w:r>
      <w:r w:rsidR="00D42226" w:rsidRPr="00D42226">
        <w:rPr>
          <w:rFonts w:ascii="Arial" w:eastAsia="Arial" w:hAnsi="Arial" w:cs="Arial"/>
          <w:i/>
          <w:spacing w:val="3"/>
        </w:rPr>
        <w:t>m</w:t>
      </w:r>
      <w:r w:rsidR="00D42226" w:rsidRPr="00D42226">
        <w:rPr>
          <w:rFonts w:ascii="Arial" w:eastAsia="Arial" w:hAnsi="Arial" w:cs="Arial"/>
          <w:i/>
          <w:spacing w:val="1"/>
        </w:rPr>
        <w:t>i</w:t>
      </w:r>
      <w:r w:rsidR="00D42226" w:rsidRPr="00D42226">
        <w:rPr>
          <w:rFonts w:ascii="Arial" w:eastAsia="Arial" w:hAnsi="Arial" w:cs="Arial"/>
          <w:i/>
          <w:spacing w:val="2"/>
        </w:rPr>
        <w:t>n</w:t>
      </w:r>
      <w:r w:rsidR="00D42226" w:rsidRPr="00D42226">
        <w:rPr>
          <w:rFonts w:ascii="Arial" w:eastAsia="Arial" w:hAnsi="Arial" w:cs="Arial"/>
          <w:i/>
          <w:spacing w:val="1"/>
        </w:rPr>
        <w:t>i</w:t>
      </w:r>
      <w:r w:rsidR="00D42226" w:rsidRPr="00D42226">
        <w:rPr>
          <w:rFonts w:ascii="Arial" w:eastAsia="Arial" w:hAnsi="Arial" w:cs="Arial"/>
          <w:i/>
          <w:spacing w:val="2"/>
        </w:rPr>
        <w:t>s</w:t>
      </w:r>
      <w:r w:rsidR="00D42226" w:rsidRPr="00D42226">
        <w:rPr>
          <w:rFonts w:ascii="Arial" w:eastAsia="Arial" w:hAnsi="Arial" w:cs="Arial"/>
          <w:i/>
          <w:spacing w:val="1"/>
        </w:rPr>
        <w:t>tr</w:t>
      </w:r>
      <w:r w:rsidR="00D42226" w:rsidRPr="00D42226">
        <w:rPr>
          <w:rFonts w:ascii="Arial" w:eastAsia="Arial" w:hAnsi="Arial" w:cs="Arial"/>
          <w:i/>
          <w:spacing w:val="2"/>
        </w:rPr>
        <w:t>a</w:t>
      </w:r>
      <w:r w:rsidR="00D42226" w:rsidRPr="00D42226">
        <w:rPr>
          <w:rFonts w:ascii="Arial" w:eastAsia="Arial" w:hAnsi="Arial" w:cs="Arial"/>
          <w:i/>
          <w:spacing w:val="1"/>
        </w:rPr>
        <w:t>ti</w:t>
      </w:r>
      <w:r w:rsidR="00D42226" w:rsidRPr="00D42226">
        <w:rPr>
          <w:rFonts w:ascii="Arial" w:eastAsia="Arial" w:hAnsi="Arial" w:cs="Arial"/>
          <w:i/>
          <w:spacing w:val="2"/>
        </w:rPr>
        <w:t>va</w:t>
      </w:r>
      <w:r w:rsidR="00D42226" w:rsidRPr="00D42226">
        <w:rPr>
          <w:rFonts w:ascii="Arial" w:eastAsia="Arial" w:hAnsi="Arial" w:cs="Arial"/>
          <w:i/>
        </w:rPr>
        <w:t>s</w:t>
      </w:r>
      <w:r w:rsidR="00D42226" w:rsidRPr="00D42226">
        <w:rPr>
          <w:rFonts w:ascii="Arial" w:eastAsia="Arial" w:hAnsi="Arial" w:cs="Arial"/>
          <w:i/>
          <w:spacing w:val="42"/>
        </w:rPr>
        <w:t xml:space="preserve"> </w:t>
      </w:r>
      <w:r w:rsidR="00D42226" w:rsidRPr="00D42226">
        <w:rPr>
          <w:rFonts w:ascii="Arial" w:eastAsia="Arial" w:hAnsi="Arial" w:cs="Arial"/>
          <w:i/>
          <w:spacing w:val="2"/>
        </w:rPr>
        <w:t>qu</w:t>
      </w:r>
      <w:r w:rsidR="00D42226" w:rsidRPr="00D42226">
        <w:rPr>
          <w:rFonts w:ascii="Arial" w:eastAsia="Arial" w:hAnsi="Arial" w:cs="Arial"/>
          <w:i/>
        </w:rPr>
        <w:t>e</w:t>
      </w:r>
      <w:r w:rsidR="00D42226" w:rsidRPr="00D42226">
        <w:rPr>
          <w:rFonts w:ascii="Arial" w:eastAsia="Arial" w:hAnsi="Arial" w:cs="Arial"/>
          <w:i/>
          <w:spacing w:val="14"/>
        </w:rPr>
        <w:t xml:space="preserve"> </w:t>
      </w:r>
      <w:r w:rsidR="00D42226" w:rsidRPr="00D42226">
        <w:rPr>
          <w:rFonts w:ascii="Arial" w:eastAsia="Arial" w:hAnsi="Arial" w:cs="Arial"/>
          <w:i/>
          <w:spacing w:val="1"/>
        </w:rPr>
        <w:t>r</w:t>
      </w:r>
      <w:r w:rsidR="00D42226" w:rsidRPr="00D42226">
        <w:rPr>
          <w:rFonts w:ascii="Arial" w:eastAsia="Arial" w:hAnsi="Arial" w:cs="Arial"/>
          <w:i/>
          <w:spacing w:val="2"/>
        </w:rPr>
        <w:t>ea</w:t>
      </w:r>
      <w:r w:rsidR="00D42226" w:rsidRPr="00D42226">
        <w:rPr>
          <w:rFonts w:ascii="Arial" w:eastAsia="Arial" w:hAnsi="Arial" w:cs="Arial"/>
          <w:i/>
          <w:spacing w:val="1"/>
        </w:rPr>
        <w:t>li</w:t>
      </w:r>
      <w:r w:rsidR="00D42226" w:rsidRPr="00D42226">
        <w:rPr>
          <w:rFonts w:ascii="Arial" w:eastAsia="Arial" w:hAnsi="Arial" w:cs="Arial"/>
          <w:i/>
          <w:spacing w:val="2"/>
        </w:rPr>
        <w:t>z</w:t>
      </w:r>
      <w:r w:rsidR="00D42226" w:rsidRPr="00D42226">
        <w:rPr>
          <w:rFonts w:ascii="Arial" w:eastAsia="Arial" w:hAnsi="Arial" w:cs="Arial"/>
          <w:i/>
        </w:rPr>
        <w:t>a</w:t>
      </w:r>
      <w:r w:rsidR="00D42226" w:rsidRPr="00D42226">
        <w:rPr>
          <w:rFonts w:ascii="Arial" w:eastAsia="Arial" w:hAnsi="Arial" w:cs="Arial"/>
          <w:i/>
          <w:spacing w:val="22"/>
        </w:rPr>
        <w:t xml:space="preserve"> </w:t>
      </w:r>
      <w:r w:rsidR="00D42226" w:rsidRPr="00D42226">
        <w:rPr>
          <w:rFonts w:ascii="Arial" w:eastAsia="Arial" w:hAnsi="Arial" w:cs="Arial"/>
          <w:i/>
        </w:rPr>
        <w:t>y</w:t>
      </w:r>
      <w:r w:rsidR="00D42226" w:rsidRPr="00D42226">
        <w:rPr>
          <w:rFonts w:ascii="Arial" w:eastAsia="Arial" w:hAnsi="Arial" w:cs="Arial"/>
          <w:i/>
          <w:spacing w:val="8"/>
        </w:rPr>
        <w:t xml:space="preserve"> </w:t>
      </w:r>
      <w:r w:rsidR="00D42226" w:rsidRPr="00D42226">
        <w:rPr>
          <w:rFonts w:ascii="Arial" w:eastAsia="Arial" w:hAnsi="Arial" w:cs="Arial"/>
          <w:i/>
          <w:spacing w:val="1"/>
        </w:rPr>
        <w:t>t</w:t>
      </w:r>
      <w:r w:rsidR="00D42226" w:rsidRPr="00D42226">
        <w:rPr>
          <w:rFonts w:ascii="Arial" w:eastAsia="Arial" w:hAnsi="Arial" w:cs="Arial"/>
          <w:i/>
          <w:spacing w:val="2"/>
        </w:rPr>
        <w:t>end</w:t>
      </w:r>
      <w:r w:rsidR="00D42226" w:rsidRPr="00D42226">
        <w:rPr>
          <w:rFonts w:ascii="Arial" w:eastAsia="Arial" w:hAnsi="Arial" w:cs="Arial"/>
          <w:i/>
          <w:spacing w:val="1"/>
        </w:rPr>
        <w:t>r</w:t>
      </w:r>
      <w:r w:rsidR="00D42226" w:rsidRPr="00D42226">
        <w:rPr>
          <w:rFonts w:ascii="Arial" w:eastAsia="Arial" w:hAnsi="Arial" w:cs="Arial"/>
          <w:i/>
        </w:rPr>
        <w:t>á</w:t>
      </w:r>
      <w:r w:rsidR="00D42226" w:rsidRPr="00D42226">
        <w:rPr>
          <w:rFonts w:ascii="Arial" w:eastAsia="Arial" w:hAnsi="Arial" w:cs="Arial"/>
          <w:i/>
          <w:spacing w:val="21"/>
        </w:rPr>
        <w:t xml:space="preserve"> </w:t>
      </w:r>
      <w:r w:rsidR="00D42226" w:rsidRPr="00D42226">
        <w:rPr>
          <w:rFonts w:ascii="Arial" w:eastAsia="Arial" w:hAnsi="Arial" w:cs="Arial"/>
          <w:i/>
          <w:spacing w:val="1"/>
        </w:rPr>
        <w:t>l</w:t>
      </w:r>
      <w:r w:rsidR="00D42226" w:rsidRPr="00D42226">
        <w:rPr>
          <w:rFonts w:ascii="Arial" w:eastAsia="Arial" w:hAnsi="Arial" w:cs="Arial"/>
          <w:i/>
          <w:spacing w:val="2"/>
        </w:rPr>
        <w:t>a</w:t>
      </w:r>
      <w:r w:rsidR="00D42226" w:rsidRPr="00D42226">
        <w:rPr>
          <w:rFonts w:ascii="Arial" w:eastAsia="Arial" w:hAnsi="Arial" w:cs="Arial"/>
          <w:i/>
        </w:rPr>
        <w:t>s</w:t>
      </w:r>
      <w:r w:rsidR="00D42226" w:rsidRPr="00D42226">
        <w:rPr>
          <w:rFonts w:ascii="Arial" w:eastAsia="Arial" w:hAnsi="Arial" w:cs="Arial"/>
          <w:i/>
          <w:spacing w:val="12"/>
        </w:rPr>
        <w:t xml:space="preserve"> </w:t>
      </w:r>
      <w:r w:rsidR="00D42226" w:rsidRPr="00D42226">
        <w:rPr>
          <w:rFonts w:ascii="Arial" w:eastAsia="Arial" w:hAnsi="Arial" w:cs="Arial"/>
          <w:i/>
          <w:spacing w:val="2"/>
        </w:rPr>
        <w:t>s</w:t>
      </w:r>
      <w:r w:rsidR="00D42226" w:rsidRPr="00D42226">
        <w:rPr>
          <w:rFonts w:ascii="Arial" w:eastAsia="Arial" w:hAnsi="Arial" w:cs="Arial"/>
          <w:i/>
          <w:spacing w:val="1"/>
        </w:rPr>
        <w:t>i</w:t>
      </w:r>
      <w:r w:rsidR="00D42226" w:rsidRPr="00D42226">
        <w:rPr>
          <w:rFonts w:ascii="Arial" w:eastAsia="Arial" w:hAnsi="Arial" w:cs="Arial"/>
          <w:i/>
          <w:spacing w:val="2"/>
        </w:rPr>
        <w:t>gu</w:t>
      </w:r>
      <w:r w:rsidR="00D42226" w:rsidRPr="00D42226">
        <w:rPr>
          <w:rFonts w:ascii="Arial" w:eastAsia="Arial" w:hAnsi="Arial" w:cs="Arial"/>
          <w:i/>
          <w:spacing w:val="1"/>
        </w:rPr>
        <w:t>i</w:t>
      </w:r>
      <w:r w:rsidR="00D42226" w:rsidRPr="00D42226">
        <w:rPr>
          <w:rFonts w:ascii="Arial" w:eastAsia="Arial" w:hAnsi="Arial" w:cs="Arial"/>
          <w:i/>
          <w:spacing w:val="2"/>
        </w:rPr>
        <w:t>en</w:t>
      </w:r>
      <w:r w:rsidR="00D42226" w:rsidRPr="00D42226">
        <w:rPr>
          <w:rFonts w:ascii="Arial" w:eastAsia="Arial" w:hAnsi="Arial" w:cs="Arial"/>
          <w:i/>
          <w:spacing w:val="1"/>
        </w:rPr>
        <w:t>t</w:t>
      </w:r>
      <w:r w:rsidR="00D42226" w:rsidRPr="00D42226">
        <w:rPr>
          <w:rFonts w:ascii="Arial" w:eastAsia="Arial" w:hAnsi="Arial" w:cs="Arial"/>
          <w:i/>
          <w:spacing w:val="2"/>
        </w:rPr>
        <w:t>e</w:t>
      </w:r>
      <w:r w:rsidR="00D42226" w:rsidRPr="00D42226">
        <w:rPr>
          <w:rFonts w:ascii="Arial" w:eastAsia="Arial" w:hAnsi="Arial" w:cs="Arial"/>
          <w:i/>
        </w:rPr>
        <w:t>s</w:t>
      </w:r>
      <w:r w:rsidR="00D42226" w:rsidRPr="00D42226">
        <w:rPr>
          <w:rFonts w:ascii="Arial" w:eastAsia="Arial" w:hAnsi="Arial" w:cs="Arial"/>
          <w:i/>
          <w:spacing w:val="31"/>
        </w:rPr>
        <w:t xml:space="preserve"> </w:t>
      </w:r>
      <w:r w:rsidR="00D42226" w:rsidRPr="00D42226">
        <w:rPr>
          <w:rFonts w:ascii="Arial" w:eastAsia="Arial" w:hAnsi="Arial" w:cs="Arial"/>
          <w:i/>
          <w:spacing w:val="2"/>
          <w:w w:val="103"/>
        </w:rPr>
        <w:t>a</w:t>
      </w:r>
      <w:r w:rsidR="00D42226" w:rsidRPr="00D42226">
        <w:rPr>
          <w:rFonts w:ascii="Arial" w:eastAsia="Arial" w:hAnsi="Arial" w:cs="Arial"/>
          <w:i/>
          <w:spacing w:val="1"/>
          <w:w w:val="103"/>
        </w:rPr>
        <w:t>tri</w:t>
      </w:r>
      <w:r w:rsidR="00D42226" w:rsidRPr="00D42226">
        <w:rPr>
          <w:rFonts w:ascii="Arial" w:eastAsia="Arial" w:hAnsi="Arial" w:cs="Arial"/>
          <w:i/>
          <w:spacing w:val="2"/>
          <w:w w:val="103"/>
        </w:rPr>
        <w:t>buc</w:t>
      </w:r>
      <w:r w:rsidR="00D42226" w:rsidRPr="00D42226">
        <w:rPr>
          <w:rFonts w:ascii="Arial" w:eastAsia="Arial" w:hAnsi="Arial" w:cs="Arial"/>
          <w:i/>
          <w:spacing w:val="1"/>
          <w:w w:val="103"/>
        </w:rPr>
        <w:t>i</w:t>
      </w:r>
      <w:r w:rsidR="00D42226" w:rsidRPr="00D42226">
        <w:rPr>
          <w:rFonts w:ascii="Arial" w:eastAsia="Arial" w:hAnsi="Arial" w:cs="Arial"/>
          <w:i/>
          <w:spacing w:val="2"/>
          <w:w w:val="103"/>
        </w:rPr>
        <w:t>ones</w:t>
      </w:r>
      <w:r w:rsidR="00D42226" w:rsidRPr="00D42226">
        <w:rPr>
          <w:rFonts w:ascii="Arial" w:eastAsia="Arial" w:hAnsi="Arial" w:cs="Arial"/>
          <w:i/>
          <w:w w:val="103"/>
        </w:rPr>
        <w:t>:</w:t>
      </w:r>
    </w:p>
    <w:p w:rsidR="008E1999" w:rsidRDefault="00D42226" w:rsidP="008E1999">
      <w:pPr>
        <w:spacing w:after="120" w:line="360" w:lineRule="auto"/>
        <w:ind w:left="709" w:right="618"/>
        <w:jc w:val="both"/>
        <w:rPr>
          <w:rFonts w:ascii="Arial" w:eastAsia="Arial" w:hAnsi="Arial" w:cs="Arial"/>
          <w:i/>
          <w:w w:val="103"/>
        </w:rPr>
      </w:pPr>
      <w:r w:rsidRPr="00D42226">
        <w:rPr>
          <w:rFonts w:ascii="Arial" w:eastAsia="Arial" w:hAnsi="Arial" w:cs="Arial"/>
          <w:i/>
          <w:spacing w:val="2"/>
        </w:rPr>
        <w:t>X</w:t>
      </w:r>
      <w:r w:rsidRPr="00D42226">
        <w:rPr>
          <w:rFonts w:ascii="Arial" w:eastAsia="Arial" w:hAnsi="Arial" w:cs="Arial"/>
          <w:i/>
          <w:spacing w:val="1"/>
        </w:rPr>
        <w:t>I</w:t>
      </w:r>
      <w:r w:rsidRPr="00D42226">
        <w:rPr>
          <w:rFonts w:ascii="Arial" w:eastAsia="Arial" w:hAnsi="Arial" w:cs="Arial"/>
          <w:i/>
          <w:spacing w:val="2"/>
        </w:rPr>
        <w:t>X</w:t>
      </w:r>
      <w:r w:rsidRPr="00D42226">
        <w:rPr>
          <w:rFonts w:ascii="Arial" w:eastAsia="Arial" w:hAnsi="Arial" w:cs="Arial"/>
          <w:i/>
        </w:rPr>
        <w:t xml:space="preserve">.    </w:t>
      </w:r>
      <w:r w:rsidRPr="00D42226">
        <w:rPr>
          <w:rFonts w:ascii="Arial" w:eastAsia="Arial" w:hAnsi="Arial" w:cs="Arial"/>
          <w:i/>
          <w:spacing w:val="2"/>
        </w:rPr>
        <w:t>O</w:t>
      </w:r>
      <w:r w:rsidRPr="00D42226">
        <w:rPr>
          <w:rFonts w:ascii="Arial" w:eastAsia="Arial" w:hAnsi="Arial" w:cs="Arial"/>
          <w:i/>
          <w:spacing w:val="1"/>
        </w:rPr>
        <w:t>r</w:t>
      </w:r>
      <w:r w:rsidRPr="00D42226">
        <w:rPr>
          <w:rFonts w:ascii="Arial" w:eastAsia="Arial" w:hAnsi="Arial" w:cs="Arial"/>
          <w:i/>
          <w:spacing w:val="2"/>
        </w:rPr>
        <w:t>dena</w:t>
      </w:r>
      <w:r w:rsidRPr="00D42226">
        <w:rPr>
          <w:rFonts w:ascii="Arial" w:eastAsia="Arial" w:hAnsi="Arial" w:cs="Arial"/>
          <w:i/>
          <w:spacing w:val="1"/>
        </w:rPr>
        <w:t>r</w:t>
      </w:r>
      <w:r w:rsidRPr="00D42226">
        <w:rPr>
          <w:rFonts w:ascii="Arial" w:eastAsia="Arial" w:hAnsi="Arial" w:cs="Arial"/>
          <w:i/>
        </w:rPr>
        <w:t xml:space="preserve">, </w:t>
      </w:r>
      <w:r w:rsidRPr="00D42226">
        <w:rPr>
          <w:rFonts w:ascii="Arial" w:eastAsia="Arial" w:hAnsi="Arial" w:cs="Arial"/>
          <w:i/>
          <w:spacing w:val="19"/>
        </w:rPr>
        <w:t xml:space="preserve"> </w:t>
      </w:r>
      <w:r w:rsidRPr="00D42226">
        <w:rPr>
          <w:rFonts w:ascii="Arial" w:eastAsia="Arial" w:hAnsi="Arial" w:cs="Arial"/>
          <w:i/>
          <w:spacing w:val="2"/>
        </w:rPr>
        <w:t>susc</w:t>
      </w:r>
      <w:r w:rsidRPr="00D42226">
        <w:rPr>
          <w:rFonts w:ascii="Arial" w:eastAsia="Arial" w:hAnsi="Arial" w:cs="Arial"/>
          <w:i/>
          <w:spacing w:val="1"/>
        </w:rPr>
        <w:t>ri</w:t>
      </w:r>
      <w:r w:rsidRPr="00D42226">
        <w:rPr>
          <w:rFonts w:ascii="Arial" w:eastAsia="Arial" w:hAnsi="Arial" w:cs="Arial"/>
          <w:i/>
          <w:spacing w:val="2"/>
        </w:rPr>
        <w:t>b</w:t>
      </w:r>
      <w:r w:rsidRPr="00D42226">
        <w:rPr>
          <w:rFonts w:ascii="Arial" w:eastAsia="Arial" w:hAnsi="Arial" w:cs="Arial"/>
          <w:i/>
          <w:spacing w:val="1"/>
        </w:rPr>
        <w:t>i</w:t>
      </w:r>
      <w:r w:rsidRPr="00D42226">
        <w:rPr>
          <w:rFonts w:ascii="Arial" w:eastAsia="Arial" w:hAnsi="Arial" w:cs="Arial"/>
          <w:i/>
        </w:rPr>
        <w:t xml:space="preserve">r </w:t>
      </w:r>
      <w:r w:rsidRPr="00D42226">
        <w:rPr>
          <w:rFonts w:ascii="Arial" w:eastAsia="Arial" w:hAnsi="Arial" w:cs="Arial"/>
          <w:i/>
          <w:spacing w:val="17"/>
        </w:rPr>
        <w:t xml:space="preserve"> </w:t>
      </w:r>
      <w:r w:rsidRPr="00D42226">
        <w:rPr>
          <w:rFonts w:ascii="Arial" w:eastAsia="Arial" w:hAnsi="Arial" w:cs="Arial"/>
          <w:i/>
        </w:rPr>
        <w:t xml:space="preserve">y  </w:t>
      </w:r>
      <w:r w:rsidRPr="00D42226">
        <w:rPr>
          <w:rFonts w:ascii="Arial" w:eastAsia="Arial" w:hAnsi="Arial" w:cs="Arial"/>
          <w:i/>
          <w:spacing w:val="2"/>
        </w:rPr>
        <w:t>desahoga</w:t>
      </w:r>
      <w:r w:rsidRPr="00D42226">
        <w:rPr>
          <w:rFonts w:ascii="Arial" w:eastAsia="Arial" w:hAnsi="Arial" w:cs="Arial"/>
          <w:i/>
        </w:rPr>
        <w:t xml:space="preserve">r </w:t>
      </w:r>
      <w:r w:rsidRPr="00D42226">
        <w:rPr>
          <w:rFonts w:ascii="Arial" w:eastAsia="Arial" w:hAnsi="Arial" w:cs="Arial"/>
          <w:i/>
          <w:spacing w:val="23"/>
        </w:rPr>
        <w:t xml:space="preserve"> </w:t>
      </w:r>
      <w:r w:rsidRPr="00D42226">
        <w:rPr>
          <w:rFonts w:ascii="Arial" w:eastAsia="Arial" w:hAnsi="Arial" w:cs="Arial"/>
          <w:i/>
          <w:spacing w:val="2"/>
        </w:rPr>
        <w:t>e</w:t>
      </w:r>
      <w:r w:rsidRPr="00D42226">
        <w:rPr>
          <w:rFonts w:ascii="Arial" w:eastAsia="Arial" w:hAnsi="Arial" w:cs="Arial"/>
          <w:i/>
        </w:rPr>
        <w:t xml:space="preserve">n </w:t>
      </w:r>
      <w:r w:rsidRPr="00D42226">
        <w:rPr>
          <w:rFonts w:ascii="Arial" w:eastAsia="Arial" w:hAnsi="Arial" w:cs="Arial"/>
          <w:i/>
          <w:spacing w:val="3"/>
        </w:rPr>
        <w:t xml:space="preserve"> </w:t>
      </w:r>
      <w:r w:rsidRPr="00D42226">
        <w:rPr>
          <w:rFonts w:ascii="Arial" w:eastAsia="Arial" w:hAnsi="Arial" w:cs="Arial"/>
          <w:i/>
          <w:spacing w:val="1"/>
        </w:rPr>
        <w:t>l</w:t>
      </w:r>
      <w:r w:rsidRPr="00D42226">
        <w:rPr>
          <w:rFonts w:ascii="Arial" w:eastAsia="Arial" w:hAnsi="Arial" w:cs="Arial"/>
          <w:i/>
          <w:spacing w:val="2"/>
        </w:rPr>
        <w:t>o</w:t>
      </w:r>
      <w:r w:rsidRPr="00D42226">
        <w:rPr>
          <w:rFonts w:ascii="Arial" w:eastAsia="Arial" w:hAnsi="Arial" w:cs="Arial"/>
          <w:i/>
        </w:rPr>
        <w:t xml:space="preserve">s </w:t>
      </w:r>
      <w:r w:rsidRPr="00D42226">
        <w:rPr>
          <w:rFonts w:ascii="Arial" w:eastAsia="Arial" w:hAnsi="Arial" w:cs="Arial"/>
          <w:i/>
          <w:spacing w:val="4"/>
        </w:rPr>
        <w:t xml:space="preserve"> </w:t>
      </w:r>
      <w:r w:rsidRPr="00D42226">
        <w:rPr>
          <w:rFonts w:ascii="Arial" w:eastAsia="Arial" w:hAnsi="Arial" w:cs="Arial"/>
          <w:i/>
          <w:spacing w:val="2"/>
        </w:rPr>
        <w:t>d</w:t>
      </w:r>
      <w:r w:rsidRPr="00D42226">
        <w:rPr>
          <w:rFonts w:ascii="Arial" w:eastAsia="Arial" w:hAnsi="Arial" w:cs="Arial"/>
          <w:i/>
          <w:spacing w:val="1"/>
        </w:rPr>
        <w:t>i</w:t>
      </w:r>
      <w:r w:rsidRPr="00D42226">
        <w:rPr>
          <w:rFonts w:ascii="Arial" w:eastAsia="Arial" w:hAnsi="Arial" w:cs="Arial"/>
          <w:i/>
          <w:spacing w:val="2"/>
        </w:rPr>
        <w:t>ve</w:t>
      </w:r>
      <w:r w:rsidRPr="00D42226">
        <w:rPr>
          <w:rFonts w:ascii="Arial" w:eastAsia="Arial" w:hAnsi="Arial" w:cs="Arial"/>
          <w:i/>
          <w:spacing w:val="1"/>
        </w:rPr>
        <w:t>r</w:t>
      </w:r>
      <w:r w:rsidRPr="00D42226">
        <w:rPr>
          <w:rFonts w:ascii="Arial" w:eastAsia="Arial" w:hAnsi="Arial" w:cs="Arial"/>
          <w:i/>
          <w:spacing w:val="2"/>
        </w:rPr>
        <w:t>so</w:t>
      </w:r>
      <w:r w:rsidRPr="00D42226">
        <w:rPr>
          <w:rFonts w:ascii="Arial" w:eastAsia="Arial" w:hAnsi="Arial" w:cs="Arial"/>
          <w:i/>
        </w:rPr>
        <w:t xml:space="preserve">s </w:t>
      </w:r>
      <w:r w:rsidRPr="00D42226">
        <w:rPr>
          <w:rFonts w:ascii="Arial" w:eastAsia="Arial" w:hAnsi="Arial" w:cs="Arial"/>
          <w:i/>
          <w:spacing w:val="18"/>
        </w:rPr>
        <w:t xml:space="preserve"> </w:t>
      </w:r>
      <w:r w:rsidRPr="00D42226">
        <w:rPr>
          <w:rFonts w:ascii="Arial" w:eastAsia="Arial" w:hAnsi="Arial" w:cs="Arial"/>
          <w:i/>
          <w:spacing w:val="2"/>
        </w:rPr>
        <w:t>p</w:t>
      </w:r>
      <w:r w:rsidRPr="00D42226">
        <w:rPr>
          <w:rFonts w:ascii="Arial" w:eastAsia="Arial" w:hAnsi="Arial" w:cs="Arial"/>
          <w:i/>
          <w:spacing w:val="1"/>
        </w:rPr>
        <w:t>r</w:t>
      </w:r>
      <w:r w:rsidRPr="00D42226">
        <w:rPr>
          <w:rFonts w:ascii="Arial" w:eastAsia="Arial" w:hAnsi="Arial" w:cs="Arial"/>
          <w:i/>
          <w:spacing w:val="2"/>
        </w:rPr>
        <w:t>oced</w:t>
      </w:r>
      <w:r w:rsidRPr="00D42226">
        <w:rPr>
          <w:rFonts w:ascii="Arial" w:eastAsia="Arial" w:hAnsi="Arial" w:cs="Arial"/>
          <w:i/>
          <w:spacing w:val="1"/>
        </w:rPr>
        <w:t>i</w:t>
      </w:r>
      <w:r w:rsidRPr="00D42226">
        <w:rPr>
          <w:rFonts w:ascii="Arial" w:eastAsia="Arial" w:hAnsi="Arial" w:cs="Arial"/>
          <w:i/>
          <w:spacing w:val="3"/>
        </w:rPr>
        <w:t>m</w:t>
      </w:r>
      <w:r w:rsidRPr="00D42226">
        <w:rPr>
          <w:rFonts w:ascii="Arial" w:eastAsia="Arial" w:hAnsi="Arial" w:cs="Arial"/>
          <w:i/>
          <w:spacing w:val="1"/>
        </w:rPr>
        <w:t>i</w:t>
      </w:r>
      <w:r w:rsidRPr="00D42226">
        <w:rPr>
          <w:rFonts w:ascii="Arial" w:eastAsia="Arial" w:hAnsi="Arial" w:cs="Arial"/>
          <w:i/>
          <w:spacing w:val="2"/>
        </w:rPr>
        <w:t>en</w:t>
      </w:r>
      <w:r w:rsidRPr="00D42226">
        <w:rPr>
          <w:rFonts w:ascii="Arial" w:eastAsia="Arial" w:hAnsi="Arial" w:cs="Arial"/>
          <w:i/>
          <w:spacing w:val="1"/>
        </w:rPr>
        <w:t>t</w:t>
      </w:r>
      <w:r w:rsidRPr="00D42226">
        <w:rPr>
          <w:rFonts w:ascii="Arial" w:eastAsia="Arial" w:hAnsi="Arial" w:cs="Arial"/>
          <w:i/>
          <w:spacing w:val="2"/>
        </w:rPr>
        <w:t>o</w:t>
      </w:r>
      <w:r w:rsidRPr="00D42226">
        <w:rPr>
          <w:rFonts w:ascii="Arial" w:eastAsia="Arial" w:hAnsi="Arial" w:cs="Arial"/>
          <w:i/>
        </w:rPr>
        <w:t xml:space="preserve">s </w:t>
      </w:r>
      <w:r w:rsidRPr="00D42226">
        <w:rPr>
          <w:rFonts w:ascii="Arial" w:eastAsia="Arial" w:hAnsi="Arial" w:cs="Arial"/>
          <w:i/>
          <w:spacing w:val="36"/>
        </w:rPr>
        <w:t xml:space="preserve"> </w:t>
      </w:r>
      <w:r w:rsidRPr="00D42226">
        <w:rPr>
          <w:rFonts w:ascii="Arial" w:eastAsia="Arial" w:hAnsi="Arial" w:cs="Arial"/>
          <w:i/>
          <w:spacing w:val="2"/>
        </w:rPr>
        <w:t>ad</w:t>
      </w:r>
      <w:r w:rsidRPr="00D42226">
        <w:rPr>
          <w:rFonts w:ascii="Arial" w:eastAsia="Arial" w:hAnsi="Arial" w:cs="Arial"/>
          <w:i/>
          <w:spacing w:val="3"/>
        </w:rPr>
        <w:t>m</w:t>
      </w:r>
      <w:r w:rsidRPr="00D42226">
        <w:rPr>
          <w:rFonts w:ascii="Arial" w:eastAsia="Arial" w:hAnsi="Arial" w:cs="Arial"/>
          <w:i/>
          <w:spacing w:val="1"/>
        </w:rPr>
        <w:t>i</w:t>
      </w:r>
      <w:r w:rsidRPr="00D42226">
        <w:rPr>
          <w:rFonts w:ascii="Arial" w:eastAsia="Arial" w:hAnsi="Arial" w:cs="Arial"/>
          <w:i/>
          <w:spacing w:val="2"/>
        </w:rPr>
        <w:t>n</w:t>
      </w:r>
      <w:r w:rsidRPr="00D42226">
        <w:rPr>
          <w:rFonts w:ascii="Arial" w:eastAsia="Arial" w:hAnsi="Arial" w:cs="Arial"/>
          <w:i/>
          <w:spacing w:val="1"/>
        </w:rPr>
        <w:t>i</w:t>
      </w:r>
      <w:r w:rsidRPr="00D42226">
        <w:rPr>
          <w:rFonts w:ascii="Arial" w:eastAsia="Arial" w:hAnsi="Arial" w:cs="Arial"/>
          <w:i/>
          <w:spacing w:val="2"/>
        </w:rPr>
        <w:t>s</w:t>
      </w:r>
      <w:r w:rsidRPr="00D42226">
        <w:rPr>
          <w:rFonts w:ascii="Arial" w:eastAsia="Arial" w:hAnsi="Arial" w:cs="Arial"/>
          <w:i/>
          <w:spacing w:val="1"/>
        </w:rPr>
        <w:t>tr</w:t>
      </w:r>
      <w:r w:rsidRPr="00D42226">
        <w:rPr>
          <w:rFonts w:ascii="Arial" w:eastAsia="Arial" w:hAnsi="Arial" w:cs="Arial"/>
          <w:i/>
          <w:spacing w:val="2"/>
        </w:rPr>
        <w:t>a</w:t>
      </w:r>
      <w:r w:rsidRPr="00D42226">
        <w:rPr>
          <w:rFonts w:ascii="Arial" w:eastAsia="Arial" w:hAnsi="Arial" w:cs="Arial"/>
          <w:i/>
          <w:spacing w:val="1"/>
        </w:rPr>
        <w:t>ti</w:t>
      </w:r>
      <w:r w:rsidRPr="00D42226">
        <w:rPr>
          <w:rFonts w:ascii="Arial" w:eastAsia="Arial" w:hAnsi="Arial" w:cs="Arial"/>
          <w:i/>
          <w:spacing w:val="2"/>
        </w:rPr>
        <w:t>vo</w:t>
      </w:r>
      <w:r w:rsidRPr="00D42226">
        <w:rPr>
          <w:rFonts w:ascii="Arial" w:eastAsia="Arial" w:hAnsi="Arial" w:cs="Arial"/>
          <w:i/>
        </w:rPr>
        <w:t xml:space="preserve">s </w:t>
      </w:r>
      <w:r w:rsidRPr="00D42226">
        <w:rPr>
          <w:rFonts w:ascii="Arial" w:eastAsia="Arial" w:hAnsi="Arial" w:cs="Arial"/>
          <w:i/>
          <w:spacing w:val="35"/>
        </w:rPr>
        <w:t xml:space="preserve"> </w:t>
      </w:r>
      <w:r w:rsidRPr="00D42226">
        <w:rPr>
          <w:rFonts w:ascii="Arial" w:eastAsia="Arial" w:hAnsi="Arial" w:cs="Arial"/>
          <w:i/>
          <w:spacing w:val="2"/>
        </w:rPr>
        <w:t>qu</w:t>
      </w:r>
      <w:r w:rsidRPr="00D42226">
        <w:rPr>
          <w:rFonts w:ascii="Arial" w:eastAsia="Arial" w:hAnsi="Arial" w:cs="Arial"/>
          <w:i/>
        </w:rPr>
        <w:t xml:space="preserve">e </w:t>
      </w:r>
      <w:r w:rsidRPr="00D42226">
        <w:rPr>
          <w:rFonts w:ascii="Arial" w:eastAsia="Arial" w:hAnsi="Arial" w:cs="Arial"/>
          <w:i/>
          <w:spacing w:val="7"/>
        </w:rPr>
        <w:t xml:space="preserve"> </w:t>
      </w:r>
      <w:r w:rsidRPr="00D42226">
        <w:rPr>
          <w:rFonts w:ascii="Arial" w:eastAsia="Arial" w:hAnsi="Arial" w:cs="Arial"/>
          <w:i/>
          <w:spacing w:val="1"/>
          <w:w w:val="103"/>
        </w:rPr>
        <w:t>l</w:t>
      </w:r>
      <w:r w:rsidRPr="00D42226">
        <w:rPr>
          <w:rFonts w:ascii="Arial" w:eastAsia="Arial" w:hAnsi="Arial" w:cs="Arial"/>
          <w:i/>
          <w:w w:val="103"/>
        </w:rPr>
        <w:t xml:space="preserve">e </w:t>
      </w:r>
      <w:r w:rsidRPr="00D42226">
        <w:rPr>
          <w:rFonts w:ascii="Arial" w:eastAsia="Arial" w:hAnsi="Arial" w:cs="Arial"/>
          <w:i/>
          <w:spacing w:val="2"/>
        </w:rPr>
        <w:t>co</w:t>
      </w:r>
      <w:r w:rsidRPr="00D42226">
        <w:rPr>
          <w:rFonts w:ascii="Arial" w:eastAsia="Arial" w:hAnsi="Arial" w:cs="Arial"/>
          <w:i/>
          <w:spacing w:val="3"/>
        </w:rPr>
        <w:t>m</w:t>
      </w:r>
      <w:r w:rsidRPr="00D42226">
        <w:rPr>
          <w:rFonts w:ascii="Arial" w:eastAsia="Arial" w:hAnsi="Arial" w:cs="Arial"/>
          <w:i/>
          <w:spacing w:val="2"/>
        </w:rPr>
        <w:t>pe</w:t>
      </w:r>
      <w:r w:rsidRPr="00D42226">
        <w:rPr>
          <w:rFonts w:ascii="Arial" w:eastAsia="Arial" w:hAnsi="Arial" w:cs="Arial"/>
          <w:i/>
          <w:spacing w:val="1"/>
        </w:rPr>
        <w:t>t</w:t>
      </w:r>
      <w:r w:rsidRPr="00D42226">
        <w:rPr>
          <w:rFonts w:ascii="Arial" w:eastAsia="Arial" w:hAnsi="Arial" w:cs="Arial"/>
          <w:i/>
          <w:spacing w:val="2"/>
        </w:rPr>
        <w:t>en</w:t>
      </w:r>
      <w:r w:rsidRPr="00D42226">
        <w:rPr>
          <w:rFonts w:ascii="Arial" w:eastAsia="Arial" w:hAnsi="Arial" w:cs="Arial"/>
          <w:i/>
        </w:rPr>
        <w:t xml:space="preserve">,   </w:t>
      </w:r>
      <w:r w:rsidRPr="00D42226">
        <w:rPr>
          <w:rFonts w:ascii="Arial" w:eastAsia="Arial" w:hAnsi="Arial" w:cs="Arial"/>
          <w:i/>
          <w:spacing w:val="2"/>
        </w:rPr>
        <w:t>segú</w:t>
      </w:r>
      <w:r w:rsidRPr="00D42226">
        <w:rPr>
          <w:rFonts w:ascii="Arial" w:eastAsia="Arial" w:hAnsi="Arial" w:cs="Arial"/>
          <w:i/>
        </w:rPr>
        <w:t xml:space="preserve">n </w:t>
      </w:r>
      <w:r w:rsidRPr="00D42226">
        <w:rPr>
          <w:rFonts w:ascii="Arial" w:eastAsia="Arial" w:hAnsi="Arial" w:cs="Arial"/>
          <w:i/>
          <w:spacing w:val="43"/>
        </w:rPr>
        <w:t xml:space="preserve"> </w:t>
      </w:r>
      <w:r w:rsidRPr="00D42226">
        <w:rPr>
          <w:rFonts w:ascii="Arial" w:eastAsia="Arial" w:hAnsi="Arial" w:cs="Arial"/>
          <w:i/>
          <w:spacing w:val="2"/>
        </w:rPr>
        <w:t>co</w:t>
      </w:r>
      <w:r w:rsidRPr="00D42226">
        <w:rPr>
          <w:rFonts w:ascii="Arial" w:eastAsia="Arial" w:hAnsi="Arial" w:cs="Arial"/>
          <w:i/>
          <w:spacing w:val="1"/>
        </w:rPr>
        <w:t>rr</w:t>
      </w:r>
      <w:r w:rsidRPr="00D42226">
        <w:rPr>
          <w:rFonts w:ascii="Arial" w:eastAsia="Arial" w:hAnsi="Arial" w:cs="Arial"/>
          <w:i/>
          <w:spacing w:val="2"/>
        </w:rPr>
        <w:t>esponda</w:t>
      </w:r>
      <w:r w:rsidRPr="00D42226">
        <w:rPr>
          <w:rFonts w:ascii="Arial" w:eastAsia="Arial" w:hAnsi="Arial" w:cs="Arial"/>
          <w:i/>
        </w:rPr>
        <w:t xml:space="preserve">,  </w:t>
      </w:r>
      <w:r w:rsidRPr="00D42226">
        <w:rPr>
          <w:rFonts w:ascii="Arial" w:eastAsia="Arial" w:hAnsi="Arial" w:cs="Arial"/>
          <w:i/>
          <w:spacing w:val="7"/>
        </w:rPr>
        <w:t xml:space="preserve"> </w:t>
      </w:r>
      <w:r w:rsidRPr="00D42226">
        <w:rPr>
          <w:rFonts w:ascii="Arial" w:eastAsia="Arial" w:hAnsi="Arial" w:cs="Arial"/>
          <w:i/>
          <w:spacing w:val="1"/>
        </w:rPr>
        <w:t>l</w:t>
      </w:r>
      <w:r w:rsidRPr="00D42226">
        <w:rPr>
          <w:rFonts w:ascii="Arial" w:eastAsia="Arial" w:hAnsi="Arial" w:cs="Arial"/>
          <w:i/>
          <w:spacing w:val="2"/>
        </w:rPr>
        <w:t>a</w:t>
      </w:r>
      <w:r w:rsidRPr="00D42226">
        <w:rPr>
          <w:rFonts w:ascii="Arial" w:eastAsia="Arial" w:hAnsi="Arial" w:cs="Arial"/>
          <w:i/>
        </w:rPr>
        <w:t xml:space="preserve">s </w:t>
      </w:r>
      <w:r w:rsidRPr="00D42226">
        <w:rPr>
          <w:rFonts w:ascii="Arial" w:eastAsia="Arial" w:hAnsi="Arial" w:cs="Arial"/>
          <w:i/>
          <w:spacing w:val="34"/>
        </w:rPr>
        <w:t xml:space="preserve"> </w:t>
      </w:r>
      <w:r w:rsidRPr="00D42226">
        <w:rPr>
          <w:rFonts w:ascii="Arial" w:eastAsia="Arial" w:hAnsi="Arial" w:cs="Arial"/>
          <w:i/>
          <w:spacing w:val="2"/>
        </w:rPr>
        <w:t>ac</w:t>
      </w:r>
      <w:r w:rsidRPr="00D42226">
        <w:rPr>
          <w:rFonts w:ascii="Arial" w:eastAsia="Arial" w:hAnsi="Arial" w:cs="Arial"/>
          <w:i/>
          <w:spacing w:val="1"/>
        </w:rPr>
        <w:t>t</w:t>
      </w:r>
      <w:r w:rsidRPr="00D42226">
        <w:rPr>
          <w:rFonts w:ascii="Arial" w:eastAsia="Arial" w:hAnsi="Arial" w:cs="Arial"/>
          <w:i/>
          <w:spacing w:val="2"/>
        </w:rPr>
        <w:t>uac</w:t>
      </w:r>
      <w:r w:rsidRPr="00D42226">
        <w:rPr>
          <w:rFonts w:ascii="Arial" w:eastAsia="Arial" w:hAnsi="Arial" w:cs="Arial"/>
          <w:i/>
          <w:spacing w:val="1"/>
        </w:rPr>
        <w:t>i</w:t>
      </w:r>
      <w:r w:rsidRPr="00D42226">
        <w:rPr>
          <w:rFonts w:ascii="Arial" w:eastAsia="Arial" w:hAnsi="Arial" w:cs="Arial"/>
          <w:i/>
          <w:spacing w:val="2"/>
        </w:rPr>
        <w:t>ones</w:t>
      </w:r>
      <w:r w:rsidRPr="00D42226">
        <w:rPr>
          <w:rFonts w:ascii="Arial" w:eastAsia="Arial" w:hAnsi="Arial" w:cs="Arial"/>
          <w:i/>
        </w:rPr>
        <w:t xml:space="preserve">,  </w:t>
      </w:r>
      <w:r w:rsidRPr="00D42226">
        <w:rPr>
          <w:rFonts w:ascii="Arial" w:eastAsia="Arial" w:hAnsi="Arial" w:cs="Arial"/>
          <w:i/>
          <w:spacing w:val="5"/>
        </w:rPr>
        <w:t xml:space="preserve"> </w:t>
      </w:r>
      <w:r w:rsidRPr="00D42226">
        <w:rPr>
          <w:rFonts w:ascii="Arial" w:eastAsia="Arial" w:hAnsi="Arial" w:cs="Arial"/>
          <w:i/>
          <w:spacing w:val="2"/>
        </w:rPr>
        <w:t>d</w:t>
      </w:r>
      <w:r w:rsidRPr="00D42226">
        <w:rPr>
          <w:rFonts w:ascii="Arial" w:eastAsia="Arial" w:hAnsi="Arial" w:cs="Arial"/>
          <w:i/>
          <w:spacing w:val="1"/>
        </w:rPr>
        <w:t>ili</w:t>
      </w:r>
      <w:r w:rsidRPr="00D42226">
        <w:rPr>
          <w:rFonts w:ascii="Arial" w:eastAsia="Arial" w:hAnsi="Arial" w:cs="Arial"/>
          <w:i/>
          <w:spacing w:val="2"/>
        </w:rPr>
        <w:t>genc</w:t>
      </w:r>
      <w:r w:rsidRPr="00D42226">
        <w:rPr>
          <w:rFonts w:ascii="Arial" w:eastAsia="Arial" w:hAnsi="Arial" w:cs="Arial"/>
          <w:i/>
          <w:spacing w:val="1"/>
        </w:rPr>
        <w:t>i</w:t>
      </w:r>
      <w:r w:rsidRPr="00D42226">
        <w:rPr>
          <w:rFonts w:ascii="Arial" w:eastAsia="Arial" w:hAnsi="Arial" w:cs="Arial"/>
          <w:i/>
          <w:spacing w:val="2"/>
        </w:rPr>
        <w:t>as</w:t>
      </w:r>
      <w:r w:rsidRPr="00D42226">
        <w:rPr>
          <w:rFonts w:ascii="Arial" w:eastAsia="Arial" w:hAnsi="Arial" w:cs="Arial"/>
          <w:i/>
        </w:rPr>
        <w:t xml:space="preserve">,  </w:t>
      </w:r>
      <w:r w:rsidRPr="00D42226">
        <w:rPr>
          <w:rFonts w:ascii="Arial" w:eastAsia="Arial" w:hAnsi="Arial" w:cs="Arial"/>
          <w:i/>
          <w:spacing w:val="2"/>
        </w:rPr>
        <w:t xml:space="preserve"> aud</w:t>
      </w:r>
      <w:r w:rsidRPr="00D42226">
        <w:rPr>
          <w:rFonts w:ascii="Arial" w:eastAsia="Arial" w:hAnsi="Arial" w:cs="Arial"/>
          <w:i/>
          <w:spacing w:val="1"/>
        </w:rPr>
        <w:t>i</w:t>
      </w:r>
      <w:r w:rsidRPr="00D42226">
        <w:rPr>
          <w:rFonts w:ascii="Arial" w:eastAsia="Arial" w:hAnsi="Arial" w:cs="Arial"/>
          <w:i/>
          <w:spacing w:val="2"/>
        </w:rPr>
        <w:t>enc</w:t>
      </w:r>
      <w:r w:rsidRPr="00D42226">
        <w:rPr>
          <w:rFonts w:ascii="Arial" w:eastAsia="Arial" w:hAnsi="Arial" w:cs="Arial"/>
          <w:i/>
          <w:spacing w:val="1"/>
        </w:rPr>
        <w:t>i</w:t>
      </w:r>
      <w:r w:rsidRPr="00D42226">
        <w:rPr>
          <w:rFonts w:ascii="Arial" w:eastAsia="Arial" w:hAnsi="Arial" w:cs="Arial"/>
          <w:i/>
          <w:spacing w:val="2"/>
        </w:rPr>
        <w:t>as</w:t>
      </w:r>
      <w:r w:rsidRPr="00D42226">
        <w:rPr>
          <w:rFonts w:ascii="Arial" w:eastAsia="Arial" w:hAnsi="Arial" w:cs="Arial"/>
          <w:i/>
        </w:rPr>
        <w:t xml:space="preserve">,  </w:t>
      </w:r>
      <w:r w:rsidRPr="00D42226">
        <w:rPr>
          <w:rFonts w:ascii="Arial" w:eastAsia="Arial" w:hAnsi="Arial" w:cs="Arial"/>
          <w:i/>
          <w:spacing w:val="2"/>
        </w:rPr>
        <w:t xml:space="preserve"> </w:t>
      </w:r>
      <w:r w:rsidRPr="00D42226">
        <w:rPr>
          <w:rFonts w:ascii="Arial" w:eastAsia="Arial" w:hAnsi="Arial" w:cs="Arial"/>
          <w:i/>
          <w:spacing w:val="2"/>
          <w:w w:val="103"/>
        </w:rPr>
        <w:t>cons</w:t>
      </w:r>
      <w:r w:rsidRPr="00D42226">
        <w:rPr>
          <w:rFonts w:ascii="Arial" w:eastAsia="Arial" w:hAnsi="Arial" w:cs="Arial"/>
          <w:i/>
          <w:spacing w:val="1"/>
          <w:w w:val="103"/>
        </w:rPr>
        <w:t>t</w:t>
      </w:r>
      <w:r w:rsidRPr="00D42226">
        <w:rPr>
          <w:rFonts w:ascii="Arial" w:eastAsia="Arial" w:hAnsi="Arial" w:cs="Arial"/>
          <w:i/>
          <w:spacing w:val="2"/>
          <w:w w:val="103"/>
        </w:rPr>
        <w:t>anc</w:t>
      </w:r>
      <w:r w:rsidRPr="00D42226">
        <w:rPr>
          <w:rFonts w:ascii="Arial" w:eastAsia="Arial" w:hAnsi="Arial" w:cs="Arial"/>
          <w:i/>
          <w:spacing w:val="1"/>
          <w:w w:val="103"/>
        </w:rPr>
        <w:t>i</w:t>
      </w:r>
      <w:r w:rsidRPr="00D42226">
        <w:rPr>
          <w:rFonts w:ascii="Arial" w:eastAsia="Arial" w:hAnsi="Arial" w:cs="Arial"/>
          <w:i/>
          <w:spacing w:val="2"/>
          <w:w w:val="103"/>
        </w:rPr>
        <w:t>as</w:t>
      </w:r>
      <w:r w:rsidRPr="00D42226">
        <w:rPr>
          <w:rFonts w:ascii="Arial" w:eastAsia="Arial" w:hAnsi="Arial" w:cs="Arial"/>
          <w:i/>
          <w:w w:val="103"/>
        </w:rPr>
        <w:t xml:space="preserve">, </w:t>
      </w:r>
      <w:r w:rsidRPr="00D42226">
        <w:rPr>
          <w:rFonts w:ascii="Arial" w:eastAsia="Arial" w:hAnsi="Arial" w:cs="Arial"/>
          <w:i/>
          <w:spacing w:val="1"/>
        </w:rPr>
        <w:t>r</w:t>
      </w:r>
      <w:r w:rsidRPr="00D42226">
        <w:rPr>
          <w:rFonts w:ascii="Arial" w:eastAsia="Arial" w:hAnsi="Arial" w:cs="Arial"/>
          <w:i/>
          <w:spacing w:val="2"/>
        </w:rPr>
        <w:t>azones</w:t>
      </w:r>
      <w:r w:rsidRPr="00D42226">
        <w:rPr>
          <w:rFonts w:ascii="Arial" w:eastAsia="Arial" w:hAnsi="Arial" w:cs="Arial"/>
          <w:i/>
        </w:rPr>
        <w:t>,</w:t>
      </w:r>
      <w:r w:rsidRPr="00D42226">
        <w:rPr>
          <w:rFonts w:ascii="Arial" w:eastAsia="Arial" w:hAnsi="Arial" w:cs="Arial"/>
          <w:i/>
          <w:spacing w:val="50"/>
        </w:rPr>
        <w:t xml:space="preserve"> </w:t>
      </w:r>
      <w:r w:rsidRPr="00D42226">
        <w:rPr>
          <w:rFonts w:ascii="Arial" w:eastAsia="Arial" w:hAnsi="Arial" w:cs="Arial"/>
          <w:i/>
          <w:spacing w:val="2"/>
        </w:rPr>
        <w:t>c</w:t>
      </w:r>
      <w:r w:rsidRPr="00D42226">
        <w:rPr>
          <w:rFonts w:ascii="Arial" w:eastAsia="Arial" w:hAnsi="Arial" w:cs="Arial"/>
          <w:i/>
          <w:spacing w:val="1"/>
        </w:rPr>
        <w:t>it</w:t>
      </w:r>
      <w:r w:rsidRPr="00D42226">
        <w:rPr>
          <w:rFonts w:ascii="Arial" w:eastAsia="Arial" w:hAnsi="Arial" w:cs="Arial"/>
          <w:i/>
          <w:spacing w:val="2"/>
        </w:rPr>
        <w:t>a</w:t>
      </w:r>
      <w:r w:rsidRPr="00D42226">
        <w:rPr>
          <w:rFonts w:ascii="Arial" w:eastAsia="Arial" w:hAnsi="Arial" w:cs="Arial"/>
          <w:i/>
          <w:spacing w:val="1"/>
        </w:rPr>
        <w:t>t</w:t>
      </w:r>
      <w:r w:rsidRPr="00D42226">
        <w:rPr>
          <w:rFonts w:ascii="Arial" w:eastAsia="Arial" w:hAnsi="Arial" w:cs="Arial"/>
          <w:i/>
          <w:spacing w:val="2"/>
        </w:rPr>
        <w:t>o</w:t>
      </w:r>
      <w:r w:rsidRPr="00D42226">
        <w:rPr>
          <w:rFonts w:ascii="Arial" w:eastAsia="Arial" w:hAnsi="Arial" w:cs="Arial"/>
          <w:i/>
          <w:spacing w:val="1"/>
        </w:rPr>
        <w:t>ri</w:t>
      </w:r>
      <w:r w:rsidRPr="00D42226">
        <w:rPr>
          <w:rFonts w:ascii="Arial" w:eastAsia="Arial" w:hAnsi="Arial" w:cs="Arial"/>
          <w:i/>
          <w:spacing w:val="2"/>
        </w:rPr>
        <w:t>os</w:t>
      </w:r>
      <w:r w:rsidRPr="00D42226">
        <w:rPr>
          <w:rFonts w:ascii="Arial" w:eastAsia="Arial" w:hAnsi="Arial" w:cs="Arial"/>
          <w:i/>
        </w:rPr>
        <w:t xml:space="preserve">,  </w:t>
      </w:r>
      <w:r w:rsidRPr="00D42226">
        <w:rPr>
          <w:rFonts w:ascii="Arial" w:eastAsia="Arial" w:hAnsi="Arial" w:cs="Arial"/>
          <w:i/>
          <w:spacing w:val="2"/>
        </w:rPr>
        <w:t>no</w:t>
      </w:r>
      <w:r w:rsidRPr="00D42226">
        <w:rPr>
          <w:rFonts w:ascii="Arial" w:eastAsia="Arial" w:hAnsi="Arial" w:cs="Arial"/>
          <w:i/>
          <w:spacing w:val="1"/>
        </w:rPr>
        <w:t>tifi</w:t>
      </w:r>
      <w:r w:rsidRPr="00D42226">
        <w:rPr>
          <w:rFonts w:ascii="Arial" w:eastAsia="Arial" w:hAnsi="Arial" w:cs="Arial"/>
          <w:i/>
          <w:spacing w:val="2"/>
        </w:rPr>
        <w:t>cac</w:t>
      </w:r>
      <w:r w:rsidRPr="00D42226">
        <w:rPr>
          <w:rFonts w:ascii="Arial" w:eastAsia="Arial" w:hAnsi="Arial" w:cs="Arial"/>
          <w:i/>
          <w:spacing w:val="1"/>
        </w:rPr>
        <w:t>i</w:t>
      </w:r>
      <w:r w:rsidRPr="00D42226">
        <w:rPr>
          <w:rFonts w:ascii="Arial" w:eastAsia="Arial" w:hAnsi="Arial" w:cs="Arial"/>
          <w:i/>
          <w:spacing w:val="2"/>
        </w:rPr>
        <w:t>ones</w:t>
      </w:r>
      <w:r w:rsidRPr="00D42226">
        <w:rPr>
          <w:rFonts w:ascii="Arial" w:eastAsia="Arial" w:hAnsi="Arial" w:cs="Arial"/>
          <w:i/>
        </w:rPr>
        <w:t xml:space="preserve">, </w:t>
      </w:r>
      <w:r w:rsidRPr="00D42226">
        <w:rPr>
          <w:rFonts w:ascii="Arial" w:eastAsia="Arial" w:hAnsi="Arial" w:cs="Arial"/>
          <w:i/>
          <w:spacing w:val="12"/>
        </w:rPr>
        <w:t xml:space="preserve"> </w:t>
      </w:r>
      <w:r w:rsidRPr="00D42226">
        <w:rPr>
          <w:rFonts w:ascii="Arial" w:eastAsia="Arial" w:hAnsi="Arial" w:cs="Arial"/>
          <w:i/>
          <w:spacing w:val="2"/>
        </w:rPr>
        <w:t>acue</w:t>
      </w:r>
      <w:r w:rsidRPr="00D42226">
        <w:rPr>
          <w:rFonts w:ascii="Arial" w:eastAsia="Arial" w:hAnsi="Arial" w:cs="Arial"/>
          <w:i/>
          <w:spacing w:val="1"/>
        </w:rPr>
        <w:t>r</w:t>
      </w:r>
      <w:r w:rsidRPr="00D42226">
        <w:rPr>
          <w:rFonts w:ascii="Arial" w:eastAsia="Arial" w:hAnsi="Arial" w:cs="Arial"/>
          <w:i/>
          <w:spacing w:val="2"/>
        </w:rPr>
        <w:t>do</w:t>
      </w:r>
      <w:r w:rsidRPr="00D42226">
        <w:rPr>
          <w:rFonts w:ascii="Arial" w:eastAsia="Arial" w:hAnsi="Arial" w:cs="Arial"/>
          <w:i/>
        </w:rPr>
        <w:t>s</w:t>
      </w:r>
      <w:r w:rsidRPr="00D42226">
        <w:rPr>
          <w:rFonts w:ascii="Arial" w:eastAsia="Arial" w:hAnsi="Arial" w:cs="Arial"/>
          <w:i/>
          <w:spacing w:val="52"/>
        </w:rPr>
        <w:t xml:space="preserve"> </w:t>
      </w:r>
      <w:r w:rsidRPr="00D42226">
        <w:rPr>
          <w:rFonts w:ascii="Arial" w:eastAsia="Arial" w:hAnsi="Arial" w:cs="Arial"/>
          <w:i/>
        </w:rPr>
        <w:t>y</w:t>
      </w:r>
      <w:r w:rsidRPr="00D42226">
        <w:rPr>
          <w:rFonts w:ascii="Arial" w:eastAsia="Arial" w:hAnsi="Arial" w:cs="Arial"/>
          <w:i/>
          <w:spacing w:val="31"/>
        </w:rPr>
        <w:t xml:space="preserve"> </w:t>
      </w:r>
      <w:r w:rsidRPr="00D42226">
        <w:rPr>
          <w:rFonts w:ascii="Arial" w:eastAsia="Arial" w:hAnsi="Arial" w:cs="Arial"/>
          <w:i/>
          <w:spacing w:val="1"/>
        </w:rPr>
        <w:t>r</w:t>
      </w:r>
      <w:r w:rsidRPr="00D42226">
        <w:rPr>
          <w:rFonts w:ascii="Arial" w:eastAsia="Arial" w:hAnsi="Arial" w:cs="Arial"/>
          <w:i/>
          <w:spacing w:val="2"/>
        </w:rPr>
        <w:t>eso</w:t>
      </w:r>
      <w:r w:rsidRPr="00D42226">
        <w:rPr>
          <w:rFonts w:ascii="Arial" w:eastAsia="Arial" w:hAnsi="Arial" w:cs="Arial"/>
          <w:i/>
          <w:spacing w:val="1"/>
        </w:rPr>
        <w:t>l</w:t>
      </w:r>
      <w:r w:rsidRPr="00D42226">
        <w:rPr>
          <w:rFonts w:ascii="Arial" w:eastAsia="Arial" w:hAnsi="Arial" w:cs="Arial"/>
          <w:i/>
          <w:spacing w:val="2"/>
        </w:rPr>
        <w:t>uc</w:t>
      </w:r>
      <w:r w:rsidRPr="00D42226">
        <w:rPr>
          <w:rFonts w:ascii="Arial" w:eastAsia="Arial" w:hAnsi="Arial" w:cs="Arial"/>
          <w:i/>
          <w:spacing w:val="1"/>
        </w:rPr>
        <w:t>i</w:t>
      </w:r>
      <w:r w:rsidRPr="00D42226">
        <w:rPr>
          <w:rFonts w:ascii="Arial" w:eastAsia="Arial" w:hAnsi="Arial" w:cs="Arial"/>
          <w:i/>
          <w:spacing w:val="2"/>
        </w:rPr>
        <w:t>ones</w:t>
      </w:r>
      <w:r w:rsidRPr="00D42226">
        <w:rPr>
          <w:rFonts w:ascii="Arial" w:eastAsia="Arial" w:hAnsi="Arial" w:cs="Arial"/>
          <w:i/>
        </w:rPr>
        <w:t xml:space="preserve">, </w:t>
      </w:r>
      <w:r w:rsidRPr="00D42226">
        <w:rPr>
          <w:rFonts w:ascii="Arial" w:eastAsia="Arial" w:hAnsi="Arial" w:cs="Arial"/>
          <w:i/>
          <w:spacing w:val="9"/>
        </w:rPr>
        <w:t xml:space="preserve"> </w:t>
      </w:r>
      <w:r w:rsidRPr="00D42226">
        <w:rPr>
          <w:rFonts w:ascii="Arial" w:eastAsia="Arial" w:hAnsi="Arial" w:cs="Arial"/>
          <w:i/>
          <w:spacing w:val="2"/>
        </w:rPr>
        <w:t>pa</w:t>
      </w:r>
      <w:r w:rsidRPr="00D42226">
        <w:rPr>
          <w:rFonts w:ascii="Arial" w:eastAsia="Arial" w:hAnsi="Arial" w:cs="Arial"/>
          <w:i/>
          <w:spacing w:val="1"/>
        </w:rPr>
        <w:t>r</w:t>
      </w:r>
      <w:r w:rsidRPr="00D42226">
        <w:rPr>
          <w:rFonts w:ascii="Arial" w:eastAsia="Arial" w:hAnsi="Arial" w:cs="Arial"/>
          <w:i/>
        </w:rPr>
        <w:t>a</w:t>
      </w:r>
      <w:r w:rsidRPr="00D42226">
        <w:rPr>
          <w:rFonts w:ascii="Arial" w:eastAsia="Arial" w:hAnsi="Arial" w:cs="Arial"/>
          <w:i/>
          <w:spacing w:val="41"/>
        </w:rPr>
        <w:t xml:space="preserve"> </w:t>
      </w:r>
      <w:r w:rsidRPr="00D42226">
        <w:rPr>
          <w:rFonts w:ascii="Arial" w:eastAsia="Arial" w:hAnsi="Arial" w:cs="Arial"/>
          <w:i/>
          <w:spacing w:val="2"/>
        </w:rPr>
        <w:t>dec</w:t>
      </w:r>
      <w:r w:rsidRPr="00D42226">
        <w:rPr>
          <w:rFonts w:ascii="Arial" w:eastAsia="Arial" w:hAnsi="Arial" w:cs="Arial"/>
          <w:i/>
          <w:spacing w:val="1"/>
        </w:rPr>
        <w:t>r</w:t>
      </w:r>
      <w:r w:rsidRPr="00D42226">
        <w:rPr>
          <w:rFonts w:ascii="Arial" w:eastAsia="Arial" w:hAnsi="Arial" w:cs="Arial"/>
          <w:i/>
          <w:spacing w:val="2"/>
        </w:rPr>
        <w:t>e</w:t>
      </w:r>
      <w:r w:rsidRPr="00D42226">
        <w:rPr>
          <w:rFonts w:ascii="Arial" w:eastAsia="Arial" w:hAnsi="Arial" w:cs="Arial"/>
          <w:i/>
          <w:spacing w:val="1"/>
        </w:rPr>
        <w:t>t</w:t>
      </w:r>
      <w:r w:rsidRPr="00D42226">
        <w:rPr>
          <w:rFonts w:ascii="Arial" w:eastAsia="Arial" w:hAnsi="Arial" w:cs="Arial"/>
          <w:i/>
          <w:spacing w:val="2"/>
        </w:rPr>
        <w:t>a</w:t>
      </w:r>
      <w:r w:rsidRPr="00D42226">
        <w:rPr>
          <w:rFonts w:ascii="Arial" w:eastAsia="Arial" w:hAnsi="Arial" w:cs="Arial"/>
          <w:i/>
        </w:rPr>
        <w:t>r</w:t>
      </w:r>
      <w:r w:rsidRPr="00D42226">
        <w:rPr>
          <w:rFonts w:ascii="Arial" w:eastAsia="Arial" w:hAnsi="Arial" w:cs="Arial"/>
          <w:i/>
          <w:spacing w:val="49"/>
        </w:rPr>
        <w:t xml:space="preserve"> </w:t>
      </w:r>
      <w:r w:rsidRPr="00D42226">
        <w:rPr>
          <w:rFonts w:ascii="Arial" w:eastAsia="Arial" w:hAnsi="Arial" w:cs="Arial"/>
          <w:i/>
        </w:rPr>
        <w:t>y</w:t>
      </w:r>
      <w:r w:rsidRPr="00D42226">
        <w:rPr>
          <w:rFonts w:ascii="Arial" w:eastAsia="Arial" w:hAnsi="Arial" w:cs="Arial"/>
          <w:i/>
          <w:spacing w:val="31"/>
        </w:rPr>
        <w:t xml:space="preserve"> </w:t>
      </w:r>
      <w:r w:rsidRPr="00D42226">
        <w:rPr>
          <w:rFonts w:ascii="Arial" w:eastAsia="Arial" w:hAnsi="Arial" w:cs="Arial"/>
          <w:i/>
          <w:spacing w:val="1"/>
        </w:rPr>
        <w:t>fij</w:t>
      </w:r>
      <w:r w:rsidRPr="00D42226">
        <w:rPr>
          <w:rFonts w:ascii="Arial" w:eastAsia="Arial" w:hAnsi="Arial" w:cs="Arial"/>
          <w:i/>
          <w:spacing w:val="2"/>
        </w:rPr>
        <w:t>a</w:t>
      </w:r>
      <w:r w:rsidRPr="00D42226">
        <w:rPr>
          <w:rFonts w:ascii="Arial" w:eastAsia="Arial" w:hAnsi="Arial" w:cs="Arial"/>
          <w:i/>
        </w:rPr>
        <w:t>r</w:t>
      </w:r>
      <w:r w:rsidRPr="00D42226">
        <w:rPr>
          <w:rFonts w:ascii="Arial" w:eastAsia="Arial" w:hAnsi="Arial" w:cs="Arial"/>
          <w:i/>
          <w:spacing w:val="37"/>
        </w:rPr>
        <w:t xml:space="preserve"> </w:t>
      </w:r>
      <w:r w:rsidRPr="00D42226">
        <w:rPr>
          <w:rFonts w:ascii="Arial" w:eastAsia="Arial" w:hAnsi="Arial" w:cs="Arial"/>
          <w:i/>
          <w:spacing w:val="2"/>
        </w:rPr>
        <w:t>p</w:t>
      </w:r>
      <w:r w:rsidRPr="00D42226">
        <w:rPr>
          <w:rFonts w:ascii="Arial" w:eastAsia="Arial" w:hAnsi="Arial" w:cs="Arial"/>
          <w:i/>
          <w:spacing w:val="1"/>
        </w:rPr>
        <w:t>l</w:t>
      </w:r>
      <w:r w:rsidRPr="00D42226">
        <w:rPr>
          <w:rFonts w:ascii="Arial" w:eastAsia="Arial" w:hAnsi="Arial" w:cs="Arial"/>
          <w:i/>
          <w:spacing w:val="2"/>
        </w:rPr>
        <w:t>azo</w:t>
      </w:r>
      <w:r w:rsidRPr="00D42226">
        <w:rPr>
          <w:rFonts w:ascii="Arial" w:eastAsia="Arial" w:hAnsi="Arial" w:cs="Arial"/>
          <w:i/>
        </w:rPr>
        <w:t>s</w:t>
      </w:r>
      <w:r w:rsidRPr="00D42226">
        <w:rPr>
          <w:rFonts w:ascii="Arial" w:eastAsia="Arial" w:hAnsi="Arial" w:cs="Arial"/>
          <w:i/>
          <w:spacing w:val="45"/>
        </w:rPr>
        <w:t xml:space="preserve"> </w:t>
      </w:r>
      <w:r w:rsidRPr="00D42226">
        <w:rPr>
          <w:rFonts w:ascii="Arial" w:eastAsia="Arial" w:hAnsi="Arial" w:cs="Arial"/>
          <w:i/>
          <w:w w:val="103"/>
        </w:rPr>
        <w:t xml:space="preserve">o </w:t>
      </w:r>
      <w:r w:rsidRPr="00D42226">
        <w:rPr>
          <w:rFonts w:ascii="Arial" w:eastAsia="Arial" w:hAnsi="Arial" w:cs="Arial"/>
          <w:i/>
          <w:spacing w:val="1"/>
        </w:rPr>
        <w:t>t</w:t>
      </w:r>
      <w:r w:rsidRPr="00D42226">
        <w:rPr>
          <w:rFonts w:ascii="Arial" w:eastAsia="Arial" w:hAnsi="Arial" w:cs="Arial"/>
          <w:i/>
          <w:spacing w:val="2"/>
        </w:rPr>
        <w:t>é</w:t>
      </w:r>
      <w:r w:rsidRPr="00D42226">
        <w:rPr>
          <w:rFonts w:ascii="Arial" w:eastAsia="Arial" w:hAnsi="Arial" w:cs="Arial"/>
          <w:i/>
          <w:spacing w:val="1"/>
        </w:rPr>
        <w:t>r</w:t>
      </w:r>
      <w:r w:rsidRPr="00D42226">
        <w:rPr>
          <w:rFonts w:ascii="Arial" w:eastAsia="Arial" w:hAnsi="Arial" w:cs="Arial"/>
          <w:i/>
          <w:spacing w:val="3"/>
        </w:rPr>
        <w:t>m</w:t>
      </w:r>
      <w:r w:rsidRPr="00D42226">
        <w:rPr>
          <w:rFonts w:ascii="Arial" w:eastAsia="Arial" w:hAnsi="Arial" w:cs="Arial"/>
          <w:i/>
          <w:spacing w:val="1"/>
        </w:rPr>
        <w:t>i</w:t>
      </w:r>
      <w:r w:rsidRPr="00D42226">
        <w:rPr>
          <w:rFonts w:ascii="Arial" w:eastAsia="Arial" w:hAnsi="Arial" w:cs="Arial"/>
          <w:i/>
          <w:spacing w:val="2"/>
        </w:rPr>
        <w:t>no</w:t>
      </w:r>
      <w:r w:rsidRPr="00D42226">
        <w:rPr>
          <w:rFonts w:ascii="Arial" w:eastAsia="Arial" w:hAnsi="Arial" w:cs="Arial"/>
          <w:i/>
        </w:rPr>
        <w:t>s</w:t>
      </w:r>
      <w:r w:rsidRPr="00D42226">
        <w:rPr>
          <w:rFonts w:ascii="Arial" w:eastAsia="Arial" w:hAnsi="Arial" w:cs="Arial"/>
          <w:i/>
          <w:spacing w:val="27"/>
        </w:rPr>
        <w:t xml:space="preserve"> </w:t>
      </w:r>
      <w:r w:rsidRPr="00D42226">
        <w:rPr>
          <w:rFonts w:ascii="Arial" w:eastAsia="Arial" w:hAnsi="Arial" w:cs="Arial"/>
          <w:i/>
        </w:rPr>
        <w:t>a</w:t>
      </w:r>
      <w:r w:rsidRPr="00D42226">
        <w:rPr>
          <w:rFonts w:ascii="Arial" w:eastAsia="Arial" w:hAnsi="Arial" w:cs="Arial"/>
          <w:i/>
          <w:spacing w:val="8"/>
        </w:rPr>
        <w:t xml:space="preserve"> </w:t>
      </w:r>
      <w:r w:rsidRPr="00D42226">
        <w:rPr>
          <w:rFonts w:ascii="Arial" w:eastAsia="Arial" w:hAnsi="Arial" w:cs="Arial"/>
          <w:i/>
          <w:spacing w:val="2"/>
        </w:rPr>
        <w:t>e</w:t>
      </w:r>
      <w:r w:rsidRPr="00D42226">
        <w:rPr>
          <w:rFonts w:ascii="Arial" w:eastAsia="Arial" w:hAnsi="Arial" w:cs="Arial"/>
          <w:i/>
          <w:spacing w:val="1"/>
        </w:rPr>
        <w:t>f</w:t>
      </w:r>
      <w:r w:rsidRPr="00D42226">
        <w:rPr>
          <w:rFonts w:ascii="Arial" w:eastAsia="Arial" w:hAnsi="Arial" w:cs="Arial"/>
          <w:i/>
          <w:spacing w:val="2"/>
        </w:rPr>
        <w:t>ec</w:t>
      </w:r>
      <w:r w:rsidRPr="00D42226">
        <w:rPr>
          <w:rFonts w:ascii="Arial" w:eastAsia="Arial" w:hAnsi="Arial" w:cs="Arial"/>
          <w:i/>
          <w:spacing w:val="1"/>
        </w:rPr>
        <w:t>t</w:t>
      </w:r>
      <w:r w:rsidRPr="00D42226">
        <w:rPr>
          <w:rFonts w:ascii="Arial" w:eastAsia="Arial" w:hAnsi="Arial" w:cs="Arial"/>
          <w:i/>
        </w:rPr>
        <w:t>o</w:t>
      </w:r>
      <w:r w:rsidRPr="00D42226">
        <w:rPr>
          <w:rFonts w:ascii="Arial" w:eastAsia="Arial" w:hAnsi="Arial" w:cs="Arial"/>
          <w:i/>
          <w:spacing w:val="21"/>
        </w:rPr>
        <w:t xml:space="preserve"> </w:t>
      </w:r>
      <w:r w:rsidRPr="00D42226">
        <w:rPr>
          <w:rFonts w:ascii="Arial" w:eastAsia="Arial" w:hAnsi="Arial" w:cs="Arial"/>
          <w:i/>
          <w:spacing w:val="2"/>
        </w:rPr>
        <w:t>d</w:t>
      </w:r>
      <w:r w:rsidRPr="00D42226">
        <w:rPr>
          <w:rFonts w:ascii="Arial" w:eastAsia="Arial" w:hAnsi="Arial" w:cs="Arial"/>
          <w:i/>
        </w:rPr>
        <w:t>e</w:t>
      </w:r>
      <w:r w:rsidRPr="00D42226">
        <w:rPr>
          <w:rFonts w:ascii="Arial" w:eastAsia="Arial" w:hAnsi="Arial" w:cs="Arial"/>
          <w:i/>
          <w:spacing w:val="11"/>
        </w:rPr>
        <w:t xml:space="preserve"> </w:t>
      </w:r>
      <w:r w:rsidRPr="00D42226">
        <w:rPr>
          <w:rFonts w:ascii="Arial" w:eastAsia="Arial" w:hAnsi="Arial" w:cs="Arial"/>
          <w:i/>
          <w:spacing w:val="2"/>
        </w:rPr>
        <w:t>qu</w:t>
      </w:r>
      <w:r w:rsidRPr="00D42226">
        <w:rPr>
          <w:rFonts w:ascii="Arial" w:eastAsia="Arial" w:hAnsi="Arial" w:cs="Arial"/>
          <w:i/>
        </w:rPr>
        <w:t>e</w:t>
      </w:r>
      <w:r w:rsidRPr="00D42226">
        <w:rPr>
          <w:rFonts w:ascii="Arial" w:eastAsia="Arial" w:hAnsi="Arial" w:cs="Arial"/>
          <w:i/>
          <w:spacing w:val="14"/>
        </w:rPr>
        <w:t xml:space="preserve"> </w:t>
      </w:r>
      <w:r w:rsidRPr="00D42226">
        <w:rPr>
          <w:rFonts w:ascii="Arial" w:eastAsia="Arial" w:hAnsi="Arial" w:cs="Arial"/>
          <w:i/>
          <w:spacing w:val="1"/>
        </w:rPr>
        <w:t>t</w:t>
      </w:r>
      <w:r w:rsidRPr="00D42226">
        <w:rPr>
          <w:rFonts w:ascii="Arial" w:eastAsia="Arial" w:hAnsi="Arial" w:cs="Arial"/>
          <w:i/>
          <w:spacing w:val="2"/>
        </w:rPr>
        <w:t>enga</w:t>
      </w:r>
      <w:r w:rsidRPr="00D42226">
        <w:rPr>
          <w:rFonts w:ascii="Arial" w:eastAsia="Arial" w:hAnsi="Arial" w:cs="Arial"/>
          <w:i/>
        </w:rPr>
        <w:t>n</w:t>
      </w:r>
      <w:r w:rsidRPr="00D42226">
        <w:rPr>
          <w:rFonts w:ascii="Arial" w:eastAsia="Arial" w:hAnsi="Arial" w:cs="Arial"/>
          <w:i/>
          <w:spacing w:val="22"/>
        </w:rPr>
        <w:t xml:space="preserve"> </w:t>
      </w:r>
      <w:r w:rsidRPr="00D42226">
        <w:rPr>
          <w:rFonts w:ascii="Arial" w:eastAsia="Arial" w:hAnsi="Arial" w:cs="Arial"/>
          <w:i/>
          <w:spacing w:val="1"/>
        </w:rPr>
        <w:t>l</w:t>
      </w:r>
      <w:r w:rsidRPr="00D42226">
        <w:rPr>
          <w:rFonts w:ascii="Arial" w:eastAsia="Arial" w:hAnsi="Arial" w:cs="Arial"/>
          <w:i/>
          <w:spacing w:val="2"/>
        </w:rPr>
        <w:t>uga</w:t>
      </w:r>
      <w:r w:rsidRPr="00D42226">
        <w:rPr>
          <w:rFonts w:ascii="Arial" w:eastAsia="Arial" w:hAnsi="Arial" w:cs="Arial"/>
          <w:i/>
        </w:rPr>
        <w:t>r</w:t>
      </w:r>
      <w:r w:rsidRPr="00D42226">
        <w:rPr>
          <w:rFonts w:ascii="Arial" w:eastAsia="Arial" w:hAnsi="Arial" w:cs="Arial"/>
          <w:i/>
          <w:spacing w:val="17"/>
        </w:rPr>
        <w:t xml:space="preserve"> </w:t>
      </w:r>
      <w:r w:rsidRPr="00D42226">
        <w:rPr>
          <w:rFonts w:ascii="Arial" w:eastAsia="Arial" w:hAnsi="Arial" w:cs="Arial"/>
          <w:i/>
          <w:spacing w:val="2"/>
        </w:rPr>
        <w:t>e</w:t>
      </w:r>
      <w:r w:rsidRPr="00D42226">
        <w:rPr>
          <w:rFonts w:ascii="Arial" w:eastAsia="Arial" w:hAnsi="Arial" w:cs="Arial"/>
          <w:i/>
        </w:rPr>
        <w:t>l</w:t>
      </w:r>
      <w:r w:rsidRPr="00D42226">
        <w:rPr>
          <w:rFonts w:ascii="Arial" w:eastAsia="Arial" w:hAnsi="Arial" w:cs="Arial"/>
          <w:i/>
          <w:spacing w:val="8"/>
        </w:rPr>
        <w:t xml:space="preserve"> </w:t>
      </w:r>
      <w:r w:rsidRPr="00D42226">
        <w:rPr>
          <w:rFonts w:ascii="Arial" w:eastAsia="Arial" w:hAnsi="Arial" w:cs="Arial"/>
          <w:i/>
          <w:spacing w:val="2"/>
        </w:rPr>
        <w:t>desahog</w:t>
      </w:r>
      <w:r w:rsidRPr="00D42226">
        <w:rPr>
          <w:rFonts w:ascii="Arial" w:eastAsia="Arial" w:hAnsi="Arial" w:cs="Arial"/>
          <w:i/>
        </w:rPr>
        <w:t>o</w:t>
      </w:r>
      <w:r w:rsidRPr="00D42226">
        <w:rPr>
          <w:rFonts w:ascii="Arial" w:eastAsia="Arial" w:hAnsi="Arial" w:cs="Arial"/>
          <w:i/>
          <w:spacing w:val="30"/>
        </w:rPr>
        <w:t xml:space="preserve"> </w:t>
      </w:r>
      <w:r w:rsidRPr="00D42226">
        <w:rPr>
          <w:rFonts w:ascii="Arial" w:eastAsia="Arial" w:hAnsi="Arial" w:cs="Arial"/>
          <w:i/>
          <w:spacing w:val="2"/>
        </w:rPr>
        <w:t>d</w:t>
      </w:r>
      <w:r w:rsidRPr="00D42226">
        <w:rPr>
          <w:rFonts w:ascii="Arial" w:eastAsia="Arial" w:hAnsi="Arial" w:cs="Arial"/>
          <w:i/>
        </w:rPr>
        <w:t>e</w:t>
      </w:r>
      <w:r w:rsidRPr="00D42226">
        <w:rPr>
          <w:rFonts w:ascii="Arial" w:eastAsia="Arial" w:hAnsi="Arial" w:cs="Arial"/>
          <w:i/>
          <w:spacing w:val="11"/>
        </w:rPr>
        <w:t xml:space="preserve"> </w:t>
      </w:r>
      <w:r w:rsidRPr="00D42226">
        <w:rPr>
          <w:rFonts w:ascii="Arial" w:eastAsia="Arial" w:hAnsi="Arial" w:cs="Arial"/>
          <w:i/>
          <w:spacing w:val="1"/>
        </w:rPr>
        <w:t>l</w:t>
      </w:r>
      <w:r w:rsidRPr="00D42226">
        <w:rPr>
          <w:rFonts w:ascii="Arial" w:eastAsia="Arial" w:hAnsi="Arial" w:cs="Arial"/>
          <w:i/>
          <w:spacing w:val="2"/>
        </w:rPr>
        <w:t>a</w:t>
      </w:r>
      <w:r w:rsidRPr="00D42226">
        <w:rPr>
          <w:rFonts w:ascii="Arial" w:eastAsia="Arial" w:hAnsi="Arial" w:cs="Arial"/>
          <w:i/>
        </w:rPr>
        <w:t>s</w:t>
      </w:r>
      <w:r w:rsidRPr="00D42226">
        <w:rPr>
          <w:rFonts w:ascii="Arial" w:eastAsia="Arial" w:hAnsi="Arial" w:cs="Arial"/>
          <w:i/>
          <w:spacing w:val="12"/>
        </w:rPr>
        <w:t xml:space="preserve"> </w:t>
      </w:r>
      <w:r w:rsidRPr="00D42226">
        <w:rPr>
          <w:rFonts w:ascii="Arial" w:eastAsia="Arial" w:hAnsi="Arial" w:cs="Arial"/>
          <w:i/>
          <w:spacing w:val="3"/>
          <w:w w:val="103"/>
        </w:rPr>
        <w:t>m</w:t>
      </w:r>
      <w:r w:rsidRPr="00D42226">
        <w:rPr>
          <w:rFonts w:ascii="Arial" w:eastAsia="Arial" w:hAnsi="Arial" w:cs="Arial"/>
          <w:i/>
          <w:spacing w:val="1"/>
          <w:w w:val="103"/>
        </w:rPr>
        <w:t>i</w:t>
      </w:r>
      <w:r w:rsidRPr="00D42226">
        <w:rPr>
          <w:rFonts w:ascii="Arial" w:eastAsia="Arial" w:hAnsi="Arial" w:cs="Arial"/>
          <w:i/>
          <w:spacing w:val="2"/>
          <w:w w:val="103"/>
        </w:rPr>
        <w:t>s</w:t>
      </w:r>
      <w:r w:rsidRPr="00D42226">
        <w:rPr>
          <w:rFonts w:ascii="Arial" w:eastAsia="Arial" w:hAnsi="Arial" w:cs="Arial"/>
          <w:i/>
          <w:spacing w:val="3"/>
          <w:w w:val="103"/>
        </w:rPr>
        <w:t>m</w:t>
      </w:r>
      <w:r w:rsidRPr="00D42226">
        <w:rPr>
          <w:rFonts w:ascii="Arial" w:eastAsia="Arial" w:hAnsi="Arial" w:cs="Arial"/>
          <w:i/>
          <w:spacing w:val="2"/>
          <w:w w:val="103"/>
        </w:rPr>
        <w:t>as</w:t>
      </w:r>
      <w:r w:rsidRPr="00D42226">
        <w:rPr>
          <w:rFonts w:ascii="Arial" w:eastAsia="Arial" w:hAnsi="Arial" w:cs="Arial"/>
          <w:i/>
          <w:w w:val="103"/>
        </w:rPr>
        <w:t>;”</w:t>
      </w:r>
    </w:p>
    <w:p w:rsidR="008E1999" w:rsidRDefault="008E1999" w:rsidP="008E1999">
      <w:pPr>
        <w:spacing w:after="120" w:line="360" w:lineRule="auto"/>
        <w:ind w:left="709" w:right="618"/>
        <w:jc w:val="both"/>
        <w:rPr>
          <w:rFonts w:ascii="Arial" w:eastAsia="Arial" w:hAnsi="Arial" w:cs="Arial"/>
          <w:i/>
          <w:w w:val="103"/>
        </w:rPr>
      </w:pPr>
    </w:p>
    <w:p w:rsidR="008E1999" w:rsidRDefault="009D5740" w:rsidP="008E1999">
      <w:pPr>
        <w:spacing w:after="120" w:line="360" w:lineRule="auto"/>
        <w:ind w:firstLine="708"/>
        <w:jc w:val="both"/>
        <w:rPr>
          <w:rFonts w:ascii="Arial" w:hAnsi="Arial" w:cs="Arial"/>
          <w:sz w:val="26"/>
          <w:szCs w:val="26"/>
        </w:rPr>
      </w:pPr>
      <w:r>
        <w:rPr>
          <w:rFonts w:ascii="Arial" w:hAnsi="Arial" w:cs="Arial"/>
          <w:sz w:val="26"/>
          <w:szCs w:val="26"/>
        </w:rPr>
        <w:t>Como se advierte, e</w:t>
      </w:r>
      <w:r w:rsidR="00D42226">
        <w:rPr>
          <w:rFonts w:ascii="Arial" w:hAnsi="Arial" w:cs="Arial"/>
          <w:sz w:val="26"/>
          <w:szCs w:val="26"/>
        </w:rPr>
        <w:t>l precepto legal transcrito no prevé de manera alguna</w:t>
      </w:r>
      <w:r w:rsidR="006B458D">
        <w:rPr>
          <w:rFonts w:ascii="Arial" w:hAnsi="Arial" w:cs="Arial"/>
          <w:sz w:val="26"/>
          <w:szCs w:val="26"/>
        </w:rPr>
        <w:t>,</w:t>
      </w:r>
      <w:r w:rsidR="00D42226">
        <w:rPr>
          <w:rFonts w:ascii="Arial" w:hAnsi="Arial" w:cs="Arial"/>
          <w:sz w:val="26"/>
          <w:szCs w:val="26"/>
        </w:rPr>
        <w:t xml:space="preserve">  que el Director de Procedimientos Jurídicos de la Secretaría  de la Contralaría y Transparencia Gubernamental, tenga facultades para iniciar el procedimiento </w:t>
      </w:r>
      <w:r w:rsidR="004B5043">
        <w:rPr>
          <w:rFonts w:ascii="Arial" w:hAnsi="Arial" w:cs="Arial"/>
          <w:sz w:val="26"/>
          <w:szCs w:val="26"/>
        </w:rPr>
        <w:t xml:space="preserve">administrativo </w:t>
      </w:r>
      <w:r>
        <w:rPr>
          <w:rFonts w:ascii="Arial" w:hAnsi="Arial" w:cs="Arial"/>
          <w:sz w:val="26"/>
          <w:szCs w:val="26"/>
        </w:rPr>
        <w:t xml:space="preserve">de responsabilidad </w:t>
      </w:r>
      <w:r w:rsidR="0090223E">
        <w:rPr>
          <w:rFonts w:ascii="Arial" w:hAnsi="Arial" w:cs="Arial"/>
          <w:sz w:val="26"/>
          <w:szCs w:val="26"/>
        </w:rPr>
        <w:t>disciplinaria,</w:t>
      </w:r>
      <w:r w:rsidR="00D42226">
        <w:rPr>
          <w:rFonts w:ascii="Arial" w:hAnsi="Arial" w:cs="Arial"/>
          <w:sz w:val="26"/>
          <w:szCs w:val="26"/>
        </w:rPr>
        <w:t xml:space="preserve">  pues </w:t>
      </w:r>
      <w:r w:rsidR="00A01AE6">
        <w:rPr>
          <w:rFonts w:ascii="Arial" w:hAnsi="Arial" w:cs="Arial"/>
          <w:sz w:val="26"/>
          <w:szCs w:val="26"/>
        </w:rPr>
        <w:t>únicamente a</w:t>
      </w:r>
      <w:r w:rsidR="00D42226" w:rsidRPr="0090223E">
        <w:rPr>
          <w:rFonts w:ascii="Arial" w:hAnsi="Arial" w:cs="Arial"/>
          <w:sz w:val="26"/>
          <w:szCs w:val="26"/>
        </w:rPr>
        <w:t xml:space="preserve"> </w:t>
      </w:r>
      <w:r w:rsidR="0090223E">
        <w:rPr>
          <w:rFonts w:ascii="Arial" w:hAnsi="Arial" w:cs="Arial"/>
          <w:sz w:val="26"/>
          <w:szCs w:val="26"/>
        </w:rPr>
        <w:t>dicha autoridad</w:t>
      </w:r>
      <w:r w:rsidR="00A01AE6">
        <w:rPr>
          <w:rFonts w:ascii="Arial" w:hAnsi="Arial" w:cs="Arial"/>
          <w:sz w:val="26"/>
          <w:szCs w:val="26"/>
        </w:rPr>
        <w:t>,</w:t>
      </w:r>
      <w:r w:rsidR="00D42226">
        <w:rPr>
          <w:rFonts w:ascii="Arial" w:hAnsi="Arial" w:cs="Arial"/>
          <w:sz w:val="26"/>
          <w:szCs w:val="26"/>
        </w:rPr>
        <w:t xml:space="preserve"> se </w:t>
      </w:r>
      <w:r w:rsidR="00A01AE6">
        <w:rPr>
          <w:rFonts w:ascii="Arial" w:hAnsi="Arial" w:cs="Arial"/>
          <w:sz w:val="26"/>
          <w:szCs w:val="26"/>
        </w:rPr>
        <w:t xml:space="preserve">le otorga </w:t>
      </w:r>
      <w:r w:rsidR="00D42226">
        <w:rPr>
          <w:rFonts w:ascii="Arial" w:hAnsi="Arial" w:cs="Arial"/>
          <w:sz w:val="26"/>
          <w:szCs w:val="26"/>
        </w:rPr>
        <w:t>la facultad para ordenar cualquier actuación o diligencia relacionada con los procedimientos adm</w:t>
      </w:r>
      <w:r w:rsidR="004B5043">
        <w:rPr>
          <w:rFonts w:ascii="Arial" w:hAnsi="Arial" w:cs="Arial"/>
          <w:sz w:val="26"/>
          <w:szCs w:val="26"/>
        </w:rPr>
        <w:t>inistrativos de su competencia</w:t>
      </w:r>
      <w:r w:rsidR="006B458D">
        <w:rPr>
          <w:rFonts w:ascii="Arial" w:hAnsi="Arial" w:cs="Arial"/>
          <w:sz w:val="26"/>
          <w:szCs w:val="26"/>
        </w:rPr>
        <w:t>,</w:t>
      </w:r>
      <w:r w:rsidR="00D51923">
        <w:rPr>
          <w:rFonts w:ascii="Arial" w:hAnsi="Arial" w:cs="Arial"/>
          <w:sz w:val="26"/>
          <w:szCs w:val="26"/>
        </w:rPr>
        <w:t xml:space="preserve"> sin que</w:t>
      </w:r>
      <w:r w:rsidR="004B5043">
        <w:rPr>
          <w:rFonts w:ascii="Arial" w:hAnsi="Arial" w:cs="Arial"/>
          <w:sz w:val="26"/>
          <w:szCs w:val="26"/>
        </w:rPr>
        <w:t xml:space="preserve"> </w:t>
      </w:r>
      <w:r w:rsidR="00D51923">
        <w:rPr>
          <w:rFonts w:ascii="Arial" w:hAnsi="Arial" w:cs="Arial"/>
          <w:sz w:val="26"/>
          <w:szCs w:val="26"/>
        </w:rPr>
        <w:t>dentro de los conceptos</w:t>
      </w:r>
      <w:r w:rsidR="006B458D">
        <w:rPr>
          <w:rFonts w:ascii="Arial" w:hAnsi="Arial" w:cs="Arial"/>
          <w:sz w:val="26"/>
          <w:szCs w:val="26"/>
        </w:rPr>
        <w:t>,</w:t>
      </w:r>
      <w:r w:rsidR="00D51923">
        <w:rPr>
          <w:rFonts w:ascii="Arial" w:hAnsi="Arial" w:cs="Arial"/>
          <w:sz w:val="26"/>
          <w:szCs w:val="26"/>
        </w:rPr>
        <w:t xml:space="preserve"> actuaciones o diligencia a que hace referencia el artículo 55 transcrito, se deba estimar que </w:t>
      </w:r>
      <w:r w:rsidR="00A01AE6">
        <w:rPr>
          <w:rFonts w:ascii="Arial" w:hAnsi="Arial" w:cs="Arial"/>
          <w:sz w:val="26"/>
          <w:szCs w:val="26"/>
        </w:rPr>
        <w:t xml:space="preserve">se haga mención del </w:t>
      </w:r>
      <w:r w:rsidR="00D51923">
        <w:rPr>
          <w:rFonts w:ascii="Arial" w:hAnsi="Arial" w:cs="Arial"/>
          <w:sz w:val="26"/>
          <w:szCs w:val="26"/>
        </w:rPr>
        <w:t xml:space="preserve">acuerdo de determinación de inicio o no del citado procedimiento administrativo. </w:t>
      </w:r>
    </w:p>
    <w:p w:rsidR="008E1999" w:rsidRDefault="00D51923" w:rsidP="008E1999">
      <w:pPr>
        <w:spacing w:after="120" w:line="360" w:lineRule="auto"/>
        <w:ind w:firstLine="708"/>
        <w:jc w:val="both"/>
        <w:rPr>
          <w:rFonts w:ascii="Arial" w:hAnsi="Arial" w:cs="Arial"/>
          <w:sz w:val="26"/>
          <w:szCs w:val="26"/>
        </w:rPr>
      </w:pPr>
      <w:r>
        <w:rPr>
          <w:rFonts w:ascii="Arial" w:hAnsi="Arial" w:cs="Arial"/>
          <w:sz w:val="26"/>
          <w:szCs w:val="26"/>
        </w:rPr>
        <w:t xml:space="preserve">A más de lo anterior, </w:t>
      </w:r>
      <w:r w:rsidR="004B5043">
        <w:rPr>
          <w:rFonts w:ascii="Arial" w:hAnsi="Arial" w:cs="Arial"/>
          <w:sz w:val="26"/>
          <w:szCs w:val="26"/>
        </w:rPr>
        <w:t xml:space="preserve">las fracciones XIV y XVI del artículo 55 transcrito, </w:t>
      </w:r>
      <w:r>
        <w:rPr>
          <w:rFonts w:ascii="Arial" w:hAnsi="Arial" w:cs="Arial"/>
          <w:sz w:val="26"/>
          <w:szCs w:val="26"/>
        </w:rPr>
        <w:t>son determinantes en señalar que el Director de Procedimientos Jurídicos de la Secretaría de la Contral</w:t>
      </w:r>
      <w:r w:rsidR="006B458D">
        <w:rPr>
          <w:rFonts w:ascii="Arial" w:hAnsi="Arial" w:cs="Arial"/>
          <w:sz w:val="26"/>
          <w:szCs w:val="26"/>
        </w:rPr>
        <w:t>o</w:t>
      </w:r>
      <w:r>
        <w:rPr>
          <w:rFonts w:ascii="Arial" w:hAnsi="Arial" w:cs="Arial"/>
          <w:sz w:val="26"/>
          <w:szCs w:val="26"/>
        </w:rPr>
        <w:t xml:space="preserve">ría y Transparencia Gubernamental, </w:t>
      </w:r>
      <w:r w:rsidR="004B5043">
        <w:rPr>
          <w:rFonts w:ascii="Arial" w:hAnsi="Arial" w:cs="Arial"/>
          <w:sz w:val="26"/>
          <w:szCs w:val="26"/>
        </w:rPr>
        <w:t>únicamente tiene facultades para resolver el procedimiento de responsabilidad administrativa disciplinaria y aplicar las sanciones que sean competencia de la Secretaría de la Contralarí</w:t>
      </w:r>
      <w:r>
        <w:rPr>
          <w:rFonts w:ascii="Arial" w:hAnsi="Arial" w:cs="Arial"/>
          <w:sz w:val="26"/>
          <w:szCs w:val="26"/>
        </w:rPr>
        <w:t>a y Transparencia Gubernamental</w:t>
      </w:r>
      <w:r w:rsidR="00F86B01">
        <w:rPr>
          <w:rFonts w:ascii="Arial" w:hAnsi="Arial" w:cs="Arial"/>
          <w:sz w:val="26"/>
          <w:szCs w:val="26"/>
        </w:rPr>
        <w:t>; por consiguiente, la única autoridad facultada para tramitar y desahogar las diligencias y actuaciones dentro del procedimiento de responsabilidad administrativa disciplinaria lo es el Jefe de Departamento de Responsabilidades Administrativas, de conformidad con lo establecido en el artículo 60</w:t>
      </w:r>
      <w:r w:rsidR="006B458D">
        <w:rPr>
          <w:rFonts w:ascii="Arial" w:hAnsi="Arial" w:cs="Arial"/>
          <w:sz w:val="26"/>
          <w:szCs w:val="26"/>
        </w:rPr>
        <w:t>,</w:t>
      </w:r>
      <w:r w:rsidR="00F86B01">
        <w:rPr>
          <w:rFonts w:ascii="Arial" w:hAnsi="Arial" w:cs="Arial"/>
          <w:sz w:val="26"/>
          <w:szCs w:val="26"/>
        </w:rPr>
        <w:t xml:space="preserve"> fracciones I y III del </w:t>
      </w:r>
      <w:r w:rsidR="00F86B01">
        <w:rPr>
          <w:rFonts w:ascii="Arial" w:hAnsi="Arial" w:cs="Arial"/>
          <w:bCs/>
          <w:sz w:val="26"/>
          <w:szCs w:val="26"/>
        </w:rPr>
        <w:t xml:space="preserve">Reglamento Interno  de la Secretaría de la Contraloría, </w:t>
      </w:r>
      <w:r w:rsidR="00F86B01">
        <w:rPr>
          <w:rFonts w:ascii="Arial" w:hAnsi="Arial" w:cs="Arial"/>
          <w:bCs/>
          <w:color w:val="000000"/>
          <w:sz w:val="26"/>
          <w:szCs w:val="26"/>
          <w:lang w:val="es-MX"/>
        </w:rPr>
        <w:t>publicado</w:t>
      </w:r>
      <w:r w:rsidR="006B458D">
        <w:rPr>
          <w:rFonts w:ascii="Arial" w:hAnsi="Arial" w:cs="Arial"/>
          <w:bCs/>
          <w:color w:val="000000"/>
          <w:sz w:val="26"/>
          <w:szCs w:val="26"/>
          <w:lang w:val="es-MX"/>
        </w:rPr>
        <w:t xml:space="preserve"> el 14 catorce de abril de 2011 dos mil once</w:t>
      </w:r>
      <w:r w:rsidR="006B458D">
        <w:rPr>
          <w:rFonts w:ascii="Arial" w:hAnsi="Arial" w:cs="Arial"/>
          <w:bCs/>
          <w:sz w:val="26"/>
          <w:szCs w:val="26"/>
        </w:rPr>
        <w:t>,</w:t>
      </w:r>
      <w:r w:rsidR="00F86B01">
        <w:rPr>
          <w:rFonts w:ascii="Arial" w:hAnsi="Arial" w:cs="Arial"/>
          <w:bCs/>
          <w:color w:val="000000"/>
          <w:sz w:val="26"/>
          <w:szCs w:val="26"/>
          <w:lang w:val="es-MX"/>
        </w:rPr>
        <w:t xml:space="preserve"> en el Periódico Oficial del Gobierno del Estado, </w:t>
      </w:r>
      <w:r w:rsidR="00F86B01">
        <w:rPr>
          <w:rFonts w:ascii="Arial" w:hAnsi="Arial" w:cs="Arial"/>
          <w:bCs/>
          <w:sz w:val="26"/>
          <w:szCs w:val="26"/>
        </w:rPr>
        <w:t xml:space="preserve">como lo señaló la </w:t>
      </w:r>
      <w:r w:rsidR="00F86B01">
        <w:rPr>
          <w:rFonts w:ascii="Arial" w:hAnsi="Arial" w:cs="Arial"/>
          <w:bCs/>
          <w:sz w:val="26"/>
          <w:szCs w:val="26"/>
        </w:rPr>
        <w:lastRenderedPageBreak/>
        <w:t>Magistrada de Pri</w:t>
      </w:r>
      <w:r w:rsidR="006B458D">
        <w:rPr>
          <w:rFonts w:ascii="Arial" w:hAnsi="Arial" w:cs="Arial"/>
          <w:bCs/>
          <w:sz w:val="26"/>
          <w:szCs w:val="26"/>
        </w:rPr>
        <w:t xml:space="preserve">mera Instancia en la sentencia </w:t>
      </w:r>
      <w:r w:rsidR="00F86B01">
        <w:rPr>
          <w:rFonts w:ascii="Arial" w:hAnsi="Arial" w:cs="Arial"/>
          <w:bCs/>
          <w:sz w:val="26"/>
          <w:szCs w:val="26"/>
        </w:rPr>
        <w:t>que se recurre. D</w:t>
      </w:r>
      <w:r w:rsidR="00B503E5">
        <w:rPr>
          <w:rFonts w:ascii="Arial" w:hAnsi="Arial" w:cs="Arial"/>
          <w:sz w:val="26"/>
          <w:szCs w:val="26"/>
        </w:rPr>
        <w:t xml:space="preserve">e ahí </w:t>
      </w:r>
      <w:r w:rsidR="00B503E5" w:rsidRPr="00B503E5">
        <w:rPr>
          <w:rFonts w:ascii="Arial" w:hAnsi="Arial" w:cs="Arial"/>
          <w:b/>
          <w:sz w:val="26"/>
          <w:szCs w:val="26"/>
        </w:rPr>
        <w:t>lo infundado del agravio segundo</w:t>
      </w:r>
      <w:r w:rsidR="00B503E5">
        <w:rPr>
          <w:rFonts w:ascii="Arial" w:hAnsi="Arial" w:cs="Arial"/>
          <w:sz w:val="26"/>
          <w:szCs w:val="26"/>
        </w:rPr>
        <w:t xml:space="preserve"> que hace valer el recurrente</w:t>
      </w:r>
      <w:r w:rsidR="008E1999">
        <w:rPr>
          <w:rFonts w:ascii="Arial" w:hAnsi="Arial" w:cs="Arial"/>
          <w:sz w:val="26"/>
          <w:szCs w:val="26"/>
        </w:rPr>
        <w:t>.</w:t>
      </w:r>
    </w:p>
    <w:p w:rsidR="008E1999" w:rsidRDefault="00B503E5" w:rsidP="008E1999">
      <w:pPr>
        <w:spacing w:after="120" w:line="360" w:lineRule="auto"/>
        <w:ind w:firstLine="708"/>
        <w:jc w:val="both"/>
        <w:rPr>
          <w:rFonts w:ascii="Arial" w:hAnsi="Arial" w:cs="Arial"/>
          <w:sz w:val="26"/>
          <w:szCs w:val="26"/>
        </w:rPr>
      </w:pPr>
      <w:r>
        <w:rPr>
          <w:rFonts w:ascii="Arial" w:hAnsi="Arial" w:cs="Arial"/>
          <w:sz w:val="26"/>
          <w:szCs w:val="26"/>
        </w:rPr>
        <w:t>En consecuencia, es de advertir que</w:t>
      </w:r>
      <w:r w:rsidR="00D42226">
        <w:rPr>
          <w:rFonts w:ascii="Arial" w:hAnsi="Arial" w:cs="Arial"/>
          <w:sz w:val="26"/>
          <w:szCs w:val="26"/>
        </w:rPr>
        <w:t xml:space="preserve"> </w:t>
      </w:r>
      <w:r w:rsidR="00D42226" w:rsidRPr="00FA67FA">
        <w:rPr>
          <w:rFonts w:ascii="Arial" w:hAnsi="Arial" w:cs="Arial"/>
          <w:sz w:val="26"/>
          <w:szCs w:val="26"/>
        </w:rPr>
        <w:t xml:space="preserve">la autoridad demandada en ningún momento </w:t>
      </w:r>
      <w:r w:rsidR="00D42226">
        <w:rPr>
          <w:rFonts w:ascii="Arial" w:hAnsi="Arial" w:cs="Arial"/>
          <w:sz w:val="26"/>
          <w:szCs w:val="26"/>
        </w:rPr>
        <w:t>fundó y motivó su facultad para inici</w:t>
      </w:r>
      <w:r w:rsidR="00A01AE6">
        <w:rPr>
          <w:rFonts w:ascii="Arial" w:hAnsi="Arial" w:cs="Arial"/>
          <w:sz w:val="26"/>
          <w:szCs w:val="26"/>
        </w:rPr>
        <w:t>ar el</w:t>
      </w:r>
      <w:r w:rsidR="00D42226">
        <w:rPr>
          <w:rFonts w:ascii="Arial" w:hAnsi="Arial" w:cs="Arial"/>
          <w:sz w:val="26"/>
          <w:szCs w:val="26"/>
        </w:rPr>
        <w:t xml:space="preserve"> procedimiento administrativo </w:t>
      </w:r>
      <w:r w:rsidR="00165860">
        <w:rPr>
          <w:rFonts w:ascii="Arial" w:hAnsi="Arial" w:cs="Arial"/>
          <w:sz w:val="26"/>
          <w:szCs w:val="26"/>
        </w:rPr>
        <w:t>de responsabilidad administrativa disciplinaria,</w:t>
      </w:r>
      <w:r w:rsidR="00D42226">
        <w:rPr>
          <w:rFonts w:ascii="Arial" w:hAnsi="Arial" w:cs="Arial"/>
          <w:sz w:val="26"/>
          <w:szCs w:val="26"/>
        </w:rPr>
        <w:t xml:space="preserve"> por lo que </w:t>
      </w:r>
      <w:r w:rsidR="00165860">
        <w:rPr>
          <w:rFonts w:ascii="Arial" w:hAnsi="Arial" w:cs="Arial"/>
          <w:sz w:val="26"/>
          <w:szCs w:val="26"/>
        </w:rPr>
        <w:t>debe tomarse en cuenta que</w:t>
      </w:r>
      <w:r w:rsidR="00D42226" w:rsidRPr="00FA67FA">
        <w:rPr>
          <w:rFonts w:ascii="Arial" w:hAnsi="Arial" w:cs="Arial"/>
          <w:sz w:val="26"/>
          <w:szCs w:val="26"/>
        </w:rPr>
        <w:t xml:space="preserve"> los artículos 14 y 16 de la Constitución Federal</w:t>
      </w:r>
      <w:r w:rsidR="006B458D">
        <w:rPr>
          <w:rFonts w:ascii="Arial" w:hAnsi="Arial" w:cs="Arial"/>
          <w:sz w:val="26"/>
          <w:szCs w:val="26"/>
        </w:rPr>
        <w:t>,</w:t>
      </w:r>
      <w:r w:rsidR="00D42226" w:rsidRPr="00FA67FA">
        <w:rPr>
          <w:rFonts w:ascii="Arial" w:hAnsi="Arial" w:cs="Arial"/>
          <w:sz w:val="26"/>
          <w:szCs w:val="26"/>
        </w:rPr>
        <w:t xml:space="preserve"> tutelan los principios</w:t>
      </w:r>
      <w:r w:rsidR="00D42226" w:rsidRPr="00160DE3">
        <w:rPr>
          <w:rFonts w:ascii="Arial" w:hAnsi="Arial" w:cs="Arial"/>
          <w:sz w:val="26"/>
          <w:szCs w:val="26"/>
        </w:rPr>
        <w:t xml:space="preserve"> de legalidad y seguridad jurídica, conforme a los cuales las autoridades sólo pueden hacer lo que la ley les faculta pero además deben ajustar sus actuaciones a un mínimo de condiciones legales para que adquieran validez</w:t>
      </w:r>
      <w:r w:rsidR="00165860">
        <w:rPr>
          <w:rFonts w:ascii="Arial" w:hAnsi="Arial" w:cs="Arial"/>
          <w:sz w:val="26"/>
          <w:szCs w:val="26"/>
        </w:rPr>
        <w:t xml:space="preserve"> </w:t>
      </w:r>
      <w:r w:rsidR="00D42226" w:rsidRPr="00160DE3">
        <w:rPr>
          <w:rFonts w:ascii="Arial" w:hAnsi="Arial" w:cs="Arial"/>
          <w:sz w:val="26"/>
          <w:szCs w:val="26"/>
        </w:rPr>
        <w:t xml:space="preserve">y estar </w:t>
      </w:r>
      <w:r w:rsidR="00D42226">
        <w:rPr>
          <w:rFonts w:ascii="Arial" w:hAnsi="Arial" w:cs="Arial"/>
          <w:sz w:val="26"/>
          <w:szCs w:val="26"/>
        </w:rPr>
        <w:t xml:space="preserve">debidamente </w:t>
      </w:r>
      <w:r w:rsidR="00D42226" w:rsidRPr="00160DE3">
        <w:rPr>
          <w:rFonts w:ascii="Arial" w:hAnsi="Arial" w:cs="Arial"/>
          <w:sz w:val="26"/>
          <w:szCs w:val="26"/>
        </w:rPr>
        <w:t xml:space="preserve">fundado y motivado. </w:t>
      </w:r>
    </w:p>
    <w:p w:rsidR="00D42226" w:rsidRDefault="00D42226" w:rsidP="008E1999">
      <w:pPr>
        <w:spacing w:after="120" w:line="360" w:lineRule="auto"/>
        <w:ind w:firstLine="708"/>
        <w:jc w:val="both"/>
        <w:rPr>
          <w:rFonts w:ascii="Arial" w:hAnsi="Arial" w:cs="Arial"/>
          <w:sz w:val="26"/>
          <w:szCs w:val="26"/>
        </w:rPr>
      </w:pPr>
      <w:r w:rsidRPr="00160DE3">
        <w:rPr>
          <w:rFonts w:ascii="Arial" w:hAnsi="Arial" w:cs="Arial"/>
          <w:sz w:val="26"/>
          <w:szCs w:val="26"/>
        </w:rPr>
        <w:t>Respecto al tema de fundamentación y motivación la doctrina y la Suprema Corte de Justicia de la Nación han definido que por fundar se entiende la expresión precisa del precepto legal aplicable al caso y por  motivar, la exposición de las razones particulares, causas inmediatas o circunstancias especiales que hayan servido como consideración para la emisión del acto administrativo debiendo colmarse también la correlativa adecuación entre los preceptos normativos invocados y las razones otorgadas. Esto último encuentra sustento en la jurisprudencia de la Segunda Sala de la Suprema Corte de Justicia de la Nación de la séptima época, que está contenida en el Apéndice de 1995, a Tomo VI, Parte SCJN en la página 175, bajo el rubro y texto siguientes:</w:t>
      </w:r>
      <w:r>
        <w:rPr>
          <w:rFonts w:ascii="Arial" w:hAnsi="Arial" w:cs="Arial"/>
          <w:sz w:val="26"/>
          <w:szCs w:val="26"/>
        </w:rPr>
        <w:t xml:space="preserve"> </w:t>
      </w:r>
    </w:p>
    <w:p w:rsidR="00D42226" w:rsidRDefault="00D42226" w:rsidP="008E1999">
      <w:pPr>
        <w:spacing w:after="120" w:line="360" w:lineRule="auto"/>
        <w:ind w:left="851" w:right="1062"/>
        <w:jc w:val="both"/>
        <w:rPr>
          <w:rFonts w:ascii="Arial" w:hAnsi="Arial" w:cs="Arial"/>
          <w:i/>
        </w:rPr>
      </w:pPr>
      <w:r>
        <w:rPr>
          <w:rFonts w:ascii="Arial" w:hAnsi="Arial" w:cs="Arial"/>
          <w:b/>
          <w:i/>
        </w:rPr>
        <w:t>“FUNDAMENTACIÓN Y MOTIVACIÓ</w:t>
      </w:r>
      <w:r w:rsidRPr="0098453C">
        <w:rPr>
          <w:rFonts w:ascii="Arial" w:hAnsi="Arial" w:cs="Arial"/>
          <w:b/>
          <w:i/>
        </w:rPr>
        <w:t>N</w:t>
      </w:r>
      <w:r w:rsidRPr="0098453C">
        <w:rPr>
          <w:rFonts w:ascii="Arial" w:hAnsi="Arial" w:cs="Arial"/>
          <w:i/>
        </w:rPr>
        <w:t>. De acuerdo con el artículo 16 de la Constitución Federal todo acto de autoridad debe estar adecuada y suficientemente fundado y motivado, entendiéndose por lo primero que ha de expresarse con precisión el precepto legal aplicable al caso y, por lo segundo, que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r>
        <w:rPr>
          <w:rFonts w:ascii="Arial" w:hAnsi="Arial" w:cs="Arial"/>
          <w:i/>
        </w:rPr>
        <w:t>”</w:t>
      </w:r>
      <w:r w:rsidR="00165860">
        <w:rPr>
          <w:rFonts w:ascii="Arial" w:hAnsi="Arial" w:cs="Arial"/>
          <w:i/>
        </w:rPr>
        <w:t xml:space="preserve"> </w:t>
      </w:r>
    </w:p>
    <w:p w:rsidR="008E1999" w:rsidRDefault="008E1999" w:rsidP="008E1999">
      <w:pPr>
        <w:spacing w:after="120" w:line="360" w:lineRule="auto"/>
        <w:ind w:left="851" w:right="1062"/>
        <w:jc w:val="both"/>
        <w:rPr>
          <w:rFonts w:ascii="Arial" w:hAnsi="Arial" w:cs="Arial"/>
          <w:i/>
        </w:rPr>
      </w:pPr>
    </w:p>
    <w:p w:rsidR="00D42226" w:rsidRPr="00160DE3" w:rsidRDefault="008264D1" w:rsidP="008E1999">
      <w:pPr>
        <w:spacing w:after="120" w:line="360" w:lineRule="auto"/>
        <w:ind w:right="69" w:firstLine="708"/>
        <w:jc w:val="both"/>
        <w:rPr>
          <w:rFonts w:ascii="Arial" w:hAnsi="Arial" w:cs="Arial"/>
          <w:sz w:val="26"/>
          <w:szCs w:val="26"/>
        </w:rPr>
      </w:pPr>
      <w:r>
        <w:rPr>
          <w:rFonts w:ascii="Arial" w:hAnsi="Arial" w:cs="Arial"/>
          <w:sz w:val="26"/>
          <w:szCs w:val="26"/>
        </w:rPr>
        <w:t>Luego entonces, e</w:t>
      </w:r>
      <w:r w:rsidR="00D42226" w:rsidRPr="00160DE3">
        <w:rPr>
          <w:rFonts w:ascii="Arial" w:hAnsi="Arial" w:cs="Arial"/>
          <w:sz w:val="26"/>
          <w:szCs w:val="26"/>
        </w:rPr>
        <w:t>l efectivo</w:t>
      </w:r>
      <w:r w:rsidR="00165860">
        <w:rPr>
          <w:rFonts w:ascii="Arial" w:hAnsi="Arial" w:cs="Arial"/>
          <w:sz w:val="26"/>
          <w:szCs w:val="26"/>
        </w:rPr>
        <w:t xml:space="preserve"> cumplimiento de los requisitos </w:t>
      </w:r>
      <w:r w:rsidR="00CB701D">
        <w:rPr>
          <w:rFonts w:ascii="Arial" w:hAnsi="Arial" w:cs="Arial"/>
          <w:sz w:val="26"/>
          <w:szCs w:val="26"/>
        </w:rPr>
        <w:t xml:space="preserve">establecidos en el artículo 16 de la Constitución Federal, </w:t>
      </w:r>
      <w:r w:rsidR="00D42226">
        <w:rPr>
          <w:rFonts w:ascii="Arial" w:hAnsi="Arial" w:cs="Arial"/>
          <w:sz w:val="26"/>
          <w:szCs w:val="26"/>
        </w:rPr>
        <w:t xml:space="preserve">es </w:t>
      </w:r>
      <w:r w:rsidR="00D42226" w:rsidRPr="00160DE3">
        <w:rPr>
          <w:rFonts w:ascii="Arial" w:hAnsi="Arial" w:cs="Arial"/>
          <w:sz w:val="26"/>
          <w:szCs w:val="26"/>
        </w:rPr>
        <w:t>que conste</w:t>
      </w:r>
      <w:r w:rsidR="00D42226">
        <w:rPr>
          <w:rFonts w:ascii="Arial" w:hAnsi="Arial" w:cs="Arial"/>
          <w:sz w:val="26"/>
          <w:szCs w:val="26"/>
        </w:rPr>
        <w:t>n</w:t>
      </w:r>
      <w:r w:rsidR="00D42226" w:rsidRPr="00160DE3">
        <w:rPr>
          <w:rFonts w:ascii="Arial" w:hAnsi="Arial" w:cs="Arial"/>
          <w:sz w:val="26"/>
          <w:szCs w:val="26"/>
        </w:rPr>
        <w:t xml:space="preserve"> por escrito,</w:t>
      </w:r>
      <w:r w:rsidR="00D42226">
        <w:rPr>
          <w:rFonts w:ascii="Arial" w:hAnsi="Arial" w:cs="Arial"/>
          <w:sz w:val="26"/>
          <w:szCs w:val="26"/>
        </w:rPr>
        <w:t xml:space="preserve"> </w:t>
      </w:r>
      <w:r w:rsidR="00CB701D">
        <w:rPr>
          <w:rFonts w:ascii="Arial" w:hAnsi="Arial" w:cs="Arial"/>
          <w:sz w:val="26"/>
          <w:szCs w:val="26"/>
        </w:rPr>
        <w:t>q</w:t>
      </w:r>
      <w:r w:rsidR="00D42226" w:rsidRPr="00160DE3">
        <w:rPr>
          <w:rFonts w:ascii="Arial" w:hAnsi="Arial" w:cs="Arial"/>
          <w:sz w:val="26"/>
          <w:szCs w:val="26"/>
        </w:rPr>
        <w:t>ue sea</w:t>
      </w:r>
      <w:r w:rsidR="00D42226">
        <w:rPr>
          <w:rFonts w:ascii="Arial" w:hAnsi="Arial" w:cs="Arial"/>
          <w:sz w:val="26"/>
          <w:szCs w:val="26"/>
        </w:rPr>
        <w:t>n</w:t>
      </w:r>
      <w:r w:rsidR="00D42226" w:rsidRPr="00160DE3">
        <w:rPr>
          <w:rFonts w:ascii="Arial" w:hAnsi="Arial" w:cs="Arial"/>
          <w:sz w:val="26"/>
          <w:szCs w:val="26"/>
        </w:rPr>
        <w:t xml:space="preserve"> emitido</w:t>
      </w:r>
      <w:r w:rsidR="00D42226">
        <w:rPr>
          <w:rFonts w:ascii="Arial" w:hAnsi="Arial" w:cs="Arial"/>
          <w:sz w:val="26"/>
          <w:szCs w:val="26"/>
        </w:rPr>
        <w:t>s</w:t>
      </w:r>
      <w:r w:rsidR="00D42226" w:rsidRPr="00160DE3">
        <w:rPr>
          <w:rFonts w:ascii="Arial" w:hAnsi="Arial" w:cs="Arial"/>
          <w:sz w:val="26"/>
          <w:szCs w:val="26"/>
        </w:rPr>
        <w:t xml:space="preserve"> por autoridad competente y que esté fundado y motivado, </w:t>
      </w:r>
      <w:r w:rsidR="00D42226">
        <w:rPr>
          <w:rFonts w:ascii="Arial" w:hAnsi="Arial" w:cs="Arial"/>
          <w:sz w:val="26"/>
          <w:szCs w:val="26"/>
        </w:rPr>
        <w:t>mismos que</w:t>
      </w:r>
      <w:r w:rsidR="00D42226" w:rsidRPr="00160DE3">
        <w:rPr>
          <w:rFonts w:ascii="Arial" w:hAnsi="Arial" w:cs="Arial"/>
          <w:sz w:val="26"/>
          <w:szCs w:val="26"/>
        </w:rPr>
        <w:t xml:space="preserve"> conforman la esencia del </w:t>
      </w:r>
      <w:r w:rsidR="00D42226" w:rsidRPr="00160DE3">
        <w:rPr>
          <w:rFonts w:ascii="Arial" w:hAnsi="Arial" w:cs="Arial"/>
          <w:sz w:val="26"/>
          <w:szCs w:val="26"/>
        </w:rPr>
        <w:lastRenderedPageBreak/>
        <w:t>principio de legalidad</w:t>
      </w:r>
      <w:r w:rsidR="00CB701D">
        <w:rPr>
          <w:rFonts w:ascii="Arial" w:hAnsi="Arial" w:cs="Arial"/>
          <w:sz w:val="26"/>
          <w:szCs w:val="26"/>
        </w:rPr>
        <w:t>,</w:t>
      </w:r>
      <w:r w:rsidR="00D42226" w:rsidRPr="00160DE3">
        <w:rPr>
          <w:rFonts w:ascii="Arial" w:hAnsi="Arial" w:cs="Arial"/>
          <w:sz w:val="26"/>
          <w:szCs w:val="26"/>
        </w:rPr>
        <w:t xml:space="preserve"> </w:t>
      </w:r>
      <w:r w:rsidR="00D42226">
        <w:rPr>
          <w:rFonts w:ascii="Arial" w:hAnsi="Arial" w:cs="Arial"/>
          <w:sz w:val="26"/>
          <w:szCs w:val="26"/>
        </w:rPr>
        <w:t xml:space="preserve"> que </w:t>
      </w:r>
      <w:r w:rsidR="00D42226" w:rsidRPr="00160DE3">
        <w:rPr>
          <w:rFonts w:ascii="Arial" w:hAnsi="Arial" w:cs="Arial"/>
          <w:sz w:val="26"/>
          <w:szCs w:val="26"/>
        </w:rPr>
        <w:t>garantizan la seguridad jurídica de las personas a quienes están dirigidos tales actos, ya que se asegura que las actuaciones de las autoridades se realiza dentro de los márgenes del derecho y les posibilita</w:t>
      </w:r>
      <w:r w:rsidR="004E5C91">
        <w:rPr>
          <w:rFonts w:ascii="Arial" w:hAnsi="Arial" w:cs="Arial"/>
          <w:sz w:val="26"/>
          <w:szCs w:val="26"/>
        </w:rPr>
        <w:t>;</w:t>
      </w:r>
      <w:r w:rsidR="00D42226" w:rsidRPr="00160DE3">
        <w:rPr>
          <w:rFonts w:ascii="Arial" w:hAnsi="Arial" w:cs="Arial"/>
          <w:sz w:val="26"/>
          <w:szCs w:val="26"/>
        </w:rPr>
        <w:t xml:space="preserve"> en todo caso, de los elementos necesarios para realizar una adecuada defensa</w:t>
      </w:r>
      <w:r w:rsidR="006B458D">
        <w:rPr>
          <w:rFonts w:ascii="Arial" w:hAnsi="Arial" w:cs="Arial"/>
          <w:sz w:val="26"/>
          <w:szCs w:val="26"/>
        </w:rPr>
        <w:t>,</w:t>
      </w:r>
      <w:r w:rsidR="00D42226" w:rsidRPr="00160DE3">
        <w:rPr>
          <w:rFonts w:ascii="Arial" w:hAnsi="Arial" w:cs="Arial"/>
          <w:sz w:val="26"/>
          <w:szCs w:val="26"/>
        </w:rPr>
        <w:t xml:space="preserve"> impidiendo además que las autoridades actúen de manera arbitraria y por el contrario</w:t>
      </w:r>
      <w:r w:rsidR="006B458D">
        <w:rPr>
          <w:rFonts w:ascii="Arial" w:hAnsi="Arial" w:cs="Arial"/>
          <w:sz w:val="26"/>
          <w:szCs w:val="26"/>
        </w:rPr>
        <w:t>,</w:t>
      </w:r>
      <w:r w:rsidR="00D42226" w:rsidRPr="00160DE3">
        <w:rPr>
          <w:rFonts w:ascii="Arial" w:hAnsi="Arial" w:cs="Arial"/>
          <w:sz w:val="26"/>
          <w:szCs w:val="26"/>
        </w:rPr>
        <w:t xml:space="preserve"> las conmina a ceñir sus actuaciones apegadas a derecho</w:t>
      </w:r>
      <w:r w:rsidR="006B458D">
        <w:rPr>
          <w:rFonts w:ascii="Arial" w:hAnsi="Arial" w:cs="Arial"/>
          <w:sz w:val="26"/>
          <w:szCs w:val="26"/>
        </w:rPr>
        <w:t>,</w:t>
      </w:r>
      <w:r w:rsidR="00D42226" w:rsidRPr="00160DE3">
        <w:rPr>
          <w:rFonts w:ascii="Arial" w:hAnsi="Arial" w:cs="Arial"/>
          <w:sz w:val="26"/>
          <w:szCs w:val="26"/>
        </w:rPr>
        <w:t xml:space="preserve"> y faculta a los órganos correspondientes para verificar si tales extremos han sido colmados</w:t>
      </w:r>
      <w:r w:rsidR="006B458D">
        <w:rPr>
          <w:rFonts w:ascii="Arial" w:hAnsi="Arial" w:cs="Arial"/>
          <w:sz w:val="26"/>
          <w:szCs w:val="26"/>
        </w:rPr>
        <w:t>,</w:t>
      </w:r>
      <w:r w:rsidR="00D42226" w:rsidRPr="00160DE3">
        <w:rPr>
          <w:rFonts w:ascii="Arial" w:hAnsi="Arial" w:cs="Arial"/>
          <w:sz w:val="26"/>
          <w:szCs w:val="26"/>
        </w:rPr>
        <w:t xml:space="preserve"> e incluso permite la sanción de las ilegalidades ante su inobservancia, lo que necesariamente conduce al logro del estado democrático </w:t>
      </w:r>
      <w:r w:rsidR="00D42226">
        <w:rPr>
          <w:rFonts w:ascii="Arial" w:hAnsi="Arial" w:cs="Arial"/>
          <w:sz w:val="26"/>
          <w:szCs w:val="26"/>
        </w:rPr>
        <w:t>de derecho.</w:t>
      </w:r>
      <w:r w:rsidR="004E5C91">
        <w:rPr>
          <w:rFonts w:ascii="Arial" w:hAnsi="Arial" w:cs="Arial"/>
          <w:sz w:val="26"/>
          <w:szCs w:val="26"/>
        </w:rPr>
        <w:t xml:space="preserve">- </w:t>
      </w:r>
      <w:r w:rsidR="00D42226">
        <w:rPr>
          <w:rFonts w:ascii="Arial" w:hAnsi="Arial" w:cs="Arial"/>
          <w:sz w:val="26"/>
          <w:szCs w:val="26"/>
        </w:rPr>
        <w:t xml:space="preserve">Así lo </w:t>
      </w:r>
      <w:r w:rsidR="004E5C91">
        <w:rPr>
          <w:rFonts w:ascii="Arial" w:hAnsi="Arial" w:cs="Arial"/>
          <w:sz w:val="26"/>
          <w:szCs w:val="26"/>
        </w:rPr>
        <w:t xml:space="preserve">ha </w:t>
      </w:r>
      <w:r w:rsidR="00D42226">
        <w:rPr>
          <w:rFonts w:ascii="Arial" w:hAnsi="Arial" w:cs="Arial"/>
          <w:sz w:val="26"/>
          <w:szCs w:val="26"/>
        </w:rPr>
        <w:t xml:space="preserve">sostenido </w:t>
      </w:r>
      <w:r w:rsidR="00D42226" w:rsidRPr="00160DE3">
        <w:rPr>
          <w:rFonts w:ascii="Arial" w:hAnsi="Arial" w:cs="Arial"/>
          <w:sz w:val="26"/>
          <w:szCs w:val="26"/>
        </w:rPr>
        <w:t>el Segundo Tribunal Colegiado en Materia Administr</w:t>
      </w:r>
      <w:r w:rsidR="00D42226">
        <w:rPr>
          <w:rFonts w:ascii="Arial" w:hAnsi="Arial" w:cs="Arial"/>
          <w:sz w:val="26"/>
          <w:szCs w:val="26"/>
        </w:rPr>
        <w:t>ativa del Cuarto Circuito, en</w:t>
      </w:r>
      <w:r w:rsidR="00D42226" w:rsidRPr="00160DE3">
        <w:rPr>
          <w:rFonts w:ascii="Arial" w:hAnsi="Arial" w:cs="Arial"/>
          <w:sz w:val="26"/>
          <w:szCs w:val="26"/>
        </w:rPr>
        <w:t xml:space="preserve"> la tesis aisl</w:t>
      </w:r>
      <w:r w:rsidR="00D42226">
        <w:rPr>
          <w:rFonts w:ascii="Arial" w:hAnsi="Arial" w:cs="Arial"/>
          <w:sz w:val="26"/>
          <w:szCs w:val="26"/>
        </w:rPr>
        <w:t>ada  IV.2o.A.50 K (10a.), Décima época,</w:t>
      </w:r>
      <w:r w:rsidR="00D42226" w:rsidRPr="00160DE3">
        <w:rPr>
          <w:rFonts w:ascii="Arial" w:hAnsi="Arial" w:cs="Arial"/>
          <w:sz w:val="26"/>
          <w:szCs w:val="26"/>
        </w:rPr>
        <w:t xml:space="preserve"> publicada en el Semanario Judicial de la Federación, en el Libro 3, Tomo III, de Febrero de 2014 y que es consultable a página 2241, con el rubro y texto siguientes:</w:t>
      </w:r>
    </w:p>
    <w:p w:rsidR="00D42226" w:rsidRDefault="00D42226" w:rsidP="004B2927">
      <w:pPr>
        <w:spacing w:after="120" w:line="360" w:lineRule="auto"/>
        <w:ind w:left="709" w:right="758"/>
        <w:jc w:val="both"/>
        <w:rPr>
          <w:rFonts w:ascii="Arial" w:hAnsi="Arial" w:cs="Arial"/>
          <w:i/>
        </w:rPr>
      </w:pPr>
      <w:r w:rsidRPr="004E5C91">
        <w:rPr>
          <w:rFonts w:ascii="Arial" w:hAnsi="Arial" w:cs="Arial"/>
          <w:b/>
          <w:i/>
        </w:rPr>
        <w:t>“SEGURIDAD JURÍDICA. ALCANCE DE LAS GARANTÍAS INSTRUMENTALES DE MANDAMIENTO ESCRITO, AUTORIDAD COMPETENTE Y FUNDAMENTACIÓN Y MOTIVACIÓN, PREVISTAS EN EL ARTÍCULO 16, PRIMER PÁRRAFO, DE LA CONSTITUCIÓN FEDERAL, PARA ASEGURAR EL RESPETO A DICHO DERECHO HUMANO</w:t>
      </w:r>
      <w:r w:rsidRPr="004E5C91">
        <w:rPr>
          <w:rFonts w:ascii="Arial" w:hAnsi="Arial" w:cs="Arial"/>
          <w:i/>
        </w:rPr>
        <w:t xml:space="preserve">. De las jurisprudencias 1a./J. 74/2005 y 2a./J. 144/2006, de la Primera y Segunda Salas de la Suprema Corte de Justicia de la Nación, publicadas en el Semanario Judicial de la Federación y su Gaceta, Novena Época, Tomos XXII, agosto de 2005, página 107, de rubro: </w:t>
      </w:r>
      <w:r w:rsidRPr="004E5C91">
        <w:rPr>
          <w:rFonts w:ascii="Arial" w:hAnsi="Arial" w:cs="Arial"/>
          <w:b/>
          <w:i/>
        </w:rPr>
        <w:t>"PROCEDIMIENTO SEGUIDO EN UNA VÍA INCORRECTA. POR SÍ MISMO CAUSA AGRAVIO AL DEMANDADO Y, POR ENDE, CONTRAVIENE SU GARANTÍA DE SEGURIDAD JURÍDICA." y XXIV, octubre de 2006, página 351, de rubro: "GARANTÍA DE SEGURIDAD JURÍDICA. SUS ALCANCES.",</w:t>
      </w:r>
      <w:r w:rsidRPr="004E5C91">
        <w:rPr>
          <w:rFonts w:ascii="Arial" w:hAnsi="Arial" w:cs="Arial"/>
          <w:i/>
        </w:rPr>
        <w:t xml:space="preserve"> respectivamente, se advierte una definición clara del contenido del derecho humano a la seguridad jurídica, imbíbito en el artículo 16, primer párrafo, de la Constitución Política de los Estados Unidos Mexicanos, el cual consiste en que la persona tenga certeza sobre su situación ante las leyes, o la de su familia, posesiones o sus demás derechos, en cuya vía de respeto la autoridad debe sujetar sus actuaciones de molestia a determinados supuestos, requisitos y procedimientos previamente establecidos en la Constitución y en las leyes, como expresión de una voluntad general soberana, para asegurar que ante una intervención de la autoridad en su esfera de derechos, sepa a qué atenerse. En este contexto, de conformidad con el precepto citado, el primer requisito que deben cumplir los actos de molestia es el de constar por escrito, que tiene como propósito que el ciudadano pueda constatar el cumplimiento de los restantes, esto es, que provienen de autoridad competente y que se </w:t>
      </w:r>
      <w:r w:rsidRPr="004E5C91">
        <w:rPr>
          <w:rFonts w:ascii="Arial" w:hAnsi="Arial" w:cs="Arial"/>
          <w:i/>
        </w:rPr>
        <w:lastRenderedPageBreak/>
        <w:t xml:space="preserve">encuentre debidamente fundado y motivado. A su vez, el elemento relativo a que el acto provenga de autoridad competente, es reflejo de la adopción en el orden nacional de otra garantía primigenia del derecho a la seguridad, denominada principio de legalidad, conforme al cual, las autoridades sólo pueden hacer aquello para lo cual expresamente les facultan las leyes, en el entendido de que la ley es la manifestación de la voluntad general soberana y, finalmente, en cuanto a fundar y motivar, la referida Segunda Sala del Alto Tribunal definió, desde la Séptima Época, según consta en su tesis 260, publicada en el Apéndice al Semanario Judicial de la Federación 1917-1995, Tomo VI, Materia Común, Primera Parte, página 175, de rubro: </w:t>
      </w:r>
      <w:r w:rsidRPr="004E5C91">
        <w:rPr>
          <w:rFonts w:ascii="Arial" w:hAnsi="Arial" w:cs="Arial"/>
          <w:b/>
          <w:i/>
        </w:rPr>
        <w:t>"FUNDAMENTACIÓN Y MOTIVACIÓN.",</w:t>
      </w:r>
      <w:r w:rsidRPr="004E5C91">
        <w:rPr>
          <w:rFonts w:ascii="Arial" w:hAnsi="Arial" w:cs="Arial"/>
          <w:i/>
        </w:rPr>
        <w:t xml:space="preserve"> que por lo primero se entiende que ha de expresarse con exactitud en el acto de molestia el precepto legal aplicable al caso y, por motivar, que también deben señalarse con precisión las circunstancias especiales, razones particulares o causas inmediatas que se hayan tenido en consideración para su emisión, siendo necesario, además, que exista adecuación entre los motivos aducidos y las normas aplicables, lo cual tiene como propósito primordial, confirmar que al conocer el destinatario del acto el marco normativo en que el acto de molestia surge y las razones de hecho consideradas para emitirlo, pueda ejercer una defensa adecuada ante el mismo. Ahora bien, ante esa configuración del primer párrafo del artículo 16 constitucional, no cabe asumir una postura dogmatizante, en la que se entienda que por el solo hecho de establecerse dichas condiciones, automáticamente todas las autoridades emiten actos de molestia debidamente fundados y motivados, pues la práctica confirma que los referidos requisitos son con frecuencia inobservados, lo que sin embargo no demerita el hecho de que la Constitución establezca esa serie de condiciones para los actos de molestia, sino por el contrario, conduce a reconocer un panorama de mayor alcance y eficacia de la disposición en análisis, pues en la medida en que las garantías instrumentales de mandamiento escrito, autoridad competente y fundamentación y motivación mencionadas, se encuentran contenidas en un texto con fuerza vinculante respecto del resto del ordenamiento jurídico, se hace posible que los gobernados tengan legitimación para aducir la infracción al derecho a la seguridad jurídica para asegurar su respeto, únicamente con invocar su inobservancia; igualmente se da cabida al principio de interdicción de la arbitrariedad y, por último, se justifica la existencia de la jurisdicción de control, como entidad imparcial a la que corresponde dirimir cuándo los referidos requisitos han sido incumplidos, y sancionar esa actuación arbitraria mediante su anulación en los procedimientos de mera legalidad y, por lo que atañe al juicio de </w:t>
      </w:r>
      <w:r w:rsidRPr="004E5C91">
        <w:rPr>
          <w:rFonts w:ascii="Arial" w:hAnsi="Arial" w:cs="Arial"/>
          <w:i/>
        </w:rPr>
        <w:lastRenderedPageBreak/>
        <w:t>amparo, a través de la restauración del derecho a la seguridad jurídica vulnerado.”</w:t>
      </w:r>
    </w:p>
    <w:p w:rsidR="008E1999" w:rsidRPr="000329A8" w:rsidRDefault="008E1999" w:rsidP="004B2927">
      <w:pPr>
        <w:spacing w:after="120" w:line="360" w:lineRule="auto"/>
        <w:ind w:left="709" w:right="758"/>
        <w:jc w:val="both"/>
        <w:rPr>
          <w:rFonts w:ascii="Arial" w:hAnsi="Arial" w:cs="Arial"/>
          <w:sz w:val="24"/>
          <w:szCs w:val="24"/>
        </w:rPr>
      </w:pPr>
    </w:p>
    <w:p w:rsidR="008E1999" w:rsidRDefault="000F39C0" w:rsidP="008E1999">
      <w:pPr>
        <w:spacing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Por todo lo expuesto con anterioridad</w:t>
      </w:r>
      <w:r w:rsidR="00D42226" w:rsidRPr="003D141F">
        <w:rPr>
          <w:rFonts w:ascii="Arial" w:eastAsia="Times New Roman" w:hAnsi="Arial" w:cs="Arial"/>
          <w:sz w:val="26"/>
          <w:szCs w:val="26"/>
          <w:lang w:eastAsia="es-MX"/>
        </w:rPr>
        <w:t xml:space="preserve">, se denota que </w:t>
      </w:r>
      <w:r w:rsidR="00D42226">
        <w:rPr>
          <w:rFonts w:ascii="Arial" w:eastAsia="Times New Roman" w:hAnsi="Arial" w:cs="Arial"/>
          <w:sz w:val="26"/>
          <w:szCs w:val="26"/>
          <w:lang w:eastAsia="es-MX"/>
        </w:rPr>
        <w:t xml:space="preserve"> el acuerdo de </w:t>
      </w:r>
      <w:r w:rsidR="00B9495C">
        <w:rPr>
          <w:rFonts w:ascii="Arial" w:eastAsia="Times New Roman" w:hAnsi="Arial" w:cs="Arial"/>
          <w:sz w:val="26"/>
          <w:szCs w:val="26"/>
          <w:lang w:eastAsia="es-MX"/>
        </w:rPr>
        <w:t xml:space="preserve">26 veintiséis de enero </w:t>
      </w:r>
      <w:r w:rsidR="00D42226">
        <w:rPr>
          <w:rFonts w:ascii="Arial" w:eastAsia="Times New Roman" w:hAnsi="Arial" w:cs="Arial"/>
          <w:sz w:val="26"/>
          <w:szCs w:val="26"/>
          <w:lang w:eastAsia="es-MX"/>
        </w:rPr>
        <w:t xml:space="preserve">de 2012 dos mil doce, con el que </w:t>
      </w:r>
      <w:r w:rsidR="00D63A39">
        <w:rPr>
          <w:rFonts w:ascii="Arial" w:eastAsia="Times New Roman" w:hAnsi="Arial" w:cs="Arial"/>
          <w:sz w:val="26"/>
          <w:szCs w:val="26"/>
          <w:lang w:eastAsia="es-MX"/>
        </w:rPr>
        <w:t xml:space="preserve">la autoridad </w:t>
      </w:r>
      <w:r w:rsidR="00B9495C">
        <w:rPr>
          <w:rFonts w:ascii="Arial" w:eastAsia="Times New Roman" w:hAnsi="Arial" w:cs="Arial"/>
          <w:sz w:val="26"/>
          <w:szCs w:val="26"/>
          <w:lang w:eastAsia="es-MX"/>
        </w:rPr>
        <w:t>inici</w:t>
      </w:r>
      <w:r w:rsidR="00D63A39">
        <w:rPr>
          <w:rFonts w:ascii="Arial" w:eastAsia="Times New Roman" w:hAnsi="Arial" w:cs="Arial"/>
          <w:sz w:val="26"/>
          <w:szCs w:val="26"/>
          <w:lang w:eastAsia="es-MX"/>
        </w:rPr>
        <w:t>ó</w:t>
      </w:r>
      <w:r w:rsidR="00B9495C">
        <w:rPr>
          <w:rFonts w:ascii="Arial" w:eastAsia="Times New Roman" w:hAnsi="Arial" w:cs="Arial"/>
          <w:sz w:val="26"/>
          <w:szCs w:val="26"/>
          <w:lang w:eastAsia="es-MX"/>
        </w:rPr>
        <w:t xml:space="preserve"> el procedimiento de responsabilidad administrativa disciplinaria,</w:t>
      </w:r>
      <w:r>
        <w:rPr>
          <w:rFonts w:ascii="Arial" w:eastAsia="Times New Roman" w:hAnsi="Arial" w:cs="Arial"/>
          <w:sz w:val="26"/>
          <w:szCs w:val="26"/>
          <w:lang w:eastAsia="es-MX"/>
        </w:rPr>
        <w:t xml:space="preserve"> en contra de </w:t>
      </w:r>
      <w:r w:rsidR="006D44FE">
        <w:rPr>
          <w:rFonts w:ascii="Arial" w:eastAsia="Times New Roman" w:hAnsi="Arial" w:cs="Arial"/>
          <w:sz w:val="26"/>
          <w:szCs w:val="26"/>
          <w:lang w:eastAsia="es-MX"/>
        </w:rPr>
        <w:t>**********</w:t>
      </w:r>
      <w:r>
        <w:rPr>
          <w:rFonts w:ascii="Arial" w:eastAsia="Times New Roman" w:hAnsi="Arial" w:cs="Arial"/>
          <w:sz w:val="26"/>
          <w:szCs w:val="26"/>
          <w:lang w:eastAsia="es-MX"/>
        </w:rPr>
        <w:t>,</w:t>
      </w:r>
      <w:r w:rsidR="00B9495C">
        <w:rPr>
          <w:rFonts w:ascii="Arial" w:eastAsia="Times New Roman" w:hAnsi="Arial" w:cs="Arial"/>
          <w:sz w:val="26"/>
          <w:szCs w:val="26"/>
          <w:lang w:eastAsia="es-MX"/>
        </w:rPr>
        <w:t xml:space="preserve"> </w:t>
      </w:r>
      <w:r w:rsidR="00D42226">
        <w:rPr>
          <w:rFonts w:ascii="Arial" w:eastAsia="Times New Roman" w:hAnsi="Arial" w:cs="Arial"/>
          <w:sz w:val="26"/>
          <w:szCs w:val="26"/>
          <w:lang w:eastAsia="es-MX"/>
        </w:rPr>
        <w:t xml:space="preserve">no </w:t>
      </w:r>
      <w:r w:rsidR="00D63A39">
        <w:rPr>
          <w:rFonts w:ascii="Arial" w:eastAsia="Times New Roman" w:hAnsi="Arial" w:cs="Arial"/>
          <w:sz w:val="26"/>
          <w:szCs w:val="26"/>
          <w:lang w:eastAsia="es-MX"/>
        </w:rPr>
        <w:t xml:space="preserve">se </w:t>
      </w:r>
      <w:r w:rsidR="00D42226">
        <w:rPr>
          <w:rFonts w:ascii="Arial" w:eastAsia="Times New Roman" w:hAnsi="Arial" w:cs="Arial"/>
          <w:sz w:val="26"/>
          <w:szCs w:val="26"/>
          <w:lang w:eastAsia="es-MX"/>
        </w:rPr>
        <w:t>señaló el precepto legal que facult</w:t>
      </w:r>
      <w:r w:rsidR="00086A59">
        <w:rPr>
          <w:rFonts w:ascii="Arial" w:eastAsia="Times New Roman" w:hAnsi="Arial" w:cs="Arial"/>
          <w:sz w:val="26"/>
          <w:szCs w:val="26"/>
          <w:lang w:eastAsia="es-MX"/>
        </w:rPr>
        <w:t xml:space="preserve">a al </w:t>
      </w:r>
      <w:r w:rsidR="00086A59">
        <w:rPr>
          <w:rFonts w:ascii="Arial" w:hAnsi="Arial" w:cs="Arial"/>
          <w:sz w:val="26"/>
          <w:szCs w:val="26"/>
        </w:rPr>
        <w:t>Director de Procedimientos Jurídicos de la Secretaría de la Contralaría y Transparencia Gubernamental,</w:t>
      </w:r>
      <w:r w:rsidR="00D42226">
        <w:rPr>
          <w:rFonts w:ascii="Arial" w:eastAsia="Times New Roman" w:hAnsi="Arial" w:cs="Arial"/>
          <w:sz w:val="26"/>
          <w:szCs w:val="26"/>
          <w:lang w:eastAsia="es-MX"/>
        </w:rPr>
        <w:t xml:space="preserve"> para emitir tal acto</w:t>
      </w:r>
      <w:r w:rsidR="00086A59">
        <w:rPr>
          <w:rFonts w:ascii="Arial" w:eastAsia="Times New Roman" w:hAnsi="Arial" w:cs="Arial"/>
          <w:sz w:val="26"/>
          <w:szCs w:val="26"/>
          <w:lang w:eastAsia="es-MX"/>
        </w:rPr>
        <w:t>;</w:t>
      </w:r>
      <w:r w:rsidR="00D42226">
        <w:rPr>
          <w:rFonts w:ascii="Arial" w:eastAsia="Times New Roman" w:hAnsi="Arial" w:cs="Arial"/>
          <w:sz w:val="26"/>
          <w:szCs w:val="26"/>
          <w:lang w:eastAsia="es-MX"/>
        </w:rPr>
        <w:t xml:space="preserve"> lo que hace su de</w:t>
      </w:r>
      <w:r>
        <w:rPr>
          <w:rFonts w:ascii="Arial" w:eastAsia="Times New Roman" w:hAnsi="Arial" w:cs="Arial"/>
          <w:sz w:val="26"/>
          <w:szCs w:val="26"/>
          <w:lang w:eastAsia="es-MX"/>
        </w:rPr>
        <w:t>terminación contraria a derecho</w:t>
      </w:r>
      <w:r w:rsidR="00D42226">
        <w:rPr>
          <w:rFonts w:ascii="Arial" w:eastAsia="Times New Roman" w:hAnsi="Arial" w:cs="Arial"/>
          <w:sz w:val="26"/>
          <w:szCs w:val="26"/>
          <w:lang w:eastAsia="es-MX"/>
        </w:rPr>
        <w:t xml:space="preserve"> al no cumplir con el requisito de validez previsto en el artículo 7 fracci</w:t>
      </w:r>
      <w:r>
        <w:rPr>
          <w:rFonts w:ascii="Arial" w:eastAsia="Times New Roman" w:hAnsi="Arial" w:cs="Arial"/>
          <w:sz w:val="26"/>
          <w:szCs w:val="26"/>
          <w:lang w:eastAsia="es-MX"/>
        </w:rPr>
        <w:t xml:space="preserve">ones I y </w:t>
      </w:r>
      <w:r w:rsidR="00D42226">
        <w:rPr>
          <w:rFonts w:ascii="Arial" w:eastAsia="Times New Roman" w:hAnsi="Arial" w:cs="Arial"/>
          <w:sz w:val="26"/>
          <w:szCs w:val="26"/>
          <w:lang w:eastAsia="es-MX"/>
        </w:rPr>
        <w:t>V de la Ley de Justicia Administrativa para el Estado</w:t>
      </w:r>
      <w:r w:rsidR="004355AE">
        <w:rPr>
          <w:rFonts w:ascii="Arial" w:eastAsia="Times New Roman" w:hAnsi="Arial" w:cs="Arial"/>
          <w:sz w:val="26"/>
          <w:szCs w:val="26"/>
          <w:lang w:eastAsia="es-MX"/>
        </w:rPr>
        <w:t>;</w:t>
      </w:r>
      <w:r w:rsidR="00D42226">
        <w:rPr>
          <w:rFonts w:ascii="Arial" w:eastAsia="Times New Roman" w:hAnsi="Arial" w:cs="Arial"/>
          <w:sz w:val="26"/>
          <w:szCs w:val="26"/>
          <w:lang w:eastAsia="es-MX"/>
        </w:rPr>
        <w:t xml:space="preserve"> por tanto, la resolución que fue impugnada en el juicio natural es ilegal</w:t>
      </w:r>
      <w:r w:rsidR="00E91DEC">
        <w:rPr>
          <w:rFonts w:ascii="Arial" w:eastAsia="Times New Roman" w:hAnsi="Arial" w:cs="Arial"/>
          <w:sz w:val="26"/>
          <w:szCs w:val="26"/>
          <w:lang w:eastAsia="es-MX"/>
        </w:rPr>
        <w:t>,</w:t>
      </w:r>
      <w:r w:rsidR="00D42226">
        <w:rPr>
          <w:rFonts w:ascii="Arial" w:eastAsia="Times New Roman" w:hAnsi="Arial" w:cs="Arial"/>
          <w:sz w:val="26"/>
          <w:szCs w:val="26"/>
          <w:lang w:eastAsia="es-MX"/>
        </w:rPr>
        <w:t xml:space="preserve"> al</w:t>
      </w:r>
      <w:r w:rsidR="00F30E84">
        <w:rPr>
          <w:rFonts w:ascii="Arial" w:eastAsia="Times New Roman" w:hAnsi="Arial" w:cs="Arial"/>
          <w:sz w:val="26"/>
          <w:szCs w:val="26"/>
          <w:lang w:eastAsia="es-MX"/>
        </w:rPr>
        <w:t xml:space="preserve"> haberse acreditado violaciones en el procedimiento administrativo</w:t>
      </w:r>
      <w:r w:rsidR="00756754">
        <w:rPr>
          <w:rFonts w:ascii="Arial" w:eastAsia="Times New Roman" w:hAnsi="Arial" w:cs="Arial"/>
          <w:sz w:val="26"/>
          <w:szCs w:val="26"/>
          <w:lang w:eastAsia="es-MX"/>
        </w:rPr>
        <w:t>, al carecer de fundamentación y motivación.</w:t>
      </w:r>
    </w:p>
    <w:p w:rsidR="008E1999" w:rsidRDefault="008E1999" w:rsidP="008E1999">
      <w:pPr>
        <w:spacing w:line="360" w:lineRule="auto"/>
        <w:ind w:firstLine="708"/>
        <w:jc w:val="both"/>
        <w:rPr>
          <w:rFonts w:ascii="Arial" w:eastAsia="Times New Roman" w:hAnsi="Arial" w:cs="Arial"/>
          <w:sz w:val="26"/>
          <w:szCs w:val="26"/>
          <w:lang w:eastAsia="es-MX"/>
        </w:rPr>
      </w:pPr>
    </w:p>
    <w:p w:rsidR="008E1999" w:rsidRDefault="002D1503" w:rsidP="008E1999">
      <w:pPr>
        <w:spacing w:line="360" w:lineRule="auto"/>
        <w:ind w:firstLine="708"/>
        <w:jc w:val="both"/>
        <w:rPr>
          <w:rFonts w:ascii="Arial" w:hAnsi="Arial" w:cs="Arial"/>
          <w:sz w:val="26"/>
          <w:szCs w:val="26"/>
        </w:rPr>
      </w:pPr>
      <w:r>
        <w:rPr>
          <w:rFonts w:ascii="Arial" w:eastAsia="Times New Roman" w:hAnsi="Arial" w:cs="Arial"/>
          <w:sz w:val="26"/>
          <w:szCs w:val="26"/>
          <w:lang w:eastAsia="es-MX"/>
        </w:rPr>
        <w:t>En consecuencia,</w:t>
      </w:r>
      <w:r w:rsidR="0088254E" w:rsidRPr="0088254E">
        <w:rPr>
          <w:rFonts w:ascii="Arial" w:eastAsia="Calibri" w:hAnsi="Arial" w:cs="Arial"/>
          <w:b/>
          <w:bCs/>
          <w:sz w:val="26"/>
          <w:szCs w:val="26"/>
        </w:rPr>
        <w:t xml:space="preserve"> </w:t>
      </w:r>
      <w:r w:rsidR="0088254E" w:rsidRPr="0088254E">
        <w:rPr>
          <w:rFonts w:ascii="Arial" w:eastAsia="Calibri" w:hAnsi="Arial" w:cs="Arial"/>
          <w:bCs/>
          <w:sz w:val="26"/>
          <w:szCs w:val="26"/>
        </w:rPr>
        <w:t>debido a lo inoperante e infundado de los agravios aducidos y c</w:t>
      </w:r>
      <w:r w:rsidR="0088254E" w:rsidRPr="0088254E">
        <w:rPr>
          <w:rFonts w:ascii="Arial" w:hAnsi="Arial" w:cs="Arial"/>
          <w:sz w:val="26"/>
          <w:szCs w:val="26"/>
        </w:rPr>
        <w:t xml:space="preserve">on fundamento en los artículos 207 y 208 de la Ley de Justicia Administrativa para el Estado, </w:t>
      </w:r>
      <w:r w:rsidR="005A44C4">
        <w:rPr>
          <w:rFonts w:ascii="Arial" w:hAnsi="Arial" w:cs="Arial"/>
          <w:sz w:val="26"/>
          <w:szCs w:val="26"/>
        </w:rPr>
        <w:t xml:space="preserve">vigente al inicio del juicio principal, </w:t>
      </w:r>
      <w:r w:rsidR="0088254E" w:rsidRPr="0088254E">
        <w:rPr>
          <w:rFonts w:ascii="Arial" w:hAnsi="Arial" w:cs="Arial"/>
          <w:sz w:val="26"/>
          <w:szCs w:val="26"/>
        </w:rPr>
        <w:t>se:</w:t>
      </w:r>
    </w:p>
    <w:p w:rsidR="008E1999" w:rsidRPr="008E1999" w:rsidRDefault="00493EE0" w:rsidP="008E1999">
      <w:pPr>
        <w:spacing w:line="360" w:lineRule="auto"/>
        <w:ind w:firstLine="708"/>
        <w:jc w:val="center"/>
        <w:rPr>
          <w:rFonts w:ascii="Arial" w:eastAsia="Calibri" w:hAnsi="Arial" w:cs="Arial"/>
          <w:b/>
          <w:bCs/>
          <w:sz w:val="26"/>
          <w:szCs w:val="26"/>
        </w:rPr>
      </w:pPr>
      <w:r w:rsidRPr="00B53250">
        <w:rPr>
          <w:rFonts w:ascii="Arial" w:eastAsia="Calibri" w:hAnsi="Arial" w:cs="Arial"/>
          <w:b/>
          <w:bCs/>
          <w:sz w:val="26"/>
          <w:szCs w:val="26"/>
        </w:rPr>
        <w:t>R E S U E L V E</w:t>
      </w:r>
    </w:p>
    <w:p w:rsidR="008E1999" w:rsidRDefault="00493EE0" w:rsidP="008E1999">
      <w:pPr>
        <w:spacing w:line="360" w:lineRule="auto"/>
        <w:ind w:firstLine="708"/>
        <w:jc w:val="both"/>
        <w:rPr>
          <w:rFonts w:ascii="Arial" w:hAnsi="Arial" w:cs="Arial"/>
          <w:sz w:val="26"/>
          <w:szCs w:val="26"/>
          <w:lang w:val="es-MX"/>
        </w:rPr>
      </w:pPr>
      <w:r w:rsidRPr="00B53250">
        <w:rPr>
          <w:rFonts w:ascii="Arial" w:hAnsi="Arial" w:cs="Arial"/>
          <w:b/>
          <w:sz w:val="26"/>
          <w:szCs w:val="26"/>
        </w:rPr>
        <w:t>PRIMERO</w:t>
      </w:r>
      <w:r w:rsidRPr="00B53250">
        <w:rPr>
          <w:rFonts w:ascii="Arial" w:hAnsi="Arial" w:cs="Arial"/>
          <w:sz w:val="26"/>
          <w:szCs w:val="26"/>
          <w:lang w:val="es-MX"/>
        </w:rPr>
        <w:t xml:space="preserve">. Se </w:t>
      </w:r>
      <w:r w:rsidR="00F30E84">
        <w:rPr>
          <w:rFonts w:ascii="Arial" w:hAnsi="Arial" w:cs="Arial"/>
          <w:b/>
          <w:sz w:val="26"/>
          <w:szCs w:val="26"/>
          <w:lang w:val="es-MX"/>
        </w:rPr>
        <w:t>CONFIRMA</w:t>
      </w:r>
      <w:r w:rsidRPr="00B53250">
        <w:rPr>
          <w:rFonts w:ascii="Arial" w:hAnsi="Arial" w:cs="Arial"/>
          <w:sz w:val="26"/>
          <w:szCs w:val="26"/>
          <w:lang w:val="es-MX"/>
        </w:rPr>
        <w:t xml:space="preserve"> la sentencia de </w:t>
      </w:r>
      <w:r>
        <w:rPr>
          <w:rFonts w:ascii="Arial" w:hAnsi="Arial" w:cs="Arial"/>
          <w:sz w:val="26"/>
          <w:szCs w:val="26"/>
          <w:lang w:val="es-MX"/>
        </w:rPr>
        <w:t>24 veinticuatro de enero de 2018 dos mil dieciocho,</w:t>
      </w:r>
      <w:r w:rsidRPr="00B53250">
        <w:rPr>
          <w:rFonts w:ascii="Arial" w:hAnsi="Arial" w:cs="Arial"/>
          <w:sz w:val="26"/>
          <w:szCs w:val="26"/>
          <w:lang w:val="es-MX"/>
        </w:rPr>
        <w:t xml:space="preserve"> por las razones expuestas en el Considerando que antecede.</w:t>
      </w:r>
    </w:p>
    <w:p w:rsidR="008E1999" w:rsidRDefault="003C1F71" w:rsidP="008E1999">
      <w:pPr>
        <w:spacing w:line="360" w:lineRule="auto"/>
        <w:ind w:firstLine="708"/>
        <w:jc w:val="both"/>
        <w:rPr>
          <w:rFonts w:ascii="Arial" w:eastAsia="Calibri" w:hAnsi="Arial" w:cs="Arial"/>
          <w:bCs/>
          <w:sz w:val="26"/>
          <w:szCs w:val="26"/>
        </w:rPr>
      </w:pPr>
      <w:r>
        <w:rPr>
          <w:rFonts w:ascii="Arial" w:hAnsi="Arial" w:cs="Arial"/>
          <w:sz w:val="26"/>
          <w:szCs w:val="26"/>
        </w:rPr>
        <w:t xml:space="preserve"> </w:t>
      </w:r>
      <w:r>
        <w:rPr>
          <w:rFonts w:ascii="Arial" w:eastAsia="Calibri" w:hAnsi="Arial" w:cs="Arial"/>
          <w:b/>
          <w:bCs/>
          <w:sz w:val="26"/>
          <w:szCs w:val="26"/>
        </w:rPr>
        <w:t>SEGUNDO.</w:t>
      </w:r>
      <w:r>
        <w:rPr>
          <w:rFonts w:ascii="Arial" w:eastAsia="Calibri" w:hAnsi="Arial" w:cs="Arial"/>
          <w:bCs/>
          <w:sz w:val="26"/>
          <w:szCs w:val="26"/>
        </w:rPr>
        <w:t xml:space="preserve"> </w:t>
      </w:r>
      <w:r>
        <w:rPr>
          <w:rFonts w:ascii="Arial" w:eastAsia="Calibri" w:hAnsi="Arial" w:cs="Arial"/>
          <w:b/>
          <w:bCs/>
          <w:sz w:val="26"/>
          <w:szCs w:val="26"/>
        </w:rPr>
        <w:t>NOTIFÍQUESE Y CÚMPLASE;</w:t>
      </w:r>
      <w:r>
        <w:rPr>
          <w:rFonts w:ascii="Arial" w:eastAsia="Calibri" w:hAnsi="Arial" w:cs="Arial"/>
          <w:bCs/>
          <w:sz w:val="26"/>
          <w:szCs w:val="26"/>
        </w:rPr>
        <w:t xml:space="preserve"> con copia certificada de la presente resolución, vuelvan</w:t>
      </w:r>
      <w:r>
        <w:rPr>
          <w:rFonts w:ascii="Arial" w:eastAsia="Calibri" w:hAnsi="Arial" w:cs="Arial"/>
          <w:b/>
          <w:bCs/>
          <w:sz w:val="26"/>
          <w:szCs w:val="26"/>
        </w:rPr>
        <w:t xml:space="preserve"> </w:t>
      </w:r>
      <w:r>
        <w:rPr>
          <w:rFonts w:ascii="Arial" w:eastAsia="Calibri" w:hAnsi="Arial" w:cs="Arial"/>
          <w:bCs/>
          <w:sz w:val="26"/>
          <w:szCs w:val="26"/>
        </w:rPr>
        <w:t xml:space="preserve">las constancias remitidas a la </w:t>
      </w:r>
      <w:r w:rsidR="00A51096">
        <w:rPr>
          <w:rFonts w:ascii="Arial" w:eastAsia="Calibri" w:hAnsi="Arial" w:cs="Arial"/>
          <w:bCs/>
          <w:sz w:val="26"/>
          <w:szCs w:val="26"/>
        </w:rPr>
        <w:t>Séptima</w:t>
      </w:r>
      <w:r>
        <w:rPr>
          <w:rFonts w:ascii="Arial" w:eastAsia="Calibri" w:hAnsi="Arial" w:cs="Arial"/>
          <w:bCs/>
          <w:sz w:val="26"/>
          <w:szCs w:val="26"/>
        </w:rPr>
        <w:t xml:space="preserve"> Sala Unitaria de este Tribunal, y en su oportunidad archívese el cuaderno de </w:t>
      </w:r>
      <w:r w:rsidR="008E1999">
        <w:rPr>
          <w:rFonts w:ascii="Arial" w:eastAsia="Calibri" w:hAnsi="Arial" w:cs="Arial"/>
          <w:bCs/>
          <w:sz w:val="26"/>
          <w:szCs w:val="26"/>
        </w:rPr>
        <w:t>revisión como asunto concluido.</w:t>
      </w:r>
    </w:p>
    <w:p w:rsidR="009B3E45" w:rsidRDefault="009B3E45" w:rsidP="008E1999">
      <w:pPr>
        <w:spacing w:line="360" w:lineRule="auto"/>
        <w:ind w:firstLine="708"/>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Justicia Administrativa para el Estado de Oaxaca, quienes, actúan con la Secretaria General de Acuerdos de este </w:t>
      </w:r>
      <w:r w:rsidR="008E1999">
        <w:rPr>
          <w:rFonts w:ascii="Arial" w:hAnsi="Arial" w:cs="Arial"/>
          <w:sz w:val="26"/>
          <w:szCs w:val="26"/>
        </w:rPr>
        <w:t>Tribunal, que autoriza y da fe.</w:t>
      </w:r>
      <w:r>
        <w:rPr>
          <w:rFonts w:ascii="Arial" w:hAnsi="Arial" w:cs="Arial"/>
          <w:sz w:val="26"/>
          <w:szCs w:val="26"/>
        </w:rPr>
        <w:t xml:space="preserve"> </w:t>
      </w:r>
    </w:p>
    <w:p w:rsidR="000D313C" w:rsidRDefault="000D313C" w:rsidP="009B3E45">
      <w:pPr>
        <w:spacing w:after="0" w:line="240" w:lineRule="auto"/>
        <w:jc w:val="center"/>
        <w:rPr>
          <w:rFonts w:ascii="Arial" w:hAnsi="Arial" w:cs="Arial"/>
          <w:sz w:val="26"/>
          <w:szCs w:val="26"/>
        </w:rPr>
      </w:pPr>
    </w:p>
    <w:p w:rsidR="008E1999" w:rsidRDefault="008E1999" w:rsidP="009B3E45">
      <w:pPr>
        <w:spacing w:after="0" w:line="240" w:lineRule="auto"/>
        <w:jc w:val="center"/>
        <w:rPr>
          <w:rFonts w:ascii="Arial" w:hAnsi="Arial" w:cs="Arial"/>
          <w:sz w:val="26"/>
          <w:szCs w:val="26"/>
        </w:rPr>
      </w:pPr>
    </w:p>
    <w:p w:rsidR="006B2D7E" w:rsidRDefault="006B2D7E" w:rsidP="009B3E45">
      <w:pPr>
        <w:spacing w:after="0" w:line="240" w:lineRule="auto"/>
        <w:jc w:val="center"/>
        <w:rPr>
          <w:rFonts w:ascii="Arial" w:hAnsi="Arial" w:cs="Arial"/>
          <w:sz w:val="26"/>
          <w:szCs w:val="26"/>
        </w:rPr>
      </w:pPr>
    </w:p>
    <w:p w:rsidR="008E1999" w:rsidRDefault="008E1999" w:rsidP="009B3E45">
      <w:pPr>
        <w:spacing w:after="0" w:line="240" w:lineRule="auto"/>
        <w:jc w:val="center"/>
        <w:rPr>
          <w:rFonts w:ascii="Arial" w:hAnsi="Arial" w:cs="Arial"/>
          <w:sz w:val="26"/>
          <w:szCs w:val="26"/>
        </w:rPr>
      </w:pPr>
    </w:p>
    <w:p w:rsidR="009B3E45" w:rsidRDefault="009B3E45" w:rsidP="009B3E45">
      <w:pPr>
        <w:spacing w:after="0" w:line="240" w:lineRule="auto"/>
        <w:jc w:val="center"/>
        <w:rPr>
          <w:rFonts w:ascii="Arial" w:hAnsi="Arial" w:cs="Arial"/>
          <w:sz w:val="26"/>
          <w:szCs w:val="26"/>
        </w:rPr>
      </w:pPr>
      <w:r w:rsidRPr="004608B7">
        <w:rPr>
          <w:rFonts w:ascii="Arial" w:hAnsi="Arial" w:cs="Arial"/>
          <w:sz w:val="26"/>
          <w:szCs w:val="26"/>
        </w:rPr>
        <w:t>MA</w:t>
      </w:r>
      <w:r>
        <w:rPr>
          <w:rFonts w:ascii="Arial" w:hAnsi="Arial" w:cs="Arial"/>
          <w:sz w:val="26"/>
          <w:szCs w:val="26"/>
        </w:rPr>
        <w:t>GISTRADO ADRIÁN QUIROGA AVENDAÑO</w:t>
      </w:r>
    </w:p>
    <w:p w:rsidR="009B3E45" w:rsidRDefault="009B3E45" w:rsidP="009B3E45">
      <w:pPr>
        <w:spacing w:after="0" w:line="240" w:lineRule="auto"/>
        <w:jc w:val="center"/>
        <w:rPr>
          <w:rFonts w:ascii="Arial" w:hAnsi="Arial" w:cs="Arial"/>
          <w:sz w:val="26"/>
          <w:szCs w:val="26"/>
        </w:rPr>
      </w:pPr>
      <w:r w:rsidRPr="008E1999">
        <w:rPr>
          <w:rFonts w:ascii="Arial" w:hAnsi="Arial" w:cs="Arial"/>
          <w:sz w:val="26"/>
          <w:szCs w:val="26"/>
        </w:rPr>
        <w:t>PRESIDENTE</w:t>
      </w:r>
    </w:p>
    <w:p w:rsidR="008E1999" w:rsidRPr="008E1999" w:rsidRDefault="008E1999" w:rsidP="009B3E45">
      <w:pPr>
        <w:spacing w:after="0" w:line="240" w:lineRule="auto"/>
        <w:jc w:val="center"/>
        <w:rPr>
          <w:rFonts w:ascii="Arial" w:hAnsi="Arial" w:cs="Arial"/>
          <w:sz w:val="26"/>
          <w:szCs w:val="26"/>
        </w:rPr>
      </w:pPr>
    </w:p>
    <w:p w:rsidR="008E1999" w:rsidRDefault="008E1999" w:rsidP="008E1999">
      <w:pPr>
        <w:spacing w:after="0" w:line="240" w:lineRule="auto"/>
        <w:rPr>
          <w:rFonts w:ascii="Arial" w:hAnsi="Arial" w:cs="Arial"/>
          <w:b/>
          <w:sz w:val="26"/>
          <w:szCs w:val="26"/>
        </w:rPr>
      </w:pPr>
    </w:p>
    <w:p w:rsidR="008E1999" w:rsidRDefault="008E1999" w:rsidP="008E1999">
      <w:pPr>
        <w:spacing w:after="0" w:line="240" w:lineRule="auto"/>
        <w:rPr>
          <w:rFonts w:ascii="Arial" w:hAnsi="Arial" w:cs="Arial"/>
          <w:b/>
          <w:sz w:val="26"/>
          <w:szCs w:val="26"/>
        </w:rPr>
      </w:pPr>
    </w:p>
    <w:p w:rsidR="008E1999" w:rsidRPr="008E1999" w:rsidRDefault="008E1999" w:rsidP="009B3E45">
      <w:pPr>
        <w:spacing w:after="0" w:line="240" w:lineRule="auto"/>
        <w:jc w:val="center"/>
        <w:rPr>
          <w:rFonts w:ascii="Arial" w:hAnsi="Arial" w:cs="Arial"/>
          <w:b/>
          <w:sz w:val="14"/>
          <w:szCs w:val="26"/>
        </w:rPr>
      </w:pPr>
      <w:r w:rsidRPr="008E1999">
        <w:rPr>
          <w:rFonts w:ascii="Arial" w:hAnsi="Arial" w:cs="Arial"/>
          <w:b/>
          <w:sz w:val="14"/>
          <w:szCs w:val="26"/>
        </w:rPr>
        <w:t>LAS PRESENTES FIRMAS CORRESPONDEN AL RECURSO DE REVISIÓN 111/2018</w:t>
      </w:r>
    </w:p>
    <w:p w:rsidR="008E1999" w:rsidRDefault="008E1999" w:rsidP="009B3E45">
      <w:pPr>
        <w:spacing w:after="0" w:line="480" w:lineRule="auto"/>
        <w:jc w:val="center"/>
        <w:rPr>
          <w:rFonts w:ascii="Arial" w:hAnsi="Arial" w:cs="Arial"/>
          <w:sz w:val="26"/>
          <w:szCs w:val="26"/>
        </w:rPr>
      </w:pPr>
    </w:p>
    <w:p w:rsidR="008E1999" w:rsidRDefault="008E1999" w:rsidP="009B3E45">
      <w:pPr>
        <w:spacing w:after="0" w:line="480" w:lineRule="auto"/>
        <w:jc w:val="center"/>
        <w:rPr>
          <w:rFonts w:ascii="Arial" w:hAnsi="Arial" w:cs="Arial"/>
          <w:sz w:val="26"/>
          <w:szCs w:val="26"/>
        </w:rPr>
      </w:pPr>
    </w:p>
    <w:p w:rsidR="008E1999" w:rsidRDefault="008E1999" w:rsidP="009B3E45">
      <w:pPr>
        <w:spacing w:after="0" w:line="480" w:lineRule="auto"/>
        <w:jc w:val="center"/>
        <w:rPr>
          <w:rFonts w:ascii="Arial" w:hAnsi="Arial" w:cs="Arial"/>
          <w:sz w:val="26"/>
          <w:szCs w:val="26"/>
        </w:rPr>
      </w:pPr>
    </w:p>
    <w:p w:rsidR="008E1999" w:rsidRDefault="008E1999" w:rsidP="009B3E45">
      <w:pPr>
        <w:spacing w:after="0" w:line="480" w:lineRule="auto"/>
        <w:jc w:val="center"/>
        <w:rPr>
          <w:rFonts w:ascii="Arial" w:hAnsi="Arial" w:cs="Arial"/>
          <w:sz w:val="26"/>
          <w:szCs w:val="26"/>
        </w:rPr>
      </w:pPr>
    </w:p>
    <w:p w:rsidR="009B3E45" w:rsidRDefault="009B3E45" w:rsidP="009B3E45">
      <w:pPr>
        <w:spacing w:after="0" w:line="480" w:lineRule="auto"/>
        <w:jc w:val="center"/>
        <w:rPr>
          <w:rFonts w:ascii="Arial" w:hAnsi="Arial" w:cs="Arial"/>
          <w:sz w:val="26"/>
          <w:szCs w:val="26"/>
        </w:rPr>
      </w:pPr>
      <w:r w:rsidRPr="004608B7">
        <w:rPr>
          <w:rFonts w:ascii="Arial" w:hAnsi="Arial" w:cs="Arial"/>
          <w:sz w:val="26"/>
          <w:szCs w:val="26"/>
        </w:rPr>
        <w:t>MAGISTRADO HUGO VILLEGAS AQUINO</w:t>
      </w:r>
    </w:p>
    <w:p w:rsidR="008E1999" w:rsidRDefault="008E1999" w:rsidP="009B3E45">
      <w:pPr>
        <w:spacing w:after="0" w:line="480" w:lineRule="auto"/>
        <w:jc w:val="center"/>
        <w:rPr>
          <w:rFonts w:ascii="Arial" w:hAnsi="Arial" w:cs="Arial"/>
          <w:sz w:val="26"/>
          <w:szCs w:val="26"/>
        </w:rPr>
      </w:pPr>
    </w:p>
    <w:p w:rsidR="008E1999" w:rsidRDefault="008E1999" w:rsidP="009B3E45">
      <w:pPr>
        <w:spacing w:after="0" w:line="480" w:lineRule="auto"/>
        <w:jc w:val="center"/>
        <w:rPr>
          <w:rFonts w:ascii="Arial" w:hAnsi="Arial" w:cs="Arial"/>
          <w:sz w:val="26"/>
          <w:szCs w:val="26"/>
        </w:rPr>
      </w:pPr>
    </w:p>
    <w:p w:rsidR="008E1999" w:rsidRDefault="008E1999" w:rsidP="009B3E45">
      <w:pPr>
        <w:spacing w:after="0" w:line="480" w:lineRule="auto"/>
        <w:jc w:val="center"/>
        <w:rPr>
          <w:rFonts w:ascii="Arial" w:hAnsi="Arial" w:cs="Arial"/>
          <w:sz w:val="26"/>
          <w:szCs w:val="26"/>
        </w:rPr>
      </w:pPr>
    </w:p>
    <w:p w:rsidR="008E1999" w:rsidRDefault="008E1999" w:rsidP="009B3E45">
      <w:pPr>
        <w:spacing w:after="0" w:line="480" w:lineRule="auto"/>
        <w:jc w:val="center"/>
        <w:rPr>
          <w:rFonts w:ascii="Arial" w:hAnsi="Arial" w:cs="Arial"/>
          <w:sz w:val="26"/>
          <w:szCs w:val="26"/>
        </w:rPr>
      </w:pPr>
    </w:p>
    <w:p w:rsidR="009B3E45" w:rsidRDefault="009B3E45" w:rsidP="009B3E45">
      <w:pPr>
        <w:pStyle w:val="Sinespaciado"/>
        <w:spacing w:line="480" w:lineRule="auto"/>
        <w:jc w:val="center"/>
        <w:rPr>
          <w:rFonts w:ascii="Arial" w:hAnsi="Arial" w:cs="Arial"/>
          <w:sz w:val="26"/>
          <w:szCs w:val="26"/>
        </w:rPr>
      </w:pPr>
      <w:r w:rsidRPr="004608B7">
        <w:rPr>
          <w:rFonts w:ascii="Arial" w:hAnsi="Arial" w:cs="Arial"/>
          <w:sz w:val="26"/>
          <w:szCs w:val="26"/>
        </w:rPr>
        <w:t>MAGISTRADO ENRI</w:t>
      </w:r>
      <w:bookmarkStart w:id="0" w:name="_GoBack"/>
      <w:bookmarkEnd w:id="0"/>
      <w:r w:rsidRPr="004608B7">
        <w:rPr>
          <w:rFonts w:ascii="Arial" w:hAnsi="Arial" w:cs="Arial"/>
          <w:sz w:val="26"/>
          <w:szCs w:val="26"/>
        </w:rPr>
        <w:t>QUE PACHECO MARTÍNEZ</w:t>
      </w:r>
    </w:p>
    <w:p w:rsidR="008E1999" w:rsidRDefault="008E1999" w:rsidP="009B3E45">
      <w:pPr>
        <w:pStyle w:val="Sinespaciado"/>
        <w:spacing w:line="480" w:lineRule="auto"/>
        <w:jc w:val="center"/>
        <w:rPr>
          <w:rFonts w:ascii="Arial" w:hAnsi="Arial" w:cs="Arial"/>
          <w:sz w:val="26"/>
          <w:szCs w:val="26"/>
        </w:rPr>
      </w:pPr>
    </w:p>
    <w:p w:rsidR="008E1999" w:rsidRDefault="008E1999" w:rsidP="009B3E45">
      <w:pPr>
        <w:pStyle w:val="Sinespaciado"/>
        <w:spacing w:line="480" w:lineRule="auto"/>
        <w:jc w:val="center"/>
        <w:rPr>
          <w:rFonts w:ascii="Arial" w:hAnsi="Arial" w:cs="Arial"/>
          <w:sz w:val="26"/>
          <w:szCs w:val="26"/>
        </w:rPr>
      </w:pPr>
    </w:p>
    <w:p w:rsidR="008E1999" w:rsidRDefault="008E1999" w:rsidP="009B3E45">
      <w:pPr>
        <w:pStyle w:val="Sinespaciado"/>
        <w:spacing w:line="480" w:lineRule="auto"/>
        <w:jc w:val="center"/>
        <w:rPr>
          <w:rFonts w:ascii="Arial" w:hAnsi="Arial" w:cs="Arial"/>
          <w:sz w:val="26"/>
          <w:szCs w:val="26"/>
        </w:rPr>
      </w:pPr>
    </w:p>
    <w:p w:rsidR="008E1999" w:rsidRDefault="008E1999" w:rsidP="009B3E45">
      <w:pPr>
        <w:pStyle w:val="Sinespaciado"/>
        <w:spacing w:line="480" w:lineRule="auto"/>
        <w:jc w:val="center"/>
        <w:rPr>
          <w:rFonts w:ascii="Arial" w:hAnsi="Arial" w:cs="Arial"/>
          <w:sz w:val="26"/>
          <w:szCs w:val="26"/>
        </w:rPr>
      </w:pPr>
    </w:p>
    <w:p w:rsidR="009B3E45" w:rsidRDefault="009B3E45" w:rsidP="009B3E45">
      <w:pPr>
        <w:spacing w:after="0" w:line="480" w:lineRule="auto"/>
        <w:jc w:val="center"/>
        <w:rPr>
          <w:rFonts w:ascii="Arial" w:hAnsi="Arial" w:cs="Arial"/>
          <w:sz w:val="26"/>
          <w:szCs w:val="26"/>
        </w:rPr>
      </w:pPr>
      <w:r>
        <w:rPr>
          <w:rFonts w:ascii="Arial" w:hAnsi="Arial" w:cs="Arial"/>
          <w:sz w:val="26"/>
          <w:szCs w:val="26"/>
        </w:rPr>
        <w:t xml:space="preserve">MAGISTRADA MARÍA ELENA VILLA DE JARQUIN </w:t>
      </w:r>
    </w:p>
    <w:p w:rsidR="008E1999" w:rsidRDefault="008E1999" w:rsidP="009B3E45">
      <w:pPr>
        <w:spacing w:after="0" w:line="480" w:lineRule="auto"/>
        <w:jc w:val="center"/>
        <w:rPr>
          <w:rFonts w:ascii="Arial" w:hAnsi="Arial" w:cs="Arial"/>
          <w:sz w:val="26"/>
          <w:szCs w:val="26"/>
        </w:rPr>
      </w:pPr>
    </w:p>
    <w:p w:rsidR="008E1999" w:rsidRDefault="008E1999" w:rsidP="009B3E45">
      <w:pPr>
        <w:spacing w:after="0" w:line="480" w:lineRule="auto"/>
        <w:jc w:val="center"/>
        <w:rPr>
          <w:rFonts w:ascii="Arial" w:hAnsi="Arial" w:cs="Arial"/>
          <w:sz w:val="26"/>
          <w:szCs w:val="26"/>
        </w:rPr>
      </w:pPr>
    </w:p>
    <w:p w:rsidR="008E1999" w:rsidRDefault="008E1999" w:rsidP="009B3E45">
      <w:pPr>
        <w:spacing w:after="0" w:line="480" w:lineRule="auto"/>
        <w:jc w:val="center"/>
        <w:rPr>
          <w:rFonts w:ascii="Arial" w:hAnsi="Arial" w:cs="Arial"/>
          <w:sz w:val="26"/>
          <w:szCs w:val="26"/>
        </w:rPr>
      </w:pPr>
    </w:p>
    <w:p w:rsidR="008E1999" w:rsidRDefault="008E1999" w:rsidP="009B3E45">
      <w:pPr>
        <w:spacing w:after="0" w:line="480" w:lineRule="auto"/>
        <w:jc w:val="center"/>
        <w:rPr>
          <w:rFonts w:ascii="Arial" w:hAnsi="Arial" w:cs="Arial"/>
          <w:sz w:val="26"/>
          <w:szCs w:val="26"/>
        </w:rPr>
      </w:pPr>
    </w:p>
    <w:p w:rsidR="009B3E45" w:rsidRDefault="009B3E45" w:rsidP="009B3E45">
      <w:pPr>
        <w:spacing w:after="0" w:line="480" w:lineRule="auto"/>
        <w:jc w:val="center"/>
        <w:rPr>
          <w:rFonts w:ascii="Arial" w:hAnsi="Arial" w:cs="Arial"/>
          <w:sz w:val="26"/>
          <w:szCs w:val="26"/>
        </w:rPr>
      </w:pPr>
      <w:r>
        <w:rPr>
          <w:rFonts w:ascii="Arial" w:hAnsi="Arial" w:cs="Arial"/>
          <w:sz w:val="26"/>
          <w:szCs w:val="26"/>
        </w:rPr>
        <w:t>MAGISTRADO MANUEL VELASCO ALCÁNTARA</w:t>
      </w:r>
    </w:p>
    <w:p w:rsidR="008E1999" w:rsidRDefault="008E1999" w:rsidP="009B3E45">
      <w:pPr>
        <w:spacing w:after="0" w:line="480" w:lineRule="auto"/>
        <w:jc w:val="center"/>
        <w:rPr>
          <w:rFonts w:ascii="Arial" w:hAnsi="Arial" w:cs="Arial"/>
          <w:sz w:val="26"/>
          <w:szCs w:val="26"/>
        </w:rPr>
      </w:pPr>
    </w:p>
    <w:p w:rsidR="008E1999" w:rsidRDefault="008E1999" w:rsidP="009B3E45">
      <w:pPr>
        <w:spacing w:after="0" w:line="480" w:lineRule="auto"/>
        <w:jc w:val="center"/>
        <w:rPr>
          <w:rFonts w:ascii="Arial" w:hAnsi="Arial" w:cs="Arial"/>
          <w:sz w:val="26"/>
          <w:szCs w:val="26"/>
        </w:rPr>
      </w:pPr>
    </w:p>
    <w:p w:rsidR="008E1999" w:rsidRDefault="008E1999" w:rsidP="009B3E45">
      <w:pPr>
        <w:spacing w:after="0" w:line="480" w:lineRule="auto"/>
        <w:jc w:val="center"/>
        <w:rPr>
          <w:rFonts w:ascii="Arial" w:hAnsi="Arial" w:cs="Arial"/>
          <w:sz w:val="26"/>
          <w:szCs w:val="26"/>
        </w:rPr>
      </w:pPr>
    </w:p>
    <w:p w:rsidR="009B3E45" w:rsidRPr="004608B7" w:rsidRDefault="009B3E45" w:rsidP="009B3E45">
      <w:pPr>
        <w:pStyle w:val="Sinespaciado"/>
        <w:jc w:val="center"/>
        <w:rPr>
          <w:rFonts w:ascii="Arial" w:hAnsi="Arial" w:cs="Arial"/>
          <w:sz w:val="26"/>
          <w:szCs w:val="26"/>
        </w:rPr>
      </w:pPr>
      <w:r w:rsidRPr="004608B7">
        <w:rPr>
          <w:rFonts w:ascii="Arial" w:hAnsi="Arial" w:cs="Arial"/>
          <w:sz w:val="26"/>
          <w:szCs w:val="26"/>
        </w:rPr>
        <w:t>LICENCIADA  SANDRA PÉREZ CRUZ</w:t>
      </w:r>
    </w:p>
    <w:p w:rsidR="009B3E45" w:rsidRPr="00A1257C" w:rsidRDefault="009B3E45" w:rsidP="003618F4">
      <w:pPr>
        <w:pStyle w:val="Sinespaciado"/>
        <w:jc w:val="center"/>
      </w:pPr>
      <w:r w:rsidRPr="002F015F">
        <w:rPr>
          <w:rFonts w:ascii="Arial" w:hAnsi="Arial" w:cs="Arial"/>
          <w:sz w:val="26"/>
          <w:szCs w:val="26"/>
        </w:rPr>
        <w:t>SECRETARIA GENERAL DE ACUERDOS</w:t>
      </w:r>
    </w:p>
    <w:p w:rsidR="009B3E45" w:rsidRDefault="009B3E45" w:rsidP="009B3E45">
      <w:pPr>
        <w:rPr>
          <w:lang w:val="es-MX"/>
        </w:rPr>
      </w:pPr>
    </w:p>
    <w:sectPr w:rsidR="009B3E45" w:rsidSect="001D7FCD">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5C" w:rsidRDefault="00471F5C">
      <w:pPr>
        <w:spacing w:after="0" w:line="240" w:lineRule="auto"/>
      </w:pPr>
      <w:r>
        <w:separator/>
      </w:r>
    </w:p>
  </w:endnote>
  <w:endnote w:type="continuationSeparator" w:id="0">
    <w:p w:rsidR="00471F5C" w:rsidRDefault="0047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5C" w:rsidRDefault="00471F5C">
      <w:pPr>
        <w:spacing w:after="0" w:line="240" w:lineRule="auto"/>
      </w:pPr>
      <w:r>
        <w:separator/>
      </w:r>
    </w:p>
  </w:footnote>
  <w:footnote w:type="continuationSeparator" w:id="0">
    <w:p w:rsidR="00471F5C" w:rsidRDefault="0047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3580"/>
      <w:docPartObj>
        <w:docPartGallery w:val="Page Numbers (Top of Page)"/>
        <w:docPartUnique/>
      </w:docPartObj>
    </w:sdtPr>
    <w:sdtEndPr/>
    <w:sdtContent>
      <w:p w:rsidR="00967391" w:rsidRDefault="00D17A57" w:rsidP="00D25099">
        <w:pPr>
          <w:pStyle w:val="Encabezado"/>
          <w:jc w:val="center"/>
        </w:pPr>
        <w:r>
          <w:rPr>
            <w:noProof/>
            <w:lang w:val="es-MX" w:eastAsia="es-MX"/>
          </w:rPr>
          <w:drawing>
            <wp:anchor distT="0" distB="0" distL="114300" distR="114300" simplePos="0" relativeHeight="251658240" behindDoc="0" locked="0" layoutInCell="1" allowOverlap="1" wp14:anchorId="5EBDDED6" wp14:editId="351A9E2C">
              <wp:simplePos x="0" y="0"/>
              <wp:positionH relativeFrom="column">
                <wp:posOffset>5737860</wp:posOffset>
              </wp:positionH>
              <wp:positionV relativeFrom="paragraph">
                <wp:posOffset>5474335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967391">
          <w:fldChar w:fldCharType="begin"/>
        </w:r>
        <w:r w:rsidR="00967391">
          <w:instrText>PAGE   \* MERGEFORMAT</w:instrText>
        </w:r>
        <w:r w:rsidR="00967391">
          <w:fldChar w:fldCharType="separate"/>
        </w:r>
        <w:r w:rsidR="006D44FE">
          <w:rPr>
            <w:noProof/>
          </w:rPr>
          <w:t>12</w:t>
        </w:r>
        <w:r w:rsidR="00967391">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3066"/>
      <w:docPartObj>
        <w:docPartGallery w:val="Page Numbers (Top of Page)"/>
        <w:docPartUnique/>
      </w:docPartObj>
    </w:sdtPr>
    <w:sdtEndPr/>
    <w:sdtContent>
      <w:p w:rsidR="00967391" w:rsidRDefault="00967391" w:rsidP="00206B99">
        <w:pPr>
          <w:pStyle w:val="Encabezado"/>
          <w:jc w:val="center"/>
          <w:rPr>
            <w:noProof/>
          </w:rPr>
        </w:pPr>
        <w:r>
          <w:fldChar w:fldCharType="begin"/>
        </w:r>
        <w:r>
          <w:instrText xml:space="preserve"> PAGE   \* MERGEFORMAT </w:instrText>
        </w:r>
        <w:r>
          <w:fldChar w:fldCharType="separate"/>
        </w:r>
        <w:r w:rsidR="006D44FE">
          <w:rPr>
            <w:noProof/>
          </w:rPr>
          <w:t>13</w:t>
        </w:r>
        <w:r>
          <w:rPr>
            <w:noProof/>
          </w:rPr>
          <w:fldChar w:fldCharType="end"/>
        </w:r>
      </w:p>
      <w:p w:rsidR="00967391" w:rsidRDefault="006D44FE" w:rsidP="008C74CA">
        <w:pPr>
          <w:pStyle w:val="Encabezado"/>
          <w:jc w:val="center"/>
        </w:pPr>
      </w:p>
    </w:sdtContent>
  </w:sdt>
  <w:p w:rsidR="00967391" w:rsidRDefault="00967391" w:rsidP="00256B01">
    <w:pPr>
      <w:pStyle w:val="Encabezado"/>
      <w:jc w:val="center"/>
    </w:pPr>
  </w:p>
  <w:p w:rsidR="00967391" w:rsidRDefault="00D17A57" w:rsidP="00256B01">
    <w:pPr>
      <w:pStyle w:val="Encabezado"/>
      <w:jc w:val="center"/>
    </w:pPr>
    <w:r>
      <w:rPr>
        <w:noProof/>
        <w:lang w:val="es-MX" w:eastAsia="es-MX"/>
      </w:rPr>
      <w:drawing>
        <wp:anchor distT="0" distB="0" distL="114300" distR="114300" simplePos="0" relativeHeight="251659264" behindDoc="0" locked="0" layoutInCell="1" allowOverlap="1" wp14:anchorId="730A430B" wp14:editId="6BBB037D">
          <wp:simplePos x="0" y="0"/>
          <wp:positionH relativeFrom="column">
            <wp:posOffset>-1381125</wp:posOffset>
          </wp:positionH>
          <wp:positionV relativeFrom="paragraph">
            <wp:posOffset>5043805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318311D"/>
    <w:multiLevelType w:val="hybridMultilevel"/>
    <w:tmpl w:val="A3DA6D12"/>
    <w:lvl w:ilvl="0" w:tplc="9D322F8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94420D"/>
    <w:multiLevelType w:val="hybridMultilevel"/>
    <w:tmpl w:val="53625482"/>
    <w:lvl w:ilvl="0" w:tplc="B4F0067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F5BCE"/>
    <w:multiLevelType w:val="hybridMultilevel"/>
    <w:tmpl w:val="6F72E2D2"/>
    <w:lvl w:ilvl="0" w:tplc="CE1827C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804FEF"/>
    <w:multiLevelType w:val="hybridMultilevel"/>
    <w:tmpl w:val="C9FEBB26"/>
    <w:lvl w:ilvl="0" w:tplc="DEFC27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1F6CE6"/>
    <w:multiLevelType w:val="hybridMultilevel"/>
    <w:tmpl w:val="F7ECD372"/>
    <w:lvl w:ilvl="0" w:tplc="2818A518">
      <w:start w:val="3"/>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51F3257B"/>
    <w:multiLevelType w:val="hybridMultilevel"/>
    <w:tmpl w:val="38883BF8"/>
    <w:lvl w:ilvl="0" w:tplc="2A069CEA">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906B2B"/>
    <w:multiLevelType w:val="hybridMultilevel"/>
    <w:tmpl w:val="596E6752"/>
    <w:lvl w:ilvl="0" w:tplc="39F49FD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6F79388A"/>
    <w:multiLevelType w:val="hybridMultilevel"/>
    <w:tmpl w:val="596E6752"/>
    <w:lvl w:ilvl="0" w:tplc="39F49FD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8"/>
  </w:num>
  <w:num w:numId="2">
    <w:abstractNumId w:val="2"/>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5"/>
  </w:num>
  <w:num w:numId="8">
    <w:abstractNumId w:val="13"/>
  </w:num>
  <w:num w:numId="9">
    <w:abstractNumId w:val="9"/>
  </w:num>
  <w:num w:numId="10">
    <w:abstractNumId w:val="10"/>
  </w:num>
  <w:num w:numId="11">
    <w:abstractNumId w:val="3"/>
  </w:num>
  <w:num w:numId="12">
    <w:abstractNumId w:val="12"/>
  </w:num>
  <w:num w:numId="13">
    <w:abstractNumId w:val="4"/>
  </w:num>
  <w:num w:numId="14">
    <w:abstractNumId w:val="16"/>
  </w:num>
  <w:num w:numId="15">
    <w:abstractNumId w:val="1"/>
  </w:num>
  <w:num w:numId="16">
    <w:abstractNumId w:val="6"/>
  </w:num>
  <w:num w:numId="17">
    <w:abstractNumId w:val="17"/>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A22"/>
    <w:rsid w:val="00002F5A"/>
    <w:rsid w:val="00004200"/>
    <w:rsid w:val="000042DC"/>
    <w:rsid w:val="00004A31"/>
    <w:rsid w:val="00005817"/>
    <w:rsid w:val="000059DF"/>
    <w:rsid w:val="0000725B"/>
    <w:rsid w:val="00011594"/>
    <w:rsid w:val="00012A0D"/>
    <w:rsid w:val="000140DE"/>
    <w:rsid w:val="00014204"/>
    <w:rsid w:val="0001468D"/>
    <w:rsid w:val="000169A3"/>
    <w:rsid w:val="00017C09"/>
    <w:rsid w:val="00021DF1"/>
    <w:rsid w:val="0002236D"/>
    <w:rsid w:val="00026C11"/>
    <w:rsid w:val="00026F35"/>
    <w:rsid w:val="000330FB"/>
    <w:rsid w:val="0003331C"/>
    <w:rsid w:val="00035047"/>
    <w:rsid w:val="00035379"/>
    <w:rsid w:val="00036D01"/>
    <w:rsid w:val="000410A1"/>
    <w:rsid w:val="00041D15"/>
    <w:rsid w:val="000424F5"/>
    <w:rsid w:val="00042B31"/>
    <w:rsid w:val="00042D04"/>
    <w:rsid w:val="00044ED9"/>
    <w:rsid w:val="0004575F"/>
    <w:rsid w:val="00045A11"/>
    <w:rsid w:val="00045D5E"/>
    <w:rsid w:val="000509CE"/>
    <w:rsid w:val="00050B7F"/>
    <w:rsid w:val="00053617"/>
    <w:rsid w:val="00053C13"/>
    <w:rsid w:val="00055CE8"/>
    <w:rsid w:val="0005701D"/>
    <w:rsid w:val="00057174"/>
    <w:rsid w:val="00057817"/>
    <w:rsid w:val="00057EAE"/>
    <w:rsid w:val="000612E4"/>
    <w:rsid w:val="000616B5"/>
    <w:rsid w:val="00070777"/>
    <w:rsid w:val="000737BF"/>
    <w:rsid w:val="00073B43"/>
    <w:rsid w:val="0007458B"/>
    <w:rsid w:val="000752E9"/>
    <w:rsid w:val="0007633F"/>
    <w:rsid w:val="00076660"/>
    <w:rsid w:val="00076CEA"/>
    <w:rsid w:val="000803AB"/>
    <w:rsid w:val="00081361"/>
    <w:rsid w:val="00081C0F"/>
    <w:rsid w:val="000822AF"/>
    <w:rsid w:val="00083BEB"/>
    <w:rsid w:val="00085132"/>
    <w:rsid w:val="00085F69"/>
    <w:rsid w:val="00086A59"/>
    <w:rsid w:val="000901B7"/>
    <w:rsid w:val="00090389"/>
    <w:rsid w:val="00090B95"/>
    <w:rsid w:val="00090D77"/>
    <w:rsid w:val="00092E81"/>
    <w:rsid w:val="000940E0"/>
    <w:rsid w:val="00094546"/>
    <w:rsid w:val="0009618C"/>
    <w:rsid w:val="000961D2"/>
    <w:rsid w:val="000A04E2"/>
    <w:rsid w:val="000A0CA2"/>
    <w:rsid w:val="000A1494"/>
    <w:rsid w:val="000A4E40"/>
    <w:rsid w:val="000A51D1"/>
    <w:rsid w:val="000A6360"/>
    <w:rsid w:val="000A6EC7"/>
    <w:rsid w:val="000A7BA9"/>
    <w:rsid w:val="000B0E70"/>
    <w:rsid w:val="000B1A06"/>
    <w:rsid w:val="000B355D"/>
    <w:rsid w:val="000B3B3B"/>
    <w:rsid w:val="000B4122"/>
    <w:rsid w:val="000C1893"/>
    <w:rsid w:val="000C1F7C"/>
    <w:rsid w:val="000C2797"/>
    <w:rsid w:val="000C313C"/>
    <w:rsid w:val="000C3DBF"/>
    <w:rsid w:val="000C5F08"/>
    <w:rsid w:val="000C7433"/>
    <w:rsid w:val="000D0E1D"/>
    <w:rsid w:val="000D117A"/>
    <w:rsid w:val="000D1BD0"/>
    <w:rsid w:val="000D29A1"/>
    <w:rsid w:val="000D29D8"/>
    <w:rsid w:val="000D2FDE"/>
    <w:rsid w:val="000D313C"/>
    <w:rsid w:val="000D6086"/>
    <w:rsid w:val="000D63EB"/>
    <w:rsid w:val="000D7090"/>
    <w:rsid w:val="000E05B6"/>
    <w:rsid w:val="000E12D3"/>
    <w:rsid w:val="000E218B"/>
    <w:rsid w:val="000E26AA"/>
    <w:rsid w:val="000E2E24"/>
    <w:rsid w:val="000E322A"/>
    <w:rsid w:val="000E33CA"/>
    <w:rsid w:val="000E389A"/>
    <w:rsid w:val="000E4B14"/>
    <w:rsid w:val="000E504E"/>
    <w:rsid w:val="000F018A"/>
    <w:rsid w:val="000F39C0"/>
    <w:rsid w:val="000F54B0"/>
    <w:rsid w:val="000F5D12"/>
    <w:rsid w:val="000F62C3"/>
    <w:rsid w:val="000F6334"/>
    <w:rsid w:val="000F765A"/>
    <w:rsid w:val="000F7CF6"/>
    <w:rsid w:val="00100866"/>
    <w:rsid w:val="00101BC5"/>
    <w:rsid w:val="001022B5"/>
    <w:rsid w:val="00103123"/>
    <w:rsid w:val="001031BB"/>
    <w:rsid w:val="00103A93"/>
    <w:rsid w:val="00103FE7"/>
    <w:rsid w:val="001044EE"/>
    <w:rsid w:val="001058D3"/>
    <w:rsid w:val="00105925"/>
    <w:rsid w:val="00105DF0"/>
    <w:rsid w:val="0010644A"/>
    <w:rsid w:val="00107467"/>
    <w:rsid w:val="0011014D"/>
    <w:rsid w:val="00111944"/>
    <w:rsid w:val="00111B33"/>
    <w:rsid w:val="00111BFC"/>
    <w:rsid w:val="00112C38"/>
    <w:rsid w:val="001144A1"/>
    <w:rsid w:val="00114AC5"/>
    <w:rsid w:val="00116579"/>
    <w:rsid w:val="00120740"/>
    <w:rsid w:val="001208F4"/>
    <w:rsid w:val="00120E04"/>
    <w:rsid w:val="00121600"/>
    <w:rsid w:val="00121F19"/>
    <w:rsid w:val="0012217B"/>
    <w:rsid w:val="00122F5E"/>
    <w:rsid w:val="00124429"/>
    <w:rsid w:val="00126F80"/>
    <w:rsid w:val="00127839"/>
    <w:rsid w:val="00127A57"/>
    <w:rsid w:val="00127D14"/>
    <w:rsid w:val="00130500"/>
    <w:rsid w:val="001308D4"/>
    <w:rsid w:val="00131CDF"/>
    <w:rsid w:val="00133C57"/>
    <w:rsid w:val="00133D64"/>
    <w:rsid w:val="00134A18"/>
    <w:rsid w:val="00136897"/>
    <w:rsid w:val="0014067A"/>
    <w:rsid w:val="00140B15"/>
    <w:rsid w:val="00141175"/>
    <w:rsid w:val="00142893"/>
    <w:rsid w:val="001438A5"/>
    <w:rsid w:val="001441D3"/>
    <w:rsid w:val="001443D3"/>
    <w:rsid w:val="0014484E"/>
    <w:rsid w:val="00146509"/>
    <w:rsid w:val="00147A8B"/>
    <w:rsid w:val="00151B08"/>
    <w:rsid w:val="00151D48"/>
    <w:rsid w:val="00152A17"/>
    <w:rsid w:val="00152D3F"/>
    <w:rsid w:val="00152EF4"/>
    <w:rsid w:val="0015351E"/>
    <w:rsid w:val="00153EBA"/>
    <w:rsid w:val="00154584"/>
    <w:rsid w:val="00154C09"/>
    <w:rsid w:val="0015687F"/>
    <w:rsid w:val="0015751B"/>
    <w:rsid w:val="00162484"/>
    <w:rsid w:val="00163752"/>
    <w:rsid w:val="00164061"/>
    <w:rsid w:val="00164BAD"/>
    <w:rsid w:val="00165860"/>
    <w:rsid w:val="00166A94"/>
    <w:rsid w:val="00167330"/>
    <w:rsid w:val="00171831"/>
    <w:rsid w:val="00172205"/>
    <w:rsid w:val="0017288F"/>
    <w:rsid w:val="00172B29"/>
    <w:rsid w:val="001761CB"/>
    <w:rsid w:val="001808E7"/>
    <w:rsid w:val="00180F55"/>
    <w:rsid w:val="00182733"/>
    <w:rsid w:val="001827CF"/>
    <w:rsid w:val="001843E8"/>
    <w:rsid w:val="00184B23"/>
    <w:rsid w:val="0019080F"/>
    <w:rsid w:val="00190DE9"/>
    <w:rsid w:val="00191180"/>
    <w:rsid w:val="00191A27"/>
    <w:rsid w:val="00192287"/>
    <w:rsid w:val="001946B0"/>
    <w:rsid w:val="00194A88"/>
    <w:rsid w:val="00194C5C"/>
    <w:rsid w:val="0019600D"/>
    <w:rsid w:val="001A2683"/>
    <w:rsid w:val="001A2DD1"/>
    <w:rsid w:val="001A3755"/>
    <w:rsid w:val="001A5951"/>
    <w:rsid w:val="001A5B4D"/>
    <w:rsid w:val="001A5BC1"/>
    <w:rsid w:val="001A608E"/>
    <w:rsid w:val="001A686C"/>
    <w:rsid w:val="001A7D56"/>
    <w:rsid w:val="001B105E"/>
    <w:rsid w:val="001B119F"/>
    <w:rsid w:val="001B1297"/>
    <w:rsid w:val="001B3ECA"/>
    <w:rsid w:val="001B40F8"/>
    <w:rsid w:val="001B469D"/>
    <w:rsid w:val="001B6162"/>
    <w:rsid w:val="001B6227"/>
    <w:rsid w:val="001C0005"/>
    <w:rsid w:val="001C0740"/>
    <w:rsid w:val="001C085D"/>
    <w:rsid w:val="001C0E6A"/>
    <w:rsid w:val="001C1FCF"/>
    <w:rsid w:val="001C22B3"/>
    <w:rsid w:val="001C3488"/>
    <w:rsid w:val="001C3FE1"/>
    <w:rsid w:val="001C477E"/>
    <w:rsid w:val="001C4AAC"/>
    <w:rsid w:val="001C52A6"/>
    <w:rsid w:val="001C6A1B"/>
    <w:rsid w:val="001D0A5A"/>
    <w:rsid w:val="001D2397"/>
    <w:rsid w:val="001D27A6"/>
    <w:rsid w:val="001D3995"/>
    <w:rsid w:val="001D3B81"/>
    <w:rsid w:val="001D4EBD"/>
    <w:rsid w:val="001D658F"/>
    <w:rsid w:val="001D68C6"/>
    <w:rsid w:val="001D68F4"/>
    <w:rsid w:val="001D694C"/>
    <w:rsid w:val="001D730F"/>
    <w:rsid w:val="001D7614"/>
    <w:rsid w:val="001D7919"/>
    <w:rsid w:val="001D7FCD"/>
    <w:rsid w:val="001E1758"/>
    <w:rsid w:val="001E27CE"/>
    <w:rsid w:val="001E3B11"/>
    <w:rsid w:val="001E503D"/>
    <w:rsid w:val="001E631B"/>
    <w:rsid w:val="001E680E"/>
    <w:rsid w:val="001E6ACE"/>
    <w:rsid w:val="001E6DB2"/>
    <w:rsid w:val="001F03C6"/>
    <w:rsid w:val="001F5D08"/>
    <w:rsid w:val="001F72DF"/>
    <w:rsid w:val="00200843"/>
    <w:rsid w:val="002016B9"/>
    <w:rsid w:val="0020247E"/>
    <w:rsid w:val="00203FD3"/>
    <w:rsid w:val="00204609"/>
    <w:rsid w:val="00206222"/>
    <w:rsid w:val="002063DD"/>
    <w:rsid w:val="00206423"/>
    <w:rsid w:val="00206894"/>
    <w:rsid w:val="00206B99"/>
    <w:rsid w:val="00206DB4"/>
    <w:rsid w:val="002113FA"/>
    <w:rsid w:val="00211AEE"/>
    <w:rsid w:val="00211DEF"/>
    <w:rsid w:val="00212CDB"/>
    <w:rsid w:val="00212D0A"/>
    <w:rsid w:val="00213227"/>
    <w:rsid w:val="002142F8"/>
    <w:rsid w:val="00214B69"/>
    <w:rsid w:val="00216474"/>
    <w:rsid w:val="00216595"/>
    <w:rsid w:val="002172DD"/>
    <w:rsid w:val="00220A65"/>
    <w:rsid w:val="002214CB"/>
    <w:rsid w:val="0022196F"/>
    <w:rsid w:val="00222DE0"/>
    <w:rsid w:val="00223F75"/>
    <w:rsid w:val="00225EC6"/>
    <w:rsid w:val="00226A03"/>
    <w:rsid w:val="00226C1D"/>
    <w:rsid w:val="002274C8"/>
    <w:rsid w:val="0023003B"/>
    <w:rsid w:val="002310A8"/>
    <w:rsid w:val="002316D1"/>
    <w:rsid w:val="002327AF"/>
    <w:rsid w:val="00233034"/>
    <w:rsid w:val="00233214"/>
    <w:rsid w:val="002335EC"/>
    <w:rsid w:val="00233913"/>
    <w:rsid w:val="0023434D"/>
    <w:rsid w:val="00236064"/>
    <w:rsid w:val="002366C4"/>
    <w:rsid w:val="00236A30"/>
    <w:rsid w:val="002378DE"/>
    <w:rsid w:val="00240228"/>
    <w:rsid w:val="00242891"/>
    <w:rsid w:val="00243181"/>
    <w:rsid w:val="0024497C"/>
    <w:rsid w:val="00245BAC"/>
    <w:rsid w:val="00246862"/>
    <w:rsid w:val="00246915"/>
    <w:rsid w:val="00246F70"/>
    <w:rsid w:val="00247875"/>
    <w:rsid w:val="00247C6B"/>
    <w:rsid w:val="00247D11"/>
    <w:rsid w:val="00252A3D"/>
    <w:rsid w:val="00254ED2"/>
    <w:rsid w:val="00255580"/>
    <w:rsid w:val="00256B01"/>
    <w:rsid w:val="002620F9"/>
    <w:rsid w:val="00262666"/>
    <w:rsid w:val="00262FFA"/>
    <w:rsid w:val="00263720"/>
    <w:rsid w:val="00266236"/>
    <w:rsid w:val="0026762A"/>
    <w:rsid w:val="00267A88"/>
    <w:rsid w:val="002712CD"/>
    <w:rsid w:val="00271755"/>
    <w:rsid w:val="002729E4"/>
    <w:rsid w:val="00273171"/>
    <w:rsid w:val="00274366"/>
    <w:rsid w:val="00276A20"/>
    <w:rsid w:val="002802EC"/>
    <w:rsid w:val="002805AC"/>
    <w:rsid w:val="002811D0"/>
    <w:rsid w:val="0028174E"/>
    <w:rsid w:val="0028299E"/>
    <w:rsid w:val="00282CB7"/>
    <w:rsid w:val="002835AD"/>
    <w:rsid w:val="00283967"/>
    <w:rsid w:val="00283B3F"/>
    <w:rsid w:val="00283D3A"/>
    <w:rsid w:val="0028420C"/>
    <w:rsid w:val="002844AF"/>
    <w:rsid w:val="00284FEE"/>
    <w:rsid w:val="002870CA"/>
    <w:rsid w:val="00287FDA"/>
    <w:rsid w:val="002908C0"/>
    <w:rsid w:val="00291333"/>
    <w:rsid w:val="00292316"/>
    <w:rsid w:val="00292C7D"/>
    <w:rsid w:val="00294610"/>
    <w:rsid w:val="0029542B"/>
    <w:rsid w:val="00296748"/>
    <w:rsid w:val="00297344"/>
    <w:rsid w:val="002A0B1C"/>
    <w:rsid w:val="002A1307"/>
    <w:rsid w:val="002A28E5"/>
    <w:rsid w:val="002A2985"/>
    <w:rsid w:val="002A4088"/>
    <w:rsid w:val="002A411F"/>
    <w:rsid w:val="002A5510"/>
    <w:rsid w:val="002A6EF0"/>
    <w:rsid w:val="002A72DF"/>
    <w:rsid w:val="002B00A4"/>
    <w:rsid w:val="002B2AF4"/>
    <w:rsid w:val="002B3CD7"/>
    <w:rsid w:val="002B41BC"/>
    <w:rsid w:val="002B5C82"/>
    <w:rsid w:val="002B73F3"/>
    <w:rsid w:val="002B7422"/>
    <w:rsid w:val="002B79C4"/>
    <w:rsid w:val="002C01EA"/>
    <w:rsid w:val="002C0324"/>
    <w:rsid w:val="002C291C"/>
    <w:rsid w:val="002C36AA"/>
    <w:rsid w:val="002C5386"/>
    <w:rsid w:val="002C7363"/>
    <w:rsid w:val="002D0E8D"/>
    <w:rsid w:val="002D1503"/>
    <w:rsid w:val="002D1979"/>
    <w:rsid w:val="002D2AD6"/>
    <w:rsid w:val="002D2BC6"/>
    <w:rsid w:val="002D37B8"/>
    <w:rsid w:val="002D3B49"/>
    <w:rsid w:val="002D462E"/>
    <w:rsid w:val="002D6F07"/>
    <w:rsid w:val="002D7BCE"/>
    <w:rsid w:val="002E07CB"/>
    <w:rsid w:val="002E1530"/>
    <w:rsid w:val="002E26EB"/>
    <w:rsid w:val="002E2DC3"/>
    <w:rsid w:val="002E44F6"/>
    <w:rsid w:val="002E637A"/>
    <w:rsid w:val="002E796C"/>
    <w:rsid w:val="002E7CDD"/>
    <w:rsid w:val="002F19AF"/>
    <w:rsid w:val="002F45B6"/>
    <w:rsid w:val="002F4F72"/>
    <w:rsid w:val="002F5006"/>
    <w:rsid w:val="002F69D0"/>
    <w:rsid w:val="002F7173"/>
    <w:rsid w:val="002F7484"/>
    <w:rsid w:val="00302511"/>
    <w:rsid w:val="00302C57"/>
    <w:rsid w:val="00303020"/>
    <w:rsid w:val="003032E2"/>
    <w:rsid w:val="00304999"/>
    <w:rsid w:val="003076B0"/>
    <w:rsid w:val="00307E06"/>
    <w:rsid w:val="00310EFD"/>
    <w:rsid w:val="00311466"/>
    <w:rsid w:val="00312470"/>
    <w:rsid w:val="003124A7"/>
    <w:rsid w:val="00312C44"/>
    <w:rsid w:val="00315C76"/>
    <w:rsid w:val="0031730E"/>
    <w:rsid w:val="00321AAB"/>
    <w:rsid w:val="00321C10"/>
    <w:rsid w:val="0032352F"/>
    <w:rsid w:val="0032382F"/>
    <w:rsid w:val="003253CA"/>
    <w:rsid w:val="003312FD"/>
    <w:rsid w:val="00331836"/>
    <w:rsid w:val="0033426E"/>
    <w:rsid w:val="00335EF4"/>
    <w:rsid w:val="00337583"/>
    <w:rsid w:val="0034013A"/>
    <w:rsid w:val="0034180B"/>
    <w:rsid w:val="0034264A"/>
    <w:rsid w:val="00342939"/>
    <w:rsid w:val="00342CE5"/>
    <w:rsid w:val="003462AA"/>
    <w:rsid w:val="003505C2"/>
    <w:rsid w:val="003518A4"/>
    <w:rsid w:val="00353DA4"/>
    <w:rsid w:val="00354AB8"/>
    <w:rsid w:val="00355E72"/>
    <w:rsid w:val="00360A0B"/>
    <w:rsid w:val="003618F4"/>
    <w:rsid w:val="00362E0E"/>
    <w:rsid w:val="003633B9"/>
    <w:rsid w:val="003646B9"/>
    <w:rsid w:val="00367FDC"/>
    <w:rsid w:val="0037076C"/>
    <w:rsid w:val="003708D3"/>
    <w:rsid w:val="00371546"/>
    <w:rsid w:val="00372C9F"/>
    <w:rsid w:val="003731F5"/>
    <w:rsid w:val="00373AE6"/>
    <w:rsid w:val="00375176"/>
    <w:rsid w:val="003779D8"/>
    <w:rsid w:val="00380BAC"/>
    <w:rsid w:val="003818BD"/>
    <w:rsid w:val="00381DC3"/>
    <w:rsid w:val="00382C1A"/>
    <w:rsid w:val="00382FD0"/>
    <w:rsid w:val="00384281"/>
    <w:rsid w:val="0038585B"/>
    <w:rsid w:val="003873E7"/>
    <w:rsid w:val="00387C97"/>
    <w:rsid w:val="00390849"/>
    <w:rsid w:val="00390F8F"/>
    <w:rsid w:val="00393EB3"/>
    <w:rsid w:val="00395802"/>
    <w:rsid w:val="003965ED"/>
    <w:rsid w:val="0039670B"/>
    <w:rsid w:val="003A0ACC"/>
    <w:rsid w:val="003A1D85"/>
    <w:rsid w:val="003A1F55"/>
    <w:rsid w:val="003A3A38"/>
    <w:rsid w:val="003A3DAA"/>
    <w:rsid w:val="003A53DA"/>
    <w:rsid w:val="003A7955"/>
    <w:rsid w:val="003B1512"/>
    <w:rsid w:val="003B20F0"/>
    <w:rsid w:val="003B2E9F"/>
    <w:rsid w:val="003B2FF4"/>
    <w:rsid w:val="003B373B"/>
    <w:rsid w:val="003B4BAF"/>
    <w:rsid w:val="003B5852"/>
    <w:rsid w:val="003B68EA"/>
    <w:rsid w:val="003B6C7E"/>
    <w:rsid w:val="003B72D6"/>
    <w:rsid w:val="003B7C7A"/>
    <w:rsid w:val="003C0AC1"/>
    <w:rsid w:val="003C1F71"/>
    <w:rsid w:val="003C3C72"/>
    <w:rsid w:val="003C4A93"/>
    <w:rsid w:val="003C63BE"/>
    <w:rsid w:val="003C6AAA"/>
    <w:rsid w:val="003D1C8C"/>
    <w:rsid w:val="003D1EF2"/>
    <w:rsid w:val="003D241F"/>
    <w:rsid w:val="003D5E2A"/>
    <w:rsid w:val="003D707F"/>
    <w:rsid w:val="003D7F85"/>
    <w:rsid w:val="003E0B3C"/>
    <w:rsid w:val="003E0F2A"/>
    <w:rsid w:val="003E15CF"/>
    <w:rsid w:val="003E2B2E"/>
    <w:rsid w:val="003E2C06"/>
    <w:rsid w:val="003E4484"/>
    <w:rsid w:val="003E52CC"/>
    <w:rsid w:val="003E5B1E"/>
    <w:rsid w:val="003E5FDE"/>
    <w:rsid w:val="003E77B9"/>
    <w:rsid w:val="003E7801"/>
    <w:rsid w:val="003E7C2E"/>
    <w:rsid w:val="003E7C91"/>
    <w:rsid w:val="003F09E7"/>
    <w:rsid w:val="003F47AD"/>
    <w:rsid w:val="003F522C"/>
    <w:rsid w:val="003F5E8A"/>
    <w:rsid w:val="003F688A"/>
    <w:rsid w:val="00400164"/>
    <w:rsid w:val="0040457E"/>
    <w:rsid w:val="00404D0E"/>
    <w:rsid w:val="004054D2"/>
    <w:rsid w:val="00405D24"/>
    <w:rsid w:val="00407B2F"/>
    <w:rsid w:val="00411707"/>
    <w:rsid w:val="0041172B"/>
    <w:rsid w:val="00412648"/>
    <w:rsid w:val="00412972"/>
    <w:rsid w:val="0041349D"/>
    <w:rsid w:val="004138D3"/>
    <w:rsid w:val="00415433"/>
    <w:rsid w:val="004161D4"/>
    <w:rsid w:val="004167CC"/>
    <w:rsid w:val="0041760B"/>
    <w:rsid w:val="00421401"/>
    <w:rsid w:val="00423A9D"/>
    <w:rsid w:val="004241EC"/>
    <w:rsid w:val="00424229"/>
    <w:rsid w:val="0042491B"/>
    <w:rsid w:val="00424C5C"/>
    <w:rsid w:val="00425481"/>
    <w:rsid w:val="00427081"/>
    <w:rsid w:val="004302E7"/>
    <w:rsid w:val="00433B84"/>
    <w:rsid w:val="00433FAD"/>
    <w:rsid w:val="00434927"/>
    <w:rsid w:val="004355AE"/>
    <w:rsid w:val="00436FFF"/>
    <w:rsid w:val="00437643"/>
    <w:rsid w:val="004407BC"/>
    <w:rsid w:val="00441D6B"/>
    <w:rsid w:val="004426E6"/>
    <w:rsid w:val="00443217"/>
    <w:rsid w:val="00444733"/>
    <w:rsid w:val="004503A6"/>
    <w:rsid w:val="0045186A"/>
    <w:rsid w:val="00451BE8"/>
    <w:rsid w:val="00454494"/>
    <w:rsid w:val="004547D3"/>
    <w:rsid w:val="00454A73"/>
    <w:rsid w:val="004567C7"/>
    <w:rsid w:val="00457AC9"/>
    <w:rsid w:val="00457CC7"/>
    <w:rsid w:val="00460EF1"/>
    <w:rsid w:val="004633DC"/>
    <w:rsid w:val="00467554"/>
    <w:rsid w:val="00470AD2"/>
    <w:rsid w:val="004715AF"/>
    <w:rsid w:val="00471F5C"/>
    <w:rsid w:val="00472E19"/>
    <w:rsid w:val="0047436A"/>
    <w:rsid w:val="00474E30"/>
    <w:rsid w:val="0047763B"/>
    <w:rsid w:val="0047787B"/>
    <w:rsid w:val="00477BD6"/>
    <w:rsid w:val="0048005F"/>
    <w:rsid w:val="0048396A"/>
    <w:rsid w:val="00483F48"/>
    <w:rsid w:val="00485388"/>
    <w:rsid w:val="00485BB5"/>
    <w:rsid w:val="004870D8"/>
    <w:rsid w:val="00491DA5"/>
    <w:rsid w:val="00491F4D"/>
    <w:rsid w:val="00493EE0"/>
    <w:rsid w:val="004961AD"/>
    <w:rsid w:val="00496E71"/>
    <w:rsid w:val="00497E3B"/>
    <w:rsid w:val="004A2326"/>
    <w:rsid w:val="004A2E68"/>
    <w:rsid w:val="004A319F"/>
    <w:rsid w:val="004A4ECC"/>
    <w:rsid w:val="004A54A3"/>
    <w:rsid w:val="004A7F26"/>
    <w:rsid w:val="004B17CD"/>
    <w:rsid w:val="004B2927"/>
    <w:rsid w:val="004B3A33"/>
    <w:rsid w:val="004B3D2E"/>
    <w:rsid w:val="004B483F"/>
    <w:rsid w:val="004B5043"/>
    <w:rsid w:val="004B6F87"/>
    <w:rsid w:val="004B748E"/>
    <w:rsid w:val="004B74CE"/>
    <w:rsid w:val="004B7A3D"/>
    <w:rsid w:val="004C10F3"/>
    <w:rsid w:val="004C20AC"/>
    <w:rsid w:val="004C2768"/>
    <w:rsid w:val="004C3E7C"/>
    <w:rsid w:val="004C4306"/>
    <w:rsid w:val="004C456C"/>
    <w:rsid w:val="004C489E"/>
    <w:rsid w:val="004C57A9"/>
    <w:rsid w:val="004C609A"/>
    <w:rsid w:val="004C619A"/>
    <w:rsid w:val="004C63D9"/>
    <w:rsid w:val="004C6E9D"/>
    <w:rsid w:val="004C7ED1"/>
    <w:rsid w:val="004D0D27"/>
    <w:rsid w:val="004D1D29"/>
    <w:rsid w:val="004D316A"/>
    <w:rsid w:val="004D32C1"/>
    <w:rsid w:val="004D3AC9"/>
    <w:rsid w:val="004D3ADD"/>
    <w:rsid w:val="004D5713"/>
    <w:rsid w:val="004D5934"/>
    <w:rsid w:val="004D6FEE"/>
    <w:rsid w:val="004D7564"/>
    <w:rsid w:val="004E1388"/>
    <w:rsid w:val="004E154D"/>
    <w:rsid w:val="004E16A4"/>
    <w:rsid w:val="004E2232"/>
    <w:rsid w:val="004E24C4"/>
    <w:rsid w:val="004E3311"/>
    <w:rsid w:val="004E5C91"/>
    <w:rsid w:val="004E661E"/>
    <w:rsid w:val="004E6E85"/>
    <w:rsid w:val="004E7473"/>
    <w:rsid w:val="004F03BE"/>
    <w:rsid w:val="004F06AF"/>
    <w:rsid w:val="004F1CDA"/>
    <w:rsid w:val="004F4970"/>
    <w:rsid w:val="004F4B8D"/>
    <w:rsid w:val="004F5821"/>
    <w:rsid w:val="004F674E"/>
    <w:rsid w:val="004F76F5"/>
    <w:rsid w:val="005019D9"/>
    <w:rsid w:val="00501DFC"/>
    <w:rsid w:val="00501EAB"/>
    <w:rsid w:val="005043E1"/>
    <w:rsid w:val="005053FA"/>
    <w:rsid w:val="005068F2"/>
    <w:rsid w:val="00506E48"/>
    <w:rsid w:val="00510956"/>
    <w:rsid w:val="00510C9F"/>
    <w:rsid w:val="005115C3"/>
    <w:rsid w:val="00512AEE"/>
    <w:rsid w:val="00512FF2"/>
    <w:rsid w:val="0051428C"/>
    <w:rsid w:val="005151ED"/>
    <w:rsid w:val="00515E05"/>
    <w:rsid w:val="00516F56"/>
    <w:rsid w:val="00517C59"/>
    <w:rsid w:val="00520000"/>
    <w:rsid w:val="005200A7"/>
    <w:rsid w:val="00520156"/>
    <w:rsid w:val="00522706"/>
    <w:rsid w:val="00526DC4"/>
    <w:rsid w:val="00527CFB"/>
    <w:rsid w:val="005300DF"/>
    <w:rsid w:val="00530487"/>
    <w:rsid w:val="00531A5A"/>
    <w:rsid w:val="00531A6D"/>
    <w:rsid w:val="00531B0F"/>
    <w:rsid w:val="00531B2A"/>
    <w:rsid w:val="00531DE3"/>
    <w:rsid w:val="0053422E"/>
    <w:rsid w:val="0053459C"/>
    <w:rsid w:val="00534BDE"/>
    <w:rsid w:val="00534C95"/>
    <w:rsid w:val="0053715D"/>
    <w:rsid w:val="005410B3"/>
    <w:rsid w:val="00541ACF"/>
    <w:rsid w:val="00541B18"/>
    <w:rsid w:val="00542671"/>
    <w:rsid w:val="005432D7"/>
    <w:rsid w:val="005443FC"/>
    <w:rsid w:val="00544995"/>
    <w:rsid w:val="00544A76"/>
    <w:rsid w:val="00545D35"/>
    <w:rsid w:val="00546D3C"/>
    <w:rsid w:val="005478F9"/>
    <w:rsid w:val="00551263"/>
    <w:rsid w:val="00551897"/>
    <w:rsid w:val="00553578"/>
    <w:rsid w:val="00553675"/>
    <w:rsid w:val="00557727"/>
    <w:rsid w:val="005609AA"/>
    <w:rsid w:val="00560E81"/>
    <w:rsid w:val="005616D6"/>
    <w:rsid w:val="005618CD"/>
    <w:rsid w:val="0056269E"/>
    <w:rsid w:val="00563758"/>
    <w:rsid w:val="00563B9C"/>
    <w:rsid w:val="00565465"/>
    <w:rsid w:val="0056559F"/>
    <w:rsid w:val="00565AAB"/>
    <w:rsid w:val="0056686E"/>
    <w:rsid w:val="00567D74"/>
    <w:rsid w:val="00567E8E"/>
    <w:rsid w:val="0057052D"/>
    <w:rsid w:val="005707BD"/>
    <w:rsid w:val="00571047"/>
    <w:rsid w:val="00571B02"/>
    <w:rsid w:val="005720EB"/>
    <w:rsid w:val="005758AC"/>
    <w:rsid w:val="00575ED2"/>
    <w:rsid w:val="005770F4"/>
    <w:rsid w:val="005776B9"/>
    <w:rsid w:val="00580F64"/>
    <w:rsid w:val="005817AB"/>
    <w:rsid w:val="00582B7E"/>
    <w:rsid w:val="005864C3"/>
    <w:rsid w:val="005903F7"/>
    <w:rsid w:val="005913ED"/>
    <w:rsid w:val="00592D77"/>
    <w:rsid w:val="005931A1"/>
    <w:rsid w:val="00593333"/>
    <w:rsid w:val="0059350C"/>
    <w:rsid w:val="00594670"/>
    <w:rsid w:val="00595186"/>
    <w:rsid w:val="00596A80"/>
    <w:rsid w:val="00597643"/>
    <w:rsid w:val="00597C5A"/>
    <w:rsid w:val="005A0A32"/>
    <w:rsid w:val="005A0D5F"/>
    <w:rsid w:val="005A1C28"/>
    <w:rsid w:val="005A2F6B"/>
    <w:rsid w:val="005A3800"/>
    <w:rsid w:val="005A3D5D"/>
    <w:rsid w:val="005A415D"/>
    <w:rsid w:val="005A44C4"/>
    <w:rsid w:val="005A493F"/>
    <w:rsid w:val="005A4A2E"/>
    <w:rsid w:val="005A4CF8"/>
    <w:rsid w:val="005A6DBA"/>
    <w:rsid w:val="005B13A7"/>
    <w:rsid w:val="005B2365"/>
    <w:rsid w:val="005B2492"/>
    <w:rsid w:val="005B74A1"/>
    <w:rsid w:val="005B7E95"/>
    <w:rsid w:val="005C0B46"/>
    <w:rsid w:val="005C2C8E"/>
    <w:rsid w:val="005C32A7"/>
    <w:rsid w:val="005C3AA7"/>
    <w:rsid w:val="005C414F"/>
    <w:rsid w:val="005C6F10"/>
    <w:rsid w:val="005C770C"/>
    <w:rsid w:val="005C7865"/>
    <w:rsid w:val="005C7AF1"/>
    <w:rsid w:val="005C7C2F"/>
    <w:rsid w:val="005D0469"/>
    <w:rsid w:val="005D1684"/>
    <w:rsid w:val="005D1A0E"/>
    <w:rsid w:val="005D3F0B"/>
    <w:rsid w:val="005D4300"/>
    <w:rsid w:val="005D536A"/>
    <w:rsid w:val="005D62CD"/>
    <w:rsid w:val="005D65FC"/>
    <w:rsid w:val="005D74CC"/>
    <w:rsid w:val="005D751A"/>
    <w:rsid w:val="005D75AA"/>
    <w:rsid w:val="005E0593"/>
    <w:rsid w:val="005E0A10"/>
    <w:rsid w:val="005E0F83"/>
    <w:rsid w:val="005E1109"/>
    <w:rsid w:val="005E17D8"/>
    <w:rsid w:val="005E18B0"/>
    <w:rsid w:val="005E1A12"/>
    <w:rsid w:val="005E3275"/>
    <w:rsid w:val="005E3BD7"/>
    <w:rsid w:val="005E40A8"/>
    <w:rsid w:val="005E48F2"/>
    <w:rsid w:val="005E5273"/>
    <w:rsid w:val="005E65A1"/>
    <w:rsid w:val="005E76E1"/>
    <w:rsid w:val="005F0B76"/>
    <w:rsid w:val="005F0D57"/>
    <w:rsid w:val="005F1575"/>
    <w:rsid w:val="005F35AE"/>
    <w:rsid w:val="006012BD"/>
    <w:rsid w:val="00602086"/>
    <w:rsid w:val="006031E8"/>
    <w:rsid w:val="0060326D"/>
    <w:rsid w:val="00603699"/>
    <w:rsid w:val="0060423E"/>
    <w:rsid w:val="00605D2B"/>
    <w:rsid w:val="006062DA"/>
    <w:rsid w:val="00607309"/>
    <w:rsid w:val="00607F3D"/>
    <w:rsid w:val="00610111"/>
    <w:rsid w:val="006105BC"/>
    <w:rsid w:val="00610C46"/>
    <w:rsid w:val="00611349"/>
    <w:rsid w:val="00611746"/>
    <w:rsid w:val="006117BF"/>
    <w:rsid w:val="00611DD6"/>
    <w:rsid w:val="00612A23"/>
    <w:rsid w:val="00613D88"/>
    <w:rsid w:val="006150FB"/>
    <w:rsid w:val="00617B00"/>
    <w:rsid w:val="006202DA"/>
    <w:rsid w:val="00620E13"/>
    <w:rsid w:val="00621035"/>
    <w:rsid w:val="00621070"/>
    <w:rsid w:val="00624379"/>
    <w:rsid w:val="00630C39"/>
    <w:rsid w:val="00630C62"/>
    <w:rsid w:val="00633FA0"/>
    <w:rsid w:val="006345EE"/>
    <w:rsid w:val="006361ED"/>
    <w:rsid w:val="006418C8"/>
    <w:rsid w:val="00641ABB"/>
    <w:rsid w:val="006422F6"/>
    <w:rsid w:val="0064256C"/>
    <w:rsid w:val="006427D9"/>
    <w:rsid w:val="00643498"/>
    <w:rsid w:val="00643B40"/>
    <w:rsid w:val="006445C3"/>
    <w:rsid w:val="00645062"/>
    <w:rsid w:val="00645439"/>
    <w:rsid w:val="00645E2A"/>
    <w:rsid w:val="00646CB6"/>
    <w:rsid w:val="006501DA"/>
    <w:rsid w:val="00650D92"/>
    <w:rsid w:val="00651562"/>
    <w:rsid w:val="0065279D"/>
    <w:rsid w:val="00653354"/>
    <w:rsid w:val="006539FB"/>
    <w:rsid w:val="00653C7A"/>
    <w:rsid w:val="00655BA3"/>
    <w:rsid w:val="00655D87"/>
    <w:rsid w:val="006569B8"/>
    <w:rsid w:val="00660B88"/>
    <w:rsid w:val="00661E08"/>
    <w:rsid w:val="0066306B"/>
    <w:rsid w:val="0066335A"/>
    <w:rsid w:val="0066407D"/>
    <w:rsid w:val="006640C5"/>
    <w:rsid w:val="0066443E"/>
    <w:rsid w:val="0066457C"/>
    <w:rsid w:val="00670A3B"/>
    <w:rsid w:val="00672DDA"/>
    <w:rsid w:val="006735F6"/>
    <w:rsid w:val="00674B27"/>
    <w:rsid w:val="00674D05"/>
    <w:rsid w:val="00675661"/>
    <w:rsid w:val="00676DFB"/>
    <w:rsid w:val="00677B08"/>
    <w:rsid w:val="00680823"/>
    <w:rsid w:val="00681E56"/>
    <w:rsid w:val="00681F17"/>
    <w:rsid w:val="00682164"/>
    <w:rsid w:val="006826DA"/>
    <w:rsid w:val="006828E1"/>
    <w:rsid w:val="0068325D"/>
    <w:rsid w:val="0068390C"/>
    <w:rsid w:val="00683DC9"/>
    <w:rsid w:val="0068570F"/>
    <w:rsid w:val="00685A2A"/>
    <w:rsid w:val="00687B92"/>
    <w:rsid w:val="00690C02"/>
    <w:rsid w:val="00691F5D"/>
    <w:rsid w:val="006921D8"/>
    <w:rsid w:val="00692778"/>
    <w:rsid w:val="006938B1"/>
    <w:rsid w:val="0069418A"/>
    <w:rsid w:val="006946E1"/>
    <w:rsid w:val="00695B52"/>
    <w:rsid w:val="00696616"/>
    <w:rsid w:val="00696F11"/>
    <w:rsid w:val="00697ECB"/>
    <w:rsid w:val="006A141D"/>
    <w:rsid w:val="006A2626"/>
    <w:rsid w:val="006A3C91"/>
    <w:rsid w:val="006A4C24"/>
    <w:rsid w:val="006A5F24"/>
    <w:rsid w:val="006A6FE7"/>
    <w:rsid w:val="006A7B13"/>
    <w:rsid w:val="006B0915"/>
    <w:rsid w:val="006B0ABA"/>
    <w:rsid w:val="006B0B08"/>
    <w:rsid w:val="006B10A8"/>
    <w:rsid w:val="006B119B"/>
    <w:rsid w:val="006B26D3"/>
    <w:rsid w:val="006B2D7E"/>
    <w:rsid w:val="006B3BEA"/>
    <w:rsid w:val="006B458D"/>
    <w:rsid w:val="006B4FD6"/>
    <w:rsid w:val="006B52CD"/>
    <w:rsid w:val="006B6819"/>
    <w:rsid w:val="006B78C5"/>
    <w:rsid w:val="006C0CF4"/>
    <w:rsid w:val="006C1383"/>
    <w:rsid w:val="006C2F23"/>
    <w:rsid w:val="006C31AF"/>
    <w:rsid w:val="006C3540"/>
    <w:rsid w:val="006C3E47"/>
    <w:rsid w:val="006C6EDF"/>
    <w:rsid w:val="006D1203"/>
    <w:rsid w:val="006D239A"/>
    <w:rsid w:val="006D4142"/>
    <w:rsid w:val="006D44FE"/>
    <w:rsid w:val="006D4B71"/>
    <w:rsid w:val="006D7AAA"/>
    <w:rsid w:val="006E04EF"/>
    <w:rsid w:val="006E19FC"/>
    <w:rsid w:val="006E1B16"/>
    <w:rsid w:val="006E22F2"/>
    <w:rsid w:val="006E27BA"/>
    <w:rsid w:val="006E29B1"/>
    <w:rsid w:val="006E321B"/>
    <w:rsid w:val="006E3433"/>
    <w:rsid w:val="006E43D3"/>
    <w:rsid w:val="006E44A9"/>
    <w:rsid w:val="006E44F8"/>
    <w:rsid w:val="006E4A89"/>
    <w:rsid w:val="006E6519"/>
    <w:rsid w:val="006F0897"/>
    <w:rsid w:val="006F0D29"/>
    <w:rsid w:val="006F129B"/>
    <w:rsid w:val="006F2412"/>
    <w:rsid w:val="006F3363"/>
    <w:rsid w:val="006F3F61"/>
    <w:rsid w:val="006F53BB"/>
    <w:rsid w:val="006F5760"/>
    <w:rsid w:val="006F6BE0"/>
    <w:rsid w:val="006F7681"/>
    <w:rsid w:val="006F7974"/>
    <w:rsid w:val="00700013"/>
    <w:rsid w:val="0070099B"/>
    <w:rsid w:val="00701FA5"/>
    <w:rsid w:val="00702862"/>
    <w:rsid w:val="00702D97"/>
    <w:rsid w:val="00703F64"/>
    <w:rsid w:val="00704CD1"/>
    <w:rsid w:val="0070679D"/>
    <w:rsid w:val="00706E95"/>
    <w:rsid w:val="00707019"/>
    <w:rsid w:val="00707245"/>
    <w:rsid w:val="00710779"/>
    <w:rsid w:val="00710E5B"/>
    <w:rsid w:val="00712EE0"/>
    <w:rsid w:val="0071697F"/>
    <w:rsid w:val="0071716F"/>
    <w:rsid w:val="00720661"/>
    <w:rsid w:val="0072215B"/>
    <w:rsid w:val="0072271C"/>
    <w:rsid w:val="00723286"/>
    <w:rsid w:val="00724563"/>
    <w:rsid w:val="00724F1A"/>
    <w:rsid w:val="00727C09"/>
    <w:rsid w:val="00733866"/>
    <w:rsid w:val="007372AF"/>
    <w:rsid w:val="007372F0"/>
    <w:rsid w:val="007402AF"/>
    <w:rsid w:val="00742461"/>
    <w:rsid w:val="00742758"/>
    <w:rsid w:val="0074315B"/>
    <w:rsid w:val="007448CD"/>
    <w:rsid w:val="00745F93"/>
    <w:rsid w:val="00746143"/>
    <w:rsid w:val="00746A2F"/>
    <w:rsid w:val="00747AB7"/>
    <w:rsid w:val="00747C89"/>
    <w:rsid w:val="00751623"/>
    <w:rsid w:val="00751E48"/>
    <w:rsid w:val="00752052"/>
    <w:rsid w:val="00752B02"/>
    <w:rsid w:val="00755251"/>
    <w:rsid w:val="00755A91"/>
    <w:rsid w:val="00756754"/>
    <w:rsid w:val="007568F4"/>
    <w:rsid w:val="007569A2"/>
    <w:rsid w:val="0075724E"/>
    <w:rsid w:val="0076156E"/>
    <w:rsid w:val="0076492B"/>
    <w:rsid w:val="0076494C"/>
    <w:rsid w:val="007652BA"/>
    <w:rsid w:val="0076577C"/>
    <w:rsid w:val="00766389"/>
    <w:rsid w:val="00772275"/>
    <w:rsid w:val="00772D34"/>
    <w:rsid w:val="0077356E"/>
    <w:rsid w:val="007737E8"/>
    <w:rsid w:val="00773DC9"/>
    <w:rsid w:val="007758EE"/>
    <w:rsid w:val="00776E5E"/>
    <w:rsid w:val="0077739D"/>
    <w:rsid w:val="00777EDC"/>
    <w:rsid w:val="007806D4"/>
    <w:rsid w:val="0078132A"/>
    <w:rsid w:val="00782019"/>
    <w:rsid w:val="0078202A"/>
    <w:rsid w:val="0078211B"/>
    <w:rsid w:val="00785325"/>
    <w:rsid w:val="0078602B"/>
    <w:rsid w:val="0078631F"/>
    <w:rsid w:val="00787152"/>
    <w:rsid w:val="00790C1A"/>
    <w:rsid w:val="00790E52"/>
    <w:rsid w:val="00790FDD"/>
    <w:rsid w:val="00792E46"/>
    <w:rsid w:val="007931B7"/>
    <w:rsid w:val="00795CE3"/>
    <w:rsid w:val="0079645E"/>
    <w:rsid w:val="007A0DD5"/>
    <w:rsid w:val="007A1ABA"/>
    <w:rsid w:val="007A25A8"/>
    <w:rsid w:val="007A2B3C"/>
    <w:rsid w:val="007A3ECB"/>
    <w:rsid w:val="007A4CC0"/>
    <w:rsid w:val="007B0175"/>
    <w:rsid w:val="007B0E0D"/>
    <w:rsid w:val="007B2985"/>
    <w:rsid w:val="007B29E4"/>
    <w:rsid w:val="007B2E1B"/>
    <w:rsid w:val="007B2FB0"/>
    <w:rsid w:val="007B448D"/>
    <w:rsid w:val="007B60FF"/>
    <w:rsid w:val="007B6958"/>
    <w:rsid w:val="007C15E6"/>
    <w:rsid w:val="007C3C4F"/>
    <w:rsid w:val="007C4D7C"/>
    <w:rsid w:val="007C4FC7"/>
    <w:rsid w:val="007C5134"/>
    <w:rsid w:val="007C5822"/>
    <w:rsid w:val="007C6CD3"/>
    <w:rsid w:val="007C7AD1"/>
    <w:rsid w:val="007D19C7"/>
    <w:rsid w:val="007D2543"/>
    <w:rsid w:val="007D311C"/>
    <w:rsid w:val="007D4645"/>
    <w:rsid w:val="007D4E0F"/>
    <w:rsid w:val="007D55DA"/>
    <w:rsid w:val="007D5638"/>
    <w:rsid w:val="007D67B6"/>
    <w:rsid w:val="007D6B94"/>
    <w:rsid w:val="007D6D8D"/>
    <w:rsid w:val="007D7972"/>
    <w:rsid w:val="007E09E8"/>
    <w:rsid w:val="007E18B5"/>
    <w:rsid w:val="007E1BC3"/>
    <w:rsid w:val="007E2594"/>
    <w:rsid w:val="007E32FC"/>
    <w:rsid w:val="007E503E"/>
    <w:rsid w:val="007E52F1"/>
    <w:rsid w:val="007E56CB"/>
    <w:rsid w:val="007E6F05"/>
    <w:rsid w:val="007E6FCF"/>
    <w:rsid w:val="007E783A"/>
    <w:rsid w:val="007E7DD4"/>
    <w:rsid w:val="007F0888"/>
    <w:rsid w:val="007F1451"/>
    <w:rsid w:val="007F2700"/>
    <w:rsid w:val="007F3488"/>
    <w:rsid w:val="007F4057"/>
    <w:rsid w:val="007F43B4"/>
    <w:rsid w:val="007F4ED0"/>
    <w:rsid w:val="007F52F7"/>
    <w:rsid w:val="007F566C"/>
    <w:rsid w:val="007F5AE4"/>
    <w:rsid w:val="007F64F9"/>
    <w:rsid w:val="007F7B65"/>
    <w:rsid w:val="007F7F91"/>
    <w:rsid w:val="0080030D"/>
    <w:rsid w:val="0080043A"/>
    <w:rsid w:val="00801F35"/>
    <w:rsid w:val="00802A02"/>
    <w:rsid w:val="0080393C"/>
    <w:rsid w:val="0080399F"/>
    <w:rsid w:val="00804048"/>
    <w:rsid w:val="0080579A"/>
    <w:rsid w:val="00805C67"/>
    <w:rsid w:val="00805E56"/>
    <w:rsid w:val="00807736"/>
    <w:rsid w:val="00807D70"/>
    <w:rsid w:val="00812A0A"/>
    <w:rsid w:val="0081433D"/>
    <w:rsid w:val="00815878"/>
    <w:rsid w:val="00816D4B"/>
    <w:rsid w:val="0082010D"/>
    <w:rsid w:val="00820557"/>
    <w:rsid w:val="00821C04"/>
    <w:rsid w:val="008233E6"/>
    <w:rsid w:val="00825CCB"/>
    <w:rsid w:val="00826265"/>
    <w:rsid w:val="008264D1"/>
    <w:rsid w:val="0083002A"/>
    <w:rsid w:val="00830884"/>
    <w:rsid w:val="00831537"/>
    <w:rsid w:val="00832757"/>
    <w:rsid w:val="00832882"/>
    <w:rsid w:val="00832BFA"/>
    <w:rsid w:val="00832FE5"/>
    <w:rsid w:val="0083389F"/>
    <w:rsid w:val="00834BE9"/>
    <w:rsid w:val="00834C63"/>
    <w:rsid w:val="00835C57"/>
    <w:rsid w:val="0084114B"/>
    <w:rsid w:val="00841573"/>
    <w:rsid w:val="00841C19"/>
    <w:rsid w:val="00841CA9"/>
    <w:rsid w:val="00841D93"/>
    <w:rsid w:val="00842ED4"/>
    <w:rsid w:val="008449F2"/>
    <w:rsid w:val="008451B6"/>
    <w:rsid w:val="00845EA4"/>
    <w:rsid w:val="00847A1D"/>
    <w:rsid w:val="00847F39"/>
    <w:rsid w:val="00851158"/>
    <w:rsid w:val="0085153B"/>
    <w:rsid w:val="0085179A"/>
    <w:rsid w:val="00852368"/>
    <w:rsid w:val="00852ECA"/>
    <w:rsid w:val="008550F0"/>
    <w:rsid w:val="00855650"/>
    <w:rsid w:val="008561AA"/>
    <w:rsid w:val="00857B56"/>
    <w:rsid w:val="00857BD3"/>
    <w:rsid w:val="00860037"/>
    <w:rsid w:val="0086006C"/>
    <w:rsid w:val="00860FEF"/>
    <w:rsid w:val="008618D9"/>
    <w:rsid w:val="0086361E"/>
    <w:rsid w:val="008649E5"/>
    <w:rsid w:val="00864F72"/>
    <w:rsid w:val="008654E1"/>
    <w:rsid w:val="0087260D"/>
    <w:rsid w:val="0087328F"/>
    <w:rsid w:val="008738A1"/>
    <w:rsid w:val="00873D60"/>
    <w:rsid w:val="00874C23"/>
    <w:rsid w:val="00874D05"/>
    <w:rsid w:val="00875CB8"/>
    <w:rsid w:val="00875CD2"/>
    <w:rsid w:val="00881FFB"/>
    <w:rsid w:val="0088254E"/>
    <w:rsid w:val="00883E64"/>
    <w:rsid w:val="0088403D"/>
    <w:rsid w:val="008850E5"/>
    <w:rsid w:val="00885C97"/>
    <w:rsid w:val="00885CDE"/>
    <w:rsid w:val="00891F1A"/>
    <w:rsid w:val="008946EA"/>
    <w:rsid w:val="008947B5"/>
    <w:rsid w:val="00894D4A"/>
    <w:rsid w:val="00897C9D"/>
    <w:rsid w:val="008A1E0A"/>
    <w:rsid w:val="008A20F1"/>
    <w:rsid w:val="008A2A09"/>
    <w:rsid w:val="008A3A79"/>
    <w:rsid w:val="008A47B2"/>
    <w:rsid w:val="008A5670"/>
    <w:rsid w:val="008A582D"/>
    <w:rsid w:val="008A5BD1"/>
    <w:rsid w:val="008A6B4E"/>
    <w:rsid w:val="008A79D6"/>
    <w:rsid w:val="008B0E06"/>
    <w:rsid w:val="008B1D4F"/>
    <w:rsid w:val="008B2E64"/>
    <w:rsid w:val="008B2FDE"/>
    <w:rsid w:val="008B3210"/>
    <w:rsid w:val="008B4B2E"/>
    <w:rsid w:val="008B4EBC"/>
    <w:rsid w:val="008B5E35"/>
    <w:rsid w:val="008B692B"/>
    <w:rsid w:val="008C297E"/>
    <w:rsid w:val="008C380D"/>
    <w:rsid w:val="008C508D"/>
    <w:rsid w:val="008C5745"/>
    <w:rsid w:val="008C6860"/>
    <w:rsid w:val="008C7154"/>
    <w:rsid w:val="008C74CA"/>
    <w:rsid w:val="008D04B8"/>
    <w:rsid w:val="008D0953"/>
    <w:rsid w:val="008D1236"/>
    <w:rsid w:val="008D1D5D"/>
    <w:rsid w:val="008D2AF9"/>
    <w:rsid w:val="008D38EC"/>
    <w:rsid w:val="008D5C6F"/>
    <w:rsid w:val="008D707D"/>
    <w:rsid w:val="008E08AC"/>
    <w:rsid w:val="008E135E"/>
    <w:rsid w:val="008E1999"/>
    <w:rsid w:val="008E215F"/>
    <w:rsid w:val="008E3724"/>
    <w:rsid w:val="008E3FC8"/>
    <w:rsid w:val="008E4231"/>
    <w:rsid w:val="008E586E"/>
    <w:rsid w:val="008E5A8E"/>
    <w:rsid w:val="008E6FAA"/>
    <w:rsid w:val="008F05C2"/>
    <w:rsid w:val="008F1125"/>
    <w:rsid w:val="008F4C65"/>
    <w:rsid w:val="008F52F4"/>
    <w:rsid w:val="008F6A42"/>
    <w:rsid w:val="008F7D31"/>
    <w:rsid w:val="00900115"/>
    <w:rsid w:val="009007FC"/>
    <w:rsid w:val="00900A88"/>
    <w:rsid w:val="009018F2"/>
    <w:rsid w:val="0090223E"/>
    <w:rsid w:val="0090282D"/>
    <w:rsid w:val="009031EC"/>
    <w:rsid w:val="00903BE5"/>
    <w:rsid w:val="009045CC"/>
    <w:rsid w:val="009049BE"/>
    <w:rsid w:val="009073DD"/>
    <w:rsid w:val="00907FE3"/>
    <w:rsid w:val="009111EA"/>
    <w:rsid w:val="0091170B"/>
    <w:rsid w:val="00911F93"/>
    <w:rsid w:val="00911FAC"/>
    <w:rsid w:val="00912837"/>
    <w:rsid w:val="0091304F"/>
    <w:rsid w:val="009133A9"/>
    <w:rsid w:val="009153D8"/>
    <w:rsid w:val="009159DA"/>
    <w:rsid w:val="00917427"/>
    <w:rsid w:val="009176F0"/>
    <w:rsid w:val="00920D15"/>
    <w:rsid w:val="009210A6"/>
    <w:rsid w:val="009213D7"/>
    <w:rsid w:val="00922D62"/>
    <w:rsid w:val="009233B3"/>
    <w:rsid w:val="00923C5E"/>
    <w:rsid w:val="0092581F"/>
    <w:rsid w:val="00926FCD"/>
    <w:rsid w:val="00927607"/>
    <w:rsid w:val="00930802"/>
    <w:rsid w:val="00930D22"/>
    <w:rsid w:val="00931E3D"/>
    <w:rsid w:val="00933C0C"/>
    <w:rsid w:val="00934ACD"/>
    <w:rsid w:val="0094005B"/>
    <w:rsid w:val="00942337"/>
    <w:rsid w:val="00943709"/>
    <w:rsid w:val="00943B62"/>
    <w:rsid w:val="009443A6"/>
    <w:rsid w:val="0094536D"/>
    <w:rsid w:val="0094607A"/>
    <w:rsid w:val="009472A4"/>
    <w:rsid w:val="00947785"/>
    <w:rsid w:val="00951460"/>
    <w:rsid w:val="0095237B"/>
    <w:rsid w:val="009531F7"/>
    <w:rsid w:val="00955031"/>
    <w:rsid w:val="00956857"/>
    <w:rsid w:val="00956CD1"/>
    <w:rsid w:val="00961788"/>
    <w:rsid w:val="00961C9F"/>
    <w:rsid w:val="009623FA"/>
    <w:rsid w:val="00964313"/>
    <w:rsid w:val="00964969"/>
    <w:rsid w:val="00964A87"/>
    <w:rsid w:val="00965794"/>
    <w:rsid w:val="00965870"/>
    <w:rsid w:val="00967048"/>
    <w:rsid w:val="00967391"/>
    <w:rsid w:val="0097058B"/>
    <w:rsid w:val="00970BC4"/>
    <w:rsid w:val="00973A57"/>
    <w:rsid w:val="00973D8D"/>
    <w:rsid w:val="009752F6"/>
    <w:rsid w:val="009758DB"/>
    <w:rsid w:val="009768B5"/>
    <w:rsid w:val="00976C51"/>
    <w:rsid w:val="0097768E"/>
    <w:rsid w:val="00983201"/>
    <w:rsid w:val="00984197"/>
    <w:rsid w:val="00984808"/>
    <w:rsid w:val="0098567C"/>
    <w:rsid w:val="00986534"/>
    <w:rsid w:val="009866FF"/>
    <w:rsid w:val="00990962"/>
    <w:rsid w:val="00990DC3"/>
    <w:rsid w:val="00991B75"/>
    <w:rsid w:val="00992B09"/>
    <w:rsid w:val="00995692"/>
    <w:rsid w:val="00996B6C"/>
    <w:rsid w:val="00996C6C"/>
    <w:rsid w:val="00997217"/>
    <w:rsid w:val="00997F96"/>
    <w:rsid w:val="009A2316"/>
    <w:rsid w:val="009A33AC"/>
    <w:rsid w:val="009A33BE"/>
    <w:rsid w:val="009A3B6A"/>
    <w:rsid w:val="009A5AE2"/>
    <w:rsid w:val="009A5D8D"/>
    <w:rsid w:val="009B1106"/>
    <w:rsid w:val="009B1EAF"/>
    <w:rsid w:val="009B38C8"/>
    <w:rsid w:val="009B3E45"/>
    <w:rsid w:val="009B3FAA"/>
    <w:rsid w:val="009B428A"/>
    <w:rsid w:val="009B4DEF"/>
    <w:rsid w:val="009C4221"/>
    <w:rsid w:val="009C4438"/>
    <w:rsid w:val="009C601C"/>
    <w:rsid w:val="009D1ED8"/>
    <w:rsid w:val="009D4A0A"/>
    <w:rsid w:val="009D5740"/>
    <w:rsid w:val="009D6659"/>
    <w:rsid w:val="009D7058"/>
    <w:rsid w:val="009E0336"/>
    <w:rsid w:val="009E1070"/>
    <w:rsid w:val="009E10EC"/>
    <w:rsid w:val="009E2797"/>
    <w:rsid w:val="009E2F76"/>
    <w:rsid w:val="009E34F5"/>
    <w:rsid w:val="009E3A9A"/>
    <w:rsid w:val="009E50B5"/>
    <w:rsid w:val="009E5841"/>
    <w:rsid w:val="009E76E6"/>
    <w:rsid w:val="009F05CB"/>
    <w:rsid w:val="009F22A1"/>
    <w:rsid w:val="009F50FA"/>
    <w:rsid w:val="009F7FC7"/>
    <w:rsid w:val="00A00FEE"/>
    <w:rsid w:val="00A016D2"/>
    <w:rsid w:val="00A01AE6"/>
    <w:rsid w:val="00A022D9"/>
    <w:rsid w:val="00A033BB"/>
    <w:rsid w:val="00A0357E"/>
    <w:rsid w:val="00A0443B"/>
    <w:rsid w:val="00A045F4"/>
    <w:rsid w:val="00A05B4F"/>
    <w:rsid w:val="00A06FF1"/>
    <w:rsid w:val="00A10387"/>
    <w:rsid w:val="00A12551"/>
    <w:rsid w:val="00A1257C"/>
    <w:rsid w:val="00A14ED3"/>
    <w:rsid w:val="00A21577"/>
    <w:rsid w:val="00A21B13"/>
    <w:rsid w:val="00A2508C"/>
    <w:rsid w:val="00A2572E"/>
    <w:rsid w:val="00A25FC0"/>
    <w:rsid w:val="00A262B6"/>
    <w:rsid w:val="00A26D41"/>
    <w:rsid w:val="00A27138"/>
    <w:rsid w:val="00A3359F"/>
    <w:rsid w:val="00A33A89"/>
    <w:rsid w:val="00A3709C"/>
    <w:rsid w:val="00A3728F"/>
    <w:rsid w:val="00A40307"/>
    <w:rsid w:val="00A40DB9"/>
    <w:rsid w:val="00A4105D"/>
    <w:rsid w:val="00A4241C"/>
    <w:rsid w:val="00A442A4"/>
    <w:rsid w:val="00A4466C"/>
    <w:rsid w:val="00A4628E"/>
    <w:rsid w:val="00A508E1"/>
    <w:rsid w:val="00A51096"/>
    <w:rsid w:val="00A51216"/>
    <w:rsid w:val="00A51F5A"/>
    <w:rsid w:val="00A5314A"/>
    <w:rsid w:val="00A53F6A"/>
    <w:rsid w:val="00A54D6E"/>
    <w:rsid w:val="00A57F60"/>
    <w:rsid w:val="00A61A6E"/>
    <w:rsid w:val="00A6419C"/>
    <w:rsid w:val="00A65670"/>
    <w:rsid w:val="00A65B8D"/>
    <w:rsid w:val="00A67424"/>
    <w:rsid w:val="00A67E6B"/>
    <w:rsid w:val="00A703CE"/>
    <w:rsid w:val="00A7188F"/>
    <w:rsid w:val="00A7216C"/>
    <w:rsid w:val="00A72231"/>
    <w:rsid w:val="00A7461A"/>
    <w:rsid w:val="00A7622C"/>
    <w:rsid w:val="00A77949"/>
    <w:rsid w:val="00A779C0"/>
    <w:rsid w:val="00A8007D"/>
    <w:rsid w:val="00A80B43"/>
    <w:rsid w:val="00A82447"/>
    <w:rsid w:val="00A8244C"/>
    <w:rsid w:val="00A83D36"/>
    <w:rsid w:val="00A84261"/>
    <w:rsid w:val="00A8510F"/>
    <w:rsid w:val="00A85B97"/>
    <w:rsid w:val="00A86899"/>
    <w:rsid w:val="00A870FA"/>
    <w:rsid w:val="00A87174"/>
    <w:rsid w:val="00A879D9"/>
    <w:rsid w:val="00A91C99"/>
    <w:rsid w:val="00A9226E"/>
    <w:rsid w:val="00A923D9"/>
    <w:rsid w:val="00A93F22"/>
    <w:rsid w:val="00A94D13"/>
    <w:rsid w:val="00A94E2C"/>
    <w:rsid w:val="00A977D1"/>
    <w:rsid w:val="00AA0052"/>
    <w:rsid w:val="00AA0100"/>
    <w:rsid w:val="00AA08F0"/>
    <w:rsid w:val="00AA0A4A"/>
    <w:rsid w:val="00AA27AB"/>
    <w:rsid w:val="00AA29E9"/>
    <w:rsid w:val="00AA38C5"/>
    <w:rsid w:val="00AA3DF2"/>
    <w:rsid w:val="00AA512C"/>
    <w:rsid w:val="00AA5800"/>
    <w:rsid w:val="00AB00F1"/>
    <w:rsid w:val="00AB0764"/>
    <w:rsid w:val="00AB10A6"/>
    <w:rsid w:val="00AB19C6"/>
    <w:rsid w:val="00AB1C22"/>
    <w:rsid w:val="00AB1E7B"/>
    <w:rsid w:val="00AB2BE7"/>
    <w:rsid w:val="00AB2CB9"/>
    <w:rsid w:val="00AB4741"/>
    <w:rsid w:val="00AB5D92"/>
    <w:rsid w:val="00AB628D"/>
    <w:rsid w:val="00AB641E"/>
    <w:rsid w:val="00AC1530"/>
    <w:rsid w:val="00AC1D64"/>
    <w:rsid w:val="00AC2377"/>
    <w:rsid w:val="00AC2BA3"/>
    <w:rsid w:val="00AD181D"/>
    <w:rsid w:val="00AD1E25"/>
    <w:rsid w:val="00AD295C"/>
    <w:rsid w:val="00AD38ED"/>
    <w:rsid w:val="00AD3EDB"/>
    <w:rsid w:val="00AD4282"/>
    <w:rsid w:val="00AD77FD"/>
    <w:rsid w:val="00AE1A7A"/>
    <w:rsid w:val="00AE3DA0"/>
    <w:rsid w:val="00AE4894"/>
    <w:rsid w:val="00AE5AC8"/>
    <w:rsid w:val="00AF15FC"/>
    <w:rsid w:val="00AF1C66"/>
    <w:rsid w:val="00AF27C2"/>
    <w:rsid w:val="00AF6B54"/>
    <w:rsid w:val="00AF6F6A"/>
    <w:rsid w:val="00B049EC"/>
    <w:rsid w:val="00B04DD6"/>
    <w:rsid w:val="00B078A6"/>
    <w:rsid w:val="00B10264"/>
    <w:rsid w:val="00B10FF6"/>
    <w:rsid w:val="00B11146"/>
    <w:rsid w:val="00B1212B"/>
    <w:rsid w:val="00B13969"/>
    <w:rsid w:val="00B14213"/>
    <w:rsid w:val="00B15800"/>
    <w:rsid w:val="00B173E2"/>
    <w:rsid w:val="00B177F2"/>
    <w:rsid w:val="00B216FE"/>
    <w:rsid w:val="00B22EF3"/>
    <w:rsid w:val="00B24429"/>
    <w:rsid w:val="00B244A4"/>
    <w:rsid w:val="00B261B6"/>
    <w:rsid w:val="00B26CCB"/>
    <w:rsid w:val="00B302CF"/>
    <w:rsid w:val="00B31114"/>
    <w:rsid w:val="00B318F6"/>
    <w:rsid w:val="00B31B5C"/>
    <w:rsid w:val="00B31DB9"/>
    <w:rsid w:val="00B348D0"/>
    <w:rsid w:val="00B34D98"/>
    <w:rsid w:val="00B35503"/>
    <w:rsid w:val="00B37C1A"/>
    <w:rsid w:val="00B37E5F"/>
    <w:rsid w:val="00B408F8"/>
    <w:rsid w:val="00B420C9"/>
    <w:rsid w:val="00B45AA5"/>
    <w:rsid w:val="00B461BE"/>
    <w:rsid w:val="00B466DA"/>
    <w:rsid w:val="00B46798"/>
    <w:rsid w:val="00B46F40"/>
    <w:rsid w:val="00B473BA"/>
    <w:rsid w:val="00B50128"/>
    <w:rsid w:val="00B503E5"/>
    <w:rsid w:val="00B5088E"/>
    <w:rsid w:val="00B517B3"/>
    <w:rsid w:val="00B51D39"/>
    <w:rsid w:val="00B53176"/>
    <w:rsid w:val="00B55C20"/>
    <w:rsid w:val="00B60F70"/>
    <w:rsid w:val="00B61D3E"/>
    <w:rsid w:val="00B61F76"/>
    <w:rsid w:val="00B626F5"/>
    <w:rsid w:val="00B64A03"/>
    <w:rsid w:val="00B64AED"/>
    <w:rsid w:val="00B65FA4"/>
    <w:rsid w:val="00B66016"/>
    <w:rsid w:val="00B66885"/>
    <w:rsid w:val="00B70340"/>
    <w:rsid w:val="00B7058E"/>
    <w:rsid w:val="00B70873"/>
    <w:rsid w:val="00B70A81"/>
    <w:rsid w:val="00B70EC1"/>
    <w:rsid w:val="00B7103E"/>
    <w:rsid w:val="00B71315"/>
    <w:rsid w:val="00B7173A"/>
    <w:rsid w:val="00B72FDD"/>
    <w:rsid w:val="00B737DD"/>
    <w:rsid w:val="00B73E27"/>
    <w:rsid w:val="00B758E5"/>
    <w:rsid w:val="00B76F62"/>
    <w:rsid w:val="00B7700B"/>
    <w:rsid w:val="00B77236"/>
    <w:rsid w:val="00B77B2E"/>
    <w:rsid w:val="00B8098C"/>
    <w:rsid w:val="00B81A09"/>
    <w:rsid w:val="00B83381"/>
    <w:rsid w:val="00B8390D"/>
    <w:rsid w:val="00B860B7"/>
    <w:rsid w:val="00B87E94"/>
    <w:rsid w:val="00B904D2"/>
    <w:rsid w:val="00B90D57"/>
    <w:rsid w:val="00B90ED9"/>
    <w:rsid w:val="00B91207"/>
    <w:rsid w:val="00B9495C"/>
    <w:rsid w:val="00B94DC9"/>
    <w:rsid w:val="00B95F1A"/>
    <w:rsid w:val="00BA05BF"/>
    <w:rsid w:val="00BA0DB3"/>
    <w:rsid w:val="00BA0E31"/>
    <w:rsid w:val="00BA1F66"/>
    <w:rsid w:val="00BA2339"/>
    <w:rsid w:val="00BA2FEE"/>
    <w:rsid w:val="00BA42E0"/>
    <w:rsid w:val="00BA4DB7"/>
    <w:rsid w:val="00BB0D12"/>
    <w:rsid w:val="00BB1D6B"/>
    <w:rsid w:val="00BB1EC2"/>
    <w:rsid w:val="00BB222B"/>
    <w:rsid w:val="00BB2686"/>
    <w:rsid w:val="00BB519D"/>
    <w:rsid w:val="00BB5E1D"/>
    <w:rsid w:val="00BB62D7"/>
    <w:rsid w:val="00BB67A4"/>
    <w:rsid w:val="00BB6E62"/>
    <w:rsid w:val="00BB7BCF"/>
    <w:rsid w:val="00BC05E2"/>
    <w:rsid w:val="00BC0C9A"/>
    <w:rsid w:val="00BC2248"/>
    <w:rsid w:val="00BC3894"/>
    <w:rsid w:val="00BC4F2D"/>
    <w:rsid w:val="00BC71DF"/>
    <w:rsid w:val="00BC7BD0"/>
    <w:rsid w:val="00BC7DE1"/>
    <w:rsid w:val="00BD08FE"/>
    <w:rsid w:val="00BD249F"/>
    <w:rsid w:val="00BD25F6"/>
    <w:rsid w:val="00BD5CAE"/>
    <w:rsid w:val="00BD7208"/>
    <w:rsid w:val="00BD7846"/>
    <w:rsid w:val="00BD7964"/>
    <w:rsid w:val="00BD7C52"/>
    <w:rsid w:val="00BE01B0"/>
    <w:rsid w:val="00BE070A"/>
    <w:rsid w:val="00BE1BBE"/>
    <w:rsid w:val="00BE32C7"/>
    <w:rsid w:val="00BE4652"/>
    <w:rsid w:val="00BE4A75"/>
    <w:rsid w:val="00BE4FDC"/>
    <w:rsid w:val="00BE56B4"/>
    <w:rsid w:val="00BE5C36"/>
    <w:rsid w:val="00BF01B4"/>
    <w:rsid w:val="00BF0ABD"/>
    <w:rsid w:val="00BF0DCB"/>
    <w:rsid w:val="00BF1EC0"/>
    <w:rsid w:val="00BF2525"/>
    <w:rsid w:val="00BF2AD9"/>
    <w:rsid w:val="00BF2F98"/>
    <w:rsid w:val="00C00D17"/>
    <w:rsid w:val="00C020F2"/>
    <w:rsid w:val="00C02A64"/>
    <w:rsid w:val="00C03A55"/>
    <w:rsid w:val="00C06278"/>
    <w:rsid w:val="00C06502"/>
    <w:rsid w:val="00C06661"/>
    <w:rsid w:val="00C11344"/>
    <w:rsid w:val="00C1297D"/>
    <w:rsid w:val="00C14017"/>
    <w:rsid w:val="00C148AE"/>
    <w:rsid w:val="00C14B07"/>
    <w:rsid w:val="00C1506F"/>
    <w:rsid w:val="00C16404"/>
    <w:rsid w:val="00C164CD"/>
    <w:rsid w:val="00C16597"/>
    <w:rsid w:val="00C22D01"/>
    <w:rsid w:val="00C22D64"/>
    <w:rsid w:val="00C24160"/>
    <w:rsid w:val="00C250ED"/>
    <w:rsid w:val="00C25ED1"/>
    <w:rsid w:val="00C31741"/>
    <w:rsid w:val="00C31CFE"/>
    <w:rsid w:val="00C33CFB"/>
    <w:rsid w:val="00C34493"/>
    <w:rsid w:val="00C357EF"/>
    <w:rsid w:val="00C35B04"/>
    <w:rsid w:val="00C35CE7"/>
    <w:rsid w:val="00C362F6"/>
    <w:rsid w:val="00C36DCE"/>
    <w:rsid w:val="00C36F34"/>
    <w:rsid w:val="00C37A09"/>
    <w:rsid w:val="00C4014F"/>
    <w:rsid w:val="00C412FF"/>
    <w:rsid w:val="00C41357"/>
    <w:rsid w:val="00C4233C"/>
    <w:rsid w:val="00C42EFC"/>
    <w:rsid w:val="00C43BA9"/>
    <w:rsid w:val="00C446B2"/>
    <w:rsid w:val="00C45315"/>
    <w:rsid w:val="00C46DE0"/>
    <w:rsid w:val="00C52510"/>
    <w:rsid w:val="00C539E3"/>
    <w:rsid w:val="00C53F32"/>
    <w:rsid w:val="00C55168"/>
    <w:rsid w:val="00C56885"/>
    <w:rsid w:val="00C56EB1"/>
    <w:rsid w:val="00C57680"/>
    <w:rsid w:val="00C57997"/>
    <w:rsid w:val="00C57C9F"/>
    <w:rsid w:val="00C57DE8"/>
    <w:rsid w:val="00C607C9"/>
    <w:rsid w:val="00C6230B"/>
    <w:rsid w:val="00C625C8"/>
    <w:rsid w:val="00C6455B"/>
    <w:rsid w:val="00C648AD"/>
    <w:rsid w:val="00C669B9"/>
    <w:rsid w:val="00C6720A"/>
    <w:rsid w:val="00C70AD4"/>
    <w:rsid w:val="00C72D55"/>
    <w:rsid w:val="00C732C5"/>
    <w:rsid w:val="00C734EC"/>
    <w:rsid w:val="00C7467E"/>
    <w:rsid w:val="00C747C2"/>
    <w:rsid w:val="00C75F39"/>
    <w:rsid w:val="00C80261"/>
    <w:rsid w:val="00C8047E"/>
    <w:rsid w:val="00C80FE1"/>
    <w:rsid w:val="00C81CA8"/>
    <w:rsid w:val="00C8246A"/>
    <w:rsid w:val="00C830CA"/>
    <w:rsid w:val="00C83120"/>
    <w:rsid w:val="00C83143"/>
    <w:rsid w:val="00C836CC"/>
    <w:rsid w:val="00C83A20"/>
    <w:rsid w:val="00C83BAB"/>
    <w:rsid w:val="00C84197"/>
    <w:rsid w:val="00C84663"/>
    <w:rsid w:val="00C87150"/>
    <w:rsid w:val="00C87779"/>
    <w:rsid w:val="00C901AE"/>
    <w:rsid w:val="00C904A0"/>
    <w:rsid w:val="00C9115E"/>
    <w:rsid w:val="00C9167C"/>
    <w:rsid w:val="00C926A1"/>
    <w:rsid w:val="00C9405A"/>
    <w:rsid w:val="00C94AA0"/>
    <w:rsid w:val="00C94AC7"/>
    <w:rsid w:val="00C95207"/>
    <w:rsid w:val="00C962CF"/>
    <w:rsid w:val="00C97570"/>
    <w:rsid w:val="00CA0116"/>
    <w:rsid w:val="00CA1346"/>
    <w:rsid w:val="00CA1B76"/>
    <w:rsid w:val="00CA44CB"/>
    <w:rsid w:val="00CA4D73"/>
    <w:rsid w:val="00CA4E8C"/>
    <w:rsid w:val="00CA6573"/>
    <w:rsid w:val="00CA7887"/>
    <w:rsid w:val="00CB1461"/>
    <w:rsid w:val="00CB255B"/>
    <w:rsid w:val="00CB27A4"/>
    <w:rsid w:val="00CB2F1C"/>
    <w:rsid w:val="00CB3066"/>
    <w:rsid w:val="00CB621B"/>
    <w:rsid w:val="00CB65EC"/>
    <w:rsid w:val="00CB6E8A"/>
    <w:rsid w:val="00CB701D"/>
    <w:rsid w:val="00CB7B1F"/>
    <w:rsid w:val="00CC142C"/>
    <w:rsid w:val="00CC1DB1"/>
    <w:rsid w:val="00CC1F58"/>
    <w:rsid w:val="00CC252E"/>
    <w:rsid w:val="00CC37CD"/>
    <w:rsid w:val="00CC51D0"/>
    <w:rsid w:val="00CC7CEF"/>
    <w:rsid w:val="00CD0468"/>
    <w:rsid w:val="00CD1491"/>
    <w:rsid w:val="00CD1DEC"/>
    <w:rsid w:val="00CD40A2"/>
    <w:rsid w:val="00CD5409"/>
    <w:rsid w:val="00CD543F"/>
    <w:rsid w:val="00CD54BC"/>
    <w:rsid w:val="00CD54D9"/>
    <w:rsid w:val="00CD64DE"/>
    <w:rsid w:val="00CD6EC0"/>
    <w:rsid w:val="00CD79E8"/>
    <w:rsid w:val="00CE460D"/>
    <w:rsid w:val="00CE50AD"/>
    <w:rsid w:val="00CE5195"/>
    <w:rsid w:val="00CE51E4"/>
    <w:rsid w:val="00CE5346"/>
    <w:rsid w:val="00CE55C8"/>
    <w:rsid w:val="00CE6033"/>
    <w:rsid w:val="00CF10FC"/>
    <w:rsid w:val="00CF1E45"/>
    <w:rsid w:val="00CF3428"/>
    <w:rsid w:val="00CF44EC"/>
    <w:rsid w:val="00CF5631"/>
    <w:rsid w:val="00CF6971"/>
    <w:rsid w:val="00CF7993"/>
    <w:rsid w:val="00CF7C5D"/>
    <w:rsid w:val="00D00949"/>
    <w:rsid w:val="00D00AC1"/>
    <w:rsid w:val="00D014AF"/>
    <w:rsid w:val="00D01E67"/>
    <w:rsid w:val="00D03926"/>
    <w:rsid w:val="00D03B93"/>
    <w:rsid w:val="00D1028A"/>
    <w:rsid w:val="00D1048E"/>
    <w:rsid w:val="00D12214"/>
    <w:rsid w:val="00D12D3B"/>
    <w:rsid w:val="00D133B9"/>
    <w:rsid w:val="00D150F3"/>
    <w:rsid w:val="00D159FD"/>
    <w:rsid w:val="00D16225"/>
    <w:rsid w:val="00D16547"/>
    <w:rsid w:val="00D169A0"/>
    <w:rsid w:val="00D17745"/>
    <w:rsid w:val="00D17A57"/>
    <w:rsid w:val="00D2010F"/>
    <w:rsid w:val="00D20368"/>
    <w:rsid w:val="00D217E6"/>
    <w:rsid w:val="00D21B24"/>
    <w:rsid w:val="00D22035"/>
    <w:rsid w:val="00D24260"/>
    <w:rsid w:val="00D2489A"/>
    <w:rsid w:val="00D24BE6"/>
    <w:rsid w:val="00D24D56"/>
    <w:rsid w:val="00D25099"/>
    <w:rsid w:val="00D25DEE"/>
    <w:rsid w:val="00D309C0"/>
    <w:rsid w:val="00D33C66"/>
    <w:rsid w:val="00D34A5A"/>
    <w:rsid w:val="00D34B3A"/>
    <w:rsid w:val="00D35A50"/>
    <w:rsid w:val="00D35BF1"/>
    <w:rsid w:val="00D3635F"/>
    <w:rsid w:val="00D36FB1"/>
    <w:rsid w:val="00D378CF"/>
    <w:rsid w:val="00D42226"/>
    <w:rsid w:val="00D42A10"/>
    <w:rsid w:val="00D434D5"/>
    <w:rsid w:val="00D43B3B"/>
    <w:rsid w:val="00D44218"/>
    <w:rsid w:val="00D4494B"/>
    <w:rsid w:val="00D45843"/>
    <w:rsid w:val="00D51923"/>
    <w:rsid w:val="00D52CE7"/>
    <w:rsid w:val="00D5482F"/>
    <w:rsid w:val="00D54C8F"/>
    <w:rsid w:val="00D566F5"/>
    <w:rsid w:val="00D56752"/>
    <w:rsid w:val="00D56F54"/>
    <w:rsid w:val="00D5720A"/>
    <w:rsid w:val="00D60BAE"/>
    <w:rsid w:val="00D61FFD"/>
    <w:rsid w:val="00D62375"/>
    <w:rsid w:val="00D63A39"/>
    <w:rsid w:val="00D63A6F"/>
    <w:rsid w:val="00D63D62"/>
    <w:rsid w:val="00D70AB8"/>
    <w:rsid w:val="00D7104A"/>
    <w:rsid w:val="00D718E2"/>
    <w:rsid w:val="00D733C8"/>
    <w:rsid w:val="00D73B5B"/>
    <w:rsid w:val="00D7444C"/>
    <w:rsid w:val="00D74FDC"/>
    <w:rsid w:val="00D81429"/>
    <w:rsid w:val="00D82506"/>
    <w:rsid w:val="00D859D9"/>
    <w:rsid w:val="00D860F6"/>
    <w:rsid w:val="00D869F0"/>
    <w:rsid w:val="00D86D5E"/>
    <w:rsid w:val="00D871A9"/>
    <w:rsid w:val="00D87DAA"/>
    <w:rsid w:val="00D9154A"/>
    <w:rsid w:val="00D91AF2"/>
    <w:rsid w:val="00D927CA"/>
    <w:rsid w:val="00D93271"/>
    <w:rsid w:val="00D958A3"/>
    <w:rsid w:val="00D96319"/>
    <w:rsid w:val="00D97770"/>
    <w:rsid w:val="00DA0918"/>
    <w:rsid w:val="00DA0CA2"/>
    <w:rsid w:val="00DA158D"/>
    <w:rsid w:val="00DA1C25"/>
    <w:rsid w:val="00DA30A9"/>
    <w:rsid w:val="00DA4106"/>
    <w:rsid w:val="00DA4B87"/>
    <w:rsid w:val="00DA78C0"/>
    <w:rsid w:val="00DB03CE"/>
    <w:rsid w:val="00DB0766"/>
    <w:rsid w:val="00DB225F"/>
    <w:rsid w:val="00DB287F"/>
    <w:rsid w:val="00DB31F5"/>
    <w:rsid w:val="00DB4D86"/>
    <w:rsid w:val="00DB53F2"/>
    <w:rsid w:val="00DB55B5"/>
    <w:rsid w:val="00DB5D12"/>
    <w:rsid w:val="00DB685F"/>
    <w:rsid w:val="00DB75BC"/>
    <w:rsid w:val="00DC0207"/>
    <w:rsid w:val="00DC143E"/>
    <w:rsid w:val="00DC1DD2"/>
    <w:rsid w:val="00DC3F3A"/>
    <w:rsid w:val="00DC4126"/>
    <w:rsid w:val="00DC638A"/>
    <w:rsid w:val="00DC66BF"/>
    <w:rsid w:val="00DC68E2"/>
    <w:rsid w:val="00DC691A"/>
    <w:rsid w:val="00DC6A6C"/>
    <w:rsid w:val="00DC6CDC"/>
    <w:rsid w:val="00DC6D72"/>
    <w:rsid w:val="00DC71EE"/>
    <w:rsid w:val="00DC76BD"/>
    <w:rsid w:val="00DC7E64"/>
    <w:rsid w:val="00DD0702"/>
    <w:rsid w:val="00DD107D"/>
    <w:rsid w:val="00DD1BAF"/>
    <w:rsid w:val="00DD4180"/>
    <w:rsid w:val="00DD4CC6"/>
    <w:rsid w:val="00DD4E98"/>
    <w:rsid w:val="00DD58B8"/>
    <w:rsid w:val="00DD5E4F"/>
    <w:rsid w:val="00DD6110"/>
    <w:rsid w:val="00DD664B"/>
    <w:rsid w:val="00DE0338"/>
    <w:rsid w:val="00DE06FD"/>
    <w:rsid w:val="00DE2129"/>
    <w:rsid w:val="00DE28BF"/>
    <w:rsid w:val="00DE44E9"/>
    <w:rsid w:val="00DE4981"/>
    <w:rsid w:val="00DE5048"/>
    <w:rsid w:val="00DE6690"/>
    <w:rsid w:val="00DE761A"/>
    <w:rsid w:val="00DE7637"/>
    <w:rsid w:val="00DF09B8"/>
    <w:rsid w:val="00DF15EE"/>
    <w:rsid w:val="00DF2313"/>
    <w:rsid w:val="00DF382D"/>
    <w:rsid w:val="00DF53EA"/>
    <w:rsid w:val="00DF7FD8"/>
    <w:rsid w:val="00E006B6"/>
    <w:rsid w:val="00E013E9"/>
    <w:rsid w:val="00E0267B"/>
    <w:rsid w:val="00E02840"/>
    <w:rsid w:val="00E02932"/>
    <w:rsid w:val="00E0767A"/>
    <w:rsid w:val="00E07F3B"/>
    <w:rsid w:val="00E1020C"/>
    <w:rsid w:val="00E1033E"/>
    <w:rsid w:val="00E10F14"/>
    <w:rsid w:val="00E11F28"/>
    <w:rsid w:val="00E12404"/>
    <w:rsid w:val="00E12B19"/>
    <w:rsid w:val="00E14744"/>
    <w:rsid w:val="00E14816"/>
    <w:rsid w:val="00E1487F"/>
    <w:rsid w:val="00E154AB"/>
    <w:rsid w:val="00E15B9D"/>
    <w:rsid w:val="00E164E7"/>
    <w:rsid w:val="00E16654"/>
    <w:rsid w:val="00E21CDD"/>
    <w:rsid w:val="00E22150"/>
    <w:rsid w:val="00E22360"/>
    <w:rsid w:val="00E22B07"/>
    <w:rsid w:val="00E23669"/>
    <w:rsid w:val="00E237B6"/>
    <w:rsid w:val="00E25425"/>
    <w:rsid w:val="00E25874"/>
    <w:rsid w:val="00E25B8B"/>
    <w:rsid w:val="00E25C3E"/>
    <w:rsid w:val="00E270F8"/>
    <w:rsid w:val="00E30794"/>
    <w:rsid w:val="00E308DF"/>
    <w:rsid w:val="00E315C4"/>
    <w:rsid w:val="00E31D43"/>
    <w:rsid w:val="00E32EEE"/>
    <w:rsid w:val="00E33520"/>
    <w:rsid w:val="00E33EFF"/>
    <w:rsid w:val="00E3462A"/>
    <w:rsid w:val="00E34C4B"/>
    <w:rsid w:val="00E3623E"/>
    <w:rsid w:val="00E37775"/>
    <w:rsid w:val="00E40BC0"/>
    <w:rsid w:val="00E40D7B"/>
    <w:rsid w:val="00E41A8D"/>
    <w:rsid w:val="00E427DF"/>
    <w:rsid w:val="00E42CF5"/>
    <w:rsid w:val="00E43435"/>
    <w:rsid w:val="00E441FB"/>
    <w:rsid w:val="00E475A6"/>
    <w:rsid w:val="00E47828"/>
    <w:rsid w:val="00E5161C"/>
    <w:rsid w:val="00E52305"/>
    <w:rsid w:val="00E57493"/>
    <w:rsid w:val="00E606B4"/>
    <w:rsid w:val="00E60ED0"/>
    <w:rsid w:val="00E61AB6"/>
    <w:rsid w:val="00E61CDE"/>
    <w:rsid w:val="00E62064"/>
    <w:rsid w:val="00E64061"/>
    <w:rsid w:val="00E65459"/>
    <w:rsid w:val="00E66951"/>
    <w:rsid w:val="00E67D3C"/>
    <w:rsid w:val="00E7006D"/>
    <w:rsid w:val="00E705F5"/>
    <w:rsid w:val="00E7349A"/>
    <w:rsid w:val="00E73C50"/>
    <w:rsid w:val="00E75BB5"/>
    <w:rsid w:val="00E808D6"/>
    <w:rsid w:val="00E80E37"/>
    <w:rsid w:val="00E831F4"/>
    <w:rsid w:val="00E83450"/>
    <w:rsid w:val="00E8389D"/>
    <w:rsid w:val="00E86739"/>
    <w:rsid w:val="00E87968"/>
    <w:rsid w:val="00E90E54"/>
    <w:rsid w:val="00E90F3F"/>
    <w:rsid w:val="00E913C6"/>
    <w:rsid w:val="00E91DEC"/>
    <w:rsid w:val="00E91FF2"/>
    <w:rsid w:val="00E94929"/>
    <w:rsid w:val="00E94FF3"/>
    <w:rsid w:val="00E9514D"/>
    <w:rsid w:val="00E97C00"/>
    <w:rsid w:val="00EA0773"/>
    <w:rsid w:val="00EA0F7F"/>
    <w:rsid w:val="00EA0FD7"/>
    <w:rsid w:val="00EA1960"/>
    <w:rsid w:val="00EA1D1A"/>
    <w:rsid w:val="00EA2C19"/>
    <w:rsid w:val="00EA379C"/>
    <w:rsid w:val="00EA37E1"/>
    <w:rsid w:val="00EA4780"/>
    <w:rsid w:val="00EA4997"/>
    <w:rsid w:val="00EA4DC3"/>
    <w:rsid w:val="00EA4F63"/>
    <w:rsid w:val="00EA5167"/>
    <w:rsid w:val="00EA7123"/>
    <w:rsid w:val="00EB37B1"/>
    <w:rsid w:val="00EB45A2"/>
    <w:rsid w:val="00EB4DFF"/>
    <w:rsid w:val="00EB50B4"/>
    <w:rsid w:val="00EC08A1"/>
    <w:rsid w:val="00EC2DA8"/>
    <w:rsid w:val="00EC2FBF"/>
    <w:rsid w:val="00EC442C"/>
    <w:rsid w:val="00EC45FC"/>
    <w:rsid w:val="00EC4A4E"/>
    <w:rsid w:val="00EC6A8E"/>
    <w:rsid w:val="00EC6BCB"/>
    <w:rsid w:val="00ED073E"/>
    <w:rsid w:val="00ED2E55"/>
    <w:rsid w:val="00ED3091"/>
    <w:rsid w:val="00ED4252"/>
    <w:rsid w:val="00ED54D9"/>
    <w:rsid w:val="00ED5DDA"/>
    <w:rsid w:val="00ED7D48"/>
    <w:rsid w:val="00EE1352"/>
    <w:rsid w:val="00EE17F3"/>
    <w:rsid w:val="00EE3E2A"/>
    <w:rsid w:val="00EE480B"/>
    <w:rsid w:val="00EE5471"/>
    <w:rsid w:val="00EE695C"/>
    <w:rsid w:val="00EE70E3"/>
    <w:rsid w:val="00F0156D"/>
    <w:rsid w:val="00F02DE0"/>
    <w:rsid w:val="00F053FC"/>
    <w:rsid w:val="00F06CB3"/>
    <w:rsid w:val="00F079CC"/>
    <w:rsid w:val="00F07A83"/>
    <w:rsid w:val="00F07FC2"/>
    <w:rsid w:val="00F110A6"/>
    <w:rsid w:val="00F123A4"/>
    <w:rsid w:val="00F12837"/>
    <w:rsid w:val="00F13DD5"/>
    <w:rsid w:val="00F1519C"/>
    <w:rsid w:val="00F16359"/>
    <w:rsid w:val="00F171C1"/>
    <w:rsid w:val="00F21698"/>
    <w:rsid w:val="00F230DE"/>
    <w:rsid w:val="00F23AA9"/>
    <w:rsid w:val="00F24A07"/>
    <w:rsid w:val="00F2514D"/>
    <w:rsid w:val="00F263BA"/>
    <w:rsid w:val="00F26F02"/>
    <w:rsid w:val="00F2716F"/>
    <w:rsid w:val="00F27F68"/>
    <w:rsid w:val="00F3026A"/>
    <w:rsid w:val="00F30E84"/>
    <w:rsid w:val="00F314B4"/>
    <w:rsid w:val="00F321E1"/>
    <w:rsid w:val="00F3568E"/>
    <w:rsid w:val="00F35DBE"/>
    <w:rsid w:val="00F36D77"/>
    <w:rsid w:val="00F37880"/>
    <w:rsid w:val="00F420E8"/>
    <w:rsid w:val="00F42116"/>
    <w:rsid w:val="00F42710"/>
    <w:rsid w:val="00F4377C"/>
    <w:rsid w:val="00F4392A"/>
    <w:rsid w:val="00F44524"/>
    <w:rsid w:val="00F4491E"/>
    <w:rsid w:val="00F45759"/>
    <w:rsid w:val="00F466A1"/>
    <w:rsid w:val="00F469C7"/>
    <w:rsid w:val="00F46C66"/>
    <w:rsid w:val="00F504CC"/>
    <w:rsid w:val="00F512B9"/>
    <w:rsid w:val="00F51638"/>
    <w:rsid w:val="00F5175D"/>
    <w:rsid w:val="00F530D1"/>
    <w:rsid w:val="00F53792"/>
    <w:rsid w:val="00F54415"/>
    <w:rsid w:val="00F54463"/>
    <w:rsid w:val="00F54E38"/>
    <w:rsid w:val="00F551B0"/>
    <w:rsid w:val="00F55E04"/>
    <w:rsid w:val="00F60688"/>
    <w:rsid w:val="00F62D24"/>
    <w:rsid w:val="00F6398A"/>
    <w:rsid w:val="00F63E6E"/>
    <w:rsid w:val="00F64613"/>
    <w:rsid w:val="00F668B1"/>
    <w:rsid w:val="00F673BD"/>
    <w:rsid w:val="00F67D6A"/>
    <w:rsid w:val="00F72E7B"/>
    <w:rsid w:val="00F72EC2"/>
    <w:rsid w:val="00F7548D"/>
    <w:rsid w:val="00F762D5"/>
    <w:rsid w:val="00F76381"/>
    <w:rsid w:val="00F7668F"/>
    <w:rsid w:val="00F80BFA"/>
    <w:rsid w:val="00F81327"/>
    <w:rsid w:val="00F81765"/>
    <w:rsid w:val="00F82312"/>
    <w:rsid w:val="00F83C99"/>
    <w:rsid w:val="00F841EA"/>
    <w:rsid w:val="00F8426B"/>
    <w:rsid w:val="00F85055"/>
    <w:rsid w:val="00F8623A"/>
    <w:rsid w:val="00F8652F"/>
    <w:rsid w:val="00F86B01"/>
    <w:rsid w:val="00F90B7E"/>
    <w:rsid w:val="00F90CCF"/>
    <w:rsid w:val="00F92334"/>
    <w:rsid w:val="00F972BF"/>
    <w:rsid w:val="00FA0211"/>
    <w:rsid w:val="00FA0952"/>
    <w:rsid w:val="00FA0A8A"/>
    <w:rsid w:val="00FA0F1F"/>
    <w:rsid w:val="00FA17DB"/>
    <w:rsid w:val="00FA26F7"/>
    <w:rsid w:val="00FA2A47"/>
    <w:rsid w:val="00FA2C68"/>
    <w:rsid w:val="00FA3C84"/>
    <w:rsid w:val="00FA4E53"/>
    <w:rsid w:val="00FA4F64"/>
    <w:rsid w:val="00FA7264"/>
    <w:rsid w:val="00FA74DB"/>
    <w:rsid w:val="00FA7951"/>
    <w:rsid w:val="00FB0E2A"/>
    <w:rsid w:val="00FB1E09"/>
    <w:rsid w:val="00FB4039"/>
    <w:rsid w:val="00FB409B"/>
    <w:rsid w:val="00FB4892"/>
    <w:rsid w:val="00FB5BC0"/>
    <w:rsid w:val="00FB6C65"/>
    <w:rsid w:val="00FB6CED"/>
    <w:rsid w:val="00FB6DF3"/>
    <w:rsid w:val="00FC0ED3"/>
    <w:rsid w:val="00FC1289"/>
    <w:rsid w:val="00FC15D5"/>
    <w:rsid w:val="00FC29CB"/>
    <w:rsid w:val="00FC2A1F"/>
    <w:rsid w:val="00FC479D"/>
    <w:rsid w:val="00FC7940"/>
    <w:rsid w:val="00FD0CFA"/>
    <w:rsid w:val="00FD0F89"/>
    <w:rsid w:val="00FD124A"/>
    <w:rsid w:val="00FD2F7E"/>
    <w:rsid w:val="00FD41C0"/>
    <w:rsid w:val="00FD4696"/>
    <w:rsid w:val="00FD46BA"/>
    <w:rsid w:val="00FD5101"/>
    <w:rsid w:val="00FD5D4A"/>
    <w:rsid w:val="00FD6A91"/>
    <w:rsid w:val="00FD7489"/>
    <w:rsid w:val="00FE04E0"/>
    <w:rsid w:val="00FE09B0"/>
    <w:rsid w:val="00FE0F9D"/>
    <w:rsid w:val="00FE10E6"/>
    <w:rsid w:val="00FE1705"/>
    <w:rsid w:val="00FE33D3"/>
    <w:rsid w:val="00FE48CB"/>
    <w:rsid w:val="00FE6B33"/>
    <w:rsid w:val="00FE6F33"/>
    <w:rsid w:val="00FF1D19"/>
    <w:rsid w:val="00FF24FD"/>
    <w:rsid w:val="00FF3616"/>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1C5E907-AB97-4F11-9B7C-8F3D5A95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Textoennegrita">
    <w:name w:val="Strong"/>
    <w:basedOn w:val="Fuentedeprrafopredeter"/>
    <w:uiPriority w:val="22"/>
    <w:qFormat/>
    <w:rsid w:val="00C56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5820">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221985987">
      <w:bodyDiv w:val="1"/>
      <w:marLeft w:val="0"/>
      <w:marRight w:val="0"/>
      <w:marTop w:val="0"/>
      <w:marBottom w:val="0"/>
      <w:divBdr>
        <w:top w:val="none" w:sz="0" w:space="0" w:color="auto"/>
        <w:left w:val="none" w:sz="0" w:space="0" w:color="auto"/>
        <w:bottom w:val="none" w:sz="0" w:space="0" w:color="auto"/>
        <w:right w:val="none" w:sz="0" w:space="0" w:color="auto"/>
      </w:divBdr>
    </w:div>
    <w:div w:id="257907131">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840703618">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412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8379B-278C-47CA-9C67-01899657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13</Pages>
  <Words>4356</Words>
  <Characters>23959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Nineth</cp:lastModifiedBy>
  <cp:revision>81</cp:revision>
  <cp:lastPrinted>2018-11-28T18:50:00Z</cp:lastPrinted>
  <dcterms:created xsi:type="dcterms:W3CDTF">2018-10-08T17:57:00Z</dcterms:created>
  <dcterms:modified xsi:type="dcterms:W3CDTF">2019-02-05T04:19:00Z</dcterms:modified>
</cp:coreProperties>
</file>