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38" w:rsidRPr="00F46370" w:rsidRDefault="00930F38" w:rsidP="00B713BC">
      <w:pPr>
        <w:pStyle w:val="corte4fondo"/>
        <w:ind w:left="3544" w:right="-521" w:firstLine="0"/>
        <w:rPr>
          <w:rFonts w:cs="Arial"/>
          <w:b/>
          <w:sz w:val="24"/>
          <w:szCs w:val="24"/>
        </w:rPr>
      </w:pPr>
      <w:bookmarkStart w:id="0" w:name="_GoBack"/>
      <w:bookmarkEnd w:id="0"/>
      <w:r w:rsidRPr="00F46370">
        <w:rPr>
          <w:rFonts w:cs="Arial"/>
          <w:b/>
          <w:sz w:val="24"/>
          <w:szCs w:val="24"/>
        </w:rPr>
        <w:t>QUINTA SALA UNITARIA DEL TRIBUNAL DE JUSTICIA ADMINISTRATIVA DEL ESTADO DE OAXACA</w:t>
      </w:r>
    </w:p>
    <w:p w:rsidR="00930F38" w:rsidRPr="00F46370" w:rsidRDefault="00930F38" w:rsidP="00B713BC">
      <w:pPr>
        <w:pStyle w:val="corte4fondo"/>
        <w:ind w:left="3544" w:right="-521" w:firstLine="0"/>
        <w:rPr>
          <w:rFonts w:cs="Arial"/>
          <w:b/>
          <w:sz w:val="24"/>
          <w:szCs w:val="24"/>
        </w:rPr>
      </w:pPr>
    </w:p>
    <w:p w:rsidR="00930F38" w:rsidRPr="00F46370" w:rsidRDefault="00930F38" w:rsidP="00B713BC">
      <w:pPr>
        <w:pStyle w:val="corte4fondo"/>
        <w:ind w:left="3544" w:right="-521" w:firstLine="0"/>
        <w:rPr>
          <w:rFonts w:cs="Arial"/>
          <w:sz w:val="24"/>
          <w:szCs w:val="24"/>
        </w:rPr>
      </w:pPr>
      <w:r w:rsidRPr="00F46370">
        <w:rPr>
          <w:rFonts w:cs="Arial"/>
          <w:b/>
          <w:sz w:val="24"/>
          <w:szCs w:val="24"/>
        </w:rPr>
        <w:t>JUICIO DE NULIDAD</w:t>
      </w:r>
      <w:r w:rsidRPr="00F46370">
        <w:rPr>
          <w:rFonts w:cs="Arial"/>
          <w:sz w:val="24"/>
          <w:szCs w:val="24"/>
        </w:rPr>
        <w:t xml:space="preserve">: </w:t>
      </w:r>
      <w:r w:rsidRPr="00F46370">
        <w:rPr>
          <w:rFonts w:cs="Arial"/>
          <w:b/>
          <w:sz w:val="24"/>
          <w:szCs w:val="24"/>
        </w:rPr>
        <w:t>107/2018.</w:t>
      </w:r>
    </w:p>
    <w:p w:rsidR="00930F38" w:rsidRPr="00F46370" w:rsidRDefault="00930F38" w:rsidP="00B713BC">
      <w:pPr>
        <w:pStyle w:val="corte4fondo"/>
        <w:ind w:left="3544" w:right="-521" w:firstLine="0"/>
        <w:rPr>
          <w:rFonts w:cs="Arial"/>
          <w:b/>
          <w:sz w:val="24"/>
          <w:szCs w:val="24"/>
        </w:rPr>
      </w:pPr>
    </w:p>
    <w:p w:rsidR="00930F38" w:rsidRPr="00F46370" w:rsidRDefault="00930F38" w:rsidP="00B713BC">
      <w:pPr>
        <w:pStyle w:val="corte4fondo"/>
        <w:ind w:left="3544" w:right="-521" w:firstLine="0"/>
        <w:rPr>
          <w:rFonts w:cs="Arial"/>
          <w:b/>
          <w:sz w:val="24"/>
          <w:szCs w:val="24"/>
        </w:rPr>
      </w:pPr>
      <w:r w:rsidRPr="00F46370">
        <w:rPr>
          <w:rFonts w:cs="Arial"/>
          <w:b/>
          <w:sz w:val="24"/>
          <w:szCs w:val="24"/>
        </w:rPr>
        <w:t xml:space="preserve">ACTOR: </w:t>
      </w:r>
      <w:r w:rsidR="00F46370" w:rsidRPr="00F46370">
        <w:rPr>
          <w:rFonts w:cs="Arial"/>
          <w:b/>
          <w:sz w:val="24"/>
          <w:szCs w:val="24"/>
        </w:rPr>
        <w:t>**********</w:t>
      </w:r>
    </w:p>
    <w:p w:rsidR="00930F38" w:rsidRPr="00F46370" w:rsidRDefault="00930F38" w:rsidP="005826FA">
      <w:pPr>
        <w:pStyle w:val="corte4fondo"/>
        <w:tabs>
          <w:tab w:val="left" w:pos="7345"/>
        </w:tabs>
        <w:ind w:left="3544" w:right="-521" w:firstLine="0"/>
        <w:rPr>
          <w:rFonts w:cs="Arial"/>
          <w:i/>
          <w:sz w:val="24"/>
          <w:szCs w:val="24"/>
        </w:rPr>
      </w:pPr>
      <w:r w:rsidRPr="00F46370">
        <w:rPr>
          <w:rFonts w:cs="Arial"/>
          <w:i/>
          <w:sz w:val="24"/>
          <w:szCs w:val="24"/>
        </w:rPr>
        <w:t xml:space="preserve"> </w:t>
      </w:r>
      <w:r w:rsidR="005826FA" w:rsidRPr="00F46370">
        <w:rPr>
          <w:rFonts w:cs="Arial"/>
          <w:i/>
          <w:sz w:val="24"/>
          <w:szCs w:val="24"/>
        </w:rPr>
        <w:tab/>
      </w:r>
    </w:p>
    <w:p w:rsidR="00930F38" w:rsidRPr="00F46370" w:rsidRDefault="00930F38" w:rsidP="00B713BC">
      <w:pPr>
        <w:pStyle w:val="corte4fondo"/>
        <w:ind w:left="3544" w:right="-521" w:firstLine="0"/>
        <w:rPr>
          <w:rFonts w:cs="Arial"/>
          <w:sz w:val="24"/>
          <w:szCs w:val="24"/>
        </w:rPr>
      </w:pPr>
      <w:r w:rsidRPr="00F46370">
        <w:rPr>
          <w:rFonts w:cs="Arial"/>
          <w:b/>
          <w:sz w:val="24"/>
          <w:szCs w:val="24"/>
        </w:rPr>
        <w:t>AUTORIDADES DEMANDADAS: SECRETARIO DE ADMINISTRACIÓN, DIRECTORA DE RECURSOS HUMANOS Y JEFE DEL DEPARTAMENTO LABORAL Y ASISTENCIA CONTRACTUAL, TODAS AUTORIDADES DE LA SECRETARÍA DE ADMINISTRACIÓN DEL GOBIERNO DEL ESTADO DE OAXACA.</w:t>
      </w:r>
    </w:p>
    <w:p w:rsidR="00930F38" w:rsidRPr="00F46370" w:rsidRDefault="00524B41" w:rsidP="00B713BC">
      <w:pPr>
        <w:tabs>
          <w:tab w:val="left" w:pos="2961"/>
        </w:tabs>
        <w:spacing w:line="360" w:lineRule="auto"/>
        <w:jc w:val="both"/>
        <w:rPr>
          <w:rFonts w:ascii="Arial" w:hAnsi="Arial" w:cs="Arial"/>
          <w:sz w:val="24"/>
          <w:szCs w:val="24"/>
          <w:lang w:val="es-ES_tradnl"/>
        </w:rPr>
      </w:pPr>
      <w:r>
        <w:rPr>
          <w:noProof/>
          <w:lang w:val="es-MX" w:eastAsia="es-MX"/>
        </w:rPr>
        <mc:AlternateContent>
          <mc:Choice Requires="wps">
            <w:drawing>
              <wp:anchor distT="45720" distB="45720" distL="114300" distR="114300" simplePos="0" relativeHeight="251659264" behindDoc="0" locked="0" layoutInCell="1" allowOverlap="1" wp14:anchorId="3572C121" wp14:editId="0E67F232">
                <wp:simplePos x="0" y="0"/>
                <wp:positionH relativeFrom="leftMargin">
                  <wp:posOffset>139916</wp:posOffset>
                </wp:positionH>
                <wp:positionV relativeFrom="paragraph">
                  <wp:posOffset>86252</wp:posOffset>
                </wp:positionV>
                <wp:extent cx="1043305" cy="1318260"/>
                <wp:effectExtent l="0" t="0" r="23495" b="152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2C121" id="_x0000_t202" coordsize="21600,21600" o:spt="202" path="m,l,21600r21600,l21600,xe">
                <v:stroke joinstyle="miter"/>
                <v:path gradientshapeok="t" o:connecttype="rect"/>
              </v:shapetype>
              <v:shape id="Cuadro de texto 217" o:spid="_x0000_s1026" type="#_x0000_t202" style="position:absolute;left:0;text-align:left;margin-left:11pt;margin-top:6.8pt;width:82.15pt;height:103.8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">
                <v:textbox>
                  <w:txbxContent>
                    <w:p w:rsidR="00524B41" w:rsidRPr="00DF79F8" w:rsidRDefault="00524B41" w:rsidP="00524B41">
                      <w:pPr>
                        <w:jc w:val="center"/>
                      </w:pPr>
                      <w:r>
                        <w:t>DATOS PERSONALES PROTEGIDOS POR EL ART.- 116 DE LA LGTAIP Y EL ART.- 56 DE LA LTAIPEO</w:t>
                      </w:r>
                    </w:p>
                  </w:txbxContent>
                </v:textbox>
                <w10:wrap type="square" anchorx="margin"/>
              </v:shape>
            </w:pict>
          </mc:Fallback>
        </mc:AlternateContent>
      </w:r>
    </w:p>
    <w:p w:rsidR="00930F38" w:rsidRPr="00F46370" w:rsidRDefault="00930F38" w:rsidP="00B713BC">
      <w:pPr>
        <w:spacing w:line="360" w:lineRule="auto"/>
        <w:jc w:val="both"/>
        <w:rPr>
          <w:rFonts w:ascii="Arial" w:hAnsi="Arial" w:cs="Arial"/>
          <w:sz w:val="24"/>
          <w:szCs w:val="24"/>
        </w:rPr>
      </w:pPr>
    </w:p>
    <w:p w:rsidR="00930F38" w:rsidRPr="00F46370" w:rsidRDefault="00930F38" w:rsidP="00B713BC">
      <w:pPr>
        <w:pStyle w:val="Textoindependiente21"/>
        <w:spacing w:line="360" w:lineRule="auto"/>
        <w:ind w:firstLine="0"/>
        <w:rPr>
          <w:rFonts w:ascii="Arial" w:hAnsi="Arial" w:cs="Arial"/>
          <w:b/>
          <w:szCs w:val="24"/>
        </w:rPr>
      </w:pPr>
      <w:r w:rsidRPr="00F46370">
        <w:rPr>
          <w:rFonts w:ascii="Arial" w:hAnsi="Arial" w:cs="Arial"/>
          <w:b/>
          <w:szCs w:val="24"/>
        </w:rPr>
        <w:t xml:space="preserve">OAXACA DE JUÁREZ, OAXACA, </w:t>
      </w:r>
      <w:r w:rsidR="00091F54" w:rsidRPr="00F46370">
        <w:rPr>
          <w:rFonts w:ascii="Arial" w:hAnsi="Arial" w:cs="Arial"/>
          <w:b/>
          <w:szCs w:val="24"/>
        </w:rPr>
        <w:t>VEINTE DE MAYO DE DOS MIL DIECINUEVE (20</w:t>
      </w:r>
      <w:r w:rsidRPr="00F46370">
        <w:rPr>
          <w:rFonts w:ascii="Arial" w:hAnsi="Arial" w:cs="Arial"/>
          <w:b/>
          <w:szCs w:val="24"/>
        </w:rPr>
        <w:t xml:space="preserve">-05-2019). </w:t>
      </w:r>
      <w:r w:rsidRPr="00F46370">
        <w:rPr>
          <w:rFonts w:ascii="Arial" w:hAnsi="Arial" w:cs="Arial"/>
          <w:szCs w:val="24"/>
        </w:rPr>
        <w:t xml:space="preserve">- - - - - - - - - - - - - - - - - - - - - - - - - - - - - - - - </w:t>
      </w:r>
    </w:p>
    <w:p w:rsidR="00930F38" w:rsidRPr="00F46370" w:rsidRDefault="00930F38" w:rsidP="00B713BC">
      <w:pPr>
        <w:pStyle w:val="Textoindependiente21"/>
        <w:spacing w:line="360" w:lineRule="auto"/>
        <w:ind w:firstLine="0"/>
        <w:rPr>
          <w:rFonts w:ascii="Arial" w:hAnsi="Arial" w:cs="Arial"/>
          <w:szCs w:val="24"/>
        </w:rPr>
      </w:pPr>
      <w:r w:rsidRPr="00F46370">
        <w:rPr>
          <w:rFonts w:ascii="Arial" w:hAnsi="Arial" w:cs="Arial"/>
          <w:szCs w:val="24"/>
        </w:rPr>
        <w:tab/>
      </w:r>
    </w:p>
    <w:p w:rsidR="00930F38" w:rsidRPr="00F46370" w:rsidRDefault="00930F38" w:rsidP="00B713BC">
      <w:pPr>
        <w:pStyle w:val="corte4fondo"/>
        <w:ind w:right="51"/>
        <w:rPr>
          <w:rFonts w:cs="Arial"/>
          <w:b/>
          <w:sz w:val="24"/>
          <w:szCs w:val="24"/>
        </w:rPr>
      </w:pPr>
      <w:r w:rsidRPr="00F46370">
        <w:rPr>
          <w:rFonts w:cs="Arial"/>
          <w:b/>
          <w:sz w:val="24"/>
          <w:szCs w:val="24"/>
        </w:rPr>
        <w:t xml:space="preserve">VISTOS, </w:t>
      </w:r>
      <w:r w:rsidRPr="00F46370">
        <w:rPr>
          <w:rFonts w:cs="Arial"/>
          <w:sz w:val="24"/>
          <w:szCs w:val="24"/>
        </w:rPr>
        <w:t xml:space="preserve">para resolver los autos del juicio de nulidad 107/2018, promovido por </w:t>
      </w:r>
      <w:r w:rsidR="00F46370" w:rsidRPr="00F46370">
        <w:rPr>
          <w:rFonts w:cs="Arial"/>
          <w:b/>
          <w:sz w:val="24"/>
          <w:szCs w:val="24"/>
        </w:rPr>
        <w:t>**********</w:t>
      </w:r>
      <w:r w:rsidR="00F46370" w:rsidRPr="00F46370">
        <w:rPr>
          <w:rFonts w:cs="Arial"/>
          <w:b/>
          <w:sz w:val="24"/>
          <w:szCs w:val="24"/>
        </w:rPr>
        <w:t xml:space="preserve"> </w:t>
      </w:r>
      <w:r w:rsidR="00AF48EC" w:rsidRPr="00F46370">
        <w:rPr>
          <w:rFonts w:cs="Arial"/>
          <w:sz w:val="24"/>
          <w:szCs w:val="24"/>
        </w:rPr>
        <w:t>en contra</w:t>
      </w:r>
      <w:r w:rsidR="00CE4CA5" w:rsidRPr="00F46370">
        <w:rPr>
          <w:rFonts w:cs="Arial"/>
          <w:sz w:val="24"/>
          <w:szCs w:val="24"/>
        </w:rPr>
        <w:t xml:space="preserve"> </w:t>
      </w:r>
      <w:bookmarkStart w:id="1" w:name="_Hlk10189094"/>
      <w:r w:rsidR="00CE4CA5" w:rsidRPr="00F46370">
        <w:rPr>
          <w:rFonts w:cs="Arial"/>
          <w:sz w:val="24"/>
          <w:szCs w:val="24"/>
        </w:rPr>
        <w:t xml:space="preserve">de </w:t>
      </w:r>
      <w:r w:rsidR="00AF48EC" w:rsidRPr="00F46370">
        <w:rPr>
          <w:rFonts w:cs="Arial"/>
          <w:sz w:val="24"/>
          <w:szCs w:val="24"/>
        </w:rPr>
        <w:t xml:space="preserve">la resolución contenida en el oficio número </w:t>
      </w:r>
      <w:r w:rsidR="00F46370" w:rsidRPr="00F46370">
        <w:rPr>
          <w:rFonts w:cs="Arial"/>
          <w:b/>
          <w:sz w:val="24"/>
          <w:szCs w:val="24"/>
        </w:rPr>
        <w:t>**********</w:t>
      </w:r>
      <w:r w:rsidR="00AF48EC" w:rsidRPr="00F46370">
        <w:rPr>
          <w:rFonts w:cs="Arial"/>
          <w:sz w:val="24"/>
          <w:szCs w:val="24"/>
        </w:rPr>
        <w:t xml:space="preserve">, de fecha </w:t>
      </w:r>
      <w:r w:rsidR="00F46370" w:rsidRPr="00F46370">
        <w:rPr>
          <w:rFonts w:cs="Arial"/>
          <w:b/>
          <w:sz w:val="24"/>
          <w:szCs w:val="24"/>
        </w:rPr>
        <w:t>**********</w:t>
      </w:r>
      <w:r w:rsidR="00F46370" w:rsidRPr="00F46370">
        <w:rPr>
          <w:rFonts w:cs="Arial"/>
          <w:b/>
          <w:sz w:val="24"/>
          <w:szCs w:val="24"/>
        </w:rPr>
        <w:t xml:space="preserve"> </w:t>
      </w:r>
      <w:r w:rsidR="00AF48EC" w:rsidRPr="00F46370">
        <w:rPr>
          <w:rFonts w:cs="Arial"/>
          <w:sz w:val="24"/>
          <w:szCs w:val="24"/>
        </w:rPr>
        <w:t xml:space="preserve">suscrito por la licenciada </w:t>
      </w:r>
      <w:r w:rsidR="00F46370" w:rsidRPr="00F46370">
        <w:rPr>
          <w:rFonts w:cs="Arial"/>
          <w:b/>
          <w:sz w:val="24"/>
          <w:szCs w:val="24"/>
        </w:rPr>
        <w:t>**********</w:t>
      </w:r>
      <w:r w:rsidR="00AF48EC" w:rsidRPr="00F46370">
        <w:rPr>
          <w:rFonts w:cs="Arial"/>
          <w:sz w:val="24"/>
          <w:szCs w:val="24"/>
        </w:rPr>
        <w:t xml:space="preserve">, </w:t>
      </w:r>
      <w:r w:rsidR="002B3E9B" w:rsidRPr="00F46370">
        <w:rPr>
          <w:rFonts w:cs="Arial"/>
          <w:b/>
          <w:sz w:val="24"/>
          <w:szCs w:val="24"/>
        </w:rPr>
        <w:t>DIRECTORA DE RECURSOS HUMANOS</w:t>
      </w:r>
      <w:bookmarkEnd w:id="1"/>
      <w:r w:rsidR="002B3E9B" w:rsidRPr="00F46370">
        <w:rPr>
          <w:rFonts w:cs="Arial"/>
          <w:b/>
          <w:sz w:val="24"/>
          <w:szCs w:val="24"/>
        </w:rPr>
        <w:t xml:space="preserve"> </w:t>
      </w:r>
      <w:r w:rsidR="00B30B40" w:rsidRPr="00F46370">
        <w:rPr>
          <w:rFonts w:cs="Arial"/>
          <w:sz w:val="24"/>
          <w:szCs w:val="24"/>
        </w:rPr>
        <w:t xml:space="preserve">y respecto </w:t>
      </w:r>
      <w:r w:rsidRPr="00F46370">
        <w:rPr>
          <w:rFonts w:cs="Arial"/>
          <w:sz w:val="24"/>
          <w:szCs w:val="24"/>
        </w:rPr>
        <w:t xml:space="preserve">del </w:t>
      </w:r>
      <w:r w:rsidRPr="00F46370">
        <w:rPr>
          <w:rFonts w:cs="Arial"/>
          <w:b/>
          <w:sz w:val="24"/>
          <w:szCs w:val="24"/>
        </w:rPr>
        <w:t>SECRETARIO DE ADMINISTRACIÓN</w:t>
      </w:r>
      <w:r w:rsidR="00177C38" w:rsidRPr="00F46370">
        <w:rPr>
          <w:rFonts w:cs="Arial"/>
          <w:b/>
          <w:sz w:val="24"/>
          <w:szCs w:val="24"/>
        </w:rPr>
        <w:t xml:space="preserve">, </w:t>
      </w:r>
      <w:r w:rsidRPr="00F46370">
        <w:rPr>
          <w:rFonts w:cs="Arial"/>
          <w:b/>
          <w:sz w:val="24"/>
          <w:szCs w:val="24"/>
        </w:rPr>
        <w:t xml:space="preserve">DIRECTOR DE RECURSOS HUMANOS </w:t>
      </w:r>
      <w:r w:rsidR="00F91316" w:rsidRPr="00F46370">
        <w:rPr>
          <w:rFonts w:cs="Arial"/>
          <w:b/>
          <w:sz w:val="24"/>
          <w:szCs w:val="24"/>
        </w:rPr>
        <w:t>y del</w:t>
      </w:r>
      <w:r w:rsidRPr="00F46370">
        <w:rPr>
          <w:rFonts w:cs="Arial"/>
          <w:b/>
          <w:sz w:val="24"/>
          <w:szCs w:val="24"/>
        </w:rPr>
        <w:t xml:space="preserve"> JEFE DEL DEPARTAMENTO LABORAL Y</w:t>
      </w:r>
      <w:r w:rsidR="00781C68" w:rsidRPr="00F46370">
        <w:rPr>
          <w:rFonts w:cs="Arial"/>
          <w:b/>
          <w:sz w:val="24"/>
          <w:szCs w:val="24"/>
        </w:rPr>
        <w:t xml:space="preserve"> DE</w:t>
      </w:r>
      <w:r w:rsidR="002B3E9B" w:rsidRPr="00F46370">
        <w:rPr>
          <w:rFonts w:cs="Arial"/>
          <w:b/>
          <w:sz w:val="24"/>
          <w:szCs w:val="24"/>
        </w:rPr>
        <w:t xml:space="preserve"> ASISTENCIA CONTRACTUAL, </w:t>
      </w:r>
      <w:r w:rsidR="002B3E9B" w:rsidRPr="00F46370">
        <w:rPr>
          <w:rFonts w:cs="Arial"/>
          <w:sz w:val="24"/>
          <w:szCs w:val="24"/>
        </w:rPr>
        <w:t xml:space="preserve">todas las autoridades de la </w:t>
      </w:r>
      <w:r w:rsidRPr="00F46370">
        <w:rPr>
          <w:rFonts w:cs="Arial"/>
          <w:b/>
          <w:sz w:val="24"/>
          <w:szCs w:val="24"/>
        </w:rPr>
        <w:t>SECRETARÍA DE ADMINISTRACIÓN DE</w:t>
      </w:r>
      <w:r w:rsidR="002B3E9B" w:rsidRPr="00F46370">
        <w:rPr>
          <w:rFonts w:cs="Arial"/>
          <w:b/>
          <w:sz w:val="24"/>
          <w:szCs w:val="24"/>
        </w:rPr>
        <w:t xml:space="preserve">L GOBIERNO DEL ESTADO DE OAXACA, y ;  </w:t>
      </w:r>
    </w:p>
    <w:p w:rsidR="00F91316" w:rsidRPr="00F46370" w:rsidRDefault="00F91316" w:rsidP="00B713BC">
      <w:pPr>
        <w:pStyle w:val="corte4fondo"/>
        <w:ind w:right="51"/>
        <w:rPr>
          <w:rFonts w:cs="Arial"/>
          <w:sz w:val="24"/>
          <w:szCs w:val="24"/>
        </w:rPr>
      </w:pPr>
    </w:p>
    <w:p w:rsidR="00930F38" w:rsidRPr="00F46370" w:rsidRDefault="00930F38" w:rsidP="000D65B1">
      <w:pPr>
        <w:pStyle w:val="Textoindependiente21"/>
        <w:spacing w:line="360" w:lineRule="auto"/>
        <w:ind w:firstLine="0"/>
        <w:jc w:val="center"/>
        <w:rPr>
          <w:rFonts w:ascii="Arial" w:hAnsi="Arial" w:cs="Arial"/>
          <w:b/>
          <w:szCs w:val="24"/>
        </w:rPr>
      </w:pPr>
      <w:r w:rsidRPr="00F46370">
        <w:rPr>
          <w:rFonts w:ascii="Arial" w:hAnsi="Arial" w:cs="Arial"/>
          <w:b/>
          <w:szCs w:val="24"/>
        </w:rPr>
        <w:t>R E S U L T A N D O:</w:t>
      </w:r>
    </w:p>
    <w:p w:rsidR="00930F38" w:rsidRPr="00F46370" w:rsidRDefault="00930F38" w:rsidP="00B713BC">
      <w:pPr>
        <w:pStyle w:val="Textoindependiente21"/>
        <w:spacing w:line="360" w:lineRule="auto"/>
        <w:ind w:firstLine="0"/>
        <w:rPr>
          <w:rFonts w:ascii="Arial" w:hAnsi="Arial" w:cs="Arial"/>
          <w:b/>
          <w:szCs w:val="24"/>
        </w:rPr>
      </w:pPr>
    </w:p>
    <w:p w:rsidR="000A3EFC" w:rsidRPr="00F46370" w:rsidRDefault="00930F38" w:rsidP="00B713BC">
      <w:pPr>
        <w:spacing w:line="360" w:lineRule="auto"/>
        <w:ind w:right="51" w:firstLine="709"/>
        <w:jc w:val="both"/>
        <w:rPr>
          <w:rFonts w:ascii="Arial" w:hAnsi="Arial" w:cs="Arial"/>
          <w:sz w:val="24"/>
          <w:szCs w:val="24"/>
        </w:rPr>
      </w:pPr>
      <w:r w:rsidRPr="00F46370">
        <w:rPr>
          <w:rFonts w:ascii="Arial" w:hAnsi="Arial" w:cs="Arial"/>
          <w:b/>
          <w:bCs/>
          <w:sz w:val="24"/>
          <w:szCs w:val="24"/>
        </w:rPr>
        <w:t xml:space="preserve">PRIMERO. </w:t>
      </w:r>
      <w:r w:rsidR="003F598D" w:rsidRPr="00F46370">
        <w:rPr>
          <w:rFonts w:ascii="Arial" w:hAnsi="Arial" w:cs="Arial"/>
          <w:sz w:val="24"/>
          <w:szCs w:val="24"/>
        </w:rPr>
        <w:t xml:space="preserve">Por auto de fecha trece de noviembre de dos mil dieciocho, se admitió a trámite la demanda al igual que las pruebas ofrecidas por la actora </w:t>
      </w:r>
      <w:r w:rsidR="00F46370" w:rsidRPr="00F46370">
        <w:rPr>
          <w:rFonts w:cs="Arial"/>
          <w:b/>
          <w:sz w:val="24"/>
          <w:szCs w:val="24"/>
        </w:rPr>
        <w:t>**********</w:t>
      </w:r>
      <w:r w:rsidR="003F598D" w:rsidRPr="00F46370">
        <w:rPr>
          <w:rFonts w:ascii="Arial" w:hAnsi="Arial" w:cs="Arial"/>
          <w:sz w:val="24"/>
          <w:szCs w:val="24"/>
        </w:rPr>
        <w:t xml:space="preserve">, </w:t>
      </w:r>
      <w:r w:rsidR="001931A9" w:rsidRPr="00F46370">
        <w:rPr>
          <w:rFonts w:ascii="Arial" w:hAnsi="Arial" w:cs="Arial"/>
          <w:sz w:val="24"/>
          <w:szCs w:val="24"/>
        </w:rPr>
        <w:t xml:space="preserve">en contra la resolución contenida en el </w:t>
      </w:r>
      <w:r w:rsidR="003F598D" w:rsidRPr="00F46370">
        <w:rPr>
          <w:rFonts w:ascii="Arial" w:hAnsi="Arial" w:cs="Arial"/>
          <w:sz w:val="24"/>
          <w:szCs w:val="24"/>
        </w:rPr>
        <w:t xml:space="preserve">oficio </w:t>
      </w:r>
      <w:r w:rsidR="00FE05CE" w:rsidRPr="00F46370">
        <w:rPr>
          <w:rFonts w:ascii="Arial" w:hAnsi="Arial" w:cs="Arial"/>
          <w:sz w:val="24"/>
          <w:szCs w:val="24"/>
        </w:rPr>
        <w:t xml:space="preserve">número </w:t>
      </w:r>
      <w:r w:rsidR="00F46370" w:rsidRPr="00F46370">
        <w:rPr>
          <w:rFonts w:cs="Arial"/>
          <w:b/>
          <w:sz w:val="24"/>
          <w:szCs w:val="24"/>
        </w:rPr>
        <w:t>**********</w:t>
      </w:r>
      <w:r w:rsidR="00FE05CE" w:rsidRPr="00F46370">
        <w:rPr>
          <w:rFonts w:ascii="Arial" w:hAnsi="Arial" w:cs="Arial"/>
          <w:sz w:val="24"/>
          <w:szCs w:val="24"/>
        </w:rPr>
        <w:t xml:space="preserve">, de fecha </w:t>
      </w:r>
      <w:r w:rsidR="00F46370" w:rsidRPr="00F46370">
        <w:rPr>
          <w:rFonts w:cs="Arial"/>
          <w:b/>
          <w:sz w:val="24"/>
          <w:szCs w:val="24"/>
        </w:rPr>
        <w:t>**********</w:t>
      </w:r>
      <w:r w:rsidR="00FE05CE" w:rsidRPr="00F46370">
        <w:rPr>
          <w:rFonts w:ascii="Arial" w:hAnsi="Arial" w:cs="Arial"/>
          <w:sz w:val="24"/>
          <w:szCs w:val="24"/>
        </w:rPr>
        <w:t xml:space="preserve"> suscrito por </w:t>
      </w:r>
      <w:r w:rsidR="001931A9" w:rsidRPr="00F46370">
        <w:rPr>
          <w:rFonts w:ascii="Arial" w:hAnsi="Arial" w:cs="Arial"/>
          <w:sz w:val="24"/>
          <w:szCs w:val="24"/>
        </w:rPr>
        <w:t xml:space="preserve">la licenciada </w:t>
      </w:r>
      <w:r w:rsidR="00F46370" w:rsidRPr="00F46370">
        <w:rPr>
          <w:rFonts w:cs="Arial"/>
          <w:b/>
          <w:sz w:val="24"/>
          <w:szCs w:val="24"/>
        </w:rPr>
        <w:t>**********</w:t>
      </w:r>
      <w:r w:rsidR="001931A9" w:rsidRPr="00F46370">
        <w:rPr>
          <w:rFonts w:ascii="Arial" w:hAnsi="Arial" w:cs="Arial"/>
          <w:sz w:val="24"/>
          <w:szCs w:val="24"/>
        </w:rPr>
        <w:t>,</w:t>
      </w:r>
      <w:r w:rsidR="00FE05CE" w:rsidRPr="00F46370">
        <w:rPr>
          <w:rFonts w:ascii="Arial" w:hAnsi="Arial" w:cs="Arial"/>
          <w:sz w:val="24"/>
          <w:szCs w:val="24"/>
        </w:rPr>
        <w:t xml:space="preserve"> </w:t>
      </w:r>
      <w:r w:rsidR="00E724CD" w:rsidRPr="00F46370">
        <w:rPr>
          <w:rFonts w:ascii="Arial" w:hAnsi="Arial" w:cs="Arial"/>
          <w:b/>
          <w:sz w:val="24"/>
          <w:szCs w:val="24"/>
        </w:rPr>
        <w:t>DIRECTORA DE RECURSOS HUMANOS</w:t>
      </w:r>
      <w:r w:rsidR="00B114A7" w:rsidRPr="00F46370">
        <w:rPr>
          <w:rFonts w:ascii="Arial" w:hAnsi="Arial" w:cs="Arial"/>
          <w:sz w:val="24"/>
          <w:szCs w:val="24"/>
        </w:rPr>
        <w:t xml:space="preserve"> </w:t>
      </w:r>
      <w:r w:rsidR="001931A9" w:rsidRPr="00F46370">
        <w:rPr>
          <w:rFonts w:ascii="Arial" w:hAnsi="Arial" w:cs="Arial"/>
          <w:sz w:val="24"/>
          <w:szCs w:val="24"/>
        </w:rPr>
        <w:t>y respecto a</w:t>
      </w:r>
      <w:r w:rsidR="003951C0" w:rsidRPr="00F46370">
        <w:rPr>
          <w:rFonts w:ascii="Arial" w:hAnsi="Arial" w:cs="Arial"/>
          <w:sz w:val="24"/>
          <w:szCs w:val="24"/>
        </w:rPr>
        <w:t>l</w:t>
      </w:r>
      <w:r w:rsidR="001931A9" w:rsidRPr="00F46370">
        <w:rPr>
          <w:rFonts w:ascii="Arial" w:hAnsi="Arial" w:cs="Arial"/>
          <w:sz w:val="24"/>
          <w:szCs w:val="24"/>
        </w:rPr>
        <w:t xml:space="preserve"> </w:t>
      </w:r>
      <w:r w:rsidRPr="00F46370">
        <w:rPr>
          <w:rFonts w:ascii="Arial" w:hAnsi="Arial" w:cs="Arial"/>
          <w:b/>
          <w:sz w:val="24"/>
          <w:szCs w:val="24"/>
        </w:rPr>
        <w:t>SECRETAR</w:t>
      </w:r>
      <w:r w:rsidR="000A7EA3" w:rsidRPr="00F46370">
        <w:rPr>
          <w:rFonts w:ascii="Arial" w:hAnsi="Arial" w:cs="Arial"/>
          <w:b/>
          <w:sz w:val="24"/>
          <w:szCs w:val="24"/>
        </w:rPr>
        <w:t>I</w:t>
      </w:r>
      <w:r w:rsidR="001931A9" w:rsidRPr="00F46370">
        <w:rPr>
          <w:rFonts w:ascii="Arial" w:hAnsi="Arial" w:cs="Arial"/>
          <w:b/>
          <w:sz w:val="24"/>
          <w:szCs w:val="24"/>
        </w:rPr>
        <w:t>O</w:t>
      </w:r>
      <w:r w:rsidRPr="00F46370">
        <w:rPr>
          <w:rFonts w:ascii="Arial" w:hAnsi="Arial" w:cs="Arial"/>
          <w:b/>
          <w:sz w:val="24"/>
          <w:szCs w:val="24"/>
        </w:rPr>
        <w:t xml:space="preserve"> DE ADMINISTRACIÓN</w:t>
      </w:r>
      <w:r w:rsidR="003951C0" w:rsidRPr="00F46370">
        <w:rPr>
          <w:rFonts w:ascii="Arial" w:hAnsi="Arial" w:cs="Arial"/>
          <w:b/>
          <w:sz w:val="24"/>
          <w:szCs w:val="24"/>
        </w:rPr>
        <w:t xml:space="preserve"> </w:t>
      </w:r>
      <w:r w:rsidRPr="00F46370">
        <w:rPr>
          <w:rFonts w:ascii="Arial" w:hAnsi="Arial" w:cs="Arial"/>
          <w:b/>
          <w:sz w:val="24"/>
          <w:szCs w:val="24"/>
        </w:rPr>
        <w:t>Y JEFE DE</w:t>
      </w:r>
      <w:r w:rsidR="00177C38" w:rsidRPr="00F46370">
        <w:rPr>
          <w:rFonts w:ascii="Arial" w:hAnsi="Arial" w:cs="Arial"/>
          <w:b/>
          <w:sz w:val="24"/>
          <w:szCs w:val="24"/>
        </w:rPr>
        <w:t xml:space="preserve">L DEPARTAMENTO LABORAL Y </w:t>
      </w:r>
      <w:r w:rsidR="00152FFC" w:rsidRPr="00F46370">
        <w:rPr>
          <w:rFonts w:ascii="Arial" w:hAnsi="Arial" w:cs="Arial"/>
          <w:b/>
          <w:sz w:val="24"/>
          <w:szCs w:val="24"/>
        </w:rPr>
        <w:t xml:space="preserve">DE </w:t>
      </w:r>
      <w:r w:rsidR="00177C38" w:rsidRPr="00F46370">
        <w:rPr>
          <w:rFonts w:ascii="Arial" w:hAnsi="Arial" w:cs="Arial"/>
          <w:b/>
          <w:sz w:val="24"/>
          <w:szCs w:val="24"/>
        </w:rPr>
        <w:t xml:space="preserve">ASISTENCIA CONTRACTUAL, </w:t>
      </w:r>
      <w:r w:rsidR="00E724CD" w:rsidRPr="00F46370">
        <w:rPr>
          <w:rFonts w:ascii="Arial" w:hAnsi="Arial" w:cs="Arial"/>
          <w:b/>
          <w:sz w:val="24"/>
          <w:szCs w:val="24"/>
        </w:rPr>
        <w:lastRenderedPageBreak/>
        <w:t>todas autoridades de la</w:t>
      </w:r>
      <w:r w:rsidRPr="00F46370">
        <w:rPr>
          <w:rFonts w:ascii="Arial" w:hAnsi="Arial" w:cs="Arial"/>
          <w:b/>
          <w:sz w:val="24"/>
          <w:szCs w:val="24"/>
        </w:rPr>
        <w:t xml:space="preserve"> SECRETAR</w:t>
      </w:r>
      <w:r w:rsidR="00177C38" w:rsidRPr="00F46370">
        <w:rPr>
          <w:rFonts w:ascii="Arial" w:hAnsi="Arial" w:cs="Arial"/>
          <w:b/>
          <w:sz w:val="24"/>
          <w:szCs w:val="24"/>
        </w:rPr>
        <w:t>ÍA</w:t>
      </w:r>
      <w:r w:rsidRPr="00F46370">
        <w:rPr>
          <w:rFonts w:ascii="Arial" w:hAnsi="Arial" w:cs="Arial"/>
          <w:b/>
          <w:sz w:val="24"/>
          <w:szCs w:val="24"/>
        </w:rPr>
        <w:t xml:space="preserve"> DE ADMINISTRACIÓN DEL GOBIERNO DEL ESTADO DE OAXACA</w:t>
      </w:r>
      <w:r w:rsidR="003951C0" w:rsidRPr="00F46370">
        <w:rPr>
          <w:rFonts w:ascii="Arial" w:hAnsi="Arial" w:cs="Arial"/>
          <w:sz w:val="24"/>
          <w:szCs w:val="24"/>
        </w:rPr>
        <w:t>; por lo que</w:t>
      </w:r>
      <w:r w:rsidRPr="00F46370">
        <w:rPr>
          <w:rFonts w:ascii="Arial" w:hAnsi="Arial" w:cs="Arial"/>
          <w:sz w:val="24"/>
          <w:szCs w:val="24"/>
        </w:rPr>
        <w:t xml:space="preserve"> se ordenó notificar, emplazar y correr traslado a la</w:t>
      </w:r>
      <w:r w:rsidR="00A13A29" w:rsidRPr="00F46370">
        <w:rPr>
          <w:rFonts w:ascii="Arial" w:hAnsi="Arial" w:cs="Arial"/>
          <w:sz w:val="24"/>
          <w:szCs w:val="24"/>
        </w:rPr>
        <w:t>s</w:t>
      </w:r>
      <w:r w:rsidRPr="00F46370">
        <w:rPr>
          <w:rFonts w:ascii="Arial" w:hAnsi="Arial" w:cs="Arial"/>
          <w:sz w:val="24"/>
          <w:szCs w:val="24"/>
        </w:rPr>
        <w:t xml:space="preserve"> autoridad</w:t>
      </w:r>
      <w:r w:rsidR="00A13A29" w:rsidRPr="00F46370">
        <w:rPr>
          <w:rFonts w:ascii="Arial" w:hAnsi="Arial" w:cs="Arial"/>
          <w:sz w:val="24"/>
          <w:szCs w:val="24"/>
        </w:rPr>
        <w:t>es</w:t>
      </w:r>
      <w:r w:rsidRPr="00F46370">
        <w:rPr>
          <w:rFonts w:ascii="Arial" w:hAnsi="Arial" w:cs="Arial"/>
          <w:sz w:val="24"/>
          <w:szCs w:val="24"/>
        </w:rPr>
        <w:t xml:space="preserve"> demandada</w:t>
      </w:r>
      <w:r w:rsidR="00A13A29" w:rsidRPr="00F46370">
        <w:rPr>
          <w:rFonts w:ascii="Arial" w:hAnsi="Arial" w:cs="Arial"/>
          <w:sz w:val="24"/>
          <w:szCs w:val="24"/>
        </w:rPr>
        <w:t>s</w:t>
      </w:r>
      <w:r w:rsidRPr="00F46370">
        <w:rPr>
          <w:rFonts w:ascii="Arial" w:hAnsi="Arial" w:cs="Arial"/>
          <w:sz w:val="24"/>
          <w:szCs w:val="24"/>
        </w:rPr>
        <w:t xml:space="preserve">, para </w:t>
      </w:r>
      <w:r w:rsidR="009628D8" w:rsidRPr="00F46370">
        <w:rPr>
          <w:rFonts w:ascii="Arial" w:hAnsi="Arial" w:cs="Arial"/>
          <w:sz w:val="24"/>
          <w:szCs w:val="24"/>
        </w:rPr>
        <w:t>que</w:t>
      </w:r>
      <w:r w:rsidRPr="00F46370">
        <w:rPr>
          <w:rFonts w:ascii="Arial" w:hAnsi="Arial" w:cs="Arial"/>
          <w:sz w:val="24"/>
          <w:szCs w:val="24"/>
        </w:rPr>
        <w:t xml:space="preserve"> dentro del plazo de nueve días hábiles</w:t>
      </w:r>
      <w:r w:rsidR="009628D8" w:rsidRPr="00F46370">
        <w:rPr>
          <w:rFonts w:ascii="Arial" w:hAnsi="Arial" w:cs="Arial"/>
          <w:sz w:val="24"/>
          <w:szCs w:val="24"/>
        </w:rPr>
        <w:t xml:space="preserve"> diera</w:t>
      </w:r>
      <w:r w:rsidR="00A13A29" w:rsidRPr="00F46370">
        <w:rPr>
          <w:rFonts w:ascii="Arial" w:hAnsi="Arial" w:cs="Arial"/>
          <w:sz w:val="24"/>
          <w:szCs w:val="24"/>
        </w:rPr>
        <w:t>n</w:t>
      </w:r>
      <w:r w:rsidR="009628D8" w:rsidRPr="00F46370">
        <w:rPr>
          <w:rFonts w:ascii="Arial" w:hAnsi="Arial" w:cs="Arial"/>
          <w:sz w:val="24"/>
          <w:szCs w:val="24"/>
        </w:rPr>
        <w:t xml:space="preserve"> contestación; r</w:t>
      </w:r>
      <w:r w:rsidRPr="00F46370">
        <w:rPr>
          <w:rFonts w:ascii="Arial" w:hAnsi="Arial" w:cs="Arial"/>
          <w:sz w:val="24"/>
          <w:szCs w:val="24"/>
        </w:rPr>
        <w:t>equiriéndole</w:t>
      </w:r>
      <w:r w:rsidR="00A13A29" w:rsidRPr="00F46370">
        <w:rPr>
          <w:rFonts w:ascii="Arial" w:hAnsi="Arial" w:cs="Arial"/>
          <w:sz w:val="24"/>
          <w:szCs w:val="24"/>
        </w:rPr>
        <w:t>s</w:t>
      </w:r>
      <w:r w:rsidRPr="00F46370">
        <w:rPr>
          <w:rFonts w:ascii="Arial" w:hAnsi="Arial" w:cs="Arial"/>
          <w:sz w:val="24"/>
          <w:szCs w:val="24"/>
        </w:rPr>
        <w:t xml:space="preserve"> que al </w:t>
      </w:r>
      <w:r w:rsidR="00CF5F57" w:rsidRPr="00F46370">
        <w:rPr>
          <w:rFonts w:ascii="Arial" w:hAnsi="Arial" w:cs="Arial"/>
          <w:sz w:val="24"/>
          <w:szCs w:val="24"/>
        </w:rPr>
        <w:t>realizar la misma</w:t>
      </w:r>
      <w:r w:rsidRPr="00F46370">
        <w:rPr>
          <w:rFonts w:ascii="Arial" w:hAnsi="Arial" w:cs="Arial"/>
          <w:sz w:val="24"/>
          <w:szCs w:val="24"/>
        </w:rPr>
        <w:t>, acompañara</w:t>
      </w:r>
      <w:r w:rsidR="00A13A29" w:rsidRPr="00F46370">
        <w:rPr>
          <w:rFonts w:ascii="Arial" w:hAnsi="Arial" w:cs="Arial"/>
          <w:sz w:val="24"/>
          <w:szCs w:val="24"/>
        </w:rPr>
        <w:t>n</w:t>
      </w:r>
      <w:r w:rsidRPr="00F46370">
        <w:rPr>
          <w:rFonts w:ascii="Arial" w:hAnsi="Arial" w:cs="Arial"/>
          <w:sz w:val="24"/>
          <w:szCs w:val="24"/>
        </w:rPr>
        <w:t xml:space="preserve"> documentación </w:t>
      </w:r>
      <w:r w:rsidR="009628D8" w:rsidRPr="00F46370">
        <w:rPr>
          <w:rFonts w:ascii="Arial" w:hAnsi="Arial" w:cs="Arial"/>
          <w:sz w:val="24"/>
          <w:szCs w:val="24"/>
        </w:rPr>
        <w:t xml:space="preserve">con la </w:t>
      </w:r>
      <w:r w:rsidRPr="00F46370">
        <w:rPr>
          <w:rFonts w:ascii="Arial" w:hAnsi="Arial" w:cs="Arial"/>
          <w:sz w:val="24"/>
          <w:szCs w:val="24"/>
        </w:rPr>
        <w:t>cual acreditará</w:t>
      </w:r>
      <w:r w:rsidR="00A13A29" w:rsidRPr="00F46370">
        <w:rPr>
          <w:rFonts w:ascii="Arial" w:hAnsi="Arial" w:cs="Arial"/>
          <w:sz w:val="24"/>
          <w:szCs w:val="24"/>
        </w:rPr>
        <w:t>n</w:t>
      </w:r>
      <w:r w:rsidRPr="00F46370">
        <w:rPr>
          <w:rFonts w:ascii="Arial" w:hAnsi="Arial" w:cs="Arial"/>
          <w:sz w:val="24"/>
          <w:szCs w:val="24"/>
        </w:rPr>
        <w:t xml:space="preserve"> su personalidad en el juicio, apercibid</w:t>
      </w:r>
      <w:r w:rsidR="001D150C" w:rsidRPr="00F46370">
        <w:rPr>
          <w:rFonts w:ascii="Arial" w:hAnsi="Arial" w:cs="Arial"/>
          <w:sz w:val="24"/>
          <w:szCs w:val="24"/>
        </w:rPr>
        <w:t>a</w:t>
      </w:r>
      <w:r w:rsidR="00A13A29" w:rsidRPr="00F46370">
        <w:rPr>
          <w:rFonts w:ascii="Arial" w:hAnsi="Arial" w:cs="Arial"/>
          <w:sz w:val="24"/>
          <w:szCs w:val="24"/>
        </w:rPr>
        <w:t xml:space="preserve">s </w:t>
      </w:r>
      <w:r w:rsidRPr="00F46370">
        <w:rPr>
          <w:rFonts w:ascii="Arial" w:hAnsi="Arial" w:cs="Arial"/>
          <w:sz w:val="24"/>
          <w:szCs w:val="24"/>
        </w:rPr>
        <w:t>que en caso de omisión se le tendría por contestada</w:t>
      </w:r>
      <w:r w:rsidR="00A13A29" w:rsidRPr="00F46370">
        <w:rPr>
          <w:rFonts w:ascii="Arial" w:hAnsi="Arial" w:cs="Arial"/>
          <w:sz w:val="24"/>
          <w:szCs w:val="24"/>
        </w:rPr>
        <w:t xml:space="preserve"> dicha demanda</w:t>
      </w:r>
      <w:r w:rsidRPr="00F46370">
        <w:rPr>
          <w:rFonts w:ascii="Arial" w:hAnsi="Arial" w:cs="Arial"/>
          <w:sz w:val="24"/>
          <w:szCs w:val="24"/>
        </w:rPr>
        <w:t xml:space="preserve"> en sentido afirmativo, salvo prueba en contrario. </w:t>
      </w:r>
    </w:p>
    <w:p w:rsidR="00930F38" w:rsidRPr="00F46370" w:rsidRDefault="00930F38" w:rsidP="00B713BC">
      <w:pPr>
        <w:spacing w:line="360" w:lineRule="auto"/>
        <w:ind w:right="51" w:firstLine="709"/>
        <w:jc w:val="both"/>
        <w:rPr>
          <w:rFonts w:ascii="Arial" w:hAnsi="Arial" w:cs="Arial"/>
          <w:b/>
          <w:bCs/>
          <w:sz w:val="24"/>
          <w:szCs w:val="24"/>
        </w:rPr>
      </w:pPr>
      <w:r w:rsidRPr="00F46370">
        <w:rPr>
          <w:rFonts w:ascii="Arial" w:hAnsi="Arial" w:cs="Arial"/>
          <w:sz w:val="24"/>
          <w:szCs w:val="24"/>
        </w:rPr>
        <w:t xml:space="preserve">  </w:t>
      </w:r>
    </w:p>
    <w:p w:rsidR="00930F38" w:rsidRPr="00F46370" w:rsidRDefault="00524B41" w:rsidP="00B713BC">
      <w:pPr>
        <w:spacing w:line="360" w:lineRule="auto"/>
        <w:ind w:right="51" w:firstLine="567"/>
        <w:jc w:val="both"/>
        <w:rPr>
          <w:rFonts w:ascii="Arial" w:hAnsi="Arial" w:cs="Arial"/>
          <w:sz w:val="24"/>
          <w:szCs w:val="24"/>
        </w:rPr>
      </w:pPr>
      <w:r>
        <w:rPr>
          <w:noProof/>
          <w:lang w:val="es-MX" w:eastAsia="es-MX"/>
        </w:rPr>
        <mc:AlternateContent>
          <mc:Choice Requires="wps">
            <w:drawing>
              <wp:anchor distT="45720" distB="45720" distL="114300" distR="114300" simplePos="0" relativeHeight="251661312" behindDoc="0" locked="0" layoutInCell="1" allowOverlap="1" wp14:anchorId="30D5D130" wp14:editId="15C6ED44">
                <wp:simplePos x="0" y="0"/>
                <wp:positionH relativeFrom="page">
                  <wp:posOffset>88036</wp:posOffset>
                </wp:positionH>
                <wp:positionV relativeFrom="paragraph">
                  <wp:posOffset>1398445</wp:posOffset>
                </wp:positionV>
                <wp:extent cx="1043305" cy="1318260"/>
                <wp:effectExtent l="0" t="0" r="23495" b="1524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5D130" id="Cuadro de texto 1" o:spid="_x0000_s1027" type="#_x0000_t202" style="position:absolute;left:0;text-align:left;margin-left:6.95pt;margin-top:110.1pt;width:82.15pt;height:10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0A3EFC" w:rsidRPr="00F46370">
        <w:rPr>
          <w:rFonts w:ascii="Arial" w:hAnsi="Arial" w:cs="Arial"/>
          <w:b/>
          <w:bCs/>
          <w:sz w:val="24"/>
          <w:szCs w:val="24"/>
        </w:rPr>
        <w:t>SEGUNDO</w:t>
      </w:r>
      <w:r w:rsidR="00930F38" w:rsidRPr="00F46370">
        <w:rPr>
          <w:rFonts w:ascii="Arial" w:hAnsi="Arial" w:cs="Arial"/>
          <w:b/>
          <w:bCs/>
          <w:sz w:val="24"/>
          <w:szCs w:val="24"/>
        </w:rPr>
        <w:t xml:space="preserve">.- </w:t>
      </w:r>
      <w:r w:rsidR="00930F38" w:rsidRPr="00F46370">
        <w:rPr>
          <w:rFonts w:ascii="Arial" w:hAnsi="Arial" w:cs="Arial"/>
          <w:sz w:val="24"/>
          <w:szCs w:val="24"/>
        </w:rPr>
        <w:t>Por auto de</w:t>
      </w:r>
      <w:r w:rsidR="00B52963" w:rsidRPr="00F46370">
        <w:rPr>
          <w:rFonts w:ascii="Arial" w:hAnsi="Arial" w:cs="Arial"/>
          <w:sz w:val="24"/>
          <w:szCs w:val="24"/>
        </w:rPr>
        <w:t xml:space="preserve"> fecha</w:t>
      </w:r>
      <w:r w:rsidR="00930F38" w:rsidRPr="00F46370">
        <w:rPr>
          <w:rFonts w:ascii="Arial" w:hAnsi="Arial" w:cs="Arial"/>
          <w:sz w:val="24"/>
          <w:szCs w:val="24"/>
        </w:rPr>
        <w:t xml:space="preserve"> seis de diciembre de dos mil dieciocho, se tuvo al Encargado de la Secretaría de Administración, a la Directora de Recursos Humanos y al Jefe del Departamento Laboral y Asistencia Contractual</w:t>
      </w:r>
      <w:r w:rsidR="00D616D2" w:rsidRPr="00F46370">
        <w:rPr>
          <w:rFonts w:ascii="Arial" w:hAnsi="Arial" w:cs="Arial"/>
          <w:sz w:val="24"/>
          <w:szCs w:val="24"/>
        </w:rPr>
        <w:t xml:space="preserve">, todas </w:t>
      </w:r>
      <w:r w:rsidR="00930F38" w:rsidRPr="00F46370">
        <w:rPr>
          <w:rFonts w:ascii="Arial" w:hAnsi="Arial" w:cs="Arial"/>
          <w:sz w:val="24"/>
          <w:szCs w:val="24"/>
        </w:rPr>
        <w:t xml:space="preserve">de la Secretaria de Administración del Gobierno del Estado de Oaxaca, contestando la demanda en los términos establecidos por la </w:t>
      </w:r>
      <w:r w:rsidR="005F2D00" w:rsidRPr="00F46370">
        <w:rPr>
          <w:rFonts w:ascii="Arial" w:hAnsi="Arial" w:cs="Arial"/>
          <w:sz w:val="24"/>
          <w:szCs w:val="24"/>
        </w:rPr>
        <w:t>L</w:t>
      </w:r>
      <w:r w:rsidR="00930F38" w:rsidRPr="00F46370">
        <w:rPr>
          <w:rFonts w:ascii="Arial" w:hAnsi="Arial" w:cs="Arial"/>
          <w:sz w:val="24"/>
          <w:szCs w:val="24"/>
        </w:rPr>
        <w:t xml:space="preserve">ey y por ofrecidas y admitidas sus pruebas, ordenándose correr traslado a la parte actora las contestaciones de demanda para los efectos legales respectivos, y en la parte final de éste se señaló día y hora para le celebración de la audiencia final.- - - - - - - - </w:t>
      </w:r>
    </w:p>
    <w:p w:rsidR="00930F38" w:rsidRPr="00F46370" w:rsidRDefault="00930F38" w:rsidP="00B713BC">
      <w:pPr>
        <w:spacing w:line="360" w:lineRule="auto"/>
        <w:ind w:right="51" w:firstLine="567"/>
        <w:jc w:val="both"/>
        <w:rPr>
          <w:rFonts w:ascii="Arial" w:hAnsi="Arial" w:cs="Arial"/>
          <w:b/>
          <w:sz w:val="24"/>
          <w:szCs w:val="24"/>
        </w:rPr>
      </w:pPr>
    </w:p>
    <w:p w:rsidR="00930F38" w:rsidRPr="00F46370" w:rsidRDefault="000A3EFC" w:rsidP="00B713BC">
      <w:pPr>
        <w:spacing w:line="360" w:lineRule="auto"/>
        <w:ind w:right="51" w:firstLine="567"/>
        <w:jc w:val="both"/>
        <w:rPr>
          <w:rFonts w:ascii="Arial" w:hAnsi="Arial" w:cs="Arial"/>
          <w:bCs/>
          <w:sz w:val="24"/>
          <w:szCs w:val="24"/>
        </w:rPr>
      </w:pPr>
      <w:r w:rsidRPr="00F46370">
        <w:rPr>
          <w:rFonts w:ascii="Arial" w:hAnsi="Arial" w:cs="Arial"/>
          <w:b/>
          <w:sz w:val="24"/>
          <w:szCs w:val="24"/>
        </w:rPr>
        <w:t>TERCERO</w:t>
      </w:r>
      <w:r w:rsidR="00930F38" w:rsidRPr="00F46370">
        <w:rPr>
          <w:rFonts w:ascii="Arial" w:hAnsi="Arial" w:cs="Arial"/>
          <w:sz w:val="24"/>
          <w:szCs w:val="24"/>
        </w:rPr>
        <w:t xml:space="preserve">.- </w:t>
      </w:r>
      <w:r w:rsidR="00930F38" w:rsidRPr="00F46370">
        <w:rPr>
          <w:rFonts w:ascii="Arial" w:hAnsi="Arial" w:cs="Arial"/>
          <w:bCs/>
          <w:sz w:val="24"/>
          <w:szCs w:val="24"/>
        </w:rPr>
        <w:t>El veintiocho de febrero de dos mil diecinueve</w:t>
      </w:r>
      <w:r w:rsidR="008C3376" w:rsidRPr="00F46370">
        <w:rPr>
          <w:rFonts w:ascii="Arial" w:hAnsi="Arial" w:cs="Arial"/>
          <w:bCs/>
          <w:sz w:val="24"/>
          <w:szCs w:val="24"/>
        </w:rPr>
        <w:t xml:space="preserve">, </w:t>
      </w:r>
      <w:r w:rsidR="00930F38" w:rsidRPr="00F46370">
        <w:rPr>
          <w:rFonts w:ascii="Arial" w:hAnsi="Arial" w:cs="Arial"/>
          <w:bCs/>
          <w:sz w:val="24"/>
          <w:szCs w:val="24"/>
        </w:rPr>
        <w:t xml:space="preserve">se llevó a cabo la audiencia final en todas sus etapas, sin la asistencia de las partes ni persona que legalmente las representara; dando cuenta la secretaria que solo la parte actora formuló sus alegatos, turnándose el presente asunto  para oír sentencia, y; - - - - - - - - </w:t>
      </w:r>
      <w:r w:rsidR="001C44F8" w:rsidRPr="00F46370">
        <w:rPr>
          <w:rFonts w:ascii="Arial" w:hAnsi="Arial" w:cs="Arial"/>
          <w:bCs/>
          <w:sz w:val="24"/>
          <w:szCs w:val="24"/>
        </w:rPr>
        <w:t>- - - - - - -</w:t>
      </w:r>
      <w:r w:rsidR="00524B41">
        <w:rPr>
          <w:rFonts w:ascii="Arial" w:hAnsi="Arial" w:cs="Arial"/>
          <w:bCs/>
          <w:sz w:val="24"/>
          <w:szCs w:val="24"/>
        </w:rPr>
        <w:t xml:space="preserve"> </w:t>
      </w:r>
      <w:r w:rsidR="00524B41" w:rsidRPr="00F46370">
        <w:rPr>
          <w:rFonts w:ascii="Arial" w:hAnsi="Arial" w:cs="Arial"/>
          <w:szCs w:val="24"/>
        </w:rPr>
        <w:t xml:space="preserve">- - - - - - - - - - - </w:t>
      </w:r>
    </w:p>
    <w:p w:rsidR="00930F38" w:rsidRPr="00F46370" w:rsidRDefault="00930F38" w:rsidP="00B713BC">
      <w:pPr>
        <w:spacing w:line="360" w:lineRule="auto"/>
        <w:ind w:right="51"/>
        <w:jc w:val="both"/>
        <w:rPr>
          <w:rFonts w:ascii="Arial" w:hAnsi="Arial" w:cs="Arial"/>
          <w:b/>
          <w:sz w:val="24"/>
          <w:szCs w:val="24"/>
        </w:rPr>
      </w:pPr>
    </w:p>
    <w:p w:rsidR="00930F38" w:rsidRPr="00F46370" w:rsidRDefault="00930F38" w:rsidP="008C3376">
      <w:pPr>
        <w:spacing w:line="360" w:lineRule="auto"/>
        <w:ind w:right="51"/>
        <w:jc w:val="center"/>
        <w:rPr>
          <w:rFonts w:ascii="Arial" w:hAnsi="Arial" w:cs="Arial"/>
          <w:b/>
          <w:sz w:val="24"/>
          <w:szCs w:val="24"/>
          <w:lang w:val="pt-BR"/>
        </w:rPr>
      </w:pPr>
      <w:r w:rsidRPr="00F46370">
        <w:rPr>
          <w:rFonts w:ascii="Arial" w:hAnsi="Arial" w:cs="Arial"/>
          <w:b/>
          <w:sz w:val="24"/>
          <w:szCs w:val="24"/>
          <w:lang w:val="pt-BR"/>
        </w:rPr>
        <w:t>C O N S I D E R A N D O:</w:t>
      </w:r>
    </w:p>
    <w:p w:rsidR="00930F38" w:rsidRPr="00F46370" w:rsidRDefault="00930F38" w:rsidP="008C3376">
      <w:pPr>
        <w:spacing w:line="360" w:lineRule="auto"/>
        <w:ind w:right="51"/>
        <w:jc w:val="center"/>
        <w:rPr>
          <w:rFonts w:ascii="Arial" w:hAnsi="Arial" w:cs="Arial"/>
          <w:b/>
          <w:sz w:val="24"/>
          <w:szCs w:val="24"/>
          <w:lang w:val="pt-BR"/>
        </w:rPr>
      </w:pPr>
    </w:p>
    <w:p w:rsidR="00930F38" w:rsidRPr="00F46370" w:rsidRDefault="00930F38" w:rsidP="00B713BC">
      <w:pPr>
        <w:spacing w:line="360" w:lineRule="auto"/>
        <w:jc w:val="both"/>
        <w:rPr>
          <w:rFonts w:ascii="Arial" w:hAnsi="Arial" w:cs="Arial"/>
          <w:sz w:val="24"/>
          <w:szCs w:val="24"/>
        </w:rPr>
      </w:pPr>
      <w:r w:rsidRPr="00F46370">
        <w:rPr>
          <w:rFonts w:ascii="Arial" w:hAnsi="Arial" w:cs="Arial"/>
          <w:b/>
          <w:sz w:val="24"/>
          <w:szCs w:val="24"/>
        </w:rPr>
        <w:t xml:space="preserve">      PRIMERO.- </w:t>
      </w:r>
      <w:r w:rsidRPr="00F46370">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 - - - - - - - - - - - - - - - - - - - - - - </w:t>
      </w:r>
    </w:p>
    <w:p w:rsidR="00930F38" w:rsidRPr="00F46370" w:rsidRDefault="00930F38" w:rsidP="00B713BC">
      <w:pPr>
        <w:spacing w:line="360" w:lineRule="auto"/>
        <w:ind w:right="51"/>
        <w:jc w:val="both"/>
        <w:rPr>
          <w:rFonts w:ascii="Arial" w:hAnsi="Arial" w:cs="Arial"/>
          <w:b/>
          <w:snapToGrid w:val="0"/>
          <w:sz w:val="24"/>
          <w:szCs w:val="24"/>
        </w:rPr>
      </w:pPr>
    </w:p>
    <w:p w:rsidR="00930F38" w:rsidRPr="00F46370" w:rsidRDefault="00930F38" w:rsidP="008C3376">
      <w:pPr>
        <w:spacing w:line="360" w:lineRule="auto"/>
        <w:ind w:right="51"/>
        <w:jc w:val="both"/>
        <w:rPr>
          <w:rFonts w:ascii="Arial" w:hAnsi="Arial" w:cs="Arial"/>
          <w:sz w:val="24"/>
          <w:szCs w:val="24"/>
        </w:rPr>
      </w:pPr>
      <w:r w:rsidRPr="00F46370">
        <w:rPr>
          <w:rFonts w:ascii="Arial" w:hAnsi="Arial" w:cs="Arial"/>
          <w:b/>
          <w:snapToGrid w:val="0"/>
          <w:sz w:val="24"/>
          <w:szCs w:val="24"/>
        </w:rPr>
        <w:t xml:space="preserve">        SEGUNDO.- </w:t>
      </w:r>
      <w:r w:rsidRPr="00F46370">
        <w:rPr>
          <w:rFonts w:ascii="Arial" w:hAnsi="Arial" w:cs="Arial"/>
          <w:sz w:val="24"/>
          <w:szCs w:val="24"/>
        </w:rPr>
        <w:t xml:space="preserve">La personalidad de las partes quedó acreditada en autos, en términos del artículo </w:t>
      </w:r>
      <w:r w:rsidRPr="00F46370">
        <w:rPr>
          <w:rFonts w:ascii="Arial" w:hAnsi="Arial" w:cs="Arial"/>
          <w:snapToGrid w:val="0"/>
          <w:sz w:val="24"/>
          <w:szCs w:val="24"/>
        </w:rPr>
        <w:t xml:space="preserve">150 y 151 de la Ley de Procedimiento y Justicia Administrativa para el Estado de Oaxaca, </w:t>
      </w:r>
      <w:r w:rsidRPr="00F46370">
        <w:rPr>
          <w:rFonts w:ascii="Arial" w:hAnsi="Arial" w:cs="Arial"/>
          <w:sz w:val="24"/>
          <w:szCs w:val="24"/>
        </w:rPr>
        <w:t xml:space="preserve"> </w:t>
      </w:r>
      <w:r w:rsidR="006944E7" w:rsidRPr="00F46370">
        <w:rPr>
          <w:rFonts w:ascii="Arial" w:hAnsi="Arial" w:cs="Arial"/>
          <w:sz w:val="24"/>
          <w:szCs w:val="24"/>
        </w:rPr>
        <w:t>tomando en cuenta que</w:t>
      </w:r>
      <w:r w:rsidRPr="00F46370">
        <w:rPr>
          <w:rFonts w:ascii="Arial" w:hAnsi="Arial" w:cs="Arial"/>
          <w:sz w:val="24"/>
          <w:szCs w:val="24"/>
        </w:rPr>
        <w:t xml:space="preserve"> la actora promueve por su propio derecho y la autoridad</w:t>
      </w:r>
      <w:r w:rsidR="008C3376" w:rsidRPr="00F46370">
        <w:rPr>
          <w:rFonts w:ascii="Arial" w:hAnsi="Arial" w:cs="Arial"/>
          <w:sz w:val="24"/>
          <w:szCs w:val="24"/>
        </w:rPr>
        <w:t xml:space="preserve">es </w:t>
      </w:r>
      <w:r w:rsidRPr="00F46370">
        <w:rPr>
          <w:rFonts w:ascii="Arial" w:hAnsi="Arial" w:cs="Arial"/>
          <w:sz w:val="24"/>
          <w:szCs w:val="24"/>
        </w:rPr>
        <w:lastRenderedPageBreak/>
        <w:t>demandada</w:t>
      </w:r>
      <w:r w:rsidR="008C3376" w:rsidRPr="00F46370">
        <w:rPr>
          <w:rFonts w:ascii="Arial" w:hAnsi="Arial" w:cs="Arial"/>
          <w:sz w:val="24"/>
          <w:szCs w:val="24"/>
        </w:rPr>
        <w:t>s</w:t>
      </w:r>
      <w:r w:rsidRPr="00F46370">
        <w:rPr>
          <w:rFonts w:ascii="Arial" w:hAnsi="Arial" w:cs="Arial"/>
          <w:sz w:val="24"/>
          <w:szCs w:val="24"/>
        </w:rPr>
        <w:t xml:space="preserve"> exhibi</w:t>
      </w:r>
      <w:r w:rsidR="008C3376" w:rsidRPr="00F46370">
        <w:rPr>
          <w:rFonts w:ascii="Arial" w:hAnsi="Arial" w:cs="Arial"/>
          <w:sz w:val="24"/>
          <w:szCs w:val="24"/>
        </w:rPr>
        <w:t>eron</w:t>
      </w:r>
      <w:r w:rsidRPr="00F46370">
        <w:rPr>
          <w:rFonts w:ascii="Arial" w:hAnsi="Arial" w:cs="Arial"/>
          <w:sz w:val="24"/>
          <w:szCs w:val="24"/>
        </w:rPr>
        <w:t xml:space="preserve"> copia debidamente certificada de su nombramiento y protesta de ley, documentales que adquieren valor probatorio pleno en términos del artículo 203 fracción I, de la Ley que rige a este Tribunal, quedando con ello acreditada la personalidad de las partes dentro del presente juicio.- - - - - - - - - - - - - - - - - - - - - - - - </w:t>
      </w:r>
      <w:r w:rsidR="00524B41" w:rsidRPr="00F46370">
        <w:rPr>
          <w:rFonts w:ascii="Arial" w:hAnsi="Arial" w:cs="Arial"/>
          <w:szCs w:val="24"/>
        </w:rPr>
        <w:t xml:space="preserve">- - - - - - </w:t>
      </w:r>
    </w:p>
    <w:p w:rsidR="008C3376" w:rsidRPr="00F46370" w:rsidRDefault="008C3376" w:rsidP="008C3376">
      <w:pPr>
        <w:spacing w:line="360" w:lineRule="auto"/>
        <w:ind w:right="51"/>
        <w:jc w:val="both"/>
        <w:rPr>
          <w:rFonts w:cs="Arial"/>
          <w:sz w:val="24"/>
          <w:szCs w:val="24"/>
        </w:rPr>
      </w:pPr>
    </w:p>
    <w:p w:rsidR="00A814FF" w:rsidRPr="00F46370" w:rsidRDefault="00524B41" w:rsidP="00A814FF">
      <w:pPr>
        <w:spacing w:before="100" w:beforeAutospacing="1" w:after="100" w:afterAutospacing="1" w:line="360" w:lineRule="auto"/>
        <w:ind w:firstLine="708"/>
        <w:jc w:val="both"/>
        <w:rPr>
          <w:rFonts w:ascii="Arial" w:hAnsi="Arial" w:cs="Arial"/>
          <w:sz w:val="24"/>
          <w:szCs w:val="24"/>
        </w:rPr>
      </w:pPr>
      <w:r>
        <w:rPr>
          <w:noProof/>
          <w:lang w:val="es-MX" w:eastAsia="es-MX"/>
        </w:rPr>
        <mc:AlternateContent>
          <mc:Choice Requires="wps">
            <w:drawing>
              <wp:anchor distT="45720" distB="45720" distL="114300" distR="114300" simplePos="0" relativeHeight="251663360" behindDoc="0" locked="0" layoutInCell="1" allowOverlap="1" wp14:anchorId="24993753" wp14:editId="24EC2992">
                <wp:simplePos x="0" y="0"/>
                <wp:positionH relativeFrom="page">
                  <wp:posOffset>126946</wp:posOffset>
                </wp:positionH>
                <wp:positionV relativeFrom="paragraph">
                  <wp:posOffset>1888220</wp:posOffset>
                </wp:positionV>
                <wp:extent cx="1043305" cy="1318260"/>
                <wp:effectExtent l="0" t="0" r="23495" b="152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93753" id="Cuadro de texto 2" o:spid="_x0000_s1028" type="#_x0000_t202" style="position:absolute;left:0;text-align:left;margin-left:10pt;margin-top:148.7pt;width:82.15pt;height:103.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ascii="Arial" w:hAnsi="Arial" w:cs="Arial"/>
          <w:b/>
          <w:sz w:val="24"/>
          <w:szCs w:val="24"/>
        </w:rPr>
        <w:t>TERCERO.-</w:t>
      </w:r>
      <w:r w:rsidR="00172126" w:rsidRPr="00F46370">
        <w:rPr>
          <w:rFonts w:ascii="Arial" w:hAnsi="Arial" w:cs="Arial"/>
          <w:b/>
          <w:sz w:val="24"/>
          <w:szCs w:val="24"/>
        </w:rPr>
        <w:t xml:space="preserve">  </w:t>
      </w:r>
      <w:r w:rsidR="00A814FF" w:rsidRPr="00F46370">
        <w:rPr>
          <w:rFonts w:ascii="Arial" w:hAnsi="Arial" w:cs="Arial"/>
          <w:sz w:val="24"/>
          <w:szCs w:val="24"/>
        </w:rPr>
        <w:t>Este Juzgador, p</w:t>
      </w:r>
      <w:r w:rsidR="00A814FF" w:rsidRPr="00F46370">
        <w:rPr>
          <w:rFonts w:ascii="Arial" w:hAnsi="Arial" w:cs="Arial"/>
          <w:bCs/>
          <w:sz w:val="24"/>
          <w:szCs w:val="24"/>
        </w:rPr>
        <w:t>revio al estudio de fondo del asunto procede analizar, sí en la especie se actualiza alguna causal de improcedencia del juicio de nulidad, ya sea invocada por las partes o bien, alguna que se advierta oficiosamente, que impida la resolución del fondo del asunto y deberá decretarse su sobreseimiento en términos de los artículos 1</w:t>
      </w:r>
      <w:r w:rsidR="0051574E" w:rsidRPr="00F46370">
        <w:rPr>
          <w:rFonts w:ascii="Arial" w:hAnsi="Arial" w:cs="Arial"/>
          <w:bCs/>
          <w:sz w:val="24"/>
          <w:szCs w:val="24"/>
        </w:rPr>
        <w:t>6</w:t>
      </w:r>
      <w:r w:rsidR="00A814FF" w:rsidRPr="00F46370">
        <w:rPr>
          <w:rFonts w:ascii="Arial" w:hAnsi="Arial" w:cs="Arial"/>
          <w:bCs/>
          <w:sz w:val="24"/>
          <w:szCs w:val="24"/>
        </w:rPr>
        <w:t>1 y 1</w:t>
      </w:r>
      <w:r w:rsidR="0051574E" w:rsidRPr="00F46370">
        <w:rPr>
          <w:rFonts w:ascii="Arial" w:hAnsi="Arial" w:cs="Arial"/>
          <w:bCs/>
          <w:sz w:val="24"/>
          <w:szCs w:val="24"/>
        </w:rPr>
        <w:t>6</w:t>
      </w:r>
      <w:r w:rsidR="00A814FF" w:rsidRPr="00F46370">
        <w:rPr>
          <w:rFonts w:ascii="Arial" w:hAnsi="Arial" w:cs="Arial"/>
          <w:bCs/>
          <w:sz w:val="24"/>
          <w:szCs w:val="24"/>
        </w:rPr>
        <w:t xml:space="preserve">2 de la Ley de </w:t>
      </w:r>
      <w:r w:rsidR="0051574E" w:rsidRPr="00F46370">
        <w:rPr>
          <w:rFonts w:ascii="Arial" w:hAnsi="Arial" w:cs="Arial"/>
          <w:bCs/>
          <w:sz w:val="24"/>
          <w:szCs w:val="24"/>
        </w:rPr>
        <w:t xml:space="preserve">Procedimiento y </w:t>
      </w:r>
      <w:r w:rsidR="00A814FF" w:rsidRPr="00F46370">
        <w:rPr>
          <w:rFonts w:ascii="Arial" w:hAnsi="Arial" w:cs="Arial"/>
          <w:bCs/>
          <w:sz w:val="24"/>
          <w:szCs w:val="24"/>
        </w:rPr>
        <w:t>Justicia Administrativa para el Estado de Oaxaca</w:t>
      </w:r>
      <w:r w:rsidR="00A814FF" w:rsidRPr="00F46370">
        <w:rPr>
          <w:rFonts w:ascii="Arial" w:hAnsi="Arial" w:cs="Arial"/>
          <w:sz w:val="24"/>
          <w:szCs w:val="24"/>
        </w:rPr>
        <w:t xml:space="preserve">. - - </w:t>
      </w:r>
      <w:r w:rsidR="000A7EA3" w:rsidRPr="00F46370">
        <w:rPr>
          <w:rFonts w:ascii="Arial" w:hAnsi="Arial" w:cs="Arial"/>
          <w:sz w:val="24"/>
          <w:szCs w:val="24"/>
        </w:rPr>
        <w:t xml:space="preserve">- - - - - - - - - - - - - - - - - - - - </w:t>
      </w:r>
    </w:p>
    <w:p w:rsidR="00A814FF" w:rsidRPr="00F46370" w:rsidRDefault="00A814FF" w:rsidP="000A7EA3">
      <w:pPr>
        <w:spacing w:before="100" w:beforeAutospacing="1" w:after="100" w:afterAutospacing="1" w:line="360" w:lineRule="auto"/>
        <w:ind w:firstLine="708"/>
        <w:jc w:val="both"/>
        <w:rPr>
          <w:rFonts w:ascii="Arial" w:hAnsi="Arial" w:cs="Arial"/>
          <w:bCs/>
          <w:sz w:val="24"/>
          <w:szCs w:val="24"/>
        </w:rPr>
      </w:pPr>
      <w:r w:rsidRPr="00F46370">
        <w:rPr>
          <w:rFonts w:ascii="Arial" w:hAnsi="Arial" w:cs="Arial"/>
          <w:bCs/>
          <w:sz w:val="24"/>
          <w:szCs w:val="24"/>
        </w:rPr>
        <w:t xml:space="preserve">Por lo que respecta a los actos reclamados </w:t>
      </w:r>
      <w:r w:rsidR="000A7EA3" w:rsidRPr="00F46370">
        <w:rPr>
          <w:rFonts w:ascii="Arial" w:hAnsi="Arial" w:cs="Arial"/>
          <w:bCs/>
          <w:sz w:val="24"/>
          <w:szCs w:val="24"/>
        </w:rPr>
        <w:t xml:space="preserve">a </w:t>
      </w:r>
      <w:r w:rsidR="000A7EA3" w:rsidRPr="00F46370">
        <w:rPr>
          <w:rFonts w:ascii="Arial" w:hAnsi="Arial" w:cs="Arial"/>
          <w:b/>
          <w:bCs/>
          <w:sz w:val="24"/>
          <w:szCs w:val="24"/>
        </w:rPr>
        <w:t xml:space="preserve">EL </w:t>
      </w:r>
      <w:r w:rsidR="000A7EA3" w:rsidRPr="00F46370">
        <w:rPr>
          <w:rFonts w:ascii="Arial" w:hAnsi="Arial" w:cs="Arial"/>
          <w:b/>
          <w:sz w:val="24"/>
          <w:szCs w:val="24"/>
        </w:rPr>
        <w:t>SECRETARIO DE ADMINISTRACIÓN Y JEFE DEL DEPARTAMENTO LABORAL Y DE ASISTENCIA CONTRACTUAL, de la SECRETARÍA DE ADMINISTRACIÓN DEL GOBIERNO DEL ESTADO DE OAXACA</w:t>
      </w:r>
      <w:r w:rsidRPr="00F46370">
        <w:rPr>
          <w:rFonts w:ascii="Arial" w:hAnsi="Arial" w:cs="Arial"/>
          <w:sz w:val="24"/>
          <w:szCs w:val="24"/>
        </w:rPr>
        <w:t xml:space="preserve">, </w:t>
      </w:r>
      <w:r w:rsidR="00595E37" w:rsidRPr="00F46370">
        <w:rPr>
          <w:rFonts w:ascii="Arial" w:hAnsi="Arial" w:cs="Arial"/>
          <w:sz w:val="24"/>
          <w:szCs w:val="24"/>
        </w:rPr>
        <w:t>se desprende</w:t>
      </w:r>
      <w:r w:rsidRPr="00F46370">
        <w:rPr>
          <w:rFonts w:ascii="Arial" w:hAnsi="Arial" w:cs="Arial"/>
          <w:sz w:val="24"/>
          <w:szCs w:val="24"/>
        </w:rPr>
        <w:t xml:space="preserve"> de autos, que </w:t>
      </w:r>
      <w:r w:rsidR="00595E37" w:rsidRPr="00F46370">
        <w:rPr>
          <w:rFonts w:ascii="Arial" w:hAnsi="Arial" w:cs="Arial"/>
          <w:sz w:val="24"/>
          <w:szCs w:val="24"/>
        </w:rPr>
        <w:t>estas no emitieron el acto reclamado</w:t>
      </w:r>
      <w:r w:rsidR="005F2D00" w:rsidRPr="00F46370">
        <w:rPr>
          <w:rFonts w:ascii="Arial" w:hAnsi="Arial" w:cs="Arial"/>
          <w:sz w:val="24"/>
          <w:szCs w:val="24"/>
        </w:rPr>
        <w:t>; p</w:t>
      </w:r>
      <w:r w:rsidRPr="00F46370">
        <w:rPr>
          <w:rFonts w:ascii="Arial" w:hAnsi="Arial" w:cs="Arial"/>
          <w:sz w:val="24"/>
          <w:szCs w:val="24"/>
        </w:rPr>
        <w:t xml:space="preserve">or consiguiente, </w:t>
      </w:r>
      <w:r w:rsidRPr="00F46370">
        <w:rPr>
          <w:rFonts w:ascii="Arial" w:hAnsi="Arial" w:cs="Arial"/>
          <w:bCs/>
          <w:iCs/>
          <w:sz w:val="24"/>
          <w:szCs w:val="24"/>
        </w:rPr>
        <w:t>la actora debió acreditar las conductas realizadas por las enjuiciadas, porqué es a ella a quien corresponde la carga probatoria, como se lo impone el artículo 1</w:t>
      </w:r>
      <w:r w:rsidR="00F748A2" w:rsidRPr="00F46370">
        <w:rPr>
          <w:rFonts w:ascii="Arial" w:hAnsi="Arial" w:cs="Arial"/>
          <w:bCs/>
          <w:iCs/>
          <w:sz w:val="24"/>
          <w:szCs w:val="24"/>
        </w:rPr>
        <w:t>7</w:t>
      </w:r>
      <w:r w:rsidRPr="00F46370">
        <w:rPr>
          <w:rFonts w:ascii="Arial" w:hAnsi="Arial" w:cs="Arial"/>
          <w:bCs/>
          <w:iCs/>
          <w:sz w:val="24"/>
          <w:szCs w:val="24"/>
        </w:rPr>
        <w:t xml:space="preserve">7, fracción IX, de la Ley que rige a este Tribunal, de donde se concluye que al no cumplir </w:t>
      </w:r>
      <w:r w:rsidR="005F2D00" w:rsidRPr="00F46370">
        <w:rPr>
          <w:rFonts w:ascii="Arial" w:hAnsi="Arial" w:cs="Arial"/>
          <w:bCs/>
          <w:iCs/>
          <w:sz w:val="24"/>
          <w:szCs w:val="24"/>
        </w:rPr>
        <w:t>la</w:t>
      </w:r>
      <w:r w:rsidRPr="00F46370">
        <w:rPr>
          <w:rFonts w:ascii="Arial" w:hAnsi="Arial" w:cs="Arial"/>
          <w:bCs/>
          <w:iCs/>
          <w:sz w:val="24"/>
          <w:szCs w:val="24"/>
        </w:rPr>
        <w:t xml:space="preserve"> accionante con la carga probatoria de referencia, es de concluir en la inexistencia de los actos que atribuyó a las autoridades en mención. Sirve de apoyo la siguiente Jurisprudencia</w:t>
      </w:r>
      <w:r w:rsidRPr="00F46370">
        <w:rPr>
          <w:rFonts w:ascii="Arial" w:hAnsi="Arial" w:cs="Arial"/>
          <w:b/>
          <w:sz w:val="24"/>
          <w:szCs w:val="24"/>
        </w:rPr>
        <w:t xml:space="preserve"> </w:t>
      </w:r>
      <w:r w:rsidRPr="00F46370">
        <w:rPr>
          <w:rFonts w:ascii="Arial" w:hAnsi="Arial" w:cs="Arial"/>
          <w:sz w:val="24"/>
          <w:szCs w:val="24"/>
        </w:rPr>
        <w:t>Tesis VI.2o.J/308, Gaceta número 80, pág. 77; véase ejecutoria en el Semanario Judicial de la Federación, tomo XIV-Agosto, pág. 256, que a letra dice:</w:t>
      </w:r>
    </w:p>
    <w:p w:rsidR="00A814FF" w:rsidRPr="00F46370" w:rsidRDefault="00A814FF" w:rsidP="00A814FF">
      <w:pPr>
        <w:spacing w:line="360" w:lineRule="auto"/>
        <w:ind w:firstLine="708"/>
        <w:jc w:val="both"/>
        <w:rPr>
          <w:rFonts w:ascii="Arial" w:hAnsi="Arial" w:cs="Arial"/>
          <w:sz w:val="24"/>
          <w:szCs w:val="24"/>
        </w:rPr>
      </w:pPr>
    </w:p>
    <w:p w:rsidR="00A814FF" w:rsidRPr="00F46370" w:rsidRDefault="00A814FF" w:rsidP="00A814FF">
      <w:pPr>
        <w:spacing w:line="360" w:lineRule="auto"/>
        <w:ind w:left="1701" w:right="1560"/>
        <w:jc w:val="both"/>
        <w:rPr>
          <w:rFonts w:ascii="Arial" w:hAnsi="Arial" w:cs="Arial"/>
          <w:i/>
          <w:sz w:val="22"/>
          <w:szCs w:val="22"/>
        </w:rPr>
      </w:pPr>
      <w:r w:rsidRPr="00F46370">
        <w:t xml:space="preserve">  </w:t>
      </w:r>
      <w:r w:rsidRPr="00F46370">
        <w:rPr>
          <w:rFonts w:ascii="Arial" w:hAnsi="Arial" w:cs="Arial"/>
          <w:b/>
          <w:i/>
          <w:sz w:val="22"/>
          <w:szCs w:val="22"/>
        </w:rPr>
        <w:t>ACTO RECLAMADO, LA CARGA DE LA PRUEBA DEL. CORRESPONDE AL QUEJOSO</w:t>
      </w:r>
      <w:r w:rsidRPr="00F46370">
        <w:rPr>
          <w:rFonts w:ascii="Arial" w:hAnsi="Arial" w:cs="Arial"/>
          <w:i/>
          <w:sz w:val="22"/>
          <w:szCs w:val="22"/>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w:t>
      </w:r>
      <w:r w:rsidRPr="00F46370">
        <w:rPr>
          <w:rFonts w:ascii="Arial" w:hAnsi="Arial" w:cs="Arial"/>
          <w:i/>
          <w:sz w:val="22"/>
          <w:szCs w:val="22"/>
        </w:rPr>
        <w:lastRenderedPageBreak/>
        <w:t>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A814FF" w:rsidRPr="00F46370" w:rsidRDefault="00A814FF" w:rsidP="00A814FF">
      <w:pPr>
        <w:spacing w:line="360" w:lineRule="auto"/>
        <w:ind w:left="1134" w:right="902" w:hanging="1134"/>
        <w:jc w:val="both"/>
        <w:rPr>
          <w:rFonts w:ascii="Arial" w:hAnsi="Arial" w:cs="Arial"/>
          <w:i/>
          <w:sz w:val="22"/>
          <w:szCs w:val="22"/>
        </w:rPr>
      </w:pPr>
    </w:p>
    <w:p w:rsidR="000A7EA3" w:rsidRPr="00F46370" w:rsidRDefault="00524B41" w:rsidP="000A7EA3">
      <w:pPr>
        <w:spacing w:line="360" w:lineRule="auto"/>
        <w:jc w:val="both"/>
        <w:rPr>
          <w:rFonts w:ascii="Arial" w:hAnsi="Arial" w:cs="Arial"/>
          <w:sz w:val="24"/>
          <w:szCs w:val="24"/>
        </w:rPr>
      </w:pPr>
      <w:r>
        <w:rPr>
          <w:noProof/>
          <w:lang w:val="es-MX" w:eastAsia="es-MX"/>
        </w:rPr>
        <mc:AlternateContent>
          <mc:Choice Requires="wps">
            <w:drawing>
              <wp:anchor distT="45720" distB="45720" distL="114300" distR="114300" simplePos="0" relativeHeight="251665408" behindDoc="0" locked="0" layoutInCell="1" allowOverlap="1" wp14:anchorId="2EF5E8F2" wp14:editId="2AF66814">
                <wp:simplePos x="0" y="0"/>
                <wp:positionH relativeFrom="page">
                  <wp:posOffset>97763</wp:posOffset>
                </wp:positionH>
                <wp:positionV relativeFrom="paragraph">
                  <wp:posOffset>717901</wp:posOffset>
                </wp:positionV>
                <wp:extent cx="1043305" cy="1318260"/>
                <wp:effectExtent l="0" t="0" r="23495" b="1524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5E8F2" id="Cuadro de texto 3" o:spid="_x0000_s1029" type="#_x0000_t202" style="position:absolute;left:0;text-align:left;margin-left:7.7pt;margin-top:56.55pt;width:82.15pt;height:103.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A814FF" w:rsidRPr="00F46370">
        <w:rPr>
          <w:rFonts w:ascii="Arial" w:hAnsi="Arial" w:cs="Arial"/>
          <w:bCs/>
          <w:iCs/>
          <w:sz w:val="24"/>
          <w:szCs w:val="24"/>
        </w:rPr>
        <w:t xml:space="preserve">            En consecuencia, se actualiza la hipótesis prevista en el artículo 1</w:t>
      </w:r>
      <w:r w:rsidR="0051574E" w:rsidRPr="00F46370">
        <w:rPr>
          <w:rFonts w:ascii="Arial" w:hAnsi="Arial" w:cs="Arial"/>
          <w:bCs/>
          <w:iCs/>
          <w:sz w:val="24"/>
          <w:szCs w:val="24"/>
        </w:rPr>
        <w:t>6</w:t>
      </w:r>
      <w:r w:rsidR="00A814FF" w:rsidRPr="00F46370">
        <w:rPr>
          <w:rFonts w:ascii="Arial" w:hAnsi="Arial" w:cs="Arial"/>
          <w:bCs/>
          <w:iCs/>
          <w:sz w:val="24"/>
          <w:szCs w:val="24"/>
        </w:rPr>
        <w:t>1, fracción IX, en relación con el 1</w:t>
      </w:r>
      <w:r w:rsidR="0051574E" w:rsidRPr="00F46370">
        <w:rPr>
          <w:rFonts w:ascii="Arial" w:hAnsi="Arial" w:cs="Arial"/>
          <w:bCs/>
          <w:iCs/>
          <w:sz w:val="24"/>
          <w:szCs w:val="24"/>
        </w:rPr>
        <w:t>6</w:t>
      </w:r>
      <w:r w:rsidR="00A814FF" w:rsidRPr="00F46370">
        <w:rPr>
          <w:rFonts w:ascii="Arial" w:hAnsi="Arial" w:cs="Arial"/>
          <w:bCs/>
          <w:iCs/>
          <w:sz w:val="24"/>
          <w:szCs w:val="24"/>
        </w:rPr>
        <w:t>2, fracción V, de la Ley de</w:t>
      </w:r>
      <w:r w:rsidR="00847A39" w:rsidRPr="00F46370">
        <w:rPr>
          <w:rFonts w:ascii="Arial" w:hAnsi="Arial" w:cs="Arial"/>
          <w:bCs/>
          <w:iCs/>
          <w:sz w:val="24"/>
          <w:szCs w:val="24"/>
        </w:rPr>
        <w:t xml:space="preserve"> Procedimiento y</w:t>
      </w:r>
      <w:r w:rsidR="00A814FF" w:rsidRPr="00F46370">
        <w:rPr>
          <w:rFonts w:ascii="Arial" w:hAnsi="Arial" w:cs="Arial"/>
          <w:bCs/>
          <w:iCs/>
          <w:sz w:val="24"/>
          <w:szCs w:val="24"/>
        </w:rPr>
        <w:t xml:space="preserve"> Justicia Administrativa para el Estado de Oaxaca, por lo que es procedente </w:t>
      </w:r>
      <w:r w:rsidR="00A814FF" w:rsidRPr="00F46370">
        <w:rPr>
          <w:rFonts w:ascii="Arial" w:hAnsi="Arial" w:cs="Arial"/>
          <w:b/>
          <w:bCs/>
          <w:iCs/>
          <w:sz w:val="24"/>
          <w:szCs w:val="24"/>
        </w:rPr>
        <w:t xml:space="preserve">SOBRESEER </w:t>
      </w:r>
      <w:r w:rsidR="00A814FF" w:rsidRPr="00F46370">
        <w:rPr>
          <w:rFonts w:ascii="Arial" w:hAnsi="Arial" w:cs="Arial"/>
          <w:bCs/>
          <w:iCs/>
          <w:sz w:val="24"/>
          <w:szCs w:val="24"/>
        </w:rPr>
        <w:t>el juicio</w:t>
      </w:r>
      <w:r w:rsidR="007B3EE4" w:rsidRPr="00F46370">
        <w:rPr>
          <w:rFonts w:ascii="Arial" w:hAnsi="Arial" w:cs="Arial"/>
          <w:bCs/>
          <w:iCs/>
          <w:sz w:val="24"/>
          <w:szCs w:val="24"/>
        </w:rPr>
        <w:t xml:space="preserve"> po</w:t>
      </w:r>
      <w:r w:rsidR="000A7EA3" w:rsidRPr="00F46370">
        <w:rPr>
          <w:rFonts w:ascii="Arial" w:hAnsi="Arial" w:cs="Arial"/>
          <w:bCs/>
          <w:iCs/>
          <w:sz w:val="24"/>
          <w:szCs w:val="24"/>
        </w:rPr>
        <w:t xml:space="preserve">r lo que respecta únicamente a </w:t>
      </w:r>
      <w:r w:rsidR="000A7EA3" w:rsidRPr="00F46370">
        <w:rPr>
          <w:rFonts w:ascii="Arial" w:hAnsi="Arial" w:cs="Arial"/>
          <w:b/>
          <w:bCs/>
          <w:sz w:val="24"/>
          <w:szCs w:val="24"/>
        </w:rPr>
        <w:t xml:space="preserve">EL </w:t>
      </w:r>
      <w:r w:rsidR="000A7EA3" w:rsidRPr="00F46370">
        <w:rPr>
          <w:rFonts w:ascii="Arial" w:hAnsi="Arial" w:cs="Arial"/>
          <w:b/>
          <w:sz w:val="24"/>
          <w:szCs w:val="24"/>
        </w:rPr>
        <w:t>SECRETARIO DE ADMINISTRACIÓN Y JEFE DEL DEPARTAMENTO LABORAL Y DE ASISTENCIA CONTRACTUAL, de la SECRETARÍA DE ADMINISTRACIÓN DEL GOBIERNO DEL ESTADO DE OAXACA</w:t>
      </w:r>
      <w:r w:rsidR="000A7EA3" w:rsidRPr="00F46370">
        <w:rPr>
          <w:rFonts w:ascii="Arial" w:hAnsi="Arial" w:cs="Arial"/>
          <w:sz w:val="24"/>
          <w:szCs w:val="24"/>
        </w:rPr>
        <w:t>.</w:t>
      </w:r>
    </w:p>
    <w:p w:rsidR="000A7EA3" w:rsidRPr="00F46370" w:rsidRDefault="000A7EA3" w:rsidP="000A7EA3">
      <w:pPr>
        <w:spacing w:line="360" w:lineRule="auto"/>
        <w:jc w:val="both"/>
        <w:rPr>
          <w:rFonts w:ascii="Arial" w:hAnsi="Arial" w:cs="Arial"/>
          <w:sz w:val="24"/>
          <w:szCs w:val="24"/>
        </w:rPr>
      </w:pPr>
    </w:p>
    <w:p w:rsidR="005D650B" w:rsidRPr="00F46370" w:rsidRDefault="000F3BB7" w:rsidP="000A7EA3">
      <w:pPr>
        <w:spacing w:line="360" w:lineRule="auto"/>
        <w:jc w:val="both"/>
        <w:rPr>
          <w:rFonts w:ascii="Arial" w:hAnsi="Arial" w:cs="Arial"/>
          <w:sz w:val="24"/>
          <w:szCs w:val="24"/>
        </w:rPr>
      </w:pPr>
      <w:r w:rsidRPr="00F46370">
        <w:rPr>
          <w:rFonts w:ascii="Arial" w:hAnsi="Arial" w:cs="Arial"/>
          <w:b/>
          <w:sz w:val="24"/>
          <w:szCs w:val="24"/>
        </w:rPr>
        <w:t xml:space="preserve"> </w:t>
      </w:r>
    </w:p>
    <w:p w:rsidR="0035364A" w:rsidRPr="00F46370" w:rsidRDefault="00930F38" w:rsidP="00E97235">
      <w:pPr>
        <w:spacing w:line="360" w:lineRule="auto"/>
        <w:jc w:val="both"/>
        <w:rPr>
          <w:rFonts w:ascii="Arial" w:hAnsi="Arial" w:cs="Arial"/>
          <w:sz w:val="24"/>
          <w:szCs w:val="24"/>
        </w:rPr>
      </w:pPr>
      <w:r w:rsidRPr="00F46370">
        <w:rPr>
          <w:rFonts w:ascii="Arial" w:hAnsi="Arial" w:cs="Arial"/>
          <w:sz w:val="24"/>
          <w:szCs w:val="24"/>
          <w:lang w:val="es-ES_tradnl"/>
        </w:rPr>
        <w:tab/>
      </w:r>
      <w:r w:rsidR="000F3BB7" w:rsidRPr="00F46370">
        <w:rPr>
          <w:rFonts w:ascii="Arial" w:hAnsi="Arial" w:cs="Arial"/>
          <w:b/>
          <w:sz w:val="24"/>
          <w:szCs w:val="24"/>
        </w:rPr>
        <w:t>CUAR</w:t>
      </w:r>
      <w:r w:rsidR="008C54B7" w:rsidRPr="00F46370">
        <w:rPr>
          <w:rFonts w:ascii="Arial" w:hAnsi="Arial" w:cs="Arial"/>
          <w:b/>
          <w:sz w:val="24"/>
          <w:szCs w:val="24"/>
        </w:rPr>
        <w:t>TO</w:t>
      </w:r>
      <w:r w:rsidRPr="00F46370">
        <w:rPr>
          <w:rFonts w:ascii="Arial" w:hAnsi="Arial" w:cs="Arial"/>
          <w:sz w:val="24"/>
          <w:szCs w:val="24"/>
        </w:rPr>
        <w:t>.- Est</w:t>
      </w:r>
      <w:r w:rsidR="002819FE" w:rsidRPr="00F46370">
        <w:rPr>
          <w:rFonts w:ascii="Arial" w:hAnsi="Arial" w:cs="Arial"/>
          <w:sz w:val="24"/>
          <w:szCs w:val="24"/>
        </w:rPr>
        <w:t>e</w:t>
      </w:r>
      <w:r w:rsidRPr="00F46370">
        <w:rPr>
          <w:rFonts w:ascii="Arial" w:hAnsi="Arial" w:cs="Arial"/>
          <w:sz w:val="24"/>
          <w:szCs w:val="24"/>
        </w:rPr>
        <w:t xml:space="preserve"> Juzgador procede al análisis de las excepciones de falta de acción y derecho, opuestas por las autoridades demandadas, al señalar, “…que se le atendió una petición como “empleada” que es de Gobierno del Estado, lo que significa que le contestó pero como representante patronal, cuyo patrón resulta ser precisamente el Gobierno del </w:t>
      </w:r>
      <w:r w:rsidR="00EC6CB5" w:rsidRPr="00F46370">
        <w:rPr>
          <w:rFonts w:ascii="Arial" w:hAnsi="Arial" w:cs="Arial"/>
          <w:sz w:val="24"/>
          <w:szCs w:val="24"/>
        </w:rPr>
        <w:t>E</w:t>
      </w:r>
      <w:r w:rsidRPr="00F46370">
        <w:rPr>
          <w:rFonts w:ascii="Arial" w:hAnsi="Arial" w:cs="Arial"/>
          <w:sz w:val="24"/>
          <w:szCs w:val="24"/>
        </w:rPr>
        <w:t>stado de Oaxaca, como resultado de una relación laboral  o de trabajo sui generis; en este sentido no tiene derecho para ejercitar una supuesta impugnación, al no tratarse de un acto administrativo de autoridad, por lo que se debe considerar que no está ejercitando  su acción en la vía idónea, como se acredita oportunamente, en razón de que la Dirección de Recursos Humanos se encarga de atender todo lo relacionado y derivado de la relación de trabajo entre el Gobierno del Estado como Patrón, con sus respectivos empleados, dentro del marco del Derecho de Trabajo con motivo de la relaciones laborales  entre un patrón sui géneris que en este</w:t>
      </w:r>
      <w:r w:rsidR="00D031AE" w:rsidRPr="00F46370">
        <w:rPr>
          <w:rFonts w:ascii="Arial" w:hAnsi="Arial" w:cs="Arial"/>
          <w:sz w:val="24"/>
          <w:szCs w:val="24"/>
        </w:rPr>
        <w:t xml:space="preserve"> caso</w:t>
      </w:r>
      <w:r w:rsidRPr="00F46370">
        <w:rPr>
          <w:rFonts w:ascii="Arial" w:hAnsi="Arial" w:cs="Arial"/>
          <w:sz w:val="24"/>
          <w:szCs w:val="24"/>
        </w:rPr>
        <w:t xml:space="preserve"> es el Gobierno del Estado, con sus empleados esto conforme al artículo 46 de la Ley Orgánica del Poder Ejecutiv</w:t>
      </w:r>
      <w:r w:rsidR="00D031AE" w:rsidRPr="00F46370">
        <w:rPr>
          <w:rFonts w:ascii="Arial" w:hAnsi="Arial" w:cs="Arial"/>
          <w:sz w:val="24"/>
          <w:szCs w:val="24"/>
        </w:rPr>
        <w:t xml:space="preserve">o </w:t>
      </w:r>
      <w:r w:rsidRPr="00F46370">
        <w:rPr>
          <w:rFonts w:ascii="Arial" w:hAnsi="Arial" w:cs="Arial"/>
          <w:sz w:val="24"/>
          <w:szCs w:val="24"/>
        </w:rPr>
        <w:t xml:space="preserve">del Estado de Oaxaca, y conforme al Reglamento Interno de la Secretaría de Administración, vigente…” Dichas excepciones resultan </w:t>
      </w:r>
      <w:r w:rsidR="002819FE" w:rsidRPr="00F46370">
        <w:rPr>
          <w:rFonts w:ascii="Arial" w:hAnsi="Arial" w:cs="Arial"/>
          <w:sz w:val="24"/>
          <w:szCs w:val="24"/>
        </w:rPr>
        <w:t>infundadas</w:t>
      </w:r>
      <w:r w:rsidRPr="00F46370">
        <w:rPr>
          <w:rFonts w:ascii="Arial" w:hAnsi="Arial" w:cs="Arial"/>
          <w:sz w:val="24"/>
          <w:szCs w:val="24"/>
        </w:rPr>
        <w:t xml:space="preserve"> en virtud de que la parte actora </w:t>
      </w:r>
      <w:r w:rsidR="00665E90" w:rsidRPr="00F46370">
        <w:rPr>
          <w:rFonts w:ascii="Arial" w:hAnsi="Arial" w:cs="Arial"/>
          <w:sz w:val="24"/>
          <w:szCs w:val="24"/>
        </w:rPr>
        <w:t>eligió la vía correcta</w:t>
      </w:r>
      <w:r w:rsidRPr="00F46370">
        <w:rPr>
          <w:rFonts w:ascii="Arial" w:hAnsi="Arial" w:cs="Arial"/>
          <w:sz w:val="24"/>
          <w:szCs w:val="24"/>
        </w:rPr>
        <w:t xml:space="preserve">, </w:t>
      </w:r>
      <w:r w:rsidR="00665E90" w:rsidRPr="00F46370">
        <w:rPr>
          <w:rFonts w:ascii="Arial" w:hAnsi="Arial" w:cs="Arial"/>
          <w:sz w:val="24"/>
          <w:szCs w:val="24"/>
        </w:rPr>
        <w:t xml:space="preserve">toda vez que </w:t>
      </w:r>
      <w:r w:rsidRPr="00F46370">
        <w:rPr>
          <w:rFonts w:ascii="Arial" w:hAnsi="Arial" w:cs="Arial"/>
          <w:sz w:val="24"/>
          <w:szCs w:val="24"/>
        </w:rPr>
        <w:t xml:space="preserve">se trata de la refutación de un acto administrativo, que si bien es </w:t>
      </w:r>
      <w:r w:rsidRPr="00F46370">
        <w:rPr>
          <w:rFonts w:ascii="Arial" w:hAnsi="Arial" w:cs="Arial"/>
          <w:sz w:val="24"/>
          <w:szCs w:val="24"/>
        </w:rPr>
        <w:lastRenderedPageBreak/>
        <w:t>cierto se trata de una prestación laboral</w:t>
      </w:r>
      <w:r w:rsidR="00A207DD" w:rsidRPr="00F46370">
        <w:rPr>
          <w:rFonts w:ascii="Arial" w:hAnsi="Arial" w:cs="Arial"/>
          <w:sz w:val="24"/>
          <w:szCs w:val="24"/>
        </w:rPr>
        <w:t>,</w:t>
      </w:r>
      <w:r w:rsidRPr="00F46370">
        <w:rPr>
          <w:rFonts w:ascii="Arial" w:hAnsi="Arial" w:cs="Arial"/>
          <w:sz w:val="24"/>
          <w:szCs w:val="24"/>
        </w:rPr>
        <w:t xml:space="preserve"> cierto es también que </w:t>
      </w:r>
      <w:r w:rsidR="00D031AE" w:rsidRPr="00F46370">
        <w:rPr>
          <w:rFonts w:ascii="Arial" w:hAnsi="Arial" w:cs="Arial"/>
          <w:sz w:val="24"/>
          <w:szCs w:val="24"/>
        </w:rPr>
        <w:t xml:space="preserve">la actora promovió en calidad de </w:t>
      </w:r>
      <w:r w:rsidR="00F46370">
        <w:rPr>
          <w:rFonts w:cs="Arial"/>
          <w:b/>
          <w:color w:val="000000" w:themeColor="text1"/>
          <w:sz w:val="24"/>
          <w:szCs w:val="24"/>
        </w:rPr>
        <w:t>**********</w:t>
      </w:r>
      <w:r w:rsidR="00D031AE" w:rsidRPr="00F46370">
        <w:rPr>
          <w:rFonts w:ascii="Arial" w:hAnsi="Arial" w:cs="Arial"/>
          <w:sz w:val="24"/>
          <w:szCs w:val="24"/>
        </w:rPr>
        <w:t xml:space="preserve">, exhibiendo el documento correspondiente con el que acredita su personalidad </w:t>
      </w:r>
      <w:r w:rsidR="00726855" w:rsidRPr="00F46370">
        <w:rPr>
          <w:rFonts w:ascii="Arial" w:hAnsi="Arial" w:cs="Arial"/>
          <w:sz w:val="24"/>
          <w:szCs w:val="24"/>
        </w:rPr>
        <w:t xml:space="preserve">y dicho documento no fue objetado, sino que al contrario, fue confirmado por las mismas demandadas, por lo que en ese tenor, al tener la calidad de </w:t>
      </w:r>
      <w:r w:rsidR="00F46370">
        <w:rPr>
          <w:rFonts w:cs="Arial"/>
          <w:b/>
          <w:color w:val="000000" w:themeColor="text1"/>
          <w:sz w:val="24"/>
          <w:szCs w:val="24"/>
        </w:rPr>
        <w:t>**********</w:t>
      </w:r>
      <w:r w:rsidR="00726855" w:rsidRPr="00F46370">
        <w:rPr>
          <w:rFonts w:ascii="Arial" w:hAnsi="Arial" w:cs="Arial"/>
          <w:sz w:val="24"/>
          <w:szCs w:val="24"/>
        </w:rPr>
        <w:t xml:space="preserve">, se rige bajo </w:t>
      </w:r>
      <w:r w:rsidRPr="00F46370">
        <w:rPr>
          <w:rFonts w:ascii="Arial" w:hAnsi="Arial" w:cs="Arial"/>
          <w:sz w:val="24"/>
          <w:szCs w:val="24"/>
        </w:rPr>
        <w:t xml:space="preserve"> </w:t>
      </w:r>
      <w:r w:rsidR="00EB28BD" w:rsidRPr="00F46370">
        <w:rPr>
          <w:rFonts w:ascii="Arial" w:hAnsi="Arial" w:cs="Arial"/>
          <w:sz w:val="24"/>
          <w:szCs w:val="24"/>
        </w:rPr>
        <w:t xml:space="preserve">lo </w:t>
      </w:r>
      <w:r w:rsidRPr="00F46370">
        <w:rPr>
          <w:rFonts w:ascii="Arial" w:hAnsi="Arial" w:cs="Arial"/>
          <w:sz w:val="24"/>
          <w:szCs w:val="24"/>
        </w:rPr>
        <w:t>dispuesto por el párrafo</w:t>
      </w:r>
      <w:r w:rsidR="00076BB3" w:rsidRPr="00F46370">
        <w:rPr>
          <w:rFonts w:ascii="Arial" w:hAnsi="Arial" w:cs="Arial"/>
          <w:sz w:val="24"/>
          <w:szCs w:val="24"/>
        </w:rPr>
        <w:t xml:space="preserve"> primero</w:t>
      </w:r>
      <w:r w:rsidRPr="00F46370">
        <w:rPr>
          <w:rFonts w:ascii="Arial" w:hAnsi="Arial" w:cs="Arial"/>
          <w:sz w:val="24"/>
          <w:szCs w:val="24"/>
        </w:rPr>
        <w:t>, de la fracción XIII, apartado B, del artículo 123, de la Constitución Política de los Estados Unidos Mexicano</w:t>
      </w:r>
      <w:r w:rsidR="00CB36CD" w:rsidRPr="00F46370">
        <w:rPr>
          <w:rFonts w:ascii="Arial" w:hAnsi="Arial" w:cs="Arial"/>
          <w:sz w:val="24"/>
          <w:szCs w:val="24"/>
        </w:rPr>
        <w:t>s, que señala “</w:t>
      </w:r>
      <w:r w:rsidR="00F46370">
        <w:rPr>
          <w:rFonts w:cs="Arial"/>
          <w:b/>
          <w:color w:val="000000" w:themeColor="text1"/>
          <w:sz w:val="24"/>
          <w:szCs w:val="24"/>
        </w:rPr>
        <w:t>**********</w:t>
      </w:r>
      <w:r w:rsidR="002D47F4" w:rsidRPr="00F46370">
        <w:rPr>
          <w:rFonts w:ascii="Arial" w:hAnsi="Arial" w:cs="Arial"/>
          <w:b/>
          <w:sz w:val="24"/>
          <w:szCs w:val="24"/>
        </w:rPr>
        <w:t xml:space="preserve">. </w:t>
      </w:r>
      <w:r w:rsidR="00CB36CD" w:rsidRPr="00F46370">
        <w:rPr>
          <w:rFonts w:ascii="Arial" w:hAnsi="Arial" w:cs="Arial"/>
          <w:b/>
          <w:sz w:val="24"/>
          <w:szCs w:val="24"/>
        </w:rPr>
        <w:t>”</w:t>
      </w:r>
      <w:r w:rsidR="00CB36CD" w:rsidRPr="00F46370">
        <w:rPr>
          <w:rFonts w:ascii="Arial" w:hAnsi="Arial" w:cs="Arial"/>
          <w:sz w:val="24"/>
          <w:szCs w:val="24"/>
        </w:rPr>
        <w:t xml:space="preserve"> de donde se advierte que la Ley</w:t>
      </w:r>
      <w:r w:rsidR="00B713BC" w:rsidRPr="00F46370">
        <w:rPr>
          <w:rFonts w:ascii="Arial" w:hAnsi="Arial" w:cs="Arial"/>
          <w:sz w:val="24"/>
          <w:szCs w:val="24"/>
        </w:rPr>
        <w:t xml:space="preserve"> especial</w:t>
      </w:r>
      <w:r w:rsidR="00CB36CD" w:rsidRPr="00F46370">
        <w:rPr>
          <w:rFonts w:ascii="Arial" w:hAnsi="Arial" w:cs="Arial"/>
          <w:sz w:val="24"/>
          <w:szCs w:val="24"/>
        </w:rPr>
        <w:t xml:space="preserve"> que rige a dicha </w:t>
      </w:r>
      <w:r w:rsidR="00B713BC" w:rsidRPr="00F46370">
        <w:rPr>
          <w:rFonts w:ascii="Arial" w:hAnsi="Arial" w:cs="Arial"/>
          <w:sz w:val="24"/>
          <w:szCs w:val="24"/>
        </w:rPr>
        <w:t xml:space="preserve">actora es precisamente como lo señala, la Ley de Servicio Civil </w:t>
      </w:r>
      <w:r w:rsidR="00EE7583" w:rsidRPr="00F46370">
        <w:rPr>
          <w:rFonts w:ascii="Arial" w:hAnsi="Arial" w:cs="Arial"/>
          <w:sz w:val="24"/>
          <w:szCs w:val="24"/>
        </w:rPr>
        <w:t>para los Empleados de Gobierno del Estado</w:t>
      </w:r>
      <w:r w:rsidR="00E97235" w:rsidRPr="00F46370">
        <w:rPr>
          <w:rFonts w:ascii="Arial" w:hAnsi="Arial" w:cs="Arial"/>
          <w:sz w:val="24"/>
          <w:szCs w:val="24"/>
        </w:rPr>
        <w:t xml:space="preserve"> de </w:t>
      </w:r>
      <w:r w:rsidR="00524B41">
        <w:rPr>
          <w:noProof/>
          <w:lang w:val="es-MX" w:eastAsia="es-MX"/>
        </w:rPr>
        <mc:AlternateContent>
          <mc:Choice Requires="wps">
            <w:drawing>
              <wp:anchor distT="45720" distB="45720" distL="114300" distR="114300" simplePos="0" relativeHeight="251667456" behindDoc="0" locked="0" layoutInCell="1" allowOverlap="1" wp14:anchorId="738882BA" wp14:editId="570C1FD7">
                <wp:simplePos x="0" y="0"/>
                <wp:positionH relativeFrom="page">
                  <wp:posOffset>78307</wp:posOffset>
                </wp:positionH>
                <wp:positionV relativeFrom="paragraph">
                  <wp:posOffset>4478426</wp:posOffset>
                </wp:positionV>
                <wp:extent cx="1043305" cy="1318260"/>
                <wp:effectExtent l="0" t="0" r="23495" b="1524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882BA" id="Cuadro de texto 4" o:spid="_x0000_s1030" type="#_x0000_t202" style="position:absolute;left:0;text-align:left;margin-left:6.15pt;margin-top:352.65pt;width:82.15pt;height:103.8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E97235" w:rsidRPr="00F46370">
        <w:rPr>
          <w:rFonts w:ascii="Arial" w:hAnsi="Arial" w:cs="Arial"/>
          <w:sz w:val="24"/>
          <w:szCs w:val="24"/>
        </w:rPr>
        <w:t>Oaxaca</w:t>
      </w:r>
      <w:r w:rsidR="00B713BC" w:rsidRPr="00F46370">
        <w:rPr>
          <w:rFonts w:ascii="Arial" w:hAnsi="Arial" w:cs="Arial"/>
          <w:sz w:val="24"/>
          <w:szCs w:val="24"/>
        </w:rPr>
        <w:t>, misma que en su artículo 1</w:t>
      </w:r>
      <w:r w:rsidR="00076BB3" w:rsidRPr="00F46370">
        <w:rPr>
          <w:rFonts w:ascii="Arial" w:hAnsi="Arial" w:cs="Arial"/>
          <w:sz w:val="24"/>
          <w:szCs w:val="24"/>
        </w:rPr>
        <w:t>º.,</w:t>
      </w:r>
      <w:r w:rsidR="00B713BC" w:rsidRPr="00F46370">
        <w:rPr>
          <w:rFonts w:ascii="Arial" w:hAnsi="Arial" w:cs="Arial"/>
          <w:sz w:val="24"/>
          <w:szCs w:val="24"/>
        </w:rPr>
        <w:t xml:space="preserve"> señala: </w:t>
      </w:r>
      <w:r w:rsidR="00B713BC" w:rsidRPr="00F46370">
        <w:rPr>
          <w:rFonts w:ascii="Arial" w:hAnsi="Arial" w:cs="Arial"/>
          <w:b/>
          <w:sz w:val="24"/>
          <w:szCs w:val="24"/>
        </w:rPr>
        <w:t>“La presente Ley es de observancia general para todas las autoridades y funcionarios integrantes de los Poderes Legislativo, Ejecutivo y Judicial del Estado de Oaxaca, así como para todos los empleados al servicio de unas y otros”,</w:t>
      </w:r>
      <w:r w:rsidR="00B713BC" w:rsidRPr="00F46370">
        <w:rPr>
          <w:rFonts w:ascii="Arial" w:hAnsi="Arial" w:cs="Arial"/>
          <w:sz w:val="24"/>
          <w:szCs w:val="24"/>
        </w:rPr>
        <w:t xml:space="preserve"> por lo que, </w:t>
      </w:r>
      <w:r w:rsidR="005826FA" w:rsidRPr="00F46370">
        <w:rPr>
          <w:rFonts w:ascii="Arial" w:hAnsi="Arial" w:cs="Arial"/>
          <w:sz w:val="24"/>
          <w:szCs w:val="24"/>
        </w:rPr>
        <w:t>t</w:t>
      </w:r>
      <w:r w:rsidRPr="00F46370">
        <w:rPr>
          <w:rFonts w:ascii="Arial" w:hAnsi="Arial" w:cs="Arial"/>
          <w:sz w:val="24"/>
          <w:szCs w:val="24"/>
        </w:rPr>
        <w:t xml:space="preserve">omando en cuenta que </w:t>
      </w:r>
      <w:r w:rsidR="00E97235" w:rsidRPr="00F46370">
        <w:rPr>
          <w:rFonts w:ascii="Arial" w:hAnsi="Arial" w:cs="Arial"/>
          <w:sz w:val="24"/>
          <w:szCs w:val="24"/>
        </w:rPr>
        <w:t>se trata de personal de Confianza de la entonces denominada Procuraduría General de Justicia en el Estado de Oaxaca, dicha Ley le es aplicable, en lo que le favorezca</w:t>
      </w:r>
      <w:r w:rsidR="008E0A2F" w:rsidRPr="00F46370">
        <w:rPr>
          <w:rFonts w:ascii="Arial" w:hAnsi="Arial" w:cs="Arial"/>
          <w:sz w:val="24"/>
          <w:szCs w:val="24"/>
        </w:rPr>
        <w:t>; por tanto al tratarse evidentemente de un acto administrativo el agravio formulado por la actora y esta  misma</w:t>
      </w:r>
      <w:r w:rsidR="0011604C" w:rsidRPr="00F46370">
        <w:rPr>
          <w:rFonts w:ascii="Arial" w:hAnsi="Arial" w:cs="Arial"/>
          <w:sz w:val="24"/>
          <w:szCs w:val="24"/>
        </w:rPr>
        <w:t>,</w:t>
      </w:r>
      <w:r w:rsidR="008E0A2F" w:rsidRPr="00F46370">
        <w:rPr>
          <w:rFonts w:ascii="Arial" w:hAnsi="Arial" w:cs="Arial"/>
          <w:sz w:val="24"/>
          <w:szCs w:val="24"/>
        </w:rPr>
        <w:t xml:space="preserve"> promueve en calidad de </w:t>
      </w:r>
      <w:r w:rsidR="00F46370">
        <w:rPr>
          <w:rFonts w:cs="Arial"/>
          <w:b/>
          <w:color w:val="000000" w:themeColor="text1"/>
          <w:sz w:val="24"/>
          <w:szCs w:val="24"/>
        </w:rPr>
        <w:t>**********</w:t>
      </w:r>
      <w:r w:rsidR="008E0A2F" w:rsidRPr="00F46370">
        <w:rPr>
          <w:rFonts w:ascii="Arial" w:hAnsi="Arial" w:cs="Arial"/>
          <w:sz w:val="24"/>
          <w:szCs w:val="24"/>
        </w:rPr>
        <w:t xml:space="preserve">, </w:t>
      </w:r>
      <w:r w:rsidR="0094595C" w:rsidRPr="00F46370">
        <w:rPr>
          <w:rFonts w:ascii="Arial" w:hAnsi="Arial" w:cs="Arial"/>
          <w:sz w:val="24"/>
          <w:szCs w:val="24"/>
        </w:rPr>
        <w:t xml:space="preserve"> es a este Tribunal a quien corresponde conocer respecto </w:t>
      </w:r>
      <w:r w:rsidR="0011604C" w:rsidRPr="00F46370">
        <w:rPr>
          <w:rFonts w:ascii="Arial" w:hAnsi="Arial" w:cs="Arial"/>
          <w:sz w:val="24"/>
          <w:szCs w:val="24"/>
        </w:rPr>
        <w:t>a la demanda de</w:t>
      </w:r>
      <w:r w:rsidR="0094595C" w:rsidRPr="00F46370">
        <w:rPr>
          <w:rFonts w:ascii="Arial" w:hAnsi="Arial" w:cs="Arial"/>
          <w:sz w:val="24"/>
          <w:szCs w:val="24"/>
        </w:rPr>
        <w:t xml:space="preserve"> la actor</w:t>
      </w:r>
      <w:r w:rsidR="0019504F" w:rsidRPr="00F46370">
        <w:rPr>
          <w:rFonts w:ascii="Arial" w:hAnsi="Arial" w:cs="Arial"/>
          <w:sz w:val="24"/>
          <w:szCs w:val="24"/>
        </w:rPr>
        <w:t>a</w:t>
      </w:r>
      <w:r w:rsidR="0035364A" w:rsidRPr="00F46370">
        <w:rPr>
          <w:rFonts w:ascii="Arial" w:hAnsi="Arial" w:cs="Arial"/>
          <w:sz w:val="24"/>
          <w:szCs w:val="24"/>
        </w:rPr>
        <w:t xml:space="preserve">  y no como pretende hacerlo valer la demandada al invocar el artículo 46 de la Ley Orgánica del Poder Ejecutivo del Estado de Oaxaca y el Reglamento Interno de la Secretaría de Administración, toda vez que estos Ordenamientos Legales solamente hacen alusión respecto a la organización, funciones y atribuciones de los servidores públicos</w:t>
      </w:r>
      <w:r w:rsidR="008258C9" w:rsidRPr="00F46370">
        <w:rPr>
          <w:rFonts w:ascii="Arial" w:hAnsi="Arial" w:cs="Arial"/>
          <w:sz w:val="24"/>
          <w:szCs w:val="24"/>
        </w:rPr>
        <w:t>.</w:t>
      </w:r>
    </w:p>
    <w:p w:rsidR="00EB28BD" w:rsidRPr="00F46370" w:rsidRDefault="00EB28BD" w:rsidP="00E97235">
      <w:pPr>
        <w:spacing w:line="360" w:lineRule="auto"/>
        <w:jc w:val="both"/>
        <w:rPr>
          <w:rFonts w:ascii="Arial" w:hAnsi="Arial" w:cs="Arial"/>
          <w:sz w:val="24"/>
          <w:szCs w:val="24"/>
        </w:rPr>
      </w:pPr>
    </w:p>
    <w:p w:rsidR="00930F38" w:rsidRPr="00F46370" w:rsidRDefault="007E5197" w:rsidP="00E97235">
      <w:pPr>
        <w:spacing w:line="360" w:lineRule="auto"/>
        <w:jc w:val="both"/>
        <w:rPr>
          <w:rFonts w:ascii="Arial" w:hAnsi="Arial" w:cs="Arial"/>
          <w:sz w:val="24"/>
          <w:szCs w:val="24"/>
        </w:rPr>
      </w:pPr>
      <w:r w:rsidRPr="00F46370">
        <w:rPr>
          <w:rFonts w:ascii="Arial" w:hAnsi="Arial" w:cs="Arial"/>
          <w:sz w:val="24"/>
          <w:szCs w:val="24"/>
        </w:rPr>
        <w:t xml:space="preserve">Cabe hacer mención que </w:t>
      </w:r>
      <w:r w:rsidR="00930F38" w:rsidRPr="00F46370">
        <w:rPr>
          <w:rFonts w:ascii="Arial" w:hAnsi="Arial" w:cs="Arial"/>
          <w:sz w:val="24"/>
          <w:szCs w:val="24"/>
        </w:rPr>
        <w:t>la Suprema Corte de Justicia de la Nación, al resolver la contradicción de tesis 293/2011, ha sostenido que conforme al principio de Supremacía Constitucional establecido en el artículo 133, en relación con el 1</w:t>
      </w:r>
      <w:r w:rsidR="00076BB3" w:rsidRPr="00F46370">
        <w:rPr>
          <w:rFonts w:ascii="Arial" w:hAnsi="Arial" w:cs="Arial"/>
          <w:sz w:val="24"/>
          <w:szCs w:val="24"/>
        </w:rPr>
        <w:t>º.,</w:t>
      </w:r>
      <w:r w:rsidR="00930F38" w:rsidRPr="00F46370">
        <w:rPr>
          <w:rFonts w:ascii="Arial" w:hAnsi="Arial" w:cs="Arial"/>
          <w:sz w:val="24"/>
          <w:szCs w:val="24"/>
        </w:rPr>
        <w:t xml:space="preserve"> de la Constitución Federal, debe prevalecer lo dispuesto de manera expresa en las normas contenidas en la Carta Magna. </w:t>
      </w:r>
      <w:r w:rsidR="00076BB3" w:rsidRPr="00F46370">
        <w:rPr>
          <w:rFonts w:ascii="Arial" w:hAnsi="Arial" w:cs="Arial"/>
          <w:sz w:val="24"/>
          <w:szCs w:val="24"/>
        </w:rPr>
        <w:t>En ese sentido, los artículos 1o.,</w:t>
      </w:r>
      <w:r w:rsidR="00930F38" w:rsidRPr="00F46370">
        <w:rPr>
          <w:rFonts w:ascii="Arial" w:hAnsi="Arial" w:cs="Arial"/>
          <w:sz w:val="24"/>
          <w:szCs w:val="24"/>
        </w:rPr>
        <w:t xml:space="preserve"> y 133, de la Constitución Política de los Estados Unidos Mexicanos señalan: </w:t>
      </w:r>
    </w:p>
    <w:p w:rsidR="00930F38" w:rsidRPr="00F46370" w:rsidRDefault="00930F38" w:rsidP="00B713BC">
      <w:pPr>
        <w:spacing w:line="360" w:lineRule="auto"/>
        <w:ind w:right="425" w:firstLine="567"/>
        <w:jc w:val="both"/>
        <w:rPr>
          <w:rFonts w:ascii="Arial" w:hAnsi="Arial" w:cs="Arial"/>
          <w:sz w:val="24"/>
          <w:szCs w:val="24"/>
        </w:rPr>
      </w:pPr>
    </w:p>
    <w:p w:rsidR="00930F38" w:rsidRPr="00F46370" w:rsidRDefault="00076BB3" w:rsidP="00B713BC">
      <w:pPr>
        <w:spacing w:line="360" w:lineRule="auto"/>
        <w:ind w:left="1701" w:right="1985"/>
        <w:jc w:val="both"/>
        <w:rPr>
          <w:rFonts w:ascii="Arial" w:hAnsi="Arial" w:cs="Arial"/>
          <w:i/>
          <w:sz w:val="24"/>
          <w:szCs w:val="24"/>
        </w:rPr>
      </w:pPr>
      <w:r w:rsidRPr="00F46370">
        <w:rPr>
          <w:rFonts w:ascii="Arial" w:hAnsi="Arial" w:cs="Arial"/>
          <w:i/>
          <w:sz w:val="24"/>
          <w:szCs w:val="24"/>
        </w:rPr>
        <w:t>“Artículo 1o.</w:t>
      </w:r>
      <w:r w:rsidR="00930F38" w:rsidRPr="00F46370">
        <w:rPr>
          <w:rFonts w:ascii="Arial" w:hAnsi="Arial" w:cs="Arial"/>
          <w:i/>
          <w:sz w:val="24"/>
          <w:szCs w:val="24"/>
        </w:rPr>
        <w:t xml:space="preserve"> En los Estados Unidos Mexicanos todas las personas gozaran de los derechos humanos reconocidos en esta Constitución y en </w:t>
      </w:r>
      <w:r w:rsidR="00930F38" w:rsidRPr="00F46370">
        <w:rPr>
          <w:rFonts w:ascii="Arial" w:hAnsi="Arial" w:cs="Arial"/>
          <w:i/>
          <w:sz w:val="24"/>
          <w:szCs w:val="24"/>
        </w:rPr>
        <w:lastRenderedPageBreak/>
        <w:t>los tratados internacionales de los que el Estado Mexicano sea parte, así como de las garantías para su protección, cuyo ejercicio no podrá restringirse ni suspenderse, salvo en los casos y bajo las condiciones que esta Constitución establece. (…)”.</w:t>
      </w:r>
    </w:p>
    <w:p w:rsidR="00930F38" w:rsidRPr="00F46370" w:rsidRDefault="00930F38" w:rsidP="00B713BC">
      <w:pPr>
        <w:spacing w:line="360" w:lineRule="auto"/>
        <w:ind w:right="425" w:firstLine="567"/>
        <w:jc w:val="both"/>
        <w:rPr>
          <w:rFonts w:ascii="Arial" w:hAnsi="Arial" w:cs="Arial"/>
          <w:sz w:val="24"/>
          <w:szCs w:val="24"/>
        </w:rPr>
      </w:pPr>
    </w:p>
    <w:p w:rsidR="00930F38" w:rsidRPr="00F46370" w:rsidRDefault="00930F38" w:rsidP="00B713BC">
      <w:pPr>
        <w:spacing w:line="360" w:lineRule="auto"/>
        <w:ind w:left="1701" w:right="1985"/>
        <w:jc w:val="both"/>
        <w:rPr>
          <w:rFonts w:ascii="Arial" w:hAnsi="Arial" w:cs="Arial"/>
          <w:i/>
          <w:sz w:val="24"/>
          <w:szCs w:val="24"/>
        </w:rPr>
      </w:pPr>
      <w:r w:rsidRPr="00F46370">
        <w:rPr>
          <w:rFonts w:ascii="Arial" w:hAnsi="Arial" w:cs="Arial"/>
          <w:i/>
          <w:sz w:val="24"/>
          <w:szCs w:val="24"/>
        </w:rPr>
        <w:t xml:space="preserve">“Artículo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 </w:t>
      </w:r>
    </w:p>
    <w:p w:rsidR="00930F38" w:rsidRPr="00F46370" w:rsidRDefault="00930F38" w:rsidP="00B713BC">
      <w:pPr>
        <w:spacing w:line="360" w:lineRule="auto"/>
        <w:ind w:right="-1134" w:firstLine="567"/>
        <w:jc w:val="both"/>
        <w:rPr>
          <w:rFonts w:ascii="Arial" w:hAnsi="Arial" w:cs="Arial"/>
          <w:sz w:val="24"/>
          <w:szCs w:val="24"/>
        </w:rPr>
      </w:pPr>
    </w:p>
    <w:p w:rsidR="00D978EE" w:rsidRPr="00F46370" w:rsidRDefault="00524B41" w:rsidP="00B713BC">
      <w:pPr>
        <w:spacing w:line="360" w:lineRule="auto"/>
        <w:ind w:firstLine="567"/>
        <w:jc w:val="both"/>
        <w:rPr>
          <w:rFonts w:ascii="Arial" w:hAnsi="Arial" w:cs="Arial"/>
          <w:sz w:val="24"/>
          <w:szCs w:val="24"/>
        </w:rPr>
      </w:pPr>
      <w:r>
        <w:rPr>
          <w:noProof/>
          <w:lang w:val="es-MX" w:eastAsia="es-MX"/>
        </w:rPr>
        <mc:AlternateContent>
          <mc:Choice Requires="wps">
            <w:drawing>
              <wp:anchor distT="45720" distB="45720" distL="114300" distR="114300" simplePos="0" relativeHeight="251669504" behindDoc="0" locked="0" layoutInCell="1" allowOverlap="1" wp14:anchorId="698BBB54" wp14:editId="309E71A3">
                <wp:simplePos x="0" y="0"/>
                <wp:positionH relativeFrom="page">
                  <wp:posOffset>117218</wp:posOffset>
                </wp:positionH>
                <wp:positionV relativeFrom="paragraph">
                  <wp:posOffset>551410</wp:posOffset>
                </wp:positionV>
                <wp:extent cx="1043305" cy="1318260"/>
                <wp:effectExtent l="0" t="0" r="23495" b="1524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BBB54" id="Cuadro de texto 5" o:spid="_x0000_s1031" type="#_x0000_t202" style="position:absolute;left:0;text-align:left;margin-left:9.25pt;margin-top:43.4pt;width:82.15pt;height:103.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ascii="Arial" w:hAnsi="Arial" w:cs="Arial"/>
          <w:sz w:val="24"/>
          <w:szCs w:val="24"/>
        </w:rPr>
        <w:t xml:space="preserve">  En razón a lo anterior, es suficiente para tener por acreditada la afectación a su esfera jurídica</w:t>
      </w:r>
      <w:r w:rsidR="00C57443" w:rsidRPr="00F46370">
        <w:rPr>
          <w:rFonts w:ascii="Arial" w:hAnsi="Arial" w:cs="Arial"/>
          <w:sz w:val="24"/>
          <w:szCs w:val="24"/>
        </w:rPr>
        <w:t xml:space="preserve"> en la calidad que promueve y es obligación de esta autoridad </w:t>
      </w:r>
      <w:r w:rsidR="00D978EE" w:rsidRPr="00F46370">
        <w:rPr>
          <w:rFonts w:ascii="Arial" w:hAnsi="Arial" w:cs="Arial"/>
          <w:sz w:val="24"/>
          <w:szCs w:val="24"/>
        </w:rPr>
        <w:t>realizar una interpretación conforme</w:t>
      </w:r>
      <w:r w:rsidR="00EB28BD" w:rsidRPr="00F46370">
        <w:rPr>
          <w:rFonts w:ascii="Arial" w:hAnsi="Arial" w:cs="Arial"/>
          <w:sz w:val="24"/>
          <w:szCs w:val="24"/>
        </w:rPr>
        <w:t>,</w:t>
      </w:r>
      <w:r w:rsidR="00D978EE" w:rsidRPr="00F46370">
        <w:rPr>
          <w:rFonts w:ascii="Arial" w:hAnsi="Arial" w:cs="Arial"/>
          <w:sz w:val="24"/>
          <w:szCs w:val="24"/>
        </w:rPr>
        <w:t xml:space="preserve"> respecto de los Ordenamientos Legales y aplicar </w:t>
      </w:r>
      <w:r w:rsidR="00A207DD" w:rsidRPr="00F46370">
        <w:rPr>
          <w:rFonts w:ascii="Arial" w:hAnsi="Arial" w:cs="Arial"/>
          <w:sz w:val="24"/>
          <w:szCs w:val="24"/>
        </w:rPr>
        <w:t>la Ley</w:t>
      </w:r>
      <w:r w:rsidR="00D978EE" w:rsidRPr="00F46370">
        <w:rPr>
          <w:rFonts w:ascii="Arial" w:hAnsi="Arial" w:cs="Arial"/>
          <w:sz w:val="24"/>
          <w:szCs w:val="24"/>
        </w:rPr>
        <w:t xml:space="preserve"> que mejor proteja los derechos humanos. </w:t>
      </w:r>
    </w:p>
    <w:p w:rsidR="00D978EE" w:rsidRPr="00F46370" w:rsidRDefault="00D978EE" w:rsidP="00B713BC">
      <w:pPr>
        <w:spacing w:line="360" w:lineRule="auto"/>
        <w:ind w:firstLine="567"/>
        <w:jc w:val="both"/>
        <w:rPr>
          <w:rFonts w:ascii="Arial" w:hAnsi="Arial" w:cs="Arial"/>
          <w:sz w:val="24"/>
          <w:szCs w:val="24"/>
        </w:rPr>
      </w:pPr>
    </w:p>
    <w:p w:rsidR="00930F38" w:rsidRPr="00F46370" w:rsidRDefault="00EC39D2" w:rsidP="00B713BC">
      <w:pPr>
        <w:spacing w:line="360" w:lineRule="auto"/>
        <w:ind w:firstLine="567"/>
        <w:jc w:val="both"/>
        <w:rPr>
          <w:rFonts w:ascii="Arial" w:hAnsi="Arial" w:cs="Arial"/>
          <w:sz w:val="24"/>
          <w:szCs w:val="24"/>
        </w:rPr>
      </w:pPr>
      <w:r w:rsidRPr="00F46370">
        <w:rPr>
          <w:rFonts w:ascii="Arial" w:hAnsi="Arial" w:cs="Arial"/>
          <w:b/>
          <w:sz w:val="24"/>
          <w:szCs w:val="24"/>
        </w:rPr>
        <w:t>Q</w:t>
      </w:r>
      <w:r w:rsidR="00930F38" w:rsidRPr="00F46370">
        <w:rPr>
          <w:rFonts w:ascii="Arial" w:eastAsia="Arial Unicode MS" w:hAnsi="Arial" w:cs="Arial"/>
          <w:b/>
          <w:sz w:val="24"/>
          <w:szCs w:val="24"/>
        </w:rPr>
        <w:t>UINTO.-</w:t>
      </w:r>
      <w:r w:rsidR="00076BB3" w:rsidRPr="00F46370">
        <w:rPr>
          <w:rFonts w:ascii="Arial" w:hAnsi="Arial" w:cs="Arial"/>
          <w:sz w:val="24"/>
          <w:szCs w:val="24"/>
        </w:rPr>
        <w:t xml:space="preserve"> </w:t>
      </w:r>
      <w:r w:rsidR="00151146" w:rsidRPr="00F46370">
        <w:rPr>
          <w:rFonts w:ascii="Arial" w:hAnsi="Arial" w:cs="Arial"/>
          <w:b/>
          <w:bCs/>
          <w:sz w:val="24"/>
          <w:szCs w:val="24"/>
        </w:rPr>
        <w:t>ESTUDIO DE LOS CONCEPTOS DE IMPUGNACIÓN Y PRUEBAS OFRECIDAS POR EL ACTOR</w:t>
      </w:r>
      <w:r w:rsidR="00930F38" w:rsidRPr="00F46370">
        <w:rPr>
          <w:rFonts w:ascii="Arial" w:hAnsi="Arial" w:cs="Arial"/>
          <w:b/>
          <w:bCs/>
          <w:sz w:val="24"/>
          <w:szCs w:val="24"/>
        </w:rPr>
        <w:t xml:space="preserve">. </w:t>
      </w:r>
      <w:r w:rsidR="00930F38" w:rsidRPr="00F46370">
        <w:rPr>
          <w:rFonts w:ascii="Arial" w:hAnsi="Arial" w:cs="Arial"/>
          <w:bCs/>
          <w:sz w:val="24"/>
          <w:szCs w:val="24"/>
        </w:rPr>
        <w:t>Los conceptos de impugnación hechos valer por la parte actora se encuentran expuestos en su escrito inicial de demanda, por lo que no existe necesidad de transcribirlos, al no transgredírsele derecho alguno, como tampoco se vulnera disposición expresa que imponga tal obligación</w:t>
      </w:r>
      <w:r w:rsidR="00930F38" w:rsidRPr="00F46370">
        <w:rPr>
          <w:rFonts w:ascii="Arial" w:hAnsi="Arial" w:cs="Arial"/>
          <w:sz w:val="24"/>
          <w:szCs w:val="24"/>
        </w:rPr>
        <w:t xml:space="preserve">; no </w:t>
      </w:r>
      <w:r w:rsidR="006D545A" w:rsidRPr="00F46370">
        <w:rPr>
          <w:rFonts w:ascii="Arial" w:hAnsi="Arial" w:cs="Arial"/>
          <w:sz w:val="24"/>
          <w:szCs w:val="24"/>
        </w:rPr>
        <w:t>obstante,</w:t>
      </w:r>
      <w:r w:rsidR="00930F38" w:rsidRPr="00F46370">
        <w:rPr>
          <w:rFonts w:ascii="Arial" w:hAnsi="Arial" w:cs="Arial"/>
          <w:sz w:val="24"/>
          <w:szCs w:val="24"/>
        </w:rPr>
        <w:t xml:space="preserve"> serán valorados en el cuerpo de esta sentencia. - - - - - - - - - - - - - - - - - - </w:t>
      </w:r>
    </w:p>
    <w:p w:rsidR="00930F38" w:rsidRPr="00F46370" w:rsidRDefault="00930F38" w:rsidP="00B713BC">
      <w:pPr>
        <w:spacing w:line="360" w:lineRule="auto"/>
        <w:jc w:val="both"/>
        <w:rPr>
          <w:rFonts w:ascii="Arial" w:hAnsi="Arial" w:cs="Arial"/>
          <w:sz w:val="24"/>
          <w:szCs w:val="24"/>
        </w:rPr>
      </w:pPr>
    </w:p>
    <w:p w:rsidR="00930F38" w:rsidRPr="00F46370" w:rsidRDefault="00930F38" w:rsidP="00B713BC">
      <w:pPr>
        <w:pStyle w:val="Textonotapie"/>
        <w:widowControl w:val="0"/>
        <w:spacing w:line="360" w:lineRule="auto"/>
        <w:ind w:firstLine="708"/>
        <w:jc w:val="both"/>
        <w:rPr>
          <w:rFonts w:ascii="Arial" w:hAnsi="Arial" w:cs="Arial"/>
          <w:sz w:val="24"/>
          <w:szCs w:val="24"/>
          <w:lang w:eastAsia="es-MX"/>
        </w:rPr>
      </w:pPr>
      <w:r w:rsidRPr="00F46370">
        <w:rPr>
          <w:rFonts w:ascii="Arial" w:hAnsi="Arial" w:cs="Arial"/>
          <w:sz w:val="24"/>
          <w:szCs w:val="24"/>
          <w:lang w:val="es-MX" w:eastAsia="es-MX"/>
        </w:rPr>
        <w:t>Al respecto resulta aplicable</w:t>
      </w:r>
      <w:r w:rsidRPr="00F46370">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F46370">
        <w:rPr>
          <w:rFonts w:ascii="Arial" w:hAnsi="Arial" w:cs="Arial"/>
          <w:sz w:val="24"/>
          <w:szCs w:val="24"/>
          <w:lang w:eastAsia="es-MX"/>
        </w:rPr>
        <w:lastRenderedPageBreak/>
        <w:t>Semanario Judicial de la Federación y su Gaceta, Tomo XXXI, mayo de 2010, página 830, de rubro:</w:t>
      </w:r>
    </w:p>
    <w:p w:rsidR="00930F38" w:rsidRPr="00F46370" w:rsidRDefault="00930F38" w:rsidP="00B713BC">
      <w:pPr>
        <w:pStyle w:val="Textonotapie"/>
        <w:widowControl w:val="0"/>
        <w:spacing w:line="360" w:lineRule="auto"/>
        <w:jc w:val="both"/>
        <w:rPr>
          <w:rFonts w:ascii="Arial" w:hAnsi="Arial" w:cs="Arial"/>
          <w:sz w:val="24"/>
          <w:szCs w:val="24"/>
          <w:lang w:eastAsia="es-MX"/>
        </w:rPr>
      </w:pPr>
    </w:p>
    <w:p w:rsidR="00930F38" w:rsidRPr="00F46370" w:rsidRDefault="00930F38" w:rsidP="00B713BC">
      <w:pPr>
        <w:pStyle w:val="Textonotapie"/>
        <w:widowControl w:val="0"/>
        <w:spacing w:line="360" w:lineRule="auto"/>
        <w:ind w:left="1701" w:right="1469"/>
        <w:jc w:val="both"/>
        <w:rPr>
          <w:rFonts w:ascii="Arial" w:hAnsi="Arial" w:cs="Arial"/>
          <w:b/>
          <w:sz w:val="24"/>
          <w:szCs w:val="24"/>
          <w:lang w:eastAsia="es-MX"/>
        </w:rPr>
      </w:pPr>
      <w:r w:rsidRPr="00F46370">
        <w:rPr>
          <w:rFonts w:ascii="Arial" w:hAnsi="Arial" w:cs="Arial"/>
          <w:sz w:val="24"/>
          <w:szCs w:val="24"/>
          <w:lang w:eastAsia="es-MX"/>
        </w:rPr>
        <w:t xml:space="preserve"> </w:t>
      </w:r>
      <w:r w:rsidRPr="00F46370">
        <w:rPr>
          <w:rFonts w:ascii="Arial" w:hAnsi="Arial" w:cs="Arial"/>
          <w:b/>
          <w:sz w:val="24"/>
          <w:szCs w:val="24"/>
          <w:lang w:eastAsia="es-MX"/>
        </w:rPr>
        <w:t>CONCEPTOS DE VIOLACIÓN O AGRAVIOS. PARA CUMPLIR CON LOS PRINCIPIOS DE CONGRUENCIA Y EXHAUSTIVIDAD EN LAS SENTENCIAS DE AMPARO ES INNECESARIA SU TRANSCRIPCIÓN.</w:t>
      </w:r>
    </w:p>
    <w:p w:rsidR="00930F38" w:rsidRPr="00F46370" w:rsidRDefault="00930F38" w:rsidP="00B713BC">
      <w:pPr>
        <w:pStyle w:val="Sangradetextonormal2"/>
        <w:spacing w:line="360" w:lineRule="auto"/>
        <w:ind w:right="51" w:firstLine="0"/>
        <w:jc w:val="both"/>
        <w:rPr>
          <w:rFonts w:ascii="Arial" w:eastAsia="Times New Roman" w:hAnsi="Arial" w:cs="Arial"/>
          <w:kern w:val="0"/>
          <w:sz w:val="24"/>
          <w:szCs w:val="24"/>
          <w:lang w:val="es-ES_tradnl" w:eastAsia="es-ES"/>
        </w:rPr>
      </w:pPr>
      <w:r w:rsidRPr="00F46370">
        <w:rPr>
          <w:rFonts w:ascii="Arial" w:eastAsia="Times New Roman" w:hAnsi="Arial" w:cs="Arial"/>
          <w:kern w:val="0"/>
          <w:sz w:val="24"/>
          <w:szCs w:val="24"/>
          <w:lang w:val="es-ES_tradnl" w:eastAsia="es-ES"/>
        </w:rPr>
        <w:t xml:space="preserve"> </w:t>
      </w:r>
    </w:p>
    <w:p w:rsidR="00930F38" w:rsidRPr="00F46370" w:rsidRDefault="00524B41" w:rsidP="00B713BC">
      <w:pPr>
        <w:pStyle w:val="corte4fondo"/>
        <w:ind w:right="51"/>
        <w:rPr>
          <w:rFonts w:cs="Arial"/>
          <w:sz w:val="24"/>
          <w:szCs w:val="24"/>
        </w:rPr>
      </w:pPr>
      <w:r>
        <w:rPr>
          <w:noProof/>
          <w:lang w:val="es-MX" w:eastAsia="es-MX"/>
        </w:rPr>
        <mc:AlternateContent>
          <mc:Choice Requires="wps">
            <w:drawing>
              <wp:anchor distT="45720" distB="45720" distL="114300" distR="114300" simplePos="0" relativeHeight="251671552" behindDoc="0" locked="0" layoutInCell="1" allowOverlap="1" wp14:anchorId="7B31FCF1" wp14:editId="47C1B584">
                <wp:simplePos x="0" y="0"/>
                <wp:positionH relativeFrom="page">
                  <wp:posOffset>58852</wp:posOffset>
                </wp:positionH>
                <wp:positionV relativeFrom="paragraph">
                  <wp:posOffset>212306</wp:posOffset>
                </wp:positionV>
                <wp:extent cx="1043305" cy="1318260"/>
                <wp:effectExtent l="0" t="0" r="23495" b="1524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1FCF1" id="Cuadro de texto 6" o:spid="_x0000_s1032" type="#_x0000_t202" style="position:absolute;left:0;text-align:left;margin-left:4.65pt;margin-top:16.7pt;width:82.15pt;height:103.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076BB3" w:rsidRPr="00F46370">
        <w:rPr>
          <w:rFonts w:cs="Arial"/>
          <w:b/>
          <w:sz w:val="24"/>
          <w:szCs w:val="24"/>
        </w:rPr>
        <w:t xml:space="preserve"> </w:t>
      </w:r>
      <w:r w:rsidR="00930F38" w:rsidRPr="00F46370">
        <w:rPr>
          <w:rFonts w:cs="Arial"/>
          <w:b/>
          <w:sz w:val="24"/>
          <w:szCs w:val="24"/>
        </w:rPr>
        <w:t xml:space="preserve"> </w:t>
      </w:r>
      <w:r w:rsidR="00930F38" w:rsidRPr="00F46370">
        <w:rPr>
          <w:rFonts w:cs="Arial"/>
          <w:sz w:val="24"/>
          <w:szCs w:val="24"/>
        </w:rPr>
        <w:t xml:space="preserve">Esta Sala después de haber realizado un estudio minucioso y pormenorizado del cúmulo probatorio que integra el presente proceso y en forma preponderante del oficio número </w:t>
      </w:r>
      <w:r w:rsidR="00F46370" w:rsidRPr="00F46370">
        <w:rPr>
          <w:rFonts w:cs="Arial"/>
          <w:b/>
          <w:sz w:val="24"/>
          <w:szCs w:val="24"/>
        </w:rPr>
        <w:t>**********</w:t>
      </w:r>
      <w:r w:rsidR="00930F38" w:rsidRPr="00F46370">
        <w:rPr>
          <w:rFonts w:cs="Arial"/>
          <w:sz w:val="24"/>
          <w:szCs w:val="24"/>
        </w:rPr>
        <w:t>, de</w:t>
      </w:r>
      <w:r w:rsidR="001F2706" w:rsidRPr="00F46370">
        <w:rPr>
          <w:rFonts w:cs="Arial"/>
          <w:sz w:val="24"/>
          <w:szCs w:val="24"/>
        </w:rPr>
        <w:t xml:space="preserve"> fecha</w:t>
      </w:r>
      <w:r w:rsidR="00930F38" w:rsidRPr="00F46370">
        <w:rPr>
          <w:rFonts w:cs="Arial"/>
          <w:sz w:val="24"/>
          <w:szCs w:val="24"/>
        </w:rPr>
        <w:t xml:space="preserve"> </w:t>
      </w:r>
      <w:r w:rsidR="00F46370" w:rsidRPr="00F46370">
        <w:rPr>
          <w:rFonts w:cs="Arial"/>
          <w:b/>
          <w:sz w:val="24"/>
          <w:szCs w:val="24"/>
        </w:rPr>
        <w:t>**********</w:t>
      </w:r>
      <w:r w:rsidR="00930F38" w:rsidRPr="00F46370">
        <w:rPr>
          <w:rFonts w:cs="Arial"/>
          <w:sz w:val="24"/>
          <w:szCs w:val="24"/>
        </w:rPr>
        <w:t xml:space="preserve">, suscrito por la Directora de Recursos Humanos de la Secretaria de Administración del Gobierno del Estado de Oaxaca, sobre el que versa el juicio que aquí se resuelve, se tiene que son fundados los conceptos de impugnación hechos valer por </w:t>
      </w:r>
      <w:r w:rsidR="00EC6CB5" w:rsidRPr="00F46370">
        <w:rPr>
          <w:rFonts w:cs="Arial"/>
          <w:sz w:val="24"/>
          <w:szCs w:val="24"/>
        </w:rPr>
        <w:t>la</w:t>
      </w:r>
      <w:r w:rsidR="00930F38" w:rsidRPr="00F46370">
        <w:rPr>
          <w:rFonts w:cs="Arial"/>
          <w:sz w:val="24"/>
          <w:szCs w:val="24"/>
        </w:rPr>
        <w:t xml:space="preserve"> actor</w:t>
      </w:r>
      <w:r w:rsidR="00EC6CB5" w:rsidRPr="00F46370">
        <w:rPr>
          <w:rFonts w:cs="Arial"/>
          <w:sz w:val="24"/>
          <w:szCs w:val="24"/>
        </w:rPr>
        <w:t>a</w:t>
      </w:r>
      <w:r w:rsidR="00930F38" w:rsidRPr="00F46370">
        <w:rPr>
          <w:rFonts w:cs="Arial"/>
          <w:sz w:val="24"/>
          <w:szCs w:val="24"/>
        </w:rPr>
        <w:t>; ya que el citado oficio a juicio de esta Sala, adquiere valor probatorio pleno, por ser u</w:t>
      </w:r>
      <w:r w:rsidR="00076BB3" w:rsidRPr="00F46370">
        <w:rPr>
          <w:rFonts w:cs="Arial"/>
          <w:sz w:val="24"/>
          <w:szCs w:val="24"/>
        </w:rPr>
        <w:t xml:space="preserve">n documento público, al ser </w:t>
      </w:r>
      <w:r w:rsidR="00930F38" w:rsidRPr="00F46370">
        <w:rPr>
          <w:rFonts w:cs="Arial"/>
          <w:sz w:val="24"/>
          <w:szCs w:val="24"/>
        </w:rPr>
        <w:t>expedido por funcionario público en ejercicio de sus funciones, y que cuenta con firma autógrafa y sello institucional or</w:t>
      </w:r>
      <w:r w:rsidR="00076BB3" w:rsidRPr="00F46370">
        <w:rPr>
          <w:rFonts w:cs="Arial"/>
          <w:sz w:val="24"/>
          <w:szCs w:val="24"/>
        </w:rPr>
        <w:t>iginal y ser</w:t>
      </w:r>
      <w:r w:rsidR="00930F38" w:rsidRPr="00F46370">
        <w:rPr>
          <w:rFonts w:cs="Arial"/>
          <w:sz w:val="24"/>
          <w:szCs w:val="24"/>
        </w:rPr>
        <w:t xml:space="preserve"> reconocido como verdadero por las partes dentro del presente juicio, </w:t>
      </w:r>
      <w:r w:rsidR="00076BB3" w:rsidRPr="00F46370">
        <w:rPr>
          <w:rFonts w:cs="Arial"/>
          <w:sz w:val="24"/>
          <w:szCs w:val="24"/>
        </w:rPr>
        <w:t xml:space="preserve">en términos del artículo 203, fracción I, de la Ley de Procedimiento y Justicia Administrativa para el Estado de Oaxaca.  </w:t>
      </w:r>
    </w:p>
    <w:p w:rsidR="00930F38" w:rsidRPr="00F46370" w:rsidRDefault="00930F38" w:rsidP="00B713BC">
      <w:pPr>
        <w:pStyle w:val="corte4fondo"/>
        <w:ind w:right="51" w:firstLine="0"/>
        <w:rPr>
          <w:rFonts w:cs="Arial"/>
          <w:sz w:val="24"/>
          <w:szCs w:val="24"/>
        </w:rPr>
      </w:pPr>
    </w:p>
    <w:p w:rsidR="00930F38" w:rsidRPr="00F46370" w:rsidRDefault="00930F38" w:rsidP="00B713BC">
      <w:pPr>
        <w:pStyle w:val="corte4fondo"/>
        <w:ind w:right="51"/>
        <w:rPr>
          <w:rFonts w:cs="Arial"/>
          <w:b/>
          <w:sz w:val="24"/>
          <w:szCs w:val="24"/>
        </w:rPr>
      </w:pPr>
      <w:r w:rsidRPr="00F46370">
        <w:rPr>
          <w:rFonts w:cs="Arial"/>
          <w:sz w:val="24"/>
          <w:szCs w:val="24"/>
        </w:rPr>
        <w:t>La autoridad demandada por medio de dicho oficio le negó el pago de la cantidad correcta de cinco quinquenios laborados incluyendo el pago retroactivo de los anteriores como lo formula la actora en el capítulo de pretensiones de su demanda, manifestando que dicha prestación debe ser tal y como lo establece el artículo 34 BIS de la Ley del Servicio Civil para los Empleados del Gobierno del Estado de Oaxaca</w:t>
      </w:r>
      <w:r w:rsidR="00D32CFC" w:rsidRPr="00F46370">
        <w:rPr>
          <w:rFonts w:cs="Arial"/>
          <w:sz w:val="24"/>
          <w:szCs w:val="24"/>
        </w:rPr>
        <w:t xml:space="preserve">; </w:t>
      </w:r>
      <w:r w:rsidRPr="00F46370">
        <w:rPr>
          <w:rFonts w:cs="Arial"/>
          <w:sz w:val="24"/>
          <w:szCs w:val="24"/>
        </w:rPr>
        <w:t xml:space="preserve">al contestar la autoridad la petición formulada argumentó que el pago de lo quinquenios no se hizo conforme a la ley invocada por </w:t>
      </w:r>
      <w:r w:rsidR="00AB3CAE" w:rsidRPr="00F46370">
        <w:rPr>
          <w:rFonts w:cs="Arial"/>
          <w:sz w:val="24"/>
          <w:szCs w:val="24"/>
        </w:rPr>
        <w:t>la</w:t>
      </w:r>
      <w:r w:rsidRPr="00F46370">
        <w:rPr>
          <w:rFonts w:cs="Arial"/>
          <w:sz w:val="24"/>
          <w:szCs w:val="24"/>
        </w:rPr>
        <w:t xml:space="preserve"> actor</w:t>
      </w:r>
      <w:r w:rsidR="00AB3CAE" w:rsidRPr="00F46370">
        <w:rPr>
          <w:rFonts w:cs="Arial"/>
          <w:sz w:val="24"/>
          <w:szCs w:val="24"/>
        </w:rPr>
        <w:t>a</w:t>
      </w:r>
      <w:r w:rsidR="00B919DB" w:rsidRPr="00F46370">
        <w:rPr>
          <w:rFonts w:cs="Arial"/>
          <w:sz w:val="24"/>
          <w:szCs w:val="24"/>
        </w:rPr>
        <w:t xml:space="preserve">, ya que esta </w:t>
      </w:r>
      <w:r w:rsidRPr="00F46370">
        <w:rPr>
          <w:rFonts w:cs="Arial"/>
          <w:sz w:val="24"/>
          <w:szCs w:val="24"/>
        </w:rPr>
        <w:t xml:space="preserve">no resulta aplicable conforme al decreto publicado en el Diario Oficial de la Federación de fecha veintidós de junio de mil novecientos noventa y dos (22-06-1992) denominado  Decreto por el que se crea una </w:t>
      </w:r>
      <w:r w:rsidR="009A1CD2" w:rsidRPr="00F46370">
        <w:rPr>
          <w:rFonts w:cs="Arial"/>
          <w:sz w:val="24"/>
          <w:szCs w:val="24"/>
        </w:rPr>
        <w:t>n</w:t>
      </w:r>
      <w:r w:rsidRPr="00F46370">
        <w:rPr>
          <w:rFonts w:cs="Arial"/>
          <w:sz w:val="24"/>
          <w:szCs w:val="24"/>
        </w:rPr>
        <w:t xml:space="preserve">ueva </w:t>
      </w:r>
      <w:r w:rsidR="009A1CD2" w:rsidRPr="00F46370">
        <w:rPr>
          <w:rFonts w:cs="Arial"/>
          <w:sz w:val="24"/>
          <w:szCs w:val="24"/>
        </w:rPr>
        <w:t>U</w:t>
      </w:r>
      <w:r w:rsidRPr="00F46370">
        <w:rPr>
          <w:rFonts w:cs="Arial"/>
          <w:sz w:val="24"/>
          <w:szCs w:val="24"/>
        </w:rPr>
        <w:t xml:space="preserve">nidad del </w:t>
      </w:r>
      <w:r w:rsidR="009A1CD2" w:rsidRPr="00F46370">
        <w:rPr>
          <w:rFonts w:cs="Arial"/>
          <w:sz w:val="24"/>
          <w:szCs w:val="24"/>
        </w:rPr>
        <w:t>S</w:t>
      </w:r>
      <w:r w:rsidRPr="00F46370">
        <w:rPr>
          <w:rFonts w:cs="Arial"/>
          <w:sz w:val="24"/>
          <w:szCs w:val="24"/>
        </w:rPr>
        <w:t xml:space="preserve">istema </w:t>
      </w:r>
      <w:r w:rsidR="009A1CD2" w:rsidRPr="00F46370">
        <w:rPr>
          <w:rFonts w:cs="Arial"/>
          <w:sz w:val="24"/>
          <w:szCs w:val="24"/>
        </w:rPr>
        <w:t>M</w:t>
      </w:r>
      <w:r w:rsidRPr="00F46370">
        <w:rPr>
          <w:rFonts w:cs="Arial"/>
          <w:sz w:val="24"/>
          <w:szCs w:val="24"/>
        </w:rPr>
        <w:t xml:space="preserve">onetario de los Estados Unidos Mexicanos”, el cual entró en vigor el 01 de enero de 19993, mediante el cual se determinó una nueva </w:t>
      </w:r>
      <w:r w:rsidR="00945083" w:rsidRPr="00F46370">
        <w:rPr>
          <w:rFonts w:cs="Arial"/>
          <w:sz w:val="24"/>
          <w:szCs w:val="24"/>
        </w:rPr>
        <w:t>U</w:t>
      </w:r>
      <w:r w:rsidRPr="00F46370">
        <w:rPr>
          <w:rFonts w:cs="Arial"/>
          <w:sz w:val="24"/>
          <w:szCs w:val="24"/>
        </w:rPr>
        <w:t xml:space="preserve">nidad </w:t>
      </w:r>
      <w:r w:rsidR="00945083" w:rsidRPr="00F46370">
        <w:rPr>
          <w:rFonts w:cs="Arial"/>
          <w:sz w:val="24"/>
          <w:szCs w:val="24"/>
        </w:rPr>
        <w:t>M</w:t>
      </w:r>
      <w:r w:rsidRPr="00F46370">
        <w:rPr>
          <w:rFonts w:cs="Arial"/>
          <w:sz w:val="24"/>
          <w:szCs w:val="24"/>
        </w:rPr>
        <w:t>onetaria</w:t>
      </w:r>
      <w:r w:rsidR="00945083" w:rsidRPr="00F46370">
        <w:rPr>
          <w:rFonts w:cs="Arial"/>
          <w:sz w:val="24"/>
          <w:szCs w:val="24"/>
        </w:rPr>
        <w:t xml:space="preserve"> </w:t>
      </w:r>
      <w:r w:rsidRPr="00F46370">
        <w:rPr>
          <w:rFonts w:cs="Arial"/>
          <w:sz w:val="24"/>
          <w:szCs w:val="24"/>
        </w:rPr>
        <w:t xml:space="preserve">para México, consistente en la </w:t>
      </w:r>
      <w:r w:rsidRPr="00F46370">
        <w:rPr>
          <w:rFonts w:cs="Arial"/>
          <w:sz w:val="24"/>
          <w:szCs w:val="24"/>
        </w:rPr>
        <w:lastRenderedPageBreak/>
        <w:t xml:space="preserve">reducción de los tres ceros a las sumas en pesos mexicanos, verbigracia </w:t>
      </w:r>
      <w:r w:rsidR="00B919DB" w:rsidRPr="00F46370">
        <w:rPr>
          <w:rFonts w:cs="Arial"/>
          <w:sz w:val="24"/>
          <w:szCs w:val="24"/>
        </w:rPr>
        <w:t>,</w:t>
      </w:r>
      <w:r w:rsidRPr="00F46370">
        <w:rPr>
          <w:rFonts w:cs="Arial"/>
          <w:sz w:val="24"/>
          <w:szCs w:val="24"/>
        </w:rPr>
        <w:t xml:space="preserve"> Ley de los 3 ceros</w:t>
      </w:r>
      <w:r w:rsidR="00B919DB" w:rsidRPr="00F46370">
        <w:rPr>
          <w:rFonts w:cs="Arial"/>
          <w:sz w:val="24"/>
          <w:szCs w:val="24"/>
        </w:rPr>
        <w:t xml:space="preserve">; </w:t>
      </w:r>
      <w:r w:rsidRPr="00F46370">
        <w:rPr>
          <w:rFonts w:cs="Arial"/>
          <w:sz w:val="24"/>
          <w:szCs w:val="24"/>
        </w:rPr>
        <w:t xml:space="preserve"> así mismo,  manifiesta que </w:t>
      </w:r>
      <w:r w:rsidR="00F46370" w:rsidRPr="00F46370">
        <w:rPr>
          <w:rFonts w:cs="Arial"/>
          <w:b/>
          <w:sz w:val="24"/>
          <w:szCs w:val="24"/>
        </w:rPr>
        <w:t>**********</w:t>
      </w:r>
      <w:r w:rsidR="005C699B" w:rsidRPr="00F46370">
        <w:rPr>
          <w:rFonts w:cs="Arial"/>
          <w:b/>
          <w:sz w:val="24"/>
          <w:szCs w:val="24"/>
        </w:rPr>
        <w:t>.</w:t>
      </w:r>
    </w:p>
    <w:p w:rsidR="00AB1FC7" w:rsidRPr="00F46370" w:rsidRDefault="00AB1FC7" w:rsidP="00B713BC">
      <w:pPr>
        <w:pStyle w:val="corte4fondo"/>
        <w:ind w:right="51"/>
        <w:rPr>
          <w:rFonts w:cs="Arial"/>
          <w:b/>
          <w:sz w:val="24"/>
          <w:szCs w:val="24"/>
        </w:rPr>
      </w:pPr>
    </w:p>
    <w:p w:rsidR="00930F38" w:rsidRPr="00F46370" w:rsidRDefault="00524B41" w:rsidP="00B713BC">
      <w:pPr>
        <w:pStyle w:val="corte4fondo"/>
        <w:ind w:right="51"/>
        <w:rPr>
          <w:rFonts w:cs="Arial"/>
          <w:b/>
          <w:sz w:val="24"/>
          <w:szCs w:val="24"/>
        </w:rPr>
      </w:pPr>
      <w:r>
        <w:rPr>
          <w:noProof/>
          <w:lang w:val="es-MX" w:eastAsia="es-MX"/>
        </w:rPr>
        <mc:AlternateContent>
          <mc:Choice Requires="wps">
            <w:drawing>
              <wp:anchor distT="45720" distB="45720" distL="114300" distR="114300" simplePos="0" relativeHeight="251673600" behindDoc="0" locked="0" layoutInCell="1" allowOverlap="1" wp14:anchorId="1D64AD5D" wp14:editId="3A5B7EBC">
                <wp:simplePos x="0" y="0"/>
                <wp:positionH relativeFrom="page">
                  <wp:posOffset>233951</wp:posOffset>
                </wp:positionH>
                <wp:positionV relativeFrom="paragraph">
                  <wp:posOffset>2198545</wp:posOffset>
                </wp:positionV>
                <wp:extent cx="1043305" cy="1318260"/>
                <wp:effectExtent l="0" t="0" r="23495" b="1524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4AD5D" id="Cuadro de texto 7" o:spid="_x0000_s1033" type="#_x0000_t202" style="position:absolute;left:0;text-align:left;margin-left:18.4pt;margin-top:173.1pt;width:82.15pt;height:103.8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cs="Arial"/>
          <w:sz w:val="24"/>
          <w:szCs w:val="24"/>
        </w:rPr>
        <w:t xml:space="preserve"> Señala además, que d</w:t>
      </w:r>
      <w:r w:rsidR="00B919DB" w:rsidRPr="00F46370">
        <w:rPr>
          <w:rFonts w:cs="Arial"/>
          <w:sz w:val="24"/>
          <w:szCs w:val="24"/>
        </w:rPr>
        <w:t>e conformidad con el artículo 3º.,</w:t>
      </w:r>
      <w:r w:rsidR="00930F38" w:rsidRPr="00F46370">
        <w:rPr>
          <w:rFonts w:cs="Arial"/>
          <w:sz w:val="24"/>
          <w:szCs w:val="24"/>
        </w:rPr>
        <w:t xml:space="preserve"> párrafo</w:t>
      </w:r>
      <w:r w:rsidR="00B919DB" w:rsidRPr="00F46370">
        <w:rPr>
          <w:rFonts w:cs="Arial"/>
          <w:sz w:val="24"/>
          <w:szCs w:val="24"/>
        </w:rPr>
        <w:t xml:space="preserve"> primero</w:t>
      </w:r>
      <w:r w:rsidR="00930F38" w:rsidRPr="00F46370">
        <w:rPr>
          <w:rFonts w:cs="Arial"/>
          <w:sz w:val="24"/>
          <w:szCs w:val="24"/>
        </w:rPr>
        <w:t xml:space="preserve"> de la Ley Orgánica de la Fiscalía General del Estado de Oaxaca</w:t>
      </w:r>
      <w:r w:rsidR="009A1CD2" w:rsidRPr="00F46370">
        <w:rPr>
          <w:rFonts w:cs="Arial"/>
          <w:sz w:val="24"/>
          <w:szCs w:val="24"/>
        </w:rPr>
        <w:t xml:space="preserve"> </w:t>
      </w:r>
      <w:r w:rsidR="00930F38" w:rsidRPr="00F46370">
        <w:rPr>
          <w:rFonts w:cs="Arial"/>
          <w:sz w:val="24"/>
          <w:szCs w:val="24"/>
        </w:rPr>
        <w:t>publicada en el Extra del Periódico Oficial de fecha 06 de octubre de 2015, la Fiscalía  General del Estado de Oaxaca</w:t>
      </w:r>
      <w:r w:rsidR="009A1CD2" w:rsidRPr="00F46370">
        <w:rPr>
          <w:rFonts w:cs="Arial"/>
          <w:sz w:val="24"/>
          <w:szCs w:val="24"/>
        </w:rPr>
        <w:t>,</w:t>
      </w:r>
      <w:r w:rsidR="00930F38" w:rsidRPr="00F46370">
        <w:rPr>
          <w:rFonts w:cs="Arial"/>
          <w:sz w:val="24"/>
          <w:szCs w:val="24"/>
        </w:rPr>
        <w:t xml:space="preserve"> está dotada de autonomía constitucional administrativa, presupuestal financiera y operativa  con personalidad y patrimonio propio, asentando la autoridad demandada que </w:t>
      </w:r>
      <w:r w:rsidR="00930F38" w:rsidRPr="00F46370">
        <w:rPr>
          <w:rFonts w:cs="Arial"/>
          <w:b/>
          <w:sz w:val="24"/>
          <w:szCs w:val="24"/>
        </w:rPr>
        <w:t>“…Dado lo anterior no es posible atender directamente  su solicitud por lo que se le sugiere reorientar su petición a la Fiscalía General del Estado de Oaxaca…”</w:t>
      </w:r>
    </w:p>
    <w:p w:rsidR="00930F38" w:rsidRPr="00F46370" w:rsidRDefault="00930F38" w:rsidP="00B713BC">
      <w:pPr>
        <w:pStyle w:val="corte4fondo"/>
        <w:ind w:right="51"/>
        <w:rPr>
          <w:rFonts w:cs="Arial"/>
          <w:sz w:val="24"/>
          <w:szCs w:val="24"/>
        </w:rPr>
      </w:pPr>
    </w:p>
    <w:p w:rsidR="00930F38" w:rsidRPr="00F46370" w:rsidRDefault="00930F38" w:rsidP="00DD7A37">
      <w:pPr>
        <w:pStyle w:val="corte4fondo"/>
        <w:ind w:right="51"/>
        <w:rPr>
          <w:rFonts w:cs="Arial"/>
          <w:sz w:val="24"/>
          <w:szCs w:val="24"/>
        </w:rPr>
      </w:pPr>
      <w:r w:rsidRPr="00F46370">
        <w:rPr>
          <w:rFonts w:cs="Arial"/>
          <w:sz w:val="24"/>
          <w:szCs w:val="24"/>
        </w:rPr>
        <w:t xml:space="preserve">Ahora bien, una vez analizado lo anterior se tiene que la actora empezó a laborar a partir del </w:t>
      </w:r>
      <w:r w:rsidR="00F46370" w:rsidRPr="00F46370">
        <w:rPr>
          <w:rFonts w:cs="Arial"/>
          <w:b/>
          <w:sz w:val="24"/>
          <w:szCs w:val="24"/>
        </w:rPr>
        <w:t>**********</w:t>
      </w:r>
      <w:r w:rsidR="00F46370" w:rsidRPr="00F46370">
        <w:rPr>
          <w:rFonts w:cs="Arial"/>
          <w:b/>
          <w:sz w:val="24"/>
          <w:szCs w:val="24"/>
        </w:rPr>
        <w:t xml:space="preserve"> </w:t>
      </w:r>
      <w:r w:rsidR="00D32CFC" w:rsidRPr="00F46370">
        <w:rPr>
          <w:rFonts w:cs="Arial"/>
          <w:sz w:val="24"/>
          <w:szCs w:val="24"/>
        </w:rPr>
        <w:t xml:space="preserve">hecho que es corroborado por las autoridades </w:t>
      </w:r>
      <w:r w:rsidRPr="00F46370">
        <w:rPr>
          <w:rFonts w:cs="Arial"/>
          <w:sz w:val="24"/>
          <w:szCs w:val="24"/>
        </w:rPr>
        <w:t>demandada</w:t>
      </w:r>
      <w:r w:rsidR="00BE3B08" w:rsidRPr="00F46370">
        <w:rPr>
          <w:rFonts w:cs="Arial"/>
          <w:sz w:val="24"/>
          <w:szCs w:val="24"/>
        </w:rPr>
        <w:t>s</w:t>
      </w:r>
      <w:r w:rsidRPr="00F46370">
        <w:rPr>
          <w:rFonts w:cs="Arial"/>
          <w:sz w:val="24"/>
          <w:szCs w:val="24"/>
        </w:rPr>
        <w:t xml:space="preserve"> y que a la fecha en que interpuso su demanda se encontraba  desempeñando el cargo de  </w:t>
      </w:r>
      <w:r w:rsidR="00F46370">
        <w:rPr>
          <w:rFonts w:cs="Arial"/>
          <w:b/>
          <w:color w:val="000000" w:themeColor="text1"/>
          <w:sz w:val="24"/>
          <w:szCs w:val="24"/>
        </w:rPr>
        <w:t>**********</w:t>
      </w:r>
      <w:r w:rsidR="00F46370">
        <w:rPr>
          <w:rFonts w:cs="Arial"/>
          <w:b/>
          <w:color w:val="000000" w:themeColor="text1"/>
          <w:sz w:val="24"/>
          <w:szCs w:val="24"/>
        </w:rPr>
        <w:t xml:space="preserve"> </w:t>
      </w:r>
      <w:r w:rsidRPr="00F46370">
        <w:rPr>
          <w:rFonts w:cs="Arial"/>
          <w:sz w:val="24"/>
          <w:szCs w:val="24"/>
        </w:rPr>
        <w:t>tal y como lo prueba con el nombramiento que le fue expedido y que versa a (foja 17)</w:t>
      </w:r>
      <w:r w:rsidR="005C699B" w:rsidRPr="00F46370">
        <w:rPr>
          <w:rFonts w:cs="Arial"/>
          <w:sz w:val="24"/>
          <w:szCs w:val="24"/>
        </w:rPr>
        <w:t xml:space="preserve">; </w:t>
      </w:r>
      <w:r w:rsidRPr="00F46370">
        <w:rPr>
          <w:rFonts w:cs="Arial"/>
          <w:sz w:val="24"/>
          <w:szCs w:val="24"/>
        </w:rPr>
        <w:t xml:space="preserve">así mismo, anexa comprobantes de pago </w:t>
      </w:r>
      <w:r w:rsidR="00172839" w:rsidRPr="00F46370">
        <w:rPr>
          <w:rFonts w:cs="Arial"/>
          <w:sz w:val="24"/>
          <w:szCs w:val="24"/>
        </w:rPr>
        <w:t>con los que de</w:t>
      </w:r>
      <w:r w:rsidRPr="00F46370">
        <w:rPr>
          <w:rFonts w:cs="Arial"/>
          <w:sz w:val="24"/>
          <w:szCs w:val="24"/>
        </w:rPr>
        <w:t xml:space="preserve">muestra la percepción </w:t>
      </w:r>
      <w:r w:rsidR="00172839" w:rsidRPr="00F46370">
        <w:rPr>
          <w:rFonts w:cs="Arial"/>
          <w:sz w:val="24"/>
          <w:szCs w:val="24"/>
        </w:rPr>
        <w:t xml:space="preserve">mensual relativa a los </w:t>
      </w:r>
      <w:r w:rsidRPr="00F46370">
        <w:rPr>
          <w:rFonts w:cs="Arial"/>
          <w:sz w:val="24"/>
          <w:szCs w:val="24"/>
        </w:rPr>
        <w:t>quinquenios</w:t>
      </w:r>
      <w:r w:rsidR="00851701" w:rsidRPr="00F46370">
        <w:rPr>
          <w:rFonts w:cs="Arial"/>
          <w:sz w:val="24"/>
          <w:szCs w:val="24"/>
        </w:rPr>
        <w:t xml:space="preserve"> con los que cuenta</w:t>
      </w:r>
      <w:r w:rsidRPr="00F46370">
        <w:rPr>
          <w:rFonts w:cs="Arial"/>
          <w:sz w:val="24"/>
          <w:szCs w:val="24"/>
        </w:rPr>
        <w:t xml:space="preserve">, emitidos por el Gobierno del Estado de Oaxaca, toda vez que la </w:t>
      </w:r>
      <w:r w:rsidR="00BE3B08" w:rsidRPr="00F46370">
        <w:rPr>
          <w:rFonts w:cs="Arial"/>
          <w:sz w:val="24"/>
          <w:szCs w:val="24"/>
        </w:rPr>
        <w:t>actora</w:t>
      </w:r>
      <w:r w:rsidRPr="00F46370">
        <w:rPr>
          <w:rFonts w:cs="Arial"/>
          <w:sz w:val="24"/>
          <w:szCs w:val="24"/>
        </w:rPr>
        <w:t xml:space="preserve"> señala que </w:t>
      </w:r>
      <w:r w:rsidR="005C699B" w:rsidRPr="00F46370">
        <w:rPr>
          <w:rFonts w:cs="Arial"/>
          <w:sz w:val="24"/>
          <w:szCs w:val="24"/>
        </w:rPr>
        <w:t>su primer quinquenio lo cumplió en el año 1998,</w:t>
      </w:r>
      <w:r w:rsidRPr="00F46370">
        <w:rPr>
          <w:rFonts w:cs="Arial"/>
          <w:sz w:val="24"/>
          <w:szCs w:val="24"/>
        </w:rPr>
        <w:t xml:space="preserve"> ya que esta se otorga  durante la vigencia  de la relación laboral (administrativa) a los trabajadores que han acumulado </w:t>
      </w:r>
      <w:r w:rsidR="00DD7A37" w:rsidRPr="00F46370">
        <w:rPr>
          <w:rFonts w:cs="Arial"/>
          <w:sz w:val="24"/>
          <w:szCs w:val="24"/>
        </w:rPr>
        <w:t>cinco años de servicio ininterrumpido</w:t>
      </w:r>
      <w:r w:rsidR="00D205D1" w:rsidRPr="00F46370">
        <w:rPr>
          <w:rFonts w:cs="Arial"/>
          <w:sz w:val="24"/>
          <w:szCs w:val="24"/>
        </w:rPr>
        <w:t>s</w:t>
      </w:r>
      <w:r w:rsidR="00DD7A37" w:rsidRPr="00F46370">
        <w:rPr>
          <w:rFonts w:cs="Arial"/>
          <w:sz w:val="24"/>
          <w:szCs w:val="24"/>
        </w:rPr>
        <w:t xml:space="preserve"> </w:t>
      </w:r>
      <w:r w:rsidRPr="00F46370">
        <w:rPr>
          <w:rFonts w:cs="Arial"/>
          <w:sz w:val="24"/>
          <w:szCs w:val="24"/>
        </w:rPr>
        <w:t xml:space="preserve"> y estos deben ser pagados conforme a los dispuesto  por el artículo 34 BIS de la Ley del Servicio Civil para los Empleados del Gobierno del Estado de Oaxaca.</w:t>
      </w:r>
    </w:p>
    <w:p w:rsidR="00930F38" w:rsidRPr="00F46370" w:rsidRDefault="00930F38" w:rsidP="00B713BC">
      <w:pPr>
        <w:pStyle w:val="corte4fondo"/>
        <w:ind w:right="51"/>
        <w:rPr>
          <w:rFonts w:cs="Arial"/>
          <w:sz w:val="24"/>
          <w:szCs w:val="24"/>
        </w:rPr>
      </w:pPr>
    </w:p>
    <w:p w:rsidR="00930F38" w:rsidRPr="00F46370" w:rsidRDefault="00930F38" w:rsidP="003F4CCB">
      <w:pPr>
        <w:pStyle w:val="corte4fondo"/>
        <w:ind w:right="51"/>
        <w:rPr>
          <w:rFonts w:cs="Arial"/>
          <w:sz w:val="24"/>
          <w:szCs w:val="24"/>
          <w:lang w:val="es-MX" w:eastAsia="es-MX"/>
        </w:rPr>
      </w:pPr>
      <w:r w:rsidRPr="00F46370">
        <w:rPr>
          <w:rFonts w:cs="Arial"/>
          <w:sz w:val="24"/>
          <w:szCs w:val="24"/>
        </w:rPr>
        <w:t>Visto lo anterior</w:t>
      </w:r>
      <w:r w:rsidR="004E3E37" w:rsidRPr="00F46370">
        <w:rPr>
          <w:rFonts w:cs="Arial"/>
          <w:sz w:val="24"/>
          <w:szCs w:val="24"/>
        </w:rPr>
        <w:t xml:space="preserve">, </w:t>
      </w:r>
      <w:r w:rsidRPr="00F46370">
        <w:rPr>
          <w:rFonts w:cs="Arial"/>
          <w:sz w:val="24"/>
          <w:szCs w:val="24"/>
        </w:rPr>
        <w:t xml:space="preserve">es </w:t>
      </w:r>
      <w:r w:rsidR="004E3E37" w:rsidRPr="00F46370">
        <w:rPr>
          <w:rFonts w:cs="Arial"/>
          <w:sz w:val="24"/>
          <w:szCs w:val="24"/>
        </w:rPr>
        <w:t xml:space="preserve">necesario </w:t>
      </w:r>
      <w:r w:rsidR="00D02D51" w:rsidRPr="00F46370">
        <w:rPr>
          <w:rFonts w:cs="Arial"/>
          <w:sz w:val="24"/>
          <w:szCs w:val="24"/>
        </w:rPr>
        <w:t>retomar</w:t>
      </w:r>
      <w:r w:rsidR="004E3E37" w:rsidRPr="00F46370">
        <w:rPr>
          <w:rFonts w:cs="Arial"/>
          <w:sz w:val="24"/>
          <w:szCs w:val="24"/>
        </w:rPr>
        <w:t xml:space="preserve"> lo estipulado</w:t>
      </w:r>
      <w:r w:rsidR="00B919DB" w:rsidRPr="00F46370">
        <w:rPr>
          <w:rFonts w:cs="Arial"/>
          <w:sz w:val="24"/>
          <w:szCs w:val="24"/>
        </w:rPr>
        <w:t xml:space="preserve"> en el </w:t>
      </w:r>
      <w:r w:rsidR="00D02D51" w:rsidRPr="00F46370">
        <w:rPr>
          <w:rFonts w:cs="Arial"/>
          <w:sz w:val="24"/>
          <w:szCs w:val="24"/>
        </w:rPr>
        <w:t>párrafo</w:t>
      </w:r>
      <w:r w:rsidR="00B919DB" w:rsidRPr="00F46370">
        <w:rPr>
          <w:rFonts w:cs="Arial"/>
          <w:sz w:val="24"/>
          <w:szCs w:val="24"/>
        </w:rPr>
        <w:t xml:space="preserve"> segundo</w:t>
      </w:r>
      <w:r w:rsidR="00D02D51" w:rsidRPr="00F46370">
        <w:rPr>
          <w:rFonts w:cs="Arial"/>
          <w:sz w:val="24"/>
          <w:szCs w:val="24"/>
        </w:rPr>
        <w:t xml:space="preserve"> del artículo</w:t>
      </w:r>
      <w:r w:rsidR="00052CBB" w:rsidRPr="00F46370">
        <w:rPr>
          <w:rFonts w:cs="Arial"/>
          <w:sz w:val="24"/>
          <w:szCs w:val="24"/>
        </w:rPr>
        <w:t xml:space="preserve"> </w:t>
      </w:r>
      <w:r w:rsidRPr="00F46370">
        <w:rPr>
          <w:rFonts w:cs="Arial"/>
          <w:sz w:val="24"/>
          <w:szCs w:val="24"/>
        </w:rPr>
        <w:t>1</w:t>
      </w:r>
      <w:r w:rsidR="00B919DB" w:rsidRPr="00F46370">
        <w:rPr>
          <w:rFonts w:cs="Arial"/>
          <w:sz w:val="24"/>
          <w:szCs w:val="24"/>
        </w:rPr>
        <w:t>o.,</w:t>
      </w:r>
      <w:r w:rsidR="009A1CD2" w:rsidRPr="00F46370">
        <w:rPr>
          <w:rFonts w:cs="Arial"/>
          <w:sz w:val="24"/>
          <w:szCs w:val="24"/>
        </w:rPr>
        <w:t xml:space="preserve"> de</w:t>
      </w:r>
      <w:r w:rsidRPr="00F46370">
        <w:rPr>
          <w:rFonts w:cs="Arial"/>
          <w:sz w:val="24"/>
          <w:szCs w:val="24"/>
        </w:rPr>
        <w:t xml:space="preserve"> la </w:t>
      </w:r>
      <w:r w:rsidR="009A1CD2" w:rsidRPr="00F46370">
        <w:rPr>
          <w:rFonts w:cs="Arial"/>
          <w:sz w:val="24"/>
          <w:szCs w:val="24"/>
        </w:rPr>
        <w:t>C</w:t>
      </w:r>
      <w:r w:rsidRPr="00F46370">
        <w:rPr>
          <w:rFonts w:cs="Arial"/>
          <w:sz w:val="24"/>
          <w:szCs w:val="24"/>
        </w:rPr>
        <w:t xml:space="preserve">onstitución Política de los Estados Unidos Mexicanos que </w:t>
      </w:r>
      <w:r w:rsidR="004E3E37" w:rsidRPr="00F46370">
        <w:rPr>
          <w:rFonts w:cs="Arial"/>
          <w:sz w:val="24"/>
          <w:szCs w:val="24"/>
        </w:rPr>
        <w:t>indica</w:t>
      </w:r>
      <w:r w:rsidRPr="00F46370">
        <w:rPr>
          <w:rFonts w:cs="Arial"/>
          <w:sz w:val="24"/>
          <w:szCs w:val="24"/>
        </w:rPr>
        <w:t>:</w:t>
      </w:r>
      <w:r w:rsidR="00052CBB" w:rsidRPr="00F46370">
        <w:rPr>
          <w:rFonts w:cs="Arial"/>
          <w:sz w:val="24"/>
          <w:szCs w:val="24"/>
        </w:rPr>
        <w:t xml:space="preserve"> “</w:t>
      </w:r>
      <w:r w:rsidRPr="00F46370">
        <w:rPr>
          <w:rFonts w:cs="Arial"/>
          <w:i/>
          <w:sz w:val="24"/>
          <w:szCs w:val="24"/>
          <w:lang w:val="es-MX" w:eastAsia="es-MX"/>
        </w:rPr>
        <w:t>Las normas relativas a los derechos humanos se interpretarán de conformidad con esta Constitución y con los tratados internacionales de la materia favoreciendo en todo tiempo a las personas la protección más amplia</w:t>
      </w:r>
      <w:r w:rsidR="00052CBB" w:rsidRPr="00F46370">
        <w:rPr>
          <w:rFonts w:cs="Arial"/>
          <w:i/>
          <w:sz w:val="24"/>
          <w:szCs w:val="24"/>
          <w:lang w:val="es-MX" w:eastAsia="es-MX"/>
        </w:rPr>
        <w:t>”</w:t>
      </w:r>
      <w:r w:rsidR="000226FB" w:rsidRPr="00F46370">
        <w:rPr>
          <w:rFonts w:cs="Arial"/>
          <w:i/>
          <w:sz w:val="24"/>
          <w:szCs w:val="24"/>
          <w:lang w:val="es-MX" w:eastAsia="es-MX"/>
        </w:rPr>
        <w:t xml:space="preserve">, </w:t>
      </w:r>
      <w:r w:rsidR="00052CBB" w:rsidRPr="00F46370">
        <w:rPr>
          <w:rFonts w:cs="Arial"/>
          <w:i/>
          <w:sz w:val="24"/>
          <w:szCs w:val="24"/>
          <w:lang w:val="es-MX" w:eastAsia="es-MX"/>
        </w:rPr>
        <w:t xml:space="preserve"> </w:t>
      </w:r>
      <w:r w:rsidR="00052CBB" w:rsidRPr="00F46370">
        <w:rPr>
          <w:rFonts w:cs="Arial"/>
          <w:sz w:val="24"/>
          <w:szCs w:val="24"/>
          <w:lang w:val="es-MX" w:eastAsia="es-MX"/>
        </w:rPr>
        <w:t xml:space="preserve">por lo que bajo este mandato Constitucional, es necesario realizar un análisis respecto al agravio que señala la actora, relativo al pago incorrecto de sus quinquenios, </w:t>
      </w:r>
      <w:r w:rsidRPr="00F46370">
        <w:rPr>
          <w:rFonts w:cs="Arial"/>
          <w:sz w:val="24"/>
          <w:szCs w:val="24"/>
        </w:rPr>
        <w:t>el cual es un complemento del salario</w:t>
      </w:r>
      <w:r w:rsidR="003F4CCB" w:rsidRPr="00F46370">
        <w:rPr>
          <w:rFonts w:cs="Arial"/>
          <w:sz w:val="24"/>
          <w:szCs w:val="24"/>
        </w:rPr>
        <w:t xml:space="preserve">; </w:t>
      </w:r>
      <w:r w:rsidRPr="00F46370">
        <w:rPr>
          <w:rFonts w:cs="Arial"/>
          <w:sz w:val="24"/>
          <w:szCs w:val="24"/>
        </w:rPr>
        <w:t xml:space="preserve"> </w:t>
      </w:r>
      <w:r w:rsidR="002D66E0" w:rsidRPr="00F46370">
        <w:rPr>
          <w:rFonts w:cs="Arial"/>
          <w:sz w:val="24"/>
          <w:szCs w:val="24"/>
        </w:rPr>
        <w:t xml:space="preserve">así las cosas,  el </w:t>
      </w:r>
      <w:r w:rsidRPr="00F46370">
        <w:rPr>
          <w:rFonts w:cs="Arial"/>
          <w:sz w:val="24"/>
          <w:szCs w:val="24"/>
        </w:rPr>
        <w:t xml:space="preserve"> artículo</w:t>
      </w:r>
      <w:r w:rsidR="002D66E0" w:rsidRPr="00F46370">
        <w:rPr>
          <w:rFonts w:cs="Arial"/>
          <w:sz w:val="24"/>
          <w:szCs w:val="24"/>
        </w:rPr>
        <w:t xml:space="preserve"> </w:t>
      </w:r>
      <w:r w:rsidRPr="00F46370">
        <w:rPr>
          <w:rFonts w:cs="Arial"/>
          <w:sz w:val="24"/>
          <w:szCs w:val="24"/>
        </w:rPr>
        <w:t xml:space="preserve">123 </w:t>
      </w:r>
      <w:r w:rsidR="00B919DB" w:rsidRPr="00F46370">
        <w:rPr>
          <w:rFonts w:cs="Arial"/>
          <w:sz w:val="24"/>
          <w:szCs w:val="24"/>
        </w:rPr>
        <w:t xml:space="preserve">apartado B, fracciones IV y VI , de la Constitución Federal, </w:t>
      </w:r>
      <w:r w:rsidRPr="00F46370">
        <w:rPr>
          <w:rFonts w:cs="Arial"/>
          <w:sz w:val="24"/>
          <w:szCs w:val="24"/>
        </w:rPr>
        <w:t>establece:</w:t>
      </w:r>
      <w:r w:rsidRPr="00F46370">
        <w:rPr>
          <w:rFonts w:cs="Arial"/>
          <w:sz w:val="24"/>
          <w:szCs w:val="24"/>
          <w:lang w:val="es-MX" w:eastAsia="es-MX"/>
        </w:rPr>
        <w:t> </w:t>
      </w:r>
    </w:p>
    <w:p w:rsidR="00604C4B" w:rsidRPr="00F46370" w:rsidRDefault="00604C4B" w:rsidP="00604C4B">
      <w:pPr>
        <w:pStyle w:val="corte4fondo"/>
        <w:ind w:left="1701" w:right="2211"/>
        <w:rPr>
          <w:sz w:val="24"/>
          <w:szCs w:val="24"/>
          <w:lang w:val="es-MX" w:eastAsia="es-MX"/>
        </w:rPr>
      </w:pPr>
    </w:p>
    <w:p w:rsidR="008B68CB" w:rsidRPr="00F46370" w:rsidRDefault="008B68CB" w:rsidP="00604C4B">
      <w:pPr>
        <w:pStyle w:val="corte4fondo"/>
        <w:ind w:left="1701" w:right="2211"/>
        <w:rPr>
          <w:rFonts w:cs="Arial"/>
          <w:sz w:val="24"/>
          <w:szCs w:val="24"/>
          <w:lang w:val="es-MX" w:eastAsia="es-MX"/>
        </w:rPr>
      </w:pPr>
      <w:r w:rsidRPr="00F46370">
        <w:rPr>
          <w:sz w:val="24"/>
          <w:szCs w:val="24"/>
          <w:lang w:val="es-MX" w:eastAsia="es-MX"/>
        </w:rPr>
        <w:lastRenderedPageBreak/>
        <w:t>Artículo 123. Toda persona tiene derecho al trabajo digno y socialmente útil; al efecto, se promoverán la creación de empleos y la organización social de trabajo, conforme a la ley</w:t>
      </w:r>
      <w:r w:rsidRPr="00F46370">
        <w:rPr>
          <w:rFonts w:cs="Arial"/>
          <w:sz w:val="24"/>
          <w:szCs w:val="24"/>
          <w:lang w:val="es-MX" w:eastAsia="es-MX"/>
        </w:rPr>
        <w:t>.</w:t>
      </w:r>
    </w:p>
    <w:p w:rsidR="00930F38" w:rsidRPr="00F46370" w:rsidRDefault="008B68CB" w:rsidP="003F4CCB">
      <w:pPr>
        <w:widowControl/>
        <w:spacing w:line="360" w:lineRule="auto"/>
        <w:ind w:left="1701" w:right="2036"/>
        <w:jc w:val="both"/>
        <w:rPr>
          <w:rFonts w:ascii="Arial" w:hAnsi="Arial" w:cs="Arial"/>
          <w:bCs/>
          <w:sz w:val="24"/>
          <w:szCs w:val="24"/>
          <w:lang w:val="es-MX" w:eastAsia="es-MX"/>
        </w:rPr>
      </w:pPr>
      <w:r w:rsidRPr="00F46370">
        <w:rPr>
          <w:rFonts w:ascii="Arial" w:hAnsi="Arial" w:cs="Arial"/>
          <w:b/>
          <w:bCs/>
          <w:sz w:val="24"/>
          <w:szCs w:val="24"/>
          <w:lang w:val="es-MX" w:eastAsia="es-MX"/>
        </w:rPr>
        <w:t xml:space="preserve">B. </w:t>
      </w:r>
      <w:r w:rsidRPr="00F46370">
        <w:rPr>
          <w:rFonts w:ascii="Arial" w:hAnsi="Arial" w:cs="Arial"/>
          <w:bCs/>
          <w:sz w:val="24"/>
          <w:szCs w:val="24"/>
          <w:lang w:val="es-MX" w:eastAsia="es-MX"/>
        </w:rPr>
        <w:t>Entre los Poderes de la Unión, el Gobierno del Distrito Federal y sus trabajadores</w:t>
      </w:r>
    </w:p>
    <w:p w:rsidR="00F251E6" w:rsidRPr="00F46370" w:rsidRDefault="00524B41" w:rsidP="00F251E6">
      <w:pPr>
        <w:widowControl/>
        <w:spacing w:line="360" w:lineRule="auto"/>
        <w:ind w:left="1707" w:right="2036" w:hanging="6"/>
        <w:jc w:val="both"/>
        <w:rPr>
          <w:rFonts w:ascii="Arial" w:hAnsi="Arial" w:cs="Arial"/>
          <w:sz w:val="24"/>
          <w:szCs w:val="24"/>
          <w:lang w:val="es-MX" w:eastAsia="es-MX"/>
        </w:rPr>
      </w:pPr>
      <w:r>
        <w:rPr>
          <w:noProof/>
          <w:lang w:val="es-MX" w:eastAsia="es-MX"/>
        </w:rPr>
        <mc:AlternateContent>
          <mc:Choice Requires="wps">
            <w:drawing>
              <wp:anchor distT="45720" distB="45720" distL="114300" distR="114300" simplePos="0" relativeHeight="251675648" behindDoc="0" locked="0" layoutInCell="1" allowOverlap="1" wp14:anchorId="0144669D" wp14:editId="382138C7">
                <wp:simplePos x="0" y="0"/>
                <wp:positionH relativeFrom="leftMargin">
                  <wp:posOffset>71822</wp:posOffset>
                </wp:positionH>
                <wp:positionV relativeFrom="paragraph">
                  <wp:posOffset>613356</wp:posOffset>
                </wp:positionV>
                <wp:extent cx="1043305" cy="1318260"/>
                <wp:effectExtent l="0" t="0" r="23495" b="1524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4669D" id="Cuadro de texto 8" o:spid="_x0000_s1034" type="#_x0000_t202" style="position:absolute;left:0;text-align:left;margin-left:5.65pt;margin-top:48.3pt;width:82.15pt;height:103.8pt;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">
                <v:textbox>
                  <w:txbxContent>
                    <w:p w:rsidR="00524B41" w:rsidRPr="00DF79F8" w:rsidRDefault="00524B41" w:rsidP="00524B41">
                      <w:pPr>
                        <w:jc w:val="center"/>
                      </w:pPr>
                      <w:r>
                        <w:t>DATOS PERSONALES PROTEGIDOS POR EL ART.- 116 DE LA LGTAIP Y EL ART.- 56 DE LA LTAIPEO</w:t>
                      </w:r>
                    </w:p>
                  </w:txbxContent>
                </v:textbox>
                <w10:wrap type="square" anchorx="margin"/>
              </v:shape>
            </w:pict>
          </mc:Fallback>
        </mc:AlternateContent>
      </w:r>
      <w:r w:rsidR="00930F38" w:rsidRPr="00F46370">
        <w:rPr>
          <w:rFonts w:ascii="Arial" w:hAnsi="Arial" w:cs="Arial"/>
          <w:b/>
          <w:bCs/>
          <w:sz w:val="24"/>
          <w:szCs w:val="24"/>
          <w:lang w:val="es-MX" w:eastAsia="es-MX"/>
        </w:rPr>
        <w:t>IV.</w:t>
      </w:r>
      <w:r w:rsidR="00930F38" w:rsidRPr="00F46370">
        <w:rPr>
          <w:rFonts w:ascii="Arial" w:hAnsi="Arial" w:cs="Arial"/>
          <w:sz w:val="24"/>
          <w:szCs w:val="24"/>
          <w:lang w:val="es-MX" w:eastAsia="es-MX"/>
        </w:rPr>
        <w:t> Los salarios serán fijados en los presupuestos respectivos sin que su cuantía pueda ser disminuida durante la vigencia de éstos, sujetándose a lo dispuesto en el artículo 127 de esta Constitución y en la ley.</w:t>
      </w:r>
    </w:p>
    <w:p w:rsidR="00F251E6" w:rsidRPr="00F46370" w:rsidRDefault="00F251E6" w:rsidP="00F251E6">
      <w:pPr>
        <w:widowControl/>
        <w:spacing w:line="360" w:lineRule="auto"/>
        <w:ind w:left="1707" w:right="2036" w:hanging="6"/>
        <w:jc w:val="both"/>
        <w:rPr>
          <w:rFonts w:ascii="Arial" w:hAnsi="Arial" w:cs="Arial"/>
          <w:sz w:val="24"/>
          <w:szCs w:val="24"/>
          <w:lang w:val="es-MX" w:eastAsia="es-MX"/>
        </w:rPr>
      </w:pPr>
    </w:p>
    <w:p w:rsidR="00930F38" w:rsidRPr="00F46370" w:rsidRDefault="00930F38" w:rsidP="00F251E6">
      <w:pPr>
        <w:widowControl/>
        <w:spacing w:line="360" w:lineRule="auto"/>
        <w:ind w:left="1707" w:right="2036" w:hanging="6"/>
        <w:jc w:val="both"/>
        <w:rPr>
          <w:rFonts w:ascii="Arial" w:hAnsi="Arial" w:cs="Arial"/>
          <w:sz w:val="24"/>
          <w:szCs w:val="24"/>
          <w:lang w:val="es-MX" w:eastAsia="es-MX"/>
        </w:rPr>
      </w:pPr>
      <w:r w:rsidRPr="00F46370">
        <w:rPr>
          <w:rFonts w:ascii="Arial" w:hAnsi="Arial" w:cs="Arial"/>
          <w:sz w:val="24"/>
          <w:szCs w:val="24"/>
          <w:lang w:val="es-MX" w:eastAsia="es-MX"/>
        </w:rPr>
        <w:t>En ningún caso los salarios podrán ser inferiores</w:t>
      </w:r>
      <w:r w:rsidR="00F251E6" w:rsidRPr="00F46370">
        <w:rPr>
          <w:rFonts w:ascii="Arial" w:hAnsi="Arial" w:cs="Arial"/>
          <w:sz w:val="24"/>
          <w:szCs w:val="24"/>
          <w:lang w:val="es-MX" w:eastAsia="es-MX"/>
        </w:rPr>
        <w:t xml:space="preserve"> </w:t>
      </w:r>
      <w:r w:rsidRPr="00F46370">
        <w:rPr>
          <w:rFonts w:ascii="Arial" w:hAnsi="Arial" w:cs="Arial"/>
          <w:sz w:val="24"/>
          <w:szCs w:val="24"/>
          <w:lang w:val="es-MX" w:eastAsia="es-MX"/>
        </w:rPr>
        <w:t>al</w:t>
      </w:r>
      <w:r w:rsidR="00F251E6" w:rsidRPr="00F46370">
        <w:rPr>
          <w:rFonts w:ascii="Arial" w:hAnsi="Arial" w:cs="Arial"/>
          <w:sz w:val="24"/>
          <w:szCs w:val="24"/>
          <w:lang w:val="es-MX" w:eastAsia="es-MX"/>
        </w:rPr>
        <w:t xml:space="preserve"> </w:t>
      </w:r>
      <w:r w:rsidRPr="00F46370">
        <w:rPr>
          <w:rFonts w:ascii="Arial" w:hAnsi="Arial" w:cs="Arial"/>
          <w:sz w:val="24"/>
          <w:szCs w:val="24"/>
          <w:lang w:val="es-MX" w:eastAsia="es-MX"/>
        </w:rPr>
        <w:t>mínimo para los trabajadores en general en el Distrito Federal y en las Entidades de la República.</w:t>
      </w:r>
    </w:p>
    <w:p w:rsidR="00930F38" w:rsidRPr="00F46370" w:rsidRDefault="00930F38" w:rsidP="00B713BC">
      <w:pPr>
        <w:widowControl/>
        <w:spacing w:line="360" w:lineRule="auto"/>
        <w:ind w:left="1707" w:hanging="709"/>
        <w:jc w:val="both"/>
        <w:rPr>
          <w:rFonts w:ascii="Arial" w:hAnsi="Arial" w:cs="Arial"/>
          <w:sz w:val="24"/>
          <w:szCs w:val="24"/>
          <w:lang w:val="es-MX" w:eastAsia="es-MX"/>
        </w:rPr>
      </w:pPr>
      <w:r w:rsidRPr="00F46370">
        <w:rPr>
          <w:rFonts w:ascii="Arial" w:hAnsi="Arial" w:cs="Arial"/>
          <w:sz w:val="24"/>
          <w:szCs w:val="24"/>
          <w:lang w:val="es-MX" w:eastAsia="es-MX"/>
        </w:rPr>
        <w:t> </w:t>
      </w:r>
    </w:p>
    <w:p w:rsidR="00930F38" w:rsidRPr="00F46370" w:rsidRDefault="00930F38" w:rsidP="00B713BC">
      <w:pPr>
        <w:widowControl/>
        <w:spacing w:line="360" w:lineRule="auto"/>
        <w:ind w:left="1707" w:right="2036" w:hanging="6"/>
        <w:jc w:val="both"/>
        <w:rPr>
          <w:rFonts w:ascii="Arial" w:hAnsi="Arial" w:cs="Arial"/>
          <w:sz w:val="24"/>
          <w:szCs w:val="24"/>
          <w:lang w:val="es-MX" w:eastAsia="es-MX"/>
        </w:rPr>
      </w:pPr>
      <w:r w:rsidRPr="00F46370">
        <w:rPr>
          <w:rFonts w:ascii="Arial" w:hAnsi="Arial" w:cs="Arial"/>
          <w:b/>
          <w:bCs/>
          <w:sz w:val="24"/>
          <w:szCs w:val="24"/>
          <w:lang w:val="es-MX" w:eastAsia="es-MX"/>
        </w:rPr>
        <w:t xml:space="preserve">VI. </w:t>
      </w:r>
      <w:r w:rsidRPr="00F46370">
        <w:rPr>
          <w:rFonts w:ascii="Arial" w:hAnsi="Arial" w:cs="Arial"/>
          <w:bCs/>
          <w:sz w:val="24"/>
          <w:szCs w:val="24"/>
          <w:lang w:val="es-MX" w:eastAsia="es-MX"/>
        </w:rPr>
        <w:t>Sólo</w:t>
      </w:r>
      <w:r w:rsidRPr="00F46370">
        <w:rPr>
          <w:rFonts w:ascii="Arial" w:hAnsi="Arial" w:cs="Arial"/>
          <w:sz w:val="24"/>
          <w:szCs w:val="24"/>
          <w:lang w:val="es-MX" w:eastAsia="es-MX"/>
        </w:rPr>
        <w:t xml:space="preserve"> podrán hacerse retenciones, descuentos, deducciones o embargos al salario, en los casos previstos en las leyes;</w:t>
      </w:r>
    </w:p>
    <w:p w:rsidR="00930F38" w:rsidRPr="00F46370" w:rsidRDefault="00930F38" w:rsidP="00B713BC">
      <w:pPr>
        <w:widowControl/>
        <w:spacing w:line="360" w:lineRule="auto"/>
        <w:ind w:left="1701" w:right="2036"/>
        <w:jc w:val="both"/>
        <w:rPr>
          <w:rFonts w:ascii="Arial" w:hAnsi="Arial" w:cs="Arial"/>
          <w:sz w:val="24"/>
          <w:szCs w:val="24"/>
          <w:lang w:val="es-MX" w:eastAsia="es-MX"/>
        </w:rPr>
      </w:pPr>
    </w:p>
    <w:p w:rsidR="00930F38" w:rsidRPr="00F46370" w:rsidRDefault="003F4CCB" w:rsidP="00B713BC">
      <w:pPr>
        <w:widowControl/>
        <w:spacing w:line="360" w:lineRule="auto"/>
        <w:jc w:val="both"/>
        <w:rPr>
          <w:rFonts w:ascii="Arial" w:hAnsi="Arial" w:cs="Arial"/>
          <w:sz w:val="24"/>
          <w:szCs w:val="24"/>
          <w:lang w:val="es-MX" w:eastAsia="es-MX"/>
        </w:rPr>
      </w:pPr>
      <w:r w:rsidRPr="00F46370">
        <w:rPr>
          <w:rFonts w:ascii="Arial" w:hAnsi="Arial" w:cs="Arial"/>
          <w:sz w:val="24"/>
          <w:szCs w:val="24"/>
          <w:lang w:val="es-MX" w:eastAsia="es-MX"/>
        </w:rPr>
        <w:t>Así mismo, el artículo 127 de la Constitución Federal</w:t>
      </w:r>
      <w:r w:rsidR="00452BE6" w:rsidRPr="00F46370">
        <w:rPr>
          <w:rFonts w:ascii="Arial" w:hAnsi="Arial" w:cs="Arial"/>
          <w:sz w:val="24"/>
          <w:szCs w:val="24"/>
          <w:lang w:val="es-MX" w:eastAsia="es-MX"/>
        </w:rPr>
        <w:t xml:space="preserve">, </w:t>
      </w:r>
      <w:r w:rsidRPr="00F46370">
        <w:rPr>
          <w:rFonts w:ascii="Arial" w:hAnsi="Arial" w:cs="Arial"/>
          <w:sz w:val="24"/>
          <w:szCs w:val="24"/>
          <w:lang w:val="es-MX" w:eastAsia="es-MX"/>
        </w:rPr>
        <w:t xml:space="preserve">señala: </w:t>
      </w:r>
    </w:p>
    <w:p w:rsidR="00AB1FC7" w:rsidRPr="00F46370" w:rsidRDefault="00AB1FC7" w:rsidP="00B713BC">
      <w:pPr>
        <w:widowControl/>
        <w:spacing w:line="360" w:lineRule="auto"/>
        <w:jc w:val="both"/>
        <w:rPr>
          <w:rFonts w:ascii="Arial" w:hAnsi="Arial" w:cs="Arial"/>
          <w:sz w:val="24"/>
          <w:szCs w:val="24"/>
          <w:lang w:val="es-MX" w:eastAsia="es-MX"/>
        </w:rPr>
      </w:pPr>
    </w:p>
    <w:p w:rsidR="00930F38" w:rsidRPr="00F46370" w:rsidRDefault="00930F38" w:rsidP="00B713BC">
      <w:pPr>
        <w:pStyle w:val="texto"/>
        <w:spacing w:after="0" w:line="360" w:lineRule="auto"/>
        <w:ind w:left="1701" w:right="2036" w:firstLine="0"/>
        <w:rPr>
          <w:rFonts w:cs="Arial"/>
          <w:snapToGrid/>
          <w:sz w:val="24"/>
          <w:szCs w:val="24"/>
          <w:lang w:val="es-MX" w:eastAsia="es-MX"/>
        </w:rPr>
      </w:pPr>
      <w:r w:rsidRPr="00F46370">
        <w:rPr>
          <w:rFonts w:cs="Arial"/>
          <w:sz w:val="24"/>
          <w:szCs w:val="24"/>
        </w:rPr>
        <w:tab/>
      </w:r>
      <w:r w:rsidRPr="00F46370">
        <w:rPr>
          <w:rFonts w:cs="Arial"/>
          <w:b/>
          <w:bCs/>
          <w:snapToGrid/>
          <w:sz w:val="24"/>
          <w:szCs w:val="24"/>
          <w:lang w:val="es-MX" w:eastAsia="es-MX"/>
        </w:rPr>
        <w:t>Artículo 127.</w:t>
      </w:r>
      <w:r w:rsidRPr="00F46370">
        <w:rPr>
          <w:rFonts w:cs="Arial"/>
          <w:snapToGrid/>
          <w:sz w:val="24"/>
          <w:szCs w:val="24"/>
          <w:lang w:val="es-MX" w:eastAsia="es-MX"/>
        </w:rPr>
        <w:t xml:space="preserve"> Los servidores públicos de la Federación, de los Estados, del Distrito Federal y de los Municipios, de sus entidades y dependencias, así como de sus administraciones paraestatales y paramunicipales, fideicomisos públicos, instituciones y organismos autónomos, y cualquier otro ente público, recibirán una remuneración </w:t>
      </w:r>
      <w:r w:rsidRPr="00F46370">
        <w:rPr>
          <w:rFonts w:cs="Arial"/>
          <w:snapToGrid/>
          <w:sz w:val="24"/>
          <w:szCs w:val="24"/>
          <w:lang w:val="es-MX" w:eastAsia="es-MX"/>
        </w:rPr>
        <w:lastRenderedPageBreak/>
        <w:t>adecuada e irrenunciable por el desempeño de su función, empleo, cargo o comisión, que deberá ser proporcional a sus responsabilidades.</w:t>
      </w:r>
    </w:p>
    <w:p w:rsidR="00930F38" w:rsidRPr="00F46370" w:rsidRDefault="00930F38" w:rsidP="00B713BC">
      <w:pPr>
        <w:widowControl/>
        <w:spacing w:line="360" w:lineRule="auto"/>
        <w:ind w:firstLine="288"/>
        <w:jc w:val="both"/>
        <w:rPr>
          <w:rFonts w:ascii="Arial" w:hAnsi="Arial" w:cs="Arial"/>
          <w:sz w:val="24"/>
          <w:szCs w:val="24"/>
          <w:lang w:val="es-MX" w:eastAsia="es-MX"/>
        </w:rPr>
      </w:pPr>
      <w:r w:rsidRPr="00F46370">
        <w:rPr>
          <w:rFonts w:ascii="Arial" w:hAnsi="Arial" w:cs="Arial"/>
          <w:sz w:val="24"/>
          <w:szCs w:val="24"/>
          <w:lang w:val="es-MX" w:eastAsia="es-MX"/>
        </w:rPr>
        <w:t> </w:t>
      </w:r>
    </w:p>
    <w:p w:rsidR="00930F38" w:rsidRPr="00F46370" w:rsidRDefault="00930F38" w:rsidP="00B713BC">
      <w:pPr>
        <w:widowControl/>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Dicha remuneración será determinada anual y equitativamente en los presupuestos de egresos correspondientes</w:t>
      </w:r>
      <w:r w:rsidR="00CA6B08" w:rsidRPr="00F46370">
        <w:rPr>
          <w:rFonts w:ascii="Arial" w:hAnsi="Arial" w:cs="Arial"/>
          <w:sz w:val="24"/>
          <w:szCs w:val="24"/>
          <w:lang w:val="es-MX" w:eastAsia="es-MX"/>
        </w:rPr>
        <w:t>…</w:t>
      </w:r>
    </w:p>
    <w:p w:rsidR="00930F38" w:rsidRPr="00F46370" w:rsidRDefault="00524B41" w:rsidP="00B713BC">
      <w:pPr>
        <w:widowControl/>
        <w:spacing w:line="360" w:lineRule="auto"/>
        <w:ind w:left="1701" w:right="2036"/>
        <w:jc w:val="both"/>
        <w:rPr>
          <w:rFonts w:ascii="Arial" w:hAnsi="Arial" w:cs="Arial"/>
          <w:sz w:val="24"/>
          <w:szCs w:val="24"/>
          <w:lang w:val="es-MX" w:eastAsia="es-MX"/>
        </w:rPr>
      </w:pPr>
      <w:r>
        <w:rPr>
          <w:noProof/>
          <w:lang w:val="es-MX" w:eastAsia="es-MX"/>
        </w:rPr>
        <mc:AlternateContent>
          <mc:Choice Requires="wps">
            <w:drawing>
              <wp:anchor distT="45720" distB="45720" distL="114300" distR="114300" simplePos="0" relativeHeight="251677696" behindDoc="0" locked="0" layoutInCell="1" allowOverlap="1" wp14:anchorId="210AA276" wp14:editId="30074EC7">
                <wp:simplePos x="0" y="0"/>
                <wp:positionH relativeFrom="page">
                  <wp:posOffset>126946</wp:posOffset>
                </wp:positionH>
                <wp:positionV relativeFrom="paragraph">
                  <wp:posOffset>311285</wp:posOffset>
                </wp:positionV>
                <wp:extent cx="1043305" cy="1318260"/>
                <wp:effectExtent l="0" t="0" r="23495" b="1524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AA276" id="Cuadro de texto 9" o:spid="_x0000_s1035" type="#_x0000_t202" style="position:absolute;left:0;text-align:left;margin-left:10pt;margin-top:24.5pt;width:82.15pt;height:103.8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ascii="Arial" w:hAnsi="Arial" w:cs="Arial"/>
          <w:sz w:val="24"/>
          <w:szCs w:val="24"/>
          <w:lang w:val="es-MX" w:eastAsia="es-MX"/>
        </w:rPr>
        <w:t> </w:t>
      </w:r>
    </w:p>
    <w:p w:rsidR="00930F38" w:rsidRPr="00F46370" w:rsidRDefault="00930F38" w:rsidP="00B713BC">
      <w:pPr>
        <w:widowControl/>
        <w:spacing w:line="360" w:lineRule="auto"/>
        <w:ind w:left="1701" w:right="2036"/>
        <w:jc w:val="both"/>
        <w:rPr>
          <w:rFonts w:ascii="Arial" w:hAnsi="Arial" w:cs="Arial"/>
          <w:sz w:val="24"/>
          <w:szCs w:val="24"/>
          <w:lang w:val="es-MX" w:eastAsia="es-MX"/>
        </w:rPr>
      </w:pPr>
      <w:r w:rsidRPr="00F46370">
        <w:rPr>
          <w:rFonts w:ascii="Arial" w:hAnsi="Arial" w:cs="Arial"/>
          <w:b/>
          <w:bCs/>
          <w:sz w:val="24"/>
          <w:szCs w:val="24"/>
          <w:lang w:val="es-MX" w:eastAsia="es-MX"/>
        </w:rPr>
        <w:t>I.</w:t>
      </w:r>
      <w:r w:rsidRPr="00F46370">
        <w:rPr>
          <w:rFonts w:ascii="Arial" w:hAnsi="Arial" w:cs="Arial"/>
          <w:sz w:val="24"/>
          <w:szCs w:val="24"/>
          <w:lang w:val="es-MX" w:eastAsia="es-MX"/>
        </w:rPr>
        <w:t>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30F38" w:rsidRPr="00F46370" w:rsidRDefault="00930F38" w:rsidP="00B713BC">
      <w:pPr>
        <w:widowControl/>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 </w:t>
      </w:r>
    </w:p>
    <w:p w:rsidR="00930F38" w:rsidRPr="00F46370" w:rsidRDefault="00930F38" w:rsidP="00B713BC">
      <w:pPr>
        <w:widowControl/>
        <w:spacing w:line="360" w:lineRule="auto"/>
        <w:ind w:left="1701" w:right="2036"/>
        <w:jc w:val="both"/>
        <w:rPr>
          <w:rFonts w:ascii="Arial" w:hAnsi="Arial" w:cs="Arial"/>
          <w:sz w:val="24"/>
          <w:szCs w:val="24"/>
          <w:lang w:val="es-MX" w:eastAsia="es-MX"/>
        </w:rPr>
      </w:pPr>
      <w:r w:rsidRPr="00F46370">
        <w:rPr>
          <w:rFonts w:ascii="Arial" w:hAnsi="Arial" w:cs="Arial"/>
          <w:b/>
          <w:bCs/>
          <w:sz w:val="24"/>
          <w:szCs w:val="24"/>
          <w:lang w:val="es-MX" w:eastAsia="es-MX"/>
        </w:rPr>
        <w:t>VI.</w:t>
      </w:r>
      <w:r w:rsidRPr="00F46370">
        <w:rPr>
          <w:rFonts w:ascii="Arial" w:hAnsi="Arial" w:cs="Arial"/>
          <w:sz w:val="24"/>
          <w:szCs w:val="24"/>
          <w:lang w:val="es-MX" w:eastAsia="es-MX"/>
        </w:rPr>
        <w:t>     El Congreso de la Unión, las Legislaturas de los Estados y la Asamblea Legislativa del Distrito Federal,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930F38" w:rsidRPr="00F46370" w:rsidRDefault="00930F38" w:rsidP="00B713BC">
      <w:pPr>
        <w:pStyle w:val="corte4fondo"/>
        <w:tabs>
          <w:tab w:val="left" w:pos="1763"/>
        </w:tabs>
        <w:ind w:left="1701" w:right="2036" w:firstLine="0"/>
        <w:rPr>
          <w:rFonts w:cs="Arial"/>
          <w:sz w:val="24"/>
          <w:szCs w:val="24"/>
          <w:lang w:val="es-MX"/>
        </w:rPr>
      </w:pPr>
    </w:p>
    <w:p w:rsidR="00930F38" w:rsidRPr="00F46370" w:rsidRDefault="00524B41" w:rsidP="00604C4B">
      <w:pPr>
        <w:pStyle w:val="corte4fondo"/>
        <w:tabs>
          <w:tab w:val="left" w:pos="1763"/>
        </w:tabs>
        <w:ind w:right="510"/>
        <w:rPr>
          <w:rFonts w:cs="Arial"/>
          <w:sz w:val="24"/>
          <w:szCs w:val="24"/>
          <w:lang w:val="es-MX"/>
        </w:rPr>
      </w:pPr>
      <w:r>
        <w:rPr>
          <w:noProof/>
          <w:lang w:val="es-MX" w:eastAsia="es-MX"/>
        </w:rPr>
        <w:lastRenderedPageBreak/>
        <mc:AlternateContent>
          <mc:Choice Requires="wps">
            <w:drawing>
              <wp:anchor distT="45720" distB="45720" distL="114300" distR="114300" simplePos="0" relativeHeight="251679744" behindDoc="0" locked="0" layoutInCell="1" allowOverlap="1" wp14:anchorId="241F041E" wp14:editId="54EDB5A9">
                <wp:simplePos x="0" y="0"/>
                <wp:positionH relativeFrom="page">
                  <wp:posOffset>107490</wp:posOffset>
                </wp:positionH>
                <wp:positionV relativeFrom="paragraph">
                  <wp:posOffset>3163043</wp:posOffset>
                </wp:positionV>
                <wp:extent cx="1043305" cy="1318260"/>
                <wp:effectExtent l="0" t="0" r="23495" b="1524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041E" id="Cuadro de texto 10" o:spid="_x0000_s1036" type="#_x0000_t202" style="position:absolute;left:0;text-align:left;margin-left:8.45pt;margin-top:249.05pt;width:82.15pt;height:103.8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B919DB" w:rsidRPr="00F46370">
        <w:rPr>
          <w:rFonts w:cs="Arial"/>
          <w:sz w:val="24"/>
          <w:szCs w:val="24"/>
          <w:lang w:val="es-MX"/>
        </w:rPr>
        <w:t xml:space="preserve">De lo anterior </w:t>
      </w:r>
      <w:r w:rsidR="00CA6B08" w:rsidRPr="00F46370">
        <w:rPr>
          <w:rFonts w:cs="Arial"/>
          <w:sz w:val="24"/>
          <w:szCs w:val="24"/>
          <w:lang w:val="es-MX"/>
        </w:rPr>
        <w:t xml:space="preserve">se advierte, que el quinquenio es un derecho de rango Constitucional, </w:t>
      </w:r>
      <w:r w:rsidR="00452BE6" w:rsidRPr="00F46370">
        <w:rPr>
          <w:rFonts w:cs="Arial"/>
          <w:sz w:val="24"/>
          <w:szCs w:val="24"/>
          <w:lang w:val="es-MX"/>
        </w:rPr>
        <w:t xml:space="preserve">al ser considerado como una remuneración a que tiene derecho la actora al desempeñarse como Servidora  Pública Estatal, y obliga el Estado a legislar al respecto para hacer efectivo este derecho, </w:t>
      </w:r>
      <w:r w:rsidR="00CA6B08" w:rsidRPr="00F46370">
        <w:rPr>
          <w:rFonts w:cs="Arial"/>
          <w:sz w:val="24"/>
          <w:szCs w:val="24"/>
          <w:lang w:val="es-MX"/>
        </w:rPr>
        <w:t xml:space="preserve">mismo derecho que debe ser garantizado por la normatividad correspondiente, </w:t>
      </w:r>
      <w:r w:rsidR="00AB1FC7" w:rsidRPr="00F46370">
        <w:rPr>
          <w:rFonts w:cs="Arial"/>
          <w:sz w:val="24"/>
          <w:szCs w:val="24"/>
          <w:lang w:val="es-MX"/>
        </w:rPr>
        <w:t xml:space="preserve">en este caso, la </w:t>
      </w:r>
      <w:r w:rsidR="00CA6B08" w:rsidRPr="00F46370">
        <w:rPr>
          <w:rFonts w:cs="Arial"/>
          <w:sz w:val="24"/>
          <w:szCs w:val="24"/>
          <w:lang w:val="es-MX"/>
        </w:rPr>
        <w:t xml:space="preserve">Ley de Servicio Civil </w:t>
      </w:r>
      <w:r w:rsidR="005C699B" w:rsidRPr="00F46370">
        <w:rPr>
          <w:rFonts w:cs="Arial"/>
          <w:sz w:val="24"/>
          <w:szCs w:val="24"/>
          <w:lang w:val="es-MX"/>
        </w:rPr>
        <w:t xml:space="preserve">para los Empleados de Gobierno del Estado, </w:t>
      </w:r>
      <w:r w:rsidR="00CA6B08" w:rsidRPr="00F46370">
        <w:rPr>
          <w:rFonts w:cs="Arial"/>
          <w:sz w:val="24"/>
          <w:szCs w:val="24"/>
          <w:lang w:val="es-MX"/>
        </w:rPr>
        <w:t>que regula los derechos</w:t>
      </w:r>
      <w:r w:rsidR="005C699B" w:rsidRPr="00F46370">
        <w:rPr>
          <w:rFonts w:cs="Arial"/>
          <w:sz w:val="24"/>
          <w:szCs w:val="24"/>
          <w:lang w:val="es-MX"/>
        </w:rPr>
        <w:t xml:space="preserve"> laborales</w:t>
      </w:r>
      <w:r w:rsidR="00CA6B08" w:rsidRPr="00F46370">
        <w:rPr>
          <w:rFonts w:cs="Arial"/>
          <w:sz w:val="24"/>
          <w:szCs w:val="24"/>
          <w:lang w:val="es-MX"/>
        </w:rPr>
        <w:t xml:space="preserve"> de </w:t>
      </w:r>
      <w:r w:rsidR="00AB1FC7" w:rsidRPr="00F46370">
        <w:rPr>
          <w:rFonts w:cs="Arial"/>
          <w:sz w:val="24"/>
          <w:szCs w:val="24"/>
          <w:lang w:val="es-MX"/>
        </w:rPr>
        <w:t xml:space="preserve">la actora </w:t>
      </w:r>
      <w:r w:rsidR="00F46370" w:rsidRPr="00F46370">
        <w:rPr>
          <w:rFonts w:cs="Arial"/>
          <w:b/>
          <w:sz w:val="24"/>
          <w:szCs w:val="24"/>
        </w:rPr>
        <w:t>**********</w:t>
      </w:r>
      <w:r w:rsidR="00F46370" w:rsidRPr="00F46370">
        <w:rPr>
          <w:rFonts w:cs="Arial"/>
          <w:b/>
          <w:sz w:val="24"/>
          <w:szCs w:val="24"/>
        </w:rPr>
        <w:t xml:space="preserve"> </w:t>
      </w:r>
      <w:r w:rsidR="00AB1FC7" w:rsidRPr="00F46370">
        <w:rPr>
          <w:rFonts w:cs="Arial"/>
          <w:sz w:val="24"/>
          <w:szCs w:val="24"/>
          <w:lang w:val="es-MX"/>
        </w:rPr>
        <w:t xml:space="preserve">en su calidad de personal de Confianza con nombramiento de </w:t>
      </w:r>
      <w:r w:rsidR="00F46370">
        <w:rPr>
          <w:rFonts w:cs="Arial"/>
          <w:b/>
          <w:color w:val="000000" w:themeColor="text1"/>
          <w:sz w:val="24"/>
          <w:szCs w:val="24"/>
        </w:rPr>
        <w:t>**********</w:t>
      </w:r>
      <w:r w:rsidR="00DC282A" w:rsidRPr="00F46370">
        <w:rPr>
          <w:rFonts w:cs="Arial"/>
          <w:sz w:val="24"/>
          <w:szCs w:val="24"/>
          <w:lang w:val="es-MX"/>
        </w:rPr>
        <w:t>.</w:t>
      </w:r>
      <w:r w:rsidR="00030882" w:rsidRPr="00F46370">
        <w:rPr>
          <w:rFonts w:cs="Arial"/>
          <w:sz w:val="24"/>
          <w:szCs w:val="24"/>
          <w:lang w:val="es-MX"/>
        </w:rPr>
        <w:t xml:space="preserve"> La </w:t>
      </w:r>
      <w:r w:rsidR="004303DC" w:rsidRPr="00F46370">
        <w:rPr>
          <w:rFonts w:cs="Arial"/>
          <w:sz w:val="24"/>
          <w:szCs w:val="24"/>
          <w:lang w:val="es-MX"/>
        </w:rPr>
        <w:t xml:space="preserve">autoridad </w:t>
      </w:r>
      <w:r w:rsidR="00030882" w:rsidRPr="00F46370">
        <w:rPr>
          <w:rFonts w:cs="Arial"/>
          <w:sz w:val="24"/>
          <w:szCs w:val="24"/>
          <w:lang w:val="es-MX"/>
        </w:rPr>
        <w:t xml:space="preserve">demandada </w:t>
      </w:r>
      <w:r w:rsidR="00F32B1A" w:rsidRPr="00F46370">
        <w:rPr>
          <w:rFonts w:cs="Arial"/>
          <w:sz w:val="24"/>
          <w:szCs w:val="24"/>
          <w:lang w:val="es-MX"/>
        </w:rPr>
        <w:t>no señal</w:t>
      </w:r>
      <w:r w:rsidR="00030882" w:rsidRPr="00F46370">
        <w:rPr>
          <w:rFonts w:cs="Arial"/>
          <w:sz w:val="24"/>
          <w:szCs w:val="24"/>
          <w:lang w:val="es-MX"/>
        </w:rPr>
        <w:t xml:space="preserve">ó </w:t>
      </w:r>
      <w:r w:rsidR="00F32B1A" w:rsidRPr="00F46370">
        <w:rPr>
          <w:rFonts w:cs="Arial"/>
          <w:sz w:val="24"/>
          <w:szCs w:val="24"/>
          <w:lang w:val="es-MX"/>
        </w:rPr>
        <w:t xml:space="preserve">si existen tabuladores </w:t>
      </w:r>
      <w:r w:rsidR="00D31D52" w:rsidRPr="00F46370">
        <w:rPr>
          <w:rFonts w:cs="Arial"/>
          <w:sz w:val="24"/>
          <w:szCs w:val="24"/>
          <w:lang w:val="es-MX"/>
        </w:rPr>
        <w:t xml:space="preserve">para cada ejercicio fiscal </w:t>
      </w:r>
      <w:r w:rsidR="007823CE" w:rsidRPr="00F46370">
        <w:rPr>
          <w:rFonts w:cs="Arial"/>
          <w:sz w:val="24"/>
          <w:szCs w:val="24"/>
          <w:lang w:val="es-MX"/>
        </w:rPr>
        <w:t xml:space="preserve">en los que funde y motive su actuar, sino que únicamente señala que </w:t>
      </w:r>
      <w:r w:rsidR="002A0B0A" w:rsidRPr="00F46370">
        <w:rPr>
          <w:rFonts w:cs="Arial"/>
          <w:sz w:val="24"/>
          <w:szCs w:val="24"/>
          <w:lang w:val="es-MX"/>
        </w:rPr>
        <w:t xml:space="preserve">el pago que recibe la actora  se paga conforme al Tabulador </w:t>
      </w:r>
      <w:r w:rsidR="000064BD" w:rsidRPr="00F46370">
        <w:rPr>
          <w:rFonts w:cs="Arial"/>
          <w:sz w:val="24"/>
          <w:szCs w:val="24"/>
          <w:lang w:val="es-MX"/>
        </w:rPr>
        <w:t xml:space="preserve">2018, por lo que le corresponde la cantidad </w:t>
      </w:r>
      <w:r w:rsidR="00F46370" w:rsidRPr="00F46370">
        <w:rPr>
          <w:rFonts w:cs="Arial"/>
          <w:b/>
          <w:sz w:val="24"/>
          <w:szCs w:val="24"/>
        </w:rPr>
        <w:t>**********</w:t>
      </w:r>
      <w:r w:rsidR="00F46370" w:rsidRPr="00F46370">
        <w:rPr>
          <w:rFonts w:cs="Arial"/>
          <w:b/>
          <w:sz w:val="24"/>
          <w:szCs w:val="24"/>
        </w:rPr>
        <w:t xml:space="preserve"> </w:t>
      </w:r>
      <w:r w:rsidR="000064BD" w:rsidRPr="00F46370">
        <w:rPr>
          <w:rFonts w:cs="Arial"/>
          <w:sz w:val="24"/>
          <w:szCs w:val="24"/>
          <w:lang w:val="es-MX"/>
        </w:rPr>
        <w:t xml:space="preserve">al mes por los </w:t>
      </w:r>
      <w:r w:rsidR="00F46370" w:rsidRPr="00F46370">
        <w:rPr>
          <w:rFonts w:cs="Arial"/>
          <w:b/>
          <w:sz w:val="24"/>
          <w:szCs w:val="24"/>
        </w:rPr>
        <w:t>**********</w:t>
      </w:r>
      <w:r w:rsidR="00B919DB" w:rsidRPr="00F46370">
        <w:rPr>
          <w:rFonts w:cs="Arial"/>
          <w:sz w:val="24"/>
          <w:szCs w:val="24"/>
          <w:lang w:val="es-MX"/>
        </w:rPr>
        <w:t>;</w:t>
      </w:r>
      <w:r w:rsidR="00524275" w:rsidRPr="00F46370">
        <w:rPr>
          <w:rFonts w:cs="Arial"/>
          <w:sz w:val="24"/>
          <w:szCs w:val="24"/>
          <w:lang w:val="es-MX"/>
        </w:rPr>
        <w:t xml:space="preserve"> sin embargo</w:t>
      </w:r>
      <w:r w:rsidR="00B919DB" w:rsidRPr="00F46370">
        <w:rPr>
          <w:rFonts w:cs="Arial"/>
          <w:sz w:val="24"/>
          <w:szCs w:val="24"/>
          <w:lang w:val="es-MX"/>
        </w:rPr>
        <w:t>,</w:t>
      </w:r>
      <w:r w:rsidR="00524275" w:rsidRPr="00F46370">
        <w:rPr>
          <w:rFonts w:cs="Arial"/>
          <w:sz w:val="24"/>
          <w:szCs w:val="24"/>
          <w:lang w:val="es-MX"/>
        </w:rPr>
        <w:t xml:space="preserve"> </w:t>
      </w:r>
      <w:r w:rsidR="00B26834" w:rsidRPr="00F46370">
        <w:rPr>
          <w:rFonts w:cs="Arial"/>
          <w:sz w:val="24"/>
          <w:szCs w:val="24"/>
          <w:lang w:val="es-MX"/>
        </w:rPr>
        <w:t>dicha cantidad no coincide con lo estipulado en el artículo 34 B</w:t>
      </w:r>
      <w:r w:rsidR="00D205D1" w:rsidRPr="00F46370">
        <w:rPr>
          <w:rFonts w:cs="Arial"/>
          <w:sz w:val="24"/>
          <w:szCs w:val="24"/>
          <w:lang w:val="es-MX"/>
        </w:rPr>
        <w:t>IS</w:t>
      </w:r>
      <w:r w:rsidR="00B26834" w:rsidRPr="00F46370">
        <w:rPr>
          <w:rFonts w:cs="Arial"/>
          <w:sz w:val="24"/>
          <w:szCs w:val="24"/>
          <w:lang w:val="es-MX"/>
        </w:rPr>
        <w:t xml:space="preserve"> de la Ley </w:t>
      </w:r>
      <w:r w:rsidR="008116CF" w:rsidRPr="00F46370">
        <w:rPr>
          <w:rFonts w:cs="Arial"/>
          <w:sz w:val="24"/>
          <w:szCs w:val="24"/>
          <w:lang w:val="es-MX"/>
        </w:rPr>
        <w:t>en comento;</w:t>
      </w:r>
      <w:r w:rsidR="00B26834" w:rsidRPr="00F46370">
        <w:rPr>
          <w:rFonts w:cs="Arial"/>
          <w:sz w:val="24"/>
          <w:szCs w:val="24"/>
          <w:lang w:val="es-MX"/>
        </w:rPr>
        <w:t xml:space="preserve"> esto es así</w:t>
      </w:r>
      <w:r w:rsidR="00B4351E" w:rsidRPr="00F46370">
        <w:rPr>
          <w:rFonts w:cs="Arial"/>
          <w:sz w:val="24"/>
          <w:szCs w:val="24"/>
          <w:lang w:val="es-MX"/>
        </w:rPr>
        <w:t>,</w:t>
      </w:r>
      <w:r w:rsidR="00B26834" w:rsidRPr="00F46370">
        <w:rPr>
          <w:rFonts w:cs="Arial"/>
          <w:sz w:val="24"/>
          <w:szCs w:val="24"/>
          <w:lang w:val="es-MX"/>
        </w:rPr>
        <w:t xml:space="preserve"> tomando en consideración lo que manifiesta la actora que desde su primer quinque</w:t>
      </w:r>
      <w:r w:rsidR="00B919DB" w:rsidRPr="00F46370">
        <w:rPr>
          <w:rFonts w:cs="Arial"/>
          <w:sz w:val="24"/>
          <w:szCs w:val="24"/>
          <w:lang w:val="es-MX"/>
        </w:rPr>
        <w:t>nio en el año 1998 se le realizó</w:t>
      </w:r>
      <w:r w:rsidR="00B26834" w:rsidRPr="00F46370">
        <w:rPr>
          <w:rFonts w:cs="Arial"/>
          <w:sz w:val="24"/>
          <w:szCs w:val="24"/>
          <w:lang w:val="es-MX"/>
        </w:rPr>
        <w:t xml:space="preserve"> un pago diverso al señalado en el artículo 34 B</w:t>
      </w:r>
      <w:r w:rsidR="000B6A31" w:rsidRPr="00F46370">
        <w:rPr>
          <w:rFonts w:cs="Arial"/>
          <w:sz w:val="24"/>
          <w:szCs w:val="24"/>
          <w:lang w:val="es-MX"/>
        </w:rPr>
        <w:t>IS</w:t>
      </w:r>
      <w:r w:rsidR="00B26834" w:rsidRPr="00F46370">
        <w:rPr>
          <w:rFonts w:cs="Arial"/>
          <w:sz w:val="24"/>
          <w:szCs w:val="24"/>
          <w:lang w:val="es-MX"/>
        </w:rPr>
        <w:t xml:space="preserve"> de la Ley invocada</w:t>
      </w:r>
      <w:r w:rsidR="004303DC" w:rsidRPr="00F46370">
        <w:rPr>
          <w:rFonts w:cs="Arial"/>
          <w:sz w:val="24"/>
          <w:szCs w:val="24"/>
          <w:lang w:val="es-MX"/>
        </w:rPr>
        <w:t>, tal como se advierte de los recibos de pago que exhibió en copia certificada, a los cuales se les concede valor probatorio pleno en términos del artículo</w:t>
      </w:r>
      <w:r w:rsidR="00F463D5" w:rsidRPr="00F46370">
        <w:rPr>
          <w:rFonts w:cs="Arial"/>
          <w:sz w:val="24"/>
          <w:szCs w:val="24"/>
          <w:lang w:val="es-MX"/>
        </w:rPr>
        <w:t xml:space="preserve"> 203</w:t>
      </w:r>
      <w:r w:rsidR="00D205D1" w:rsidRPr="00F46370">
        <w:rPr>
          <w:rFonts w:cs="Arial"/>
          <w:sz w:val="24"/>
          <w:szCs w:val="24"/>
          <w:lang w:val="es-MX"/>
        </w:rPr>
        <w:t xml:space="preserve">, </w:t>
      </w:r>
      <w:r w:rsidR="00F463D5" w:rsidRPr="00F46370">
        <w:rPr>
          <w:rFonts w:cs="Arial"/>
          <w:sz w:val="24"/>
          <w:szCs w:val="24"/>
          <w:lang w:val="es-MX"/>
        </w:rPr>
        <w:t>fracción I</w:t>
      </w:r>
      <w:r w:rsidR="00D205D1" w:rsidRPr="00F46370">
        <w:rPr>
          <w:rFonts w:cs="Arial"/>
          <w:sz w:val="24"/>
          <w:szCs w:val="24"/>
          <w:lang w:val="es-MX"/>
        </w:rPr>
        <w:t>,</w:t>
      </w:r>
      <w:r w:rsidR="00F463D5" w:rsidRPr="00F46370">
        <w:rPr>
          <w:rFonts w:cs="Arial"/>
          <w:sz w:val="24"/>
          <w:szCs w:val="24"/>
          <w:lang w:val="es-MX"/>
        </w:rPr>
        <w:t xml:space="preserve"> de la Ley de Procedimiento y </w:t>
      </w:r>
      <w:r w:rsidR="004303DC" w:rsidRPr="00F46370">
        <w:rPr>
          <w:rFonts w:cs="Arial"/>
          <w:sz w:val="24"/>
          <w:szCs w:val="24"/>
          <w:lang w:val="es-MX"/>
        </w:rPr>
        <w:t xml:space="preserve">Justicia Administrativa para el Estado de Oaxaca; en virtud de que los mismos no fueron objetados en cuanto su autenticidad, máxime que la demandada aceptó el </w:t>
      </w:r>
      <w:r w:rsidR="0021052F" w:rsidRPr="00F46370">
        <w:rPr>
          <w:rFonts w:cs="Arial"/>
          <w:sz w:val="24"/>
          <w:szCs w:val="24"/>
          <w:lang w:val="es-MX"/>
        </w:rPr>
        <w:t>acto impugnado argumentando entre otras cosas que este pago se realiza con base al tabulador 2018</w:t>
      </w:r>
      <w:r w:rsidR="00B26834" w:rsidRPr="00F46370">
        <w:rPr>
          <w:rFonts w:cs="Arial"/>
          <w:sz w:val="24"/>
          <w:szCs w:val="24"/>
          <w:lang w:val="es-MX"/>
        </w:rPr>
        <w:t xml:space="preserve">; </w:t>
      </w:r>
      <w:r w:rsidR="00640D9C" w:rsidRPr="00F46370">
        <w:rPr>
          <w:rFonts w:cs="Arial"/>
          <w:sz w:val="24"/>
          <w:szCs w:val="24"/>
          <w:lang w:val="es-MX"/>
        </w:rPr>
        <w:t xml:space="preserve">por lo que se aprecia que el pago del derecho al quinquenio, </w:t>
      </w:r>
      <w:r w:rsidR="008C1166" w:rsidRPr="00F46370">
        <w:rPr>
          <w:rFonts w:cs="Arial"/>
          <w:sz w:val="24"/>
          <w:szCs w:val="24"/>
          <w:lang w:val="es-MX"/>
        </w:rPr>
        <w:t>ha quedado al arbitrio de la demandada,</w:t>
      </w:r>
      <w:r w:rsidR="00117F91" w:rsidRPr="00F46370">
        <w:rPr>
          <w:rFonts w:cs="Arial"/>
          <w:sz w:val="24"/>
          <w:szCs w:val="24"/>
          <w:lang w:val="es-MX"/>
        </w:rPr>
        <w:t xml:space="preserve">  toda vez que la mism</w:t>
      </w:r>
      <w:r w:rsidR="008C1166" w:rsidRPr="00F46370">
        <w:rPr>
          <w:rFonts w:cs="Arial"/>
          <w:sz w:val="24"/>
          <w:szCs w:val="24"/>
          <w:lang w:val="es-MX"/>
        </w:rPr>
        <w:t>a</w:t>
      </w:r>
      <w:r w:rsidR="00117F91" w:rsidRPr="00F46370">
        <w:rPr>
          <w:rFonts w:cs="Arial"/>
          <w:sz w:val="24"/>
          <w:szCs w:val="24"/>
          <w:lang w:val="es-MX"/>
        </w:rPr>
        <w:t xml:space="preserve">, </w:t>
      </w:r>
      <w:r w:rsidR="008C1166" w:rsidRPr="00F46370">
        <w:rPr>
          <w:rFonts w:cs="Arial"/>
          <w:sz w:val="24"/>
          <w:szCs w:val="24"/>
          <w:lang w:val="es-MX"/>
        </w:rPr>
        <w:t xml:space="preserve">en su contestación de demanda no pudo sostener </w:t>
      </w:r>
      <w:r w:rsidR="00117F91" w:rsidRPr="00F46370">
        <w:rPr>
          <w:rFonts w:cs="Arial"/>
          <w:sz w:val="24"/>
          <w:szCs w:val="24"/>
          <w:lang w:val="es-MX"/>
        </w:rPr>
        <w:t xml:space="preserve"> el fundamento y motivo de</w:t>
      </w:r>
      <w:r w:rsidR="008C1166" w:rsidRPr="00F46370">
        <w:rPr>
          <w:rFonts w:cs="Arial"/>
          <w:sz w:val="24"/>
          <w:szCs w:val="24"/>
          <w:lang w:val="es-MX"/>
        </w:rPr>
        <w:t>l acto que se le reclama</w:t>
      </w:r>
      <w:r w:rsidR="00117F91" w:rsidRPr="00F46370">
        <w:rPr>
          <w:rFonts w:cs="Arial"/>
          <w:sz w:val="24"/>
          <w:szCs w:val="24"/>
          <w:lang w:val="es-MX"/>
        </w:rPr>
        <w:t>,</w:t>
      </w:r>
      <w:r w:rsidR="00616C1D" w:rsidRPr="00F46370">
        <w:rPr>
          <w:rFonts w:cs="Arial"/>
          <w:sz w:val="24"/>
          <w:szCs w:val="24"/>
          <w:lang w:val="es-MX"/>
        </w:rPr>
        <w:t xml:space="preserve"> por lo que es evidente que el Principio de Legalidad</w:t>
      </w:r>
      <w:r w:rsidR="00117F91" w:rsidRPr="00F46370">
        <w:rPr>
          <w:rFonts w:cs="Arial"/>
          <w:sz w:val="24"/>
          <w:szCs w:val="24"/>
          <w:lang w:val="es-MX"/>
        </w:rPr>
        <w:t xml:space="preserve"> contemplado en el artículo 14 de la Constitución </w:t>
      </w:r>
      <w:r w:rsidR="007C458B" w:rsidRPr="00F46370">
        <w:rPr>
          <w:rFonts w:cs="Arial"/>
          <w:sz w:val="24"/>
          <w:szCs w:val="24"/>
          <w:lang w:val="es-MX"/>
        </w:rPr>
        <w:t>Política</w:t>
      </w:r>
      <w:r w:rsidR="00117F91" w:rsidRPr="00F46370">
        <w:rPr>
          <w:rFonts w:cs="Arial"/>
          <w:sz w:val="24"/>
          <w:szCs w:val="24"/>
          <w:lang w:val="es-MX"/>
        </w:rPr>
        <w:t xml:space="preserve"> de los Estados Unidos Mexicanos</w:t>
      </w:r>
      <w:r w:rsidR="00920B06" w:rsidRPr="00F46370">
        <w:rPr>
          <w:rFonts w:cs="Arial"/>
          <w:sz w:val="24"/>
          <w:szCs w:val="24"/>
          <w:lang w:val="es-MX"/>
        </w:rPr>
        <w:t>,</w:t>
      </w:r>
      <w:r w:rsidR="00616C1D" w:rsidRPr="00F46370">
        <w:rPr>
          <w:rFonts w:cs="Arial"/>
          <w:sz w:val="24"/>
          <w:szCs w:val="24"/>
          <w:lang w:val="es-MX"/>
        </w:rPr>
        <w:t xml:space="preserve"> </w:t>
      </w:r>
      <w:r w:rsidR="00117F91" w:rsidRPr="00F46370">
        <w:rPr>
          <w:rFonts w:cs="Arial"/>
          <w:sz w:val="24"/>
          <w:szCs w:val="24"/>
          <w:lang w:val="es-MX"/>
        </w:rPr>
        <w:t xml:space="preserve">ha sido </w:t>
      </w:r>
      <w:r w:rsidR="00616C1D" w:rsidRPr="00F46370">
        <w:rPr>
          <w:rFonts w:cs="Arial"/>
          <w:sz w:val="24"/>
          <w:szCs w:val="24"/>
          <w:lang w:val="es-MX"/>
        </w:rPr>
        <w:t>transgredido</w:t>
      </w:r>
      <w:r w:rsidR="00545FCF" w:rsidRPr="00F46370">
        <w:rPr>
          <w:rFonts w:cs="Arial"/>
          <w:sz w:val="24"/>
          <w:szCs w:val="24"/>
          <w:lang w:val="es-MX"/>
        </w:rPr>
        <w:t xml:space="preserve"> y es deber de este Juzgador </w:t>
      </w:r>
      <w:r w:rsidR="00B919DB" w:rsidRPr="00F46370">
        <w:rPr>
          <w:rFonts w:cs="Arial"/>
          <w:sz w:val="24"/>
          <w:szCs w:val="24"/>
          <w:lang w:val="es-MX"/>
        </w:rPr>
        <w:t>acatar</w:t>
      </w:r>
      <w:r w:rsidR="007E21CF" w:rsidRPr="00F46370">
        <w:rPr>
          <w:rFonts w:cs="Arial"/>
          <w:sz w:val="24"/>
          <w:szCs w:val="24"/>
          <w:lang w:val="es-MX"/>
        </w:rPr>
        <w:t xml:space="preserve"> lo señalado en el artículo </w:t>
      </w:r>
      <w:r w:rsidR="00B919DB" w:rsidRPr="00F46370">
        <w:rPr>
          <w:rFonts w:cs="Arial"/>
          <w:sz w:val="24"/>
          <w:szCs w:val="24"/>
          <w:lang w:val="es-MX"/>
        </w:rPr>
        <w:t xml:space="preserve">1o., </w:t>
      </w:r>
      <w:r w:rsidR="007E21CF" w:rsidRPr="00F46370">
        <w:rPr>
          <w:rFonts w:cs="Arial"/>
          <w:sz w:val="24"/>
          <w:szCs w:val="24"/>
          <w:lang w:val="es-MX"/>
        </w:rPr>
        <w:t xml:space="preserve">de la Constitución Federal, aplicando la Ley que mejor proteja los derechos humanos y en el caso concreto, </w:t>
      </w:r>
      <w:r w:rsidR="005168C9" w:rsidRPr="00F46370">
        <w:rPr>
          <w:rFonts w:cs="Arial"/>
          <w:sz w:val="24"/>
          <w:szCs w:val="24"/>
          <w:lang w:val="es-MX"/>
        </w:rPr>
        <w:t xml:space="preserve">el quinquenio,  es una remuneración económica,  regulada por </w:t>
      </w:r>
      <w:r w:rsidR="007E21CF" w:rsidRPr="00F46370">
        <w:rPr>
          <w:rFonts w:cs="Arial"/>
          <w:sz w:val="24"/>
          <w:szCs w:val="24"/>
          <w:lang w:val="es-MX"/>
        </w:rPr>
        <w:t xml:space="preserve">La Ley de Servicio Civil </w:t>
      </w:r>
      <w:r w:rsidR="001F3FB5" w:rsidRPr="00F46370">
        <w:rPr>
          <w:rFonts w:cs="Arial"/>
          <w:sz w:val="24"/>
          <w:szCs w:val="24"/>
          <w:lang w:val="es-MX"/>
        </w:rPr>
        <w:t>para los Empleados de Gobierno del Estado</w:t>
      </w:r>
      <w:r w:rsidR="005168C9" w:rsidRPr="00F46370">
        <w:rPr>
          <w:rFonts w:cs="Arial"/>
          <w:sz w:val="24"/>
          <w:szCs w:val="24"/>
          <w:lang w:val="es-MX"/>
        </w:rPr>
        <w:t xml:space="preserve">, </w:t>
      </w:r>
      <w:r w:rsidR="007E21CF" w:rsidRPr="00F46370">
        <w:rPr>
          <w:rFonts w:cs="Arial"/>
          <w:sz w:val="24"/>
          <w:szCs w:val="24"/>
          <w:lang w:val="es-MX"/>
        </w:rPr>
        <w:t>que</w:t>
      </w:r>
      <w:r w:rsidR="004C70DF" w:rsidRPr="00F46370">
        <w:rPr>
          <w:rFonts w:cs="Arial"/>
          <w:sz w:val="24"/>
          <w:szCs w:val="24"/>
        </w:rPr>
        <w:t xml:space="preserve"> </w:t>
      </w:r>
      <w:r w:rsidR="00930F38" w:rsidRPr="00F46370">
        <w:rPr>
          <w:rFonts w:cs="Arial"/>
          <w:sz w:val="24"/>
          <w:szCs w:val="24"/>
        </w:rPr>
        <w:t>establece</w:t>
      </w:r>
      <w:r w:rsidR="004A146E" w:rsidRPr="00F46370">
        <w:rPr>
          <w:rFonts w:cs="Arial"/>
          <w:sz w:val="24"/>
          <w:szCs w:val="24"/>
        </w:rPr>
        <w:t>:</w:t>
      </w:r>
    </w:p>
    <w:p w:rsidR="00930F38" w:rsidRPr="00F46370" w:rsidRDefault="00930F38" w:rsidP="00B713BC">
      <w:pPr>
        <w:pStyle w:val="corte4fondo"/>
        <w:ind w:right="2036" w:firstLine="0"/>
        <w:rPr>
          <w:rFonts w:cs="Arial"/>
          <w:sz w:val="24"/>
          <w:szCs w:val="24"/>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b/>
          <w:bCs/>
          <w:sz w:val="24"/>
          <w:szCs w:val="24"/>
          <w:lang w:val="es-MX" w:eastAsia="es-MX"/>
        </w:rPr>
        <w:t xml:space="preserve">ARTÍCULO 34.- </w:t>
      </w:r>
      <w:r w:rsidRPr="00F46370">
        <w:rPr>
          <w:rFonts w:ascii="Arial" w:hAnsi="Arial" w:cs="Arial"/>
          <w:sz w:val="24"/>
          <w:szCs w:val="24"/>
          <w:lang w:val="es-MX" w:eastAsia="es-MX"/>
        </w:rPr>
        <w:t xml:space="preserve">En ningún caso los empleados de los Poderes percibirán </w:t>
      </w:r>
      <w:r w:rsidRPr="00F46370">
        <w:rPr>
          <w:rFonts w:ascii="Arial" w:hAnsi="Arial" w:cs="Arial"/>
          <w:sz w:val="24"/>
          <w:szCs w:val="24"/>
          <w:lang w:val="es-MX" w:eastAsia="es-MX"/>
        </w:rPr>
        <w:lastRenderedPageBreak/>
        <w:t>un sueldo inferior al mínimo fijado para los trabajadores en general y según las distintas regiones del Estado.</w:t>
      </w:r>
    </w:p>
    <w:p w:rsidR="009B1BDC" w:rsidRPr="00F46370" w:rsidRDefault="009B1BDC"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A los empleados de base o de confianza al servicio de los Poderes del Estado, se les concederá una prima de antigüedad, de conformidad con las normas siguientes:</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I.- La prima de antigüedad consistirá en el importe de 14 días de salario o sueldo por cada año de servicios cumplidos.</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524B41"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Pr>
          <w:noProof/>
          <w:lang w:val="es-MX" w:eastAsia="es-MX"/>
        </w:rPr>
        <mc:AlternateContent>
          <mc:Choice Requires="wps">
            <w:drawing>
              <wp:anchor distT="45720" distB="45720" distL="114300" distR="114300" simplePos="0" relativeHeight="251681792" behindDoc="0" locked="0" layoutInCell="1" allowOverlap="1" wp14:anchorId="4CD7BE04" wp14:editId="0BA188E1">
                <wp:simplePos x="0" y="0"/>
                <wp:positionH relativeFrom="page">
                  <wp:posOffset>321499</wp:posOffset>
                </wp:positionH>
                <wp:positionV relativeFrom="paragraph">
                  <wp:posOffset>2334004</wp:posOffset>
                </wp:positionV>
                <wp:extent cx="1043305" cy="1318260"/>
                <wp:effectExtent l="0" t="0" r="23495" b="1524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BE04" id="Cuadro de texto 11" o:spid="_x0000_s1037" type="#_x0000_t202" style="position:absolute;left:0;text-align:left;margin-left:25.3pt;margin-top:183.8pt;width:82.15pt;height:103.8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ascii="Arial" w:hAnsi="Arial" w:cs="Arial"/>
          <w:sz w:val="24"/>
          <w:szCs w:val="24"/>
          <w:lang w:val="es-MX" w:eastAsia="es-MX"/>
        </w:rPr>
        <w:t>II.- La prima de antigüedad se pagará a los empleados que se separen voluntariamente de su empleo, siempre que hayan cumplido quince años de servicios, por lo menos. Así mismo se pagará a los que sean despedidos y que conforme a una resolución de la Junta de Arbitraje, dicho despido resulte injustificado y el empleado ya no desee continuar laborando.</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III.- En caso de fallecimiento del empleado con derecho a la prima de antigüedad, ésta se pagará a la persona o personas que aparezcan como beneficiarios del pago del seguro de vida en la Cédula de Protección correspondiente.</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 xml:space="preserve">La prima de antigüedad a que se refiere este artículo se cubrirá a los trabajadores o a sus beneficiarios </w:t>
      </w:r>
      <w:r w:rsidRPr="00F46370">
        <w:rPr>
          <w:rFonts w:ascii="Arial" w:hAnsi="Arial" w:cs="Arial"/>
          <w:sz w:val="24"/>
          <w:szCs w:val="24"/>
          <w:lang w:val="es-MX" w:eastAsia="es-MX"/>
        </w:rPr>
        <w:lastRenderedPageBreak/>
        <w:t>independientemente de cualquier otra prestación que les corresponda.</w:t>
      </w:r>
    </w:p>
    <w:p w:rsidR="00930F38" w:rsidRPr="00F46370" w:rsidRDefault="00930F38" w:rsidP="00B713BC">
      <w:pPr>
        <w:widowControl/>
        <w:autoSpaceDE w:val="0"/>
        <w:autoSpaceDN w:val="0"/>
        <w:adjustRightInd w:val="0"/>
        <w:spacing w:line="360" w:lineRule="auto"/>
        <w:ind w:left="1701" w:right="2036"/>
        <w:jc w:val="both"/>
        <w:rPr>
          <w:rFonts w:ascii="Arial" w:hAnsi="Arial" w:cs="Arial"/>
          <w:b/>
          <w:bCs/>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b/>
          <w:bCs/>
          <w:sz w:val="24"/>
          <w:szCs w:val="24"/>
          <w:lang w:val="es-MX" w:eastAsia="es-MX"/>
        </w:rPr>
        <w:t xml:space="preserve">ARTICULO 34 BIS.- </w:t>
      </w:r>
      <w:r w:rsidRPr="00F46370">
        <w:rPr>
          <w:rFonts w:ascii="Arial" w:hAnsi="Arial" w:cs="Arial"/>
          <w:sz w:val="24"/>
          <w:szCs w:val="24"/>
          <w:lang w:val="es-MX" w:eastAsia="es-MX"/>
        </w:rPr>
        <w:t>A los empleados de Base o de Confianza se les otorgará en forma mensual, Quinquenios, conforme a la Tabla siguiente:</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524B41"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Pr>
          <w:noProof/>
          <w:lang w:val="es-MX" w:eastAsia="es-MX"/>
        </w:rPr>
        <mc:AlternateContent>
          <mc:Choice Requires="wps">
            <w:drawing>
              <wp:anchor distT="45720" distB="45720" distL="114300" distR="114300" simplePos="0" relativeHeight="251683840" behindDoc="0" locked="0" layoutInCell="1" allowOverlap="1" wp14:anchorId="45DF6F8E" wp14:editId="27C761B2">
                <wp:simplePos x="0" y="0"/>
                <wp:positionH relativeFrom="page">
                  <wp:posOffset>233950</wp:posOffset>
                </wp:positionH>
                <wp:positionV relativeFrom="paragraph">
                  <wp:posOffset>700635</wp:posOffset>
                </wp:positionV>
                <wp:extent cx="1043305" cy="1318260"/>
                <wp:effectExtent l="0" t="0" r="23495" b="1524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F6F8E" id="Cuadro de texto 12" o:spid="_x0000_s1038" type="#_x0000_t202" style="position:absolute;left:0;text-align:left;margin-left:18.4pt;margin-top:55.15pt;width:82.15pt;height:103.8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ascii="Arial" w:hAnsi="Arial" w:cs="Arial"/>
          <w:sz w:val="24"/>
          <w:szCs w:val="24"/>
          <w:lang w:val="es-MX" w:eastAsia="es-MX"/>
        </w:rPr>
        <w:t>5 AÑOS DE SERVICIOS CUMPLIDOS CON NOMBRAMIENTO. $ 350.00</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10 AÑOS DE SERVICIOS CUMPLIDOS CON NOMBRAMIENTO 300.00</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15 AÑOS DE SERVICIOS CUMPLIDOS CON NOMBRAMIENTO 1,300.00</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20 AÑOS DE SERVICIOS CUMPLIDOS CON NOMBRAMIENTO 1,800.00</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25 AÑOS DE SERVICIOS CUMPLIDOS CON NOMBRAMIENTO 2,300.00</w:t>
      </w: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p>
    <w:p w:rsidR="00930F38" w:rsidRPr="00F46370" w:rsidRDefault="00930F38" w:rsidP="00B713BC">
      <w:pPr>
        <w:widowControl/>
        <w:autoSpaceDE w:val="0"/>
        <w:autoSpaceDN w:val="0"/>
        <w:adjustRightInd w:val="0"/>
        <w:spacing w:line="360" w:lineRule="auto"/>
        <w:ind w:left="1701" w:right="2036"/>
        <w:jc w:val="both"/>
        <w:rPr>
          <w:rFonts w:ascii="Arial" w:hAnsi="Arial" w:cs="Arial"/>
          <w:sz w:val="24"/>
          <w:szCs w:val="24"/>
          <w:lang w:val="es-MX" w:eastAsia="es-MX"/>
        </w:rPr>
      </w:pPr>
      <w:r w:rsidRPr="00F46370">
        <w:rPr>
          <w:rFonts w:ascii="Arial" w:hAnsi="Arial" w:cs="Arial"/>
          <w:sz w:val="24"/>
          <w:szCs w:val="24"/>
          <w:lang w:val="es-MX" w:eastAsia="es-MX"/>
        </w:rPr>
        <w:t>30 AÑOS DE SERVICIOS CUMPLIDOS CON NOMBRAMIENTO 2,800.00</w:t>
      </w:r>
    </w:p>
    <w:p w:rsidR="00930F38" w:rsidRPr="00F46370" w:rsidRDefault="00930F38" w:rsidP="00B713BC">
      <w:pPr>
        <w:pStyle w:val="corte4fondo"/>
        <w:ind w:left="1701" w:right="2036" w:firstLine="0"/>
        <w:rPr>
          <w:rFonts w:cs="Arial"/>
          <w:sz w:val="24"/>
          <w:szCs w:val="24"/>
          <w:lang w:val="es-MX" w:eastAsia="es-MX"/>
        </w:rPr>
      </w:pPr>
    </w:p>
    <w:p w:rsidR="00930F38" w:rsidRPr="00F46370" w:rsidRDefault="00930F38" w:rsidP="00B713BC">
      <w:pPr>
        <w:pStyle w:val="corte4fondo"/>
        <w:ind w:left="1701" w:right="2036" w:firstLine="0"/>
        <w:rPr>
          <w:rFonts w:cs="Arial"/>
          <w:sz w:val="24"/>
          <w:szCs w:val="24"/>
          <w:lang w:val="es-MX" w:eastAsia="es-MX"/>
        </w:rPr>
      </w:pPr>
      <w:r w:rsidRPr="00F46370">
        <w:rPr>
          <w:rFonts w:cs="Arial"/>
          <w:sz w:val="24"/>
          <w:szCs w:val="24"/>
          <w:lang w:val="es-MX" w:eastAsia="es-MX"/>
        </w:rPr>
        <w:t>y por cada 5 años más de servicios, se les aumentará $ 500.00 más.</w:t>
      </w:r>
    </w:p>
    <w:p w:rsidR="00930F38" w:rsidRPr="00F46370" w:rsidRDefault="00930F38" w:rsidP="00B713BC">
      <w:pPr>
        <w:pStyle w:val="corte4fondo"/>
        <w:ind w:left="1701" w:right="2036" w:firstLine="0"/>
        <w:rPr>
          <w:rFonts w:cs="Arial"/>
          <w:sz w:val="24"/>
          <w:szCs w:val="24"/>
          <w:lang w:val="es-MX" w:eastAsia="es-MX"/>
        </w:rPr>
      </w:pPr>
    </w:p>
    <w:p w:rsidR="00930F38" w:rsidRPr="00F46370" w:rsidRDefault="00524B41" w:rsidP="00B713BC">
      <w:pPr>
        <w:pStyle w:val="corte4fondo"/>
        <w:ind w:right="51"/>
        <w:rPr>
          <w:rFonts w:cs="Arial"/>
          <w:sz w:val="24"/>
          <w:szCs w:val="24"/>
        </w:rPr>
      </w:pPr>
      <w:r>
        <w:rPr>
          <w:noProof/>
          <w:lang w:val="es-MX" w:eastAsia="es-MX"/>
        </w:rPr>
        <w:lastRenderedPageBreak/>
        <mc:AlternateContent>
          <mc:Choice Requires="wps">
            <w:drawing>
              <wp:anchor distT="45720" distB="45720" distL="114300" distR="114300" simplePos="0" relativeHeight="251685888" behindDoc="0" locked="0" layoutInCell="1" allowOverlap="1" wp14:anchorId="1D6DF5CE" wp14:editId="1E7B9E67">
                <wp:simplePos x="0" y="0"/>
                <wp:positionH relativeFrom="page">
                  <wp:posOffset>195040</wp:posOffset>
                </wp:positionH>
                <wp:positionV relativeFrom="paragraph">
                  <wp:posOffset>3503754</wp:posOffset>
                </wp:positionV>
                <wp:extent cx="1043305" cy="1318260"/>
                <wp:effectExtent l="0" t="0" r="23495" b="1524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DF5CE" id="Cuadro de texto 13" o:spid="_x0000_s1039" type="#_x0000_t202" style="position:absolute;left:0;text-align:left;margin-left:15.35pt;margin-top:275.9pt;width:82.15pt;height:103.8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0F373C" w:rsidRPr="00F46370">
        <w:rPr>
          <w:rFonts w:cs="Arial"/>
          <w:sz w:val="24"/>
          <w:szCs w:val="24"/>
        </w:rPr>
        <w:t xml:space="preserve"> De </w:t>
      </w:r>
      <w:r w:rsidR="00930F38" w:rsidRPr="00F46370">
        <w:rPr>
          <w:rFonts w:cs="Arial"/>
          <w:sz w:val="24"/>
          <w:szCs w:val="24"/>
        </w:rPr>
        <w:t>dichos preceptos se advierte que los quinquenios constituyen una pr</w:t>
      </w:r>
      <w:r w:rsidR="009A1CD2" w:rsidRPr="00F46370">
        <w:rPr>
          <w:rFonts w:cs="Arial"/>
          <w:sz w:val="24"/>
          <w:szCs w:val="24"/>
        </w:rPr>
        <w:t>e</w:t>
      </w:r>
      <w:r w:rsidR="00930F38" w:rsidRPr="00F46370">
        <w:rPr>
          <w:rFonts w:cs="Arial"/>
          <w:sz w:val="24"/>
          <w:szCs w:val="24"/>
        </w:rPr>
        <w:t>rrogativa necesaria para lograr la eficacia al disfrute del derecho mínimo de protección  al salario que se consagra en el apartado B</w:t>
      </w:r>
      <w:r w:rsidR="00B919DB" w:rsidRPr="00F46370">
        <w:rPr>
          <w:rFonts w:cs="Arial"/>
          <w:sz w:val="24"/>
          <w:szCs w:val="24"/>
        </w:rPr>
        <w:t>, del artículo 123 de la Constitución Federal,</w:t>
      </w:r>
      <w:r w:rsidR="00930F38" w:rsidRPr="00F46370">
        <w:rPr>
          <w:rFonts w:cs="Arial"/>
          <w:sz w:val="24"/>
          <w:szCs w:val="24"/>
        </w:rPr>
        <w:t xml:space="preserve"> al haberse establecido como una prestación adicional  al salario del trabajador, con la cual el </w:t>
      </w:r>
      <w:r w:rsidR="00CD6AE6" w:rsidRPr="00F46370">
        <w:rPr>
          <w:rFonts w:cs="Arial"/>
          <w:sz w:val="24"/>
          <w:szCs w:val="24"/>
        </w:rPr>
        <w:t>E</w:t>
      </w:r>
      <w:r w:rsidR="00930F38" w:rsidRPr="00F46370">
        <w:rPr>
          <w:rFonts w:cs="Arial"/>
          <w:sz w:val="24"/>
          <w:szCs w:val="24"/>
        </w:rPr>
        <w:t>stado reconoce el esfuerzo y colaboración de los empleados públicos en la consecución de sus propósitos; además del contenido de las fracciones IV y VI del apart</w:t>
      </w:r>
      <w:r w:rsidR="00B919DB" w:rsidRPr="00F46370">
        <w:rPr>
          <w:rFonts w:cs="Arial"/>
          <w:sz w:val="24"/>
          <w:szCs w:val="24"/>
        </w:rPr>
        <w:t xml:space="preserve">ado B, del referido numeral 123, </w:t>
      </w:r>
      <w:r w:rsidR="00930F38" w:rsidRPr="00F46370">
        <w:rPr>
          <w:rFonts w:cs="Arial"/>
          <w:sz w:val="24"/>
          <w:szCs w:val="24"/>
        </w:rPr>
        <w:t xml:space="preserve">se desprende que el constituyente previó medidas de protección  al salario entre otras, que sería fijado en los presupuestos respectivos </w:t>
      </w:r>
      <w:r w:rsidR="00930F38" w:rsidRPr="00F46370">
        <w:rPr>
          <w:rFonts w:cs="Arial"/>
          <w:b/>
          <w:sz w:val="24"/>
          <w:szCs w:val="24"/>
        </w:rPr>
        <w:t xml:space="preserve">sin que su cuantía pudiera ser disminuida durante su vigencia y que no podrían ser inferiores al mínimo para los trabajadores en general  </w:t>
      </w:r>
      <w:r w:rsidR="00930F38" w:rsidRPr="00F46370">
        <w:rPr>
          <w:rFonts w:cs="Arial"/>
          <w:sz w:val="24"/>
          <w:szCs w:val="24"/>
        </w:rPr>
        <w:t>y que solo podrán hacerse retenciones, descuentos</w:t>
      </w:r>
      <w:r w:rsidR="00B919DB" w:rsidRPr="00F46370">
        <w:rPr>
          <w:rFonts w:cs="Arial"/>
          <w:sz w:val="24"/>
          <w:szCs w:val="24"/>
        </w:rPr>
        <w:t>,</w:t>
      </w:r>
      <w:r w:rsidR="00930F38" w:rsidRPr="00F46370">
        <w:rPr>
          <w:rFonts w:cs="Arial"/>
          <w:sz w:val="24"/>
          <w:szCs w:val="24"/>
        </w:rPr>
        <w:t xml:space="preserve"> deducciones o embargos  en los casos previstos en las leyes, de donde se advierte que una de las medidas de protección al salario consiste en que esa retribución no podrá ser restringida, pero si es extensiva a  las condiciones laborales, donde queda incluido el pago de quinquenio en forma justa y apegado a las normas previamente establecida</w:t>
      </w:r>
      <w:r w:rsidR="00F26D7D" w:rsidRPr="00F46370">
        <w:rPr>
          <w:rFonts w:cs="Arial"/>
          <w:sz w:val="24"/>
          <w:szCs w:val="24"/>
        </w:rPr>
        <w:t xml:space="preserve">s </w:t>
      </w:r>
      <w:r w:rsidR="00315D87" w:rsidRPr="00F46370">
        <w:rPr>
          <w:rFonts w:cs="Arial"/>
          <w:sz w:val="24"/>
          <w:szCs w:val="24"/>
        </w:rPr>
        <w:t xml:space="preserve"> </w:t>
      </w:r>
      <w:r w:rsidR="00930F38" w:rsidRPr="00F46370">
        <w:rPr>
          <w:rFonts w:cs="Arial"/>
          <w:sz w:val="24"/>
          <w:szCs w:val="24"/>
        </w:rPr>
        <w:t xml:space="preserve"> por constituir un incremento al salario que se otorga al trabajador por su desempeño.</w:t>
      </w:r>
    </w:p>
    <w:p w:rsidR="00930F38" w:rsidRPr="00F46370" w:rsidRDefault="00930F38" w:rsidP="00B713BC">
      <w:pPr>
        <w:pStyle w:val="corte4fondo"/>
        <w:ind w:right="51"/>
        <w:rPr>
          <w:rFonts w:cs="Arial"/>
          <w:sz w:val="24"/>
          <w:szCs w:val="24"/>
        </w:rPr>
      </w:pPr>
    </w:p>
    <w:p w:rsidR="00930F38" w:rsidRPr="00F46370" w:rsidRDefault="00332B0B" w:rsidP="00B713BC">
      <w:pPr>
        <w:pStyle w:val="corte4fondo"/>
        <w:ind w:right="51"/>
        <w:rPr>
          <w:rFonts w:cs="Arial"/>
          <w:sz w:val="24"/>
          <w:szCs w:val="24"/>
        </w:rPr>
      </w:pPr>
      <w:r w:rsidRPr="00F46370">
        <w:rPr>
          <w:rFonts w:cs="Arial"/>
          <w:sz w:val="24"/>
          <w:szCs w:val="24"/>
        </w:rPr>
        <w:t>Así</w:t>
      </w:r>
      <w:r w:rsidR="00CD6AE6" w:rsidRPr="00F46370">
        <w:rPr>
          <w:rFonts w:cs="Arial"/>
          <w:sz w:val="24"/>
          <w:szCs w:val="24"/>
        </w:rPr>
        <w:t xml:space="preserve"> también, </w:t>
      </w:r>
      <w:r w:rsidR="00DD2993" w:rsidRPr="00F46370">
        <w:rPr>
          <w:rFonts w:cs="Arial"/>
          <w:sz w:val="24"/>
          <w:szCs w:val="24"/>
        </w:rPr>
        <w:t xml:space="preserve">es necesario precisar que </w:t>
      </w:r>
      <w:r w:rsidRPr="00F46370">
        <w:rPr>
          <w:rFonts w:cs="Arial"/>
          <w:sz w:val="24"/>
          <w:szCs w:val="24"/>
        </w:rPr>
        <w:t>el derecho humano al salario digno</w:t>
      </w:r>
      <w:r w:rsidR="00930F38" w:rsidRPr="00F46370">
        <w:rPr>
          <w:rFonts w:cs="Arial"/>
          <w:sz w:val="24"/>
          <w:szCs w:val="24"/>
        </w:rPr>
        <w:t xml:space="preserve"> ha si</w:t>
      </w:r>
      <w:r w:rsidR="00315D87" w:rsidRPr="00F46370">
        <w:rPr>
          <w:rFonts w:cs="Arial"/>
          <w:sz w:val="24"/>
          <w:szCs w:val="24"/>
        </w:rPr>
        <w:t>do materia de protección en el C</w:t>
      </w:r>
      <w:r w:rsidR="00930F38" w:rsidRPr="00F46370">
        <w:rPr>
          <w:rFonts w:cs="Arial"/>
          <w:sz w:val="24"/>
          <w:szCs w:val="24"/>
        </w:rPr>
        <w:t xml:space="preserve">onvenio 169 de la  Organización Internacional del Trabajo (OIT), </w:t>
      </w:r>
      <w:r w:rsidR="00F46370" w:rsidRPr="00F46370">
        <w:rPr>
          <w:rFonts w:cs="Arial"/>
          <w:b/>
          <w:sz w:val="24"/>
          <w:szCs w:val="24"/>
        </w:rPr>
        <w:t>**********</w:t>
      </w:r>
      <w:r w:rsidR="00F46370" w:rsidRPr="00F46370">
        <w:rPr>
          <w:rFonts w:cs="Arial"/>
          <w:b/>
          <w:sz w:val="24"/>
          <w:szCs w:val="24"/>
        </w:rPr>
        <w:t xml:space="preserve"> </w:t>
      </w:r>
      <w:r w:rsidR="00930F38" w:rsidRPr="00F46370">
        <w:rPr>
          <w:rFonts w:cs="Arial"/>
          <w:sz w:val="24"/>
          <w:szCs w:val="24"/>
        </w:rPr>
        <w:t>ello ha sido reiterado en el Pacto Internacional de Derechos Económicos Sociales y Culturales, donde se establece que las personas deben recibir un salario equitativo, igual y satisfactorio</w:t>
      </w:r>
      <w:r w:rsidR="00990019" w:rsidRPr="00F46370">
        <w:rPr>
          <w:rFonts w:cs="Arial"/>
          <w:sz w:val="24"/>
          <w:szCs w:val="24"/>
        </w:rPr>
        <w:t xml:space="preserve">, por lo que el acto que se le reclama a la demandada </w:t>
      </w:r>
      <w:r w:rsidR="00930F38" w:rsidRPr="00F46370">
        <w:rPr>
          <w:rFonts w:cs="Arial"/>
          <w:b/>
          <w:sz w:val="24"/>
          <w:szCs w:val="24"/>
        </w:rPr>
        <w:t xml:space="preserve">resulta incompatible </w:t>
      </w:r>
      <w:r w:rsidR="00930F38" w:rsidRPr="00F46370">
        <w:rPr>
          <w:rFonts w:cs="Arial"/>
          <w:sz w:val="24"/>
          <w:szCs w:val="24"/>
        </w:rPr>
        <w:t>con el derecho a la protección de la dignidad humana, prevista en el artículo 11.1</w:t>
      </w:r>
      <w:r w:rsidR="00371E20" w:rsidRPr="00F46370">
        <w:rPr>
          <w:rFonts w:cs="Arial"/>
          <w:sz w:val="24"/>
          <w:szCs w:val="24"/>
        </w:rPr>
        <w:t>,</w:t>
      </w:r>
      <w:r w:rsidR="00930F38" w:rsidRPr="00F46370">
        <w:rPr>
          <w:rFonts w:cs="Arial"/>
          <w:sz w:val="24"/>
          <w:szCs w:val="24"/>
        </w:rPr>
        <w:t xml:space="preserve"> de la Convención Americana de los Derechos humanos, por ser la interpretación más favorable a ese derecho humano, siendo que el párrafo segundo del artículo 1º.</w:t>
      </w:r>
      <w:r w:rsidR="00371E20" w:rsidRPr="00F46370">
        <w:rPr>
          <w:rFonts w:cs="Arial"/>
          <w:sz w:val="24"/>
          <w:szCs w:val="24"/>
        </w:rPr>
        <w:t>, d</w:t>
      </w:r>
      <w:r w:rsidR="00930F38" w:rsidRPr="00F46370">
        <w:rPr>
          <w:rFonts w:cs="Arial"/>
          <w:sz w:val="24"/>
          <w:szCs w:val="24"/>
        </w:rPr>
        <w:t xml:space="preserve">e la Constitución Política de los Estados Unidos Mexicanos, dispone que las normas relativas a los derechos humanos se interpretaran de conformidad con la propia </w:t>
      </w:r>
      <w:r w:rsidR="00F26D7D" w:rsidRPr="00F46370">
        <w:rPr>
          <w:rFonts w:cs="Arial"/>
          <w:sz w:val="24"/>
          <w:szCs w:val="24"/>
        </w:rPr>
        <w:t>C</w:t>
      </w:r>
      <w:r w:rsidR="00930F38" w:rsidRPr="00F46370">
        <w:rPr>
          <w:rFonts w:cs="Arial"/>
          <w:sz w:val="24"/>
          <w:szCs w:val="24"/>
        </w:rPr>
        <w:t xml:space="preserve">onstitución y con los </w:t>
      </w:r>
      <w:r w:rsidR="00F26D7D" w:rsidRPr="00F46370">
        <w:rPr>
          <w:rFonts w:cs="Arial"/>
          <w:sz w:val="24"/>
          <w:szCs w:val="24"/>
        </w:rPr>
        <w:t>T</w:t>
      </w:r>
      <w:r w:rsidR="00930F38" w:rsidRPr="00F46370">
        <w:rPr>
          <w:rFonts w:cs="Arial"/>
          <w:sz w:val="24"/>
          <w:szCs w:val="24"/>
        </w:rPr>
        <w:t xml:space="preserve">ratados </w:t>
      </w:r>
      <w:r w:rsidR="005A406F" w:rsidRPr="00F46370">
        <w:rPr>
          <w:rFonts w:cs="Arial"/>
          <w:sz w:val="24"/>
          <w:szCs w:val="24"/>
        </w:rPr>
        <w:t>I</w:t>
      </w:r>
      <w:r w:rsidR="00930F38" w:rsidRPr="00F46370">
        <w:rPr>
          <w:rFonts w:cs="Arial"/>
          <w:sz w:val="24"/>
          <w:szCs w:val="24"/>
        </w:rPr>
        <w:t xml:space="preserve">nternacionales de la materia, favoreciendo en todo tiempo a las personas con la protección más amplia. Esto es así, por que la autoridad responsable </w:t>
      </w:r>
      <w:r w:rsidR="00990019" w:rsidRPr="00F46370">
        <w:rPr>
          <w:rFonts w:cs="Arial"/>
          <w:sz w:val="24"/>
          <w:szCs w:val="24"/>
        </w:rPr>
        <w:t>no atendió</w:t>
      </w:r>
      <w:r w:rsidR="00930F38" w:rsidRPr="00F46370">
        <w:rPr>
          <w:rFonts w:cs="Arial"/>
          <w:sz w:val="24"/>
          <w:szCs w:val="24"/>
        </w:rPr>
        <w:t xml:space="preserve"> los montos establecidos en el artículo 34 B</w:t>
      </w:r>
      <w:r w:rsidR="00371E20" w:rsidRPr="00F46370">
        <w:rPr>
          <w:rFonts w:cs="Arial"/>
          <w:sz w:val="24"/>
          <w:szCs w:val="24"/>
        </w:rPr>
        <w:t>IS de</w:t>
      </w:r>
      <w:r w:rsidR="00930F38" w:rsidRPr="00F46370">
        <w:rPr>
          <w:rFonts w:cs="Arial"/>
          <w:sz w:val="24"/>
          <w:szCs w:val="24"/>
        </w:rPr>
        <w:t xml:space="preserve"> la Ley del Servicio Civil para los Empleados del Gobierno del Estado de Oaxaca, que son más favorables ya que la cantidad que se fija en este precepto es más beneficiosa a su prestación pues lo </w:t>
      </w:r>
      <w:r w:rsidR="00930F38" w:rsidRPr="00F46370">
        <w:rPr>
          <w:rFonts w:cs="Arial"/>
          <w:sz w:val="24"/>
          <w:szCs w:val="24"/>
        </w:rPr>
        <w:lastRenderedPageBreak/>
        <w:t>incrementa</w:t>
      </w:r>
      <w:r w:rsidR="00990019" w:rsidRPr="00F46370">
        <w:rPr>
          <w:rFonts w:cs="Arial"/>
          <w:sz w:val="24"/>
          <w:szCs w:val="24"/>
        </w:rPr>
        <w:t>, y la demandada con su actuar,  le negó</w:t>
      </w:r>
      <w:r w:rsidR="00930F38" w:rsidRPr="00F46370">
        <w:rPr>
          <w:rFonts w:cs="Arial"/>
          <w:sz w:val="24"/>
          <w:szCs w:val="24"/>
        </w:rPr>
        <w:t xml:space="preserve"> </w:t>
      </w:r>
      <w:r w:rsidR="00990019" w:rsidRPr="00F46370">
        <w:rPr>
          <w:rFonts w:cs="Arial"/>
          <w:sz w:val="24"/>
          <w:szCs w:val="24"/>
        </w:rPr>
        <w:t xml:space="preserve">a la actora </w:t>
      </w:r>
      <w:r w:rsidR="00930F38" w:rsidRPr="00F46370">
        <w:rPr>
          <w:rFonts w:cs="Arial"/>
          <w:sz w:val="24"/>
          <w:szCs w:val="24"/>
        </w:rPr>
        <w:t xml:space="preserve">el derecho de obtener un salario </w:t>
      </w:r>
      <w:r w:rsidR="007C4ECA" w:rsidRPr="00F46370">
        <w:rPr>
          <w:rFonts w:cs="Arial"/>
          <w:sz w:val="24"/>
          <w:szCs w:val="24"/>
        </w:rPr>
        <w:t>justo y debidamente reglamentado</w:t>
      </w:r>
      <w:r w:rsidR="00930F38" w:rsidRPr="00F46370">
        <w:rPr>
          <w:rFonts w:cs="Arial"/>
          <w:sz w:val="24"/>
          <w:szCs w:val="24"/>
        </w:rPr>
        <w:t xml:space="preserve">, el cual debe ser respetado y garantizado por todas las autoridades y al no hacerlo así se trastocaron lo preceptos </w:t>
      </w:r>
      <w:r w:rsidR="00DC282A" w:rsidRPr="00F46370">
        <w:rPr>
          <w:rFonts w:cs="Arial"/>
          <w:sz w:val="24"/>
          <w:szCs w:val="24"/>
        </w:rPr>
        <w:t>C</w:t>
      </w:r>
      <w:r w:rsidR="00930F38" w:rsidRPr="00F46370">
        <w:rPr>
          <w:rFonts w:cs="Arial"/>
          <w:sz w:val="24"/>
          <w:szCs w:val="24"/>
        </w:rPr>
        <w:t>onstitucionales relativ</w:t>
      </w:r>
      <w:r w:rsidR="005C699B" w:rsidRPr="00F46370">
        <w:rPr>
          <w:rFonts w:cs="Arial"/>
          <w:sz w:val="24"/>
          <w:szCs w:val="24"/>
        </w:rPr>
        <w:t>o</w:t>
      </w:r>
      <w:r w:rsidR="00930F38" w:rsidRPr="00F46370">
        <w:rPr>
          <w:rFonts w:cs="Arial"/>
          <w:sz w:val="24"/>
          <w:szCs w:val="24"/>
        </w:rPr>
        <w:t xml:space="preserve">s al salario de la </w:t>
      </w:r>
      <w:r w:rsidR="008A6379" w:rsidRPr="00F46370">
        <w:rPr>
          <w:rFonts w:cs="Arial"/>
          <w:sz w:val="24"/>
          <w:szCs w:val="24"/>
        </w:rPr>
        <w:t>actora</w:t>
      </w:r>
      <w:r w:rsidR="00930F38" w:rsidRPr="00F46370">
        <w:rPr>
          <w:rFonts w:cs="Arial"/>
          <w:sz w:val="24"/>
          <w:szCs w:val="24"/>
        </w:rPr>
        <w:t xml:space="preserve"> .</w:t>
      </w:r>
    </w:p>
    <w:p w:rsidR="00930F38" w:rsidRPr="00F46370" w:rsidRDefault="00930F38" w:rsidP="00B713BC">
      <w:pPr>
        <w:pStyle w:val="corte4fondo"/>
        <w:ind w:right="51"/>
        <w:rPr>
          <w:rFonts w:cs="Arial"/>
          <w:sz w:val="24"/>
          <w:szCs w:val="24"/>
        </w:rPr>
      </w:pPr>
    </w:p>
    <w:p w:rsidR="00930F38" w:rsidRPr="00F46370" w:rsidRDefault="00524B41" w:rsidP="007F371D">
      <w:pPr>
        <w:pStyle w:val="corte4fondo"/>
        <w:ind w:right="51"/>
        <w:rPr>
          <w:rFonts w:cs="Arial"/>
          <w:sz w:val="24"/>
          <w:szCs w:val="24"/>
        </w:rPr>
      </w:pPr>
      <w:r>
        <w:rPr>
          <w:noProof/>
          <w:lang w:val="es-MX" w:eastAsia="es-MX"/>
        </w:rPr>
        <mc:AlternateContent>
          <mc:Choice Requires="wps">
            <w:drawing>
              <wp:anchor distT="45720" distB="45720" distL="114300" distR="114300" simplePos="0" relativeHeight="251687936" behindDoc="0" locked="0" layoutInCell="1" allowOverlap="1" wp14:anchorId="69D86446" wp14:editId="2D8BB95B">
                <wp:simplePos x="0" y="0"/>
                <wp:positionH relativeFrom="page">
                  <wp:posOffset>185311</wp:posOffset>
                </wp:positionH>
                <wp:positionV relativeFrom="paragraph">
                  <wp:posOffset>4436880</wp:posOffset>
                </wp:positionV>
                <wp:extent cx="1043305" cy="1318260"/>
                <wp:effectExtent l="0" t="0" r="23495" b="1524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86446" id="Cuadro de texto 14" o:spid="_x0000_s1040" type="#_x0000_t202" style="position:absolute;left:0;text-align:left;margin-left:14.6pt;margin-top:349.35pt;width:82.15pt;height:103.8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cs="Arial"/>
          <w:sz w:val="24"/>
          <w:szCs w:val="24"/>
        </w:rPr>
        <w:t xml:space="preserve"> Por lo que la autoridad demandad</w:t>
      </w:r>
      <w:r w:rsidR="0089009F" w:rsidRPr="00F46370">
        <w:rPr>
          <w:rFonts w:cs="Arial"/>
          <w:sz w:val="24"/>
          <w:szCs w:val="24"/>
        </w:rPr>
        <w:t xml:space="preserve">a </w:t>
      </w:r>
      <w:r w:rsidR="00930F38" w:rsidRPr="00F46370">
        <w:rPr>
          <w:rFonts w:cs="Arial"/>
          <w:sz w:val="24"/>
          <w:szCs w:val="24"/>
        </w:rPr>
        <w:t>después</w:t>
      </w:r>
      <w:r w:rsidR="005E1273" w:rsidRPr="00F46370">
        <w:rPr>
          <w:rFonts w:cs="Arial"/>
          <w:sz w:val="24"/>
          <w:szCs w:val="24"/>
        </w:rPr>
        <w:t xml:space="preserve"> de</w:t>
      </w:r>
      <w:r w:rsidR="00930F38" w:rsidRPr="00F46370">
        <w:rPr>
          <w:rFonts w:cs="Arial"/>
          <w:sz w:val="24"/>
          <w:szCs w:val="24"/>
        </w:rPr>
        <w:t xml:space="preserve"> hacer las operaciones aritméticas correctas, debe realizar el pago de las cantidades que no hayan sido cubiertas y seguir pagando a la inconforme</w:t>
      </w:r>
      <w:r w:rsidR="005C699B" w:rsidRPr="00F46370">
        <w:rPr>
          <w:rFonts w:cs="Arial"/>
          <w:sz w:val="24"/>
          <w:szCs w:val="24"/>
        </w:rPr>
        <w:t xml:space="preserve">, </w:t>
      </w:r>
      <w:r w:rsidR="00930F38" w:rsidRPr="00F46370">
        <w:rPr>
          <w:rFonts w:cs="Arial"/>
          <w:sz w:val="24"/>
          <w:szCs w:val="24"/>
        </w:rPr>
        <w:t xml:space="preserve"> de acuerdo  al artículo 34 B</w:t>
      </w:r>
      <w:r w:rsidR="009472A6" w:rsidRPr="00F46370">
        <w:rPr>
          <w:rFonts w:cs="Arial"/>
          <w:sz w:val="24"/>
          <w:szCs w:val="24"/>
        </w:rPr>
        <w:t>IS</w:t>
      </w:r>
      <w:r w:rsidR="00930F38" w:rsidRPr="00F46370">
        <w:rPr>
          <w:rFonts w:cs="Arial"/>
          <w:sz w:val="24"/>
          <w:szCs w:val="24"/>
        </w:rPr>
        <w:t xml:space="preserve"> de la Ley </w:t>
      </w:r>
      <w:r w:rsidR="00DC282A" w:rsidRPr="00F46370">
        <w:rPr>
          <w:rFonts w:cs="Arial"/>
          <w:sz w:val="24"/>
          <w:szCs w:val="24"/>
        </w:rPr>
        <w:t xml:space="preserve">del Servicio </w:t>
      </w:r>
      <w:r w:rsidR="00930F38" w:rsidRPr="00F46370">
        <w:rPr>
          <w:rFonts w:cs="Arial"/>
          <w:sz w:val="24"/>
          <w:szCs w:val="24"/>
        </w:rPr>
        <w:t xml:space="preserve">Civil para los Empleados del Gobierno del Estado de Oaxaca, dado que debe estar atenta al principio </w:t>
      </w:r>
      <w:r w:rsidR="00A320D2" w:rsidRPr="00F46370">
        <w:rPr>
          <w:rFonts w:cs="Arial"/>
          <w:sz w:val="24"/>
          <w:szCs w:val="24"/>
        </w:rPr>
        <w:t>P</w:t>
      </w:r>
      <w:r w:rsidR="00930F38" w:rsidRPr="00F46370">
        <w:rPr>
          <w:rFonts w:cs="Arial"/>
          <w:sz w:val="24"/>
          <w:szCs w:val="24"/>
        </w:rPr>
        <w:t xml:space="preserve">ro </w:t>
      </w:r>
      <w:r w:rsidR="00A320D2" w:rsidRPr="00F46370">
        <w:rPr>
          <w:rFonts w:cs="Arial"/>
          <w:sz w:val="24"/>
          <w:szCs w:val="24"/>
        </w:rPr>
        <w:t>P</w:t>
      </w:r>
      <w:r w:rsidR="00930F38" w:rsidRPr="00F46370">
        <w:rPr>
          <w:rFonts w:cs="Arial"/>
          <w:sz w:val="24"/>
          <w:szCs w:val="24"/>
        </w:rPr>
        <w:t>ers</w:t>
      </w:r>
      <w:r w:rsidR="00315D87" w:rsidRPr="00F46370">
        <w:rPr>
          <w:rFonts w:cs="Arial"/>
          <w:sz w:val="24"/>
          <w:szCs w:val="24"/>
        </w:rPr>
        <w:t>ona, previsto en el artículo 1º.,</w:t>
      </w:r>
      <w:r w:rsidR="00930F38" w:rsidRPr="00F46370">
        <w:rPr>
          <w:rFonts w:cs="Arial"/>
          <w:sz w:val="24"/>
          <w:szCs w:val="24"/>
        </w:rPr>
        <w:t xml:space="preserve"> en relación con los </w:t>
      </w:r>
      <w:r w:rsidR="0089009F" w:rsidRPr="00F46370">
        <w:rPr>
          <w:rFonts w:cs="Arial"/>
          <w:sz w:val="24"/>
          <w:szCs w:val="24"/>
        </w:rPr>
        <w:t>diversos</w:t>
      </w:r>
      <w:r w:rsidR="00930F38" w:rsidRPr="00F46370">
        <w:rPr>
          <w:rFonts w:cs="Arial"/>
          <w:sz w:val="24"/>
          <w:szCs w:val="24"/>
        </w:rPr>
        <w:t xml:space="preserve"> 5 y 123 de la Constitución Política de los Estados Unidos Mexicanos,</w:t>
      </w:r>
      <w:r w:rsidR="00315D87" w:rsidRPr="00F46370">
        <w:rPr>
          <w:rFonts w:cs="Arial"/>
          <w:sz w:val="24"/>
          <w:szCs w:val="24"/>
        </w:rPr>
        <w:t xml:space="preserve"> los cuales estrechamente vinculados permiten</w:t>
      </w:r>
      <w:r w:rsidR="00930F38" w:rsidRPr="00F46370">
        <w:rPr>
          <w:rFonts w:cs="Arial"/>
          <w:sz w:val="24"/>
          <w:szCs w:val="24"/>
        </w:rPr>
        <w:t xml:space="preserve"> maximizar el ejercicio de los derechos fundamentales de la </w:t>
      </w:r>
      <w:r w:rsidR="00574C80" w:rsidRPr="00F46370">
        <w:rPr>
          <w:rFonts w:cs="Arial"/>
          <w:sz w:val="24"/>
          <w:szCs w:val="24"/>
        </w:rPr>
        <w:t>actora</w:t>
      </w:r>
      <w:r w:rsidR="00930F38" w:rsidRPr="00F46370">
        <w:rPr>
          <w:rFonts w:cs="Arial"/>
          <w:sz w:val="24"/>
          <w:szCs w:val="24"/>
        </w:rPr>
        <w:t>, en el sentido de aplicar la norma que busque el mayor beneficio de las personas; inclusive en retroactividad</w:t>
      </w:r>
      <w:r w:rsidR="009D31DA" w:rsidRPr="00F46370">
        <w:rPr>
          <w:rFonts w:cs="Arial"/>
          <w:sz w:val="24"/>
          <w:szCs w:val="24"/>
        </w:rPr>
        <w:t xml:space="preserve">; toda vez que </w:t>
      </w:r>
      <w:r w:rsidR="00930F38" w:rsidRPr="00F46370">
        <w:rPr>
          <w:rFonts w:cs="Arial"/>
          <w:sz w:val="24"/>
          <w:szCs w:val="24"/>
        </w:rPr>
        <w:t xml:space="preserve">al no haberlo hecho así le </w:t>
      </w:r>
      <w:r w:rsidR="00574C80" w:rsidRPr="00F46370">
        <w:rPr>
          <w:rFonts w:cs="Arial"/>
          <w:sz w:val="24"/>
          <w:szCs w:val="24"/>
        </w:rPr>
        <w:t>ocasionó</w:t>
      </w:r>
      <w:r w:rsidR="007F371D" w:rsidRPr="00F46370">
        <w:rPr>
          <w:rFonts w:cs="Arial"/>
          <w:sz w:val="24"/>
          <w:szCs w:val="24"/>
        </w:rPr>
        <w:t xml:space="preserve"> agravio</w:t>
      </w:r>
      <w:r w:rsidR="00930F38" w:rsidRPr="00F46370">
        <w:rPr>
          <w:rFonts w:cs="Arial"/>
          <w:sz w:val="24"/>
          <w:szCs w:val="24"/>
        </w:rPr>
        <w:t xml:space="preserve"> a</w:t>
      </w:r>
      <w:r w:rsidR="0089009F" w:rsidRPr="00F46370">
        <w:rPr>
          <w:rFonts w:cs="Arial"/>
          <w:sz w:val="24"/>
          <w:szCs w:val="24"/>
        </w:rPr>
        <w:t xml:space="preserve"> la actora</w:t>
      </w:r>
      <w:r w:rsidR="00930F38" w:rsidRPr="00F46370">
        <w:rPr>
          <w:rFonts w:cs="Arial"/>
          <w:sz w:val="24"/>
          <w:szCs w:val="24"/>
        </w:rPr>
        <w:t xml:space="preserve">, máxime que no da fundamento legal para </w:t>
      </w:r>
      <w:r w:rsidR="0091429E" w:rsidRPr="00F46370">
        <w:rPr>
          <w:rFonts w:cs="Arial"/>
          <w:sz w:val="24"/>
          <w:szCs w:val="24"/>
        </w:rPr>
        <w:t>emitir</w:t>
      </w:r>
      <w:r w:rsidR="00930F38" w:rsidRPr="00F46370">
        <w:rPr>
          <w:rFonts w:cs="Arial"/>
          <w:sz w:val="24"/>
          <w:szCs w:val="24"/>
        </w:rPr>
        <w:t xml:space="preserve"> su negativa</w:t>
      </w:r>
      <w:r w:rsidR="00134AC5" w:rsidRPr="00F46370">
        <w:rPr>
          <w:rFonts w:cs="Arial"/>
          <w:sz w:val="24"/>
          <w:szCs w:val="24"/>
        </w:rPr>
        <w:t>,</w:t>
      </w:r>
      <w:r w:rsidR="00930F38" w:rsidRPr="00F46370">
        <w:rPr>
          <w:rFonts w:cs="Arial"/>
          <w:sz w:val="24"/>
          <w:szCs w:val="24"/>
        </w:rPr>
        <w:t xml:space="preserve"> si no que solo se limita a decir</w:t>
      </w:r>
      <w:r w:rsidR="00315D87" w:rsidRPr="00F46370">
        <w:rPr>
          <w:rFonts w:cs="Arial"/>
          <w:sz w:val="24"/>
          <w:szCs w:val="24"/>
        </w:rPr>
        <w:t xml:space="preserve">: </w:t>
      </w:r>
      <w:r w:rsidR="00930F38" w:rsidRPr="00F46370">
        <w:rPr>
          <w:rFonts w:cs="Arial"/>
          <w:sz w:val="24"/>
          <w:szCs w:val="24"/>
        </w:rPr>
        <w:t xml:space="preserve"> </w:t>
      </w:r>
      <w:r w:rsidR="00930F38" w:rsidRPr="00F46370">
        <w:rPr>
          <w:rFonts w:cs="Arial"/>
          <w:b/>
          <w:sz w:val="24"/>
          <w:szCs w:val="24"/>
        </w:rPr>
        <w:t>que  no es posible atender directamente su solicitud por lo que debe reordenar su petición a la Fiscalía General del Estado de Oaxaca;</w:t>
      </w:r>
      <w:r w:rsidR="00930F38" w:rsidRPr="00F46370">
        <w:rPr>
          <w:rFonts w:cs="Arial"/>
          <w:sz w:val="24"/>
          <w:szCs w:val="24"/>
        </w:rPr>
        <w:t xml:space="preserve"> </w:t>
      </w:r>
      <w:r w:rsidR="007F371D" w:rsidRPr="00F46370">
        <w:rPr>
          <w:rFonts w:cs="Arial"/>
          <w:sz w:val="24"/>
          <w:szCs w:val="24"/>
        </w:rPr>
        <w:t>de donde al no establecer</w:t>
      </w:r>
      <w:r w:rsidR="00992AC7" w:rsidRPr="00F46370">
        <w:rPr>
          <w:rFonts w:cs="Arial"/>
          <w:sz w:val="24"/>
          <w:szCs w:val="24"/>
        </w:rPr>
        <w:t xml:space="preserve"> </w:t>
      </w:r>
      <w:r w:rsidR="00315D87" w:rsidRPr="00F46370">
        <w:rPr>
          <w:rFonts w:cs="Arial"/>
          <w:sz w:val="24"/>
          <w:szCs w:val="24"/>
        </w:rPr>
        <w:t>las razones particulares, causas inmedi</w:t>
      </w:r>
      <w:r w:rsidR="007F371D" w:rsidRPr="00F46370">
        <w:rPr>
          <w:rFonts w:cs="Arial"/>
          <w:sz w:val="24"/>
          <w:szCs w:val="24"/>
        </w:rPr>
        <w:t>atas , circunstancias especiales de su actuación</w:t>
      </w:r>
      <w:r w:rsidR="00315D87" w:rsidRPr="00F46370">
        <w:rPr>
          <w:rFonts w:cs="Arial"/>
          <w:sz w:val="24"/>
          <w:szCs w:val="24"/>
        </w:rPr>
        <w:t xml:space="preserve"> </w:t>
      </w:r>
      <w:r w:rsidR="007F371D" w:rsidRPr="00F46370">
        <w:rPr>
          <w:rFonts w:cs="Arial"/>
          <w:sz w:val="24"/>
          <w:szCs w:val="24"/>
        </w:rPr>
        <w:t>vulnera</w:t>
      </w:r>
      <w:r w:rsidR="00315D87" w:rsidRPr="00F46370">
        <w:rPr>
          <w:rFonts w:cs="Arial"/>
          <w:sz w:val="24"/>
          <w:szCs w:val="24"/>
        </w:rPr>
        <w:t xml:space="preserve">  </w:t>
      </w:r>
      <w:r w:rsidR="007F371D" w:rsidRPr="00F46370">
        <w:rPr>
          <w:rFonts w:cs="Arial"/>
          <w:sz w:val="24"/>
          <w:szCs w:val="24"/>
        </w:rPr>
        <w:t>la fracción V, del artículo 17 de la Ley de Procedimiento y Justicia Administrativa para el Estado de Oaxaca.</w:t>
      </w:r>
    </w:p>
    <w:p w:rsidR="00930F38" w:rsidRPr="00F46370" w:rsidRDefault="00930F38" w:rsidP="00B713BC">
      <w:pPr>
        <w:pStyle w:val="corte4fondo"/>
        <w:ind w:right="51"/>
        <w:rPr>
          <w:rFonts w:cs="Arial"/>
          <w:sz w:val="24"/>
          <w:szCs w:val="24"/>
        </w:rPr>
      </w:pPr>
    </w:p>
    <w:p w:rsidR="00930F38" w:rsidRPr="00F46370" w:rsidRDefault="00F71949" w:rsidP="00040586">
      <w:pPr>
        <w:pStyle w:val="corte4fondo"/>
        <w:ind w:right="51"/>
        <w:rPr>
          <w:rFonts w:cs="Arial"/>
          <w:sz w:val="24"/>
          <w:szCs w:val="24"/>
        </w:rPr>
      </w:pPr>
      <w:r w:rsidRPr="00F46370">
        <w:rPr>
          <w:rFonts w:cs="Arial"/>
          <w:sz w:val="24"/>
          <w:szCs w:val="24"/>
        </w:rPr>
        <w:t>Por otra parte</w:t>
      </w:r>
      <w:r w:rsidR="00930F38" w:rsidRPr="00F46370">
        <w:rPr>
          <w:rFonts w:cs="Arial"/>
          <w:sz w:val="24"/>
          <w:szCs w:val="24"/>
        </w:rPr>
        <w:t>, si bien es cierto que en atención al Extra  del Periódico Oficial del Estado de Oaxaca de fecha treinta de junio de dos mil quince (30-06-2015) se dotó a la Fiscalía General del Estado de Oaxaca, de personalidad jurídica y patrimonio propio  y que por ello la autoridad demandada, consideró que  la Fiscalía General del Estado de Oaxaca, es la autoridad competente a la que debe la actora solicitar su pretensión, cierto es también que las pretensiones hechas por la administrada a la Secretaría de Administración del Gobierno del Estado de Oaxaca, se refiere a año</w:t>
      </w:r>
      <w:r w:rsidR="00363951" w:rsidRPr="00F46370">
        <w:rPr>
          <w:rFonts w:cs="Arial"/>
          <w:sz w:val="24"/>
          <w:szCs w:val="24"/>
        </w:rPr>
        <w:t>s anteriores al dos mil quince;</w:t>
      </w:r>
      <w:r w:rsidR="00930F38" w:rsidRPr="00F46370">
        <w:rPr>
          <w:rFonts w:cs="Arial"/>
          <w:sz w:val="24"/>
          <w:szCs w:val="24"/>
        </w:rPr>
        <w:t xml:space="preserve"> por tanto</w:t>
      </w:r>
      <w:r w:rsidR="00363951" w:rsidRPr="00F46370">
        <w:rPr>
          <w:rFonts w:cs="Arial"/>
          <w:sz w:val="24"/>
          <w:szCs w:val="24"/>
        </w:rPr>
        <w:t xml:space="preserve">, </w:t>
      </w:r>
      <w:r w:rsidR="00930F38" w:rsidRPr="00F46370">
        <w:rPr>
          <w:rFonts w:cs="Arial"/>
          <w:sz w:val="24"/>
          <w:szCs w:val="24"/>
        </w:rPr>
        <w:t xml:space="preserve"> se debe estar a la retroactividad de la norma en beneficio de la parte demandante, </w:t>
      </w:r>
      <w:r w:rsidR="002B1E04" w:rsidRPr="00F46370">
        <w:rPr>
          <w:rFonts w:cs="Arial"/>
          <w:sz w:val="24"/>
          <w:szCs w:val="24"/>
        </w:rPr>
        <w:t xml:space="preserve">y por lo que refiere a los años posteriores al 2015, debe de considerarse que si bien es cierto mediante decreto, con fecha 30 de junio del año 2015 se dotó  de autonomía a la Fiscalía General del Estado </w:t>
      </w:r>
      <w:r w:rsidR="002B1E04" w:rsidRPr="00F46370">
        <w:rPr>
          <w:rFonts w:cs="Arial"/>
          <w:sz w:val="24"/>
          <w:szCs w:val="24"/>
        </w:rPr>
        <w:lastRenderedPageBreak/>
        <w:t>de Oaxaca</w:t>
      </w:r>
      <w:r w:rsidR="00BA39E4" w:rsidRPr="00F46370">
        <w:rPr>
          <w:rFonts w:cs="Arial"/>
          <w:sz w:val="24"/>
          <w:szCs w:val="24"/>
        </w:rPr>
        <w:t>, antes denominada Procuraduría General de Justicia en el Estado</w:t>
      </w:r>
      <w:r w:rsidR="00930F38" w:rsidRPr="00F46370">
        <w:rPr>
          <w:rFonts w:cs="Arial"/>
          <w:sz w:val="24"/>
          <w:szCs w:val="24"/>
        </w:rPr>
        <w:t>,</w:t>
      </w:r>
      <w:r w:rsidR="002B1E04" w:rsidRPr="00F46370">
        <w:rPr>
          <w:rFonts w:cs="Arial"/>
          <w:sz w:val="24"/>
          <w:szCs w:val="24"/>
        </w:rPr>
        <w:t xml:space="preserve"> también lo es, que dich</w:t>
      </w:r>
      <w:r w:rsidR="00BA39E4" w:rsidRPr="00F46370">
        <w:rPr>
          <w:rFonts w:cs="Arial"/>
          <w:sz w:val="24"/>
          <w:szCs w:val="24"/>
        </w:rPr>
        <w:t>a autonomía no ha sido materializada, tan es así, que es la Secretaría de Administración de Gobierno del Estado</w:t>
      </w:r>
      <w:r w:rsidR="00A51FDF" w:rsidRPr="00F46370">
        <w:rPr>
          <w:rFonts w:cs="Arial"/>
          <w:sz w:val="24"/>
          <w:szCs w:val="24"/>
        </w:rPr>
        <w:t xml:space="preserve"> es</w:t>
      </w:r>
      <w:r w:rsidR="00BA39E4" w:rsidRPr="00F46370">
        <w:rPr>
          <w:rFonts w:cs="Arial"/>
          <w:sz w:val="24"/>
          <w:szCs w:val="24"/>
        </w:rPr>
        <w:t xml:space="preserve"> la que efectuó los pagos a la demandada, pues así lo reconoció la misma en su escrito de contestación de demanda de fech</w:t>
      </w:r>
      <w:r w:rsidR="00A51FDF" w:rsidRPr="00F46370">
        <w:rPr>
          <w:rFonts w:cs="Arial"/>
          <w:sz w:val="24"/>
          <w:szCs w:val="24"/>
        </w:rPr>
        <w:t>a 23 de noviembre del año 2018</w:t>
      </w:r>
      <w:r w:rsidR="00BA39E4" w:rsidRPr="00F46370">
        <w:rPr>
          <w:rFonts w:cs="Arial"/>
          <w:sz w:val="24"/>
          <w:szCs w:val="24"/>
        </w:rPr>
        <w:t xml:space="preserve"> en la que incluso precis</w:t>
      </w:r>
      <w:r w:rsidR="00A51FDF" w:rsidRPr="00F46370">
        <w:rPr>
          <w:rFonts w:cs="Arial"/>
          <w:sz w:val="24"/>
          <w:szCs w:val="24"/>
        </w:rPr>
        <w:t xml:space="preserve">ó </w:t>
      </w:r>
      <w:r w:rsidR="00BA39E4" w:rsidRPr="00F46370">
        <w:rPr>
          <w:rFonts w:cs="Arial"/>
          <w:sz w:val="24"/>
          <w:szCs w:val="24"/>
        </w:rPr>
        <w:t>que los quinquenios fueron pagados conforme al Tabulador del año 2018</w:t>
      </w:r>
      <w:r w:rsidR="00185496" w:rsidRPr="00F46370">
        <w:rPr>
          <w:rFonts w:cs="Arial"/>
          <w:sz w:val="24"/>
          <w:szCs w:val="24"/>
        </w:rPr>
        <w:t>, además de ello, en todos los recibos de pago exhibidos por la actora, se advierte que es el Gobierno del Estado de Oaxaca quien los expide</w:t>
      </w:r>
      <w:r w:rsidR="00BA39E4" w:rsidRPr="00F46370">
        <w:rPr>
          <w:rFonts w:cs="Arial"/>
          <w:sz w:val="24"/>
          <w:szCs w:val="24"/>
        </w:rPr>
        <w:t xml:space="preserve">; </w:t>
      </w:r>
      <w:r w:rsidR="00930F38" w:rsidRPr="00F46370">
        <w:rPr>
          <w:rFonts w:cs="Arial"/>
          <w:sz w:val="24"/>
          <w:szCs w:val="24"/>
        </w:rPr>
        <w:t>en consecuencia</w:t>
      </w:r>
      <w:r w:rsidR="00363951" w:rsidRPr="00F46370">
        <w:rPr>
          <w:rFonts w:cs="Arial"/>
          <w:sz w:val="24"/>
          <w:szCs w:val="24"/>
        </w:rPr>
        <w:t>, al ser la U</w:t>
      </w:r>
      <w:r w:rsidR="00901F3E" w:rsidRPr="00F46370">
        <w:rPr>
          <w:rFonts w:cs="Arial"/>
          <w:sz w:val="24"/>
          <w:szCs w:val="24"/>
        </w:rPr>
        <w:t>nidad de Recursos Humanos dependiente de</w:t>
      </w:r>
      <w:r w:rsidR="00930F38" w:rsidRPr="00F46370">
        <w:rPr>
          <w:rFonts w:cs="Arial"/>
          <w:sz w:val="24"/>
          <w:szCs w:val="24"/>
        </w:rPr>
        <w:t xml:space="preserve"> la Secretaria de Administración del Gobierno del Estado de Oaxaca</w:t>
      </w:r>
      <w:r w:rsidR="00901F3E" w:rsidRPr="00F46370">
        <w:rPr>
          <w:rFonts w:cs="Arial"/>
          <w:sz w:val="24"/>
          <w:szCs w:val="24"/>
        </w:rPr>
        <w:t>, la que emitió el acto</w:t>
      </w:r>
      <w:r w:rsidR="00930F38" w:rsidRPr="00F46370">
        <w:rPr>
          <w:rFonts w:cs="Arial"/>
          <w:sz w:val="24"/>
          <w:szCs w:val="24"/>
        </w:rPr>
        <w:t>; es la competente para resolver tal supuesto en términos de las leyes aplicables y expedidas con anterioridad al hecho</w:t>
      </w:r>
      <w:r w:rsidR="00901F3E" w:rsidRPr="00F46370">
        <w:rPr>
          <w:rFonts w:cs="Arial"/>
          <w:sz w:val="24"/>
          <w:szCs w:val="24"/>
        </w:rPr>
        <w:t>, conforme a la normatividad y atribuciones que le rigen</w:t>
      </w:r>
      <w:r w:rsidR="00930F38" w:rsidRPr="00F46370">
        <w:rPr>
          <w:rFonts w:cs="Arial"/>
          <w:sz w:val="24"/>
          <w:szCs w:val="24"/>
        </w:rPr>
        <w:t>.</w:t>
      </w:r>
    </w:p>
    <w:p w:rsidR="00930F38" w:rsidRPr="00F46370" w:rsidRDefault="00930F38" w:rsidP="00B713BC">
      <w:pPr>
        <w:pStyle w:val="corte4fondo"/>
        <w:ind w:right="51"/>
        <w:rPr>
          <w:rFonts w:cs="Arial"/>
          <w:sz w:val="24"/>
          <w:szCs w:val="24"/>
        </w:rPr>
      </w:pPr>
      <w:r w:rsidRPr="00F46370">
        <w:rPr>
          <w:rFonts w:cs="Arial"/>
          <w:sz w:val="24"/>
          <w:szCs w:val="24"/>
        </w:rPr>
        <w:t xml:space="preserve"> </w:t>
      </w:r>
    </w:p>
    <w:p w:rsidR="00930F38" w:rsidRPr="00F46370" w:rsidRDefault="00930F38" w:rsidP="00B713BC">
      <w:pPr>
        <w:pStyle w:val="corte4fondo"/>
        <w:ind w:right="51"/>
        <w:rPr>
          <w:rFonts w:cs="Arial"/>
          <w:sz w:val="24"/>
          <w:szCs w:val="24"/>
        </w:rPr>
      </w:pPr>
      <w:r w:rsidRPr="00F46370">
        <w:rPr>
          <w:rFonts w:cs="Arial"/>
          <w:sz w:val="24"/>
          <w:szCs w:val="24"/>
        </w:rPr>
        <w:t xml:space="preserve">Sirve de apoyo la jurisprudencia consultable en el Apéndice al Semanario Judicial de la Federación 1917-1988, Segunda Parte, páginas 2683 y siguiente, con el rubro y texto siguientes: </w:t>
      </w:r>
    </w:p>
    <w:p w:rsidR="00930F38" w:rsidRPr="00F46370" w:rsidRDefault="00930F38" w:rsidP="00B713BC">
      <w:pPr>
        <w:pStyle w:val="corte4fondo"/>
        <w:ind w:right="51"/>
        <w:rPr>
          <w:rFonts w:cs="Arial"/>
          <w:sz w:val="24"/>
          <w:szCs w:val="24"/>
        </w:rPr>
      </w:pPr>
    </w:p>
    <w:p w:rsidR="00930F38" w:rsidRPr="00F46370" w:rsidRDefault="00930F38" w:rsidP="00B713BC">
      <w:pPr>
        <w:pStyle w:val="corte4fondo"/>
        <w:ind w:left="1701" w:right="2036" w:firstLine="0"/>
        <w:rPr>
          <w:rFonts w:cs="Arial"/>
          <w:sz w:val="24"/>
          <w:szCs w:val="24"/>
        </w:rPr>
      </w:pPr>
      <w:r w:rsidRPr="00F46370">
        <w:rPr>
          <w:rFonts w:cs="Arial"/>
          <w:sz w:val="24"/>
          <w:szCs w:val="24"/>
        </w:rPr>
        <w:t>“</w:t>
      </w:r>
      <w:r w:rsidRPr="00F46370">
        <w:rPr>
          <w:rFonts w:cs="Arial"/>
          <w:b/>
          <w:i/>
          <w:sz w:val="24"/>
          <w:szCs w:val="24"/>
        </w:rPr>
        <w:t>RETROACTIVIDAD. TEORÍAS SOBRE LA.-</w:t>
      </w:r>
      <w:r w:rsidRPr="00F46370">
        <w:rPr>
          <w:rFonts w:cs="Arial"/>
          <w:i/>
          <w:sz w:val="24"/>
          <w:szCs w:val="24"/>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w:t>
      </w:r>
      <w:r w:rsidRPr="00F46370">
        <w:rPr>
          <w:rFonts w:cs="Arial"/>
          <w:i/>
          <w:sz w:val="24"/>
          <w:szCs w:val="24"/>
        </w:rPr>
        <w:lastRenderedPageBreak/>
        <w:t xml:space="preserve">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w:t>
      </w:r>
      <w:r w:rsidR="00524B41">
        <w:rPr>
          <w:noProof/>
          <w:lang w:val="es-MX" w:eastAsia="es-MX"/>
        </w:rPr>
        <mc:AlternateContent>
          <mc:Choice Requires="wps">
            <w:drawing>
              <wp:anchor distT="45720" distB="45720" distL="114300" distR="114300" simplePos="0" relativeHeight="251689984" behindDoc="0" locked="0" layoutInCell="1" allowOverlap="1" wp14:anchorId="2F26FD61" wp14:editId="05D338E6">
                <wp:simplePos x="0" y="0"/>
                <wp:positionH relativeFrom="leftMargin">
                  <wp:posOffset>227465</wp:posOffset>
                </wp:positionH>
                <wp:positionV relativeFrom="paragraph">
                  <wp:posOffset>4617369</wp:posOffset>
                </wp:positionV>
                <wp:extent cx="1043305" cy="1318260"/>
                <wp:effectExtent l="0" t="0" r="23495" b="1524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6FD61" id="Cuadro de texto 15" o:spid="_x0000_s1041" type="#_x0000_t202" style="position:absolute;left:0;text-align:left;margin-left:17.9pt;margin-top:363.55pt;width:82.15pt;height:103.8pt;z-index:251689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">
                <v:textbox>
                  <w:txbxContent>
                    <w:p w:rsidR="00524B41" w:rsidRPr="00DF79F8" w:rsidRDefault="00524B41" w:rsidP="00524B41">
                      <w:pPr>
                        <w:jc w:val="center"/>
                      </w:pPr>
                      <w:r>
                        <w:t>DATOS PERSONALES PROTEGIDOS POR EL ART.- 116 DE LA LGTAIP Y EL ART.- 56 DE LA LTAIPEO</w:t>
                      </w:r>
                    </w:p>
                  </w:txbxContent>
                </v:textbox>
                <w10:wrap type="square" anchorx="margin"/>
              </v:shape>
            </w:pict>
          </mc:Fallback>
        </mc:AlternateContent>
      </w:r>
      <w:r w:rsidRPr="00F46370">
        <w:rPr>
          <w:rFonts w:cs="Arial"/>
          <w:i/>
          <w:sz w:val="24"/>
          <w:szCs w:val="24"/>
        </w:rPr>
        <w:t xml:space="preserve">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 De igual forma el principio de retroactividad de la ley, se encuentra previsto en el artículo 14 de la Constitución Política de los Estados Unidos Mexicanos, que establece "A ninguna ley se dará </w:t>
      </w:r>
      <w:r w:rsidRPr="00F46370">
        <w:rPr>
          <w:rFonts w:cs="Arial"/>
          <w:i/>
          <w:sz w:val="24"/>
          <w:szCs w:val="24"/>
        </w:rPr>
        <w:lastRenderedPageBreak/>
        <w:t>efecto retroactivo en perjuicio de persona alguna…”.</w:t>
      </w:r>
      <w:r w:rsidRPr="00F46370">
        <w:rPr>
          <w:rFonts w:cs="Arial"/>
          <w:bCs/>
          <w:sz w:val="24"/>
          <w:szCs w:val="24"/>
        </w:rPr>
        <w:t xml:space="preserve"> </w:t>
      </w:r>
    </w:p>
    <w:p w:rsidR="00930F38" w:rsidRPr="00F46370" w:rsidRDefault="00930F38" w:rsidP="00B713BC">
      <w:pPr>
        <w:pStyle w:val="corte4fondo"/>
        <w:ind w:right="51"/>
        <w:rPr>
          <w:rFonts w:cs="Arial"/>
          <w:sz w:val="24"/>
          <w:szCs w:val="24"/>
        </w:rPr>
      </w:pPr>
    </w:p>
    <w:p w:rsidR="00930F38" w:rsidRPr="00F46370" w:rsidRDefault="00524B41" w:rsidP="00B713BC">
      <w:pPr>
        <w:pStyle w:val="corte4fondo"/>
        <w:ind w:right="51"/>
        <w:rPr>
          <w:rFonts w:cs="Arial"/>
          <w:sz w:val="24"/>
          <w:szCs w:val="24"/>
        </w:rPr>
      </w:pPr>
      <w:r>
        <w:rPr>
          <w:noProof/>
          <w:lang w:val="es-MX" w:eastAsia="es-MX"/>
        </w:rPr>
        <mc:AlternateContent>
          <mc:Choice Requires="wps">
            <w:drawing>
              <wp:anchor distT="45720" distB="45720" distL="114300" distR="114300" simplePos="0" relativeHeight="251692032" behindDoc="0" locked="0" layoutInCell="1" allowOverlap="1" wp14:anchorId="135B22D1" wp14:editId="2A53627A">
                <wp:simplePos x="0" y="0"/>
                <wp:positionH relativeFrom="page">
                  <wp:posOffset>175584</wp:posOffset>
                </wp:positionH>
                <wp:positionV relativeFrom="paragraph">
                  <wp:posOffset>2977732</wp:posOffset>
                </wp:positionV>
                <wp:extent cx="1043305" cy="1318260"/>
                <wp:effectExtent l="0" t="0" r="23495" b="1524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B22D1" id="Cuadro de texto 16" o:spid="_x0000_s1042" type="#_x0000_t202" style="position:absolute;left:0;text-align:left;margin-left:13.85pt;margin-top:234.45pt;width:82.15pt;height:103.8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cs="Arial"/>
          <w:sz w:val="24"/>
          <w:szCs w:val="24"/>
        </w:rPr>
        <w:t>A mayor abundamiento debe decirse a la autoridad demandada que el</w:t>
      </w:r>
      <w:r w:rsidR="00363951" w:rsidRPr="00F46370">
        <w:rPr>
          <w:rFonts w:cs="Arial"/>
          <w:sz w:val="24"/>
          <w:szCs w:val="24"/>
        </w:rPr>
        <w:t xml:space="preserve"> párrafo tercero del artículo 1º.,</w:t>
      </w:r>
      <w:r w:rsidR="009472A6" w:rsidRPr="00F46370">
        <w:rPr>
          <w:rFonts w:cs="Arial"/>
          <w:sz w:val="24"/>
          <w:szCs w:val="24"/>
        </w:rPr>
        <w:t xml:space="preserve"> </w:t>
      </w:r>
      <w:r w:rsidR="00930F38" w:rsidRPr="00F46370">
        <w:rPr>
          <w:rFonts w:cs="Arial"/>
          <w:sz w:val="24"/>
          <w:szCs w:val="24"/>
        </w:rPr>
        <w:t xml:space="preserve">de la Carta Magna, obliga a todas las autoridades, en el ámbito de sus competencias </w:t>
      </w:r>
      <w:r w:rsidR="00CA1081" w:rsidRPr="00F46370">
        <w:rPr>
          <w:rFonts w:cs="Arial"/>
          <w:sz w:val="24"/>
          <w:szCs w:val="24"/>
        </w:rPr>
        <w:t>a</w:t>
      </w:r>
      <w:r w:rsidR="00930F38" w:rsidRPr="00F46370">
        <w:rPr>
          <w:rFonts w:cs="Arial"/>
          <w:sz w:val="24"/>
          <w:szCs w:val="24"/>
        </w:rPr>
        <w:t xml:space="preserve"> promover, respetar, proteger y garantizar los derechos humanos </w:t>
      </w:r>
      <w:r w:rsidR="009D2BFC" w:rsidRPr="00F46370">
        <w:rPr>
          <w:rFonts w:cs="Arial"/>
          <w:sz w:val="24"/>
          <w:szCs w:val="24"/>
        </w:rPr>
        <w:t>bajo</w:t>
      </w:r>
      <w:r w:rsidR="00930F38" w:rsidRPr="00F46370">
        <w:rPr>
          <w:rFonts w:cs="Arial"/>
          <w:sz w:val="24"/>
          <w:szCs w:val="24"/>
        </w:rPr>
        <w:t xml:space="preserve"> los principios de universalidad, interdependencia, indivisibilidad y progresividad, que en todo momento favorezcan a las personas con la protección más amplia y prefiriendo aquella interpretación que se acorde con tales derechos  y que permitan establecer que al realizar la cuantificación en forma retroactiva de los cinco quinquenios reclamados por la actora, la demandada debe efectuar  la interpretación más favorable a la administrada y atender a los montos descritos por el artículo 34 B</w:t>
      </w:r>
      <w:r w:rsidR="009472A6" w:rsidRPr="00F46370">
        <w:rPr>
          <w:rFonts w:cs="Arial"/>
          <w:sz w:val="24"/>
          <w:szCs w:val="24"/>
        </w:rPr>
        <w:t>IS</w:t>
      </w:r>
      <w:r w:rsidR="00930F38" w:rsidRPr="00F46370">
        <w:rPr>
          <w:rFonts w:cs="Arial"/>
          <w:sz w:val="24"/>
          <w:szCs w:val="24"/>
        </w:rPr>
        <w:t xml:space="preserve"> de la Ley del servicio Civil para los Empleados del Gobierno del Estado de Oaxaca.</w:t>
      </w:r>
    </w:p>
    <w:p w:rsidR="00930F38" w:rsidRPr="00F46370" w:rsidRDefault="00930F38" w:rsidP="00B713BC">
      <w:pPr>
        <w:pStyle w:val="corte4fondo"/>
        <w:ind w:right="51"/>
        <w:rPr>
          <w:rFonts w:cs="Arial"/>
          <w:sz w:val="24"/>
          <w:szCs w:val="24"/>
        </w:rPr>
      </w:pPr>
      <w:r w:rsidRPr="00F46370">
        <w:rPr>
          <w:rFonts w:cs="Arial"/>
          <w:sz w:val="24"/>
          <w:szCs w:val="24"/>
        </w:rPr>
        <w:t xml:space="preserve">  </w:t>
      </w:r>
    </w:p>
    <w:p w:rsidR="00E356F3" w:rsidRPr="00F46370" w:rsidRDefault="00930F38" w:rsidP="00E356F3">
      <w:pPr>
        <w:pStyle w:val="corte4fondo"/>
        <w:ind w:right="51"/>
        <w:rPr>
          <w:rFonts w:cs="Arial"/>
          <w:sz w:val="24"/>
          <w:szCs w:val="24"/>
        </w:rPr>
      </w:pPr>
      <w:r w:rsidRPr="00F46370">
        <w:rPr>
          <w:rFonts w:cs="Arial"/>
          <w:sz w:val="24"/>
          <w:szCs w:val="24"/>
        </w:rPr>
        <w:t xml:space="preserve">Por lo expuesto , se concluye que el acto impugnado fue emitido de manera ilegal, al no existir fundamentación y motivación adecuada; </w:t>
      </w:r>
      <w:r w:rsidR="003D08DC" w:rsidRPr="00F46370">
        <w:rPr>
          <w:rFonts w:cs="Arial"/>
          <w:sz w:val="24"/>
          <w:szCs w:val="24"/>
        </w:rPr>
        <w:t>resultando</w:t>
      </w:r>
      <w:r w:rsidRPr="00F46370">
        <w:rPr>
          <w:rFonts w:cs="Arial"/>
          <w:sz w:val="24"/>
          <w:szCs w:val="24"/>
        </w:rPr>
        <w:t xml:space="preserve"> procedente</w:t>
      </w:r>
      <w:r w:rsidR="003D08DC" w:rsidRPr="00F46370">
        <w:rPr>
          <w:rFonts w:cs="Arial"/>
          <w:sz w:val="24"/>
          <w:szCs w:val="24"/>
        </w:rPr>
        <w:t xml:space="preserve"> </w:t>
      </w:r>
      <w:r w:rsidRPr="00F46370">
        <w:rPr>
          <w:rFonts w:cs="Arial"/>
          <w:sz w:val="24"/>
          <w:szCs w:val="24"/>
        </w:rPr>
        <w:t xml:space="preserve">declarar la </w:t>
      </w:r>
      <w:r w:rsidRPr="00F46370">
        <w:rPr>
          <w:rFonts w:cs="Arial"/>
          <w:b/>
          <w:sz w:val="24"/>
          <w:szCs w:val="24"/>
        </w:rPr>
        <w:t xml:space="preserve">NULIDAD </w:t>
      </w:r>
      <w:r w:rsidRPr="00F46370">
        <w:rPr>
          <w:rFonts w:cs="Arial"/>
          <w:sz w:val="24"/>
          <w:szCs w:val="24"/>
        </w:rPr>
        <w:t>del oficio número</w:t>
      </w:r>
      <w:r w:rsidR="003D08DC" w:rsidRPr="00F46370">
        <w:rPr>
          <w:rFonts w:cs="Arial"/>
          <w:sz w:val="24"/>
          <w:szCs w:val="24"/>
        </w:rPr>
        <w:t xml:space="preserve"> </w:t>
      </w:r>
      <w:r w:rsidR="00F46370" w:rsidRPr="00F46370">
        <w:rPr>
          <w:rFonts w:cs="Arial"/>
          <w:b/>
          <w:sz w:val="24"/>
          <w:szCs w:val="24"/>
        </w:rPr>
        <w:t>**********</w:t>
      </w:r>
      <w:r w:rsidRPr="00F46370">
        <w:rPr>
          <w:rFonts w:cs="Arial"/>
          <w:sz w:val="24"/>
          <w:szCs w:val="24"/>
        </w:rPr>
        <w:t>, de</w:t>
      </w:r>
      <w:r w:rsidR="003D08DC" w:rsidRPr="00F46370">
        <w:rPr>
          <w:rFonts w:cs="Arial"/>
          <w:sz w:val="24"/>
          <w:szCs w:val="24"/>
        </w:rPr>
        <w:t xml:space="preserve"> fecha</w:t>
      </w:r>
      <w:r w:rsidRPr="00F46370">
        <w:rPr>
          <w:rFonts w:cs="Arial"/>
          <w:sz w:val="24"/>
          <w:szCs w:val="24"/>
        </w:rPr>
        <w:t xml:space="preserve"> </w:t>
      </w:r>
      <w:r w:rsidR="00F46370" w:rsidRPr="00F46370">
        <w:rPr>
          <w:rFonts w:cs="Arial"/>
          <w:b/>
          <w:sz w:val="24"/>
          <w:szCs w:val="24"/>
        </w:rPr>
        <w:t>**********</w:t>
      </w:r>
      <w:r w:rsidR="00F46370" w:rsidRPr="00F46370">
        <w:rPr>
          <w:rFonts w:cs="Arial"/>
          <w:b/>
          <w:sz w:val="24"/>
          <w:szCs w:val="24"/>
        </w:rPr>
        <w:t xml:space="preserve"> </w:t>
      </w:r>
      <w:r w:rsidRPr="00F46370">
        <w:rPr>
          <w:rFonts w:cs="Arial"/>
          <w:sz w:val="24"/>
          <w:szCs w:val="24"/>
        </w:rPr>
        <w:t xml:space="preserve">suscrito por la Directora de Recursos Humanos de la Secretaria de Administración del Gobierno del Estado de Oaxaca; </w:t>
      </w:r>
      <w:r w:rsidR="0092280B" w:rsidRPr="00F46370">
        <w:rPr>
          <w:rFonts w:cs="Arial"/>
          <w:b/>
          <w:sz w:val="24"/>
          <w:szCs w:val="24"/>
        </w:rPr>
        <w:t>PARA</w:t>
      </w:r>
      <w:r w:rsidR="0092280B" w:rsidRPr="00F46370">
        <w:rPr>
          <w:rFonts w:cs="Arial"/>
          <w:sz w:val="24"/>
          <w:szCs w:val="24"/>
        </w:rPr>
        <w:t xml:space="preserve"> </w:t>
      </w:r>
      <w:r w:rsidR="0092280B" w:rsidRPr="00F46370">
        <w:rPr>
          <w:rFonts w:cs="Arial"/>
          <w:b/>
          <w:sz w:val="24"/>
          <w:szCs w:val="24"/>
        </w:rPr>
        <w:t xml:space="preserve">EL EFECTO </w:t>
      </w:r>
      <w:r w:rsidR="003D08DC" w:rsidRPr="00F46370">
        <w:rPr>
          <w:rFonts w:cs="Arial"/>
          <w:sz w:val="24"/>
          <w:szCs w:val="24"/>
        </w:rPr>
        <w:t>de que realice la cuantificación retroactiva de manera correcta a la a</w:t>
      </w:r>
      <w:r w:rsidRPr="00F46370">
        <w:rPr>
          <w:rFonts w:cs="Arial"/>
          <w:sz w:val="24"/>
          <w:szCs w:val="24"/>
        </w:rPr>
        <w:t xml:space="preserve">ctora </w:t>
      </w:r>
      <w:r w:rsidR="00F46370" w:rsidRPr="00F46370">
        <w:rPr>
          <w:rFonts w:cs="Arial"/>
          <w:b/>
          <w:sz w:val="24"/>
          <w:szCs w:val="24"/>
        </w:rPr>
        <w:t>**********</w:t>
      </w:r>
      <w:r w:rsidRPr="00F46370">
        <w:rPr>
          <w:rFonts w:cs="Arial"/>
          <w:b/>
          <w:sz w:val="24"/>
          <w:szCs w:val="24"/>
        </w:rPr>
        <w:t>,</w:t>
      </w:r>
      <w:r w:rsidRPr="00F46370">
        <w:rPr>
          <w:rFonts w:cs="Arial"/>
          <w:sz w:val="24"/>
          <w:szCs w:val="24"/>
        </w:rPr>
        <w:t xml:space="preserve"> </w:t>
      </w:r>
      <w:r w:rsidR="003D08DC" w:rsidRPr="00F46370">
        <w:rPr>
          <w:rFonts w:cs="Arial"/>
          <w:sz w:val="24"/>
          <w:szCs w:val="24"/>
        </w:rPr>
        <w:t>respecto a los</w:t>
      </w:r>
      <w:r w:rsidRPr="00F46370">
        <w:rPr>
          <w:rFonts w:cs="Arial"/>
          <w:sz w:val="24"/>
          <w:szCs w:val="24"/>
        </w:rPr>
        <w:t xml:space="preserve"> </w:t>
      </w:r>
      <w:r w:rsidR="00663BE4" w:rsidRPr="00F46370">
        <w:rPr>
          <w:rFonts w:cs="Arial"/>
          <w:sz w:val="24"/>
          <w:szCs w:val="24"/>
        </w:rPr>
        <w:t xml:space="preserve">cinco </w:t>
      </w:r>
      <w:r w:rsidRPr="00F46370">
        <w:rPr>
          <w:rFonts w:cs="Arial"/>
          <w:sz w:val="24"/>
          <w:szCs w:val="24"/>
        </w:rPr>
        <w:t xml:space="preserve">quinquenios a partir del año mil novecientos noventa y ocho y </w:t>
      </w:r>
      <w:r w:rsidR="00E356F3" w:rsidRPr="00F46370">
        <w:rPr>
          <w:rFonts w:cs="Arial"/>
          <w:sz w:val="24"/>
          <w:szCs w:val="24"/>
        </w:rPr>
        <w:t>el monto de dicha cantidad</w:t>
      </w:r>
      <w:r w:rsidRPr="00F46370">
        <w:rPr>
          <w:rFonts w:cs="Arial"/>
          <w:sz w:val="24"/>
          <w:szCs w:val="24"/>
        </w:rPr>
        <w:t xml:space="preserve"> le sea pagada</w:t>
      </w:r>
      <w:r w:rsidR="00E356F3" w:rsidRPr="00F46370">
        <w:rPr>
          <w:rFonts w:cs="Arial"/>
          <w:sz w:val="24"/>
          <w:szCs w:val="24"/>
        </w:rPr>
        <w:t xml:space="preserve">; </w:t>
      </w:r>
      <w:r w:rsidR="00434063" w:rsidRPr="00F46370">
        <w:rPr>
          <w:rFonts w:cs="Arial"/>
          <w:sz w:val="24"/>
          <w:szCs w:val="24"/>
        </w:rPr>
        <w:t>así</w:t>
      </w:r>
      <w:r w:rsidR="00E356F3" w:rsidRPr="00F46370">
        <w:rPr>
          <w:rFonts w:cs="Arial"/>
          <w:sz w:val="24"/>
          <w:szCs w:val="24"/>
        </w:rPr>
        <w:t xml:space="preserve"> mismo, en lo </w:t>
      </w:r>
      <w:r w:rsidRPr="00F46370">
        <w:rPr>
          <w:rFonts w:cs="Arial"/>
          <w:sz w:val="24"/>
          <w:szCs w:val="24"/>
        </w:rPr>
        <w:t xml:space="preserve">subsecuente </w:t>
      </w:r>
      <w:r w:rsidR="00E356F3" w:rsidRPr="00F46370">
        <w:rPr>
          <w:rFonts w:cs="Arial"/>
          <w:sz w:val="24"/>
          <w:szCs w:val="24"/>
        </w:rPr>
        <w:t xml:space="preserve">se realicen los pagos en forma correcta </w:t>
      </w:r>
      <w:r w:rsidRPr="00F46370">
        <w:rPr>
          <w:rFonts w:cs="Arial"/>
          <w:sz w:val="24"/>
          <w:szCs w:val="24"/>
        </w:rPr>
        <w:t xml:space="preserve">de acuerdo a lo dispuesto por  el artículo 34 </w:t>
      </w:r>
      <w:r w:rsidR="0088420F" w:rsidRPr="00F46370">
        <w:rPr>
          <w:rFonts w:cs="Arial"/>
          <w:sz w:val="24"/>
          <w:szCs w:val="24"/>
        </w:rPr>
        <w:t>B</w:t>
      </w:r>
      <w:r w:rsidR="00434063" w:rsidRPr="00F46370">
        <w:rPr>
          <w:rFonts w:cs="Arial"/>
          <w:sz w:val="24"/>
          <w:szCs w:val="24"/>
        </w:rPr>
        <w:t xml:space="preserve">IS </w:t>
      </w:r>
      <w:r w:rsidRPr="00F46370">
        <w:rPr>
          <w:rFonts w:cs="Arial"/>
          <w:sz w:val="24"/>
          <w:szCs w:val="24"/>
        </w:rPr>
        <w:t>de la Ley</w:t>
      </w:r>
      <w:r w:rsidR="0088420F" w:rsidRPr="00F46370">
        <w:rPr>
          <w:rFonts w:cs="Arial"/>
          <w:sz w:val="24"/>
          <w:szCs w:val="24"/>
        </w:rPr>
        <w:t xml:space="preserve"> del Servicio</w:t>
      </w:r>
      <w:r w:rsidRPr="00F46370">
        <w:rPr>
          <w:rFonts w:cs="Arial"/>
          <w:sz w:val="24"/>
          <w:szCs w:val="24"/>
        </w:rPr>
        <w:t xml:space="preserve"> Civil para los </w:t>
      </w:r>
      <w:r w:rsidR="0088420F" w:rsidRPr="00F46370">
        <w:rPr>
          <w:rFonts w:cs="Arial"/>
          <w:sz w:val="24"/>
          <w:szCs w:val="24"/>
        </w:rPr>
        <w:t>E</w:t>
      </w:r>
      <w:r w:rsidRPr="00F46370">
        <w:rPr>
          <w:rFonts w:cs="Arial"/>
          <w:sz w:val="24"/>
          <w:szCs w:val="24"/>
        </w:rPr>
        <w:t xml:space="preserve">mpleados del Gobierno del Estado, dado que debe estarse </w:t>
      </w:r>
      <w:r w:rsidR="00E356F3" w:rsidRPr="00F46370">
        <w:rPr>
          <w:rFonts w:cs="Arial"/>
          <w:sz w:val="24"/>
          <w:szCs w:val="24"/>
        </w:rPr>
        <w:t xml:space="preserve">atento al principio pro persona. Ya que el acto impugnado no cumple con el requisito de validez previsto en la fracción V, del artículo 17, en relación con el artículo 208, fracciones II y VI de la Ley de Procedimiento y Justicia Administrativa para el Estado de Oaxaca.  </w:t>
      </w:r>
    </w:p>
    <w:p w:rsidR="00E356F3" w:rsidRPr="00F46370" w:rsidRDefault="00E356F3" w:rsidP="00E356F3">
      <w:pPr>
        <w:pStyle w:val="corte4fondo"/>
        <w:ind w:right="51" w:firstLine="0"/>
        <w:rPr>
          <w:rFonts w:cs="Arial"/>
          <w:sz w:val="24"/>
          <w:szCs w:val="24"/>
        </w:rPr>
      </w:pPr>
    </w:p>
    <w:p w:rsidR="00930F38" w:rsidRPr="00F46370" w:rsidRDefault="00930F38" w:rsidP="0092280B">
      <w:pPr>
        <w:pStyle w:val="corte4fondo"/>
        <w:ind w:right="51"/>
        <w:rPr>
          <w:rFonts w:cs="Arial"/>
          <w:sz w:val="24"/>
          <w:szCs w:val="24"/>
        </w:rPr>
      </w:pPr>
      <w:r w:rsidRPr="00F46370">
        <w:rPr>
          <w:rFonts w:cs="Arial"/>
          <w:sz w:val="24"/>
          <w:szCs w:val="24"/>
        </w:rPr>
        <w:t xml:space="preserve"> A todo lo anterior sirve de apoyo la Jurisprudencia VI. 2. J.7248. del Segundo Tribunal Colegiado del Sexto Circuito, que aparece publicada en la página 43 de la Gaceta del Semanario Judicial de la  Federación, Tomo 64, Abril de 1993, Octava Época, Materia Administrativa, bajo el rubro y texto siguientes:</w:t>
      </w:r>
    </w:p>
    <w:p w:rsidR="00930F38" w:rsidRPr="00F46370" w:rsidRDefault="00930F38" w:rsidP="00B713BC">
      <w:pPr>
        <w:pStyle w:val="corte4fondo"/>
        <w:ind w:right="51"/>
        <w:rPr>
          <w:rFonts w:cs="Arial"/>
          <w:sz w:val="24"/>
          <w:szCs w:val="24"/>
        </w:rPr>
      </w:pPr>
    </w:p>
    <w:p w:rsidR="00930F38" w:rsidRPr="00F46370" w:rsidRDefault="00524B41" w:rsidP="00B713BC">
      <w:pPr>
        <w:pStyle w:val="corte4fondo"/>
        <w:ind w:left="1701" w:right="2036" w:firstLine="0"/>
        <w:rPr>
          <w:rFonts w:cs="Arial"/>
          <w:i/>
          <w:sz w:val="24"/>
          <w:szCs w:val="24"/>
        </w:rPr>
      </w:pPr>
      <w:r>
        <w:rPr>
          <w:noProof/>
          <w:lang w:val="es-MX" w:eastAsia="es-MX"/>
        </w:rPr>
        <w:lastRenderedPageBreak/>
        <mc:AlternateContent>
          <mc:Choice Requires="wps">
            <w:drawing>
              <wp:anchor distT="45720" distB="45720" distL="114300" distR="114300" simplePos="0" relativeHeight="251694080" behindDoc="0" locked="0" layoutInCell="1" allowOverlap="1" wp14:anchorId="6B257F77" wp14:editId="1897EBD9">
                <wp:simplePos x="0" y="0"/>
                <wp:positionH relativeFrom="page">
                  <wp:posOffset>146388</wp:posOffset>
                </wp:positionH>
                <wp:positionV relativeFrom="paragraph">
                  <wp:posOffset>3760943</wp:posOffset>
                </wp:positionV>
                <wp:extent cx="1043305" cy="1318260"/>
                <wp:effectExtent l="0" t="0" r="23495" b="1524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7F77" id="Cuadro de texto 17" o:spid="_x0000_s1043" type="#_x0000_t202" style="position:absolute;left:0;text-align:left;margin-left:11.55pt;margin-top:296.15pt;width:82.15pt;height:103.8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cs="Arial"/>
          <w:sz w:val="24"/>
          <w:szCs w:val="24"/>
        </w:rPr>
        <w:t xml:space="preserve"> </w:t>
      </w:r>
      <w:r w:rsidR="00930F38" w:rsidRPr="00F46370">
        <w:rPr>
          <w:rFonts w:cs="Arial"/>
          <w:i/>
          <w:sz w:val="24"/>
          <w:szCs w:val="24"/>
        </w:rPr>
        <w:t>“</w:t>
      </w:r>
      <w:r w:rsidR="00930F38" w:rsidRPr="00F46370">
        <w:rPr>
          <w:rFonts w:cs="Arial"/>
          <w:b/>
          <w:i/>
          <w:sz w:val="24"/>
          <w:szCs w:val="24"/>
        </w:rPr>
        <w:t>FUNDAMENTACION Y MOTIVACION DE LOS ACTOS ADMINISTRATIVOS</w:t>
      </w:r>
      <w:r w:rsidR="00930F38" w:rsidRPr="00F46370">
        <w:rPr>
          <w:rFonts w:cs="Arial"/>
          <w:i/>
          <w:sz w:val="24"/>
          <w:szCs w:val="24"/>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w:t>
      </w:r>
      <w:r w:rsidR="00930F38" w:rsidRPr="00F46370">
        <w:rPr>
          <w:rFonts w:cs="Arial"/>
          <w:i/>
          <w:sz w:val="24"/>
          <w:szCs w:val="24"/>
        </w:rPr>
        <w:lastRenderedPageBreak/>
        <w:t xml:space="preserve">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 </w:t>
      </w:r>
    </w:p>
    <w:p w:rsidR="00930F38" w:rsidRPr="00F46370" w:rsidRDefault="00930F38" w:rsidP="00B713BC">
      <w:pPr>
        <w:pStyle w:val="corte4fondo"/>
        <w:ind w:right="51"/>
        <w:rPr>
          <w:rFonts w:cs="Arial"/>
          <w:i/>
          <w:sz w:val="24"/>
          <w:szCs w:val="24"/>
        </w:rPr>
      </w:pPr>
    </w:p>
    <w:p w:rsidR="00930F38" w:rsidRPr="00F46370" w:rsidRDefault="00524B41" w:rsidP="00B713BC">
      <w:pPr>
        <w:spacing w:line="360" w:lineRule="auto"/>
        <w:ind w:right="51"/>
        <w:jc w:val="both"/>
        <w:rPr>
          <w:rFonts w:ascii="Arial" w:hAnsi="Arial" w:cs="Arial"/>
          <w:sz w:val="24"/>
          <w:szCs w:val="24"/>
        </w:rPr>
      </w:pPr>
      <w:r>
        <w:rPr>
          <w:noProof/>
          <w:lang w:val="es-MX" w:eastAsia="es-MX"/>
        </w:rPr>
        <mc:AlternateContent>
          <mc:Choice Requires="wps">
            <w:drawing>
              <wp:anchor distT="45720" distB="45720" distL="114300" distR="114300" simplePos="0" relativeHeight="251696128" behindDoc="0" locked="0" layoutInCell="1" allowOverlap="1" wp14:anchorId="1BFAA7BB" wp14:editId="7A016FA5">
                <wp:simplePos x="0" y="0"/>
                <wp:positionH relativeFrom="leftMargin">
                  <wp:posOffset>169099</wp:posOffset>
                </wp:positionH>
                <wp:positionV relativeFrom="paragraph">
                  <wp:posOffset>941300</wp:posOffset>
                </wp:positionV>
                <wp:extent cx="1043305" cy="1318260"/>
                <wp:effectExtent l="0" t="0" r="23495" b="1524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AA7BB" id="Cuadro de texto 18" o:spid="_x0000_s1044" type="#_x0000_t202" style="position:absolute;left:0;text-align:left;margin-left:13.3pt;margin-top:74.1pt;width:82.15pt;height:103.8pt;z-index:25169612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">
                <v:textbox>
                  <w:txbxContent>
                    <w:p w:rsidR="00524B41" w:rsidRPr="00DF79F8" w:rsidRDefault="00524B41" w:rsidP="00524B41">
                      <w:pPr>
                        <w:jc w:val="center"/>
                      </w:pPr>
                      <w:r>
                        <w:t>DATOS PERSONALES PROTEGIDOS POR EL ART.- 116 DE LA LGTAIP Y EL ART.- 56 DE LA LTAIPEO</w:t>
                      </w:r>
                    </w:p>
                  </w:txbxContent>
                </v:textbox>
                <w10:wrap type="square" anchorx="margin"/>
              </v:shape>
            </w:pict>
          </mc:Fallback>
        </mc:AlternateContent>
      </w:r>
      <w:r w:rsidR="000B6A31" w:rsidRPr="00F46370">
        <w:rPr>
          <w:rFonts w:ascii="Arial" w:hAnsi="Arial" w:cs="Arial"/>
          <w:b/>
          <w:sz w:val="24"/>
          <w:szCs w:val="24"/>
        </w:rPr>
        <w:t>SEXTO</w:t>
      </w:r>
      <w:r w:rsidR="00930F38" w:rsidRPr="00F46370">
        <w:rPr>
          <w:rFonts w:ascii="Arial" w:hAnsi="Arial" w:cs="Arial"/>
          <w:b/>
          <w:sz w:val="24"/>
          <w:szCs w:val="24"/>
        </w:rPr>
        <w:t>.-</w:t>
      </w:r>
      <w:r w:rsidR="00930F38" w:rsidRPr="00F46370">
        <w:rPr>
          <w:rFonts w:ascii="Arial" w:hAnsi="Arial" w:cs="Arial"/>
          <w:sz w:val="24"/>
          <w:szCs w:val="24"/>
        </w:rPr>
        <w:t xml:space="preserve"> Como la parte actora en el presente juicio,</w:t>
      </w:r>
      <w:r w:rsidR="00930F38" w:rsidRPr="00F46370">
        <w:rPr>
          <w:rFonts w:ascii="Arial" w:hAnsi="Arial" w:cs="Arial"/>
          <w:b/>
          <w:sz w:val="24"/>
          <w:szCs w:val="24"/>
        </w:rPr>
        <w:t xml:space="preserve"> no se opuso a la publicación de sus datos personales</w:t>
      </w:r>
      <w:r w:rsidR="00930F38" w:rsidRPr="00F46370">
        <w:rPr>
          <w:rFonts w:ascii="Arial" w:hAnsi="Arial" w:cs="Arial"/>
          <w:sz w:val="24"/>
          <w:szCs w:val="24"/>
        </w:rPr>
        <w:t xml:space="preserve"> y al encontrarse obligado este juzgador a proteger dicha información</w:t>
      </w:r>
      <w:r w:rsidR="00930F38" w:rsidRPr="00F46370">
        <w:rPr>
          <w:rFonts w:ascii="Arial" w:hAnsi="Arial" w:cs="Arial"/>
          <w:b/>
          <w:sz w:val="24"/>
          <w:szCs w:val="24"/>
        </w:rPr>
        <w:t xml:space="preserve"> </w:t>
      </w:r>
      <w:r w:rsidR="00930F38" w:rsidRPr="00F46370">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930F38" w:rsidRPr="00F46370">
        <w:rPr>
          <w:rFonts w:ascii="Arial" w:hAnsi="Arial" w:cs="Arial"/>
          <w:b/>
          <w:sz w:val="24"/>
          <w:szCs w:val="24"/>
        </w:rPr>
        <w:t xml:space="preserve">se ordena la publicación de la sentencia, </w:t>
      </w:r>
      <w:r w:rsidR="00930F38" w:rsidRPr="00F46370">
        <w:rPr>
          <w:rFonts w:ascii="Arial" w:hAnsi="Arial" w:cs="Arial"/>
          <w:sz w:val="24"/>
          <w:szCs w:val="24"/>
        </w:rPr>
        <w:t xml:space="preserve">con la supresión de datos personales identificables, procurándose que no se impida conocer el criterio sostenido por este órgano jurisdiccional. - - - - - - - - </w:t>
      </w:r>
      <w:r w:rsidR="009955C9" w:rsidRPr="00F46370">
        <w:rPr>
          <w:rFonts w:ascii="Arial" w:hAnsi="Arial" w:cs="Arial"/>
          <w:sz w:val="24"/>
          <w:szCs w:val="24"/>
        </w:rPr>
        <w:t>- - - - - - - -</w:t>
      </w:r>
      <w:r>
        <w:rPr>
          <w:rFonts w:ascii="Arial" w:hAnsi="Arial" w:cs="Arial"/>
          <w:szCs w:val="24"/>
        </w:rPr>
        <w:t xml:space="preserve"> </w:t>
      </w:r>
      <w:r w:rsidRPr="00F46370">
        <w:rPr>
          <w:rFonts w:ascii="Arial" w:hAnsi="Arial" w:cs="Arial"/>
          <w:szCs w:val="24"/>
        </w:rPr>
        <w:t xml:space="preserve">- - - - - - - - </w:t>
      </w:r>
    </w:p>
    <w:p w:rsidR="00930F38" w:rsidRPr="00F46370" w:rsidRDefault="00930F38" w:rsidP="00B713BC">
      <w:pPr>
        <w:spacing w:line="360" w:lineRule="auto"/>
        <w:ind w:right="51"/>
        <w:jc w:val="both"/>
        <w:rPr>
          <w:rFonts w:ascii="Arial" w:hAnsi="Arial" w:cs="Arial"/>
          <w:sz w:val="24"/>
          <w:szCs w:val="24"/>
        </w:rPr>
      </w:pPr>
    </w:p>
    <w:p w:rsidR="00930F38" w:rsidRPr="00F46370" w:rsidRDefault="00930F38" w:rsidP="00B713BC">
      <w:pPr>
        <w:pStyle w:val="corte4fondo"/>
        <w:ind w:right="51" w:firstLine="0"/>
        <w:rPr>
          <w:rFonts w:cs="Arial"/>
          <w:b/>
          <w:sz w:val="24"/>
          <w:szCs w:val="24"/>
        </w:rPr>
      </w:pPr>
      <w:r w:rsidRPr="00F46370">
        <w:rPr>
          <w:rFonts w:cs="Arial"/>
          <w:sz w:val="24"/>
          <w:szCs w:val="24"/>
        </w:rPr>
        <w:t xml:space="preserve">Por lo expuesto y con fundamento en los artículos 207, 208 fracciones II, VI y 209 de la Ley de Procedimiento de Justicia Administrativa para el Estado de Oaxaca; se - - - - -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 -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xml:space="preserve">- - - - </w:t>
      </w:r>
    </w:p>
    <w:p w:rsidR="00930F38" w:rsidRPr="00F46370" w:rsidRDefault="00930F38" w:rsidP="00B713BC">
      <w:pPr>
        <w:spacing w:line="360" w:lineRule="auto"/>
        <w:ind w:right="51"/>
        <w:jc w:val="both"/>
        <w:rPr>
          <w:rFonts w:ascii="Arial" w:hAnsi="Arial" w:cs="Arial"/>
          <w:b/>
          <w:sz w:val="24"/>
          <w:szCs w:val="24"/>
          <w:lang w:val="es-ES_tradnl"/>
        </w:rPr>
      </w:pPr>
    </w:p>
    <w:p w:rsidR="00930F38" w:rsidRPr="00F46370" w:rsidRDefault="00930F38" w:rsidP="00040586">
      <w:pPr>
        <w:spacing w:line="360" w:lineRule="auto"/>
        <w:ind w:right="51"/>
        <w:jc w:val="center"/>
        <w:rPr>
          <w:rFonts w:ascii="Arial" w:hAnsi="Arial" w:cs="Arial"/>
          <w:b/>
          <w:sz w:val="24"/>
          <w:szCs w:val="24"/>
          <w:lang w:val="es-ES_tradnl"/>
        </w:rPr>
      </w:pPr>
      <w:r w:rsidRPr="00F46370">
        <w:rPr>
          <w:rFonts w:ascii="Arial" w:hAnsi="Arial" w:cs="Arial"/>
          <w:b/>
          <w:sz w:val="24"/>
          <w:szCs w:val="24"/>
          <w:lang w:val="es-ES_tradnl"/>
        </w:rPr>
        <w:t>R E S U E L V E:</w:t>
      </w:r>
    </w:p>
    <w:p w:rsidR="00930F38" w:rsidRPr="00F46370" w:rsidRDefault="00930F38" w:rsidP="00B713BC">
      <w:pPr>
        <w:spacing w:line="360" w:lineRule="auto"/>
        <w:ind w:right="51"/>
        <w:jc w:val="both"/>
        <w:rPr>
          <w:rFonts w:ascii="Arial" w:hAnsi="Arial" w:cs="Arial"/>
          <w:b/>
          <w:sz w:val="24"/>
          <w:szCs w:val="24"/>
          <w:lang w:val="es-ES_tradnl"/>
        </w:rPr>
      </w:pPr>
    </w:p>
    <w:p w:rsidR="00930F38" w:rsidRPr="00F46370" w:rsidRDefault="00930F38" w:rsidP="00B713BC">
      <w:pPr>
        <w:pStyle w:val="corte3centro"/>
        <w:ind w:right="51" w:firstLine="567"/>
        <w:jc w:val="both"/>
        <w:rPr>
          <w:rFonts w:cs="Arial"/>
          <w:sz w:val="24"/>
          <w:szCs w:val="24"/>
        </w:rPr>
      </w:pPr>
      <w:r w:rsidRPr="00F46370">
        <w:rPr>
          <w:rFonts w:cs="Arial"/>
          <w:b w:val="0"/>
          <w:sz w:val="24"/>
          <w:szCs w:val="24"/>
        </w:rPr>
        <w:t xml:space="preserve"> </w:t>
      </w:r>
      <w:r w:rsidRPr="00F46370">
        <w:rPr>
          <w:rFonts w:cs="Arial"/>
          <w:bCs/>
          <w:sz w:val="24"/>
          <w:szCs w:val="24"/>
        </w:rPr>
        <w:t>PRIMERO</w:t>
      </w:r>
      <w:r w:rsidRPr="00F46370">
        <w:rPr>
          <w:rFonts w:cs="Arial"/>
          <w:b w:val="0"/>
          <w:bCs/>
          <w:sz w:val="24"/>
          <w:szCs w:val="24"/>
        </w:rPr>
        <w:t>.</w:t>
      </w:r>
      <w:r w:rsidRPr="00F46370">
        <w:rPr>
          <w:rFonts w:cs="Arial"/>
          <w:bCs/>
          <w:sz w:val="24"/>
          <w:szCs w:val="24"/>
        </w:rPr>
        <w:t xml:space="preserve"> </w:t>
      </w:r>
      <w:r w:rsidRPr="00F46370">
        <w:rPr>
          <w:rFonts w:cs="Arial"/>
          <w:b w:val="0"/>
          <w:sz w:val="24"/>
          <w:szCs w:val="24"/>
        </w:rPr>
        <w:t>Esta</w:t>
      </w:r>
      <w:r w:rsidRPr="00F46370">
        <w:rPr>
          <w:rFonts w:cs="Arial"/>
          <w:sz w:val="24"/>
          <w:szCs w:val="24"/>
        </w:rPr>
        <w:t xml:space="preserve"> </w:t>
      </w:r>
      <w:r w:rsidRPr="00F46370">
        <w:rPr>
          <w:rFonts w:cs="Arial"/>
          <w:b w:val="0"/>
          <w:sz w:val="24"/>
          <w:szCs w:val="24"/>
        </w:rPr>
        <w:t>Quinta Sala Unitaria del Tribunal de Justicia Administrativ</w:t>
      </w:r>
      <w:r w:rsidR="00847A39" w:rsidRPr="00F46370">
        <w:rPr>
          <w:rFonts w:cs="Arial"/>
          <w:b w:val="0"/>
          <w:sz w:val="24"/>
          <w:szCs w:val="24"/>
        </w:rPr>
        <w:t xml:space="preserve">a </w:t>
      </w:r>
      <w:r w:rsidRPr="00F46370">
        <w:rPr>
          <w:rFonts w:cs="Arial"/>
          <w:b w:val="0"/>
          <w:sz w:val="24"/>
          <w:szCs w:val="24"/>
        </w:rPr>
        <w:t>del Estado de Oaxaca</w:t>
      </w:r>
      <w:r w:rsidRPr="00F46370">
        <w:rPr>
          <w:rFonts w:cs="Arial"/>
          <w:sz w:val="24"/>
          <w:szCs w:val="24"/>
        </w:rPr>
        <w:t xml:space="preserve"> </w:t>
      </w:r>
      <w:r w:rsidRPr="00F46370">
        <w:rPr>
          <w:rFonts w:cs="Arial"/>
          <w:b w:val="0"/>
          <w:sz w:val="24"/>
          <w:szCs w:val="24"/>
        </w:rPr>
        <w:t xml:space="preserve">fue competente para conocer y resolver del presente asunto.- - - - -  </w:t>
      </w:r>
    </w:p>
    <w:p w:rsidR="00930F38" w:rsidRPr="00F46370" w:rsidRDefault="00930F38" w:rsidP="00B713BC">
      <w:pPr>
        <w:spacing w:line="360" w:lineRule="auto"/>
        <w:ind w:right="51" w:firstLine="567"/>
        <w:jc w:val="both"/>
        <w:rPr>
          <w:rFonts w:ascii="Arial" w:hAnsi="Arial" w:cs="Arial"/>
          <w:b/>
          <w:sz w:val="24"/>
          <w:szCs w:val="24"/>
        </w:rPr>
      </w:pPr>
    </w:p>
    <w:p w:rsidR="00930F38" w:rsidRPr="00F46370" w:rsidRDefault="00930F38" w:rsidP="00B713BC">
      <w:pPr>
        <w:spacing w:line="360" w:lineRule="auto"/>
        <w:ind w:right="51" w:firstLine="567"/>
        <w:jc w:val="both"/>
        <w:rPr>
          <w:rFonts w:ascii="Arial" w:hAnsi="Arial" w:cs="Arial"/>
          <w:sz w:val="24"/>
          <w:szCs w:val="24"/>
        </w:rPr>
      </w:pPr>
      <w:r w:rsidRPr="00F46370">
        <w:rPr>
          <w:rFonts w:ascii="Arial" w:hAnsi="Arial" w:cs="Arial"/>
          <w:b/>
          <w:sz w:val="24"/>
          <w:szCs w:val="24"/>
        </w:rPr>
        <w:t xml:space="preserve">SEGUNDO.- </w:t>
      </w:r>
      <w:r w:rsidRPr="00F46370">
        <w:rPr>
          <w:rFonts w:ascii="Arial" w:hAnsi="Arial" w:cs="Arial"/>
          <w:sz w:val="24"/>
          <w:szCs w:val="24"/>
        </w:rPr>
        <w:t xml:space="preserve">La personalidad de las partes quedó acreditada en autos.- - - - - - - - </w:t>
      </w:r>
      <w:r w:rsidR="00524B41" w:rsidRPr="00F46370">
        <w:rPr>
          <w:rFonts w:cs="Arial"/>
          <w:sz w:val="24"/>
          <w:szCs w:val="24"/>
        </w:rPr>
        <w:t>- - - -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 -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 -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r w:rsidR="00524B41" w:rsidRPr="00F46370">
        <w:rPr>
          <w:rFonts w:cs="Arial"/>
          <w:sz w:val="24"/>
          <w:szCs w:val="24"/>
        </w:rPr>
        <w:t>- - -</w:t>
      </w:r>
      <w:r w:rsidR="00524B41">
        <w:rPr>
          <w:rFonts w:cs="Arial"/>
          <w:sz w:val="24"/>
          <w:szCs w:val="24"/>
        </w:rPr>
        <w:t xml:space="preserve"> </w:t>
      </w:r>
    </w:p>
    <w:p w:rsidR="00930F38" w:rsidRPr="00F46370" w:rsidRDefault="00930F38" w:rsidP="00B713BC">
      <w:pPr>
        <w:spacing w:line="360" w:lineRule="auto"/>
        <w:ind w:right="51"/>
        <w:jc w:val="both"/>
        <w:rPr>
          <w:rFonts w:ascii="Arial" w:hAnsi="Arial" w:cs="Arial"/>
          <w:b/>
          <w:sz w:val="24"/>
          <w:szCs w:val="24"/>
        </w:rPr>
      </w:pPr>
      <w:r w:rsidRPr="00F46370">
        <w:rPr>
          <w:rFonts w:ascii="Arial" w:hAnsi="Arial" w:cs="Arial"/>
          <w:b/>
          <w:sz w:val="24"/>
          <w:szCs w:val="24"/>
        </w:rPr>
        <w:t xml:space="preserve">        </w:t>
      </w:r>
    </w:p>
    <w:p w:rsidR="00EA2F76" w:rsidRPr="00F46370" w:rsidRDefault="00930F38" w:rsidP="00EA2F76">
      <w:pPr>
        <w:spacing w:line="360" w:lineRule="auto"/>
        <w:ind w:right="51" w:firstLine="567"/>
        <w:jc w:val="both"/>
        <w:rPr>
          <w:rFonts w:ascii="Arial" w:hAnsi="Arial" w:cs="Arial"/>
          <w:sz w:val="24"/>
          <w:szCs w:val="24"/>
        </w:rPr>
      </w:pPr>
      <w:r w:rsidRPr="00F46370">
        <w:rPr>
          <w:rFonts w:ascii="Arial" w:hAnsi="Arial" w:cs="Arial"/>
          <w:b/>
          <w:sz w:val="24"/>
          <w:szCs w:val="24"/>
        </w:rPr>
        <w:t xml:space="preserve">TERCERO. </w:t>
      </w:r>
      <w:r w:rsidR="002B3E9B" w:rsidRPr="00F46370">
        <w:rPr>
          <w:rFonts w:ascii="Arial" w:hAnsi="Arial" w:cs="Arial"/>
          <w:sz w:val="24"/>
          <w:szCs w:val="24"/>
        </w:rPr>
        <w:t xml:space="preserve"> En atención al razonamiento expuesto en </w:t>
      </w:r>
      <w:r w:rsidR="00286746" w:rsidRPr="00F46370">
        <w:rPr>
          <w:rFonts w:ascii="Arial" w:hAnsi="Arial" w:cs="Arial"/>
          <w:sz w:val="24"/>
          <w:szCs w:val="24"/>
        </w:rPr>
        <w:t>e</w:t>
      </w:r>
      <w:r w:rsidR="00EA2F76" w:rsidRPr="00F46370">
        <w:rPr>
          <w:rFonts w:ascii="Arial" w:hAnsi="Arial" w:cs="Arial"/>
          <w:sz w:val="24"/>
          <w:szCs w:val="24"/>
        </w:rPr>
        <w:t xml:space="preserve">l considerando </w:t>
      </w:r>
      <w:r w:rsidR="00EA2F76" w:rsidRPr="00F46370">
        <w:rPr>
          <w:rFonts w:ascii="Arial" w:hAnsi="Arial" w:cs="Arial"/>
          <w:b/>
          <w:sz w:val="24"/>
          <w:szCs w:val="24"/>
        </w:rPr>
        <w:t>TERCERO</w:t>
      </w:r>
      <w:r w:rsidR="00EA2F76" w:rsidRPr="00F46370">
        <w:rPr>
          <w:rFonts w:ascii="Arial" w:hAnsi="Arial" w:cs="Arial"/>
          <w:sz w:val="24"/>
          <w:szCs w:val="24"/>
        </w:rPr>
        <w:t xml:space="preserve"> </w:t>
      </w:r>
      <w:r w:rsidR="002B3E9B" w:rsidRPr="00F46370">
        <w:rPr>
          <w:rFonts w:ascii="Arial" w:hAnsi="Arial" w:cs="Arial"/>
          <w:sz w:val="24"/>
          <w:szCs w:val="24"/>
        </w:rPr>
        <w:t>de esta sentencia</w:t>
      </w:r>
      <w:r w:rsidR="003B0B57" w:rsidRPr="00F46370">
        <w:rPr>
          <w:rFonts w:ascii="Arial" w:hAnsi="Arial" w:cs="Arial"/>
          <w:sz w:val="24"/>
          <w:szCs w:val="24"/>
        </w:rPr>
        <w:t xml:space="preserve">, </w:t>
      </w:r>
      <w:r w:rsidR="00EA2F76" w:rsidRPr="00F46370">
        <w:rPr>
          <w:rFonts w:ascii="Arial" w:hAnsi="Arial" w:cs="Arial"/>
          <w:b/>
          <w:sz w:val="24"/>
          <w:szCs w:val="24"/>
        </w:rPr>
        <w:t>SE SOBRESEE</w:t>
      </w:r>
      <w:r w:rsidR="00EA2F76" w:rsidRPr="00F46370">
        <w:rPr>
          <w:rFonts w:ascii="Arial" w:hAnsi="Arial" w:cs="Arial"/>
          <w:sz w:val="24"/>
          <w:szCs w:val="24"/>
        </w:rPr>
        <w:t xml:space="preserve"> </w:t>
      </w:r>
      <w:r w:rsidR="003B0B57" w:rsidRPr="00F46370">
        <w:rPr>
          <w:rFonts w:ascii="Arial" w:hAnsi="Arial" w:cs="Arial"/>
          <w:sz w:val="24"/>
          <w:szCs w:val="24"/>
        </w:rPr>
        <w:t xml:space="preserve">por lo que respecta </w:t>
      </w:r>
      <w:r w:rsidR="002B3E9B" w:rsidRPr="00F46370">
        <w:rPr>
          <w:rFonts w:ascii="Arial" w:hAnsi="Arial" w:cs="Arial"/>
          <w:sz w:val="24"/>
          <w:szCs w:val="24"/>
        </w:rPr>
        <w:t xml:space="preserve">a </w:t>
      </w:r>
      <w:r w:rsidR="00EA2F76" w:rsidRPr="00F46370">
        <w:rPr>
          <w:rFonts w:ascii="Arial" w:hAnsi="Arial" w:cs="Arial"/>
          <w:b/>
          <w:bCs/>
          <w:sz w:val="24"/>
          <w:szCs w:val="24"/>
        </w:rPr>
        <w:t xml:space="preserve">EL </w:t>
      </w:r>
      <w:r w:rsidR="00EA2F76" w:rsidRPr="00F46370">
        <w:rPr>
          <w:rFonts w:ascii="Arial" w:hAnsi="Arial" w:cs="Arial"/>
          <w:b/>
          <w:sz w:val="24"/>
          <w:szCs w:val="24"/>
        </w:rPr>
        <w:t xml:space="preserve">SECRETARIO DE ADMINISTRACIÓN Y JEFE DEL </w:t>
      </w:r>
      <w:r w:rsidR="00EA2F76" w:rsidRPr="00F46370">
        <w:rPr>
          <w:rFonts w:ascii="Arial" w:hAnsi="Arial" w:cs="Arial"/>
          <w:b/>
          <w:sz w:val="24"/>
          <w:szCs w:val="24"/>
        </w:rPr>
        <w:lastRenderedPageBreak/>
        <w:t>DEPARTAMENTO LABORAL Y DE ASISTENCIA CONTRACTUAL, de la SECRETARÍA DE ADMINISTRACIÓN DEL GOBIERNO DEL ESTADO DE OAXACA</w:t>
      </w:r>
      <w:r w:rsidR="00EA2F76" w:rsidRPr="00F46370">
        <w:rPr>
          <w:rFonts w:ascii="Arial" w:hAnsi="Arial" w:cs="Arial"/>
          <w:sz w:val="24"/>
          <w:szCs w:val="24"/>
        </w:rPr>
        <w:t>.</w:t>
      </w:r>
    </w:p>
    <w:p w:rsidR="00EA2F76" w:rsidRPr="00F46370" w:rsidRDefault="00EA2F76" w:rsidP="00EA2F76">
      <w:pPr>
        <w:spacing w:line="360" w:lineRule="auto"/>
        <w:ind w:right="51" w:firstLine="567"/>
        <w:jc w:val="both"/>
        <w:rPr>
          <w:rFonts w:ascii="Arial" w:hAnsi="Arial" w:cs="Arial"/>
          <w:sz w:val="24"/>
          <w:szCs w:val="24"/>
        </w:rPr>
      </w:pPr>
    </w:p>
    <w:p w:rsidR="00930F38" w:rsidRPr="00F46370" w:rsidRDefault="00524B41" w:rsidP="00EA2F76">
      <w:pPr>
        <w:spacing w:line="360" w:lineRule="auto"/>
        <w:ind w:right="51" w:firstLine="567"/>
        <w:jc w:val="both"/>
        <w:rPr>
          <w:rFonts w:ascii="Arial" w:hAnsi="Arial" w:cs="Arial"/>
          <w:sz w:val="24"/>
          <w:szCs w:val="24"/>
        </w:rPr>
      </w:pPr>
      <w:r>
        <w:rPr>
          <w:noProof/>
          <w:lang w:val="es-MX" w:eastAsia="es-MX"/>
        </w:rPr>
        <mc:AlternateContent>
          <mc:Choice Requires="wps">
            <w:drawing>
              <wp:anchor distT="45720" distB="45720" distL="114300" distR="114300" simplePos="0" relativeHeight="251698176" behindDoc="0" locked="0" layoutInCell="1" allowOverlap="1" wp14:anchorId="02A19219" wp14:editId="0B6E76DE">
                <wp:simplePos x="0" y="0"/>
                <wp:positionH relativeFrom="page">
                  <wp:posOffset>78308</wp:posOffset>
                </wp:positionH>
                <wp:positionV relativeFrom="paragraph">
                  <wp:posOffset>2636885</wp:posOffset>
                </wp:positionV>
                <wp:extent cx="1043305" cy="1318260"/>
                <wp:effectExtent l="0" t="0" r="23495" b="1524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1318260"/>
                        </a:xfrm>
                        <a:prstGeom prst="rect">
                          <a:avLst/>
                        </a:prstGeom>
                        <a:solidFill>
                          <a:srgbClr val="FFFFFF"/>
                        </a:solidFill>
                        <a:ln w="9525">
                          <a:solidFill>
                            <a:srgbClr val="000000"/>
                          </a:solidFill>
                          <a:miter lim="800000"/>
                          <a:headEnd/>
                          <a:tailEnd/>
                        </a:ln>
                      </wps:spPr>
                      <wps:txbx>
                        <w:txbxContent>
                          <w:p w:rsidR="00524B41" w:rsidRPr="00DF79F8" w:rsidRDefault="00524B41" w:rsidP="00524B41">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19219" id="Cuadro de texto 19" o:spid="_x0000_s1045" type="#_x0000_t202" style="position:absolute;left:0;text-align:left;margin-left:6.15pt;margin-top:207.65pt;width:82.15pt;height:103.8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">
                <v:textbox>
                  <w:txbxContent>
                    <w:p w:rsidR="00524B41" w:rsidRPr="00DF79F8" w:rsidRDefault="00524B41" w:rsidP="00524B41">
                      <w:pPr>
                        <w:jc w:val="center"/>
                      </w:pPr>
                      <w:r>
                        <w:t>DATOS PERSONALES PROTEGIDOS POR EL ART.- 116 DE LA LGTAIP Y EL ART.- 56 DE LA LTAIPEO</w:t>
                      </w:r>
                    </w:p>
                  </w:txbxContent>
                </v:textbox>
                <w10:wrap type="square" anchorx="page"/>
              </v:shape>
            </w:pict>
          </mc:Fallback>
        </mc:AlternateContent>
      </w:r>
      <w:r w:rsidR="00930F38" w:rsidRPr="00F46370">
        <w:rPr>
          <w:rFonts w:ascii="Arial" w:hAnsi="Arial" w:cs="Arial"/>
          <w:b/>
          <w:sz w:val="24"/>
          <w:szCs w:val="24"/>
        </w:rPr>
        <w:t>CUARTO.</w:t>
      </w:r>
      <w:r w:rsidR="00930F38" w:rsidRPr="00F46370">
        <w:rPr>
          <w:rFonts w:ascii="Arial" w:hAnsi="Arial" w:cs="Arial"/>
          <w:sz w:val="24"/>
          <w:szCs w:val="24"/>
        </w:rPr>
        <w:t xml:space="preserve"> Se declara la</w:t>
      </w:r>
      <w:r w:rsidR="00930F38" w:rsidRPr="00F46370">
        <w:rPr>
          <w:rFonts w:ascii="Arial" w:hAnsi="Arial" w:cs="Arial"/>
          <w:b/>
          <w:sz w:val="24"/>
          <w:szCs w:val="24"/>
        </w:rPr>
        <w:t xml:space="preserve"> NULIDAD </w:t>
      </w:r>
      <w:r w:rsidR="00930F38" w:rsidRPr="00F46370">
        <w:rPr>
          <w:rFonts w:ascii="Arial" w:hAnsi="Arial" w:cs="Arial"/>
          <w:sz w:val="24"/>
          <w:szCs w:val="24"/>
        </w:rPr>
        <w:t xml:space="preserve">del oficio número </w:t>
      </w:r>
      <w:r w:rsidR="00F46370" w:rsidRPr="00F46370">
        <w:rPr>
          <w:rFonts w:cs="Arial"/>
          <w:b/>
          <w:sz w:val="24"/>
          <w:szCs w:val="24"/>
        </w:rPr>
        <w:t>**********</w:t>
      </w:r>
      <w:r w:rsidR="00930F38" w:rsidRPr="00F46370">
        <w:rPr>
          <w:rFonts w:ascii="Arial" w:hAnsi="Arial" w:cs="Arial"/>
          <w:sz w:val="24"/>
          <w:szCs w:val="24"/>
        </w:rPr>
        <w:t xml:space="preserve">, de </w:t>
      </w:r>
      <w:r w:rsidR="00352058" w:rsidRPr="00F46370">
        <w:rPr>
          <w:rFonts w:ascii="Arial" w:hAnsi="Arial" w:cs="Arial"/>
          <w:sz w:val="24"/>
          <w:szCs w:val="24"/>
        </w:rPr>
        <w:t xml:space="preserve">fecha </w:t>
      </w:r>
      <w:r w:rsidR="00F46370" w:rsidRPr="00F46370">
        <w:rPr>
          <w:rFonts w:cs="Arial"/>
          <w:b/>
          <w:sz w:val="24"/>
          <w:szCs w:val="24"/>
        </w:rPr>
        <w:t>**********</w:t>
      </w:r>
      <w:r w:rsidR="00F46370" w:rsidRPr="00F46370">
        <w:rPr>
          <w:rFonts w:cs="Arial"/>
          <w:b/>
          <w:sz w:val="24"/>
          <w:szCs w:val="24"/>
        </w:rPr>
        <w:t xml:space="preserve"> </w:t>
      </w:r>
      <w:r w:rsidR="00930F38" w:rsidRPr="00F46370">
        <w:rPr>
          <w:rFonts w:ascii="Arial" w:hAnsi="Arial" w:cs="Arial"/>
          <w:sz w:val="24"/>
          <w:szCs w:val="24"/>
        </w:rPr>
        <w:t>suscrito por la Directora de Recursos Humanos de la Secretaria de Administración del Gobierno del Estado de Oaxaca</w:t>
      </w:r>
      <w:r w:rsidR="00040586" w:rsidRPr="00F46370">
        <w:rPr>
          <w:rFonts w:ascii="Arial" w:hAnsi="Arial" w:cs="Arial"/>
          <w:sz w:val="24"/>
          <w:szCs w:val="24"/>
        </w:rPr>
        <w:t xml:space="preserve">, la licenciada </w:t>
      </w:r>
      <w:r w:rsidR="00F46370" w:rsidRPr="00F46370">
        <w:rPr>
          <w:rFonts w:cs="Arial"/>
          <w:b/>
          <w:sz w:val="24"/>
          <w:szCs w:val="24"/>
        </w:rPr>
        <w:t>**********</w:t>
      </w:r>
      <w:r w:rsidR="00352058" w:rsidRPr="00F46370">
        <w:rPr>
          <w:rFonts w:ascii="Arial" w:hAnsi="Arial" w:cs="Arial"/>
          <w:sz w:val="24"/>
          <w:szCs w:val="24"/>
        </w:rPr>
        <w:t xml:space="preserve">. </w:t>
      </w:r>
      <w:r w:rsidR="00930F38" w:rsidRPr="00F46370">
        <w:rPr>
          <w:rFonts w:ascii="Arial" w:hAnsi="Arial" w:cs="Arial"/>
          <w:sz w:val="24"/>
          <w:szCs w:val="24"/>
        </w:rPr>
        <w:t>En consecuencia, se ordena a la Autoridad demandada emitir otro</w:t>
      </w:r>
      <w:r w:rsidR="00367322" w:rsidRPr="00F46370">
        <w:rPr>
          <w:rFonts w:ascii="Arial" w:hAnsi="Arial" w:cs="Arial"/>
          <w:sz w:val="24"/>
          <w:szCs w:val="24"/>
        </w:rPr>
        <w:t>,</w:t>
      </w:r>
      <w:r w:rsidR="00930F38" w:rsidRPr="00F46370">
        <w:rPr>
          <w:rFonts w:ascii="Arial" w:hAnsi="Arial" w:cs="Arial"/>
          <w:sz w:val="24"/>
          <w:szCs w:val="24"/>
        </w:rPr>
        <w:t xml:space="preserve"> en donde a la actora </w:t>
      </w:r>
      <w:r w:rsidR="00F46370" w:rsidRPr="00F46370">
        <w:rPr>
          <w:rFonts w:cs="Arial"/>
          <w:b/>
          <w:sz w:val="24"/>
          <w:szCs w:val="24"/>
        </w:rPr>
        <w:t>**********</w:t>
      </w:r>
      <w:r w:rsidR="00930F38" w:rsidRPr="00F46370">
        <w:rPr>
          <w:rFonts w:ascii="Arial" w:hAnsi="Arial" w:cs="Arial"/>
          <w:sz w:val="24"/>
          <w:szCs w:val="24"/>
        </w:rPr>
        <w:t>, se le haga la cuantificación de los cinco quinquenios desde que cumplió el primero hasta la fecha, y después de las operaciones aritméticas correctas, realizar el pago de las cantidades que no hayan sido cubiertas y seguir pagando al aquí inconforme de acuerdo  al artículo 34 B</w:t>
      </w:r>
      <w:r w:rsidR="004867ED" w:rsidRPr="00F46370">
        <w:rPr>
          <w:rFonts w:ascii="Arial" w:hAnsi="Arial" w:cs="Arial"/>
          <w:sz w:val="24"/>
          <w:szCs w:val="24"/>
        </w:rPr>
        <w:t>IS</w:t>
      </w:r>
      <w:r w:rsidR="00930F38" w:rsidRPr="00F46370">
        <w:rPr>
          <w:rFonts w:ascii="Arial" w:hAnsi="Arial" w:cs="Arial"/>
          <w:sz w:val="24"/>
          <w:szCs w:val="24"/>
        </w:rPr>
        <w:t xml:space="preserve"> de la Ley Civil para los </w:t>
      </w:r>
      <w:r w:rsidR="000F7BD4" w:rsidRPr="00F46370">
        <w:rPr>
          <w:rFonts w:ascii="Arial" w:hAnsi="Arial" w:cs="Arial"/>
          <w:sz w:val="24"/>
          <w:szCs w:val="24"/>
        </w:rPr>
        <w:t>E</w:t>
      </w:r>
      <w:r w:rsidR="00930F38" w:rsidRPr="00F46370">
        <w:rPr>
          <w:rFonts w:ascii="Arial" w:hAnsi="Arial" w:cs="Arial"/>
          <w:sz w:val="24"/>
          <w:szCs w:val="24"/>
        </w:rPr>
        <w:t xml:space="preserve">mpleados del Gobierno del Estado de Oaxaca, en términos del considerando </w:t>
      </w:r>
      <w:r w:rsidR="00E356F3" w:rsidRPr="00F46370">
        <w:rPr>
          <w:rFonts w:ascii="Arial" w:hAnsi="Arial" w:cs="Arial"/>
          <w:sz w:val="24"/>
          <w:szCs w:val="24"/>
        </w:rPr>
        <w:t>QUINT</w:t>
      </w:r>
      <w:r w:rsidR="00352058" w:rsidRPr="00F46370">
        <w:rPr>
          <w:rFonts w:ascii="Arial" w:hAnsi="Arial" w:cs="Arial"/>
          <w:sz w:val="24"/>
          <w:szCs w:val="24"/>
        </w:rPr>
        <w:t>O</w:t>
      </w:r>
      <w:r w:rsidR="00930F38" w:rsidRPr="00F46370">
        <w:rPr>
          <w:rFonts w:ascii="Arial" w:hAnsi="Arial" w:cs="Arial"/>
          <w:sz w:val="24"/>
          <w:szCs w:val="24"/>
        </w:rPr>
        <w:t xml:space="preserve"> de esta sentencia.- - - - - - - - - - - - - - - - - - - - - - </w:t>
      </w:r>
    </w:p>
    <w:p w:rsidR="00930F38" w:rsidRPr="00F46370" w:rsidRDefault="00930F38" w:rsidP="00B713BC">
      <w:pPr>
        <w:tabs>
          <w:tab w:val="left" w:pos="567"/>
        </w:tabs>
        <w:spacing w:line="360" w:lineRule="auto"/>
        <w:ind w:right="51" w:firstLine="567"/>
        <w:jc w:val="both"/>
        <w:rPr>
          <w:rFonts w:ascii="Arial" w:hAnsi="Arial" w:cs="Arial"/>
          <w:b/>
          <w:sz w:val="24"/>
          <w:szCs w:val="24"/>
          <w:lang w:val="es-ES_tradnl"/>
        </w:rPr>
      </w:pPr>
    </w:p>
    <w:p w:rsidR="00930F38" w:rsidRPr="00F46370" w:rsidRDefault="00930F38" w:rsidP="00B713BC">
      <w:pPr>
        <w:tabs>
          <w:tab w:val="left" w:pos="567"/>
        </w:tabs>
        <w:spacing w:line="360" w:lineRule="auto"/>
        <w:ind w:right="51" w:firstLine="567"/>
        <w:jc w:val="both"/>
        <w:rPr>
          <w:rFonts w:ascii="Arial" w:hAnsi="Arial" w:cs="Arial"/>
          <w:sz w:val="24"/>
          <w:szCs w:val="24"/>
        </w:rPr>
      </w:pPr>
      <w:r w:rsidRPr="00F46370">
        <w:rPr>
          <w:rFonts w:ascii="Arial" w:hAnsi="Arial" w:cs="Arial"/>
          <w:b/>
          <w:sz w:val="24"/>
          <w:szCs w:val="24"/>
        </w:rPr>
        <w:t>QUINTO.</w:t>
      </w:r>
      <w:r w:rsidRPr="00F46370">
        <w:rPr>
          <w:rFonts w:ascii="Arial" w:hAnsi="Arial" w:cs="Arial"/>
          <w:sz w:val="24"/>
          <w:szCs w:val="24"/>
        </w:rPr>
        <w:t xml:space="preserve"> </w:t>
      </w:r>
      <w:r w:rsidRPr="00F46370">
        <w:rPr>
          <w:rFonts w:ascii="Arial" w:hAnsi="Arial" w:cs="Arial"/>
          <w:sz w:val="24"/>
          <w:szCs w:val="24"/>
          <w:lang w:val="es-MX"/>
        </w:rPr>
        <w:t xml:space="preserve">Conforme a lo dispuesto en los artículos 172 fracción I y 173 fracciones I y II </w:t>
      </w:r>
      <w:r w:rsidRPr="00F46370">
        <w:rPr>
          <w:rFonts w:ascii="Arial" w:hAnsi="Arial" w:cs="Arial"/>
          <w:sz w:val="24"/>
          <w:szCs w:val="24"/>
        </w:rPr>
        <w:t>de la Ley de Procedimiento y Justicia Administrativa para el Estado</w:t>
      </w:r>
      <w:r w:rsidRPr="00F46370">
        <w:rPr>
          <w:rFonts w:ascii="Arial" w:hAnsi="Arial" w:cs="Arial"/>
          <w:b/>
          <w:sz w:val="24"/>
          <w:szCs w:val="24"/>
        </w:rPr>
        <w:t xml:space="preserve">, NOTIFÍQUESE </w:t>
      </w:r>
      <w:r w:rsidRPr="00F46370">
        <w:rPr>
          <w:rFonts w:ascii="Arial" w:hAnsi="Arial" w:cs="Arial"/>
          <w:sz w:val="24"/>
          <w:szCs w:val="24"/>
        </w:rPr>
        <w:t>personalmente a la parte actora y por oficio a la autoridad demandada</w:t>
      </w:r>
      <w:r w:rsidRPr="00F46370">
        <w:rPr>
          <w:rFonts w:ascii="Arial" w:hAnsi="Arial" w:cs="Arial"/>
          <w:b/>
          <w:sz w:val="24"/>
          <w:szCs w:val="24"/>
        </w:rPr>
        <w:t xml:space="preserve"> </w:t>
      </w:r>
      <w:r w:rsidRPr="00F46370">
        <w:rPr>
          <w:rFonts w:ascii="Arial" w:hAnsi="Arial" w:cs="Arial"/>
          <w:sz w:val="24"/>
          <w:szCs w:val="24"/>
        </w:rPr>
        <w:t xml:space="preserve">y </w:t>
      </w:r>
      <w:r w:rsidRPr="00F46370">
        <w:rPr>
          <w:rFonts w:ascii="Arial" w:hAnsi="Arial" w:cs="Arial"/>
          <w:b/>
          <w:sz w:val="24"/>
          <w:szCs w:val="24"/>
        </w:rPr>
        <w:t>CÚMPLASE</w:t>
      </w:r>
      <w:r w:rsidRPr="00F46370">
        <w:rPr>
          <w:rFonts w:ascii="Arial" w:hAnsi="Arial" w:cs="Arial"/>
          <w:sz w:val="24"/>
          <w:szCs w:val="24"/>
        </w:rPr>
        <w:t xml:space="preserve">. </w:t>
      </w:r>
      <w:r w:rsidR="003832CE" w:rsidRPr="00F46370">
        <w:rPr>
          <w:rFonts w:ascii="Arial" w:hAnsi="Arial" w:cs="Arial"/>
          <w:sz w:val="24"/>
          <w:szCs w:val="24"/>
        </w:rPr>
        <w:t>–</w:t>
      </w:r>
      <w:r w:rsidRPr="00F46370">
        <w:rPr>
          <w:rFonts w:ascii="Arial" w:hAnsi="Arial" w:cs="Arial"/>
          <w:sz w:val="24"/>
          <w:szCs w:val="24"/>
        </w:rPr>
        <w:t xml:space="preserve"> </w:t>
      </w:r>
    </w:p>
    <w:p w:rsidR="003832CE" w:rsidRPr="00F46370" w:rsidRDefault="003832CE" w:rsidP="00B713BC">
      <w:pPr>
        <w:tabs>
          <w:tab w:val="left" w:pos="567"/>
        </w:tabs>
        <w:spacing w:line="360" w:lineRule="auto"/>
        <w:ind w:right="51" w:firstLine="567"/>
        <w:jc w:val="both"/>
        <w:rPr>
          <w:rFonts w:ascii="Arial" w:hAnsi="Arial" w:cs="Arial"/>
          <w:sz w:val="24"/>
          <w:szCs w:val="24"/>
        </w:rPr>
      </w:pPr>
    </w:p>
    <w:p w:rsidR="00930F38" w:rsidRPr="00F46370" w:rsidRDefault="00930F38" w:rsidP="00DC7CB5">
      <w:pPr>
        <w:spacing w:line="360" w:lineRule="auto"/>
        <w:ind w:right="49" w:firstLine="567"/>
        <w:jc w:val="both"/>
        <w:rPr>
          <w:rFonts w:ascii="Arial" w:hAnsi="Arial" w:cs="Arial"/>
          <w:sz w:val="24"/>
          <w:szCs w:val="24"/>
        </w:rPr>
      </w:pPr>
      <w:r w:rsidRPr="00F46370">
        <w:rPr>
          <w:rFonts w:ascii="Arial" w:hAnsi="Arial" w:cs="Arial"/>
          <w:sz w:val="24"/>
          <w:szCs w:val="24"/>
        </w:rPr>
        <w:t xml:space="preserve">Así lo resolvió y firma el Magistrado Licenciado Julián Hernández Carrillo, de la Quinta Sala Unitaria de Primera Instancia del Tribunal </w:t>
      </w:r>
      <w:r w:rsidR="00DC7CB5" w:rsidRPr="00F46370">
        <w:rPr>
          <w:rFonts w:ascii="Arial" w:hAnsi="Arial" w:cs="Arial"/>
          <w:sz w:val="24"/>
          <w:szCs w:val="24"/>
        </w:rPr>
        <w:t>de Justicia Administrativa del Estado de Oaxaca</w:t>
      </w:r>
      <w:r w:rsidRPr="00F46370">
        <w:rPr>
          <w:rFonts w:ascii="Arial" w:hAnsi="Arial" w:cs="Arial"/>
          <w:sz w:val="24"/>
          <w:szCs w:val="24"/>
        </w:rPr>
        <w:t>, quien actúa con la Licenciada Marissa Ignacio Valencia, Secretari</w:t>
      </w:r>
      <w:r w:rsidR="00E571F0" w:rsidRPr="00F46370">
        <w:rPr>
          <w:rFonts w:ascii="Arial" w:hAnsi="Arial" w:cs="Arial"/>
          <w:sz w:val="24"/>
          <w:szCs w:val="24"/>
        </w:rPr>
        <w:t>a</w:t>
      </w:r>
      <w:r w:rsidRPr="00F46370">
        <w:rPr>
          <w:rFonts w:ascii="Arial" w:hAnsi="Arial" w:cs="Arial"/>
          <w:sz w:val="24"/>
          <w:szCs w:val="24"/>
        </w:rPr>
        <w:t xml:space="preserve"> Judicial de Acuerdos, que autoriza y da fe.- - - - - -</w:t>
      </w:r>
      <w:r w:rsidR="00DC7CB5" w:rsidRPr="00F46370">
        <w:rPr>
          <w:rFonts w:ascii="Arial" w:hAnsi="Arial" w:cs="Arial"/>
          <w:sz w:val="24"/>
          <w:szCs w:val="24"/>
        </w:rPr>
        <w:t xml:space="preserve"> - - - - - - - - - - - - - - - - - - - - - - - - - - - </w:t>
      </w:r>
      <w:r w:rsidR="00524B41" w:rsidRPr="00F46370">
        <w:rPr>
          <w:rFonts w:cs="Arial"/>
          <w:sz w:val="24"/>
          <w:szCs w:val="24"/>
        </w:rPr>
        <w:t xml:space="preserve">- - - - - </w:t>
      </w:r>
    </w:p>
    <w:p w:rsidR="00930F38" w:rsidRPr="00F46370" w:rsidRDefault="00930F38" w:rsidP="00B713BC">
      <w:pPr>
        <w:spacing w:line="360" w:lineRule="auto"/>
        <w:jc w:val="both"/>
        <w:rPr>
          <w:rFonts w:ascii="Arial" w:hAnsi="Arial" w:cs="Arial"/>
          <w:sz w:val="24"/>
          <w:szCs w:val="24"/>
        </w:rPr>
      </w:pPr>
    </w:p>
    <w:sectPr w:rsidR="00930F38" w:rsidRPr="00F46370" w:rsidSect="00524B41">
      <w:headerReference w:type="even" r:id="rId6"/>
      <w:headerReference w:type="default" r:id="rId7"/>
      <w:headerReference w:type="first" r:id="rId8"/>
      <w:endnotePr>
        <w:numFmt w:val="decimal"/>
      </w:endnotePr>
      <w:pgSz w:w="12242" w:h="20163" w:code="5"/>
      <w:pgMar w:top="2268" w:right="2268" w:bottom="1701" w:left="2268" w:header="284" w:footer="851"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E5" w:rsidRDefault="002D5DE5" w:rsidP="00044295">
      <w:r>
        <w:separator/>
      </w:r>
    </w:p>
  </w:endnote>
  <w:endnote w:type="continuationSeparator" w:id="0">
    <w:p w:rsidR="002D5DE5" w:rsidRDefault="002D5DE5" w:rsidP="0004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E5" w:rsidRDefault="002D5DE5" w:rsidP="00044295">
      <w:r>
        <w:separator/>
      </w:r>
    </w:p>
  </w:footnote>
  <w:footnote w:type="continuationSeparator" w:id="0">
    <w:p w:rsidR="002D5DE5" w:rsidRDefault="002D5DE5" w:rsidP="0004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43" w:rsidRDefault="000A4D43">
    <w:pPr>
      <w:pStyle w:val="Encabezado"/>
      <w:widowControl/>
      <w:tabs>
        <w:tab w:val="clear" w:pos="4252"/>
        <w:tab w:val="clear" w:pos="8504"/>
      </w:tabs>
      <w:jc w:val="center"/>
      <w:rPr>
        <w:rStyle w:val="Nmerodepgina"/>
        <w:rFonts w:ascii="Arial" w:hAnsi="Arial" w:cs="Arial"/>
        <w:bCs/>
        <w:sz w:val="24"/>
        <w:szCs w:val="22"/>
      </w:rPr>
    </w:pPr>
  </w:p>
  <w:p w:rsidR="000A4D43" w:rsidRDefault="000A4D43">
    <w:pPr>
      <w:pStyle w:val="Encabezado"/>
      <w:widowControl/>
      <w:tabs>
        <w:tab w:val="clear" w:pos="4252"/>
        <w:tab w:val="clear" w:pos="8504"/>
      </w:tabs>
      <w:jc w:val="center"/>
      <w:rPr>
        <w:rStyle w:val="Nmerodepgina"/>
        <w:rFonts w:ascii="Arial" w:hAnsi="Arial" w:cs="Arial"/>
        <w:bCs/>
        <w:sz w:val="24"/>
        <w:szCs w:val="22"/>
      </w:rPr>
    </w:pPr>
  </w:p>
  <w:p w:rsidR="000A4D43" w:rsidRDefault="000A4D43">
    <w:pPr>
      <w:pStyle w:val="Encabezado"/>
      <w:widowControl/>
      <w:tabs>
        <w:tab w:val="clear" w:pos="4252"/>
        <w:tab w:val="clear" w:pos="8504"/>
      </w:tabs>
      <w:jc w:val="center"/>
      <w:rPr>
        <w:rStyle w:val="Nmerodepgina"/>
        <w:rFonts w:ascii="Arial" w:hAnsi="Arial" w:cs="Arial"/>
        <w:bCs/>
        <w:sz w:val="24"/>
        <w:szCs w:val="22"/>
      </w:rPr>
    </w:pPr>
  </w:p>
  <w:p w:rsidR="000A4D43" w:rsidRDefault="00D616D2">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Pr>
        <w:rStyle w:val="Nmerodepgina"/>
        <w:rFonts w:ascii="Arial" w:hAnsi="Arial" w:cs="Arial"/>
        <w:bCs/>
        <w:noProof/>
        <w:sz w:val="24"/>
        <w:szCs w:val="22"/>
      </w:rPr>
      <w:t>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0A4D43" w:rsidRDefault="000A4D43">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D43" w:rsidRDefault="00D616D2" w:rsidP="000A4D43">
    <w:pPr>
      <w:pStyle w:val="Encabezado"/>
      <w:jc w:val="center"/>
      <w:rPr>
        <w:rStyle w:val="Nmerodepgina"/>
        <w:b/>
      </w:rPr>
    </w:pPr>
    <w:r>
      <w:rPr>
        <w:rStyle w:val="Nmerodepgina"/>
        <w:sz w:val="24"/>
        <w:szCs w:val="24"/>
      </w:rPr>
      <w:t xml:space="preserve">                                                                                               </w:t>
    </w:r>
  </w:p>
  <w:p w:rsidR="000A4D43" w:rsidRDefault="000A4D43" w:rsidP="000A4D43">
    <w:pPr>
      <w:pStyle w:val="Encabezado"/>
      <w:jc w:val="center"/>
      <w:rPr>
        <w:rStyle w:val="Nmerodepgina"/>
        <w:b/>
      </w:rPr>
    </w:pPr>
  </w:p>
  <w:p w:rsidR="000A4D43" w:rsidRPr="00E073C2" w:rsidRDefault="000A4D43" w:rsidP="000A4D43">
    <w:pPr>
      <w:pStyle w:val="Encabezado"/>
      <w:jc w:val="center"/>
      <w:rPr>
        <w:rStyle w:val="Nmerodepgina"/>
        <w:b/>
      </w:rPr>
    </w:pPr>
  </w:p>
  <w:p w:rsidR="000A4D43" w:rsidRDefault="00D616D2" w:rsidP="000A4D43">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524B41">
      <w:rPr>
        <w:rStyle w:val="Nmerodepgina"/>
        <w:noProof/>
        <w:sz w:val="24"/>
        <w:szCs w:val="24"/>
      </w:rPr>
      <w:t>2</w:t>
    </w:r>
    <w:r w:rsidRPr="00793DB6">
      <w:rPr>
        <w:rStyle w:val="Nmerodepgina"/>
        <w:sz w:val="24"/>
        <w:szCs w:val="24"/>
      </w:rPr>
      <w:fldChar w:fldCharType="end"/>
    </w:r>
    <w:r w:rsidRPr="00793DB6">
      <w:rPr>
        <w:rStyle w:val="Nmerodepgina"/>
        <w:sz w:val="24"/>
        <w:szCs w:val="24"/>
      </w:rPr>
      <w:t>-</w:t>
    </w:r>
  </w:p>
  <w:p w:rsidR="000A4D43" w:rsidRDefault="000A4D43" w:rsidP="000A4D43">
    <w:pPr>
      <w:pStyle w:val="Encabezado"/>
      <w:jc w:val="center"/>
      <w:rPr>
        <w:rStyle w:val="Nmerodepgina"/>
        <w:sz w:val="24"/>
        <w:szCs w:val="24"/>
      </w:rPr>
    </w:pPr>
  </w:p>
  <w:p w:rsidR="000A4D43" w:rsidRPr="00793DB6" w:rsidRDefault="000A4D43" w:rsidP="000A4D43">
    <w:pPr>
      <w:pStyle w:val="Encabezado"/>
      <w:jc w:val="cent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0A4D43">
      <w:trPr>
        <w:gridAfter w:val="2"/>
        <w:wAfter w:w="7426" w:type="dxa"/>
      </w:trPr>
      <w:tc>
        <w:tcPr>
          <w:tcW w:w="2356" w:type="dxa"/>
        </w:tcPr>
        <w:p w:rsidR="000A4D43" w:rsidRPr="00D625FE" w:rsidRDefault="000A4D43" w:rsidP="000A4D43">
          <w:pPr>
            <w:rPr>
              <w:rFonts w:ascii="Arial" w:hAnsi="Arial" w:cs="Arial"/>
              <w:sz w:val="10"/>
            </w:rPr>
          </w:pPr>
        </w:p>
      </w:tc>
    </w:tr>
    <w:tr w:rsidR="000A4D43">
      <w:trPr>
        <w:gridAfter w:val="2"/>
        <w:wAfter w:w="7426" w:type="dxa"/>
      </w:trPr>
      <w:tc>
        <w:tcPr>
          <w:tcW w:w="2356" w:type="dxa"/>
        </w:tcPr>
        <w:p w:rsidR="000A4D43" w:rsidRDefault="000A4D43" w:rsidP="000A4D43"/>
      </w:tc>
    </w:tr>
    <w:tr w:rsidR="000A4D43">
      <w:trPr>
        <w:gridAfter w:val="2"/>
        <w:wAfter w:w="7426" w:type="dxa"/>
      </w:trPr>
      <w:tc>
        <w:tcPr>
          <w:tcW w:w="2356" w:type="dxa"/>
        </w:tcPr>
        <w:p w:rsidR="000A4D43" w:rsidRDefault="000A4D43" w:rsidP="000A4D43"/>
      </w:tc>
    </w:tr>
    <w:tr w:rsidR="000A4D43">
      <w:tc>
        <w:tcPr>
          <w:tcW w:w="2356" w:type="dxa"/>
        </w:tcPr>
        <w:p w:rsidR="000A4D43" w:rsidRDefault="000A4D43" w:rsidP="000A4D43"/>
      </w:tc>
      <w:tc>
        <w:tcPr>
          <w:tcW w:w="3457" w:type="dxa"/>
        </w:tcPr>
        <w:p w:rsidR="000A4D43" w:rsidRPr="00BE670D" w:rsidRDefault="000A4D43" w:rsidP="000A4D43">
          <w:pPr>
            <w:pStyle w:val="Encabezado"/>
            <w:tabs>
              <w:tab w:val="clear" w:pos="4252"/>
            </w:tabs>
            <w:ind w:right="51"/>
            <w:jc w:val="center"/>
            <w:rPr>
              <w:i/>
              <w:iCs/>
              <w:sz w:val="22"/>
              <w:szCs w:val="22"/>
            </w:rPr>
          </w:pPr>
        </w:p>
      </w:tc>
      <w:tc>
        <w:tcPr>
          <w:tcW w:w="3969" w:type="dxa"/>
          <w:tcBorders>
            <w:left w:val="nil"/>
          </w:tcBorders>
        </w:tcPr>
        <w:p w:rsidR="000A4D43" w:rsidRDefault="000A4D43" w:rsidP="000A4D43">
          <w:pPr>
            <w:pStyle w:val="Encabezado"/>
            <w:tabs>
              <w:tab w:val="clear" w:pos="4252"/>
            </w:tabs>
            <w:ind w:right="51"/>
            <w:jc w:val="both"/>
            <w:rPr>
              <w:b/>
              <w:i/>
              <w:iCs/>
              <w:sz w:val="22"/>
              <w:szCs w:val="22"/>
            </w:rPr>
          </w:pPr>
        </w:p>
      </w:tc>
    </w:tr>
  </w:tbl>
  <w:p w:rsidR="000A4D43" w:rsidRDefault="000A4D43">
    <w:pPr>
      <w:pStyle w:val="Encabezado"/>
      <w:rPr>
        <w:rFonts w:ascii="Arial" w:hAnsi="Arial" w:cs="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38"/>
    <w:rsid w:val="00000037"/>
    <w:rsid w:val="000064BD"/>
    <w:rsid w:val="00014C30"/>
    <w:rsid w:val="0001764B"/>
    <w:rsid w:val="000226FB"/>
    <w:rsid w:val="00030882"/>
    <w:rsid w:val="00040586"/>
    <w:rsid w:val="00044295"/>
    <w:rsid w:val="00052CBB"/>
    <w:rsid w:val="00076BB3"/>
    <w:rsid w:val="00081C9C"/>
    <w:rsid w:val="00091F54"/>
    <w:rsid w:val="000A310A"/>
    <w:rsid w:val="000A3EFC"/>
    <w:rsid w:val="000A4D43"/>
    <w:rsid w:val="000A7EA3"/>
    <w:rsid w:val="000B6A31"/>
    <w:rsid w:val="000D65B1"/>
    <w:rsid w:val="000F373C"/>
    <w:rsid w:val="000F3BB7"/>
    <w:rsid w:val="000F7BD4"/>
    <w:rsid w:val="0011604C"/>
    <w:rsid w:val="00117F91"/>
    <w:rsid w:val="00134AC5"/>
    <w:rsid w:val="001463E5"/>
    <w:rsid w:val="00151146"/>
    <w:rsid w:val="00152FFC"/>
    <w:rsid w:val="00154C43"/>
    <w:rsid w:val="00172126"/>
    <w:rsid w:val="00172839"/>
    <w:rsid w:val="00177C38"/>
    <w:rsid w:val="00185496"/>
    <w:rsid w:val="001931A9"/>
    <w:rsid w:val="0019504F"/>
    <w:rsid w:val="001C44F8"/>
    <w:rsid w:val="001D150C"/>
    <w:rsid w:val="001E237F"/>
    <w:rsid w:val="001F2706"/>
    <w:rsid w:val="001F3FB5"/>
    <w:rsid w:val="0021052F"/>
    <w:rsid w:val="0021362D"/>
    <w:rsid w:val="002514D3"/>
    <w:rsid w:val="002701CB"/>
    <w:rsid w:val="002819FE"/>
    <w:rsid w:val="00286746"/>
    <w:rsid w:val="00293BBE"/>
    <w:rsid w:val="002A0B0A"/>
    <w:rsid w:val="002B1E04"/>
    <w:rsid w:val="002B3E9B"/>
    <w:rsid w:val="002D47F4"/>
    <w:rsid w:val="002D5DE5"/>
    <w:rsid w:val="002D66E0"/>
    <w:rsid w:val="00315D87"/>
    <w:rsid w:val="00316CA4"/>
    <w:rsid w:val="00332B0B"/>
    <w:rsid w:val="00352058"/>
    <w:rsid w:val="0035364A"/>
    <w:rsid w:val="00363951"/>
    <w:rsid w:val="00366C48"/>
    <w:rsid w:val="00367322"/>
    <w:rsid w:val="00371E20"/>
    <w:rsid w:val="003766DF"/>
    <w:rsid w:val="003832CE"/>
    <w:rsid w:val="003951C0"/>
    <w:rsid w:val="003A01A6"/>
    <w:rsid w:val="003B0B57"/>
    <w:rsid w:val="003B3445"/>
    <w:rsid w:val="003C295F"/>
    <w:rsid w:val="003D08DC"/>
    <w:rsid w:val="003F4CCB"/>
    <w:rsid w:val="003F598D"/>
    <w:rsid w:val="004013F5"/>
    <w:rsid w:val="004303DC"/>
    <w:rsid w:val="00434063"/>
    <w:rsid w:val="00452BE6"/>
    <w:rsid w:val="004867ED"/>
    <w:rsid w:val="004904E1"/>
    <w:rsid w:val="004A146E"/>
    <w:rsid w:val="004C70DF"/>
    <w:rsid w:val="004E3E37"/>
    <w:rsid w:val="004E4E9D"/>
    <w:rsid w:val="0051373F"/>
    <w:rsid w:val="0051574E"/>
    <w:rsid w:val="005168C9"/>
    <w:rsid w:val="00523AB4"/>
    <w:rsid w:val="00524275"/>
    <w:rsid w:val="00524B41"/>
    <w:rsid w:val="00545FCF"/>
    <w:rsid w:val="00566C78"/>
    <w:rsid w:val="00574C80"/>
    <w:rsid w:val="00575AEC"/>
    <w:rsid w:val="005826FA"/>
    <w:rsid w:val="00586975"/>
    <w:rsid w:val="00595E37"/>
    <w:rsid w:val="005A406F"/>
    <w:rsid w:val="005C699B"/>
    <w:rsid w:val="005D650B"/>
    <w:rsid w:val="005E1273"/>
    <w:rsid w:val="005E5C9D"/>
    <w:rsid w:val="005F2D00"/>
    <w:rsid w:val="00604C4B"/>
    <w:rsid w:val="00616C1D"/>
    <w:rsid w:val="00640D9C"/>
    <w:rsid w:val="00663BE4"/>
    <w:rsid w:val="00665E90"/>
    <w:rsid w:val="00674870"/>
    <w:rsid w:val="00684DCB"/>
    <w:rsid w:val="00685911"/>
    <w:rsid w:val="006944E7"/>
    <w:rsid w:val="006B2B34"/>
    <w:rsid w:val="006B5061"/>
    <w:rsid w:val="006C3AC7"/>
    <w:rsid w:val="006C7608"/>
    <w:rsid w:val="006D545A"/>
    <w:rsid w:val="00726855"/>
    <w:rsid w:val="00755325"/>
    <w:rsid w:val="00762DE4"/>
    <w:rsid w:val="00781C68"/>
    <w:rsid w:val="007823CE"/>
    <w:rsid w:val="007B3EE4"/>
    <w:rsid w:val="007C458B"/>
    <w:rsid w:val="007C4ECA"/>
    <w:rsid w:val="007E21CF"/>
    <w:rsid w:val="007E5197"/>
    <w:rsid w:val="007F371D"/>
    <w:rsid w:val="008116CF"/>
    <w:rsid w:val="00823E25"/>
    <w:rsid w:val="008258C9"/>
    <w:rsid w:val="00846AD7"/>
    <w:rsid w:val="00847A39"/>
    <w:rsid w:val="00851701"/>
    <w:rsid w:val="0088420F"/>
    <w:rsid w:val="0089009F"/>
    <w:rsid w:val="00894401"/>
    <w:rsid w:val="008A6379"/>
    <w:rsid w:val="008B68CB"/>
    <w:rsid w:val="008C1166"/>
    <w:rsid w:val="008C3376"/>
    <w:rsid w:val="008C54B7"/>
    <w:rsid w:val="008E0A2F"/>
    <w:rsid w:val="00901F3E"/>
    <w:rsid w:val="0091429E"/>
    <w:rsid w:val="00920B06"/>
    <w:rsid w:val="0092280B"/>
    <w:rsid w:val="00930F38"/>
    <w:rsid w:val="00945083"/>
    <w:rsid w:val="0094595C"/>
    <w:rsid w:val="009472A6"/>
    <w:rsid w:val="00953C02"/>
    <w:rsid w:val="009550E3"/>
    <w:rsid w:val="009628D8"/>
    <w:rsid w:val="00972A94"/>
    <w:rsid w:val="009850D6"/>
    <w:rsid w:val="00990019"/>
    <w:rsid w:val="00992AC7"/>
    <w:rsid w:val="009955C9"/>
    <w:rsid w:val="009A1CD2"/>
    <w:rsid w:val="009B1BDC"/>
    <w:rsid w:val="009D2BFC"/>
    <w:rsid w:val="009D31DA"/>
    <w:rsid w:val="009F5E15"/>
    <w:rsid w:val="00A13A29"/>
    <w:rsid w:val="00A207DD"/>
    <w:rsid w:val="00A22FC0"/>
    <w:rsid w:val="00A320D2"/>
    <w:rsid w:val="00A41376"/>
    <w:rsid w:val="00A42164"/>
    <w:rsid w:val="00A51FDF"/>
    <w:rsid w:val="00A70C08"/>
    <w:rsid w:val="00A742A6"/>
    <w:rsid w:val="00A77263"/>
    <w:rsid w:val="00A814FF"/>
    <w:rsid w:val="00AA5854"/>
    <w:rsid w:val="00AB1FC7"/>
    <w:rsid w:val="00AB3CAE"/>
    <w:rsid w:val="00AD6F44"/>
    <w:rsid w:val="00AE2F9E"/>
    <w:rsid w:val="00AE3F36"/>
    <w:rsid w:val="00AE73FB"/>
    <w:rsid w:val="00AF2A07"/>
    <w:rsid w:val="00AF48EC"/>
    <w:rsid w:val="00B020D8"/>
    <w:rsid w:val="00B114A7"/>
    <w:rsid w:val="00B26834"/>
    <w:rsid w:val="00B30B40"/>
    <w:rsid w:val="00B4351E"/>
    <w:rsid w:val="00B52963"/>
    <w:rsid w:val="00B561A5"/>
    <w:rsid w:val="00B713BC"/>
    <w:rsid w:val="00B919DB"/>
    <w:rsid w:val="00BA39E4"/>
    <w:rsid w:val="00BE3095"/>
    <w:rsid w:val="00BE3B08"/>
    <w:rsid w:val="00C04F25"/>
    <w:rsid w:val="00C34701"/>
    <w:rsid w:val="00C40974"/>
    <w:rsid w:val="00C57443"/>
    <w:rsid w:val="00CA1081"/>
    <w:rsid w:val="00CA6B08"/>
    <w:rsid w:val="00CB36CD"/>
    <w:rsid w:val="00CC4999"/>
    <w:rsid w:val="00CD6AE6"/>
    <w:rsid w:val="00CE4CA5"/>
    <w:rsid w:val="00CF5F57"/>
    <w:rsid w:val="00D02D51"/>
    <w:rsid w:val="00D031AE"/>
    <w:rsid w:val="00D205D1"/>
    <w:rsid w:val="00D20F67"/>
    <w:rsid w:val="00D211A7"/>
    <w:rsid w:val="00D31D52"/>
    <w:rsid w:val="00D32CFC"/>
    <w:rsid w:val="00D616D2"/>
    <w:rsid w:val="00D9368E"/>
    <w:rsid w:val="00D978EE"/>
    <w:rsid w:val="00DC282A"/>
    <w:rsid w:val="00DC7CB5"/>
    <w:rsid w:val="00DD2993"/>
    <w:rsid w:val="00DD7A37"/>
    <w:rsid w:val="00DE3109"/>
    <w:rsid w:val="00DE7880"/>
    <w:rsid w:val="00E356F3"/>
    <w:rsid w:val="00E571F0"/>
    <w:rsid w:val="00E724CD"/>
    <w:rsid w:val="00E97235"/>
    <w:rsid w:val="00EA2F76"/>
    <w:rsid w:val="00EB28BD"/>
    <w:rsid w:val="00EB6DB8"/>
    <w:rsid w:val="00EC39D2"/>
    <w:rsid w:val="00EC6CB5"/>
    <w:rsid w:val="00ED428C"/>
    <w:rsid w:val="00ED5C15"/>
    <w:rsid w:val="00EE7583"/>
    <w:rsid w:val="00F251E6"/>
    <w:rsid w:val="00F26D7D"/>
    <w:rsid w:val="00F32B1A"/>
    <w:rsid w:val="00F46370"/>
    <w:rsid w:val="00F463D5"/>
    <w:rsid w:val="00F47D36"/>
    <w:rsid w:val="00F71949"/>
    <w:rsid w:val="00F748A2"/>
    <w:rsid w:val="00F91316"/>
    <w:rsid w:val="00FB22FE"/>
    <w:rsid w:val="00FE0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53BF5-69D9-4C02-A126-9E19BBE9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38"/>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30F38"/>
    <w:pPr>
      <w:tabs>
        <w:tab w:val="center" w:pos="4252"/>
        <w:tab w:val="right" w:pos="8504"/>
      </w:tabs>
    </w:pPr>
  </w:style>
  <w:style w:type="character" w:customStyle="1" w:styleId="EncabezadoCar">
    <w:name w:val="Encabezado Car"/>
    <w:basedOn w:val="Fuentedeprrafopredeter"/>
    <w:link w:val="Encabezado"/>
    <w:rsid w:val="00930F3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930F38"/>
    <w:pPr>
      <w:spacing w:line="480" w:lineRule="auto"/>
      <w:ind w:right="51" w:firstLine="1134"/>
      <w:jc w:val="both"/>
    </w:pPr>
    <w:rPr>
      <w:rFonts w:ascii="Courier" w:hAnsi="Courier"/>
      <w:sz w:val="24"/>
    </w:rPr>
  </w:style>
  <w:style w:type="character" w:styleId="Nmerodepgina">
    <w:name w:val="page number"/>
    <w:basedOn w:val="Fuentedeprrafopredeter"/>
    <w:rsid w:val="00930F38"/>
    <w:rPr>
      <w:sz w:val="20"/>
    </w:rPr>
  </w:style>
  <w:style w:type="paragraph" w:customStyle="1" w:styleId="texto">
    <w:name w:val="texto"/>
    <w:basedOn w:val="Normal"/>
    <w:rsid w:val="00930F38"/>
    <w:pPr>
      <w:widowControl/>
      <w:spacing w:after="101" w:line="216" w:lineRule="atLeast"/>
      <w:ind w:firstLine="288"/>
      <w:jc w:val="both"/>
    </w:pPr>
    <w:rPr>
      <w:rFonts w:ascii="Arial" w:hAnsi="Arial"/>
      <w:snapToGrid w:val="0"/>
      <w:sz w:val="18"/>
      <w:lang w:val="es-ES_tradnl"/>
    </w:rPr>
  </w:style>
  <w:style w:type="paragraph" w:customStyle="1" w:styleId="corte4fondo">
    <w:name w:val="corte4 fondo"/>
    <w:basedOn w:val="Normal"/>
    <w:link w:val="corte4fondoCar"/>
    <w:rsid w:val="00930F3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930F38"/>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930F38"/>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930F38"/>
    <w:rPr>
      <w:rFonts w:ascii="Arial" w:eastAsia="Times New Roman" w:hAnsi="Arial" w:cs="Times New Roman"/>
      <w:b/>
      <w:sz w:val="30"/>
      <w:szCs w:val="20"/>
      <w:lang w:val="es-ES_tradnl" w:eastAsia="es-ES"/>
    </w:rPr>
  </w:style>
  <w:style w:type="paragraph" w:customStyle="1" w:styleId="Sangradetextonormal2">
    <w:name w:val="Sangría de texto normal2"/>
    <w:rsid w:val="00930F38"/>
    <w:pPr>
      <w:widowControl w:val="0"/>
      <w:suppressAutoHyphens/>
      <w:spacing w:after="0" w:line="276" w:lineRule="auto"/>
      <w:ind w:firstLine="360"/>
    </w:pPr>
    <w:rPr>
      <w:rFonts w:ascii="Calibri" w:eastAsia="Arial Unicode MS" w:hAnsi="Calibri" w:cs="font280"/>
      <w:kern w:val="1"/>
      <w:lang w:eastAsia="ar-SA"/>
    </w:rPr>
  </w:style>
  <w:style w:type="paragraph" w:styleId="Textonotapie">
    <w:name w:val="footnote text"/>
    <w:basedOn w:val="Normal"/>
    <w:link w:val="TextonotapieCar"/>
    <w:uiPriority w:val="99"/>
    <w:unhideWhenUsed/>
    <w:rsid w:val="00930F38"/>
    <w:pPr>
      <w:widowControl/>
    </w:pPr>
    <w:rPr>
      <w:rFonts w:ascii="Calibri" w:eastAsia="Calibri" w:hAnsi="Calibri"/>
      <w:lang w:eastAsia="en-US"/>
    </w:rPr>
  </w:style>
  <w:style w:type="character" w:customStyle="1" w:styleId="TextonotapieCar">
    <w:name w:val="Texto nota pie Car"/>
    <w:basedOn w:val="Fuentedeprrafopredeter"/>
    <w:link w:val="Textonotapie"/>
    <w:uiPriority w:val="99"/>
    <w:rsid w:val="00930F38"/>
    <w:rPr>
      <w:rFonts w:ascii="Calibri" w:eastAsia="Calibri" w:hAnsi="Calibri" w:cs="Times New Roman"/>
      <w:sz w:val="20"/>
      <w:szCs w:val="20"/>
      <w:lang w:val="es-ES"/>
    </w:rPr>
  </w:style>
  <w:style w:type="paragraph" w:styleId="Textosinformato">
    <w:name w:val="Plain Text"/>
    <w:basedOn w:val="Normal"/>
    <w:link w:val="TextosinformatoCar"/>
    <w:uiPriority w:val="99"/>
    <w:unhideWhenUsed/>
    <w:rsid w:val="00930F38"/>
    <w:pPr>
      <w:widowControl/>
      <w:spacing w:before="100" w:beforeAutospacing="1" w:after="100" w:afterAutospacing="1"/>
    </w:pPr>
    <w:rPr>
      <w:sz w:val="24"/>
      <w:szCs w:val="24"/>
      <w:lang w:val="es-MX" w:eastAsia="es-MX"/>
    </w:rPr>
  </w:style>
  <w:style w:type="character" w:customStyle="1" w:styleId="TextosinformatoCar">
    <w:name w:val="Texto sin formato Car"/>
    <w:basedOn w:val="Fuentedeprrafopredeter"/>
    <w:link w:val="Textosinformato"/>
    <w:uiPriority w:val="99"/>
    <w:rsid w:val="00930F38"/>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044295"/>
    <w:pPr>
      <w:tabs>
        <w:tab w:val="center" w:pos="4419"/>
        <w:tab w:val="right" w:pos="8838"/>
      </w:tabs>
    </w:pPr>
  </w:style>
  <w:style w:type="character" w:customStyle="1" w:styleId="PiedepginaCar">
    <w:name w:val="Pie de página Car"/>
    <w:basedOn w:val="Fuentedeprrafopredeter"/>
    <w:link w:val="Piedepgina"/>
    <w:uiPriority w:val="99"/>
    <w:rsid w:val="0004429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04F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F2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21</Pages>
  <Words>5852</Words>
  <Characters>32187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AVHEZ</dc:creator>
  <cp:keywords/>
  <dc:description/>
  <cp:lastModifiedBy>TCAC-Personal</cp:lastModifiedBy>
  <cp:revision>175</cp:revision>
  <cp:lastPrinted>2019-05-24T16:02:00Z</cp:lastPrinted>
  <dcterms:created xsi:type="dcterms:W3CDTF">2019-05-20T01:20:00Z</dcterms:created>
  <dcterms:modified xsi:type="dcterms:W3CDTF">2019-07-10T19:04:00Z</dcterms:modified>
</cp:coreProperties>
</file>