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13" w:rsidRPr="008379A3" w:rsidRDefault="00896513" w:rsidP="00896513">
      <w:pPr>
        <w:pStyle w:val="Encabezado"/>
        <w:ind w:left="4248"/>
        <w:jc w:val="both"/>
        <w:rPr>
          <w:rFonts w:ascii="Arial" w:hAnsi="Arial" w:cs="Arial"/>
          <w:b/>
        </w:rPr>
      </w:pPr>
      <w:bookmarkStart w:id="0" w:name="_GoBack"/>
      <w:bookmarkEnd w:id="0"/>
      <w:r w:rsidRPr="008379A3">
        <w:rPr>
          <w:rFonts w:ascii="Arial" w:hAnsi="Arial" w:cs="Arial"/>
          <w:b/>
        </w:rPr>
        <w:t xml:space="preserve">SEXTA SALA UNITARIA DE PRIMERA INSTANCIA DEL TRIBUNAL DE </w:t>
      </w:r>
      <w:r>
        <w:rPr>
          <w:rFonts w:ascii="Arial" w:hAnsi="Arial" w:cs="Arial"/>
          <w:b/>
        </w:rPr>
        <w:t>JUSTICIA ADMINISTRATIVA DEL ESTADO DE OAXACA</w:t>
      </w:r>
      <w:r w:rsidRPr="008379A3">
        <w:rPr>
          <w:rFonts w:ascii="Arial" w:hAnsi="Arial" w:cs="Arial"/>
          <w:b/>
        </w:rPr>
        <w:t>.</w:t>
      </w:r>
    </w:p>
    <w:p w:rsidR="00896513" w:rsidRDefault="00896513" w:rsidP="00896513">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896513" w:rsidRPr="008379A3" w:rsidRDefault="00896513" w:rsidP="00896513">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 xml:space="preserve">EXPEDIENTE: </w:t>
      </w:r>
      <w:r>
        <w:rPr>
          <w:rFonts w:ascii="Arial" w:hAnsi="Arial" w:cs="Arial"/>
          <w:b/>
        </w:rPr>
        <w:t>0105/2018</w:t>
      </w:r>
    </w:p>
    <w:p w:rsidR="00896513" w:rsidRPr="008379A3" w:rsidRDefault="00896513" w:rsidP="00896513">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896513" w:rsidRPr="008379A3" w:rsidRDefault="00896513" w:rsidP="00896513">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 </w:t>
      </w:r>
      <w:r w:rsidR="007616FC">
        <w:rPr>
          <w:rFonts w:ascii="Arial" w:hAnsi="Arial" w:cs="Arial"/>
          <w:b/>
        </w:rPr>
        <w:t>***** ***** *****</w:t>
      </w:r>
      <w:r>
        <w:rPr>
          <w:rFonts w:ascii="Arial" w:hAnsi="Arial" w:cs="Arial"/>
          <w:b/>
        </w:rPr>
        <w:t>.</w:t>
      </w:r>
    </w:p>
    <w:p w:rsidR="00896513" w:rsidRPr="008379A3" w:rsidRDefault="00896513" w:rsidP="00896513">
      <w:pPr>
        <w:pStyle w:val="Encabezado"/>
        <w:tabs>
          <w:tab w:val="clear" w:pos="4419"/>
          <w:tab w:val="clear" w:pos="8838"/>
          <w:tab w:val="left" w:pos="7140"/>
        </w:tabs>
        <w:ind w:left="4248"/>
        <w:jc w:val="both"/>
        <w:rPr>
          <w:rFonts w:ascii="Arial" w:hAnsi="Arial" w:cs="Arial"/>
          <w:b/>
        </w:rPr>
      </w:pPr>
      <w:r>
        <w:rPr>
          <w:rFonts w:ascii="Arial" w:hAnsi="Arial" w:cs="Arial"/>
          <w:b/>
        </w:rPr>
        <w:tab/>
      </w:r>
    </w:p>
    <w:p w:rsidR="00896513" w:rsidRDefault="00896513" w:rsidP="00896513">
      <w:pPr>
        <w:pStyle w:val="Encabezado"/>
        <w:ind w:left="4248"/>
        <w:jc w:val="both"/>
        <w:rPr>
          <w:rFonts w:ascii="Arial" w:hAnsi="Arial" w:cs="Arial"/>
          <w:b/>
        </w:rPr>
      </w:pPr>
      <w:r w:rsidRPr="008379A3">
        <w:rPr>
          <w:rFonts w:ascii="Arial" w:hAnsi="Arial" w:cs="Arial"/>
          <w:b/>
        </w:rPr>
        <w:t xml:space="preserve">DEMANDADA: </w:t>
      </w:r>
      <w:r w:rsidR="007616FC">
        <w:rPr>
          <w:rFonts w:ascii="Arial" w:hAnsi="Arial" w:cs="Arial"/>
          <w:b/>
        </w:rPr>
        <w:t>***** ***** ***** E</w:t>
      </w:r>
      <w:r>
        <w:rPr>
          <w:rFonts w:ascii="Arial" w:hAnsi="Arial" w:cs="Arial"/>
          <w:b/>
        </w:rPr>
        <w:t>N SU CARÁCTER DE POLICÍA VIAL ADSCRITO A LA DIRECCIÓN DE SEGURIDAD PÚBLICA Y VIALIDAD DEL MUNICIPIO DE TLACOLULA DE MATAMOROS, OAXACA Y A LA TESORERÍA MUNICIPAL DE TLACOLULA DE MATAMOROS, DISTRITO DE TLACOLULA, OAXACA.</w:t>
      </w:r>
    </w:p>
    <w:p w:rsidR="00896513" w:rsidRPr="008379A3" w:rsidRDefault="00896513" w:rsidP="00896513">
      <w:pPr>
        <w:pStyle w:val="Encabezado"/>
        <w:ind w:left="4248"/>
        <w:jc w:val="both"/>
        <w:rPr>
          <w:rFonts w:ascii="Arial" w:hAnsi="Arial" w:cs="Arial"/>
          <w:b/>
        </w:rPr>
      </w:pPr>
      <w:r>
        <w:rPr>
          <w:rFonts w:ascii="Arial" w:hAnsi="Arial" w:cs="Arial"/>
          <w:b/>
        </w:rPr>
        <w:t xml:space="preserve"> </w:t>
      </w:r>
    </w:p>
    <w:p w:rsidR="00896513" w:rsidRPr="008379A3" w:rsidRDefault="00896513" w:rsidP="00896513">
      <w:pPr>
        <w:spacing w:after="0"/>
        <w:rPr>
          <w:rFonts w:ascii="Arial" w:hAnsi="Arial" w:cs="Arial"/>
          <w:b/>
        </w:rPr>
      </w:pPr>
    </w:p>
    <w:p w:rsidR="00896513" w:rsidRDefault="00896513" w:rsidP="00896513">
      <w:pPr>
        <w:spacing w:after="0"/>
        <w:ind w:firstLine="567"/>
        <w:jc w:val="both"/>
        <w:rPr>
          <w:rFonts w:ascii="Arial" w:hAnsi="Arial" w:cs="Arial"/>
          <w:b/>
        </w:rPr>
      </w:pPr>
      <w:r>
        <w:rPr>
          <w:rFonts w:ascii="Arial" w:hAnsi="Arial" w:cs="Arial"/>
          <w:b/>
        </w:rPr>
        <w:t>OAXACA DE JUÁ</w:t>
      </w:r>
      <w:r w:rsidRPr="008379A3">
        <w:rPr>
          <w:rFonts w:ascii="Arial" w:hAnsi="Arial" w:cs="Arial"/>
          <w:b/>
        </w:rPr>
        <w:t xml:space="preserve">REZ, OAXACA A </w:t>
      </w:r>
      <w:r>
        <w:rPr>
          <w:rFonts w:ascii="Arial" w:hAnsi="Arial" w:cs="Arial"/>
          <w:b/>
        </w:rPr>
        <w:t xml:space="preserve">VEINTIUNO DE MARZO DE </w:t>
      </w:r>
      <w:r w:rsidRPr="008379A3">
        <w:rPr>
          <w:rFonts w:ascii="Arial" w:hAnsi="Arial" w:cs="Arial"/>
          <w:b/>
        </w:rPr>
        <w:t>DOS MIL DIECI</w:t>
      </w:r>
      <w:r>
        <w:rPr>
          <w:rFonts w:ascii="Arial" w:hAnsi="Arial" w:cs="Arial"/>
          <w:b/>
        </w:rPr>
        <w:t>NUEVE</w:t>
      </w:r>
      <w:r w:rsidRPr="008379A3">
        <w:rPr>
          <w:rFonts w:ascii="Arial" w:hAnsi="Arial" w:cs="Arial"/>
          <w:b/>
        </w:rPr>
        <w:t>.</w:t>
      </w:r>
      <w:r>
        <w:rPr>
          <w:rFonts w:ascii="Arial" w:hAnsi="Arial" w:cs="Arial"/>
          <w:b/>
        </w:rPr>
        <w:t>-</w:t>
      </w:r>
      <w:r w:rsidRPr="008379A3">
        <w:rPr>
          <w:rFonts w:ascii="Arial" w:hAnsi="Arial" w:cs="Arial"/>
          <w:b/>
        </w:rPr>
        <w:t xml:space="preserve"> - -</w:t>
      </w:r>
      <w:r>
        <w:rPr>
          <w:rFonts w:ascii="Arial" w:hAnsi="Arial" w:cs="Arial"/>
          <w:b/>
        </w:rPr>
        <w:t xml:space="preserve"> - - - - - - - - - - - - - - - - - - - - - - - - - - - - - - - - - - - - - - - - - - - - - - - - - - - -  </w:t>
      </w:r>
    </w:p>
    <w:p w:rsidR="00896513" w:rsidRPr="008379A3" w:rsidRDefault="00896513" w:rsidP="00896513">
      <w:pPr>
        <w:spacing w:after="0"/>
        <w:jc w:val="both"/>
        <w:rPr>
          <w:rFonts w:ascii="Arial" w:hAnsi="Arial" w:cs="Arial"/>
          <w:b/>
        </w:rPr>
      </w:pPr>
    </w:p>
    <w:p w:rsidR="00896513" w:rsidRDefault="00896513" w:rsidP="00896513">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 xml:space="preserve">el juicio de nulidad de número 0105/2018, promovido por </w:t>
      </w:r>
      <w:r w:rsidR="007616FC">
        <w:rPr>
          <w:rFonts w:ascii="Arial" w:hAnsi="Arial" w:cs="Arial"/>
          <w:b/>
        </w:rPr>
        <w:t>***** ***** *****</w:t>
      </w:r>
      <w:r>
        <w:rPr>
          <w:rFonts w:ascii="Arial" w:hAnsi="Arial" w:cs="Arial"/>
        </w:rPr>
        <w:t>, en contra del</w:t>
      </w:r>
      <w:r w:rsidRPr="008379A3">
        <w:rPr>
          <w:rFonts w:ascii="Arial" w:hAnsi="Arial" w:cs="Arial"/>
        </w:rPr>
        <w:t xml:space="preserve"> </w:t>
      </w:r>
      <w:r w:rsidRPr="00DC25AB">
        <w:rPr>
          <w:rFonts w:ascii="Arial" w:hAnsi="Arial" w:cs="Arial"/>
        </w:rPr>
        <w:t>Policía Vial</w:t>
      </w:r>
      <w:r>
        <w:rPr>
          <w:rFonts w:ascii="Arial" w:hAnsi="Arial" w:cs="Arial"/>
        </w:rPr>
        <w:t xml:space="preserve"> </w:t>
      </w:r>
      <w:r w:rsidR="007616FC">
        <w:rPr>
          <w:rFonts w:ascii="Arial" w:hAnsi="Arial" w:cs="Arial"/>
          <w:b/>
        </w:rPr>
        <w:t xml:space="preserve">***** ***** ***** </w:t>
      </w:r>
      <w:r>
        <w:rPr>
          <w:rFonts w:ascii="Arial" w:hAnsi="Arial" w:cs="Arial"/>
        </w:rPr>
        <w:t>adscrito a la Dirección de Seguridad Pública y Vialidad del Municipio de Tlacolula de Matamoro</w:t>
      </w:r>
      <w:r w:rsidR="007616FC">
        <w:rPr>
          <w:rFonts w:ascii="Arial" w:hAnsi="Arial" w:cs="Arial"/>
        </w:rPr>
        <w:t>s</w:t>
      </w:r>
      <w:r>
        <w:rPr>
          <w:rFonts w:ascii="Arial" w:hAnsi="Arial" w:cs="Arial"/>
        </w:rPr>
        <w:t xml:space="preserve">, Oaxaca y otro. - - </w:t>
      </w:r>
      <w:r w:rsidRPr="00DC25AB">
        <w:rPr>
          <w:rFonts w:ascii="Arial" w:hAnsi="Arial" w:cs="Arial"/>
        </w:rPr>
        <w:t>- - -</w:t>
      </w:r>
      <w:r>
        <w:rPr>
          <w:rFonts w:ascii="Arial" w:hAnsi="Arial" w:cs="Arial"/>
        </w:rPr>
        <w:t xml:space="preserve"> - - - - - - - - - - - - - - - - - - - - - - - - - - - - - - - - - - - - - - - - - </w:t>
      </w:r>
      <w:r w:rsidR="007616FC">
        <w:rPr>
          <w:rFonts w:ascii="Arial" w:hAnsi="Arial" w:cs="Arial"/>
        </w:rPr>
        <w:t xml:space="preserve">- - - - - - - - - </w:t>
      </w:r>
    </w:p>
    <w:p w:rsidR="00896513" w:rsidRPr="008379A3" w:rsidRDefault="00896513" w:rsidP="00896513">
      <w:pPr>
        <w:tabs>
          <w:tab w:val="left" w:pos="7866"/>
        </w:tabs>
        <w:spacing w:after="0"/>
        <w:jc w:val="both"/>
        <w:rPr>
          <w:rFonts w:ascii="Arial" w:hAnsi="Arial" w:cs="Arial"/>
          <w:b/>
        </w:rPr>
      </w:pPr>
    </w:p>
    <w:p w:rsidR="00896513" w:rsidRPr="008379A3" w:rsidRDefault="00896513" w:rsidP="00896513">
      <w:pPr>
        <w:spacing w:after="0"/>
        <w:jc w:val="center"/>
        <w:rPr>
          <w:rFonts w:ascii="Arial" w:hAnsi="Arial" w:cs="Arial"/>
          <w:b/>
        </w:rPr>
      </w:pPr>
      <w:r w:rsidRPr="008379A3">
        <w:rPr>
          <w:rFonts w:ascii="Arial" w:hAnsi="Arial" w:cs="Arial"/>
          <w:b/>
        </w:rPr>
        <w:t>R E S U L T A N D O:</w:t>
      </w:r>
    </w:p>
    <w:p w:rsidR="00896513" w:rsidRPr="008379A3" w:rsidRDefault="00896513" w:rsidP="00896513">
      <w:pPr>
        <w:spacing w:after="0"/>
        <w:rPr>
          <w:rFonts w:ascii="Arial" w:hAnsi="Arial" w:cs="Arial"/>
          <w:b/>
        </w:rPr>
      </w:pPr>
    </w:p>
    <w:p w:rsidR="00896513" w:rsidRPr="004105AF" w:rsidRDefault="00896513" w:rsidP="00896513">
      <w:pPr>
        <w:spacing w:after="0"/>
        <w:ind w:firstLine="567"/>
        <w:jc w:val="both"/>
        <w:rPr>
          <w:rFonts w:ascii="Arial" w:hAnsi="Arial" w:cs="Arial"/>
        </w:rPr>
      </w:pPr>
      <w:r>
        <w:rPr>
          <w:rFonts w:ascii="Arial" w:hAnsi="Arial" w:cs="Arial"/>
          <w:b/>
        </w:rPr>
        <w:t xml:space="preserve">1º. </w:t>
      </w:r>
      <w:r>
        <w:rPr>
          <w:rFonts w:ascii="Arial" w:hAnsi="Arial" w:cs="Arial"/>
        </w:rPr>
        <w:t>Por escrito recibido el veintitrés de octubre del dos mil dieciocho, en Oficialía de Partes Común del Tribunal de Justicia Administrativa del Estado de Oaxaca</w:t>
      </w:r>
      <w:r w:rsidRPr="008379A3">
        <w:rPr>
          <w:rFonts w:ascii="Arial" w:hAnsi="Arial" w:cs="Arial"/>
        </w:rPr>
        <w:t>,</w:t>
      </w:r>
      <w:r w:rsidRPr="007D5BCB">
        <w:rPr>
          <w:rFonts w:ascii="Arial" w:hAnsi="Arial" w:cs="Arial"/>
        </w:rPr>
        <w:t xml:space="preserve"> </w:t>
      </w:r>
      <w:r w:rsidR="007616FC">
        <w:rPr>
          <w:rFonts w:ascii="Arial" w:hAnsi="Arial" w:cs="Arial"/>
          <w:b/>
        </w:rPr>
        <w:t>***** ***** *****</w:t>
      </w:r>
      <w:r>
        <w:rPr>
          <w:rFonts w:ascii="Arial" w:hAnsi="Arial" w:cs="Arial"/>
        </w:rPr>
        <w:t>,</w:t>
      </w:r>
      <w:r w:rsidRPr="008379A3">
        <w:rPr>
          <w:rFonts w:ascii="Arial" w:hAnsi="Arial" w:cs="Arial"/>
        </w:rPr>
        <w:t xml:space="preserve"> </w:t>
      </w:r>
      <w:r>
        <w:rPr>
          <w:rFonts w:ascii="Arial" w:hAnsi="Arial" w:cs="Arial"/>
        </w:rPr>
        <w:t>demanda</w:t>
      </w:r>
      <w:r w:rsidRPr="004105AF">
        <w:rPr>
          <w:rFonts w:ascii="Arial" w:hAnsi="Arial" w:cs="Arial"/>
        </w:rPr>
        <w:t xml:space="preserve"> la nulidad lisa y llana de la acta de infracción con folio </w:t>
      </w:r>
      <w:r>
        <w:rPr>
          <w:rFonts w:ascii="Arial" w:hAnsi="Arial" w:cs="Arial"/>
        </w:rPr>
        <w:t>1143</w:t>
      </w:r>
      <w:r w:rsidRPr="004105AF">
        <w:rPr>
          <w:rFonts w:ascii="Arial" w:hAnsi="Arial" w:cs="Arial"/>
        </w:rPr>
        <w:t xml:space="preserve"> de fecha </w:t>
      </w:r>
      <w:r>
        <w:rPr>
          <w:rFonts w:ascii="Arial" w:hAnsi="Arial" w:cs="Arial"/>
        </w:rPr>
        <w:t>cuatro de octubre</w:t>
      </w:r>
      <w:r w:rsidRPr="004105AF">
        <w:rPr>
          <w:rFonts w:ascii="Arial" w:hAnsi="Arial" w:cs="Arial"/>
        </w:rPr>
        <w:t xml:space="preserve"> de dos mil </w:t>
      </w:r>
      <w:r>
        <w:rPr>
          <w:rFonts w:ascii="Arial" w:hAnsi="Arial" w:cs="Arial"/>
        </w:rPr>
        <w:t>dieciocho</w:t>
      </w:r>
      <w:r w:rsidRPr="004105AF">
        <w:rPr>
          <w:rFonts w:ascii="Arial" w:hAnsi="Arial" w:cs="Arial"/>
        </w:rPr>
        <w:t xml:space="preserve"> y como consecuencia </w:t>
      </w:r>
      <w:r>
        <w:rPr>
          <w:rFonts w:ascii="Arial" w:hAnsi="Arial" w:cs="Arial"/>
        </w:rPr>
        <w:t>se ordene dar de baja del sistema la infracción impugnada</w:t>
      </w:r>
      <w:r w:rsidRPr="004105AF">
        <w:rPr>
          <w:rFonts w:ascii="Arial" w:hAnsi="Arial" w:cs="Arial"/>
        </w:rPr>
        <w:t>.</w:t>
      </w:r>
      <w:r>
        <w:rPr>
          <w:rFonts w:ascii="Arial" w:hAnsi="Arial" w:cs="Arial"/>
        </w:rPr>
        <w:t>, asi como la devolución del pago realizado por concepto de la infracción.</w:t>
      </w:r>
      <w:r w:rsidRPr="004105AF">
        <w:rPr>
          <w:rFonts w:ascii="Arial" w:hAnsi="Arial" w:cs="Arial"/>
        </w:rPr>
        <w:t xml:space="preserve"> - </w:t>
      </w:r>
      <w:r>
        <w:rPr>
          <w:rFonts w:ascii="Arial" w:hAnsi="Arial" w:cs="Arial"/>
        </w:rPr>
        <w:t xml:space="preserve">- - - - - - - - - - - - - - - - - - - - - - - - - - - - - - - - - - - - - - - - - - - - - - </w:t>
      </w:r>
      <w:r w:rsidR="007616FC">
        <w:rPr>
          <w:rFonts w:ascii="Arial" w:hAnsi="Arial" w:cs="Arial"/>
        </w:rPr>
        <w:t xml:space="preserve">- - - - - - - - - - - </w:t>
      </w:r>
    </w:p>
    <w:p w:rsidR="00896513" w:rsidRPr="004105AF" w:rsidRDefault="00896513" w:rsidP="00896513">
      <w:pPr>
        <w:spacing w:after="0"/>
        <w:jc w:val="both"/>
        <w:rPr>
          <w:rFonts w:ascii="Arial" w:hAnsi="Arial" w:cs="Arial"/>
        </w:rPr>
      </w:pPr>
    </w:p>
    <w:p w:rsidR="00896513" w:rsidRDefault="00896513" w:rsidP="00896513">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veintitrés de octubre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 xml:space="preserve">trámite la demanda en contra de </w:t>
      </w:r>
      <w:r w:rsidR="007616FC">
        <w:rPr>
          <w:rFonts w:ascii="Arial" w:hAnsi="Arial" w:cs="Arial"/>
          <w:b/>
        </w:rPr>
        <w:t xml:space="preserve">***** ***** ***** </w:t>
      </w:r>
      <w:r>
        <w:rPr>
          <w:rFonts w:ascii="Arial" w:hAnsi="Arial" w:cs="Arial"/>
          <w:b/>
        </w:rPr>
        <w:t xml:space="preserve">en su carácter de Policía Vial adscrito a la Dirección de Seguridad Pública y Vialidad del Municipio de Tlacolula de Matamoros, Oaxaca, y a la Tesorería Municipal de Tlacolula de Matamoros, Distrito de Tlacolula, Oaxaca </w:t>
      </w:r>
      <w:r w:rsidRPr="008379A3">
        <w:rPr>
          <w:rFonts w:ascii="Arial" w:hAnsi="Arial" w:cs="Arial"/>
        </w:rPr>
        <w:t>ordenándose notificar, emplazar y co</w:t>
      </w:r>
      <w:r>
        <w:rPr>
          <w:rFonts w:ascii="Arial" w:hAnsi="Arial" w:cs="Arial"/>
        </w:rPr>
        <w:t>rrer traslado a la misma para efecto de que formularan su contestación de la demanda, apercibiéndolos que en caso de no contestar la demanda, se le tendría contestando en sentido afirmativo salvo prueba en contrario. Se admitieron al actor sus pruebas ofrecidas</w:t>
      </w:r>
      <w:r w:rsidRPr="008379A3">
        <w:rPr>
          <w:rFonts w:ascii="Arial" w:hAnsi="Arial" w:cs="Arial"/>
        </w:rPr>
        <w:t>.</w:t>
      </w:r>
      <w:r>
        <w:rPr>
          <w:rFonts w:ascii="Arial" w:hAnsi="Arial" w:cs="Arial"/>
        </w:rPr>
        <w:t xml:space="preserve"> - - - - - - - - - - - - - - - - - - - - - - - - - - - - - - - - - - - </w:t>
      </w:r>
    </w:p>
    <w:p w:rsidR="00896513" w:rsidRPr="008379A3" w:rsidRDefault="00896513" w:rsidP="00896513">
      <w:pPr>
        <w:spacing w:after="0"/>
        <w:jc w:val="both"/>
        <w:rPr>
          <w:rFonts w:ascii="Arial" w:hAnsi="Arial" w:cs="Arial"/>
        </w:rPr>
      </w:pPr>
    </w:p>
    <w:p w:rsidR="00896513" w:rsidRDefault="00896513" w:rsidP="00896513">
      <w:pPr>
        <w:tabs>
          <w:tab w:val="right" w:pos="8789"/>
        </w:tabs>
        <w:ind w:right="49" w:firstLine="567"/>
        <w:jc w:val="both"/>
        <w:rPr>
          <w:rFonts w:ascii="Arial" w:hAnsi="Arial" w:cs="Arial"/>
        </w:rPr>
      </w:pPr>
      <w:r>
        <w:rPr>
          <w:rFonts w:ascii="Arial" w:hAnsi="Arial" w:cs="Arial"/>
          <w:b/>
        </w:rPr>
        <w:t>3º.</w:t>
      </w:r>
      <w:r w:rsidRPr="00CD1529">
        <w:rPr>
          <w:rFonts w:ascii="Arial" w:hAnsi="Arial" w:cs="Arial"/>
        </w:rPr>
        <w:t xml:space="preserve"> </w:t>
      </w:r>
      <w:r w:rsidRPr="00621E0D">
        <w:rPr>
          <w:rFonts w:ascii="Arial" w:hAnsi="Arial" w:cs="Arial"/>
        </w:rPr>
        <w:t xml:space="preserve">Mediante </w:t>
      </w:r>
      <w:r>
        <w:rPr>
          <w:rFonts w:ascii="Arial" w:hAnsi="Arial" w:cs="Arial"/>
        </w:rPr>
        <w:t>acuerdo</w:t>
      </w:r>
      <w:r w:rsidRPr="00621E0D">
        <w:rPr>
          <w:rFonts w:ascii="Arial" w:hAnsi="Arial" w:cs="Arial"/>
        </w:rPr>
        <w:t xml:space="preserve"> de </w:t>
      </w:r>
      <w:r>
        <w:rPr>
          <w:rFonts w:ascii="Arial" w:hAnsi="Arial" w:cs="Arial"/>
        </w:rPr>
        <w:t>veinticuatro de enero</w:t>
      </w:r>
      <w:r w:rsidRPr="00621E0D">
        <w:rPr>
          <w:rFonts w:ascii="Arial" w:hAnsi="Arial" w:cs="Arial"/>
        </w:rPr>
        <w:t xml:space="preserve"> del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w:t>
      </w:r>
      <w:r>
        <w:rPr>
          <w:rFonts w:ascii="Arial" w:hAnsi="Arial" w:cs="Arial"/>
        </w:rPr>
        <w:t xml:space="preserve"> Estado aplicable al caso; así como se tuvo al Secretario de acuerdos de esta Sala realizando la certificación de término, en el que constato que feneció el plazo concedido a las autoridades demandadas sin que existieran constancias que acreditaran que hubiere contestado la demanda, por lo que se le hizo efectivo el apercibimiento por acuerdo que antecede y </w:t>
      </w:r>
      <w:r w:rsidRPr="00896326">
        <w:rPr>
          <w:rFonts w:ascii="Arial" w:hAnsi="Arial" w:cs="Arial"/>
          <w:b/>
        </w:rPr>
        <w:t>se le</w:t>
      </w:r>
      <w:r>
        <w:rPr>
          <w:rFonts w:ascii="Arial" w:hAnsi="Arial" w:cs="Arial"/>
          <w:b/>
        </w:rPr>
        <w:t>s</w:t>
      </w:r>
      <w:r w:rsidRPr="00896326">
        <w:rPr>
          <w:rFonts w:ascii="Arial" w:hAnsi="Arial" w:cs="Arial"/>
          <w:b/>
        </w:rPr>
        <w:t xml:space="preserve"> tuvo a la</w:t>
      </w:r>
      <w:r>
        <w:rPr>
          <w:rFonts w:ascii="Arial" w:hAnsi="Arial" w:cs="Arial"/>
          <w:b/>
        </w:rPr>
        <w:t>s</w:t>
      </w:r>
      <w:r w:rsidRPr="00896326">
        <w:rPr>
          <w:rFonts w:ascii="Arial" w:hAnsi="Arial" w:cs="Arial"/>
          <w:b/>
        </w:rPr>
        <w:t xml:space="preserve"> autoridad</w:t>
      </w:r>
      <w:r>
        <w:rPr>
          <w:rFonts w:ascii="Arial" w:hAnsi="Arial" w:cs="Arial"/>
          <w:b/>
        </w:rPr>
        <w:t>es</w:t>
      </w:r>
      <w:r w:rsidRPr="00896326">
        <w:rPr>
          <w:rFonts w:ascii="Arial" w:hAnsi="Arial" w:cs="Arial"/>
          <w:b/>
        </w:rPr>
        <w:t xml:space="preserve"> demandada</w:t>
      </w:r>
      <w:r>
        <w:rPr>
          <w:rFonts w:ascii="Arial" w:hAnsi="Arial" w:cs="Arial"/>
          <w:b/>
        </w:rPr>
        <w:t>s</w:t>
      </w:r>
      <w:r w:rsidRPr="00896326">
        <w:rPr>
          <w:rFonts w:ascii="Arial" w:hAnsi="Arial" w:cs="Arial"/>
          <w:b/>
        </w:rPr>
        <w:t xml:space="preserve"> contestando la demanda en sentido afirmativo salvo prueba en contrario</w:t>
      </w:r>
      <w:r>
        <w:rPr>
          <w:rFonts w:ascii="Arial" w:hAnsi="Arial" w:cs="Arial"/>
        </w:rPr>
        <w:t xml:space="preserve">. Por otro lado al verificarse que no habia más diligencias que desahogar, se cerro la etapa de instrucción y se fijo hora y fecha </w:t>
      </w:r>
      <w:r>
        <w:rPr>
          <w:rFonts w:ascii="Arial" w:hAnsi="Arial" w:cs="Arial"/>
        </w:rPr>
        <w:lastRenderedPageBreak/>
        <w:t>para la celebración de la audiencia final.- - - - - - - - - - - - - - - - - - - - - - - - - - - - - - - - - - - -</w:t>
      </w:r>
      <w:r w:rsidR="007616FC">
        <w:rPr>
          <w:rFonts w:ascii="Arial" w:hAnsi="Arial" w:cs="Arial"/>
        </w:rPr>
        <w:t xml:space="preserve"> - - - - - - </w:t>
      </w:r>
    </w:p>
    <w:p w:rsidR="00896513" w:rsidRDefault="00896513" w:rsidP="00896513">
      <w:pPr>
        <w:spacing w:after="0"/>
        <w:ind w:firstLine="567"/>
        <w:jc w:val="both"/>
        <w:rPr>
          <w:rFonts w:ascii="Arial" w:hAnsi="Arial" w:cs="Arial"/>
        </w:rPr>
      </w:pPr>
      <w:r>
        <w:rPr>
          <w:rFonts w:ascii="Arial" w:hAnsi="Arial" w:cs="Arial"/>
          <w:b/>
        </w:rPr>
        <w:t>4º.</w:t>
      </w:r>
      <w:r>
        <w:rPr>
          <w:rFonts w:ascii="Arial" w:hAnsi="Arial" w:cs="Arial"/>
        </w:rPr>
        <w:t xml:space="preserve">  El veintiséis de febrero del dos mil diecinueve</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tuvo a la autorizada legal de la parte actora formulando alegatos, los cuales se agregaron a lo autos para que surtieran los efectos legales correspondientes, no así a las autoridades demandadas quienes no presentaron por lo que se les tuvo por precluído su derecho y se citó para oír sentencia misma que ahora se dicta.  - - - - - - - - - - - - - - - - - - - - - - - - - - - - - - - - - - - - - -</w:t>
      </w:r>
      <w:r w:rsidR="007616FC">
        <w:rPr>
          <w:rFonts w:ascii="Arial" w:hAnsi="Arial" w:cs="Arial"/>
        </w:rPr>
        <w:t xml:space="preserve"> - - - - - - - -</w:t>
      </w:r>
    </w:p>
    <w:p w:rsidR="00896513" w:rsidRPr="008379A3" w:rsidRDefault="00896513" w:rsidP="00896513">
      <w:pPr>
        <w:spacing w:after="0"/>
        <w:jc w:val="both"/>
        <w:rPr>
          <w:rFonts w:ascii="Arial" w:hAnsi="Arial" w:cs="Arial"/>
        </w:rPr>
      </w:pPr>
    </w:p>
    <w:p w:rsidR="00896513" w:rsidRDefault="00896513" w:rsidP="00896513">
      <w:pPr>
        <w:spacing w:after="0"/>
        <w:jc w:val="center"/>
        <w:rPr>
          <w:rFonts w:ascii="Arial" w:hAnsi="Arial" w:cs="Arial"/>
          <w:b/>
        </w:rPr>
      </w:pPr>
      <w:r w:rsidRPr="008379A3">
        <w:rPr>
          <w:rFonts w:ascii="Arial" w:hAnsi="Arial" w:cs="Arial"/>
          <w:b/>
        </w:rPr>
        <w:t>C O N S I D E R A N D O:</w:t>
      </w:r>
    </w:p>
    <w:p w:rsidR="00896513" w:rsidRDefault="00896513" w:rsidP="00896513">
      <w:pPr>
        <w:spacing w:after="0"/>
        <w:jc w:val="center"/>
        <w:rPr>
          <w:rFonts w:ascii="Arial" w:hAnsi="Arial" w:cs="Arial"/>
          <w:b/>
        </w:rPr>
      </w:pPr>
    </w:p>
    <w:p w:rsidR="00896513" w:rsidRPr="008F0BCD" w:rsidRDefault="00896513" w:rsidP="00896513">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autoridad</w:t>
      </w:r>
      <w:r>
        <w:rPr>
          <w:rFonts w:ascii="Arial" w:hAnsi="Arial" w:cs="Arial"/>
        </w:rPr>
        <w:t>es</w:t>
      </w:r>
      <w:r w:rsidRPr="00021E10">
        <w:rPr>
          <w:rFonts w:ascii="Arial" w:hAnsi="Arial" w:cs="Arial"/>
        </w:rPr>
        <w:t xml:space="preserve"> administrativa</w:t>
      </w:r>
      <w:r>
        <w:rPr>
          <w:rFonts w:ascii="Arial" w:hAnsi="Arial" w:cs="Arial"/>
        </w:rPr>
        <w:t>s</w:t>
      </w:r>
      <w:r w:rsidRPr="00021E10">
        <w:rPr>
          <w:rFonts w:ascii="Arial" w:hAnsi="Arial" w:cs="Arial"/>
        </w:rPr>
        <w:t xml:space="preserve"> de carácter </w:t>
      </w:r>
      <w:r>
        <w:rPr>
          <w:rFonts w:ascii="Arial" w:hAnsi="Arial" w:cs="Arial"/>
        </w:rPr>
        <w:t>municipal</w:t>
      </w:r>
      <w:r w:rsidRPr="00021E10">
        <w:rPr>
          <w:rFonts w:ascii="Arial" w:hAnsi="Arial" w:cs="Arial"/>
        </w:rPr>
        <w:t>. - - - - -</w:t>
      </w:r>
      <w:r>
        <w:rPr>
          <w:rFonts w:ascii="Arial" w:hAnsi="Arial" w:cs="Arial"/>
        </w:rPr>
        <w:t xml:space="preserve"> - - - - - - - - - - - - - - - - - - - - - - - - </w:t>
      </w:r>
      <w:r w:rsidR="007616FC">
        <w:rPr>
          <w:rFonts w:ascii="Arial" w:hAnsi="Arial" w:cs="Arial"/>
        </w:rPr>
        <w:t>- - - - - - - - -</w:t>
      </w:r>
    </w:p>
    <w:p w:rsidR="00896513" w:rsidRPr="00A22A9A" w:rsidRDefault="00896513" w:rsidP="00896513">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 xml:space="preserve">Las partes acreditaron en términos del artículo 148 de la Ley de Procedimiento y Justicia Administrativa para el Estado de Oaxaca, su personalidad ya que </w:t>
      </w:r>
      <w:r>
        <w:rPr>
          <w:rFonts w:ascii="Arial" w:hAnsi="Arial" w:cs="Arial"/>
        </w:rPr>
        <w:t>la parte actora</w:t>
      </w:r>
      <w:r w:rsidRPr="00A22A9A">
        <w:rPr>
          <w:rFonts w:ascii="Arial" w:hAnsi="Arial" w:cs="Arial"/>
        </w:rPr>
        <w:t xml:space="preserve"> promueve</w:t>
      </w:r>
      <w:r>
        <w:rPr>
          <w:rFonts w:ascii="Arial" w:hAnsi="Arial" w:cs="Arial"/>
        </w:rPr>
        <w:t>n</w:t>
      </w:r>
      <w:r w:rsidRPr="00A22A9A">
        <w:rPr>
          <w:rFonts w:ascii="Arial" w:hAnsi="Arial" w:cs="Arial"/>
        </w:rPr>
        <w:t xml:space="preserve"> por su propio derecho; </w:t>
      </w:r>
      <w:r>
        <w:rPr>
          <w:rFonts w:ascii="Arial" w:hAnsi="Arial" w:cs="Arial"/>
        </w:rPr>
        <w:t>no así a la autoridad demandada a quien se le tuvo contestando la demanda de nulidad en sentido afirmativo por no obrar constancias en autos de que haya dado contestación a la misma</w:t>
      </w:r>
      <w:r w:rsidRPr="00A22A9A">
        <w:rPr>
          <w:rFonts w:ascii="Arial" w:hAnsi="Arial" w:cs="Arial"/>
        </w:rPr>
        <w:t>. - - - - - - - - - - - - - - - - -</w:t>
      </w:r>
      <w:r>
        <w:rPr>
          <w:rFonts w:ascii="Arial" w:hAnsi="Arial" w:cs="Arial"/>
        </w:rPr>
        <w:t xml:space="preserve">        </w:t>
      </w:r>
      <w:r w:rsidRPr="00A22A9A">
        <w:rPr>
          <w:rFonts w:ascii="Arial" w:hAnsi="Arial" w:cs="Arial"/>
        </w:rPr>
        <w:t xml:space="preserve"> </w:t>
      </w:r>
    </w:p>
    <w:p w:rsidR="00896513" w:rsidRPr="0043447D" w:rsidRDefault="00896513" w:rsidP="00896513">
      <w:pPr>
        <w:tabs>
          <w:tab w:val="right" w:pos="8789"/>
        </w:tabs>
        <w:spacing w:after="0"/>
        <w:jc w:val="both"/>
        <w:rPr>
          <w:rFonts w:ascii="Arial" w:hAnsi="Arial" w:cs="Arial"/>
        </w:rPr>
      </w:pPr>
    </w:p>
    <w:p w:rsidR="00896513" w:rsidRPr="0043447D" w:rsidRDefault="00896513" w:rsidP="00896513">
      <w:pPr>
        <w:tabs>
          <w:tab w:val="right" w:pos="8789"/>
        </w:tabs>
        <w:spacing w:after="0"/>
        <w:ind w:firstLine="567"/>
        <w:jc w:val="both"/>
        <w:rPr>
          <w:rFonts w:ascii="Arial" w:hAnsi="Arial" w:cs="Arial"/>
          <w:b/>
        </w:rPr>
      </w:pPr>
      <w:r w:rsidRPr="0043447D">
        <w:rPr>
          <w:rFonts w:ascii="Arial" w:hAnsi="Arial" w:cs="Arial"/>
          <w:b/>
        </w:rPr>
        <w:t xml:space="preserve">TERCERO.- Fijación de la Litis. </w:t>
      </w:r>
      <w:r w:rsidRPr="0043447D">
        <w:rPr>
          <w:rFonts w:ascii="Arial" w:hAnsi="Arial" w:cs="Arial"/>
        </w:rPr>
        <w:t xml:space="preserve">El actor Lucas Ignacio Gómez, demando </w:t>
      </w:r>
      <w:r w:rsidRPr="0043447D">
        <w:rPr>
          <w:rFonts w:ascii="Arial" w:hAnsi="Arial" w:cs="Arial"/>
          <w:b/>
        </w:rPr>
        <w:t xml:space="preserve">la nulidad del acta de infracción con folio </w:t>
      </w:r>
      <w:r w:rsidR="007616FC">
        <w:rPr>
          <w:rFonts w:ascii="Arial" w:hAnsi="Arial" w:cs="Arial"/>
          <w:b/>
        </w:rPr>
        <w:t>*****</w:t>
      </w:r>
      <w:r w:rsidRPr="0043447D">
        <w:rPr>
          <w:rFonts w:ascii="Arial" w:hAnsi="Arial" w:cs="Arial"/>
          <w:b/>
        </w:rPr>
        <w:t>, de fecha cuatro de octubre del  dos mil dieciocho</w:t>
      </w:r>
      <w:r w:rsidRPr="0043447D">
        <w:rPr>
          <w:rFonts w:ascii="Arial" w:hAnsi="Arial" w:cs="Arial"/>
        </w:rPr>
        <w:t xml:space="preserve">, vinculada al vehículo  particular, marca </w:t>
      </w:r>
      <w:r w:rsidR="007616FC">
        <w:rPr>
          <w:rFonts w:ascii="Arial" w:hAnsi="Arial" w:cs="Arial"/>
        </w:rPr>
        <w:t>*****</w:t>
      </w:r>
      <w:r w:rsidRPr="0043447D">
        <w:rPr>
          <w:rFonts w:ascii="Arial" w:hAnsi="Arial" w:cs="Arial"/>
        </w:rPr>
        <w:t xml:space="preserve">, submarca Luv, color blanco, placas de circulación </w:t>
      </w:r>
      <w:r w:rsidR="007616FC">
        <w:rPr>
          <w:rFonts w:ascii="Arial" w:hAnsi="Arial" w:cs="Arial"/>
        </w:rPr>
        <w:t>*****</w:t>
      </w:r>
      <w:r w:rsidRPr="0043447D">
        <w:rPr>
          <w:rFonts w:ascii="Arial" w:hAnsi="Arial" w:cs="Arial"/>
        </w:rPr>
        <w:t>, del servicio particular del Estado de México.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señala que la multa impuesta por el Policía Vial adscrito a la Dirección de Seguridad Pública y Vialidad del Municipio de Tlacolula de Matamoros Distrito de Tlacolula, Oaxaca,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 - - - - - - - - - - - - - - - - - - - - - - - - - - - - - - - - - - - - - - - - - - - - - - -</w:t>
      </w:r>
    </w:p>
    <w:p w:rsidR="00896513" w:rsidRPr="0043447D" w:rsidRDefault="00896513" w:rsidP="00896513">
      <w:pPr>
        <w:tabs>
          <w:tab w:val="right" w:pos="8789"/>
        </w:tabs>
        <w:spacing w:after="0"/>
        <w:jc w:val="both"/>
        <w:rPr>
          <w:rFonts w:ascii="Arial" w:hAnsi="Arial" w:cs="Arial"/>
        </w:rPr>
      </w:pPr>
    </w:p>
    <w:p w:rsidR="00896513" w:rsidRPr="0043447D" w:rsidRDefault="00896513" w:rsidP="00896513">
      <w:pPr>
        <w:tabs>
          <w:tab w:val="right" w:pos="8789"/>
        </w:tabs>
        <w:spacing w:after="0"/>
        <w:ind w:firstLine="567"/>
        <w:jc w:val="both"/>
        <w:rPr>
          <w:rFonts w:ascii="Arial" w:hAnsi="Arial" w:cs="Arial"/>
        </w:rPr>
      </w:pPr>
      <w:r w:rsidRPr="0043447D">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w:t>
      </w:r>
      <w:r w:rsidRPr="0043447D">
        <w:rPr>
          <w:rFonts w:ascii="Arial" w:hAnsi="Arial" w:cs="Arial"/>
        </w:rPr>
        <w:lastRenderedPageBreak/>
        <w:t>son la declaración de nulidad lisa y llana del acta de infracción y por consecuencia dar de baja la infracción impugnada y la devolución del pago de la multa. - - - - - - - - - - - - - - - - -</w:t>
      </w:r>
      <w:r w:rsidR="007616FC">
        <w:rPr>
          <w:rFonts w:ascii="Arial" w:hAnsi="Arial" w:cs="Arial"/>
        </w:rPr>
        <w:t xml:space="preserve"> - - - - - - - - - - - - - - </w:t>
      </w:r>
    </w:p>
    <w:p w:rsidR="00896513" w:rsidRPr="0043447D" w:rsidRDefault="00896513" w:rsidP="00896513">
      <w:pPr>
        <w:tabs>
          <w:tab w:val="right" w:pos="8789"/>
        </w:tabs>
        <w:spacing w:after="0"/>
        <w:jc w:val="both"/>
        <w:rPr>
          <w:rFonts w:ascii="Arial" w:hAnsi="Arial" w:cs="Arial"/>
        </w:rPr>
      </w:pPr>
    </w:p>
    <w:p w:rsidR="00896513" w:rsidRPr="0043447D" w:rsidRDefault="00896513" w:rsidP="00896513">
      <w:pPr>
        <w:tabs>
          <w:tab w:val="right" w:pos="8789"/>
        </w:tabs>
        <w:spacing w:after="0"/>
        <w:ind w:firstLine="567"/>
        <w:jc w:val="both"/>
        <w:rPr>
          <w:rFonts w:ascii="Arial" w:hAnsi="Arial" w:cs="Arial"/>
        </w:rPr>
      </w:pPr>
      <w:r w:rsidRPr="0043447D">
        <w:rPr>
          <w:rFonts w:ascii="Arial" w:hAnsi="Arial" w:cs="Arial"/>
        </w:rPr>
        <w:t xml:space="preserve">A las autoridades demadadas, se les tuvo contestando en sentido afirmativo por las consideraciones expuestas en resultando tercero, por lo que no hubo manifestaciones hechar valer por las autoridades demandadas .- - - - - - - - - - - - - - - - - - - - - - - - - - - - - - - -  </w:t>
      </w:r>
    </w:p>
    <w:p w:rsidR="00896513" w:rsidRPr="006E5368" w:rsidRDefault="00896513" w:rsidP="00896513">
      <w:pPr>
        <w:tabs>
          <w:tab w:val="right" w:pos="8789"/>
        </w:tabs>
        <w:spacing w:after="0"/>
        <w:ind w:firstLine="567"/>
        <w:jc w:val="both"/>
        <w:rPr>
          <w:rFonts w:ascii="Arial" w:hAnsi="Arial" w:cs="Arial"/>
        </w:rPr>
      </w:pPr>
    </w:p>
    <w:p w:rsidR="00896513" w:rsidRPr="00781BE3" w:rsidRDefault="00896513" w:rsidP="00896513">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folio </w:t>
      </w:r>
      <w:r w:rsidR="007616FC">
        <w:rPr>
          <w:rFonts w:ascii="Arial" w:hAnsi="Arial" w:cs="Arial"/>
        </w:rPr>
        <w:t>***** *****</w:t>
      </w:r>
      <w:r w:rsidRPr="00781BE3">
        <w:rPr>
          <w:rFonts w:ascii="Arial" w:hAnsi="Arial" w:cs="Arial"/>
        </w:rPr>
        <w:t xml:space="preserve">, de fecha </w:t>
      </w:r>
      <w:r>
        <w:rPr>
          <w:rFonts w:ascii="Arial" w:hAnsi="Arial" w:cs="Arial"/>
        </w:rPr>
        <w:t>cuatro de octubre del dos mil dieciocho</w:t>
      </w:r>
      <w:r w:rsidRPr="00781BE3">
        <w:rPr>
          <w:rFonts w:ascii="Arial" w:hAnsi="Arial" w:cs="Arial"/>
        </w:rPr>
        <w:t xml:space="preserve">, relacionada con el vehículo particular, marca </w:t>
      </w:r>
      <w:r w:rsidR="007616FC">
        <w:rPr>
          <w:rFonts w:ascii="Arial" w:hAnsi="Arial" w:cs="Arial"/>
        </w:rPr>
        <w:t>*****</w:t>
      </w:r>
      <w:r>
        <w:rPr>
          <w:rFonts w:ascii="Arial" w:hAnsi="Arial" w:cs="Arial"/>
        </w:rPr>
        <w:t>, submarca Luv</w:t>
      </w:r>
      <w:r w:rsidRPr="00781BE3">
        <w:rPr>
          <w:rFonts w:ascii="Arial" w:hAnsi="Arial" w:cs="Arial"/>
        </w:rPr>
        <w:t>,</w:t>
      </w:r>
      <w:r>
        <w:rPr>
          <w:rFonts w:ascii="Arial" w:hAnsi="Arial" w:cs="Arial"/>
        </w:rPr>
        <w:t xml:space="preserve"> </w:t>
      </w:r>
      <w:r w:rsidRPr="00781BE3">
        <w:rPr>
          <w:rFonts w:ascii="Arial" w:hAnsi="Arial" w:cs="Arial"/>
        </w:rPr>
        <w:t xml:space="preserve">color </w:t>
      </w:r>
      <w:r>
        <w:rPr>
          <w:rFonts w:ascii="Arial" w:hAnsi="Arial" w:cs="Arial"/>
        </w:rPr>
        <w:t>blanco</w:t>
      </w:r>
      <w:r w:rsidRPr="00781BE3">
        <w:rPr>
          <w:rFonts w:ascii="Arial" w:hAnsi="Arial" w:cs="Arial"/>
        </w:rPr>
        <w:t>, placas</w:t>
      </w:r>
      <w:r>
        <w:rPr>
          <w:rFonts w:ascii="Arial" w:hAnsi="Arial" w:cs="Arial"/>
        </w:rPr>
        <w:t xml:space="preserve"> de circulación</w:t>
      </w:r>
      <w:r w:rsidRPr="00781BE3">
        <w:rPr>
          <w:rFonts w:ascii="Arial" w:hAnsi="Arial" w:cs="Arial"/>
        </w:rPr>
        <w:t xml:space="preserve"> </w:t>
      </w:r>
      <w:r w:rsidR="007616FC">
        <w:rPr>
          <w:rFonts w:ascii="Arial" w:hAnsi="Arial" w:cs="Arial"/>
          <w:b/>
        </w:rPr>
        <w:t>***** *****</w:t>
      </w:r>
      <w:r w:rsidRPr="00781BE3">
        <w:rPr>
          <w:rFonts w:ascii="Arial" w:hAnsi="Arial" w:cs="Arial"/>
        </w:rPr>
        <w:t xml:space="preserve">,  del </w:t>
      </w:r>
      <w:r>
        <w:rPr>
          <w:rFonts w:ascii="Arial" w:hAnsi="Arial" w:cs="Arial"/>
        </w:rPr>
        <w:t>servicio particular del Estado de México, expedida por el</w:t>
      </w:r>
      <w:r w:rsidRPr="00781BE3">
        <w:rPr>
          <w:rFonts w:ascii="Arial" w:hAnsi="Arial" w:cs="Arial"/>
        </w:rPr>
        <w:t xml:space="preserve"> Policía </w:t>
      </w:r>
      <w:r>
        <w:rPr>
          <w:rFonts w:ascii="Arial" w:hAnsi="Arial" w:cs="Arial"/>
        </w:rPr>
        <w:t xml:space="preserve">Vial </w:t>
      </w:r>
      <w:r w:rsidR="007616FC">
        <w:rPr>
          <w:rFonts w:ascii="Arial" w:hAnsi="Arial" w:cs="Arial"/>
          <w:b/>
        </w:rPr>
        <w:t xml:space="preserve">***** ***** ***** </w:t>
      </w:r>
      <w:r>
        <w:rPr>
          <w:rFonts w:ascii="Arial" w:hAnsi="Arial" w:cs="Arial"/>
        </w:rPr>
        <w:t>adscrito a la Dirección de Seguridad Pública y Vialidad del Municipio de Tlacolula de Matamoros, Oaxaca</w:t>
      </w:r>
      <w:r w:rsidRPr="00781BE3">
        <w:rPr>
          <w:rFonts w:ascii="Arial" w:hAnsi="Arial" w:cs="Arial"/>
        </w:rPr>
        <w:t xml:space="preserve">, que obra a folio </w:t>
      </w:r>
      <w:r>
        <w:rPr>
          <w:rFonts w:ascii="Arial" w:hAnsi="Arial" w:cs="Arial"/>
        </w:rPr>
        <w:t xml:space="preserve">9 </w:t>
      </w:r>
      <w:r w:rsidRPr="00781BE3">
        <w:rPr>
          <w:rFonts w:ascii="Arial" w:hAnsi="Arial" w:cs="Arial"/>
        </w:rPr>
        <w:t xml:space="preserve">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w:t>
      </w:r>
      <w:r>
        <w:rPr>
          <w:rFonts w:ascii="Arial" w:hAnsi="Arial" w:cs="Arial"/>
        </w:rPr>
        <w:t>emitido al contestar la demanda en sentido afirmativo, salvo prueba en contrario</w:t>
      </w:r>
      <w:r w:rsidRPr="00781BE3">
        <w:rPr>
          <w:rFonts w:ascii="Arial" w:hAnsi="Arial" w:cs="Arial"/>
        </w:rPr>
        <w:t>.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 - - - - - - - - - -  </w:t>
      </w:r>
    </w:p>
    <w:p w:rsidR="00896513" w:rsidRPr="008379A3" w:rsidRDefault="00896513" w:rsidP="00896513">
      <w:pPr>
        <w:tabs>
          <w:tab w:val="right" w:pos="8789"/>
        </w:tabs>
        <w:spacing w:after="0"/>
        <w:jc w:val="both"/>
        <w:rPr>
          <w:rFonts w:ascii="Arial" w:hAnsi="Arial" w:cs="Arial"/>
          <w:b/>
        </w:rPr>
      </w:pPr>
    </w:p>
    <w:p w:rsidR="00896513" w:rsidRPr="0071266C" w:rsidRDefault="00896513" w:rsidP="00896513">
      <w:pPr>
        <w:tabs>
          <w:tab w:val="right" w:pos="8789"/>
        </w:tabs>
        <w:spacing w:after="0"/>
        <w:ind w:firstLine="567"/>
        <w:jc w:val="both"/>
        <w:rPr>
          <w:rFonts w:ascii="Arial" w:hAnsi="Arial" w:cs="Arial"/>
        </w:rPr>
      </w:pPr>
      <w:r w:rsidRPr="0071266C">
        <w:rPr>
          <w:rFonts w:ascii="Arial" w:hAnsi="Arial" w:cs="Arial"/>
          <w:b/>
        </w:rPr>
        <w:t>QUINTO.-</w:t>
      </w:r>
      <w:r w:rsidRPr="0071266C">
        <w:rPr>
          <w:rFonts w:ascii="Arial" w:hAnsi="Arial" w:cs="Arial"/>
        </w:rPr>
        <w:t xml:space="preserve"> </w:t>
      </w:r>
      <w:r w:rsidRPr="0071266C">
        <w:rPr>
          <w:rFonts w:ascii="Arial" w:hAnsi="Arial" w:cs="Arial"/>
          <w:b/>
        </w:rPr>
        <w:t>Causales de improcedencia y sobreseimiento</w:t>
      </w:r>
      <w:r w:rsidRPr="0071266C">
        <w:rPr>
          <w:rFonts w:ascii="Arial" w:hAnsi="Arial" w:cs="Arial"/>
        </w:rPr>
        <w:t xml:space="preserve">. Ahora bien, derivado del imperativo estudio oficioso que establece el artículo 161, in fine, del ordenamiento invocado, se advierte que en lo referente a la autoridad codemandada Tesorería Municipal de Tlacolula de Matamoros, Oaxaca, no se imputa en la demanda un acto o resolución administrativo que haya dictado directamente, ordenado su emisión, ejecutado o acción dirigida a tratar de ejecutar el acto impugnado; requisitos indispensables para estar legitimado como parte demandada en el juicio, conforme a lo dispuesto en el inciso a), fracción II del artículo 163 , de la Ley de la materia; lo que provoca también el que no se exprese concepto de impugnación alguno, como lo prescribe la fracción VIII del diverso numeral 177  de la misma Ley; ambos puntos, determinados como requisitos de la demanda. - - - - - - - - - - - - - - - - - - - - - - - - - - - - - - - - - - - - - - - - - - - - - - - - - - - - - - - - - -   </w:t>
      </w:r>
    </w:p>
    <w:p w:rsidR="00896513" w:rsidRPr="0071266C" w:rsidRDefault="00896513" w:rsidP="00896513">
      <w:pPr>
        <w:tabs>
          <w:tab w:val="right" w:pos="8789"/>
        </w:tabs>
        <w:spacing w:after="0"/>
        <w:ind w:firstLine="567"/>
        <w:jc w:val="both"/>
        <w:rPr>
          <w:rFonts w:ascii="Arial" w:hAnsi="Arial" w:cs="Arial"/>
        </w:rPr>
      </w:pPr>
    </w:p>
    <w:p w:rsidR="00896513" w:rsidRPr="0071266C" w:rsidRDefault="00896513" w:rsidP="00896513">
      <w:pPr>
        <w:tabs>
          <w:tab w:val="right" w:pos="8789"/>
        </w:tabs>
        <w:spacing w:after="0"/>
        <w:ind w:firstLine="567"/>
        <w:jc w:val="both"/>
        <w:rPr>
          <w:rFonts w:ascii="Arial" w:hAnsi="Arial" w:cs="Arial"/>
        </w:rPr>
      </w:pPr>
      <w:r w:rsidRPr="0071266C">
        <w:rPr>
          <w:rFonts w:ascii="Arial" w:hAnsi="Arial" w:cs="Arial"/>
        </w:rPr>
        <w:t>Así, se concluye que en este asunto, se actualiza la causal de improcedencia prevista en la fracción X del artículo 161  arriba invocado, toda vez que no se satisfacen los elementos mínimos  para la integración de la Litis que dé lugar a la emisión de la sentencia; luego entonces la Tesorería Municipal del Municipio de Tlacolula de Matamoros, Distrito de Tlacolula, Oaxaca, carece de legitimación pasiva para ser parte en el presente juicio. Por lo que se SOBRESEE EL JUICIO por lo que toca a la autoridad</w:t>
      </w:r>
      <w:r w:rsidRPr="0071266C">
        <w:t xml:space="preserve"> </w:t>
      </w:r>
      <w:r w:rsidRPr="0071266C">
        <w:rPr>
          <w:rFonts w:ascii="Arial" w:hAnsi="Arial" w:cs="Arial"/>
        </w:rPr>
        <w:t xml:space="preserve">TESORERÍA MUNICIPAL DEL MUNICIPIO DE TLACOLULA DE MATAMOROS, DISTRITO DE TLACOLULA, OAXACA , conforme a lo dispuesto en la fracción VI del diverso numeral 162  de la Ley de Procedimiento y Justicia Administrativa para el Estado de Oaxaca. - - - - - - - - - - - - - - - - - - - - - - - - - - - - - - - - - - - - - - - - - - - - - - - - - - - - - - - - - </w:t>
      </w:r>
    </w:p>
    <w:p w:rsidR="00896513" w:rsidRPr="0071266C" w:rsidRDefault="00896513" w:rsidP="00896513">
      <w:pPr>
        <w:tabs>
          <w:tab w:val="right" w:pos="8789"/>
        </w:tabs>
        <w:spacing w:after="0"/>
        <w:jc w:val="both"/>
        <w:rPr>
          <w:rFonts w:ascii="Arial" w:hAnsi="Arial" w:cs="Arial"/>
        </w:rPr>
      </w:pPr>
    </w:p>
    <w:p w:rsidR="00896513" w:rsidRPr="007A45B6" w:rsidRDefault="00896513" w:rsidP="00896513">
      <w:pPr>
        <w:tabs>
          <w:tab w:val="right" w:pos="8789"/>
        </w:tabs>
        <w:spacing w:after="0"/>
        <w:ind w:firstLine="567"/>
        <w:jc w:val="both"/>
        <w:rPr>
          <w:rFonts w:ascii="Arial" w:hAnsi="Arial" w:cs="Arial"/>
        </w:rPr>
      </w:pPr>
      <w:r w:rsidRPr="007A45B6">
        <w:rPr>
          <w:rFonts w:ascii="Arial" w:hAnsi="Arial" w:cs="Arial"/>
          <w:b/>
        </w:rPr>
        <w:t>SEXTO</w:t>
      </w:r>
      <w:r w:rsidRPr="007A45B6">
        <w:rPr>
          <w:rFonts w:ascii="Arial" w:hAnsi="Arial" w:cs="Arial"/>
        </w:rPr>
        <w:t xml:space="preserve">.- </w:t>
      </w:r>
      <w:r w:rsidRPr="007A45B6">
        <w:rPr>
          <w:rFonts w:ascii="Arial" w:hAnsi="Arial" w:cs="Arial"/>
          <w:b/>
        </w:rPr>
        <w:t>Estudio del fondo</w:t>
      </w:r>
      <w:r w:rsidRPr="007A45B6">
        <w:rPr>
          <w:rFonts w:ascii="Arial" w:hAnsi="Arial" w:cs="Arial"/>
        </w:rPr>
        <w:t xml:space="preserve">. Esta Sala analiza el contenido del acta de infracción folio </w:t>
      </w:r>
      <w:r w:rsidR="00484549">
        <w:rPr>
          <w:rFonts w:ascii="Arial" w:hAnsi="Arial" w:cs="Arial"/>
        </w:rPr>
        <w:t>***** *****</w:t>
      </w:r>
      <w:r w:rsidRPr="007A45B6">
        <w:rPr>
          <w:rFonts w:ascii="Arial" w:hAnsi="Arial" w:cs="Arial"/>
        </w:rPr>
        <w:t xml:space="preserve">, de fecha cuatro de octubre del dos mil dieciocho, relacionada con el vehículo particular, marca </w:t>
      </w:r>
      <w:r w:rsidR="00484549">
        <w:rPr>
          <w:rFonts w:ascii="Arial" w:hAnsi="Arial" w:cs="Arial"/>
        </w:rPr>
        <w:t>*****</w:t>
      </w:r>
      <w:r w:rsidRPr="007A45B6">
        <w:rPr>
          <w:rFonts w:ascii="Arial" w:hAnsi="Arial" w:cs="Arial"/>
        </w:rPr>
        <w:t xml:space="preserve">, submarca Luv, color blanco, con placas de circulación </w:t>
      </w:r>
      <w:r w:rsidR="00484549">
        <w:rPr>
          <w:rFonts w:ascii="Arial" w:hAnsi="Arial" w:cs="Arial"/>
        </w:rPr>
        <w:t>***** *****</w:t>
      </w:r>
      <w:r w:rsidRPr="007A45B6">
        <w:rPr>
          <w:rFonts w:ascii="Arial" w:hAnsi="Arial" w:cs="Arial"/>
        </w:rPr>
        <w:t xml:space="preserve">, del Estado de Mexico, levantada por el Policía Vial </w:t>
      </w:r>
      <w:r w:rsidR="00484549">
        <w:rPr>
          <w:rFonts w:ascii="Arial" w:hAnsi="Arial" w:cs="Arial"/>
          <w:b/>
        </w:rPr>
        <w:t xml:space="preserve">***** ***** ***** </w:t>
      </w:r>
      <w:r w:rsidRPr="007A45B6">
        <w:rPr>
          <w:rFonts w:ascii="Arial" w:hAnsi="Arial" w:cs="Arial"/>
        </w:rPr>
        <w:t>Policía adscrito a la Dirección de Seguridad Pública y Vialidad, del Municipio de Tlacolula de Matamoros, Oaxaca, la cual ha sido valorada. - - - - - - - - - - - - - - - - - - - - - - - - - - - - - - - -</w:t>
      </w:r>
      <w:r w:rsidR="00484549">
        <w:rPr>
          <w:rFonts w:ascii="Arial" w:hAnsi="Arial" w:cs="Arial"/>
        </w:rPr>
        <w:t xml:space="preserve"> - - - - - - - - - </w:t>
      </w:r>
    </w:p>
    <w:p w:rsidR="00896513" w:rsidRPr="00205ED6" w:rsidRDefault="00896513" w:rsidP="00484549">
      <w:pPr>
        <w:tabs>
          <w:tab w:val="right" w:pos="8789"/>
        </w:tabs>
        <w:spacing w:after="0"/>
        <w:jc w:val="both"/>
        <w:rPr>
          <w:rFonts w:ascii="Arial" w:hAnsi="Arial" w:cs="Arial"/>
          <w:color w:val="FF0000"/>
        </w:rPr>
      </w:pPr>
    </w:p>
    <w:p w:rsidR="00896513" w:rsidRDefault="00896513" w:rsidP="00896513">
      <w:pPr>
        <w:tabs>
          <w:tab w:val="right" w:pos="8789"/>
        </w:tabs>
        <w:spacing w:after="0"/>
        <w:ind w:firstLine="567"/>
        <w:jc w:val="both"/>
        <w:rPr>
          <w:rFonts w:ascii="Arial" w:hAnsi="Arial" w:cs="Arial"/>
        </w:rPr>
      </w:pPr>
      <w:r w:rsidRPr="006B0BB2">
        <w:rPr>
          <w:rFonts w:ascii="Arial" w:hAnsi="Arial" w:cs="Arial"/>
        </w:rPr>
        <w:t>Así, se aprecia que en el cuerpo</w:t>
      </w:r>
      <w:r>
        <w:rPr>
          <w:rFonts w:ascii="Arial" w:hAnsi="Arial" w:cs="Arial"/>
        </w:rPr>
        <w:t xml:space="preserve"> de la infracción de folio</w:t>
      </w:r>
      <w:r w:rsidR="00484549">
        <w:rPr>
          <w:rFonts w:ascii="Arial" w:hAnsi="Arial" w:cs="Arial"/>
        </w:rPr>
        <w:t xml:space="preserve"> </w:t>
      </w:r>
      <w:r w:rsidR="00484549">
        <w:rPr>
          <w:rFonts w:ascii="Arial" w:hAnsi="Arial" w:cs="Arial"/>
          <w:b/>
        </w:rPr>
        <w:t xml:space="preserve">***** ***** </w:t>
      </w:r>
      <w:r w:rsidRPr="006B0BB2">
        <w:rPr>
          <w:rFonts w:ascii="Arial" w:hAnsi="Arial" w:cs="Arial"/>
        </w:rPr>
        <w:t xml:space="preserve">en cuestión, si bien, en </w:t>
      </w:r>
      <w:r>
        <w:rPr>
          <w:rFonts w:ascii="Arial" w:hAnsi="Arial" w:cs="Arial"/>
        </w:rPr>
        <w:t xml:space="preserve"> en el apartado de “</w:t>
      </w:r>
      <w:r w:rsidRPr="006B0BB2">
        <w:rPr>
          <w:rFonts w:ascii="Arial" w:hAnsi="Arial" w:cs="Arial"/>
        </w:rPr>
        <w:t>MOTIV</w:t>
      </w:r>
      <w:r>
        <w:rPr>
          <w:rFonts w:ascii="Arial" w:hAnsi="Arial" w:cs="Arial"/>
        </w:rPr>
        <w:t>O DE LA INFRACCIÓN” solo se limito a índicar “ otro obstruyendo la rampa de discapacitado</w:t>
      </w:r>
      <w:r w:rsidRPr="006B0BB2">
        <w:rPr>
          <w:rFonts w:ascii="Arial" w:hAnsi="Arial" w:cs="Arial"/>
        </w:rPr>
        <w:t xml:space="preserve">”; </w:t>
      </w:r>
      <w:r>
        <w:rPr>
          <w:rFonts w:ascii="Arial" w:hAnsi="Arial" w:cs="Arial"/>
        </w:rPr>
        <w:t xml:space="preserve">sin mencionar de que ley o reglamento, </w:t>
      </w:r>
      <w:r w:rsidRPr="006B0BB2">
        <w:rPr>
          <w:rFonts w:ascii="Arial" w:hAnsi="Arial" w:cs="Arial"/>
        </w:rPr>
        <w:t xml:space="preserve">por lo </w:t>
      </w:r>
      <w:r w:rsidRPr="006B0BB2">
        <w:rPr>
          <w:rFonts w:ascii="Arial" w:hAnsi="Arial" w:cs="Arial"/>
        </w:rPr>
        <w:lastRenderedPageBreak/>
        <w:t>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2"/>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 - - - - - -</w:t>
      </w:r>
      <w:r>
        <w:rPr>
          <w:rFonts w:ascii="Arial" w:hAnsi="Arial" w:cs="Arial"/>
        </w:rPr>
        <w:t xml:space="preserve"> - - - - - - - - - - - - - - - - - - - - - - - - - - - - - - - - - - - - - - - - - - - - </w:t>
      </w:r>
      <w:r w:rsidRPr="006B0BB2">
        <w:rPr>
          <w:rFonts w:ascii="Arial" w:hAnsi="Arial" w:cs="Arial"/>
        </w:rPr>
        <w:t xml:space="preserve"> </w:t>
      </w:r>
    </w:p>
    <w:p w:rsidR="00896513" w:rsidRPr="008379A3" w:rsidRDefault="00896513" w:rsidP="00896513">
      <w:pPr>
        <w:tabs>
          <w:tab w:val="right" w:pos="8789"/>
        </w:tabs>
        <w:spacing w:after="0"/>
        <w:jc w:val="both"/>
        <w:rPr>
          <w:rFonts w:ascii="Arial" w:hAnsi="Arial" w:cs="Arial"/>
        </w:rPr>
      </w:pPr>
    </w:p>
    <w:p w:rsidR="00896513" w:rsidRPr="008379A3" w:rsidRDefault="00896513" w:rsidP="00896513">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3"/>
      </w:r>
      <w:r w:rsidRPr="008379A3">
        <w:rPr>
          <w:rFonts w:ascii="Arial" w:hAnsi="Arial" w:cs="Arial"/>
        </w:rPr>
        <w:t>” - - - - - - - - - - -</w:t>
      </w:r>
      <w:r>
        <w:rPr>
          <w:rFonts w:ascii="Arial" w:hAnsi="Arial" w:cs="Arial"/>
        </w:rPr>
        <w:t xml:space="preserve"> - - - - - - - - - - - - - - - - - - - - - - - - - - - - - - - - - - - -  </w:t>
      </w:r>
    </w:p>
    <w:p w:rsidR="00896513" w:rsidRPr="008379A3" w:rsidRDefault="00896513" w:rsidP="00896513">
      <w:pPr>
        <w:tabs>
          <w:tab w:val="right" w:pos="8789"/>
        </w:tabs>
        <w:spacing w:after="0"/>
        <w:jc w:val="both"/>
        <w:rPr>
          <w:rFonts w:ascii="Arial" w:hAnsi="Arial" w:cs="Arial"/>
          <w:i/>
        </w:rPr>
      </w:pPr>
    </w:p>
    <w:p w:rsidR="00896513" w:rsidRDefault="00896513" w:rsidP="00896513">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896513" w:rsidRDefault="00896513" w:rsidP="00896513">
      <w:pPr>
        <w:tabs>
          <w:tab w:val="right" w:pos="8789"/>
        </w:tabs>
        <w:spacing w:after="0"/>
        <w:ind w:firstLine="567"/>
        <w:jc w:val="both"/>
        <w:rPr>
          <w:rFonts w:ascii="Arial" w:hAnsi="Arial" w:cs="Arial"/>
        </w:rPr>
      </w:pPr>
    </w:p>
    <w:p w:rsidR="00896513" w:rsidRPr="008379A3" w:rsidRDefault="00896513" w:rsidP="00896513">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896513" w:rsidRPr="008379A3" w:rsidRDefault="00896513" w:rsidP="00896513">
      <w:pPr>
        <w:tabs>
          <w:tab w:val="right" w:pos="8789"/>
        </w:tabs>
        <w:spacing w:after="0"/>
        <w:ind w:left="1134" w:right="616"/>
        <w:jc w:val="both"/>
        <w:rPr>
          <w:rFonts w:ascii="Arial" w:hAnsi="Arial" w:cs="Arial"/>
          <w:i/>
        </w:rPr>
      </w:pPr>
    </w:p>
    <w:p w:rsidR="00896513" w:rsidRPr="008379A3" w:rsidRDefault="00896513" w:rsidP="00896513">
      <w:pPr>
        <w:tabs>
          <w:tab w:val="right" w:pos="8789"/>
        </w:tabs>
        <w:spacing w:after="0"/>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rsidR="00896513" w:rsidRPr="008379A3" w:rsidRDefault="00896513" w:rsidP="00896513">
      <w:pPr>
        <w:tabs>
          <w:tab w:val="right" w:pos="8789"/>
        </w:tabs>
        <w:spacing w:after="0"/>
        <w:ind w:left="567" w:right="616"/>
        <w:jc w:val="both"/>
        <w:rPr>
          <w:rFonts w:ascii="Arial" w:hAnsi="Arial" w:cs="Arial"/>
          <w:i/>
        </w:rPr>
      </w:pPr>
    </w:p>
    <w:p w:rsidR="00896513" w:rsidRPr="008379A3" w:rsidRDefault="00896513" w:rsidP="00896513">
      <w:pPr>
        <w:tabs>
          <w:tab w:val="right" w:pos="8789"/>
        </w:tabs>
        <w:spacing w:after="0"/>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rsidR="00896513" w:rsidRPr="008379A3" w:rsidRDefault="00896513" w:rsidP="00896513">
      <w:pPr>
        <w:tabs>
          <w:tab w:val="right" w:pos="8789"/>
        </w:tabs>
        <w:spacing w:after="0"/>
        <w:jc w:val="both"/>
        <w:rPr>
          <w:rFonts w:ascii="Arial" w:hAnsi="Arial" w:cs="Arial"/>
          <w:color w:val="FF0000"/>
        </w:rPr>
      </w:pPr>
    </w:p>
    <w:p w:rsidR="00896513" w:rsidRPr="00D65F04" w:rsidRDefault="00896513" w:rsidP="00896513">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896513" w:rsidRPr="008379A3" w:rsidRDefault="00896513" w:rsidP="00896513">
      <w:pPr>
        <w:tabs>
          <w:tab w:val="right" w:pos="8789"/>
        </w:tabs>
        <w:spacing w:after="0"/>
        <w:jc w:val="both"/>
        <w:rPr>
          <w:rFonts w:ascii="Arial" w:hAnsi="Arial" w:cs="Arial"/>
          <w:b/>
          <w:noProof/>
        </w:rPr>
      </w:pPr>
    </w:p>
    <w:p w:rsidR="00896513" w:rsidRPr="008379A3" w:rsidRDefault="00896513" w:rsidP="00896513">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rsidR="00896513" w:rsidRPr="008379A3" w:rsidRDefault="00896513" w:rsidP="00896513">
      <w:pPr>
        <w:tabs>
          <w:tab w:val="right" w:pos="8789"/>
        </w:tabs>
        <w:spacing w:after="0"/>
        <w:ind w:left="709" w:right="758"/>
        <w:jc w:val="both"/>
        <w:rPr>
          <w:rFonts w:ascii="Arial" w:hAnsi="Arial" w:cs="Arial"/>
          <w:i/>
          <w:noProof/>
        </w:rPr>
      </w:pPr>
      <w:r w:rsidRPr="008379A3">
        <w:rPr>
          <w:rFonts w:ascii="Arial" w:hAnsi="Arial" w:cs="Arial"/>
          <w:i/>
          <w:noProof/>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w:t>
      </w:r>
      <w:r w:rsidRPr="008379A3">
        <w:rPr>
          <w:rFonts w:ascii="Arial" w:hAnsi="Arial" w:cs="Arial"/>
          <w:i/>
          <w:noProof/>
        </w:rPr>
        <w:lastRenderedPageBreak/>
        <w:t>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rsidR="00896513" w:rsidRPr="008379A3" w:rsidRDefault="00896513" w:rsidP="00896513">
      <w:pPr>
        <w:tabs>
          <w:tab w:val="right" w:pos="8789"/>
        </w:tabs>
        <w:spacing w:after="0"/>
        <w:ind w:left="709" w:right="758"/>
        <w:jc w:val="both"/>
        <w:rPr>
          <w:rFonts w:ascii="Arial" w:hAnsi="Arial" w:cs="Arial"/>
          <w:i/>
          <w:noProof/>
        </w:rPr>
      </w:pPr>
    </w:p>
    <w:p w:rsidR="00896513" w:rsidRDefault="00896513" w:rsidP="00896513">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w:t>
      </w:r>
      <w:r w:rsidRPr="00F010B9">
        <w:rPr>
          <w:rFonts w:ascii="Arial" w:hAnsi="Arial" w:cs="Arial"/>
        </w:rPr>
        <w:t>y motiv</w:t>
      </w:r>
      <w:r>
        <w:rPr>
          <w:rFonts w:ascii="Arial" w:hAnsi="Arial" w:cs="Arial"/>
        </w:rPr>
        <w:t>ado, lo que reitera el R</w:t>
      </w:r>
      <w:r w:rsidRPr="00F010B9">
        <w:rPr>
          <w:rFonts w:ascii="Arial" w:hAnsi="Arial" w:cs="Arial"/>
        </w:rPr>
        <w:t>eglamento de Transito Municipal de la Ciudad de Tlacolula de Matamoros, Oaxaca, en su artículo 10</w:t>
      </w:r>
      <w:r w:rsidRPr="00F010B9">
        <w:rPr>
          <w:rStyle w:val="Refdenotaalpie"/>
          <w:rFonts w:ascii="Arial" w:hAnsi="Arial" w:cs="Arial"/>
        </w:rPr>
        <w:footnoteReference w:id="4"/>
      </w:r>
      <w:r w:rsidRPr="00F010B9">
        <w:rPr>
          <w:rFonts w:ascii="Arial" w:hAnsi="Arial" w:cs="Arial"/>
        </w:rPr>
        <w:t xml:space="preserve">, lo que en el caso no acontece, puesto que el acta de infracción impugnada, se levantó sin fundamento ni motivación en la jurisdicción del mismo, por el Policía Vial </w:t>
      </w:r>
      <w:r w:rsidR="00484549">
        <w:rPr>
          <w:rFonts w:ascii="Arial" w:hAnsi="Arial" w:cs="Arial"/>
          <w:b/>
        </w:rPr>
        <w:t>***** ***** *****</w:t>
      </w:r>
      <w:r w:rsidRPr="00F010B9">
        <w:rPr>
          <w:rFonts w:ascii="Arial" w:hAnsi="Arial" w:cs="Arial"/>
        </w:rPr>
        <w:t xml:space="preserve"> adscrito a la Dirección de Seguridad Pública y Vialidad del Municipio de Tlacolula de Matamoros, Oaxaca, como se desprende de la propia acta de infracción. Conducta que sin duda encuadra en la omisión de los elementos de validez que señala el mencionado </w:t>
      </w:r>
      <w:r w:rsidRPr="008379A3">
        <w:rPr>
          <w:rFonts w:ascii="Arial" w:hAnsi="Arial" w:cs="Arial"/>
        </w:rPr>
        <w:t xml:space="preserve">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w:t>
      </w:r>
    </w:p>
    <w:p w:rsidR="00896513" w:rsidRDefault="00896513" w:rsidP="00896513">
      <w:pPr>
        <w:tabs>
          <w:tab w:val="right" w:pos="8789"/>
        </w:tabs>
        <w:spacing w:after="0"/>
        <w:ind w:firstLine="567"/>
        <w:jc w:val="both"/>
        <w:rPr>
          <w:rFonts w:ascii="Arial" w:hAnsi="Arial" w:cs="Arial"/>
        </w:rPr>
      </w:pPr>
    </w:p>
    <w:p w:rsidR="00896513" w:rsidRPr="001F0AA4" w:rsidRDefault="00896513" w:rsidP="00896513">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rsidR="00896513" w:rsidRPr="001F0AA4" w:rsidRDefault="00896513" w:rsidP="00896513">
      <w:pPr>
        <w:tabs>
          <w:tab w:val="right" w:pos="8789"/>
        </w:tabs>
        <w:spacing w:after="0" w:line="360" w:lineRule="auto"/>
        <w:ind w:left="709" w:right="616" w:hanging="1"/>
        <w:jc w:val="both"/>
        <w:rPr>
          <w:rFonts w:ascii="Arial" w:hAnsi="Arial" w:cs="Arial"/>
          <w:b/>
        </w:rPr>
      </w:pPr>
    </w:p>
    <w:p w:rsidR="00896513" w:rsidRPr="00CA0A31" w:rsidRDefault="00896513" w:rsidP="00896513">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896513" w:rsidRPr="00CA0A31" w:rsidRDefault="00896513" w:rsidP="00896513">
      <w:pPr>
        <w:tabs>
          <w:tab w:val="right" w:pos="8789"/>
        </w:tabs>
        <w:spacing w:after="0"/>
        <w:ind w:right="900"/>
        <w:jc w:val="both"/>
        <w:rPr>
          <w:rFonts w:ascii="Arial" w:hAnsi="Arial" w:cs="Arial"/>
          <w:i/>
        </w:rPr>
      </w:pPr>
    </w:p>
    <w:p w:rsidR="00896513" w:rsidRDefault="00896513" w:rsidP="00896513">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896513" w:rsidRPr="00BC6802" w:rsidRDefault="00896513" w:rsidP="00896513">
      <w:pPr>
        <w:tabs>
          <w:tab w:val="right" w:pos="8789"/>
        </w:tabs>
        <w:spacing w:after="0"/>
        <w:ind w:left="708" w:right="900"/>
        <w:jc w:val="both"/>
        <w:rPr>
          <w:rFonts w:ascii="Arial" w:hAnsi="Arial" w:cs="Arial"/>
          <w:i/>
        </w:rPr>
      </w:pPr>
    </w:p>
    <w:p w:rsidR="00896513" w:rsidRDefault="00896513" w:rsidP="00896513">
      <w:pPr>
        <w:tabs>
          <w:tab w:val="right" w:pos="8789"/>
        </w:tabs>
        <w:spacing w:after="0"/>
        <w:ind w:firstLine="567"/>
        <w:jc w:val="both"/>
        <w:rPr>
          <w:rFonts w:ascii="Arial" w:hAnsi="Arial" w:cs="Arial"/>
        </w:rPr>
      </w:pPr>
      <w:r>
        <w:rPr>
          <w:rFonts w:ascii="Arial" w:hAnsi="Arial" w:cs="Arial"/>
        </w:rPr>
        <w:t xml:space="preserve">De esa guisa, se advierte que el acta de infracción no establece de manera fehaciente e indubitable que </w:t>
      </w:r>
      <w:r w:rsidR="00484549">
        <w:rPr>
          <w:rFonts w:ascii="Arial" w:hAnsi="Arial" w:cs="Arial"/>
          <w:b/>
        </w:rPr>
        <w:t xml:space="preserve">***** ***** ***** </w:t>
      </w:r>
      <w:r>
        <w:rPr>
          <w:rFonts w:ascii="Arial" w:hAnsi="Arial" w:cs="Arial"/>
        </w:rPr>
        <w:t xml:space="preserve">en su carácter de Policía Vial adscrito a la Dirección de Seguridad Pública y Vialidad del Municipio de Tlacolula de Matamoros, Distrito de Tlacolula, Oaxaca, haya tenido la potestad para emitir el acto administrativo </w:t>
      </w:r>
      <w:r>
        <w:rPr>
          <w:rFonts w:ascii="Arial" w:hAnsi="Arial" w:cs="Arial"/>
        </w:rPr>
        <w:lastRenderedPageBreak/>
        <w:t>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896513" w:rsidRDefault="00896513" w:rsidP="00896513">
      <w:pPr>
        <w:tabs>
          <w:tab w:val="right" w:pos="8789"/>
        </w:tabs>
        <w:spacing w:after="0" w:line="360" w:lineRule="auto"/>
        <w:ind w:firstLine="567"/>
        <w:jc w:val="both"/>
        <w:rPr>
          <w:rFonts w:ascii="Arial" w:hAnsi="Arial" w:cs="Arial"/>
        </w:rPr>
      </w:pPr>
    </w:p>
    <w:p w:rsidR="00896513" w:rsidRPr="007F2A6B" w:rsidRDefault="00896513" w:rsidP="00896513">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896513" w:rsidRPr="007F2A6B" w:rsidRDefault="00896513" w:rsidP="00896513">
      <w:pPr>
        <w:tabs>
          <w:tab w:val="right" w:pos="8789"/>
        </w:tabs>
        <w:spacing w:after="0"/>
        <w:ind w:left="567" w:right="900"/>
        <w:jc w:val="both"/>
        <w:rPr>
          <w:rFonts w:ascii="Arial" w:hAnsi="Arial" w:cs="Arial"/>
          <w:i/>
        </w:rPr>
      </w:pPr>
    </w:p>
    <w:p w:rsidR="00896513" w:rsidRPr="0061557C" w:rsidRDefault="00896513" w:rsidP="00896513">
      <w:pPr>
        <w:tabs>
          <w:tab w:val="right" w:pos="8789"/>
        </w:tabs>
        <w:spacing w:after="0"/>
        <w:ind w:left="567" w:right="900"/>
        <w:jc w:val="both"/>
        <w:rPr>
          <w:rFonts w:ascii="Arial" w:hAnsi="Arial" w:cs="Arial"/>
          <w:i/>
        </w:rPr>
      </w:pPr>
      <w:r w:rsidRPr="007F2A6B">
        <w:rPr>
          <w:rFonts w:ascii="Arial" w:hAnsi="Arial" w:cs="Arial"/>
          <w:i/>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896513" w:rsidRPr="008379A3" w:rsidRDefault="00896513" w:rsidP="00896513">
      <w:pPr>
        <w:tabs>
          <w:tab w:val="right" w:pos="8789"/>
        </w:tabs>
        <w:spacing w:after="0"/>
        <w:jc w:val="both"/>
        <w:rPr>
          <w:rFonts w:ascii="Arial" w:hAnsi="Arial" w:cs="Arial"/>
        </w:rPr>
      </w:pPr>
    </w:p>
    <w:p w:rsidR="00896513" w:rsidRDefault="00896513" w:rsidP="00896513">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5"/>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 xml:space="preserve">del acta </w:t>
      </w:r>
      <w:r>
        <w:rPr>
          <w:rFonts w:ascii="Arial" w:hAnsi="Arial" w:cs="Arial"/>
        </w:rPr>
        <w:t>de infracción de tránsito folio</w:t>
      </w:r>
      <w:r w:rsidR="007E3D65">
        <w:rPr>
          <w:rFonts w:ascii="Arial" w:hAnsi="Arial" w:cs="Arial"/>
          <w:b/>
        </w:rPr>
        <w:t xml:space="preserve">***** ***** </w:t>
      </w:r>
      <w:r w:rsidRPr="00DA379A">
        <w:rPr>
          <w:rFonts w:ascii="Arial" w:hAnsi="Arial" w:cs="Arial"/>
        </w:rPr>
        <w:t xml:space="preserve">de fecha </w:t>
      </w:r>
      <w:r>
        <w:rPr>
          <w:rFonts w:ascii="Arial" w:hAnsi="Arial" w:cs="Arial"/>
        </w:rPr>
        <w:t>cuatro de octubre de dos mil dieciocho</w:t>
      </w:r>
      <w:r w:rsidRPr="00DA379A">
        <w:rPr>
          <w:rFonts w:ascii="Arial" w:hAnsi="Arial" w:cs="Arial"/>
        </w:rPr>
        <w:t xml:space="preserve"> relacionada con el</w:t>
      </w:r>
      <w:r>
        <w:rPr>
          <w:rFonts w:ascii="Arial" w:hAnsi="Arial" w:cs="Arial"/>
        </w:rPr>
        <w:t xml:space="preserve"> vehículo particular, marca </w:t>
      </w:r>
      <w:r w:rsidR="007E3D65">
        <w:rPr>
          <w:rFonts w:ascii="Arial" w:hAnsi="Arial" w:cs="Arial"/>
        </w:rPr>
        <w:t>*****</w:t>
      </w:r>
      <w:r w:rsidRPr="00DA379A">
        <w:rPr>
          <w:rFonts w:ascii="Arial" w:hAnsi="Arial" w:cs="Arial"/>
        </w:rPr>
        <w:t xml:space="preserve">, </w:t>
      </w:r>
      <w:r>
        <w:rPr>
          <w:rFonts w:ascii="Arial" w:hAnsi="Arial" w:cs="Arial"/>
        </w:rPr>
        <w:t>submarca Luv, color blanco</w:t>
      </w:r>
      <w:r w:rsidRPr="00DA379A">
        <w:rPr>
          <w:rFonts w:ascii="Arial" w:hAnsi="Arial" w:cs="Arial"/>
        </w:rPr>
        <w:t>,</w:t>
      </w:r>
      <w:r>
        <w:rPr>
          <w:rFonts w:ascii="Arial" w:hAnsi="Arial" w:cs="Arial"/>
        </w:rPr>
        <w:t xml:space="preserve"> con placas de circulación </w:t>
      </w:r>
      <w:r w:rsidR="007E3D65">
        <w:rPr>
          <w:rFonts w:ascii="Arial" w:hAnsi="Arial" w:cs="Arial"/>
          <w:b/>
        </w:rPr>
        <w:t>***** *****</w:t>
      </w:r>
      <w:r w:rsidRPr="00DA379A">
        <w:rPr>
          <w:rFonts w:ascii="Arial" w:hAnsi="Arial" w:cs="Arial"/>
        </w:rPr>
        <w:t xml:space="preserve">, levantada por </w:t>
      </w:r>
      <w:r>
        <w:rPr>
          <w:rFonts w:ascii="Arial" w:hAnsi="Arial" w:cs="Arial"/>
        </w:rPr>
        <w:t>el</w:t>
      </w:r>
      <w:r w:rsidRPr="00DA379A">
        <w:rPr>
          <w:rFonts w:ascii="Arial" w:hAnsi="Arial" w:cs="Arial"/>
        </w:rPr>
        <w:t xml:space="preserve"> Policía Vial </w:t>
      </w:r>
      <w:r w:rsidR="007E3D65">
        <w:rPr>
          <w:rFonts w:ascii="Arial" w:hAnsi="Arial" w:cs="Arial"/>
          <w:b/>
        </w:rPr>
        <w:t xml:space="preserve">***** ***** ***** </w:t>
      </w:r>
      <w:r>
        <w:rPr>
          <w:rFonts w:ascii="Arial" w:hAnsi="Arial" w:cs="Arial"/>
        </w:rPr>
        <w:t>en su carácter de Policía Vial adscrito a la Dirección de Seguridad Pública y Vialidad del Municipio de Tlacolula de Matamoros, Oaxaca</w:t>
      </w:r>
      <w:r w:rsidRPr="00DA379A">
        <w:rPr>
          <w:rFonts w:ascii="Arial" w:hAnsi="Arial" w:cs="Arial"/>
        </w:rPr>
        <w:t xml:space="preserve">. - - - - - - - - - - - - - - - - - - - - - - - </w:t>
      </w:r>
      <w:r>
        <w:rPr>
          <w:rFonts w:ascii="Arial" w:hAnsi="Arial" w:cs="Arial"/>
        </w:rPr>
        <w:t xml:space="preserve">- - - - - - - - - - - - - - - - - - - - - - - - - - - </w:t>
      </w:r>
      <w:r w:rsidR="007E3D65">
        <w:rPr>
          <w:rFonts w:ascii="Arial" w:hAnsi="Arial" w:cs="Arial"/>
        </w:rPr>
        <w:t xml:space="preserve">- - - - - - - - - - </w:t>
      </w:r>
    </w:p>
    <w:p w:rsidR="00896513" w:rsidRDefault="00896513" w:rsidP="00896513">
      <w:pPr>
        <w:tabs>
          <w:tab w:val="right" w:pos="8789"/>
        </w:tabs>
        <w:spacing w:after="0"/>
        <w:ind w:firstLine="567"/>
        <w:jc w:val="both"/>
        <w:rPr>
          <w:rFonts w:ascii="Arial" w:hAnsi="Arial" w:cs="Arial"/>
        </w:rPr>
      </w:pPr>
    </w:p>
    <w:p w:rsidR="00896513" w:rsidRDefault="00896513" w:rsidP="00896513">
      <w:pPr>
        <w:tabs>
          <w:tab w:val="right" w:pos="8789"/>
        </w:tabs>
        <w:spacing w:after="0"/>
        <w:jc w:val="both"/>
        <w:rPr>
          <w:rFonts w:ascii="Arial" w:hAnsi="Arial" w:cs="Arial"/>
        </w:rPr>
      </w:pPr>
    </w:p>
    <w:p w:rsidR="00896513" w:rsidRPr="0044382E" w:rsidRDefault="00896513" w:rsidP="00896513">
      <w:pPr>
        <w:tabs>
          <w:tab w:val="right" w:pos="8789"/>
        </w:tabs>
        <w:spacing w:after="0"/>
        <w:ind w:right="49" w:firstLine="567"/>
        <w:jc w:val="both"/>
        <w:rPr>
          <w:rFonts w:ascii="Arial" w:hAnsi="Arial" w:cs="Arial"/>
        </w:rPr>
      </w:pPr>
      <w:r>
        <w:rPr>
          <w:rFonts w:ascii="Arial" w:hAnsi="Arial" w:cs="Arial"/>
        </w:rPr>
        <w:t>En cuanto a la pretensión del actor</w:t>
      </w:r>
      <w:r w:rsidRPr="008379A3">
        <w:rPr>
          <w:rFonts w:ascii="Arial" w:hAnsi="Arial" w:cs="Arial"/>
        </w:rPr>
        <w:t xml:space="preserve"> se le devuelva</w:t>
      </w:r>
      <w:r>
        <w:rPr>
          <w:rFonts w:ascii="Arial" w:hAnsi="Arial" w:cs="Arial"/>
        </w:rPr>
        <w:t xml:space="preserve"> la cantidad de $400.00 (Cuatrocientos pesos 00/100 m.n.)</w:t>
      </w:r>
      <w:r w:rsidRPr="008379A3">
        <w:rPr>
          <w:rFonts w:ascii="Arial" w:hAnsi="Arial" w:cs="Arial"/>
        </w:rPr>
        <w:t xml:space="preserve">, misma que especifica en el punto </w:t>
      </w:r>
      <w:r>
        <w:rPr>
          <w:rFonts w:ascii="Arial" w:hAnsi="Arial" w:cs="Arial"/>
        </w:rPr>
        <w:t>quinto</w:t>
      </w:r>
      <w:r w:rsidRPr="008379A3">
        <w:rPr>
          <w:rFonts w:ascii="Arial" w:hAnsi="Arial" w:cs="Arial"/>
        </w:rPr>
        <w:t xml:space="preserve"> de su demanda a foja </w:t>
      </w:r>
      <w:r>
        <w:rPr>
          <w:rFonts w:ascii="Arial" w:hAnsi="Arial" w:cs="Arial"/>
        </w:rPr>
        <w:t>08 del expediente 0105/2018</w:t>
      </w:r>
      <w:r w:rsidRPr="008379A3">
        <w:rPr>
          <w:rFonts w:ascii="Arial" w:hAnsi="Arial" w:cs="Arial"/>
        </w:rPr>
        <w:t xml:space="preserve"> del índice de esta Sala; cuyo pago demuestra haber realizado con </w:t>
      </w:r>
      <w:r>
        <w:rPr>
          <w:rFonts w:ascii="Arial" w:hAnsi="Arial" w:cs="Arial"/>
        </w:rPr>
        <w:t xml:space="preserve"> el recibo oficial de pago de folio </w:t>
      </w:r>
      <w:r w:rsidR="007E3D65">
        <w:rPr>
          <w:rFonts w:ascii="Arial" w:hAnsi="Arial" w:cs="Arial"/>
          <w:b/>
        </w:rPr>
        <w:t xml:space="preserve">***** ***** </w:t>
      </w:r>
      <w:r>
        <w:rPr>
          <w:rFonts w:ascii="Arial" w:hAnsi="Arial" w:cs="Arial"/>
        </w:rPr>
        <w:t xml:space="preserve">  </w:t>
      </w:r>
      <w:r w:rsidRPr="008379A3">
        <w:rPr>
          <w:rFonts w:ascii="Arial" w:hAnsi="Arial" w:cs="Arial"/>
        </w:rPr>
        <w:t xml:space="preserve">de </w:t>
      </w:r>
      <w:r>
        <w:rPr>
          <w:rFonts w:ascii="Arial" w:hAnsi="Arial" w:cs="Arial"/>
        </w:rPr>
        <w:t xml:space="preserve"> ocho de octubre del dos mil dieciocho</w:t>
      </w:r>
      <w:r w:rsidRPr="008379A3">
        <w:rPr>
          <w:rFonts w:ascii="Arial" w:hAnsi="Arial" w:cs="Arial"/>
        </w:rPr>
        <w:t xml:space="preserve">, expedido a su nombre por la </w:t>
      </w:r>
      <w:r>
        <w:rPr>
          <w:rFonts w:ascii="Arial" w:hAnsi="Arial" w:cs="Arial"/>
        </w:rPr>
        <w:t>Tesorería  Municipal</w:t>
      </w:r>
      <w:r w:rsidRPr="008379A3">
        <w:rPr>
          <w:rFonts w:ascii="Arial" w:hAnsi="Arial" w:cs="Arial"/>
        </w:rPr>
        <w:t xml:space="preserve"> de</w:t>
      </w:r>
      <w:r>
        <w:rPr>
          <w:rFonts w:ascii="Arial" w:hAnsi="Arial" w:cs="Arial"/>
        </w:rPr>
        <w:t>l</w:t>
      </w:r>
      <w:r w:rsidRPr="008379A3">
        <w:rPr>
          <w:rFonts w:ascii="Arial" w:hAnsi="Arial" w:cs="Arial"/>
        </w:rPr>
        <w:t xml:space="preserve"> </w:t>
      </w:r>
      <w:r>
        <w:rPr>
          <w:rFonts w:ascii="Arial" w:hAnsi="Arial" w:cs="Arial"/>
        </w:rPr>
        <w:t>Municipio de Tlacolula de Matamoros Distrito de Tlacolula, Oaxaca</w:t>
      </w:r>
      <w:r w:rsidRPr="008379A3">
        <w:rPr>
          <w:rFonts w:ascii="Arial" w:hAnsi="Arial" w:cs="Arial"/>
        </w:rPr>
        <w:t xml:space="preserve"> y que desde luego</w:t>
      </w:r>
      <w:r>
        <w:rPr>
          <w:rFonts w:ascii="Arial" w:hAnsi="Arial" w:cs="Arial"/>
        </w:rPr>
        <w:t xml:space="preserve"> se vincula al vehículo particular señalado</w:t>
      </w:r>
      <w:r w:rsidRPr="008379A3">
        <w:rPr>
          <w:rFonts w:ascii="Arial" w:hAnsi="Arial" w:cs="Arial"/>
        </w:rPr>
        <w:t xml:space="preserve"> en el acta de infracción  impugnada como el origen del mismo; esto es, dado que el nombre del actor y número de infracción figuran de manera precisa en </w:t>
      </w:r>
      <w:r>
        <w:rPr>
          <w:rFonts w:ascii="Arial" w:hAnsi="Arial" w:cs="Arial"/>
        </w:rPr>
        <w:t>el</w:t>
      </w:r>
      <w:r w:rsidRPr="008379A3">
        <w:rPr>
          <w:rFonts w:ascii="Arial" w:hAnsi="Arial" w:cs="Arial"/>
        </w:rPr>
        <w:t xml:space="preserve"> </w:t>
      </w:r>
      <w:r w:rsidRPr="0044382E">
        <w:rPr>
          <w:rFonts w:ascii="Arial" w:hAnsi="Arial" w:cs="Arial"/>
        </w:rPr>
        <w:t xml:space="preserve">recibo de cuenta, visto a folio 12, del mismo expediente y que por tratarse de documentos emanados de autoridad fiscal, emitido dentro de sus facultades, conforme al artículo 113 fracción II del Bando de Policía y Gobierno del Municipio de Tlacolula de Matamoros, Oaxaca, produce prueba plena, conforme a lo dispuesto en el artículo 203, fracción I de la Ley que rige el proceso administrativo ya citado; respecto de su contenido y alcanza para demostrar el pago de su importe efectuado por el actor y </w:t>
      </w:r>
      <w:r w:rsidRPr="0044382E">
        <w:rPr>
          <w:rFonts w:ascii="Arial" w:hAnsi="Arial" w:cs="Arial"/>
        </w:rPr>
        <w:lastRenderedPageBreak/>
        <w:t>relativo a infracción de tránsito, (multa), puesto que estan facturados a su nombre. - - - - -</w:t>
      </w:r>
      <w:r w:rsidR="007E3D65">
        <w:rPr>
          <w:rFonts w:ascii="Arial" w:hAnsi="Arial" w:cs="Arial"/>
        </w:rPr>
        <w:t xml:space="preserve"> - - - - - - - - - - - - - - -</w:t>
      </w:r>
    </w:p>
    <w:p w:rsidR="00896513" w:rsidRPr="0044382E" w:rsidRDefault="00896513" w:rsidP="00896513">
      <w:pPr>
        <w:tabs>
          <w:tab w:val="right" w:pos="8789"/>
        </w:tabs>
        <w:spacing w:after="0"/>
        <w:ind w:right="49"/>
        <w:jc w:val="both"/>
        <w:rPr>
          <w:rFonts w:ascii="Arial" w:hAnsi="Arial" w:cs="Arial"/>
        </w:rPr>
      </w:pPr>
    </w:p>
    <w:p w:rsidR="00896513" w:rsidRPr="000457CE" w:rsidRDefault="00896513" w:rsidP="00896513">
      <w:pPr>
        <w:tabs>
          <w:tab w:val="right" w:pos="8789"/>
        </w:tabs>
        <w:spacing w:after="0"/>
        <w:ind w:right="49" w:firstLine="567"/>
        <w:jc w:val="both"/>
        <w:rPr>
          <w:rFonts w:ascii="Arial" w:hAnsi="Arial" w:cs="Arial"/>
        </w:rPr>
      </w:pPr>
      <w:r w:rsidRPr="000457CE">
        <w:rPr>
          <w:rFonts w:ascii="Arial" w:hAnsi="Arial" w:cs="Arial"/>
        </w:rPr>
        <w:t>Por consiguiente, siendo un acto consecuente, inmediato y directo del aquí acto impugnado, que se declaró nulo en forma lisa y llana, es por lo  que resulta un efecto propio de tal declaración</w:t>
      </w:r>
      <w:r w:rsidRPr="000457CE">
        <w:rPr>
          <w:rStyle w:val="Refdenotaalpie"/>
          <w:rFonts w:ascii="Arial" w:hAnsi="Arial" w:cs="Arial"/>
        </w:rPr>
        <w:footnoteReference w:id="6"/>
      </w:r>
      <w:r w:rsidRPr="000457CE">
        <w:rPr>
          <w:rFonts w:ascii="Arial" w:hAnsi="Arial" w:cs="Arial"/>
        </w:rPr>
        <w:t>,</w:t>
      </w:r>
      <w:r>
        <w:rPr>
          <w:rFonts w:ascii="Arial" w:hAnsi="Arial" w:cs="Arial"/>
        </w:rPr>
        <w:t xml:space="preserve"> procede se ordene a la Tesorería</w:t>
      </w:r>
      <w:r w:rsidRPr="000457CE">
        <w:rPr>
          <w:rFonts w:ascii="Arial" w:hAnsi="Arial" w:cs="Arial"/>
        </w:rPr>
        <w:t xml:space="preserve"> Municipal de Oaxaca de Juárez, la devolución de la cantidad indebidamente pagada, ya que la autoridad competente para efectuar dicha devolución, para restituir al administrado, aquí actor, </w:t>
      </w:r>
      <w:r w:rsidR="007E3D65">
        <w:rPr>
          <w:rFonts w:ascii="Arial" w:hAnsi="Arial" w:cs="Arial"/>
          <w:b/>
        </w:rPr>
        <w:t xml:space="preserve">***** ***** ***** </w:t>
      </w:r>
      <w:r w:rsidRPr="000457CE">
        <w:rPr>
          <w:rFonts w:ascii="Arial" w:hAnsi="Arial" w:cs="Arial"/>
        </w:rPr>
        <w:t xml:space="preserve">en el pleno goce de sus derechos afectados con la emisión de dicho acto, se le haga devolución de la cantidad que pagó en concepto de multa por la ilegal infracción </w:t>
      </w:r>
      <w:r w:rsidRPr="0044382E">
        <w:rPr>
          <w:rFonts w:ascii="Arial" w:hAnsi="Arial" w:cs="Arial"/>
        </w:rPr>
        <w:t xml:space="preserve">al Reglamento de Transito Municipal de la Ciudad de Tlacolula de Matamoros, Oaxaca, que se le atribuyó. Ahora, cabe destacar que ante la pretensión reclamada en devolución y de acuerdo a una comprensión integral de la demanda, debe hacerse la devolución arriba mencionada </w:t>
      </w:r>
      <w:r w:rsidRPr="000457CE">
        <w:rPr>
          <w:rFonts w:ascii="Arial" w:hAnsi="Arial" w:cs="Arial"/>
        </w:rPr>
        <w:t xml:space="preserve">al actor en </w:t>
      </w:r>
      <w:r>
        <w:rPr>
          <w:rFonts w:ascii="Arial" w:hAnsi="Arial" w:cs="Arial"/>
        </w:rPr>
        <w:t xml:space="preserve">el recibo oficial de folio </w:t>
      </w:r>
      <w:r w:rsidR="007E3D65">
        <w:rPr>
          <w:rFonts w:ascii="Arial" w:hAnsi="Arial" w:cs="Arial"/>
          <w:b/>
        </w:rPr>
        <w:t>***** *****</w:t>
      </w:r>
      <w:r w:rsidRPr="000457CE">
        <w:rPr>
          <w:rFonts w:ascii="Arial" w:hAnsi="Arial" w:cs="Arial"/>
        </w:rPr>
        <w:t xml:space="preserve">, </w:t>
      </w:r>
      <w:r>
        <w:rPr>
          <w:rFonts w:ascii="Arial" w:hAnsi="Arial" w:cs="Arial"/>
        </w:rPr>
        <w:t xml:space="preserve">que </w:t>
      </w:r>
      <w:r w:rsidRPr="000457CE">
        <w:rPr>
          <w:rFonts w:ascii="Arial" w:hAnsi="Arial" w:cs="Arial"/>
        </w:rPr>
        <w:t>contiene</w:t>
      </w:r>
      <w:r>
        <w:rPr>
          <w:rFonts w:ascii="Arial" w:hAnsi="Arial" w:cs="Arial"/>
        </w:rPr>
        <w:t>n</w:t>
      </w:r>
      <w:r w:rsidRPr="000457CE">
        <w:rPr>
          <w:rFonts w:ascii="Arial" w:hAnsi="Arial" w:cs="Arial"/>
        </w:rPr>
        <w:t xml:space="preserve"> el nombre de </w:t>
      </w:r>
      <w:r w:rsidR="007E3D65">
        <w:rPr>
          <w:rFonts w:ascii="Arial" w:hAnsi="Arial" w:cs="Arial"/>
          <w:b/>
        </w:rPr>
        <w:t>***** ***** *****</w:t>
      </w:r>
      <w:r w:rsidRPr="000457CE">
        <w:rPr>
          <w:rFonts w:ascii="Arial" w:hAnsi="Arial" w:cs="Arial"/>
        </w:rPr>
        <w:t>. - - -</w:t>
      </w:r>
      <w:r>
        <w:rPr>
          <w:rFonts w:ascii="Arial" w:hAnsi="Arial" w:cs="Arial"/>
        </w:rPr>
        <w:t xml:space="preserve"> - - - - - - - - - - - - - - - - - - - - - - - - - - - -  </w:t>
      </w:r>
    </w:p>
    <w:p w:rsidR="00896513" w:rsidRPr="000457CE" w:rsidRDefault="00896513" w:rsidP="00896513">
      <w:pPr>
        <w:tabs>
          <w:tab w:val="right" w:pos="8789"/>
        </w:tabs>
        <w:spacing w:after="0"/>
        <w:jc w:val="both"/>
        <w:rPr>
          <w:rFonts w:ascii="Arial" w:hAnsi="Arial" w:cs="Arial"/>
        </w:rPr>
      </w:pPr>
    </w:p>
    <w:p w:rsidR="00896513" w:rsidRPr="000457CE" w:rsidRDefault="00896513" w:rsidP="00896513">
      <w:pPr>
        <w:tabs>
          <w:tab w:val="right" w:pos="8789"/>
        </w:tabs>
        <w:spacing w:after="0"/>
        <w:ind w:right="49" w:firstLine="567"/>
        <w:jc w:val="both"/>
        <w:rPr>
          <w:rFonts w:ascii="Arial" w:hAnsi="Arial" w:cs="Arial"/>
        </w:rPr>
      </w:pPr>
      <w:r w:rsidRPr="000457CE">
        <w:rPr>
          <w:rFonts w:ascii="Arial" w:hAnsi="Arial" w:cs="Arial"/>
        </w:rPr>
        <w:t xml:space="preserve">Por lo expuesto y con fundamento en los artículos 207, 208 fracción II y 209 de Ley de Procedimiento y Justicia Administrativa para el Estado de Oaxaca, se; - - - - - - - - - - - - </w:t>
      </w:r>
    </w:p>
    <w:p w:rsidR="00896513" w:rsidRDefault="00896513" w:rsidP="00896513">
      <w:pPr>
        <w:tabs>
          <w:tab w:val="right" w:pos="8789"/>
        </w:tabs>
        <w:spacing w:after="0"/>
        <w:jc w:val="both"/>
        <w:rPr>
          <w:rFonts w:ascii="Arial" w:hAnsi="Arial" w:cs="Arial"/>
          <w:color w:val="FF0000"/>
        </w:rPr>
      </w:pPr>
    </w:p>
    <w:p w:rsidR="00896513" w:rsidRPr="008379A3" w:rsidRDefault="00896513" w:rsidP="00896513">
      <w:pPr>
        <w:tabs>
          <w:tab w:val="right" w:pos="8789"/>
        </w:tabs>
        <w:spacing w:after="0"/>
        <w:ind w:right="49"/>
        <w:rPr>
          <w:rFonts w:ascii="Arial" w:hAnsi="Arial" w:cs="Arial"/>
          <w:b/>
        </w:rPr>
      </w:pPr>
    </w:p>
    <w:p w:rsidR="00896513" w:rsidRDefault="00896513" w:rsidP="00896513">
      <w:pPr>
        <w:tabs>
          <w:tab w:val="right" w:pos="8789"/>
        </w:tabs>
        <w:spacing w:after="0"/>
        <w:ind w:right="49" w:firstLine="708"/>
        <w:jc w:val="center"/>
        <w:rPr>
          <w:rFonts w:ascii="Arial" w:hAnsi="Arial" w:cs="Arial"/>
          <w:b/>
        </w:rPr>
      </w:pPr>
      <w:r w:rsidRPr="008379A3">
        <w:rPr>
          <w:rFonts w:ascii="Arial" w:hAnsi="Arial" w:cs="Arial"/>
          <w:b/>
        </w:rPr>
        <w:t>R E S U E L V E:</w:t>
      </w:r>
    </w:p>
    <w:p w:rsidR="00896513" w:rsidRPr="008379A3" w:rsidRDefault="00896513" w:rsidP="00896513">
      <w:pPr>
        <w:tabs>
          <w:tab w:val="right" w:pos="8789"/>
        </w:tabs>
        <w:spacing w:after="0"/>
        <w:ind w:right="49" w:firstLine="708"/>
        <w:jc w:val="center"/>
        <w:rPr>
          <w:rFonts w:ascii="Arial" w:hAnsi="Arial" w:cs="Arial"/>
          <w:b/>
        </w:rPr>
      </w:pPr>
    </w:p>
    <w:p w:rsidR="00896513" w:rsidRPr="008379A3" w:rsidRDefault="00896513" w:rsidP="00896513">
      <w:pPr>
        <w:tabs>
          <w:tab w:val="right" w:pos="8789"/>
        </w:tabs>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r w:rsidRPr="008379A3">
        <w:rPr>
          <w:rFonts w:ascii="Arial" w:hAnsi="Arial" w:cs="Arial"/>
        </w:rPr>
        <w:t xml:space="preserve"> </w:t>
      </w:r>
    </w:p>
    <w:p w:rsidR="00896513" w:rsidRPr="008379A3" w:rsidRDefault="00896513" w:rsidP="00896513">
      <w:pPr>
        <w:tabs>
          <w:tab w:val="right" w:pos="8789"/>
        </w:tabs>
        <w:spacing w:after="0"/>
        <w:ind w:right="49"/>
        <w:jc w:val="both"/>
        <w:rPr>
          <w:rFonts w:ascii="Arial" w:hAnsi="Arial" w:cs="Arial"/>
        </w:rPr>
      </w:pPr>
    </w:p>
    <w:p w:rsidR="00896513" w:rsidRPr="008379A3" w:rsidRDefault="00896513" w:rsidP="00896513">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del actor quedó acreditada en autos, </w:t>
      </w:r>
      <w:r>
        <w:rPr>
          <w:rFonts w:ascii="Arial" w:hAnsi="Arial" w:cs="Arial"/>
        </w:rPr>
        <w:t xml:space="preserve">no así la personería de las </w:t>
      </w:r>
      <w:r w:rsidRPr="008379A3">
        <w:rPr>
          <w:rFonts w:ascii="Arial" w:hAnsi="Arial" w:cs="Arial"/>
        </w:rPr>
        <w:t>autoridad</w:t>
      </w:r>
      <w:r>
        <w:rPr>
          <w:rFonts w:ascii="Arial" w:hAnsi="Arial" w:cs="Arial"/>
        </w:rPr>
        <w:t>es</w:t>
      </w:r>
      <w:r w:rsidRPr="008379A3">
        <w:rPr>
          <w:rFonts w:ascii="Arial" w:hAnsi="Arial" w:cs="Arial"/>
        </w:rPr>
        <w:t xml:space="preserve"> demandada</w:t>
      </w:r>
      <w:r>
        <w:rPr>
          <w:rFonts w:ascii="Arial" w:hAnsi="Arial" w:cs="Arial"/>
        </w:rPr>
        <w:t>s</w:t>
      </w:r>
      <w:r w:rsidRPr="008379A3">
        <w:rPr>
          <w:rFonts w:ascii="Arial" w:hAnsi="Arial" w:cs="Arial"/>
        </w:rPr>
        <w:t>.- - - - - - -</w:t>
      </w:r>
      <w:r>
        <w:rPr>
          <w:rFonts w:ascii="Arial" w:hAnsi="Arial" w:cs="Arial"/>
        </w:rPr>
        <w:t xml:space="preserve"> - - - - - - - - - - - - - - - - - - - - - - - - - - </w:t>
      </w:r>
    </w:p>
    <w:p w:rsidR="00896513" w:rsidRPr="008379A3" w:rsidRDefault="00896513" w:rsidP="00896513">
      <w:pPr>
        <w:tabs>
          <w:tab w:val="right" w:pos="8789"/>
        </w:tabs>
        <w:spacing w:after="0"/>
        <w:ind w:right="49" w:firstLine="708"/>
        <w:jc w:val="both"/>
        <w:rPr>
          <w:rFonts w:ascii="Arial" w:hAnsi="Arial" w:cs="Arial"/>
          <w:b/>
        </w:rPr>
      </w:pPr>
    </w:p>
    <w:p w:rsidR="00896513" w:rsidRPr="008379A3" w:rsidRDefault="00896513" w:rsidP="00896513">
      <w:pPr>
        <w:tabs>
          <w:tab w:val="right" w:pos="8789"/>
        </w:tabs>
        <w:spacing w:after="0"/>
        <w:ind w:right="49" w:firstLine="567"/>
        <w:jc w:val="both"/>
        <w:rPr>
          <w:rFonts w:ascii="Arial" w:hAnsi="Arial" w:cs="Arial"/>
        </w:rPr>
      </w:pPr>
      <w:r w:rsidRPr="008379A3">
        <w:rPr>
          <w:rFonts w:ascii="Arial" w:hAnsi="Arial" w:cs="Arial"/>
          <w:b/>
        </w:rPr>
        <w:t xml:space="preserve">TERCERO. </w:t>
      </w:r>
      <w:r w:rsidRPr="008379A3">
        <w:rPr>
          <w:rFonts w:ascii="Arial" w:hAnsi="Arial" w:cs="Arial"/>
        </w:rPr>
        <w:t>Por las razones expuestas en el considerando Quinto,</w:t>
      </w:r>
      <w:r>
        <w:rPr>
          <w:rFonts w:ascii="Arial" w:hAnsi="Arial" w:cs="Arial"/>
        </w:rPr>
        <w:t xml:space="preserve"> </w:t>
      </w:r>
      <w:r w:rsidRPr="008379A3">
        <w:rPr>
          <w:rFonts w:ascii="Arial" w:hAnsi="Arial" w:cs="Arial"/>
        </w:rPr>
        <w:t>SE SOBRESEE el juicio</w:t>
      </w:r>
      <w:r>
        <w:rPr>
          <w:rFonts w:ascii="Arial" w:hAnsi="Arial" w:cs="Arial"/>
        </w:rPr>
        <w:t xml:space="preserve"> respecto a la</w:t>
      </w:r>
      <w:r w:rsidRPr="00686341">
        <w:rPr>
          <w:rFonts w:ascii="Arial" w:hAnsi="Arial" w:cs="Arial"/>
        </w:rPr>
        <w:t xml:space="preserve"> </w:t>
      </w:r>
      <w:r w:rsidRPr="0071266C">
        <w:rPr>
          <w:rFonts w:ascii="Arial" w:hAnsi="Arial" w:cs="Arial"/>
        </w:rPr>
        <w:t>TESORERÍA MUNICIPAL DEL MUNICIPIO DE TLACOLULA DE MATAMOROS, DISTRITO DE TLACOLULA, OAXACA</w:t>
      </w:r>
      <w:r w:rsidRPr="008379A3">
        <w:rPr>
          <w:rFonts w:ascii="Arial" w:hAnsi="Arial" w:cs="Arial"/>
        </w:rPr>
        <w:t>.</w:t>
      </w:r>
      <w:r>
        <w:rPr>
          <w:rFonts w:ascii="Arial" w:hAnsi="Arial" w:cs="Arial"/>
        </w:rPr>
        <w:t xml:space="preserve"> - - - - - - - - - - - - - - - - - - - - - - - - - </w:t>
      </w:r>
      <w:r w:rsidRPr="008379A3">
        <w:rPr>
          <w:rFonts w:ascii="Arial" w:hAnsi="Arial" w:cs="Arial"/>
        </w:rPr>
        <w:t xml:space="preserve"> </w:t>
      </w:r>
      <w:r>
        <w:rPr>
          <w:rFonts w:ascii="Arial" w:hAnsi="Arial" w:cs="Arial"/>
        </w:rPr>
        <w:t xml:space="preserve"> </w:t>
      </w:r>
    </w:p>
    <w:p w:rsidR="00896513" w:rsidRPr="008379A3" w:rsidRDefault="00896513" w:rsidP="00896513">
      <w:pPr>
        <w:tabs>
          <w:tab w:val="right" w:pos="8789"/>
        </w:tabs>
        <w:spacing w:after="0"/>
        <w:ind w:right="49"/>
        <w:jc w:val="both"/>
        <w:rPr>
          <w:rFonts w:ascii="Arial" w:hAnsi="Arial" w:cs="Arial"/>
          <w:b/>
        </w:rPr>
      </w:pPr>
    </w:p>
    <w:p w:rsidR="00896513" w:rsidRDefault="00896513" w:rsidP="00896513">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Pr>
          <w:rFonts w:ascii="Arial" w:hAnsi="Arial" w:cs="Arial"/>
          <w:b/>
        </w:rPr>
        <w:t>del</w:t>
      </w:r>
      <w:r w:rsidRPr="008379A3">
        <w:rPr>
          <w:rFonts w:ascii="Arial" w:hAnsi="Arial" w:cs="Arial"/>
          <w:b/>
        </w:rPr>
        <w:t xml:space="preserve"> acta </w:t>
      </w:r>
      <w:r>
        <w:rPr>
          <w:rFonts w:ascii="Arial" w:hAnsi="Arial" w:cs="Arial"/>
          <w:b/>
        </w:rPr>
        <w:t>de infracción de tránsito folio 1143 de cuatro de octubre del dos mil dieciocho</w:t>
      </w:r>
      <w:r w:rsidRPr="008379A3">
        <w:rPr>
          <w:rFonts w:ascii="Arial" w:hAnsi="Arial" w:cs="Arial"/>
          <w:b/>
        </w:rPr>
        <w:t>,</w:t>
      </w:r>
      <w:r>
        <w:rPr>
          <w:rFonts w:ascii="Arial" w:hAnsi="Arial" w:cs="Arial"/>
        </w:rPr>
        <w:t xml:space="preserve"> relacionada con el vehiculó particular </w:t>
      </w:r>
      <w:r w:rsidRPr="008379A3">
        <w:rPr>
          <w:rFonts w:ascii="Arial" w:hAnsi="Arial" w:cs="Arial"/>
        </w:rPr>
        <w:t xml:space="preserve">marca </w:t>
      </w:r>
      <w:r w:rsidR="007E3D65">
        <w:rPr>
          <w:rFonts w:ascii="Arial" w:hAnsi="Arial" w:cs="Arial"/>
        </w:rPr>
        <w:t>*****</w:t>
      </w:r>
      <w:r>
        <w:rPr>
          <w:rFonts w:ascii="Arial" w:hAnsi="Arial" w:cs="Arial"/>
        </w:rPr>
        <w:t xml:space="preserve">, submarca Luv, </w:t>
      </w:r>
      <w:r w:rsidRPr="008379A3">
        <w:rPr>
          <w:rFonts w:ascii="Arial" w:hAnsi="Arial" w:cs="Arial"/>
        </w:rPr>
        <w:t xml:space="preserve">color </w:t>
      </w:r>
      <w:r>
        <w:rPr>
          <w:rFonts w:ascii="Arial" w:hAnsi="Arial" w:cs="Arial"/>
        </w:rPr>
        <w:t>blanco</w:t>
      </w:r>
      <w:r w:rsidRPr="008379A3">
        <w:rPr>
          <w:rFonts w:ascii="Arial" w:hAnsi="Arial" w:cs="Arial"/>
        </w:rPr>
        <w:t xml:space="preserve">, con placas </w:t>
      </w:r>
      <w:r>
        <w:rPr>
          <w:rFonts w:ascii="Arial" w:hAnsi="Arial" w:cs="Arial"/>
        </w:rPr>
        <w:t xml:space="preserve">de circulación </w:t>
      </w:r>
      <w:r w:rsidR="007E3D65">
        <w:rPr>
          <w:rFonts w:ascii="Arial" w:hAnsi="Arial" w:cs="Arial"/>
          <w:b/>
        </w:rPr>
        <w:t>***** *****</w:t>
      </w:r>
      <w:r w:rsidRPr="008379A3">
        <w:rPr>
          <w:rFonts w:ascii="Arial" w:hAnsi="Arial" w:cs="Arial"/>
        </w:rPr>
        <w:t xml:space="preserve">, del </w:t>
      </w:r>
      <w:r>
        <w:rPr>
          <w:rFonts w:ascii="Arial" w:hAnsi="Arial" w:cs="Arial"/>
        </w:rPr>
        <w:t>servicio particular del Estado de México, emitida por el</w:t>
      </w:r>
      <w:r w:rsidRPr="008379A3">
        <w:rPr>
          <w:rFonts w:ascii="Arial" w:hAnsi="Arial" w:cs="Arial"/>
        </w:rPr>
        <w:t xml:space="preserve"> Policía Vial </w:t>
      </w:r>
      <w:r>
        <w:rPr>
          <w:rFonts w:ascii="Arial" w:hAnsi="Arial" w:cs="Arial"/>
        </w:rPr>
        <w:t>Justo Ríos Ogarrio en su carácter de Policía Vial adscrito a la Dirección de Seguridad Pública y Vialidad del Municipio de Tlacolula de Matamoros, Oaxaca., en consecuencia se ordena dar de baja del sistema y;.</w:t>
      </w:r>
      <w:r w:rsidRPr="008379A3">
        <w:rPr>
          <w:rFonts w:ascii="Arial" w:hAnsi="Arial" w:cs="Arial"/>
        </w:rPr>
        <w:t xml:space="preserve"> - - </w:t>
      </w:r>
      <w:r>
        <w:rPr>
          <w:rFonts w:ascii="Arial" w:hAnsi="Arial" w:cs="Arial"/>
        </w:rPr>
        <w:t xml:space="preserve">- - - - - - - - - - - - - - - - - - - - - - - - - - - - - - - - - - - - </w:t>
      </w:r>
      <w:r w:rsidR="007E3D65">
        <w:rPr>
          <w:rFonts w:ascii="Arial" w:hAnsi="Arial" w:cs="Arial"/>
        </w:rPr>
        <w:t xml:space="preserve">- - - - - - - - </w:t>
      </w:r>
    </w:p>
    <w:p w:rsidR="00896513" w:rsidRPr="008379A3" w:rsidRDefault="00896513" w:rsidP="00896513">
      <w:pPr>
        <w:tabs>
          <w:tab w:val="right" w:pos="8789"/>
        </w:tabs>
        <w:spacing w:after="0"/>
        <w:ind w:right="49"/>
        <w:jc w:val="both"/>
        <w:rPr>
          <w:rFonts w:ascii="Arial" w:hAnsi="Arial" w:cs="Arial"/>
          <w:b/>
        </w:rPr>
      </w:pPr>
    </w:p>
    <w:p w:rsidR="00896513" w:rsidRPr="001F0AA4" w:rsidRDefault="00896513" w:rsidP="00896513">
      <w:pPr>
        <w:spacing w:after="0"/>
        <w:ind w:right="49" w:firstLine="567"/>
        <w:jc w:val="both"/>
        <w:rPr>
          <w:rFonts w:ascii="Arial" w:hAnsi="Arial" w:cs="Arial"/>
          <w:b/>
        </w:rPr>
      </w:pPr>
      <w:r>
        <w:rPr>
          <w:rFonts w:ascii="Arial" w:hAnsi="Arial" w:cs="Arial"/>
          <w:b/>
        </w:rPr>
        <w:t>QUINTO</w:t>
      </w:r>
      <w:r w:rsidRPr="008379A3">
        <w:rPr>
          <w:rFonts w:ascii="Arial" w:hAnsi="Arial" w:cs="Arial"/>
          <w:b/>
        </w:rPr>
        <w:t xml:space="preserve">. </w:t>
      </w:r>
      <w:r w:rsidRPr="001F0AA4">
        <w:rPr>
          <w:rFonts w:ascii="Arial" w:hAnsi="Arial" w:cs="Arial"/>
          <w:b/>
        </w:rPr>
        <w:t>Se O</w:t>
      </w:r>
      <w:r>
        <w:rPr>
          <w:rFonts w:ascii="Arial" w:hAnsi="Arial" w:cs="Arial"/>
          <w:b/>
        </w:rPr>
        <w:t>RDENA a la Tesorería Municipal del Municipio de Tlacolula de Matamoros, Distrito de Tlacolula, Oaxaca</w:t>
      </w:r>
      <w:r w:rsidRPr="001F0AA4">
        <w:rPr>
          <w:rFonts w:ascii="Arial" w:hAnsi="Arial" w:cs="Arial"/>
          <w:b/>
        </w:rPr>
        <w:t xml:space="preserve">, </w:t>
      </w:r>
      <w:r w:rsidRPr="001F0AA4">
        <w:rPr>
          <w:rFonts w:ascii="Arial" w:hAnsi="Arial" w:cs="Arial"/>
        </w:rPr>
        <w:t xml:space="preserve">haga la devolución </w:t>
      </w:r>
      <w:r>
        <w:rPr>
          <w:rFonts w:ascii="Arial" w:hAnsi="Arial" w:cs="Arial"/>
        </w:rPr>
        <w:t>al actor</w:t>
      </w:r>
      <w:r w:rsidR="007E3D65">
        <w:rPr>
          <w:rFonts w:ascii="Arial" w:hAnsi="Arial" w:cs="Arial"/>
        </w:rPr>
        <w:t xml:space="preserve"> </w:t>
      </w:r>
      <w:r w:rsidR="007E3D65">
        <w:rPr>
          <w:rFonts w:ascii="Arial" w:hAnsi="Arial" w:cs="Arial"/>
          <w:b/>
        </w:rPr>
        <w:t xml:space="preserve">***** ***** ***** </w:t>
      </w:r>
      <w:r>
        <w:rPr>
          <w:rFonts w:ascii="Arial" w:hAnsi="Arial" w:cs="Arial"/>
        </w:rPr>
        <w:t xml:space="preserve"> de la</w:t>
      </w:r>
      <w:r w:rsidRPr="008F0BCD">
        <w:rPr>
          <w:rFonts w:ascii="Arial" w:hAnsi="Arial" w:cs="Arial"/>
        </w:rPr>
        <w:t xml:space="preserve"> cantidad de $</w:t>
      </w:r>
      <w:r>
        <w:rPr>
          <w:rFonts w:ascii="Arial" w:hAnsi="Arial" w:cs="Arial"/>
        </w:rPr>
        <w:t>400</w:t>
      </w:r>
      <w:r w:rsidRPr="008F0BCD">
        <w:rPr>
          <w:rFonts w:ascii="Arial" w:hAnsi="Arial" w:cs="Arial"/>
        </w:rPr>
        <w:t>.00 (</w:t>
      </w:r>
      <w:r>
        <w:rPr>
          <w:rFonts w:ascii="Arial" w:hAnsi="Arial" w:cs="Arial"/>
        </w:rPr>
        <w:t>CUATROCIENTOS</w:t>
      </w:r>
      <w:r w:rsidRPr="008F0BCD">
        <w:rPr>
          <w:rFonts w:ascii="Arial" w:hAnsi="Arial" w:cs="Arial"/>
        </w:rPr>
        <w:t xml:space="preserve"> PESOS 00/100 M.N.); que se indica en </w:t>
      </w:r>
      <w:r>
        <w:rPr>
          <w:rFonts w:ascii="Arial" w:hAnsi="Arial" w:cs="Arial"/>
        </w:rPr>
        <w:t>el recibo</w:t>
      </w:r>
      <w:r w:rsidRPr="008F0BCD">
        <w:rPr>
          <w:rFonts w:ascii="Arial" w:hAnsi="Arial" w:cs="Arial"/>
        </w:rPr>
        <w:t xml:space="preserve"> oficial con número de folio </w:t>
      </w:r>
      <w:r>
        <w:rPr>
          <w:rFonts w:ascii="Arial" w:hAnsi="Arial" w:cs="Arial"/>
        </w:rPr>
        <w:t>R10023 de fecha ocho de octubre del dos mil dieciocho</w:t>
      </w:r>
      <w:r w:rsidRPr="008F0BCD">
        <w:rPr>
          <w:rFonts w:ascii="Arial" w:hAnsi="Arial" w:cs="Arial"/>
        </w:rPr>
        <w:t>.-</w:t>
      </w:r>
      <w:r w:rsidRPr="001F0AA4">
        <w:rPr>
          <w:rFonts w:ascii="Arial" w:hAnsi="Arial" w:cs="Arial"/>
        </w:rPr>
        <w:t xml:space="preserve"> - - </w:t>
      </w:r>
      <w:r>
        <w:rPr>
          <w:rFonts w:ascii="Arial" w:hAnsi="Arial" w:cs="Arial"/>
        </w:rPr>
        <w:t xml:space="preserve">- - - - - - - - - - - - - - - - - - - - - - - - - - - - - - - - - - - - - - - - - - - - - - - - - - - -  </w:t>
      </w:r>
    </w:p>
    <w:p w:rsidR="00896513" w:rsidRDefault="00896513" w:rsidP="00896513">
      <w:pPr>
        <w:tabs>
          <w:tab w:val="right" w:pos="8789"/>
        </w:tabs>
        <w:spacing w:after="0"/>
        <w:ind w:right="49"/>
        <w:jc w:val="both"/>
        <w:rPr>
          <w:rFonts w:ascii="Arial" w:hAnsi="Arial" w:cs="Arial"/>
          <w:b/>
        </w:rPr>
      </w:pPr>
    </w:p>
    <w:p w:rsidR="00896513" w:rsidRPr="008379A3" w:rsidRDefault="00896513" w:rsidP="00896513">
      <w:pPr>
        <w:tabs>
          <w:tab w:val="right" w:pos="8789"/>
        </w:tabs>
        <w:spacing w:after="0"/>
        <w:ind w:right="49" w:firstLine="708"/>
        <w:jc w:val="both"/>
        <w:rPr>
          <w:rFonts w:ascii="Arial" w:hAnsi="Arial" w:cs="Arial"/>
        </w:rPr>
      </w:pPr>
      <w:r>
        <w:rPr>
          <w:rFonts w:ascii="Arial" w:hAnsi="Arial" w:cs="Arial"/>
          <w:b/>
        </w:rPr>
        <w:t xml:space="preserve">SEXTO. </w:t>
      </w:r>
      <w:r w:rsidRPr="008379A3">
        <w:rPr>
          <w:rFonts w:ascii="Arial" w:hAnsi="Arial" w:cs="Arial"/>
          <w:b/>
        </w:rPr>
        <w:t>NOTIFÍQUESE PERSONALMENTE AL</w:t>
      </w:r>
      <w:r>
        <w:rPr>
          <w:rFonts w:ascii="Arial" w:hAnsi="Arial" w:cs="Arial"/>
          <w:b/>
        </w:rPr>
        <w:t xml:space="preserve"> ACTOR, POR OFICIO A LA AUTORIDAD DEMANDADA y TESORERÍA MUNICIPAL DEL MUNICIPIO DE TLACOLULA DE MATAMOROS, DISTRITO DE TLACOLULA, OAXACA, con copia de la misma</w:t>
      </w:r>
      <w:r w:rsidRPr="008379A3">
        <w:rPr>
          <w:rFonts w:ascii="Arial" w:hAnsi="Arial" w:cs="Arial"/>
        </w:rPr>
        <w:t xml:space="preserve"> 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w:t>
      </w:r>
    </w:p>
    <w:p w:rsidR="00896513" w:rsidRPr="008379A3" w:rsidRDefault="00896513" w:rsidP="00896513">
      <w:pPr>
        <w:tabs>
          <w:tab w:val="right" w:pos="8789"/>
        </w:tabs>
        <w:spacing w:after="0"/>
        <w:ind w:right="49" w:firstLine="708"/>
        <w:jc w:val="both"/>
        <w:rPr>
          <w:rFonts w:ascii="Arial" w:hAnsi="Arial" w:cs="Arial"/>
        </w:rPr>
      </w:pPr>
    </w:p>
    <w:p w:rsidR="00896513" w:rsidRPr="001B0DC7" w:rsidRDefault="00896513" w:rsidP="00896513">
      <w:pPr>
        <w:tabs>
          <w:tab w:val="right" w:pos="8789"/>
        </w:tabs>
        <w:spacing w:after="0"/>
        <w:ind w:right="49" w:firstLine="708"/>
        <w:jc w:val="both"/>
        <w:rPr>
          <w:rFonts w:ascii="Arial" w:hAnsi="Arial" w:cs="Arial"/>
          <w:b/>
          <w:lang w:val="es-ES"/>
        </w:rPr>
      </w:pPr>
      <w:r w:rsidRPr="008379A3">
        <w:rPr>
          <w:rFonts w:ascii="Arial" w:hAnsi="Arial" w:cs="Arial"/>
        </w:rPr>
        <w:lastRenderedPageBreak/>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 </w:t>
      </w:r>
      <w:r w:rsidRPr="008379A3">
        <w:rPr>
          <w:rFonts w:ascii="Arial" w:hAnsi="Arial" w:cs="Arial"/>
        </w:rPr>
        <w:t xml:space="preserve"> </w:t>
      </w:r>
    </w:p>
    <w:p w:rsidR="00896513" w:rsidRDefault="00896513" w:rsidP="00896513">
      <w:pPr>
        <w:tabs>
          <w:tab w:val="right" w:pos="8789"/>
        </w:tabs>
      </w:pPr>
    </w:p>
    <w:p w:rsidR="00896513" w:rsidRDefault="00896513" w:rsidP="00896513">
      <w:pPr>
        <w:tabs>
          <w:tab w:val="right" w:pos="8789"/>
        </w:tabs>
      </w:pPr>
    </w:p>
    <w:p w:rsidR="00896513" w:rsidRDefault="00896513" w:rsidP="00896513">
      <w:pPr>
        <w:tabs>
          <w:tab w:val="right" w:pos="8789"/>
        </w:tabs>
      </w:pPr>
    </w:p>
    <w:p w:rsidR="00896513" w:rsidRDefault="00896513" w:rsidP="00896513">
      <w:pPr>
        <w:tabs>
          <w:tab w:val="right" w:pos="8789"/>
        </w:tabs>
      </w:pPr>
    </w:p>
    <w:p w:rsidR="00896513" w:rsidRDefault="00896513" w:rsidP="00896513"/>
    <w:p w:rsidR="00896513" w:rsidRDefault="00896513" w:rsidP="00896513"/>
    <w:p w:rsidR="004800A0" w:rsidRDefault="004800A0"/>
    <w:sectPr w:rsidR="004800A0"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71" w:rsidRDefault="009A4171" w:rsidP="00896513">
      <w:pPr>
        <w:spacing w:after="0" w:line="240" w:lineRule="auto"/>
      </w:pPr>
      <w:r>
        <w:separator/>
      </w:r>
    </w:p>
  </w:endnote>
  <w:endnote w:type="continuationSeparator" w:id="0">
    <w:p w:rsidR="009A4171" w:rsidRDefault="009A4171" w:rsidP="0089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71" w:rsidRDefault="009A4171" w:rsidP="00896513">
      <w:pPr>
        <w:spacing w:after="0" w:line="240" w:lineRule="auto"/>
      </w:pPr>
      <w:r>
        <w:separator/>
      </w:r>
    </w:p>
  </w:footnote>
  <w:footnote w:type="continuationSeparator" w:id="0">
    <w:p w:rsidR="009A4171" w:rsidRDefault="009A4171" w:rsidP="00896513">
      <w:pPr>
        <w:spacing w:after="0" w:line="240" w:lineRule="auto"/>
      </w:pPr>
      <w:r>
        <w:continuationSeparator/>
      </w:r>
    </w:p>
  </w:footnote>
  <w:footnote w:id="1">
    <w:p w:rsidR="00896513" w:rsidRPr="00D23FEF" w:rsidRDefault="00896513" w:rsidP="00896513">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896513" w:rsidRPr="00D23FEF" w:rsidRDefault="00896513" w:rsidP="00896513">
      <w:pPr>
        <w:pStyle w:val="Textonotapie"/>
        <w:rPr>
          <w:rFonts w:ascii="Arial" w:hAnsi="Arial" w:cs="Arial"/>
          <w:sz w:val="16"/>
          <w:szCs w:val="16"/>
        </w:rPr>
      </w:pPr>
    </w:p>
  </w:footnote>
  <w:footnote w:id="2">
    <w:p w:rsidR="00896513" w:rsidRPr="00B61A4A" w:rsidRDefault="00896513" w:rsidP="00896513">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3">
    <w:p w:rsidR="00896513" w:rsidRPr="00B61A4A" w:rsidRDefault="00896513" w:rsidP="00896513">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4">
    <w:p w:rsidR="00896513" w:rsidRPr="00F010B9" w:rsidRDefault="00896513" w:rsidP="00896513">
      <w:pPr>
        <w:pStyle w:val="Textonotapie"/>
        <w:jc w:val="both"/>
        <w:rPr>
          <w:rFonts w:ascii="Arial" w:hAnsi="Arial" w:cs="Arial"/>
          <w:sz w:val="16"/>
          <w:szCs w:val="16"/>
        </w:rPr>
      </w:pPr>
      <w:r w:rsidRPr="00F010B9">
        <w:rPr>
          <w:rStyle w:val="Refdenotaalpie"/>
          <w:rFonts w:ascii="Arial" w:hAnsi="Arial" w:cs="Arial"/>
          <w:sz w:val="16"/>
          <w:szCs w:val="16"/>
        </w:rPr>
        <w:footnoteRef/>
      </w:r>
      <w:r w:rsidRPr="00F010B9">
        <w:rPr>
          <w:rFonts w:ascii="Arial" w:hAnsi="Arial" w:cs="Arial"/>
          <w:sz w:val="16"/>
          <w:szCs w:val="16"/>
        </w:rPr>
        <w:t xml:space="preserve"> ARTÍCULO 10.- “...VI. Levantar el acta de infracción cometida especificando los motivos por los que se sanciona y los artículos que la prevén e imponer la multa correspondiente individualizándola entre un minimo y un máximo;...”</w:t>
      </w:r>
    </w:p>
    <w:p w:rsidR="00896513" w:rsidRPr="00155F2F" w:rsidRDefault="00896513" w:rsidP="00896513">
      <w:pPr>
        <w:pStyle w:val="Textonotapie"/>
        <w:rPr>
          <w:rFonts w:ascii="Arial" w:hAnsi="Arial" w:cs="Arial"/>
          <w:sz w:val="16"/>
          <w:szCs w:val="16"/>
        </w:rPr>
      </w:pPr>
    </w:p>
  </w:footnote>
  <w:footnote w:id="5">
    <w:p w:rsidR="00896513" w:rsidRPr="00155F2F" w:rsidRDefault="00896513" w:rsidP="00896513">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6">
    <w:p w:rsidR="00896513" w:rsidRDefault="00896513" w:rsidP="00896513">
      <w:pPr>
        <w:pStyle w:val="Textonotapie"/>
        <w:ind w:right="49"/>
        <w:jc w:val="both"/>
      </w:pPr>
      <w:r w:rsidRPr="005A0696">
        <w:rPr>
          <w:rStyle w:val="Refdenotaalpie"/>
          <w:rFonts w:ascii="Arial" w:hAnsi="Arial" w:cs="Arial"/>
          <w:sz w:val="16"/>
          <w:szCs w:val="16"/>
        </w:rPr>
        <w:footnoteRef/>
      </w:r>
      <w:r w:rsidRPr="005A0696">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9A4171">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4885740D" wp14:editId="42C20012">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Default="00586745"/>
                            <w:p w:rsidR="007D6863" w:rsidRPr="00E7449B" w:rsidRDefault="009A4171">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5740D"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Default="009A4171"/>
                      <w:p w:rsidR="007D6863" w:rsidRPr="00E7449B" w:rsidRDefault="009A4171">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586745" w:rsidRPr="00586745">
          <w:rPr>
            <w:noProof/>
            <w:lang w:val="es-ES"/>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13"/>
    <w:rsid w:val="002D5028"/>
    <w:rsid w:val="004800A0"/>
    <w:rsid w:val="00484549"/>
    <w:rsid w:val="00586745"/>
    <w:rsid w:val="006F51EB"/>
    <w:rsid w:val="007616FC"/>
    <w:rsid w:val="007E3D65"/>
    <w:rsid w:val="00896513"/>
    <w:rsid w:val="009A4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1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513"/>
    <w:rPr>
      <w:sz w:val="22"/>
      <w:szCs w:val="22"/>
    </w:rPr>
  </w:style>
  <w:style w:type="character" w:styleId="Hipervnculo">
    <w:name w:val="Hyperlink"/>
    <w:basedOn w:val="Fuentedeprrafopredeter"/>
    <w:uiPriority w:val="99"/>
    <w:semiHidden/>
    <w:unhideWhenUsed/>
    <w:rsid w:val="00896513"/>
    <w:rPr>
      <w:color w:val="0000FF"/>
      <w:u w:val="single"/>
    </w:rPr>
  </w:style>
  <w:style w:type="paragraph" w:styleId="Sinespaciado">
    <w:name w:val="No Spacing"/>
    <w:uiPriority w:val="1"/>
    <w:qFormat/>
    <w:rsid w:val="00896513"/>
    <w:rPr>
      <w:sz w:val="22"/>
      <w:szCs w:val="22"/>
    </w:rPr>
  </w:style>
  <w:style w:type="paragraph" w:styleId="Textonotapie">
    <w:name w:val="footnote text"/>
    <w:basedOn w:val="Normal"/>
    <w:link w:val="TextonotapieCar"/>
    <w:uiPriority w:val="99"/>
    <w:unhideWhenUsed/>
    <w:rsid w:val="00896513"/>
    <w:pPr>
      <w:spacing w:after="0" w:line="240" w:lineRule="auto"/>
    </w:pPr>
    <w:rPr>
      <w:sz w:val="20"/>
      <w:szCs w:val="20"/>
    </w:rPr>
  </w:style>
  <w:style w:type="character" w:customStyle="1" w:styleId="TextonotapieCar">
    <w:name w:val="Texto nota pie Car"/>
    <w:basedOn w:val="Fuentedeprrafopredeter"/>
    <w:link w:val="Textonotapie"/>
    <w:uiPriority w:val="99"/>
    <w:rsid w:val="00896513"/>
    <w:rPr>
      <w:sz w:val="20"/>
      <w:szCs w:val="20"/>
    </w:rPr>
  </w:style>
  <w:style w:type="character" w:styleId="Refdenotaalpie">
    <w:name w:val="footnote reference"/>
    <w:basedOn w:val="Fuentedeprrafopredeter"/>
    <w:uiPriority w:val="99"/>
    <w:semiHidden/>
    <w:unhideWhenUsed/>
    <w:rsid w:val="008965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1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513"/>
    <w:rPr>
      <w:sz w:val="22"/>
      <w:szCs w:val="22"/>
    </w:rPr>
  </w:style>
  <w:style w:type="character" w:styleId="Hipervnculo">
    <w:name w:val="Hyperlink"/>
    <w:basedOn w:val="Fuentedeprrafopredeter"/>
    <w:uiPriority w:val="99"/>
    <w:semiHidden/>
    <w:unhideWhenUsed/>
    <w:rsid w:val="00896513"/>
    <w:rPr>
      <w:color w:val="0000FF"/>
      <w:u w:val="single"/>
    </w:rPr>
  </w:style>
  <w:style w:type="paragraph" w:styleId="Sinespaciado">
    <w:name w:val="No Spacing"/>
    <w:uiPriority w:val="1"/>
    <w:qFormat/>
    <w:rsid w:val="00896513"/>
    <w:rPr>
      <w:sz w:val="22"/>
      <w:szCs w:val="22"/>
    </w:rPr>
  </w:style>
  <w:style w:type="paragraph" w:styleId="Textonotapie">
    <w:name w:val="footnote text"/>
    <w:basedOn w:val="Normal"/>
    <w:link w:val="TextonotapieCar"/>
    <w:uiPriority w:val="99"/>
    <w:unhideWhenUsed/>
    <w:rsid w:val="00896513"/>
    <w:pPr>
      <w:spacing w:after="0" w:line="240" w:lineRule="auto"/>
    </w:pPr>
    <w:rPr>
      <w:sz w:val="20"/>
      <w:szCs w:val="20"/>
    </w:rPr>
  </w:style>
  <w:style w:type="character" w:customStyle="1" w:styleId="TextonotapieCar">
    <w:name w:val="Texto nota pie Car"/>
    <w:basedOn w:val="Fuentedeprrafopredeter"/>
    <w:link w:val="Textonotapie"/>
    <w:uiPriority w:val="99"/>
    <w:rsid w:val="00896513"/>
    <w:rPr>
      <w:sz w:val="20"/>
      <w:szCs w:val="20"/>
    </w:rPr>
  </w:style>
  <w:style w:type="character" w:styleId="Refdenotaalpie">
    <w:name w:val="footnote reference"/>
    <w:basedOn w:val="Fuentedeprrafopredeter"/>
    <w:uiPriority w:val="99"/>
    <w:semiHidden/>
    <w:unhideWhenUsed/>
    <w:rsid w:val="00896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4512</Words>
  <Characters>24821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4</cp:revision>
  <cp:lastPrinted>2019-07-11T14:29:00Z</cp:lastPrinted>
  <dcterms:created xsi:type="dcterms:W3CDTF">2019-07-10T16:20:00Z</dcterms:created>
  <dcterms:modified xsi:type="dcterms:W3CDTF">2019-07-11T14:29:00Z</dcterms:modified>
</cp:coreProperties>
</file>