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2F9" w:rsidRPr="00B046D9" w:rsidRDefault="000802F9" w:rsidP="00B046D9">
      <w:pPr>
        <w:spacing w:after="0" w:line="360" w:lineRule="auto"/>
        <w:jc w:val="both"/>
        <w:rPr>
          <w:rFonts w:ascii="Arial" w:hAnsi="Arial" w:cs="Arial"/>
          <w:b/>
          <w:sz w:val="24"/>
          <w:szCs w:val="24"/>
        </w:rPr>
      </w:pPr>
      <w:r w:rsidRPr="00B046D9">
        <w:rPr>
          <w:rFonts w:ascii="Arial" w:hAnsi="Arial" w:cs="Arial"/>
          <w:b/>
          <w:sz w:val="24"/>
          <w:szCs w:val="24"/>
        </w:rPr>
        <w:t>OAXACA DE JUÁREZ, OAXACA</w:t>
      </w:r>
      <w:r w:rsidR="00B42A87" w:rsidRPr="00B046D9">
        <w:rPr>
          <w:rFonts w:ascii="Arial" w:hAnsi="Arial" w:cs="Arial"/>
          <w:b/>
          <w:sz w:val="24"/>
          <w:szCs w:val="24"/>
        </w:rPr>
        <w:t>,</w:t>
      </w:r>
      <w:r w:rsidRPr="00B046D9">
        <w:rPr>
          <w:rFonts w:ascii="Arial" w:hAnsi="Arial" w:cs="Arial"/>
          <w:b/>
          <w:sz w:val="24"/>
          <w:szCs w:val="24"/>
        </w:rPr>
        <w:t xml:space="preserve"> A</w:t>
      </w:r>
      <w:r w:rsidR="00520068">
        <w:rPr>
          <w:rFonts w:ascii="Arial" w:hAnsi="Arial" w:cs="Arial"/>
          <w:b/>
          <w:sz w:val="24"/>
          <w:szCs w:val="24"/>
        </w:rPr>
        <w:t xml:space="preserve"> </w:t>
      </w:r>
      <w:r w:rsidR="00A761DE">
        <w:rPr>
          <w:rFonts w:ascii="Arial" w:hAnsi="Arial" w:cs="Arial"/>
          <w:b/>
          <w:sz w:val="24"/>
          <w:szCs w:val="24"/>
        </w:rPr>
        <w:t xml:space="preserve">VEINTIUNO </w:t>
      </w:r>
      <w:r w:rsidR="00B046D9" w:rsidRPr="00B046D9">
        <w:rPr>
          <w:rFonts w:ascii="Arial" w:hAnsi="Arial" w:cs="Arial"/>
          <w:b/>
          <w:sz w:val="24"/>
          <w:szCs w:val="24"/>
        </w:rPr>
        <w:t xml:space="preserve">DE AGOSTO </w:t>
      </w:r>
      <w:r w:rsidR="00035C45" w:rsidRPr="00B046D9">
        <w:rPr>
          <w:rFonts w:ascii="Arial" w:hAnsi="Arial" w:cs="Arial"/>
          <w:b/>
          <w:sz w:val="24"/>
          <w:szCs w:val="24"/>
        </w:rPr>
        <w:t>DE DOS MIL DIECINUEVE.</w:t>
      </w:r>
      <w:r w:rsidR="00CA4689" w:rsidRPr="00B046D9">
        <w:rPr>
          <w:rFonts w:ascii="Arial" w:hAnsi="Arial" w:cs="Arial"/>
          <w:b/>
          <w:sz w:val="24"/>
          <w:szCs w:val="24"/>
        </w:rPr>
        <w:t>-</w:t>
      </w:r>
      <w:r w:rsidR="00C15F61">
        <w:rPr>
          <w:rFonts w:ascii="Arial" w:hAnsi="Arial" w:cs="Arial"/>
          <w:b/>
          <w:sz w:val="24"/>
          <w:szCs w:val="24"/>
        </w:rPr>
        <w:t xml:space="preserve"> - - - - - - - - - - - - - - - - - - - - - - - - - - - - - - - - - - - - - - - - - - - - - - - - - - </w:t>
      </w:r>
    </w:p>
    <w:p w:rsidR="00520068" w:rsidRPr="00520068" w:rsidRDefault="00035C45" w:rsidP="00520068">
      <w:pPr>
        <w:pStyle w:val="Sinespaciado"/>
        <w:spacing w:line="360" w:lineRule="auto"/>
        <w:ind w:firstLine="709"/>
        <w:jc w:val="both"/>
        <w:rPr>
          <w:rFonts w:ascii="Arial" w:eastAsia="Times New Roman" w:hAnsi="Arial" w:cs="Arial"/>
          <w:bCs/>
          <w:iCs/>
          <w:caps/>
          <w:kern w:val="2"/>
          <w:sz w:val="24"/>
          <w:szCs w:val="24"/>
          <w:lang w:val="es-ES_tradnl" w:eastAsia="es-ES"/>
        </w:rPr>
      </w:pPr>
      <w:r w:rsidRPr="00B046D9">
        <w:rPr>
          <w:rFonts w:ascii="Arial" w:hAnsi="Arial" w:cs="Arial"/>
          <w:b/>
          <w:sz w:val="24"/>
          <w:szCs w:val="24"/>
          <w:lang w:eastAsia="es-ES"/>
        </w:rPr>
        <w:t>VISTOS</w:t>
      </w:r>
      <w:r w:rsidRPr="00B046D9">
        <w:rPr>
          <w:rFonts w:ascii="Arial" w:hAnsi="Arial" w:cs="Arial"/>
          <w:sz w:val="24"/>
          <w:szCs w:val="24"/>
          <w:lang w:eastAsia="es-ES"/>
        </w:rPr>
        <w:t xml:space="preserve">, para resolver los autos del juicio de nulidad número </w:t>
      </w:r>
      <w:r w:rsidR="00B046D9">
        <w:rPr>
          <w:rFonts w:ascii="Arial" w:hAnsi="Arial" w:cs="Arial"/>
          <w:b/>
          <w:sz w:val="24"/>
          <w:szCs w:val="24"/>
          <w:lang w:eastAsia="es-ES"/>
        </w:rPr>
        <w:t>0105</w:t>
      </w:r>
      <w:r w:rsidR="00B046D9">
        <w:rPr>
          <w:rFonts w:ascii="Arial" w:hAnsi="Arial" w:cs="Arial"/>
          <w:b/>
          <w:sz w:val="24"/>
          <w:szCs w:val="24"/>
          <w:lang w:val="es-ES_tradnl" w:eastAsia="es-ES"/>
        </w:rPr>
        <w:t>/2017</w:t>
      </w:r>
      <w:r w:rsidRPr="00B046D9">
        <w:rPr>
          <w:rFonts w:ascii="Arial" w:hAnsi="Arial" w:cs="Arial"/>
          <w:sz w:val="24"/>
          <w:szCs w:val="24"/>
          <w:lang w:eastAsia="es-ES"/>
        </w:rPr>
        <w:t>, promovido por</w:t>
      </w:r>
      <w:r w:rsidR="00B046D9">
        <w:rPr>
          <w:rFonts w:ascii="Arial" w:hAnsi="Arial" w:cs="Arial"/>
          <w:sz w:val="24"/>
          <w:szCs w:val="24"/>
          <w:lang w:eastAsia="es-ES"/>
        </w:rPr>
        <w:t xml:space="preserve"> </w:t>
      </w:r>
      <w:r w:rsidR="00B65912">
        <w:rPr>
          <w:rFonts w:ascii="Arial" w:eastAsia="Times New Roman" w:hAnsi="Arial" w:cs="Arial"/>
          <w:bCs/>
          <w:iCs/>
          <w:caps/>
          <w:kern w:val="2"/>
          <w:lang w:val="es-ES_tradnl" w:eastAsia="es-ES"/>
        </w:rPr>
        <w:t>**********</w:t>
      </w:r>
      <w:r w:rsidR="00B046D9">
        <w:rPr>
          <w:rFonts w:ascii="Arial" w:hAnsi="Arial" w:cs="Arial"/>
          <w:sz w:val="24"/>
          <w:szCs w:val="24"/>
          <w:lang w:eastAsia="es-ES"/>
        </w:rPr>
        <w:t xml:space="preserve">, </w:t>
      </w:r>
      <w:r w:rsidRPr="00B046D9">
        <w:rPr>
          <w:rFonts w:ascii="Arial" w:hAnsi="Arial" w:cs="Arial"/>
          <w:sz w:val="24"/>
          <w:szCs w:val="24"/>
          <w:lang w:eastAsia="es-ES"/>
        </w:rPr>
        <w:t xml:space="preserve">en contra del </w:t>
      </w:r>
      <w:r w:rsidRPr="00B046D9">
        <w:rPr>
          <w:rFonts w:ascii="Arial" w:hAnsi="Arial" w:cs="Arial"/>
          <w:b/>
          <w:sz w:val="24"/>
          <w:szCs w:val="24"/>
          <w:lang w:eastAsia="es-ES"/>
        </w:rPr>
        <w:t>ACTA DE INFRACCIÓN</w:t>
      </w:r>
      <w:r w:rsidR="00B046D9">
        <w:rPr>
          <w:rFonts w:ascii="Arial" w:hAnsi="Arial" w:cs="Arial"/>
          <w:b/>
          <w:sz w:val="24"/>
          <w:szCs w:val="24"/>
          <w:lang w:eastAsia="es-ES"/>
        </w:rPr>
        <w:t xml:space="preserve"> CON</w:t>
      </w:r>
      <w:r w:rsidRPr="00B046D9">
        <w:rPr>
          <w:rFonts w:ascii="Arial" w:hAnsi="Arial" w:cs="Arial"/>
          <w:b/>
          <w:sz w:val="24"/>
          <w:szCs w:val="24"/>
          <w:lang w:eastAsia="es-ES"/>
        </w:rPr>
        <w:t xml:space="preserve"> NÚMERO</w:t>
      </w:r>
      <w:r w:rsidR="00B046D9">
        <w:rPr>
          <w:rFonts w:ascii="Arial" w:hAnsi="Arial" w:cs="Arial"/>
          <w:b/>
          <w:sz w:val="24"/>
          <w:szCs w:val="24"/>
          <w:lang w:eastAsia="es-ES"/>
        </w:rPr>
        <w:t xml:space="preserve"> DE FOLIO </w:t>
      </w:r>
      <w:r w:rsidR="00B65912">
        <w:rPr>
          <w:rFonts w:ascii="Arial" w:eastAsia="Times New Roman" w:hAnsi="Arial" w:cs="Arial"/>
          <w:bCs/>
          <w:iCs/>
          <w:caps/>
          <w:kern w:val="2"/>
          <w:lang w:val="es-ES_tradnl" w:eastAsia="es-ES"/>
        </w:rPr>
        <w:t>**********</w:t>
      </w:r>
      <w:r w:rsidR="00B046D9">
        <w:rPr>
          <w:rFonts w:ascii="Arial" w:hAnsi="Arial" w:cs="Arial"/>
          <w:b/>
          <w:sz w:val="24"/>
          <w:szCs w:val="24"/>
          <w:lang w:eastAsia="es-ES"/>
        </w:rPr>
        <w:t xml:space="preserve">, DE DIECIOCHO DE AGOSTO DE DOS MIL DIECISIETE, </w:t>
      </w:r>
      <w:r w:rsidRPr="00B046D9">
        <w:rPr>
          <w:rFonts w:ascii="Arial" w:hAnsi="Arial" w:cs="Arial"/>
          <w:b/>
          <w:sz w:val="24"/>
          <w:szCs w:val="24"/>
          <w:lang w:eastAsia="es-ES"/>
        </w:rPr>
        <w:t xml:space="preserve">EMITIDA POR EL </w:t>
      </w:r>
      <w:r w:rsidRPr="00B046D9">
        <w:rPr>
          <w:rFonts w:ascii="Arial" w:hAnsi="Arial" w:cs="Arial"/>
          <w:b/>
          <w:sz w:val="24"/>
          <w:szCs w:val="24"/>
          <w:lang w:val="es-ES_tradnl" w:eastAsia="es-ES"/>
        </w:rPr>
        <w:t xml:space="preserve">POLICÍA </w:t>
      </w:r>
      <w:r w:rsidR="00B046D9">
        <w:rPr>
          <w:rFonts w:ascii="Arial" w:hAnsi="Arial" w:cs="Arial"/>
          <w:b/>
          <w:sz w:val="24"/>
          <w:szCs w:val="24"/>
          <w:lang w:val="es-ES_tradnl" w:eastAsia="es-ES"/>
        </w:rPr>
        <w:t>VIAL CON NÚMERO ESTADISTICO PV-238, ADSCRITA A LA SUBDIRECCIÓN DE TRANSITO Y MOVILIDAD DEL MUNICIPIO DE OAXACA DE JUÁREZ, OAXACA</w:t>
      </w:r>
      <w:r w:rsidR="00B046D9">
        <w:rPr>
          <w:rFonts w:ascii="Arial" w:hAnsi="Arial" w:cs="Arial"/>
          <w:sz w:val="24"/>
          <w:szCs w:val="24"/>
          <w:lang w:val="es-ES_tradnl" w:eastAsia="es-ES"/>
        </w:rPr>
        <w:t xml:space="preserve">, </w:t>
      </w:r>
      <w:r w:rsidRPr="00B046D9">
        <w:rPr>
          <w:rFonts w:ascii="Arial" w:hAnsi="Arial" w:cs="Arial"/>
          <w:sz w:val="24"/>
          <w:szCs w:val="24"/>
          <w:lang w:val="es-ES_tradnl" w:eastAsia="es-ES"/>
        </w:rPr>
        <w:t xml:space="preserve">y;- - - - - - - </w:t>
      </w:r>
      <w:r w:rsidR="00D06906" w:rsidRPr="00B046D9">
        <w:rPr>
          <w:rFonts w:ascii="Arial" w:hAnsi="Arial" w:cs="Arial"/>
          <w:sz w:val="24"/>
          <w:szCs w:val="24"/>
          <w:lang w:val="es-ES_tradnl" w:eastAsia="es-ES"/>
        </w:rPr>
        <w:t>- - - - - - - - - - - - - - -</w:t>
      </w:r>
      <w:r w:rsidR="00B046D9">
        <w:rPr>
          <w:rFonts w:ascii="Arial" w:hAnsi="Arial" w:cs="Arial"/>
          <w:sz w:val="24"/>
          <w:szCs w:val="24"/>
          <w:lang w:val="es-ES_tradnl" w:eastAsia="es-ES"/>
        </w:rPr>
        <w:t xml:space="preserve"> -</w:t>
      </w:r>
      <w:r w:rsidR="00B65912">
        <w:rPr>
          <w:rFonts w:ascii="Arial" w:hAnsi="Arial" w:cs="Arial"/>
          <w:sz w:val="24"/>
          <w:szCs w:val="24"/>
          <w:lang w:val="es-ES_tradnl" w:eastAsia="es-ES"/>
        </w:rPr>
        <w:t xml:space="preserve"> - - - - - - - - - - - - - - - - - - - - - </w:t>
      </w:r>
    </w:p>
    <w:p w:rsidR="00520068" w:rsidRDefault="00520068" w:rsidP="00035C45">
      <w:pPr>
        <w:pStyle w:val="Sinespaciado"/>
        <w:spacing w:line="360" w:lineRule="auto"/>
        <w:ind w:firstLine="709"/>
        <w:jc w:val="both"/>
        <w:rPr>
          <w:rFonts w:ascii="Arial" w:hAnsi="Arial" w:cs="Arial"/>
          <w:sz w:val="23"/>
          <w:szCs w:val="23"/>
          <w:lang w:val="es-ES_tradnl" w:eastAsia="es-ES"/>
        </w:rPr>
      </w:pPr>
    </w:p>
    <w:p w:rsidR="00106C81" w:rsidRDefault="00035C45" w:rsidP="00307943">
      <w:pPr>
        <w:widowControl w:val="0"/>
        <w:spacing w:line="360" w:lineRule="auto"/>
        <w:ind w:right="51"/>
        <w:jc w:val="center"/>
        <w:rPr>
          <w:rFonts w:ascii="Arial" w:eastAsia="Times New Roman" w:hAnsi="Arial" w:cs="Arial"/>
          <w:b/>
          <w:bCs/>
          <w:sz w:val="24"/>
          <w:szCs w:val="24"/>
          <w:lang w:val="es-ES" w:eastAsia="es-ES"/>
        </w:rPr>
      </w:pPr>
      <w:r w:rsidRPr="000F1C72">
        <w:rPr>
          <w:rFonts w:ascii="Arial" w:eastAsia="Times New Roman" w:hAnsi="Arial" w:cs="Arial"/>
          <w:b/>
          <w:bCs/>
          <w:sz w:val="24"/>
          <w:szCs w:val="24"/>
          <w:lang w:val="es-ES" w:eastAsia="es-ES"/>
        </w:rPr>
        <w:t>R E S U L T A N D O:</w:t>
      </w:r>
    </w:p>
    <w:p w:rsidR="00B046D9" w:rsidRPr="00C00A1E" w:rsidRDefault="00B046D9" w:rsidP="000A22D2">
      <w:pPr>
        <w:spacing w:line="360" w:lineRule="auto"/>
        <w:ind w:right="51" w:firstLine="567"/>
        <w:jc w:val="both"/>
        <w:rPr>
          <w:rFonts w:ascii="Arial" w:eastAsia="Times New Roman" w:hAnsi="Arial" w:cs="Arial"/>
          <w:sz w:val="24"/>
          <w:szCs w:val="24"/>
          <w:lang w:val="es-ES" w:eastAsia="es-ES"/>
        </w:rPr>
      </w:pPr>
      <w:r w:rsidRPr="00C00A1E">
        <w:rPr>
          <w:rFonts w:ascii="Arial" w:eastAsia="Times New Roman" w:hAnsi="Arial" w:cs="Arial"/>
          <w:b/>
          <w:bCs/>
          <w:sz w:val="24"/>
          <w:szCs w:val="24"/>
          <w:lang w:val="es-ES" w:eastAsia="es-ES"/>
        </w:rPr>
        <w:t xml:space="preserve">PRIMERO. </w:t>
      </w:r>
      <w:r w:rsidRPr="00C00A1E">
        <w:rPr>
          <w:rFonts w:ascii="Arial" w:eastAsia="Times New Roman" w:hAnsi="Arial" w:cs="Arial"/>
          <w:sz w:val="24"/>
          <w:szCs w:val="24"/>
          <w:lang w:eastAsia="es-ES"/>
        </w:rPr>
        <w:t>Por escrito recibido el doce de octubre de dos mil diecisiete, e</w:t>
      </w:r>
      <w:r w:rsidRPr="00C00A1E">
        <w:rPr>
          <w:rFonts w:ascii="Arial" w:eastAsia="Times New Roman" w:hAnsi="Arial" w:cs="Arial"/>
          <w:sz w:val="24"/>
          <w:szCs w:val="24"/>
          <w:lang w:val="es-ES_tradnl" w:eastAsia="es-ES"/>
        </w:rPr>
        <w:t xml:space="preserve">n la Oficialía de Partes Común de Primera Instancia de este Tribunal, </w:t>
      </w:r>
      <w:r w:rsidR="00B65912">
        <w:rPr>
          <w:rFonts w:ascii="Arial" w:eastAsia="Times New Roman" w:hAnsi="Arial" w:cs="Arial"/>
          <w:bCs/>
          <w:iCs/>
          <w:caps/>
          <w:kern w:val="2"/>
          <w:lang w:val="es-ES_tradnl" w:eastAsia="es-ES"/>
        </w:rPr>
        <w:t>**********</w:t>
      </w:r>
      <w:r w:rsidRPr="00C00A1E">
        <w:rPr>
          <w:rFonts w:ascii="Arial" w:eastAsia="Times New Roman" w:hAnsi="Arial" w:cs="Arial"/>
          <w:sz w:val="24"/>
          <w:szCs w:val="24"/>
          <w:lang w:val="es-ES_tradnl" w:eastAsia="es-ES"/>
        </w:rPr>
        <w:t xml:space="preserve">, </w:t>
      </w:r>
      <w:r w:rsidRPr="00C00A1E">
        <w:rPr>
          <w:rFonts w:ascii="Arial" w:eastAsia="Times New Roman" w:hAnsi="Arial" w:cs="Arial"/>
          <w:bCs/>
          <w:sz w:val="24"/>
          <w:szCs w:val="24"/>
          <w:lang w:eastAsia="es-ES"/>
        </w:rPr>
        <w:t>por su propio derecho</w:t>
      </w:r>
      <w:r w:rsidRPr="00C00A1E">
        <w:rPr>
          <w:rFonts w:ascii="Arial" w:eastAsia="Times New Roman" w:hAnsi="Arial" w:cs="Arial"/>
          <w:sz w:val="24"/>
          <w:szCs w:val="24"/>
          <w:lang w:val="es-ES_tradnl" w:eastAsia="es-ES"/>
        </w:rPr>
        <w:t xml:space="preserve"> demandó la nulidad </w:t>
      </w:r>
      <w:r w:rsidRPr="00C00A1E">
        <w:rPr>
          <w:rFonts w:ascii="Arial" w:eastAsia="Times New Roman" w:hAnsi="Arial" w:cs="Arial"/>
          <w:sz w:val="24"/>
          <w:szCs w:val="24"/>
          <w:lang w:val="es-ES" w:eastAsia="es-ES"/>
        </w:rPr>
        <w:t>de</w:t>
      </w:r>
      <w:r w:rsidR="00423187" w:rsidRPr="00C00A1E">
        <w:rPr>
          <w:rFonts w:ascii="Arial" w:eastAsia="Times New Roman" w:hAnsi="Arial" w:cs="Arial"/>
          <w:sz w:val="24"/>
          <w:szCs w:val="24"/>
          <w:lang w:val="es-ES" w:eastAsia="es-ES"/>
        </w:rPr>
        <w:t xml:space="preserve">l acta de infracción con número de folio </w:t>
      </w:r>
      <w:r w:rsidR="00135289">
        <w:rPr>
          <w:rFonts w:ascii="Arial" w:eastAsia="Times New Roman" w:hAnsi="Arial" w:cs="Arial"/>
          <w:b/>
          <w:sz w:val="24"/>
          <w:szCs w:val="24"/>
          <w:lang w:val="es-ES" w:eastAsia="es-ES"/>
        </w:rPr>
        <w:t>**********</w:t>
      </w:r>
      <w:r w:rsidR="00423187" w:rsidRPr="00C00A1E">
        <w:rPr>
          <w:rFonts w:ascii="Arial" w:eastAsia="Times New Roman" w:hAnsi="Arial" w:cs="Arial"/>
          <w:sz w:val="24"/>
          <w:szCs w:val="24"/>
          <w:lang w:val="es-ES" w:eastAsia="es-ES"/>
        </w:rPr>
        <w:t>, de dieciocho d</w:t>
      </w:r>
      <w:r w:rsidR="000A22D2" w:rsidRPr="00C00A1E">
        <w:rPr>
          <w:rFonts w:ascii="Arial" w:eastAsia="Times New Roman" w:hAnsi="Arial" w:cs="Arial"/>
          <w:sz w:val="24"/>
          <w:szCs w:val="24"/>
          <w:lang w:val="es-ES" w:eastAsia="es-ES"/>
        </w:rPr>
        <w:t>e agosto de dos mil diecisiete.</w:t>
      </w:r>
    </w:p>
    <w:p w:rsidR="00B046D9" w:rsidRDefault="00B046D9" w:rsidP="000A22D2">
      <w:pPr>
        <w:spacing w:line="360" w:lineRule="auto"/>
        <w:ind w:right="51" w:firstLine="567"/>
        <w:jc w:val="both"/>
        <w:rPr>
          <w:rFonts w:ascii="Arial" w:eastAsia="Times New Roman" w:hAnsi="Arial" w:cs="Arial"/>
          <w:sz w:val="24"/>
          <w:szCs w:val="24"/>
          <w:lang w:val="es-ES" w:eastAsia="es-ES"/>
        </w:rPr>
      </w:pPr>
      <w:r w:rsidRPr="00C00A1E">
        <w:rPr>
          <w:rFonts w:ascii="Arial" w:eastAsia="Times New Roman" w:hAnsi="Arial" w:cs="Arial"/>
          <w:sz w:val="24"/>
          <w:szCs w:val="24"/>
          <w:lang w:val="es-ES" w:eastAsia="es-ES"/>
        </w:rPr>
        <w:t>Por auto de</w:t>
      </w:r>
      <w:r w:rsidR="000A22D2" w:rsidRPr="00C00A1E">
        <w:rPr>
          <w:rFonts w:ascii="Arial" w:eastAsia="Times New Roman" w:hAnsi="Arial" w:cs="Arial"/>
          <w:sz w:val="24"/>
          <w:szCs w:val="24"/>
          <w:lang w:val="es-ES" w:eastAsia="es-ES"/>
        </w:rPr>
        <w:t xml:space="preserve"> doce de octubre de dos mil diecisiete, </w:t>
      </w:r>
      <w:r w:rsidRPr="00C00A1E">
        <w:rPr>
          <w:rFonts w:ascii="Arial" w:eastAsia="Times New Roman" w:hAnsi="Arial" w:cs="Arial"/>
          <w:b/>
          <w:sz w:val="24"/>
          <w:szCs w:val="24"/>
          <w:lang w:val="es-ES" w:eastAsia="es-ES"/>
        </w:rPr>
        <w:t xml:space="preserve">se reservó </w:t>
      </w:r>
      <w:r w:rsidRPr="00C00A1E">
        <w:rPr>
          <w:rFonts w:ascii="Arial" w:eastAsia="Times New Roman" w:hAnsi="Arial" w:cs="Arial"/>
          <w:sz w:val="24"/>
          <w:szCs w:val="24"/>
          <w:lang w:val="es-ES" w:eastAsia="es-ES"/>
        </w:rPr>
        <w:t>admitir a trámite la demanda de nulidad, y se requirió a la parte actora para que cumpliera c</w:t>
      </w:r>
      <w:r w:rsidR="000A22D2" w:rsidRPr="00C00A1E">
        <w:rPr>
          <w:rFonts w:ascii="Arial" w:eastAsia="Times New Roman" w:hAnsi="Arial" w:cs="Arial"/>
          <w:sz w:val="24"/>
          <w:szCs w:val="24"/>
          <w:lang w:val="es-ES" w:eastAsia="es-ES"/>
        </w:rPr>
        <w:t>on lo ordenado en autos (foja 24</w:t>
      </w:r>
      <w:r w:rsidRPr="00C00A1E">
        <w:rPr>
          <w:rFonts w:ascii="Arial" w:eastAsia="Times New Roman" w:hAnsi="Arial" w:cs="Arial"/>
          <w:sz w:val="24"/>
          <w:szCs w:val="24"/>
          <w:lang w:val="es-ES" w:eastAsia="es-ES"/>
        </w:rPr>
        <w:t>).</w:t>
      </w:r>
    </w:p>
    <w:p w:rsidR="00C00A1E" w:rsidRDefault="00C00A1E" w:rsidP="00C00A1E">
      <w:pPr>
        <w:spacing w:line="360" w:lineRule="auto"/>
        <w:ind w:right="51" w:firstLine="567"/>
        <w:jc w:val="both"/>
        <w:rPr>
          <w:rFonts w:ascii="Arial" w:eastAsia="Times New Roman" w:hAnsi="Arial" w:cs="Arial"/>
          <w:sz w:val="24"/>
          <w:szCs w:val="24"/>
          <w:lang w:val="es-ES" w:eastAsia="es-ES"/>
        </w:rPr>
      </w:pPr>
      <w:r w:rsidRPr="00C00A1E">
        <w:rPr>
          <w:rFonts w:ascii="Arial" w:eastAsia="Times New Roman" w:hAnsi="Arial" w:cs="Arial"/>
          <w:b/>
          <w:sz w:val="24"/>
          <w:szCs w:val="24"/>
          <w:lang w:val="es-ES" w:eastAsia="es-ES"/>
        </w:rPr>
        <w:t xml:space="preserve">SEGUNDO. </w:t>
      </w:r>
      <w:r>
        <w:rPr>
          <w:rFonts w:ascii="Arial" w:eastAsia="Times New Roman" w:hAnsi="Arial" w:cs="Arial"/>
          <w:sz w:val="24"/>
          <w:szCs w:val="24"/>
          <w:lang w:val="es-ES" w:eastAsia="es-ES"/>
        </w:rPr>
        <w:t xml:space="preserve">Por auto de veintinueve de noviembre de dos mil diecisiete, </w:t>
      </w:r>
      <w:r>
        <w:rPr>
          <w:rFonts w:ascii="Arial" w:eastAsia="Times New Roman" w:hAnsi="Arial" w:cs="Arial"/>
          <w:b/>
          <w:sz w:val="24"/>
          <w:szCs w:val="24"/>
          <w:lang w:val="es-ES" w:eastAsia="es-ES"/>
        </w:rPr>
        <w:t>se desechó la demanda de nulidad</w:t>
      </w:r>
      <w:r>
        <w:rPr>
          <w:rFonts w:ascii="Arial" w:eastAsia="Times New Roman" w:hAnsi="Arial" w:cs="Arial"/>
          <w:sz w:val="24"/>
          <w:szCs w:val="24"/>
          <w:lang w:val="es-ES" w:eastAsia="es-ES"/>
        </w:rPr>
        <w:t xml:space="preserve"> de la actora, en razón de no haber acreditado contar con el interés jurídico o legítimo para promover el presente juicio (foja 32).</w:t>
      </w:r>
    </w:p>
    <w:p w:rsidR="00F97E1E" w:rsidRDefault="00F97E1E" w:rsidP="00C00A1E">
      <w:pPr>
        <w:spacing w:line="360" w:lineRule="auto"/>
        <w:ind w:right="51" w:firstLine="567"/>
        <w:jc w:val="both"/>
        <w:rPr>
          <w:rFonts w:ascii="Arial" w:eastAsia="Times New Roman" w:hAnsi="Arial" w:cs="Arial"/>
          <w:sz w:val="24"/>
          <w:szCs w:val="24"/>
          <w:lang w:val="es-ES" w:eastAsia="es-ES"/>
        </w:rPr>
      </w:pPr>
      <w:r w:rsidRPr="00F97E1E">
        <w:rPr>
          <w:rFonts w:ascii="Arial" w:eastAsia="Times New Roman" w:hAnsi="Arial" w:cs="Arial"/>
          <w:b/>
          <w:sz w:val="24"/>
          <w:szCs w:val="24"/>
          <w:lang w:val="es-ES" w:eastAsia="es-ES"/>
        </w:rPr>
        <w:t>TERCERO.</w:t>
      </w:r>
      <w:r>
        <w:rPr>
          <w:rFonts w:ascii="Arial" w:eastAsia="Times New Roman" w:hAnsi="Arial" w:cs="Arial"/>
          <w:sz w:val="24"/>
          <w:szCs w:val="24"/>
          <w:lang w:val="es-ES" w:eastAsia="es-ES"/>
        </w:rPr>
        <w:t xml:space="preserve"> Mediante acuerdo de veintinueve de enero de dos mil dieciocho, </w:t>
      </w:r>
      <w:r w:rsidRPr="00F97E1E">
        <w:rPr>
          <w:rFonts w:ascii="Arial" w:eastAsia="Times New Roman" w:hAnsi="Arial" w:cs="Arial"/>
          <w:b/>
          <w:sz w:val="24"/>
          <w:szCs w:val="24"/>
          <w:lang w:val="es-ES" w:eastAsia="es-ES"/>
        </w:rPr>
        <w:t>se tuvo a la actora interponiendo recurso de revisión</w:t>
      </w:r>
      <w:r>
        <w:rPr>
          <w:rFonts w:ascii="Arial" w:eastAsia="Times New Roman" w:hAnsi="Arial" w:cs="Arial"/>
          <w:sz w:val="24"/>
          <w:szCs w:val="24"/>
          <w:lang w:val="es-ES" w:eastAsia="es-ES"/>
        </w:rPr>
        <w:t>, en contra del auto de veintinueve de noviembre de dos mil diecisiete (foja 35).</w:t>
      </w:r>
    </w:p>
    <w:p w:rsidR="00C64299" w:rsidRDefault="00C64299" w:rsidP="009B1C55">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CUARTO. </w:t>
      </w:r>
      <w:r>
        <w:rPr>
          <w:rFonts w:ascii="Arial" w:eastAsia="Times New Roman" w:hAnsi="Arial" w:cs="Arial"/>
          <w:sz w:val="24"/>
          <w:szCs w:val="24"/>
          <w:lang w:val="es-ES" w:eastAsia="es-ES"/>
        </w:rPr>
        <w:t xml:space="preserve">Por escrito de veintinueve de noviembre de dos mil dieciocho, </w:t>
      </w:r>
      <w:r w:rsidR="009B1C55">
        <w:rPr>
          <w:rFonts w:ascii="Arial" w:eastAsia="Times New Roman" w:hAnsi="Arial" w:cs="Arial"/>
          <w:sz w:val="24"/>
          <w:szCs w:val="24"/>
          <w:lang w:val="es-ES" w:eastAsia="es-ES"/>
        </w:rPr>
        <w:t xml:space="preserve">se </w:t>
      </w:r>
      <w:r>
        <w:rPr>
          <w:rFonts w:ascii="Arial" w:eastAsia="Times New Roman" w:hAnsi="Arial" w:cs="Arial"/>
          <w:sz w:val="24"/>
          <w:szCs w:val="24"/>
          <w:lang w:val="es-ES" w:eastAsia="es-ES"/>
        </w:rPr>
        <w:t>rem</w:t>
      </w:r>
      <w:r w:rsidR="009B1C55">
        <w:rPr>
          <w:rFonts w:ascii="Arial" w:eastAsia="Times New Roman" w:hAnsi="Arial" w:cs="Arial"/>
          <w:sz w:val="24"/>
          <w:szCs w:val="24"/>
          <w:lang w:val="es-ES" w:eastAsia="es-ES"/>
        </w:rPr>
        <w:t>itió</w:t>
      </w:r>
      <w:r>
        <w:rPr>
          <w:rFonts w:ascii="Arial" w:eastAsia="Times New Roman" w:hAnsi="Arial" w:cs="Arial"/>
          <w:sz w:val="24"/>
          <w:szCs w:val="24"/>
          <w:lang w:val="es-ES" w:eastAsia="es-ES"/>
        </w:rPr>
        <w:t xml:space="preserve"> a esta Sala Unitaria la resolución de trece de septiembre de dos mil dieciocho, </w:t>
      </w:r>
      <w:r w:rsidR="009B1C55">
        <w:rPr>
          <w:rFonts w:ascii="Arial" w:eastAsia="Times New Roman" w:hAnsi="Arial" w:cs="Arial"/>
          <w:sz w:val="24"/>
          <w:szCs w:val="24"/>
          <w:lang w:val="es-ES" w:eastAsia="es-ES"/>
        </w:rPr>
        <w:t xml:space="preserve">dictada </w:t>
      </w:r>
      <w:r>
        <w:rPr>
          <w:rFonts w:ascii="Arial" w:eastAsia="Times New Roman" w:hAnsi="Arial" w:cs="Arial"/>
          <w:sz w:val="24"/>
          <w:szCs w:val="24"/>
          <w:lang w:val="es-ES" w:eastAsia="es-ES"/>
        </w:rPr>
        <w:t xml:space="preserve">en el recurso de revisión </w:t>
      </w:r>
      <w:r w:rsidR="00135289">
        <w:rPr>
          <w:rFonts w:ascii="Arial" w:eastAsia="Times New Roman" w:hAnsi="Arial" w:cs="Arial"/>
          <w:b/>
          <w:sz w:val="24"/>
          <w:szCs w:val="24"/>
          <w:lang w:val="es-ES" w:eastAsia="es-ES"/>
        </w:rPr>
        <w:t>**********</w:t>
      </w:r>
      <w:r w:rsidR="00135289" w:rsidRPr="00C00A1E">
        <w:rPr>
          <w:rFonts w:ascii="Arial" w:eastAsia="Times New Roman" w:hAnsi="Arial" w:cs="Arial"/>
          <w:sz w:val="24"/>
          <w:szCs w:val="24"/>
          <w:lang w:val="es-ES" w:eastAsia="es-ES"/>
        </w:rPr>
        <w:t>,</w:t>
      </w:r>
      <w:r w:rsidR="009B1C55">
        <w:rPr>
          <w:rFonts w:ascii="Arial" w:eastAsia="Times New Roman" w:hAnsi="Arial" w:cs="Arial"/>
          <w:sz w:val="24"/>
          <w:szCs w:val="24"/>
          <w:lang w:val="es-ES" w:eastAsia="es-ES"/>
        </w:rPr>
        <w:t xml:space="preserve"> por medio de</w:t>
      </w:r>
      <w:r>
        <w:rPr>
          <w:rFonts w:ascii="Arial" w:eastAsia="Times New Roman" w:hAnsi="Arial" w:cs="Arial"/>
          <w:sz w:val="24"/>
          <w:szCs w:val="24"/>
          <w:lang w:val="es-ES" w:eastAsia="es-ES"/>
        </w:rPr>
        <w:t xml:space="preserve"> la cual los Magistrados Integrantes de Sala Superior </w:t>
      </w:r>
      <w:r w:rsidR="009B1C55">
        <w:rPr>
          <w:rFonts w:ascii="Arial" w:eastAsia="Times New Roman" w:hAnsi="Arial" w:cs="Arial"/>
          <w:sz w:val="24"/>
          <w:szCs w:val="24"/>
          <w:lang w:val="es-ES" w:eastAsia="es-ES"/>
        </w:rPr>
        <w:t xml:space="preserve">de este Tribunal, tuvieron a bien </w:t>
      </w:r>
      <w:r w:rsidR="009B1C55" w:rsidRPr="009B1C55">
        <w:rPr>
          <w:rFonts w:ascii="Arial" w:eastAsia="Times New Roman" w:hAnsi="Arial" w:cs="Arial"/>
          <w:b/>
          <w:sz w:val="24"/>
          <w:szCs w:val="24"/>
          <w:lang w:val="es-ES" w:eastAsia="es-ES"/>
        </w:rPr>
        <w:t xml:space="preserve">revocar </w:t>
      </w:r>
      <w:r w:rsidR="009B1C55" w:rsidRPr="009B1C55">
        <w:rPr>
          <w:rFonts w:ascii="Arial" w:eastAsia="Times New Roman" w:hAnsi="Arial" w:cs="Arial"/>
          <w:sz w:val="24"/>
          <w:szCs w:val="24"/>
          <w:lang w:val="es-ES" w:eastAsia="es-ES"/>
        </w:rPr>
        <w:t>el auto de veintinueve de noviembre de dos mil diecisiete</w:t>
      </w:r>
      <w:r w:rsidR="009B1C55">
        <w:rPr>
          <w:rFonts w:ascii="Arial" w:eastAsia="Times New Roman" w:hAnsi="Arial" w:cs="Arial"/>
          <w:sz w:val="24"/>
          <w:szCs w:val="24"/>
          <w:lang w:val="es-ES" w:eastAsia="es-ES"/>
        </w:rPr>
        <w:t xml:space="preserve">, </w:t>
      </w:r>
      <w:r w:rsidR="00873C50">
        <w:rPr>
          <w:rFonts w:ascii="Arial" w:eastAsia="Times New Roman" w:hAnsi="Arial" w:cs="Arial"/>
          <w:sz w:val="24"/>
          <w:szCs w:val="24"/>
          <w:lang w:val="es-ES" w:eastAsia="es-ES"/>
        </w:rPr>
        <w:t xml:space="preserve">ordenado </w:t>
      </w:r>
      <w:r w:rsidR="009B1C55">
        <w:rPr>
          <w:rFonts w:ascii="Arial" w:eastAsia="Times New Roman" w:hAnsi="Arial" w:cs="Arial"/>
          <w:sz w:val="24"/>
          <w:szCs w:val="24"/>
          <w:lang w:val="es-ES" w:eastAsia="es-ES"/>
        </w:rPr>
        <w:t xml:space="preserve">se </w:t>
      </w:r>
      <w:r w:rsidR="009B1C55" w:rsidRPr="009B1C55">
        <w:rPr>
          <w:rFonts w:ascii="Arial" w:eastAsia="Times New Roman" w:hAnsi="Arial" w:cs="Arial"/>
          <w:b/>
          <w:sz w:val="24"/>
          <w:szCs w:val="24"/>
          <w:lang w:val="es-ES" w:eastAsia="es-ES"/>
        </w:rPr>
        <w:t xml:space="preserve">admitiera a </w:t>
      </w:r>
      <w:r w:rsidR="009B1C55" w:rsidRPr="009B1C55">
        <w:rPr>
          <w:rFonts w:ascii="Arial" w:eastAsia="Times New Roman" w:hAnsi="Arial" w:cs="Arial"/>
          <w:b/>
          <w:sz w:val="24"/>
          <w:szCs w:val="24"/>
          <w:lang w:val="es-ES" w:eastAsia="es-ES"/>
        </w:rPr>
        <w:lastRenderedPageBreak/>
        <w:t>trámite la demanda de nulidad de la parte actora</w:t>
      </w:r>
      <w:r w:rsidR="00873C50">
        <w:rPr>
          <w:rFonts w:ascii="Arial" w:eastAsia="Times New Roman" w:hAnsi="Arial" w:cs="Arial"/>
          <w:sz w:val="24"/>
          <w:szCs w:val="24"/>
          <w:lang w:val="es-ES" w:eastAsia="es-ES"/>
        </w:rPr>
        <w:t>; ordenándose</w:t>
      </w:r>
      <w:r w:rsidR="009B1C55">
        <w:rPr>
          <w:rFonts w:ascii="Arial" w:eastAsia="Times New Roman" w:hAnsi="Arial" w:cs="Arial"/>
          <w:sz w:val="24"/>
          <w:szCs w:val="24"/>
          <w:lang w:val="es-ES" w:eastAsia="es-ES"/>
        </w:rPr>
        <w:t xml:space="preserve"> notificar</w:t>
      </w:r>
      <w:r w:rsidR="00873C50">
        <w:rPr>
          <w:rFonts w:ascii="Arial" w:eastAsia="Times New Roman" w:hAnsi="Arial" w:cs="Arial"/>
          <w:sz w:val="24"/>
          <w:szCs w:val="24"/>
          <w:lang w:val="es-ES" w:eastAsia="es-ES"/>
        </w:rPr>
        <w:t>se</w:t>
      </w:r>
      <w:r w:rsidR="009B1C55">
        <w:rPr>
          <w:rFonts w:ascii="Arial" w:eastAsia="Times New Roman" w:hAnsi="Arial" w:cs="Arial"/>
          <w:sz w:val="24"/>
          <w:szCs w:val="24"/>
          <w:lang w:val="es-ES" w:eastAsia="es-ES"/>
        </w:rPr>
        <w:t>, emplazar y correrle traslado a la autoridad demandada, para que dentro del término de ley la contestara, apercibida que de no hacerlo, se tendría por precluído su derecho correspondiente.</w:t>
      </w:r>
    </w:p>
    <w:p w:rsidR="009B1C55" w:rsidRPr="00C64299" w:rsidRDefault="009B1C55" w:rsidP="00C00A1E">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En el mismo auto, se ordenó mandar formar por separado el cuaderno de suspensión para su trámite. </w:t>
      </w:r>
    </w:p>
    <w:p w:rsidR="00B046D9" w:rsidRPr="0099644B" w:rsidRDefault="009B1C55" w:rsidP="0001187E">
      <w:pPr>
        <w:tabs>
          <w:tab w:val="center" w:pos="4794"/>
        </w:tabs>
        <w:spacing w:line="360" w:lineRule="auto"/>
        <w:ind w:right="51" w:firstLine="567"/>
        <w:jc w:val="both"/>
        <w:rPr>
          <w:rFonts w:ascii="Arial" w:eastAsia="Times New Roman" w:hAnsi="Arial" w:cs="Arial"/>
          <w:bCs/>
          <w:sz w:val="24"/>
          <w:szCs w:val="24"/>
          <w:lang w:val="es-ES" w:eastAsia="es-ES"/>
        </w:rPr>
      </w:pPr>
      <w:r>
        <w:rPr>
          <w:rFonts w:ascii="Arial" w:eastAsia="Times New Roman" w:hAnsi="Arial" w:cs="Arial"/>
          <w:b/>
          <w:bCs/>
          <w:sz w:val="24"/>
          <w:szCs w:val="24"/>
          <w:lang w:val="es-ES" w:eastAsia="es-ES"/>
        </w:rPr>
        <w:t>QUINTO.</w:t>
      </w:r>
      <w:r>
        <w:rPr>
          <w:rFonts w:ascii="Arial" w:eastAsia="Times New Roman" w:hAnsi="Arial" w:cs="Arial"/>
          <w:bCs/>
          <w:sz w:val="24"/>
          <w:szCs w:val="24"/>
          <w:lang w:val="es-ES" w:eastAsia="es-ES"/>
        </w:rPr>
        <w:t xml:space="preserve"> Por acuerdo de </w:t>
      </w:r>
      <w:r w:rsidR="0099644B">
        <w:rPr>
          <w:rFonts w:ascii="Arial" w:eastAsia="Times New Roman" w:hAnsi="Arial" w:cs="Arial"/>
          <w:bCs/>
          <w:sz w:val="24"/>
          <w:szCs w:val="24"/>
          <w:lang w:val="es-ES" w:eastAsia="es-ES"/>
        </w:rPr>
        <w:t xml:space="preserve">ocho de julio de dos mil diecinueve, </w:t>
      </w:r>
      <w:r w:rsidR="0099644B">
        <w:rPr>
          <w:rFonts w:ascii="Arial" w:eastAsia="Times New Roman" w:hAnsi="Arial" w:cs="Arial"/>
          <w:b/>
          <w:bCs/>
          <w:sz w:val="24"/>
          <w:szCs w:val="24"/>
          <w:lang w:val="es-ES" w:eastAsia="es-ES"/>
        </w:rPr>
        <w:t xml:space="preserve">se tuvo </w:t>
      </w:r>
      <w:r w:rsidR="0099644B">
        <w:rPr>
          <w:rFonts w:ascii="Arial" w:eastAsia="Times New Roman" w:hAnsi="Arial" w:cs="Arial"/>
          <w:bCs/>
          <w:sz w:val="24"/>
          <w:szCs w:val="24"/>
          <w:lang w:val="es-ES" w:eastAsia="es-ES"/>
        </w:rPr>
        <w:t xml:space="preserve">a la </w:t>
      </w:r>
      <w:r w:rsidR="0099644B">
        <w:rPr>
          <w:rFonts w:ascii="Arial" w:eastAsia="Times New Roman" w:hAnsi="Arial" w:cs="Arial"/>
          <w:b/>
          <w:bCs/>
          <w:sz w:val="24"/>
          <w:szCs w:val="24"/>
          <w:lang w:val="es-ES" w:eastAsia="es-ES"/>
        </w:rPr>
        <w:t xml:space="preserve">autoridad demandada </w:t>
      </w:r>
      <w:r w:rsidR="0099644B" w:rsidRPr="0099644B">
        <w:rPr>
          <w:rFonts w:ascii="Arial" w:eastAsia="Times New Roman" w:hAnsi="Arial" w:cs="Arial"/>
          <w:bCs/>
          <w:sz w:val="24"/>
          <w:szCs w:val="24"/>
          <w:lang w:val="es-ES" w:eastAsia="es-ES"/>
        </w:rPr>
        <w:t>contestando la demanda de nulidad en</w:t>
      </w:r>
      <w:r w:rsidR="0099644B">
        <w:rPr>
          <w:rFonts w:ascii="Arial" w:eastAsia="Times New Roman" w:hAnsi="Arial" w:cs="Arial"/>
          <w:b/>
          <w:bCs/>
          <w:sz w:val="24"/>
          <w:szCs w:val="24"/>
          <w:lang w:val="es-ES" w:eastAsia="es-ES"/>
        </w:rPr>
        <w:t xml:space="preserve"> sentido afirmativo</w:t>
      </w:r>
      <w:r w:rsidR="0099644B">
        <w:rPr>
          <w:rFonts w:ascii="Arial" w:eastAsia="Times New Roman" w:hAnsi="Arial" w:cs="Arial"/>
          <w:bCs/>
          <w:sz w:val="24"/>
          <w:szCs w:val="24"/>
          <w:lang w:val="es-ES" w:eastAsia="es-ES"/>
        </w:rPr>
        <w:t>; y se fijó fecha y hora para la celebración de la Audiencia de Ley (foja 60).</w:t>
      </w:r>
    </w:p>
    <w:p w:rsidR="00DB29BD" w:rsidRPr="00D26D03" w:rsidRDefault="00D26D03" w:rsidP="00D26D03">
      <w:pPr>
        <w:tabs>
          <w:tab w:val="center" w:pos="4794"/>
        </w:tabs>
        <w:spacing w:line="360" w:lineRule="auto"/>
        <w:ind w:right="51" w:firstLine="567"/>
        <w:jc w:val="both"/>
        <w:rPr>
          <w:rFonts w:ascii="Arial" w:eastAsia="Times New Roman" w:hAnsi="Arial" w:cs="Arial"/>
          <w:bCs/>
          <w:sz w:val="24"/>
          <w:szCs w:val="24"/>
          <w:lang w:val="es-ES" w:eastAsia="es-ES"/>
        </w:rPr>
      </w:pPr>
      <w:r>
        <w:rPr>
          <w:rFonts w:ascii="Arial" w:eastAsia="Times New Roman" w:hAnsi="Arial" w:cs="Arial"/>
          <w:b/>
          <w:bCs/>
          <w:sz w:val="24"/>
          <w:szCs w:val="24"/>
          <w:lang w:val="es-ES" w:eastAsia="es-ES"/>
        </w:rPr>
        <w:t xml:space="preserve">SEXTO. </w:t>
      </w:r>
      <w:r w:rsidR="00D66885">
        <w:rPr>
          <w:rFonts w:ascii="Arial" w:hAnsi="Arial" w:cs="Arial"/>
          <w:sz w:val="24"/>
          <w:szCs w:val="24"/>
        </w:rPr>
        <w:t xml:space="preserve">El </w:t>
      </w:r>
      <w:r>
        <w:rPr>
          <w:rFonts w:ascii="Arial" w:hAnsi="Arial" w:cs="Arial"/>
          <w:sz w:val="24"/>
          <w:szCs w:val="24"/>
        </w:rPr>
        <w:t xml:space="preserve">catorce de agosto de dos mil diecinueve, se </w:t>
      </w:r>
      <w:r w:rsidR="00D66885">
        <w:rPr>
          <w:rFonts w:ascii="Arial" w:eastAsia="Times New Roman" w:hAnsi="Arial" w:cs="Arial"/>
          <w:snapToGrid w:val="0"/>
          <w:sz w:val="24"/>
          <w:szCs w:val="24"/>
          <w:lang w:val="es-ES_tradnl" w:eastAsia="es-ES"/>
        </w:rPr>
        <w:t xml:space="preserve">llevó a cabo la Audiencia de Ley, </w:t>
      </w:r>
      <w:r w:rsidR="00D66885">
        <w:rPr>
          <w:rFonts w:ascii="Arial" w:eastAsia="Times New Roman" w:hAnsi="Arial" w:cs="Arial"/>
          <w:sz w:val="24"/>
          <w:szCs w:val="24"/>
          <w:lang w:eastAsia="es-ES"/>
        </w:rPr>
        <w:t xml:space="preserve">en la que no se presentaron las partes ni persona alguna que legalmente las representara; </w:t>
      </w:r>
      <w:r w:rsidR="00873C50">
        <w:rPr>
          <w:rFonts w:ascii="Arial" w:eastAsia="Times New Roman" w:hAnsi="Arial" w:cs="Arial"/>
          <w:sz w:val="24"/>
          <w:szCs w:val="24"/>
          <w:lang w:eastAsia="es-ES"/>
        </w:rPr>
        <w:t xml:space="preserve">ni formularon </w:t>
      </w:r>
      <w:r>
        <w:rPr>
          <w:rFonts w:ascii="Arial" w:eastAsia="Times New Roman" w:hAnsi="Arial" w:cs="Arial"/>
          <w:sz w:val="24"/>
          <w:szCs w:val="24"/>
          <w:lang w:eastAsia="es-ES"/>
        </w:rPr>
        <w:t xml:space="preserve">alegatos, por lo que se les citó </w:t>
      </w:r>
      <w:r w:rsidR="00D66885">
        <w:rPr>
          <w:rFonts w:ascii="Arial" w:eastAsia="Times New Roman" w:hAnsi="Arial" w:cs="Arial"/>
          <w:sz w:val="24"/>
          <w:szCs w:val="24"/>
          <w:lang w:val="es-ES_tradnl" w:eastAsia="es-ES"/>
        </w:rPr>
        <w:t>para oír sentencia, misma que ahora se pronuncia dentro del térm</w:t>
      </w:r>
      <w:r>
        <w:rPr>
          <w:rFonts w:ascii="Arial" w:eastAsia="Times New Roman" w:hAnsi="Arial" w:cs="Arial"/>
          <w:sz w:val="24"/>
          <w:szCs w:val="24"/>
          <w:lang w:val="es-ES_tradnl" w:eastAsia="es-ES"/>
        </w:rPr>
        <w:t>ino que establece el artículo 175</w:t>
      </w:r>
      <w:r w:rsidR="00D66885">
        <w:rPr>
          <w:rFonts w:ascii="Arial" w:eastAsia="Times New Roman" w:hAnsi="Arial" w:cs="Arial"/>
          <w:sz w:val="24"/>
          <w:szCs w:val="24"/>
          <w:lang w:val="es-ES_tradnl" w:eastAsia="es-ES"/>
        </w:rPr>
        <w:t xml:space="preserve"> de la Ley de </w:t>
      </w:r>
      <w:r>
        <w:rPr>
          <w:rFonts w:ascii="Arial" w:eastAsia="Times New Roman" w:hAnsi="Arial" w:cs="Arial"/>
          <w:sz w:val="24"/>
          <w:szCs w:val="24"/>
          <w:lang w:val="es-ES_tradnl" w:eastAsia="es-ES"/>
        </w:rPr>
        <w:t>la Materia, anterior a la vigente.- -</w:t>
      </w:r>
      <w:r w:rsidR="00135289">
        <w:rPr>
          <w:rFonts w:ascii="Arial" w:eastAsia="Times New Roman" w:hAnsi="Arial" w:cs="Arial"/>
          <w:sz w:val="24"/>
          <w:szCs w:val="24"/>
          <w:lang w:val="es-ES_tradnl" w:eastAsia="es-ES"/>
        </w:rPr>
        <w:t xml:space="preserve"> - - - - - - - - - - - - - - - - - - </w:t>
      </w:r>
    </w:p>
    <w:p w:rsidR="001B145B" w:rsidRPr="001B145B" w:rsidRDefault="001B145B" w:rsidP="001B145B">
      <w:pPr>
        <w:tabs>
          <w:tab w:val="center" w:pos="4794"/>
        </w:tabs>
        <w:spacing w:after="0" w:line="360" w:lineRule="auto"/>
        <w:ind w:right="51" w:firstLine="567"/>
        <w:jc w:val="both"/>
        <w:rPr>
          <w:rFonts w:ascii="Arial" w:eastAsia="Times New Roman" w:hAnsi="Arial" w:cs="Arial"/>
          <w:sz w:val="24"/>
          <w:szCs w:val="24"/>
          <w:lang w:val="es-ES_tradnl" w:eastAsia="es-ES"/>
        </w:rPr>
      </w:pPr>
    </w:p>
    <w:p w:rsidR="001B145B" w:rsidRPr="000F1C72" w:rsidRDefault="00035C45" w:rsidP="001B145B">
      <w:pPr>
        <w:spacing w:line="360" w:lineRule="auto"/>
        <w:ind w:right="51"/>
        <w:jc w:val="center"/>
        <w:rPr>
          <w:rFonts w:ascii="Arial" w:eastAsia="Times New Roman" w:hAnsi="Arial" w:cs="Arial"/>
          <w:b/>
          <w:bCs/>
          <w:sz w:val="24"/>
          <w:szCs w:val="24"/>
          <w:lang w:val="es-ES_tradnl" w:eastAsia="es-ES"/>
        </w:rPr>
      </w:pPr>
      <w:r w:rsidRPr="000F1C72">
        <w:rPr>
          <w:rFonts w:ascii="Arial" w:eastAsia="Times New Roman" w:hAnsi="Arial" w:cs="Arial"/>
          <w:b/>
          <w:bCs/>
          <w:sz w:val="24"/>
          <w:szCs w:val="24"/>
          <w:lang w:val="es-ES_tradnl" w:eastAsia="es-ES"/>
        </w:rPr>
        <w:t>C O N S I D E R A N D O:</w:t>
      </w:r>
    </w:p>
    <w:p w:rsidR="00520068" w:rsidRPr="00520068" w:rsidRDefault="001B145B" w:rsidP="00520068">
      <w:pPr>
        <w:pStyle w:val="Textoindependienteprimerasangra"/>
        <w:spacing w:line="360" w:lineRule="auto"/>
        <w:ind w:firstLine="567"/>
        <w:jc w:val="both"/>
        <w:rPr>
          <w:rFonts w:ascii="Arial" w:hAnsi="Arial" w:cs="Arial"/>
          <w:sz w:val="24"/>
          <w:szCs w:val="24"/>
        </w:rPr>
      </w:pPr>
      <w:r>
        <w:rPr>
          <w:rFonts w:ascii="Arial" w:eastAsia="Times New Roman" w:hAnsi="Arial" w:cs="Arial"/>
          <w:b/>
          <w:sz w:val="24"/>
          <w:szCs w:val="24"/>
          <w:lang w:val="es-ES_tradnl" w:eastAsia="es-ES"/>
        </w:rPr>
        <w:t>PRIMERO</w:t>
      </w:r>
      <w:r>
        <w:rPr>
          <w:rFonts w:ascii="Arial" w:eastAsia="Times New Roman" w:hAnsi="Arial" w:cs="Arial"/>
          <w:b/>
          <w:color w:val="000000"/>
          <w:sz w:val="24"/>
          <w:szCs w:val="24"/>
          <w:lang w:val="es-ES_tradnl" w:eastAsia="es-ES"/>
        </w:rPr>
        <w:t xml:space="preserve">. Competencia. </w:t>
      </w:r>
      <w:r>
        <w:rPr>
          <w:rFonts w:ascii="Arial" w:eastAsia="Times New Roman" w:hAnsi="Arial" w:cs="Arial"/>
          <w:bCs/>
          <w:sz w:val="24"/>
          <w:szCs w:val="24"/>
          <w:lang w:val="es-ES" w:eastAsia="es-ES"/>
        </w:rPr>
        <w:t xml:space="preserve">Esta </w:t>
      </w:r>
      <w:r>
        <w:rPr>
          <w:rFonts w:ascii="Arial" w:hAnsi="Arial" w:cs="Arial"/>
          <w:sz w:val="24"/>
          <w:szCs w:val="24"/>
        </w:rPr>
        <w:t xml:space="preserve">Cuarta Sala Unitaria de Primera Instancia del Tribunal de Justicia Administrativa del Estado, </w:t>
      </w:r>
      <w:r>
        <w:rPr>
          <w:rFonts w:ascii="Arial" w:eastAsia="Times New Roman" w:hAnsi="Arial" w:cs="Arial"/>
          <w:bCs/>
          <w:sz w:val="24"/>
          <w:szCs w:val="24"/>
          <w:lang w:val="es-ES" w:eastAsia="es-ES"/>
        </w:rPr>
        <w:t xml:space="preserve">es competente para conocer y resolver el presente juicio de nulidad promovido en contra de un acto atribuido a autoridades administrativas de carácter municipal, de conformidad con lo dispuesto por el artículo 114 QUÁTER, de </w:t>
      </w:r>
      <w:r>
        <w:rPr>
          <w:rFonts w:ascii="Arial" w:hAnsi="Arial" w:cs="Arial"/>
          <w:sz w:val="24"/>
          <w:szCs w:val="24"/>
        </w:rPr>
        <w:t>la Constitución Política del Estado Libre y Soberano de Oaxaca, en relación con los artículos 81, 82 fracción IV, 92, 95 fracciones I y II, 96 fracciones de la I a la XII, de la Ley de Justicia Administrativa para el Estado, anterior a la vigente, en relación con el artículo quinto transitorio de la Ley de Procedimiento y Justicia Administrativa para el Estado de Oaxaca, publicada en el Extra del Periódico Oficial del Estado, anterior a la vigente, el veinte de octubre de dos mil diecisiete y el artículo transitorio cuarto del Decreto número 786, publicado en el Extra del Periódico Oficial del Estado, el dieciséis de enero de dos mil dieciocho.</w:t>
      </w:r>
    </w:p>
    <w:p w:rsidR="003A493A" w:rsidRPr="00D26D03" w:rsidRDefault="00520068" w:rsidP="00D26D03">
      <w:pPr>
        <w:spacing w:line="360" w:lineRule="auto"/>
        <w:ind w:right="49" w:firstLine="567"/>
        <w:jc w:val="both"/>
        <w:rPr>
          <w:rFonts w:ascii="Arial" w:hAnsi="Arial" w:cs="Arial"/>
          <w:sz w:val="24"/>
          <w:szCs w:val="24"/>
          <w:lang w:val="es-ES_tradnl" w:eastAsia="es-ES"/>
        </w:rPr>
      </w:pPr>
      <w:r w:rsidRPr="000F1C72">
        <w:rPr>
          <w:rFonts w:ascii="Arial" w:eastAsia="Times New Roman" w:hAnsi="Arial" w:cs="Arial"/>
          <w:b/>
          <w:bCs/>
          <w:sz w:val="24"/>
          <w:szCs w:val="24"/>
          <w:lang w:val="es-ES_tradnl" w:eastAsia="es-ES"/>
        </w:rPr>
        <w:t>SEGUNDO</w:t>
      </w:r>
      <w:r w:rsidRPr="000F1C72">
        <w:rPr>
          <w:rFonts w:ascii="Arial" w:eastAsia="Times New Roman" w:hAnsi="Arial" w:cs="Arial"/>
          <w:bCs/>
          <w:sz w:val="24"/>
          <w:szCs w:val="24"/>
          <w:lang w:val="es-ES_tradnl" w:eastAsia="es-ES"/>
        </w:rPr>
        <w:t>.</w:t>
      </w:r>
      <w:r>
        <w:rPr>
          <w:rFonts w:ascii="Arial" w:eastAsia="Times New Roman" w:hAnsi="Arial" w:cs="Arial"/>
          <w:sz w:val="24"/>
          <w:szCs w:val="24"/>
          <w:lang w:val="es-ES_tradnl" w:eastAsia="es-ES"/>
        </w:rPr>
        <w:t xml:space="preserve"> </w:t>
      </w:r>
      <w:r>
        <w:rPr>
          <w:rFonts w:ascii="Arial" w:eastAsia="Times New Roman" w:hAnsi="Arial" w:cs="Arial"/>
          <w:b/>
          <w:sz w:val="24"/>
          <w:szCs w:val="24"/>
          <w:lang w:val="es-ES_tradnl" w:eastAsia="es-ES"/>
        </w:rPr>
        <w:t>P</w:t>
      </w:r>
      <w:r w:rsidRPr="000F1C72">
        <w:rPr>
          <w:rFonts w:ascii="Arial" w:eastAsia="Times New Roman" w:hAnsi="Arial" w:cs="Arial"/>
          <w:b/>
          <w:sz w:val="24"/>
          <w:szCs w:val="24"/>
          <w:lang w:val="es-ES_tradnl" w:eastAsia="es-ES"/>
        </w:rPr>
        <w:t>ersonalidad</w:t>
      </w:r>
      <w:r>
        <w:rPr>
          <w:rFonts w:ascii="Arial" w:eastAsia="Times New Roman" w:hAnsi="Arial" w:cs="Arial"/>
          <w:b/>
          <w:sz w:val="24"/>
          <w:szCs w:val="24"/>
          <w:lang w:val="es-ES_tradnl" w:eastAsia="es-ES"/>
        </w:rPr>
        <w:t xml:space="preserve">. </w:t>
      </w:r>
      <w:r>
        <w:rPr>
          <w:rFonts w:ascii="Arial" w:eastAsia="Times New Roman" w:hAnsi="Arial" w:cs="Arial"/>
          <w:sz w:val="24"/>
          <w:szCs w:val="24"/>
          <w:lang w:val="es-ES_tradnl" w:eastAsia="es-ES"/>
        </w:rPr>
        <w:t xml:space="preserve">La personalidad de la </w:t>
      </w:r>
      <w:r>
        <w:rPr>
          <w:rFonts w:ascii="Arial" w:eastAsia="Times New Roman" w:hAnsi="Arial" w:cs="Arial"/>
          <w:b/>
          <w:sz w:val="24"/>
          <w:szCs w:val="24"/>
          <w:lang w:val="es-ES_tradnl" w:eastAsia="es-ES"/>
        </w:rPr>
        <w:t xml:space="preserve">parte actora </w:t>
      </w:r>
      <w:r w:rsidRPr="000F1C72">
        <w:rPr>
          <w:rFonts w:ascii="Arial" w:eastAsia="Times New Roman" w:hAnsi="Arial" w:cs="Arial"/>
          <w:sz w:val="24"/>
          <w:szCs w:val="24"/>
          <w:lang w:val="es-ES_tradnl" w:eastAsia="es-ES"/>
        </w:rPr>
        <w:t>qued</w:t>
      </w:r>
      <w:r>
        <w:rPr>
          <w:rFonts w:ascii="Arial" w:eastAsia="Times New Roman" w:hAnsi="Arial" w:cs="Arial"/>
          <w:sz w:val="24"/>
          <w:szCs w:val="24"/>
          <w:lang w:val="es-ES_tradnl" w:eastAsia="es-ES"/>
        </w:rPr>
        <w:t>ó acreditada en términos del artículo</w:t>
      </w:r>
      <w:r w:rsidRPr="000F1C7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117</w:t>
      </w:r>
      <w:r w:rsidRPr="000F1C72">
        <w:rPr>
          <w:rFonts w:ascii="Arial" w:eastAsia="Times New Roman" w:hAnsi="Arial" w:cs="Arial"/>
          <w:sz w:val="24"/>
          <w:szCs w:val="24"/>
          <w:lang w:val="es-ES_tradnl" w:eastAsia="es-ES"/>
        </w:rPr>
        <w:t>, de la Ley de Justicia Adminis</w:t>
      </w:r>
      <w:r>
        <w:rPr>
          <w:rFonts w:ascii="Arial" w:eastAsia="Times New Roman" w:hAnsi="Arial" w:cs="Arial"/>
          <w:sz w:val="24"/>
          <w:szCs w:val="24"/>
          <w:lang w:val="es-ES_tradnl" w:eastAsia="es-ES"/>
        </w:rPr>
        <w:t xml:space="preserve">trativa para el Estado, anterior a la vigente, </w:t>
      </w:r>
      <w:r w:rsidRPr="000F1C72">
        <w:rPr>
          <w:rFonts w:ascii="Arial" w:eastAsia="Times New Roman" w:hAnsi="Arial" w:cs="Arial"/>
          <w:sz w:val="24"/>
          <w:szCs w:val="24"/>
          <w:lang w:val="es-ES_tradnl" w:eastAsia="es-ES"/>
        </w:rPr>
        <w:t xml:space="preserve">ya que </w:t>
      </w:r>
      <w:r>
        <w:rPr>
          <w:rFonts w:ascii="Arial" w:eastAsia="Times New Roman" w:hAnsi="Arial" w:cs="Arial"/>
          <w:sz w:val="24"/>
          <w:szCs w:val="24"/>
          <w:lang w:val="es-ES_tradnl" w:eastAsia="es-ES"/>
        </w:rPr>
        <w:t>promueve por su propio derecho;</w:t>
      </w:r>
      <w:r w:rsidR="00D26D03">
        <w:rPr>
          <w:rFonts w:ascii="Arial" w:eastAsia="Times New Roman" w:hAnsi="Arial" w:cs="Arial"/>
          <w:sz w:val="24"/>
          <w:szCs w:val="24"/>
          <w:lang w:val="es-ES_tradnl" w:eastAsia="es-ES"/>
        </w:rPr>
        <w:t xml:space="preserve"> </w:t>
      </w:r>
      <w:r w:rsidR="00873C50">
        <w:rPr>
          <w:rFonts w:ascii="Arial" w:eastAsia="Times New Roman" w:hAnsi="Arial" w:cs="Arial"/>
          <w:sz w:val="24"/>
          <w:szCs w:val="24"/>
          <w:lang w:val="es-ES_tradnl" w:eastAsia="es-ES"/>
        </w:rPr>
        <w:t xml:space="preserve">no así </w:t>
      </w:r>
      <w:r w:rsidRPr="000F1C72">
        <w:rPr>
          <w:rFonts w:ascii="Arial" w:eastAsia="Times New Roman" w:hAnsi="Arial" w:cs="Arial"/>
          <w:b/>
          <w:sz w:val="24"/>
          <w:szCs w:val="24"/>
          <w:lang w:val="es-ES_tradnl" w:eastAsia="es-ES"/>
        </w:rPr>
        <w:t>la autoridad</w:t>
      </w:r>
      <w:r>
        <w:rPr>
          <w:rFonts w:ascii="Arial" w:eastAsia="Times New Roman" w:hAnsi="Arial" w:cs="Arial"/>
          <w:b/>
          <w:sz w:val="24"/>
          <w:szCs w:val="24"/>
          <w:lang w:val="es-ES_tradnl" w:eastAsia="es-ES"/>
        </w:rPr>
        <w:t xml:space="preserve"> </w:t>
      </w:r>
      <w:r w:rsidRPr="000F1C72">
        <w:rPr>
          <w:rFonts w:ascii="Arial" w:eastAsia="Times New Roman" w:hAnsi="Arial" w:cs="Arial"/>
          <w:b/>
          <w:sz w:val="24"/>
          <w:szCs w:val="24"/>
          <w:lang w:val="es-ES_tradnl" w:eastAsia="es-ES"/>
        </w:rPr>
        <w:t>demandada</w:t>
      </w:r>
      <w:r>
        <w:rPr>
          <w:rFonts w:ascii="Arial" w:eastAsia="Times New Roman" w:hAnsi="Arial" w:cs="Arial"/>
          <w:b/>
          <w:sz w:val="24"/>
          <w:szCs w:val="24"/>
          <w:lang w:val="es-ES_tradnl" w:eastAsia="es-ES"/>
        </w:rPr>
        <w:t xml:space="preserve"> </w:t>
      </w:r>
      <w:r w:rsidRPr="003F6243">
        <w:rPr>
          <w:rFonts w:ascii="Arial" w:eastAsia="Times New Roman" w:hAnsi="Arial" w:cs="Arial"/>
          <w:sz w:val="24"/>
          <w:szCs w:val="24"/>
          <w:lang w:val="es-ES" w:eastAsia="es-ES"/>
        </w:rPr>
        <w:t xml:space="preserve">Policía Vial con número estadístico </w:t>
      </w:r>
      <w:r w:rsidRPr="00401FEC">
        <w:rPr>
          <w:rFonts w:ascii="Arial" w:eastAsia="Times New Roman" w:hAnsi="Arial" w:cs="Arial"/>
          <w:sz w:val="24"/>
          <w:szCs w:val="24"/>
          <w:lang w:val="es-ES" w:eastAsia="es-ES"/>
        </w:rPr>
        <w:t>PV-</w:t>
      </w:r>
      <w:r>
        <w:rPr>
          <w:rFonts w:ascii="Arial" w:eastAsia="Times New Roman" w:hAnsi="Arial" w:cs="Arial"/>
          <w:sz w:val="24"/>
          <w:szCs w:val="24"/>
          <w:lang w:val="es-ES" w:eastAsia="es-ES"/>
        </w:rPr>
        <w:t xml:space="preserve">238 </w:t>
      </w:r>
      <w:r>
        <w:rPr>
          <w:rFonts w:ascii="Arial" w:hAnsi="Arial" w:cs="Arial"/>
          <w:sz w:val="24"/>
          <w:szCs w:val="24"/>
          <w:lang w:val="es-ES_tradnl" w:eastAsia="es-ES"/>
        </w:rPr>
        <w:t>adscrita a la S</w:t>
      </w:r>
      <w:r w:rsidRPr="00520068">
        <w:rPr>
          <w:rFonts w:ascii="Arial" w:hAnsi="Arial" w:cs="Arial"/>
          <w:sz w:val="24"/>
          <w:szCs w:val="24"/>
          <w:lang w:val="es-ES_tradnl" w:eastAsia="es-ES"/>
        </w:rPr>
        <w:t xml:space="preserve">ubdirección de </w:t>
      </w:r>
      <w:r>
        <w:rPr>
          <w:rFonts w:ascii="Arial" w:hAnsi="Arial" w:cs="Arial"/>
          <w:sz w:val="24"/>
          <w:szCs w:val="24"/>
          <w:lang w:val="es-ES_tradnl" w:eastAsia="es-ES"/>
        </w:rPr>
        <w:t>T</w:t>
      </w:r>
      <w:r w:rsidRPr="00520068">
        <w:rPr>
          <w:rFonts w:ascii="Arial" w:hAnsi="Arial" w:cs="Arial"/>
          <w:sz w:val="24"/>
          <w:szCs w:val="24"/>
          <w:lang w:val="es-ES_tradnl" w:eastAsia="es-ES"/>
        </w:rPr>
        <w:t>ránsito</w:t>
      </w:r>
      <w:r>
        <w:rPr>
          <w:rFonts w:ascii="Arial" w:hAnsi="Arial" w:cs="Arial"/>
          <w:sz w:val="24"/>
          <w:szCs w:val="24"/>
          <w:lang w:val="es-ES_tradnl" w:eastAsia="es-ES"/>
        </w:rPr>
        <w:t xml:space="preserve"> y Movilidad del Municipio de Oaxaca de Juárez, O</w:t>
      </w:r>
      <w:r w:rsidRPr="00520068">
        <w:rPr>
          <w:rFonts w:ascii="Arial" w:hAnsi="Arial" w:cs="Arial"/>
          <w:sz w:val="24"/>
          <w:szCs w:val="24"/>
          <w:lang w:val="es-ES_tradnl" w:eastAsia="es-ES"/>
        </w:rPr>
        <w:t>axaca</w:t>
      </w:r>
      <w:r>
        <w:rPr>
          <w:rFonts w:ascii="Arial" w:hAnsi="Arial" w:cs="Arial"/>
          <w:sz w:val="24"/>
          <w:szCs w:val="24"/>
          <w:lang w:val="es-ES_tradnl" w:eastAsia="es-ES"/>
        </w:rPr>
        <w:t xml:space="preserve">, </w:t>
      </w:r>
      <w:r w:rsidR="00873C50">
        <w:rPr>
          <w:rFonts w:ascii="Arial" w:hAnsi="Arial" w:cs="Arial"/>
          <w:sz w:val="24"/>
          <w:szCs w:val="24"/>
          <w:lang w:val="es-ES_tradnl" w:eastAsia="es-ES"/>
        </w:rPr>
        <w:t xml:space="preserve">quien </w:t>
      </w:r>
      <w:r w:rsidRPr="00D26D03">
        <w:rPr>
          <w:rFonts w:ascii="Arial" w:hAnsi="Arial" w:cs="Arial"/>
          <w:b/>
          <w:sz w:val="24"/>
          <w:szCs w:val="24"/>
          <w:lang w:val="es-ES_tradnl" w:eastAsia="es-ES"/>
        </w:rPr>
        <w:t>no acreditó su personalidad</w:t>
      </w:r>
      <w:r>
        <w:rPr>
          <w:rFonts w:ascii="Arial" w:hAnsi="Arial" w:cs="Arial"/>
          <w:sz w:val="24"/>
          <w:szCs w:val="24"/>
          <w:lang w:val="es-ES_tradnl" w:eastAsia="es-ES"/>
        </w:rPr>
        <w:t>, toda vez que se le tuvo contestando la demanda de nulidad en sentido afirmativo.</w:t>
      </w:r>
    </w:p>
    <w:p w:rsidR="00D270DD" w:rsidRDefault="00D270DD" w:rsidP="003A493A">
      <w:pPr>
        <w:spacing w:line="360" w:lineRule="auto"/>
        <w:ind w:firstLine="567"/>
        <w:jc w:val="both"/>
        <w:rPr>
          <w:rFonts w:ascii="Arial" w:eastAsia="Times New Roman" w:hAnsi="Arial" w:cs="Arial"/>
          <w:b/>
          <w:sz w:val="24"/>
          <w:szCs w:val="24"/>
          <w:lang w:val="es-ES_tradnl" w:eastAsia="es-ES"/>
        </w:rPr>
      </w:pPr>
    </w:p>
    <w:p w:rsidR="003A493A" w:rsidRPr="000F1C72" w:rsidRDefault="003A493A" w:rsidP="003A493A">
      <w:pPr>
        <w:spacing w:line="360" w:lineRule="auto"/>
        <w:ind w:firstLine="567"/>
        <w:jc w:val="both"/>
        <w:rPr>
          <w:rFonts w:ascii="Arial" w:eastAsia="Times New Roman" w:hAnsi="Arial" w:cs="Arial"/>
          <w:bCs/>
          <w:sz w:val="24"/>
          <w:szCs w:val="24"/>
          <w:lang w:eastAsia="es-ES"/>
        </w:rPr>
      </w:pPr>
      <w:r w:rsidRPr="00F43DC7">
        <w:rPr>
          <w:rFonts w:ascii="Arial" w:eastAsia="Times New Roman" w:hAnsi="Arial" w:cs="Arial"/>
          <w:b/>
          <w:sz w:val="24"/>
          <w:szCs w:val="24"/>
          <w:lang w:val="es-ES_tradnl" w:eastAsia="es-ES"/>
        </w:rPr>
        <w:t>TERCERO. Causales de</w:t>
      </w:r>
      <w:r w:rsidRPr="00F43DC7">
        <w:rPr>
          <w:rFonts w:ascii="Arial" w:eastAsia="Times New Roman" w:hAnsi="Arial" w:cs="Arial"/>
          <w:sz w:val="24"/>
          <w:szCs w:val="24"/>
          <w:lang w:val="es-ES_tradnl" w:eastAsia="es-ES"/>
        </w:rPr>
        <w:t xml:space="preserve"> </w:t>
      </w:r>
      <w:r w:rsidRPr="00F43DC7">
        <w:rPr>
          <w:rFonts w:ascii="Arial" w:eastAsia="Times New Roman" w:hAnsi="Arial" w:cs="Arial"/>
          <w:b/>
          <w:sz w:val="24"/>
          <w:szCs w:val="24"/>
          <w:lang w:val="es-ES_tradnl" w:eastAsia="es-ES"/>
        </w:rPr>
        <w:t>improcedencia y sobreseimiento.</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Por ser</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de orden público y de estudio preferente a cualquier otra cuestión,</w:t>
      </w:r>
      <w:r>
        <w:rPr>
          <w:rFonts w:ascii="Arial" w:eastAsia="Times New Roman" w:hAnsi="Arial" w:cs="Arial"/>
          <w:sz w:val="24"/>
          <w:szCs w:val="24"/>
          <w:lang w:val="es-ES_tradnl" w:eastAsia="es-ES"/>
        </w:rPr>
        <w:t xml:space="preserve"> mismas que pueden ser </w:t>
      </w:r>
      <w:r>
        <w:rPr>
          <w:rFonts w:ascii="Arial" w:eastAsia="Times New Roman" w:hAnsi="Arial" w:cs="Arial"/>
          <w:sz w:val="24"/>
          <w:szCs w:val="24"/>
          <w:lang w:val="es-ES_tradnl" w:eastAsia="es-ES"/>
        </w:rPr>
        <w:lastRenderedPageBreak/>
        <w:t>estudiadas de oficio o a petición de parte,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Cs/>
          <w:sz w:val="24"/>
          <w:szCs w:val="24"/>
          <w:lang w:eastAsia="es-ES"/>
        </w:rPr>
        <w:t xml:space="preserve">ya que de actualizarse las hipótesis normativas, ello impide la </w:t>
      </w:r>
      <w:r>
        <w:rPr>
          <w:rFonts w:ascii="Arial" w:eastAsia="Times New Roman" w:hAnsi="Arial" w:cs="Arial"/>
          <w:bCs/>
          <w:sz w:val="24"/>
          <w:szCs w:val="24"/>
          <w:lang w:eastAsia="es-ES"/>
        </w:rPr>
        <w:t>resolución de</w:t>
      </w:r>
      <w:r w:rsidRPr="000F1C72">
        <w:rPr>
          <w:rFonts w:ascii="Arial" w:eastAsia="Times New Roman" w:hAnsi="Arial" w:cs="Arial"/>
          <w:bCs/>
          <w:sz w:val="24"/>
          <w:szCs w:val="24"/>
          <w:lang w:eastAsia="es-ES"/>
        </w:rPr>
        <w:t xml:space="preserve"> fondo del asunto y deberá decretarse su sobreseimiento</w:t>
      </w:r>
      <w:r>
        <w:rPr>
          <w:rFonts w:ascii="Arial" w:eastAsia="Times New Roman" w:hAnsi="Arial" w:cs="Arial"/>
          <w:bCs/>
          <w:sz w:val="24"/>
          <w:szCs w:val="24"/>
          <w:lang w:eastAsia="es-ES"/>
        </w:rPr>
        <w:t>,</w:t>
      </w:r>
      <w:r w:rsidRPr="000F1C72">
        <w:rPr>
          <w:rFonts w:ascii="Arial" w:eastAsia="Times New Roman" w:hAnsi="Arial" w:cs="Arial"/>
          <w:bCs/>
          <w:sz w:val="24"/>
          <w:szCs w:val="24"/>
          <w:lang w:eastAsia="es-ES"/>
        </w:rPr>
        <w:t xml:space="preserve"> en </w:t>
      </w:r>
      <w:r>
        <w:rPr>
          <w:rFonts w:ascii="Arial" w:eastAsia="Times New Roman" w:hAnsi="Arial" w:cs="Arial"/>
          <w:bCs/>
          <w:sz w:val="24"/>
          <w:szCs w:val="24"/>
          <w:lang w:eastAsia="es-ES"/>
        </w:rPr>
        <w:t>los términos de los artículos 13</w:t>
      </w:r>
      <w:r w:rsidRPr="000F1C72">
        <w:rPr>
          <w:rFonts w:ascii="Arial" w:eastAsia="Times New Roman" w:hAnsi="Arial" w:cs="Arial"/>
          <w:bCs/>
          <w:sz w:val="24"/>
          <w:szCs w:val="24"/>
          <w:lang w:eastAsia="es-ES"/>
        </w:rPr>
        <w:t>1</w:t>
      </w:r>
      <w:r>
        <w:rPr>
          <w:rFonts w:ascii="Arial" w:eastAsia="Times New Roman" w:hAnsi="Arial" w:cs="Arial"/>
          <w:bCs/>
          <w:sz w:val="24"/>
          <w:szCs w:val="24"/>
          <w:lang w:eastAsia="es-ES"/>
        </w:rPr>
        <w:t xml:space="preserve"> y 132, de la ley de la materia.</w:t>
      </w:r>
    </w:p>
    <w:p w:rsidR="00C16D83" w:rsidRPr="007D378A" w:rsidRDefault="00C16D83" w:rsidP="00903489">
      <w:pPr>
        <w:spacing w:line="360" w:lineRule="auto"/>
        <w:ind w:firstLine="567"/>
        <w:jc w:val="both"/>
        <w:rPr>
          <w:rFonts w:ascii="Arial" w:hAnsi="Arial" w:cs="Arial"/>
          <w:b/>
          <w:sz w:val="24"/>
          <w:szCs w:val="24"/>
        </w:rPr>
      </w:pPr>
      <w:r w:rsidRPr="007D378A">
        <w:rPr>
          <w:rFonts w:ascii="Arial" w:hAnsi="Arial" w:cs="Arial"/>
          <w:sz w:val="24"/>
          <w:szCs w:val="24"/>
        </w:rPr>
        <w:t>Esta autoridad jurisdiccional, del escrito de demanda no advierte</w:t>
      </w:r>
      <w:r>
        <w:rPr>
          <w:rFonts w:ascii="Arial" w:hAnsi="Arial" w:cs="Arial"/>
          <w:sz w:val="24"/>
          <w:szCs w:val="24"/>
        </w:rPr>
        <w:t xml:space="preserve"> </w:t>
      </w:r>
      <w:r w:rsidR="007D378A">
        <w:rPr>
          <w:rFonts w:ascii="Arial" w:hAnsi="Arial" w:cs="Arial"/>
          <w:sz w:val="24"/>
          <w:szCs w:val="24"/>
        </w:rPr>
        <w:t xml:space="preserve">que al no actualizarse las causales de improcedencia alguna, por lo que </w:t>
      </w:r>
      <w:r w:rsidR="007D378A">
        <w:rPr>
          <w:rFonts w:ascii="Arial" w:hAnsi="Arial" w:cs="Arial"/>
          <w:b/>
          <w:sz w:val="24"/>
          <w:szCs w:val="24"/>
        </w:rPr>
        <w:t>NO SE SOBRESEE EL JUICIO.</w:t>
      </w:r>
    </w:p>
    <w:p w:rsidR="003A493A" w:rsidRPr="00903489" w:rsidRDefault="00903489" w:rsidP="00903489">
      <w:pPr>
        <w:spacing w:line="360" w:lineRule="auto"/>
        <w:ind w:right="51" w:firstLine="567"/>
        <w:jc w:val="both"/>
        <w:rPr>
          <w:rFonts w:ascii="Arial" w:hAnsi="Arial" w:cs="Arial"/>
          <w:b/>
          <w:sz w:val="24"/>
          <w:szCs w:val="24"/>
        </w:rPr>
      </w:pPr>
      <w:r>
        <w:rPr>
          <w:rFonts w:ascii="Arial" w:hAnsi="Arial" w:cs="Arial"/>
          <w:b/>
          <w:sz w:val="24"/>
          <w:szCs w:val="24"/>
        </w:rPr>
        <w:t xml:space="preserve">CUARTO. La actora </w:t>
      </w:r>
      <w:r w:rsidR="00B65912">
        <w:rPr>
          <w:rFonts w:ascii="Arial" w:eastAsia="Times New Roman" w:hAnsi="Arial" w:cs="Arial"/>
          <w:bCs/>
          <w:iCs/>
          <w:caps/>
          <w:kern w:val="2"/>
          <w:lang w:val="es-ES_tradnl" w:eastAsia="es-ES"/>
        </w:rPr>
        <w:t xml:space="preserve">********** </w:t>
      </w:r>
      <w:r>
        <w:rPr>
          <w:rFonts w:ascii="Arial" w:hAnsi="Arial" w:cs="Arial"/>
          <w:sz w:val="24"/>
          <w:szCs w:val="24"/>
        </w:rPr>
        <w:t xml:space="preserve">, </w:t>
      </w:r>
      <w:r w:rsidR="003A493A" w:rsidRPr="00581B5E">
        <w:rPr>
          <w:rFonts w:ascii="Arial" w:hAnsi="Arial" w:cs="Arial"/>
          <w:b/>
          <w:sz w:val="24"/>
          <w:szCs w:val="24"/>
        </w:rPr>
        <w:t xml:space="preserve">demandó la nulidad </w:t>
      </w:r>
      <w:r w:rsidR="003A493A" w:rsidRPr="00D26D03">
        <w:rPr>
          <w:rFonts w:ascii="Arial" w:hAnsi="Arial" w:cs="Arial"/>
          <w:sz w:val="24"/>
          <w:szCs w:val="24"/>
        </w:rPr>
        <w:t>del acta de infracción con número de folio</w:t>
      </w:r>
      <w:r>
        <w:rPr>
          <w:rFonts w:ascii="Arial" w:hAnsi="Arial" w:cs="Arial"/>
          <w:b/>
          <w:sz w:val="24"/>
          <w:szCs w:val="24"/>
        </w:rPr>
        <w:t xml:space="preserve"> </w:t>
      </w:r>
      <w:r w:rsidR="00135289">
        <w:rPr>
          <w:rFonts w:ascii="Arial" w:eastAsia="Times New Roman" w:hAnsi="Arial" w:cs="Arial"/>
          <w:b/>
          <w:sz w:val="24"/>
          <w:szCs w:val="24"/>
          <w:lang w:val="es-ES" w:eastAsia="es-ES"/>
        </w:rPr>
        <w:t>**********</w:t>
      </w:r>
      <w:r w:rsidR="00135289" w:rsidRPr="00C00A1E">
        <w:rPr>
          <w:rFonts w:ascii="Arial" w:eastAsia="Times New Roman" w:hAnsi="Arial" w:cs="Arial"/>
          <w:sz w:val="24"/>
          <w:szCs w:val="24"/>
          <w:lang w:val="es-ES" w:eastAsia="es-ES"/>
        </w:rPr>
        <w:t>,</w:t>
      </w:r>
      <w:r>
        <w:rPr>
          <w:rFonts w:ascii="Arial" w:hAnsi="Arial" w:cs="Arial"/>
          <w:sz w:val="24"/>
          <w:szCs w:val="24"/>
        </w:rPr>
        <w:t xml:space="preserve"> de dieciocho de agosto de dos mil diecisiete, emitida por el </w:t>
      </w:r>
      <w:r w:rsidRPr="003F6243">
        <w:rPr>
          <w:rFonts w:ascii="Arial" w:eastAsia="Times New Roman" w:hAnsi="Arial" w:cs="Arial"/>
          <w:sz w:val="24"/>
          <w:szCs w:val="24"/>
          <w:lang w:val="es-ES" w:eastAsia="es-ES"/>
        </w:rPr>
        <w:t xml:space="preserve">Policía Vial con número estadístico </w:t>
      </w:r>
      <w:r w:rsidRPr="00401FEC">
        <w:rPr>
          <w:rFonts w:ascii="Arial" w:eastAsia="Times New Roman" w:hAnsi="Arial" w:cs="Arial"/>
          <w:sz w:val="24"/>
          <w:szCs w:val="24"/>
          <w:lang w:val="es-ES" w:eastAsia="es-ES"/>
        </w:rPr>
        <w:t>PV-</w:t>
      </w:r>
      <w:r>
        <w:rPr>
          <w:rFonts w:ascii="Arial" w:eastAsia="Times New Roman" w:hAnsi="Arial" w:cs="Arial"/>
          <w:sz w:val="24"/>
          <w:szCs w:val="24"/>
          <w:lang w:val="es-ES" w:eastAsia="es-ES"/>
        </w:rPr>
        <w:t xml:space="preserve">238 </w:t>
      </w:r>
      <w:r>
        <w:rPr>
          <w:rFonts w:ascii="Arial" w:hAnsi="Arial" w:cs="Arial"/>
          <w:sz w:val="24"/>
          <w:szCs w:val="24"/>
          <w:lang w:val="es-ES_tradnl" w:eastAsia="es-ES"/>
        </w:rPr>
        <w:t>adscrita a la S</w:t>
      </w:r>
      <w:r w:rsidRPr="00520068">
        <w:rPr>
          <w:rFonts w:ascii="Arial" w:hAnsi="Arial" w:cs="Arial"/>
          <w:sz w:val="24"/>
          <w:szCs w:val="24"/>
          <w:lang w:val="es-ES_tradnl" w:eastAsia="es-ES"/>
        </w:rPr>
        <w:t xml:space="preserve">ubdirección de </w:t>
      </w:r>
      <w:r>
        <w:rPr>
          <w:rFonts w:ascii="Arial" w:hAnsi="Arial" w:cs="Arial"/>
          <w:sz w:val="24"/>
          <w:szCs w:val="24"/>
          <w:lang w:val="es-ES_tradnl" w:eastAsia="es-ES"/>
        </w:rPr>
        <w:t>T</w:t>
      </w:r>
      <w:r w:rsidRPr="00520068">
        <w:rPr>
          <w:rFonts w:ascii="Arial" w:hAnsi="Arial" w:cs="Arial"/>
          <w:sz w:val="24"/>
          <w:szCs w:val="24"/>
          <w:lang w:val="es-ES_tradnl" w:eastAsia="es-ES"/>
        </w:rPr>
        <w:t>ránsito</w:t>
      </w:r>
      <w:r>
        <w:rPr>
          <w:rFonts w:ascii="Arial" w:hAnsi="Arial" w:cs="Arial"/>
          <w:sz w:val="24"/>
          <w:szCs w:val="24"/>
          <w:lang w:val="es-ES_tradnl" w:eastAsia="es-ES"/>
        </w:rPr>
        <w:t xml:space="preserve"> y Movilidad del Municipio de Oaxaca de Juárez, O</w:t>
      </w:r>
      <w:r w:rsidRPr="00520068">
        <w:rPr>
          <w:rFonts w:ascii="Arial" w:hAnsi="Arial" w:cs="Arial"/>
          <w:sz w:val="24"/>
          <w:szCs w:val="24"/>
          <w:lang w:val="es-ES_tradnl" w:eastAsia="es-ES"/>
        </w:rPr>
        <w:t>axaca</w:t>
      </w:r>
      <w:r w:rsidR="003A493A" w:rsidRPr="00581B5E">
        <w:rPr>
          <w:rFonts w:ascii="Arial" w:hAnsi="Arial" w:cs="Arial"/>
          <w:sz w:val="24"/>
          <w:szCs w:val="24"/>
          <w:lang w:val="es-ES"/>
        </w:rPr>
        <w:t xml:space="preserve">, </w:t>
      </w:r>
      <w:r w:rsidR="003A493A" w:rsidRPr="00581B5E">
        <w:rPr>
          <w:rFonts w:ascii="Arial" w:hAnsi="Arial" w:cs="Arial"/>
          <w:sz w:val="24"/>
          <w:szCs w:val="24"/>
        </w:rPr>
        <w:t xml:space="preserve">expresando en sus conceptos de impugnación, que ésta no se encuentra debidamente </w:t>
      </w:r>
      <w:r w:rsidR="003A493A" w:rsidRPr="00581B5E">
        <w:rPr>
          <w:rFonts w:ascii="Arial" w:hAnsi="Arial" w:cs="Arial"/>
          <w:b/>
          <w:sz w:val="24"/>
          <w:szCs w:val="24"/>
        </w:rPr>
        <w:t>fundada y motivada</w:t>
      </w:r>
      <w:r w:rsidR="003A493A" w:rsidRPr="00581B5E">
        <w:rPr>
          <w:rFonts w:ascii="Arial" w:hAnsi="Arial" w:cs="Arial"/>
          <w:sz w:val="24"/>
          <w:szCs w:val="24"/>
        </w:rPr>
        <w:t>.</w:t>
      </w:r>
    </w:p>
    <w:p w:rsidR="00903489" w:rsidRDefault="00903489" w:rsidP="00903489">
      <w:pPr>
        <w:spacing w:line="360" w:lineRule="auto"/>
        <w:ind w:right="18" w:firstLine="567"/>
        <w:jc w:val="both"/>
        <w:rPr>
          <w:rFonts w:ascii="Arial" w:hAnsi="Arial" w:cs="Arial"/>
          <w:color w:val="000000"/>
          <w:sz w:val="24"/>
          <w:szCs w:val="24"/>
        </w:rPr>
      </w:pPr>
      <w:r w:rsidRPr="00D26D03">
        <w:rPr>
          <w:rFonts w:ascii="Arial" w:hAnsi="Arial" w:cs="Arial"/>
          <w:sz w:val="24"/>
          <w:szCs w:val="24"/>
        </w:rPr>
        <w:t>Enseguida,</w:t>
      </w:r>
      <w:r w:rsidR="003A493A" w:rsidRPr="00D26D03">
        <w:rPr>
          <w:rFonts w:ascii="Arial" w:hAnsi="Arial" w:cs="Arial"/>
          <w:sz w:val="24"/>
          <w:szCs w:val="24"/>
        </w:rPr>
        <w:t xml:space="preserve"> este juzgador procede al análisis del acta de infracción impugnada con número de folio</w:t>
      </w:r>
      <w:r w:rsidRPr="00D26D03">
        <w:rPr>
          <w:rFonts w:ascii="Arial" w:hAnsi="Arial" w:cs="Arial"/>
          <w:sz w:val="24"/>
          <w:szCs w:val="24"/>
        </w:rPr>
        <w:t xml:space="preserve"> </w:t>
      </w:r>
      <w:r w:rsidR="00135289">
        <w:rPr>
          <w:rFonts w:ascii="Arial" w:eastAsia="Times New Roman" w:hAnsi="Arial" w:cs="Arial"/>
          <w:b/>
          <w:sz w:val="24"/>
          <w:szCs w:val="24"/>
          <w:lang w:val="es-ES" w:eastAsia="es-ES"/>
        </w:rPr>
        <w:t>**********</w:t>
      </w:r>
      <w:r w:rsidR="00135289" w:rsidRPr="00C00A1E">
        <w:rPr>
          <w:rFonts w:ascii="Arial" w:eastAsia="Times New Roman" w:hAnsi="Arial" w:cs="Arial"/>
          <w:sz w:val="24"/>
          <w:szCs w:val="24"/>
          <w:lang w:val="es-ES" w:eastAsia="es-ES"/>
        </w:rPr>
        <w:t>,</w:t>
      </w:r>
      <w:r w:rsidRPr="00D26D03">
        <w:rPr>
          <w:rFonts w:ascii="Arial" w:hAnsi="Arial" w:cs="Arial"/>
          <w:sz w:val="24"/>
          <w:szCs w:val="24"/>
        </w:rPr>
        <w:t xml:space="preserve"> de dieciocho de agosto de dos mil diecisiete, emitida por el </w:t>
      </w:r>
      <w:r w:rsidRPr="00D26D03">
        <w:rPr>
          <w:rFonts w:ascii="Arial" w:eastAsia="Times New Roman" w:hAnsi="Arial" w:cs="Arial"/>
          <w:sz w:val="24"/>
          <w:szCs w:val="24"/>
          <w:lang w:val="es-ES" w:eastAsia="es-ES"/>
        </w:rPr>
        <w:t xml:space="preserve">Policía Vial con número estadístico PV-238 </w:t>
      </w:r>
      <w:r w:rsidRPr="00D26D03">
        <w:rPr>
          <w:rFonts w:ascii="Arial" w:hAnsi="Arial" w:cs="Arial"/>
          <w:sz w:val="24"/>
          <w:szCs w:val="24"/>
          <w:lang w:val="es-ES_tradnl" w:eastAsia="es-ES"/>
        </w:rPr>
        <w:t>adscrita a la Subdirección de Tránsito y Movilidad del Municipio de Oaxaca de Juárez, Oaxaca</w:t>
      </w:r>
      <w:r w:rsidRPr="00D26D03">
        <w:rPr>
          <w:rFonts w:ascii="Arial" w:hAnsi="Arial" w:cs="Arial"/>
          <w:sz w:val="24"/>
          <w:szCs w:val="24"/>
          <w:lang w:val="es-ES"/>
        </w:rPr>
        <w:t>,</w:t>
      </w:r>
      <w:r w:rsidRPr="00D26D03">
        <w:rPr>
          <w:rFonts w:ascii="Arial" w:hAnsi="Arial" w:cs="Arial"/>
          <w:color w:val="000000"/>
          <w:sz w:val="24"/>
          <w:szCs w:val="24"/>
        </w:rPr>
        <w:t xml:space="preserve"> </w:t>
      </w:r>
      <w:r w:rsidR="003A493A" w:rsidRPr="00D26D03">
        <w:rPr>
          <w:rFonts w:ascii="Arial" w:hAnsi="Arial" w:cs="Arial"/>
          <w:color w:val="000000"/>
          <w:sz w:val="24"/>
          <w:szCs w:val="24"/>
        </w:rPr>
        <w:t>a la cual se le confiere valor probatorio pleno, por ser un documento público expedido por un servidor público en ejercicio de sus func</w:t>
      </w:r>
      <w:r w:rsidRPr="00D26D03">
        <w:rPr>
          <w:rFonts w:ascii="Arial" w:hAnsi="Arial" w:cs="Arial"/>
          <w:color w:val="000000"/>
          <w:sz w:val="24"/>
          <w:szCs w:val="24"/>
        </w:rPr>
        <w:t xml:space="preserve">iones, en términos del artículo 173 de </w:t>
      </w:r>
      <w:r w:rsidR="003A493A" w:rsidRPr="00D26D03">
        <w:rPr>
          <w:rFonts w:ascii="Arial" w:hAnsi="Arial" w:cs="Arial"/>
          <w:color w:val="000000"/>
          <w:sz w:val="24"/>
          <w:szCs w:val="24"/>
        </w:rPr>
        <w:t xml:space="preserve">la Ley </w:t>
      </w:r>
      <w:r w:rsidRPr="00D26D03">
        <w:rPr>
          <w:rFonts w:ascii="Arial" w:hAnsi="Arial" w:cs="Arial"/>
          <w:color w:val="000000"/>
          <w:sz w:val="24"/>
          <w:szCs w:val="24"/>
        </w:rPr>
        <w:t>de Justicia Administrativa, anterior a la vigente.</w:t>
      </w:r>
    </w:p>
    <w:p w:rsidR="003A493A" w:rsidRPr="004D0436" w:rsidRDefault="003A493A" w:rsidP="00903489">
      <w:pPr>
        <w:spacing w:line="360" w:lineRule="auto"/>
        <w:ind w:right="18" w:firstLine="567"/>
        <w:jc w:val="both"/>
        <w:rPr>
          <w:rFonts w:ascii="Arial" w:hAnsi="Arial" w:cs="Arial"/>
          <w:sz w:val="24"/>
          <w:szCs w:val="24"/>
        </w:rPr>
      </w:pPr>
      <w:r w:rsidRPr="00381808">
        <w:rPr>
          <w:rFonts w:ascii="Arial" w:hAnsi="Arial" w:cs="Arial"/>
          <w:color w:val="000000"/>
          <w:sz w:val="24"/>
          <w:szCs w:val="24"/>
        </w:rPr>
        <w:t xml:space="preserve">De ella </w:t>
      </w:r>
      <w:r w:rsidRPr="00381808">
        <w:rPr>
          <w:rFonts w:ascii="Arial" w:hAnsi="Arial" w:cs="Arial"/>
          <w:sz w:val="24"/>
          <w:szCs w:val="24"/>
        </w:rPr>
        <w:t xml:space="preserve">se advierte, que el Policía Vial que lo emitió, en el rubro de </w:t>
      </w:r>
      <w:r w:rsidRPr="00B315D0">
        <w:rPr>
          <w:rFonts w:ascii="Arial" w:hAnsi="Arial" w:cs="Arial"/>
          <w:b/>
          <w:sz w:val="24"/>
          <w:szCs w:val="24"/>
        </w:rPr>
        <w:t xml:space="preserve">motivación </w:t>
      </w:r>
      <w:r>
        <w:rPr>
          <w:rFonts w:ascii="Arial" w:hAnsi="Arial" w:cs="Arial"/>
          <w:sz w:val="24"/>
          <w:szCs w:val="24"/>
        </w:rPr>
        <w:t xml:space="preserve">indicó </w:t>
      </w:r>
      <w:r w:rsidR="00903489">
        <w:rPr>
          <w:rFonts w:ascii="Arial" w:hAnsi="Arial" w:cs="Arial"/>
          <w:sz w:val="24"/>
          <w:szCs w:val="24"/>
        </w:rPr>
        <w:t xml:space="preserve">“pasarse la luz roja del semáforo y negar documentos, artículo 59 fracción I y 54 fracción X” </w:t>
      </w:r>
      <w:r>
        <w:rPr>
          <w:rFonts w:ascii="Arial" w:hAnsi="Arial" w:cs="Arial"/>
          <w:sz w:val="24"/>
          <w:szCs w:val="24"/>
        </w:rPr>
        <w:t>y en cuanto al rubro de</w:t>
      </w:r>
      <w:r w:rsidRPr="00381808">
        <w:rPr>
          <w:rFonts w:ascii="Arial" w:hAnsi="Arial" w:cs="Arial"/>
          <w:sz w:val="24"/>
          <w:szCs w:val="24"/>
        </w:rPr>
        <w:t xml:space="preserve"> </w:t>
      </w:r>
      <w:r w:rsidRPr="00381808">
        <w:rPr>
          <w:rFonts w:ascii="Arial" w:hAnsi="Arial" w:cs="Arial"/>
          <w:b/>
          <w:sz w:val="24"/>
          <w:szCs w:val="24"/>
        </w:rPr>
        <w:t>fundamentación</w:t>
      </w:r>
      <w:r w:rsidR="00903489">
        <w:rPr>
          <w:rFonts w:ascii="Arial" w:hAnsi="Arial" w:cs="Arial"/>
          <w:sz w:val="24"/>
          <w:szCs w:val="24"/>
        </w:rPr>
        <w:t xml:space="preserve"> señaló “artículo 137”</w:t>
      </w:r>
      <w:r w:rsidR="004E35EE">
        <w:rPr>
          <w:rFonts w:ascii="Arial" w:hAnsi="Arial" w:cs="Arial"/>
          <w:sz w:val="24"/>
          <w:szCs w:val="24"/>
        </w:rPr>
        <w:t xml:space="preserve"> del Reglamento de Vialidad para el Municipio de Oaxaca de Juárez en relación a los artículos 32 fracción I y 201 fracciones V, IX, X, XI</w:t>
      </w:r>
      <w:r w:rsidR="00903489">
        <w:rPr>
          <w:rFonts w:ascii="Arial" w:hAnsi="Arial" w:cs="Arial"/>
          <w:sz w:val="24"/>
          <w:szCs w:val="24"/>
        </w:rPr>
        <w:t>,</w:t>
      </w:r>
      <w:r w:rsidR="004E35EE">
        <w:rPr>
          <w:rFonts w:ascii="Arial" w:hAnsi="Arial" w:cs="Arial"/>
          <w:sz w:val="24"/>
          <w:szCs w:val="24"/>
        </w:rPr>
        <w:t xml:space="preserve"> de la Ley de Ingresos del Municipio de Oaxaca de Juárez,</w:t>
      </w:r>
      <w:r w:rsidR="00903489">
        <w:rPr>
          <w:rFonts w:ascii="Arial" w:hAnsi="Arial" w:cs="Arial"/>
          <w:sz w:val="24"/>
          <w:szCs w:val="24"/>
        </w:rPr>
        <w:t xml:space="preserve"> sin embargo, </w:t>
      </w:r>
      <w:r>
        <w:rPr>
          <w:rFonts w:ascii="Arial" w:hAnsi="Arial" w:cs="Arial"/>
          <w:sz w:val="24"/>
          <w:szCs w:val="24"/>
        </w:rPr>
        <w:t xml:space="preserve">no señaló precepto legal alguno, </w:t>
      </w:r>
      <w:r w:rsidR="00C16D83">
        <w:rPr>
          <w:rFonts w:ascii="Arial" w:hAnsi="Arial" w:cs="Arial"/>
          <w:sz w:val="24"/>
          <w:szCs w:val="24"/>
        </w:rPr>
        <w:t xml:space="preserve">en el que precisa </w:t>
      </w:r>
      <w:r w:rsidRPr="00381808">
        <w:rPr>
          <w:rFonts w:ascii="Arial" w:hAnsi="Arial" w:cs="Arial"/>
          <w:sz w:val="24"/>
          <w:szCs w:val="24"/>
        </w:rPr>
        <w:t xml:space="preserve">las </w:t>
      </w:r>
      <w:r w:rsidRPr="00381808">
        <w:rPr>
          <w:rFonts w:ascii="Arial" w:hAnsi="Arial" w:cs="Arial"/>
          <w:b/>
          <w:sz w:val="24"/>
          <w:szCs w:val="24"/>
        </w:rPr>
        <w:t>razones</w:t>
      </w:r>
      <w:r w:rsidRPr="00381808">
        <w:rPr>
          <w:rFonts w:ascii="Arial" w:hAnsi="Arial" w:cs="Arial"/>
          <w:sz w:val="24"/>
          <w:szCs w:val="24"/>
        </w:rPr>
        <w:t>,</w:t>
      </w:r>
      <w:r w:rsidRPr="00381808">
        <w:rPr>
          <w:rFonts w:ascii="Arial" w:hAnsi="Arial" w:cs="Arial"/>
          <w:b/>
          <w:sz w:val="24"/>
          <w:szCs w:val="24"/>
        </w:rPr>
        <w:t xml:space="preserve"> motivos o circunstancias especiales que llevaron a esa autoridad a concluir que el caso en particular encuadraba en el supuesto previsto en las normas legales invocadas</w:t>
      </w:r>
      <w:r w:rsidRPr="00381808">
        <w:rPr>
          <w:rFonts w:ascii="Arial" w:hAnsi="Arial" w:cs="Arial"/>
          <w:sz w:val="24"/>
          <w:szCs w:val="24"/>
        </w:rPr>
        <w:t xml:space="preserve"> como fundamento.</w:t>
      </w:r>
    </w:p>
    <w:p w:rsidR="00BD516B" w:rsidRDefault="004E35EE" w:rsidP="00BD516B">
      <w:pPr>
        <w:spacing w:line="360" w:lineRule="auto"/>
        <w:ind w:right="51" w:firstLine="567"/>
        <w:jc w:val="both"/>
        <w:rPr>
          <w:rFonts w:ascii="Arial" w:hAnsi="Arial" w:cs="Arial"/>
          <w:sz w:val="24"/>
          <w:szCs w:val="24"/>
        </w:rPr>
      </w:pPr>
      <w:r>
        <w:rPr>
          <w:rFonts w:ascii="Arial" w:hAnsi="Arial" w:cs="Arial"/>
          <w:sz w:val="24"/>
          <w:szCs w:val="24"/>
        </w:rPr>
        <w:t xml:space="preserve">El artículo </w:t>
      </w:r>
      <w:r w:rsidR="003A493A">
        <w:rPr>
          <w:rFonts w:ascii="Arial" w:hAnsi="Arial" w:cs="Arial"/>
          <w:sz w:val="24"/>
          <w:szCs w:val="24"/>
        </w:rPr>
        <w:t xml:space="preserve">137 </w:t>
      </w:r>
      <w:r w:rsidR="003A493A" w:rsidRPr="004D0436">
        <w:rPr>
          <w:rFonts w:ascii="Arial" w:hAnsi="Arial" w:cs="Arial"/>
          <w:sz w:val="24"/>
          <w:szCs w:val="24"/>
        </w:rPr>
        <w:t>del Reglamento de Vialidad para el Municipio de Oax</w:t>
      </w:r>
      <w:r w:rsidR="003A493A">
        <w:rPr>
          <w:rFonts w:ascii="Arial" w:hAnsi="Arial" w:cs="Arial"/>
          <w:sz w:val="24"/>
          <w:szCs w:val="24"/>
        </w:rPr>
        <w:t>aca de Juárez Oaxaca, establece:</w:t>
      </w:r>
    </w:p>
    <w:p w:rsidR="003A493A" w:rsidRPr="00BD516B" w:rsidRDefault="003A493A" w:rsidP="00BD516B">
      <w:pPr>
        <w:spacing w:line="360" w:lineRule="auto"/>
        <w:ind w:right="51" w:firstLine="567"/>
        <w:jc w:val="both"/>
        <w:rPr>
          <w:rFonts w:ascii="Arial" w:hAnsi="Arial" w:cs="Arial"/>
          <w:sz w:val="24"/>
          <w:szCs w:val="24"/>
        </w:rPr>
      </w:pPr>
      <w:r w:rsidRPr="00B70FC2">
        <w:rPr>
          <w:rFonts w:ascii="Arial" w:hAnsi="Arial" w:cs="Arial"/>
          <w:bCs/>
          <w:i/>
          <w:szCs w:val="21"/>
        </w:rPr>
        <w:t>“</w:t>
      </w:r>
      <w:r w:rsidRPr="00B70FC2">
        <w:rPr>
          <w:rFonts w:ascii="Arial" w:hAnsi="Arial" w:cs="Arial"/>
          <w:b/>
          <w:bCs/>
          <w:i/>
          <w:szCs w:val="21"/>
        </w:rPr>
        <w:t xml:space="preserve">ARTÍCULO 137- </w:t>
      </w:r>
      <w:r w:rsidRPr="00B70FC2">
        <w:rPr>
          <w:rFonts w:ascii="Arial" w:hAnsi="Arial" w:cs="Arial"/>
          <w:i/>
          <w:szCs w:val="21"/>
        </w:rPr>
        <w:t xml:space="preserve">Los elementos de la Policía Vial están facultados en caso de una </w:t>
      </w:r>
      <w:r w:rsidR="00BD516B">
        <w:rPr>
          <w:rFonts w:ascii="Arial" w:hAnsi="Arial" w:cs="Arial"/>
          <w:i/>
          <w:szCs w:val="21"/>
        </w:rPr>
        <w:tab/>
      </w:r>
      <w:r w:rsidRPr="00B70FC2">
        <w:rPr>
          <w:rFonts w:ascii="Arial" w:hAnsi="Arial" w:cs="Arial"/>
          <w:i/>
          <w:szCs w:val="21"/>
        </w:rPr>
        <w:t xml:space="preserve">infracción a las disposiciones que dicta este Reglamento, para recoger licencias, </w:t>
      </w:r>
      <w:r w:rsidR="00BD516B">
        <w:rPr>
          <w:rFonts w:ascii="Arial" w:hAnsi="Arial" w:cs="Arial"/>
          <w:i/>
          <w:szCs w:val="21"/>
        </w:rPr>
        <w:tab/>
      </w:r>
      <w:r w:rsidRPr="00B70FC2">
        <w:rPr>
          <w:rFonts w:ascii="Arial" w:hAnsi="Arial" w:cs="Arial"/>
          <w:i/>
          <w:szCs w:val="21"/>
        </w:rPr>
        <w:t xml:space="preserve">tarjetas de circulación, placas de circulación y vehículos, a fin de garantizar el pago </w:t>
      </w:r>
      <w:r w:rsidR="00BD516B">
        <w:rPr>
          <w:rFonts w:ascii="Arial" w:hAnsi="Arial" w:cs="Arial"/>
          <w:i/>
          <w:szCs w:val="21"/>
        </w:rPr>
        <w:tab/>
      </w:r>
      <w:r w:rsidRPr="00B70FC2">
        <w:rPr>
          <w:rFonts w:ascii="Arial" w:hAnsi="Arial" w:cs="Arial"/>
          <w:i/>
          <w:szCs w:val="21"/>
        </w:rPr>
        <w:t>de las sanciones administrativas correspondientes.”</w:t>
      </w:r>
    </w:p>
    <w:p w:rsidR="003A493A" w:rsidRPr="003B2F63" w:rsidRDefault="00D26D03" w:rsidP="00D26D03">
      <w:pPr>
        <w:autoSpaceDE w:val="0"/>
        <w:autoSpaceDN w:val="0"/>
        <w:adjustRightInd w:val="0"/>
        <w:spacing w:line="360" w:lineRule="auto"/>
        <w:ind w:firstLine="567"/>
        <w:jc w:val="both"/>
        <w:rPr>
          <w:rFonts w:ascii="Arial" w:hAnsi="Arial" w:cs="Arial"/>
          <w:sz w:val="24"/>
          <w:szCs w:val="24"/>
        </w:rPr>
      </w:pPr>
      <w:r>
        <w:rPr>
          <w:rFonts w:ascii="Arial" w:hAnsi="Arial" w:cs="Arial"/>
          <w:sz w:val="24"/>
          <w:szCs w:val="24"/>
        </w:rPr>
        <w:t>Atendiendo a lo anterior, se da cuenta que</w:t>
      </w:r>
      <w:r w:rsidR="003A493A">
        <w:rPr>
          <w:rFonts w:ascii="Arial" w:hAnsi="Arial" w:cs="Arial"/>
          <w:sz w:val="24"/>
          <w:szCs w:val="24"/>
        </w:rPr>
        <w:t xml:space="preserve"> la autoridad demandada</w:t>
      </w:r>
      <w:r w:rsidR="003A493A" w:rsidRPr="00F6371B">
        <w:rPr>
          <w:rFonts w:ascii="Arial" w:hAnsi="Arial" w:cs="Arial"/>
          <w:sz w:val="24"/>
          <w:szCs w:val="24"/>
        </w:rPr>
        <w:t xml:space="preserve"> omitió señalar modo y circunstancias de </w:t>
      </w:r>
      <w:r w:rsidR="003A493A">
        <w:rPr>
          <w:rFonts w:ascii="Arial" w:hAnsi="Arial" w:cs="Arial"/>
          <w:sz w:val="24"/>
          <w:szCs w:val="24"/>
        </w:rPr>
        <w:t>la conducta de</w:t>
      </w:r>
      <w:r>
        <w:rPr>
          <w:rFonts w:ascii="Arial" w:hAnsi="Arial" w:cs="Arial"/>
          <w:sz w:val="24"/>
          <w:szCs w:val="24"/>
        </w:rPr>
        <w:t xml:space="preserve"> </w:t>
      </w:r>
      <w:r w:rsidR="003A493A">
        <w:rPr>
          <w:rFonts w:ascii="Arial" w:hAnsi="Arial" w:cs="Arial"/>
          <w:sz w:val="24"/>
          <w:szCs w:val="24"/>
        </w:rPr>
        <w:t>l</w:t>
      </w:r>
      <w:r>
        <w:rPr>
          <w:rFonts w:ascii="Arial" w:hAnsi="Arial" w:cs="Arial"/>
          <w:sz w:val="24"/>
          <w:szCs w:val="24"/>
        </w:rPr>
        <w:t>a</w:t>
      </w:r>
      <w:r w:rsidR="003A493A">
        <w:rPr>
          <w:rFonts w:ascii="Arial" w:hAnsi="Arial" w:cs="Arial"/>
          <w:sz w:val="24"/>
          <w:szCs w:val="24"/>
        </w:rPr>
        <w:t xml:space="preserve"> infractor</w:t>
      </w:r>
      <w:r>
        <w:rPr>
          <w:rFonts w:ascii="Arial" w:hAnsi="Arial" w:cs="Arial"/>
          <w:sz w:val="24"/>
          <w:szCs w:val="24"/>
        </w:rPr>
        <w:t xml:space="preserve">a que le llevaron a concluir que </w:t>
      </w:r>
      <w:r w:rsidR="003A493A" w:rsidRPr="00F6371B">
        <w:rPr>
          <w:rFonts w:ascii="Arial" w:hAnsi="Arial" w:cs="Arial"/>
          <w:sz w:val="24"/>
          <w:szCs w:val="24"/>
        </w:rPr>
        <w:t xml:space="preserve">infringió el </w:t>
      </w:r>
      <w:r w:rsidR="003A493A">
        <w:rPr>
          <w:rFonts w:ascii="Arial" w:hAnsi="Arial" w:cs="Arial"/>
          <w:sz w:val="24"/>
          <w:szCs w:val="24"/>
        </w:rPr>
        <w:t>R</w:t>
      </w:r>
      <w:r w:rsidR="003A493A" w:rsidRPr="00F6371B">
        <w:rPr>
          <w:rFonts w:ascii="Arial" w:hAnsi="Arial" w:cs="Arial"/>
          <w:sz w:val="24"/>
          <w:szCs w:val="24"/>
        </w:rPr>
        <w:t xml:space="preserve">eglamento de </w:t>
      </w:r>
      <w:r w:rsidR="003A493A">
        <w:rPr>
          <w:rFonts w:ascii="Arial" w:hAnsi="Arial" w:cs="Arial"/>
          <w:sz w:val="24"/>
          <w:szCs w:val="24"/>
        </w:rPr>
        <w:t>Vialidad</w:t>
      </w:r>
      <w:r w:rsidR="003A493A" w:rsidRPr="00F6371B">
        <w:rPr>
          <w:rFonts w:ascii="Arial" w:hAnsi="Arial" w:cs="Arial"/>
          <w:sz w:val="24"/>
          <w:szCs w:val="24"/>
        </w:rPr>
        <w:t xml:space="preserve"> </w:t>
      </w:r>
      <w:r w:rsidR="003A493A">
        <w:rPr>
          <w:rFonts w:ascii="Arial" w:hAnsi="Arial" w:cs="Arial"/>
          <w:sz w:val="24"/>
          <w:szCs w:val="24"/>
        </w:rPr>
        <w:t>M</w:t>
      </w:r>
      <w:r w:rsidR="003A493A" w:rsidRPr="00CA17C2">
        <w:rPr>
          <w:rFonts w:ascii="Arial" w:hAnsi="Arial" w:cs="Arial"/>
          <w:sz w:val="24"/>
          <w:szCs w:val="24"/>
        </w:rPr>
        <w:t>unicipal</w:t>
      </w:r>
      <w:r w:rsidR="003A493A">
        <w:rPr>
          <w:rFonts w:ascii="Arial" w:hAnsi="Arial" w:cs="Arial"/>
          <w:sz w:val="24"/>
          <w:szCs w:val="24"/>
        </w:rPr>
        <w:t xml:space="preserve"> y con ello</w:t>
      </w:r>
      <w:r w:rsidR="003A493A" w:rsidRPr="00F6371B">
        <w:rPr>
          <w:rFonts w:ascii="Arial" w:hAnsi="Arial" w:cs="Arial"/>
          <w:sz w:val="24"/>
          <w:szCs w:val="24"/>
        </w:rPr>
        <w:t xml:space="preserve"> </w:t>
      </w:r>
      <w:r w:rsidR="003A493A">
        <w:rPr>
          <w:rFonts w:ascii="Arial" w:hAnsi="Arial" w:cs="Arial"/>
          <w:sz w:val="24"/>
          <w:szCs w:val="24"/>
        </w:rPr>
        <w:t>se</w:t>
      </w:r>
      <w:r w:rsidR="003A493A" w:rsidRPr="00F6371B">
        <w:rPr>
          <w:rFonts w:ascii="Arial" w:hAnsi="Arial" w:cs="Arial"/>
          <w:sz w:val="24"/>
          <w:szCs w:val="24"/>
        </w:rPr>
        <w:t xml:space="preserve"> evidenciara la actu</w:t>
      </w:r>
      <w:r w:rsidR="003A493A">
        <w:rPr>
          <w:rFonts w:ascii="Arial" w:hAnsi="Arial" w:cs="Arial"/>
          <w:sz w:val="24"/>
          <w:szCs w:val="24"/>
        </w:rPr>
        <w:t>alización de la hipótesis de la norma citada</w:t>
      </w:r>
      <w:r w:rsidR="003A493A" w:rsidRPr="00F6371B">
        <w:rPr>
          <w:rFonts w:ascii="Arial" w:hAnsi="Arial" w:cs="Arial"/>
          <w:sz w:val="24"/>
          <w:szCs w:val="24"/>
        </w:rPr>
        <w:t>, como lo prevé el artículo 7 fracción V, de la Ley de Justicia Administrativa para el Estado</w:t>
      </w:r>
      <w:r w:rsidR="003A493A">
        <w:rPr>
          <w:rFonts w:ascii="Arial" w:hAnsi="Arial" w:cs="Arial"/>
          <w:sz w:val="24"/>
          <w:szCs w:val="24"/>
        </w:rPr>
        <w:t xml:space="preserve"> de Oaxaca</w:t>
      </w:r>
      <w:r w:rsidR="003A493A" w:rsidRPr="00F6371B">
        <w:rPr>
          <w:rFonts w:ascii="Arial" w:hAnsi="Arial" w:cs="Arial"/>
          <w:sz w:val="24"/>
          <w:szCs w:val="24"/>
        </w:rPr>
        <w:t>,</w:t>
      </w:r>
      <w:r>
        <w:rPr>
          <w:rFonts w:ascii="Arial" w:hAnsi="Arial" w:cs="Arial"/>
          <w:sz w:val="24"/>
          <w:szCs w:val="24"/>
        </w:rPr>
        <w:t xml:space="preserve"> anterior a </w:t>
      </w:r>
      <w:r>
        <w:rPr>
          <w:rFonts w:ascii="Arial" w:hAnsi="Arial" w:cs="Arial"/>
          <w:sz w:val="24"/>
          <w:szCs w:val="24"/>
        </w:rPr>
        <w:lastRenderedPageBreak/>
        <w:t>la vigente,</w:t>
      </w:r>
      <w:r w:rsidR="003A493A" w:rsidRPr="00F6371B">
        <w:rPr>
          <w:rFonts w:ascii="Arial" w:hAnsi="Arial" w:cs="Arial"/>
          <w:sz w:val="24"/>
          <w:szCs w:val="24"/>
        </w:rPr>
        <w:t xml:space="preserve"> esto es</w:t>
      </w:r>
      <w:r w:rsidR="003A493A">
        <w:rPr>
          <w:rFonts w:ascii="Arial" w:hAnsi="Arial" w:cs="Arial"/>
          <w:sz w:val="24"/>
          <w:szCs w:val="24"/>
        </w:rPr>
        <w:t>,</w:t>
      </w:r>
      <w:r w:rsidR="003A493A" w:rsidRPr="00F6371B">
        <w:rPr>
          <w:rFonts w:ascii="Arial" w:hAnsi="Arial" w:cs="Arial"/>
          <w:sz w:val="24"/>
          <w:szCs w:val="24"/>
        </w:rPr>
        <w:t xml:space="preserve"> de </w:t>
      </w:r>
      <w:r w:rsidR="003A493A">
        <w:rPr>
          <w:rFonts w:ascii="Arial" w:hAnsi="Arial" w:cs="Arial"/>
          <w:sz w:val="24"/>
          <w:szCs w:val="24"/>
        </w:rPr>
        <w:t xml:space="preserve">fundar y </w:t>
      </w:r>
      <w:r w:rsidR="003A493A" w:rsidRPr="00F6371B">
        <w:rPr>
          <w:rFonts w:ascii="Arial" w:hAnsi="Arial" w:cs="Arial"/>
          <w:sz w:val="24"/>
          <w:szCs w:val="24"/>
        </w:rPr>
        <w:t>motivar todos los actos que emitan para no dejar al administrado en estado de inde</w:t>
      </w:r>
      <w:r w:rsidR="003A493A">
        <w:rPr>
          <w:rFonts w:ascii="Arial" w:hAnsi="Arial" w:cs="Arial"/>
          <w:sz w:val="24"/>
          <w:szCs w:val="24"/>
        </w:rPr>
        <w:t>f</w:t>
      </w:r>
      <w:r w:rsidR="003A493A" w:rsidRPr="00F6371B">
        <w:rPr>
          <w:rFonts w:ascii="Arial" w:hAnsi="Arial" w:cs="Arial"/>
          <w:sz w:val="24"/>
          <w:szCs w:val="24"/>
        </w:rPr>
        <w:t>ensión al ignorar las causas por las cual</w:t>
      </w:r>
      <w:r w:rsidR="003A493A">
        <w:rPr>
          <w:rFonts w:ascii="Arial" w:hAnsi="Arial" w:cs="Arial"/>
          <w:sz w:val="24"/>
          <w:szCs w:val="24"/>
        </w:rPr>
        <w:t>es se emitió el acto impugnado</w:t>
      </w:r>
      <w:r w:rsidR="003A493A" w:rsidRPr="00F6371B">
        <w:rPr>
          <w:rFonts w:ascii="Arial" w:hAnsi="Arial" w:cs="Arial"/>
          <w:sz w:val="24"/>
          <w:szCs w:val="24"/>
        </w:rPr>
        <w:t xml:space="preserve">; ya que únicamente se limitó a invocar </w:t>
      </w:r>
      <w:r w:rsidR="004E35EE">
        <w:rPr>
          <w:rFonts w:ascii="Arial" w:hAnsi="Arial" w:cs="Arial"/>
          <w:sz w:val="24"/>
          <w:szCs w:val="24"/>
        </w:rPr>
        <w:t>el artículo</w:t>
      </w:r>
      <w:r w:rsidR="003A493A">
        <w:rPr>
          <w:rFonts w:ascii="Arial" w:hAnsi="Arial" w:cs="Arial"/>
          <w:sz w:val="24"/>
          <w:szCs w:val="24"/>
        </w:rPr>
        <w:t xml:space="preserve"> 137 </w:t>
      </w:r>
      <w:r w:rsidR="003A493A" w:rsidRPr="004D0436">
        <w:rPr>
          <w:rFonts w:ascii="Arial" w:hAnsi="Arial" w:cs="Arial"/>
          <w:sz w:val="24"/>
          <w:szCs w:val="24"/>
        </w:rPr>
        <w:t>del Reglamento de Vialidad para el Municipio de Oax</w:t>
      </w:r>
      <w:r w:rsidR="003A493A">
        <w:rPr>
          <w:rFonts w:ascii="Arial" w:hAnsi="Arial" w:cs="Arial"/>
          <w:sz w:val="24"/>
          <w:szCs w:val="24"/>
        </w:rPr>
        <w:t xml:space="preserve">aca de Juárez Oaxaca, </w:t>
      </w:r>
      <w:r w:rsidR="003A493A" w:rsidRPr="00F6371B">
        <w:rPr>
          <w:rFonts w:ascii="Arial" w:hAnsi="Arial" w:cs="Arial"/>
          <w:sz w:val="24"/>
          <w:szCs w:val="24"/>
        </w:rPr>
        <w:t>sin que hiciera referencia de los hechos ocurridos</w:t>
      </w:r>
      <w:r w:rsidR="003A493A">
        <w:rPr>
          <w:rFonts w:ascii="Arial" w:hAnsi="Arial" w:cs="Arial"/>
          <w:sz w:val="24"/>
          <w:szCs w:val="24"/>
        </w:rPr>
        <w:t xml:space="preserve"> o </w:t>
      </w:r>
      <w:r w:rsidR="003A493A" w:rsidRPr="00F6371B">
        <w:rPr>
          <w:rFonts w:ascii="Arial" w:hAnsi="Arial" w:cs="Arial"/>
          <w:sz w:val="24"/>
          <w:szCs w:val="24"/>
        </w:rPr>
        <w:t>especificara las razones particulares o causas inmediatas, que lo llevaron a esa conclusión y que le hayan servido de sus</w:t>
      </w:r>
      <w:r w:rsidR="003A493A">
        <w:rPr>
          <w:rFonts w:ascii="Arial" w:hAnsi="Arial" w:cs="Arial"/>
          <w:sz w:val="24"/>
          <w:szCs w:val="24"/>
        </w:rPr>
        <w:t>tento para la emisión del acto.</w:t>
      </w:r>
    </w:p>
    <w:p w:rsidR="003A493A" w:rsidRPr="004E35EE" w:rsidRDefault="003A493A" w:rsidP="004E35EE">
      <w:pPr>
        <w:spacing w:line="360" w:lineRule="auto"/>
        <w:ind w:right="51" w:firstLine="567"/>
        <w:jc w:val="both"/>
        <w:rPr>
          <w:rFonts w:ascii="Arial" w:hAnsi="Arial" w:cs="Arial"/>
          <w:color w:val="000000"/>
          <w:sz w:val="24"/>
          <w:szCs w:val="24"/>
        </w:rPr>
      </w:pPr>
      <w:r>
        <w:rPr>
          <w:rFonts w:ascii="Arial" w:hAnsi="Arial" w:cs="Arial"/>
          <w:sz w:val="24"/>
          <w:szCs w:val="24"/>
        </w:rPr>
        <w:t>Así, el</w:t>
      </w:r>
      <w:r w:rsidRPr="00B15094">
        <w:rPr>
          <w:rFonts w:ascii="Arial" w:hAnsi="Arial" w:cs="Arial"/>
          <w:sz w:val="24"/>
          <w:szCs w:val="24"/>
        </w:rPr>
        <w:t xml:space="preserve"> </w:t>
      </w:r>
      <w:r>
        <w:rPr>
          <w:rFonts w:ascii="Arial" w:hAnsi="Arial" w:cs="Arial"/>
          <w:color w:val="000000"/>
          <w:sz w:val="24"/>
          <w:szCs w:val="24"/>
        </w:rPr>
        <w:t xml:space="preserve">Policía Vial </w:t>
      </w:r>
      <w:r w:rsidR="004E35EE">
        <w:rPr>
          <w:rFonts w:ascii="Arial" w:eastAsia="Times New Roman" w:hAnsi="Arial" w:cs="Arial"/>
          <w:sz w:val="24"/>
          <w:szCs w:val="24"/>
          <w:lang w:val="es-ES" w:eastAsia="es-ES"/>
        </w:rPr>
        <w:t xml:space="preserve">238 </w:t>
      </w:r>
      <w:r w:rsidR="004E35EE">
        <w:rPr>
          <w:rFonts w:ascii="Arial" w:hAnsi="Arial" w:cs="Arial"/>
          <w:sz w:val="24"/>
          <w:szCs w:val="24"/>
          <w:lang w:val="es-ES_tradnl" w:eastAsia="es-ES"/>
        </w:rPr>
        <w:t>adscrita a la S</w:t>
      </w:r>
      <w:r w:rsidR="004E35EE" w:rsidRPr="00520068">
        <w:rPr>
          <w:rFonts w:ascii="Arial" w:hAnsi="Arial" w:cs="Arial"/>
          <w:sz w:val="24"/>
          <w:szCs w:val="24"/>
          <w:lang w:val="es-ES_tradnl" w:eastAsia="es-ES"/>
        </w:rPr>
        <w:t xml:space="preserve">ubdirección de </w:t>
      </w:r>
      <w:r w:rsidR="004E35EE">
        <w:rPr>
          <w:rFonts w:ascii="Arial" w:hAnsi="Arial" w:cs="Arial"/>
          <w:sz w:val="24"/>
          <w:szCs w:val="24"/>
          <w:lang w:val="es-ES_tradnl" w:eastAsia="es-ES"/>
        </w:rPr>
        <w:t>T</w:t>
      </w:r>
      <w:r w:rsidR="004E35EE" w:rsidRPr="00520068">
        <w:rPr>
          <w:rFonts w:ascii="Arial" w:hAnsi="Arial" w:cs="Arial"/>
          <w:sz w:val="24"/>
          <w:szCs w:val="24"/>
          <w:lang w:val="es-ES_tradnl" w:eastAsia="es-ES"/>
        </w:rPr>
        <w:t>ránsito</w:t>
      </w:r>
      <w:r w:rsidR="004E35EE">
        <w:rPr>
          <w:rFonts w:ascii="Arial" w:hAnsi="Arial" w:cs="Arial"/>
          <w:sz w:val="24"/>
          <w:szCs w:val="24"/>
          <w:lang w:val="es-ES_tradnl" w:eastAsia="es-ES"/>
        </w:rPr>
        <w:t xml:space="preserve"> y Movilidad del Municipio de Oaxaca de Juárez, O</w:t>
      </w:r>
      <w:r w:rsidR="004E35EE" w:rsidRPr="00520068">
        <w:rPr>
          <w:rFonts w:ascii="Arial" w:hAnsi="Arial" w:cs="Arial"/>
          <w:sz w:val="24"/>
          <w:szCs w:val="24"/>
          <w:lang w:val="es-ES_tradnl" w:eastAsia="es-ES"/>
        </w:rPr>
        <w:t>axaca</w:t>
      </w:r>
      <w:r w:rsidR="004E35EE" w:rsidRPr="00581B5E">
        <w:rPr>
          <w:rFonts w:ascii="Arial" w:hAnsi="Arial" w:cs="Arial"/>
          <w:sz w:val="24"/>
          <w:szCs w:val="24"/>
          <w:lang w:val="es-ES"/>
        </w:rPr>
        <w:t>,</w:t>
      </w:r>
      <w:r w:rsidR="004E35EE">
        <w:rPr>
          <w:rFonts w:ascii="Arial" w:hAnsi="Arial" w:cs="Arial"/>
          <w:color w:val="000000"/>
          <w:sz w:val="24"/>
          <w:szCs w:val="24"/>
        </w:rPr>
        <w:t xml:space="preserve"> </w:t>
      </w:r>
      <w:r w:rsidRPr="00B15094">
        <w:rPr>
          <w:rFonts w:ascii="Arial" w:hAnsi="Arial" w:cs="Arial"/>
          <w:sz w:val="24"/>
          <w:szCs w:val="24"/>
        </w:rPr>
        <w:t>al no precisar y concluir con argumentos lógico jurídicos las circunstanc</w:t>
      </w:r>
      <w:r>
        <w:rPr>
          <w:rFonts w:ascii="Arial" w:hAnsi="Arial" w:cs="Arial"/>
          <w:sz w:val="24"/>
          <w:szCs w:val="24"/>
        </w:rPr>
        <w:t>ias por las cuales estimó que el</w:t>
      </w:r>
      <w:r w:rsidRPr="00B15094">
        <w:rPr>
          <w:rFonts w:ascii="Arial" w:hAnsi="Arial" w:cs="Arial"/>
          <w:sz w:val="24"/>
          <w:szCs w:val="24"/>
        </w:rPr>
        <w:t xml:space="preserve"> </w:t>
      </w:r>
      <w:r>
        <w:rPr>
          <w:rFonts w:ascii="Arial" w:hAnsi="Arial" w:cs="Arial"/>
          <w:sz w:val="24"/>
          <w:szCs w:val="24"/>
        </w:rPr>
        <w:t xml:space="preserve">supuesto infractor </w:t>
      </w:r>
      <w:r w:rsidR="00CE1403">
        <w:rPr>
          <w:rFonts w:ascii="Arial" w:hAnsi="Arial" w:cs="Arial"/>
          <w:sz w:val="24"/>
          <w:szCs w:val="24"/>
        </w:rPr>
        <w:t xml:space="preserve">“se pasó la luz roja del semáforo y negarse a exhibir documentos”, </w:t>
      </w:r>
      <w:r w:rsidRPr="00B15094">
        <w:rPr>
          <w:rFonts w:ascii="Arial" w:hAnsi="Arial" w:cs="Arial"/>
          <w:sz w:val="24"/>
          <w:szCs w:val="24"/>
        </w:rPr>
        <w:t xml:space="preserve">soslayó cumplir con la obligación de </w:t>
      </w:r>
      <w:r>
        <w:rPr>
          <w:rFonts w:ascii="Arial" w:hAnsi="Arial" w:cs="Arial"/>
          <w:sz w:val="24"/>
          <w:szCs w:val="24"/>
        </w:rPr>
        <w:t xml:space="preserve">fundar y </w:t>
      </w:r>
      <w:r w:rsidRPr="00B15094">
        <w:rPr>
          <w:rFonts w:ascii="Arial" w:hAnsi="Arial" w:cs="Arial"/>
          <w:sz w:val="24"/>
          <w:szCs w:val="24"/>
        </w:rPr>
        <w:t xml:space="preserve">motivar el acto impugnado, </w:t>
      </w:r>
      <w:r>
        <w:rPr>
          <w:rFonts w:ascii="Arial" w:hAnsi="Arial" w:cs="Arial"/>
          <w:sz w:val="24"/>
          <w:szCs w:val="24"/>
        </w:rPr>
        <w:t xml:space="preserve">esto es, que debió expresar con precisión el o los preceptos legales aplicables al caso y </w:t>
      </w:r>
      <w:r w:rsidRPr="006A52A0">
        <w:rPr>
          <w:rFonts w:ascii="Arial" w:hAnsi="Arial" w:cs="Arial"/>
          <w:b/>
          <w:sz w:val="24"/>
          <w:szCs w:val="24"/>
        </w:rPr>
        <w:t>señalar las circunstancias especiales</w:t>
      </w:r>
      <w:r>
        <w:rPr>
          <w:rFonts w:ascii="Arial" w:hAnsi="Arial" w:cs="Arial"/>
          <w:sz w:val="24"/>
          <w:szCs w:val="24"/>
        </w:rPr>
        <w:t xml:space="preserve">, razones particulares o cosas inmediatas que se hayan tenido en consideración para la emisión del acto, como lo prevé </w:t>
      </w:r>
      <w:r w:rsidRPr="00B15094">
        <w:rPr>
          <w:rFonts w:ascii="Arial" w:hAnsi="Arial" w:cs="Arial"/>
          <w:sz w:val="24"/>
          <w:szCs w:val="24"/>
        </w:rPr>
        <w:t xml:space="preserve">la fracción V del artículo </w:t>
      </w:r>
      <w:r>
        <w:rPr>
          <w:rFonts w:ascii="Arial" w:hAnsi="Arial" w:cs="Arial"/>
          <w:sz w:val="24"/>
          <w:szCs w:val="24"/>
        </w:rPr>
        <w:t>1</w:t>
      </w:r>
      <w:r w:rsidRPr="00B15094">
        <w:rPr>
          <w:rFonts w:ascii="Arial" w:hAnsi="Arial" w:cs="Arial"/>
          <w:sz w:val="24"/>
          <w:szCs w:val="24"/>
        </w:rPr>
        <w:t>7</w:t>
      </w:r>
      <w:r>
        <w:rPr>
          <w:rFonts w:ascii="Arial" w:hAnsi="Arial" w:cs="Arial"/>
          <w:sz w:val="24"/>
          <w:szCs w:val="24"/>
        </w:rPr>
        <w:t>,</w:t>
      </w:r>
      <w:r w:rsidRPr="00B15094">
        <w:rPr>
          <w:rFonts w:ascii="Arial" w:hAnsi="Arial" w:cs="Arial"/>
          <w:sz w:val="24"/>
          <w:szCs w:val="24"/>
        </w:rPr>
        <w:t xml:space="preserve"> de la Ley de </w:t>
      </w:r>
      <w:r>
        <w:rPr>
          <w:rFonts w:ascii="Arial" w:hAnsi="Arial" w:cs="Arial"/>
          <w:sz w:val="24"/>
          <w:szCs w:val="24"/>
        </w:rPr>
        <w:t xml:space="preserve">Procedimiento y </w:t>
      </w:r>
      <w:r w:rsidRPr="00B15094">
        <w:rPr>
          <w:rFonts w:ascii="Arial" w:hAnsi="Arial" w:cs="Arial"/>
          <w:sz w:val="24"/>
          <w:szCs w:val="24"/>
        </w:rPr>
        <w:t>Justicia Administrativa para el Estado de O</w:t>
      </w:r>
      <w:r>
        <w:rPr>
          <w:rFonts w:ascii="Arial" w:hAnsi="Arial" w:cs="Arial"/>
          <w:sz w:val="24"/>
          <w:szCs w:val="24"/>
        </w:rPr>
        <w:t>axaca</w:t>
      </w:r>
      <w:r w:rsidRPr="00B15094">
        <w:rPr>
          <w:rFonts w:ascii="Arial" w:hAnsi="Arial" w:cs="Arial"/>
          <w:sz w:val="24"/>
          <w:szCs w:val="24"/>
        </w:rPr>
        <w:t>.</w:t>
      </w:r>
    </w:p>
    <w:p w:rsidR="003A493A" w:rsidRPr="00B15094" w:rsidRDefault="003A493A" w:rsidP="003A493A">
      <w:pPr>
        <w:spacing w:line="360" w:lineRule="auto"/>
        <w:ind w:right="51" w:firstLine="567"/>
        <w:jc w:val="both"/>
        <w:rPr>
          <w:rFonts w:ascii="Arial" w:hAnsi="Arial" w:cs="Arial"/>
          <w:sz w:val="24"/>
          <w:szCs w:val="24"/>
        </w:rPr>
      </w:pPr>
      <w:r w:rsidRPr="00B15094">
        <w:rPr>
          <w:rFonts w:ascii="Arial" w:hAnsi="Arial" w:cs="Arial"/>
          <w:sz w:val="24"/>
          <w:szCs w:val="24"/>
        </w:rPr>
        <w:t>Lo anterior encuentra apoyo en la Jurisprudencia VI. 2. J.7248. sustentada por el Segundo Tribunal Colegiado del Sexto Circuito, que aparece publicada en la página 43 de la Gaceta del Semanario Judicial de la Federación, Tomo 64, Abril de 1993, Octava Época, Materia Administrativa, baj</w:t>
      </w:r>
      <w:r>
        <w:rPr>
          <w:rFonts w:ascii="Arial" w:hAnsi="Arial" w:cs="Arial"/>
          <w:sz w:val="24"/>
          <w:szCs w:val="24"/>
        </w:rPr>
        <w:t>o el rubro y texto siguientes:</w:t>
      </w:r>
    </w:p>
    <w:p w:rsidR="003A493A" w:rsidRPr="00744C47" w:rsidRDefault="003A493A" w:rsidP="00D26D03">
      <w:pPr>
        <w:spacing w:before="240"/>
        <w:ind w:left="993" w:right="567"/>
        <w:jc w:val="both"/>
        <w:rPr>
          <w:rFonts w:ascii="Arial" w:hAnsi="Arial" w:cs="Arial"/>
        </w:rPr>
      </w:pPr>
      <w:r w:rsidRPr="00B15094">
        <w:rPr>
          <w:rFonts w:ascii="Arial" w:hAnsi="Arial" w:cs="Arial"/>
        </w:rPr>
        <w:t>“</w:t>
      </w:r>
      <w:r w:rsidRPr="001A2C51">
        <w:rPr>
          <w:rFonts w:ascii="Arial" w:hAnsi="Arial" w:cs="Arial"/>
          <w:b/>
          <w:i/>
        </w:rPr>
        <w:t xml:space="preserve">FUNDAMENTACIÓN Y MOTIVACIÓN DE LOS ACTOS ADMINISTRATIVOS. </w:t>
      </w:r>
      <w:r w:rsidRPr="001A2C51">
        <w:rPr>
          <w:rFonts w:ascii="Arial" w:hAnsi="Arial" w:cs="Arial"/>
          <w:i/>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w:t>
      </w:r>
      <w:r w:rsidR="00347AA9">
        <w:rPr>
          <w:rFonts w:ascii="Arial" w:hAnsi="Arial" w:cs="Arial"/>
          <w:i/>
        </w:rPr>
        <w:t xml:space="preserve"> </w:t>
      </w:r>
      <w:r w:rsidRPr="001A2C51">
        <w:rPr>
          <w:rFonts w:ascii="Arial" w:hAnsi="Arial" w:cs="Arial"/>
          <w:i/>
        </w:rPr>
        <w:t>incisos, fracciones y preceptos aplicables, y b).- Los cuerpos legales, y preceptos que otorgan competencia o facultades a las autoridades para emitir el acto en agravio del gobernado”.</w:t>
      </w:r>
    </w:p>
    <w:p w:rsidR="001A798A" w:rsidRDefault="003A493A" w:rsidP="001A798A">
      <w:pPr>
        <w:spacing w:before="240" w:line="360" w:lineRule="auto"/>
        <w:ind w:right="51" w:firstLine="567"/>
        <w:jc w:val="both"/>
        <w:rPr>
          <w:rFonts w:ascii="Arial" w:hAnsi="Arial" w:cs="Arial"/>
          <w:b/>
          <w:sz w:val="24"/>
          <w:szCs w:val="24"/>
        </w:rPr>
      </w:pPr>
      <w:r w:rsidRPr="00331BD9">
        <w:rPr>
          <w:rFonts w:ascii="Arial" w:hAnsi="Arial" w:cs="Arial"/>
          <w:sz w:val="24"/>
          <w:szCs w:val="24"/>
        </w:rPr>
        <w:t xml:space="preserve">En consecuencia, procede con fundamento en el artículo 208 </w:t>
      </w:r>
      <w:r w:rsidR="004E35EE">
        <w:rPr>
          <w:rFonts w:ascii="Arial" w:hAnsi="Arial" w:cs="Arial"/>
          <w:sz w:val="24"/>
          <w:szCs w:val="24"/>
        </w:rPr>
        <w:t>fracciones</w:t>
      </w:r>
      <w:r w:rsidRPr="00331BD9">
        <w:rPr>
          <w:rFonts w:ascii="Arial" w:hAnsi="Arial" w:cs="Arial"/>
          <w:sz w:val="24"/>
          <w:szCs w:val="24"/>
        </w:rPr>
        <w:t xml:space="preserve"> II, de la Ley de Procedimiento y Justicia Administrativa para el Estado</w:t>
      </w:r>
      <w:r>
        <w:rPr>
          <w:rFonts w:ascii="Arial" w:hAnsi="Arial" w:cs="Arial"/>
          <w:sz w:val="24"/>
          <w:szCs w:val="24"/>
        </w:rPr>
        <w:t xml:space="preserve"> de Oaxaca</w:t>
      </w:r>
      <w:r w:rsidRPr="00331BD9">
        <w:rPr>
          <w:rFonts w:ascii="Arial" w:hAnsi="Arial" w:cs="Arial"/>
          <w:sz w:val="24"/>
          <w:szCs w:val="24"/>
        </w:rPr>
        <w:t xml:space="preserve">, declarar la </w:t>
      </w:r>
      <w:r w:rsidRPr="00331BD9">
        <w:rPr>
          <w:rFonts w:ascii="Arial" w:hAnsi="Arial" w:cs="Arial"/>
          <w:b/>
          <w:sz w:val="24"/>
          <w:szCs w:val="24"/>
        </w:rPr>
        <w:t xml:space="preserve">NULIDAD LISA Y LLANA, </w:t>
      </w:r>
      <w:r w:rsidR="004E35EE">
        <w:rPr>
          <w:rFonts w:ascii="Arial" w:hAnsi="Arial" w:cs="Arial"/>
          <w:sz w:val="24"/>
          <w:szCs w:val="24"/>
        </w:rPr>
        <w:t xml:space="preserve">del acta de infracción con número de folio </w:t>
      </w:r>
      <w:r w:rsidR="00135289">
        <w:rPr>
          <w:rFonts w:ascii="Arial" w:eastAsia="Times New Roman" w:hAnsi="Arial" w:cs="Arial"/>
          <w:b/>
          <w:sz w:val="24"/>
          <w:szCs w:val="24"/>
          <w:lang w:val="es-ES" w:eastAsia="es-ES"/>
        </w:rPr>
        <w:t>**********</w:t>
      </w:r>
      <w:r w:rsidR="00135289" w:rsidRPr="00C00A1E">
        <w:rPr>
          <w:rFonts w:ascii="Arial" w:eastAsia="Times New Roman" w:hAnsi="Arial" w:cs="Arial"/>
          <w:sz w:val="24"/>
          <w:szCs w:val="24"/>
          <w:lang w:val="es-ES" w:eastAsia="es-ES"/>
        </w:rPr>
        <w:t>,</w:t>
      </w:r>
      <w:r w:rsidR="004E35EE">
        <w:rPr>
          <w:rFonts w:ascii="Arial" w:hAnsi="Arial" w:cs="Arial"/>
          <w:sz w:val="24"/>
          <w:szCs w:val="24"/>
        </w:rPr>
        <w:t xml:space="preserve"> de dieciocho de agosto de dos mil diecisiete, emitida por el </w:t>
      </w:r>
      <w:r w:rsidR="004E35EE" w:rsidRPr="003F6243">
        <w:rPr>
          <w:rFonts w:ascii="Arial" w:eastAsia="Times New Roman" w:hAnsi="Arial" w:cs="Arial"/>
          <w:sz w:val="24"/>
          <w:szCs w:val="24"/>
          <w:lang w:val="es-ES" w:eastAsia="es-ES"/>
        </w:rPr>
        <w:t xml:space="preserve">Policía Vial </w:t>
      </w:r>
      <w:r w:rsidR="004E35EE" w:rsidRPr="003F6243">
        <w:rPr>
          <w:rFonts w:ascii="Arial" w:eastAsia="Times New Roman" w:hAnsi="Arial" w:cs="Arial"/>
          <w:sz w:val="24"/>
          <w:szCs w:val="24"/>
          <w:lang w:val="es-ES" w:eastAsia="es-ES"/>
        </w:rPr>
        <w:lastRenderedPageBreak/>
        <w:t xml:space="preserve">con número estadístico </w:t>
      </w:r>
      <w:r w:rsidR="004E35EE" w:rsidRPr="00401FEC">
        <w:rPr>
          <w:rFonts w:ascii="Arial" w:eastAsia="Times New Roman" w:hAnsi="Arial" w:cs="Arial"/>
          <w:sz w:val="24"/>
          <w:szCs w:val="24"/>
          <w:lang w:val="es-ES" w:eastAsia="es-ES"/>
        </w:rPr>
        <w:t>PV-</w:t>
      </w:r>
      <w:r w:rsidR="004E35EE">
        <w:rPr>
          <w:rFonts w:ascii="Arial" w:eastAsia="Times New Roman" w:hAnsi="Arial" w:cs="Arial"/>
          <w:sz w:val="24"/>
          <w:szCs w:val="24"/>
          <w:lang w:val="es-ES" w:eastAsia="es-ES"/>
        </w:rPr>
        <w:t xml:space="preserve">238 </w:t>
      </w:r>
      <w:r w:rsidR="004E35EE">
        <w:rPr>
          <w:rFonts w:ascii="Arial" w:hAnsi="Arial" w:cs="Arial"/>
          <w:sz w:val="24"/>
          <w:szCs w:val="24"/>
          <w:lang w:val="es-ES_tradnl" w:eastAsia="es-ES"/>
        </w:rPr>
        <w:t>adscrita a la S</w:t>
      </w:r>
      <w:r w:rsidR="004E35EE" w:rsidRPr="00520068">
        <w:rPr>
          <w:rFonts w:ascii="Arial" w:hAnsi="Arial" w:cs="Arial"/>
          <w:sz w:val="24"/>
          <w:szCs w:val="24"/>
          <w:lang w:val="es-ES_tradnl" w:eastAsia="es-ES"/>
        </w:rPr>
        <w:t xml:space="preserve">ubdirección de </w:t>
      </w:r>
      <w:r w:rsidR="004E35EE">
        <w:rPr>
          <w:rFonts w:ascii="Arial" w:hAnsi="Arial" w:cs="Arial"/>
          <w:sz w:val="24"/>
          <w:szCs w:val="24"/>
          <w:lang w:val="es-ES_tradnl" w:eastAsia="es-ES"/>
        </w:rPr>
        <w:t>T</w:t>
      </w:r>
      <w:r w:rsidR="004E35EE" w:rsidRPr="00520068">
        <w:rPr>
          <w:rFonts w:ascii="Arial" w:hAnsi="Arial" w:cs="Arial"/>
          <w:sz w:val="24"/>
          <w:szCs w:val="24"/>
          <w:lang w:val="es-ES_tradnl" w:eastAsia="es-ES"/>
        </w:rPr>
        <w:t>ránsito</w:t>
      </w:r>
      <w:r w:rsidR="004E35EE">
        <w:rPr>
          <w:rFonts w:ascii="Arial" w:hAnsi="Arial" w:cs="Arial"/>
          <w:sz w:val="24"/>
          <w:szCs w:val="24"/>
          <w:lang w:val="es-ES_tradnl" w:eastAsia="es-ES"/>
        </w:rPr>
        <w:t xml:space="preserve"> y Movilidad del Municipio de Oaxaca de Juárez, O</w:t>
      </w:r>
      <w:r w:rsidR="004E35EE" w:rsidRPr="00520068">
        <w:rPr>
          <w:rFonts w:ascii="Arial" w:hAnsi="Arial" w:cs="Arial"/>
          <w:sz w:val="24"/>
          <w:szCs w:val="24"/>
          <w:lang w:val="es-ES_tradnl" w:eastAsia="es-ES"/>
        </w:rPr>
        <w:t>axaca</w:t>
      </w:r>
      <w:r w:rsidR="00330BE3">
        <w:rPr>
          <w:rFonts w:ascii="Arial" w:hAnsi="Arial" w:cs="Arial"/>
          <w:sz w:val="24"/>
          <w:szCs w:val="24"/>
          <w:lang w:val="es-ES"/>
        </w:rPr>
        <w:t>.</w:t>
      </w:r>
    </w:p>
    <w:p w:rsidR="003A493A" w:rsidRPr="001A798A" w:rsidRDefault="004E35EE" w:rsidP="001A798A">
      <w:pPr>
        <w:spacing w:before="240" w:line="360" w:lineRule="auto"/>
        <w:ind w:right="51" w:firstLine="567"/>
        <w:jc w:val="both"/>
        <w:rPr>
          <w:rFonts w:ascii="Arial" w:hAnsi="Arial" w:cs="Arial"/>
          <w:b/>
          <w:sz w:val="24"/>
          <w:szCs w:val="24"/>
        </w:rPr>
      </w:pPr>
      <w:r>
        <w:rPr>
          <w:rFonts w:ascii="Arial" w:hAnsi="Arial" w:cs="Arial"/>
          <w:b/>
          <w:color w:val="000000"/>
          <w:sz w:val="24"/>
          <w:szCs w:val="24"/>
        </w:rPr>
        <w:t>QUINT</w:t>
      </w:r>
      <w:r w:rsidR="003A493A" w:rsidRPr="00C80EAA">
        <w:rPr>
          <w:rFonts w:ascii="Arial" w:hAnsi="Arial" w:cs="Arial"/>
          <w:b/>
          <w:color w:val="000000"/>
          <w:sz w:val="24"/>
          <w:szCs w:val="24"/>
        </w:rPr>
        <w:t xml:space="preserve">O. </w:t>
      </w:r>
      <w:r w:rsidR="003A493A" w:rsidRPr="00C80EAA">
        <w:rPr>
          <w:rFonts w:ascii="Arial" w:hAnsi="Arial" w:cs="Arial"/>
          <w:color w:val="000000"/>
          <w:sz w:val="24"/>
          <w:szCs w:val="24"/>
        </w:rPr>
        <w:t>Ahora, al declararse la nulidad lisa y llana del acta de infracción número</w:t>
      </w:r>
      <w:r>
        <w:rPr>
          <w:rFonts w:ascii="Arial" w:hAnsi="Arial" w:cs="Arial"/>
          <w:color w:val="000000"/>
          <w:sz w:val="24"/>
          <w:szCs w:val="24"/>
        </w:rPr>
        <w:t xml:space="preserve"> </w:t>
      </w:r>
      <w:r w:rsidR="00456808">
        <w:rPr>
          <w:rFonts w:ascii="Arial" w:eastAsia="Times New Roman" w:hAnsi="Arial" w:cs="Arial"/>
          <w:b/>
          <w:sz w:val="24"/>
          <w:szCs w:val="24"/>
          <w:lang w:val="es-ES" w:eastAsia="es-ES"/>
        </w:rPr>
        <w:t>**********</w:t>
      </w:r>
      <w:r w:rsidR="00456808" w:rsidRPr="00C00A1E">
        <w:rPr>
          <w:rFonts w:ascii="Arial" w:eastAsia="Times New Roman" w:hAnsi="Arial" w:cs="Arial"/>
          <w:sz w:val="24"/>
          <w:szCs w:val="24"/>
          <w:lang w:val="es-ES" w:eastAsia="es-ES"/>
        </w:rPr>
        <w:t>,</w:t>
      </w:r>
      <w:r w:rsidRPr="004E35EE">
        <w:rPr>
          <w:rFonts w:ascii="Arial" w:hAnsi="Arial" w:cs="Arial"/>
          <w:sz w:val="24"/>
          <w:szCs w:val="24"/>
        </w:rPr>
        <w:t xml:space="preserve"> de dieciocho de agosto de dos mil diecisiete,</w:t>
      </w:r>
      <w:r>
        <w:rPr>
          <w:rFonts w:ascii="Arial" w:hAnsi="Arial" w:cs="Arial"/>
          <w:color w:val="000000"/>
          <w:sz w:val="24"/>
          <w:szCs w:val="24"/>
        </w:rPr>
        <w:t xml:space="preserve"> </w:t>
      </w:r>
      <w:r w:rsidR="003A493A" w:rsidRPr="00C80EAA">
        <w:rPr>
          <w:rFonts w:ascii="Arial" w:hAnsi="Arial" w:cs="Arial"/>
          <w:color w:val="000000"/>
          <w:sz w:val="24"/>
          <w:szCs w:val="24"/>
        </w:rPr>
        <w:t>procede</w:t>
      </w:r>
      <w:r w:rsidR="00F448E5">
        <w:rPr>
          <w:rFonts w:ascii="Arial" w:hAnsi="Arial" w:cs="Arial"/>
          <w:color w:val="000000"/>
          <w:sz w:val="24"/>
          <w:szCs w:val="24"/>
        </w:rPr>
        <w:t xml:space="preserve">: </w:t>
      </w:r>
      <w:r w:rsidR="00F448E5">
        <w:rPr>
          <w:rFonts w:ascii="Arial" w:hAnsi="Arial" w:cs="Arial"/>
          <w:b/>
          <w:color w:val="000000"/>
          <w:sz w:val="24"/>
          <w:szCs w:val="24"/>
        </w:rPr>
        <w:t>a)</w:t>
      </w:r>
      <w:r w:rsidR="003A493A" w:rsidRPr="00C80EAA">
        <w:rPr>
          <w:rFonts w:ascii="Arial" w:hAnsi="Arial" w:cs="Arial"/>
          <w:color w:val="000000"/>
          <w:sz w:val="24"/>
          <w:szCs w:val="24"/>
        </w:rPr>
        <w:t xml:space="preserve"> ordenar a la autoridad demanda</w:t>
      </w:r>
      <w:r>
        <w:rPr>
          <w:rFonts w:ascii="Arial" w:hAnsi="Arial" w:cs="Arial"/>
          <w:color w:val="000000"/>
          <w:sz w:val="24"/>
          <w:szCs w:val="24"/>
        </w:rPr>
        <w:t>da</w:t>
      </w:r>
      <w:r w:rsidR="00F448E5">
        <w:rPr>
          <w:rFonts w:ascii="Arial" w:hAnsi="Arial" w:cs="Arial"/>
          <w:color w:val="000000"/>
          <w:sz w:val="24"/>
          <w:szCs w:val="24"/>
        </w:rPr>
        <w:t xml:space="preserve"> efectúe </w:t>
      </w:r>
      <w:r>
        <w:rPr>
          <w:rFonts w:ascii="Arial" w:hAnsi="Arial" w:cs="Arial"/>
          <w:color w:val="000000"/>
          <w:sz w:val="24"/>
          <w:szCs w:val="24"/>
        </w:rPr>
        <w:t xml:space="preserve">la entrega o devolución </w:t>
      </w:r>
      <w:r w:rsidR="00D26D03">
        <w:rPr>
          <w:rFonts w:ascii="Arial" w:hAnsi="Arial" w:cs="Arial"/>
          <w:color w:val="000000"/>
          <w:sz w:val="24"/>
          <w:szCs w:val="24"/>
        </w:rPr>
        <w:t xml:space="preserve">a la actora, </w:t>
      </w:r>
      <w:r>
        <w:rPr>
          <w:rFonts w:ascii="Arial" w:hAnsi="Arial" w:cs="Arial"/>
          <w:color w:val="000000"/>
          <w:sz w:val="24"/>
          <w:szCs w:val="24"/>
        </w:rPr>
        <w:t xml:space="preserve">de la </w:t>
      </w:r>
      <w:r w:rsidR="00F448E5">
        <w:rPr>
          <w:rFonts w:ascii="Arial" w:hAnsi="Arial" w:cs="Arial"/>
          <w:color w:val="000000"/>
          <w:sz w:val="24"/>
          <w:szCs w:val="24"/>
        </w:rPr>
        <w:t xml:space="preserve">placa delantera número </w:t>
      </w:r>
      <w:r w:rsidR="00456808">
        <w:rPr>
          <w:rFonts w:ascii="Arial" w:eastAsia="Times New Roman" w:hAnsi="Arial" w:cs="Arial"/>
          <w:b/>
          <w:sz w:val="24"/>
          <w:szCs w:val="24"/>
          <w:lang w:val="es-ES" w:eastAsia="es-ES"/>
        </w:rPr>
        <w:t>**********</w:t>
      </w:r>
      <w:r w:rsidR="00456808">
        <w:rPr>
          <w:rFonts w:ascii="Arial" w:eastAsia="Times New Roman" w:hAnsi="Arial" w:cs="Arial"/>
          <w:sz w:val="24"/>
          <w:szCs w:val="24"/>
          <w:lang w:val="es-ES" w:eastAsia="es-ES"/>
        </w:rPr>
        <w:t xml:space="preserve"> </w:t>
      </w:r>
      <w:r w:rsidR="00F448E5" w:rsidRPr="00C80EAA">
        <w:rPr>
          <w:rFonts w:ascii="Arial" w:hAnsi="Arial" w:cs="Arial"/>
          <w:color w:val="000000"/>
          <w:sz w:val="24"/>
          <w:szCs w:val="24"/>
        </w:rPr>
        <w:t>que retuvo en garantía del interés fiscal,</w:t>
      </w:r>
      <w:r w:rsidR="00F448E5">
        <w:rPr>
          <w:rFonts w:ascii="Arial" w:hAnsi="Arial" w:cs="Arial"/>
          <w:color w:val="000000"/>
          <w:sz w:val="24"/>
          <w:szCs w:val="24"/>
        </w:rPr>
        <w:t xml:space="preserve"> y </w:t>
      </w:r>
      <w:r w:rsidR="00F448E5">
        <w:rPr>
          <w:rFonts w:ascii="Arial" w:hAnsi="Arial" w:cs="Arial"/>
          <w:b/>
          <w:color w:val="000000"/>
          <w:sz w:val="24"/>
          <w:szCs w:val="24"/>
        </w:rPr>
        <w:t xml:space="preserve">b) </w:t>
      </w:r>
      <w:r w:rsidR="00F448E5">
        <w:rPr>
          <w:rFonts w:ascii="Arial" w:hAnsi="Arial" w:cs="Arial"/>
          <w:color w:val="000000"/>
          <w:sz w:val="24"/>
          <w:szCs w:val="24"/>
        </w:rPr>
        <w:t xml:space="preserve">se dejen insubsistentes las multas con referencia de cobro números </w:t>
      </w:r>
      <w:r w:rsidR="00456808">
        <w:rPr>
          <w:rFonts w:ascii="Arial" w:eastAsia="Times New Roman" w:hAnsi="Arial" w:cs="Arial"/>
          <w:b/>
          <w:sz w:val="24"/>
          <w:szCs w:val="24"/>
          <w:lang w:val="es-ES" w:eastAsia="es-ES"/>
        </w:rPr>
        <w:t>**********</w:t>
      </w:r>
      <w:r w:rsidR="00456808">
        <w:rPr>
          <w:rFonts w:ascii="Arial" w:eastAsia="Times New Roman" w:hAnsi="Arial" w:cs="Arial"/>
          <w:sz w:val="24"/>
          <w:szCs w:val="24"/>
          <w:lang w:val="es-ES" w:eastAsia="es-ES"/>
        </w:rPr>
        <w:t xml:space="preserve"> </w:t>
      </w:r>
      <w:r w:rsidR="00F448E5">
        <w:rPr>
          <w:rFonts w:ascii="Arial" w:hAnsi="Arial" w:cs="Arial"/>
          <w:color w:val="000000"/>
          <w:sz w:val="24"/>
          <w:szCs w:val="24"/>
        </w:rPr>
        <w:t xml:space="preserve">y </w:t>
      </w:r>
      <w:r w:rsidR="00456808">
        <w:rPr>
          <w:rFonts w:ascii="Arial" w:eastAsia="Times New Roman" w:hAnsi="Arial" w:cs="Arial"/>
          <w:b/>
          <w:sz w:val="24"/>
          <w:szCs w:val="24"/>
          <w:lang w:val="es-ES" w:eastAsia="es-ES"/>
        </w:rPr>
        <w:t>**********</w:t>
      </w:r>
      <w:r w:rsidR="00456808">
        <w:rPr>
          <w:rFonts w:ascii="Arial" w:eastAsia="Times New Roman" w:hAnsi="Arial" w:cs="Arial"/>
          <w:sz w:val="24"/>
          <w:szCs w:val="24"/>
          <w:lang w:val="es-ES" w:eastAsia="es-ES"/>
        </w:rPr>
        <w:t xml:space="preserve"> </w:t>
      </w:r>
      <w:r w:rsidR="003A493A" w:rsidRPr="00C80EAA">
        <w:rPr>
          <w:rFonts w:ascii="Arial" w:hAnsi="Arial" w:cs="Arial"/>
          <w:color w:val="000000"/>
          <w:sz w:val="24"/>
          <w:szCs w:val="24"/>
        </w:rPr>
        <w:t xml:space="preserve">ello por provenir de un acto viciado. </w:t>
      </w:r>
    </w:p>
    <w:p w:rsidR="003A493A" w:rsidRPr="00D26D03" w:rsidRDefault="003A493A" w:rsidP="00D26D03">
      <w:pPr>
        <w:spacing w:line="360" w:lineRule="auto"/>
        <w:ind w:right="51" w:firstLine="708"/>
        <w:jc w:val="both"/>
        <w:rPr>
          <w:rFonts w:ascii="Arial" w:hAnsi="Arial" w:cs="Arial"/>
          <w:sz w:val="24"/>
          <w:szCs w:val="24"/>
          <w:lang w:val="es-ES"/>
        </w:rPr>
      </w:pPr>
      <w:r w:rsidRPr="00C80EAA">
        <w:rPr>
          <w:rFonts w:ascii="Arial" w:hAnsi="Arial" w:cs="Arial"/>
          <w:color w:val="000000"/>
          <w:sz w:val="24"/>
          <w:szCs w:val="24"/>
        </w:rPr>
        <w:t xml:space="preserve">Es aplicable la jurisprudencia con número de registro </w:t>
      </w:r>
      <w:r w:rsidRPr="00C80EAA">
        <w:rPr>
          <w:rFonts w:ascii="Arial" w:hAnsi="Arial" w:cs="Arial"/>
          <w:sz w:val="24"/>
          <w:szCs w:val="24"/>
          <w:lang w:val="es-ES"/>
        </w:rPr>
        <w:t>252103, de la Séptima Época del Semanario Judicial de la Federación, referencia: Tribunales Colegiados de Circuito, Volumen 121-126, Sexta Parte, con el rubro y texto siguientes:</w:t>
      </w:r>
    </w:p>
    <w:p w:rsidR="003A493A" w:rsidRDefault="003A493A" w:rsidP="00330BE3">
      <w:pPr>
        <w:spacing w:after="0" w:line="276" w:lineRule="auto"/>
        <w:ind w:left="993" w:right="567"/>
        <w:jc w:val="both"/>
        <w:rPr>
          <w:rFonts w:ascii="Arial" w:hAnsi="Arial" w:cs="Arial"/>
          <w:i/>
          <w:lang w:val="es-ES"/>
        </w:rPr>
      </w:pPr>
      <w:r w:rsidRPr="00C80EAA">
        <w:rPr>
          <w:rFonts w:ascii="Arial" w:hAnsi="Arial" w:cs="Arial"/>
          <w:i/>
          <w:lang w:val="es-ES"/>
        </w:rPr>
        <w:t>“</w:t>
      </w:r>
      <w:r w:rsidRPr="00C80EAA">
        <w:rPr>
          <w:rFonts w:ascii="Arial" w:hAnsi="Arial" w:cs="Arial"/>
          <w:b/>
          <w:i/>
          <w:lang w:val="es-ES"/>
        </w:rPr>
        <w:t>ACTOS VICIADOS, FRUTOS DE</w:t>
      </w:r>
      <w:r w:rsidRPr="00C80EAA">
        <w:rPr>
          <w:rFonts w:ascii="Arial" w:hAnsi="Arial" w:cs="Arial"/>
          <w:i/>
          <w:lang w:val="es-ES"/>
        </w:rPr>
        <w:t>. 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3A493A" w:rsidRPr="00C80EAA" w:rsidRDefault="003A493A" w:rsidP="003A493A">
      <w:pPr>
        <w:spacing w:after="0" w:line="276" w:lineRule="auto"/>
        <w:ind w:left="567" w:right="709"/>
        <w:jc w:val="both"/>
        <w:rPr>
          <w:rFonts w:ascii="Arial" w:hAnsi="Arial" w:cs="Arial"/>
          <w:i/>
          <w:lang w:val="es-ES"/>
        </w:rPr>
      </w:pPr>
    </w:p>
    <w:p w:rsidR="00330BE3" w:rsidRDefault="003A493A" w:rsidP="00D26D03">
      <w:pPr>
        <w:spacing w:line="360" w:lineRule="auto"/>
        <w:ind w:right="51" w:firstLine="708"/>
        <w:jc w:val="both"/>
        <w:rPr>
          <w:rFonts w:ascii="Arial" w:hAnsi="Arial" w:cs="Arial"/>
          <w:sz w:val="24"/>
          <w:szCs w:val="24"/>
        </w:rPr>
      </w:pPr>
      <w:r>
        <w:rPr>
          <w:rFonts w:ascii="Arial" w:hAnsi="Arial" w:cs="Arial"/>
          <w:sz w:val="24"/>
          <w:szCs w:val="24"/>
        </w:rPr>
        <w:t xml:space="preserve">En mérito de </w:t>
      </w:r>
      <w:r w:rsidRPr="00284E07">
        <w:rPr>
          <w:rFonts w:ascii="Arial" w:hAnsi="Arial" w:cs="Arial"/>
          <w:sz w:val="24"/>
          <w:szCs w:val="24"/>
        </w:rPr>
        <w:t>lo expuesto y co</w:t>
      </w:r>
      <w:r w:rsidR="00330BE3">
        <w:rPr>
          <w:rFonts w:ascii="Arial" w:hAnsi="Arial" w:cs="Arial"/>
          <w:sz w:val="24"/>
          <w:szCs w:val="24"/>
        </w:rPr>
        <w:t>n fundamento en los artículos 17</w:t>
      </w:r>
      <w:r w:rsidRPr="00284E07">
        <w:rPr>
          <w:rFonts w:ascii="Arial" w:hAnsi="Arial" w:cs="Arial"/>
          <w:sz w:val="24"/>
          <w:szCs w:val="24"/>
        </w:rPr>
        <w:t>7</w:t>
      </w:r>
      <w:r w:rsidR="00330BE3">
        <w:rPr>
          <w:rFonts w:ascii="Arial" w:hAnsi="Arial" w:cs="Arial"/>
          <w:sz w:val="24"/>
          <w:szCs w:val="24"/>
        </w:rPr>
        <w:t xml:space="preserve"> fracciones I, II y III, 178 fracción VI y 17</w:t>
      </w:r>
      <w:r w:rsidRPr="00284E07">
        <w:rPr>
          <w:rFonts w:ascii="Arial" w:hAnsi="Arial" w:cs="Arial"/>
          <w:sz w:val="24"/>
          <w:szCs w:val="24"/>
        </w:rPr>
        <w:t>9</w:t>
      </w:r>
      <w:r>
        <w:rPr>
          <w:rFonts w:ascii="Arial" w:hAnsi="Arial" w:cs="Arial"/>
          <w:sz w:val="24"/>
          <w:szCs w:val="24"/>
        </w:rPr>
        <w:t xml:space="preserve">, </w:t>
      </w:r>
      <w:r w:rsidR="00330BE3">
        <w:rPr>
          <w:rFonts w:ascii="Arial" w:hAnsi="Arial" w:cs="Arial"/>
          <w:sz w:val="24"/>
          <w:szCs w:val="24"/>
        </w:rPr>
        <w:t xml:space="preserve">de la Ley de </w:t>
      </w:r>
      <w:r w:rsidRPr="00284E07">
        <w:rPr>
          <w:rFonts w:ascii="Arial" w:hAnsi="Arial" w:cs="Arial"/>
          <w:sz w:val="24"/>
          <w:szCs w:val="24"/>
        </w:rPr>
        <w:t>Justicia Administrativa</w:t>
      </w:r>
      <w:r>
        <w:rPr>
          <w:rFonts w:ascii="Arial" w:hAnsi="Arial" w:cs="Arial"/>
          <w:sz w:val="24"/>
          <w:szCs w:val="24"/>
        </w:rPr>
        <w:t xml:space="preserve"> para el Estado de Oaxaca,</w:t>
      </w:r>
      <w:r w:rsidR="00330BE3">
        <w:rPr>
          <w:rFonts w:ascii="Arial" w:hAnsi="Arial" w:cs="Arial"/>
          <w:sz w:val="24"/>
          <w:szCs w:val="24"/>
        </w:rPr>
        <w:t xml:space="preserve"> anterior a la vigente, </w:t>
      </w:r>
      <w:r w:rsidRPr="00284E07">
        <w:rPr>
          <w:rFonts w:ascii="Arial" w:hAnsi="Arial" w:cs="Arial"/>
          <w:sz w:val="24"/>
          <w:szCs w:val="24"/>
        </w:rPr>
        <w:t>se</w:t>
      </w:r>
      <w:r>
        <w:rPr>
          <w:rFonts w:ascii="Arial" w:hAnsi="Arial" w:cs="Arial"/>
          <w:sz w:val="24"/>
          <w:szCs w:val="24"/>
        </w:rPr>
        <w:t>;- - - - - - - - - - - - - - - - - - - - - -</w:t>
      </w:r>
      <w:r w:rsidR="00330BE3">
        <w:rPr>
          <w:rFonts w:ascii="Arial" w:hAnsi="Arial" w:cs="Arial"/>
          <w:sz w:val="24"/>
          <w:szCs w:val="24"/>
        </w:rPr>
        <w:t xml:space="preserve"> - - - - - - - - - - - - - - -</w:t>
      </w:r>
    </w:p>
    <w:p w:rsidR="003A493A" w:rsidRPr="009D7854" w:rsidRDefault="003A493A" w:rsidP="003A493A">
      <w:pPr>
        <w:spacing w:after="0" w:line="360" w:lineRule="auto"/>
        <w:ind w:right="-1134"/>
        <w:jc w:val="center"/>
        <w:rPr>
          <w:rFonts w:ascii="Arial" w:eastAsia="Times New Roman" w:hAnsi="Arial" w:cs="Arial"/>
          <w:b/>
          <w:sz w:val="24"/>
          <w:szCs w:val="24"/>
          <w:lang w:val="es-ES_tradnl" w:eastAsia="es-ES"/>
        </w:rPr>
      </w:pPr>
      <w:r w:rsidRPr="009D7854">
        <w:rPr>
          <w:rFonts w:ascii="Arial" w:eastAsia="Times New Roman" w:hAnsi="Arial" w:cs="Arial"/>
          <w:b/>
          <w:sz w:val="24"/>
          <w:szCs w:val="24"/>
          <w:lang w:val="es-ES_tradnl" w:eastAsia="es-ES"/>
        </w:rPr>
        <w:t>R E S U E L V E</w:t>
      </w:r>
    </w:p>
    <w:p w:rsidR="003A493A" w:rsidRPr="009D7854" w:rsidRDefault="003A493A" w:rsidP="003A493A">
      <w:pPr>
        <w:spacing w:after="0" w:line="276" w:lineRule="auto"/>
        <w:ind w:right="-1134"/>
        <w:jc w:val="center"/>
        <w:rPr>
          <w:rFonts w:ascii="Arial" w:eastAsia="Times New Roman" w:hAnsi="Arial" w:cs="Arial"/>
          <w:b/>
          <w:sz w:val="24"/>
          <w:szCs w:val="24"/>
          <w:lang w:val="es-ES_tradnl" w:eastAsia="es-ES"/>
        </w:rPr>
      </w:pPr>
    </w:p>
    <w:p w:rsidR="003A493A" w:rsidRDefault="003A493A" w:rsidP="003A493A">
      <w:pPr>
        <w:widowControl w:val="0"/>
        <w:suppressAutoHyphens/>
        <w:spacing w:line="360" w:lineRule="auto"/>
        <w:ind w:right="51" w:firstLine="567"/>
        <w:jc w:val="both"/>
        <w:rPr>
          <w:rFonts w:ascii="Arial" w:eastAsia="Arial Unicode MS" w:hAnsi="Arial" w:cs="Arial"/>
          <w:kern w:val="2"/>
          <w:sz w:val="24"/>
          <w:szCs w:val="24"/>
          <w:lang w:eastAsia="ar-SA"/>
        </w:rPr>
      </w:pPr>
      <w:r w:rsidRPr="009D7854">
        <w:rPr>
          <w:rFonts w:ascii="Arial" w:eastAsia="Arial Unicode MS" w:hAnsi="Arial" w:cs="Arial"/>
          <w:b/>
          <w:bCs/>
          <w:kern w:val="2"/>
          <w:sz w:val="24"/>
          <w:szCs w:val="24"/>
          <w:lang w:eastAsia="ar-SA"/>
        </w:rPr>
        <w:t>PRIMERO.</w:t>
      </w:r>
      <w:r>
        <w:rPr>
          <w:rFonts w:ascii="Arial" w:eastAsia="Arial Unicode MS" w:hAnsi="Arial" w:cs="Arial"/>
          <w:kern w:val="2"/>
          <w:sz w:val="24"/>
          <w:szCs w:val="24"/>
          <w:lang w:eastAsia="ar-SA"/>
        </w:rPr>
        <w:t xml:space="preserve"> Esta Cuarta Sala Unitaria</w:t>
      </w:r>
      <w:r w:rsidRPr="009D7854">
        <w:rPr>
          <w:rFonts w:ascii="Arial" w:eastAsia="Arial Unicode MS" w:hAnsi="Arial" w:cs="Arial"/>
          <w:kern w:val="2"/>
          <w:sz w:val="24"/>
          <w:szCs w:val="24"/>
          <w:lang w:eastAsia="ar-SA"/>
        </w:rPr>
        <w:t xml:space="preserve"> fue competente para conocer </w:t>
      </w:r>
      <w:r>
        <w:rPr>
          <w:rFonts w:ascii="Arial" w:eastAsia="Arial Unicode MS" w:hAnsi="Arial" w:cs="Arial"/>
          <w:kern w:val="2"/>
          <w:sz w:val="24"/>
          <w:szCs w:val="24"/>
          <w:lang w:eastAsia="ar-SA"/>
        </w:rPr>
        <w:t>y resolver del presente asunto.</w:t>
      </w:r>
      <w:r w:rsidRPr="009D7854">
        <w:rPr>
          <w:rFonts w:ascii="Arial" w:eastAsia="Arial Unicode MS" w:hAnsi="Arial" w:cs="Arial"/>
          <w:kern w:val="2"/>
          <w:sz w:val="24"/>
          <w:szCs w:val="24"/>
          <w:lang w:eastAsia="ar-SA"/>
        </w:rPr>
        <w:t xml:space="preserve">- - - - - - - - - - - - - - - - - - - - - - </w:t>
      </w:r>
      <w:r>
        <w:rPr>
          <w:rFonts w:ascii="Arial" w:eastAsia="Arial Unicode MS" w:hAnsi="Arial" w:cs="Arial"/>
          <w:kern w:val="2"/>
          <w:sz w:val="24"/>
          <w:szCs w:val="24"/>
          <w:lang w:eastAsia="ar-SA"/>
        </w:rPr>
        <w:t>- - - - - - - - - - - - - - - - - - - - - - - -</w:t>
      </w:r>
      <w:r w:rsidR="00330BE3">
        <w:rPr>
          <w:rFonts w:ascii="Arial" w:eastAsia="Arial Unicode MS" w:hAnsi="Arial" w:cs="Arial"/>
          <w:kern w:val="2"/>
          <w:sz w:val="24"/>
          <w:szCs w:val="24"/>
          <w:lang w:eastAsia="ar-SA"/>
        </w:rPr>
        <w:t xml:space="preserve"> -</w:t>
      </w:r>
    </w:p>
    <w:p w:rsidR="003A493A" w:rsidRPr="00330BE3" w:rsidRDefault="003A493A" w:rsidP="00330BE3">
      <w:pPr>
        <w:widowControl w:val="0"/>
        <w:suppressAutoHyphens/>
        <w:spacing w:line="360" w:lineRule="auto"/>
        <w:ind w:right="51" w:firstLine="567"/>
        <w:jc w:val="both"/>
        <w:rPr>
          <w:rFonts w:ascii="Arial" w:eastAsia="Arial Unicode MS" w:hAnsi="Arial" w:cs="Arial"/>
          <w:kern w:val="2"/>
          <w:sz w:val="24"/>
          <w:szCs w:val="24"/>
          <w:lang w:val="es-ES_tradnl" w:eastAsia="ar-SA"/>
        </w:rPr>
      </w:pPr>
      <w:r w:rsidRPr="009D7854">
        <w:rPr>
          <w:rFonts w:ascii="Arial" w:eastAsia="Arial Unicode MS" w:hAnsi="Arial" w:cs="Arial"/>
          <w:b/>
          <w:kern w:val="2"/>
          <w:sz w:val="24"/>
          <w:szCs w:val="24"/>
          <w:lang w:val="es-ES_tradnl" w:eastAsia="ar-SA"/>
        </w:rPr>
        <w:t xml:space="preserve">SEGUNDO. </w:t>
      </w:r>
      <w:r w:rsidRPr="009D7854">
        <w:rPr>
          <w:rFonts w:ascii="Arial" w:eastAsia="Arial Unicode MS" w:hAnsi="Arial" w:cs="Arial"/>
          <w:kern w:val="2"/>
          <w:sz w:val="24"/>
          <w:szCs w:val="24"/>
          <w:lang w:val="es-ES_tradnl" w:eastAsia="ar-SA"/>
        </w:rPr>
        <w:t xml:space="preserve">La personalidad de </w:t>
      </w:r>
      <w:r>
        <w:rPr>
          <w:rFonts w:ascii="Arial" w:eastAsia="Arial Unicode MS" w:hAnsi="Arial" w:cs="Arial"/>
          <w:kern w:val="2"/>
          <w:sz w:val="24"/>
          <w:szCs w:val="24"/>
          <w:lang w:val="es-ES_tradnl" w:eastAsia="ar-SA"/>
        </w:rPr>
        <w:t>la</w:t>
      </w:r>
      <w:r w:rsidR="00330BE3">
        <w:rPr>
          <w:rFonts w:ascii="Arial" w:eastAsia="Arial Unicode MS" w:hAnsi="Arial" w:cs="Arial"/>
          <w:kern w:val="2"/>
          <w:sz w:val="24"/>
          <w:szCs w:val="24"/>
          <w:lang w:val="es-ES_tradnl" w:eastAsia="ar-SA"/>
        </w:rPr>
        <w:t xml:space="preserve"> actora quedo acreditada en autos, no así la autoridad demandada por </w:t>
      </w:r>
      <w:r w:rsidR="00D25BE5">
        <w:rPr>
          <w:rFonts w:ascii="Arial" w:eastAsia="Arial Unicode MS" w:hAnsi="Arial" w:cs="Arial"/>
          <w:kern w:val="2"/>
          <w:sz w:val="24"/>
          <w:szCs w:val="24"/>
          <w:lang w:val="es-ES_tradnl" w:eastAsia="ar-SA"/>
        </w:rPr>
        <w:t xml:space="preserve">no </w:t>
      </w:r>
      <w:r w:rsidR="00330BE3">
        <w:rPr>
          <w:rFonts w:ascii="Arial" w:eastAsia="Arial Unicode MS" w:hAnsi="Arial" w:cs="Arial"/>
          <w:kern w:val="2"/>
          <w:sz w:val="24"/>
          <w:szCs w:val="24"/>
          <w:lang w:val="es-ES_tradnl" w:eastAsia="ar-SA"/>
        </w:rPr>
        <w:t xml:space="preserve">haber contestado la demanda de nulidad </w:t>
      </w:r>
      <w:r w:rsidR="009074EC">
        <w:rPr>
          <w:rFonts w:ascii="Arial" w:eastAsia="Arial Unicode MS" w:hAnsi="Arial" w:cs="Arial"/>
          <w:kern w:val="2"/>
          <w:sz w:val="24"/>
          <w:szCs w:val="24"/>
          <w:lang w:val="es-ES_tradnl" w:eastAsia="ar-SA"/>
        </w:rPr>
        <w:t xml:space="preserve">y se le tuvo contestando </w:t>
      </w:r>
      <w:r w:rsidR="00330BE3">
        <w:rPr>
          <w:rFonts w:ascii="Arial" w:eastAsia="Arial Unicode MS" w:hAnsi="Arial" w:cs="Arial"/>
          <w:kern w:val="2"/>
          <w:sz w:val="24"/>
          <w:szCs w:val="24"/>
          <w:lang w:val="es-ES_tradnl" w:eastAsia="ar-SA"/>
        </w:rPr>
        <w:t>en sentido afirmativo</w:t>
      </w:r>
      <w:r>
        <w:rPr>
          <w:rFonts w:ascii="Arial" w:eastAsia="Arial Unicode MS" w:hAnsi="Arial" w:cs="Arial"/>
          <w:kern w:val="2"/>
          <w:sz w:val="24"/>
          <w:szCs w:val="24"/>
          <w:lang w:val="es-ES_tradnl" w:eastAsia="ar-SA"/>
        </w:rPr>
        <w:t>.- - - - - -</w:t>
      </w:r>
      <w:r w:rsidR="00330BE3">
        <w:rPr>
          <w:rFonts w:ascii="Arial" w:eastAsia="Arial Unicode MS" w:hAnsi="Arial" w:cs="Arial"/>
          <w:kern w:val="2"/>
          <w:sz w:val="24"/>
          <w:szCs w:val="24"/>
          <w:lang w:val="es-ES_tradnl" w:eastAsia="ar-SA"/>
        </w:rPr>
        <w:t xml:space="preserve"> - - - </w:t>
      </w:r>
      <w:r w:rsidR="00330BE3">
        <w:rPr>
          <w:rFonts w:ascii="Arial" w:hAnsi="Arial" w:cs="Arial"/>
          <w:color w:val="000000"/>
          <w:sz w:val="24"/>
          <w:szCs w:val="24"/>
        </w:rPr>
        <w:t xml:space="preserve">- - - - - - - - - - - - - - - - - - - - - - - - - - - - </w:t>
      </w:r>
    </w:p>
    <w:p w:rsidR="003A493A" w:rsidRPr="005A361C" w:rsidRDefault="003A493A" w:rsidP="00330BE3">
      <w:pPr>
        <w:spacing w:line="360" w:lineRule="auto"/>
        <w:ind w:right="51" w:firstLine="567"/>
        <w:jc w:val="both"/>
        <w:rPr>
          <w:rFonts w:ascii="Arial" w:hAnsi="Arial" w:cs="Arial"/>
          <w:color w:val="000000"/>
          <w:sz w:val="24"/>
          <w:szCs w:val="24"/>
        </w:rPr>
      </w:pPr>
      <w:r w:rsidRPr="009D7854">
        <w:rPr>
          <w:rFonts w:ascii="Arial" w:eastAsia="Arial Unicode MS" w:hAnsi="Arial" w:cs="Arial"/>
          <w:b/>
          <w:kern w:val="2"/>
          <w:sz w:val="24"/>
          <w:szCs w:val="24"/>
          <w:lang w:eastAsia="ar-SA"/>
        </w:rPr>
        <w:t xml:space="preserve">TERCERO. </w:t>
      </w:r>
      <w:r>
        <w:rPr>
          <w:rFonts w:ascii="Arial" w:hAnsi="Arial" w:cs="Arial"/>
          <w:color w:val="000000"/>
          <w:sz w:val="24"/>
          <w:szCs w:val="24"/>
        </w:rPr>
        <w:t xml:space="preserve">No se actualizaron </w:t>
      </w:r>
      <w:r w:rsidRPr="00AC6ED4">
        <w:rPr>
          <w:rFonts w:ascii="Arial" w:hAnsi="Arial" w:cs="Arial"/>
          <w:color w:val="000000"/>
          <w:sz w:val="24"/>
          <w:szCs w:val="24"/>
        </w:rPr>
        <w:t xml:space="preserve">las causales </w:t>
      </w:r>
      <w:r>
        <w:rPr>
          <w:rFonts w:ascii="Arial" w:hAnsi="Arial" w:cs="Arial"/>
          <w:color w:val="000000"/>
          <w:sz w:val="24"/>
          <w:szCs w:val="24"/>
        </w:rPr>
        <w:t>de improcedencia</w:t>
      </w:r>
      <w:r w:rsidR="00330BE3">
        <w:rPr>
          <w:rFonts w:ascii="Arial" w:hAnsi="Arial" w:cs="Arial"/>
          <w:color w:val="000000"/>
          <w:sz w:val="24"/>
          <w:szCs w:val="24"/>
        </w:rPr>
        <w:t xml:space="preserve">, </w:t>
      </w:r>
      <w:r w:rsidRPr="00AC6ED4">
        <w:rPr>
          <w:rFonts w:ascii="Arial" w:hAnsi="Arial" w:cs="Arial"/>
          <w:color w:val="000000"/>
          <w:sz w:val="24"/>
          <w:szCs w:val="24"/>
        </w:rPr>
        <w:t xml:space="preserve">por lo que </w:t>
      </w:r>
      <w:r w:rsidRPr="00AC6ED4">
        <w:rPr>
          <w:rFonts w:ascii="Arial" w:hAnsi="Arial" w:cs="Arial"/>
          <w:b/>
          <w:color w:val="000000"/>
          <w:sz w:val="24"/>
          <w:szCs w:val="24"/>
        </w:rPr>
        <w:t>NO SE SOBRESEE EL JUICIO</w:t>
      </w:r>
      <w:r w:rsidRPr="00AC6ED4">
        <w:rPr>
          <w:rFonts w:ascii="Arial" w:hAnsi="Arial" w:cs="Arial"/>
          <w:color w:val="000000"/>
          <w:sz w:val="24"/>
          <w:szCs w:val="24"/>
        </w:rPr>
        <w:t>.- -</w:t>
      </w:r>
      <w:r>
        <w:rPr>
          <w:rFonts w:ascii="Arial" w:hAnsi="Arial" w:cs="Arial"/>
          <w:color w:val="000000"/>
          <w:sz w:val="24"/>
          <w:szCs w:val="24"/>
        </w:rPr>
        <w:t xml:space="preserve"> - - - - - - - - - - - - - - - - - - - - - - - - -</w:t>
      </w:r>
      <w:r w:rsidR="00D60F73">
        <w:rPr>
          <w:rFonts w:ascii="Arial" w:hAnsi="Arial" w:cs="Arial"/>
          <w:color w:val="000000"/>
          <w:sz w:val="24"/>
          <w:szCs w:val="24"/>
        </w:rPr>
        <w:t xml:space="preserve"> - - - - - - - - - - - - - - </w:t>
      </w:r>
    </w:p>
    <w:p w:rsidR="003A493A" w:rsidRPr="00330BE3" w:rsidRDefault="00330BE3" w:rsidP="00330BE3">
      <w:pPr>
        <w:spacing w:before="240" w:line="360" w:lineRule="auto"/>
        <w:ind w:right="51" w:firstLine="567"/>
        <w:jc w:val="both"/>
        <w:rPr>
          <w:rFonts w:ascii="Arial" w:hAnsi="Arial" w:cs="Arial"/>
          <w:b/>
          <w:sz w:val="24"/>
          <w:szCs w:val="24"/>
        </w:rPr>
      </w:pPr>
      <w:r>
        <w:rPr>
          <w:rFonts w:ascii="Arial" w:hAnsi="Arial" w:cs="Arial"/>
          <w:b/>
          <w:sz w:val="24"/>
          <w:szCs w:val="24"/>
        </w:rPr>
        <w:t>CUARTO</w:t>
      </w:r>
      <w:r w:rsidR="003A493A">
        <w:rPr>
          <w:rFonts w:ascii="Arial" w:hAnsi="Arial" w:cs="Arial"/>
          <w:b/>
          <w:sz w:val="24"/>
          <w:szCs w:val="24"/>
        </w:rPr>
        <w:t xml:space="preserve">. </w:t>
      </w:r>
      <w:r w:rsidR="003A493A" w:rsidRPr="008D2C04">
        <w:rPr>
          <w:rFonts w:ascii="Arial" w:hAnsi="Arial" w:cs="Arial"/>
          <w:sz w:val="24"/>
          <w:szCs w:val="24"/>
        </w:rPr>
        <w:t>Se declara la</w:t>
      </w:r>
      <w:r w:rsidR="003A493A" w:rsidRPr="008D2C04">
        <w:rPr>
          <w:rFonts w:ascii="Arial" w:hAnsi="Arial" w:cs="Arial"/>
          <w:b/>
          <w:sz w:val="24"/>
          <w:szCs w:val="24"/>
        </w:rPr>
        <w:t xml:space="preserve"> NULIDAD LISA Y LLANA</w:t>
      </w:r>
      <w:r w:rsidR="003A493A" w:rsidRPr="008D2C04">
        <w:rPr>
          <w:rFonts w:ascii="Arial" w:hAnsi="Arial" w:cs="Arial"/>
          <w:sz w:val="24"/>
          <w:szCs w:val="24"/>
        </w:rPr>
        <w:t xml:space="preserve"> d</w:t>
      </w:r>
      <w:r w:rsidR="003A493A">
        <w:rPr>
          <w:rFonts w:ascii="Arial" w:hAnsi="Arial" w:cs="Arial"/>
          <w:sz w:val="24"/>
          <w:szCs w:val="24"/>
        </w:rPr>
        <w:t xml:space="preserve">el acta de infracción con número de </w:t>
      </w:r>
      <w:r w:rsidR="003A493A" w:rsidRPr="00021444">
        <w:rPr>
          <w:rFonts w:ascii="Arial" w:hAnsi="Arial" w:cs="Arial"/>
          <w:sz w:val="24"/>
          <w:szCs w:val="24"/>
        </w:rPr>
        <w:t xml:space="preserve">folio </w:t>
      </w:r>
      <w:r w:rsidR="00135289">
        <w:rPr>
          <w:rFonts w:ascii="Arial" w:eastAsia="Times New Roman" w:hAnsi="Arial" w:cs="Arial"/>
          <w:b/>
          <w:sz w:val="24"/>
          <w:szCs w:val="24"/>
          <w:lang w:val="es-ES" w:eastAsia="es-ES"/>
        </w:rPr>
        <w:t>**********</w:t>
      </w:r>
      <w:r w:rsidR="00135289" w:rsidRPr="00C00A1E">
        <w:rPr>
          <w:rFonts w:ascii="Arial" w:eastAsia="Times New Roman" w:hAnsi="Arial" w:cs="Arial"/>
          <w:sz w:val="24"/>
          <w:szCs w:val="24"/>
          <w:lang w:val="es-ES" w:eastAsia="es-ES"/>
        </w:rPr>
        <w:t>,</w:t>
      </w:r>
      <w:r>
        <w:rPr>
          <w:rFonts w:ascii="Arial" w:hAnsi="Arial" w:cs="Arial"/>
          <w:sz w:val="24"/>
          <w:szCs w:val="24"/>
        </w:rPr>
        <w:t xml:space="preserve"> de dieciocho de agosto de dos mil diecisiete, emitida por el </w:t>
      </w:r>
      <w:r w:rsidRPr="00330BE3">
        <w:rPr>
          <w:rFonts w:ascii="Arial" w:eastAsia="Times New Roman" w:hAnsi="Arial" w:cs="Arial"/>
          <w:b/>
          <w:sz w:val="24"/>
          <w:szCs w:val="24"/>
          <w:lang w:val="es-ES" w:eastAsia="es-ES"/>
        </w:rPr>
        <w:t xml:space="preserve">Policía Vial con número estadístico PV-238 </w:t>
      </w:r>
      <w:r w:rsidRPr="00330BE3">
        <w:rPr>
          <w:rFonts w:ascii="Arial" w:hAnsi="Arial" w:cs="Arial"/>
          <w:b/>
          <w:sz w:val="24"/>
          <w:szCs w:val="24"/>
          <w:lang w:val="es-ES_tradnl" w:eastAsia="es-ES"/>
        </w:rPr>
        <w:t>adscrita a la Subdirección de Tránsito y Movilidad del Municipio de Oaxaca de Juárez, Oaxaca</w:t>
      </w:r>
      <w:r>
        <w:rPr>
          <w:rFonts w:ascii="Arial" w:hAnsi="Arial" w:cs="Arial"/>
          <w:sz w:val="24"/>
          <w:szCs w:val="24"/>
          <w:lang w:val="es-ES_tradnl"/>
        </w:rPr>
        <w:t xml:space="preserve">, </w:t>
      </w:r>
      <w:r w:rsidR="003A493A">
        <w:rPr>
          <w:rFonts w:ascii="Arial" w:hAnsi="Arial" w:cs="Arial"/>
          <w:color w:val="000000"/>
          <w:sz w:val="24"/>
          <w:szCs w:val="24"/>
        </w:rPr>
        <w:t xml:space="preserve">como quedo precisado en el considerando </w:t>
      </w:r>
      <w:r>
        <w:rPr>
          <w:rFonts w:ascii="Arial" w:hAnsi="Arial" w:cs="Arial"/>
          <w:color w:val="000000"/>
          <w:sz w:val="24"/>
          <w:szCs w:val="24"/>
        </w:rPr>
        <w:t>cuarto</w:t>
      </w:r>
      <w:r w:rsidR="003A493A">
        <w:rPr>
          <w:rFonts w:ascii="Arial" w:hAnsi="Arial" w:cs="Arial"/>
          <w:color w:val="000000"/>
          <w:sz w:val="24"/>
          <w:szCs w:val="24"/>
        </w:rPr>
        <w:t xml:space="preserve"> de esta sentencia.</w:t>
      </w:r>
      <w:r>
        <w:rPr>
          <w:rFonts w:ascii="Arial" w:hAnsi="Arial" w:cs="Arial"/>
          <w:color w:val="000000"/>
          <w:sz w:val="24"/>
          <w:szCs w:val="24"/>
        </w:rPr>
        <w:t xml:space="preserve"> </w:t>
      </w:r>
      <w:r w:rsidR="003A493A">
        <w:rPr>
          <w:rFonts w:ascii="Arial" w:hAnsi="Arial" w:cs="Arial"/>
          <w:sz w:val="24"/>
          <w:szCs w:val="24"/>
        </w:rPr>
        <w:t xml:space="preserve">- - - - - - - - - - - - </w:t>
      </w:r>
      <w:r>
        <w:rPr>
          <w:rFonts w:ascii="Arial" w:hAnsi="Arial" w:cs="Arial"/>
          <w:sz w:val="24"/>
          <w:szCs w:val="24"/>
        </w:rPr>
        <w:t>- - - - - - - - -</w:t>
      </w:r>
    </w:p>
    <w:p w:rsidR="003A493A" w:rsidRPr="009E221D" w:rsidRDefault="00330BE3" w:rsidP="00330BE3">
      <w:pPr>
        <w:spacing w:line="360" w:lineRule="auto"/>
        <w:ind w:right="51" w:firstLine="567"/>
        <w:jc w:val="both"/>
        <w:rPr>
          <w:rFonts w:ascii="Arial" w:hAnsi="Arial" w:cs="Arial"/>
          <w:sz w:val="24"/>
          <w:szCs w:val="24"/>
        </w:rPr>
      </w:pPr>
      <w:r>
        <w:rPr>
          <w:rFonts w:ascii="Arial" w:hAnsi="Arial" w:cs="Arial"/>
          <w:b/>
          <w:sz w:val="24"/>
          <w:szCs w:val="24"/>
        </w:rPr>
        <w:t>QUINTO</w:t>
      </w:r>
      <w:r w:rsidR="003A493A">
        <w:rPr>
          <w:rFonts w:ascii="Arial" w:hAnsi="Arial" w:cs="Arial"/>
          <w:b/>
          <w:sz w:val="24"/>
          <w:szCs w:val="24"/>
        </w:rPr>
        <w:t xml:space="preserve">. </w:t>
      </w:r>
      <w:r w:rsidR="003A493A">
        <w:rPr>
          <w:rFonts w:ascii="Arial" w:hAnsi="Arial" w:cs="Arial"/>
          <w:sz w:val="24"/>
          <w:szCs w:val="24"/>
        </w:rPr>
        <w:t xml:space="preserve">Se </w:t>
      </w:r>
      <w:r>
        <w:rPr>
          <w:rFonts w:ascii="Arial" w:hAnsi="Arial" w:cs="Arial"/>
          <w:sz w:val="24"/>
          <w:szCs w:val="24"/>
        </w:rPr>
        <w:t xml:space="preserve">ordena a la autoridad demandada que: </w:t>
      </w:r>
      <w:r>
        <w:rPr>
          <w:rFonts w:ascii="Arial" w:hAnsi="Arial" w:cs="Arial"/>
          <w:b/>
          <w:color w:val="000000"/>
          <w:sz w:val="24"/>
          <w:szCs w:val="24"/>
        </w:rPr>
        <w:t>a)</w:t>
      </w:r>
      <w:r w:rsidRPr="00C80EAA">
        <w:rPr>
          <w:rFonts w:ascii="Arial" w:hAnsi="Arial" w:cs="Arial"/>
          <w:color w:val="000000"/>
          <w:sz w:val="24"/>
          <w:szCs w:val="24"/>
        </w:rPr>
        <w:t xml:space="preserve"> </w:t>
      </w:r>
      <w:r>
        <w:rPr>
          <w:rFonts w:ascii="Arial" w:hAnsi="Arial" w:cs="Arial"/>
          <w:color w:val="000000"/>
          <w:sz w:val="24"/>
          <w:szCs w:val="24"/>
        </w:rPr>
        <w:t xml:space="preserve">realice la entrega o devolución de la placa delantera número </w:t>
      </w:r>
      <w:r w:rsidR="00456808">
        <w:rPr>
          <w:rFonts w:ascii="Arial" w:eastAsia="Times New Roman" w:hAnsi="Arial" w:cs="Arial"/>
          <w:b/>
          <w:sz w:val="24"/>
          <w:szCs w:val="24"/>
          <w:lang w:val="es-ES" w:eastAsia="es-ES"/>
        </w:rPr>
        <w:t>**********</w:t>
      </w:r>
      <w:r w:rsidR="00456808">
        <w:rPr>
          <w:rFonts w:ascii="Arial" w:eastAsia="Times New Roman" w:hAnsi="Arial" w:cs="Arial"/>
          <w:sz w:val="24"/>
          <w:szCs w:val="24"/>
          <w:lang w:val="es-ES" w:eastAsia="es-ES"/>
        </w:rPr>
        <w:t xml:space="preserve"> </w:t>
      </w:r>
      <w:r>
        <w:rPr>
          <w:rFonts w:ascii="Arial" w:hAnsi="Arial" w:cs="Arial"/>
          <w:color w:val="000000"/>
          <w:sz w:val="24"/>
          <w:szCs w:val="24"/>
        </w:rPr>
        <w:t xml:space="preserve">a la actora, misma </w:t>
      </w:r>
      <w:r w:rsidRPr="00C80EAA">
        <w:rPr>
          <w:rFonts w:ascii="Arial" w:hAnsi="Arial" w:cs="Arial"/>
          <w:color w:val="000000"/>
          <w:sz w:val="24"/>
          <w:szCs w:val="24"/>
        </w:rPr>
        <w:t>que retuvo en garantía del interés fiscal,</w:t>
      </w:r>
      <w:r>
        <w:rPr>
          <w:rFonts w:ascii="Arial" w:hAnsi="Arial" w:cs="Arial"/>
          <w:color w:val="000000"/>
          <w:sz w:val="24"/>
          <w:szCs w:val="24"/>
        </w:rPr>
        <w:t xml:space="preserve"> y </w:t>
      </w:r>
      <w:r>
        <w:rPr>
          <w:rFonts w:ascii="Arial" w:hAnsi="Arial" w:cs="Arial"/>
          <w:b/>
          <w:color w:val="000000"/>
          <w:sz w:val="24"/>
          <w:szCs w:val="24"/>
        </w:rPr>
        <w:t xml:space="preserve">b) </w:t>
      </w:r>
      <w:r>
        <w:rPr>
          <w:rFonts w:ascii="Arial" w:hAnsi="Arial" w:cs="Arial"/>
          <w:color w:val="000000"/>
          <w:sz w:val="24"/>
          <w:szCs w:val="24"/>
        </w:rPr>
        <w:t xml:space="preserve">deje insubsistente las multas con referencia de cobro </w:t>
      </w:r>
      <w:r>
        <w:rPr>
          <w:rFonts w:ascii="Arial" w:hAnsi="Arial" w:cs="Arial"/>
          <w:color w:val="000000"/>
          <w:sz w:val="24"/>
          <w:szCs w:val="24"/>
        </w:rPr>
        <w:lastRenderedPageBreak/>
        <w:t xml:space="preserve">números </w:t>
      </w:r>
      <w:r w:rsidR="00456808">
        <w:rPr>
          <w:rFonts w:ascii="Arial" w:eastAsia="Times New Roman" w:hAnsi="Arial" w:cs="Arial"/>
          <w:b/>
          <w:sz w:val="24"/>
          <w:szCs w:val="24"/>
          <w:lang w:val="es-ES" w:eastAsia="es-ES"/>
        </w:rPr>
        <w:t>**********</w:t>
      </w:r>
      <w:r w:rsidR="00456808">
        <w:rPr>
          <w:rFonts w:ascii="Arial" w:eastAsia="Times New Roman" w:hAnsi="Arial" w:cs="Arial"/>
          <w:sz w:val="24"/>
          <w:szCs w:val="24"/>
          <w:lang w:val="es-ES" w:eastAsia="es-ES"/>
        </w:rPr>
        <w:t xml:space="preserve"> </w:t>
      </w:r>
      <w:r>
        <w:rPr>
          <w:rFonts w:ascii="Arial" w:hAnsi="Arial" w:cs="Arial"/>
          <w:color w:val="000000"/>
          <w:sz w:val="24"/>
          <w:szCs w:val="24"/>
        </w:rPr>
        <w:t xml:space="preserve">y </w:t>
      </w:r>
      <w:r w:rsidR="00456808">
        <w:rPr>
          <w:rFonts w:ascii="Arial" w:eastAsia="Times New Roman" w:hAnsi="Arial" w:cs="Arial"/>
          <w:b/>
          <w:sz w:val="24"/>
          <w:szCs w:val="24"/>
          <w:lang w:val="es-ES" w:eastAsia="es-ES"/>
        </w:rPr>
        <w:t>**********</w:t>
      </w:r>
      <w:r w:rsidR="00456808" w:rsidRPr="00C00A1E">
        <w:rPr>
          <w:rFonts w:ascii="Arial" w:eastAsia="Times New Roman" w:hAnsi="Arial" w:cs="Arial"/>
          <w:sz w:val="24"/>
          <w:szCs w:val="24"/>
          <w:lang w:val="es-ES" w:eastAsia="es-ES"/>
        </w:rPr>
        <w:t>,</w:t>
      </w:r>
      <w:r>
        <w:rPr>
          <w:rFonts w:ascii="Arial" w:hAnsi="Arial" w:cs="Arial"/>
          <w:color w:val="000000"/>
          <w:sz w:val="24"/>
          <w:szCs w:val="24"/>
        </w:rPr>
        <w:t xml:space="preserve"> </w:t>
      </w:r>
      <w:r w:rsidRPr="00C80EAA">
        <w:rPr>
          <w:rFonts w:ascii="Arial" w:hAnsi="Arial" w:cs="Arial"/>
          <w:color w:val="000000"/>
          <w:sz w:val="24"/>
          <w:szCs w:val="24"/>
        </w:rPr>
        <w:t>ello p</w:t>
      </w:r>
      <w:r>
        <w:rPr>
          <w:rFonts w:ascii="Arial" w:hAnsi="Arial" w:cs="Arial"/>
          <w:color w:val="000000"/>
          <w:sz w:val="24"/>
          <w:szCs w:val="24"/>
        </w:rPr>
        <w:t>or provenir de un acto viciado, tal como quedo precisado en el considerando quinto de la sentencia.</w:t>
      </w:r>
      <w:r>
        <w:rPr>
          <w:rFonts w:ascii="Arial" w:hAnsi="Arial" w:cs="Arial"/>
          <w:sz w:val="24"/>
          <w:szCs w:val="24"/>
        </w:rPr>
        <w:t>- - - - - - - - - - - - - - - - - - - - - - -</w:t>
      </w:r>
    </w:p>
    <w:p w:rsidR="003A493A" w:rsidRPr="00C418FC" w:rsidRDefault="00330BE3" w:rsidP="003A493A">
      <w:pPr>
        <w:widowControl w:val="0"/>
        <w:suppressAutoHyphens/>
        <w:spacing w:line="360" w:lineRule="auto"/>
        <w:ind w:right="51" w:firstLine="567"/>
        <w:jc w:val="both"/>
        <w:rPr>
          <w:rFonts w:ascii="Arial" w:eastAsia="Arial Unicode MS" w:hAnsi="Arial" w:cs="Arial"/>
          <w:kern w:val="2"/>
          <w:sz w:val="24"/>
          <w:szCs w:val="24"/>
          <w:lang w:eastAsia="ar-SA"/>
        </w:rPr>
      </w:pPr>
      <w:r>
        <w:rPr>
          <w:rFonts w:ascii="Arial" w:eastAsia="Arial Unicode MS" w:hAnsi="Arial" w:cs="Arial"/>
          <w:b/>
          <w:kern w:val="2"/>
          <w:sz w:val="24"/>
          <w:szCs w:val="24"/>
          <w:lang w:eastAsia="ar-SA"/>
        </w:rPr>
        <w:t>SEXTO</w:t>
      </w:r>
      <w:r w:rsidR="003A493A">
        <w:rPr>
          <w:rFonts w:ascii="Arial" w:eastAsia="Arial Unicode MS" w:hAnsi="Arial" w:cs="Arial"/>
          <w:b/>
          <w:kern w:val="2"/>
          <w:sz w:val="24"/>
          <w:szCs w:val="24"/>
          <w:lang w:eastAsia="ar-SA"/>
        </w:rPr>
        <w:t>. NOTIFÍQUESE PERSONALMENTE A LA ACTOR</w:t>
      </w:r>
      <w:r>
        <w:rPr>
          <w:rFonts w:ascii="Arial" w:eastAsia="Arial Unicode MS" w:hAnsi="Arial" w:cs="Arial"/>
          <w:b/>
          <w:kern w:val="2"/>
          <w:sz w:val="24"/>
          <w:szCs w:val="24"/>
          <w:lang w:eastAsia="ar-SA"/>
        </w:rPr>
        <w:t xml:space="preserve">A Y MEDIANTE </w:t>
      </w:r>
      <w:r w:rsidR="003A493A">
        <w:rPr>
          <w:rFonts w:ascii="Arial" w:eastAsia="Arial Unicode MS" w:hAnsi="Arial" w:cs="Arial"/>
          <w:b/>
          <w:kern w:val="2"/>
          <w:sz w:val="24"/>
          <w:szCs w:val="24"/>
          <w:lang w:eastAsia="ar-SA"/>
        </w:rPr>
        <w:t xml:space="preserve">OFICIO A LA AUTORIDAD DEMANDADA, </w:t>
      </w:r>
      <w:r w:rsidR="003A493A">
        <w:rPr>
          <w:rFonts w:ascii="Arial" w:eastAsia="Arial Unicode MS" w:hAnsi="Arial" w:cs="Arial"/>
          <w:kern w:val="2"/>
          <w:sz w:val="24"/>
          <w:szCs w:val="24"/>
          <w:lang w:eastAsia="ar-SA"/>
        </w:rPr>
        <w:t>co</w:t>
      </w:r>
      <w:r>
        <w:rPr>
          <w:rFonts w:ascii="Arial" w:eastAsia="Arial Unicode MS" w:hAnsi="Arial" w:cs="Arial"/>
          <w:kern w:val="2"/>
          <w:sz w:val="24"/>
          <w:szCs w:val="24"/>
          <w:lang w:eastAsia="ar-SA"/>
        </w:rPr>
        <w:t>n fundamento en los artículos 142 fracción I y 14</w:t>
      </w:r>
      <w:r w:rsidR="003A493A">
        <w:rPr>
          <w:rFonts w:ascii="Arial" w:eastAsia="Arial Unicode MS" w:hAnsi="Arial" w:cs="Arial"/>
          <w:kern w:val="2"/>
          <w:sz w:val="24"/>
          <w:szCs w:val="24"/>
          <w:lang w:eastAsia="ar-SA"/>
        </w:rPr>
        <w:t>3 fracciones I y II, de la Ley de Justicia Administrativa para el Estado de Oaxaca</w:t>
      </w:r>
      <w:r>
        <w:rPr>
          <w:rFonts w:ascii="Arial" w:eastAsia="Arial Unicode MS" w:hAnsi="Arial" w:cs="Arial"/>
          <w:kern w:val="2"/>
          <w:sz w:val="24"/>
          <w:szCs w:val="24"/>
          <w:lang w:eastAsia="ar-SA"/>
        </w:rPr>
        <w:t>, anterior a la vigente</w:t>
      </w:r>
      <w:r w:rsidR="003A493A">
        <w:rPr>
          <w:rFonts w:ascii="Arial" w:eastAsia="Arial Unicode MS" w:hAnsi="Arial" w:cs="Arial"/>
          <w:kern w:val="2"/>
          <w:sz w:val="24"/>
          <w:szCs w:val="24"/>
          <w:lang w:eastAsia="ar-SA"/>
        </w:rPr>
        <w:t xml:space="preserve">.- - - - - - - - - - - - - - - - - - - - - - </w:t>
      </w:r>
      <w:r w:rsidR="001865D6">
        <w:rPr>
          <w:rFonts w:ascii="Arial" w:eastAsia="Arial Unicode MS" w:hAnsi="Arial" w:cs="Arial"/>
          <w:kern w:val="2"/>
          <w:sz w:val="24"/>
          <w:szCs w:val="24"/>
          <w:lang w:eastAsia="ar-SA"/>
        </w:rPr>
        <w:t>- - - - - - - - - - - - - - - -</w:t>
      </w:r>
    </w:p>
    <w:p w:rsidR="00DB5610" w:rsidRDefault="003A493A" w:rsidP="001865D6">
      <w:pPr>
        <w:spacing w:line="360" w:lineRule="auto"/>
        <w:ind w:right="51" w:firstLine="567"/>
        <w:jc w:val="both"/>
        <w:rPr>
          <w:rFonts w:ascii="Arial" w:hAnsi="Arial" w:cs="Arial"/>
          <w:sz w:val="24"/>
          <w:szCs w:val="24"/>
        </w:rPr>
      </w:pPr>
      <w:r>
        <w:rPr>
          <w:rFonts w:ascii="Arial" w:hAnsi="Arial" w:cs="Arial"/>
          <w:sz w:val="24"/>
          <w:szCs w:val="24"/>
        </w:rPr>
        <w:t>Así lo resolvió y firma el Maestro en Derecho Pedro Carlos Zamora Martínez, Magistrado Titular de la Cuarta Sala Unitaria de Primera Instancia del Tribunal de Justicia Administrativa del Estado de Oaxaca, quien actúa legalmente con la Licenciada Monserrat García Altamirano, Secretaria de Acuerdos de esta Sala, quien autoriza y da fe.- - - - - - - - - - - - - - - - - - - - - - - - - - - - - - - - - - - - - - - - - - - -</w:t>
      </w:r>
      <w:r w:rsidR="001865D6">
        <w:rPr>
          <w:rFonts w:ascii="Arial" w:hAnsi="Arial" w:cs="Arial"/>
          <w:sz w:val="24"/>
          <w:szCs w:val="24"/>
        </w:rPr>
        <w:t xml:space="preserve"> -</w:t>
      </w:r>
    </w:p>
    <w:sectPr w:rsidR="00DB5610" w:rsidSect="000846F9">
      <w:headerReference w:type="even" r:id="rId6"/>
      <w:headerReference w:type="default" r:id="rId7"/>
      <w:footerReference w:type="even" r:id="rId8"/>
      <w:footerReference w:type="default" r:id="rId9"/>
      <w:headerReference w:type="first" r:id="rId10"/>
      <w:footerReference w:type="first" r:id="rId11"/>
      <w:pgSz w:w="12242" w:h="20163" w:code="5"/>
      <w:pgMar w:top="1276" w:right="1185" w:bottom="1276" w:left="1985" w:header="1140" w:footer="1134" w:gutter="0"/>
      <w:paperSrc w:first="15" w:other="15"/>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1D2" w:rsidRDefault="009871D2" w:rsidP="000802F9">
      <w:pPr>
        <w:spacing w:after="0" w:line="240" w:lineRule="auto"/>
      </w:pPr>
      <w:r>
        <w:separator/>
      </w:r>
    </w:p>
  </w:endnote>
  <w:endnote w:type="continuationSeparator" w:id="0">
    <w:p w:rsidR="009871D2" w:rsidRDefault="009871D2" w:rsidP="00080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912" w:rsidRDefault="00B6591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912" w:rsidRDefault="00B6591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912" w:rsidRDefault="00B659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1D2" w:rsidRDefault="009871D2" w:rsidP="000802F9">
      <w:pPr>
        <w:spacing w:after="0" w:line="240" w:lineRule="auto"/>
      </w:pPr>
      <w:r>
        <w:separator/>
      </w:r>
    </w:p>
  </w:footnote>
  <w:footnote w:type="continuationSeparator" w:id="0">
    <w:p w:rsidR="009871D2" w:rsidRDefault="009871D2" w:rsidP="00080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912" w:rsidRDefault="000846F9">
    <w:pPr>
      <w:pStyle w:val="Encabezado"/>
    </w:pPr>
    <w:r>
      <w:rPr>
        <w:noProof/>
        <w:lang w:eastAsia="es-MX"/>
      </w:rPr>
      <mc:AlternateContent>
        <mc:Choice Requires="wps">
          <w:drawing>
            <wp:anchor distT="45720" distB="45720" distL="114300" distR="114300" simplePos="0" relativeHeight="251659776" behindDoc="0" locked="0" layoutInCell="1" allowOverlap="1" wp14:anchorId="7483D0BD" wp14:editId="7FEBE9AD">
              <wp:simplePos x="0" y="0"/>
              <wp:positionH relativeFrom="column">
                <wp:posOffset>-971550</wp:posOffset>
              </wp:positionH>
              <wp:positionV relativeFrom="paragraph">
                <wp:posOffset>1724025</wp:posOffset>
              </wp:positionV>
              <wp:extent cx="824593" cy="1641022"/>
              <wp:effectExtent l="0" t="0" r="13970" b="1651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0846F9" w:rsidRPr="008824D9" w:rsidRDefault="000846F9" w:rsidP="000846F9">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83D0BD" id="_x0000_t202" coordsize="21600,21600" o:spt="202" path="m,l,21600r21600,l21600,xe">
              <v:stroke joinstyle="miter"/>
              <v:path gradientshapeok="t" o:connecttype="rect"/>
            </v:shapetype>
            <v:shape id="Cuadro de texto 2" o:spid="_x0000_s1026" type="#_x0000_t202" style="position:absolute;margin-left:-76.5pt;margin-top:135.75pt;width:64.95pt;height:129.2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">
              <v:textbox>
                <w:txbxContent>
                  <w:p w:rsidR="000846F9" w:rsidRPr="008824D9" w:rsidRDefault="000846F9" w:rsidP="000846F9">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552072"/>
      <w:docPartObj>
        <w:docPartGallery w:val="Page Numbers (Top of Page)"/>
        <w:docPartUnique/>
      </w:docPartObj>
    </w:sdtPr>
    <w:sdtEndPr/>
    <w:sdtContent>
      <w:p w:rsidR="00BD516B" w:rsidRDefault="00BD516B">
        <w:pPr>
          <w:pStyle w:val="Encabezado"/>
          <w:jc w:val="center"/>
        </w:pPr>
        <w:r>
          <w:fldChar w:fldCharType="begin"/>
        </w:r>
        <w:r>
          <w:instrText>PAGE   \* MERGEFORMAT</w:instrText>
        </w:r>
        <w:r>
          <w:fldChar w:fldCharType="separate"/>
        </w:r>
        <w:r w:rsidR="000846F9" w:rsidRPr="000846F9">
          <w:rPr>
            <w:noProof/>
            <w:lang w:val="es-ES"/>
          </w:rPr>
          <w:t>3</w:t>
        </w:r>
        <w:r>
          <w:fldChar w:fldCharType="end"/>
        </w:r>
      </w:p>
    </w:sdtContent>
  </w:sdt>
  <w:p w:rsidR="00BD516B" w:rsidRDefault="000846F9">
    <w:pPr>
      <w:pStyle w:val="Encabezado"/>
    </w:pPr>
    <w:r>
      <w:rPr>
        <w:noProof/>
        <w:lang w:eastAsia="es-MX"/>
      </w:rPr>
      <mc:AlternateContent>
        <mc:Choice Requires="wps">
          <w:drawing>
            <wp:anchor distT="45720" distB="45720" distL="114300" distR="114300" simplePos="0" relativeHeight="251659776" behindDoc="0" locked="0" layoutInCell="1" allowOverlap="1" wp14:anchorId="7E290869" wp14:editId="0734AF97">
              <wp:simplePos x="0" y="0"/>
              <wp:positionH relativeFrom="column">
                <wp:posOffset>-1104900</wp:posOffset>
              </wp:positionH>
              <wp:positionV relativeFrom="paragraph">
                <wp:posOffset>2636520</wp:posOffset>
              </wp:positionV>
              <wp:extent cx="824593" cy="1641022"/>
              <wp:effectExtent l="0" t="0" r="13970" b="165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0846F9" w:rsidRPr="008824D9" w:rsidRDefault="000846F9" w:rsidP="000846F9">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290869" id="_x0000_t202" coordsize="21600,21600" o:spt="202" path="m,l,21600r21600,l21600,xe">
              <v:stroke joinstyle="miter"/>
              <v:path gradientshapeok="t" o:connecttype="rect"/>
            </v:shapetype>
            <v:shape id="_x0000_s1027" type="#_x0000_t202" style="position:absolute;margin-left:-87pt;margin-top:207.6pt;width:64.95pt;height:129.2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">
              <v:textbox>
                <w:txbxContent>
                  <w:p w:rsidR="000846F9" w:rsidRPr="008824D9" w:rsidRDefault="000846F9" w:rsidP="000846F9">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728" w:type="dxa"/>
      <w:tblInd w:w="2516" w:type="dxa"/>
      <w:tblLayout w:type="fixed"/>
      <w:tblLook w:val="04A0" w:firstRow="1" w:lastRow="0" w:firstColumn="1" w:lastColumn="0" w:noHBand="0" w:noVBand="1"/>
    </w:tblPr>
    <w:tblGrid>
      <w:gridCol w:w="3159"/>
      <w:gridCol w:w="3569"/>
    </w:tblGrid>
    <w:tr w:rsidR="0057251E" w:rsidRPr="00481955" w:rsidTr="00A761DE">
      <w:trPr>
        <w:trHeight w:val="943"/>
      </w:trPr>
      <w:tc>
        <w:tcPr>
          <w:tcW w:w="6728" w:type="dxa"/>
          <w:gridSpan w:val="2"/>
        </w:tcPr>
        <w:p w:rsidR="0057251E" w:rsidRPr="00035C45" w:rsidRDefault="0057251E" w:rsidP="00035C45">
          <w:pPr>
            <w:pStyle w:val="Encabezado"/>
            <w:spacing w:line="276" w:lineRule="auto"/>
            <w:ind w:left="548"/>
            <w:jc w:val="both"/>
            <w:rPr>
              <w:rFonts w:ascii="Arial" w:hAnsi="Arial" w:cs="Arial"/>
              <w:b/>
            </w:rPr>
          </w:pPr>
          <w:r w:rsidRPr="00035C45">
            <w:rPr>
              <w:rFonts w:ascii="Arial" w:hAnsi="Arial" w:cs="Arial"/>
              <w:b/>
            </w:rPr>
            <w:t xml:space="preserve">CUARTA SALA UNITARIA DE PRIMERA INSTANCIA DEL TRIBUNAL DE JUSTICIA ADMINISTRATIVA </w:t>
          </w:r>
          <w:r w:rsidR="00B42A87" w:rsidRPr="00035C45">
            <w:rPr>
              <w:rFonts w:ascii="Arial" w:eastAsia="Times New Roman" w:hAnsi="Arial" w:cs="Arial"/>
              <w:b/>
              <w:iCs/>
              <w:kern w:val="2"/>
              <w:lang w:val="es-ES_tradnl" w:eastAsia="es-ES"/>
            </w:rPr>
            <w:t>DEL ESTADO DE OAXACA</w:t>
          </w:r>
        </w:p>
        <w:p w:rsidR="0057251E" w:rsidRPr="00035C45" w:rsidRDefault="0057251E" w:rsidP="00A57772">
          <w:pPr>
            <w:tabs>
              <w:tab w:val="left" w:pos="2534"/>
            </w:tabs>
            <w:suppressAutoHyphens/>
            <w:spacing w:after="0" w:line="100" w:lineRule="atLeast"/>
            <w:ind w:left="548" w:right="51"/>
            <w:jc w:val="both"/>
            <w:rPr>
              <w:rFonts w:ascii="Arial" w:eastAsia="Times New Roman" w:hAnsi="Arial" w:cs="Arial"/>
              <w:iCs/>
              <w:kern w:val="2"/>
              <w:lang w:val="es-ES_tradnl" w:eastAsia="es-ES"/>
            </w:rPr>
          </w:pPr>
        </w:p>
      </w:tc>
    </w:tr>
    <w:tr w:rsidR="0057251E" w:rsidRPr="00481955" w:rsidTr="00A761DE">
      <w:trPr>
        <w:trHeight w:val="564"/>
      </w:trPr>
      <w:tc>
        <w:tcPr>
          <w:tcW w:w="3159" w:type="dxa"/>
          <w:hideMark/>
        </w:tcPr>
        <w:p w:rsidR="0057251E" w:rsidRPr="00B046D9" w:rsidRDefault="00B046D9" w:rsidP="00B046D9">
          <w:pPr>
            <w:tabs>
              <w:tab w:val="center" w:pos="4419"/>
              <w:tab w:val="right" w:pos="8838"/>
            </w:tabs>
            <w:suppressAutoHyphens/>
            <w:spacing w:after="0" w:line="100" w:lineRule="atLeast"/>
            <w:ind w:left="548" w:right="-383"/>
            <w:jc w:val="both"/>
            <w:rPr>
              <w:rFonts w:ascii="Arial" w:eastAsia="Times New Roman" w:hAnsi="Arial" w:cs="Arial"/>
              <w:b/>
              <w:iCs/>
              <w:caps/>
              <w:kern w:val="2"/>
              <w:lang w:val="es-ES_tradnl" w:eastAsia="es-ES"/>
            </w:rPr>
          </w:pPr>
          <w:r>
            <w:rPr>
              <w:rFonts w:ascii="Arial" w:eastAsia="Times New Roman" w:hAnsi="Arial" w:cs="Arial"/>
              <w:b/>
              <w:iCs/>
              <w:caps/>
              <w:kern w:val="2"/>
              <w:lang w:val="es-ES_tradnl" w:eastAsia="es-ES"/>
            </w:rPr>
            <w:t xml:space="preserve">juicio de </w:t>
          </w:r>
          <w:r w:rsidR="0057251E" w:rsidRPr="00035C45">
            <w:rPr>
              <w:rFonts w:ascii="Arial" w:eastAsia="Times New Roman" w:hAnsi="Arial" w:cs="Arial"/>
              <w:b/>
              <w:iCs/>
              <w:caps/>
              <w:kern w:val="2"/>
              <w:lang w:val="es-ES_tradnl" w:eastAsia="es-ES"/>
            </w:rPr>
            <w:t>nulidad:</w:t>
          </w:r>
        </w:p>
      </w:tc>
      <w:tc>
        <w:tcPr>
          <w:tcW w:w="3568" w:type="dxa"/>
          <w:hideMark/>
        </w:tcPr>
        <w:p w:rsidR="0057251E" w:rsidRPr="00035C45" w:rsidRDefault="009447DA" w:rsidP="000607F6">
          <w:pPr>
            <w:tabs>
              <w:tab w:val="center" w:pos="4419"/>
              <w:tab w:val="right" w:pos="8838"/>
            </w:tabs>
            <w:suppressAutoHyphens/>
            <w:spacing w:after="0" w:line="100" w:lineRule="atLeast"/>
            <w:ind w:right="-391"/>
            <w:jc w:val="both"/>
            <w:rPr>
              <w:rFonts w:ascii="Arial" w:eastAsia="Times New Roman" w:hAnsi="Arial" w:cs="Arial"/>
              <w:bCs/>
              <w:iCs/>
              <w:caps/>
              <w:kern w:val="2"/>
              <w:lang w:val="es-ES_tradnl" w:eastAsia="es-ES"/>
            </w:rPr>
          </w:pPr>
          <w:r>
            <w:rPr>
              <w:rFonts w:ascii="Arial" w:eastAsia="Times New Roman" w:hAnsi="Arial" w:cs="Arial"/>
              <w:bCs/>
              <w:iCs/>
              <w:caps/>
              <w:kern w:val="2"/>
              <w:lang w:val="es-ES_tradnl" w:eastAsia="es-ES"/>
            </w:rPr>
            <w:t>0105/2017</w:t>
          </w:r>
        </w:p>
        <w:p w:rsidR="0057251E" w:rsidRPr="00035C45" w:rsidRDefault="0057251E" w:rsidP="000607F6">
          <w:pPr>
            <w:tabs>
              <w:tab w:val="center" w:pos="4419"/>
              <w:tab w:val="right" w:pos="8838"/>
            </w:tabs>
            <w:suppressAutoHyphens/>
            <w:spacing w:after="0" w:line="100" w:lineRule="atLeast"/>
            <w:ind w:left="-73" w:right="-391"/>
            <w:jc w:val="both"/>
            <w:rPr>
              <w:rFonts w:ascii="Arial" w:eastAsia="Times New Roman" w:hAnsi="Arial" w:cs="Arial"/>
              <w:bCs/>
              <w:iCs/>
              <w:caps/>
              <w:kern w:val="2"/>
              <w:lang w:val="es-ES_tradnl" w:eastAsia="es-ES"/>
            </w:rPr>
          </w:pPr>
        </w:p>
      </w:tc>
    </w:tr>
    <w:tr w:rsidR="0057251E" w:rsidRPr="00481955" w:rsidTr="00A761DE">
      <w:trPr>
        <w:trHeight w:val="97"/>
      </w:trPr>
      <w:tc>
        <w:tcPr>
          <w:tcW w:w="3159" w:type="dxa"/>
          <w:hideMark/>
        </w:tcPr>
        <w:p w:rsidR="0057251E" w:rsidRPr="00035C4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iCs/>
              <w:caps/>
              <w:kern w:val="2"/>
              <w:lang w:val="es-ES_tradnl" w:eastAsia="es-ES"/>
            </w:rPr>
          </w:pPr>
          <w:r w:rsidRPr="00035C45">
            <w:rPr>
              <w:rFonts w:ascii="Arial" w:eastAsia="Times New Roman" w:hAnsi="Arial" w:cs="Arial"/>
              <w:b/>
              <w:iCs/>
              <w:caps/>
              <w:kern w:val="2"/>
              <w:lang w:val="es-ES_tradnl" w:eastAsia="es-ES"/>
            </w:rPr>
            <w:t>ACTOR:</w:t>
          </w:r>
        </w:p>
      </w:tc>
      <w:tc>
        <w:tcPr>
          <w:tcW w:w="3568" w:type="dxa"/>
          <w:hideMark/>
        </w:tcPr>
        <w:p w:rsidR="0057251E" w:rsidRPr="00035C45" w:rsidRDefault="00B65912" w:rsidP="00B046D9">
          <w:pPr>
            <w:suppressAutoHyphens/>
            <w:spacing w:after="0" w:line="100" w:lineRule="atLeast"/>
            <w:ind w:left="34" w:right="51"/>
            <w:jc w:val="both"/>
            <w:rPr>
              <w:rFonts w:ascii="Arial" w:eastAsia="Times New Roman" w:hAnsi="Arial" w:cs="Arial"/>
              <w:bCs/>
              <w:iCs/>
              <w:caps/>
              <w:kern w:val="2"/>
              <w:lang w:val="es-ES_tradnl" w:eastAsia="es-ES"/>
            </w:rPr>
          </w:pPr>
          <w:r>
            <w:rPr>
              <w:rFonts w:ascii="Arial" w:eastAsia="Times New Roman" w:hAnsi="Arial" w:cs="Arial"/>
              <w:bCs/>
              <w:iCs/>
              <w:caps/>
              <w:kern w:val="2"/>
              <w:lang w:val="es-ES_tradnl" w:eastAsia="es-ES"/>
            </w:rPr>
            <w:t>**********</w:t>
          </w:r>
        </w:p>
      </w:tc>
    </w:tr>
    <w:tr w:rsidR="0057251E" w:rsidRPr="00481955" w:rsidTr="00A761DE">
      <w:trPr>
        <w:trHeight w:val="1242"/>
      </w:trPr>
      <w:tc>
        <w:tcPr>
          <w:tcW w:w="3159" w:type="dxa"/>
        </w:tcPr>
        <w:p w:rsidR="0057251E" w:rsidRPr="00035C45" w:rsidRDefault="0057251E" w:rsidP="000607F6">
          <w:pPr>
            <w:tabs>
              <w:tab w:val="center" w:pos="4419"/>
              <w:tab w:val="right" w:pos="8838"/>
            </w:tabs>
            <w:suppressAutoHyphens/>
            <w:spacing w:after="0" w:line="100" w:lineRule="atLeast"/>
            <w:ind w:left="548" w:right="-241"/>
            <w:jc w:val="both"/>
            <w:rPr>
              <w:rFonts w:ascii="Arial" w:eastAsia="Times New Roman" w:hAnsi="Arial" w:cs="Arial"/>
              <w:b/>
              <w:bCs/>
              <w:iCs/>
              <w:caps/>
              <w:kern w:val="2"/>
              <w:lang w:val="es-ES_tradnl" w:eastAsia="es-ES"/>
            </w:rPr>
          </w:pPr>
        </w:p>
        <w:p w:rsidR="0057251E" w:rsidRPr="00035C4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lang w:val="es-ES_tradnl" w:eastAsia="es-ES"/>
            </w:rPr>
          </w:pPr>
          <w:r w:rsidRPr="00035C45">
            <w:rPr>
              <w:rFonts w:ascii="Arial" w:eastAsia="Times New Roman" w:hAnsi="Arial" w:cs="Arial"/>
              <w:b/>
              <w:bCs/>
              <w:iCs/>
              <w:caps/>
              <w:kern w:val="2"/>
              <w:lang w:val="es-ES_tradnl" w:eastAsia="es-ES"/>
            </w:rPr>
            <w:t>demandado:</w:t>
          </w:r>
        </w:p>
        <w:p w:rsidR="0057251E" w:rsidRPr="00035C4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lang w:val="es-ES_tradnl" w:eastAsia="es-ES"/>
            </w:rPr>
          </w:pPr>
        </w:p>
        <w:p w:rsidR="0057251E" w:rsidRPr="00035C4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lang w:val="es-ES_tradnl" w:eastAsia="es-ES"/>
            </w:rPr>
          </w:pPr>
        </w:p>
        <w:p w:rsidR="0057251E" w:rsidRPr="00035C45" w:rsidRDefault="0057251E" w:rsidP="000607F6">
          <w:pPr>
            <w:tabs>
              <w:tab w:val="center" w:pos="4419"/>
              <w:tab w:val="right" w:pos="8838"/>
            </w:tabs>
            <w:suppressAutoHyphens/>
            <w:spacing w:after="0" w:line="100" w:lineRule="atLeast"/>
            <w:ind w:right="51"/>
            <w:jc w:val="both"/>
            <w:rPr>
              <w:rFonts w:ascii="Arial" w:eastAsia="Times New Roman" w:hAnsi="Arial" w:cs="Arial"/>
              <w:b/>
              <w:bCs/>
              <w:iCs/>
              <w:caps/>
              <w:kern w:val="2"/>
              <w:lang w:val="es-ES_tradnl" w:eastAsia="es-ES"/>
            </w:rPr>
          </w:pPr>
        </w:p>
        <w:p w:rsidR="00B046D9" w:rsidRDefault="00B046D9" w:rsidP="00B046D9">
          <w:pPr>
            <w:tabs>
              <w:tab w:val="center" w:pos="4419"/>
              <w:tab w:val="right" w:pos="8838"/>
            </w:tabs>
            <w:suppressAutoHyphens/>
            <w:spacing w:after="0" w:line="100" w:lineRule="atLeast"/>
            <w:ind w:right="51"/>
            <w:jc w:val="both"/>
            <w:rPr>
              <w:rFonts w:ascii="Arial" w:eastAsia="Times New Roman" w:hAnsi="Arial" w:cs="Arial"/>
              <w:b/>
              <w:bCs/>
              <w:iCs/>
              <w:caps/>
              <w:kern w:val="2"/>
              <w:lang w:val="es-ES_tradnl" w:eastAsia="es-ES"/>
            </w:rPr>
          </w:pPr>
        </w:p>
        <w:p w:rsidR="0057251E" w:rsidRPr="00035C4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lang w:val="es-ES_tradnl" w:eastAsia="es-ES"/>
            </w:rPr>
          </w:pPr>
          <w:r w:rsidRPr="00035C45">
            <w:rPr>
              <w:rFonts w:ascii="Arial" w:eastAsia="Times New Roman" w:hAnsi="Arial" w:cs="Arial"/>
              <w:b/>
              <w:bCs/>
              <w:iCs/>
              <w:caps/>
              <w:kern w:val="2"/>
              <w:lang w:val="es-ES_tradnl" w:eastAsia="es-ES"/>
            </w:rPr>
            <w:t>MAGISTRADO:</w:t>
          </w:r>
        </w:p>
        <w:p w:rsidR="0057251E" w:rsidRPr="00035C45" w:rsidRDefault="0057251E" w:rsidP="00035C45">
          <w:pPr>
            <w:tabs>
              <w:tab w:val="center" w:pos="4419"/>
              <w:tab w:val="right" w:pos="8838"/>
            </w:tabs>
            <w:suppressAutoHyphens/>
            <w:spacing w:after="0" w:line="100" w:lineRule="atLeast"/>
            <w:ind w:right="51"/>
            <w:jc w:val="both"/>
            <w:rPr>
              <w:rFonts w:ascii="Arial" w:eastAsia="Times New Roman" w:hAnsi="Arial" w:cs="Arial"/>
              <w:b/>
              <w:bCs/>
              <w:iCs/>
              <w:caps/>
              <w:kern w:val="2"/>
              <w:lang w:val="es-ES_tradnl" w:eastAsia="es-ES"/>
            </w:rPr>
          </w:pPr>
        </w:p>
        <w:p w:rsidR="0057251E" w:rsidRPr="00035C4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lang w:val="es-ES_tradnl" w:eastAsia="es-ES"/>
            </w:rPr>
          </w:pPr>
        </w:p>
        <w:p w:rsidR="0057251E" w:rsidRPr="00035C4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lang w:val="es-ES_tradnl" w:eastAsia="es-ES"/>
            </w:rPr>
          </w:pPr>
          <w:r w:rsidRPr="00035C45">
            <w:rPr>
              <w:rFonts w:ascii="Arial" w:eastAsia="Times New Roman" w:hAnsi="Arial" w:cs="Arial"/>
              <w:b/>
              <w:bCs/>
              <w:iCs/>
              <w:caps/>
              <w:kern w:val="2"/>
              <w:lang w:val="es-ES_tradnl" w:eastAsia="es-ES"/>
            </w:rPr>
            <w:t>SECRETARIa:</w:t>
          </w:r>
        </w:p>
        <w:p w:rsidR="0057251E" w:rsidRPr="00035C4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iCs/>
              <w:caps/>
              <w:kern w:val="2"/>
              <w:lang w:val="es-ES_tradnl" w:eastAsia="es-ES"/>
            </w:rPr>
          </w:pPr>
        </w:p>
      </w:tc>
      <w:tc>
        <w:tcPr>
          <w:tcW w:w="3568" w:type="dxa"/>
        </w:tcPr>
        <w:p w:rsidR="0057251E" w:rsidRPr="00035C45" w:rsidRDefault="0057251E" w:rsidP="000607F6">
          <w:pPr>
            <w:suppressAutoHyphens/>
            <w:spacing w:after="0" w:line="100" w:lineRule="atLeast"/>
            <w:ind w:left="-73" w:right="51"/>
            <w:jc w:val="both"/>
            <w:rPr>
              <w:rFonts w:ascii="Arial" w:eastAsia="Times New Roman" w:hAnsi="Arial" w:cs="Arial"/>
              <w:bCs/>
              <w:iCs/>
              <w:caps/>
              <w:kern w:val="2"/>
              <w:lang w:val="es-ES_tradnl" w:eastAsia="es-ES"/>
            </w:rPr>
          </w:pPr>
        </w:p>
        <w:p w:rsidR="009447DA" w:rsidRDefault="0057251E" w:rsidP="00B046D9">
          <w:pPr>
            <w:suppressAutoHyphens/>
            <w:spacing w:after="0" w:line="100" w:lineRule="atLeast"/>
            <w:ind w:right="51"/>
            <w:jc w:val="both"/>
            <w:rPr>
              <w:rFonts w:ascii="Arial" w:eastAsia="Times New Roman" w:hAnsi="Arial" w:cs="Arial"/>
              <w:bCs/>
              <w:iCs/>
              <w:caps/>
              <w:kern w:val="2"/>
              <w:lang w:val="es-ES_tradnl" w:eastAsia="es-ES"/>
            </w:rPr>
          </w:pPr>
          <w:r w:rsidRPr="00035C45">
            <w:rPr>
              <w:rFonts w:ascii="Arial" w:eastAsia="Times New Roman" w:hAnsi="Arial" w:cs="Arial"/>
              <w:bCs/>
              <w:iCs/>
              <w:caps/>
              <w:kern w:val="2"/>
              <w:lang w:val="es-ES_tradnl" w:eastAsia="es-ES"/>
            </w:rPr>
            <w:t>POLICÍA VIAL</w:t>
          </w:r>
          <w:r w:rsidR="009447DA">
            <w:rPr>
              <w:rFonts w:ascii="Arial" w:eastAsia="Times New Roman" w:hAnsi="Arial" w:cs="Arial"/>
              <w:bCs/>
              <w:iCs/>
              <w:caps/>
              <w:kern w:val="2"/>
              <w:lang w:val="es-ES_tradnl" w:eastAsia="es-ES"/>
            </w:rPr>
            <w:t xml:space="preserve"> </w:t>
          </w:r>
          <w:r w:rsidRPr="00035C45">
            <w:rPr>
              <w:rFonts w:ascii="Arial" w:eastAsia="Times New Roman" w:hAnsi="Arial" w:cs="Arial"/>
              <w:bCs/>
              <w:iCs/>
              <w:caps/>
              <w:kern w:val="2"/>
              <w:lang w:val="es-ES_tradnl" w:eastAsia="es-ES"/>
            </w:rPr>
            <w:t>adscrito a l</w:t>
          </w:r>
          <w:r w:rsidR="009447DA">
            <w:rPr>
              <w:rFonts w:ascii="Arial" w:eastAsia="Times New Roman" w:hAnsi="Arial" w:cs="Arial"/>
              <w:bCs/>
              <w:iCs/>
              <w:caps/>
              <w:kern w:val="2"/>
              <w:lang w:val="es-ES_tradnl" w:eastAsia="es-ES"/>
            </w:rPr>
            <w:t xml:space="preserve">A SUBDIRECCIÓN DE TRANSITO Y </w:t>
          </w:r>
          <w:r w:rsidR="00B046D9">
            <w:rPr>
              <w:rFonts w:ascii="Arial" w:eastAsia="Times New Roman" w:hAnsi="Arial" w:cs="Arial"/>
              <w:bCs/>
              <w:iCs/>
              <w:caps/>
              <w:kern w:val="2"/>
              <w:lang w:val="es-ES_tradnl" w:eastAsia="es-ES"/>
            </w:rPr>
            <w:t>MOVILIDAD DEL MUNICIPIO DE OAXACA DE JUÁREZ</w:t>
          </w:r>
        </w:p>
        <w:p w:rsidR="0057251E" w:rsidRPr="00035C45" w:rsidRDefault="0057251E" w:rsidP="00B046D9">
          <w:pPr>
            <w:suppressAutoHyphens/>
            <w:spacing w:after="0" w:line="100" w:lineRule="atLeast"/>
            <w:ind w:right="51"/>
            <w:jc w:val="both"/>
            <w:rPr>
              <w:rFonts w:ascii="Arial" w:eastAsia="Times New Roman" w:hAnsi="Arial" w:cs="Arial"/>
              <w:bCs/>
              <w:iCs/>
              <w:caps/>
              <w:kern w:val="2"/>
              <w:lang w:val="es-ES_tradnl" w:eastAsia="es-ES"/>
            </w:rPr>
          </w:pPr>
        </w:p>
        <w:p w:rsidR="0057251E" w:rsidRPr="00035C45" w:rsidRDefault="0057251E" w:rsidP="00B046D9">
          <w:pPr>
            <w:suppressAutoHyphens/>
            <w:spacing w:after="0" w:line="100" w:lineRule="atLeast"/>
            <w:ind w:left="34" w:right="51"/>
            <w:jc w:val="both"/>
            <w:rPr>
              <w:rFonts w:ascii="Arial" w:eastAsia="Times New Roman" w:hAnsi="Arial" w:cs="Arial"/>
              <w:bCs/>
              <w:iCs/>
              <w:caps/>
              <w:kern w:val="2"/>
              <w:lang w:val="es-ES_tradnl" w:eastAsia="es-ES"/>
            </w:rPr>
          </w:pPr>
          <w:r w:rsidRPr="00035C45">
            <w:rPr>
              <w:rFonts w:ascii="Arial" w:eastAsia="Times New Roman" w:hAnsi="Arial" w:cs="Arial"/>
              <w:bCs/>
              <w:iCs/>
              <w:caps/>
              <w:kern w:val="2"/>
              <w:lang w:val="es-ES_tradnl" w:eastAsia="es-ES"/>
            </w:rPr>
            <w:t>M. D. pEDRO CARLOS ZAMORA MARTÍNEZ</w:t>
          </w:r>
        </w:p>
        <w:p w:rsidR="0057251E" w:rsidRPr="00035C45" w:rsidRDefault="0057251E" w:rsidP="000607F6">
          <w:pPr>
            <w:suppressAutoHyphens/>
            <w:spacing w:after="0" w:line="100" w:lineRule="atLeast"/>
            <w:ind w:left="-73" w:right="51"/>
            <w:jc w:val="both"/>
            <w:rPr>
              <w:rFonts w:ascii="Arial" w:eastAsia="Times New Roman" w:hAnsi="Arial" w:cs="Arial"/>
              <w:bCs/>
              <w:iCs/>
              <w:caps/>
              <w:kern w:val="2"/>
              <w:lang w:val="es-ES_tradnl" w:eastAsia="es-ES"/>
            </w:rPr>
          </w:pPr>
        </w:p>
        <w:p w:rsidR="0057251E" w:rsidRDefault="0057251E" w:rsidP="00B046D9">
          <w:pPr>
            <w:suppressAutoHyphens/>
            <w:spacing w:after="0" w:line="100" w:lineRule="atLeast"/>
            <w:ind w:left="34" w:right="51"/>
            <w:jc w:val="both"/>
            <w:rPr>
              <w:rFonts w:ascii="Arial" w:eastAsia="Times New Roman" w:hAnsi="Arial" w:cs="Arial"/>
              <w:bCs/>
              <w:iCs/>
              <w:caps/>
              <w:kern w:val="2"/>
              <w:lang w:val="es-ES_tradnl" w:eastAsia="es-ES"/>
            </w:rPr>
          </w:pPr>
          <w:r w:rsidRPr="00035C45">
            <w:rPr>
              <w:rFonts w:ascii="Arial" w:eastAsia="Times New Roman" w:hAnsi="Arial" w:cs="Arial"/>
              <w:bCs/>
              <w:iCs/>
              <w:caps/>
              <w:kern w:val="2"/>
              <w:lang w:val="es-ES_tradnl" w:eastAsia="es-ES"/>
            </w:rPr>
            <w:t xml:space="preserve">lIC. monserrat garcía </w:t>
          </w:r>
          <w:r w:rsidR="00A57772" w:rsidRPr="00035C45">
            <w:rPr>
              <w:rFonts w:ascii="Arial" w:eastAsia="Times New Roman" w:hAnsi="Arial" w:cs="Arial"/>
              <w:bCs/>
              <w:iCs/>
              <w:caps/>
              <w:kern w:val="2"/>
              <w:lang w:val="es-ES_tradnl" w:eastAsia="es-ES"/>
            </w:rPr>
            <w:t>altamirano</w:t>
          </w:r>
        </w:p>
        <w:p w:rsidR="00B046D9" w:rsidRPr="00035C45" w:rsidRDefault="00B046D9" w:rsidP="00B046D9">
          <w:pPr>
            <w:suppressAutoHyphens/>
            <w:spacing w:after="0" w:line="100" w:lineRule="atLeast"/>
            <w:ind w:left="34" w:right="51"/>
            <w:jc w:val="both"/>
            <w:rPr>
              <w:rFonts w:ascii="Arial" w:eastAsia="Times New Roman" w:hAnsi="Arial" w:cs="Arial"/>
              <w:bCs/>
              <w:iCs/>
              <w:caps/>
              <w:kern w:val="2"/>
              <w:lang w:val="es-ES_tradnl" w:eastAsia="es-ES"/>
            </w:rPr>
          </w:pPr>
        </w:p>
      </w:tc>
    </w:tr>
  </w:tbl>
  <w:p w:rsidR="00035C45" w:rsidRDefault="000846F9" w:rsidP="00D354A0">
    <w:pPr>
      <w:pStyle w:val="Encabezado"/>
    </w:pPr>
    <w:r>
      <w:rPr>
        <w:noProof/>
        <w:lang w:eastAsia="es-MX"/>
      </w:rPr>
      <mc:AlternateContent>
        <mc:Choice Requires="wps">
          <w:drawing>
            <wp:anchor distT="45720" distB="45720" distL="114300" distR="114300" simplePos="0" relativeHeight="251657728" behindDoc="0" locked="0" layoutInCell="1" allowOverlap="1" wp14:anchorId="1B64434E" wp14:editId="7076B6EA">
              <wp:simplePos x="0" y="0"/>
              <wp:positionH relativeFrom="column">
                <wp:posOffset>-814070</wp:posOffset>
              </wp:positionH>
              <wp:positionV relativeFrom="paragraph">
                <wp:posOffset>-1475105</wp:posOffset>
              </wp:positionV>
              <wp:extent cx="824593" cy="1641022"/>
              <wp:effectExtent l="0" t="0" r="13970" b="1651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0846F9" w:rsidRPr="008824D9" w:rsidRDefault="000846F9" w:rsidP="000846F9">
                          <w:pPr>
                            <w:jc w:val="both"/>
                            <w:rPr>
                              <w:sz w:val="20"/>
                              <w:szCs w:val="20"/>
                            </w:rPr>
                          </w:pPr>
                          <w:bookmarkStart w:id="0" w:name="_GoBack"/>
                          <w:bookmarkEnd w:id="0"/>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64434E" id="_x0000_t202" coordsize="21600,21600" o:spt="202" path="m,l,21600r21600,l21600,xe">
              <v:stroke joinstyle="miter"/>
              <v:path gradientshapeok="t" o:connecttype="rect"/>
            </v:shapetype>
            <v:shape id="_x0000_s1028" type="#_x0000_t202" style="position:absolute;margin-left:-64.1pt;margin-top:-116.15pt;width:64.95pt;height:129.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">
              <v:textbox>
                <w:txbxContent>
                  <w:p w:rsidR="000846F9" w:rsidRPr="008824D9" w:rsidRDefault="000846F9" w:rsidP="000846F9">
                    <w:pPr>
                      <w:jc w:val="both"/>
                      <w:rPr>
                        <w:sz w:val="20"/>
                        <w:szCs w:val="20"/>
                      </w:rPr>
                    </w:pPr>
                    <w:bookmarkStart w:id="1" w:name="_GoBack"/>
                    <w:bookmarkEnd w:id="1"/>
                    <w:r w:rsidRPr="008824D9">
                      <w:rPr>
                        <w:rFonts w:ascii="Arial" w:eastAsia="Calibri" w:hAnsi="Arial" w:cs="Arial"/>
                        <w:sz w:val="20"/>
                        <w:szCs w:val="20"/>
                      </w:rPr>
                      <w:t>Datos protegidos por el artículo 116 de la LGTAIP y el Artículo 56 de la LTAIPEO</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F9"/>
    <w:rsid w:val="0001187E"/>
    <w:rsid w:val="000213B5"/>
    <w:rsid w:val="00024339"/>
    <w:rsid w:val="00035C45"/>
    <w:rsid w:val="00046574"/>
    <w:rsid w:val="000607F6"/>
    <w:rsid w:val="000802F9"/>
    <w:rsid w:val="000846F9"/>
    <w:rsid w:val="000865DB"/>
    <w:rsid w:val="000A22D2"/>
    <w:rsid w:val="000A30AF"/>
    <w:rsid w:val="00106C81"/>
    <w:rsid w:val="00135289"/>
    <w:rsid w:val="0013757E"/>
    <w:rsid w:val="00164592"/>
    <w:rsid w:val="00185746"/>
    <w:rsid w:val="001865D6"/>
    <w:rsid w:val="001A557D"/>
    <w:rsid w:val="001A798A"/>
    <w:rsid w:val="001B145B"/>
    <w:rsid w:val="001C3BE6"/>
    <w:rsid w:val="001D6088"/>
    <w:rsid w:val="002417AD"/>
    <w:rsid w:val="0025463B"/>
    <w:rsid w:val="002672A2"/>
    <w:rsid w:val="00270A75"/>
    <w:rsid w:val="00286CA4"/>
    <w:rsid w:val="002901A1"/>
    <w:rsid w:val="002F0DAB"/>
    <w:rsid w:val="002F3BD6"/>
    <w:rsid w:val="00307943"/>
    <w:rsid w:val="00330BE3"/>
    <w:rsid w:val="00331BD9"/>
    <w:rsid w:val="00342DCC"/>
    <w:rsid w:val="00347AA9"/>
    <w:rsid w:val="00352A14"/>
    <w:rsid w:val="003858E2"/>
    <w:rsid w:val="003A493A"/>
    <w:rsid w:val="003D1382"/>
    <w:rsid w:val="003E196E"/>
    <w:rsid w:val="003E4A6C"/>
    <w:rsid w:val="004015FF"/>
    <w:rsid w:val="00423187"/>
    <w:rsid w:val="00456808"/>
    <w:rsid w:val="004B5DD7"/>
    <w:rsid w:val="004E35EE"/>
    <w:rsid w:val="004F638E"/>
    <w:rsid w:val="00520068"/>
    <w:rsid w:val="00552029"/>
    <w:rsid w:val="005546F6"/>
    <w:rsid w:val="00555E26"/>
    <w:rsid w:val="0057251E"/>
    <w:rsid w:val="005A5EE2"/>
    <w:rsid w:val="005C424D"/>
    <w:rsid w:val="005D62D2"/>
    <w:rsid w:val="006042A6"/>
    <w:rsid w:val="00615DA1"/>
    <w:rsid w:val="00624B6E"/>
    <w:rsid w:val="00632A90"/>
    <w:rsid w:val="00652F4A"/>
    <w:rsid w:val="00663DB9"/>
    <w:rsid w:val="006B6C7A"/>
    <w:rsid w:val="006C63B7"/>
    <w:rsid w:val="006D3A6F"/>
    <w:rsid w:val="006F06F5"/>
    <w:rsid w:val="00700293"/>
    <w:rsid w:val="007559D0"/>
    <w:rsid w:val="007664FA"/>
    <w:rsid w:val="00775391"/>
    <w:rsid w:val="007A5C87"/>
    <w:rsid w:val="007D378A"/>
    <w:rsid w:val="007E3EC8"/>
    <w:rsid w:val="00800D39"/>
    <w:rsid w:val="0085650F"/>
    <w:rsid w:val="0086001F"/>
    <w:rsid w:val="00873C50"/>
    <w:rsid w:val="008813B3"/>
    <w:rsid w:val="0089415A"/>
    <w:rsid w:val="008A2436"/>
    <w:rsid w:val="008B423A"/>
    <w:rsid w:val="008E5274"/>
    <w:rsid w:val="00900379"/>
    <w:rsid w:val="00903489"/>
    <w:rsid w:val="009074EC"/>
    <w:rsid w:val="00931791"/>
    <w:rsid w:val="009447DA"/>
    <w:rsid w:val="00963789"/>
    <w:rsid w:val="00967588"/>
    <w:rsid w:val="009871D2"/>
    <w:rsid w:val="0099644B"/>
    <w:rsid w:val="009A4A9F"/>
    <w:rsid w:val="009A6749"/>
    <w:rsid w:val="009B1C55"/>
    <w:rsid w:val="00A3017F"/>
    <w:rsid w:val="00A57772"/>
    <w:rsid w:val="00A761DE"/>
    <w:rsid w:val="00A76AE3"/>
    <w:rsid w:val="00A92B7B"/>
    <w:rsid w:val="00A92EAB"/>
    <w:rsid w:val="00AE3241"/>
    <w:rsid w:val="00B046D9"/>
    <w:rsid w:val="00B056F5"/>
    <w:rsid w:val="00B14290"/>
    <w:rsid w:val="00B42A87"/>
    <w:rsid w:val="00B65912"/>
    <w:rsid w:val="00BD516B"/>
    <w:rsid w:val="00BE237A"/>
    <w:rsid w:val="00BF3C5E"/>
    <w:rsid w:val="00C00A1E"/>
    <w:rsid w:val="00C068C1"/>
    <w:rsid w:val="00C15F61"/>
    <w:rsid w:val="00C16D83"/>
    <w:rsid w:val="00C30C25"/>
    <w:rsid w:val="00C64299"/>
    <w:rsid w:val="00CA4689"/>
    <w:rsid w:val="00CE1403"/>
    <w:rsid w:val="00CF07B4"/>
    <w:rsid w:val="00D01C42"/>
    <w:rsid w:val="00D06906"/>
    <w:rsid w:val="00D25BE5"/>
    <w:rsid w:val="00D26D03"/>
    <w:rsid w:val="00D270DD"/>
    <w:rsid w:val="00D354A0"/>
    <w:rsid w:val="00D60F73"/>
    <w:rsid w:val="00D66885"/>
    <w:rsid w:val="00DB29BD"/>
    <w:rsid w:val="00DB5610"/>
    <w:rsid w:val="00DF7BC2"/>
    <w:rsid w:val="00E1085B"/>
    <w:rsid w:val="00E36B74"/>
    <w:rsid w:val="00E54166"/>
    <w:rsid w:val="00E6450B"/>
    <w:rsid w:val="00E752AA"/>
    <w:rsid w:val="00E9436F"/>
    <w:rsid w:val="00EB5D3E"/>
    <w:rsid w:val="00EC7ED7"/>
    <w:rsid w:val="00EE220A"/>
    <w:rsid w:val="00EF5F2F"/>
    <w:rsid w:val="00EF696D"/>
    <w:rsid w:val="00F14ACB"/>
    <w:rsid w:val="00F16DA3"/>
    <w:rsid w:val="00F448E5"/>
    <w:rsid w:val="00F54DF3"/>
    <w:rsid w:val="00F55DA4"/>
    <w:rsid w:val="00F97E1E"/>
    <w:rsid w:val="00FC3A41"/>
    <w:rsid w:val="00FD08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6CCDCA-2490-4100-B73C-7CC3B17E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2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2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02F9"/>
  </w:style>
  <w:style w:type="paragraph" w:styleId="Sinespaciado">
    <w:name w:val="No Spacing"/>
    <w:uiPriority w:val="1"/>
    <w:qFormat/>
    <w:rsid w:val="000802F9"/>
    <w:pPr>
      <w:spacing w:after="0" w:line="240" w:lineRule="auto"/>
    </w:pPr>
  </w:style>
  <w:style w:type="paragraph" w:styleId="Textoindependiente">
    <w:name w:val="Body Text"/>
    <w:basedOn w:val="Normal"/>
    <w:link w:val="TextoindependienteCar"/>
    <w:uiPriority w:val="99"/>
    <w:semiHidden/>
    <w:unhideWhenUsed/>
    <w:rsid w:val="000802F9"/>
    <w:pPr>
      <w:spacing w:after="120"/>
    </w:pPr>
  </w:style>
  <w:style w:type="character" w:customStyle="1" w:styleId="TextoindependienteCar">
    <w:name w:val="Texto independiente Car"/>
    <w:basedOn w:val="Fuentedeprrafopredeter"/>
    <w:link w:val="Textoindependiente"/>
    <w:uiPriority w:val="99"/>
    <w:semiHidden/>
    <w:rsid w:val="000802F9"/>
  </w:style>
  <w:style w:type="paragraph" w:styleId="Textoindependienteprimerasangra">
    <w:name w:val="Body Text First Indent"/>
    <w:basedOn w:val="Textoindependiente"/>
    <w:link w:val="TextoindependienteprimerasangraCar"/>
    <w:uiPriority w:val="99"/>
    <w:unhideWhenUsed/>
    <w:rsid w:val="000802F9"/>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0802F9"/>
  </w:style>
  <w:style w:type="paragraph" w:styleId="Piedepgina">
    <w:name w:val="footer"/>
    <w:basedOn w:val="Normal"/>
    <w:link w:val="PiedepginaCar"/>
    <w:uiPriority w:val="99"/>
    <w:unhideWhenUsed/>
    <w:rsid w:val="000802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0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300674">
      <w:bodyDiv w:val="1"/>
      <w:marLeft w:val="0"/>
      <w:marRight w:val="0"/>
      <w:marTop w:val="0"/>
      <w:marBottom w:val="0"/>
      <w:divBdr>
        <w:top w:val="none" w:sz="0" w:space="0" w:color="auto"/>
        <w:left w:val="none" w:sz="0" w:space="0" w:color="auto"/>
        <w:bottom w:val="none" w:sz="0" w:space="0" w:color="auto"/>
        <w:right w:val="none" w:sz="0" w:space="0" w:color="auto"/>
      </w:divBdr>
    </w:div>
    <w:div w:id="828786720">
      <w:bodyDiv w:val="1"/>
      <w:marLeft w:val="0"/>
      <w:marRight w:val="0"/>
      <w:marTop w:val="0"/>
      <w:marBottom w:val="0"/>
      <w:divBdr>
        <w:top w:val="none" w:sz="0" w:space="0" w:color="auto"/>
        <w:left w:val="none" w:sz="0" w:space="0" w:color="auto"/>
        <w:bottom w:val="none" w:sz="0" w:space="0" w:color="auto"/>
        <w:right w:val="none" w:sz="0" w:space="0" w:color="auto"/>
      </w:divBdr>
    </w:div>
    <w:div w:id="139168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6</Pages>
  <Words>2297</Words>
  <Characters>12636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TCAC-Personal</dc:creator>
  <cp:lastModifiedBy>TCA-Personal</cp:lastModifiedBy>
  <cp:revision>35</cp:revision>
  <dcterms:created xsi:type="dcterms:W3CDTF">2019-08-30T16:25:00Z</dcterms:created>
  <dcterms:modified xsi:type="dcterms:W3CDTF">2019-11-22T17:01:00Z</dcterms:modified>
</cp:coreProperties>
</file>